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C7094" w14:textId="38A73A5D" w:rsidR="00EA5E25" w:rsidRDefault="00CC173A">
      <w:pPr>
        <w:pStyle w:val="a8"/>
        <w:spacing w:line="540" w:lineRule="exact"/>
        <w:ind w:firstLineChars="0" w:firstLine="0"/>
        <w:jc w:val="center"/>
        <w:rPr>
          <w:rFonts w:ascii="宋体" w:hAnsi="宋体" w:cs="宋体"/>
          <w:b/>
          <w:bCs/>
          <w:sz w:val="36"/>
          <w:szCs w:val="36"/>
        </w:rPr>
      </w:pPr>
      <w:bookmarkStart w:id="0" w:name="_Toc35393809"/>
      <w:bookmarkStart w:id="1" w:name="_Toc28359022"/>
      <w:r>
        <w:rPr>
          <w:rFonts w:ascii="宋体" w:hAnsi="宋体" w:cs="宋体" w:hint="eastAsia"/>
          <w:b/>
          <w:bCs/>
          <w:sz w:val="36"/>
          <w:szCs w:val="36"/>
        </w:rPr>
        <w:t>北京清华长庚医院</w:t>
      </w:r>
      <w:r>
        <w:rPr>
          <w:rFonts w:ascii="宋体" w:hAnsi="宋体" w:cs="宋体" w:hint="eastAsia"/>
          <w:b/>
          <w:bCs/>
          <w:sz w:val="36"/>
          <w:szCs w:val="36"/>
        </w:rPr>
        <w:t>-</w:t>
      </w:r>
      <w:r>
        <w:rPr>
          <w:rFonts w:ascii="宋体" w:hAnsi="宋体" w:cs="宋体" w:hint="eastAsia"/>
          <w:b/>
          <w:bCs/>
          <w:sz w:val="36"/>
          <w:szCs w:val="36"/>
        </w:rPr>
        <w:t>知识产权委托代理服务</w:t>
      </w:r>
    </w:p>
    <w:p w14:paraId="75A2137F" w14:textId="77777777" w:rsidR="00EA5E25" w:rsidRDefault="00CF45A3">
      <w:pPr>
        <w:pStyle w:val="a8"/>
        <w:spacing w:line="540" w:lineRule="exact"/>
        <w:ind w:firstLineChars="0" w:firstLine="0"/>
        <w:jc w:val="center"/>
        <w:rPr>
          <w:rFonts w:ascii="宋体" w:hAnsi="宋体" w:cs="宋体"/>
          <w:b/>
          <w:bCs/>
          <w:sz w:val="36"/>
          <w:szCs w:val="36"/>
        </w:rPr>
      </w:pPr>
      <w:r>
        <w:rPr>
          <w:rFonts w:ascii="宋体" w:hAnsi="宋体" w:cs="宋体"/>
          <w:b/>
          <w:bCs/>
          <w:sz w:val="36"/>
          <w:szCs w:val="36"/>
        </w:rPr>
        <w:t>中标公告</w:t>
      </w:r>
      <w:bookmarkEnd w:id="0"/>
      <w:bookmarkEnd w:id="1"/>
    </w:p>
    <w:p w14:paraId="253C5F22" w14:textId="6E4C24C4" w:rsidR="00EA5E25" w:rsidRDefault="00CF45A3">
      <w:pPr>
        <w:spacing w:line="540" w:lineRule="exact"/>
        <w:rPr>
          <w:rFonts w:ascii="仿宋" w:eastAsia="仿宋" w:hAnsi="仿宋"/>
          <w:sz w:val="32"/>
          <w:szCs w:val="32"/>
        </w:rPr>
      </w:pPr>
      <w:r>
        <w:rPr>
          <w:rFonts w:ascii="仿宋" w:eastAsia="仿宋" w:hAnsi="仿宋"/>
          <w:sz w:val="32"/>
          <w:szCs w:val="32"/>
        </w:rPr>
        <w:t>一、</w:t>
      </w:r>
      <w:r>
        <w:rPr>
          <w:rFonts w:ascii="仿宋" w:eastAsia="仿宋" w:hAnsi="仿宋"/>
          <w:kern w:val="0"/>
          <w:sz w:val="32"/>
          <w:szCs w:val="32"/>
        </w:rPr>
        <w:t>项目</w:t>
      </w:r>
      <w:r>
        <w:rPr>
          <w:rFonts w:ascii="仿宋" w:eastAsia="仿宋" w:hAnsi="仿宋"/>
          <w:sz w:val="32"/>
          <w:szCs w:val="32"/>
        </w:rPr>
        <w:t>编号：</w:t>
      </w:r>
      <w:r w:rsidR="00CC173A">
        <w:rPr>
          <w:rFonts w:ascii="仿宋" w:eastAsia="仿宋" w:hAnsi="仿宋"/>
          <w:sz w:val="32"/>
          <w:szCs w:val="32"/>
        </w:rPr>
        <w:t>0701-254106050446</w:t>
      </w:r>
    </w:p>
    <w:p w14:paraId="5C301406" w14:textId="47C60E8D" w:rsidR="00EA5E25" w:rsidRDefault="00CF45A3">
      <w:pPr>
        <w:spacing w:line="540" w:lineRule="exact"/>
        <w:rPr>
          <w:rFonts w:ascii="仿宋" w:eastAsia="仿宋" w:hAnsi="仿宋"/>
          <w:sz w:val="32"/>
          <w:szCs w:val="32"/>
          <w:u w:val="single"/>
        </w:rPr>
      </w:pPr>
      <w:r>
        <w:rPr>
          <w:rFonts w:ascii="仿宋" w:eastAsia="仿宋" w:hAnsi="仿宋"/>
          <w:sz w:val="32"/>
          <w:szCs w:val="32"/>
        </w:rPr>
        <w:t>二、项目名称：</w:t>
      </w:r>
      <w:r w:rsidR="00CC173A">
        <w:rPr>
          <w:rFonts w:ascii="仿宋" w:eastAsia="仿宋" w:hAnsi="仿宋" w:hint="eastAsia"/>
          <w:sz w:val="32"/>
          <w:szCs w:val="32"/>
        </w:rPr>
        <w:t>北京清华长庚医院-知识产权委托代理服务</w:t>
      </w:r>
    </w:p>
    <w:p w14:paraId="076988C9" w14:textId="77777777" w:rsidR="00EA5E25" w:rsidRDefault="00CF45A3">
      <w:pPr>
        <w:spacing w:line="540" w:lineRule="exact"/>
        <w:rPr>
          <w:rFonts w:ascii="仿宋" w:eastAsia="仿宋" w:hAnsi="仿宋"/>
          <w:sz w:val="32"/>
          <w:szCs w:val="32"/>
        </w:rPr>
      </w:pPr>
      <w:r>
        <w:rPr>
          <w:rFonts w:ascii="仿宋" w:eastAsia="仿宋" w:hAnsi="仿宋"/>
          <w:sz w:val="32"/>
          <w:szCs w:val="32"/>
        </w:rPr>
        <w:t>三、中标信息</w:t>
      </w:r>
    </w:p>
    <w:p w14:paraId="70F03EF2" w14:textId="4104ABEB" w:rsidR="00EA5E25" w:rsidRDefault="00CF45A3">
      <w:pPr>
        <w:spacing w:line="540" w:lineRule="exact"/>
        <w:ind w:firstLineChars="200" w:firstLine="640"/>
        <w:rPr>
          <w:rFonts w:ascii="仿宋" w:eastAsia="仿宋" w:hAnsi="仿宋"/>
          <w:bCs/>
          <w:sz w:val="32"/>
          <w:szCs w:val="32"/>
        </w:rPr>
      </w:pPr>
      <w:r>
        <w:rPr>
          <w:rFonts w:ascii="仿宋" w:eastAsia="仿宋" w:hAnsi="仿宋"/>
          <w:bCs/>
          <w:sz w:val="32"/>
          <w:szCs w:val="32"/>
        </w:rPr>
        <w:t>第</w:t>
      </w:r>
      <w:r>
        <w:rPr>
          <w:rFonts w:ascii="仿宋" w:eastAsia="仿宋" w:hAnsi="仿宋" w:hint="eastAsia"/>
          <w:bCs/>
          <w:sz w:val="32"/>
          <w:szCs w:val="32"/>
        </w:rPr>
        <w:t>1</w:t>
      </w:r>
      <w:r>
        <w:rPr>
          <w:rFonts w:ascii="仿宋" w:eastAsia="仿宋" w:hAnsi="仿宋"/>
          <w:bCs/>
          <w:sz w:val="32"/>
          <w:szCs w:val="32"/>
        </w:rPr>
        <w:t>包</w:t>
      </w:r>
      <w:r w:rsidR="00CC173A">
        <w:rPr>
          <w:rFonts w:ascii="仿宋" w:eastAsia="仿宋" w:hAnsi="仿宋" w:hint="eastAsia"/>
          <w:bCs/>
          <w:sz w:val="32"/>
          <w:szCs w:val="32"/>
        </w:rPr>
        <w:t xml:space="preserve"> </w:t>
      </w:r>
      <w:r w:rsidR="00CC173A" w:rsidRPr="00CC173A">
        <w:rPr>
          <w:rFonts w:ascii="仿宋" w:eastAsia="仿宋" w:hAnsi="仿宋" w:hint="eastAsia"/>
          <w:bCs/>
          <w:sz w:val="32"/>
          <w:szCs w:val="32"/>
        </w:rPr>
        <w:t>肝胆</w:t>
      </w:r>
      <w:proofErr w:type="gramStart"/>
      <w:r w:rsidR="00CC173A" w:rsidRPr="00CC173A">
        <w:rPr>
          <w:rFonts w:ascii="仿宋" w:eastAsia="仿宋" w:hAnsi="仿宋" w:hint="eastAsia"/>
          <w:bCs/>
          <w:sz w:val="32"/>
          <w:szCs w:val="32"/>
        </w:rPr>
        <w:t>胰</w:t>
      </w:r>
      <w:proofErr w:type="gramEnd"/>
      <w:r w:rsidR="00CC173A" w:rsidRPr="00CC173A">
        <w:rPr>
          <w:rFonts w:ascii="仿宋" w:eastAsia="仿宋" w:hAnsi="仿宋" w:hint="eastAsia"/>
          <w:bCs/>
          <w:sz w:val="32"/>
          <w:szCs w:val="32"/>
        </w:rPr>
        <w:t>中心、器官移植中心知识产权委托代理</w:t>
      </w:r>
    </w:p>
    <w:p w14:paraId="55E232B5" w14:textId="5929E669" w:rsidR="00EA5E25" w:rsidRDefault="00CF45A3">
      <w:pPr>
        <w:spacing w:line="540" w:lineRule="exact"/>
        <w:ind w:firstLineChars="200" w:firstLine="640"/>
        <w:rPr>
          <w:rFonts w:ascii="仿宋" w:eastAsia="仿宋" w:hAnsi="仿宋"/>
          <w:sz w:val="32"/>
          <w:szCs w:val="32"/>
        </w:rPr>
      </w:pPr>
      <w:r>
        <w:rPr>
          <w:rFonts w:ascii="仿宋" w:eastAsia="仿宋" w:hAnsi="仿宋"/>
          <w:sz w:val="32"/>
          <w:szCs w:val="32"/>
        </w:rPr>
        <w:t>供应商名称：</w:t>
      </w:r>
      <w:r w:rsidR="0086442A" w:rsidRPr="0086442A">
        <w:rPr>
          <w:rFonts w:ascii="仿宋" w:eastAsia="仿宋" w:hAnsi="仿宋" w:hint="eastAsia"/>
          <w:sz w:val="32"/>
          <w:szCs w:val="32"/>
        </w:rPr>
        <w:t>北京华进京联知识产权代理有限公司</w:t>
      </w:r>
    </w:p>
    <w:p w14:paraId="5F208C64" w14:textId="4F1950C4" w:rsidR="00EA5E25" w:rsidRDefault="00CF45A3">
      <w:pPr>
        <w:spacing w:line="540" w:lineRule="exact"/>
        <w:ind w:firstLineChars="200" w:firstLine="640"/>
        <w:rPr>
          <w:rFonts w:ascii="仿宋" w:eastAsia="仿宋" w:hAnsi="仿宋"/>
          <w:sz w:val="32"/>
          <w:szCs w:val="32"/>
        </w:rPr>
      </w:pPr>
      <w:r>
        <w:rPr>
          <w:rFonts w:ascii="仿宋" w:eastAsia="仿宋" w:hAnsi="仿宋"/>
          <w:sz w:val="32"/>
          <w:szCs w:val="32"/>
        </w:rPr>
        <w:t>供应商地址：</w:t>
      </w:r>
      <w:r w:rsidR="0086442A" w:rsidRPr="0086442A">
        <w:rPr>
          <w:rFonts w:ascii="仿宋" w:eastAsia="仿宋" w:hAnsi="仿宋" w:hint="eastAsia"/>
          <w:sz w:val="32"/>
          <w:szCs w:val="32"/>
        </w:rPr>
        <w:t>北京市海淀区知春路7号致</w:t>
      </w:r>
      <w:proofErr w:type="gramStart"/>
      <w:r w:rsidR="0086442A" w:rsidRPr="0086442A">
        <w:rPr>
          <w:rFonts w:ascii="仿宋" w:eastAsia="仿宋" w:hAnsi="仿宋" w:hint="eastAsia"/>
          <w:sz w:val="32"/>
          <w:szCs w:val="32"/>
        </w:rPr>
        <w:t>真大厦</w:t>
      </w:r>
      <w:proofErr w:type="gramEnd"/>
      <w:r w:rsidR="0086442A" w:rsidRPr="0086442A">
        <w:rPr>
          <w:rFonts w:ascii="仿宋" w:eastAsia="仿宋" w:hAnsi="仿宋" w:hint="eastAsia"/>
          <w:sz w:val="32"/>
          <w:szCs w:val="32"/>
        </w:rPr>
        <w:t>A座14层03单元</w:t>
      </w:r>
    </w:p>
    <w:p w14:paraId="54761B57" w14:textId="5D17952B" w:rsidR="00EA5E25" w:rsidRDefault="00CF45A3">
      <w:pPr>
        <w:spacing w:line="540" w:lineRule="exact"/>
        <w:ind w:firstLineChars="200" w:firstLine="640"/>
        <w:rPr>
          <w:rFonts w:ascii="仿宋" w:eastAsia="仿宋" w:hAnsi="仿宋"/>
          <w:sz w:val="32"/>
          <w:szCs w:val="32"/>
        </w:rPr>
      </w:pPr>
      <w:r>
        <w:rPr>
          <w:rFonts w:ascii="仿宋" w:eastAsia="仿宋" w:hAnsi="仿宋"/>
          <w:sz w:val="32"/>
          <w:szCs w:val="32"/>
        </w:rPr>
        <w:t>中标金额</w:t>
      </w:r>
      <w:r>
        <w:rPr>
          <w:rFonts w:ascii="仿宋" w:eastAsia="仿宋" w:hAnsi="仿宋" w:hint="eastAsia"/>
          <w:sz w:val="32"/>
          <w:szCs w:val="32"/>
        </w:rPr>
        <w:t>（</w:t>
      </w:r>
      <w:r w:rsidR="00CC173A" w:rsidRPr="00CC173A">
        <w:rPr>
          <w:rFonts w:ascii="仿宋" w:eastAsia="仿宋" w:hAnsi="仿宋" w:hint="eastAsia"/>
          <w:sz w:val="32"/>
          <w:szCs w:val="32"/>
        </w:rPr>
        <w:t>下浮费率</w:t>
      </w:r>
      <w:r>
        <w:rPr>
          <w:rFonts w:ascii="仿宋" w:eastAsia="仿宋" w:hAnsi="仿宋" w:hint="eastAsia"/>
          <w:sz w:val="32"/>
          <w:szCs w:val="32"/>
        </w:rPr>
        <w:t>）</w:t>
      </w:r>
      <w:r>
        <w:rPr>
          <w:rFonts w:ascii="仿宋" w:eastAsia="仿宋" w:hAnsi="仿宋"/>
          <w:sz w:val="32"/>
          <w:szCs w:val="32"/>
        </w:rPr>
        <w:t>：</w:t>
      </w:r>
      <w:r w:rsidR="0086442A" w:rsidRPr="0086442A">
        <w:rPr>
          <w:rFonts w:ascii="仿宋" w:eastAsia="仿宋" w:hAnsi="仿宋" w:hint="eastAsia"/>
          <w:sz w:val="32"/>
          <w:szCs w:val="32"/>
        </w:rPr>
        <w:t>在表1：各项费用参考收费标准基础上，整体下浮37.5%</w:t>
      </w:r>
    </w:p>
    <w:p w14:paraId="7A5ED75F" w14:textId="4963EF49" w:rsidR="00CC173A" w:rsidRDefault="00CC173A" w:rsidP="00CC173A">
      <w:pPr>
        <w:spacing w:line="540" w:lineRule="exact"/>
        <w:ind w:firstLineChars="200" w:firstLine="640"/>
        <w:rPr>
          <w:rFonts w:ascii="仿宋" w:eastAsia="仿宋" w:hAnsi="仿宋"/>
          <w:bCs/>
          <w:sz w:val="32"/>
          <w:szCs w:val="32"/>
        </w:rPr>
      </w:pPr>
      <w:r>
        <w:rPr>
          <w:rFonts w:ascii="仿宋" w:eastAsia="仿宋" w:hAnsi="仿宋"/>
          <w:bCs/>
          <w:sz w:val="32"/>
          <w:szCs w:val="32"/>
        </w:rPr>
        <w:t>第</w:t>
      </w:r>
      <w:r>
        <w:rPr>
          <w:rFonts w:ascii="仿宋" w:eastAsia="仿宋" w:hAnsi="仿宋" w:hint="eastAsia"/>
          <w:bCs/>
          <w:sz w:val="32"/>
          <w:szCs w:val="32"/>
        </w:rPr>
        <w:t>2</w:t>
      </w:r>
      <w:r>
        <w:rPr>
          <w:rFonts w:ascii="仿宋" w:eastAsia="仿宋" w:hAnsi="仿宋"/>
          <w:bCs/>
          <w:sz w:val="32"/>
          <w:szCs w:val="32"/>
        </w:rPr>
        <w:t>包</w:t>
      </w:r>
      <w:r>
        <w:rPr>
          <w:rFonts w:ascii="仿宋" w:eastAsia="仿宋" w:hAnsi="仿宋" w:hint="eastAsia"/>
          <w:bCs/>
          <w:sz w:val="32"/>
          <w:szCs w:val="32"/>
        </w:rPr>
        <w:t xml:space="preserve"> </w:t>
      </w:r>
      <w:r w:rsidRPr="00CC173A">
        <w:rPr>
          <w:rFonts w:ascii="仿宋" w:eastAsia="仿宋" w:hAnsi="仿宋" w:hint="eastAsia"/>
          <w:bCs/>
          <w:sz w:val="32"/>
          <w:szCs w:val="32"/>
        </w:rPr>
        <w:t>心血管中心、神经中心知识产权委托代理</w:t>
      </w:r>
    </w:p>
    <w:p w14:paraId="23794C8D" w14:textId="376E7723"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t>供应商名称：</w:t>
      </w:r>
      <w:r w:rsidR="0086442A" w:rsidRPr="0086442A">
        <w:rPr>
          <w:rFonts w:ascii="仿宋" w:eastAsia="仿宋" w:hAnsi="仿宋" w:hint="eastAsia"/>
          <w:sz w:val="32"/>
          <w:szCs w:val="32"/>
        </w:rPr>
        <w:t>北京三聚阳光知识产权代理有限公司</w:t>
      </w:r>
    </w:p>
    <w:p w14:paraId="7F7A8C6B" w14:textId="60F4E78C"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t>供应商地址：</w:t>
      </w:r>
      <w:r w:rsidR="0086442A" w:rsidRPr="0086442A">
        <w:rPr>
          <w:rFonts w:ascii="仿宋" w:eastAsia="仿宋" w:hAnsi="仿宋" w:hint="eastAsia"/>
          <w:sz w:val="32"/>
          <w:szCs w:val="32"/>
        </w:rPr>
        <w:t>北京市海淀区海淀南路甲21号5层503室</w:t>
      </w:r>
    </w:p>
    <w:p w14:paraId="1B69E4DA" w14:textId="65EB93BC"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t>中标金额</w:t>
      </w:r>
      <w:r>
        <w:rPr>
          <w:rFonts w:ascii="仿宋" w:eastAsia="仿宋" w:hAnsi="仿宋" w:hint="eastAsia"/>
          <w:sz w:val="32"/>
          <w:szCs w:val="32"/>
        </w:rPr>
        <w:t>（</w:t>
      </w:r>
      <w:r w:rsidRPr="00CC173A">
        <w:rPr>
          <w:rFonts w:ascii="仿宋" w:eastAsia="仿宋" w:hAnsi="仿宋" w:hint="eastAsia"/>
          <w:sz w:val="32"/>
          <w:szCs w:val="32"/>
        </w:rPr>
        <w:t>下浮费率</w:t>
      </w:r>
      <w:r>
        <w:rPr>
          <w:rFonts w:ascii="仿宋" w:eastAsia="仿宋" w:hAnsi="仿宋" w:hint="eastAsia"/>
          <w:sz w:val="32"/>
          <w:szCs w:val="32"/>
        </w:rPr>
        <w:t>）</w:t>
      </w:r>
      <w:r>
        <w:rPr>
          <w:rFonts w:ascii="仿宋" w:eastAsia="仿宋" w:hAnsi="仿宋"/>
          <w:sz w:val="32"/>
          <w:szCs w:val="32"/>
        </w:rPr>
        <w:t>：</w:t>
      </w:r>
      <w:r w:rsidR="0086442A" w:rsidRPr="0086442A">
        <w:rPr>
          <w:rFonts w:ascii="仿宋" w:eastAsia="仿宋" w:hAnsi="仿宋" w:hint="eastAsia"/>
          <w:sz w:val="32"/>
          <w:szCs w:val="32"/>
        </w:rPr>
        <w:t>在表1：各项费用参考收费标准基础上，整体下浮40%</w:t>
      </w:r>
    </w:p>
    <w:p w14:paraId="487D3BF6" w14:textId="679E078F" w:rsidR="00CC173A" w:rsidRDefault="00CC173A" w:rsidP="00CC173A">
      <w:pPr>
        <w:spacing w:line="540" w:lineRule="exact"/>
        <w:ind w:firstLineChars="200" w:firstLine="640"/>
        <w:rPr>
          <w:rFonts w:ascii="仿宋" w:eastAsia="仿宋" w:hAnsi="仿宋"/>
          <w:bCs/>
          <w:sz w:val="32"/>
          <w:szCs w:val="32"/>
        </w:rPr>
      </w:pPr>
      <w:r>
        <w:rPr>
          <w:rFonts w:ascii="仿宋" w:eastAsia="仿宋" w:hAnsi="仿宋"/>
          <w:bCs/>
          <w:sz w:val="32"/>
          <w:szCs w:val="32"/>
        </w:rPr>
        <w:t>第</w:t>
      </w:r>
      <w:r>
        <w:rPr>
          <w:rFonts w:ascii="仿宋" w:eastAsia="仿宋" w:hAnsi="仿宋" w:hint="eastAsia"/>
          <w:bCs/>
          <w:sz w:val="32"/>
          <w:szCs w:val="32"/>
        </w:rPr>
        <w:t>3</w:t>
      </w:r>
      <w:r>
        <w:rPr>
          <w:rFonts w:ascii="仿宋" w:eastAsia="仿宋" w:hAnsi="仿宋"/>
          <w:bCs/>
          <w:sz w:val="32"/>
          <w:szCs w:val="32"/>
        </w:rPr>
        <w:t>包</w:t>
      </w:r>
      <w:r>
        <w:rPr>
          <w:rFonts w:ascii="仿宋" w:eastAsia="仿宋" w:hAnsi="仿宋" w:hint="eastAsia"/>
          <w:bCs/>
          <w:sz w:val="32"/>
          <w:szCs w:val="32"/>
        </w:rPr>
        <w:t xml:space="preserve"> </w:t>
      </w:r>
      <w:r w:rsidRPr="00CC173A">
        <w:rPr>
          <w:rFonts w:ascii="仿宋" w:eastAsia="仿宋" w:hAnsi="仿宋" w:hint="eastAsia"/>
          <w:bCs/>
          <w:sz w:val="32"/>
          <w:szCs w:val="32"/>
        </w:rPr>
        <w:t>骨科与运动医学中心、外科部知识产权委托代理</w:t>
      </w:r>
    </w:p>
    <w:p w14:paraId="07723220" w14:textId="2C1D5F59"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t>供应商名称：</w:t>
      </w:r>
      <w:r w:rsidR="0086442A" w:rsidRPr="0086442A">
        <w:rPr>
          <w:rFonts w:ascii="仿宋" w:eastAsia="仿宋" w:hAnsi="仿宋" w:hint="eastAsia"/>
          <w:sz w:val="32"/>
          <w:szCs w:val="32"/>
        </w:rPr>
        <w:t>北京三友知识产权代理有限公司</w:t>
      </w:r>
    </w:p>
    <w:p w14:paraId="42F99C5D" w14:textId="7857EFE6"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lastRenderedPageBreak/>
        <w:t>供应商地址：</w:t>
      </w:r>
      <w:r w:rsidR="0086442A" w:rsidRPr="0086442A">
        <w:rPr>
          <w:rFonts w:ascii="仿宋" w:eastAsia="仿宋" w:hAnsi="仿宋" w:hint="eastAsia"/>
          <w:sz w:val="32"/>
          <w:szCs w:val="32"/>
        </w:rPr>
        <w:t>北京市西城区金融大街35号国际企业大厦16层A座</w:t>
      </w:r>
    </w:p>
    <w:p w14:paraId="7CF07219" w14:textId="22938C0F"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t>中标金额</w:t>
      </w:r>
      <w:r>
        <w:rPr>
          <w:rFonts w:ascii="仿宋" w:eastAsia="仿宋" w:hAnsi="仿宋" w:hint="eastAsia"/>
          <w:sz w:val="32"/>
          <w:szCs w:val="32"/>
        </w:rPr>
        <w:t>（</w:t>
      </w:r>
      <w:r w:rsidRPr="00CC173A">
        <w:rPr>
          <w:rFonts w:ascii="仿宋" w:eastAsia="仿宋" w:hAnsi="仿宋" w:hint="eastAsia"/>
          <w:sz w:val="32"/>
          <w:szCs w:val="32"/>
        </w:rPr>
        <w:t>下浮费率</w:t>
      </w:r>
      <w:r>
        <w:rPr>
          <w:rFonts w:ascii="仿宋" w:eastAsia="仿宋" w:hAnsi="仿宋" w:hint="eastAsia"/>
          <w:sz w:val="32"/>
          <w:szCs w:val="32"/>
        </w:rPr>
        <w:t>）</w:t>
      </w:r>
      <w:r>
        <w:rPr>
          <w:rFonts w:ascii="仿宋" w:eastAsia="仿宋" w:hAnsi="仿宋"/>
          <w:sz w:val="32"/>
          <w:szCs w:val="32"/>
        </w:rPr>
        <w:t>：</w:t>
      </w:r>
      <w:r w:rsidR="0086442A" w:rsidRPr="0086442A">
        <w:rPr>
          <w:rFonts w:ascii="仿宋" w:eastAsia="仿宋" w:hAnsi="仿宋" w:hint="eastAsia"/>
          <w:sz w:val="32"/>
          <w:szCs w:val="32"/>
        </w:rPr>
        <w:t>在表1：各项费用参考收费标准基础上，整体下浮30%</w:t>
      </w:r>
    </w:p>
    <w:p w14:paraId="2F5632E0" w14:textId="65CD9242" w:rsidR="00CC173A" w:rsidRDefault="00CC173A" w:rsidP="00CC173A">
      <w:pPr>
        <w:spacing w:line="540" w:lineRule="exact"/>
        <w:ind w:firstLineChars="200" w:firstLine="640"/>
        <w:rPr>
          <w:rFonts w:ascii="仿宋" w:eastAsia="仿宋" w:hAnsi="仿宋"/>
          <w:bCs/>
          <w:sz w:val="32"/>
          <w:szCs w:val="32"/>
        </w:rPr>
      </w:pPr>
      <w:r>
        <w:rPr>
          <w:rFonts w:ascii="仿宋" w:eastAsia="仿宋" w:hAnsi="仿宋"/>
          <w:bCs/>
          <w:sz w:val="32"/>
          <w:szCs w:val="32"/>
        </w:rPr>
        <w:t>第</w:t>
      </w:r>
      <w:r>
        <w:rPr>
          <w:rFonts w:ascii="仿宋" w:eastAsia="仿宋" w:hAnsi="仿宋" w:hint="eastAsia"/>
          <w:bCs/>
          <w:sz w:val="32"/>
          <w:szCs w:val="32"/>
        </w:rPr>
        <w:t>4</w:t>
      </w:r>
      <w:r>
        <w:rPr>
          <w:rFonts w:ascii="仿宋" w:eastAsia="仿宋" w:hAnsi="仿宋"/>
          <w:bCs/>
          <w:sz w:val="32"/>
          <w:szCs w:val="32"/>
        </w:rPr>
        <w:t>包</w:t>
      </w:r>
      <w:r>
        <w:rPr>
          <w:rFonts w:ascii="仿宋" w:eastAsia="仿宋" w:hAnsi="仿宋" w:hint="eastAsia"/>
          <w:bCs/>
          <w:sz w:val="32"/>
          <w:szCs w:val="32"/>
        </w:rPr>
        <w:t xml:space="preserve"> </w:t>
      </w:r>
      <w:r w:rsidRPr="00CC173A">
        <w:rPr>
          <w:rFonts w:ascii="仿宋" w:eastAsia="仿宋" w:hAnsi="仿宋" w:hint="eastAsia"/>
          <w:bCs/>
          <w:sz w:val="32"/>
          <w:szCs w:val="32"/>
        </w:rPr>
        <w:t>消化中心、内科部知识产权委托代理</w:t>
      </w:r>
    </w:p>
    <w:p w14:paraId="18EA96B7" w14:textId="3B256EA7"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t>供应商名称：</w:t>
      </w:r>
      <w:r w:rsidR="0086442A" w:rsidRPr="0086442A">
        <w:rPr>
          <w:rFonts w:ascii="仿宋" w:eastAsia="仿宋" w:hAnsi="仿宋" w:hint="eastAsia"/>
          <w:sz w:val="32"/>
          <w:szCs w:val="32"/>
        </w:rPr>
        <w:t>北京纪凯知识产权代理有限公司</w:t>
      </w:r>
    </w:p>
    <w:p w14:paraId="7AA4AE10" w14:textId="5233E187"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t>供应商地址：</w:t>
      </w:r>
      <w:r w:rsidR="0086442A" w:rsidRPr="0086442A">
        <w:rPr>
          <w:rFonts w:ascii="仿宋" w:eastAsia="仿宋" w:hAnsi="仿宋" w:hint="eastAsia"/>
          <w:sz w:val="32"/>
          <w:szCs w:val="32"/>
        </w:rPr>
        <w:t>北京市丰台区广安路9号5号楼15A层</w:t>
      </w:r>
    </w:p>
    <w:p w14:paraId="1AB695E0" w14:textId="38F09AB6"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t>中标金额</w:t>
      </w:r>
      <w:r>
        <w:rPr>
          <w:rFonts w:ascii="仿宋" w:eastAsia="仿宋" w:hAnsi="仿宋" w:hint="eastAsia"/>
          <w:sz w:val="32"/>
          <w:szCs w:val="32"/>
        </w:rPr>
        <w:t>（</w:t>
      </w:r>
      <w:r w:rsidRPr="00CC173A">
        <w:rPr>
          <w:rFonts w:ascii="仿宋" w:eastAsia="仿宋" w:hAnsi="仿宋" w:hint="eastAsia"/>
          <w:sz w:val="32"/>
          <w:szCs w:val="32"/>
        </w:rPr>
        <w:t>下浮费率</w:t>
      </w:r>
      <w:r>
        <w:rPr>
          <w:rFonts w:ascii="仿宋" w:eastAsia="仿宋" w:hAnsi="仿宋" w:hint="eastAsia"/>
          <w:sz w:val="32"/>
          <w:szCs w:val="32"/>
        </w:rPr>
        <w:t>）</w:t>
      </w:r>
      <w:r>
        <w:rPr>
          <w:rFonts w:ascii="仿宋" w:eastAsia="仿宋" w:hAnsi="仿宋"/>
          <w:sz w:val="32"/>
          <w:szCs w:val="32"/>
        </w:rPr>
        <w:t>：</w:t>
      </w:r>
      <w:r w:rsidR="0086442A" w:rsidRPr="0086442A">
        <w:rPr>
          <w:rFonts w:ascii="仿宋" w:eastAsia="仿宋" w:hAnsi="仿宋" w:hint="eastAsia"/>
          <w:sz w:val="32"/>
          <w:szCs w:val="32"/>
        </w:rPr>
        <w:t>在表1：各项费用参考收费标准基础上，整体下浮49.5%</w:t>
      </w:r>
    </w:p>
    <w:p w14:paraId="69A061CD" w14:textId="39ECBE94" w:rsidR="00CC173A" w:rsidRDefault="00CC173A" w:rsidP="00CC173A">
      <w:pPr>
        <w:spacing w:line="540" w:lineRule="exact"/>
        <w:ind w:firstLineChars="200" w:firstLine="640"/>
        <w:rPr>
          <w:rFonts w:ascii="仿宋" w:eastAsia="仿宋" w:hAnsi="仿宋"/>
          <w:bCs/>
          <w:sz w:val="32"/>
          <w:szCs w:val="32"/>
        </w:rPr>
      </w:pPr>
      <w:r>
        <w:rPr>
          <w:rFonts w:ascii="仿宋" w:eastAsia="仿宋" w:hAnsi="仿宋"/>
          <w:bCs/>
          <w:sz w:val="32"/>
          <w:szCs w:val="32"/>
        </w:rPr>
        <w:t>第</w:t>
      </w:r>
      <w:r>
        <w:rPr>
          <w:rFonts w:ascii="仿宋" w:eastAsia="仿宋" w:hAnsi="仿宋" w:hint="eastAsia"/>
          <w:bCs/>
          <w:sz w:val="32"/>
          <w:szCs w:val="32"/>
        </w:rPr>
        <w:t>5</w:t>
      </w:r>
      <w:r>
        <w:rPr>
          <w:rFonts w:ascii="仿宋" w:eastAsia="仿宋" w:hAnsi="仿宋"/>
          <w:bCs/>
          <w:sz w:val="32"/>
          <w:szCs w:val="32"/>
        </w:rPr>
        <w:t>包</w:t>
      </w:r>
      <w:r>
        <w:rPr>
          <w:rFonts w:ascii="仿宋" w:eastAsia="仿宋" w:hAnsi="仿宋" w:hint="eastAsia"/>
          <w:bCs/>
          <w:sz w:val="32"/>
          <w:szCs w:val="32"/>
        </w:rPr>
        <w:t xml:space="preserve"> </w:t>
      </w:r>
      <w:r w:rsidRPr="00CC173A">
        <w:rPr>
          <w:rFonts w:ascii="仿宋" w:eastAsia="仿宋" w:hAnsi="仿宋" w:hint="eastAsia"/>
          <w:bCs/>
          <w:sz w:val="32"/>
          <w:szCs w:val="32"/>
        </w:rPr>
        <w:t>眼科中心、专科部知识产权委托代理</w:t>
      </w:r>
    </w:p>
    <w:p w14:paraId="48D4F4DA" w14:textId="0C16A7B9"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t>供应商名称：</w:t>
      </w:r>
      <w:r w:rsidR="0086442A" w:rsidRPr="0086442A">
        <w:rPr>
          <w:rFonts w:ascii="仿宋" w:eastAsia="仿宋" w:hAnsi="仿宋" w:hint="eastAsia"/>
          <w:sz w:val="32"/>
          <w:szCs w:val="32"/>
        </w:rPr>
        <w:t>北京</w:t>
      </w:r>
      <w:proofErr w:type="gramStart"/>
      <w:r w:rsidR="0086442A" w:rsidRPr="0086442A">
        <w:rPr>
          <w:rFonts w:ascii="仿宋" w:eastAsia="仿宋" w:hAnsi="仿宋" w:hint="eastAsia"/>
          <w:sz w:val="32"/>
          <w:szCs w:val="32"/>
        </w:rPr>
        <w:t>柏</w:t>
      </w:r>
      <w:proofErr w:type="gramEnd"/>
      <w:r w:rsidR="0086442A" w:rsidRPr="0086442A">
        <w:rPr>
          <w:rFonts w:ascii="仿宋" w:eastAsia="仿宋" w:hAnsi="仿宋" w:hint="eastAsia"/>
          <w:sz w:val="32"/>
          <w:szCs w:val="32"/>
        </w:rPr>
        <w:t>杉松知识产权代理事务所（普通合伙）</w:t>
      </w:r>
    </w:p>
    <w:p w14:paraId="2CC220F2" w14:textId="7052933C"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t>供应商地址：</w:t>
      </w:r>
      <w:r w:rsidR="0086442A" w:rsidRPr="0086442A">
        <w:rPr>
          <w:rFonts w:ascii="仿宋" w:eastAsia="仿宋" w:hAnsi="仿宋" w:hint="eastAsia"/>
          <w:sz w:val="32"/>
          <w:szCs w:val="32"/>
        </w:rPr>
        <w:t>北京市朝阳区小营北路53号院3号楼1层至12层101号4层401</w:t>
      </w:r>
    </w:p>
    <w:p w14:paraId="2E769DE9" w14:textId="36620658"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t>中标金额</w:t>
      </w:r>
      <w:r>
        <w:rPr>
          <w:rFonts w:ascii="仿宋" w:eastAsia="仿宋" w:hAnsi="仿宋" w:hint="eastAsia"/>
          <w:sz w:val="32"/>
          <w:szCs w:val="32"/>
        </w:rPr>
        <w:t>（</w:t>
      </w:r>
      <w:r w:rsidRPr="00CC173A">
        <w:rPr>
          <w:rFonts w:ascii="仿宋" w:eastAsia="仿宋" w:hAnsi="仿宋" w:hint="eastAsia"/>
          <w:sz w:val="32"/>
          <w:szCs w:val="32"/>
        </w:rPr>
        <w:t>下浮费率</w:t>
      </w:r>
      <w:r>
        <w:rPr>
          <w:rFonts w:ascii="仿宋" w:eastAsia="仿宋" w:hAnsi="仿宋" w:hint="eastAsia"/>
          <w:sz w:val="32"/>
          <w:szCs w:val="32"/>
        </w:rPr>
        <w:t>）</w:t>
      </w:r>
      <w:r>
        <w:rPr>
          <w:rFonts w:ascii="仿宋" w:eastAsia="仿宋" w:hAnsi="仿宋"/>
          <w:sz w:val="32"/>
          <w:szCs w:val="32"/>
        </w:rPr>
        <w:t>：</w:t>
      </w:r>
      <w:r w:rsidR="0086442A" w:rsidRPr="0086442A">
        <w:rPr>
          <w:rFonts w:ascii="仿宋" w:eastAsia="仿宋" w:hAnsi="仿宋" w:hint="eastAsia"/>
          <w:sz w:val="32"/>
          <w:szCs w:val="32"/>
        </w:rPr>
        <w:t>在表1：各项费用参考收费标准基础上，整体下浮20%</w:t>
      </w:r>
    </w:p>
    <w:p w14:paraId="1794BDC0" w14:textId="04001D26" w:rsidR="00CC173A" w:rsidRDefault="00CC173A" w:rsidP="00CC173A">
      <w:pPr>
        <w:spacing w:line="540" w:lineRule="exact"/>
        <w:ind w:firstLineChars="200" w:firstLine="640"/>
        <w:rPr>
          <w:rFonts w:ascii="仿宋" w:eastAsia="仿宋" w:hAnsi="仿宋"/>
          <w:bCs/>
          <w:sz w:val="32"/>
          <w:szCs w:val="32"/>
        </w:rPr>
      </w:pPr>
      <w:r>
        <w:rPr>
          <w:rFonts w:ascii="仿宋" w:eastAsia="仿宋" w:hAnsi="仿宋"/>
          <w:bCs/>
          <w:sz w:val="32"/>
          <w:szCs w:val="32"/>
        </w:rPr>
        <w:t>第</w:t>
      </w:r>
      <w:r>
        <w:rPr>
          <w:rFonts w:ascii="仿宋" w:eastAsia="仿宋" w:hAnsi="仿宋" w:hint="eastAsia"/>
          <w:bCs/>
          <w:sz w:val="32"/>
          <w:szCs w:val="32"/>
        </w:rPr>
        <w:t>6</w:t>
      </w:r>
      <w:r>
        <w:rPr>
          <w:rFonts w:ascii="仿宋" w:eastAsia="仿宋" w:hAnsi="仿宋"/>
          <w:bCs/>
          <w:sz w:val="32"/>
          <w:szCs w:val="32"/>
        </w:rPr>
        <w:t>包</w:t>
      </w:r>
      <w:r>
        <w:rPr>
          <w:rFonts w:ascii="仿宋" w:eastAsia="仿宋" w:hAnsi="仿宋" w:hint="eastAsia"/>
          <w:bCs/>
          <w:sz w:val="32"/>
          <w:szCs w:val="32"/>
        </w:rPr>
        <w:t xml:space="preserve"> </w:t>
      </w:r>
      <w:r w:rsidRPr="00CC173A">
        <w:rPr>
          <w:rFonts w:ascii="仿宋" w:eastAsia="仿宋" w:hAnsi="仿宋" w:hint="eastAsia"/>
          <w:bCs/>
          <w:sz w:val="32"/>
          <w:szCs w:val="32"/>
        </w:rPr>
        <w:t>全科与健康医学部、急重症部知识产权委托代理</w:t>
      </w:r>
    </w:p>
    <w:p w14:paraId="40403AE1" w14:textId="54804FA2"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t>供应商名称：</w:t>
      </w:r>
      <w:r w:rsidR="0086442A" w:rsidRPr="0086442A">
        <w:rPr>
          <w:rFonts w:ascii="仿宋" w:eastAsia="仿宋" w:hAnsi="仿宋" w:hint="eastAsia"/>
          <w:sz w:val="32"/>
          <w:szCs w:val="32"/>
        </w:rPr>
        <w:t>北京康信知识产权代理有限责任公司</w:t>
      </w:r>
    </w:p>
    <w:p w14:paraId="7B1F9231" w14:textId="1BBFDC91"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t>供应商地址：</w:t>
      </w:r>
      <w:r w:rsidR="0086442A" w:rsidRPr="0086442A">
        <w:rPr>
          <w:rFonts w:ascii="仿宋" w:eastAsia="仿宋" w:hAnsi="仿宋" w:hint="eastAsia"/>
          <w:sz w:val="32"/>
          <w:szCs w:val="32"/>
        </w:rPr>
        <w:t>北京市海淀区知春路甲48号1号楼1幢13层16A</w:t>
      </w:r>
    </w:p>
    <w:p w14:paraId="05385472" w14:textId="69E7D47A"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t>中标金额</w:t>
      </w:r>
      <w:r>
        <w:rPr>
          <w:rFonts w:ascii="仿宋" w:eastAsia="仿宋" w:hAnsi="仿宋" w:hint="eastAsia"/>
          <w:sz w:val="32"/>
          <w:szCs w:val="32"/>
        </w:rPr>
        <w:t>（</w:t>
      </w:r>
      <w:r w:rsidRPr="00CC173A">
        <w:rPr>
          <w:rFonts w:ascii="仿宋" w:eastAsia="仿宋" w:hAnsi="仿宋" w:hint="eastAsia"/>
          <w:sz w:val="32"/>
          <w:szCs w:val="32"/>
        </w:rPr>
        <w:t>下浮费率</w:t>
      </w:r>
      <w:r>
        <w:rPr>
          <w:rFonts w:ascii="仿宋" w:eastAsia="仿宋" w:hAnsi="仿宋" w:hint="eastAsia"/>
          <w:sz w:val="32"/>
          <w:szCs w:val="32"/>
        </w:rPr>
        <w:t>）</w:t>
      </w:r>
      <w:r>
        <w:rPr>
          <w:rFonts w:ascii="仿宋" w:eastAsia="仿宋" w:hAnsi="仿宋"/>
          <w:sz w:val="32"/>
          <w:szCs w:val="32"/>
        </w:rPr>
        <w:t>：</w:t>
      </w:r>
      <w:r w:rsidR="0086442A" w:rsidRPr="0086442A">
        <w:rPr>
          <w:rFonts w:ascii="仿宋" w:eastAsia="仿宋" w:hAnsi="仿宋" w:hint="eastAsia"/>
          <w:sz w:val="32"/>
          <w:szCs w:val="32"/>
        </w:rPr>
        <w:t>在表1：各项费用参考收费标准基础上，整体下浮40%</w:t>
      </w:r>
    </w:p>
    <w:p w14:paraId="5D0C4971" w14:textId="297FCDB5" w:rsidR="00CC173A" w:rsidRDefault="00CC173A" w:rsidP="00CC173A">
      <w:pPr>
        <w:spacing w:line="540" w:lineRule="exact"/>
        <w:ind w:firstLineChars="200" w:firstLine="640"/>
        <w:rPr>
          <w:rFonts w:ascii="仿宋" w:eastAsia="仿宋" w:hAnsi="仿宋"/>
          <w:bCs/>
          <w:sz w:val="32"/>
          <w:szCs w:val="32"/>
        </w:rPr>
      </w:pPr>
      <w:r>
        <w:rPr>
          <w:rFonts w:ascii="仿宋" w:eastAsia="仿宋" w:hAnsi="仿宋"/>
          <w:bCs/>
          <w:sz w:val="32"/>
          <w:szCs w:val="32"/>
        </w:rPr>
        <w:t>第</w:t>
      </w:r>
      <w:r>
        <w:rPr>
          <w:rFonts w:ascii="仿宋" w:eastAsia="仿宋" w:hAnsi="仿宋" w:hint="eastAsia"/>
          <w:bCs/>
          <w:sz w:val="32"/>
          <w:szCs w:val="32"/>
        </w:rPr>
        <w:t>7</w:t>
      </w:r>
      <w:r>
        <w:rPr>
          <w:rFonts w:ascii="仿宋" w:eastAsia="仿宋" w:hAnsi="仿宋"/>
          <w:bCs/>
          <w:sz w:val="32"/>
          <w:szCs w:val="32"/>
        </w:rPr>
        <w:t>包</w:t>
      </w:r>
      <w:r>
        <w:rPr>
          <w:rFonts w:ascii="仿宋" w:eastAsia="仿宋" w:hAnsi="仿宋" w:hint="eastAsia"/>
          <w:bCs/>
          <w:sz w:val="32"/>
          <w:szCs w:val="32"/>
        </w:rPr>
        <w:t xml:space="preserve"> </w:t>
      </w:r>
      <w:r w:rsidRPr="00CC173A">
        <w:rPr>
          <w:rFonts w:ascii="仿宋" w:eastAsia="仿宋" w:hAnsi="仿宋" w:hint="eastAsia"/>
          <w:bCs/>
          <w:sz w:val="32"/>
          <w:szCs w:val="32"/>
        </w:rPr>
        <w:t>医技部知识产权委托代理</w:t>
      </w:r>
    </w:p>
    <w:p w14:paraId="3B6A5E73" w14:textId="3D65BF8F"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lastRenderedPageBreak/>
        <w:t>供应商名称：</w:t>
      </w:r>
      <w:r w:rsidR="0086442A" w:rsidRPr="0086442A">
        <w:rPr>
          <w:rFonts w:ascii="仿宋" w:eastAsia="仿宋" w:hAnsi="仿宋" w:hint="eastAsia"/>
          <w:sz w:val="32"/>
          <w:szCs w:val="32"/>
        </w:rPr>
        <w:t>北京</w:t>
      </w:r>
      <w:proofErr w:type="gramStart"/>
      <w:r w:rsidR="0086442A" w:rsidRPr="0086442A">
        <w:rPr>
          <w:rFonts w:ascii="仿宋" w:eastAsia="仿宋" w:hAnsi="仿宋" w:hint="eastAsia"/>
          <w:sz w:val="32"/>
          <w:szCs w:val="32"/>
        </w:rPr>
        <w:t>植众德</w:t>
      </w:r>
      <w:proofErr w:type="gramEnd"/>
      <w:r w:rsidR="0086442A" w:rsidRPr="0086442A">
        <w:rPr>
          <w:rFonts w:ascii="仿宋" w:eastAsia="仿宋" w:hAnsi="仿宋" w:hint="eastAsia"/>
          <w:sz w:val="32"/>
          <w:szCs w:val="32"/>
        </w:rPr>
        <w:t>本知识产权代理有限公司</w:t>
      </w:r>
    </w:p>
    <w:p w14:paraId="7AB638EA" w14:textId="28A4B1A4"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t>供应商地址：</w:t>
      </w:r>
      <w:r w:rsidR="0086442A" w:rsidRPr="0086442A">
        <w:rPr>
          <w:rFonts w:ascii="仿宋" w:eastAsia="仿宋" w:hAnsi="仿宋" w:hint="eastAsia"/>
          <w:sz w:val="32"/>
          <w:szCs w:val="32"/>
        </w:rPr>
        <w:t>北京市东城区东直门南大街1号北京来福士中心办公楼第05层05单元</w:t>
      </w:r>
    </w:p>
    <w:p w14:paraId="3BB272BA" w14:textId="095562B7"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t>中标金额</w:t>
      </w:r>
      <w:r>
        <w:rPr>
          <w:rFonts w:ascii="仿宋" w:eastAsia="仿宋" w:hAnsi="仿宋" w:hint="eastAsia"/>
          <w:sz w:val="32"/>
          <w:szCs w:val="32"/>
        </w:rPr>
        <w:t>（</w:t>
      </w:r>
      <w:r w:rsidRPr="00CC173A">
        <w:rPr>
          <w:rFonts w:ascii="仿宋" w:eastAsia="仿宋" w:hAnsi="仿宋" w:hint="eastAsia"/>
          <w:sz w:val="32"/>
          <w:szCs w:val="32"/>
        </w:rPr>
        <w:t>下浮费率</w:t>
      </w:r>
      <w:r>
        <w:rPr>
          <w:rFonts w:ascii="仿宋" w:eastAsia="仿宋" w:hAnsi="仿宋" w:hint="eastAsia"/>
          <w:sz w:val="32"/>
          <w:szCs w:val="32"/>
        </w:rPr>
        <w:t>）</w:t>
      </w:r>
      <w:r>
        <w:rPr>
          <w:rFonts w:ascii="仿宋" w:eastAsia="仿宋" w:hAnsi="仿宋"/>
          <w:sz w:val="32"/>
          <w:szCs w:val="32"/>
        </w:rPr>
        <w:t>：</w:t>
      </w:r>
      <w:r w:rsidR="0086442A" w:rsidRPr="0086442A">
        <w:rPr>
          <w:rFonts w:ascii="仿宋" w:eastAsia="仿宋" w:hAnsi="仿宋" w:hint="eastAsia"/>
          <w:sz w:val="32"/>
          <w:szCs w:val="32"/>
        </w:rPr>
        <w:t>在表1：各项费用参考收费标准基础上，整体下浮20%</w:t>
      </w:r>
    </w:p>
    <w:p w14:paraId="47E81DDD" w14:textId="6F68234E" w:rsidR="00CC173A" w:rsidRDefault="00CC173A" w:rsidP="00CC173A">
      <w:pPr>
        <w:spacing w:line="540" w:lineRule="exact"/>
        <w:ind w:firstLineChars="200" w:firstLine="640"/>
        <w:rPr>
          <w:rFonts w:ascii="仿宋" w:eastAsia="仿宋" w:hAnsi="仿宋"/>
          <w:bCs/>
          <w:sz w:val="32"/>
          <w:szCs w:val="32"/>
        </w:rPr>
      </w:pPr>
      <w:r>
        <w:rPr>
          <w:rFonts w:ascii="仿宋" w:eastAsia="仿宋" w:hAnsi="仿宋"/>
          <w:bCs/>
          <w:sz w:val="32"/>
          <w:szCs w:val="32"/>
        </w:rPr>
        <w:t>第</w:t>
      </w:r>
      <w:r>
        <w:rPr>
          <w:rFonts w:ascii="仿宋" w:eastAsia="仿宋" w:hAnsi="仿宋" w:hint="eastAsia"/>
          <w:bCs/>
          <w:sz w:val="32"/>
          <w:szCs w:val="32"/>
        </w:rPr>
        <w:t>8</w:t>
      </w:r>
      <w:r>
        <w:rPr>
          <w:rFonts w:ascii="仿宋" w:eastAsia="仿宋" w:hAnsi="仿宋"/>
          <w:bCs/>
          <w:sz w:val="32"/>
          <w:szCs w:val="32"/>
        </w:rPr>
        <w:t>包</w:t>
      </w:r>
      <w:r>
        <w:rPr>
          <w:rFonts w:ascii="仿宋" w:eastAsia="仿宋" w:hAnsi="仿宋" w:hint="eastAsia"/>
          <w:bCs/>
          <w:sz w:val="32"/>
          <w:szCs w:val="32"/>
        </w:rPr>
        <w:t xml:space="preserve"> </w:t>
      </w:r>
      <w:r w:rsidRPr="00CC173A">
        <w:rPr>
          <w:rFonts w:ascii="仿宋" w:eastAsia="仿宋" w:hAnsi="仿宋" w:hint="eastAsia"/>
          <w:bCs/>
          <w:sz w:val="32"/>
          <w:szCs w:val="32"/>
        </w:rPr>
        <w:t>妇儿部、护理部知识产权委托代理</w:t>
      </w:r>
    </w:p>
    <w:p w14:paraId="2ECE8E63" w14:textId="0CD56D18"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t>供应商名称：</w:t>
      </w:r>
      <w:proofErr w:type="gramStart"/>
      <w:r w:rsidR="0086442A" w:rsidRPr="0086442A">
        <w:rPr>
          <w:rFonts w:ascii="仿宋" w:eastAsia="仿宋" w:hAnsi="仿宋" w:hint="eastAsia"/>
          <w:sz w:val="32"/>
          <w:szCs w:val="32"/>
        </w:rPr>
        <w:t>北京维澳知识产权</w:t>
      </w:r>
      <w:proofErr w:type="gramEnd"/>
      <w:r w:rsidR="0086442A" w:rsidRPr="0086442A">
        <w:rPr>
          <w:rFonts w:ascii="仿宋" w:eastAsia="仿宋" w:hAnsi="仿宋" w:hint="eastAsia"/>
          <w:sz w:val="32"/>
          <w:szCs w:val="32"/>
        </w:rPr>
        <w:t>代理有限公司</w:t>
      </w:r>
    </w:p>
    <w:p w14:paraId="45394368" w14:textId="6957D445"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t>供应商地址：</w:t>
      </w:r>
      <w:r w:rsidR="0086442A" w:rsidRPr="0086442A">
        <w:rPr>
          <w:rFonts w:ascii="仿宋" w:eastAsia="仿宋" w:hAnsi="仿宋" w:hint="eastAsia"/>
          <w:sz w:val="32"/>
          <w:szCs w:val="32"/>
        </w:rPr>
        <w:t>北京市</w:t>
      </w:r>
      <w:proofErr w:type="gramStart"/>
      <w:r w:rsidR="0086442A" w:rsidRPr="0086442A">
        <w:rPr>
          <w:rFonts w:ascii="仿宋" w:eastAsia="仿宋" w:hAnsi="仿宋" w:hint="eastAsia"/>
          <w:sz w:val="32"/>
          <w:szCs w:val="32"/>
        </w:rPr>
        <w:t>朝阳区郎家园</w:t>
      </w:r>
      <w:proofErr w:type="gramEnd"/>
      <w:r w:rsidR="0086442A" w:rsidRPr="0086442A">
        <w:rPr>
          <w:rFonts w:ascii="仿宋" w:eastAsia="仿宋" w:hAnsi="仿宋" w:hint="eastAsia"/>
          <w:sz w:val="32"/>
          <w:szCs w:val="32"/>
        </w:rPr>
        <w:t>6号[3-3]7幢5层507室</w:t>
      </w:r>
    </w:p>
    <w:p w14:paraId="40DBC5A5" w14:textId="338F3756"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t>中标金额</w:t>
      </w:r>
      <w:r>
        <w:rPr>
          <w:rFonts w:ascii="仿宋" w:eastAsia="仿宋" w:hAnsi="仿宋" w:hint="eastAsia"/>
          <w:sz w:val="32"/>
          <w:szCs w:val="32"/>
        </w:rPr>
        <w:t>（</w:t>
      </w:r>
      <w:r w:rsidRPr="00CC173A">
        <w:rPr>
          <w:rFonts w:ascii="仿宋" w:eastAsia="仿宋" w:hAnsi="仿宋" w:hint="eastAsia"/>
          <w:sz w:val="32"/>
          <w:szCs w:val="32"/>
        </w:rPr>
        <w:t>下浮费率</w:t>
      </w:r>
      <w:r>
        <w:rPr>
          <w:rFonts w:ascii="仿宋" w:eastAsia="仿宋" w:hAnsi="仿宋" w:hint="eastAsia"/>
          <w:sz w:val="32"/>
          <w:szCs w:val="32"/>
        </w:rPr>
        <w:t>）</w:t>
      </w:r>
      <w:r>
        <w:rPr>
          <w:rFonts w:ascii="仿宋" w:eastAsia="仿宋" w:hAnsi="仿宋"/>
          <w:sz w:val="32"/>
          <w:szCs w:val="32"/>
        </w:rPr>
        <w:t>：</w:t>
      </w:r>
      <w:r w:rsidR="0086442A" w:rsidRPr="0086442A">
        <w:rPr>
          <w:rFonts w:ascii="仿宋" w:eastAsia="仿宋" w:hAnsi="仿宋" w:hint="eastAsia"/>
          <w:sz w:val="32"/>
          <w:szCs w:val="32"/>
        </w:rPr>
        <w:t>在表1：各项费用参考收费标准基础上，整体下浮50%</w:t>
      </w:r>
    </w:p>
    <w:p w14:paraId="4A3A351D" w14:textId="6C33967B" w:rsidR="00CC173A" w:rsidRDefault="00CC173A" w:rsidP="00CC173A">
      <w:pPr>
        <w:spacing w:line="540" w:lineRule="exact"/>
        <w:ind w:firstLineChars="200" w:firstLine="640"/>
        <w:rPr>
          <w:rFonts w:ascii="仿宋" w:eastAsia="仿宋" w:hAnsi="仿宋"/>
          <w:bCs/>
          <w:sz w:val="32"/>
          <w:szCs w:val="32"/>
        </w:rPr>
      </w:pPr>
      <w:r>
        <w:rPr>
          <w:rFonts w:ascii="仿宋" w:eastAsia="仿宋" w:hAnsi="仿宋"/>
          <w:bCs/>
          <w:sz w:val="32"/>
          <w:szCs w:val="32"/>
        </w:rPr>
        <w:t>第</w:t>
      </w:r>
      <w:r>
        <w:rPr>
          <w:rFonts w:ascii="仿宋" w:eastAsia="仿宋" w:hAnsi="仿宋" w:hint="eastAsia"/>
          <w:bCs/>
          <w:sz w:val="32"/>
          <w:szCs w:val="32"/>
        </w:rPr>
        <w:t>9</w:t>
      </w:r>
      <w:r>
        <w:rPr>
          <w:rFonts w:ascii="仿宋" w:eastAsia="仿宋" w:hAnsi="仿宋"/>
          <w:bCs/>
          <w:sz w:val="32"/>
          <w:szCs w:val="32"/>
        </w:rPr>
        <w:t>包</w:t>
      </w:r>
      <w:r>
        <w:rPr>
          <w:rFonts w:ascii="仿宋" w:eastAsia="仿宋" w:hAnsi="仿宋" w:hint="eastAsia"/>
          <w:bCs/>
          <w:sz w:val="32"/>
          <w:szCs w:val="32"/>
        </w:rPr>
        <w:t xml:space="preserve"> </w:t>
      </w:r>
      <w:r w:rsidRPr="00CC173A">
        <w:rPr>
          <w:rFonts w:ascii="仿宋" w:eastAsia="仿宋" w:hAnsi="仿宋" w:hint="eastAsia"/>
          <w:bCs/>
          <w:sz w:val="32"/>
          <w:szCs w:val="32"/>
        </w:rPr>
        <w:t>医学研究中心知识产权委托代理</w:t>
      </w:r>
    </w:p>
    <w:p w14:paraId="36148223" w14:textId="579AB0D6"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t>供应商名称：</w:t>
      </w:r>
      <w:r w:rsidR="0086442A" w:rsidRPr="0086442A">
        <w:rPr>
          <w:rFonts w:ascii="仿宋" w:eastAsia="仿宋" w:hAnsi="仿宋" w:hint="eastAsia"/>
          <w:sz w:val="32"/>
          <w:szCs w:val="32"/>
        </w:rPr>
        <w:t>北京天达知识产权代理事务所有限公司</w:t>
      </w:r>
    </w:p>
    <w:p w14:paraId="4BD14212" w14:textId="49693C75" w:rsid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t>供应商地址：</w:t>
      </w:r>
      <w:r w:rsidR="0086442A" w:rsidRPr="0086442A">
        <w:rPr>
          <w:rFonts w:ascii="仿宋" w:eastAsia="仿宋" w:hAnsi="仿宋" w:hint="eastAsia"/>
          <w:sz w:val="32"/>
          <w:szCs w:val="32"/>
        </w:rPr>
        <w:t>北京市西城区复兴门外大街A2号1幢5层501号</w:t>
      </w:r>
    </w:p>
    <w:p w14:paraId="433243C6" w14:textId="640128B8" w:rsidR="00CC173A" w:rsidRPr="00CC173A" w:rsidRDefault="00CC173A" w:rsidP="00CC173A">
      <w:pPr>
        <w:spacing w:line="540" w:lineRule="exact"/>
        <w:ind w:firstLineChars="200" w:firstLine="640"/>
        <w:rPr>
          <w:rFonts w:ascii="仿宋" w:eastAsia="仿宋" w:hAnsi="仿宋"/>
          <w:sz w:val="32"/>
          <w:szCs w:val="32"/>
        </w:rPr>
      </w:pPr>
      <w:r>
        <w:rPr>
          <w:rFonts w:ascii="仿宋" w:eastAsia="仿宋" w:hAnsi="仿宋"/>
          <w:sz w:val="32"/>
          <w:szCs w:val="32"/>
        </w:rPr>
        <w:t>中标金额</w:t>
      </w:r>
      <w:r>
        <w:rPr>
          <w:rFonts w:ascii="仿宋" w:eastAsia="仿宋" w:hAnsi="仿宋" w:hint="eastAsia"/>
          <w:sz w:val="32"/>
          <w:szCs w:val="32"/>
        </w:rPr>
        <w:t>（</w:t>
      </w:r>
      <w:r w:rsidRPr="00CC173A">
        <w:rPr>
          <w:rFonts w:ascii="仿宋" w:eastAsia="仿宋" w:hAnsi="仿宋" w:hint="eastAsia"/>
          <w:sz w:val="32"/>
          <w:szCs w:val="32"/>
        </w:rPr>
        <w:t>下浮费率</w:t>
      </w:r>
      <w:r>
        <w:rPr>
          <w:rFonts w:ascii="仿宋" w:eastAsia="仿宋" w:hAnsi="仿宋" w:hint="eastAsia"/>
          <w:sz w:val="32"/>
          <w:szCs w:val="32"/>
        </w:rPr>
        <w:t>）</w:t>
      </w:r>
      <w:r>
        <w:rPr>
          <w:rFonts w:ascii="仿宋" w:eastAsia="仿宋" w:hAnsi="仿宋"/>
          <w:sz w:val="32"/>
          <w:szCs w:val="32"/>
        </w:rPr>
        <w:t>：</w:t>
      </w:r>
      <w:r w:rsidR="0086442A" w:rsidRPr="0086442A">
        <w:rPr>
          <w:rFonts w:ascii="仿宋" w:eastAsia="仿宋" w:hAnsi="仿宋" w:hint="eastAsia"/>
          <w:sz w:val="32"/>
          <w:szCs w:val="32"/>
        </w:rPr>
        <w:t>在表1：各项费用参考收费标准基础上，整体下浮25%</w:t>
      </w:r>
    </w:p>
    <w:p w14:paraId="1D854335" w14:textId="77777777" w:rsidR="00EA5E25" w:rsidRDefault="00CF45A3">
      <w:pPr>
        <w:numPr>
          <w:ilvl w:val="0"/>
          <w:numId w:val="1"/>
        </w:numPr>
        <w:spacing w:line="540" w:lineRule="exact"/>
        <w:rPr>
          <w:rFonts w:ascii="仿宋" w:eastAsia="仿宋" w:hAnsi="仿宋"/>
          <w:sz w:val="32"/>
          <w:szCs w:val="32"/>
        </w:rPr>
      </w:pPr>
      <w:r>
        <w:rPr>
          <w:rFonts w:ascii="仿宋" w:eastAsia="仿宋" w:hAnsi="仿宋"/>
          <w:sz w:val="32"/>
          <w:szCs w:val="32"/>
        </w:rPr>
        <w:t>主要标的信息</w:t>
      </w:r>
    </w:p>
    <w:tbl>
      <w:tblPr>
        <w:tblW w:w="4998" w:type="pct"/>
        <w:jc w:val="center"/>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ook w:val="04A0" w:firstRow="1" w:lastRow="0" w:firstColumn="1" w:lastColumn="0" w:noHBand="0" w:noVBand="1"/>
      </w:tblPr>
      <w:tblGrid>
        <w:gridCol w:w="1377"/>
        <w:gridCol w:w="2406"/>
        <w:gridCol w:w="2672"/>
        <w:gridCol w:w="2672"/>
        <w:gridCol w:w="2511"/>
        <w:gridCol w:w="2530"/>
      </w:tblGrid>
      <w:tr w:rsidR="00EA5E25" w14:paraId="15EC58F2" w14:textId="77777777" w:rsidTr="00CC173A">
        <w:trPr>
          <w:cantSplit/>
          <w:trHeight w:val="715"/>
          <w:jc w:val="center"/>
        </w:trPr>
        <w:tc>
          <w:tcPr>
            <w:tcW w:w="486" w:type="pct"/>
            <w:tcBorders>
              <w:right w:val="single" w:sz="4" w:space="0" w:color="auto"/>
            </w:tcBorders>
            <w:vAlign w:val="center"/>
          </w:tcPr>
          <w:p w14:paraId="59A5BC5C" w14:textId="77777777" w:rsidR="00EA5E25" w:rsidRDefault="00CF45A3">
            <w:pPr>
              <w:autoSpaceDN w:val="0"/>
              <w:snapToGrid w:val="0"/>
              <w:spacing w:line="240" w:lineRule="atLeast"/>
              <w:jc w:val="center"/>
              <w:textAlignment w:val="center"/>
              <w:rPr>
                <w:rFonts w:ascii="仿宋" w:eastAsia="仿宋" w:hAnsi="仿宋"/>
                <w:kern w:val="0"/>
              </w:rPr>
            </w:pPr>
            <w:proofErr w:type="gramStart"/>
            <w:r>
              <w:rPr>
                <w:rFonts w:ascii="仿宋" w:eastAsia="仿宋" w:hAnsi="仿宋" w:hint="eastAsia"/>
                <w:kern w:val="0"/>
              </w:rPr>
              <w:t>包号</w:t>
            </w:r>
            <w:proofErr w:type="gramEnd"/>
          </w:p>
        </w:tc>
        <w:tc>
          <w:tcPr>
            <w:tcW w:w="849" w:type="pct"/>
            <w:vAlign w:val="center"/>
          </w:tcPr>
          <w:p w14:paraId="1D98A314" w14:textId="77777777" w:rsidR="00EA5E25" w:rsidRDefault="00CF45A3">
            <w:pPr>
              <w:autoSpaceDN w:val="0"/>
              <w:snapToGrid w:val="0"/>
              <w:spacing w:line="240" w:lineRule="atLeast"/>
              <w:jc w:val="center"/>
              <w:textAlignment w:val="center"/>
              <w:rPr>
                <w:rFonts w:ascii="仿宋" w:eastAsia="仿宋" w:hAnsi="仿宋"/>
                <w:kern w:val="0"/>
              </w:rPr>
            </w:pPr>
            <w:r>
              <w:rPr>
                <w:rFonts w:ascii="仿宋" w:eastAsia="仿宋" w:hAnsi="仿宋" w:hint="eastAsia"/>
                <w:kern w:val="0"/>
              </w:rPr>
              <w:t>品目名称</w:t>
            </w:r>
          </w:p>
        </w:tc>
        <w:tc>
          <w:tcPr>
            <w:tcW w:w="943" w:type="pct"/>
            <w:vAlign w:val="center"/>
          </w:tcPr>
          <w:p w14:paraId="7EF995A2" w14:textId="77777777" w:rsidR="00EA5E25" w:rsidRDefault="00CF45A3">
            <w:pPr>
              <w:autoSpaceDN w:val="0"/>
              <w:snapToGrid w:val="0"/>
              <w:spacing w:line="240" w:lineRule="atLeast"/>
              <w:jc w:val="center"/>
              <w:textAlignment w:val="center"/>
              <w:rPr>
                <w:rFonts w:ascii="仿宋" w:eastAsia="仿宋" w:hAnsi="仿宋" w:cs="宋体"/>
              </w:rPr>
            </w:pPr>
            <w:r>
              <w:rPr>
                <w:rFonts w:ascii="仿宋" w:eastAsia="仿宋" w:hAnsi="仿宋"/>
                <w:kern w:val="0"/>
              </w:rPr>
              <w:t>服务范围</w:t>
            </w:r>
          </w:p>
        </w:tc>
        <w:tc>
          <w:tcPr>
            <w:tcW w:w="943" w:type="pct"/>
            <w:vAlign w:val="center"/>
          </w:tcPr>
          <w:p w14:paraId="44CEE8AB" w14:textId="77777777" w:rsidR="00EA5E25" w:rsidRDefault="00CF45A3">
            <w:pPr>
              <w:snapToGrid w:val="0"/>
              <w:spacing w:line="240" w:lineRule="atLeast"/>
              <w:jc w:val="center"/>
              <w:rPr>
                <w:rFonts w:ascii="仿宋" w:eastAsia="仿宋" w:hAnsi="仿宋" w:cs="宋体"/>
              </w:rPr>
            </w:pPr>
            <w:r>
              <w:rPr>
                <w:rFonts w:ascii="仿宋" w:eastAsia="仿宋" w:hAnsi="仿宋"/>
                <w:kern w:val="0"/>
              </w:rPr>
              <w:t>服务要求</w:t>
            </w:r>
          </w:p>
        </w:tc>
        <w:tc>
          <w:tcPr>
            <w:tcW w:w="886" w:type="pct"/>
            <w:vAlign w:val="center"/>
          </w:tcPr>
          <w:p w14:paraId="5E2EE303" w14:textId="77777777" w:rsidR="00EA5E25" w:rsidRDefault="00CF45A3">
            <w:pPr>
              <w:snapToGrid w:val="0"/>
              <w:spacing w:line="240" w:lineRule="atLeast"/>
              <w:jc w:val="center"/>
              <w:rPr>
                <w:rFonts w:ascii="仿宋" w:eastAsia="仿宋" w:hAnsi="仿宋" w:cs="宋体"/>
              </w:rPr>
            </w:pPr>
            <w:r>
              <w:rPr>
                <w:rFonts w:ascii="仿宋" w:eastAsia="仿宋" w:hAnsi="仿宋"/>
                <w:kern w:val="0"/>
              </w:rPr>
              <w:t>服务时间</w:t>
            </w:r>
          </w:p>
        </w:tc>
        <w:tc>
          <w:tcPr>
            <w:tcW w:w="893" w:type="pct"/>
            <w:vAlign w:val="center"/>
          </w:tcPr>
          <w:p w14:paraId="5A531581" w14:textId="77777777" w:rsidR="00EA5E25" w:rsidRDefault="00CF45A3">
            <w:pPr>
              <w:snapToGrid w:val="0"/>
              <w:spacing w:line="240" w:lineRule="atLeast"/>
              <w:jc w:val="center"/>
              <w:rPr>
                <w:rFonts w:ascii="仿宋" w:eastAsia="仿宋" w:hAnsi="仿宋" w:cs="宋体"/>
              </w:rPr>
            </w:pPr>
            <w:r>
              <w:rPr>
                <w:rFonts w:ascii="仿宋" w:eastAsia="仿宋" w:hAnsi="仿宋"/>
                <w:kern w:val="0"/>
              </w:rPr>
              <w:t>服务标准</w:t>
            </w:r>
          </w:p>
        </w:tc>
      </w:tr>
      <w:tr w:rsidR="00CC173A" w14:paraId="51C6136A" w14:textId="77777777" w:rsidTr="00CC173A">
        <w:trPr>
          <w:cantSplit/>
          <w:trHeight w:val="839"/>
          <w:jc w:val="center"/>
        </w:trPr>
        <w:tc>
          <w:tcPr>
            <w:tcW w:w="486" w:type="pct"/>
            <w:tcBorders>
              <w:right w:val="single" w:sz="4" w:space="0" w:color="auto"/>
            </w:tcBorders>
            <w:vAlign w:val="center"/>
          </w:tcPr>
          <w:p w14:paraId="0DA535F1" w14:textId="77777777" w:rsidR="00CC173A" w:rsidRDefault="00CC173A">
            <w:pPr>
              <w:autoSpaceDN w:val="0"/>
              <w:snapToGrid w:val="0"/>
              <w:spacing w:line="240" w:lineRule="atLeast"/>
              <w:jc w:val="center"/>
              <w:textAlignment w:val="center"/>
              <w:rPr>
                <w:rFonts w:ascii="仿宋" w:eastAsia="仿宋" w:hAnsi="仿宋"/>
                <w:kern w:val="0"/>
              </w:rPr>
            </w:pPr>
            <w:r>
              <w:rPr>
                <w:rFonts w:ascii="仿宋" w:eastAsia="仿宋" w:hAnsi="仿宋" w:hint="eastAsia"/>
                <w:kern w:val="0"/>
              </w:rPr>
              <w:lastRenderedPageBreak/>
              <w:t>1</w:t>
            </w:r>
          </w:p>
        </w:tc>
        <w:tc>
          <w:tcPr>
            <w:tcW w:w="849" w:type="pct"/>
            <w:vAlign w:val="center"/>
          </w:tcPr>
          <w:p w14:paraId="6C96E18D" w14:textId="7FCE04E8" w:rsidR="00CC173A" w:rsidRDefault="00CC173A">
            <w:pPr>
              <w:autoSpaceDN w:val="0"/>
              <w:snapToGrid w:val="0"/>
              <w:spacing w:line="240" w:lineRule="atLeast"/>
              <w:jc w:val="center"/>
              <w:textAlignment w:val="center"/>
              <w:rPr>
                <w:rFonts w:ascii="仿宋" w:eastAsia="仿宋" w:hAnsi="仿宋"/>
                <w:kern w:val="0"/>
              </w:rPr>
            </w:pPr>
            <w:r w:rsidRPr="00CC173A">
              <w:rPr>
                <w:rFonts w:ascii="仿宋" w:eastAsia="仿宋" w:hAnsi="仿宋" w:hint="eastAsia"/>
                <w:kern w:val="0"/>
              </w:rPr>
              <w:t>肝胆</w:t>
            </w:r>
            <w:proofErr w:type="gramStart"/>
            <w:r w:rsidRPr="00CC173A">
              <w:rPr>
                <w:rFonts w:ascii="仿宋" w:eastAsia="仿宋" w:hAnsi="仿宋" w:hint="eastAsia"/>
                <w:kern w:val="0"/>
              </w:rPr>
              <w:t>胰</w:t>
            </w:r>
            <w:proofErr w:type="gramEnd"/>
            <w:r w:rsidRPr="00CC173A">
              <w:rPr>
                <w:rFonts w:ascii="仿宋" w:eastAsia="仿宋" w:hAnsi="仿宋" w:hint="eastAsia"/>
                <w:kern w:val="0"/>
              </w:rPr>
              <w:t>中心、器官移植中心知识产权委托代理</w:t>
            </w:r>
          </w:p>
        </w:tc>
        <w:tc>
          <w:tcPr>
            <w:tcW w:w="943" w:type="pct"/>
            <w:vAlign w:val="center"/>
          </w:tcPr>
          <w:p w14:paraId="6D7CA14F" w14:textId="40BF6D78" w:rsidR="00CC173A" w:rsidRDefault="00CC173A">
            <w:pPr>
              <w:snapToGrid w:val="0"/>
              <w:spacing w:line="240" w:lineRule="atLeast"/>
              <w:jc w:val="center"/>
              <w:rPr>
                <w:rFonts w:ascii="仿宋" w:eastAsia="仿宋" w:hAnsi="仿宋"/>
              </w:rPr>
            </w:pPr>
            <w:r w:rsidRPr="00CC173A">
              <w:rPr>
                <w:rFonts w:ascii="仿宋" w:eastAsia="仿宋" w:hAnsi="仿宋" w:hint="eastAsia"/>
              </w:rPr>
              <w:t>专利商标代理机构对采购人提出的专利商标代理服务事项安排应当及时</w:t>
            </w:r>
            <w:proofErr w:type="gramStart"/>
            <w:r w:rsidRPr="00CC173A">
              <w:rPr>
                <w:rFonts w:ascii="仿宋" w:eastAsia="仿宋" w:hAnsi="仿宋" w:hint="eastAsia"/>
              </w:rPr>
              <w:t>作出</w:t>
            </w:r>
            <w:proofErr w:type="gramEnd"/>
            <w:r w:rsidRPr="00CC173A">
              <w:rPr>
                <w:rFonts w:ascii="仿宋" w:eastAsia="仿宋" w:hAnsi="仿宋" w:hint="eastAsia"/>
              </w:rPr>
              <w:t>响应，提供优质高效的专利商标代理服务</w:t>
            </w:r>
            <w:r w:rsidR="00DD268C">
              <w:rPr>
                <w:rFonts w:ascii="仿宋" w:eastAsia="仿宋" w:hAnsi="仿宋" w:hint="eastAsia"/>
              </w:rPr>
              <w:t>等</w:t>
            </w:r>
            <w:r w:rsidRPr="00CC173A">
              <w:rPr>
                <w:rFonts w:ascii="仿宋" w:eastAsia="仿宋" w:hAnsi="仿宋" w:hint="eastAsia"/>
              </w:rPr>
              <w:t>。</w:t>
            </w:r>
          </w:p>
        </w:tc>
        <w:tc>
          <w:tcPr>
            <w:tcW w:w="943" w:type="pct"/>
            <w:vAlign w:val="center"/>
          </w:tcPr>
          <w:p w14:paraId="4307CD8B" w14:textId="295C3CD8" w:rsidR="00CC173A" w:rsidRDefault="00DD268C">
            <w:pPr>
              <w:spacing w:line="240" w:lineRule="atLeast"/>
              <w:jc w:val="center"/>
              <w:rPr>
                <w:rFonts w:ascii="仿宋" w:eastAsia="仿宋" w:hAnsi="仿宋"/>
              </w:rPr>
            </w:pPr>
            <w:r w:rsidRPr="00DD268C">
              <w:rPr>
                <w:rFonts w:ascii="仿宋" w:eastAsia="仿宋" w:hAnsi="仿宋" w:hint="eastAsia"/>
              </w:rPr>
              <w:t>专利商标代理机构应当妥善保存完整的专利商标代理服务工作记录；专利商标代理机构应当对涉及采购人的原始证据、官方文件、财务票据等妥善保管，及时归档</w:t>
            </w:r>
            <w:r>
              <w:rPr>
                <w:rFonts w:ascii="仿宋" w:eastAsia="仿宋" w:hAnsi="仿宋" w:hint="eastAsia"/>
              </w:rPr>
              <w:t>等</w:t>
            </w:r>
            <w:r w:rsidRPr="00DD268C">
              <w:rPr>
                <w:rFonts w:ascii="仿宋" w:eastAsia="仿宋" w:hAnsi="仿宋" w:hint="eastAsia"/>
              </w:rPr>
              <w:t>。</w:t>
            </w:r>
          </w:p>
        </w:tc>
        <w:tc>
          <w:tcPr>
            <w:tcW w:w="886" w:type="pct"/>
            <w:vAlign w:val="center"/>
          </w:tcPr>
          <w:p w14:paraId="05788BFF" w14:textId="0FEE4B04" w:rsidR="00CC173A" w:rsidRDefault="00CC173A">
            <w:pPr>
              <w:spacing w:line="240" w:lineRule="atLeast"/>
              <w:jc w:val="center"/>
              <w:rPr>
                <w:rFonts w:ascii="仿宋" w:eastAsia="仿宋" w:hAnsi="仿宋"/>
              </w:rPr>
            </w:pPr>
            <w:r w:rsidRPr="00CC173A">
              <w:rPr>
                <w:rFonts w:ascii="仿宋" w:eastAsia="仿宋" w:hAnsi="仿宋" w:hint="eastAsia"/>
              </w:rPr>
              <w:t>自合同签订之日起3年。</w:t>
            </w:r>
          </w:p>
        </w:tc>
        <w:tc>
          <w:tcPr>
            <w:tcW w:w="893" w:type="pct"/>
            <w:vAlign w:val="center"/>
          </w:tcPr>
          <w:p w14:paraId="05642994" w14:textId="16119DA3" w:rsidR="00CC173A" w:rsidRDefault="00DD268C">
            <w:pPr>
              <w:spacing w:line="240" w:lineRule="atLeast"/>
              <w:jc w:val="center"/>
              <w:rPr>
                <w:rFonts w:ascii="仿宋" w:eastAsia="仿宋" w:hAnsi="仿宋"/>
              </w:rPr>
            </w:pPr>
            <w:r w:rsidRPr="00DD268C">
              <w:rPr>
                <w:rFonts w:ascii="仿宋" w:eastAsia="仿宋" w:hAnsi="仿宋" w:hint="eastAsia"/>
              </w:rPr>
              <w:t>专利商标代理机构应当建立重大事项集体讨论机制、服务投诉处理机制等，保障专利商标代理服务质量</w:t>
            </w:r>
            <w:r>
              <w:rPr>
                <w:rFonts w:ascii="仿宋" w:eastAsia="仿宋" w:hAnsi="仿宋" w:hint="eastAsia"/>
              </w:rPr>
              <w:t>等</w:t>
            </w:r>
            <w:r w:rsidRPr="00DD268C">
              <w:rPr>
                <w:rFonts w:ascii="仿宋" w:eastAsia="仿宋" w:hAnsi="仿宋" w:hint="eastAsia"/>
              </w:rPr>
              <w:t>。</w:t>
            </w:r>
          </w:p>
        </w:tc>
      </w:tr>
      <w:tr w:rsidR="00CC173A" w14:paraId="036A2250" w14:textId="77777777" w:rsidTr="00CC173A">
        <w:trPr>
          <w:cantSplit/>
          <w:trHeight w:val="839"/>
          <w:jc w:val="center"/>
        </w:trPr>
        <w:tc>
          <w:tcPr>
            <w:tcW w:w="486" w:type="pct"/>
            <w:tcBorders>
              <w:right w:val="single" w:sz="4" w:space="0" w:color="auto"/>
            </w:tcBorders>
            <w:vAlign w:val="center"/>
          </w:tcPr>
          <w:p w14:paraId="3DEB6C3A" w14:textId="19B30752" w:rsidR="00CC173A" w:rsidRDefault="00CC173A">
            <w:pPr>
              <w:autoSpaceDN w:val="0"/>
              <w:snapToGrid w:val="0"/>
              <w:spacing w:line="240" w:lineRule="atLeast"/>
              <w:jc w:val="center"/>
              <w:textAlignment w:val="center"/>
              <w:rPr>
                <w:rFonts w:ascii="仿宋" w:eastAsia="仿宋" w:hAnsi="仿宋"/>
                <w:kern w:val="0"/>
              </w:rPr>
            </w:pPr>
            <w:r>
              <w:rPr>
                <w:rFonts w:ascii="仿宋" w:eastAsia="仿宋" w:hAnsi="仿宋" w:hint="eastAsia"/>
                <w:kern w:val="0"/>
              </w:rPr>
              <w:t>2</w:t>
            </w:r>
          </w:p>
        </w:tc>
        <w:tc>
          <w:tcPr>
            <w:tcW w:w="849" w:type="pct"/>
            <w:vAlign w:val="center"/>
          </w:tcPr>
          <w:p w14:paraId="0BA3C809" w14:textId="1D9F4154" w:rsidR="00CC173A" w:rsidRDefault="00CC173A">
            <w:pPr>
              <w:autoSpaceDN w:val="0"/>
              <w:snapToGrid w:val="0"/>
              <w:spacing w:line="240" w:lineRule="atLeast"/>
              <w:jc w:val="center"/>
              <w:textAlignment w:val="center"/>
              <w:rPr>
                <w:rFonts w:ascii="仿宋" w:eastAsia="仿宋" w:hAnsi="仿宋"/>
                <w:kern w:val="0"/>
              </w:rPr>
            </w:pPr>
            <w:r w:rsidRPr="00CC173A">
              <w:rPr>
                <w:rFonts w:ascii="仿宋" w:eastAsia="仿宋" w:hAnsi="仿宋" w:hint="eastAsia"/>
                <w:kern w:val="0"/>
              </w:rPr>
              <w:t>心血管中心、神经中心知识产权委托代理</w:t>
            </w:r>
          </w:p>
        </w:tc>
        <w:tc>
          <w:tcPr>
            <w:tcW w:w="943" w:type="pct"/>
            <w:vAlign w:val="center"/>
          </w:tcPr>
          <w:p w14:paraId="253DC861" w14:textId="20DE65EE" w:rsidR="00CC173A" w:rsidRDefault="00CC173A">
            <w:pPr>
              <w:snapToGrid w:val="0"/>
              <w:spacing w:line="240" w:lineRule="atLeast"/>
              <w:jc w:val="center"/>
              <w:rPr>
                <w:rFonts w:ascii="仿宋" w:eastAsia="仿宋" w:hAnsi="仿宋"/>
              </w:rPr>
            </w:pPr>
            <w:r w:rsidRPr="00CC173A">
              <w:rPr>
                <w:rFonts w:ascii="仿宋" w:eastAsia="仿宋" w:hAnsi="仿宋" w:hint="eastAsia"/>
              </w:rPr>
              <w:t>专利商标代理机构对采购人提出的专利商标代理服务事项安排应当及时</w:t>
            </w:r>
            <w:proofErr w:type="gramStart"/>
            <w:r w:rsidRPr="00CC173A">
              <w:rPr>
                <w:rFonts w:ascii="仿宋" w:eastAsia="仿宋" w:hAnsi="仿宋" w:hint="eastAsia"/>
              </w:rPr>
              <w:t>作出</w:t>
            </w:r>
            <w:proofErr w:type="gramEnd"/>
            <w:r w:rsidRPr="00CC173A">
              <w:rPr>
                <w:rFonts w:ascii="仿宋" w:eastAsia="仿宋" w:hAnsi="仿宋" w:hint="eastAsia"/>
              </w:rPr>
              <w:t>响应，提供优质高效的专利商标代理服务</w:t>
            </w:r>
            <w:r w:rsidR="00DD268C">
              <w:rPr>
                <w:rFonts w:ascii="仿宋" w:eastAsia="仿宋" w:hAnsi="仿宋" w:hint="eastAsia"/>
              </w:rPr>
              <w:t>等</w:t>
            </w:r>
            <w:r w:rsidRPr="00CC173A">
              <w:rPr>
                <w:rFonts w:ascii="仿宋" w:eastAsia="仿宋" w:hAnsi="仿宋" w:hint="eastAsia"/>
              </w:rPr>
              <w:t>。</w:t>
            </w:r>
          </w:p>
        </w:tc>
        <w:tc>
          <w:tcPr>
            <w:tcW w:w="943" w:type="pct"/>
            <w:vAlign w:val="center"/>
          </w:tcPr>
          <w:p w14:paraId="4E3CF32D" w14:textId="5296F253" w:rsidR="00CC173A" w:rsidRDefault="00DD268C">
            <w:pPr>
              <w:spacing w:line="240" w:lineRule="atLeast"/>
              <w:jc w:val="center"/>
              <w:rPr>
                <w:rFonts w:ascii="仿宋" w:eastAsia="仿宋" w:hAnsi="仿宋"/>
              </w:rPr>
            </w:pPr>
            <w:r w:rsidRPr="00DD268C">
              <w:rPr>
                <w:rFonts w:ascii="仿宋" w:eastAsia="仿宋" w:hAnsi="仿宋" w:hint="eastAsia"/>
              </w:rPr>
              <w:t>专利商标代理机构应当妥善保存完整的专利商标代理服务工作记录；专利商标代理机构应当对涉及采购人的原始证据、官方文件、财务票据等妥善保管，及时归档</w:t>
            </w:r>
            <w:r>
              <w:rPr>
                <w:rFonts w:ascii="仿宋" w:eastAsia="仿宋" w:hAnsi="仿宋" w:hint="eastAsia"/>
              </w:rPr>
              <w:t>等</w:t>
            </w:r>
            <w:r w:rsidRPr="00DD268C">
              <w:rPr>
                <w:rFonts w:ascii="仿宋" w:eastAsia="仿宋" w:hAnsi="仿宋" w:hint="eastAsia"/>
              </w:rPr>
              <w:t>。</w:t>
            </w:r>
          </w:p>
        </w:tc>
        <w:tc>
          <w:tcPr>
            <w:tcW w:w="886" w:type="pct"/>
            <w:vAlign w:val="center"/>
          </w:tcPr>
          <w:p w14:paraId="1349D932" w14:textId="72FFBF90" w:rsidR="00CC173A" w:rsidRDefault="00CC173A">
            <w:pPr>
              <w:spacing w:line="240" w:lineRule="atLeast"/>
              <w:jc w:val="center"/>
              <w:rPr>
                <w:rFonts w:ascii="仿宋" w:eastAsia="仿宋" w:hAnsi="仿宋"/>
              </w:rPr>
            </w:pPr>
            <w:r w:rsidRPr="00CC173A">
              <w:rPr>
                <w:rFonts w:ascii="仿宋" w:eastAsia="仿宋" w:hAnsi="仿宋" w:hint="eastAsia"/>
              </w:rPr>
              <w:t>自合同签订之日起3年。</w:t>
            </w:r>
          </w:p>
        </w:tc>
        <w:tc>
          <w:tcPr>
            <w:tcW w:w="893" w:type="pct"/>
            <w:vAlign w:val="center"/>
          </w:tcPr>
          <w:p w14:paraId="131E1075" w14:textId="1205A911" w:rsidR="00CC173A" w:rsidRDefault="00DD268C">
            <w:pPr>
              <w:spacing w:line="240" w:lineRule="atLeast"/>
              <w:jc w:val="center"/>
              <w:rPr>
                <w:rFonts w:ascii="仿宋" w:eastAsia="仿宋" w:hAnsi="仿宋"/>
              </w:rPr>
            </w:pPr>
            <w:r w:rsidRPr="00DD268C">
              <w:rPr>
                <w:rFonts w:ascii="仿宋" w:eastAsia="仿宋" w:hAnsi="仿宋" w:hint="eastAsia"/>
              </w:rPr>
              <w:t>专利商标代理机构应当建立重大事项集体讨论机制、服务投诉处理机制等，保障专利商标代理服务质量</w:t>
            </w:r>
            <w:r>
              <w:rPr>
                <w:rFonts w:ascii="仿宋" w:eastAsia="仿宋" w:hAnsi="仿宋" w:hint="eastAsia"/>
              </w:rPr>
              <w:t>等</w:t>
            </w:r>
            <w:r w:rsidRPr="00DD268C">
              <w:rPr>
                <w:rFonts w:ascii="仿宋" w:eastAsia="仿宋" w:hAnsi="仿宋" w:hint="eastAsia"/>
              </w:rPr>
              <w:t>。</w:t>
            </w:r>
          </w:p>
        </w:tc>
      </w:tr>
      <w:tr w:rsidR="00CC173A" w14:paraId="213DABDC" w14:textId="77777777" w:rsidTr="00CC173A">
        <w:trPr>
          <w:cantSplit/>
          <w:trHeight w:val="839"/>
          <w:jc w:val="center"/>
        </w:trPr>
        <w:tc>
          <w:tcPr>
            <w:tcW w:w="486" w:type="pct"/>
            <w:tcBorders>
              <w:right w:val="single" w:sz="4" w:space="0" w:color="auto"/>
            </w:tcBorders>
            <w:vAlign w:val="center"/>
          </w:tcPr>
          <w:p w14:paraId="4B109480" w14:textId="042C875F" w:rsidR="00CC173A" w:rsidRDefault="00CC173A">
            <w:pPr>
              <w:autoSpaceDN w:val="0"/>
              <w:snapToGrid w:val="0"/>
              <w:spacing w:line="240" w:lineRule="atLeast"/>
              <w:jc w:val="center"/>
              <w:textAlignment w:val="center"/>
              <w:rPr>
                <w:rFonts w:ascii="仿宋" w:eastAsia="仿宋" w:hAnsi="仿宋"/>
                <w:kern w:val="0"/>
              </w:rPr>
            </w:pPr>
            <w:r>
              <w:rPr>
                <w:rFonts w:ascii="仿宋" w:eastAsia="仿宋" w:hAnsi="仿宋" w:hint="eastAsia"/>
                <w:kern w:val="0"/>
              </w:rPr>
              <w:t>3</w:t>
            </w:r>
          </w:p>
        </w:tc>
        <w:tc>
          <w:tcPr>
            <w:tcW w:w="849" w:type="pct"/>
            <w:vAlign w:val="center"/>
          </w:tcPr>
          <w:p w14:paraId="561DBE7A" w14:textId="0199EF8A" w:rsidR="00CC173A" w:rsidRDefault="00CC173A">
            <w:pPr>
              <w:autoSpaceDN w:val="0"/>
              <w:snapToGrid w:val="0"/>
              <w:spacing w:line="240" w:lineRule="atLeast"/>
              <w:jc w:val="center"/>
              <w:textAlignment w:val="center"/>
              <w:rPr>
                <w:rFonts w:ascii="仿宋" w:eastAsia="仿宋" w:hAnsi="仿宋"/>
                <w:kern w:val="0"/>
              </w:rPr>
            </w:pPr>
            <w:r w:rsidRPr="00CC173A">
              <w:rPr>
                <w:rFonts w:ascii="仿宋" w:eastAsia="仿宋" w:hAnsi="仿宋" w:hint="eastAsia"/>
                <w:kern w:val="0"/>
              </w:rPr>
              <w:t>骨科与运动医学中心、外科部知识产权委托代理</w:t>
            </w:r>
          </w:p>
        </w:tc>
        <w:tc>
          <w:tcPr>
            <w:tcW w:w="943" w:type="pct"/>
            <w:vAlign w:val="center"/>
          </w:tcPr>
          <w:p w14:paraId="4E212F34" w14:textId="0EF923D8" w:rsidR="00CC173A" w:rsidRDefault="00CC173A">
            <w:pPr>
              <w:snapToGrid w:val="0"/>
              <w:spacing w:line="240" w:lineRule="atLeast"/>
              <w:jc w:val="center"/>
              <w:rPr>
                <w:rFonts w:ascii="仿宋" w:eastAsia="仿宋" w:hAnsi="仿宋"/>
              </w:rPr>
            </w:pPr>
            <w:r w:rsidRPr="00CC173A">
              <w:rPr>
                <w:rFonts w:ascii="仿宋" w:eastAsia="仿宋" w:hAnsi="仿宋" w:hint="eastAsia"/>
              </w:rPr>
              <w:t>专利商标代理机构对采购人提出的专利商标代理服务事项安排应当及时</w:t>
            </w:r>
            <w:proofErr w:type="gramStart"/>
            <w:r w:rsidRPr="00CC173A">
              <w:rPr>
                <w:rFonts w:ascii="仿宋" w:eastAsia="仿宋" w:hAnsi="仿宋" w:hint="eastAsia"/>
              </w:rPr>
              <w:t>作出</w:t>
            </w:r>
            <w:proofErr w:type="gramEnd"/>
            <w:r w:rsidRPr="00CC173A">
              <w:rPr>
                <w:rFonts w:ascii="仿宋" w:eastAsia="仿宋" w:hAnsi="仿宋" w:hint="eastAsia"/>
              </w:rPr>
              <w:t>响应，提供优质高效的专利商标代理服务</w:t>
            </w:r>
            <w:r w:rsidR="00DD268C">
              <w:rPr>
                <w:rFonts w:ascii="仿宋" w:eastAsia="仿宋" w:hAnsi="仿宋" w:hint="eastAsia"/>
              </w:rPr>
              <w:t>等</w:t>
            </w:r>
            <w:r w:rsidRPr="00CC173A">
              <w:rPr>
                <w:rFonts w:ascii="仿宋" w:eastAsia="仿宋" w:hAnsi="仿宋" w:hint="eastAsia"/>
              </w:rPr>
              <w:t>。</w:t>
            </w:r>
          </w:p>
        </w:tc>
        <w:tc>
          <w:tcPr>
            <w:tcW w:w="943" w:type="pct"/>
            <w:vAlign w:val="center"/>
          </w:tcPr>
          <w:p w14:paraId="6A1CB268" w14:textId="03DB3B6A" w:rsidR="00CC173A" w:rsidRDefault="00DD268C">
            <w:pPr>
              <w:spacing w:line="240" w:lineRule="atLeast"/>
              <w:jc w:val="center"/>
              <w:rPr>
                <w:rFonts w:ascii="仿宋" w:eastAsia="仿宋" w:hAnsi="仿宋"/>
              </w:rPr>
            </w:pPr>
            <w:r w:rsidRPr="00DD268C">
              <w:rPr>
                <w:rFonts w:ascii="仿宋" w:eastAsia="仿宋" w:hAnsi="仿宋" w:hint="eastAsia"/>
              </w:rPr>
              <w:t>专利商标代理机构应当妥善保存完整的专利商标代理服务工作记录；专利商标代理机构应当对涉及采购人的原始证据、官方文件、财务票据等妥善保管，及时归档</w:t>
            </w:r>
            <w:r>
              <w:rPr>
                <w:rFonts w:ascii="仿宋" w:eastAsia="仿宋" w:hAnsi="仿宋" w:hint="eastAsia"/>
              </w:rPr>
              <w:t>等</w:t>
            </w:r>
            <w:r w:rsidRPr="00DD268C">
              <w:rPr>
                <w:rFonts w:ascii="仿宋" w:eastAsia="仿宋" w:hAnsi="仿宋" w:hint="eastAsia"/>
              </w:rPr>
              <w:t>。</w:t>
            </w:r>
          </w:p>
        </w:tc>
        <w:tc>
          <w:tcPr>
            <w:tcW w:w="886" w:type="pct"/>
            <w:vAlign w:val="center"/>
          </w:tcPr>
          <w:p w14:paraId="69F53BC9" w14:textId="5864E442" w:rsidR="00CC173A" w:rsidRDefault="00CC173A">
            <w:pPr>
              <w:spacing w:line="240" w:lineRule="atLeast"/>
              <w:jc w:val="center"/>
              <w:rPr>
                <w:rFonts w:ascii="仿宋" w:eastAsia="仿宋" w:hAnsi="仿宋"/>
              </w:rPr>
            </w:pPr>
            <w:r w:rsidRPr="00CC173A">
              <w:rPr>
                <w:rFonts w:ascii="仿宋" w:eastAsia="仿宋" w:hAnsi="仿宋" w:hint="eastAsia"/>
              </w:rPr>
              <w:t>自合同签订之日起3年。</w:t>
            </w:r>
          </w:p>
        </w:tc>
        <w:tc>
          <w:tcPr>
            <w:tcW w:w="893" w:type="pct"/>
            <w:vAlign w:val="center"/>
          </w:tcPr>
          <w:p w14:paraId="00037F77" w14:textId="7E33A6BF" w:rsidR="00CC173A" w:rsidRDefault="00DD268C">
            <w:pPr>
              <w:spacing w:line="240" w:lineRule="atLeast"/>
              <w:jc w:val="center"/>
              <w:rPr>
                <w:rFonts w:ascii="仿宋" w:eastAsia="仿宋" w:hAnsi="仿宋"/>
              </w:rPr>
            </w:pPr>
            <w:r w:rsidRPr="00DD268C">
              <w:rPr>
                <w:rFonts w:ascii="仿宋" w:eastAsia="仿宋" w:hAnsi="仿宋" w:hint="eastAsia"/>
              </w:rPr>
              <w:t>专利商标代理机构应当建立重大事项集体讨论机制、服务投诉处理机制等，保障专利商标代理服务质量</w:t>
            </w:r>
            <w:r>
              <w:rPr>
                <w:rFonts w:ascii="仿宋" w:eastAsia="仿宋" w:hAnsi="仿宋" w:hint="eastAsia"/>
              </w:rPr>
              <w:t>等</w:t>
            </w:r>
            <w:r w:rsidRPr="00DD268C">
              <w:rPr>
                <w:rFonts w:ascii="仿宋" w:eastAsia="仿宋" w:hAnsi="仿宋" w:hint="eastAsia"/>
              </w:rPr>
              <w:t>。</w:t>
            </w:r>
          </w:p>
        </w:tc>
      </w:tr>
      <w:tr w:rsidR="00CC173A" w14:paraId="6CC58EFF" w14:textId="77777777" w:rsidTr="00CC173A">
        <w:trPr>
          <w:cantSplit/>
          <w:trHeight w:val="839"/>
          <w:jc w:val="center"/>
        </w:trPr>
        <w:tc>
          <w:tcPr>
            <w:tcW w:w="486" w:type="pct"/>
            <w:tcBorders>
              <w:right w:val="single" w:sz="4" w:space="0" w:color="auto"/>
            </w:tcBorders>
            <w:vAlign w:val="center"/>
          </w:tcPr>
          <w:p w14:paraId="43A6429F" w14:textId="3B51EBED" w:rsidR="00CC173A" w:rsidRDefault="00CC173A">
            <w:pPr>
              <w:autoSpaceDN w:val="0"/>
              <w:snapToGrid w:val="0"/>
              <w:spacing w:line="240" w:lineRule="atLeast"/>
              <w:jc w:val="center"/>
              <w:textAlignment w:val="center"/>
              <w:rPr>
                <w:rFonts w:ascii="仿宋" w:eastAsia="仿宋" w:hAnsi="仿宋"/>
                <w:kern w:val="0"/>
              </w:rPr>
            </w:pPr>
            <w:r>
              <w:rPr>
                <w:rFonts w:ascii="仿宋" w:eastAsia="仿宋" w:hAnsi="仿宋" w:hint="eastAsia"/>
                <w:kern w:val="0"/>
              </w:rPr>
              <w:lastRenderedPageBreak/>
              <w:t>4</w:t>
            </w:r>
          </w:p>
        </w:tc>
        <w:tc>
          <w:tcPr>
            <w:tcW w:w="849" w:type="pct"/>
            <w:vAlign w:val="center"/>
          </w:tcPr>
          <w:p w14:paraId="5C56976A" w14:textId="09872135" w:rsidR="00CC173A" w:rsidRDefault="00CC173A">
            <w:pPr>
              <w:autoSpaceDN w:val="0"/>
              <w:snapToGrid w:val="0"/>
              <w:spacing w:line="240" w:lineRule="atLeast"/>
              <w:jc w:val="center"/>
              <w:textAlignment w:val="center"/>
              <w:rPr>
                <w:rFonts w:ascii="仿宋" w:eastAsia="仿宋" w:hAnsi="仿宋"/>
                <w:kern w:val="0"/>
              </w:rPr>
            </w:pPr>
            <w:r w:rsidRPr="00CC173A">
              <w:rPr>
                <w:rFonts w:ascii="仿宋" w:eastAsia="仿宋" w:hAnsi="仿宋" w:hint="eastAsia"/>
                <w:kern w:val="0"/>
              </w:rPr>
              <w:t>消化中心、内科部知识产权委托代理</w:t>
            </w:r>
          </w:p>
        </w:tc>
        <w:tc>
          <w:tcPr>
            <w:tcW w:w="943" w:type="pct"/>
            <w:vAlign w:val="center"/>
          </w:tcPr>
          <w:p w14:paraId="00FBAC8E" w14:textId="06E0DAC8" w:rsidR="00CC173A" w:rsidRDefault="00CC173A">
            <w:pPr>
              <w:snapToGrid w:val="0"/>
              <w:spacing w:line="240" w:lineRule="atLeast"/>
              <w:jc w:val="center"/>
              <w:rPr>
                <w:rFonts w:ascii="仿宋" w:eastAsia="仿宋" w:hAnsi="仿宋"/>
              </w:rPr>
            </w:pPr>
            <w:r w:rsidRPr="00CC173A">
              <w:rPr>
                <w:rFonts w:ascii="仿宋" w:eastAsia="仿宋" w:hAnsi="仿宋" w:hint="eastAsia"/>
              </w:rPr>
              <w:t>专利商标代理机构对采购人提出的专利商标代理服务事项安排应当及时</w:t>
            </w:r>
            <w:proofErr w:type="gramStart"/>
            <w:r w:rsidRPr="00CC173A">
              <w:rPr>
                <w:rFonts w:ascii="仿宋" w:eastAsia="仿宋" w:hAnsi="仿宋" w:hint="eastAsia"/>
              </w:rPr>
              <w:t>作出</w:t>
            </w:r>
            <w:proofErr w:type="gramEnd"/>
            <w:r w:rsidRPr="00CC173A">
              <w:rPr>
                <w:rFonts w:ascii="仿宋" w:eastAsia="仿宋" w:hAnsi="仿宋" w:hint="eastAsia"/>
              </w:rPr>
              <w:t>响应，提供优质高效的专利商标代理服务</w:t>
            </w:r>
            <w:r w:rsidR="00DD268C">
              <w:rPr>
                <w:rFonts w:ascii="仿宋" w:eastAsia="仿宋" w:hAnsi="仿宋" w:hint="eastAsia"/>
              </w:rPr>
              <w:t>等</w:t>
            </w:r>
            <w:r w:rsidRPr="00CC173A">
              <w:rPr>
                <w:rFonts w:ascii="仿宋" w:eastAsia="仿宋" w:hAnsi="仿宋" w:hint="eastAsia"/>
              </w:rPr>
              <w:t>。</w:t>
            </w:r>
          </w:p>
        </w:tc>
        <w:tc>
          <w:tcPr>
            <w:tcW w:w="943" w:type="pct"/>
            <w:vAlign w:val="center"/>
          </w:tcPr>
          <w:p w14:paraId="52177E67" w14:textId="5D6F9AC3" w:rsidR="00CC173A" w:rsidRDefault="00DD268C">
            <w:pPr>
              <w:spacing w:line="240" w:lineRule="atLeast"/>
              <w:jc w:val="center"/>
              <w:rPr>
                <w:rFonts w:ascii="仿宋" w:eastAsia="仿宋" w:hAnsi="仿宋"/>
              </w:rPr>
            </w:pPr>
            <w:r w:rsidRPr="00DD268C">
              <w:rPr>
                <w:rFonts w:ascii="仿宋" w:eastAsia="仿宋" w:hAnsi="仿宋" w:hint="eastAsia"/>
              </w:rPr>
              <w:t>专利商标代理机构应当妥善保存完整的专利商标代理服务工作记录；专利商标代理机构应当对涉及采购人的原始证据、官方文件、财务票据等妥善保管，及时归档</w:t>
            </w:r>
            <w:r>
              <w:rPr>
                <w:rFonts w:ascii="仿宋" w:eastAsia="仿宋" w:hAnsi="仿宋" w:hint="eastAsia"/>
              </w:rPr>
              <w:t>等</w:t>
            </w:r>
            <w:r w:rsidRPr="00DD268C">
              <w:rPr>
                <w:rFonts w:ascii="仿宋" w:eastAsia="仿宋" w:hAnsi="仿宋" w:hint="eastAsia"/>
              </w:rPr>
              <w:t>。</w:t>
            </w:r>
          </w:p>
        </w:tc>
        <w:tc>
          <w:tcPr>
            <w:tcW w:w="886" w:type="pct"/>
            <w:vAlign w:val="center"/>
          </w:tcPr>
          <w:p w14:paraId="6A5925CF" w14:textId="319595DD" w:rsidR="00CC173A" w:rsidRDefault="00CC173A">
            <w:pPr>
              <w:spacing w:line="240" w:lineRule="atLeast"/>
              <w:jc w:val="center"/>
              <w:rPr>
                <w:rFonts w:ascii="仿宋" w:eastAsia="仿宋" w:hAnsi="仿宋"/>
              </w:rPr>
            </w:pPr>
            <w:r w:rsidRPr="00CC173A">
              <w:rPr>
                <w:rFonts w:ascii="仿宋" w:eastAsia="仿宋" w:hAnsi="仿宋" w:hint="eastAsia"/>
              </w:rPr>
              <w:t>自合同签订之日起3年。</w:t>
            </w:r>
          </w:p>
        </w:tc>
        <w:tc>
          <w:tcPr>
            <w:tcW w:w="893" w:type="pct"/>
            <w:vAlign w:val="center"/>
          </w:tcPr>
          <w:p w14:paraId="790C6D2F" w14:textId="1E90E8B9" w:rsidR="00CC173A" w:rsidRDefault="00DD268C">
            <w:pPr>
              <w:spacing w:line="240" w:lineRule="atLeast"/>
              <w:jc w:val="center"/>
              <w:rPr>
                <w:rFonts w:ascii="仿宋" w:eastAsia="仿宋" w:hAnsi="仿宋"/>
              </w:rPr>
            </w:pPr>
            <w:r w:rsidRPr="00DD268C">
              <w:rPr>
                <w:rFonts w:ascii="仿宋" w:eastAsia="仿宋" w:hAnsi="仿宋" w:hint="eastAsia"/>
              </w:rPr>
              <w:t>专利商标代理机构应当建立重大事项集体讨论机制、服务投诉处理机制等，保障专利商标代理服务质量</w:t>
            </w:r>
            <w:r>
              <w:rPr>
                <w:rFonts w:ascii="仿宋" w:eastAsia="仿宋" w:hAnsi="仿宋" w:hint="eastAsia"/>
              </w:rPr>
              <w:t>等</w:t>
            </w:r>
            <w:r w:rsidRPr="00DD268C">
              <w:rPr>
                <w:rFonts w:ascii="仿宋" w:eastAsia="仿宋" w:hAnsi="仿宋" w:hint="eastAsia"/>
              </w:rPr>
              <w:t>。</w:t>
            </w:r>
          </w:p>
        </w:tc>
      </w:tr>
      <w:tr w:rsidR="00CC173A" w14:paraId="4A475107" w14:textId="77777777" w:rsidTr="00CC173A">
        <w:trPr>
          <w:cantSplit/>
          <w:trHeight w:val="839"/>
          <w:jc w:val="center"/>
        </w:trPr>
        <w:tc>
          <w:tcPr>
            <w:tcW w:w="486" w:type="pct"/>
            <w:tcBorders>
              <w:right w:val="single" w:sz="4" w:space="0" w:color="auto"/>
            </w:tcBorders>
            <w:vAlign w:val="center"/>
          </w:tcPr>
          <w:p w14:paraId="7298CEE0" w14:textId="50D4C793" w:rsidR="00CC173A" w:rsidRDefault="00CC173A">
            <w:pPr>
              <w:autoSpaceDN w:val="0"/>
              <w:snapToGrid w:val="0"/>
              <w:spacing w:line="240" w:lineRule="atLeast"/>
              <w:jc w:val="center"/>
              <w:textAlignment w:val="center"/>
              <w:rPr>
                <w:rFonts w:ascii="仿宋" w:eastAsia="仿宋" w:hAnsi="仿宋"/>
                <w:kern w:val="0"/>
              </w:rPr>
            </w:pPr>
            <w:r>
              <w:rPr>
                <w:rFonts w:ascii="仿宋" w:eastAsia="仿宋" w:hAnsi="仿宋" w:hint="eastAsia"/>
                <w:kern w:val="0"/>
              </w:rPr>
              <w:t>5</w:t>
            </w:r>
          </w:p>
        </w:tc>
        <w:tc>
          <w:tcPr>
            <w:tcW w:w="849" w:type="pct"/>
            <w:vAlign w:val="center"/>
          </w:tcPr>
          <w:p w14:paraId="6B455884" w14:textId="201197D8" w:rsidR="00CC173A" w:rsidRDefault="00CC173A">
            <w:pPr>
              <w:autoSpaceDN w:val="0"/>
              <w:snapToGrid w:val="0"/>
              <w:spacing w:line="240" w:lineRule="atLeast"/>
              <w:jc w:val="center"/>
              <w:textAlignment w:val="center"/>
              <w:rPr>
                <w:rFonts w:ascii="仿宋" w:eastAsia="仿宋" w:hAnsi="仿宋"/>
                <w:kern w:val="0"/>
              </w:rPr>
            </w:pPr>
            <w:r w:rsidRPr="00CC173A">
              <w:rPr>
                <w:rFonts w:ascii="仿宋" w:eastAsia="仿宋" w:hAnsi="仿宋" w:hint="eastAsia"/>
                <w:kern w:val="0"/>
              </w:rPr>
              <w:t>眼科中心、专科部知识产权委托代理</w:t>
            </w:r>
          </w:p>
        </w:tc>
        <w:tc>
          <w:tcPr>
            <w:tcW w:w="943" w:type="pct"/>
            <w:vAlign w:val="center"/>
          </w:tcPr>
          <w:p w14:paraId="5E61A46E" w14:textId="7B35DECE" w:rsidR="00CC173A" w:rsidRDefault="00CC173A">
            <w:pPr>
              <w:snapToGrid w:val="0"/>
              <w:spacing w:line="240" w:lineRule="atLeast"/>
              <w:jc w:val="center"/>
              <w:rPr>
                <w:rFonts w:ascii="仿宋" w:eastAsia="仿宋" w:hAnsi="仿宋"/>
              </w:rPr>
            </w:pPr>
            <w:r w:rsidRPr="00CC173A">
              <w:rPr>
                <w:rFonts w:ascii="仿宋" w:eastAsia="仿宋" w:hAnsi="仿宋" w:hint="eastAsia"/>
              </w:rPr>
              <w:t>专利商标代理机构对采购人提出的专利商标代理服务事项安排应当及时</w:t>
            </w:r>
            <w:proofErr w:type="gramStart"/>
            <w:r w:rsidRPr="00CC173A">
              <w:rPr>
                <w:rFonts w:ascii="仿宋" w:eastAsia="仿宋" w:hAnsi="仿宋" w:hint="eastAsia"/>
              </w:rPr>
              <w:t>作出</w:t>
            </w:r>
            <w:proofErr w:type="gramEnd"/>
            <w:r w:rsidRPr="00CC173A">
              <w:rPr>
                <w:rFonts w:ascii="仿宋" w:eastAsia="仿宋" w:hAnsi="仿宋" w:hint="eastAsia"/>
              </w:rPr>
              <w:t>响应，提供优质高效的专利商标代理服务</w:t>
            </w:r>
            <w:r w:rsidR="00DD268C">
              <w:rPr>
                <w:rFonts w:ascii="仿宋" w:eastAsia="仿宋" w:hAnsi="仿宋" w:hint="eastAsia"/>
              </w:rPr>
              <w:t>等</w:t>
            </w:r>
            <w:r w:rsidRPr="00CC173A">
              <w:rPr>
                <w:rFonts w:ascii="仿宋" w:eastAsia="仿宋" w:hAnsi="仿宋" w:hint="eastAsia"/>
              </w:rPr>
              <w:t>。</w:t>
            </w:r>
          </w:p>
        </w:tc>
        <w:tc>
          <w:tcPr>
            <w:tcW w:w="943" w:type="pct"/>
            <w:vAlign w:val="center"/>
          </w:tcPr>
          <w:p w14:paraId="62EE0020" w14:textId="1D9123A0" w:rsidR="00CC173A" w:rsidRDefault="00DD268C">
            <w:pPr>
              <w:spacing w:line="240" w:lineRule="atLeast"/>
              <w:jc w:val="center"/>
              <w:rPr>
                <w:rFonts w:ascii="仿宋" w:eastAsia="仿宋" w:hAnsi="仿宋"/>
              </w:rPr>
            </w:pPr>
            <w:r w:rsidRPr="00DD268C">
              <w:rPr>
                <w:rFonts w:ascii="仿宋" w:eastAsia="仿宋" w:hAnsi="仿宋" w:hint="eastAsia"/>
              </w:rPr>
              <w:t>专利商标代理机构应当妥善保存完整的专利商标代理服务工作记录；专利商标代理机构应当对涉及采购人的原始证据、官方文件、财务票据等妥善保管，及时归档</w:t>
            </w:r>
            <w:r>
              <w:rPr>
                <w:rFonts w:ascii="仿宋" w:eastAsia="仿宋" w:hAnsi="仿宋" w:hint="eastAsia"/>
              </w:rPr>
              <w:t>等</w:t>
            </w:r>
            <w:r w:rsidRPr="00DD268C">
              <w:rPr>
                <w:rFonts w:ascii="仿宋" w:eastAsia="仿宋" w:hAnsi="仿宋" w:hint="eastAsia"/>
              </w:rPr>
              <w:t>。</w:t>
            </w:r>
          </w:p>
        </w:tc>
        <w:tc>
          <w:tcPr>
            <w:tcW w:w="886" w:type="pct"/>
            <w:vAlign w:val="center"/>
          </w:tcPr>
          <w:p w14:paraId="5F87C89B" w14:textId="52A3099D" w:rsidR="00CC173A" w:rsidRDefault="00CC173A">
            <w:pPr>
              <w:spacing w:line="240" w:lineRule="atLeast"/>
              <w:jc w:val="center"/>
              <w:rPr>
                <w:rFonts w:ascii="仿宋" w:eastAsia="仿宋" w:hAnsi="仿宋"/>
              </w:rPr>
            </w:pPr>
            <w:r w:rsidRPr="00CC173A">
              <w:rPr>
                <w:rFonts w:ascii="仿宋" w:eastAsia="仿宋" w:hAnsi="仿宋" w:hint="eastAsia"/>
              </w:rPr>
              <w:t>自合同签订之日起3年。</w:t>
            </w:r>
          </w:p>
        </w:tc>
        <w:tc>
          <w:tcPr>
            <w:tcW w:w="893" w:type="pct"/>
            <w:vAlign w:val="center"/>
          </w:tcPr>
          <w:p w14:paraId="7727BB3F" w14:textId="383CB3EF" w:rsidR="00CC173A" w:rsidRDefault="00DD268C">
            <w:pPr>
              <w:spacing w:line="240" w:lineRule="atLeast"/>
              <w:jc w:val="center"/>
              <w:rPr>
                <w:rFonts w:ascii="仿宋" w:eastAsia="仿宋" w:hAnsi="仿宋"/>
              </w:rPr>
            </w:pPr>
            <w:r w:rsidRPr="00DD268C">
              <w:rPr>
                <w:rFonts w:ascii="仿宋" w:eastAsia="仿宋" w:hAnsi="仿宋" w:hint="eastAsia"/>
              </w:rPr>
              <w:t>专利商标代理机构应当建立重大事项集体讨论机制、服务投诉处理机制等，保障专利商标代理服务质量</w:t>
            </w:r>
            <w:r>
              <w:rPr>
                <w:rFonts w:ascii="仿宋" w:eastAsia="仿宋" w:hAnsi="仿宋" w:hint="eastAsia"/>
              </w:rPr>
              <w:t>等</w:t>
            </w:r>
            <w:r w:rsidRPr="00DD268C">
              <w:rPr>
                <w:rFonts w:ascii="仿宋" w:eastAsia="仿宋" w:hAnsi="仿宋" w:hint="eastAsia"/>
              </w:rPr>
              <w:t>。</w:t>
            </w:r>
          </w:p>
        </w:tc>
      </w:tr>
      <w:tr w:rsidR="00CC173A" w14:paraId="0A346A40" w14:textId="77777777" w:rsidTr="00CC173A">
        <w:trPr>
          <w:cantSplit/>
          <w:trHeight w:val="839"/>
          <w:jc w:val="center"/>
        </w:trPr>
        <w:tc>
          <w:tcPr>
            <w:tcW w:w="486" w:type="pct"/>
            <w:tcBorders>
              <w:right w:val="single" w:sz="4" w:space="0" w:color="auto"/>
            </w:tcBorders>
            <w:vAlign w:val="center"/>
          </w:tcPr>
          <w:p w14:paraId="3EBFF64C" w14:textId="0DF94280" w:rsidR="00CC173A" w:rsidRDefault="00CC173A">
            <w:pPr>
              <w:autoSpaceDN w:val="0"/>
              <w:snapToGrid w:val="0"/>
              <w:spacing w:line="240" w:lineRule="atLeast"/>
              <w:jc w:val="center"/>
              <w:textAlignment w:val="center"/>
              <w:rPr>
                <w:rFonts w:ascii="仿宋" w:eastAsia="仿宋" w:hAnsi="仿宋"/>
                <w:kern w:val="0"/>
              </w:rPr>
            </w:pPr>
            <w:r>
              <w:rPr>
                <w:rFonts w:ascii="仿宋" w:eastAsia="仿宋" w:hAnsi="仿宋" w:hint="eastAsia"/>
                <w:kern w:val="0"/>
              </w:rPr>
              <w:t>6</w:t>
            </w:r>
          </w:p>
        </w:tc>
        <w:tc>
          <w:tcPr>
            <w:tcW w:w="849" w:type="pct"/>
            <w:vAlign w:val="center"/>
          </w:tcPr>
          <w:p w14:paraId="65589A40" w14:textId="5DFAF12D" w:rsidR="00CC173A" w:rsidRDefault="00CC173A">
            <w:pPr>
              <w:autoSpaceDN w:val="0"/>
              <w:snapToGrid w:val="0"/>
              <w:spacing w:line="240" w:lineRule="atLeast"/>
              <w:jc w:val="center"/>
              <w:textAlignment w:val="center"/>
              <w:rPr>
                <w:rFonts w:ascii="仿宋" w:eastAsia="仿宋" w:hAnsi="仿宋"/>
                <w:kern w:val="0"/>
              </w:rPr>
            </w:pPr>
            <w:r w:rsidRPr="00CC173A">
              <w:rPr>
                <w:rFonts w:ascii="仿宋" w:eastAsia="仿宋" w:hAnsi="仿宋" w:hint="eastAsia"/>
                <w:kern w:val="0"/>
              </w:rPr>
              <w:t>全科与健康医学部、急重症部知识产权委托代理</w:t>
            </w:r>
          </w:p>
        </w:tc>
        <w:tc>
          <w:tcPr>
            <w:tcW w:w="943" w:type="pct"/>
            <w:vAlign w:val="center"/>
          </w:tcPr>
          <w:p w14:paraId="13227586" w14:textId="5CB16EDC" w:rsidR="00CC173A" w:rsidRDefault="00CC173A">
            <w:pPr>
              <w:snapToGrid w:val="0"/>
              <w:spacing w:line="240" w:lineRule="atLeast"/>
              <w:jc w:val="center"/>
              <w:rPr>
                <w:rFonts w:ascii="仿宋" w:eastAsia="仿宋" w:hAnsi="仿宋"/>
              </w:rPr>
            </w:pPr>
            <w:r w:rsidRPr="00CC173A">
              <w:rPr>
                <w:rFonts w:ascii="仿宋" w:eastAsia="仿宋" w:hAnsi="仿宋" w:hint="eastAsia"/>
              </w:rPr>
              <w:t>专利商标代理机构对采购人提出的专利商标代理服务事项安排应当及时</w:t>
            </w:r>
            <w:proofErr w:type="gramStart"/>
            <w:r w:rsidRPr="00CC173A">
              <w:rPr>
                <w:rFonts w:ascii="仿宋" w:eastAsia="仿宋" w:hAnsi="仿宋" w:hint="eastAsia"/>
              </w:rPr>
              <w:t>作出</w:t>
            </w:r>
            <w:proofErr w:type="gramEnd"/>
            <w:r w:rsidRPr="00CC173A">
              <w:rPr>
                <w:rFonts w:ascii="仿宋" w:eastAsia="仿宋" w:hAnsi="仿宋" w:hint="eastAsia"/>
              </w:rPr>
              <w:t>响应，提供优质高效的专利商标代理服务</w:t>
            </w:r>
            <w:r w:rsidR="00DD268C">
              <w:rPr>
                <w:rFonts w:ascii="仿宋" w:eastAsia="仿宋" w:hAnsi="仿宋" w:hint="eastAsia"/>
              </w:rPr>
              <w:t>等</w:t>
            </w:r>
            <w:r w:rsidRPr="00CC173A">
              <w:rPr>
                <w:rFonts w:ascii="仿宋" w:eastAsia="仿宋" w:hAnsi="仿宋" w:hint="eastAsia"/>
              </w:rPr>
              <w:t>。</w:t>
            </w:r>
          </w:p>
        </w:tc>
        <w:tc>
          <w:tcPr>
            <w:tcW w:w="943" w:type="pct"/>
            <w:vAlign w:val="center"/>
          </w:tcPr>
          <w:p w14:paraId="2C035B37" w14:textId="64108378" w:rsidR="00CC173A" w:rsidRDefault="00DD268C">
            <w:pPr>
              <w:spacing w:line="240" w:lineRule="atLeast"/>
              <w:jc w:val="center"/>
              <w:rPr>
                <w:rFonts w:ascii="仿宋" w:eastAsia="仿宋" w:hAnsi="仿宋"/>
              </w:rPr>
            </w:pPr>
            <w:r w:rsidRPr="00DD268C">
              <w:rPr>
                <w:rFonts w:ascii="仿宋" w:eastAsia="仿宋" w:hAnsi="仿宋" w:hint="eastAsia"/>
              </w:rPr>
              <w:t>专利商标代理机构应当妥善保存完整的专利商标代理服务工作记录；专利商标代理机构应当对涉及采购人的原始证据、官方文件、财务票据等妥善保管，及时归档</w:t>
            </w:r>
            <w:r>
              <w:rPr>
                <w:rFonts w:ascii="仿宋" w:eastAsia="仿宋" w:hAnsi="仿宋" w:hint="eastAsia"/>
              </w:rPr>
              <w:t>等</w:t>
            </w:r>
            <w:r w:rsidRPr="00DD268C">
              <w:rPr>
                <w:rFonts w:ascii="仿宋" w:eastAsia="仿宋" w:hAnsi="仿宋" w:hint="eastAsia"/>
              </w:rPr>
              <w:t>。</w:t>
            </w:r>
          </w:p>
        </w:tc>
        <w:tc>
          <w:tcPr>
            <w:tcW w:w="886" w:type="pct"/>
            <w:vAlign w:val="center"/>
          </w:tcPr>
          <w:p w14:paraId="17CF160A" w14:textId="53B4AD11" w:rsidR="00CC173A" w:rsidRDefault="00CC173A">
            <w:pPr>
              <w:spacing w:line="240" w:lineRule="atLeast"/>
              <w:jc w:val="center"/>
              <w:rPr>
                <w:rFonts w:ascii="仿宋" w:eastAsia="仿宋" w:hAnsi="仿宋"/>
              </w:rPr>
            </w:pPr>
            <w:r w:rsidRPr="00CC173A">
              <w:rPr>
                <w:rFonts w:ascii="仿宋" w:eastAsia="仿宋" w:hAnsi="仿宋" w:hint="eastAsia"/>
              </w:rPr>
              <w:t>自合同签订之日起3年。</w:t>
            </w:r>
          </w:p>
        </w:tc>
        <w:tc>
          <w:tcPr>
            <w:tcW w:w="893" w:type="pct"/>
            <w:vAlign w:val="center"/>
          </w:tcPr>
          <w:p w14:paraId="7E8D34ED" w14:textId="0BCFB08B" w:rsidR="00CC173A" w:rsidRDefault="00DD268C">
            <w:pPr>
              <w:spacing w:line="240" w:lineRule="atLeast"/>
              <w:jc w:val="center"/>
              <w:rPr>
                <w:rFonts w:ascii="仿宋" w:eastAsia="仿宋" w:hAnsi="仿宋"/>
              </w:rPr>
            </w:pPr>
            <w:r w:rsidRPr="00DD268C">
              <w:rPr>
                <w:rFonts w:ascii="仿宋" w:eastAsia="仿宋" w:hAnsi="仿宋" w:hint="eastAsia"/>
              </w:rPr>
              <w:t>专利商标代理机构应当建立重大事项集体讨论机制、服务投诉处理机制等，保障专利商标代理服务质量</w:t>
            </w:r>
            <w:r>
              <w:rPr>
                <w:rFonts w:ascii="仿宋" w:eastAsia="仿宋" w:hAnsi="仿宋" w:hint="eastAsia"/>
              </w:rPr>
              <w:t>等</w:t>
            </w:r>
            <w:r w:rsidRPr="00DD268C">
              <w:rPr>
                <w:rFonts w:ascii="仿宋" w:eastAsia="仿宋" w:hAnsi="仿宋" w:hint="eastAsia"/>
              </w:rPr>
              <w:t>。</w:t>
            </w:r>
          </w:p>
        </w:tc>
      </w:tr>
      <w:tr w:rsidR="00CC173A" w14:paraId="2BFB0679" w14:textId="77777777" w:rsidTr="00CC173A">
        <w:trPr>
          <w:cantSplit/>
          <w:trHeight w:val="839"/>
          <w:jc w:val="center"/>
        </w:trPr>
        <w:tc>
          <w:tcPr>
            <w:tcW w:w="486" w:type="pct"/>
            <w:tcBorders>
              <w:right w:val="single" w:sz="4" w:space="0" w:color="auto"/>
            </w:tcBorders>
            <w:vAlign w:val="center"/>
          </w:tcPr>
          <w:p w14:paraId="1CBCEF59" w14:textId="2E78D1C9" w:rsidR="00CC173A" w:rsidRDefault="00CC173A">
            <w:pPr>
              <w:autoSpaceDN w:val="0"/>
              <w:snapToGrid w:val="0"/>
              <w:spacing w:line="240" w:lineRule="atLeast"/>
              <w:jc w:val="center"/>
              <w:textAlignment w:val="center"/>
              <w:rPr>
                <w:rFonts w:ascii="仿宋" w:eastAsia="仿宋" w:hAnsi="仿宋"/>
                <w:kern w:val="0"/>
              </w:rPr>
            </w:pPr>
            <w:r>
              <w:rPr>
                <w:rFonts w:ascii="仿宋" w:eastAsia="仿宋" w:hAnsi="仿宋" w:hint="eastAsia"/>
                <w:kern w:val="0"/>
              </w:rPr>
              <w:lastRenderedPageBreak/>
              <w:t>7</w:t>
            </w:r>
          </w:p>
        </w:tc>
        <w:tc>
          <w:tcPr>
            <w:tcW w:w="849" w:type="pct"/>
            <w:vAlign w:val="center"/>
          </w:tcPr>
          <w:p w14:paraId="1736FB62" w14:textId="7F033A47" w:rsidR="00CC173A" w:rsidRDefault="00CC173A">
            <w:pPr>
              <w:autoSpaceDN w:val="0"/>
              <w:snapToGrid w:val="0"/>
              <w:spacing w:line="240" w:lineRule="atLeast"/>
              <w:jc w:val="center"/>
              <w:textAlignment w:val="center"/>
              <w:rPr>
                <w:rFonts w:ascii="仿宋" w:eastAsia="仿宋" w:hAnsi="仿宋"/>
                <w:kern w:val="0"/>
              </w:rPr>
            </w:pPr>
            <w:r w:rsidRPr="00CC173A">
              <w:rPr>
                <w:rFonts w:ascii="仿宋" w:eastAsia="仿宋" w:hAnsi="仿宋" w:hint="eastAsia"/>
                <w:kern w:val="0"/>
              </w:rPr>
              <w:t>医技部知识产权委托代理</w:t>
            </w:r>
          </w:p>
        </w:tc>
        <w:tc>
          <w:tcPr>
            <w:tcW w:w="943" w:type="pct"/>
            <w:vAlign w:val="center"/>
          </w:tcPr>
          <w:p w14:paraId="33568E1B" w14:textId="1DF6C8AA" w:rsidR="00CC173A" w:rsidRDefault="00CC173A">
            <w:pPr>
              <w:snapToGrid w:val="0"/>
              <w:spacing w:line="240" w:lineRule="atLeast"/>
              <w:jc w:val="center"/>
              <w:rPr>
                <w:rFonts w:ascii="仿宋" w:eastAsia="仿宋" w:hAnsi="仿宋"/>
              </w:rPr>
            </w:pPr>
            <w:r w:rsidRPr="00CC173A">
              <w:rPr>
                <w:rFonts w:ascii="仿宋" w:eastAsia="仿宋" w:hAnsi="仿宋" w:hint="eastAsia"/>
              </w:rPr>
              <w:t>专利商标代理机构对采购人提出的专利商标代理服务事项安排应当及时</w:t>
            </w:r>
            <w:proofErr w:type="gramStart"/>
            <w:r w:rsidRPr="00CC173A">
              <w:rPr>
                <w:rFonts w:ascii="仿宋" w:eastAsia="仿宋" w:hAnsi="仿宋" w:hint="eastAsia"/>
              </w:rPr>
              <w:t>作出</w:t>
            </w:r>
            <w:proofErr w:type="gramEnd"/>
            <w:r w:rsidRPr="00CC173A">
              <w:rPr>
                <w:rFonts w:ascii="仿宋" w:eastAsia="仿宋" w:hAnsi="仿宋" w:hint="eastAsia"/>
              </w:rPr>
              <w:t>响应，提供优质高效的专利商标代理服务</w:t>
            </w:r>
            <w:r w:rsidR="00DD268C">
              <w:rPr>
                <w:rFonts w:ascii="仿宋" w:eastAsia="仿宋" w:hAnsi="仿宋" w:hint="eastAsia"/>
              </w:rPr>
              <w:t>等</w:t>
            </w:r>
            <w:r w:rsidRPr="00CC173A">
              <w:rPr>
                <w:rFonts w:ascii="仿宋" w:eastAsia="仿宋" w:hAnsi="仿宋" w:hint="eastAsia"/>
              </w:rPr>
              <w:t>。</w:t>
            </w:r>
          </w:p>
        </w:tc>
        <w:tc>
          <w:tcPr>
            <w:tcW w:w="943" w:type="pct"/>
            <w:vAlign w:val="center"/>
          </w:tcPr>
          <w:p w14:paraId="1A9681CB" w14:textId="68908455" w:rsidR="00CC173A" w:rsidRDefault="00DD268C">
            <w:pPr>
              <w:spacing w:line="240" w:lineRule="atLeast"/>
              <w:jc w:val="center"/>
              <w:rPr>
                <w:rFonts w:ascii="仿宋" w:eastAsia="仿宋" w:hAnsi="仿宋"/>
              </w:rPr>
            </w:pPr>
            <w:r w:rsidRPr="00DD268C">
              <w:rPr>
                <w:rFonts w:ascii="仿宋" w:eastAsia="仿宋" w:hAnsi="仿宋" w:hint="eastAsia"/>
              </w:rPr>
              <w:t>专利商标代理机构应当妥善保存完整的专利商标代理服务工作记录；专利商标代理机构应当对涉及采购人的原始证据、官方文件、财务票据等妥善保管，及时归档</w:t>
            </w:r>
            <w:r>
              <w:rPr>
                <w:rFonts w:ascii="仿宋" w:eastAsia="仿宋" w:hAnsi="仿宋" w:hint="eastAsia"/>
              </w:rPr>
              <w:t>等</w:t>
            </w:r>
            <w:r w:rsidRPr="00DD268C">
              <w:rPr>
                <w:rFonts w:ascii="仿宋" w:eastAsia="仿宋" w:hAnsi="仿宋" w:hint="eastAsia"/>
              </w:rPr>
              <w:t>。</w:t>
            </w:r>
          </w:p>
        </w:tc>
        <w:tc>
          <w:tcPr>
            <w:tcW w:w="886" w:type="pct"/>
            <w:vAlign w:val="center"/>
          </w:tcPr>
          <w:p w14:paraId="1AFE1660" w14:textId="556047A1" w:rsidR="00CC173A" w:rsidRDefault="00CC173A">
            <w:pPr>
              <w:spacing w:line="240" w:lineRule="atLeast"/>
              <w:jc w:val="center"/>
              <w:rPr>
                <w:rFonts w:ascii="仿宋" w:eastAsia="仿宋" w:hAnsi="仿宋"/>
              </w:rPr>
            </w:pPr>
            <w:r w:rsidRPr="00CC173A">
              <w:rPr>
                <w:rFonts w:ascii="仿宋" w:eastAsia="仿宋" w:hAnsi="仿宋" w:hint="eastAsia"/>
              </w:rPr>
              <w:t>自合同签订之日起3年。</w:t>
            </w:r>
          </w:p>
        </w:tc>
        <w:tc>
          <w:tcPr>
            <w:tcW w:w="893" w:type="pct"/>
            <w:vAlign w:val="center"/>
          </w:tcPr>
          <w:p w14:paraId="20AD1B3F" w14:textId="39B47A5F" w:rsidR="00CC173A" w:rsidRDefault="00DD268C">
            <w:pPr>
              <w:spacing w:line="240" w:lineRule="atLeast"/>
              <w:jc w:val="center"/>
              <w:rPr>
                <w:rFonts w:ascii="仿宋" w:eastAsia="仿宋" w:hAnsi="仿宋"/>
              </w:rPr>
            </w:pPr>
            <w:r w:rsidRPr="00DD268C">
              <w:rPr>
                <w:rFonts w:ascii="仿宋" w:eastAsia="仿宋" w:hAnsi="仿宋" w:hint="eastAsia"/>
              </w:rPr>
              <w:t>专利商标代理机构应当建立重大事项集体讨论机制、服务投诉处理机制等，保障专利商标代理服务质量</w:t>
            </w:r>
            <w:r>
              <w:rPr>
                <w:rFonts w:ascii="仿宋" w:eastAsia="仿宋" w:hAnsi="仿宋" w:hint="eastAsia"/>
              </w:rPr>
              <w:t>等</w:t>
            </w:r>
            <w:r w:rsidRPr="00DD268C">
              <w:rPr>
                <w:rFonts w:ascii="仿宋" w:eastAsia="仿宋" w:hAnsi="仿宋" w:hint="eastAsia"/>
              </w:rPr>
              <w:t>。</w:t>
            </w:r>
          </w:p>
        </w:tc>
      </w:tr>
      <w:tr w:rsidR="00CC173A" w14:paraId="77FC10B7" w14:textId="77777777" w:rsidTr="00CC173A">
        <w:trPr>
          <w:cantSplit/>
          <w:trHeight w:val="839"/>
          <w:jc w:val="center"/>
        </w:trPr>
        <w:tc>
          <w:tcPr>
            <w:tcW w:w="486" w:type="pct"/>
            <w:tcBorders>
              <w:right w:val="single" w:sz="4" w:space="0" w:color="auto"/>
            </w:tcBorders>
            <w:vAlign w:val="center"/>
          </w:tcPr>
          <w:p w14:paraId="0C050169" w14:textId="6C14E914" w:rsidR="00CC173A" w:rsidRDefault="00CC173A">
            <w:pPr>
              <w:autoSpaceDN w:val="0"/>
              <w:snapToGrid w:val="0"/>
              <w:spacing w:line="240" w:lineRule="atLeast"/>
              <w:jc w:val="center"/>
              <w:textAlignment w:val="center"/>
              <w:rPr>
                <w:rFonts w:ascii="仿宋" w:eastAsia="仿宋" w:hAnsi="仿宋"/>
                <w:kern w:val="0"/>
              </w:rPr>
            </w:pPr>
            <w:r>
              <w:rPr>
                <w:rFonts w:ascii="仿宋" w:eastAsia="仿宋" w:hAnsi="仿宋" w:hint="eastAsia"/>
                <w:kern w:val="0"/>
              </w:rPr>
              <w:t>8</w:t>
            </w:r>
          </w:p>
        </w:tc>
        <w:tc>
          <w:tcPr>
            <w:tcW w:w="849" w:type="pct"/>
            <w:vAlign w:val="center"/>
          </w:tcPr>
          <w:p w14:paraId="3713D29E" w14:textId="39DF9FBE" w:rsidR="00CC173A" w:rsidRDefault="00CC173A">
            <w:pPr>
              <w:autoSpaceDN w:val="0"/>
              <w:snapToGrid w:val="0"/>
              <w:spacing w:line="240" w:lineRule="atLeast"/>
              <w:jc w:val="center"/>
              <w:textAlignment w:val="center"/>
              <w:rPr>
                <w:rFonts w:ascii="仿宋" w:eastAsia="仿宋" w:hAnsi="仿宋"/>
                <w:kern w:val="0"/>
              </w:rPr>
            </w:pPr>
            <w:r w:rsidRPr="00CC173A">
              <w:rPr>
                <w:rFonts w:ascii="仿宋" w:eastAsia="仿宋" w:hAnsi="仿宋" w:hint="eastAsia"/>
                <w:kern w:val="0"/>
              </w:rPr>
              <w:t>妇儿部、护理部知识产权委托代理</w:t>
            </w:r>
          </w:p>
        </w:tc>
        <w:tc>
          <w:tcPr>
            <w:tcW w:w="943" w:type="pct"/>
            <w:vAlign w:val="center"/>
          </w:tcPr>
          <w:p w14:paraId="0E83B717" w14:textId="1F7CD3F6" w:rsidR="00CC173A" w:rsidRDefault="00CC173A">
            <w:pPr>
              <w:snapToGrid w:val="0"/>
              <w:spacing w:line="240" w:lineRule="atLeast"/>
              <w:jc w:val="center"/>
              <w:rPr>
                <w:rFonts w:ascii="仿宋" w:eastAsia="仿宋" w:hAnsi="仿宋"/>
              </w:rPr>
            </w:pPr>
            <w:r w:rsidRPr="00CC173A">
              <w:rPr>
                <w:rFonts w:ascii="仿宋" w:eastAsia="仿宋" w:hAnsi="仿宋" w:hint="eastAsia"/>
              </w:rPr>
              <w:t>专利商标代理机构对采购人提出的专利商标代理服务事项安排应当及时</w:t>
            </w:r>
            <w:proofErr w:type="gramStart"/>
            <w:r w:rsidRPr="00CC173A">
              <w:rPr>
                <w:rFonts w:ascii="仿宋" w:eastAsia="仿宋" w:hAnsi="仿宋" w:hint="eastAsia"/>
              </w:rPr>
              <w:t>作出</w:t>
            </w:r>
            <w:proofErr w:type="gramEnd"/>
            <w:r w:rsidRPr="00CC173A">
              <w:rPr>
                <w:rFonts w:ascii="仿宋" w:eastAsia="仿宋" w:hAnsi="仿宋" w:hint="eastAsia"/>
              </w:rPr>
              <w:t>响应，提供优质高效的专利商标代理服务</w:t>
            </w:r>
            <w:r w:rsidR="00DD268C">
              <w:rPr>
                <w:rFonts w:ascii="仿宋" w:eastAsia="仿宋" w:hAnsi="仿宋" w:hint="eastAsia"/>
              </w:rPr>
              <w:t>等</w:t>
            </w:r>
            <w:r w:rsidRPr="00CC173A">
              <w:rPr>
                <w:rFonts w:ascii="仿宋" w:eastAsia="仿宋" w:hAnsi="仿宋" w:hint="eastAsia"/>
              </w:rPr>
              <w:t>。</w:t>
            </w:r>
          </w:p>
        </w:tc>
        <w:tc>
          <w:tcPr>
            <w:tcW w:w="943" w:type="pct"/>
            <w:vAlign w:val="center"/>
          </w:tcPr>
          <w:p w14:paraId="6E13AFF7" w14:textId="0B31A6BF" w:rsidR="00CC173A" w:rsidRDefault="00DD268C">
            <w:pPr>
              <w:spacing w:line="240" w:lineRule="atLeast"/>
              <w:jc w:val="center"/>
              <w:rPr>
                <w:rFonts w:ascii="仿宋" w:eastAsia="仿宋" w:hAnsi="仿宋"/>
              </w:rPr>
            </w:pPr>
            <w:r w:rsidRPr="00DD268C">
              <w:rPr>
                <w:rFonts w:ascii="仿宋" w:eastAsia="仿宋" w:hAnsi="仿宋" w:hint="eastAsia"/>
              </w:rPr>
              <w:t>专利商标代理机构应当妥善保存完整的专利商标代理服务工作记录；专利商标代理机构应当对涉及采购人的原始证据、官方文件、财务票据等妥善保管，及时归档</w:t>
            </w:r>
            <w:r>
              <w:rPr>
                <w:rFonts w:ascii="仿宋" w:eastAsia="仿宋" w:hAnsi="仿宋" w:hint="eastAsia"/>
              </w:rPr>
              <w:t>等</w:t>
            </w:r>
            <w:r w:rsidRPr="00DD268C">
              <w:rPr>
                <w:rFonts w:ascii="仿宋" w:eastAsia="仿宋" w:hAnsi="仿宋" w:hint="eastAsia"/>
              </w:rPr>
              <w:t>。</w:t>
            </w:r>
          </w:p>
        </w:tc>
        <w:tc>
          <w:tcPr>
            <w:tcW w:w="886" w:type="pct"/>
            <w:vAlign w:val="center"/>
          </w:tcPr>
          <w:p w14:paraId="045282EE" w14:textId="69A8DF40" w:rsidR="00CC173A" w:rsidRDefault="00CC173A">
            <w:pPr>
              <w:spacing w:line="240" w:lineRule="atLeast"/>
              <w:jc w:val="center"/>
              <w:rPr>
                <w:rFonts w:ascii="仿宋" w:eastAsia="仿宋" w:hAnsi="仿宋"/>
              </w:rPr>
            </w:pPr>
            <w:r w:rsidRPr="00CC173A">
              <w:rPr>
                <w:rFonts w:ascii="仿宋" w:eastAsia="仿宋" w:hAnsi="仿宋" w:hint="eastAsia"/>
              </w:rPr>
              <w:t>自合同签订之日起3年。</w:t>
            </w:r>
          </w:p>
        </w:tc>
        <w:tc>
          <w:tcPr>
            <w:tcW w:w="893" w:type="pct"/>
            <w:vAlign w:val="center"/>
          </w:tcPr>
          <w:p w14:paraId="6C75A306" w14:textId="5BC758FD" w:rsidR="00CC173A" w:rsidRDefault="00DD268C">
            <w:pPr>
              <w:spacing w:line="240" w:lineRule="atLeast"/>
              <w:jc w:val="center"/>
              <w:rPr>
                <w:rFonts w:ascii="仿宋" w:eastAsia="仿宋" w:hAnsi="仿宋"/>
              </w:rPr>
            </w:pPr>
            <w:r w:rsidRPr="00DD268C">
              <w:rPr>
                <w:rFonts w:ascii="仿宋" w:eastAsia="仿宋" w:hAnsi="仿宋" w:hint="eastAsia"/>
              </w:rPr>
              <w:t>专利商标代理机构应当建立重大事项集体讨论机制、服务投诉处理机制等，保障专利商标代理服务质量</w:t>
            </w:r>
            <w:r>
              <w:rPr>
                <w:rFonts w:ascii="仿宋" w:eastAsia="仿宋" w:hAnsi="仿宋" w:hint="eastAsia"/>
              </w:rPr>
              <w:t>等</w:t>
            </w:r>
            <w:r w:rsidRPr="00DD268C">
              <w:rPr>
                <w:rFonts w:ascii="仿宋" w:eastAsia="仿宋" w:hAnsi="仿宋" w:hint="eastAsia"/>
              </w:rPr>
              <w:t>。</w:t>
            </w:r>
          </w:p>
        </w:tc>
      </w:tr>
      <w:tr w:rsidR="00CC173A" w14:paraId="42C60F4E" w14:textId="77777777" w:rsidTr="00CC173A">
        <w:trPr>
          <w:cantSplit/>
          <w:trHeight w:val="839"/>
          <w:jc w:val="center"/>
        </w:trPr>
        <w:tc>
          <w:tcPr>
            <w:tcW w:w="486" w:type="pct"/>
            <w:tcBorders>
              <w:right w:val="single" w:sz="4" w:space="0" w:color="auto"/>
            </w:tcBorders>
            <w:vAlign w:val="center"/>
          </w:tcPr>
          <w:p w14:paraId="3DFE07B1" w14:textId="793E9508" w:rsidR="00CC173A" w:rsidRDefault="00CC173A">
            <w:pPr>
              <w:autoSpaceDN w:val="0"/>
              <w:snapToGrid w:val="0"/>
              <w:spacing w:line="240" w:lineRule="atLeast"/>
              <w:jc w:val="center"/>
              <w:textAlignment w:val="center"/>
              <w:rPr>
                <w:rFonts w:ascii="仿宋" w:eastAsia="仿宋" w:hAnsi="仿宋"/>
                <w:kern w:val="0"/>
              </w:rPr>
            </w:pPr>
            <w:r>
              <w:rPr>
                <w:rFonts w:ascii="仿宋" w:eastAsia="仿宋" w:hAnsi="仿宋" w:hint="eastAsia"/>
                <w:kern w:val="0"/>
              </w:rPr>
              <w:t>9</w:t>
            </w:r>
          </w:p>
        </w:tc>
        <w:tc>
          <w:tcPr>
            <w:tcW w:w="849" w:type="pct"/>
            <w:vAlign w:val="center"/>
          </w:tcPr>
          <w:p w14:paraId="5579ED76" w14:textId="53000FB8" w:rsidR="00CC173A" w:rsidRDefault="00CC173A">
            <w:pPr>
              <w:autoSpaceDN w:val="0"/>
              <w:snapToGrid w:val="0"/>
              <w:spacing w:line="240" w:lineRule="atLeast"/>
              <w:jc w:val="center"/>
              <w:textAlignment w:val="center"/>
              <w:rPr>
                <w:rFonts w:ascii="仿宋" w:eastAsia="仿宋" w:hAnsi="仿宋"/>
                <w:kern w:val="0"/>
              </w:rPr>
            </w:pPr>
            <w:r w:rsidRPr="00CC173A">
              <w:rPr>
                <w:rFonts w:ascii="仿宋" w:eastAsia="仿宋" w:hAnsi="仿宋" w:hint="eastAsia"/>
                <w:kern w:val="0"/>
              </w:rPr>
              <w:t>医学研究中心知识产权委托代理</w:t>
            </w:r>
          </w:p>
        </w:tc>
        <w:tc>
          <w:tcPr>
            <w:tcW w:w="943" w:type="pct"/>
            <w:vAlign w:val="center"/>
          </w:tcPr>
          <w:p w14:paraId="4197B1BE" w14:textId="12DC52AC" w:rsidR="00CC173A" w:rsidRDefault="00CC173A">
            <w:pPr>
              <w:snapToGrid w:val="0"/>
              <w:spacing w:line="240" w:lineRule="atLeast"/>
              <w:jc w:val="center"/>
              <w:rPr>
                <w:rFonts w:ascii="仿宋" w:eastAsia="仿宋" w:hAnsi="仿宋"/>
              </w:rPr>
            </w:pPr>
            <w:r w:rsidRPr="00CC173A">
              <w:rPr>
                <w:rFonts w:ascii="仿宋" w:eastAsia="仿宋" w:hAnsi="仿宋" w:hint="eastAsia"/>
              </w:rPr>
              <w:t>专利商标代理机构对采购人提出的专利商标代理服务事项安排应当及时</w:t>
            </w:r>
            <w:proofErr w:type="gramStart"/>
            <w:r w:rsidRPr="00CC173A">
              <w:rPr>
                <w:rFonts w:ascii="仿宋" w:eastAsia="仿宋" w:hAnsi="仿宋" w:hint="eastAsia"/>
              </w:rPr>
              <w:t>作出</w:t>
            </w:r>
            <w:proofErr w:type="gramEnd"/>
            <w:r w:rsidRPr="00CC173A">
              <w:rPr>
                <w:rFonts w:ascii="仿宋" w:eastAsia="仿宋" w:hAnsi="仿宋" w:hint="eastAsia"/>
              </w:rPr>
              <w:t>响应，提供优质高效的专利商标代理服务</w:t>
            </w:r>
            <w:r w:rsidR="00DD268C">
              <w:rPr>
                <w:rFonts w:ascii="仿宋" w:eastAsia="仿宋" w:hAnsi="仿宋" w:hint="eastAsia"/>
              </w:rPr>
              <w:t>等</w:t>
            </w:r>
            <w:r w:rsidRPr="00CC173A">
              <w:rPr>
                <w:rFonts w:ascii="仿宋" w:eastAsia="仿宋" w:hAnsi="仿宋" w:hint="eastAsia"/>
              </w:rPr>
              <w:t>。</w:t>
            </w:r>
          </w:p>
        </w:tc>
        <w:tc>
          <w:tcPr>
            <w:tcW w:w="943" w:type="pct"/>
            <w:vAlign w:val="center"/>
          </w:tcPr>
          <w:p w14:paraId="738A92BF" w14:textId="0AD69627" w:rsidR="00CC173A" w:rsidRDefault="00DD268C">
            <w:pPr>
              <w:spacing w:line="240" w:lineRule="atLeast"/>
              <w:jc w:val="center"/>
              <w:rPr>
                <w:rFonts w:ascii="仿宋" w:eastAsia="仿宋" w:hAnsi="仿宋"/>
              </w:rPr>
            </w:pPr>
            <w:r w:rsidRPr="00DD268C">
              <w:rPr>
                <w:rFonts w:ascii="仿宋" w:eastAsia="仿宋" w:hAnsi="仿宋" w:hint="eastAsia"/>
              </w:rPr>
              <w:t>专利商标代理机构应当妥善保存完整的专利商标代理服务工作记录；专利商标代理机构应当对涉及采购人的原始证据、官方文件、财务票据等妥善保管，及时归档</w:t>
            </w:r>
            <w:r>
              <w:rPr>
                <w:rFonts w:ascii="仿宋" w:eastAsia="仿宋" w:hAnsi="仿宋" w:hint="eastAsia"/>
              </w:rPr>
              <w:t>等</w:t>
            </w:r>
            <w:r w:rsidRPr="00DD268C">
              <w:rPr>
                <w:rFonts w:ascii="仿宋" w:eastAsia="仿宋" w:hAnsi="仿宋" w:hint="eastAsia"/>
              </w:rPr>
              <w:t>。</w:t>
            </w:r>
          </w:p>
        </w:tc>
        <w:tc>
          <w:tcPr>
            <w:tcW w:w="886" w:type="pct"/>
            <w:vAlign w:val="center"/>
          </w:tcPr>
          <w:p w14:paraId="262CA997" w14:textId="0E898C72" w:rsidR="00CC173A" w:rsidRDefault="00CC173A">
            <w:pPr>
              <w:spacing w:line="240" w:lineRule="atLeast"/>
              <w:jc w:val="center"/>
              <w:rPr>
                <w:rFonts w:ascii="仿宋" w:eastAsia="仿宋" w:hAnsi="仿宋"/>
              </w:rPr>
            </w:pPr>
            <w:r w:rsidRPr="00CC173A">
              <w:rPr>
                <w:rFonts w:ascii="仿宋" w:eastAsia="仿宋" w:hAnsi="仿宋" w:hint="eastAsia"/>
              </w:rPr>
              <w:t>自合同签订之日起3年。</w:t>
            </w:r>
          </w:p>
        </w:tc>
        <w:tc>
          <w:tcPr>
            <w:tcW w:w="893" w:type="pct"/>
            <w:vAlign w:val="center"/>
          </w:tcPr>
          <w:p w14:paraId="1A72D79B" w14:textId="09ADD0E2" w:rsidR="00CC173A" w:rsidRDefault="00DD268C">
            <w:pPr>
              <w:spacing w:line="240" w:lineRule="atLeast"/>
              <w:jc w:val="center"/>
              <w:rPr>
                <w:rFonts w:ascii="仿宋" w:eastAsia="仿宋" w:hAnsi="仿宋"/>
              </w:rPr>
            </w:pPr>
            <w:r w:rsidRPr="00DD268C">
              <w:rPr>
                <w:rFonts w:ascii="仿宋" w:eastAsia="仿宋" w:hAnsi="仿宋" w:hint="eastAsia"/>
              </w:rPr>
              <w:t>专利商标代理机构应当建立重大事项集体讨论机制、服务投诉处理机制等，保障专利商标代理服务质量</w:t>
            </w:r>
            <w:r>
              <w:rPr>
                <w:rFonts w:ascii="仿宋" w:eastAsia="仿宋" w:hAnsi="仿宋" w:hint="eastAsia"/>
              </w:rPr>
              <w:t>等</w:t>
            </w:r>
            <w:r w:rsidRPr="00DD268C">
              <w:rPr>
                <w:rFonts w:ascii="仿宋" w:eastAsia="仿宋" w:hAnsi="仿宋" w:hint="eastAsia"/>
              </w:rPr>
              <w:t>。</w:t>
            </w:r>
          </w:p>
        </w:tc>
      </w:tr>
    </w:tbl>
    <w:p w14:paraId="7BD25660" w14:textId="12B72A8B" w:rsidR="00EA5E25" w:rsidRDefault="00CF45A3">
      <w:pPr>
        <w:spacing w:line="540" w:lineRule="exact"/>
        <w:rPr>
          <w:rFonts w:ascii="仿宋" w:eastAsia="仿宋" w:hAnsi="仿宋"/>
          <w:sz w:val="32"/>
          <w:szCs w:val="32"/>
        </w:rPr>
      </w:pPr>
      <w:r w:rsidRPr="0086442A">
        <w:rPr>
          <w:rFonts w:ascii="仿宋" w:eastAsia="仿宋" w:hAnsi="仿宋"/>
          <w:sz w:val="32"/>
          <w:szCs w:val="32"/>
        </w:rPr>
        <w:t>五、评审专家名单：</w:t>
      </w:r>
      <w:r w:rsidR="0086442A" w:rsidRPr="0086442A">
        <w:rPr>
          <w:rFonts w:ascii="仿宋" w:eastAsia="仿宋" w:hAnsi="仿宋" w:hint="eastAsia"/>
          <w:sz w:val="32"/>
          <w:szCs w:val="32"/>
        </w:rPr>
        <w:t>肖玮</w:t>
      </w:r>
      <w:r w:rsidR="0086442A">
        <w:rPr>
          <w:rFonts w:ascii="仿宋" w:eastAsia="仿宋" w:hAnsi="仿宋" w:hint="eastAsia"/>
          <w:sz w:val="32"/>
          <w:szCs w:val="32"/>
        </w:rPr>
        <w:t>、</w:t>
      </w:r>
      <w:r w:rsidR="0086442A" w:rsidRPr="0086442A">
        <w:rPr>
          <w:rFonts w:ascii="仿宋" w:eastAsia="仿宋" w:hAnsi="仿宋" w:hint="eastAsia"/>
          <w:sz w:val="32"/>
          <w:szCs w:val="32"/>
        </w:rPr>
        <w:t>张新京</w:t>
      </w:r>
      <w:r w:rsidR="0086442A">
        <w:rPr>
          <w:rFonts w:ascii="仿宋" w:eastAsia="仿宋" w:hAnsi="仿宋" w:hint="eastAsia"/>
          <w:sz w:val="32"/>
          <w:szCs w:val="32"/>
        </w:rPr>
        <w:t>、</w:t>
      </w:r>
      <w:r w:rsidR="0086442A" w:rsidRPr="0086442A">
        <w:rPr>
          <w:rFonts w:ascii="仿宋" w:eastAsia="仿宋" w:hAnsi="仿宋" w:hint="eastAsia"/>
          <w:sz w:val="32"/>
          <w:szCs w:val="32"/>
        </w:rPr>
        <w:t>武卫民</w:t>
      </w:r>
      <w:r w:rsidR="0086442A">
        <w:rPr>
          <w:rFonts w:ascii="仿宋" w:eastAsia="仿宋" w:hAnsi="仿宋" w:hint="eastAsia"/>
          <w:sz w:val="32"/>
          <w:szCs w:val="32"/>
        </w:rPr>
        <w:t>、</w:t>
      </w:r>
      <w:r w:rsidR="0086442A" w:rsidRPr="0086442A">
        <w:rPr>
          <w:rFonts w:ascii="仿宋" w:eastAsia="仿宋" w:hAnsi="仿宋" w:hint="eastAsia"/>
          <w:sz w:val="32"/>
          <w:szCs w:val="32"/>
        </w:rPr>
        <w:t>翟锋</w:t>
      </w:r>
      <w:r w:rsidR="0086442A">
        <w:rPr>
          <w:rFonts w:ascii="仿宋" w:eastAsia="仿宋" w:hAnsi="仿宋" w:hint="eastAsia"/>
          <w:sz w:val="32"/>
          <w:szCs w:val="32"/>
        </w:rPr>
        <w:t>、</w:t>
      </w:r>
      <w:r w:rsidR="0086442A" w:rsidRPr="0086442A">
        <w:rPr>
          <w:rFonts w:ascii="仿宋" w:eastAsia="仿宋" w:hAnsi="仿宋" w:hint="eastAsia"/>
          <w:sz w:val="32"/>
          <w:szCs w:val="32"/>
        </w:rPr>
        <w:t>李鑫哲</w:t>
      </w:r>
      <w:r w:rsidR="00DD268C">
        <w:rPr>
          <w:rFonts w:ascii="仿宋" w:eastAsia="仿宋" w:hAnsi="仿宋"/>
          <w:sz w:val="32"/>
          <w:szCs w:val="32"/>
        </w:rPr>
        <w:t xml:space="preserve"> </w:t>
      </w:r>
    </w:p>
    <w:p w14:paraId="65494378" w14:textId="0EA51D46" w:rsidR="00EA5E25" w:rsidRDefault="00CF45A3">
      <w:pPr>
        <w:spacing w:line="540" w:lineRule="exact"/>
        <w:rPr>
          <w:rFonts w:ascii="仿宋" w:eastAsia="仿宋" w:hAnsi="仿宋"/>
          <w:sz w:val="32"/>
          <w:szCs w:val="32"/>
        </w:rPr>
      </w:pPr>
      <w:r>
        <w:rPr>
          <w:rFonts w:ascii="仿宋" w:eastAsia="仿宋" w:hAnsi="仿宋"/>
          <w:sz w:val="32"/>
          <w:szCs w:val="32"/>
        </w:rPr>
        <w:t>六、代理服务收费标准及金额：参照原</w:t>
      </w:r>
      <w:proofErr w:type="gramStart"/>
      <w:r>
        <w:rPr>
          <w:rFonts w:ascii="仿宋" w:eastAsia="仿宋" w:hAnsi="仿宋"/>
          <w:sz w:val="32"/>
          <w:szCs w:val="32"/>
        </w:rPr>
        <w:t>国家发</w:t>
      </w:r>
      <w:r w:rsidRPr="004139F3">
        <w:rPr>
          <w:rFonts w:ascii="仿宋" w:eastAsia="仿宋" w:hAnsi="仿宋"/>
          <w:sz w:val="32"/>
          <w:szCs w:val="32"/>
        </w:rPr>
        <w:t>改委</w:t>
      </w:r>
      <w:proofErr w:type="gramEnd"/>
      <w:r w:rsidRPr="004139F3">
        <w:rPr>
          <w:rFonts w:ascii="仿宋" w:eastAsia="仿宋" w:hAnsi="仿宋"/>
          <w:sz w:val="32"/>
          <w:szCs w:val="32"/>
        </w:rPr>
        <w:t>颁布的《招标代理服务收费管理暂行办法》（计价格[2002]1980号）</w:t>
      </w:r>
      <w:r w:rsidRPr="004139F3">
        <w:rPr>
          <w:rFonts w:ascii="仿宋" w:eastAsia="仿宋" w:hAnsi="仿宋" w:hint="eastAsia"/>
          <w:sz w:val="32"/>
          <w:szCs w:val="32"/>
        </w:rPr>
        <w:t>。</w:t>
      </w:r>
      <w:r w:rsidRPr="004139F3">
        <w:rPr>
          <w:rFonts w:ascii="仿宋" w:eastAsia="仿宋" w:hAnsi="仿宋"/>
          <w:sz w:val="32"/>
          <w:szCs w:val="32"/>
        </w:rPr>
        <w:t>金额：</w:t>
      </w:r>
      <w:r w:rsidR="0086442A" w:rsidRPr="0086442A">
        <w:rPr>
          <w:rFonts w:ascii="仿宋" w:eastAsia="仿宋" w:hAnsi="仿宋" w:hint="eastAsia"/>
          <w:sz w:val="32"/>
          <w:szCs w:val="32"/>
        </w:rPr>
        <w:t>4</w:t>
      </w:r>
      <w:r w:rsidR="004139F3" w:rsidRPr="0086442A">
        <w:rPr>
          <w:rFonts w:ascii="仿宋" w:eastAsia="仿宋" w:hAnsi="仿宋"/>
          <w:sz w:val="32"/>
          <w:szCs w:val="32"/>
        </w:rPr>
        <w:t>.</w:t>
      </w:r>
      <w:r w:rsidR="0086442A">
        <w:rPr>
          <w:rFonts w:ascii="仿宋" w:eastAsia="仿宋" w:hAnsi="仿宋" w:hint="eastAsia"/>
          <w:sz w:val="32"/>
          <w:szCs w:val="32"/>
        </w:rPr>
        <w:t>05</w:t>
      </w:r>
      <w:r w:rsidRPr="004139F3">
        <w:rPr>
          <w:rFonts w:ascii="仿宋" w:eastAsia="仿宋" w:hAnsi="仿宋" w:hint="eastAsia"/>
          <w:sz w:val="32"/>
          <w:szCs w:val="32"/>
        </w:rPr>
        <w:t>万元</w:t>
      </w:r>
      <w:r w:rsidRPr="004139F3">
        <w:rPr>
          <w:rFonts w:ascii="仿宋" w:eastAsia="仿宋" w:hAnsi="仿宋"/>
          <w:sz w:val="32"/>
          <w:szCs w:val="32"/>
        </w:rPr>
        <w:t>人民币</w:t>
      </w:r>
    </w:p>
    <w:p w14:paraId="7E171D71" w14:textId="77777777" w:rsidR="00EA5E25" w:rsidRDefault="00CF45A3">
      <w:pPr>
        <w:spacing w:line="540" w:lineRule="exact"/>
        <w:rPr>
          <w:rFonts w:ascii="仿宋" w:eastAsia="仿宋" w:hAnsi="仿宋"/>
          <w:sz w:val="32"/>
          <w:szCs w:val="32"/>
        </w:rPr>
      </w:pPr>
      <w:r>
        <w:rPr>
          <w:rFonts w:ascii="仿宋" w:eastAsia="仿宋" w:hAnsi="仿宋"/>
          <w:sz w:val="32"/>
          <w:szCs w:val="32"/>
        </w:rPr>
        <w:lastRenderedPageBreak/>
        <w:t>七、公告期限</w:t>
      </w:r>
    </w:p>
    <w:p w14:paraId="60319A57" w14:textId="77777777" w:rsidR="00EA5E25" w:rsidRDefault="00CF45A3">
      <w:pPr>
        <w:spacing w:line="540" w:lineRule="exact"/>
        <w:ind w:firstLineChars="200" w:firstLine="640"/>
        <w:rPr>
          <w:rFonts w:ascii="仿宋" w:eastAsia="仿宋" w:hAnsi="仿宋"/>
          <w:kern w:val="0"/>
          <w:sz w:val="32"/>
          <w:szCs w:val="32"/>
        </w:rPr>
      </w:pPr>
      <w:r>
        <w:rPr>
          <w:rFonts w:ascii="仿宋" w:eastAsia="仿宋" w:hAnsi="仿宋"/>
          <w:kern w:val="0"/>
          <w:sz w:val="32"/>
          <w:szCs w:val="32"/>
        </w:rPr>
        <w:t>自本公告发布之日起1个工作日。</w:t>
      </w:r>
    </w:p>
    <w:p w14:paraId="3ACADB9A" w14:textId="77777777" w:rsidR="00EA5E25" w:rsidRDefault="00CF45A3">
      <w:pPr>
        <w:spacing w:line="540" w:lineRule="exact"/>
        <w:rPr>
          <w:rFonts w:ascii="仿宋" w:eastAsia="仿宋" w:hAnsi="仿宋"/>
          <w:sz w:val="32"/>
          <w:szCs w:val="32"/>
        </w:rPr>
      </w:pPr>
      <w:r>
        <w:rPr>
          <w:rFonts w:ascii="仿宋" w:eastAsia="仿宋" w:hAnsi="仿宋"/>
          <w:sz w:val="32"/>
          <w:szCs w:val="32"/>
        </w:rPr>
        <w:t>八、其他补充事宜</w:t>
      </w:r>
    </w:p>
    <w:p w14:paraId="45607C46" w14:textId="747FEEC3" w:rsidR="00EA5E25" w:rsidRPr="00AE6D31" w:rsidRDefault="00CF45A3">
      <w:pPr>
        <w:tabs>
          <w:tab w:val="left" w:pos="6300"/>
        </w:tabs>
        <w:spacing w:line="540" w:lineRule="exact"/>
        <w:ind w:firstLineChars="200" w:firstLine="640"/>
        <w:rPr>
          <w:rFonts w:ascii="仿宋" w:eastAsia="仿宋" w:hAnsi="仿宋"/>
          <w:sz w:val="32"/>
          <w:szCs w:val="32"/>
          <w:lang w:val="zh-CN"/>
        </w:rPr>
      </w:pPr>
      <w:r>
        <w:rPr>
          <w:rFonts w:ascii="仿宋" w:eastAsia="仿宋" w:hAnsi="仿宋"/>
          <w:sz w:val="32"/>
          <w:szCs w:val="32"/>
        </w:rPr>
        <w:t>招标公告发布日期：</w:t>
      </w:r>
      <w:r>
        <w:rPr>
          <w:rFonts w:ascii="仿宋" w:eastAsia="仿宋" w:hAnsi="仿宋" w:hint="eastAsia"/>
          <w:sz w:val="32"/>
          <w:szCs w:val="32"/>
          <w:lang w:val="zh-CN"/>
        </w:rPr>
        <w:t>20</w:t>
      </w:r>
      <w:r w:rsidRPr="00AE6D31">
        <w:rPr>
          <w:rFonts w:ascii="仿宋" w:eastAsia="仿宋" w:hAnsi="仿宋" w:hint="eastAsia"/>
          <w:sz w:val="32"/>
          <w:szCs w:val="32"/>
          <w:lang w:val="zh-CN"/>
        </w:rPr>
        <w:t>25年5月</w:t>
      </w:r>
      <w:r w:rsidR="00DD268C" w:rsidRPr="00AE6D31">
        <w:rPr>
          <w:rFonts w:ascii="仿宋" w:eastAsia="仿宋" w:hAnsi="仿宋" w:hint="eastAsia"/>
          <w:sz w:val="32"/>
          <w:szCs w:val="32"/>
          <w:lang w:val="zh-CN"/>
        </w:rPr>
        <w:t>30</w:t>
      </w:r>
      <w:r w:rsidRPr="00AE6D31">
        <w:rPr>
          <w:rFonts w:ascii="仿宋" w:eastAsia="仿宋" w:hAnsi="仿宋" w:hint="eastAsia"/>
          <w:sz w:val="32"/>
          <w:szCs w:val="32"/>
          <w:lang w:val="zh-CN"/>
        </w:rPr>
        <w:t>日</w:t>
      </w:r>
      <w:bookmarkStart w:id="2" w:name="_GoBack"/>
      <w:bookmarkEnd w:id="2"/>
    </w:p>
    <w:p w14:paraId="00DB014D" w14:textId="436BD8C7" w:rsidR="00EA5E25" w:rsidRDefault="00CF45A3">
      <w:pPr>
        <w:tabs>
          <w:tab w:val="left" w:pos="6300"/>
        </w:tabs>
        <w:spacing w:line="540" w:lineRule="exact"/>
        <w:ind w:firstLineChars="200" w:firstLine="640"/>
        <w:rPr>
          <w:rFonts w:ascii="仿宋" w:eastAsia="仿宋" w:hAnsi="仿宋"/>
          <w:sz w:val="32"/>
          <w:szCs w:val="32"/>
          <w:lang w:val="zh-CN"/>
        </w:rPr>
      </w:pPr>
      <w:r w:rsidRPr="00AE6D31">
        <w:rPr>
          <w:rFonts w:ascii="仿宋" w:eastAsia="仿宋" w:hAnsi="仿宋"/>
          <w:sz w:val="32"/>
          <w:szCs w:val="32"/>
          <w:lang w:val="zh-CN"/>
        </w:rPr>
        <w:t>定标日期： 2025年</w:t>
      </w:r>
      <w:r w:rsidRPr="00AE6D31">
        <w:rPr>
          <w:rFonts w:ascii="仿宋" w:eastAsia="仿宋" w:hAnsi="仿宋" w:hint="eastAsia"/>
          <w:sz w:val="32"/>
          <w:szCs w:val="32"/>
          <w:lang w:val="zh-CN"/>
        </w:rPr>
        <w:t>6</w:t>
      </w:r>
      <w:r w:rsidRPr="00AE6D31">
        <w:rPr>
          <w:rFonts w:ascii="仿宋" w:eastAsia="仿宋" w:hAnsi="仿宋"/>
          <w:sz w:val="32"/>
          <w:szCs w:val="32"/>
          <w:lang w:val="zh-CN"/>
        </w:rPr>
        <w:t>月</w:t>
      </w:r>
      <w:r w:rsidR="00AE6D31" w:rsidRPr="00AE6D31">
        <w:rPr>
          <w:rFonts w:ascii="仿宋" w:eastAsia="仿宋" w:hAnsi="仿宋" w:hint="eastAsia"/>
          <w:sz w:val="32"/>
          <w:szCs w:val="32"/>
          <w:lang w:val="zh-CN"/>
        </w:rPr>
        <w:t>25</w:t>
      </w:r>
      <w:r w:rsidRPr="00AE6D31">
        <w:rPr>
          <w:rFonts w:ascii="仿宋" w:eastAsia="仿宋" w:hAnsi="仿宋"/>
          <w:sz w:val="32"/>
          <w:szCs w:val="32"/>
          <w:lang w:val="zh-CN"/>
        </w:rPr>
        <w:t>日</w:t>
      </w:r>
    </w:p>
    <w:p w14:paraId="067F29D2" w14:textId="77777777" w:rsidR="00EA5E25" w:rsidRDefault="00CF45A3">
      <w:pPr>
        <w:tabs>
          <w:tab w:val="left" w:pos="6300"/>
        </w:tabs>
        <w:spacing w:line="540" w:lineRule="exact"/>
        <w:ind w:firstLineChars="200" w:firstLine="640"/>
        <w:rPr>
          <w:rFonts w:ascii="仿宋" w:eastAsia="仿宋" w:hAnsi="仿宋"/>
          <w:sz w:val="32"/>
          <w:szCs w:val="32"/>
          <w:lang w:val="zh-CN"/>
        </w:rPr>
      </w:pPr>
      <w:r>
        <w:rPr>
          <w:rFonts w:ascii="仿宋" w:eastAsia="仿宋" w:hAnsi="仿宋"/>
          <w:sz w:val="32"/>
          <w:szCs w:val="32"/>
          <w:lang w:val="zh-CN"/>
        </w:rPr>
        <w:t>项目用途：自用。</w:t>
      </w:r>
    </w:p>
    <w:p w14:paraId="6777B414" w14:textId="77777777" w:rsidR="00EA5E25" w:rsidRDefault="00CF45A3">
      <w:pPr>
        <w:tabs>
          <w:tab w:val="left" w:pos="6300"/>
        </w:tabs>
        <w:spacing w:line="540" w:lineRule="exact"/>
        <w:ind w:firstLineChars="200" w:firstLine="640"/>
        <w:rPr>
          <w:rFonts w:ascii="仿宋" w:eastAsia="仿宋" w:hAnsi="仿宋"/>
          <w:sz w:val="32"/>
          <w:szCs w:val="32"/>
          <w:lang w:val="zh-CN"/>
        </w:rPr>
      </w:pPr>
      <w:r>
        <w:rPr>
          <w:rFonts w:ascii="仿宋" w:eastAsia="仿宋" w:hAnsi="仿宋"/>
          <w:sz w:val="32"/>
          <w:szCs w:val="32"/>
          <w:lang w:val="zh-CN"/>
        </w:rPr>
        <w:t>合同执行期、服务要求：</w:t>
      </w:r>
      <w:r>
        <w:rPr>
          <w:rFonts w:ascii="仿宋" w:eastAsia="仿宋" w:hAnsi="仿宋" w:hint="eastAsia"/>
          <w:sz w:val="32"/>
          <w:szCs w:val="32"/>
          <w:lang w:val="zh-CN"/>
        </w:rPr>
        <w:t>自合同签订之日起1年</w:t>
      </w:r>
    </w:p>
    <w:p w14:paraId="7BD21936" w14:textId="6F3EF43B" w:rsidR="00EA5E25" w:rsidRDefault="00DD268C">
      <w:pPr>
        <w:tabs>
          <w:tab w:val="left" w:pos="6300"/>
        </w:tabs>
        <w:spacing w:line="540" w:lineRule="exact"/>
        <w:ind w:firstLineChars="200" w:firstLine="640"/>
        <w:rPr>
          <w:rFonts w:ascii="仿宋" w:eastAsia="仿宋" w:hAnsi="仿宋"/>
          <w:sz w:val="32"/>
          <w:szCs w:val="32"/>
        </w:rPr>
      </w:pPr>
      <w:r>
        <w:rPr>
          <w:rFonts w:ascii="仿宋" w:eastAsia="仿宋" w:hAnsi="仿宋" w:hint="eastAsia"/>
          <w:sz w:val="32"/>
          <w:szCs w:val="32"/>
        </w:rPr>
        <w:t>第1包：</w:t>
      </w:r>
      <w:r w:rsidR="00CF45A3">
        <w:rPr>
          <w:rFonts w:ascii="仿宋" w:eastAsia="仿宋" w:hAnsi="仿宋" w:hint="eastAsia"/>
          <w:sz w:val="32"/>
          <w:szCs w:val="32"/>
        </w:rPr>
        <w:t>中标供应商</w:t>
      </w:r>
      <w:r>
        <w:rPr>
          <w:rFonts w:ascii="仿宋" w:eastAsia="仿宋" w:hAnsi="仿宋" w:hint="eastAsia"/>
          <w:sz w:val="32"/>
          <w:szCs w:val="32"/>
        </w:rPr>
        <w:t>：</w:t>
      </w:r>
      <w:r w:rsidR="00345A1C" w:rsidRPr="00345A1C">
        <w:rPr>
          <w:rFonts w:ascii="仿宋" w:eastAsia="仿宋" w:hAnsi="仿宋" w:hint="eastAsia"/>
          <w:sz w:val="32"/>
          <w:szCs w:val="32"/>
        </w:rPr>
        <w:t>北京华进京联知识产权代理有限公司</w:t>
      </w:r>
      <w:r>
        <w:rPr>
          <w:rFonts w:ascii="仿宋" w:eastAsia="仿宋" w:hAnsi="仿宋" w:hint="eastAsia"/>
          <w:sz w:val="32"/>
          <w:szCs w:val="32"/>
        </w:rPr>
        <w:t>；</w:t>
      </w:r>
      <w:r w:rsidR="00CF45A3">
        <w:rPr>
          <w:rFonts w:ascii="仿宋" w:eastAsia="仿宋" w:hAnsi="仿宋" w:hint="eastAsia"/>
          <w:sz w:val="32"/>
          <w:szCs w:val="32"/>
        </w:rPr>
        <w:t>评审总得分：</w:t>
      </w:r>
      <w:r w:rsidR="00345A1C" w:rsidRPr="00345A1C">
        <w:rPr>
          <w:rFonts w:ascii="仿宋" w:eastAsia="仿宋" w:hAnsi="仿宋"/>
          <w:sz w:val="32"/>
          <w:szCs w:val="32"/>
        </w:rPr>
        <w:t>90.08</w:t>
      </w:r>
      <w:r w:rsidR="00CF45A3">
        <w:rPr>
          <w:rFonts w:ascii="仿宋" w:eastAsia="仿宋" w:hAnsi="仿宋" w:hint="eastAsia"/>
          <w:sz w:val="32"/>
          <w:szCs w:val="32"/>
        </w:rPr>
        <w:t>分</w:t>
      </w:r>
      <w:r>
        <w:rPr>
          <w:rFonts w:ascii="仿宋" w:eastAsia="仿宋" w:hAnsi="仿宋" w:hint="eastAsia"/>
          <w:sz w:val="32"/>
          <w:szCs w:val="32"/>
        </w:rPr>
        <w:t>；</w:t>
      </w:r>
    </w:p>
    <w:p w14:paraId="7B931618" w14:textId="5F03B8CF" w:rsidR="00DD268C" w:rsidRDefault="00DD268C" w:rsidP="00DD268C">
      <w:pPr>
        <w:tabs>
          <w:tab w:val="left" w:pos="6300"/>
        </w:tabs>
        <w:spacing w:line="540" w:lineRule="exact"/>
        <w:ind w:firstLineChars="200" w:firstLine="640"/>
        <w:rPr>
          <w:rFonts w:ascii="仿宋" w:eastAsia="仿宋" w:hAnsi="仿宋"/>
          <w:sz w:val="32"/>
          <w:szCs w:val="32"/>
        </w:rPr>
      </w:pPr>
      <w:r>
        <w:rPr>
          <w:rFonts w:ascii="仿宋" w:eastAsia="仿宋" w:hAnsi="仿宋" w:hint="eastAsia"/>
          <w:sz w:val="32"/>
          <w:szCs w:val="32"/>
        </w:rPr>
        <w:t>第2包：中标供应商：</w:t>
      </w:r>
      <w:r w:rsidR="00345A1C" w:rsidRPr="00345A1C">
        <w:rPr>
          <w:rFonts w:ascii="仿宋" w:eastAsia="仿宋" w:hAnsi="仿宋" w:hint="eastAsia"/>
          <w:sz w:val="32"/>
          <w:szCs w:val="32"/>
        </w:rPr>
        <w:t>北京三聚阳光知识产权代理有限公司</w:t>
      </w:r>
      <w:r>
        <w:rPr>
          <w:rFonts w:ascii="仿宋" w:eastAsia="仿宋" w:hAnsi="仿宋" w:hint="eastAsia"/>
          <w:sz w:val="32"/>
          <w:szCs w:val="32"/>
        </w:rPr>
        <w:t>；评审总得分：</w:t>
      </w:r>
      <w:r w:rsidR="00345A1C" w:rsidRPr="00345A1C">
        <w:rPr>
          <w:rFonts w:ascii="仿宋" w:eastAsia="仿宋" w:hAnsi="仿宋"/>
          <w:sz w:val="32"/>
          <w:szCs w:val="32"/>
        </w:rPr>
        <w:t>90</w:t>
      </w:r>
      <w:r>
        <w:rPr>
          <w:rFonts w:ascii="仿宋" w:eastAsia="仿宋" w:hAnsi="仿宋" w:hint="eastAsia"/>
          <w:sz w:val="32"/>
          <w:szCs w:val="32"/>
        </w:rPr>
        <w:t>分；</w:t>
      </w:r>
    </w:p>
    <w:p w14:paraId="54C3A3F5" w14:textId="29F1ED93" w:rsidR="00DD268C" w:rsidRDefault="00DD268C" w:rsidP="00DD268C">
      <w:pPr>
        <w:tabs>
          <w:tab w:val="left" w:pos="6300"/>
        </w:tabs>
        <w:spacing w:line="540" w:lineRule="exact"/>
        <w:ind w:firstLineChars="200" w:firstLine="640"/>
        <w:rPr>
          <w:rFonts w:ascii="仿宋" w:eastAsia="仿宋" w:hAnsi="仿宋"/>
          <w:sz w:val="32"/>
          <w:szCs w:val="32"/>
        </w:rPr>
      </w:pPr>
      <w:r>
        <w:rPr>
          <w:rFonts w:ascii="仿宋" w:eastAsia="仿宋" w:hAnsi="仿宋" w:hint="eastAsia"/>
          <w:sz w:val="32"/>
          <w:szCs w:val="32"/>
        </w:rPr>
        <w:t>第3包：中标供应商：</w:t>
      </w:r>
      <w:r w:rsidR="00345A1C" w:rsidRPr="00345A1C">
        <w:rPr>
          <w:rFonts w:ascii="仿宋" w:eastAsia="仿宋" w:hAnsi="仿宋" w:hint="eastAsia"/>
          <w:sz w:val="32"/>
          <w:szCs w:val="32"/>
        </w:rPr>
        <w:t>北京三友知识产权代理有限公司</w:t>
      </w:r>
      <w:r>
        <w:rPr>
          <w:rFonts w:ascii="仿宋" w:eastAsia="仿宋" w:hAnsi="仿宋" w:hint="eastAsia"/>
          <w:sz w:val="32"/>
          <w:szCs w:val="32"/>
        </w:rPr>
        <w:t>；评审总得分：</w:t>
      </w:r>
      <w:r w:rsidR="00345A1C" w:rsidRPr="00345A1C">
        <w:rPr>
          <w:rFonts w:ascii="仿宋" w:eastAsia="仿宋" w:hAnsi="仿宋"/>
          <w:sz w:val="32"/>
          <w:szCs w:val="32"/>
        </w:rPr>
        <w:t>83.66</w:t>
      </w:r>
      <w:r>
        <w:rPr>
          <w:rFonts w:ascii="仿宋" w:eastAsia="仿宋" w:hAnsi="仿宋" w:hint="eastAsia"/>
          <w:sz w:val="32"/>
          <w:szCs w:val="32"/>
        </w:rPr>
        <w:t>分；</w:t>
      </w:r>
    </w:p>
    <w:p w14:paraId="7075D6FA" w14:textId="2AE6225F" w:rsidR="00DD268C" w:rsidRDefault="00DD268C" w:rsidP="00DD268C">
      <w:pPr>
        <w:tabs>
          <w:tab w:val="left" w:pos="6300"/>
        </w:tabs>
        <w:spacing w:line="540" w:lineRule="exact"/>
        <w:ind w:firstLineChars="200" w:firstLine="640"/>
        <w:rPr>
          <w:rFonts w:ascii="仿宋" w:eastAsia="仿宋" w:hAnsi="仿宋"/>
          <w:sz w:val="32"/>
          <w:szCs w:val="32"/>
        </w:rPr>
      </w:pPr>
      <w:r>
        <w:rPr>
          <w:rFonts w:ascii="仿宋" w:eastAsia="仿宋" w:hAnsi="仿宋" w:hint="eastAsia"/>
          <w:sz w:val="32"/>
          <w:szCs w:val="32"/>
        </w:rPr>
        <w:t>第4包：中标供应商：</w:t>
      </w:r>
      <w:r w:rsidR="00345A1C" w:rsidRPr="00345A1C">
        <w:rPr>
          <w:rFonts w:ascii="仿宋" w:eastAsia="仿宋" w:hAnsi="仿宋" w:hint="eastAsia"/>
          <w:sz w:val="32"/>
          <w:szCs w:val="32"/>
        </w:rPr>
        <w:t>北京纪凯知识产权代理有限公司</w:t>
      </w:r>
      <w:r>
        <w:rPr>
          <w:rFonts w:ascii="仿宋" w:eastAsia="仿宋" w:hAnsi="仿宋" w:hint="eastAsia"/>
          <w:sz w:val="32"/>
          <w:szCs w:val="32"/>
        </w:rPr>
        <w:t>；评审总得分：</w:t>
      </w:r>
      <w:r w:rsidR="00345A1C" w:rsidRPr="00345A1C">
        <w:rPr>
          <w:rFonts w:ascii="仿宋" w:eastAsia="仿宋" w:hAnsi="仿宋"/>
          <w:sz w:val="32"/>
          <w:szCs w:val="32"/>
        </w:rPr>
        <w:t>82.37</w:t>
      </w:r>
      <w:r>
        <w:rPr>
          <w:rFonts w:ascii="仿宋" w:eastAsia="仿宋" w:hAnsi="仿宋" w:hint="eastAsia"/>
          <w:sz w:val="32"/>
          <w:szCs w:val="32"/>
        </w:rPr>
        <w:t>分；</w:t>
      </w:r>
    </w:p>
    <w:p w14:paraId="73C52104" w14:textId="03767F72" w:rsidR="00DD268C" w:rsidRDefault="00DD268C" w:rsidP="00DD268C">
      <w:pPr>
        <w:tabs>
          <w:tab w:val="left" w:pos="6300"/>
        </w:tabs>
        <w:spacing w:line="540" w:lineRule="exact"/>
        <w:ind w:firstLineChars="200" w:firstLine="640"/>
        <w:rPr>
          <w:rFonts w:ascii="仿宋" w:eastAsia="仿宋" w:hAnsi="仿宋"/>
          <w:sz w:val="32"/>
          <w:szCs w:val="32"/>
        </w:rPr>
      </w:pPr>
      <w:r>
        <w:rPr>
          <w:rFonts w:ascii="仿宋" w:eastAsia="仿宋" w:hAnsi="仿宋" w:hint="eastAsia"/>
          <w:sz w:val="32"/>
          <w:szCs w:val="32"/>
        </w:rPr>
        <w:t>第5包：中标供应商：</w:t>
      </w:r>
      <w:r w:rsidR="00345A1C" w:rsidRPr="00345A1C">
        <w:rPr>
          <w:rFonts w:ascii="仿宋" w:eastAsia="仿宋" w:hAnsi="仿宋" w:hint="eastAsia"/>
          <w:sz w:val="32"/>
          <w:szCs w:val="32"/>
        </w:rPr>
        <w:t>北京</w:t>
      </w:r>
      <w:proofErr w:type="gramStart"/>
      <w:r w:rsidR="00345A1C" w:rsidRPr="00345A1C">
        <w:rPr>
          <w:rFonts w:ascii="仿宋" w:eastAsia="仿宋" w:hAnsi="仿宋" w:hint="eastAsia"/>
          <w:sz w:val="32"/>
          <w:szCs w:val="32"/>
        </w:rPr>
        <w:t>柏</w:t>
      </w:r>
      <w:proofErr w:type="gramEnd"/>
      <w:r w:rsidR="00345A1C" w:rsidRPr="00345A1C">
        <w:rPr>
          <w:rFonts w:ascii="仿宋" w:eastAsia="仿宋" w:hAnsi="仿宋" w:hint="eastAsia"/>
          <w:sz w:val="32"/>
          <w:szCs w:val="32"/>
        </w:rPr>
        <w:t>杉松知识产权代理事务所（普通合伙）</w:t>
      </w:r>
      <w:r>
        <w:rPr>
          <w:rFonts w:ascii="仿宋" w:eastAsia="仿宋" w:hAnsi="仿宋" w:hint="eastAsia"/>
          <w:sz w:val="32"/>
          <w:szCs w:val="32"/>
        </w:rPr>
        <w:t>；评审总得分：</w:t>
      </w:r>
      <w:r w:rsidR="00345A1C" w:rsidRPr="00345A1C">
        <w:rPr>
          <w:rFonts w:ascii="仿宋" w:eastAsia="仿宋" w:hAnsi="仿宋"/>
          <w:sz w:val="32"/>
          <w:szCs w:val="32"/>
        </w:rPr>
        <w:t>74.44</w:t>
      </w:r>
      <w:r>
        <w:rPr>
          <w:rFonts w:ascii="仿宋" w:eastAsia="仿宋" w:hAnsi="仿宋" w:hint="eastAsia"/>
          <w:sz w:val="32"/>
          <w:szCs w:val="32"/>
        </w:rPr>
        <w:t>分；</w:t>
      </w:r>
    </w:p>
    <w:p w14:paraId="6C907B61" w14:textId="2F8A04B5" w:rsidR="00DD268C" w:rsidRDefault="00DD268C" w:rsidP="00DD268C">
      <w:pPr>
        <w:tabs>
          <w:tab w:val="left" w:pos="6300"/>
        </w:tabs>
        <w:spacing w:line="540" w:lineRule="exact"/>
        <w:ind w:firstLineChars="200" w:firstLine="640"/>
        <w:rPr>
          <w:rFonts w:ascii="仿宋" w:eastAsia="仿宋" w:hAnsi="仿宋"/>
          <w:sz w:val="32"/>
          <w:szCs w:val="32"/>
        </w:rPr>
      </w:pPr>
      <w:r>
        <w:rPr>
          <w:rFonts w:ascii="仿宋" w:eastAsia="仿宋" w:hAnsi="仿宋" w:hint="eastAsia"/>
          <w:sz w:val="32"/>
          <w:szCs w:val="32"/>
        </w:rPr>
        <w:t>第6包：中标供应商：</w:t>
      </w:r>
      <w:r w:rsidR="00345A1C" w:rsidRPr="00345A1C">
        <w:rPr>
          <w:rFonts w:ascii="仿宋" w:eastAsia="仿宋" w:hAnsi="仿宋" w:hint="eastAsia"/>
          <w:sz w:val="32"/>
          <w:szCs w:val="32"/>
        </w:rPr>
        <w:t>北京康信知识产权代理有限责任公司</w:t>
      </w:r>
      <w:r>
        <w:rPr>
          <w:rFonts w:ascii="仿宋" w:eastAsia="仿宋" w:hAnsi="仿宋" w:hint="eastAsia"/>
          <w:sz w:val="32"/>
          <w:szCs w:val="32"/>
        </w:rPr>
        <w:t>；评审总得分：</w:t>
      </w:r>
      <w:r w:rsidR="00345A1C" w:rsidRPr="00345A1C">
        <w:rPr>
          <w:rFonts w:ascii="仿宋" w:eastAsia="仿宋" w:hAnsi="仿宋"/>
          <w:sz w:val="32"/>
          <w:szCs w:val="32"/>
        </w:rPr>
        <w:t>84.48</w:t>
      </w:r>
      <w:r>
        <w:rPr>
          <w:rFonts w:ascii="仿宋" w:eastAsia="仿宋" w:hAnsi="仿宋" w:hint="eastAsia"/>
          <w:sz w:val="32"/>
          <w:szCs w:val="32"/>
        </w:rPr>
        <w:t>分；</w:t>
      </w:r>
    </w:p>
    <w:p w14:paraId="7DDA2BD9" w14:textId="098EACD1" w:rsidR="00DD268C" w:rsidRDefault="00DD268C" w:rsidP="00DD268C">
      <w:pPr>
        <w:tabs>
          <w:tab w:val="left" w:pos="6300"/>
        </w:tabs>
        <w:spacing w:line="540" w:lineRule="exact"/>
        <w:ind w:firstLineChars="200" w:firstLine="640"/>
        <w:rPr>
          <w:rFonts w:ascii="仿宋" w:eastAsia="仿宋" w:hAnsi="仿宋"/>
          <w:sz w:val="32"/>
          <w:szCs w:val="32"/>
        </w:rPr>
      </w:pPr>
      <w:r>
        <w:rPr>
          <w:rFonts w:ascii="仿宋" w:eastAsia="仿宋" w:hAnsi="仿宋" w:hint="eastAsia"/>
          <w:sz w:val="32"/>
          <w:szCs w:val="32"/>
        </w:rPr>
        <w:t>第7包：中标供应商：</w:t>
      </w:r>
      <w:r w:rsidR="00345A1C" w:rsidRPr="00345A1C">
        <w:rPr>
          <w:rFonts w:ascii="仿宋" w:eastAsia="仿宋" w:hAnsi="仿宋" w:hint="eastAsia"/>
          <w:sz w:val="32"/>
          <w:szCs w:val="32"/>
        </w:rPr>
        <w:t>北京</w:t>
      </w:r>
      <w:proofErr w:type="gramStart"/>
      <w:r w:rsidR="00345A1C" w:rsidRPr="00345A1C">
        <w:rPr>
          <w:rFonts w:ascii="仿宋" w:eastAsia="仿宋" w:hAnsi="仿宋" w:hint="eastAsia"/>
          <w:sz w:val="32"/>
          <w:szCs w:val="32"/>
        </w:rPr>
        <w:t>植众德</w:t>
      </w:r>
      <w:proofErr w:type="gramEnd"/>
      <w:r w:rsidR="00345A1C" w:rsidRPr="00345A1C">
        <w:rPr>
          <w:rFonts w:ascii="仿宋" w:eastAsia="仿宋" w:hAnsi="仿宋" w:hint="eastAsia"/>
          <w:sz w:val="32"/>
          <w:szCs w:val="32"/>
        </w:rPr>
        <w:t>本知识产权代理有限公司</w:t>
      </w:r>
      <w:r>
        <w:rPr>
          <w:rFonts w:ascii="仿宋" w:eastAsia="仿宋" w:hAnsi="仿宋" w:hint="eastAsia"/>
          <w:sz w:val="32"/>
          <w:szCs w:val="32"/>
        </w:rPr>
        <w:t>；评审总得分：</w:t>
      </w:r>
      <w:r w:rsidR="00345A1C" w:rsidRPr="00345A1C">
        <w:rPr>
          <w:rFonts w:ascii="仿宋" w:eastAsia="仿宋" w:hAnsi="仿宋"/>
          <w:sz w:val="32"/>
          <w:szCs w:val="32"/>
        </w:rPr>
        <w:t>76.54</w:t>
      </w:r>
      <w:r>
        <w:rPr>
          <w:rFonts w:ascii="仿宋" w:eastAsia="仿宋" w:hAnsi="仿宋" w:hint="eastAsia"/>
          <w:sz w:val="32"/>
          <w:szCs w:val="32"/>
        </w:rPr>
        <w:t>分；</w:t>
      </w:r>
    </w:p>
    <w:p w14:paraId="35D12E86" w14:textId="3A65B57C" w:rsidR="00DD268C" w:rsidRDefault="00DD268C" w:rsidP="00DD268C">
      <w:pPr>
        <w:tabs>
          <w:tab w:val="left" w:pos="6300"/>
        </w:tabs>
        <w:spacing w:line="540" w:lineRule="exact"/>
        <w:ind w:firstLineChars="200" w:firstLine="640"/>
        <w:rPr>
          <w:rFonts w:ascii="仿宋" w:eastAsia="仿宋" w:hAnsi="仿宋"/>
          <w:sz w:val="32"/>
          <w:szCs w:val="32"/>
        </w:rPr>
      </w:pPr>
      <w:r>
        <w:rPr>
          <w:rFonts w:ascii="仿宋" w:eastAsia="仿宋" w:hAnsi="仿宋" w:hint="eastAsia"/>
          <w:sz w:val="32"/>
          <w:szCs w:val="32"/>
        </w:rPr>
        <w:t>第8包：中标供应商：</w:t>
      </w:r>
      <w:proofErr w:type="gramStart"/>
      <w:r w:rsidR="00345A1C" w:rsidRPr="00345A1C">
        <w:rPr>
          <w:rFonts w:ascii="仿宋" w:eastAsia="仿宋" w:hAnsi="仿宋" w:hint="eastAsia"/>
          <w:sz w:val="32"/>
          <w:szCs w:val="32"/>
        </w:rPr>
        <w:t>北京维澳知识产权</w:t>
      </w:r>
      <w:proofErr w:type="gramEnd"/>
      <w:r w:rsidR="00345A1C" w:rsidRPr="00345A1C">
        <w:rPr>
          <w:rFonts w:ascii="仿宋" w:eastAsia="仿宋" w:hAnsi="仿宋" w:hint="eastAsia"/>
          <w:sz w:val="32"/>
          <w:szCs w:val="32"/>
        </w:rPr>
        <w:t>代理有限公司</w:t>
      </w:r>
      <w:r>
        <w:rPr>
          <w:rFonts w:ascii="仿宋" w:eastAsia="仿宋" w:hAnsi="仿宋" w:hint="eastAsia"/>
          <w:sz w:val="32"/>
          <w:szCs w:val="32"/>
        </w:rPr>
        <w:t>；评审总得分：</w:t>
      </w:r>
      <w:r w:rsidR="00345A1C" w:rsidRPr="00345A1C">
        <w:rPr>
          <w:rFonts w:ascii="仿宋" w:eastAsia="仿宋" w:hAnsi="仿宋"/>
          <w:sz w:val="32"/>
          <w:szCs w:val="32"/>
        </w:rPr>
        <w:t>72.8</w:t>
      </w:r>
      <w:r>
        <w:rPr>
          <w:rFonts w:ascii="仿宋" w:eastAsia="仿宋" w:hAnsi="仿宋" w:hint="eastAsia"/>
          <w:sz w:val="32"/>
          <w:szCs w:val="32"/>
        </w:rPr>
        <w:t>分；</w:t>
      </w:r>
    </w:p>
    <w:p w14:paraId="34F2ACE9" w14:textId="11499072" w:rsidR="00DD268C" w:rsidRDefault="00DD268C" w:rsidP="00DD268C">
      <w:pPr>
        <w:tabs>
          <w:tab w:val="left" w:pos="6300"/>
        </w:tabs>
        <w:spacing w:line="540" w:lineRule="exact"/>
        <w:ind w:firstLineChars="200" w:firstLine="640"/>
        <w:rPr>
          <w:rFonts w:ascii="仿宋" w:eastAsia="仿宋" w:hAnsi="仿宋"/>
          <w:sz w:val="32"/>
          <w:szCs w:val="32"/>
        </w:rPr>
      </w:pPr>
      <w:r>
        <w:rPr>
          <w:rFonts w:ascii="仿宋" w:eastAsia="仿宋" w:hAnsi="仿宋" w:hint="eastAsia"/>
          <w:sz w:val="32"/>
          <w:szCs w:val="32"/>
        </w:rPr>
        <w:lastRenderedPageBreak/>
        <w:t>第9包：中标供应商：</w:t>
      </w:r>
      <w:r w:rsidR="00345A1C" w:rsidRPr="00345A1C">
        <w:rPr>
          <w:rFonts w:ascii="仿宋" w:eastAsia="仿宋" w:hAnsi="仿宋" w:hint="eastAsia"/>
          <w:sz w:val="32"/>
          <w:szCs w:val="32"/>
        </w:rPr>
        <w:t>北京天达知识产权代理事务所有限公司</w:t>
      </w:r>
      <w:r>
        <w:rPr>
          <w:rFonts w:ascii="仿宋" w:eastAsia="仿宋" w:hAnsi="仿宋" w:hint="eastAsia"/>
          <w:sz w:val="32"/>
          <w:szCs w:val="32"/>
        </w:rPr>
        <w:t>；评审总得分：</w:t>
      </w:r>
      <w:r w:rsidR="00345A1C" w:rsidRPr="00345A1C">
        <w:rPr>
          <w:rFonts w:ascii="仿宋" w:eastAsia="仿宋" w:hAnsi="仿宋"/>
          <w:sz w:val="32"/>
          <w:szCs w:val="32"/>
        </w:rPr>
        <w:t>73.2</w:t>
      </w:r>
      <w:r>
        <w:rPr>
          <w:rFonts w:ascii="仿宋" w:eastAsia="仿宋" w:hAnsi="仿宋" w:hint="eastAsia"/>
          <w:sz w:val="32"/>
          <w:szCs w:val="32"/>
        </w:rPr>
        <w:t>分；</w:t>
      </w:r>
    </w:p>
    <w:p w14:paraId="65864CF1" w14:textId="77777777" w:rsidR="00EA5E25" w:rsidRDefault="00CF45A3">
      <w:pPr>
        <w:spacing w:line="540" w:lineRule="exact"/>
        <w:rPr>
          <w:rFonts w:ascii="仿宋" w:eastAsia="仿宋" w:hAnsi="仿宋"/>
          <w:kern w:val="0"/>
          <w:sz w:val="32"/>
          <w:szCs w:val="32"/>
        </w:rPr>
      </w:pPr>
      <w:r>
        <w:rPr>
          <w:rFonts w:ascii="仿宋" w:eastAsia="仿宋" w:hAnsi="仿宋"/>
          <w:kern w:val="0"/>
          <w:sz w:val="32"/>
          <w:szCs w:val="32"/>
        </w:rPr>
        <w:t>九、凡对本次公告内容提出询问，请按以下方式联系。</w:t>
      </w:r>
    </w:p>
    <w:p w14:paraId="34F96720" w14:textId="77777777" w:rsidR="00EA5E25" w:rsidRDefault="00CF45A3">
      <w:pPr>
        <w:pStyle w:val="2"/>
        <w:snapToGrid w:val="0"/>
        <w:spacing w:before="0" w:after="0" w:line="540" w:lineRule="exact"/>
        <w:ind w:firstLineChars="200" w:firstLine="640"/>
        <w:rPr>
          <w:rFonts w:ascii="仿宋" w:eastAsia="仿宋" w:hAnsi="仿宋" w:cs="Times New Roman"/>
          <w:b w:val="0"/>
        </w:rPr>
      </w:pPr>
      <w:bookmarkStart w:id="3" w:name="_Toc28359100"/>
      <w:bookmarkStart w:id="4" w:name="_Toc35393641"/>
      <w:bookmarkStart w:id="5" w:name="_Toc35393810"/>
      <w:bookmarkStart w:id="6" w:name="_Toc28359023"/>
      <w:r>
        <w:rPr>
          <w:rFonts w:ascii="仿宋" w:eastAsia="仿宋" w:hAnsi="仿宋" w:cs="Times New Roman"/>
          <w:b w:val="0"/>
        </w:rPr>
        <w:t>1.采购人信息</w:t>
      </w:r>
      <w:bookmarkEnd w:id="3"/>
      <w:bookmarkEnd w:id="4"/>
      <w:bookmarkEnd w:id="5"/>
      <w:bookmarkEnd w:id="6"/>
    </w:p>
    <w:p w14:paraId="070510C6" w14:textId="77777777" w:rsidR="00EA5E25" w:rsidRDefault="00CF45A3">
      <w:pPr>
        <w:snapToGrid w:val="0"/>
        <w:spacing w:line="540" w:lineRule="exact"/>
        <w:ind w:leftChars="100" w:left="210" w:firstLineChars="100" w:firstLine="320"/>
        <w:jc w:val="left"/>
        <w:rPr>
          <w:rFonts w:ascii="仿宋" w:eastAsia="仿宋" w:hAnsi="仿宋"/>
          <w:sz w:val="32"/>
          <w:szCs w:val="32"/>
        </w:rPr>
      </w:pPr>
      <w:r>
        <w:rPr>
          <w:rFonts w:ascii="仿宋" w:eastAsia="仿宋" w:hAnsi="仿宋"/>
          <w:sz w:val="32"/>
          <w:szCs w:val="32"/>
        </w:rPr>
        <w:t>名    称：</w:t>
      </w:r>
      <w:r>
        <w:rPr>
          <w:rFonts w:ascii="仿宋" w:eastAsia="仿宋" w:hAnsi="仿宋" w:hint="eastAsia"/>
          <w:sz w:val="32"/>
          <w:szCs w:val="32"/>
          <w:u w:val="single"/>
        </w:rPr>
        <w:t>北京清华长庚医院</w:t>
      </w:r>
    </w:p>
    <w:p w14:paraId="05639CA6" w14:textId="77777777" w:rsidR="00EA5E25" w:rsidRDefault="00CF45A3">
      <w:pPr>
        <w:snapToGrid w:val="0"/>
        <w:spacing w:line="540" w:lineRule="exact"/>
        <w:ind w:leftChars="100" w:left="210" w:firstLineChars="100" w:firstLine="320"/>
        <w:jc w:val="left"/>
        <w:rPr>
          <w:rFonts w:ascii="仿宋" w:eastAsia="仿宋" w:hAnsi="仿宋"/>
          <w:sz w:val="32"/>
          <w:szCs w:val="32"/>
        </w:rPr>
      </w:pPr>
      <w:r>
        <w:rPr>
          <w:rFonts w:ascii="仿宋" w:eastAsia="仿宋" w:hAnsi="仿宋"/>
          <w:sz w:val="32"/>
          <w:szCs w:val="32"/>
        </w:rPr>
        <w:t>地    址：</w:t>
      </w:r>
      <w:r>
        <w:rPr>
          <w:rFonts w:ascii="仿宋" w:eastAsia="仿宋" w:hAnsi="仿宋" w:hint="eastAsia"/>
          <w:sz w:val="32"/>
          <w:szCs w:val="32"/>
          <w:u w:val="single"/>
        </w:rPr>
        <w:t>北京市</w:t>
      </w:r>
      <w:proofErr w:type="gramStart"/>
      <w:r>
        <w:rPr>
          <w:rFonts w:ascii="仿宋" w:eastAsia="仿宋" w:hAnsi="仿宋" w:hint="eastAsia"/>
          <w:sz w:val="32"/>
          <w:szCs w:val="32"/>
          <w:u w:val="single"/>
        </w:rPr>
        <w:t>昌平区</w:t>
      </w:r>
      <w:proofErr w:type="gramEnd"/>
      <w:r>
        <w:rPr>
          <w:rFonts w:ascii="仿宋" w:eastAsia="仿宋" w:hAnsi="仿宋" w:hint="eastAsia"/>
          <w:sz w:val="32"/>
          <w:szCs w:val="32"/>
          <w:u w:val="single"/>
        </w:rPr>
        <w:t>立汤路168号</w:t>
      </w:r>
    </w:p>
    <w:p w14:paraId="3A3E8F0E" w14:textId="77777777" w:rsidR="00EA5E25" w:rsidRDefault="00CF45A3">
      <w:pPr>
        <w:snapToGrid w:val="0"/>
        <w:spacing w:line="540" w:lineRule="exact"/>
        <w:ind w:leftChars="100" w:left="210" w:firstLineChars="100" w:firstLine="320"/>
        <w:jc w:val="left"/>
        <w:rPr>
          <w:rFonts w:ascii="仿宋" w:eastAsia="仿宋" w:hAnsi="仿宋"/>
          <w:sz w:val="32"/>
          <w:szCs w:val="32"/>
        </w:rPr>
      </w:pPr>
      <w:r>
        <w:rPr>
          <w:rFonts w:ascii="仿宋" w:eastAsia="仿宋" w:hAnsi="仿宋"/>
          <w:sz w:val="32"/>
          <w:szCs w:val="32"/>
        </w:rPr>
        <w:t>联系方式：</w:t>
      </w:r>
      <w:r>
        <w:rPr>
          <w:rFonts w:ascii="仿宋" w:eastAsia="仿宋" w:hAnsi="仿宋"/>
          <w:sz w:val="32"/>
          <w:szCs w:val="32"/>
          <w:u w:val="single"/>
        </w:rPr>
        <w:t>010-56118627</w:t>
      </w:r>
    </w:p>
    <w:p w14:paraId="0E9B48E8" w14:textId="77777777" w:rsidR="00EA5E25" w:rsidRDefault="00CF45A3">
      <w:pPr>
        <w:pStyle w:val="2"/>
        <w:snapToGrid w:val="0"/>
        <w:spacing w:before="0" w:after="0" w:line="540" w:lineRule="exact"/>
        <w:ind w:firstLineChars="200" w:firstLine="640"/>
        <w:rPr>
          <w:rFonts w:ascii="仿宋" w:eastAsia="仿宋" w:hAnsi="仿宋" w:cs="Times New Roman"/>
          <w:b w:val="0"/>
        </w:rPr>
      </w:pPr>
      <w:bookmarkStart w:id="7" w:name="_Toc35393811"/>
      <w:bookmarkStart w:id="8" w:name="_Toc28359024"/>
      <w:bookmarkStart w:id="9" w:name="_Toc28359101"/>
      <w:bookmarkStart w:id="10" w:name="_Toc35393642"/>
      <w:r>
        <w:rPr>
          <w:rFonts w:ascii="仿宋" w:eastAsia="仿宋" w:hAnsi="仿宋" w:cs="Times New Roman"/>
          <w:b w:val="0"/>
        </w:rPr>
        <w:t>2.采购代理机构信息</w:t>
      </w:r>
      <w:bookmarkEnd w:id="7"/>
      <w:bookmarkEnd w:id="8"/>
      <w:bookmarkEnd w:id="9"/>
      <w:bookmarkEnd w:id="10"/>
    </w:p>
    <w:p w14:paraId="7CF14ACD" w14:textId="77777777" w:rsidR="00EA5E25" w:rsidRDefault="00CF45A3">
      <w:pPr>
        <w:snapToGrid w:val="0"/>
        <w:spacing w:line="540" w:lineRule="exact"/>
        <w:ind w:firstLineChars="200" w:firstLine="640"/>
        <w:rPr>
          <w:rFonts w:ascii="仿宋" w:eastAsia="仿宋" w:hAnsi="仿宋"/>
          <w:sz w:val="32"/>
          <w:szCs w:val="32"/>
          <w:u w:val="single"/>
        </w:rPr>
      </w:pPr>
      <w:r>
        <w:rPr>
          <w:rFonts w:ascii="仿宋" w:eastAsia="仿宋" w:hAnsi="仿宋"/>
          <w:sz w:val="32"/>
          <w:szCs w:val="32"/>
        </w:rPr>
        <w:t>名    称：</w:t>
      </w:r>
      <w:r>
        <w:rPr>
          <w:rFonts w:ascii="仿宋" w:eastAsia="仿宋" w:hAnsi="仿宋"/>
          <w:sz w:val="32"/>
          <w:szCs w:val="32"/>
          <w:u w:val="single"/>
        </w:rPr>
        <w:t>中技国际招标有限公司</w:t>
      </w:r>
    </w:p>
    <w:p w14:paraId="15896F30" w14:textId="77777777" w:rsidR="00EA5E25" w:rsidRDefault="00CF45A3">
      <w:pPr>
        <w:snapToGrid w:val="0"/>
        <w:spacing w:line="540" w:lineRule="exact"/>
        <w:ind w:firstLineChars="200" w:firstLine="640"/>
        <w:rPr>
          <w:rFonts w:ascii="仿宋" w:eastAsia="仿宋" w:hAnsi="仿宋"/>
          <w:sz w:val="32"/>
          <w:szCs w:val="32"/>
        </w:rPr>
      </w:pPr>
      <w:r>
        <w:rPr>
          <w:rFonts w:ascii="仿宋" w:eastAsia="仿宋" w:hAnsi="仿宋"/>
          <w:sz w:val="32"/>
          <w:szCs w:val="32"/>
        </w:rPr>
        <w:t>地　  址：</w:t>
      </w:r>
      <w:r>
        <w:rPr>
          <w:rFonts w:ascii="仿宋" w:eastAsia="仿宋" w:hAnsi="仿宋" w:hint="eastAsia"/>
          <w:sz w:val="32"/>
          <w:szCs w:val="32"/>
          <w:u w:val="single"/>
        </w:rPr>
        <w:t>北京市丰台区西营街1号院通用时代中心C座9层</w:t>
      </w:r>
    </w:p>
    <w:p w14:paraId="76D51BF9" w14:textId="77777777" w:rsidR="00EA5E25" w:rsidRDefault="00CF45A3">
      <w:pPr>
        <w:snapToGrid w:val="0"/>
        <w:spacing w:line="540" w:lineRule="exact"/>
        <w:ind w:firstLineChars="200" w:firstLine="640"/>
        <w:rPr>
          <w:rFonts w:ascii="仿宋" w:eastAsia="仿宋" w:hAnsi="仿宋"/>
          <w:sz w:val="32"/>
          <w:szCs w:val="32"/>
          <w:u w:val="single"/>
        </w:rPr>
      </w:pPr>
      <w:r>
        <w:rPr>
          <w:rFonts w:ascii="仿宋" w:eastAsia="仿宋" w:hAnsi="仿宋"/>
          <w:sz w:val="32"/>
          <w:szCs w:val="32"/>
        </w:rPr>
        <w:t>联系方式：</w:t>
      </w:r>
      <w:r>
        <w:rPr>
          <w:rFonts w:ascii="仿宋" w:eastAsia="仿宋" w:hAnsi="仿宋"/>
          <w:sz w:val="32"/>
          <w:szCs w:val="32"/>
          <w:u w:val="single"/>
        </w:rPr>
        <w:t>010-81168683</w:t>
      </w:r>
    </w:p>
    <w:p w14:paraId="308E67F7" w14:textId="77777777" w:rsidR="00EA5E25" w:rsidRDefault="00CF45A3">
      <w:pPr>
        <w:pStyle w:val="2"/>
        <w:snapToGrid w:val="0"/>
        <w:spacing w:before="0" w:after="0" w:line="540" w:lineRule="exact"/>
        <w:ind w:firstLineChars="200" w:firstLine="640"/>
        <w:rPr>
          <w:rFonts w:ascii="仿宋" w:eastAsia="仿宋" w:hAnsi="仿宋" w:cs="Times New Roman"/>
          <w:b w:val="0"/>
        </w:rPr>
      </w:pPr>
      <w:bookmarkStart w:id="11" w:name="_Toc35393812"/>
      <w:bookmarkStart w:id="12" w:name="_Toc28359102"/>
      <w:bookmarkStart w:id="13" w:name="_Toc28359025"/>
      <w:bookmarkStart w:id="14" w:name="_Toc35393643"/>
      <w:r>
        <w:rPr>
          <w:rFonts w:ascii="仿宋" w:eastAsia="仿宋" w:hAnsi="仿宋" w:cs="Times New Roman"/>
          <w:b w:val="0"/>
        </w:rPr>
        <w:t>3.项目联系方式</w:t>
      </w:r>
      <w:bookmarkEnd w:id="11"/>
      <w:bookmarkEnd w:id="12"/>
      <w:bookmarkEnd w:id="13"/>
      <w:bookmarkEnd w:id="14"/>
    </w:p>
    <w:p w14:paraId="46BA3CA5" w14:textId="77777777" w:rsidR="00EA5E25" w:rsidRDefault="00CF45A3">
      <w:pPr>
        <w:pStyle w:val="a3"/>
        <w:snapToGrid w:val="0"/>
        <w:spacing w:line="540" w:lineRule="exact"/>
        <w:ind w:firstLineChars="200" w:firstLine="640"/>
        <w:rPr>
          <w:rFonts w:ascii="仿宋" w:eastAsia="仿宋" w:hAnsi="仿宋" w:cs="Times New Roman"/>
          <w:sz w:val="32"/>
          <w:szCs w:val="32"/>
        </w:rPr>
      </w:pPr>
      <w:r>
        <w:rPr>
          <w:rFonts w:ascii="仿宋" w:eastAsia="仿宋" w:hAnsi="仿宋" w:cs="Times New Roman"/>
          <w:sz w:val="32"/>
          <w:szCs w:val="32"/>
        </w:rPr>
        <w:t>项目联系人：</w:t>
      </w:r>
      <w:r>
        <w:rPr>
          <w:rFonts w:ascii="仿宋" w:eastAsia="仿宋" w:hAnsi="仿宋" w:cs="Times New Roman" w:hint="eastAsia"/>
          <w:sz w:val="32"/>
          <w:szCs w:val="32"/>
        </w:rPr>
        <w:t>张伯涵、孙薇</w:t>
      </w:r>
    </w:p>
    <w:p w14:paraId="45F09F40" w14:textId="77777777" w:rsidR="00EA5E25" w:rsidRDefault="00CF45A3">
      <w:pPr>
        <w:snapToGrid w:val="0"/>
        <w:spacing w:line="540" w:lineRule="exact"/>
        <w:ind w:firstLineChars="200" w:firstLine="640"/>
        <w:rPr>
          <w:rFonts w:ascii="仿宋" w:eastAsia="仿宋" w:hAnsi="仿宋"/>
          <w:sz w:val="32"/>
          <w:szCs w:val="32"/>
          <w:u w:val="single"/>
        </w:rPr>
      </w:pPr>
      <w:r>
        <w:rPr>
          <w:rFonts w:ascii="仿宋" w:eastAsia="仿宋" w:hAnsi="仿宋"/>
          <w:sz w:val="32"/>
          <w:szCs w:val="32"/>
        </w:rPr>
        <w:t>电　  话：</w:t>
      </w:r>
      <w:r>
        <w:rPr>
          <w:rFonts w:ascii="仿宋" w:eastAsia="仿宋" w:hAnsi="仿宋"/>
          <w:sz w:val="32"/>
          <w:szCs w:val="32"/>
          <w:u w:val="single"/>
        </w:rPr>
        <w:t>010-81168683</w:t>
      </w:r>
    </w:p>
    <w:p w14:paraId="394EB039" w14:textId="77777777" w:rsidR="00EA5E25" w:rsidRDefault="00CF45A3">
      <w:pPr>
        <w:snapToGrid w:val="0"/>
        <w:spacing w:line="540" w:lineRule="exact"/>
        <w:rPr>
          <w:rFonts w:ascii="仿宋" w:eastAsia="仿宋" w:hAnsi="仿宋"/>
          <w:kern w:val="0"/>
          <w:sz w:val="32"/>
          <w:szCs w:val="32"/>
        </w:rPr>
      </w:pPr>
      <w:r>
        <w:rPr>
          <w:rFonts w:ascii="仿宋" w:eastAsia="仿宋" w:hAnsi="仿宋"/>
          <w:kern w:val="0"/>
          <w:sz w:val="32"/>
          <w:szCs w:val="32"/>
        </w:rPr>
        <w:t>十、附件</w:t>
      </w:r>
    </w:p>
    <w:p w14:paraId="1D16D211" w14:textId="77777777" w:rsidR="00EA5E25" w:rsidRDefault="00CF45A3">
      <w:pPr>
        <w:snapToGrid w:val="0"/>
        <w:spacing w:line="540" w:lineRule="exact"/>
        <w:ind w:firstLineChars="200" w:firstLine="640"/>
        <w:jc w:val="left"/>
        <w:rPr>
          <w:rFonts w:ascii="仿宋" w:eastAsia="仿宋" w:hAnsi="仿宋"/>
          <w:kern w:val="0"/>
          <w:sz w:val="32"/>
          <w:szCs w:val="32"/>
        </w:rPr>
      </w:pPr>
      <w:r>
        <w:rPr>
          <w:rFonts w:ascii="仿宋" w:eastAsia="仿宋" w:hAnsi="仿宋"/>
          <w:kern w:val="0"/>
          <w:sz w:val="32"/>
          <w:szCs w:val="32"/>
        </w:rPr>
        <w:t>1、采购文件</w:t>
      </w:r>
    </w:p>
    <w:p w14:paraId="6E596B45" w14:textId="77777777" w:rsidR="00EA5E25" w:rsidRDefault="00CF45A3">
      <w:pPr>
        <w:snapToGrid w:val="0"/>
        <w:spacing w:line="540" w:lineRule="exact"/>
        <w:ind w:firstLineChars="200" w:firstLine="640"/>
        <w:jc w:val="left"/>
        <w:rPr>
          <w:rFonts w:ascii="仿宋" w:eastAsia="仿宋" w:hAnsi="仿宋"/>
          <w:kern w:val="0"/>
          <w:sz w:val="32"/>
          <w:szCs w:val="32"/>
        </w:rPr>
      </w:pPr>
      <w:r>
        <w:rPr>
          <w:rFonts w:ascii="仿宋" w:eastAsia="仿宋" w:hAnsi="仿宋" w:hint="eastAsia"/>
          <w:kern w:val="0"/>
          <w:sz w:val="32"/>
          <w:szCs w:val="32"/>
        </w:rPr>
        <w:lastRenderedPageBreak/>
        <w:t>2</w:t>
      </w:r>
      <w:r>
        <w:rPr>
          <w:rFonts w:ascii="仿宋" w:eastAsia="仿宋" w:hAnsi="仿宋"/>
          <w:kern w:val="0"/>
          <w:sz w:val="32"/>
          <w:szCs w:val="32"/>
        </w:rPr>
        <w:t>、</w:t>
      </w:r>
      <w:r>
        <w:rPr>
          <w:rFonts w:ascii="仿宋" w:eastAsia="仿宋" w:hAnsi="仿宋" w:hint="eastAsia"/>
          <w:kern w:val="0"/>
          <w:sz w:val="32"/>
          <w:szCs w:val="32"/>
        </w:rPr>
        <w:t>中标</w:t>
      </w:r>
      <w:r>
        <w:rPr>
          <w:rFonts w:ascii="仿宋" w:eastAsia="仿宋" w:hAnsi="仿宋"/>
          <w:kern w:val="0"/>
          <w:sz w:val="32"/>
          <w:szCs w:val="32"/>
        </w:rPr>
        <w:t>公告</w:t>
      </w:r>
    </w:p>
    <w:p w14:paraId="4EC90E36" w14:textId="77777777" w:rsidR="00EA5E25" w:rsidRDefault="00CF45A3">
      <w:pPr>
        <w:snapToGrid w:val="0"/>
        <w:spacing w:line="540" w:lineRule="exact"/>
        <w:ind w:firstLineChars="200" w:firstLine="640"/>
        <w:jc w:val="left"/>
        <w:rPr>
          <w:rFonts w:ascii="仿宋" w:eastAsia="仿宋" w:hAnsi="仿宋"/>
          <w:kern w:val="0"/>
          <w:sz w:val="32"/>
          <w:szCs w:val="32"/>
        </w:rPr>
      </w:pPr>
      <w:r>
        <w:rPr>
          <w:rFonts w:ascii="仿宋" w:eastAsia="仿宋" w:hAnsi="仿宋" w:hint="eastAsia"/>
          <w:kern w:val="0"/>
          <w:sz w:val="32"/>
          <w:szCs w:val="32"/>
        </w:rPr>
        <w:t>3、中小企业声明函</w:t>
      </w:r>
    </w:p>
    <w:sectPr w:rsidR="00EA5E2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9CF27" w14:textId="77777777" w:rsidR="002A2FE8" w:rsidRDefault="002A2FE8" w:rsidP="004139F3">
      <w:r>
        <w:separator/>
      </w:r>
    </w:p>
  </w:endnote>
  <w:endnote w:type="continuationSeparator" w:id="0">
    <w:p w14:paraId="6EF98C8D" w14:textId="77777777" w:rsidR="002A2FE8" w:rsidRDefault="002A2FE8" w:rsidP="0041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58E4F" w14:textId="77777777" w:rsidR="002A2FE8" w:rsidRDefault="002A2FE8" w:rsidP="004139F3">
      <w:r>
        <w:separator/>
      </w:r>
    </w:p>
  </w:footnote>
  <w:footnote w:type="continuationSeparator" w:id="0">
    <w:p w14:paraId="270ECF94" w14:textId="77777777" w:rsidR="002A2FE8" w:rsidRDefault="002A2FE8" w:rsidP="004139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B0F7DD"/>
    <w:multiLevelType w:val="singleLevel"/>
    <w:tmpl w:val="CDB0F7DD"/>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D27"/>
    <w:rsid w:val="00023CF9"/>
    <w:rsid w:val="00024456"/>
    <w:rsid w:val="00024AA4"/>
    <w:rsid w:val="00031B6B"/>
    <w:rsid w:val="00034E70"/>
    <w:rsid w:val="000368CC"/>
    <w:rsid w:val="0003705B"/>
    <w:rsid w:val="00045C3E"/>
    <w:rsid w:val="000463A7"/>
    <w:rsid w:val="00052788"/>
    <w:rsid w:val="0005348D"/>
    <w:rsid w:val="00053F00"/>
    <w:rsid w:val="00060A44"/>
    <w:rsid w:val="00061540"/>
    <w:rsid w:val="000615FB"/>
    <w:rsid w:val="00062900"/>
    <w:rsid w:val="00066EC9"/>
    <w:rsid w:val="00067629"/>
    <w:rsid w:val="00077475"/>
    <w:rsid w:val="000814C8"/>
    <w:rsid w:val="00084CC9"/>
    <w:rsid w:val="00096402"/>
    <w:rsid w:val="000A096B"/>
    <w:rsid w:val="000A6813"/>
    <w:rsid w:val="000B2E4E"/>
    <w:rsid w:val="000B511C"/>
    <w:rsid w:val="000B5751"/>
    <w:rsid w:val="000C70B2"/>
    <w:rsid w:val="000D1A19"/>
    <w:rsid w:val="000D270E"/>
    <w:rsid w:val="000D4CC9"/>
    <w:rsid w:val="000E4869"/>
    <w:rsid w:val="00100C6D"/>
    <w:rsid w:val="001061D8"/>
    <w:rsid w:val="00113098"/>
    <w:rsid w:val="0012247D"/>
    <w:rsid w:val="00124B76"/>
    <w:rsid w:val="00140C85"/>
    <w:rsid w:val="0015220B"/>
    <w:rsid w:val="001554ED"/>
    <w:rsid w:val="0016401C"/>
    <w:rsid w:val="0016571A"/>
    <w:rsid w:val="00181BB6"/>
    <w:rsid w:val="001931C9"/>
    <w:rsid w:val="00193734"/>
    <w:rsid w:val="001B025C"/>
    <w:rsid w:val="001D51F1"/>
    <w:rsid w:val="001D696A"/>
    <w:rsid w:val="001E50C3"/>
    <w:rsid w:val="00201530"/>
    <w:rsid w:val="002026E4"/>
    <w:rsid w:val="00210FF5"/>
    <w:rsid w:val="00217CD7"/>
    <w:rsid w:val="00220EF2"/>
    <w:rsid w:val="0022462D"/>
    <w:rsid w:val="002277D5"/>
    <w:rsid w:val="00227B90"/>
    <w:rsid w:val="00230268"/>
    <w:rsid w:val="002533DB"/>
    <w:rsid w:val="00255FC7"/>
    <w:rsid w:val="0025663D"/>
    <w:rsid w:val="00271158"/>
    <w:rsid w:val="002842E4"/>
    <w:rsid w:val="002965D1"/>
    <w:rsid w:val="002A0982"/>
    <w:rsid w:val="002A2FE8"/>
    <w:rsid w:val="002B2976"/>
    <w:rsid w:val="002B6279"/>
    <w:rsid w:val="002B656D"/>
    <w:rsid w:val="002C719E"/>
    <w:rsid w:val="002D2826"/>
    <w:rsid w:val="002D32EF"/>
    <w:rsid w:val="002D4D83"/>
    <w:rsid w:val="002D6708"/>
    <w:rsid w:val="002E4F10"/>
    <w:rsid w:val="0031214D"/>
    <w:rsid w:val="0031655A"/>
    <w:rsid w:val="00320D8B"/>
    <w:rsid w:val="003300CD"/>
    <w:rsid w:val="00331A48"/>
    <w:rsid w:val="0033239F"/>
    <w:rsid w:val="0034192E"/>
    <w:rsid w:val="003426C4"/>
    <w:rsid w:val="00345A1C"/>
    <w:rsid w:val="00351CDC"/>
    <w:rsid w:val="00355E7B"/>
    <w:rsid w:val="00357347"/>
    <w:rsid w:val="003735BD"/>
    <w:rsid w:val="00373B9A"/>
    <w:rsid w:val="00373D81"/>
    <w:rsid w:val="00383FEF"/>
    <w:rsid w:val="00384C3A"/>
    <w:rsid w:val="0039482D"/>
    <w:rsid w:val="003A2D3B"/>
    <w:rsid w:val="003A7831"/>
    <w:rsid w:val="003B353E"/>
    <w:rsid w:val="003B3A47"/>
    <w:rsid w:val="003C1B7E"/>
    <w:rsid w:val="003C5E42"/>
    <w:rsid w:val="003C7B60"/>
    <w:rsid w:val="003D2C85"/>
    <w:rsid w:val="003D77EC"/>
    <w:rsid w:val="003E0771"/>
    <w:rsid w:val="003E357F"/>
    <w:rsid w:val="003E656A"/>
    <w:rsid w:val="00400C96"/>
    <w:rsid w:val="00401AC7"/>
    <w:rsid w:val="00403B48"/>
    <w:rsid w:val="00404211"/>
    <w:rsid w:val="004139F3"/>
    <w:rsid w:val="00415562"/>
    <w:rsid w:val="00420BFB"/>
    <w:rsid w:val="00421811"/>
    <w:rsid w:val="00421CFB"/>
    <w:rsid w:val="00422CAE"/>
    <w:rsid w:val="0042480D"/>
    <w:rsid w:val="00430F70"/>
    <w:rsid w:val="00433477"/>
    <w:rsid w:val="004359D3"/>
    <w:rsid w:val="00437E58"/>
    <w:rsid w:val="00446B6C"/>
    <w:rsid w:val="004742E8"/>
    <w:rsid w:val="00484A66"/>
    <w:rsid w:val="00485A8E"/>
    <w:rsid w:val="00490119"/>
    <w:rsid w:val="00491820"/>
    <w:rsid w:val="00492F87"/>
    <w:rsid w:val="004968AB"/>
    <w:rsid w:val="004A1C47"/>
    <w:rsid w:val="004A2D32"/>
    <w:rsid w:val="004A503E"/>
    <w:rsid w:val="004A54EF"/>
    <w:rsid w:val="004C21F0"/>
    <w:rsid w:val="004D2D8A"/>
    <w:rsid w:val="004D63F5"/>
    <w:rsid w:val="004E4966"/>
    <w:rsid w:val="004F1305"/>
    <w:rsid w:val="00501285"/>
    <w:rsid w:val="0050631B"/>
    <w:rsid w:val="005176E3"/>
    <w:rsid w:val="00520D99"/>
    <w:rsid w:val="00526725"/>
    <w:rsid w:val="0053417F"/>
    <w:rsid w:val="00534266"/>
    <w:rsid w:val="00534B77"/>
    <w:rsid w:val="005500C1"/>
    <w:rsid w:val="005507CF"/>
    <w:rsid w:val="00551097"/>
    <w:rsid w:val="00553A86"/>
    <w:rsid w:val="00555592"/>
    <w:rsid w:val="005573E1"/>
    <w:rsid w:val="005654CD"/>
    <w:rsid w:val="00571AB3"/>
    <w:rsid w:val="005761B4"/>
    <w:rsid w:val="00584A6B"/>
    <w:rsid w:val="00595C3A"/>
    <w:rsid w:val="005B699C"/>
    <w:rsid w:val="005C37C5"/>
    <w:rsid w:val="005C39EB"/>
    <w:rsid w:val="005C4749"/>
    <w:rsid w:val="005D4027"/>
    <w:rsid w:val="005F0CC2"/>
    <w:rsid w:val="005F2D77"/>
    <w:rsid w:val="005F4B89"/>
    <w:rsid w:val="005F681E"/>
    <w:rsid w:val="00601D14"/>
    <w:rsid w:val="00604ABD"/>
    <w:rsid w:val="00605A60"/>
    <w:rsid w:val="0061384D"/>
    <w:rsid w:val="0063025E"/>
    <w:rsid w:val="0063038F"/>
    <w:rsid w:val="00630C89"/>
    <w:rsid w:val="006528B9"/>
    <w:rsid w:val="006716C0"/>
    <w:rsid w:val="0067239A"/>
    <w:rsid w:val="00673908"/>
    <w:rsid w:val="006778AE"/>
    <w:rsid w:val="00683118"/>
    <w:rsid w:val="006845C9"/>
    <w:rsid w:val="00687549"/>
    <w:rsid w:val="00691285"/>
    <w:rsid w:val="00693BC0"/>
    <w:rsid w:val="00694D27"/>
    <w:rsid w:val="00697DC3"/>
    <w:rsid w:val="006A1BC4"/>
    <w:rsid w:val="006B17FA"/>
    <w:rsid w:val="006B1BB9"/>
    <w:rsid w:val="006B25E0"/>
    <w:rsid w:val="006C2BAC"/>
    <w:rsid w:val="006C77D1"/>
    <w:rsid w:val="006D132D"/>
    <w:rsid w:val="006D77A7"/>
    <w:rsid w:val="006E48BA"/>
    <w:rsid w:val="006E4CFA"/>
    <w:rsid w:val="006F30D5"/>
    <w:rsid w:val="006F41B8"/>
    <w:rsid w:val="006F67AE"/>
    <w:rsid w:val="00700359"/>
    <w:rsid w:val="007026E1"/>
    <w:rsid w:val="00704B0F"/>
    <w:rsid w:val="00704FB0"/>
    <w:rsid w:val="00707EA7"/>
    <w:rsid w:val="007215DE"/>
    <w:rsid w:val="00722D05"/>
    <w:rsid w:val="00726E68"/>
    <w:rsid w:val="00730AA7"/>
    <w:rsid w:val="00734EB6"/>
    <w:rsid w:val="007352C7"/>
    <w:rsid w:val="00737CF2"/>
    <w:rsid w:val="007407CF"/>
    <w:rsid w:val="00741652"/>
    <w:rsid w:val="007444D5"/>
    <w:rsid w:val="00761E6A"/>
    <w:rsid w:val="00762190"/>
    <w:rsid w:val="007646A7"/>
    <w:rsid w:val="00764E45"/>
    <w:rsid w:val="007678D6"/>
    <w:rsid w:val="007735EC"/>
    <w:rsid w:val="00774040"/>
    <w:rsid w:val="00774EDF"/>
    <w:rsid w:val="00776441"/>
    <w:rsid w:val="00796DE7"/>
    <w:rsid w:val="007A1FF0"/>
    <w:rsid w:val="007B364E"/>
    <w:rsid w:val="007D0E5C"/>
    <w:rsid w:val="007D2EBA"/>
    <w:rsid w:val="007E0699"/>
    <w:rsid w:val="007F353C"/>
    <w:rsid w:val="00803A32"/>
    <w:rsid w:val="008123AF"/>
    <w:rsid w:val="00814E40"/>
    <w:rsid w:val="00817F2B"/>
    <w:rsid w:val="0082357F"/>
    <w:rsid w:val="00833596"/>
    <w:rsid w:val="00854945"/>
    <w:rsid w:val="00860645"/>
    <w:rsid w:val="008624F3"/>
    <w:rsid w:val="0086442A"/>
    <w:rsid w:val="00866EA9"/>
    <w:rsid w:val="0087461A"/>
    <w:rsid w:val="00874CD2"/>
    <w:rsid w:val="00876E6A"/>
    <w:rsid w:val="008857E4"/>
    <w:rsid w:val="00891893"/>
    <w:rsid w:val="00892979"/>
    <w:rsid w:val="008A0B4F"/>
    <w:rsid w:val="008A7F78"/>
    <w:rsid w:val="008B3B7D"/>
    <w:rsid w:val="008B6CCE"/>
    <w:rsid w:val="008C0BE9"/>
    <w:rsid w:val="008C7489"/>
    <w:rsid w:val="008C7B3D"/>
    <w:rsid w:val="008D1FCF"/>
    <w:rsid w:val="008D7E8B"/>
    <w:rsid w:val="008E2267"/>
    <w:rsid w:val="008F1556"/>
    <w:rsid w:val="008F3FD9"/>
    <w:rsid w:val="0090231F"/>
    <w:rsid w:val="00915559"/>
    <w:rsid w:val="00922AF7"/>
    <w:rsid w:val="00924ABE"/>
    <w:rsid w:val="00926CFF"/>
    <w:rsid w:val="00927102"/>
    <w:rsid w:val="0093023D"/>
    <w:rsid w:val="0093086A"/>
    <w:rsid w:val="009314D5"/>
    <w:rsid w:val="00936F92"/>
    <w:rsid w:val="0093719A"/>
    <w:rsid w:val="00943D7B"/>
    <w:rsid w:val="009445AD"/>
    <w:rsid w:val="00945372"/>
    <w:rsid w:val="0096088F"/>
    <w:rsid w:val="0097143D"/>
    <w:rsid w:val="00974338"/>
    <w:rsid w:val="00980206"/>
    <w:rsid w:val="009907FF"/>
    <w:rsid w:val="00992210"/>
    <w:rsid w:val="009A1F0F"/>
    <w:rsid w:val="009A32D9"/>
    <w:rsid w:val="009A59A7"/>
    <w:rsid w:val="009B4469"/>
    <w:rsid w:val="009B738A"/>
    <w:rsid w:val="009E2B9E"/>
    <w:rsid w:val="009F0109"/>
    <w:rsid w:val="009F7E95"/>
    <w:rsid w:val="00A04C1A"/>
    <w:rsid w:val="00A149A1"/>
    <w:rsid w:val="00A14A9B"/>
    <w:rsid w:val="00A3159F"/>
    <w:rsid w:val="00A332AF"/>
    <w:rsid w:val="00A51272"/>
    <w:rsid w:val="00A52565"/>
    <w:rsid w:val="00A53D79"/>
    <w:rsid w:val="00A605CA"/>
    <w:rsid w:val="00A6281A"/>
    <w:rsid w:val="00A729E8"/>
    <w:rsid w:val="00A75019"/>
    <w:rsid w:val="00A83918"/>
    <w:rsid w:val="00A85F01"/>
    <w:rsid w:val="00A93D95"/>
    <w:rsid w:val="00AA2818"/>
    <w:rsid w:val="00AB04AA"/>
    <w:rsid w:val="00AB445B"/>
    <w:rsid w:val="00AB591A"/>
    <w:rsid w:val="00AB6611"/>
    <w:rsid w:val="00AC4E28"/>
    <w:rsid w:val="00AE0963"/>
    <w:rsid w:val="00AE451D"/>
    <w:rsid w:val="00AE6D31"/>
    <w:rsid w:val="00AF22A7"/>
    <w:rsid w:val="00AF29D9"/>
    <w:rsid w:val="00B01467"/>
    <w:rsid w:val="00B15DCE"/>
    <w:rsid w:val="00B164BC"/>
    <w:rsid w:val="00B218E8"/>
    <w:rsid w:val="00B3336A"/>
    <w:rsid w:val="00B43DFE"/>
    <w:rsid w:val="00B4623D"/>
    <w:rsid w:val="00B47863"/>
    <w:rsid w:val="00B62DAA"/>
    <w:rsid w:val="00B67BB1"/>
    <w:rsid w:val="00B72066"/>
    <w:rsid w:val="00B918FF"/>
    <w:rsid w:val="00B93734"/>
    <w:rsid w:val="00BA2B0B"/>
    <w:rsid w:val="00BA4576"/>
    <w:rsid w:val="00BA4AC3"/>
    <w:rsid w:val="00BA5216"/>
    <w:rsid w:val="00BA5924"/>
    <w:rsid w:val="00BB0902"/>
    <w:rsid w:val="00BB11B7"/>
    <w:rsid w:val="00BB3C3D"/>
    <w:rsid w:val="00BC0CD1"/>
    <w:rsid w:val="00BF0E74"/>
    <w:rsid w:val="00BF5740"/>
    <w:rsid w:val="00BF771E"/>
    <w:rsid w:val="00C12DFC"/>
    <w:rsid w:val="00C1415D"/>
    <w:rsid w:val="00C156A6"/>
    <w:rsid w:val="00C21C17"/>
    <w:rsid w:val="00C24641"/>
    <w:rsid w:val="00C3647E"/>
    <w:rsid w:val="00C40520"/>
    <w:rsid w:val="00C41838"/>
    <w:rsid w:val="00C43D02"/>
    <w:rsid w:val="00C44FAD"/>
    <w:rsid w:val="00C46373"/>
    <w:rsid w:val="00C505E5"/>
    <w:rsid w:val="00C508E6"/>
    <w:rsid w:val="00C517B1"/>
    <w:rsid w:val="00C560FB"/>
    <w:rsid w:val="00C634D9"/>
    <w:rsid w:val="00C6734C"/>
    <w:rsid w:val="00C70146"/>
    <w:rsid w:val="00C75BA4"/>
    <w:rsid w:val="00C83632"/>
    <w:rsid w:val="00C928CF"/>
    <w:rsid w:val="00C9383D"/>
    <w:rsid w:val="00CA5516"/>
    <w:rsid w:val="00CA609F"/>
    <w:rsid w:val="00CB2774"/>
    <w:rsid w:val="00CB69BE"/>
    <w:rsid w:val="00CC173A"/>
    <w:rsid w:val="00CC1A7D"/>
    <w:rsid w:val="00CC7278"/>
    <w:rsid w:val="00CD46FB"/>
    <w:rsid w:val="00CD4F9F"/>
    <w:rsid w:val="00CD5787"/>
    <w:rsid w:val="00CD5EF4"/>
    <w:rsid w:val="00CD6DF4"/>
    <w:rsid w:val="00CE0D3A"/>
    <w:rsid w:val="00CE1A1A"/>
    <w:rsid w:val="00CF45A3"/>
    <w:rsid w:val="00D01FAB"/>
    <w:rsid w:val="00D04264"/>
    <w:rsid w:val="00D20810"/>
    <w:rsid w:val="00D227FA"/>
    <w:rsid w:val="00D236EC"/>
    <w:rsid w:val="00D34CA8"/>
    <w:rsid w:val="00D4278F"/>
    <w:rsid w:val="00D47E44"/>
    <w:rsid w:val="00D56E7C"/>
    <w:rsid w:val="00D64B9A"/>
    <w:rsid w:val="00D810DC"/>
    <w:rsid w:val="00D84E99"/>
    <w:rsid w:val="00D90734"/>
    <w:rsid w:val="00D9426D"/>
    <w:rsid w:val="00D966B3"/>
    <w:rsid w:val="00D97033"/>
    <w:rsid w:val="00D975F9"/>
    <w:rsid w:val="00DA27D4"/>
    <w:rsid w:val="00DA66DA"/>
    <w:rsid w:val="00DB10C7"/>
    <w:rsid w:val="00DB17DB"/>
    <w:rsid w:val="00DB3032"/>
    <w:rsid w:val="00DB6314"/>
    <w:rsid w:val="00DB6362"/>
    <w:rsid w:val="00DC2F7C"/>
    <w:rsid w:val="00DC3B6A"/>
    <w:rsid w:val="00DC6BC5"/>
    <w:rsid w:val="00DD268C"/>
    <w:rsid w:val="00DD3D8F"/>
    <w:rsid w:val="00DE07DD"/>
    <w:rsid w:val="00DE2B81"/>
    <w:rsid w:val="00DE77DF"/>
    <w:rsid w:val="00DF0D08"/>
    <w:rsid w:val="00DF309B"/>
    <w:rsid w:val="00DF4CE2"/>
    <w:rsid w:val="00E06C6E"/>
    <w:rsid w:val="00E15EEB"/>
    <w:rsid w:val="00E20601"/>
    <w:rsid w:val="00E2089B"/>
    <w:rsid w:val="00E37E12"/>
    <w:rsid w:val="00E42425"/>
    <w:rsid w:val="00E537F2"/>
    <w:rsid w:val="00E64033"/>
    <w:rsid w:val="00E645ED"/>
    <w:rsid w:val="00E7293D"/>
    <w:rsid w:val="00E806E1"/>
    <w:rsid w:val="00E80E77"/>
    <w:rsid w:val="00E815B9"/>
    <w:rsid w:val="00E81663"/>
    <w:rsid w:val="00E86DED"/>
    <w:rsid w:val="00E8728C"/>
    <w:rsid w:val="00E95B9B"/>
    <w:rsid w:val="00EA5A35"/>
    <w:rsid w:val="00EA5E25"/>
    <w:rsid w:val="00EC5273"/>
    <w:rsid w:val="00ED15F6"/>
    <w:rsid w:val="00ED4078"/>
    <w:rsid w:val="00ED430F"/>
    <w:rsid w:val="00EF0ACC"/>
    <w:rsid w:val="00EF14E8"/>
    <w:rsid w:val="00EF208E"/>
    <w:rsid w:val="00F143F2"/>
    <w:rsid w:val="00F14A0F"/>
    <w:rsid w:val="00F15374"/>
    <w:rsid w:val="00F54DCF"/>
    <w:rsid w:val="00F57AF3"/>
    <w:rsid w:val="00F611A2"/>
    <w:rsid w:val="00F7051D"/>
    <w:rsid w:val="00F762C6"/>
    <w:rsid w:val="00F86BA6"/>
    <w:rsid w:val="00F96CF5"/>
    <w:rsid w:val="00FA23A4"/>
    <w:rsid w:val="00FA6F46"/>
    <w:rsid w:val="00FB0C1F"/>
    <w:rsid w:val="00FB4155"/>
    <w:rsid w:val="00FB7D73"/>
    <w:rsid w:val="00FC639B"/>
    <w:rsid w:val="00FD49F3"/>
    <w:rsid w:val="00FE7425"/>
    <w:rsid w:val="00FF1A68"/>
    <w:rsid w:val="00FF74F8"/>
    <w:rsid w:val="01640766"/>
    <w:rsid w:val="01AF0A08"/>
    <w:rsid w:val="020216BC"/>
    <w:rsid w:val="045B235F"/>
    <w:rsid w:val="049E148E"/>
    <w:rsid w:val="07585F5F"/>
    <w:rsid w:val="09C6146A"/>
    <w:rsid w:val="0E672450"/>
    <w:rsid w:val="0FBF08AF"/>
    <w:rsid w:val="110F314B"/>
    <w:rsid w:val="11786946"/>
    <w:rsid w:val="11E678B0"/>
    <w:rsid w:val="11FF2EC2"/>
    <w:rsid w:val="14DC3068"/>
    <w:rsid w:val="16256A44"/>
    <w:rsid w:val="16340A23"/>
    <w:rsid w:val="17011E17"/>
    <w:rsid w:val="19673CEA"/>
    <w:rsid w:val="1C160348"/>
    <w:rsid w:val="1C592982"/>
    <w:rsid w:val="1CA6156D"/>
    <w:rsid w:val="1F061694"/>
    <w:rsid w:val="1FF0214C"/>
    <w:rsid w:val="211F30F6"/>
    <w:rsid w:val="24416659"/>
    <w:rsid w:val="250A7FDE"/>
    <w:rsid w:val="28044EB0"/>
    <w:rsid w:val="2ACB4E45"/>
    <w:rsid w:val="2AD8007A"/>
    <w:rsid w:val="2B6F7C2C"/>
    <w:rsid w:val="2C8A11C6"/>
    <w:rsid w:val="2D5835C4"/>
    <w:rsid w:val="2E2A6F32"/>
    <w:rsid w:val="2F282950"/>
    <w:rsid w:val="352676B9"/>
    <w:rsid w:val="355E529F"/>
    <w:rsid w:val="36141542"/>
    <w:rsid w:val="38CB0770"/>
    <w:rsid w:val="3A32623B"/>
    <w:rsid w:val="3B8F3EA0"/>
    <w:rsid w:val="3C994772"/>
    <w:rsid w:val="3D08152D"/>
    <w:rsid w:val="3E7844ED"/>
    <w:rsid w:val="44524683"/>
    <w:rsid w:val="453A512F"/>
    <w:rsid w:val="46D20619"/>
    <w:rsid w:val="48775C30"/>
    <w:rsid w:val="498F1AFF"/>
    <w:rsid w:val="4A171ECB"/>
    <w:rsid w:val="4AE204A8"/>
    <w:rsid w:val="4D52523A"/>
    <w:rsid w:val="4DE80914"/>
    <w:rsid w:val="4FA251BB"/>
    <w:rsid w:val="4FA56F19"/>
    <w:rsid w:val="51A00D31"/>
    <w:rsid w:val="52FF52C8"/>
    <w:rsid w:val="53DF3CE6"/>
    <w:rsid w:val="544A7749"/>
    <w:rsid w:val="565A43ED"/>
    <w:rsid w:val="57D0728B"/>
    <w:rsid w:val="594775C1"/>
    <w:rsid w:val="5AA52FBF"/>
    <w:rsid w:val="5B845F0F"/>
    <w:rsid w:val="5C8D168D"/>
    <w:rsid w:val="5CCF7E61"/>
    <w:rsid w:val="5D413ABB"/>
    <w:rsid w:val="5E1D2D66"/>
    <w:rsid w:val="6033750C"/>
    <w:rsid w:val="6037617C"/>
    <w:rsid w:val="608646BD"/>
    <w:rsid w:val="60B470EE"/>
    <w:rsid w:val="61AE5936"/>
    <w:rsid w:val="628F6EB1"/>
    <w:rsid w:val="64714D4A"/>
    <w:rsid w:val="655006FA"/>
    <w:rsid w:val="68A16997"/>
    <w:rsid w:val="6AA37FD2"/>
    <w:rsid w:val="73103537"/>
    <w:rsid w:val="76FD1634"/>
    <w:rsid w:val="79C912DC"/>
    <w:rsid w:val="7ACF3938"/>
    <w:rsid w:val="7AF85651"/>
    <w:rsid w:val="7C8E4C38"/>
    <w:rsid w:val="7FFA4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Pr>
      <w:kern w:val="2"/>
      <w:sz w:val="18"/>
      <w:szCs w:val="18"/>
    </w:rPr>
  </w:style>
  <w:style w:type="paragraph" w:customStyle="1" w:styleId="SOW">
    <w:name w:val="SOW正文"/>
    <w:basedOn w:val="a"/>
    <w:qFormat/>
    <w:pPr>
      <w:snapToGrid w:val="0"/>
      <w:spacing w:before="120" w:line="400" w:lineRule="exact"/>
      <w:ind w:firstLine="425"/>
    </w:pPr>
    <w:rPr>
      <w:sz w:val="24"/>
      <w:szCs w:val="20"/>
    </w:rPr>
  </w:style>
  <w:style w:type="paragraph" w:styleId="a8">
    <w:name w:val="List Paragraph"/>
    <w:basedOn w:val="a"/>
    <w:uiPriority w:val="34"/>
    <w:qFormat/>
    <w:pPr>
      <w:ind w:firstLineChars="200" w:firstLine="420"/>
    </w:pPr>
    <w:rPr>
      <w:rFonts w:ascii="等线" w:eastAsia="等线" w:hAnsi="等线"/>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Pr>
      <w:kern w:val="2"/>
      <w:sz w:val="18"/>
      <w:szCs w:val="18"/>
    </w:rPr>
  </w:style>
  <w:style w:type="paragraph" w:customStyle="1" w:styleId="SOW">
    <w:name w:val="SOW正文"/>
    <w:basedOn w:val="a"/>
    <w:qFormat/>
    <w:pPr>
      <w:snapToGrid w:val="0"/>
      <w:spacing w:before="120" w:line="400" w:lineRule="exact"/>
      <w:ind w:firstLine="425"/>
    </w:pPr>
    <w:rPr>
      <w:sz w:val="24"/>
      <w:szCs w:val="20"/>
    </w:rPr>
  </w:style>
  <w:style w:type="paragraph" w:styleId="a8">
    <w:name w:val="List Paragraph"/>
    <w:basedOn w:val="a"/>
    <w:uiPriority w:val="34"/>
    <w:qFormat/>
    <w:pPr>
      <w:ind w:firstLineChars="200" w:firstLine="420"/>
    </w:pPr>
    <w:rPr>
      <w:rFonts w:ascii="等线" w:eastAsia="等线" w:hAnsi="等线"/>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002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3E2B2-E609-4718-9423-B419AB138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570</Words>
  <Characters>3250</Characters>
  <Application>Microsoft Office Word</Application>
  <DocSecurity>0</DocSecurity>
  <Lines>27</Lines>
  <Paragraphs>7</Paragraphs>
  <ScaleCrop>false</ScaleCrop>
  <Company>china</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zhang</cp:lastModifiedBy>
  <cp:revision>1294</cp:revision>
  <cp:lastPrinted>2020-08-27T03:58:00Z</cp:lastPrinted>
  <dcterms:created xsi:type="dcterms:W3CDTF">2020-05-07T11:54:00Z</dcterms:created>
  <dcterms:modified xsi:type="dcterms:W3CDTF">2025-06-25T09:20:00Z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6E6285F85AD54CFFB9813182DEAE4B8D</vt:lpwstr>
  </property>
  <property fmtid="{D5CDD505-2E9C-101B-9397-08002B2CF9AE}" pid="4" name="KSOTemplateDocerSaveRecord">
    <vt:lpwstr>eyJoZGlkIjoiOTBjMTZlYjU0NjJiZGExODI2YzkzMTM4NmJlNmFiNjciLCJ1c2VySWQiOiI1MTg1MTIxMTgifQ==</vt:lpwstr>
  </property>
</Properties>
</file>