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4AAB3E1">
      <w:pPr>
        <w:spacing w:beforeLines="50" w:afterLines="100"/>
        <w:ind w:firstLine="6808" w:firstLineChars="848"/>
        <w:rPr>
          <w:rFonts w:ascii="仿宋" w:hAnsi="仿宋" w:eastAsia="仿宋" w:cs="仿宋"/>
          <w:b/>
          <w:spacing w:val="40"/>
          <w:sz w:val="72"/>
        </w:rPr>
      </w:pPr>
    </w:p>
    <w:p w14:paraId="7304A971">
      <w:pPr>
        <w:spacing w:beforeLines="50" w:afterLines="100"/>
        <w:rPr>
          <w:rFonts w:ascii="仿宋" w:hAnsi="仿宋" w:eastAsia="仿宋" w:cs="仿宋"/>
          <w:b/>
          <w:spacing w:val="40"/>
          <w:sz w:val="72"/>
        </w:rPr>
      </w:pPr>
    </w:p>
    <w:p w14:paraId="5D65D4CA">
      <w:pPr>
        <w:widowControl/>
        <w:jc w:val="center"/>
        <w:rPr>
          <w:rFonts w:ascii="仿宋" w:hAnsi="仿宋" w:eastAsia="仿宋" w:cs="仿宋"/>
        </w:rPr>
      </w:pPr>
      <w:r>
        <w:rPr>
          <w:rFonts w:hint="eastAsia" w:ascii="仿宋" w:hAnsi="仿宋" w:eastAsia="仿宋" w:cs="仿宋"/>
          <w:b/>
          <w:bCs/>
          <w:color w:val="000000"/>
          <w:kern w:val="0"/>
          <w:sz w:val="60"/>
          <w:szCs w:val="60"/>
        </w:rPr>
        <w:t>北京市政府采购项目</w:t>
      </w:r>
    </w:p>
    <w:p w14:paraId="5877D37D">
      <w:pPr>
        <w:widowControl/>
        <w:jc w:val="center"/>
        <w:rPr>
          <w:rFonts w:ascii="仿宋" w:hAnsi="仿宋" w:eastAsia="仿宋" w:cs="仿宋"/>
          <w:b/>
          <w:bCs/>
          <w:color w:val="000000"/>
          <w:kern w:val="0"/>
          <w:sz w:val="60"/>
          <w:szCs w:val="60"/>
        </w:rPr>
      </w:pPr>
    </w:p>
    <w:p w14:paraId="3165D446">
      <w:pPr>
        <w:widowControl/>
        <w:jc w:val="center"/>
        <w:rPr>
          <w:rFonts w:ascii="仿宋" w:hAnsi="仿宋" w:eastAsia="仿宋" w:cs="仿宋"/>
          <w:b/>
          <w:bCs/>
          <w:color w:val="000000"/>
          <w:kern w:val="0"/>
          <w:sz w:val="60"/>
          <w:szCs w:val="60"/>
        </w:rPr>
      </w:pPr>
      <w:r>
        <w:rPr>
          <w:rFonts w:hint="eastAsia" w:ascii="仿宋" w:hAnsi="仿宋" w:eastAsia="仿宋" w:cs="仿宋"/>
          <w:b/>
          <w:bCs/>
          <w:color w:val="000000"/>
          <w:kern w:val="0"/>
          <w:sz w:val="60"/>
          <w:szCs w:val="60"/>
        </w:rPr>
        <w:t xml:space="preserve">公开招标文件  </w:t>
      </w:r>
    </w:p>
    <w:p w14:paraId="38F791BC">
      <w:pPr>
        <w:jc w:val="center"/>
        <w:rPr>
          <w:rFonts w:ascii="仿宋" w:hAnsi="仿宋" w:eastAsia="仿宋" w:cs="仿宋"/>
          <w:b/>
          <w:bCs/>
          <w:sz w:val="60"/>
          <w:szCs w:val="60"/>
        </w:rPr>
      </w:pPr>
    </w:p>
    <w:p w14:paraId="2E1834FF">
      <w:pPr>
        <w:spacing w:line="360" w:lineRule="auto"/>
        <w:jc w:val="center"/>
        <w:rPr>
          <w:rFonts w:ascii="仿宋" w:hAnsi="仿宋" w:eastAsia="仿宋" w:cs="仿宋"/>
          <w:sz w:val="60"/>
          <w:szCs w:val="60"/>
        </w:rPr>
      </w:pPr>
    </w:p>
    <w:p w14:paraId="0F6F709E">
      <w:pPr>
        <w:pStyle w:val="7"/>
        <w:rPr>
          <w:rFonts w:ascii="仿宋" w:hAnsi="仿宋" w:eastAsia="仿宋" w:cs="仿宋"/>
        </w:rPr>
      </w:pPr>
    </w:p>
    <w:p w14:paraId="6EE30FD2">
      <w:pPr>
        <w:pStyle w:val="7"/>
        <w:rPr>
          <w:rFonts w:ascii="仿宋" w:hAnsi="仿宋" w:eastAsia="仿宋" w:cs="仿宋"/>
        </w:rPr>
      </w:pPr>
    </w:p>
    <w:p w14:paraId="2F6FDED4">
      <w:pPr>
        <w:tabs>
          <w:tab w:val="left" w:pos="3240"/>
          <w:tab w:val="left" w:pos="3420"/>
        </w:tabs>
        <w:spacing w:line="480" w:lineRule="auto"/>
        <w:jc w:val="left"/>
        <w:rPr>
          <w:rFonts w:ascii="仿宋" w:hAnsi="仿宋" w:eastAsia="仿宋" w:cs="仿宋"/>
          <w:bCs/>
          <w:sz w:val="36"/>
          <w:szCs w:val="36"/>
        </w:rPr>
      </w:pPr>
      <w:r>
        <w:rPr>
          <w:rFonts w:hint="eastAsia" w:ascii="仿宋" w:hAnsi="仿宋" w:eastAsia="仿宋" w:cs="仿宋"/>
          <w:bCs/>
          <w:sz w:val="36"/>
          <w:szCs w:val="36"/>
        </w:rPr>
        <w:t>项目名称：神外所活体膜片钳电生理平台建设-5其他光学仪器采购项目</w:t>
      </w:r>
    </w:p>
    <w:p w14:paraId="62969B7A">
      <w:pPr>
        <w:pStyle w:val="7"/>
        <w:rPr>
          <w:rFonts w:ascii="仿宋" w:hAnsi="仿宋" w:eastAsia="仿宋" w:cs="仿宋"/>
        </w:rPr>
      </w:pPr>
    </w:p>
    <w:p w14:paraId="7654D049">
      <w:pPr>
        <w:tabs>
          <w:tab w:val="left" w:pos="3240"/>
          <w:tab w:val="left" w:pos="3420"/>
        </w:tabs>
        <w:spacing w:line="480" w:lineRule="auto"/>
        <w:jc w:val="left"/>
        <w:rPr>
          <w:rFonts w:ascii="仿宋" w:hAnsi="仿宋" w:eastAsia="仿宋" w:cs="仿宋"/>
          <w:bCs/>
          <w:sz w:val="36"/>
          <w:szCs w:val="36"/>
        </w:rPr>
      </w:pPr>
      <w:r>
        <w:rPr>
          <w:rFonts w:hint="eastAsia" w:ascii="仿宋" w:hAnsi="仿宋" w:eastAsia="仿宋" w:cs="仿宋"/>
          <w:bCs/>
          <w:sz w:val="36"/>
          <w:szCs w:val="36"/>
        </w:rPr>
        <w:t>项目编号/包号：0686-2511BI071620Z</w:t>
      </w:r>
    </w:p>
    <w:p w14:paraId="18E20DF1">
      <w:pPr>
        <w:pStyle w:val="7"/>
        <w:rPr>
          <w:rFonts w:ascii="仿宋" w:hAnsi="仿宋" w:eastAsia="仿宋" w:cs="仿宋"/>
        </w:rPr>
      </w:pPr>
    </w:p>
    <w:p w14:paraId="31FCED5F">
      <w:pPr>
        <w:tabs>
          <w:tab w:val="left" w:pos="3240"/>
          <w:tab w:val="left" w:pos="3420"/>
        </w:tabs>
        <w:spacing w:line="480" w:lineRule="auto"/>
        <w:jc w:val="left"/>
        <w:rPr>
          <w:rFonts w:ascii="仿宋" w:hAnsi="仿宋" w:eastAsia="仿宋" w:cs="仿宋"/>
          <w:bCs/>
          <w:sz w:val="36"/>
          <w:szCs w:val="36"/>
        </w:rPr>
      </w:pPr>
      <w:r>
        <w:rPr>
          <w:rFonts w:hint="eastAsia" w:ascii="仿宋" w:hAnsi="仿宋" w:eastAsia="仿宋" w:cs="仿宋"/>
          <w:bCs/>
          <w:sz w:val="36"/>
          <w:szCs w:val="36"/>
        </w:rPr>
        <w:t>采 购 人：北京市神经外科研究所</w:t>
      </w:r>
    </w:p>
    <w:p w14:paraId="42854B7B">
      <w:pPr>
        <w:pStyle w:val="7"/>
        <w:spacing w:before="0" w:line="480" w:lineRule="auto"/>
        <w:rPr>
          <w:rFonts w:ascii="仿宋" w:hAnsi="仿宋" w:eastAsia="仿宋" w:cs="仿宋"/>
        </w:rPr>
      </w:pPr>
    </w:p>
    <w:p w14:paraId="5DD3D547">
      <w:pPr>
        <w:tabs>
          <w:tab w:val="left" w:pos="3240"/>
          <w:tab w:val="left" w:pos="3420"/>
        </w:tabs>
        <w:spacing w:line="480" w:lineRule="auto"/>
        <w:jc w:val="left"/>
        <w:rPr>
          <w:rFonts w:ascii="仿宋" w:hAnsi="仿宋" w:eastAsia="仿宋" w:cs="仿宋"/>
          <w:bCs/>
          <w:sz w:val="36"/>
          <w:szCs w:val="36"/>
        </w:rPr>
      </w:pPr>
      <w:r>
        <w:rPr>
          <w:rFonts w:hint="eastAsia" w:ascii="仿宋" w:hAnsi="仿宋" w:eastAsia="仿宋" w:cs="仿宋"/>
          <w:bCs/>
          <w:sz w:val="36"/>
          <w:szCs w:val="36"/>
        </w:rPr>
        <w:t xml:space="preserve">采购代理机构：北京国际贸易有限公司 </w:t>
      </w:r>
    </w:p>
    <w:p w14:paraId="5019A2EF">
      <w:pPr>
        <w:tabs>
          <w:tab w:val="left" w:pos="3240"/>
          <w:tab w:val="left" w:pos="3420"/>
        </w:tabs>
        <w:spacing w:line="360" w:lineRule="auto"/>
        <w:jc w:val="left"/>
        <w:rPr>
          <w:rFonts w:ascii="仿宋" w:hAnsi="仿宋" w:eastAsia="仿宋" w:cs="仿宋"/>
          <w:bCs/>
          <w:sz w:val="36"/>
          <w:szCs w:val="36"/>
        </w:rPr>
        <w:sectPr>
          <w:headerReference r:id="rId5" w:type="first"/>
          <w:footerReference r:id="rId8" w:type="first"/>
          <w:headerReference r:id="rId3" w:type="default"/>
          <w:footerReference r:id="rId6" w:type="default"/>
          <w:headerReference r:id="rId4" w:type="even"/>
          <w:footerReference r:id="rId7" w:type="even"/>
          <w:pgSz w:w="11907" w:h="16840"/>
          <w:pgMar w:top="1418" w:right="1134" w:bottom="1418" w:left="1701" w:header="851" w:footer="851" w:gutter="0"/>
          <w:pgNumType w:start="0"/>
          <w:cols w:space="720" w:num="1"/>
          <w:titlePg/>
          <w:docGrid w:linePitch="462" w:charSpace="0"/>
        </w:sectPr>
      </w:pPr>
      <w:bookmarkStart w:id="0" w:name="_Toc99301418"/>
    </w:p>
    <w:p w14:paraId="4A66899B">
      <w:pPr>
        <w:spacing w:line="360" w:lineRule="auto"/>
        <w:jc w:val="center"/>
        <w:outlineLvl w:val="0"/>
        <w:rPr>
          <w:rFonts w:ascii="仿宋" w:hAnsi="仿宋" w:eastAsia="仿宋" w:cs="仿宋"/>
          <w:b/>
          <w:sz w:val="36"/>
          <w:szCs w:val="36"/>
        </w:rPr>
      </w:pPr>
      <w:bookmarkStart w:id="1" w:name="_Toc25854"/>
      <w:bookmarkStart w:id="2" w:name="_Toc28656"/>
      <w:bookmarkStart w:id="3" w:name="_Toc31471"/>
    </w:p>
    <w:p w14:paraId="708A9232">
      <w:pPr>
        <w:spacing w:line="360" w:lineRule="auto"/>
        <w:jc w:val="center"/>
        <w:outlineLvl w:val="0"/>
        <w:rPr>
          <w:rFonts w:ascii="仿宋" w:hAnsi="仿宋" w:eastAsia="仿宋" w:cs="仿宋"/>
          <w:b/>
          <w:sz w:val="40"/>
          <w:szCs w:val="40"/>
        </w:rPr>
      </w:pPr>
      <w:bookmarkStart w:id="4" w:name="_Toc20849"/>
      <w:r>
        <w:rPr>
          <w:rFonts w:hint="eastAsia" w:ascii="仿宋" w:hAnsi="仿宋" w:eastAsia="仿宋" w:cs="仿宋"/>
          <w:b/>
          <w:sz w:val="40"/>
          <w:szCs w:val="40"/>
        </w:rPr>
        <w:t>目      录</w:t>
      </w:r>
      <w:bookmarkEnd w:id="0"/>
      <w:bookmarkEnd w:id="1"/>
      <w:bookmarkEnd w:id="2"/>
      <w:bookmarkEnd w:id="3"/>
      <w:bookmarkEnd w:id="4"/>
    </w:p>
    <w:p w14:paraId="40F307EA">
      <w:pPr>
        <w:pStyle w:val="18"/>
        <w:tabs>
          <w:tab w:val="right" w:leader="dot" w:pos="9072"/>
        </w:tabs>
        <w:spacing w:line="480" w:lineRule="auto"/>
        <w:rPr>
          <w:rFonts w:ascii="仿宋" w:hAnsi="仿宋" w:eastAsia="仿宋" w:cs="仿宋"/>
          <w:b/>
          <w:bCs/>
          <w:sz w:val="30"/>
          <w:szCs w:val="30"/>
        </w:rPr>
      </w:pPr>
      <w:bookmarkStart w:id="5" w:name="_Toc14938"/>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TOC \o "1-1" \h \u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 xml:space="preserve"> </w:t>
      </w:r>
    </w:p>
    <w:p w14:paraId="0706ACBC">
      <w:pPr>
        <w:pStyle w:val="18"/>
        <w:tabs>
          <w:tab w:val="right" w:leader="dot" w:pos="9072"/>
        </w:tabs>
        <w:spacing w:line="480" w:lineRule="auto"/>
        <w:rPr>
          <w:rFonts w:ascii="仿宋" w:hAnsi="仿宋" w:eastAsia="仿宋" w:cs="仿宋"/>
          <w:b/>
          <w:bCs/>
          <w:sz w:val="30"/>
          <w:szCs w:val="30"/>
        </w:rPr>
      </w:pPr>
      <w:r>
        <w:fldChar w:fldCharType="begin"/>
      </w:r>
      <w:r>
        <w:instrText xml:space="preserve"> HYPERLINK \l "_Toc13224" </w:instrText>
      </w:r>
      <w:r>
        <w:fldChar w:fldCharType="separate"/>
      </w:r>
      <w:r>
        <w:rPr>
          <w:rFonts w:hint="eastAsia" w:ascii="仿宋" w:hAnsi="仿宋" w:eastAsia="仿宋" w:cs="仿宋"/>
          <w:b/>
          <w:bCs/>
          <w:sz w:val="30"/>
          <w:szCs w:val="30"/>
        </w:rPr>
        <w:t>第一章   投标邀请</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_Toc13224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2</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6276D3A4">
      <w:pPr>
        <w:pStyle w:val="18"/>
        <w:tabs>
          <w:tab w:val="right" w:leader="dot" w:pos="9072"/>
        </w:tabs>
        <w:spacing w:line="480" w:lineRule="auto"/>
        <w:rPr>
          <w:rFonts w:ascii="仿宋" w:hAnsi="仿宋" w:eastAsia="仿宋" w:cs="仿宋"/>
          <w:b/>
          <w:bCs/>
          <w:sz w:val="30"/>
          <w:szCs w:val="30"/>
        </w:rPr>
      </w:pPr>
      <w:r>
        <w:fldChar w:fldCharType="begin"/>
      </w:r>
      <w:r>
        <w:instrText xml:space="preserve"> HYPERLINK \l "_Toc21645" </w:instrText>
      </w:r>
      <w:r>
        <w:fldChar w:fldCharType="separate"/>
      </w:r>
      <w:r>
        <w:rPr>
          <w:rFonts w:hint="eastAsia" w:ascii="仿宋" w:hAnsi="仿宋" w:eastAsia="仿宋" w:cs="仿宋"/>
          <w:b/>
          <w:bCs/>
          <w:sz w:val="30"/>
          <w:szCs w:val="30"/>
        </w:rPr>
        <w:t>第二章   投标人须知</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_Toc21645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6</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561671BA">
      <w:pPr>
        <w:pStyle w:val="18"/>
        <w:tabs>
          <w:tab w:val="right" w:leader="dot" w:pos="9072"/>
        </w:tabs>
        <w:spacing w:line="480" w:lineRule="auto"/>
        <w:rPr>
          <w:rFonts w:ascii="仿宋" w:hAnsi="仿宋" w:eastAsia="仿宋" w:cs="仿宋"/>
          <w:b/>
          <w:bCs/>
          <w:sz w:val="30"/>
          <w:szCs w:val="30"/>
        </w:rPr>
      </w:pPr>
      <w:r>
        <w:fldChar w:fldCharType="begin"/>
      </w:r>
      <w:r>
        <w:instrText xml:space="preserve"> HYPERLINK \l "_Toc9144" </w:instrText>
      </w:r>
      <w:r>
        <w:fldChar w:fldCharType="separate"/>
      </w:r>
      <w:r>
        <w:rPr>
          <w:rFonts w:hint="eastAsia" w:ascii="仿宋" w:hAnsi="仿宋" w:eastAsia="仿宋" w:cs="仿宋"/>
          <w:b/>
          <w:bCs/>
          <w:sz w:val="30"/>
          <w:szCs w:val="30"/>
        </w:rPr>
        <w:t>第三章   资格审查</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_Toc9144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21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051F06CA">
      <w:pPr>
        <w:pStyle w:val="18"/>
        <w:tabs>
          <w:tab w:val="right" w:leader="dot" w:pos="9072"/>
        </w:tabs>
        <w:spacing w:line="480" w:lineRule="auto"/>
        <w:rPr>
          <w:rFonts w:ascii="仿宋" w:hAnsi="仿宋" w:eastAsia="仿宋" w:cs="仿宋"/>
          <w:b/>
          <w:bCs/>
          <w:sz w:val="30"/>
          <w:szCs w:val="30"/>
        </w:rPr>
      </w:pPr>
      <w:r>
        <w:fldChar w:fldCharType="begin"/>
      </w:r>
      <w:r>
        <w:instrText xml:space="preserve"> HYPERLINK \l "_Toc18265" </w:instrText>
      </w:r>
      <w:r>
        <w:fldChar w:fldCharType="separate"/>
      </w:r>
      <w:r>
        <w:rPr>
          <w:rFonts w:hint="eastAsia" w:ascii="仿宋" w:hAnsi="仿宋" w:eastAsia="仿宋" w:cs="仿宋"/>
          <w:b/>
          <w:bCs/>
          <w:sz w:val="30"/>
          <w:szCs w:val="30"/>
        </w:rPr>
        <w:t>第四章   评标程序、评标方法和评标标准</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_Toc18265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25</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45689890">
      <w:pPr>
        <w:pStyle w:val="18"/>
        <w:tabs>
          <w:tab w:val="right" w:leader="dot" w:pos="9072"/>
        </w:tabs>
        <w:spacing w:line="480" w:lineRule="auto"/>
        <w:rPr>
          <w:rFonts w:ascii="仿宋" w:hAnsi="仿宋" w:eastAsia="仿宋" w:cs="仿宋"/>
          <w:b/>
          <w:bCs/>
          <w:sz w:val="30"/>
          <w:szCs w:val="30"/>
        </w:rPr>
      </w:pPr>
      <w:r>
        <w:fldChar w:fldCharType="begin"/>
      </w:r>
      <w:r>
        <w:instrText xml:space="preserve"> HYPERLINK \l "_Toc29951" </w:instrText>
      </w:r>
      <w:r>
        <w:fldChar w:fldCharType="separate"/>
      </w:r>
      <w:r>
        <w:rPr>
          <w:rFonts w:hint="eastAsia" w:ascii="仿宋" w:hAnsi="仿宋" w:eastAsia="仿宋" w:cs="仿宋"/>
          <w:b/>
          <w:bCs/>
          <w:sz w:val="30"/>
          <w:szCs w:val="30"/>
        </w:rPr>
        <w:t>第五章   采购需求</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_Toc29951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33</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321B1EC0">
      <w:pPr>
        <w:pStyle w:val="18"/>
        <w:tabs>
          <w:tab w:val="right" w:leader="dot" w:pos="9072"/>
        </w:tabs>
        <w:spacing w:line="480" w:lineRule="auto"/>
        <w:rPr>
          <w:rFonts w:ascii="仿宋" w:hAnsi="仿宋" w:eastAsia="仿宋" w:cs="仿宋"/>
          <w:b/>
          <w:bCs/>
          <w:sz w:val="30"/>
          <w:szCs w:val="30"/>
        </w:rPr>
      </w:pPr>
      <w:r>
        <w:fldChar w:fldCharType="begin"/>
      </w:r>
      <w:r>
        <w:instrText xml:space="preserve"> HYPERLINK \l "_Toc32417" </w:instrText>
      </w:r>
      <w:r>
        <w:fldChar w:fldCharType="separate"/>
      </w:r>
      <w:r>
        <w:rPr>
          <w:rFonts w:hint="eastAsia" w:ascii="仿宋" w:hAnsi="仿宋" w:eastAsia="仿宋" w:cs="仿宋"/>
          <w:b/>
          <w:bCs/>
          <w:sz w:val="30"/>
          <w:szCs w:val="30"/>
        </w:rPr>
        <w:t>第六章   拟签订的合同文本</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_Toc32417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46</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2C010D90">
      <w:pPr>
        <w:pStyle w:val="18"/>
        <w:tabs>
          <w:tab w:val="right" w:leader="dot" w:pos="9072"/>
        </w:tabs>
        <w:spacing w:line="480" w:lineRule="auto"/>
        <w:rPr>
          <w:rFonts w:ascii="仿宋" w:hAnsi="仿宋" w:eastAsia="仿宋" w:cs="仿宋"/>
          <w:b/>
          <w:bCs/>
          <w:sz w:val="30"/>
          <w:szCs w:val="30"/>
        </w:rPr>
      </w:pPr>
      <w:r>
        <w:fldChar w:fldCharType="begin"/>
      </w:r>
      <w:r>
        <w:instrText xml:space="preserve"> HYPERLINK \l "_Toc13211" </w:instrText>
      </w:r>
      <w:r>
        <w:fldChar w:fldCharType="separate"/>
      </w:r>
      <w:r>
        <w:rPr>
          <w:rFonts w:hint="eastAsia" w:ascii="仿宋" w:hAnsi="仿宋" w:eastAsia="仿宋" w:cs="仿宋"/>
          <w:b/>
          <w:bCs/>
          <w:sz w:val="30"/>
          <w:szCs w:val="30"/>
        </w:rPr>
        <w:t>第七章   投标文件格式</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_Toc13211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57</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7CDFA4F8">
      <w:pPr>
        <w:spacing w:line="480" w:lineRule="auto"/>
        <w:jc w:val="center"/>
        <w:outlineLvl w:val="0"/>
        <w:rPr>
          <w:rFonts w:ascii="仿宋" w:hAnsi="仿宋" w:eastAsia="仿宋" w:cs="仿宋"/>
          <w:b/>
          <w:bCs/>
          <w:sz w:val="30"/>
          <w:szCs w:val="30"/>
        </w:rPr>
      </w:pPr>
      <w:r>
        <w:rPr>
          <w:rFonts w:hint="eastAsia" w:ascii="仿宋" w:hAnsi="仿宋" w:eastAsia="仿宋" w:cs="仿宋"/>
          <w:b/>
          <w:bCs/>
          <w:sz w:val="30"/>
          <w:szCs w:val="30"/>
        </w:rPr>
        <w:fldChar w:fldCharType="end"/>
      </w:r>
    </w:p>
    <w:p w14:paraId="2A1B460C">
      <w:pPr>
        <w:spacing w:line="480" w:lineRule="auto"/>
        <w:jc w:val="center"/>
        <w:outlineLvl w:val="0"/>
        <w:rPr>
          <w:rFonts w:ascii="仿宋" w:hAnsi="仿宋" w:eastAsia="仿宋" w:cs="仿宋"/>
          <w:b/>
          <w:bCs/>
          <w:sz w:val="30"/>
          <w:szCs w:val="30"/>
        </w:rPr>
      </w:pPr>
      <w:r>
        <w:rPr>
          <w:rFonts w:hint="eastAsia" w:ascii="仿宋" w:hAnsi="仿宋" w:eastAsia="仿宋" w:cs="仿宋"/>
          <w:b/>
          <w:bCs/>
          <w:sz w:val="30"/>
          <w:szCs w:val="30"/>
        </w:rPr>
        <w:t xml:space="preserve"> </w:t>
      </w:r>
    </w:p>
    <w:p w14:paraId="0A423833">
      <w:pPr>
        <w:spacing w:line="480" w:lineRule="auto"/>
        <w:jc w:val="center"/>
        <w:outlineLvl w:val="0"/>
        <w:rPr>
          <w:rFonts w:ascii="仿宋" w:hAnsi="仿宋" w:eastAsia="仿宋" w:cs="仿宋"/>
          <w:b/>
          <w:bCs/>
          <w:sz w:val="30"/>
          <w:szCs w:val="30"/>
        </w:rPr>
      </w:pPr>
      <w:bookmarkStart w:id="6" w:name="_Toc23955"/>
      <w:r>
        <w:rPr>
          <w:rFonts w:hint="eastAsia" w:ascii="仿宋" w:hAnsi="仿宋" w:eastAsia="仿宋" w:cs="仿宋"/>
          <w:b/>
          <w:bCs/>
          <w:sz w:val="30"/>
          <w:szCs w:val="30"/>
        </w:rPr>
        <w:t xml:space="preserve"> </w:t>
      </w:r>
    </w:p>
    <w:p w14:paraId="5F556070">
      <w:pPr>
        <w:spacing w:line="360" w:lineRule="auto"/>
        <w:jc w:val="center"/>
        <w:outlineLvl w:val="0"/>
        <w:rPr>
          <w:rFonts w:ascii="仿宋" w:hAnsi="仿宋" w:eastAsia="仿宋" w:cs="仿宋"/>
          <w:sz w:val="36"/>
          <w:szCs w:val="36"/>
        </w:rPr>
      </w:pPr>
      <w:r>
        <w:rPr>
          <w:rFonts w:hint="eastAsia" w:ascii="仿宋" w:hAnsi="仿宋" w:eastAsia="仿宋" w:cs="仿宋"/>
          <w:sz w:val="36"/>
          <w:szCs w:val="36"/>
        </w:rPr>
        <w:br w:type="page"/>
      </w:r>
    </w:p>
    <w:p w14:paraId="5897B41A">
      <w:pPr>
        <w:spacing w:line="360" w:lineRule="auto"/>
        <w:jc w:val="center"/>
        <w:outlineLvl w:val="0"/>
        <w:rPr>
          <w:rFonts w:ascii="仿宋" w:hAnsi="仿宋" w:eastAsia="仿宋" w:cs="仿宋"/>
          <w:sz w:val="32"/>
          <w:szCs w:val="32"/>
        </w:rPr>
      </w:pPr>
      <w:bookmarkStart w:id="7" w:name="_Toc13224"/>
      <w:r>
        <w:rPr>
          <w:rFonts w:hint="eastAsia" w:ascii="仿宋" w:hAnsi="仿宋" w:eastAsia="仿宋" w:cs="仿宋"/>
          <w:b/>
          <w:sz w:val="32"/>
          <w:szCs w:val="32"/>
        </w:rPr>
        <w:t>第一章   投标邀请</w:t>
      </w:r>
      <w:bookmarkEnd w:id="5"/>
      <w:bookmarkEnd w:id="6"/>
      <w:bookmarkEnd w:id="7"/>
    </w:p>
    <w:p w14:paraId="3D1C2B31">
      <w:pPr>
        <w:pStyle w:val="3"/>
        <w:spacing w:before="0" w:line="360" w:lineRule="auto"/>
        <w:jc w:val="left"/>
        <w:rPr>
          <w:rFonts w:ascii="仿宋" w:hAnsi="仿宋" w:eastAsia="仿宋" w:cs="仿宋"/>
          <w:sz w:val="24"/>
          <w:szCs w:val="24"/>
        </w:rPr>
      </w:pPr>
      <w:bookmarkStart w:id="8" w:name="_Toc35393621"/>
      <w:bookmarkStart w:id="9" w:name="_Toc28359002"/>
      <w:bookmarkStart w:id="10" w:name="_Toc35393790"/>
      <w:bookmarkStart w:id="11" w:name="_Toc28359079"/>
      <w:bookmarkStart w:id="12" w:name="_Hlk24379207"/>
      <w:r>
        <w:rPr>
          <w:rFonts w:hint="eastAsia" w:ascii="仿宋" w:hAnsi="仿宋" w:eastAsia="仿宋" w:cs="仿宋"/>
          <w:sz w:val="24"/>
          <w:szCs w:val="24"/>
        </w:rPr>
        <w:t>一、项目基本情况</w:t>
      </w:r>
      <w:bookmarkEnd w:id="8"/>
      <w:bookmarkEnd w:id="9"/>
      <w:bookmarkEnd w:id="10"/>
      <w:bookmarkEnd w:id="11"/>
    </w:p>
    <w:p w14:paraId="3E7204EF">
      <w:pPr>
        <w:spacing w:line="360" w:lineRule="auto"/>
        <w:ind w:firstLine="480" w:firstLineChars="200"/>
        <w:rPr>
          <w:rFonts w:ascii="仿宋" w:hAnsi="仿宋" w:eastAsia="仿宋" w:cs="仿宋"/>
          <w:sz w:val="24"/>
        </w:rPr>
      </w:pPr>
      <w:r>
        <w:rPr>
          <w:rFonts w:hint="eastAsia" w:ascii="仿宋" w:hAnsi="仿宋" w:eastAsia="仿宋" w:cs="仿宋"/>
          <w:sz w:val="24"/>
        </w:rPr>
        <w:t>1.项目编号：0686-2511BI071620Z</w:t>
      </w:r>
    </w:p>
    <w:p w14:paraId="461D58F4">
      <w:pPr>
        <w:spacing w:line="360" w:lineRule="auto"/>
        <w:ind w:firstLine="480" w:firstLineChars="200"/>
        <w:rPr>
          <w:rFonts w:ascii="仿宋" w:hAnsi="仿宋" w:eastAsia="仿宋" w:cs="仿宋"/>
          <w:sz w:val="24"/>
        </w:rPr>
      </w:pPr>
      <w:r>
        <w:rPr>
          <w:rFonts w:hint="eastAsia" w:ascii="仿宋" w:hAnsi="仿宋" w:eastAsia="仿宋" w:cs="仿宋"/>
          <w:sz w:val="24"/>
        </w:rPr>
        <w:t>2.项目名称：</w:t>
      </w:r>
      <w:bookmarkEnd w:id="12"/>
      <w:r>
        <w:rPr>
          <w:rFonts w:hint="eastAsia" w:ascii="仿宋" w:hAnsi="仿宋" w:eastAsia="仿宋" w:cs="仿宋"/>
          <w:sz w:val="24"/>
        </w:rPr>
        <w:t>神外所活体膜片钳电生理平台建设-5其他光学仪器采购项目</w:t>
      </w:r>
    </w:p>
    <w:p w14:paraId="12D54E9D">
      <w:pPr>
        <w:spacing w:line="360" w:lineRule="auto"/>
        <w:ind w:firstLine="480" w:firstLineChars="200"/>
        <w:rPr>
          <w:rFonts w:ascii="仿宋" w:hAnsi="仿宋" w:eastAsia="仿宋" w:cs="仿宋"/>
          <w:sz w:val="24"/>
        </w:rPr>
      </w:pPr>
      <w:r>
        <w:rPr>
          <w:rFonts w:hint="eastAsia" w:ascii="仿宋" w:hAnsi="仿宋" w:eastAsia="仿宋" w:cs="仿宋"/>
          <w:sz w:val="24"/>
        </w:rPr>
        <w:t>3.项目预算金额：477万元</w:t>
      </w:r>
    </w:p>
    <w:p w14:paraId="76BCF0A6">
      <w:pPr>
        <w:spacing w:line="360" w:lineRule="auto"/>
        <w:ind w:firstLine="480" w:firstLineChars="200"/>
        <w:rPr>
          <w:rFonts w:ascii="仿宋" w:hAnsi="仿宋" w:eastAsia="仿宋" w:cs="仿宋"/>
          <w:sz w:val="24"/>
        </w:rPr>
      </w:pPr>
      <w:r>
        <w:rPr>
          <w:rFonts w:hint="eastAsia" w:ascii="仿宋" w:hAnsi="仿宋" w:eastAsia="仿宋" w:cs="仿宋"/>
          <w:sz w:val="24"/>
        </w:rPr>
        <w:t>4.采购需求：</w:t>
      </w:r>
    </w:p>
    <w:tbl>
      <w:tblPr>
        <w:tblStyle w:val="25"/>
        <w:tblW w:w="9869" w:type="dxa"/>
        <w:jc w:val="center"/>
        <w:tblLayout w:type="fixed"/>
        <w:tblCellMar>
          <w:top w:w="0" w:type="dxa"/>
          <w:left w:w="108" w:type="dxa"/>
          <w:bottom w:w="0" w:type="dxa"/>
          <w:right w:w="108" w:type="dxa"/>
        </w:tblCellMar>
      </w:tblPr>
      <w:tblGrid>
        <w:gridCol w:w="778"/>
        <w:gridCol w:w="809"/>
        <w:gridCol w:w="886"/>
        <w:gridCol w:w="886"/>
        <w:gridCol w:w="1446"/>
        <w:gridCol w:w="969"/>
        <w:gridCol w:w="766"/>
        <w:gridCol w:w="2114"/>
        <w:gridCol w:w="1215"/>
      </w:tblGrid>
      <w:tr w14:paraId="4556BF2C">
        <w:tblPrEx>
          <w:tblCellMar>
            <w:top w:w="0" w:type="dxa"/>
            <w:left w:w="108" w:type="dxa"/>
            <w:bottom w:w="0" w:type="dxa"/>
            <w:right w:w="108" w:type="dxa"/>
          </w:tblCellMar>
        </w:tblPrEx>
        <w:trPr>
          <w:trHeight w:val="1215"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7DCA">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包号</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7654">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分包预算金额（万元）</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71EA">
            <w:pPr>
              <w:widowControl/>
              <w:jc w:val="center"/>
              <w:textAlignment w:val="center"/>
              <w:rPr>
                <w:rFonts w:hint="eastAsia" w:ascii="仿宋" w:hAnsi="仿宋" w:eastAsia="仿宋" w:cs="仿宋"/>
                <w:b/>
                <w:bCs/>
                <w:color w:val="000000"/>
                <w:kern w:val="0"/>
                <w:sz w:val="24"/>
                <w:lang w:val="en-US" w:eastAsia="zh-CN"/>
              </w:rPr>
            </w:pPr>
            <w:r>
              <w:rPr>
                <w:rFonts w:hint="eastAsia" w:ascii="仿宋" w:hAnsi="仿宋" w:eastAsia="仿宋" w:cs="仿宋"/>
                <w:b/>
                <w:bCs/>
                <w:color w:val="000000"/>
                <w:kern w:val="0"/>
                <w:sz w:val="24"/>
                <w:lang w:val="en-US" w:eastAsia="zh-CN"/>
              </w:rPr>
              <w:t>包名称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A7CE">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品目号</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9AE2">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标的名称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0D83">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控制单价（万元）</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DCF4">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数量(台/套)</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8FDE">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简要技术需求或服务要求</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2AD5">
            <w:pPr>
              <w:widowControl/>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备注</w:t>
            </w:r>
          </w:p>
        </w:tc>
      </w:tr>
      <w:tr w14:paraId="00897DD0">
        <w:tblPrEx>
          <w:tblCellMar>
            <w:top w:w="0" w:type="dxa"/>
            <w:left w:w="108" w:type="dxa"/>
            <w:bottom w:w="0" w:type="dxa"/>
            <w:right w:w="108" w:type="dxa"/>
          </w:tblCellMar>
        </w:tblPrEx>
        <w:trPr>
          <w:trHeight w:val="285" w:hRule="atLeast"/>
          <w:jc w:val="center"/>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38BB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01</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B751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477</w:t>
            </w:r>
          </w:p>
        </w:tc>
        <w:tc>
          <w:tcPr>
            <w:tcW w:w="886" w:type="dxa"/>
            <w:vMerge w:val="restart"/>
            <w:tcBorders>
              <w:top w:val="single" w:color="000000" w:sz="4" w:space="0"/>
              <w:left w:val="single" w:color="000000" w:sz="4" w:space="0"/>
              <w:right w:val="single" w:color="000000" w:sz="4" w:space="0"/>
            </w:tcBorders>
            <w:shd w:val="clear" w:color="auto" w:fill="auto"/>
            <w:vAlign w:val="center"/>
          </w:tcPr>
          <w:p w14:paraId="53B1D0DE">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膜片钳电生理记录分析仪</w:t>
            </w:r>
            <w:r>
              <w:rPr>
                <w:rFonts w:hint="eastAsia" w:ascii="仿宋" w:hAnsi="仿宋" w:eastAsia="仿宋" w:cs="仿宋"/>
                <w:color w:val="000000"/>
                <w:kern w:val="0"/>
                <w:sz w:val="24"/>
                <w:lang w:val="en-US" w:eastAsia="zh-CN"/>
              </w:rPr>
              <w:t>等</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596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8D9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膜片钳电生理记录分析仪</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EB0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165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5BB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19C2">
            <w:pPr>
              <w:jc w:val="center"/>
              <w:rPr>
                <w:rFonts w:ascii="仿宋" w:hAnsi="仿宋" w:eastAsia="仿宋" w:cs="仿宋"/>
                <w:color w:val="000000"/>
                <w:kern w:val="0"/>
                <w:sz w:val="24"/>
              </w:rPr>
            </w:pPr>
            <w:r>
              <w:rPr>
                <w:rFonts w:hint="eastAsia" w:ascii="仿宋" w:hAnsi="仿宋" w:eastAsia="仿宋" w:cs="仿宋"/>
                <w:color w:val="000000"/>
                <w:kern w:val="0"/>
                <w:sz w:val="24"/>
              </w:rPr>
              <w:t>分析软件含≥20个分析模块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72B8">
            <w:pPr>
              <w:jc w:val="center"/>
              <w:rPr>
                <w:rFonts w:ascii="仿宋" w:hAnsi="仿宋" w:eastAsia="仿宋" w:cs="仿宋"/>
                <w:color w:val="000000"/>
                <w:kern w:val="0"/>
                <w:sz w:val="24"/>
              </w:rPr>
            </w:pPr>
            <w:r>
              <w:rPr>
                <w:rFonts w:hint="eastAsia" w:ascii="仿宋" w:hAnsi="仿宋" w:eastAsia="仿宋" w:cs="仿宋"/>
                <w:color w:val="000000"/>
                <w:kern w:val="0"/>
                <w:sz w:val="24"/>
              </w:rPr>
              <w:t>非单一产品采购包核心产品</w:t>
            </w:r>
          </w:p>
        </w:tc>
      </w:tr>
      <w:tr w14:paraId="70E17077">
        <w:tblPrEx>
          <w:tblCellMar>
            <w:top w:w="0" w:type="dxa"/>
            <w:left w:w="108" w:type="dxa"/>
            <w:bottom w:w="0" w:type="dxa"/>
            <w:right w:w="108" w:type="dxa"/>
          </w:tblCellMar>
        </w:tblPrEx>
        <w:trPr>
          <w:trHeight w:val="285" w:hRule="atLeast"/>
          <w:jc w:val="center"/>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67656">
            <w:pPr>
              <w:jc w:val="center"/>
              <w:rPr>
                <w:rFonts w:ascii="仿宋" w:hAnsi="仿宋" w:eastAsia="仿宋" w:cs="仿宋"/>
                <w:color w:val="000000"/>
                <w:sz w:val="24"/>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6F041">
            <w:pPr>
              <w:jc w:val="center"/>
              <w:rPr>
                <w:rFonts w:ascii="仿宋" w:hAnsi="仿宋" w:eastAsia="仿宋" w:cs="仿宋"/>
                <w:color w:val="000000"/>
                <w:sz w:val="24"/>
              </w:rPr>
            </w:pPr>
          </w:p>
        </w:tc>
        <w:tc>
          <w:tcPr>
            <w:tcW w:w="886" w:type="dxa"/>
            <w:vMerge w:val="continue"/>
            <w:tcBorders>
              <w:left w:val="single" w:color="000000" w:sz="4" w:space="0"/>
              <w:right w:val="single" w:color="000000" w:sz="4" w:space="0"/>
            </w:tcBorders>
            <w:shd w:val="clear" w:color="auto" w:fill="auto"/>
            <w:vAlign w:val="center"/>
          </w:tcPr>
          <w:p w14:paraId="79B6C829">
            <w:pPr>
              <w:jc w:val="center"/>
              <w:rPr>
                <w:rFonts w:ascii="仿宋" w:hAnsi="仿宋" w:eastAsia="仿宋" w:cs="仿宋"/>
                <w:color w:val="000000"/>
                <w:sz w:val="24"/>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B3C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48E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长时程活细胞工作站</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533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2C2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F18E">
            <w:pPr>
              <w:jc w:val="center"/>
              <w:rPr>
                <w:rFonts w:ascii="仿宋" w:hAnsi="仿宋" w:eastAsia="仿宋" w:cs="仿宋"/>
                <w:color w:val="000000"/>
                <w:kern w:val="0"/>
                <w:sz w:val="24"/>
              </w:rPr>
            </w:pPr>
            <w:r>
              <w:rPr>
                <w:rFonts w:hint="eastAsia" w:ascii="仿宋" w:hAnsi="仿宋" w:eastAsia="仿宋" w:cs="仿宋"/>
                <w:color w:val="000000"/>
                <w:kern w:val="0"/>
                <w:sz w:val="24"/>
              </w:rPr>
              <w:t>荧光通道：含红、绿、蓝荧光通道，支持相差以及各荧光通道图像融合。</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7369">
            <w:pPr>
              <w:jc w:val="center"/>
              <w:rPr>
                <w:rFonts w:ascii="仿宋" w:hAnsi="仿宋" w:eastAsia="仿宋" w:cs="仿宋"/>
                <w:color w:val="000000"/>
                <w:kern w:val="0"/>
                <w:sz w:val="24"/>
              </w:rPr>
            </w:pPr>
            <w:r>
              <w:rPr>
                <w:rFonts w:hint="eastAsia" w:ascii="仿宋" w:hAnsi="仿宋" w:eastAsia="仿宋" w:cs="仿宋"/>
                <w:color w:val="000000"/>
                <w:kern w:val="0"/>
                <w:sz w:val="24"/>
              </w:rPr>
              <w:t>非单一产品采购包核心产品</w:t>
            </w:r>
          </w:p>
        </w:tc>
      </w:tr>
      <w:tr w14:paraId="3E1CBCDB">
        <w:tblPrEx>
          <w:tblCellMar>
            <w:top w:w="0" w:type="dxa"/>
            <w:left w:w="108" w:type="dxa"/>
            <w:bottom w:w="0" w:type="dxa"/>
            <w:right w:w="108" w:type="dxa"/>
          </w:tblCellMar>
        </w:tblPrEx>
        <w:trPr>
          <w:trHeight w:val="285" w:hRule="atLeast"/>
          <w:jc w:val="center"/>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151A7">
            <w:pPr>
              <w:jc w:val="center"/>
              <w:rPr>
                <w:rFonts w:ascii="仿宋" w:hAnsi="仿宋" w:eastAsia="仿宋" w:cs="仿宋"/>
                <w:color w:val="000000"/>
                <w:sz w:val="24"/>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53187">
            <w:pPr>
              <w:jc w:val="center"/>
              <w:rPr>
                <w:rFonts w:ascii="仿宋" w:hAnsi="仿宋" w:eastAsia="仿宋" w:cs="仿宋"/>
                <w:color w:val="000000"/>
                <w:sz w:val="24"/>
              </w:rPr>
            </w:pPr>
          </w:p>
        </w:tc>
        <w:tc>
          <w:tcPr>
            <w:tcW w:w="886" w:type="dxa"/>
            <w:vMerge w:val="continue"/>
            <w:tcBorders>
              <w:left w:val="single" w:color="000000" w:sz="4" w:space="0"/>
              <w:right w:val="single" w:color="000000" w:sz="4" w:space="0"/>
            </w:tcBorders>
            <w:shd w:val="clear" w:color="auto" w:fill="auto"/>
            <w:vAlign w:val="center"/>
          </w:tcPr>
          <w:p w14:paraId="0C75C6C7">
            <w:pPr>
              <w:jc w:val="center"/>
              <w:rPr>
                <w:rFonts w:ascii="仿宋" w:hAnsi="仿宋" w:eastAsia="仿宋" w:cs="仿宋"/>
                <w:color w:val="000000"/>
                <w:sz w:val="24"/>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CB0A">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B84B">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厌氧培养箱</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ADA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64C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D017">
            <w:pPr>
              <w:jc w:val="center"/>
              <w:rPr>
                <w:rFonts w:ascii="仿宋" w:hAnsi="仿宋" w:eastAsia="仿宋" w:cs="仿宋"/>
                <w:color w:val="000000"/>
                <w:kern w:val="0"/>
                <w:sz w:val="24"/>
              </w:rPr>
            </w:pPr>
            <w:r>
              <w:rPr>
                <w:rFonts w:hint="eastAsia" w:ascii="仿宋" w:hAnsi="仿宋" w:eastAsia="仿宋" w:cs="仿宋"/>
                <w:color w:val="000000"/>
                <w:kern w:val="0"/>
                <w:sz w:val="24"/>
              </w:rPr>
              <w:t>内腔容积：≥170L</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64D3">
            <w:pPr>
              <w:jc w:val="center"/>
              <w:rPr>
                <w:rFonts w:ascii="仿宋" w:hAnsi="仿宋" w:eastAsia="仿宋" w:cs="仿宋"/>
                <w:color w:val="000000"/>
                <w:kern w:val="0"/>
                <w:sz w:val="24"/>
              </w:rPr>
            </w:pPr>
            <w:r>
              <w:rPr>
                <w:rFonts w:hint="eastAsia" w:ascii="仿宋" w:hAnsi="仿宋" w:eastAsia="仿宋" w:cs="仿宋"/>
                <w:color w:val="000000"/>
                <w:kern w:val="0"/>
                <w:sz w:val="24"/>
              </w:rPr>
              <w:t>-</w:t>
            </w:r>
          </w:p>
        </w:tc>
      </w:tr>
      <w:tr w14:paraId="092163F3">
        <w:tblPrEx>
          <w:tblCellMar>
            <w:top w:w="0" w:type="dxa"/>
            <w:left w:w="108" w:type="dxa"/>
            <w:bottom w:w="0" w:type="dxa"/>
            <w:right w:w="108" w:type="dxa"/>
          </w:tblCellMar>
        </w:tblPrEx>
        <w:trPr>
          <w:trHeight w:val="285" w:hRule="atLeast"/>
          <w:jc w:val="center"/>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EA3D4">
            <w:pPr>
              <w:jc w:val="center"/>
              <w:rPr>
                <w:rFonts w:ascii="仿宋" w:hAnsi="仿宋" w:eastAsia="仿宋" w:cs="仿宋"/>
                <w:color w:val="000000"/>
                <w:sz w:val="24"/>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CE31B">
            <w:pPr>
              <w:jc w:val="center"/>
              <w:rPr>
                <w:rFonts w:ascii="仿宋" w:hAnsi="仿宋" w:eastAsia="仿宋" w:cs="仿宋"/>
                <w:color w:val="000000"/>
                <w:sz w:val="24"/>
              </w:rPr>
            </w:pPr>
          </w:p>
        </w:tc>
        <w:tc>
          <w:tcPr>
            <w:tcW w:w="886" w:type="dxa"/>
            <w:vMerge w:val="continue"/>
            <w:tcBorders>
              <w:left w:val="single" w:color="000000" w:sz="4" w:space="0"/>
              <w:right w:val="single" w:color="000000" w:sz="4" w:space="0"/>
            </w:tcBorders>
            <w:shd w:val="clear" w:color="auto" w:fill="auto"/>
            <w:vAlign w:val="center"/>
          </w:tcPr>
          <w:p w14:paraId="723C8479">
            <w:pPr>
              <w:jc w:val="center"/>
              <w:rPr>
                <w:rFonts w:ascii="仿宋" w:hAnsi="仿宋" w:eastAsia="仿宋" w:cs="仿宋"/>
                <w:color w:val="000000"/>
                <w:sz w:val="24"/>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92F5">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BC86">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液氮罐</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90A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64B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27AB">
            <w:pPr>
              <w:jc w:val="center"/>
              <w:rPr>
                <w:rFonts w:ascii="仿宋" w:hAnsi="仿宋" w:eastAsia="仿宋" w:cs="仿宋"/>
                <w:color w:val="000000"/>
                <w:kern w:val="0"/>
                <w:sz w:val="24"/>
              </w:rPr>
            </w:pPr>
            <w:r>
              <w:rPr>
                <w:rFonts w:hint="eastAsia" w:ascii="仿宋" w:hAnsi="仿宋" w:eastAsia="仿宋" w:cs="仿宋"/>
                <w:color w:val="000000"/>
                <w:kern w:val="0"/>
                <w:sz w:val="24"/>
              </w:rPr>
              <w:t>液氮总容量带配件(升)≥175，工作体积(升)≥150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E6A3">
            <w:pPr>
              <w:jc w:val="center"/>
              <w:rPr>
                <w:rFonts w:ascii="仿宋" w:hAnsi="仿宋" w:eastAsia="仿宋" w:cs="仿宋"/>
                <w:color w:val="000000"/>
                <w:kern w:val="0"/>
                <w:sz w:val="24"/>
              </w:rPr>
            </w:pPr>
            <w:r>
              <w:rPr>
                <w:rFonts w:hint="eastAsia" w:ascii="仿宋" w:hAnsi="仿宋" w:eastAsia="仿宋" w:cs="仿宋"/>
                <w:color w:val="000000"/>
                <w:kern w:val="0"/>
                <w:sz w:val="24"/>
              </w:rPr>
              <w:t>-</w:t>
            </w:r>
          </w:p>
        </w:tc>
      </w:tr>
      <w:tr w14:paraId="2D273A40">
        <w:tblPrEx>
          <w:tblCellMar>
            <w:top w:w="0" w:type="dxa"/>
            <w:left w:w="108" w:type="dxa"/>
            <w:bottom w:w="0" w:type="dxa"/>
            <w:right w:w="108" w:type="dxa"/>
          </w:tblCellMar>
        </w:tblPrEx>
        <w:trPr>
          <w:trHeight w:val="604" w:hRule="atLeast"/>
          <w:jc w:val="center"/>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2045C">
            <w:pPr>
              <w:jc w:val="center"/>
              <w:rPr>
                <w:rFonts w:ascii="仿宋" w:hAnsi="仿宋" w:eastAsia="仿宋" w:cs="仿宋"/>
                <w:color w:val="000000"/>
                <w:sz w:val="24"/>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2A25B">
            <w:pPr>
              <w:jc w:val="center"/>
              <w:rPr>
                <w:rFonts w:ascii="仿宋" w:hAnsi="仿宋" w:eastAsia="仿宋" w:cs="仿宋"/>
                <w:color w:val="000000"/>
                <w:sz w:val="24"/>
              </w:rPr>
            </w:pPr>
          </w:p>
        </w:tc>
        <w:tc>
          <w:tcPr>
            <w:tcW w:w="886" w:type="dxa"/>
            <w:vMerge w:val="continue"/>
            <w:tcBorders>
              <w:left w:val="single" w:color="000000" w:sz="4" w:space="0"/>
              <w:bottom w:val="single" w:color="000000" w:sz="4" w:space="0"/>
              <w:right w:val="single" w:color="000000" w:sz="4" w:space="0"/>
            </w:tcBorders>
            <w:shd w:val="clear" w:color="auto" w:fill="auto"/>
            <w:vAlign w:val="center"/>
          </w:tcPr>
          <w:p w14:paraId="10A749A1">
            <w:pPr>
              <w:jc w:val="center"/>
              <w:rPr>
                <w:rFonts w:ascii="仿宋" w:hAnsi="仿宋" w:eastAsia="仿宋" w:cs="仿宋"/>
                <w:color w:val="000000"/>
                <w:sz w:val="24"/>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D35C">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C927">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多功能酶标仪</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880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514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B304">
            <w:pPr>
              <w:jc w:val="center"/>
              <w:rPr>
                <w:rFonts w:ascii="仿宋" w:hAnsi="仿宋" w:eastAsia="仿宋" w:cs="仿宋"/>
                <w:color w:val="000000"/>
                <w:kern w:val="0"/>
                <w:sz w:val="24"/>
              </w:rPr>
            </w:pPr>
            <w:r>
              <w:rPr>
                <w:rFonts w:hint="eastAsia" w:ascii="仿宋" w:hAnsi="仿宋" w:eastAsia="仿宋" w:cs="仿宋"/>
                <w:color w:val="000000"/>
                <w:kern w:val="0"/>
                <w:sz w:val="24"/>
              </w:rPr>
              <w:t>具备光路径长度校正功能</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5E0B">
            <w:pPr>
              <w:jc w:val="center"/>
              <w:rPr>
                <w:rFonts w:ascii="仿宋" w:hAnsi="仿宋" w:eastAsia="仿宋" w:cs="仿宋"/>
                <w:color w:val="000000"/>
                <w:kern w:val="0"/>
                <w:sz w:val="24"/>
              </w:rPr>
            </w:pPr>
            <w:r>
              <w:rPr>
                <w:rFonts w:hint="eastAsia" w:ascii="仿宋" w:hAnsi="仿宋" w:eastAsia="仿宋" w:cs="仿宋"/>
                <w:color w:val="000000"/>
                <w:kern w:val="0"/>
                <w:sz w:val="24"/>
              </w:rPr>
              <w:t>-</w:t>
            </w:r>
          </w:p>
        </w:tc>
      </w:tr>
    </w:tbl>
    <w:p w14:paraId="28162768">
      <w:pPr>
        <w:spacing w:line="360" w:lineRule="auto"/>
        <w:ind w:firstLine="480" w:firstLineChars="200"/>
        <w:rPr>
          <w:rFonts w:ascii="仿宋" w:hAnsi="仿宋" w:eastAsia="仿宋" w:cs="仿宋"/>
          <w:sz w:val="24"/>
          <w:u w:val="single"/>
        </w:rPr>
      </w:pPr>
      <w:r>
        <w:rPr>
          <w:rFonts w:hint="eastAsia" w:ascii="仿宋" w:hAnsi="仿宋" w:eastAsia="仿宋" w:cs="仿宋"/>
          <w:sz w:val="24"/>
        </w:rPr>
        <w:t>5.合同履行期限：按采购人要求</w:t>
      </w:r>
    </w:p>
    <w:p w14:paraId="5C904002">
      <w:pPr>
        <w:spacing w:line="360" w:lineRule="auto"/>
        <w:ind w:firstLine="480" w:firstLineChars="200"/>
        <w:rPr>
          <w:rFonts w:ascii="仿宋" w:hAnsi="仿宋" w:eastAsia="仿宋" w:cs="仿宋"/>
          <w:sz w:val="24"/>
        </w:rPr>
      </w:pPr>
      <w:r>
        <w:rPr>
          <w:rFonts w:hint="eastAsia" w:ascii="仿宋" w:hAnsi="仿宋" w:eastAsia="仿宋" w:cs="仿宋"/>
          <w:sz w:val="24"/>
        </w:rPr>
        <w:t xml:space="preserve">6.本项目是否接受联合体投标：□是  </w:t>
      </w:r>
      <w:r>
        <w:rPr>
          <w:rFonts w:hint="eastAsia" w:ascii="仿宋" w:hAnsi="仿宋" w:eastAsia="仿宋" w:cs="仿宋"/>
          <w:b/>
          <w:color w:val="000000"/>
          <w:sz w:val="24"/>
        </w:rPr>
        <w:t>■</w:t>
      </w:r>
      <w:r>
        <w:rPr>
          <w:rFonts w:hint="eastAsia" w:ascii="仿宋" w:hAnsi="仿宋" w:eastAsia="仿宋" w:cs="仿宋"/>
          <w:sz w:val="24"/>
        </w:rPr>
        <w:t>否。</w:t>
      </w:r>
    </w:p>
    <w:p w14:paraId="68768694">
      <w:pPr>
        <w:pStyle w:val="3"/>
        <w:spacing w:before="0" w:line="360" w:lineRule="auto"/>
        <w:jc w:val="left"/>
        <w:rPr>
          <w:rFonts w:ascii="仿宋" w:hAnsi="仿宋" w:eastAsia="仿宋" w:cs="仿宋"/>
          <w:sz w:val="24"/>
          <w:szCs w:val="24"/>
        </w:rPr>
      </w:pPr>
      <w:bookmarkStart w:id="13" w:name="_Toc35393622"/>
      <w:bookmarkStart w:id="14" w:name="_Toc28359080"/>
      <w:bookmarkStart w:id="15" w:name="_Toc28359003"/>
      <w:bookmarkStart w:id="16" w:name="_Toc35393791"/>
      <w:r>
        <w:rPr>
          <w:rFonts w:hint="eastAsia" w:ascii="仿宋" w:hAnsi="仿宋" w:eastAsia="仿宋" w:cs="仿宋"/>
          <w:sz w:val="24"/>
          <w:szCs w:val="24"/>
        </w:rPr>
        <w:t>二、申请人的资格要求（须同时满足）</w:t>
      </w:r>
      <w:bookmarkEnd w:id="13"/>
      <w:bookmarkEnd w:id="14"/>
      <w:bookmarkEnd w:id="15"/>
      <w:bookmarkEnd w:id="16"/>
    </w:p>
    <w:p w14:paraId="4F82A966">
      <w:pPr>
        <w:spacing w:line="360" w:lineRule="auto"/>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16867F73">
      <w:pPr>
        <w:spacing w:line="360" w:lineRule="auto"/>
        <w:ind w:firstLine="480" w:firstLineChars="200"/>
        <w:rPr>
          <w:rFonts w:ascii="仿宋" w:hAnsi="仿宋" w:eastAsia="仿宋" w:cs="仿宋"/>
          <w:sz w:val="24"/>
        </w:rPr>
      </w:pPr>
      <w:bookmarkStart w:id="17" w:name="_Toc28359081"/>
      <w:bookmarkStart w:id="18" w:name="_Toc28359004"/>
      <w:r>
        <w:rPr>
          <w:rFonts w:hint="eastAsia" w:ascii="仿宋" w:hAnsi="仿宋" w:eastAsia="仿宋" w:cs="仿宋"/>
          <w:sz w:val="24"/>
        </w:rPr>
        <w:t>2.落实政府采购政策需满足的资格要求：</w:t>
      </w:r>
    </w:p>
    <w:p w14:paraId="56DF7CC6">
      <w:pPr>
        <w:spacing w:line="360" w:lineRule="auto"/>
        <w:ind w:firstLine="480" w:firstLineChars="200"/>
        <w:rPr>
          <w:rFonts w:ascii="仿宋" w:hAnsi="仿宋" w:eastAsia="仿宋" w:cs="仿宋"/>
          <w:sz w:val="24"/>
        </w:rPr>
      </w:pPr>
      <w:r>
        <w:rPr>
          <w:rFonts w:hint="eastAsia" w:ascii="仿宋" w:hAnsi="仿宋" w:eastAsia="仿宋" w:cs="仿宋"/>
          <w:sz w:val="24"/>
        </w:rPr>
        <w:t>2.1 中小企业政策</w:t>
      </w:r>
    </w:p>
    <w:p w14:paraId="242C894F">
      <w:pPr>
        <w:spacing w:line="360" w:lineRule="auto"/>
        <w:ind w:firstLine="482" w:firstLineChars="200"/>
        <w:rPr>
          <w:rFonts w:ascii="仿宋" w:hAnsi="仿宋" w:eastAsia="仿宋" w:cs="仿宋"/>
          <w:sz w:val="24"/>
        </w:rPr>
      </w:pPr>
      <w:r>
        <w:rPr>
          <w:rFonts w:hint="eastAsia" w:ascii="仿宋" w:hAnsi="仿宋" w:eastAsia="仿宋" w:cs="仿宋"/>
          <w:b/>
          <w:color w:val="000000"/>
          <w:sz w:val="24"/>
        </w:rPr>
        <w:t>■</w:t>
      </w:r>
      <w:r>
        <w:rPr>
          <w:rFonts w:hint="eastAsia" w:ascii="仿宋" w:hAnsi="仿宋" w:eastAsia="仿宋" w:cs="仿宋"/>
          <w:sz w:val="24"/>
        </w:rPr>
        <w:t>本项目不专门面向中小企业预留采购份额。</w:t>
      </w:r>
    </w:p>
    <w:p w14:paraId="13FA91E1">
      <w:pPr>
        <w:spacing w:line="360" w:lineRule="auto"/>
        <w:ind w:firstLine="480" w:firstLineChars="200"/>
        <w:rPr>
          <w:rFonts w:ascii="仿宋" w:hAnsi="仿宋" w:eastAsia="仿宋" w:cs="仿宋"/>
          <w:sz w:val="24"/>
        </w:rPr>
      </w:pPr>
      <w:r>
        <w:rPr>
          <w:rFonts w:hint="eastAsia" w:ascii="仿宋" w:hAnsi="仿宋" w:eastAsia="仿宋" w:cs="仿宋"/>
          <w:sz w:val="24"/>
        </w:rPr>
        <w:t>□本项目专门面向 □中小 □小微企业 采购。即：提供的货物全部由符合政策</w:t>
      </w:r>
    </w:p>
    <w:p w14:paraId="78D0FA23">
      <w:pPr>
        <w:spacing w:line="360" w:lineRule="auto"/>
        <w:ind w:firstLine="480" w:firstLineChars="200"/>
        <w:rPr>
          <w:rFonts w:ascii="仿宋" w:hAnsi="仿宋" w:eastAsia="仿宋" w:cs="仿宋"/>
          <w:sz w:val="24"/>
        </w:rPr>
      </w:pPr>
      <w:r>
        <w:rPr>
          <w:rFonts w:hint="eastAsia" w:ascii="仿宋" w:hAnsi="仿宋" w:eastAsia="仿宋" w:cs="仿宋"/>
          <w:sz w:val="24"/>
        </w:rPr>
        <w:t>要求的中小/小微企业制造、服务全部由符合政策要求的中小/小微企业承接。</w:t>
      </w:r>
    </w:p>
    <w:p w14:paraId="43A29E56">
      <w:pPr>
        <w:spacing w:line="360" w:lineRule="auto"/>
        <w:ind w:firstLine="480" w:firstLineChars="200"/>
        <w:rPr>
          <w:rFonts w:ascii="仿宋" w:hAnsi="仿宋" w:eastAsia="仿宋" w:cs="仿宋"/>
          <w:sz w:val="24"/>
        </w:rPr>
      </w:pPr>
      <w:r>
        <w:rPr>
          <w:rFonts w:hint="eastAsia" w:ascii="仿宋" w:hAnsi="仿宋" w:eastAsia="仿宋" w:cs="仿宋"/>
          <w:sz w:val="24"/>
        </w:rPr>
        <w:t>□本项目预留部分采购项目预算专门面向中小企业采购。对于预留份额，提供的货</w:t>
      </w:r>
    </w:p>
    <w:p w14:paraId="31661835">
      <w:pPr>
        <w:spacing w:line="360" w:lineRule="auto"/>
        <w:ind w:firstLine="480" w:firstLineChars="200"/>
        <w:rPr>
          <w:rFonts w:ascii="仿宋" w:hAnsi="仿宋" w:eastAsia="仿宋" w:cs="仿宋"/>
          <w:sz w:val="24"/>
        </w:rPr>
      </w:pPr>
      <w:r>
        <w:rPr>
          <w:rFonts w:hint="eastAsia" w:ascii="仿宋" w:hAnsi="仿宋" w:eastAsia="仿宋" w:cs="仿宋"/>
          <w:sz w:val="24"/>
        </w:rPr>
        <w:t>物由符合政策要求的中小企业制造、服务由符合政策要求的中小企业承接。预留份额通过以下措施进行：__________________。</w:t>
      </w:r>
    </w:p>
    <w:p w14:paraId="5ABE5ADD">
      <w:pPr>
        <w:spacing w:line="360" w:lineRule="auto"/>
        <w:ind w:firstLine="480" w:firstLineChars="200"/>
        <w:rPr>
          <w:rFonts w:ascii="仿宋" w:hAnsi="仿宋" w:eastAsia="仿宋" w:cs="仿宋"/>
          <w:sz w:val="24"/>
        </w:rPr>
      </w:pPr>
      <w:r>
        <w:rPr>
          <w:rFonts w:hint="eastAsia" w:ascii="仿宋" w:hAnsi="仿宋" w:eastAsia="仿宋" w:cs="仿宋"/>
          <w:sz w:val="24"/>
        </w:rPr>
        <w:t>2.2 其它落实政府采购政策的资格要求（如有）：_/__。</w:t>
      </w:r>
    </w:p>
    <w:p w14:paraId="25CD99F0">
      <w:pPr>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 ：</w:t>
      </w:r>
    </w:p>
    <w:p w14:paraId="4AFCBE57">
      <w:pPr>
        <w:tabs>
          <w:tab w:val="left" w:pos="900"/>
          <w:tab w:val="left" w:pos="1134"/>
          <w:tab w:val="left" w:pos="1589"/>
          <w:tab w:val="left" w:pos="5521"/>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3.1本项目是否接受分支机构参与投标：□是   </w:t>
      </w:r>
      <w:r>
        <w:rPr>
          <w:rFonts w:hint="eastAsia" w:ascii="仿宋" w:hAnsi="仿宋" w:eastAsia="仿宋" w:cs="仿宋"/>
          <w:b/>
          <w:color w:val="000000"/>
          <w:sz w:val="24"/>
        </w:rPr>
        <w:t>■</w:t>
      </w:r>
      <w:r>
        <w:rPr>
          <w:rFonts w:hint="eastAsia" w:ascii="仿宋" w:hAnsi="仿宋" w:eastAsia="仿宋" w:cs="仿宋"/>
          <w:sz w:val="24"/>
        </w:rPr>
        <w:t>否；</w:t>
      </w:r>
    </w:p>
    <w:p w14:paraId="7967CD1F">
      <w:pPr>
        <w:tabs>
          <w:tab w:val="left" w:pos="900"/>
          <w:tab w:val="left" w:pos="1134"/>
          <w:tab w:val="left" w:pos="1589"/>
          <w:tab w:val="left" w:pos="5521"/>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3.2本项目是否属于政府购买服务：</w:t>
      </w:r>
    </w:p>
    <w:p w14:paraId="3A800BBE">
      <w:pPr>
        <w:tabs>
          <w:tab w:val="left" w:pos="900"/>
          <w:tab w:val="left" w:pos="1134"/>
          <w:tab w:val="left" w:pos="1589"/>
          <w:tab w:val="left" w:pos="5521"/>
        </w:tabs>
        <w:snapToGrid w:val="0"/>
        <w:spacing w:line="360" w:lineRule="auto"/>
        <w:ind w:left="991" w:leftChars="472" w:firstLine="2"/>
        <w:rPr>
          <w:rFonts w:ascii="仿宋" w:hAnsi="仿宋" w:eastAsia="仿宋" w:cs="仿宋"/>
          <w:sz w:val="24"/>
        </w:rPr>
      </w:pPr>
      <w:r>
        <w:rPr>
          <w:rFonts w:hint="eastAsia" w:ascii="仿宋" w:hAnsi="仿宋" w:eastAsia="仿宋" w:cs="仿宋"/>
          <w:b/>
          <w:color w:val="000000"/>
          <w:sz w:val="24"/>
        </w:rPr>
        <w:t>■</w:t>
      </w:r>
      <w:r>
        <w:rPr>
          <w:rFonts w:hint="eastAsia" w:ascii="仿宋" w:hAnsi="仿宋" w:eastAsia="仿宋" w:cs="仿宋"/>
          <w:sz w:val="24"/>
        </w:rPr>
        <w:t>否</w:t>
      </w:r>
    </w:p>
    <w:p w14:paraId="4CDEE557">
      <w:pPr>
        <w:tabs>
          <w:tab w:val="left" w:pos="900"/>
          <w:tab w:val="left" w:pos="1134"/>
          <w:tab w:val="left" w:pos="1589"/>
          <w:tab w:val="left" w:pos="5521"/>
        </w:tabs>
        <w:snapToGrid w:val="0"/>
        <w:spacing w:line="360" w:lineRule="auto"/>
        <w:ind w:left="991" w:leftChars="472" w:firstLine="2"/>
        <w:rPr>
          <w:rFonts w:ascii="仿宋" w:hAnsi="仿宋" w:eastAsia="仿宋" w:cs="仿宋"/>
          <w:sz w:val="24"/>
        </w:rPr>
      </w:pPr>
      <w:r>
        <w:rPr>
          <w:rFonts w:hint="eastAsia" w:ascii="仿宋" w:hAnsi="仿宋" w:eastAsia="仿宋" w:cs="仿宋"/>
          <w:sz w:val="24"/>
        </w:rPr>
        <w:t>□是，公益一类事业单位、使用事业编制且由财政拨款保障的群团组织，不得作为承接主体；</w:t>
      </w:r>
    </w:p>
    <w:p w14:paraId="2793C053">
      <w:pPr>
        <w:spacing w:line="360" w:lineRule="auto"/>
        <w:ind w:firstLine="480" w:firstLineChars="200"/>
        <w:rPr>
          <w:rFonts w:ascii="仿宋" w:hAnsi="仿宋" w:eastAsia="仿宋" w:cs="仿宋"/>
          <w:sz w:val="24"/>
        </w:rPr>
      </w:pPr>
      <w:r>
        <w:rPr>
          <w:rFonts w:hint="eastAsia" w:ascii="仿宋" w:hAnsi="仿宋" w:eastAsia="仿宋" w:cs="仿宋"/>
          <w:sz w:val="24"/>
        </w:rPr>
        <w:t>3.3其他特定资格要求：投标产品属于医疗器械的，供应商如为代理商，应具有合法的医疗器械经营资格；供应商如为制造商，使用自身生产的产品投标时，应具有合法的医疗器械生产资格。</w:t>
      </w:r>
    </w:p>
    <w:p w14:paraId="50D10954">
      <w:pPr>
        <w:spacing w:line="360" w:lineRule="auto"/>
        <w:ind w:firstLine="480" w:firstLineChars="200"/>
        <w:rPr>
          <w:rFonts w:ascii="仿宋" w:hAnsi="仿宋" w:eastAsia="仿宋" w:cs="仿宋"/>
          <w:i/>
          <w:iCs/>
          <w:sz w:val="24"/>
          <w:u w:val="single"/>
        </w:rPr>
      </w:pPr>
    </w:p>
    <w:bookmarkEnd w:id="17"/>
    <w:bookmarkEnd w:id="18"/>
    <w:p w14:paraId="42EB244E">
      <w:pPr>
        <w:pStyle w:val="3"/>
        <w:widowControl/>
        <w:spacing w:before="0" w:line="360" w:lineRule="auto"/>
        <w:jc w:val="left"/>
        <w:rPr>
          <w:rFonts w:ascii="仿宋" w:hAnsi="仿宋" w:eastAsia="仿宋" w:cs="仿宋"/>
          <w:sz w:val="24"/>
          <w:szCs w:val="24"/>
        </w:rPr>
      </w:pPr>
      <w:bookmarkStart w:id="19" w:name="_Toc35393792"/>
      <w:bookmarkStart w:id="20" w:name="_Toc35393623"/>
      <w:r>
        <w:rPr>
          <w:rFonts w:hint="eastAsia" w:ascii="仿宋" w:hAnsi="仿宋" w:eastAsia="仿宋" w:cs="仿宋"/>
          <w:sz w:val="24"/>
          <w:szCs w:val="24"/>
        </w:rPr>
        <w:t>三、获取招标文件</w:t>
      </w:r>
      <w:bookmarkEnd w:id="19"/>
      <w:bookmarkEnd w:id="20"/>
    </w:p>
    <w:p w14:paraId="2C183393">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1.时间：</w:t>
      </w:r>
      <w:r>
        <w:rPr>
          <w:rFonts w:hint="eastAsia" w:ascii="仿宋" w:hAnsi="仿宋" w:eastAsia="仿宋" w:cs="仿宋"/>
          <w:sz w:val="24"/>
          <w:lang w:eastAsia="zh-CN"/>
        </w:rPr>
        <w:t>2025年6月9日至2025年6月16日</w:t>
      </w:r>
      <w:r>
        <w:rPr>
          <w:rFonts w:hint="eastAsia" w:ascii="仿宋" w:hAnsi="仿宋" w:eastAsia="仿宋" w:cs="仿宋"/>
          <w:sz w:val="24"/>
        </w:rPr>
        <w:t>，每天上午8:30至12:00，下午12:00至16:30（北京时间，法定节假日除外）。</w:t>
      </w:r>
    </w:p>
    <w:p w14:paraId="2920E91B">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2.地点：北京市政府采购电子交易平台</w:t>
      </w:r>
    </w:p>
    <w:p w14:paraId="258773B6">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3.方式：供应商持CA数字认证证书登录北京市政府采购电子交易平台（http://zbcg-bjzc.zhongcy.com/bjczj-portal-site/index.html#/home）获取电子版招标文件。</w:t>
      </w:r>
    </w:p>
    <w:p w14:paraId="4E7308FF">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4.售价：0元。</w:t>
      </w:r>
    </w:p>
    <w:p w14:paraId="7CA5DBFD">
      <w:pPr>
        <w:tabs>
          <w:tab w:val="left" w:pos="900"/>
          <w:tab w:val="left" w:pos="1980"/>
        </w:tabs>
        <w:snapToGrid w:val="0"/>
        <w:spacing w:line="360" w:lineRule="auto"/>
        <w:ind w:left="840"/>
        <w:rPr>
          <w:rFonts w:ascii="仿宋" w:hAnsi="仿宋" w:eastAsia="仿宋" w:cs="仿宋"/>
          <w:sz w:val="24"/>
        </w:rPr>
      </w:pPr>
    </w:p>
    <w:p w14:paraId="23CDDE41">
      <w:pPr>
        <w:pStyle w:val="3"/>
        <w:widowControl/>
        <w:spacing w:before="0" w:line="360" w:lineRule="auto"/>
        <w:jc w:val="left"/>
        <w:rPr>
          <w:rFonts w:ascii="仿宋" w:hAnsi="仿宋" w:eastAsia="仿宋" w:cs="仿宋"/>
          <w:sz w:val="24"/>
          <w:szCs w:val="24"/>
        </w:rPr>
      </w:pPr>
      <w:bookmarkStart w:id="21" w:name="_Toc28359082"/>
      <w:bookmarkStart w:id="22" w:name="_Toc28359005"/>
      <w:bookmarkStart w:id="23" w:name="_Toc35393793"/>
      <w:bookmarkStart w:id="24" w:name="_Toc35393624"/>
      <w:r>
        <w:rPr>
          <w:rFonts w:hint="eastAsia" w:ascii="仿宋" w:hAnsi="仿宋" w:eastAsia="仿宋" w:cs="仿宋"/>
          <w:sz w:val="24"/>
          <w:szCs w:val="24"/>
        </w:rPr>
        <w:t>四、提交投标文件</w:t>
      </w:r>
      <w:bookmarkEnd w:id="21"/>
      <w:bookmarkEnd w:id="22"/>
      <w:r>
        <w:rPr>
          <w:rFonts w:hint="eastAsia" w:ascii="仿宋" w:hAnsi="仿宋" w:eastAsia="仿宋" w:cs="仿宋"/>
          <w:sz w:val="24"/>
          <w:szCs w:val="24"/>
        </w:rPr>
        <w:t>截止时间、开标时间和地点</w:t>
      </w:r>
      <w:bookmarkEnd w:id="23"/>
      <w:bookmarkEnd w:id="24"/>
    </w:p>
    <w:p w14:paraId="5129B859">
      <w:pPr>
        <w:spacing w:line="360" w:lineRule="auto"/>
        <w:rPr>
          <w:rFonts w:ascii="仿宋" w:hAnsi="仿宋" w:eastAsia="仿宋" w:cs="仿宋"/>
          <w:bCs/>
          <w:sz w:val="24"/>
        </w:rPr>
      </w:pPr>
      <w:r>
        <w:rPr>
          <w:rFonts w:hint="eastAsia" w:ascii="仿宋" w:hAnsi="仿宋" w:eastAsia="仿宋" w:cs="仿宋"/>
          <w:bCs/>
          <w:sz w:val="24"/>
        </w:rPr>
        <w:t xml:space="preserve">   投标截止时间、开标时间：</w:t>
      </w:r>
      <w:r>
        <w:rPr>
          <w:rFonts w:hint="eastAsia" w:ascii="仿宋" w:hAnsi="仿宋" w:eastAsia="仿宋" w:cs="仿宋"/>
          <w:sz w:val="24"/>
          <w:lang w:eastAsia="zh-CN"/>
        </w:rPr>
        <w:t>2025年6月30日</w:t>
      </w:r>
      <w:r>
        <w:rPr>
          <w:rFonts w:hint="eastAsia" w:ascii="仿宋" w:hAnsi="仿宋" w:eastAsia="仿宋" w:cs="仿宋"/>
          <w:sz w:val="24"/>
        </w:rPr>
        <w:t>9点30分</w:t>
      </w:r>
      <w:r>
        <w:rPr>
          <w:rFonts w:hint="eastAsia" w:ascii="仿宋" w:hAnsi="仿宋" w:eastAsia="仿宋" w:cs="仿宋"/>
          <w:bCs/>
          <w:sz w:val="24"/>
        </w:rPr>
        <w:t>（北京时间）。</w:t>
      </w:r>
    </w:p>
    <w:p w14:paraId="08F243BB">
      <w:pPr>
        <w:spacing w:line="360" w:lineRule="auto"/>
        <w:rPr>
          <w:rFonts w:ascii="仿宋" w:hAnsi="仿宋" w:eastAsia="仿宋" w:cs="仿宋"/>
          <w:bCs/>
          <w:sz w:val="24"/>
        </w:rPr>
      </w:pPr>
      <w:r>
        <w:rPr>
          <w:rFonts w:hint="eastAsia" w:ascii="仿宋" w:hAnsi="仿宋" w:eastAsia="仿宋" w:cs="仿宋"/>
          <w:bCs/>
          <w:sz w:val="24"/>
        </w:rPr>
        <w:t xml:space="preserve">   地点：北京国际贸易有限公司北楼1层第2开标室（北京市朝阳区建国门外大街甲3号）。</w:t>
      </w:r>
    </w:p>
    <w:p w14:paraId="08536768">
      <w:pPr>
        <w:pStyle w:val="3"/>
        <w:spacing w:before="0" w:line="360" w:lineRule="auto"/>
        <w:jc w:val="left"/>
        <w:rPr>
          <w:rFonts w:ascii="仿宋" w:hAnsi="仿宋" w:eastAsia="仿宋" w:cs="仿宋"/>
          <w:sz w:val="24"/>
          <w:szCs w:val="24"/>
        </w:rPr>
      </w:pPr>
      <w:bookmarkStart w:id="25" w:name="_Toc35393794"/>
      <w:bookmarkStart w:id="26" w:name="_Toc28359084"/>
      <w:bookmarkStart w:id="27" w:name="_Toc35393625"/>
      <w:bookmarkStart w:id="28" w:name="_Toc28359007"/>
    </w:p>
    <w:p w14:paraId="6CDEE702">
      <w:pPr>
        <w:pStyle w:val="3"/>
        <w:spacing w:before="0" w:line="360" w:lineRule="auto"/>
        <w:jc w:val="left"/>
        <w:rPr>
          <w:rFonts w:ascii="仿宋" w:hAnsi="仿宋" w:eastAsia="仿宋" w:cs="仿宋"/>
          <w:sz w:val="24"/>
          <w:szCs w:val="24"/>
        </w:rPr>
      </w:pPr>
      <w:r>
        <w:rPr>
          <w:rFonts w:hint="eastAsia" w:ascii="仿宋" w:hAnsi="仿宋" w:eastAsia="仿宋" w:cs="仿宋"/>
          <w:sz w:val="24"/>
          <w:szCs w:val="24"/>
        </w:rPr>
        <w:t>五、公告期限</w:t>
      </w:r>
      <w:bookmarkEnd w:id="25"/>
      <w:bookmarkEnd w:id="26"/>
      <w:bookmarkEnd w:id="27"/>
      <w:bookmarkEnd w:id="28"/>
    </w:p>
    <w:p w14:paraId="62DE04D6">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自本公告发布之日起5个工作日。</w:t>
      </w:r>
    </w:p>
    <w:p w14:paraId="35B25C6E">
      <w:pPr>
        <w:spacing w:line="360" w:lineRule="auto"/>
        <w:ind w:firstLine="480" w:firstLineChars="200"/>
        <w:rPr>
          <w:rFonts w:ascii="仿宋" w:hAnsi="仿宋" w:eastAsia="仿宋" w:cs="仿宋"/>
          <w:kern w:val="0"/>
          <w:sz w:val="24"/>
        </w:rPr>
      </w:pPr>
    </w:p>
    <w:p w14:paraId="256B8034">
      <w:pPr>
        <w:pStyle w:val="3"/>
        <w:spacing w:before="0" w:line="360" w:lineRule="auto"/>
        <w:jc w:val="left"/>
        <w:rPr>
          <w:rFonts w:ascii="仿宋" w:hAnsi="仿宋" w:eastAsia="仿宋" w:cs="仿宋"/>
          <w:sz w:val="24"/>
          <w:szCs w:val="24"/>
        </w:rPr>
      </w:pPr>
      <w:bookmarkStart w:id="29" w:name="_Toc35393626"/>
      <w:bookmarkStart w:id="30" w:name="_Toc35393795"/>
      <w:r>
        <w:rPr>
          <w:rFonts w:hint="eastAsia" w:ascii="仿宋" w:hAnsi="仿宋" w:eastAsia="仿宋" w:cs="仿宋"/>
          <w:sz w:val="24"/>
          <w:szCs w:val="24"/>
        </w:rPr>
        <w:t>六、其他补充事宜</w:t>
      </w:r>
      <w:bookmarkEnd w:id="29"/>
      <w:bookmarkEnd w:id="30"/>
    </w:p>
    <w:p w14:paraId="313CA04F">
      <w:pPr>
        <w:spacing w:line="360" w:lineRule="auto"/>
        <w:ind w:firstLine="480" w:firstLineChars="200"/>
        <w:rPr>
          <w:rFonts w:ascii="仿宋" w:hAnsi="仿宋" w:eastAsia="仿宋" w:cs="仿宋"/>
          <w:sz w:val="24"/>
        </w:rPr>
      </w:pPr>
      <w:r>
        <w:rPr>
          <w:rFonts w:hint="eastAsia" w:ascii="仿宋" w:hAnsi="仿宋" w:eastAsia="仿宋" w:cs="仿宋"/>
          <w:sz w:val="24"/>
        </w:rPr>
        <w:t xml:space="preserve">1.本项目需要落实的政府采购政策：促进中小企业发展政策、监狱企业扶持政策、促进残疾人就业政府采购政策、鼓励节能、环保政策等。政府采购政策具体落实情况详见招标文件。 </w:t>
      </w:r>
    </w:p>
    <w:p w14:paraId="64CD31B3">
      <w:pPr>
        <w:widowControl/>
        <w:adjustRightInd w:val="0"/>
        <w:snapToGrid w:val="0"/>
        <w:ind w:firstLine="480" w:firstLineChars="200"/>
        <w:jc w:val="left"/>
        <w:rPr>
          <w:rFonts w:ascii="仿宋" w:hAnsi="仿宋" w:eastAsia="仿宋" w:cs="仿宋"/>
          <w:sz w:val="24"/>
        </w:rPr>
      </w:pPr>
      <w:r>
        <w:rPr>
          <w:rFonts w:hint="eastAsia" w:ascii="仿宋" w:hAnsi="仿宋" w:eastAsia="仿宋" w:cs="仿宋"/>
          <w:sz w:val="24"/>
        </w:rPr>
        <w:t>2.本次招标供应商必须以包为单位进行投标响应，评标和合同授予也以包为单位。</w:t>
      </w:r>
    </w:p>
    <w:p w14:paraId="4B298501">
      <w:pPr>
        <w:widowControl/>
        <w:adjustRightInd w:val="0"/>
        <w:snapToGrid w:val="0"/>
        <w:spacing w:line="420" w:lineRule="exact"/>
        <w:ind w:firstLine="480" w:firstLineChars="200"/>
        <w:jc w:val="left"/>
        <w:rPr>
          <w:rFonts w:ascii="仿宋" w:hAnsi="仿宋" w:eastAsia="仿宋" w:cs="仿宋"/>
          <w:bCs/>
          <w:sz w:val="24"/>
        </w:rPr>
      </w:pPr>
      <w:r>
        <w:rPr>
          <w:rFonts w:hint="eastAsia" w:ascii="仿宋" w:hAnsi="仿宋" w:eastAsia="仿宋" w:cs="仿宋"/>
          <w:sz w:val="24"/>
        </w:rPr>
        <w:t>3.本项目采用</w:t>
      </w:r>
      <w:r>
        <w:rPr>
          <w:rFonts w:hint="eastAsia" w:ascii="仿宋" w:hAnsi="仿宋" w:eastAsia="仿宋" w:cs="仿宋"/>
          <w:b/>
          <w:bCs/>
          <w:sz w:val="24"/>
        </w:rPr>
        <w:t>电子化与线下流程结合</w:t>
      </w:r>
      <w:r>
        <w:rPr>
          <w:rFonts w:hint="eastAsia" w:ascii="仿宋" w:hAnsi="仿宋" w:eastAsia="仿宋" w:cs="仿宋"/>
          <w:sz w:val="24"/>
        </w:rPr>
        <w:t>招标方式，请供应商认真学习北京市政府采购电子交易平台发布的相关操作手册，办理CA认证证书、进行北京市政府采购电子交易平台注册绑定，并认真核实</w:t>
      </w:r>
      <w:r>
        <w:rPr>
          <w:rFonts w:hint="eastAsia" w:ascii="仿宋" w:hAnsi="仿宋" w:eastAsia="仿宋" w:cs="仿宋"/>
          <w:bCs/>
          <w:sz w:val="24"/>
        </w:rPr>
        <w:t>数字认证证书情况确认是否符合本项目电子化采购流程要求。</w:t>
      </w:r>
    </w:p>
    <w:p w14:paraId="0C6F5D0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CA认证证书服务热线：010-58511086</w:t>
      </w:r>
    </w:p>
    <w:p w14:paraId="31BE370E">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技术支持服务热线：010-86483801</w:t>
      </w:r>
    </w:p>
    <w:p w14:paraId="69AEAD36">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3.1办理CA认证证书</w:t>
      </w:r>
    </w:p>
    <w:p w14:paraId="40E41DDC">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供应商登录北京市政府采购电子交易平台查阅 “用户指南”—“操作指南”—“市场主体CA办理操作流程指引”，按照程序要求办理。</w:t>
      </w:r>
    </w:p>
    <w:p w14:paraId="000F2EF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3.2注册</w:t>
      </w:r>
    </w:p>
    <w:p w14:paraId="1BBFCF9E">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供应商登录北京市政府采购电子交易平台“用户指南”—“操作指南”—“市场主体注册入库操作流程指引”进行自助注册绑定。</w:t>
      </w:r>
    </w:p>
    <w:p w14:paraId="388D44A9">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3.3驱动、客户端下载</w:t>
      </w:r>
    </w:p>
    <w:p w14:paraId="62247166">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供应商登录北京市政府采购电子交易平台“用户指南”—“工具下载”—“招标采购系统文件驱动安装包”下载相关驱动。</w:t>
      </w:r>
    </w:p>
    <w:p w14:paraId="55F59ECD">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供应商登录北京市政府采购电子交易平台“用户指南”—“工具下载”—“投标文件编制工具”下载相关客户端。</w:t>
      </w:r>
    </w:p>
    <w:p w14:paraId="6761B3EB">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3.4 获取电子招标文件</w:t>
      </w:r>
    </w:p>
    <w:p w14:paraId="698D043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供应商持CA数字认证证书登录北京市政府采购电子交易平台获取电子招标文件。未在规定期限内通过北京市政府采购电子交易平台获取招标文件的</w:t>
      </w:r>
      <w:r>
        <w:rPr>
          <w:rFonts w:hint="eastAsia" w:ascii="仿宋" w:hAnsi="仿宋" w:eastAsia="仿宋" w:cs="仿宋"/>
          <w:b/>
          <w:sz w:val="24"/>
        </w:rPr>
        <w:t>投标无效</w:t>
      </w:r>
      <w:r>
        <w:rPr>
          <w:rFonts w:hint="eastAsia" w:ascii="仿宋" w:hAnsi="仿宋" w:eastAsia="仿宋" w:cs="仿宋"/>
          <w:sz w:val="24"/>
        </w:rPr>
        <w:t>。</w:t>
      </w:r>
    </w:p>
    <w:p w14:paraId="10C082D1">
      <w:pPr>
        <w:pStyle w:val="3"/>
        <w:spacing w:before="0" w:line="360" w:lineRule="auto"/>
        <w:jc w:val="left"/>
        <w:rPr>
          <w:rFonts w:ascii="仿宋" w:hAnsi="仿宋" w:eastAsia="仿宋" w:cs="仿宋"/>
          <w:sz w:val="24"/>
          <w:szCs w:val="24"/>
        </w:rPr>
      </w:pPr>
      <w:bookmarkStart w:id="31" w:name="_Toc28359008"/>
      <w:bookmarkStart w:id="32" w:name="_Toc35393627"/>
      <w:bookmarkStart w:id="33" w:name="_Toc35393796"/>
      <w:bookmarkStart w:id="34" w:name="_Toc28359085"/>
      <w:r>
        <w:rPr>
          <w:rFonts w:hint="eastAsia" w:ascii="仿宋" w:hAnsi="仿宋" w:eastAsia="仿宋" w:cs="仿宋"/>
          <w:sz w:val="24"/>
          <w:szCs w:val="24"/>
        </w:rPr>
        <w:t>七、对本次招标提出询问，请按以下方式联系。</w:t>
      </w:r>
      <w:bookmarkEnd w:id="31"/>
      <w:bookmarkEnd w:id="32"/>
      <w:bookmarkEnd w:id="33"/>
      <w:bookmarkEnd w:id="34"/>
    </w:p>
    <w:p w14:paraId="56B4FE8F">
      <w:pPr>
        <w:widowControl/>
        <w:spacing w:line="360" w:lineRule="auto"/>
        <w:jc w:val="left"/>
        <w:rPr>
          <w:rFonts w:ascii="仿宋" w:hAnsi="仿宋" w:eastAsia="仿宋" w:cs="仿宋"/>
          <w:b/>
          <w:sz w:val="24"/>
        </w:rPr>
      </w:pPr>
      <w:r>
        <w:rPr>
          <w:rFonts w:hint="eastAsia" w:ascii="仿宋" w:hAnsi="仿宋" w:eastAsia="仿宋" w:cs="仿宋"/>
          <w:sz w:val="24"/>
        </w:rPr>
        <w:t>　　　</w:t>
      </w:r>
      <w:r>
        <w:rPr>
          <w:rFonts w:hint="eastAsia" w:ascii="仿宋" w:hAnsi="仿宋" w:eastAsia="仿宋" w:cs="仿宋"/>
          <w:b/>
          <w:sz w:val="24"/>
        </w:rPr>
        <w:t>1.采购人信息</w:t>
      </w:r>
    </w:p>
    <w:p w14:paraId="14A046F0">
      <w:pPr>
        <w:spacing w:line="360" w:lineRule="auto"/>
        <w:ind w:left="1079" w:leftChars="371" w:hanging="300" w:hangingChars="125"/>
        <w:jc w:val="left"/>
        <w:rPr>
          <w:rFonts w:ascii="仿宋" w:hAnsi="仿宋" w:eastAsia="仿宋" w:cs="仿宋"/>
          <w:sz w:val="24"/>
        </w:rPr>
      </w:pPr>
      <w:bookmarkStart w:id="35" w:name="_Toc28359086"/>
      <w:bookmarkStart w:id="36" w:name="_Toc28359009"/>
      <w:r>
        <w:rPr>
          <w:rFonts w:hint="eastAsia" w:ascii="仿宋" w:hAnsi="仿宋" w:eastAsia="仿宋" w:cs="仿宋"/>
          <w:sz w:val="24"/>
        </w:rPr>
        <w:t>名 称：</w:t>
      </w:r>
      <w:r>
        <w:rPr>
          <w:rFonts w:hint="eastAsia" w:ascii="仿宋" w:hAnsi="仿宋" w:eastAsia="仿宋" w:cs="仿宋"/>
          <w:sz w:val="24"/>
          <w:u w:val="single"/>
        </w:rPr>
        <w:t>北京市神经外科研究所</w:t>
      </w:r>
    </w:p>
    <w:p w14:paraId="08425AF7">
      <w:pPr>
        <w:spacing w:line="360" w:lineRule="auto"/>
        <w:ind w:left="1079" w:leftChars="371" w:hanging="300" w:hangingChars="125"/>
        <w:jc w:val="left"/>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北京市丰台区南四环西路119号</w:t>
      </w:r>
    </w:p>
    <w:p w14:paraId="741D15AD">
      <w:pPr>
        <w:spacing w:line="360" w:lineRule="auto"/>
        <w:ind w:left="1079" w:leftChars="371" w:hanging="300" w:hangingChars="125"/>
        <w:jc w:val="left"/>
        <w:rPr>
          <w:rFonts w:ascii="仿宋" w:hAnsi="仿宋" w:eastAsia="仿宋" w:cs="仿宋"/>
          <w:sz w:val="24"/>
          <w:u w:val="single"/>
        </w:rPr>
      </w:pPr>
      <w:r>
        <w:rPr>
          <w:rFonts w:hint="eastAsia" w:ascii="仿宋" w:hAnsi="仿宋" w:eastAsia="仿宋" w:cs="仿宋"/>
          <w:sz w:val="24"/>
        </w:rPr>
        <w:t>联系方式：</w:t>
      </w:r>
      <w:r>
        <w:rPr>
          <w:rFonts w:hint="eastAsia" w:ascii="仿宋" w:hAnsi="仿宋" w:eastAsia="仿宋" w:cs="仿宋"/>
          <w:sz w:val="24"/>
          <w:u w:val="single"/>
        </w:rPr>
        <w:t>010-59976728</w:t>
      </w:r>
    </w:p>
    <w:p w14:paraId="75012975">
      <w:pPr>
        <w:spacing w:line="360" w:lineRule="auto"/>
        <w:ind w:left="1080" w:leftChars="371" w:hanging="301" w:hangingChars="125"/>
        <w:jc w:val="left"/>
        <w:rPr>
          <w:rFonts w:ascii="仿宋" w:hAnsi="仿宋" w:eastAsia="仿宋" w:cs="仿宋"/>
          <w:b/>
          <w:sz w:val="24"/>
        </w:rPr>
      </w:pPr>
      <w:r>
        <w:rPr>
          <w:rFonts w:hint="eastAsia" w:ascii="仿宋" w:hAnsi="仿宋" w:eastAsia="仿宋" w:cs="仿宋"/>
          <w:b/>
          <w:sz w:val="24"/>
        </w:rPr>
        <w:t>2.采购代理机构信息</w:t>
      </w:r>
      <w:bookmarkEnd w:id="35"/>
      <w:bookmarkEnd w:id="36"/>
    </w:p>
    <w:p w14:paraId="10D03008">
      <w:pPr>
        <w:spacing w:line="360" w:lineRule="auto"/>
        <w:ind w:firstLine="720" w:firstLineChars="300"/>
        <w:rPr>
          <w:rFonts w:ascii="仿宋" w:hAnsi="仿宋" w:eastAsia="仿宋" w:cs="仿宋"/>
          <w:sz w:val="24"/>
          <w:u w:val="single"/>
        </w:rPr>
      </w:pPr>
      <w:bookmarkStart w:id="37" w:name="_Toc28359010"/>
      <w:bookmarkStart w:id="38" w:name="_Toc28359087"/>
      <w:r>
        <w:rPr>
          <w:rFonts w:hint="eastAsia" w:ascii="仿宋" w:hAnsi="仿宋" w:eastAsia="仿宋" w:cs="仿宋"/>
          <w:sz w:val="24"/>
        </w:rPr>
        <w:t>名 称：</w:t>
      </w:r>
      <w:r>
        <w:rPr>
          <w:rFonts w:hint="eastAsia" w:ascii="仿宋" w:hAnsi="仿宋" w:eastAsia="仿宋" w:cs="仿宋"/>
          <w:sz w:val="24"/>
          <w:u w:val="single"/>
        </w:rPr>
        <w:t>北京国际贸易有限公司</w:t>
      </w:r>
    </w:p>
    <w:p w14:paraId="21035B8C">
      <w:pPr>
        <w:spacing w:line="360" w:lineRule="auto"/>
        <w:ind w:firstLine="720" w:firstLineChars="30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北京市朝阳区建国门外大街甲3号</w:t>
      </w:r>
    </w:p>
    <w:p w14:paraId="00FBD965">
      <w:pPr>
        <w:spacing w:line="360" w:lineRule="auto"/>
        <w:ind w:firstLine="720" w:firstLineChars="300"/>
        <w:rPr>
          <w:rFonts w:ascii="仿宋" w:hAnsi="仿宋" w:eastAsia="仿宋" w:cs="仿宋"/>
          <w:sz w:val="24"/>
        </w:rPr>
      </w:pPr>
      <w:r>
        <w:rPr>
          <w:rFonts w:hint="eastAsia" w:ascii="仿宋" w:hAnsi="仿宋" w:eastAsia="仿宋" w:cs="仿宋"/>
          <w:sz w:val="24"/>
        </w:rPr>
        <w:t>联系方式：</w:t>
      </w:r>
      <w:r>
        <w:rPr>
          <w:rFonts w:hint="eastAsia" w:ascii="仿宋" w:hAnsi="仿宋" w:eastAsia="仿宋" w:cs="仿宋"/>
          <w:bCs/>
          <w:sz w:val="24"/>
          <w:u w:val="single"/>
        </w:rPr>
        <w:t>010-85343428、010-85343327</w:t>
      </w:r>
    </w:p>
    <w:p w14:paraId="525D58CA">
      <w:pPr>
        <w:spacing w:line="360" w:lineRule="auto"/>
        <w:ind w:firstLine="723" w:firstLineChars="300"/>
        <w:rPr>
          <w:rFonts w:ascii="仿宋" w:hAnsi="仿宋" w:eastAsia="仿宋" w:cs="仿宋"/>
          <w:b/>
          <w:sz w:val="24"/>
          <w:u w:val="single"/>
        </w:rPr>
      </w:pPr>
      <w:r>
        <w:rPr>
          <w:rFonts w:hint="eastAsia" w:ascii="仿宋" w:hAnsi="仿宋" w:eastAsia="仿宋" w:cs="仿宋"/>
          <w:b/>
          <w:sz w:val="24"/>
        </w:rPr>
        <w:t>3.项目联系方式</w:t>
      </w:r>
      <w:bookmarkEnd w:id="37"/>
      <w:bookmarkEnd w:id="38"/>
    </w:p>
    <w:p w14:paraId="1E24F062">
      <w:pPr>
        <w:pStyle w:val="12"/>
        <w:spacing w:line="360" w:lineRule="auto"/>
        <w:ind w:firstLine="720" w:firstLineChars="300"/>
        <w:rPr>
          <w:rFonts w:hint="default" w:ascii="仿宋" w:hAnsi="仿宋" w:eastAsia="仿宋" w:cs="仿宋"/>
          <w:sz w:val="24"/>
          <w:szCs w:val="24"/>
        </w:rPr>
      </w:pPr>
      <w:r>
        <w:rPr>
          <w:rFonts w:ascii="仿宋" w:hAnsi="仿宋" w:eastAsia="仿宋" w:cs="仿宋"/>
          <w:sz w:val="24"/>
          <w:szCs w:val="24"/>
        </w:rPr>
        <w:t>项目联系人：</w:t>
      </w:r>
      <w:r>
        <w:rPr>
          <w:rFonts w:ascii="仿宋" w:hAnsi="仿宋" w:eastAsia="仿宋" w:cs="仿宋"/>
          <w:sz w:val="24"/>
          <w:szCs w:val="24"/>
          <w:u w:val="single"/>
        </w:rPr>
        <w:t>张昊赟睿、臧妍、梁潇</w:t>
      </w:r>
    </w:p>
    <w:p w14:paraId="4B714C7C">
      <w:pPr>
        <w:pStyle w:val="12"/>
        <w:spacing w:line="360" w:lineRule="auto"/>
        <w:ind w:firstLine="720" w:firstLineChars="300"/>
        <w:rPr>
          <w:rFonts w:hint="default" w:ascii="仿宋" w:hAnsi="仿宋" w:eastAsia="仿宋" w:cs="仿宋"/>
          <w:sz w:val="24"/>
        </w:rPr>
      </w:pPr>
      <w:r>
        <w:rPr>
          <w:rFonts w:ascii="仿宋" w:hAnsi="仿宋" w:eastAsia="仿宋" w:cs="仿宋"/>
          <w:sz w:val="24"/>
          <w:szCs w:val="24"/>
        </w:rPr>
        <w:t>电      话：</w:t>
      </w:r>
      <w:r>
        <w:rPr>
          <w:rFonts w:ascii="仿宋" w:hAnsi="仿宋" w:eastAsia="仿宋" w:cs="仿宋"/>
          <w:bCs/>
          <w:sz w:val="24"/>
          <w:szCs w:val="24"/>
          <w:u w:val="single"/>
        </w:rPr>
        <w:t>010-85343428、010-85343327</w:t>
      </w:r>
    </w:p>
    <w:p w14:paraId="3AAD10DF">
      <w:pPr>
        <w:spacing w:line="360" w:lineRule="auto"/>
        <w:jc w:val="center"/>
        <w:outlineLvl w:val="0"/>
        <w:rPr>
          <w:rFonts w:ascii="仿宋" w:hAnsi="仿宋" w:eastAsia="仿宋" w:cs="仿宋"/>
          <w:b/>
          <w:sz w:val="32"/>
          <w:szCs w:val="32"/>
        </w:rPr>
      </w:pPr>
      <w:r>
        <w:rPr>
          <w:rFonts w:hint="eastAsia" w:ascii="仿宋" w:hAnsi="仿宋" w:eastAsia="仿宋" w:cs="仿宋"/>
          <w:sz w:val="24"/>
        </w:rPr>
        <w:br w:type="page"/>
      </w:r>
      <w:bookmarkStart w:id="39" w:name="_Toc150774783"/>
      <w:bookmarkStart w:id="40" w:name="_Toc17541"/>
      <w:bookmarkStart w:id="41" w:name="_Toc353825548"/>
      <w:bookmarkStart w:id="42" w:name="_Toc305158854"/>
      <w:bookmarkStart w:id="43" w:name="_Toc127161488"/>
      <w:bookmarkStart w:id="44" w:name="_Toc512937850"/>
      <w:bookmarkStart w:id="45" w:name="_Toc265228423"/>
      <w:bookmarkStart w:id="46" w:name="_Toc195842950"/>
      <w:bookmarkStart w:id="47" w:name="_Toc21645"/>
      <w:bookmarkStart w:id="48" w:name="_Toc226965856"/>
      <w:bookmarkStart w:id="49" w:name="_Toc264969275"/>
      <w:bookmarkStart w:id="50" w:name="_Toc353873938"/>
      <w:bookmarkStart w:id="51" w:name="_Toc24346"/>
      <w:bookmarkStart w:id="52" w:name="_Toc127151777"/>
      <w:bookmarkStart w:id="53" w:name="_Toc305158928"/>
      <w:r>
        <w:rPr>
          <w:rFonts w:hint="eastAsia" w:ascii="仿宋" w:hAnsi="仿宋" w:eastAsia="仿宋" w:cs="仿宋"/>
          <w:b/>
          <w:sz w:val="32"/>
          <w:szCs w:val="32"/>
        </w:rPr>
        <w:t>第二章   投标人须知</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76271E9B">
      <w:pPr>
        <w:pStyle w:val="3"/>
        <w:tabs>
          <w:tab w:val="center" w:pos="4592"/>
          <w:tab w:val="left" w:pos="7860"/>
        </w:tabs>
        <w:spacing w:before="0" w:line="360" w:lineRule="auto"/>
        <w:rPr>
          <w:rFonts w:ascii="仿宋" w:hAnsi="仿宋" w:eastAsia="仿宋" w:cs="仿宋"/>
          <w:sz w:val="28"/>
          <w:szCs w:val="28"/>
        </w:rPr>
      </w:pPr>
      <w:bookmarkStart w:id="54" w:name="_Toc520356144"/>
      <w:bookmarkStart w:id="55" w:name="_Toc195842884"/>
      <w:bookmarkStart w:id="56" w:name="_Toc142311021"/>
      <w:bookmarkStart w:id="57" w:name="_Toc164351613"/>
      <w:bookmarkStart w:id="58" w:name="_Toc150774724"/>
      <w:bookmarkStart w:id="59" w:name="_Toc150774619"/>
      <w:bookmarkStart w:id="60" w:name="_Toc151190146"/>
      <w:bookmarkStart w:id="61" w:name="_Toc151193833"/>
      <w:bookmarkStart w:id="62" w:name="_Toc151193617"/>
      <w:bookmarkStart w:id="63" w:name="_Toc127151519"/>
      <w:bookmarkStart w:id="64" w:name="_Toc150509270"/>
      <w:bookmarkStart w:id="65" w:name="_Toc226309763"/>
      <w:bookmarkStart w:id="66" w:name="_Toc226965792"/>
      <w:bookmarkStart w:id="67" w:name="_Toc151193907"/>
      <w:bookmarkStart w:id="68" w:name="_Toc151193689"/>
      <w:bookmarkStart w:id="69" w:name="_Toc127161433"/>
      <w:bookmarkStart w:id="70" w:name="_Toc164608633"/>
      <w:bookmarkStart w:id="71" w:name="_Toc164229214"/>
      <w:bookmarkStart w:id="72" w:name="_Toc226965709"/>
      <w:bookmarkStart w:id="73" w:name="_Toc226337215"/>
      <w:bookmarkStart w:id="74" w:name="_Toc164229360"/>
      <w:bookmarkStart w:id="75" w:name="_Toc150480757"/>
      <w:bookmarkStart w:id="76" w:name="_Toc127151720"/>
      <w:bookmarkStart w:id="77" w:name="_Toc149720812"/>
      <w:bookmarkStart w:id="78" w:name="_Toc151193761"/>
      <w:bookmarkStart w:id="79" w:name="_Toc164608788"/>
      <w:r>
        <w:rPr>
          <w:rFonts w:hint="eastAsia" w:ascii="仿宋" w:hAnsi="仿宋" w:eastAsia="仿宋" w:cs="仿宋"/>
          <w:sz w:val="28"/>
        </w:rPr>
        <w:t>投标人须知资料表</w:t>
      </w:r>
    </w:p>
    <w:p w14:paraId="02355950">
      <w:pPr>
        <w:spacing w:line="360" w:lineRule="auto"/>
        <w:ind w:firstLine="480"/>
        <w:rPr>
          <w:rFonts w:ascii="仿宋" w:hAnsi="仿宋" w:eastAsia="仿宋" w:cs="仿宋"/>
          <w:sz w:val="24"/>
        </w:rPr>
      </w:pPr>
      <w:r>
        <w:rPr>
          <w:rFonts w:hint="eastAsia" w:ascii="仿宋" w:hAnsi="仿宋" w:eastAsia="仿宋" w:cs="仿宋"/>
          <w:sz w:val="24"/>
        </w:rPr>
        <w:t>本表是对投标人须知的具体补充和修改，如有矛盾，均以本资料表为准。标记</w:t>
      </w:r>
      <w:r>
        <w:rPr>
          <w:rFonts w:hint="eastAsia" w:ascii="仿宋" w:hAnsi="仿宋" w:eastAsia="仿宋" w:cs="仿宋"/>
          <w:color w:val="000000"/>
          <w:sz w:val="24"/>
        </w:rPr>
        <w:t>“</w:t>
      </w:r>
      <w:r>
        <w:rPr>
          <w:rFonts w:hint="eastAsia" w:ascii="仿宋" w:hAnsi="仿宋" w:eastAsia="仿宋" w:cs="仿宋"/>
          <w:b/>
          <w:color w:val="000000"/>
          <w:sz w:val="24"/>
        </w:rPr>
        <w:t>■</w:t>
      </w:r>
      <w:r>
        <w:rPr>
          <w:rFonts w:hint="eastAsia" w:ascii="仿宋" w:hAnsi="仿宋" w:eastAsia="仿宋" w:cs="仿宋"/>
          <w:color w:val="000000"/>
          <w:sz w:val="24"/>
        </w:rPr>
        <w:t>”</w:t>
      </w:r>
      <w:r>
        <w:rPr>
          <w:rFonts w:hint="eastAsia" w:ascii="仿宋" w:hAnsi="仿宋" w:eastAsia="仿宋" w:cs="仿宋"/>
          <w:sz w:val="24"/>
        </w:rPr>
        <w:t>的选项意为适用于本项目，标记“□”的选项意为不适用于本项目。</w:t>
      </w:r>
    </w:p>
    <w:tbl>
      <w:tblPr>
        <w:tblStyle w:val="25"/>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0E05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988" w:type="dxa"/>
            <w:vAlign w:val="center"/>
          </w:tcPr>
          <w:p w14:paraId="681DCC18">
            <w:pPr>
              <w:jc w:val="center"/>
              <w:rPr>
                <w:rFonts w:ascii="仿宋" w:hAnsi="仿宋" w:eastAsia="仿宋" w:cs="仿宋"/>
                <w:b/>
                <w:bCs/>
                <w:sz w:val="24"/>
              </w:rPr>
            </w:pPr>
            <w:r>
              <w:rPr>
                <w:rFonts w:hint="eastAsia" w:ascii="仿宋" w:hAnsi="仿宋" w:eastAsia="仿宋" w:cs="仿宋"/>
                <w:b/>
                <w:sz w:val="24"/>
              </w:rPr>
              <w:t>条款号</w:t>
            </w:r>
          </w:p>
        </w:tc>
        <w:tc>
          <w:tcPr>
            <w:tcW w:w="1701" w:type="dxa"/>
            <w:vAlign w:val="center"/>
          </w:tcPr>
          <w:p w14:paraId="514FFB27">
            <w:pPr>
              <w:jc w:val="center"/>
              <w:rPr>
                <w:rFonts w:ascii="仿宋" w:hAnsi="仿宋" w:eastAsia="仿宋" w:cs="仿宋"/>
                <w:b/>
                <w:bCs/>
                <w:sz w:val="24"/>
              </w:rPr>
            </w:pPr>
            <w:r>
              <w:rPr>
                <w:rFonts w:hint="eastAsia" w:ascii="仿宋" w:hAnsi="仿宋" w:eastAsia="仿宋" w:cs="仿宋"/>
                <w:b/>
                <w:bCs/>
                <w:sz w:val="24"/>
              </w:rPr>
              <w:t>条目</w:t>
            </w:r>
          </w:p>
        </w:tc>
        <w:tc>
          <w:tcPr>
            <w:tcW w:w="7540" w:type="dxa"/>
            <w:vAlign w:val="center"/>
          </w:tcPr>
          <w:p w14:paraId="4AEC8F87">
            <w:pPr>
              <w:jc w:val="center"/>
              <w:rPr>
                <w:rFonts w:ascii="仿宋" w:hAnsi="仿宋" w:eastAsia="仿宋" w:cs="仿宋"/>
                <w:b/>
                <w:bCs/>
                <w:sz w:val="24"/>
              </w:rPr>
            </w:pPr>
            <w:r>
              <w:rPr>
                <w:rFonts w:hint="eastAsia" w:ascii="仿宋" w:hAnsi="仿宋" w:eastAsia="仿宋" w:cs="仿宋"/>
                <w:b/>
                <w:bCs/>
                <w:sz w:val="24"/>
              </w:rPr>
              <w:t>内容</w:t>
            </w:r>
          </w:p>
        </w:tc>
      </w:tr>
      <w:tr w14:paraId="66E7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81B09AD">
            <w:pPr>
              <w:pStyle w:val="12"/>
              <w:adjustRightInd w:val="0"/>
              <w:snapToGrid w:val="0"/>
              <w:jc w:val="center"/>
              <w:rPr>
                <w:rFonts w:hint="default" w:ascii="仿宋" w:hAnsi="仿宋" w:eastAsia="仿宋" w:cs="仿宋"/>
                <w:sz w:val="24"/>
                <w:szCs w:val="24"/>
              </w:rPr>
            </w:pPr>
            <w:r>
              <w:rPr>
                <w:rFonts w:ascii="仿宋" w:hAnsi="仿宋" w:eastAsia="仿宋" w:cs="仿宋"/>
                <w:sz w:val="24"/>
                <w:szCs w:val="24"/>
              </w:rPr>
              <w:t>2.2</w:t>
            </w:r>
          </w:p>
        </w:tc>
        <w:tc>
          <w:tcPr>
            <w:tcW w:w="1701" w:type="dxa"/>
            <w:vAlign w:val="center"/>
          </w:tcPr>
          <w:p w14:paraId="10813FD5">
            <w:pPr>
              <w:jc w:val="center"/>
              <w:rPr>
                <w:rFonts w:ascii="仿宋" w:hAnsi="仿宋" w:eastAsia="仿宋" w:cs="仿宋"/>
                <w:sz w:val="24"/>
              </w:rPr>
            </w:pPr>
            <w:r>
              <w:rPr>
                <w:rFonts w:hint="eastAsia" w:ascii="仿宋" w:hAnsi="仿宋" w:eastAsia="仿宋" w:cs="仿宋"/>
                <w:sz w:val="24"/>
              </w:rPr>
              <w:t>项目属性</w:t>
            </w:r>
          </w:p>
        </w:tc>
        <w:tc>
          <w:tcPr>
            <w:tcW w:w="7540" w:type="dxa"/>
            <w:vAlign w:val="center"/>
          </w:tcPr>
          <w:p w14:paraId="1777DB1F">
            <w:pPr>
              <w:jc w:val="left"/>
              <w:rPr>
                <w:rFonts w:ascii="仿宋" w:hAnsi="仿宋" w:eastAsia="仿宋" w:cs="仿宋"/>
                <w:sz w:val="24"/>
              </w:rPr>
            </w:pPr>
            <w:r>
              <w:rPr>
                <w:rFonts w:hint="eastAsia" w:ascii="仿宋" w:hAnsi="仿宋" w:eastAsia="仿宋" w:cs="仿宋"/>
                <w:sz w:val="24"/>
              </w:rPr>
              <w:t>项目属性：</w:t>
            </w:r>
          </w:p>
          <w:p w14:paraId="768727B4">
            <w:pPr>
              <w:jc w:val="left"/>
              <w:rPr>
                <w:rFonts w:ascii="仿宋" w:hAnsi="仿宋" w:eastAsia="仿宋" w:cs="仿宋"/>
                <w:sz w:val="24"/>
              </w:rPr>
            </w:pPr>
            <w:r>
              <w:rPr>
                <w:rFonts w:hint="eastAsia" w:ascii="仿宋" w:hAnsi="仿宋" w:eastAsia="仿宋" w:cs="仿宋"/>
                <w:sz w:val="24"/>
              </w:rPr>
              <w:t>□服务</w:t>
            </w:r>
          </w:p>
          <w:p w14:paraId="0E38F891">
            <w:pPr>
              <w:jc w:val="left"/>
              <w:rPr>
                <w:rFonts w:ascii="仿宋" w:hAnsi="仿宋" w:eastAsia="仿宋" w:cs="仿宋"/>
                <w:sz w:val="24"/>
                <w:u w:val="single"/>
              </w:rPr>
            </w:pPr>
            <w:r>
              <w:rPr>
                <w:rFonts w:hint="eastAsia" w:ascii="仿宋" w:hAnsi="仿宋" w:eastAsia="仿宋" w:cs="仿宋"/>
                <w:b/>
                <w:color w:val="000000"/>
                <w:sz w:val="24"/>
              </w:rPr>
              <w:t>■</w:t>
            </w:r>
            <w:r>
              <w:rPr>
                <w:rFonts w:hint="eastAsia" w:ascii="仿宋" w:hAnsi="仿宋" w:eastAsia="仿宋" w:cs="仿宋"/>
                <w:sz w:val="24"/>
              </w:rPr>
              <w:t>货物</w:t>
            </w:r>
          </w:p>
        </w:tc>
      </w:tr>
      <w:tr w14:paraId="6384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A846A7F">
            <w:pPr>
              <w:pStyle w:val="12"/>
              <w:adjustRightInd w:val="0"/>
              <w:snapToGrid w:val="0"/>
              <w:jc w:val="center"/>
              <w:rPr>
                <w:rFonts w:hint="default" w:ascii="仿宋" w:hAnsi="仿宋" w:eastAsia="仿宋" w:cs="仿宋"/>
                <w:sz w:val="24"/>
                <w:szCs w:val="24"/>
              </w:rPr>
            </w:pPr>
            <w:r>
              <w:rPr>
                <w:rFonts w:ascii="仿宋" w:hAnsi="仿宋" w:eastAsia="仿宋" w:cs="仿宋"/>
                <w:sz w:val="24"/>
                <w:szCs w:val="24"/>
              </w:rPr>
              <w:t>2.3</w:t>
            </w:r>
          </w:p>
        </w:tc>
        <w:tc>
          <w:tcPr>
            <w:tcW w:w="1701" w:type="dxa"/>
            <w:vAlign w:val="center"/>
          </w:tcPr>
          <w:p w14:paraId="779C07A7">
            <w:pPr>
              <w:jc w:val="center"/>
              <w:rPr>
                <w:rFonts w:ascii="仿宋" w:hAnsi="仿宋" w:eastAsia="仿宋" w:cs="仿宋"/>
                <w:sz w:val="24"/>
              </w:rPr>
            </w:pPr>
            <w:r>
              <w:rPr>
                <w:rFonts w:hint="eastAsia" w:ascii="仿宋" w:hAnsi="仿宋" w:eastAsia="仿宋" w:cs="仿宋"/>
                <w:sz w:val="24"/>
              </w:rPr>
              <w:t>科研仪器设备</w:t>
            </w:r>
          </w:p>
        </w:tc>
        <w:tc>
          <w:tcPr>
            <w:tcW w:w="7540" w:type="dxa"/>
            <w:vAlign w:val="center"/>
          </w:tcPr>
          <w:p w14:paraId="6D0B00E5">
            <w:pPr>
              <w:jc w:val="left"/>
              <w:rPr>
                <w:rFonts w:ascii="仿宋" w:hAnsi="仿宋" w:eastAsia="仿宋" w:cs="仿宋"/>
                <w:sz w:val="24"/>
              </w:rPr>
            </w:pPr>
            <w:r>
              <w:rPr>
                <w:rFonts w:hint="eastAsia" w:ascii="仿宋" w:hAnsi="仿宋" w:eastAsia="仿宋" w:cs="仿宋"/>
                <w:sz w:val="24"/>
              </w:rPr>
              <w:t>是否属于科研仪器设备采购项目：</w:t>
            </w:r>
          </w:p>
          <w:p w14:paraId="1BF45368">
            <w:pPr>
              <w:jc w:val="left"/>
              <w:rPr>
                <w:rFonts w:ascii="仿宋" w:hAnsi="仿宋" w:eastAsia="仿宋" w:cs="仿宋"/>
                <w:sz w:val="24"/>
              </w:rPr>
            </w:pPr>
            <w:r>
              <w:rPr>
                <w:rFonts w:hint="eastAsia" w:ascii="仿宋" w:hAnsi="仿宋" w:eastAsia="仿宋" w:cs="仿宋"/>
                <w:b/>
                <w:color w:val="000000"/>
                <w:sz w:val="24"/>
              </w:rPr>
              <w:t>■是</w:t>
            </w:r>
          </w:p>
          <w:p w14:paraId="662AC640">
            <w:pPr>
              <w:jc w:val="left"/>
              <w:rPr>
                <w:rFonts w:ascii="仿宋" w:hAnsi="仿宋" w:eastAsia="仿宋" w:cs="仿宋"/>
                <w:sz w:val="24"/>
              </w:rPr>
            </w:pPr>
            <w:r>
              <w:rPr>
                <w:rFonts w:ascii="仿宋" w:hAnsi="仿宋" w:eastAsia="仿宋" w:cs="仿宋"/>
                <w:sz w:val="13"/>
                <w:szCs w:val="8"/>
              </w:rPr>
              <w:t>□</w:t>
            </w:r>
            <w:r>
              <w:rPr>
                <w:rFonts w:hint="eastAsia" w:ascii="仿宋" w:hAnsi="仿宋" w:eastAsia="仿宋" w:cs="仿宋"/>
                <w:sz w:val="13"/>
                <w:szCs w:val="8"/>
              </w:rPr>
              <w:t>否</w:t>
            </w:r>
          </w:p>
        </w:tc>
      </w:tr>
      <w:tr w14:paraId="3B9B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88" w:type="dxa"/>
            <w:vAlign w:val="center"/>
          </w:tcPr>
          <w:p w14:paraId="3C4D4BDE">
            <w:pPr>
              <w:pStyle w:val="12"/>
              <w:adjustRightInd w:val="0"/>
              <w:snapToGrid w:val="0"/>
              <w:jc w:val="center"/>
              <w:rPr>
                <w:rFonts w:hint="default" w:ascii="仿宋" w:hAnsi="仿宋" w:eastAsia="仿宋" w:cs="仿宋"/>
                <w:sz w:val="24"/>
                <w:szCs w:val="24"/>
              </w:rPr>
            </w:pPr>
            <w:r>
              <w:rPr>
                <w:rFonts w:ascii="仿宋" w:hAnsi="仿宋" w:eastAsia="仿宋" w:cs="仿宋"/>
                <w:sz w:val="24"/>
                <w:szCs w:val="24"/>
              </w:rPr>
              <w:t>2.4</w:t>
            </w:r>
          </w:p>
        </w:tc>
        <w:tc>
          <w:tcPr>
            <w:tcW w:w="1701" w:type="dxa"/>
            <w:vAlign w:val="center"/>
          </w:tcPr>
          <w:p w14:paraId="78E26194">
            <w:pPr>
              <w:jc w:val="center"/>
              <w:rPr>
                <w:rFonts w:ascii="仿宋" w:hAnsi="仿宋" w:eastAsia="仿宋" w:cs="仿宋"/>
                <w:sz w:val="24"/>
              </w:rPr>
            </w:pPr>
            <w:r>
              <w:rPr>
                <w:rFonts w:hint="eastAsia" w:ascii="仿宋" w:hAnsi="仿宋" w:eastAsia="仿宋" w:cs="仿宋"/>
                <w:sz w:val="24"/>
              </w:rPr>
              <w:t>核心产品</w:t>
            </w:r>
          </w:p>
        </w:tc>
        <w:tc>
          <w:tcPr>
            <w:tcW w:w="7540" w:type="dxa"/>
            <w:vAlign w:val="center"/>
          </w:tcPr>
          <w:p w14:paraId="399CE299">
            <w:pPr>
              <w:pStyle w:val="12"/>
              <w:adjustRightInd w:val="0"/>
              <w:snapToGrid w:val="0"/>
              <w:rPr>
                <w:rFonts w:hint="default" w:ascii="仿宋" w:hAnsi="仿宋" w:eastAsia="仿宋" w:cs="仿宋"/>
                <w:sz w:val="24"/>
                <w:szCs w:val="24"/>
              </w:rPr>
            </w:pPr>
            <w:r>
              <w:rPr>
                <w:rFonts w:ascii="仿宋" w:hAnsi="仿宋" w:eastAsia="仿宋" w:cs="仿宋"/>
                <w:sz w:val="13"/>
                <w:szCs w:val="8"/>
              </w:rPr>
              <w:t>□</w:t>
            </w:r>
            <w:r>
              <w:rPr>
                <w:rFonts w:ascii="仿宋" w:hAnsi="仿宋" w:eastAsia="仿宋" w:cs="仿宋"/>
                <w:sz w:val="24"/>
                <w:szCs w:val="24"/>
              </w:rPr>
              <w:t>关于核心产品本项目__包不适用。</w:t>
            </w:r>
          </w:p>
          <w:p w14:paraId="73FF74ED">
            <w:pPr>
              <w:pStyle w:val="12"/>
              <w:adjustRightInd w:val="0"/>
              <w:snapToGrid w:val="0"/>
              <w:rPr>
                <w:rFonts w:hint="default" w:ascii="仿宋" w:hAnsi="仿宋" w:eastAsia="仿宋" w:cs="仿宋"/>
                <w:sz w:val="24"/>
                <w:szCs w:val="24"/>
              </w:rPr>
            </w:pPr>
            <w:r>
              <w:rPr>
                <w:rFonts w:ascii="仿宋" w:hAnsi="仿宋" w:eastAsia="仿宋" w:cs="仿宋"/>
                <w:sz w:val="13"/>
                <w:szCs w:val="8"/>
              </w:rPr>
              <w:t>□</w:t>
            </w:r>
            <w:r>
              <w:rPr>
                <w:rFonts w:ascii="仿宋" w:hAnsi="仿宋" w:eastAsia="仿宋" w:cs="仿宋"/>
                <w:sz w:val="24"/>
                <w:szCs w:val="24"/>
              </w:rPr>
              <w:t>本项目为为单一产品采购包。</w:t>
            </w:r>
          </w:p>
          <w:p w14:paraId="5B976856">
            <w:pPr>
              <w:pStyle w:val="12"/>
              <w:adjustRightInd w:val="0"/>
              <w:snapToGrid w:val="0"/>
              <w:rPr>
                <w:rFonts w:hint="default" w:ascii="仿宋" w:hAnsi="仿宋" w:eastAsia="仿宋" w:cs="仿宋"/>
                <w:sz w:val="24"/>
                <w:u w:val="single"/>
              </w:rPr>
            </w:pPr>
            <w:r>
              <w:rPr>
                <w:rFonts w:ascii="仿宋" w:hAnsi="仿宋" w:eastAsia="仿宋" w:cs="仿宋"/>
                <w:sz w:val="24"/>
                <w:szCs w:val="24"/>
              </w:rPr>
              <w:t>■</w:t>
            </w:r>
            <w:r>
              <w:rPr>
                <w:rFonts w:ascii="仿宋" w:hAnsi="仿宋" w:eastAsia="仿宋" w:cs="仿宋"/>
                <w:sz w:val="24"/>
              </w:rPr>
              <w:t>本包为非单一产品采购包，核心产品为：</w:t>
            </w:r>
            <w:r>
              <w:rPr>
                <w:rFonts w:ascii="仿宋" w:hAnsi="仿宋" w:eastAsia="仿宋" w:cs="仿宋"/>
                <w:sz w:val="24"/>
                <w:u w:val="single"/>
              </w:rPr>
              <w:t xml:space="preserve"> 膜片钳电生理记录分析仪、</w:t>
            </w:r>
          </w:p>
          <w:p w14:paraId="74DA127A">
            <w:pPr>
              <w:pStyle w:val="12"/>
              <w:adjustRightInd w:val="0"/>
              <w:snapToGrid w:val="0"/>
              <w:rPr>
                <w:rFonts w:hint="default" w:ascii="仿宋" w:hAnsi="仿宋" w:eastAsia="仿宋" w:cs="仿宋"/>
                <w:sz w:val="24"/>
              </w:rPr>
            </w:pPr>
            <w:r>
              <w:rPr>
                <w:rFonts w:ascii="仿宋" w:hAnsi="仿宋" w:eastAsia="仿宋" w:cs="仿宋"/>
                <w:sz w:val="24"/>
                <w:u w:val="single"/>
              </w:rPr>
              <w:t xml:space="preserve">长时程活细胞工作站 </w:t>
            </w:r>
          </w:p>
        </w:tc>
      </w:tr>
      <w:tr w14:paraId="3351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0B9F7578">
            <w:pPr>
              <w:pStyle w:val="12"/>
              <w:adjustRightInd w:val="0"/>
              <w:snapToGrid w:val="0"/>
              <w:jc w:val="center"/>
              <w:rPr>
                <w:rFonts w:hint="default" w:ascii="仿宋" w:hAnsi="仿宋" w:eastAsia="仿宋" w:cs="仿宋"/>
                <w:sz w:val="24"/>
                <w:szCs w:val="24"/>
              </w:rPr>
            </w:pPr>
            <w:r>
              <w:rPr>
                <w:rFonts w:ascii="仿宋" w:hAnsi="仿宋" w:eastAsia="仿宋" w:cs="仿宋"/>
                <w:sz w:val="24"/>
                <w:szCs w:val="24"/>
              </w:rPr>
              <w:t>3.1</w:t>
            </w:r>
          </w:p>
        </w:tc>
        <w:tc>
          <w:tcPr>
            <w:tcW w:w="1701" w:type="dxa"/>
            <w:vAlign w:val="center"/>
          </w:tcPr>
          <w:p w14:paraId="132898AA">
            <w:pPr>
              <w:jc w:val="center"/>
              <w:rPr>
                <w:rFonts w:ascii="仿宋" w:hAnsi="仿宋" w:eastAsia="仿宋" w:cs="仿宋"/>
                <w:sz w:val="24"/>
              </w:rPr>
            </w:pPr>
            <w:r>
              <w:rPr>
                <w:rFonts w:hint="eastAsia" w:ascii="仿宋" w:hAnsi="仿宋" w:eastAsia="仿宋" w:cs="仿宋"/>
                <w:sz w:val="24"/>
              </w:rPr>
              <w:t>现场考察</w:t>
            </w:r>
          </w:p>
        </w:tc>
        <w:tc>
          <w:tcPr>
            <w:tcW w:w="7540" w:type="dxa"/>
            <w:vAlign w:val="center"/>
          </w:tcPr>
          <w:p w14:paraId="71D3DDB0">
            <w:pPr>
              <w:jc w:val="left"/>
              <w:rPr>
                <w:rFonts w:ascii="仿宋" w:hAnsi="仿宋" w:eastAsia="仿宋" w:cs="仿宋"/>
                <w:sz w:val="24"/>
              </w:rPr>
            </w:pPr>
            <w:r>
              <w:rPr>
                <w:rFonts w:hint="eastAsia" w:ascii="仿宋" w:hAnsi="仿宋" w:eastAsia="仿宋" w:cs="仿宋"/>
                <w:b/>
                <w:color w:val="000000"/>
                <w:sz w:val="24"/>
              </w:rPr>
              <w:t>■</w:t>
            </w:r>
            <w:r>
              <w:rPr>
                <w:rFonts w:hint="eastAsia" w:ascii="仿宋" w:hAnsi="仿宋" w:eastAsia="仿宋" w:cs="仿宋"/>
                <w:sz w:val="24"/>
              </w:rPr>
              <w:t>不组织</w:t>
            </w:r>
          </w:p>
          <w:p w14:paraId="4F941623">
            <w:pPr>
              <w:jc w:val="left"/>
              <w:rPr>
                <w:rFonts w:ascii="仿宋" w:hAnsi="仿宋" w:eastAsia="仿宋" w:cs="仿宋"/>
                <w:bCs/>
                <w:sz w:val="24"/>
              </w:rPr>
            </w:pPr>
            <w:r>
              <w:rPr>
                <w:rFonts w:hint="eastAsia" w:ascii="仿宋" w:hAnsi="仿宋" w:eastAsia="仿宋" w:cs="仿宋"/>
                <w:sz w:val="24"/>
              </w:rPr>
              <w:t>□组织，考察时间：__年_月_日_</w:t>
            </w:r>
            <w:r>
              <w:rPr>
                <w:rFonts w:hint="eastAsia" w:ascii="仿宋" w:hAnsi="仿宋" w:eastAsia="仿宋" w:cs="仿宋"/>
                <w:bCs/>
                <w:sz w:val="24"/>
              </w:rPr>
              <w:t>点</w:t>
            </w:r>
            <w:r>
              <w:rPr>
                <w:rFonts w:hint="eastAsia" w:ascii="仿宋" w:hAnsi="仿宋" w:eastAsia="仿宋" w:cs="仿宋"/>
                <w:sz w:val="24"/>
              </w:rPr>
              <w:t>_</w:t>
            </w:r>
            <w:r>
              <w:rPr>
                <w:rFonts w:hint="eastAsia" w:ascii="仿宋" w:hAnsi="仿宋" w:eastAsia="仿宋" w:cs="仿宋"/>
                <w:bCs/>
                <w:sz w:val="24"/>
              </w:rPr>
              <w:t>分</w:t>
            </w:r>
          </w:p>
          <w:p w14:paraId="6E97B0F5">
            <w:pPr>
              <w:pStyle w:val="12"/>
              <w:adjustRightInd w:val="0"/>
              <w:snapToGrid w:val="0"/>
              <w:rPr>
                <w:rFonts w:hint="default" w:ascii="仿宋" w:hAnsi="仿宋" w:eastAsia="仿宋" w:cs="仿宋"/>
                <w:sz w:val="24"/>
                <w:szCs w:val="24"/>
              </w:rPr>
            </w:pPr>
            <w:r>
              <w:rPr>
                <w:rFonts w:ascii="仿宋" w:hAnsi="仿宋" w:eastAsia="仿宋" w:cs="仿宋"/>
                <w:sz w:val="24"/>
              </w:rPr>
              <w:t>考察地点：____________。</w:t>
            </w:r>
          </w:p>
        </w:tc>
      </w:tr>
      <w:tr w14:paraId="22A4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Merge w:val="continue"/>
            <w:vAlign w:val="center"/>
          </w:tcPr>
          <w:p w14:paraId="432CDB81">
            <w:pPr>
              <w:pStyle w:val="12"/>
              <w:adjustRightInd w:val="0"/>
              <w:snapToGrid w:val="0"/>
              <w:jc w:val="center"/>
              <w:rPr>
                <w:rFonts w:hint="default" w:ascii="仿宋" w:hAnsi="仿宋" w:eastAsia="仿宋" w:cs="仿宋"/>
                <w:sz w:val="24"/>
                <w:szCs w:val="24"/>
              </w:rPr>
            </w:pPr>
          </w:p>
        </w:tc>
        <w:tc>
          <w:tcPr>
            <w:tcW w:w="1701" w:type="dxa"/>
            <w:vAlign w:val="center"/>
          </w:tcPr>
          <w:p w14:paraId="7D4F0D98">
            <w:pPr>
              <w:jc w:val="center"/>
              <w:rPr>
                <w:rFonts w:ascii="仿宋" w:hAnsi="仿宋" w:eastAsia="仿宋" w:cs="仿宋"/>
                <w:sz w:val="24"/>
              </w:rPr>
            </w:pPr>
            <w:r>
              <w:rPr>
                <w:rFonts w:hint="eastAsia" w:ascii="仿宋" w:hAnsi="仿宋" w:eastAsia="仿宋" w:cs="仿宋"/>
                <w:sz w:val="24"/>
              </w:rPr>
              <w:t>开标前答疑会</w:t>
            </w:r>
          </w:p>
        </w:tc>
        <w:tc>
          <w:tcPr>
            <w:tcW w:w="7540" w:type="dxa"/>
            <w:vAlign w:val="center"/>
          </w:tcPr>
          <w:p w14:paraId="387B9570">
            <w:pPr>
              <w:jc w:val="left"/>
              <w:rPr>
                <w:rFonts w:ascii="仿宋" w:hAnsi="仿宋" w:eastAsia="仿宋" w:cs="仿宋"/>
                <w:sz w:val="24"/>
              </w:rPr>
            </w:pPr>
            <w:r>
              <w:rPr>
                <w:rFonts w:hint="eastAsia" w:ascii="仿宋" w:hAnsi="仿宋" w:eastAsia="仿宋" w:cs="仿宋"/>
                <w:b/>
                <w:color w:val="000000"/>
                <w:sz w:val="24"/>
              </w:rPr>
              <w:t>■</w:t>
            </w:r>
            <w:r>
              <w:rPr>
                <w:rFonts w:hint="eastAsia" w:ascii="仿宋" w:hAnsi="仿宋" w:eastAsia="仿宋" w:cs="仿宋"/>
                <w:sz w:val="24"/>
              </w:rPr>
              <w:t>不召开</w:t>
            </w:r>
          </w:p>
          <w:p w14:paraId="23FAFD0E">
            <w:pPr>
              <w:jc w:val="left"/>
              <w:rPr>
                <w:rFonts w:ascii="仿宋" w:hAnsi="仿宋" w:eastAsia="仿宋" w:cs="仿宋"/>
                <w:sz w:val="24"/>
              </w:rPr>
            </w:pPr>
            <w:r>
              <w:rPr>
                <w:rFonts w:hint="eastAsia" w:ascii="仿宋" w:hAnsi="仿宋" w:eastAsia="仿宋" w:cs="仿宋"/>
                <w:sz w:val="24"/>
              </w:rPr>
              <w:t>□召开，召开时间：__年_月_日_</w:t>
            </w:r>
            <w:r>
              <w:rPr>
                <w:rFonts w:hint="eastAsia" w:ascii="仿宋" w:hAnsi="仿宋" w:eastAsia="仿宋" w:cs="仿宋"/>
                <w:bCs/>
                <w:sz w:val="24"/>
              </w:rPr>
              <w:t>点</w:t>
            </w:r>
            <w:r>
              <w:rPr>
                <w:rFonts w:hint="eastAsia" w:ascii="仿宋" w:hAnsi="仿宋" w:eastAsia="仿宋" w:cs="仿宋"/>
                <w:sz w:val="24"/>
              </w:rPr>
              <w:t>_</w:t>
            </w:r>
            <w:r>
              <w:rPr>
                <w:rFonts w:hint="eastAsia" w:ascii="仿宋" w:hAnsi="仿宋" w:eastAsia="仿宋" w:cs="仿宋"/>
                <w:bCs/>
                <w:sz w:val="24"/>
              </w:rPr>
              <w:t>分</w:t>
            </w:r>
          </w:p>
          <w:p w14:paraId="69CD61E0">
            <w:pPr>
              <w:jc w:val="left"/>
              <w:rPr>
                <w:rFonts w:ascii="仿宋" w:hAnsi="仿宋" w:eastAsia="仿宋" w:cs="仿宋"/>
                <w:sz w:val="24"/>
              </w:rPr>
            </w:pPr>
            <w:r>
              <w:rPr>
                <w:rFonts w:hint="eastAsia" w:ascii="仿宋" w:hAnsi="仿宋" w:eastAsia="仿宋" w:cs="仿宋"/>
                <w:sz w:val="24"/>
              </w:rPr>
              <w:t>召开地点：____________。</w:t>
            </w:r>
          </w:p>
        </w:tc>
      </w:tr>
      <w:tr w14:paraId="1CF5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30CBD6E">
            <w:pPr>
              <w:pStyle w:val="12"/>
              <w:adjustRightInd w:val="0"/>
              <w:snapToGrid w:val="0"/>
              <w:jc w:val="center"/>
              <w:rPr>
                <w:rFonts w:hint="default" w:ascii="仿宋" w:hAnsi="仿宋" w:eastAsia="仿宋" w:cs="仿宋"/>
                <w:sz w:val="24"/>
                <w:szCs w:val="24"/>
              </w:rPr>
            </w:pPr>
            <w:r>
              <w:rPr>
                <w:rFonts w:ascii="仿宋" w:hAnsi="仿宋" w:eastAsia="仿宋" w:cs="仿宋"/>
                <w:sz w:val="24"/>
                <w:szCs w:val="24"/>
              </w:rPr>
              <w:t>4.1</w:t>
            </w:r>
          </w:p>
        </w:tc>
        <w:tc>
          <w:tcPr>
            <w:tcW w:w="1701" w:type="dxa"/>
            <w:vAlign w:val="center"/>
          </w:tcPr>
          <w:p w14:paraId="3F0009F9">
            <w:pPr>
              <w:jc w:val="center"/>
              <w:rPr>
                <w:rFonts w:ascii="仿宋" w:hAnsi="仿宋" w:eastAsia="仿宋" w:cs="仿宋"/>
                <w:sz w:val="24"/>
              </w:rPr>
            </w:pPr>
            <w:r>
              <w:rPr>
                <w:rFonts w:hint="eastAsia" w:ascii="仿宋" w:hAnsi="仿宋" w:eastAsia="仿宋" w:cs="仿宋"/>
                <w:sz w:val="24"/>
              </w:rPr>
              <w:t>样品</w:t>
            </w:r>
          </w:p>
        </w:tc>
        <w:tc>
          <w:tcPr>
            <w:tcW w:w="7540" w:type="dxa"/>
            <w:vAlign w:val="center"/>
          </w:tcPr>
          <w:p w14:paraId="5F789895">
            <w:pPr>
              <w:jc w:val="left"/>
              <w:rPr>
                <w:rFonts w:ascii="仿宋" w:hAnsi="仿宋" w:eastAsia="仿宋" w:cs="仿宋"/>
                <w:sz w:val="24"/>
              </w:rPr>
            </w:pPr>
            <w:r>
              <w:rPr>
                <w:rFonts w:hint="eastAsia" w:ascii="仿宋" w:hAnsi="仿宋" w:eastAsia="仿宋" w:cs="仿宋"/>
                <w:sz w:val="24"/>
              </w:rPr>
              <w:t>投标样品递交：</w:t>
            </w:r>
          </w:p>
          <w:p w14:paraId="47D0725C">
            <w:pPr>
              <w:jc w:val="left"/>
              <w:rPr>
                <w:rFonts w:ascii="仿宋" w:hAnsi="仿宋" w:eastAsia="仿宋" w:cs="仿宋"/>
                <w:sz w:val="24"/>
              </w:rPr>
            </w:pPr>
            <w:r>
              <w:rPr>
                <w:rFonts w:hint="eastAsia" w:ascii="仿宋" w:hAnsi="仿宋" w:eastAsia="仿宋" w:cs="仿宋"/>
                <w:b/>
                <w:color w:val="000000"/>
                <w:sz w:val="24"/>
              </w:rPr>
              <w:t>■</w:t>
            </w:r>
            <w:r>
              <w:rPr>
                <w:rFonts w:hint="eastAsia" w:ascii="仿宋" w:hAnsi="仿宋" w:eastAsia="仿宋" w:cs="仿宋"/>
                <w:sz w:val="24"/>
              </w:rPr>
              <w:t>不需要</w:t>
            </w:r>
          </w:p>
          <w:p w14:paraId="1FACC062">
            <w:pPr>
              <w:jc w:val="left"/>
              <w:rPr>
                <w:rFonts w:ascii="仿宋" w:hAnsi="仿宋" w:eastAsia="仿宋" w:cs="仿宋"/>
                <w:sz w:val="24"/>
              </w:rPr>
            </w:pPr>
            <w:r>
              <w:rPr>
                <w:rFonts w:hint="eastAsia" w:ascii="仿宋" w:hAnsi="仿宋" w:eastAsia="仿宋" w:cs="仿宋"/>
                <w:sz w:val="24"/>
              </w:rPr>
              <w:t>□需要，具体要求如下：</w:t>
            </w:r>
          </w:p>
          <w:p w14:paraId="1369284E">
            <w:pPr>
              <w:jc w:val="left"/>
              <w:rPr>
                <w:rFonts w:ascii="仿宋" w:hAnsi="仿宋" w:eastAsia="仿宋" w:cs="仿宋"/>
                <w:sz w:val="24"/>
                <w:u w:val="single"/>
              </w:rPr>
            </w:pPr>
            <w:r>
              <w:rPr>
                <w:rFonts w:hint="eastAsia" w:ascii="仿宋" w:hAnsi="仿宋" w:eastAsia="仿宋" w:cs="仿宋"/>
                <w:sz w:val="24"/>
              </w:rPr>
              <w:t>（1）样品制作的标准和要求：_________；</w:t>
            </w:r>
          </w:p>
          <w:p w14:paraId="29A7E6B8">
            <w:pPr>
              <w:jc w:val="left"/>
              <w:rPr>
                <w:rFonts w:ascii="仿宋" w:hAnsi="仿宋" w:eastAsia="仿宋" w:cs="仿宋"/>
                <w:sz w:val="24"/>
              </w:rPr>
            </w:pPr>
            <w:r>
              <w:rPr>
                <w:rFonts w:hint="eastAsia" w:ascii="仿宋" w:hAnsi="仿宋" w:eastAsia="仿宋" w:cs="仿宋"/>
                <w:sz w:val="24"/>
              </w:rPr>
              <w:t>（2）是否需要随样品提交相关检测报告：</w:t>
            </w:r>
          </w:p>
          <w:p w14:paraId="1B7A9CA5">
            <w:pPr>
              <w:ind w:firstLine="600" w:firstLineChars="250"/>
              <w:jc w:val="left"/>
              <w:rPr>
                <w:rFonts w:ascii="仿宋" w:hAnsi="仿宋" w:eastAsia="仿宋" w:cs="仿宋"/>
                <w:sz w:val="24"/>
              </w:rPr>
            </w:pPr>
            <w:r>
              <w:rPr>
                <w:rFonts w:hint="eastAsia" w:ascii="仿宋" w:hAnsi="仿宋" w:eastAsia="仿宋" w:cs="仿宋"/>
                <w:sz w:val="24"/>
              </w:rPr>
              <w:t>□不需要</w:t>
            </w:r>
          </w:p>
          <w:p w14:paraId="67A95F96">
            <w:pPr>
              <w:ind w:firstLine="600" w:firstLineChars="250"/>
              <w:jc w:val="left"/>
              <w:rPr>
                <w:rFonts w:ascii="仿宋" w:hAnsi="仿宋" w:eastAsia="仿宋" w:cs="仿宋"/>
                <w:sz w:val="24"/>
              </w:rPr>
            </w:pPr>
            <w:r>
              <w:rPr>
                <w:rFonts w:hint="eastAsia" w:ascii="仿宋" w:hAnsi="仿宋" w:eastAsia="仿宋" w:cs="仿宋"/>
                <w:sz w:val="24"/>
              </w:rPr>
              <w:t>□需要</w:t>
            </w:r>
          </w:p>
          <w:p w14:paraId="5F106416">
            <w:pPr>
              <w:jc w:val="left"/>
              <w:rPr>
                <w:rFonts w:ascii="仿宋" w:hAnsi="仿宋" w:eastAsia="仿宋" w:cs="仿宋"/>
                <w:sz w:val="24"/>
              </w:rPr>
            </w:pPr>
            <w:r>
              <w:rPr>
                <w:rFonts w:hint="eastAsia" w:ascii="仿宋" w:hAnsi="仿宋" w:eastAsia="仿宋" w:cs="仿宋"/>
                <w:sz w:val="24"/>
              </w:rPr>
              <w:t>（3）样品递交要求：_________；</w:t>
            </w:r>
          </w:p>
          <w:p w14:paraId="39C20ADB">
            <w:pPr>
              <w:jc w:val="left"/>
              <w:rPr>
                <w:rFonts w:ascii="仿宋" w:hAnsi="仿宋" w:eastAsia="仿宋" w:cs="仿宋"/>
                <w:sz w:val="24"/>
              </w:rPr>
            </w:pPr>
            <w:r>
              <w:rPr>
                <w:rFonts w:hint="eastAsia" w:ascii="仿宋" w:hAnsi="仿宋" w:eastAsia="仿宋" w:cs="仿宋"/>
                <w:sz w:val="24"/>
              </w:rPr>
              <w:t>（4）未中标人样品退还：_________；</w:t>
            </w:r>
          </w:p>
          <w:p w14:paraId="40FF9C16">
            <w:pPr>
              <w:jc w:val="left"/>
              <w:rPr>
                <w:rFonts w:ascii="仿宋" w:hAnsi="仿宋" w:eastAsia="仿宋" w:cs="仿宋"/>
                <w:sz w:val="24"/>
                <w:u w:val="single"/>
              </w:rPr>
            </w:pPr>
            <w:r>
              <w:rPr>
                <w:rFonts w:hint="eastAsia" w:ascii="仿宋" w:hAnsi="仿宋" w:eastAsia="仿宋" w:cs="仿宋"/>
                <w:sz w:val="24"/>
              </w:rPr>
              <w:t>（5）中标人样品保管、封存及退还：_________；</w:t>
            </w:r>
          </w:p>
          <w:p w14:paraId="784D9FC3">
            <w:pPr>
              <w:jc w:val="left"/>
              <w:rPr>
                <w:rFonts w:ascii="仿宋" w:hAnsi="仿宋" w:eastAsia="仿宋" w:cs="仿宋"/>
                <w:sz w:val="24"/>
              </w:rPr>
            </w:pPr>
            <w:r>
              <w:rPr>
                <w:rFonts w:hint="eastAsia" w:ascii="仿宋" w:hAnsi="仿宋" w:eastAsia="仿宋" w:cs="仿宋"/>
                <w:sz w:val="24"/>
              </w:rPr>
              <w:t>（6）其他要求（如有）：_________。</w:t>
            </w:r>
          </w:p>
        </w:tc>
      </w:tr>
      <w:tr w14:paraId="40DA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88" w:type="dxa"/>
            <w:vAlign w:val="center"/>
          </w:tcPr>
          <w:p w14:paraId="5DD5596F">
            <w:pPr>
              <w:pStyle w:val="12"/>
              <w:adjustRightInd w:val="0"/>
              <w:snapToGrid w:val="0"/>
              <w:jc w:val="center"/>
              <w:rPr>
                <w:rFonts w:hint="default" w:ascii="仿宋" w:hAnsi="仿宋" w:eastAsia="仿宋" w:cs="仿宋"/>
                <w:sz w:val="24"/>
                <w:szCs w:val="24"/>
              </w:rPr>
            </w:pPr>
            <w:r>
              <w:rPr>
                <w:rFonts w:ascii="仿宋" w:hAnsi="仿宋" w:eastAsia="仿宋" w:cs="仿宋"/>
                <w:sz w:val="24"/>
                <w:szCs w:val="24"/>
              </w:rPr>
              <w:t>5.2.5</w:t>
            </w:r>
          </w:p>
        </w:tc>
        <w:tc>
          <w:tcPr>
            <w:tcW w:w="1701" w:type="dxa"/>
            <w:vAlign w:val="center"/>
          </w:tcPr>
          <w:p w14:paraId="2809A34E">
            <w:pPr>
              <w:jc w:val="center"/>
              <w:rPr>
                <w:rFonts w:ascii="仿宋" w:hAnsi="仿宋" w:eastAsia="仿宋" w:cs="仿宋"/>
                <w:sz w:val="24"/>
              </w:rPr>
            </w:pPr>
            <w:r>
              <w:rPr>
                <w:rFonts w:hint="eastAsia" w:ascii="仿宋" w:hAnsi="仿宋" w:eastAsia="仿宋" w:cs="仿宋"/>
                <w:sz w:val="24"/>
              </w:rPr>
              <w:t>标的所属行业</w:t>
            </w:r>
          </w:p>
        </w:tc>
        <w:tc>
          <w:tcPr>
            <w:tcW w:w="7540" w:type="dxa"/>
            <w:vAlign w:val="center"/>
          </w:tcPr>
          <w:p w14:paraId="4BA98F04">
            <w:pPr>
              <w:jc w:val="left"/>
              <w:rPr>
                <w:rFonts w:ascii="仿宋" w:hAnsi="仿宋" w:eastAsia="仿宋" w:cs="仿宋"/>
                <w:sz w:val="24"/>
              </w:rPr>
            </w:pPr>
            <w:r>
              <w:rPr>
                <w:rFonts w:hint="eastAsia" w:ascii="仿宋" w:hAnsi="仿宋" w:eastAsia="仿宋" w:cs="仿宋"/>
                <w:sz w:val="24"/>
              </w:rPr>
              <w:t>本项目采购标的对应的中小企业划分标准所属行业：</w:t>
            </w:r>
          </w:p>
          <w:p w14:paraId="67236D48">
            <w:pPr>
              <w:pStyle w:val="21"/>
              <w:rPr>
                <w:rFonts w:ascii="仿宋" w:hAnsi="仿宋" w:eastAsia="仿宋" w:cs="仿宋"/>
                <w:sz w:val="24"/>
              </w:rPr>
            </w:pPr>
          </w:p>
          <w:tbl>
            <w:tblPr>
              <w:tblStyle w:val="25"/>
              <w:tblW w:w="6167" w:type="dxa"/>
              <w:tblInd w:w="0" w:type="dxa"/>
              <w:tblLayout w:type="fixed"/>
              <w:tblCellMar>
                <w:top w:w="15" w:type="dxa"/>
                <w:left w:w="15" w:type="dxa"/>
                <w:bottom w:w="15" w:type="dxa"/>
                <w:right w:w="15" w:type="dxa"/>
              </w:tblCellMar>
            </w:tblPr>
            <w:tblGrid>
              <w:gridCol w:w="634"/>
              <w:gridCol w:w="909"/>
              <w:gridCol w:w="2835"/>
              <w:gridCol w:w="1789"/>
            </w:tblGrid>
            <w:tr w14:paraId="506E9224">
              <w:tblPrEx>
                <w:tblCellMar>
                  <w:top w:w="15" w:type="dxa"/>
                  <w:left w:w="15" w:type="dxa"/>
                  <w:bottom w:w="15" w:type="dxa"/>
                  <w:right w:w="15" w:type="dxa"/>
                </w:tblCellMar>
              </w:tblPrEx>
              <w:trPr>
                <w:trHeight w:val="23" w:hRule="atLeast"/>
              </w:trPr>
              <w:tc>
                <w:tcPr>
                  <w:tcW w:w="634" w:type="dxa"/>
                  <w:tcBorders>
                    <w:top w:val="single" w:color="auto" w:sz="4" w:space="0"/>
                    <w:left w:val="single" w:color="auto" w:sz="0" w:space="0"/>
                    <w:bottom w:val="single" w:color="auto" w:sz="4" w:space="0"/>
                    <w:right w:val="single" w:color="auto" w:sz="4" w:space="0"/>
                  </w:tcBorders>
                  <w:shd w:val="clear" w:color="auto" w:fill="auto"/>
                  <w:vAlign w:val="center"/>
                </w:tcPr>
                <w:p w14:paraId="59FFA922">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rPr>
                    <w:t>包号</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1D461946">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品目号</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22BC0638">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品目名称</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23EA2FF6">
                  <w:pPr>
                    <w:widowControl/>
                    <w:jc w:val="center"/>
                    <w:textAlignment w:val="center"/>
                    <w:rPr>
                      <w:rFonts w:ascii="仿宋" w:hAnsi="仿宋" w:eastAsia="仿宋" w:cs="仿宋"/>
                      <w:b/>
                      <w:color w:val="000000"/>
                      <w:kern w:val="0"/>
                      <w:sz w:val="24"/>
                    </w:rPr>
                  </w:pPr>
                  <w:r>
                    <w:rPr>
                      <w:rFonts w:hint="eastAsia" w:ascii="仿宋" w:hAnsi="仿宋" w:eastAsia="仿宋" w:cs="仿宋"/>
                      <w:sz w:val="24"/>
                    </w:rPr>
                    <w:t>中小企业划分标准所属行业</w:t>
                  </w:r>
                </w:p>
              </w:tc>
            </w:tr>
            <w:tr w14:paraId="7EFAA517">
              <w:tblPrEx>
                <w:tblCellMar>
                  <w:top w:w="15" w:type="dxa"/>
                  <w:left w:w="15" w:type="dxa"/>
                  <w:bottom w:w="15" w:type="dxa"/>
                  <w:right w:w="15" w:type="dxa"/>
                </w:tblCellMar>
              </w:tblPrEx>
              <w:trPr>
                <w:trHeight w:val="646" w:hRule="atLeast"/>
              </w:trPr>
              <w:tc>
                <w:tcPr>
                  <w:tcW w:w="634" w:type="dxa"/>
                  <w:vMerge w:val="restart"/>
                  <w:tcBorders>
                    <w:top w:val="single" w:color="auto" w:sz="4" w:space="0"/>
                    <w:left w:val="single" w:color="auto" w:sz="4" w:space="0"/>
                    <w:right w:val="single" w:color="auto" w:sz="4" w:space="0"/>
                  </w:tcBorders>
                  <w:shd w:val="clear" w:color="auto" w:fill="auto"/>
                  <w:vAlign w:val="center"/>
                </w:tcPr>
                <w:p w14:paraId="01E0CEA5">
                  <w:pPr>
                    <w:widowControl/>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01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2BA6A28F">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rPr>
                    <w:t>1-1</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5C1B45A6">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rPr>
                    <w:t>膜片钳电生理记录分析仪</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4FF21CB6">
                  <w:pPr>
                    <w:widowControl/>
                    <w:jc w:val="center"/>
                    <w:textAlignment w:val="center"/>
                    <w:rPr>
                      <w:rFonts w:ascii="仿宋" w:hAnsi="仿宋" w:eastAsia="仿宋" w:cs="仿宋"/>
                      <w:bCs/>
                      <w:sz w:val="24"/>
                    </w:rPr>
                  </w:pPr>
                  <w:r>
                    <w:rPr>
                      <w:rFonts w:hint="eastAsia" w:ascii="仿宋" w:hAnsi="仿宋" w:eastAsia="仿宋" w:cs="仿宋"/>
                      <w:bCs/>
                      <w:sz w:val="24"/>
                    </w:rPr>
                    <w:t>工业</w:t>
                  </w:r>
                </w:p>
              </w:tc>
            </w:tr>
            <w:tr w14:paraId="498ECE19">
              <w:tblPrEx>
                <w:tblCellMar>
                  <w:top w:w="15" w:type="dxa"/>
                  <w:left w:w="15" w:type="dxa"/>
                  <w:bottom w:w="15" w:type="dxa"/>
                  <w:right w:w="15" w:type="dxa"/>
                </w:tblCellMar>
              </w:tblPrEx>
              <w:trPr>
                <w:trHeight w:val="23" w:hRule="atLeast"/>
              </w:trPr>
              <w:tc>
                <w:tcPr>
                  <w:tcW w:w="634" w:type="dxa"/>
                  <w:vMerge w:val="continue"/>
                  <w:tcBorders>
                    <w:left w:val="single" w:color="auto" w:sz="4" w:space="0"/>
                    <w:right w:val="single" w:color="auto" w:sz="4" w:space="0"/>
                  </w:tcBorders>
                  <w:shd w:val="clear" w:color="auto" w:fill="auto"/>
                  <w:vAlign w:val="center"/>
                </w:tcPr>
                <w:p w14:paraId="116CB433">
                  <w:pPr>
                    <w:widowControl/>
                    <w:jc w:val="center"/>
                    <w:textAlignment w:val="center"/>
                    <w:rPr>
                      <w:rFonts w:ascii="仿宋" w:hAnsi="仿宋" w:eastAsia="仿宋" w:cs="仿宋"/>
                      <w:bCs/>
                      <w:color w:val="000000"/>
                      <w:kern w:val="0"/>
                      <w:sz w:val="24"/>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30E939BB">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rPr>
                    <w:t>1-2</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588D058F">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rPr>
                    <w:t>长时程活细胞工作站</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23C9C5DC">
                  <w:pPr>
                    <w:widowControl/>
                    <w:jc w:val="center"/>
                    <w:textAlignment w:val="center"/>
                    <w:rPr>
                      <w:rFonts w:ascii="仿宋" w:hAnsi="仿宋" w:eastAsia="仿宋" w:cs="仿宋"/>
                      <w:bCs/>
                      <w:sz w:val="24"/>
                    </w:rPr>
                  </w:pPr>
                  <w:r>
                    <w:rPr>
                      <w:rFonts w:hint="eastAsia" w:ascii="仿宋" w:hAnsi="仿宋" w:eastAsia="仿宋" w:cs="仿宋"/>
                      <w:bCs/>
                      <w:sz w:val="24"/>
                    </w:rPr>
                    <w:t>工业</w:t>
                  </w:r>
                </w:p>
              </w:tc>
            </w:tr>
            <w:tr w14:paraId="79C275DF">
              <w:tblPrEx>
                <w:tblCellMar>
                  <w:top w:w="15" w:type="dxa"/>
                  <w:left w:w="15" w:type="dxa"/>
                  <w:bottom w:w="15" w:type="dxa"/>
                  <w:right w:w="15" w:type="dxa"/>
                </w:tblCellMar>
              </w:tblPrEx>
              <w:trPr>
                <w:trHeight w:val="23" w:hRule="atLeast"/>
              </w:trPr>
              <w:tc>
                <w:tcPr>
                  <w:tcW w:w="634" w:type="dxa"/>
                  <w:vMerge w:val="continue"/>
                  <w:tcBorders>
                    <w:left w:val="single" w:color="auto" w:sz="4" w:space="0"/>
                    <w:right w:val="single" w:color="auto" w:sz="4" w:space="0"/>
                  </w:tcBorders>
                  <w:shd w:val="clear" w:color="auto" w:fill="auto"/>
                  <w:vAlign w:val="center"/>
                </w:tcPr>
                <w:p w14:paraId="5F33F006">
                  <w:pPr>
                    <w:widowControl/>
                    <w:jc w:val="center"/>
                    <w:textAlignment w:val="center"/>
                    <w:rPr>
                      <w:rFonts w:ascii="仿宋" w:hAnsi="仿宋" w:eastAsia="仿宋" w:cs="仿宋"/>
                      <w:bCs/>
                      <w:color w:val="000000"/>
                      <w:kern w:val="0"/>
                      <w:sz w:val="24"/>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66866FCA">
                  <w:pPr>
                    <w:widowControl/>
                    <w:jc w:val="center"/>
                    <w:textAlignment w:val="center"/>
                    <w:rPr>
                      <w:rFonts w:ascii="仿宋" w:hAnsi="仿宋" w:eastAsia="仿宋" w:cs="仿宋"/>
                      <w:bCs/>
                      <w:color w:val="000000"/>
                      <w:kern w:val="0"/>
                      <w:sz w:val="24"/>
                    </w:rPr>
                  </w:pPr>
                  <w:r>
                    <w:rPr>
                      <w:rFonts w:hint="eastAsia" w:ascii="宋体" w:hAnsi="宋体" w:cs="宋体"/>
                      <w:color w:val="000000"/>
                      <w:kern w:val="0"/>
                      <w:sz w:val="22"/>
                      <w:szCs w:val="22"/>
                    </w:rPr>
                    <w:t>1-3</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28525335">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rPr>
                    <w:t>厌氧培养箱</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261536EA">
                  <w:pPr>
                    <w:widowControl/>
                    <w:jc w:val="center"/>
                    <w:textAlignment w:val="center"/>
                    <w:rPr>
                      <w:rFonts w:ascii="仿宋" w:hAnsi="仿宋" w:eastAsia="仿宋" w:cs="仿宋"/>
                      <w:bCs/>
                      <w:sz w:val="24"/>
                    </w:rPr>
                  </w:pPr>
                  <w:r>
                    <w:rPr>
                      <w:rFonts w:hint="eastAsia" w:ascii="仿宋" w:hAnsi="仿宋" w:eastAsia="仿宋" w:cs="仿宋"/>
                      <w:bCs/>
                      <w:sz w:val="24"/>
                    </w:rPr>
                    <w:t>工业</w:t>
                  </w:r>
                </w:p>
              </w:tc>
            </w:tr>
            <w:tr w14:paraId="6B9B963B">
              <w:tblPrEx>
                <w:tblCellMar>
                  <w:top w:w="15" w:type="dxa"/>
                  <w:left w:w="15" w:type="dxa"/>
                  <w:bottom w:w="15" w:type="dxa"/>
                  <w:right w:w="15" w:type="dxa"/>
                </w:tblCellMar>
              </w:tblPrEx>
              <w:trPr>
                <w:trHeight w:val="23" w:hRule="atLeast"/>
              </w:trPr>
              <w:tc>
                <w:tcPr>
                  <w:tcW w:w="634" w:type="dxa"/>
                  <w:vMerge w:val="continue"/>
                  <w:tcBorders>
                    <w:left w:val="single" w:color="auto" w:sz="4" w:space="0"/>
                    <w:right w:val="single" w:color="auto" w:sz="4" w:space="0"/>
                  </w:tcBorders>
                  <w:shd w:val="clear" w:color="auto" w:fill="auto"/>
                  <w:vAlign w:val="center"/>
                </w:tcPr>
                <w:p w14:paraId="0ABFFCFE">
                  <w:pPr>
                    <w:widowControl/>
                    <w:jc w:val="center"/>
                    <w:textAlignment w:val="center"/>
                    <w:rPr>
                      <w:rFonts w:ascii="仿宋" w:hAnsi="仿宋" w:eastAsia="仿宋" w:cs="仿宋"/>
                      <w:bCs/>
                      <w:color w:val="000000"/>
                      <w:kern w:val="0"/>
                      <w:sz w:val="24"/>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33EC1ECD">
                  <w:pPr>
                    <w:widowControl/>
                    <w:jc w:val="center"/>
                    <w:textAlignment w:val="center"/>
                    <w:rPr>
                      <w:rFonts w:ascii="仿宋" w:hAnsi="仿宋" w:eastAsia="仿宋" w:cs="仿宋"/>
                      <w:bCs/>
                      <w:color w:val="000000"/>
                      <w:kern w:val="0"/>
                      <w:sz w:val="24"/>
                    </w:rPr>
                  </w:pPr>
                  <w:r>
                    <w:rPr>
                      <w:rFonts w:hint="eastAsia" w:ascii="宋体" w:hAnsi="宋体" w:cs="宋体"/>
                      <w:color w:val="000000"/>
                      <w:kern w:val="0"/>
                      <w:sz w:val="22"/>
                      <w:szCs w:val="22"/>
                    </w:rPr>
                    <w:t>1-4</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530AA3AA">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rPr>
                    <w:t>液氮罐</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1C9685B9">
                  <w:pPr>
                    <w:widowControl/>
                    <w:jc w:val="center"/>
                    <w:textAlignment w:val="center"/>
                    <w:rPr>
                      <w:rFonts w:ascii="仿宋" w:hAnsi="仿宋" w:eastAsia="仿宋" w:cs="仿宋"/>
                      <w:bCs/>
                      <w:sz w:val="24"/>
                    </w:rPr>
                  </w:pPr>
                  <w:r>
                    <w:rPr>
                      <w:rFonts w:hint="eastAsia" w:ascii="仿宋" w:hAnsi="仿宋" w:eastAsia="仿宋" w:cs="仿宋"/>
                      <w:bCs/>
                      <w:sz w:val="24"/>
                    </w:rPr>
                    <w:t>工业</w:t>
                  </w:r>
                </w:p>
              </w:tc>
            </w:tr>
            <w:tr w14:paraId="01052AAC">
              <w:tblPrEx>
                <w:tblCellMar>
                  <w:top w:w="15" w:type="dxa"/>
                  <w:left w:w="15" w:type="dxa"/>
                  <w:bottom w:w="15" w:type="dxa"/>
                  <w:right w:w="15" w:type="dxa"/>
                </w:tblCellMar>
              </w:tblPrEx>
              <w:trPr>
                <w:trHeight w:val="23" w:hRule="atLeast"/>
              </w:trPr>
              <w:tc>
                <w:tcPr>
                  <w:tcW w:w="634" w:type="dxa"/>
                  <w:vMerge w:val="continue"/>
                  <w:tcBorders>
                    <w:left w:val="single" w:color="auto" w:sz="4" w:space="0"/>
                    <w:bottom w:val="single" w:color="auto" w:sz="4" w:space="0"/>
                    <w:right w:val="single" w:color="auto" w:sz="4" w:space="0"/>
                  </w:tcBorders>
                  <w:shd w:val="clear" w:color="auto" w:fill="auto"/>
                  <w:vAlign w:val="center"/>
                </w:tcPr>
                <w:p w14:paraId="66BAF7FD">
                  <w:pPr>
                    <w:widowControl/>
                    <w:jc w:val="center"/>
                    <w:textAlignment w:val="center"/>
                    <w:rPr>
                      <w:rFonts w:ascii="仿宋" w:hAnsi="仿宋" w:eastAsia="仿宋" w:cs="仿宋"/>
                      <w:bCs/>
                      <w:color w:val="000000"/>
                      <w:kern w:val="0"/>
                      <w:sz w:val="24"/>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2DC69077">
                  <w:pPr>
                    <w:widowControl/>
                    <w:jc w:val="center"/>
                    <w:textAlignment w:val="center"/>
                    <w:rPr>
                      <w:rFonts w:ascii="仿宋" w:hAnsi="仿宋" w:eastAsia="仿宋" w:cs="仿宋"/>
                      <w:bCs/>
                      <w:color w:val="000000"/>
                      <w:kern w:val="0"/>
                      <w:sz w:val="24"/>
                    </w:rPr>
                  </w:pPr>
                  <w:r>
                    <w:rPr>
                      <w:rFonts w:hint="eastAsia" w:ascii="宋体" w:hAnsi="宋体" w:cs="宋体"/>
                      <w:color w:val="000000"/>
                      <w:kern w:val="0"/>
                      <w:sz w:val="22"/>
                      <w:szCs w:val="22"/>
                    </w:rPr>
                    <w:t>1-5</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36BF5B92">
                  <w:pPr>
                    <w:widowControl/>
                    <w:jc w:val="center"/>
                    <w:textAlignment w:val="center"/>
                    <w:rPr>
                      <w:rFonts w:ascii="仿宋" w:hAnsi="仿宋" w:eastAsia="仿宋" w:cs="仿宋"/>
                      <w:bCs/>
                      <w:color w:val="000000"/>
                      <w:kern w:val="0"/>
                      <w:sz w:val="24"/>
                    </w:rPr>
                  </w:pPr>
                  <w:r>
                    <w:rPr>
                      <w:rFonts w:hint="eastAsia" w:ascii="仿宋" w:hAnsi="仿宋" w:eastAsia="仿宋" w:cs="仿宋"/>
                      <w:color w:val="000000"/>
                      <w:kern w:val="0"/>
                      <w:sz w:val="24"/>
                    </w:rPr>
                    <w:t>多功能酶标仪</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3E28E0C7">
                  <w:pPr>
                    <w:widowControl/>
                    <w:jc w:val="center"/>
                    <w:textAlignment w:val="center"/>
                    <w:rPr>
                      <w:rFonts w:ascii="仿宋" w:hAnsi="仿宋" w:eastAsia="仿宋" w:cs="仿宋"/>
                      <w:bCs/>
                      <w:sz w:val="24"/>
                    </w:rPr>
                  </w:pPr>
                  <w:r>
                    <w:rPr>
                      <w:rFonts w:hint="eastAsia" w:ascii="仿宋" w:hAnsi="仿宋" w:eastAsia="仿宋" w:cs="仿宋"/>
                      <w:bCs/>
                      <w:sz w:val="24"/>
                    </w:rPr>
                    <w:t>工业</w:t>
                  </w:r>
                </w:p>
              </w:tc>
            </w:tr>
          </w:tbl>
          <w:p w14:paraId="1248FF81">
            <w:pPr>
              <w:jc w:val="left"/>
              <w:rPr>
                <w:rFonts w:ascii="仿宋" w:hAnsi="仿宋" w:eastAsia="仿宋" w:cs="仿宋"/>
                <w:sz w:val="24"/>
              </w:rPr>
            </w:pPr>
          </w:p>
        </w:tc>
      </w:tr>
      <w:tr w14:paraId="3E3A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2D28FB30">
            <w:pPr>
              <w:pStyle w:val="12"/>
              <w:adjustRightInd w:val="0"/>
              <w:snapToGrid w:val="0"/>
              <w:jc w:val="center"/>
              <w:rPr>
                <w:rFonts w:hint="default" w:ascii="仿宋" w:hAnsi="仿宋" w:eastAsia="仿宋" w:cs="仿宋"/>
                <w:sz w:val="24"/>
                <w:szCs w:val="24"/>
              </w:rPr>
            </w:pPr>
            <w:r>
              <w:rPr>
                <w:rFonts w:ascii="仿宋" w:hAnsi="仿宋" w:eastAsia="仿宋" w:cs="仿宋"/>
                <w:sz w:val="24"/>
                <w:szCs w:val="24"/>
              </w:rPr>
              <w:t>11.2</w:t>
            </w:r>
          </w:p>
        </w:tc>
        <w:tc>
          <w:tcPr>
            <w:tcW w:w="1701" w:type="dxa"/>
            <w:vAlign w:val="center"/>
          </w:tcPr>
          <w:p w14:paraId="01FA3896">
            <w:pPr>
              <w:jc w:val="center"/>
              <w:rPr>
                <w:rFonts w:ascii="仿宋" w:hAnsi="仿宋" w:eastAsia="仿宋" w:cs="仿宋"/>
                <w:sz w:val="24"/>
              </w:rPr>
            </w:pPr>
            <w:r>
              <w:rPr>
                <w:rFonts w:hint="eastAsia" w:ascii="仿宋" w:hAnsi="仿宋" w:eastAsia="仿宋" w:cs="仿宋"/>
                <w:sz w:val="24"/>
              </w:rPr>
              <w:t>投标报价</w:t>
            </w:r>
          </w:p>
        </w:tc>
        <w:tc>
          <w:tcPr>
            <w:tcW w:w="7540" w:type="dxa"/>
            <w:vAlign w:val="center"/>
          </w:tcPr>
          <w:p w14:paraId="539117C2">
            <w:pPr>
              <w:jc w:val="left"/>
              <w:rPr>
                <w:rFonts w:ascii="仿宋" w:hAnsi="仿宋" w:eastAsia="仿宋" w:cs="仿宋"/>
                <w:sz w:val="24"/>
              </w:rPr>
            </w:pPr>
            <w:r>
              <w:rPr>
                <w:rFonts w:hint="eastAsia" w:ascii="仿宋" w:hAnsi="仿宋" w:eastAsia="仿宋" w:cs="仿宋"/>
                <w:sz w:val="24"/>
              </w:rPr>
              <w:t>投标报价的特殊规定：</w:t>
            </w:r>
          </w:p>
          <w:p w14:paraId="1F93082D">
            <w:pPr>
              <w:jc w:val="left"/>
              <w:rPr>
                <w:rFonts w:ascii="仿宋" w:hAnsi="仿宋" w:eastAsia="仿宋" w:cs="仿宋"/>
                <w:sz w:val="24"/>
              </w:rPr>
            </w:pPr>
            <w:r>
              <w:rPr>
                <w:rFonts w:hint="eastAsia" w:ascii="仿宋" w:hAnsi="仿宋" w:eastAsia="仿宋" w:cs="仿宋"/>
                <w:sz w:val="24"/>
              </w:rPr>
              <w:t>□无</w:t>
            </w:r>
          </w:p>
          <w:p w14:paraId="2CBC4FE2">
            <w:pPr>
              <w:jc w:val="left"/>
              <w:rPr>
                <w:rFonts w:ascii="仿宋" w:hAnsi="仿宋" w:eastAsia="仿宋" w:cs="仿宋"/>
                <w:sz w:val="24"/>
                <w:u w:val="single"/>
              </w:rPr>
            </w:pPr>
            <w:r>
              <w:rPr>
                <w:rFonts w:hint="eastAsia" w:ascii="仿宋" w:hAnsi="仿宋" w:eastAsia="仿宋" w:cs="仿宋"/>
                <w:b/>
                <w:color w:val="000000"/>
                <w:sz w:val="24"/>
              </w:rPr>
              <w:t>■</w:t>
            </w:r>
            <w:r>
              <w:rPr>
                <w:rFonts w:hint="eastAsia" w:ascii="仿宋" w:hAnsi="仿宋" w:eastAsia="仿宋" w:cs="仿宋"/>
                <w:sz w:val="24"/>
              </w:rPr>
              <w:t>有，具体情形：</w:t>
            </w:r>
            <w:r>
              <w:rPr>
                <w:rFonts w:hint="eastAsia" w:ascii="仿宋" w:hAnsi="仿宋" w:eastAsia="仿宋" w:cs="仿宋"/>
                <w:sz w:val="24"/>
                <w:u w:val="single"/>
              </w:rPr>
              <w:t>如投标人提供进口产品，投标报价中应包括进</w:t>
            </w:r>
          </w:p>
          <w:p w14:paraId="14B824E4">
            <w:pPr>
              <w:jc w:val="left"/>
              <w:rPr>
                <w:rFonts w:ascii="仿宋" w:hAnsi="仿宋" w:eastAsia="仿宋" w:cs="仿宋"/>
                <w:sz w:val="24"/>
              </w:rPr>
            </w:pPr>
            <w:r>
              <w:rPr>
                <w:rFonts w:hint="eastAsia" w:ascii="仿宋" w:hAnsi="仿宋" w:eastAsia="仿宋" w:cs="仿宋"/>
                <w:sz w:val="24"/>
                <w:u w:val="single"/>
              </w:rPr>
              <w:t>口环节税以及完成报关提货等进口手续所涉及的所有费用</w:t>
            </w:r>
            <w:r>
              <w:rPr>
                <w:rFonts w:hint="eastAsia" w:ascii="仿宋" w:hAnsi="仿宋" w:eastAsia="仿宋" w:cs="仿宋"/>
                <w:sz w:val="24"/>
              </w:rPr>
              <w:t xml:space="preserve">。 </w:t>
            </w:r>
          </w:p>
        </w:tc>
      </w:tr>
      <w:tr w14:paraId="24BC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68DAEC4F">
            <w:pPr>
              <w:pStyle w:val="12"/>
              <w:adjustRightInd w:val="0"/>
              <w:snapToGrid w:val="0"/>
              <w:jc w:val="center"/>
              <w:rPr>
                <w:rFonts w:hint="default" w:ascii="仿宋" w:hAnsi="仿宋" w:eastAsia="仿宋" w:cs="仿宋"/>
                <w:sz w:val="24"/>
                <w:szCs w:val="24"/>
              </w:rPr>
            </w:pPr>
            <w:r>
              <w:rPr>
                <w:rFonts w:ascii="仿宋" w:hAnsi="仿宋" w:eastAsia="仿宋" w:cs="仿宋"/>
                <w:sz w:val="24"/>
                <w:szCs w:val="24"/>
              </w:rPr>
              <w:t>12.1</w:t>
            </w:r>
          </w:p>
        </w:tc>
        <w:tc>
          <w:tcPr>
            <w:tcW w:w="1701" w:type="dxa"/>
            <w:vMerge w:val="restart"/>
            <w:vAlign w:val="center"/>
          </w:tcPr>
          <w:p w14:paraId="53F7ACC8">
            <w:pPr>
              <w:jc w:val="center"/>
              <w:rPr>
                <w:rFonts w:ascii="仿宋" w:hAnsi="仿宋" w:eastAsia="仿宋" w:cs="仿宋"/>
                <w:sz w:val="24"/>
              </w:rPr>
            </w:pPr>
            <w:r>
              <w:rPr>
                <w:rFonts w:hint="eastAsia" w:ascii="仿宋" w:hAnsi="仿宋" w:eastAsia="仿宋" w:cs="仿宋"/>
                <w:sz w:val="24"/>
              </w:rPr>
              <w:t>投标保证金</w:t>
            </w:r>
          </w:p>
        </w:tc>
        <w:tc>
          <w:tcPr>
            <w:tcW w:w="7540" w:type="dxa"/>
            <w:vAlign w:val="center"/>
          </w:tcPr>
          <w:p w14:paraId="0B19481E">
            <w:pPr>
              <w:pStyle w:val="12"/>
              <w:adjustRightInd w:val="0"/>
              <w:snapToGrid w:val="0"/>
              <w:rPr>
                <w:rFonts w:hint="default" w:ascii="仿宋" w:hAnsi="仿宋" w:eastAsia="仿宋" w:cs="仿宋"/>
                <w:sz w:val="24"/>
                <w:szCs w:val="24"/>
              </w:rPr>
            </w:pPr>
            <w:r>
              <w:rPr>
                <w:rFonts w:ascii="仿宋" w:hAnsi="仿宋" w:eastAsia="仿宋" w:cs="仿宋"/>
                <w:sz w:val="24"/>
                <w:szCs w:val="24"/>
              </w:rPr>
              <w:t>本包投标保证金金额：8.586万元</w:t>
            </w:r>
          </w:p>
          <w:p w14:paraId="1C820328">
            <w:pPr>
              <w:pStyle w:val="12"/>
              <w:adjustRightInd w:val="0"/>
              <w:snapToGrid w:val="0"/>
              <w:rPr>
                <w:rFonts w:hint="default" w:ascii="仿宋" w:hAnsi="仿宋" w:eastAsia="仿宋" w:cs="仿宋"/>
                <w:sz w:val="24"/>
                <w:szCs w:val="24"/>
              </w:rPr>
            </w:pPr>
            <w:r>
              <w:rPr>
                <w:rFonts w:ascii="仿宋" w:hAnsi="仿宋" w:eastAsia="仿宋" w:cs="仿宋"/>
                <w:sz w:val="24"/>
                <w:szCs w:val="24"/>
              </w:rPr>
              <w:t>投标保证金收受人信息：</w:t>
            </w:r>
          </w:p>
          <w:p w14:paraId="14AC5C6F">
            <w:pPr>
              <w:pStyle w:val="12"/>
              <w:adjustRightInd w:val="0"/>
              <w:snapToGrid w:val="0"/>
              <w:rPr>
                <w:rFonts w:hint="default" w:ascii="仿宋" w:hAnsi="仿宋" w:eastAsia="仿宋" w:cs="仿宋"/>
                <w:sz w:val="24"/>
                <w:szCs w:val="24"/>
              </w:rPr>
            </w:pPr>
            <w:r>
              <w:rPr>
                <w:rFonts w:ascii="仿宋" w:hAnsi="仿宋" w:eastAsia="仿宋" w:cs="仿宋"/>
                <w:sz w:val="24"/>
                <w:szCs w:val="24"/>
              </w:rPr>
              <w:t>开户名（全称）：北京国际贸易有限公司</w:t>
            </w:r>
          </w:p>
          <w:p w14:paraId="414D9A0B">
            <w:pPr>
              <w:pStyle w:val="12"/>
              <w:adjustRightInd w:val="0"/>
              <w:snapToGrid w:val="0"/>
              <w:rPr>
                <w:rFonts w:hint="default" w:ascii="仿宋" w:hAnsi="仿宋" w:eastAsia="仿宋" w:cs="仿宋"/>
                <w:sz w:val="24"/>
                <w:szCs w:val="24"/>
              </w:rPr>
            </w:pPr>
            <w:r>
              <w:rPr>
                <w:rFonts w:ascii="仿宋" w:hAnsi="仿宋" w:eastAsia="仿宋" w:cs="仿宋"/>
                <w:sz w:val="24"/>
                <w:szCs w:val="24"/>
              </w:rPr>
              <w:t>开户银行：北京农商银行总行营业部</w:t>
            </w:r>
          </w:p>
          <w:p w14:paraId="6348CD26">
            <w:pPr>
              <w:pStyle w:val="12"/>
              <w:adjustRightInd w:val="0"/>
              <w:snapToGrid w:val="0"/>
              <w:rPr>
                <w:rFonts w:hint="default" w:ascii="仿宋" w:hAnsi="仿宋" w:eastAsia="仿宋" w:cs="仿宋"/>
                <w:sz w:val="24"/>
                <w:szCs w:val="24"/>
              </w:rPr>
            </w:pPr>
            <w:r>
              <w:rPr>
                <w:rFonts w:ascii="仿宋" w:hAnsi="仿宋" w:eastAsia="仿宋" w:cs="仿宋"/>
                <w:sz w:val="24"/>
                <w:szCs w:val="24"/>
              </w:rPr>
              <w:t>银行账号：2000000311990</w:t>
            </w:r>
          </w:p>
          <w:p w14:paraId="5F7413AD">
            <w:pPr>
              <w:pStyle w:val="12"/>
              <w:adjustRightInd w:val="0"/>
              <w:snapToGrid w:val="0"/>
              <w:rPr>
                <w:rFonts w:hint="default" w:ascii="仿宋" w:hAnsi="仿宋" w:eastAsia="仿宋" w:cs="仿宋"/>
                <w:b/>
                <w:bCs/>
                <w:sz w:val="24"/>
                <w:szCs w:val="24"/>
              </w:rPr>
            </w:pPr>
            <w:r>
              <w:rPr>
                <w:rFonts w:ascii="仿宋" w:hAnsi="仿宋" w:eastAsia="仿宋" w:cs="仿宋"/>
                <w:b/>
                <w:bCs/>
                <w:sz w:val="24"/>
                <w:szCs w:val="24"/>
              </w:rPr>
              <w:t>特别提示：</w:t>
            </w:r>
          </w:p>
          <w:p w14:paraId="6EE2782B">
            <w:pPr>
              <w:pStyle w:val="12"/>
              <w:adjustRightInd w:val="0"/>
              <w:snapToGrid w:val="0"/>
              <w:rPr>
                <w:rFonts w:hint="default" w:ascii="仿宋" w:hAnsi="仿宋" w:eastAsia="仿宋" w:cs="仿宋"/>
                <w:sz w:val="24"/>
                <w:szCs w:val="24"/>
              </w:rPr>
            </w:pPr>
            <w:r>
              <w:rPr>
                <w:rFonts w:ascii="仿宋" w:hAnsi="仿宋" w:eastAsia="仿宋" w:cs="仿宋"/>
                <w:sz w:val="24"/>
                <w:szCs w:val="24"/>
              </w:rPr>
              <w:t>1、采用电汇形式递交保证金的，须使用供应商单位账户一次性汇入上述指定账户。为便于采购代理机构及时准确地核实响应方的保证金是否到账，供应商应在电汇汇款附言里注明：“项目编号、包号及用途”。</w:t>
            </w:r>
          </w:p>
          <w:p w14:paraId="4A6097C6">
            <w:pPr>
              <w:pStyle w:val="12"/>
              <w:adjustRightInd w:val="0"/>
              <w:snapToGrid w:val="0"/>
              <w:rPr>
                <w:rFonts w:hint="default" w:ascii="仿宋" w:hAnsi="仿宋" w:eastAsia="仿宋" w:cs="仿宋"/>
                <w:sz w:val="24"/>
              </w:rPr>
            </w:pPr>
            <w:r>
              <w:rPr>
                <w:rFonts w:ascii="仿宋" w:hAnsi="仿宋" w:eastAsia="仿宋" w:cs="仿宋"/>
                <w:sz w:val="24"/>
                <w:szCs w:val="24"/>
              </w:rPr>
              <w:t>2、如供应商采用银行保函形式，投标保证金的有效期应当覆盖或者超过投标有效期。</w:t>
            </w:r>
          </w:p>
        </w:tc>
      </w:tr>
      <w:tr w14:paraId="6500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4034688">
            <w:pPr>
              <w:pStyle w:val="12"/>
              <w:adjustRightInd w:val="0"/>
              <w:snapToGrid w:val="0"/>
              <w:jc w:val="center"/>
              <w:rPr>
                <w:rFonts w:hint="default" w:ascii="仿宋" w:hAnsi="仿宋" w:eastAsia="仿宋" w:cs="仿宋"/>
                <w:sz w:val="24"/>
                <w:szCs w:val="24"/>
              </w:rPr>
            </w:pPr>
            <w:r>
              <w:rPr>
                <w:rFonts w:ascii="仿宋" w:hAnsi="仿宋" w:eastAsia="仿宋" w:cs="仿宋"/>
                <w:sz w:val="24"/>
                <w:szCs w:val="24"/>
              </w:rPr>
              <w:t>12.7.2</w:t>
            </w:r>
          </w:p>
        </w:tc>
        <w:tc>
          <w:tcPr>
            <w:tcW w:w="1701" w:type="dxa"/>
            <w:vMerge w:val="continue"/>
            <w:vAlign w:val="center"/>
          </w:tcPr>
          <w:p w14:paraId="2CA81841">
            <w:pPr>
              <w:jc w:val="center"/>
              <w:rPr>
                <w:rFonts w:ascii="仿宋" w:hAnsi="仿宋" w:eastAsia="仿宋" w:cs="仿宋"/>
                <w:sz w:val="24"/>
              </w:rPr>
            </w:pPr>
          </w:p>
        </w:tc>
        <w:tc>
          <w:tcPr>
            <w:tcW w:w="7540" w:type="dxa"/>
            <w:vAlign w:val="center"/>
          </w:tcPr>
          <w:p w14:paraId="2FC3DF0F">
            <w:pPr>
              <w:jc w:val="left"/>
              <w:rPr>
                <w:rFonts w:ascii="仿宋" w:hAnsi="仿宋" w:eastAsia="仿宋" w:cs="仿宋"/>
                <w:sz w:val="24"/>
              </w:rPr>
            </w:pPr>
            <w:r>
              <w:rPr>
                <w:rFonts w:hint="eastAsia" w:ascii="仿宋" w:hAnsi="仿宋" w:eastAsia="仿宋" w:cs="仿宋"/>
                <w:sz w:val="24"/>
              </w:rPr>
              <w:t>投标保证金可以不予退还的其他情形：</w:t>
            </w:r>
          </w:p>
          <w:p w14:paraId="548DD9E0">
            <w:pPr>
              <w:jc w:val="left"/>
              <w:rPr>
                <w:rFonts w:ascii="仿宋" w:hAnsi="仿宋" w:eastAsia="仿宋" w:cs="仿宋"/>
                <w:sz w:val="24"/>
              </w:rPr>
            </w:pPr>
            <w:r>
              <w:rPr>
                <w:rFonts w:hint="eastAsia" w:ascii="仿宋" w:hAnsi="仿宋" w:eastAsia="仿宋" w:cs="仿宋"/>
                <w:sz w:val="24"/>
              </w:rPr>
              <w:t>□无</w:t>
            </w:r>
          </w:p>
          <w:p w14:paraId="3461A313">
            <w:pPr>
              <w:pStyle w:val="12"/>
              <w:adjustRightInd w:val="0"/>
              <w:snapToGrid w:val="0"/>
              <w:rPr>
                <w:rFonts w:hint="default" w:ascii="仿宋" w:hAnsi="仿宋" w:eastAsia="仿宋" w:cs="仿宋"/>
                <w:sz w:val="24"/>
              </w:rPr>
            </w:pPr>
            <w:r>
              <w:rPr>
                <w:rFonts w:ascii="仿宋" w:hAnsi="仿宋" w:eastAsia="仿宋" w:cs="仿宋"/>
                <w:bCs/>
                <w:color w:val="000000"/>
                <w:sz w:val="16"/>
                <w:szCs w:val="16"/>
              </w:rPr>
              <w:t>■</w:t>
            </w:r>
            <w:r>
              <w:rPr>
                <w:rFonts w:ascii="仿宋" w:hAnsi="仿宋" w:eastAsia="仿宋" w:cs="仿宋"/>
                <w:sz w:val="24"/>
              </w:rPr>
              <w:t>有，具体情形：</w:t>
            </w:r>
          </w:p>
          <w:p w14:paraId="00B80A90">
            <w:pPr>
              <w:pStyle w:val="12"/>
              <w:numPr>
                <w:ilvl w:val="0"/>
                <w:numId w:val="2"/>
              </w:numPr>
              <w:adjustRightInd w:val="0"/>
              <w:snapToGrid w:val="0"/>
              <w:rPr>
                <w:rFonts w:hint="default" w:ascii="仿宋" w:hAnsi="仿宋" w:eastAsia="仿宋" w:cs="仿宋"/>
                <w:sz w:val="24"/>
              </w:rPr>
            </w:pPr>
            <w:r>
              <w:rPr>
                <w:rFonts w:ascii="仿宋" w:hAnsi="仿宋" w:eastAsia="仿宋" w:cs="仿宋"/>
                <w:sz w:val="24"/>
              </w:rPr>
              <w:t xml:space="preserve">在投标有效期内，供应商擅自撤销投标的； </w:t>
            </w:r>
          </w:p>
          <w:p w14:paraId="07D8D031">
            <w:pPr>
              <w:pStyle w:val="12"/>
              <w:adjustRightInd w:val="0"/>
              <w:snapToGrid w:val="0"/>
              <w:rPr>
                <w:rFonts w:hint="default" w:ascii="仿宋" w:hAnsi="仿宋" w:eastAsia="仿宋" w:cs="仿宋"/>
                <w:sz w:val="24"/>
              </w:rPr>
            </w:pPr>
            <w:r>
              <w:rPr>
                <w:rFonts w:ascii="仿宋" w:hAnsi="仿宋" w:eastAsia="仿宋" w:cs="仿宋"/>
                <w:sz w:val="24"/>
              </w:rPr>
              <w:t>（2）中标人不按规定与采购人签订合同的；</w:t>
            </w:r>
          </w:p>
          <w:p w14:paraId="02C73CB1">
            <w:pPr>
              <w:pStyle w:val="12"/>
              <w:adjustRightInd w:val="0"/>
              <w:snapToGrid w:val="0"/>
              <w:rPr>
                <w:rFonts w:hint="default" w:ascii="仿宋" w:hAnsi="仿宋" w:eastAsia="仿宋" w:cs="仿宋"/>
                <w:sz w:val="24"/>
              </w:rPr>
            </w:pPr>
            <w:r>
              <w:rPr>
                <w:rFonts w:ascii="仿宋" w:hAnsi="仿宋" w:eastAsia="仿宋" w:cs="仿宋"/>
                <w:sz w:val="24"/>
              </w:rPr>
              <w:t xml:space="preserve">（3）中标人不按规定提交履约保证金的； </w:t>
            </w:r>
          </w:p>
          <w:p w14:paraId="1B36AD76">
            <w:pPr>
              <w:pStyle w:val="12"/>
              <w:adjustRightInd w:val="0"/>
              <w:snapToGrid w:val="0"/>
              <w:rPr>
                <w:rFonts w:hint="default" w:ascii="仿宋" w:hAnsi="仿宋" w:eastAsia="仿宋" w:cs="仿宋"/>
                <w:sz w:val="24"/>
              </w:rPr>
            </w:pPr>
            <w:r>
              <w:rPr>
                <w:rFonts w:ascii="仿宋" w:hAnsi="仿宋" w:eastAsia="仿宋" w:cs="仿宋"/>
                <w:sz w:val="24"/>
              </w:rPr>
              <w:t>（4）中标人擅自放弃中标的。</w:t>
            </w:r>
          </w:p>
        </w:tc>
      </w:tr>
      <w:tr w14:paraId="0213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88" w:type="dxa"/>
            <w:vAlign w:val="center"/>
          </w:tcPr>
          <w:p w14:paraId="0A681181">
            <w:pPr>
              <w:pStyle w:val="12"/>
              <w:adjustRightInd w:val="0"/>
              <w:snapToGrid w:val="0"/>
              <w:jc w:val="center"/>
              <w:rPr>
                <w:rFonts w:hint="default" w:ascii="仿宋" w:hAnsi="仿宋" w:eastAsia="仿宋" w:cs="仿宋"/>
                <w:sz w:val="24"/>
                <w:szCs w:val="24"/>
              </w:rPr>
            </w:pPr>
            <w:r>
              <w:rPr>
                <w:rFonts w:ascii="仿宋" w:hAnsi="仿宋" w:eastAsia="仿宋" w:cs="仿宋"/>
                <w:sz w:val="24"/>
                <w:szCs w:val="24"/>
              </w:rPr>
              <w:t>13.1</w:t>
            </w:r>
          </w:p>
        </w:tc>
        <w:tc>
          <w:tcPr>
            <w:tcW w:w="1701" w:type="dxa"/>
            <w:vAlign w:val="center"/>
          </w:tcPr>
          <w:p w14:paraId="6DEB321B">
            <w:pPr>
              <w:jc w:val="center"/>
              <w:rPr>
                <w:rFonts w:ascii="仿宋" w:hAnsi="仿宋" w:eastAsia="仿宋" w:cs="仿宋"/>
                <w:sz w:val="24"/>
              </w:rPr>
            </w:pPr>
            <w:r>
              <w:rPr>
                <w:rFonts w:hint="eastAsia" w:ascii="仿宋" w:hAnsi="仿宋" w:eastAsia="仿宋" w:cs="仿宋"/>
                <w:sz w:val="24"/>
              </w:rPr>
              <w:t>投标有效期</w:t>
            </w:r>
          </w:p>
        </w:tc>
        <w:tc>
          <w:tcPr>
            <w:tcW w:w="7540" w:type="dxa"/>
            <w:vAlign w:val="center"/>
          </w:tcPr>
          <w:p w14:paraId="027D3D3E">
            <w:pPr>
              <w:jc w:val="left"/>
              <w:rPr>
                <w:rFonts w:ascii="仿宋" w:hAnsi="仿宋" w:eastAsia="仿宋" w:cs="仿宋"/>
                <w:sz w:val="24"/>
              </w:rPr>
            </w:pPr>
            <w:r>
              <w:rPr>
                <w:rFonts w:hint="eastAsia" w:ascii="仿宋" w:hAnsi="仿宋" w:eastAsia="仿宋" w:cs="仿宋"/>
                <w:sz w:val="24"/>
              </w:rPr>
              <w:t>自提交投标文件的截止之日起算不少于120日历天。</w:t>
            </w:r>
          </w:p>
        </w:tc>
      </w:tr>
      <w:tr w14:paraId="1664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916DB10">
            <w:pPr>
              <w:pStyle w:val="12"/>
              <w:adjustRightInd w:val="0"/>
              <w:snapToGrid w:val="0"/>
              <w:jc w:val="center"/>
              <w:rPr>
                <w:rFonts w:hint="default" w:ascii="仿宋" w:hAnsi="仿宋" w:eastAsia="仿宋" w:cs="仿宋"/>
                <w:sz w:val="24"/>
                <w:szCs w:val="24"/>
              </w:rPr>
            </w:pPr>
            <w:r>
              <w:rPr>
                <w:rFonts w:ascii="仿宋" w:hAnsi="仿宋" w:eastAsia="仿宋" w:cs="仿宋"/>
                <w:sz w:val="24"/>
                <w:szCs w:val="24"/>
              </w:rPr>
              <w:t>14</w:t>
            </w:r>
          </w:p>
        </w:tc>
        <w:tc>
          <w:tcPr>
            <w:tcW w:w="1701" w:type="dxa"/>
            <w:vAlign w:val="center"/>
          </w:tcPr>
          <w:p w14:paraId="7D438BF2">
            <w:pPr>
              <w:jc w:val="center"/>
              <w:rPr>
                <w:rFonts w:ascii="仿宋" w:hAnsi="仿宋" w:eastAsia="仿宋" w:cs="仿宋"/>
                <w:sz w:val="24"/>
              </w:rPr>
            </w:pPr>
            <w:r>
              <w:rPr>
                <w:rFonts w:hint="eastAsia" w:ascii="仿宋" w:hAnsi="仿宋" w:eastAsia="仿宋" w:cs="仿宋"/>
                <w:sz w:val="24"/>
              </w:rPr>
              <w:t>投标文件</w:t>
            </w:r>
          </w:p>
        </w:tc>
        <w:tc>
          <w:tcPr>
            <w:tcW w:w="7540" w:type="dxa"/>
            <w:vAlign w:val="center"/>
          </w:tcPr>
          <w:p w14:paraId="47F0C5AA">
            <w:pPr>
              <w:jc w:val="left"/>
              <w:rPr>
                <w:rFonts w:ascii="仿宋" w:hAnsi="仿宋" w:eastAsia="仿宋" w:cs="仿宋"/>
                <w:sz w:val="24"/>
              </w:rPr>
            </w:pPr>
            <w:r>
              <w:rPr>
                <w:rFonts w:hint="eastAsia" w:ascii="仿宋" w:hAnsi="仿宋" w:eastAsia="仿宋" w:cs="仿宋"/>
                <w:sz w:val="24"/>
              </w:rPr>
              <w:t>（1）纸质正本份数：</w:t>
            </w:r>
            <w:r>
              <w:rPr>
                <w:rFonts w:hint="eastAsia" w:ascii="仿宋" w:hAnsi="仿宋" w:eastAsia="仿宋" w:cs="仿宋"/>
                <w:sz w:val="24"/>
                <w:u w:val="single"/>
              </w:rPr>
              <w:t>1</w:t>
            </w:r>
            <w:r>
              <w:rPr>
                <w:rFonts w:hint="eastAsia" w:ascii="仿宋" w:hAnsi="仿宋" w:eastAsia="仿宋" w:cs="仿宋"/>
                <w:sz w:val="24"/>
              </w:rPr>
              <w:t>份</w:t>
            </w:r>
          </w:p>
          <w:p w14:paraId="72298840">
            <w:pPr>
              <w:jc w:val="left"/>
              <w:rPr>
                <w:rFonts w:ascii="仿宋" w:hAnsi="仿宋" w:eastAsia="仿宋" w:cs="仿宋"/>
                <w:sz w:val="24"/>
              </w:rPr>
            </w:pPr>
            <w:r>
              <w:rPr>
                <w:rFonts w:hint="eastAsia" w:ascii="仿宋" w:hAnsi="仿宋" w:eastAsia="仿宋" w:cs="仿宋"/>
                <w:sz w:val="24"/>
              </w:rPr>
              <w:t>（2）纸质副本份数：</w:t>
            </w:r>
            <w:r>
              <w:rPr>
                <w:rFonts w:hint="eastAsia" w:ascii="仿宋" w:hAnsi="仿宋" w:eastAsia="仿宋" w:cs="仿宋"/>
                <w:sz w:val="24"/>
                <w:u w:val="single"/>
              </w:rPr>
              <w:t>5</w:t>
            </w:r>
            <w:r>
              <w:rPr>
                <w:rFonts w:hint="eastAsia" w:ascii="仿宋" w:hAnsi="仿宋" w:eastAsia="仿宋" w:cs="仿宋"/>
                <w:sz w:val="24"/>
              </w:rPr>
              <w:t>份</w:t>
            </w:r>
          </w:p>
          <w:p w14:paraId="622D17AD">
            <w:pPr>
              <w:widowControl/>
              <w:jc w:val="left"/>
              <w:rPr>
                <w:rFonts w:ascii="仿宋" w:hAnsi="仿宋" w:eastAsia="仿宋" w:cs="仿宋"/>
                <w:sz w:val="24"/>
              </w:rPr>
            </w:pPr>
            <w:r>
              <w:rPr>
                <w:rFonts w:hint="eastAsia" w:ascii="仿宋" w:hAnsi="仿宋" w:eastAsia="仿宋" w:cs="仿宋"/>
                <w:sz w:val="24"/>
              </w:rPr>
              <w:t>（3）电子文档：</w:t>
            </w:r>
            <w:r>
              <w:rPr>
                <w:rFonts w:hint="eastAsia" w:ascii="仿宋" w:hAnsi="仿宋" w:eastAsia="仿宋" w:cs="仿宋"/>
                <w:sz w:val="24"/>
                <w:u w:val="single"/>
                <w:lang w:val="en-US" w:eastAsia="zh-CN"/>
              </w:rPr>
              <w:t>1</w:t>
            </w:r>
            <w:r>
              <w:rPr>
                <w:rFonts w:hint="eastAsia" w:ascii="仿宋" w:hAnsi="仿宋" w:eastAsia="仿宋" w:cs="仿宋"/>
                <w:sz w:val="24"/>
                <w:u w:val="single"/>
              </w:rPr>
              <w:t>份</w:t>
            </w:r>
            <w:r>
              <w:rPr>
                <w:rFonts w:hint="eastAsia" w:ascii="仿宋" w:hAnsi="仿宋" w:eastAsia="仿宋" w:cs="仿宋"/>
                <w:sz w:val="24"/>
              </w:rPr>
              <w:t>（U盘，命名为“包号+公司名称”，如第 x 包+xxx 公司。），</w:t>
            </w:r>
            <w:r>
              <w:rPr>
                <w:rFonts w:hint="eastAsia" w:ascii="仿宋" w:hAnsi="仿宋" w:eastAsia="仿宋" w:cs="仿宋"/>
                <w:sz w:val="24"/>
                <w:lang w:val="en-US" w:eastAsia="zh-CN"/>
              </w:rPr>
              <w:t>所有</w:t>
            </w:r>
            <w:r>
              <w:rPr>
                <w:rFonts w:hint="eastAsia" w:ascii="仿宋" w:hAnsi="仿宋" w:eastAsia="仿宋" w:cs="仿宋"/>
                <w:sz w:val="24"/>
              </w:rPr>
              <w:t>电子版文档拷贝在一个U盘，单独密封，随投标文件同时递交。</w:t>
            </w:r>
            <w:r>
              <w:rPr>
                <w:rFonts w:hint="eastAsia" w:ascii="仿宋" w:hAnsi="仿宋" w:eastAsia="仿宋" w:cs="仿宋"/>
                <w:b/>
                <w:bCs/>
                <w:sz w:val="24"/>
              </w:rPr>
              <w:t>电子文档应为：1份PDF格式文件、1份excel格式文件、1份word格式文件，其中①PDF格式文件是投标文件正本盖章后的扫描件②excel格式文档为投标文件中“商务技术附件9.2投标产品明细表（1）”③word格式文件：“商务技术附件9.2投标产品明细表（2）、9.3供应商信息表、4 投标分项报价表”可编辑版本。注：PDF、excel格式文件</w:t>
            </w:r>
            <w:r>
              <w:rPr>
                <w:rFonts w:hint="eastAsia" w:ascii="仿宋" w:hAnsi="仿宋" w:eastAsia="仿宋" w:cs="仿宋"/>
                <w:sz w:val="24"/>
              </w:rPr>
              <w:t>内容和投标文件正本应保持完全一致，不能有缺漏。</w:t>
            </w:r>
          </w:p>
        </w:tc>
      </w:tr>
      <w:tr w14:paraId="4499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C8D42D3">
            <w:pPr>
              <w:pStyle w:val="12"/>
              <w:adjustRightInd w:val="0"/>
              <w:snapToGrid w:val="0"/>
              <w:jc w:val="center"/>
              <w:rPr>
                <w:rFonts w:hint="default" w:ascii="仿宋" w:hAnsi="仿宋" w:eastAsia="仿宋" w:cs="仿宋"/>
                <w:sz w:val="24"/>
                <w:szCs w:val="24"/>
              </w:rPr>
            </w:pPr>
            <w:r>
              <w:rPr>
                <w:rFonts w:ascii="仿宋" w:hAnsi="仿宋" w:eastAsia="仿宋" w:cs="仿宋"/>
                <w:sz w:val="24"/>
                <w:szCs w:val="24"/>
              </w:rPr>
              <w:t>22.1</w:t>
            </w:r>
          </w:p>
        </w:tc>
        <w:tc>
          <w:tcPr>
            <w:tcW w:w="1701" w:type="dxa"/>
            <w:vAlign w:val="center"/>
          </w:tcPr>
          <w:p w14:paraId="7C7202A6">
            <w:pPr>
              <w:jc w:val="center"/>
              <w:rPr>
                <w:rFonts w:ascii="仿宋" w:hAnsi="仿宋" w:eastAsia="仿宋" w:cs="仿宋"/>
                <w:sz w:val="24"/>
              </w:rPr>
            </w:pPr>
            <w:r>
              <w:rPr>
                <w:rFonts w:hint="eastAsia" w:ascii="仿宋" w:hAnsi="仿宋" w:eastAsia="仿宋" w:cs="仿宋"/>
                <w:sz w:val="24"/>
              </w:rPr>
              <w:t>确定中标人</w:t>
            </w:r>
          </w:p>
        </w:tc>
        <w:tc>
          <w:tcPr>
            <w:tcW w:w="7540" w:type="dxa"/>
            <w:vAlign w:val="center"/>
          </w:tcPr>
          <w:p w14:paraId="3581648F">
            <w:pPr>
              <w:pStyle w:val="12"/>
              <w:adjustRightInd w:val="0"/>
              <w:snapToGrid w:val="0"/>
              <w:rPr>
                <w:rFonts w:hint="default" w:ascii="仿宋" w:hAnsi="仿宋" w:eastAsia="仿宋" w:cs="仿宋"/>
                <w:sz w:val="24"/>
              </w:rPr>
            </w:pPr>
            <w:r>
              <w:rPr>
                <w:rFonts w:ascii="仿宋" w:hAnsi="仿宋" w:eastAsia="仿宋" w:cs="仿宋"/>
                <w:sz w:val="24"/>
              </w:rPr>
              <w:t>中标候选人并列的，采购人是否委托评标委员会确定中标人：</w:t>
            </w:r>
          </w:p>
          <w:p w14:paraId="5B080EC7">
            <w:pPr>
              <w:pStyle w:val="12"/>
              <w:adjustRightInd w:val="0"/>
              <w:snapToGrid w:val="0"/>
              <w:rPr>
                <w:rFonts w:hint="default" w:ascii="仿宋" w:hAnsi="仿宋" w:eastAsia="仿宋" w:cs="仿宋"/>
                <w:sz w:val="24"/>
              </w:rPr>
            </w:pPr>
            <w:r>
              <w:rPr>
                <w:rFonts w:ascii="仿宋" w:hAnsi="仿宋" w:eastAsia="仿宋" w:cs="仿宋"/>
                <w:bCs/>
                <w:color w:val="000000"/>
                <w:sz w:val="16"/>
                <w:szCs w:val="16"/>
              </w:rPr>
              <w:t>■</w:t>
            </w:r>
            <w:r>
              <w:rPr>
                <w:rFonts w:ascii="仿宋" w:hAnsi="仿宋" w:eastAsia="仿宋" w:cs="仿宋"/>
                <w:sz w:val="24"/>
              </w:rPr>
              <w:t>否</w:t>
            </w:r>
          </w:p>
          <w:p w14:paraId="3D30323A">
            <w:pPr>
              <w:pStyle w:val="12"/>
              <w:adjustRightInd w:val="0"/>
              <w:snapToGrid w:val="0"/>
              <w:rPr>
                <w:rFonts w:hint="default" w:ascii="仿宋" w:hAnsi="仿宋" w:eastAsia="仿宋" w:cs="仿宋"/>
                <w:sz w:val="24"/>
              </w:rPr>
            </w:pPr>
            <w:r>
              <w:rPr>
                <w:rFonts w:ascii="仿宋" w:hAnsi="仿宋" w:eastAsia="仿宋" w:cs="仿宋"/>
                <w:sz w:val="24"/>
              </w:rPr>
              <w:t>□是</w:t>
            </w:r>
          </w:p>
          <w:p w14:paraId="6344B709">
            <w:pPr>
              <w:pStyle w:val="12"/>
              <w:adjustRightInd w:val="0"/>
              <w:snapToGrid w:val="0"/>
              <w:rPr>
                <w:rFonts w:hint="default" w:ascii="仿宋" w:hAnsi="仿宋" w:eastAsia="仿宋" w:cs="仿宋"/>
              </w:rPr>
            </w:pPr>
            <w:r>
              <w:rPr>
                <w:rFonts w:ascii="仿宋" w:hAnsi="仿宋" w:eastAsia="仿宋" w:cs="仿宋"/>
                <w:sz w:val="24"/>
              </w:rPr>
              <w:t>中标候选人并列的，按照以下方式确定中标人：</w:t>
            </w:r>
            <w:r>
              <w:rPr>
                <w:rFonts w:ascii="仿宋" w:hAnsi="仿宋" w:eastAsia="仿宋" w:cs="仿宋"/>
              </w:rPr>
              <w:t xml:space="preserve"> </w:t>
            </w:r>
          </w:p>
          <w:p w14:paraId="5B0CA2E1">
            <w:pPr>
              <w:pStyle w:val="12"/>
              <w:adjustRightInd w:val="0"/>
              <w:snapToGrid w:val="0"/>
              <w:rPr>
                <w:rFonts w:hint="default" w:ascii="仿宋" w:hAnsi="仿宋" w:eastAsia="仿宋" w:cs="仿宋"/>
                <w:sz w:val="24"/>
              </w:rPr>
            </w:pPr>
            <w:r>
              <w:rPr>
                <w:rFonts w:ascii="仿宋" w:hAnsi="仿宋" w:eastAsia="仿宋" w:cs="仿宋"/>
                <w:bCs/>
                <w:color w:val="000000"/>
                <w:sz w:val="16"/>
                <w:szCs w:val="16"/>
              </w:rPr>
              <w:t>■</w:t>
            </w:r>
            <w:r>
              <w:rPr>
                <w:rFonts w:ascii="仿宋" w:hAnsi="仿宋" w:eastAsia="仿宋" w:cs="仿宋"/>
                <w:sz w:val="24"/>
              </w:rPr>
              <w:t>得分且投标报价均相同的，以</w:t>
            </w:r>
            <w:r>
              <w:rPr>
                <w:rFonts w:ascii="仿宋" w:hAnsi="仿宋" w:eastAsia="仿宋" w:cs="仿宋"/>
                <w:sz w:val="24"/>
                <w:u w:val="single"/>
              </w:rPr>
              <w:t xml:space="preserve"> 对招标文件技术规格要求的响应程度</w:t>
            </w:r>
            <w:r>
              <w:rPr>
                <w:rFonts w:ascii="仿宋" w:hAnsi="仿宋" w:eastAsia="仿宋" w:cs="仿宋"/>
                <w:sz w:val="24"/>
              </w:rPr>
              <w:t>得分高者为中标人</w:t>
            </w:r>
          </w:p>
          <w:p w14:paraId="52ACA06F">
            <w:pPr>
              <w:jc w:val="left"/>
              <w:rPr>
                <w:rFonts w:ascii="仿宋" w:hAnsi="仿宋" w:eastAsia="仿宋" w:cs="仿宋"/>
                <w:sz w:val="24"/>
                <w:u w:val="single"/>
              </w:rPr>
            </w:pPr>
            <w:r>
              <w:rPr>
                <w:rFonts w:hint="eastAsia" w:ascii="仿宋" w:hAnsi="仿宋" w:eastAsia="仿宋" w:cs="仿宋"/>
                <w:sz w:val="24"/>
              </w:rPr>
              <w:t>□随机抽取</w:t>
            </w:r>
          </w:p>
        </w:tc>
      </w:tr>
      <w:tr w14:paraId="0F57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3FACAC3">
            <w:pPr>
              <w:pStyle w:val="12"/>
              <w:adjustRightInd w:val="0"/>
              <w:snapToGrid w:val="0"/>
              <w:jc w:val="center"/>
              <w:rPr>
                <w:rFonts w:hint="default" w:ascii="仿宋" w:hAnsi="仿宋" w:eastAsia="仿宋" w:cs="仿宋"/>
                <w:sz w:val="24"/>
                <w:szCs w:val="24"/>
              </w:rPr>
            </w:pPr>
            <w:r>
              <w:rPr>
                <w:rFonts w:ascii="仿宋" w:hAnsi="仿宋" w:eastAsia="仿宋" w:cs="仿宋"/>
                <w:sz w:val="24"/>
                <w:szCs w:val="24"/>
              </w:rPr>
              <w:t>25.5</w:t>
            </w:r>
          </w:p>
        </w:tc>
        <w:tc>
          <w:tcPr>
            <w:tcW w:w="1701" w:type="dxa"/>
            <w:vAlign w:val="center"/>
          </w:tcPr>
          <w:p w14:paraId="40D4F7A1">
            <w:pPr>
              <w:jc w:val="center"/>
              <w:rPr>
                <w:rFonts w:ascii="仿宋" w:hAnsi="仿宋" w:eastAsia="仿宋" w:cs="仿宋"/>
                <w:sz w:val="24"/>
              </w:rPr>
            </w:pPr>
            <w:r>
              <w:rPr>
                <w:rFonts w:hint="eastAsia" w:ascii="仿宋" w:hAnsi="仿宋" w:eastAsia="仿宋" w:cs="仿宋"/>
                <w:sz w:val="24"/>
              </w:rPr>
              <w:t>分包</w:t>
            </w:r>
          </w:p>
        </w:tc>
        <w:tc>
          <w:tcPr>
            <w:tcW w:w="7540" w:type="dxa"/>
            <w:vAlign w:val="center"/>
          </w:tcPr>
          <w:p w14:paraId="309F6140">
            <w:pPr>
              <w:jc w:val="left"/>
              <w:rPr>
                <w:rFonts w:ascii="仿宋" w:hAnsi="仿宋" w:eastAsia="仿宋" w:cs="仿宋"/>
                <w:sz w:val="24"/>
              </w:rPr>
            </w:pPr>
            <w:r>
              <w:rPr>
                <w:rFonts w:hint="eastAsia" w:ascii="仿宋" w:hAnsi="仿宋" w:eastAsia="仿宋" w:cs="仿宋"/>
                <w:sz w:val="24"/>
              </w:rPr>
              <w:t xml:space="preserve">本项目的非主体、非关键性工作是否允许分包： </w:t>
            </w:r>
          </w:p>
          <w:p w14:paraId="6EE531B3">
            <w:pPr>
              <w:jc w:val="left"/>
              <w:rPr>
                <w:rFonts w:ascii="仿宋" w:hAnsi="仿宋" w:eastAsia="仿宋" w:cs="仿宋"/>
                <w:sz w:val="24"/>
              </w:rPr>
            </w:pPr>
            <w:r>
              <w:rPr>
                <w:rFonts w:hint="eastAsia" w:ascii="仿宋" w:hAnsi="仿宋" w:eastAsia="仿宋" w:cs="仿宋"/>
                <w:b/>
                <w:color w:val="000000"/>
                <w:sz w:val="24"/>
              </w:rPr>
              <w:t>■</w:t>
            </w:r>
            <w:r>
              <w:rPr>
                <w:rFonts w:hint="eastAsia" w:ascii="仿宋" w:hAnsi="仿宋" w:eastAsia="仿宋" w:cs="仿宋"/>
                <w:sz w:val="24"/>
              </w:rPr>
              <w:t>不允许</w:t>
            </w:r>
          </w:p>
          <w:p w14:paraId="40D2DED3">
            <w:pPr>
              <w:jc w:val="left"/>
              <w:rPr>
                <w:rFonts w:ascii="仿宋" w:hAnsi="仿宋" w:eastAsia="仿宋" w:cs="仿宋"/>
                <w:sz w:val="24"/>
              </w:rPr>
            </w:pPr>
            <w:r>
              <w:rPr>
                <w:rFonts w:hint="eastAsia" w:ascii="仿宋" w:hAnsi="仿宋" w:eastAsia="仿宋" w:cs="仿宋"/>
                <w:sz w:val="24"/>
              </w:rPr>
              <w:t>□允许，具体要求：</w:t>
            </w:r>
          </w:p>
          <w:p w14:paraId="7444967D">
            <w:pPr>
              <w:jc w:val="left"/>
              <w:rPr>
                <w:rFonts w:ascii="仿宋" w:hAnsi="仿宋" w:eastAsia="仿宋" w:cs="仿宋"/>
                <w:sz w:val="24"/>
              </w:rPr>
            </w:pPr>
            <w:r>
              <w:rPr>
                <w:rFonts w:hint="eastAsia" w:ascii="仿宋" w:hAnsi="仿宋" w:eastAsia="仿宋" w:cs="仿宋"/>
                <w:sz w:val="24"/>
              </w:rPr>
              <w:t>（1）可以分包履行的具体内容：_____；</w:t>
            </w:r>
          </w:p>
          <w:p w14:paraId="434C6320">
            <w:pPr>
              <w:jc w:val="left"/>
              <w:rPr>
                <w:rFonts w:ascii="仿宋" w:hAnsi="仿宋" w:eastAsia="仿宋" w:cs="仿宋"/>
                <w:sz w:val="24"/>
              </w:rPr>
            </w:pPr>
            <w:r>
              <w:rPr>
                <w:rFonts w:hint="eastAsia" w:ascii="仿宋" w:hAnsi="仿宋" w:eastAsia="仿宋" w:cs="仿宋"/>
                <w:sz w:val="24"/>
              </w:rPr>
              <w:t>（2）允许分包的金额或者比例：_____；</w:t>
            </w:r>
          </w:p>
          <w:p w14:paraId="21FA9884">
            <w:pPr>
              <w:jc w:val="left"/>
              <w:rPr>
                <w:rFonts w:ascii="仿宋" w:hAnsi="仿宋" w:eastAsia="仿宋" w:cs="仿宋"/>
                <w:sz w:val="24"/>
                <w:u w:val="single"/>
              </w:rPr>
            </w:pPr>
            <w:r>
              <w:rPr>
                <w:rFonts w:hint="eastAsia" w:ascii="仿宋" w:hAnsi="仿宋" w:eastAsia="仿宋" w:cs="仿宋"/>
                <w:sz w:val="24"/>
              </w:rPr>
              <w:t>（3）其他要求：_____。</w:t>
            </w:r>
          </w:p>
        </w:tc>
      </w:tr>
      <w:tr w14:paraId="3AF3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84186DF">
            <w:pPr>
              <w:pStyle w:val="12"/>
              <w:adjustRightInd w:val="0"/>
              <w:snapToGrid w:val="0"/>
              <w:jc w:val="center"/>
              <w:rPr>
                <w:rFonts w:hint="default" w:ascii="仿宋" w:hAnsi="仿宋" w:eastAsia="仿宋" w:cs="仿宋"/>
                <w:sz w:val="24"/>
                <w:szCs w:val="24"/>
              </w:rPr>
            </w:pPr>
            <w:r>
              <w:rPr>
                <w:rFonts w:ascii="仿宋" w:hAnsi="仿宋" w:eastAsia="仿宋" w:cs="仿宋"/>
                <w:sz w:val="24"/>
                <w:szCs w:val="24"/>
              </w:rPr>
              <w:t>26.1.1</w:t>
            </w:r>
          </w:p>
        </w:tc>
        <w:tc>
          <w:tcPr>
            <w:tcW w:w="1701" w:type="dxa"/>
            <w:vAlign w:val="center"/>
          </w:tcPr>
          <w:p w14:paraId="237F36BD">
            <w:pPr>
              <w:jc w:val="center"/>
              <w:rPr>
                <w:rFonts w:ascii="仿宋" w:hAnsi="仿宋" w:eastAsia="仿宋" w:cs="仿宋"/>
                <w:sz w:val="24"/>
              </w:rPr>
            </w:pPr>
            <w:r>
              <w:rPr>
                <w:rFonts w:hint="eastAsia" w:ascii="仿宋" w:hAnsi="仿宋" w:eastAsia="仿宋" w:cs="仿宋"/>
                <w:sz w:val="24"/>
              </w:rPr>
              <w:t>询问</w:t>
            </w:r>
          </w:p>
        </w:tc>
        <w:tc>
          <w:tcPr>
            <w:tcW w:w="7540" w:type="dxa"/>
            <w:vAlign w:val="center"/>
          </w:tcPr>
          <w:p w14:paraId="6FCFB93B">
            <w:pPr>
              <w:jc w:val="left"/>
              <w:rPr>
                <w:rFonts w:ascii="仿宋" w:hAnsi="仿宋" w:eastAsia="仿宋" w:cs="仿宋"/>
                <w:sz w:val="24"/>
              </w:rPr>
            </w:pPr>
            <w:r>
              <w:rPr>
                <w:rFonts w:hint="eastAsia" w:ascii="仿宋" w:hAnsi="仿宋" w:eastAsia="仿宋" w:cs="仿宋"/>
                <w:sz w:val="24"/>
              </w:rPr>
              <w:t>询问送达形式：</w:t>
            </w:r>
          </w:p>
          <w:p w14:paraId="6EF0E8C1">
            <w:pPr>
              <w:jc w:val="left"/>
              <w:rPr>
                <w:rFonts w:ascii="仿宋" w:hAnsi="仿宋" w:eastAsia="仿宋" w:cs="仿宋"/>
                <w:sz w:val="24"/>
              </w:rPr>
            </w:pPr>
            <w:r>
              <w:rPr>
                <w:rFonts w:hint="eastAsia" w:ascii="仿宋" w:hAnsi="仿宋" w:eastAsia="仿宋" w:cs="仿宋"/>
                <w:sz w:val="24"/>
              </w:rPr>
              <w:t>口头询问：请致电010-85343428、010-85343327</w:t>
            </w:r>
          </w:p>
          <w:p w14:paraId="60900E5A">
            <w:pPr>
              <w:jc w:val="left"/>
              <w:rPr>
                <w:rFonts w:ascii="仿宋" w:hAnsi="仿宋" w:eastAsia="仿宋" w:cs="仿宋"/>
                <w:sz w:val="24"/>
              </w:rPr>
            </w:pPr>
            <w:r>
              <w:rPr>
                <w:rFonts w:hint="eastAsia" w:ascii="仿宋" w:hAnsi="仿宋" w:eastAsia="仿宋" w:cs="仿宋"/>
                <w:sz w:val="24"/>
              </w:rPr>
              <w:t>书面形式：请递交至北京国际贸易有限公司4层416室（北京市朝阳区建国门外大街甲3号）</w:t>
            </w:r>
          </w:p>
        </w:tc>
      </w:tr>
      <w:tr w14:paraId="3798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1670B69">
            <w:pPr>
              <w:pStyle w:val="12"/>
              <w:adjustRightInd w:val="0"/>
              <w:snapToGrid w:val="0"/>
              <w:jc w:val="center"/>
              <w:rPr>
                <w:rFonts w:hint="default" w:ascii="仿宋" w:hAnsi="仿宋" w:eastAsia="仿宋" w:cs="仿宋"/>
                <w:sz w:val="24"/>
                <w:szCs w:val="24"/>
              </w:rPr>
            </w:pPr>
            <w:r>
              <w:rPr>
                <w:rFonts w:ascii="仿宋" w:hAnsi="仿宋" w:eastAsia="仿宋" w:cs="仿宋"/>
                <w:sz w:val="24"/>
                <w:szCs w:val="24"/>
              </w:rPr>
              <w:t>26.3</w:t>
            </w:r>
          </w:p>
        </w:tc>
        <w:tc>
          <w:tcPr>
            <w:tcW w:w="1701" w:type="dxa"/>
            <w:vAlign w:val="center"/>
          </w:tcPr>
          <w:p w14:paraId="729BBC7C">
            <w:pPr>
              <w:jc w:val="center"/>
              <w:rPr>
                <w:rFonts w:ascii="仿宋" w:hAnsi="仿宋" w:eastAsia="仿宋" w:cs="仿宋"/>
                <w:sz w:val="24"/>
              </w:rPr>
            </w:pPr>
            <w:r>
              <w:rPr>
                <w:rFonts w:hint="eastAsia" w:ascii="仿宋" w:hAnsi="仿宋" w:eastAsia="仿宋" w:cs="仿宋"/>
                <w:sz w:val="24"/>
              </w:rPr>
              <w:t>联系方式</w:t>
            </w:r>
          </w:p>
        </w:tc>
        <w:tc>
          <w:tcPr>
            <w:tcW w:w="7540" w:type="dxa"/>
            <w:vAlign w:val="center"/>
          </w:tcPr>
          <w:p w14:paraId="377D3580">
            <w:pPr>
              <w:jc w:val="left"/>
              <w:rPr>
                <w:rFonts w:ascii="仿宋" w:hAnsi="仿宋" w:eastAsia="仿宋" w:cs="仿宋"/>
                <w:sz w:val="24"/>
              </w:rPr>
            </w:pPr>
            <w:r>
              <w:rPr>
                <w:rFonts w:hint="eastAsia" w:ascii="仿宋" w:hAnsi="仿宋" w:eastAsia="仿宋" w:cs="仿宋"/>
                <w:sz w:val="24"/>
              </w:rPr>
              <w:t>接收询问和质疑的联系方式</w:t>
            </w:r>
          </w:p>
          <w:p w14:paraId="4B104456">
            <w:pPr>
              <w:jc w:val="left"/>
              <w:rPr>
                <w:rFonts w:ascii="仿宋" w:hAnsi="仿宋" w:eastAsia="仿宋" w:cs="仿宋"/>
                <w:sz w:val="24"/>
              </w:rPr>
            </w:pPr>
            <w:r>
              <w:rPr>
                <w:rFonts w:hint="eastAsia" w:ascii="仿宋" w:hAnsi="仿宋" w:eastAsia="仿宋" w:cs="仿宋"/>
                <w:sz w:val="24"/>
              </w:rPr>
              <w:t>联系部门：北京国际贸易有限公司 第九业务部；</w:t>
            </w:r>
          </w:p>
          <w:p w14:paraId="241AA7C2">
            <w:pPr>
              <w:jc w:val="left"/>
              <w:rPr>
                <w:rFonts w:ascii="仿宋" w:hAnsi="仿宋" w:eastAsia="仿宋" w:cs="仿宋"/>
                <w:sz w:val="24"/>
              </w:rPr>
            </w:pPr>
            <w:r>
              <w:rPr>
                <w:rFonts w:hint="eastAsia" w:ascii="仿宋" w:hAnsi="仿宋" w:eastAsia="仿宋" w:cs="仿宋"/>
                <w:sz w:val="24"/>
              </w:rPr>
              <w:t>联系电话：010-85343428、010-85343327；</w:t>
            </w:r>
          </w:p>
          <w:p w14:paraId="1A68D54B">
            <w:pPr>
              <w:jc w:val="left"/>
              <w:rPr>
                <w:rFonts w:ascii="仿宋" w:hAnsi="仿宋" w:eastAsia="仿宋" w:cs="仿宋"/>
                <w:sz w:val="24"/>
              </w:rPr>
            </w:pPr>
            <w:r>
              <w:rPr>
                <w:rFonts w:hint="eastAsia" w:ascii="仿宋" w:hAnsi="仿宋" w:eastAsia="仿宋" w:cs="仿宋"/>
                <w:sz w:val="24"/>
              </w:rPr>
              <w:t>通讯地址：北京国际贸易有限公司（北京市朝阳区建国门外大街甲3号）</w:t>
            </w:r>
          </w:p>
        </w:tc>
      </w:tr>
      <w:tr w14:paraId="54E4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306C2325">
            <w:pPr>
              <w:pStyle w:val="12"/>
              <w:adjustRightInd w:val="0"/>
              <w:snapToGrid w:val="0"/>
              <w:jc w:val="center"/>
              <w:rPr>
                <w:rFonts w:hint="default" w:ascii="仿宋" w:hAnsi="仿宋" w:eastAsia="仿宋" w:cs="仿宋"/>
                <w:sz w:val="24"/>
                <w:szCs w:val="24"/>
              </w:rPr>
            </w:pPr>
            <w:r>
              <w:rPr>
                <w:rFonts w:ascii="仿宋" w:hAnsi="仿宋" w:eastAsia="仿宋" w:cs="仿宋"/>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51F8B5AB">
            <w:pPr>
              <w:jc w:val="center"/>
              <w:rPr>
                <w:rFonts w:ascii="仿宋" w:hAnsi="仿宋" w:eastAsia="仿宋" w:cs="仿宋"/>
                <w:sz w:val="24"/>
              </w:rPr>
            </w:pPr>
            <w:r>
              <w:rPr>
                <w:rFonts w:hint="eastAsia" w:ascii="仿宋" w:hAnsi="仿宋" w:eastAsia="仿宋" w:cs="仿宋"/>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64543FE0">
            <w:pPr>
              <w:jc w:val="left"/>
              <w:rPr>
                <w:rFonts w:ascii="仿宋" w:hAnsi="仿宋" w:eastAsia="仿宋" w:cs="仿宋"/>
                <w:sz w:val="24"/>
              </w:rPr>
            </w:pPr>
            <w:r>
              <w:rPr>
                <w:rFonts w:hint="eastAsia" w:ascii="仿宋" w:hAnsi="仿宋" w:eastAsia="仿宋" w:cs="仿宋"/>
                <w:sz w:val="24"/>
              </w:rPr>
              <w:t>收费对象：</w:t>
            </w:r>
          </w:p>
          <w:p w14:paraId="21690403">
            <w:pPr>
              <w:jc w:val="left"/>
              <w:rPr>
                <w:rFonts w:ascii="仿宋" w:hAnsi="仿宋" w:eastAsia="仿宋" w:cs="仿宋"/>
                <w:sz w:val="24"/>
              </w:rPr>
            </w:pPr>
            <w:r>
              <w:rPr>
                <w:rFonts w:hint="eastAsia" w:ascii="仿宋" w:hAnsi="仿宋" w:eastAsia="仿宋" w:cs="仿宋"/>
                <w:sz w:val="24"/>
              </w:rPr>
              <w:t>□采购人</w:t>
            </w:r>
          </w:p>
          <w:p w14:paraId="64F05AB4">
            <w:pPr>
              <w:jc w:val="left"/>
              <w:rPr>
                <w:rFonts w:ascii="仿宋" w:hAnsi="仿宋" w:eastAsia="仿宋" w:cs="仿宋"/>
                <w:sz w:val="24"/>
              </w:rPr>
            </w:pPr>
            <w:r>
              <w:rPr>
                <w:rFonts w:hint="eastAsia" w:ascii="仿宋" w:hAnsi="仿宋" w:eastAsia="仿宋" w:cs="仿宋"/>
                <w:b/>
                <w:color w:val="000000"/>
                <w:sz w:val="24"/>
              </w:rPr>
              <w:t>■</w:t>
            </w:r>
            <w:r>
              <w:rPr>
                <w:rFonts w:hint="eastAsia" w:ascii="仿宋" w:hAnsi="仿宋" w:eastAsia="仿宋" w:cs="仿宋"/>
                <w:sz w:val="24"/>
              </w:rPr>
              <w:t>中标人</w:t>
            </w:r>
          </w:p>
          <w:p w14:paraId="3F968BDC">
            <w:pPr>
              <w:jc w:val="left"/>
              <w:rPr>
                <w:rFonts w:ascii="仿宋" w:hAnsi="仿宋" w:eastAsia="仿宋" w:cs="仿宋"/>
                <w:sz w:val="24"/>
              </w:rPr>
            </w:pPr>
            <w:r>
              <w:rPr>
                <w:rFonts w:hint="eastAsia" w:ascii="仿宋" w:hAnsi="仿宋" w:eastAsia="仿宋" w:cs="仿宋"/>
                <w:sz w:val="24"/>
              </w:rPr>
              <w:t>收费标准：参照国家发展计划委员会颁发的《招标代理服务收费管理暂行办法》（计价格[2002]1980号）和国家发展改革委办公厅关于招标代理服务收费有关问题的通知（发改办价格[2003]857号）执行。</w:t>
            </w:r>
          </w:p>
          <w:p w14:paraId="32D3C76C">
            <w:pPr>
              <w:jc w:val="left"/>
              <w:rPr>
                <w:rFonts w:ascii="仿宋" w:hAnsi="仿宋" w:eastAsia="仿宋" w:cs="仿宋"/>
                <w:sz w:val="24"/>
              </w:rPr>
            </w:pPr>
            <w:r>
              <w:rPr>
                <w:rFonts w:hint="eastAsia" w:ascii="仿宋" w:hAnsi="仿宋" w:eastAsia="仿宋" w:cs="仿宋"/>
                <w:sz w:val="24"/>
              </w:rPr>
              <w:t>缴纳时间：中标人须一次性向采购代理机构缴纳代理费。</w:t>
            </w:r>
          </w:p>
        </w:tc>
      </w:tr>
    </w:tbl>
    <w:p w14:paraId="7ED4E772">
      <w:pPr>
        <w:rPr>
          <w:rFonts w:ascii="仿宋" w:hAnsi="仿宋" w:eastAsia="仿宋" w:cs="仿宋"/>
          <w:sz w:val="24"/>
        </w:rPr>
        <w:sectPr>
          <w:footerReference r:id="rId10" w:type="first"/>
          <w:footerReference r:id="rId9" w:type="default"/>
          <w:pgSz w:w="11907" w:h="16840"/>
          <w:pgMar w:top="1418" w:right="1134" w:bottom="1418" w:left="1701" w:header="851" w:footer="851" w:gutter="0"/>
          <w:pgNumType w:start="1"/>
          <w:cols w:space="720" w:num="1"/>
          <w:titlePg/>
          <w:docGrid w:linePitch="462" w:charSpace="0"/>
        </w:sectPr>
      </w:pPr>
    </w:p>
    <w:p w14:paraId="6F6EFF7A">
      <w:pPr>
        <w:spacing w:beforeLines="100" w:afterLines="100"/>
        <w:jc w:val="center"/>
        <w:rPr>
          <w:rFonts w:ascii="仿宋" w:hAnsi="仿宋" w:eastAsia="仿宋" w:cs="仿宋"/>
          <w:b/>
          <w:sz w:val="28"/>
          <w:szCs w:val="28"/>
        </w:rPr>
      </w:pPr>
      <w:bookmarkStart w:id="80" w:name="_Toc226337213"/>
      <w:bookmarkStart w:id="81" w:name="_Toc142311019"/>
      <w:bookmarkStart w:id="82" w:name="_Toc150774722"/>
      <w:bookmarkStart w:id="83" w:name="_Toc305158859"/>
      <w:bookmarkStart w:id="84" w:name="_Toc353825542"/>
      <w:bookmarkStart w:id="85" w:name="_Toc353873662"/>
      <w:bookmarkStart w:id="86" w:name="_Toc127151517"/>
      <w:bookmarkStart w:id="87" w:name="_Toc195842882"/>
      <w:bookmarkStart w:id="88" w:name="_Toc226965790"/>
      <w:bookmarkStart w:id="89" w:name="_Toc264969207"/>
      <w:bookmarkStart w:id="90" w:name="_Toc150480755"/>
      <w:bookmarkStart w:id="91" w:name="_Toc305158785"/>
      <w:bookmarkStart w:id="92" w:name="_Toc353873932"/>
      <w:bookmarkStart w:id="93" w:name="_Toc265228355"/>
      <w:r>
        <w:rPr>
          <w:rFonts w:hint="eastAsia" w:ascii="仿宋" w:hAnsi="仿宋" w:eastAsia="仿宋" w:cs="仿宋"/>
          <w:b/>
          <w:sz w:val="28"/>
          <w:szCs w:val="28"/>
        </w:rPr>
        <w:t>投标人须知</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19FF600A">
      <w:pPr>
        <w:pStyle w:val="3"/>
        <w:tabs>
          <w:tab w:val="center" w:pos="4592"/>
          <w:tab w:val="left" w:pos="7860"/>
        </w:tabs>
        <w:spacing w:before="0" w:line="360" w:lineRule="auto"/>
        <w:jc w:val="left"/>
        <w:rPr>
          <w:rFonts w:ascii="仿宋" w:hAnsi="仿宋" w:eastAsia="仿宋" w:cs="仿宋"/>
          <w:sz w:val="28"/>
        </w:rPr>
      </w:pPr>
      <w:bookmarkStart w:id="94" w:name="_Toc305158786"/>
      <w:bookmarkStart w:id="95" w:name="_Toc142311020"/>
      <w:bookmarkStart w:id="96" w:name="_Toc150480756"/>
      <w:bookmarkStart w:id="97" w:name="_Toc150774723"/>
      <w:bookmarkStart w:id="98" w:name="_Toc151193688"/>
      <w:bookmarkStart w:id="99" w:name="_Toc150774618"/>
      <w:bookmarkStart w:id="100" w:name="_Toc226965791"/>
      <w:bookmarkStart w:id="101" w:name="_Toc305158860"/>
      <w:bookmarkStart w:id="102" w:name="_Toc264969208"/>
      <w:bookmarkStart w:id="103" w:name="_Toc226337214"/>
      <w:bookmarkStart w:id="104" w:name="_Toc127151518"/>
      <w:bookmarkStart w:id="105" w:name="_Toc226965708"/>
      <w:bookmarkStart w:id="106" w:name="_Toc195842883"/>
      <w:bookmarkStart w:id="107" w:name="_Toc151193760"/>
      <w:bookmarkStart w:id="108" w:name="_Toc151190145"/>
      <w:bookmarkStart w:id="109" w:name="_Toc151193906"/>
      <w:bookmarkStart w:id="110" w:name="_Toc151193616"/>
      <w:bookmarkStart w:id="111" w:name="_Toc520356143"/>
      <w:bookmarkStart w:id="112" w:name="_Toc265228356"/>
      <w:bookmarkStart w:id="113" w:name="_Toc226309762"/>
      <w:bookmarkStart w:id="114" w:name="_Toc151193832"/>
      <w:bookmarkStart w:id="115" w:name="_Toc150509269"/>
      <w:r>
        <w:rPr>
          <w:rFonts w:hint="eastAsia" w:ascii="仿宋" w:hAnsi="仿宋" w:eastAsia="仿宋" w:cs="仿宋"/>
          <w:sz w:val="28"/>
        </w:rPr>
        <w:t xml:space="preserve">                      一   说  明</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cs="仿宋"/>
          <w:sz w:val="28"/>
        </w:rPr>
        <w:tab/>
      </w:r>
    </w:p>
    <w:p w14:paraId="2D062041">
      <w:pPr>
        <w:numPr>
          <w:ilvl w:val="0"/>
          <w:numId w:val="3"/>
        </w:numPr>
        <w:tabs>
          <w:tab w:val="left" w:pos="360"/>
        </w:tabs>
        <w:snapToGrid w:val="0"/>
        <w:spacing w:line="360" w:lineRule="auto"/>
        <w:ind w:left="357" w:hanging="357"/>
        <w:outlineLvl w:val="1"/>
        <w:rPr>
          <w:rFonts w:ascii="仿宋" w:hAnsi="仿宋" w:eastAsia="仿宋" w:cs="仿宋"/>
          <w:sz w:val="24"/>
        </w:rPr>
      </w:pPr>
      <w:bookmarkStart w:id="116" w:name="_Toc264969209"/>
      <w:bookmarkStart w:id="117" w:name="_Toc305158787"/>
      <w:bookmarkStart w:id="118" w:name="_Toc265228357"/>
      <w:bookmarkStart w:id="119" w:name="_Toc305158861"/>
      <w:r>
        <w:rPr>
          <w:rFonts w:hint="eastAsia" w:ascii="仿宋" w:hAnsi="仿宋" w:eastAsia="仿宋" w:cs="仿宋"/>
          <w:sz w:val="24"/>
        </w:rPr>
        <w:t>采购人、采购代理机构、投标人</w:t>
      </w:r>
      <w:bookmarkEnd w:id="116"/>
      <w:bookmarkEnd w:id="117"/>
      <w:bookmarkEnd w:id="118"/>
      <w:bookmarkEnd w:id="119"/>
      <w:r>
        <w:rPr>
          <w:rFonts w:hint="eastAsia" w:ascii="仿宋" w:hAnsi="仿宋" w:eastAsia="仿宋" w:cs="仿宋"/>
          <w:sz w:val="24"/>
        </w:rPr>
        <w:t>、联合体</w:t>
      </w:r>
    </w:p>
    <w:p w14:paraId="467AA546">
      <w:pPr>
        <w:numPr>
          <w:ilvl w:val="1"/>
          <w:numId w:val="3"/>
        </w:numPr>
        <w:tabs>
          <w:tab w:val="left" w:pos="1080"/>
          <w:tab w:val="left" w:pos="2014"/>
          <w:tab w:val="left" w:pos="5521"/>
        </w:tabs>
        <w:snapToGrid w:val="0"/>
        <w:spacing w:line="360" w:lineRule="auto"/>
        <w:ind w:left="1080" w:hanging="720"/>
        <w:rPr>
          <w:rFonts w:ascii="仿宋" w:hAnsi="仿宋" w:eastAsia="仿宋" w:cs="仿宋"/>
          <w:sz w:val="24"/>
        </w:rPr>
      </w:pPr>
      <w:r>
        <w:rPr>
          <w:rFonts w:hint="eastAsia" w:ascii="仿宋" w:hAnsi="仿宋" w:eastAsia="仿宋" w:cs="仿宋"/>
          <w:sz w:val="24"/>
        </w:rPr>
        <w:t>采购人、采购代理机构：指依法进行政府采购的国家机关、事业单位、团体组织，及其委托的采购代理机构。本项目采购人、采购代理机构见第一章《投标邀请》。</w:t>
      </w:r>
    </w:p>
    <w:p w14:paraId="443550B9">
      <w:pPr>
        <w:numPr>
          <w:ilvl w:val="1"/>
          <w:numId w:val="3"/>
        </w:numPr>
        <w:tabs>
          <w:tab w:val="left" w:pos="1080"/>
          <w:tab w:val="left" w:pos="2014"/>
          <w:tab w:val="left" w:pos="5521"/>
        </w:tabs>
        <w:snapToGrid w:val="0"/>
        <w:spacing w:line="360" w:lineRule="auto"/>
        <w:ind w:left="1080" w:hanging="720"/>
        <w:rPr>
          <w:rFonts w:ascii="仿宋" w:hAnsi="仿宋" w:eastAsia="仿宋" w:cs="仿宋"/>
          <w:sz w:val="24"/>
        </w:rPr>
      </w:pPr>
      <w:r>
        <w:rPr>
          <w:rFonts w:hint="eastAsia" w:ascii="仿宋" w:hAnsi="仿宋" w:eastAsia="仿宋" w:cs="仿宋"/>
          <w:sz w:val="24"/>
        </w:rPr>
        <w:t>投标人（也称“供应商”、“申请人”）：指向采购人提供货物、工程或者服务的法人、其他组织或者自然人。</w:t>
      </w:r>
    </w:p>
    <w:p w14:paraId="162E77C3">
      <w:pPr>
        <w:numPr>
          <w:ilvl w:val="1"/>
          <w:numId w:val="3"/>
        </w:numPr>
        <w:tabs>
          <w:tab w:val="left" w:pos="1080"/>
          <w:tab w:val="left" w:pos="2014"/>
          <w:tab w:val="left" w:pos="5521"/>
        </w:tabs>
        <w:snapToGrid w:val="0"/>
        <w:spacing w:line="360" w:lineRule="auto"/>
        <w:ind w:left="1080" w:hanging="720"/>
        <w:rPr>
          <w:rFonts w:ascii="仿宋" w:hAnsi="仿宋" w:eastAsia="仿宋" w:cs="仿宋"/>
          <w:sz w:val="24"/>
        </w:rPr>
      </w:pPr>
      <w:r>
        <w:rPr>
          <w:rFonts w:hint="eastAsia" w:ascii="仿宋" w:hAnsi="仿宋" w:eastAsia="仿宋" w:cs="仿宋"/>
          <w:sz w:val="24"/>
        </w:rPr>
        <w:t>联合体：指两个以上的自然人、法人或者其他组织组成一个联合体，以一个供应商的身份共同参加政府采购。</w:t>
      </w:r>
    </w:p>
    <w:p w14:paraId="53EE885C">
      <w:pPr>
        <w:numPr>
          <w:ilvl w:val="0"/>
          <w:numId w:val="3"/>
        </w:numPr>
        <w:tabs>
          <w:tab w:val="left" w:pos="360"/>
        </w:tabs>
        <w:snapToGrid w:val="0"/>
        <w:spacing w:line="360" w:lineRule="auto"/>
        <w:ind w:left="357" w:hanging="357"/>
        <w:outlineLvl w:val="1"/>
        <w:rPr>
          <w:rFonts w:ascii="仿宋" w:hAnsi="仿宋" w:eastAsia="仿宋" w:cs="仿宋"/>
          <w:sz w:val="24"/>
        </w:rPr>
      </w:pPr>
      <w:bookmarkStart w:id="120" w:name="_Toc127151721"/>
      <w:bookmarkStart w:id="121" w:name="_Toc164351614"/>
      <w:bookmarkStart w:id="122" w:name="_Toc226309764"/>
      <w:bookmarkStart w:id="123" w:name="_Toc127151520"/>
      <w:bookmarkStart w:id="124" w:name="_Toc151193618"/>
      <w:bookmarkStart w:id="125" w:name="_Toc151190147"/>
      <w:bookmarkStart w:id="126" w:name="_Toc164229215"/>
      <w:bookmarkStart w:id="127" w:name="_Toc150509271"/>
      <w:bookmarkStart w:id="128" w:name="_Toc226337216"/>
      <w:bookmarkStart w:id="129" w:name="_Toc149720813"/>
      <w:bookmarkStart w:id="130" w:name="_Toc150774725"/>
      <w:bookmarkStart w:id="131" w:name="_Toc151193908"/>
      <w:bookmarkStart w:id="132" w:name="_Toc265228358"/>
      <w:bookmarkStart w:id="133" w:name="_Toc164229361"/>
      <w:bookmarkStart w:id="134" w:name="_Toc305158862"/>
      <w:bookmarkStart w:id="135" w:name="_Toc164608634"/>
      <w:bookmarkStart w:id="136" w:name="_Toc127161434"/>
      <w:bookmarkStart w:id="137" w:name="_Toc195842885"/>
      <w:bookmarkStart w:id="138" w:name="_Toc226965710"/>
      <w:bookmarkStart w:id="139" w:name="_Toc305158788"/>
      <w:bookmarkStart w:id="140" w:name="_Toc150774620"/>
      <w:bookmarkStart w:id="141" w:name="_Toc264969210"/>
      <w:bookmarkStart w:id="142" w:name="_Toc226965793"/>
      <w:bookmarkStart w:id="143" w:name="_Toc142311022"/>
      <w:bookmarkStart w:id="144" w:name="_Toc150480758"/>
      <w:bookmarkStart w:id="145" w:name="_Toc151193690"/>
      <w:bookmarkStart w:id="146" w:name="_Toc151193762"/>
      <w:bookmarkStart w:id="147" w:name="_Toc151193834"/>
      <w:bookmarkStart w:id="148" w:name="_Toc164608789"/>
      <w:r>
        <w:rPr>
          <w:rFonts w:hint="eastAsia" w:ascii="仿宋" w:hAnsi="仿宋" w:eastAsia="仿宋" w:cs="仿宋"/>
          <w:sz w:val="24"/>
        </w:rPr>
        <w:t>资金来源</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rFonts w:hint="eastAsia" w:ascii="仿宋" w:hAnsi="仿宋" w:eastAsia="仿宋" w:cs="仿宋"/>
          <w:sz w:val="24"/>
        </w:rPr>
        <w:t>、项目属性、科研仪器设备采购、核心产品</w:t>
      </w:r>
    </w:p>
    <w:p w14:paraId="67E7AB70">
      <w:pPr>
        <w:numPr>
          <w:ilvl w:val="1"/>
          <w:numId w:val="3"/>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资金来源为财政性资金和/或本项目采购中无法与财政性资金分割的非财政性资金。</w:t>
      </w:r>
    </w:p>
    <w:p w14:paraId="376A3E75">
      <w:pPr>
        <w:numPr>
          <w:ilvl w:val="1"/>
          <w:numId w:val="3"/>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项目属性见《投标人须知资料表》。</w:t>
      </w:r>
    </w:p>
    <w:p w14:paraId="5AB0A52B">
      <w:pPr>
        <w:numPr>
          <w:ilvl w:val="1"/>
          <w:numId w:val="3"/>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是否属于科研仪器设备采购见《投标人须知资料表》。</w:t>
      </w:r>
    </w:p>
    <w:p w14:paraId="1D6A3ED4">
      <w:pPr>
        <w:numPr>
          <w:ilvl w:val="1"/>
          <w:numId w:val="3"/>
        </w:numPr>
        <w:tabs>
          <w:tab w:val="left" w:pos="1080"/>
          <w:tab w:val="left" w:pos="2014"/>
          <w:tab w:val="left" w:pos="5521"/>
        </w:tabs>
        <w:snapToGrid w:val="0"/>
        <w:spacing w:line="360" w:lineRule="auto"/>
        <w:ind w:left="1080" w:hanging="720"/>
        <w:rPr>
          <w:rFonts w:ascii="仿宋" w:hAnsi="仿宋" w:eastAsia="仿宋" w:cs="仿宋"/>
          <w:sz w:val="24"/>
        </w:rPr>
      </w:pPr>
      <w:r>
        <w:rPr>
          <w:rFonts w:hint="eastAsia" w:ascii="仿宋" w:hAnsi="仿宋" w:eastAsia="仿宋" w:cs="仿宋"/>
          <w:sz w:val="24"/>
        </w:rPr>
        <w:t>核心产品见《投标人须知资料表》。</w:t>
      </w:r>
    </w:p>
    <w:p w14:paraId="286AD233">
      <w:pPr>
        <w:numPr>
          <w:ilvl w:val="0"/>
          <w:numId w:val="3"/>
        </w:numPr>
        <w:tabs>
          <w:tab w:val="left" w:pos="360"/>
        </w:tabs>
        <w:snapToGrid w:val="0"/>
        <w:spacing w:line="360" w:lineRule="auto"/>
        <w:ind w:left="357" w:hanging="357"/>
        <w:outlineLvl w:val="1"/>
        <w:rPr>
          <w:rFonts w:ascii="仿宋" w:hAnsi="仿宋" w:eastAsia="仿宋" w:cs="仿宋"/>
          <w:sz w:val="24"/>
        </w:rPr>
      </w:pPr>
      <w:r>
        <w:rPr>
          <w:rFonts w:hint="eastAsia" w:ascii="仿宋" w:hAnsi="仿宋" w:eastAsia="仿宋" w:cs="仿宋"/>
          <w:sz w:val="24"/>
        </w:rPr>
        <w:t>现场考察、开标前答疑会</w:t>
      </w:r>
    </w:p>
    <w:p w14:paraId="7C0994C5">
      <w:pPr>
        <w:numPr>
          <w:ilvl w:val="1"/>
          <w:numId w:val="3"/>
        </w:numPr>
        <w:tabs>
          <w:tab w:val="left" w:pos="1080"/>
          <w:tab w:val="left" w:pos="2014"/>
        </w:tabs>
        <w:snapToGrid w:val="0"/>
        <w:spacing w:line="360" w:lineRule="auto"/>
        <w:ind w:left="1080" w:hanging="720"/>
        <w:rPr>
          <w:rFonts w:ascii="仿宋" w:hAnsi="仿宋" w:eastAsia="仿宋" w:cs="仿宋"/>
          <w:sz w:val="28"/>
        </w:rPr>
      </w:pPr>
      <w:r>
        <w:rPr>
          <w:rFonts w:hint="eastAsia" w:ascii="仿宋" w:hAnsi="仿宋" w:eastAsia="仿宋" w:cs="仿宋"/>
          <w:sz w:val="24"/>
        </w:rPr>
        <w:t>若《投标人须知资料表》中规定了组织现场考察、召开开标前答疑会，则投标人应按要求在规定的时间和地点参加。</w:t>
      </w:r>
      <w:bookmarkStart w:id="149" w:name="_Toc151193910"/>
      <w:bookmarkStart w:id="150" w:name="_Toc150774622"/>
      <w:bookmarkStart w:id="151" w:name="_Toc226965712"/>
      <w:bookmarkStart w:id="152" w:name="_Toc265228360"/>
      <w:bookmarkStart w:id="153" w:name="_Toc142311024"/>
      <w:bookmarkStart w:id="154" w:name="_Toc226337218"/>
      <w:bookmarkStart w:id="155" w:name="_Toc127151522"/>
      <w:bookmarkStart w:id="156" w:name="_Toc226309766"/>
      <w:bookmarkStart w:id="157" w:name="_Toc151193620"/>
      <w:bookmarkStart w:id="158" w:name="_Toc305158790"/>
      <w:bookmarkStart w:id="159" w:name="_Toc195842887"/>
      <w:bookmarkStart w:id="160" w:name="_Toc520356146"/>
      <w:bookmarkStart w:id="161" w:name="_Toc150480760"/>
      <w:bookmarkStart w:id="162" w:name="_Toc151190149"/>
      <w:bookmarkStart w:id="163" w:name="_Toc150509273"/>
      <w:bookmarkStart w:id="164" w:name="_Toc151193836"/>
      <w:bookmarkStart w:id="165" w:name="_Toc226965795"/>
      <w:bookmarkStart w:id="166" w:name="_Toc151193692"/>
      <w:bookmarkStart w:id="167" w:name="_Toc151193764"/>
      <w:bookmarkStart w:id="168" w:name="_Toc305158864"/>
      <w:bookmarkStart w:id="169" w:name="_Toc150774727"/>
      <w:bookmarkStart w:id="170" w:name="_Toc264969212"/>
    </w:p>
    <w:p w14:paraId="0514D951">
      <w:pPr>
        <w:numPr>
          <w:ilvl w:val="1"/>
          <w:numId w:val="3"/>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由于未参加现场考察或开标前答疑会而导致对项目实际情况不了解，影响投标文件编制、投标报价准确性、综合因素响应不全面等问题的，由投标人自行承担不利评审后果。</w:t>
      </w:r>
    </w:p>
    <w:p w14:paraId="60AEF102">
      <w:pPr>
        <w:numPr>
          <w:ilvl w:val="0"/>
          <w:numId w:val="3"/>
        </w:numPr>
        <w:tabs>
          <w:tab w:val="left" w:pos="360"/>
        </w:tabs>
        <w:snapToGrid w:val="0"/>
        <w:spacing w:line="360" w:lineRule="auto"/>
        <w:ind w:left="357" w:hanging="357"/>
        <w:outlineLvl w:val="1"/>
        <w:rPr>
          <w:rFonts w:ascii="仿宋" w:hAnsi="仿宋" w:eastAsia="仿宋" w:cs="仿宋"/>
          <w:sz w:val="24"/>
        </w:rPr>
      </w:pPr>
      <w:r>
        <w:rPr>
          <w:rFonts w:hint="eastAsia" w:ascii="仿宋" w:hAnsi="仿宋" w:eastAsia="仿宋" w:cs="仿宋"/>
          <w:sz w:val="24"/>
        </w:rPr>
        <w:t>样品</w:t>
      </w:r>
    </w:p>
    <w:p w14:paraId="190BE655">
      <w:pPr>
        <w:numPr>
          <w:ilvl w:val="1"/>
          <w:numId w:val="3"/>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本项目是否要求投标人提供样品，以及样品制作的标准和要求、是否需要随样品提交相关检测报告、样品的递交与退还等要求见《投标人须知资料表》。</w:t>
      </w:r>
    </w:p>
    <w:p w14:paraId="641DD09D">
      <w:pPr>
        <w:numPr>
          <w:ilvl w:val="1"/>
          <w:numId w:val="3"/>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样品的评审方法以及评审标准等内容见第四章《评标方法和评标标准》。</w:t>
      </w:r>
    </w:p>
    <w:p w14:paraId="13F82A99">
      <w:pPr>
        <w:numPr>
          <w:ilvl w:val="0"/>
          <w:numId w:val="3"/>
        </w:numPr>
        <w:tabs>
          <w:tab w:val="left" w:pos="360"/>
        </w:tabs>
        <w:snapToGrid w:val="0"/>
        <w:spacing w:line="360" w:lineRule="auto"/>
        <w:ind w:left="357" w:hanging="357"/>
        <w:outlineLvl w:val="1"/>
        <w:rPr>
          <w:rFonts w:ascii="仿宋" w:hAnsi="仿宋" w:eastAsia="仿宋" w:cs="仿宋"/>
          <w:sz w:val="24"/>
        </w:rPr>
      </w:pPr>
      <w:r>
        <w:rPr>
          <w:rFonts w:hint="eastAsia" w:ascii="仿宋" w:hAnsi="仿宋" w:eastAsia="仿宋" w:cs="仿宋"/>
          <w:sz w:val="24"/>
        </w:rPr>
        <w:t>政府采购政策（包括但不限于下列具体政策要求）</w:t>
      </w:r>
    </w:p>
    <w:p w14:paraId="4B975342">
      <w:pPr>
        <w:numPr>
          <w:ilvl w:val="1"/>
          <w:numId w:val="3"/>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进口产品</w:t>
      </w:r>
    </w:p>
    <w:p w14:paraId="0C147585">
      <w:pPr>
        <w:numPr>
          <w:ilvl w:val="2"/>
          <w:numId w:val="3"/>
        </w:numPr>
        <w:tabs>
          <w:tab w:val="left" w:pos="1680"/>
          <w:tab w:val="left" w:pos="2014"/>
        </w:tabs>
        <w:snapToGrid w:val="0"/>
        <w:spacing w:line="360" w:lineRule="auto"/>
        <w:ind w:hanging="1140"/>
        <w:rPr>
          <w:rFonts w:ascii="仿宋" w:hAnsi="仿宋" w:eastAsia="仿宋" w:cs="仿宋"/>
          <w:sz w:val="24"/>
        </w:rPr>
      </w:pPr>
      <w:r>
        <w:rPr>
          <w:rFonts w:hint="eastAsia" w:ascii="仿宋" w:hAnsi="仿宋" w:eastAsia="仿宋" w:cs="仿宋"/>
          <w:sz w:val="24"/>
        </w:rPr>
        <w:t>政府采购应当采购本国货物、工程和服务。但有</w:t>
      </w:r>
      <w:r>
        <w:rPr>
          <w:rFonts w:hint="eastAsia" w:ascii="仿宋" w:hAnsi="仿宋" w:eastAsia="仿宋" w:cs="仿宋"/>
          <w:b/>
          <w:bCs/>
          <w:sz w:val="24"/>
        </w:rPr>
        <w:t>《中华人民共和国政府采购法》</w:t>
      </w:r>
      <w:r>
        <w:rPr>
          <w:rFonts w:hint="eastAsia" w:ascii="仿宋" w:hAnsi="仿宋" w:eastAsia="仿宋" w:cs="仿宋"/>
          <w:sz w:val="24"/>
        </w:rPr>
        <w:t>第十条规定情形的除外。</w:t>
      </w:r>
    </w:p>
    <w:p w14:paraId="38F63CA0">
      <w:pPr>
        <w:pStyle w:val="12"/>
        <w:ind w:left="1896" w:leftChars="400" w:hanging="1056" w:hangingChars="440"/>
        <w:rPr>
          <w:rFonts w:hint="default" w:ascii="仿宋" w:hAnsi="仿宋" w:eastAsia="仿宋" w:cs="仿宋"/>
          <w:sz w:val="24"/>
          <w:szCs w:val="24"/>
        </w:rPr>
      </w:pPr>
      <w:r>
        <w:rPr>
          <w:rFonts w:ascii="仿宋" w:hAnsi="仿宋" w:eastAsia="仿宋" w:cs="仿宋"/>
          <w:sz w:val="24"/>
          <w:szCs w:val="24"/>
        </w:rPr>
        <w:t>5.1.2 本项目如接受非本国货物、工程、服务参与投标，则具体要求见第四章《采购需求》。</w:t>
      </w:r>
    </w:p>
    <w:p w14:paraId="493AF06D">
      <w:pPr>
        <w:pStyle w:val="12"/>
        <w:ind w:left="1680" w:hanging="1680" w:hangingChars="700"/>
        <w:rPr>
          <w:rFonts w:hint="default" w:ascii="仿宋" w:hAnsi="仿宋" w:eastAsia="仿宋" w:cs="仿宋"/>
          <w:sz w:val="24"/>
          <w:szCs w:val="24"/>
        </w:rPr>
      </w:pPr>
      <w:r>
        <w:rPr>
          <w:rFonts w:ascii="仿宋" w:hAnsi="仿宋" w:eastAsia="仿宋" w:cs="仿宋"/>
          <w:sz w:val="24"/>
          <w:szCs w:val="24"/>
        </w:rPr>
        <w:t xml:space="preserve">       5.1.3 进口产品指通过中国海关报关验放进入中国境内且产自关境外 的产品，包括已经进入中国境内的进口产品。关于进口产品的相关规定依据《政府采购进口产品管理办法》（财库〔2007〕119 号文）、《关于政府采购进口产品管理有关问题的通知》（财办库〔2008〕248号文）。</w:t>
      </w:r>
    </w:p>
    <w:p w14:paraId="1B2D3E1E">
      <w:pPr>
        <w:adjustRightInd w:val="0"/>
        <w:snapToGrid w:val="0"/>
        <w:spacing w:line="360" w:lineRule="auto"/>
        <w:rPr>
          <w:rFonts w:ascii="仿宋" w:hAnsi="仿宋" w:eastAsia="仿宋" w:cs="仿宋"/>
          <w:sz w:val="24"/>
        </w:rPr>
      </w:pPr>
      <w:bookmarkStart w:id="171" w:name="_1.8_计量单位"/>
      <w:bookmarkEnd w:id="171"/>
      <w:r>
        <w:rPr>
          <w:rFonts w:hint="eastAsia" w:ascii="仿宋" w:hAnsi="仿宋" w:eastAsia="仿宋" w:cs="仿宋"/>
          <w:sz w:val="24"/>
        </w:rPr>
        <w:t xml:space="preserve"> 5.2 中小企业、监狱企业及残疾人福利性单位</w:t>
      </w:r>
    </w:p>
    <w:p w14:paraId="3EB3B233">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 xml:space="preserve">  5.2.1 中小企业定义：</w:t>
      </w:r>
    </w:p>
    <w:p w14:paraId="73ABE688">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5.2.1.1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w:t>
      </w:r>
    </w:p>
    <w:p w14:paraId="59CECD92">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5.2.1.2 供应商提供的货物、工程或者服务符合下列情形的，享受中小企业扶持政策：</w:t>
      </w:r>
    </w:p>
    <w:p w14:paraId="309EBCE5">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（1）在货物采购项目中，货物由中小企业制造，即货物由中小企业生产且使用该中小企业商号或者注册商标；</w:t>
      </w:r>
    </w:p>
    <w:p w14:paraId="7B568FA7">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（2）在工程采购项目中，工程由中小企业承建，即工程施工单位为中小企业；</w:t>
      </w:r>
    </w:p>
    <w:p w14:paraId="7D0CD517">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（3）在服务采购项目中，服务由中小企业承接，即提供服务的人员为中小企业依照《中华人民共和国劳动合同法》订立劳动合同的从业人员。</w:t>
      </w:r>
    </w:p>
    <w:p w14:paraId="3A155932">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5.2.1.3 在货物采购项目中，供应商提供的货物既有中小企业制造货</w:t>
      </w:r>
    </w:p>
    <w:p w14:paraId="7BAF0D2B">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物，也有大型企业制造货物的，不享受中小企业扶持政策。</w:t>
      </w:r>
    </w:p>
    <w:p w14:paraId="64FEC030">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5.2.1.4 以联合体形式参加政府采购活动，联合体各方均为中小企业的，联合体视同中小企业。其中，联合体各方均为小微企业的，联合体视同小微企业。</w:t>
      </w:r>
    </w:p>
    <w:p w14:paraId="78BED997">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5.2.2 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ABEE00E">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5.2.3 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2B92F2A">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5.2.3.1 安置的残疾人占本单位在职职工人数的比例不低于 25%（含 25%），并且安置的残疾人人数不少于 10 人（含 10人）；</w:t>
      </w:r>
    </w:p>
    <w:p w14:paraId="2402CD8B">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5.2.3.2 依法与安置的每位残疾人签订了一年以上（含一年）的劳动合同或服务协议；</w:t>
      </w:r>
    </w:p>
    <w:p w14:paraId="19B99B70">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5.2.3.3 为安置的每位残疾人按月足额缴纳了基本养老保险、基本医疗保险、失业保险、工伤保险和生育保险等社会保险费；</w:t>
      </w:r>
    </w:p>
    <w:p w14:paraId="3582DC28">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5.2.3.4 通过银行等金融机构向安置的每位残疾人，按月支付了不低</w:t>
      </w:r>
    </w:p>
    <w:p w14:paraId="410BE568">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于单位所在区县适用的经省级人民政府批准的月最低工资标准的工资；</w:t>
      </w:r>
    </w:p>
    <w:p w14:paraId="5C0583EF">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5.2.3.5 提供本单位制造的货物、承担的工程或者服务（以下简称产</w:t>
      </w:r>
    </w:p>
    <w:p w14:paraId="63CF1C47">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品），或者提供其他残疾人福利性单位制造的货物（不包括使用非残疾人福利性单位注册商标的货物）；</w:t>
      </w:r>
    </w:p>
    <w:p w14:paraId="101E4CEC">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5.2.3.6 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级）》的自然人，包括具有劳动条件和劳动意愿的精神残疾人。在职职工人数是指与残疾人福利性单位建立劳动关系并依法签订劳动合同或服务协议的雇员人数。</w:t>
      </w:r>
    </w:p>
    <w:p w14:paraId="0B3C4B69">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5.2.4 本项目是否专门面向中小企业预留采购份额见第一章《投标邀请》。</w:t>
      </w:r>
    </w:p>
    <w:p w14:paraId="742072AA">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5.2.5 采购标的对应的中小企业划分标准所属行业见《投标人须知资料表》。</w:t>
      </w:r>
    </w:p>
    <w:p w14:paraId="27286264">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5.2.6 小微企业价格评审优惠的政策调整：见第四章《评标程序、评标方法和评标标准》。</w:t>
      </w:r>
    </w:p>
    <w:p w14:paraId="71B0A919">
      <w:pPr>
        <w:adjustRightInd w:val="0"/>
        <w:snapToGrid w:val="0"/>
        <w:spacing w:line="360" w:lineRule="auto"/>
        <w:rPr>
          <w:rFonts w:ascii="仿宋" w:hAnsi="仿宋" w:eastAsia="仿宋" w:cs="仿宋"/>
          <w:sz w:val="24"/>
        </w:rPr>
      </w:pPr>
      <w:r>
        <w:rPr>
          <w:rFonts w:hint="eastAsia" w:ascii="仿宋" w:hAnsi="仿宋" w:eastAsia="仿宋" w:cs="仿宋"/>
          <w:sz w:val="24"/>
        </w:rPr>
        <w:t>5.3 政府采购节能产品、环境标志产品</w:t>
      </w:r>
    </w:p>
    <w:p w14:paraId="69B730F4">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81709EA">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5.3.2 采购人拟采购的产品属于品目清单范围的，采购人及其委托的采购代</w:t>
      </w:r>
    </w:p>
    <w:p w14:paraId="64651A63">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6B92456D">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5.3.3 如本项目采购产品属于实施政府强制采购品目清单范围的节能产品，则投标人所报产品必须获得国家确定的认证机构出具的、处于有效期之内的节能产品认证证书，</w:t>
      </w:r>
      <w:r>
        <w:rPr>
          <w:rFonts w:hint="eastAsia" w:ascii="仿宋" w:hAnsi="仿宋" w:eastAsia="仿宋" w:cs="仿宋"/>
          <w:b/>
          <w:bCs/>
          <w:sz w:val="24"/>
        </w:rPr>
        <w:t>否则投标无效</w:t>
      </w:r>
      <w:r>
        <w:rPr>
          <w:rFonts w:hint="eastAsia" w:ascii="仿宋" w:hAnsi="仿宋" w:eastAsia="仿宋" w:cs="仿宋"/>
          <w:sz w:val="24"/>
        </w:rPr>
        <w:t>；</w:t>
      </w:r>
    </w:p>
    <w:p w14:paraId="7AD14818">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5.3.4 非政府强制采购的节能产品或环境标志产品，依据品目清单和认证证书实施政府优先采购。优先采购的具体规定见第四章《评标程序、评标方法和评标标准》（如涉及）。</w:t>
      </w:r>
    </w:p>
    <w:p w14:paraId="037F687F">
      <w:pPr>
        <w:adjustRightInd w:val="0"/>
        <w:snapToGrid w:val="0"/>
        <w:spacing w:line="360" w:lineRule="auto"/>
        <w:rPr>
          <w:rFonts w:ascii="仿宋" w:hAnsi="仿宋" w:eastAsia="仿宋" w:cs="仿宋"/>
          <w:sz w:val="24"/>
        </w:rPr>
      </w:pPr>
      <w:r>
        <w:rPr>
          <w:rFonts w:hint="eastAsia" w:ascii="仿宋" w:hAnsi="仿宋" w:eastAsia="仿宋" w:cs="仿宋"/>
          <w:sz w:val="24"/>
        </w:rPr>
        <w:t>5.4 正版软件</w:t>
      </w:r>
    </w:p>
    <w:p w14:paraId="26449028">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5.4.1 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w:t>
      </w:r>
      <w:r>
        <w:rPr>
          <w:rFonts w:hint="eastAsia" w:ascii="仿宋" w:hAnsi="仿宋" w:eastAsia="仿宋" w:cs="仿宋"/>
          <w:b/>
          <w:bCs/>
          <w:sz w:val="24"/>
        </w:rPr>
        <w:t>否则投标无效。</w:t>
      </w:r>
      <w:r>
        <w:rPr>
          <w:rFonts w:hint="eastAsia" w:ascii="仿宋" w:hAnsi="仿宋" w:eastAsia="仿宋" w:cs="仿宋"/>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4ADFF1B5">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084A63E">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5.5 网络安全专用产品</w:t>
      </w:r>
    </w:p>
    <w:p w14:paraId="1983D903">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5.5.1 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4B459653">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5.6 推广使用低挥发性有机化合物（VOCs）</w:t>
      </w:r>
    </w:p>
    <w:p w14:paraId="46A6FC88">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5.6.1 为全面推进本市挥发性有机物（VOCs）治理，贯彻落实挥发性有机物污  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 VOCs 含量限制标准（具体标准见第五章《采购需求》），</w:t>
      </w:r>
      <w:r>
        <w:rPr>
          <w:rFonts w:hint="eastAsia" w:ascii="仿宋" w:hAnsi="仿宋" w:eastAsia="仿宋" w:cs="仿宋"/>
          <w:b/>
          <w:bCs/>
          <w:sz w:val="24"/>
        </w:rPr>
        <w:t>否则投标无效</w:t>
      </w:r>
      <w:r>
        <w:rPr>
          <w:rFonts w:hint="eastAsia" w:ascii="仿宋" w:hAnsi="仿宋" w:eastAsia="仿宋" w:cs="仿宋"/>
          <w:sz w:val="24"/>
        </w:rPr>
        <w:t>；属于推荐性标准的，优先采购，具体见第四章《评标程序、评标方法和评标标准》。</w:t>
      </w:r>
    </w:p>
    <w:p w14:paraId="6857B5AB">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5.7 采购需求标准</w:t>
      </w:r>
    </w:p>
    <w:p w14:paraId="3CD7FC4E">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5.7.1 商品包装、快递包装政府采购需求标准（试行）</w:t>
      </w:r>
    </w:p>
    <w:p w14:paraId="1DF56723">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 xml:space="preserve">      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150B439">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5.7.2 绿色数据中心政府采购需求标准（试行）</w:t>
      </w:r>
    </w:p>
    <w:p w14:paraId="0B9EEC13">
      <w:pPr>
        <w:adjustRightInd w:val="0"/>
        <w:snapToGrid w:val="0"/>
        <w:spacing w:line="360" w:lineRule="auto"/>
        <w:ind w:left="840" w:leftChars="400"/>
        <w:rPr>
          <w:rFonts w:ascii="仿宋" w:hAnsi="仿宋" w:eastAsia="仿宋" w:cs="仿宋"/>
          <w:sz w:val="24"/>
        </w:rPr>
      </w:pPr>
      <w:r>
        <w:rPr>
          <w:rFonts w:hint="eastAsia" w:ascii="仿宋" w:hAnsi="仿宋" w:eastAsia="仿宋" w:cs="仿宋"/>
          <w:sz w:val="24"/>
        </w:rPr>
        <w:t xml:space="preserve">    为加快数据中心绿色转型，根据财政部 生态环境部 工业和信息化部关于印发《绿色数据中心政府采购需求标准（试行）》的通知（财库〔2023〕7 号），本项目如涉及绿色数据中心，则具体要求见第五章《采购需求》。</w:t>
      </w:r>
    </w:p>
    <w:p w14:paraId="2A2DE98C">
      <w:pPr>
        <w:adjustRightInd w:val="0"/>
        <w:snapToGrid w:val="0"/>
        <w:spacing w:line="360" w:lineRule="auto"/>
        <w:rPr>
          <w:rFonts w:ascii="仿宋" w:hAnsi="仿宋" w:eastAsia="仿宋" w:cs="仿宋"/>
          <w:sz w:val="24"/>
        </w:rPr>
      </w:pPr>
      <w:r>
        <w:rPr>
          <w:rFonts w:hint="eastAsia" w:ascii="仿宋" w:hAnsi="仿宋" w:eastAsia="仿宋" w:cs="仿宋"/>
          <w:sz w:val="24"/>
        </w:rPr>
        <w:t>6 投标费用</w:t>
      </w:r>
    </w:p>
    <w:p w14:paraId="6C0E1246">
      <w:pPr>
        <w:adjustRightInd w:val="0"/>
        <w:snapToGrid w:val="0"/>
        <w:spacing w:line="360" w:lineRule="auto"/>
        <w:ind w:left="420" w:hanging="420" w:hangingChars="175"/>
        <w:rPr>
          <w:rFonts w:ascii="仿宋" w:hAnsi="仿宋" w:eastAsia="仿宋" w:cs="仿宋"/>
          <w:sz w:val="24"/>
        </w:rPr>
      </w:pPr>
      <w:r>
        <w:rPr>
          <w:rFonts w:hint="eastAsia" w:ascii="仿宋" w:hAnsi="仿宋" w:eastAsia="仿宋" w:cs="仿宋"/>
          <w:sz w:val="24"/>
        </w:rPr>
        <w:t xml:space="preserve">     6.1 投标人应自行承担所有与准备和参加投标有关的费用，无论投标的结果如何，采购人或采购代理机构在任何情况下均无承担这些费用的义务和责任。</w:t>
      </w:r>
    </w:p>
    <w:p w14:paraId="3A406E65">
      <w:pPr>
        <w:tabs>
          <w:tab w:val="left" w:pos="1080"/>
        </w:tabs>
        <w:snapToGrid w:val="0"/>
        <w:spacing w:line="360" w:lineRule="auto"/>
        <w:ind w:left="1080"/>
        <w:rPr>
          <w:rFonts w:ascii="仿宋" w:hAnsi="仿宋" w:eastAsia="仿宋" w:cs="仿宋"/>
          <w:b/>
          <w:kern w:val="0"/>
          <w:sz w:val="24"/>
        </w:rPr>
      </w:pPr>
      <w:r>
        <w:rPr>
          <w:rFonts w:hint="eastAsia" w:ascii="仿宋" w:hAnsi="仿宋" w:eastAsia="仿宋" w:cs="仿宋"/>
          <w:b/>
          <w:kern w:val="0"/>
          <w:sz w:val="28"/>
          <w:szCs w:val="20"/>
        </w:rPr>
        <w:t xml:space="preserve">        </w:t>
      </w:r>
      <w:r>
        <w:rPr>
          <w:rFonts w:hint="eastAsia" w:ascii="仿宋" w:hAnsi="仿宋" w:eastAsia="仿宋" w:cs="仿宋"/>
          <w:b/>
          <w:kern w:val="0"/>
          <w:sz w:val="24"/>
        </w:rPr>
        <w:t xml:space="preserve">  二 招标文件</w:t>
      </w:r>
    </w:p>
    <w:p w14:paraId="33376695">
      <w:pPr>
        <w:tabs>
          <w:tab w:val="left" w:pos="1080"/>
        </w:tabs>
        <w:snapToGrid w:val="0"/>
        <w:spacing w:line="360" w:lineRule="auto"/>
        <w:rPr>
          <w:rFonts w:ascii="仿宋" w:hAnsi="仿宋" w:eastAsia="仿宋" w:cs="仿宋"/>
          <w:sz w:val="24"/>
        </w:rPr>
      </w:pPr>
      <w:r>
        <w:rPr>
          <w:rFonts w:hint="eastAsia" w:ascii="仿宋" w:hAnsi="仿宋" w:eastAsia="仿宋" w:cs="仿宋"/>
          <w:sz w:val="24"/>
        </w:rPr>
        <w:t>7 招标文件构成</w:t>
      </w:r>
    </w:p>
    <w:p w14:paraId="00955DA6">
      <w:pPr>
        <w:tabs>
          <w:tab w:val="left" w:pos="1080"/>
        </w:tabs>
        <w:snapToGrid w:val="0"/>
        <w:spacing w:line="360" w:lineRule="auto"/>
        <w:rPr>
          <w:rFonts w:ascii="仿宋" w:hAnsi="仿宋" w:eastAsia="仿宋" w:cs="仿宋"/>
          <w:sz w:val="24"/>
        </w:rPr>
      </w:pPr>
      <w:r>
        <w:rPr>
          <w:rFonts w:hint="eastAsia" w:ascii="仿宋" w:hAnsi="仿宋" w:eastAsia="仿宋" w:cs="仿宋"/>
          <w:sz w:val="24"/>
        </w:rPr>
        <w:t xml:space="preserve"> 7.1 招标文件包括以下部分：</w:t>
      </w:r>
    </w:p>
    <w:p w14:paraId="336B6EAB">
      <w:pPr>
        <w:tabs>
          <w:tab w:val="left" w:pos="1080"/>
        </w:tabs>
        <w:snapToGrid w:val="0"/>
        <w:spacing w:line="360" w:lineRule="auto"/>
        <w:ind w:left="1080"/>
        <w:rPr>
          <w:rFonts w:ascii="仿宋" w:hAnsi="仿宋" w:eastAsia="仿宋" w:cs="仿宋"/>
          <w:sz w:val="24"/>
        </w:rPr>
      </w:pPr>
      <w:r>
        <w:rPr>
          <w:rFonts w:hint="eastAsia" w:ascii="仿宋" w:hAnsi="仿宋" w:eastAsia="仿宋" w:cs="仿宋"/>
          <w:sz w:val="24"/>
        </w:rPr>
        <w:t>第一章 投标邀请</w:t>
      </w:r>
    </w:p>
    <w:p w14:paraId="3012E1D7">
      <w:pPr>
        <w:tabs>
          <w:tab w:val="left" w:pos="1080"/>
        </w:tabs>
        <w:snapToGrid w:val="0"/>
        <w:spacing w:line="360" w:lineRule="auto"/>
        <w:ind w:left="1080"/>
        <w:rPr>
          <w:rFonts w:ascii="仿宋" w:hAnsi="仿宋" w:eastAsia="仿宋" w:cs="仿宋"/>
          <w:sz w:val="24"/>
        </w:rPr>
      </w:pPr>
      <w:r>
        <w:rPr>
          <w:rFonts w:hint="eastAsia" w:ascii="仿宋" w:hAnsi="仿宋" w:eastAsia="仿宋" w:cs="仿宋"/>
          <w:sz w:val="24"/>
        </w:rPr>
        <w:t>第二章 投标人须知</w:t>
      </w:r>
    </w:p>
    <w:p w14:paraId="566A4173">
      <w:pPr>
        <w:tabs>
          <w:tab w:val="left" w:pos="1080"/>
        </w:tabs>
        <w:snapToGrid w:val="0"/>
        <w:spacing w:line="360" w:lineRule="auto"/>
        <w:ind w:left="1080"/>
        <w:rPr>
          <w:rFonts w:ascii="仿宋" w:hAnsi="仿宋" w:eastAsia="仿宋" w:cs="仿宋"/>
          <w:sz w:val="24"/>
        </w:rPr>
      </w:pPr>
      <w:r>
        <w:rPr>
          <w:rFonts w:hint="eastAsia" w:ascii="仿宋" w:hAnsi="仿宋" w:eastAsia="仿宋" w:cs="仿宋"/>
          <w:sz w:val="24"/>
        </w:rPr>
        <w:t>第三章 资格审查</w:t>
      </w:r>
    </w:p>
    <w:p w14:paraId="16D351C9">
      <w:pPr>
        <w:tabs>
          <w:tab w:val="left" w:pos="1080"/>
        </w:tabs>
        <w:snapToGrid w:val="0"/>
        <w:spacing w:line="360" w:lineRule="auto"/>
        <w:ind w:left="1080"/>
        <w:rPr>
          <w:rFonts w:ascii="仿宋" w:hAnsi="仿宋" w:eastAsia="仿宋" w:cs="仿宋"/>
          <w:sz w:val="24"/>
        </w:rPr>
      </w:pPr>
      <w:r>
        <w:rPr>
          <w:rFonts w:hint="eastAsia" w:ascii="仿宋" w:hAnsi="仿宋" w:eastAsia="仿宋" w:cs="仿宋"/>
          <w:sz w:val="24"/>
        </w:rPr>
        <w:t>第四章 评标程序、评标方法和评标标准</w:t>
      </w:r>
    </w:p>
    <w:p w14:paraId="18C415AC">
      <w:pPr>
        <w:tabs>
          <w:tab w:val="left" w:pos="1080"/>
        </w:tabs>
        <w:snapToGrid w:val="0"/>
        <w:spacing w:line="360" w:lineRule="auto"/>
        <w:ind w:left="1080"/>
        <w:rPr>
          <w:rFonts w:ascii="仿宋" w:hAnsi="仿宋" w:eastAsia="仿宋" w:cs="仿宋"/>
          <w:sz w:val="24"/>
        </w:rPr>
      </w:pPr>
      <w:r>
        <w:rPr>
          <w:rFonts w:hint="eastAsia" w:ascii="仿宋" w:hAnsi="仿宋" w:eastAsia="仿宋" w:cs="仿宋"/>
          <w:sz w:val="24"/>
        </w:rPr>
        <w:t>第五章 采购需求</w:t>
      </w:r>
    </w:p>
    <w:p w14:paraId="7443DC98">
      <w:pPr>
        <w:tabs>
          <w:tab w:val="left" w:pos="1080"/>
        </w:tabs>
        <w:snapToGrid w:val="0"/>
        <w:spacing w:line="360" w:lineRule="auto"/>
        <w:ind w:left="1080"/>
        <w:rPr>
          <w:rFonts w:ascii="仿宋" w:hAnsi="仿宋" w:eastAsia="仿宋" w:cs="仿宋"/>
          <w:sz w:val="24"/>
        </w:rPr>
      </w:pPr>
      <w:r>
        <w:rPr>
          <w:rFonts w:hint="eastAsia" w:ascii="仿宋" w:hAnsi="仿宋" w:eastAsia="仿宋" w:cs="仿宋"/>
          <w:sz w:val="24"/>
        </w:rPr>
        <w:t>第六章 拟签订的合同文本</w:t>
      </w:r>
    </w:p>
    <w:p w14:paraId="2E600583">
      <w:pPr>
        <w:tabs>
          <w:tab w:val="left" w:pos="1080"/>
        </w:tabs>
        <w:snapToGrid w:val="0"/>
        <w:spacing w:line="360" w:lineRule="auto"/>
        <w:ind w:left="1080"/>
        <w:rPr>
          <w:rFonts w:ascii="仿宋" w:hAnsi="仿宋" w:eastAsia="仿宋" w:cs="仿宋"/>
          <w:sz w:val="24"/>
        </w:rPr>
      </w:pPr>
      <w:r>
        <w:rPr>
          <w:rFonts w:hint="eastAsia" w:ascii="仿宋" w:hAnsi="仿宋" w:eastAsia="仿宋" w:cs="仿宋"/>
          <w:sz w:val="24"/>
        </w:rPr>
        <w:t>第七章 投标文件格式</w:t>
      </w:r>
    </w:p>
    <w:p w14:paraId="389F3C4D">
      <w:pPr>
        <w:tabs>
          <w:tab w:val="left" w:pos="1080"/>
        </w:tabs>
        <w:snapToGrid w:val="0"/>
        <w:spacing w:line="360" w:lineRule="auto"/>
        <w:rPr>
          <w:rFonts w:ascii="仿宋" w:hAnsi="仿宋" w:eastAsia="仿宋" w:cs="仿宋"/>
          <w:sz w:val="24"/>
        </w:rPr>
      </w:pPr>
      <w:r>
        <w:rPr>
          <w:rFonts w:hint="eastAsia" w:ascii="仿宋" w:hAnsi="仿宋" w:eastAsia="仿宋" w:cs="仿宋"/>
          <w:sz w:val="24"/>
        </w:rPr>
        <w:t>7.2 投标人应认真阅读招标文件的全部内容。投标人应按照招标文件要求提交投标文件并保证所提供的全部资料的真实性，并对招标文件做出实质性响应，否则投标无效。</w:t>
      </w:r>
    </w:p>
    <w:p w14:paraId="45C199AD">
      <w:pPr>
        <w:tabs>
          <w:tab w:val="left" w:pos="1080"/>
        </w:tabs>
        <w:snapToGrid w:val="0"/>
        <w:spacing w:line="360" w:lineRule="auto"/>
        <w:rPr>
          <w:rFonts w:ascii="仿宋" w:hAnsi="仿宋" w:eastAsia="仿宋" w:cs="仿宋"/>
          <w:sz w:val="24"/>
        </w:rPr>
      </w:pPr>
      <w:r>
        <w:rPr>
          <w:rFonts w:hint="eastAsia" w:ascii="仿宋" w:hAnsi="仿宋" w:eastAsia="仿宋" w:cs="仿宋"/>
          <w:sz w:val="24"/>
        </w:rPr>
        <w:t>8 对招标文件的澄清或修改</w:t>
      </w:r>
    </w:p>
    <w:p w14:paraId="28C7592E">
      <w:pPr>
        <w:tabs>
          <w:tab w:val="left" w:pos="1080"/>
        </w:tabs>
        <w:snapToGrid w:val="0"/>
        <w:spacing w:line="360" w:lineRule="auto"/>
        <w:rPr>
          <w:rFonts w:ascii="仿宋" w:hAnsi="仿宋" w:eastAsia="仿宋" w:cs="仿宋"/>
          <w:sz w:val="24"/>
        </w:rPr>
      </w:pPr>
      <w:r>
        <w:rPr>
          <w:rFonts w:hint="eastAsia" w:ascii="仿宋" w:hAnsi="仿宋" w:eastAsia="仿宋" w:cs="仿宋"/>
          <w:sz w:val="24"/>
        </w:rPr>
        <w:t xml:space="preserve">  8.1 采购人或采购代理机构对已发出的招标文件进行必要澄清或者修改的，将在原公告发布媒体上发布更正公告，并以书面形式通知所有获取招标文件的潜</w:t>
      </w:r>
    </w:p>
    <w:p w14:paraId="11B2A869">
      <w:pPr>
        <w:tabs>
          <w:tab w:val="left" w:pos="1080"/>
        </w:tabs>
        <w:snapToGrid w:val="0"/>
        <w:spacing w:line="360" w:lineRule="auto"/>
        <w:ind w:left="1080"/>
        <w:rPr>
          <w:rFonts w:ascii="仿宋" w:hAnsi="仿宋" w:eastAsia="仿宋" w:cs="仿宋"/>
          <w:sz w:val="24"/>
        </w:rPr>
      </w:pPr>
      <w:r>
        <w:rPr>
          <w:rFonts w:hint="eastAsia" w:ascii="仿宋" w:hAnsi="仿宋" w:eastAsia="仿宋" w:cs="仿宋"/>
          <w:sz w:val="24"/>
        </w:rPr>
        <w:t>在投标人。</w:t>
      </w:r>
    </w:p>
    <w:p w14:paraId="584CB8B4">
      <w:pPr>
        <w:tabs>
          <w:tab w:val="left" w:pos="1080"/>
        </w:tabs>
        <w:snapToGrid w:val="0"/>
        <w:spacing w:line="360" w:lineRule="auto"/>
        <w:rPr>
          <w:rFonts w:ascii="仿宋" w:hAnsi="仿宋" w:eastAsia="仿宋" w:cs="仿宋"/>
          <w:sz w:val="24"/>
        </w:rPr>
      </w:pPr>
      <w:r>
        <w:rPr>
          <w:rFonts w:hint="eastAsia" w:ascii="仿宋" w:hAnsi="仿宋" w:eastAsia="仿宋" w:cs="仿宋"/>
          <w:sz w:val="24"/>
        </w:rPr>
        <w:t xml:space="preserve">    8.2 上述书面通知，按照获取招标文件的潜在投标人提供的联系方式发出，因提供的信息有误导致通知延迟或无法通知的，采购人或采购代理机构不承担责任。</w:t>
      </w:r>
    </w:p>
    <w:p w14:paraId="6FFD3554">
      <w:pPr>
        <w:tabs>
          <w:tab w:val="left" w:pos="1080"/>
        </w:tabs>
        <w:snapToGrid w:val="0"/>
        <w:spacing w:line="360" w:lineRule="auto"/>
        <w:rPr>
          <w:rFonts w:ascii="仿宋" w:hAnsi="仿宋" w:eastAsia="仿宋" w:cs="仿宋"/>
          <w:sz w:val="24"/>
        </w:rPr>
      </w:pPr>
      <w:r>
        <w:rPr>
          <w:rFonts w:hint="eastAsia" w:ascii="仿宋" w:hAnsi="仿宋" w:eastAsia="仿宋" w:cs="仿宋"/>
          <w:sz w:val="24"/>
        </w:rPr>
        <w:t xml:space="preserve">  8.3 澄清或者修改的内容为招标文件的组成部分，并对所有获取招标文件的潜在投标人具有约束力。澄清或者修改的内容可能影响投标文件编制的，将在投标截止时间至少 15 日前，以书面形式通知所有获取招标文件的潜在投标人；不足 15 日的，将顺延提交投标文件的截止时间和开标时间。</w:t>
      </w:r>
    </w:p>
    <w:p w14:paraId="0D41F78B">
      <w:pPr>
        <w:tabs>
          <w:tab w:val="left" w:pos="1080"/>
        </w:tabs>
        <w:snapToGrid w:val="0"/>
        <w:spacing w:line="360" w:lineRule="auto"/>
        <w:ind w:left="108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 xml:space="preserve">    三 投标文件的编制</w:t>
      </w:r>
    </w:p>
    <w:p w14:paraId="728CE999">
      <w:pPr>
        <w:tabs>
          <w:tab w:val="left" w:pos="1080"/>
        </w:tabs>
        <w:snapToGrid w:val="0"/>
        <w:spacing w:line="360" w:lineRule="auto"/>
        <w:rPr>
          <w:rFonts w:ascii="仿宋" w:hAnsi="仿宋" w:eastAsia="仿宋" w:cs="仿宋"/>
          <w:sz w:val="24"/>
        </w:rPr>
      </w:pPr>
      <w:r>
        <w:rPr>
          <w:rFonts w:hint="eastAsia" w:ascii="仿宋" w:hAnsi="仿宋" w:eastAsia="仿宋" w:cs="仿宋"/>
          <w:sz w:val="24"/>
        </w:rPr>
        <w:t>9 投标范围、投标文件中计量单位的使用及投标语言</w:t>
      </w:r>
    </w:p>
    <w:p w14:paraId="57469AE8">
      <w:pPr>
        <w:tabs>
          <w:tab w:val="left" w:pos="1080"/>
        </w:tabs>
        <w:snapToGrid w:val="0"/>
        <w:spacing w:line="360" w:lineRule="auto"/>
        <w:rPr>
          <w:rFonts w:ascii="仿宋" w:hAnsi="仿宋" w:eastAsia="仿宋" w:cs="仿宋"/>
          <w:sz w:val="24"/>
        </w:rPr>
      </w:pPr>
      <w:r>
        <w:rPr>
          <w:rFonts w:hint="eastAsia" w:ascii="仿宋" w:hAnsi="仿宋" w:eastAsia="仿宋" w:cs="仿宋"/>
          <w:sz w:val="24"/>
        </w:rPr>
        <w:t xml:space="preserve">  9.1 本项目如划分采购包，投标人可以对本项目的其中一个采购包进行投标，也可同时对多个采购包进行投标。投标人应当对所投采购包对应第五章《采购</w:t>
      </w:r>
    </w:p>
    <w:p w14:paraId="1745CAA6">
      <w:pPr>
        <w:tabs>
          <w:tab w:val="left" w:pos="1080"/>
        </w:tabs>
        <w:snapToGrid w:val="0"/>
        <w:spacing w:line="360" w:lineRule="auto"/>
        <w:rPr>
          <w:rFonts w:ascii="仿宋" w:hAnsi="仿宋" w:eastAsia="仿宋" w:cs="仿宋"/>
          <w:sz w:val="24"/>
        </w:rPr>
      </w:pPr>
      <w:r>
        <w:rPr>
          <w:rFonts w:hint="eastAsia" w:ascii="仿宋" w:hAnsi="仿宋" w:eastAsia="仿宋" w:cs="仿宋"/>
          <w:sz w:val="24"/>
        </w:rPr>
        <w:t>需求》所列的全部内容进行投标，不得将一个采购包中的内容拆分投标，否则其对该采购包的投标将被认定为无效投标。</w:t>
      </w:r>
    </w:p>
    <w:p w14:paraId="0009D8E5">
      <w:pPr>
        <w:tabs>
          <w:tab w:val="left" w:pos="1080"/>
        </w:tabs>
        <w:snapToGrid w:val="0"/>
        <w:spacing w:line="360" w:lineRule="auto"/>
        <w:rPr>
          <w:rFonts w:ascii="仿宋" w:hAnsi="仿宋" w:eastAsia="仿宋" w:cs="仿宋"/>
          <w:sz w:val="24"/>
        </w:rPr>
      </w:pPr>
      <w:r>
        <w:rPr>
          <w:rFonts w:hint="eastAsia" w:ascii="仿宋" w:hAnsi="仿宋" w:eastAsia="仿宋" w:cs="仿宋"/>
          <w:sz w:val="24"/>
        </w:rPr>
        <w:t>9.2 除招标文件有特殊要求外，本项目投标所使用的计量单位，应采用中华人民共和国法定计量单位。</w:t>
      </w:r>
    </w:p>
    <w:p w14:paraId="4D622A7F">
      <w:pPr>
        <w:tabs>
          <w:tab w:val="left" w:pos="1080"/>
        </w:tabs>
        <w:snapToGrid w:val="0"/>
        <w:spacing w:line="360" w:lineRule="auto"/>
        <w:rPr>
          <w:rFonts w:ascii="仿宋" w:hAnsi="仿宋" w:eastAsia="仿宋" w:cs="仿宋"/>
          <w:sz w:val="24"/>
        </w:rPr>
      </w:pPr>
      <w:r>
        <w:rPr>
          <w:rFonts w:hint="eastAsia" w:ascii="仿宋" w:hAnsi="仿宋" w:eastAsia="仿宋" w:cs="仿宋"/>
          <w:sz w:val="24"/>
        </w:rPr>
        <w:t>9.3 除专用术语外，投标文件及来往函电均应使用中文书写。必要时专用术语应附有中文解释。投标人提交的支持资料和已印制的文献可以用外文，但相应</w:t>
      </w:r>
    </w:p>
    <w:p w14:paraId="022FBDEC">
      <w:pPr>
        <w:tabs>
          <w:tab w:val="left" w:pos="1080"/>
        </w:tabs>
        <w:snapToGrid w:val="0"/>
        <w:spacing w:line="360" w:lineRule="auto"/>
        <w:rPr>
          <w:rFonts w:ascii="仿宋" w:hAnsi="仿宋" w:eastAsia="仿宋" w:cs="仿宋"/>
          <w:sz w:val="24"/>
        </w:rPr>
      </w:pPr>
      <w:r>
        <w:rPr>
          <w:rFonts w:hint="eastAsia" w:ascii="仿宋" w:hAnsi="仿宋" w:eastAsia="仿宋" w:cs="仿宋"/>
          <w:sz w:val="24"/>
        </w:rPr>
        <w:t>内容应附有中文翻译本，在解释投标文件时以中文翻译本为准。未附中文翻译本或翻译本中文内容明显与外文内容不一致的，其不利后果由投标人自行承担。</w:t>
      </w:r>
    </w:p>
    <w:p w14:paraId="59283957">
      <w:pPr>
        <w:tabs>
          <w:tab w:val="left" w:pos="1080"/>
        </w:tabs>
        <w:snapToGrid w:val="0"/>
        <w:spacing w:line="360" w:lineRule="auto"/>
        <w:rPr>
          <w:rFonts w:ascii="仿宋" w:hAnsi="仿宋" w:eastAsia="仿宋" w:cs="仿宋"/>
          <w:sz w:val="24"/>
        </w:rPr>
      </w:pPr>
      <w:r>
        <w:rPr>
          <w:rFonts w:hint="eastAsia" w:ascii="仿宋" w:hAnsi="仿宋" w:eastAsia="仿宋" w:cs="仿宋"/>
          <w:sz w:val="24"/>
        </w:rPr>
        <w:t>10 投标文件构成</w:t>
      </w:r>
    </w:p>
    <w:p w14:paraId="49A1B1F8">
      <w:pPr>
        <w:tabs>
          <w:tab w:val="left" w:pos="1080"/>
        </w:tabs>
        <w:snapToGrid w:val="0"/>
        <w:spacing w:line="360" w:lineRule="auto"/>
        <w:rPr>
          <w:rFonts w:ascii="仿宋" w:hAnsi="仿宋" w:eastAsia="仿宋" w:cs="仿宋"/>
          <w:sz w:val="24"/>
        </w:rPr>
      </w:pPr>
      <w:r>
        <w:rPr>
          <w:rFonts w:hint="eastAsia" w:ascii="仿宋" w:hAnsi="仿宋" w:eastAsia="仿宋" w:cs="仿宋"/>
          <w:sz w:val="24"/>
        </w:rPr>
        <w:t>10.1 投标人应当按照招标文件的要求编制投标文件。投标文件应由《资格证明文件》、《商务技术文件》两部分构成。投标文件的部分格式要求，见第七章《投</w:t>
      </w:r>
    </w:p>
    <w:p w14:paraId="22B97DAA">
      <w:pPr>
        <w:tabs>
          <w:tab w:val="left" w:pos="1080"/>
        </w:tabs>
        <w:snapToGrid w:val="0"/>
        <w:spacing w:line="360" w:lineRule="auto"/>
        <w:rPr>
          <w:rFonts w:ascii="仿宋" w:hAnsi="仿宋" w:eastAsia="仿宋" w:cs="仿宋"/>
          <w:sz w:val="24"/>
        </w:rPr>
      </w:pPr>
      <w:r>
        <w:rPr>
          <w:rFonts w:hint="eastAsia" w:ascii="仿宋" w:hAnsi="仿宋" w:eastAsia="仿宋" w:cs="仿宋"/>
          <w:sz w:val="24"/>
        </w:rPr>
        <w:t>标文件格式》。</w:t>
      </w:r>
    </w:p>
    <w:p w14:paraId="5F24A63D">
      <w:pPr>
        <w:tabs>
          <w:tab w:val="left" w:pos="1080"/>
        </w:tabs>
        <w:snapToGrid w:val="0"/>
        <w:spacing w:line="360" w:lineRule="auto"/>
        <w:rPr>
          <w:rFonts w:ascii="仿宋" w:hAnsi="仿宋" w:eastAsia="仿宋" w:cs="仿宋"/>
          <w:sz w:val="24"/>
        </w:rPr>
      </w:pPr>
      <w:r>
        <w:rPr>
          <w:rFonts w:hint="eastAsia" w:ascii="仿宋" w:hAnsi="仿宋" w:eastAsia="仿宋" w:cs="仿宋"/>
          <w:sz w:val="24"/>
        </w:rPr>
        <w:t>10.2 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604FF77D">
      <w:pPr>
        <w:tabs>
          <w:tab w:val="left" w:pos="1080"/>
        </w:tabs>
        <w:snapToGrid w:val="0"/>
        <w:spacing w:line="360" w:lineRule="auto"/>
        <w:rPr>
          <w:rFonts w:ascii="仿宋" w:hAnsi="仿宋" w:eastAsia="仿宋" w:cs="仿宋"/>
          <w:sz w:val="24"/>
        </w:rPr>
      </w:pPr>
      <w:r>
        <w:rPr>
          <w:rFonts w:hint="eastAsia" w:ascii="仿宋" w:hAnsi="仿宋" w:eastAsia="仿宋" w:cs="仿宋"/>
          <w:sz w:val="24"/>
        </w:rPr>
        <w:t>10.3 第四章《评标程序、评标方法和评标标准》中涉及的证明文件。</w:t>
      </w:r>
    </w:p>
    <w:p w14:paraId="5418A3B9">
      <w:pPr>
        <w:tabs>
          <w:tab w:val="left" w:pos="1080"/>
        </w:tabs>
        <w:snapToGrid w:val="0"/>
        <w:spacing w:line="360" w:lineRule="auto"/>
        <w:rPr>
          <w:rFonts w:ascii="仿宋" w:hAnsi="仿宋" w:eastAsia="仿宋" w:cs="仿宋"/>
          <w:sz w:val="24"/>
        </w:rPr>
      </w:pPr>
      <w:r>
        <w:rPr>
          <w:rFonts w:hint="eastAsia" w:ascii="仿宋" w:hAnsi="仿宋" w:eastAsia="仿宋" w:cs="仿宋"/>
          <w:sz w:val="24"/>
        </w:rPr>
        <w:t>10.4 对照第五章《采购需求》，说明所提供货物和服务已对第五章《采购需求》做出了响应，或申明与第五章《采购需求》的偏差和例外。如第五章《采购需</w:t>
      </w:r>
    </w:p>
    <w:p w14:paraId="16EBBDFC">
      <w:pPr>
        <w:tabs>
          <w:tab w:val="left" w:pos="1080"/>
        </w:tabs>
        <w:snapToGrid w:val="0"/>
        <w:spacing w:line="360" w:lineRule="auto"/>
        <w:rPr>
          <w:rFonts w:ascii="仿宋" w:hAnsi="仿宋" w:eastAsia="仿宋" w:cs="仿宋"/>
          <w:sz w:val="24"/>
        </w:rPr>
      </w:pPr>
      <w:r>
        <w:rPr>
          <w:rFonts w:hint="eastAsia" w:ascii="仿宋" w:hAnsi="仿宋" w:eastAsia="仿宋" w:cs="仿宋"/>
          <w:sz w:val="24"/>
        </w:rPr>
        <w:t>求》中要求提供证明文件的，投标人应当按具体要求提供证明文件。</w:t>
      </w:r>
    </w:p>
    <w:p w14:paraId="2B85D894">
      <w:pPr>
        <w:tabs>
          <w:tab w:val="left" w:pos="1080"/>
        </w:tabs>
        <w:snapToGrid w:val="0"/>
        <w:spacing w:line="360" w:lineRule="auto"/>
        <w:rPr>
          <w:rFonts w:ascii="仿宋" w:hAnsi="仿宋" w:eastAsia="仿宋" w:cs="仿宋"/>
          <w:sz w:val="24"/>
        </w:rPr>
      </w:pPr>
      <w:r>
        <w:rPr>
          <w:rFonts w:hint="eastAsia" w:ascii="仿宋" w:hAnsi="仿宋" w:eastAsia="仿宋" w:cs="仿宋"/>
          <w:sz w:val="24"/>
        </w:rPr>
        <w:t>10.5 投标人认为应附的其他材料。</w:t>
      </w:r>
    </w:p>
    <w:p w14:paraId="2666D6D9">
      <w:pPr>
        <w:tabs>
          <w:tab w:val="left" w:pos="1080"/>
        </w:tabs>
        <w:snapToGrid w:val="0"/>
        <w:spacing w:line="360" w:lineRule="auto"/>
        <w:rPr>
          <w:rFonts w:ascii="仿宋" w:hAnsi="仿宋" w:eastAsia="仿宋" w:cs="仿宋"/>
          <w:sz w:val="24"/>
        </w:rPr>
      </w:pPr>
      <w:r>
        <w:rPr>
          <w:rFonts w:hint="eastAsia" w:ascii="仿宋" w:hAnsi="仿宋" w:eastAsia="仿宋" w:cs="仿宋"/>
          <w:sz w:val="24"/>
        </w:rPr>
        <w:t>11 投标报价</w:t>
      </w:r>
    </w:p>
    <w:p w14:paraId="74153237">
      <w:pPr>
        <w:tabs>
          <w:tab w:val="left" w:pos="1080"/>
        </w:tabs>
        <w:snapToGrid w:val="0"/>
        <w:spacing w:line="360" w:lineRule="auto"/>
        <w:rPr>
          <w:rFonts w:ascii="仿宋" w:hAnsi="仿宋" w:eastAsia="仿宋" w:cs="仿宋"/>
          <w:sz w:val="24"/>
        </w:rPr>
      </w:pPr>
      <w:r>
        <w:rPr>
          <w:rFonts w:hint="eastAsia" w:ascii="仿宋" w:hAnsi="仿宋" w:eastAsia="仿宋" w:cs="仿宋"/>
          <w:sz w:val="24"/>
        </w:rPr>
        <w:t>11.1 所有投标均以人民币报价。</w:t>
      </w:r>
    </w:p>
    <w:p w14:paraId="1F50864E">
      <w:pPr>
        <w:tabs>
          <w:tab w:val="left" w:pos="1080"/>
        </w:tabs>
        <w:snapToGrid w:val="0"/>
        <w:spacing w:line="360" w:lineRule="auto"/>
        <w:rPr>
          <w:rFonts w:ascii="仿宋" w:hAnsi="仿宋" w:eastAsia="仿宋" w:cs="仿宋"/>
          <w:sz w:val="24"/>
        </w:rPr>
      </w:pPr>
      <w:r>
        <w:rPr>
          <w:rFonts w:hint="eastAsia" w:ascii="仿宋" w:hAnsi="仿宋" w:eastAsia="仿宋" w:cs="仿宋"/>
          <w:sz w:val="24"/>
        </w:rPr>
        <w:t>11.2 投标人的报价应包括为完成本项目所发生的一切费用和税费，采购人将不再支付报价以外的任何费用。投标人的报价应包括但不限于下列内容，《投标人</w:t>
      </w:r>
    </w:p>
    <w:p w14:paraId="59C5E4FB">
      <w:pPr>
        <w:tabs>
          <w:tab w:val="left" w:pos="1080"/>
        </w:tabs>
        <w:snapToGrid w:val="0"/>
        <w:spacing w:line="360" w:lineRule="auto"/>
        <w:rPr>
          <w:rFonts w:ascii="仿宋" w:hAnsi="仿宋" w:eastAsia="仿宋" w:cs="仿宋"/>
          <w:sz w:val="24"/>
        </w:rPr>
      </w:pPr>
      <w:r>
        <w:rPr>
          <w:rFonts w:hint="eastAsia" w:ascii="仿宋" w:hAnsi="仿宋" w:eastAsia="仿宋" w:cs="仿宋"/>
          <w:sz w:val="24"/>
        </w:rPr>
        <w:t>须知资料表》中有特殊规定的，从其规定。</w:t>
      </w:r>
    </w:p>
    <w:p w14:paraId="1D04EFB3">
      <w:pPr>
        <w:tabs>
          <w:tab w:val="left" w:pos="1080"/>
        </w:tabs>
        <w:snapToGrid w:val="0"/>
        <w:spacing w:line="360" w:lineRule="auto"/>
        <w:rPr>
          <w:rFonts w:ascii="仿宋" w:hAnsi="仿宋" w:eastAsia="仿宋" w:cs="仿宋"/>
          <w:sz w:val="24"/>
        </w:rPr>
      </w:pPr>
      <w:r>
        <w:rPr>
          <w:rFonts w:hint="eastAsia" w:ascii="仿宋" w:hAnsi="仿宋" w:eastAsia="仿宋" w:cs="仿宋"/>
          <w:sz w:val="24"/>
        </w:rPr>
        <w:t>11.2.1 投标货物及标准附件、备品备件、专用工具等的出厂价（包括已在中</w:t>
      </w:r>
    </w:p>
    <w:p w14:paraId="36578981">
      <w:pPr>
        <w:tabs>
          <w:tab w:val="left" w:pos="1080"/>
        </w:tabs>
        <w:snapToGrid w:val="0"/>
        <w:spacing w:line="360" w:lineRule="auto"/>
        <w:rPr>
          <w:rFonts w:ascii="仿宋" w:hAnsi="仿宋" w:eastAsia="仿宋" w:cs="仿宋"/>
          <w:sz w:val="24"/>
        </w:rPr>
      </w:pPr>
      <w:r>
        <w:rPr>
          <w:rFonts w:hint="eastAsia" w:ascii="仿宋" w:hAnsi="仿宋" w:eastAsia="仿宋" w:cs="仿宋"/>
          <w:sz w:val="24"/>
        </w:rPr>
        <w:t>国国内的进口货物完税后的仓库交货价、展室交货价或货架交货价）和运至最终目的地的运输费和保险费，安装调试、检验、技术服务、培训、质量保证、售后服务、税费等；</w:t>
      </w:r>
    </w:p>
    <w:p w14:paraId="0DD3A3F0">
      <w:pPr>
        <w:tabs>
          <w:tab w:val="left" w:pos="1080"/>
        </w:tabs>
        <w:snapToGrid w:val="0"/>
        <w:spacing w:line="360" w:lineRule="auto"/>
        <w:rPr>
          <w:rFonts w:ascii="仿宋" w:hAnsi="仿宋" w:eastAsia="仿宋" w:cs="仿宋"/>
          <w:sz w:val="24"/>
        </w:rPr>
      </w:pPr>
      <w:r>
        <w:rPr>
          <w:rFonts w:hint="eastAsia" w:ascii="仿宋" w:hAnsi="仿宋" w:eastAsia="仿宋" w:cs="仿宋"/>
          <w:sz w:val="24"/>
        </w:rPr>
        <w:t>11.2.2 按照招标文件要求完成本项目的全部相关费用。</w:t>
      </w:r>
    </w:p>
    <w:p w14:paraId="523A130E">
      <w:pPr>
        <w:tabs>
          <w:tab w:val="left" w:pos="1080"/>
        </w:tabs>
        <w:snapToGrid w:val="0"/>
        <w:spacing w:line="360" w:lineRule="auto"/>
        <w:rPr>
          <w:rFonts w:ascii="仿宋" w:hAnsi="仿宋" w:eastAsia="仿宋" w:cs="仿宋"/>
          <w:sz w:val="24"/>
        </w:rPr>
      </w:pPr>
      <w:r>
        <w:rPr>
          <w:rFonts w:hint="eastAsia" w:ascii="仿宋" w:hAnsi="仿宋" w:eastAsia="仿宋" w:cs="仿宋"/>
          <w:sz w:val="24"/>
        </w:rPr>
        <w:t>11.3 采购人不得向供应商索要或者接受其给予的赠品、回扣或者与采购无关的其他商品、服务。</w:t>
      </w:r>
    </w:p>
    <w:p w14:paraId="099A88C3">
      <w:pPr>
        <w:tabs>
          <w:tab w:val="left" w:pos="1080"/>
        </w:tabs>
        <w:snapToGrid w:val="0"/>
        <w:spacing w:line="360" w:lineRule="auto"/>
        <w:rPr>
          <w:rFonts w:ascii="仿宋" w:hAnsi="仿宋" w:eastAsia="仿宋" w:cs="仿宋"/>
          <w:sz w:val="24"/>
        </w:rPr>
      </w:pPr>
      <w:r>
        <w:rPr>
          <w:rFonts w:hint="eastAsia" w:ascii="仿宋" w:hAnsi="仿宋" w:eastAsia="仿宋" w:cs="仿宋"/>
          <w:sz w:val="24"/>
        </w:rPr>
        <w:t>11.4 投标人不能提供任何有选择性或可调整的报价（招标文件另有规定的除外），否则其投标无效。</w:t>
      </w:r>
    </w:p>
    <w:p w14:paraId="309F41AB">
      <w:pPr>
        <w:tabs>
          <w:tab w:val="left" w:pos="1080"/>
        </w:tabs>
        <w:snapToGrid w:val="0"/>
        <w:spacing w:line="360" w:lineRule="auto"/>
        <w:rPr>
          <w:rFonts w:ascii="仿宋" w:hAnsi="仿宋" w:eastAsia="仿宋" w:cs="仿宋"/>
          <w:sz w:val="24"/>
        </w:rPr>
      </w:pPr>
      <w:r>
        <w:rPr>
          <w:rFonts w:hint="eastAsia" w:ascii="仿宋" w:hAnsi="仿宋" w:eastAsia="仿宋" w:cs="仿宋"/>
          <w:sz w:val="24"/>
        </w:rPr>
        <w:t>12 投标保证金</w:t>
      </w:r>
    </w:p>
    <w:p w14:paraId="6391DE92">
      <w:pPr>
        <w:tabs>
          <w:tab w:val="left" w:pos="1080"/>
        </w:tabs>
        <w:snapToGrid w:val="0"/>
        <w:spacing w:line="360" w:lineRule="auto"/>
        <w:rPr>
          <w:rFonts w:ascii="仿宋" w:hAnsi="仿宋" w:eastAsia="仿宋" w:cs="仿宋"/>
          <w:sz w:val="24"/>
        </w:rPr>
      </w:pPr>
      <w:r>
        <w:rPr>
          <w:rFonts w:hint="eastAsia" w:ascii="仿宋" w:hAnsi="仿宋" w:eastAsia="仿宋" w:cs="仿宋"/>
          <w:sz w:val="24"/>
        </w:rPr>
        <w:t>12.1 投标人应按《投标人须知资料表》中规定的金额及要求交纳投标保证金。</w:t>
      </w:r>
    </w:p>
    <w:p w14:paraId="31121287">
      <w:pPr>
        <w:tabs>
          <w:tab w:val="left" w:pos="1080"/>
        </w:tabs>
        <w:snapToGrid w:val="0"/>
        <w:spacing w:line="360" w:lineRule="auto"/>
        <w:rPr>
          <w:rFonts w:ascii="仿宋" w:hAnsi="仿宋" w:eastAsia="仿宋" w:cs="仿宋"/>
          <w:sz w:val="24"/>
        </w:rPr>
      </w:pPr>
      <w:r>
        <w:rPr>
          <w:rFonts w:hint="eastAsia" w:ascii="仿宋" w:hAnsi="仿宋" w:eastAsia="仿宋" w:cs="仿宋"/>
          <w:sz w:val="24"/>
        </w:rPr>
        <w:t>12.2 交纳投标保证金可采用的形式：政府采购法律法规接受的支票、汇票、本票、网上银行支付或者金融机构、担保机构出具的保函等非现金形式。</w:t>
      </w:r>
    </w:p>
    <w:p w14:paraId="11E873DC">
      <w:pPr>
        <w:tabs>
          <w:tab w:val="left" w:pos="1080"/>
        </w:tabs>
        <w:snapToGrid w:val="0"/>
        <w:spacing w:line="360" w:lineRule="auto"/>
        <w:rPr>
          <w:rFonts w:ascii="仿宋" w:hAnsi="仿宋" w:eastAsia="仿宋" w:cs="仿宋"/>
          <w:sz w:val="24"/>
        </w:rPr>
      </w:pPr>
      <w:r>
        <w:rPr>
          <w:rFonts w:hint="eastAsia" w:ascii="仿宋" w:hAnsi="仿宋" w:eastAsia="仿宋" w:cs="仿宋"/>
          <w:sz w:val="24"/>
        </w:rPr>
        <w:t>12.3 投标保证金到账（保函提交）截止时间同投标截止时间。以支票、汇票、本票、网上银行支付等形式提交投标保证金的，应在投标截止时间前到账；以</w:t>
      </w:r>
    </w:p>
    <w:p w14:paraId="77AB2E09">
      <w:pPr>
        <w:tabs>
          <w:tab w:val="left" w:pos="1080"/>
        </w:tabs>
        <w:snapToGrid w:val="0"/>
        <w:spacing w:line="360" w:lineRule="auto"/>
        <w:rPr>
          <w:rFonts w:ascii="仿宋" w:hAnsi="仿宋" w:eastAsia="仿宋" w:cs="仿宋"/>
          <w:sz w:val="24"/>
        </w:rPr>
      </w:pPr>
      <w:r>
        <w:rPr>
          <w:rFonts w:hint="eastAsia" w:ascii="仿宋" w:hAnsi="仿宋" w:eastAsia="仿宋" w:cs="仿宋"/>
          <w:sz w:val="24"/>
        </w:rPr>
        <w:t>金融机构、担保机构出具的保函等形式提交投标保证金的，应在投标截止时间前将原件提交至采购代理机构。由于到账时间晚于投标截止时间的，或者票据错误、印鉴不清等原因导致不能到账的，其投标无效。</w:t>
      </w:r>
    </w:p>
    <w:p w14:paraId="6DEBDC68">
      <w:pPr>
        <w:tabs>
          <w:tab w:val="left" w:pos="1080"/>
        </w:tabs>
        <w:snapToGrid w:val="0"/>
        <w:spacing w:line="360" w:lineRule="auto"/>
        <w:rPr>
          <w:rFonts w:ascii="仿宋" w:hAnsi="仿宋" w:eastAsia="仿宋" w:cs="仿宋"/>
          <w:sz w:val="24"/>
        </w:rPr>
      </w:pPr>
      <w:r>
        <w:rPr>
          <w:rFonts w:hint="eastAsia" w:ascii="仿宋" w:hAnsi="仿宋" w:eastAsia="仿宋" w:cs="仿宋"/>
          <w:sz w:val="24"/>
        </w:rPr>
        <w:t>12.4 投标保证金有效期同投标有效期。</w:t>
      </w:r>
    </w:p>
    <w:p w14:paraId="5A8F8E8A">
      <w:pPr>
        <w:tabs>
          <w:tab w:val="left" w:pos="1080"/>
        </w:tabs>
        <w:snapToGrid w:val="0"/>
        <w:spacing w:line="360" w:lineRule="auto"/>
        <w:rPr>
          <w:rFonts w:ascii="仿宋" w:hAnsi="仿宋" w:eastAsia="仿宋" w:cs="仿宋"/>
          <w:sz w:val="24"/>
        </w:rPr>
      </w:pPr>
      <w:r>
        <w:rPr>
          <w:rFonts w:hint="eastAsia" w:ascii="仿宋" w:hAnsi="仿宋" w:eastAsia="仿宋" w:cs="仿宋"/>
          <w:sz w:val="24"/>
        </w:rPr>
        <w:t>12.5 投标人为联合体的，可以由联合体中的一方或者多方共同交纳投标保证金，其交纳的投标保证金对联合体各方均具有约束力。</w:t>
      </w:r>
    </w:p>
    <w:p w14:paraId="3855430B">
      <w:pPr>
        <w:tabs>
          <w:tab w:val="left" w:pos="1080"/>
        </w:tabs>
        <w:snapToGrid w:val="0"/>
        <w:spacing w:line="360" w:lineRule="auto"/>
        <w:rPr>
          <w:rFonts w:ascii="仿宋" w:hAnsi="仿宋" w:eastAsia="仿宋" w:cs="仿宋"/>
          <w:sz w:val="24"/>
        </w:rPr>
      </w:pPr>
      <w:r>
        <w:rPr>
          <w:rFonts w:hint="eastAsia" w:ascii="仿宋" w:hAnsi="仿宋" w:eastAsia="仿宋" w:cs="仿宋"/>
          <w:sz w:val="24"/>
        </w:rPr>
        <w:t>12.6 采购人、采购代理机构将及时退还投标人的投标保证金，采用银行保函、担保机构担保函等形式递交的投标保证金，经投标人同意后采购人、采购代理</w:t>
      </w:r>
    </w:p>
    <w:p w14:paraId="1DAEF0EF">
      <w:pPr>
        <w:tabs>
          <w:tab w:val="left" w:pos="1080"/>
        </w:tabs>
        <w:snapToGrid w:val="0"/>
        <w:spacing w:line="360" w:lineRule="auto"/>
        <w:rPr>
          <w:rFonts w:ascii="仿宋" w:hAnsi="仿宋" w:eastAsia="仿宋" w:cs="仿宋"/>
          <w:sz w:val="24"/>
        </w:rPr>
      </w:pPr>
      <w:r>
        <w:rPr>
          <w:rFonts w:hint="eastAsia" w:ascii="仿宋" w:hAnsi="仿宋" w:eastAsia="仿宋" w:cs="仿宋"/>
          <w:sz w:val="24"/>
        </w:rPr>
        <w:t>机构可以不再退还，但因投标人自身原因导致无法及时退还的除外：</w:t>
      </w:r>
    </w:p>
    <w:p w14:paraId="327990AD">
      <w:pPr>
        <w:tabs>
          <w:tab w:val="left" w:pos="1080"/>
        </w:tabs>
        <w:snapToGrid w:val="0"/>
        <w:spacing w:line="360" w:lineRule="auto"/>
        <w:rPr>
          <w:rFonts w:ascii="仿宋" w:hAnsi="仿宋" w:eastAsia="仿宋" w:cs="仿宋"/>
          <w:sz w:val="24"/>
        </w:rPr>
      </w:pPr>
      <w:r>
        <w:rPr>
          <w:rFonts w:hint="eastAsia" w:ascii="仿宋" w:hAnsi="仿宋" w:eastAsia="仿宋" w:cs="仿宋"/>
          <w:sz w:val="24"/>
        </w:rPr>
        <w:t>12.6.1 投标人在投标截止时间前撤回已提交的投标文件的，自收到投标人书面撤回通知之日起 5 个工作日内退还已收取的投标保证金；</w:t>
      </w:r>
    </w:p>
    <w:p w14:paraId="54D96052">
      <w:pPr>
        <w:tabs>
          <w:tab w:val="left" w:pos="1080"/>
        </w:tabs>
        <w:snapToGrid w:val="0"/>
        <w:spacing w:line="360" w:lineRule="auto"/>
        <w:rPr>
          <w:rFonts w:ascii="仿宋" w:hAnsi="仿宋" w:eastAsia="仿宋" w:cs="仿宋"/>
          <w:sz w:val="24"/>
        </w:rPr>
      </w:pPr>
      <w:r>
        <w:rPr>
          <w:rFonts w:hint="eastAsia" w:ascii="仿宋" w:hAnsi="仿宋" w:eastAsia="仿宋" w:cs="仿宋"/>
          <w:sz w:val="24"/>
        </w:rPr>
        <w:t>12.6.2 中标人的投标保证金，自采购合同签订之日起 5 个工作日内退还中标人；</w:t>
      </w:r>
    </w:p>
    <w:p w14:paraId="26086F4E">
      <w:pPr>
        <w:tabs>
          <w:tab w:val="left" w:pos="1080"/>
        </w:tabs>
        <w:snapToGrid w:val="0"/>
        <w:spacing w:line="360" w:lineRule="auto"/>
        <w:rPr>
          <w:rFonts w:ascii="仿宋" w:hAnsi="仿宋" w:eastAsia="仿宋" w:cs="仿宋"/>
          <w:sz w:val="24"/>
        </w:rPr>
      </w:pPr>
      <w:r>
        <w:rPr>
          <w:rFonts w:hint="eastAsia" w:ascii="仿宋" w:hAnsi="仿宋" w:eastAsia="仿宋" w:cs="仿宋"/>
          <w:sz w:val="24"/>
        </w:rPr>
        <w:t>12.6.3 未中标投标人的投标保证金，自中标通知书发出之日起 5 个工作日内退还未中标人；</w:t>
      </w:r>
    </w:p>
    <w:p w14:paraId="5CA6ACC9">
      <w:pPr>
        <w:tabs>
          <w:tab w:val="left" w:pos="1080"/>
        </w:tabs>
        <w:snapToGrid w:val="0"/>
        <w:spacing w:line="360" w:lineRule="auto"/>
        <w:rPr>
          <w:rFonts w:ascii="仿宋" w:hAnsi="仿宋" w:eastAsia="仿宋" w:cs="仿宋"/>
          <w:sz w:val="24"/>
        </w:rPr>
      </w:pPr>
      <w:r>
        <w:rPr>
          <w:rFonts w:hint="eastAsia" w:ascii="仿宋" w:hAnsi="仿宋" w:eastAsia="仿宋" w:cs="仿宋"/>
          <w:sz w:val="24"/>
        </w:rPr>
        <w:t>12.6.4 终止招标项目已经收取投标保证金的，自终止采购活动后 5 个工作日内退还已收取的投标保证金及其在银行产生的孳息。</w:t>
      </w:r>
    </w:p>
    <w:p w14:paraId="0D1FF349">
      <w:pPr>
        <w:tabs>
          <w:tab w:val="left" w:pos="1080"/>
        </w:tabs>
        <w:snapToGrid w:val="0"/>
        <w:spacing w:line="360" w:lineRule="auto"/>
        <w:rPr>
          <w:rFonts w:ascii="仿宋" w:hAnsi="仿宋" w:eastAsia="仿宋" w:cs="仿宋"/>
          <w:sz w:val="24"/>
        </w:rPr>
      </w:pPr>
      <w:r>
        <w:rPr>
          <w:rFonts w:hint="eastAsia" w:ascii="仿宋" w:hAnsi="仿宋" w:eastAsia="仿宋" w:cs="仿宋"/>
          <w:sz w:val="24"/>
        </w:rPr>
        <w:t>12.7 有下列情形之一的，采购人或采购代理机构可以不予退还投标保证金：</w:t>
      </w:r>
    </w:p>
    <w:p w14:paraId="2199D2A2">
      <w:pPr>
        <w:tabs>
          <w:tab w:val="left" w:pos="1080"/>
        </w:tabs>
        <w:snapToGrid w:val="0"/>
        <w:spacing w:line="360" w:lineRule="auto"/>
        <w:rPr>
          <w:rFonts w:ascii="仿宋" w:hAnsi="仿宋" w:eastAsia="仿宋" w:cs="仿宋"/>
          <w:sz w:val="24"/>
        </w:rPr>
      </w:pPr>
      <w:r>
        <w:rPr>
          <w:rFonts w:hint="eastAsia" w:ascii="仿宋" w:hAnsi="仿宋" w:eastAsia="仿宋" w:cs="仿宋"/>
          <w:sz w:val="24"/>
        </w:rPr>
        <w:t>12.7.1 投标有效期内投标人撤销投标文件的；</w:t>
      </w:r>
    </w:p>
    <w:p w14:paraId="37D6450E">
      <w:pPr>
        <w:tabs>
          <w:tab w:val="left" w:pos="1080"/>
        </w:tabs>
        <w:snapToGrid w:val="0"/>
        <w:spacing w:line="360" w:lineRule="auto"/>
        <w:rPr>
          <w:rFonts w:ascii="仿宋" w:hAnsi="仿宋" w:eastAsia="仿宋" w:cs="仿宋"/>
          <w:sz w:val="24"/>
        </w:rPr>
      </w:pPr>
      <w:r>
        <w:rPr>
          <w:rFonts w:hint="eastAsia" w:ascii="仿宋" w:hAnsi="仿宋" w:eastAsia="仿宋" w:cs="仿宋"/>
          <w:sz w:val="24"/>
        </w:rPr>
        <w:t>12.7.2 《投标人须知资料表》中规定的其他情形。</w:t>
      </w:r>
    </w:p>
    <w:p w14:paraId="558CB7D4">
      <w:pPr>
        <w:tabs>
          <w:tab w:val="left" w:pos="1080"/>
        </w:tabs>
        <w:snapToGrid w:val="0"/>
        <w:spacing w:line="360" w:lineRule="auto"/>
        <w:rPr>
          <w:rFonts w:ascii="仿宋" w:hAnsi="仿宋" w:eastAsia="仿宋" w:cs="仿宋"/>
          <w:sz w:val="24"/>
        </w:rPr>
      </w:pPr>
      <w:r>
        <w:rPr>
          <w:rFonts w:hint="eastAsia" w:ascii="仿宋" w:hAnsi="仿宋" w:eastAsia="仿宋" w:cs="仿宋"/>
          <w:sz w:val="24"/>
        </w:rPr>
        <w:t>13 投标有效期</w:t>
      </w:r>
    </w:p>
    <w:p w14:paraId="1F2DE87F">
      <w:pPr>
        <w:tabs>
          <w:tab w:val="left" w:pos="1080"/>
        </w:tabs>
        <w:snapToGrid w:val="0"/>
        <w:spacing w:line="360" w:lineRule="auto"/>
        <w:rPr>
          <w:rFonts w:ascii="仿宋" w:hAnsi="仿宋" w:eastAsia="仿宋" w:cs="仿宋"/>
          <w:sz w:val="24"/>
        </w:rPr>
      </w:pPr>
      <w:r>
        <w:rPr>
          <w:rFonts w:hint="eastAsia" w:ascii="仿宋" w:hAnsi="仿宋" w:eastAsia="仿宋" w:cs="仿宋"/>
          <w:sz w:val="24"/>
        </w:rPr>
        <w:t>13.1 投标文件应在本招标文件《投标人须知资料表》中规定的投标有效期内保持有效，投标有效期少于招标文件规定期限的，其投标无效。</w:t>
      </w:r>
    </w:p>
    <w:p w14:paraId="7069DD54">
      <w:pPr>
        <w:tabs>
          <w:tab w:val="left" w:pos="360"/>
        </w:tabs>
        <w:snapToGrid w:val="0"/>
        <w:spacing w:line="360" w:lineRule="auto"/>
        <w:outlineLvl w:val="1"/>
        <w:rPr>
          <w:rFonts w:ascii="仿宋" w:hAnsi="仿宋" w:eastAsia="仿宋" w:cs="仿宋"/>
          <w:sz w:val="24"/>
        </w:rPr>
      </w:pPr>
      <w:bookmarkStart w:id="172" w:name="_Toc164229228"/>
      <w:bookmarkStart w:id="173" w:name="_Toc151193775"/>
      <w:bookmarkStart w:id="174" w:name="_Toc151193921"/>
      <w:bookmarkStart w:id="175" w:name="_Toc226337229"/>
      <w:bookmarkStart w:id="176" w:name="_Toc164229374"/>
      <w:bookmarkStart w:id="177" w:name="_Toc520356158"/>
      <w:bookmarkStart w:id="178" w:name="_Toc127151533"/>
      <w:bookmarkStart w:id="179" w:name="_Toc127151734"/>
      <w:bookmarkStart w:id="180" w:name="_Toc142311035"/>
      <w:bookmarkStart w:id="181" w:name="_Toc226965723"/>
      <w:bookmarkStart w:id="182" w:name="_Toc127161447"/>
      <w:bookmarkStart w:id="183" w:name="_Toc195842898"/>
      <w:bookmarkStart w:id="184" w:name="_Toc164608647"/>
      <w:bookmarkStart w:id="185" w:name="_Toc226965806"/>
      <w:bookmarkStart w:id="186" w:name="_Toc305158801"/>
      <w:bookmarkStart w:id="187" w:name="_Toc149720826"/>
      <w:bookmarkStart w:id="188" w:name="_Toc265228371"/>
      <w:bookmarkStart w:id="189" w:name="_Toc164351627"/>
      <w:bookmarkStart w:id="190" w:name="_Toc226309777"/>
      <w:bookmarkStart w:id="191" w:name="_Toc150480771"/>
      <w:bookmarkStart w:id="192" w:name="_Toc151193703"/>
      <w:bookmarkStart w:id="193" w:name="_Toc151193631"/>
      <w:bookmarkStart w:id="194" w:name="_Toc151190160"/>
      <w:bookmarkStart w:id="195" w:name="_Toc150774738"/>
      <w:bookmarkStart w:id="196" w:name="_Toc305158875"/>
      <w:bookmarkStart w:id="197" w:name="_Toc150774633"/>
      <w:bookmarkStart w:id="198" w:name="_Toc151193847"/>
      <w:bookmarkStart w:id="199" w:name="_Toc150509284"/>
      <w:bookmarkStart w:id="200" w:name="_Toc164608802"/>
      <w:bookmarkStart w:id="201" w:name="_Toc264969223"/>
      <w:r>
        <w:rPr>
          <w:rFonts w:hint="eastAsia" w:ascii="仿宋" w:hAnsi="仿宋" w:eastAsia="仿宋" w:cs="仿宋"/>
          <w:sz w:val="24"/>
        </w:rPr>
        <w:t>14   投标文件的签署</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hint="eastAsia" w:ascii="仿宋" w:hAnsi="仿宋" w:eastAsia="仿宋" w:cs="仿宋"/>
          <w:sz w:val="24"/>
        </w:rPr>
        <w:t>、盖章</w:t>
      </w:r>
    </w:p>
    <w:p w14:paraId="5B195E47">
      <w:pPr>
        <w:pStyle w:val="12"/>
        <w:rPr>
          <w:rFonts w:hint="default" w:ascii="仿宋" w:hAnsi="仿宋" w:eastAsia="仿宋" w:cs="仿宋"/>
        </w:rPr>
      </w:pPr>
    </w:p>
    <w:p w14:paraId="4F189C36">
      <w:pPr>
        <w:tabs>
          <w:tab w:val="left" w:pos="1080"/>
        </w:tabs>
        <w:snapToGrid w:val="0"/>
        <w:spacing w:line="360" w:lineRule="auto"/>
        <w:rPr>
          <w:rFonts w:ascii="仿宋" w:hAnsi="仿宋" w:eastAsia="仿宋" w:cs="仿宋"/>
          <w:sz w:val="24"/>
        </w:rPr>
      </w:pPr>
      <w:r>
        <w:rPr>
          <w:rFonts w:hint="eastAsia" w:ascii="仿宋" w:hAnsi="仿宋" w:eastAsia="仿宋" w:cs="仿宋"/>
          <w:sz w:val="24"/>
        </w:rPr>
        <w:t>14.1投标人应按《投标人须知资料表》中的规定，准备和递交投标文件正本、副本和电子文档，每份投标文件封皮须清楚地标明“正本”或“副本”。投标文件的副本可采用正本的复印件，若正本和副本不一致，以正本为准。</w:t>
      </w:r>
    </w:p>
    <w:p w14:paraId="6103D30F">
      <w:pPr>
        <w:tabs>
          <w:tab w:val="left" w:pos="1080"/>
        </w:tabs>
        <w:snapToGrid w:val="0"/>
        <w:spacing w:line="360" w:lineRule="auto"/>
        <w:rPr>
          <w:rFonts w:ascii="仿宋" w:hAnsi="仿宋" w:eastAsia="仿宋" w:cs="仿宋"/>
          <w:sz w:val="24"/>
        </w:rPr>
      </w:pPr>
      <w:r>
        <w:rPr>
          <w:rFonts w:hint="eastAsia" w:ascii="仿宋" w:hAnsi="仿宋" w:eastAsia="仿宋" w:cs="仿宋"/>
          <w:sz w:val="24"/>
        </w:rPr>
        <w:t>14.2 《投标文件》的正本及《开标一览表》需打印或者用不褪色墨水书写，并由投标人的法定代表人授权的代表按招标文件规定进行签署并逐页加盖单位印章。授权代表须持有书面的“法定代表人授权委托书”（格式见附件），并将其附在投标文件中。投标文件的每一页都应由法定代表人或法定代表人授权的代表用姓或首字母签字。投标文件的副本可以采用正本的复印件。任何行间插字、涂改和增删，必须由投标文件法定代表人授权的代表签字或者加盖公章后才有效。没有按招标文件规定签字和盖章的投标，将被视为无效投标被拒绝。</w:t>
      </w:r>
    </w:p>
    <w:p w14:paraId="342F8957">
      <w:pPr>
        <w:tabs>
          <w:tab w:val="left" w:pos="1080"/>
        </w:tabs>
        <w:snapToGrid w:val="0"/>
        <w:spacing w:line="360" w:lineRule="auto"/>
        <w:rPr>
          <w:rFonts w:ascii="仿宋" w:hAnsi="仿宋" w:eastAsia="仿宋" w:cs="仿宋"/>
          <w:sz w:val="24"/>
        </w:rPr>
      </w:pPr>
      <w:r>
        <w:rPr>
          <w:rFonts w:hint="eastAsia" w:ascii="仿宋" w:hAnsi="仿宋" w:eastAsia="仿宋" w:cs="仿宋"/>
          <w:sz w:val="24"/>
        </w:rPr>
        <w:t>14.3 投标文件因字迹潦草或者表达不清所引起的后果由投标人负责。</w:t>
      </w:r>
    </w:p>
    <w:p w14:paraId="4823036C">
      <w:pPr>
        <w:tabs>
          <w:tab w:val="left" w:pos="1080"/>
        </w:tabs>
        <w:snapToGrid w:val="0"/>
        <w:spacing w:line="360" w:lineRule="auto"/>
        <w:rPr>
          <w:rFonts w:ascii="仿宋" w:hAnsi="仿宋" w:eastAsia="仿宋" w:cs="仿宋"/>
          <w:b/>
          <w:bCs/>
          <w:sz w:val="24"/>
        </w:rPr>
      </w:pPr>
      <w:r>
        <w:rPr>
          <w:rFonts w:hint="eastAsia" w:ascii="仿宋" w:hAnsi="仿宋" w:eastAsia="仿宋" w:cs="仿宋"/>
          <w:sz w:val="24"/>
        </w:rPr>
        <w:t xml:space="preserve">                        </w:t>
      </w:r>
      <w:r>
        <w:rPr>
          <w:rFonts w:hint="eastAsia" w:ascii="仿宋" w:hAnsi="仿宋" w:eastAsia="仿宋" w:cs="仿宋"/>
          <w:b/>
          <w:bCs/>
          <w:sz w:val="24"/>
        </w:rPr>
        <w:t>四 投标文件的提交</w:t>
      </w:r>
    </w:p>
    <w:p w14:paraId="2868511F">
      <w:pPr>
        <w:tabs>
          <w:tab w:val="left" w:pos="1080"/>
        </w:tabs>
        <w:snapToGrid w:val="0"/>
        <w:spacing w:line="360" w:lineRule="auto"/>
        <w:rPr>
          <w:rFonts w:ascii="仿宋" w:hAnsi="仿宋" w:eastAsia="仿宋" w:cs="仿宋"/>
          <w:sz w:val="24"/>
        </w:rPr>
      </w:pPr>
      <w:r>
        <w:rPr>
          <w:rFonts w:hint="eastAsia" w:ascii="仿宋" w:hAnsi="仿宋" w:eastAsia="仿宋" w:cs="仿宋"/>
          <w:sz w:val="24"/>
        </w:rPr>
        <w:t>15投标文件的提交</w:t>
      </w:r>
    </w:p>
    <w:p w14:paraId="4266EB26">
      <w:pPr>
        <w:tabs>
          <w:tab w:val="left" w:pos="1080"/>
        </w:tabs>
        <w:snapToGrid w:val="0"/>
        <w:spacing w:line="360" w:lineRule="auto"/>
        <w:rPr>
          <w:rFonts w:ascii="仿宋" w:hAnsi="仿宋" w:eastAsia="仿宋" w:cs="仿宋"/>
          <w:sz w:val="24"/>
        </w:rPr>
      </w:pPr>
      <w:r>
        <w:rPr>
          <w:rFonts w:hint="eastAsia" w:ascii="仿宋" w:hAnsi="仿宋" w:eastAsia="仿宋" w:cs="仿宋"/>
          <w:sz w:val="24"/>
        </w:rPr>
        <w:t xml:space="preserve">  15.1 投标文件必须密封递交。对封装材料及样式不作特别规定，但投标人应当保证其封装的可靠性，不致因搬运、堆放等原因散开，投标文件必须胶装。投标时，投标人应当将投标文件正本以密封袋/箱单独密封，所有的副本以密封袋/箱单独密封，电子版以密封袋/箱单独密封。密封袋/箱正面和投标文件封面须标明“正本”、“副本”、“电子版”字样。</w:t>
      </w:r>
    </w:p>
    <w:p w14:paraId="1B10AFDD">
      <w:pPr>
        <w:tabs>
          <w:tab w:val="left" w:pos="1080"/>
        </w:tabs>
        <w:snapToGrid w:val="0"/>
        <w:spacing w:line="360" w:lineRule="auto"/>
        <w:rPr>
          <w:rFonts w:ascii="仿宋" w:hAnsi="仿宋" w:eastAsia="仿宋" w:cs="仿宋"/>
          <w:sz w:val="24"/>
        </w:rPr>
      </w:pPr>
      <w:r>
        <w:rPr>
          <w:rFonts w:hint="eastAsia" w:ascii="仿宋" w:hAnsi="仿宋" w:eastAsia="仿宋" w:cs="仿宋"/>
          <w:sz w:val="24"/>
        </w:rPr>
        <w:t>15.2 为方便开标唱标，投标人应将 “开标一览表”单独密封，并在包装袋/箱上标明“开标一览表”字样，在投标时单独递交。“开标一览表”中报价与投标文件正本报价相一致，若不一致则以单独递交的“开标一览表”价格为准。</w:t>
      </w:r>
    </w:p>
    <w:p w14:paraId="28DAECC7">
      <w:pPr>
        <w:tabs>
          <w:tab w:val="left" w:pos="1080"/>
        </w:tabs>
        <w:snapToGrid w:val="0"/>
        <w:spacing w:line="360" w:lineRule="auto"/>
        <w:rPr>
          <w:rFonts w:ascii="仿宋" w:hAnsi="仿宋" w:eastAsia="仿宋" w:cs="仿宋"/>
          <w:sz w:val="24"/>
        </w:rPr>
      </w:pPr>
      <w:r>
        <w:rPr>
          <w:rFonts w:hint="eastAsia" w:ascii="仿宋" w:hAnsi="仿宋" w:eastAsia="仿宋" w:cs="仿宋"/>
          <w:sz w:val="24"/>
        </w:rPr>
        <w:t>15.3 为方便核查投标保证金，投标人应当将“投标保证金”单独密封，并在包装袋/ 箱上标明 “投标保证金”字样，在投标时单独递交。</w:t>
      </w:r>
    </w:p>
    <w:p w14:paraId="62227D0E">
      <w:pPr>
        <w:tabs>
          <w:tab w:val="left" w:pos="1080"/>
        </w:tabs>
        <w:snapToGrid w:val="0"/>
        <w:spacing w:line="360" w:lineRule="auto"/>
        <w:rPr>
          <w:rFonts w:ascii="仿宋" w:hAnsi="仿宋" w:eastAsia="仿宋" w:cs="仿宋"/>
          <w:sz w:val="24"/>
        </w:rPr>
      </w:pPr>
      <w:r>
        <w:rPr>
          <w:rFonts w:hint="eastAsia" w:ascii="仿宋" w:hAnsi="仿宋" w:eastAsia="仿宋" w:cs="仿宋"/>
          <w:sz w:val="24"/>
        </w:rPr>
        <w:t>15.4 在第 15.1 款、第 15.2 款、第 15.3 款规定的及其他有关包装袋/箱上均应当：</w:t>
      </w:r>
    </w:p>
    <w:p w14:paraId="483B1F5B">
      <w:pPr>
        <w:tabs>
          <w:tab w:val="left" w:pos="1080"/>
        </w:tabs>
        <w:snapToGrid w:val="0"/>
        <w:spacing w:line="360" w:lineRule="auto"/>
        <w:rPr>
          <w:rFonts w:ascii="仿宋" w:hAnsi="仿宋" w:eastAsia="仿宋" w:cs="仿宋"/>
          <w:sz w:val="24"/>
        </w:rPr>
      </w:pPr>
      <w:r>
        <w:rPr>
          <w:rFonts w:hint="eastAsia" w:ascii="仿宋" w:hAnsi="仿宋" w:eastAsia="仿宋" w:cs="仿宋"/>
          <w:sz w:val="24"/>
        </w:rPr>
        <w:t>15.4.1 所有包装袋/箱应清楚标明递交至招标公告中指明的投标地址。</w:t>
      </w:r>
    </w:p>
    <w:p w14:paraId="15FD6D77">
      <w:pPr>
        <w:tabs>
          <w:tab w:val="left" w:pos="1080"/>
        </w:tabs>
        <w:snapToGrid w:val="0"/>
        <w:spacing w:line="360" w:lineRule="auto"/>
        <w:rPr>
          <w:rFonts w:ascii="仿宋" w:hAnsi="仿宋" w:eastAsia="仿宋" w:cs="仿宋"/>
          <w:sz w:val="24"/>
        </w:rPr>
      </w:pPr>
      <w:r>
        <w:rPr>
          <w:rFonts w:hint="eastAsia" w:ascii="仿宋" w:hAnsi="仿宋" w:eastAsia="仿宋" w:cs="仿宋"/>
          <w:sz w:val="24"/>
        </w:rPr>
        <w:t>15.4.2 注明招标公告中指明的服务名称、项目编号、包号和“在（投标截止时间 ）之前不得启封”的字样。</w:t>
      </w:r>
    </w:p>
    <w:p w14:paraId="618953C1">
      <w:pPr>
        <w:tabs>
          <w:tab w:val="left" w:pos="1080"/>
        </w:tabs>
        <w:snapToGrid w:val="0"/>
        <w:spacing w:line="360" w:lineRule="auto"/>
        <w:rPr>
          <w:rFonts w:ascii="仿宋" w:hAnsi="仿宋" w:eastAsia="仿宋" w:cs="仿宋"/>
          <w:sz w:val="24"/>
        </w:rPr>
      </w:pPr>
      <w:r>
        <w:rPr>
          <w:rFonts w:hint="eastAsia" w:ascii="仿宋" w:hAnsi="仿宋" w:eastAsia="仿宋" w:cs="仿宋"/>
          <w:sz w:val="24"/>
        </w:rPr>
        <w:t>15.4.3 在包装袋/箱的封装处加盖投标人单位公章或者由法定代表人授权的代表签字。</w:t>
      </w:r>
    </w:p>
    <w:p w14:paraId="3878D6B0">
      <w:pPr>
        <w:tabs>
          <w:tab w:val="left" w:pos="1080"/>
        </w:tabs>
        <w:snapToGrid w:val="0"/>
        <w:spacing w:line="360" w:lineRule="auto"/>
        <w:rPr>
          <w:rFonts w:ascii="仿宋" w:hAnsi="仿宋" w:eastAsia="仿宋" w:cs="仿宋"/>
          <w:sz w:val="24"/>
        </w:rPr>
      </w:pPr>
      <w:r>
        <w:rPr>
          <w:rFonts w:hint="eastAsia" w:ascii="仿宋" w:hAnsi="仿宋" w:eastAsia="仿宋" w:cs="仿宋"/>
          <w:sz w:val="24"/>
        </w:rPr>
        <w:t>15.5 拒收情形：</w:t>
      </w:r>
    </w:p>
    <w:p w14:paraId="7A8A1A47">
      <w:pPr>
        <w:tabs>
          <w:tab w:val="left" w:pos="1080"/>
        </w:tabs>
        <w:snapToGrid w:val="0"/>
        <w:spacing w:line="360" w:lineRule="auto"/>
        <w:rPr>
          <w:rFonts w:ascii="仿宋" w:hAnsi="仿宋" w:eastAsia="仿宋" w:cs="仿宋"/>
          <w:sz w:val="24"/>
        </w:rPr>
      </w:pPr>
      <w:r>
        <w:rPr>
          <w:rFonts w:hint="eastAsia" w:ascii="仿宋" w:hAnsi="仿宋" w:eastAsia="仿宋" w:cs="仿宋"/>
          <w:sz w:val="24"/>
        </w:rPr>
        <w:t>采购人、采购代理机构有权拒绝接收未按照招标文件要求密封和标记的投标文件。</w:t>
      </w:r>
    </w:p>
    <w:p w14:paraId="3CA46704">
      <w:pPr>
        <w:tabs>
          <w:tab w:val="left" w:pos="1080"/>
        </w:tabs>
        <w:snapToGrid w:val="0"/>
        <w:spacing w:line="360" w:lineRule="auto"/>
        <w:rPr>
          <w:rFonts w:ascii="仿宋" w:hAnsi="仿宋" w:eastAsia="仿宋" w:cs="仿宋"/>
          <w:sz w:val="24"/>
        </w:rPr>
      </w:pPr>
      <w:r>
        <w:rPr>
          <w:rFonts w:hint="eastAsia" w:ascii="仿宋" w:hAnsi="仿宋" w:eastAsia="仿宋" w:cs="仿宋"/>
          <w:sz w:val="24"/>
        </w:rPr>
        <w:t>16 投标截止时间</w:t>
      </w:r>
    </w:p>
    <w:p w14:paraId="67D7C9D4">
      <w:pPr>
        <w:tabs>
          <w:tab w:val="left" w:pos="1080"/>
        </w:tabs>
        <w:snapToGrid w:val="0"/>
        <w:spacing w:line="360" w:lineRule="auto"/>
        <w:rPr>
          <w:rFonts w:ascii="仿宋" w:hAnsi="仿宋" w:eastAsia="仿宋" w:cs="仿宋"/>
          <w:sz w:val="24"/>
        </w:rPr>
      </w:pPr>
      <w:r>
        <w:rPr>
          <w:rFonts w:hint="eastAsia" w:ascii="仿宋" w:hAnsi="仿宋" w:eastAsia="仿宋" w:cs="仿宋"/>
          <w:sz w:val="24"/>
        </w:rPr>
        <w:t xml:space="preserve"> 16.1 投标人应当在招标公告中规定的截止时间内，将投标文件递交采购人、采购代理机构，递交地点应当是招标公告中规定的地址。</w:t>
      </w:r>
    </w:p>
    <w:p w14:paraId="1EF95921">
      <w:pPr>
        <w:tabs>
          <w:tab w:val="left" w:pos="1080"/>
        </w:tabs>
        <w:snapToGrid w:val="0"/>
        <w:spacing w:line="360" w:lineRule="auto"/>
        <w:rPr>
          <w:rFonts w:ascii="仿宋" w:hAnsi="仿宋" w:eastAsia="仿宋" w:cs="仿宋"/>
          <w:sz w:val="24"/>
        </w:rPr>
      </w:pPr>
      <w:r>
        <w:rPr>
          <w:rFonts w:hint="eastAsia" w:ascii="仿宋" w:hAnsi="仿宋" w:eastAsia="仿宋" w:cs="仿宋"/>
          <w:sz w:val="24"/>
        </w:rPr>
        <w:t xml:space="preserve">    16.2 采购人、采购代理机构有权按本须知的规定，通过修改招标文件延长投标截止时间。在此情况下，采购人、采购代理机构和投标人受投标截止时间制约的所有权利和义务均应当延长至新的截止期。</w:t>
      </w:r>
    </w:p>
    <w:p w14:paraId="3BB1EE94">
      <w:pPr>
        <w:tabs>
          <w:tab w:val="left" w:pos="1080"/>
        </w:tabs>
        <w:snapToGrid w:val="0"/>
        <w:spacing w:line="360" w:lineRule="auto"/>
        <w:rPr>
          <w:rFonts w:ascii="仿宋" w:hAnsi="仿宋" w:eastAsia="仿宋" w:cs="仿宋"/>
          <w:sz w:val="24"/>
        </w:rPr>
      </w:pPr>
      <w:r>
        <w:rPr>
          <w:rFonts w:hint="eastAsia" w:ascii="仿宋" w:hAnsi="仿宋" w:eastAsia="仿宋" w:cs="仿宋"/>
          <w:sz w:val="24"/>
        </w:rPr>
        <w:t>16.3 拒收情形：</w:t>
      </w:r>
    </w:p>
    <w:p w14:paraId="2EBF1DD6">
      <w:pPr>
        <w:tabs>
          <w:tab w:val="left" w:pos="1080"/>
        </w:tabs>
        <w:snapToGrid w:val="0"/>
        <w:spacing w:line="360" w:lineRule="auto"/>
        <w:rPr>
          <w:rFonts w:ascii="仿宋" w:hAnsi="仿宋" w:eastAsia="仿宋" w:cs="仿宋"/>
          <w:sz w:val="24"/>
        </w:rPr>
      </w:pPr>
      <w:r>
        <w:rPr>
          <w:rFonts w:hint="eastAsia" w:ascii="仿宋" w:hAnsi="仿宋" w:eastAsia="仿宋" w:cs="仿宋"/>
          <w:sz w:val="24"/>
        </w:rPr>
        <w:t>采购人、采购代理机构将拒绝接收在本须知规定的投标截止时间后逾期送达的任何投标文件。</w:t>
      </w:r>
    </w:p>
    <w:p w14:paraId="5C2912BE">
      <w:pPr>
        <w:tabs>
          <w:tab w:val="left" w:pos="1080"/>
        </w:tabs>
        <w:snapToGrid w:val="0"/>
        <w:spacing w:line="360" w:lineRule="auto"/>
        <w:rPr>
          <w:rFonts w:ascii="仿宋" w:hAnsi="仿宋" w:eastAsia="仿宋" w:cs="仿宋"/>
          <w:sz w:val="24"/>
        </w:rPr>
      </w:pPr>
      <w:r>
        <w:rPr>
          <w:rFonts w:hint="eastAsia" w:ascii="仿宋" w:hAnsi="仿宋" w:eastAsia="仿宋" w:cs="仿宋"/>
          <w:sz w:val="24"/>
        </w:rPr>
        <w:t>17 投标文件的修改与撤回</w:t>
      </w:r>
    </w:p>
    <w:p w14:paraId="045A446C">
      <w:pPr>
        <w:tabs>
          <w:tab w:val="left" w:pos="1080"/>
        </w:tabs>
        <w:snapToGrid w:val="0"/>
        <w:spacing w:line="360" w:lineRule="auto"/>
        <w:rPr>
          <w:rFonts w:ascii="仿宋" w:hAnsi="仿宋" w:eastAsia="仿宋" w:cs="仿宋"/>
          <w:sz w:val="24"/>
        </w:rPr>
      </w:pPr>
      <w:r>
        <w:rPr>
          <w:rFonts w:hint="eastAsia" w:ascii="仿宋" w:hAnsi="仿宋" w:eastAsia="仿宋" w:cs="仿宋"/>
          <w:sz w:val="24"/>
        </w:rPr>
        <w:t>17.1投标人在投标截止时间前，可以对所递交的投标文件进行补充、修改或者撤回，并书面通知采购人或者采购代理机构。补充、修改的内容应当按照招标</w:t>
      </w:r>
    </w:p>
    <w:p w14:paraId="28159961">
      <w:pPr>
        <w:tabs>
          <w:tab w:val="left" w:pos="1080"/>
        </w:tabs>
        <w:snapToGrid w:val="0"/>
        <w:spacing w:line="360" w:lineRule="auto"/>
        <w:rPr>
          <w:rFonts w:ascii="仿宋" w:hAnsi="仿宋" w:eastAsia="仿宋" w:cs="仿宋"/>
          <w:sz w:val="24"/>
        </w:rPr>
      </w:pPr>
      <w:r>
        <w:rPr>
          <w:rFonts w:hint="eastAsia" w:ascii="仿宋" w:hAnsi="仿宋" w:eastAsia="仿宋" w:cs="仿宋"/>
          <w:sz w:val="24"/>
        </w:rPr>
        <w:t>文件要求签署、盖章、密封后，作为投标文件的组成部分。</w:t>
      </w:r>
    </w:p>
    <w:p w14:paraId="5BE39355">
      <w:pPr>
        <w:tabs>
          <w:tab w:val="left" w:pos="1080"/>
        </w:tabs>
        <w:snapToGrid w:val="0"/>
        <w:spacing w:line="360" w:lineRule="auto"/>
        <w:rPr>
          <w:rFonts w:ascii="仿宋" w:hAnsi="仿宋" w:eastAsia="仿宋" w:cs="仿宋"/>
          <w:sz w:val="24"/>
        </w:rPr>
      </w:pPr>
      <w:r>
        <w:rPr>
          <w:rFonts w:hint="eastAsia" w:ascii="仿宋" w:hAnsi="仿宋" w:eastAsia="仿宋" w:cs="仿宋"/>
          <w:sz w:val="24"/>
        </w:rPr>
        <w:t>17.2 投标截止时间后，投标人不得对其投标文件做任何修改。</w:t>
      </w:r>
    </w:p>
    <w:p w14:paraId="2B68C93B">
      <w:pPr>
        <w:tabs>
          <w:tab w:val="left" w:pos="1080"/>
        </w:tabs>
        <w:snapToGrid w:val="0"/>
        <w:spacing w:line="360" w:lineRule="auto"/>
        <w:rPr>
          <w:rFonts w:ascii="仿宋" w:hAnsi="仿宋" w:eastAsia="仿宋" w:cs="仿宋"/>
          <w:sz w:val="24"/>
        </w:rPr>
      </w:pPr>
      <w:r>
        <w:rPr>
          <w:rFonts w:hint="eastAsia" w:ascii="仿宋" w:hAnsi="仿宋" w:eastAsia="仿宋" w:cs="仿宋"/>
          <w:sz w:val="24"/>
        </w:rPr>
        <w:t>17.3 从投标截止期至投标人在投标书格式中确定的投标有效期之间，投标人不得撤销其投标，否则其投标保证金将按照本须知的规定不予退还。</w:t>
      </w:r>
    </w:p>
    <w:p w14:paraId="60C637E4">
      <w:pPr>
        <w:tabs>
          <w:tab w:val="left" w:pos="1080"/>
        </w:tabs>
        <w:snapToGrid w:val="0"/>
        <w:spacing w:line="360" w:lineRule="auto"/>
        <w:rPr>
          <w:rFonts w:ascii="仿宋" w:hAnsi="仿宋" w:eastAsia="仿宋" w:cs="仿宋"/>
          <w:b/>
          <w:bCs/>
          <w:sz w:val="24"/>
        </w:rPr>
      </w:pPr>
      <w:r>
        <w:rPr>
          <w:rFonts w:hint="eastAsia" w:ascii="仿宋" w:hAnsi="仿宋" w:eastAsia="仿宋" w:cs="仿宋"/>
          <w:b/>
          <w:bCs/>
          <w:sz w:val="24"/>
        </w:rPr>
        <w:t xml:space="preserve">                    五 开标、资格审查及评标</w:t>
      </w:r>
    </w:p>
    <w:p w14:paraId="6CB15F47">
      <w:pPr>
        <w:tabs>
          <w:tab w:val="left" w:pos="1080"/>
        </w:tabs>
        <w:snapToGrid w:val="0"/>
        <w:spacing w:line="360" w:lineRule="auto"/>
        <w:rPr>
          <w:rFonts w:ascii="仿宋" w:hAnsi="仿宋" w:eastAsia="仿宋" w:cs="仿宋"/>
          <w:sz w:val="24"/>
        </w:rPr>
      </w:pPr>
      <w:r>
        <w:rPr>
          <w:rFonts w:hint="eastAsia" w:ascii="仿宋" w:hAnsi="仿宋" w:eastAsia="仿宋" w:cs="仿宋"/>
          <w:sz w:val="24"/>
        </w:rPr>
        <w:t>18 开标</w:t>
      </w:r>
    </w:p>
    <w:p w14:paraId="207A3E53">
      <w:pPr>
        <w:tabs>
          <w:tab w:val="left" w:pos="1080"/>
        </w:tabs>
        <w:snapToGrid w:val="0"/>
        <w:spacing w:line="360" w:lineRule="auto"/>
        <w:rPr>
          <w:rFonts w:ascii="仿宋" w:hAnsi="仿宋" w:eastAsia="仿宋" w:cs="仿宋"/>
          <w:sz w:val="24"/>
        </w:rPr>
      </w:pPr>
      <w:r>
        <w:rPr>
          <w:rFonts w:hint="eastAsia" w:ascii="仿宋" w:hAnsi="仿宋" w:eastAsia="仿宋" w:cs="仿宋"/>
          <w:sz w:val="24"/>
        </w:rPr>
        <w:t xml:space="preserve">  18.1 开标应当在招标文件确定的提交投标文件截止时间的同一时间进行。开标地点应当为招标文件中预先确定的地点。采购人或者采购代理机构应当对开标、评标现场活动进行全程录音录像。录音录像应当清晰可辨，音像资料作为采购文件一并存档。</w:t>
      </w:r>
    </w:p>
    <w:p w14:paraId="094DA620">
      <w:pPr>
        <w:tabs>
          <w:tab w:val="left" w:pos="1080"/>
        </w:tabs>
        <w:snapToGrid w:val="0"/>
        <w:spacing w:line="360" w:lineRule="auto"/>
        <w:rPr>
          <w:rFonts w:ascii="仿宋" w:hAnsi="仿宋" w:eastAsia="仿宋" w:cs="仿宋"/>
          <w:sz w:val="24"/>
        </w:rPr>
      </w:pPr>
      <w:r>
        <w:rPr>
          <w:rFonts w:hint="eastAsia" w:ascii="仿宋" w:hAnsi="仿宋" w:eastAsia="仿宋" w:cs="仿宋"/>
          <w:sz w:val="24"/>
        </w:rPr>
        <w:t xml:space="preserve">  18.2 开标时，应当由投标人或者其推选的代表检查其投标文件的密封情况；经确认无误后，由采购人或者采购代理机构工作人员当众拆封，宣布投标人名称、投标价格和招标文件规定的需要宣布的其他内容。</w:t>
      </w:r>
    </w:p>
    <w:p w14:paraId="586493AA">
      <w:pPr>
        <w:tabs>
          <w:tab w:val="left" w:pos="1080"/>
        </w:tabs>
        <w:snapToGrid w:val="0"/>
        <w:spacing w:line="360" w:lineRule="auto"/>
        <w:rPr>
          <w:rFonts w:ascii="仿宋" w:hAnsi="仿宋" w:eastAsia="仿宋" w:cs="仿宋"/>
          <w:sz w:val="24"/>
        </w:rPr>
      </w:pPr>
      <w:r>
        <w:rPr>
          <w:rFonts w:hint="eastAsia" w:ascii="仿宋" w:hAnsi="仿宋" w:eastAsia="仿宋" w:cs="仿宋"/>
          <w:sz w:val="24"/>
        </w:rPr>
        <w:t xml:space="preserve">  18.3 开标过程应当由采购人或者采购代理机构负责记录，由参加开标的各投标人代表和相关工作人员签字确认后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792550D5">
      <w:pPr>
        <w:tabs>
          <w:tab w:val="left" w:pos="1080"/>
        </w:tabs>
        <w:snapToGrid w:val="0"/>
        <w:spacing w:line="360" w:lineRule="auto"/>
        <w:rPr>
          <w:rFonts w:ascii="仿宋" w:hAnsi="仿宋" w:eastAsia="仿宋" w:cs="仿宋"/>
          <w:sz w:val="24"/>
        </w:rPr>
      </w:pPr>
      <w:r>
        <w:rPr>
          <w:rFonts w:hint="eastAsia" w:ascii="仿宋" w:hAnsi="仿宋" w:eastAsia="仿宋" w:cs="仿宋"/>
          <w:sz w:val="24"/>
        </w:rPr>
        <w:t>18.4投标人不足 3 家的，不予开标。</w:t>
      </w:r>
    </w:p>
    <w:p w14:paraId="4C949CD9">
      <w:pPr>
        <w:tabs>
          <w:tab w:val="left" w:pos="1080"/>
        </w:tabs>
        <w:snapToGrid w:val="0"/>
        <w:spacing w:line="360" w:lineRule="auto"/>
        <w:rPr>
          <w:rFonts w:ascii="仿宋" w:hAnsi="仿宋" w:eastAsia="仿宋" w:cs="仿宋"/>
          <w:sz w:val="24"/>
        </w:rPr>
      </w:pPr>
      <w:r>
        <w:rPr>
          <w:rFonts w:hint="eastAsia" w:ascii="仿宋" w:hAnsi="仿宋" w:eastAsia="仿宋" w:cs="仿宋"/>
          <w:sz w:val="24"/>
        </w:rPr>
        <w:t>19 资格审查</w:t>
      </w:r>
    </w:p>
    <w:p w14:paraId="6F793A74">
      <w:pPr>
        <w:tabs>
          <w:tab w:val="left" w:pos="1080"/>
        </w:tabs>
        <w:snapToGrid w:val="0"/>
        <w:spacing w:line="360" w:lineRule="auto"/>
        <w:rPr>
          <w:rFonts w:ascii="仿宋" w:hAnsi="仿宋" w:eastAsia="仿宋" w:cs="仿宋"/>
          <w:sz w:val="24"/>
        </w:rPr>
      </w:pPr>
      <w:r>
        <w:rPr>
          <w:rFonts w:hint="eastAsia" w:ascii="仿宋" w:hAnsi="仿宋" w:eastAsia="仿宋" w:cs="仿宋"/>
          <w:sz w:val="24"/>
        </w:rPr>
        <w:t>19.1 见第三章《资格审查》。</w:t>
      </w:r>
    </w:p>
    <w:p w14:paraId="01D1C9B3">
      <w:pPr>
        <w:tabs>
          <w:tab w:val="left" w:pos="1080"/>
        </w:tabs>
        <w:snapToGrid w:val="0"/>
        <w:spacing w:line="360" w:lineRule="auto"/>
        <w:rPr>
          <w:rFonts w:ascii="仿宋" w:hAnsi="仿宋" w:eastAsia="仿宋" w:cs="仿宋"/>
          <w:sz w:val="24"/>
        </w:rPr>
      </w:pPr>
      <w:r>
        <w:rPr>
          <w:rFonts w:hint="eastAsia" w:ascii="仿宋" w:hAnsi="仿宋" w:eastAsia="仿宋" w:cs="仿宋"/>
          <w:sz w:val="24"/>
        </w:rPr>
        <w:t>20 评标委员会</w:t>
      </w:r>
    </w:p>
    <w:p w14:paraId="3D7C67F6">
      <w:pPr>
        <w:tabs>
          <w:tab w:val="left" w:pos="1080"/>
        </w:tabs>
        <w:snapToGrid w:val="0"/>
        <w:spacing w:line="360" w:lineRule="auto"/>
        <w:rPr>
          <w:rFonts w:ascii="仿宋" w:hAnsi="仿宋" w:eastAsia="仿宋" w:cs="仿宋"/>
          <w:sz w:val="24"/>
        </w:rPr>
      </w:pPr>
      <w:r>
        <w:rPr>
          <w:rFonts w:hint="eastAsia" w:ascii="仿宋" w:hAnsi="仿宋" w:eastAsia="仿宋" w:cs="仿宋"/>
          <w:sz w:val="24"/>
        </w:rPr>
        <w:t>20.1 评标委员会根据政府采购有关规定和本次采购项目的特点进行组建，并负责具体评标事务，独立履行职责。</w:t>
      </w:r>
    </w:p>
    <w:p w14:paraId="634677E9">
      <w:pPr>
        <w:tabs>
          <w:tab w:val="left" w:pos="1080"/>
        </w:tabs>
        <w:snapToGrid w:val="0"/>
        <w:spacing w:line="360" w:lineRule="auto"/>
        <w:rPr>
          <w:rFonts w:ascii="仿宋" w:hAnsi="仿宋" w:eastAsia="仿宋" w:cs="仿宋"/>
          <w:sz w:val="24"/>
        </w:rPr>
      </w:pPr>
      <w:r>
        <w:rPr>
          <w:rFonts w:hint="eastAsia" w:ascii="仿宋" w:hAnsi="仿宋" w:eastAsia="仿宋" w:cs="仿宋"/>
          <w:sz w:val="24"/>
        </w:rPr>
        <w:t>20.2 评审专家须符合《财政部关于在政府采购活动中查询及使用信用记录有关问题的通知》（财库〔2016〕125 号）的规定。依法自行选定评审专家的，采</w:t>
      </w:r>
    </w:p>
    <w:p w14:paraId="5E760AFB">
      <w:pPr>
        <w:tabs>
          <w:tab w:val="left" w:pos="1080"/>
        </w:tabs>
        <w:snapToGrid w:val="0"/>
        <w:spacing w:line="360" w:lineRule="auto"/>
        <w:ind w:left="1080"/>
        <w:rPr>
          <w:rFonts w:ascii="仿宋" w:hAnsi="仿宋" w:eastAsia="仿宋" w:cs="仿宋"/>
          <w:sz w:val="24"/>
        </w:rPr>
      </w:pPr>
      <w:r>
        <w:rPr>
          <w:rFonts w:hint="eastAsia" w:ascii="仿宋" w:hAnsi="仿宋" w:eastAsia="仿宋" w:cs="仿宋"/>
          <w:sz w:val="24"/>
        </w:rPr>
        <w:t>购人和采购代理机构将查询有关信用记录，对具有行贿、受贿、欺诈等不良信用记录的人员，拒绝其参与政府采购活动。</w:t>
      </w:r>
    </w:p>
    <w:p w14:paraId="54E0AE55">
      <w:pPr>
        <w:tabs>
          <w:tab w:val="left" w:pos="1080"/>
        </w:tabs>
        <w:snapToGrid w:val="0"/>
        <w:spacing w:line="360" w:lineRule="auto"/>
        <w:rPr>
          <w:rFonts w:ascii="仿宋" w:hAnsi="仿宋" w:eastAsia="仿宋" w:cs="仿宋"/>
          <w:sz w:val="24"/>
        </w:rPr>
      </w:pPr>
      <w:r>
        <w:rPr>
          <w:rFonts w:hint="eastAsia" w:ascii="仿宋" w:hAnsi="仿宋" w:eastAsia="仿宋" w:cs="仿宋"/>
          <w:sz w:val="24"/>
        </w:rPr>
        <w:t>21 评标程序、评标方法和评标标准</w:t>
      </w:r>
    </w:p>
    <w:p w14:paraId="1148923E">
      <w:pPr>
        <w:tabs>
          <w:tab w:val="left" w:pos="1080"/>
        </w:tabs>
        <w:snapToGrid w:val="0"/>
        <w:spacing w:line="360" w:lineRule="auto"/>
        <w:rPr>
          <w:rFonts w:ascii="仿宋" w:hAnsi="仿宋" w:eastAsia="仿宋" w:cs="仿宋"/>
          <w:sz w:val="24"/>
        </w:rPr>
      </w:pPr>
      <w:r>
        <w:rPr>
          <w:rFonts w:hint="eastAsia" w:ascii="仿宋" w:hAnsi="仿宋" w:eastAsia="仿宋" w:cs="仿宋"/>
          <w:sz w:val="24"/>
        </w:rPr>
        <w:t>21.1 见第四章《评标程序、评标方法和评标标准》。</w:t>
      </w:r>
    </w:p>
    <w:p w14:paraId="0C964CA3">
      <w:pPr>
        <w:tabs>
          <w:tab w:val="left" w:pos="1080"/>
        </w:tabs>
        <w:snapToGrid w:val="0"/>
        <w:spacing w:line="360" w:lineRule="auto"/>
        <w:jc w:val="center"/>
        <w:rPr>
          <w:rFonts w:ascii="仿宋" w:hAnsi="仿宋" w:eastAsia="仿宋" w:cs="仿宋"/>
          <w:b/>
          <w:bCs/>
          <w:sz w:val="24"/>
        </w:rPr>
      </w:pPr>
      <w:r>
        <w:rPr>
          <w:rFonts w:hint="eastAsia" w:ascii="仿宋" w:hAnsi="仿宋" w:eastAsia="仿宋" w:cs="仿宋"/>
          <w:b/>
          <w:bCs/>
          <w:sz w:val="24"/>
        </w:rPr>
        <w:t>六 确定中标</w:t>
      </w:r>
    </w:p>
    <w:p w14:paraId="65B61595">
      <w:pPr>
        <w:tabs>
          <w:tab w:val="left" w:pos="1080"/>
        </w:tabs>
        <w:snapToGrid w:val="0"/>
        <w:spacing w:line="360" w:lineRule="auto"/>
        <w:rPr>
          <w:rFonts w:ascii="仿宋" w:hAnsi="仿宋" w:eastAsia="仿宋" w:cs="仿宋"/>
          <w:sz w:val="24"/>
        </w:rPr>
      </w:pPr>
      <w:r>
        <w:rPr>
          <w:rFonts w:hint="eastAsia" w:ascii="仿宋" w:hAnsi="仿宋" w:eastAsia="仿宋" w:cs="仿宋"/>
          <w:sz w:val="24"/>
        </w:rPr>
        <w:t>22 确定中标人</w:t>
      </w:r>
    </w:p>
    <w:p w14:paraId="7DFAF7AC">
      <w:pPr>
        <w:tabs>
          <w:tab w:val="left" w:pos="1080"/>
        </w:tabs>
        <w:snapToGrid w:val="0"/>
        <w:spacing w:line="360" w:lineRule="auto"/>
        <w:rPr>
          <w:rFonts w:ascii="仿宋" w:hAnsi="仿宋" w:eastAsia="仿宋" w:cs="仿宋"/>
          <w:sz w:val="24"/>
        </w:rPr>
      </w:pPr>
      <w:r>
        <w:rPr>
          <w:rFonts w:hint="eastAsia" w:ascii="仿宋" w:hAnsi="仿宋" w:eastAsia="仿宋" w:cs="仿宋"/>
          <w:sz w:val="24"/>
        </w:rPr>
        <w:t>22.1 采购人将在评标报告确定的中标候选人名单中按顺序确定中标人，中标候选人并列的，由采购人或者采购人委托评标委员会按照招标文件规定的方式确</w:t>
      </w:r>
    </w:p>
    <w:p w14:paraId="08A37284">
      <w:pPr>
        <w:tabs>
          <w:tab w:val="left" w:pos="1080"/>
        </w:tabs>
        <w:snapToGrid w:val="0"/>
        <w:spacing w:line="360" w:lineRule="auto"/>
        <w:rPr>
          <w:rFonts w:ascii="仿宋" w:hAnsi="仿宋" w:eastAsia="仿宋" w:cs="仿宋"/>
          <w:sz w:val="24"/>
        </w:rPr>
      </w:pPr>
      <w:r>
        <w:rPr>
          <w:rFonts w:hint="eastAsia" w:ascii="仿宋" w:hAnsi="仿宋" w:eastAsia="仿宋" w:cs="仿宋"/>
          <w:sz w:val="24"/>
        </w:rPr>
        <w:t>定中标人；招标文件未规定的，采取随机抽取的方式确定。采购人是否委托评标委员会直接确定中标人，见《投标人须知资料表》。中标候选人并列的，按照《投标人须知资料表》要求确定中标人。</w:t>
      </w:r>
    </w:p>
    <w:p w14:paraId="1C29E4CA">
      <w:pPr>
        <w:tabs>
          <w:tab w:val="left" w:pos="1080"/>
        </w:tabs>
        <w:snapToGrid w:val="0"/>
        <w:spacing w:line="360" w:lineRule="auto"/>
        <w:rPr>
          <w:rFonts w:ascii="仿宋" w:hAnsi="仿宋" w:eastAsia="仿宋" w:cs="仿宋"/>
          <w:sz w:val="24"/>
        </w:rPr>
      </w:pPr>
      <w:r>
        <w:rPr>
          <w:rFonts w:hint="eastAsia" w:ascii="仿宋" w:hAnsi="仿宋" w:eastAsia="仿宋" w:cs="仿宋"/>
          <w:sz w:val="24"/>
        </w:rPr>
        <w:t>23 中标公告与中标通知书</w:t>
      </w:r>
    </w:p>
    <w:p w14:paraId="7F7B9303">
      <w:pPr>
        <w:tabs>
          <w:tab w:val="left" w:pos="1080"/>
        </w:tabs>
        <w:snapToGrid w:val="0"/>
        <w:spacing w:line="360" w:lineRule="auto"/>
        <w:rPr>
          <w:rFonts w:ascii="仿宋" w:hAnsi="仿宋" w:eastAsia="仿宋" w:cs="仿宋"/>
          <w:sz w:val="24"/>
        </w:rPr>
      </w:pPr>
      <w:r>
        <w:rPr>
          <w:rFonts w:hint="eastAsia" w:ascii="仿宋" w:hAnsi="仿宋" w:eastAsia="仿宋" w:cs="仿宋"/>
          <w:sz w:val="24"/>
        </w:rPr>
        <w:t>23.1 采购人或采购代理机构自中标人确定之日起 2 个工作日内，在北京市政府采购网公告中标结果，同时向中标人发出中标通知书，中标公告期限为 1 个工作日。</w:t>
      </w:r>
    </w:p>
    <w:p w14:paraId="2DFC22B3">
      <w:pPr>
        <w:tabs>
          <w:tab w:val="left" w:pos="1080"/>
        </w:tabs>
        <w:snapToGrid w:val="0"/>
        <w:spacing w:line="360" w:lineRule="auto"/>
        <w:rPr>
          <w:rFonts w:ascii="仿宋" w:hAnsi="仿宋" w:eastAsia="仿宋" w:cs="仿宋"/>
          <w:sz w:val="24"/>
        </w:rPr>
      </w:pPr>
      <w:r>
        <w:rPr>
          <w:rFonts w:hint="eastAsia" w:ascii="仿宋" w:hAnsi="仿宋" w:eastAsia="仿宋" w:cs="仿宋"/>
          <w:sz w:val="24"/>
        </w:rPr>
        <w:t>23.2 中标通知书对采购人和中标供应商均具有法律效力。中标通知书发出后，采购人改变中标结果的，或者中标供应商放弃中标项目的，应当依法承担法律</w:t>
      </w:r>
    </w:p>
    <w:p w14:paraId="7A89A505">
      <w:pPr>
        <w:tabs>
          <w:tab w:val="left" w:pos="1080"/>
        </w:tabs>
        <w:snapToGrid w:val="0"/>
        <w:spacing w:line="360" w:lineRule="auto"/>
        <w:rPr>
          <w:rFonts w:ascii="仿宋" w:hAnsi="仿宋" w:eastAsia="仿宋" w:cs="仿宋"/>
          <w:sz w:val="24"/>
        </w:rPr>
      </w:pPr>
      <w:r>
        <w:rPr>
          <w:rFonts w:hint="eastAsia" w:ascii="仿宋" w:hAnsi="仿宋" w:eastAsia="仿宋" w:cs="仿宋"/>
          <w:sz w:val="24"/>
        </w:rPr>
        <w:t>责任。</w:t>
      </w:r>
    </w:p>
    <w:p w14:paraId="5C9E87EE">
      <w:pPr>
        <w:tabs>
          <w:tab w:val="left" w:pos="1080"/>
        </w:tabs>
        <w:snapToGrid w:val="0"/>
        <w:spacing w:line="360" w:lineRule="auto"/>
        <w:rPr>
          <w:rFonts w:ascii="仿宋" w:hAnsi="仿宋" w:eastAsia="仿宋" w:cs="仿宋"/>
          <w:sz w:val="24"/>
        </w:rPr>
      </w:pPr>
      <w:r>
        <w:rPr>
          <w:rFonts w:hint="eastAsia" w:ascii="仿宋" w:hAnsi="仿宋" w:eastAsia="仿宋" w:cs="仿宋"/>
          <w:sz w:val="24"/>
        </w:rPr>
        <w:t>24 废标</w:t>
      </w:r>
    </w:p>
    <w:p w14:paraId="70248236">
      <w:pPr>
        <w:tabs>
          <w:tab w:val="left" w:pos="1080"/>
        </w:tabs>
        <w:snapToGrid w:val="0"/>
        <w:spacing w:line="360" w:lineRule="auto"/>
        <w:rPr>
          <w:rFonts w:ascii="仿宋" w:hAnsi="仿宋" w:eastAsia="仿宋" w:cs="仿宋"/>
          <w:sz w:val="24"/>
        </w:rPr>
      </w:pPr>
      <w:r>
        <w:rPr>
          <w:rFonts w:hint="eastAsia" w:ascii="仿宋" w:hAnsi="仿宋" w:eastAsia="仿宋" w:cs="仿宋"/>
          <w:sz w:val="24"/>
        </w:rPr>
        <w:t>24.1 在招标采购中，出现下列情形之一的，应予废标：</w:t>
      </w:r>
    </w:p>
    <w:p w14:paraId="38FC978E">
      <w:pPr>
        <w:tabs>
          <w:tab w:val="left" w:pos="1080"/>
        </w:tabs>
        <w:snapToGrid w:val="0"/>
        <w:spacing w:line="360" w:lineRule="auto"/>
        <w:rPr>
          <w:rFonts w:ascii="仿宋" w:hAnsi="仿宋" w:eastAsia="仿宋" w:cs="仿宋"/>
          <w:sz w:val="24"/>
        </w:rPr>
      </w:pPr>
      <w:r>
        <w:rPr>
          <w:rFonts w:hint="eastAsia" w:ascii="仿宋" w:hAnsi="仿宋" w:eastAsia="仿宋" w:cs="仿宋"/>
          <w:sz w:val="24"/>
        </w:rPr>
        <w:t>24.1.1 符合专业条件的供应商或者对招标文件作实质响应的供应商不足三家的；</w:t>
      </w:r>
    </w:p>
    <w:p w14:paraId="73368180">
      <w:pPr>
        <w:tabs>
          <w:tab w:val="left" w:pos="1080"/>
        </w:tabs>
        <w:snapToGrid w:val="0"/>
        <w:spacing w:line="360" w:lineRule="auto"/>
        <w:rPr>
          <w:rFonts w:ascii="仿宋" w:hAnsi="仿宋" w:eastAsia="仿宋" w:cs="仿宋"/>
          <w:sz w:val="24"/>
        </w:rPr>
      </w:pPr>
      <w:r>
        <w:rPr>
          <w:rFonts w:hint="eastAsia" w:ascii="仿宋" w:hAnsi="仿宋" w:eastAsia="仿宋" w:cs="仿宋"/>
          <w:sz w:val="24"/>
        </w:rPr>
        <w:t>24.1.2 出现影响采购公正的违法、违规行为的；</w:t>
      </w:r>
    </w:p>
    <w:p w14:paraId="1E403512">
      <w:pPr>
        <w:tabs>
          <w:tab w:val="left" w:pos="1080"/>
        </w:tabs>
        <w:snapToGrid w:val="0"/>
        <w:spacing w:line="360" w:lineRule="auto"/>
        <w:rPr>
          <w:rFonts w:ascii="仿宋" w:hAnsi="仿宋" w:eastAsia="仿宋" w:cs="仿宋"/>
          <w:sz w:val="24"/>
        </w:rPr>
      </w:pPr>
      <w:r>
        <w:rPr>
          <w:rFonts w:hint="eastAsia" w:ascii="仿宋" w:hAnsi="仿宋" w:eastAsia="仿宋" w:cs="仿宋"/>
          <w:sz w:val="24"/>
        </w:rPr>
        <w:t>24.1.3 投标人的报价均超过了采购预算，采购人不能支付的；</w:t>
      </w:r>
    </w:p>
    <w:p w14:paraId="091DA555">
      <w:pPr>
        <w:tabs>
          <w:tab w:val="left" w:pos="1080"/>
        </w:tabs>
        <w:snapToGrid w:val="0"/>
        <w:spacing w:line="360" w:lineRule="auto"/>
        <w:rPr>
          <w:rFonts w:ascii="仿宋" w:hAnsi="仿宋" w:eastAsia="仿宋" w:cs="仿宋"/>
          <w:sz w:val="24"/>
        </w:rPr>
      </w:pPr>
      <w:r>
        <w:rPr>
          <w:rFonts w:hint="eastAsia" w:ascii="仿宋" w:hAnsi="仿宋" w:eastAsia="仿宋" w:cs="仿宋"/>
          <w:sz w:val="24"/>
        </w:rPr>
        <w:t>24.1.4 因重大变故，采购任务取消的。</w:t>
      </w:r>
    </w:p>
    <w:p w14:paraId="38F3FA11">
      <w:pPr>
        <w:tabs>
          <w:tab w:val="left" w:pos="1080"/>
        </w:tabs>
        <w:snapToGrid w:val="0"/>
        <w:spacing w:line="360" w:lineRule="auto"/>
        <w:rPr>
          <w:rFonts w:ascii="仿宋" w:hAnsi="仿宋" w:eastAsia="仿宋" w:cs="仿宋"/>
          <w:sz w:val="24"/>
        </w:rPr>
      </w:pPr>
      <w:r>
        <w:rPr>
          <w:rFonts w:hint="eastAsia" w:ascii="仿宋" w:hAnsi="仿宋" w:eastAsia="仿宋" w:cs="仿宋"/>
          <w:sz w:val="24"/>
        </w:rPr>
        <w:t>24.2 废标后，采购人将废标理由书面通知所有投标人。</w:t>
      </w:r>
    </w:p>
    <w:p w14:paraId="0B44A78F">
      <w:pPr>
        <w:tabs>
          <w:tab w:val="left" w:pos="1080"/>
        </w:tabs>
        <w:snapToGrid w:val="0"/>
        <w:spacing w:line="360" w:lineRule="auto"/>
        <w:rPr>
          <w:rFonts w:ascii="仿宋" w:hAnsi="仿宋" w:eastAsia="仿宋" w:cs="仿宋"/>
          <w:sz w:val="24"/>
        </w:rPr>
      </w:pPr>
      <w:r>
        <w:rPr>
          <w:rFonts w:hint="eastAsia" w:ascii="仿宋" w:hAnsi="仿宋" w:eastAsia="仿宋" w:cs="仿宋"/>
          <w:sz w:val="24"/>
        </w:rPr>
        <w:t>25 签订合同</w:t>
      </w:r>
    </w:p>
    <w:p w14:paraId="4B528408">
      <w:pPr>
        <w:tabs>
          <w:tab w:val="left" w:pos="1080"/>
        </w:tabs>
        <w:snapToGrid w:val="0"/>
        <w:spacing w:line="360" w:lineRule="auto"/>
        <w:rPr>
          <w:rFonts w:ascii="仿宋" w:hAnsi="仿宋" w:eastAsia="仿宋" w:cs="仿宋"/>
          <w:sz w:val="24"/>
        </w:rPr>
      </w:pPr>
      <w:r>
        <w:rPr>
          <w:rFonts w:hint="eastAsia" w:ascii="仿宋" w:hAnsi="仿宋" w:eastAsia="仿宋" w:cs="仿宋"/>
          <w:sz w:val="24"/>
        </w:rPr>
        <w:t>25.1 中标人、采购人应当自中标通知书发出之日起 30 日内，按照招标文件和中标人投标文件的规定签订书面合同。所签订的合同不得对招标文件确定的事项和中标人投标文件作实质性修改。</w:t>
      </w:r>
    </w:p>
    <w:p w14:paraId="04438697">
      <w:pPr>
        <w:tabs>
          <w:tab w:val="left" w:pos="1080"/>
        </w:tabs>
        <w:snapToGrid w:val="0"/>
        <w:spacing w:line="360" w:lineRule="auto"/>
        <w:rPr>
          <w:rFonts w:ascii="仿宋" w:hAnsi="仿宋" w:eastAsia="仿宋" w:cs="仿宋"/>
          <w:sz w:val="24"/>
        </w:rPr>
      </w:pPr>
      <w:r>
        <w:rPr>
          <w:rFonts w:hint="eastAsia" w:ascii="仿宋" w:hAnsi="仿宋" w:eastAsia="仿宋" w:cs="仿宋"/>
          <w:sz w:val="24"/>
        </w:rPr>
        <w:t>25.2 中标人拒绝与采购人签订合同的，采购人可以按照评标报告推荐的中标候选人名单排序，确定下一候选人为中标人，也可以重新开展政府采购活动。</w:t>
      </w:r>
    </w:p>
    <w:p w14:paraId="3AC2DB09">
      <w:pPr>
        <w:tabs>
          <w:tab w:val="left" w:pos="1080"/>
        </w:tabs>
        <w:snapToGrid w:val="0"/>
        <w:spacing w:line="360" w:lineRule="auto"/>
        <w:rPr>
          <w:rFonts w:ascii="仿宋" w:hAnsi="仿宋" w:eastAsia="仿宋" w:cs="仿宋"/>
          <w:sz w:val="24"/>
        </w:rPr>
      </w:pPr>
      <w:r>
        <w:rPr>
          <w:rFonts w:hint="eastAsia" w:ascii="仿宋" w:hAnsi="仿宋" w:eastAsia="仿宋" w:cs="仿宋"/>
          <w:sz w:val="24"/>
        </w:rPr>
        <w:t>25.3 联合体中标的，联合体各方应当共同与采购人签订合同，就采购合同约定的事项向采购人承担连带责任。</w:t>
      </w:r>
    </w:p>
    <w:p w14:paraId="289AADDA">
      <w:pPr>
        <w:tabs>
          <w:tab w:val="left" w:pos="1080"/>
        </w:tabs>
        <w:snapToGrid w:val="0"/>
        <w:spacing w:line="360" w:lineRule="auto"/>
        <w:rPr>
          <w:rFonts w:ascii="仿宋" w:hAnsi="仿宋" w:eastAsia="仿宋" w:cs="仿宋"/>
          <w:sz w:val="24"/>
        </w:rPr>
      </w:pPr>
      <w:r>
        <w:rPr>
          <w:rFonts w:hint="eastAsia" w:ascii="仿宋" w:hAnsi="仿宋" w:eastAsia="仿宋" w:cs="仿宋"/>
          <w:sz w:val="24"/>
        </w:rPr>
        <w:t>25.4 政府采购合同不能转包。</w:t>
      </w:r>
    </w:p>
    <w:p w14:paraId="433516E7">
      <w:pPr>
        <w:tabs>
          <w:tab w:val="left" w:pos="1080"/>
        </w:tabs>
        <w:snapToGrid w:val="0"/>
        <w:spacing w:line="360" w:lineRule="auto"/>
        <w:rPr>
          <w:rFonts w:ascii="仿宋" w:hAnsi="仿宋" w:eastAsia="仿宋" w:cs="仿宋"/>
          <w:sz w:val="24"/>
        </w:rPr>
      </w:pPr>
      <w:r>
        <w:rPr>
          <w:rFonts w:hint="eastAsia" w:ascii="仿宋" w:hAnsi="仿宋" w:eastAsia="仿宋" w:cs="仿宋"/>
          <w:sz w:val="24"/>
        </w:rPr>
        <w:t>25.5 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7D83D113">
      <w:pPr>
        <w:tabs>
          <w:tab w:val="left" w:pos="1080"/>
        </w:tabs>
        <w:snapToGrid w:val="0"/>
        <w:spacing w:line="360" w:lineRule="auto"/>
        <w:rPr>
          <w:rFonts w:ascii="仿宋" w:hAnsi="仿宋" w:eastAsia="仿宋" w:cs="仿宋"/>
          <w:sz w:val="24"/>
        </w:rPr>
      </w:pPr>
      <w:r>
        <w:rPr>
          <w:rFonts w:hint="eastAsia" w:ascii="仿宋" w:hAnsi="仿宋" w:eastAsia="仿宋" w:cs="仿宋"/>
          <w:sz w:val="24"/>
        </w:rPr>
        <w:t>26 询问与质疑</w:t>
      </w:r>
    </w:p>
    <w:p w14:paraId="42467252">
      <w:pPr>
        <w:tabs>
          <w:tab w:val="left" w:pos="1080"/>
        </w:tabs>
        <w:snapToGrid w:val="0"/>
        <w:spacing w:line="360" w:lineRule="auto"/>
        <w:rPr>
          <w:rFonts w:ascii="仿宋" w:hAnsi="仿宋" w:eastAsia="仿宋" w:cs="仿宋"/>
          <w:sz w:val="24"/>
        </w:rPr>
      </w:pPr>
      <w:r>
        <w:rPr>
          <w:rFonts w:hint="eastAsia" w:ascii="仿宋" w:hAnsi="仿宋" w:eastAsia="仿宋" w:cs="仿宋"/>
          <w:sz w:val="24"/>
        </w:rPr>
        <w:t>26.1 询问</w:t>
      </w:r>
    </w:p>
    <w:p w14:paraId="78B62E05">
      <w:pPr>
        <w:tabs>
          <w:tab w:val="left" w:pos="1080"/>
        </w:tabs>
        <w:snapToGrid w:val="0"/>
        <w:spacing w:line="360" w:lineRule="auto"/>
        <w:rPr>
          <w:rFonts w:ascii="仿宋" w:hAnsi="仿宋" w:eastAsia="仿宋" w:cs="仿宋"/>
          <w:sz w:val="24"/>
        </w:rPr>
      </w:pPr>
      <w:r>
        <w:rPr>
          <w:rFonts w:hint="eastAsia" w:ascii="仿宋" w:hAnsi="仿宋" w:eastAsia="仿宋" w:cs="仿宋"/>
          <w:sz w:val="24"/>
        </w:rPr>
        <w:t>26.1.1 投标人对政府采购活动事项有疑问的，可依法提出询问，并按《投标人须知资料表》载明的形式送达采购人或采购代理机构。</w:t>
      </w:r>
    </w:p>
    <w:p w14:paraId="72D01ADD">
      <w:pPr>
        <w:tabs>
          <w:tab w:val="left" w:pos="1080"/>
        </w:tabs>
        <w:snapToGrid w:val="0"/>
        <w:spacing w:line="360" w:lineRule="auto"/>
        <w:rPr>
          <w:rFonts w:ascii="仿宋" w:hAnsi="仿宋" w:eastAsia="仿宋" w:cs="仿宋"/>
          <w:sz w:val="24"/>
        </w:rPr>
      </w:pPr>
      <w:r>
        <w:rPr>
          <w:rFonts w:hint="eastAsia" w:ascii="仿宋" w:hAnsi="仿宋" w:eastAsia="仿宋" w:cs="仿宋"/>
          <w:sz w:val="24"/>
        </w:rPr>
        <w:t>26.1.2 采购人或采购代理机构对供应商依法提出的询问，在 3 个工作日内作出答复，但答复的内容不得涉及商业秘密。</w:t>
      </w:r>
    </w:p>
    <w:p w14:paraId="0C89EDFA">
      <w:pPr>
        <w:tabs>
          <w:tab w:val="left" w:pos="1080"/>
        </w:tabs>
        <w:snapToGrid w:val="0"/>
        <w:spacing w:line="360" w:lineRule="auto"/>
        <w:rPr>
          <w:rFonts w:ascii="仿宋" w:hAnsi="仿宋" w:eastAsia="仿宋" w:cs="仿宋"/>
          <w:sz w:val="24"/>
        </w:rPr>
      </w:pPr>
      <w:r>
        <w:rPr>
          <w:rFonts w:hint="eastAsia" w:ascii="仿宋" w:hAnsi="仿宋" w:eastAsia="仿宋" w:cs="仿宋"/>
          <w:sz w:val="24"/>
        </w:rPr>
        <w:t>26.2 质疑</w:t>
      </w:r>
    </w:p>
    <w:p w14:paraId="5854DF34">
      <w:pPr>
        <w:tabs>
          <w:tab w:val="left" w:pos="1080"/>
        </w:tabs>
        <w:snapToGrid w:val="0"/>
        <w:spacing w:line="360" w:lineRule="auto"/>
        <w:rPr>
          <w:rFonts w:ascii="仿宋" w:hAnsi="仿宋" w:eastAsia="仿宋" w:cs="仿宋"/>
          <w:sz w:val="24"/>
        </w:rPr>
      </w:pPr>
      <w:r>
        <w:rPr>
          <w:rFonts w:hint="eastAsia" w:ascii="仿宋" w:hAnsi="仿宋" w:eastAsia="仿宋" w:cs="仿宋"/>
          <w:sz w:val="24"/>
        </w:rPr>
        <w:t>26.2.1 投标人认为采购文件、采购过程、中标结果使自己的权益受到损害的，</w:t>
      </w:r>
    </w:p>
    <w:p w14:paraId="12598137">
      <w:pPr>
        <w:tabs>
          <w:tab w:val="left" w:pos="1080"/>
        </w:tabs>
        <w:snapToGrid w:val="0"/>
        <w:spacing w:line="360" w:lineRule="auto"/>
        <w:rPr>
          <w:rFonts w:ascii="仿宋" w:hAnsi="仿宋" w:eastAsia="仿宋" w:cs="仿宋"/>
          <w:sz w:val="24"/>
        </w:rPr>
      </w:pPr>
      <w:r>
        <w:rPr>
          <w:rFonts w:hint="eastAsia" w:ascii="仿宋" w:hAnsi="仿宋" w:eastAsia="仿宋" w:cs="仿宋"/>
          <w:sz w:val="24"/>
        </w:rPr>
        <w:t>可以在知道或者应知其权益受到损害之日起 7 个工作日内，以书面形式向采购人、采购代理机构提出质疑。采购人、采购代理机构在收到质疑函后 7 个工作日内作出答复。</w:t>
      </w:r>
    </w:p>
    <w:p w14:paraId="31023809">
      <w:pPr>
        <w:tabs>
          <w:tab w:val="left" w:pos="1080"/>
        </w:tabs>
        <w:snapToGrid w:val="0"/>
        <w:spacing w:line="360" w:lineRule="auto"/>
        <w:rPr>
          <w:rFonts w:ascii="仿宋" w:hAnsi="仿宋" w:eastAsia="仿宋" w:cs="仿宋"/>
          <w:sz w:val="24"/>
        </w:rPr>
      </w:pPr>
      <w:r>
        <w:rPr>
          <w:rFonts w:hint="eastAsia" w:ascii="仿宋" w:hAnsi="仿宋" w:eastAsia="仿宋" w:cs="仿宋"/>
          <w:sz w:val="24"/>
        </w:rPr>
        <w:t>26.2.2 质疑函须使用财政部制定的范本文件。投标人为自然人的，质疑函应当由本人签字；投标人为法人或者其他组织的，质疑函应当由法定代表人、主要负责人，或者其授权代表签字或者盖章，并加盖公章。</w:t>
      </w:r>
    </w:p>
    <w:p w14:paraId="6040CB94">
      <w:pPr>
        <w:tabs>
          <w:tab w:val="left" w:pos="1080"/>
        </w:tabs>
        <w:snapToGrid w:val="0"/>
        <w:spacing w:line="360" w:lineRule="auto"/>
        <w:rPr>
          <w:rFonts w:ascii="仿宋" w:hAnsi="仿宋" w:eastAsia="仿宋" w:cs="仿宋"/>
          <w:sz w:val="24"/>
        </w:rPr>
      </w:pPr>
      <w:r>
        <w:rPr>
          <w:rFonts w:hint="eastAsia" w:ascii="仿宋" w:hAnsi="仿宋" w:eastAsia="仿宋" w:cs="仿宋"/>
          <w:sz w:val="24"/>
        </w:rPr>
        <w:t>26.2.3 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4FBC6CC3">
      <w:pPr>
        <w:tabs>
          <w:tab w:val="left" w:pos="1080"/>
        </w:tabs>
        <w:snapToGrid w:val="0"/>
        <w:spacing w:line="360" w:lineRule="auto"/>
        <w:rPr>
          <w:rFonts w:ascii="仿宋" w:hAnsi="仿宋" w:eastAsia="仿宋" w:cs="仿宋"/>
          <w:sz w:val="24"/>
        </w:rPr>
      </w:pPr>
      <w:r>
        <w:rPr>
          <w:rFonts w:hint="eastAsia" w:ascii="仿宋" w:hAnsi="仿宋" w:eastAsia="仿宋" w:cs="仿宋"/>
          <w:sz w:val="24"/>
        </w:rPr>
        <w:t>26.2.4 投标人应在法定质疑期内一次性提出针对同一采购程序环节的质疑，法定质疑期内针对同一采购程序环节再次提出的质疑，采购人、采购代理机构有权不予答复。</w:t>
      </w:r>
    </w:p>
    <w:p w14:paraId="5E4EF899">
      <w:pPr>
        <w:tabs>
          <w:tab w:val="left" w:pos="1080"/>
        </w:tabs>
        <w:snapToGrid w:val="0"/>
        <w:spacing w:line="360" w:lineRule="auto"/>
        <w:rPr>
          <w:rFonts w:ascii="仿宋" w:hAnsi="仿宋" w:eastAsia="仿宋" w:cs="仿宋"/>
          <w:sz w:val="24"/>
        </w:rPr>
      </w:pPr>
      <w:r>
        <w:rPr>
          <w:rFonts w:hint="eastAsia" w:ascii="仿宋" w:hAnsi="仿宋" w:eastAsia="仿宋" w:cs="仿宋"/>
          <w:sz w:val="24"/>
        </w:rPr>
        <w:t>26.3 接收询问和质疑的联系部门、联系电话和通讯地址见《投标人须知资料表》。</w:t>
      </w:r>
    </w:p>
    <w:p w14:paraId="06588136">
      <w:pPr>
        <w:tabs>
          <w:tab w:val="left" w:pos="1080"/>
        </w:tabs>
        <w:snapToGrid w:val="0"/>
        <w:spacing w:line="360" w:lineRule="auto"/>
        <w:rPr>
          <w:rFonts w:ascii="仿宋" w:hAnsi="仿宋" w:eastAsia="仿宋" w:cs="仿宋"/>
          <w:sz w:val="24"/>
        </w:rPr>
      </w:pPr>
      <w:r>
        <w:rPr>
          <w:rFonts w:hint="eastAsia" w:ascii="仿宋" w:hAnsi="仿宋" w:eastAsia="仿宋" w:cs="仿宋"/>
          <w:sz w:val="24"/>
        </w:rPr>
        <w:t>27 代理费</w:t>
      </w:r>
    </w:p>
    <w:p w14:paraId="4E324CB4">
      <w:pPr>
        <w:tabs>
          <w:tab w:val="left" w:pos="1080"/>
        </w:tabs>
        <w:snapToGrid w:val="0"/>
        <w:spacing w:line="360" w:lineRule="auto"/>
        <w:rPr>
          <w:rFonts w:ascii="仿宋" w:hAnsi="仿宋" w:eastAsia="仿宋" w:cs="仿宋"/>
          <w:sz w:val="24"/>
        </w:rPr>
      </w:pPr>
      <w:r>
        <w:rPr>
          <w:rFonts w:hint="eastAsia" w:ascii="仿宋" w:hAnsi="仿宋" w:eastAsia="仿宋" w:cs="仿宋"/>
          <w:sz w:val="24"/>
        </w:rPr>
        <w:t>27.1 收费对象、收费标准及缴纳时间见《投标人须知资料表》。由中标人支付的，中标人须一次性向采购代理机构缴纳代理费，投标报价应包含代理费用。</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14:paraId="78A01F2C">
      <w:pPr>
        <w:pStyle w:val="12"/>
        <w:rPr>
          <w:rFonts w:hint="default" w:ascii="仿宋" w:hAnsi="仿宋" w:eastAsia="仿宋" w:cs="仿宋"/>
        </w:rPr>
      </w:pPr>
      <w:r>
        <w:rPr>
          <w:rFonts w:ascii="仿宋" w:hAnsi="仿宋" w:eastAsia="仿宋" w:cs="仿宋"/>
          <w:sz w:val="28"/>
        </w:rPr>
        <w:t xml:space="preserve"> </w:t>
      </w:r>
    </w:p>
    <w:p w14:paraId="4DE8BAD6">
      <w:pPr>
        <w:spacing w:line="360" w:lineRule="auto"/>
        <w:jc w:val="center"/>
        <w:outlineLvl w:val="0"/>
        <w:rPr>
          <w:rFonts w:ascii="仿宋" w:hAnsi="仿宋" w:eastAsia="仿宋" w:cs="仿宋"/>
          <w:b/>
          <w:sz w:val="36"/>
          <w:szCs w:val="36"/>
        </w:rPr>
      </w:pPr>
      <w:bookmarkStart w:id="202" w:name="_Toc150480792"/>
      <w:bookmarkStart w:id="203" w:name="_Toc226965827"/>
      <w:bookmarkStart w:id="204" w:name="_Toc353825544"/>
      <w:bookmarkStart w:id="205" w:name="_Toc305158896"/>
      <w:bookmarkStart w:id="206" w:name="_Toc142311056"/>
      <w:bookmarkStart w:id="207" w:name="_Toc265228392"/>
      <w:bookmarkStart w:id="208" w:name="_Toc226337250"/>
      <w:bookmarkStart w:id="209" w:name="_Toc353873934"/>
      <w:bookmarkStart w:id="210" w:name="_Toc127151554"/>
      <w:bookmarkStart w:id="211" w:name="_Toc150774759"/>
      <w:bookmarkStart w:id="212" w:name="_Toc305158822"/>
      <w:bookmarkStart w:id="213" w:name="_Toc353873664"/>
      <w:bookmarkStart w:id="214" w:name="_Toc264969244"/>
      <w:bookmarkStart w:id="215" w:name="_Toc16399"/>
      <w:bookmarkStart w:id="216" w:name="_Toc20683"/>
      <w:r>
        <w:rPr>
          <w:rFonts w:hint="eastAsia" w:ascii="仿宋" w:hAnsi="仿宋" w:eastAsia="仿宋" w:cs="仿宋"/>
          <w:b/>
          <w:sz w:val="36"/>
          <w:szCs w:val="36"/>
        </w:rPr>
        <w:br w:type="page"/>
      </w:r>
    </w:p>
    <w:p w14:paraId="4DFBD46B">
      <w:pPr>
        <w:spacing w:line="360" w:lineRule="auto"/>
        <w:jc w:val="center"/>
        <w:outlineLvl w:val="0"/>
        <w:rPr>
          <w:rFonts w:ascii="仿宋" w:hAnsi="仿宋" w:eastAsia="仿宋" w:cs="仿宋"/>
          <w:b/>
          <w:sz w:val="36"/>
          <w:szCs w:val="36"/>
        </w:rPr>
      </w:pPr>
      <w:bookmarkStart w:id="217" w:name="_Toc9144"/>
      <w:r>
        <w:rPr>
          <w:rFonts w:hint="eastAsia" w:ascii="仿宋" w:hAnsi="仿宋" w:eastAsia="仿宋" w:cs="仿宋"/>
          <w:b/>
          <w:sz w:val="36"/>
          <w:szCs w:val="36"/>
        </w:rPr>
        <w:t xml:space="preserve">第三章   </w:t>
      </w:r>
      <w:bookmarkEnd w:id="202"/>
      <w:bookmarkEnd w:id="203"/>
      <w:bookmarkEnd w:id="204"/>
      <w:bookmarkEnd w:id="205"/>
      <w:bookmarkEnd w:id="206"/>
      <w:bookmarkEnd w:id="207"/>
      <w:bookmarkEnd w:id="208"/>
      <w:bookmarkEnd w:id="209"/>
      <w:bookmarkEnd w:id="210"/>
      <w:bookmarkEnd w:id="211"/>
      <w:bookmarkEnd w:id="212"/>
      <w:bookmarkEnd w:id="213"/>
      <w:bookmarkEnd w:id="214"/>
      <w:r>
        <w:rPr>
          <w:rFonts w:hint="eastAsia" w:ascii="仿宋" w:hAnsi="仿宋" w:eastAsia="仿宋" w:cs="仿宋"/>
          <w:b/>
          <w:sz w:val="36"/>
          <w:szCs w:val="36"/>
        </w:rPr>
        <w:t>资格审查</w:t>
      </w:r>
      <w:bookmarkEnd w:id="215"/>
      <w:bookmarkEnd w:id="216"/>
      <w:bookmarkEnd w:id="217"/>
      <w:bookmarkStart w:id="218" w:name="_Toc487900382"/>
    </w:p>
    <w:p w14:paraId="1A1ABE97">
      <w:pPr>
        <w:tabs>
          <w:tab w:val="left" w:pos="360"/>
          <w:tab w:val="left" w:pos="900"/>
        </w:tabs>
        <w:snapToGrid w:val="0"/>
        <w:spacing w:line="360" w:lineRule="auto"/>
        <w:jc w:val="center"/>
        <w:outlineLvl w:val="1"/>
        <w:rPr>
          <w:rFonts w:ascii="仿宋" w:hAnsi="仿宋" w:eastAsia="仿宋" w:cs="仿宋"/>
          <w:b/>
          <w:sz w:val="24"/>
        </w:rPr>
      </w:pPr>
      <w:bookmarkStart w:id="219" w:name="_Toc99301422"/>
      <w:r>
        <w:rPr>
          <w:rFonts w:hint="eastAsia" w:ascii="仿宋" w:hAnsi="仿宋" w:eastAsia="仿宋" w:cs="仿宋"/>
          <w:b/>
          <w:sz w:val="24"/>
        </w:rPr>
        <w:t>一、资格审查程序</w:t>
      </w:r>
      <w:bookmarkEnd w:id="219"/>
    </w:p>
    <w:p w14:paraId="097CBD23">
      <w:pPr>
        <w:numPr>
          <w:ilvl w:val="0"/>
          <w:numId w:val="4"/>
        </w:numPr>
        <w:tabs>
          <w:tab w:val="left" w:pos="426"/>
          <w:tab w:val="left" w:pos="851"/>
        </w:tabs>
        <w:snapToGrid w:val="0"/>
        <w:spacing w:line="360" w:lineRule="auto"/>
        <w:ind w:left="426" w:hanging="426"/>
        <w:outlineLvl w:val="1"/>
        <w:rPr>
          <w:rFonts w:ascii="仿宋" w:hAnsi="仿宋" w:eastAsia="仿宋" w:cs="仿宋"/>
          <w:sz w:val="24"/>
        </w:rPr>
      </w:pPr>
      <w:r>
        <w:rPr>
          <w:rFonts w:hint="eastAsia" w:ascii="仿宋" w:hAnsi="仿宋" w:eastAsia="仿宋" w:cs="仿宋"/>
          <w:sz w:val="24"/>
        </w:rPr>
        <w:t>开标结束后，采购人或采购代理机构将根据《资格审查要求》中的规定，对投标人进行资格审查，并形成资格审查结果。</w:t>
      </w:r>
    </w:p>
    <w:p w14:paraId="0E356B2D">
      <w:pPr>
        <w:numPr>
          <w:ilvl w:val="0"/>
          <w:numId w:val="4"/>
        </w:numPr>
        <w:tabs>
          <w:tab w:val="left" w:pos="426"/>
          <w:tab w:val="left" w:pos="851"/>
        </w:tabs>
        <w:snapToGrid w:val="0"/>
        <w:spacing w:line="360" w:lineRule="auto"/>
        <w:ind w:left="426" w:hanging="426"/>
        <w:outlineLvl w:val="1"/>
        <w:rPr>
          <w:rFonts w:ascii="仿宋" w:hAnsi="仿宋" w:eastAsia="仿宋" w:cs="仿宋"/>
          <w:sz w:val="24"/>
        </w:rPr>
      </w:pPr>
      <w:r>
        <w:rPr>
          <w:rFonts w:hint="eastAsia" w:ascii="仿宋" w:hAnsi="仿宋" w:eastAsia="仿宋" w:cs="仿宋"/>
          <w:sz w:val="24"/>
        </w:rPr>
        <w:t>《资格审查要求》中对格式有要求的，除招标文件另有规定外，均为“实质性格式”文件。</w:t>
      </w:r>
    </w:p>
    <w:p w14:paraId="6B478F51">
      <w:pPr>
        <w:numPr>
          <w:ilvl w:val="0"/>
          <w:numId w:val="4"/>
        </w:numPr>
        <w:tabs>
          <w:tab w:val="left" w:pos="426"/>
          <w:tab w:val="left" w:pos="851"/>
        </w:tabs>
        <w:snapToGrid w:val="0"/>
        <w:spacing w:line="360" w:lineRule="auto"/>
        <w:ind w:left="426" w:hanging="426"/>
        <w:outlineLvl w:val="1"/>
        <w:rPr>
          <w:rFonts w:ascii="仿宋" w:hAnsi="仿宋" w:eastAsia="仿宋" w:cs="仿宋"/>
          <w:sz w:val="24"/>
        </w:rPr>
      </w:pPr>
      <w:r>
        <w:rPr>
          <w:rFonts w:hint="eastAsia" w:ascii="仿宋" w:hAnsi="仿宋" w:eastAsia="仿宋" w:cs="仿宋"/>
          <w:sz w:val="24"/>
        </w:rPr>
        <w:t>投标人《资格证明文件》有任何一项不符合《资格审查要求》的，资格审查不合格，其</w:t>
      </w:r>
      <w:r>
        <w:rPr>
          <w:rFonts w:hint="eastAsia" w:ascii="仿宋" w:hAnsi="仿宋" w:eastAsia="仿宋" w:cs="仿宋"/>
          <w:b/>
          <w:sz w:val="24"/>
        </w:rPr>
        <w:t>投标无效</w:t>
      </w:r>
      <w:r>
        <w:rPr>
          <w:rFonts w:hint="eastAsia" w:ascii="仿宋" w:hAnsi="仿宋" w:eastAsia="仿宋" w:cs="仿宋"/>
          <w:sz w:val="24"/>
        </w:rPr>
        <w:t>。</w:t>
      </w:r>
    </w:p>
    <w:p w14:paraId="7D8156F1">
      <w:pPr>
        <w:numPr>
          <w:ilvl w:val="0"/>
          <w:numId w:val="4"/>
        </w:numPr>
        <w:tabs>
          <w:tab w:val="left" w:pos="426"/>
          <w:tab w:val="left" w:pos="851"/>
        </w:tabs>
        <w:snapToGrid w:val="0"/>
        <w:spacing w:line="360" w:lineRule="auto"/>
        <w:ind w:left="426" w:hanging="426"/>
        <w:outlineLvl w:val="1"/>
        <w:rPr>
          <w:rFonts w:ascii="仿宋" w:hAnsi="仿宋" w:eastAsia="仿宋" w:cs="仿宋"/>
          <w:sz w:val="24"/>
        </w:rPr>
      </w:pPr>
      <w:r>
        <w:rPr>
          <w:rFonts w:hint="eastAsia" w:ascii="仿宋" w:hAnsi="仿宋" w:eastAsia="仿宋" w:cs="仿宋"/>
          <w:sz w:val="24"/>
        </w:rPr>
        <w:t>资格审查合格的投标人不足3家的，不进行评标。</w:t>
      </w:r>
    </w:p>
    <w:p w14:paraId="26D4F0C2">
      <w:pPr>
        <w:widowControl/>
        <w:jc w:val="left"/>
        <w:rPr>
          <w:rFonts w:ascii="仿宋" w:hAnsi="仿宋" w:eastAsia="仿宋" w:cs="仿宋"/>
          <w:sz w:val="24"/>
        </w:rPr>
      </w:pPr>
    </w:p>
    <w:p w14:paraId="3864BC9D">
      <w:pPr>
        <w:tabs>
          <w:tab w:val="left" w:pos="360"/>
          <w:tab w:val="left" w:pos="900"/>
        </w:tabs>
        <w:snapToGrid w:val="0"/>
        <w:spacing w:line="360" w:lineRule="auto"/>
        <w:jc w:val="center"/>
        <w:outlineLvl w:val="1"/>
        <w:rPr>
          <w:rFonts w:ascii="仿宋" w:hAnsi="仿宋" w:eastAsia="仿宋" w:cs="仿宋"/>
          <w:b/>
          <w:sz w:val="24"/>
        </w:rPr>
      </w:pPr>
      <w:r>
        <w:rPr>
          <w:rFonts w:hint="eastAsia" w:ascii="仿宋" w:hAnsi="仿宋" w:eastAsia="仿宋" w:cs="仿宋"/>
          <w:b/>
          <w:sz w:val="24"/>
        </w:rPr>
        <w:t>二、资格审查要求</w:t>
      </w:r>
    </w:p>
    <w:tbl>
      <w:tblPr>
        <w:tblStyle w:val="25"/>
        <w:tblW w:w="92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9"/>
        <w:gridCol w:w="1748"/>
        <w:gridCol w:w="4822"/>
        <w:gridCol w:w="1639"/>
      </w:tblGrid>
      <w:tr w14:paraId="65082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jc w:val="center"/>
        </w:trPr>
        <w:tc>
          <w:tcPr>
            <w:tcW w:w="1079" w:type="dxa"/>
            <w:vAlign w:val="center"/>
          </w:tcPr>
          <w:p w14:paraId="3A35A6CD">
            <w:pPr>
              <w:tabs>
                <w:tab w:val="left" w:pos="1080"/>
              </w:tabs>
              <w:snapToGrid w:val="0"/>
              <w:jc w:val="center"/>
              <w:rPr>
                <w:rFonts w:ascii="仿宋" w:hAnsi="仿宋" w:eastAsia="仿宋" w:cs="仿宋"/>
                <w:b/>
                <w:sz w:val="24"/>
              </w:rPr>
            </w:pPr>
            <w:bookmarkStart w:id="220" w:name="_Hlt487972895"/>
            <w:bookmarkEnd w:id="220"/>
            <w:r>
              <w:rPr>
                <w:rFonts w:hint="eastAsia" w:ascii="仿宋" w:hAnsi="仿宋" w:eastAsia="仿宋" w:cs="仿宋"/>
                <w:b/>
                <w:sz w:val="24"/>
              </w:rPr>
              <w:t>序号</w:t>
            </w:r>
          </w:p>
        </w:tc>
        <w:tc>
          <w:tcPr>
            <w:tcW w:w="1748" w:type="dxa"/>
            <w:vAlign w:val="center"/>
          </w:tcPr>
          <w:p w14:paraId="459058B0">
            <w:pPr>
              <w:tabs>
                <w:tab w:val="left" w:pos="1080"/>
              </w:tabs>
              <w:snapToGrid w:val="0"/>
              <w:jc w:val="center"/>
              <w:rPr>
                <w:rFonts w:ascii="仿宋" w:hAnsi="仿宋" w:eastAsia="仿宋" w:cs="仿宋"/>
                <w:b/>
                <w:sz w:val="24"/>
              </w:rPr>
            </w:pPr>
            <w:r>
              <w:rPr>
                <w:rFonts w:hint="eastAsia" w:ascii="仿宋" w:hAnsi="仿宋" w:eastAsia="仿宋" w:cs="仿宋"/>
                <w:b/>
                <w:sz w:val="24"/>
              </w:rPr>
              <w:t>审查因素</w:t>
            </w:r>
          </w:p>
        </w:tc>
        <w:tc>
          <w:tcPr>
            <w:tcW w:w="4822" w:type="dxa"/>
            <w:vAlign w:val="center"/>
          </w:tcPr>
          <w:p w14:paraId="41BAB908">
            <w:pPr>
              <w:tabs>
                <w:tab w:val="left" w:pos="1080"/>
              </w:tabs>
              <w:snapToGrid w:val="0"/>
              <w:jc w:val="center"/>
              <w:rPr>
                <w:rFonts w:ascii="仿宋" w:hAnsi="仿宋" w:eastAsia="仿宋" w:cs="仿宋"/>
                <w:b/>
                <w:sz w:val="24"/>
              </w:rPr>
            </w:pPr>
            <w:r>
              <w:rPr>
                <w:rFonts w:hint="eastAsia" w:ascii="仿宋" w:hAnsi="仿宋" w:eastAsia="仿宋" w:cs="仿宋"/>
                <w:b/>
                <w:sz w:val="24"/>
              </w:rPr>
              <w:t>审查内容</w:t>
            </w:r>
          </w:p>
        </w:tc>
        <w:tc>
          <w:tcPr>
            <w:tcW w:w="1639" w:type="dxa"/>
            <w:vAlign w:val="center"/>
          </w:tcPr>
          <w:p w14:paraId="13924EF9">
            <w:pPr>
              <w:tabs>
                <w:tab w:val="left" w:pos="1080"/>
              </w:tabs>
              <w:snapToGrid w:val="0"/>
              <w:jc w:val="center"/>
              <w:rPr>
                <w:rFonts w:ascii="仿宋" w:hAnsi="仿宋" w:eastAsia="仿宋" w:cs="仿宋"/>
                <w:b/>
                <w:sz w:val="24"/>
              </w:rPr>
            </w:pPr>
            <w:r>
              <w:rPr>
                <w:rFonts w:hint="eastAsia" w:ascii="仿宋" w:hAnsi="仿宋" w:eastAsia="仿宋" w:cs="仿宋"/>
                <w:b/>
                <w:sz w:val="24"/>
              </w:rPr>
              <w:t>格式要求</w:t>
            </w:r>
          </w:p>
        </w:tc>
      </w:tr>
      <w:tr w14:paraId="7619F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1079" w:type="dxa"/>
            <w:vAlign w:val="center"/>
          </w:tcPr>
          <w:p w14:paraId="3ED20D5E">
            <w:pPr>
              <w:tabs>
                <w:tab w:val="left" w:pos="1080"/>
              </w:tabs>
              <w:snapToGrid w:val="0"/>
              <w:jc w:val="center"/>
              <w:rPr>
                <w:rFonts w:ascii="仿宋" w:hAnsi="仿宋" w:eastAsia="仿宋" w:cs="仿宋"/>
                <w:sz w:val="24"/>
              </w:rPr>
            </w:pPr>
            <w:r>
              <w:rPr>
                <w:rFonts w:hint="eastAsia" w:ascii="仿宋" w:hAnsi="仿宋" w:eastAsia="仿宋" w:cs="仿宋"/>
                <w:sz w:val="24"/>
              </w:rPr>
              <w:t>1</w:t>
            </w:r>
          </w:p>
        </w:tc>
        <w:tc>
          <w:tcPr>
            <w:tcW w:w="1748" w:type="dxa"/>
            <w:vAlign w:val="center"/>
          </w:tcPr>
          <w:p w14:paraId="124892AB">
            <w:pPr>
              <w:tabs>
                <w:tab w:val="left" w:pos="1080"/>
              </w:tabs>
              <w:snapToGrid w:val="0"/>
              <w:rPr>
                <w:rFonts w:ascii="仿宋" w:hAnsi="仿宋" w:eastAsia="仿宋" w:cs="仿宋"/>
                <w:sz w:val="24"/>
              </w:rPr>
            </w:pPr>
            <w:r>
              <w:rPr>
                <w:rFonts w:hint="eastAsia" w:ascii="仿宋" w:hAnsi="仿宋" w:eastAsia="仿宋" w:cs="仿宋"/>
                <w:sz w:val="24"/>
              </w:rPr>
              <w:t>满足《中华人民共和国政府采购法》第二十二条规定及法律法规的其他规定</w:t>
            </w:r>
          </w:p>
        </w:tc>
        <w:tc>
          <w:tcPr>
            <w:tcW w:w="4822" w:type="dxa"/>
            <w:vAlign w:val="center"/>
          </w:tcPr>
          <w:p w14:paraId="3E0851C5">
            <w:pPr>
              <w:tabs>
                <w:tab w:val="left" w:pos="1080"/>
              </w:tabs>
              <w:snapToGrid w:val="0"/>
              <w:rPr>
                <w:rFonts w:ascii="仿宋" w:hAnsi="仿宋" w:eastAsia="仿宋" w:cs="仿宋"/>
                <w:sz w:val="24"/>
              </w:rPr>
            </w:pPr>
            <w:r>
              <w:rPr>
                <w:rFonts w:hint="eastAsia" w:ascii="仿宋" w:hAnsi="仿宋" w:eastAsia="仿宋" w:cs="仿宋"/>
                <w:sz w:val="24"/>
              </w:rPr>
              <w:t>具体规定见第一章《投标邀请》</w:t>
            </w:r>
          </w:p>
        </w:tc>
        <w:tc>
          <w:tcPr>
            <w:tcW w:w="1639" w:type="dxa"/>
            <w:vAlign w:val="center"/>
          </w:tcPr>
          <w:p w14:paraId="23D6F0F8">
            <w:pPr>
              <w:tabs>
                <w:tab w:val="left" w:pos="1080"/>
              </w:tabs>
              <w:snapToGrid w:val="0"/>
              <w:rPr>
                <w:rFonts w:ascii="仿宋" w:hAnsi="仿宋" w:eastAsia="仿宋" w:cs="仿宋"/>
                <w:sz w:val="24"/>
              </w:rPr>
            </w:pPr>
          </w:p>
        </w:tc>
      </w:tr>
      <w:tr w14:paraId="4909C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1079" w:type="dxa"/>
            <w:vAlign w:val="center"/>
          </w:tcPr>
          <w:p w14:paraId="142AF256">
            <w:pPr>
              <w:tabs>
                <w:tab w:val="left" w:pos="1080"/>
              </w:tabs>
              <w:snapToGrid w:val="0"/>
              <w:jc w:val="center"/>
              <w:rPr>
                <w:rFonts w:ascii="仿宋" w:hAnsi="仿宋" w:eastAsia="仿宋" w:cs="仿宋"/>
                <w:sz w:val="24"/>
              </w:rPr>
            </w:pPr>
            <w:r>
              <w:rPr>
                <w:rFonts w:hint="eastAsia" w:ascii="仿宋" w:hAnsi="仿宋" w:eastAsia="仿宋" w:cs="仿宋"/>
                <w:sz w:val="24"/>
              </w:rPr>
              <w:t>1-1</w:t>
            </w:r>
          </w:p>
        </w:tc>
        <w:tc>
          <w:tcPr>
            <w:tcW w:w="1748" w:type="dxa"/>
            <w:vAlign w:val="center"/>
          </w:tcPr>
          <w:p w14:paraId="7D1BC54A">
            <w:pPr>
              <w:tabs>
                <w:tab w:val="left" w:pos="1080"/>
              </w:tabs>
              <w:snapToGrid w:val="0"/>
              <w:rPr>
                <w:rFonts w:ascii="仿宋" w:hAnsi="仿宋" w:eastAsia="仿宋" w:cs="仿宋"/>
                <w:sz w:val="24"/>
              </w:rPr>
            </w:pPr>
            <w:r>
              <w:rPr>
                <w:rFonts w:hint="eastAsia" w:ascii="仿宋" w:hAnsi="仿宋" w:eastAsia="仿宋" w:cs="仿宋"/>
                <w:sz w:val="24"/>
              </w:rPr>
              <w:t>营业执照等证明文件</w:t>
            </w:r>
          </w:p>
        </w:tc>
        <w:tc>
          <w:tcPr>
            <w:tcW w:w="4822" w:type="dxa"/>
            <w:vAlign w:val="center"/>
          </w:tcPr>
          <w:p w14:paraId="0E9950D4">
            <w:pPr>
              <w:tabs>
                <w:tab w:val="left" w:pos="1080"/>
              </w:tabs>
              <w:snapToGrid w:val="0"/>
              <w:rPr>
                <w:rFonts w:ascii="仿宋" w:hAnsi="仿宋" w:eastAsia="仿宋" w:cs="仿宋"/>
                <w:sz w:val="24"/>
              </w:rPr>
            </w:pPr>
            <w:r>
              <w:rPr>
                <w:rFonts w:hint="eastAsia" w:ascii="仿宋" w:hAnsi="仿宋" w:eastAsia="仿宋" w:cs="仿宋"/>
                <w:sz w:val="24"/>
              </w:rPr>
              <w:t>投标人为企业（包括合伙企业）的，应提供</w:t>
            </w:r>
          </w:p>
          <w:p w14:paraId="21856501">
            <w:pPr>
              <w:tabs>
                <w:tab w:val="left" w:pos="1080"/>
              </w:tabs>
              <w:snapToGrid w:val="0"/>
              <w:rPr>
                <w:rFonts w:ascii="仿宋" w:hAnsi="仿宋" w:eastAsia="仿宋" w:cs="仿宋"/>
                <w:sz w:val="24"/>
              </w:rPr>
            </w:pPr>
            <w:r>
              <w:rPr>
                <w:rFonts w:hint="eastAsia" w:ascii="仿宋" w:hAnsi="仿宋" w:eastAsia="仿宋" w:cs="仿宋"/>
                <w:sz w:val="24"/>
              </w:rPr>
              <w:t>有效的“营业执照” ；</w:t>
            </w:r>
          </w:p>
          <w:p w14:paraId="6BC4E544">
            <w:pPr>
              <w:tabs>
                <w:tab w:val="left" w:pos="1080"/>
              </w:tabs>
              <w:snapToGrid w:val="0"/>
              <w:rPr>
                <w:rFonts w:ascii="仿宋" w:hAnsi="仿宋" w:eastAsia="仿宋" w:cs="仿宋"/>
                <w:sz w:val="24"/>
              </w:rPr>
            </w:pPr>
            <w:r>
              <w:rPr>
                <w:rFonts w:hint="eastAsia" w:ascii="仿宋" w:hAnsi="仿宋" w:eastAsia="仿宋" w:cs="仿宋"/>
                <w:sz w:val="24"/>
              </w:rPr>
              <w:t>投标人为事业单位的，应提供有效的“事业单位法人证书” ；</w:t>
            </w:r>
          </w:p>
          <w:p w14:paraId="5EB33016">
            <w:pPr>
              <w:tabs>
                <w:tab w:val="left" w:pos="1080"/>
              </w:tabs>
              <w:snapToGrid w:val="0"/>
              <w:rPr>
                <w:rFonts w:ascii="仿宋" w:hAnsi="仿宋" w:eastAsia="仿宋" w:cs="仿宋"/>
                <w:sz w:val="24"/>
              </w:rPr>
            </w:pPr>
            <w:r>
              <w:rPr>
                <w:rFonts w:hint="eastAsia" w:ascii="仿宋" w:hAnsi="仿宋" w:eastAsia="仿宋" w:cs="仿宋"/>
                <w:sz w:val="24"/>
              </w:rPr>
              <w:t>投标人是非企业机构的，应提供有效的“执业许可证”、“登记证书”等证明文件；</w:t>
            </w:r>
          </w:p>
          <w:p w14:paraId="34C4F443">
            <w:pPr>
              <w:tabs>
                <w:tab w:val="left" w:pos="1080"/>
              </w:tabs>
              <w:snapToGrid w:val="0"/>
              <w:rPr>
                <w:rFonts w:ascii="仿宋" w:hAnsi="仿宋" w:eastAsia="仿宋" w:cs="仿宋"/>
                <w:sz w:val="24"/>
              </w:rPr>
            </w:pPr>
            <w:r>
              <w:rPr>
                <w:rFonts w:hint="eastAsia" w:ascii="仿宋" w:hAnsi="仿宋" w:eastAsia="仿宋" w:cs="仿宋"/>
                <w:sz w:val="24"/>
              </w:rPr>
              <w:t>投标人是个体工商户的，应提供有效的“个体工商户营业执照”；</w:t>
            </w:r>
          </w:p>
          <w:p w14:paraId="30C0E29B">
            <w:pPr>
              <w:tabs>
                <w:tab w:val="left" w:pos="1080"/>
              </w:tabs>
              <w:snapToGrid w:val="0"/>
              <w:rPr>
                <w:rFonts w:ascii="仿宋" w:hAnsi="仿宋" w:eastAsia="仿宋" w:cs="仿宋"/>
                <w:sz w:val="24"/>
              </w:rPr>
            </w:pPr>
            <w:r>
              <w:rPr>
                <w:rFonts w:hint="eastAsia" w:ascii="仿宋" w:hAnsi="仿宋" w:eastAsia="仿宋" w:cs="仿宋"/>
                <w:sz w:val="24"/>
              </w:rPr>
              <w:t>投标人是自然人的，应提供有效的自然人身</w:t>
            </w:r>
          </w:p>
          <w:p w14:paraId="3F231ACE">
            <w:pPr>
              <w:tabs>
                <w:tab w:val="left" w:pos="1080"/>
              </w:tabs>
              <w:snapToGrid w:val="0"/>
              <w:rPr>
                <w:rFonts w:ascii="仿宋" w:hAnsi="仿宋" w:eastAsia="仿宋" w:cs="仿宋"/>
                <w:sz w:val="24"/>
              </w:rPr>
            </w:pPr>
            <w:r>
              <w:rPr>
                <w:rFonts w:hint="eastAsia" w:ascii="仿宋" w:hAnsi="仿宋" w:eastAsia="仿宋" w:cs="仿宋"/>
                <w:sz w:val="24"/>
              </w:rPr>
              <w:t>份证明。</w:t>
            </w:r>
          </w:p>
          <w:p w14:paraId="27347D70">
            <w:pPr>
              <w:tabs>
                <w:tab w:val="left" w:pos="1080"/>
              </w:tabs>
              <w:snapToGrid w:val="0"/>
              <w:rPr>
                <w:rFonts w:ascii="仿宋" w:hAnsi="仿宋" w:eastAsia="仿宋" w:cs="仿宋"/>
                <w:sz w:val="24"/>
              </w:rPr>
            </w:pPr>
            <w:r>
              <w:rPr>
                <w:rFonts w:hint="eastAsia" w:ascii="仿宋" w:hAnsi="仿宋" w:eastAsia="仿宋" w:cs="仿宋"/>
                <w:sz w:val="24"/>
              </w:rPr>
              <w:t>分支机构参加投标的，应提供该分支机构或</w:t>
            </w:r>
          </w:p>
          <w:p w14:paraId="70698CA1">
            <w:pPr>
              <w:tabs>
                <w:tab w:val="left" w:pos="1080"/>
              </w:tabs>
              <w:snapToGrid w:val="0"/>
              <w:rPr>
                <w:rFonts w:ascii="仿宋" w:hAnsi="仿宋" w:eastAsia="仿宋" w:cs="仿宋"/>
                <w:sz w:val="24"/>
              </w:rPr>
            </w:pPr>
            <w:r>
              <w:rPr>
                <w:rFonts w:hint="eastAsia" w:ascii="仿宋" w:hAnsi="仿宋" w:eastAsia="仿宋" w:cs="仿宋"/>
                <w:sz w:val="24"/>
              </w:rPr>
              <w:t>其所属法人/其他组织的相应证明文件；同时</w:t>
            </w:r>
          </w:p>
          <w:p w14:paraId="6D94CAC0">
            <w:pPr>
              <w:tabs>
                <w:tab w:val="left" w:pos="1080"/>
              </w:tabs>
              <w:snapToGrid w:val="0"/>
              <w:rPr>
                <w:rFonts w:ascii="仿宋" w:hAnsi="仿宋" w:eastAsia="仿宋" w:cs="仿宋"/>
                <w:sz w:val="24"/>
              </w:rPr>
            </w:pPr>
            <w:r>
              <w:rPr>
                <w:rFonts w:hint="eastAsia" w:ascii="仿宋" w:hAnsi="仿宋" w:eastAsia="仿宋" w:cs="仿宋"/>
                <w:sz w:val="24"/>
              </w:rPr>
              <w:t>还应提供其所属法人/其他组织出具的授权</w:t>
            </w:r>
          </w:p>
          <w:p w14:paraId="72E9539C">
            <w:pPr>
              <w:tabs>
                <w:tab w:val="left" w:pos="1080"/>
              </w:tabs>
              <w:snapToGrid w:val="0"/>
              <w:rPr>
                <w:rFonts w:ascii="仿宋" w:hAnsi="仿宋" w:eastAsia="仿宋" w:cs="仿宋"/>
                <w:sz w:val="24"/>
              </w:rPr>
            </w:pPr>
            <w:r>
              <w:rPr>
                <w:rFonts w:hint="eastAsia" w:ascii="仿宋" w:hAnsi="仿宋" w:eastAsia="仿宋" w:cs="仿宋"/>
                <w:sz w:val="24"/>
              </w:rPr>
              <w:t>其参与本项目的授权书（格式自拟，须加盖</w:t>
            </w:r>
          </w:p>
          <w:p w14:paraId="1C0A9A8F">
            <w:pPr>
              <w:tabs>
                <w:tab w:val="left" w:pos="1080"/>
              </w:tabs>
              <w:snapToGrid w:val="0"/>
              <w:rPr>
                <w:rFonts w:ascii="仿宋" w:hAnsi="仿宋" w:eastAsia="仿宋" w:cs="仿宋"/>
                <w:sz w:val="24"/>
              </w:rPr>
            </w:pPr>
            <w:r>
              <w:rPr>
                <w:rFonts w:hint="eastAsia" w:ascii="仿宋" w:hAnsi="仿宋" w:eastAsia="仿宋" w:cs="仿宋"/>
                <w:sz w:val="24"/>
              </w:rPr>
              <w:t>其所属法人/其他组织的公章）；对于银行、</w:t>
            </w:r>
          </w:p>
          <w:p w14:paraId="37CD9BEF">
            <w:pPr>
              <w:tabs>
                <w:tab w:val="left" w:pos="1080"/>
              </w:tabs>
              <w:snapToGrid w:val="0"/>
              <w:rPr>
                <w:rFonts w:ascii="仿宋" w:hAnsi="仿宋" w:eastAsia="仿宋" w:cs="仿宋"/>
                <w:sz w:val="24"/>
              </w:rPr>
            </w:pPr>
            <w:r>
              <w:rPr>
                <w:rFonts w:hint="eastAsia" w:ascii="仿宋" w:hAnsi="仿宋" w:eastAsia="仿宋" w:cs="仿宋"/>
                <w:sz w:val="24"/>
              </w:rPr>
              <w:t>保险、石油石化、电力、电信等行业的分支</w:t>
            </w:r>
          </w:p>
          <w:p w14:paraId="38E010E9">
            <w:pPr>
              <w:tabs>
                <w:tab w:val="left" w:pos="1080"/>
              </w:tabs>
              <w:snapToGrid w:val="0"/>
              <w:rPr>
                <w:rFonts w:ascii="仿宋" w:hAnsi="仿宋" w:eastAsia="仿宋" w:cs="仿宋"/>
                <w:sz w:val="24"/>
              </w:rPr>
            </w:pPr>
            <w:r>
              <w:rPr>
                <w:rFonts w:hint="eastAsia" w:ascii="仿宋" w:hAnsi="仿宋" w:eastAsia="仿宋" w:cs="仿宋"/>
                <w:sz w:val="24"/>
              </w:rPr>
              <w:t>机构，可以提供上述授权，也可以提供其所</w:t>
            </w:r>
          </w:p>
          <w:p w14:paraId="576A0A3C">
            <w:pPr>
              <w:tabs>
                <w:tab w:val="left" w:pos="1080"/>
              </w:tabs>
              <w:snapToGrid w:val="0"/>
              <w:rPr>
                <w:rFonts w:ascii="仿宋" w:hAnsi="仿宋" w:eastAsia="仿宋" w:cs="仿宋"/>
                <w:sz w:val="24"/>
              </w:rPr>
            </w:pPr>
            <w:r>
              <w:rPr>
                <w:rFonts w:hint="eastAsia" w:ascii="仿宋" w:hAnsi="仿宋" w:eastAsia="仿宋" w:cs="仿宋"/>
                <w:sz w:val="24"/>
              </w:rPr>
              <w:t>属法人/其他组织的有关文件或制度等能够</w:t>
            </w:r>
          </w:p>
          <w:p w14:paraId="604BA446">
            <w:pPr>
              <w:tabs>
                <w:tab w:val="left" w:pos="1080"/>
              </w:tabs>
              <w:snapToGrid w:val="0"/>
              <w:rPr>
                <w:rFonts w:ascii="仿宋" w:hAnsi="仿宋" w:eastAsia="仿宋" w:cs="仿宋"/>
                <w:color w:val="000000"/>
                <w:sz w:val="24"/>
              </w:rPr>
            </w:pPr>
            <w:r>
              <w:rPr>
                <w:rFonts w:hint="eastAsia" w:ascii="仿宋" w:hAnsi="仿宋" w:eastAsia="仿宋" w:cs="仿宋"/>
                <w:sz w:val="24"/>
              </w:rPr>
              <w:t>证明授权其独立开展业务的证明材料。</w:t>
            </w:r>
          </w:p>
        </w:tc>
        <w:tc>
          <w:tcPr>
            <w:tcW w:w="1639" w:type="dxa"/>
            <w:vAlign w:val="center"/>
          </w:tcPr>
          <w:p w14:paraId="6225286F">
            <w:pPr>
              <w:tabs>
                <w:tab w:val="left" w:pos="1080"/>
              </w:tabs>
              <w:snapToGrid w:val="0"/>
              <w:rPr>
                <w:rFonts w:ascii="仿宋" w:hAnsi="仿宋" w:eastAsia="仿宋" w:cs="仿宋"/>
                <w:sz w:val="24"/>
              </w:rPr>
            </w:pPr>
            <w:r>
              <w:rPr>
                <w:rFonts w:hint="eastAsia" w:ascii="仿宋" w:hAnsi="仿宋" w:eastAsia="仿宋" w:cs="仿宋"/>
                <w:sz w:val="24"/>
              </w:rPr>
              <w:t>提供原件的清晰复印件</w:t>
            </w:r>
          </w:p>
        </w:tc>
      </w:tr>
      <w:tr w14:paraId="0CB2C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1079" w:type="dxa"/>
            <w:vAlign w:val="center"/>
          </w:tcPr>
          <w:p w14:paraId="10B2171C">
            <w:pPr>
              <w:tabs>
                <w:tab w:val="left" w:pos="1080"/>
              </w:tabs>
              <w:snapToGrid w:val="0"/>
              <w:jc w:val="center"/>
              <w:rPr>
                <w:rFonts w:ascii="仿宋" w:hAnsi="仿宋" w:eastAsia="仿宋" w:cs="仿宋"/>
                <w:sz w:val="24"/>
              </w:rPr>
            </w:pPr>
            <w:r>
              <w:rPr>
                <w:rFonts w:hint="eastAsia" w:ascii="仿宋" w:hAnsi="仿宋" w:eastAsia="仿宋" w:cs="仿宋"/>
                <w:sz w:val="24"/>
              </w:rPr>
              <w:t>1-2</w:t>
            </w:r>
          </w:p>
        </w:tc>
        <w:tc>
          <w:tcPr>
            <w:tcW w:w="1748" w:type="dxa"/>
            <w:vAlign w:val="center"/>
          </w:tcPr>
          <w:p w14:paraId="7924A99C">
            <w:pPr>
              <w:tabs>
                <w:tab w:val="left" w:pos="1080"/>
              </w:tabs>
              <w:snapToGrid w:val="0"/>
              <w:rPr>
                <w:rFonts w:ascii="仿宋" w:hAnsi="仿宋" w:eastAsia="仿宋" w:cs="仿宋"/>
                <w:sz w:val="24"/>
              </w:rPr>
            </w:pPr>
            <w:r>
              <w:rPr>
                <w:rFonts w:hint="eastAsia" w:ascii="仿宋" w:hAnsi="仿宋" w:eastAsia="仿宋" w:cs="仿宋"/>
                <w:sz w:val="24"/>
              </w:rPr>
              <w:t>投标人资格声明书</w:t>
            </w:r>
          </w:p>
        </w:tc>
        <w:tc>
          <w:tcPr>
            <w:tcW w:w="4822" w:type="dxa"/>
            <w:vAlign w:val="center"/>
          </w:tcPr>
          <w:p w14:paraId="50B4F38E">
            <w:pPr>
              <w:tabs>
                <w:tab w:val="left" w:pos="1080"/>
              </w:tabs>
              <w:snapToGrid w:val="0"/>
              <w:rPr>
                <w:rFonts w:ascii="仿宋" w:hAnsi="仿宋" w:eastAsia="仿宋" w:cs="仿宋"/>
                <w:sz w:val="24"/>
              </w:rPr>
            </w:pPr>
            <w:r>
              <w:rPr>
                <w:rFonts w:hint="eastAsia" w:ascii="仿宋" w:hAnsi="仿宋" w:eastAsia="仿宋" w:cs="仿宋"/>
                <w:sz w:val="24"/>
              </w:rPr>
              <w:t>提供了符合招标文件要求的《投标人资格声明书》。</w:t>
            </w:r>
          </w:p>
        </w:tc>
        <w:tc>
          <w:tcPr>
            <w:tcW w:w="1639" w:type="dxa"/>
            <w:vAlign w:val="center"/>
          </w:tcPr>
          <w:p w14:paraId="76B2086A">
            <w:pPr>
              <w:tabs>
                <w:tab w:val="left" w:pos="1080"/>
              </w:tabs>
              <w:snapToGrid w:val="0"/>
              <w:rPr>
                <w:rFonts w:ascii="仿宋" w:hAnsi="仿宋" w:eastAsia="仿宋" w:cs="仿宋"/>
                <w:sz w:val="24"/>
              </w:rPr>
            </w:pPr>
            <w:r>
              <w:rPr>
                <w:rFonts w:hint="eastAsia" w:ascii="仿宋" w:hAnsi="仿宋" w:eastAsia="仿宋" w:cs="仿宋"/>
                <w:sz w:val="24"/>
              </w:rPr>
              <w:t>格式见《投标文件格式》</w:t>
            </w:r>
          </w:p>
        </w:tc>
      </w:tr>
      <w:tr w14:paraId="11E11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1079" w:type="dxa"/>
            <w:vAlign w:val="center"/>
          </w:tcPr>
          <w:p w14:paraId="56927761">
            <w:pPr>
              <w:tabs>
                <w:tab w:val="left" w:pos="1080"/>
              </w:tabs>
              <w:snapToGrid w:val="0"/>
              <w:jc w:val="center"/>
              <w:rPr>
                <w:rFonts w:ascii="仿宋" w:hAnsi="仿宋" w:eastAsia="仿宋" w:cs="仿宋"/>
                <w:sz w:val="24"/>
              </w:rPr>
            </w:pPr>
            <w:r>
              <w:rPr>
                <w:rFonts w:hint="eastAsia" w:ascii="仿宋" w:hAnsi="仿宋" w:eastAsia="仿宋" w:cs="仿宋"/>
                <w:sz w:val="24"/>
              </w:rPr>
              <w:t>1-3</w:t>
            </w:r>
          </w:p>
        </w:tc>
        <w:tc>
          <w:tcPr>
            <w:tcW w:w="1748" w:type="dxa"/>
            <w:vAlign w:val="center"/>
          </w:tcPr>
          <w:p w14:paraId="7A3590F3">
            <w:pPr>
              <w:tabs>
                <w:tab w:val="left" w:pos="1080"/>
              </w:tabs>
              <w:snapToGrid w:val="0"/>
              <w:rPr>
                <w:rFonts w:ascii="仿宋" w:hAnsi="仿宋" w:eastAsia="仿宋" w:cs="仿宋"/>
                <w:sz w:val="24"/>
              </w:rPr>
            </w:pPr>
            <w:r>
              <w:rPr>
                <w:rFonts w:hint="eastAsia" w:ascii="仿宋" w:hAnsi="仿宋" w:eastAsia="仿宋" w:cs="仿宋"/>
                <w:sz w:val="24"/>
              </w:rPr>
              <w:t>投标人信用记录</w:t>
            </w:r>
          </w:p>
        </w:tc>
        <w:tc>
          <w:tcPr>
            <w:tcW w:w="4822" w:type="dxa"/>
            <w:vAlign w:val="center"/>
          </w:tcPr>
          <w:p w14:paraId="1ED0F409">
            <w:pPr>
              <w:tabs>
                <w:tab w:val="left" w:pos="1080"/>
              </w:tabs>
              <w:snapToGrid w:val="0"/>
              <w:rPr>
                <w:rFonts w:ascii="仿宋" w:hAnsi="仿宋" w:eastAsia="仿宋" w:cs="仿宋"/>
                <w:sz w:val="24"/>
              </w:rPr>
            </w:pPr>
            <w:r>
              <w:rPr>
                <w:rFonts w:hint="eastAsia" w:ascii="仿宋" w:hAnsi="仿宋" w:eastAsia="仿宋" w:cs="仿宋"/>
                <w:sz w:val="24"/>
              </w:rPr>
              <w:t>查询渠道：信用中国网站和中国政府采购网（</w:t>
            </w:r>
            <w:r>
              <w:rPr>
                <w:rFonts w:hint="eastAsia" w:ascii="仿宋" w:hAnsi="仿宋" w:eastAsia="仿宋" w:cs="仿宋"/>
              </w:rPr>
              <w:t>www.creditchina.gov.cn</w:t>
            </w:r>
            <w:r>
              <w:rPr>
                <w:rFonts w:hint="eastAsia" w:ascii="仿宋" w:hAnsi="仿宋" w:eastAsia="仿宋" w:cs="仿宋"/>
                <w:sz w:val="24"/>
              </w:rPr>
              <w:t>、</w:t>
            </w:r>
            <w:r>
              <w:rPr>
                <w:rFonts w:hint="eastAsia" w:ascii="仿宋" w:hAnsi="仿宋" w:eastAsia="仿宋" w:cs="仿宋"/>
              </w:rPr>
              <w:t>www.ccgp.gov.cn</w:t>
            </w:r>
            <w:r>
              <w:rPr>
                <w:rFonts w:hint="eastAsia" w:ascii="仿宋" w:hAnsi="仿宋" w:eastAsia="仿宋" w:cs="仿宋"/>
                <w:sz w:val="24"/>
              </w:rPr>
              <w:t>）；</w:t>
            </w:r>
          </w:p>
          <w:p w14:paraId="262A25BD">
            <w:pPr>
              <w:tabs>
                <w:tab w:val="left" w:pos="900"/>
                <w:tab w:val="left" w:pos="1980"/>
              </w:tabs>
              <w:snapToGrid w:val="0"/>
              <w:rPr>
                <w:rFonts w:ascii="仿宋" w:hAnsi="仿宋" w:eastAsia="仿宋" w:cs="仿宋"/>
                <w:sz w:val="24"/>
              </w:rPr>
            </w:pPr>
            <w:r>
              <w:rPr>
                <w:rFonts w:hint="eastAsia" w:ascii="仿宋" w:hAnsi="仿宋" w:eastAsia="仿宋" w:cs="仿宋"/>
                <w:sz w:val="24"/>
              </w:rPr>
              <w:t>截止时点：投标截止时间以后、资格审查阶段采购人或采购代理机构的实际查询时间；</w:t>
            </w:r>
          </w:p>
          <w:p w14:paraId="0644238E">
            <w:pPr>
              <w:tabs>
                <w:tab w:val="left" w:pos="900"/>
                <w:tab w:val="left" w:pos="1980"/>
              </w:tabs>
              <w:snapToGrid w:val="0"/>
              <w:rPr>
                <w:rFonts w:ascii="仿宋" w:hAnsi="仿宋" w:eastAsia="仿宋" w:cs="仿宋"/>
                <w:sz w:val="24"/>
              </w:rPr>
            </w:pPr>
            <w:r>
              <w:rPr>
                <w:rFonts w:hint="eastAsia" w:ascii="仿宋" w:hAnsi="仿宋" w:eastAsia="仿宋" w:cs="仿宋"/>
                <w:sz w:val="24"/>
              </w:rPr>
              <w:t>信用信息查询记录和证据留存具体方式：查询结果网页打印页作为查询记录和证据，与其他采购文件一并保存；</w:t>
            </w:r>
          </w:p>
          <w:p w14:paraId="0E6A83AC">
            <w:pPr>
              <w:tabs>
                <w:tab w:val="left" w:pos="1080"/>
              </w:tabs>
              <w:snapToGrid w:val="0"/>
              <w:rPr>
                <w:rFonts w:ascii="仿宋" w:hAnsi="仿宋" w:eastAsia="仿宋" w:cs="仿宋"/>
                <w:sz w:val="24"/>
              </w:rPr>
            </w:pPr>
            <w:r>
              <w:rPr>
                <w:rFonts w:hint="eastAsia" w:ascii="仿宋" w:hAnsi="仿宋" w:eastAsia="仿宋" w:cs="仿宋"/>
                <w:sz w:val="24"/>
              </w:rPr>
              <w:t>信用信息的使用原则：经认定的被列入失信被执行人、重大税收违法案件当事人名单、政府采购严重违法失信行为记录名单的投标人，其</w:t>
            </w:r>
            <w:r>
              <w:rPr>
                <w:rFonts w:hint="eastAsia" w:ascii="仿宋" w:hAnsi="仿宋" w:eastAsia="仿宋" w:cs="仿宋"/>
                <w:b/>
                <w:sz w:val="24"/>
              </w:rPr>
              <w:t>投标无效</w:t>
            </w:r>
            <w:r>
              <w:rPr>
                <w:rFonts w:hint="eastAsia" w:ascii="仿宋" w:hAnsi="仿宋" w:eastAsia="仿宋" w:cs="仿宋"/>
                <w:sz w:val="24"/>
              </w:rPr>
              <w:t>。联合体形式投标的，联合体成员存在不良信用记录，视同联合体存在不良信用记录。</w:t>
            </w:r>
          </w:p>
        </w:tc>
        <w:tc>
          <w:tcPr>
            <w:tcW w:w="1639" w:type="dxa"/>
            <w:vAlign w:val="center"/>
          </w:tcPr>
          <w:p w14:paraId="53C86E50">
            <w:pPr>
              <w:tabs>
                <w:tab w:val="left" w:pos="1080"/>
              </w:tabs>
              <w:snapToGrid w:val="0"/>
              <w:rPr>
                <w:rFonts w:ascii="仿宋" w:hAnsi="仿宋" w:eastAsia="仿宋" w:cs="仿宋"/>
                <w:sz w:val="24"/>
              </w:rPr>
            </w:pPr>
            <w:r>
              <w:rPr>
                <w:rFonts w:hint="eastAsia" w:ascii="仿宋" w:hAnsi="仿宋" w:eastAsia="仿宋" w:cs="仿宋"/>
                <w:sz w:val="24"/>
              </w:rPr>
              <w:t>无须投标人提供，由采购人或采购代理机构查询。</w:t>
            </w:r>
          </w:p>
        </w:tc>
      </w:tr>
      <w:tr w14:paraId="14FCB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1079" w:type="dxa"/>
            <w:vAlign w:val="center"/>
          </w:tcPr>
          <w:p w14:paraId="5E7871AE">
            <w:pPr>
              <w:tabs>
                <w:tab w:val="left" w:pos="1080"/>
              </w:tabs>
              <w:snapToGrid w:val="0"/>
              <w:jc w:val="center"/>
              <w:rPr>
                <w:rFonts w:ascii="仿宋" w:hAnsi="仿宋" w:eastAsia="仿宋" w:cs="仿宋"/>
                <w:sz w:val="24"/>
              </w:rPr>
            </w:pPr>
            <w:r>
              <w:rPr>
                <w:rFonts w:hint="eastAsia" w:ascii="仿宋" w:hAnsi="仿宋" w:eastAsia="仿宋" w:cs="仿宋"/>
                <w:sz w:val="24"/>
              </w:rPr>
              <w:t>1-4</w:t>
            </w:r>
          </w:p>
        </w:tc>
        <w:tc>
          <w:tcPr>
            <w:tcW w:w="1748" w:type="dxa"/>
            <w:vAlign w:val="center"/>
          </w:tcPr>
          <w:p w14:paraId="3DB42B81">
            <w:pPr>
              <w:tabs>
                <w:tab w:val="left" w:pos="1080"/>
              </w:tabs>
              <w:snapToGrid w:val="0"/>
              <w:rPr>
                <w:rFonts w:ascii="仿宋" w:hAnsi="仿宋" w:eastAsia="仿宋" w:cs="仿宋"/>
                <w:sz w:val="24"/>
              </w:rPr>
            </w:pPr>
            <w:r>
              <w:rPr>
                <w:rFonts w:hint="eastAsia" w:ascii="仿宋" w:hAnsi="仿宋" w:eastAsia="仿宋" w:cs="仿宋"/>
                <w:sz w:val="24"/>
              </w:rPr>
              <w:t>法律、行政法规</w:t>
            </w:r>
          </w:p>
          <w:p w14:paraId="1B6C11EE">
            <w:pPr>
              <w:tabs>
                <w:tab w:val="left" w:pos="1080"/>
              </w:tabs>
              <w:snapToGrid w:val="0"/>
              <w:rPr>
                <w:rFonts w:ascii="仿宋" w:hAnsi="仿宋" w:eastAsia="仿宋" w:cs="仿宋"/>
                <w:sz w:val="24"/>
              </w:rPr>
            </w:pPr>
            <w:r>
              <w:rPr>
                <w:rFonts w:hint="eastAsia" w:ascii="仿宋" w:hAnsi="仿宋" w:eastAsia="仿宋" w:cs="仿宋"/>
                <w:sz w:val="24"/>
              </w:rPr>
              <w:t>规定的其他条件</w:t>
            </w:r>
          </w:p>
        </w:tc>
        <w:tc>
          <w:tcPr>
            <w:tcW w:w="4822" w:type="dxa"/>
            <w:vAlign w:val="center"/>
          </w:tcPr>
          <w:p w14:paraId="008C8EF7">
            <w:pPr>
              <w:tabs>
                <w:tab w:val="left" w:pos="1080"/>
              </w:tabs>
              <w:snapToGrid w:val="0"/>
              <w:rPr>
                <w:rFonts w:ascii="仿宋" w:hAnsi="仿宋" w:eastAsia="仿宋" w:cs="仿宋"/>
                <w:sz w:val="24"/>
              </w:rPr>
            </w:pPr>
            <w:r>
              <w:rPr>
                <w:rFonts w:hint="eastAsia" w:ascii="仿宋" w:hAnsi="仿宋" w:eastAsia="仿宋" w:cs="仿宋"/>
                <w:sz w:val="24"/>
              </w:rPr>
              <w:t>法律、行政法规规定的其他条件</w:t>
            </w:r>
          </w:p>
        </w:tc>
        <w:tc>
          <w:tcPr>
            <w:tcW w:w="1639" w:type="dxa"/>
            <w:vAlign w:val="center"/>
          </w:tcPr>
          <w:p w14:paraId="58B2450B">
            <w:pPr>
              <w:tabs>
                <w:tab w:val="left" w:pos="1080"/>
              </w:tabs>
              <w:snapToGrid w:val="0"/>
              <w:rPr>
                <w:rFonts w:ascii="仿宋" w:hAnsi="仿宋" w:eastAsia="仿宋" w:cs="仿宋"/>
                <w:sz w:val="24"/>
              </w:rPr>
            </w:pPr>
            <w:r>
              <w:rPr>
                <w:rFonts w:hint="eastAsia" w:ascii="仿宋" w:hAnsi="仿宋" w:eastAsia="仿宋" w:cs="仿宋"/>
                <w:sz w:val="24"/>
              </w:rPr>
              <w:t>/</w:t>
            </w:r>
          </w:p>
        </w:tc>
      </w:tr>
      <w:tr w14:paraId="4E89D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1079" w:type="dxa"/>
            <w:vAlign w:val="center"/>
          </w:tcPr>
          <w:p w14:paraId="395BEBE0">
            <w:pPr>
              <w:tabs>
                <w:tab w:val="left" w:pos="1080"/>
              </w:tabs>
              <w:snapToGrid w:val="0"/>
              <w:jc w:val="center"/>
              <w:rPr>
                <w:rFonts w:ascii="仿宋" w:hAnsi="仿宋" w:eastAsia="仿宋" w:cs="仿宋"/>
                <w:sz w:val="24"/>
              </w:rPr>
            </w:pPr>
            <w:r>
              <w:rPr>
                <w:rFonts w:hint="eastAsia" w:ascii="仿宋" w:hAnsi="仿宋" w:eastAsia="仿宋" w:cs="仿宋"/>
                <w:sz w:val="24"/>
              </w:rPr>
              <w:t>2</w:t>
            </w:r>
          </w:p>
        </w:tc>
        <w:tc>
          <w:tcPr>
            <w:tcW w:w="1748" w:type="dxa"/>
            <w:vAlign w:val="center"/>
          </w:tcPr>
          <w:p w14:paraId="07C03F32">
            <w:pPr>
              <w:tabs>
                <w:tab w:val="left" w:pos="1080"/>
              </w:tabs>
              <w:snapToGrid w:val="0"/>
              <w:rPr>
                <w:rFonts w:ascii="仿宋" w:hAnsi="仿宋" w:eastAsia="仿宋" w:cs="仿宋"/>
                <w:sz w:val="24"/>
              </w:rPr>
            </w:pPr>
            <w:r>
              <w:rPr>
                <w:rFonts w:hint="eastAsia" w:ascii="仿宋" w:hAnsi="仿宋" w:eastAsia="仿宋" w:cs="仿宋"/>
                <w:sz w:val="24"/>
              </w:rPr>
              <w:t>落实政府采购政策需满足的资格要求</w:t>
            </w:r>
          </w:p>
        </w:tc>
        <w:tc>
          <w:tcPr>
            <w:tcW w:w="4822" w:type="dxa"/>
            <w:vAlign w:val="center"/>
          </w:tcPr>
          <w:p w14:paraId="1E921007">
            <w:pPr>
              <w:tabs>
                <w:tab w:val="left" w:pos="1080"/>
              </w:tabs>
              <w:snapToGrid w:val="0"/>
              <w:rPr>
                <w:rFonts w:ascii="仿宋" w:hAnsi="仿宋" w:eastAsia="仿宋" w:cs="仿宋"/>
                <w:sz w:val="24"/>
              </w:rPr>
            </w:pPr>
            <w:r>
              <w:rPr>
                <w:rFonts w:hint="eastAsia" w:ascii="仿宋" w:hAnsi="仿宋" w:eastAsia="仿宋" w:cs="仿宋"/>
                <w:sz w:val="24"/>
              </w:rPr>
              <w:t>具体要求见第一章《投标邀请》</w:t>
            </w:r>
          </w:p>
        </w:tc>
        <w:tc>
          <w:tcPr>
            <w:tcW w:w="1639" w:type="dxa"/>
            <w:vAlign w:val="center"/>
          </w:tcPr>
          <w:p w14:paraId="06009FE0">
            <w:pPr>
              <w:tabs>
                <w:tab w:val="left" w:pos="1080"/>
              </w:tabs>
              <w:snapToGrid w:val="0"/>
              <w:rPr>
                <w:rFonts w:ascii="仿宋" w:hAnsi="仿宋" w:eastAsia="仿宋" w:cs="仿宋"/>
                <w:sz w:val="24"/>
              </w:rPr>
            </w:pPr>
          </w:p>
        </w:tc>
      </w:tr>
      <w:tr w14:paraId="34852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1079" w:type="dxa"/>
            <w:vAlign w:val="center"/>
          </w:tcPr>
          <w:p w14:paraId="5B9B9DCF">
            <w:pPr>
              <w:tabs>
                <w:tab w:val="left" w:pos="1080"/>
              </w:tabs>
              <w:snapToGrid w:val="0"/>
              <w:jc w:val="center"/>
              <w:rPr>
                <w:rFonts w:ascii="仿宋" w:hAnsi="仿宋" w:eastAsia="仿宋" w:cs="仿宋"/>
                <w:sz w:val="24"/>
              </w:rPr>
            </w:pPr>
            <w:r>
              <w:rPr>
                <w:rFonts w:hint="eastAsia" w:ascii="仿宋" w:hAnsi="仿宋" w:eastAsia="仿宋" w:cs="仿宋"/>
                <w:sz w:val="24"/>
              </w:rPr>
              <w:t>2-1</w:t>
            </w:r>
          </w:p>
        </w:tc>
        <w:tc>
          <w:tcPr>
            <w:tcW w:w="1748" w:type="dxa"/>
            <w:vAlign w:val="center"/>
          </w:tcPr>
          <w:p w14:paraId="719D88BA">
            <w:pPr>
              <w:tabs>
                <w:tab w:val="left" w:pos="1080"/>
              </w:tabs>
              <w:snapToGrid w:val="0"/>
              <w:rPr>
                <w:rFonts w:ascii="仿宋" w:hAnsi="仿宋" w:eastAsia="仿宋" w:cs="仿宋"/>
                <w:sz w:val="24"/>
              </w:rPr>
            </w:pPr>
            <w:r>
              <w:rPr>
                <w:rFonts w:hint="eastAsia" w:ascii="仿宋" w:hAnsi="仿宋" w:eastAsia="仿宋" w:cs="仿宋"/>
                <w:sz w:val="24"/>
              </w:rPr>
              <w:t>中小企业声明函</w:t>
            </w:r>
          </w:p>
        </w:tc>
        <w:tc>
          <w:tcPr>
            <w:tcW w:w="4822" w:type="dxa"/>
            <w:vAlign w:val="center"/>
          </w:tcPr>
          <w:p w14:paraId="7E8F0575">
            <w:pPr>
              <w:tabs>
                <w:tab w:val="left" w:pos="1080"/>
              </w:tabs>
              <w:snapToGrid w:val="0"/>
              <w:rPr>
                <w:rFonts w:ascii="仿宋" w:hAnsi="仿宋" w:eastAsia="仿宋" w:cs="仿宋"/>
                <w:sz w:val="24"/>
              </w:rPr>
            </w:pPr>
            <w:r>
              <w:rPr>
                <w:rFonts w:hint="eastAsia" w:ascii="仿宋" w:hAnsi="仿宋" w:eastAsia="仿宋" w:cs="仿宋"/>
                <w:sz w:val="24"/>
              </w:rPr>
              <w:t>当本项目（包）涉及预留份额专门面向中小</w:t>
            </w:r>
          </w:p>
          <w:p w14:paraId="7F044166">
            <w:pPr>
              <w:tabs>
                <w:tab w:val="left" w:pos="1080"/>
              </w:tabs>
              <w:snapToGrid w:val="0"/>
              <w:rPr>
                <w:rFonts w:ascii="仿宋" w:hAnsi="仿宋" w:eastAsia="仿宋" w:cs="仿宋"/>
                <w:sz w:val="24"/>
              </w:rPr>
            </w:pPr>
            <w:r>
              <w:rPr>
                <w:rFonts w:hint="eastAsia" w:ascii="仿宋" w:hAnsi="仿宋" w:eastAsia="仿宋" w:cs="仿宋"/>
                <w:sz w:val="24"/>
              </w:rPr>
              <w:t>企业采购，此时建议在《资格证明文件》中</w:t>
            </w:r>
          </w:p>
          <w:p w14:paraId="607C1C49">
            <w:pPr>
              <w:tabs>
                <w:tab w:val="left" w:pos="1080"/>
              </w:tabs>
              <w:snapToGrid w:val="0"/>
              <w:rPr>
                <w:rFonts w:ascii="仿宋" w:hAnsi="仿宋" w:eastAsia="仿宋" w:cs="仿宋"/>
                <w:sz w:val="24"/>
              </w:rPr>
            </w:pPr>
            <w:r>
              <w:rPr>
                <w:rFonts w:hint="eastAsia" w:ascii="仿宋" w:hAnsi="仿宋" w:eastAsia="仿宋" w:cs="仿宋"/>
                <w:sz w:val="24"/>
              </w:rPr>
              <w:t>提供。</w:t>
            </w:r>
          </w:p>
          <w:p w14:paraId="1186F96E">
            <w:pPr>
              <w:tabs>
                <w:tab w:val="left" w:pos="1080"/>
              </w:tabs>
              <w:snapToGrid w:val="0"/>
              <w:rPr>
                <w:rFonts w:ascii="仿宋" w:hAnsi="仿宋" w:eastAsia="仿宋" w:cs="仿宋"/>
                <w:sz w:val="24"/>
              </w:rPr>
            </w:pPr>
            <w:r>
              <w:rPr>
                <w:rFonts w:hint="eastAsia" w:ascii="仿宋" w:hAnsi="仿宋" w:eastAsia="仿宋" w:cs="仿宋"/>
                <w:sz w:val="24"/>
              </w:rPr>
              <w:t>1、投标人单独投标的，应提供《中小企业声</w:t>
            </w:r>
          </w:p>
          <w:p w14:paraId="32BFFC78">
            <w:pPr>
              <w:tabs>
                <w:tab w:val="left" w:pos="1080"/>
              </w:tabs>
              <w:snapToGrid w:val="0"/>
              <w:rPr>
                <w:rFonts w:ascii="仿宋" w:hAnsi="仿宋" w:eastAsia="仿宋" w:cs="仿宋"/>
                <w:sz w:val="24"/>
              </w:rPr>
            </w:pPr>
            <w:r>
              <w:rPr>
                <w:rFonts w:hint="eastAsia" w:ascii="仿宋" w:hAnsi="仿宋" w:eastAsia="仿宋" w:cs="仿宋"/>
                <w:sz w:val="24"/>
              </w:rPr>
              <w:t>明函》或《残疾人福利性单位声明函》或由</w:t>
            </w:r>
          </w:p>
          <w:p w14:paraId="5FA840C3">
            <w:pPr>
              <w:tabs>
                <w:tab w:val="left" w:pos="1080"/>
              </w:tabs>
              <w:snapToGrid w:val="0"/>
              <w:rPr>
                <w:rFonts w:ascii="仿宋" w:hAnsi="仿宋" w:eastAsia="仿宋" w:cs="仿宋"/>
                <w:sz w:val="24"/>
              </w:rPr>
            </w:pPr>
            <w:r>
              <w:rPr>
                <w:rFonts w:hint="eastAsia" w:ascii="仿宋" w:hAnsi="仿宋" w:eastAsia="仿宋" w:cs="仿宋"/>
                <w:sz w:val="24"/>
              </w:rPr>
              <w:t>省级以上监狱管理局、戒毒管理局（含新疆</w:t>
            </w:r>
          </w:p>
          <w:p w14:paraId="656FF2F9">
            <w:pPr>
              <w:tabs>
                <w:tab w:val="left" w:pos="1080"/>
              </w:tabs>
              <w:snapToGrid w:val="0"/>
              <w:rPr>
                <w:rFonts w:ascii="仿宋" w:hAnsi="仿宋" w:eastAsia="仿宋" w:cs="仿宋"/>
                <w:sz w:val="24"/>
              </w:rPr>
            </w:pPr>
            <w:r>
              <w:rPr>
                <w:rFonts w:hint="eastAsia" w:ascii="仿宋" w:hAnsi="仿宋" w:eastAsia="仿宋" w:cs="仿宋"/>
                <w:sz w:val="24"/>
              </w:rPr>
              <w:t>生产建设兵团）出具的属于监狱企业的证明</w:t>
            </w:r>
          </w:p>
          <w:p w14:paraId="12D64B52">
            <w:pPr>
              <w:tabs>
                <w:tab w:val="left" w:pos="1080"/>
              </w:tabs>
              <w:snapToGrid w:val="0"/>
              <w:rPr>
                <w:rFonts w:ascii="仿宋" w:hAnsi="仿宋" w:eastAsia="仿宋" w:cs="仿宋"/>
                <w:sz w:val="24"/>
              </w:rPr>
            </w:pPr>
            <w:r>
              <w:rPr>
                <w:rFonts w:hint="eastAsia" w:ascii="仿宋" w:hAnsi="仿宋" w:eastAsia="仿宋" w:cs="仿宋"/>
                <w:sz w:val="24"/>
              </w:rPr>
              <w:t>文件。</w:t>
            </w:r>
          </w:p>
          <w:p w14:paraId="7965DBA0">
            <w:pPr>
              <w:tabs>
                <w:tab w:val="left" w:pos="1080"/>
              </w:tabs>
              <w:snapToGrid w:val="0"/>
              <w:rPr>
                <w:rFonts w:ascii="仿宋" w:hAnsi="仿宋" w:eastAsia="仿宋" w:cs="仿宋"/>
                <w:sz w:val="24"/>
              </w:rPr>
            </w:pPr>
            <w:r>
              <w:rPr>
                <w:rFonts w:hint="eastAsia" w:ascii="仿宋" w:hAnsi="仿宋" w:eastAsia="仿宋" w:cs="仿宋"/>
                <w:sz w:val="24"/>
              </w:rPr>
              <w:t>2、如招标文件要求以联合体形式参加或者要</w:t>
            </w:r>
          </w:p>
          <w:p w14:paraId="66925893">
            <w:pPr>
              <w:tabs>
                <w:tab w:val="left" w:pos="1080"/>
              </w:tabs>
              <w:snapToGrid w:val="0"/>
              <w:rPr>
                <w:rFonts w:ascii="仿宋" w:hAnsi="仿宋" w:eastAsia="仿宋" w:cs="仿宋"/>
                <w:sz w:val="24"/>
              </w:rPr>
            </w:pPr>
            <w:r>
              <w:rPr>
                <w:rFonts w:hint="eastAsia" w:ascii="仿宋" w:hAnsi="仿宋" w:eastAsia="仿宋" w:cs="仿宋"/>
                <w:sz w:val="24"/>
              </w:rPr>
              <w:t>求合同分包的，且投标人为联合体或拟进行</w:t>
            </w:r>
          </w:p>
          <w:p w14:paraId="5768B857">
            <w:pPr>
              <w:tabs>
                <w:tab w:val="left" w:pos="1080"/>
              </w:tabs>
              <w:snapToGrid w:val="0"/>
              <w:rPr>
                <w:rFonts w:ascii="仿宋" w:hAnsi="仿宋" w:eastAsia="仿宋" w:cs="仿宋"/>
                <w:sz w:val="24"/>
              </w:rPr>
            </w:pPr>
            <w:r>
              <w:rPr>
                <w:rFonts w:hint="eastAsia" w:ascii="仿宋" w:hAnsi="仿宋" w:eastAsia="仿宋" w:cs="仿宋"/>
                <w:sz w:val="24"/>
              </w:rPr>
              <w:t>合同分包的，则联合体中的中小企业、签订</w:t>
            </w:r>
          </w:p>
          <w:p w14:paraId="66806ACB">
            <w:pPr>
              <w:tabs>
                <w:tab w:val="left" w:pos="1080"/>
              </w:tabs>
              <w:snapToGrid w:val="0"/>
              <w:rPr>
                <w:rFonts w:ascii="仿宋" w:hAnsi="仿宋" w:eastAsia="仿宋" w:cs="仿宋"/>
                <w:sz w:val="24"/>
              </w:rPr>
            </w:pPr>
            <w:r>
              <w:rPr>
                <w:rFonts w:hint="eastAsia" w:ascii="仿宋" w:hAnsi="仿宋" w:eastAsia="仿宋" w:cs="仿宋"/>
                <w:sz w:val="24"/>
              </w:rPr>
              <w:t>分包意向协议的中小企业具体情况须在《中</w:t>
            </w:r>
          </w:p>
          <w:p w14:paraId="7F608B6F">
            <w:pPr>
              <w:tabs>
                <w:tab w:val="left" w:pos="1080"/>
              </w:tabs>
              <w:snapToGrid w:val="0"/>
              <w:rPr>
                <w:rFonts w:ascii="仿宋" w:hAnsi="仿宋" w:eastAsia="仿宋" w:cs="仿宋"/>
                <w:sz w:val="24"/>
              </w:rPr>
            </w:pPr>
            <w:r>
              <w:rPr>
                <w:rFonts w:hint="eastAsia" w:ascii="仿宋" w:hAnsi="仿宋" w:eastAsia="仿宋" w:cs="仿宋"/>
                <w:sz w:val="24"/>
              </w:rPr>
              <w:t>小企业声明函》或《残疾人福利性单位声明</w:t>
            </w:r>
          </w:p>
          <w:p w14:paraId="7409495B">
            <w:pPr>
              <w:tabs>
                <w:tab w:val="left" w:pos="1080"/>
              </w:tabs>
              <w:snapToGrid w:val="0"/>
              <w:rPr>
                <w:rFonts w:ascii="仿宋" w:hAnsi="仿宋" w:eastAsia="仿宋" w:cs="仿宋"/>
                <w:sz w:val="24"/>
              </w:rPr>
            </w:pPr>
            <w:r>
              <w:rPr>
                <w:rFonts w:hint="eastAsia" w:ascii="仿宋" w:hAnsi="仿宋" w:eastAsia="仿宋" w:cs="仿宋"/>
                <w:sz w:val="24"/>
              </w:rPr>
              <w:t>函》或由省级以上监狱管理局、戒毒管理局</w:t>
            </w:r>
          </w:p>
          <w:p w14:paraId="3560CC7C">
            <w:pPr>
              <w:tabs>
                <w:tab w:val="left" w:pos="1080"/>
              </w:tabs>
              <w:snapToGrid w:val="0"/>
              <w:rPr>
                <w:rFonts w:ascii="仿宋" w:hAnsi="仿宋" w:eastAsia="仿宋" w:cs="仿宋"/>
                <w:sz w:val="24"/>
              </w:rPr>
            </w:pPr>
            <w:r>
              <w:rPr>
                <w:rFonts w:hint="eastAsia" w:ascii="仿宋" w:hAnsi="仿宋" w:eastAsia="仿宋" w:cs="仿宋"/>
                <w:sz w:val="24"/>
              </w:rPr>
              <w:t>（含新疆生产建设兵团）出具的属于监狱企</w:t>
            </w:r>
          </w:p>
          <w:p w14:paraId="26E98387">
            <w:pPr>
              <w:tabs>
                <w:tab w:val="left" w:pos="1080"/>
              </w:tabs>
              <w:snapToGrid w:val="0"/>
              <w:rPr>
                <w:rFonts w:ascii="仿宋" w:hAnsi="仿宋" w:eastAsia="仿宋" w:cs="仿宋"/>
                <w:sz w:val="24"/>
              </w:rPr>
            </w:pPr>
            <w:r>
              <w:rPr>
                <w:rFonts w:hint="eastAsia" w:ascii="仿宋" w:hAnsi="仿宋" w:eastAsia="仿宋" w:cs="仿宋"/>
                <w:sz w:val="24"/>
              </w:rPr>
              <w:t>业的证明文件中如实填报，且满足招标文件</w:t>
            </w:r>
          </w:p>
          <w:p w14:paraId="5434BC36">
            <w:pPr>
              <w:tabs>
                <w:tab w:val="left" w:pos="1080"/>
              </w:tabs>
              <w:snapToGrid w:val="0"/>
              <w:rPr>
                <w:rFonts w:ascii="仿宋" w:hAnsi="仿宋" w:eastAsia="仿宋" w:cs="仿宋"/>
                <w:sz w:val="24"/>
              </w:rPr>
            </w:pPr>
            <w:r>
              <w:rPr>
                <w:rFonts w:hint="eastAsia" w:ascii="仿宋" w:hAnsi="仿宋" w:eastAsia="仿宋" w:cs="仿宋"/>
                <w:sz w:val="24"/>
              </w:rPr>
              <w:t>关于预留份额的要求。</w:t>
            </w:r>
          </w:p>
        </w:tc>
        <w:tc>
          <w:tcPr>
            <w:tcW w:w="1639" w:type="dxa"/>
            <w:vAlign w:val="center"/>
          </w:tcPr>
          <w:p w14:paraId="72110E0A">
            <w:pPr>
              <w:tabs>
                <w:tab w:val="left" w:pos="1080"/>
              </w:tabs>
              <w:snapToGrid w:val="0"/>
              <w:rPr>
                <w:rFonts w:ascii="仿宋" w:hAnsi="仿宋" w:eastAsia="仿宋" w:cs="仿宋"/>
                <w:sz w:val="24"/>
              </w:rPr>
            </w:pPr>
            <w:r>
              <w:rPr>
                <w:rFonts w:hint="eastAsia" w:ascii="仿宋" w:hAnsi="仿宋" w:eastAsia="仿宋" w:cs="仿宋"/>
                <w:sz w:val="24"/>
              </w:rPr>
              <w:t>格式见《投标文件格式》</w:t>
            </w:r>
          </w:p>
        </w:tc>
      </w:tr>
      <w:tr w14:paraId="3D258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1079" w:type="dxa"/>
            <w:vAlign w:val="center"/>
          </w:tcPr>
          <w:p w14:paraId="7670D86C">
            <w:pPr>
              <w:tabs>
                <w:tab w:val="left" w:pos="1080"/>
              </w:tabs>
              <w:snapToGrid w:val="0"/>
              <w:rPr>
                <w:rFonts w:ascii="仿宋" w:hAnsi="仿宋" w:eastAsia="仿宋" w:cs="仿宋"/>
                <w:sz w:val="24"/>
              </w:rPr>
            </w:pPr>
            <w:r>
              <w:rPr>
                <w:rFonts w:hint="eastAsia" w:ascii="仿宋" w:hAnsi="仿宋" w:eastAsia="仿宋" w:cs="仿宋"/>
                <w:sz w:val="24"/>
              </w:rPr>
              <w:t xml:space="preserve">2-1-1 </w:t>
            </w:r>
          </w:p>
          <w:p w14:paraId="6D5170BF">
            <w:pPr>
              <w:tabs>
                <w:tab w:val="left" w:pos="1080"/>
              </w:tabs>
              <w:snapToGrid w:val="0"/>
              <w:jc w:val="center"/>
              <w:rPr>
                <w:rFonts w:ascii="仿宋" w:hAnsi="仿宋" w:eastAsia="仿宋" w:cs="仿宋"/>
                <w:sz w:val="24"/>
              </w:rPr>
            </w:pPr>
          </w:p>
        </w:tc>
        <w:tc>
          <w:tcPr>
            <w:tcW w:w="1748" w:type="dxa"/>
            <w:vAlign w:val="center"/>
          </w:tcPr>
          <w:p w14:paraId="33B875E4">
            <w:pPr>
              <w:tabs>
                <w:tab w:val="left" w:pos="1080"/>
              </w:tabs>
              <w:snapToGrid w:val="0"/>
              <w:rPr>
                <w:rFonts w:ascii="仿宋" w:hAnsi="仿宋" w:eastAsia="仿宋" w:cs="仿宋"/>
                <w:sz w:val="24"/>
              </w:rPr>
            </w:pPr>
            <w:r>
              <w:rPr>
                <w:rFonts w:hint="eastAsia" w:ascii="仿宋" w:hAnsi="仿宋" w:eastAsia="仿宋" w:cs="仿宋"/>
                <w:sz w:val="24"/>
              </w:rPr>
              <w:t>中小企业证明文</w:t>
            </w:r>
          </w:p>
          <w:p w14:paraId="26DCD57F">
            <w:pPr>
              <w:tabs>
                <w:tab w:val="left" w:pos="1080"/>
              </w:tabs>
              <w:snapToGrid w:val="0"/>
              <w:rPr>
                <w:rFonts w:ascii="仿宋" w:hAnsi="仿宋" w:eastAsia="仿宋" w:cs="仿宋"/>
                <w:sz w:val="24"/>
              </w:rPr>
            </w:pPr>
            <w:r>
              <w:rPr>
                <w:rFonts w:hint="eastAsia" w:ascii="仿宋" w:hAnsi="仿宋" w:eastAsia="仿宋" w:cs="仿宋"/>
                <w:sz w:val="24"/>
              </w:rPr>
              <w:t>件</w:t>
            </w:r>
          </w:p>
        </w:tc>
        <w:tc>
          <w:tcPr>
            <w:tcW w:w="4822" w:type="dxa"/>
            <w:vAlign w:val="center"/>
          </w:tcPr>
          <w:p w14:paraId="154353D8">
            <w:pPr>
              <w:tabs>
                <w:tab w:val="left" w:pos="1080"/>
              </w:tabs>
              <w:snapToGrid w:val="0"/>
              <w:rPr>
                <w:rFonts w:ascii="仿宋" w:hAnsi="仿宋" w:eastAsia="仿宋" w:cs="仿宋"/>
                <w:sz w:val="24"/>
              </w:rPr>
            </w:pPr>
            <w:r>
              <w:rPr>
                <w:rFonts w:hint="eastAsia" w:ascii="仿宋" w:hAnsi="仿宋" w:eastAsia="仿宋" w:cs="仿宋"/>
                <w:sz w:val="24"/>
              </w:rPr>
              <w:t>当本项目（包）涉及预留份额专门面向中小</w:t>
            </w:r>
          </w:p>
          <w:p w14:paraId="6F5AD9AF">
            <w:pPr>
              <w:tabs>
                <w:tab w:val="left" w:pos="1080"/>
              </w:tabs>
              <w:snapToGrid w:val="0"/>
              <w:rPr>
                <w:rFonts w:ascii="仿宋" w:hAnsi="仿宋" w:eastAsia="仿宋" w:cs="仿宋"/>
                <w:sz w:val="24"/>
              </w:rPr>
            </w:pPr>
            <w:r>
              <w:rPr>
                <w:rFonts w:hint="eastAsia" w:ascii="仿宋" w:hAnsi="仿宋" w:eastAsia="仿宋" w:cs="仿宋"/>
                <w:sz w:val="24"/>
              </w:rPr>
              <w:t>企业采购，此时建议在《资格证明文件》中</w:t>
            </w:r>
          </w:p>
          <w:p w14:paraId="17E3DE9E">
            <w:pPr>
              <w:tabs>
                <w:tab w:val="left" w:pos="1080"/>
              </w:tabs>
              <w:snapToGrid w:val="0"/>
              <w:rPr>
                <w:rFonts w:ascii="仿宋" w:hAnsi="仿宋" w:eastAsia="仿宋" w:cs="仿宋"/>
                <w:sz w:val="24"/>
              </w:rPr>
            </w:pPr>
            <w:r>
              <w:rPr>
                <w:rFonts w:hint="eastAsia" w:ascii="仿宋" w:hAnsi="仿宋" w:eastAsia="仿宋" w:cs="仿宋"/>
                <w:sz w:val="24"/>
              </w:rPr>
              <w:t>提供。</w:t>
            </w:r>
          </w:p>
          <w:p w14:paraId="08C0AB99">
            <w:pPr>
              <w:tabs>
                <w:tab w:val="left" w:pos="1080"/>
              </w:tabs>
              <w:snapToGrid w:val="0"/>
              <w:rPr>
                <w:rFonts w:ascii="仿宋" w:hAnsi="仿宋" w:eastAsia="仿宋" w:cs="仿宋"/>
                <w:sz w:val="24"/>
              </w:rPr>
            </w:pPr>
            <w:r>
              <w:rPr>
                <w:rFonts w:hint="eastAsia" w:ascii="仿宋" w:hAnsi="仿宋" w:eastAsia="仿宋" w:cs="仿宋"/>
                <w:sz w:val="24"/>
              </w:rPr>
              <w:t>1、投标人单独投标的，应提供《中小企业声</w:t>
            </w:r>
          </w:p>
          <w:p w14:paraId="7B422D89">
            <w:pPr>
              <w:tabs>
                <w:tab w:val="left" w:pos="1080"/>
              </w:tabs>
              <w:snapToGrid w:val="0"/>
              <w:rPr>
                <w:rFonts w:ascii="仿宋" w:hAnsi="仿宋" w:eastAsia="仿宋" w:cs="仿宋"/>
                <w:sz w:val="24"/>
              </w:rPr>
            </w:pPr>
            <w:r>
              <w:rPr>
                <w:rFonts w:hint="eastAsia" w:ascii="仿宋" w:hAnsi="仿宋" w:eastAsia="仿宋" w:cs="仿宋"/>
                <w:sz w:val="24"/>
              </w:rPr>
              <w:t>明函》或《残疾人福利性单位声明函》或由</w:t>
            </w:r>
          </w:p>
          <w:p w14:paraId="4465286B">
            <w:pPr>
              <w:tabs>
                <w:tab w:val="left" w:pos="1080"/>
              </w:tabs>
              <w:snapToGrid w:val="0"/>
              <w:rPr>
                <w:rFonts w:ascii="仿宋" w:hAnsi="仿宋" w:eastAsia="仿宋" w:cs="仿宋"/>
                <w:sz w:val="24"/>
              </w:rPr>
            </w:pPr>
            <w:r>
              <w:rPr>
                <w:rFonts w:hint="eastAsia" w:ascii="仿宋" w:hAnsi="仿宋" w:eastAsia="仿宋" w:cs="仿宋"/>
                <w:sz w:val="24"/>
              </w:rPr>
              <w:t>省级以上监狱管理局、戒毒管理局（含新疆</w:t>
            </w:r>
          </w:p>
          <w:p w14:paraId="7B74D626">
            <w:pPr>
              <w:tabs>
                <w:tab w:val="left" w:pos="1080"/>
              </w:tabs>
              <w:snapToGrid w:val="0"/>
              <w:rPr>
                <w:rFonts w:ascii="仿宋" w:hAnsi="仿宋" w:eastAsia="仿宋" w:cs="仿宋"/>
                <w:sz w:val="24"/>
              </w:rPr>
            </w:pPr>
            <w:r>
              <w:rPr>
                <w:rFonts w:hint="eastAsia" w:ascii="仿宋" w:hAnsi="仿宋" w:eastAsia="仿宋" w:cs="仿宋"/>
                <w:sz w:val="24"/>
              </w:rPr>
              <w:t>生产建设兵团）出具的属于监狱企业的证明</w:t>
            </w:r>
          </w:p>
          <w:p w14:paraId="763D29DF">
            <w:pPr>
              <w:tabs>
                <w:tab w:val="left" w:pos="1080"/>
              </w:tabs>
              <w:snapToGrid w:val="0"/>
              <w:rPr>
                <w:rFonts w:ascii="仿宋" w:hAnsi="仿宋" w:eastAsia="仿宋" w:cs="仿宋"/>
                <w:sz w:val="24"/>
              </w:rPr>
            </w:pPr>
            <w:r>
              <w:rPr>
                <w:rFonts w:hint="eastAsia" w:ascii="仿宋" w:hAnsi="仿宋" w:eastAsia="仿宋" w:cs="仿宋"/>
                <w:sz w:val="24"/>
              </w:rPr>
              <w:t>文件。</w:t>
            </w:r>
          </w:p>
          <w:p w14:paraId="0E18178B">
            <w:pPr>
              <w:tabs>
                <w:tab w:val="left" w:pos="1080"/>
              </w:tabs>
              <w:snapToGrid w:val="0"/>
              <w:rPr>
                <w:rFonts w:ascii="仿宋" w:hAnsi="仿宋" w:eastAsia="仿宋" w:cs="仿宋"/>
                <w:sz w:val="24"/>
              </w:rPr>
            </w:pPr>
            <w:r>
              <w:rPr>
                <w:rFonts w:hint="eastAsia" w:ascii="仿宋" w:hAnsi="仿宋" w:eastAsia="仿宋" w:cs="仿宋"/>
                <w:sz w:val="24"/>
              </w:rPr>
              <w:t>2、如招标文件要求以联合体形式参加或者要</w:t>
            </w:r>
          </w:p>
          <w:p w14:paraId="50FCACEA">
            <w:pPr>
              <w:tabs>
                <w:tab w:val="left" w:pos="1080"/>
              </w:tabs>
              <w:snapToGrid w:val="0"/>
              <w:rPr>
                <w:rFonts w:ascii="仿宋" w:hAnsi="仿宋" w:eastAsia="仿宋" w:cs="仿宋"/>
                <w:sz w:val="24"/>
              </w:rPr>
            </w:pPr>
            <w:r>
              <w:rPr>
                <w:rFonts w:hint="eastAsia" w:ascii="仿宋" w:hAnsi="仿宋" w:eastAsia="仿宋" w:cs="仿宋"/>
                <w:sz w:val="24"/>
              </w:rPr>
              <w:t>求合同分包的，且投标人为联合体或拟进行</w:t>
            </w:r>
          </w:p>
          <w:p w14:paraId="2C5B7AC1">
            <w:pPr>
              <w:tabs>
                <w:tab w:val="left" w:pos="1080"/>
              </w:tabs>
              <w:snapToGrid w:val="0"/>
              <w:rPr>
                <w:rFonts w:ascii="仿宋" w:hAnsi="仿宋" w:eastAsia="仿宋" w:cs="仿宋"/>
                <w:sz w:val="24"/>
              </w:rPr>
            </w:pPr>
            <w:r>
              <w:rPr>
                <w:rFonts w:hint="eastAsia" w:ascii="仿宋" w:hAnsi="仿宋" w:eastAsia="仿宋" w:cs="仿宋"/>
                <w:sz w:val="24"/>
              </w:rPr>
              <w:t>合同分包的，则联合体中的中小企业、签订</w:t>
            </w:r>
          </w:p>
          <w:p w14:paraId="19B828A4">
            <w:pPr>
              <w:tabs>
                <w:tab w:val="left" w:pos="1080"/>
              </w:tabs>
              <w:snapToGrid w:val="0"/>
              <w:rPr>
                <w:rFonts w:ascii="仿宋" w:hAnsi="仿宋" w:eastAsia="仿宋" w:cs="仿宋"/>
                <w:sz w:val="24"/>
              </w:rPr>
            </w:pPr>
            <w:r>
              <w:rPr>
                <w:rFonts w:hint="eastAsia" w:ascii="仿宋" w:hAnsi="仿宋" w:eastAsia="仿宋" w:cs="仿宋"/>
                <w:sz w:val="24"/>
              </w:rPr>
              <w:t>分包意向协议的中小企业具体情况须在《中</w:t>
            </w:r>
          </w:p>
          <w:p w14:paraId="4607F850">
            <w:pPr>
              <w:tabs>
                <w:tab w:val="left" w:pos="1080"/>
              </w:tabs>
              <w:snapToGrid w:val="0"/>
              <w:rPr>
                <w:rFonts w:ascii="仿宋" w:hAnsi="仿宋" w:eastAsia="仿宋" w:cs="仿宋"/>
                <w:sz w:val="24"/>
              </w:rPr>
            </w:pPr>
            <w:r>
              <w:rPr>
                <w:rFonts w:hint="eastAsia" w:ascii="仿宋" w:hAnsi="仿宋" w:eastAsia="仿宋" w:cs="仿宋"/>
                <w:sz w:val="24"/>
              </w:rPr>
              <w:t>小企业声明函》或《残疾人福利性单位声明</w:t>
            </w:r>
          </w:p>
          <w:p w14:paraId="66909043">
            <w:pPr>
              <w:tabs>
                <w:tab w:val="left" w:pos="1080"/>
              </w:tabs>
              <w:snapToGrid w:val="0"/>
              <w:rPr>
                <w:rFonts w:ascii="仿宋" w:hAnsi="仿宋" w:eastAsia="仿宋" w:cs="仿宋"/>
                <w:sz w:val="24"/>
              </w:rPr>
            </w:pPr>
            <w:r>
              <w:rPr>
                <w:rFonts w:hint="eastAsia" w:ascii="仿宋" w:hAnsi="仿宋" w:eastAsia="仿宋" w:cs="仿宋"/>
                <w:sz w:val="24"/>
              </w:rPr>
              <w:t>函》或由省级以上监狱管理局、戒毒管理局</w:t>
            </w:r>
          </w:p>
          <w:p w14:paraId="60DDCF67">
            <w:pPr>
              <w:tabs>
                <w:tab w:val="left" w:pos="1080"/>
              </w:tabs>
              <w:snapToGrid w:val="0"/>
              <w:rPr>
                <w:rFonts w:ascii="仿宋" w:hAnsi="仿宋" w:eastAsia="仿宋" w:cs="仿宋"/>
                <w:sz w:val="24"/>
              </w:rPr>
            </w:pPr>
            <w:r>
              <w:rPr>
                <w:rFonts w:hint="eastAsia" w:ascii="仿宋" w:hAnsi="仿宋" w:eastAsia="仿宋" w:cs="仿宋"/>
                <w:sz w:val="24"/>
              </w:rPr>
              <w:t>（含新疆生产建设兵团）出具的属于监狱企</w:t>
            </w:r>
          </w:p>
          <w:p w14:paraId="37B17597">
            <w:pPr>
              <w:tabs>
                <w:tab w:val="left" w:pos="1080"/>
              </w:tabs>
              <w:snapToGrid w:val="0"/>
              <w:rPr>
                <w:rFonts w:ascii="仿宋" w:hAnsi="仿宋" w:eastAsia="仿宋" w:cs="仿宋"/>
                <w:sz w:val="24"/>
              </w:rPr>
            </w:pPr>
            <w:r>
              <w:rPr>
                <w:rFonts w:hint="eastAsia" w:ascii="仿宋" w:hAnsi="仿宋" w:eastAsia="仿宋" w:cs="仿宋"/>
                <w:sz w:val="24"/>
              </w:rPr>
              <w:t>业的证明文件中如实填报，且满足招标文件</w:t>
            </w:r>
          </w:p>
          <w:p w14:paraId="02410821">
            <w:pPr>
              <w:tabs>
                <w:tab w:val="left" w:pos="1080"/>
              </w:tabs>
              <w:snapToGrid w:val="0"/>
              <w:rPr>
                <w:rFonts w:ascii="仿宋" w:hAnsi="仿宋" w:eastAsia="仿宋" w:cs="仿宋"/>
                <w:sz w:val="24"/>
              </w:rPr>
            </w:pPr>
            <w:r>
              <w:rPr>
                <w:rFonts w:hint="eastAsia" w:ascii="仿宋" w:hAnsi="仿宋" w:eastAsia="仿宋" w:cs="仿宋"/>
                <w:sz w:val="24"/>
              </w:rPr>
              <w:t>关于预留份额的要求。</w:t>
            </w:r>
          </w:p>
        </w:tc>
        <w:tc>
          <w:tcPr>
            <w:tcW w:w="1639" w:type="dxa"/>
            <w:vAlign w:val="center"/>
          </w:tcPr>
          <w:p w14:paraId="6F997283">
            <w:pPr>
              <w:tabs>
                <w:tab w:val="left" w:pos="1080"/>
              </w:tabs>
              <w:snapToGrid w:val="0"/>
              <w:rPr>
                <w:rFonts w:ascii="仿宋" w:hAnsi="仿宋" w:eastAsia="仿宋" w:cs="仿宋"/>
                <w:sz w:val="24"/>
              </w:rPr>
            </w:pPr>
            <w:r>
              <w:rPr>
                <w:rFonts w:hint="eastAsia" w:ascii="仿宋" w:hAnsi="仿宋" w:eastAsia="仿宋" w:cs="仿宋"/>
                <w:sz w:val="24"/>
              </w:rPr>
              <w:t xml:space="preserve">格式见《投标 </w:t>
            </w:r>
          </w:p>
          <w:p w14:paraId="2C641E2E">
            <w:pPr>
              <w:tabs>
                <w:tab w:val="left" w:pos="1080"/>
              </w:tabs>
              <w:snapToGrid w:val="0"/>
              <w:rPr>
                <w:rFonts w:ascii="仿宋" w:hAnsi="仿宋" w:eastAsia="仿宋" w:cs="仿宋"/>
                <w:sz w:val="24"/>
              </w:rPr>
            </w:pPr>
            <w:r>
              <w:rPr>
                <w:rFonts w:hint="eastAsia" w:ascii="仿宋" w:hAnsi="仿宋" w:eastAsia="仿宋" w:cs="仿宋"/>
                <w:sz w:val="24"/>
              </w:rPr>
              <w:t>文件格式》</w:t>
            </w:r>
          </w:p>
          <w:p w14:paraId="571C5F62">
            <w:pPr>
              <w:tabs>
                <w:tab w:val="left" w:pos="1080"/>
              </w:tabs>
              <w:snapToGrid w:val="0"/>
              <w:rPr>
                <w:rFonts w:ascii="仿宋" w:hAnsi="仿宋" w:eastAsia="仿宋" w:cs="仿宋"/>
                <w:sz w:val="24"/>
              </w:rPr>
            </w:pPr>
          </w:p>
        </w:tc>
      </w:tr>
      <w:tr w14:paraId="34413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1079" w:type="dxa"/>
            <w:vAlign w:val="center"/>
          </w:tcPr>
          <w:p w14:paraId="2B36CB2B">
            <w:pPr>
              <w:tabs>
                <w:tab w:val="left" w:pos="1080"/>
              </w:tabs>
              <w:snapToGrid w:val="0"/>
              <w:rPr>
                <w:rFonts w:ascii="仿宋" w:hAnsi="仿宋" w:eastAsia="仿宋" w:cs="仿宋"/>
                <w:sz w:val="24"/>
              </w:rPr>
            </w:pPr>
            <w:r>
              <w:rPr>
                <w:rFonts w:hint="eastAsia" w:ascii="仿宋" w:hAnsi="仿宋" w:eastAsia="仿宋" w:cs="仿宋"/>
                <w:sz w:val="24"/>
              </w:rPr>
              <w:t>2-1-2</w:t>
            </w:r>
          </w:p>
        </w:tc>
        <w:tc>
          <w:tcPr>
            <w:tcW w:w="1748" w:type="dxa"/>
            <w:vAlign w:val="center"/>
          </w:tcPr>
          <w:p w14:paraId="1F33079F">
            <w:pPr>
              <w:tabs>
                <w:tab w:val="left" w:pos="1080"/>
              </w:tabs>
              <w:snapToGrid w:val="0"/>
              <w:rPr>
                <w:rFonts w:ascii="仿宋" w:hAnsi="仿宋" w:eastAsia="仿宋" w:cs="仿宋"/>
                <w:sz w:val="24"/>
              </w:rPr>
            </w:pPr>
            <w:r>
              <w:rPr>
                <w:rFonts w:hint="eastAsia" w:ascii="仿宋" w:hAnsi="仿宋" w:eastAsia="仿宋" w:cs="仿宋"/>
                <w:sz w:val="24"/>
              </w:rPr>
              <w:t xml:space="preserve">拟分包情况说明 </w:t>
            </w:r>
          </w:p>
          <w:p w14:paraId="2FD4763F">
            <w:pPr>
              <w:tabs>
                <w:tab w:val="left" w:pos="1080"/>
              </w:tabs>
              <w:snapToGrid w:val="0"/>
              <w:rPr>
                <w:rFonts w:ascii="仿宋" w:hAnsi="仿宋" w:eastAsia="仿宋" w:cs="仿宋"/>
                <w:sz w:val="24"/>
              </w:rPr>
            </w:pPr>
            <w:r>
              <w:rPr>
                <w:rFonts w:hint="eastAsia" w:ascii="仿宋" w:hAnsi="仿宋" w:eastAsia="仿宋" w:cs="仿宋"/>
                <w:sz w:val="24"/>
              </w:rPr>
              <w:t>及分包意向协议</w:t>
            </w:r>
          </w:p>
          <w:p w14:paraId="30C5663A">
            <w:pPr>
              <w:tabs>
                <w:tab w:val="left" w:pos="1080"/>
              </w:tabs>
              <w:snapToGrid w:val="0"/>
              <w:rPr>
                <w:rFonts w:ascii="仿宋" w:hAnsi="仿宋" w:eastAsia="仿宋" w:cs="仿宋"/>
                <w:sz w:val="24"/>
              </w:rPr>
            </w:pPr>
          </w:p>
        </w:tc>
        <w:tc>
          <w:tcPr>
            <w:tcW w:w="4822" w:type="dxa"/>
            <w:vAlign w:val="center"/>
          </w:tcPr>
          <w:p w14:paraId="1A571247">
            <w:pPr>
              <w:tabs>
                <w:tab w:val="left" w:pos="1080"/>
              </w:tabs>
              <w:snapToGrid w:val="0"/>
              <w:rPr>
                <w:rFonts w:ascii="仿宋" w:hAnsi="仿宋" w:eastAsia="仿宋" w:cs="仿宋"/>
                <w:sz w:val="24"/>
              </w:rPr>
            </w:pPr>
            <w:r>
              <w:rPr>
                <w:rFonts w:hint="eastAsia" w:ascii="仿宋" w:hAnsi="仿宋" w:eastAsia="仿宋" w:cs="仿宋"/>
                <w:sz w:val="24"/>
              </w:rPr>
              <w:t>如本项目（包）要求通过分包措施预留部分</w:t>
            </w:r>
          </w:p>
          <w:p w14:paraId="606028F2">
            <w:pPr>
              <w:tabs>
                <w:tab w:val="left" w:pos="1080"/>
              </w:tabs>
              <w:snapToGrid w:val="0"/>
              <w:rPr>
                <w:rFonts w:ascii="仿宋" w:hAnsi="仿宋" w:eastAsia="仿宋" w:cs="仿宋"/>
                <w:sz w:val="24"/>
              </w:rPr>
            </w:pPr>
            <w:r>
              <w:rPr>
                <w:rFonts w:hint="eastAsia" w:ascii="仿宋" w:hAnsi="仿宋" w:eastAsia="仿宋" w:cs="仿宋"/>
                <w:sz w:val="24"/>
              </w:rPr>
              <w:t>采购份额面向中小企业采购、且投标人因落</w:t>
            </w:r>
          </w:p>
          <w:p w14:paraId="68018E2C">
            <w:pPr>
              <w:tabs>
                <w:tab w:val="left" w:pos="1080"/>
              </w:tabs>
              <w:snapToGrid w:val="0"/>
              <w:rPr>
                <w:rFonts w:ascii="仿宋" w:hAnsi="仿宋" w:eastAsia="仿宋" w:cs="仿宋"/>
                <w:sz w:val="24"/>
              </w:rPr>
            </w:pPr>
            <w:r>
              <w:rPr>
                <w:rFonts w:hint="eastAsia" w:ascii="仿宋" w:hAnsi="仿宋" w:eastAsia="仿宋" w:cs="仿宋"/>
                <w:sz w:val="24"/>
              </w:rPr>
              <w:t>实政府采购政策拟进行分包的，必须提供；</w:t>
            </w:r>
          </w:p>
          <w:p w14:paraId="21E892C4">
            <w:pPr>
              <w:tabs>
                <w:tab w:val="left" w:pos="1080"/>
              </w:tabs>
              <w:snapToGrid w:val="0"/>
              <w:rPr>
                <w:rFonts w:ascii="仿宋" w:hAnsi="仿宋" w:eastAsia="仿宋" w:cs="仿宋"/>
                <w:sz w:val="24"/>
              </w:rPr>
            </w:pPr>
            <w:r>
              <w:rPr>
                <w:rFonts w:hint="eastAsia" w:ascii="仿宋" w:hAnsi="仿宋" w:eastAsia="仿宋" w:cs="仿宋"/>
                <w:sz w:val="24"/>
              </w:rPr>
              <w:t>否则无须提供。</w:t>
            </w:r>
          </w:p>
          <w:p w14:paraId="6083C6B0">
            <w:pPr>
              <w:tabs>
                <w:tab w:val="left" w:pos="1080"/>
              </w:tabs>
              <w:snapToGrid w:val="0"/>
              <w:rPr>
                <w:rFonts w:ascii="仿宋" w:hAnsi="仿宋" w:eastAsia="仿宋" w:cs="仿宋"/>
                <w:sz w:val="24"/>
              </w:rPr>
            </w:pPr>
            <w:r>
              <w:rPr>
                <w:rFonts w:hint="eastAsia" w:ascii="仿宋" w:hAnsi="仿宋" w:eastAsia="仿宋" w:cs="仿宋"/>
                <w:sz w:val="24"/>
              </w:rPr>
              <w:t>对于预留份额专门面向中小企业采购的项目</w:t>
            </w:r>
          </w:p>
          <w:p w14:paraId="23C18E7F">
            <w:pPr>
              <w:tabs>
                <w:tab w:val="left" w:pos="1080"/>
              </w:tabs>
              <w:snapToGrid w:val="0"/>
              <w:rPr>
                <w:rFonts w:ascii="仿宋" w:hAnsi="仿宋" w:eastAsia="仿宋" w:cs="仿宋"/>
                <w:sz w:val="24"/>
              </w:rPr>
            </w:pPr>
            <w:r>
              <w:rPr>
                <w:rFonts w:hint="eastAsia" w:ascii="仿宋" w:hAnsi="仿宋" w:eastAsia="仿宋" w:cs="仿宋"/>
                <w:sz w:val="24"/>
              </w:rPr>
              <w:t>（包），组成联合体或者接受分包合同的中小格式见《投标文件格式》</w:t>
            </w:r>
          </w:p>
          <w:p w14:paraId="315A2D13">
            <w:pPr>
              <w:tabs>
                <w:tab w:val="left" w:pos="1080"/>
              </w:tabs>
              <w:snapToGrid w:val="0"/>
              <w:rPr>
                <w:rFonts w:ascii="仿宋" w:hAnsi="仿宋" w:eastAsia="仿宋" w:cs="仿宋"/>
                <w:sz w:val="24"/>
              </w:rPr>
            </w:pPr>
            <w:r>
              <w:rPr>
                <w:rFonts w:hint="eastAsia" w:ascii="仿宋" w:hAnsi="仿宋" w:eastAsia="仿宋" w:cs="仿宋"/>
                <w:sz w:val="24"/>
              </w:rPr>
              <w:t>企业与联合体内其他企业、分包企业之间不</w:t>
            </w:r>
          </w:p>
          <w:p w14:paraId="1648E53C">
            <w:pPr>
              <w:tabs>
                <w:tab w:val="left" w:pos="1080"/>
              </w:tabs>
              <w:snapToGrid w:val="0"/>
              <w:rPr>
                <w:rFonts w:ascii="仿宋" w:hAnsi="仿宋" w:eastAsia="仿宋" w:cs="仿宋"/>
                <w:sz w:val="24"/>
              </w:rPr>
            </w:pPr>
            <w:r>
              <w:rPr>
                <w:rFonts w:hint="eastAsia" w:ascii="仿宋" w:hAnsi="仿宋" w:eastAsia="仿宋" w:cs="仿宋"/>
                <w:sz w:val="24"/>
              </w:rPr>
              <w:t>得存在直接控股、管理关系。</w:t>
            </w:r>
          </w:p>
        </w:tc>
        <w:tc>
          <w:tcPr>
            <w:tcW w:w="1639" w:type="dxa"/>
            <w:vAlign w:val="center"/>
          </w:tcPr>
          <w:p w14:paraId="649A8A7F">
            <w:pPr>
              <w:tabs>
                <w:tab w:val="left" w:pos="1080"/>
              </w:tabs>
              <w:snapToGrid w:val="0"/>
              <w:rPr>
                <w:rFonts w:ascii="仿宋" w:hAnsi="仿宋" w:eastAsia="仿宋" w:cs="仿宋"/>
                <w:sz w:val="24"/>
              </w:rPr>
            </w:pPr>
            <w:r>
              <w:rPr>
                <w:rFonts w:hint="eastAsia" w:ascii="仿宋" w:hAnsi="仿宋" w:eastAsia="仿宋" w:cs="仿宋"/>
                <w:sz w:val="24"/>
              </w:rPr>
              <w:t xml:space="preserve">格式见《投标 </w:t>
            </w:r>
          </w:p>
          <w:p w14:paraId="2634296D">
            <w:pPr>
              <w:tabs>
                <w:tab w:val="left" w:pos="1080"/>
              </w:tabs>
              <w:snapToGrid w:val="0"/>
              <w:rPr>
                <w:rFonts w:ascii="仿宋" w:hAnsi="仿宋" w:eastAsia="仿宋" w:cs="仿宋"/>
                <w:sz w:val="24"/>
              </w:rPr>
            </w:pPr>
            <w:r>
              <w:rPr>
                <w:rFonts w:hint="eastAsia" w:ascii="仿宋" w:hAnsi="仿宋" w:eastAsia="仿宋" w:cs="仿宋"/>
                <w:sz w:val="24"/>
              </w:rPr>
              <w:t>文件格式》</w:t>
            </w:r>
          </w:p>
          <w:p w14:paraId="11B85B0C">
            <w:pPr>
              <w:tabs>
                <w:tab w:val="left" w:pos="1080"/>
              </w:tabs>
              <w:snapToGrid w:val="0"/>
              <w:rPr>
                <w:rFonts w:ascii="仿宋" w:hAnsi="仿宋" w:eastAsia="仿宋" w:cs="仿宋"/>
                <w:sz w:val="24"/>
              </w:rPr>
            </w:pPr>
          </w:p>
        </w:tc>
      </w:tr>
      <w:tr w14:paraId="0366E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1079" w:type="dxa"/>
            <w:vAlign w:val="center"/>
          </w:tcPr>
          <w:p w14:paraId="61BE038B">
            <w:pPr>
              <w:tabs>
                <w:tab w:val="left" w:pos="1080"/>
              </w:tabs>
              <w:snapToGrid w:val="0"/>
              <w:rPr>
                <w:rFonts w:ascii="仿宋" w:hAnsi="仿宋" w:eastAsia="仿宋" w:cs="仿宋"/>
                <w:sz w:val="24"/>
              </w:rPr>
            </w:pPr>
            <w:r>
              <w:rPr>
                <w:rFonts w:hint="eastAsia" w:ascii="仿宋" w:hAnsi="仿宋" w:eastAsia="仿宋" w:cs="仿宋"/>
                <w:sz w:val="24"/>
              </w:rPr>
              <w:t>2-2</w:t>
            </w:r>
          </w:p>
        </w:tc>
        <w:tc>
          <w:tcPr>
            <w:tcW w:w="1748" w:type="dxa"/>
            <w:vAlign w:val="center"/>
          </w:tcPr>
          <w:p w14:paraId="74B89B7A">
            <w:pPr>
              <w:tabs>
                <w:tab w:val="left" w:pos="1080"/>
              </w:tabs>
              <w:snapToGrid w:val="0"/>
              <w:rPr>
                <w:rFonts w:ascii="仿宋" w:hAnsi="仿宋" w:eastAsia="仿宋" w:cs="仿宋"/>
                <w:sz w:val="24"/>
              </w:rPr>
            </w:pPr>
            <w:r>
              <w:rPr>
                <w:rFonts w:hint="eastAsia" w:ascii="仿宋" w:hAnsi="仿宋" w:eastAsia="仿宋" w:cs="仿宋"/>
                <w:sz w:val="24"/>
              </w:rPr>
              <w:t xml:space="preserve">其它落实政府采 </w:t>
            </w:r>
          </w:p>
          <w:p w14:paraId="6CC630BA">
            <w:pPr>
              <w:tabs>
                <w:tab w:val="left" w:pos="1080"/>
              </w:tabs>
              <w:snapToGrid w:val="0"/>
              <w:rPr>
                <w:rFonts w:ascii="仿宋" w:hAnsi="仿宋" w:eastAsia="仿宋" w:cs="仿宋"/>
                <w:sz w:val="24"/>
              </w:rPr>
            </w:pPr>
            <w:r>
              <w:rPr>
                <w:rFonts w:hint="eastAsia" w:ascii="仿宋" w:hAnsi="仿宋" w:eastAsia="仿宋" w:cs="仿宋"/>
                <w:sz w:val="24"/>
              </w:rPr>
              <w:t xml:space="preserve">购政策的资格要 </w:t>
            </w:r>
          </w:p>
          <w:p w14:paraId="333C24C8">
            <w:pPr>
              <w:tabs>
                <w:tab w:val="left" w:pos="1080"/>
              </w:tabs>
              <w:snapToGrid w:val="0"/>
              <w:rPr>
                <w:rFonts w:ascii="仿宋" w:hAnsi="仿宋" w:eastAsia="仿宋" w:cs="仿宋"/>
                <w:sz w:val="24"/>
              </w:rPr>
            </w:pPr>
            <w:r>
              <w:rPr>
                <w:rFonts w:hint="eastAsia" w:ascii="仿宋" w:hAnsi="仿宋" w:eastAsia="仿宋" w:cs="仿宋"/>
                <w:sz w:val="24"/>
              </w:rPr>
              <w:t xml:space="preserve">求 </w:t>
            </w:r>
          </w:p>
          <w:p w14:paraId="15A6AC3C">
            <w:pPr>
              <w:tabs>
                <w:tab w:val="left" w:pos="1080"/>
              </w:tabs>
              <w:snapToGrid w:val="0"/>
              <w:rPr>
                <w:rFonts w:ascii="仿宋" w:hAnsi="仿宋" w:eastAsia="仿宋" w:cs="仿宋"/>
                <w:sz w:val="24"/>
              </w:rPr>
            </w:pPr>
          </w:p>
        </w:tc>
        <w:tc>
          <w:tcPr>
            <w:tcW w:w="4822" w:type="dxa"/>
            <w:vAlign w:val="center"/>
          </w:tcPr>
          <w:p w14:paraId="2401EB1B">
            <w:pPr>
              <w:tabs>
                <w:tab w:val="left" w:pos="1080"/>
              </w:tabs>
              <w:snapToGrid w:val="0"/>
              <w:rPr>
                <w:rFonts w:ascii="仿宋" w:hAnsi="仿宋" w:eastAsia="仿宋" w:cs="仿宋"/>
                <w:sz w:val="24"/>
              </w:rPr>
            </w:pPr>
            <w:r>
              <w:rPr>
                <w:rFonts w:hint="eastAsia" w:ascii="仿宋" w:hAnsi="仿宋" w:eastAsia="仿宋" w:cs="仿宋"/>
                <w:sz w:val="24"/>
              </w:rPr>
              <w:t>如有，见第一章《投标邀请》</w:t>
            </w:r>
          </w:p>
          <w:p w14:paraId="30AC0CDC">
            <w:pPr>
              <w:tabs>
                <w:tab w:val="left" w:pos="1080"/>
              </w:tabs>
              <w:snapToGrid w:val="0"/>
              <w:rPr>
                <w:rFonts w:ascii="仿宋" w:hAnsi="仿宋" w:eastAsia="仿宋" w:cs="仿宋"/>
                <w:sz w:val="24"/>
              </w:rPr>
            </w:pPr>
          </w:p>
        </w:tc>
        <w:tc>
          <w:tcPr>
            <w:tcW w:w="1639" w:type="dxa"/>
            <w:vAlign w:val="center"/>
          </w:tcPr>
          <w:p w14:paraId="1C8215C4">
            <w:pPr>
              <w:tabs>
                <w:tab w:val="left" w:pos="1080"/>
              </w:tabs>
              <w:snapToGrid w:val="0"/>
              <w:rPr>
                <w:rFonts w:ascii="仿宋" w:hAnsi="仿宋" w:eastAsia="仿宋" w:cs="仿宋"/>
                <w:sz w:val="24"/>
              </w:rPr>
            </w:pPr>
            <w:r>
              <w:rPr>
                <w:rFonts w:hint="eastAsia" w:ascii="仿宋" w:hAnsi="仿宋" w:eastAsia="仿宋" w:cs="仿宋"/>
                <w:sz w:val="24"/>
              </w:rPr>
              <w:t>提供有效证明文件原件的清晰复印件并加盖公章</w:t>
            </w:r>
          </w:p>
        </w:tc>
      </w:tr>
      <w:tr w14:paraId="08246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1079" w:type="dxa"/>
            <w:vAlign w:val="center"/>
          </w:tcPr>
          <w:p w14:paraId="7D25E0F5">
            <w:pPr>
              <w:tabs>
                <w:tab w:val="left" w:pos="1080"/>
              </w:tabs>
              <w:snapToGrid w:val="0"/>
              <w:rPr>
                <w:rFonts w:ascii="仿宋" w:hAnsi="仿宋" w:eastAsia="仿宋" w:cs="仿宋"/>
                <w:sz w:val="24"/>
              </w:rPr>
            </w:pPr>
            <w:r>
              <w:rPr>
                <w:rFonts w:hint="eastAsia" w:ascii="仿宋" w:hAnsi="仿宋" w:eastAsia="仿宋" w:cs="仿宋"/>
                <w:sz w:val="24"/>
              </w:rPr>
              <w:t>3</w:t>
            </w:r>
          </w:p>
        </w:tc>
        <w:tc>
          <w:tcPr>
            <w:tcW w:w="1748" w:type="dxa"/>
            <w:vAlign w:val="center"/>
          </w:tcPr>
          <w:p w14:paraId="2EA8D1C3">
            <w:pPr>
              <w:tabs>
                <w:tab w:val="left" w:pos="1080"/>
              </w:tabs>
              <w:snapToGrid w:val="0"/>
              <w:rPr>
                <w:rFonts w:ascii="仿宋" w:hAnsi="仿宋" w:eastAsia="仿宋" w:cs="仿宋"/>
                <w:sz w:val="24"/>
              </w:rPr>
            </w:pPr>
            <w:r>
              <w:rPr>
                <w:rFonts w:hint="eastAsia" w:ascii="仿宋" w:hAnsi="仿宋" w:eastAsia="仿宋" w:cs="仿宋"/>
                <w:sz w:val="24"/>
              </w:rPr>
              <w:t>本项目的特定资格要求</w:t>
            </w:r>
          </w:p>
        </w:tc>
        <w:tc>
          <w:tcPr>
            <w:tcW w:w="4822" w:type="dxa"/>
            <w:vAlign w:val="center"/>
          </w:tcPr>
          <w:p w14:paraId="1E7CE033">
            <w:pPr>
              <w:tabs>
                <w:tab w:val="left" w:pos="1080"/>
              </w:tabs>
              <w:snapToGrid w:val="0"/>
              <w:rPr>
                <w:rFonts w:ascii="仿宋" w:hAnsi="仿宋" w:eastAsia="仿宋" w:cs="仿宋"/>
                <w:sz w:val="24"/>
              </w:rPr>
            </w:pPr>
            <w:r>
              <w:rPr>
                <w:rFonts w:hint="eastAsia" w:ascii="仿宋" w:hAnsi="仿宋" w:eastAsia="仿宋" w:cs="仿宋"/>
                <w:sz w:val="24"/>
              </w:rPr>
              <w:t>如有，见第一章《投标邀请》</w:t>
            </w:r>
          </w:p>
        </w:tc>
        <w:tc>
          <w:tcPr>
            <w:tcW w:w="1639" w:type="dxa"/>
            <w:vAlign w:val="center"/>
          </w:tcPr>
          <w:p w14:paraId="3DBF29AC">
            <w:pPr>
              <w:tabs>
                <w:tab w:val="left" w:pos="1080"/>
              </w:tabs>
              <w:snapToGrid w:val="0"/>
              <w:rPr>
                <w:rFonts w:ascii="仿宋" w:hAnsi="仿宋" w:eastAsia="仿宋" w:cs="仿宋"/>
                <w:sz w:val="24"/>
              </w:rPr>
            </w:pPr>
            <w:r>
              <w:rPr>
                <w:rFonts w:hint="eastAsia" w:ascii="仿宋" w:hAnsi="仿宋" w:eastAsia="仿宋" w:cs="仿宋"/>
                <w:sz w:val="24"/>
              </w:rPr>
              <w:t>提供有效证明文件原件的清晰复印件并加盖公章</w:t>
            </w:r>
          </w:p>
        </w:tc>
      </w:tr>
      <w:tr w14:paraId="3CF08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8" w:hRule="atLeast"/>
          <w:jc w:val="center"/>
        </w:trPr>
        <w:tc>
          <w:tcPr>
            <w:tcW w:w="1079" w:type="dxa"/>
            <w:vAlign w:val="center"/>
          </w:tcPr>
          <w:p w14:paraId="06D17CD1">
            <w:pPr>
              <w:tabs>
                <w:tab w:val="left" w:pos="1080"/>
              </w:tabs>
              <w:snapToGrid w:val="0"/>
              <w:jc w:val="center"/>
              <w:rPr>
                <w:rFonts w:ascii="仿宋" w:hAnsi="仿宋" w:eastAsia="仿宋" w:cs="仿宋"/>
                <w:sz w:val="24"/>
              </w:rPr>
            </w:pPr>
            <w:r>
              <w:rPr>
                <w:rFonts w:hint="eastAsia" w:ascii="仿宋" w:hAnsi="仿宋" w:eastAsia="仿宋" w:cs="仿宋"/>
                <w:sz w:val="24"/>
              </w:rPr>
              <w:t>3-1</w:t>
            </w:r>
          </w:p>
        </w:tc>
        <w:tc>
          <w:tcPr>
            <w:tcW w:w="1748" w:type="dxa"/>
            <w:vAlign w:val="center"/>
          </w:tcPr>
          <w:p w14:paraId="221CA8FE">
            <w:pPr>
              <w:tabs>
                <w:tab w:val="left" w:pos="1080"/>
              </w:tabs>
              <w:snapToGrid w:val="0"/>
              <w:rPr>
                <w:rFonts w:ascii="仿宋" w:hAnsi="仿宋" w:eastAsia="仿宋" w:cs="仿宋"/>
                <w:sz w:val="24"/>
              </w:rPr>
            </w:pPr>
            <w:r>
              <w:rPr>
                <w:rFonts w:hint="eastAsia" w:ascii="仿宋" w:hAnsi="仿宋" w:eastAsia="仿宋" w:cs="仿宋"/>
                <w:sz w:val="24"/>
              </w:rPr>
              <w:t>是否接受联合体投标</w:t>
            </w:r>
          </w:p>
        </w:tc>
        <w:tc>
          <w:tcPr>
            <w:tcW w:w="4822" w:type="dxa"/>
            <w:vAlign w:val="center"/>
          </w:tcPr>
          <w:p w14:paraId="76EBFB20">
            <w:pPr>
              <w:tabs>
                <w:tab w:val="left" w:pos="1080"/>
              </w:tabs>
              <w:snapToGrid w:val="0"/>
              <w:rPr>
                <w:rFonts w:ascii="仿宋" w:hAnsi="仿宋" w:eastAsia="仿宋" w:cs="仿宋"/>
                <w:sz w:val="24"/>
              </w:rPr>
            </w:pPr>
            <w:r>
              <w:rPr>
                <w:rFonts w:hint="eastAsia" w:ascii="仿宋" w:hAnsi="仿宋" w:eastAsia="仿宋" w:cs="仿宋"/>
                <w:sz w:val="24"/>
              </w:rPr>
              <w:t>1、如本项目接受联合体投标，且投标人为联</w:t>
            </w:r>
          </w:p>
          <w:p w14:paraId="5CA841FF">
            <w:pPr>
              <w:tabs>
                <w:tab w:val="left" w:pos="1080"/>
              </w:tabs>
              <w:snapToGrid w:val="0"/>
              <w:rPr>
                <w:rFonts w:ascii="仿宋" w:hAnsi="仿宋" w:eastAsia="仿宋" w:cs="仿宋"/>
                <w:sz w:val="24"/>
              </w:rPr>
            </w:pPr>
            <w:r>
              <w:rPr>
                <w:rFonts w:hint="eastAsia" w:ascii="仿宋" w:hAnsi="仿宋" w:eastAsia="仿宋" w:cs="仿宋"/>
                <w:sz w:val="24"/>
              </w:rPr>
              <w:t>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6276FF99">
            <w:pPr>
              <w:tabs>
                <w:tab w:val="left" w:pos="1080"/>
              </w:tabs>
              <w:snapToGrid w:val="0"/>
              <w:rPr>
                <w:rFonts w:ascii="仿宋" w:hAnsi="仿宋" w:eastAsia="仿宋" w:cs="仿宋"/>
                <w:sz w:val="24"/>
              </w:rPr>
            </w:pPr>
            <w:r>
              <w:rPr>
                <w:rFonts w:hint="eastAsia" w:ascii="仿宋" w:hAnsi="仿宋" w:eastAsia="仿宋" w:cs="仿宋"/>
                <w:sz w:val="24"/>
              </w:rPr>
              <w:t>2、联合体各成员单位均须提供本表中序号</w:t>
            </w:r>
          </w:p>
          <w:p w14:paraId="2EEFECDB">
            <w:pPr>
              <w:tabs>
                <w:tab w:val="left" w:pos="1080"/>
              </w:tabs>
              <w:snapToGrid w:val="0"/>
              <w:rPr>
                <w:rFonts w:ascii="仿宋" w:hAnsi="仿宋" w:eastAsia="仿宋" w:cs="仿宋"/>
                <w:sz w:val="24"/>
              </w:rPr>
            </w:pPr>
            <w:r>
              <w:rPr>
                <w:rFonts w:hint="eastAsia" w:ascii="仿宋" w:hAnsi="仿宋" w:eastAsia="仿宋" w:cs="仿宋"/>
                <w:sz w:val="24"/>
              </w:rPr>
              <w:t>1-1、1-2 的证明文件。联合体各成员单位均</w:t>
            </w:r>
          </w:p>
          <w:p w14:paraId="1D703E30">
            <w:pPr>
              <w:tabs>
                <w:tab w:val="left" w:pos="1080"/>
              </w:tabs>
              <w:snapToGrid w:val="0"/>
              <w:rPr>
                <w:rFonts w:ascii="仿宋" w:hAnsi="仿宋" w:eastAsia="仿宋" w:cs="仿宋"/>
                <w:sz w:val="24"/>
              </w:rPr>
            </w:pPr>
            <w:r>
              <w:rPr>
                <w:rFonts w:hint="eastAsia" w:ascii="仿宋" w:hAnsi="仿宋" w:eastAsia="仿宋" w:cs="仿宋"/>
                <w:sz w:val="24"/>
              </w:rPr>
              <w:t>应满足本表 3-2 及 3-3 项规定。</w:t>
            </w:r>
          </w:p>
          <w:p w14:paraId="090FFBBA">
            <w:pPr>
              <w:tabs>
                <w:tab w:val="left" w:pos="1080"/>
              </w:tabs>
              <w:snapToGrid w:val="0"/>
              <w:rPr>
                <w:rFonts w:ascii="仿宋" w:hAnsi="仿宋" w:eastAsia="仿宋" w:cs="仿宋"/>
                <w:sz w:val="24"/>
              </w:rPr>
            </w:pPr>
            <w:r>
              <w:rPr>
                <w:rFonts w:hint="eastAsia" w:ascii="仿宋" w:hAnsi="仿宋" w:eastAsia="仿宋" w:cs="仿宋"/>
                <w:sz w:val="24"/>
              </w:rPr>
              <w:t>3、本表序号 3-4 项规定的其他特定资格要</w:t>
            </w:r>
          </w:p>
          <w:p w14:paraId="52F86A83">
            <w:pPr>
              <w:tabs>
                <w:tab w:val="left" w:pos="1080"/>
              </w:tabs>
              <w:snapToGrid w:val="0"/>
              <w:rPr>
                <w:rFonts w:ascii="仿宋" w:hAnsi="仿宋" w:eastAsia="仿宋" w:cs="仿宋"/>
                <w:sz w:val="24"/>
              </w:rPr>
            </w:pPr>
            <w:r>
              <w:rPr>
                <w:rFonts w:hint="eastAsia" w:ascii="仿宋" w:hAnsi="仿宋" w:eastAsia="仿宋" w:cs="仿宋"/>
                <w:sz w:val="24"/>
              </w:rPr>
              <w:t>求中的每一小项要求，联合体各方中至少应</w:t>
            </w:r>
          </w:p>
          <w:p w14:paraId="667FD14A">
            <w:pPr>
              <w:tabs>
                <w:tab w:val="left" w:pos="1080"/>
              </w:tabs>
              <w:snapToGrid w:val="0"/>
              <w:rPr>
                <w:rFonts w:ascii="仿宋" w:hAnsi="仿宋" w:eastAsia="仿宋" w:cs="仿宋"/>
                <w:sz w:val="24"/>
              </w:rPr>
            </w:pPr>
            <w:r>
              <w:rPr>
                <w:rFonts w:hint="eastAsia" w:ascii="仿宋" w:hAnsi="仿宋" w:eastAsia="仿宋" w:cs="仿宋"/>
                <w:sz w:val="24"/>
              </w:rPr>
              <w:t>当有一方符合本表中其他资格要求并提供证</w:t>
            </w:r>
          </w:p>
          <w:p w14:paraId="4DAFE514">
            <w:pPr>
              <w:tabs>
                <w:tab w:val="left" w:pos="1080"/>
              </w:tabs>
              <w:snapToGrid w:val="0"/>
              <w:rPr>
                <w:rFonts w:ascii="仿宋" w:hAnsi="仿宋" w:eastAsia="仿宋" w:cs="仿宋"/>
                <w:sz w:val="24"/>
              </w:rPr>
            </w:pPr>
            <w:r>
              <w:rPr>
                <w:rFonts w:hint="eastAsia" w:ascii="仿宋" w:hAnsi="仿宋" w:eastAsia="仿宋" w:cs="仿宋"/>
                <w:sz w:val="24"/>
              </w:rPr>
              <w:t>明文件。</w:t>
            </w:r>
          </w:p>
          <w:p w14:paraId="3B6519D3">
            <w:pPr>
              <w:tabs>
                <w:tab w:val="left" w:pos="1080"/>
              </w:tabs>
              <w:snapToGrid w:val="0"/>
              <w:rPr>
                <w:rFonts w:ascii="仿宋" w:hAnsi="仿宋" w:eastAsia="仿宋" w:cs="仿宋"/>
                <w:sz w:val="24"/>
              </w:rPr>
            </w:pPr>
            <w:r>
              <w:rPr>
                <w:rFonts w:hint="eastAsia" w:ascii="仿宋" w:hAnsi="仿宋" w:eastAsia="仿宋" w:cs="仿宋"/>
                <w:sz w:val="24"/>
              </w:rPr>
              <w:t>4、联合体中有同类资质的供应商按照联合体</w:t>
            </w:r>
          </w:p>
          <w:p w14:paraId="7D327EBE">
            <w:pPr>
              <w:tabs>
                <w:tab w:val="left" w:pos="1080"/>
              </w:tabs>
              <w:snapToGrid w:val="0"/>
              <w:rPr>
                <w:rFonts w:ascii="仿宋" w:hAnsi="仿宋" w:eastAsia="仿宋" w:cs="仿宋"/>
                <w:sz w:val="24"/>
              </w:rPr>
            </w:pPr>
            <w:r>
              <w:rPr>
                <w:rFonts w:hint="eastAsia" w:ascii="仿宋" w:hAnsi="仿宋" w:eastAsia="仿宋" w:cs="仿宋"/>
                <w:sz w:val="24"/>
              </w:rPr>
              <w:t>分工承担相同工作的，应当按照资质等级较</w:t>
            </w:r>
          </w:p>
          <w:p w14:paraId="3CA8A7E5">
            <w:pPr>
              <w:tabs>
                <w:tab w:val="left" w:pos="1080"/>
              </w:tabs>
              <w:snapToGrid w:val="0"/>
              <w:rPr>
                <w:rFonts w:ascii="仿宋" w:hAnsi="仿宋" w:eastAsia="仿宋" w:cs="仿宋"/>
                <w:sz w:val="24"/>
              </w:rPr>
            </w:pPr>
            <w:r>
              <w:rPr>
                <w:rFonts w:hint="eastAsia" w:ascii="仿宋" w:hAnsi="仿宋" w:eastAsia="仿宋" w:cs="仿宋"/>
                <w:sz w:val="24"/>
              </w:rPr>
              <w:t>低的供应商确定资质等级。</w:t>
            </w:r>
          </w:p>
          <w:p w14:paraId="05A739DE">
            <w:pPr>
              <w:tabs>
                <w:tab w:val="left" w:pos="1080"/>
              </w:tabs>
              <w:snapToGrid w:val="0"/>
              <w:rPr>
                <w:rFonts w:ascii="仿宋" w:hAnsi="仿宋" w:eastAsia="仿宋" w:cs="仿宋"/>
                <w:sz w:val="24"/>
              </w:rPr>
            </w:pPr>
            <w:r>
              <w:rPr>
                <w:rFonts w:hint="eastAsia" w:ascii="仿宋" w:hAnsi="仿宋" w:eastAsia="仿宋" w:cs="仿宋"/>
                <w:sz w:val="24"/>
              </w:rPr>
              <w:t>5、以联合体形式参加政府采购活动的，联合</w:t>
            </w:r>
          </w:p>
          <w:p w14:paraId="0FC9E491">
            <w:pPr>
              <w:tabs>
                <w:tab w:val="left" w:pos="1080"/>
              </w:tabs>
              <w:snapToGrid w:val="0"/>
              <w:rPr>
                <w:rFonts w:ascii="仿宋" w:hAnsi="仿宋" w:eastAsia="仿宋" w:cs="仿宋"/>
                <w:sz w:val="24"/>
              </w:rPr>
            </w:pPr>
            <w:r>
              <w:rPr>
                <w:rFonts w:hint="eastAsia" w:ascii="仿宋" w:hAnsi="仿宋" w:eastAsia="仿宋" w:cs="仿宋"/>
                <w:sz w:val="24"/>
              </w:rPr>
              <w:t>体各方不得再单独参加或者与其他供应商另</w:t>
            </w:r>
          </w:p>
          <w:p w14:paraId="627A040C">
            <w:pPr>
              <w:tabs>
                <w:tab w:val="left" w:pos="1080"/>
              </w:tabs>
              <w:snapToGrid w:val="0"/>
              <w:rPr>
                <w:rFonts w:ascii="仿宋" w:hAnsi="仿宋" w:eastAsia="仿宋" w:cs="仿宋"/>
                <w:sz w:val="24"/>
              </w:rPr>
            </w:pPr>
            <w:r>
              <w:rPr>
                <w:rFonts w:hint="eastAsia" w:ascii="仿宋" w:hAnsi="仿宋" w:eastAsia="仿宋" w:cs="仿宋"/>
                <w:sz w:val="24"/>
              </w:rPr>
              <w:t>外组成联合体参加同一合同项下的政府采购</w:t>
            </w:r>
          </w:p>
          <w:p w14:paraId="6C6807DB">
            <w:pPr>
              <w:tabs>
                <w:tab w:val="left" w:pos="1080"/>
              </w:tabs>
              <w:snapToGrid w:val="0"/>
              <w:rPr>
                <w:rFonts w:ascii="仿宋" w:hAnsi="仿宋" w:eastAsia="仿宋" w:cs="仿宋"/>
                <w:sz w:val="24"/>
              </w:rPr>
            </w:pPr>
            <w:r>
              <w:rPr>
                <w:rFonts w:hint="eastAsia" w:ascii="仿宋" w:hAnsi="仿宋" w:eastAsia="仿宋" w:cs="仿宋"/>
                <w:sz w:val="24"/>
              </w:rPr>
              <w:t>活动。</w:t>
            </w:r>
          </w:p>
          <w:p w14:paraId="006E4D33">
            <w:pPr>
              <w:tabs>
                <w:tab w:val="left" w:pos="1080"/>
              </w:tabs>
              <w:snapToGrid w:val="0"/>
              <w:rPr>
                <w:rFonts w:ascii="仿宋" w:hAnsi="仿宋" w:eastAsia="仿宋" w:cs="仿宋"/>
                <w:sz w:val="24"/>
              </w:rPr>
            </w:pPr>
            <w:r>
              <w:rPr>
                <w:rFonts w:hint="eastAsia" w:ascii="仿宋" w:hAnsi="仿宋" w:eastAsia="仿宋" w:cs="仿宋"/>
                <w:sz w:val="24"/>
              </w:rPr>
              <w:t>6、若联合体中任一成员单位中途退出，则该</w:t>
            </w:r>
          </w:p>
          <w:p w14:paraId="31E78D5F">
            <w:pPr>
              <w:tabs>
                <w:tab w:val="left" w:pos="1080"/>
              </w:tabs>
              <w:snapToGrid w:val="0"/>
              <w:rPr>
                <w:rFonts w:ascii="仿宋" w:hAnsi="仿宋" w:eastAsia="仿宋" w:cs="仿宋"/>
                <w:sz w:val="24"/>
              </w:rPr>
            </w:pPr>
            <w:r>
              <w:rPr>
                <w:rFonts w:hint="eastAsia" w:ascii="仿宋" w:hAnsi="仿宋" w:eastAsia="仿宋" w:cs="仿宋"/>
                <w:sz w:val="24"/>
              </w:rPr>
              <w:t>联合体的投标无效。</w:t>
            </w:r>
          </w:p>
          <w:p w14:paraId="6654FCEE">
            <w:pPr>
              <w:tabs>
                <w:tab w:val="left" w:pos="1080"/>
              </w:tabs>
              <w:snapToGrid w:val="0"/>
              <w:rPr>
                <w:rFonts w:ascii="仿宋" w:hAnsi="仿宋" w:eastAsia="仿宋" w:cs="仿宋"/>
                <w:sz w:val="24"/>
              </w:rPr>
            </w:pPr>
            <w:r>
              <w:rPr>
                <w:rFonts w:hint="eastAsia" w:ascii="仿宋" w:hAnsi="仿宋" w:eastAsia="仿宋" w:cs="仿宋"/>
                <w:sz w:val="24"/>
              </w:rPr>
              <w:t>7、本项目不接受联合体投标时，投标人不得</w:t>
            </w:r>
          </w:p>
          <w:p w14:paraId="555E9896">
            <w:pPr>
              <w:tabs>
                <w:tab w:val="left" w:pos="1080"/>
              </w:tabs>
              <w:snapToGrid w:val="0"/>
              <w:rPr>
                <w:rFonts w:ascii="仿宋" w:hAnsi="仿宋" w:eastAsia="仿宋" w:cs="仿宋"/>
                <w:sz w:val="24"/>
              </w:rPr>
            </w:pPr>
            <w:r>
              <w:rPr>
                <w:rFonts w:hint="eastAsia" w:ascii="仿宋" w:hAnsi="仿宋" w:eastAsia="仿宋" w:cs="仿宋"/>
                <w:sz w:val="24"/>
              </w:rPr>
              <w:t>为联合体。</w:t>
            </w:r>
          </w:p>
        </w:tc>
        <w:tc>
          <w:tcPr>
            <w:tcW w:w="1639" w:type="dxa"/>
            <w:vAlign w:val="center"/>
          </w:tcPr>
          <w:p w14:paraId="56A703FD">
            <w:pPr>
              <w:tabs>
                <w:tab w:val="left" w:pos="1080"/>
              </w:tabs>
              <w:snapToGrid w:val="0"/>
              <w:rPr>
                <w:rFonts w:ascii="仿宋" w:hAnsi="仿宋" w:eastAsia="仿宋" w:cs="仿宋"/>
                <w:sz w:val="24"/>
              </w:rPr>
            </w:pPr>
            <w:r>
              <w:rPr>
                <w:rFonts w:hint="eastAsia" w:ascii="仿宋" w:hAnsi="仿宋" w:eastAsia="仿宋" w:cs="仿宋"/>
                <w:sz w:val="24"/>
              </w:rPr>
              <w:t>提供《联合协</w:t>
            </w:r>
          </w:p>
          <w:p w14:paraId="2FBFB50E">
            <w:pPr>
              <w:tabs>
                <w:tab w:val="left" w:pos="1080"/>
              </w:tabs>
              <w:snapToGrid w:val="0"/>
              <w:rPr>
                <w:rFonts w:ascii="仿宋" w:hAnsi="仿宋" w:eastAsia="仿宋" w:cs="仿宋"/>
                <w:sz w:val="24"/>
              </w:rPr>
            </w:pPr>
            <w:r>
              <w:rPr>
                <w:rFonts w:hint="eastAsia" w:ascii="仿宋" w:hAnsi="仿宋" w:eastAsia="仿宋" w:cs="仿宋"/>
                <w:sz w:val="24"/>
              </w:rPr>
              <w:t>议》原件 格式见《投标</w:t>
            </w:r>
          </w:p>
          <w:p w14:paraId="489D0401">
            <w:pPr>
              <w:tabs>
                <w:tab w:val="left" w:pos="1080"/>
              </w:tabs>
              <w:snapToGrid w:val="0"/>
              <w:rPr>
                <w:rFonts w:ascii="仿宋" w:hAnsi="仿宋" w:eastAsia="仿宋" w:cs="仿宋"/>
                <w:sz w:val="24"/>
              </w:rPr>
            </w:pPr>
            <w:r>
              <w:rPr>
                <w:rFonts w:hint="eastAsia" w:ascii="仿宋" w:hAnsi="仿宋" w:eastAsia="仿宋" w:cs="仿宋"/>
                <w:sz w:val="24"/>
              </w:rPr>
              <w:t>文件格式》</w:t>
            </w:r>
          </w:p>
        </w:tc>
      </w:tr>
      <w:tr w14:paraId="215A5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jc w:val="center"/>
        </w:trPr>
        <w:tc>
          <w:tcPr>
            <w:tcW w:w="1079" w:type="dxa"/>
            <w:vAlign w:val="center"/>
          </w:tcPr>
          <w:p w14:paraId="425730BB">
            <w:pPr>
              <w:tabs>
                <w:tab w:val="left" w:pos="1080"/>
              </w:tabs>
              <w:snapToGrid w:val="0"/>
              <w:rPr>
                <w:rFonts w:ascii="仿宋" w:hAnsi="仿宋" w:eastAsia="仿宋" w:cs="仿宋"/>
                <w:sz w:val="24"/>
              </w:rPr>
            </w:pPr>
            <w:r>
              <w:rPr>
                <w:rFonts w:hint="eastAsia" w:ascii="仿宋" w:hAnsi="仿宋" w:eastAsia="仿宋" w:cs="仿宋"/>
                <w:sz w:val="24"/>
              </w:rPr>
              <w:t xml:space="preserve">3-2 </w:t>
            </w:r>
          </w:p>
          <w:p w14:paraId="58F10663">
            <w:pPr>
              <w:tabs>
                <w:tab w:val="left" w:pos="1080"/>
              </w:tabs>
              <w:snapToGrid w:val="0"/>
              <w:rPr>
                <w:rFonts w:ascii="仿宋" w:hAnsi="仿宋" w:eastAsia="仿宋" w:cs="仿宋"/>
                <w:sz w:val="24"/>
              </w:rPr>
            </w:pPr>
          </w:p>
        </w:tc>
        <w:tc>
          <w:tcPr>
            <w:tcW w:w="1748" w:type="dxa"/>
            <w:vAlign w:val="center"/>
          </w:tcPr>
          <w:p w14:paraId="04E8538E">
            <w:pPr>
              <w:tabs>
                <w:tab w:val="left" w:pos="1080"/>
              </w:tabs>
              <w:snapToGrid w:val="0"/>
              <w:rPr>
                <w:rFonts w:ascii="仿宋" w:hAnsi="仿宋" w:eastAsia="仿宋" w:cs="仿宋"/>
                <w:sz w:val="24"/>
              </w:rPr>
            </w:pPr>
            <w:r>
              <w:rPr>
                <w:rFonts w:hint="eastAsia" w:ascii="仿宋" w:hAnsi="仿宋" w:eastAsia="仿宋" w:cs="仿宋"/>
                <w:sz w:val="24"/>
              </w:rPr>
              <w:t>政府购买服务承</w:t>
            </w:r>
          </w:p>
          <w:p w14:paraId="30885138">
            <w:pPr>
              <w:tabs>
                <w:tab w:val="left" w:pos="1080"/>
              </w:tabs>
              <w:snapToGrid w:val="0"/>
              <w:rPr>
                <w:rFonts w:ascii="仿宋" w:hAnsi="仿宋" w:eastAsia="仿宋" w:cs="仿宋"/>
                <w:sz w:val="24"/>
              </w:rPr>
            </w:pPr>
            <w:r>
              <w:rPr>
                <w:rFonts w:hint="eastAsia" w:ascii="仿宋" w:hAnsi="仿宋" w:eastAsia="仿宋" w:cs="仿宋"/>
                <w:sz w:val="24"/>
              </w:rPr>
              <w:t>接主体的要求</w:t>
            </w:r>
          </w:p>
        </w:tc>
        <w:tc>
          <w:tcPr>
            <w:tcW w:w="4822" w:type="dxa"/>
            <w:vAlign w:val="center"/>
          </w:tcPr>
          <w:p w14:paraId="6467B82B">
            <w:pPr>
              <w:tabs>
                <w:tab w:val="left" w:pos="1080"/>
              </w:tabs>
              <w:snapToGrid w:val="0"/>
              <w:rPr>
                <w:rFonts w:ascii="仿宋" w:hAnsi="仿宋" w:eastAsia="仿宋" w:cs="仿宋"/>
                <w:sz w:val="24"/>
              </w:rPr>
            </w:pPr>
            <w:r>
              <w:rPr>
                <w:rFonts w:hint="eastAsia" w:ascii="仿宋" w:hAnsi="仿宋" w:eastAsia="仿宋" w:cs="仿宋"/>
                <w:sz w:val="24"/>
              </w:rPr>
              <w:t>如本项目属于政府购买服务，投标人不属于</w:t>
            </w:r>
          </w:p>
          <w:p w14:paraId="7693B2BC">
            <w:pPr>
              <w:tabs>
                <w:tab w:val="left" w:pos="1080"/>
              </w:tabs>
              <w:snapToGrid w:val="0"/>
              <w:rPr>
                <w:rFonts w:ascii="仿宋" w:hAnsi="仿宋" w:eastAsia="仿宋" w:cs="仿宋"/>
                <w:sz w:val="24"/>
              </w:rPr>
            </w:pPr>
            <w:r>
              <w:rPr>
                <w:rFonts w:hint="eastAsia" w:ascii="仿宋" w:hAnsi="仿宋" w:eastAsia="仿宋" w:cs="仿宋"/>
                <w:sz w:val="24"/>
              </w:rPr>
              <w:t>公益一类事业单位、使用事业编制且由财政</w:t>
            </w:r>
          </w:p>
          <w:p w14:paraId="0C6F757F">
            <w:pPr>
              <w:tabs>
                <w:tab w:val="left" w:pos="1080"/>
              </w:tabs>
              <w:snapToGrid w:val="0"/>
              <w:rPr>
                <w:rFonts w:ascii="仿宋" w:hAnsi="仿宋" w:eastAsia="仿宋" w:cs="仿宋"/>
                <w:sz w:val="24"/>
              </w:rPr>
            </w:pPr>
            <w:r>
              <w:rPr>
                <w:rFonts w:hint="eastAsia" w:ascii="仿宋" w:hAnsi="仿宋" w:eastAsia="仿宋" w:cs="仿宋"/>
                <w:sz w:val="24"/>
              </w:rPr>
              <w:t>拨款保障的群团组织。</w:t>
            </w:r>
          </w:p>
        </w:tc>
        <w:tc>
          <w:tcPr>
            <w:tcW w:w="1639" w:type="dxa"/>
            <w:vAlign w:val="center"/>
          </w:tcPr>
          <w:p w14:paraId="631EECD8">
            <w:pPr>
              <w:tabs>
                <w:tab w:val="left" w:pos="1080"/>
              </w:tabs>
              <w:snapToGrid w:val="0"/>
              <w:rPr>
                <w:rFonts w:ascii="仿宋" w:hAnsi="仿宋" w:eastAsia="仿宋" w:cs="仿宋"/>
                <w:sz w:val="24"/>
              </w:rPr>
            </w:pPr>
            <w:r>
              <w:rPr>
                <w:rFonts w:hint="eastAsia" w:ascii="仿宋" w:hAnsi="仿宋" w:eastAsia="仿宋" w:cs="仿宋"/>
                <w:sz w:val="24"/>
              </w:rPr>
              <w:t>格式见《投标</w:t>
            </w:r>
          </w:p>
          <w:p w14:paraId="512C7790">
            <w:pPr>
              <w:tabs>
                <w:tab w:val="left" w:pos="1080"/>
              </w:tabs>
              <w:snapToGrid w:val="0"/>
              <w:rPr>
                <w:rFonts w:ascii="仿宋" w:hAnsi="仿宋" w:eastAsia="仿宋" w:cs="仿宋"/>
                <w:sz w:val="24"/>
              </w:rPr>
            </w:pPr>
            <w:r>
              <w:rPr>
                <w:rFonts w:hint="eastAsia" w:ascii="仿宋" w:hAnsi="仿宋" w:eastAsia="仿宋" w:cs="仿宋"/>
                <w:sz w:val="24"/>
              </w:rPr>
              <w:t>文件格式》</w:t>
            </w:r>
          </w:p>
        </w:tc>
      </w:tr>
      <w:tr w14:paraId="50FB5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jc w:val="center"/>
        </w:trPr>
        <w:tc>
          <w:tcPr>
            <w:tcW w:w="1079" w:type="dxa"/>
            <w:vAlign w:val="center"/>
          </w:tcPr>
          <w:p w14:paraId="183B5378">
            <w:pPr>
              <w:tabs>
                <w:tab w:val="left" w:pos="1080"/>
              </w:tabs>
              <w:snapToGrid w:val="0"/>
              <w:rPr>
                <w:rFonts w:ascii="仿宋" w:hAnsi="仿宋" w:eastAsia="仿宋" w:cs="仿宋"/>
                <w:sz w:val="24"/>
              </w:rPr>
            </w:pPr>
            <w:r>
              <w:rPr>
                <w:rFonts w:hint="eastAsia" w:ascii="仿宋" w:hAnsi="仿宋" w:eastAsia="仿宋" w:cs="仿宋"/>
                <w:sz w:val="24"/>
              </w:rPr>
              <w:t xml:space="preserve">3-3 </w:t>
            </w:r>
          </w:p>
          <w:p w14:paraId="355D502B">
            <w:pPr>
              <w:tabs>
                <w:tab w:val="left" w:pos="1080"/>
              </w:tabs>
              <w:snapToGrid w:val="0"/>
              <w:rPr>
                <w:rFonts w:ascii="仿宋" w:hAnsi="仿宋" w:eastAsia="仿宋" w:cs="仿宋"/>
                <w:sz w:val="24"/>
              </w:rPr>
            </w:pPr>
          </w:p>
        </w:tc>
        <w:tc>
          <w:tcPr>
            <w:tcW w:w="1748" w:type="dxa"/>
            <w:vAlign w:val="center"/>
          </w:tcPr>
          <w:p w14:paraId="2301EED1">
            <w:pPr>
              <w:tabs>
                <w:tab w:val="left" w:pos="1080"/>
              </w:tabs>
              <w:snapToGrid w:val="0"/>
              <w:rPr>
                <w:rFonts w:ascii="仿宋" w:hAnsi="仿宋" w:eastAsia="仿宋" w:cs="仿宋"/>
                <w:sz w:val="24"/>
              </w:rPr>
            </w:pPr>
            <w:r>
              <w:rPr>
                <w:rFonts w:hint="eastAsia" w:ascii="仿宋" w:hAnsi="仿宋" w:eastAsia="仿宋" w:cs="仿宋"/>
                <w:sz w:val="24"/>
              </w:rPr>
              <w:t xml:space="preserve">其他特定资格要 </w:t>
            </w:r>
          </w:p>
          <w:p w14:paraId="6746DD94">
            <w:pPr>
              <w:tabs>
                <w:tab w:val="left" w:pos="1080"/>
              </w:tabs>
              <w:snapToGrid w:val="0"/>
              <w:rPr>
                <w:rFonts w:ascii="仿宋" w:hAnsi="仿宋" w:eastAsia="仿宋" w:cs="仿宋"/>
                <w:sz w:val="24"/>
              </w:rPr>
            </w:pPr>
            <w:r>
              <w:rPr>
                <w:rFonts w:hint="eastAsia" w:ascii="仿宋" w:hAnsi="仿宋" w:eastAsia="仿宋" w:cs="仿宋"/>
                <w:sz w:val="24"/>
              </w:rPr>
              <w:t>求</w:t>
            </w:r>
          </w:p>
          <w:p w14:paraId="4EF46C37">
            <w:pPr>
              <w:tabs>
                <w:tab w:val="left" w:pos="1080"/>
              </w:tabs>
              <w:snapToGrid w:val="0"/>
              <w:rPr>
                <w:rFonts w:ascii="仿宋" w:hAnsi="仿宋" w:eastAsia="仿宋" w:cs="仿宋"/>
                <w:sz w:val="24"/>
              </w:rPr>
            </w:pPr>
          </w:p>
        </w:tc>
        <w:tc>
          <w:tcPr>
            <w:tcW w:w="4822" w:type="dxa"/>
            <w:vAlign w:val="center"/>
          </w:tcPr>
          <w:p w14:paraId="2CD8C9F9">
            <w:pPr>
              <w:tabs>
                <w:tab w:val="left" w:pos="1080"/>
              </w:tabs>
              <w:snapToGrid w:val="0"/>
              <w:rPr>
                <w:rFonts w:ascii="仿宋" w:hAnsi="仿宋" w:eastAsia="仿宋" w:cs="仿宋"/>
                <w:sz w:val="24"/>
              </w:rPr>
            </w:pPr>
            <w:r>
              <w:rPr>
                <w:rFonts w:hint="eastAsia" w:ascii="仿宋" w:hAnsi="仿宋" w:eastAsia="仿宋" w:cs="仿宋"/>
                <w:sz w:val="24"/>
              </w:rPr>
              <w:t xml:space="preserve">如有，见第一章《投标邀请》 </w:t>
            </w:r>
          </w:p>
          <w:p w14:paraId="7C6BDF71">
            <w:pPr>
              <w:tabs>
                <w:tab w:val="left" w:pos="1080"/>
              </w:tabs>
              <w:snapToGrid w:val="0"/>
              <w:rPr>
                <w:rFonts w:ascii="仿宋" w:hAnsi="仿宋" w:eastAsia="仿宋" w:cs="仿宋"/>
                <w:sz w:val="24"/>
              </w:rPr>
            </w:pPr>
          </w:p>
        </w:tc>
        <w:tc>
          <w:tcPr>
            <w:tcW w:w="1639" w:type="dxa"/>
            <w:vAlign w:val="center"/>
          </w:tcPr>
          <w:p w14:paraId="6B2B4BB0">
            <w:pPr>
              <w:tabs>
                <w:tab w:val="left" w:pos="1080"/>
              </w:tabs>
              <w:snapToGrid w:val="0"/>
              <w:rPr>
                <w:rFonts w:ascii="仿宋" w:hAnsi="仿宋" w:eastAsia="仿宋" w:cs="仿宋"/>
                <w:sz w:val="24"/>
              </w:rPr>
            </w:pPr>
            <w:r>
              <w:rPr>
                <w:rFonts w:hint="eastAsia" w:ascii="仿宋" w:hAnsi="仿宋" w:eastAsia="仿宋" w:cs="仿宋"/>
                <w:sz w:val="24"/>
              </w:rPr>
              <w:t>提供有效证明文件原件 的清晰复印件并加盖公章</w:t>
            </w:r>
          </w:p>
        </w:tc>
      </w:tr>
      <w:tr w14:paraId="588D7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1079" w:type="dxa"/>
            <w:vAlign w:val="center"/>
          </w:tcPr>
          <w:p w14:paraId="5203EFF0">
            <w:pPr>
              <w:tabs>
                <w:tab w:val="left" w:pos="1080"/>
              </w:tabs>
              <w:snapToGrid w:val="0"/>
              <w:jc w:val="center"/>
              <w:rPr>
                <w:rFonts w:ascii="仿宋" w:hAnsi="仿宋" w:eastAsia="仿宋" w:cs="仿宋"/>
                <w:sz w:val="24"/>
              </w:rPr>
            </w:pPr>
            <w:r>
              <w:rPr>
                <w:rFonts w:hint="eastAsia" w:ascii="仿宋" w:hAnsi="仿宋" w:eastAsia="仿宋" w:cs="仿宋"/>
                <w:sz w:val="24"/>
              </w:rPr>
              <w:t>4</w:t>
            </w:r>
          </w:p>
        </w:tc>
        <w:tc>
          <w:tcPr>
            <w:tcW w:w="1748" w:type="dxa"/>
            <w:vAlign w:val="center"/>
          </w:tcPr>
          <w:p w14:paraId="1C6FD4C3">
            <w:pPr>
              <w:tabs>
                <w:tab w:val="left" w:pos="1080"/>
              </w:tabs>
              <w:snapToGrid w:val="0"/>
              <w:rPr>
                <w:rFonts w:ascii="仿宋" w:hAnsi="仿宋" w:eastAsia="仿宋" w:cs="仿宋"/>
                <w:sz w:val="24"/>
              </w:rPr>
            </w:pPr>
            <w:r>
              <w:rPr>
                <w:rFonts w:hint="eastAsia" w:ascii="仿宋" w:hAnsi="仿宋" w:eastAsia="仿宋" w:cs="仿宋"/>
                <w:sz w:val="24"/>
              </w:rPr>
              <w:t>投标保证金</w:t>
            </w:r>
          </w:p>
        </w:tc>
        <w:tc>
          <w:tcPr>
            <w:tcW w:w="4822" w:type="dxa"/>
            <w:vAlign w:val="center"/>
          </w:tcPr>
          <w:p w14:paraId="09F03542">
            <w:pPr>
              <w:tabs>
                <w:tab w:val="left" w:pos="1080"/>
              </w:tabs>
              <w:snapToGrid w:val="0"/>
              <w:rPr>
                <w:rFonts w:ascii="仿宋" w:hAnsi="仿宋" w:eastAsia="仿宋" w:cs="仿宋"/>
                <w:sz w:val="24"/>
              </w:rPr>
            </w:pPr>
            <w:r>
              <w:rPr>
                <w:rFonts w:hint="eastAsia" w:ascii="仿宋" w:hAnsi="仿宋" w:eastAsia="仿宋" w:cs="仿宋"/>
                <w:sz w:val="24"/>
              </w:rPr>
              <w:t>按照招标文件的规定提交投标保证金。</w:t>
            </w:r>
          </w:p>
        </w:tc>
        <w:tc>
          <w:tcPr>
            <w:tcW w:w="1639" w:type="dxa"/>
            <w:vAlign w:val="center"/>
          </w:tcPr>
          <w:p w14:paraId="718701AD">
            <w:pPr>
              <w:tabs>
                <w:tab w:val="left" w:pos="1080"/>
              </w:tabs>
              <w:snapToGrid w:val="0"/>
              <w:rPr>
                <w:rFonts w:ascii="仿宋" w:hAnsi="仿宋" w:eastAsia="仿宋" w:cs="仿宋"/>
                <w:sz w:val="24"/>
              </w:rPr>
            </w:pPr>
          </w:p>
        </w:tc>
        <w:bookmarkStart w:id="221" w:name="_Hlt522424701"/>
        <w:bookmarkStart w:id="222" w:name="_Hlt487900425"/>
      </w:t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218"/>
      <w:bookmarkEnd w:id="221"/>
      <w:bookmarkEnd w:id="222"/>
    </w:tbl>
    <w:p w14:paraId="4515E2C5">
      <w:pPr>
        <w:widowControl/>
        <w:jc w:val="left"/>
        <w:rPr>
          <w:rFonts w:ascii="仿宋" w:hAnsi="仿宋" w:eastAsia="仿宋" w:cs="仿宋"/>
          <w:sz w:val="24"/>
        </w:rPr>
      </w:pPr>
      <w:bookmarkStart w:id="223" w:name="_Toc127151779"/>
      <w:bookmarkStart w:id="224" w:name="_Toc353825550"/>
      <w:bookmarkStart w:id="225" w:name="_Toc353873940"/>
      <w:bookmarkStart w:id="226" w:name="_Toc226965858"/>
      <w:bookmarkStart w:id="227" w:name="_Toc127161490"/>
      <w:r>
        <w:rPr>
          <w:rFonts w:hint="eastAsia" w:ascii="仿宋" w:hAnsi="仿宋" w:eastAsia="仿宋" w:cs="仿宋"/>
          <w:sz w:val="24"/>
        </w:rPr>
        <w:br w:type="page"/>
      </w:r>
    </w:p>
    <w:p w14:paraId="67428A28">
      <w:pPr>
        <w:spacing w:line="360" w:lineRule="auto"/>
        <w:jc w:val="center"/>
        <w:outlineLvl w:val="0"/>
        <w:rPr>
          <w:rFonts w:ascii="仿宋" w:hAnsi="仿宋" w:eastAsia="仿宋" w:cs="仿宋"/>
          <w:b/>
          <w:sz w:val="36"/>
          <w:szCs w:val="36"/>
        </w:rPr>
      </w:pPr>
      <w:bookmarkStart w:id="228" w:name="_Toc13953"/>
      <w:bookmarkStart w:id="229" w:name="_Toc18265"/>
      <w:bookmarkStart w:id="230" w:name="_Toc13977"/>
      <w:r>
        <w:rPr>
          <w:rFonts w:hint="eastAsia" w:ascii="仿宋" w:hAnsi="仿宋" w:eastAsia="仿宋" w:cs="仿宋"/>
          <w:b/>
          <w:sz w:val="36"/>
          <w:szCs w:val="36"/>
        </w:rPr>
        <w:t xml:space="preserve">第四章   </w:t>
      </w:r>
      <w:bookmarkEnd w:id="223"/>
      <w:bookmarkEnd w:id="224"/>
      <w:bookmarkEnd w:id="225"/>
      <w:bookmarkEnd w:id="226"/>
      <w:bookmarkEnd w:id="227"/>
      <w:bookmarkStart w:id="231" w:name="_Hlt164229061"/>
      <w:bookmarkEnd w:id="231"/>
      <w:r>
        <w:rPr>
          <w:rFonts w:hint="eastAsia" w:ascii="仿宋" w:hAnsi="仿宋" w:eastAsia="仿宋" w:cs="仿宋"/>
          <w:b/>
          <w:sz w:val="36"/>
          <w:szCs w:val="36"/>
        </w:rPr>
        <w:t>评标程序、评标方法和评标标准</w:t>
      </w:r>
      <w:bookmarkEnd w:id="228"/>
      <w:bookmarkEnd w:id="229"/>
      <w:bookmarkEnd w:id="230"/>
    </w:p>
    <w:p w14:paraId="2BCB810B">
      <w:pPr>
        <w:tabs>
          <w:tab w:val="left" w:pos="360"/>
          <w:tab w:val="left" w:pos="900"/>
        </w:tabs>
        <w:snapToGrid w:val="0"/>
        <w:spacing w:line="360" w:lineRule="auto"/>
        <w:jc w:val="center"/>
        <w:outlineLvl w:val="1"/>
        <w:rPr>
          <w:rFonts w:ascii="仿宋" w:hAnsi="仿宋" w:eastAsia="仿宋" w:cs="仿宋"/>
          <w:b/>
        </w:rPr>
      </w:pPr>
      <w:r>
        <w:rPr>
          <w:rFonts w:hint="eastAsia" w:ascii="仿宋" w:hAnsi="仿宋" w:eastAsia="仿宋" w:cs="仿宋"/>
          <w:b/>
          <w:sz w:val="24"/>
        </w:rPr>
        <w:t>一、评标方法</w:t>
      </w:r>
    </w:p>
    <w:p w14:paraId="758372A0">
      <w:pPr>
        <w:numPr>
          <w:ilvl w:val="0"/>
          <w:numId w:val="5"/>
        </w:numPr>
        <w:tabs>
          <w:tab w:val="left" w:pos="360"/>
        </w:tabs>
        <w:snapToGrid w:val="0"/>
        <w:spacing w:line="360" w:lineRule="auto"/>
        <w:outlineLvl w:val="1"/>
        <w:rPr>
          <w:rFonts w:ascii="仿宋" w:hAnsi="仿宋" w:eastAsia="仿宋" w:cs="仿宋"/>
          <w:sz w:val="24"/>
        </w:rPr>
      </w:pPr>
      <w:bookmarkStart w:id="232" w:name="_Toc150774746"/>
      <w:bookmarkStart w:id="233" w:name="_Toc226965731"/>
      <w:bookmarkStart w:id="234" w:name="_Toc195842906"/>
      <w:bookmarkStart w:id="235" w:name="_Toc127151541"/>
      <w:bookmarkStart w:id="236" w:name="_Toc151193711"/>
      <w:bookmarkStart w:id="237" w:name="_Toc305158883"/>
      <w:bookmarkStart w:id="238" w:name="_Toc264969231"/>
      <w:bookmarkStart w:id="239" w:name="_Toc151193929"/>
      <w:bookmarkStart w:id="240" w:name="_Toc150509292"/>
      <w:bookmarkStart w:id="241" w:name="_Toc142311043"/>
      <w:bookmarkStart w:id="242" w:name="_Toc150774641"/>
      <w:bookmarkStart w:id="243" w:name="_Toc150480779"/>
      <w:bookmarkStart w:id="244" w:name="_Toc265228379"/>
      <w:bookmarkStart w:id="245" w:name="_Toc164608655"/>
      <w:bookmarkStart w:id="246" w:name="_Toc164608810"/>
      <w:bookmarkStart w:id="247" w:name="_Toc127151742"/>
      <w:bookmarkStart w:id="248" w:name="_Toc164351635"/>
      <w:bookmarkStart w:id="249" w:name="_Toc151190168"/>
      <w:bookmarkStart w:id="250" w:name="_Toc151193639"/>
      <w:bookmarkStart w:id="251" w:name="_Toc164229236"/>
      <w:bookmarkStart w:id="252" w:name="_Toc305158809"/>
      <w:bookmarkStart w:id="253" w:name="_Toc127161455"/>
      <w:bookmarkStart w:id="254" w:name="_Toc226309785"/>
      <w:bookmarkStart w:id="255" w:name="_Toc226337237"/>
      <w:bookmarkStart w:id="256" w:name="_Toc151193783"/>
      <w:bookmarkStart w:id="257" w:name="_Toc226965814"/>
      <w:bookmarkStart w:id="258" w:name="_Toc149720834"/>
      <w:bookmarkStart w:id="259" w:name="_Toc164229382"/>
      <w:bookmarkStart w:id="260" w:name="_Toc151193855"/>
      <w:bookmarkStart w:id="261" w:name="_Toc353873941"/>
      <w:bookmarkStart w:id="262" w:name="_Toc353825551"/>
      <w:bookmarkStart w:id="263" w:name="_Toc305158823"/>
      <w:bookmarkStart w:id="264" w:name="_Toc226337251"/>
      <w:bookmarkStart w:id="265" w:name="_Toc353873665"/>
      <w:bookmarkStart w:id="266" w:name="_Toc150774760"/>
      <w:bookmarkStart w:id="267" w:name="_Toc226965828"/>
      <w:bookmarkStart w:id="268" w:name="_Toc127151555"/>
      <w:bookmarkStart w:id="269" w:name="_Toc305158897"/>
      <w:bookmarkStart w:id="270" w:name="_Toc265228393"/>
      <w:bookmarkStart w:id="271" w:name="_Toc195842920"/>
      <w:bookmarkStart w:id="272" w:name="_Toc150480793"/>
      <w:bookmarkStart w:id="273" w:name="_Toc353825545"/>
      <w:bookmarkStart w:id="274" w:name="_Toc264969245"/>
      <w:bookmarkStart w:id="275" w:name="_Toc142311057"/>
      <w:bookmarkStart w:id="276" w:name="_Toc353873935"/>
      <w:r>
        <w:rPr>
          <w:rFonts w:hint="eastAsia" w:ascii="仿宋" w:hAnsi="仿宋" w:eastAsia="仿宋" w:cs="仿宋"/>
          <w:sz w:val="24"/>
        </w:rPr>
        <w:t>投标文件的符合性审查</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54FD8D28">
      <w:pPr>
        <w:numPr>
          <w:ilvl w:val="1"/>
          <w:numId w:val="5"/>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评标委员会对资格审查合格的投标人的投标文件进行符合性审查，以确定其是否满足招标文件的实质性要求。</w:t>
      </w:r>
      <w:bookmarkStart w:id="277" w:name="_Toc520356167"/>
    </w:p>
    <w:p w14:paraId="40936D32">
      <w:pPr>
        <w:numPr>
          <w:ilvl w:val="1"/>
          <w:numId w:val="5"/>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277"/>
      <w:r>
        <w:rPr>
          <w:rFonts w:hint="eastAsia" w:ascii="仿宋" w:hAnsi="仿宋" w:eastAsia="仿宋" w:cs="仿宋"/>
          <w:sz w:val="24"/>
        </w:rPr>
        <w:t>要求的，</w:t>
      </w:r>
      <w:r>
        <w:rPr>
          <w:rFonts w:hint="eastAsia" w:ascii="仿宋" w:hAnsi="仿宋" w:eastAsia="仿宋" w:cs="仿宋"/>
          <w:b/>
          <w:sz w:val="24"/>
        </w:rPr>
        <w:t>投标无效</w:t>
      </w:r>
      <w:r>
        <w:rPr>
          <w:rFonts w:hint="eastAsia" w:ascii="仿宋" w:hAnsi="仿宋" w:eastAsia="仿宋" w:cs="仿宋"/>
          <w:sz w:val="24"/>
        </w:rPr>
        <w:t>。</w:t>
      </w:r>
    </w:p>
    <w:p w14:paraId="0C11124E">
      <w:pPr>
        <w:tabs>
          <w:tab w:val="left" w:pos="900"/>
          <w:tab w:val="left" w:pos="1080"/>
          <w:tab w:val="left" w:pos="1589"/>
        </w:tabs>
        <w:snapToGrid w:val="0"/>
        <w:spacing w:line="360" w:lineRule="auto"/>
        <w:ind w:leftChars="-170" w:hanging="357" w:hangingChars="148"/>
        <w:jc w:val="center"/>
        <w:rPr>
          <w:rFonts w:ascii="仿宋" w:hAnsi="仿宋" w:eastAsia="仿宋" w:cs="仿宋"/>
          <w:b/>
          <w:color w:val="000000"/>
          <w:sz w:val="24"/>
        </w:rPr>
      </w:pPr>
      <w:r>
        <w:rPr>
          <w:rFonts w:hint="eastAsia" w:ascii="仿宋" w:hAnsi="仿宋" w:eastAsia="仿宋" w:cs="仿宋"/>
          <w:b/>
          <w:sz w:val="24"/>
        </w:rPr>
        <w:t>符合性审查要求</w:t>
      </w:r>
    </w:p>
    <w:tbl>
      <w:tblPr>
        <w:tblStyle w:val="2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13"/>
        <w:gridCol w:w="6725"/>
      </w:tblGrid>
      <w:tr w14:paraId="7837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0" w:type="dxa"/>
            <w:vAlign w:val="center"/>
          </w:tcPr>
          <w:p w14:paraId="1C1F240F">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序号</w:t>
            </w:r>
          </w:p>
        </w:tc>
        <w:tc>
          <w:tcPr>
            <w:tcW w:w="1813" w:type="dxa"/>
            <w:vAlign w:val="center"/>
          </w:tcPr>
          <w:p w14:paraId="1753F69A">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审查因素</w:t>
            </w:r>
          </w:p>
        </w:tc>
        <w:tc>
          <w:tcPr>
            <w:tcW w:w="6725" w:type="dxa"/>
            <w:vAlign w:val="center"/>
          </w:tcPr>
          <w:p w14:paraId="646E7831">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审查内容</w:t>
            </w:r>
          </w:p>
        </w:tc>
      </w:tr>
      <w:tr w14:paraId="4FAD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3A1A55D3">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813" w:type="dxa"/>
            <w:vAlign w:val="center"/>
          </w:tcPr>
          <w:p w14:paraId="5905ED49">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授权委托书</w:t>
            </w:r>
          </w:p>
        </w:tc>
        <w:tc>
          <w:tcPr>
            <w:tcW w:w="6725" w:type="dxa"/>
            <w:vAlign w:val="center"/>
          </w:tcPr>
          <w:p w14:paraId="03E369A3">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按招标文件要求提供授权委托书；</w:t>
            </w:r>
          </w:p>
        </w:tc>
      </w:tr>
      <w:tr w14:paraId="2670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394E9EEE">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1813" w:type="dxa"/>
            <w:vAlign w:val="center"/>
          </w:tcPr>
          <w:p w14:paraId="12683929">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投标完整性</w:t>
            </w:r>
          </w:p>
        </w:tc>
        <w:tc>
          <w:tcPr>
            <w:tcW w:w="6725" w:type="dxa"/>
            <w:vAlign w:val="center"/>
          </w:tcPr>
          <w:p w14:paraId="34ECD4C6">
            <w:pPr>
              <w:widowControl/>
              <w:jc w:val="left"/>
              <w:rPr>
                <w:rFonts w:ascii="仿宋" w:hAnsi="仿宋" w:eastAsia="仿宋" w:cs="仿宋"/>
                <w:color w:val="000000"/>
                <w:kern w:val="0"/>
                <w:sz w:val="24"/>
              </w:rPr>
            </w:pPr>
            <w:r>
              <w:rPr>
                <w:rFonts w:hint="eastAsia" w:ascii="仿宋" w:hAnsi="仿宋" w:eastAsia="仿宋" w:cs="仿宋"/>
                <w:sz w:val="24"/>
              </w:rPr>
              <w:t>未将一个采购包中的内容拆开投标；</w:t>
            </w:r>
          </w:p>
        </w:tc>
      </w:tr>
      <w:tr w14:paraId="3986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25B57101">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1813" w:type="dxa"/>
            <w:vAlign w:val="center"/>
          </w:tcPr>
          <w:p w14:paraId="66066F92">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投标报价</w:t>
            </w:r>
          </w:p>
        </w:tc>
        <w:tc>
          <w:tcPr>
            <w:tcW w:w="6725" w:type="dxa"/>
            <w:vAlign w:val="center"/>
          </w:tcPr>
          <w:p w14:paraId="69781C82">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投标报价未</w:t>
            </w:r>
            <w:r>
              <w:rPr>
                <w:rFonts w:hint="eastAsia" w:ascii="仿宋" w:hAnsi="仿宋" w:eastAsia="仿宋" w:cs="仿宋"/>
                <w:color w:val="000000"/>
                <w:sz w:val="24"/>
              </w:rPr>
              <w:t>超过招标文件中规定的项目/采购包预算金额或者项目/采购包最高限价</w:t>
            </w:r>
            <w:r>
              <w:rPr>
                <w:rFonts w:hint="eastAsia" w:ascii="仿宋" w:hAnsi="仿宋" w:eastAsia="仿宋" w:cs="仿宋"/>
                <w:color w:val="000000"/>
                <w:kern w:val="0"/>
                <w:sz w:val="24"/>
              </w:rPr>
              <w:t>；</w:t>
            </w:r>
          </w:p>
        </w:tc>
      </w:tr>
      <w:tr w14:paraId="15D6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727AFA0C">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4</w:t>
            </w:r>
          </w:p>
        </w:tc>
        <w:tc>
          <w:tcPr>
            <w:tcW w:w="1813" w:type="dxa"/>
            <w:vAlign w:val="center"/>
          </w:tcPr>
          <w:p w14:paraId="01ADF620">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报价唯一性</w:t>
            </w:r>
          </w:p>
        </w:tc>
        <w:tc>
          <w:tcPr>
            <w:tcW w:w="6725" w:type="dxa"/>
            <w:vAlign w:val="center"/>
          </w:tcPr>
          <w:p w14:paraId="2488558D">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投标文件未</w:t>
            </w:r>
            <w:r>
              <w:rPr>
                <w:rFonts w:hint="eastAsia" w:ascii="仿宋" w:hAnsi="仿宋" w:eastAsia="仿宋" w:cs="仿宋"/>
                <w:sz w:val="24"/>
              </w:rPr>
              <w:t>出现可选择性或可调整的报价（招标文件另有规定的除外）</w:t>
            </w:r>
            <w:r>
              <w:rPr>
                <w:rFonts w:hint="eastAsia" w:ascii="仿宋" w:hAnsi="仿宋" w:eastAsia="仿宋" w:cs="仿宋"/>
                <w:color w:val="000000"/>
                <w:kern w:val="0"/>
                <w:sz w:val="24"/>
              </w:rPr>
              <w:t>；</w:t>
            </w:r>
          </w:p>
        </w:tc>
      </w:tr>
      <w:tr w14:paraId="54A4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01A29655">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813" w:type="dxa"/>
            <w:vAlign w:val="center"/>
          </w:tcPr>
          <w:p w14:paraId="4F85EB13">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投标有效期</w:t>
            </w:r>
          </w:p>
        </w:tc>
        <w:tc>
          <w:tcPr>
            <w:tcW w:w="6725" w:type="dxa"/>
            <w:vAlign w:val="center"/>
          </w:tcPr>
          <w:p w14:paraId="3B8124CD">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投标文件中承诺的投标有效期满足招标文件中载明的投标有效期的；</w:t>
            </w:r>
          </w:p>
        </w:tc>
      </w:tr>
      <w:tr w14:paraId="738F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2F16C48D">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6</w:t>
            </w:r>
          </w:p>
        </w:tc>
        <w:tc>
          <w:tcPr>
            <w:tcW w:w="1813" w:type="dxa"/>
            <w:vAlign w:val="center"/>
          </w:tcPr>
          <w:p w14:paraId="2D46C53B">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签署、盖章</w:t>
            </w:r>
          </w:p>
        </w:tc>
        <w:tc>
          <w:tcPr>
            <w:tcW w:w="6725" w:type="dxa"/>
            <w:vAlign w:val="center"/>
          </w:tcPr>
          <w:p w14:paraId="2ACEFCE8">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按照招标文件要求签署、盖章的；</w:t>
            </w:r>
          </w:p>
        </w:tc>
      </w:tr>
      <w:tr w14:paraId="1926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4BDDFB30">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7</w:t>
            </w:r>
          </w:p>
        </w:tc>
        <w:tc>
          <w:tcPr>
            <w:tcW w:w="1813" w:type="dxa"/>
            <w:vAlign w:val="center"/>
          </w:tcPr>
          <w:p w14:paraId="4E010C8F">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实质性格式</w:t>
            </w:r>
          </w:p>
        </w:tc>
        <w:tc>
          <w:tcPr>
            <w:tcW w:w="6725" w:type="dxa"/>
            <w:vAlign w:val="center"/>
          </w:tcPr>
          <w:p w14:paraId="1AED929E">
            <w:pPr>
              <w:widowControl/>
              <w:jc w:val="left"/>
              <w:rPr>
                <w:rFonts w:ascii="仿宋" w:hAnsi="仿宋" w:eastAsia="仿宋" w:cs="仿宋"/>
                <w:color w:val="000000"/>
                <w:kern w:val="0"/>
                <w:sz w:val="24"/>
              </w:rPr>
            </w:pPr>
            <w:r>
              <w:rPr>
                <w:rFonts w:hint="eastAsia" w:ascii="仿宋" w:hAnsi="仿宋" w:eastAsia="仿宋" w:cs="仿宋"/>
                <w:kern w:val="0"/>
                <w:sz w:val="24"/>
              </w:rPr>
              <w:t>标记为“实质性格式”的文件均按招标文件要求提供；</w:t>
            </w:r>
          </w:p>
        </w:tc>
      </w:tr>
      <w:tr w14:paraId="1D34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44D1DF71">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8</w:t>
            </w:r>
          </w:p>
        </w:tc>
        <w:tc>
          <w:tcPr>
            <w:tcW w:w="1813" w:type="dxa"/>
            <w:vAlign w:val="center"/>
          </w:tcPr>
          <w:p w14:paraId="226B0708">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★号条款响应</w:t>
            </w:r>
          </w:p>
        </w:tc>
        <w:tc>
          <w:tcPr>
            <w:tcW w:w="6725" w:type="dxa"/>
            <w:vAlign w:val="center"/>
          </w:tcPr>
          <w:p w14:paraId="6E0280DC">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投标文件满足招标文件</w:t>
            </w:r>
            <w:r>
              <w:rPr>
                <w:rFonts w:hint="eastAsia" w:ascii="仿宋" w:hAnsi="仿宋" w:eastAsia="仿宋" w:cs="仿宋"/>
                <w:sz w:val="24"/>
              </w:rPr>
              <w:t>第五章《采购需求》</w:t>
            </w:r>
            <w:r>
              <w:rPr>
                <w:rFonts w:hint="eastAsia" w:ascii="仿宋" w:hAnsi="仿宋" w:eastAsia="仿宋" w:cs="仿宋"/>
                <w:color w:val="000000"/>
                <w:kern w:val="0"/>
                <w:sz w:val="24"/>
              </w:rPr>
              <w:t>中★号条款要求的；</w:t>
            </w:r>
          </w:p>
        </w:tc>
      </w:tr>
      <w:tr w14:paraId="4340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12514417">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9</w:t>
            </w:r>
          </w:p>
        </w:tc>
        <w:tc>
          <w:tcPr>
            <w:tcW w:w="1813" w:type="dxa"/>
            <w:vAlign w:val="center"/>
          </w:tcPr>
          <w:p w14:paraId="0966F7E7">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分包其他要求</w:t>
            </w:r>
          </w:p>
          <w:p w14:paraId="5C77CD52">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（如有））</w:t>
            </w:r>
          </w:p>
        </w:tc>
        <w:tc>
          <w:tcPr>
            <w:tcW w:w="6725" w:type="dxa"/>
            <w:vAlign w:val="center"/>
          </w:tcPr>
          <w:p w14:paraId="0FA9DCBB">
            <w:pPr>
              <w:widowControl/>
              <w:jc w:val="left"/>
              <w:rPr>
                <w:rFonts w:ascii="仿宋" w:hAnsi="仿宋" w:eastAsia="仿宋" w:cs="仿宋"/>
                <w:sz w:val="24"/>
              </w:rPr>
            </w:pPr>
            <w:r>
              <w:rPr>
                <w:rFonts w:hint="eastAsia" w:ascii="仿宋" w:hAnsi="仿宋" w:eastAsia="仿宋" w:cs="仿宋"/>
                <w:sz w:val="24"/>
              </w:rPr>
              <w:t>分包履行的内容、金额或者比例未超出《投标人须知资料表》</w:t>
            </w:r>
          </w:p>
          <w:p w14:paraId="651DB096">
            <w:pPr>
              <w:widowControl/>
              <w:jc w:val="left"/>
              <w:rPr>
                <w:rFonts w:ascii="仿宋" w:hAnsi="仿宋" w:eastAsia="仿宋" w:cs="仿宋"/>
                <w:sz w:val="24"/>
              </w:rPr>
            </w:pPr>
            <w:r>
              <w:rPr>
                <w:rFonts w:hint="eastAsia" w:ascii="仿宋" w:hAnsi="仿宋" w:eastAsia="仿宋" w:cs="仿宋"/>
                <w:sz w:val="24"/>
              </w:rPr>
              <w:t>中的规定；分包承担主体具备《投标人须知资料表》载明的资质条件且提</w:t>
            </w:r>
          </w:p>
          <w:p w14:paraId="44367F92">
            <w:pPr>
              <w:widowControl/>
              <w:jc w:val="left"/>
              <w:rPr>
                <w:rFonts w:ascii="仿宋" w:hAnsi="仿宋" w:eastAsia="仿宋" w:cs="仿宋"/>
                <w:color w:val="000000"/>
                <w:kern w:val="0"/>
                <w:sz w:val="24"/>
              </w:rPr>
            </w:pPr>
            <w:r>
              <w:rPr>
                <w:rFonts w:hint="eastAsia" w:ascii="仿宋" w:hAnsi="仿宋" w:eastAsia="仿宋" w:cs="仿宋"/>
                <w:sz w:val="24"/>
              </w:rPr>
              <w:t>供了资质证书清晰复印件（如有）；</w:t>
            </w:r>
          </w:p>
        </w:tc>
      </w:tr>
      <w:tr w14:paraId="3924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5661EC45">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w:t>
            </w:r>
          </w:p>
        </w:tc>
        <w:tc>
          <w:tcPr>
            <w:tcW w:w="1813" w:type="dxa"/>
            <w:vAlign w:val="center"/>
          </w:tcPr>
          <w:p w14:paraId="2278A29C">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报价的修正（如有）</w:t>
            </w:r>
          </w:p>
        </w:tc>
        <w:tc>
          <w:tcPr>
            <w:tcW w:w="6725" w:type="dxa"/>
            <w:vAlign w:val="center"/>
          </w:tcPr>
          <w:p w14:paraId="1EEF1427">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不涉及报价修正，或投标文件报价出现前后不一致时，投标人对修正后的报价予以确认；（如有）</w:t>
            </w:r>
          </w:p>
        </w:tc>
      </w:tr>
      <w:tr w14:paraId="6065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5589CF32">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11</w:t>
            </w:r>
          </w:p>
        </w:tc>
        <w:tc>
          <w:tcPr>
            <w:tcW w:w="1813" w:type="dxa"/>
            <w:vAlign w:val="center"/>
          </w:tcPr>
          <w:p w14:paraId="3E21A4AB">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报价合理性</w:t>
            </w:r>
          </w:p>
        </w:tc>
        <w:tc>
          <w:tcPr>
            <w:tcW w:w="6725" w:type="dxa"/>
            <w:vAlign w:val="center"/>
          </w:tcPr>
          <w:p w14:paraId="24C93074">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报价合理，或</w:t>
            </w:r>
            <w:r>
              <w:rPr>
                <w:rFonts w:hint="eastAsia" w:ascii="仿宋" w:hAnsi="仿宋" w:eastAsia="仿宋" w:cs="仿宋"/>
                <w:sz w:val="24"/>
              </w:rPr>
              <w:t>投标人的报价明显低于其他通过符合性审查投标人的报价，有可能影响产品质量或者不能诚信履约的，能够应评标委员会要求在规定时间内证明其报价合理性的</w:t>
            </w:r>
            <w:r>
              <w:rPr>
                <w:rFonts w:hint="eastAsia" w:ascii="仿宋" w:hAnsi="仿宋" w:eastAsia="仿宋" w:cs="仿宋"/>
                <w:color w:val="000000"/>
                <w:kern w:val="0"/>
                <w:sz w:val="24"/>
              </w:rPr>
              <w:t>；</w:t>
            </w:r>
          </w:p>
        </w:tc>
      </w:tr>
      <w:tr w14:paraId="6267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362B46BD">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12</w:t>
            </w:r>
          </w:p>
        </w:tc>
        <w:tc>
          <w:tcPr>
            <w:tcW w:w="1813" w:type="dxa"/>
            <w:vAlign w:val="center"/>
          </w:tcPr>
          <w:p w14:paraId="63370C11">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进口产品</w:t>
            </w:r>
          </w:p>
          <w:p w14:paraId="52CDFE93">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（如有）</w:t>
            </w:r>
          </w:p>
        </w:tc>
        <w:tc>
          <w:tcPr>
            <w:tcW w:w="6725" w:type="dxa"/>
            <w:vAlign w:val="center"/>
          </w:tcPr>
          <w:p w14:paraId="6D250A54">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招标文件不接受进口产品投标的内容时，投标人所投产品不含</w:t>
            </w:r>
          </w:p>
          <w:p w14:paraId="5E9B23C0">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进口产品；</w:t>
            </w:r>
          </w:p>
        </w:tc>
      </w:tr>
      <w:tr w14:paraId="575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414C3A6D">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13</w:t>
            </w:r>
          </w:p>
        </w:tc>
        <w:tc>
          <w:tcPr>
            <w:tcW w:w="1813" w:type="dxa"/>
            <w:vAlign w:val="center"/>
          </w:tcPr>
          <w:p w14:paraId="51F22F1A">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国家有关部门对投标人的投标产品有强制性规定或要求的</w:t>
            </w:r>
          </w:p>
        </w:tc>
        <w:tc>
          <w:tcPr>
            <w:tcW w:w="6725" w:type="dxa"/>
            <w:vAlign w:val="center"/>
          </w:tcPr>
          <w:p w14:paraId="52F0F5B1">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国家有关部门对投标人的投标产品有强制性规定或要求的（如</w:t>
            </w:r>
          </w:p>
          <w:p w14:paraId="1F4B6FD9">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相应技术、安全、节能和环保等），投标人的投标产品应符合</w:t>
            </w:r>
          </w:p>
          <w:p w14:paraId="2C983460">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相应规定或要求，并提供证明文件复印件：</w:t>
            </w:r>
          </w:p>
          <w:p w14:paraId="1F3203CC">
            <w:pPr>
              <w:widowControl/>
              <w:jc w:val="left"/>
              <w:rPr>
                <w:rFonts w:ascii="仿宋" w:hAnsi="仿宋" w:eastAsia="仿宋" w:cs="仿宋"/>
                <w:color w:val="000000"/>
                <w:kern w:val="0"/>
                <w:sz w:val="24"/>
              </w:rPr>
            </w:pPr>
            <w:r>
              <w:rPr>
                <w:rFonts w:hint="eastAsia" w:ascii="仿宋" w:hAnsi="仿宋" w:eastAsia="仿宋" w:cs="仿宋"/>
                <w:color w:val="000000"/>
                <w:kern w:val="0"/>
                <w:sz w:val="24"/>
              </w:rPr>
              <w:t>1）采购的产品若属于《节能产品政府采购品目清单》范围中</w:t>
            </w:r>
          </w:p>
          <w:p w14:paraId="13EA6D47">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政府强制采购产品，则投标人所报产品必须获得国家确定的认</w:t>
            </w:r>
          </w:p>
          <w:p w14:paraId="14B9BA83">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证机构出具的、处于有效期之内的节能产品认证证书；</w:t>
            </w:r>
          </w:p>
          <w:p w14:paraId="47C6C98C">
            <w:pPr>
              <w:widowControl/>
              <w:jc w:val="left"/>
              <w:rPr>
                <w:rFonts w:ascii="仿宋" w:hAnsi="仿宋" w:eastAsia="仿宋" w:cs="仿宋"/>
                <w:color w:val="000000"/>
                <w:kern w:val="0"/>
                <w:sz w:val="24"/>
              </w:rPr>
            </w:pPr>
            <w:r>
              <w:rPr>
                <w:rFonts w:hint="eastAsia" w:ascii="仿宋" w:hAnsi="仿宋" w:eastAsia="仿宋" w:cs="仿宋"/>
                <w:color w:val="000000"/>
                <w:kern w:val="0"/>
                <w:sz w:val="24"/>
              </w:rPr>
              <w:t>2）所投产品属于列入《网络关键设备和网络安全专用产品目</w:t>
            </w:r>
          </w:p>
          <w:p w14:paraId="125DB8F5">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录》的网络安全专用产品时，应当按照《信息安全技术网络安</w:t>
            </w:r>
          </w:p>
          <w:p w14:paraId="3FEF5060">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全专用产品安全技术要求》等相关国家标准的强制性要求，由</w:t>
            </w:r>
          </w:p>
          <w:p w14:paraId="49FDB8B9">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具备资格的机构安全认证合格或者安全检测符合要求；（如该产品已经获得公安部颁发的计算机信息系统安全专用产品销售许可证，且在有效期内，亦视为符合要求）</w:t>
            </w:r>
          </w:p>
          <w:p w14:paraId="2F41CDC1">
            <w:pPr>
              <w:widowControl/>
              <w:jc w:val="left"/>
              <w:rPr>
                <w:rFonts w:ascii="仿宋" w:hAnsi="仿宋" w:eastAsia="仿宋" w:cs="仿宋"/>
                <w:color w:val="000000"/>
                <w:kern w:val="0"/>
                <w:sz w:val="24"/>
              </w:rPr>
            </w:pPr>
            <w:r>
              <w:rPr>
                <w:rFonts w:hint="eastAsia" w:ascii="仿宋" w:hAnsi="仿宋" w:eastAsia="仿宋" w:cs="仿宋"/>
                <w:color w:val="000000"/>
                <w:kern w:val="0"/>
                <w:sz w:val="24"/>
              </w:rPr>
              <w:t>3）国家有特殊信息安全要求的项目，采购产品涉及无线局域</w:t>
            </w:r>
          </w:p>
          <w:p w14:paraId="16457F1B">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网产品和含有无线局域网功能的计算机、通信设备、打印机、</w:t>
            </w:r>
          </w:p>
          <w:p w14:paraId="69A8CE5B">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复印机、投影仪等产品的，投标产品须为符合国家无线局域网</w:t>
            </w:r>
          </w:p>
          <w:p w14:paraId="388C7AFD">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安全标准（GB 15629.11/1102）并通过国家产品认证的产品；</w:t>
            </w:r>
          </w:p>
          <w:p w14:paraId="7B2FC5A2">
            <w:pPr>
              <w:widowControl/>
              <w:jc w:val="left"/>
              <w:rPr>
                <w:rFonts w:ascii="仿宋" w:hAnsi="仿宋" w:eastAsia="仿宋" w:cs="仿宋"/>
                <w:color w:val="000000"/>
                <w:kern w:val="0"/>
                <w:sz w:val="24"/>
              </w:rPr>
            </w:pPr>
            <w:r>
              <w:rPr>
                <w:rFonts w:hint="eastAsia" w:ascii="仿宋" w:hAnsi="仿宋" w:eastAsia="仿宋" w:cs="仿宋"/>
                <w:color w:val="000000"/>
                <w:kern w:val="0"/>
                <w:sz w:val="24"/>
              </w:rPr>
              <w:t>4）项目中涉及涂料、胶黏剂、油墨、清洗剂等挥发性有机物</w:t>
            </w:r>
          </w:p>
          <w:p w14:paraId="65F41D9A">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产品，且属于强制性标准的，供应商应执行符合本市和国家的</w:t>
            </w:r>
          </w:p>
          <w:p w14:paraId="5C0ED248">
            <w:pPr>
              <w:widowControl/>
              <w:jc w:val="left"/>
              <w:rPr>
                <w:rFonts w:ascii="仿宋" w:hAnsi="仿宋" w:eastAsia="仿宋" w:cs="仿宋"/>
                <w:color w:val="000000"/>
                <w:kern w:val="0"/>
                <w:sz w:val="24"/>
              </w:rPr>
            </w:pPr>
            <w:r>
              <w:rPr>
                <w:rFonts w:hint="eastAsia" w:ascii="仿宋" w:hAnsi="仿宋" w:eastAsia="仿宋" w:cs="仿宋"/>
                <w:color w:val="000000"/>
                <w:kern w:val="0"/>
                <w:sz w:val="24"/>
              </w:rPr>
              <w:t>VOCs 含量限制标准。</w:t>
            </w:r>
          </w:p>
        </w:tc>
      </w:tr>
      <w:tr w14:paraId="175E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4A51950B">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14</w:t>
            </w:r>
          </w:p>
        </w:tc>
        <w:tc>
          <w:tcPr>
            <w:tcW w:w="1813" w:type="dxa"/>
            <w:vAlign w:val="center"/>
          </w:tcPr>
          <w:p w14:paraId="7C68139B">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公平竞争</w:t>
            </w:r>
          </w:p>
        </w:tc>
        <w:tc>
          <w:tcPr>
            <w:tcW w:w="6725" w:type="dxa"/>
            <w:vAlign w:val="center"/>
          </w:tcPr>
          <w:p w14:paraId="3C74E9BF">
            <w:pPr>
              <w:widowControl/>
              <w:jc w:val="left"/>
              <w:rPr>
                <w:rFonts w:ascii="仿宋" w:hAnsi="仿宋" w:eastAsia="仿宋" w:cs="仿宋"/>
                <w:color w:val="000000"/>
                <w:kern w:val="0"/>
                <w:sz w:val="24"/>
              </w:rPr>
            </w:pPr>
            <w:r>
              <w:rPr>
                <w:rFonts w:hint="eastAsia" w:ascii="仿宋" w:hAnsi="仿宋" w:eastAsia="仿宋" w:cs="仿宋"/>
                <w:color w:val="000000"/>
                <w:sz w:val="24"/>
              </w:rPr>
              <w:t>投标人遵循公平竞争的原则，不存在恶意串通，妨碍其他投标人的竞争行为，不存在损害采购人或者其他投标人的合法权益情形的；</w:t>
            </w:r>
          </w:p>
        </w:tc>
      </w:tr>
      <w:tr w14:paraId="2872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71D3E048">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15</w:t>
            </w:r>
          </w:p>
        </w:tc>
        <w:tc>
          <w:tcPr>
            <w:tcW w:w="1813" w:type="dxa"/>
            <w:vAlign w:val="center"/>
          </w:tcPr>
          <w:p w14:paraId="18773E8B">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串通投标</w:t>
            </w:r>
          </w:p>
        </w:tc>
        <w:tc>
          <w:tcPr>
            <w:tcW w:w="6725" w:type="dxa"/>
            <w:vAlign w:val="center"/>
          </w:tcPr>
          <w:p w14:paraId="4B5DA9A8">
            <w:pPr>
              <w:widowControl/>
              <w:jc w:val="left"/>
              <w:rPr>
                <w:rFonts w:ascii="仿宋" w:hAnsi="仿宋" w:eastAsia="仿宋" w:cs="仿宋"/>
                <w:color w:val="000000"/>
                <w:sz w:val="24"/>
              </w:rPr>
            </w:pPr>
            <w:r>
              <w:rPr>
                <w:rFonts w:hint="eastAsia" w:ascii="仿宋" w:hAnsi="仿宋" w:eastAsia="仿宋" w:cs="仿宋"/>
                <w:color w:val="000000"/>
                <w:sz w:val="24"/>
              </w:rPr>
              <w:t xml:space="preserve"> 不存在《政府采购货物和服务招标投标管理办法》视为投标人</w:t>
            </w:r>
          </w:p>
          <w:p w14:paraId="65666BC4">
            <w:pPr>
              <w:widowControl/>
              <w:jc w:val="left"/>
              <w:rPr>
                <w:rFonts w:ascii="仿宋" w:hAnsi="仿宋" w:eastAsia="仿宋" w:cs="仿宋"/>
                <w:color w:val="000000"/>
                <w:kern w:val="0"/>
                <w:sz w:val="24"/>
              </w:rPr>
            </w:pPr>
            <w:r>
              <w:rPr>
                <w:rFonts w:hint="eastAsia" w:ascii="仿宋" w:hAnsi="仿宋" w:eastAsia="仿宋" w:cs="仿宋"/>
                <w:color w:val="000000"/>
                <w:sz w:val="24"/>
              </w:rPr>
              <w:t>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748F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4D23FE5F">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16</w:t>
            </w:r>
          </w:p>
        </w:tc>
        <w:tc>
          <w:tcPr>
            <w:tcW w:w="1813" w:type="dxa"/>
            <w:vAlign w:val="center"/>
          </w:tcPr>
          <w:p w14:paraId="424964BD">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附加条件</w:t>
            </w:r>
          </w:p>
        </w:tc>
        <w:tc>
          <w:tcPr>
            <w:tcW w:w="6725" w:type="dxa"/>
            <w:vAlign w:val="center"/>
          </w:tcPr>
          <w:p w14:paraId="2EF6907C">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投标文件未含有采购人不能接受的附加条件的；</w:t>
            </w:r>
          </w:p>
        </w:tc>
      </w:tr>
      <w:tr w14:paraId="6F05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0" w:type="dxa"/>
            <w:vAlign w:val="center"/>
          </w:tcPr>
          <w:p w14:paraId="78FD4ED2">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17</w:t>
            </w:r>
          </w:p>
        </w:tc>
        <w:tc>
          <w:tcPr>
            <w:tcW w:w="1813" w:type="dxa"/>
            <w:vAlign w:val="center"/>
          </w:tcPr>
          <w:p w14:paraId="0EB7A881">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其他无效情形</w:t>
            </w:r>
          </w:p>
        </w:tc>
        <w:tc>
          <w:tcPr>
            <w:tcW w:w="6725" w:type="dxa"/>
            <w:vAlign w:val="center"/>
          </w:tcPr>
          <w:p w14:paraId="651F141A">
            <w:pPr>
              <w:widowControl/>
              <w:jc w:val="left"/>
              <w:rPr>
                <w:rFonts w:ascii="仿宋" w:hAnsi="仿宋" w:eastAsia="仿宋" w:cs="仿宋"/>
                <w:color w:val="000000"/>
                <w:kern w:val="0"/>
                <w:sz w:val="24"/>
              </w:rPr>
            </w:pPr>
            <w:r>
              <w:rPr>
                <w:rFonts w:hint="eastAsia" w:ascii="仿宋" w:hAnsi="仿宋" w:eastAsia="仿宋" w:cs="仿宋"/>
                <w:color w:val="000000"/>
                <w:sz w:val="24"/>
              </w:rPr>
              <w:t>投标人、投标文件不存在不符合法律、法规和招标文件规定的其他无效情形。</w:t>
            </w:r>
          </w:p>
        </w:tc>
      </w:tr>
    </w:tbl>
    <w:p w14:paraId="73F18675">
      <w:pPr>
        <w:numPr>
          <w:ilvl w:val="0"/>
          <w:numId w:val="6"/>
        </w:numPr>
        <w:tabs>
          <w:tab w:val="left" w:pos="1080"/>
          <w:tab w:val="left" w:pos="1589"/>
        </w:tabs>
        <w:snapToGrid w:val="0"/>
        <w:spacing w:line="360" w:lineRule="auto"/>
        <w:rPr>
          <w:rFonts w:ascii="仿宋" w:hAnsi="仿宋" w:eastAsia="仿宋" w:cs="仿宋"/>
          <w:sz w:val="24"/>
        </w:rPr>
        <w:sectPr>
          <w:headerReference r:id="rId12" w:type="first"/>
          <w:footerReference r:id="rId14" w:type="first"/>
          <w:headerReference r:id="rId11" w:type="even"/>
          <w:footerReference r:id="rId13" w:type="even"/>
          <w:pgSz w:w="11907" w:h="16840"/>
          <w:pgMar w:top="1418" w:right="1134" w:bottom="1418" w:left="1276" w:header="851" w:footer="851" w:gutter="0"/>
          <w:cols w:space="720" w:num="1"/>
          <w:docGrid w:linePitch="462" w:charSpace="0"/>
        </w:sectPr>
      </w:pPr>
    </w:p>
    <w:p w14:paraId="0E989BB1">
      <w:pPr>
        <w:numPr>
          <w:ilvl w:val="0"/>
          <w:numId w:val="5"/>
        </w:numPr>
        <w:tabs>
          <w:tab w:val="left" w:pos="360"/>
        </w:tabs>
        <w:snapToGrid w:val="0"/>
        <w:spacing w:line="360" w:lineRule="auto"/>
        <w:outlineLvl w:val="1"/>
        <w:rPr>
          <w:rFonts w:ascii="仿宋" w:hAnsi="仿宋" w:eastAsia="仿宋" w:cs="仿宋"/>
          <w:sz w:val="24"/>
        </w:rPr>
      </w:pPr>
      <w:r>
        <w:rPr>
          <w:rFonts w:hint="eastAsia" w:ascii="仿宋" w:hAnsi="仿宋" w:eastAsia="仿宋" w:cs="仿宋"/>
          <w:sz w:val="24"/>
        </w:rPr>
        <w:t>投标文件有关事项的澄清或者说明</w:t>
      </w:r>
    </w:p>
    <w:p w14:paraId="74F3606C">
      <w:pPr>
        <w:numPr>
          <w:ilvl w:val="1"/>
          <w:numId w:val="5"/>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5900BA75">
      <w:pPr>
        <w:numPr>
          <w:ilvl w:val="1"/>
          <w:numId w:val="5"/>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sz w:val="24"/>
        </w:rPr>
        <w:t>无效投标处理</w:t>
      </w:r>
      <w:r>
        <w:rPr>
          <w:rFonts w:hint="eastAsia" w:ascii="仿宋" w:hAnsi="仿宋" w:eastAsia="仿宋" w:cs="仿宋"/>
          <w:sz w:val="24"/>
        </w:rPr>
        <w:t>。</w:t>
      </w:r>
    </w:p>
    <w:p w14:paraId="6ADCDA16">
      <w:pPr>
        <w:numPr>
          <w:ilvl w:val="1"/>
          <w:numId w:val="5"/>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sz w:val="24"/>
        </w:rPr>
        <w:t>投标无效</w:t>
      </w:r>
      <w:r>
        <w:rPr>
          <w:rFonts w:hint="eastAsia" w:ascii="仿宋" w:hAnsi="仿宋" w:eastAsia="仿宋" w:cs="仿宋"/>
          <w:sz w:val="24"/>
        </w:rPr>
        <w:t>。</w:t>
      </w:r>
    </w:p>
    <w:p w14:paraId="5E59DAC2">
      <w:pPr>
        <w:numPr>
          <w:ilvl w:val="1"/>
          <w:numId w:val="5"/>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投标文件报价出现前后不一致的，按照下列规定修正：</w:t>
      </w:r>
    </w:p>
    <w:p w14:paraId="616DC0A2">
      <w:pPr>
        <w:numPr>
          <w:ilvl w:val="2"/>
          <w:numId w:val="5"/>
        </w:numPr>
        <w:tabs>
          <w:tab w:val="left" w:pos="1080"/>
          <w:tab w:val="left" w:pos="1589"/>
          <w:tab w:val="left" w:pos="2035"/>
          <w:tab w:val="left" w:pos="2114"/>
        </w:tabs>
        <w:snapToGrid w:val="0"/>
        <w:spacing w:line="360" w:lineRule="auto"/>
        <w:ind w:left="2035"/>
        <w:rPr>
          <w:rFonts w:ascii="仿宋" w:hAnsi="仿宋" w:eastAsia="仿宋" w:cs="仿宋"/>
          <w:sz w:val="24"/>
        </w:rPr>
      </w:pPr>
      <w:r>
        <w:rPr>
          <w:rFonts w:hint="eastAsia" w:ascii="仿宋" w:hAnsi="仿宋" w:eastAsia="仿宋" w:cs="仿宋"/>
          <w:sz w:val="24"/>
        </w:rPr>
        <w:t>招标文件对于报价修正是否另有规定：</w:t>
      </w:r>
    </w:p>
    <w:p w14:paraId="5F5B856C">
      <w:pPr>
        <w:tabs>
          <w:tab w:val="left" w:pos="1080"/>
          <w:tab w:val="left" w:pos="1589"/>
          <w:tab w:val="left" w:pos="2035"/>
          <w:tab w:val="left" w:pos="2114"/>
        </w:tabs>
        <w:snapToGrid w:val="0"/>
        <w:spacing w:line="360" w:lineRule="auto"/>
        <w:ind w:left="2035"/>
        <w:rPr>
          <w:rFonts w:ascii="仿宋" w:hAnsi="仿宋" w:eastAsia="仿宋" w:cs="仿宋"/>
          <w:sz w:val="24"/>
          <w:u w:val="single"/>
        </w:rPr>
      </w:pPr>
      <w:r>
        <w:rPr>
          <w:rFonts w:hint="eastAsia" w:ascii="仿宋" w:hAnsi="仿宋" w:eastAsia="仿宋" w:cs="仿宋"/>
          <w:sz w:val="24"/>
        </w:rPr>
        <w:t>□有，具体规定为：______________</w:t>
      </w:r>
    </w:p>
    <w:p w14:paraId="4A5F839C">
      <w:pPr>
        <w:tabs>
          <w:tab w:val="left" w:pos="1080"/>
          <w:tab w:val="left" w:pos="1589"/>
          <w:tab w:val="left" w:pos="2035"/>
          <w:tab w:val="left" w:pos="2114"/>
        </w:tabs>
        <w:snapToGrid w:val="0"/>
        <w:spacing w:line="360" w:lineRule="auto"/>
        <w:ind w:left="2035"/>
        <w:rPr>
          <w:rFonts w:ascii="仿宋" w:hAnsi="仿宋" w:eastAsia="仿宋" w:cs="仿宋"/>
          <w:sz w:val="24"/>
        </w:rPr>
      </w:pPr>
      <w:r>
        <w:rPr>
          <w:rFonts w:hint="eastAsia" w:ascii="仿宋" w:hAnsi="仿宋" w:eastAsia="仿宋" w:cs="仿宋"/>
          <w:bCs/>
          <w:color w:val="000000"/>
          <w:sz w:val="18"/>
          <w:szCs w:val="18"/>
        </w:rPr>
        <w:t>■</w:t>
      </w:r>
      <w:r>
        <w:rPr>
          <w:rFonts w:hint="eastAsia" w:ascii="仿宋" w:hAnsi="仿宋" w:eastAsia="仿宋" w:cs="仿宋"/>
          <w:sz w:val="24"/>
        </w:rPr>
        <w:t>无，按下述2.4.2-2.4.7项规定修正。</w:t>
      </w:r>
    </w:p>
    <w:p w14:paraId="153E444C">
      <w:pPr>
        <w:numPr>
          <w:ilvl w:val="2"/>
          <w:numId w:val="5"/>
        </w:numPr>
        <w:tabs>
          <w:tab w:val="left" w:pos="2035"/>
          <w:tab w:val="left" w:pos="2114"/>
          <w:tab w:val="left" w:pos="2977"/>
        </w:tabs>
        <w:snapToGrid w:val="0"/>
        <w:spacing w:line="360" w:lineRule="auto"/>
        <w:ind w:left="2035"/>
        <w:rPr>
          <w:rFonts w:ascii="仿宋" w:hAnsi="仿宋" w:eastAsia="仿宋" w:cs="仿宋"/>
          <w:color w:val="000000"/>
          <w:sz w:val="24"/>
        </w:rPr>
      </w:pPr>
      <w:r>
        <w:rPr>
          <w:rFonts w:hint="eastAsia" w:ascii="仿宋" w:hAnsi="仿宋" w:eastAsia="仿宋" w:cs="仿宋"/>
          <w:color w:val="000000"/>
          <w:sz w:val="24"/>
        </w:rPr>
        <w:t>单独递交的开标一览表（报价表）与投标文件中开标一览表（报价表）内容不一致的，以单独递交的开标一览表（报价表）为准；</w:t>
      </w:r>
    </w:p>
    <w:p w14:paraId="0253EBE5">
      <w:pPr>
        <w:numPr>
          <w:ilvl w:val="2"/>
          <w:numId w:val="5"/>
        </w:numPr>
        <w:tabs>
          <w:tab w:val="left" w:pos="2035"/>
          <w:tab w:val="left" w:pos="2114"/>
          <w:tab w:val="left" w:pos="2977"/>
        </w:tabs>
        <w:snapToGrid w:val="0"/>
        <w:spacing w:line="360" w:lineRule="auto"/>
        <w:ind w:left="2035"/>
        <w:rPr>
          <w:rFonts w:ascii="仿宋" w:hAnsi="仿宋" w:eastAsia="仿宋" w:cs="仿宋"/>
          <w:color w:val="000000"/>
          <w:sz w:val="24"/>
        </w:rPr>
      </w:pPr>
      <w:r>
        <w:rPr>
          <w:rFonts w:hint="eastAsia" w:ascii="仿宋" w:hAnsi="仿宋" w:eastAsia="仿宋" w:cs="仿宋"/>
          <w:color w:val="000000"/>
          <w:sz w:val="24"/>
        </w:rPr>
        <w:t>投标文件中开标一览表（报价表）内容与投标文件中相应内容不一致的，以开标一览表（报价表）为准；</w:t>
      </w:r>
    </w:p>
    <w:p w14:paraId="798C2DBD">
      <w:pPr>
        <w:numPr>
          <w:ilvl w:val="2"/>
          <w:numId w:val="5"/>
        </w:numPr>
        <w:tabs>
          <w:tab w:val="left" w:pos="2035"/>
          <w:tab w:val="left" w:pos="2114"/>
          <w:tab w:val="left" w:pos="2977"/>
        </w:tabs>
        <w:snapToGrid w:val="0"/>
        <w:spacing w:line="360" w:lineRule="auto"/>
        <w:ind w:left="2035"/>
        <w:rPr>
          <w:rFonts w:ascii="仿宋" w:hAnsi="仿宋" w:eastAsia="仿宋" w:cs="仿宋"/>
          <w:color w:val="000000"/>
          <w:sz w:val="24"/>
        </w:rPr>
      </w:pPr>
      <w:r>
        <w:rPr>
          <w:rFonts w:hint="eastAsia" w:ascii="仿宋" w:hAnsi="仿宋" w:eastAsia="仿宋" w:cs="仿宋"/>
          <w:color w:val="000000"/>
          <w:sz w:val="24"/>
        </w:rPr>
        <w:t>大写金额和小写金额不一致的，以大写金额为准；</w:t>
      </w:r>
    </w:p>
    <w:p w14:paraId="56BA3137">
      <w:pPr>
        <w:numPr>
          <w:ilvl w:val="2"/>
          <w:numId w:val="5"/>
        </w:numPr>
        <w:tabs>
          <w:tab w:val="left" w:pos="2035"/>
          <w:tab w:val="left" w:pos="2114"/>
          <w:tab w:val="left" w:pos="2977"/>
        </w:tabs>
        <w:snapToGrid w:val="0"/>
        <w:spacing w:line="360" w:lineRule="auto"/>
        <w:ind w:left="2035"/>
        <w:rPr>
          <w:rFonts w:ascii="仿宋" w:hAnsi="仿宋" w:eastAsia="仿宋" w:cs="仿宋"/>
          <w:color w:val="000000"/>
          <w:sz w:val="24"/>
        </w:rPr>
      </w:pPr>
      <w:r>
        <w:rPr>
          <w:rFonts w:hint="eastAsia" w:ascii="仿宋" w:hAnsi="仿宋" w:eastAsia="仿宋" w:cs="仿宋"/>
          <w:color w:val="000000"/>
          <w:sz w:val="24"/>
        </w:rPr>
        <w:t>单价金额小数点或者百分比有明显错位的，以开标一览表的总价为准，并修改单价；</w:t>
      </w:r>
    </w:p>
    <w:p w14:paraId="7DB6ABC5">
      <w:pPr>
        <w:numPr>
          <w:ilvl w:val="2"/>
          <w:numId w:val="5"/>
        </w:numPr>
        <w:tabs>
          <w:tab w:val="left" w:pos="2035"/>
          <w:tab w:val="left" w:pos="2114"/>
          <w:tab w:val="left" w:pos="2977"/>
        </w:tabs>
        <w:snapToGrid w:val="0"/>
        <w:spacing w:line="360" w:lineRule="auto"/>
        <w:ind w:left="2035"/>
        <w:rPr>
          <w:rFonts w:ascii="仿宋" w:hAnsi="仿宋" w:eastAsia="仿宋" w:cs="仿宋"/>
          <w:color w:val="000000"/>
          <w:sz w:val="24"/>
        </w:rPr>
      </w:pPr>
      <w:r>
        <w:rPr>
          <w:rFonts w:hint="eastAsia" w:ascii="仿宋" w:hAnsi="仿宋" w:eastAsia="仿宋" w:cs="仿宋"/>
          <w:color w:val="000000"/>
          <w:sz w:val="24"/>
        </w:rPr>
        <w:t>总价金额与按单价汇总金额不一致的，以单价金额计算结果为准。</w:t>
      </w:r>
    </w:p>
    <w:p w14:paraId="4AF87949">
      <w:pPr>
        <w:numPr>
          <w:ilvl w:val="2"/>
          <w:numId w:val="5"/>
        </w:numPr>
        <w:tabs>
          <w:tab w:val="left" w:pos="1080"/>
          <w:tab w:val="left" w:pos="1589"/>
          <w:tab w:val="left" w:pos="2035"/>
          <w:tab w:val="left" w:pos="2114"/>
        </w:tabs>
        <w:snapToGrid w:val="0"/>
        <w:spacing w:line="360" w:lineRule="auto"/>
        <w:ind w:left="2035"/>
        <w:rPr>
          <w:rFonts w:ascii="仿宋" w:hAnsi="仿宋" w:eastAsia="仿宋" w:cs="仿宋"/>
          <w:sz w:val="24"/>
        </w:rPr>
      </w:pPr>
      <w:r>
        <w:rPr>
          <w:rFonts w:hint="eastAsia" w:ascii="仿宋" w:hAnsi="仿宋" w:eastAsia="仿宋" w:cs="仿宋"/>
          <w:sz w:val="24"/>
        </w:rPr>
        <w:t>同时出现两种以上不一致的，按照前款规定的顺序修正。修正后的报价经投标人书面确认后产生约束力，投标人不确认的，其</w:t>
      </w:r>
      <w:r>
        <w:rPr>
          <w:rFonts w:hint="eastAsia" w:ascii="仿宋" w:hAnsi="仿宋" w:eastAsia="仿宋" w:cs="仿宋"/>
          <w:b/>
          <w:sz w:val="24"/>
        </w:rPr>
        <w:t>投标无效</w:t>
      </w:r>
      <w:r>
        <w:rPr>
          <w:rFonts w:hint="eastAsia" w:ascii="仿宋" w:hAnsi="仿宋" w:eastAsia="仿宋" w:cs="仿宋"/>
          <w:sz w:val="24"/>
        </w:rPr>
        <w:t>。</w:t>
      </w:r>
    </w:p>
    <w:p w14:paraId="65546025">
      <w:pPr>
        <w:numPr>
          <w:ilvl w:val="1"/>
          <w:numId w:val="5"/>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落实政府采购政策的价格调整：只有符合第二章《投标人须知》5.2条规定情形的，可以享受中小企业扶持政策，用扣除后的价格参加评审；否则，评标时价格不予扣除。</w:t>
      </w:r>
    </w:p>
    <w:p w14:paraId="6D36B108">
      <w:pPr>
        <w:numPr>
          <w:ilvl w:val="2"/>
          <w:numId w:val="5"/>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对于未预留份额专门面向中小企业采购的采购项目，以及预留份额项目中的非预留部分采购包，对小微企业报价给予10%的扣除，用扣除后的价格参加评审。</w:t>
      </w:r>
    </w:p>
    <w:p w14:paraId="558FEE76">
      <w:pPr>
        <w:numPr>
          <w:ilvl w:val="2"/>
          <w:numId w:val="5"/>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30%以上的联合体或者大中型企业的报价给予4%的扣除，用扣除后的价格参加评审。</w:t>
      </w:r>
    </w:p>
    <w:p w14:paraId="4D941637">
      <w:pPr>
        <w:numPr>
          <w:ilvl w:val="2"/>
          <w:numId w:val="5"/>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组成联合体或者接受分包的小微企业与联合体内其他企业、分包企业之间存在直接控股、管理关系的，不享受价格扣除优惠政策。</w:t>
      </w:r>
    </w:p>
    <w:p w14:paraId="7043172C">
      <w:pPr>
        <w:numPr>
          <w:ilvl w:val="2"/>
          <w:numId w:val="5"/>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价格扣除比例对小型企业和微型企业同等对待，不作区分。</w:t>
      </w:r>
    </w:p>
    <w:p w14:paraId="017EDB21">
      <w:pPr>
        <w:numPr>
          <w:ilvl w:val="2"/>
          <w:numId w:val="5"/>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color w:val="000000"/>
          <w:sz w:val="24"/>
        </w:rPr>
        <w:t>中小企业参加政府采购活动，应当按照招标文件给定的格式出具《中小企业声明函》，否则不得享受相关中小企业扶持政策。</w:t>
      </w:r>
    </w:p>
    <w:p w14:paraId="35FB7639">
      <w:pPr>
        <w:numPr>
          <w:ilvl w:val="2"/>
          <w:numId w:val="5"/>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监狱企业提供了由省级以上监狱管理局（北京市含教育矫治局）、戒毒管理局（含新疆生产建设兵团）出具的属于监狱企业的证明文件的，视同小微企业。</w:t>
      </w:r>
    </w:p>
    <w:p w14:paraId="723DC6EA">
      <w:pPr>
        <w:numPr>
          <w:ilvl w:val="2"/>
          <w:numId w:val="5"/>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残疾人福利性单位按招标文件要求提供了《残疾人福利性单位声明函》（见附件）的，视同小微企业。</w:t>
      </w:r>
    </w:p>
    <w:p w14:paraId="06800BC7">
      <w:pPr>
        <w:numPr>
          <w:ilvl w:val="2"/>
          <w:numId w:val="5"/>
        </w:numPr>
        <w:tabs>
          <w:tab w:val="left" w:pos="1080"/>
          <w:tab w:val="left" w:pos="1589"/>
          <w:tab w:val="left" w:pos="2014"/>
        </w:tabs>
        <w:snapToGrid w:val="0"/>
        <w:spacing w:line="360" w:lineRule="auto"/>
        <w:ind w:left="2035"/>
        <w:rPr>
          <w:rFonts w:ascii="仿宋" w:hAnsi="仿宋" w:eastAsia="仿宋" w:cs="仿宋"/>
          <w:sz w:val="24"/>
        </w:rPr>
      </w:pPr>
      <w:r>
        <w:rPr>
          <w:rFonts w:hint="eastAsia" w:ascii="仿宋" w:hAnsi="仿宋" w:eastAsia="仿宋" w:cs="仿宋"/>
          <w:sz w:val="24"/>
        </w:rPr>
        <w:t>若投标人同时属于小型或微型企业、监狱企业、残疾人福利性单位中的两种及以上，将不重复享受小微企业价格扣减的优惠政策。</w:t>
      </w:r>
    </w:p>
    <w:p w14:paraId="518A05BB">
      <w:pPr>
        <w:numPr>
          <w:ilvl w:val="0"/>
          <w:numId w:val="5"/>
        </w:numPr>
        <w:tabs>
          <w:tab w:val="left" w:pos="360"/>
        </w:tabs>
        <w:snapToGrid w:val="0"/>
        <w:spacing w:line="360" w:lineRule="auto"/>
        <w:outlineLvl w:val="1"/>
        <w:rPr>
          <w:rFonts w:ascii="仿宋" w:hAnsi="仿宋" w:eastAsia="仿宋" w:cs="仿宋"/>
          <w:sz w:val="24"/>
        </w:rPr>
      </w:pPr>
      <w:r>
        <w:rPr>
          <w:rFonts w:hint="eastAsia" w:ascii="仿宋" w:hAnsi="仿宋" w:eastAsia="仿宋" w:cs="仿宋"/>
          <w:sz w:val="24"/>
        </w:rPr>
        <w:t>投标文件的比较和评价</w:t>
      </w:r>
      <w:bookmarkEnd w:id="261"/>
      <w:bookmarkEnd w:id="262"/>
    </w:p>
    <w:p w14:paraId="668B610D">
      <w:pPr>
        <w:numPr>
          <w:ilvl w:val="1"/>
          <w:numId w:val="5"/>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评标委员会将按照招标文件中规定的评标方法和标准，对符合性审查合格的投标文件进行商务和技术评估，综合比较与评价；未通过符合性审查的投标文件不得进入比较与评价。</w:t>
      </w:r>
    </w:p>
    <w:p w14:paraId="7007FE03">
      <w:pPr>
        <w:numPr>
          <w:ilvl w:val="1"/>
          <w:numId w:val="5"/>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评标方法和评标标准</w:t>
      </w:r>
    </w:p>
    <w:p w14:paraId="795AC2D5">
      <w:pPr>
        <w:numPr>
          <w:ilvl w:val="2"/>
          <w:numId w:val="5"/>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本项目采用的评标方法为：</w:t>
      </w:r>
    </w:p>
    <w:p w14:paraId="228E48BE">
      <w:pPr>
        <w:tabs>
          <w:tab w:val="left" w:pos="900"/>
          <w:tab w:val="left" w:pos="1589"/>
          <w:tab w:val="left" w:pos="1701"/>
        </w:tabs>
        <w:snapToGrid w:val="0"/>
        <w:spacing w:line="360" w:lineRule="auto"/>
        <w:ind w:left="1985"/>
        <w:rPr>
          <w:rFonts w:ascii="仿宋" w:hAnsi="仿宋" w:eastAsia="仿宋" w:cs="仿宋"/>
          <w:sz w:val="24"/>
        </w:rPr>
      </w:pPr>
      <w:r>
        <w:rPr>
          <w:rFonts w:hint="eastAsia" w:ascii="仿宋" w:hAnsi="仿宋" w:eastAsia="仿宋" w:cs="仿宋"/>
          <w:bCs/>
          <w:color w:val="000000"/>
          <w:sz w:val="20"/>
          <w:szCs w:val="20"/>
        </w:rPr>
        <w:t>■</w:t>
      </w:r>
      <w:r>
        <w:rPr>
          <w:rFonts w:hint="eastAsia" w:ascii="仿宋" w:hAnsi="仿宋" w:eastAsia="仿宋" w:cs="仿宋"/>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B9A974B">
      <w:pPr>
        <w:tabs>
          <w:tab w:val="left" w:pos="900"/>
          <w:tab w:val="left" w:pos="1589"/>
          <w:tab w:val="left" w:pos="1701"/>
        </w:tabs>
        <w:snapToGrid w:val="0"/>
        <w:spacing w:line="360" w:lineRule="auto"/>
        <w:ind w:left="1985"/>
        <w:rPr>
          <w:rFonts w:ascii="仿宋" w:hAnsi="仿宋" w:eastAsia="仿宋" w:cs="仿宋"/>
          <w:sz w:val="24"/>
        </w:rPr>
      </w:pPr>
      <w:r>
        <w:rPr>
          <w:rFonts w:hint="eastAsia" w:ascii="仿宋" w:hAnsi="仿宋" w:eastAsia="仿宋" w:cs="仿宋"/>
          <w:sz w:val="24"/>
        </w:rPr>
        <w:t>□最低评标价法，指投标文件满足招标文件全部实质性要求，且投标报价最低的投标人为中标候选人的评标方法。</w:t>
      </w:r>
    </w:p>
    <w:p w14:paraId="0ECE3B07">
      <w:pPr>
        <w:numPr>
          <w:ilvl w:val="2"/>
          <w:numId w:val="5"/>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仿宋" w:hAnsi="仿宋" w:eastAsia="仿宋" w:cs="仿宋"/>
          <w:b/>
          <w:sz w:val="24"/>
        </w:rPr>
        <w:t>投标无效</w:t>
      </w:r>
      <w:r>
        <w:rPr>
          <w:rFonts w:hint="eastAsia" w:ascii="仿宋" w:hAnsi="仿宋" w:eastAsia="仿宋" w:cs="仿宋"/>
          <w:sz w:val="24"/>
        </w:rPr>
        <w:t>。</w:t>
      </w:r>
    </w:p>
    <w:p w14:paraId="077372FA">
      <w:p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□随机抽取</w:t>
      </w:r>
    </w:p>
    <w:p w14:paraId="7C3E59D7">
      <w:pPr>
        <w:tabs>
          <w:tab w:val="left" w:pos="1080"/>
          <w:tab w:val="left" w:pos="1589"/>
          <w:tab w:val="left" w:pos="2035"/>
        </w:tabs>
        <w:snapToGrid w:val="0"/>
        <w:spacing w:line="360" w:lineRule="auto"/>
        <w:ind w:left="2035"/>
        <w:rPr>
          <w:rFonts w:ascii="仿宋" w:hAnsi="仿宋" w:eastAsia="仿宋" w:cs="仿宋"/>
          <w:sz w:val="24"/>
          <w:u w:val="single"/>
        </w:rPr>
      </w:pPr>
      <w:r>
        <w:rPr>
          <w:rFonts w:hint="eastAsia" w:ascii="仿宋" w:hAnsi="仿宋" w:eastAsia="仿宋" w:cs="仿宋"/>
          <w:sz w:val="24"/>
        </w:rPr>
        <w:t>□其他方式，具体要求：_____</w:t>
      </w:r>
    </w:p>
    <w:p w14:paraId="0F48055C">
      <w:pPr>
        <w:numPr>
          <w:ilvl w:val="2"/>
          <w:numId w:val="5"/>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非政府强制采购的节能产品或环境标志产品，依据品目清单和认证证书实施政府优先采购。优先采购的具体规定（如涉及）详见评标标准。</w:t>
      </w:r>
    </w:p>
    <w:p w14:paraId="2BCF3107">
      <w:pPr>
        <w:numPr>
          <w:ilvl w:val="2"/>
          <w:numId w:val="5"/>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关于无线局域网认证产品政府采购清单中的产品，优先采购的具体规定（如涉及）详见评标标准。</w:t>
      </w:r>
    </w:p>
    <w:p w14:paraId="3EA85293">
      <w:pPr>
        <w:pStyle w:val="12"/>
        <w:ind w:left="1895" w:leftChars="504" w:hanging="837" w:hangingChars="349"/>
        <w:rPr>
          <w:rFonts w:hint="default" w:ascii="仿宋" w:hAnsi="仿宋" w:eastAsia="仿宋" w:cs="仿宋"/>
          <w:sz w:val="24"/>
        </w:rPr>
      </w:pPr>
      <w:r>
        <w:rPr>
          <w:rFonts w:ascii="仿宋" w:hAnsi="仿宋" w:eastAsia="仿宋" w:cs="仿宋"/>
          <w:sz w:val="24"/>
        </w:rPr>
        <w:t>3.2.5   对招标文件采购需求中标注“▲”号或“#”号（如有）的内容，必须在投标文件中提供技术支持资料作为证明。技术应答的证明材料是指检测机构出具的检验报告，若检测报告无法证明可提供生产厂商公开发布的印刷资料加以辅助补充（备注说明），如检测机构出具的检验报告与生产厂商公开发布的印刷资料的内容不一致，以检测机构出具的检验报告为准，并提供说明。凡不符合上述要求的，应当视为无效技术支持资料。如上述材料之间存在不一致的，以有关政府部门或者检测机构合法出具的文件或者报告为准。</w:t>
      </w:r>
    </w:p>
    <w:p w14:paraId="31EBCC7D">
      <w:pPr>
        <w:pStyle w:val="12"/>
        <w:ind w:left="1677" w:leftChars="504" w:hanging="619" w:hangingChars="258"/>
        <w:rPr>
          <w:rFonts w:hint="default" w:ascii="仿宋" w:hAnsi="仿宋" w:eastAsia="仿宋" w:cs="仿宋"/>
        </w:rPr>
      </w:pPr>
      <w:r>
        <w:rPr>
          <w:rFonts w:ascii="仿宋" w:hAnsi="仿宋" w:eastAsia="仿宋" w:cs="仿宋"/>
          <w:sz w:val="24"/>
        </w:rPr>
        <w:t xml:space="preserve"> 3.2.6  供应商须根据招标文件要求，依据本身产品说明书及样本如实逐项逐条填写技术规格偏离表，对于那些可以用量化的形式表示的条款，必须明确回答，或者以功能描述回答。任何通过简单拷贝招标文件技术规格要求或者简单标注“满足”、“符合”的投标将视为无效投标。如供应商擅自删除或修改招标文件要求的条款，包括但不限于删除或改变“▲”号、“#”号等</w:t>
      </w:r>
      <w:r>
        <w:rPr>
          <w:rFonts w:ascii="仿宋" w:hAnsi="仿宋" w:eastAsia="仿宋" w:cs="仿宋"/>
          <w:color w:val="000000"/>
          <w:sz w:val="24"/>
        </w:rPr>
        <w:t>。</w:t>
      </w:r>
    </w:p>
    <w:p w14:paraId="508A648E">
      <w:pPr>
        <w:numPr>
          <w:ilvl w:val="0"/>
          <w:numId w:val="5"/>
        </w:numPr>
        <w:tabs>
          <w:tab w:val="left" w:pos="360"/>
        </w:tabs>
        <w:snapToGrid w:val="0"/>
        <w:spacing w:line="360" w:lineRule="auto"/>
        <w:outlineLvl w:val="1"/>
        <w:rPr>
          <w:rFonts w:ascii="仿宋" w:hAnsi="仿宋" w:eastAsia="仿宋" w:cs="仿宋"/>
          <w:sz w:val="24"/>
        </w:rPr>
      </w:pPr>
      <w:r>
        <w:rPr>
          <w:rFonts w:hint="eastAsia" w:ascii="仿宋" w:hAnsi="仿宋" w:eastAsia="仿宋" w:cs="仿宋"/>
          <w:sz w:val="24"/>
        </w:rPr>
        <w:t>确定</w:t>
      </w:r>
      <w:bookmarkStart w:id="278" w:name="_Toc142311048"/>
      <w:bookmarkStart w:id="279" w:name="_Toc265228384"/>
      <w:bookmarkStart w:id="280" w:name="_Toc151193644"/>
      <w:bookmarkStart w:id="281" w:name="_Toc226965819"/>
      <w:bookmarkStart w:id="282" w:name="_Toc151193860"/>
      <w:bookmarkStart w:id="283" w:name="_Toc226337242"/>
      <w:bookmarkStart w:id="284" w:name="_Toc151193716"/>
      <w:bookmarkStart w:id="285" w:name="_Toc195842911"/>
      <w:bookmarkStart w:id="286" w:name="_Toc127151747"/>
      <w:bookmarkStart w:id="287" w:name="_Toc151193788"/>
      <w:bookmarkStart w:id="288" w:name="_Toc151190173"/>
      <w:bookmarkStart w:id="289" w:name="_Toc164608660"/>
      <w:bookmarkStart w:id="290" w:name="_Toc150509297"/>
      <w:bookmarkStart w:id="291" w:name="_Toc127161460"/>
      <w:bookmarkStart w:id="292" w:name="_Toc164229387"/>
      <w:bookmarkStart w:id="293" w:name="_Toc264969236"/>
      <w:bookmarkStart w:id="294" w:name="_Toc150774751"/>
      <w:bookmarkStart w:id="295" w:name="_Toc127151546"/>
      <w:bookmarkStart w:id="296" w:name="_Toc151193934"/>
      <w:bookmarkStart w:id="297" w:name="_Toc226965736"/>
      <w:bookmarkStart w:id="298" w:name="_Toc149720839"/>
      <w:bookmarkStart w:id="299" w:name="_Toc150774646"/>
      <w:bookmarkStart w:id="300" w:name="_Toc164608815"/>
      <w:bookmarkStart w:id="301" w:name="_Toc226309790"/>
      <w:bookmarkStart w:id="302" w:name="_Toc164351640"/>
      <w:bookmarkStart w:id="303" w:name="_Toc150480784"/>
      <w:bookmarkStart w:id="304" w:name="_Toc164229241"/>
      <w:bookmarkStart w:id="305" w:name="_Toc520356170"/>
      <w:bookmarkStart w:id="306" w:name="_Toc305158888"/>
      <w:bookmarkStart w:id="307" w:name="_Ref467307010"/>
      <w:bookmarkStart w:id="308" w:name="_Toc305158814"/>
      <w:r>
        <w:rPr>
          <w:rFonts w:hint="eastAsia" w:ascii="仿宋" w:hAnsi="仿宋" w:eastAsia="仿宋" w:cs="仿宋"/>
          <w:sz w:val="24"/>
        </w:rPr>
        <w:t>中标候选人名单</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6C270DD3">
      <w:pPr>
        <w:numPr>
          <w:ilvl w:val="1"/>
          <w:numId w:val="5"/>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ECD63D8">
      <w:pPr>
        <w:pStyle w:val="12"/>
        <w:tabs>
          <w:tab w:val="left" w:pos="900"/>
          <w:tab w:val="left" w:pos="2127"/>
        </w:tabs>
        <w:adjustRightInd w:val="0"/>
        <w:snapToGrid w:val="0"/>
        <w:spacing w:line="360" w:lineRule="auto"/>
        <w:ind w:left="993" w:firstLine="136" w:firstLineChars="57"/>
        <w:rPr>
          <w:rFonts w:hint="default" w:ascii="仿宋" w:hAnsi="仿宋" w:eastAsia="仿宋" w:cs="仿宋"/>
          <w:sz w:val="24"/>
          <w:szCs w:val="24"/>
        </w:rPr>
      </w:pPr>
      <w:r>
        <w:rPr>
          <w:rFonts w:ascii="仿宋" w:hAnsi="仿宋" w:eastAsia="仿宋" w:cs="仿宋"/>
          <w:sz w:val="24"/>
          <w:szCs w:val="24"/>
        </w:rPr>
        <w:t>□随机抽取</w:t>
      </w:r>
    </w:p>
    <w:p w14:paraId="4C96F913">
      <w:pPr>
        <w:pStyle w:val="12"/>
        <w:tabs>
          <w:tab w:val="left" w:pos="900"/>
          <w:tab w:val="left" w:pos="2127"/>
        </w:tabs>
        <w:adjustRightInd w:val="0"/>
        <w:snapToGrid w:val="0"/>
        <w:spacing w:line="360" w:lineRule="auto"/>
        <w:ind w:left="993" w:firstLine="113" w:firstLineChars="57"/>
        <w:rPr>
          <w:rFonts w:hint="default" w:ascii="仿宋" w:hAnsi="仿宋" w:eastAsia="仿宋" w:cs="仿宋"/>
          <w:sz w:val="24"/>
          <w:szCs w:val="24"/>
        </w:rPr>
      </w:pPr>
      <w:r>
        <w:rPr>
          <w:rFonts w:ascii="仿宋" w:hAnsi="仿宋" w:eastAsia="仿宋" w:cs="仿宋"/>
          <w:bCs/>
          <w:color w:val="000000"/>
          <w:sz w:val="20"/>
        </w:rPr>
        <w:t>■</w:t>
      </w:r>
      <w:r>
        <w:rPr>
          <w:rFonts w:ascii="仿宋" w:hAnsi="仿宋" w:eastAsia="仿宋" w:cs="仿宋"/>
          <w:sz w:val="24"/>
          <w:szCs w:val="24"/>
        </w:rPr>
        <w:t>其他方式，具体要求：评审得分相同的，按投标报价由低到高顺序排列。得分且投标报价相同的，按技术指标优劣顺序排列。得分且投标报价相同且技术指标得分也相同的，由评标委员会现场采取随机抽取方式确定，其他同品牌供应商不作为中标候选人。</w:t>
      </w:r>
    </w:p>
    <w:p w14:paraId="3FB35F9D">
      <w:pPr>
        <w:numPr>
          <w:ilvl w:val="1"/>
          <w:numId w:val="5"/>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20F405DE">
      <w:pPr>
        <w:numPr>
          <w:ilvl w:val="1"/>
          <w:numId w:val="5"/>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2971C5CD">
      <w:pPr>
        <w:numPr>
          <w:ilvl w:val="1"/>
          <w:numId w:val="5"/>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评标委员会要对评分汇总情况进行复核，特别是对排名第一的、报价最低的、投标或响应文件被认定为无效的情形进行重点复核。</w:t>
      </w:r>
    </w:p>
    <w:p w14:paraId="776C17B6">
      <w:pPr>
        <w:numPr>
          <w:ilvl w:val="1"/>
          <w:numId w:val="5"/>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评标委员会将根据各投标人的评标排序，依次推荐本项目（各采购包）的中标候选人，起草并签署评标报告。本项目（各采购包）评标委员会共（各）推荐3名中标候选人。</w:t>
      </w:r>
    </w:p>
    <w:p w14:paraId="275D08C6">
      <w:pPr>
        <w:numPr>
          <w:ilvl w:val="0"/>
          <w:numId w:val="5"/>
        </w:numPr>
        <w:tabs>
          <w:tab w:val="left" w:pos="360"/>
        </w:tabs>
        <w:snapToGrid w:val="0"/>
        <w:spacing w:line="360" w:lineRule="auto"/>
        <w:outlineLvl w:val="1"/>
        <w:rPr>
          <w:rFonts w:ascii="仿宋" w:hAnsi="仿宋" w:eastAsia="仿宋" w:cs="仿宋"/>
          <w:sz w:val="24"/>
        </w:rPr>
      </w:pPr>
      <w:r>
        <w:rPr>
          <w:rFonts w:hint="eastAsia" w:ascii="仿宋" w:hAnsi="仿宋" w:eastAsia="仿宋" w:cs="仿宋"/>
          <w:sz w:val="24"/>
        </w:rPr>
        <w:t>报告违法行为</w:t>
      </w:r>
    </w:p>
    <w:p w14:paraId="1D4FBCBE">
      <w:pPr>
        <w:numPr>
          <w:ilvl w:val="1"/>
          <w:numId w:val="5"/>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评标委员会在评标过程中发现投标人有行贿、提供虚假材料或者串通等违法行为时，有向采购人、采购代理机构或者有关部门报告的职责。</w:t>
      </w:r>
    </w:p>
    <w:p w14:paraId="48210266">
      <w:pPr>
        <w:widowControl/>
        <w:jc w:val="left"/>
        <w:rPr>
          <w:rFonts w:ascii="仿宋" w:hAnsi="仿宋" w:eastAsia="仿宋" w:cs="仿宋"/>
          <w:b/>
          <w:sz w:val="24"/>
        </w:rPr>
      </w:pPr>
      <w:r>
        <w:rPr>
          <w:rFonts w:hint="eastAsia" w:ascii="仿宋" w:hAnsi="仿宋" w:eastAsia="仿宋" w:cs="仿宋"/>
          <w:b/>
          <w:sz w:val="24"/>
        </w:rPr>
        <w:br w:type="page"/>
      </w:r>
    </w:p>
    <w:p w14:paraId="07FA5B7C">
      <w:pPr>
        <w:numPr>
          <w:ilvl w:val="0"/>
          <w:numId w:val="7"/>
        </w:numPr>
        <w:tabs>
          <w:tab w:val="left" w:pos="360"/>
          <w:tab w:val="left" w:pos="900"/>
        </w:tabs>
        <w:snapToGrid w:val="0"/>
        <w:spacing w:line="360" w:lineRule="auto"/>
        <w:jc w:val="center"/>
        <w:outlineLvl w:val="1"/>
        <w:rPr>
          <w:rFonts w:ascii="仿宋" w:hAnsi="仿宋" w:eastAsia="仿宋" w:cs="仿宋"/>
          <w:b/>
          <w:sz w:val="36"/>
          <w:szCs w:val="36"/>
        </w:rPr>
      </w:pPr>
      <w:r>
        <w:rPr>
          <w:rFonts w:hint="eastAsia" w:ascii="仿宋" w:hAnsi="仿宋" w:eastAsia="仿宋" w:cs="仿宋"/>
          <w:b/>
          <w:sz w:val="24"/>
        </w:rPr>
        <w:t>评标标准</w:t>
      </w:r>
    </w:p>
    <w:p w14:paraId="3ED2A6E1">
      <w:pPr>
        <w:pStyle w:val="7"/>
        <w:rPr>
          <w:rFonts w:eastAsia="仿宋"/>
        </w:rPr>
      </w:pPr>
      <w:r>
        <w:rPr>
          <w:rFonts w:hint="eastAsia" w:ascii="仿宋" w:hAnsi="仿宋" w:eastAsia="仿宋" w:cs="仿宋"/>
          <w:b/>
        </w:rPr>
        <w:t>01包：</w:t>
      </w:r>
    </w:p>
    <w:tbl>
      <w:tblPr>
        <w:tblStyle w:val="25"/>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132"/>
        <w:gridCol w:w="825"/>
        <w:gridCol w:w="4417"/>
        <w:gridCol w:w="2742"/>
      </w:tblGrid>
      <w:tr w14:paraId="64D0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7AA6678E">
            <w:pPr>
              <w:ind w:firstLine="28"/>
              <w:jc w:val="center"/>
              <w:rPr>
                <w:rFonts w:ascii="仿宋" w:hAnsi="仿宋" w:eastAsia="仿宋" w:cs="仿宋"/>
                <w:b/>
                <w:sz w:val="24"/>
              </w:rPr>
            </w:pPr>
            <w:r>
              <w:rPr>
                <w:rFonts w:hint="eastAsia" w:ascii="仿宋" w:hAnsi="仿宋" w:eastAsia="仿宋" w:cs="仿宋"/>
                <w:b/>
                <w:sz w:val="24"/>
              </w:rPr>
              <w:t>序号</w:t>
            </w:r>
          </w:p>
        </w:tc>
        <w:tc>
          <w:tcPr>
            <w:tcW w:w="1132" w:type="dxa"/>
            <w:vAlign w:val="center"/>
          </w:tcPr>
          <w:p w14:paraId="02030BE9">
            <w:pPr>
              <w:ind w:firstLine="28"/>
              <w:jc w:val="center"/>
              <w:rPr>
                <w:rFonts w:ascii="仿宋" w:hAnsi="仿宋" w:eastAsia="仿宋" w:cs="仿宋"/>
                <w:b/>
                <w:sz w:val="24"/>
              </w:rPr>
            </w:pPr>
            <w:r>
              <w:rPr>
                <w:rFonts w:hint="eastAsia" w:ascii="仿宋" w:hAnsi="仿宋" w:eastAsia="仿宋" w:cs="仿宋"/>
                <w:b/>
                <w:sz w:val="24"/>
              </w:rPr>
              <w:t>评分因素</w:t>
            </w:r>
          </w:p>
        </w:tc>
        <w:tc>
          <w:tcPr>
            <w:tcW w:w="825" w:type="dxa"/>
            <w:vAlign w:val="center"/>
          </w:tcPr>
          <w:p w14:paraId="661D87C3">
            <w:pPr>
              <w:ind w:firstLine="28"/>
              <w:jc w:val="center"/>
              <w:rPr>
                <w:rFonts w:ascii="仿宋" w:hAnsi="仿宋" w:eastAsia="仿宋" w:cs="仿宋"/>
                <w:b/>
                <w:sz w:val="24"/>
              </w:rPr>
            </w:pPr>
            <w:r>
              <w:rPr>
                <w:rFonts w:hint="eastAsia" w:ascii="仿宋" w:hAnsi="仿宋" w:eastAsia="仿宋" w:cs="仿宋"/>
                <w:b/>
                <w:sz w:val="24"/>
              </w:rPr>
              <w:t>分值</w:t>
            </w:r>
          </w:p>
        </w:tc>
        <w:tc>
          <w:tcPr>
            <w:tcW w:w="4417" w:type="dxa"/>
            <w:vAlign w:val="center"/>
          </w:tcPr>
          <w:p w14:paraId="00FE7226">
            <w:pPr>
              <w:ind w:firstLine="28"/>
              <w:jc w:val="center"/>
              <w:rPr>
                <w:rFonts w:ascii="仿宋" w:hAnsi="仿宋" w:eastAsia="仿宋" w:cs="仿宋"/>
                <w:b/>
                <w:sz w:val="24"/>
              </w:rPr>
            </w:pPr>
            <w:r>
              <w:rPr>
                <w:rFonts w:hint="eastAsia" w:ascii="仿宋" w:hAnsi="仿宋" w:eastAsia="仿宋" w:cs="仿宋"/>
                <w:b/>
                <w:sz w:val="24"/>
              </w:rPr>
              <w:t>评分标准</w:t>
            </w:r>
          </w:p>
        </w:tc>
        <w:tc>
          <w:tcPr>
            <w:tcW w:w="2742" w:type="dxa"/>
            <w:vAlign w:val="center"/>
          </w:tcPr>
          <w:p w14:paraId="574AC41A">
            <w:pPr>
              <w:jc w:val="center"/>
              <w:rPr>
                <w:rFonts w:ascii="仿宋" w:hAnsi="仿宋" w:eastAsia="仿宋" w:cs="仿宋"/>
                <w:b/>
                <w:sz w:val="24"/>
              </w:rPr>
            </w:pPr>
            <w:r>
              <w:rPr>
                <w:rFonts w:hint="eastAsia" w:ascii="仿宋" w:hAnsi="仿宋" w:eastAsia="仿宋" w:cs="仿宋"/>
                <w:b/>
                <w:sz w:val="24"/>
              </w:rPr>
              <w:t>说明</w:t>
            </w:r>
          </w:p>
        </w:tc>
      </w:tr>
      <w:tr w14:paraId="67A8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66470BB0">
            <w:pPr>
              <w:ind w:firstLine="28"/>
              <w:jc w:val="center"/>
              <w:rPr>
                <w:rFonts w:ascii="仿宋" w:hAnsi="仿宋" w:eastAsia="仿宋" w:cs="仿宋"/>
                <w:sz w:val="24"/>
              </w:rPr>
            </w:pPr>
            <w:r>
              <w:rPr>
                <w:rFonts w:hint="eastAsia" w:ascii="仿宋" w:hAnsi="仿宋" w:eastAsia="仿宋" w:cs="仿宋"/>
                <w:sz w:val="24"/>
              </w:rPr>
              <w:t>1</w:t>
            </w:r>
          </w:p>
        </w:tc>
        <w:tc>
          <w:tcPr>
            <w:tcW w:w="1132" w:type="dxa"/>
            <w:vAlign w:val="center"/>
          </w:tcPr>
          <w:p w14:paraId="45B18B78">
            <w:pPr>
              <w:ind w:firstLine="28"/>
              <w:jc w:val="center"/>
              <w:rPr>
                <w:rFonts w:ascii="仿宋" w:hAnsi="仿宋" w:eastAsia="仿宋" w:cs="仿宋"/>
                <w:sz w:val="24"/>
              </w:rPr>
            </w:pPr>
            <w:r>
              <w:rPr>
                <w:rFonts w:hint="eastAsia" w:ascii="仿宋" w:hAnsi="仿宋" w:eastAsia="仿宋" w:cs="仿宋"/>
                <w:sz w:val="24"/>
              </w:rPr>
              <w:t>投标报价</w:t>
            </w:r>
          </w:p>
        </w:tc>
        <w:tc>
          <w:tcPr>
            <w:tcW w:w="825" w:type="dxa"/>
            <w:vAlign w:val="center"/>
          </w:tcPr>
          <w:p w14:paraId="2BB61A2C">
            <w:pPr>
              <w:ind w:firstLine="28"/>
              <w:jc w:val="center"/>
              <w:rPr>
                <w:rFonts w:ascii="仿宋" w:hAnsi="仿宋" w:eastAsia="仿宋" w:cs="仿宋"/>
                <w:sz w:val="24"/>
              </w:rPr>
            </w:pPr>
            <w:r>
              <w:rPr>
                <w:rFonts w:hint="eastAsia" w:ascii="仿宋" w:hAnsi="仿宋" w:eastAsia="仿宋" w:cs="仿宋"/>
                <w:sz w:val="24"/>
              </w:rPr>
              <w:t>30</w:t>
            </w:r>
          </w:p>
        </w:tc>
        <w:tc>
          <w:tcPr>
            <w:tcW w:w="4417" w:type="dxa"/>
            <w:vAlign w:val="center"/>
          </w:tcPr>
          <w:p w14:paraId="37AA1A77">
            <w:pPr>
              <w:rPr>
                <w:rFonts w:ascii="仿宋" w:hAnsi="仿宋" w:eastAsia="仿宋" w:cs="仿宋"/>
                <w:sz w:val="24"/>
              </w:rPr>
            </w:pPr>
            <w:r>
              <w:rPr>
                <w:rFonts w:hint="eastAsia" w:ascii="仿宋" w:hAnsi="仿宋" w:eastAsia="仿宋" w:cs="仿宋"/>
                <w:sz w:val="24"/>
              </w:rPr>
              <w:t>满足招标文件要求且投标价格最低的投标报价为评标基准价，其价格分为满分。其他投标人的价格分统一按照下列公式计算：</w:t>
            </w:r>
          </w:p>
          <w:p w14:paraId="4F972CC4">
            <w:pPr>
              <w:rPr>
                <w:rFonts w:ascii="仿宋" w:hAnsi="仿宋" w:eastAsia="仿宋" w:cs="仿宋"/>
                <w:sz w:val="24"/>
              </w:rPr>
            </w:pPr>
            <w:r>
              <w:rPr>
                <w:rFonts w:hint="eastAsia" w:ascii="仿宋" w:hAnsi="仿宋" w:eastAsia="仿宋" w:cs="仿宋"/>
                <w:sz w:val="24"/>
              </w:rPr>
              <w:t>投标报价得分＝（评标基准价/投标报价）×分值。</w:t>
            </w:r>
          </w:p>
        </w:tc>
        <w:tc>
          <w:tcPr>
            <w:tcW w:w="2742" w:type="dxa"/>
            <w:vAlign w:val="center"/>
          </w:tcPr>
          <w:p w14:paraId="610BDA37">
            <w:pPr>
              <w:ind w:left="-38"/>
              <w:rPr>
                <w:rFonts w:ascii="仿宋" w:hAnsi="仿宋" w:eastAsia="仿宋" w:cs="仿宋"/>
                <w:sz w:val="24"/>
              </w:rPr>
            </w:pPr>
            <w:r>
              <w:rPr>
                <w:rFonts w:hint="eastAsia" w:ascii="仿宋" w:hAnsi="仿宋" w:eastAsia="仿宋" w:cs="仿宋"/>
                <w:sz w:val="24"/>
              </w:rPr>
              <w:t>此处投标报价指经过报价修正，及因落实政府采购政策进行价格调整后的报价，详见第四章《评标方法和评标标准》2.4及2.5。</w:t>
            </w:r>
          </w:p>
        </w:tc>
      </w:tr>
      <w:tr w14:paraId="117E9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320DD685">
            <w:pPr>
              <w:ind w:firstLine="28"/>
              <w:jc w:val="center"/>
              <w:rPr>
                <w:rFonts w:ascii="仿宋" w:hAnsi="仿宋" w:eastAsia="仿宋" w:cs="仿宋"/>
                <w:sz w:val="24"/>
              </w:rPr>
            </w:pPr>
            <w:r>
              <w:rPr>
                <w:rFonts w:hint="eastAsia" w:ascii="仿宋" w:hAnsi="仿宋" w:eastAsia="仿宋" w:cs="仿宋"/>
                <w:sz w:val="24"/>
              </w:rPr>
              <w:t>2</w:t>
            </w:r>
          </w:p>
        </w:tc>
        <w:tc>
          <w:tcPr>
            <w:tcW w:w="1132" w:type="dxa"/>
            <w:vAlign w:val="center"/>
          </w:tcPr>
          <w:p w14:paraId="03440575">
            <w:pPr>
              <w:widowControl/>
              <w:jc w:val="center"/>
              <w:rPr>
                <w:rFonts w:ascii="仿宋" w:hAnsi="仿宋" w:eastAsia="仿宋" w:cs="仿宋"/>
                <w:kern w:val="0"/>
                <w:sz w:val="24"/>
                <w:u w:val="single"/>
              </w:rPr>
            </w:pPr>
            <w:r>
              <w:rPr>
                <w:rFonts w:hint="eastAsia" w:ascii="仿宋" w:hAnsi="仿宋" w:eastAsia="仿宋" w:cs="仿宋"/>
                <w:kern w:val="0"/>
                <w:sz w:val="24"/>
              </w:rPr>
              <w:t>所投产品或其同品牌的同类产品近三年销售业绩的评价</w:t>
            </w:r>
          </w:p>
        </w:tc>
        <w:tc>
          <w:tcPr>
            <w:tcW w:w="825" w:type="dxa"/>
            <w:vAlign w:val="center"/>
          </w:tcPr>
          <w:p w14:paraId="1FD512EB">
            <w:pPr>
              <w:widowControl/>
              <w:jc w:val="center"/>
              <w:rPr>
                <w:rFonts w:ascii="仿宋" w:hAnsi="仿宋" w:eastAsia="仿宋" w:cs="仿宋"/>
                <w:kern w:val="0"/>
                <w:sz w:val="24"/>
              </w:rPr>
            </w:pPr>
            <w:r>
              <w:rPr>
                <w:rFonts w:hint="eastAsia" w:ascii="仿宋" w:hAnsi="仿宋" w:eastAsia="仿宋" w:cs="仿宋"/>
                <w:kern w:val="0"/>
                <w:sz w:val="24"/>
              </w:rPr>
              <w:t>9</w:t>
            </w:r>
          </w:p>
        </w:tc>
        <w:tc>
          <w:tcPr>
            <w:tcW w:w="4417" w:type="dxa"/>
            <w:vAlign w:val="center"/>
          </w:tcPr>
          <w:p w14:paraId="5226E595">
            <w:pPr>
              <w:widowControl/>
              <w:jc w:val="left"/>
              <w:rPr>
                <w:rFonts w:ascii="仿宋" w:hAnsi="仿宋" w:eastAsia="仿宋" w:cs="仿宋"/>
                <w:kern w:val="0"/>
                <w:sz w:val="24"/>
              </w:rPr>
            </w:pPr>
            <w:r>
              <w:rPr>
                <w:rFonts w:hint="eastAsia" w:ascii="仿宋" w:hAnsi="仿宋" w:eastAsia="仿宋" w:cs="仿宋"/>
                <w:kern w:val="0"/>
                <w:sz w:val="24"/>
              </w:rPr>
              <w:t>根据供应商所投产品（如本包为非单一产品采购，则提供本包核心产品）或其同品牌的同类产品近三年（2022年6月1日至投标截止期，合同签字日期为准），在中国境内的销售业绩进行评价，有1项业绩得1分，最高得9分。</w:t>
            </w:r>
          </w:p>
        </w:tc>
        <w:tc>
          <w:tcPr>
            <w:tcW w:w="2742" w:type="dxa"/>
            <w:vAlign w:val="center"/>
          </w:tcPr>
          <w:p w14:paraId="494001CD">
            <w:pPr>
              <w:ind w:left="-38"/>
              <w:jc w:val="left"/>
              <w:rPr>
                <w:rFonts w:ascii="仿宋" w:hAnsi="仿宋" w:eastAsia="仿宋" w:cs="仿宋"/>
                <w:sz w:val="24"/>
              </w:rPr>
            </w:pPr>
            <w:r>
              <w:rPr>
                <w:rFonts w:hint="eastAsia" w:ascii="仿宋" w:hAnsi="仿宋" w:eastAsia="仿宋" w:cs="仿宋"/>
                <w:sz w:val="24"/>
              </w:rPr>
              <w:t>1、供应商需提供采购合同或发票（含首页、采购设备品牌型号页、签字盖章页）复印件，否则业绩不予认可。</w:t>
            </w:r>
          </w:p>
          <w:p w14:paraId="25B4FB42">
            <w:pPr>
              <w:ind w:left="-38"/>
              <w:jc w:val="left"/>
              <w:rPr>
                <w:rFonts w:ascii="仿宋" w:hAnsi="仿宋" w:eastAsia="仿宋" w:cs="仿宋"/>
                <w:sz w:val="24"/>
              </w:rPr>
            </w:pPr>
            <w:r>
              <w:rPr>
                <w:rFonts w:hint="eastAsia" w:ascii="仿宋" w:hAnsi="仿宋" w:eastAsia="仿宋" w:cs="仿宋"/>
                <w:sz w:val="24"/>
              </w:rPr>
              <w:t>2、投标产品或其同品牌的同类产品销售给经销商或代理商的销售业绩不予认可。</w:t>
            </w:r>
          </w:p>
          <w:p w14:paraId="50AB414D">
            <w:pPr>
              <w:ind w:left="-38"/>
              <w:jc w:val="left"/>
              <w:rPr>
                <w:rFonts w:ascii="仿宋" w:hAnsi="仿宋" w:eastAsia="仿宋" w:cs="仿宋"/>
                <w:sz w:val="24"/>
              </w:rPr>
            </w:pPr>
            <w:r>
              <w:rPr>
                <w:rFonts w:hint="eastAsia" w:ascii="仿宋" w:hAnsi="仿宋" w:eastAsia="仿宋" w:cs="仿宋"/>
                <w:sz w:val="24"/>
              </w:rPr>
              <w:t>3、同类型产品指与所投产品同档次、主要性能相当的产品。</w:t>
            </w:r>
          </w:p>
        </w:tc>
      </w:tr>
      <w:tr w14:paraId="6EDF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1167830B">
            <w:pPr>
              <w:ind w:firstLine="28"/>
              <w:jc w:val="center"/>
              <w:rPr>
                <w:rFonts w:ascii="仿宋" w:hAnsi="仿宋" w:eastAsia="仿宋" w:cs="仿宋"/>
                <w:sz w:val="24"/>
              </w:rPr>
            </w:pPr>
            <w:r>
              <w:rPr>
                <w:rFonts w:hint="eastAsia" w:ascii="仿宋" w:hAnsi="仿宋" w:eastAsia="仿宋" w:cs="仿宋"/>
                <w:sz w:val="24"/>
              </w:rPr>
              <w:t>3</w:t>
            </w:r>
          </w:p>
        </w:tc>
        <w:tc>
          <w:tcPr>
            <w:tcW w:w="1132" w:type="dxa"/>
            <w:vAlign w:val="center"/>
          </w:tcPr>
          <w:p w14:paraId="76049E9E">
            <w:pPr>
              <w:widowControl/>
              <w:jc w:val="center"/>
              <w:rPr>
                <w:rFonts w:ascii="仿宋" w:hAnsi="仿宋" w:eastAsia="仿宋" w:cs="仿宋"/>
                <w:kern w:val="0"/>
                <w:sz w:val="24"/>
              </w:rPr>
            </w:pPr>
            <w:r>
              <w:rPr>
                <w:rFonts w:hint="eastAsia" w:ascii="仿宋" w:hAnsi="仿宋" w:eastAsia="仿宋" w:cs="仿宋"/>
                <w:kern w:val="0"/>
                <w:sz w:val="24"/>
              </w:rPr>
              <w:t>“节能产品”和“环境标志产品”评价</w:t>
            </w:r>
          </w:p>
        </w:tc>
        <w:tc>
          <w:tcPr>
            <w:tcW w:w="825" w:type="dxa"/>
            <w:vAlign w:val="center"/>
          </w:tcPr>
          <w:p w14:paraId="268B3AE9">
            <w:pPr>
              <w:widowControl/>
              <w:jc w:val="center"/>
              <w:rPr>
                <w:rFonts w:ascii="仿宋" w:hAnsi="仿宋" w:eastAsia="仿宋" w:cs="仿宋"/>
                <w:kern w:val="0"/>
                <w:sz w:val="24"/>
              </w:rPr>
            </w:pPr>
            <w:r>
              <w:rPr>
                <w:rFonts w:hint="eastAsia" w:ascii="仿宋" w:hAnsi="仿宋" w:eastAsia="仿宋" w:cs="仿宋"/>
                <w:kern w:val="0"/>
                <w:sz w:val="24"/>
              </w:rPr>
              <w:t>1</w:t>
            </w:r>
          </w:p>
        </w:tc>
        <w:tc>
          <w:tcPr>
            <w:tcW w:w="4417" w:type="dxa"/>
            <w:vAlign w:val="center"/>
          </w:tcPr>
          <w:p w14:paraId="6E024690">
            <w:pPr>
              <w:widowControl/>
              <w:rPr>
                <w:rFonts w:ascii="仿宋" w:hAnsi="仿宋" w:eastAsia="仿宋" w:cs="仿宋"/>
                <w:kern w:val="0"/>
                <w:sz w:val="24"/>
              </w:rPr>
            </w:pPr>
            <w:r>
              <w:rPr>
                <w:rFonts w:hint="eastAsia" w:ascii="仿宋" w:hAnsi="仿宋" w:eastAsia="仿宋" w:cs="仿宋"/>
                <w:kern w:val="0"/>
                <w:sz w:val="24"/>
              </w:rPr>
              <w:t>政府采购的强制产品除外：</w:t>
            </w:r>
          </w:p>
          <w:p w14:paraId="1B63C036">
            <w:pPr>
              <w:widowControl/>
              <w:rPr>
                <w:rFonts w:ascii="仿宋" w:hAnsi="仿宋" w:eastAsia="仿宋" w:cs="仿宋"/>
                <w:kern w:val="0"/>
                <w:sz w:val="24"/>
              </w:rPr>
            </w:pPr>
            <w:r>
              <w:rPr>
                <w:rFonts w:hint="eastAsia" w:ascii="仿宋" w:hAnsi="仿宋" w:eastAsia="仿宋" w:cs="仿宋"/>
                <w:kern w:val="0"/>
                <w:sz w:val="24"/>
              </w:rPr>
              <w:t>1、投标产品属于“</w:t>
            </w:r>
            <w:r>
              <w:rPr>
                <w:rFonts w:hint="eastAsia" w:ascii="仿宋" w:hAnsi="仿宋" w:eastAsia="仿宋" w:cs="仿宋"/>
                <w:sz w:val="24"/>
              </w:rPr>
              <w:t>节能产品政府采购品目清单</w:t>
            </w:r>
            <w:r>
              <w:rPr>
                <w:rFonts w:hint="eastAsia" w:ascii="仿宋" w:hAnsi="仿宋" w:eastAsia="仿宋" w:cs="仿宋"/>
                <w:kern w:val="0"/>
                <w:sz w:val="24"/>
              </w:rPr>
              <w:t>”产品的，且认证在有效截止日期内，得0.5分；不是的为0分；</w:t>
            </w:r>
          </w:p>
          <w:p w14:paraId="21551B3A">
            <w:pPr>
              <w:widowControl/>
              <w:rPr>
                <w:rFonts w:ascii="仿宋" w:hAnsi="仿宋" w:eastAsia="仿宋" w:cs="仿宋"/>
                <w:kern w:val="0"/>
                <w:sz w:val="24"/>
              </w:rPr>
            </w:pPr>
            <w:r>
              <w:rPr>
                <w:rFonts w:hint="eastAsia" w:ascii="仿宋" w:hAnsi="仿宋" w:eastAsia="仿宋" w:cs="仿宋"/>
                <w:kern w:val="0"/>
                <w:sz w:val="24"/>
              </w:rPr>
              <w:t>2、投标产品属于“环境标志产品政府采购品目清单”产品的，且认证在有效截止日期内，得0.5分；不是的为0分。</w:t>
            </w:r>
          </w:p>
        </w:tc>
        <w:tc>
          <w:tcPr>
            <w:tcW w:w="2742" w:type="dxa"/>
            <w:vAlign w:val="center"/>
          </w:tcPr>
          <w:p w14:paraId="4D23DC11">
            <w:pPr>
              <w:ind w:left="-38"/>
              <w:rPr>
                <w:rFonts w:ascii="仿宋" w:hAnsi="仿宋" w:eastAsia="仿宋" w:cs="仿宋"/>
                <w:sz w:val="24"/>
              </w:rPr>
            </w:pPr>
          </w:p>
        </w:tc>
      </w:tr>
      <w:tr w14:paraId="2F27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72" w:type="dxa"/>
            <w:vAlign w:val="center"/>
          </w:tcPr>
          <w:p w14:paraId="42860913">
            <w:pPr>
              <w:ind w:firstLine="28"/>
              <w:jc w:val="center"/>
              <w:rPr>
                <w:rFonts w:ascii="仿宋" w:hAnsi="仿宋" w:eastAsia="仿宋" w:cs="仿宋"/>
                <w:sz w:val="24"/>
              </w:rPr>
            </w:pPr>
            <w:r>
              <w:rPr>
                <w:rFonts w:hint="eastAsia" w:ascii="仿宋" w:hAnsi="仿宋" w:eastAsia="仿宋" w:cs="仿宋"/>
                <w:sz w:val="24"/>
              </w:rPr>
              <w:t>4</w:t>
            </w:r>
          </w:p>
        </w:tc>
        <w:tc>
          <w:tcPr>
            <w:tcW w:w="1132" w:type="dxa"/>
            <w:vAlign w:val="center"/>
          </w:tcPr>
          <w:p w14:paraId="7A4DFA3B">
            <w:pPr>
              <w:widowControl/>
              <w:jc w:val="center"/>
              <w:rPr>
                <w:rFonts w:ascii="仿宋" w:hAnsi="仿宋" w:eastAsia="仿宋" w:cs="仿宋"/>
                <w:kern w:val="0"/>
                <w:sz w:val="24"/>
              </w:rPr>
            </w:pPr>
            <w:r>
              <w:rPr>
                <w:rFonts w:hint="eastAsia" w:ascii="仿宋" w:hAnsi="仿宋" w:eastAsia="仿宋" w:cs="仿宋"/>
                <w:kern w:val="0"/>
                <w:sz w:val="24"/>
              </w:rPr>
              <w:t>对招标文件技术规格要求的响应程度</w:t>
            </w:r>
          </w:p>
        </w:tc>
        <w:tc>
          <w:tcPr>
            <w:tcW w:w="825" w:type="dxa"/>
            <w:vAlign w:val="center"/>
          </w:tcPr>
          <w:p w14:paraId="2B84D4D8">
            <w:pPr>
              <w:widowControl/>
              <w:jc w:val="center"/>
              <w:rPr>
                <w:rFonts w:ascii="仿宋" w:hAnsi="仿宋" w:eastAsia="仿宋" w:cs="仿宋"/>
                <w:kern w:val="0"/>
                <w:sz w:val="24"/>
              </w:rPr>
            </w:pPr>
            <w:r>
              <w:rPr>
                <w:rFonts w:hint="eastAsia" w:ascii="仿宋" w:hAnsi="仿宋" w:eastAsia="仿宋" w:cs="仿宋"/>
                <w:kern w:val="0"/>
                <w:sz w:val="24"/>
              </w:rPr>
              <w:t xml:space="preserve"> 40</w:t>
            </w:r>
          </w:p>
        </w:tc>
        <w:tc>
          <w:tcPr>
            <w:tcW w:w="4417" w:type="dxa"/>
            <w:vAlign w:val="center"/>
          </w:tcPr>
          <w:p w14:paraId="24063178">
            <w:pPr>
              <w:widowControl/>
              <w:autoSpaceDE w:val="0"/>
              <w:autoSpaceDN w:val="0"/>
              <w:jc w:val="left"/>
              <w:rPr>
                <w:rFonts w:ascii="仿宋" w:hAnsi="仿宋" w:eastAsia="仿宋" w:cs="仿宋"/>
                <w:kern w:val="0"/>
                <w:sz w:val="24"/>
                <w:szCs w:val="22"/>
              </w:rPr>
            </w:pPr>
            <w:r>
              <w:rPr>
                <w:rFonts w:hint="eastAsia" w:ascii="仿宋" w:hAnsi="仿宋" w:eastAsia="仿宋" w:cs="仿宋"/>
                <w:kern w:val="0"/>
                <w:sz w:val="24"/>
                <w:szCs w:val="22"/>
              </w:rPr>
              <w:t>投标文件采购需求技</w:t>
            </w:r>
            <w:bookmarkStart w:id="462" w:name="_GoBack"/>
            <w:bookmarkEnd w:id="462"/>
            <w:r>
              <w:rPr>
                <w:rFonts w:hint="eastAsia" w:ascii="仿宋" w:hAnsi="仿宋" w:eastAsia="仿宋" w:cs="仿宋"/>
                <w:kern w:val="0"/>
                <w:sz w:val="24"/>
                <w:szCs w:val="22"/>
              </w:rPr>
              <w:t>术指标全部满足招标文件要求的为40分，其中：</w:t>
            </w:r>
          </w:p>
          <w:p w14:paraId="71E444FF">
            <w:pPr>
              <w:widowControl/>
              <w:numPr>
                <w:ilvl w:val="0"/>
                <w:numId w:val="8"/>
              </w:numPr>
              <w:autoSpaceDE w:val="0"/>
              <w:autoSpaceDN w:val="0"/>
              <w:jc w:val="left"/>
              <w:rPr>
                <w:rFonts w:ascii="仿宋" w:hAnsi="仿宋" w:eastAsia="仿宋" w:cs="仿宋"/>
                <w:kern w:val="0"/>
                <w:sz w:val="24"/>
                <w:szCs w:val="22"/>
              </w:rPr>
            </w:pPr>
            <w:r>
              <w:rPr>
                <w:rFonts w:hint="eastAsia" w:ascii="仿宋" w:hAnsi="仿宋" w:eastAsia="仿宋" w:cs="仿宋"/>
                <w:kern w:val="0"/>
                <w:sz w:val="24"/>
                <w:szCs w:val="22"/>
              </w:rPr>
              <w:t>有1项“▲”号条款不满足的，扣1分；</w:t>
            </w:r>
          </w:p>
          <w:p w14:paraId="4821F9C9">
            <w:pPr>
              <w:widowControl/>
              <w:jc w:val="left"/>
              <w:rPr>
                <w:rFonts w:ascii="仿宋" w:hAnsi="仿宋" w:eastAsia="仿宋" w:cs="仿宋"/>
                <w:kern w:val="0"/>
                <w:sz w:val="24"/>
              </w:rPr>
            </w:pPr>
            <w:r>
              <w:rPr>
                <w:rFonts w:hint="eastAsia" w:ascii="仿宋" w:hAnsi="仿宋" w:eastAsia="仿宋" w:cs="仿宋"/>
                <w:kern w:val="0"/>
                <w:sz w:val="24"/>
                <w:szCs w:val="22"/>
                <w:lang w:val="en-US" w:eastAsia="zh-CN"/>
              </w:rPr>
              <w:t>2.</w:t>
            </w:r>
            <w:r>
              <w:rPr>
                <w:rFonts w:hint="eastAsia" w:ascii="仿宋" w:hAnsi="仿宋" w:eastAsia="仿宋" w:cs="仿宋"/>
                <w:kern w:val="0"/>
                <w:sz w:val="24"/>
                <w:szCs w:val="22"/>
              </w:rPr>
              <w:t>有1项其他条款不满足的，扣0.02分，最低得分为0分。</w:t>
            </w:r>
          </w:p>
          <w:p w14:paraId="61BD27E8">
            <w:pPr>
              <w:spacing w:line="336" w:lineRule="auto"/>
              <w:rPr>
                <w:rFonts w:ascii="仿宋" w:hAnsi="仿宋" w:eastAsia="仿宋" w:cs="仿宋"/>
                <w:kern w:val="0"/>
                <w:sz w:val="24"/>
                <w:highlight w:val="yellow"/>
              </w:rPr>
            </w:pPr>
          </w:p>
        </w:tc>
        <w:tc>
          <w:tcPr>
            <w:tcW w:w="2742" w:type="dxa"/>
            <w:vAlign w:val="center"/>
          </w:tcPr>
          <w:p w14:paraId="246276FA">
            <w:pPr>
              <w:ind w:left="-38"/>
              <w:jc w:val="center"/>
              <w:rPr>
                <w:rFonts w:ascii="仿宋" w:hAnsi="仿宋" w:eastAsia="仿宋" w:cs="仿宋"/>
                <w:sz w:val="24"/>
                <w:highlight w:val="yellow"/>
              </w:rPr>
            </w:pPr>
            <w:r>
              <w:rPr>
                <w:rFonts w:hint="eastAsia" w:ascii="仿宋" w:hAnsi="仿宋" w:eastAsia="仿宋" w:cs="仿宋"/>
                <w:sz w:val="24"/>
              </w:rPr>
              <w:t>对于技术规格要求中标注“▲”号或“#”号（如有）的技术参数，供应商须在投标文件中提供技术应答的证明材料。其中技术应答的证明材料是指检测机构出具的检验报告，若检测报告无法证明可提供生产厂商公开发布的印刷资料加以辅助补充（备注说明），如检测机构出具的检验报告与生产厂商公开发布的印刷资料的内容不一致，以检测机构出具的检验报告为准，并提供说明。未提供投标产品技术支持资料（或证明材料）的，或提供的投标产品技术支持资料（或证明材料）未加盖供应商或生产厂家公章的，评标委员会可不予承认。</w:t>
            </w:r>
          </w:p>
        </w:tc>
      </w:tr>
      <w:tr w14:paraId="36A0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6B03FF25">
            <w:pPr>
              <w:ind w:firstLine="28"/>
              <w:jc w:val="center"/>
              <w:rPr>
                <w:rFonts w:ascii="仿宋" w:hAnsi="仿宋" w:eastAsia="仿宋" w:cs="仿宋"/>
                <w:sz w:val="24"/>
              </w:rPr>
            </w:pPr>
            <w:r>
              <w:rPr>
                <w:rFonts w:hint="eastAsia" w:ascii="仿宋" w:hAnsi="仿宋" w:eastAsia="仿宋" w:cs="仿宋"/>
                <w:sz w:val="24"/>
              </w:rPr>
              <w:t>5</w:t>
            </w:r>
          </w:p>
        </w:tc>
        <w:tc>
          <w:tcPr>
            <w:tcW w:w="1132" w:type="dxa"/>
            <w:vAlign w:val="center"/>
          </w:tcPr>
          <w:p w14:paraId="369D8631">
            <w:pPr>
              <w:ind w:firstLine="28"/>
              <w:jc w:val="center"/>
              <w:rPr>
                <w:rFonts w:ascii="仿宋" w:hAnsi="仿宋" w:eastAsia="仿宋" w:cs="仿宋"/>
                <w:sz w:val="24"/>
              </w:rPr>
            </w:pPr>
            <w:r>
              <w:rPr>
                <w:rFonts w:hint="eastAsia" w:ascii="仿宋" w:hAnsi="仿宋" w:eastAsia="仿宋" w:cs="仿宋"/>
                <w:kern w:val="0"/>
                <w:sz w:val="24"/>
              </w:rPr>
              <w:t>对供应商售后服务能力的评价</w:t>
            </w:r>
          </w:p>
        </w:tc>
        <w:tc>
          <w:tcPr>
            <w:tcW w:w="825" w:type="dxa"/>
            <w:vAlign w:val="center"/>
          </w:tcPr>
          <w:p w14:paraId="53A770A5">
            <w:pPr>
              <w:ind w:firstLine="28"/>
              <w:jc w:val="center"/>
              <w:rPr>
                <w:rFonts w:ascii="仿宋" w:hAnsi="仿宋" w:eastAsia="仿宋" w:cs="仿宋"/>
                <w:sz w:val="24"/>
              </w:rPr>
            </w:pPr>
            <w:r>
              <w:rPr>
                <w:rFonts w:hint="eastAsia" w:ascii="仿宋" w:hAnsi="仿宋" w:eastAsia="仿宋" w:cs="仿宋"/>
                <w:sz w:val="24"/>
              </w:rPr>
              <w:t>12</w:t>
            </w:r>
          </w:p>
        </w:tc>
        <w:tc>
          <w:tcPr>
            <w:tcW w:w="4417" w:type="dxa"/>
            <w:vAlign w:val="center"/>
          </w:tcPr>
          <w:p w14:paraId="254E3537">
            <w:pPr>
              <w:rPr>
                <w:rFonts w:ascii="仿宋" w:hAnsi="仿宋" w:eastAsia="仿宋" w:cs="仿宋"/>
                <w:kern w:val="0"/>
                <w:sz w:val="24"/>
              </w:rPr>
            </w:pPr>
            <w:r>
              <w:rPr>
                <w:rFonts w:hint="eastAsia" w:ascii="仿宋" w:hAnsi="仿宋" w:eastAsia="仿宋" w:cs="仿宋"/>
                <w:kern w:val="0"/>
                <w:sz w:val="24"/>
              </w:rPr>
              <w:t>根据招标要求和投标技术响应情况，对供应商提供的售后及培训服务方案进行评价，其中：</w:t>
            </w:r>
          </w:p>
          <w:p w14:paraId="0CFA3262">
            <w:pPr>
              <w:rPr>
                <w:rFonts w:ascii="仿宋" w:hAnsi="仿宋" w:eastAsia="仿宋" w:cs="仿宋"/>
                <w:kern w:val="0"/>
                <w:sz w:val="24"/>
              </w:rPr>
            </w:pPr>
            <w:r>
              <w:rPr>
                <w:rFonts w:hint="eastAsia" w:ascii="仿宋" w:hAnsi="仿宋" w:eastAsia="仿宋" w:cs="仿宋"/>
                <w:kern w:val="0"/>
                <w:sz w:val="24"/>
              </w:rPr>
              <w:t>①售后服务承诺及保障措施，②响应及处理周期，③技术服务及服务方式，④售后服务网点整体情况，⑤培训服务方案目标⑥培训人员整体水平，共六项内容进行评价：</w:t>
            </w:r>
          </w:p>
          <w:p w14:paraId="19FA2508">
            <w:pPr>
              <w:rPr>
                <w:rFonts w:ascii="仿宋" w:hAnsi="仿宋" w:eastAsia="仿宋" w:cs="仿宋"/>
                <w:kern w:val="0"/>
                <w:sz w:val="24"/>
              </w:rPr>
            </w:pPr>
            <w:r>
              <w:rPr>
                <w:rFonts w:hint="eastAsia" w:ascii="仿宋" w:hAnsi="仿宋" w:eastAsia="仿宋" w:cs="仿宋"/>
                <w:kern w:val="0"/>
                <w:sz w:val="24"/>
              </w:rPr>
              <w:t>其中每项：</w:t>
            </w:r>
          </w:p>
          <w:p w14:paraId="54FBCDDA">
            <w:pPr>
              <w:rPr>
                <w:rFonts w:ascii="仿宋" w:hAnsi="仿宋" w:eastAsia="仿宋" w:cs="仿宋"/>
                <w:kern w:val="0"/>
                <w:sz w:val="24"/>
              </w:rPr>
            </w:pPr>
            <w:r>
              <w:rPr>
                <w:rFonts w:hint="eastAsia" w:ascii="仿宋" w:hAnsi="仿宋" w:eastAsia="仿宋" w:cs="仿宋"/>
                <w:kern w:val="0"/>
                <w:sz w:val="24"/>
              </w:rPr>
              <w:t>1）提供方案内容均进行详细阐述且满足采购需求，得2分；</w:t>
            </w:r>
          </w:p>
          <w:p w14:paraId="1029065A">
            <w:pPr>
              <w:rPr>
                <w:rFonts w:ascii="仿宋" w:hAnsi="仿宋" w:eastAsia="仿宋" w:cs="仿宋"/>
                <w:kern w:val="0"/>
                <w:sz w:val="24"/>
              </w:rPr>
            </w:pPr>
            <w:r>
              <w:rPr>
                <w:rFonts w:hint="eastAsia" w:ascii="仿宋" w:hAnsi="仿宋" w:eastAsia="仿宋" w:cs="仿宋"/>
                <w:kern w:val="0"/>
                <w:sz w:val="24"/>
              </w:rPr>
              <w:t>2）提供相关方案但未贴合项目实际情况进行论述，或内容中未包括具体实施细节及措施，得1分；</w:t>
            </w:r>
          </w:p>
          <w:p w14:paraId="399D0CC9">
            <w:pPr>
              <w:rPr>
                <w:rFonts w:ascii="仿宋" w:hAnsi="仿宋" w:eastAsia="仿宋" w:cs="仿宋"/>
                <w:sz w:val="24"/>
              </w:rPr>
            </w:pPr>
            <w:r>
              <w:rPr>
                <w:rFonts w:hint="eastAsia" w:ascii="仿宋" w:hAnsi="仿宋" w:eastAsia="仿宋" w:cs="仿宋"/>
                <w:kern w:val="0"/>
                <w:sz w:val="24"/>
              </w:rPr>
              <w:t>3）未提供相关方案不得分</w:t>
            </w:r>
            <w:r>
              <w:rPr>
                <w:rFonts w:hint="eastAsia" w:ascii="宋体" w:hAnsi="宋体" w:cs="宋体"/>
                <w:bCs/>
                <w:kern w:val="0"/>
                <w:sz w:val="24"/>
              </w:rPr>
              <w:t>。</w:t>
            </w:r>
          </w:p>
        </w:tc>
        <w:tc>
          <w:tcPr>
            <w:tcW w:w="2742" w:type="dxa"/>
            <w:vAlign w:val="center"/>
          </w:tcPr>
          <w:p w14:paraId="1FE73597">
            <w:pPr>
              <w:ind w:left="-38"/>
              <w:rPr>
                <w:rFonts w:ascii="仿宋" w:hAnsi="仿宋" w:eastAsia="仿宋" w:cs="仿宋"/>
                <w:sz w:val="24"/>
              </w:rPr>
            </w:pPr>
          </w:p>
        </w:tc>
      </w:tr>
      <w:tr w14:paraId="6613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4AA1DA99">
            <w:pPr>
              <w:ind w:firstLine="28"/>
              <w:jc w:val="center"/>
              <w:rPr>
                <w:rFonts w:ascii="仿宋" w:hAnsi="仿宋" w:eastAsia="仿宋" w:cs="仿宋"/>
                <w:sz w:val="24"/>
              </w:rPr>
            </w:pPr>
            <w:r>
              <w:rPr>
                <w:rFonts w:hint="eastAsia" w:ascii="仿宋" w:hAnsi="仿宋" w:eastAsia="仿宋" w:cs="仿宋"/>
                <w:sz w:val="24"/>
              </w:rPr>
              <w:t>6</w:t>
            </w:r>
          </w:p>
        </w:tc>
        <w:tc>
          <w:tcPr>
            <w:tcW w:w="1132" w:type="dxa"/>
            <w:vAlign w:val="center"/>
          </w:tcPr>
          <w:p w14:paraId="33B042B4">
            <w:pPr>
              <w:rPr>
                <w:rFonts w:ascii="仿宋" w:hAnsi="仿宋" w:eastAsia="仿宋" w:cs="仿宋"/>
                <w:kern w:val="0"/>
                <w:sz w:val="24"/>
              </w:rPr>
            </w:pPr>
            <w:r>
              <w:rPr>
                <w:rFonts w:hint="eastAsia" w:ascii="仿宋" w:hAnsi="仿宋" w:eastAsia="仿宋" w:cs="仿宋"/>
                <w:kern w:val="0"/>
                <w:sz w:val="24"/>
              </w:rPr>
              <w:t>配送服务方案</w:t>
            </w:r>
          </w:p>
        </w:tc>
        <w:tc>
          <w:tcPr>
            <w:tcW w:w="825" w:type="dxa"/>
            <w:vAlign w:val="center"/>
          </w:tcPr>
          <w:p w14:paraId="5E04C6E3">
            <w:pPr>
              <w:rPr>
                <w:rFonts w:ascii="仿宋" w:hAnsi="仿宋" w:eastAsia="仿宋" w:cs="仿宋"/>
                <w:kern w:val="0"/>
                <w:sz w:val="24"/>
              </w:rPr>
            </w:pPr>
            <w:r>
              <w:rPr>
                <w:rFonts w:hint="eastAsia" w:ascii="仿宋" w:hAnsi="仿宋" w:eastAsia="仿宋" w:cs="仿宋"/>
                <w:kern w:val="0"/>
                <w:sz w:val="24"/>
              </w:rPr>
              <w:t xml:space="preserve"> 8</w:t>
            </w:r>
          </w:p>
        </w:tc>
        <w:tc>
          <w:tcPr>
            <w:tcW w:w="4417" w:type="dxa"/>
            <w:vAlign w:val="center"/>
          </w:tcPr>
          <w:p w14:paraId="2B3F0D46">
            <w:pPr>
              <w:rPr>
                <w:rFonts w:ascii="仿宋" w:hAnsi="仿宋" w:eastAsia="仿宋" w:cs="仿宋"/>
                <w:kern w:val="0"/>
                <w:sz w:val="24"/>
              </w:rPr>
            </w:pPr>
            <w:r>
              <w:rPr>
                <w:rFonts w:hint="eastAsia" w:ascii="仿宋" w:hAnsi="仿宋" w:eastAsia="仿宋" w:cs="仿宋"/>
                <w:kern w:val="0"/>
                <w:sz w:val="24"/>
              </w:rPr>
              <w:t>根据供应商提供的配送服务方案，包括供货方式、供货时效、供货保障等情况进行评价：</w:t>
            </w:r>
          </w:p>
          <w:p w14:paraId="7AEEA7C9">
            <w:pPr>
              <w:rPr>
                <w:rFonts w:ascii="仿宋" w:hAnsi="仿宋" w:eastAsia="仿宋" w:cs="仿宋"/>
                <w:kern w:val="0"/>
                <w:sz w:val="24"/>
              </w:rPr>
            </w:pPr>
            <w:r>
              <w:rPr>
                <w:rFonts w:hint="eastAsia" w:ascii="仿宋" w:hAnsi="仿宋" w:eastAsia="仿宋" w:cs="仿宋"/>
                <w:kern w:val="0"/>
                <w:sz w:val="24"/>
              </w:rPr>
              <w:t>1）提供方案内容均进行详细阐述且满足采购需求，得8分；</w:t>
            </w:r>
          </w:p>
          <w:p w14:paraId="500EE30A">
            <w:pPr>
              <w:rPr>
                <w:rFonts w:ascii="仿宋" w:hAnsi="仿宋" w:eastAsia="仿宋" w:cs="仿宋"/>
                <w:kern w:val="0"/>
                <w:sz w:val="24"/>
              </w:rPr>
            </w:pPr>
            <w:r>
              <w:rPr>
                <w:rFonts w:hint="eastAsia" w:ascii="仿宋" w:hAnsi="仿宋" w:eastAsia="仿宋" w:cs="仿宋"/>
                <w:kern w:val="0"/>
                <w:sz w:val="24"/>
              </w:rPr>
              <w:t>2）提供相关方案但未贴合项目实际情况进行论述，或内容中未包括具体实施细节及措施，得4分；</w:t>
            </w:r>
          </w:p>
          <w:p w14:paraId="460344D5">
            <w:pPr>
              <w:rPr>
                <w:rFonts w:ascii="仿宋" w:hAnsi="仿宋" w:eastAsia="仿宋" w:cs="仿宋"/>
                <w:kern w:val="0"/>
                <w:sz w:val="24"/>
              </w:rPr>
            </w:pPr>
            <w:r>
              <w:rPr>
                <w:rFonts w:hint="eastAsia" w:ascii="仿宋" w:hAnsi="仿宋" w:eastAsia="仿宋" w:cs="仿宋"/>
                <w:kern w:val="0"/>
                <w:sz w:val="24"/>
              </w:rPr>
              <w:t>3）方案内容不符合项目实际情况且未提供具体实施细节及措施，得1分；</w:t>
            </w:r>
          </w:p>
          <w:p w14:paraId="1633645C">
            <w:pPr>
              <w:rPr>
                <w:rFonts w:ascii="仿宋" w:hAnsi="仿宋" w:eastAsia="仿宋" w:cs="仿宋"/>
                <w:kern w:val="0"/>
                <w:sz w:val="24"/>
              </w:rPr>
            </w:pPr>
            <w:r>
              <w:rPr>
                <w:rFonts w:hint="eastAsia" w:ascii="仿宋" w:hAnsi="仿宋" w:eastAsia="仿宋" w:cs="仿宋"/>
                <w:kern w:val="0"/>
                <w:sz w:val="24"/>
              </w:rPr>
              <w:t>4）未提供相关方案不得分。</w:t>
            </w:r>
          </w:p>
        </w:tc>
        <w:tc>
          <w:tcPr>
            <w:tcW w:w="2742" w:type="dxa"/>
            <w:vAlign w:val="center"/>
          </w:tcPr>
          <w:p w14:paraId="29226844">
            <w:pPr>
              <w:ind w:left="-38"/>
              <w:rPr>
                <w:rFonts w:ascii="仿宋" w:hAnsi="仿宋" w:eastAsia="仿宋" w:cs="仿宋"/>
                <w:sz w:val="24"/>
              </w:rPr>
            </w:pPr>
          </w:p>
        </w:tc>
      </w:tr>
      <w:tr w14:paraId="7378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gridSpan w:val="2"/>
            <w:vAlign w:val="center"/>
          </w:tcPr>
          <w:p w14:paraId="6CA5209B">
            <w:pPr>
              <w:ind w:firstLine="28"/>
              <w:jc w:val="center"/>
              <w:rPr>
                <w:rFonts w:ascii="仿宋" w:hAnsi="仿宋" w:eastAsia="仿宋" w:cs="仿宋"/>
                <w:sz w:val="24"/>
              </w:rPr>
            </w:pPr>
            <w:r>
              <w:rPr>
                <w:rFonts w:hint="eastAsia" w:ascii="仿宋" w:hAnsi="仿宋" w:eastAsia="仿宋" w:cs="仿宋"/>
                <w:sz w:val="24"/>
              </w:rPr>
              <w:t>合计</w:t>
            </w:r>
          </w:p>
        </w:tc>
        <w:tc>
          <w:tcPr>
            <w:tcW w:w="825" w:type="dxa"/>
            <w:vAlign w:val="center"/>
          </w:tcPr>
          <w:p w14:paraId="25A60DB7">
            <w:pPr>
              <w:ind w:firstLine="28"/>
              <w:jc w:val="center"/>
              <w:rPr>
                <w:rFonts w:ascii="仿宋" w:hAnsi="仿宋" w:eastAsia="仿宋" w:cs="仿宋"/>
                <w:sz w:val="24"/>
              </w:rPr>
            </w:pPr>
            <w:r>
              <w:rPr>
                <w:rFonts w:hint="eastAsia" w:ascii="仿宋" w:hAnsi="仿宋" w:eastAsia="仿宋" w:cs="仿宋"/>
                <w:sz w:val="24"/>
              </w:rPr>
              <w:t>100</w:t>
            </w:r>
          </w:p>
        </w:tc>
        <w:tc>
          <w:tcPr>
            <w:tcW w:w="7159" w:type="dxa"/>
            <w:gridSpan w:val="2"/>
            <w:vAlign w:val="center"/>
          </w:tcPr>
          <w:p w14:paraId="3F16AED5">
            <w:pPr>
              <w:rPr>
                <w:rFonts w:ascii="仿宋" w:hAnsi="仿宋" w:eastAsia="仿宋" w:cs="仿宋"/>
                <w:sz w:val="24"/>
              </w:rPr>
            </w:pPr>
          </w:p>
        </w:tc>
      </w:tr>
    </w:tbl>
    <w:p w14:paraId="00097E54">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br w:type="page"/>
      </w:r>
      <w:bookmarkStart w:id="309" w:name="_Toc12905"/>
      <w:bookmarkStart w:id="310" w:name="_Toc29951"/>
      <w:bookmarkStart w:id="311" w:name="_Toc15230"/>
      <w:r>
        <w:rPr>
          <w:rFonts w:hint="eastAsia" w:ascii="仿宋" w:hAnsi="仿宋" w:eastAsia="仿宋" w:cs="仿宋"/>
          <w:b/>
          <w:sz w:val="36"/>
          <w:szCs w:val="36"/>
        </w:rPr>
        <w:t>第五章   采购需求</w:t>
      </w:r>
      <w:bookmarkEnd w:id="309"/>
      <w:bookmarkEnd w:id="310"/>
      <w:bookmarkEnd w:id="311"/>
    </w:p>
    <w:p w14:paraId="0BE18225">
      <w:pPr>
        <w:widowControl/>
        <w:jc w:val="left"/>
        <w:rPr>
          <w:rFonts w:ascii="仿宋" w:hAnsi="仿宋" w:eastAsia="仿宋" w:cs="仿宋"/>
        </w:rPr>
      </w:pPr>
      <w:r>
        <w:rPr>
          <w:rFonts w:hint="eastAsia" w:ascii="仿宋" w:hAnsi="仿宋" w:eastAsia="仿宋" w:cs="仿宋"/>
          <w:color w:val="000000"/>
          <w:kern w:val="0"/>
          <w:sz w:val="24"/>
        </w:rPr>
        <w:t xml:space="preserve">说明： </w:t>
      </w:r>
    </w:p>
    <w:p w14:paraId="16D54BCC">
      <w:pPr>
        <w:widowControl/>
        <w:jc w:val="left"/>
        <w:rPr>
          <w:rFonts w:ascii="仿宋" w:hAnsi="仿宋" w:eastAsia="仿宋" w:cs="仿宋"/>
        </w:rPr>
      </w:pPr>
      <w:r>
        <w:rPr>
          <w:rFonts w:hint="eastAsia" w:ascii="仿宋" w:hAnsi="仿宋" w:eastAsia="仿宋" w:cs="仿宋"/>
          <w:color w:val="000000"/>
          <w:kern w:val="0"/>
          <w:sz w:val="24"/>
        </w:rPr>
        <w:t xml:space="preserve">1. 当采购项目涉及数据中心相关设备、运维服务时，采购需求应当符合《绿色数据中 </w:t>
      </w:r>
    </w:p>
    <w:p w14:paraId="5736F3DF">
      <w:pPr>
        <w:widowControl/>
        <w:jc w:val="left"/>
        <w:rPr>
          <w:rFonts w:ascii="仿宋" w:hAnsi="仿宋" w:eastAsia="仿宋" w:cs="仿宋"/>
        </w:rPr>
      </w:pPr>
      <w:r>
        <w:rPr>
          <w:rFonts w:hint="eastAsia" w:ascii="仿宋" w:hAnsi="仿宋" w:eastAsia="仿宋" w:cs="仿宋"/>
          <w:color w:val="000000"/>
          <w:kern w:val="0"/>
          <w:sz w:val="24"/>
        </w:rPr>
        <w:t xml:space="preserve">心政府采购需求标准（试行）》（财库〔2023〕7 号）的有关要求。 </w:t>
      </w:r>
    </w:p>
    <w:p w14:paraId="51570697">
      <w:pPr>
        <w:widowControl/>
        <w:jc w:val="left"/>
        <w:rPr>
          <w:rFonts w:ascii="仿宋" w:hAnsi="仿宋" w:eastAsia="仿宋" w:cs="仿宋"/>
        </w:rPr>
      </w:pPr>
      <w:r>
        <w:rPr>
          <w:rFonts w:hint="eastAsia" w:ascii="仿宋" w:hAnsi="仿宋" w:eastAsia="仿宋" w:cs="仿宋"/>
          <w:color w:val="000000"/>
          <w:kern w:val="0"/>
          <w:sz w:val="24"/>
        </w:rPr>
        <w:t xml:space="preserve">2. 当采购项目涉及政务信息系统时，采购需求应当符合《政务信息系统政府采购管理 </w:t>
      </w:r>
    </w:p>
    <w:p w14:paraId="28454AF6">
      <w:pPr>
        <w:widowControl/>
        <w:jc w:val="left"/>
        <w:rPr>
          <w:rFonts w:ascii="仿宋" w:hAnsi="仿宋" w:eastAsia="仿宋" w:cs="仿宋"/>
        </w:rPr>
      </w:pPr>
      <w:r>
        <w:rPr>
          <w:rFonts w:hint="eastAsia" w:ascii="仿宋" w:hAnsi="仿宋" w:eastAsia="仿宋" w:cs="仿宋"/>
          <w:color w:val="000000"/>
          <w:kern w:val="0"/>
          <w:sz w:val="24"/>
        </w:rPr>
        <w:t xml:space="preserve">暂行办法》（财库〔2017〕210 号）的相关要求。 </w:t>
      </w:r>
    </w:p>
    <w:p w14:paraId="732A810B">
      <w:pPr>
        <w:pStyle w:val="12"/>
        <w:rPr>
          <w:rFonts w:hint="default" w:ascii="仿宋" w:hAnsi="仿宋" w:eastAsia="仿宋" w:cs="仿宋"/>
        </w:rPr>
      </w:pPr>
    </w:p>
    <w:p w14:paraId="25878CFD">
      <w:pPr>
        <w:pStyle w:val="30"/>
        <w:numPr>
          <w:ilvl w:val="0"/>
          <w:numId w:val="9"/>
        </w:numPr>
        <w:spacing w:line="360" w:lineRule="auto"/>
        <w:ind w:firstLineChars="0"/>
        <w:contextualSpacing/>
        <w:rPr>
          <w:rFonts w:ascii="仿宋" w:hAnsi="仿宋" w:eastAsia="仿宋" w:cs="仿宋"/>
          <w:b/>
          <w:sz w:val="24"/>
          <w:szCs w:val="24"/>
        </w:rPr>
      </w:pPr>
      <w:r>
        <w:rPr>
          <w:rFonts w:hint="eastAsia" w:ascii="仿宋" w:hAnsi="仿宋" w:eastAsia="仿宋" w:cs="仿宋"/>
          <w:b/>
          <w:sz w:val="24"/>
          <w:szCs w:val="24"/>
        </w:rPr>
        <w:t>采购标的</w:t>
      </w:r>
    </w:p>
    <w:p w14:paraId="2FC1C664">
      <w:pPr>
        <w:spacing w:line="360" w:lineRule="auto"/>
        <w:contextualSpacing/>
        <w:rPr>
          <w:rFonts w:ascii="仿宋" w:hAnsi="仿宋" w:eastAsia="仿宋" w:cs="仿宋"/>
        </w:rPr>
      </w:pPr>
      <w:r>
        <w:rPr>
          <w:rFonts w:hint="eastAsia" w:ascii="仿宋" w:hAnsi="仿宋" w:eastAsia="仿宋" w:cs="仿宋"/>
          <w:bCs/>
          <w:sz w:val="24"/>
        </w:rPr>
        <w:t>1. 采购标的</w:t>
      </w:r>
    </w:p>
    <w:tbl>
      <w:tblPr>
        <w:tblStyle w:val="25"/>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435"/>
        <w:gridCol w:w="2495"/>
        <w:gridCol w:w="1304"/>
        <w:gridCol w:w="1696"/>
        <w:gridCol w:w="1952"/>
      </w:tblGrid>
      <w:tr w14:paraId="43DE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7" w:type="dxa"/>
            <w:shd w:val="clear" w:color="auto" w:fill="auto"/>
            <w:vAlign w:val="center"/>
          </w:tcPr>
          <w:p w14:paraId="7A746825">
            <w:pPr>
              <w:widowControl/>
              <w:spacing w:before="156"/>
              <w:jc w:val="center"/>
              <w:rPr>
                <w:rFonts w:ascii="仿宋" w:hAnsi="仿宋" w:eastAsia="仿宋" w:cs="仿宋"/>
                <w:b/>
                <w:bCs/>
                <w:kern w:val="0"/>
                <w:sz w:val="24"/>
              </w:rPr>
            </w:pPr>
            <w:r>
              <w:rPr>
                <w:rFonts w:hint="eastAsia" w:ascii="仿宋" w:hAnsi="仿宋" w:eastAsia="仿宋" w:cs="仿宋"/>
                <w:b/>
                <w:bCs/>
                <w:kern w:val="0"/>
                <w:sz w:val="24"/>
              </w:rPr>
              <w:t>包号</w:t>
            </w:r>
          </w:p>
        </w:tc>
        <w:tc>
          <w:tcPr>
            <w:tcW w:w="1435" w:type="dxa"/>
            <w:shd w:val="clear" w:color="000000" w:fill="FFFFFF"/>
            <w:vAlign w:val="center"/>
          </w:tcPr>
          <w:p w14:paraId="25C7BA5C">
            <w:pPr>
              <w:widowControl/>
              <w:spacing w:before="156"/>
              <w:jc w:val="center"/>
              <w:rPr>
                <w:rFonts w:ascii="仿宋" w:hAnsi="仿宋" w:eastAsia="仿宋" w:cs="仿宋"/>
                <w:b/>
                <w:bCs/>
                <w:kern w:val="0"/>
                <w:sz w:val="24"/>
              </w:rPr>
            </w:pPr>
            <w:r>
              <w:rPr>
                <w:rFonts w:hint="eastAsia" w:ascii="仿宋" w:hAnsi="仿宋" w:eastAsia="仿宋" w:cs="仿宋"/>
                <w:b/>
                <w:bCs/>
                <w:kern w:val="0"/>
                <w:sz w:val="24"/>
              </w:rPr>
              <w:t>品目号</w:t>
            </w:r>
          </w:p>
        </w:tc>
        <w:tc>
          <w:tcPr>
            <w:tcW w:w="2495" w:type="dxa"/>
            <w:shd w:val="clear" w:color="000000" w:fill="FFFFFF"/>
            <w:vAlign w:val="center"/>
          </w:tcPr>
          <w:p w14:paraId="65D9876D">
            <w:pPr>
              <w:widowControl/>
              <w:spacing w:before="156"/>
              <w:jc w:val="center"/>
              <w:rPr>
                <w:rFonts w:ascii="仿宋" w:hAnsi="仿宋" w:eastAsia="仿宋" w:cs="仿宋"/>
                <w:b/>
                <w:bCs/>
                <w:kern w:val="0"/>
                <w:sz w:val="24"/>
              </w:rPr>
            </w:pPr>
            <w:r>
              <w:rPr>
                <w:rFonts w:hint="eastAsia" w:ascii="仿宋" w:hAnsi="仿宋" w:eastAsia="仿宋" w:cs="仿宋"/>
                <w:b/>
                <w:bCs/>
                <w:kern w:val="0"/>
                <w:sz w:val="24"/>
              </w:rPr>
              <w:t>标的名称</w:t>
            </w:r>
          </w:p>
        </w:tc>
        <w:tc>
          <w:tcPr>
            <w:tcW w:w="1304" w:type="dxa"/>
            <w:shd w:val="clear" w:color="000000" w:fill="FFFFFF"/>
            <w:vAlign w:val="center"/>
          </w:tcPr>
          <w:p w14:paraId="3B51D816">
            <w:pPr>
              <w:widowControl/>
              <w:jc w:val="center"/>
              <w:rPr>
                <w:rFonts w:ascii="仿宋" w:hAnsi="仿宋" w:eastAsia="仿宋" w:cs="仿宋"/>
                <w:b/>
                <w:bCs/>
                <w:kern w:val="0"/>
                <w:sz w:val="24"/>
              </w:rPr>
            </w:pPr>
            <w:r>
              <w:rPr>
                <w:rFonts w:hint="eastAsia" w:ascii="仿宋" w:hAnsi="仿宋" w:eastAsia="仿宋" w:cs="仿宋"/>
                <w:b/>
                <w:bCs/>
                <w:kern w:val="0"/>
                <w:sz w:val="24"/>
              </w:rPr>
              <w:t>数量</w:t>
            </w:r>
          </w:p>
          <w:p w14:paraId="72A2F858">
            <w:pPr>
              <w:widowControl/>
              <w:jc w:val="center"/>
              <w:rPr>
                <w:rFonts w:ascii="仿宋" w:hAnsi="仿宋" w:eastAsia="仿宋" w:cs="仿宋"/>
                <w:b/>
                <w:bCs/>
                <w:kern w:val="0"/>
                <w:sz w:val="24"/>
              </w:rPr>
            </w:pPr>
            <w:r>
              <w:rPr>
                <w:rFonts w:hint="eastAsia" w:ascii="仿宋" w:hAnsi="仿宋" w:eastAsia="仿宋" w:cs="仿宋"/>
                <w:b/>
                <w:bCs/>
                <w:kern w:val="0"/>
                <w:sz w:val="24"/>
              </w:rPr>
              <w:t xml:space="preserve">(台/套) </w:t>
            </w:r>
          </w:p>
        </w:tc>
        <w:tc>
          <w:tcPr>
            <w:tcW w:w="1696" w:type="dxa"/>
            <w:shd w:val="clear" w:color="000000" w:fill="FFFFFF"/>
            <w:vAlign w:val="center"/>
          </w:tcPr>
          <w:p w14:paraId="5E996746">
            <w:pPr>
              <w:widowControl/>
              <w:jc w:val="center"/>
              <w:rPr>
                <w:rFonts w:ascii="仿宋" w:hAnsi="仿宋" w:eastAsia="仿宋" w:cs="仿宋"/>
                <w:b/>
                <w:bCs/>
                <w:kern w:val="0"/>
                <w:sz w:val="24"/>
              </w:rPr>
            </w:pPr>
            <w:r>
              <w:rPr>
                <w:rFonts w:hint="eastAsia" w:ascii="仿宋" w:hAnsi="仿宋" w:eastAsia="仿宋" w:cs="仿宋"/>
                <w:b/>
                <w:bCs/>
                <w:kern w:val="0"/>
                <w:sz w:val="24"/>
              </w:rPr>
              <w:t>是否允许采购进口产品</w:t>
            </w:r>
          </w:p>
        </w:tc>
        <w:tc>
          <w:tcPr>
            <w:tcW w:w="1952" w:type="dxa"/>
            <w:shd w:val="clear" w:color="000000" w:fill="FFFFFF"/>
            <w:vAlign w:val="center"/>
          </w:tcPr>
          <w:p w14:paraId="6A9CECFD">
            <w:pPr>
              <w:widowControl/>
              <w:jc w:val="center"/>
              <w:rPr>
                <w:rFonts w:ascii="仿宋" w:hAnsi="仿宋" w:eastAsia="仿宋" w:cs="仿宋"/>
                <w:b/>
                <w:bCs/>
                <w:kern w:val="0"/>
                <w:sz w:val="24"/>
              </w:rPr>
            </w:pPr>
            <w:r>
              <w:rPr>
                <w:rFonts w:hint="eastAsia" w:ascii="仿宋" w:hAnsi="仿宋" w:eastAsia="仿宋" w:cs="仿宋"/>
                <w:b/>
                <w:bCs/>
                <w:kern w:val="0"/>
                <w:sz w:val="24"/>
              </w:rPr>
              <w:t>质保期</w:t>
            </w:r>
          </w:p>
        </w:tc>
      </w:tr>
      <w:tr w14:paraId="0EE6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57" w:type="dxa"/>
            <w:vMerge w:val="restart"/>
            <w:shd w:val="clear" w:color="auto" w:fill="auto"/>
            <w:vAlign w:val="center"/>
          </w:tcPr>
          <w:p w14:paraId="348E4D1F">
            <w:pPr>
              <w:widowControl/>
              <w:jc w:val="center"/>
              <w:rPr>
                <w:rFonts w:ascii="仿宋" w:hAnsi="仿宋" w:eastAsia="仿宋" w:cs="仿宋"/>
                <w:kern w:val="0"/>
                <w:sz w:val="24"/>
              </w:rPr>
            </w:pPr>
            <w:r>
              <w:rPr>
                <w:rFonts w:hint="eastAsia" w:ascii="仿宋" w:hAnsi="仿宋" w:eastAsia="仿宋" w:cs="仿宋"/>
                <w:kern w:val="0"/>
                <w:sz w:val="24"/>
              </w:rPr>
              <w:t>1</w:t>
            </w:r>
          </w:p>
        </w:tc>
        <w:tc>
          <w:tcPr>
            <w:tcW w:w="1435" w:type="dxa"/>
            <w:shd w:val="clear" w:color="auto" w:fill="auto"/>
            <w:vAlign w:val="center"/>
          </w:tcPr>
          <w:p w14:paraId="74708218">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1-1</w:t>
            </w:r>
          </w:p>
        </w:tc>
        <w:tc>
          <w:tcPr>
            <w:tcW w:w="2495" w:type="dxa"/>
            <w:shd w:val="clear" w:color="auto" w:fill="auto"/>
            <w:vAlign w:val="center"/>
          </w:tcPr>
          <w:p w14:paraId="41BA238F">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膜片钳电生理记录分析仪</w:t>
            </w:r>
          </w:p>
        </w:tc>
        <w:tc>
          <w:tcPr>
            <w:tcW w:w="1304" w:type="dxa"/>
            <w:shd w:val="clear" w:color="auto" w:fill="auto"/>
            <w:vAlign w:val="center"/>
          </w:tcPr>
          <w:p w14:paraId="1A332BCE">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1696" w:type="dxa"/>
            <w:shd w:val="clear" w:color="000000" w:fill="FFFFFF"/>
            <w:vAlign w:val="center"/>
          </w:tcPr>
          <w:p w14:paraId="0BD7D228">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是</w:t>
            </w:r>
          </w:p>
        </w:tc>
        <w:tc>
          <w:tcPr>
            <w:tcW w:w="1952" w:type="dxa"/>
            <w:shd w:val="clear" w:color="000000" w:fill="FFFFFF"/>
            <w:vAlign w:val="center"/>
          </w:tcPr>
          <w:p w14:paraId="5F6C4096">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三年</w:t>
            </w:r>
          </w:p>
        </w:tc>
      </w:tr>
      <w:tr w14:paraId="7B84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57" w:type="dxa"/>
            <w:vMerge w:val="continue"/>
            <w:shd w:val="clear" w:color="auto" w:fill="auto"/>
            <w:vAlign w:val="center"/>
          </w:tcPr>
          <w:p w14:paraId="4788C75A">
            <w:pPr>
              <w:widowControl/>
              <w:jc w:val="center"/>
              <w:rPr>
                <w:rFonts w:ascii="仿宋" w:hAnsi="仿宋" w:eastAsia="仿宋" w:cs="仿宋"/>
                <w:kern w:val="0"/>
                <w:sz w:val="24"/>
              </w:rPr>
            </w:pPr>
          </w:p>
        </w:tc>
        <w:tc>
          <w:tcPr>
            <w:tcW w:w="1435" w:type="dxa"/>
            <w:shd w:val="clear" w:color="auto" w:fill="auto"/>
            <w:vAlign w:val="center"/>
          </w:tcPr>
          <w:p w14:paraId="5C2B59D6">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1-2</w:t>
            </w:r>
          </w:p>
        </w:tc>
        <w:tc>
          <w:tcPr>
            <w:tcW w:w="2495" w:type="dxa"/>
            <w:shd w:val="clear" w:color="auto" w:fill="auto"/>
            <w:vAlign w:val="center"/>
          </w:tcPr>
          <w:p w14:paraId="1C9B469E">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长时程活细胞工作站</w:t>
            </w:r>
          </w:p>
        </w:tc>
        <w:tc>
          <w:tcPr>
            <w:tcW w:w="1304" w:type="dxa"/>
            <w:shd w:val="clear" w:color="auto" w:fill="auto"/>
            <w:vAlign w:val="center"/>
          </w:tcPr>
          <w:p w14:paraId="335E763D">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696" w:type="dxa"/>
            <w:shd w:val="clear" w:color="000000" w:fill="FFFFFF"/>
            <w:vAlign w:val="center"/>
          </w:tcPr>
          <w:p w14:paraId="27DC7F02">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是</w:t>
            </w:r>
          </w:p>
        </w:tc>
        <w:tc>
          <w:tcPr>
            <w:tcW w:w="1952" w:type="dxa"/>
            <w:shd w:val="clear" w:color="000000" w:fill="FFFFFF"/>
            <w:vAlign w:val="center"/>
          </w:tcPr>
          <w:p w14:paraId="47BBCE67">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三年</w:t>
            </w:r>
          </w:p>
        </w:tc>
      </w:tr>
      <w:tr w14:paraId="249B4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57" w:type="dxa"/>
            <w:vMerge w:val="continue"/>
            <w:shd w:val="clear" w:color="auto" w:fill="auto"/>
            <w:vAlign w:val="center"/>
          </w:tcPr>
          <w:p w14:paraId="5CED7C9E">
            <w:pPr>
              <w:widowControl/>
              <w:jc w:val="center"/>
              <w:rPr>
                <w:rFonts w:ascii="仿宋" w:hAnsi="仿宋" w:eastAsia="仿宋" w:cs="仿宋"/>
                <w:kern w:val="0"/>
                <w:sz w:val="24"/>
              </w:rPr>
            </w:pPr>
          </w:p>
        </w:tc>
        <w:tc>
          <w:tcPr>
            <w:tcW w:w="1435" w:type="dxa"/>
            <w:shd w:val="clear" w:color="auto" w:fill="auto"/>
            <w:vAlign w:val="center"/>
          </w:tcPr>
          <w:p w14:paraId="78B3F4B9">
            <w:pPr>
              <w:widowControl/>
              <w:jc w:val="center"/>
              <w:textAlignment w:val="center"/>
              <w:rPr>
                <w:rFonts w:ascii="仿宋" w:hAnsi="仿宋" w:eastAsia="仿宋" w:cs="仿宋"/>
                <w:color w:val="000000"/>
                <w:kern w:val="0"/>
                <w:sz w:val="24"/>
              </w:rPr>
            </w:pPr>
            <w:r>
              <w:rPr>
                <w:rFonts w:hint="eastAsia" w:ascii="宋体" w:hAnsi="宋体" w:cs="宋体"/>
                <w:color w:val="000000"/>
                <w:kern w:val="0"/>
                <w:sz w:val="22"/>
                <w:szCs w:val="22"/>
              </w:rPr>
              <w:t>1-3</w:t>
            </w:r>
          </w:p>
        </w:tc>
        <w:tc>
          <w:tcPr>
            <w:tcW w:w="2495" w:type="dxa"/>
            <w:shd w:val="clear" w:color="auto" w:fill="auto"/>
            <w:vAlign w:val="center"/>
          </w:tcPr>
          <w:p w14:paraId="36217C03">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厌氧培养箱</w:t>
            </w:r>
          </w:p>
        </w:tc>
        <w:tc>
          <w:tcPr>
            <w:tcW w:w="1304" w:type="dxa"/>
            <w:shd w:val="clear" w:color="auto" w:fill="auto"/>
            <w:vAlign w:val="center"/>
          </w:tcPr>
          <w:p w14:paraId="3CA5766B">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696" w:type="dxa"/>
            <w:shd w:val="clear" w:color="000000" w:fill="FFFFFF"/>
            <w:vAlign w:val="center"/>
          </w:tcPr>
          <w:p w14:paraId="6D68BEDF">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是</w:t>
            </w:r>
          </w:p>
        </w:tc>
        <w:tc>
          <w:tcPr>
            <w:tcW w:w="1952" w:type="dxa"/>
            <w:shd w:val="clear" w:color="000000" w:fill="FFFFFF"/>
            <w:vAlign w:val="center"/>
          </w:tcPr>
          <w:p w14:paraId="6471102F">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三年</w:t>
            </w:r>
          </w:p>
        </w:tc>
      </w:tr>
      <w:tr w14:paraId="0CC2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57" w:type="dxa"/>
            <w:vMerge w:val="continue"/>
            <w:shd w:val="clear" w:color="auto" w:fill="auto"/>
            <w:vAlign w:val="center"/>
          </w:tcPr>
          <w:p w14:paraId="0F2F7109">
            <w:pPr>
              <w:widowControl/>
              <w:jc w:val="center"/>
              <w:rPr>
                <w:rFonts w:ascii="仿宋" w:hAnsi="仿宋" w:eastAsia="仿宋" w:cs="仿宋"/>
                <w:kern w:val="0"/>
                <w:sz w:val="24"/>
              </w:rPr>
            </w:pPr>
          </w:p>
        </w:tc>
        <w:tc>
          <w:tcPr>
            <w:tcW w:w="1435" w:type="dxa"/>
            <w:shd w:val="clear" w:color="auto" w:fill="auto"/>
            <w:vAlign w:val="center"/>
          </w:tcPr>
          <w:p w14:paraId="674483C3">
            <w:pPr>
              <w:widowControl/>
              <w:jc w:val="center"/>
              <w:textAlignment w:val="center"/>
              <w:rPr>
                <w:rFonts w:ascii="仿宋" w:hAnsi="仿宋" w:eastAsia="仿宋" w:cs="仿宋"/>
                <w:color w:val="000000"/>
                <w:kern w:val="0"/>
                <w:sz w:val="24"/>
              </w:rPr>
            </w:pPr>
            <w:r>
              <w:rPr>
                <w:rFonts w:hint="eastAsia" w:ascii="宋体" w:hAnsi="宋体" w:cs="宋体"/>
                <w:color w:val="000000"/>
                <w:kern w:val="0"/>
                <w:sz w:val="22"/>
                <w:szCs w:val="22"/>
              </w:rPr>
              <w:t>1-4</w:t>
            </w:r>
          </w:p>
        </w:tc>
        <w:tc>
          <w:tcPr>
            <w:tcW w:w="2495" w:type="dxa"/>
            <w:shd w:val="clear" w:color="auto" w:fill="auto"/>
            <w:vAlign w:val="center"/>
          </w:tcPr>
          <w:p w14:paraId="128C9AFF">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液氮罐</w:t>
            </w:r>
          </w:p>
        </w:tc>
        <w:tc>
          <w:tcPr>
            <w:tcW w:w="1304" w:type="dxa"/>
            <w:shd w:val="clear" w:color="auto" w:fill="auto"/>
            <w:vAlign w:val="center"/>
          </w:tcPr>
          <w:p w14:paraId="43A1EEC4">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696" w:type="dxa"/>
            <w:shd w:val="clear" w:color="000000" w:fill="FFFFFF"/>
            <w:vAlign w:val="center"/>
          </w:tcPr>
          <w:p w14:paraId="53B1CFC9">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是</w:t>
            </w:r>
          </w:p>
        </w:tc>
        <w:tc>
          <w:tcPr>
            <w:tcW w:w="1952" w:type="dxa"/>
            <w:shd w:val="clear" w:color="000000" w:fill="FFFFFF"/>
            <w:vAlign w:val="center"/>
          </w:tcPr>
          <w:p w14:paraId="6B2E7786">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三年</w:t>
            </w:r>
          </w:p>
        </w:tc>
      </w:tr>
      <w:tr w14:paraId="55B5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57" w:type="dxa"/>
            <w:vMerge w:val="continue"/>
            <w:shd w:val="clear" w:color="auto" w:fill="auto"/>
            <w:vAlign w:val="center"/>
          </w:tcPr>
          <w:p w14:paraId="3EEF8C73">
            <w:pPr>
              <w:widowControl/>
              <w:jc w:val="center"/>
              <w:rPr>
                <w:rFonts w:ascii="仿宋" w:hAnsi="仿宋" w:eastAsia="仿宋" w:cs="仿宋"/>
                <w:kern w:val="0"/>
                <w:sz w:val="24"/>
              </w:rPr>
            </w:pPr>
          </w:p>
        </w:tc>
        <w:tc>
          <w:tcPr>
            <w:tcW w:w="1435" w:type="dxa"/>
            <w:shd w:val="clear" w:color="auto" w:fill="auto"/>
            <w:vAlign w:val="center"/>
          </w:tcPr>
          <w:p w14:paraId="6A5E0D3E">
            <w:pPr>
              <w:widowControl/>
              <w:jc w:val="center"/>
              <w:textAlignment w:val="center"/>
              <w:rPr>
                <w:rFonts w:ascii="仿宋" w:hAnsi="仿宋" w:eastAsia="仿宋" w:cs="仿宋"/>
                <w:color w:val="000000"/>
                <w:kern w:val="0"/>
                <w:sz w:val="24"/>
              </w:rPr>
            </w:pPr>
            <w:r>
              <w:rPr>
                <w:rFonts w:hint="eastAsia" w:ascii="宋体" w:hAnsi="宋体" w:cs="宋体"/>
                <w:color w:val="000000"/>
                <w:kern w:val="0"/>
                <w:sz w:val="22"/>
                <w:szCs w:val="22"/>
              </w:rPr>
              <w:t>1-5</w:t>
            </w:r>
          </w:p>
        </w:tc>
        <w:tc>
          <w:tcPr>
            <w:tcW w:w="2495" w:type="dxa"/>
            <w:shd w:val="clear" w:color="auto" w:fill="auto"/>
            <w:vAlign w:val="center"/>
          </w:tcPr>
          <w:p w14:paraId="0B578C5E">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多功能酶标仪</w:t>
            </w:r>
          </w:p>
        </w:tc>
        <w:tc>
          <w:tcPr>
            <w:tcW w:w="1304" w:type="dxa"/>
            <w:shd w:val="clear" w:color="auto" w:fill="auto"/>
            <w:vAlign w:val="center"/>
          </w:tcPr>
          <w:p w14:paraId="22883D43">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696" w:type="dxa"/>
            <w:shd w:val="clear" w:color="000000" w:fill="FFFFFF"/>
            <w:vAlign w:val="center"/>
          </w:tcPr>
          <w:p w14:paraId="4A9D9994">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是</w:t>
            </w:r>
          </w:p>
        </w:tc>
        <w:tc>
          <w:tcPr>
            <w:tcW w:w="1952" w:type="dxa"/>
            <w:shd w:val="clear" w:color="000000" w:fill="FFFFFF"/>
            <w:vAlign w:val="center"/>
          </w:tcPr>
          <w:p w14:paraId="7E641377">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三年</w:t>
            </w:r>
          </w:p>
        </w:tc>
      </w:tr>
    </w:tbl>
    <w:p w14:paraId="3CF9B7CD">
      <w:pPr>
        <w:numPr>
          <w:ilvl w:val="0"/>
          <w:numId w:val="9"/>
        </w:numPr>
        <w:spacing w:line="360" w:lineRule="auto"/>
        <w:contextualSpacing/>
        <w:rPr>
          <w:rFonts w:ascii="仿宋" w:hAnsi="仿宋" w:eastAsia="仿宋" w:cs="仿宋"/>
          <w:b/>
          <w:sz w:val="24"/>
        </w:rPr>
      </w:pPr>
      <w:r>
        <w:rPr>
          <w:rFonts w:hint="eastAsia" w:ascii="仿宋" w:hAnsi="仿宋" w:eastAsia="仿宋" w:cs="仿宋"/>
          <w:sz w:val="24"/>
        </w:rPr>
        <w:t>商务要求</w:t>
      </w:r>
    </w:p>
    <w:p w14:paraId="4FD36CCE">
      <w:pPr>
        <w:spacing w:line="360" w:lineRule="auto"/>
        <w:contextualSpacing/>
        <w:rPr>
          <w:rFonts w:ascii="仿宋" w:hAnsi="仿宋" w:eastAsia="仿宋" w:cs="仿宋"/>
          <w:sz w:val="24"/>
        </w:rPr>
      </w:pPr>
      <w:r>
        <w:rPr>
          <w:rFonts w:hint="eastAsia" w:ascii="仿宋" w:hAnsi="仿宋" w:eastAsia="仿宋" w:cs="仿宋"/>
          <w:sz w:val="24"/>
        </w:rPr>
        <w:t>1. 交货期和地点</w:t>
      </w:r>
    </w:p>
    <w:p w14:paraId="59229E92">
      <w:pPr>
        <w:spacing w:line="360" w:lineRule="auto"/>
        <w:rPr>
          <w:rFonts w:ascii="仿宋" w:hAnsi="仿宋" w:eastAsia="仿宋" w:cs="仿宋"/>
          <w:sz w:val="24"/>
          <w:u w:val="single"/>
        </w:rPr>
      </w:pPr>
      <w:bookmarkStart w:id="312" w:name="_Toc30905"/>
      <w:bookmarkStart w:id="313" w:name="_Toc24426"/>
      <w:r>
        <w:rPr>
          <w:rFonts w:hint="eastAsia" w:ascii="仿宋" w:hAnsi="仿宋" w:eastAsia="仿宋" w:cs="仿宋"/>
          <w:sz w:val="24"/>
        </w:rPr>
        <w:t xml:space="preserve"> 1.1采购项目（标的）交货期：</w:t>
      </w:r>
      <w:bookmarkEnd w:id="312"/>
      <w:bookmarkEnd w:id="313"/>
      <w:r>
        <w:rPr>
          <w:rFonts w:hint="eastAsia" w:ascii="仿宋" w:hAnsi="仿宋" w:eastAsia="仿宋" w:cs="仿宋"/>
          <w:sz w:val="24"/>
          <w:u w:val="single"/>
        </w:rPr>
        <w:t>3个月</w:t>
      </w:r>
    </w:p>
    <w:p w14:paraId="788A54D3">
      <w:pPr>
        <w:tabs>
          <w:tab w:val="left" w:pos="0"/>
        </w:tabs>
        <w:spacing w:line="360" w:lineRule="auto"/>
        <w:rPr>
          <w:rFonts w:ascii="仿宋" w:hAnsi="仿宋" w:eastAsia="仿宋" w:cs="仿宋"/>
          <w:sz w:val="24"/>
        </w:rPr>
      </w:pPr>
      <w:bookmarkStart w:id="314" w:name="_Toc31467"/>
      <w:bookmarkStart w:id="315" w:name="_Toc24878"/>
      <w:r>
        <w:rPr>
          <w:rFonts w:hint="eastAsia" w:ascii="仿宋" w:hAnsi="仿宋" w:eastAsia="仿宋" w:cs="仿宋"/>
          <w:sz w:val="24"/>
        </w:rPr>
        <w:t xml:space="preserve"> 1.2采购项目（标的）实施的地点：采购人指定地点</w:t>
      </w:r>
      <w:bookmarkEnd w:id="314"/>
      <w:bookmarkEnd w:id="315"/>
    </w:p>
    <w:p w14:paraId="710B56A9">
      <w:pPr>
        <w:spacing w:line="360" w:lineRule="auto"/>
        <w:contextualSpacing/>
        <w:rPr>
          <w:rFonts w:ascii="仿宋" w:hAnsi="仿宋" w:eastAsia="仿宋" w:cs="仿宋"/>
          <w:sz w:val="24"/>
        </w:rPr>
      </w:pPr>
      <w:r>
        <w:rPr>
          <w:rFonts w:hint="eastAsia" w:ascii="仿宋" w:hAnsi="仿宋" w:eastAsia="仿宋" w:cs="仿宋"/>
          <w:sz w:val="24"/>
        </w:rPr>
        <w:t>2. 付款条件（具体支付比例以合同签订时为准）</w:t>
      </w:r>
    </w:p>
    <w:p w14:paraId="29A70AF6">
      <w:pPr>
        <w:spacing w:line="360" w:lineRule="auto"/>
        <w:ind w:left="240" w:hanging="240" w:hangingChars="100"/>
        <w:contextualSpacing/>
      </w:pPr>
      <w:r>
        <w:rPr>
          <w:rFonts w:hint="eastAsia" w:ascii="仿宋" w:hAnsi="仿宋" w:eastAsia="仿宋" w:cs="仿宋"/>
          <w:sz w:val="24"/>
        </w:rPr>
        <w:t xml:space="preserve">    合同签订后十个工作日内，乙方向甲方提交合同款 40 %的银行保函（35%保函保证期与货期一致，5%保函保证期与质保期一致），甲方收到银行保函及合同款发票后向乙方一次性支付100 %的合同款。货到验收合格且质保期结束后，甲方退还乙方银行保函。</w:t>
      </w:r>
    </w:p>
    <w:p w14:paraId="14B266F3">
      <w:pPr>
        <w:numPr>
          <w:ilvl w:val="0"/>
          <w:numId w:val="10"/>
        </w:numPr>
        <w:spacing w:line="360" w:lineRule="auto"/>
        <w:ind w:left="240" w:hanging="240" w:hangingChars="100"/>
        <w:contextualSpacing/>
        <w:rPr>
          <w:rFonts w:ascii="仿宋" w:hAnsi="仿宋" w:eastAsia="仿宋" w:cs="仿宋"/>
        </w:rPr>
      </w:pPr>
      <w:r>
        <w:rPr>
          <w:rFonts w:hint="eastAsia" w:ascii="仿宋" w:hAnsi="仿宋" w:eastAsia="仿宋" w:cs="仿宋"/>
          <w:sz w:val="24"/>
        </w:rPr>
        <w:t>售后服务（质保期）：详见</w:t>
      </w:r>
      <w:r>
        <w:rPr>
          <w:rFonts w:hint="eastAsia" w:ascii="仿宋" w:hAnsi="仿宋" w:eastAsia="仿宋" w:cs="仿宋"/>
          <w:sz w:val="24"/>
          <w:u w:val="single"/>
        </w:rPr>
        <w:t>采购标的</w:t>
      </w:r>
      <w:r>
        <w:rPr>
          <w:rFonts w:hint="eastAsia" w:ascii="仿宋" w:hAnsi="仿宋" w:eastAsia="仿宋" w:cs="仿宋"/>
          <w:sz w:val="24"/>
        </w:rPr>
        <w:t xml:space="preserve">。 </w:t>
      </w:r>
    </w:p>
    <w:p w14:paraId="2897791C">
      <w:pPr>
        <w:numPr>
          <w:ilvl w:val="0"/>
          <w:numId w:val="9"/>
        </w:numPr>
        <w:spacing w:line="360" w:lineRule="auto"/>
        <w:contextualSpacing/>
        <w:rPr>
          <w:rFonts w:ascii="仿宋" w:hAnsi="仿宋" w:eastAsia="仿宋" w:cs="仿宋"/>
          <w:b/>
          <w:sz w:val="24"/>
        </w:rPr>
      </w:pPr>
      <w:r>
        <w:rPr>
          <w:rFonts w:hint="eastAsia" w:ascii="仿宋" w:hAnsi="仿宋" w:eastAsia="仿宋" w:cs="仿宋"/>
          <w:b/>
          <w:sz w:val="24"/>
        </w:rPr>
        <w:t>技术要求</w:t>
      </w:r>
    </w:p>
    <w:p w14:paraId="1B373634">
      <w:pPr>
        <w:spacing w:line="360" w:lineRule="auto"/>
        <w:contextualSpacing/>
        <w:rPr>
          <w:rFonts w:ascii="仿宋" w:hAnsi="仿宋" w:eastAsia="仿宋" w:cs="仿宋"/>
          <w:sz w:val="24"/>
        </w:rPr>
      </w:pPr>
      <w:r>
        <w:rPr>
          <w:rFonts w:hint="eastAsia" w:ascii="仿宋" w:hAnsi="仿宋" w:eastAsia="仿宋" w:cs="仿宋"/>
          <w:sz w:val="24"/>
        </w:rPr>
        <w:t>1. 基本要求</w:t>
      </w:r>
    </w:p>
    <w:p w14:paraId="727261CD">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1.1 采购标的需实现的功能或者目标</w:t>
      </w:r>
    </w:p>
    <w:p w14:paraId="42CBA5EE">
      <w:pPr>
        <w:autoSpaceDE w:val="0"/>
        <w:autoSpaceDN w:val="0"/>
        <w:adjustRightInd w:val="0"/>
        <w:spacing w:before="50" w:line="360" w:lineRule="auto"/>
        <w:ind w:left="479" w:leftChars="228" w:firstLine="480" w:firstLineChars="200"/>
        <w:rPr>
          <w:rFonts w:ascii="仿宋" w:hAnsi="仿宋" w:eastAsia="仿宋" w:cs="仿宋"/>
          <w:sz w:val="24"/>
        </w:rPr>
      </w:pPr>
      <w:r>
        <w:rPr>
          <w:rFonts w:hint="eastAsia" w:ascii="仿宋" w:hAnsi="仿宋" w:eastAsia="仿宋" w:cs="仿宋"/>
          <w:sz w:val="24"/>
        </w:rPr>
        <w:t>本次招标采购是为北京市神经外科研究所配置</w:t>
      </w:r>
      <w:r>
        <w:rPr>
          <w:rFonts w:hint="eastAsia" w:ascii="仿宋" w:hAnsi="仿宋" w:eastAsia="仿宋" w:cs="仿宋"/>
          <w:bCs/>
          <w:sz w:val="24"/>
        </w:rPr>
        <w:t>医疗设备</w:t>
      </w:r>
      <w:r>
        <w:rPr>
          <w:rFonts w:hint="eastAsia" w:ascii="仿宋" w:hAnsi="仿宋" w:eastAsia="仿宋" w:cs="仿宋"/>
          <w:sz w:val="24"/>
        </w:rPr>
        <w:t>，供应商应根据招标文件所提出的技术规格和服务要求，综合考虑所投货物的适用性，选择需要最佳性能价格比的货物前来投标。供应商应以先进的技术、优良的服务和优惠的价格，充分显示自己的竞争实力。</w:t>
      </w:r>
    </w:p>
    <w:p w14:paraId="3F79DDD5">
      <w:pPr>
        <w:spacing w:line="360" w:lineRule="auto"/>
        <w:contextualSpacing/>
        <w:rPr>
          <w:rFonts w:ascii="仿宋" w:hAnsi="仿宋" w:eastAsia="仿宋" w:cs="仿宋"/>
          <w:sz w:val="24"/>
        </w:rPr>
      </w:pPr>
      <w:r>
        <w:rPr>
          <w:rFonts w:hint="eastAsia" w:ascii="仿宋" w:hAnsi="仿宋" w:eastAsia="仿宋" w:cs="仿宋"/>
          <w:sz w:val="24"/>
        </w:rPr>
        <w:t>1.2 需执行的国家相关标准、行业标准、地方标准或者其他标准、规范</w:t>
      </w:r>
    </w:p>
    <w:p w14:paraId="511CCE90">
      <w:pPr>
        <w:widowControl/>
        <w:kinsoku w:val="0"/>
        <w:autoSpaceDE w:val="0"/>
        <w:autoSpaceDN w:val="0"/>
        <w:adjustRightInd w:val="0"/>
        <w:snapToGrid w:val="0"/>
        <w:spacing w:line="360" w:lineRule="auto"/>
        <w:ind w:left="240" w:hanging="240" w:hangingChars="100"/>
        <w:textAlignment w:val="baseline"/>
        <w:rPr>
          <w:rFonts w:ascii="仿宋" w:hAnsi="仿宋" w:eastAsia="仿宋" w:cs="仿宋"/>
          <w:bCs/>
          <w:sz w:val="24"/>
        </w:rPr>
      </w:pPr>
      <w:r>
        <w:rPr>
          <w:rFonts w:hint="eastAsia" w:ascii="仿宋" w:hAnsi="仿宋" w:eastAsia="仿宋" w:cs="仿宋"/>
          <w:color w:val="000000"/>
          <w:kern w:val="0"/>
          <w:sz w:val="24"/>
        </w:rPr>
        <w:t>★（</w:t>
      </w:r>
      <w:r>
        <w:rPr>
          <w:rFonts w:hint="eastAsia" w:ascii="仿宋" w:hAnsi="仿宋" w:eastAsia="仿宋" w:cs="仿宋"/>
          <w:bCs/>
          <w:sz w:val="24"/>
        </w:rPr>
        <w:t>1</w:t>
      </w:r>
      <w:r>
        <w:rPr>
          <w:rFonts w:hint="eastAsia" w:ascii="仿宋" w:hAnsi="仿宋" w:eastAsia="仿宋" w:cs="仿宋"/>
          <w:color w:val="000000"/>
          <w:kern w:val="0"/>
          <w:sz w:val="24"/>
        </w:rPr>
        <w:t>）</w:t>
      </w:r>
      <w:r>
        <w:rPr>
          <w:rFonts w:hint="eastAsia" w:ascii="仿宋" w:hAnsi="仿宋" w:eastAsia="仿宋" w:cs="仿宋"/>
          <w:bCs/>
          <w:sz w:val="24"/>
        </w:rPr>
        <w:t>投标产品属于医疗器械的，应按原国家食品药品监督管理总局颁发的《医疗器械注册管理办法》，办理医疗器械注册证或者办理备案，供应商须提供有效的医疗器械注册证复印件或备案凭证并加盖公章。</w:t>
      </w:r>
    </w:p>
    <w:p w14:paraId="2A03956C">
      <w:pPr>
        <w:widowControl/>
        <w:kinsoku w:val="0"/>
        <w:autoSpaceDE w:val="0"/>
        <w:autoSpaceDN w:val="0"/>
        <w:adjustRightInd w:val="0"/>
        <w:snapToGrid w:val="0"/>
        <w:spacing w:line="360" w:lineRule="auto"/>
        <w:ind w:left="240" w:hanging="240" w:hangingChars="100"/>
        <w:textAlignment w:val="baseline"/>
        <w:rPr>
          <w:rFonts w:ascii="仿宋" w:hAnsi="仿宋" w:eastAsia="仿宋" w:cs="仿宋"/>
          <w:bCs/>
          <w:sz w:val="24"/>
        </w:rPr>
      </w:pPr>
      <w:r>
        <w:rPr>
          <w:rFonts w:hint="eastAsia" w:ascii="仿宋" w:hAnsi="仿宋" w:eastAsia="仿宋" w:cs="仿宋"/>
          <w:color w:val="000000"/>
          <w:kern w:val="0"/>
          <w:sz w:val="24"/>
        </w:rPr>
        <w:t>★</w:t>
      </w:r>
      <w:r>
        <w:rPr>
          <w:rFonts w:hint="eastAsia" w:ascii="仿宋" w:hAnsi="仿宋" w:eastAsia="仿宋" w:cs="仿宋"/>
          <w:bCs/>
          <w:sz w:val="24"/>
        </w:rPr>
        <w:t>（2）投标产品属于医疗器械的，中华人民共和国境内制造商应按原国家食品药品监督管理总局颁发的《医疗器械生产监督管理办法》，办理医疗器械生产许可证或者办理备案，供应商须提供医疗器械生产许可证复印件或备案凭证。</w:t>
      </w:r>
    </w:p>
    <w:p w14:paraId="3A22E271">
      <w:pPr>
        <w:widowControl/>
        <w:kinsoku w:val="0"/>
        <w:autoSpaceDE w:val="0"/>
        <w:autoSpaceDN w:val="0"/>
        <w:adjustRightInd w:val="0"/>
        <w:snapToGrid w:val="0"/>
        <w:spacing w:line="360" w:lineRule="auto"/>
        <w:ind w:left="240" w:hanging="240" w:hangingChars="100"/>
        <w:textAlignment w:val="baseline"/>
        <w:rPr>
          <w:rFonts w:ascii="仿宋" w:hAnsi="仿宋" w:eastAsia="仿宋" w:cs="仿宋"/>
          <w:bCs/>
          <w:sz w:val="24"/>
        </w:rPr>
      </w:pPr>
      <w:r>
        <w:rPr>
          <w:rFonts w:hint="eastAsia" w:ascii="仿宋" w:hAnsi="仿宋" w:eastAsia="仿宋" w:cs="仿宋"/>
          <w:color w:val="000000"/>
          <w:kern w:val="0"/>
          <w:sz w:val="24"/>
        </w:rPr>
        <w:t>★</w:t>
      </w:r>
      <w:r>
        <w:rPr>
          <w:rFonts w:hint="eastAsia" w:ascii="仿宋" w:hAnsi="仿宋" w:eastAsia="仿宋" w:cs="仿宋"/>
          <w:bCs/>
          <w:sz w:val="24"/>
        </w:rPr>
        <w:t>（3）投标产品属于辐射或射线类的设备或材料的，需提供供应商的辐射安全许可证复印件（不适用的情况除外）。投标产品属于压力容器的，供应商需要根据国家特种设备制造相关管理规定，提供投标产品制造商的特种设备制造许可证（压力容器）。</w:t>
      </w:r>
    </w:p>
    <w:p w14:paraId="0CFD3C3D">
      <w:pPr>
        <w:widowControl/>
        <w:kinsoku w:val="0"/>
        <w:autoSpaceDE w:val="0"/>
        <w:autoSpaceDN w:val="0"/>
        <w:adjustRightInd w:val="0"/>
        <w:snapToGrid w:val="0"/>
        <w:spacing w:line="360" w:lineRule="auto"/>
        <w:ind w:left="240" w:hanging="240" w:hangingChars="100"/>
        <w:textAlignment w:val="baseline"/>
        <w:rPr>
          <w:rFonts w:ascii="仿宋" w:hAnsi="仿宋" w:eastAsia="仿宋" w:cs="仿宋"/>
          <w:sz w:val="24"/>
        </w:rPr>
      </w:pPr>
      <w:r>
        <w:rPr>
          <w:rFonts w:hint="eastAsia" w:ascii="仿宋" w:hAnsi="仿宋" w:eastAsia="仿宋" w:cs="仿宋"/>
          <w:color w:val="000000"/>
          <w:kern w:val="0"/>
          <w:sz w:val="24"/>
        </w:rPr>
        <w:t>★</w:t>
      </w:r>
      <w:r>
        <w:rPr>
          <w:rFonts w:hint="eastAsia" w:ascii="仿宋" w:hAnsi="仿宋" w:eastAsia="仿宋" w:cs="仿宋"/>
          <w:bCs/>
          <w:sz w:val="24"/>
        </w:rPr>
        <w:t>（4）投标产品及制造商应符合国家有关部门规定的相应技术、计量、节能、安全和环保法规及标准，如国家有关部门对投标产品或其制造商有强制性规定或要求的，投标产品或其制造商必须符合相应规定或要求，供应商须提供相关证明文件的复印件。</w:t>
      </w:r>
    </w:p>
    <w:p w14:paraId="08233B91">
      <w:pPr>
        <w:tabs>
          <w:tab w:val="left" w:pos="900"/>
        </w:tabs>
        <w:spacing w:beforeLines="50" w:line="360" w:lineRule="auto"/>
        <w:rPr>
          <w:rFonts w:ascii="仿宋" w:hAnsi="仿宋" w:eastAsia="仿宋" w:cs="仿宋"/>
          <w:bCs/>
          <w:sz w:val="24"/>
        </w:rPr>
      </w:pPr>
      <w:r>
        <w:rPr>
          <w:rFonts w:hint="eastAsia" w:ascii="仿宋" w:hAnsi="仿宋" w:eastAsia="仿宋" w:cs="仿宋"/>
          <w:bCs/>
          <w:sz w:val="24"/>
        </w:rPr>
        <w:t>2.采购标的的验收标准</w:t>
      </w:r>
    </w:p>
    <w:p w14:paraId="323D4910">
      <w:pPr>
        <w:tabs>
          <w:tab w:val="left" w:pos="900"/>
        </w:tabs>
        <w:spacing w:line="360" w:lineRule="auto"/>
        <w:rPr>
          <w:rFonts w:ascii="仿宋" w:hAnsi="仿宋" w:eastAsia="仿宋" w:cs="仿宋"/>
          <w:sz w:val="24"/>
        </w:rPr>
      </w:pPr>
      <w:r>
        <w:rPr>
          <w:rFonts w:hint="eastAsia" w:ascii="仿宋" w:hAnsi="仿宋" w:eastAsia="仿宋" w:cs="仿宋"/>
          <w:sz w:val="24"/>
        </w:rPr>
        <w:t>（1）供应商应保证在发货前对货物的质量、规格、性能、数量和重量等进行准确而全面的检验，并出具一份证明货物符合合同规定的证书。该证书将作为提交付款单据的一部分，但有关质量、规格、性能、数量或重要的检验不应视为最终检验。供应商检验的结果和详细要求应在质量证书中加以说明。</w:t>
      </w:r>
    </w:p>
    <w:p w14:paraId="2F3A803D">
      <w:pPr>
        <w:tabs>
          <w:tab w:val="left" w:pos="900"/>
        </w:tabs>
        <w:spacing w:line="360" w:lineRule="auto"/>
        <w:ind w:left="360" w:hanging="360" w:hangingChars="150"/>
        <w:rPr>
          <w:rFonts w:ascii="仿宋" w:hAnsi="仿宋" w:eastAsia="仿宋" w:cs="仿宋"/>
          <w:sz w:val="24"/>
        </w:rPr>
      </w:pPr>
      <w:r>
        <w:rPr>
          <w:rFonts w:hint="eastAsia" w:ascii="仿宋" w:hAnsi="仿宋" w:eastAsia="仿宋" w:cs="仿宋"/>
          <w:sz w:val="24"/>
        </w:rPr>
        <w:t>（2）货物运抵采购项目（标的）交付的地点后，供货方和最终用户按投标技术参数和性能描述进行验收。</w:t>
      </w:r>
    </w:p>
    <w:p w14:paraId="37DB2E8F">
      <w:pPr>
        <w:tabs>
          <w:tab w:val="left" w:pos="900"/>
        </w:tabs>
        <w:spacing w:line="360" w:lineRule="auto"/>
        <w:ind w:left="360" w:hanging="360" w:hangingChars="150"/>
        <w:rPr>
          <w:rFonts w:ascii="仿宋" w:hAnsi="仿宋" w:eastAsia="仿宋" w:cs="仿宋"/>
          <w:sz w:val="24"/>
        </w:rPr>
      </w:pPr>
      <w:r>
        <w:rPr>
          <w:rFonts w:hint="eastAsia" w:ascii="仿宋" w:hAnsi="仿宋" w:eastAsia="仿宋" w:cs="仿宋"/>
          <w:sz w:val="24"/>
        </w:rPr>
        <w:t>（3）供应商应负责使所供计量仪器通过计量部门的验收，并承担相关费用（包括运费）。若需要，应在检测期间提供备用仪器，以便不影响采购人的使用。</w:t>
      </w:r>
    </w:p>
    <w:p w14:paraId="0CC1811D">
      <w:pPr>
        <w:spacing w:line="360" w:lineRule="auto"/>
        <w:contextualSpacing/>
        <w:rPr>
          <w:rFonts w:ascii="仿宋" w:hAnsi="仿宋" w:eastAsia="仿宋" w:cs="仿宋"/>
          <w:sz w:val="24"/>
        </w:rPr>
      </w:pPr>
      <w:r>
        <w:rPr>
          <w:rFonts w:hint="eastAsia" w:ascii="仿宋" w:hAnsi="仿宋" w:eastAsia="仿宋" w:cs="仿宋"/>
          <w:sz w:val="24"/>
        </w:rPr>
        <w:t>3. 服务内容及要求/货物技术要求</w:t>
      </w:r>
    </w:p>
    <w:p w14:paraId="4D55C7A6">
      <w:pPr>
        <w:widowControl/>
        <w:spacing w:line="360" w:lineRule="auto"/>
        <w:ind w:left="-1"/>
        <w:contextualSpacing/>
        <w:rPr>
          <w:rFonts w:ascii="仿宋" w:hAnsi="仿宋" w:eastAsia="仿宋" w:cs="仿宋"/>
          <w:sz w:val="24"/>
        </w:rPr>
      </w:pPr>
      <w:r>
        <w:rPr>
          <w:rFonts w:hint="eastAsia" w:ascii="仿宋" w:hAnsi="仿宋" w:eastAsia="仿宋" w:cs="仿宋"/>
          <w:sz w:val="24"/>
        </w:rPr>
        <w:t>3.1采购标的需满足的性能、材料、结构、外观、质量、安全、技术规格、物理特性等要求；</w:t>
      </w:r>
    </w:p>
    <w:p w14:paraId="0D902686">
      <w:pPr>
        <w:widowControl/>
        <w:spacing w:line="360" w:lineRule="auto"/>
        <w:ind w:firstLine="480" w:firstLineChars="200"/>
        <w:contextualSpacing/>
        <w:rPr>
          <w:rFonts w:ascii="仿宋" w:hAnsi="仿宋" w:eastAsia="仿宋" w:cs="仿宋"/>
          <w:sz w:val="24"/>
        </w:rPr>
      </w:pPr>
      <w:r>
        <w:rPr>
          <w:rFonts w:hint="eastAsia" w:ascii="仿宋" w:hAnsi="仿宋" w:eastAsia="仿宋" w:cs="仿宋"/>
          <w:sz w:val="24"/>
        </w:rPr>
        <w:t>详见其他技术、服务等要求</w:t>
      </w:r>
    </w:p>
    <w:p w14:paraId="3B467EB2">
      <w:pPr>
        <w:widowControl/>
        <w:spacing w:line="360" w:lineRule="auto"/>
        <w:contextualSpacing/>
        <w:rPr>
          <w:rFonts w:ascii="仿宋" w:hAnsi="仿宋" w:eastAsia="仿宋" w:cs="仿宋"/>
          <w:sz w:val="24"/>
        </w:rPr>
      </w:pPr>
      <w:r>
        <w:rPr>
          <w:rFonts w:hint="eastAsia" w:ascii="仿宋" w:hAnsi="仿宋" w:eastAsia="仿宋" w:cs="仿宋"/>
          <w:sz w:val="24"/>
        </w:rPr>
        <w:t>3.2采购标的需满足的服务标准、期限、效率等要求；</w:t>
      </w:r>
    </w:p>
    <w:p w14:paraId="30CDF9C7">
      <w:pPr>
        <w:tabs>
          <w:tab w:val="left" w:pos="900"/>
        </w:tabs>
        <w:spacing w:line="360" w:lineRule="auto"/>
        <w:rPr>
          <w:rFonts w:ascii="仿宋" w:hAnsi="仿宋" w:eastAsia="仿宋" w:cs="仿宋"/>
          <w:sz w:val="24"/>
        </w:rPr>
      </w:pPr>
      <w:r>
        <w:rPr>
          <w:rFonts w:hint="eastAsia" w:ascii="仿宋" w:hAnsi="仿宋" w:eastAsia="仿宋" w:cs="仿宋"/>
          <w:sz w:val="24"/>
        </w:rPr>
        <w:t>（1）采购标的需满足的服务标准、效率要求</w:t>
      </w:r>
    </w:p>
    <w:p w14:paraId="3B3B90D7">
      <w:pPr>
        <w:numPr>
          <w:ilvl w:val="0"/>
          <w:numId w:val="11"/>
        </w:numPr>
        <w:spacing w:before="50" w:line="360" w:lineRule="auto"/>
        <w:rPr>
          <w:rFonts w:ascii="仿宋" w:hAnsi="仿宋" w:eastAsia="仿宋" w:cs="仿宋"/>
          <w:sz w:val="24"/>
        </w:rPr>
      </w:pPr>
      <w:r>
        <w:rPr>
          <w:rFonts w:hint="eastAsia" w:ascii="仿宋" w:hAnsi="仿宋" w:eastAsia="仿宋" w:cs="仿宋"/>
          <w:sz w:val="24"/>
        </w:rPr>
        <w:t>供应商应有能力做好售后服务工作和提供技术保障。供应商或投标产品制造商应设有专业的售后服务维修机构，有充足的零件储备和能力相当的技术服务人员，并保证投标产品停产后</w:t>
      </w:r>
      <w:r>
        <w:rPr>
          <w:rFonts w:hint="eastAsia" w:ascii="仿宋" w:hAnsi="仿宋" w:eastAsia="仿宋" w:cs="仿宋"/>
          <w:sz w:val="24"/>
          <w:u w:val="single"/>
        </w:rPr>
        <w:t>10</w:t>
      </w:r>
      <w:r>
        <w:rPr>
          <w:rFonts w:hint="eastAsia" w:ascii="仿宋" w:hAnsi="仿宋" w:eastAsia="仿宋" w:cs="仿宋"/>
          <w:sz w:val="24"/>
        </w:rPr>
        <w:t>年的备件供应，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14:paraId="27B56C95">
      <w:pPr>
        <w:numPr>
          <w:ilvl w:val="0"/>
          <w:numId w:val="11"/>
        </w:numPr>
        <w:spacing w:before="50" w:line="360" w:lineRule="auto"/>
        <w:rPr>
          <w:rFonts w:ascii="仿宋" w:hAnsi="仿宋" w:eastAsia="仿宋" w:cs="仿宋"/>
          <w:sz w:val="24"/>
        </w:rPr>
      </w:pPr>
      <w:r>
        <w:rPr>
          <w:rFonts w:hint="eastAsia" w:ascii="仿宋" w:hAnsi="仿宋" w:eastAsia="仿宋" w:cs="仿宋"/>
          <w:sz w:val="24"/>
        </w:rPr>
        <w:t>供应商发运货物时，每台设备要提供一整套中文的技术资料，包括安装、操作手册、使用说明、维修保养手册、电路图、零配件清单等，这些资料费应包括在投标报价内。如果采购人确认供应商提供的技术资料不完整或在运输过程中丢失，供应商需保证在收到采购人通知后3天内将这些资料免费寄给采购人。</w:t>
      </w:r>
    </w:p>
    <w:p w14:paraId="70006239">
      <w:pPr>
        <w:numPr>
          <w:ilvl w:val="0"/>
          <w:numId w:val="11"/>
        </w:numPr>
        <w:spacing w:before="50" w:line="360" w:lineRule="auto"/>
        <w:rPr>
          <w:rFonts w:ascii="仿宋" w:hAnsi="仿宋" w:eastAsia="仿宋" w:cs="仿宋"/>
          <w:sz w:val="24"/>
        </w:rPr>
      </w:pPr>
      <w:r>
        <w:rPr>
          <w:rFonts w:hint="eastAsia" w:ascii="仿宋" w:hAnsi="仿宋" w:eastAsia="仿宋" w:cs="仿宋"/>
          <w:sz w:val="24"/>
        </w:rPr>
        <w:t>供应商应在保证在接到采购人通知的一周内，自付费用在采购人指定所在地对设备进行安装、调试和试运行，直到该产品的技术指标完全符合合同要求为止。供应商技术人员的费用，如：差旅费、住宿费等应计入投标报价。供应商安装人员应自备必要的专用工具、量具及调试用的材料等。</w:t>
      </w:r>
    </w:p>
    <w:p w14:paraId="060986B2">
      <w:pPr>
        <w:numPr>
          <w:ilvl w:val="0"/>
          <w:numId w:val="11"/>
        </w:numPr>
        <w:spacing w:before="50" w:line="360" w:lineRule="auto"/>
        <w:rPr>
          <w:rFonts w:ascii="仿宋" w:hAnsi="仿宋" w:eastAsia="仿宋" w:cs="仿宋"/>
          <w:sz w:val="24"/>
        </w:rPr>
      </w:pPr>
      <w:r>
        <w:rPr>
          <w:rFonts w:hint="eastAsia" w:ascii="仿宋" w:hAnsi="仿宋" w:eastAsia="仿宋" w:cs="仿宋"/>
          <w:sz w:val="24"/>
        </w:rPr>
        <w:t>供应商应负责投标货物质量保证期内的免费维修和配件供应，供应商售后服务维修机构应备有所购货物及时维修所需的关键零部件。</w:t>
      </w:r>
    </w:p>
    <w:p w14:paraId="2D47CEF3">
      <w:pPr>
        <w:numPr>
          <w:ilvl w:val="0"/>
          <w:numId w:val="11"/>
        </w:numPr>
        <w:spacing w:before="50" w:line="360" w:lineRule="auto"/>
        <w:rPr>
          <w:rFonts w:ascii="仿宋" w:hAnsi="仿宋" w:eastAsia="仿宋" w:cs="仿宋"/>
          <w:sz w:val="24"/>
        </w:rPr>
      </w:pPr>
      <w:r>
        <w:rPr>
          <w:rFonts w:hint="eastAsia" w:ascii="仿宋" w:hAnsi="仿宋" w:eastAsia="仿宋" w:cs="仿宋"/>
          <w:sz w:val="24"/>
        </w:rPr>
        <w:t>在合同执行期和质量保证期内，供应商应保证在收到要求提供维修服务的通知后1小时内给予反馈，24小时内派合格的技术人员赴现场提供免费服务，解决问题。如不能按采购人要求的时间予以修复，供应商应保证免费提供同类备用设备，供采购人使用。</w:t>
      </w:r>
    </w:p>
    <w:p w14:paraId="114A52C0">
      <w:pPr>
        <w:numPr>
          <w:ilvl w:val="0"/>
          <w:numId w:val="11"/>
        </w:numPr>
        <w:spacing w:before="50" w:line="360" w:lineRule="auto"/>
        <w:rPr>
          <w:rFonts w:ascii="仿宋" w:hAnsi="仿宋" w:eastAsia="仿宋" w:cs="仿宋"/>
          <w:sz w:val="24"/>
        </w:rPr>
      </w:pPr>
      <w:r>
        <w:rPr>
          <w:rFonts w:hint="eastAsia" w:ascii="仿宋" w:hAnsi="仿宋" w:eastAsia="仿宋" w:cs="仿宋"/>
          <w:sz w:val="24"/>
        </w:rPr>
        <w:t>货物运输符合的相关国际惯例，试剂、耗材运达所产生的费用由供应商负责。运输途中的货物破损及损失风险由供应商承担，供应商承担运费。</w:t>
      </w:r>
    </w:p>
    <w:p w14:paraId="2320677F">
      <w:pPr>
        <w:tabs>
          <w:tab w:val="left" w:pos="900"/>
        </w:tabs>
        <w:spacing w:beforeLines="50" w:line="360" w:lineRule="auto"/>
        <w:rPr>
          <w:rFonts w:ascii="仿宋" w:hAnsi="仿宋" w:eastAsia="仿宋" w:cs="仿宋"/>
          <w:sz w:val="24"/>
        </w:rPr>
      </w:pPr>
      <w:r>
        <w:rPr>
          <w:rFonts w:hint="eastAsia" w:ascii="仿宋" w:hAnsi="仿宋" w:eastAsia="仿宋" w:cs="仿宋"/>
          <w:sz w:val="24"/>
        </w:rPr>
        <w:t>（2）采购标的需满足的服务期限要求</w:t>
      </w:r>
    </w:p>
    <w:p w14:paraId="2EE32834">
      <w:pPr>
        <w:pStyle w:val="30"/>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  设备自安装、调试、验收合格并签署验收文件后开始计算质保期。设备的质保期不得少于3年。</w:t>
      </w:r>
    </w:p>
    <w:p w14:paraId="2AD0EA58">
      <w:pPr>
        <w:numPr>
          <w:ilvl w:val="0"/>
          <w:numId w:val="12"/>
        </w:numPr>
        <w:spacing w:before="50" w:line="360" w:lineRule="auto"/>
        <w:ind w:hanging="540"/>
        <w:rPr>
          <w:rFonts w:ascii="仿宋" w:hAnsi="仿宋" w:eastAsia="仿宋" w:cs="仿宋"/>
          <w:sz w:val="24"/>
        </w:rPr>
      </w:pPr>
      <w:r>
        <w:rPr>
          <w:rFonts w:hint="eastAsia" w:ascii="仿宋" w:hAnsi="仿宋" w:eastAsia="仿宋" w:cs="仿宋"/>
          <w:sz w:val="24"/>
        </w:rPr>
        <w:t xml:space="preserve"> 保修范围应包括提供的所有设备（含第三方设备或配件）和安装调试服务。在保修期内应提供维修和技术咨询服务，矫正和免费更换有缺陷的设备或部件、排除系统出现的故障。质量保证期内，供应商应对由于设计、工艺或材料的缺陷而发生的任何不足或故障负责，费用由供应商负担。质量保证期满，供应商为采购人提供终身保修有偿服务。</w:t>
      </w:r>
    </w:p>
    <w:p w14:paraId="21C38E76">
      <w:pPr>
        <w:spacing w:before="50" w:line="360" w:lineRule="auto"/>
        <w:ind w:left="479" w:leftChars="228"/>
        <w:rPr>
          <w:rFonts w:ascii="仿宋" w:hAnsi="仿宋" w:eastAsia="仿宋" w:cs="仿宋"/>
          <w:sz w:val="24"/>
        </w:rPr>
      </w:pPr>
      <w:r>
        <w:rPr>
          <w:rFonts w:hint="eastAsia" w:ascii="仿宋" w:hAnsi="仿宋" w:eastAsia="仿宋" w:cs="仿宋"/>
          <w:sz w:val="24"/>
        </w:rPr>
        <w:t>供应商应在质保期满前三个月对设备做全面保养及性能检测，并出具相应的报告。供应商和制造商需要同时提供包含上述质量保证期（保修期）及服务要求的承诺函并加盖单位公章。</w:t>
      </w:r>
    </w:p>
    <w:p w14:paraId="561F6BEC">
      <w:pPr>
        <w:numPr>
          <w:ilvl w:val="0"/>
          <w:numId w:val="12"/>
        </w:numPr>
        <w:spacing w:line="360" w:lineRule="auto"/>
        <w:ind w:hanging="540"/>
        <w:rPr>
          <w:rFonts w:ascii="仿宋" w:hAnsi="仿宋" w:eastAsia="仿宋" w:cs="仿宋"/>
          <w:sz w:val="24"/>
          <w:szCs w:val="20"/>
        </w:rPr>
      </w:pPr>
      <w:r>
        <w:rPr>
          <w:rFonts w:hint="eastAsia" w:ascii="仿宋" w:hAnsi="仿宋" w:eastAsia="仿宋" w:cs="仿宋"/>
          <w:sz w:val="24"/>
        </w:rPr>
        <w:t xml:space="preserve"> 须提供质量保证期（保修期）结束后，年度维保费用最高不超过合同金额</w:t>
      </w:r>
      <w:r>
        <w:rPr>
          <w:rFonts w:hint="eastAsia" w:ascii="仿宋" w:hAnsi="仿宋" w:eastAsia="仿宋" w:cs="仿宋"/>
          <w:sz w:val="24"/>
          <w:u w:val="single"/>
        </w:rPr>
        <w:t>5</w:t>
      </w:r>
      <w:r>
        <w:rPr>
          <w:rFonts w:hint="eastAsia" w:ascii="仿宋" w:hAnsi="仿宋" w:eastAsia="仿宋" w:cs="仿宋"/>
          <w:sz w:val="24"/>
        </w:rPr>
        <w:t>%的承诺函。并保证质量保证期结束后</w:t>
      </w:r>
      <w:r>
        <w:rPr>
          <w:rFonts w:hint="eastAsia" w:ascii="仿宋" w:hAnsi="仿宋" w:eastAsia="仿宋" w:cs="仿宋"/>
          <w:sz w:val="24"/>
          <w:u w:val="single"/>
        </w:rPr>
        <w:t>10</w:t>
      </w:r>
      <w:r>
        <w:rPr>
          <w:rFonts w:hint="eastAsia" w:ascii="仿宋" w:hAnsi="仿宋" w:eastAsia="仿宋" w:cs="仿宋"/>
          <w:sz w:val="24"/>
        </w:rPr>
        <w:t>年内所提供的备件不得涨价。保修费用应含维保工时费、零配件费用和软件维护、升级费用，服务内容和细则与免费维保期相同。</w:t>
      </w:r>
    </w:p>
    <w:p w14:paraId="6F8C69CE">
      <w:pPr>
        <w:pStyle w:val="30"/>
        <w:numPr>
          <w:ilvl w:val="0"/>
          <w:numId w:val="12"/>
        </w:numPr>
        <w:spacing w:line="360" w:lineRule="auto"/>
        <w:ind w:hanging="540" w:firstLineChars="0"/>
        <w:rPr>
          <w:rFonts w:ascii="仿宋" w:hAnsi="仿宋" w:eastAsia="仿宋" w:cs="仿宋"/>
          <w:sz w:val="24"/>
          <w:szCs w:val="24"/>
        </w:rPr>
      </w:pPr>
      <w:r>
        <w:rPr>
          <w:rFonts w:hint="eastAsia" w:ascii="仿宋" w:hAnsi="仿宋" w:eastAsia="仿宋" w:cs="仿宋"/>
          <w:sz w:val="24"/>
          <w:szCs w:val="24"/>
        </w:rPr>
        <w:t xml:space="preserve">  质保期内软件免费升级，产品出现质量问题，须予以免费维修或更换。</w:t>
      </w:r>
    </w:p>
    <w:p w14:paraId="0C4492FF">
      <w:pPr>
        <w:pStyle w:val="30"/>
        <w:numPr>
          <w:ilvl w:val="0"/>
          <w:numId w:val="12"/>
        </w:numPr>
        <w:spacing w:line="360" w:lineRule="auto"/>
        <w:ind w:hanging="540" w:firstLineChars="0"/>
        <w:rPr>
          <w:rFonts w:ascii="仿宋" w:hAnsi="仿宋" w:eastAsia="仿宋" w:cs="仿宋"/>
          <w:sz w:val="24"/>
          <w:szCs w:val="24"/>
        </w:rPr>
      </w:pPr>
      <w:r>
        <w:rPr>
          <w:rFonts w:hint="eastAsia" w:ascii="仿宋" w:hAnsi="仿宋" w:eastAsia="仿宋" w:cs="仿宋"/>
          <w:sz w:val="24"/>
          <w:szCs w:val="24"/>
        </w:rPr>
        <w:t xml:space="preserve"> 在质保期内，投标人应明确所提供设备无故障开机时间（开机率不低于95%），如维修时间单次超过7天，总计超过15天，须提供备用机，如达不到开机率要求，质保期顺延，并且投标人应赔偿采购人经济损失。</w:t>
      </w:r>
    </w:p>
    <w:p w14:paraId="4E0A60EA">
      <w:pPr>
        <w:pStyle w:val="30"/>
        <w:numPr>
          <w:ilvl w:val="0"/>
          <w:numId w:val="12"/>
        </w:numPr>
        <w:spacing w:line="360" w:lineRule="auto"/>
        <w:ind w:hanging="540" w:firstLineChars="0"/>
        <w:rPr>
          <w:rFonts w:ascii="仿宋" w:hAnsi="仿宋" w:eastAsia="仿宋" w:cs="仿宋"/>
          <w:sz w:val="24"/>
          <w:szCs w:val="24"/>
        </w:rPr>
      </w:pPr>
      <w:r>
        <w:rPr>
          <w:rFonts w:hint="eastAsia" w:ascii="仿宋" w:hAnsi="仿宋" w:eastAsia="仿宋" w:cs="仿宋"/>
          <w:sz w:val="24"/>
          <w:szCs w:val="24"/>
        </w:rPr>
        <w:t xml:space="preserve"> 对质保期内的维修服务，中标人在接到采购人通知后，到达现场无偿负责设备的调试或更换已损坏的零部件，响应时间请投标人在投标文件中明确。</w:t>
      </w:r>
    </w:p>
    <w:p w14:paraId="0BDA04AF">
      <w:pPr>
        <w:pStyle w:val="30"/>
        <w:numPr>
          <w:ilvl w:val="0"/>
          <w:numId w:val="12"/>
        </w:numPr>
        <w:spacing w:line="360" w:lineRule="auto"/>
        <w:ind w:hanging="540" w:firstLineChars="0"/>
        <w:rPr>
          <w:rFonts w:ascii="仿宋" w:hAnsi="仿宋" w:eastAsia="仿宋" w:cs="仿宋"/>
          <w:sz w:val="24"/>
          <w:szCs w:val="24"/>
        </w:rPr>
      </w:pPr>
      <w:r>
        <w:rPr>
          <w:rFonts w:hint="eastAsia" w:ascii="仿宋" w:hAnsi="仿宋" w:eastAsia="仿宋" w:cs="仿宋"/>
          <w:sz w:val="24"/>
          <w:szCs w:val="24"/>
        </w:rPr>
        <w:t xml:space="preserve"> 质保期内未完成的维修服务，超出质保期后，中标人仍需无偿完成维修服务，并保证设备正常运行。</w:t>
      </w:r>
    </w:p>
    <w:p w14:paraId="6DCBBC59">
      <w:pPr>
        <w:spacing w:beforeLines="50" w:line="480" w:lineRule="exact"/>
        <w:rPr>
          <w:rFonts w:ascii="仿宋" w:hAnsi="仿宋" w:eastAsia="仿宋" w:cs="仿宋"/>
          <w:sz w:val="24"/>
        </w:rPr>
      </w:pPr>
      <w:r>
        <w:rPr>
          <w:rFonts w:hint="eastAsia" w:ascii="仿宋" w:hAnsi="仿宋" w:eastAsia="仿宋" w:cs="仿宋"/>
          <w:sz w:val="24"/>
        </w:rPr>
        <w:t>3.3为落实政府采购政策需满足的要求；</w:t>
      </w:r>
    </w:p>
    <w:p w14:paraId="1C53F89A">
      <w:pPr>
        <w:spacing w:beforeLines="50" w:line="480" w:lineRule="exact"/>
        <w:rPr>
          <w:rFonts w:ascii="仿宋" w:hAnsi="仿宋" w:eastAsia="仿宋" w:cs="仿宋"/>
          <w:sz w:val="24"/>
        </w:rPr>
      </w:pPr>
      <w:r>
        <w:rPr>
          <w:rFonts w:hint="eastAsia" w:ascii="仿宋" w:hAnsi="仿宋" w:eastAsia="仿宋" w:cs="仿宋"/>
          <w:sz w:val="24"/>
        </w:rPr>
        <w:t>（1）促进中小企业发展政策：根据《政府采购促进中小企业发展管理办法》的通知（财库〔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任。</w:t>
      </w:r>
    </w:p>
    <w:p w14:paraId="55FCB6FD">
      <w:pPr>
        <w:spacing w:beforeLines="50" w:line="480" w:lineRule="exact"/>
        <w:rPr>
          <w:rFonts w:ascii="仿宋" w:hAnsi="仿宋" w:eastAsia="仿宋" w:cs="仿宋"/>
          <w:sz w:val="24"/>
        </w:rPr>
      </w:pPr>
      <w:r>
        <w:rPr>
          <w:rFonts w:hint="eastAsia" w:ascii="仿宋" w:hAnsi="仿宋" w:eastAsia="仿宋" w:cs="仿宋"/>
          <w:sz w:val="24"/>
        </w:rPr>
        <w:t>（2）监狱企业扶持政策：供应商所投产品为监狱企业制造的，将视同为小型或微型企业，将对该投标产品的投标价给予10%的扣除。</w:t>
      </w:r>
      <w:r>
        <w:rPr>
          <w:rFonts w:hint="eastAsia" w:ascii="仿宋" w:hAnsi="仿宋" w:eastAsia="仿宋" w:cs="仿宋"/>
          <w:iCs/>
          <w:sz w:val="24"/>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ascii="仿宋" w:hAnsi="仿宋" w:eastAsia="仿宋" w:cs="仿宋"/>
          <w:sz w:val="24"/>
        </w:rPr>
        <w:t>。（专门面向中小企业采购或预留份额的情况不适用）</w:t>
      </w:r>
    </w:p>
    <w:p w14:paraId="102A7D9D">
      <w:pPr>
        <w:spacing w:beforeLines="50" w:line="480" w:lineRule="exact"/>
        <w:rPr>
          <w:rFonts w:ascii="仿宋" w:hAnsi="仿宋" w:eastAsia="仿宋" w:cs="仿宋"/>
          <w:sz w:val="24"/>
        </w:rPr>
      </w:pPr>
      <w:r>
        <w:rPr>
          <w:rFonts w:hint="eastAsia" w:ascii="仿宋" w:hAnsi="仿宋" w:eastAsia="仿宋" w:cs="仿宋"/>
          <w:sz w:val="24"/>
        </w:rPr>
        <w:t>（3）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专门面向中小企业采购或预留份额的情况不适用）</w:t>
      </w:r>
    </w:p>
    <w:p w14:paraId="3DC738F8">
      <w:pPr>
        <w:spacing w:beforeLines="50" w:line="360" w:lineRule="auto"/>
        <w:rPr>
          <w:rFonts w:ascii="仿宋" w:hAnsi="仿宋" w:eastAsia="仿宋" w:cs="仿宋"/>
          <w:sz w:val="24"/>
        </w:rPr>
      </w:pPr>
      <w:r>
        <w:rPr>
          <w:rFonts w:hint="eastAsia" w:ascii="仿宋" w:hAnsi="仿宋" w:eastAsia="仿宋" w:cs="仿宋"/>
          <w:sz w:val="24"/>
        </w:rPr>
        <w:t>（4）鼓励节能、环保政策：依据《财政部发展改革委生态环境部市场监管总局关于调整优化节能产品、环境标志产品政府采购执行机制的通知（财库（2019）9号）》执行。</w:t>
      </w:r>
    </w:p>
    <w:p w14:paraId="2467FD2D">
      <w:pPr>
        <w:spacing w:before="20" w:line="360" w:lineRule="auto"/>
        <w:rPr>
          <w:rFonts w:ascii="仿宋" w:hAnsi="仿宋" w:eastAsia="仿宋" w:cs="仿宋"/>
          <w:b/>
          <w:sz w:val="24"/>
        </w:rPr>
      </w:pPr>
      <w:r>
        <w:rPr>
          <w:rFonts w:hint="eastAsia" w:ascii="仿宋" w:hAnsi="仿宋" w:eastAsia="仿宋" w:cs="仿宋"/>
          <w:sz w:val="24"/>
        </w:rPr>
        <w:t>3.4采购标的的其他技术、服务等要求；</w:t>
      </w:r>
    </w:p>
    <w:tbl>
      <w:tblPr>
        <w:tblStyle w:val="25"/>
        <w:tblW w:w="99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9"/>
        <w:gridCol w:w="8823"/>
      </w:tblGrid>
      <w:tr w14:paraId="62467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9982" w:type="dxa"/>
            <w:gridSpan w:val="2"/>
            <w:tcBorders>
              <w:top w:val="single" w:color="auto" w:sz="12" w:space="0"/>
              <w:left w:val="single" w:color="auto" w:sz="12" w:space="0"/>
              <w:bottom w:val="single" w:color="auto" w:sz="6" w:space="0"/>
            </w:tcBorders>
            <w:vAlign w:val="center"/>
          </w:tcPr>
          <w:p w14:paraId="7E31B11A">
            <w:pPr>
              <w:rPr>
                <w:rFonts w:ascii="仿宋" w:hAnsi="仿宋" w:eastAsia="仿宋" w:cs="仿宋"/>
                <w:sz w:val="24"/>
              </w:rPr>
            </w:pPr>
            <w:bookmarkStart w:id="316" w:name="_Hlk53653438"/>
            <w:r>
              <w:rPr>
                <w:rFonts w:hint="eastAsia" w:ascii="仿宋" w:hAnsi="仿宋" w:eastAsia="仿宋" w:cs="仿宋"/>
                <w:sz w:val="24"/>
              </w:rPr>
              <w:t xml:space="preserve"> 品目 1-1 ：膜片钳电生理记录分析仪 </w:t>
            </w:r>
          </w:p>
        </w:tc>
      </w:tr>
      <w:bookmarkEnd w:id="316"/>
      <w:tr w14:paraId="25483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159" w:type="dxa"/>
            <w:tcBorders>
              <w:top w:val="single" w:color="auto" w:sz="6" w:space="0"/>
              <w:left w:val="single" w:color="auto" w:sz="12" w:space="0"/>
              <w:bottom w:val="single" w:color="auto" w:sz="6" w:space="0"/>
              <w:right w:val="single" w:color="auto" w:sz="6" w:space="0"/>
            </w:tcBorders>
            <w:vAlign w:val="center"/>
          </w:tcPr>
          <w:p w14:paraId="381087E7">
            <w:pPr>
              <w:spacing w:line="312" w:lineRule="auto"/>
              <w:ind w:left="-29" w:leftChars="-14"/>
              <w:jc w:val="center"/>
              <w:rPr>
                <w:rFonts w:ascii="仿宋" w:hAnsi="仿宋" w:eastAsia="仿宋" w:cs="仿宋"/>
                <w:bCs/>
                <w:sz w:val="24"/>
              </w:rPr>
            </w:pPr>
            <w:r>
              <w:rPr>
                <w:rFonts w:hint="eastAsia" w:ascii="仿宋" w:hAnsi="仿宋" w:eastAsia="仿宋" w:cs="仿宋"/>
                <w:bCs/>
                <w:sz w:val="24"/>
              </w:rPr>
              <w:t>应用</w:t>
            </w:r>
          </w:p>
        </w:tc>
        <w:tc>
          <w:tcPr>
            <w:tcW w:w="8823" w:type="dxa"/>
            <w:tcBorders>
              <w:top w:val="single" w:color="auto" w:sz="6" w:space="0"/>
              <w:left w:val="single" w:color="auto" w:sz="6" w:space="0"/>
              <w:bottom w:val="single" w:color="auto" w:sz="6" w:space="0"/>
              <w:right w:val="single" w:color="auto" w:sz="12" w:space="0"/>
            </w:tcBorders>
            <w:vAlign w:val="center"/>
          </w:tcPr>
          <w:p w14:paraId="501F55AD">
            <w:pPr>
              <w:spacing w:line="312" w:lineRule="auto"/>
              <w:ind w:left="-29" w:leftChars="-14"/>
              <w:jc w:val="left"/>
              <w:rPr>
                <w:rFonts w:ascii="仿宋" w:hAnsi="仿宋" w:eastAsia="仿宋" w:cs="仿宋"/>
                <w:bCs/>
                <w:sz w:val="24"/>
              </w:rPr>
            </w:pPr>
            <w:r>
              <w:rPr>
                <w:rFonts w:hint="eastAsia" w:ascii="仿宋" w:hAnsi="仿宋" w:eastAsia="仿宋" w:cs="仿宋"/>
                <w:bCs/>
                <w:sz w:val="24"/>
              </w:rPr>
              <w:t>膜片钳电生理记录分析仪是测量、记录和分析生物体发生的电现象(</w:t>
            </w:r>
            <w:r>
              <w:fldChar w:fldCharType="begin"/>
            </w:r>
            <w:r>
              <w:instrText xml:space="preserve"> HYPERLINK "http://baike.so.com/doc/3698555-3886767.html" \t "_blank" </w:instrText>
            </w:r>
            <w:r>
              <w:fldChar w:fldCharType="separate"/>
            </w:r>
            <w:r>
              <w:rPr>
                <w:rFonts w:hint="eastAsia" w:ascii="仿宋" w:hAnsi="仿宋" w:eastAsia="仿宋" w:cs="仿宋"/>
                <w:bCs/>
                <w:sz w:val="24"/>
              </w:rPr>
              <w:t>生物电</w:t>
            </w:r>
            <w:r>
              <w:rPr>
                <w:rFonts w:hint="eastAsia" w:ascii="仿宋" w:hAnsi="仿宋" w:eastAsia="仿宋" w:cs="仿宋"/>
                <w:bCs/>
                <w:sz w:val="24"/>
              </w:rPr>
              <w:fldChar w:fldCharType="end"/>
            </w:r>
            <w:r>
              <w:rPr>
                <w:rFonts w:hint="eastAsia" w:ascii="仿宋" w:hAnsi="仿宋" w:eastAsia="仿宋" w:cs="仿宋"/>
                <w:bCs/>
                <w:sz w:val="24"/>
              </w:rPr>
              <w:t>)和生物体的电特性的设备。它可以完成一系列有关静息电位，动作电位，离子通道，神经冲动传导，中枢神经突触传递方面的研究，同时膜片钳电生理系统还可以与其他技术相结合，如与分子生物相结合，通过测序技术，研究脑神经元分子水平的生命活动规律及神经元产生兴奋与传导兴奋的离子通道功能作用，可以观察的样本：心肌细胞，神经细胞，视网膜细胞，上皮细胞等。</w:t>
            </w:r>
          </w:p>
        </w:tc>
      </w:tr>
      <w:tr w14:paraId="306A1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159" w:type="dxa"/>
            <w:tcBorders>
              <w:top w:val="single" w:color="auto" w:sz="6" w:space="0"/>
              <w:left w:val="single" w:color="auto" w:sz="12" w:space="0"/>
              <w:bottom w:val="single" w:color="auto" w:sz="6" w:space="0"/>
              <w:right w:val="single" w:color="auto" w:sz="6" w:space="0"/>
            </w:tcBorders>
            <w:vAlign w:val="center"/>
          </w:tcPr>
          <w:p w14:paraId="092F486F">
            <w:pPr>
              <w:jc w:val="center"/>
              <w:rPr>
                <w:rFonts w:ascii="仿宋" w:hAnsi="仿宋" w:eastAsia="仿宋" w:cs="仿宋"/>
                <w:sz w:val="24"/>
              </w:rPr>
            </w:pPr>
            <w:bookmarkStart w:id="317" w:name="_Hlk53653410"/>
            <w:r>
              <w:rPr>
                <w:rFonts w:hint="eastAsia" w:ascii="仿宋" w:hAnsi="仿宋" w:eastAsia="仿宋" w:cs="仿宋"/>
                <w:sz w:val="24"/>
              </w:rPr>
              <w:t>技术指标</w:t>
            </w:r>
          </w:p>
          <w:p w14:paraId="4066067C">
            <w:pPr>
              <w:jc w:val="center"/>
              <w:rPr>
                <w:rFonts w:ascii="仿宋" w:hAnsi="仿宋" w:eastAsia="仿宋" w:cs="仿宋"/>
                <w:sz w:val="24"/>
              </w:rPr>
            </w:pPr>
          </w:p>
        </w:tc>
        <w:tc>
          <w:tcPr>
            <w:tcW w:w="8823" w:type="dxa"/>
            <w:tcBorders>
              <w:top w:val="single" w:color="auto" w:sz="6" w:space="0"/>
              <w:left w:val="single" w:color="auto" w:sz="6" w:space="0"/>
              <w:bottom w:val="single" w:color="auto" w:sz="6" w:space="0"/>
              <w:right w:val="single" w:color="auto" w:sz="12" w:space="0"/>
            </w:tcBorders>
          </w:tcPr>
          <w:p w14:paraId="01B95E16">
            <w:pPr>
              <w:spacing w:line="312" w:lineRule="auto"/>
              <w:ind w:left="-29" w:leftChars="-14"/>
              <w:jc w:val="left"/>
              <w:rPr>
                <w:rFonts w:ascii="仿宋" w:hAnsi="仿宋" w:eastAsia="仿宋" w:cs="仿宋"/>
                <w:b/>
                <w:sz w:val="24"/>
              </w:rPr>
            </w:pPr>
            <w:r>
              <w:rPr>
                <w:rFonts w:ascii="仿宋" w:hAnsi="仿宋" w:eastAsia="仿宋" w:cs="仿宋"/>
                <w:b/>
                <w:sz w:val="24"/>
              </w:rPr>
              <w:t>第一套</w:t>
            </w:r>
          </w:p>
          <w:p w14:paraId="4C6C6AF0">
            <w:pPr>
              <w:spacing w:line="312" w:lineRule="auto"/>
              <w:ind w:left="-29" w:leftChars="-14"/>
              <w:jc w:val="left"/>
              <w:rPr>
                <w:rFonts w:ascii="仿宋" w:hAnsi="仿宋" w:eastAsia="仿宋" w:cs="仿宋"/>
                <w:bCs/>
                <w:sz w:val="24"/>
              </w:rPr>
            </w:pPr>
            <w:r>
              <w:rPr>
                <w:rFonts w:ascii="仿宋" w:hAnsi="仿宋" w:eastAsia="仿宋" w:cs="仿宋"/>
                <w:bCs/>
                <w:sz w:val="24"/>
              </w:rPr>
              <w:t>1.膜片钳放大器</w:t>
            </w:r>
          </w:p>
          <w:p w14:paraId="35B987F3">
            <w:pPr>
              <w:spacing w:line="312" w:lineRule="auto"/>
              <w:ind w:left="-29" w:leftChars="-14"/>
              <w:jc w:val="left"/>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1.1内含生物电信号放大器，和数模转换器分开，具有两个相同且独立的探头</w:t>
            </w:r>
          </w:p>
          <w:p w14:paraId="641918CA">
            <w:pPr>
              <w:spacing w:line="312" w:lineRule="auto"/>
              <w:ind w:left="-29" w:leftChars="-14"/>
              <w:jc w:val="left"/>
              <w:rPr>
                <w:rFonts w:ascii="仿宋" w:hAnsi="仿宋" w:eastAsia="仿宋" w:cs="仿宋"/>
                <w:bCs/>
                <w:sz w:val="24"/>
              </w:rPr>
            </w:pPr>
            <w:r>
              <w:rPr>
                <w:rFonts w:ascii="仿宋" w:hAnsi="仿宋" w:eastAsia="仿宋" w:cs="仿宋"/>
                <w:bCs/>
                <w:sz w:val="24"/>
              </w:rPr>
              <w:t>1.2具有电流钳自动切换电压钳功能，无需通过软件编辑进行切换。</w:t>
            </w:r>
          </w:p>
          <w:p w14:paraId="19B5DD84">
            <w:pPr>
              <w:spacing w:line="312" w:lineRule="auto"/>
              <w:ind w:left="-29" w:leftChars="-14"/>
              <w:jc w:val="left"/>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1.3放大器具有高通滤波功能，滤波范围：DC，0.1</w:t>
            </w:r>
            <w:r>
              <w:rPr>
                <w:rFonts w:hint="eastAsia" w:ascii="仿宋" w:hAnsi="仿宋" w:eastAsia="仿宋" w:cs="仿宋"/>
                <w:bCs/>
                <w:sz w:val="24"/>
              </w:rPr>
              <w:t>~</w:t>
            </w:r>
            <w:r>
              <w:rPr>
                <w:rFonts w:ascii="仿宋" w:hAnsi="仿宋" w:eastAsia="仿宋" w:cs="仿宋"/>
                <w:bCs/>
                <w:sz w:val="24"/>
              </w:rPr>
              <w:t>300Hz。具有膜电容补偿功能，补偿范围≥1100pF</w:t>
            </w:r>
          </w:p>
          <w:p w14:paraId="54A1C545">
            <w:pPr>
              <w:spacing w:line="312" w:lineRule="auto"/>
              <w:ind w:left="-29" w:leftChars="-14"/>
              <w:jc w:val="left"/>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1.4电压钳模式下具有≥ 4 种反馈电阻，最小反馈电阻50MΩ，最大反馈电阻50GΩ，测量电流范围≥ 0.2 pA ～ 100 nA，根据测量电流量程的不同，手动选择不同的反馈电阻</w:t>
            </w:r>
          </w:p>
          <w:p w14:paraId="65B214A8">
            <w:pPr>
              <w:spacing w:line="312" w:lineRule="auto"/>
              <w:ind w:left="-29" w:leftChars="-14"/>
              <w:jc w:val="left"/>
              <w:rPr>
                <w:rFonts w:ascii="仿宋" w:hAnsi="仿宋" w:eastAsia="仿宋" w:cs="仿宋"/>
                <w:bCs/>
                <w:sz w:val="24"/>
              </w:rPr>
            </w:pPr>
            <w:r>
              <w:rPr>
                <w:rFonts w:ascii="仿宋" w:hAnsi="仿宋" w:eastAsia="仿宋" w:cs="仿宋"/>
                <w:bCs/>
                <w:sz w:val="24"/>
              </w:rPr>
              <w:t>2.数模模数转换器</w:t>
            </w:r>
          </w:p>
          <w:p w14:paraId="6C7D8E34">
            <w:pPr>
              <w:spacing w:line="312" w:lineRule="auto"/>
              <w:ind w:left="-29" w:leftChars="-14"/>
              <w:jc w:val="left"/>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2.1数模转换器为一台独立设备</w:t>
            </w:r>
          </w:p>
          <w:p w14:paraId="0045EB3F">
            <w:pPr>
              <w:spacing w:line="312" w:lineRule="auto"/>
              <w:ind w:left="-29" w:leftChars="-14"/>
              <w:jc w:val="left"/>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2.2 具有</w:t>
            </w:r>
            <w:r>
              <w:rPr>
                <w:rFonts w:hint="eastAsia" w:ascii="仿宋" w:hAnsi="仿宋" w:eastAsia="仿宋" w:cs="仿宋"/>
                <w:bCs/>
                <w:sz w:val="24"/>
              </w:rPr>
              <w:t>≥</w:t>
            </w:r>
            <w:r>
              <w:rPr>
                <w:rFonts w:ascii="仿宋" w:hAnsi="仿宋" w:eastAsia="仿宋" w:cs="仿宋"/>
                <w:bCs/>
                <w:sz w:val="24"/>
              </w:rPr>
              <w:t>8个通道数字输出，</w:t>
            </w:r>
            <w:r>
              <w:rPr>
                <w:rFonts w:hint="eastAsia" w:ascii="仿宋" w:hAnsi="仿宋" w:eastAsia="仿宋" w:cs="仿宋"/>
                <w:bCs/>
                <w:sz w:val="24"/>
              </w:rPr>
              <w:t>≥</w:t>
            </w:r>
            <w:r>
              <w:rPr>
                <w:rFonts w:ascii="仿宋" w:hAnsi="仿宋" w:eastAsia="仿宋" w:cs="仿宋"/>
                <w:bCs/>
                <w:sz w:val="24"/>
              </w:rPr>
              <w:t>8个模拟输入和</w:t>
            </w:r>
            <w:r>
              <w:rPr>
                <w:rFonts w:hint="eastAsia" w:ascii="仿宋" w:hAnsi="仿宋" w:eastAsia="仿宋" w:cs="仿宋"/>
                <w:bCs/>
                <w:sz w:val="24"/>
              </w:rPr>
              <w:t>≥</w:t>
            </w:r>
            <w:r>
              <w:rPr>
                <w:rFonts w:ascii="仿宋" w:hAnsi="仿宋" w:eastAsia="仿宋" w:cs="仿宋"/>
                <w:bCs/>
                <w:sz w:val="24"/>
              </w:rPr>
              <w:t xml:space="preserve">8个模拟输出。单个输入通路采样率≥ 400kHz </w:t>
            </w:r>
          </w:p>
          <w:p w14:paraId="3652BC9B">
            <w:pPr>
              <w:spacing w:line="312" w:lineRule="auto"/>
              <w:ind w:left="-29" w:leftChars="-14"/>
              <w:jc w:val="left"/>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2.3</w:t>
            </w:r>
            <w:r>
              <w:rPr>
                <w:rFonts w:hint="eastAsia" w:ascii="仿宋" w:hAnsi="仿宋" w:eastAsia="仿宋" w:cs="仿宋"/>
                <w:bCs/>
                <w:sz w:val="24"/>
              </w:rPr>
              <w:t>具备</w:t>
            </w:r>
            <w:r>
              <w:rPr>
                <w:rFonts w:ascii="仿宋" w:hAnsi="仿宋" w:eastAsia="仿宋" w:cs="仿宋"/>
                <w:bCs/>
                <w:sz w:val="24"/>
              </w:rPr>
              <w:t>除50/60HZ的正弦波噪声</w:t>
            </w:r>
            <w:r>
              <w:rPr>
                <w:rFonts w:hint="eastAsia" w:ascii="仿宋" w:hAnsi="仿宋" w:eastAsia="仿宋" w:cs="仿宋"/>
                <w:bCs/>
                <w:sz w:val="24"/>
              </w:rPr>
              <w:t>功能</w:t>
            </w:r>
          </w:p>
          <w:p w14:paraId="4BC23871">
            <w:pPr>
              <w:spacing w:line="312" w:lineRule="auto"/>
              <w:ind w:left="-29" w:leftChars="-14"/>
              <w:jc w:val="left"/>
              <w:rPr>
                <w:rFonts w:ascii="仿宋" w:hAnsi="仿宋" w:eastAsia="仿宋" w:cs="仿宋"/>
                <w:bCs/>
                <w:sz w:val="24"/>
              </w:rPr>
            </w:pPr>
            <w:r>
              <w:rPr>
                <w:rFonts w:ascii="仿宋" w:hAnsi="仿宋" w:eastAsia="仿宋" w:cs="仿宋"/>
                <w:bCs/>
                <w:sz w:val="24"/>
              </w:rPr>
              <w:t>3.数据采集分析软件</w:t>
            </w:r>
          </w:p>
          <w:p w14:paraId="50156403">
            <w:pPr>
              <w:spacing w:line="312" w:lineRule="auto"/>
              <w:ind w:left="-29" w:leftChars="-14"/>
              <w:jc w:val="left"/>
              <w:rPr>
                <w:rFonts w:ascii="仿宋" w:hAnsi="仿宋" w:eastAsia="仿宋" w:cs="仿宋"/>
                <w:bCs/>
                <w:sz w:val="24"/>
              </w:rPr>
            </w:pPr>
            <w:r>
              <w:rPr>
                <w:rFonts w:ascii="仿宋" w:hAnsi="仿宋" w:eastAsia="仿宋" w:cs="仿宋"/>
                <w:bCs/>
                <w:sz w:val="24"/>
              </w:rPr>
              <w:t>3.1分析软件含</w:t>
            </w:r>
            <w:r>
              <w:rPr>
                <w:rFonts w:hint="eastAsia" w:ascii="仿宋" w:hAnsi="仿宋" w:eastAsia="仿宋" w:cs="仿宋"/>
                <w:bCs/>
                <w:sz w:val="24"/>
              </w:rPr>
              <w:t>≥</w:t>
            </w:r>
            <w:r>
              <w:rPr>
                <w:rFonts w:ascii="仿宋" w:hAnsi="仿宋" w:eastAsia="仿宋" w:cs="仿宋"/>
                <w:bCs/>
                <w:sz w:val="24"/>
              </w:rPr>
              <w:t>20</w:t>
            </w:r>
            <w:r>
              <w:rPr>
                <w:rFonts w:hint="eastAsia" w:ascii="仿宋" w:hAnsi="仿宋" w:eastAsia="仿宋" w:cs="仿宋"/>
                <w:bCs/>
                <w:sz w:val="24"/>
              </w:rPr>
              <w:t>个</w:t>
            </w:r>
            <w:r>
              <w:rPr>
                <w:rFonts w:ascii="仿宋" w:hAnsi="仿宋" w:eastAsia="仿宋" w:cs="仿宋"/>
                <w:bCs/>
                <w:sz w:val="24"/>
              </w:rPr>
              <w:t>分析</w:t>
            </w:r>
            <w:r>
              <w:rPr>
                <w:rFonts w:hint="eastAsia" w:ascii="仿宋" w:hAnsi="仿宋" w:eastAsia="仿宋" w:cs="仿宋"/>
                <w:bCs/>
                <w:sz w:val="24"/>
              </w:rPr>
              <w:t>模块</w:t>
            </w:r>
          </w:p>
          <w:p w14:paraId="713A9263">
            <w:pPr>
              <w:spacing w:line="312" w:lineRule="auto"/>
              <w:ind w:left="-29" w:leftChars="-14"/>
              <w:jc w:val="left"/>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3.</w:t>
            </w:r>
            <w:r>
              <w:rPr>
                <w:rFonts w:hint="eastAsia" w:ascii="仿宋" w:hAnsi="仿宋" w:eastAsia="仿宋" w:cs="仿宋"/>
                <w:bCs/>
                <w:sz w:val="24"/>
              </w:rPr>
              <w:t>2</w:t>
            </w:r>
            <w:r>
              <w:rPr>
                <w:rFonts w:ascii="仿宋" w:hAnsi="仿宋" w:eastAsia="仿宋" w:cs="仿宋"/>
                <w:bCs/>
                <w:sz w:val="24"/>
              </w:rPr>
              <w:t>分析软件具有统计检验</w:t>
            </w:r>
            <w:r>
              <w:rPr>
                <w:rFonts w:hint="eastAsia" w:ascii="仿宋" w:hAnsi="仿宋" w:eastAsia="仿宋" w:cs="仿宋"/>
                <w:bCs/>
                <w:sz w:val="24"/>
              </w:rPr>
              <w:t>、</w:t>
            </w:r>
            <w:r>
              <w:rPr>
                <w:rFonts w:ascii="仿宋" w:hAnsi="仿宋" w:eastAsia="仿宋" w:cs="仿宋"/>
                <w:bCs/>
                <w:sz w:val="24"/>
              </w:rPr>
              <w:t>批处理数据分析宏功能，允许实验者用宏来批量分析采集的数据</w:t>
            </w:r>
          </w:p>
          <w:p w14:paraId="35E2799D">
            <w:pPr>
              <w:spacing w:line="312" w:lineRule="auto"/>
              <w:ind w:left="-29" w:leftChars="-14"/>
              <w:jc w:val="left"/>
              <w:rPr>
                <w:rFonts w:ascii="仿宋" w:hAnsi="仿宋" w:eastAsia="仿宋" w:cs="仿宋"/>
                <w:bCs/>
                <w:sz w:val="24"/>
              </w:rPr>
            </w:pPr>
            <w:r>
              <w:rPr>
                <w:rFonts w:ascii="仿宋" w:hAnsi="仿宋" w:eastAsia="仿宋" w:cs="仿宋"/>
                <w:bCs/>
                <w:sz w:val="24"/>
              </w:rPr>
              <w:t>4.正置荧光显微镜</w:t>
            </w:r>
          </w:p>
          <w:p w14:paraId="5869A933">
            <w:pPr>
              <w:spacing w:line="312" w:lineRule="auto"/>
              <w:ind w:left="-29" w:leftChars="-14"/>
              <w:jc w:val="left"/>
              <w:rPr>
                <w:rFonts w:ascii="仿宋" w:hAnsi="仿宋" w:eastAsia="仿宋" w:cs="仿宋"/>
                <w:bCs/>
                <w:sz w:val="24"/>
              </w:rPr>
            </w:pPr>
            <w:r>
              <w:rPr>
                <w:rFonts w:ascii="仿宋" w:hAnsi="仿宋" w:eastAsia="仿宋" w:cs="仿宋"/>
                <w:bCs/>
                <w:sz w:val="24"/>
              </w:rPr>
              <w:t>4.1</w:t>
            </w:r>
            <w:r>
              <w:rPr>
                <w:rFonts w:hint="eastAsia" w:ascii="仿宋" w:hAnsi="仿宋" w:eastAsia="仿宋" w:cs="仿宋"/>
                <w:bCs/>
                <w:sz w:val="24"/>
              </w:rPr>
              <w:t>具备</w:t>
            </w:r>
            <w:r>
              <w:rPr>
                <w:rFonts w:ascii="仿宋" w:hAnsi="仿宋" w:eastAsia="仿宋" w:cs="仿宋"/>
                <w:bCs/>
                <w:sz w:val="24"/>
              </w:rPr>
              <w:t>明场</w:t>
            </w:r>
            <w:r>
              <w:rPr>
                <w:rFonts w:hint="eastAsia" w:ascii="仿宋" w:hAnsi="仿宋" w:eastAsia="仿宋" w:cs="仿宋"/>
                <w:bCs/>
                <w:sz w:val="24"/>
              </w:rPr>
              <w:t>、</w:t>
            </w:r>
            <w:r>
              <w:rPr>
                <w:rFonts w:ascii="仿宋" w:hAnsi="仿宋" w:eastAsia="仿宋" w:cs="仿宋"/>
                <w:bCs/>
                <w:sz w:val="24"/>
              </w:rPr>
              <w:t>DIC</w:t>
            </w:r>
            <w:r>
              <w:rPr>
                <w:rFonts w:hint="eastAsia" w:ascii="仿宋" w:hAnsi="仿宋" w:eastAsia="仿宋" w:cs="仿宋"/>
                <w:bCs/>
                <w:sz w:val="24"/>
              </w:rPr>
              <w:t>、</w:t>
            </w:r>
            <w:r>
              <w:rPr>
                <w:rFonts w:ascii="仿宋" w:hAnsi="仿宋" w:eastAsia="仿宋" w:cs="仿宋"/>
                <w:bCs/>
                <w:sz w:val="24"/>
              </w:rPr>
              <w:t>荧光等观察方式</w:t>
            </w:r>
          </w:p>
          <w:p w14:paraId="08A84421">
            <w:pPr>
              <w:spacing w:line="312" w:lineRule="auto"/>
              <w:ind w:left="-29" w:leftChars="-14"/>
              <w:jc w:val="left"/>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4.2物镜：含5倍平场半复消色差物镜  N.A.≥0.10；W.D.≥19.0mm；含40倍长工作距离平场半复消色差红外专用水镜，陶瓷镜头，抗静电干扰, 保证340纳米到1000纳米范围内光线的高透过率；NA≥0.8；W.D.≥3.0mm</w:t>
            </w:r>
          </w:p>
          <w:p w14:paraId="469678AB">
            <w:pPr>
              <w:spacing w:line="312" w:lineRule="auto"/>
              <w:ind w:left="-29" w:leftChars="-14"/>
              <w:jc w:val="left"/>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4.3物镜转换器：</w:t>
            </w:r>
            <w:r>
              <w:rPr>
                <w:rFonts w:hint="eastAsia" w:ascii="仿宋" w:hAnsi="仿宋" w:eastAsia="仿宋" w:cs="仿宋"/>
                <w:bCs/>
                <w:sz w:val="24"/>
              </w:rPr>
              <w:t>具备</w:t>
            </w:r>
            <w:r>
              <w:rPr>
                <w:rFonts w:ascii="仿宋" w:hAnsi="仿宋" w:eastAsia="仿宋" w:cs="仿宋"/>
                <w:bCs/>
                <w:sz w:val="24"/>
              </w:rPr>
              <w:t>2孔前后摇摆式物镜转换器，方便清除气泡</w:t>
            </w:r>
          </w:p>
          <w:p w14:paraId="1CFEB601">
            <w:pPr>
              <w:spacing w:line="312" w:lineRule="auto"/>
              <w:ind w:left="-29" w:leftChars="-14"/>
              <w:jc w:val="left"/>
              <w:rPr>
                <w:rFonts w:ascii="仿宋" w:hAnsi="仿宋" w:eastAsia="仿宋" w:cs="仿宋"/>
                <w:bCs/>
                <w:sz w:val="24"/>
              </w:rPr>
            </w:pPr>
            <w:r>
              <w:rPr>
                <w:rFonts w:ascii="仿宋" w:hAnsi="仿宋" w:eastAsia="仿宋" w:cs="仿宋"/>
                <w:bCs/>
                <w:sz w:val="24"/>
              </w:rPr>
              <w:t>4.4配备≥6孔位激发镜转换器，包含紫外、蓝光、绿光激发块</w:t>
            </w:r>
          </w:p>
          <w:p w14:paraId="15D0A64C">
            <w:pPr>
              <w:spacing w:line="312" w:lineRule="auto"/>
              <w:ind w:left="-29" w:leftChars="-14"/>
              <w:jc w:val="left"/>
              <w:rPr>
                <w:rFonts w:ascii="仿宋" w:hAnsi="仿宋" w:eastAsia="仿宋" w:cs="仿宋"/>
                <w:bCs/>
                <w:sz w:val="24"/>
              </w:rPr>
            </w:pPr>
            <w:r>
              <w:rPr>
                <w:rFonts w:ascii="仿宋" w:hAnsi="仿宋" w:eastAsia="仿宋" w:cs="仿宋"/>
                <w:bCs/>
                <w:sz w:val="24"/>
              </w:rPr>
              <w:t>5.显微操作系统</w:t>
            </w:r>
          </w:p>
          <w:p w14:paraId="1FABCD31">
            <w:pPr>
              <w:spacing w:line="312" w:lineRule="auto"/>
              <w:ind w:left="-29" w:leftChars="-14"/>
              <w:jc w:val="left"/>
              <w:rPr>
                <w:rFonts w:ascii="仿宋" w:hAnsi="仿宋" w:eastAsia="仿宋" w:cs="仿宋"/>
                <w:bCs/>
                <w:sz w:val="24"/>
              </w:rPr>
            </w:pPr>
            <w:r>
              <w:rPr>
                <w:rFonts w:ascii="仿宋" w:hAnsi="仿宋" w:eastAsia="仿宋" w:cs="仿宋"/>
                <w:bCs/>
                <w:sz w:val="24"/>
              </w:rPr>
              <w:t>5.1电动四轴移动：X、Y、Z 和斜线方向运动，包括两个操作手臂</w:t>
            </w:r>
          </w:p>
          <w:p w14:paraId="73A0D3CC">
            <w:pPr>
              <w:spacing w:line="312" w:lineRule="auto"/>
              <w:ind w:left="-29" w:leftChars="-14"/>
              <w:jc w:val="left"/>
              <w:rPr>
                <w:rFonts w:ascii="仿宋" w:hAnsi="仿宋" w:eastAsia="仿宋" w:cs="仿宋"/>
                <w:bCs/>
                <w:sz w:val="24"/>
              </w:rPr>
            </w:pPr>
            <w:r>
              <w:rPr>
                <w:rFonts w:ascii="仿宋" w:hAnsi="仿宋" w:eastAsia="仿宋" w:cs="仿宋"/>
                <w:bCs/>
                <w:sz w:val="24"/>
              </w:rPr>
              <w:t>5.2行程：X、Y、Z 和斜线移动最大距离</w:t>
            </w:r>
            <w:r>
              <w:rPr>
                <w:rFonts w:hint="eastAsia" w:ascii="仿宋" w:hAnsi="仿宋" w:eastAsia="仿宋" w:cs="仿宋"/>
                <w:bCs/>
                <w:sz w:val="24"/>
              </w:rPr>
              <w:t>≥</w:t>
            </w:r>
            <w:r>
              <w:rPr>
                <w:rFonts w:ascii="仿宋" w:hAnsi="仿宋" w:eastAsia="仿宋" w:cs="仿宋"/>
                <w:bCs/>
                <w:sz w:val="24"/>
              </w:rPr>
              <w:t xml:space="preserve"> 2</w:t>
            </w:r>
            <w:r>
              <w:rPr>
                <w:rFonts w:hint="eastAsia" w:ascii="仿宋" w:hAnsi="仿宋" w:eastAsia="仿宋" w:cs="仿宋"/>
                <w:bCs/>
                <w:sz w:val="24"/>
              </w:rPr>
              <w:t>2</w:t>
            </w:r>
            <w:r>
              <w:rPr>
                <w:rFonts w:ascii="仿宋" w:hAnsi="仿宋" w:eastAsia="仿宋" w:cs="仿宋"/>
                <w:bCs/>
                <w:sz w:val="24"/>
              </w:rPr>
              <w:t>mm</w:t>
            </w:r>
          </w:p>
          <w:p w14:paraId="7608D9B6">
            <w:pPr>
              <w:spacing w:line="312" w:lineRule="auto"/>
              <w:ind w:left="-29" w:leftChars="-14"/>
              <w:jc w:val="left"/>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5.3最高分辨率 62.5nm/步</w:t>
            </w:r>
          </w:p>
          <w:p w14:paraId="0B11ED25">
            <w:pPr>
              <w:spacing w:line="312" w:lineRule="auto"/>
              <w:ind w:left="-29" w:leftChars="-14"/>
              <w:jc w:val="left"/>
              <w:rPr>
                <w:rFonts w:ascii="仿宋" w:hAnsi="仿宋" w:eastAsia="仿宋" w:cs="仿宋"/>
                <w:bCs/>
                <w:sz w:val="24"/>
              </w:rPr>
            </w:pPr>
            <w:r>
              <w:rPr>
                <w:rFonts w:ascii="仿宋" w:hAnsi="仿宋" w:eastAsia="仿宋" w:cs="仿宋"/>
                <w:bCs/>
                <w:sz w:val="24"/>
              </w:rPr>
              <w:t>6.X-Y移动台</w:t>
            </w:r>
          </w:p>
          <w:p w14:paraId="757E5205">
            <w:pPr>
              <w:spacing w:line="312" w:lineRule="auto"/>
              <w:ind w:left="-29" w:leftChars="-14"/>
              <w:jc w:val="left"/>
              <w:rPr>
                <w:rFonts w:ascii="仿宋" w:hAnsi="仿宋" w:eastAsia="仿宋" w:cs="仿宋"/>
                <w:bCs/>
                <w:sz w:val="24"/>
              </w:rPr>
            </w:pPr>
            <w:r>
              <w:rPr>
                <w:rFonts w:ascii="仿宋" w:hAnsi="仿宋" w:eastAsia="仿宋" w:cs="仿宋"/>
                <w:bCs/>
                <w:sz w:val="24"/>
              </w:rPr>
              <w:t>6.1 X、Y最大位移≥25mm</w:t>
            </w:r>
          </w:p>
          <w:p w14:paraId="78BA949D">
            <w:pPr>
              <w:spacing w:line="312" w:lineRule="auto"/>
              <w:ind w:left="-29" w:leftChars="-14"/>
              <w:jc w:val="left"/>
              <w:rPr>
                <w:rFonts w:ascii="仿宋" w:hAnsi="仿宋" w:eastAsia="仿宋" w:cs="仿宋"/>
                <w:bCs/>
                <w:sz w:val="24"/>
              </w:rPr>
            </w:pPr>
            <w:r>
              <w:rPr>
                <w:rFonts w:ascii="仿宋" w:hAnsi="仿宋" w:eastAsia="仿宋" w:cs="仿宋"/>
                <w:bCs/>
                <w:sz w:val="24"/>
              </w:rPr>
              <w:t>6.2 X、Y移动精度≤5µm</w:t>
            </w:r>
          </w:p>
          <w:p w14:paraId="59A0061A">
            <w:pPr>
              <w:spacing w:line="312" w:lineRule="auto"/>
              <w:ind w:left="-29" w:leftChars="-14"/>
              <w:jc w:val="left"/>
              <w:rPr>
                <w:rFonts w:ascii="仿宋" w:hAnsi="仿宋" w:eastAsia="仿宋" w:cs="仿宋"/>
                <w:bCs/>
                <w:sz w:val="24"/>
              </w:rPr>
            </w:pPr>
            <w:r>
              <w:rPr>
                <w:rFonts w:ascii="仿宋" w:hAnsi="仿宋" w:eastAsia="仿宋" w:cs="仿宋"/>
                <w:bCs/>
                <w:sz w:val="24"/>
              </w:rPr>
              <w:t>7.防震台</w:t>
            </w:r>
          </w:p>
          <w:p w14:paraId="5B07132C">
            <w:pPr>
              <w:spacing w:line="312" w:lineRule="auto"/>
              <w:ind w:left="-29" w:leftChars="-14"/>
              <w:jc w:val="left"/>
              <w:rPr>
                <w:rFonts w:ascii="仿宋" w:hAnsi="仿宋" w:eastAsia="仿宋" w:cs="仿宋"/>
                <w:bCs/>
                <w:sz w:val="24"/>
              </w:rPr>
            </w:pPr>
            <w:r>
              <w:rPr>
                <w:rFonts w:ascii="仿宋" w:hAnsi="仿宋" w:eastAsia="仿宋" w:cs="仿宋"/>
                <w:bCs/>
                <w:sz w:val="24"/>
              </w:rPr>
              <w:t>7.1高导磁不锈钢台面，M6螺孔阵列</w:t>
            </w:r>
          </w:p>
          <w:p w14:paraId="2F63769E">
            <w:pPr>
              <w:spacing w:line="312" w:lineRule="auto"/>
              <w:ind w:left="-29" w:leftChars="-14"/>
              <w:jc w:val="left"/>
              <w:rPr>
                <w:rFonts w:ascii="仿宋" w:hAnsi="仿宋" w:eastAsia="仿宋" w:cs="仿宋"/>
                <w:bCs/>
                <w:sz w:val="24"/>
              </w:rPr>
            </w:pPr>
            <w:r>
              <w:rPr>
                <w:rFonts w:ascii="仿宋" w:hAnsi="仿宋" w:eastAsia="仿宋" w:cs="仿宋"/>
                <w:bCs/>
                <w:sz w:val="24"/>
              </w:rPr>
              <w:t>7.2台面尺寸≥750x1200mm</w:t>
            </w:r>
          </w:p>
          <w:p w14:paraId="6EDA79E4">
            <w:pPr>
              <w:spacing w:line="312" w:lineRule="auto"/>
              <w:ind w:left="-29" w:leftChars="-14"/>
              <w:jc w:val="left"/>
              <w:rPr>
                <w:rFonts w:ascii="仿宋" w:hAnsi="仿宋" w:eastAsia="仿宋" w:cs="仿宋"/>
                <w:bCs/>
                <w:sz w:val="24"/>
              </w:rPr>
            </w:pPr>
            <w:r>
              <w:rPr>
                <w:rFonts w:ascii="仿宋" w:hAnsi="仿宋" w:eastAsia="仿宋" w:cs="仿宋"/>
                <w:bCs/>
                <w:sz w:val="24"/>
              </w:rPr>
              <w:t>7.3包含铜网屏蔽网</w:t>
            </w:r>
          </w:p>
          <w:p w14:paraId="040FBEC4">
            <w:pPr>
              <w:spacing w:line="312" w:lineRule="auto"/>
              <w:ind w:left="-29" w:leftChars="-14"/>
              <w:jc w:val="left"/>
              <w:rPr>
                <w:rFonts w:ascii="仿宋" w:hAnsi="仿宋" w:eastAsia="仿宋" w:cs="仿宋"/>
                <w:bCs/>
                <w:sz w:val="24"/>
              </w:rPr>
            </w:pPr>
            <w:r>
              <w:rPr>
                <w:rFonts w:ascii="仿宋" w:hAnsi="仿宋" w:eastAsia="仿宋" w:cs="仿宋"/>
                <w:bCs/>
                <w:sz w:val="24"/>
              </w:rPr>
              <w:t>8.微电极拉制仪</w:t>
            </w:r>
          </w:p>
          <w:p w14:paraId="73626186">
            <w:pPr>
              <w:spacing w:line="312" w:lineRule="auto"/>
              <w:ind w:left="-29" w:leftChars="-14"/>
              <w:jc w:val="left"/>
              <w:rPr>
                <w:rFonts w:ascii="仿宋" w:hAnsi="仿宋" w:eastAsia="仿宋" w:cs="仿宋"/>
                <w:bCs/>
                <w:sz w:val="24"/>
              </w:rPr>
            </w:pPr>
            <w:r>
              <w:rPr>
                <w:rFonts w:ascii="仿宋" w:hAnsi="仿宋" w:eastAsia="仿宋" w:cs="仿宋"/>
                <w:bCs/>
                <w:sz w:val="24"/>
              </w:rPr>
              <w:t>8.1垂直拉制仪，利用重力，可两步拉制</w:t>
            </w:r>
          </w:p>
          <w:p w14:paraId="7B112E7A">
            <w:pPr>
              <w:spacing w:line="312" w:lineRule="auto"/>
              <w:ind w:left="-29" w:leftChars="-14"/>
              <w:jc w:val="left"/>
              <w:rPr>
                <w:rFonts w:ascii="仿宋" w:hAnsi="仿宋" w:eastAsia="仿宋" w:cs="仿宋"/>
                <w:bCs/>
                <w:sz w:val="24"/>
              </w:rPr>
            </w:pPr>
            <w:r>
              <w:rPr>
                <w:rFonts w:ascii="仿宋" w:hAnsi="仿宋" w:eastAsia="仿宋" w:cs="仿宋"/>
                <w:bCs/>
                <w:sz w:val="24"/>
              </w:rPr>
              <w:t>8.2两步拉制可拉制出杆部较短、开口为1微米左右的玻璃电极，用于膜片钳及其他记录</w:t>
            </w:r>
          </w:p>
          <w:p w14:paraId="2B2D5BEF">
            <w:pPr>
              <w:spacing w:line="312" w:lineRule="auto"/>
              <w:ind w:left="-29" w:leftChars="-14"/>
              <w:jc w:val="left"/>
              <w:rPr>
                <w:rFonts w:ascii="仿宋" w:hAnsi="仿宋" w:eastAsia="仿宋" w:cs="仿宋"/>
                <w:bCs/>
                <w:sz w:val="24"/>
              </w:rPr>
            </w:pPr>
            <w:r>
              <w:rPr>
                <w:rFonts w:ascii="仿宋" w:hAnsi="仿宋" w:eastAsia="仿宋" w:cs="仿宋"/>
                <w:bCs/>
                <w:sz w:val="24"/>
              </w:rPr>
              <w:t>8.3配</w:t>
            </w:r>
            <w:r>
              <w:rPr>
                <w:rFonts w:hint="eastAsia" w:ascii="仿宋" w:hAnsi="仿宋" w:eastAsia="仿宋" w:cs="仿宋"/>
                <w:bCs/>
                <w:sz w:val="24"/>
              </w:rPr>
              <w:t>≥</w:t>
            </w:r>
            <w:r>
              <w:rPr>
                <w:rFonts w:ascii="仿宋" w:hAnsi="仿宋" w:eastAsia="仿宋" w:cs="仿宋"/>
                <w:bCs/>
                <w:sz w:val="24"/>
              </w:rPr>
              <w:t>4个砝码：25g</w:t>
            </w:r>
            <w:r>
              <w:rPr>
                <w:rFonts w:hint="eastAsia" w:ascii="仿宋" w:hAnsi="仿宋" w:eastAsia="仿宋" w:cs="仿宋"/>
                <w:bCs/>
                <w:sz w:val="24"/>
              </w:rPr>
              <w:t>≥</w:t>
            </w:r>
            <w:r>
              <w:rPr>
                <w:rFonts w:ascii="仿宋" w:hAnsi="仿宋" w:eastAsia="仿宋" w:cs="仿宋"/>
                <w:bCs/>
                <w:sz w:val="24"/>
              </w:rPr>
              <w:t>2个，100g</w:t>
            </w:r>
            <w:r>
              <w:rPr>
                <w:rFonts w:hint="eastAsia" w:ascii="仿宋" w:hAnsi="仿宋" w:eastAsia="仿宋" w:cs="仿宋"/>
                <w:bCs/>
                <w:sz w:val="24"/>
              </w:rPr>
              <w:t>≥</w:t>
            </w:r>
            <w:r>
              <w:rPr>
                <w:rFonts w:ascii="仿宋" w:hAnsi="仿宋" w:eastAsia="仿宋" w:cs="仿宋"/>
                <w:bCs/>
                <w:sz w:val="24"/>
              </w:rPr>
              <w:t>2个</w:t>
            </w:r>
          </w:p>
          <w:p w14:paraId="34E24269">
            <w:pPr>
              <w:spacing w:line="312" w:lineRule="auto"/>
              <w:ind w:left="-29" w:leftChars="-14"/>
              <w:jc w:val="left"/>
              <w:rPr>
                <w:rFonts w:ascii="仿宋" w:hAnsi="仿宋" w:eastAsia="仿宋" w:cs="仿宋"/>
                <w:bCs/>
                <w:sz w:val="24"/>
              </w:rPr>
            </w:pPr>
            <w:r>
              <w:rPr>
                <w:rFonts w:ascii="仿宋" w:hAnsi="仿宋" w:eastAsia="仿宋" w:cs="仿宋"/>
                <w:bCs/>
                <w:sz w:val="24"/>
              </w:rPr>
              <w:t>9.温控系统</w:t>
            </w:r>
          </w:p>
          <w:p w14:paraId="4773AC4F">
            <w:pPr>
              <w:spacing w:line="312" w:lineRule="auto"/>
              <w:ind w:left="-29" w:leftChars="-14"/>
              <w:jc w:val="left"/>
              <w:rPr>
                <w:rFonts w:ascii="仿宋" w:hAnsi="仿宋" w:eastAsia="仿宋" w:cs="仿宋"/>
                <w:bCs/>
                <w:sz w:val="24"/>
              </w:rPr>
            </w:pPr>
            <w:r>
              <w:rPr>
                <w:rFonts w:ascii="仿宋" w:hAnsi="仿宋" w:eastAsia="仿宋" w:cs="仿宋"/>
                <w:bCs/>
                <w:sz w:val="24"/>
              </w:rPr>
              <w:t>9.1双通道温控</w:t>
            </w:r>
          </w:p>
          <w:p w14:paraId="71B34964">
            <w:pPr>
              <w:spacing w:line="312" w:lineRule="auto"/>
              <w:ind w:left="-29" w:leftChars="-14"/>
              <w:jc w:val="left"/>
              <w:rPr>
                <w:rFonts w:ascii="仿宋" w:hAnsi="仿宋" w:eastAsia="仿宋" w:cs="仿宋"/>
                <w:bCs/>
                <w:sz w:val="24"/>
              </w:rPr>
            </w:pPr>
            <w:r>
              <w:rPr>
                <w:rFonts w:ascii="仿宋" w:hAnsi="仿宋" w:eastAsia="仿宋" w:cs="仿宋"/>
                <w:bCs/>
                <w:sz w:val="24"/>
              </w:rPr>
              <w:t>9.2温温度控制模式：内部控制或外部控制，温度反馈通道：双传感器反馈通道</w:t>
            </w:r>
          </w:p>
          <w:p w14:paraId="59E9522A">
            <w:pPr>
              <w:spacing w:line="312" w:lineRule="auto"/>
              <w:ind w:left="-29" w:leftChars="-14"/>
              <w:jc w:val="left"/>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9.3温度控制范围</w:t>
            </w:r>
            <w:r>
              <w:rPr>
                <w:rFonts w:hint="eastAsia" w:ascii="仿宋" w:hAnsi="仿宋" w:eastAsia="仿宋" w:cs="仿宋"/>
                <w:bCs/>
                <w:sz w:val="24"/>
              </w:rPr>
              <w:t>：30~</w:t>
            </w:r>
            <w:r>
              <w:rPr>
                <w:rFonts w:ascii="仿宋" w:hAnsi="仿宋" w:eastAsia="仿宋" w:cs="仿宋"/>
                <w:bCs/>
                <w:sz w:val="24"/>
              </w:rPr>
              <w:t xml:space="preserve"> 65°C </w:t>
            </w:r>
          </w:p>
          <w:p w14:paraId="240D1E4E">
            <w:pPr>
              <w:spacing w:line="312" w:lineRule="auto"/>
              <w:ind w:left="-29" w:leftChars="-14"/>
              <w:jc w:val="left"/>
              <w:rPr>
                <w:rFonts w:ascii="仿宋" w:hAnsi="仿宋" w:eastAsia="仿宋" w:cs="仿宋"/>
                <w:bCs/>
                <w:sz w:val="24"/>
              </w:rPr>
            </w:pPr>
            <w:r>
              <w:rPr>
                <w:rFonts w:ascii="仿宋" w:hAnsi="仿宋" w:eastAsia="仿宋" w:cs="仿宋"/>
                <w:bCs/>
                <w:sz w:val="24"/>
              </w:rPr>
              <w:t>10.刺激器系统</w:t>
            </w:r>
          </w:p>
          <w:p w14:paraId="09B74A4D">
            <w:pPr>
              <w:spacing w:line="312" w:lineRule="auto"/>
              <w:ind w:left="-29" w:leftChars="-14"/>
              <w:jc w:val="left"/>
              <w:rPr>
                <w:rFonts w:ascii="仿宋" w:hAnsi="仿宋" w:eastAsia="仿宋" w:cs="仿宋"/>
                <w:bCs/>
                <w:sz w:val="24"/>
              </w:rPr>
            </w:pPr>
            <w:r>
              <w:rPr>
                <w:rFonts w:ascii="仿宋" w:hAnsi="仿宋" w:eastAsia="仿宋" w:cs="仿宋"/>
                <w:bCs/>
                <w:sz w:val="24"/>
              </w:rPr>
              <w:t>10.1刺激器</w:t>
            </w:r>
            <w:r>
              <w:rPr>
                <w:rFonts w:hint="eastAsia" w:ascii="仿宋" w:hAnsi="仿宋" w:eastAsia="仿宋" w:cs="仿宋"/>
                <w:bCs/>
                <w:sz w:val="24"/>
              </w:rPr>
              <w:t>≥9</w:t>
            </w:r>
            <w:r>
              <w:rPr>
                <w:rFonts w:ascii="仿宋" w:hAnsi="仿宋" w:eastAsia="仿宋" w:cs="仿宋"/>
                <w:bCs/>
                <w:sz w:val="24"/>
              </w:rPr>
              <w:t>通道，可单相、双相和斜波输出</w:t>
            </w:r>
          </w:p>
          <w:p w14:paraId="3FFE44A6">
            <w:pPr>
              <w:spacing w:line="312" w:lineRule="auto"/>
              <w:ind w:left="-29" w:leftChars="-14"/>
              <w:jc w:val="left"/>
              <w:rPr>
                <w:rFonts w:ascii="仿宋" w:hAnsi="仿宋" w:eastAsia="仿宋" w:cs="仿宋"/>
                <w:bCs/>
                <w:sz w:val="24"/>
              </w:rPr>
            </w:pPr>
            <w:r>
              <w:rPr>
                <w:rFonts w:ascii="仿宋" w:hAnsi="仿宋" w:eastAsia="仿宋" w:cs="仿宋"/>
                <w:bCs/>
                <w:sz w:val="24"/>
              </w:rPr>
              <w:t>10.2脉冲宽度：5μs ～ 3,000 s。延迟：5μs ～ 3,000s</w:t>
            </w:r>
          </w:p>
          <w:p w14:paraId="675BBA44">
            <w:pPr>
              <w:spacing w:line="312" w:lineRule="auto"/>
              <w:ind w:left="-29" w:leftChars="-14"/>
              <w:jc w:val="left"/>
              <w:rPr>
                <w:rFonts w:ascii="仿宋" w:hAnsi="仿宋" w:eastAsia="仿宋" w:cs="仿宋"/>
                <w:bCs/>
                <w:sz w:val="24"/>
              </w:rPr>
            </w:pPr>
            <w:r>
              <w:rPr>
                <w:rFonts w:ascii="仿宋" w:hAnsi="仿宋" w:eastAsia="仿宋" w:cs="仿宋"/>
                <w:bCs/>
                <w:sz w:val="24"/>
              </w:rPr>
              <w:t>11.切片机</w:t>
            </w:r>
          </w:p>
          <w:p w14:paraId="321D7A59">
            <w:pPr>
              <w:spacing w:line="312" w:lineRule="auto"/>
              <w:ind w:left="-29" w:leftChars="-14"/>
              <w:jc w:val="left"/>
              <w:rPr>
                <w:rFonts w:ascii="仿宋" w:hAnsi="仿宋" w:eastAsia="仿宋" w:cs="仿宋"/>
                <w:bCs/>
                <w:sz w:val="24"/>
              </w:rPr>
            </w:pPr>
            <w:r>
              <w:rPr>
                <w:rFonts w:ascii="仿宋" w:hAnsi="仿宋" w:eastAsia="仿宋" w:cs="仿宋"/>
                <w:bCs/>
                <w:sz w:val="24"/>
              </w:rPr>
              <w:t>11.1全自动震动切片机，样品垂直进样，最大</w:t>
            </w:r>
            <w:r>
              <w:rPr>
                <w:rFonts w:hint="eastAsia" w:ascii="仿宋" w:hAnsi="仿宋" w:eastAsia="仿宋" w:cs="仿宋"/>
                <w:bCs/>
                <w:sz w:val="24"/>
              </w:rPr>
              <w:t>≥</w:t>
            </w:r>
            <w:r>
              <w:rPr>
                <w:rFonts w:ascii="仿宋" w:hAnsi="仿宋" w:eastAsia="仿宋" w:cs="仿宋"/>
                <w:bCs/>
                <w:sz w:val="24"/>
              </w:rPr>
              <w:t xml:space="preserve"> 1</w:t>
            </w:r>
            <w:r>
              <w:rPr>
                <w:rFonts w:hint="eastAsia" w:ascii="仿宋" w:hAnsi="仿宋" w:eastAsia="仿宋" w:cs="仿宋"/>
                <w:bCs/>
                <w:sz w:val="24"/>
              </w:rPr>
              <w:t>8</w:t>
            </w:r>
            <w:r>
              <w:rPr>
                <w:rFonts w:ascii="仿宋" w:hAnsi="仿宋" w:eastAsia="仿宋" w:cs="仿宋"/>
                <w:bCs/>
                <w:sz w:val="24"/>
              </w:rPr>
              <w:t>mm</w:t>
            </w:r>
          </w:p>
          <w:p w14:paraId="7F37CCB2">
            <w:pPr>
              <w:spacing w:line="312" w:lineRule="auto"/>
              <w:ind w:left="-29" w:leftChars="-14"/>
              <w:jc w:val="left"/>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11.2刀架移动为电动，切片速度0.01～1.5mm/s</w:t>
            </w:r>
            <w:r>
              <w:rPr>
                <w:rFonts w:hint="eastAsia" w:ascii="仿宋" w:hAnsi="仿宋" w:eastAsia="仿宋" w:cs="仿宋"/>
                <w:bCs/>
                <w:sz w:val="24"/>
              </w:rPr>
              <w:t>可</w:t>
            </w:r>
            <w:r>
              <w:rPr>
                <w:rFonts w:ascii="仿宋" w:hAnsi="仿宋" w:eastAsia="仿宋" w:cs="仿宋"/>
                <w:bCs/>
                <w:sz w:val="24"/>
              </w:rPr>
              <w:t>调节，</w:t>
            </w:r>
            <w:r>
              <w:rPr>
                <w:rFonts w:hint="eastAsia" w:ascii="仿宋" w:hAnsi="仿宋" w:eastAsia="仿宋" w:cs="仿宋"/>
                <w:bCs/>
                <w:sz w:val="24"/>
              </w:rPr>
              <w:t>具备</w:t>
            </w:r>
            <w:r>
              <w:rPr>
                <w:rFonts w:ascii="仿宋" w:hAnsi="仿宋" w:eastAsia="仿宋" w:cs="仿宋"/>
                <w:bCs/>
                <w:sz w:val="24"/>
              </w:rPr>
              <w:t>振动测量校准</w:t>
            </w:r>
          </w:p>
          <w:p w14:paraId="56571B92">
            <w:pPr>
              <w:spacing w:line="312" w:lineRule="auto"/>
              <w:ind w:left="-29" w:leftChars="-14"/>
              <w:jc w:val="left"/>
              <w:rPr>
                <w:rFonts w:ascii="仿宋" w:hAnsi="仿宋" w:eastAsia="仿宋" w:cs="仿宋"/>
                <w:bCs/>
                <w:sz w:val="24"/>
              </w:rPr>
            </w:pPr>
            <w:r>
              <w:rPr>
                <w:rFonts w:ascii="仿宋" w:hAnsi="仿宋" w:eastAsia="仿宋" w:cs="仿宋"/>
                <w:bCs/>
                <w:sz w:val="24"/>
              </w:rPr>
              <w:t>11.3振幅：0～3mm可调，增量为0.05mm</w:t>
            </w:r>
          </w:p>
          <w:p w14:paraId="2DE1E6E9">
            <w:pPr>
              <w:spacing w:line="312" w:lineRule="auto"/>
              <w:ind w:left="-29" w:leftChars="-14"/>
              <w:jc w:val="left"/>
              <w:rPr>
                <w:rFonts w:ascii="仿宋" w:hAnsi="仿宋" w:eastAsia="仿宋" w:cs="仿宋"/>
                <w:bCs/>
                <w:sz w:val="24"/>
              </w:rPr>
            </w:pPr>
            <w:r>
              <w:rPr>
                <w:rFonts w:ascii="仿宋" w:hAnsi="仿宋" w:eastAsia="仿宋" w:cs="仿宋"/>
                <w:bCs/>
                <w:sz w:val="24"/>
              </w:rPr>
              <w:t>12.渗透压仪</w:t>
            </w:r>
          </w:p>
          <w:p w14:paraId="77329CA1">
            <w:pPr>
              <w:spacing w:line="312" w:lineRule="auto"/>
              <w:ind w:left="-29" w:leftChars="-14"/>
              <w:jc w:val="left"/>
              <w:rPr>
                <w:rFonts w:ascii="仿宋" w:hAnsi="仿宋" w:eastAsia="仿宋" w:cs="仿宋"/>
                <w:bCs/>
                <w:sz w:val="24"/>
              </w:rPr>
            </w:pPr>
            <w:r>
              <w:rPr>
                <w:rFonts w:ascii="仿宋" w:hAnsi="仿宋" w:eastAsia="仿宋" w:cs="仿宋"/>
                <w:bCs/>
                <w:sz w:val="24"/>
              </w:rPr>
              <w:t>12.1重复性：</w:t>
            </w:r>
            <w:r>
              <w:rPr>
                <w:rFonts w:hint="eastAsia" w:ascii="仿宋" w:hAnsi="仿宋" w:eastAsia="仿宋" w:cs="仿宋"/>
                <w:bCs/>
                <w:sz w:val="24"/>
              </w:rPr>
              <w:t>±0.5%/± 1.5mosm(100μl)</w:t>
            </w:r>
          </w:p>
          <w:p w14:paraId="6ED8789B">
            <w:pPr>
              <w:spacing w:line="312" w:lineRule="auto"/>
              <w:ind w:left="-29" w:leftChars="-14"/>
              <w:jc w:val="left"/>
              <w:rPr>
                <w:rFonts w:ascii="仿宋" w:hAnsi="仿宋" w:eastAsia="仿宋" w:cs="仿宋"/>
                <w:bCs/>
                <w:sz w:val="24"/>
              </w:rPr>
            </w:pPr>
            <w:r>
              <w:rPr>
                <w:rFonts w:ascii="仿宋" w:hAnsi="仿宋" w:eastAsia="仿宋" w:cs="仿宋"/>
                <w:bCs/>
                <w:sz w:val="24"/>
              </w:rPr>
              <w:t>12.2测量范围：0-2500mOsm/kg H</w:t>
            </w:r>
            <w:r>
              <w:rPr>
                <w:rFonts w:ascii="仿宋" w:hAnsi="仿宋" w:eastAsia="仿宋" w:cs="仿宋"/>
                <w:bCs/>
                <w:sz w:val="24"/>
                <w:vertAlign w:val="subscript"/>
              </w:rPr>
              <w:t>2</w:t>
            </w:r>
            <w:r>
              <w:rPr>
                <w:rFonts w:ascii="仿宋" w:hAnsi="仿宋" w:eastAsia="仿宋" w:cs="仿宋"/>
                <w:bCs/>
                <w:sz w:val="24"/>
              </w:rPr>
              <w:t xml:space="preserve">O                    </w:t>
            </w:r>
          </w:p>
          <w:p w14:paraId="461D706E">
            <w:pPr>
              <w:spacing w:line="312" w:lineRule="auto"/>
              <w:ind w:left="-29" w:leftChars="-14"/>
              <w:jc w:val="left"/>
              <w:rPr>
                <w:rFonts w:ascii="仿宋" w:hAnsi="仿宋" w:eastAsia="仿宋" w:cs="仿宋"/>
                <w:bCs/>
                <w:sz w:val="24"/>
              </w:rPr>
            </w:pPr>
            <w:r>
              <w:rPr>
                <w:rFonts w:ascii="仿宋" w:hAnsi="仿宋" w:eastAsia="仿宋" w:cs="仿宋"/>
                <w:bCs/>
                <w:sz w:val="24"/>
              </w:rPr>
              <w:t>12.3测量结果存储</w:t>
            </w:r>
            <w:r>
              <w:rPr>
                <w:rFonts w:hint="eastAsia" w:ascii="仿宋" w:hAnsi="仿宋" w:eastAsia="仿宋" w:cs="仿宋"/>
                <w:bCs/>
                <w:sz w:val="24"/>
              </w:rPr>
              <w:t>≥</w:t>
            </w:r>
            <w:r>
              <w:rPr>
                <w:rFonts w:ascii="仿宋" w:hAnsi="仿宋" w:eastAsia="仿宋" w:cs="仿宋"/>
                <w:bCs/>
                <w:sz w:val="24"/>
              </w:rPr>
              <w:t xml:space="preserve">90个                                             </w:t>
            </w:r>
          </w:p>
          <w:p w14:paraId="72A15663">
            <w:pPr>
              <w:spacing w:line="312" w:lineRule="auto"/>
              <w:ind w:left="-29" w:leftChars="-14"/>
              <w:jc w:val="left"/>
              <w:rPr>
                <w:rFonts w:ascii="仿宋" w:hAnsi="仿宋" w:eastAsia="仿宋" w:cs="仿宋"/>
                <w:bCs/>
                <w:sz w:val="24"/>
              </w:rPr>
            </w:pPr>
            <w:r>
              <w:rPr>
                <w:rFonts w:ascii="仿宋" w:hAnsi="仿宋" w:eastAsia="仿宋" w:cs="仿宋"/>
                <w:bCs/>
                <w:sz w:val="24"/>
              </w:rPr>
              <w:t>13.钙成像系统</w:t>
            </w:r>
            <w:r>
              <w:rPr>
                <w:rFonts w:ascii="仿宋" w:hAnsi="仿宋" w:eastAsia="仿宋" w:cs="仿宋"/>
                <w:bCs/>
                <w:sz w:val="24"/>
              </w:rPr>
              <w:tab/>
            </w:r>
          </w:p>
          <w:p w14:paraId="4A353F35">
            <w:pPr>
              <w:spacing w:line="312" w:lineRule="auto"/>
              <w:ind w:left="-29" w:leftChars="-14"/>
              <w:jc w:val="left"/>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 xml:space="preserve">13.1 </w:t>
            </w:r>
            <w:r>
              <w:rPr>
                <w:rFonts w:hint="eastAsia" w:ascii="仿宋" w:hAnsi="仿宋" w:eastAsia="仿宋" w:cs="仿宋"/>
                <w:bCs/>
                <w:sz w:val="24"/>
              </w:rPr>
              <w:t>具备</w:t>
            </w:r>
            <w:r>
              <w:rPr>
                <w:rFonts w:ascii="仿宋" w:hAnsi="仿宋" w:eastAsia="仿宋" w:cs="仿宋"/>
                <w:bCs/>
                <w:sz w:val="24"/>
              </w:rPr>
              <w:t>Fura-2比例钙成像的340nm和380nm光输出及宽白色输出（435nm–645nm）。</w:t>
            </w:r>
          </w:p>
          <w:p w14:paraId="0DE8DE16">
            <w:pPr>
              <w:spacing w:line="312" w:lineRule="auto"/>
              <w:ind w:left="-29" w:leftChars="-14"/>
              <w:jc w:val="left"/>
              <w:rPr>
                <w:rFonts w:ascii="仿宋" w:hAnsi="仿宋" w:eastAsia="仿宋" w:cs="仿宋"/>
                <w:bCs/>
                <w:sz w:val="24"/>
              </w:rPr>
            </w:pPr>
            <w:r>
              <w:rPr>
                <w:rFonts w:ascii="仿宋" w:hAnsi="仿宋" w:eastAsia="仿宋" w:cs="仿宋"/>
                <w:bCs/>
                <w:sz w:val="24"/>
              </w:rPr>
              <w:t>13.2</w:t>
            </w:r>
            <w:r>
              <w:rPr>
                <w:rFonts w:hint="eastAsia" w:ascii="仿宋" w:hAnsi="仿宋" w:eastAsia="仿宋" w:cs="仿宋"/>
                <w:bCs/>
                <w:sz w:val="24"/>
              </w:rPr>
              <w:t>以≤1%的步长控制辐照度（0-100%）</w:t>
            </w:r>
          </w:p>
          <w:p w14:paraId="755003B2">
            <w:pPr>
              <w:spacing w:line="312" w:lineRule="auto"/>
              <w:ind w:left="-29" w:leftChars="-14"/>
              <w:jc w:val="left"/>
              <w:rPr>
                <w:rFonts w:ascii="仿宋" w:hAnsi="仿宋" w:eastAsia="仿宋" w:cs="仿宋"/>
                <w:bCs/>
                <w:sz w:val="24"/>
              </w:rPr>
            </w:pPr>
            <w:r>
              <w:rPr>
                <w:rFonts w:ascii="仿宋" w:hAnsi="仿宋" w:eastAsia="仿宋" w:cs="仿宋"/>
                <w:bCs/>
                <w:sz w:val="24"/>
              </w:rPr>
              <w:t>13.3 配备sCMOS相机</w:t>
            </w:r>
          </w:p>
          <w:p w14:paraId="04BC4642">
            <w:pPr>
              <w:spacing w:line="312" w:lineRule="auto"/>
              <w:ind w:left="-29" w:leftChars="-14"/>
              <w:jc w:val="left"/>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13.4量子效率：560nm处</w:t>
            </w:r>
            <w:r>
              <w:rPr>
                <w:rFonts w:hint="eastAsia" w:ascii="仿宋" w:hAnsi="仿宋" w:eastAsia="仿宋" w:cs="仿宋"/>
                <w:bCs/>
                <w:sz w:val="24"/>
              </w:rPr>
              <w:t>≥</w:t>
            </w:r>
            <w:r>
              <w:rPr>
                <w:rFonts w:ascii="仿宋" w:hAnsi="仿宋" w:eastAsia="仿宋" w:cs="仿宋"/>
                <w:bCs/>
                <w:sz w:val="24"/>
              </w:rPr>
              <w:t>75 %</w:t>
            </w:r>
          </w:p>
          <w:p w14:paraId="6BA190A4">
            <w:pPr>
              <w:spacing w:line="312" w:lineRule="auto"/>
              <w:ind w:left="-29" w:leftChars="-14"/>
              <w:jc w:val="left"/>
              <w:rPr>
                <w:rFonts w:ascii="仿宋" w:hAnsi="仿宋" w:eastAsia="仿宋" w:cs="仿宋"/>
                <w:bCs/>
                <w:sz w:val="24"/>
              </w:rPr>
            </w:pPr>
            <w:r>
              <w:rPr>
                <w:rFonts w:ascii="仿宋" w:hAnsi="仿宋" w:eastAsia="仿宋" w:cs="仿宋"/>
                <w:bCs/>
                <w:sz w:val="24"/>
              </w:rPr>
              <w:t>13.5有效像素数：</w:t>
            </w:r>
            <w:r>
              <w:rPr>
                <w:rFonts w:hint="eastAsia" w:ascii="仿宋" w:hAnsi="仿宋" w:eastAsia="仿宋" w:cs="仿宋"/>
                <w:bCs/>
                <w:sz w:val="24"/>
              </w:rPr>
              <w:t>≥</w:t>
            </w:r>
            <w:r>
              <w:rPr>
                <w:rFonts w:ascii="仿宋" w:hAnsi="仿宋" w:eastAsia="仿宋" w:cs="仿宋"/>
                <w:bCs/>
                <w:sz w:val="24"/>
              </w:rPr>
              <w:t>2048 (H)×2048 (V)，16.6像素尺寸：6.5 μm×6.5 μm</w:t>
            </w:r>
          </w:p>
          <w:p w14:paraId="329D69DC">
            <w:pPr>
              <w:spacing w:line="312" w:lineRule="auto"/>
              <w:ind w:left="-29" w:leftChars="-14"/>
              <w:jc w:val="left"/>
              <w:rPr>
                <w:rFonts w:ascii="仿宋" w:hAnsi="仿宋" w:eastAsia="仿宋" w:cs="仿宋"/>
                <w:bCs/>
                <w:sz w:val="24"/>
              </w:rPr>
            </w:pPr>
            <w:r>
              <w:rPr>
                <w:rFonts w:ascii="仿宋" w:hAnsi="仿宋" w:eastAsia="仿宋" w:cs="仿宋"/>
                <w:bCs/>
                <w:sz w:val="24"/>
              </w:rPr>
              <w:t>13.6读出速度：≥40帧/秒（全分辨率）/ 20000 帧/秒（512×8）</w:t>
            </w:r>
          </w:p>
          <w:p w14:paraId="6D4745E8">
            <w:pPr>
              <w:spacing w:line="312" w:lineRule="auto"/>
              <w:ind w:left="-29" w:leftChars="-14"/>
              <w:jc w:val="left"/>
              <w:rPr>
                <w:rFonts w:ascii="仿宋" w:hAnsi="仿宋" w:eastAsia="仿宋" w:cs="仿宋"/>
                <w:bCs/>
                <w:sz w:val="24"/>
              </w:rPr>
            </w:pPr>
            <w:r>
              <w:rPr>
                <w:rFonts w:ascii="仿宋" w:hAnsi="仿宋" w:eastAsia="仿宋" w:cs="仿宋"/>
                <w:bCs/>
                <w:sz w:val="24"/>
              </w:rPr>
              <w:t>13.7</w:t>
            </w:r>
            <w:r>
              <w:rPr>
                <w:rFonts w:hint="eastAsia" w:ascii="仿宋" w:hAnsi="仿宋" w:eastAsia="仿宋" w:cs="仿宋"/>
                <w:bCs/>
                <w:sz w:val="24"/>
              </w:rPr>
              <w:t>具</w:t>
            </w:r>
            <w:r>
              <w:rPr>
                <w:rFonts w:ascii="仿宋" w:hAnsi="仿宋" w:eastAsia="仿宋" w:cs="仿宋"/>
                <w:bCs/>
                <w:sz w:val="24"/>
              </w:rPr>
              <w:t>备图像采集与分析软件</w:t>
            </w:r>
          </w:p>
          <w:p w14:paraId="635C7A84">
            <w:pPr>
              <w:spacing w:line="312" w:lineRule="auto"/>
              <w:ind w:left="-29" w:leftChars="-14"/>
              <w:jc w:val="left"/>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13.8</w:t>
            </w:r>
            <w:r>
              <w:rPr>
                <w:rFonts w:hint="eastAsia" w:ascii="仿宋" w:hAnsi="仿宋" w:eastAsia="仿宋" w:cs="仿宋"/>
                <w:bCs/>
                <w:sz w:val="24"/>
              </w:rPr>
              <w:t>具备</w:t>
            </w:r>
            <w:r>
              <w:rPr>
                <w:rFonts w:ascii="仿宋" w:hAnsi="仿宋" w:eastAsia="仿宋" w:cs="仿宋"/>
                <w:bCs/>
                <w:sz w:val="24"/>
              </w:rPr>
              <w:t>动态强度分析，可以随时间进行高速处理和强度分析，同时</w:t>
            </w:r>
            <w:r>
              <w:rPr>
                <w:rFonts w:hint="eastAsia" w:ascii="仿宋" w:hAnsi="仿宋" w:eastAsia="仿宋" w:cs="仿宋"/>
                <w:bCs/>
                <w:sz w:val="24"/>
              </w:rPr>
              <w:t>可</w:t>
            </w:r>
            <w:r>
              <w:rPr>
                <w:rFonts w:ascii="仿宋" w:hAnsi="仿宋" w:eastAsia="仿宋" w:cs="仿宋"/>
                <w:bCs/>
                <w:sz w:val="24"/>
              </w:rPr>
              <w:t>实时查看图像和数据</w:t>
            </w:r>
          </w:p>
          <w:p w14:paraId="7239C032">
            <w:pPr>
              <w:spacing w:line="312" w:lineRule="auto"/>
              <w:ind w:left="-29" w:leftChars="-14"/>
              <w:jc w:val="left"/>
              <w:rPr>
                <w:rFonts w:ascii="仿宋" w:hAnsi="仿宋" w:eastAsia="仿宋" w:cs="仿宋"/>
                <w:bCs/>
                <w:sz w:val="24"/>
              </w:rPr>
            </w:pPr>
            <w:r>
              <w:rPr>
                <w:rFonts w:ascii="仿宋" w:hAnsi="仿宋" w:eastAsia="仿宋" w:cs="仿宋"/>
                <w:bCs/>
                <w:sz w:val="24"/>
              </w:rPr>
              <w:t>13.9互式XYZ扫描图显示网格上的图像，并在每个位置提供反馈。</w:t>
            </w:r>
          </w:p>
          <w:p w14:paraId="18168B75">
            <w:pPr>
              <w:spacing w:line="312" w:lineRule="auto"/>
              <w:ind w:left="-29" w:leftChars="-14"/>
              <w:jc w:val="left"/>
              <w:rPr>
                <w:rFonts w:ascii="仿宋" w:hAnsi="仿宋" w:eastAsia="仿宋" w:cs="仿宋"/>
                <w:b/>
                <w:sz w:val="24"/>
              </w:rPr>
            </w:pPr>
            <w:r>
              <w:rPr>
                <w:rFonts w:ascii="仿宋" w:hAnsi="仿宋" w:eastAsia="仿宋" w:cs="仿宋"/>
                <w:b/>
                <w:sz w:val="24"/>
              </w:rPr>
              <w:t>第二套：</w:t>
            </w:r>
            <w:r>
              <w:rPr>
                <w:rFonts w:hint="eastAsia" w:ascii="仿宋" w:hAnsi="仿宋" w:eastAsia="仿宋" w:cs="仿宋"/>
                <w:b/>
                <w:sz w:val="24"/>
              </w:rPr>
              <w:t>基于双光子的膜片钳参数</w:t>
            </w:r>
          </w:p>
          <w:p w14:paraId="524C9256">
            <w:pPr>
              <w:spacing w:line="312" w:lineRule="auto"/>
              <w:ind w:left="-29" w:leftChars="-14"/>
              <w:jc w:val="left"/>
              <w:rPr>
                <w:rFonts w:ascii="仿宋" w:hAnsi="仿宋" w:eastAsia="仿宋" w:cs="仿宋"/>
                <w:bCs/>
                <w:sz w:val="24"/>
              </w:rPr>
            </w:pPr>
            <w:r>
              <w:rPr>
                <w:rFonts w:ascii="仿宋" w:hAnsi="仿宋" w:eastAsia="仿宋" w:cs="仿宋"/>
                <w:bCs/>
                <w:sz w:val="24"/>
              </w:rPr>
              <w:t>1.离子通道信号记录分析系统主机</w:t>
            </w:r>
          </w:p>
          <w:p w14:paraId="0E953A24">
            <w:pPr>
              <w:spacing w:line="312" w:lineRule="auto"/>
              <w:ind w:left="-29" w:leftChars="-14"/>
              <w:jc w:val="left"/>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1.1双通道放大器，支持同时2个独立探头记录</w:t>
            </w:r>
          </w:p>
          <w:p w14:paraId="01FC3E9A">
            <w:pPr>
              <w:spacing w:line="312" w:lineRule="auto"/>
              <w:ind w:left="-29" w:leftChars="-14"/>
              <w:jc w:val="left"/>
              <w:rPr>
                <w:rFonts w:ascii="仿宋" w:hAnsi="仿宋" w:eastAsia="仿宋" w:cs="仿宋"/>
                <w:bCs/>
                <w:sz w:val="24"/>
              </w:rPr>
            </w:pPr>
            <w:r>
              <w:rPr>
                <w:rFonts w:ascii="仿宋" w:hAnsi="仿宋" w:eastAsia="仿宋" w:cs="仿宋"/>
                <w:bCs/>
                <w:sz w:val="24"/>
              </w:rPr>
              <w:t>1.2电容补偿：</w:t>
            </w:r>
            <w:r>
              <w:rPr>
                <w:rFonts w:hint="eastAsia" w:ascii="仿宋" w:hAnsi="仿宋" w:eastAsia="仿宋" w:cs="仿宋"/>
                <w:bCs/>
                <w:sz w:val="24"/>
              </w:rPr>
              <w:t>具备</w:t>
            </w:r>
            <w:r>
              <w:rPr>
                <w:rFonts w:ascii="仿宋" w:hAnsi="仿宋" w:eastAsia="仿宋" w:cs="仿宋"/>
                <w:bCs/>
                <w:sz w:val="24"/>
              </w:rPr>
              <w:t>自动</w:t>
            </w:r>
            <w:r>
              <w:rPr>
                <w:rFonts w:hint="eastAsia" w:ascii="仿宋" w:hAnsi="仿宋" w:eastAsia="仿宋" w:cs="仿宋"/>
                <w:bCs/>
                <w:sz w:val="24"/>
              </w:rPr>
              <w:t>、</w:t>
            </w:r>
            <w:r>
              <w:rPr>
                <w:rFonts w:ascii="仿宋" w:hAnsi="仿宋" w:eastAsia="仿宋" w:cs="仿宋"/>
                <w:bCs/>
                <w:sz w:val="24"/>
              </w:rPr>
              <w:t>手动</w:t>
            </w:r>
            <w:r>
              <w:rPr>
                <w:rFonts w:hint="eastAsia" w:ascii="仿宋" w:hAnsi="仿宋" w:eastAsia="仿宋" w:cs="仿宋"/>
                <w:bCs/>
                <w:sz w:val="24"/>
              </w:rPr>
              <w:t>方式</w:t>
            </w:r>
            <w:r>
              <w:rPr>
                <w:rFonts w:ascii="仿宋" w:hAnsi="仿宋" w:eastAsia="仿宋" w:cs="仿宋"/>
                <w:bCs/>
                <w:sz w:val="24"/>
              </w:rPr>
              <w:t>，电容跟踪测量细胞表面积</w:t>
            </w:r>
          </w:p>
          <w:p w14:paraId="7DC511B4">
            <w:pPr>
              <w:spacing w:line="312" w:lineRule="auto"/>
              <w:ind w:left="-29" w:leftChars="-14"/>
              <w:jc w:val="left"/>
              <w:rPr>
                <w:rFonts w:ascii="仿宋" w:hAnsi="仿宋" w:eastAsia="仿宋" w:cs="仿宋"/>
                <w:bCs/>
                <w:sz w:val="24"/>
              </w:rPr>
            </w:pPr>
            <w:r>
              <w:rPr>
                <w:rFonts w:ascii="仿宋" w:hAnsi="仿宋" w:eastAsia="仿宋" w:cs="仿宋"/>
                <w:bCs/>
                <w:sz w:val="24"/>
              </w:rPr>
              <w:t>2.离子通道信号记录分析系统软件</w:t>
            </w:r>
          </w:p>
          <w:p w14:paraId="1966B541">
            <w:pPr>
              <w:spacing w:line="312" w:lineRule="auto"/>
              <w:ind w:left="-29" w:leftChars="-14"/>
              <w:jc w:val="left"/>
              <w:rPr>
                <w:rFonts w:ascii="仿宋" w:hAnsi="仿宋" w:eastAsia="仿宋" w:cs="仿宋"/>
                <w:bCs/>
                <w:sz w:val="24"/>
              </w:rPr>
            </w:pPr>
            <w:r>
              <w:rPr>
                <w:rFonts w:ascii="仿宋" w:hAnsi="仿宋" w:eastAsia="仿宋" w:cs="仿宋"/>
                <w:bCs/>
                <w:sz w:val="24"/>
              </w:rPr>
              <w:t>2.1可对采集的各种信号进行数据处理、分析、作图、统计检验等</w:t>
            </w:r>
          </w:p>
          <w:p w14:paraId="71418708">
            <w:pPr>
              <w:spacing w:line="312" w:lineRule="auto"/>
              <w:ind w:left="-29" w:leftChars="-14"/>
              <w:jc w:val="left"/>
              <w:rPr>
                <w:rFonts w:ascii="仿宋" w:hAnsi="仿宋" w:eastAsia="仿宋" w:cs="仿宋"/>
                <w:bCs/>
                <w:sz w:val="24"/>
              </w:rPr>
            </w:pPr>
            <w:r>
              <w:rPr>
                <w:rFonts w:ascii="仿宋" w:hAnsi="仿宋" w:eastAsia="仿宋" w:cs="仿宋"/>
                <w:bCs/>
                <w:sz w:val="24"/>
              </w:rPr>
              <w:t>2.2数据采集的分析程序</w:t>
            </w:r>
            <w:r>
              <w:rPr>
                <w:rFonts w:hint="eastAsia" w:ascii="仿宋" w:hAnsi="仿宋" w:eastAsia="仿宋" w:cs="仿宋"/>
                <w:bCs/>
                <w:sz w:val="24"/>
              </w:rPr>
              <w:t>支持</w:t>
            </w:r>
            <w:r>
              <w:rPr>
                <w:rFonts w:ascii="仿宋" w:hAnsi="仿宋" w:eastAsia="仿宋" w:cs="仿宋"/>
                <w:bCs/>
                <w:sz w:val="24"/>
              </w:rPr>
              <w:t>装在任何计算机上使用</w:t>
            </w:r>
          </w:p>
          <w:p w14:paraId="0B6C3A75">
            <w:pPr>
              <w:spacing w:line="312" w:lineRule="auto"/>
              <w:ind w:left="-29" w:leftChars="-14"/>
              <w:jc w:val="left"/>
              <w:rPr>
                <w:rFonts w:ascii="仿宋" w:hAnsi="仿宋" w:eastAsia="仿宋" w:cs="仿宋"/>
                <w:bCs/>
                <w:sz w:val="24"/>
              </w:rPr>
            </w:pPr>
            <w:r>
              <w:rPr>
                <w:rFonts w:hint="eastAsia" w:ascii="仿宋" w:hAnsi="仿宋" w:eastAsia="仿宋" w:cs="仿宋"/>
                <w:b/>
                <w:sz w:val="24"/>
              </w:rPr>
              <w:t>3.显微操作系统、温控系统、刺激器系统、钙成像系统参数要求同第一套</w:t>
            </w:r>
          </w:p>
        </w:tc>
      </w:tr>
      <w:bookmarkEnd w:id="317"/>
      <w:tr w14:paraId="6481B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0" w:hRule="atLeast"/>
          <w:jc w:val="center"/>
        </w:trPr>
        <w:tc>
          <w:tcPr>
            <w:tcW w:w="1159" w:type="dxa"/>
            <w:tcBorders>
              <w:top w:val="single" w:color="auto" w:sz="6" w:space="0"/>
              <w:left w:val="single" w:color="auto" w:sz="12" w:space="0"/>
              <w:bottom w:val="single" w:color="auto" w:sz="6" w:space="0"/>
              <w:right w:val="single" w:color="auto" w:sz="6" w:space="0"/>
            </w:tcBorders>
            <w:vAlign w:val="center"/>
          </w:tcPr>
          <w:p w14:paraId="56C4433F">
            <w:pPr>
              <w:jc w:val="center"/>
              <w:rPr>
                <w:rFonts w:ascii="仿宋" w:hAnsi="仿宋" w:eastAsia="仿宋" w:cs="仿宋"/>
                <w:sz w:val="24"/>
              </w:rPr>
            </w:pPr>
            <w:r>
              <w:rPr>
                <w:rFonts w:hint="eastAsia" w:ascii="仿宋" w:hAnsi="仿宋" w:eastAsia="仿宋" w:cs="仿宋"/>
                <w:sz w:val="24"/>
              </w:rPr>
              <w:t>配置要求</w:t>
            </w:r>
          </w:p>
        </w:tc>
        <w:tc>
          <w:tcPr>
            <w:tcW w:w="8823" w:type="dxa"/>
            <w:tcBorders>
              <w:top w:val="single" w:color="auto" w:sz="6" w:space="0"/>
              <w:left w:val="single" w:color="auto" w:sz="6" w:space="0"/>
              <w:bottom w:val="single" w:color="auto" w:sz="6" w:space="0"/>
              <w:right w:val="single" w:color="auto" w:sz="12" w:space="0"/>
            </w:tcBorders>
            <w:vAlign w:val="center"/>
          </w:tcPr>
          <w:p w14:paraId="26524070">
            <w:pPr>
              <w:numPr>
                <w:ilvl w:val="0"/>
                <w:numId w:val="13"/>
              </w:numPr>
              <w:spacing w:line="480" w:lineRule="exact"/>
              <w:rPr>
                <w:rFonts w:ascii="仿宋" w:hAnsi="仿宋" w:eastAsia="仿宋" w:cs="仿宋"/>
                <w:sz w:val="24"/>
              </w:rPr>
            </w:pPr>
            <w:r>
              <w:rPr>
                <w:rFonts w:hint="eastAsia" w:ascii="仿宋" w:hAnsi="仿宋" w:eastAsia="仿宋" w:cs="仿宋"/>
                <w:sz w:val="24"/>
              </w:rPr>
              <w:t>第一套：</w:t>
            </w:r>
          </w:p>
          <w:p w14:paraId="50CA62E7">
            <w:pPr>
              <w:numPr>
                <w:ilvl w:val="0"/>
                <w:numId w:val="13"/>
              </w:numPr>
              <w:spacing w:line="480" w:lineRule="exact"/>
              <w:rPr>
                <w:rFonts w:ascii="仿宋" w:hAnsi="仿宋" w:eastAsia="仿宋" w:cs="仿宋"/>
                <w:sz w:val="24"/>
              </w:rPr>
            </w:pPr>
            <w:r>
              <w:rPr>
                <w:rFonts w:hint="eastAsia" w:ascii="仿宋" w:hAnsi="仿宋" w:eastAsia="仿宋" w:cs="仿宋"/>
                <w:sz w:val="24"/>
              </w:rPr>
              <w:t>膜片钳放大器1台</w:t>
            </w:r>
          </w:p>
          <w:p w14:paraId="03A39DF6">
            <w:pPr>
              <w:numPr>
                <w:ilvl w:val="0"/>
                <w:numId w:val="13"/>
              </w:numPr>
              <w:spacing w:line="480" w:lineRule="exact"/>
              <w:rPr>
                <w:rFonts w:ascii="仿宋" w:hAnsi="仿宋" w:eastAsia="仿宋" w:cs="仿宋"/>
                <w:sz w:val="24"/>
              </w:rPr>
            </w:pPr>
            <w:r>
              <w:rPr>
                <w:rFonts w:hint="eastAsia" w:ascii="仿宋" w:hAnsi="仿宋" w:eastAsia="仿宋" w:cs="仿宋"/>
                <w:sz w:val="24"/>
              </w:rPr>
              <w:t>数模转换器1台</w:t>
            </w:r>
          </w:p>
          <w:p w14:paraId="5799033C">
            <w:pPr>
              <w:numPr>
                <w:ilvl w:val="0"/>
                <w:numId w:val="13"/>
              </w:numPr>
              <w:spacing w:line="480" w:lineRule="exact"/>
              <w:rPr>
                <w:rFonts w:ascii="仿宋" w:hAnsi="仿宋" w:eastAsia="仿宋" w:cs="仿宋"/>
                <w:sz w:val="24"/>
              </w:rPr>
            </w:pPr>
            <w:r>
              <w:rPr>
                <w:rFonts w:hint="eastAsia" w:ascii="仿宋" w:hAnsi="仿宋" w:eastAsia="仿宋" w:cs="仿宋"/>
                <w:sz w:val="24"/>
              </w:rPr>
              <w:t>数据采集与分析软件（最高或最新版本）1套</w:t>
            </w:r>
          </w:p>
          <w:p w14:paraId="5F79984B">
            <w:pPr>
              <w:numPr>
                <w:ilvl w:val="0"/>
                <w:numId w:val="13"/>
              </w:numPr>
              <w:spacing w:line="480" w:lineRule="exact"/>
              <w:rPr>
                <w:rFonts w:ascii="仿宋" w:hAnsi="仿宋" w:eastAsia="仿宋" w:cs="仿宋"/>
                <w:sz w:val="24"/>
              </w:rPr>
            </w:pPr>
            <w:r>
              <w:rPr>
                <w:rFonts w:hint="eastAsia" w:ascii="仿宋" w:hAnsi="仿宋" w:eastAsia="仿宋" w:cs="仿宋"/>
                <w:sz w:val="24"/>
              </w:rPr>
              <w:t>显微操作系统1套</w:t>
            </w:r>
          </w:p>
          <w:p w14:paraId="6A98ED03">
            <w:pPr>
              <w:numPr>
                <w:ilvl w:val="0"/>
                <w:numId w:val="13"/>
              </w:numPr>
              <w:spacing w:line="480" w:lineRule="exact"/>
              <w:rPr>
                <w:rFonts w:ascii="仿宋" w:hAnsi="仿宋" w:eastAsia="仿宋" w:cs="仿宋"/>
                <w:sz w:val="24"/>
              </w:rPr>
            </w:pPr>
            <w:r>
              <w:rPr>
                <w:rFonts w:hint="eastAsia" w:ascii="仿宋" w:hAnsi="仿宋" w:eastAsia="仿宋" w:cs="仿宋"/>
                <w:sz w:val="24"/>
              </w:rPr>
              <w:t>微电极拉制仪1台</w:t>
            </w:r>
          </w:p>
          <w:p w14:paraId="1444F1E2">
            <w:pPr>
              <w:numPr>
                <w:ilvl w:val="0"/>
                <w:numId w:val="13"/>
              </w:numPr>
              <w:spacing w:line="480" w:lineRule="exact"/>
              <w:rPr>
                <w:rFonts w:ascii="仿宋" w:hAnsi="仿宋" w:eastAsia="仿宋" w:cs="仿宋"/>
                <w:sz w:val="24"/>
              </w:rPr>
            </w:pPr>
            <w:r>
              <w:rPr>
                <w:rFonts w:hint="eastAsia" w:ascii="仿宋" w:hAnsi="仿宋" w:eastAsia="仿宋" w:cs="仿宋"/>
                <w:sz w:val="24"/>
              </w:rPr>
              <w:t>温控系统1套</w:t>
            </w:r>
          </w:p>
          <w:p w14:paraId="2CB46752">
            <w:pPr>
              <w:numPr>
                <w:ilvl w:val="0"/>
                <w:numId w:val="13"/>
              </w:numPr>
              <w:spacing w:line="480" w:lineRule="exact"/>
              <w:rPr>
                <w:rFonts w:ascii="仿宋" w:hAnsi="仿宋" w:eastAsia="仿宋" w:cs="仿宋"/>
                <w:sz w:val="24"/>
              </w:rPr>
            </w:pPr>
            <w:r>
              <w:rPr>
                <w:rFonts w:hint="eastAsia" w:ascii="仿宋" w:hAnsi="仿宋" w:eastAsia="仿宋" w:cs="仿宋"/>
                <w:sz w:val="24"/>
              </w:rPr>
              <w:t>正置相差显微镜 1套</w:t>
            </w:r>
          </w:p>
          <w:p w14:paraId="0591C37A">
            <w:pPr>
              <w:numPr>
                <w:ilvl w:val="0"/>
                <w:numId w:val="13"/>
              </w:numPr>
              <w:spacing w:line="480" w:lineRule="exact"/>
              <w:rPr>
                <w:rFonts w:ascii="仿宋" w:hAnsi="仿宋" w:eastAsia="仿宋" w:cs="仿宋"/>
                <w:sz w:val="24"/>
              </w:rPr>
            </w:pPr>
            <w:r>
              <w:rPr>
                <w:rFonts w:hint="eastAsia" w:ascii="仿宋" w:hAnsi="仿宋" w:eastAsia="仿宋" w:cs="仿宋"/>
                <w:sz w:val="24"/>
              </w:rPr>
              <w:t>X-Y移动与支撑平台1套</w:t>
            </w:r>
          </w:p>
          <w:p w14:paraId="3DE29035">
            <w:pPr>
              <w:numPr>
                <w:ilvl w:val="0"/>
                <w:numId w:val="13"/>
              </w:numPr>
              <w:spacing w:line="480" w:lineRule="exact"/>
              <w:rPr>
                <w:rFonts w:ascii="仿宋" w:hAnsi="仿宋" w:eastAsia="仿宋" w:cs="仿宋"/>
                <w:sz w:val="24"/>
              </w:rPr>
            </w:pPr>
            <w:r>
              <w:rPr>
                <w:rFonts w:hint="eastAsia" w:ascii="仿宋" w:hAnsi="仿宋" w:eastAsia="仿宋" w:cs="仿宋"/>
                <w:sz w:val="24"/>
              </w:rPr>
              <w:t>刺激器系统1套</w:t>
            </w:r>
          </w:p>
          <w:p w14:paraId="35DA366C">
            <w:pPr>
              <w:numPr>
                <w:ilvl w:val="0"/>
                <w:numId w:val="13"/>
              </w:numPr>
              <w:spacing w:line="480" w:lineRule="exact"/>
              <w:rPr>
                <w:rFonts w:ascii="仿宋" w:hAnsi="仿宋" w:eastAsia="仿宋" w:cs="仿宋"/>
                <w:sz w:val="24"/>
              </w:rPr>
            </w:pPr>
            <w:r>
              <w:rPr>
                <w:rFonts w:hint="eastAsia" w:ascii="仿宋" w:hAnsi="仿宋" w:eastAsia="仿宋" w:cs="仿宋"/>
                <w:sz w:val="24"/>
              </w:rPr>
              <w:t>切片机 1台</w:t>
            </w:r>
          </w:p>
          <w:p w14:paraId="7DCE7310">
            <w:pPr>
              <w:numPr>
                <w:ilvl w:val="0"/>
                <w:numId w:val="13"/>
              </w:numPr>
              <w:spacing w:line="480" w:lineRule="exact"/>
              <w:rPr>
                <w:rFonts w:ascii="仿宋" w:hAnsi="仿宋" w:eastAsia="仿宋" w:cs="仿宋"/>
                <w:sz w:val="24"/>
              </w:rPr>
            </w:pPr>
            <w:r>
              <w:rPr>
                <w:rFonts w:hint="eastAsia" w:ascii="仿宋" w:hAnsi="仿宋" w:eastAsia="仿宋" w:cs="仿宋"/>
                <w:sz w:val="24"/>
              </w:rPr>
              <w:t>蠕动泵1要</w:t>
            </w:r>
          </w:p>
          <w:p w14:paraId="77887A9D">
            <w:pPr>
              <w:numPr>
                <w:ilvl w:val="0"/>
                <w:numId w:val="13"/>
              </w:numPr>
              <w:spacing w:line="480" w:lineRule="exact"/>
              <w:rPr>
                <w:rFonts w:ascii="仿宋" w:hAnsi="仿宋" w:eastAsia="仿宋" w:cs="仿宋"/>
                <w:sz w:val="24"/>
              </w:rPr>
            </w:pPr>
            <w:r>
              <w:rPr>
                <w:rFonts w:hint="eastAsia" w:ascii="仿宋" w:hAnsi="仿宋" w:eastAsia="仿宋" w:cs="仿宋"/>
                <w:sz w:val="24"/>
              </w:rPr>
              <w:t>防震台 1台</w:t>
            </w:r>
          </w:p>
          <w:p w14:paraId="5422F6F1">
            <w:pPr>
              <w:numPr>
                <w:ilvl w:val="0"/>
                <w:numId w:val="13"/>
              </w:numPr>
              <w:spacing w:line="480" w:lineRule="exact"/>
              <w:rPr>
                <w:rFonts w:ascii="仿宋" w:hAnsi="仿宋" w:eastAsia="仿宋" w:cs="仿宋"/>
                <w:sz w:val="24"/>
              </w:rPr>
            </w:pPr>
            <w:r>
              <w:rPr>
                <w:rFonts w:hint="eastAsia" w:ascii="仿宋" w:hAnsi="仿宋" w:eastAsia="仿宋" w:cs="仿宋"/>
                <w:sz w:val="24"/>
              </w:rPr>
              <w:t>仪器柜 1个</w:t>
            </w:r>
          </w:p>
          <w:p w14:paraId="1836B7E5">
            <w:pPr>
              <w:numPr>
                <w:ilvl w:val="0"/>
                <w:numId w:val="13"/>
              </w:numPr>
              <w:spacing w:line="480" w:lineRule="exact"/>
              <w:rPr>
                <w:rFonts w:ascii="仿宋" w:hAnsi="仿宋" w:eastAsia="仿宋" w:cs="仿宋"/>
                <w:sz w:val="24"/>
              </w:rPr>
            </w:pPr>
            <w:r>
              <w:rPr>
                <w:rFonts w:hint="eastAsia" w:ascii="仿宋" w:hAnsi="仿宋" w:eastAsia="仿宋" w:cs="仿宋"/>
                <w:sz w:val="24"/>
              </w:rPr>
              <w:t>渗透压仪 1台</w:t>
            </w:r>
          </w:p>
          <w:p w14:paraId="308A6114">
            <w:pPr>
              <w:numPr>
                <w:ilvl w:val="0"/>
                <w:numId w:val="13"/>
              </w:numPr>
              <w:spacing w:line="480" w:lineRule="exact"/>
              <w:rPr>
                <w:rFonts w:ascii="仿宋" w:hAnsi="仿宋" w:eastAsia="仿宋" w:cs="仿宋"/>
                <w:sz w:val="24"/>
              </w:rPr>
            </w:pPr>
            <w:r>
              <w:rPr>
                <w:rFonts w:hint="eastAsia" w:ascii="仿宋" w:hAnsi="仿宋" w:eastAsia="仿宋" w:cs="仿宋"/>
                <w:sz w:val="24"/>
              </w:rPr>
              <w:t>钙成像模块 1套</w:t>
            </w:r>
          </w:p>
          <w:p w14:paraId="3394C0CD">
            <w:pPr>
              <w:numPr>
                <w:ilvl w:val="0"/>
                <w:numId w:val="13"/>
              </w:numPr>
              <w:spacing w:line="480" w:lineRule="exact"/>
              <w:rPr>
                <w:rFonts w:ascii="仿宋" w:hAnsi="仿宋" w:eastAsia="仿宋" w:cs="仿宋"/>
                <w:sz w:val="24"/>
              </w:rPr>
            </w:pPr>
            <w:r>
              <w:rPr>
                <w:rFonts w:hint="eastAsia" w:ascii="仿宋" w:hAnsi="仿宋" w:eastAsia="仿宋" w:cs="仿宋"/>
                <w:sz w:val="24"/>
              </w:rPr>
              <w:t>台式工作站 1台</w:t>
            </w:r>
          </w:p>
          <w:p w14:paraId="6FF9DC19">
            <w:pPr>
              <w:spacing w:line="480" w:lineRule="exact"/>
              <w:rPr>
                <w:rFonts w:ascii="仿宋" w:hAnsi="仿宋" w:eastAsia="仿宋" w:cs="仿宋"/>
                <w:sz w:val="24"/>
              </w:rPr>
            </w:pPr>
            <w:r>
              <w:rPr>
                <w:rFonts w:hint="eastAsia" w:ascii="仿宋" w:hAnsi="仿宋" w:eastAsia="仿宋" w:cs="仿宋"/>
                <w:sz w:val="24"/>
              </w:rPr>
              <w:t>第二套：</w:t>
            </w:r>
          </w:p>
          <w:p w14:paraId="40AC7341">
            <w:pPr>
              <w:numPr>
                <w:ilvl w:val="0"/>
                <w:numId w:val="14"/>
              </w:numPr>
              <w:spacing w:line="480" w:lineRule="exact"/>
              <w:rPr>
                <w:rFonts w:ascii="仿宋" w:hAnsi="仿宋" w:eastAsia="仿宋" w:cs="仿宋"/>
                <w:sz w:val="24"/>
              </w:rPr>
            </w:pPr>
            <w:r>
              <w:rPr>
                <w:rFonts w:hint="eastAsia" w:ascii="仿宋" w:hAnsi="仿宋" w:eastAsia="仿宋" w:cs="仿宋"/>
                <w:sz w:val="24"/>
              </w:rPr>
              <w:t>膜片钳放大器1台</w:t>
            </w:r>
          </w:p>
          <w:p w14:paraId="1157B808">
            <w:pPr>
              <w:numPr>
                <w:ilvl w:val="0"/>
                <w:numId w:val="14"/>
              </w:numPr>
              <w:spacing w:line="480" w:lineRule="exact"/>
              <w:rPr>
                <w:rFonts w:ascii="仿宋" w:hAnsi="仿宋" w:eastAsia="仿宋" w:cs="仿宋"/>
                <w:sz w:val="24"/>
              </w:rPr>
            </w:pPr>
            <w:r>
              <w:rPr>
                <w:rFonts w:hint="eastAsia" w:ascii="仿宋" w:hAnsi="仿宋" w:eastAsia="仿宋" w:cs="仿宋"/>
                <w:sz w:val="24"/>
              </w:rPr>
              <w:t>离子通道信号记录分析系统软件1套</w:t>
            </w:r>
          </w:p>
          <w:p w14:paraId="5657A8D7">
            <w:pPr>
              <w:numPr>
                <w:ilvl w:val="0"/>
                <w:numId w:val="14"/>
              </w:numPr>
              <w:spacing w:line="480" w:lineRule="exact"/>
              <w:rPr>
                <w:rFonts w:ascii="仿宋" w:hAnsi="仿宋" w:eastAsia="仿宋" w:cs="仿宋"/>
                <w:sz w:val="24"/>
              </w:rPr>
            </w:pPr>
            <w:r>
              <w:rPr>
                <w:rFonts w:hint="eastAsia" w:ascii="仿宋" w:hAnsi="仿宋" w:eastAsia="仿宋" w:cs="仿宋"/>
                <w:sz w:val="24"/>
              </w:rPr>
              <w:t>显微操作系统1套</w:t>
            </w:r>
          </w:p>
          <w:p w14:paraId="791CCB5A">
            <w:pPr>
              <w:numPr>
                <w:ilvl w:val="0"/>
                <w:numId w:val="14"/>
              </w:numPr>
              <w:spacing w:line="480" w:lineRule="exact"/>
              <w:rPr>
                <w:rFonts w:ascii="仿宋" w:hAnsi="仿宋" w:eastAsia="仿宋" w:cs="仿宋"/>
                <w:sz w:val="24"/>
              </w:rPr>
            </w:pPr>
            <w:r>
              <w:rPr>
                <w:rFonts w:hint="eastAsia" w:ascii="仿宋" w:hAnsi="仿宋" w:eastAsia="仿宋" w:cs="仿宋"/>
                <w:sz w:val="24"/>
              </w:rPr>
              <w:t>温控系统1套</w:t>
            </w:r>
          </w:p>
          <w:p w14:paraId="09FEEEC9">
            <w:pPr>
              <w:numPr>
                <w:ilvl w:val="0"/>
                <w:numId w:val="14"/>
              </w:numPr>
              <w:spacing w:line="480" w:lineRule="exact"/>
              <w:rPr>
                <w:rFonts w:ascii="仿宋" w:hAnsi="仿宋" w:eastAsia="仿宋" w:cs="仿宋"/>
                <w:sz w:val="24"/>
              </w:rPr>
            </w:pPr>
            <w:r>
              <w:rPr>
                <w:rFonts w:hint="eastAsia" w:ascii="仿宋" w:hAnsi="仿宋" w:eastAsia="仿宋" w:cs="仿宋"/>
                <w:sz w:val="24"/>
              </w:rPr>
              <w:t>数字显微镜 1套</w:t>
            </w:r>
          </w:p>
          <w:p w14:paraId="34C1F2E8">
            <w:pPr>
              <w:numPr>
                <w:ilvl w:val="0"/>
                <w:numId w:val="14"/>
              </w:numPr>
              <w:spacing w:line="480" w:lineRule="exact"/>
              <w:rPr>
                <w:rFonts w:ascii="仿宋" w:hAnsi="仿宋" w:eastAsia="仿宋" w:cs="仿宋"/>
                <w:sz w:val="24"/>
              </w:rPr>
            </w:pPr>
            <w:r>
              <w:rPr>
                <w:rFonts w:hint="eastAsia" w:ascii="仿宋" w:hAnsi="仿宋" w:eastAsia="仿宋" w:cs="仿宋"/>
                <w:sz w:val="24"/>
              </w:rPr>
              <w:t>刺激器系统1套</w:t>
            </w:r>
          </w:p>
          <w:p w14:paraId="27D1FDED">
            <w:pPr>
              <w:numPr>
                <w:ilvl w:val="0"/>
                <w:numId w:val="14"/>
              </w:numPr>
              <w:spacing w:line="480" w:lineRule="exact"/>
              <w:rPr>
                <w:rFonts w:ascii="仿宋" w:hAnsi="仿宋" w:eastAsia="仿宋" w:cs="仿宋"/>
                <w:sz w:val="24"/>
              </w:rPr>
            </w:pPr>
            <w:r>
              <w:rPr>
                <w:rFonts w:hint="eastAsia" w:ascii="仿宋" w:hAnsi="仿宋" w:eastAsia="仿宋" w:cs="仿宋"/>
                <w:sz w:val="24"/>
              </w:rPr>
              <w:t>蠕动泵1要</w:t>
            </w:r>
          </w:p>
          <w:p w14:paraId="37C97506">
            <w:pPr>
              <w:numPr>
                <w:ilvl w:val="0"/>
                <w:numId w:val="14"/>
              </w:numPr>
              <w:spacing w:line="480" w:lineRule="exact"/>
              <w:rPr>
                <w:rFonts w:ascii="仿宋" w:hAnsi="仿宋" w:eastAsia="仿宋" w:cs="仿宋"/>
                <w:sz w:val="24"/>
              </w:rPr>
            </w:pPr>
            <w:r>
              <w:rPr>
                <w:rFonts w:hint="eastAsia" w:ascii="仿宋" w:hAnsi="仿宋" w:eastAsia="仿宋" w:cs="仿宋"/>
                <w:sz w:val="24"/>
              </w:rPr>
              <w:t>仪器柜 1个</w:t>
            </w:r>
          </w:p>
          <w:p w14:paraId="47C23A8C">
            <w:pPr>
              <w:numPr>
                <w:ilvl w:val="0"/>
                <w:numId w:val="14"/>
              </w:numPr>
              <w:spacing w:line="480" w:lineRule="exact"/>
              <w:rPr>
                <w:rFonts w:ascii="仿宋" w:hAnsi="仿宋" w:eastAsia="仿宋" w:cs="仿宋"/>
                <w:sz w:val="24"/>
              </w:rPr>
            </w:pPr>
            <w:r>
              <w:rPr>
                <w:rFonts w:hint="eastAsia" w:ascii="仿宋" w:hAnsi="仿宋" w:eastAsia="仿宋" w:cs="仿宋"/>
                <w:sz w:val="24"/>
              </w:rPr>
              <w:t>钙成像模块 1套</w:t>
            </w:r>
          </w:p>
          <w:p w14:paraId="5FA35B49">
            <w:pPr>
              <w:numPr>
                <w:ilvl w:val="0"/>
                <w:numId w:val="14"/>
              </w:numPr>
              <w:spacing w:line="480" w:lineRule="exact"/>
              <w:rPr>
                <w:rFonts w:ascii="仿宋" w:hAnsi="仿宋" w:eastAsia="仿宋" w:cs="仿宋"/>
                <w:sz w:val="24"/>
              </w:rPr>
            </w:pPr>
            <w:r>
              <w:rPr>
                <w:rFonts w:hint="eastAsia" w:ascii="仿宋" w:hAnsi="仿宋" w:eastAsia="仿宋" w:cs="仿宋"/>
                <w:sz w:val="24"/>
              </w:rPr>
              <w:t>台式工作站1台</w:t>
            </w:r>
          </w:p>
          <w:p w14:paraId="121F2050">
            <w:pPr>
              <w:numPr>
                <w:ilvl w:val="0"/>
                <w:numId w:val="14"/>
              </w:numPr>
              <w:spacing w:line="480" w:lineRule="exact"/>
              <w:rPr>
                <w:rFonts w:ascii="仿宋" w:hAnsi="仿宋" w:eastAsia="仿宋" w:cs="仿宋"/>
                <w:sz w:val="24"/>
              </w:rPr>
            </w:pPr>
            <w:r>
              <w:rPr>
                <w:rFonts w:hint="eastAsia" w:ascii="仿宋" w:hAnsi="仿宋" w:eastAsia="仿宋" w:cs="仿宋"/>
                <w:sz w:val="24"/>
              </w:rPr>
              <w:t>万分之一分析天平 1台</w:t>
            </w:r>
          </w:p>
          <w:p w14:paraId="29FADBD3">
            <w:pPr>
              <w:numPr>
                <w:ilvl w:val="0"/>
                <w:numId w:val="14"/>
              </w:numPr>
              <w:spacing w:line="480" w:lineRule="exact"/>
              <w:rPr>
                <w:rFonts w:ascii="仿宋" w:hAnsi="仿宋" w:eastAsia="仿宋" w:cs="仿宋"/>
                <w:sz w:val="24"/>
              </w:rPr>
            </w:pPr>
            <w:r>
              <w:rPr>
                <w:rFonts w:hint="eastAsia" w:ascii="仿宋" w:hAnsi="仿宋" w:eastAsia="仿宋" w:cs="仿宋"/>
                <w:sz w:val="24"/>
              </w:rPr>
              <w:t>PH计 1台</w:t>
            </w:r>
          </w:p>
        </w:tc>
      </w:tr>
    </w:tbl>
    <w:p w14:paraId="196EE04D">
      <w:pPr>
        <w:rPr>
          <w:rFonts w:ascii="仿宋" w:hAnsi="仿宋" w:eastAsia="仿宋" w:cs="仿宋"/>
          <w:b/>
          <w:bCs/>
          <w:sz w:val="24"/>
        </w:rPr>
      </w:pPr>
      <w:r>
        <w:rPr>
          <w:rFonts w:hint="eastAsia" w:ascii="仿宋" w:hAnsi="仿宋" w:eastAsia="仿宋" w:cs="仿宋"/>
          <w:b/>
          <w:bCs/>
          <w:sz w:val="24"/>
        </w:rPr>
        <w:br w:type="page"/>
      </w:r>
    </w:p>
    <w:tbl>
      <w:tblPr>
        <w:tblStyle w:val="25"/>
        <w:tblW w:w="99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26"/>
        <w:gridCol w:w="8156"/>
      </w:tblGrid>
      <w:tr w14:paraId="35655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9982" w:type="dxa"/>
            <w:gridSpan w:val="2"/>
            <w:tcBorders>
              <w:top w:val="single" w:color="auto" w:sz="12" w:space="0"/>
              <w:left w:val="single" w:color="auto" w:sz="12" w:space="0"/>
              <w:bottom w:val="single" w:color="auto" w:sz="6" w:space="0"/>
            </w:tcBorders>
            <w:vAlign w:val="center"/>
          </w:tcPr>
          <w:p w14:paraId="5B4504EA">
            <w:pPr>
              <w:rPr>
                <w:rFonts w:ascii="仿宋" w:hAnsi="仿宋" w:eastAsia="仿宋" w:cs="仿宋"/>
                <w:sz w:val="24"/>
              </w:rPr>
            </w:pPr>
            <w:r>
              <w:rPr>
                <w:rFonts w:hint="eastAsia" w:ascii="仿宋" w:hAnsi="仿宋" w:eastAsia="仿宋" w:cs="仿宋"/>
                <w:sz w:val="24"/>
              </w:rPr>
              <w:t xml:space="preserve"> 品目1-2：长时程活细胞工作站</w:t>
            </w:r>
          </w:p>
        </w:tc>
      </w:tr>
      <w:tr w14:paraId="69AE5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826" w:type="dxa"/>
            <w:tcBorders>
              <w:top w:val="single" w:color="auto" w:sz="6" w:space="0"/>
              <w:left w:val="single" w:color="auto" w:sz="12" w:space="0"/>
              <w:bottom w:val="single" w:color="auto" w:sz="6" w:space="0"/>
              <w:right w:val="single" w:color="auto" w:sz="6" w:space="0"/>
            </w:tcBorders>
            <w:vAlign w:val="center"/>
          </w:tcPr>
          <w:p w14:paraId="40E8D9DB">
            <w:pPr>
              <w:spacing w:line="312" w:lineRule="auto"/>
              <w:ind w:left="-29" w:leftChars="-14"/>
              <w:jc w:val="center"/>
              <w:rPr>
                <w:rFonts w:ascii="仿宋" w:hAnsi="仿宋" w:eastAsia="仿宋" w:cs="仿宋"/>
                <w:bCs/>
                <w:sz w:val="24"/>
              </w:rPr>
            </w:pPr>
            <w:r>
              <w:rPr>
                <w:rFonts w:hint="eastAsia" w:ascii="仿宋" w:hAnsi="仿宋" w:eastAsia="仿宋" w:cs="仿宋"/>
                <w:bCs/>
                <w:sz w:val="24"/>
              </w:rPr>
              <w:t>应用</w:t>
            </w:r>
          </w:p>
        </w:tc>
        <w:tc>
          <w:tcPr>
            <w:tcW w:w="8156" w:type="dxa"/>
            <w:tcBorders>
              <w:top w:val="single" w:color="auto" w:sz="6" w:space="0"/>
              <w:left w:val="single" w:color="auto" w:sz="6" w:space="0"/>
              <w:bottom w:val="single" w:color="auto" w:sz="6" w:space="0"/>
              <w:right w:val="single" w:color="auto" w:sz="12" w:space="0"/>
            </w:tcBorders>
            <w:vAlign w:val="center"/>
          </w:tcPr>
          <w:p w14:paraId="47B54E30">
            <w:pPr>
              <w:rPr>
                <w:rFonts w:ascii="仿宋" w:hAnsi="仿宋" w:eastAsia="仿宋" w:cs="仿宋"/>
                <w:sz w:val="24"/>
              </w:rPr>
            </w:pPr>
            <w:r>
              <w:rPr>
                <w:rFonts w:hint="eastAsia" w:ascii="仿宋" w:hAnsi="仿宋" w:eastAsia="仿宋" w:cs="仿宋"/>
                <w:sz w:val="24"/>
              </w:rPr>
              <w:t>长时程活细胞工作站具备非侵入式的方法，记录细胞的实时生长状态，扩充用户记录和理解细胞生长、细胞行为和细胞形态的途径。实现边培养边自动拍照，拍照后自动进行数据分析，包括细胞计数，细胞增殖，细胞周期，细胞凋亡；3D肿瘤球成像；细胞迁移，划痕实验，趋药性；以及免疫细胞杀伤，细胞吞噬等，方便进行药物筛选、肿瘤免疫等方面的定量评估，助力药效评估、肿瘤免疫治疗效果评估等。</w:t>
            </w:r>
          </w:p>
        </w:tc>
      </w:tr>
      <w:tr w14:paraId="23A42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826" w:type="dxa"/>
            <w:tcBorders>
              <w:top w:val="single" w:color="auto" w:sz="6" w:space="0"/>
              <w:left w:val="single" w:color="auto" w:sz="12" w:space="0"/>
              <w:bottom w:val="single" w:color="auto" w:sz="6" w:space="0"/>
              <w:right w:val="single" w:color="auto" w:sz="6" w:space="0"/>
            </w:tcBorders>
            <w:vAlign w:val="center"/>
          </w:tcPr>
          <w:p w14:paraId="39DDD5E7">
            <w:pPr>
              <w:jc w:val="center"/>
              <w:rPr>
                <w:rFonts w:ascii="仿宋" w:hAnsi="仿宋" w:eastAsia="仿宋" w:cs="仿宋"/>
                <w:sz w:val="24"/>
              </w:rPr>
            </w:pPr>
            <w:r>
              <w:rPr>
                <w:rFonts w:hint="eastAsia" w:ascii="仿宋" w:hAnsi="仿宋" w:eastAsia="仿宋" w:cs="仿宋"/>
                <w:sz w:val="24"/>
              </w:rPr>
              <w:t>技术指标</w:t>
            </w:r>
          </w:p>
          <w:p w14:paraId="67D3ED06">
            <w:pPr>
              <w:jc w:val="center"/>
              <w:rPr>
                <w:rFonts w:ascii="仿宋" w:hAnsi="仿宋" w:eastAsia="仿宋" w:cs="仿宋"/>
                <w:sz w:val="24"/>
              </w:rPr>
            </w:pPr>
          </w:p>
        </w:tc>
        <w:tc>
          <w:tcPr>
            <w:tcW w:w="8156" w:type="dxa"/>
            <w:tcBorders>
              <w:top w:val="single" w:color="auto" w:sz="6" w:space="0"/>
              <w:left w:val="single" w:color="auto" w:sz="6" w:space="0"/>
              <w:bottom w:val="single" w:color="auto" w:sz="6" w:space="0"/>
              <w:right w:val="single" w:color="auto" w:sz="12" w:space="0"/>
            </w:tcBorders>
          </w:tcPr>
          <w:p w14:paraId="36993B8F">
            <w:pPr>
              <w:rPr>
                <w:rFonts w:ascii="仿宋" w:hAnsi="仿宋" w:eastAsia="仿宋" w:cs="仿宋"/>
                <w:sz w:val="24"/>
              </w:rPr>
            </w:pPr>
            <w:r>
              <w:rPr>
                <w:rFonts w:hint="eastAsia" w:ascii="仿宋" w:hAnsi="仿宋" w:eastAsia="仿宋" w:cs="仿宋"/>
                <w:sz w:val="24"/>
              </w:rPr>
              <w:t>技术参数：</w:t>
            </w:r>
          </w:p>
          <w:p w14:paraId="50C6A94A">
            <w:pPr>
              <w:rPr>
                <w:rFonts w:ascii="仿宋" w:hAnsi="仿宋" w:eastAsia="仿宋" w:cs="仿宋"/>
                <w:sz w:val="24"/>
              </w:rPr>
            </w:pPr>
            <w:r>
              <w:rPr>
                <w:rFonts w:hint="eastAsia" w:ascii="仿宋" w:hAnsi="仿宋" w:eastAsia="仿宋" w:cs="仿宋"/>
                <w:sz w:val="24"/>
              </w:rPr>
              <w:t>▲1.相差光源：波长≤620nm 。</w:t>
            </w:r>
          </w:p>
          <w:p w14:paraId="65231B28">
            <w:pPr>
              <w:rPr>
                <w:rFonts w:ascii="仿宋" w:hAnsi="仿宋" w:eastAsia="仿宋" w:cs="仿宋"/>
                <w:sz w:val="24"/>
              </w:rPr>
            </w:pPr>
            <w:r>
              <w:rPr>
                <w:rFonts w:hint="eastAsia" w:ascii="仿宋" w:hAnsi="仿宋" w:eastAsia="仿宋" w:cs="仿宋"/>
                <w:sz w:val="24"/>
              </w:rPr>
              <w:t>2.荧光通道：含红、绿、蓝荧光通道，支持相差以及各荧光通道图像融合。</w:t>
            </w:r>
          </w:p>
          <w:p w14:paraId="0A53AE16">
            <w:pPr>
              <w:rPr>
                <w:rFonts w:ascii="仿宋" w:hAnsi="仿宋" w:eastAsia="仿宋" w:cs="仿宋"/>
                <w:sz w:val="24"/>
              </w:rPr>
            </w:pPr>
            <w:r>
              <w:rPr>
                <w:rFonts w:hint="eastAsia" w:ascii="仿宋" w:hAnsi="仿宋" w:eastAsia="仿宋" w:cs="仿宋"/>
                <w:sz w:val="24"/>
              </w:rPr>
              <w:t>3.物镜：4X物镜（平场消色差物镜，N.A.≥0.12，工作距离≥21.5mm）；10X物镜，平场复消色差物镜， N.A.≥0.3，工作距离≥10mm；20X物镜（平场消色差物镜，N.A.≥0.4, 工作距离≥3.2mm），40X物镜（平场消色差物镜，N.A.≥0.55, 工作距离≥2.2mm）</w:t>
            </w:r>
          </w:p>
          <w:p w14:paraId="5F1929CB">
            <w:pPr>
              <w:rPr>
                <w:rFonts w:ascii="仿宋" w:hAnsi="仿宋" w:eastAsia="仿宋" w:cs="仿宋"/>
                <w:sz w:val="24"/>
              </w:rPr>
            </w:pPr>
            <w:r>
              <w:rPr>
                <w:rFonts w:hint="eastAsia" w:ascii="仿宋" w:hAnsi="仿宋" w:eastAsia="仿宋" w:cs="仿宋"/>
                <w:sz w:val="24"/>
              </w:rPr>
              <w:t>▲4.超大视野、高分辨率CMOS成像：10X物镜单张图像尺寸≥2.2×1.3mm，针对96孔板全孔拼接图片数量≤16张 。</w:t>
            </w:r>
          </w:p>
          <w:p w14:paraId="3E778353">
            <w:pPr>
              <w:rPr>
                <w:rFonts w:ascii="仿宋" w:hAnsi="仿宋" w:eastAsia="仿宋" w:cs="仿宋"/>
                <w:sz w:val="24"/>
              </w:rPr>
            </w:pPr>
            <w:r>
              <w:rPr>
                <w:rFonts w:hint="eastAsia" w:ascii="仿宋" w:hAnsi="仿宋" w:eastAsia="仿宋" w:cs="仿宋"/>
                <w:sz w:val="24"/>
              </w:rPr>
              <w:t>▲5.全孔原位成像、图像自动无缝拼接：可对全孔细胞进行成像扫描、图像拼接、计数和分析，成像扫描、图像拼接和数据分析可同步进行。</w:t>
            </w:r>
          </w:p>
          <w:p w14:paraId="2DA39BE8">
            <w:pPr>
              <w:rPr>
                <w:rFonts w:ascii="仿宋" w:hAnsi="仿宋" w:eastAsia="仿宋" w:cs="仿宋"/>
                <w:sz w:val="24"/>
              </w:rPr>
            </w:pPr>
            <w:r>
              <w:rPr>
                <w:rFonts w:hint="eastAsia" w:ascii="仿宋" w:hAnsi="仿宋" w:eastAsia="仿宋" w:cs="仿宋"/>
                <w:sz w:val="24"/>
              </w:rPr>
              <w:t>▲6.聚焦方式：基于图像分析的自动聚焦和自定义的手动聚焦，同时支持固定焦平面成像。相差和红、绿、蓝三个荧光通道可以分别自动聚焦，获得各通道最清晰图像，并自动保存焦平面等成像扫描参数。</w:t>
            </w:r>
          </w:p>
          <w:p w14:paraId="10C8739B">
            <w:pPr>
              <w:rPr>
                <w:rFonts w:ascii="仿宋" w:hAnsi="仿宋" w:eastAsia="仿宋" w:cs="仿宋"/>
                <w:sz w:val="24"/>
              </w:rPr>
            </w:pPr>
            <w:r>
              <w:rPr>
                <w:rFonts w:hint="eastAsia" w:ascii="仿宋" w:hAnsi="仿宋" w:eastAsia="仿宋" w:cs="仿宋"/>
                <w:sz w:val="24"/>
              </w:rPr>
              <w:t>▲7.成像扫描和分析同步进行：10X物镜下，对常见96孔板，快扫模式≤5分钟实现整板图像扫描，并自动获得分析结果；对24孔板进行整板全孔成像扫描和分析（相差+荧光），总时长≤30分钟；对96孔板进行整板全孔成像扫描和分（相差+荧光）析，总时长≤50分钟。</w:t>
            </w:r>
          </w:p>
          <w:p w14:paraId="74AAEFF3">
            <w:pPr>
              <w:rPr>
                <w:rFonts w:ascii="仿宋" w:hAnsi="仿宋" w:eastAsia="仿宋" w:cs="仿宋"/>
                <w:sz w:val="24"/>
              </w:rPr>
            </w:pPr>
            <w:r>
              <w:rPr>
                <w:rFonts w:hint="eastAsia" w:ascii="仿宋" w:hAnsi="仿宋" w:eastAsia="仿宋" w:cs="仿宋"/>
                <w:sz w:val="24"/>
              </w:rPr>
              <w:t>▲8.高倍物镜下（20X和40X），可以实现对普通培养板包括：6、12、24、96、384孔微孔板等进行长时间成像和分析，活细胞实时检测≥7天。</w:t>
            </w:r>
          </w:p>
          <w:p w14:paraId="6D44432A">
            <w:pPr>
              <w:numPr>
                <w:ilvl w:val="0"/>
                <w:numId w:val="15"/>
              </w:numPr>
              <w:rPr>
                <w:rFonts w:ascii="仿宋" w:hAnsi="仿宋" w:eastAsia="仿宋" w:cs="仿宋"/>
                <w:sz w:val="24"/>
              </w:rPr>
            </w:pPr>
            <w:r>
              <w:rPr>
                <w:rFonts w:hint="eastAsia" w:ascii="仿宋" w:hAnsi="仿宋" w:eastAsia="仿宋" w:cs="仿宋"/>
                <w:sz w:val="24"/>
              </w:rPr>
              <w:t>通用性：兼容各种常见荧光染料以及常规培养板、培养瓶、培养皿，包括：6、12、24、96、384孔微孔板等，25mmx7 mm玻片，35 mm、60mm培养皿、T25培养瓶等通用耗材；支持细胞计数板（24孔/5孔/2孔）、类器官Elplasia标准培养板、类器官OrganoPlate芯片板、SPL悬挂式滴液板（3D球体）、Seahorse XF板等特殊耗材。</w:t>
            </w:r>
          </w:p>
          <w:p w14:paraId="51197114">
            <w:pPr>
              <w:numPr>
                <w:ilvl w:val="0"/>
                <w:numId w:val="15"/>
              </w:numPr>
              <w:rPr>
                <w:rFonts w:ascii="仿宋" w:hAnsi="仿宋" w:eastAsia="仿宋" w:cs="仿宋"/>
                <w:sz w:val="24"/>
              </w:rPr>
            </w:pPr>
            <w:r>
              <w:rPr>
                <w:rFonts w:hint="eastAsia" w:ascii="仿宋" w:hAnsi="仿宋" w:eastAsia="仿宋" w:cs="仿宋"/>
                <w:sz w:val="24"/>
              </w:rPr>
              <w:t>自动进出仓：具备高精度电机和轨道，自动进出仓重复精度≤±3um 。</w:t>
            </w:r>
          </w:p>
          <w:p w14:paraId="2E7D5223">
            <w:pPr>
              <w:tabs>
                <w:tab w:val="left" w:pos="312"/>
              </w:tabs>
              <w:rPr>
                <w:rFonts w:ascii="仿宋" w:hAnsi="仿宋" w:eastAsia="仿宋" w:cs="仿宋"/>
                <w:sz w:val="24"/>
              </w:rPr>
            </w:pPr>
            <w:r>
              <w:rPr>
                <w:rFonts w:hint="eastAsia" w:ascii="仿宋" w:hAnsi="仿宋" w:eastAsia="仿宋" w:cs="仿宋"/>
                <w:sz w:val="24"/>
              </w:rPr>
              <w:t>▲11.自带暗室：可放进超净工作台或细胞培养间内使用，并且可对整机进行酒精消毒和UV照射；无需暗室，可开展各种荧光细胞检测实验；</w:t>
            </w:r>
          </w:p>
          <w:p w14:paraId="2F144127">
            <w:pPr>
              <w:rPr>
                <w:rFonts w:ascii="仿宋" w:hAnsi="仿宋" w:eastAsia="仿宋" w:cs="仿宋"/>
                <w:sz w:val="24"/>
              </w:rPr>
            </w:pPr>
            <w:r>
              <w:rPr>
                <w:rFonts w:hint="eastAsia" w:ascii="仿宋" w:hAnsi="仿宋" w:eastAsia="仿宋" w:cs="仿宋"/>
                <w:sz w:val="24"/>
              </w:rPr>
              <w:t>▲12.支持应用：相差和荧光细胞计数、细胞板和血球计数板计数，细胞汇合度分析，细胞增殖，划痕实验，细胞凋亡，Transwell实验，细胞免疫杀伤实验，3D肿瘤球，能量代谢细胞分析，相差荧光成像，细胞转染效率，细胞免疫荧光，细胞活性氧（ROS）检测和细胞线粒体膜电位检测等应用</w:t>
            </w:r>
          </w:p>
        </w:tc>
      </w:tr>
      <w:tr w14:paraId="79522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0" w:hRule="atLeast"/>
          <w:jc w:val="center"/>
        </w:trPr>
        <w:tc>
          <w:tcPr>
            <w:tcW w:w="1826" w:type="dxa"/>
            <w:tcBorders>
              <w:top w:val="single" w:color="auto" w:sz="6" w:space="0"/>
              <w:left w:val="single" w:color="auto" w:sz="12" w:space="0"/>
              <w:bottom w:val="single" w:color="auto" w:sz="6" w:space="0"/>
              <w:right w:val="single" w:color="auto" w:sz="6" w:space="0"/>
            </w:tcBorders>
            <w:vAlign w:val="center"/>
          </w:tcPr>
          <w:p w14:paraId="029821AE">
            <w:pPr>
              <w:jc w:val="center"/>
              <w:rPr>
                <w:rFonts w:ascii="仿宋" w:hAnsi="仿宋" w:eastAsia="仿宋" w:cs="仿宋"/>
                <w:sz w:val="24"/>
              </w:rPr>
            </w:pPr>
            <w:r>
              <w:rPr>
                <w:rFonts w:hint="eastAsia" w:ascii="仿宋" w:hAnsi="仿宋" w:eastAsia="仿宋" w:cs="仿宋"/>
                <w:sz w:val="24"/>
              </w:rPr>
              <w:t>配置要求</w:t>
            </w:r>
          </w:p>
        </w:tc>
        <w:tc>
          <w:tcPr>
            <w:tcW w:w="8156" w:type="dxa"/>
            <w:tcBorders>
              <w:top w:val="single" w:color="auto" w:sz="6" w:space="0"/>
              <w:left w:val="single" w:color="auto" w:sz="6" w:space="0"/>
              <w:bottom w:val="single" w:color="auto" w:sz="6" w:space="0"/>
              <w:right w:val="single" w:color="auto" w:sz="12" w:space="0"/>
            </w:tcBorders>
            <w:vAlign w:val="center"/>
          </w:tcPr>
          <w:p w14:paraId="1BA90244">
            <w:pPr>
              <w:numPr>
                <w:ilvl w:val="0"/>
                <w:numId w:val="16"/>
              </w:numPr>
              <w:rPr>
                <w:rFonts w:ascii="仿宋" w:hAnsi="仿宋" w:eastAsia="仿宋" w:cs="仿宋"/>
                <w:sz w:val="24"/>
              </w:rPr>
            </w:pPr>
            <w:r>
              <w:rPr>
                <w:rFonts w:hint="eastAsia" w:ascii="仿宋" w:hAnsi="仿宋" w:eastAsia="仿宋" w:cs="仿宋"/>
                <w:sz w:val="24"/>
              </w:rPr>
              <w:t>主机1台</w:t>
            </w:r>
          </w:p>
          <w:p w14:paraId="11E71C5B">
            <w:pPr>
              <w:numPr>
                <w:ilvl w:val="0"/>
                <w:numId w:val="16"/>
              </w:numPr>
              <w:rPr>
                <w:rFonts w:ascii="仿宋" w:hAnsi="仿宋" w:eastAsia="仿宋" w:cs="仿宋"/>
                <w:sz w:val="24"/>
              </w:rPr>
            </w:pPr>
            <w:r>
              <w:rPr>
                <w:rFonts w:hint="eastAsia" w:ascii="仿宋" w:hAnsi="仿宋" w:eastAsia="仿宋" w:cs="仿宋"/>
                <w:sz w:val="24"/>
              </w:rPr>
              <w:t>环境控制模块 1套</w:t>
            </w:r>
          </w:p>
          <w:p w14:paraId="242047C1">
            <w:pPr>
              <w:numPr>
                <w:ilvl w:val="0"/>
                <w:numId w:val="16"/>
              </w:numPr>
              <w:rPr>
                <w:rFonts w:ascii="仿宋" w:hAnsi="仿宋" w:eastAsia="仿宋" w:cs="仿宋"/>
                <w:sz w:val="24"/>
              </w:rPr>
            </w:pPr>
            <w:r>
              <w:rPr>
                <w:rFonts w:hint="eastAsia" w:ascii="仿宋" w:hAnsi="仿宋" w:eastAsia="仿宋" w:cs="仿宋"/>
                <w:sz w:val="24"/>
              </w:rPr>
              <w:t>数据采集和分析软件 1套</w:t>
            </w:r>
          </w:p>
          <w:p w14:paraId="559C154E">
            <w:pPr>
              <w:numPr>
                <w:ilvl w:val="0"/>
                <w:numId w:val="16"/>
              </w:numPr>
              <w:rPr>
                <w:rFonts w:ascii="仿宋" w:hAnsi="仿宋" w:eastAsia="仿宋" w:cs="仿宋"/>
                <w:sz w:val="24"/>
              </w:rPr>
            </w:pPr>
            <w:r>
              <w:rPr>
                <w:rFonts w:hint="eastAsia" w:ascii="仿宋" w:hAnsi="仿宋" w:eastAsia="仿宋" w:cs="仿宋"/>
                <w:sz w:val="24"/>
              </w:rPr>
              <w:t>数据处理和分析工作站 1套</w:t>
            </w:r>
          </w:p>
          <w:p w14:paraId="504A4D4C">
            <w:pPr>
              <w:numPr>
                <w:ilvl w:val="0"/>
                <w:numId w:val="16"/>
              </w:numPr>
              <w:tabs>
                <w:tab w:val="clear" w:pos="312"/>
              </w:tabs>
              <w:rPr>
                <w:rFonts w:ascii="仿宋" w:hAnsi="仿宋" w:eastAsia="仿宋" w:cs="仿宋"/>
                <w:sz w:val="24"/>
              </w:rPr>
            </w:pPr>
            <w:r>
              <w:rPr>
                <w:rFonts w:hint="eastAsia" w:ascii="仿宋" w:hAnsi="仿宋" w:eastAsia="仿宋" w:cs="仿宋"/>
                <w:sz w:val="24"/>
              </w:rPr>
              <w:t>细胞计数分析仪 1台</w:t>
            </w:r>
          </w:p>
        </w:tc>
      </w:tr>
    </w:tbl>
    <w:p w14:paraId="750533F1">
      <w:pPr>
        <w:jc w:val="center"/>
        <w:rPr>
          <w:rFonts w:ascii="仿宋" w:hAnsi="仿宋" w:eastAsia="仿宋" w:cs="仿宋"/>
          <w:b/>
          <w:bCs/>
          <w:sz w:val="24"/>
        </w:rPr>
      </w:pPr>
    </w:p>
    <w:p w14:paraId="2280F9C3">
      <w:pPr>
        <w:rPr>
          <w:rFonts w:ascii="仿宋" w:hAnsi="仿宋" w:eastAsia="仿宋" w:cs="仿宋"/>
          <w:sz w:val="24"/>
        </w:rPr>
      </w:pPr>
    </w:p>
    <w:p w14:paraId="6D4C3DFB">
      <w:pPr>
        <w:rPr>
          <w:rFonts w:ascii="仿宋" w:hAnsi="仿宋" w:eastAsia="仿宋" w:cs="仿宋"/>
          <w:sz w:val="24"/>
        </w:rPr>
      </w:pPr>
      <w:r>
        <w:rPr>
          <w:rFonts w:hint="eastAsia" w:ascii="仿宋" w:hAnsi="仿宋" w:eastAsia="仿宋" w:cs="仿宋"/>
          <w:sz w:val="24"/>
        </w:rPr>
        <w:br w:type="page"/>
      </w:r>
    </w:p>
    <w:tbl>
      <w:tblPr>
        <w:tblStyle w:val="25"/>
        <w:tblW w:w="99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26"/>
        <w:gridCol w:w="8156"/>
      </w:tblGrid>
      <w:tr w14:paraId="674BE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34" w:hRule="atLeast"/>
          <w:jc w:val="center"/>
        </w:trPr>
        <w:tc>
          <w:tcPr>
            <w:tcW w:w="9982" w:type="dxa"/>
            <w:gridSpan w:val="2"/>
            <w:tcBorders>
              <w:top w:val="single" w:color="auto" w:sz="12" w:space="0"/>
              <w:left w:val="single" w:color="auto" w:sz="12" w:space="0"/>
              <w:bottom w:val="single" w:color="auto" w:sz="6" w:space="0"/>
            </w:tcBorders>
            <w:vAlign w:val="center"/>
          </w:tcPr>
          <w:p w14:paraId="2AEF4314">
            <w:pPr>
              <w:jc w:val="left"/>
              <w:rPr>
                <w:rFonts w:ascii="仿宋" w:hAnsi="仿宋" w:eastAsia="仿宋" w:cs="仿宋"/>
                <w:sz w:val="24"/>
              </w:rPr>
            </w:pPr>
            <w:r>
              <w:rPr>
                <w:rFonts w:hint="eastAsia" w:ascii="仿宋" w:hAnsi="仿宋" w:eastAsia="仿宋" w:cs="仿宋"/>
                <w:sz w:val="24"/>
              </w:rPr>
              <w:t xml:space="preserve">  品目 1-3 ：厌氧培养箱</w:t>
            </w:r>
          </w:p>
        </w:tc>
      </w:tr>
      <w:tr w14:paraId="34DCC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7" w:hRule="atLeast"/>
          <w:jc w:val="center"/>
        </w:trPr>
        <w:tc>
          <w:tcPr>
            <w:tcW w:w="1826" w:type="dxa"/>
            <w:tcBorders>
              <w:top w:val="single" w:color="auto" w:sz="6" w:space="0"/>
              <w:left w:val="single" w:color="auto" w:sz="12" w:space="0"/>
              <w:bottom w:val="single" w:color="auto" w:sz="6" w:space="0"/>
              <w:right w:val="single" w:color="auto" w:sz="6" w:space="0"/>
            </w:tcBorders>
            <w:vAlign w:val="center"/>
          </w:tcPr>
          <w:p w14:paraId="0C19E9C6">
            <w:pPr>
              <w:spacing w:line="312" w:lineRule="auto"/>
              <w:ind w:left="-29" w:leftChars="-14"/>
              <w:jc w:val="center"/>
              <w:rPr>
                <w:rFonts w:ascii="仿宋" w:hAnsi="仿宋" w:eastAsia="仿宋" w:cs="仿宋"/>
                <w:bCs/>
                <w:sz w:val="24"/>
              </w:rPr>
            </w:pPr>
            <w:r>
              <w:rPr>
                <w:rFonts w:hint="eastAsia" w:ascii="仿宋" w:hAnsi="仿宋" w:eastAsia="仿宋" w:cs="仿宋"/>
                <w:bCs/>
                <w:sz w:val="24"/>
              </w:rPr>
              <w:t>应用</w:t>
            </w:r>
          </w:p>
        </w:tc>
        <w:tc>
          <w:tcPr>
            <w:tcW w:w="8156" w:type="dxa"/>
            <w:tcBorders>
              <w:top w:val="single" w:color="auto" w:sz="6" w:space="0"/>
              <w:left w:val="single" w:color="auto" w:sz="6" w:space="0"/>
              <w:bottom w:val="single" w:color="auto" w:sz="6" w:space="0"/>
              <w:right w:val="single" w:color="auto" w:sz="12" w:space="0"/>
            </w:tcBorders>
            <w:vAlign w:val="center"/>
          </w:tcPr>
          <w:p w14:paraId="18FEE089">
            <w:pPr>
              <w:rPr>
                <w:rFonts w:ascii="仿宋" w:hAnsi="仿宋" w:eastAsia="仿宋" w:cs="仿宋"/>
                <w:sz w:val="24"/>
              </w:rPr>
            </w:pPr>
            <w:r>
              <w:rPr>
                <w:rFonts w:hint="eastAsia" w:ascii="仿宋" w:hAnsi="仿宋" w:eastAsia="仿宋" w:cs="仿宋"/>
                <w:sz w:val="24"/>
              </w:rPr>
              <w:t>厌氧培养箱用于研究垂体肿瘤在缺氧条件下的代谢变化。‌通过厌氧培养，可以观察垂体肿瘤细胞在缺氧环境下的生长、‌增殖和代谢特性，‌从而更深入地了解肿瘤的生物学行为。有助于揭示垂体肿瘤代谢的分子机制，‌包括代谢途径的改变、‌关键酶的表达和调控等，‌为开发新的治疗策略提供理论基础。</w:t>
            </w:r>
          </w:p>
        </w:tc>
      </w:tr>
      <w:tr w14:paraId="52B25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33" w:hRule="atLeast"/>
          <w:jc w:val="center"/>
        </w:trPr>
        <w:tc>
          <w:tcPr>
            <w:tcW w:w="1826" w:type="dxa"/>
            <w:tcBorders>
              <w:top w:val="single" w:color="auto" w:sz="6" w:space="0"/>
              <w:left w:val="single" w:color="auto" w:sz="12" w:space="0"/>
              <w:bottom w:val="single" w:color="auto" w:sz="6" w:space="0"/>
              <w:right w:val="single" w:color="auto" w:sz="6" w:space="0"/>
            </w:tcBorders>
            <w:vAlign w:val="center"/>
          </w:tcPr>
          <w:p w14:paraId="3055437E">
            <w:pPr>
              <w:jc w:val="center"/>
              <w:rPr>
                <w:rFonts w:ascii="仿宋" w:hAnsi="仿宋" w:eastAsia="仿宋" w:cs="仿宋"/>
                <w:sz w:val="24"/>
              </w:rPr>
            </w:pPr>
            <w:r>
              <w:rPr>
                <w:rFonts w:hint="eastAsia" w:ascii="仿宋" w:hAnsi="仿宋" w:eastAsia="仿宋" w:cs="仿宋"/>
                <w:sz w:val="24"/>
              </w:rPr>
              <w:t>技术指标</w:t>
            </w:r>
          </w:p>
          <w:p w14:paraId="42DEB215">
            <w:pPr>
              <w:jc w:val="center"/>
              <w:rPr>
                <w:rFonts w:ascii="仿宋" w:hAnsi="仿宋" w:eastAsia="仿宋" w:cs="仿宋"/>
                <w:sz w:val="24"/>
              </w:rPr>
            </w:pPr>
          </w:p>
        </w:tc>
        <w:tc>
          <w:tcPr>
            <w:tcW w:w="8156" w:type="dxa"/>
            <w:tcBorders>
              <w:top w:val="single" w:color="auto" w:sz="6" w:space="0"/>
              <w:left w:val="single" w:color="auto" w:sz="6" w:space="0"/>
              <w:bottom w:val="single" w:color="auto" w:sz="6" w:space="0"/>
              <w:right w:val="single" w:color="auto" w:sz="12" w:space="0"/>
            </w:tcBorders>
          </w:tcPr>
          <w:p w14:paraId="65128B1F">
            <w:pPr>
              <w:rPr>
                <w:rFonts w:ascii="仿宋" w:hAnsi="仿宋" w:eastAsia="仿宋" w:cs="仿宋"/>
                <w:sz w:val="24"/>
              </w:rPr>
            </w:pPr>
            <w:r>
              <w:rPr>
                <w:rFonts w:hint="eastAsia" w:ascii="仿宋" w:hAnsi="仿宋" w:eastAsia="仿宋" w:cs="仿宋"/>
                <w:sz w:val="24"/>
              </w:rPr>
              <w:t>1.气套式加热系统，≥6面加热</w:t>
            </w:r>
          </w:p>
          <w:p w14:paraId="67DDCE4D">
            <w:pPr>
              <w:rPr>
                <w:rFonts w:ascii="仿宋" w:hAnsi="仿宋" w:eastAsia="仿宋" w:cs="仿宋"/>
                <w:sz w:val="24"/>
              </w:rPr>
            </w:pPr>
            <w:r>
              <w:rPr>
                <w:rFonts w:hint="eastAsia" w:ascii="仿宋" w:hAnsi="仿宋" w:eastAsia="仿宋" w:cs="仿宋"/>
                <w:sz w:val="24"/>
              </w:rPr>
              <w:t>2.内腔容积：≥170L</w:t>
            </w:r>
          </w:p>
          <w:p w14:paraId="5C3B9A25">
            <w:pPr>
              <w:rPr>
                <w:rFonts w:ascii="仿宋" w:hAnsi="仿宋" w:eastAsia="仿宋" w:cs="仿宋"/>
                <w:sz w:val="24"/>
              </w:rPr>
            </w:pPr>
            <w:r>
              <w:rPr>
                <w:rFonts w:hint="eastAsia" w:ascii="仿宋" w:hAnsi="仿宋" w:eastAsia="仿宋" w:cs="仿宋"/>
                <w:sz w:val="24"/>
              </w:rPr>
              <w:t>3.温度范围： 25℃~60℃；</w:t>
            </w:r>
          </w:p>
          <w:p w14:paraId="08F9F8A0">
            <w:pPr>
              <w:rPr>
                <w:rFonts w:ascii="仿宋" w:hAnsi="仿宋" w:eastAsia="仿宋" w:cs="仿宋"/>
                <w:sz w:val="24"/>
              </w:rPr>
            </w:pPr>
            <w:r>
              <w:rPr>
                <w:rFonts w:hint="eastAsia" w:ascii="仿宋" w:hAnsi="仿宋" w:eastAsia="仿宋" w:cs="仿宋"/>
                <w:sz w:val="24"/>
              </w:rPr>
              <w:t>4.37℃时温度偏差：≤±0.3℃；温度波动度：≤±0.1℃</w:t>
            </w:r>
          </w:p>
          <w:p w14:paraId="5AB0969B">
            <w:pPr>
              <w:rPr>
                <w:rFonts w:ascii="仿宋" w:hAnsi="仿宋" w:eastAsia="仿宋" w:cs="仿宋"/>
                <w:sz w:val="24"/>
              </w:rPr>
            </w:pPr>
            <w:r>
              <w:rPr>
                <w:rFonts w:hint="eastAsia" w:ascii="仿宋" w:hAnsi="仿宋" w:eastAsia="仿宋" w:cs="仿宋"/>
                <w:sz w:val="24"/>
              </w:rPr>
              <w:t>5.37℃时打开门30秒的温度恢复时间：≤6分钟</w:t>
            </w:r>
          </w:p>
          <w:p w14:paraId="59BC84A8">
            <w:pPr>
              <w:rPr>
                <w:rFonts w:ascii="仿宋" w:hAnsi="仿宋" w:eastAsia="仿宋" w:cs="仿宋"/>
                <w:sz w:val="24"/>
              </w:rPr>
            </w:pPr>
            <w:r>
              <w:rPr>
                <w:rFonts w:hint="eastAsia" w:ascii="仿宋" w:hAnsi="仿宋" w:eastAsia="仿宋" w:cs="仿宋"/>
                <w:sz w:val="24"/>
              </w:rPr>
              <w:t>▲6.5%CO</w:t>
            </w:r>
            <w:r>
              <w:rPr>
                <w:rFonts w:hint="eastAsia" w:ascii="仿宋" w:hAnsi="仿宋" w:eastAsia="仿宋" w:cs="仿宋"/>
                <w:sz w:val="24"/>
                <w:vertAlign w:val="subscript"/>
              </w:rPr>
              <w:t>2</w:t>
            </w:r>
            <w:r>
              <w:rPr>
                <w:rFonts w:hint="eastAsia" w:ascii="仿宋" w:hAnsi="仿宋" w:eastAsia="仿宋" w:cs="仿宋"/>
                <w:sz w:val="24"/>
              </w:rPr>
              <w:t>浓度时开门30秒的浓度恢复时间：≤5分钟</w:t>
            </w:r>
          </w:p>
          <w:p w14:paraId="04DE8CB1">
            <w:pPr>
              <w:rPr>
                <w:rFonts w:ascii="仿宋" w:hAnsi="仿宋" w:eastAsia="仿宋" w:cs="仿宋"/>
                <w:sz w:val="24"/>
              </w:rPr>
            </w:pPr>
            <w:r>
              <w:rPr>
                <w:rFonts w:hint="eastAsia" w:ascii="仿宋" w:hAnsi="仿宋" w:eastAsia="仿宋" w:cs="仿宋"/>
                <w:sz w:val="24"/>
              </w:rPr>
              <w:t>7.O</w:t>
            </w:r>
            <w:r>
              <w:rPr>
                <w:rFonts w:hint="eastAsia" w:ascii="仿宋" w:hAnsi="仿宋" w:eastAsia="仿宋" w:cs="仿宋"/>
                <w:sz w:val="24"/>
                <w:vertAlign w:val="subscript"/>
              </w:rPr>
              <w:t>2</w:t>
            </w:r>
            <w:r>
              <w:rPr>
                <w:rFonts w:hint="eastAsia" w:ascii="仿宋" w:hAnsi="仿宋" w:eastAsia="仿宋" w:cs="仿宋"/>
                <w:sz w:val="24"/>
              </w:rPr>
              <w:t>控制范围：0.2-20%</w:t>
            </w:r>
          </w:p>
          <w:p w14:paraId="37A62377">
            <w:pPr>
              <w:rPr>
                <w:rFonts w:ascii="仿宋" w:hAnsi="仿宋" w:eastAsia="仿宋" w:cs="仿宋"/>
                <w:sz w:val="24"/>
              </w:rPr>
            </w:pPr>
            <w:r>
              <w:rPr>
                <w:rFonts w:hint="eastAsia" w:ascii="仿宋" w:hAnsi="仿宋" w:eastAsia="仿宋" w:cs="仿宋"/>
                <w:sz w:val="24"/>
              </w:rPr>
              <w:t>8.5%O</w:t>
            </w:r>
            <w:r>
              <w:rPr>
                <w:rFonts w:hint="eastAsia" w:ascii="仿宋" w:hAnsi="仿宋" w:eastAsia="仿宋" w:cs="仿宋"/>
                <w:sz w:val="24"/>
                <w:vertAlign w:val="subscript"/>
              </w:rPr>
              <w:t>2</w:t>
            </w:r>
            <w:r>
              <w:rPr>
                <w:rFonts w:hint="eastAsia" w:ascii="仿宋" w:hAnsi="仿宋" w:eastAsia="仿宋" w:cs="仿宋"/>
                <w:sz w:val="24"/>
              </w:rPr>
              <w:t>浓度时开门30秒的浓度恢复时间：≤10分钟</w:t>
            </w:r>
          </w:p>
          <w:p w14:paraId="2D780C79">
            <w:pPr>
              <w:rPr>
                <w:rFonts w:ascii="仿宋" w:hAnsi="仿宋" w:eastAsia="仿宋" w:cs="仿宋"/>
                <w:sz w:val="24"/>
              </w:rPr>
            </w:pPr>
            <w:r>
              <w:rPr>
                <w:rFonts w:hint="eastAsia" w:ascii="仿宋" w:hAnsi="仿宋" w:eastAsia="仿宋" w:cs="仿宋"/>
                <w:sz w:val="24"/>
              </w:rPr>
              <w:t>9.具备触摸控制屏，显示记录实时数据和实时数据曲线</w:t>
            </w:r>
          </w:p>
          <w:p w14:paraId="512579F4">
            <w:pPr>
              <w:rPr>
                <w:rFonts w:ascii="仿宋" w:hAnsi="仿宋" w:eastAsia="仿宋" w:cs="仿宋"/>
                <w:sz w:val="24"/>
              </w:rPr>
            </w:pPr>
            <w:r>
              <w:rPr>
                <w:rFonts w:hint="eastAsia" w:ascii="仿宋" w:hAnsi="仿宋" w:eastAsia="仿宋" w:cs="仿宋"/>
                <w:sz w:val="24"/>
              </w:rPr>
              <w:t>▲10.具备180℃自动干热灭菌，灭菌周期10小时，并且内腔所有部件包括CO</w:t>
            </w:r>
            <w:r>
              <w:rPr>
                <w:rFonts w:hint="eastAsia" w:ascii="仿宋" w:hAnsi="仿宋" w:eastAsia="仿宋" w:cs="仿宋"/>
                <w:sz w:val="24"/>
                <w:vertAlign w:val="subscript"/>
              </w:rPr>
              <w:t>2</w:t>
            </w:r>
            <w:r>
              <w:rPr>
                <w:rFonts w:hint="eastAsia" w:ascii="仿宋" w:hAnsi="仿宋" w:eastAsia="仿宋" w:cs="仿宋"/>
                <w:sz w:val="24"/>
              </w:rPr>
              <w:t>浓度传感器均可直接用180℃干热灭菌，无需取出，保证灭菌效果</w:t>
            </w:r>
          </w:p>
          <w:p w14:paraId="7E8C238C">
            <w:pPr>
              <w:rPr>
                <w:rFonts w:ascii="仿宋" w:hAnsi="仿宋" w:eastAsia="仿宋" w:cs="仿宋"/>
                <w:sz w:val="24"/>
              </w:rPr>
            </w:pPr>
            <w:r>
              <w:rPr>
                <w:rFonts w:hint="eastAsia" w:ascii="仿宋" w:hAnsi="仿宋" w:eastAsia="仿宋" w:cs="仿宋"/>
                <w:sz w:val="24"/>
              </w:rPr>
              <w:t>▲11.双水盘防冷凝加湿系统。</w:t>
            </w:r>
          </w:p>
          <w:p w14:paraId="6942D3F5">
            <w:pPr>
              <w:rPr>
                <w:rFonts w:ascii="仿宋" w:hAnsi="仿宋" w:eastAsia="仿宋" w:cs="仿宋"/>
                <w:sz w:val="24"/>
              </w:rPr>
            </w:pPr>
            <w:r>
              <w:rPr>
                <w:rFonts w:hint="eastAsia" w:ascii="仿宋" w:hAnsi="仿宋" w:eastAsia="仿宋" w:cs="仿宋"/>
                <w:sz w:val="24"/>
              </w:rPr>
              <w:t>▲12.具备单束双波IR红外CO</w:t>
            </w:r>
            <w:r>
              <w:rPr>
                <w:rFonts w:hint="eastAsia" w:ascii="仿宋" w:hAnsi="仿宋" w:eastAsia="仿宋" w:cs="仿宋"/>
                <w:sz w:val="24"/>
                <w:vertAlign w:val="subscript"/>
              </w:rPr>
              <w:t>2</w:t>
            </w:r>
            <w:r>
              <w:rPr>
                <w:rFonts w:hint="eastAsia" w:ascii="仿宋" w:hAnsi="仿宋" w:eastAsia="仿宋" w:cs="仿宋"/>
                <w:sz w:val="24"/>
              </w:rPr>
              <w:t>浓度传感器，零漂移。</w:t>
            </w:r>
          </w:p>
          <w:p w14:paraId="12724230">
            <w:pPr>
              <w:rPr>
                <w:rFonts w:ascii="仿宋" w:hAnsi="仿宋" w:eastAsia="仿宋" w:cs="仿宋"/>
                <w:sz w:val="24"/>
              </w:rPr>
            </w:pPr>
            <w:r>
              <w:rPr>
                <w:rFonts w:hint="eastAsia" w:ascii="仿宋" w:hAnsi="仿宋" w:eastAsia="仿宋" w:cs="仿宋"/>
                <w:sz w:val="24"/>
              </w:rPr>
              <w:t>▲13.具备红外感应技术的湿度传感器</w:t>
            </w:r>
          </w:p>
        </w:tc>
      </w:tr>
      <w:tr w14:paraId="44E18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826" w:type="dxa"/>
            <w:tcBorders>
              <w:top w:val="single" w:color="auto" w:sz="6" w:space="0"/>
              <w:left w:val="single" w:color="auto" w:sz="12" w:space="0"/>
              <w:bottom w:val="single" w:color="auto" w:sz="6" w:space="0"/>
              <w:right w:val="single" w:color="auto" w:sz="6" w:space="0"/>
            </w:tcBorders>
            <w:vAlign w:val="center"/>
          </w:tcPr>
          <w:p w14:paraId="0475AB15">
            <w:pPr>
              <w:jc w:val="center"/>
              <w:rPr>
                <w:rFonts w:ascii="仿宋" w:hAnsi="仿宋" w:eastAsia="仿宋" w:cs="仿宋"/>
                <w:sz w:val="24"/>
              </w:rPr>
            </w:pPr>
            <w:r>
              <w:rPr>
                <w:rFonts w:hint="eastAsia" w:ascii="仿宋" w:hAnsi="仿宋" w:eastAsia="仿宋" w:cs="仿宋"/>
                <w:sz w:val="24"/>
              </w:rPr>
              <w:t>配置要求</w:t>
            </w:r>
          </w:p>
        </w:tc>
        <w:tc>
          <w:tcPr>
            <w:tcW w:w="8156" w:type="dxa"/>
            <w:tcBorders>
              <w:top w:val="single" w:color="auto" w:sz="6" w:space="0"/>
              <w:left w:val="single" w:color="auto" w:sz="6" w:space="0"/>
              <w:bottom w:val="single" w:color="auto" w:sz="6" w:space="0"/>
              <w:right w:val="single" w:color="auto" w:sz="12" w:space="0"/>
            </w:tcBorders>
            <w:vAlign w:val="center"/>
          </w:tcPr>
          <w:p w14:paraId="60065220">
            <w:pPr>
              <w:rPr>
                <w:rFonts w:ascii="仿宋" w:hAnsi="仿宋" w:eastAsia="仿宋" w:cs="仿宋"/>
                <w:sz w:val="24"/>
              </w:rPr>
            </w:pPr>
            <w:r>
              <w:rPr>
                <w:rFonts w:hint="eastAsia" w:ascii="仿宋" w:hAnsi="仿宋" w:eastAsia="仿宋" w:cs="仿宋"/>
                <w:sz w:val="24"/>
              </w:rPr>
              <w:t>1.主机1台，</w:t>
            </w:r>
          </w:p>
          <w:p w14:paraId="6C0F8D3D">
            <w:pPr>
              <w:rPr>
                <w:rFonts w:ascii="仿宋" w:hAnsi="仿宋" w:eastAsia="仿宋" w:cs="仿宋"/>
                <w:sz w:val="24"/>
              </w:rPr>
            </w:pPr>
            <w:r>
              <w:rPr>
                <w:rFonts w:hint="eastAsia" w:ascii="仿宋" w:hAnsi="仿宋" w:eastAsia="仿宋" w:cs="仿宋"/>
                <w:sz w:val="24"/>
              </w:rPr>
              <w:t>2.气瓶连接管路1根</w:t>
            </w:r>
          </w:p>
          <w:p w14:paraId="65FB542B">
            <w:pPr>
              <w:rPr>
                <w:rFonts w:ascii="仿宋" w:hAnsi="仿宋" w:eastAsia="仿宋" w:cs="仿宋"/>
                <w:sz w:val="24"/>
              </w:rPr>
            </w:pPr>
            <w:r>
              <w:rPr>
                <w:rFonts w:hint="eastAsia" w:ascii="仿宋" w:hAnsi="仿宋" w:eastAsia="仿宋" w:cs="仿宋"/>
                <w:sz w:val="24"/>
              </w:rPr>
              <w:t>3.隔板3个</w:t>
            </w:r>
          </w:p>
        </w:tc>
      </w:tr>
    </w:tbl>
    <w:p w14:paraId="4406CAB8">
      <w:pPr>
        <w:rPr>
          <w:rFonts w:ascii="仿宋" w:hAnsi="仿宋" w:eastAsia="仿宋" w:cs="仿宋"/>
          <w:sz w:val="24"/>
        </w:rPr>
      </w:pPr>
      <w:r>
        <w:rPr>
          <w:rFonts w:hint="eastAsia" w:ascii="仿宋" w:hAnsi="仿宋" w:eastAsia="仿宋" w:cs="仿宋"/>
          <w:sz w:val="24"/>
        </w:rPr>
        <w:br w:type="page"/>
      </w:r>
    </w:p>
    <w:tbl>
      <w:tblPr>
        <w:tblStyle w:val="25"/>
        <w:tblW w:w="99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26"/>
        <w:gridCol w:w="8156"/>
      </w:tblGrid>
      <w:tr w14:paraId="50271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9982" w:type="dxa"/>
            <w:gridSpan w:val="2"/>
            <w:tcBorders>
              <w:top w:val="single" w:color="auto" w:sz="12" w:space="0"/>
              <w:left w:val="single" w:color="auto" w:sz="12" w:space="0"/>
              <w:bottom w:val="single" w:color="auto" w:sz="6" w:space="0"/>
            </w:tcBorders>
            <w:vAlign w:val="center"/>
          </w:tcPr>
          <w:p w14:paraId="1A941791">
            <w:pPr>
              <w:rPr>
                <w:rFonts w:ascii="仿宋" w:hAnsi="仿宋" w:eastAsia="仿宋" w:cs="仿宋"/>
                <w:sz w:val="24"/>
              </w:rPr>
            </w:pPr>
            <w:r>
              <w:rPr>
                <w:rFonts w:hint="eastAsia" w:ascii="仿宋" w:hAnsi="仿宋" w:eastAsia="仿宋" w:cs="仿宋"/>
                <w:sz w:val="24"/>
              </w:rPr>
              <w:t>品目 1-4 ：液氮罐</w:t>
            </w:r>
          </w:p>
          <w:p w14:paraId="7C16D340">
            <w:pPr>
              <w:jc w:val="center"/>
              <w:rPr>
                <w:rFonts w:ascii="仿宋" w:hAnsi="仿宋" w:eastAsia="仿宋" w:cs="仿宋"/>
                <w:sz w:val="24"/>
              </w:rPr>
            </w:pPr>
          </w:p>
        </w:tc>
      </w:tr>
      <w:tr w14:paraId="41CCB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826" w:type="dxa"/>
            <w:tcBorders>
              <w:top w:val="single" w:color="auto" w:sz="6" w:space="0"/>
              <w:left w:val="single" w:color="auto" w:sz="12" w:space="0"/>
              <w:bottom w:val="single" w:color="auto" w:sz="6" w:space="0"/>
              <w:right w:val="single" w:color="auto" w:sz="6" w:space="0"/>
            </w:tcBorders>
            <w:vAlign w:val="center"/>
          </w:tcPr>
          <w:p w14:paraId="501B0F72">
            <w:pPr>
              <w:spacing w:line="312" w:lineRule="auto"/>
              <w:ind w:left="-29" w:leftChars="-14"/>
              <w:jc w:val="center"/>
              <w:rPr>
                <w:rFonts w:ascii="仿宋" w:hAnsi="仿宋" w:eastAsia="仿宋" w:cs="仿宋"/>
                <w:bCs/>
                <w:sz w:val="24"/>
              </w:rPr>
            </w:pPr>
            <w:r>
              <w:rPr>
                <w:rFonts w:hint="eastAsia" w:ascii="仿宋" w:hAnsi="仿宋" w:eastAsia="仿宋" w:cs="仿宋"/>
                <w:bCs/>
                <w:sz w:val="24"/>
              </w:rPr>
              <w:t>应用</w:t>
            </w:r>
          </w:p>
        </w:tc>
        <w:tc>
          <w:tcPr>
            <w:tcW w:w="8156" w:type="dxa"/>
            <w:tcBorders>
              <w:top w:val="single" w:color="auto" w:sz="6" w:space="0"/>
              <w:left w:val="single" w:color="auto" w:sz="6" w:space="0"/>
              <w:bottom w:val="single" w:color="auto" w:sz="6" w:space="0"/>
              <w:right w:val="single" w:color="auto" w:sz="12" w:space="0"/>
            </w:tcBorders>
            <w:vAlign w:val="center"/>
          </w:tcPr>
          <w:p w14:paraId="4700EAE7">
            <w:pPr>
              <w:rPr>
                <w:rFonts w:ascii="仿宋" w:hAnsi="仿宋" w:eastAsia="仿宋" w:cs="仿宋"/>
                <w:sz w:val="24"/>
              </w:rPr>
            </w:pPr>
            <w:r>
              <w:rPr>
                <w:rFonts w:hint="eastAsia" w:ascii="仿宋" w:hAnsi="仿宋" w:eastAsia="仿宋" w:cs="仿宋"/>
                <w:sz w:val="24"/>
              </w:rPr>
              <w:t>液氮罐能提供稳定的低温环境，有效延长生物样本的保存时间，保证样本的质量和活性，为科研和医疗工作提供可靠的支持。使用液氮罐可以方便地储存和取用大量生物样本，避免了频繁更换储存容器的麻烦。</w:t>
            </w:r>
          </w:p>
        </w:tc>
      </w:tr>
      <w:tr w14:paraId="10C6C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9" w:hRule="atLeast"/>
          <w:jc w:val="center"/>
        </w:trPr>
        <w:tc>
          <w:tcPr>
            <w:tcW w:w="1826" w:type="dxa"/>
            <w:tcBorders>
              <w:top w:val="single" w:color="auto" w:sz="6" w:space="0"/>
              <w:left w:val="single" w:color="auto" w:sz="12" w:space="0"/>
              <w:bottom w:val="single" w:color="auto" w:sz="6" w:space="0"/>
              <w:right w:val="single" w:color="auto" w:sz="6" w:space="0"/>
            </w:tcBorders>
            <w:vAlign w:val="center"/>
          </w:tcPr>
          <w:p w14:paraId="19FBCFB2">
            <w:pPr>
              <w:jc w:val="center"/>
              <w:rPr>
                <w:rFonts w:ascii="仿宋" w:hAnsi="仿宋" w:eastAsia="仿宋" w:cs="仿宋"/>
                <w:sz w:val="24"/>
              </w:rPr>
            </w:pPr>
            <w:r>
              <w:rPr>
                <w:rFonts w:hint="eastAsia" w:ascii="仿宋" w:hAnsi="仿宋" w:eastAsia="仿宋" w:cs="仿宋"/>
                <w:sz w:val="24"/>
              </w:rPr>
              <w:t>技术指标</w:t>
            </w:r>
          </w:p>
          <w:p w14:paraId="43BED6A3">
            <w:pPr>
              <w:jc w:val="center"/>
              <w:rPr>
                <w:rFonts w:ascii="仿宋" w:hAnsi="仿宋" w:eastAsia="仿宋" w:cs="仿宋"/>
                <w:sz w:val="24"/>
              </w:rPr>
            </w:pPr>
          </w:p>
        </w:tc>
        <w:tc>
          <w:tcPr>
            <w:tcW w:w="8156" w:type="dxa"/>
            <w:tcBorders>
              <w:top w:val="single" w:color="auto" w:sz="6" w:space="0"/>
              <w:left w:val="single" w:color="auto" w:sz="6" w:space="0"/>
              <w:bottom w:val="single" w:color="auto" w:sz="6" w:space="0"/>
              <w:right w:val="single" w:color="auto" w:sz="12" w:space="0"/>
            </w:tcBorders>
          </w:tcPr>
          <w:p w14:paraId="7B051469">
            <w:pPr>
              <w:pStyle w:val="37"/>
              <w:numPr>
                <w:ilvl w:val="0"/>
                <w:numId w:val="0"/>
              </w:numPr>
              <w:rPr>
                <w:rFonts w:ascii="仿宋" w:hAnsi="仿宋" w:eastAsia="仿宋" w:cs="仿宋"/>
                <w:sz w:val="24"/>
              </w:rPr>
            </w:pPr>
            <w:r>
              <w:rPr>
                <w:rFonts w:hint="eastAsia" w:ascii="仿宋" w:hAnsi="仿宋" w:eastAsia="仿宋" w:cs="仿宋"/>
                <w:sz w:val="24"/>
              </w:rPr>
              <w:t>1.最大存储容量≥1.2&amp;2.0ml冻存管数量(100/盒)≥6000支</w:t>
            </w:r>
          </w:p>
          <w:p w14:paraId="1351F98E">
            <w:pPr>
              <w:pStyle w:val="37"/>
              <w:numPr>
                <w:ilvl w:val="0"/>
                <w:numId w:val="0"/>
              </w:numPr>
              <w:rPr>
                <w:rFonts w:ascii="仿宋" w:hAnsi="仿宋" w:eastAsia="仿宋" w:cs="仿宋"/>
                <w:sz w:val="24"/>
              </w:rPr>
            </w:pPr>
            <w:r>
              <w:rPr>
                <w:rFonts w:hint="eastAsia" w:ascii="仿宋" w:hAnsi="仿宋" w:eastAsia="仿宋" w:cs="仿宋"/>
                <w:sz w:val="24"/>
              </w:rPr>
              <w:t>2.液氮总容量带配件(升)≥175，工作体积(升)≥150</w:t>
            </w:r>
          </w:p>
          <w:p w14:paraId="50E17C1F">
            <w:pPr>
              <w:pStyle w:val="37"/>
              <w:numPr>
                <w:ilvl w:val="0"/>
                <w:numId w:val="0"/>
              </w:numPr>
              <w:rPr>
                <w:rFonts w:ascii="仿宋" w:hAnsi="仿宋" w:eastAsia="仿宋" w:cs="仿宋"/>
                <w:sz w:val="24"/>
              </w:rPr>
            </w:pPr>
            <w:r>
              <w:rPr>
                <w:rFonts w:hint="eastAsia" w:ascii="仿宋" w:hAnsi="仿宋" w:eastAsia="仿宋" w:cs="仿宋"/>
                <w:sz w:val="24"/>
              </w:rPr>
              <w:t>▲3.静态挥发量(升/天)≤0.95</w:t>
            </w:r>
          </w:p>
          <w:p w14:paraId="70A83382">
            <w:pPr>
              <w:pStyle w:val="37"/>
              <w:numPr>
                <w:ilvl w:val="0"/>
                <w:numId w:val="0"/>
              </w:numPr>
              <w:rPr>
                <w:rFonts w:ascii="仿宋" w:hAnsi="仿宋" w:eastAsia="仿宋" w:cs="仿宋"/>
                <w:sz w:val="24"/>
              </w:rPr>
            </w:pPr>
            <w:r>
              <w:rPr>
                <w:rFonts w:hint="eastAsia" w:ascii="仿宋" w:hAnsi="仿宋" w:eastAsia="仿宋" w:cs="仿宋"/>
                <w:sz w:val="24"/>
              </w:rPr>
              <w:t>▲4.静态液氮存储时间(天)≥200</w:t>
            </w:r>
          </w:p>
          <w:p w14:paraId="47EF0DE3">
            <w:pPr>
              <w:pStyle w:val="37"/>
              <w:numPr>
                <w:ilvl w:val="0"/>
                <w:numId w:val="0"/>
              </w:numPr>
              <w:rPr>
                <w:rFonts w:ascii="仿宋" w:hAnsi="仿宋" w:eastAsia="仿宋" w:cs="仿宋"/>
                <w:sz w:val="24"/>
              </w:rPr>
            </w:pPr>
            <w:r>
              <w:rPr>
                <w:rFonts w:hint="eastAsia" w:ascii="仿宋" w:hAnsi="仿宋" w:eastAsia="仿宋" w:cs="仿宋"/>
                <w:sz w:val="24"/>
              </w:rPr>
              <w:t>5.具备安全锁扣，为样品提供安全保障</w:t>
            </w:r>
          </w:p>
          <w:p w14:paraId="435EFED4">
            <w:pPr>
              <w:pStyle w:val="37"/>
              <w:numPr>
                <w:ilvl w:val="0"/>
                <w:numId w:val="0"/>
              </w:numPr>
              <w:rPr>
                <w:rFonts w:ascii="仿宋" w:hAnsi="仿宋" w:eastAsia="仿宋" w:cs="仿宋"/>
                <w:sz w:val="24"/>
              </w:rPr>
            </w:pPr>
            <w:r>
              <w:rPr>
                <w:rFonts w:hint="eastAsia" w:ascii="仿宋" w:hAnsi="仿宋" w:eastAsia="仿宋" w:cs="仿宋"/>
                <w:sz w:val="24"/>
              </w:rPr>
              <w:t>▲6.支持移动端A</w:t>
            </w:r>
            <w:r>
              <w:rPr>
                <w:rFonts w:ascii="仿宋" w:hAnsi="仿宋" w:eastAsia="仿宋" w:cs="仿宋"/>
                <w:sz w:val="24"/>
              </w:rPr>
              <w:t>PP</w:t>
            </w:r>
            <w:r>
              <w:rPr>
                <w:rFonts w:hint="eastAsia" w:ascii="仿宋" w:hAnsi="仿宋" w:eastAsia="仿宋" w:cs="仿宋"/>
                <w:sz w:val="24"/>
              </w:rPr>
              <w:t>及PC端实时监控温度及GPS定位查询</w:t>
            </w:r>
          </w:p>
          <w:p w14:paraId="46329CF7">
            <w:pPr>
              <w:pStyle w:val="37"/>
              <w:numPr>
                <w:ilvl w:val="0"/>
                <w:numId w:val="0"/>
              </w:numPr>
              <w:rPr>
                <w:rFonts w:ascii="仿宋" w:hAnsi="仿宋" w:eastAsia="仿宋" w:cs="仿宋"/>
                <w:sz w:val="24"/>
              </w:rPr>
            </w:pPr>
            <w:r>
              <w:rPr>
                <w:rFonts w:hint="eastAsia" w:ascii="仿宋" w:hAnsi="仿宋" w:eastAsia="仿宋" w:cs="仿宋"/>
                <w:sz w:val="24"/>
              </w:rPr>
              <w:t>7.转运辅助工具配备电磁锁及内置密码蓝牙锁，双重保护</w:t>
            </w:r>
          </w:p>
          <w:p w14:paraId="5AA7E27D">
            <w:pPr>
              <w:pStyle w:val="37"/>
              <w:numPr>
                <w:ilvl w:val="0"/>
                <w:numId w:val="0"/>
              </w:numPr>
              <w:rPr>
                <w:rFonts w:ascii="仿宋" w:hAnsi="仿宋" w:eastAsia="仿宋" w:cs="仿宋"/>
                <w:sz w:val="24"/>
              </w:rPr>
            </w:pPr>
            <w:r>
              <w:rPr>
                <w:rFonts w:hint="eastAsia" w:ascii="仿宋" w:hAnsi="仿宋" w:eastAsia="仿宋" w:cs="仿宋"/>
                <w:sz w:val="24"/>
              </w:rPr>
              <w:t>8.具备兼容9*9/10*10</w:t>
            </w:r>
            <w:r>
              <w:rPr>
                <w:rFonts w:ascii="仿宋" w:hAnsi="仿宋" w:eastAsia="仿宋" w:cs="仿宋"/>
                <w:sz w:val="24"/>
              </w:rPr>
              <w:t>/5</w:t>
            </w: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sz w:val="24"/>
              </w:rPr>
              <w:t>/</w:t>
            </w:r>
            <w:r>
              <w:rPr>
                <w:rFonts w:ascii="仿宋" w:hAnsi="仿宋" w:eastAsia="仿宋" w:cs="仿宋"/>
                <w:sz w:val="24"/>
              </w:rPr>
              <w:t>SPS版多功能</w:t>
            </w:r>
            <w:r>
              <w:rPr>
                <w:rFonts w:hint="eastAsia" w:ascii="仿宋" w:hAnsi="仿宋" w:eastAsia="仿宋" w:cs="仿宋"/>
                <w:sz w:val="24"/>
              </w:rPr>
              <w:t>铝合金提架</w:t>
            </w:r>
          </w:p>
          <w:p w14:paraId="3AA99E47">
            <w:pPr>
              <w:pStyle w:val="37"/>
              <w:numPr>
                <w:ilvl w:val="0"/>
                <w:numId w:val="0"/>
              </w:numPr>
              <w:rPr>
                <w:rFonts w:ascii="仿宋" w:hAnsi="仿宋" w:eastAsia="仿宋" w:cs="仿宋"/>
                <w:sz w:val="24"/>
              </w:rPr>
            </w:pPr>
            <w:r>
              <w:rPr>
                <w:rFonts w:hint="eastAsia" w:ascii="仿宋" w:hAnsi="仿宋" w:eastAsia="仿宋" w:cs="仿宋"/>
                <w:sz w:val="24"/>
              </w:rPr>
              <w:t>9.真空质保≥5年</w:t>
            </w:r>
          </w:p>
        </w:tc>
      </w:tr>
      <w:tr w14:paraId="120BD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0" w:hRule="atLeast"/>
          <w:jc w:val="center"/>
        </w:trPr>
        <w:tc>
          <w:tcPr>
            <w:tcW w:w="1826" w:type="dxa"/>
            <w:tcBorders>
              <w:top w:val="single" w:color="auto" w:sz="6" w:space="0"/>
              <w:left w:val="single" w:color="auto" w:sz="12" w:space="0"/>
              <w:bottom w:val="single" w:color="auto" w:sz="6" w:space="0"/>
              <w:right w:val="single" w:color="auto" w:sz="6" w:space="0"/>
            </w:tcBorders>
            <w:vAlign w:val="center"/>
          </w:tcPr>
          <w:p w14:paraId="36EB5A28">
            <w:pPr>
              <w:jc w:val="center"/>
              <w:rPr>
                <w:rFonts w:ascii="仿宋" w:hAnsi="仿宋" w:eastAsia="仿宋" w:cs="仿宋"/>
                <w:sz w:val="24"/>
              </w:rPr>
            </w:pPr>
            <w:r>
              <w:rPr>
                <w:rFonts w:hint="eastAsia" w:ascii="仿宋" w:hAnsi="仿宋" w:eastAsia="仿宋" w:cs="仿宋"/>
                <w:sz w:val="24"/>
              </w:rPr>
              <w:t>配置要求</w:t>
            </w:r>
          </w:p>
        </w:tc>
        <w:tc>
          <w:tcPr>
            <w:tcW w:w="8156" w:type="dxa"/>
            <w:tcBorders>
              <w:top w:val="single" w:color="auto" w:sz="6" w:space="0"/>
              <w:left w:val="single" w:color="auto" w:sz="6" w:space="0"/>
              <w:bottom w:val="single" w:color="auto" w:sz="6" w:space="0"/>
              <w:right w:val="single" w:color="auto" w:sz="12" w:space="0"/>
            </w:tcBorders>
            <w:vAlign w:val="center"/>
          </w:tcPr>
          <w:p w14:paraId="2460A4A7">
            <w:pPr>
              <w:numPr>
                <w:ilvl w:val="0"/>
                <w:numId w:val="17"/>
              </w:numPr>
              <w:rPr>
                <w:rFonts w:ascii="仿宋" w:hAnsi="仿宋" w:eastAsia="仿宋" w:cs="仿宋"/>
                <w:sz w:val="24"/>
              </w:rPr>
            </w:pPr>
            <w:r>
              <w:rPr>
                <w:rFonts w:hint="eastAsia" w:ascii="仿宋" w:hAnsi="仿宋" w:eastAsia="仿宋" w:cs="仿宋"/>
                <w:sz w:val="24"/>
              </w:rPr>
              <w:t>主机1台</w:t>
            </w:r>
          </w:p>
          <w:p w14:paraId="7AB5604C">
            <w:pPr>
              <w:numPr>
                <w:ilvl w:val="0"/>
                <w:numId w:val="17"/>
              </w:numPr>
              <w:rPr>
                <w:rFonts w:ascii="仿宋" w:hAnsi="仿宋" w:eastAsia="仿宋" w:cs="仿宋"/>
                <w:sz w:val="24"/>
              </w:rPr>
            </w:pPr>
            <w:r>
              <w:rPr>
                <w:rFonts w:ascii="仿宋" w:hAnsi="仿宋" w:eastAsia="仿宋" w:cs="仿宋"/>
                <w:sz w:val="24"/>
              </w:rPr>
              <w:t>转运辅助智能罐一支</w:t>
            </w:r>
          </w:p>
          <w:p w14:paraId="4923B9AB">
            <w:pPr>
              <w:numPr>
                <w:ilvl w:val="0"/>
                <w:numId w:val="17"/>
              </w:numPr>
              <w:rPr>
                <w:rFonts w:ascii="仿宋" w:hAnsi="仿宋" w:eastAsia="仿宋" w:cs="仿宋"/>
                <w:sz w:val="24"/>
              </w:rPr>
            </w:pPr>
            <w:r>
              <w:rPr>
                <w:rFonts w:hint="eastAsia" w:ascii="仿宋" w:hAnsi="仿宋" w:eastAsia="仿宋" w:cs="仿宋"/>
                <w:sz w:val="24"/>
              </w:rPr>
              <w:t>无焊接桥式卡扣冻存盒提架（6组）</w:t>
            </w:r>
          </w:p>
          <w:p w14:paraId="3D4C29AF">
            <w:pPr>
              <w:numPr>
                <w:ilvl w:val="0"/>
                <w:numId w:val="17"/>
              </w:numPr>
              <w:rPr>
                <w:rFonts w:ascii="仿宋" w:hAnsi="仿宋" w:eastAsia="仿宋" w:cs="仿宋"/>
                <w:sz w:val="24"/>
              </w:rPr>
            </w:pPr>
            <w:bookmarkStart w:id="318" w:name="OLE_LINK2"/>
            <w:bookmarkStart w:id="319" w:name="OLE_LINK1"/>
            <w:r>
              <w:rPr>
                <w:rFonts w:hint="eastAsia" w:ascii="仿宋" w:hAnsi="仿宋" w:eastAsia="仿宋" w:cs="仿宋"/>
                <w:sz w:val="24"/>
              </w:rPr>
              <w:t>可兼容9*9/10*10</w:t>
            </w:r>
            <w:r>
              <w:rPr>
                <w:rFonts w:ascii="仿宋" w:hAnsi="仿宋" w:eastAsia="仿宋" w:cs="仿宋"/>
                <w:sz w:val="24"/>
              </w:rPr>
              <w:t>/5</w:t>
            </w: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sz w:val="24"/>
              </w:rPr>
              <w:t>/</w:t>
            </w:r>
            <w:r>
              <w:rPr>
                <w:rFonts w:ascii="仿宋" w:hAnsi="仿宋" w:eastAsia="仿宋" w:cs="仿宋"/>
                <w:sz w:val="24"/>
              </w:rPr>
              <w:t>SPS版多功能</w:t>
            </w:r>
            <w:r>
              <w:rPr>
                <w:rFonts w:hint="eastAsia" w:ascii="仿宋" w:hAnsi="仿宋" w:eastAsia="仿宋" w:cs="仿宋"/>
                <w:sz w:val="24"/>
              </w:rPr>
              <w:t>铝合金提架</w:t>
            </w:r>
            <w:bookmarkEnd w:id="318"/>
            <w:bookmarkEnd w:id="319"/>
            <w:r>
              <w:rPr>
                <w:rFonts w:hint="eastAsia" w:ascii="仿宋" w:hAnsi="仿宋" w:eastAsia="仿宋" w:cs="仿宋"/>
                <w:sz w:val="24"/>
              </w:rPr>
              <w:t>一支</w:t>
            </w:r>
          </w:p>
          <w:p w14:paraId="16F51747">
            <w:pPr>
              <w:numPr>
                <w:ilvl w:val="0"/>
                <w:numId w:val="17"/>
              </w:numPr>
              <w:rPr>
                <w:rFonts w:ascii="仿宋" w:hAnsi="仿宋" w:eastAsia="仿宋" w:cs="仿宋"/>
                <w:sz w:val="24"/>
              </w:rPr>
            </w:pPr>
            <w:r>
              <w:rPr>
                <w:rFonts w:ascii="仿宋" w:hAnsi="仿宋" w:eastAsia="仿宋" w:cs="仿宋"/>
                <w:sz w:val="24"/>
              </w:rPr>
              <w:t>温度</w:t>
            </w:r>
            <w:r>
              <w:rPr>
                <w:rFonts w:hint="eastAsia" w:ascii="仿宋" w:hAnsi="仿宋" w:eastAsia="仿宋" w:cs="仿宋"/>
                <w:sz w:val="24"/>
              </w:rPr>
              <w:t>GPS</w:t>
            </w:r>
            <w:r>
              <w:rPr>
                <w:rFonts w:ascii="仿宋" w:hAnsi="仿宋" w:eastAsia="仿宋" w:cs="仿宋"/>
                <w:sz w:val="24"/>
              </w:rPr>
              <w:t>定位云端审计追踪软件一套</w:t>
            </w:r>
          </w:p>
          <w:p w14:paraId="302E82C2">
            <w:pPr>
              <w:numPr>
                <w:ilvl w:val="0"/>
                <w:numId w:val="17"/>
              </w:numPr>
              <w:rPr>
                <w:rFonts w:ascii="仿宋" w:hAnsi="仿宋" w:eastAsia="仿宋" w:cs="仿宋"/>
                <w:sz w:val="24"/>
              </w:rPr>
            </w:pPr>
            <w:r>
              <w:rPr>
                <w:rFonts w:ascii="仿宋" w:hAnsi="仿宋" w:eastAsia="仿宋" w:cs="仿宋"/>
                <w:sz w:val="24"/>
              </w:rPr>
              <w:t>脚轮座</w:t>
            </w:r>
            <w:r>
              <w:rPr>
                <w:rFonts w:hint="eastAsia" w:ascii="仿宋" w:hAnsi="仿宋" w:eastAsia="仿宋" w:cs="仿宋"/>
                <w:sz w:val="24"/>
              </w:rPr>
              <w:t xml:space="preserve"> 1个</w:t>
            </w:r>
          </w:p>
          <w:p w14:paraId="63E1DD8B">
            <w:pPr>
              <w:numPr>
                <w:ilvl w:val="0"/>
                <w:numId w:val="17"/>
              </w:numPr>
              <w:rPr>
                <w:rFonts w:ascii="仿宋" w:hAnsi="仿宋" w:eastAsia="仿宋" w:cs="仿宋"/>
                <w:sz w:val="24"/>
              </w:rPr>
            </w:pPr>
            <w:r>
              <w:rPr>
                <w:rFonts w:hint="eastAsia" w:ascii="仿宋" w:hAnsi="仿宋" w:eastAsia="仿宋" w:cs="仿宋"/>
                <w:sz w:val="24"/>
              </w:rPr>
              <w:t>安全锁扣1个</w:t>
            </w:r>
          </w:p>
        </w:tc>
      </w:tr>
    </w:tbl>
    <w:p w14:paraId="0D457564">
      <w:pPr>
        <w:rPr>
          <w:rFonts w:ascii="仿宋" w:hAnsi="仿宋" w:eastAsia="仿宋" w:cs="仿宋"/>
          <w:sz w:val="24"/>
        </w:rPr>
      </w:pPr>
      <w:r>
        <w:rPr>
          <w:rFonts w:hint="eastAsia" w:ascii="仿宋" w:hAnsi="仿宋" w:eastAsia="仿宋" w:cs="仿宋"/>
          <w:sz w:val="24"/>
        </w:rPr>
        <w:br w:type="page"/>
      </w:r>
    </w:p>
    <w:p w14:paraId="75BAB21C">
      <w:pPr>
        <w:rPr>
          <w:rFonts w:ascii="仿宋" w:hAnsi="仿宋" w:eastAsia="仿宋" w:cs="仿宋"/>
          <w:sz w:val="24"/>
        </w:rPr>
      </w:pPr>
    </w:p>
    <w:tbl>
      <w:tblPr>
        <w:tblStyle w:val="25"/>
        <w:tblW w:w="99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26"/>
        <w:gridCol w:w="8156"/>
      </w:tblGrid>
      <w:tr w14:paraId="0DCF7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9982" w:type="dxa"/>
            <w:gridSpan w:val="2"/>
            <w:tcBorders>
              <w:top w:val="single" w:color="auto" w:sz="12" w:space="0"/>
              <w:left w:val="single" w:color="auto" w:sz="12" w:space="0"/>
              <w:bottom w:val="single" w:color="auto" w:sz="6" w:space="0"/>
            </w:tcBorders>
            <w:vAlign w:val="center"/>
          </w:tcPr>
          <w:p w14:paraId="68C295DA">
            <w:pPr>
              <w:jc w:val="left"/>
              <w:rPr>
                <w:rFonts w:ascii="仿宋" w:hAnsi="仿宋" w:eastAsia="仿宋" w:cs="仿宋"/>
                <w:sz w:val="24"/>
              </w:rPr>
            </w:pPr>
            <w:r>
              <w:rPr>
                <w:rFonts w:hint="eastAsia" w:ascii="仿宋" w:hAnsi="仿宋" w:eastAsia="仿宋" w:cs="仿宋"/>
                <w:sz w:val="24"/>
              </w:rPr>
              <w:t xml:space="preserve"> 品目 1-5：</w:t>
            </w:r>
            <w:r>
              <w:rPr>
                <w:rFonts w:hint="eastAsia" w:ascii="仿宋" w:hAnsi="仿宋" w:eastAsia="仿宋" w:cs="仿宋"/>
                <w:bCs/>
                <w:sz w:val="24"/>
              </w:rPr>
              <w:t>多功能酶标仪</w:t>
            </w:r>
          </w:p>
        </w:tc>
      </w:tr>
      <w:tr w14:paraId="3E82C9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826" w:type="dxa"/>
            <w:tcBorders>
              <w:top w:val="single" w:color="auto" w:sz="6" w:space="0"/>
              <w:left w:val="single" w:color="auto" w:sz="12" w:space="0"/>
              <w:bottom w:val="single" w:color="auto" w:sz="6" w:space="0"/>
              <w:right w:val="single" w:color="auto" w:sz="6" w:space="0"/>
            </w:tcBorders>
            <w:vAlign w:val="center"/>
          </w:tcPr>
          <w:p w14:paraId="5451A641">
            <w:pPr>
              <w:spacing w:line="312" w:lineRule="auto"/>
              <w:ind w:left="-29" w:leftChars="-14"/>
              <w:jc w:val="center"/>
              <w:rPr>
                <w:rFonts w:ascii="仿宋" w:hAnsi="仿宋" w:eastAsia="仿宋" w:cs="仿宋"/>
                <w:bCs/>
                <w:sz w:val="24"/>
              </w:rPr>
            </w:pPr>
            <w:r>
              <w:rPr>
                <w:rFonts w:hint="eastAsia" w:ascii="仿宋" w:hAnsi="仿宋" w:eastAsia="仿宋" w:cs="仿宋"/>
                <w:bCs/>
                <w:sz w:val="24"/>
              </w:rPr>
              <w:t>应用</w:t>
            </w:r>
          </w:p>
        </w:tc>
        <w:tc>
          <w:tcPr>
            <w:tcW w:w="8156" w:type="dxa"/>
            <w:tcBorders>
              <w:top w:val="single" w:color="auto" w:sz="6" w:space="0"/>
              <w:left w:val="single" w:color="auto" w:sz="6" w:space="0"/>
              <w:bottom w:val="single" w:color="auto" w:sz="6" w:space="0"/>
              <w:right w:val="single" w:color="auto" w:sz="12" w:space="0"/>
            </w:tcBorders>
            <w:vAlign w:val="center"/>
          </w:tcPr>
          <w:p w14:paraId="66951914">
            <w:pPr>
              <w:rPr>
                <w:rFonts w:ascii="仿宋" w:hAnsi="仿宋" w:eastAsia="仿宋" w:cs="仿宋"/>
                <w:sz w:val="24"/>
              </w:rPr>
            </w:pPr>
            <w:r>
              <w:rPr>
                <w:rFonts w:hint="eastAsia" w:ascii="仿宋" w:hAnsi="仿宋" w:eastAsia="仿宋" w:cs="仿宋"/>
                <w:bCs/>
                <w:sz w:val="24"/>
              </w:rPr>
              <w:t>多功能酶标仪用于细胞生物学研究，用于细胞活性、毒性、代谢以及分子相互作用等多种实验，检测范围宽广，可以覆盖大部分的常见分析检测，包括核酸和蛋白质定量、 ELISA、BCA、Bradford 和细胞活力检测。</w:t>
            </w:r>
          </w:p>
        </w:tc>
      </w:tr>
      <w:tr w14:paraId="769B9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1826" w:type="dxa"/>
            <w:tcBorders>
              <w:top w:val="single" w:color="auto" w:sz="6" w:space="0"/>
              <w:left w:val="single" w:color="auto" w:sz="12" w:space="0"/>
              <w:bottom w:val="single" w:color="auto" w:sz="6" w:space="0"/>
              <w:right w:val="single" w:color="auto" w:sz="6" w:space="0"/>
            </w:tcBorders>
            <w:vAlign w:val="center"/>
          </w:tcPr>
          <w:p w14:paraId="289DD824">
            <w:pPr>
              <w:jc w:val="center"/>
              <w:rPr>
                <w:rFonts w:ascii="仿宋" w:hAnsi="仿宋" w:eastAsia="仿宋" w:cs="仿宋"/>
                <w:sz w:val="24"/>
              </w:rPr>
            </w:pPr>
            <w:r>
              <w:rPr>
                <w:rFonts w:hint="eastAsia" w:ascii="仿宋" w:hAnsi="仿宋" w:eastAsia="仿宋" w:cs="仿宋"/>
                <w:sz w:val="24"/>
              </w:rPr>
              <w:t>技术指标</w:t>
            </w:r>
          </w:p>
          <w:p w14:paraId="50E37484">
            <w:pPr>
              <w:jc w:val="center"/>
              <w:rPr>
                <w:rFonts w:ascii="仿宋" w:hAnsi="仿宋" w:eastAsia="仿宋" w:cs="仿宋"/>
                <w:sz w:val="24"/>
              </w:rPr>
            </w:pPr>
          </w:p>
        </w:tc>
        <w:tc>
          <w:tcPr>
            <w:tcW w:w="8156" w:type="dxa"/>
            <w:tcBorders>
              <w:top w:val="single" w:color="auto" w:sz="6" w:space="0"/>
              <w:left w:val="single" w:color="auto" w:sz="6" w:space="0"/>
              <w:bottom w:val="single" w:color="auto" w:sz="6" w:space="0"/>
              <w:right w:val="single" w:color="auto" w:sz="12" w:space="0"/>
            </w:tcBorders>
          </w:tcPr>
          <w:p w14:paraId="1DDA4E6D">
            <w:pPr>
              <w:rPr>
                <w:rFonts w:ascii="仿宋" w:hAnsi="仿宋" w:eastAsia="仿宋" w:cs="仿宋"/>
                <w:bCs/>
                <w:sz w:val="24"/>
              </w:rPr>
            </w:pPr>
            <w:r>
              <w:rPr>
                <w:rFonts w:hint="eastAsia" w:ascii="仿宋" w:hAnsi="仿宋" w:eastAsia="仿宋" w:cs="仿宋"/>
                <w:sz w:val="24"/>
              </w:rPr>
              <w:t>1 系统要求</w:t>
            </w:r>
          </w:p>
          <w:p w14:paraId="27DD90BE">
            <w:pPr>
              <w:rPr>
                <w:rFonts w:ascii="仿宋" w:hAnsi="仿宋" w:eastAsia="仿宋" w:cs="仿宋"/>
                <w:bCs/>
                <w:sz w:val="24"/>
              </w:rPr>
            </w:pPr>
            <w:r>
              <w:rPr>
                <w:rFonts w:hint="eastAsia" w:ascii="仿宋" w:hAnsi="仿宋" w:eastAsia="仿宋" w:cs="仿宋"/>
                <w:bCs/>
                <w:sz w:val="24"/>
              </w:rPr>
              <w:t>▲1.1具备双光源双光路，具有连续波长吸收光检测和发光检测。</w:t>
            </w:r>
          </w:p>
          <w:p w14:paraId="787876B2">
            <w:pPr>
              <w:rPr>
                <w:rFonts w:ascii="仿宋" w:hAnsi="仿宋" w:eastAsia="仿宋" w:cs="仿宋"/>
                <w:bCs/>
                <w:sz w:val="24"/>
              </w:rPr>
            </w:pPr>
            <w:r>
              <w:rPr>
                <w:rFonts w:hint="eastAsia" w:ascii="仿宋" w:hAnsi="仿宋" w:eastAsia="仿宋" w:cs="仿宋"/>
                <w:bCs/>
                <w:sz w:val="24"/>
              </w:rPr>
              <w:t>2 吸收光检测模块</w:t>
            </w:r>
          </w:p>
          <w:p w14:paraId="72239D04">
            <w:pPr>
              <w:rPr>
                <w:rFonts w:ascii="仿宋" w:hAnsi="仿宋" w:eastAsia="仿宋" w:cs="仿宋"/>
                <w:bCs/>
                <w:sz w:val="24"/>
              </w:rPr>
            </w:pPr>
            <w:r>
              <w:rPr>
                <w:rFonts w:hint="eastAsia" w:ascii="仿宋" w:hAnsi="仿宋" w:eastAsia="仿宋" w:cs="仿宋"/>
                <w:bCs/>
                <w:sz w:val="24"/>
              </w:rPr>
              <w:t>▲2.1 波长范围：200-999nm，1nm步进</w:t>
            </w:r>
          </w:p>
          <w:p w14:paraId="69DD4465">
            <w:pPr>
              <w:rPr>
                <w:rFonts w:ascii="仿宋" w:hAnsi="仿宋" w:eastAsia="仿宋" w:cs="仿宋"/>
                <w:bCs/>
                <w:sz w:val="24"/>
              </w:rPr>
            </w:pPr>
            <w:r>
              <w:rPr>
                <w:rFonts w:hint="eastAsia" w:ascii="仿宋" w:hAnsi="仿宋" w:eastAsia="仿宋" w:cs="仿宋"/>
                <w:bCs/>
                <w:sz w:val="24"/>
              </w:rPr>
              <w:t>2.2 分辨率：≤0.0001</w:t>
            </w:r>
          </w:p>
          <w:p w14:paraId="2BCA070B">
            <w:pPr>
              <w:rPr>
                <w:rFonts w:ascii="仿宋" w:hAnsi="仿宋" w:eastAsia="仿宋" w:cs="仿宋"/>
                <w:bCs/>
                <w:sz w:val="24"/>
              </w:rPr>
            </w:pPr>
            <w:r>
              <w:rPr>
                <w:rFonts w:hint="eastAsia" w:ascii="仿宋" w:hAnsi="仿宋" w:eastAsia="仿宋" w:cs="仿宋"/>
                <w:bCs/>
                <w:sz w:val="24"/>
              </w:rPr>
              <w:t>2.3 具备光路径长度校正功能</w:t>
            </w:r>
          </w:p>
          <w:p w14:paraId="54277351">
            <w:pPr>
              <w:rPr>
                <w:rFonts w:ascii="仿宋" w:hAnsi="仿宋" w:eastAsia="仿宋" w:cs="仿宋"/>
                <w:bCs/>
                <w:sz w:val="24"/>
              </w:rPr>
            </w:pPr>
            <w:r>
              <w:rPr>
                <w:rFonts w:hint="eastAsia" w:ascii="仿宋" w:hAnsi="仿宋" w:eastAsia="仿宋" w:cs="仿宋"/>
                <w:bCs/>
                <w:sz w:val="24"/>
              </w:rPr>
              <w:t>3 发光</w:t>
            </w:r>
          </w:p>
          <w:p w14:paraId="169E86FD">
            <w:pPr>
              <w:rPr>
                <w:rFonts w:ascii="仿宋" w:hAnsi="仿宋" w:eastAsia="仿宋" w:cs="仿宋"/>
                <w:bCs/>
                <w:sz w:val="24"/>
              </w:rPr>
            </w:pPr>
            <w:r>
              <w:rPr>
                <w:rFonts w:hint="eastAsia" w:ascii="仿宋" w:hAnsi="仿宋" w:eastAsia="仿宋" w:cs="仿宋"/>
                <w:bCs/>
                <w:sz w:val="24"/>
              </w:rPr>
              <w:t>3.1 波长范围：200-850nm</w:t>
            </w:r>
          </w:p>
          <w:p w14:paraId="1016783E">
            <w:pPr>
              <w:rPr>
                <w:rFonts w:ascii="仿宋" w:hAnsi="仿宋" w:eastAsia="仿宋" w:cs="仿宋"/>
                <w:bCs/>
                <w:sz w:val="24"/>
              </w:rPr>
            </w:pPr>
            <w:r>
              <w:rPr>
                <w:rFonts w:hint="eastAsia" w:ascii="仿宋" w:hAnsi="仿宋" w:eastAsia="仿宋" w:cs="仿宋"/>
                <w:bCs/>
                <w:sz w:val="24"/>
              </w:rPr>
              <w:t xml:space="preserve">▲3.2 灵敏度(ATP) ：≤10 amol </w:t>
            </w:r>
          </w:p>
          <w:p w14:paraId="2A240A70">
            <w:pPr>
              <w:rPr>
                <w:rFonts w:ascii="仿宋" w:hAnsi="仿宋" w:eastAsia="仿宋" w:cs="仿宋"/>
                <w:bCs/>
                <w:sz w:val="24"/>
              </w:rPr>
            </w:pPr>
            <w:r>
              <w:rPr>
                <w:rFonts w:hint="eastAsia" w:ascii="仿宋" w:hAnsi="仿宋" w:eastAsia="仿宋" w:cs="仿宋"/>
                <w:bCs/>
                <w:sz w:val="24"/>
              </w:rPr>
              <w:t xml:space="preserve">3.3 动态范围：≥7个数量级 </w:t>
            </w:r>
          </w:p>
          <w:p w14:paraId="41946BA8">
            <w:pPr>
              <w:rPr>
                <w:rFonts w:ascii="仿宋" w:hAnsi="仿宋" w:eastAsia="仿宋" w:cs="仿宋"/>
                <w:bCs/>
                <w:sz w:val="24"/>
              </w:rPr>
            </w:pPr>
            <w:r>
              <w:rPr>
                <w:rFonts w:hint="eastAsia" w:ascii="仿宋" w:hAnsi="仿宋" w:eastAsia="仿宋" w:cs="仿宋"/>
                <w:bCs/>
                <w:sz w:val="24"/>
              </w:rPr>
              <w:t>4 其他系统参数</w:t>
            </w:r>
          </w:p>
          <w:p w14:paraId="64A3AA23">
            <w:pPr>
              <w:rPr>
                <w:rFonts w:ascii="仿宋" w:hAnsi="仿宋" w:eastAsia="仿宋" w:cs="仿宋"/>
                <w:bCs/>
                <w:sz w:val="24"/>
              </w:rPr>
            </w:pPr>
            <w:r>
              <w:rPr>
                <w:rFonts w:hint="eastAsia" w:ascii="仿宋" w:hAnsi="仿宋" w:eastAsia="仿宋" w:cs="仿宋"/>
                <w:bCs/>
                <w:sz w:val="24"/>
              </w:rPr>
              <w:t>▲4.1 孔板类型：兼容6-384孔板和48道超微量检测板</w:t>
            </w:r>
          </w:p>
          <w:p w14:paraId="70AB2C82">
            <w:pPr>
              <w:rPr>
                <w:rFonts w:ascii="仿宋" w:hAnsi="仿宋" w:eastAsia="仿宋" w:cs="仿宋"/>
                <w:bCs/>
                <w:sz w:val="24"/>
              </w:rPr>
            </w:pPr>
            <w:r>
              <w:rPr>
                <w:rFonts w:hint="eastAsia" w:ascii="仿宋" w:hAnsi="仿宋" w:eastAsia="仿宋" w:cs="仿宋"/>
                <w:bCs/>
                <w:sz w:val="24"/>
              </w:rPr>
              <w:t>4.2 震荡：线性，轨道和双轨道震荡模式，可调节震荡频率及时间</w:t>
            </w:r>
          </w:p>
          <w:p w14:paraId="6CF6B75D">
            <w:pPr>
              <w:rPr>
                <w:rFonts w:ascii="仿宋" w:hAnsi="仿宋" w:eastAsia="仿宋" w:cs="仿宋"/>
                <w:sz w:val="24"/>
              </w:rPr>
            </w:pPr>
            <w:r>
              <w:rPr>
                <w:rFonts w:hint="eastAsia" w:ascii="仿宋" w:hAnsi="仿宋" w:eastAsia="仿宋" w:cs="仿宋"/>
                <w:bCs/>
                <w:sz w:val="24"/>
              </w:rPr>
              <w:t>▲4.3软件：具备中文和英文操作系统。具备控制、数据分析、报告生成，及具备T</w:t>
            </w:r>
            <w:r>
              <w:rPr>
                <w:rFonts w:hint="eastAsia" w:ascii="仿宋" w:hAnsi="仿宋" w:eastAsia="仿宋" w:cs="仿宋"/>
                <w:sz w:val="24"/>
              </w:rPr>
              <w:t>IFF格式图片进行分析定量等功能。</w:t>
            </w:r>
          </w:p>
        </w:tc>
      </w:tr>
      <w:tr w14:paraId="1126F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1826" w:type="dxa"/>
            <w:tcBorders>
              <w:top w:val="single" w:color="auto" w:sz="6" w:space="0"/>
              <w:left w:val="single" w:color="auto" w:sz="12" w:space="0"/>
              <w:bottom w:val="single" w:color="auto" w:sz="6" w:space="0"/>
              <w:right w:val="single" w:color="auto" w:sz="6" w:space="0"/>
            </w:tcBorders>
            <w:vAlign w:val="center"/>
          </w:tcPr>
          <w:p w14:paraId="1E6211CD">
            <w:pPr>
              <w:jc w:val="center"/>
              <w:rPr>
                <w:rFonts w:ascii="仿宋" w:hAnsi="仿宋" w:eastAsia="仿宋" w:cs="仿宋"/>
                <w:sz w:val="24"/>
              </w:rPr>
            </w:pPr>
            <w:r>
              <w:rPr>
                <w:rFonts w:hint="eastAsia" w:ascii="仿宋" w:hAnsi="仿宋" w:eastAsia="仿宋" w:cs="仿宋"/>
                <w:sz w:val="24"/>
              </w:rPr>
              <w:t>配置要求</w:t>
            </w:r>
          </w:p>
        </w:tc>
        <w:tc>
          <w:tcPr>
            <w:tcW w:w="8156" w:type="dxa"/>
            <w:tcBorders>
              <w:top w:val="single" w:color="auto" w:sz="6" w:space="0"/>
              <w:left w:val="single" w:color="auto" w:sz="6" w:space="0"/>
              <w:bottom w:val="single" w:color="auto" w:sz="6" w:space="0"/>
              <w:right w:val="single" w:color="auto" w:sz="12" w:space="0"/>
            </w:tcBorders>
            <w:vAlign w:val="center"/>
          </w:tcPr>
          <w:p w14:paraId="2CF99A46">
            <w:pPr>
              <w:rPr>
                <w:rFonts w:ascii="仿宋" w:hAnsi="仿宋" w:eastAsia="仿宋" w:cs="仿宋"/>
                <w:sz w:val="24"/>
              </w:rPr>
            </w:pPr>
            <w:r>
              <w:rPr>
                <w:rFonts w:hint="eastAsia" w:ascii="仿宋" w:hAnsi="仿宋" w:eastAsia="仿宋" w:cs="仿宋"/>
                <w:sz w:val="24"/>
              </w:rPr>
              <w:t>主机一台</w:t>
            </w:r>
          </w:p>
        </w:tc>
      </w:tr>
    </w:tbl>
    <w:p w14:paraId="798BC350">
      <w:pPr>
        <w:outlineLvl w:val="0"/>
        <w:rPr>
          <w:rFonts w:ascii="仿宋" w:hAnsi="仿宋" w:eastAsia="仿宋" w:cs="仿宋"/>
          <w:b/>
          <w:bCs/>
          <w:sz w:val="24"/>
        </w:rPr>
      </w:pPr>
      <w:r>
        <w:rPr>
          <w:rFonts w:hint="eastAsia" w:ascii="仿宋" w:hAnsi="仿宋" w:eastAsia="仿宋" w:cs="仿宋"/>
          <w:b/>
          <w:bCs/>
          <w:sz w:val="24"/>
        </w:rPr>
        <w:br w:type="page"/>
      </w:r>
    </w:p>
    <w:p w14:paraId="1DE94450">
      <w:pPr>
        <w:pStyle w:val="7"/>
      </w:pPr>
    </w:p>
    <w:p w14:paraId="010D51AA">
      <w:pPr>
        <w:pStyle w:val="21"/>
        <w:outlineLvl w:val="0"/>
        <w:rPr>
          <w:rFonts w:ascii="仿宋" w:hAnsi="仿宋" w:eastAsia="仿宋" w:cs="仿宋"/>
        </w:rPr>
      </w:pPr>
    </w:p>
    <w:p w14:paraId="3DAA12BC">
      <w:pPr>
        <w:numPr>
          <w:ilvl w:val="0"/>
          <w:numId w:val="18"/>
        </w:numPr>
        <w:spacing w:line="360" w:lineRule="auto"/>
        <w:jc w:val="center"/>
        <w:outlineLvl w:val="0"/>
        <w:rPr>
          <w:rFonts w:ascii="仿宋" w:hAnsi="仿宋" w:eastAsia="仿宋" w:cs="仿宋"/>
          <w:b/>
          <w:sz w:val="32"/>
          <w:szCs w:val="32"/>
        </w:rPr>
      </w:pPr>
      <w:r>
        <w:rPr>
          <w:rFonts w:hint="eastAsia" w:ascii="仿宋" w:hAnsi="仿宋" w:eastAsia="仿宋" w:cs="仿宋"/>
        </w:rPr>
        <w:t xml:space="preserve"> </w:t>
      </w:r>
      <w:r>
        <w:rPr>
          <w:rFonts w:hint="eastAsia" w:ascii="仿宋" w:hAnsi="仿宋" w:eastAsia="仿宋" w:cs="仿宋"/>
          <w:b/>
          <w:sz w:val="32"/>
          <w:szCs w:val="32"/>
        </w:rPr>
        <w:t xml:space="preserve">  </w:t>
      </w:r>
      <w:bookmarkStart w:id="320" w:name="_Toc32417"/>
      <w:r>
        <w:rPr>
          <w:rFonts w:hint="eastAsia" w:ascii="仿宋" w:hAnsi="仿宋" w:eastAsia="仿宋" w:cs="仿宋"/>
          <w:b/>
          <w:sz w:val="32"/>
          <w:szCs w:val="32"/>
        </w:rPr>
        <w:t>拟签订的合同文本</w:t>
      </w:r>
      <w:bookmarkEnd w:id="320"/>
    </w:p>
    <w:p w14:paraId="3B62DD1C">
      <w:pPr>
        <w:widowControl/>
        <w:jc w:val="left"/>
        <w:rPr>
          <w:rFonts w:ascii="仿宋" w:hAnsi="仿宋" w:eastAsia="仿宋" w:cs="仿宋"/>
          <w:sz w:val="24"/>
        </w:rPr>
      </w:pPr>
      <w:r>
        <w:rPr>
          <w:rFonts w:hint="eastAsia" w:ascii="仿宋" w:hAnsi="仿宋" w:eastAsia="仿宋" w:cs="仿宋"/>
          <w:color w:val="000000"/>
          <w:kern w:val="0"/>
          <w:sz w:val="24"/>
        </w:rPr>
        <w:t xml:space="preserve">说明： </w:t>
      </w:r>
    </w:p>
    <w:p w14:paraId="653E2ABC">
      <w:pPr>
        <w:widowControl/>
        <w:jc w:val="left"/>
        <w:rPr>
          <w:rFonts w:ascii="仿宋" w:hAnsi="仿宋" w:eastAsia="仿宋" w:cs="仿宋"/>
          <w:sz w:val="24"/>
        </w:rPr>
      </w:pPr>
      <w:r>
        <w:rPr>
          <w:rFonts w:hint="eastAsia" w:ascii="仿宋" w:hAnsi="仿宋" w:eastAsia="仿宋" w:cs="仿宋"/>
          <w:color w:val="000000"/>
          <w:kern w:val="0"/>
          <w:sz w:val="24"/>
        </w:rPr>
        <w:t xml:space="preserve">1. 为更大力度激发市场活力和社会创造力，增强发展动力，按照《北京市全面优化营 </w:t>
      </w:r>
    </w:p>
    <w:p w14:paraId="4989D8AF">
      <w:pPr>
        <w:widowControl/>
        <w:jc w:val="left"/>
        <w:rPr>
          <w:rFonts w:ascii="仿宋" w:hAnsi="仿宋" w:eastAsia="仿宋" w:cs="仿宋"/>
          <w:sz w:val="24"/>
        </w:rPr>
      </w:pPr>
      <w:r>
        <w:rPr>
          <w:rFonts w:hint="eastAsia" w:ascii="仿宋" w:hAnsi="仿宋" w:eastAsia="仿宋" w:cs="仿宋"/>
          <w:color w:val="000000"/>
          <w:kern w:val="0"/>
          <w:sz w:val="24"/>
        </w:rPr>
        <w:t xml:space="preserve">商环境助力企业高质量发展实施方案》（京政办发〔2023〕8 号）部署，进一步加强 </w:t>
      </w:r>
    </w:p>
    <w:p w14:paraId="6FEC334B">
      <w:pPr>
        <w:widowControl/>
        <w:jc w:val="left"/>
        <w:rPr>
          <w:rFonts w:ascii="仿宋" w:hAnsi="仿宋" w:eastAsia="仿宋" w:cs="仿宋"/>
          <w:sz w:val="24"/>
        </w:rPr>
      </w:pPr>
      <w:r>
        <w:rPr>
          <w:rFonts w:hint="eastAsia" w:ascii="仿宋" w:hAnsi="仿宋" w:eastAsia="仿宋" w:cs="仿宋"/>
          <w:color w:val="000000"/>
          <w:kern w:val="0"/>
          <w:sz w:val="24"/>
        </w:rPr>
        <w:t xml:space="preserve">政府采购合同线上融资“一站式” 服务（以下简称“ 政采贷”），北京市财政局、中国人民银行营业管理部联合发布《关于推进政府采购合同线上融资有关工作的通知》（京财采 购〔2023〕637 号）。有需求的供应商，可按上述通知要求办理“政采贷”。 </w:t>
      </w:r>
    </w:p>
    <w:p w14:paraId="0CA10BBC">
      <w:pPr>
        <w:widowControl/>
        <w:jc w:val="left"/>
        <w:rPr>
          <w:rFonts w:ascii="仿宋" w:hAnsi="仿宋" w:eastAsia="仿宋" w:cs="仿宋"/>
          <w:sz w:val="24"/>
        </w:rPr>
      </w:pPr>
      <w:r>
        <w:rPr>
          <w:rFonts w:hint="eastAsia" w:ascii="仿宋" w:hAnsi="仿宋" w:eastAsia="仿宋" w:cs="仿宋"/>
          <w:color w:val="000000"/>
          <w:kern w:val="0"/>
          <w:sz w:val="24"/>
        </w:rPr>
        <w:t xml:space="preserve">2. 合同类型按照民法典规定的典型合同类别，结合采购标的的实际情况确定。合同文 </w:t>
      </w:r>
    </w:p>
    <w:p w14:paraId="68CED342">
      <w:pPr>
        <w:widowControl/>
        <w:jc w:val="left"/>
        <w:rPr>
          <w:rFonts w:ascii="仿宋" w:hAnsi="仿宋" w:eastAsia="仿宋" w:cs="仿宋"/>
          <w:sz w:val="24"/>
        </w:rPr>
      </w:pPr>
      <w:r>
        <w:rPr>
          <w:rFonts w:hint="eastAsia" w:ascii="仿宋" w:hAnsi="仿宋" w:eastAsia="仿宋" w:cs="仿宋"/>
          <w:color w:val="000000"/>
          <w:kern w:val="0"/>
          <w:sz w:val="24"/>
        </w:rPr>
        <w:t xml:space="preserve">本应当符合民法典及《政府采购需求管理办法》（财库〔2021〕22 号）的要求，包含 </w:t>
      </w:r>
    </w:p>
    <w:p w14:paraId="4E85442C">
      <w:pPr>
        <w:widowControl/>
        <w:jc w:val="left"/>
        <w:rPr>
          <w:rFonts w:ascii="仿宋" w:hAnsi="仿宋" w:eastAsia="仿宋" w:cs="仿宋"/>
          <w:sz w:val="24"/>
        </w:rPr>
      </w:pPr>
      <w:r>
        <w:rPr>
          <w:rFonts w:hint="eastAsia" w:ascii="仿宋" w:hAnsi="仿宋" w:eastAsia="仿宋" w:cs="仿宋"/>
          <w:color w:val="000000"/>
          <w:kern w:val="0"/>
          <w:sz w:val="24"/>
        </w:rPr>
        <w:t xml:space="preserve">法定必备条款和采购需求的所有内容，并至少包括以下内容：标的名称，采购标的质量、 </w:t>
      </w:r>
    </w:p>
    <w:p w14:paraId="3486DF47">
      <w:pPr>
        <w:widowControl/>
        <w:jc w:val="left"/>
        <w:rPr>
          <w:rFonts w:ascii="仿宋" w:hAnsi="仿宋" w:eastAsia="仿宋" w:cs="仿宋"/>
          <w:sz w:val="24"/>
        </w:rPr>
      </w:pPr>
      <w:r>
        <w:rPr>
          <w:rFonts w:hint="eastAsia" w:ascii="仿宋" w:hAnsi="仿宋" w:eastAsia="仿宋" w:cs="仿宋"/>
          <w:color w:val="000000"/>
          <w:kern w:val="0"/>
          <w:sz w:val="24"/>
        </w:rPr>
        <w:t xml:space="preserve">数量（规模），履行时间（期限）、地点和方式，包装方式，价款或者报酬、付款进度 </w:t>
      </w:r>
    </w:p>
    <w:p w14:paraId="13EE518E">
      <w:pPr>
        <w:widowControl/>
        <w:jc w:val="left"/>
        <w:rPr>
          <w:rFonts w:ascii="仿宋" w:hAnsi="仿宋" w:eastAsia="仿宋" w:cs="仿宋"/>
          <w:sz w:val="24"/>
        </w:rPr>
      </w:pPr>
      <w:r>
        <w:rPr>
          <w:rFonts w:hint="eastAsia" w:ascii="仿宋" w:hAnsi="仿宋" w:eastAsia="仿宋" w:cs="仿宋"/>
          <w:color w:val="000000"/>
          <w:kern w:val="0"/>
          <w:sz w:val="24"/>
        </w:rPr>
        <w:t xml:space="preserve">安排、资金支付方式，验收、交付标准和方法，质量保修范围和保修期，违约责任与解 </w:t>
      </w:r>
    </w:p>
    <w:p w14:paraId="3090B7C0">
      <w:pPr>
        <w:widowControl/>
        <w:jc w:val="left"/>
        <w:rPr>
          <w:rFonts w:ascii="仿宋" w:hAnsi="仿宋" w:eastAsia="仿宋" w:cs="仿宋"/>
          <w:sz w:val="24"/>
        </w:rPr>
      </w:pPr>
      <w:r>
        <w:rPr>
          <w:rFonts w:hint="eastAsia" w:ascii="仿宋" w:hAnsi="仿宋" w:eastAsia="仿宋" w:cs="仿宋"/>
          <w:color w:val="000000"/>
          <w:kern w:val="0"/>
          <w:sz w:val="24"/>
        </w:rPr>
        <w:t xml:space="preserve">决争议的方法等。 </w:t>
      </w:r>
    </w:p>
    <w:p w14:paraId="257F7A1E">
      <w:pPr>
        <w:widowControl/>
        <w:jc w:val="left"/>
        <w:rPr>
          <w:rFonts w:ascii="仿宋" w:hAnsi="仿宋" w:eastAsia="仿宋" w:cs="仿宋"/>
          <w:sz w:val="24"/>
        </w:rPr>
      </w:pPr>
      <w:r>
        <w:rPr>
          <w:rFonts w:hint="eastAsia" w:ascii="仿宋" w:hAnsi="仿宋" w:eastAsia="仿宋" w:cs="仿宋"/>
          <w:color w:val="000000"/>
          <w:kern w:val="0"/>
          <w:sz w:val="24"/>
        </w:rPr>
        <w:t xml:space="preserve">3. 合同条款中应规定，乙方完全遵守《中华人民共和国妇女权益保障法》中关于“劳动和社会保障权益”的有关要求。 </w:t>
      </w:r>
    </w:p>
    <w:p w14:paraId="63B9558B">
      <w:pPr>
        <w:widowControl/>
        <w:jc w:val="left"/>
        <w:rPr>
          <w:rFonts w:ascii="仿宋" w:hAnsi="仿宋" w:eastAsia="仿宋" w:cs="仿宋"/>
          <w:sz w:val="24"/>
        </w:rPr>
      </w:pPr>
      <w:r>
        <w:rPr>
          <w:rFonts w:hint="eastAsia" w:ascii="仿宋" w:hAnsi="仿宋" w:eastAsia="仿宋" w:cs="仿宋"/>
          <w:color w:val="000000"/>
          <w:kern w:val="0"/>
          <w:sz w:val="24"/>
        </w:rPr>
        <w:t xml:space="preserve">4. 对于通过预留采购项目、预留专门采购包、要求以联合体形式参加或者合同分包等 </w:t>
      </w:r>
    </w:p>
    <w:p w14:paraId="251A3EEF">
      <w:pPr>
        <w:widowControl/>
        <w:jc w:val="left"/>
        <w:rPr>
          <w:rFonts w:ascii="仿宋" w:hAnsi="仿宋" w:eastAsia="仿宋" w:cs="仿宋"/>
          <w:sz w:val="24"/>
        </w:rPr>
      </w:pPr>
      <w:r>
        <w:rPr>
          <w:rFonts w:hint="eastAsia" w:ascii="仿宋" w:hAnsi="仿宋" w:eastAsia="仿宋" w:cs="仿宋"/>
          <w:color w:val="000000"/>
          <w:kern w:val="0"/>
          <w:sz w:val="24"/>
        </w:rPr>
        <w:t xml:space="preserve">措施签订的采购合同，应当明确标注本合同为中小企业预留合同。其中，要求以联合体 </w:t>
      </w:r>
    </w:p>
    <w:p w14:paraId="121AC505">
      <w:pPr>
        <w:widowControl/>
        <w:jc w:val="left"/>
        <w:rPr>
          <w:rFonts w:ascii="仿宋" w:hAnsi="仿宋" w:eastAsia="仿宋" w:cs="仿宋"/>
          <w:sz w:val="24"/>
        </w:rPr>
      </w:pPr>
      <w:r>
        <w:rPr>
          <w:rFonts w:hint="eastAsia" w:ascii="仿宋" w:hAnsi="仿宋" w:eastAsia="仿宋" w:cs="仿宋"/>
          <w:color w:val="000000"/>
          <w:kern w:val="0"/>
          <w:sz w:val="24"/>
        </w:rPr>
        <w:t xml:space="preserve">形式参加采购活动或者合同分包的，应当将联合协议或者分包意向协议作为采购合同的 </w:t>
      </w:r>
    </w:p>
    <w:p w14:paraId="5282C3EC">
      <w:pPr>
        <w:widowControl/>
        <w:jc w:val="left"/>
        <w:rPr>
          <w:rFonts w:ascii="仿宋" w:hAnsi="仿宋" w:eastAsia="仿宋" w:cs="仿宋"/>
          <w:sz w:val="24"/>
        </w:rPr>
      </w:pPr>
      <w:r>
        <w:rPr>
          <w:rFonts w:hint="eastAsia" w:ascii="仿宋" w:hAnsi="仿宋" w:eastAsia="仿宋" w:cs="仿宋"/>
          <w:color w:val="000000"/>
          <w:kern w:val="0"/>
          <w:sz w:val="24"/>
        </w:rPr>
        <w:t xml:space="preserve">组成部分。 </w:t>
      </w:r>
    </w:p>
    <w:p w14:paraId="17AD6E8C">
      <w:pPr>
        <w:widowControl/>
        <w:jc w:val="left"/>
        <w:rPr>
          <w:rFonts w:ascii="仿宋" w:hAnsi="仿宋" w:eastAsia="仿宋" w:cs="仿宋"/>
          <w:sz w:val="24"/>
        </w:rPr>
      </w:pPr>
      <w:r>
        <w:rPr>
          <w:rFonts w:hint="eastAsia" w:ascii="仿宋" w:hAnsi="仿宋" w:eastAsia="仿宋" w:cs="仿宋"/>
          <w:color w:val="000000"/>
          <w:kern w:val="0"/>
          <w:sz w:val="24"/>
        </w:rPr>
        <w:t xml:space="preserve">5. 政府采购合同设定首付款支付方式的，首付款支付比例原则上不低于合同金额的 </w:t>
      </w:r>
    </w:p>
    <w:p w14:paraId="3217B2A8">
      <w:pPr>
        <w:widowControl/>
        <w:jc w:val="left"/>
        <w:rPr>
          <w:rFonts w:ascii="仿宋" w:hAnsi="仿宋" w:eastAsia="仿宋" w:cs="仿宋"/>
          <w:sz w:val="24"/>
        </w:rPr>
      </w:pPr>
      <w:r>
        <w:rPr>
          <w:rFonts w:hint="eastAsia" w:ascii="仿宋" w:hAnsi="仿宋" w:eastAsia="仿宋" w:cs="仿宋"/>
          <w:color w:val="000000"/>
          <w:kern w:val="0"/>
          <w:sz w:val="24"/>
        </w:rPr>
        <w:t xml:space="preserve">30%；对于中小企业，首付款支付比例原则上不低于合同金额的 50%。 </w:t>
      </w:r>
    </w:p>
    <w:p w14:paraId="75D28CDF">
      <w:pPr>
        <w:widowControl/>
        <w:jc w:val="left"/>
        <w:rPr>
          <w:rFonts w:ascii="仿宋" w:hAnsi="仿宋" w:eastAsia="仿宋" w:cs="仿宋"/>
          <w:sz w:val="24"/>
        </w:rPr>
      </w:pPr>
      <w:r>
        <w:rPr>
          <w:rFonts w:hint="eastAsia" w:ascii="仿宋" w:hAnsi="仿宋" w:eastAsia="仿宋" w:cs="仿宋"/>
          <w:color w:val="000000"/>
          <w:kern w:val="0"/>
          <w:sz w:val="24"/>
        </w:rPr>
        <w:t xml:space="preserve">6. 政府采购合同应当约定资金支付的方式、时间和条件，明确逾期支付资金的违约责 </w:t>
      </w:r>
    </w:p>
    <w:p w14:paraId="003E7442">
      <w:pPr>
        <w:widowControl/>
        <w:jc w:val="left"/>
        <w:rPr>
          <w:rFonts w:ascii="仿宋" w:hAnsi="仿宋" w:eastAsia="仿宋" w:cs="仿宋"/>
          <w:sz w:val="24"/>
        </w:rPr>
      </w:pPr>
      <w:r>
        <w:rPr>
          <w:rFonts w:hint="eastAsia" w:ascii="仿宋" w:hAnsi="仿宋" w:eastAsia="仿宋" w:cs="仿宋"/>
          <w:color w:val="000000"/>
          <w:kern w:val="0"/>
          <w:sz w:val="24"/>
        </w:rPr>
        <w:t xml:space="preserve">任。对于满足合同约定支付条件的，采购人应当自收到发票后 30 日内将资金支付到合 </w:t>
      </w:r>
    </w:p>
    <w:p w14:paraId="78C42C21">
      <w:pPr>
        <w:widowControl/>
        <w:jc w:val="left"/>
        <w:rPr>
          <w:rFonts w:ascii="仿宋" w:hAnsi="仿宋" w:eastAsia="仿宋" w:cs="仿宋"/>
          <w:sz w:val="24"/>
        </w:rPr>
      </w:pPr>
      <w:r>
        <w:rPr>
          <w:rFonts w:hint="eastAsia" w:ascii="仿宋" w:hAnsi="仿宋" w:eastAsia="仿宋" w:cs="仿宋"/>
          <w:color w:val="000000"/>
          <w:kern w:val="0"/>
          <w:sz w:val="24"/>
        </w:rPr>
        <w:t xml:space="preserve">同约定的供应商账户，不得以机构变动、人员更替、政策调整等为由延迟付款，不得将 </w:t>
      </w:r>
    </w:p>
    <w:p w14:paraId="06E502D7">
      <w:pPr>
        <w:widowControl/>
        <w:jc w:val="left"/>
        <w:rPr>
          <w:rFonts w:ascii="仿宋" w:hAnsi="仿宋" w:eastAsia="仿宋" w:cs="仿宋"/>
          <w:sz w:val="24"/>
        </w:rPr>
      </w:pPr>
      <w:r>
        <w:rPr>
          <w:rFonts w:hint="eastAsia" w:ascii="仿宋" w:hAnsi="仿宋" w:eastAsia="仿宋" w:cs="仿宋"/>
          <w:color w:val="000000"/>
          <w:kern w:val="0"/>
          <w:sz w:val="24"/>
        </w:rPr>
        <w:t xml:space="preserve">采购文件和合同中未规定的义务作为向供应商付款的条件。 </w:t>
      </w:r>
    </w:p>
    <w:p w14:paraId="0B63485C">
      <w:pPr>
        <w:widowControl/>
        <w:jc w:val="left"/>
        <w:rPr>
          <w:rFonts w:ascii="仿宋" w:hAnsi="仿宋" w:eastAsia="仿宋" w:cs="仿宋"/>
          <w:sz w:val="24"/>
        </w:rPr>
      </w:pPr>
      <w:r>
        <w:rPr>
          <w:rFonts w:hint="eastAsia" w:ascii="仿宋" w:hAnsi="仿宋" w:eastAsia="仿宋" w:cs="仿宋"/>
          <w:color w:val="000000"/>
          <w:kern w:val="0"/>
          <w:sz w:val="24"/>
        </w:rPr>
        <w:t xml:space="preserve">7. 采购文件对商品包装和快递包装提出具体要求的，政府采购合同应当载明对政府采 </w:t>
      </w:r>
    </w:p>
    <w:p w14:paraId="56228A2D">
      <w:pPr>
        <w:widowControl/>
        <w:jc w:val="left"/>
        <w:rPr>
          <w:rFonts w:ascii="仿宋" w:hAnsi="仿宋" w:eastAsia="仿宋" w:cs="仿宋"/>
          <w:sz w:val="24"/>
        </w:rPr>
      </w:pPr>
      <w:r>
        <w:rPr>
          <w:rFonts w:hint="eastAsia" w:ascii="仿宋" w:hAnsi="仿宋" w:eastAsia="仿宋" w:cs="仿宋"/>
          <w:color w:val="000000"/>
          <w:kern w:val="0"/>
          <w:sz w:val="24"/>
        </w:rPr>
        <w:t xml:space="preserve">购供应商提供产品及相关快递服务的具体包装要求和履约验收相关条款，必要时要求中 </w:t>
      </w:r>
    </w:p>
    <w:p w14:paraId="1F27A90A">
      <w:pPr>
        <w:widowControl/>
        <w:jc w:val="left"/>
        <w:rPr>
          <w:rFonts w:ascii="仿宋" w:hAnsi="仿宋" w:eastAsia="仿宋" w:cs="仿宋"/>
          <w:sz w:val="24"/>
        </w:rPr>
      </w:pPr>
      <w:r>
        <w:rPr>
          <w:rFonts w:hint="eastAsia" w:ascii="仿宋" w:hAnsi="仿宋" w:eastAsia="仿宋" w:cs="仿宋"/>
          <w:color w:val="000000"/>
          <w:kern w:val="0"/>
          <w:sz w:val="24"/>
        </w:rPr>
        <w:t xml:space="preserve">标、成交供应商在履约验收环节出具检测报告。 </w:t>
      </w:r>
    </w:p>
    <w:p w14:paraId="661385AE">
      <w:pPr>
        <w:widowControl/>
        <w:jc w:val="left"/>
        <w:rPr>
          <w:rFonts w:ascii="仿宋" w:hAnsi="仿宋" w:eastAsia="仿宋" w:cs="仿宋"/>
          <w:sz w:val="24"/>
        </w:rPr>
      </w:pPr>
      <w:r>
        <w:rPr>
          <w:rFonts w:hint="eastAsia" w:ascii="仿宋" w:hAnsi="仿宋" w:eastAsia="仿宋" w:cs="仿宋"/>
          <w:color w:val="000000"/>
          <w:kern w:val="0"/>
          <w:sz w:val="24"/>
        </w:rPr>
        <w:t xml:space="preserve">8. 当采购项目涉及数据中心相关设备、运维服务时，采购需求应当符合《绿色数据中北京市政府采购项目公开招标文件示范文本心政府采购需求标准（试行）》（财库〔2023〕7 号）的有关要求，并在合同中明确对 </w:t>
      </w:r>
    </w:p>
    <w:p w14:paraId="18875425">
      <w:pPr>
        <w:widowControl/>
        <w:jc w:val="left"/>
        <w:rPr>
          <w:rFonts w:ascii="仿宋" w:hAnsi="仿宋" w:eastAsia="仿宋" w:cs="仿宋"/>
          <w:sz w:val="24"/>
        </w:rPr>
      </w:pPr>
      <w:r>
        <w:rPr>
          <w:rFonts w:hint="eastAsia" w:ascii="仿宋" w:hAnsi="仿宋" w:eastAsia="仿宋" w:cs="仿宋"/>
          <w:color w:val="000000"/>
          <w:kern w:val="0"/>
          <w:sz w:val="24"/>
        </w:rPr>
        <w:t xml:space="preserve">相关指标的验收方式和违约责任。 </w:t>
      </w:r>
    </w:p>
    <w:p w14:paraId="6F7D7B38">
      <w:pPr>
        <w:widowControl/>
        <w:spacing w:line="360" w:lineRule="auto"/>
        <w:jc w:val="center"/>
        <w:rPr>
          <w:rFonts w:ascii="仿宋" w:hAnsi="仿宋" w:eastAsia="仿宋" w:cs="仿宋"/>
          <w:sz w:val="24"/>
        </w:rPr>
      </w:pPr>
      <w:r>
        <w:rPr>
          <w:rFonts w:hint="eastAsia" w:ascii="仿宋" w:hAnsi="仿宋" w:eastAsia="仿宋" w:cs="仿宋"/>
          <w:sz w:val="24"/>
        </w:rPr>
        <w:t xml:space="preserve"> </w:t>
      </w:r>
    </w:p>
    <w:p w14:paraId="0D973706">
      <w:pPr>
        <w:widowControl/>
        <w:spacing w:line="360" w:lineRule="auto"/>
        <w:jc w:val="center"/>
        <w:rPr>
          <w:rFonts w:ascii="仿宋" w:hAnsi="仿宋" w:eastAsia="仿宋" w:cs="仿宋"/>
          <w:b/>
          <w:color w:val="000000"/>
          <w:sz w:val="24"/>
        </w:rPr>
      </w:pPr>
      <w:r>
        <w:rPr>
          <w:rFonts w:hint="eastAsia" w:ascii="仿宋" w:hAnsi="仿宋" w:eastAsia="仿宋" w:cs="仿宋"/>
          <w:b/>
          <w:color w:val="000000"/>
          <w:sz w:val="24"/>
        </w:rPr>
        <w:br w:type="page"/>
      </w:r>
    </w:p>
    <w:p w14:paraId="61FC8DE7">
      <w:pPr>
        <w:pStyle w:val="7"/>
        <w:tabs>
          <w:tab w:val="clear" w:pos="567"/>
        </w:tabs>
        <w:rPr>
          <w:rFonts w:ascii="仿宋" w:hAnsi="仿宋" w:eastAsia="仿宋" w:cs="仿宋"/>
          <w:b/>
          <w:color w:val="000000"/>
          <w:sz w:val="20"/>
        </w:rPr>
      </w:pPr>
    </w:p>
    <w:p w14:paraId="77F2998A">
      <w:pPr>
        <w:pStyle w:val="7"/>
        <w:tabs>
          <w:tab w:val="clear" w:pos="567"/>
        </w:tabs>
        <w:rPr>
          <w:rFonts w:ascii="仿宋" w:hAnsi="仿宋" w:eastAsia="仿宋" w:cs="仿宋"/>
          <w:b/>
          <w:color w:val="000000"/>
          <w:sz w:val="20"/>
        </w:rPr>
      </w:pPr>
    </w:p>
    <w:p w14:paraId="3F7A9B4C">
      <w:pPr>
        <w:keepNext/>
        <w:keepLines/>
        <w:autoSpaceDE w:val="0"/>
        <w:autoSpaceDN w:val="0"/>
        <w:adjustRightInd w:val="0"/>
        <w:spacing w:before="120" w:line="22" w:lineRule="atLeast"/>
        <w:jc w:val="center"/>
        <w:outlineLvl w:val="1"/>
        <w:rPr>
          <w:rFonts w:ascii="仿宋" w:hAnsi="仿宋" w:eastAsia="仿宋" w:cs="仿宋"/>
          <w:b/>
          <w:kern w:val="0"/>
          <w:sz w:val="24"/>
        </w:rPr>
      </w:pPr>
      <w:r>
        <w:rPr>
          <w:rFonts w:hint="eastAsia" w:ascii="仿宋" w:hAnsi="仿宋" w:eastAsia="仿宋" w:cs="仿宋"/>
          <w:b/>
          <w:color w:val="000000"/>
        </w:rPr>
        <w:t xml:space="preserve"> </w:t>
      </w:r>
      <w:r>
        <w:rPr>
          <w:rFonts w:hint="eastAsia" w:ascii="仿宋" w:hAnsi="仿宋" w:eastAsia="仿宋" w:cs="仿宋"/>
          <w:b/>
          <w:sz w:val="20"/>
        </w:rPr>
        <w:t xml:space="preserve">  </w:t>
      </w:r>
      <w:r>
        <w:rPr>
          <w:rFonts w:hint="eastAsia" w:ascii="仿宋" w:hAnsi="仿宋" w:eastAsia="仿宋" w:cs="仿宋"/>
          <w:b/>
          <w:kern w:val="0"/>
          <w:sz w:val="24"/>
        </w:rPr>
        <w:t>采购合同（货物类）（格式）</w:t>
      </w:r>
    </w:p>
    <w:p w14:paraId="47198D5F">
      <w:pPr>
        <w:spacing w:beforeLines="50" w:afterLines="50" w:line="360" w:lineRule="auto"/>
        <w:jc w:val="center"/>
        <w:rPr>
          <w:rFonts w:ascii="仿宋" w:hAnsi="仿宋" w:eastAsia="仿宋" w:cs="仿宋"/>
          <w:b/>
          <w:sz w:val="28"/>
          <w:szCs w:val="28"/>
        </w:rPr>
      </w:pPr>
      <w:bookmarkStart w:id="321" w:name="_Toc3159"/>
      <w:bookmarkStart w:id="322" w:name="_Toc451278880"/>
      <w:bookmarkStart w:id="323" w:name="_Toc369677982"/>
      <w:bookmarkStart w:id="324" w:name="_Toc451282590"/>
      <w:bookmarkStart w:id="325" w:name="_Toc450647565"/>
      <w:bookmarkStart w:id="326" w:name="_Toc450647469"/>
      <w:r>
        <w:rPr>
          <w:rFonts w:hint="eastAsia" w:ascii="仿宋" w:hAnsi="仿宋" w:eastAsia="仿宋" w:cs="仿宋"/>
          <w:b/>
          <w:sz w:val="24"/>
        </w:rPr>
        <w:t>（本合同条件仅供参考，以最终签订的合同文本为准）</w:t>
      </w:r>
      <w:bookmarkEnd w:id="321"/>
    </w:p>
    <w:bookmarkEnd w:id="322"/>
    <w:bookmarkEnd w:id="323"/>
    <w:bookmarkEnd w:id="324"/>
    <w:bookmarkEnd w:id="325"/>
    <w:bookmarkEnd w:id="326"/>
    <w:p w14:paraId="7C4A3F7A">
      <w:pPr>
        <w:spacing w:before="120" w:line="360" w:lineRule="auto"/>
        <w:jc w:val="center"/>
        <w:rPr>
          <w:rFonts w:ascii="仿宋" w:hAnsi="仿宋" w:eastAsia="仿宋" w:cs="仿宋"/>
          <w:b/>
          <w:sz w:val="28"/>
          <w:szCs w:val="28"/>
        </w:rPr>
      </w:pPr>
      <w:r>
        <w:rPr>
          <w:rFonts w:hint="eastAsia" w:ascii="仿宋" w:hAnsi="仿宋" w:eastAsia="仿宋" w:cs="仿宋"/>
          <w:b/>
          <w:sz w:val="28"/>
          <w:szCs w:val="28"/>
        </w:rPr>
        <w:t>政 府 采 购 合 同</w:t>
      </w:r>
    </w:p>
    <w:p w14:paraId="0C3976DD">
      <w:pPr>
        <w:keepNext/>
        <w:keepLines/>
        <w:wordWrap w:val="0"/>
        <w:autoSpaceDE w:val="0"/>
        <w:autoSpaceDN w:val="0"/>
        <w:adjustRightInd w:val="0"/>
        <w:spacing w:before="240" w:after="120" w:line="300" w:lineRule="auto"/>
        <w:jc w:val="right"/>
        <w:outlineLvl w:val="0"/>
        <w:rPr>
          <w:rFonts w:ascii="仿宋" w:hAnsi="仿宋" w:eastAsia="仿宋" w:cs="仿宋"/>
          <w:kern w:val="44"/>
          <w:sz w:val="24"/>
        </w:rPr>
      </w:pPr>
    </w:p>
    <w:p w14:paraId="70147DD2">
      <w:pPr>
        <w:keepNext/>
        <w:keepLines/>
        <w:wordWrap w:val="0"/>
        <w:autoSpaceDE w:val="0"/>
        <w:autoSpaceDN w:val="0"/>
        <w:adjustRightInd w:val="0"/>
        <w:spacing w:before="240" w:after="120" w:line="300" w:lineRule="auto"/>
        <w:jc w:val="right"/>
        <w:outlineLvl w:val="0"/>
        <w:rPr>
          <w:rFonts w:ascii="仿宋" w:hAnsi="仿宋" w:eastAsia="仿宋" w:cs="仿宋"/>
          <w:kern w:val="44"/>
          <w:sz w:val="24"/>
          <w:u w:val="single"/>
        </w:rPr>
      </w:pPr>
      <w:bookmarkStart w:id="327" w:name="_Toc23569"/>
      <w:bookmarkStart w:id="328" w:name="_Toc21870"/>
      <w:r>
        <w:rPr>
          <w:rFonts w:hint="eastAsia" w:ascii="仿宋" w:hAnsi="仿宋" w:eastAsia="仿宋" w:cs="仿宋"/>
          <w:kern w:val="44"/>
          <w:sz w:val="24"/>
        </w:rPr>
        <w:t>合同编号：</w:t>
      </w:r>
      <w:bookmarkEnd w:id="327"/>
      <w:bookmarkEnd w:id="328"/>
      <w:r>
        <w:rPr>
          <w:rFonts w:hint="eastAsia" w:ascii="仿宋" w:hAnsi="仿宋" w:eastAsia="仿宋" w:cs="仿宋"/>
          <w:b/>
          <w:kern w:val="44"/>
          <w:sz w:val="24"/>
          <w:u w:val="single"/>
        </w:rPr>
        <w:t xml:space="preserve">            </w:t>
      </w:r>
    </w:p>
    <w:p w14:paraId="069CF6CA">
      <w:pPr>
        <w:autoSpaceDE w:val="0"/>
        <w:autoSpaceDN w:val="0"/>
        <w:adjustRightInd w:val="0"/>
        <w:ind w:firstLine="480"/>
        <w:jc w:val="left"/>
        <w:rPr>
          <w:rFonts w:ascii="仿宋" w:hAnsi="仿宋" w:eastAsia="仿宋" w:cs="仿宋"/>
          <w:kern w:val="0"/>
          <w:sz w:val="24"/>
        </w:rPr>
      </w:pPr>
    </w:p>
    <w:p w14:paraId="4BC90C3C">
      <w:pPr>
        <w:autoSpaceDE w:val="0"/>
        <w:autoSpaceDN w:val="0"/>
        <w:adjustRightInd w:val="0"/>
        <w:ind w:firstLine="480"/>
        <w:jc w:val="left"/>
        <w:rPr>
          <w:rFonts w:ascii="仿宋" w:hAnsi="仿宋" w:eastAsia="仿宋" w:cs="仿宋"/>
          <w:kern w:val="0"/>
          <w:sz w:val="24"/>
        </w:rPr>
      </w:pPr>
    </w:p>
    <w:p w14:paraId="314D09E8">
      <w:pPr>
        <w:autoSpaceDE w:val="0"/>
        <w:autoSpaceDN w:val="0"/>
        <w:adjustRightInd w:val="0"/>
        <w:ind w:firstLine="480"/>
        <w:jc w:val="left"/>
        <w:rPr>
          <w:rFonts w:ascii="仿宋" w:hAnsi="仿宋" w:eastAsia="仿宋" w:cs="仿宋"/>
          <w:kern w:val="0"/>
          <w:sz w:val="24"/>
        </w:rPr>
      </w:pPr>
    </w:p>
    <w:p w14:paraId="5379B5B1">
      <w:pPr>
        <w:autoSpaceDE w:val="0"/>
        <w:autoSpaceDN w:val="0"/>
        <w:adjustRightInd w:val="0"/>
        <w:ind w:firstLine="480"/>
        <w:jc w:val="left"/>
        <w:rPr>
          <w:rFonts w:ascii="仿宋" w:hAnsi="仿宋" w:eastAsia="仿宋" w:cs="仿宋"/>
          <w:kern w:val="0"/>
          <w:sz w:val="24"/>
        </w:rPr>
      </w:pPr>
    </w:p>
    <w:p w14:paraId="619E89C1">
      <w:pPr>
        <w:autoSpaceDE w:val="0"/>
        <w:autoSpaceDN w:val="0"/>
        <w:adjustRightInd w:val="0"/>
        <w:ind w:firstLine="480"/>
        <w:jc w:val="left"/>
        <w:rPr>
          <w:rFonts w:ascii="仿宋" w:hAnsi="仿宋" w:eastAsia="仿宋" w:cs="仿宋"/>
          <w:kern w:val="0"/>
          <w:sz w:val="24"/>
        </w:rPr>
      </w:pPr>
    </w:p>
    <w:p w14:paraId="0C635D30">
      <w:pPr>
        <w:spacing w:before="120" w:line="22" w:lineRule="atLeast"/>
        <w:rPr>
          <w:rFonts w:ascii="仿宋" w:hAnsi="仿宋" w:eastAsia="仿宋" w:cs="仿宋"/>
          <w:sz w:val="24"/>
        </w:rPr>
      </w:pPr>
    </w:p>
    <w:p w14:paraId="0E62DD81">
      <w:pPr>
        <w:spacing w:before="120" w:line="22" w:lineRule="atLeas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7B40D12F">
      <w:pPr>
        <w:spacing w:before="120" w:line="22" w:lineRule="atLeast"/>
        <w:ind w:left="960"/>
        <w:rPr>
          <w:rFonts w:ascii="仿宋" w:hAnsi="仿宋" w:eastAsia="仿宋" w:cs="仿宋"/>
          <w:sz w:val="24"/>
        </w:rPr>
      </w:pPr>
    </w:p>
    <w:p w14:paraId="1C8D0626">
      <w:pPr>
        <w:spacing w:before="120" w:line="22" w:lineRule="atLeast"/>
        <w:ind w:left="960"/>
        <w:rPr>
          <w:rFonts w:ascii="仿宋" w:hAnsi="仿宋" w:eastAsia="仿宋" w:cs="仿宋"/>
          <w:sz w:val="24"/>
        </w:rPr>
      </w:pPr>
      <w:r>
        <w:rPr>
          <w:rFonts w:hint="eastAsia" w:ascii="仿宋" w:hAnsi="仿宋" w:eastAsia="仿宋" w:cs="仿宋"/>
          <w:sz w:val="24"/>
        </w:rPr>
        <w:t>货物名称：</w:t>
      </w:r>
      <w:r>
        <w:rPr>
          <w:rFonts w:hint="eastAsia" w:ascii="仿宋" w:hAnsi="仿宋" w:eastAsia="仿宋" w:cs="仿宋"/>
          <w:sz w:val="24"/>
          <w:u w:val="single"/>
        </w:rPr>
        <w:t xml:space="preserve">                          </w:t>
      </w:r>
    </w:p>
    <w:p w14:paraId="70FBE065">
      <w:pPr>
        <w:spacing w:before="120" w:line="22" w:lineRule="atLeast"/>
        <w:rPr>
          <w:rFonts w:ascii="仿宋" w:hAnsi="仿宋" w:eastAsia="仿宋" w:cs="仿宋"/>
          <w:sz w:val="24"/>
        </w:rPr>
      </w:pPr>
    </w:p>
    <w:p w14:paraId="3EDEF9D0">
      <w:pPr>
        <w:spacing w:before="120" w:line="22" w:lineRule="atLeast"/>
        <w:rPr>
          <w:rFonts w:ascii="仿宋" w:hAnsi="仿宋" w:eastAsia="仿宋" w:cs="仿宋"/>
          <w:sz w:val="24"/>
        </w:rPr>
      </w:pPr>
    </w:p>
    <w:p w14:paraId="4F03DC1D">
      <w:pPr>
        <w:rPr>
          <w:rFonts w:ascii="仿宋" w:hAnsi="仿宋" w:eastAsia="仿宋" w:cs="仿宋"/>
          <w:sz w:val="24"/>
        </w:rPr>
      </w:pPr>
    </w:p>
    <w:p w14:paraId="3D5D1908">
      <w:pPr>
        <w:rPr>
          <w:rFonts w:ascii="仿宋" w:hAnsi="仿宋" w:eastAsia="仿宋" w:cs="仿宋"/>
          <w:sz w:val="24"/>
        </w:rPr>
      </w:pPr>
    </w:p>
    <w:p w14:paraId="579E05F6">
      <w:pPr>
        <w:rPr>
          <w:rFonts w:ascii="仿宋" w:hAnsi="仿宋" w:eastAsia="仿宋" w:cs="仿宋"/>
          <w:sz w:val="24"/>
        </w:rPr>
      </w:pPr>
    </w:p>
    <w:p w14:paraId="4D8310BB">
      <w:pPr>
        <w:rPr>
          <w:rFonts w:ascii="仿宋" w:hAnsi="仿宋" w:eastAsia="仿宋" w:cs="仿宋"/>
          <w:sz w:val="24"/>
        </w:rPr>
      </w:pPr>
    </w:p>
    <w:p w14:paraId="520D27F0">
      <w:pPr>
        <w:rPr>
          <w:rFonts w:ascii="仿宋" w:hAnsi="仿宋" w:eastAsia="仿宋" w:cs="仿宋"/>
          <w:sz w:val="24"/>
        </w:rPr>
      </w:pPr>
    </w:p>
    <w:p w14:paraId="3FD9CB8C">
      <w:pPr>
        <w:spacing w:before="120" w:line="22" w:lineRule="atLeast"/>
        <w:rPr>
          <w:rFonts w:ascii="仿宋" w:hAnsi="仿宋" w:eastAsia="仿宋" w:cs="仿宋"/>
          <w:sz w:val="24"/>
        </w:rPr>
      </w:pPr>
    </w:p>
    <w:p w14:paraId="670D7641">
      <w:pPr>
        <w:spacing w:before="120" w:line="22" w:lineRule="atLeast"/>
        <w:ind w:left="960"/>
        <w:rPr>
          <w:rFonts w:ascii="仿宋" w:hAnsi="仿宋" w:eastAsia="仿宋" w:cs="仿宋"/>
          <w:sz w:val="24"/>
        </w:rPr>
      </w:pPr>
      <w:r>
        <w:rPr>
          <w:rFonts w:hint="eastAsia" w:ascii="仿宋" w:hAnsi="仿宋" w:eastAsia="仿宋" w:cs="仿宋"/>
          <w:sz w:val="24"/>
        </w:rPr>
        <w:t>买　　方：</w:t>
      </w:r>
      <w:r>
        <w:rPr>
          <w:rFonts w:hint="eastAsia" w:ascii="仿宋" w:hAnsi="仿宋" w:eastAsia="仿宋" w:cs="仿宋"/>
          <w:sz w:val="24"/>
          <w:u w:val="single"/>
        </w:rPr>
        <w:t xml:space="preserve">                         </w:t>
      </w:r>
    </w:p>
    <w:p w14:paraId="14552F1E">
      <w:pPr>
        <w:spacing w:before="120" w:line="22" w:lineRule="atLeast"/>
        <w:ind w:left="960"/>
        <w:rPr>
          <w:rFonts w:ascii="仿宋" w:hAnsi="仿宋" w:eastAsia="仿宋" w:cs="仿宋"/>
          <w:sz w:val="24"/>
        </w:rPr>
      </w:pPr>
    </w:p>
    <w:p w14:paraId="4D143FBE">
      <w:pPr>
        <w:spacing w:before="120" w:line="22" w:lineRule="atLeast"/>
        <w:ind w:left="960"/>
        <w:rPr>
          <w:rFonts w:ascii="仿宋" w:hAnsi="仿宋" w:eastAsia="仿宋" w:cs="仿宋"/>
          <w:sz w:val="24"/>
        </w:rPr>
      </w:pPr>
      <w:r>
        <w:rPr>
          <w:rFonts w:hint="eastAsia" w:ascii="仿宋" w:hAnsi="仿宋" w:eastAsia="仿宋" w:cs="仿宋"/>
          <w:sz w:val="24"/>
        </w:rPr>
        <w:t>卖　　方：</w:t>
      </w:r>
      <w:r>
        <w:rPr>
          <w:rFonts w:hint="eastAsia" w:ascii="仿宋" w:hAnsi="仿宋" w:eastAsia="仿宋" w:cs="仿宋"/>
          <w:sz w:val="24"/>
          <w:u w:val="single"/>
        </w:rPr>
        <w:t xml:space="preserve">                         </w:t>
      </w:r>
    </w:p>
    <w:p w14:paraId="2ADEEAA3">
      <w:pPr>
        <w:spacing w:before="120" w:line="22" w:lineRule="atLeast"/>
        <w:ind w:left="960"/>
        <w:jc w:val="center"/>
        <w:rPr>
          <w:rFonts w:ascii="仿宋" w:hAnsi="仿宋" w:eastAsia="仿宋" w:cs="仿宋"/>
          <w:sz w:val="24"/>
        </w:rPr>
      </w:pPr>
      <w:r>
        <w:rPr>
          <w:rFonts w:hint="eastAsia" w:ascii="仿宋" w:hAnsi="仿宋" w:eastAsia="仿宋" w:cs="仿宋"/>
          <w:sz w:val="24"/>
        </w:rPr>
        <w:t xml:space="preserve"> </w:t>
      </w:r>
    </w:p>
    <w:p w14:paraId="6D77071C">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签署日期：</w:t>
      </w:r>
      <w:r>
        <w:rPr>
          <w:rFonts w:hint="eastAsia" w:ascii="仿宋" w:hAnsi="仿宋" w:eastAsia="仿宋" w:cs="仿宋"/>
          <w:sz w:val="24"/>
          <w:u w:val="single"/>
        </w:rPr>
        <w:t xml:space="preserve">                         </w:t>
      </w:r>
    </w:p>
    <w:p w14:paraId="10D5693F">
      <w:pPr>
        <w:spacing w:before="120" w:line="22" w:lineRule="atLeast"/>
        <w:jc w:val="center"/>
        <w:rPr>
          <w:rFonts w:ascii="仿宋" w:hAnsi="仿宋" w:eastAsia="仿宋" w:cs="仿宋"/>
          <w:b/>
          <w:sz w:val="24"/>
        </w:rPr>
      </w:pPr>
      <w:r>
        <w:rPr>
          <w:rFonts w:hint="eastAsia" w:ascii="仿宋" w:hAnsi="仿宋" w:eastAsia="仿宋" w:cs="仿宋"/>
          <w:sz w:val="24"/>
        </w:rPr>
        <w:br w:type="page"/>
      </w:r>
      <w:r>
        <w:rPr>
          <w:rFonts w:hint="eastAsia" w:ascii="仿宋" w:hAnsi="仿宋" w:eastAsia="仿宋" w:cs="仿宋"/>
          <w:b/>
          <w:sz w:val="24"/>
        </w:rPr>
        <w:t>合同书</w:t>
      </w:r>
    </w:p>
    <w:p w14:paraId="11836DFD">
      <w:pPr>
        <w:spacing w:before="120" w:line="22" w:lineRule="atLeast"/>
        <w:jc w:val="center"/>
        <w:rPr>
          <w:rFonts w:ascii="仿宋" w:hAnsi="仿宋" w:eastAsia="仿宋" w:cs="仿宋"/>
          <w:b/>
          <w:sz w:val="24"/>
        </w:rPr>
      </w:pPr>
    </w:p>
    <w:p w14:paraId="4542CEDE">
      <w:pPr>
        <w:spacing w:beforeLines="50" w:line="360" w:lineRule="auto"/>
        <w:ind w:firstLine="480" w:firstLineChars="200"/>
        <w:rPr>
          <w:rFonts w:ascii="仿宋" w:hAnsi="仿宋" w:eastAsia="仿宋" w:cs="仿宋"/>
          <w:sz w:val="24"/>
        </w:rPr>
      </w:pPr>
      <w:r>
        <w:rPr>
          <w:rFonts w:hint="eastAsia" w:ascii="仿宋" w:hAnsi="仿宋" w:eastAsia="仿宋" w:cs="仿宋"/>
          <w:sz w:val="24"/>
          <w:u w:val="single"/>
        </w:rPr>
        <w:t>（买方）</w:t>
      </w:r>
      <w:r>
        <w:rPr>
          <w:rFonts w:hint="eastAsia" w:ascii="仿宋" w:hAnsi="仿宋" w:eastAsia="仿宋" w:cs="仿宋"/>
          <w:sz w:val="24"/>
        </w:rPr>
        <w:t>就</w:t>
      </w:r>
      <w:r>
        <w:rPr>
          <w:rFonts w:hint="eastAsia" w:ascii="仿宋" w:hAnsi="仿宋" w:eastAsia="仿宋" w:cs="仿宋"/>
          <w:sz w:val="24"/>
          <w:u w:val="single"/>
        </w:rPr>
        <w:t>(项目名称)</w:t>
      </w:r>
      <w:r>
        <w:rPr>
          <w:rFonts w:hint="eastAsia" w:ascii="仿宋" w:hAnsi="仿宋" w:eastAsia="仿宋" w:cs="仿宋"/>
          <w:sz w:val="24"/>
        </w:rPr>
        <w:t>中所需</w:t>
      </w:r>
      <w:r>
        <w:rPr>
          <w:rFonts w:hint="eastAsia" w:ascii="仿宋" w:hAnsi="仿宋" w:eastAsia="仿宋" w:cs="仿宋"/>
          <w:sz w:val="24"/>
          <w:u w:val="single"/>
        </w:rPr>
        <w:t>货物（或服务）</w:t>
      </w:r>
      <w:r>
        <w:rPr>
          <w:rFonts w:hint="eastAsia" w:ascii="仿宋" w:hAnsi="仿宋" w:eastAsia="仿宋" w:cs="仿宋"/>
          <w:sz w:val="24"/>
        </w:rPr>
        <w:t>经</w:t>
      </w:r>
      <w:r>
        <w:rPr>
          <w:rFonts w:hint="eastAsia" w:ascii="仿宋" w:hAnsi="仿宋" w:eastAsia="仿宋" w:cs="仿宋"/>
          <w:sz w:val="24"/>
          <w:u w:val="single"/>
        </w:rPr>
        <w:t>（采购代理机构名称）</w:t>
      </w:r>
      <w:r>
        <w:rPr>
          <w:rFonts w:hint="eastAsia" w:ascii="仿宋" w:hAnsi="仿宋" w:eastAsia="仿宋" w:cs="仿宋"/>
          <w:sz w:val="24"/>
        </w:rPr>
        <w:t>以</w:t>
      </w:r>
      <w:r>
        <w:rPr>
          <w:rFonts w:hint="eastAsia" w:ascii="仿宋" w:hAnsi="仿宋" w:eastAsia="仿宋" w:cs="仿宋"/>
          <w:sz w:val="24"/>
          <w:u w:val="single"/>
        </w:rPr>
        <w:t>（项目编号）</w:t>
      </w:r>
      <w:r>
        <w:rPr>
          <w:rFonts w:hint="eastAsia" w:ascii="仿宋" w:hAnsi="仿宋" w:eastAsia="仿宋" w:cs="仿宋"/>
          <w:sz w:val="24"/>
        </w:rPr>
        <w:t>号招标文件在国内公开招标。经评标委员会评定</w:t>
      </w:r>
      <w:r>
        <w:rPr>
          <w:rFonts w:hint="eastAsia" w:ascii="仿宋" w:hAnsi="仿宋" w:eastAsia="仿宋" w:cs="仿宋"/>
          <w:sz w:val="24"/>
          <w:u w:val="single"/>
        </w:rPr>
        <w:t xml:space="preserve">               </w:t>
      </w:r>
      <w:r>
        <w:rPr>
          <w:rFonts w:hint="eastAsia" w:ascii="仿宋" w:hAnsi="仿宋" w:eastAsia="仿宋" w:cs="仿宋"/>
          <w:sz w:val="24"/>
        </w:rPr>
        <w:t>为中标人。买、卖双方同意按照下面的条款和条件，签署本合同。</w:t>
      </w:r>
    </w:p>
    <w:p w14:paraId="2C125316">
      <w:pPr>
        <w:spacing w:before="240" w:line="420" w:lineRule="atLeast"/>
        <w:rPr>
          <w:rFonts w:ascii="仿宋" w:hAnsi="仿宋" w:eastAsia="仿宋" w:cs="仿宋"/>
          <w:b/>
          <w:sz w:val="24"/>
        </w:rPr>
      </w:pPr>
      <w:r>
        <w:rPr>
          <w:rFonts w:hint="eastAsia" w:ascii="仿宋" w:hAnsi="仿宋" w:eastAsia="仿宋" w:cs="仿宋"/>
          <w:b/>
          <w:sz w:val="24"/>
        </w:rPr>
        <w:t>1、合同文件</w:t>
      </w:r>
    </w:p>
    <w:p w14:paraId="51F97D60">
      <w:pPr>
        <w:spacing w:before="120" w:line="420" w:lineRule="atLeast"/>
        <w:ind w:firstLine="720"/>
        <w:rPr>
          <w:rFonts w:ascii="仿宋" w:hAnsi="仿宋" w:eastAsia="仿宋" w:cs="仿宋"/>
          <w:sz w:val="24"/>
        </w:rPr>
      </w:pPr>
      <w:r>
        <w:rPr>
          <w:rFonts w:hint="eastAsia" w:ascii="仿宋" w:hAnsi="仿宋" w:eastAsia="仿宋" w:cs="仿宋"/>
          <w:sz w:val="24"/>
        </w:rPr>
        <w:t>下列文件构成本合同的组成部分，应该认为是一个整体，彼此相互解释，相互补充。为便于解释，组成合同的多个文件的优先支配地位的次序如下：</w:t>
      </w:r>
    </w:p>
    <w:p w14:paraId="5600CBF3">
      <w:pPr>
        <w:spacing w:before="120" w:line="420" w:lineRule="atLeast"/>
        <w:ind w:firstLine="540"/>
        <w:rPr>
          <w:rFonts w:ascii="仿宋" w:hAnsi="仿宋" w:eastAsia="仿宋" w:cs="仿宋"/>
          <w:sz w:val="24"/>
        </w:rPr>
      </w:pPr>
      <w:r>
        <w:rPr>
          <w:rFonts w:hint="eastAsia" w:ascii="仿宋" w:hAnsi="仿宋" w:eastAsia="仿宋" w:cs="仿宋"/>
          <w:sz w:val="24"/>
        </w:rPr>
        <w:t>a.</w:t>
      </w:r>
      <w:r>
        <w:rPr>
          <w:rFonts w:hint="eastAsia" w:ascii="仿宋" w:hAnsi="仿宋" w:eastAsia="仿宋" w:cs="仿宋"/>
          <w:sz w:val="24"/>
        </w:rPr>
        <w:tab/>
      </w:r>
      <w:r>
        <w:rPr>
          <w:rFonts w:hint="eastAsia" w:ascii="仿宋" w:hAnsi="仿宋" w:eastAsia="仿宋" w:cs="仿宋"/>
          <w:sz w:val="24"/>
        </w:rPr>
        <w:t>本合同书　</w:t>
      </w:r>
    </w:p>
    <w:p w14:paraId="10F903F0">
      <w:pPr>
        <w:spacing w:before="120" w:line="420" w:lineRule="atLeast"/>
        <w:ind w:firstLine="540"/>
        <w:rPr>
          <w:rFonts w:ascii="仿宋" w:hAnsi="仿宋" w:eastAsia="仿宋" w:cs="仿宋"/>
          <w:sz w:val="24"/>
        </w:rPr>
      </w:pPr>
      <w:r>
        <w:rPr>
          <w:rFonts w:hint="eastAsia" w:ascii="仿宋" w:hAnsi="仿宋" w:eastAsia="仿宋" w:cs="仿宋"/>
          <w:sz w:val="24"/>
        </w:rPr>
        <w:t>b.</w:t>
      </w:r>
      <w:r>
        <w:rPr>
          <w:rFonts w:hint="eastAsia" w:ascii="仿宋" w:hAnsi="仿宋" w:eastAsia="仿宋" w:cs="仿宋"/>
          <w:sz w:val="24"/>
        </w:rPr>
        <w:tab/>
      </w:r>
      <w:r>
        <w:rPr>
          <w:rFonts w:hint="eastAsia" w:ascii="仿宋" w:hAnsi="仿宋" w:eastAsia="仿宋" w:cs="仿宋"/>
          <w:sz w:val="24"/>
        </w:rPr>
        <w:t>中标通知书复印件</w:t>
      </w:r>
    </w:p>
    <w:p w14:paraId="5083ED26">
      <w:pPr>
        <w:spacing w:before="120" w:line="420" w:lineRule="atLeast"/>
        <w:ind w:firstLine="540"/>
        <w:rPr>
          <w:rFonts w:ascii="仿宋" w:hAnsi="仿宋" w:eastAsia="仿宋" w:cs="仿宋"/>
          <w:sz w:val="24"/>
        </w:rPr>
      </w:pPr>
      <w:r>
        <w:rPr>
          <w:rFonts w:hint="eastAsia" w:ascii="仿宋" w:hAnsi="仿宋" w:eastAsia="仿宋" w:cs="仿宋"/>
          <w:sz w:val="24"/>
        </w:rPr>
        <w:t>c.</w:t>
      </w:r>
      <w:r>
        <w:rPr>
          <w:rFonts w:hint="eastAsia" w:ascii="仿宋" w:hAnsi="仿宋" w:eastAsia="仿宋" w:cs="仿宋"/>
          <w:sz w:val="24"/>
        </w:rPr>
        <w:tab/>
      </w:r>
      <w:r>
        <w:rPr>
          <w:rFonts w:hint="eastAsia" w:ascii="仿宋" w:hAnsi="仿宋" w:eastAsia="仿宋" w:cs="仿宋"/>
          <w:sz w:val="24"/>
        </w:rPr>
        <w:t>售后服务承诺协议书及技术规格参数</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14:paraId="1F89D241">
      <w:pPr>
        <w:spacing w:before="120" w:line="420" w:lineRule="atLeast"/>
        <w:ind w:firstLine="540"/>
        <w:rPr>
          <w:rFonts w:ascii="仿宋" w:hAnsi="仿宋" w:eastAsia="仿宋" w:cs="仿宋"/>
          <w:sz w:val="24"/>
        </w:rPr>
      </w:pPr>
      <w:r>
        <w:rPr>
          <w:rFonts w:hint="eastAsia" w:ascii="仿宋" w:hAnsi="仿宋" w:eastAsia="仿宋" w:cs="仿宋"/>
          <w:sz w:val="24"/>
        </w:rPr>
        <w:t>d.</w:t>
      </w:r>
      <w:r>
        <w:rPr>
          <w:rFonts w:hint="eastAsia" w:ascii="仿宋" w:hAnsi="仿宋" w:eastAsia="仿宋" w:cs="仿宋"/>
          <w:sz w:val="24"/>
        </w:rPr>
        <w:tab/>
      </w:r>
      <w:r>
        <w:rPr>
          <w:rFonts w:hint="eastAsia" w:ascii="仿宋" w:hAnsi="仿宋" w:eastAsia="仿宋" w:cs="仿宋"/>
          <w:sz w:val="24"/>
        </w:rPr>
        <w:t>投标文件</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(含澄清文件)</w:t>
      </w:r>
    </w:p>
    <w:p w14:paraId="26D38B17">
      <w:pPr>
        <w:spacing w:before="120" w:line="420" w:lineRule="atLeast"/>
        <w:ind w:firstLine="540"/>
        <w:rPr>
          <w:rFonts w:ascii="仿宋" w:hAnsi="仿宋" w:eastAsia="仿宋" w:cs="仿宋"/>
          <w:sz w:val="24"/>
        </w:rPr>
      </w:pPr>
      <w:r>
        <w:rPr>
          <w:rFonts w:hint="eastAsia" w:ascii="仿宋" w:hAnsi="仿宋" w:eastAsia="仿宋" w:cs="仿宋"/>
          <w:sz w:val="24"/>
        </w:rPr>
        <w:t>e.</w:t>
      </w:r>
      <w:r>
        <w:rPr>
          <w:rFonts w:hint="eastAsia" w:ascii="仿宋" w:hAnsi="仿宋" w:eastAsia="仿宋" w:cs="仿宋"/>
          <w:sz w:val="24"/>
        </w:rPr>
        <w:tab/>
      </w:r>
      <w:r>
        <w:rPr>
          <w:rFonts w:hint="eastAsia" w:ascii="仿宋" w:hAnsi="仿宋" w:eastAsia="仿宋" w:cs="仿宋"/>
          <w:sz w:val="24"/>
        </w:rPr>
        <w:t>招标文件</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(含招标文件补充通知)</w:t>
      </w:r>
    </w:p>
    <w:p w14:paraId="0D86C926">
      <w:pPr>
        <w:spacing w:before="120" w:line="420" w:lineRule="atLeast"/>
        <w:ind w:firstLine="540"/>
        <w:rPr>
          <w:rFonts w:ascii="仿宋" w:hAnsi="仿宋" w:eastAsia="仿宋" w:cs="仿宋"/>
          <w:sz w:val="24"/>
        </w:rPr>
      </w:pPr>
      <w:r>
        <w:rPr>
          <w:rFonts w:hint="eastAsia" w:ascii="仿宋" w:hAnsi="仿宋" w:eastAsia="仿宋" w:cs="仿宋"/>
          <w:sz w:val="24"/>
        </w:rPr>
        <w:t>本合同一式六份，买方执五份，卖方执一份。</w:t>
      </w:r>
    </w:p>
    <w:p w14:paraId="3EA803E4">
      <w:pPr>
        <w:spacing w:before="240" w:line="420" w:lineRule="atLeast"/>
        <w:rPr>
          <w:rFonts w:ascii="仿宋" w:hAnsi="仿宋" w:eastAsia="仿宋" w:cs="仿宋"/>
          <w:b/>
          <w:sz w:val="24"/>
        </w:rPr>
      </w:pPr>
      <w:r>
        <w:rPr>
          <w:rFonts w:hint="eastAsia" w:ascii="仿宋" w:hAnsi="仿宋" w:eastAsia="仿宋" w:cs="仿宋"/>
          <w:b/>
          <w:sz w:val="24"/>
        </w:rPr>
        <w:t>2、货物和数量</w:t>
      </w:r>
    </w:p>
    <w:p w14:paraId="63BE4B80">
      <w:pPr>
        <w:spacing w:before="120" w:line="360" w:lineRule="auto"/>
        <w:ind w:firstLine="454"/>
        <w:rPr>
          <w:rFonts w:ascii="仿宋" w:hAnsi="仿宋" w:eastAsia="仿宋" w:cs="仿宋"/>
          <w:sz w:val="24"/>
          <w:u w:val="single"/>
        </w:rPr>
      </w:pPr>
      <w:r>
        <w:rPr>
          <w:rFonts w:hint="eastAsia" w:ascii="仿宋" w:hAnsi="仿宋" w:eastAsia="仿宋" w:cs="仿宋"/>
          <w:sz w:val="24"/>
        </w:rPr>
        <w:t>本合同货物：</w:t>
      </w:r>
      <w:r>
        <w:rPr>
          <w:rFonts w:hint="eastAsia" w:ascii="仿宋" w:hAnsi="仿宋" w:eastAsia="仿宋" w:cs="仿宋"/>
          <w:sz w:val="24"/>
          <w:u w:val="single"/>
        </w:rPr>
        <w:t xml:space="preserve">　　　　　　　　　　　　   </w:t>
      </w:r>
    </w:p>
    <w:p w14:paraId="677911C1">
      <w:pPr>
        <w:spacing w:before="120" w:line="360" w:lineRule="auto"/>
        <w:ind w:firstLine="454"/>
        <w:rPr>
          <w:rFonts w:ascii="仿宋" w:hAnsi="仿宋" w:eastAsia="仿宋" w:cs="仿宋"/>
          <w:sz w:val="24"/>
          <w:u w:val="single"/>
        </w:rPr>
      </w:pPr>
      <w:r>
        <w:rPr>
          <w:rFonts w:hint="eastAsia" w:ascii="仿宋" w:hAnsi="仿宋" w:eastAsia="仿宋" w:cs="仿宋"/>
          <w:sz w:val="24"/>
        </w:rPr>
        <w:t>品牌及型号：</w:t>
      </w:r>
      <w:r>
        <w:rPr>
          <w:rFonts w:hint="eastAsia" w:ascii="仿宋" w:hAnsi="仿宋" w:eastAsia="仿宋" w:cs="仿宋"/>
          <w:sz w:val="24"/>
          <w:u w:val="single"/>
        </w:rPr>
        <w:t xml:space="preserve">                           </w:t>
      </w:r>
    </w:p>
    <w:p w14:paraId="0207FB8E">
      <w:pPr>
        <w:spacing w:before="120" w:line="360" w:lineRule="auto"/>
        <w:ind w:firstLine="454"/>
        <w:rPr>
          <w:rFonts w:ascii="仿宋" w:hAnsi="仿宋" w:eastAsia="仿宋" w:cs="仿宋"/>
          <w:sz w:val="24"/>
        </w:rPr>
      </w:pPr>
      <w:r>
        <w:rPr>
          <w:rFonts w:hint="eastAsia" w:ascii="仿宋" w:hAnsi="仿宋" w:eastAsia="仿宋" w:cs="仿宋"/>
          <w:sz w:val="24"/>
        </w:rPr>
        <w:t>数量：</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B269921">
      <w:pPr>
        <w:spacing w:before="240" w:line="420" w:lineRule="atLeast"/>
        <w:rPr>
          <w:rFonts w:ascii="仿宋" w:hAnsi="仿宋" w:eastAsia="仿宋" w:cs="仿宋"/>
          <w:b/>
          <w:sz w:val="24"/>
        </w:rPr>
      </w:pPr>
      <w:r>
        <w:rPr>
          <w:rFonts w:hint="eastAsia" w:ascii="仿宋" w:hAnsi="仿宋" w:eastAsia="仿宋" w:cs="仿宋"/>
          <w:b/>
          <w:sz w:val="24"/>
        </w:rPr>
        <w:t>3、合同总价</w:t>
      </w:r>
    </w:p>
    <w:p w14:paraId="59B58C53">
      <w:pPr>
        <w:spacing w:before="120" w:line="420" w:lineRule="atLeast"/>
        <w:ind w:firstLine="454"/>
        <w:rPr>
          <w:rFonts w:ascii="仿宋" w:hAnsi="仿宋" w:eastAsia="仿宋" w:cs="仿宋"/>
          <w:sz w:val="24"/>
          <w:u w:val="single"/>
        </w:rPr>
      </w:pPr>
      <w:r>
        <w:rPr>
          <w:rFonts w:hint="eastAsia" w:ascii="仿宋" w:hAnsi="仿宋" w:eastAsia="仿宋" w:cs="仿宋"/>
          <w:sz w:val="24"/>
        </w:rPr>
        <w:t>本合同总价为：</w:t>
      </w:r>
      <w:r>
        <w:rPr>
          <w:rFonts w:hint="eastAsia" w:ascii="仿宋" w:hAnsi="仿宋" w:eastAsia="仿宋" w:cs="仿宋"/>
          <w:sz w:val="24"/>
          <w:u w:val="single"/>
        </w:rPr>
        <w:t xml:space="preserve">               元人民币</w:t>
      </w:r>
      <w:r>
        <w:rPr>
          <w:rFonts w:hint="eastAsia" w:ascii="仿宋" w:hAnsi="仿宋" w:eastAsia="仿宋" w:cs="仿宋"/>
          <w:sz w:val="24"/>
        </w:rPr>
        <w:t>。</w:t>
      </w:r>
    </w:p>
    <w:p w14:paraId="423A7504">
      <w:pPr>
        <w:spacing w:before="120" w:line="420" w:lineRule="atLeast"/>
        <w:ind w:firstLine="454"/>
        <w:rPr>
          <w:rFonts w:ascii="仿宋" w:hAnsi="仿宋" w:eastAsia="仿宋" w:cs="仿宋"/>
          <w:sz w:val="24"/>
          <w:u w:val="single"/>
        </w:rPr>
      </w:pPr>
      <w:r>
        <w:rPr>
          <w:rFonts w:hint="eastAsia" w:ascii="仿宋" w:hAnsi="仿宋" w:eastAsia="仿宋" w:cs="仿宋"/>
          <w:sz w:val="24"/>
        </w:rPr>
        <w:t>分项价格：</w:t>
      </w:r>
      <w:r>
        <w:rPr>
          <w:rFonts w:hint="eastAsia" w:ascii="仿宋" w:hAnsi="仿宋" w:eastAsia="仿宋" w:cs="仿宋"/>
          <w:sz w:val="24"/>
          <w:u w:val="single"/>
        </w:rPr>
        <w:t xml:space="preserve">                            </w:t>
      </w:r>
    </w:p>
    <w:p w14:paraId="74BE3947">
      <w:pPr>
        <w:spacing w:before="120" w:line="420" w:lineRule="atLeast"/>
        <w:ind w:firstLine="1653" w:firstLineChars="689"/>
        <w:rPr>
          <w:rFonts w:ascii="仿宋" w:hAnsi="仿宋" w:eastAsia="仿宋" w:cs="仿宋"/>
          <w:sz w:val="24"/>
          <w:u w:val="single"/>
        </w:rPr>
      </w:pPr>
      <w:r>
        <w:rPr>
          <w:rFonts w:hint="eastAsia" w:ascii="仿宋" w:hAnsi="仿宋" w:eastAsia="仿宋" w:cs="仿宋"/>
          <w:sz w:val="24"/>
          <w:u w:val="single"/>
        </w:rPr>
        <w:t xml:space="preserve">                            </w:t>
      </w:r>
    </w:p>
    <w:p w14:paraId="5B9AD669">
      <w:pPr>
        <w:spacing w:before="240" w:line="420" w:lineRule="atLeast"/>
        <w:rPr>
          <w:rFonts w:ascii="仿宋" w:hAnsi="仿宋" w:eastAsia="仿宋" w:cs="仿宋"/>
          <w:b/>
          <w:sz w:val="24"/>
        </w:rPr>
      </w:pPr>
      <w:r>
        <w:rPr>
          <w:rFonts w:hint="eastAsia" w:ascii="仿宋" w:hAnsi="仿宋" w:eastAsia="仿宋" w:cs="仿宋"/>
          <w:b/>
          <w:sz w:val="24"/>
        </w:rPr>
        <w:t xml:space="preserve">4、付款方式： </w:t>
      </w:r>
    </w:p>
    <w:p w14:paraId="2D0CA707">
      <w:pPr>
        <w:spacing w:before="120" w:line="420" w:lineRule="atLeast"/>
        <w:rPr>
          <w:rFonts w:ascii="仿宋" w:hAnsi="仿宋" w:eastAsia="仿宋" w:cs="仿宋"/>
          <w:b/>
          <w:sz w:val="24"/>
        </w:rPr>
      </w:pPr>
      <w:r>
        <w:rPr>
          <w:rFonts w:hint="eastAsia" w:ascii="仿宋" w:hAnsi="仿宋" w:eastAsia="仿宋" w:cs="仿宋"/>
          <w:b/>
          <w:sz w:val="24"/>
        </w:rPr>
        <w:t>5、本合同货物的交货时间及交货地点</w:t>
      </w:r>
    </w:p>
    <w:p w14:paraId="7381B918">
      <w:pPr>
        <w:spacing w:before="120" w:line="420" w:lineRule="atLeast"/>
        <w:ind w:firstLine="480"/>
        <w:rPr>
          <w:rFonts w:ascii="仿宋" w:hAnsi="仿宋" w:eastAsia="仿宋" w:cs="仿宋"/>
          <w:sz w:val="24"/>
        </w:rPr>
      </w:pPr>
      <w:r>
        <w:rPr>
          <w:rFonts w:hint="eastAsia" w:ascii="仿宋" w:hAnsi="仿宋" w:eastAsia="仿宋" w:cs="仿宋"/>
          <w:sz w:val="24"/>
        </w:rPr>
        <w:t>交货时间：</w:t>
      </w:r>
      <w:r>
        <w:rPr>
          <w:rFonts w:hint="eastAsia" w:ascii="仿宋" w:hAnsi="仿宋" w:eastAsia="仿宋" w:cs="仿宋"/>
          <w:sz w:val="24"/>
          <w:u w:val="single"/>
        </w:rPr>
        <w:t xml:space="preserve">                  </w:t>
      </w:r>
    </w:p>
    <w:p w14:paraId="0E49E2BD">
      <w:pPr>
        <w:spacing w:line="420" w:lineRule="atLeast"/>
        <w:ind w:firstLine="480"/>
        <w:rPr>
          <w:rFonts w:ascii="仿宋" w:hAnsi="仿宋" w:eastAsia="仿宋" w:cs="仿宋"/>
          <w:sz w:val="24"/>
          <w:u w:val="single"/>
        </w:rPr>
      </w:pPr>
      <w:r>
        <w:rPr>
          <w:rFonts w:hint="eastAsia" w:ascii="仿宋" w:hAnsi="仿宋" w:eastAsia="仿宋" w:cs="仿宋"/>
          <w:sz w:val="24"/>
        </w:rPr>
        <w:t>交货地点：</w:t>
      </w:r>
      <w:r>
        <w:rPr>
          <w:rFonts w:hint="eastAsia" w:ascii="仿宋" w:hAnsi="仿宋" w:eastAsia="仿宋" w:cs="仿宋"/>
          <w:sz w:val="24"/>
          <w:u w:val="single"/>
        </w:rPr>
        <w:t xml:space="preserve">                   </w:t>
      </w:r>
    </w:p>
    <w:p w14:paraId="7B353ED7">
      <w:pPr>
        <w:spacing w:line="420" w:lineRule="atLeast"/>
        <w:ind w:firstLine="480"/>
        <w:rPr>
          <w:rFonts w:ascii="仿宋" w:hAnsi="仿宋" w:eastAsia="仿宋" w:cs="仿宋"/>
          <w:sz w:val="24"/>
        </w:rPr>
      </w:pPr>
    </w:p>
    <w:p w14:paraId="52BD0241">
      <w:pPr>
        <w:spacing w:line="360" w:lineRule="auto"/>
        <w:rPr>
          <w:rFonts w:ascii="仿宋" w:hAnsi="仿宋" w:eastAsia="仿宋" w:cs="仿宋"/>
          <w:sz w:val="24"/>
          <w:u w:val="single"/>
        </w:rPr>
      </w:pPr>
      <w:r>
        <w:rPr>
          <w:rFonts w:hint="eastAsia" w:ascii="仿宋" w:hAnsi="仿宋" w:eastAsia="仿宋" w:cs="仿宋"/>
          <w:b/>
          <w:sz w:val="24"/>
        </w:rPr>
        <w:t>6、质保期及售后服务：</w:t>
      </w:r>
      <w:r>
        <w:rPr>
          <w:rFonts w:hint="eastAsia" w:ascii="仿宋" w:hAnsi="仿宋" w:eastAsia="仿宋" w:cs="仿宋"/>
          <w:sz w:val="24"/>
          <w:u w:val="single"/>
        </w:rPr>
        <w:t xml:space="preserve">            </w:t>
      </w:r>
    </w:p>
    <w:p w14:paraId="0E78F889">
      <w:pPr>
        <w:spacing w:before="120" w:line="420" w:lineRule="atLeast"/>
        <w:rPr>
          <w:rFonts w:ascii="仿宋" w:hAnsi="仿宋" w:eastAsia="仿宋" w:cs="仿宋"/>
          <w:b/>
          <w:sz w:val="24"/>
        </w:rPr>
      </w:pPr>
      <w:r>
        <w:rPr>
          <w:rFonts w:hint="eastAsia" w:ascii="仿宋" w:hAnsi="仿宋" w:eastAsia="仿宋" w:cs="仿宋"/>
          <w:b/>
          <w:sz w:val="24"/>
        </w:rPr>
        <w:t>7、以上合同条款及承诺内容均应与投标文件一致，如有不同需与买方协商。</w:t>
      </w:r>
    </w:p>
    <w:p w14:paraId="349D6B74">
      <w:pPr>
        <w:spacing w:before="120" w:line="360" w:lineRule="auto"/>
        <w:rPr>
          <w:rFonts w:ascii="仿宋" w:hAnsi="仿宋" w:eastAsia="仿宋" w:cs="仿宋"/>
          <w:sz w:val="24"/>
          <w:u w:val="single"/>
        </w:rPr>
      </w:pPr>
      <w:r>
        <w:rPr>
          <w:rFonts w:hint="eastAsia" w:ascii="仿宋" w:hAnsi="仿宋" w:eastAsia="仿宋" w:cs="仿宋"/>
          <w:b/>
          <w:sz w:val="24"/>
        </w:rPr>
        <w:t>8、合同的生效。</w:t>
      </w:r>
    </w:p>
    <w:p w14:paraId="083104F6">
      <w:pPr>
        <w:spacing w:before="120" w:line="420" w:lineRule="atLeast"/>
        <w:ind w:firstLine="454"/>
        <w:rPr>
          <w:rFonts w:ascii="仿宋" w:hAnsi="仿宋" w:eastAsia="仿宋" w:cs="仿宋"/>
          <w:sz w:val="24"/>
        </w:rPr>
      </w:pPr>
      <w:r>
        <w:rPr>
          <w:rFonts w:hint="eastAsia" w:ascii="仿宋" w:hAnsi="仿宋" w:eastAsia="仿宋" w:cs="仿宋"/>
          <w:sz w:val="24"/>
        </w:rPr>
        <w:t>本合同经双方全权代表签署、加盖单位公章并由卖方递交履约保证金后生效。</w:t>
      </w:r>
    </w:p>
    <w:p w14:paraId="4E17E342">
      <w:pPr>
        <w:spacing w:line="420" w:lineRule="atLeast"/>
        <w:rPr>
          <w:rFonts w:ascii="仿宋" w:hAnsi="仿宋" w:eastAsia="仿宋" w:cs="仿宋"/>
          <w:sz w:val="24"/>
        </w:rPr>
      </w:pPr>
    </w:p>
    <w:p w14:paraId="12581B28">
      <w:pPr>
        <w:spacing w:beforeLines="50"/>
        <w:rPr>
          <w:rFonts w:ascii="仿宋" w:hAnsi="仿宋" w:eastAsia="仿宋" w:cs="仿宋"/>
          <w:sz w:val="24"/>
        </w:rPr>
      </w:pPr>
      <w:r>
        <w:rPr>
          <w:rFonts w:hint="eastAsia" w:ascii="仿宋" w:hAnsi="仿宋" w:eastAsia="仿宋" w:cs="仿宋"/>
          <w:sz w:val="24"/>
        </w:rPr>
        <w:t>　　</w:t>
      </w:r>
    </w:p>
    <w:p w14:paraId="77E3F71C">
      <w:pPr>
        <w:spacing w:beforeLines="50"/>
        <w:rPr>
          <w:rFonts w:ascii="仿宋" w:hAnsi="仿宋" w:eastAsia="仿宋" w:cs="仿宋"/>
          <w:sz w:val="24"/>
        </w:rPr>
      </w:pPr>
      <w:r>
        <w:rPr>
          <w:rFonts w:hint="eastAsia" w:ascii="仿宋" w:hAnsi="仿宋" w:eastAsia="仿宋" w:cs="仿宋"/>
          <w:sz w:val="24"/>
        </w:rPr>
        <w:t>　　名　称：(公章)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　　 名　称：(公章)</w:t>
      </w:r>
      <w:r>
        <w:rPr>
          <w:rFonts w:hint="eastAsia" w:ascii="仿宋" w:hAnsi="仿宋" w:eastAsia="仿宋" w:cs="仿宋"/>
          <w:sz w:val="24"/>
          <w:u w:val="single"/>
        </w:rPr>
        <w:t xml:space="preserve">                </w:t>
      </w:r>
      <w:r>
        <w:rPr>
          <w:rFonts w:hint="eastAsia" w:ascii="仿宋" w:hAnsi="仿宋" w:eastAsia="仿宋" w:cs="仿宋"/>
          <w:sz w:val="24"/>
          <w:u w:val="single"/>
        </w:rPr>
        <w:tab/>
      </w:r>
    </w:p>
    <w:p w14:paraId="2B243B5D">
      <w:pPr>
        <w:spacing w:beforeLines="50"/>
        <w:rPr>
          <w:rFonts w:ascii="仿宋" w:hAnsi="仿宋" w:eastAsia="仿宋" w:cs="仿宋"/>
          <w:sz w:val="24"/>
        </w:rPr>
      </w:pPr>
    </w:p>
    <w:p w14:paraId="6DE7234A">
      <w:pPr>
        <w:spacing w:beforeLines="50"/>
        <w:ind w:firstLine="480" w:firstLineChars="200"/>
        <w:rPr>
          <w:rFonts w:ascii="仿宋" w:hAnsi="仿宋" w:eastAsia="仿宋" w:cs="仿宋"/>
          <w:sz w:val="24"/>
        </w:rPr>
      </w:pPr>
      <w:r>
        <w:rPr>
          <w:rFonts w:hint="eastAsia" w:ascii="仿宋" w:hAnsi="仿宋" w:eastAsia="仿宋" w:cs="仿宋"/>
          <w:sz w:val="24"/>
        </w:rPr>
        <w:t>年　月　日：</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　   年　月　日：</w:t>
      </w:r>
      <w:r>
        <w:rPr>
          <w:rFonts w:hint="eastAsia" w:ascii="仿宋" w:hAnsi="仿宋" w:eastAsia="仿宋" w:cs="仿宋"/>
          <w:sz w:val="24"/>
          <w:u w:val="single"/>
        </w:rPr>
        <w:t xml:space="preserve">                  </w:t>
      </w:r>
      <w:r>
        <w:rPr>
          <w:rFonts w:hint="eastAsia" w:ascii="仿宋" w:hAnsi="仿宋" w:eastAsia="仿宋" w:cs="仿宋"/>
          <w:sz w:val="24"/>
          <w:u w:val="single"/>
        </w:rPr>
        <w:tab/>
      </w:r>
    </w:p>
    <w:p w14:paraId="7227EE12">
      <w:pPr>
        <w:spacing w:beforeLines="50"/>
        <w:rPr>
          <w:rFonts w:ascii="仿宋" w:hAnsi="仿宋" w:eastAsia="仿宋" w:cs="仿宋"/>
          <w:sz w:val="24"/>
        </w:rPr>
      </w:pPr>
      <w:r>
        <w:rPr>
          <w:rFonts w:hint="eastAsia" w:ascii="仿宋" w:hAnsi="仿宋" w:eastAsia="仿宋" w:cs="仿宋"/>
          <w:sz w:val="24"/>
        </w:rPr>
        <w:t xml:space="preserve">    </w:t>
      </w:r>
    </w:p>
    <w:p w14:paraId="1E2AF7CA">
      <w:pPr>
        <w:spacing w:beforeLines="50"/>
        <w:ind w:firstLine="480" w:firstLineChars="200"/>
        <w:rPr>
          <w:rFonts w:ascii="仿宋" w:hAnsi="仿宋" w:eastAsia="仿宋" w:cs="仿宋"/>
          <w:sz w:val="24"/>
          <w:u w:val="single"/>
        </w:rPr>
      </w:pPr>
      <w:r>
        <w:rPr>
          <w:rFonts w:hint="eastAsia" w:ascii="仿宋" w:hAnsi="仿宋" w:eastAsia="仿宋" w:cs="仿宋"/>
          <w:sz w:val="24"/>
        </w:rPr>
        <w:t>法定代表人（签章）：</w:t>
      </w:r>
      <w:r>
        <w:rPr>
          <w:rFonts w:hint="eastAsia" w:ascii="仿宋" w:hAnsi="仿宋" w:eastAsia="仿宋" w:cs="仿宋"/>
          <w:sz w:val="24"/>
          <w:u w:val="single"/>
        </w:rPr>
        <w:t xml:space="preserve">          </w:t>
      </w:r>
      <w:r>
        <w:rPr>
          <w:rFonts w:hint="eastAsia" w:ascii="仿宋" w:hAnsi="仿宋" w:eastAsia="仿宋" w:cs="仿宋"/>
          <w:sz w:val="24"/>
        </w:rPr>
        <w:t xml:space="preserve">       法定代表人（签章）：</w:t>
      </w:r>
      <w:r>
        <w:rPr>
          <w:rFonts w:hint="eastAsia" w:ascii="仿宋" w:hAnsi="仿宋" w:eastAsia="仿宋" w:cs="仿宋"/>
          <w:sz w:val="24"/>
          <w:u w:val="single"/>
        </w:rPr>
        <w:t xml:space="preserve">          </w:t>
      </w:r>
      <w:r>
        <w:rPr>
          <w:rFonts w:hint="eastAsia" w:ascii="仿宋" w:hAnsi="仿宋" w:eastAsia="仿宋" w:cs="仿宋"/>
          <w:sz w:val="24"/>
          <w:u w:val="single"/>
        </w:rPr>
        <w:tab/>
      </w:r>
    </w:p>
    <w:p w14:paraId="0A695391">
      <w:pPr>
        <w:spacing w:beforeLines="50"/>
        <w:ind w:firstLine="480" w:firstLineChars="200"/>
        <w:rPr>
          <w:rFonts w:ascii="仿宋" w:hAnsi="仿宋" w:eastAsia="仿宋" w:cs="仿宋"/>
          <w:sz w:val="24"/>
        </w:rPr>
      </w:pPr>
      <w:r>
        <w:rPr>
          <w:rFonts w:hint="eastAsia" w:ascii="仿宋" w:hAnsi="仿宋" w:eastAsia="仿宋" w:cs="仿宋"/>
          <w:sz w:val="24"/>
        </w:rPr>
        <w:t xml:space="preserve">  </w:t>
      </w:r>
    </w:p>
    <w:p w14:paraId="26F33300">
      <w:pPr>
        <w:spacing w:beforeLines="50"/>
        <w:rPr>
          <w:rFonts w:ascii="仿宋" w:hAnsi="仿宋" w:eastAsia="仿宋" w:cs="仿宋"/>
          <w:sz w:val="24"/>
          <w:u w:val="single"/>
        </w:rPr>
      </w:pPr>
      <w:r>
        <w:rPr>
          <w:rFonts w:hint="eastAsia" w:ascii="仿宋" w:hAnsi="仿宋" w:eastAsia="仿宋" w:cs="仿宋"/>
          <w:sz w:val="24"/>
        </w:rPr>
        <w:t>　　授权代表(签字)：</w:t>
      </w:r>
      <w:r>
        <w:rPr>
          <w:rFonts w:hint="eastAsia" w:ascii="仿宋" w:hAnsi="仿宋" w:eastAsia="仿宋" w:cs="仿宋"/>
          <w:sz w:val="24"/>
          <w:u w:val="single"/>
        </w:rPr>
        <w:t xml:space="preserve">              </w:t>
      </w:r>
      <w:r>
        <w:rPr>
          <w:rFonts w:hint="eastAsia" w:ascii="仿宋" w:hAnsi="仿宋" w:eastAsia="仿宋" w:cs="仿宋"/>
          <w:sz w:val="24"/>
        </w:rPr>
        <w:tab/>
      </w:r>
      <w:r>
        <w:rPr>
          <w:rFonts w:hint="eastAsia" w:ascii="仿宋" w:hAnsi="仿宋" w:eastAsia="仿宋" w:cs="仿宋"/>
          <w:sz w:val="24"/>
        </w:rPr>
        <w:t xml:space="preserve">     授权代表(签字)：</w:t>
      </w:r>
      <w:r>
        <w:rPr>
          <w:rFonts w:hint="eastAsia" w:ascii="仿宋" w:hAnsi="仿宋" w:eastAsia="仿宋" w:cs="仿宋"/>
          <w:sz w:val="24"/>
          <w:u w:val="single"/>
        </w:rPr>
        <w:t xml:space="preserve">               </w:t>
      </w:r>
    </w:p>
    <w:p w14:paraId="1CDD59F5">
      <w:pPr>
        <w:spacing w:beforeLines="50"/>
        <w:rPr>
          <w:rFonts w:ascii="仿宋" w:hAnsi="仿宋" w:eastAsia="仿宋" w:cs="仿宋"/>
          <w:sz w:val="24"/>
        </w:rPr>
      </w:pPr>
    </w:p>
    <w:p w14:paraId="626BFC47">
      <w:pPr>
        <w:spacing w:beforeLines="50"/>
        <w:ind w:firstLine="480"/>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r>
        <w:rPr>
          <w:rFonts w:hint="eastAsia" w:ascii="仿宋" w:hAnsi="仿宋" w:eastAsia="仿宋" w:cs="仿宋"/>
          <w:sz w:val="24"/>
        </w:rPr>
        <w:t xml:space="preserve">      地　　址：</w:t>
      </w:r>
      <w:r>
        <w:rPr>
          <w:rFonts w:hint="eastAsia" w:ascii="仿宋" w:hAnsi="仿宋" w:eastAsia="仿宋" w:cs="仿宋"/>
          <w:sz w:val="24"/>
          <w:u w:val="single"/>
        </w:rPr>
        <w:t xml:space="preserve">                     </w:t>
      </w:r>
    </w:p>
    <w:p w14:paraId="7F1D8343">
      <w:pPr>
        <w:spacing w:beforeLines="50"/>
        <w:rPr>
          <w:rFonts w:ascii="仿宋" w:hAnsi="仿宋" w:eastAsia="仿宋" w:cs="仿宋"/>
          <w:sz w:val="24"/>
        </w:rPr>
      </w:pPr>
      <w:r>
        <w:rPr>
          <w:rFonts w:hint="eastAsia" w:ascii="仿宋" w:hAnsi="仿宋" w:eastAsia="仿宋" w:cs="仿宋"/>
          <w:sz w:val="24"/>
        </w:rPr>
        <w:t xml:space="preserve">                                                                             </w:t>
      </w:r>
    </w:p>
    <w:p w14:paraId="4873F0AF">
      <w:pPr>
        <w:spacing w:beforeLines="50"/>
        <w:rPr>
          <w:rFonts w:ascii="仿宋" w:hAnsi="仿宋" w:eastAsia="仿宋" w:cs="仿宋"/>
          <w:sz w:val="24"/>
          <w:u w:val="single"/>
        </w:rPr>
      </w:pPr>
      <w:r>
        <w:rPr>
          <w:rFonts w:hint="eastAsia" w:ascii="仿宋" w:hAnsi="仿宋" w:eastAsia="仿宋" w:cs="仿宋"/>
          <w:sz w:val="24"/>
        </w:rPr>
        <w:t>　　邮政编码：</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邮政编码：</w:t>
      </w:r>
      <w:r>
        <w:rPr>
          <w:rFonts w:hint="eastAsia" w:ascii="仿宋" w:hAnsi="仿宋" w:eastAsia="仿宋" w:cs="仿宋"/>
          <w:sz w:val="24"/>
          <w:u w:val="single"/>
        </w:rPr>
        <w:t xml:space="preserve">                     </w:t>
      </w:r>
    </w:p>
    <w:p w14:paraId="62298FFB">
      <w:pPr>
        <w:spacing w:beforeLines="50"/>
        <w:rPr>
          <w:rFonts w:ascii="仿宋" w:hAnsi="仿宋" w:eastAsia="仿宋" w:cs="仿宋"/>
          <w:sz w:val="24"/>
        </w:rPr>
      </w:pPr>
    </w:p>
    <w:p w14:paraId="78AF5CEE">
      <w:pPr>
        <w:spacing w:beforeLines="50"/>
        <w:rPr>
          <w:rFonts w:ascii="仿宋" w:hAnsi="仿宋" w:eastAsia="仿宋" w:cs="仿宋"/>
          <w:sz w:val="24"/>
          <w:u w:val="single"/>
        </w:rPr>
      </w:pPr>
      <w:r>
        <w:rPr>
          <w:rFonts w:hint="eastAsia" w:ascii="仿宋" w:hAnsi="仿宋" w:eastAsia="仿宋" w:cs="仿宋"/>
          <w:sz w:val="24"/>
        </w:rPr>
        <w:t>　　电　　话：</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电　　话：</w:t>
      </w:r>
      <w:r>
        <w:rPr>
          <w:rFonts w:hint="eastAsia" w:ascii="仿宋" w:hAnsi="仿宋" w:eastAsia="仿宋" w:cs="仿宋"/>
          <w:sz w:val="24"/>
          <w:u w:val="single"/>
        </w:rPr>
        <w:t xml:space="preserve">                     </w:t>
      </w:r>
    </w:p>
    <w:p w14:paraId="53B4C05A">
      <w:pPr>
        <w:spacing w:beforeLines="50"/>
        <w:rPr>
          <w:rFonts w:ascii="仿宋" w:hAnsi="仿宋" w:eastAsia="仿宋" w:cs="仿宋"/>
          <w:sz w:val="24"/>
        </w:rPr>
      </w:pPr>
    </w:p>
    <w:p w14:paraId="4D2F6453">
      <w:pPr>
        <w:spacing w:beforeLines="50"/>
        <w:rPr>
          <w:rFonts w:ascii="仿宋" w:hAnsi="仿宋" w:eastAsia="仿宋" w:cs="仿宋"/>
          <w:sz w:val="24"/>
          <w:u w:val="single"/>
        </w:rPr>
      </w:pPr>
      <w:r>
        <w:rPr>
          <w:rFonts w:hint="eastAsia" w:ascii="仿宋" w:hAnsi="仿宋" w:eastAsia="仿宋" w:cs="仿宋"/>
          <w:sz w:val="24"/>
        </w:rPr>
        <w:t>　　开户银行：</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开户银行：</w:t>
      </w:r>
      <w:r>
        <w:rPr>
          <w:rFonts w:hint="eastAsia" w:ascii="仿宋" w:hAnsi="仿宋" w:eastAsia="仿宋" w:cs="仿宋"/>
          <w:sz w:val="24"/>
          <w:u w:val="single"/>
        </w:rPr>
        <w:t xml:space="preserve">                     </w:t>
      </w:r>
    </w:p>
    <w:p w14:paraId="02EA1C07">
      <w:pPr>
        <w:spacing w:beforeLines="50"/>
        <w:rPr>
          <w:rFonts w:ascii="仿宋" w:hAnsi="仿宋" w:eastAsia="仿宋" w:cs="仿宋"/>
          <w:sz w:val="24"/>
        </w:rPr>
      </w:pPr>
      <w:r>
        <w:rPr>
          <w:rFonts w:hint="eastAsia" w:ascii="仿宋" w:hAnsi="仿宋" w:eastAsia="仿宋" w:cs="仿宋"/>
          <w:sz w:val="24"/>
        </w:rPr>
        <w:t xml:space="preserve"> </w:t>
      </w:r>
    </w:p>
    <w:p w14:paraId="3F6A43A4">
      <w:pPr>
        <w:spacing w:beforeLines="50" w:line="480" w:lineRule="auto"/>
        <w:ind w:firstLine="480" w:firstLineChars="200"/>
        <w:rPr>
          <w:rFonts w:ascii="仿宋" w:hAnsi="仿宋" w:eastAsia="仿宋" w:cs="仿宋"/>
          <w:sz w:val="24"/>
          <w:u w:val="single"/>
        </w:rPr>
      </w:pPr>
      <w:r>
        <w:rPr>
          <w:rFonts w:hint="eastAsia" w:ascii="仿宋" w:hAnsi="仿宋" w:eastAsia="仿宋" w:cs="仿宋"/>
          <w:sz w:val="24"/>
        </w:rPr>
        <w:t>账　　号：</w:t>
      </w:r>
      <w:r>
        <w:rPr>
          <w:rFonts w:hint="eastAsia" w:ascii="仿宋" w:hAnsi="仿宋" w:eastAsia="仿宋" w:cs="仿宋"/>
          <w:sz w:val="24"/>
          <w:u w:val="single"/>
        </w:rPr>
        <w:t xml:space="preserve">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账　　号：</w:t>
      </w:r>
      <w:r>
        <w:rPr>
          <w:rFonts w:hint="eastAsia" w:ascii="仿宋" w:hAnsi="仿宋" w:eastAsia="仿宋" w:cs="仿宋"/>
          <w:sz w:val="24"/>
          <w:u w:val="single"/>
        </w:rPr>
        <w:t xml:space="preserve">                     </w:t>
      </w:r>
    </w:p>
    <w:p w14:paraId="5C6A157F">
      <w:pPr>
        <w:widowControl/>
        <w:autoSpaceDE w:val="0"/>
        <w:autoSpaceDN w:val="0"/>
        <w:snapToGrid w:val="0"/>
        <w:spacing w:line="480" w:lineRule="auto"/>
        <w:ind w:firstLine="1440" w:firstLineChars="600"/>
        <w:textAlignment w:val="bottom"/>
        <w:rPr>
          <w:rFonts w:ascii="仿宋" w:hAnsi="仿宋" w:eastAsia="仿宋" w:cs="仿宋"/>
          <w:sz w:val="24"/>
        </w:rPr>
      </w:pPr>
      <w:r>
        <w:rPr>
          <w:rFonts w:hint="eastAsia" w:ascii="仿宋" w:hAnsi="仿宋" w:eastAsia="仿宋" w:cs="仿宋"/>
          <w:sz w:val="24"/>
        </w:rPr>
        <w:t xml:space="preserve">                            银行代码：</w:t>
      </w:r>
      <w:r>
        <w:rPr>
          <w:rFonts w:hint="eastAsia" w:ascii="仿宋" w:hAnsi="仿宋" w:eastAsia="仿宋" w:cs="仿宋"/>
          <w:sz w:val="24"/>
          <w:u w:val="single"/>
        </w:rPr>
        <w:t xml:space="preserve">                     </w:t>
      </w:r>
    </w:p>
    <w:p w14:paraId="5F9736FE">
      <w:pPr>
        <w:pStyle w:val="2"/>
        <w:spacing w:before="0" w:after="0"/>
        <w:rPr>
          <w:rFonts w:ascii="仿宋" w:hAnsi="仿宋" w:eastAsia="仿宋" w:cs="仿宋"/>
          <w:sz w:val="48"/>
          <w:szCs w:val="48"/>
        </w:rPr>
      </w:pPr>
      <w:r>
        <w:rPr>
          <w:rFonts w:ascii="仿宋" w:hAnsi="仿宋" w:eastAsia="仿宋" w:cs="仿宋"/>
          <w:sz w:val="48"/>
          <w:szCs w:val="48"/>
        </w:rPr>
        <w:br w:type="page"/>
      </w:r>
    </w:p>
    <w:p w14:paraId="2CD105D1">
      <w:pPr>
        <w:spacing w:before="360" w:after="240" w:line="360" w:lineRule="auto"/>
        <w:ind w:right="-57" w:rightChars="-27"/>
        <w:jc w:val="center"/>
        <w:rPr>
          <w:rFonts w:ascii="仿宋" w:hAnsi="仿宋" w:eastAsia="仿宋" w:cs="仿宋"/>
          <w:b/>
          <w:sz w:val="24"/>
        </w:rPr>
      </w:pPr>
      <w:r>
        <w:rPr>
          <w:rFonts w:hint="eastAsia" w:ascii="仿宋" w:hAnsi="仿宋" w:eastAsia="仿宋" w:cs="仿宋"/>
          <w:b/>
          <w:sz w:val="28"/>
          <w:szCs w:val="28"/>
        </w:rPr>
        <w:t>合同一般条款</w:t>
      </w:r>
      <w:bookmarkStart w:id="329" w:name="_Toc99437650"/>
    </w:p>
    <w:p w14:paraId="34C4614A">
      <w:pPr>
        <w:spacing w:before="360" w:after="240" w:line="360" w:lineRule="auto"/>
        <w:ind w:right="-57" w:rightChars="-27"/>
        <w:rPr>
          <w:rFonts w:ascii="仿宋" w:hAnsi="仿宋" w:eastAsia="仿宋" w:cs="仿宋"/>
          <w:b/>
          <w:kern w:val="0"/>
          <w:sz w:val="24"/>
        </w:rPr>
      </w:pPr>
      <w:bookmarkStart w:id="330" w:name="_Toc332808312"/>
      <w:bookmarkStart w:id="331" w:name="_Toc332808004"/>
      <w:r>
        <w:rPr>
          <w:rFonts w:hint="eastAsia" w:ascii="仿宋" w:hAnsi="仿宋" w:eastAsia="仿宋" w:cs="仿宋"/>
          <w:b/>
          <w:kern w:val="0"/>
          <w:sz w:val="24"/>
        </w:rPr>
        <w:t>第一条 委托事项及内容</w:t>
      </w:r>
      <w:bookmarkEnd w:id="329"/>
      <w:bookmarkEnd w:id="330"/>
      <w:bookmarkEnd w:id="331"/>
    </w:p>
    <w:p w14:paraId="377ED12C">
      <w:pPr>
        <w:pStyle w:val="14"/>
        <w:spacing w:before="120" w:line="360" w:lineRule="auto"/>
        <w:ind w:left="1074" w:leftChars="401" w:right="-57" w:rightChars="-27" w:hanging="232" w:hangingChars="97"/>
        <w:rPr>
          <w:rFonts w:ascii="仿宋" w:hAnsi="仿宋" w:eastAsia="仿宋" w:cs="仿宋"/>
        </w:rPr>
      </w:pPr>
      <w:r>
        <w:rPr>
          <w:rFonts w:hint="eastAsia" w:ascii="仿宋" w:hAnsi="仿宋" w:eastAsia="仿宋" w:cs="仿宋"/>
        </w:rPr>
        <w:t>乙方为甲方所委托的</w:t>
      </w:r>
      <w:r>
        <w:rPr>
          <w:rFonts w:hint="eastAsia" w:ascii="仿宋" w:hAnsi="仿宋" w:eastAsia="仿宋" w:cs="仿宋"/>
          <w:u w:val="single"/>
        </w:rPr>
        <w:t xml:space="preserve">　            </w:t>
      </w:r>
      <w:r>
        <w:rPr>
          <w:rFonts w:hint="eastAsia" w:ascii="仿宋" w:hAnsi="仿宋" w:eastAsia="仿宋" w:cs="仿宋"/>
        </w:rPr>
        <w:t>项目提供如下服务：</w:t>
      </w:r>
    </w:p>
    <w:p w14:paraId="14C076A3">
      <w:pPr>
        <w:pStyle w:val="14"/>
        <w:spacing w:before="120" w:line="360" w:lineRule="auto"/>
        <w:ind w:left="1074" w:leftChars="344" w:right="-57" w:rightChars="-27" w:hanging="352" w:hangingChars="147"/>
        <w:rPr>
          <w:rFonts w:ascii="仿宋" w:hAnsi="仿宋" w:eastAsia="仿宋" w:cs="仿宋"/>
        </w:rPr>
      </w:pPr>
      <w:r>
        <w:rPr>
          <w:rFonts w:hint="eastAsia" w:ascii="仿宋" w:hAnsi="仿宋" w:eastAsia="仿宋" w:cs="仿宋"/>
        </w:rPr>
        <w:t>（1）</w:t>
      </w:r>
      <w:r>
        <w:rPr>
          <w:rFonts w:hint="eastAsia" w:ascii="仿宋" w:hAnsi="仿宋" w:eastAsia="仿宋" w:cs="仿宋"/>
          <w:u w:val="single"/>
        </w:rPr>
        <w:t xml:space="preserve">　            </w:t>
      </w:r>
      <w:r>
        <w:rPr>
          <w:rFonts w:hint="eastAsia" w:ascii="仿宋" w:hAnsi="仿宋" w:eastAsia="仿宋" w:cs="仿宋"/>
        </w:rPr>
        <w:t xml:space="preserve">　                                                                      </w:t>
      </w:r>
    </w:p>
    <w:p w14:paraId="4A9E1276">
      <w:pPr>
        <w:pStyle w:val="14"/>
        <w:spacing w:before="120" w:line="360" w:lineRule="auto"/>
        <w:ind w:left="1074" w:leftChars="344" w:right="-57" w:rightChars="-27" w:hanging="352" w:hangingChars="147"/>
        <w:rPr>
          <w:rFonts w:ascii="仿宋" w:hAnsi="仿宋" w:eastAsia="仿宋" w:cs="仿宋"/>
        </w:rPr>
      </w:pPr>
      <w:r>
        <w:rPr>
          <w:rFonts w:hint="eastAsia" w:ascii="仿宋" w:hAnsi="仿宋" w:eastAsia="仿宋" w:cs="仿宋"/>
        </w:rPr>
        <w:t>（2）</w:t>
      </w:r>
      <w:r>
        <w:rPr>
          <w:rFonts w:hint="eastAsia" w:ascii="仿宋" w:hAnsi="仿宋" w:eastAsia="仿宋" w:cs="仿宋"/>
          <w:u w:val="single"/>
        </w:rPr>
        <w:t xml:space="preserve">　            </w:t>
      </w:r>
      <w:r>
        <w:rPr>
          <w:rFonts w:hint="eastAsia" w:ascii="仿宋" w:hAnsi="仿宋" w:eastAsia="仿宋" w:cs="仿宋"/>
        </w:rPr>
        <w:t xml:space="preserve">                 </w:t>
      </w:r>
    </w:p>
    <w:p w14:paraId="573DD056">
      <w:pPr>
        <w:pStyle w:val="14"/>
        <w:spacing w:before="120" w:line="360" w:lineRule="auto"/>
        <w:ind w:left="1074" w:leftChars="344" w:right="-57" w:rightChars="-27" w:hanging="352" w:hangingChars="147"/>
        <w:rPr>
          <w:rFonts w:ascii="仿宋" w:hAnsi="仿宋" w:eastAsia="仿宋" w:cs="仿宋"/>
        </w:rPr>
      </w:pPr>
      <w:r>
        <w:rPr>
          <w:rFonts w:hint="eastAsia" w:ascii="仿宋" w:hAnsi="仿宋" w:eastAsia="仿宋" w:cs="仿宋"/>
        </w:rPr>
        <w:t>（注：请根据具体项目需求详细填写本款内容，也可以附件形式列明。）</w:t>
      </w:r>
      <w:bookmarkStart w:id="332" w:name="_Toc99437651"/>
    </w:p>
    <w:p w14:paraId="148169D7">
      <w:pPr>
        <w:spacing w:before="360" w:after="240" w:line="360" w:lineRule="auto"/>
        <w:ind w:right="-57" w:rightChars="-27"/>
        <w:rPr>
          <w:rFonts w:ascii="仿宋" w:hAnsi="仿宋" w:eastAsia="仿宋" w:cs="仿宋"/>
          <w:b/>
          <w:kern w:val="0"/>
          <w:sz w:val="24"/>
        </w:rPr>
      </w:pPr>
      <w:bookmarkStart w:id="333" w:name="_Toc332808005"/>
      <w:bookmarkStart w:id="334" w:name="_Toc332808313"/>
      <w:r>
        <w:rPr>
          <w:rFonts w:hint="eastAsia" w:ascii="仿宋" w:hAnsi="仿宋" w:eastAsia="仿宋" w:cs="仿宋"/>
          <w:b/>
          <w:kern w:val="0"/>
          <w:sz w:val="24"/>
        </w:rPr>
        <w:t>第二条 委托要求</w:t>
      </w:r>
      <w:bookmarkEnd w:id="332"/>
      <w:bookmarkEnd w:id="333"/>
      <w:bookmarkEnd w:id="334"/>
    </w:p>
    <w:p w14:paraId="5DC7AB42">
      <w:pPr>
        <w:spacing w:after="120" w:line="520" w:lineRule="exact"/>
        <w:ind w:left="420" w:leftChars="200" w:right="-57" w:rightChars="-27" w:firstLine="532" w:firstLineChars="222"/>
        <w:rPr>
          <w:rFonts w:ascii="仿宋" w:hAnsi="仿宋" w:eastAsia="仿宋" w:cs="仿宋"/>
          <w:sz w:val="24"/>
        </w:rPr>
      </w:pPr>
      <w:r>
        <w:rPr>
          <w:rFonts w:hint="eastAsia" w:ascii="仿宋" w:hAnsi="仿宋" w:eastAsia="仿宋" w:cs="仿宋"/>
          <w:sz w:val="24"/>
        </w:rPr>
        <w:t>乙方接受甲方委托所完成的工作成果应当遵循客观、科学、公平、公正原则，符合国家和相关部门、评估专家对该类项目内容和深度规定的要求及甲方的技术、质量要求，为甲方决策、评估提供政策、技术、经济、科学的依据。</w:t>
      </w:r>
    </w:p>
    <w:p w14:paraId="4102C25A">
      <w:pPr>
        <w:spacing w:before="360" w:after="240" w:line="360" w:lineRule="auto"/>
        <w:ind w:right="-57" w:rightChars="-27"/>
        <w:rPr>
          <w:rFonts w:ascii="仿宋" w:hAnsi="仿宋" w:eastAsia="仿宋" w:cs="仿宋"/>
          <w:b/>
          <w:kern w:val="0"/>
          <w:sz w:val="24"/>
        </w:rPr>
      </w:pPr>
      <w:bookmarkStart w:id="335" w:name="_Toc332808314"/>
      <w:bookmarkStart w:id="336" w:name="_Toc332808006"/>
      <w:r>
        <w:rPr>
          <w:rFonts w:hint="eastAsia" w:ascii="仿宋" w:hAnsi="仿宋" w:eastAsia="仿宋" w:cs="仿宋"/>
          <w:b/>
          <w:kern w:val="0"/>
          <w:sz w:val="24"/>
        </w:rPr>
        <w:t>第三条 委托事项完成期限</w:t>
      </w:r>
      <w:bookmarkEnd w:id="335"/>
      <w:bookmarkEnd w:id="336"/>
    </w:p>
    <w:p w14:paraId="0F0D81CE">
      <w:pPr>
        <w:spacing w:after="120" w:line="520" w:lineRule="exact"/>
        <w:ind w:left="420" w:leftChars="200" w:right="-57" w:rightChars="-27" w:firstLine="482"/>
        <w:rPr>
          <w:rFonts w:ascii="仿宋" w:hAnsi="仿宋" w:eastAsia="仿宋" w:cs="仿宋"/>
          <w:sz w:val="24"/>
        </w:rPr>
      </w:pPr>
      <w:r>
        <w:rPr>
          <w:rFonts w:hint="eastAsia" w:ascii="仿宋" w:hAnsi="仿宋" w:eastAsia="仿宋" w:cs="仿宋"/>
          <w:sz w:val="24"/>
        </w:rPr>
        <w:t>本合同项下委托事项的完成期限为</w:t>
      </w:r>
      <w:r>
        <w:rPr>
          <w:rFonts w:hint="eastAsia" w:ascii="仿宋" w:hAnsi="仿宋" w:eastAsia="仿宋" w:cs="仿宋"/>
          <w:sz w:val="24"/>
          <w:u w:val="single"/>
        </w:rPr>
        <w:t>　　</w:t>
      </w:r>
      <w:r>
        <w:rPr>
          <w:rFonts w:hint="eastAsia" w:ascii="仿宋" w:hAnsi="仿宋" w:eastAsia="仿宋" w:cs="仿宋"/>
          <w:sz w:val="24"/>
        </w:rPr>
        <w:t>，自</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日起至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日止。</w:t>
      </w:r>
      <w:bookmarkStart w:id="337" w:name="_Toc99437653"/>
    </w:p>
    <w:p w14:paraId="0BA7E363">
      <w:pPr>
        <w:spacing w:before="360" w:after="240" w:line="360" w:lineRule="auto"/>
        <w:ind w:right="-57" w:rightChars="-27"/>
        <w:rPr>
          <w:rFonts w:ascii="仿宋" w:hAnsi="仿宋" w:eastAsia="仿宋" w:cs="仿宋"/>
          <w:b/>
          <w:kern w:val="0"/>
          <w:sz w:val="24"/>
        </w:rPr>
      </w:pPr>
      <w:bookmarkStart w:id="338" w:name="_Toc332808007"/>
      <w:bookmarkStart w:id="339" w:name="_Toc332808315"/>
      <w:r>
        <w:rPr>
          <w:rFonts w:hint="eastAsia" w:ascii="仿宋" w:hAnsi="仿宋" w:eastAsia="仿宋" w:cs="仿宋"/>
          <w:b/>
          <w:kern w:val="0"/>
          <w:sz w:val="24"/>
        </w:rPr>
        <w:t>第四条 委托事项履行地点</w:t>
      </w:r>
      <w:bookmarkEnd w:id="337"/>
      <w:bookmarkEnd w:id="338"/>
      <w:bookmarkEnd w:id="339"/>
    </w:p>
    <w:p w14:paraId="5D8FC3BC">
      <w:pPr>
        <w:spacing w:after="120" w:line="520" w:lineRule="exact"/>
        <w:ind w:left="420" w:leftChars="200" w:right="-57" w:rightChars="-27" w:firstLine="482"/>
        <w:rPr>
          <w:rFonts w:ascii="仿宋" w:hAnsi="仿宋" w:eastAsia="仿宋" w:cs="仿宋"/>
          <w:sz w:val="24"/>
        </w:rPr>
      </w:pPr>
      <w:r>
        <w:rPr>
          <w:rFonts w:hint="eastAsia" w:ascii="仿宋" w:hAnsi="仿宋" w:eastAsia="仿宋" w:cs="仿宋"/>
          <w:sz w:val="24"/>
        </w:rPr>
        <w:t>本合同项下的</w:t>
      </w:r>
      <w:bookmarkStart w:id="340" w:name="_Toc99437654"/>
      <w:bookmarkEnd w:id="340"/>
      <w:r>
        <w:rPr>
          <w:rFonts w:hint="eastAsia" w:ascii="仿宋" w:hAnsi="仿宋" w:eastAsia="仿宋" w:cs="仿宋"/>
          <w:sz w:val="24"/>
        </w:rPr>
        <w:t>委托项目咨询服务履行地点为</w:t>
      </w:r>
      <w:r>
        <w:rPr>
          <w:rFonts w:hint="eastAsia" w:ascii="仿宋" w:hAnsi="仿宋" w:eastAsia="仿宋" w:cs="仿宋"/>
          <w:sz w:val="24"/>
          <w:u w:val="single"/>
        </w:rPr>
        <w:t xml:space="preserve">　   </w:t>
      </w:r>
      <w:r>
        <w:rPr>
          <w:rFonts w:hint="eastAsia" w:ascii="仿宋" w:hAnsi="仿宋" w:eastAsia="仿宋" w:cs="仿宋"/>
          <w:sz w:val="24"/>
        </w:rPr>
        <w:t>（乙方所在地或者甲方指定的地点）。</w:t>
      </w:r>
    </w:p>
    <w:p w14:paraId="61BEA6C5">
      <w:pPr>
        <w:spacing w:before="360" w:after="240" w:line="360" w:lineRule="auto"/>
        <w:ind w:right="-57" w:rightChars="-27"/>
        <w:rPr>
          <w:rFonts w:ascii="仿宋" w:hAnsi="仿宋" w:eastAsia="仿宋" w:cs="仿宋"/>
          <w:b/>
          <w:kern w:val="0"/>
          <w:sz w:val="24"/>
        </w:rPr>
      </w:pPr>
      <w:bookmarkStart w:id="341" w:name="_Toc332808008"/>
      <w:bookmarkStart w:id="342" w:name="_Toc332808316"/>
      <w:r>
        <w:rPr>
          <w:rFonts w:hint="eastAsia" w:ascii="仿宋" w:hAnsi="仿宋" w:eastAsia="仿宋" w:cs="仿宋"/>
          <w:b/>
          <w:kern w:val="0"/>
          <w:sz w:val="24"/>
        </w:rPr>
        <w:t>第五条 委托报酬及支付方式</w:t>
      </w:r>
      <w:bookmarkEnd w:id="341"/>
      <w:bookmarkEnd w:id="342"/>
    </w:p>
    <w:p w14:paraId="38F098AD">
      <w:pPr>
        <w:spacing w:after="120" w:line="520" w:lineRule="exact"/>
        <w:ind w:left="420" w:leftChars="200" w:right="-57" w:rightChars="-27"/>
        <w:rPr>
          <w:rFonts w:ascii="仿宋" w:hAnsi="仿宋" w:eastAsia="仿宋" w:cs="仿宋"/>
          <w:sz w:val="24"/>
        </w:rPr>
      </w:pPr>
      <w:r>
        <w:rPr>
          <w:rFonts w:hint="eastAsia" w:ascii="仿宋" w:hAnsi="仿宋" w:eastAsia="仿宋" w:cs="仿宋"/>
          <w:sz w:val="24"/>
        </w:rPr>
        <w:t>1、本合同项下委托报酬总额为人民币</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 xml:space="preserve"> 圆。</w:t>
      </w:r>
    </w:p>
    <w:p w14:paraId="2997DEAD">
      <w:pPr>
        <w:spacing w:after="120" w:line="520" w:lineRule="exact"/>
        <w:ind w:left="420" w:leftChars="200" w:right="-57" w:rightChars="-27"/>
        <w:rPr>
          <w:rFonts w:ascii="仿宋" w:hAnsi="仿宋" w:eastAsia="仿宋" w:cs="仿宋"/>
          <w:sz w:val="24"/>
        </w:rPr>
      </w:pPr>
      <w:r>
        <w:rPr>
          <w:rFonts w:hint="eastAsia" w:ascii="仿宋" w:hAnsi="仿宋" w:eastAsia="仿宋" w:cs="仿宋"/>
          <w:sz w:val="24"/>
        </w:rPr>
        <w:t>2、甲方将按以下第</w:t>
      </w:r>
      <w:r>
        <w:rPr>
          <w:rFonts w:hint="eastAsia" w:ascii="仿宋" w:hAnsi="仿宋" w:eastAsia="仿宋" w:cs="仿宋"/>
          <w:sz w:val="24"/>
          <w:u w:val="single"/>
        </w:rPr>
        <w:t xml:space="preserve">　   </w:t>
      </w:r>
      <w:r>
        <w:rPr>
          <w:rFonts w:hint="eastAsia" w:ascii="仿宋" w:hAnsi="仿宋" w:eastAsia="仿宋" w:cs="仿宋"/>
          <w:sz w:val="24"/>
        </w:rPr>
        <w:t>种方式向乙方支付委托报酬：</w:t>
      </w:r>
    </w:p>
    <w:p w14:paraId="5F079AD3">
      <w:pPr>
        <w:spacing w:after="120" w:line="520" w:lineRule="exact"/>
        <w:ind w:left="1020" w:leftChars="200" w:right="-57" w:rightChars="-27" w:hanging="600" w:hangingChars="250"/>
        <w:rPr>
          <w:rFonts w:ascii="仿宋" w:hAnsi="仿宋" w:eastAsia="仿宋" w:cs="仿宋"/>
          <w:sz w:val="24"/>
        </w:rPr>
      </w:pPr>
      <w:r>
        <w:rPr>
          <w:rFonts w:hint="eastAsia" w:ascii="仿宋" w:hAnsi="仿宋" w:eastAsia="仿宋" w:cs="仿宋"/>
          <w:sz w:val="24"/>
        </w:rPr>
        <w:t>（1）一次性支付：甲方于本合同签署之日起</w:t>
      </w:r>
      <w:r>
        <w:rPr>
          <w:rFonts w:hint="eastAsia" w:ascii="仿宋" w:hAnsi="仿宋" w:eastAsia="仿宋" w:cs="仿宋"/>
          <w:sz w:val="24"/>
          <w:u w:val="single"/>
        </w:rPr>
        <w:t xml:space="preserve">　   </w:t>
      </w:r>
      <w:r>
        <w:rPr>
          <w:rFonts w:hint="eastAsia" w:ascii="仿宋" w:hAnsi="仿宋" w:eastAsia="仿宋" w:cs="仿宋"/>
          <w:sz w:val="24"/>
        </w:rPr>
        <w:t>个工作日内，向乙方付清委托报酬。</w:t>
      </w:r>
    </w:p>
    <w:p w14:paraId="3DD35423">
      <w:pPr>
        <w:spacing w:after="120" w:line="520" w:lineRule="exact"/>
        <w:ind w:left="1020" w:leftChars="200" w:right="-57" w:rightChars="-27" w:hanging="600" w:hangingChars="250"/>
        <w:rPr>
          <w:rFonts w:ascii="仿宋" w:hAnsi="仿宋" w:eastAsia="仿宋" w:cs="仿宋"/>
          <w:sz w:val="24"/>
        </w:rPr>
      </w:pPr>
      <w:r>
        <w:rPr>
          <w:rFonts w:hint="eastAsia" w:ascii="仿宋" w:hAnsi="仿宋" w:eastAsia="仿宋" w:cs="仿宋"/>
          <w:sz w:val="24"/>
        </w:rPr>
        <w:t>（2）分期支付：甲方自本合同签署之日起</w:t>
      </w:r>
      <w:r>
        <w:rPr>
          <w:rFonts w:hint="eastAsia" w:ascii="仿宋" w:hAnsi="仿宋" w:eastAsia="仿宋" w:cs="仿宋"/>
          <w:sz w:val="24"/>
          <w:u w:val="single"/>
        </w:rPr>
        <w:t xml:space="preserve">　   </w:t>
      </w:r>
      <w:r>
        <w:rPr>
          <w:rFonts w:hint="eastAsia" w:ascii="仿宋" w:hAnsi="仿宋" w:eastAsia="仿宋" w:cs="仿宋"/>
          <w:sz w:val="24"/>
        </w:rPr>
        <w:t>个工作日内，向乙方支付委托报酬的</w:t>
      </w:r>
      <w:r>
        <w:rPr>
          <w:rFonts w:hint="eastAsia" w:ascii="仿宋" w:hAnsi="仿宋" w:eastAsia="仿宋" w:cs="仿宋"/>
          <w:sz w:val="24"/>
          <w:u w:val="single"/>
        </w:rPr>
        <w:t xml:space="preserve">　   </w:t>
      </w:r>
      <w:r>
        <w:rPr>
          <w:rFonts w:hint="eastAsia" w:ascii="仿宋" w:hAnsi="仿宋" w:eastAsia="仿宋" w:cs="仿宋"/>
          <w:sz w:val="24"/>
        </w:rPr>
        <w:t>%；</w:t>
      </w:r>
    </w:p>
    <w:p w14:paraId="0DF588AB">
      <w:pPr>
        <w:spacing w:after="120" w:line="520" w:lineRule="exact"/>
        <w:ind w:left="1018" w:leftChars="485" w:right="-57" w:rightChars="-27"/>
        <w:rPr>
          <w:rFonts w:ascii="仿宋" w:hAnsi="仿宋" w:eastAsia="仿宋" w:cs="仿宋"/>
          <w:sz w:val="24"/>
        </w:rPr>
      </w:pPr>
      <w:r>
        <w:rPr>
          <w:rFonts w:hint="eastAsia" w:ascii="仿宋" w:hAnsi="仿宋" w:eastAsia="仿宋" w:cs="仿宋"/>
          <w:sz w:val="24"/>
        </w:rPr>
        <w:t>在乙方向甲方提交的</w:t>
      </w:r>
      <w:r>
        <w:rPr>
          <w:rFonts w:hint="eastAsia" w:ascii="仿宋" w:hAnsi="仿宋" w:eastAsia="仿宋" w:cs="仿宋"/>
          <w:sz w:val="24"/>
          <w:u w:val="single"/>
        </w:rPr>
        <w:t xml:space="preserve">　   </w:t>
      </w:r>
      <w:r>
        <w:rPr>
          <w:rFonts w:hint="eastAsia" w:ascii="仿宋" w:hAnsi="仿宋" w:eastAsia="仿宋" w:cs="仿宋"/>
          <w:sz w:val="24"/>
        </w:rPr>
        <w:t>（最终工作成果）经甲方评审验收合格之日起</w:t>
      </w:r>
      <w:r>
        <w:rPr>
          <w:rFonts w:hint="eastAsia" w:ascii="仿宋" w:hAnsi="仿宋" w:eastAsia="仿宋" w:cs="仿宋"/>
          <w:sz w:val="24"/>
          <w:u w:val="single"/>
        </w:rPr>
        <w:t xml:space="preserve">　   </w:t>
      </w:r>
      <w:r>
        <w:rPr>
          <w:rFonts w:hint="eastAsia" w:ascii="仿宋" w:hAnsi="仿宋" w:eastAsia="仿宋" w:cs="仿宋"/>
          <w:sz w:val="24"/>
        </w:rPr>
        <w:t>个工作日内，向乙方支付委托报酬的</w:t>
      </w:r>
      <w:r>
        <w:rPr>
          <w:rFonts w:hint="eastAsia" w:ascii="仿宋" w:hAnsi="仿宋" w:eastAsia="仿宋" w:cs="仿宋"/>
          <w:sz w:val="24"/>
          <w:u w:val="single"/>
        </w:rPr>
        <w:t xml:space="preserve">　   </w:t>
      </w:r>
      <w:r>
        <w:rPr>
          <w:rFonts w:hint="eastAsia" w:ascii="仿宋" w:hAnsi="仿宋" w:eastAsia="仿宋" w:cs="仿宋"/>
          <w:sz w:val="24"/>
        </w:rPr>
        <w:t>%。</w:t>
      </w:r>
    </w:p>
    <w:p w14:paraId="1F061F57">
      <w:pPr>
        <w:spacing w:after="120" w:line="520" w:lineRule="exact"/>
        <w:ind w:left="900" w:leftChars="257" w:right="-57" w:rightChars="-27" w:hanging="360" w:hangingChars="150"/>
        <w:rPr>
          <w:rFonts w:ascii="仿宋" w:hAnsi="仿宋" w:eastAsia="仿宋" w:cs="仿宋"/>
          <w:sz w:val="24"/>
        </w:rPr>
      </w:pPr>
      <w:r>
        <w:rPr>
          <w:rFonts w:hint="eastAsia" w:ascii="仿宋" w:hAnsi="仿宋" w:eastAsia="仿宋" w:cs="仿宋"/>
          <w:sz w:val="24"/>
        </w:rPr>
        <w:t>3、甲方不应当支付除委托报酬以外的任何其它费用，乙方也不得要求改变报酬总额。</w:t>
      </w:r>
    </w:p>
    <w:p w14:paraId="3A7A69FB">
      <w:pPr>
        <w:spacing w:after="120" w:line="520" w:lineRule="exact"/>
        <w:ind w:left="900" w:leftChars="257" w:right="-57" w:rightChars="-27" w:hanging="360" w:hangingChars="150"/>
        <w:rPr>
          <w:rFonts w:ascii="仿宋" w:hAnsi="仿宋" w:eastAsia="仿宋" w:cs="仿宋"/>
          <w:sz w:val="24"/>
        </w:rPr>
      </w:pPr>
      <w:r>
        <w:rPr>
          <w:rFonts w:hint="eastAsia" w:ascii="仿宋" w:hAnsi="仿宋" w:eastAsia="仿宋" w:cs="仿宋"/>
          <w:sz w:val="24"/>
        </w:rPr>
        <w:t>4、乙方应当对本项目的收支情况进行单独核算，以配合财政部门的延伸审计。（根据项目具体需要填写）</w:t>
      </w:r>
    </w:p>
    <w:p w14:paraId="50B1A34B">
      <w:pPr>
        <w:spacing w:before="360" w:after="240" w:line="360" w:lineRule="auto"/>
        <w:ind w:right="-57" w:rightChars="-27"/>
        <w:rPr>
          <w:rFonts w:ascii="仿宋" w:hAnsi="仿宋" w:eastAsia="仿宋" w:cs="仿宋"/>
          <w:b/>
          <w:kern w:val="0"/>
          <w:sz w:val="24"/>
        </w:rPr>
      </w:pPr>
      <w:bookmarkStart w:id="343" w:name="_Toc332808009"/>
      <w:bookmarkStart w:id="344" w:name="_Toc332808317"/>
      <w:r>
        <w:rPr>
          <w:rFonts w:hint="eastAsia" w:ascii="仿宋" w:hAnsi="仿宋" w:eastAsia="仿宋" w:cs="仿宋"/>
          <w:b/>
          <w:kern w:val="0"/>
          <w:sz w:val="24"/>
        </w:rPr>
        <w:t>第六条 履约担保（根据项目具体需要和情况填写）</w:t>
      </w:r>
      <w:bookmarkEnd w:id="343"/>
      <w:bookmarkEnd w:id="344"/>
    </w:p>
    <w:p w14:paraId="6A0146F8">
      <w:pPr>
        <w:spacing w:after="120" w:line="520" w:lineRule="exact"/>
        <w:ind w:left="900" w:leftChars="257" w:right="-57" w:rightChars="-27" w:hanging="360" w:hangingChars="150"/>
        <w:rPr>
          <w:rFonts w:ascii="仿宋" w:hAnsi="仿宋" w:eastAsia="仿宋" w:cs="仿宋"/>
          <w:sz w:val="24"/>
          <w:u w:val="single"/>
        </w:rPr>
      </w:pPr>
      <w:r>
        <w:rPr>
          <w:rFonts w:hint="eastAsia" w:ascii="仿宋" w:hAnsi="仿宋" w:eastAsia="仿宋" w:cs="仿宋"/>
          <w:sz w:val="24"/>
        </w:rPr>
        <w:t>1、乙方应当于年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日前向甲方缴纳合同总额</w:t>
      </w:r>
      <w:r>
        <w:rPr>
          <w:rFonts w:hint="eastAsia" w:ascii="仿宋" w:hAnsi="仿宋" w:eastAsia="仿宋" w:cs="仿宋"/>
          <w:sz w:val="24"/>
          <w:u w:val="single"/>
        </w:rPr>
        <w:t xml:space="preserve">　  </w:t>
      </w:r>
      <w:r>
        <w:rPr>
          <w:rFonts w:hint="eastAsia" w:ascii="仿宋" w:hAnsi="仿宋" w:eastAsia="仿宋" w:cs="仿宋"/>
          <w:sz w:val="24"/>
        </w:rPr>
        <w:t xml:space="preserve">％即（大写） </w:t>
      </w:r>
      <w:r>
        <w:rPr>
          <w:rFonts w:hint="eastAsia" w:ascii="仿宋" w:hAnsi="仿宋" w:eastAsia="仿宋" w:cs="仿宋"/>
          <w:sz w:val="24"/>
          <w:u w:val="single"/>
        </w:rPr>
        <w:t xml:space="preserve">　  　  </w:t>
      </w:r>
      <w:r>
        <w:rPr>
          <w:rFonts w:hint="eastAsia" w:ascii="仿宋" w:hAnsi="仿宋" w:eastAsia="仿宋" w:cs="仿宋"/>
          <w:sz w:val="24"/>
        </w:rPr>
        <w:t>圆整（￥</w:t>
      </w:r>
      <w:r>
        <w:rPr>
          <w:rFonts w:hint="eastAsia" w:ascii="仿宋" w:hAnsi="仿宋" w:eastAsia="仿宋" w:cs="仿宋"/>
          <w:sz w:val="24"/>
          <w:u w:val="single"/>
        </w:rPr>
        <w:t xml:space="preserve">　  </w:t>
      </w:r>
      <w:r>
        <w:rPr>
          <w:rFonts w:hint="eastAsia" w:ascii="仿宋" w:hAnsi="仿宋" w:eastAsia="仿宋" w:cs="仿宋"/>
          <w:sz w:val="24"/>
        </w:rPr>
        <w:t>元整）的履约保证金，用于保证乙方全面、彻底履行本合同项下的各项义务。</w:t>
      </w:r>
    </w:p>
    <w:p w14:paraId="5D2A1139">
      <w:pPr>
        <w:spacing w:after="120" w:line="520" w:lineRule="exact"/>
        <w:ind w:left="900" w:leftChars="257" w:right="-57" w:rightChars="-27" w:hanging="360" w:hangingChars="150"/>
        <w:rPr>
          <w:rFonts w:ascii="仿宋" w:hAnsi="仿宋" w:eastAsia="仿宋" w:cs="仿宋"/>
          <w:sz w:val="24"/>
        </w:rPr>
      </w:pPr>
      <w:r>
        <w:rPr>
          <w:rFonts w:hint="eastAsia" w:ascii="仿宋" w:hAnsi="仿宋" w:eastAsia="仿宋" w:cs="仿宋"/>
          <w:sz w:val="24"/>
        </w:rPr>
        <w:t>2、如乙方在合同履行过程中存在违约情形的，甲方有权从履约保证金中直接扣除相应的款项。履约保证金被扣除后，乙方应当在甲方规定的期限内补足。</w:t>
      </w:r>
    </w:p>
    <w:p w14:paraId="209B4840">
      <w:pPr>
        <w:spacing w:after="120" w:line="520" w:lineRule="exact"/>
        <w:ind w:left="900" w:leftChars="257" w:right="-57" w:rightChars="-27" w:hanging="360" w:hangingChars="150"/>
        <w:rPr>
          <w:rFonts w:ascii="仿宋" w:hAnsi="仿宋" w:eastAsia="仿宋" w:cs="仿宋"/>
          <w:sz w:val="24"/>
          <w:u w:val="single"/>
        </w:rPr>
      </w:pPr>
      <w:r>
        <w:rPr>
          <w:rFonts w:hint="eastAsia" w:ascii="仿宋" w:hAnsi="仿宋" w:eastAsia="仿宋" w:cs="仿宋"/>
          <w:sz w:val="24"/>
        </w:rPr>
        <w:t xml:space="preserve">3、本项目经质量评审合格后，自甲乙双方签字确认质量评审结果之日起   </w:t>
      </w:r>
      <w:r>
        <w:rPr>
          <w:rFonts w:hint="eastAsia" w:ascii="仿宋" w:hAnsi="仿宋" w:eastAsia="仿宋" w:cs="仿宋"/>
          <w:sz w:val="24"/>
          <w:u w:val="single"/>
        </w:rPr>
        <w:t xml:space="preserve">　  </w:t>
      </w:r>
    </w:p>
    <w:p w14:paraId="102DAD4A">
      <w:pPr>
        <w:spacing w:after="120" w:line="520" w:lineRule="exact"/>
        <w:ind w:left="960" w:leftChars="457" w:right="-57" w:rightChars="-27"/>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个工作日内，</w:t>
      </w:r>
      <w:r>
        <w:rPr>
          <w:rFonts w:hint="eastAsia" w:ascii="仿宋" w:hAnsi="仿宋" w:eastAsia="仿宋" w:cs="仿宋"/>
          <w:sz w:val="24"/>
          <w:u w:val="single"/>
        </w:rPr>
        <w:t xml:space="preserve">　  </w:t>
      </w:r>
      <w:r>
        <w:rPr>
          <w:rFonts w:hint="eastAsia" w:ascii="仿宋" w:hAnsi="仿宋" w:eastAsia="仿宋" w:cs="仿宋"/>
          <w:sz w:val="24"/>
        </w:rPr>
        <w:t>（“无息”或者“按照人民银行同期存款利率计算”）向乙方退还履约保证金的剩余部分款项。</w:t>
      </w:r>
    </w:p>
    <w:p w14:paraId="05CECB31">
      <w:pPr>
        <w:tabs>
          <w:tab w:val="left" w:pos="480"/>
        </w:tabs>
        <w:spacing w:after="120" w:line="520" w:lineRule="exact"/>
        <w:ind w:left="900" w:leftChars="257" w:right="-57" w:rightChars="-27" w:hanging="360" w:hangingChars="150"/>
        <w:rPr>
          <w:rFonts w:ascii="仿宋" w:hAnsi="仿宋" w:eastAsia="仿宋" w:cs="仿宋"/>
          <w:sz w:val="24"/>
        </w:rPr>
      </w:pPr>
      <w:r>
        <w:rPr>
          <w:rFonts w:hint="eastAsia" w:ascii="仿宋" w:hAnsi="仿宋" w:eastAsia="仿宋" w:cs="仿宋"/>
          <w:sz w:val="24"/>
        </w:rPr>
        <w:t>4、其他担保形式：</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kern w:val="0"/>
          <w:sz w:val="24"/>
        </w:rPr>
        <w:t xml:space="preserve">  </w:t>
      </w:r>
      <w:bookmarkStart w:id="345" w:name="_Toc332808010"/>
      <w:bookmarkStart w:id="346" w:name="_Toc332808318"/>
    </w:p>
    <w:p w14:paraId="0F710ACD">
      <w:pPr>
        <w:spacing w:before="360" w:after="240" w:line="360" w:lineRule="auto"/>
        <w:ind w:right="-57" w:rightChars="-27"/>
        <w:rPr>
          <w:rFonts w:ascii="仿宋" w:hAnsi="仿宋" w:eastAsia="仿宋" w:cs="仿宋"/>
          <w:b/>
          <w:kern w:val="0"/>
          <w:sz w:val="24"/>
        </w:rPr>
      </w:pPr>
      <w:r>
        <w:rPr>
          <w:rFonts w:hint="eastAsia" w:ascii="仿宋" w:hAnsi="仿宋" w:eastAsia="仿宋" w:cs="仿宋"/>
          <w:b/>
          <w:kern w:val="0"/>
          <w:sz w:val="24"/>
        </w:rPr>
        <w:t>第七条 甲方权利义务</w:t>
      </w:r>
      <w:bookmarkEnd w:id="345"/>
      <w:bookmarkEnd w:id="346"/>
    </w:p>
    <w:p w14:paraId="4DE16551">
      <w:pPr>
        <w:spacing w:after="120" w:line="520" w:lineRule="exact"/>
        <w:ind w:left="-397" w:leftChars="-189" w:right="-57" w:rightChars="-27" w:firstLine="960" w:firstLineChars="400"/>
        <w:rPr>
          <w:rFonts w:ascii="仿宋" w:hAnsi="仿宋" w:eastAsia="仿宋" w:cs="仿宋"/>
          <w:sz w:val="24"/>
        </w:rPr>
      </w:pPr>
      <w:r>
        <w:rPr>
          <w:rFonts w:hint="eastAsia" w:ascii="仿宋" w:hAnsi="仿宋" w:eastAsia="仿宋" w:cs="仿宋"/>
          <w:sz w:val="24"/>
        </w:rPr>
        <w:t>1、接受乙方提交的符合本合同约定条件的工作成果或者相关文件；</w:t>
      </w:r>
    </w:p>
    <w:p w14:paraId="7C3C92D4">
      <w:pPr>
        <w:spacing w:after="120" w:line="520" w:lineRule="exact"/>
        <w:ind w:left="-397" w:leftChars="-189" w:right="-57" w:rightChars="-27" w:firstLine="960" w:firstLineChars="400"/>
        <w:rPr>
          <w:rFonts w:ascii="仿宋" w:hAnsi="仿宋" w:eastAsia="仿宋" w:cs="仿宋"/>
          <w:sz w:val="24"/>
        </w:rPr>
      </w:pPr>
      <w:r>
        <w:rPr>
          <w:rFonts w:hint="eastAsia" w:ascii="仿宋" w:hAnsi="仿宋" w:eastAsia="仿宋" w:cs="仿宋"/>
          <w:sz w:val="24"/>
        </w:rPr>
        <w:t>2、审定乙方提交的委托项目工作方案和配套工作计划；</w:t>
      </w:r>
    </w:p>
    <w:p w14:paraId="0C3DEDC8">
      <w:pPr>
        <w:spacing w:after="120" w:line="520" w:lineRule="exact"/>
        <w:ind w:left="-397" w:leftChars="-189" w:right="-57" w:rightChars="-27" w:firstLine="960" w:firstLineChars="400"/>
        <w:rPr>
          <w:rFonts w:ascii="仿宋" w:hAnsi="仿宋" w:eastAsia="仿宋" w:cs="仿宋"/>
          <w:sz w:val="24"/>
        </w:rPr>
      </w:pPr>
      <w:r>
        <w:rPr>
          <w:rFonts w:hint="eastAsia" w:ascii="仿宋" w:hAnsi="仿宋" w:eastAsia="仿宋" w:cs="仿宋"/>
          <w:sz w:val="24"/>
        </w:rPr>
        <w:t>3、检查监督乙方完成委托项目工作的进度；</w:t>
      </w:r>
    </w:p>
    <w:p w14:paraId="09B47931">
      <w:pPr>
        <w:spacing w:after="120" w:line="520" w:lineRule="exact"/>
        <w:ind w:left="898" w:leftChars="256" w:right="-57" w:rightChars="-27" w:hanging="360" w:hangingChars="150"/>
        <w:rPr>
          <w:rFonts w:ascii="仿宋" w:hAnsi="仿宋" w:eastAsia="仿宋" w:cs="仿宋"/>
          <w:sz w:val="24"/>
        </w:rPr>
      </w:pPr>
      <w:r>
        <w:rPr>
          <w:rFonts w:hint="eastAsia" w:ascii="仿宋" w:hAnsi="仿宋" w:eastAsia="仿宋" w:cs="仿宋"/>
          <w:sz w:val="24"/>
        </w:rPr>
        <w:t>4、组织专家或者通过评估，对乙方提交的委托项目工作成果的质量进行评审和验收；</w:t>
      </w:r>
    </w:p>
    <w:p w14:paraId="4B67F90D">
      <w:pPr>
        <w:spacing w:after="120" w:line="520" w:lineRule="exact"/>
        <w:ind w:left="948" w:leftChars="280" w:right="-57" w:rightChars="-27" w:hanging="360" w:hangingChars="150"/>
        <w:rPr>
          <w:rFonts w:ascii="仿宋" w:hAnsi="仿宋" w:eastAsia="仿宋" w:cs="仿宋"/>
          <w:sz w:val="24"/>
        </w:rPr>
      </w:pPr>
      <w:r>
        <w:rPr>
          <w:rFonts w:hint="eastAsia" w:ascii="仿宋" w:hAnsi="仿宋" w:eastAsia="仿宋" w:cs="仿宋"/>
          <w:sz w:val="24"/>
        </w:rPr>
        <w:t>5、乙方自接到甲方提供的所委托项目的技术资料和数据之日起</w:t>
      </w:r>
      <w:r>
        <w:rPr>
          <w:rFonts w:hint="eastAsia" w:ascii="仿宋" w:hAnsi="仿宋" w:eastAsia="仿宋" w:cs="仿宋"/>
          <w:sz w:val="24"/>
          <w:u w:val="single"/>
        </w:rPr>
        <w:t xml:space="preserve">　  </w:t>
      </w:r>
      <w:r>
        <w:rPr>
          <w:rFonts w:hint="eastAsia" w:ascii="仿宋" w:hAnsi="仿宋" w:eastAsia="仿宋" w:cs="仿宋"/>
          <w:sz w:val="24"/>
        </w:rPr>
        <w:t>日内，不进行调查论证的，甲方有权单方决定取消对该项目的委托。</w:t>
      </w:r>
    </w:p>
    <w:p w14:paraId="0CEB7BD1">
      <w:pPr>
        <w:spacing w:after="120" w:line="520" w:lineRule="exact"/>
        <w:ind w:left="1005" w:leftChars="307" w:right="-57" w:rightChars="-27" w:hanging="360" w:hangingChars="150"/>
        <w:rPr>
          <w:rFonts w:ascii="仿宋" w:hAnsi="仿宋" w:eastAsia="仿宋" w:cs="仿宋"/>
          <w:sz w:val="24"/>
        </w:rPr>
      </w:pPr>
      <w:r>
        <w:rPr>
          <w:rFonts w:hint="eastAsia" w:ascii="仿宋" w:hAnsi="仿宋" w:eastAsia="仿宋" w:cs="仿宋"/>
          <w:sz w:val="24"/>
        </w:rPr>
        <w:t>6、为保证乙方工作顺利进行，甲方须及时向乙方提供完成委托事项所必须的技术资料和工作条件。</w:t>
      </w:r>
    </w:p>
    <w:p w14:paraId="713E92FD">
      <w:pPr>
        <w:spacing w:line="520" w:lineRule="exact"/>
        <w:ind w:left="1076" w:leftChars="341" w:right="-57" w:rightChars="-27" w:hanging="360" w:hangingChars="150"/>
        <w:rPr>
          <w:rFonts w:ascii="仿宋" w:hAnsi="仿宋" w:eastAsia="仿宋" w:cs="仿宋"/>
          <w:sz w:val="24"/>
        </w:rPr>
      </w:pPr>
      <w:r>
        <w:rPr>
          <w:rFonts w:hint="eastAsia" w:ascii="仿宋" w:hAnsi="仿宋" w:eastAsia="仿宋" w:cs="仿宋"/>
          <w:sz w:val="24"/>
        </w:rPr>
        <w:t>7、负责按照合同约定收集、整理与委托事项有关的项目背景资料及相关技术资料和数据并提供给乙方；</w:t>
      </w:r>
    </w:p>
    <w:p w14:paraId="6FD8681A">
      <w:pPr>
        <w:spacing w:line="520" w:lineRule="exact"/>
        <w:ind w:right="-57" w:rightChars="-27" w:firstLine="720" w:firstLineChars="300"/>
        <w:rPr>
          <w:rFonts w:ascii="仿宋" w:hAnsi="仿宋" w:eastAsia="仿宋" w:cs="仿宋"/>
          <w:sz w:val="24"/>
        </w:rPr>
      </w:pPr>
      <w:r>
        <w:rPr>
          <w:rFonts w:hint="eastAsia" w:ascii="仿宋" w:hAnsi="仿宋" w:eastAsia="仿宋" w:cs="仿宋"/>
          <w:sz w:val="24"/>
        </w:rPr>
        <w:t>8、负责委托项目所涉及的、与甲方有关的外部联系和协调工作。</w:t>
      </w:r>
    </w:p>
    <w:p w14:paraId="65638E7C">
      <w:pPr>
        <w:spacing w:before="360" w:after="240" w:line="360" w:lineRule="auto"/>
        <w:ind w:right="-57" w:rightChars="-27"/>
        <w:rPr>
          <w:rFonts w:ascii="仿宋" w:hAnsi="仿宋" w:eastAsia="仿宋" w:cs="仿宋"/>
          <w:b/>
          <w:kern w:val="0"/>
          <w:sz w:val="24"/>
        </w:rPr>
      </w:pPr>
      <w:bookmarkStart w:id="347" w:name="_Toc332808011"/>
      <w:bookmarkStart w:id="348" w:name="_Toc332808319"/>
      <w:r>
        <w:rPr>
          <w:rFonts w:hint="eastAsia" w:ascii="仿宋" w:hAnsi="仿宋" w:eastAsia="仿宋" w:cs="仿宋"/>
          <w:b/>
          <w:kern w:val="0"/>
          <w:sz w:val="24"/>
        </w:rPr>
        <w:t>第八条 乙方权利义务</w:t>
      </w:r>
      <w:bookmarkEnd w:id="347"/>
      <w:bookmarkEnd w:id="348"/>
    </w:p>
    <w:p w14:paraId="4782965F">
      <w:pPr>
        <w:spacing w:line="520" w:lineRule="exact"/>
        <w:ind w:left="1076" w:leftChars="341" w:right="-57" w:rightChars="-27" w:hanging="360" w:hangingChars="150"/>
        <w:rPr>
          <w:rFonts w:ascii="仿宋" w:hAnsi="仿宋" w:eastAsia="仿宋" w:cs="仿宋"/>
          <w:sz w:val="24"/>
        </w:rPr>
      </w:pPr>
      <w:r>
        <w:rPr>
          <w:rFonts w:hint="eastAsia" w:ascii="仿宋" w:hAnsi="仿宋" w:eastAsia="仿宋" w:cs="仿宋"/>
          <w:sz w:val="24"/>
        </w:rPr>
        <w:t>1、有权接受甲方按照合同约定支付的委托报酬；</w:t>
      </w:r>
    </w:p>
    <w:p w14:paraId="29CB8BBE">
      <w:pPr>
        <w:spacing w:line="520" w:lineRule="exact"/>
        <w:ind w:left="1076" w:leftChars="341" w:right="-57" w:rightChars="-27" w:hanging="360" w:hangingChars="150"/>
        <w:rPr>
          <w:rFonts w:ascii="仿宋" w:hAnsi="仿宋" w:eastAsia="仿宋" w:cs="仿宋"/>
          <w:sz w:val="24"/>
        </w:rPr>
      </w:pPr>
      <w:r>
        <w:rPr>
          <w:rFonts w:hint="eastAsia" w:ascii="仿宋" w:hAnsi="仿宋" w:eastAsia="仿宋" w:cs="仿宋"/>
          <w:sz w:val="24"/>
        </w:rPr>
        <w:t>2、乙方发现甲方提供的技术资料、数据有明显错误和缺陷的，有权于收到上述资料后</w:t>
      </w:r>
      <w:r>
        <w:rPr>
          <w:rFonts w:hint="eastAsia" w:ascii="仿宋" w:hAnsi="仿宋" w:eastAsia="仿宋" w:cs="仿宋"/>
          <w:sz w:val="24"/>
          <w:u w:val="single"/>
        </w:rPr>
        <w:t xml:space="preserve">　  </w:t>
      </w:r>
      <w:r>
        <w:rPr>
          <w:rFonts w:hint="eastAsia" w:ascii="仿宋" w:hAnsi="仿宋" w:eastAsia="仿宋" w:cs="仿宋"/>
          <w:sz w:val="24"/>
        </w:rPr>
        <w:t>日内书面通知甲方进行补充、修改。如逾期未提出异议的，则视为甲方提交的资料、数据符合合同约定的条件；</w:t>
      </w:r>
    </w:p>
    <w:p w14:paraId="7EA8D3A0">
      <w:pPr>
        <w:spacing w:line="520" w:lineRule="exact"/>
        <w:ind w:left="1076" w:leftChars="341" w:right="-57" w:rightChars="-27" w:hanging="360" w:hangingChars="150"/>
        <w:rPr>
          <w:rFonts w:ascii="仿宋" w:hAnsi="仿宋" w:eastAsia="仿宋" w:cs="仿宋"/>
          <w:sz w:val="24"/>
        </w:rPr>
      </w:pPr>
      <w:r>
        <w:rPr>
          <w:rFonts w:hint="eastAsia" w:ascii="仿宋" w:hAnsi="仿宋" w:eastAsia="仿宋" w:cs="仿宋"/>
          <w:sz w:val="24"/>
        </w:rPr>
        <w:t>3、乙方在其资格证书许可的范围内，依本合同的约定向甲方提供专业的咨询服务，并在规定的委托项目工作时间期限内完成委托项目的工作；</w:t>
      </w:r>
    </w:p>
    <w:p w14:paraId="21A7F4D2">
      <w:pPr>
        <w:spacing w:line="520" w:lineRule="exact"/>
        <w:ind w:left="1076" w:leftChars="341" w:right="-57" w:rightChars="-27" w:hanging="360" w:hangingChars="150"/>
        <w:rPr>
          <w:rFonts w:ascii="仿宋" w:hAnsi="仿宋" w:eastAsia="仿宋" w:cs="仿宋"/>
          <w:sz w:val="24"/>
        </w:rPr>
      </w:pPr>
      <w:r>
        <w:rPr>
          <w:rFonts w:hint="eastAsia" w:ascii="仿宋" w:hAnsi="仿宋" w:eastAsia="仿宋" w:cs="仿宋"/>
          <w:sz w:val="24"/>
        </w:rPr>
        <w:t>4、乙方应当高效和经济地按专职咨询机构承认的技术和惯例，以及咨询标准提供咨询服务；</w:t>
      </w:r>
    </w:p>
    <w:p w14:paraId="5763527D">
      <w:pPr>
        <w:spacing w:line="520" w:lineRule="exact"/>
        <w:ind w:left="1076" w:leftChars="341" w:right="-57" w:rightChars="-27" w:hanging="360" w:hangingChars="150"/>
        <w:rPr>
          <w:rFonts w:ascii="仿宋" w:hAnsi="仿宋" w:eastAsia="仿宋" w:cs="仿宋"/>
          <w:sz w:val="24"/>
        </w:rPr>
      </w:pPr>
      <w:r>
        <w:rPr>
          <w:rFonts w:hint="eastAsia" w:ascii="仿宋" w:hAnsi="仿宋" w:eastAsia="仿宋" w:cs="仿宋"/>
          <w:sz w:val="24"/>
        </w:rPr>
        <w:t>5、乙方应当遵守国家法律、法规和行业行为准则为甲方完成委托项目的工作；乙方提交的工作成果必须达到合同约定的要求，并对其完成的委托项目工作成果的真实性和准确性全面负责；</w:t>
      </w:r>
    </w:p>
    <w:p w14:paraId="2FF83D2E">
      <w:pPr>
        <w:spacing w:line="520" w:lineRule="exact"/>
        <w:ind w:left="1076" w:leftChars="341" w:right="-57" w:rightChars="-27" w:hanging="360" w:hangingChars="150"/>
        <w:rPr>
          <w:rFonts w:ascii="仿宋" w:hAnsi="仿宋" w:eastAsia="仿宋" w:cs="仿宋"/>
          <w:sz w:val="24"/>
        </w:rPr>
      </w:pPr>
      <w:r>
        <w:rPr>
          <w:rFonts w:hint="eastAsia" w:ascii="仿宋" w:hAnsi="仿宋" w:eastAsia="仿宋" w:cs="仿宋"/>
          <w:sz w:val="24"/>
        </w:rPr>
        <w:t>6、乙方应当认真按照合同要求完成委托项目工作，随时接受甲方的检查监督，并为检查监督提供便利条件；</w:t>
      </w:r>
    </w:p>
    <w:p w14:paraId="0651EE38">
      <w:pPr>
        <w:spacing w:line="520" w:lineRule="exact"/>
        <w:ind w:left="1076" w:leftChars="341" w:right="-57" w:rightChars="-27" w:hanging="360" w:hangingChars="150"/>
        <w:rPr>
          <w:rFonts w:ascii="仿宋" w:hAnsi="仿宋" w:eastAsia="仿宋" w:cs="仿宋"/>
          <w:sz w:val="24"/>
        </w:rPr>
      </w:pPr>
      <w:r>
        <w:rPr>
          <w:rFonts w:hint="eastAsia" w:ascii="仿宋" w:hAnsi="仿宋" w:eastAsia="仿宋" w:cs="仿宋"/>
          <w:sz w:val="24"/>
        </w:rPr>
        <w:t>7、甲方对乙方提交的委托项目工作成果提出质疑或者要求乙方答复时，乙方须在收到甲方的质疑后</w:t>
      </w:r>
      <w:r>
        <w:rPr>
          <w:rFonts w:hint="eastAsia" w:ascii="仿宋" w:hAnsi="仿宋" w:eastAsia="仿宋" w:cs="仿宋"/>
          <w:sz w:val="24"/>
          <w:u w:val="single"/>
        </w:rPr>
        <w:t xml:space="preserve">　  </w:t>
      </w:r>
      <w:r>
        <w:rPr>
          <w:rFonts w:hint="eastAsia" w:ascii="仿宋" w:hAnsi="仿宋" w:eastAsia="仿宋" w:cs="仿宋"/>
          <w:sz w:val="24"/>
        </w:rPr>
        <w:t>日内给予书面解释或者答复；</w:t>
      </w:r>
    </w:p>
    <w:p w14:paraId="041A544D">
      <w:pPr>
        <w:spacing w:line="520" w:lineRule="exact"/>
        <w:ind w:left="1076" w:leftChars="341" w:right="-57" w:rightChars="-27" w:hanging="360" w:hangingChars="150"/>
        <w:rPr>
          <w:rFonts w:ascii="仿宋" w:hAnsi="仿宋" w:eastAsia="仿宋" w:cs="仿宋"/>
          <w:sz w:val="24"/>
        </w:rPr>
      </w:pPr>
      <w:r>
        <w:rPr>
          <w:rFonts w:hint="eastAsia" w:ascii="仿宋" w:hAnsi="仿宋" w:eastAsia="仿宋" w:cs="仿宋"/>
          <w:sz w:val="24"/>
        </w:rPr>
        <w:t>8、除双方另有约定外，为本项目进行调查研究、分析论证、试验测定以及到外地进行调研、收集资料所发生的费用，由乙方自行承担；乙方自行负担因履行本合同产生的各项税负；</w:t>
      </w:r>
    </w:p>
    <w:p w14:paraId="6CD002E0">
      <w:pPr>
        <w:spacing w:line="520" w:lineRule="exact"/>
        <w:ind w:left="1076" w:leftChars="341" w:right="-57" w:rightChars="-27" w:hanging="360" w:hangingChars="150"/>
        <w:rPr>
          <w:rFonts w:ascii="仿宋" w:hAnsi="仿宋" w:eastAsia="仿宋" w:cs="仿宋"/>
          <w:sz w:val="24"/>
        </w:rPr>
      </w:pPr>
      <w:r>
        <w:rPr>
          <w:rFonts w:hint="eastAsia" w:ascii="仿宋" w:hAnsi="仿宋" w:eastAsia="仿宋" w:cs="仿宋"/>
          <w:sz w:val="24"/>
        </w:rPr>
        <w:t>9、未经甲方的书面许可，乙方不得以任何形式将其在本合同项下的权利义务转让给任何第三方；</w:t>
      </w:r>
    </w:p>
    <w:p w14:paraId="547621FE">
      <w:pPr>
        <w:spacing w:line="520" w:lineRule="exact"/>
        <w:ind w:left="1076" w:leftChars="341" w:right="-57" w:rightChars="-27" w:hanging="360" w:hangingChars="150"/>
        <w:rPr>
          <w:rFonts w:ascii="仿宋" w:hAnsi="仿宋" w:eastAsia="仿宋" w:cs="仿宋"/>
          <w:sz w:val="24"/>
        </w:rPr>
      </w:pPr>
      <w:r>
        <w:rPr>
          <w:rFonts w:hint="eastAsia" w:ascii="仿宋" w:hAnsi="仿宋" w:eastAsia="仿宋" w:cs="仿宋"/>
          <w:sz w:val="24"/>
        </w:rPr>
        <w:t>10、乙方在履行合同期间使用的由甲方提供或者支付费用的设备设施，属于甲方的财产，乙方在完成委托项目并向甲方提交工作成果时，应当将设备设施归还给甲方。</w:t>
      </w:r>
    </w:p>
    <w:p w14:paraId="5D1AC281">
      <w:pPr>
        <w:spacing w:before="360" w:after="240" w:line="360" w:lineRule="auto"/>
        <w:ind w:right="-57" w:rightChars="-27"/>
        <w:rPr>
          <w:rFonts w:ascii="仿宋" w:hAnsi="仿宋" w:eastAsia="仿宋" w:cs="仿宋"/>
          <w:b/>
          <w:kern w:val="0"/>
          <w:sz w:val="24"/>
        </w:rPr>
      </w:pPr>
      <w:bookmarkStart w:id="349" w:name="_Toc332808012"/>
      <w:bookmarkStart w:id="350" w:name="_Toc332808320"/>
      <w:bookmarkStart w:id="351" w:name="_Toc99437661"/>
      <w:r>
        <w:rPr>
          <w:rFonts w:hint="eastAsia" w:ascii="仿宋" w:hAnsi="仿宋" w:eastAsia="仿宋" w:cs="仿宋"/>
          <w:b/>
          <w:kern w:val="0"/>
          <w:sz w:val="24"/>
        </w:rPr>
        <w:t>第九条 项目管理小组及技术人员要求</w:t>
      </w:r>
      <w:bookmarkEnd w:id="349"/>
      <w:bookmarkEnd w:id="350"/>
    </w:p>
    <w:p w14:paraId="524D0146">
      <w:pPr>
        <w:spacing w:line="520" w:lineRule="exact"/>
        <w:ind w:left="1196" w:leftChars="398" w:right="-57" w:rightChars="-27" w:hanging="360" w:hangingChars="150"/>
        <w:rPr>
          <w:rFonts w:ascii="仿宋" w:hAnsi="仿宋" w:eastAsia="仿宋" w:cs="仿宋"/>
          <w:sz w:val="24"/>
        </w:rPr>
      </w:pPr>
      <w:r>
        <w:rPr>
          <w:rFonts w:hint="eastAsia" w:ascii="仿宋" w:hAnsi="仿宋" w:eastAsia="仿宋" w:cs="仿宋"/>
          <w:sz w:val="24"/>
        </w:rPr>
        <w:t>1、双方各指派一名代表作为本项目负责人，项目负责人职责范围包括：</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6B2ED36">
      <w:pPr>
        <w:spacing w:line="520" w:lineRule="exact"/>
        <w:ind w:left="1076" w:leftChars="398" w:right="-57" w:rightChars="-27" w:hanging="240" w:hangingChars="100"/>
        <w:rPr>
          <w:rFonts w:ascii="仿宋" w:hAnsi="仿宋" w:eastAsia="仿宋" w:cs="仿宋"/>
          <w:sz w:val="24"/>
        </w:rPr>
      </w:pPr>
      <w:r>
        <w:rPr>
          <w:rFonts w:hint="eastAsia" w:ascii="仿宋" w:hAnsi="仿宋" w:eastAsia="仿宋" w:cs="仿宋"/>
          <w:sz w:val="24"/>
        </w:rPr>
        <w:t>2、项目技术人员资格</w:t>
      </w:r>
    </w:p>
    <w:p w14:paraId="6B5E9982">
      <w:pPr>
        <w:spacing w:line="520" w:lineRule="exact"/>
        <w:ind w:left="1195" w:leftChars="569" w:right="-57" w:rightChars="-27"/>
        <w:rPr>
          <w:rFonts w:ascii="仿宋" w:hAnsi="仿宋" w:eastAsia="仿宋" w:cs="仿宋"/>
          <w:sz w:val="24"/>
        </w:rPr>
      </w:pPr>
      <w:r>
        <w:rPr>
          <w:rFonts w:hint="eastAsia" w:ascii="仿宋" w:hAnsi="仿宋" w:eastAsia="仿宋" w:cs="仿宋"/>
          <w:sz w:val="24"/>
        </w:rPr>
        <w:t>乙方须根据项目要求安排具备相应资质的专业技术人员，并确保项目实施队伍的稳定（项目技术人员名单和简历详见附件）。项目实施过程中，乙方如因正当理由需要调整项目技术人员的，应当提前</w:t>
      </w:r>
      <w:r>
        <w:rPr>
          <w:rFonts w:hint="eastAsia" w:ascii="仿宋" w:hAnsi="仿宋" w:eastAsia="仿宋" w:cs="仿宋"/>
          <w:sz w:val="24"/>
          <w:u w:val="single"/>
        </w:rPr>
        <w:t xml:space="preserve">　  </w:t>
      </w:r>
      <w:r>
        <w:rPr>
          <w:rFonts w:hint="eastAsia" w:ascii="仿宋" w:hAnsi="仿宋" w:eastAsia="仿宋" w:cs="仿宋"/>
          <w:sz w:val="24"/>
        </w:rPr>
        <w:t>日通知甲方，获得甲方书面同意后方可进行。</w:t>
      </w:r>
      <w:bookmarkEnd w:id="351"/>
      <w:r>
        <w:rPr>
          <w:rFonts w:hint="eastAsia" w:ascii="仿宋" w:hAnsi="仿宋" w:eastAsia="仿宋" w:cs="仿宋"/>
          <w:sz w:val="24"/>
        </w:rPr>
        <w:t xml:space="preserve"> </w:t>
      </w:r>
      <w:bookmarkStart w:id="352" w:name="_Hlt99444598"/>
      <w:bookmarkEnd w:id="352"/>
    </w:p>
    <w:p w14:paraId="5BB5DDD6">
      <w:pPr>
        <w:spacing w:before="360" w:after="240" w:line="360" w:lineRule="auto"/>
        <w:ind w:right="-57" w:rightChars="-27"/>
        <w:rPr>
          <w:rFonts w:ascii="仿宋" w:hAnsi="仿宋" w:eastAsia="仿宋" w:cs="仿宋"/>
          <w:b/>
          <w:kern w:val="0"/>
          <w:sz w:val="24"/>
        </w:rPr>
      </w:pPr>
      <w:bookmarkStart w:id="353" w:name="_Toc332808321"/>
      <w:bookmarkStart w:id="354" w:name="_Toc332808013"/>
      <w:r>
        <w:rPr>
          <w:rFonts w:hint="eastAsia" w:ascii="仿宋" w:hAnsi="仿宋" w:eastAsia="仿宋" w:cs="仿宋"/>
          <w:b/>
          <w:kern w:val="0"/>
          <w:sz w:val="24"/>
        </w:rPr>
        <w:t>第十条 委托项目工作成果的评价、验收</w:t>
      </w:r>
      <w:bookmarkEnd w:id="353"/>
      <w:bookmarkEnd w:id="354"/>
    </w:p>
    <w:p w14:paraId="01B74C8B">
      <w:pPr>
        <w:spacing w:line="520" w:lineRule="exact"/>
        <w:ind w:left="1318" w:leftChars="456" w:right="-57" w:rightChars="-27" w:hanging="360" w:hangingChars="150"/>
        <w:rPr>
          <w:rFonts w:ascii="仿宋" w:hAnsi="仿宋" w:eastAsia="仿宋" w:cs="仿宋"/>
          <w:sz w:val="24"/>
        </w:rPr>
      </w:pPr>
      <w:r>
        <w:rPr>
          <w:rFonts w:hint="eastAsia" w:ascii="仿宋" w:hAnsi="仿宋" w:eastAsia="仿宋" w:cs="仿宋"/>
          <w:sz w:val="24"/>
        </w:rPr>
        <w:t>1、乙方向甲方提交完整的委托项目工作成果后，应当在甲方指定的地点接受甲方聘请的专家对其工作成果进行质量评审。</w:t>
      </w:r>
    </w:p>
    <w:p w14:paraId="714026C6">
      <w:pPr>
        <w:spacing w:line="520" w:lineRule="exact"/>
        <w:ind w:left="1438" w:leftChars="456" w:right="-57" w:rightChars="-27" w:hanging="480" w:hangingChars="200"/>
        <w:rPr>
          <w:rFonts w:ascii="仿宋" w:hAnsi="仿宋" w:eastAsia="仿宋" w:cs="仿宋"/>
          <w:sz w:val="24"/>
        </w:rPr>
      </w:pPr>
      <w:r>
        <w:rPr>
          <w:rFonts w:hint="eastAsia" w:ascii="仿宋" w:hAnsi="仿宋" w:eastAsia="仿宋" w:cs="仿宋"/>
          <w:sz w:val="24"/>
        </w:rPr>
        <w:t>2、乙方项目负责人应当对工作情况做出必要说明，并可以对质量评审结论申述意见。</w:t>
      </w:r>
    </w:p>
    <w:p w14:paraId="1720D51E">
      <w:pPr>
        <w:spacing w:line="520" w:lineRule="exact"/>
        <w:ind w:left="1318" w:leftChars="456" w:right="-57" w:rightChars="-27" w:hanging="360" w:hangingChars="150"/>
        <w:rPr>
          <w:rFonts w:ascii="仿宋" w:hAnsi="仿宋" w:eastAsia="仿宋" w:cs="仿宋"/>
          <w:sz w:val="24"/>
        </w:rPr>
      </w:pPr>
      <w:r>
        <w:rPr>
          <w:rFonts w:hint="eastAsia" w:ascii="仿宋" w:hAnsi="仿宋" w:eastAsia="仿宋" w:cs="仿宋"/>
          <w:sz w:val="24"/>
        </w:rPr>
        <w:t>3、如乙方提交的工作成果未通过质量评审的，乙方应当在甲方规定的期限内进行修改并承担修改费用，并重新申请进行评审验收；如乙方未在甲方规定的期限内完成修改工作或者经修改后仍未能通过质量评审的，乙方应当承担违约责任并赔偿由此给甲方造成的全部损失。</w:t>
      </w:r>
    </w:p>
    <w:p w14:paraId="25B6D194">
      <w:pPr>
        <w:spacing w:line="520" w:lineRule="exact"/>
        <w:ind w:left="1318" w:leftChars="456" w:right="-57" w:rightChars="-27" w:hanging="360" w:hangingChars="150"/>
        <w:rPr>
          <w:rFonts w:ascii="仿宋" w:hAnsi="仿宋" w:eastAsia="仿宋" w:cs="仿宋"/>
          <w:sz w:val="24"/>
        </w:rPr>
      </w:pPr>
      <w:r>
        <w:rPr>
          <w:rFonts w:hint="eastAsia" w:ascii="仿宋" w:hAnsi="仿宋" w:eastAsia="仿宋" w:cs="仿宋"/>
          <w:sz w:val="24"/>
        </w:rPr>
        <w:t>4、乙方提交的委托项目工作成果通过质量评审的，经双方授权代表签字确认后，作为委托项目工作成果验收合格的依据。</w:t>
      </w:r>
    </w:p>
    <w:p w14:paraId="39E71D0C">
      <w:pPr>
        <w:spacing w:before="360" w:after="240" w:line="360" w:lineRule="auto"/>
        <w:ind w:right="-57" w:rightChars="-27"/>
        <w:rPr>
          <w:rFonts w:ascii="仿宋" w:hAnsi="仿宋" w:eastAsia="仿宋" w:cs="仿宋"/>
          <w:b/>
          <w:kern w:val="0"/>
          <w:sz w:val="24"/>
        </w:rPr>
      </w:pPr>
      <w:bookmarkStart w:id="355" w:name="_Toc332808322"/>
      <w:bookmarkStart w:id="356" w:name="_Toc332808014"/>
      <w:r>
        <w:rPr>
          <w:rFonts w:hint="eastAsia" w:ascii="仿宋" w:hAnsi="仿宋" w:eastAsia="仿宋" w:cs="仿宋"/>
          <w:b/>
          <w:kern w:val="0"/>
          <w:sz w:val="24"/>
        </w:rPr>
        <w:t>第十一条 保密义务</w:t>
      </w:r>
      <w:bookmarkEnd w:id="355"/>
      <w:bookmarkEnd w:id="356"/>
    </w:p>
    <w:p w14:paraId="09E4DBF7">
      <w:pPr>
        <w:spacing w:after="120" w:line="520" w:lineRule="exact"/>
        <w:ind w:left="1339" w:leftChars="466" w:right="-57" w:rightChars="-27" w:hanging="360" w:hangingChars="150"/>
        <w:rPr>
          <w:rFonts w:ascii="仿宋" w:hAnsi="仿宋" w:eastAsia="仿宋" w:cs="仿宋"/>
          <w:sz w:val="24"/>
        </w:rPr>
      </w:pPr>
      <w:r>
        <w:rPr>
          <w:rFonts w:hint="eastAsia" w:ascii="仿宋" w:hAnsi="仿宋" w:eastAsia="仿宋" w:cs="仿宋"/>
          <w:sz w:val="24"/>
        </w:rPr>
        <w:t>1、乙方对其在履行合同过程中所知悉的甲方项目技术秘密和商业秘密承担保密义务。</w:t>
      </w:r>
    </w:p>
    <w:p w14:paraId="66B9E07B">
      <w:pPr>
        <w:spacing w:after="120" w:line="520" w:lineRule="exact"/>
        <w:ind w:left="1339" w:leftChars="466" w:right="-57" w:rightChars="-27" w:hanging="360" w:hangingChars="150"/>
        <w:rPr>
          <w:rFonts w:ascii="仿宋" w:hAnsi="仿宋" w:eastAsia="仿宋" w:cs="仿宋"/>
          <w:sz w:val="24"/>
        </w:rPr>
      </w:pPr>
      <w:r>
        <w:rPr>
          <w:rFonts w:hint="eastAsia" w:ascii="仿宋" w:hAnsi="仿宋" w:eastAsia="仿宋" w:cs="仿宋"/>
          <w:sz w:val="24"/>
        </w:rPr>
        <w:t>2、乙方保证对甲方所提供的保密信息予以妥善保存，仅使用于与完成委托项目工作有关的用途或者目的；在缺少相关保密条款约定时，应当至少采取适用于对自己的保密信息同样的保护措施和审慎程度进行保密。一经甲方提出要求，乙方应当按照甲方的指示在收到甲方的书面通知后</w:t>
      </w:r>
      <w:r>
        <w:rPr>
          <w:rFonts w:hint="eastAsia" w:ascii="仿宋" w:hAnsi="仿宋" w:eastAsia="仿宋" w:cs="仿宋"/>
          <w:sz w:val="24"/>
          <w:u w:val="single"/>
        </w:rPr>
        <w:t xml:space="preserve">　  </w:t>
      </w:r>
      <w:r>
        <w:rPr>
          <w:rFonts w:hint="eastAsia" w:ascii="仿宋" w:hAnsi="仿宋" w:eastAsia="仿宋" w:cs="仿宋"/>
          <w:sz w:val="24"/>
        </w:rPr>
        <w:t>日内将收到的含有保密信息的所有文件或者其他资料归还甲方。</w:t>
      </w:r>
    </w:p>
    <w:p w14:paraId="5710B46C">
      <w:pPr>
        <w:spacing w:after="120" w:line="520" w:lineRule="exact"/>
        <w:ind w:left="1339" w:leftChars="466" w:right="-57" w:rightChars="-27" w:hanging="360" w:hangingChars="150"/>
        <w:rPr>
          <w:rFonts w:ascii="仿宋" w:hAnsi="仿宋" w:eastAsia="仿宋" w:cs="仿宋"/>
          <w:sz w:val="24"/>
        </w:rPr>
      </w:pPr>
      <w:r>
        <w:rPr>
          <w:rFonts w:hint="eastAsia" w:ascii="仿宋" w:hAnsi="仿宋" w:eastAsia="仿宋" w:cs="仿宋"/>
          <w:sz w:val="24"/>
        </w:rPr>
        <w:t>3、非经甲方特别授权，甲方向乙方提供的任何保密信息并不包括授予乙方该保密信息包含的任何专利权、商标权、著作权、商业秘密或者其它类型的知识产权。</w:t>
      </w:r>
    </w:p>
    <w:p w14:paraId="2553B063">
      <w:pPr>
        <w:spacing w:after="120" w:line="520" w:lineRule="exact"/>
        <w:ind w:left="420" w:leftChars="200" w:right="-57" w:rightChars="-27" w:firstLine="600" w:firstLineChars="250"/>
        <w:rPr>
          <w:rFonts w:ascii="仿宋" w:hAnsi="仿宋" w:eastAsia="仿宋" w:cs="仿宋"/>
          <w:sz w:val="24"/>
        </w:rPr>
      </w:pPr>
      <w:r>
        <w:rPr>
          <w:rFonts w:hint="eastAsia" w:ascii="仿宋" w:hAnsi="仿宋" w:eastAsia="仿宋" w:cs="仿宋"/>
          <w:sz w:val="24"/>
        </w:rPr>
        <w:t xml:space="preserve">4、本合同项下约定的保密期限为合同有效期间及合同终止后 </w:t>
      </w:r>
      <w:r>
        <w:rPr>
          <w:rFonts w:hint="eastAsia" w:ascii="仿宋" w:hAnsi="仿宋" w:eastAsia="仿宋" w:cs="仿宋"/>
          <w:sz w:val="24"/>
          <w:u w:val="single"/>
        </w:rPr>
        <w:t xml:space="preserve">　  </w:t>
      </w:r>
      <w:r>
        <w:rPr>
          <w:rFonts w:hint="eastAsia" w:ascii="仿宋" w:hAnsi="仿宋" w:eastAsia="仿宋" w:cs="仿宋"/>
          <w:sz w:val="24"/>
        </w:rPr>
        <w:t>年。</w:t>
      </w:r>
    </w:p>
    <w:p w14:paraId="5FC2DC77">
      <w:pPr>
        <w:spacing w:before="360" w:after="240" w:line="360" w:lineRule="auto"/>
        <w:ind w:right="-57" w:rightChars="-27"/>
        <w:rPr>
          <w:rFonts w:ascii="仿宋" w:hAnsi="仿宋" w:eastAsia="仿宋" w:cs="仿宋"/>
          <w:b/>
          <w:kern w:val="0"/>
          <w:sz w:val="24"/>
        </w:rPr>
      </w:pPr>
      <w:bookmarkStart w:id="357" w:name="_Toc332808015"/>
      <w:bookmarkStart w:id="358" w:name="_Toc332808323"/>
      <w:r>
        <w:rPr>
          <w:rFonts w:hint="eastAsia" w:ascii="仿宋" w:hAnsi="仿宋" w:eastAsia="仿宋" w:cs="仿宋"/>
          <w:b/>
          <w:kern w:val="0"/>
          <w:sz w:val="24"/>
        </w:rPr>
        <w:t>第十二条 知识产权</w:t>
      </w:r>
      <w:bookmarkEnd w:id="357"/>
      <w:bookmarkEnd w:id="358"/>
    </w:p>
    <w:p w14:paraId="12E1329E">
      <w:pPr>
        <w:spacing w:after="120" w:line="520" w:lineRule="exact"/>
        <w:ind w:left="1339" w:leftChars="466" w:right="-57" w:rightChars="-27" w:hanging="360" w:hangingChars="150"/>
        <w:rPr>
          <w:rFonts w:ascii="仿宋" w:hAnsi="仿宋" w:eastAsia="仿宋" w:cs="仿宋"/>
          <w:sz w:val="24"/>
        </w:rPr>
      </w:pPr>
      <w:r>
        <w:rPr>
          <w:rFonts w:hint="eastAsia" w:ascii="仿宋" w:hAnsi="仿宋" w:eastAsia="仿宋" w:cs="仿宋"/>
          <w:sz w:val="24"/>
        </w:rPr>
        <w:t>1、在本合同有效期内，乙方利用甲方提供的技术资料和工作条件所完成的新的技术成果，归</w:t>
      </w:r>
      <w:r>
        <w:rPr>
          <w:rFonts w:hint="eastAsia" w:ascii="仿宋" w:hAnsi="仿宋" w:eastAsia="仿宋" w:cs="仿宋"/>
          <w:sz w:val="24"/>
          <w:u w:val="single"/>
        </w:rPr>
        <w:t xml:space="preserve">　  </w:t>
      </w:r>
      <w:r>
        <w:rPr>
          <w:rFonts w:hint="eastAsia" w:ascii="仿宋" w:hAnsi="仿宋" w:eastAsia="仿宋" w:cs="仿宋"/>
          <w:sz w:val="24"/>
        </w:rPr>
        <w:t>方所有；合同有效期内，甲方利用乙方提交的技术咨询工作成果所完成的新的技术成果，归甲方所有。</w:t>
      </w:r>
    </w:p>
    <w:p w14:paraId="72A608FF">
      <w:pPr>
        <w:spacing w:after="120" w:line="520" w:lineRule="exact"/>
        <w:ind w:left="1339" w:leftChars="466" w:right="-57" w:rightChars="-27" w:hanging="360" w:hangingChars="150"/>
        <w:rPr>
          <w:rFonts w:ascii="仿宋" w:hAnsi="仿宋" w:eastAsia="仿宋" w:cs="仿宋"/>
          <w:sz w:val="24"/>
        </w:rPr>
      </w:pPr>
      <w:r>
        <w:rPr>
          <w:rFonts w:hint="eastAsia" w:ascii="仿宋" w:hAnsi="仿宋" w:eastAsia="仿宋" w:cs="仿宋"/>
          <w:sz w:val="24"/>
        </w:rPr>
        <w:t>2、乙方保证委托项目成果是其独立实施完成，不会受到任何第三方基于侵犯其专利权、商标权、著作权、商业秘密等的诉讼。如果甲方收到上述诉讼，乙方应当配合甲方积极应诉，并承担因此给甲方造成的全部损失，包括但不限于诉讼仲裁费、律师费、法院或者仲裁机构最终裁定的侵权赔偿费用及甲方承担其他侵权责任所造成的经济损失等。</w:t>
      </w:r>
      <w:bookmarkStart w:id="359" w:name="_Hlt99159731"/>
      <w:bookmarkEnd w:id="359"/>
    </w:p>
    <w:p w14:paraId="6CD36BCA">
      <w:pPr>
        <w:spacing w:before="360" w:after="240" w:line="360" w:lineRule="auto"/>
        <w:ind w:right="-57" w:rightChars="-27"/>
        <w:rPr>
          <w:rFonts w:ascii="仿宋" w:hAnsi="仿宋" w:eastAsia="仿宋" w:cs="仿宋"/>
          <w:b/>
          <w:kern w:val="0"/>
          <w:sz w:val="24"/>
        </w:rPr>
      </w:pPr>
      <w:bookmarkStart w:id="360" w:name="_Toc332808016"/>
      <w:bookmarkStart w:id="361" w:name="_Toc332808324"/>
      <w:r>
        <w:rPr>
          <w:rFonts w:hint="eastAsia" w:ascii="仿宋" w:hAnsi="仿宋" w:eastAsia="仿宋" w:cs="仿宋"/>
          <w:b/>
          <w:kern w:val="0"/>
          <w:sz w:val="24"/>
        </w:rPr>
        <w:t>第十三条 违约责任</w:t>
      </w:r>
      <w:bookmarkEnd w:id="360"/>
      <w:bookmarkEnd w:id="361"/>
    </w:p>
    <w:p w14:paraId="5A9AD109">
      <w:pPr>
        <w:spacing w:after="120" w:line="520" w:lineRule="exact"/>
        <w:ind w:right="-57" w:rightChars="-27" w:firstLine="1080" w:firstLineChars="450"/>
        <w:rPr>
          <w:rFonts w:ascii="仿宋" w:hAnsi="仿宋" w:eastAsia="仿宋" w:cs="仿宋"/>
          <w:sz w:val="24"/>
        </w:rPr>
      </w:pPr>
      <w:r>
        <w:rPr>
          <w:rFonts w:hint="eastAsia" w:ascii="仿宋" w:hAnsi="仿宋" w:eastAsia="仿宋" w:cs="仿宋"/>
          <w:sz w:val="24"/>
        </w:rPr>
        <w:t>1、甲方有下列情形之一的，应当承担违约责任：</w:t>
      </w:r>
    </w:p>
    <w:p w14:paraId="6B8B1424">
      <w:pPr>
        <w:spacing w:after="120" w:line="520" w:lineRule="exact"/>
        <w:ind w:left="1581" w:leftChars="467" w:right="-57" w:rightChars="-27" w:hanging="600" w:hangingChars="250"/>
        <w:rPr>
          <w:rFonts w:ascii="仿宋" w:hAnsi="仿宋" w:eastAsia="仿宋" w:cs="仿宋"/>
          <w:sz w:val="24"/>
        </w:rPr>
      </w:pPr>
      <w:r>
        <w:rPr>
          <w:rFonts w:hint="eastAsia" w:ascii="仿宋" w:hAnsi="仿宋" w:eastAsia="仿宋" w:cs="仿宋"/>
          <w:sz w:val="24"/>
        </w:rPr>
        <w:t>（1）因甲方责任造成委托项目工作需要进行重大修改或者返工重作的，应当另行增加费用，其数额由双方商定。</w:t>
      </w:r>
    </w:p>
    <w:p w14:paraId="0EC1E3C2">
      <w:pPr>
        <w:spacing w:after="120" w:line="520" w:lineRule="exact"/>
        <w:ind w:left="1581" w:leftChars="467" w:right="-57" w:rightChars="-27" w:hanging="600" w:hangingChars="250"/>
        <w:rPr>
          <w:rFonts w:ascii="仿宋" w:hAnsi="仿宋" w:eastAsia="仿宋" w:cs="仿宋"/>
          <w:sz w:val="24"/>
        </w:rPr>
      </w:pPr>
      <w:r>
        <w:rPr>
          <w:rFonts w:hint="eastAsia" w:ascii="仿宋" w:hAnsi="仿宋" w:eastAsia="仿宋" w:cs="仿宋"/>
          <w:sz w:val="24"/>
        </w:rPr>
        <w:t>（2）如甲方违反合同约定，延期支付委托报酬的，每延期一日，按照应付而未付部分的</w:t>
      </w:r>
      <w:r>
        <w:rPr>
          <w:rFonts w:hint="eastAsia" w:ascii="仿宋" w:hAnsi="仿宋" w:eastAsia="仿宋" w:cs="仿宋"/>
          <w:sz w:val="24"/>
          <w:u w:val="single"/>
        </w:rPr>
        <w:t xml:space="preserve">　  </w:t>
      </w:r>
      <w:r>
        <w:rPr>
          <w:rFonts w:hint="eastAsia" w:ascii="仿宋" w:hAnsi="仿宋" w:eastAsia="仿宋" w:cs="仿宋"/>
          <w:sz w:val="24"/>
        </w:rPr>
        <w:t>%向乙方支付违约金。</w:t>
      </w:r>
    </w:p>
    <w:p w14:paraId="39FE2E14">
      <w:pPr>
        <w:spacing w:after="120" w:line="520" w:lineRule="exact"/>
        <w:ind w:left="420" w:leftChars="200" w:right="-57" w:rightChars="-27" w:firstLine="720" w:firstLineChars="300"/>
        <w:rPr>
          <w:rFonts w:ascii="仿宋" w:hAnsi="仿宋" w:eastAsia="仿宋" w:cs="仿宋"/>
          <w:sz w:val="24"/>
        </w:rPr>
      </w:pPr>
      <w:r>
        <w:rPr>
          <w:rFonts w:hint="eastAsia" w:ascii="仿宋" w:hAnsi="仿宋" w:eastAsia="仿宋" w:cs="仿宋"/>
          <w:sz w:val="24"/>
        </w:rPr>
        <w:t>2、乙方有下列情形之一的，应当承担违约责任：</w:t>
      </w:r>
    </w:p>
    <w:p w14:paraId="69C587C7">
      <w:pPr>
        <w:spacing w:after="120" w:line="520" w:lineRule="exact"/>
        <w:ind w:left="1581" w:leftChars="467" w:right="-57" w:rightChars="-27" w:hanging="600" w:hangingChars="250"/>
        <w:rPr>
          <w:rFonts w:ascii="仿宋" w:hAnsi="仿宋" w:eastAsia="仿宋" w:cs="仿宋"/>
          <w:sz w:val="24"/>
        </w:rPr>
      </w:pPr>
      <w:r>
        <w:rPr>
          <w:rFonts w:hint="eastAsia" w:ascii="仿宋" w:hAnsi="仿宋" w:eastAsia="仿宋" w:cs="仿宋"/>
          <w:sz w:val="24"/>
        </w:rPr>
        <w:t>（1）乙方未按合同规定的日期提交委托项目工作成果的，每延期一日，应当支付委托报酬</w:t>
      </w:r>
      <w:r>
        <w:rPr>
          <w:rFonts w:hint="eastAsia" w:ascii="仿宋" w:hAnsi="仿宋" w:eastAsia="仿宋" w:cs="仿宋"/>
          <w:sz w:val="24"/>
          <w:u w:val="single"/>
        </w:rPr>
        <w:t xml:space="preserve">　  </w:t>
      </w:r>
      <w:r>
        <w:rPr>
          <w:rFonts w:hint="eastAsia" w:ascii="仿宋" w:hAnsi="仿宋" w:eastAsia="仿宋" w:cs="仿宋"/>
          <w:sz w:val="24"/>
        </w:rPr>
        <w:t>%的违约金；如超过约定期限</w:t>
      </w:r>
      <w:r>
        <w:rPr>
          <w:rFonts w:hint="eastAsia" w:ascii="仿宋" w:hAnsi="仿宋" w:eastAsia="仿宋" w:cs="仿宋"/>
          <w:sz w:val="24"/>
          <w:u w:val="single"/>
        </w:rPr>
        <w:t xml:space="preserve">　  </w:t>
      </w:r>
      <w:r>
        <w:rPr>
          <w:rFonts w:hint="eastAsia" w:ascii="仿宋" w:hAnsi="仿宋" w:eastAsia="仿宋" w:cs="仿宋"/>
          <w:sz w:val="24"/>
        </w:rPr>
        <w:t xml:space="preserve">日仍未能提交的，甲方可以单方解除合同并要求乙方支付违约金人民币 </w:t>
      </w:r>
      <w:r>
        <w:rPr>
          <w:rFonts w:hint="eastAsia" w:ascii="仿宋" w:hAnsi="仿宋" w:eastAsia="仿宋" w:cs="仿宋"/>
          <w:sz w:val="24"/>
          <w:u w:val="single"/>
        </w:rPr>
        <w:t xml:space="preserve">　  </w:t>
      </w:r>
      <w:r>
        <w:rPr>
          <w:rFonts w:hint="eastAsia" w:ascii="仿宋" w:hAnsi="仿宋" w:eastAsia="仿宋" w:cs="仿宋"/>
          <w:sz w:val="24"/>
        </w:rPr>
        <w:t>元。</w:t>
      </w:r>
    </w:p>
    <w:p w14:paraId="518829B8">
      <w:pPr>
        <w:spacing w:after="120" w:line="520" w:lineRule="exact"/>
        <w:ind w:left="1581" w:leftChars="467" w:right="-57" w:rightChars="-27" w:hanging="600" w:hangingChars="250"/>
        <w:rPr>
          <w:rFonts w:ascii="仿宋" w:hAnsi="仿宋" w:eastAsia="仿宋" w:cs="仿宋"/>
          <w:sz w:val="24"/>
        </w:rPr>
      </w:pPr>
      <w:r>
        <w:rPr>
          <w:rFonts w:hint="eastAsia" w:ascii="仿宋" w:hAnsi="仿宋" w:eastAsia="仿宋" w:cs="仿宋"/>
          <w:sz w:val="24"/>
        </w:rPr>
        <w:t>（2）如因乙方原因造成乙方提供的工作成果中出现错误，则乙方应当按甲方应当支付的委托报酬的</w:t>
      </w:r>
      <w:r>
        <w:rPr>
          <w:rFonts w:hint="eastAsia" w:ascii="仿宋" w:hAnsi="仿宋" w:eastAsia="仿宋" w:cs="仿宋"/>
          <w:sz w:val="24"/>
          <w:u w:val="single"/>
        </w:rPr>
        <w:t xml:space="preserve">　  </w:t>
      </w:r>
      <w:r>
        <w:rPr>
          <w:rFonts w:hint="eastAsia" w:ascii="仿宋" w:hAnsi="仿宋" w:eastAsia="仿宋" w:cs="仿宋"/>
          <w:sz w:val="24"/>
        </w:rPr>
        <w:t>%向甲方支付违约金，并赔偿因此给甲方造成的全部直接损失、间接损失以及因理赔或者诉讼所发生的一切费用。</w:t>
      </w:r>
    </w:p>
    <w:p w14:paraId="2917C362">
      <w:pPr>
        <w:spacing w:after="120" w:line="520" w:lineRule="exact"/>
        <w:ind w:left="1581" w:leftChars="467" w:right="-57" w:rightChars="-27" w:hanging="600" w:hangingChars="250"/>
        <w:rPr>
          <w:rFonts w:ascii="仿宋" w:hAnsi="仿宋" w:eastAsia="仿宋" w:cs="仿宋"/>
          <w:sz w:val="24"/>
        </w:rPr>
      </w:pPr>
      <w:r>
        <w:rPr>
          <w:rFonts w:hint="eastAsia" w:ascii="仿宋" w:hAnsi="仿宋" w:eastAsia="仿宋" w:cs="仿宋"/>
          <w:sz w:val="24"/>
        </w:rPr>
        <w:t>（3）如乙方违反合同第十条约定，应当采取有效措施防止该保密信息的泄密范围进一步扩大，同时乙方应当向甲方支付违约金人民币</w:t>
      </w:r>
      <w:r>
        <w:rPr>
          <w:rFonts w:hint="eastAsia" w:ascii="仿宋" w:hAnsi="仿宋" w:eastAsia="仿宋" w:cs="仿宋"/>
          <w:sz w:val="24"/>
          <w:u w:val="single"/>
        </w:rPr>
        <w:t xml:space="preserve">  </w:t>
      </w:r>
      <w:r>
        <w:rPr>
          <w:rFonts w:hint="eastAsia" w:ascii="仿宋" w:hAnsi="仿宋" w:eastAsia="仿宋" w:cs="仿宋"/>
          <w:sz w:val="24"/>
        </w:rPr>
        <w:t xml:space="preserve"> 元并赔偿由此给甲方造成的全部直接损失、间接损失以及因理赔或者诉讼所发生的一切费用。</w:t>
      </w:r>
    </w:p>
    <w:p w14:paraId="34845991">
      <w:pPr>
        <w:spacing w:before="360" w:after="240" w:line="360" w:lineRule="auto"/>
        <w:ind w:right="-57" w:rightChars="-27"/>
        <w:rPr>
          <w:rFonts w:ascii="仿宋" w:hAnsi="仿宋" w:eastAsia="仿宋" w:cs="仿宋"/>
          <w:b/>
          <w:kern w:val="0"/>
          <w:sz w:val="24"/>
        </w:rPr>
      </w:pPr>
      <w:bookmarkStart w:id="362" w:name="_Toc332808017"/>
      <w:bookmarkStart w:id="363" w:name="_Toc332808325"/>
      <w:r>
        <w:rPr>
          <w:rFonts w:hint="eastAsia" w:ascii="仿宋" w:hAnsi="仿宋" w:eastAsia="仿宋" w:cs="仿宋"/>
          <w:b/>
          <w:kern w:val="0"/>
          <w:sz w:val="24"/>
        </w:rPr>
        <w:t>第十四条 争议的解决</w:t>
      </w:r>
      <w:bookmarkEnd w:id="362"/>
      <w:bookmarkEnd w:id="363"/>
    </w:p>
    <w:p w14:paraId="6801598C">
      <w:pPr>
        <w:adjustRightInd w:val="0"/>
        <w:snapToGrid w:val="0"/>
        <w:spacing w:line="520" w:lineRule="exact"/>
        <w:ind w:left="619" w:leftChars="295" w:right="-57" w:rightChars="-27" w:firstLine="480" w:firstLineChars="200"/>
        <w:rPr>
          <w:rFonts w:ascii="仿宋" w:hAnsi="仿宋" w:eastAsia="仿宋" w:cs="仿宋"/>
          <w:sz w:val="24"/>
        </w:rPr>
      </w:pPr>
      <w:bookmarkStart w:id="364" w:name="_Toc99437670"/>
      <w:r>
        <w:rPr>
          <w:rFonts w:hint="eastAsia" w:ascii="仿宋" w:hAnsi="仿宋" w:eastAsia="仿宋" w:cs="仿宋"/>
          <w:sz w:val="24"/>
        </w:rPr>
        <w:t xml:space="preserve"> 因履行合同所发生的一切争议，双方应当友好协商解决，协商不成的，</w:t>
      </w:r>
    </w:p>
    <w:p w14:paraId="2E3B7131">
      <w:pPr>
        <w:adjustRightInd w:val="0"/>
        <w:snapToGrid w:val="0"/>
        <w:spacing w:line="520" w:lineRule="exact"/>
        <w:ind w:right="-57" w:rightChars="-27"/>
        <w:rPr>
          <w:rFonts w:ascii="仿宋" w:hAnsi="仿宋" w:eastAsia="仿宋" w:cs="仿宋"/>
          <w:sz w:val="24"/>
        </w:rPr>
      </w:pPr>
      <w:r>
        <w:rPr>
          <w:rFonts w:hint="eastAsia" w:ascii="仿宋" w:hAnsi="仿宋" w:eastAsia="仿宋" w:cs="仿宋"/>
          <w:sz w:val="24"/>
        </w:rPr>
        <w:t xml:space="preserve">          按下列第</w:t>
      </w:r>
      <w:r>
        <w:rPr>
          <w:rFonts w:hint="eastAsia" w:ascii="仿宋" w:hAnsi="仿宋" w:eastAsia="仿宋" w:cs="仿宋"/>
          <w:sz w:val="24"/>
          <w:u w:val="single"/>
        </w:rPr>
        <w:t xml:space="preserve">　  </w:t>
      </w:r>
      <w:r>
        <w:rPr>
          <w:rFonts w:hint="eastAsia" w:ascii="仿宋" w:hAnsi="仿宋" w:eastAsia="仿宋" w:cs="仿宋"/>
          <w:sz w:val="24"/>
        </w:rPr>
        <w:t>种方式解决：</w:t>
      </w:r>
    </w:p>
    <w:p w14:paraId="4EBAA7A2">
      <w:pPr>
        <w:spacing w:line="520" w:lineRule="exact"/>
        <w:ind w:left="23" w:leftChars="11" w:right="-57" w:rightChars="-27" w:firstLine="1080" w:firstLineChars="450"/>
        <w:rPr>
          <w:rFonts w:ascii="仿宋" w:hAnsi="仿宋" w:eastAsia="仿宋" w:cs="仿宋"/>
          <w:sz w:val="24"/>
        </w:rPr>
      </w:pPr>
      <w:r>
        <w:rPr>
          <w:rFonts w:hint="eastAsia" w:ascii="仿宋" w:hAnsi="仿宋" w:eastAsia="仿宋" w:cs="仿宋"/>
          <w:sz w:val="24"/>
        </w:rPr>
        <w:t xml:space="preserve"> 1、提交</w:t>
      </w:r>
      <w:r>
        <w:rPr>
          <w:rFonts w:hint="eastAsia" w:ascii="仿宋" w:hAnsi="仿宋" w:eastAsia="仿宋" w:cs="仿宋"/>
          <w:sz w:val="24"/>
          <w:u w:val="single"/>
        </w:rPr>
        <w:t xml:space="preserve">　  </w:t>
      </w:r>
      <w:r>
        <w:rPr>
          <w:rFonts w:hint="eastAsia" w:ascii="仿宋" w:hAnsi="仿宋" w:eastAsia="仿宋" w:cs="仿宋"/>
          <w:sz w:val="24"/>
        </w:rPr>
        <w:t>仲裁委员会仲裁，仲裁裁决为终局裁决；</w:t>
      </w:r>
    </w:p>
    <w:p w14:paraId="0A005A3F">
      <w:pPr>
        <w:spacing w:line="520" w:lineRule="exact"/>
        <w:ind w:left="23" w:leftChars="11" w:right="-57" w:rightChars="-27" w:firstLine="1080" w:firstLineChars="450"/>
        <w:rPr>
          <w:rFonts w:ascii="仿宋" w:hAnsi="仿宋" w:eastAsia="仿宋" w:cs="仿宋"/>
          <w:sz w:val="24"/>
        </w:rPr>
      </w:pPr>
      <w:r>
        <w:rPr>
          <w:rFonts w:hint="eastAsia" w:ascii="仿宋" w:hAnsi="仿宋" w:eastAsia="仿宋" w:cs="仿宋"/>
          <w:sz w:val="24"/>
        </w:rPr>
        <w:t xml:space="preserve"> 2、依法向</w:t>
      </w:r>
      <w:r>
        <w:rPr>
          <w:rFonts w:hint="eastAsia" w:ascii="仿宋" w:hAnsi="仿宋" w:eastAsia="仿宋" w:cs="仿宋"/>
          <w:sz w:val="24"/>
          <w:u w:val="single"/>
        </w:rPr>
        <w:t xml:space="preserve">　  </w:t>
      </w:r>
      <w:r>
        <w:rPr>
          <w:rFonts w:hint="eastAsia" w:ascii="仿宋" w:hAnsi="仿宋" w:eastAsia="仿宋" w:cs="仿宋"/>
          <w:sz w:val="24"/>
        </w:rPr>
        <w:t>人民法院起诉。</w:t>
      </w:r>
      <w:bookmarkEnd w:id="364"/>
    </w:p>
    <w:p w14:paraId="09A1FE02">
      <w:pPr>
        <w:spacing w:before="360" w:after="240" w:line="360" w:lineRule="auto"/>
        <w:ind w:right="-57" w:rightChars="-27"/>
        <w:rPr>
          <w:rFonts w:ascii="仿宋" w:hAnsi="仿宋" w:eastAsia="仿宋" w:cs="仿宋"/>
          <w:b/>
          <w:kern w:val="0"/>
          <w:sz w:val="24"/>
        </w:rPr>
      </w:pPr>
      <w:bookmarkStart w:id="365" w:name="_Toc332808326"/>
      <w:bookmarkStart w:id="366" w:name="_Toc332808018"/>
      <w:r>
        <w:rPr>
          <w:rFonts w:hint="eastAsia" w:ascii="仿宋" w:hAnsi="仿宋" w:eastAsia="仿宋" w:cs="仿宋"/>
          <w:b/>
          <w:kern w:val="0"/>
          <w:sz w:val="24"/>
        </w:rPr>
        <w:t>第十五条 廉政承诺</w:t>
      </w:r>
      <w:bookmarkEnd w:id="365"/>
      <w:bookmarkEnd w:id="366"/>
    </w:p>
    <w:p w14:paraId="7F2AAB01">
      <w:pPr>
        <w:spacing w:line="520" w:lineRule="exact"/>
        <w:ind w:left="23" w:right="-57" w:rightChars="-27"/>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sz w:val="24"/>
        </w:rPr>
        <w:t xml:space="preserve">合同双方承诺共同加强廉洁自律、反对商业贿赂。  </w:t>
      </w:r>
      <w:r>
        <w:rPr>
          <w:rFonts w:hint="eastAsia" w:ascii="仿宋" w:hAnsi="仿宋" w:eastAsia="仿宋" w:cs="仿宋"/>
          <w:kern w:val="0"/>
          <w:sz w:val="24"/>
        </w:rPr>
        <w:t xml:space="preserve"> </w:t>
      </w:r>
    </w:p>
    <w:p w14:paraId="7D3B7317">
      <w:pPr>
        <w:spacing w:before="360" w:after="240" w:line="360" w:lineRule="auto"/>
        <w:ind w:right="-57" w:rightChars="-27"/>
        <w:rPr>
          <w:rFonts w:ascii="仿宋" w:hAnsi="仿宋" w:eastAsia="仿宋" w:cs="仿宋"/>
          <w:b/>
          <w:kern w:val="0"/>
          <w:sz w:val="24"/>
        </w:rPr>
      </w:pPr>
      <w:bookmarkStart w:id="367" w:name="_Toc332808327"/>
      <w:bookmarkStart w:id="368" w:name="_Toc332808019"/>
      <w:r>
        <w:rPr>
          <w:rFonts w:hint="eastAsia" w:ascii="仿宋" w:hAnsi="仿宋" w:eastAsia="仿宋" w:cs="仿宋"/>
          <w:b/>
          <w:kern w:val="0"/>
          <w:sz w:val="24"/>
        </w:rPr>
        <w:t>第十六条 其他</w:t>
      </w:r>
      <w:bookmarkEnd w:id="367"/>
      <w:bookmarkEnd w:id="368"/>
    </w:p>
    <w:p w14:paraId="098982C0">
      <w:pPr>
        <w:adjustRightInd w:val="0"/>
        <w:snapToGrid w:val="0"/>
        <w:spacing w:line="520" w:lineRule="exact"/>
        <w:ind w:left="619" w:leftChars="295" w:right="-57" w:rightChars="-27"/>
        <w:rPr>
          <w:rFonts w:ascii="仿宋" w:hAnsi="仿宋" w:eastAsia="仿宋" w:cs="仿宋"/>
          <w:sz w:val="24"/>
        </w:rPr>
      </w:pPr>
      <w:r>
        <w:rPr>
          <w:rFonts w:hint="eastAsia" w:ascii="仿宋" w:hAnsi="仿宋" w:eastAsia="仿宋" w:cs="仿宋"/>
          <w:sz w:val="24"/>
        </w:rPr>
        <w:t xml:space="preserve">      1、本合同自双方签字盖章并由中标人递交履约保证金之日起生</w:t>
      </w:r>
    </w:p>
    <w:p w14:paraId="6627004C">
      <w:pPr>
        <w:adjustRightInd w:val="0"/>
        <w:snapToGrid w:val="0"/>
        <w:spacing w:line="520" w:lineRule="exact"/>
        <w:ind w:left="619" w:leftChars="295" w:right="-57" w:rightChars="-27"/>
        <w:rPr>
          <w:rFonts w:ascii="仿宋" w:hAnsi="仿宋" w:eastAsia="仿宋" w:cs="仿宋"/>
          <w:sz w:val="24"/>
        </w:rPr>
      </w:pPr>
      <w:r>
        <w:rPr>
          <w:rFonts w:hint="eastAsia" w:ascii="仿宋" w:hAnsi="仿宋" w:eastAsia="仿宋" w:cs="仿宋"/>
          <w:sz w:val="24"/>
        </w:rPr>
        <w:t xml:space="preserve">        效。</w:t>
      </w:r>
    </w:p>
    <w:p w14:paraId="116F1645">
      <w:pPr>
        <w:adjustRightInd w:val="0"/>
        <w:snapToGrid w:val="0"/>
        <w:spacing w:line="520" w:lineRule="exact"/>
        <w:ind w:left="1078" w:leftChars="285" w:right="-57" w:rightChars="-27" w:hanging="480" w:hangingChars="200"/>
        <w:rPr>
          <w:rFonts w:ascii="仿宋" w:hAnsi="仿宋" w:eastAsia="仿宋" w:cs="仿宋"/>
          <w:sz w:val="24"/>
        </w:rPr>
      </w:pPr>
      <w:r>
        <w:rPr>
          <w:rFonts w:hint="eastAsia" w:ascii="仿宋" w:hAnsi="仿宋" w:eastAsia="仿宋" w:cs="仿宋"/>
          <w:sz w:val="24"/>
        </w:rPr>
        <w:t xml:space="preserve">      2、未尽事宜，经双方协商一致，签订补充协议，补充协议与本合同</w:t>
      </w:r>
    </w:p>
    <w:p w14:paraId="23608F99">
      <w:pPr>
        <w:adjustRightInd w:val="0"/>
        <w:snapToGrid w:val="0"/>
        <w:spacing w:line="520" w:lineRule="exact"/>
        <w:ind w:left="1078" w:leftChars="285" w:right="-57" w:rightChars="-27" w:hanging="480" w:hangingChars="200"/>
        <w:rPr>
          <w:rFonts w:ascii="仿宋" w:hAnsi="仿宋" w:eastAsia="仿宋" w:cs="仿宋"/>
          <w:sz w:val="24"/>
        </w:rPr>
      </w:pPr>
      <w:r>
        <w:rPr>
          <w:rFonts w:hint="eastAsia" w:ascii="仿宋" w:hAnsi="仿宋" w:eastAsia="仿宋" w:cs="仿宋"/>
          <w:sz w:val="24"/>
        </w:rPr>
        <w:t xml:space="preserve">         具有同等法律效力。</w:t>
      </w:r>
    </w:p>
    <w:p w14:paraId="06F4825B">
      <w:pPr>
        <w:adjustRightInd w:val="0"/>
        <w:snapToGrid w:val="0"/>
        <w:spacing w:line="520" w:lineRule="exact"/>
        <w:ind w:left="1078" w:leftChars="342" w:right="-57" w:rightChars="-27" w:hanging="360" w:hangingChars="150"/>
        <w:rPr>
          <w:rFonts w:ascii="仿宋" w:hAnsi="仿宋" w:eastAsia="仿宋" w:cs="仿宋"/>
          <w:sz w:val="24"/>
        </w:rPr>
      </w:pPr>
      <w:r>
        <w:rPr>
          <w:rFonts w:hint="eastAsia" w:ascii="仿宋" w:hAnsi="仿宋" w:eastAsia="仿宋" w:cs="仿宋"/>
          <w:sz w:val="24"/>
        </w:rPr>
        <w:t xml:space="preserve">     3、本合同一式</w:t>
      </w:r>
      <w:r>
        <w:rPr>
          <w:rFonts w:hint="eastAsia" w:ascii="仿宋" w:hAnsi="仿宋" w:eastAsia="仿宋" w:cs="仿宋"/>
          <w:sz w:val="24"/>
          <w:u w:val="single"/>
        </w:rPr>
        <w:t xml:space="preserve">　  </w:t>
      </w:r>
      <w:r>
        <w:rPr>
          <w:rFonts w:hint="eastAsia" w:ascii="仿宋" w:hAnsi="仿宋" w:eastAsia="仿宋" w:cs="仿宋"/>
          <w:sz w:val="24"/>
        </w:rPr>
        <w:t>份，甲、乙双方各执</w:t>
      </w:r>
      <w:r>
        <w:rPr>
          <w:rFonts w:hint="eastAsia" w:ascii="仿宋" w:hAnsi="仿宋" w:eastAsia="仿宋" w:cs="仿宋"/>
          <w:sz w:val="24"/>
          <w:u w:val="single"/>
        </w:rPr>
        <w:t xml:space="preserve">　  </w:t>
      </w:r>
      <w:r>
        <w:rPr>
          <w:rFonts w:hint="eastAsia" w:ascii="仿宋" w:hAnsi="仿宋" w:eastAsia="仿宋" w:cs="仿宋"/>
          <w:sz w:val="24"/>
        </w:rPr>
        <w:t>份，具有同等法律效力。</w:t>
      </w:r>
    </w:p>
    <w:p w14:paraId="418FC353"/>
    <w:p w14:paraId="73193119">
      <w:pPr>
        <w:pStyle w:val="2"/>
        <w:spacing w:before="0" w:after="0"/>
        <w:rPr>
          <w:rFonts w:ascii="仿宋" w:hAnsi="仿宋" w:eastAsia="仿宋" w:cs="仿宋"/>
          <w:sz w:val="48"/>
          <w:szCs w:val="48"/>
        </w:rPr>
      </w:pPr>
      <w:r>
        <w:rPr>
          <w:rFonts w:hint="eastAsia" w:ascii="仿宋" w:hAnsi="仿宋" w:eastAsia="仿宋" w:cs="仿宋"/>
          <w:szCs w:val="32"/>
        </w:rPr>
        <w:t xml:space="preserve"> </w:t>
      </w:r>
      <w:r>
        <w:rPr>
          <w:rFonts w:hint="eastAsia" w:ascii="仿宋" w:hAnsi="仿宋" w:eastAsia="仿宋" w:cs="仿宋"/>
          <w:sz w:val="48"/>
          <w:szCs w:val="48"/>
        </w:rPr>
        <w:br w:type="page"/>
      </w:r>
    </w:p>
    <w:p w14:paraId="50A8EE40">
      <w:pPr>
        <w:pStyle w:val="8"/>
        <w:rPr>
          <w:rFonts w:ascii="仿宋" w:hAnsi="仿宋" w:eastAsia="仿宋" w:cs="仿宋"/>
          <w:b/>
          <w:sz w:val="32"/>
          <w:szCs w:val="32"/>
        </w:rPr>
      </w:pPr>
    </w:p>
    <w:p w14:paraId="0797B930">
      <w:pPr>
        <w:spacing w:line="360" w:lineRule="auto"/>
        <w:jc w:val="center"/>
        <w:outlineLvl w:val="0"/>
        <w:rPr>
          <w:rFonts w:ascii="仿宋" w:hAnsi="仿宋" w:eastAsia="仿宋" w:cs="仿宋"/>
          <w:b/>
          <w:sz w:val="36"/>
          <w:szCs w:val="36"/>
        </w:rPr>
      </w:pPr>
      <w:bookmarkStart w:id="369" w:name="_Toc13211"/>
      <w:bookmarkStart w:id="370" w:name="_Toc22056"/>
      <w:bookmarkStart w:id="371" w:name="_Toc7707"/>
      <w:r>
        <w:rPr>
          <w:rFonts w:hint="eastAsia" w:ascii="仿宋" w:hAnsi="仿宋" w:eastAsia="仿宋" w:cs="仿宋"/>
          <w:b/>
          <w:sz w:val="32"/>
          <w:szCs w:val="32"/>
        </w:rPr>
        <w:t>第七章   投标文件格式</w:t>
      </w:r>
      <w:bookmarkEnd w:id="369"/>
      <w:bookmarkEnd w:id="370"/>
      <w:bookmarkEnd w:id="371"/>
    </w:p>
    <w:p w14:paraId="5A91FFF3">
      <w:pPr>
        <w:tabs>
          <w:tab w:val="left" w:pos="900"/>
          <w:tab w:val="left" w:pos="1980"/>
        </w:tabs>
        <w:snapToGrid w:val="0"/>
        <w:spacing w:line="360" w:lineRule="auto"/>
        <w:ind w:left="142"/>
        <w:rPr>
          <w:rFonts w:ascii="仿宋" w:hAnsi="仿宋" w:eastAsia="仿宋" w:cs="仿宋"/>
          <w:b/>
          <w:sz w:val="24"/>
        </w:rPr>
      </w:pPr>
    </w:p>
    <w:p w14:paraId="70F56772">
      <w:pPr>
        <w:tabs>
          <w:tab w:val="left" w:pos="900"/>
          <w:tab w:val="left" w:pos="1980"/>
        </w:tabs>
        <w:snapToGrid w:val="0"/>
        <w:spacing w:line="360" w:lineRule="auto"/>
        <w:ind w:left="142"/>
        <w:rPr>
          <w:rFonts w:ascii="仿宋" w:hAnsi="仿宋" w:eastAsia="仿宋" w:cs="仿宋"/>
          <w:b/>
          <w:sz w:val="24"/>
        </w:rPr>
      </w:pPr>
    </w:p>
    <w:p w14:paraId="1D284CAC">
      <w:pPr>
        <w:tabs>
          <w:tab w:val="left" w:pos="900"/>
          <w:tab w:val="left" w:pos="1980"/>
        </w:tabs>
        <w:snapToGrid w:val="0"/>
        <w:spacing w:line="360" w:lineRule="auto"/>
        <w:ind w:left="142"/>
        <w:rPr>
          <w:rFonts w:ascii="仿宋" w:hAnsi="仿宋" w:eastAsia="仿宋" w:cs="仿宋"/>
          <w:sz w:val="24"/>
        </w:rPr>
      </w:pPr>
      <w:r>
        <w:rPr>
          <w:rFonts w:hint="eastAsia" w:ascii="仿宋" w:hAnsi="仿宋" w:eastAsia="仿宋" w:cs="仿宋"/>
          <w:b/>
          <w:sz w:val="24"/>
        </w:rPr>
        <w:t>投标人编制文件须知</w:t>
      </w:r>
    </w:p>
    <w:p w14:paraId="175F4DA7">
      <w:pPr>
        <w:tabs>
          <w:tab w:val="left" w:pos="900"/>
          <w:tab w:val="left" w:pos="1980"/>
        </w:tabs>
        <w:snapToGrid w:val="0"/>
        <w:spacing w:line="360" w:lineRule="auto"/>
        <w:ind w:left="142"/>
        <w:rPr>
          <w:rFonts w:ascii="仿宋" w:hAnsi="仿宋" w:eastAsia="仿宋" w:cs="仿宋"/>
          <w:sz w:val="24"/>
        </w:rPr>
      </w:pPr>
      <w:r>
        <w:rPr>
          <w:rFonts w:hint="eastAsia" w:ascii="仿宋" w:hAnsi="仿宋" w:eastAsia="仿宋" w:cs="仿宋"/>
          <w:sz w:val="24"/>
        </w:rPr>
        <w:t>1、投标人按照本部分的顺序编制投标文件（资格证明文件）、投标文件（商务技术文件），编制中涉及格式资料的，应按照本部分提供的内容和格式（所有表格的格式可扩展）填写提交。</w:t>
      </w:r>
    </w:p>
    <w:p w14:paraId="78D18969">
      <w:pPr>
        <w:tabs>
          <w:tab w:val="left" w:pos="900"/>
          <w:tab w:val="left" w:pos="1980"/>
        </w:tabs>
        <w:snapToGrid w:val="0"/>
        <w:spacing w:line="360" w:lineRule="auto"/>
        <w:ind w:left="142"/>
        <w:rPr>
          <w:rFonts w:ascii="仿宋" w:hAnsi="仿宋" w:eastAsia="仿宋" w:cs="仿宋"/>
          <w:kern w:val="0"/>
          <w:sz w:val="24"/>
        </w:rPr>
      </w:pPr>
      <w:r>
        <w:rPr>
          <w:rFonts w:hint="eastAsia" w:ascii="仿宋" w:hAnsi="仿宋" w:eastAsia="仿宋" w:cs="仿宋"/>
          <w:sz w:val="24"/>
        </w:rPr>
        <w:t>2、</w:t>
      </w:r>
      <w:r>
        <w:rPr>
          <w:rFonts w:hint="eastAsia" w:ascii="仿宋" w:hAnsi="仿宋" w:eastAsia="仿宋" w:cs="仿宋"/>
          <w:kern w:val="0"/>
          <w:sz w:val="24"/>
        </w:rPr>
        <w:t>对于招标文件中标记了“实质性格式”文件的，</w:t>
      </w:r>
      <w:r>
        <w:rPr>
          <w:rFonts w:hint="eastAsia" w:ascii="仿宋" w:hAnsi="仿宋" w:eastAsia="仿宋" w:cs="仿宋"/>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仿宋" w:hAnsi="仿宋" w:eastAsia="仿宋" w:cs="仿宋"/>
          <w:kern w:val="0"/>
          <w:sz w:val="24"/>
        </w:rPr>
        <w:t>否则</w:t>
      </w:r>
      <w:r>
        <w:rPr>
          <w:rFonts w:hint="eastAsia" w:ascii="仿宋" w:hAnsi="仿宋" w:eastAsia="仿宋" w:cs="仿宋"/>
          <w:b/>
          <w:kern w:val="0"/>
          <w:sz w:val="24"/>
        </w:rPr>
        <w:t>投标无效</w:t>
      </w:r>
      <w:r>
        <w:rPr>
          <w:rFonts w:hint="eastAsia" w:ascii="仿宋" w:hAnsi="仿宋" w:eastAsia="仿宋" w:cs="仿宋"/>
          <w:kern w:val="0"/>
          <w:sz w:val="24"/>
        </w:rPr>
        <w:t>。未标记“实质性格式”的文件和招标文件未提供格式的内容，可由投标人自行编写。</w:t>
      </w:r>
    </w:p>
    <w:p w14:paraId="13668A54">
      <w:pPr>
        <w:tabs>
          <w:tab w:val="left" w:pos="900"/>
          <w:tab w:val="left" w:pos="1980"/>
        </w:tabs>
        <w:snapToGrid w:val="0"/>
        <w:spacing w:line="360" w:lineRule="auto"/>
        <w:ind w:left="142"/>
        <w:rPr>
          <w:rFonts w:ascii="仿宋" w:hAnsi="仿宋" w:eastAsia="仿宋" w:cs="仿宋"/>
          <w:sz w:val="24"/>
        </w:rPr>
      </w:pPr>
      <w:r>
        <w:rPr>
          <w:rFonts w:hint="eastAsia" w:ascii="仿宋" w:hAnsi="仿宋" w:eastAsia="仿宋" w:cs="仿宋"/>
          <w:sz w:val="24"/>
        </w:rPr>
        <w:t>3、全部声明和问题的回答及所附材料必须是真实的、准确的和完整的。</w:t>
      </w:r>
    </w:p>
    <w:p w14:paraId="30CDB834">
      <w:pPr>
        <w:widowControl/>
        <w:jc w:val="left"/>
        <w:rPr>
          <w:rFonts w:ascii="仿宋" w:hAnsi="仿宋" w:eastAsia="仿宋" w:cs="仿宋"/>
          <w:b/>
          <w:kern w:val="0"/>
          <w:sz w:val="30"/>
          <w:szCs w:val="20"/>
        </w:rPr>
      </w:pPr>
      <w:r>
        <w:rPr>
          <w:rFonts w:hint="eastAsia" w:ascii="仿宋" w:hAnsi="仿宋" w:eastAsia="仿宋" w:cs="仿宋"/>
          <w:sz w:val="24"/>
        </w:rPr>
        <w:br w:type="page"/>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Start w:id="372" w:name="_Toc264969249"/>
      <w:bookmarkStart w:id="373" w:name="_Toc265228397"/>
      <w:bookmarkStart w:id="374" w:name="_Toc127151558"/>
      <w:bookmarkStart w:id="375" w:name="_Toc195842924"/>
      <w:bookmarkStart w:id="376" w:name="_Toc150774763"/>
      <w:bookmarkStart w:id="377" w:name="_Toc305158827"/>
      <w:bookmarkStart w:id="378" w:name="_Toc226309803"/>
      <w:bookmarkStart w:id="379" w:name="_Toc226965832"/>
      <w:bookmarkStart w:id="380" w:name="_Toc226965749"/>
      <w:bookmarkStart w:id="381" w:name="_Toc142311060"/>
      <w:bookmarkStart w:id="382" w:name="_Toc150480796"/>
      <w:bookmarkStart w:id="383" w:name="_Toc226337255"/>
      <w:bookmarkStart w:id="384" w:name="_Toc305158901"/>
      <w:r>
        <w:rPr>
          <w:rFonts w:hint="eastAsia" w:ascii="仿宋" w:hAnsi="仿宋" w:eastAsia="仿宋" w:cs="仿宋"/>
          <w:b/>
          <w:spacing w:val="20"/>
          <w:sz w:val="24"/>
        </w:rPr>
        <w:t>一、资格证明文件格式</w:t>
      </w:r>
    </w:p>
    <w:p w14:paraId="6B659042">
      <w:pPr>
        <w:rPr>
          <w:rFonts w:ascii="仿宋" w:hAnsi="仿宋" w:eastAsia="仿宋" w:cs="仿宋"/>
          <w:b/>
          <w:spacing w:val="20"/>
          <w:szCs w:val="21"/>
        </w:rPr>
      </w:pPr>
    </w:p>
    <w:p w14:paraId="3A9FC0FB">
      <w:pPr>
        <w:rPr>
          <w:rFonts w:ascii="仿宋" w:hAnsi="仿宋" w:eastAsia="仿宋" w:cs="仿宋"/>
          <w:b/>
          <w:sz w:val="24"/>
        </w:rPr>
      </w:pPr>
      <w:r>
        <w:rPr>
          <w:rFonts w:hint="eastAsia" w:ascii="仿宋" w:hAnsi="仿宋" w:eastAsia="仿宋" w:cs="仿宋"/>
          <w:b/>
          <w:spacing w:val="20"/>
          <w:sz w:val="24"/>
        </w:rPr>
        <w:t>投标文件（资格证明文件）</w:t>
      </w:r>
      <w:r>
        <w:rPr>
          <w:rFonts w:hint="eastAsia" w:ascii="仿宋" w:hAnsi="仿宋" w:eastAsia="仿宋" w:cs="仿宋"/>
          <w:b/>
          <w:sz w:val="24"/>
        </w:rPr>
        <w:t>封面（非实质性格式）</w:t>
      </w:r>
    </w:p>
    <w:p w14:paraId="3D23AD2A">
      <w:pPr>
        <w:jc w:val="center"/>
        <w:rPr>
          <w:rFonts w:ascii="仿宋" w:hAnsi="仿宋" w:eastAsia="仿宋" w:cs="仿宋"/>
          <w:szCs w:val="21"/>
        </w:rPr>
      </w:pPr>
    </w:p>
    <w:p w14:paraId="08C2FA53">
      <w:pPr>
        <w:jc w:val="center"/>
        <w:rPr>
          <w:rFonts w:ascii="仿宋" w:hAnsi="仿宋" w:eastAsia="仿宋" w:cs="仿宋"/>
          <w:b/>
          <w:spacing w:val="60"/>
          <w:sz w:val="84"/>
          <w:szCs w:val="84"/>
        </w:rPr>
      </w:pPr>
    </w:p>
    <w:p w14:paraId="45249FD9">
      <w:pPr>
        <w:jc w:val="center"/>
        <w:rPr>
          <w:rFonts w:ascii="仿宋" w:hAnsi="仿宋" w:eastAsia="仿宋" w:cs="仿宋"/>
          <w:b/>
          <w:spacing w:val="60"/>
          <w:sz w:val="84"/>
          <w:szCs w:val="84"/>
        </w:rPr>
      </w:pPr>
    </w:p>
    <w:p w14:paraId="7CD2905A">
      <w:pPr>
        <w:pStyle w:val="7"/>
        <w:rPr>
          <w:rFonts w:ascii="仿宋" w:hAnsi="仿宋" w:eastAsia="仿宋" w:cs="仿宋"/>
        </w:rPr>
      </w:pPr>
    </w:p>
    <w:p w14:paraId="141D29F2">
      <w:pPr>
        <w:jc w:val="center"/>
        <w:rPr>
          <w:rFonts w:ascii="仿宋" w:hAnsi="仿宋" w:eastAsia="仿宋" w:cs="仿宋"/>
          <w:b/>
          <w:spacing w:val="60"/>
          <w:sz w:val="84"/>
          <w:szCs w:val="84"/>
        </w:rPr>
      </w:pPr>
      <w:r>
        <w:rPr>
          <w:rFonts w:hint="eastAsia" w:ascii="仿宋" w:hAnsi="仿宋" w:eastAsia="仿宋" w:cs="仿宋"/>
          <w:b/>
          <w:spacing w:val="60"/>
          <w:sz w:val="84"/>
          <w:szCs w:val="84"/>
        </w:rPr>
        <w:t>投 标 文 件</w:t>
      </w:r>
    </w:p>
    <w:p w14:paraId="53231D7B">
      <w:pPr>
        <w:jc w:val="center"/>
        <w:rPr>
          <w:rFonts w:ascii="仿宋" w:hAnsi="仿宋" w:eastAsia="仿宋" w:cs="仿宋"/>
          <w:b/>
          <w:spacing w:val="60"/>
          <w:sz w:val="52"/>
          <w:szCs w:val="52"/>
        </w:rPr>
      </w:pPr>
    </w:p>
    <w:p w14:paraId="777D5190">
      <w:pPr>
        <w:jc w:val="center"/>
        <w:rPr>
          <w:rFonts w:ascii="仿宋" w:hAnsi="仿宋" w:eastAsia="仿宋" w:cs="仿宋"/>
          <w:b/>
          <w:spacing w:val="60"/>
          <w:sz w:val="52"/>
          <w:szCs w:val="52"/>
        </w:rPr>
      </w:pPr>
      <w:r>
        <w:rPr>
          <w:rFonts w:hint="eastAsia" w:ascii="仿宋" w:hAnsi="仿宋" w:eastAsia="仿宋" w:cs="仿宋"/>
          <w:b/>
          <w:spacing w:val="60"/>
          <w:sz w:val="52"/>
          <w:szCs w:val="52"/>
        </w:rPr>
        <w:t>（资格证明文件）</w:t>
      </w:r>
    </w:p>
    <w:p w14:paraId="61CE9015">
      <w:pPr>
        <w:ind w:firstLine="542" w:firstLineChars="150"/>
        <w:rPr>
          <w:rFonts w:ascii="仿宋" w:hAnsi="仿宋" w:eastAsia="仿宋" w:cs="仿宋"/>
          <w:b/>
          <w:spacing w:val="20"/>
          <w:sz w:val="32"/>
          <w:szCs w:val="32"/>
        </w:rPr>
      </w:pPr>
    </w:p>
    <w:p w14:paraId="098C3787">
      <w:pPr>
        <w:pStyle w:val="7"/>
        <w:rPr>
          <w:rFonts w:ascii="仿宋" w:hAnsi="仿宋" w:eastAsia="仿宋" w:cs="仿宋"/>
        </w:rPr>
      </w:pPr>
    </w:p>
    <w:p w14:paraId="3F53C03B">
      <w:pPr>
        <w:ind w:firstLine="542" w:firstLineChars="150"/>
        <w:rPr>
          <w:rFonts w:ascii="仿宋" w:hAnsi="仿宋" w:eastAsia="仿宋" w:cs="仿宋"/>
          <w:b/>
          <w:spacing w:val="20"/>
          <w:sz w:val="32"/>
          <w:szCs w:val="32"/>
        </w:rPr>
      </w:pPr>
    </w:p>
    <w:p w14:paraId="5F148E33">
      <w:pPr>
        <w:ind w:firstLine="542" w:firstLineChars="150"/>
        <w:rPr>
          <w:rFonts w:ascii="仿宋" w:hAnsi="仿宋" w:eastAsia="仿宋" w:cs="仿宋"/>
          <w:b/>
          <w:spacing w:val="20"/>
          <w:sz w:val="32"/>
          <w:szCs w:val="32"/>
        </w:rPr>
      </w:pPr>
    </w:p>
    <w:p w14:paraId="17080F25">
      <w:pPr>
        <w:ind w:firstLine="542" w:firstLineChars="150"/>
        <w:rPr>
          <w:rFonts w:ascii="仿宋" w:hAnsi="仿宋" w:eastAsia="仿宋" w:cs="仿宋"/>
          <w:b/>
          <w:spacing w:val="20"/>
          <w:sz w:val="32"/>
          <w:szCs w:val="32"/>
        </w:rPr>
      </w:pPr>
      <w:r>
        <w:rPr>
          <w:rFonts w:hint="eastAsia" w:ascii="仿宋" w:hAnsi="仿宋" w:eastAsia="仿宋" w:cs="仿宋"/>
          <w:b/>
          <w:spacing w:val="20"/>
          <w:sz w:val="32"/>
          <w:szCs w:val="32"/>
        </w:rPr>
        <w:t>项目名称:</w:t>
      </w:r>
    </w:p>
    <w:p w14:paraId="1B4FE089">
      <w:pPr>
        <w:ind w:firstLine="542" w:firstLineChars="150"/>
        <w:rPr>
          <w:rFonts w:ascii="仿宋" w:hAnsi="仿宋" w:eastAsia="仿宋" w:cs="仿宋"/>
          <w:b/>
          <w:spacing w:val="20"/>
          <w:sz w:val="32"/>
          <w:szCs w:val="32"/>
        </w:rPr>
      </w:pPr>
    </w:p>
    <w:p w14:paraId="6DF274E1">
      <w:pPr>
        <w:ind w:firstLine="542" w:firstLineChars="150"/>
        <w:rPr>
          <w:rFonts w:ascii="仿宋" w:hAnsi="仿宋" w:eastAsia="仿宋" w:cs="仿宋"/>
          <w:b/>
          <w:spacing w:val="20"/>
          <w:sz w:val="32"/>
          <w:szCs w:val="32"/>
        </w:rPr>
      </w:pPr>
      <w:r>
        <w:rPr>
          <w:rFonts w:hint="eastAsia" w:ascii="仿宋" w:hAnsi="仿宋" w:eastAsia="仿宋" w:cs="仿宋"/>
          <w:b/>
          <w:spacing w:val="20"/>
          <w:sz w:val="32"/>
          <w:szCs w:val="32"/>
        </w:rPr>
        <w:t>项目编号/包号：</w:t>
      </w:r>
    </w:p>
    <w:p w14:paraId="1D61D37F">
      <w:pPr>
        <w:ind w:firstLine="542" w:firstLineChars="150"/>
        <w:rPr>
          <w:rFonts w:ascii="仿宋" w:hAnsi="仿宋" w:eastAsia="仿宋" w:cs="仿宋"/>
          <w:b/>
          <w:spacing w:val="20"/>
          <w:sz w:val="32"/>
          <w:szCs w:val="32"/>
        </w:rPr>
      </w:pPr>
    </w:p>
    <w:p w14:paraId="195AA579">
      <w:pPr>
        <w:ind w:firstLine="542" w:firstLineChars="150"/>
        <w:rPr>
          <w:rFonts w:ascii="仿宋" w:hAnsi="仿宋" w:eastAsia="仿宋" w:cs="仿宋"/>
          <w:b/>
          <w:spacing w:val="20"/>
          <w:sz w:val="32"/>
          <w:szCs w:val="32"/>
        </w:rPr>
      </w:pPr>
    </w:p>
    <w:p w14:paraId="0BB35BA2">
      <w:pPr>
        <w:jc w:val="center"/>
        <w:rPr>
          <w:rFonts w:ascii="仿宋" w:hAnsi="仿宋" w:eastAsia="仿宋" w:cs="仿宋"/>
          <w:b/>
          <w:spacing w:val="20"/>
          <w:sz w:val="32"/>
          <w:szCs w:val="32"/>
        </w:rPr>
      </w:pPr>
      <w:r>
        <w:rPr>
          <w:rFonts w:hint="eastAsia" w:ascii="仿宋" w:hAnsi="仿宋" w:eastAsia="仿宋" w:cs="仿宋"/>
          <w:b/>
          <w:sz w:val="32"/>
          <w:szCs w:val="32"/>
        </w:rPr>
        <w:t xml:space="preserve"> </w:t>
      </w:r>
    </w:p>
    <w:p w14:paraId="5DDB9334">
      <w:pPr>
        <w:jc w:val="center"/>
        <w:rPr>
          <w:rFonts w:ascii="仿宋" w:hAnsi="仿宋" w:eastAsia="仿宋" w:cs="仿宋"/>
          <w:b/>
          <w:spacing w:val="20"/>
          <w:sz w:val="32"/>
          <w:szCs w:val="32"/>
        </w:rPr>
      </w:pPr>
    </w:p>
    <w:p w14:paraId="0A6AE2C3">
      <w:pPr>
        <w:spacing w:line="360" w:lineRule="auto"/>
        <w:ind w:firstLine="1445" w:firstLineChars="400"/>
        <w:jc w:val="left"/>
        <w:rPr>
          <w:rFonts w:ascii="仿宋" w:hAnsi="仿宋" w:eastAsia="仿宋" w:cs="仿宋"/>
          <w:b/>
          <w:spacing w:val="20"/>
          <w:sz w:val="32"/>
          <w:szCs w:val="32"/>
        </w:rPr>
      </w:pPr>
      <w:r>
        <w:rPr>
          <w:rFonts w:hint="eastAsia" w:ascii="仿宋" w:hAnsi="仿宋" w:eastAsia="仿宋" w:cs="仿宋"/>
          <w:b/>
          <w:spacing w:val="20"/>
          <w:sz w:val="32"/>
          <w:szCs w:val="32"/>
        </w:rPr>
        <w:t>投标人名称：</w:t>
      </w:r>
    </w:p>
    <w:p w14:paraId="348626D4">
      <w:pPr>
        <w:jc w:val="center"/>
        <w:rPr>
          <w:rFonts w:ascii="仿宋" w:hAnsi="仿宋" w:eastAsia="仿宋" w:cs="仿宋"/>
          <w:b/>
          <w:sz w:val="32"/>
          <w:szCs w:val="32"/>
        </w:rPr>
      </w:pPr>
    </w:p>
    <w:p w14:paraId="405FBBEF">
      <w:pPr>
        <w:rPr>
          <w:rFonts w:ascii="仿宋" w:hAnsi="仿宋" w:eastAsia="仿宋" w:cs="仿宋"/>
          <w:b/>
        </w:rPr>
      </w:pPr>
      <w:r>
        <w:rPr>
          <w:rFonts w:hint="eastAsia" w:ascii="仿宋" w:hAnsi="仿宋" w:eastAsia="仿宋" w:cs="仿宋"/>
          <w:b/>
          <w:spacing w:val="20"/>
          <w:sz w:val="32"/>
          <w:szCs w:val="32"/>
        </w:rPr>
        <w:br w:type="page"/>
      </w:r>
    </w:p>
    <w:p w14:paraId="4E7125A6">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 xml:space="preserve">1 </w:t>
      </w:r>
      <w:r>
        <w:rPr>
          <w:rFonts w:hint="eastAsia" w:ascii="仿宋" w:hAnsi="仿宋" w:eastAsia="仿宋" w:cs="仿宋"/>
          <w:sz w:val="24"/>
        </w:rPr>
        <w:t>满足《中华人民共和国政府采购法》第二十二条规定及法律法规的其他规定</w:t>
      </w:r>
    </w:p>
    <w:p w14:paraId="3259DA2B">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1-1营业执照等证明文件</w:t>
      </w:r>
    </w:p>
    <w:p w14:paraId="733D5199">
      <w:pPr>
        <w:tabs>
          <w:tab w:val="left" w:pos="1080"/>
        </w:tabs>
        <w:snapToGrid w:val="0"/>
        <w:rPr>
          <w:rFonts w:ascii="仿宋" w:hAnsi="仿宋" w:eastAsia="仿宋" w:cs="仿宋"/>
          <w:sz w:val="24"/>
        </w:rPr>
      </w:pPr>
    </w:p>
    <w:p w14:paraId="143E9BBC">
      <w:pPr>
        <w:widowControl/>
        <w:jc w:val="left"/>
        <w:rPr>
          <w:rFonts w:ascii="仿宋" w:hAnsi="仿宋" w:eastAsia="仿宋" w:cs="仿宋"/>
          <w:color w:val="000000"/>
          <w:sz w:val="24"/>
          <w:szCs w:val="20"/>
        </w:rPr>
      </w:pPr>
      <w:r>
        <w:rPr>
          <w:rFonts w:hint="eastAsia" w:ascii="仿宋" w:hAnsi="仿宋" w:eastAsia="仿宋" w:cs="仿宋"/>
          <w:color w:val="000000"/>
          <w:sz w:val="24"/>
        </w:rPr>
        <w:br w:type="page"/>
      </w:r>
      <w:r>
        <w:rPr>
          <w:rFonts w:hint="eastAsia" w:ascii="仿宋" w:hAnsi="仿宋" w:eastAsia="仿宋" w:cs="仿宋"/>
          <w:color w:val="000000"/>
          <w:sz w:val="24"/>
          <w:szCs w:val="20"/>
        </w:rPr>
        <w:t>1-2 投标人资格声明书（实质性格式）</w:t>
      </w:r>
    </w:p>
    <w:p w14:paraId="5401053A">
      <w:pPr>
        <w:jc w:val="center"/>
        <w:rPr>
          <w:rFonts w:ascii="仿宋" w:hAnsi="仿宋" w:eastAsia="仿宋" w:cs="仿宋"/>
          <w:b/>
          <w:color w:val="000000"/>
          <w:sz w:val="32"/>
          <w:szCs w:val="32"/>
        </w:rPr>
      </w:pPr>
    </w:p>
    <w:p w14:paraId="4C61E43B">
      <w:pPr>
        <w:jc w:val="center"/>
        <w:rPr>
          <w:rFonts w:ascii="仿宋" w:hAnsi="仿宋" w:eastAsia="仿宋" w:cs="仿宋"/>
          <w:sz w:val="24"/>
        </w:rPr>
      </w:pPr>
      <w:r>
        <w:rPr>
          <w:rFonts w:hint="eastAsia" w:ascii="仿宋" w:hAnsi="仿宋" w:eastAsia="仿宋" w:cs="仿宋"/>
          <w:b/>
          <w:color w:val="000000"/>
          <w:sz w:val="32"/>
          <w:szCs w:val="32"/>
        </w:rPr>
        <w:t>投标人资格声明书</w:t>
      </w:r>
    </w:p>
    <w:p w14:paraId="12031759">
      <w:pPr>
        <w:tabs>
          <w:tab w:val="left" w:pos="5580"/>
        </w:tabs>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采购人或采购代理机构</w:t>
      </w:r>
    </w:p>
    <w:p w14:paraId="4CEACEB5">
      <w:pPr>
        <w:spacing w:line="360" w:lineRule="auto"/>
        <w:ind w:firstLine="480" w:firstLineChars="200"/>
        <w:rPr>
          <w:rFonts w:ascii="仿宋" w:hAnsi="仿宋" w:eastAsia="仿宋" w:cs="仿宋"/>
          <w:sz w:val="24"/>
        </w:rPr>
      </w:pPr>
      <w:r>
        <w:rPr>
          <w:rFonts w:hint="eastAsia" w:ascii="仿宋" w:hAnsi="仿宋" w:eastAsia="仿宋" w:cs="仿宋"/>
          <w:sz w:val="24"/>
        </w:rPr>
        <w:t>在参与本次项目投标中，我单位承诺：</w:t>
      </w:r>
    </w:p>
    <w:p w14:paraId="10CFCF4A">
      <w:pPr>
        <w:numPr>
          <w:ilvl w:val="0"/>
          <w:numId w:val="19"/>
        </w:numPr>
        <w:spacing w:line="360" w:lineRule="auto"/>
        <w:ind w:left="1134"/>
        <w:rPr>
          <w:rFonts w:ascii="仿宋" w:hAnsi="仿宋" w:eastAsia="仿宋" w:cs="仿宋"/>
          <w:sz w:val="24"/>
          <w:szCs w:val="22"/>
        </w:rPr>
      </w:pPr>
      <w:r>
        <w:rPr>
          <w:rFonts w:hint="eastAsia" w:ascii="仿宋" w:hAnsi="仿宋" w:eastAsia="仿宋" w:cs="仿宋"/>
          <w:sz w:val="24"/>
          <w:szCs w:val="22"/>
        </w:rPr>
        <w:t>具有良好的商业信誉和健全的财务会计制度；</w:t>
      </w:r>
    </w:p>
    <w:p w14:paraId="1A8D74E2">
      <w:pPr>
        <w:numPr>
          <w:ilvl w:val="0"/>
          <w:numId w:val="19"/>
        </w:numPr>
        <w:spacing w:line="360" w:lineRule="auto"/>
        <w:ind w:left="1134"/>
        <w:rPr>
          <w:rFonts w:ascii="仿宋" w:hAnsi="仿宋" w:eastAsia="仿宋" w:cs="仿宋"/>
          <w:sz w:val="24"/>
          <w:szCs w:val="22"/>
        </w:rPr>
      </w:pPr>
      <w:r>
        <w:rPr>
          <w:rFonts w:hint="eastAsia" w:ascii="仿宋" w:hAnsi="仿宋" w:eastAsia="仿宋" w:cs="仿宋"/>
          <w:sz w:val="24"/>
          <w:szCs w:val="22"/>
        </w:rPr>
        <w:t>具有履行合同所必需的设备和专业技术能力；</w:t>
      </w:r>
    </w:p>
    <w:p w14:paraId="50FA44B9">
      <w:pPr>
        <w:numPr>
          <w:ilvl w:val="0"/>
          <w:numId w:val="19"/>
        </w:numPr>
        <w:spacing w:line="360" w:lineRule="auto"/>
        <w:ind w:left="1134"/>
        <w:rPr>
          <w:rFonts w:ascii="仿宋" w:hAnsi="仿宋" w:eastAsia="仿宋" w:cs="仿宋"/>
          <w:sz w:val="24"/>
          <w:szCs w:val="22"/>
        </w:rPr>
      </w:pPr>
      <w:r>
        <w:rPr>
          <w:rFonts w:hint="eastAsia" w:ascii="仿宋" w:hAnsi="仿宋" w:eastAsia="仿宋" w:cs="仿宋"/>
          <w:sz w:val="24"/>
          <w:szCs w:val="22"/>
        </w:rPr>
        <w:t>有依法缴纳税收和社会保障资金的良好记录；</w:t>
      </w:r>
    </w:p>
    <w:p w14:paraId="6F37F003">
      <w:pPr>
        <w:numPr>
          <w:ilvl w:val="0"/>
          <w:numId w:val="19"/>
        </w:numPr>
        <w:spacing w:line="360" w:lineRule="auto"/>
        <w:ind w:left="1134"/>
        <w:rPr>
          <w:rFonts w:ascii="仿宋" w:hAnsi="仿宋" w:eastAsia="仿宋" w:cs="仿宋"/>
          <w:sz w:val="24"/>
          <w:szCs w:val="22"/>
        </w:rPr>
      </w:pPr>
      <w:r>
        <w:rPr>
          <w:rFonts w:hint="eastAsia" w:ascii="仿宋" w:hAnsi="仿宋" w:eastAsia="仿宋" w:cs="仿宋"/>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2FCDCED">
      <w:pPr>
        <w:numPr>
          <w:ilvl w:val="0"/>
          <w:numId w:val="19"/>
        </w:numPr>
        <w:spacing w:line="360" w:lineRule="auto"/>
        <w:ind w:left="1134"/>
        <w:rPr>
          <w:rFonts w:ascii="仿宋" w:hAnsi="仿宋" w:eastAsia="仿宋" w:cs="仿宋"/>
          <w:sz w:val="24"/>
          <w:szCs w:val="22"/>
        </w:rPr>
      </w:pPr>
      <w:r>
        <w:rPr>
          <w:rFonts w:hint="eastAsia" w:ascii="仿宋" w:hAnsi="仿宋" w:eastAsia="仿宋" w:cs="仿宋"/>
          <w:sz w:val="24"/>
          <w:szCs w:val="22"/>
        </w:rPr>
        <w:t>我单位不属于政府采购法律、行政法规规定的公益一类事业单位、或使用事业编制且由财政拨款保障的群团组织（仅适用于政府购买服务项目）；</w:t>
      </w:r>
    </w:p>
    <w:p w14:paraId="5CA33E17">
      <w:pPr>
        <w:numPr>
          <w:ilvl w:val="0"/>
          <w:numId w:val="19"/>
        </w:numPr>
        <w:spacing w:line="360" w:lineRule="auto"/>
        <w:ind w:left="1134"/>
        <w:rPr>
          <w:rFonts w:ascii="仿宋" w:hAnsi="仿宋" w:eastAsia="仿宋" w:cs="仿宋"/>
          <w:sz w:val="24"/>
          <w:szCs w:val="22"/>
        </w:rPr>
      </w:pPr>
      <w:r>
        <w:rPr>
          <w:rFonts w:hint="eastAsia" w:ascii="仿宋" w:hAnsi="仿宋" w:eastAsia="仿宋" w:cs="仿宋"/>
          <w:sz w:val="24"/>
          <w:szCs w:val="22"/>
        </w:rPr>
        <w:t>我单位不存在为采购项目提供整体设计、规范编制或者项目管理、监理、检测等服务后，再参加该采购项目的其他采购活动的情形（单一来源采购项目除外）；</w:t>
      </w:r>
    </w:p>
    <w:p w14:paraId="2C45F046">
      <w:pPr>
        <w:numPr>
          <w:ilvl w:val="0"/>
          <w:numId w:val="19"/>
        </w:numPr>
        <w:spacing w:line="360" w:lineRule="auto"/>
        <w:ind w:left="1134"/>
        <w:rPr>
          <w:rFonts w:ascii="仿宋" w:hAnsi="仿宋" w:eastAsia="仿宋" w:cs="仿宋"/>
          <w:sz w:val="24"/>
          <w:szCs w:val="22"/>
        </w:rPr>
      </w:pPr>
      <w:r>
        <w:rPr>
          <w:rFonts w:hint="eastAsia" w:ascii="仿宋" w:hAnsi="仿宋" w:eastAsia="仿宋" w:cs="仿宋"/>
          <w:sz w:val="24"/>
          <w:szCs w:val="22"/>
        </w:rPr>
        <w:t>与我单位存在“单位负责人为同一人或者存在直接控股、管理关系”的其他法人单位信息如下（如有，不论其是否参加同一合同项下的政府采购活动均须填写）：</w:t>
      </w:r>
    </w:p>
    <w:tbl>
      <w:tblPr>
        <w:tblStyle w:val="25"/>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06947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E2DC912">
            <w:pPr>
              <w:jc w:val="center"/>
              <w:rPr>
                <w:rFonts w:ascii="仿宋" w:hAnsi="仿宋" w:eastAsia="仿宋" w:cs="仿宋"/>
                <w:sz w:val="24"/>
              </w:rPr>
            </w:pPr>
            <w:r>
              <w:rPr>
                <w:rFonts w:hint="eastAsia" w:ascii="仿宋" w:hAnsi="仿宋" w:eastAsia="仿宋" w:cs="仿宋"/>
                <w:sz w:val="24"/>
              </w:rPr>
              <w:t>序号</w:t>
            </w:r>
          </w:p>
        </w:tc>
        <w:tc>
          <w:tcPr>
            <w:tcW w:w="4574" w:type="dxa"/>
            <w:vAlign w:val="center"/>
          </w:tcPr>
          <w:p w14:paraId="0E2B84C8">
            <w:pPr>
              <w:jc w:val="center"/>
              <w:rPr>
                <w:rFonts w:ascii="仿宋" w:hAnsi="仿宋" w:eastAsia="仿宋" w:cs="仿宋"/>
                <w:sz w:val="24"/>
              </w:rPr>
            </w:pPr>
            <w:r>
              <w:rPr>
                <w:rFonts w:hint="eastAsia" w:ascii="仿宋" w:hAnsi="仿宋" w:eastAsia="仿宋" w:cs="仿宋"/>
                <w:sz w:val="24"/>
              </w:rPr>
              <w:t>单位名称</w:t>
            </w:r>
          </w:p>
        </w:tc>
        <w:tc>
          <w:tcPr>
            <w:tcW w:w="2976" w:type="dxa"/>
            <w:vAlign w:val="center"/>
          </w:tcPr>
          <w:p w14:paraId="7D875FAE">
            <w:pPr>
              <w:jc w:val="center"/>
              <w:rPr>
                <w:rFonts w:ascii="仿宋" w:hAnsi="仿宋" w:eastAsia="仿宋" w:cs="仿宋"/>
                <w:sz w:val="24"/>
              </w:rPr>
            </w:pPr>
            <w:r>
              <w:rPr>
                <w:rFonts w:hint="eastAsia" w:ascii="仿宋" w:hAnsi="仿宋" w:eastAsia="仿宋" w:cs="仿宋"/>
                <w:sz w:val="24"/>
              </w:rPr>
              <w:t>相互关系</w:t>
            </w:r>
          </w:p>
        </w:tc>
      </w:tr>
      <w:tr w14:paraId="4D9E1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6119D7C">
            <w:pPr>
              <w:jc w:val="center"/>
              <w:rPr>
                <w:rFonts w:ascii="仿宋" w:hAnsi="仿宋" w:eastAsia="仿宋" w:cs="仿宋"/>
                <w:sz w:val="24"/>
              </w:rPr>
            </w:pPr>
            <w:r>
              <w:rPr>
                <w:rFonts w:hint="eastAsia" w:ascii="仿宋" w:hAnsi="仿宋" w:eastAsia="仿宋" w:cs="仿宋"/>
                <w:sz w:val="24"/>
              </w:rPr>
              <w:t>1</w:t>
            </w:r>
          </w:p>
        </w:tc>
        <w:tc>
          <w:tcPr>
            <w:tcW w:w="4574" w:type="dxa"/>
            <w:vAlign w:val="center"/>
          </w:tcPr>
          <w:p w14:paraId="512378A3">
            <w:pPr>
              <w:jc w:val="center"/>
              <w:rPr>
                <w:rFonts w:ascii="仿宋" w:hAnsi="仿宋" w:eastAsia="仿宋" w:cs="仿宋"/>
                <w:sz w:val="24"/>
              </w:rPr>
            </w:pPr>
          </w:p>
        </w:tc>
        <w:tc>
          <w:tcPr>
            <w:tcW w:w="2976" w:type="dxa"/>
            <w:vAlign w:val="center"/>
          </w:tcPr>
          <w:p w14:paraId="20C6504F">
            <w:pPr>
              <w:jc w:val="center"/>
              <w:rPr>
                <w:rFonts w:ascii="仿宋" w:hAnsi="仿宋" w:eastAsia="仿宋" w:cs="仿宋"/>
                <w:sz w:val="24"/>
              </w:rPr>
            </w:pPr>
          </w:p>
        </w:tc>
      </w:tr>
      <w:tr w14:paraId="0EC2E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484CD17">
            <w:pPr>
              <w:jc w:val="center"/>
              <w:rPr>
                <w:rFonts w:ascii="仿宋" w:hAnsi="仿宋" w:eastAsia="仿宋" w:cs="仿宋"/>
                <w:sz w:val="24"/>
              </w:rPr>
            </w:pPr>
            <w:r>
              <w:rPr>
                <w:rFonts w:hint="eastAsia" w:ascii="仿宋" w:hAnsi="仿宋" w:eastAsia="仿宋" w:cs="仿宋"/>
                <w:sz w:val="24"/>
              </w:rPr>
              <w:t>2</w:t>
            </w:r>
          </w:p>
        </w:tc>
        <w:tc>
          <w:tcPr>
            <w:tcW w:w="4574" w:type="dxa"/>
            <w:vAlign w:val="center"/>
          </w:tcPr>
          <w:p w14:paraId="7B4285AD">
            <w:pPr>
              <w:jc w:val="center"/>
              <w:rPr>
                <w:rFonts w:ascii="仿宋" w:hAnsi="仿宋" w:eastAsia="仿宋" w:cs="仿宋"/>
                <w:sz w:val="24"/>
              </w:rPr>
            </w:pPr>
          </w:p>
        </w:tc>
        <w:tc>
          <w:tcPr>
            <w:tcW w:w="2976" w:type="dxa"/>
            <w:vAlign w:val="center"/>
          </w:tcPr>
          <w:p w14:paraId="70E5A7E3">
            <w:pPr>
              <w:jc w:val="center"/>
              <w:rPr>
                <w:rFonts w:ascii="仿宋" w:hAnsi="仿宋" w:eastAsia="仿宋" w:cs="仿宋"/>
                <w:sz w:val="24"/>
              </w:rPr>
            </w:pPr>
          </w:p>
        </w:tc>
      </w:tr>
      <w:tr w14:paraId="6E1FE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5E63D36">
            <w:pPr>
              <w:jc w:val="center"/>
              <w:rPr>
                <w:rFonts w:ascii="仿宋" w:hAnsi="仿宋" w:eastAsia="仿宋" w:cs="仿宋"/>
                <w:sz w:val="24"/>
              </w:rPr>
            </w:pPr>
            <w:r>
              <w:rPr>
                <w:rFonts w:hint="eastAsia" w:ascii="仿宋" w:hAnsi="仿宋" w:eastAsia="仿宋" w:cs="仿宋"/>
                <w:sz w:val="24"/>
              </w:rPr>
              <w:t>…</w:t>
            </w:r>
          </w:p>
        </w:tc>
        <w:tc>
          <w:tcPr>
            <w:tcW w:w="4574" w:type="dxa"/>
            <w:vAlign w:val="center"/>
          </w:tcPr>
          <w:p w14:paraId="690AF3A2">
            <w:pPr>
              <w:jc w:val="center"/>
              <w:rPr>
                <w:rFonts w:ascii="仿宋" w:hAnsi="仿宋" w:eastAsia="仿宋" w:cs="仿宋"/>
                <w:sz w:val="24"/>
              </w:rPr>
            </w:pPr>
          </w:p>
        </w:tc>
        <w:tc>
          <w:tcPr>
            <w:tcW w:w="2976" w:type="dxa"/>
            <w:vAlign w:val="center"/>
          </w:tcPr>
          <w:p w14:paraId="67E380D5">
            <w:pPr>
              <w:jc w:val="center"/>
              <w:rPr>
                <w:rFonts w:ascii="仿宋" w:hAnsi="仿宋" w:eastAsia="仿宋" w:cs="仿宋"/>
                <w:sz w:val="24"/>
              </w:rPr>
            </w:pPr>
          </w:p>
        </w:tc>
      </w:tr>
    </w:tbl>
    <w:p w14:paraId="6EF77FCA">
      <w:pPr>
        <w:rPr>
          <w:rFonts w:ascii="仿宋" w:hAnsi="仿宋" w:eastAsia="仿宋" w:cs="仿宋"/>
        </w:rPr>
      </w:pPr>
    </w:p>
    <w:p w14:paraId="45AA7433">
      <w:pPr>
        <w:ind w:firstLine="480" w:firstLineChars="200"/>
        <w:rPr>
          <w:rFonts w:ascii="仿宋" w:hAnsi="仿宋" w:eastAsia="仿宋" w:cs="仿宋"/>
          <w:sz w:val="24"/>
          <w:szCs w:val="22"/>
        </w:rPr>
      </w:pPr>
      <w:r>
        <w:rPr>
          <w:rFonts w:hint="eastAsia" w:ascii="仿宋" w:hAnsi="仿宋" w:eastAsia="仿宋" w:cs="仿宋"/>
          <w:sz w:val="24"/>
        </w:rPr>
        <w:t>上述声明真实有效，否则我方负全部责任。</w:t>
      </w:r>
    </w:p>
    <w:p w14:paraId="4DFA0AB0">
      <w:pPr>
        <w:spacing w:line="360" w:lineRule="auto"/>
        <w:rPr>
          <w:rFonts w:ascii="仿宋" w:hAnsi="仿宋" w:eastAsia="仿宋" w:cs="仿宋"/>
          <w:sz w:val="24"/>
        </w:rPr>
      </w:pPr>
    </w:p>
    <w:p w14:paraId="7F4B6BBE">
      <w:pPr>
        <w:autoSpaceDE w:val="0"/>
        <w:autoSpaceDN w:val="0"/>
        <w:adjustRightInd w:val="0"/>
        <w:snapToGrid w:val="0"/>
        <w:spacing w:before="25" w:after="25" w:line="360" w:lineRule="auto"/>
        <w:jc w:val="right"/>
        <w:rPr>
          <w:rFonts w:ascii="仿宋" w:hAnsi="仿宋" w:eastAsia="仿宋" w:cs="仿宋"/>
          <w:color w:val="000000"/>
          <w:sz w:val="24"/>
          <w:lang w:val="zh-CN"/>
        </w:rPr>
      </w:pPr>
      <w:r>
        <w:rPr>
          <w:rFonts w:hint="eastAsia" w:ascii="仿宋" w:hAnsi="仿宋" w:eastAsia="仿宋" w:cs="仿宋"/>
          <w:color w:val="000000"/>
          <w:sz w:val="24"/>
        </w:rPr>
        <w:t>投标人名称（加盖公章）</w:t>
      </w:r>
      <w:r>
        <w:rPr>
          <w:rFonts w:hint="eastAsia" w:ascii="仿宋" w:hAnsi="仿宋" w:eastAsia="仿宋" w:cs="仿宋"/>
          <w:color w:val="000000"/>
          <w:sz w:val="24"/>
          <w:lang w:val="zh-CN"/>
        </w:rPr>
        <w:t>：    ____________</w:t>
      </w:r>
    </w:p>
    <w:p w14:paraId="4E9AAF6F">
      <w:pPr>
        <w:spacing w:line="360" w:lineRule="auto"/>
        <w:ind w:right="360" w:firstLine="480"/>
        <w:jc w:val="right"/>
        <w:rPr>
          <w:rFonts w:ascii="仿宋" w:hAnsi="仿宋" w:eastAsia="仿宋" w:cs="仿宋"/>
          <w:sz w:val="24"/>
        </w:rPr>
      </w:pPr>
      <w:r>
        <w:rPr>
          <w:rFonts w:hint="eastAsia" w:ascii="仿宋" w:hAnsi="仿宋" w:eastAsia="仿宋" w:cs="仿宋"/>
          <w:color w:val="000000"/>
          <w:sz w:val="24"/>
          <w:szCs w:val="20"/>
        </w:rPr>
        <w:t xml:space="preserve">日期：_____年______月______日   </w:t>
      </w:r>
    </w:p>
    <w:p w14:paraId="696329A8">
      <w:pPr>
        <w:spacing w:line="360" w:lineRule="auto"/>
        <w:rPr>
          <w:rFonts w:ascii="仿宋" w:hAnsi="仿宋" w:eastAsia="仿宋" w:cs="仿宋"/>
          <w:sz w:val="24"/>
        </w:rPr>
      </w:pPr>
      <w:r>
        <w:rPr>
          <w:rFonts w:hint="eastAsia" w:ascii="仿宋" w:hAnsi="仿宋" w:eastAsia="仿宋" w:cs="仿宋"/>
          <w:sz w:val="24"/>
        </w:rPr>
        <w:t>说明：供应商承诺不实的，依据《政府采购法》第七十七条“提供虚假材料谋取中标、成交的”有关规定予以处理。</w:t>
      </w:r>
    </w:p>
    <w:p w14:paraId="399397B7">
      <w:pPr>
        <w:tabs>
          <w:tab w:val="left" w:pos="5580"/>
        </w:tabs>
        <w:spacing w:line="360" w:lineRule="auto"/>
        <w:rPr>
          <w:rFonts w:ascii="仿宋" w:hAnsi="仿宋" w:eastAsia="仿宋" w:cs="仿宋"/>
          <w:sz w:val="24"/>
        </w:rPr>
        <w:sectPr>
          <w:headerReference r:id="rId15" w:type="default"/>
          <w:footerReference r:id="rId16" w:type="default"/>
          <w:pgSz w:w="11907" w:h="16840"/>
          <w:pgMar w:top="1418" w:right="1134" w:bottom="1418" w:left="1701" w:header="851" w:footer="851" w:gutter="0"/>
          <w:cols w:space="720" w:num="1"/>
          <w:docGrid w:linePitch="462" w:charSpace="0"/>
        </w:sectPr>
      </w:pPr>
    </w:p>
    <w:p w14:paraId="0A596119">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2 落实政府采购政策需满足的资格要求（如有）</w:t>
      </w:r>
    </w:p>
    <w:p w14:paraId="7C961BDF">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2-1中小企业证明文件</w:t>
      </w:r>
    </w:p>
    <w:p w14:paraId="21E00A66">
      <w:pPr>
        <w:widowControl/>
        <w:jc w:val="left"/>
        <w:rPr>
          <w:rFonts w:ascii="仿宋" w:hAnsi="仿宋" w:eastAsia="仿宋" w:cs="仿宋"/>
          <w:sz w:val="24"/>
        </w:rPr>
      </w:pPr>
      <w:r>
        <w:rPr>
          <w:rFonts w:hint="eastAsia" w:ascii="仿宋" w:hAnsi="仿宋" w:eastAsia="仿宋" w:cs="仿宋"/>
          <w:sz w:val="24"/>
        </w:rPr>
        <w:t xml:space="preserve"> 说明：</w:t>
      </w:r>
    </w:p>
    <w:p w14:paraId="627961C4">
      <w:pPr>
        <w:widowControl/>
        <w:jc w:val="left"/>
        <w:rPr>
          <w:rFonts w:ascii="仿宋" w:hAnsi="仿宋" w:eastAsia="仿宋" w:cs="仿宋"/>
          <w:sz w:val="24"/>
        </w:rPr>
      </w:pPr>
      <w:r>
        <w:rPr>
          <w:rFonts w:hint="eastAsia" w:ascii="仿宋" w:hAnsi="仿宋" w:eastAsia="仿宋" w:cs="仿宋"/>
          <w:sz w:val="24"/>
        </w:rPr>
        <w:t>（1）如本项目（包）不专门面向中小企业预留采购份额，资格证明文件部分无需提供</w:t>
      </w:r>
    </w:p>
    <w:p w14:paraId="5E407041">
      <w:pPr>
        <w:widowControl/>
        <w:jc w:val="left"/>
        <w:rPr>
          <w:rFonts w:ascii="仿宋" w:hAnsi="仿宋" w:eastAsia="仿宋" w:cs="仿宋"/>
          <w:sz w:val="24"/>
        </w:rPr>
      </w:pPr>
      <w:r>
        <w:rPr>
          <w:rFonts w:hint="eastAsia" w:ascii="仿宋" w:hAnsi="仿宋" w:eastAsia="仿宋" w:cs="仿宋"/>
          <w:sz w:val="24"/>
        </w:rPr>
        <w:t>《中小企业声明函》或《残疾人福利性单位声明函》或由省级以上监狱管理局、戒毒管</w:t>
      </w:r>
    </w:p>
    <w:p w14:paraId="29D5EB2E">
      <w:pPr>
        <w:widowControl/>
        <w:jc w:val="left"/>
        <w:rPr>
          <w:rFonts w:ascii="仿宋" w:hAnsi="仿宋" w:eastAsia="仿宋" w:cs="仿宋"/>
          <w:sz w:val="24"/>
        </w:rPr>
      </w:pPr>
      <w:r>
        <w:rPr>
          <w:rFonts w:hint="eastAsia" w:ascii="仿宋" w:hAnsi="仿宋" w:eastAsia="仿宋" w:cs="仿宋"/>
          <w:sz w:val="24"/>
        </w:rPr>
        <w:t>理局（含新疆生产建设兵团）出具的属于监狱企业的证明文件；供应商如具有上述证明</w:t>
      </w:r>
    </w:p>
    <w:p w14:paraId="0ACE8630">
      <w:pPr>
        <w:widowControl/>
        <w:jc w:val="left"/>
        <w:rPr>
          <w:rFonts w:ascii="仿宋" w:hAnsi="仿宋" w:eastAsia="仿宋" w:cs="仿宋"/>
          <w:sz w:val="24"/>
        </w:rPr>
      </w:pPr>
      <w:r>
        <w:rPr>
          <w:rFonts w:hint="eastAsia" w:ascii="仿宋" w:hAnsi="仿宋" w:eastAsia="仿宋" w:cs="仿宋"/>
          <w:sz w:val="24"/>
        </w:rPr>
        <w:t>文件，建议在商务技术文件中提供。</w:t>
      </w:r>
    </w:p>
    <w:p w14:paraId="0CFE5AAE">
      <w:pPr>
        <w:widowControl/>
        <w:jc w:val="left"/>
        <w:rPr>
          <w:rFonts w:ascii="仿宋" w:hAnsi="仿宋" w:eastAsia="仿宋" w:cs="仿宋"/>
          <w:sz w:val="24"/>
        </w:rPr>
      </w:pPr>
      <w:r>
        <w:rPr>
          <w:rFonts w:hint="eastAsia" w:ascii="仿宋" w:hAnsi="仿宋" w:eastAsia="仿宋" w:cs="仿宋"/>
          <w:sz w:val="24"/>
        </w:rPr>
        <w:t>（2）如本项目（包）专门面向中小企业采购，投标文件中须提供《中小企业声明函》</w:t>
      </w:r>
    </w:p>
    <w:p w14:paraId="2578A0DE">
      <w:pPr>
        <w:widowControl/>
        <w:jc w:val="left"/>
        <w:rPr>
          <w:rFonts w:ascii="仿宋" w:hAnsi="仿宋" w:eastAsia="仿宋" w:cs="仿宋"/>
          <w:sz w:val="24"/>
        </w:rPr>
      </w:pPr>
      <w:r>
        <w:rPr>
          <w:rFonts w:hint="eastAsia" w:ascii="仿宋" w:hAnsi="仿宋" w:eastAsia="仿宋" w:cs="仿宋"/>
          <w:sz w:val="24"/>
        </w:rPr>
        <w:t>或《残疾人福利性单位声明函》或由省级以上监狱管理局、戒毒管理局（含新疆生产建</w:t>
      </w:r>
    </w:p>
    <w:p w14:paraId="5DD55E31">
      <w:pPr>
        <w:widowControl/>
        <w:jc w:val="left"/>
        <w:rPr>
          <w:rFonts w:ascii="仿宋" w:hAnsi="仿宋" w:eastAsia="仿宋" w:cs="仿宋"/>
          <w:sz w:val="24"/>
        </w:rPr>
      </w:pPr>
      <w:r>
        <w:rPr>
          <w:rFonts w:hint="eastAsia" w:ascii="仿宋" w:hAnsi="仿宋" w:eastAsia="仿宋" w:cs="仿宋"/>
          <w:sz w:val="24"/>
        </w:rPr>
        <w:t>设兵团）出具的属于监狱企业的证明文件，且建议在资格证明文件部分提供。</w:t>
      </w:r>
    </w:p>
    <w:p w14:paraId="501976D3">
      <w:pPr>
        <w:widowControl/>
        <w:jc w:val="left"/>
        <w:rPr>
          <w:rFonts w:ascii="仿宋" w:hAnsi="仿宋" w:eastAsia="仿宋" w:cs="仿宋"/>
          <w:sz w:val="24"/>
        </w:rPr>
      </w:pPr>
      <w:r>
        <w:rPr>
          <w:rFonts w:hint="eastAsia" w:ascii="仿宋" w:hAnsi="仿宋" w:eastAsia="仿宋" w:cs="仿宋"/>
          <w:sz w:val="24"/>
        </w:rPr>
        <w:t>（3）如本项目（包）预留部分采购项目预算专门面向中小企业采购，且要求获得采购</w:t>
      </w:r>
    </w:p>
    <w:p w14:paraId="0E69A9B1">
      <w:pPr>
        <w:widowControl/>
        <w:jc w:val="left"/>
        <w:rPr>
          <w:rFonts w:ascii="仿宋" w:hAnsi="仿宋" w:eastAsia="仿宋" w:cs="仿宋"/>
          <w:sz w:val="24"/>
        </w:rPr>
      </w:pPr>
      <w:r>
        <w:rPr>
          <w:rFonts w:hint="eastAsia" w:ascii="仿宋" w:hAnsi="仿宋" w:eastAsia="仿宋" w:cs="仿宋"/>
          <w:sz w:val="24"/>
        </w:rPr>
        <w:t>合同的供应商将采购项目中的一定比例分包给一家或者多家中小企业的，投标文件中除</w:t>
      </w:r>
    </w:p>
    <w:p w14:paraId="73EBC73D">
      <w:pPr>
        <w:widowControl/>
        <w:jc w:val="left"/>
        <w:rPr>
          <w:rFonts w:ascii="仿宋" w:hAnsi="仿宋" w:eastAsia="仿宋" w:cs="仿宋"/>
          <w:sz w:val="24"/>
        </w:rPr>
      </w:pPr>
      <w:r>
        <w:rPr>
          <w:rFonts w:hint="eastAsia" w:ascii="仿宋" w:hAnsi="仿宋" w:eastAsia="仿宋" w:cs="仿宋"/>
          <w:sz w:val="24"/>
        </w:rPr>
        <w:t>须提供《中小企业声明函》或《残疾人福利性单位声明函》或由省级以上监狱管理局、</w:t>
      </w:r>
    </w:p>
    <w:p w14:paraId="2FF093C4">
      <w:pPr>
        <w:widowControl/>
        <w:jc w:val="left"/>
        <w:rPr>
          <w:rFonts w:ascii="仿宋" w:hAnsi="仿宋" w:eastAsia="仿宋" w:cs="仿宋"/>
          <w:sz w:val="24"/>
        </w:rPr>
      </w:pPr>
      <w:r>
        <w:rPr>
          <w:rFonts w:hint="eastAsia" w:ascii="仿宋" w:hAnsi="仿宋" w:eastAsia="仿宋" w:cs="仿宋"/>
          <w:sz w:val="24"/>
        </w:rPr>
        <w:t>戒毒管理局（含新疆生产建设兵团）出具的属于监狱企业的证明文件，还须同时提供《拟</w:t>
      </w:r>
    </w:p>
    <w:p w14:paraId="2BDCB792">
      <w:pPr>
        <w:widowControl/>
        <w:jc w:val="left"/>
        <w:rPr>
          <w:rFonts w:ascii="仿宋" w:hAnsi="仿宋" w:eastAsia="仿宋" w:cs="仿宋"/>
          <w:sz w:val="24"/>
        </w:rPr>
      </w:pPr>
      <w:r>
        <w:rPr>
          <w:rFonts w:hint="eastAsia" w:ascii="仿宋" w:hAnsi="仿宋" w:eastAsia="仿宋" w:cs="仿宋"/>
          <w:sz w:val="24"/>
        </w:rPr>
        <w:t>分包情况说明》及《分包意向协议》，且建议在资格证明文件部分提供。</w:t>
      </w:r>
    </w:p>
    <w:p w14:paraId="3E273782">
      <w:pPr>
        <w:widowControl/>
        <w:jc w:val="left"/>
        <w:rPr>
          <w:rFonts w:ascii="仿宋" w:hAnsi="仿宋" w:eastAsia="仿宋" w:cs="仿宋"/>
          <w:sz w:val="24"/>
        </w:rPr>
      </w:pPr>
      <w:r>
        <w:rPr>
          <w:rFonts w:hint="eastAsia" w:ascii="仿宋" w:hAnsi="仿宋" w:eastAsia="仿宋" w:cs="仿宋"/>
          <w:sz w:val="24"/>
        </w:rPr>
        <w:t>（4）如本项目（包）预留部分采购项目预算专门面向中小企业采购，且要求供应商以</w:t>
      </w:r>
    </w:p>
    <w:p w14:paraId="51295775">
      <w:pPr>
        <w:widowControl/>
        <w:jc w:val="left"/>
        <w:rPr>
          <w:rFonts w:ascii="仿宋" w:hAnsi="仿宋" w:eastAsia="仿宋" w:cs="仿宋"/>
          <w:sz w:val="24"/>
        </w:rPr>
      </w:pPr>
      <w:r>
        <w:rPr>
          <w:rFonts w:hint="eastAsia" w:ascii="仿宋" w:hAnsi="仿宋" w:eastAsia="仿宋" w:cs="仿宋"/>
          <w:sz w:val="24"/>
        </w:rPr>
        <w:t>联合体形式参加采购活动，投标文件中除须提供《中小企业声明函》或《残疾人福利性</w:t>
      </w:r>
    </w:p>
    <w:p w14:paraId="6802C816">
      <w:pPr>
        <w:widowControl/>
        <w:jc w:val="left"/>
        <w:rPr>
          <w:rFonts w:ascii="仿宋" w:hAnsi="仿宋" w:eastAsia="仿宋" w:cs="仿宋"/>
          <w:sz w:val="24"/>
        </w:rPr>
      </w:pPr>
      <w:r>
        <w:rPr>
          <w:rFonts w:hint="eastAsia" w:ascii="仿宋" w:hAnsi="仿宋" w:eastAsia="仿宋" w:cs="仿宋"/>
          <w:sz w:val="24"/>
        </w:rPr>
        <w:t>单位声明函》或由省级以上监狱管理局、戒毒管理局（含新疆生产建设兵团）出具的属</w:t>
      </w:r>
    </w:p>
    <w:p w14:paraId="4EA3234E">
      <w:pPr>
        <w:widowControl/>
        <w:jc w:val="left"/>
        <w:rPr>
          <w:rFonts w:ascii="仿宋" w:hAnsi="仿宋" w:eastAsia="仿宋" w:cs="仿宋"/>
          <w:sz w:val="24"/>
        </w:rPr>
      </w:pPr>
      <w:r>
        <w:rPr>
          <w:rFonts w:hint="eastAsia" w:ascii="仿宋" w:hAnsi="仿宋" w:eastAsia="仿宋" w:cs="仿宋"/>
          <w:sz w:val="24"/>
        </w:rPr>
        <w:t>于监狱企业的证明文件，还须同时提供《联合协议》；上述文件建议在资格证明文件部</w:t>
      </w:r>
    </w:p>
    <w:p w14:paraId="022FCCD5">
      <w:pPr>
        <w:widowControl/>
        <w:jc w:val="left"/>
        <w:rPr>
          <w:rFonts w:ascii="仿宋" w:hAnsi="仿宋" w:eastAsia="仿宋" w:cs="仿宋"/>
          <w:sz w:val="24"/>
        </w:rPr>
      </w:pPr>
      <w:r>
        <w:rPr>
          <w:rFonts w:hint="eastAsia" w:ascii="仿宋" w:hAnsi="仿宋" w:eastAsia="仿宋" w:cs="仿宋"/>
          <w:sz w:val="24"/>
        </w:rPr>
        <w:t>分提供。</w:t>
      </w:r>
    </w:p>
    <w:p w14:paraId="4209B42B">
      <w:pPr>
        <w:widowControl/>
        <w:jc w:val="left"/>
        <w:rPr>
          <w:rFonts w:ascii="仿宋" w:hAnsi="仿宋" w:eastAsia="仿宋" w:cs="仿宋"/>
          <w:sz w:val="24"/>
        </w:rPr>
      </w:pPr>
      <w:r>
        <w:rPr>
          <w:rFonts w:hint="eastAsia" w:ascii="仿宋" w:hAnsi="仿宋" w:eastAsia="仿宋" w:cs="仿宋"/>
          <w:sz w:val="24"/>
        </w:rPr>
        <w:t>（5）中小企业声明函填写注意事项</w:t>
      </w:r>
    </w:p>
    <w:p w14:paraId="1878031F">
      <w:pPr>
        <w:widowControl/>
        <w:jc w:val="left"/>
        <w:rPr>
          <w:rFonts w:ascii="仿宋" w:hAnsi="仿宋" w:eastAsia="仿宋" w:cs="仿宋"/>
          <w:sz w:val="24"/>
        </w:rPr>
      </w:pPr>
      <w:r>
        <w:rPr>
          <w:rFonts w:hint="eastAsia" w:ascii="仿宋" w:hAnsi="仿宋" w:eastAsia="仿宋" w:cs="仿宋"/>
          <w:sz w:val="24"/>
        </w:rPr>
        <w:t>1）《中小企业声明函》由参加政府采购活动的投标人出具。联合体投标的，《中小企业声明函》可由牵头人出具。</w:t>
      </w:r>
    </w:p>
    <w:p w14:paraId="0F0F56DF">
      <w:pPr>
        <w:widowControl/>
        <w:jc w:val="left"/>
        <w:rPr>
          <w:rFonts w:ascii="仿宋" w:hAnsi="仿宋" w:eastAsia="仿宋" w:cs="仿宋"/>
          <w:sz w:val="24"/>
        </w:rPr>
      </w:pPr>
      <w:r>
        <w:rPr>
          <w:rFonts w:hint="eastAsia" w:ascii="仿宋" w:hAnsi="仿宋" w:eastAsia="仿宋" w:cs="仿宋"/>
          <w:sz w:val="24"/>
        </w:rPr>
        <w:t>2）对于联合体中由中小企业承担的部分，或者分包给中小企业的部分，必须全部由中</w:t>
      </w:r>
    </w:p>
    <w:p w14:paraId="763BECC9">
      <w:pPr>
        <w:widowControl/>
        <w:jc w:val="left"/>
        <w:rPr>
          <w:rFonts w:ascii="仿宋" w:hAnsi="仿宋" w:eastAsia="仿宋" w:cs="仿宋"/>
          <w:sz w:val="24"/>
        </w:rPr>
      </w:pPr>
      <w:r>
        <w:rPr>
          <w:rFonts w:hint="eastAsia" w:ascii="仿宋" w:hAnsi="仿宋" w:eastAsia="仿宋" w:cs="仿宋"/>
          <w:sz w:val="24"/>
        </w:rPr>
        <w:t>小企业制造、承建或者承接。供应商应当在声明函૿ 标的名称଀ 部分标明联合体中中小企业承担的具体内容或者中小企业的具体分包内容。</w:t>
      </w:r>
    </w:p>
    <w:p w14:paraId="7318A772">
      <w:pPr>
        <w:widowControl/>
        <w:jc w:val="left"/>
        <w:rPr>
          <w:rFonts w:ascii="仿宋" w:hAnsi="仿宋" w:eastAsia="仿宋" w:cs="仿宋"/>
          <w:sz w:val="24"/>
        </w:rPr>
      </w:pPr>
      <w:r>
        <w:rPr>
          <w:rFonts w:hint="eastAsia" w:ascii="仿宋" w:hAnsi="仿宋" w:eastAsia="仿宋" w:cs="仿宋"/>
          <w:sz w:val="24"/>
        </w:rPr>
        <w:t>3）对于多标的采购项目，投标人应充分、准确地了解所提供货物的制造企业、提供服</w:t>
      </w:r>
    </w:p>
    <w:p w14:paraId="3CEB1AC1">
      <w:pPr>
        <w:widowControl/>
        <w:jc w:val="left"/>
        <w:rPr>
          <w:rFonts w:ascii="仿宋" w:hAnsi="仿宋" w:eastAsia="仿宋" w:cs="仿宋"/>
          <w:sz w:val="24"/>
        </w:rPr>
      </w:pPr>
      <w:r>
        <w:rPr>
          <w:rFonts w:hint="eastAsia" w:ascii="仿宋" w:hAnsi="仿宋" w:eastAsia="仿宋" w:cs="仿宋"/>
          <w:sz w:val="24"/>
        </w:rPr>
        <w:t>务的承接企业信息。对相关情况了解不清楚的，不建议填报本声明函。</w:t>
      </w:r>
    </w:p>
    <w:p w14:paraId="626564BC">
      <w:pPr>
        <w:widowControl/>
        <w:jc w:val="left"/>
        <w:rPr>
          <w:rFonts w:ascii="仿宋" w:hAnsi="仿宋" w:eastAsia="仿宋" w:cs="仿宋"/>
          <w:sz w:val="24"/>
        </w:rPr>
      </w:pPr>
      <w:r>
        <w:rPr>
          <w:rFonts w:hint="eastAsia" w:ascii="仿宋" w:hAnsi="仿宋" w:eastAsia="仿宋" w:cs="仿宋"/>
          <w:sz w:val="24"/>
        </w:rPr>
        <w:t>（6）温馨提示：为方便广大中小企业识别企业规模类型，工业和信息化部组织开发了</w:t>
      </w:r>
    </w:p>
    <w:p w14:paraId="63310B98">
      <w:pPr>
        <w:widowControl/>
        <w:jc w:val="left"/>
        <w:rPr>
          <w:rFonts w:ascii="仿宋" w:hAnsi="仿宋" w:eastAsia="仿宋" w:cs="仿宋"/>
          <w:sz w:val="24"/>
        </w:rPr>
      </w:pPr>
      <w:r>
        <w:rPr>
          <w:rFonts w:hint="eastAsia" w:ascii="仿宋" w:hAnsi="仿宋" w:eastAsia="仿宋" w:cs="仿宋"/>
          <w:sz w:val="24"/>
        </w:rPr>
        <w:t>中小企业规模类型自测小程序，在国务院客户端和工业和信息化部网站上均有链接，投</w:t>
      </w:r>
    </w:p>
    <w:p w14:paraId="48008BDF">
      <w:pPr>
        <w:widowControl/>
        <w:jc w:val="left"/>
        <w:rPr>
          <w:rFonts w:ascii="仿宋" w:hAnsi="仿宋" w:eastAsia="仿宋" w:cs="仿宋"/>
          <w:sz w:val="24"/>
        </w:rPr>
      </w:pPr>
      <w:r>
        <w:rPr>
          <w:rFonts w:hint="eastAsia" w:ascii="仿宋" w:hAnsi="仿宋" w:eastAsia="仿宋" w:cs="仿宋"/>
          <w:sz w:val="24"/>
        </w:rPr>
        <w:t>标人填写所属的行业和指标数据可自动生成企业规模类型测试结果。本项目中小企业划</w:t>
      </w:r>
    </w:p>
    <w:p w14:paraId="586C6DC8">
      <w:pPr>
        <w:widowControl/>
        <w:jc w:val="left"/>
        <w:rPr>
          <w:rFonts w:ascii="仿宋" w:hAnsi="仿宋" w:eastAsia="仿宋" w:cs="仿宋"/>
          <w:sz w:val="24"/>
        </w:rPr>
      </w:pPr>
      <w:r>
        <w:rPr>
          <w:rFonts w:hint="eastAsia" w:ascii="仿宋" w:hAnsi="仿宋" w:eastAsia="仿宋" w:cs="仿宋"/>
          <w:sz w:val="24"/>
        </w:rPr>
        <w:t>分标准所属行业详见第二章《投标人须知资料表》，如在该程序中未找到本项目文件规</w:t>
      </w:r>
    </w:p>
    <w:p w14:paraId="6F75E5CD">
      <w:pPr>
        <w:widowControl/>
        <w:jc w:val="left"/>
        <w:rPr>
          <w:rFonts w:ascii="仿宋" w:hAnsi="仿宋" w:eastAsia="仿宋" w:cs="仿宋"/>
          <w:sz w:val="24"/>
        </w:rPr>
      </w:pPr>
      <w:r>
        <w:rPr>
          <w:rFonts w:hint="eastAsia" w:ascii="仿宋" w:hAnsi="仿宋" w:eastAsia="仿宋" w:cs="仿宋"/>
          <w:sz w:val="24"/>
        </w:rPr>
        <w:t>定的中小企业划分标准所属行业，则按照《关于印发中小企业划型标准规定的通知（工</w:t>
      </w:r>
    </w:p>
    <w:p w14:paraId="61ED7E0C">
      <w:pPr>
        <w:widowControl/>
        <w:jc w:val="left"/>
        <w:rPr>
          <w:rFonts w:ascii="仿宋" w:hAnsi="仿宋" w:eastAsia="仿宋" w:cs="仿宋"/>
          <w:sz w:val="24"/>
        </w:rPr>
      </w:pPr>
      <w:r>
        <w:rPr>
          <w:rFonts w:hint="eastAsia" w:ascii="仿宋" w:hAnsi="仿宋" w:eastAsia="仿宋" w:cs="仿宋"/>
          <w:sz w:val="24"/>
        </w:rPr>
        <w:t>信部联企业﹝2011﹞300 号）》及本项目文件规定的中小企业划分标准所属行业执行。</w:t>
      </w:r>
      <w:r>
        <w:rPr>
          <w:rFonts w:hint="eastAsia" w:ascii="仿宋" w:hAnsi="仿宋" w:eastAsia="仿宋" w:cs="仿宋"/>
          <w:sz w:val="24"/>
        </w:rPr>
        <w:br w:type="page"/>
      </w:r>
    </w:p>
    <w:p w14:paraId="677D4EB9">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2-1-1 中小企业声明函及残疾人福利性单位声明函格式</w:t>
      </w:r>
    </w:p>
    <w:p w14:paraId="1806A2A8">
      <w:pPr>
        <w:spacing w:beforeLines="100" w:afterLines="100" w:line="360" w:lineRule="auto"/>
        <w:jc w:val="center"/>
        <w:rPr>
          <w:rFonts w:ascii="仿宋" w:hAnsi="仿宋" w:eastAsia="仿宋" w:cs="仿宋"/>
          <w:b/>
          <w:color w:val="000000"/>
          <w:sz w:val="36"/>
          <w:szCs w:val="36"/>
        </w:rPr>
      </w:pPr>
      <w:r>
        <w:rPr>
          <w:rFonts w:hint="eastAsia" w:ascii="仿宋" w:hAnsi="仿宋" w:eastAsia="仿宋" w:cs="仿宋"/>
          <w:b/>
          <w:bCs/>
          <w:color w:val="000000"/>
          <w:sz w:val="36"/>
          <w:szCs w:val="36"/>
        </w:rPr>
        <w:t>中小企业声明函（货物）格式</w:t>
      </w:r>
    </w:p>
    <w:p w14:paraId="6AAF9B66">
      <w:pPr>
        <w:spacing w:line="360" w:lineRule="auto"/>
        <w:ind w:firstLine="504"/>
        <w:rPr>
          <w:rFonts w:ascii="仿宋" w:hAnsi="仿宋" w:eastAsia="仿宋" w:cs="仿宋"/>
          <w:spacing w:val="6"/>
          <w:sz w:val="24"/>
        </w:rPr>
      </w:pPr>
      <w:r>
        <w:rPr>
          <w:rFonts w:hint="eastAsia" w:ascii="仿宋" w:hAnsi="仿宋" w:eastAsia="仿宋" w:cs="仿宋"/>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2E9677EA">
      <w:pPr>
        <w:spacing w:line="360" w:lineRule="auto"/>
        <w:ind w:firstLine="504"/>
        <w:rPr>
          <w:rFonts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u w:val="single"/>
        </w:rPr>
        <w:t>（标的名称）</w:t>
      </w:r>
      <w:r>
        <w:rPr>
          <w:rFonts w:hint="eastAsia" w:ascii="仿宋" w:hAnsi="仿宋" w:eastAsia="仿宋" w:cs="仿宋"/>
          <w:spacing w:val="6"/>
          <w:sz w:val="24"/>
        </w:rPr>
        <w:t>，属于</w:t>
      </w:r>
      <w:r>
        <w:rPr>
          <w:rFonts w:hint="eastAsia" w:ascii="仿宋" w:hAnsi="仿宋" w:eastAsia="仿宋" w:cs="仿宋"/>
          <w:spacing w:val="6"/>
          <w:sz w:val="24"/>
          <w:u w:val="single"/>
        </w:rPr>
        <w:t>（采购文件中明确的所属行业）</w:t>
      </w:r>
      <w:r>
        <w:rPr>
          <w:rFonts w:hint="eastAsia" w:ascii="仿宋" w:hAnsi="仿宋" w:eastAsia="仿宋" w:cs="仿宋"/>
          <w:spacing w:val="6"/>
          <w:sz w:val="24"/>
        </w:rPr>
        <w:t>行业；制造商为</w:t>
      </w:r>
      <w:r>
        <w:rPr>
          <w:rFonts w:hint="eastAsia" w:ascii="仿宋" w:hAnsi="仿宋" w:eastAsia="仿宋" w:cs="仿宋"/>
          <w:spacing w:val="6"/>
          <w:sz w:val="24"/>
          <w:u w:val="single"/>
        </w:rPr>
        <w:t>（企业名称）</w:t>
      </w:r>
      <w:r>
        <w:rPr>
          <w:rFonts w:hint="eastAsia" w:ascii="仿宋" w:hAnsi="仿宋" w:eastAsia="仿宋" w:cs="仿宋"/>
          <w:spacing w:val="6"/>
          <w:sz w:val="24"/>
        </w:rPr>
        <w:t>，从业人员______人，营业收入为______万元，资产总额为______万元</w:t>
      </w:r>
      <w:r>
        <w:rPr>
          <w:rFonts w:hint="eastAsia" w:ascii="仿宋" w:hAnsi="仿宋" w:eastAsia="仿宋" w:cs="仿宋"/>
          <w:spacing w:val="6"/>
          <w:sz w:val="24"/>
          <w:vertAlign w:val="superscript"/>
        </w:rPr>
        <w:t>1</w:t>
      </w:r>
      <w:r>
        <w:rPr>
          <w:rFonts w:hint="eastAsia" w:ascii="仿宋" w:hAnsi="仿宋" w:eastAsia="仿宋" w:cs="仿宋"/>
          <w:spacing w:val="6"/>
          <w:sz w:val="24"/>
        </w:rPr>
        <w:t>，属于（中型企业、小型企业、微型企业）；</w:t>
      </w:r>
    </w:p>
    <w:p w14:paraId="399DF5A0">
      <w:pPr>
        <w:spacing w:line="360" w:lineRule="auto"/>
        <w:ind w:firstLine="504"/>
        <w:rPr>
          <w:rFonts w:ascii="仿宋" w:hAnsi="仿宋" w:eastAsia="仿宋" w:cs="仿宋"/>
          <w:spacing w:val="6"/>
          <w:sz w:val="24"/>
        </w:rPr>
      </w:pPr>
      <w:r>
        <w:rPr>
          <w:rFonts w:hint="eastAsia" w:ascii="仿宋" w:hAnsi="仿宋" w:eastAsia="仿宋" w:cs="仿宋"/>
          <w:spacing w:val="6"/>
          <w:sz w:val="24"/>
        </w:rPr>
        <w:t>2.</w:t>
      </w:r>
      <w:r>
        <w:rPr>
          <w:rFonts w:hint="eastAsia" w:ascii="仿宋" w:hAnsi="仿宋" w:eastAsia="仿宋" w:cs="仿宋"/>
          <w:spacing w:val="6"/>
          <w:sz w:val="24"/>
          <w:u w:val="single"/>
        </w:rPr>
        <w:t>（标的名称）</w:t>
      </w:r>
      <w:r>
        <w:rPr>
          <w:rFonts w:hint="eastAsia" w:ascii="仿宋" w:hAnsi="仿宋" w:eastAsia="仿宋" w:cs="仿宋"/>
          <w:spacing w:val="6"/>
          <w:sz w:val="24"/>
        </w:rPr>
        <w:t>，属于</w:t>
      </w:r>
      <w:r>
        <w:rPr>
          <w:rFonts w:hint="eastAsia" w:ascii="仿宋" w:hAnsi="仿宋" w:eastAsia="仿宋" w:cs="仿宋"/>
          <w:spacing w:val="6"/>
          <w:sz w:val="24"/>
          <w:u w:val="single"/>
        </w:rPr>
        <w:t>（采购文件中明确的所属行业）</w:t>
      </w:r>
      <w:r>
        <w:rPr>
          <w:rFonts w:hint="eastAsia" w:ascii="仿宋" w:hAnsi="仿宋" w:eastAsia="仿宋" w:cs="仿宋"/>
          <w:spacing w:val="6"/>
          <w:sz w:val="24"/>
        </w:rPr>
        <w:t>行业；制造商为</w:t>
      </w:r>
      <w:r>
        <w:rPr>
          <w:rFonts w:hint="eastAsia" w:ascii="仿宋" w:hAnsi="仿宋" w:eastAsia="仿宋" w:cs="仿宋"/>
          <w:spacing w:val="6"/>
          <w:sz w:val="24"/>
          <w:u w:val="single"/>
        </w:rPr>
        <w:t>（企业名称）</w:t>
      </w:r>
      <w:r>
        <w:rPr>
          <w:rFonts w:hint="eastAsia" w:ascii="仿宋" w:hAnsi="仿宋" w:eastAsia="仿宋" w:cs="仿宋"/>
          <w:spacing w:val="6"/>
          <w:sz w:val="24"/>
        </w:rPr>
        <w:t>，从业人员______人，营业收入为______万元，资产总额为______万元，属于</w:t>
      </w:r>
      <w:r>
        <w:rPr>
          <w:rFonts w:hint="eastAsia" w:ascii="仿宋" w:hAnsi="仿宋" w:eastAsia="仿宋" w:cs="仿宋"/>
          <w:spacing w:val="6"/>
          <w:sz w:val="24"/>
          <w:u w:val="single"/>
        </w:rPr>
        <w:t>（中型企业、小型企业、微型企业）</w:t>
      </w:r>
      <w:r>
        <w:rPr>
          <w:rFonts w:hint="eastAsia" w:ascii="仿宋" w:hAnsi="仿宋" w:eastAsia="仿宋" w:cs="仿宋"/>
          <w:spacing w:val="6"/>
          <w:sz w:val="24"/>
        </w:rPr>
        <w:t>；</w:t>
      </w:r>
    </w:p>
    <w:p w14:paraId="61141F7D">
      <w:pPr>
        <w:spacing w:line="360" w:lineRule="auto"/>
        <w:ind w:firstLine="504"/>
        <w:rPr>
          <w:rFonts w:ascii="仿宋" w:hAnsi="仿宋" w:eastAsia="仿宋" w:cs="仿宋"/>
          <w:spacing w:val="6"/>
          <w:sz w:val="24"/>
        </w:rPr>
      </w:pPr>
      <w:r>
        <w:rPr>
          <w:rFonts w:hint="eastAsia" w:ascii="仿宋" w:hAnsi="仿宋" w:eastAsia="仿宋" w:cs="仿宋"/>
          <w:spacing w:val="6"/>
          <w:sz w:val="24"/>
        </w:rPr>
        <w:t>……</w:t>
      </w:r>
    </w:p>
    <w:p w14:paraId="64711E2A">
      <w:pPr>
        <w:spacing w:line="360" w:lineRule="auto"/>
        <w:ind w:firstLine="504"/>
        <w:rPr>
          <w:rFonts w:ascii="仿宋" w:hAnsi="仿宋" w:eastAsia="仿宋" w:cs="仿宋"/>
          <w:spacing w:val="6"/>
          <w:sz w:val="24"/>
        </w:rPr>
      </w:pPr>
      <w:r>
        <w:rPr>
          <w:rFonts w:hint="eastAsia" w:ascii="仿宋" w:hAnsi="仿宋" w:eastAsia="仿宋" w:cs="仿宋"/>
          <w:spacing w:val="6"/>
          <w:sz w:val="24"/>
        </w:rPr>
        <w:t>以上企业，不属于大企业的分支机构，不存在控股股东为大企业的情形，也不存在与大企业的负责人为同一人的情形。</w:t>
      </w:r>
    </w:p>
    <w:p w14:paraId="57C46D21">
      <w:pPr>
        <w:spacing w:line="360" w:lineRule="auto"/>
        <w:ind w:firstLine="504"/>
        <w:rPr>
          <w:rFonts w:ascii="仿宋" w:hAnsi="仿宋" w:eastAsia="仿宋" w:cs="仿宋"/>
          <w:spacing w:val="6"/>
          <w:sz w:val="24"/>
        </w:rPr>
      </w:pPr>
      <w:r>
        <w:rPr>
          <w:rFonts w:hint="eastAsia" w:ascii="仿宋" w:hAnsi="仿宋" w:eastAsia="仿宋" w:cs="仿宋"/>
          <w:spacing w:val="6"/>
          <w:sz w:val="24"/>
        </w:rPr>
        <w:t>本企业对上述声明内容的真实性负责。如有虚假，将依法承担相应责任。</w:t>
      </w:r>
    </w:p>
    <w:p w14:paraId="36C9F3CB">
      <w:pPr>
        <w:spacing w:line="360" w:lineRule="auto"/>
        <w:ind w:firstLine="504"/>
        <w:rPr>
          <w:rFonts w:ascii="仿宋" w:hAnsi="仿宋" w:eastAsia="仿宋" w:cs="仿宋"/>
          <w:spacing w:val="6"/>
          <w:sz w:val="24"/>
        </w:rPr>
      </w:pPr>
    </w:p>
    <w:p w14:paraId="326D2B5E">
      <w:pPr>
        <w:spacing w:line="360" w:lineRule="auto"/>
        <w:ind w:right="360" w:firstLine="480"/>
        <w:jc w:val="right"/>
        <w:rPr>
          <w:rFonts w:ascii="仿宋" w:hAnsi="仿宋" w:eastAsia="仿宋" w:cs="仿宋"/>
          <w:color w:val="000000"/>
          <w:sz w:val="24"/>
        </w:rPr>
      </w:pPr>
      <w:r>
        <w:rPr>
          <w:rFonts w:hint="eastAsia" w:ascii="仿宋" w:hAnsi="仿宋" w:eastAsia="仿宋" w:cs="仿宋"/>
          <w:color w:val="000000"/>
          <w:sz w:val="24"/>
        </w:rPr>
        <w:t>企业名称（盖章）：________</w:t>
      </w:r>
    </w:p>
    <w:p w14:paraId="4104364D">
      <w:pPr>
        <w:spacing w:line="360" w:lineRule="auto"/>
        <w:ind w:right="360" w:firstLine="480"/>
        <w:jc w:val="right"/>
        <w:rPr>
          <w:rFonts w:ascii="仿宋" w:hAnsi="仿宋" w:eastAsia="仿宋" w:cs="仿宋"/>
          <w:color w:val="000000"/>
          <w:sz w:val="24"/>
        </w:rPr>
      </w:pPr>
      <w:r>
        <w:rPr>
          <w:rFonts w:hint="eastAsia" w:ascii="仿宋" w:hAnsi="仿宋" w:eastAsia="仿宋" w:cs="仿宋"/>
          <w:color w:val="000000"/>
          <w:sz w:val="24"/>
        </w:rPr>
        <w:t>日 期：________</w:t>
      </w:r>
    </w:p>
    <w:p w14:paraId="60889D3C">
      <w:pPr>
        <w:spacing w:line="360" w:lineRule="auto"/>
        <w:ind w:right="360" w:firstLine="480"/>
        <w:jc w:val="right"/>
        <w:rPr>
          <w:rFonts w:ascii="仿宋" w:hAnsi="仿宋" w:eastAsia="仿宋" w:cs="仿宋"/>
          <w:color w:val="000000"/>
          <w:sz w:val="24"/>
        </w:rPr>
      </w:pPr>
    </w:p>
    <w:p w14:paraId="131060EF">
      <w:pPr>
        <w:spacing w:line="360" w:lineRule="auto"/>
        <w:ind w:right="360" w:firstLine="480"/>
        <w:jc w:val="right"/>
        <w:rPr>
          <w:rFonts w:ascii="仿宋" w:hAnsi="仿宋" w:eastAsia="仿宋" w:cs="仿宋"/>
          <w:color w:val="000000"/>
          <w:sz w:val="24"/>
        </w:rPr>
      </w:pPr>
    </w:p>
    <w:tbl>
      <w:tblPr>
        <w:tblStyle w:val="25"/>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1411AA7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085B66E2">
            <w:pPr>
              <w:adjustRightInd w:val="0"/>
              <w:snapToGrid w:val="0"/>
              <w:jc w:val="left"/>
              <w:rPr>
                <w:rFonts w:ascii="仿宋" w:hAnsi="仿宋" w:eastAsia="仿宋" w:cs="仿宋"/>
                <w:color w:val="000000"/>
                <w:szCs w:val="21"/>
              </w:rPr>
            </w:pPr>
            <w:r>
              <w:rPr>
                <w:rFonts w:hint="eastAsia" w:ascii="仿宋" w:hAnsi="仿宋" w:eastAsia="仿宋" w:cs="仿宋"/>
                <w:color w:val="000000"/>
                <w:szCs w:val="21"/>
                <w:vertAlign w:val="superscript"/>
              </w:rPr>
              <w:t>1</w:t>
            </w:r>
            <w:r>
              <w:rPr>
                <w:rFonts w:hint="eastAsia" w:ascii="仿宋" w:hAnsi="仿宋" w:eastAsia="仿宋" w:cs="仿宋"/>
                <w:color w:val="000000"/>
                <w:szCs w:val="21"/>
              </w:rPr>
              <w:t>从业人员、营业收入、资产总额填报上一年度数据，无上一年度数据的新成立企业可不填报。</w:t>
            </w:r>
          </w:p>
        </w:tc>
      </w:tr>
    </w:tbl>
    <w:p w14:paraId="7121D7DB">
      <w:pPr>
        <w:autoSpaceDE w:val="0"/>
        <w:autoSpaceDN w:val="0"/>
        <w:adjustRightInd w:val="0"/>
        <w:ind w:firstLine="420"/>
        <w:jc w:val="left"/>
        <w:rPr>
          <w:rFonts w:ascii="仿宋" w:hAnsi="仿宋" w:eastAsia="仿宋" w:cs="仿宋"/>
          <w:sz w:val="24"/>
        </w:rPr>
      </w:pPr>
    </w:p>
    <w:p w14:paraId="6A6B8152">
      <w:pPr>
        <w:spacing w:line="360" w:lineRule="auto"/>
        <w:rPr>
          <w:rFonts w:ascii="仿宋" w:hAnsi="仿宋" w:eastAsia="仿宋" w:cs="仿宋"/>
          <w:color w:val="000000"/>
          <w:sz w:val="24"/>
        </w:rPr>
      </w:pPr>
    </w:p>
    <w:p w14:paraId="3568D95C">
      <w:pPr>
        <w:spacing w:beforeLines="100" w:afterLines="100" w:line="360" w:lineRule="auto"/>
        <w:jc w:val="center"/>
        <w:rPr>
          <w:rFonts w:ascii="仿宋" w:hAnsi="仿宋" w:eastAsia="仿宋" w:cs="仿宋"/>
          <w:b/>
          <w:bCs/>
          <w:color w:val="000000"/>
          <w:sz w:val="36"/>
          <w:szCs w:val="36"/>
        </w:rPr>
      </w:pPr>
      <w:r>
        <w:rPr>
          <w:rFonts w:hint="eastAsia" w:ascii="仿宋" w:hAnsi="仿宋" w:eastAsia="仿宋" w:cs="仿宋"/>
          <w:color w:val="000000"/>
          <w:sz w:val="24"/>
        </w:rPr>
        <w:br w:type="page"/>
      </w:r>
      <w:r>
        <w:rPr>
          <w:rFonts w:hint="eastAsia" w:ascii="仿宋" w:hAnsi="仿宋" w:eastAsia="仿宋" w:cs="仿宋"/>
          <w:b/>
          <w:bCs/>
          <w:color w:val="000000"/>
          <w:sz w:val="36"/>
          <w:szCs w:val="36"/>
        </w:rPr>
        <w:t>中小企业声明函（工程、服务）格式</w:t>
      </w:r>
    </w:p>
    <w:p w14:paraId="39B2CDE9">
      <w:pPr>
        <w:spacing w:line="360" w:lineRule="auto"/>
        <w:ind w:firstLine="504"/>
        <w:rPr>
          <w:rFonts w:ascii="仿宋" w:hAnsi="仿宋" w:eastAsia="仿宋" w:cs="仿宋"/>
          <w:spacing w:val="6"/>
          <w:sz w:val="24"/>
        </w:rPr>
      </w:pPr>
      <w:r>
        <w:rPr>
          <w:rFonts w:hint="eastAsia" w:ascii="仿宋" w:hAnsi="仿宋" w:eastAsia="仿宋" w:cs="仿宋"/>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6F7ED92">
      <w:pPr>
        <w:spacing w:line="360" w:lineRule="auto"/>
        <w:ind w:firstLine="504"/>
        <w:rPr>
          <w:rFonts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u w:val="single"/>
        </w:rPr>
        <w:t>（标的名称）</w:t>
      </w:r>
      <w:r>
        <w:rPr>
          <w:rFonts w:hint="eastAsia" w:ascii="仿宋" w:hAnsi="仿宋" w:eastAsia="仿宋" w:cs="仿宋"/>
          <w:spacing w:val="6"/>
          <w:sz w:val="24"/>
        </w:rPr>
        <w:t>，属于</w:t>
      </w:r>
      <w:r>
        <w:rPr>
          <w:rFonts w:hint="eastAsia" w:ascii="仿宋" w:hAnsi="仿宋" w:eastAsia="仿宋" w:cs="仿宋"/>
          <w:spacing w:val="6"/>
          <w:sz w:val="24"/>
          <w:u w:val="single"/>
        </w:rPr>
        <w:t>（采购文件中明确的所属行业）</w:t>
      </w:r>
      <w:r>
        <w:rPr>
          <w:rFonts w:hint="eastAsia" w:ascii="仿宋" w:hAnsi="仿宋" w:eastAsia="仿宋" w:cs="仿宋"/>
          <w:spacing w:val="6"/>
          <w:sz w:val="24"/>
        </w:rPr>
        <w:t>行业；承建（承接）企业为</w:t>
      </w:r>
      <w:r>
        <w:rPr>
          <w:rFonts w:hint="eastAsia" w:ascii="仿宋" w:hAnsi="仿宋" w:eastAsia="仿宋" w:cs="仿宋"/>
          <w:spacing w:val="6"/>
          <w:sz w:val="24"/>
          <w:u w:val="single"/>
        </w:rPr>
        <w:t>（企业名称）</w:t>
      </w:r>
      <w:r>
        <w:rPr>
          <w:rFonts w:hint="eastAsia" w:ascii="仿宋" w:hAnsi="仿宋" w:eastAsia="仿宋" w:cs="仿宋"/>
          <w:spacing w:val="6"/>
          <w:sz w:val="24"/>
        </w:rPr>
        <w:t>，从业人员______人，营业收入为______万元，资产总额为______万元</w:t>
      </w:r>
      <w:r>
        <w:rPr>
          <w:rFonts w:hint="eastAsia" w:ascii="仿宋" w:hAnsi="仿宋" w:eastAsia="仿宋" w:cs="仿宋"/>
          <w:spacing w:val="6"/>
          <w:sz w:val="24"/>
          <w:vertAlign w:val="superscript"/>
        </w:rPr>
        <w:t>1</w:t>
      </w:r>
      <w:r>
        <w:rPr>
          <w:rFonts w:hint="eastAsia" w:ascii="仿宋" w:hAnsi="仿宋" w:eastAsia="仿宋" w:cs="仿宋"/>
          <w:spacing w:val="6"/>
          <w:sz w:val="24"/>
        </w:rPr>
        <w:t>，属于（中型企业、小型企业、微型企业）；</w:t>
      </w:r>
    </w:p>
    <w:p w14:paraId="5FA9A7D7">
      <w:pPr>
        <w:spacing w:line="360" w:lineRule="auto"/>
        <w:ind w:firstLine="504"/>
        <w:rPr>
          <w:rFonts w:ascii="仿宋" w:hAnsi="仿宋" w:eastAsia="仿宋" w:cs="仿宋"/>
          <w:spacing w:val="6"/>
          <w:sz w:val="24"/>
        </w:rPr>
      </w:pPr>
      <w:r>
        <w:rPr>
          <w:rFonts w:hint="eastAsia" w:ascii="仿宋" w:hAnsi="仿宋" w:eastAsia="仿宋" w:cs="仿宋"/>
          <w:spacing w:val="6"/>
          <w:sz w:val="24"/>
        </w:rPr>
        <w:t>2.</w:t>
      </w:r>
      <w:r>
        <w:rPr>
          <w:rFonts w:hint="eastAsia" w:ascii="仿宋" w:hAnsi="仿宋" w:eastAsia="仿宋" w:cs="仿宋"/>
          <w:spacing w:val="6"/>
          <w:sz w:val="24"/>
          <w:u w:val="single"/>
        </w:rPr>
        <w:t>（标的名称）</w:t>
      </w:r>
      <w:r>
        <w:rPr>
          <w:rFonts w:hint="eastAsia" w:ascii="仿宋" w:hAnsi="仿宋" w:eastAsia="仿宋" w:cs="仿宋"/>
          <w:spacing w:val="6"/>
          <w:sz w:val="24"/>
        </w:rPr>
        <w:t>，属于</w:t>
      </w:r>
      <w:r>
        <w:rPr>
          <w:rFonts w:hint="eastAsia" w:ascii="仿宋" w:hAnsi="仿宋" w:eastAsia="仿宋" w:cs="仿宋"/>
          <w:spacing w:val="6"/>
          <w:sz w:val="24"/>
          <w:u w:val="single"/>
        </w:rPr>
        <w:t>（采购文件中明确的所属行业）</w:t>
      </w:r>
      <w:r>
        <w:rPr>
          <w:rFonts w:hint="eastAsia" w:ascii="仿宋" w:hAnsi="仿宋" w:eastAsia="仿宋" w:cs="仿宋"/>
          <w:spacing w:val="6"/>
          <w:sz w:val="24"/>
        </w:rPr>
        <w:t>行业；承建（承接）企业为</w:t>
      </w:r>
      <w:r>
        <w:rPr>
          <w:rFonts w:hint="eastAsia" w:ascii="仿宋" w:hAnsi="仿宋" w:eastAsia="仿宋" w:cs="仿宋"/>
          <w:spacing w:val="6"/>
          <w:sz w:val="24"/>
          <w:u w:val="single"/>
        </w:rPr>
        <w:t>（企业名称）</w:t>
      </w:r>
      <w:r>
        <w:rPr>
          <w:rFonts w:hint="eastAsia" w:ascii="仿宋" w:hAnsi="仿宋" w:eastAsia="仿宋" w:cs="仿宋"/>
          <w:spacing w:val="6"/>
          <w:sz w:val="24"/>
        </w:rPr>
        <w:t>，从业人员______人，营业收入为______万元，资产总额为______万元，属于</w:t>
      </w:r>
      <w:r>
        <w:rPr>
          <w:rFonts w:hint="eastAsia" w:ascii="仿宋" w:hAnsi="仿宋" w:eastAsia="仿宋" w:cs="仿宋"/>
          <w:spacing w:val="6"/>
          <w:sz w:val="24"/>
          <w:u w:val="single"/>
        </w:rPr>
        <w:t>（中型企业、小型企业、微型企业）</w:t>
      </w:r>
      <w:r>
        <w:rPr>
          <w:rFonts w:hint="eastAsia" w:ascii="仿宋" w:hAnsi="仿宋" w:eastAsia="仿宋" w:cs="仿宋"/>
          <w:spacing w:val="6"/>
          <w:sz w:val="24"/>
        </w:rPr>
        <w:t>；</w:t>
      </w:r>
    </w:p>
    <w:p w14:paraId="3C623AD9">
      <w:pPr>
        <w:spacing w:line="360" w:lineRule="auto"/>
        <w:ind w:firstLine="504"/>
        <w:rPr>
          <w:rFonts w:ascii="仿宋" w:hAnsi="仿宋" w:eastAsia="仿宋" w:cs="仿宋"/>
          <w:spacing w:val="6"/>
          <w:sz w:val="24"/>
        </w:rPr>
      </w:pPr>
    </w:p>
    <w:p w14:paraId="5416A2E6">
      <w:pPr>
        <w:spacing w:line="360" w:lineRule="auto"/>
        <w:ind w:firstLine="504"/>
        <w:rPr>
          <w:rFonts w:ascii="仿宋" w:hAnsi="仿宋" w:eastAsia="仿宋" w:cs="仿宋"/>
          <w:spacing w:val="6"/>
          <w:sz w:val="24"/>
        </w:rPr>
      </w:pPr>
      <w:r>
        <w:rPr>
          <w:rFonts w:hint="eastAsia" w:ascii="仿宋" w:hAnsi="仿宋" w:eastAsia="仿宋" w:cs="仿宋"/>
          <w:spacing w:val="6"/>
          <w:sz w:val="24"/>
        </w:rPr>
        <w:t>……</w:t>
      </w:r>
    </w:p>
    <w:p w14:paraId="51812CDC">
      <w:pPr>
        <w:spacing w:line="360" w:lineRule="auto"/>
        <w:ind w:firstLine="504"/>
        <w:rPr>
          <w:rFonts w:ascii="仿宋" w:hAnsi="仿宋" w:eastAsia="仿宋" w:cs="仿宋"/>
          <w:spacing w:val="6"/>
          <w:sz w:val="24"/>
        </w:rPr>
      </w:pPr>
      <w:r>
        <w:rPr>
          <w:rFonts w:hint="eastAsia" w:ascii="仿宋" w:hAnsi="仿宋" w:eastAsia="仿宋" w:cs="仿宋"/>
          <w:spacing w:val="6"/>
          <w:sz w:val="24"/>
        </w:rPr>
        <w:t>以上企业，不属于大企业的分支机构，不存在控股股东为大企业的情形，也不存在与大企业的负责人为同一人的情形。</w:t>
      </w:r>
    </w:p>
    <w:p w14:paraId="5C3FA953">
      <w:pPr>
        <w:spacing w:line="360" w:lineRule="auto"/>
        <w:ind w:firstLine="504"/>
        <w:rPr>
          <w:rFonts w:ascii="仿宋" w:hAnsi="仿宋" w:eastAsia="仿宋" w:cs="仿宋"/>
          <w:spacing w:val="6"/>
          <w:sz w:val="24"/>
        </w:rPr>
      </w:pPr>
      <w:r>
        <w:rPr>
          <w:rFonts w:hint="eastAsia" w:ascii="仿宋" w:hAnsi="仿宋" w:eastAsia="仿宋" w:cs="仿宋"/>
          <w:spacing w:val="6"/>
          <w:sz w:val="24"/>
        </w:rPr>
        <w:t>本企业对上述声明内容的真实性负责。如有虚假，将依法承担相应责任。</w:t>
      </w:r>
    </w:p>
    <w:p w14:paraId="3BA7C3BC">
      <w:pPr>
        <w:spacing w:line="360" w:lineRule="auto"/>
        <w:ind w:right="360" w:firstLine="480"/>
        <w:jc w:val="right"/>
        <w:rPr>
          <w:rFonts w:ascii="仿宋" w:hAnsi="仿宋" w:eastAsia="仿宋" w:cs="仿宋"/>
          <w:color w:val="000000"/>
          <w:sz w:val="24"/>
        </w:rPr>
      </w:pPr>
    </w:p>
    <w:p w14:paraId="08DC1D69">
      <w:pPr>
        <w:spacing w:line="360" w:lineRule="auto"/>
        <w:ind w:right="360" w:firstLine="480"/>
        <w:jc w:val="right"/>
        <w:rPr>
          <w:rFonts w:ascii="仿宋" w:hAnsi="仿宋" w:eastAsia="仿宋" w:cs="仿宋"/>
          <w:color w:val="000000"/>
          <w:sz w:val="24"/>
        </w:rPr>
      </w:pPr>
      <w:r>
        <w:rPr>
          <w:rFonts w:hint="eastAsia" w:ascii="仿宋" w:hAnsi="仿宋" w:eastAsia="仿宋" w:cs="仿宋"/>
          <w:color w:val="000000"/>
          <w:sz w:val="24"/>
        </w:rPr>
        <w:t>企业名称（盖章）：________</w:t>
      </w:r>
    </w:p>
    <w:p w14:paraId="25786410">
      <w:pPr>
        <w:spacing w:line="360" w:lineRule="auto"/>
        <w:ind w:right="360" w:firstLine="480"/>
        <w:jc w:val="right"/>
        <w:rPr>
          <w:rFonts w:ascii="仿宋" w:hAnsi="仿宋" w:eastAsia="仿宋" w:cs="仿宋"/>
          <w:color w:val="000000"/>
          <w:sz w:val="24"/>
        </w:rPr>
      </w:pPr>
      <w:r>
        <w:rPr>
          <w:rFonts w:hint="eastAsia" w:ascii="仿宋" w:hAnsi="仿宋" w:eastAsia="仿宋" w:cs="仿宋"/>
          <w:color w:val="000000"/>
          <w:sz w:val="24"/>
        </w:rPr>
        <w:t>日 期：________</w:t>
      </w:r>
    </w:p>
    <w:p w14:paraId="619C9E42">
      <w:pPr>
        <w:adjustRightInd w:val="0"/>
        <w:snapToGrid w:val="0"/>
        <w:jc w:val="left"/>
        <w:rPr>
          <w:rFonts w:ascii="仿宋" w:hAnsi="仿宋" w:eastAsia="仿宋" w:cs="仿宋"/>
          <w:color w:val="000000"/>
          <w:sz w:val="24"/>
          <w:szCs w:val="21"/>
        </w:rPr>
      </w:pPr>
    </w:p>
    <w:p w14:paraId="7E61AA6A">
      <w:pPr>
        <w:adjustRightInd w:val="0"/>
        <w:snapToGrid w:val="0"/>
        <w:jc w:val="left"/>
        <w:rPr>
          <w:rFonts w:ascii="仿宋" w:hAnsi="仿宋" w:eastAsia="仿宋" w:cs="仿宋"/>
          <w:color w:val="000000"/>
          <w:sz w:val="24"/>
          <w:szCs w:val="21"/>
        </w:rPr>
      </w:pPr>
    </w:p>
    <w:tbl>
      <w:tblPr>
        <w:tblStyle w:val="25"/>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11ED71B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20507C04">
            <w:pPr>
              <w:adjustRightInd w:val="0"/>
              <w:snapToGrid w:val="0"/>
              <w:jc w:val="left"/>
              <w:rPr>
                <w:rFonts w:ascii="仿宋" w:hAnsi="仿宋" w:eastAsia="仿宋" w:cs="仿宋"/>
                <w:color w:val="000000"/>
                <w:szCs w:val="21"/>
              </w:rPr>
            </w:pPr>
            <w:r>
              <w:rPr>
                <w:rFonts w:hint="eastAsia" w:ascii="仿宋" w:hAnsi="仿宋" w:eastAsia="仿宋" w:cs="仿宋"/>
                <w:color w:val="000000"/>
                <w:szCs w:val="21"/>
                <w:vertAlign w:val="superscript"/>
              </w:rPr>
              <w:t>1</w:t>
            </w:r>
            <w:r>
              <w:rPr>
                <w:rFonts w:hint="eastAsia" w:ascii="仿宋" w:hAnsi="仿宋" w:eastAsia="仿宋" w:cs="仿宋"/>
                <w:color w:val="000000"/>
                <w:szCs w:val="21"/>
              </w:rPr>
              <w:t>从业人员、营业收入、资产总额填报上一年度数据，无上一年度数据的新成立企业可不填报。</w:t>
            </w:r>
          </w:p>
        </w:tc>
      </w:tr>
    </w:tbl>
    <w:p w14:paraId="71524E73">
      <w:pPr>
        <w:adjustRightInd w:val="0"/>
        <w:snapToGrid w:val="0"/>
        <w:jc w:val="left"/>
        <w:rPr>
          <w:rFonts w:ascii="仿宋" w:hAnsi="仿宋" w:eastAsia="仿宋" w:cs="仿宋"/>
          <w:color w:val="000000"/>
          <w:szCs w:val="21"/>
          <w:vertAlign w:val="superscript"/>
        </w:rPr>
      </w:pPr>
    </w:p>
    <w:p w14:paraId="5E45F910">
      <w:pPr>
        <w:spacing w:line="360" w:lineRule="auto"/>
        <w:ind w:right="360" w:firstLine="480"/>
        <w:jc w:val="right"/>
        <w:rPr>
          <w:rFonts w:ascii="仿宋" w:hAnsi="仿宋" w:eastAsia="仿宋" w:cs="仿宋"/>
          <w:color w:val="000000"/>
          <w:sz w:val="24"/>
        </w:rPr>
      </w:pPr>
    </w:p>
    <w:p w14:paraId="6F90DB57">
      <w:pPr>
        <w:spacing w:line="360" w:lineRule="auto"/>
        <w:ind w:right="360" w:firstLine="480"/>
        <w:jc w:val="right"/>
        <w:rPr>
          <w:rFonts w:ascii="仿宋" w:hAnsi="仿宋" w:eastAsia="仿宋" w:cs="仿宋"/>
          <w:color w:val="000000"/>
          <w:sz w:val="24"/>
        </w:rPr>
      </w:pPr>
    </w:p>
    <w:p w14:paraId="01E46A55">
      <w:pPr>
        <w:spacing w:line="360" w:lineRule="auto"/>
        <w:jc w:val="center"/>
        <w:outlineLvl w:val="2"/>
        <w:rPr>
          <w:rFonts w:ascii="仿宋" w:hAnsi="仿宋" w:eastAsia="仿宋" w:cs="仿宋"/>
          <w:b/>
          <w:color w:val="000000"/>
          <w:sz w:val="36"/>
          <w:szCs w:val="36"/>
        </w:rPr>
      </w:pPr>
      <w:r>
        <w:rPr>
          <w:rFonts w:hint="eastAsia" w:ascii="仿宋" w:hAnsi="仿宋" w:eastAsia="仿宋" w:cs="仿宋"/>
          <w:color w:val="000000"/>
          <w:sz w:val="24"/>
          <w:szCs w:val="20"/>
        </w:rPr>
        <w:br w:type="page"/>
      </w:r>
      <w:r>
        <w:rPr>
          <w:rFonts w:hint="eastAsia" w:ascii="仿宋" w:hAnsi="仿宋" w:eastAsia="仿宋" w:cs="仿宋"/>
          <w:b/>
          <w:bCs/>
          <w:color w:val="000000"/>
          <w:sz w:val="36"/>
          <w:szCs w:val="36"/>
        </w:rPr>
        <w:t>残疾人福利性单位声明函格式</w:t>
      </w:r>
    </w:p>
    <w:p w14:paraId="4ED24800">
      <w:pPr>
        <w:spacing w:line="588" w:lineRule="exact"/>
        <w:ind w:firstLine="504"/>
        <w:rPr>
          <w:rFonts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w:t>
      </w:r>
      <w:r>
        <w:rPr>
          <w:rFonts w:hint="eastAsia" w:ascii="仿宋" w:hAnsi="仿宋" w:eastAsia="仿宋" w:cs="仿宋"/>
          <w:b/>
          <w:sz w:val="24"/>
        </w:rPr>
        <w:t>（请进行勾选）</w:t>
      </w:r>
      <w:r>
        <w:rPr>
          <w:rFonts w:hint="eastAsia" w:ascii="仿宋" w:hAnsi="仿宋" w:eastAsia="仿宋" w:cs="仿宋"/>
          <w:spacing w:val="6"/>
          <w:sz w:val="24"/>
        </w:rPr>
        <w:t>：</w:t>
      </w:r>
    </w:p>
    <w:p w14:paraId="4E90043D">
      <w:pPr>
        <w:spacing w:line="588" w:lineRule="exact"/>
        <w:ind w:firstLine="482"/>
        <w:rPr>
          <w:rFonts w:ascii="仿宋" w:hAnsi="仿宋" w:eastAsia="仿宋" w:cs="仿宋"/>
          <w:b/>
          <w:spacing w:val="6"/>
          <w:sz w:val="24"/>
        </w:rPr>
      </w:pPr>
      <w:r>
        <w:rPr>
          <w:rFonts w:hint="eastAsia" w:ascii="仿宋" w:hAnsi="仿宋" w:eastAsia="仿宋" w:cs="仿宋"/>
          <w:b/>
          <w:sz w:val="24"/>
        </w:rPr>
        <w:t>□</w:t>
      </w:r>
      <w:r>
        <w:rPr>
          <w:rFonts w:hint="eastAsia" w:ascii="仿宋" w:hAnsi="仿宋" w:eastAsia="仿宋" w:cs="仿宋"/>
          <w:b/>
          <w:spacing w:val="6"/>
          <w:sz w:val="24"/>
        </w:rPr>
        <w:t>不属于符合条件的残疾人福利性单位。</w:t>
      </w:r>
    </w:p>
    <w:p w14:paraId="3BECA0CF">
      <w:pPr>
        <w:spacing w:line="588" w:lineRule="exact"/>
        <w:ind w:firstLine="482"/>
        <w:rPr>
          <w:rFonts w:ascii="仿宋" w:hAnsi="仿宋" w:eastAsia="仿宋" w:cs="仿宋"/>
          <w:spacing w:val="6"/>
          <w:sz w:val="24"/>
        </w:rPr>
      </w:pPr>
      <w:r>
        <w:rPr>
          <w:rFonts w:hint="eastAsia" w:ascii="仿宋" w:hAnsi="仿宋" w:eastAsia="仿宋" w:cs="仿宋"/>
          <w:b/>
          <w:sz w:val="24"/>
        </w:rPr>
        <w:t>□</w:t>
      </w:r>
      <w:r>
        <w:rPr>
          <w:rFonts w:hint="eastAsia" w:ascii="仿宋" w:hAnsi="仿宋" w:eastAsia="仿宋" w:cs="仿宋"/>
          <w:b/>
          <w:spacing w:val="6"/>
          <w:sz w:val="24"/>
        </w:rPr>
        <w:t>属于符合条件的残疾人福利性单位，</w:t>
      </w:r>
      <w:r>
        <w:rPr>
          <w:rFonts w:hint="eastAsia" w:ascii="仿宋" w:hAnsi="仿宋" w:eastAsia="仿宋" w:cs="仿宋"/>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DB7F749">
      <w:pPr>
        <w:spacing w:line="588" w:lineRule="exact"/>
        <w:ind w:firstLine="506" w:firstLineChars="200"/>
        <w:rPr>
          <w:rFonts w:ascii="仿宋" w:hAnsi="仿宋" w:eastAsia="仿宋" w:cs="仿宋"/>
          <w:spacing w:val="6"/>
          <w:sz w:val="24"/>
        </w:rPr>
      </w:pPr>
      <w:r>
        <w:rPr>
          <w:rFonts w:hint="eastAsia" w:ascii="仿宋" w:hAnsi="仿宋" w:eastAsia="仿宋" w:cs="仿宋"/>
          <w:b/>
          <w:spacing w:val="6"/>
          <w:sz w:val="24"/>
        </w:rPr>
        <w:t>本单位对上述声明的真实性负责。如有虚假，将依法承担相应责任。</w:t>
      </w:r>
    </w:p>
    <w:p w14:paraId="5BF53AFC">
      <w:pPr>
        <w:spacing w:line="588" w:lineRule="exact"/>
        <w:ind w:firstLine="504" w:firstLineChars="200"/>
        <w:rPr>
          <w:rFonts w:ascii="仿宋" w:hAnsi="仿宋" w:eastAsia="仿宋" w:cs="仿宋"/>
          <w:spacing w:val="6"/>
          <w:sz w:val="24"/>
        </w:rPr>
      </w:pPr>
    </w:p>
    <w:p w14:paraId="76F87486">
      <w:pPr>
        <w:spacing w:line="588" w:lineRule="exact"/>
        <w:ind w:firstLine="504" w:firstLineChars="200"/>
        <w:rPr>
          <w:rFonts w:ascii="仿宋" w:hAnsi="仿宋" w:eastAsia="仿宋" w:cs="仿宋"/>
          <w:spacing w:val="6"/>
          <w:sz w:val="24"/>
        </w:rPr>
      </w:pPr>
    </w:p>
    <w:p w14:paraId="672099CA">
      <w:pPr>
        <w:tabs>
          <w:tab w:val="left" w:pos="4860"/>
        </w:tabs>
        <w:spacing w:line="588" w:lineRule="exact"/>
        <w:ind w:right="1560" w:firstLine="504" w:firstLineChars="200"/>
        <w:jc w:val="center"/>
        <w:rPr>
          <w:rFonts w:ascii="仿宋" w:hAnsi="仿宋" w:eastAsia="仿宋" w:cs="仿宋"/>
          <w:spacing w:val="6"/>
          <w:sz w:val="24"/>
        </w:rPr>
      </w:pPr>
      <w:r>
        <w:rPr>
          <w:rFonts w:hint="eastAsia" w:ascii="仿宋" w:hAnsi="仿宋" w:eastAsia="仿宋" w:cs="仿宋"/>
          <w:spacing w:val="6"/>
          <w:sz w:val="24"/>
        </w:rPr>
        <w:t xml:space="preserve">               单位名称（盖章）：</w:t>
      </w:r>
    </w:p>
    <w:p w14:paraId="01D7BB91">
      <w:pPr>
        <w:tabs>
          <w:tab w:val="left" w:pos="4860"/>
        </w:tabs>
        <w:spacing w:line="588" w:lineRule="exact"/>
        <w:ind w:right="1560" w:firstLine="504" w:firstLineChars="200"/>
        <w:jc w:val="center"/>
        <w:rPr>
          <w:rFonts w:ascii="仿宋" w:hAnsi="仿宋" w:eastAsia="仿宋" w:cs="仿宋"/>
          <w:spacing w:val="6"/>
          <w:sz w:val="24"/>
        </w:rPr>
      </w:pPr>
      <w:r>
        <w:rPr>
          <w:rFonts w:hint="eastAsia" w:ascii="仿宋" w:hAnsi="仿宋" w:eastAsia="仿宋" w:cs="仿宋"/>
          <w:spacing w:val="6"/>
          <w:sz w:val="24"/>
        </w:rPr>
        <w:t xml:space="preserve">       日  期：</w:t>
      </w:r>
    </w:p>
    <w:p w14:paraId="1722F5FA">
      <w:pPr>
        <w:widowControl/>
        <w:jc w:val="left"/>
        <w:rPr>
          <w:rFonts w:ascii="仿宋" w:hAnsi="仿宋" w:eastAsia="仿宋" w:cs="仿宋"/>
          <w:color w:val="000000"/>
          <w:sz w:val="24"/>
          <w:szCs w:val="20"/>
        </w:rPr>
      </w:pPr>
      <w:r>
        <w:rPr>
          <w:rFonts w:hint="eastAsia" w:ascii="仿宋" w:hAnsi="仿宋" w:eastAsia="仿宋" w:cs="仿宋"/>
          <w:color w:val="000000"/>
          <w:sz w:val="24"/>
          <w:szCs w:val="20"/>
        </w:rPr>
        <w:br w:type="page"/>
      </w:r>
    </w:p>
    <w:p w14:paraId="19AAE078">
      <w:pPr>
        <w:autoSpaceDE w:val="0"/>
        <w:autoSpaceDN w:val="0"/>
        <w:adjustRightInd w:val="0"/>
        <w:rPr>
          <w:rFonts w:ascii="仿宋" w:hAnsi="仿宋" w:eastAsia="仿宋" w:cs="仿宋"/>
          <w:color w:val="000000"/>
          <w:sz w:val="30"/>
          <w:szCs w:val="30"/>
        </w:rPr>
      </w:pPr>
      <w:r>
        <w:rPr>
          <w:rFonts w:hint="eastAsia" w:ascii="仿宋" w:hAnsi="仿宋" w:eastAsia="仿宋" w:cs="仿宋"/>
          <w:color w:val="000000"/>
          <w:sz w:val="24"/>
          <w:szCs w:val="20"/>
        </w:rPr>
        <w:t>2-1-2 拟分包情况说明及分包意向协议</w:t>
      </w:r>
    </w:p>
    <w:p w14:paraId="7715DCFA">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拟分包情况说明</w:t>
      </w:r>
    </w:p>
    <w:p w14:paraId="1907392D">
      <w:pPr>
        <w:tabs>
          <w:tab w:val="left" w:pos="5580"/>
        </w:tabs>
        <w:spacing w:line="360" w:lineRule="auto"/>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rPr>
        <w:t>（采购人或采购代理机构）</w:t>
      </w:r>
    </w:p>
    <w:p w14:paraId="5BC3D4A1">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5"/>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427ED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626CFC8C">
            <w:pPr>
              <w:pStyle w:val="32"/>
              <w:jc w:val="center"/>
              <w:rPr>
                <w:rFonts w:ascii="仿宋" w:hAnsi="仿宋" w:eastAsia="仿宋" w:cs="仿宋"/>
                <w:sz w:val="24"/>
              </w:rPr>
            </w:pPr>
            <w:r>
              <w:rPr>
                <w:rFonts w:hint="eastAsia" w:ascii="仿宋" w:hAnsi="仿宋" w:eastAsia="仿宋" w:cs="仿宋"/>
                <w:sz w:val="24"/>
              </w:rPr>
              <w:t>序号</w:t>
            </w:r>
          </w:p>
        </w:tc>
        <w:tc>
          <w:tcPr>
            <w:tcW w:w="1287" w:type="dxa"/>
            <w:vAlign w:val="center"/>
          </w:tcPr>
          <w:p w14:paraId="0E4FFA2D">
            <w:pPr>
              <w:pStyle w:val="32"/>
              <w:jc w:val="center"/>
              <w:rPr>
                <w:rFonts w:ascii="仿宋" w:hAnsi="仿宋" w:eastAsia="仿宋" w:cs="仿宋"/>
                <w:sz w:val="24"/>
              </w:rPr>
            </w:pPr>
            <w:r>
              <w:rPr>
                <w:rFonts w:hint="eastAsia" w:ascii="仿宋" w:hAnsi="仿宋" w:eastAsia="仿宋" w:cs="仿宋"/>
                <w:sz w:val="24"/>
              </w:rPr>
              <w:t>分包承担</w:t>
            </w:r>
          </w:p>
          <w:p w14:paraId="61790863">
            <w:pPr>
              <w:pStyle w:val="32"/>
              <w:jc w:val="center"/>
              <w:rPr>
                <w:rFonts w:ascii="仿宋" w:hAnsi="仿宋" w:eastAsia="仿宋" w:cs="仿宋"/>
                <w:sz w:val="24"/>
              </w:rPr>
            </w:pPr>
            <w:r>
              <w:rPr>
                <w:rFonts w:hint="eastAsia" w:ascii="仿宋" w:hAnsi="仿宋" w:eastAsia="仿宋" w:cs="仿宋"/>
                <w:sz w:val="24"/>
              </w:rPr>
              <w:t>主体名称</w:t>
            </w:r>
          </w:p>
        </w:tc>
        <w:tc>
          <w:tcPr>
            <w:tcW w:w="1513" w:type="dxa"/>
            <w:vAlign w:val="center"/>
          </w:tcPr>
          <w:p w14:paraId="575CBCCA">
            <w:pPr>
              <w:pStyle w:val="32"/>
              <w:jc w:val="center"/>
              <w:rPr>
                <w:rFonts w:ascii="仿宋" w:hAnsi="仿宋" w:eastAsia="仿宋" w:cs="仿宋"/>
                <w:sz w:val="24"/>
                <w:lang w:eastAsia="zh-CN"/>
              </w:rPr>
            </w:pPr>
            <w:r>
              <w:rPr>
                <w:rFonts w:hint="eastAsia" w:ascii="仿宋" w:hAnsi="仿宋" w:eastAsia="仿宋" w:cs="仿宋"/>
                <w:sz w:val="24"/>
                <w:lang w:eastAsia="zh-CN"/>
              </w:rPr>
              <w:t>分包承担</w:t>
            </w:r>
          </w:p>
          <w:p w14:paraId="3A7A0CEC">
            <w:pPr>
              <w:pStyle w:val="32"/>
              <w:jc w:val="center"/>
              <w:rPr>
                <w:rFonts w:ascii="仿宋" w:hAnsi="仿宋" w:eastAsia="仿宋" w:cs="仿宋"/>
                <w:sz w:val="24"/>
                <w:lang w:eastAsia="zh-CN"/>
              </w:rPr>
            </w:pPr>
            <w:r>
              <w:rPr>
                <w:rFonts w:hint="eastAsia" w:ascii="仿宋" w:hAnsi="仿宋" w:eastAsia="仿宋" w:cs="仿宋"/>
                <w:sz w:val="24"/>
                <w:lang w:eastAsia="zh-CN"/>
              </w:rPr>
              <w:t>主体类型</w:t>
            </w:r>
          </w:p>
          <w:p w14:paraId="6AB1997C">
            <w:pPr>
              <w:pStyle w:val="32"/>
              <w:jc w:val="center"/>
              <w:rPr>
                <w:rFonts w:ascii="仿宋" w:hAnsi="仿宋" w:eastAsia="仿宋" w:cs="仿宋"/>
                <w:sz w:val="24"/>
                <w:lang w:eastAsia="zh-CN"/>
              </w:rPr>
            </w:pPr>
            <w:r>
              <w:rPr>
                <w:rFonts w:hint="eastAsia" w:ascii="仿宋" w:hAnsi="仿宋" w:eastAsia="仿宋" w:cs="仿宋"/>
                <w:sz w:val="24"/>
                <w:lang w:eastAsia="zh-CN"/>
              </w:rPr>
              <w:t>（勾选）</w:t>
            </w:r>
          </w:p>
        </w:tc>
        <w:tc>
          <w:tcPr>
            <w:tcW w:w="1125" w:type="dxa"/>
            <w:vAlign w:val="center"/>
          </w:tcPr>
          <w:p w14:paraId="633AC79E">
            <w:pPr>
              <w:pStyle w:val="32"/>
              <w:jc w:val="center"/>
              <w:rPr>
                <w:rFonts w:ascii="仿宋" w:hAnsi="仿宋" w:eastAsia="仿宋" w:cs="仿宋"/>
                <w:sz w:val="24"/>
              </w:rPr>
            </w:pPr>
            <w:r>
              <w:rPr>
                <w:rFonts w:hint="eastAsia" w:ascii="仿宋" w:hAnsi="仿宋" w:eastAsia="仿宋" w:cs="仿宋"/>
                <w:sz w:val="24"/>
              </w:rPr>
              <w:t>资质等级</w:t>
            </w:r>
          </w:p>
        </w:tc>
        <w:tc>
          <w:tcPr>
            <w:tcW w:w="1561" w:type="dxa"/>
            <w:vAlign w:val="center"/>
          </w:tcPr>
          <w:p w14:paraId="3F47AEC8">
            <w:pPr>
              <w:pStyle w:val="32"/>
              <w:jc w:val="center"/>
              <w:rPr>
                <w:rFonts w:ascii="仿宋" w:hAnsi="仿宋" w:eastAsia="仿宋" w:cs="仿宋"/>
                <w:sz w:val="24"/>
              </w:rPr>
            </w:pPr>
            <w:r>
              <w:rPr>
                <w:rFonts w:hint="eastAsia" w:ascii="仿宋" w:hAnsi="仿宋" w:eastAsia="仿宋" w:cs="仿宋"/>
                <w:sz w:val="24"/>
              </w:rPr>
              <w:t>拟分包</w:t>
            </w:r>
          </w:p>
          <w:p w14:paraId="744CEF3F">
            <w:pPr>
              <w:pStyle w:val="32"/>
              <w:jc w:val="center"/>
              <w:rPr>
                <w:rFonts w:ascii="仿宋" w:hAnsi="仿宋" w:eastAsia="仿宋" w:cs="仿宋"/>
                <w:sz w:val="24"/>
              </w:rPr>
            </w:pPr>
            <w:r>
              <w:rPr>
                <w:rFonts w:hint="eastAsia" w:ascii="仿宋" w:hAnsi="仿宋" w:eastAsia="仿宋" w:cs="仿宋"/>
                <w:sz w:val="24"/>
              </w:rPr>
              <w:t>合同内容</w:t>
            </w:r>
          </w:p>
        </w:tc>
        <w:tc>
          <w:tcPr>
            <w:tcW w:w="1498" w:type="dxa"/>
            <w:vAlign w:val="center"/>
          </w:tcPr>
          <w:p w14:paraId="3D5E74C9">
            <w:pPr>
              <w:pStyle w:val="32"/>
              <w:jc w:val="center"/>
              <w:rPr>
                <w:rFonts w:ascii="仿宋" w:hAnsi="仿宋" w:eastAsia="仿宋" w:cs="仿宋"/>
                <w:sz w:val="24"/>
                <w:lang w:eastAsia="zh-CN"/>
              </w:rPr>
            </w:pPr>
            <w:r>
              <w:rPr>
                <w:rFonts w:hint="eastAsia" w:ascii="仿宋" w:hAnsi="仿宋" w:eastAsia="仿宋" w:cs="仿宋"/>
                <w:sz w:val="24"/>
                <w:lang w:eastAsia="zh-CN"/>
              </w:rPr>
              <w:t>拟分包</w:t>
            </w:r>
          </w:p>
          <w:p w14:paraId="2BEA3DD8">
            <w:pPr>
              <w:pStyle w:val="32"/>
              <w:jc w:val="center"/>
              <w:rPr>
                <w:rFonts w:ascii="仿宋" w:hAnsi="仿宋" w:eastAsia="仿宋" w:cs="仿宋"/>
                <w:sz w:val="24"/>
                <w:lang w:eastAsia="zh-CN"/>
              </w:rPr>
            </w:pPr>
            <w:r>
              <w:rPr>
                <w:rFonts w:hint="eastAsia" w:ascii="仿宋" w:hAnsi="仿宋" w:eastAsia="仿宋" w:cs="仿宋"/>
                <w:sz w:val="24"/>
                <w:lang w:eastAsia="zh-CN"/>
              </w:rPr>
              <w:t>合同金额</w:t>
            </w:r>
          </w:p>
          <w:p w14:paraId="254A9166">
            <w:pPr>
              <w:pStyle w:val="32"/>
              <w:jc w:val="center"/>
              <w:rPr>
                <w:rFonts w:ascii="仿宋" w:hAnsi="仿宋" w:eastAsia="仿宋" w:cs="仿宋"/>
                <w:sz w:val="24"/>
                <w:lang w:eastAsia="zh-CN"/>
              </w:rPr>
            </w:pPr>
            <w:r>
              <w:rPr>
                <w:rFonts w:hint="eastAsia" w:ascii="仿宋" w:hAnsi="仿宋" w:eastAsia="仿宋" w:cs="仿宋"/>
                <w:sz w:val="24"/>
                <w:lang w:eastAsia="zh-CN"/>
              </w:rPr>
              <w:t>（人民币元）</w:t>
            </w:r>
          </w:p>
        </w:tc>
        <w:tc>
          <w:tcPr>
            <w:tcW w:w="1564" w:type="dxa"/>
            <w:vAlign w:val="center"/>
          </w:tcPr>
          <w:p w14:paraId="1549C731">
            <w:pPr>
              <w:pStyle w:val="32"/>
              <w:jc w:val="center"/>
              <w:rPr>
                <w:rFonts w:ascii="仿宋" w:hAnsi="仿宋" w:eastAsia="仿宋" w:cs="仿宋"/>
                <w:sz w:val="24"/>
                <w:lang w:eastAsia="zh-CN"/>
              </w:rPr>
            </w:pPr>
            <w:r>
              <w:rPr>
                <w:rFonts w:hint="eastAsia" w:ascii="仿宋" w:hAnsi="仿宋" w:eastAsia="仿宋" w:cs="仿宋"/>
                <w:sz w:val="24"/>
                <w:lang w:eastAsia="zh-CN"/>
              </w:rPr>
              <w:t>占该采购包</w:t>
            </w:r>
          </w:p>
          <w:p w14:paraId="4827D955">
            <w:pPr>
              <w:pStyle w:val="32"/>
              <w:jc w:val="center"/>
              <w:rPr>
                <w:rFonts w:ascii="仿宋" w:hAnsi="仿宋" w:eastAsia="仿宋" w:cs="仿宋"/>
                <w:b/>
                <w:sz w:val="24"/>
                <w:lang w:eastAsia="zh-CN"/>
              </w:rPr>
            </w:pPr>
            <w:r>
              <w:rPr>
                <w:rFonts w:hint="eastAsia" w:ascii="仿宋" w:hAnsi="仿宋" w:eastAsia="仿宋" w:cs="仿宋"/>
                <w:b/>
                <w:sz w:val="24"/>
                <w:lang w:eastAsia="zh-CN"/>
              </w:rPr>
              <w:t>预算金额的</w:t>
            </w:r>
          </w:p>
          <w:p w14:paraId="34EC4970">
            <w:pPr>
              <w:pStyle w:val="32"/>
              <w:jc w:val="center"/>
              <w:rPr>
                <w:rFonts w:ascii="仿宋" w:hAnsi="仿宋" w:eastAsia="仿宋" w:cs="仿宋"/>
                <w:sz w:val="24"/>
                <w:lang w:eastAsia="zh-CN"/>
              </w:rPr>
            </w:pPr>
            <w:r>
              <w:rPr>
                <w:rFonts w:hint="eastAsia" w:ascii="仿宋" w:hAnsi="仿宋" w:eastAsia="仿宋" w:cs="仿宋"/>
                <w:sz w:val="24"/>
                <w:lang w:eastAsia="zh-CN"/>
              </w:rPr>
              <w:t>比例（%）</w:t>
            </w:r>
          </w:p>
        </w:tc>
      </w:tr>
      <w:tr w14:paraId="343C8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3C030628">
            <w:pPr>
              <w:pStyle w:val="32"/>
              <w:jc w:val="center"/>
              <w:rPr>
                <w:rFonts w:ascii="仿宋" w:hAnsi="仿宋" w:eastAsia="仿宋" w:cs="仿宋"/>
                <w:sz w:val="24"/>
              </w:rPr>
            </w:pPr>
            <w:r>
              <w:rPr>
                <w:rFonts w:hint="eastAsia" w:ascii="仿宋" w:hAnsi="仿宋" w:eastAsia="仿宋" w:cs="仿宋"/>
                <w:sz w:val="24"/>
              </w:rPr>
              <w:t>1</w:t>
            </w:r>
          </w:p>
        </w:tc>
        <w:tc>
          <w:tcPr>
            <w:tcW w:w="1287" w:type="dxa"/>
            <w:vAlign w:val="center"/>
          </w:tcPr>
          <w:p w14:paraId="56E598AA">
            <w:pPr>
              <w:pStyle w:val="32"/>
              <w:jc w:val="center"/>
              <w:rPr>
                <w:rFonts w:ascii="仿宋" w:hAnsi="仿宋" w:eastAsia="仿宋" w:cs="仿宋"/>
                <w:sz w:val="30"/>
              </w:rPr>
            </w:pPr>
          </w:p>
        </w:tc>
        <w:tc>
          <w:tcPr>
            <w:tcW w:w="1513" w:type="dxa"/>
            <w:vAlign w:val="center"/>
          </w:tcPr>
          <w:p w14:paraId="04F9EBC6">
            <w:pPr>
              <w:pStyle w:val="32"/>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□中型企业</w:t>
            </w:r>
          </w:p>
          <w:p w14:paraId="50160B03">
            <w:pPr>
              <w:pStyle w:val="32"/>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□小微企业</w:t>
            </w:r>
          </w:p>
        </w:tc>
        <w:tc>
          <w:tcPr>
            <w:tcW w:w="1125" w:type="dxa"/>
            <w:vAlign w:val="center"/>
          </w:tcPr>
          <w:p w14:paraId="7515A0EF">
            <w:pPr>
              <w:pStyle w:val="32"/>
              <w:jc w:val="center"/>
              <w:rPr>
                <w:rFonts w:ascii="仿宋" w:hAnsi="仿宋" w:eastAsia="仿宋" w:cs="仿宋"/>
                <w:sz w:val="30"/>
                <w:lang w:eastAsia="zh-CN"/>
              </w:rPr>
            </w:pPr>
          </w:p>
        </w:tc>
        <w:tc>
          <w:tcPr>
            <w:tcW w:w="1561" w:type="dxa"/>
            <w:vAlign w:val="center"/>
          </w:tcPr>
          <w:p w14:paraId="24A3FFF3">
            <w:pPr>
              <w:pStyle w:val="32"/>
              <w:jc w:val="center"/>
              <w:rPr>
                <w:rFonts w:ascii="仿宋" w:hAnsi="仿宋" w:eastAsia="仿宋" w:cs="仿宋"/>
                <w:sz w:val="30"/>
                <w:lang w:eastAsia="zh-CN"/>
              </w:rPr>
            </w:pPr>
          </w:p>
        </w:tc>
        <w:tc>
          <w:tcPr>
            <w:tcW w:w="1498" w:type="dxa"/>
            <w:vAlign w:val="center"/>
          </w:tcPr>
          <w:p w14:paraId="7B6D54A4">
            <w:pPr>
              <w:pStyle w:val="32"/>
              <w:jc w:val="center"/>
              <w:rPr>
                <w:rFonts w:ascii="仿宋" w:hAnsi="仿宋" w:eastAsia="仿宋" w:cs="仿宋"/>
                <w:sz w:val="30"/>
                <w:lang w:eastAsia="zh-CN"/>
              </w:rPr>
            </w:pPr>
          </w:p>
        </w:tc>
        <w:tc>
          <w:tcPr>
            <w:tcW w:w="1564" w:type="dxa"/>
            <w:vAlign w:val="center"/>
          </w:tcPr>
          <w:p w14:paraId="20D8C7DA">
            <w:pPr>
              <w:pStyle w:val="32"/>
              <w:jc w:val="center"/>
              <w:rPr>
                <w:rFonts w:ascii="仿宋" w:hAnsi="仿宋" w:eastAsia="仿宋" w:cs="仿宋"/>
                <w:sz w:val="30"/>
                <w:lang w:eastAsia="zh-CN"/>
              </w:rPr>
            </w:pPr>
          </w:p>
        </w:tc>
      </w:tr>
      <w:tr w14:paraId="58E23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71C0F07B">
            <w:pPr>
              <w:pStyle w:val="32"/>
              <w:jc w:val="center"/>
              <w:rPr>
                <w:rFonts w:ascii="仿宋" w:hAnsi="仿宋" w:eastAsia="仿宋" w:cs="仿宋"/>
                <w:sz w:val="24"/>
                <w:lang w:eastAsia="zh-CN"/>
              </w:rPr>
            </w:pPr>
            <w:r>
              <w:rPr>
                <w:rFonts w:hint="eastAsia" w:ascii="仿宋" w:hAnsi="仿宋" w:eastAsia="仿宋" w:cs="仿宋"/>
                <w:sz w:val="24"/>
                <w:lang w:eastAsia="zh-CN"/>
              </w:rPr>
              <w:t>2</w:t>
            </w:r>
          </w:p>
        </w:tc>
        <w:tc>
          <w:tcPr>
            <w:tcW w:w="1287" w:type="dxa"/>
            <w:vAlign w:val="center"/>
          </w:tcPr>
          <w:p w14:paraId="063AAD01">
            <w:pPr>
              <w:pStyle w:val="32"/>
              <w:jc w:val="center"/>
              <w:rPr>
                <w:rFonts w:ascii="仿宋" w:hAnsi="仿宋" w:eastAsia="仿宋" w:cs="仿宋"/>
                <w:sz w:val="30"/>
              </w:rPr>
            </w:pPr>
          </w:p>
        </w:tc>
        <w:tc>
          <w:tcPr>
            <w:tcW w:w="1513" w:type="dxa"/>
            <w:vAlign w:val="center"/>
          </w:tcPr>
          <w:p w14:paraId="52A12562">
            <w:pPr>
              <w:pStyle w:val="32"/>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□中型企业</w:t>
            </w:r>
          </w:p>
          <w:p w14:paraId="7E9D73B6">
            <w:pPr>
              <w:pStyle w:val="32"/>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□小微企业</w:t>
            </w:r>
          </w:p>
        </w:tc>
        <w:tc>
          <w:tcPr>
            <w:tcW w:w="1125" w:type="dxa"/>
            <w:vAlign w:val="center"/>
          </w:tcPr>
          <w:p w14:paraId="6ABC0AFF">
            <w:pPr>
              <w:pStyle w:val="32"/>
              <w:jc w:val="center"/>
              <w:rPr>
                <w:rFonts w:ascii="仿宋" w:hAnsi="仿宋" w:eastAsia="仿宋" w:cs="仿宋"/>
                <w:sz w:val="30"/>
                <w:lang w:eastAsia="zh-CN"/>
              </w:rPr>
            </w:pPr>
          </w:p>
        </w:tc>
        <w:tc>
          <w:tcPr>
            <w:tcW w:w="1561" w:type="dxa"/>
            <w:vAlign w:val="center"/>
          </w:tcPr>
          <w:p w14:paraId="29721965">
            <w:pPr>
              <w:pStyle w:val="32"/>
              <w:jc w:val="center"/>
              <w:rPr>
                <w:rFonts w:ascii="仿宋" w:hAnsi="仿宋" w:eastAsia="仿宋" w:cs="仿宋"/>
                <w:sz w:val="30"/>
                <w:lang w:eastAsia="zh-CN"/>
              </w:rPr>
            </w:pPr>
          </w:p>
        </w:tc>
        <w:tc>
          <w:tcPr>
            <w:tcW w:w="1498" w:type="dxa"/>
            <w:vAlign w:val="center"/>
          </w:tcPr>
          <w:p w14:paraId="62567D42">
            <w:pPr>
              <w:pStyle w:val="32"/>
              <w:jc w:val="center"/>
              <w:rPr>
                <w:rFonts w:ascii="仿宋" w:hAnsi="仿宋" w:eastAsia="仿宋" w:cs="仿宋"/>
                <w:sz w:val="30"/>
                <w:lang w:eastAsia="zh-CN"/>
              </w:rPr>
            </w:pPr>
          </w:p>
        </w:tc>
        <w:tc>
          <w:tcPr>
            <w:tcW w:w="1564" w:type="dxa"/>
            <w:vAlign w:val="center"/>
          </w:tcPr>
          <w:p w14:paraId="4C23AE0C">
            <w:pPr>
              <w:pStyle w:val="32"/>
              <w:jc w:val="center"/>
              <w:rPr>
                <w:rFonts w:ascii="仿宋" w:hAnsi="仿宋" w:eastAsia="仿宋" w:cs="仿宋"/>
                <w:sz w:val="30"/>
                <w:lang w:eastAsia="zh-CN"/>
              </w:rPr>
            </w:pPr>
          </w:p>
        </w:tc>
      </w:tr>
      <w:tr w14:paraId="28F94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806AAE3">
            <w:pPr>
              <w:pStyle w:val="32"/>
              <w:jc w:val="center"/>
              <w:rPr>
                <w:rFonts w:ascii="仿宋" w:hAnsi="仿宋" w:eastAsia="仿宋" w:cs="仿宋"/>
                <w:sz w:val="24"/>
                <w:lang w:eastAsia="zh-CN"/>
              </w:rPr>
            </w:pPr>
            <w:r>
              <w:rPr>
                <w:rFonts w:hint="eastAsia" w:ascii="仿宋" w:hAnsi="仿宋" w:eastAsia="仿宋" w:cs="仿宋"/>
                <w:sz w:val="24"/>
                <w:lang w:eastAsia="zh-CN"/>
              </w:rPr>
              <w:t>…</w:t>
            </w:r>
          </w:p>
        </w:tc>
        <w:tc>
          <w:tcPr>
            <w:tcW w:w="1287" w:type="dxa"/>
            <w:vAlign w:val="center"/>
          </w:tcPr>
          <w:p w14:paraId="6B750EBD">
            <w:pPr>
              <w:pStyle w:val="32"/>
              <w:jc w:val="center"/>
              <w:rPr>
                <w:rFonts w:ascii="仿宋" w:hAnsi="仿宋" w:eastAsia="仿宋" w:cs="仿宋"/>
                <w:sz w:val="30"/>
              </w:rPr>
            </w:pPr>
          </w:p>
        </w:tc>
        <w:tc>
          <w:tcPr>
            <w:tcW w:w="1513" w:type="dxa"/>
            <w:vAlign w:val="center"/>
          </w:tcPr>
          <w:p w14:paraId="41CA3D1E">
            <w:pPr>
              <w:pStyle w:val="32"/>
              <w:tabs>
                <w:tab w:val="left" w:pos="235"/>
              </w:tabs>
              <w:jc w:val="center"/>
              <w:rPr>
                <w:rFonts w:ascii="仿宋" w:hAnsi="仿宋" w:eastAsia="仿宋" w:cs="仿宋"/>
                <w:sz w:val="24"/>
              </w:rPr>
            </w:pPr>
          </w:p>
        </w:tc>
        <w:tc>
          <w:tcPr>
            <w:tcW w:w="1125" w:type="dxa"/>
            <w:vAlign w:val="center"/>
          </w:tcPr>
          <w:p w14:paraId="3BD26389">
            <w:pPr>
              <w:pStyle w:val="32"/>
              <w:jc w:val="center"/>
              <w:rPr>
                <w:rFonts w:ascii="仿宋" w:hAnsi="仿宋" w:eastAsia="仿宋" w:cs="仿宋"/>
                <w:sz w:val="30"/>
              </w:rPr>
            </w:pPr>
          </w:p>
        </w:tc>
        <w:tc>
          <w:tcPr>
            <w:tcW w:w="1561" w:type="dxa"/>
            <w:vAlign w:val="center"/>
          </w:tcPr>
          <w:p w14:paraId="30DE1F39">
            <w:pPr>
              <w:pStyle w:val="32"/>
              <w:jc w:val="center"/>
              <w:rPr>
                <w:rFonts w:ascii="仿宋" w:hAnsi="仿宋" w:eastAsia="仿宋" w:cs="仿宋"/>
                <w:sz w:val="30"/>
              </w:rPr>
            </w:pPr>
          </w:p>
        </w:tc>
        <w:tc>
          <w:tcPr>
            <w:tcW w:w="1498" w:type="dxa"/>
            <w:vAlign w:val="center"/>
          </w:tcPr>
          <w:p w14:paraId="7350F9C6">
            <w:pPr>
              <w:pStyle w:val="32"/>
              <w:jc w:val="center"/>
              <w:rPr>
                <w:rFonts w:ascii="仿宋" w:hAnsi="仿宋" w:eastAsia="仿宋" w:cs="仿宋"/>
                <w:sz w:val="30"/>
              </w:rPr>
            </w:pPr>
          </w:p>
        </w:tc>
        <w:tc>
          <w:tcPr>
            <w:tcW w:w="1564" w:type="dxa"/>
            <w:vAlign w:val="center"/>
          </w:tcPr>
          <w:p w14:paraId="31D5FC01">
            <w:pPr>
              <w:pStyle w:val="32"/>
              <w:jc w:val="center"/>
              <w:rPr>
                <w:rFonts w:ascii="仿宋" w:hAnsi="仿宋" w:eastAsia="仿宋" w:cs="仿宋"/>
                <w:sz w:val="30"/>
              </w:rPr>
            </w:pPr>
          </w:p>
        </w:tc>
      </w:tr>
      <w:tr w14:paraId="4F58E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63D11D9E">
            <w:pPr>
              <w:pStyle w:val="32"/>
              <w:ind w:right="57" w:rightChars="27"/>
              <w:jc w:val="right"/>
              <w:rPr>
                <w:rFonts w:ascii="仿宋" w:hAnsi="仿宋" w:eastAsia="仿宋" w:cs="仿宋"/>
                <w:sz w:val="24"/>
                <w:lang w:eastAsia="zh-CN"/>
              </w:rPr>
            </w:pPr>
            <w:r>
              <w:rPr>
                <w:rFonts w:hint="eastAsia" w:ascii="仿宋" w:hAnsi="仿宋" w:eastAsia="仿宋" w:cs="仿宋"/>
                <w:sz w:val="24"/>
                <w:lang w:eastAsia="zh-CN"/>
              </w:rPr>
              <w:t>合计：</w:t>
            </w:r>
          </w:p>
        </w:tc>
        <w:tc>
          <w:tcPr>
            <w:tcW w:w="1498" w:type="dxa"/>
            <w:vAlign w:val="center"/>
          </w:tcPr>
          <w:p w14:paraId="5884DE21">
            <w:pPr>
              <w:pStyle w:val="32"/>
              <w:jc w:val="center"/>
              <w:rPr>
                <w:rFonts w:ascii="仿宋" w:hAnsi="仿宋" w:eastAsia="仿宋" w:cs="仿宋"/>
                <w:sz w:val="30"/>
              </w:rPr>
            </w:pPr>
          </w:p>
        </w:tc>
        <w:tc>
          <w:tcPr>
            <w:tcW w:w="1564" w:type="dxa"/>
            <w:vAlign w:val="center"/>
          </w:tcPr>
          <w:p w14:paraId="7D6EE7DB">
            <w:pPr>
              <w:pStyle w:val="32"/>
              <w:jc w:val="center"/>
              <w:rPr>
                <w:rFonts w:ascii="仿宋" w:hAnsi="仿宋" w:eastAsia="仿宋" w:cs="仿宋"/>
                <w:sz w:val="30"/>
              </w:rPr>
            </w:pPr>
          </w:p>
        </w:tc>
      </w:tr>
    </w:tbl>
    <w:p w14:paraId="5121EE93">
      <w:pPr>
        <w:adjustRightInd w:val="0"/>
        <w:snapToGrid w:val="0"/>
        <w:spacing w:line="360" w:lineRule="auto"/>
        <w:ind w:firstLine="480" w:firstLineChars="200"/>
        <w:jc w:val="left"/>
        <w:rPr>
          <w:rFonts w:ascii="仿宋" w:hAnsi="仿宋" w:eastAsia="仿宋" w:cs="仿宋"/>
          <w:sz w:val="24"/>
        </w:rPr>
      </w:pPr>
    </w:p>
    <w:p w14:paraId="0143F0A3">
      <w:pPr>
        <w:adjustRightInd w:val="0"/>
        <w:snapToGrid w:val="0"/>
        <w:spacing w:line="360" w:lineRule="auto"/>
        <w:jc w:val="left"/>
        <w:rPr>
          <w:rFonts w:ascii="仿宋" w:hAnsi="仿宋" w:eastAsia="仿宋" w:cs="仿宋"/>
          <w:sz w:val="24"/>
        </w:rPr>
      </w:pPr>
    </w:p>
    <w:p w14:paraId="5A3B57BA">
      <w:pPr>
        <w:autoSpaceDE w:val="0"/>
        <w:autoSpaceDN w:val="0"/>
        <w:adjustRightInd w:val="0"/>
        <w:snapToGrid w:val="0"/>
        <w:spacing w:before="25" w:after="25" w:line="360" w:lineRule="auto"/>
        <w:jc w:val="right"/>
        <w:rPr>
          <w:rFonts w:ascii="仿宋" w:hAnsi="仿宋" w:eastAsia="仿宋" w:cs="仿宋"/>
          <w:color w:val="000000"/>
          <w:sz w:val="24"/>
          <w:lang w:val="zh-CN"/>
        </w:rPr>
      </w:pPr>
      <w:r>
        <w:rPr>
          <w:rFonts w:hint="eastAsia" w:ascii="仿宋" w:hAnsi="仿宋" w:eastAsia="仿宋" w:cs="仿宋"/>
          <w:color w:val="000000"/>
          <w:sz w:val="24"/>
        </w:rPr>
        <w:t>投标人名称（加盖公章）</w:t>
      </w:r>
      <w:r>
        <w:rPr>
          <w:rFonts w:hint="eastAsia" w:ascii="仿宋" w:hAnsi="仿宋" w:eastAsia="仿宋" w:cs="仿宋"/>
          <w:color w:val="000000"/>
          <w:sz w:val="24"/>
          <w:lang w:val="zh-CN"/>
        </w:rPr>
        <w:t>：____________</w:t>
      </w:r>
    </w:p>
    <w:p w14:paraId="063ED7FF">
      <w:pPr>
        <w:spacing w:line="360" w:lineRule="auto"/>
        <w:ind w:right="-57" w:firstLine="480"/>
        <w:jc w:val="right"/>
        <w:rPr>
          <w:rFonts w:ascii="仿宋" w:hAnsi="仿宋" w:eastAsia="仿宋" w:cs="仿宋"/>
          <w:color w:val="000000"/>
          <w:sz w:val="24"/>
        </w:rPr>
      </w:pPr>
      <w:r>
        <w:rPr>
          <w:rFonts w:hint="eastAsia" w:ascii="仿宋" w:hAnsi="仿宋" w:eastAsia="仿宋" w:cs="仿宋"/>
          <w:color w:val="000000"/>
          <w:sz w:val="24"/>
          <w:szCs w:val="20"/>
        </w:rPr>
        <w:t>日期：_____年______月______日</w:t>
      </w:r>
    </w:p>
    <w:p w14:paraId="4278B293">
      <w:pPr>
        <w:adjustRightInd w:val="0"/>
        <w:snapToGrid w:val="0"/>
        <w:spacing w:line="360" w:lineRule="auto"/>
        <w:jc w:val="left"/>
        <w:rPr>
          <w:rFonts w:ascii="仿宋" w:hAnsi="仿宋" w:eastAsia="仿宋" w:cs="仿宋"/>
          <w:sz w:val="24"/>
        </w:rPr>
      </w:pPr>
    </w:p>
    <w:p w14:paraId="259BF7C9">
      <w:pPr>
        <w:adjustRightInd w:val="0"/>
        <w:snapToGrid w:val="0"/>
        <w:spacing w:line="360" w:lineRule="auto"/>
        <w:jc w:val="left"/>
        <w:rPr>
          <w:rFonts w:ascii="仿宋" w:hAnsi="仿宋" w:eastAsia="仿宋" w:cs="仿宋"/>
          <w:sz w:val="24"/>
        </w:rPr>
      </w:pPr>
      <w:r>
        <w:rPr>
          <w:rFonts w:hint="eastAsia" w:ascii="仿宋" w:hAnsi="仿宋" w:eastAsia="仿宋" w:cs="仿宋"/>
          <w:sz w:val="24"/>
        </w:rPr>
        <w:t>说明：</w:t>
      </w:r>
    </w:p>
    <w:p w14:paraId="508EE1FC">
      <w:pPr>
        <w:autoSpaceDE w:val="0"/>
        <w:autoSpaceDN w:val="0"/>
        <w:adjustRightInd w:val="0"/>
        <w:spacing w:line="360" w:lineRule="auto"/>
        <w:jc w:val="left"/>
        <w:rPr>
          <w:rFonts w:ascii="仿宋" w:hAnsi="仿宋" w:eastAsia="仿宋" w:cs="仿宋"/>
          <w:sz w:val="24"/>
        </w:rPr>
      </w:pPr>
      <w:r>
        <w:rPr>
          <w:rFonts w:hint="eastAsia" w:ascii="仿宋" w:hAnsi="仿宋" w:eastAsia="仿宋" w:cs="仿宋"/>
          <w:sz w:val="24"/>
        </w:rPr>
        <w:t>如本招标文件《投标人须知资料表》载明本项目分包承担主体应具备的相应资质条件，</w:t>
      </w:r>
    </w:p>
    <w:p w14:paraId="01BE07DD">
      <w:pPr>
        <w:autoSpaceDE w:val="0"/>
        <w:autoSpaceDN w:val="0"/>
        <w:adjustRightInd w:val="0"/>
        <w:spacing w:line="360" w:lineRule="auto"/>
        <w:jc w:val="left"/>
        <w:rPr>
          <w:rFonts w:ascii="仿宋" w:hAnsi="仿宋" w:eastAsia="仿宋" w:cs="仿宋"/>
          <w:b/>
          <w:bCs/>
          <w:sz w:val="24"/>
        </w:rPr>
      </w:pPr>
      <w:r>
        <w:rPr>
          <w:rFonts w:hint="eastAsia" w:ascii="仿宋" w:hAnsi="仿宋" w:eastAsia="仿宋" w:cs="仿宋"/>
          <w:sz w:val="24"/>
        </w:rPr>
        <w:t>则投标人须在本表中列明分包承担主体的资质等级，并后附资质证书复印件，否则</w:t>
      </w:r>
      <w:r>
        <w:rPr>
          <w:rFonts w:hint="eastAsia" w:ascii="仿宋" w:hAnsi="仿宋" w:eastAsia="仿宋" w:cs="仿宋"/>
          <w:b/>
          <w:bCs/>
          <w:sz w:val="24"/>
        </w:rPr>
        <w:t>投标</w:t>
      </w:r>
    </w:p>
    <w:p w14:paraId="21A388FB">
      <w:pPr>
        <w:autoSpaceDE w:val="0"/>
        <w:autoSpaceDN w:val="0"/>
        <w:adjustRightInd w:val="0"/>
        <w:spacing w:line="360" w:lineRule="auto"/>
        <w:jc w:val="left"/>
        <w:rPr>
          <w:rFonts w:ascii="仿宋" w:hAnsi="仿宋" w:eastAsia="仿宋" w:cs="仿宋"/>
          <w:b/>
          <w:color w:val="000000"/>
          <w:sz w:val="36"/>
          <w:szCs w:val="36"/>
        </w:rPr>
      </w:pPr>
      <w:r>
        <w:rPr>
          <w:rFonts w:hint="eastAsia" w:ascii="仿宋" w:hAnsi="仿宋" w:eastAsia="仿宋" w:cs="仿宋"/>
          <w:b/>
          <w:bCs/>
          <w:sz w:val="24"/>
        </w:rPr>
        <w:t>无效。</w:t>
      </w:r>
      <w:r>
        <w:rPr>
          <w:rFonts w:hint="eastAsia" w:ascii="仿宋" w:hAnsi="仿宋" w:eastAsia="仿宋" w:cs="仿宋"/>
          <w:b/>
          <w:bCs/>
          <w:color w:val="000000"/>
          <w:sz w:val="30"/>
          <w:szCs w:val="30"/>
        </w:rPr>
        <w:br w:type="page"/>
      </w:r>
      <w:r>
        <w:rPr>
          <w:rFonts w:hint="eastAsia" w:ascii="仿宋" w:hAnsi="仿宋" w:eastAsia="仿宋" w:cs="仿宋"/>
          <w:b/>
          <w:color w:val="000000"/>
          <w:sz w:val="36"/>
          <w:szCs w:val="36"/>
        </w:rPr>
        <w:t xml:space="preserve">             分包意向协议（实质性格式）</w:t>
      </w:r>
    </w:p>
    <w:p w14:paraId="0A4ED5C4">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甲方（投标人）：________</w:t>
      </w:r>
    </w:p>
    <w:p w14:paraId="51B1E3DE">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乙方（拟分包单位）：________</w:t>
      </w:r>
    </w:p>
    <w:p w14:paraId="08E12DEC">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甲方承诺，一旦在_________（采购项目名称）（项目编号/包号为：_______）招标采购项目中获得采购合同，将按照下述约定将合同项下部分内容分包给乙方：</w:t>
      </w:r>
    </w:p>
    <w:p w14:paraId="0547387D">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1.分包内容：_____。</w:t>
      </w:r>
    </w:p>
    <w:p w14:paraId="0AA2CFCE">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2.分包金额：_____，该金额占该采购包预算总金额的比例为___%。</w:t>
      </w:r>
    </w:p>
    <w:p w14:paraId="025B04A5">
      <w:pPr>
        <w:adjustRightInd w:val="0"/>
        <w:snapToGrid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sz w:val="24"/>
        </w:rPr>
        <w:t>乙方承诺将在上述情况下与甲方签订分包合同。</w:t>
      </w:r>
    </w:p>
    <w:p w14:paraId="43A321F5">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本协议自各方盖章之日起生效，如甲方未在该项目（采购包）中标，本协议自动终止。</w:t>
      </w:r>
    </w:p>
    <w:p w14:paraId="46A4176C">
      <w:pPr>
        <w:spacing w:line="360" w:lineRule="auto"/>
        <w:ind w:firstLine="471"/>
        <w:rPr>
          <w:rFonts w:ascii="仿宋" w:hAnsi="仿宋" w:eastAsia="仿宋" w:cs="仿宋"/>
          <w:b/>
          <w:color w:val="000000"/>
          <w:sz w:val="24"/>
        </w:rPr>
      </w:pPr>
    </w:p>
    <w:p w14:paraId="66065C10">
      <w:pPr>
        <w:spacing w:line="360" w:lineRule="auto"/>
        <w:ind w:firstLine="471"/>
        <w:rPr>
          <w:rFonts w:ascii="仿宋" w:hAnsi="仿宋" w:eastAsia="仿宋" w:cs="仿宋"/>
          <w:b/>
          <w:color w:val="000000"/>
          <w:sz w:val="24"/>
        </w:rPr>
      </w:pPr>
      <w:r>
        <w:rPr>
          <w:rFonts w:hint="eastAsia" w:ascii="仿宋" w:hAnsi="仿宋" w:eastAsia="仿宋" w:cs="仿宋"/>
          <w:color w:val="000000"/>
          <w:sz w:val="24"/>
        </w:rPr>
        <w:t>甲方（盖章）：_________                 乙方（盖章）：_________</w:t>
      </w:r>
    </w:p>
    <w:p w14:paraId="63107F8B">
      <w:pPr>
        <w:spacing w:line="360" w:lineRule="auto"/>
        <w:ind w:left="480"/>
        <w:jc w:val="right"/>
        <w:rPr>
          <w:rFonts w:ascii="仿宋" w:hAnsi="仿宋" w:eastAsia="仿宋" w:cs="仿宋"/>
          <w:color w:val="000000"/>
          <w:sz w:val="24"/>
        </w:rPr>
      </w:pPr>
    </w:p>
    <w:p w14:paraId="04789B30">
      <w:pPr>
        <w:wordWrap w:val="0"/>
        <w:spacing w:line="360" w:lineRule="auto"/>
        <w:ind w:left="480"/>
        <w:jc w:val="right"/>
        <w:rPr>
          <w:rFonts w:ascii="仿宋" w:hAnsi="仿宋" w:eastAsia="仿宋" w:cs="仿宋"/>
          <w:b/>
          <w:color w:val="000000"/>
          <w:sz w:val="24"/>
        </w:rPr>
      </w:pPr>
      <w:r>
        <w:rPr>
          <w:rFonts w:hint="eastAsia" w:ascii="仿宋" w:hAnsi="仿宋" w:eastAsia="仿宋" w:cs="仿宋"/>
          <w:color w:val="000000"/>
          <w:sz w:val="24"/>
          <w:szCs w:val="20"/>
        </w:rPr>
        <w:t xml:space="preserve">日期：_____年______月______日   </w:t>
      </w:r>
    </w:p>
    <w:p w14:paraId="6D4E79BB">
      <w:pPr>
        <w:tabs>
          <w:tab w:val="left" w:pos="8280"/>
        </w:tabs>
        <w:spacing w:line="360" w:lineRule="auto"/>
        <w:ind w:firstLine="480"/>
        <w:rPr>
          <w:rFonts w:ascii="仿宋" w:hAnsi="仿宋" w:eastAsia="仿宋" w:cs="仿宋"/>
          <w:color w:val="000000"/>
          <w:sz w:val="24"/>
        </w:rPr>
      </w:pPr>
    </w:p>
    <w:p w14:paraId="794E62F0">
      <w:pPr>
        <w:tabs>
          <w:tab w:val="left" w:pos="8280"/>
        </w:tabs>
        <w:spacing w:line="360" w:lineRule="auto"/>
        <w:rPr>
          <w:rFonts w:ascii="仿宋" w:hAnsi="仿宋" w:eastAsia="仿宋" w:cs="仿宋"/>
          <w:color w:val="000000"/>
          <w:sz w:val="24"/>
        </w:rPr>
        <w:sectPr>
          <w:headerReference r:id="rId18" w:type="first"/>
          <w:footerReference r:id="rId20" w:type="first"/>
          <w:headerReference r:id="rId17" w:type="even"/>
          <w:footerReference r:id="rId19" w:type="even"/>
          <w:pgSz w:w="11907" w:h="16840"/>
          <w:pgMar w:top="1418" w:right="1134" w:bottom="1418" w:left="1701" w:header="851" w:footer="851" w:gutter="0"/>
          <w:cols w:space="720" w:num="1"/>
          <w:docGrid w:linePitch="462" w:charSpace="0"/>
        </w:sectPr>
      </w:pPr>
      <w:r>
        <w:rPr>
          <w:rFonts w:hint="eastAsia" w:ascii="仿宋" w:hAnsi="仿宋" w:eastAsia="仿宋" w:cs="仿宋"/>
          <w:color w:val="000000"/>
          <w:sz w:val="24"/>
        </w:rPr>
        <w:t>说明：本协议仅在投标人“为落实政府采购政策”而向中小企业分包时必须提供，否则投标无效；且投标人须与所有拟分包单位分别签订《分包意向协议》，每单位签订一份，并在投标文件中提交全部协议原件的复印件，否则</w:t>
      </w:r>
      <w:r>
        <w:rPr>
          <w:rFonts w:hint="eastAsia" w:ascii="仿宋" w:hAnsi="仿宋" w:eastAsia="仿宋" w:cs="仿宋"/>
          <w:b/>
          <w:bCs/>
          <w:color w:val="000000"/>
          <w:sz w:val="24"/>
        </w:rPr>
        <w:t>投标无效</w:t>
      </w:r>
      <w:r>
        <w:rPr>
          <w:rFonts w:hint="eastAsia" w:ascii="仿宋" w:hAnsi="仿宋" w:eastAsia="仿宋" w:cs="仿宋"/>
          <w:color w:val="000000"/>
          <w:sz w:val="24"/>
        </w:rPr>
        <w:t>。</w:t>
      </w:r>
    </w:p>
    <w:p w14:paraId="03C05547">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2-2 其它落实政府采购政策的资格要求（如有）</w:t>
      </w:r>
      <w:r>
        <w:rPr>
          <w:rFonts w:hint="eastAsia" w:ascii="仿宋" w:hAnsi="仿宋" w:eastAsia="仿宋" w:cs="仿宋"/>
          <w:sz w:val="24"/>
        </w:rPr>
        <w:br w:type="page"/>
      </w:r>
      <w:r>
        <w:rPr>
          <w:rFonts w:hint="eastAsia" w:ascii="仿宋" w:hAnsi="仿宋" w:eastAsia="仿宋" w:cs="仿宋"/>
          <w:color w:val="000000"/>
          <w:sz w:val="24"/>
          <w:szCs w:val="20"/>
        </w:rPr>
        <w:t>3 本项目的特定资格要求（如有）</w:t>
      </w:r>
    </w:p>
    <w:p w14:paraId="3902029B">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3-1 联合协议（如有）</w:t>
      </w:r>
    </w:p>
    <w:p w14:paraId="42C2CAAD">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联合协议</w:t>
      </w:r>
    </w:p>
    <w:p w14:paraId="5771CDC8">
      <w:pPr>
        <w:spacing w:line="360" w:lineRule="auto"/>
        <w:ind w:firstLine="828" w:firstLineChars="345"/>
        <w:rPr>
          <w:rFonts w:ascii="仿宋" w:hAnsi="仿宋" w:eastAsia="仿宋" w:cs="仿宋"/>
          <w:bCs/>
          <w:color w:val="000000"/>
        </w:rPr>
      </w:pPr>
      <w:r>
        <w:rPr>
          <w:rFonts w:hint="eastAsia" w:ascii="仿宋" w:hAnsi="仿宋" w:eastAsia="仿宋" w:cs="仿宋"/>
          <w:bCs/>
          <w:color w:val="000000"/>
          <w:sz w:val="24"/>
        </w:rPr>
        <w:t>______ 、 _____ 及 _____就“________（项目名称）</w:t>
      </w:r>
      <w:r>
        <w:rPr>
          <w:rFonts w:hint="eastAsia" w:ascii="仿宋" w:hAnsi="仿宋" w:eastAsia="仿宋" w:cs="仿宋"/>
          <w:color w:val="000000"/>
          <w:sz w:val="24"/>
        </w:rPr>
        <w:t>”____包</w:t>
      </w:r>
      <w:r>
        <w:rPr>
          <w:rFonts w:hint="eastAsia" w:ascii="仿宋" w:hAnsi="仿宋" w:eastAsia="仿宋" w:cs="仿宋"/>
          <w:bCs/>
          <w:color w:val="000000"/>
          <w:sz w:val="24"/>
        </w:rPr>
        <w:t>招标项目的投标事宜，经各方充分协商一致，达成如下协议：</w:t>
      </w:r>
    </w:p>
    <w:p w14:paraId="6A18CF36">
      <w:pPr>
        <w:numPr>
          <w:ilvl w:val="0"/>
          <w:numId w:val="20"/>
        </w:numPr>
        <w:spacing w:line="360" w:lineRule="auto"/>
        <w:rPr>
          <w:rFonts w:ascii="仿宋" w:hAnsi="仿宋" w:eastAsia="仿宋" w:cs="仿宋"/>
          <w:bCs/>
          <w:color w:val="000000"/>
          <w:sz w:val="24"/>
        </w:rPr>
      </w:pPr>
      <w:r>
        <w:rPr>
          <w:rFonts w:hint="eastAsia" w:ascii="仿宋" w:hAnsi="仿宋" w:eastAsia="仿宋" w:cs="仿宋"/>
          <w:bCs/>
          <w:color w:val="000000"/>
          <w:sz w:val="24"/>
        </w:rPr>
        <w:t>由_________牵头，_________、__________参加，组成联合体共同进行招标项目的投标工作。</w:t>
      </w:r>
    </w:p>
    <w:p w14:paraId="243EE244">
      <w:pPr>
        <w:numPr>
          <w:ilvl w:val="0"/>
          <w:numId w:val="20"/>
        </w:numPr>
        <w:spacing w:line="360" w:lineRule="auto"/>
        <w:rPr>
          <w:rFonts w:ascii="仿宋" w:hAnsi="仿宋" w:eastAsia="仿宋" w:cs="仿宋"/>
          <w:bCs/>
          <w:color w:val="000000"/>
          <w:sz w:val="24"/>
        </w:rPr>
      </w:pPr>
      <w:r>
        <w:rPr>
          <w:rFonts w:hint="eastAsia" w:ascii="仿宋" w:hAnsi="仿宋" w:eastAsia="仿宋" w:cs="仿宋"/>
          <w:bCs/>
          <w:color w:val="000000"/>
          <w:sz w:val="24"/>
        </w:rPr>
        <w:t>联合体中标后，联合体各方共同与采购人签订合同，就采购合同约定的事项对采购人承担连带责任。</w:t>
      </w:r>
    </w:p>
    <w:p w14:paraId="6D5BB270">
      <w:pPr>
        <w:numPr>
          <w:ilvl w:val="0"/>
          <w:numId w:val="20"/>
        </w:numPr>
        <w:spacing w:line="360" w:lineRule="auto"/>
        <w:rPr>
          <w:rFonts w:ascii="仿宋" w:hAnsi="仿宋" w:eastAsia="仿宋" w:cs="仿宋"/>
          <w:bCs/>
          <w:color w:val="000000"/>
          <w:sz w:val="24"/>
        </w:rPr>
      </w:pPr>
      <w:r>
        <w:rPr>
          <w:rFonts w:hint="eastAsia" w:ascii="仿宋" w:hAnsi="仿宋" w:eastAsia="仿宋" w:cs="仿宋"/>
          <w:bCs/>
          <w:color w:val="000000"/>
          <w:sz w:val="24"/>
        </w:rPr>
        <w:t>联合体各方均同意由牵头人代表其他联合体成员单位按招标文件要求出具《授权委托书》。</w:t>
      </w:r>
    </w:p>
    <w:p w14:paraId="5B6493B6">
      <w:pPr>
        <w:numPr>
          <w:ilvl w:val="0"/>
          <w:numId w:val="20"/>
        </w:numPr>
        <w:spacing w:line="360" w:lineRule="auto"/>
        <w:rPr>
          <w:rFonts w:ascii="仿宋" w:hAnsi="仿宋" w:eastAsia="仿宋" w:cs="仿宋"/>
          <w:bCs/>
          <w:color w:val="000000"/>
          <w:sz w:val="24"/>
        </w:rPr>
      </w:pPr>
      <w:r>
        <w:rPr>
          <w:rFonts w:hint="eastAsia" w:ascii="仿宋" w:hAnsi="仿宋" w:eastAsia="仿宋" w:cs="仿宋"/>
          <w:bCs/>
          <w:color w:val="000000"/>
          <w:sz w:val="24"/>
        </w:rPr>
        <w:t>牵头人为项目的总负责单位；组织各参加方进行项目实施工作。</w:t>
      </w:r>
    </w:p>
    <w:p w14:paraId="670A3134">
      <w:pPr>
        <w:numPr>
          <w:ilvl w:val="0"/>
          <w:numId w:val="20"/>
        </w:numPr>
        <w:spacing w:line="360" w:lineRule="auto"/>
        <w:rPr>
          <w:rFonts w:ascii="仿宋" w:hAnsi="仿宋" w:eastAsia="仿宋" w:cs="仿宋"/>
          <w:bCs/>
          <w:color w:val="000000"/>
          <w:sz w:val="24"/>
        </w:rPr>
      </w:pPr>
      <w:r>
        <w:rPr>
          <w:rFonts w:hint="eastAsia" w:ascii="仿宋" w:hAnsi="仿宋" w:eastAsia="仿宋" w:cs="仿宋"/>
          <w:bCs/>
          <w:color w:val="000000"/>
          <w:sz w:val="24"/>
        </w:rPr>
        <w:t>______负责_____，具体工作范围、内容以投标文件及合同为准。</w:t>
      </w:r>
    </w:p>
    <w:p w14:paraId="20FF192B">
      <w:pPr>
        <w:numPr>
          <w:ilvl w:val="0"/>
          <w:numId w:val="20"/>
        </w:numPr>
        <w:spacing w:line="360" w:lineRule="auto"/>
        <w:rPr>
          <w:rFonts w:ascii="仿宋" w:hAnsi="仿宋" w:eastAsia="仿宋" w:cs="仿宋"/>
          <w:bCs/>
          <w:color w:val="000000"/>
          <w:sz w:val="24"/>
        </w:rPr>
      </w:pPr>
      <w:r>
        <w:rPr>
          <w:rFonts w:hint="eastAsia" w:ascii="仿宋" w:hAnsi="仿宋" w:eastAsia="仿宋" w:cs="仿宋"/>
          <w:bCs/>
          <w:color w:val="000000"/>
          <w:sz w:val="24"/>
        </w:rPr>
        <w:t>______负责_____，具体工作范围、内容以投标文件及合同为准。</w:t>
      </w:r>
    </w:p>
    <w:p w14:paraId="36ADEF13">
      <w:pPr>
        <w:numPr>
          <w:ilvl w:val="0"/>
          <w:numId w:val="20"/>
        </w:numPr>
        <w:spacing w:line="360" w:lineRule="auto"/>
        <w:rPr>
          <w:rFonts w:ascii="仿宋" w:hAnsi="仿宋" w:eastAsia="仿宋" w:cs="仿宋"/>
          <w:bCs/>
          <w:color w:val="000000"/>
          <w:sz w:val="24"/>
        </w:rPr>
      </w:pPr>
      <w:r>
        <w:rPr>
          <w:rFonts w:hint="eastAsia" w:ascii="仿宋" w:hAnsi="仿宋" w:eastAsia="仿宋" w:cs="仿宋"/>
          <w:bCs/>
          <w:color w:val="000000"/>
          <w:sz w:val="24"/>
        </w:rPr>
        <w:t>______负责_____（如有），具体工作范围、内容以投标文件及合同为准。</w:t>
      </w:r>
    </w:p>
    <w:p w14:paraId="63430BFC">
      <w:pPr>
        <w:numPr>
          <w:ilvl w:val="0"/>
          <w:numId w:val="20"/>
        </w:numPr>
        <w:spacing w:line="360" w:lineRule="auto"/>
        <w:rPr>
          <w:rFonts w:ascii="仿宋" w:hAnsi="仿宋" w:eastAsia="仿宋" w:cs="仿宋"/>
          <w:sz w:val="24"/>
        </w:rPr>
      </w:pPr>
      <w:r>
        <w:rPr>
          <w:rFonts w:hint="eastAsia" w:ascii="仿宋" w:hAnsi="仿宋" w:eastAsia="仿宋" w:cs="仿宋"/>
          <w:sz w:val="24"/>
        </w:rPr>
        <w:t>本项目联合协议合同总额为________元，联合体各成员按照如下比例分摊（按联合体成员分别列明）：</w:t>
      </w:r>
    </w:p>
    <w:p w14:paraId="1F81DE66">
      <w:pPr>
        <w:tabs>
          <w:tab w:val="left" w:pos="720"/>
          <w:tab w:val="left" w:pos="900"/>
        </w:tabs>
        <w:spacing w:line="360" w:lineRule="auto"/>
        <w:ind w:left="851"/>
        <w:rPr>
          <w:rFonts w:ascii="仿宋" w:hAnsi="仿宋" w:eastAsia="仿宋" w:cs="仿宋"/>
          <w:color w:val="000000"/>
          <w:sz w:val="24"/>
          <w:szCs w:val="20"/>
        </w:rPr>
      </w:pPr>
      <w:r>
        <w:rPr>
          <w:rFonts w:hint="eastAsia" w:ascii="仿宋" w:hAnsi="仿宋" w:eastAsia="仿宋" w:cs="仿宋"/>
          <w:color w:val="000000"/>
          <w:sz w:val="24"/>
          <w:szCs w:val="20"/>
        </w:rPr>
        <w:t>（1）</w:t>
      </w:r>
      <w:r>
        <w:rPr>
          <w:rFonts w:hint="eastAsia" w:ascii="仿宋" w:hAnsi="仿宋" w:eastAsia="仿宋" w:cs="仿宋"/>
          <w:bCs/>
          <w:color w:val="000000"/>
          <w:sz w:val="24"/>
          <w:szCs w:val="20"/>
        </w:rPr>
        <w:t>______</w:t>
      </w:r>
      <w:r>
        <w:rPr>
          <w:rFonts w:hint="eastAsia" w:ascii="仿宋" w:hAnsi="仿宋" w:eastAsia="仿宋" w:cs="仿宋"/>
          <w:color w:val="000000"/>
          <w:sz w:val="24"/>
          <w:szCs w:val="20"/>
        </w:rPr>
        <w:t>为□大型企业□中型企业、□小微企业（包含监狱企业、残疾人福利性单位）、□其他，合同金额为_____元；</w:t>
      </w:r>
    </w:p>
    <w:p w14:paraId="0B363A04">
      <w:pPr>
        <w:tabs>
          <w:tab w:val="left" w:pos="720"/>
          <w:tab w:val="left" w:pos="900"/>
        </w:tabs>
        <w:spacing w:line="360" w:lineRule="auto"/>
        <w:ind w:left="851"/>
        <w:rPr>
          <w:rFonts w:ascii="仿宋" w:hAnsi="仿宋" w:eastAsia="仿宋" w:cs="仿宋"/>
          <w:color w:val="000000"/>
          <w:sz w:val="24"/>
          <w:szCs w:val="20"/>
        </w:rPr>
      </w:pPr>
      <w:r>
        <w:rPr>
          <w:rFonts w:hint="eastAsia" w:ascii="仿宋" w:hAnsi="仿宋" w:eastAsia="仿宋" w:cs="仿宋"/>
          <w:color w:val="000000"/>
          <w:sz w:val="24"/>
          <w:szCs w:val="20"/>
        </w:rPr>
        <w:t>（2）</w:t>
      </w:r>
      <w:r>
        <w:rPr>
          <w:rFonts w:hint="eastAsia" w:ascii="仿宋" w:hAnsi="仿宋" w:eastAsia="仿宋" w:cs="仿宋"/>
          <w:bCs/>
          <w:color w:val="000000"/>
          <w:sz w:val="24"/>
          <w:szCs w:val="20"/>
        </w:rPr>
        <w:t>______</w:t>
      </w:r>
      <w:r>
        <w:rPr>
          <w:rFonts w:hint="eastAsia" w:ascii="仿宋" w:hAnsi="仿宋" w:eastAsia="仿宋" w:cs="仿宋"/>
          <w:color w:val="000000"/>
          <w:sz w:val="24"/>
          <w:szCs w:val="20"/>
        </w:rPr>
        <w:t>为□大型企业□中型企业、□小微企业（包含监狱企业、残疾人福利性单位）、□其他，合同金额为_____元；</w:t>
      </w:r>
    </w:p>
    <w:p w14:paraId="03BD5C2E">
      <w:pPr>
        <w:tabs>
          <w:tab w:val="left" w:pos="720"/>
          <w:tab w:val="left" w:pos="900"/>
        </w:tabs>
        <w:spacing w:line="360" w:lineRule="auto"/>
        <w:ind w:left="851"/>
        <w:rPr>
          <w:rFonts w:ascii="仿宋" w:hAnsi="仿宋" w:eastAsia="仿宋" w:cs="仿宋"/>
          <w:color w:val="000000"/>
          <w:sz w:val="24"/>
          <w:szCs w:val="20"/>
        </w:rPr>
      </w:pPr>
      <w:r>
        <w:rPr>
          <w:rFonts w:hint="eastAsia" w:ascii="仿宋" w:hAnsi="仿宋" w:eastAsia="仿宋" w:cs="仿宋"/>
          <w:color w:val="000000"/>
          <w:sz w:val="24"/>
          <w:szCs w:val="20"/>
        </w:rPr>
        <w:t>（…）</w:t>
      </w:r>
      <w:r>
        <w:rPr>
          <w:rFonts w:hint="eastAsia" w:ascii="仿宋" w:hAnsi="仿宋" w:eastAsia="仿宋" w:cs="仿宋"/>
          <w:bCs/>
          <w:color w:val="000000"/>
          <w:sz w:val="24"/>
          <w:szCs w:val="20"/>
        </w:rPr>
        <w:t>______</w:t>
      </w:r>
      <w:r>
        <w:rPr>
          <w:rFonts w:hint="eastAsia" w:ascii="仿宋" w:hAnsi="仿宋" w:eastAsia="仿宋" w:cs="仿宋"/>
          <w:color w:val="000000"/>
          <w:sz w:val="24"/>
          <w:szCs w:val="20"/>
        </w:rPr>
        <w:t>为□大型企业□中型企业、□小微企业（包含监狱企业、残疾人福利性单位）、□其他，合同金额为_____元。</w:t>
      </w:r>
    </w:p>
    <w:p w14:paraId="75DC9AFC">
      <w:pPr>
        <w:numPr>
          <w:ilvl w:val="0"/>
          <w:numId w:val="20"/>
        </w:numPr>
        <w:tabs>
          <w:tab w:val="left" w:pos="993"/>
        </w:tabs>
        <w:spacing w:line="360" w:lineRule="auto"/>
        <w:rPr>
          <w:rFonts w:ascii="仿宋" w:hAnsi="仿宋" w:eastAsia="仿宋" w:cs="仿宋"/>
          <w:bCs/>
          <w:color w:val="000000"/>
          <w:sz w:val="24"/>
        </w:rPr>
      </w:pPr>
      <w:r>
        <w:rPr>
          <w:rFonts w:hint="eastAsia" w:ascii="仿宋" w:hAnsi="仿宋" w:eastAsia="仿宋" w:cs="仿宋"/>
          <w:bCs/>
          <w:color w:val="000000"/>
          <w:sz w:val="24"/>
        </w:rPr>
        <w:t>以联合体形式参加政府采购活动的，联合体各方不得再单独参加或者与其他供应商另外组成联合体参加同一合同项下的政府采购活动。</w:t>
      </w:r>
    </w:p>
    <w:p w14:paraId="0CB82C4D">
      <w:pPr>
        <w:numPr>
          <w:ilvl w:val="0"/>
          <w:numId w:val="20"/>
        </w:numPr>
        <w:spacing w:line="360" w:lineRule="auto"/>
        <w:rPr>
          <w:rFonts w:ascii="仿宋" w:hAnsi="仿宋" w:eastAsia="仿宋" w:cs="仿宋"/>
          <w:bCs/>
          <w:color w:val="000000"/>
          <w:sz w:val="24"/>
        </w:rPr>
      </w:pPr>
      <w:r>
        <w:rPr>
          <w:rFonts w:hint="eastAsia" w:ascii="仿宋" w:hAnsi="仿宋" w:eastAsia="仿宋" w:cs="仿宋"/>
          <w:bCs/>
          <w:color w:val="000000"/>
          <w:sz w:val="24"/>
        </w:rPr>
        <w:t>其他约定（如有）：_______。</w:t>
      </w:r>
    </w:p>
    <w:p w14:paraId="262AA260">
      <w:pPr>
        <w:tabs>
          <w:tab w:val="left" w:pos="780"/>
        </w:tabs>
        <w:spacing w:line="360" w:lineRule="auto"/>
        <w:ind w:firstLine="480" w:firstLineChars="200"/>
        <w:rPr>
          <w:rFonts w:ascii="仿宋" w:hAnsi="仿宋" w:eastAsia="仿宋" w:cs="仿宋"/>
          <w:color w:val="000000"/>
          <w:sz w:val="24"/>
        </w:rPr>
      </w:pPr>
      <w:r>
        <w:rPr>
          <w:rFonts w:hint="eastAsia" w:ascii="仿宋" w:hAnsi="仿宋" w:eastAsia="仿宋" w:cs="仿宋"/>
          <w:bCs/>
          <w:color w:val="000000"/>
          <w:sz w:val="24"/>
        </w:rPr>
        <w:t>本协议自各方盖章后生效，采购合同履行完毕后自动失效。如未中标，本协议自动终止。</w:t>
      </w:r>
      <w:r>
        <w:rPr>
          <w:rFonts w:hint="eastAsia" w:ascii="仿宋" w:hAnsi="仿宋" w:eastAsia="仿宋" w:cs="仿宋"/>
          <w:color w:val="000000"/>
          <w:sz w:val="24"/>
        </w:rPr>
        <w:br w:type="page"/>
      </w:r>
    </w:p>
    <w:p w14:paraId="75AB4E64">
      <w:pPr>
        <w:spacing w:line="360" w:lineRule="auto"/>
        <w:ind w:firstLine="471"/>
        <w:rPr>
          <w:rFonts w:ascii="仿宋" w:hAnsi="仿宋" w:eastAsia="仿宋" w:cs="仿宋"/>
          <w:color w:val="000000"/>
          <w:sz w:val="24"/>
        </w:rPr>
      </w:pPr>
      <w:r>
        <w:rPr>
          <w:rFonts w:hint="eastAsia" w:ascii="仿宋" w:hAnsi="仿宋" w:eastAsia="仿宋" w:cs="仿宋"/>
          <w:color w:val="000000"/>
          <w:sz w:val="24"/>
        </w:rPr>
        <w:t>联合体牵头人名称：</w:t>
      </w:r>
      <w:r>
        <w:rPr>
          <w:rFonts w:hint="eastAsia" w:ascii="仿宋" w:hAnsi="仿宋" w:eastAsia="仿宋" w:cs="仿宋"/>
          <w:color w:val="000000"/>
          <w:sz w:val="24"/>
          <w:szCs w:val="20"/>
        </w:rPr>
        <w:t>______</w:t>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 xml:space="preserve"> 联合体成员名称：</w:t>
      </w:r>
      <w:r>
        <w:rPr>
          <w:rFonts w:hint="eastAsia" w:ascii="仿宋" w:hAnsi="仿宋" w:eastAsia="仿宋" w:cs="仿宋"/>
          <w:color w:val="000000"/>
          <w:sz w:val="24"/>
          <w:szCs w:val="20"/>
        </w:rPr>
        <w:t>______</w:t>
      </w:r>
    </w:p>
    <w:p w14:paraId="2B8C5CB3">
      <w:pPr>
        <w:spacing w:line="360" w:lineRule="auto"/>
        <w:ind w:firstLine="471"/>
        <w:rPr>
          <w:rFonts w:ascii="仿宋" w:hAnsi="仿宋" w:eastAsia="仿宋" w:cs="仿宋"/>
          <w:color w:val="000000"/>
          <w:sz w:val="24"/>
        </w:rPr>
      </w:pPr>
      <w:r>
        <w:rPr>
          <w:rFonts w:hint="eastAsia" w:ascii="仿宋" w:hAnsi="仿宋" w:eastAsia="仿宋" w:cs="仿宋"/>
          <w:color w:val="000000"/>
          <w:sz w:val="24"/>
        </w:rPr>
        <w:t>盖章：</w:t>
      </w:r>
      <w:r>
        <w:rPr>
          <w:rFonts w:hint="eastAsia" w:ascii="仿宋" w:hAnsi="仿宋" w:eastAsia="仿宋" w:cs="仿宋"/>
          <w:color w:val="000000"/>
          <w:sz w:val="24"/>
          <w:szCs w:val="20"/>
        </w:rPr>
        <w:t>______</w:t>
      </w:r>
      <w:r>
        <w:rPr>
          <w:rFonts w:hint="eastAsia" w:ascii="仿宋" w:hAnsi="仿宋" w:eastAsia="仿宋" w:cs="仿宋"/>
          <w:color w:val="000000"/>
          <w:sz w:val="24"/>
        </w:rPr>
        <w:t xml:space="preserve">                           盖章：</w:t>
      </w:r>
      <w:r>
        <w:rPr>
          <w:rFonts w:hint="eastAsia" w:ascii="仿宋" w:hAnsi="仿宋" w:eastAsia="仿宋" w:cs="仿宋"/>
          <w:color w:val="000000"/>
          <w:sz w:val="24"/>
          <w:szCs w:val="20"/>
        </w:rPr>
        <w:t>______</w:t>
      </w:r>
    </w:p>
    <w:p w14:paraId="068C2E7E">
      <w:pPr>
        <w:spacing w:line="360" w:lineRule="auto"/>
        <w:ind w:firstLine="471"/>
        <w:rPr>
          <w:rFonts w:ascii="仿宋" w:hAnsi="仿宋" w:eastAsia="仿宋" w:cs="仿宋"/>
          <w:color w:val="000000"/>
          <w:sz w:val="24"/>
        </w:rPr>
      </w:pPr>
    </w:p>
    <w:p w14:paraId="222853E1">
      <w:pPr>
        <w:spacing w:line="360" w:lineRule="auto"/>
        <w:ind w:firstLine="471"/>
        <w:rPr>
          <w:rFonts w:ascii="仿宋" w:hAnsi="仿宋" w:eastAsia="仿宋" w:cs="仿宋"/>
          <w:color w:val="000000"/>
          <w:sz w:val="24"/>
        </w:rPr>
      </w:pPr>
    </w:p>
    <w:p w14:paraId="780A67E9">
      <w:pPr>
        <w:spacing w:line="360" w:lineRule="auto"/>
        <w:ind w:firstLine="471"/>
        <w:rPr>
          <w:rFonts w:ascii="仿宋" w:hAnsi="仿宋" w:eastAsia="仿宋" w:cs="仿宋"/>
          <w:color w:val="000000"/>
          <w:sz w:val="24"/>
        </w:rPr>
      </w:pPr>
      <w:r>
        <w:rPr>
          <w:rFonts w:hint="eastAsia" w:ascii="仿宋" w:hAnsi="仿宋" w:eastAsia="仿宋" w:cs="仿宋"/>
          <w:color w:val="000000"/>
          <w:sz w:val="24"/>
        </w:rPr>
        <w:t>联合体成员名称：</w:t>
      </w:r>
      <w:r>
        <w:rPr>
          <w:rFonts w:hint="eastAsia" w:ascii="仿宋" w:hAnsi="仿宋" w:eastAsia="仿宋" w:cs="仿宋"/>
          <w:color w:val="000000"/>
          <w:sz w:val="24"/>
          <w:szCs w:val="20"/>
        </w:rPr>
        <w:t>______</w:t>
      </w:r>
    </w:p>
    <w:p w14:paraId="67AF8D6A">
      <w:pPr>
        <w:spacing w:line="360" w:lineRule="auto"/>
        <w:ind w:firstLine="471"/>
        <w:rPr>
          <w:rFonts w:ascii="仿宋" w:hAnsi="仿宋" w:eastAsia="仿宋" w:cs="仿宋"/>
          <w:color w:val="000000"/>
          <w:sz w:val="24"/>
        </w:rPr>
      </w:pPr>
      <w:r>
        <w:rPr>
          <w:rFonts w:hint="eastAsia" w:ascii="仿宋" w:hAnsi="仿宋" w:eastAsia="仿宋" w:cs="仿宋"/>
          <w:color w:val="000000"/>
          <w:sz w:val="24"/>
        </w:rPr>
        <w:t>盖章：</w:t>
      </w:r>
      <w:r>
        <w:rPr>
          <w:rFonts w:hint="eastAsia" w:ascii="仿宋" w:hAnsi="仿宋" w:eastAsia="仿宋" w:cs="仿宋"/>
          <w:color w:val="000000"/>
          <w:sz w:val="24"/>
          <w:szCs w:val="20"/>
        </w:rPr>
        <w:t>______</w:t>
      </w:r>
      <w:r>
        <w:rPr>
          <w:rFonts w:hint="eastAsia" w:ascii="仿宋" w:hAnsi="仿宋" w:eastAsia="仿宋" w:cs="仿宋"/>
          <w:color w:val="000000"/>
          <w:sz w:val="24"/>
        </w:rPr>
        <w:t xml:space="preserve">                                </w:t>
      </w:r>
    </w:p>
    <w:p w14:paraId="417ECFF0">
      <w:pPr>
        <w:spacing w:line="360" w:lineRule="auto"/>
        <w:ind w:firstLine="471"/>
        <w:rPr>
          <w:rFonts w:ascii="仿宋" w:hAnsi="仿宋" w:eastAsia="仿宋" w:cs="仿宋"/>
          <w:color w:val="000000"/>
          <w:sz w:val="24"/>
        </w:rPr>
      </w:pPr>
    </w:p>
    <w:p w14:paraId="098FA73C">
      <w:pPr>
        <w:spacing w:line="360" w:lineRule="auto"/>
        <w:ind w:firstLine="471"/>
        <w:rPr>
          <w:rFonts w:ascii="仿宋" w:hAnsi="仿宋" w:eastAsia="仿宋" w:cs="仿宋"/>
          <w:color w:val="000000"/>
          <w:sz w:val="24"/>
        </w:rPr>
      </w:pPr>
    </w:p>
    <w:p w14:paraId="1F2C64AB">
      <w:pPr>
        <w:spacing w:line="360" w:lineRule="auto"/>
        <w:ind w:left="480"/>
        <w:jc w:val="right"/>
        <w:rPr>
          <w:rFonts w:ascii="仿宋" w:hAnsi="仿宋" w:eastAsia="仿宋" w:cs="仿宋"/>
          <w:color w:val="000000"/>
          <w:sz w:val="24"/>
        </w:rPr>
      </w:pPr>
    </w:p>
    <w:p w14:paraId="1BB2AB19">
      <w:pPr>
        <w:spacing w:line="360" w:lineRule="auto"/>
        <w:ind w:left="480"/>
        <w:jc w:val="right"/>
        <w:rPr>
          <w:rFonts w:ascii="仿宋" w:hAnsi="仿宋" w:eastAsia="仿宋" w:cs="仿宋"/>
          <w:color w:val="000000"/>
          <w:sz w:val="24"/>
        </w:rPr>
      </w:pPr>
      <w:r>
        <w:rPr>
          <w:rFonts w:hint="eastAsia" w:ascii="仿宋" w:hAnsi="仿宋" w:eastAsia="仿宋" w:cs="仿宋"/>
          <w:color w:val="000000"/>
          <w:sz w:val="24"/>
          <w:szCs w:val="20"/>
        </w:rPr>
        <w:t>日期：_____年______月______日</w:t>
      </w:r>
    </w:p>
    <w:p w14:paraId="6C3292E4">
      <w:pPr>
        <w:spacing w:line="360" w:lineRule="auto"/>
        <w:ind w:left="480"/>
        <w:jc w:val="right"/>
        <w:rPr>
          <w:rFonts w:ascii="仿宋" w:hAnsi="仿宋" w:eastAsia="仿宋" w:cs="仿宋"/>
          <w:b/>
          <w:color w:val="000000"/>
          <w:sz w:val="24"/>
        </w:rPr>
      </w:pPr>
    </w:p>
    <w:p w14:paraId="2F1B2F81">
      <w:pPr>
        <w:tabs>
          <w:tab w:val="left" w:pos="8280"/>
        </w:tabs>
        <w:spacing w:line="360" w:lineRule="auto"/>
        <w:ind w:firstLine="480"/>
        <w:rPr>
          <w:rFonts w:ascii="仿宋" w:hAnsi="仿宋" w:eastAsia="仿宋" w:cs="仿宋"/>
          <w:color w:val="000000"/>
          <w:sz w:val="24"/>
        </w:rPr>
      </w:pPr>
    </w:p>
    <w:p w14:paraId="273B2BB2">
      <w:pPr>
        <w:tabs>
          <w:tab w:val="left" w:pos="8280"/>
        </w:tabs>
        <w:spacing w:line="360" w:lineRule="auto"/>
        <w:ind w:firstLine="480"/>
        <w:rPr>
          <w:rFonts w:ascii="仿宋" w:hAnsi="仿宋" w:eastAsia="仿宋" w:cs="仿宋"/>
          <w:color w:val="000000"/>
          <w:sz w:val="24"/>
        </w:rPr>
      </w:pPr>
    </w:p>
    <w:p w14:paraId="768F8068">
      <w:pPr>
        <w:spacing w:line="360" w:lineRule="auto"/>
        <w:ind w:left="719" w:leftChars="228" w:hanging="240" w:hangingChars="100"/>
        <w:rPr>
          <w:rFonts w:ascii="仿宋" w:hAnsi="仿宋" w:eastAsia="仿宋" w:cs="仿宋"/>
          <w:color w:val="000000"/>
          <w:sz w:val="24"/>
        </w:rPr>
      </w:pPr>
      <w:r>
        <w:rPr>
          <w:rFonts w:hint="eastAsia" w:ascii="仿宋" w:hAnsi="仿宋" w:eastAsia="仿宋" w:cs="仿宋"/>
          <w:color w:val="000000"/>
          <w:sz w:val="24"/>
        </w:rPr>
        <w:t>注：1. 如本项目（包）接受供应商以联合体形式参加采购活动，且供应商以联合体形式参与时，须提供《联合协议》，否则</w:t>
      </w:r>
      <w:r>
        <w:rPr>
          <w:rFonts w:hint="eastAsia" w:ascii="仿宋" w:hAnsi="仿宋" w:eastAsia="仿宋" w:cs="仿宋"/>
          <w:b/>
          <w:bCs/>
          <w:color w:val="000000"/>
          <w:sz w:val="24"/>
        </w:rPr>
        <w:t>投标无效</w:t>
      </w:r>
      <w:r>
        <w:rPr>
          <w:rFonts w:hint="eastAsia" w:ascii="仿宋" w:hAnsi="仿宋" w:eastAsia="仿宋" w:cs="仿宋"/>
          <w:color w:val="000000"/>
          <w:sz w:val="24"/>
        </w:rPr>
        <w:t>。</w:t>
      </w:r>
    </w:p>
    <w:p w14:paraId="6D34E462">
      <w:pPr>
        <w:spacing w:line="360" w:lineRule="auto"/>
        <w:ind w:left="719" w:leftChars="228" w:hanging="240" w:hangingChars="100"/>
        <w:rPr>
          <w:rFonts w:ascii="仿宋" w:hAnsi="仿宋" w:eastAsia="仿宋" w:cs="仿宋"/>
          <w:sz w:val="24"/>
        </w:rPr>
      </w:pPr>
      <w:r>
        <w:rPr>
          <w:rFonts w:hint="eastAsia" w:ascii="仿宋" w:hAnsi="仿宋" w:eastAsia="仿宋" w:cs="仿宋"/>
          <w:color w:val="000000"/>
          <w:sz w:val="24"/>
        </w:rPr>
        <w:t>2. 联合体各方成员需在本协议上共同盖章。</w:t>
      </w:r>
    </w:p>
    <w:p w14:paraId="749C7F29">
      <w:pPr>
        <w:spacing w:line="360" w:lineRule="auto"/>
        <w:rPr>
          <w:rFonts w:ascii="仿宋" w:hAnsi="仿宋" w:eastAsia="仿宋" w:cs="仿宋"/>
          <w:sz w:val="24"/>
          <w:szCs w:val="20"/>
        </w:rPr>
      </w:pPr>
      <w:r>
        <w:rPr>
          <w:rFonts w:hint="eastAsia" w:ascii="仿宋" w:hAnsi="仿宋" w:eastAsia="仿宋" w:cs="仿宋"/>
          <w:sz w:val="24"/>
        </w:rPr>
        <w:br w:type="page"/>
      </w:r>
      <w:r>
        <w:rPr>
          <w:rFonts w:hint="eastAsia" w:ascii="仿宋" w:hAnsi="仿宋" w:eastAsia="仿宋" w:cs="仿宋"/>
          <w:color w:val="000000"/>
          <w:sz w:val="24"/>
          <w:szCs w:val="20"/>
        </w:rPr>
        <w:t>3-2其他</w:t>
      </w:r>
      <w:r>
        <w:rPr>
          <w:rFonts w:hint="eastAsia" w:ascii="仿宋" w:hAnsi="仿宋" w:eastAsia="仿宋" w:cs="仿宋"/>
          <w:sz w:val="24"/>
          <w:szCs w:val="20"/>
        </w:rPr>
        <w:t>特定资格要求：投标产品属于医疗器械的，供应商如为代理商，应具有合法的医疗器械经营资格；供应商如为制造商，使用自身生产的产品投标时，应具有合法的医疗器械生产资格。</w:t>
      </w:r>
      <w:r>
        <w:rPr>
          <w:rFonts w:hint="eastAsia" w:ascii="仿宋" w:hAnsi="仿宋" w:eastAsia="仿宋" w:cs="仿宋"/>
          <w:sz w:val="24"/>
          <w:szCs w:val="20"/>
        </w:rPr>
        <w:br w:type="page"/>
      </w:r>
      <w:r>
        <w:rPr>
          <w:rFonts w:hint="eastAsia" w:ascii="仿宋" w:hAnsi="仿宋" w:eastAsia="仿宋" w:cs="仿宋"/>
          <w:sz w:val="24"/>
          <w:szCs w:val="20"/>
        </w:rPr>
        <w:t xml:space="preserve">4 </w:t>
      </w:r>
      <w:r>
        <w:rPr>
          <w:rFonts w:hint="eastAsia" w:ascii="仿宋" w:hAnsi="仿宋" w:eastAsia="仿宋" w:cs="仿宋"/>
          <w:color w:val="000000"/>
          <w:sz w:val="24"/>
          <w:szCs w:val="20"/>
        </w:rPr>
        <w:t>投标保证金凭证/交款单据复印件</w:t>
      </w:r>
    </w:p>
    <w:p w14:paraId="31DCF7A4">
      <w:pPr>
        <w:spacing w:line="360" w:lineRule="auto"/>
        <w:rPr>
          <w:rFonts w:ascii="仿宋" w:hAnsi="仿宋" w:eastAsia="仿宋" w:cs="仿宋"/>
          <w:sz w:val="24"/>
          <w:szCs w:val="20"/>
        </w:rPr>
      </w:pPr>
    </w:p>
    <w:p w14:paraId="42E3EDA9">
      <w:pPr>
        <w:spacing w:line="360" w:lineRule="auto"/>
        <w:rPr>
          <w:rFonts w:ascii="仿宋" w:hAnsi="仿宋" w:eastAsia="仿宋" w:cs="仿宋"/>
          <w:sz w:val="24"/>
          <w:szCs w:val="20"/>
        </w:rPr>
      </w:pPr>
    </w:p>
    <w:p w14:paraId="6857B7DB">
      <w:pPr>
        <w:widowControl/>
        <w:jc w:val="left"/>
        <w:rPr>
          <w:rFonts w:ascii="仿宋" w:hAnsi="仿宋" w:eastAsia="仿宋" w:cs="仿宋"/>
          <w:b/>
          <w:spacing w:val="20"/>
          <w:sz w:val="24"/>
        </w:rPr>
      </w:pPr>
      <w:r>
        <w:rPr>
          <w:rFonts w:hint="eastAsia" w:ascii="仿宋" w:hAnsi="仿宋" w:eastAsia="仿宋" w:cs="仿宋"/>
          <w:sz w:val="24"/>
          <w:szCs w:val="20"/>
        </w:rPr>
        <w:br w:type="page"/>
      </w:r>
      <w:r>
        <w:rPr>
          <w:rFonts w:hint="eastAsia" w:ascii="仿宋" w:hAnsi="仿宋" w:eastAsia="仿宋" w:cs="仿宋"/>
          <w:b/>
          <w:spacing w:val="20"/>
          <w:sz w:val="24"/>
        </w:rPr>
        <w:t>二、商务技术文件格式</w:t>
      </w:r>
    </w:p>
    <w:p w14:paraId="3B4142A3">
      <w:pPr>
        <w:rPr>
          <w:rFonts w:ascii="仿宋" w:hAnsi="仿宋" w:eastAsia="仿宋" w:cs="仿宋"/>
          <w:b/>
          <w:spacing w:val="20"/>
          <w:szCs w:val="21"/>
        </w:rPr>
      </w:pPr>
    </w:p>
    <w:p w14:paraId="6B41D689">
      <w:pPr>
        <w:rPr>
          <w:rFonts w:ascii="仿宋" w:hAnsi="仿宋" w:eastAsia="仿宋" w:cs="仿宋"/>
          <w:b/>
          <w:sz w:val="24"/>
        </w:rPr>
      </w:pPr>
      <w:r>
        <w:rPr>
          <w:rFonts w:hint="eastAsia" w:ascii="仿宋" w:hAnsi="仿宋" w:eastAsia="仿宋" w:cs="仿宋"/>
          <w:b/>
          <w:spacing w:val="20"/>
          <w:sz w:val="24"/>
        </w:rPr>
        <w:t>投标文件（商务技术文件）</w:t>
      </w:r>
      <w:r>
        <w:rPr>
          <w:rFonts w:hint="eastAsia" w:ascii="仿宋" w:hAnsi="仿宋" w:eastAsia="仿宋" w:cs="仿宋"/>
          <w:b/>
          <w:sz w:val="24"/>
        </w:rPr>
        <w:t>封面（非实质性格式）</w:t>
      </w:r>
    </w:p>
    <w:p w14:paraId="78AAB14C">
      <w:pPr>
        <w:jc w:val="center"/>
        <w:rPr>
          <w:rFonts w:ascii="仿宋" w:hAnsi="仿宋" w:eastAsia="仿宋" w:cs="仿宋"/>
          <w:szCs w:val="21"/>
        </w:rPr>
      </w:pPr>
    </w:p>
    <w:p w14:paraId="50A8AC77">
      <w:pPr>
        <w:jc w:val="center"/>
        <w:rPr>
          <w:rFonts w:ascii="仿宋" w:hAnsi="仿宋" w:eastAsia="仿宋" w:cs="仿宋"/>
          <w:b/>
          <w:spacing w:val="60"/>
          <w:sz w:val="84"/>
          <w:szCs w:val="84"/>
        </w:rPr>
      </w:pPr>
    </w:p>
    <w:p w14:paraId="1970A7ED">
      <w:pPr>
        <w:jc w:val="center"/>
        <w:rPr>
          <w:rFonts w:ascii="仿宋" w:hAnsi="仿宋" w:eastAsia="仿宋" w:cs="仿宋"/>
          <w:b/>
          <w:spacing w:val="60"/>
          <w:sz w:val="84"/>
          <w:szCs w:val="84"/>
        </w:rPr>
      </w:pPr>
    </w:p>
    <w:p w14:paraId="604743A0">
      <w:pPr>
        <w:jc w:val="center"/>
        <w:rPr>
          <w:rFonts w:ascii="仿宋" w:hAnsi="仿宋" w:eastAsia="仿宋" w:cs="仿宋"/>
          <w:b/>
          <w:spacing w:val="60"/>
          <w:sz w:val="84"/>
          <w:szCs w:val="84"/>
        </w:rPr>
      </w:pPr>
      <w:r>
        <w:rPr>
          <w:rFonts w:hint="eastAsia" w:ascii="仿宋" w:hAnsi="仿宋" w:eastAsia="仿宋" w:cs="仿宋"/>
          <w:b/>
          <w:spacing w:val="60"/>
          <w:sz w:val="84"/>
          <w:szCs w:val="84"/>
        </w:rPr>
        <w:t>投 标 文 件</w:t>
      </w:r>
    </w:p>
    <w:p w14:paraId="0A16D8C7">
      <w:pPr>
        <w:jc w:val="center"/>
        <w:rPr>
          <w:rFonts w:ascii="仿宋" w:hAnsi="仿宋" w:eastAsia="仿宋" w:cs="仿宋"/>
          <w:b/>
          <w:spacing w:val="60"/>
          <w:sz w:val="52"/>
          <w:szCs w:val="52"/>
        </w:rPr>
      </w:pPr>
    </w:p>
    <w:p w14:paraId="6297A206">
      <w:pPr>
        <w:jc w:val="center"/>
        <w:rPr>
          <w:rFonts w:ascii="仿宋" w:hAnsi="仿宋" w:eastAsia="仿宋" w:cs="仿宋"/>
          <w:b/>
          <w:spacing w:val="60"/>
          <w:sz w:val="52"/>
          <w:szCs w:val="52"/>
        </w:rPr>
      </w:pPr>
    </w:p>
    <w:p w14:paraId="2D18FE1E">
      <w:pPr>
        <w:jc w:val="center"/>
        <w:rPr>
          <w:rFonts w:ascii="仿宋" w:hAnsi="仿宋" w:eastAsia="仿宋" w:cs="仿宋"/>
          <w:b/>
          <w:spacing w:val="60"/>
          <w:sz w:val="52"/>
          <w:szCs w:val="52"/>
        </w:rPr>
      </w:pPr>
      <w:r>
        <w:rPr>
          <w:rFonts w:hint="eastAsia" w:ascii="仿宋" w:hAnsi="仿宋" w:eastAsia="仿宋" w:cs="仿宋"/>
          <w:b/>
          <w:spacing w:val="60"/>
          <w:sz w:val="52"/>
          <w:szCs w:val="52"/>
        </w:rPr>
        <w:t>（商务技术文件）</w:t>
      </w:r>
    </w:p>
    <w:p w14:paraId="513154DB">
      <w:pPr>
        <w:ind w:firstLine="542" w:firstLineChars="150"/>
        <w:rPr>
          <w:rFonts w:ascii="仿宋" w:hAnsi="仿宋" w:eastAsia="仿宋" w:cs="仿宋"/>
          <w:b/>
          <w:spacing w:val="20"/>
          <w:sz w:val="32"/>
          <w:szCs w:val="32"/>
        </w:rPr>
      </w:pPr>
    </w:p>
    <w:p w14:paraId="53013DF0">
      <w:pPr>
        <w:ind w:firstLine="542" w:firstLineChars="150"/>
        <w:rPr>
          <w:rFonts w:ascii="仿宋" w:hAnsi="仿宋" w:eastAsia="仿宋" w:cs="仿宋"/>
          <w:b/>
          <w:spacing w:val="20"/>
          <w:sz w:val="32"/>
          <w:szCs w:val="32"/>
        </w:rPr>
      </w:pPr>
    </w:p>
    <w:p w14:paraId="21C089A8">
      <w:pPr>
        <w:ind w:firstLine="542" w:firstLineChars="150"/>
        <w:rPr>
          <w:rFonts w:ascii="仿宋" w:hAnsi="仿宋" w:eastAsia="仿宋" w:cs="仿宋"/>
          <w:b/>
          <w:spacing w:val="20"/>
          <w:sz w:val="32"/>
          <w:szCs w:val="32"/>
        </w:rPr>
      </w:pPr>
    </w:p>
    <w:p w14:paraId="20D1BE5F">
      <w:pPr>
        <w:ind w:firstLine="542" w:firstLineChars="150"/>
        <w:rPr>
          <w:rFonts w:ascii="仿宋" w:hAnsi="仿宋" w:eastAsia="仿宋" w:cs="仿宋"/>
          <w:b/>
          <w:spacing w:val="20"/>
          <w:sz w:val="32"/>
          <w:szCs w:val="32"/>
        </w:rPr>
      </w:pPr>
      <w:r>
        <w:rPr>
          <w:rFonts w:hint="eastAsia" w:ascii="仿宋" w:hAnsi="仿宋" w:eastAsia="仿宋" w:cs="仿宋"/>
          <w:b/>
          <w:spacing w:val="20"/>
          <w:sz w:val="32"/>
          <w:szCs w:val="32"/>
        </w:rPr>
        <w:t>项目名称:</w:t>
      </w:r>
    </w:p>
    <w:p w14:paraId="3F7D9E69">
      <w:pPr>
        <w:ind w:firstLine="542" w:firstLineChars="150"/>
        <w:rPr>
          <w:rFonts w:ascii="仿宋" w:hAnsi="仿宋" w:eastAsia="仿宋" w:cs="仿宋"/>
          <w:b/>
          <w:spacing w:val="20"/>
          <w:sz w:val="32"/>
          <w:szCs w:val="32"/>
        </w:rPr>
      </w:pPr>
    </w:p>
    <w:p w14:paraId="151129B1">
      <w:pPr>
        <w:ind w:firstLine="542" w:firstLineChars="150"/>
        <w:rPr>
          <w:rFonts w:ascii="仿宋" w:hAnsi="仿宋" w:eastAsia="仿宋" w:cs="仿宋"/>
          <w:b/>
          <w:spacing w:val="20"/>
          <w:sz w:val="32"/>
          <w:szCs w:val="32"/>
        </w:rPr>
      </w:pPr>
      <w:r>
        <w:rPr>
          <w:rFonts w:hint="eastAsia" w:ascii="仿宋" w:hAnsi="仿宋" w:eastAsia="仿宋" w:cs="仿宋"/>
          <w:b/>
          <w:spacing w:val="20"/>
          <w:sz w:val="32"/>
          <w:szCs w:val="32"/>
        </w:rPr>
        <w:t>项目编号/包号：</w:t>
      </w:r>
    </w:p>
    <w:p w14:paraId="712B59E3">
      <w:pPr>
        <w:ind w:firstLine="542" w:firstLineChars="150"/>
        <w:rPr>
          <w:rFonts w:ascii="仿宋" w:hAnsi="仿宋" w:eastAsia="仿宋" w:cs="仿宋"/>
          <w:b/>
          <w:spacing w:val="20"/>
          <w:sz w:val="32"/>
          <w:szCs w:val="32"/>
        </w:rPr>
      </w:pPr>
    </w:p>
    <w:p w14:paraId="34F391F4">
      <w:pPr>
        <w:ind w:firstLine="542" w:firstLineChars="150"/>
        <w:rPr>
          <w:rFonts w:ascii="仿宋" w:hAnsi="仿宋" w:eastAsia="仿宋" w:cs="仿宋"/>
          <w:b/>
          <w:spacing w:val="20"/>
          <w:sz w:val="32"/>
          <w:szCs w:val="32"/>
        </w:rPr>
      </w:pPr>
    </w:p>
    <w:p w14:paraId="686C6C79">
      <w:pPr>
        <w:jc w:val="center"/>
        <w:rPr>
          <w:rFonts w:ascii="仿宋" w:hAnsi="仿宋" w:eastAsia="仿宋" w:cs="仿宋"/>
          <w:b/>
          <w:sz w:val="32"/>
          <w:szCs w:val="32"/>
        </w:rPr>
      </w:pPr>
    </w:p>
    <w:p w14:paraId="3B33D536">
      <w:pPr>
        <w:jc w:val="center"/>
        <w:rPr>
          <w:rFonts w:ascii="仿宋" w:hAnsi="仿宋" w:eastAsia="仿宋" w:cs="仿宋"/>
          <w:b/>
          <w:sz w:val="32"/>
          <w:szCs w:val="32"/>
        </w:rPr>
      </w:pPr>
    </w:p>
    <w:p w14:paraId="764E4DE9">
      <w:pPr>
        <w:jc w:val="center"/>
        <w:rPr>
          <w:rFonts w:ascii="仿宋" w:hAnsi="仿宋" w:eastAsia="仿宋" w:cs="仿宋"/>
          <w:b/>
          <w:sz w:val="32"/>
          <w:szCs w:val="32"/>
        </w:rPr>
      </w:pPr>
    </w:p>
    <w:p w14:paraId="73733F67">
      <w:pPr>
        <w:jc w:val="center"/>
        <w:rPr>
          <w:rFonts w:ascii="仿宋" w:hAnsi="仿宋" w:eastAsia="仿宋" w:cs="仿宋"/>
          <w:b/>
          <w:spacing w:val="20"/>
          <w:sz w:val="32"/>
          <w:szCs w:val="32"/>
        </w:rPr>
      </w:pPr>
    </w:p>
    <w:p w14:paraId="392CC55E">
      <w:pPr>
        <w:jc w:val="center"/>
        <w:rPr>
          <w:rFonts w:ascii="仿宋" w:hAnsi="仿宋" w:eastAsia="仿宋" w:cs="仿宋"/>
          <w:b/>
          <w:spacing w:val="20"/>
          <w:sz w:val="32"/>
          <w:szCs w:val="32"/>
        </w:rPr>
      </w:pPr>
    </w:p>
    <w:p w14:paraId="264CB6C2">
      <w:pPr>
        <w:jc w:val="center"/>
        <w:rPr>
          <w:rFonts w:ascii="仿宋" w:hAnsi="仿宋" w:eastAsia="仿宋" w:cs="仿宋"/>
          <w:b/>
          <w:spacing w:val="20"/>
          <w:sz w:val="32"/>
          <w:szCs w:val="32"/>
        </w:rPr>
      </w:pPr>
    </w:p>
    <w:p w14:paraId="1E45D544">
      <w:pPr>
        <w:spacing w:line="360" w:lineRule="auto"/>
        <w:ind w:firstLine="1445" w:firstLineChars="400"/>
        <w:jc w:val="left"/>
        <w:rPr>
          <w:rFonts w:ascii="仿宋" w:hAnsi="仿宋" w:eastAsia="仿宋" w:cs="仿宋"/>
          <w:b/>
          <w:spacing w:val="20"/>
          <w:sz w:val="32"/>
          <w:szCs w:val="32"/>
        </w:rPr>
      </w:pPr>
      <w:r>
        <w:rPr>
          <w:rFonts w:hint="eastAsia" w:ascii="仿宋" w:hAnsi="仿宋" w:eastAsia="仿宋" w:cs="仿宋"/>
          <w:b/>
          <w:spacing w:val="20"/>
          <w:sz w:val="32"/>
          <w:szCs w:val="32"/>
        </w:rPr>
        <w:t>投标人名称：</w:t>
      </w:r>
    </w:p>
    <w:p w14:paraId="3CA6BB8F">
      <w:pPr>
        <w:jc w:val="center"/>
        <w:rPr>
          <w:rFonts w:ascii="仿宋" w:hAnsi="仿宋" w:eastAsia="仿宋" w:cs="仿宋"/>
          <w:b/>
          <w:sz w:val="32"/>
          <w:szCs w:val="32"/>
        </w:rPr>
      </w:pPr>
    </w:p>
    <w:p w14:paraId="0750E878">
      <w:pPr>
        <w:widowControl/>
        <w:jc w:val="left"/>
        <w:rPr>
          <w:rFonts w:ascii="仿宋" w:hAnsi="仿宋" w:eastAsia="仿宋" w:cs="仿宋"/>
          <w:color w:val="000000"/>
          <w:sz w:val="24"/>
          <w:szCs w:val="20"/>
        </w:rPr>
      </w:pPr>
      <w:r>
        <w:rPr>
          <w:rFonts w:hint="eastAsia" w:ascii="仿宋" w:hAnsi="仿宋" w:eastAsia="仿宋" w:cs="仿宋"/>
          <w:b/>
          <w:sz w:val="24"/>
        </w:rPr>
        <w:br w:type="page"/>
      </w:r>
      <w:bookmarkStart w:id="385" w:name="_Hlt520355504"/>
      <w:bookmarkEnd w:id="385"/>
      <w:bookmarkStart w:id="386" w:name="_Hlt520350918"/>
      <w:bookmarkEnd w:id="386"/>
      <w:bookmarkStart w:id="387" w:name="_Hlt520274393"/>
      <w:bookmarkEnd w:id="387"/>
      <w:bookmarkStart w:id="388" w:name="_Hlt520274407"/>
      <w:bookmarkEnd w:id="388"/>
      <w:bookmarkStart w:id="389" w:name="_Hlt520343392"/>
      <w:bookmarkEnd w:id="389"/>
      <w:bookmarkStart w:id="390" w:name="_Hlt520273711"/>
      <w:bookmarkEnd w:id="390"/>
      <w:bookmarkStart w:id="391" w:name="_Hlt520271212"/>
      <w:bookmarkEnd w:id="391"/>
      <w:bookmarkStart w:id="392" w:name="_Hlt520343000"/>
      <w:bookmarkEnd w:id="392"/>
      <w:bookmarkStart w:id="393" w:name="_Hlt520274065"/>
      <w:bookmarkEnd w:id="393"/>
      <w:bookmarkStart w:id="394" w:name="_Hlt520274121"/>
      <w:bookmarkEnd w:id="394"/>
      <w:bookmarkStart w:id="395" w:name="_Toc480942349"/>
      <w:bookmarkStart w:id="396" w:name="_Ref467988698"/>
      <w:bookmarkStart w:id="397" w:name="_Toc520356217"/>
      <w:bookmarkStart w:id="398" w:name="_Toc142311058"/>
      <w:bookmarkStart w:id="399" w:name="_Toc226965746"/>
      <w:bookmarkStart w:id="400" w:name="_Toc150480794"/>
      <w:bookmarkStart w:id="401" w:name="_Toc195842921"/>
      <w:bookmarkStart w:id="402" w:name="_Toc226965829"/>
      <w:bookmarkStart w:id="403" w:name="_Toc226337252"/>
      <w:bookmarkStart w:id="404" w:name="_Toc226309800"/>
      <w:bookmarkStart w:id="405" w:name="_Toc127151556"/>
      <w:bookmarkStart w:id="406" w:name="_Toc150774761"/>
      <w:r>
        <w:rPr>
          <w:rFonts w:hint="eastAsia" w:ascii="仿宋" w:hAnsi="仿宋" w:eastAsia="仿宋" w:cs="仿宋"/>
          <w:color w:val="000000"/>
          <w:sz w:val="24"/>
        </w:rPr>
        <w:t>1</w:t>
      </w:r>
      <w:r>
        <w:rPr>
          <w:rFonts w:hint="eastAsia" w:ascii="仿宋" w:hAnsi="仿宋" w:eastAsia="仿宋" w:cs="仿宋"/>
          <w:color w:val="000000"/>
          <w:sz w:val="24"/>
          <w:szCs w:val="20"/>
        </w:rPr>
        <w:t xml:space="preserve">  </w:t>
      </w:r>
      <w:r>
        <w:rPr>
          <w:rFonts w:hint="eastAsia" w:ascii="仿宋" w:hAnsi="仿宋" w:eastAsia="仿宋" w:cs="仿宋"/>
          <w:color w:val="000000"/>
          <w:sz w:val="24"/>
        </w:rPr>
        <w:t>投标</w:t>
      </w:r>
      <w:bookmarkEnd w:id="395"/>
      <w:bookmarkEnd w:id="396"/>
      <w:r>
        <w:rPr>
          <w:rFonts w:hint="eastAsia" w:ascii="仿宋" w:hAnsi="仿宋" w:eastAsia="仿宋" w:cs="仿宋"/>
          <w:color w:val="000000"/>
          <w:sz w:val="24"/>
        </w:rPr>
        <w:t>书</w:t>
      </w:r>
      <w:bookmarkEnd w:id="397"/>
      <w:bookmarkEnd w:id="398"/>
      <w:bookmarkEnd w:id="399"/>
      <w:bookmarkEnd w:id="400"/>
      <w:bookmarkEnd w:id="401"/>
      <w:bookmarkEnd w:id="402"/>
      <w:bookmarkEnd w:id="403"/>
      <w:bookmarkEnd w:id="404"/>
      <w:bookmarkEnd w:id="405"/>
      <w:bookmarkEnd w:id="406"/>
      <w:r>
        <w:rPr>
          <w:rFonts w:hint="eastAsia" w:ascii="仿宋" w:hAnsi="仿宋" w:eastAsia="仿宋" w:cs="仿宋"/>
          <w:color w:val="000000"/>
          <w:sz w:val="24"/>
          <w:szCs w:val="20"/>
        </w:rPr>
        <w:t>（实质性格式）</w:t>
      </w:r>
    </w:p>
    <w:p w14:paraId="39FD85E9">
      <w:pPr>
        <w:tabs>
          <w:tab w:val="left" w:pos="5580"/>
        </w:tabs>
        <w:spacing w:line="360" w:lineRule="auto"/>
        <w:rPr>
          <w:rFonts w:ascii="仿宋" w:hAnsi="仿宋" w:eastAsia="仿宋" w:cs="仿宋"/>
          <w:color w:val="000000"/>
          <w:sz w:val="24"/>
        </w:rPr>
      </w:pPr>
    </w:p>
    <w:p w14:paraId="7AFD8B55">
      <w:pPr>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投标书</w:t>
      </w:r>
    </w:p>
    <w:p w14:paraId="001BA28B">
      <w:pPr>
        <w:tabs>
          <w:tab w:val="left" w:pos="5580"/>
        </w:tabs>
        <w:spacing w:line="360" w:lineRule="auto"/>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rPr>
        <w:t>（采购人或采购代理机构）</w:t>
      </w:r>
    </w:p>
    <w:p w14:paraId="02455278">
      <w:pPr>
        <w:tabs>
          <w:tab w:val="left" w:pos="5580"/>
        </w:tabs>
        <w:spacing w:line="360" w:lineRule="auto"/>
        <w:rPr>
          <w:rFonts w:ascii="仿宋" w:hAnsi="仿宋" w:eastAsia="仿宋" w:cs="仿宋"/>
          <w:color w:val="000000"/>
          <w:sz w:val="24"/>
          <w:szCs w:val="20"/>
        </w:rPr>
      </w:pPr>
    </w:p>
    <w:p w14:paraId="325D03C0">
      <w:pPr>
        <w:tabs>
          <w:tab w:val="left" w:pos="5580"/>
        </w:tabs>
        <w:spacing w:line="360" w:lineRule="auto"/>
        <w:ind w:firstLine="408"/>
        <w:rPr>
          <w:rFonts w:ascii="仿宋" w:hAnsi="仿宋" w:eastAsia="仿宋" w:cs="仿宋"/>
          <w:color w:val="000000"/>
          <w:sz w:val="24"/>
          <w:szCs w:val="20"/>
        </w:rPr>
      </w:pPr>
      <w:r>
        <w:rPr>
          <w:rFonts w:hint="eastAsia" w:ascii="仿宋" w:hAnsi="仿宋" w:eastAsia="仿宋" w:cs="仿宋"/>
          <w:color w:val="000000"/>
          <w:sz w:val="24"/>
          <w:szCs w:val="20"/>
        </w:rPr>
        <w:t>我方参加你方就___________（项目名称，项目编号/包号）组织的招标活动，并对此项目进行投标。</w:t>
      </w:r>
    </w:p>
    <w:p w14:paraId="67390FB0">
      <w:pPr>
        <w:tabs>
          <w:tab w:val="left" w:pos="5580"/>
        </w:tabs>
        <w:spacing w:line="360" w:lineRule="auto"/>
        <w:ind w:firstLine="408"/>
        <w:rPr>
          <w:rFonts w:ascii="仿宋" w:hAnsi="仿宋" w:eastAsia="仿宋" w:cs="仿宋"/>
          <w:color w:val="000000"/>
          <w:sz w:val="24"/>
          <w:szCs w:val="20"/>
        </w:rPr>
      </w:pPr>
      <w:r>
        <w:rPr>
          <w:rFonts w:hint="eastAsia" w:ascii="仿宋" w:hAnsi="仿宋" w:eastAsia="仿宋" w:cs="仿宋"/>
          <w:color w:val="000000"/>
          <w:sz w:val="24"/>
          <w:szCs w:val="20"/>
        </w:rPr>
        <w:t>1. 我方</w:t>
      </w:r>
      <w:r>
        <w:rPr>
          <w:rFonts w:hint="eastAsia" w:ascii="仿宋" w:hAnsi="仿宋" w:eastAsia="仿宋" w:cs="仿宋"/>
          <w:color w:val="000000"/>
          <w:sz w:val="24"/>
        </w:rPr>
        <w:t>已详细审查全部招标文件</w:t>
      </w:r>
      <w:r>
        <w:rPr>
          <w:rFonts w:hint="eastAsia" w:ascii="仿宋" w:hAnsi="仿宋" w:eastAsia="仿宋" w:cs="仿宋"/>
          <w:color w:val="000000"/>
          <w:sz w:val="24"/>
          <w:szCs w:val="20"/>
        </w:rPr>
        <w:t>，自愿参与投标并承诺如下：</w:t>
      </w:r>
    </w:p>
    <w:p w14:paraId="379C03BF">
      <w:pPr>
        <w:tabs>
          <w:tab w:val="left" w:pos="720"/>
          <w:tab w:val="left" w:pos="900"/>
        </w:tabs>
        <w:spacing w:line="360" w:lineRule="auto"/>
        <w:ind w:left="360" w:firstLine="72" w:firstLineChars="30"/>
        <w:rPr>
          <w:rFonts w:ascii="仿宋" w:hAnsi="仿宋" w:eastAsia="仿宋" w:cs="仿宋"/>
          <w:color w:val="000000"/>
          <w:sz w:val="24"/>
          <w:szCs w:val="20"/>
        </w:rPr>
      </w:pPr>
      <w:r>
        <w:rPr>
          <w:rFonts w:hint="eastAsia" w:ascii="仿宋" w:hAnsi="仿宋" w:eastAsia="仿宋" w:cs="仿宋"/>
          <w:color w:val="000000"/>
          <w:sz w:val="24"/>
          <w:szCs w:val="20"/>
        </w:rPr>
        <w:t>（1）本投标有效期为自提交投标文件的截止之日起</w:t>
      </w:r>
      <w:r>
        <w:rPr>
          <w:rFonts w:hint="eastAsia" w:ascii="仿宋" w:hAnsi="仿宋" w:eastAsia="仿宋" w:cs="仿宋"/>
          <w:sz w:val="24"/>
        </w:rPr>
        <w:t>_____</w:t>
      </w:r>
      <w:r>
        <w:rPr>
          <w:rFonts w:hint="eastAsia" w:ascii="仿宋" w:hAnsi="仿宋" w:eastAsia="仿宋" w:cs="仿宋"/>
          <w:color w:val="000000"/>
          <w:sz w:val="24"/>
          <w:szCs w:val="20"/>
        </w:rPr>
        <w:t>个日历日。</w:t>
      </w:r>
    </w:p>
    <w:p w14:paraId="390DC625">
      <w:pPr>
        <w:tabs>
          <w:tab w:val="left" w:pos="720"/>
          <w:tab w:val="left" w:pos="900"/>
        </w:tabs>
        <w:spacing w:line="360" w:lineRule="auto"/>
        <w:ind w:left="360" w:firstLine="72" w:firstLineChars="30"/>
        <w:rPr>
          <w:rFonts w:ascii="仿宋" w:hAnsi="仿宋" w:eastAsia="仿宋" w:cs="仿宋"/>
          <w:color w:val="000000"/>
          <w:sz w:val="24"/>
          <w:szCs w:val="20"/>
        </w:rPr>
      </w:pPr>
      <w:r>
        <w:rPr>
          <w:rFonts w:hint="eastAsia" w:ascii="仿宋" w:hAnsi="仿宋" w:eastAsia="仿宋" w:cs="仿宋"/>
          <w:color w:val="000000"/>
          <w:sz w:val="24"/>
          <w:szCs w:val="20"/>
        </w:rPr>
        <w:t>（2）除合同条款及采购需求偏离表列出的偏离外，我方响应招标文件的全部要求。</w:t>
      </w:r>
    </w:p>
    <w:p w14:paraId="6F86328F">
      <w:pPr>
        <w:tabs>
          <w:tab w:val="left" w:pos="5580"/>
        </w:tabs>
        <w:spacing w:line="360" w:lineRule="auto"/>
        <w:ind w:firstLine="420" w:firstLineChars="175"/>
        <w:rPr>
          <w:rFonts w:ascii="仿宋" w:hAnsi="仿宋" w:eastAsia="仿宋" w:cs="仿宋"/>
          <w:color w:val="000000"/>
          <w:sz w:val="24"/>
          <w:szCs w:val="20"/>
        </w:rPr>
      </w:pPr>
      <w:r>
        <w:rPr>
          <w:rFonts w:hint="eastAsia" w:ascii="仿宋" w:hAnsi="仿宋" w:eastAsia="仿宋" w:cs="仿宋"/>
          <w:color w:val="000000"/>
          <w:sz w:val="24"/>
          <w:szCs w:val="20"/>
        </w:rPr>
        <w:t>（3）我方已提供的全部文件资料是真实、准确的，并对此承担一切法律后果。</w:t>
      </w:r>
    </w:p>
    <w:p w14:paraId="7BA4F305">
      <w:pPr>
        <w:tabs>
          <w:tab w:val="left" w:pos="5580"/>
        </w:tabs>
        <w:spacing w:line="360" w:lineRule="auto"/>
        <w:ind w:firstLine="420" w:firstLineChars="175"/>
        <w:rPr>
          <w:rFonts w:ascii="仿宋" w:hAnsi="仿宋" w:eastAsia="仿宋" w:cs="仿宋"/>
          <w:color w:val="000000"/>
          <w:sz w:val="24"/>
        </w:rPr>
      </w:pPr>
      <w:r>
        <w:rPr>
          <w:rFonts w:hint="eastAsia" w:ascii="仿宋" w:hAnsi="仿宋" w:eastAsia="仿宋" w:cs="仿宋"/>
          <w:color w:val="000000"/>
          <w:sz w:val="24"/>
          <w:szCs w:val="20"/>
        </w:rPr>
        <w:t>（4）如我方中标，我方将在法律规定的期限内与你方签订合同，按照招标文件要求提交履约保证金，并在合同约定的期限内完成合同规定的全部义务。</w:t>
      </w:r>
    </w:p>
    <w:p w14:paraId="34CDF1D8">
      <w:pPr>
        <w:spacing w:line="360" w:lineRule="auto"/>
        <w:ind w:left="420"/>
        <w:rPr>
          <w:rFonts w:ascii="仿宋" w:hAnsi="仿宋" w:eastAsia="仿宋" w:cs="仿宋"/>
          <w:color w:val="000000"/>
          <w:sz w:val="24"/>
        </w:rPr>
      </w:pPr>
      <w:r>
        <w:rPr>
          <w:rFonts w:hint="eastAsia" w:ascii="仿宋" w:hAnsi="仿宋" w:eastAsia="仿宋" w:cs="仿宋"/>
          <w:color w:val="000000"/>
          <w:sz w:val="24"/>
        </w:rPr>
        <w:t>2. 其他补充条款（如有）：</w:t>
      </w:r>
      <w:r>
        <w:rPr>
          <w:rFonts w:hint="eastAsia" w:ascii="仿宋" w:hAnsi="仿宋" w:eastAsia="仿宋" w:cs="仿宋"/>
          <w:color w:val="000000"/>
          <w:sz w:val="24"/>
          <w:szCs w:val="20"/>
        </w:rPr>
        <w:t>___________</w:t>
      </w:r>
      <w:r>
        <w:rPr>
          <w:rFonts w:hint="eastAsia" w:ascii="仿宋" w:hAnsi="仿宋" w:eastAsia="仿宋" w:cs="仿宋"/>
          <w:color w:val="000000"/>
          <w:sz w:val="24"/>
        </w:rPr>
        <w:t>。</w:t>
      </w:r>
    </w:p>
    <w:p w14:paraId="1A08DD7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与本投标有关的一切正式往来信函请寄：</w:t>
      </w:r>
    </w:p>
    <w:p w14:paraId="07ADC246">
      <w:pPr>
        <w:tabs>
          <w:tab w:val="left" w:pos="5580"/>
        </w:tabs>
        <w:spacing w:line="360" w:lineRule="auto"/>
        <w:ind w:left="420"/>
        <w:rPr>
          <w:rFonts w:ascii="仿宋" w:hAnsi="仿宋" w:eastAsia="仿宋" w:cs="仿宋"/>
          <w:color w:val="000000"/>
          <w:sz w:val="24"/>
          <w:szCs w:val="20"/>
        </w:rPr>
      </w:pPr>
    </w:p>
    <w:p w14:paraId="712C51F4">
      <w:pPr>
        <w:tabs>
          <w:tab w:val="left" w:pos="5580"/>
        </w:tabs>
        <w:spacing w:line="360" w:lineRule="auto"/>
        <w:ind w:left="420"/>
        <w:rPr>
          <w:rFonts w:ascii="仿宋" w:hAnsi="仿宋" w:eastAsia="仿宋" w:cs="仿宋"/>
          <w:color w:val="000000"/>
          <w:sz w:val="24"/>
          <w:szCs w:val="20"/>
        </w:rPr>
      </w:pPr>
      <w:r>
        <w:rPr>
          <w:rFonts w:hint="eastAsia" w:ascii="仿宋" w:hAnsi="仿宋" w:eastAsia="仿宋" w:cs="仿宋"/>
          <w:color w:val="000000"/>
          <w:sz w:val="24"/>
          <w:szCs w:val="20"/>
        </w:rPr>
        <w:t>地址_________________________     传真____________________________</w:t>
      </w:r>
    </w:p>
    <w:p w14:paraId="6286301F">
      <w:pPr>
        <w:tabs>
          <w:tab w:val="left" w:pos="5580"/>
        </w:tabs>
        <w:spacing w:line="360" w:lineRule="auto"/>
        <w:ind w:left="420"/>
        <w:rPr>
          <w:rFonts w:ascii="仿宋" w:hAnsi="仿宋" w:eastAsia="仿宋" w:cs="仿宋"/>
          <w:color w:val="000000"/>
          <w:sz w:val="24"/>
          <w:szCs w:val="20"/>
        </w:rPr>
      </w:pPr>
      <w:r>
        <w:rPr>
          <w:rFonts w:hint="eastAsia" w:ascii="仿宋" w:hAnsi="仿宋" w:eastAsia="仿宋" w:cs="仿宋"/>
          <w:color w:val="000000"/>
          <w:sz w:val="24"/>
          <w:szCs w:val="20"/>
        </w:rPr>
        <w:t>电话_________________________     函件________________________</w:t>
      </w:r>
    </w:p>
    <w:p w14:paraId="24005CD3">
      <w:pPr>
        <w:tabs>
          <w:tab w:val="left" w:pos="5580"/>
        </w:tabs>
        <w:spacing w:line="360" w:lineRule="auto"/>
        <w:ind w:left="420"/>
        <w:rPr>
          <w:rFonts w:ascii="仿宋" w:hAnsi="仿宋" w:eastAsia="仿宋" w:cs="仿宋"/>
          <w:color w:val="000000"/>
          <w:sz w:val="24"/>
          <w:szCs w:val="20"/>
        </w:rPr>
      </w:pPr>
    </w:p>
    <w:p w14:paraId="021D45E7">
      <w:pPr>
        <w:tabs>
          <w:tab w:val="left" w:pos="5580"/>
        </w:tabs>
        <w:spacing w:line="360" w:lineRule="auto"/>
        <w:ind w:left="420"/>
        <w:rPr>
          <w:rFonts w:ascii="仿宋" w:hAnsi="仿宋" w:eastAsia="仿宋" w:cs="仿宋"/>
          <w:color w:val="000000"/>
          <w:sz w:val="24"/>
          <w:szCs w:val="20"/>
        </w:rPr>
      </w:pPr>
      <w:r>
        <w:rPr>
          <w:rFonts w:hint="eastAsia" w:ascii="仿宋" w:hAnsi="仿宋" w:eastAsia="仿宋" w:cs="仿宋"/>
          <w:color w:val="000000"/>
          <w:sz w:val="24"/>
          <w:szCs w:val="20"/>
        </w:rPr>
        <w:t>投标人名称（加盖公章） ___________</w:t>
      </w:r>
    </w:p>
    <w:p w14:paraId="5D56FC07">
      <w:pPr>
        <w:tabs>
          <w:tab w:val="left" w:pos="5580"/>
        </w:tabs>
        <w:spacing w:line="360" w:lineRule="auto"/>
        <w:ind w:left="420"/>
        <w:rPr>
          <w:rFonts w:ascii="仿宋" w:hAnsi="仿宋" w:eastAsia="仿宋" w:cs="仿宋"/>
          <w:color w:val="000000"/>
          <w:sz w:val="24"/>
          <w:szCs w:val="20"/>
        </w:rPr>
      </w:pPr>
      <w:r>
        <w:rPr>
          <w:rFonts w:hint="eastAsia" w:ascii="仿宋" w:hAnsi="仿宋" w:eastAsia="仿宋" w:cs="仿宋"/>
          <w:color w:val="000000"/>
          <w:sz w:val="24"/>
          <w:szCs w:val="20"/>
        </w:rPr>
        <w:t xml:space="preserve">日期：_____年______月______日    </w:t>
      </w:r>
    </w:p>
    <w:p w14:paraId="521FBC99">
      <w:pPr>
        <w:tabs>
          <w:tab w:val="left" w:pos="5580"/>
        </w:tabs>
        <w:spacing w:line="360" w:lineRule="auto"/>
        <w:ind w:left="420"/>
        <w:rPr>
          <w:rFonts w:ascii="仿宋" w:hAnsi="仿宋" w:eastAsia="仿宋" w:cs="仿宋"/>
          <w:color w:val="000000"/>
          <w:sz w:val="24"/>
          <w:szCs w:val="20"/>
          <w:u w:val="single"/>
        </w:rPr>
      </w:pPr>
    </w:p>
    <w:p w14:paraId="3AB0DDB4">
      <w:pPr>
        <w:widowControl/>
        <w:jc w:val="left"/>
        <w:rPr>
          <w:rFonts w:ascii="仿宋" w:hAnsi="仿宋" w:eastAsia="仿宋" w:cs="仿宋"/>
          <w:color w:val="000000"/>
          <w:sz w:val="24"/>
        </w:rPr>
      </w:pPr>
      <w:bookmarkStart w:id="407" w:name="_Hlt520355938"/>
      <w:bookmarkEnd w:id="407"/>
      <w:bookmarkStart w:id="408" w:name="_Hlt520356243"/>
      <w:bookmarkEnd w:id="408"/>
      <w:bookmarkStart w:id="409" w:name="_Toc127151557"/>
      <w:bookmarkStart w:id="410" w:name="_Toc150774762"/>
      <w:bookmarkStart w:id="411" w:name="_Toc226337253"/>
      <w:bookmarkStart w:id="412" w:name="_Toc195842922"/>
      <w:bookmarkStart w:id="413" w:name="_Toc226965747"/>
      <w:bookmarkStart w:id="414" w:name="_Toc226309801"/>
      <w:bookmarkStart w:id="415" w:name="_Toc142311059"/>
      <w:bookmarkStart w:id="416" w:name="_Toc305158825"/>
      <w:bookmarkStart w:id="417" w:name="_Toc226965830"/>
      <w:bookmarkStart w:id="418" w:name="_Toc150480795"/>
      <w:bookmarkStart w:id="419" w:name="_Toc480942350"/>
      <w:bookmarkStart w:id="420" w:name="_Toc264969247"/>
      <w:bookmarkStart w:id="421" w:name="_Toc305158899"/>
      <w:bookmarkStart w:id="422" w:name="_Toc265228395"/>
      <w:bookmarkStart w:id="423" w:name="_Toc520356218"/>
      <w:bookmarkStart w:id="424" w:name="_Ref467988705"/>
      <w:r>
        <w:rPr>
          <w:rFonts w:hint="eastAsia" w:ascii="仿宋" w:hAnsi="仿宋" w:eastAsia="仿宋" w:cs="仿宋"/>
          <w:color w:val="000000"/>
          <w:sz w:val="24"/>
        </w:rPr>
        <w:br w:type="page"/>
      </w:r>
      <w:r>
        <w:rPr>
          <w:rFonts w:hint="eastAsia" w:ascii="仿宋" w:hAnsi="仿宋" w:eastAsia="仿宋" w:cs="仿宋"/>
          <w:color w:val="000000"/>
          <w:sz w:val="24"/>
        </w:rPr>
        <w:t>2  授权委托书（实质性格式）</w:t>
      </w:r>
    </w:p>
    <w:p w14:paraId="31568BED">
      <w:pPr>
        <w:spacing w:line="360" w:lineRule="exact"/>
        <w:jc w:val="center"/>
        <w:rPr>
          <w:rFonts w:ascii="仿宋" w:hAnsi="仿宋" w:eastAsia="仿宋" w:cs="仿宋"/>
          <w:b/>
          <w:color w:val="000000"/>
          <w:sz w:val="36"/>
          <w:szCs w:val="36"/>
        </w:rPr>
      </w:pPr>
      <w:r>
        <w:rPr>
          <w:rFonts w:hint="eastAsia" w:ascii="仿宋" w:hAnsi="仿宋" w:eastAsia="仿宋" w:cs="仿宋"/>
          <w:b/>
          <w:color w:val="000000"/>
          <w:sz w:val="36"/>
          <w:szCs w:val="36"/>
        </w:rPr>
        <w:t>授权委托书</w:t>
      </w:r>
    </w:p>
    <w:p w14:paraId="43CA215F">
      <w:pPr>
        <w:spacing w:line="360" w:lineRule="auto"/>
        <w:ind w:firstLine="420"/>
        <w:rPr>
          <w:rFonts w:ascii="仿宋" w:hAnsi="仿宋" w:eastAsia="仿宋" w:cs="仿宋"/>
          <w:color w:val="000000"/>
          <w:sz w:val="24"/>
          <w:szCs w:val="20"/>
        </w:rPr>
      </w:pPr>
    </w:p>
    <w:p w14:paraId="12B2C775">
      <w:pPr>
        <w:spacing w:line="360" w:lineRule="auto"/>
        <w:ind w:firstLine="420"/>
        <w:rPr>
          <w:rFonts w:ascii="仿宋" w:hAnsi="仿宋" w:eastAsia="仿宋" w:cs="仿宋"/>
          <w:color w:val="000000"/>
          <w:sz w:val="24"/>
          <w:szCs w:val="20"/>
        </w:rPr>
      </w:pPr>
      <w:r>
        <w:rPr>
          <w:rFonts w:hint="eastAsia" w:ascii="仿宋" w:hAnsi="仿宋" w:eastAsia="仿宋" w:cs="仿宋"/>
          <w:color w:val="000000"/>
          <w:sz w:val="24"/>
          <w:szCs w:val="20"/>
        </w:rPr>
        <w:t>本人</w:t>
      </w:r>
      <w:r>
        <w:rPr>
          <w:rFonts w:hint="eastAsia" w:ascii="仿宋" w:hAnsi="仿宋" w:eastAsia="仿宋" w:cs="仿宋"/>
          <w:color w:val="000000"/>
          <w:sz w:val="24"/>
          <w:lang w:val="zh-CN"/>
        </w:rPr>
        <w:t>_______</w:t>
      </w:r>
      <w:r>
        <w:rPr>
          <w:rFonts w:hint="eastAsia" w:ascii="仿宋" w:hAnsi="仿宋" w:eastAsia="仿宋" w:cs="仿宋"/>
          <w:color w:val="000000"/>
          <w:sz w:val="24"/>
          <w:szCs w:val="20"/>
        </w:rPr>
        <w:t>（姓名）系</w:t>
      </w:r>
      <w:r>
        <w:rPr>
          <w:rFonts w:hint="eastAsia" w:ascii="仿宋" w:hAnsi="仿宋" w:eastAsia="仿宋" w:cs="仿宋"/>
          <w:color w:val="000000"/>
          <w:sz w:val="24"/>
          <w:lang w:val="zh-CN"/>
        </w:rPr>
        <w:t>________________</w:t>
      </w:r>
      <w:r>
        <w:rPr>
          <w:rFonts w:hint="eastAsia" w:ascii="仿宋" w:hAnsi="仿宋" w:eastAsia="仿宋" w:cs="仿宋"/>
          <w:color w:val="000000"/>
          <w:sz w:val="24"/>
          <w:szCs w:val="20"/>
        </w:rPr>
        <w:t>（投标人名称）的法定代表人（单位负责人），现委托</w:t>
      </w:r>
      <w:r>
        <w:rPr>
          <w:rFonts w:hint="eastAsia" w:ascii="仿宋" w:hAnsi="仿宋" w:eastAsia="仿宋" w:cs="仿宋"/>
          <w:color w:val="000000"/>
          <w:sz w:val="24"/>
          <w:lang w:val="zh-CN"/>
        </w:rPr>
        <w:t>_______</w:t>
      </w:r>
      <w:r>
        <w:rPr>
          <w:rFonts w:hint="eastAsia" w:ascii="仿宋" w:hAnsi="仿宋" w:eastAsia="仿宋" w:cs="仿宋"/>
          <w:color w:val="000000"/>
          <w:sz w:val="24"/>
          <w:szCs w:val="20"/>
        </w:rPr>
        <w:t>（姓名）为我方代理人。代理人根据授权，以我方名义签署、澄清确认、递交、撤回、修改</w:t>
      </w:r>
      <w:r>
        <w:rPr>
          <w:rFonts w:hint="eastAsia" w:ascii="仿宋" w:hAnsi="仿宋" w:eastAsia="仿宋" w:cs="仿宋"/>
          <w:color w:val="000000"/>
          <w:sz w:val="24"/>
          <w:lang w:val="zh-CN"/>
        </w:rPr>
        <w:t>________________</w:t>
      </w:r>
      <w:r>
        <w:rPr>
          <w:rFonts w:hint="eastAsia" w:ascii="仿宋" w:hAnsi="仿宋" w:eastAsia="仿宋" w:cs="仿宋"/>
          <w:color w:val="000000"/>
          <w:sz w:val="24"/>
          <w:szCs w:val="20"/>
        </w:rPr>
        <w:t>（项目名称）响应文件和处理有关事宜，其法律后果由我方承担。</w:t>
      </w:r>
    </w:p>
    <w:p w14:paraId="4B87B9A4">
      <w:pPr>
        <w:spacing w:line="360" w:lineRule="auto"/>
        <w:ind w:firstLine="420"/>
        <w:rPr>
          <w:rFonts w:ascii="仿宋" w:hAnsi="仿宋" w:eastAsia="仿宋" w:cs="仿宋"/>
          <w:color w:val="000000"/>
          <w:sz w:val="24"/>
          <w:szCs w:val="20"/>
        </w:rPr>
      </w:pPr>
      <w:r>
        <w:rPr>
          <w:rFonts w:hint="eastAsia" w:ascii="仿宋" w:hAnsi="仿宋" w:eastAsia="仿宋" w:cs="仿宋"/>
          <w:color w:val="000000"/>
          <w:sz w:val="24"/>
          <w:szCs w:val="20"/>
        </w:rPr>
        <w:t>委托期限：自本授权委托书签署之日起至响应有效期届满之日止。</w:t>
      </w:r>
    </w:p>
    <w:p w14:paraId="2CE72DC7">
      <w:pPr>
        <w:spacing w:line="360" w:lineRule="auto"/>
        <w:ind w:firstLine="420"/>
        <w:rPr>
          <w:rFonts w:ascii="仿宋" w:hAnsi="仿宋" w:eastAsia="仿宋" w:cs="仿宋"/>
          <w:color w:val="000000"/>
          <w:sz w:val="24"/>
          <w:szCs w:val="20"/>
        </w:rPr>
      </w:pPr>
      <w:r>
        <w:rPr>
          <w:rFonts w:hint="eastAsia" w:ascii="仿宋" w:hAnsi="仿宋" w:eastAsia="仿宋" w:cs="仿宋"/>
          <w:color w:val="000000"/>
          <w:sz w:val="24"/>
          <w:szCs w:val="20"/>
        </w:rPr>
        <w:t>代理人无转委托权。</w:t>
      </w:r>
      <w:r>
        <w:rPr>
          <w:rFonts w:hint="eastAsia" w:ascii="仿宋" w:hAnsi="仿宋" w:eastAsia="仿宋" w:cs="仿宋"/>
          <w:color w:val="000000"/>
          <w:sz w:val="24"/>
          <w:szCs w:val="20"/>
        </w:rPr>
        <w:cr/>
      </w:r>
    </w:p>
    <w:p w14:paraId="2C8DB74D">
      <w:pPr>
        <w:spacing w:line="360" w:lineRule="auto"/>
        <w:rPr>
          <w:rFonts w:ascii="仿宋" w:hAnsi="仿宋" w:eastAsia="仿宋" w:cs="仿宋"/>
          <w:color w:val="000000"/>
          <w:sz w:val="24"/>
          <w:lang w:val="zh-CN"/>
        </w:rPr>
      </w:pPr>
      <w:r>
        <w:rPr>
          <w:rFonts w:hint="eastAsia" w:ascii="仿宋" w:hAnsi="仿宋" w:eastAsia="仿宋" w:cs="仿宋"/>
          <w:color w:val="000000"/>
          <w:sz w:val="24"/>
        </w:rPr>
        <w:t>投标人名称（加盖公章）</w:t>
      </w:r>
      <w:r>
        <w:rPr>
          <w:rFonts w:hint="eastAsia" w:ascii="仿宋" w:hAnsi="仿宋" w:eastAsia="仿宋" w:cs="仿宋"/>
          <w:color w:val="000000"/>
          <w:sz w:val="24"/>
          <w:lang w:val="zh-CN"/>
        </w:rPr>
        <w:t>：________________</w:t>
      </w:r>
    </w:p>
    <w:p w14:paraId="04FF9DD1">
      <w:pPr>
        <w:spacing w:line="360" w:lineRule="auto"/>
        <w:rPr>
          <w:rFonts w:ascii="仿宋" w:hAnsi="仿宋" w:eastAsia="仿宋" w:cs="仿宋"/>
          <w:color w:val="000000"/>
          <w:sz w:val="24"/>
          <w:szCs w:val="20"/>
        </w:rPr>
      </w:pPr>
      <w:r>
        <w:rPr>
          <w:rFonts w:hint="eastAsia" w:ascii="仿宋" w:hAnsi="仿宋" w:eastAsia="仿宋" w:cs="仿宋"/>
          <w:color w:val="000000"/>
          <w:sz w:val="24"/>
          <w:szCs w:val="20"/>
        </w:rPr>
        <w:t>法定代表人（单位负责人）（签字、签章或印鉴）：</w:t>
      </w:r>
      <w:r>
        <w:rPr>
          <w:rFonts w:hint="eastAsia" w:ascii="仿宋" w:hAnsi="仿宋" w:eastAsia="仿宋" w:cs="仿宋"/>
          <w:color w:val="000000"/>
          <w:sz w:val="24"/>
          <w:lang w:val="zh-CN"/>
        </w:rPr>
        <w:t>________________</w:t>
      </w:r>
    </w:p>
    <w:p w14:paraId="7D91097B">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委托代理人（签字/签章）：</w:t>
      </w:r>
      <w:r>
        <w:rPr>
          <w:rFonts w:hint="eastAsia" w:ascii="仿宋" w:hAnsi="仿宋" w:eastAsia="仿宋" w:cs="仿宋"/>
          <w:color w:val="000000"/>
          <w:sz w:val="24"/>
          <w:lang w:val="zh-CN"/>
        </w:rPr>
        <w:t>________________</w:t>
      </w:r>
      <w:r>
        <w:rPr>
          <w:rFonts w:hint="eastAsia" w:ascii="仿宋" w:hAnsi="仿宋" w:eastAsia="仿宋" w:cs="仿宋"/>
          <w:color w:val="000000"/>
          <w:sz w:val="24"/>
        </w:rPr>
        <w:t xml:space="preserve">    </w:t>
      </w:r>
      <w:r>
        <w:rPr>
          <w:rFonts w:hint="eastAsia" w:ascii="仿宋" w:hAnsi="仿宋" w:eastAsia="仿宋" w:cs="仿宋"/>
          <w:color w:val="000000"/>
          <w:sz w:val="24"/>
          <w:lang w:val="zh-CN"/>
        </w:rPr>
        <w:t xml:space="preserve">                      </w:t>
      </w:r>
    </w:p>
    <w:p w14:paraId="6424BE82">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日期：_____年______月______日</w:t>
      </w:r>
    </w:p>
    <w:p w14:paraId="6891AFDA">
      <w:pPr>
        <w:tabs>
          <w:tab w:val="left" w:pos="5580"/>
        </w:tabs>
        <w:spacing w:line="360" w:lineRule="auto"/>
        <w:ind w:firstLine="480" w:firstLineChars="200"/>
        <w:rPr>
          <w:rFonts w:ascii="仿宋" w:hAnsi="仿宋" w:eastAsia="仿宋" w:cs="仿宋"/>
          <w:color w:val="000000"/>
          <w:sz w:val="24"/>
          <w:szCs w:val="20"/>
        </w:rPr>
      </w:pPr>
    </w:p>
    <w:p w14:paraId="1B32D651">
      <w:pPr>
        <w:tabs>
          <w:tab w:val="left" w:pos="5580"/>
        </w:tabs>
        <w:spacing w:line="360" w:lineRule="auto"/>
        <w:jc w:val="left"/>
        <w:rPr>
          <w:rFonts w:ascii="仿宋" w:hAnsi="仿宋" w:eastAsia="仿宋" w:cs="仿宋"/>
          <w:color w:val="000000"/>
          <w:sz w:val="24"/>
          <w:szCs w:val="20"/>
        </w:rPr>
      </w:pPr>
      <w:r>
        <w:rPr>
          <w:rFonts w:hint="eastAsia" w:ascii="仿宋" w:hAnsi="仿宋" w:eastAsia="仿宋" w:cs="仿宋"/>
          <w:color w:val="000000"/>
          <w:sz w:val="24"/>
          <w:szCs w:val="20"/>
        </w:rPr>
        <w:t>附：法定代表人及委托代理人身份证明文件复印件：：</w:t>
      </w:r>
    </w:p>
    <w:tbl>
      <w:tblPr>
        <w:tblStyle w:val="2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4BF7E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40DE645C">
            <w:pPr>
              <w:tabs>
                <w:tab w:val="left" w:pos="5580"/>
              </w:tabs>
              <w:spacing w:line="360" w:lineRule="auto"/>
              <w:jc w:val="left"/>
              <w:rPr>
                <w:rFonts w:ascii="仿宋" w:hAnsi="仿宋" w:eastAsia="仿宋" w:cs="仿宋"/>
                <w:color w:val="000000"/>
                <w:sz w:val="24"/>
                <w:szCs w:val="20"/>
              </w:rPr>
            </w:pPr>
          </w:p>
          <w:p w14:paraId="7DBF4411">
            <w:pPr>
              <w:tabs>
                <w:tab w:val="left" w:pos="5580"/>
              </w:tabs>
              <w:spacing w:line="360" w:lineRule="auto"/>
              <w:jc w:val="left"/>
              <w:rPr>
                <w:rFonts w:ascii="仿宋" w:hAnsi="仿宋" w:eastAsia="仿宋" w:cs="仿宋"/>
                <w:color w:val="000000"/>
                <w:sz w:val="24"/>
                <w:szCs w:val="20"/>
              </w:rPr>
            </w:pPr>
          </w:p>
          <w:p w14:paraId="39134EBF">
            <w:pPr>
              <w:tabs>
                <w:tab w:val="left" w:pos="5580"/>
              </w:tabs>
              <w:spacing w:line="360" w:lineRule="auto"/>
              <w:jc w:val="left"/>
              <w:rPr>
                <w:rFonts w:ascii="仿宋" w:hAnsi="仿宋" w:eastAsia="仿宋" w:cs="仿宋"/>
                <w:color w:val="000000"/>
                <w:sz w:val="24"/>
                <w:szCs w:val="20"/>
              </w:rPr>
            </w:pPr>
          </w:p>
        </w:tc>
        <w:tc>
          <w:tcPr>
            <w:tcW w:w="4536" w:type="dxa"/>
          </w:tcPr>
          <w:p w14:paraId="0D869F92">
            <w:pPr>
              <w:tabs>
                <w:tab w:val="left" w:pos="5580"/>
              </w:tabs>
              <w:spacing w:line="360" w:lineRule="auto"/>
              <w:jc w:val="left"/>
              <w:rPr>
                <w:rFonts w:ascii="仿宋" w:hAnsi="仿宋" w:eastAsia="仿宋" w:cs="仿宋"/>
                <w:color w:val="000000"/>
                <w:sz w:val="24"/>
                <w:szCs w:val="20"/>
              </w:rPr>
            </w:pPr>
          </w:p>
          <w:p w14:paraId="4BF3BC07">
            <w:pPr>
              <w:tabs>
                <w:tab w:val="left" w:pos="5580"/>
              </w:tabs>
              <w:spacing w:line="360" w:lineRule="auto"/>
              <w:jc w:val="left"/>
              <w:rPr>
                <w:rFonts w:ascii="仿宋" w:hAnsi="仿宋" w:eastAsia="仿宋" w:cs="仿宋"/>
                <w:color w:val="000000"/>
                <w:sz w:val="24"/>
                <w:szCs w:val="20"/>
              </w:rPr>
            </w:pPr>
          </w:p>
          <w:p w14:paraId="5B01A14E">
            <w:pPr>
              <w:tabs>
                <w:tab w:val="left" w:pos="5580"/>
              </w:tabs>
              <w:spacing w:line="360" w:lineRule="auto"/>
              <w:jc w:val="left"/>
              <w:rPr>
                <w:rFonts w:ascii="仿宋" w:hAnsi="仿宋" w:eastAsia="仿宋" w:cs="仿宋"/>
                <w:color w:val="000000"/>
                <w:sz w:val="24"/>
                <w:szCs w:val="20"/>
              </w:rPr>
            </w:pPr>
          </w:p>
        </w:tc>
      </w:tr>
    </w:tbl>
    <w:p w14:paraId="7A852F38">
      <w:pPr>
        <w:tabs>
          <w:tab w:val="left" w:pos="5580"/>
        </w:tabs>
        <w:spacing w:line="360" w:lineRule="auto"/>
        <w:jc w:val="left"/>
        <w:rPr>
          <w:rFonts w:ascii="仿宋" w:hAnsi="仿宋" w:eastAsia="仿宋" w:cs="仿宋"/>
          <w:color w:val="000000"/>
          <w:sz w:val="24"/>
          <w:szCs w:val="20"/>
        </w:rPr>
      </w:pPr>
      <w:r>
        <w:rPr>
          <w:rFonts w:hint="eastAsia" w:ascii="仿宋" w:hAnsi="仿宋" w:eastAsia="仿宋" w:cs="仿宋"/>
          <w:color w:val="000000"/>
          <w:sz w:val="24"/>
          <w:szCs w:val="20"/>
        </w:rPr>
        <w:t>说明：</w:t>
      </w:r>
    </w:p>
    <w:p w14:paraId="77F507F5">
      <w:pPr>
        <w:tabs>
          <w:tab w:val="left" w:pos="5580"/>
        </w:tabs>
        <w:spacing w:line="360" w:lineRule="auto"/>
        <w:jc w:val="left"/>
        <w:rPr>
          <w:rFonts w:ascii="仿宋" w:hAnsi="仿宋" w:eastAsia="仿宋" w:cs="仿宋"/>
          <w:color w:val="000000"/>
          <w:sz w:val="24"/>
          <w:szCs w:val="20"/>
        </w:rPr>
      </w:pPr>
      <w:r>
        <w:rPr>
          <w:rFonts w:hint="eastAsia" w:ascii="仿宋" w:hAnsi="仿宋" w:eastAsia="仿宋" w:cs="仿宋"/>
          <w:color w:val="000000"/>
          <w:sz w:val="24"/>
          <w:szCs w:val="20"/>
        </w:rPr>
        <w:t>1.若供应商为事业单位或其他组织或分支机构，则法定代表人（单位负责人）处的签署</w:t>
      </w:r>
    </w:p>
    <w:p w14:paraId="18B4D47F">
      <w:pPr>
        <w:tabs>
          <w:tab w:val="left" w:pos="5580"/>
        </w:tabs>
        <w:spacing w:line="360" w:lineRule="auto"/>
        <w:jc w:val="left"/>
        <w:rPr>
          <w:rFonts w:ascii="仿宋" w:hAnsi="仿宋" w:eastAsia="仿宋" w:cs="仿宋"/>
          <w:color w:val="000000"/>
          <w:sz w:val="24"/>
          <w:szCs w:val="20"/>
        </w:rPr>
      </w:pPr>
      <w:r>
        <w:rPr>
          <w:rFonts w:hint="eastAsia" w:ascii="仿宋" w:hAnsi="仿宋" w:eastAsia="仿宋" w:cs="仿宋"/>
          <w:color w:val="000000"/>
          <w:sz w:val="24"/>
          <w:szCs w:val="20"/>
        </w:rPr>
        <w:t>人可为单位负责人。</w:t>
      </w:r>
    </w:p>
    <w:p w14:paraId="50D58DCA">
      <w:pPr>
        <w:tabs>
          <w:tab w:val="left" w:pos="5580"/>
        </w:tabs>
        <w:spacing w:line="360" w:lineRule="auto"/>
        <w:jc w:val="left"/>
        <w:rPr>
          <w:rFonts w:ascii="仿宋" w:hAnsi="仿宋" w:eastAsia="仿宋" w:cs="仿宋"/>
          <w:color w:val="000000"/>
          <w:sz w:val="24"/>
          <w:szCs w:val="20"/>
        </w:rPr>
      </w:pPr>
      <w:r>
        <w:rPr>
          <w:rFonts w:hint="eastAsia" w:ascii="仿宋" w:hAnsi="仿宋" w:eastAsia="仿宋" w:cs="仿宋"/>
          <w:color w:val="000000"/>
          <w:sz w:val="24"/>
          <w:szCs w:val="20"/>
        </w:rPr>
        <w:t>2.若投标文件中签字之处均为法定代表人（单位负责人）本人签署，则可不提供本《授</w:t>
      </w:r>
    </w:p>
    <w:p w14:paraId="2E63A037">
      <w:pPr>
        <w:tabs>
          <w:tab w:val="left" w:pos="5580"/>
        </w:tabs>
        <w:spacing w:line="360" w:lineRule="auto"/>
        <w:jc w:val="left"/>
        <w:rPr>
          <w:rFonts w:ascii="仿宋" w:hAnsi="仿宋" w:eastAsia="仿宋" w:cs="仿宋"/>
          <w:color w:val="000000"/>
          <w:sz w:val="24"/>
          <w:szCs w:val="20"/>
        </w:rPr>
      </w:pPr>
      <w:r>
        <w:rPr>
          <w:rFonts w:hint="eastAsia" w:ascii="仿宋" w:hAnsi="仿宋" w:eastAsia="仿宋" w:cs="仿宋"/>
          <w:color w:val="000000"/>
          <w:sz w:val="24"/>
          <w:szCs w:val="20"/>
        </w:rPr>
        <w:t>权委托书》，但须提供《法定代表人（单位负责人）身份证明》；否则，不需要提供《法</w:t>
      </w:r>
    </w:p>
    <w:p w14:paraId="13760DD1">
      <w:pPr>
        <w:tabs>
          <w:tab w:val="left" w:pos="5580"/>
        </w:tabs>
        <w:spacing w:line="360" w:lineRule="auto"/>
        <w:jc w:val="left"/>
        <w:rPr>
          <w:rFonts w:ascii="仿宋" w:hAnsi="仿宋" w:eastAsia="仿宋" w:cs="仿宋"/>
          <w:color w:val="000000"/>
          <w:sz w:val="24"/>
          <w:szCs w:val="20"/>
        </w:rPr>
      </w:pPr>
      <w:r>
        <w:rPr>
          <w:rFonts w:hint="eastAsia" w:ascii="仿宋" w:hAnsi="仿宋" w:eastAsia="仿宋" w:cs="仿宋"/>
          <w:color w:val="000000"/>
          <w:sz w:val="24"/>
          <w:szCs w:val="20"/>
        </w:rPr>
        <w:t>定代表人（单位负责人）身份证明》。</w:t>
      </w:r>
    </w:p>
    <w:p w14:paraId="787DEE42">
      <w:pPr>
        <w:tabs>
          <w:tab w:val="left" w:pos="5580"/>
        </w:tabs>
        <w:spacing w:line="360" w:lineRule="auto"/>
        <w:jc w:val="left"/>
        <w:rPr>
          <w:rFonts w:ascii="仿宋" w:hAnsi="仿宋" w:eastAsia="仿宋" w:cs="仿宋"/>
          <w:color w:val="000000"/>
          <w:sz w:val="24"/>
          <w:szCs w:val="20"/>
        </w:rPr>
      </w:pPr>
      <w:r>
        <w:rPr>
          <w:rFonts w:hint="eastAsia" w:ascii="仿宋" w:hAnsi="仿宋" w:eastAsia="仿宋" w:cs="仿宋"/>
          <w:color w:val="000000"/>
          <w:sz w:val="24"/>
          <w:szCs w:val="20"/>
        </w:rPr>
        <w:t>3.供应商为自然人的情形，可不提供本《授权委托书》。</w:t>
      </w:r>
    </w:p>
    <w:p w14:paraId="7B15BE40">
      <w:pPr>
        <w:tabs>
          <w:tab w:val="left" w:pos="5580"/>
        </w:tabs>
        <w:spacing w:line="360" w:lineRule="auto"/>
        <w:jc w:val="left"/>
        <w:rPr>
          <w:rFonts w:ascii="仿宋" w:hAnsi="仿宋" w:eastAsia="仿宋" w:cs="仿宋"/>
          <w:color w:val="000000"/>
          <w:sz w:val="24"/>
          <w:szCs w:val="20"/>
        </w:rPr>
      </w:pPr>
      <w:r>
        <w:rPr>
          <w:rFonts w:hint="eastAsia" w:ascii="仿宋" w:hAnsi="仿宋" w:eastAsia="仿宋" w:cs="仿宋"/>
          <w:color w:val="000000"/>
          <w:sz w:val="24"/>
          <w:szCs w:val="20"/>
        </w:rPr>
        <w:t>4.供应商应随本《授权委托书》同时提供法定代表人（单位负责人）及委托代理人的有</w:t>
      </w:r>
    </w:p>
    <w:p w14:paraId="313E0F6B">
      <w:pPr>
        <w:tabs>
          <w:tab w:val="left" w:pos="5580"/>
        </w:tabs>
        <w:spacing w:line="360" w:lineRule="auto"/>
        <w:jc w:val="left"/>
        <w:rPr>
          <w:rFonts w:ascii="仿宋" w:hAnsi="仿宋" w:eastAsia="仿宋" w:cs="仿宋"/>
          <w:b/>
          <w:color w:val="000000"/>
          <w:sz w:val="36"/>
          <w:szCs w:val="36"/>
        </w:rPr>
      </w:pPr>
      <w:r>
        <w:rPr>
          <w:rFonts w:hint="eastAsia" w:ascii="仿宋" w:hAnsi="仿宋" w:eastAsia="仿宋" w:cs="仿宋"/>
          <w:color w:val="000000"/>
          <w:sz w:val="24"/>
          <w:szCs w:val="20"/>
        </w:rPr>
        <w:t>效的身份证、护照等身份证明文件复印件。提供身份证的，应同时提供身份证</w:t>
      </w:r>
      <w:r>
        <w:rPr>
          <w:rFonts w:hint="eastAsia" w:ascii="仿宋" w:hAnsi="仿宋" w:eastAsia="仿宋" w:cs="仿宋"/>
          <w:b/>
          <w:bCs/>
          <w:color w:val="000000"/>
          <w:sz w:val="24"/>
          <w:szCs w:val="20"/>
        </w:rPr>
        <w:t>双面复印件</w:t>
      </w:r>
      <w:r>
        <w:rPr>
          <w:rFonts w:hint="eastAsia" w:ascii="仿宋" w:hAnsi="仿宋" w:eastAsia="仿宋" w:cs="仿宋"/>
          <w:color w:val="000000"/>
          <w:sz w:val="24"/>
          <w:szCs w:val="20"/>
        </w:rPr>
        <w:t>。</w:t>
      </w:r>
      <w:r>
        <w:rPr>
          <w:rFonts w:hint="eastAsia" w:ascii="仿宋" w:hAnsi="仿宋" w:eastAsia="仿宋" w:cs="仿宋"/>
          <w:color w:val="000000"/>
          <w:sz w:val="30"/>
          <w:szCs w:val="30"/>
        </w:rPr>
        <w:br w:type="page"/>
      </w:r>
      <w:r>
        <w:rPr>
          <w:rFonts w:hint="eastAsia" w:ascii="仿宋" w:hAnsi="仿宋" w:eastAsia="仿宋" w:cs="仿宋"/>
          <w:b/>
          <w:color w:val="000000"/>
          <w:sz w:val="36"/>
          <w:szCs w:val="36"/>
        </w:rPr>
        <w:t xml:space="preserve">      法定代表人（单位负责人）身份证明</w:t>
      </w:r>
    </w:p>
    <w:p w14:paraId="31964CD9">
      <w:pPr>
        <w:kinsoku w:val="0"/>
        <w:overflowPunct w:val="0"/>
        <w:spacing w:line="200" w:lineRule="exact"/>
        <w:rPr>
          <w:rFonts w:ascii="仿宋" w:hAnsi="仿宋" w:eastAsia="仿宋" w:cs="仿宋"/>
          <w:sz w:val="20"/>
          <w:szCs w:val="20"/>
        </w:rPr>
      </w:pPr>
    </w:p>
    <w:p w14:paraId="3BEA3F0E">
      <w:pPr>
        <w:tabs>
          <w:tab w:val="left" w:pos="5580"/>
        </w:tabs>
        <w:spacing w:line="360" w:lineRule="auto"/>
        <w:rPr>
          <w:rFonts w:ascii="仿宋" w:hAnsi="仿宋" w:eastAsia="仿宋" w:cs="仿宋"/>
          <w:color w:val="000000"/>
          <w:sz w:val="24"/>
        </w:rPr>
      </w:pPr>
    </w:p>
    <w:p w14:paraId="0A87EDF1">
      <w:pPr>
        <w:tabs>
          <w:tab w:val="left" w:pos="5580"/>
        </w:tabs>
        <w:spacing w:line="360" w:lineRule="auto"/>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rPr>
        <w:t>（采购人或采购代理机构）</w:t>
      </w:r>
    </w:p>
    <w:p w14:paraId="1118DF16">
      <w:pPr>
        <w:pStyle w:val="7"/>
        <w:tabs>
          <w:tab w:val="left" w:pos="2412"/>
          <w:tab w:val="left" w:pos="3883"/>
          <w:tab w:val="left" w:pos="5352"/>
          <w:tab w:val="left" w:pos="6821"/>
        </w:tabs>
        <w:kinsoku w:val="0"/>
        <w:overflowPunct w:val="0"/>
        <w:spacing w:line="335" w:lineRule="exact"/>
        <w:ind w:firstLine="480" w:firstLineChars="200"/>
        <w:rPr>
          <w:rFonts w:ascii="仿宋" w:hAnsi="仿宋" w:eastAsia="仿宋" w:cs="仿宋"/>
        </w:rPr>
      </w:pPr>
      <w:r>
        <w:rPr>
          <w:rFonts w:hint="eastAsia" w:ascii="仿宋" w:hAnsi="仿宋" w:eastAsia="仿宋" w:cs="仿宋"/>
        </w:rPr>
        <w:t>兹证明，</w:t>
      </w:r>
    </w:p>
    <w:p w14:paraId="6276724C">
      <w:pPr>
        <w:pStyle w:val="7"/>
        <w:tabs>
          <w:tab w:val="left" w:pos="1690"/>
          <w:tab w:val="left" w:pos="3400"/>
          <w:tab w:val="left" w:pos="5110"/>
          <w:tab w:val="left" w:pos="6821"/>
        </w:tabs>
        <w:kinsoku w:val="0"/>
        <w:overflowPunct w:val="0"/>
        <w:spacing w:line="335" w:lineRule="exact"/>
        <w:rPr>
          <w:rFonts w:ascii="仿宋" w:hAnsi="仿宋" w:eastAsia="仿宋" w:cs="仿宋"/>
        </w:rPr>
      </w:pPr>
      <w:r>
        <w:rPr>
          <w:rFonts w:hint="eastAsia" w:ascii="仿宋" w:hAnsi="仿宋" w:eastAsia="仿宋" w:cs="仿宋"/>
        </w:rPr>
        <w:t>姓名：____性别：____年龄：____职务：____</w:t>
      </w:r>
    </w:p>
    <w:p w14:paraId="0E3A0C76">
      <w:pPr>
        <w:pStyle w:val="7"/>
        <w:tabs>
          <w:tab w:val="left" w:pos="2412"/>
          <w:tab w:val="left" w:pos="3883"/>
          <w:tab w:val="left" w:pos="5352"/>
          <w:tab w:val="left" w:pos="6821"/>
        </w:tabs>
        <w:kinsoku w:val="0"/>
        <w:overflowPunct w:val="0"/>
        <w:spacing w:line="335" w:lineRule="exact"/>
        <w:rPr>
          <w:rFonts w:ascii="仿宋" w:hAnsi="仿宋" w:eastAsia="仿宋" w:cs="仿宋"/>
        </w:rPr>
      </w:pPr>
    </w:p>
    <w:p w14:paraId="2479C500">
      <w:pPr>
        <w:pStyle w:val="7"/>
        <w:tabs>
          <w:tab w:val="left" w:pos="2250"/>
          <w:tab w:val="left" w:pos="2412"/>
          <w:tab w:val="left" w:pos="3883"/>
          <w:tab w:val="left" w:pos="5352"/>
          <w:tab w:val="left" w:pos="6821"/>
          <w:tab w:val="clear" w:pos="567"/>
        </w:tabs>
        <w:kinsoku w:val="0"/>
        <w:overflowPunct w:val="0"/>
        <w:spacing w:line="335" w:lineRule="exact"/>
        <w:rPr>
          <w:rFonts w:ascii="仿宋" w:hAnsi="仿宋" w:eastAsia="仿宋" w:cs="仿宋"/>
        </w:rPr>
      </w:pPr>
      <w:r>
        <w:rPr>
          <w:rFonts w:hint="eastAsia" w:ascii="仿宋" w:hAnsi="仿宋" w:eastAsia="仿宋" w:cs="仿宋"/>
        </w:rPr>
        <w:t>系</w:t>
      </w:r>
      <w:r>
        <w:rPr>
          <w:rFonts w:hint="eastAsia" w:ascii="仿宋" w:hAnsi="仿宋" w:eastAsia="仿宋" w:cs="仿宋"/>
          <w:u w:val="single"/>
        </w:rPr>
        <w:tab/>
      </w:r>
      <w:r>
        <w:rPr>
          <w:rFonts w:hint="eastAsia" w:ascii="仿宋" w:hAnsi="仿宋" w:eastAsia="仿宋" w:cs="仿宋"/>
        </w:rPr>
        <w:t>（投标人名称）的法定代表人（单位负责人）。</w:t>
      </w:r>
    </w:p>
    <w:p w14:paraId="27980F5E">
      <w:pPr>
        <w:pStyle w:val="7"/>
        <w:tabs>
          <w:tab w:val="left" w:pos="2412"/>
          <w:tab w:val="left" w:pos="3883"/>
          <w:tab w:val="left" w:pos="5352"/>
          <w:tab w:val="left" w:pos="6821"/>
        </w:tabs>
        <w:kinsoku w:val="0"/>
        <w:overflowPunct w:val="0"/>
        <w:spacing w:line="335" w:lineRule="exact"/>
        <w:rPr>
          <w:rFonts w:ascii="仿宋" w:hAnsi="仿宋" w:eastAsia="仿宋" w:cs="仿宋"/>
        </w:rPr>
      </w:pPr>
    </w:p>
    <w:p w14:paraId="4293C3FC">
      <w:pPr>
        <w:pStyle w:val="7"/>
        <w:tabs>
          <w:tab w:val="left" w:pos="2412"/>
          <w:tab w:val="left" w:pos="3883"/>
          <w:tab w:val="left" w:pos="5352"/>
          <w:tab w:val="left" w:pos="6821"/>
        </w:tabs>
        <w:kinsoku w:val="0"/>
        <w:overflowPunct w:val="0"/>
        <w:spacing w:line="335" w:lineRule="exact"/>
        <w:rPr>
          <w:rFonts w:ascii="仿宋" w:hAnsi="仿宋" w:eastAsia="仿宋" w:cs="仿宋"/>
        </w:rPr>
      </w:pPr>
    </w:p>
    <w:p w14:paraId="0887B2C3">
      <w:pPr>
        <w:pStyle w:val="7"/>
        <w:tabs>
          <w:tab w:val="left" w:pos="2412"/>
          <w:tab w:val="left" w:pos="3883"/>
          <w:tab w:val="left" w:pos="5352"/>
          <w:tab w:val="left" w:pos="6821"/>
        </w:tabs>
        <w:kinsoku w:val="0"/>
        <w:overflowPunct w:val="0"/>
        <w:spacing w:line="335" w:lineRule="exact"/>
        <w:rPr>
          <w:rFonts w:ascii="仿宋" w:hAnsi="仿宋" w:eastAsia="仿宋" w:cs="仿宋"/>
        </w:rPr>
      </w:pPr>
    </w:p>
    <w:p w14:paraId="3DBDEC2E">
      <w:pPr>
        <w:pStyle w:val="7"/>
        <w:kinsoku w:val="0"/>
        <w:overflowPunct w:val="0"/>
        <w:spacing w:line="583" w:lineRule="auto"/>
        <w:ind w:right="-46"/>
        <w:rPr>
          <w:rFonts w:ascii="仿宋" w:hAnsi="仿宋" w:eastAsia="仿宋" w:cs="仿宋"/>
          <w:spacing w:val="-3"/>
        </w:rPr>
      </w:pPr>
      <w:r>
        <w:rPr>
          <w:rFonts w:hint="eastAsia" w:ascii="仿宋" w:hAnsi="仿宋" w:eastAsia="仿宋" w:cs="仿宋"/>
        </w:rPr>
        <w:t>附：</w:t>
      </w:r>
      <w:r>
        <w:rPr>
          <w:rFonts w:hint="eastAsia" w:ascii="仿宋" w:hAnsi="仿宋" w:eastAsia="仿宋" w:cs="仿宋"/>
          <w:spacing w:val="-3"/>
        </w:rPr>
        <w:t>法</w:t>
      </w:r>
      <w:r>
        <w:rPr>
          <w:rFonts w:hint="eastAsia" w:ascii="仿宋" w:hAnsi="仿宋" w:eastAsia="仿宋" w:cs="仿宋"/>
        </w:rPr>
        <w:t>定</w:t>
      </w:r>
      <w:r>
        <w:rPr>
          <w:rFonts w:hint="eastAsia" w:ascii="仿宋" w:hAnsi="仿宋" w:eastAsia="仿宋" w:cs="仿宋"/>
          <w:spacing w:val="-3"/>
        </w:rPr>
        <w:t>代</w:t>
      </w:r>
      <w:r>
        <w:rPr>
          <w:rFonts w:hint="eastAsia" w:ascii="仿宋" w:hAnsi="仿宋" w:eastAsia="仿宋" w:cs="仿宋"/>
        </w:rPr>
        <w:t>表</w:t>
      </w:r>
      <w:r>
        <w:rPr>
          <w:rFonts w:hint="eastAsia" w:ascii="仿宋" w:hAnsi="仿宋" w:eastAsia="仿宋" w:cs="仿宋"/>
          <w:spacing w:val="-3"/>
        </w:rPr>
        <w:t>人</w:t>
      </w:r>
      <w:r>
        <w:rPr>
          <w:rFonts w:hint="eastAsia" w:ascii="仿宋" w:hAnsi="仿宋" w:eastAsia="仿宋" w:cs="仿宋"/>
        </w:rPr>
        <w:t>（</w:t>
      </w:r>
      <w:r>
        <w:rPr>
          <w:rFonts w:hint="eastAsia" w:ascii="仿宋" w:hAnsi="仿宋" w:eastAsia="仿宋" w:cs="仿宋"/>
          <w:spacing w:val="-3"/>
        </w:rPr>
        <w:t>单</w:t>
      </w:r>
      <w:r>
        <w:rPr>
          <w:rFonts w:hint="eastAsia" w:ascii="仿宋" w:hAnsi="仿宋" w:eastAsia="仿宋" w:cs="仿宋"/>
        </w:rPr>
        <w:t>位</w:t>
      </w:r>
      <w:r>
        <w:rPr>
          <w:rFonts w:hint="eastAsia" w:ascii="仿宋" w:hAnsi="仿宋" w:eastAsia="仿宋" w:cs="仿宋"/>
          <w:spacing w:val="-3"/>
        </w:rPr>
        <w:t>负</w:t>
      </w:r>
      <w:r>
        <w:rPr>
          <w:rFonts w:hint="eastAsia" w:ascii="仿宋" w:hAnsi="仿宋" w:eastAsia="仿宋" w:cs="仿宋"/>
        </w:rPr>
        <w:t>责人</w:t>
      </w:r>
      <w:r>
        <w:rPr>
          <w:rFonts w:hint="eastAsia" w:ascii="仿宋" w:hAnsi="仿宋" w:eastAsia="仿宋" w:cs="仿宋"/>
          <w:spacing w:val="-3"/>
        </w:rPr>
        <w:t>）有效期内的身份证正反面</w:t>
      </w:r>
      <w:r>
        <w:rPr>
          <w:rFonts w:hint="eastAsia" w:ascii="仿宋" w:hAnsi="仿宋" w:eastAsia="仿宋" w:cs="仿宋"/>
          <w:color w:val="000000"/>
          <w:szCs w:val="20"/>
        </w:rPr>
        <w:t>复印</w:t>
      </w:r>
      <w:r>
        <w:rPr>
          <w:rFonts w:hint="eastAsia" w:ascii="仿宋" w:hAnsi="仿宋" w:eastAsia="仿宋" w:cs="仿宋"/>
          <w:spacing w:val="-3"/>
        </w:rPr>
        <w:t>件。</w:t>
      </w:r>
    </w:p>
    <w:tbl>
      <w:tblPr>
        <w:tblStyle w:val="2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06488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7C6A3CC8">
            <w:pPr>
              <w:tabs>
                <w:tab w:val="left" w:pos="5580"/>
              </w:tabs>
              <w:spacing w:line="360" w:lineRule="auto"/>
              <w:jc w:val="left"/>
              <w:rPr>
                <w:rFonts w:ascii="仿宋" w:hAnsi="仿宋" w:eastAsia="仿宋" w:cs="仿宋"/>
                <w:color w:val="000000"/>
                <w:sz w:val="24"/>
                <w:szCs w:val="20"/>
              </w:rPr>
            </w:pPr>
          </w:p>
          <w:p w14:paraId="01C88DFD">
            <w:pPr>
              <w:tabs>
                <w:tab w:val="left" w:pos="5580"/>
              </w:tabs>
              <w:spacing w:line="360" w:lineRule="auto"/>
              <w:jc w:val="left"/>
              <w:rPr>
                <w:rFonts w:ascii="仿宋" w:hAnsi="仿宋" w:eastAsia="仿宋" w:cs="仿宋"/>
                <w:color w:val="000000"/>
                <w:sz w:val="24"/>
                <w:szCs w:val="20"/>
              </w:rPr>
            </w:pPr>
          </w:p>
          <w:p w14:paraId="46C75307">
            <w:pPr>
              <w:tabs>
                <w:tab w:val="left" w:pos="5580"/>
              </w:tabs>
              <w:spacing w:line="360" w:lineRule="auto"/>
              <w:jc w:val="left"/>
              <w:rPr>
                <w:rFonts w:ascii="仿宋" w:hAnsi="仿宋" w:eastAsia="仿宋" w:cs="仿宋"/>
                <w:color w:val="000000"/>
                <w:sz w:val="24"/>
                <w:szCs w:val="20"/>
              </w:rPr>
            </w:pPr>
          </w:p>
        </w:tc>
        <w:tc>
          <w:tcPr>
            <w:tcW w:w="4536" w:type="dxa"/>
          </w:tcPr>
          <w:p w14:paraId="4C64D090">
            <w:pPr>
              <w:tabs>
                <w:tab w:val="left" w:pos="5580"/>
              </w:tabs>
              <w:spacing w:line="360" w:lineRule="auto"/>
              <w:jc w:val="left"/>
              <w:rPr>
                <w:rFonts w:ascii="仿宋" w:hAnsi="仿宋" w:eastAsia="仿宋" w:cs="仿宋"/>
                <w:color w:val="000000"/>
                <w:sz w:val="24"/>
                <w:szCs w:val="20"/>
              </w:rPr>
            </w:pPr>
          </w:p>
          <w:p w14:paraId="4D4EED6A">
            <w:pPr>
              <w:tabs>
                <w:tab w:val="left" w:pos="5580"/>
              </w:tabs>
              <w:spacing w:line="360" w:lineRule="auto"/>
              <w:jc w:val="left"/>
              <w:rPr>
                <w:rFonts w:ascii="仿宋" w:hAnsi="仿宋" w:eastAsia="仿宋" w:cs="仿宋"/>
                <w:color w:val="000000"/>
                <w:sz w:val="24"/>
                <w:szCs w:val="20"/>
              </w:rPr>
            </w:pPr>
          </w:p>
          <w:p w14:paraId="0928C362">
            <w:pPr>
              <w:tabs>
                <w:tab w:val="left" w:pos="5580"/>
              </w:tabs>
              <w:spacing w:line="360" w:lineRule="auto"/>
              <w:jc w:val="left"/>
              <w:rPr>
                <w:rFonts w:ascii="仿宋" w:hAnsi="仿宋" w:eastAsia="仿宋" w:cs="仿宋"/>
                <w:color w:val="000000"/>
                <w:sz w:val="24"/>
                <w:szCs w:val="20"/>
              </w:rPr>
            </w:pPr>
          </w:p>
        </w:tc>
      </w:tr>
    </w:tbl>
    <w:p w14:paraId="69FA6E65">
      <w:pPr>
        <w:pStyle w:val="7"/>
        <w:kinsoku w:val="0"/>
        <w:overflowPunct w:val="0"/>
        <w:spacing w:line="583" w:lineRule="auto"/>
        <w:ind w:right="4305"/>
        <w:rPr>
          <w:rFonts w:ascii="仿宋" w:hAnsi="仿宋" w:eastAsia="仿宋" w:cs="仿宋"/>
          <w:spacing w:val="-3"/>
        </w:rPr>
      </w:pPr>
    </w:p>
    <w:p w14:paraId="6870B9C3">
      <w:pPr>
        <w:pStyle w:val="7"/>
        <w:kinsoku w:val="0"/>
        <w:overflowPunct w:val="0"/>
        <w:spacing w:line="583" w:lineRule="auto"/>
        <w:ind w:right="4305"/>
        <w:rPr>
          <w:rFonts w:ascii="仿宋" w:hAnsi="仿宋" w:eastAsia="仿宋" w:cs="仿宋"/>
          <w:spacing w:val="-3"/>
        </w:rPr>
      </w:pPr>
    </w:p>
    <w:p w14:paraId="7FEE75E7">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投标人名称（加盖公章）</w:t>
      </w:r>
      <w:r>
        <w:rPr>
          <w:rFonts w:hint="eastAsia" w:ascii="仿宋" w:hAnsi="仿宋" w:eastAsia="仿宋" w:cs="仿宋"/>
          <w:color w:val="000000"/>
          <w:sz w:val="24"/>
          <w:lang w:val="zh-CN"/>
        </w:rPr>
        <w:t>：________________</w:t>
      </w:r>
    </w:p>
    <w:p w14:paraId="236FA665">
      <w:pPr>
        <w:pStyle w:val="7"/>
        <w:kinsoku w:val="0"/>
        <w:overflowPunct w:val="0"/>
        <w:spacing w:line="583" w:lineRule="auto"/>
        <w:ind w:right="95"/>
        <w:rPr>
          <w:rFonts w:ascii="仿宋" w:hAnsi="仿宋" w:eastAsia="仿宋" w:cs="仿宋"/>
          <w:spacing w:val="-3"/>
        </w:rPr>
      </w:pPr>
      <w:r>
        <w:rPr>
          <w:rFonts w:hint="eastAsia" w:ascii="仿宋" w:hAnsi="仿宋" w:eastAsia="仿宋" w:cs="仿宋"/>
          <w:spacing w:val="-3"/>
        </w:rPr>
        <w:t>法定代表人（</w:t>
      </w:r>
      <w:r>
        <w:rPr>
          <w:rFonts w:hint="eastAsia" w:ascii="仿宋" w:hAnsi="仿宋" w:eastAsia="仿宋" w:cs="仿宋"/>
        </w:rPr>
        <w:t>单位负责人</w:t>
      </w:r>
      <w:r>
        <w:rPr>
          <w:rFonts w:hint="eastAsia" w:ascii="仿宋" w:hAnsi="仿宋" w:eastAsia="仿宋" w:cs="仿宋"/>
          <w:spacing w:val="-3"/>
        </w:rPr>
        <w:t>）（签字、签章或印鉴）：_______</w:t>
      </w:r>
    </w:p>
    <w:p w14:paraId="1129F046">
      <w:pPr>
        <w:autoSpaceDE w:val="0"/>
        <w:autoSpaceDN w:val="0"/>
        <w:adjustRightInd w:val="0"/>
        <w:snapToGrid w:val="0"/>
        <w:spacing w:line="360" w:lineRule="auto"/>
        <w:rPr>
          <w:rFonts w:ascii="仿宋" w:hAnsi="仿宋" w:eastAsia="仿宋" w:cs="仿宋"/>
          <w:color w:val="000000"/>
          <w:sz w:val="24"/>
        </w:rPr>
      </w:pPr>
    </w:p>
    <w:p w14:paraId="2E581217">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日期：_____年______月______日</w:t>
      </w:r>
    </w:p>
    <w:p w14:paraId="36CBEE60">
      <w:pPr>
        <w:widowControl/>
        <w:jc w:val="left"/>
        <w:rPr>
          <w:rFonts w:ascii="仿宋" w:hAnsi="仿宋" w:eastAsia="仿宋" w:cs="仿宋"/>
          <w:i/>
          <w:color w:val="000000"/>
          <w:sz w:val="24"/>
          <w:szCs w:val="20"/>
          <w:u w:val="single"/>
        </w:rPr>
      </w:pPr>
    </w:p>
    <w:p w14:paraId="53918825">
      <w:pPr>
        <w:widowControl/>
        <w:jc w:val="left"/>
        <w:rPr>
          <w:rFonts w:ascii="仿宋" w:hAnsi="仿宋" w:eastAsia="仿宋" w:cs="仿宋"/>
          <w:color w:val="000000"/>
          <w:sz w:val="24"/>
          <w:szCs w:val="20"/>
        </w:rPr>
      </w:pPr>
      <w:r>
        <w:rPr>
          <w:rFonts w:hint="eastAsia" w:ascii="仿宋" w:hAnsi="仿宋" w:eastAsia="仿宋" w:cs="仿宋"/>
          <w:color w:val="000000"/>
          <w:sz w:val="24"/>
          <w:szCs w:val="20"/>
        </w:rPr>
        <w:br w:type="page"/>
      </w:r>
    </w:p>
    <w:p w14:paraId="69D9DACC">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3  开标一览表</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hint="eastAsia" w:ascii="仿宋" w:hAnsi="仿宋" w:eastAsia="仿宋" w:cs="仿宋"/>
          <w:color w:val="000000"/>
          <w:sz w:val="24"/>
          <w:szCs w:val="20"/>
        </w:rPr>
        <w:t>（实质性格式）</w:t>
      </w:r>
    </w:p>
    <w:p w14:paraId="06834670">
      <w:pPr>
        <w:spacing w:line="360" w:lineRule="exact"/>
        <w:jc w:val="center"/>
        <w:rPr>
          <w:rFonts w:ascii="仿宋" w:hAnsi="仿宋" w:eastAsia="仿宋" w:cs="仿宋"/>
          <w:b/>
          <w:color w:val="000000"/>
          <w:sz w:val="36"/>
          <w:szCs w:val="36"/>
        </w:rPr>
      </w:pPr>
      <w:bookmarkStart w:id="425" w:name="_Toc265228396"/>
      <w:bookmarkStart w:id="426" w:name="_Toc164608827"/>
      <w:bookmarkStart w:id="427" w:name="_Toc226337254"/>
      <w:bookmarkStart w:id="428" w:name="_Toc226309802"/>
      <w:bookmarkStart w:id="429" w:name="_Toc226965831"/>
      <w:bookmarkStart w:id="430" w:name="_Toc305158826"/>
      <w:bookmarkStart w:id="431" w:name="_Toc164608672"/>
      <w:bookmarkStart w:id="432" w:name="_Toc305158900"/>
      <w:bookmarkStart w:id="433" w:name="_Toc195842923"/>
      <w:bookmarkStart w:id="434" w:name="_Toc264969248"/>
      <w:bookmarkStart w:id="435" w:name="_Toc226965748"/>
    </w:p>
    <w:p w14:paraId="44868A5C">
      <w:pPr>
        <w:spacing w:line="360" w:lineRule="exact"/>
        <w:jc w:val="center"/>
        <w:rPr>
          <w:rFonts w:ascii="仿宋" w:hAnsi="仿宋" w:eastAsia="仿宋" w:cs="仿宋"/>
          <w:b/>
          <w:color w:val="000000"/>
          <w:sz w:val="36"/>
          <w:szCs w:val="36"/>
        </w:rPr>
      </w:pPr>
      <w:r>
        <w:rPr>
          <w:rFonts w:hint="eastAsia" w:ascii="仿宋" w:hAnsi="仿宋" w:eastAsia="仿宋" w:cs="仿宋"/>
          <w:b/>
          <w:color w:val="000000"/>
          <w:sz w:val="36"/>
          <w:szCs w:val="36"/>
        </w:rPr>
        <w:t>开标一览表</w:t>
      </w:r>
      <w:bookmarkEnd w:id="425"/>
      <w:bookmarkEnd w:id="426"/>
      <w:bookmarkEnd w:id="427"/>
      <w:bookmarkEnd w:id="428"/>
      <w:bookmarkEnd w:id="429"/>
      <w:bookmarkEnd w:id="430"/>
      <w:bookmarkEnd w:id="431"/>
      <w:bookmarkEnd w:id="432"/>
      <w:bookmarkEnd w:id="433"/>
      <w:bookmarkEnd w:id="434"/>
      <w:bookmarkEnd w:id="435"/>
    </w:p>
    <w:p w14:paraId="3BF3857F">
      <w:pPr>
        <w:tabs>
          <w:tab w:val="left" w:pos="1800"/>
          <w:tab w:val="left" w:pos="5580"/>
        </w:tabs>
        <w:spacing w:line="360" w:lineRule="auto"/>
        <w:jc w:val="left"/>
        <w:rPr>
          <w:rFonts w:ascii="仿宋" w:hAnsi="仿宋" w:eastAsia="仿宋" w:cs="仿宋"/>
          <w:i/>
          <w:color w:val="FF0000"/>
          <w:sz w:val="24"/>
        </w:rPr>
      </w:pPr>
    </w:p>
    <w:p w14:paraId="4449FA08">
      <w:pPr>
        <w:tabs>
          <w:tab w:val="left" w:pos="1800"/>
          <w:tab w:val="left" w:pos="5580"/>
        </w:tabs>
        <w:spacing w:line="360" w:lineRule="auto"/>
        <w:ind w:firstLine="240" w:firstLineChars="100"/>
        <w:jc w:val="left"/>
        <w:rPr>
          <w:rFonts w:ascii="仿宋" w:hAnsi="仿宋" w:eastAsia="仿宋" w:cs="仿宋"/>
          <w:color w:val="000000"/>
          <w:sz w:val="24"/>
          <w:u w:val="single"/>
        </w:rPr>
      </w:pPr>
      <w:r>
        <w:rPr>
          <w:rFonts w:hint="eastAsia" w:ascii="仿宋" w:hAnsi="仿宋" w:eastAsia="仿宋" w:cs="仿宋"/>
          <w:color w:val="000000"/>
          <w:sz w:val="24"/>
        </w:rPr>
        <w:t>项目编号/包号：_____________________     项目名称：____________</w:t>
      </w:r>
    </w:p>
    <w:tbl>
      <w:tblPr>
        <w:tblStyle w:val="25"/>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0"/>
        <w:gridCol w:w="3709"/>
        <w:gridCol w:w="1989"/>
        <w:gridCol w:w="1984"/>
      </w:tblGrid>
      <w:tr w14:paraId="7001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90" w:type="dxa"/>
            <w:vMerge w:val="restart"/>
            <w:vAlign w:val="center"/>
          </w:tcPr>
          <w:p w14:paraId="7DC7EA5B">
            <w:pPr>
              <w:tabs>
                <w:tab w:val="left" w:pos="5580"/>
              </w:tabs>
              <w:jc w:val="center"/>
              <w:rPr>
                <w:rFonts w:ascii="仿宋" w:hAnsi="仿宋" w:eastAsia="仿宋" w:cs="仿宋"/>
                <w:b/>
                <w:sz w:val="24"/>
              </w:rPr>
            </w:pPr>
            <w:r>
              <w:rPr>
                <w:rFonts w:hint="eastAsia" w:ascii="仿宋" w:hAnsi="仿宋" w:eastAsia="仿宋" w:cs="仿宋"/>
                <w:b/>
                <w:sz w:val="24"/>
              </w:rPr>
              <w:t>序号</w:t>
            </w:r>
          </w:p>
        </w:tc>
        <w:tc>
          <w:tcPr>
            <w:tcW w:w="3709" w:type="dxa"/>
            <w:vMerge w:val="restart"/>
            <w:vAlign w:val="center"/>
          </w:tcPr>
          <w:p w14:paraId="6D2CAF6E">
            <w:pPr>
              <w:tabs>
                <w:tab w:val="left" w:pos="5580"/>
              </w:tabs>
              <w:jc w:val="center"/>
              <w:rPr>
                <w:rFonts w:ascii="仿宋" w:hAnsi="仿宋" w:eastAsia="仿宋" w:cs="仿宋"/>
                <w:b/>
                <w:sz w:val="24"/>
              </w:rPr>
            </w:pPr>
            <w:r>
              <w:rPr>
                <w:rFonts w:hint="eastAsia" w:ascii="仿宋" w:hAnsi="仿宋" w:eastAsia="仿宋" w:cs="仿宋"/>
                <w:b/>
                <w:sz w:val="24"/>
              </w:rPr>
              <w:t>投标人名称</w:t>
            </w:r>
          </w:p>
        </w:tc>
        <w:tc>
          <w:tcPr>
            <w:tcW w:w="3973" w:type="dxa"/>
            <w:gridSpan w:val="2"/>
            <w:vAlign w:val="center"/>
          </w:tcPr>
          <w:p w14:paraId="789FA988">
            <w:pPr>
              <w:tabs>
                <w:tab w:val="left" w:pos="5580"/>
              </w:tabs>
              <w:jc w:val="center"/>
              <w:rPr>
                <w:rFonts w:ascii="仿宋" w:hAnsi="仿宋" w:eastAsia="仿宋" w:cs="仿宋"/>
                <w:b/>
                <w:sz w:val="24"/>
              </w:rPr>
            </w:pPr>
            <w:r>
              <w:rPr>
                <w:rFonts w:hint="eastAsia" w:ascii="仿宋" w:hAnsi="仿宋" w:eastAsia="仿宋" w:cs="仿宋"/>
                <w:b/>
                <w:sz w:val="24"/>
              </w:rPr>
              <w:t>投标报价</w:t>
            </w:r>
          </w:p>
        </w:tc>
      </w:tr>
      <w:tr w14:paraId="188C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90" w:type="dxa"/>
            <w:vMerge w:val="continue"/>
            <w:vAlign w:val="center"/>
          </w:tcPr>
          <w:p w14:paraId="4D55BA53">
            <w:pPr>
              <w:tabs>
                <w:tab w:val="left" w:pos="5580"/>
              </w:tabs>
              <w:jc w:val="center"/>
              <w:rPr>
                <w:rFonts w:ascii="仿宋" w:hAnsi="仿宋" w:eastAsia="仿宋" w:cs="仿宋"/>
                <w:sz w:val="24"/>
              </w:rPr>
            </w:pPr>
          </w:p>
        </w:tc>
        <w:tc>
          <w:tcPr>
            <w:tcW w:w="3709" w:type="dxa"/>
            <w:vMerge w:val="continue"/>
            <w:vAlign w:val="center"/>
          </w:tcPr>
          <w:p w14:paraId="7F88F35B">
            <w:pPr>
              <w:tabs>
                <w:tab w:val="left" w:pos="5580"/>
              </w:tabs>
              <w:jc w:val="center"/>
              <w:rPr>
                <w:rFonts w:ascii="仿宋" w:hAnsi="仿宋" w:eastAsia="仿宋" w:cs="仿宋"/>
                <w:sz w:val="24"/>
              </w:rPr>
            </w:pPr>
          </w:p>
        </w:tc>
        <w:tc>
          <w:tcPr>
            <w:tcW w:w="1989" w:type="dxa"/>
            <w:vAlign w:val="center"/>
          </w:tcPr>
          <w:p w14:paraId="6294011A">
            <w:pPr>
              <w:tabs>
                <w:tab w:val="left" w:pos="5580"/>
              </w:tabs>
              <w:jc w:val="center"/>
              <w:rPr>
                <w:rFonts w:ascii="仿宋" w:hAnsi="仿宋" w:eastAsia="仿宋" w:cs="仿宋"/>
                <w:b/>
                <w:sz w:val="24"/>
              </w:rPr>
            </w:pPr>
            <w:r>
              <w:rPr>
                <w:rFonts w:hint="eastAsia" w:ascii="仿宋" w:hAnsi="仿宋" w:eastAsia="仿宋" w:cs="仿宋"/>
                <w:b/>
                <w:sz w:val="24"/>
              </w:rPr>
              <w:t>大写</w:t>
            </w:r>
          </w:p>
        </w:tc>
        <w:tc>
          <w:tcPr>
            <w:tcW w:w="1984" w:type="dxa"/>
            <w:vAlign w:val="center"/>
          </w:tcPr>
          <w:p w14:paraId="3EC7FDB6">
            <w:pPr>
              <w:tabs>
                <w:tab w:val="left" w:pos="5580"/>
              </w:tabs>
              <w:jc w:val="center"/>
              <w:rPr>
                <w:rFonts w:ascii="仿宋" w:hAnsi="仿宋" w:eastAsia="仿宋" w:cs="仿宋"/>
                <w:b/>
                <w:sz w:val="24"/>
              </w:rPr>
            </w:pPr>
            <w:r>
              <w:rPr>
                <w:rFonts w:hint="eastAsia" w:ascii="仿宋" w:hAnsi="仿宋" w:eastAsia="仿宋" w:cs="仿宋"/>
                <w:b/>
                <w:sz w:val="24"/>
              </w:rPr>
              <w:t>小写</w:t>
            </w:r>
          </w:p>
        </w:tc>
      </w:tr>
      <w:tr w14:paraId="3CD1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90" w:type="dxa"/>
            <w:vAlign w:val="center"/>
          </w:tcPr>
          <w:p w14:paraId="3B50D81C">
            <w:pPr>
              <w:tabs>
                <w:tab w:val="left" w:pos="5580"/>
              </w:tabs>
              <w:jc w:val="center"/>
              <w:rPr>
                <w:rFonts w:ascii="仿宋" w:hAnsi="仿宋" w:eastAsia="仿宋" w:cs="仿宋"/>
                <w:sz w:val="24"/>
              </w:rPr>
            </w:pPr>
          </w:p>
        </w:tc>
        <w:tc>
          <w:tcPr>
            <w:tcW w:w="3709" w:type="dxa"/>
            <w:vAlign w:val="center"/>
          </w:tcPr>
          <w:p w14:paraId="3B3D5C1F">
            <w:pPr>
              <w:tabs>
                <w:tab w:val="left" w:pos="5580"/>
              </w:tabs>
              <w:jc w:val="center"/>
              <w:rPr>
                <w:rFonts w:ascii="仿宋" w:hAnsi="仿宋" w:eastAsia="仿宋" w:cs="仿宋"/>
                <w:sz w:val="24"/>
              </w:rPr>
            </w:pPr>
          </w:p>
        </w:tc>
        <w:tc>
          <w:tcPr>
            <w:tcW w:w="1989" w:type="dxa"/>
            <w:vAlign w:val="center"/>
          </w:tcPr>
          <w:p w14:paraId="0E671ED4">
            <w:pPr>
              <w:tabs>
                <w:tab w:val="left" w:pos="5580"/>
              </w:tabs>
              <w:jc w:val="center"/>
              <w:rPr>
                <w:rFonts w:ascii="仿宋" w:hAnsi="仿宋" w:eastAsia="仿宋" w:cs="仿宋"/>
                <w:sz w:val="24"/>
              </w:rPr>
            </w:pPr>
          </w:p>
        </w:tc>
        <w:tc>
          <w:tcPr>
            <w:tcW w:w="1984" w:type="dxa"/>
            <w:vAlign w:val="center"/>
          </w:tcPr>
          <w:p w14:paraId="4D96B28F">
            <w:pPr>
              <w:tabs>
                <w:tab w:val="left" w:pos="5580"/>
              </w:tabs>
              <w:jc w:val="center"/>
              <w:rPr>
                <w:rFonts w:ascii="仿宋" w:hAnsi="仿宋" w:eastAsia="仿宋" w:cs="仿宋"/>
                <w:sz w:val="24"/>
              </w:rPr>
            </w:pPr>
          </w:p>
        </w:tc>
      </w:tr>
    </w:tbl>
    <w:p w14:paraId="29F32388">
      <w:pPr>
        <w:autoSpaceDE w:val="0"/>
        <w:autoSpaceDN w:val="0"/>
        <w:adjustRightInd w:val="0"/>
        <w:jc w:val="left"/>
        <w:rPr>
          <w:rFonts w:ascii="仿宋" w:hAnsi="仿宋" w:eastAsia="仿宋" w:cs="仿宋"/>
          <w:color w:val="000000"/>
          <w:kern w:val="0"/>
          <w:sz w:val="24"/>
        </w:rPr>
      </w:pPr>
    </w:p>
    <w:p w14:paraId="6C3234ED">
      <w:pPr>
        <w:autoSpaceDE w:val="0"/>
        <w:autoSpaceDN w:val="0"/>
        <w:adjustRightInd w:val="0"/>
        <w:jc w:val="left"/>
        <w:rPr>
          <w:rFonts w:ascii="仿宋" w:hAnsi="仿宋" w:eastAsia="仿宋" w:cs="仿宋"/>
          <w:color w:val="000000"/>
          <w:sz w:val="24"/>
          <w:szCs w:val="20"/>
        </w:rPr>
      </w:pPr>
      <w:r>
        <w:rPr>
          <w:rFonts w:hint="eastAsia" w:ascii="仿宋" w:hAnsi="仿宋" w:eastAsia="仿宋" w:cs="仿宋"/>
          <w:color w:val="000000"/>
          <w:kern w:val="0"/>
          <w:sz w:val="24"/>
        </w:rPr>
        <w:t>注：1</w:t>
      </w:r>
      <w:r>
        <w:rPr>
          <w:rFonts w:hint="eastAsia" w:ascii="仿宋" w:hAnsi="仿宋" w:eastAsia="仿宋" w:cs="仿宋"/>
          <w:color w:val="000000"/>
          <w:sz w:val="24"/>
          <w:szCs w:val="20"/>
        </w:rPr>
        <w:t>.此表中，每包的投标报价应和《投标分项报价表》中的总价相一致。</w:t>
      </w:r>
    </w:p>
    <w:p w14:paraId="7A9958B9">
      <w:pPr>
        <w:tabs>
          <w:tab w:val="left" w:pos="5580"/>
        </w:tabs>
        <w:ind w:firstLine="480" w:firstLineChars="200"/>
        <w:rPr>
          <w:rFonts w:ascii="仿宋" w:hAnsi="仿宋" w:eastAsia="仿宋" w:cs="仿宋"/>
          <w:color w:val="000000"/>
          <w:sz w:val="24"/>
          <w:szCs w:val="20"/>
        </w:rPr>
      </w:pPr>
      <w:r>
        <w:rPr>
          <w:rFonts w:hint="eastAsia" w:ascii="仿宋" w:hAnsi="仿宋" w:eastAsia="仿宋" w:cs="仿宋"/>
          <w:color w:val="000000"/>
          <w:sz w:val="24"/>
          <w:szCs w:val="20"/>
        </w:rPr>
        <w:t>2.本表必须按包分别填写。</w:t>
      </w:r>
    </w:p>
    <w:p w14:paraId="0B942F39">
      <w:pPr>
        <w:autoSpaceDE w:val="0"/>
        <w:autoSpaceDN w:val="0"/>
        <w:adjustRightInd w:val="0"/>
        <w:snapToGrid w:val="0"/>
        <w:spacing w:before="25" w:after="25" w:line="360" w:lineRule="auto"/>
        <w:rPr>
          <w:rFonts w:ascii="仿宋" w:hAnsi="仿宋" w:eastAsia="仿宋" w:cs="仿宋"/>
          <w:color w:val="000000"/>
          <w:sz w:val="24"/>
          <w:lang w:val="zh-CN"/>
        </w:rPr>
      </w:pPr>
    </w:p>
    <w:p w14:paraId="4E0EA003">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lang w:val="zh-CN"/>
        </w:rPr>
        <w:t xml:space="preserve">                         </w:t>
      </w:r>
    </w:p>
    <w:p w14:paraId="05DA0199">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rPr>
        <w:t>投标人名称（加盖公章）</w:t>
      </w:r>
      <w:r>
        <w:rPr>
          <w:rFonts w:hint="eastAsia" w:ascii="仿宋" w:hAnsi="仿宋" w:eastAsia="仿宋" w:cs="仿宋"/>
          <w:color w:val="000000"/>
          <w:sz w:val="24"/>
          <w:lang w:val="zh-CN"/>
        </w:rPr>
        <w:t>：____________</w:t>
      </w:r>
    </w:p>
    <w:p w14:paraId="51011B48">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szCs w:val="20"/>
        </w:rPr>
        <w:t xml:space="preserve">日期：_____年______月______日   </w:t>
      </w:r>
    </w:p>
    <w:p w14:paraId="78828EB4">
      <w:pPr>
        <w:widowControl/>
        <w:jc w:val="left"/>
        <w:rPr>
          <w:rFonts w:ascii="仿宋" w:hAnsi="仿宋" w:eastAsia="仿宋" w:cs="仿宋"/>
          <w:color w:val="000000"/>
          <w:sz w:val="24"/>
          <w:szCs w:val="20"/>
        </w:rPr>
        <w:sectPr>
          <w:pgSz w:w="11907" w:h="16840"/>
          <w:pgMar w:top="1418" w:right="1134" w:bottom="1418" w:left="1701" w:header="851" w:footer="851" w:gutter="0"/>
          <w:cols w:space="720" w:num="1"/>
          <w:docGrid w:linePitch="462" w:charSpace="0"/>
        </w:sectPr>
      </w:pPr>
    </w:p>
    <w:p w14:paraId="4DCB9DEA">
      <w:pPr>
        <w:widowControl/>
        <w:jc w:val="left"/>
        <w:rPr>
          <w:rFonts w:ascii="仿宋" w:hAnsi="仿宋" w:eastAsia="仿宋" w:cs="仿宋"/>
          <w:color w:val="000000"/>
          <w:sz w:val="24"/>
          <w:szCs w:val="20"/>
        </w:rPr>
      </w:pPr>
      <w:r>
        <w:rPr>
          <w:rFonts w:hint="eastAsia" w:ascii="仿宋" w:hAnsi="仿宋" w:eastAsia="仿宋" w:cs="仿宋"/>
          <w:color w:val="000000"/>
          <w:sz w:val="24"/>
          <w:szCs w:val="20"/>
        </w:rPr>
        <w:t>4  投标分项报价表</w:t>
      </w:r>
      <w:bookmarkEnd w:id="372"/>
      <w:bookmarkEnd w:id="373"/>
      <w:bookmarkEnd w:id="374"/>
      <w:bookmarkEnd w:id="375"/>
      <w:bookmarkEnd w:id="376"/>
      <w:bookmarkEnd w:id="377"/>
      <w:bookmarkEnd w:id="378"/>
      <w:bookmarkEnd w:id="379"/>
      <w:bookmarkEnd w:id="380"/>
      <w:bookmarkEnd w:id="381"/>
      <w:bookmarkEnd w:id="382"/>
      <w:bookmarkEnd w:id="383"/>
      <w:bookmarkEnd w:id="384"/>
      <w:r>
        <w:rPr>
          <w:rFonts w:hint="eastAsia" w:ascii="仿宋" w:hAnsi="仿宋" w:eastAsia="仿宋" w:cs="仿宋"/>
          <w:color w:val="000000"/>
          <w:sz w:val="24"/>
          <w:szCs w:val="20"/>
        </w:rPr>
        <w:t>（实质性格式）</w:t>
      </w:r>
    </w:p>
    <w:p w14:paraId="6367EA5C">
      <w:pPr>
        <w:spacing w:line="360" w:lineRule="exact"/>
        <w:jc w:val="center"/>
        <w:rPr>
          <w:rFonts w:ascii="仿宋" w:hAnsi="仿宋" w:eastAsia="仿宋" w:cs="仿宋"/>
          <w:color w:val="000000"/>
          <w:sz w:val="36"/>
          <w:szCs w:val="36"/>
        </w:rPr>
      </w:pPr>
    </w:p>
    <w:p w14:paraId="0DF6082C">
      <w:pPr>
        <w:spacing w:line="360" w:lineRule="exact"/>
        <w:jc w:val="center"/>
        <w:rPr>
          <w:rFonts w:ascii="仿宋" w:hAnsi="仿宋" w:eastAsia="仿宋" w:cs="仿宋"/>
          <w:b/>
          <w:color w:val="000000"/>
          <w:sz w:val="36"/>
          <w:szCs w:val="36"/>
        </w:rPr>
      </w:pPr>
      <w:r>
        <w:rPr>
          <w:rFonts w:hint="eastAsia" w:ascii="仿宋" w:hAnsi="仿宋" w:eastAsia="仿宋" w:cs="仿宋"/>
          <w:b/>
          <w:color w:val="000000"/>
          <w:sz w:val="36"/>
          <w:szCs w:val="36"/>
        </w:rPr>
        <w:t>投标分项报价表</w:t>
      </w:r>
    </w:p>
    <w:p w14:paraId="5E3AA596">
      <w:pPr>
        <w:spacing w:line="260" w:lineRule="exact"/>
        <w:jc w:val="center"/>
        <w:rPr>
          <w:rFonts w:ascii="仿宋" w:hAnsi="仿宋" w:eastAsia="仿宋" w:cs="仿宋"/>
          <w:color w:val="000000"/>
          <w:sz w:val="36"/>
          <w:szCs w:val="36"/>
        </w:rPr>
      </w:pPr>
    </w:p>
    <w:p w14:paraId="2D8A97C4">
      <w:pPr>
        <w:tabs>
          <w:tab w:val="left" w:pos="1800"/>
          <w:tab w:val="left" w:pos="5580"/>
        </w:tabs>
        <w:rPr>
          <w:rFonts w:ascii="仿宋" w:hAnsi="仿宋" w:eastAsia="仿宋" w:cs="仿宋"/>
          <w:b/>
          <w:bCs/>
          <w:i/>
          <w:iCs/>
          <w:color w:val="000000"/>
          <w:sz w:val="24"/>
        </w:rPr>
      </w:pPr>
      <w:r>
        <w:rPr>
          <w:rFonts w:hint="eastAsia" w:ascii="仿宋" w:hAnsi="仿宋" w:eastAsia="仿宋" w:cs="仿宋"/>
          <w:b/>
          <w:bCs/>
          <w:i/>
          <w:iCs/>
          <w:color w:val="000000"/>
          <w:sz w:val="24"/>
        </w:rPr>
        <w:t>（格式示例一，适用于设备采购）</w:t>
      </w:r>
    </w:p>
    <w:p w14:paraId="200AD9DC">
      <w:pPr>
        <w:tabs>
          <w:tab w:val="left" w:pos="1800"/>
          <w:tab w:val="left" w:pos="5580"/>
        </w:tabs>
        <w:rPr>
          <w:rFonts w:ascii="仿宋" w:hAnsi="仿宋" w:eastAsia="仿宋" w:cs="仿宋"/>
          <w:color w:val="000000"/>
          <w:sz w:val="24"/>
        </w:rPr>
      </w:pPr>
      <w:r>
        <w:rPr>
          <w:rFonts w:hint="eastAsia" w:ascii="仿宋" w:hAnsi="仿宋" w:eastAsia="仿宋" w:cs="仿宋"/>
          <w:color w:val="000000"/>
          <w:sz w:val="24"/>
        </w:rPr>
        <w:t>项目编号/包号：___________ 项目名称：__________报价单位：人民币元</w:t>
      </w:r>
    </w:p>
    <w:tbl>
      <w:tblPr>
        <w:tblStyle w:val="25"/>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249"/>
        <w:gridCol w:w="920"/>
        <w:gridCol w:w="841"/>
        <w:gridCol w:w="841"/>
        <w:gridCol w:w="818"/>
        <w:gridCol w:w="696"/>
        <w:gridCol w:w="864"/>
        <w:gridCol w:w="855"/>
        <w:gridCol w:w="851"/>
        <w:gridCol w:w="837"/>
      </w:tblGrid>
      <w:tr w14:paraId="63CB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01" w:type="dxa"/>
            <w:vAlign w:val="center"/>
          </w:tcPr>
          <w:p w14:paraId="0749811E">
            <w:pPr>
              <w:jc w:val="center"/>
              <w:rPr>
                <w:rFonts w:ascii="仿宋" w:hAnsi="仿宋" w:eastAsia="仿宋" w:cs="仿宋"/>
                <w:b/>
                <w:sz w:val="24"/>
              </w:rPr>
            </w:pPr>
            <w:r>
              <w:rPr>
                <w:rFonts w:hint="eastAsia" w:ascii="仿宋" w:hAnsi="仿宋" w:eastAsia="仿宋" w:cs="仿宋"/>
                <w:b/>
                <w:sz w:val="24"/>
              </w:rPr>
              <w:t>序号</w:t>
            </w:r>
          </w:p>
        </w:tc>
        <w:tc>
          <w:tcPr>
            <w:tcW w:w="1249" w:type="dxa"/>
            <w:vAlign w:val="center"/>
          </w:tcPr>
          <w:p w14:paraId="46455E0D">
            <w:pPr>
              <w:jc w:val="center"/>
              <w:rPr>
                <w:rFonts w:ascii="仿宋" w:hAnsi="仿宋" w:eastAsia="仿宋" w:cs="仿宋"/>
                <w:b/>
                <w:sz w:val="24"/>
              </w:rPr>
            </w:pPr>
            <w:r>
              <w:rPr>
                <w:rFonts w:hint="eastAsia" w:ascii="仿宋" w:hAnsi="仿宋" w:eastAsia="仿宋" w:cs="仿宋"/>
                <w:b/>
                <w:sz w:val="24"/>
              </w:rPr>
              <w:t>分项名称</w:t>
            </w:r>
          </w:p>
        </w:tc>
        <w:tc>
          <w:tcPr>
            <w:tcW w:w="920" w:type="dxa"/>
            <w:vAlign w:val="center"/>
          </w:tcPr>
          <w:p w14:paraId="453715F9">
            <w:pPr>
              <w:jc w:val="center"/>
              <w:rPr>
                <w:rFonts w:ascii="仿宋" w:hAnsi="仿宋" w:eastAsia="仿宋" w:cs="仿宋"/>
                <w:b/>
                <w:sz w:val="24"/>
              </w:rPr>
            </w:pPr>
            <w:r>
              <w:rPr>
                <w:rFonts w:hint="eastAsia" w:ascii="仿宋" w:hAnsi="仿宋" w:eastAsia="仿宋" w:cs="仿宋"/>
                <w:b/>
                <w:sz w:val="24"/>
              </w:rPr>
              <w:t>制造商/生产厂家</w:t>
            </w:r>
          </w:p>
        </w:tc>
        <w:tc>
          <w:tcPr>
            <w:tcW w:w="841" w:type="dxa"/>
            <w:vAlign w:val="center"/>
          </w:tcPr>
          <w:p w14:paraId="56DD3973">
            <w:pPr>
              <w:jc w:val="center"/>
              <w:rPr>
                <w:rFonts w:ascii="仿宋" w:hAnsi="仿宋" w:eastAsia="仿宋" w:cs="仿宋"/>
                <w:b/>
                <w:color w:val="000000"/>
                <w:sz w:val="24"/>
              </w:rPr>
            </w:pPr>
            <w:r>
              <w:rPr>
                <w:rFonts w:hint="eastAsia" w:ascii="仿宋" w:hAnsi="仿宋" w:eastAsia="仿宋" w:cs="仿宋"/>
                <w:b/>
                <w:color w:val="000000"/>
                <w:sz w:val="24"/>
              </w:rPr>
              <w:t>产地/国别</w:t>
            </w:r>
          </w:p>
        </w:tc>
        <w:tc>
          <w:tcPr>
            <w:tcW w:w="841" w:type="dxa"/>
            <w:vAlign w:val="center"/>
          </w:tcPr>
          <w:p w14:paraId="61F53D2E">
            <w:pPr>
              <w:jc w:val="center"/>
              <w:rPr>
                <w:rFonts w:ascii="仿宋" w:hAnsi="仿宋" w:eastAsia="仿宋" w:cs="仿宋"/>
                <w:b/>
                <w:sz w:val="24"/>
              </w:rPr>
            </w:pPr>
            <w:r>
              <w:rPr>
                <w:rFonts w:hint="eastAsia" w:ascii="仿宋" w:hAnsi="仿宋" w:eastAsia="仿宋" w:cs="仿宋"/>
                <w:b/>
                <w:color w:val="000000"/>
                <w:sz w:val="24"/>
              </w:rPr>
              <w:t xml:space="preserve">制造商统一信用代码 </w:t>
            </w:r>
          </w:p>
        </w:tc>
        <w:tc>
          <w:tcPr>
            <w:tcW w:w="818" w:type="dxa"/>
            <w:vAlign w:val="center"/>
          </w:tcPr>
          <w:p w14:paraId="4027D3E4">
            <w:pPr>
              <w:jc w:val="center"/>
              <w:rPr>
                <w:rFonts w:ascii="仿宋" w:hAnsi="仿宋" w:eastAsia="仿宋" w:cs="仿宋"/>
                <w:b/>
                <w:sz w:val="24"/>
              </w:rPr>
            </w:pPr>
            <w:r>
              <w:rPr>
                <w:rFonts w:hint="eastAsia" w:ascii="仿宋" w:hAnsi="仿宋" w:eastAsia="仿宋" w:cs="仿宋"/>
                <w:b/>
                <w:sz w:val="24"/>
              </w:rPr>
              <w:t>制造商规模</w:t>
            </w:r>
          </w:p>
        </w:tc>
        <w:tc>
          <w:tcPr>
            <w:tcW w:w="696" w:type="dxa"/>
            <w:vAlign w:val="center"/>
          </w:tcPr>
          <w:p w14:paraId="0B8C621A">
            <w:pPr>
              <w:jc w:val="center"/>
              <w:rPr>
                <w:rFonts w:ascii="仿宋" w:hAnsi="仿宋" w:eastAsia="仿宋" w:cs="仿宋"/>
                <w:b/>
                <w:sz w:val="24"/>
              </w:rPr>
            </w:pPr>
            <w:r>
              <w:rPr>
                <w:rFonts w:hint="eastAsia" w:ascii="仿宋" w:hAnsi="仿宋" w:eastAsia="仿宋" w:cs="仿宋"/>
                <w:b/>
                <w:sz w:val="24"/>
              </w:rPr>
              <w:t>品牌</w:t>
            </w:r>
          </w:p>
        </w:tc>
        <w:tc>
          <w:tcPr>
            <w:tcW w:w="864" w:type="dxa"/>
            <w:vAlign w:val="center"/>
          </w:tcPr>
          <w:p w14:paraId="707DAB2C">
            <w:pPr>
              <w:jc w:val="center"/>
              <w:rPr>
                <w:rFonts w:ascii="仿宋" w:hAnsi="仿宋" w:eastAsia="仿宋" w:cs="仿宋"/>
                <w:b/>
                <w:sz w:val="24"/>
              </w:rPr>
            </w:pPr>
            <w:r>
              <w:rPr>
                <w:rFonts w:hint="eastAsia" w:ascii="仿宋" w:hAnsi="仿宋" w:eastAsia="仿宋" w:cs="仿宋"/>
                <w:b/>
                <w:sz w:val="24"/>
              </w:rPr>
              <w:t>规格、型号</w:t>
            </w:r>
          </w:p>
        </w:tc>
        <w:tc>
          <w:tcPr>
            <w:tcW w:w="855" w:type="dxa"/>
            <w:vAlign w:val="center"/>
          </w:tcPr>
          <w:p w14:paraId="4A20E3CE">
            <w:pPr>
              <w:jc w:val="center"/>
              <w:rPr>
                <w:rFonts w:ascii="仿宋" w:hAnsi="仿宋" w:eastAsia="仿宋" w:cs="仿宋"/>
                <w:b/>
                <w:sz w:val="24"/>
              </w:rPr>
            </w:pPr>
            <w:r>
              <w:rPr>
                <w:rFonts w:hint="eastAsia" w:ascii="仿宋" w:hAnsi="仿宋" w:eastAsia="仿宋" w:cs="仿宋"/>
                <w:b/>
                <w:sz w:val="24"/>
              </w:rPr>
              <w:t>单价</w:t>
            </w:r>
          </w:p>
          <w:p w14:paraId="34D3D96F">
            <w:pPr>
              <w:jc w:val="center"/>
              <w:rPr>
                <w:rFonts w:ascii="仿宋" w:hAnsi="仿宋" w:eastAsia="仿宋" w:cs="仿宋"/>
                <w:b/>
                <w:sz w:val="24"/>
              </w:rPr>
            </w:pPr>
            <w:r>
              <w:rPr>
                <w:rFonts w:hint="eastAsia" w:ascii="仿宋" w:hAnsi="仿宋" w:eastAsia="仿宋" w:cs="仿宋"/>
                <w:b/>
                <w:sz w:val="24"/>
              </w:rPr>
              <w:t>（元）</w:t>
            </w:r>
          </w:p>
        </w:tc>
        <w:tc>
          <w:tcPr>
            <w:tcW w:w="851" w:type="dxa"/>
            <w:vAlign w:val="center"/>
          </w:tcPr>
          <w:p w14:paraId="1769FE08">
            <w:pPr>
              <w:jc w:val="center"/>
              <w:rPr>
                <w:rFonts w:ascii="仿宋" w:hAnsi="仿宋" w:eastAsia="仿宋" w:cs="仿宋"/>
                <w:b/>
                <w:sz w:val="24"/>
              </w:rPr>
            </w:pPr>
            <w:r>
              <w:rPr>
                <w:rFonts w:hint="eastAsia" w:ascii="仿宋" w:hAnsi="仿宋" w:eastAsia="仿宋" w:cs="仿宋"/>
                <w:b/>
                <w:sz w:val="24"/>
              </w:rPr>
              <w:t>数量</w:t>
            </w:r>
          </w:p>
        </w:tc>
        <w:tc>
          <w:tcPr>
            <w:tcW w:w="837" w:type="dxa"/>
            <w:vAlign w:val="center"/>
          </w:tcPr>
          <w:p w14:paraId="09A4B2DC">
            <w:pPr>
              <w:jc w:val="center"/>
              <w:rPr>
                <w:rFonts w:ascii="仿宋" w:hAnsi="仿宋" w:eastAsia="仿宋" w:cs="仿宋"/>
                <w:b/>
                <w:sz w:val="24"/>
              </w:rPr>
            </w:pPr>
            <w:r>
              <w:rPr>
                <w:rFonts w:hint="eastAsia" w:ascii="仿宋" w:hAnsi="仿宋" w:eastAsia="仿宋" w:cs="仿宋"/>
                <w:b/>
                <w:sz w:val="24"/>
              </w:rPr>
              <w:t xml:space="preserve">合价（元） </w:t>
            </w:r>
          </w:p>
          <w:p w14:paraId="5EE2FE8F">
            <w:pPr>
              <w:jc w:val="center"/>
              <w:rPr>
                <w:rFonts w:ascii="仿宋" w:hAnsi="仿宋" w:eastAsia="仿宋" w:cs="仿宋"/>
                <w:b/>
                <w:sz w:val="24"/>
              </w:rPr>
            </w:pPr>
          </w:p>
        </w:tc>
      </w:tr>
      <w:tr w14:paraId="479B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Align w:val="center"/>
          </w:tcPr>
          <w:p w14:paraId="3E0CDACE">
            <w:pPr>
              <w:jc w:val="center"/>
              <w:rPr>
                <w:rFonts w:ascii="仿宋" w:hAnsi="仿宋" w:eastAsia="仿宋" w:cs="仿宋"/>
                <w:sz w:val="24"/>
              </w:rPr>
            </w:pPr>
            <w:r>
              <w:rPr>
                <w:rFonts w:hint="eastAsia" w:ascii="仿宋" w:hAnsi="仿宋" w:eastAsia="仿宋" w:cs="仿宋"/>
                <w:sz w:val="24"/>
              </w:rPr>
              <w:t>1</w:t>
            </w:r>
          </w:p>
        </w:tc>
        <w:tc>
          <w:tcPr>
            <w:tcW w:w="1249" w:type="dxa"/>
            <w:vAlign w:val="center"/>
          </w:tcPr>
          <w:p w14:paraId="379E69F2">
            <w:pPr>
              <w:jc w:val="center"/>
              <w:rPr>
                <w:rFonts w:ascii="仿宋" w:hAnsi="仿宋" w:eastAsia="仿宋" w:cs="仿宋"/>
                <w:sz w:val="24"/>
              </w:rPr>
            </w:pPr>
            <w:r>
              <w:rPr>
                <w:rFonts w:hint="eastAsia" w:ascii="仿宋" w:hAnsi="仿宋" w:eastAsia="仿宋" w:cs="仿宋"/>
                <w:sz w:val="24"/>
              </w:rPr>
              <w:t>主设备/系统及标准附件</w:t>
            </w:r>
          </w:p>
        </w:tc>
        <w:tc>
          <w:tcPr>
            <w:tcW w:w="920" w:type="dxa"/>
            <w:vAlign w:val="center"/>
          </w:tcPr>
          <w:p w14:paraId="410D4ABF">
            <w:pPr>
              <w:jc w:val="center"/>
              <w:rPr>
                <w:rFonts w:ascii="仿宋" w:hAnsi="仿宋" w:eastAsia="仿宋" w:cs="仿宋"/>
                <w:sz w:val="24"/>
              </w:rPr>
            </w:pPr>
          </w:p>
        </w:tc>
        <w:tc>
          <w:tcPr>
            <w:tcW w:w="841" w:type="dxa"/>
            <w:vAlign w:val="center"/>
          </w:tcPr>
          <w:p w14:paraId="2FD737C4">
            <w:pPr>
              <w:jc w:val="center"/>
              <w:rPr>
                <w:rFonts w:ascii="仿宋" w:hAnsi="仿宋" w:eastAsia="仿宋" w:cs="仿宋"/>
                <w:sz w:val="24"/>
              </w:rPr>
            </w:pPr>
          </w:p>
        </w:tc>
        <w:tc>
          <w:tcPr>
            <w:tcW w:w="841" w:type="dxa"/>
            <w:vAlign w:val="center"/>
          </w:tcPr>
          <w:p w14:paraId="4516F18F">
            <w:pPr>
              <w:jc w:val="center"/>
              <w:rPr>
                <w:rFonts w:ascii="仿宋" w:hAnsi="仿宋" w:eastAsia="仿宋" w:cs="仿宋"/>
                <w:sz w:val="24"/>
              </w:rPr>
            </w:pPr>
          </w:p>
        </w:tc>
        <w:tc>
          <w:tcPr>
            <w:tcW w:w="818" w:type="dxa"/>
            <w:vAlign w:val="center"/>
          </w:tcPr>
          <w:p w14:paraId="230BE9F1">
            <w:pPr>
              <w:jc w:val="center"/>
              <w:rPr>
                <w:rFonts w:ascii="仿宋" w:hAnsi="仿宋" w:eastAsia="仿宋" w:cs="仿宋"/>
                <w:sz w:val="24"/>
              </w:rPr>
            </w:pPr>
          </w:p>
        </w:tc>
        <w:tc>
          <w:tcPr>
            <w:tcW w:w="696" w:type="dxa"/>
            <w:vAlign w:val="center"/>
          </w:tcPr>
          <w:p w14:paraId="5629B687">
            <w:pPr>
              <w:jc w:val="center"/>
              <w:rPr>
                <w:rFonts w:ascii="仿宋" w:hAnsi="仿宋" w:eastAsia="仿宋" w:cs="仿宋"/>
                <w:sz w:val="24"/>
              </w:rPr>
            </w:pPr>
          </w:p>
        </w:tc>
        <w:tc>
          <w:tcPr>
            <w:tcW w:w="864" w:type="dxa"/>
            <w:vAlign w:val="center"/>
          </w:tcPr>
          <w:p w14:paraId="0B883463">
            <w:pPr>
              <w:jc w:val="center"/>
              <w:rPr>
                <w:rFonts w:ascii="仿宋" w:hAnsi="仿宋" w:eastAsia="仿宋" w:cs="仿宋"/>
                <w:sz w:val="24"/>
              </w:rPr>
            </w:pPr>
          </w:p>
        </w:tc>
        <w:tc>
          <w:tcPr>
            <w:tcW w:w="855" w:type="dxa"/>
            <w:vAlign w:val="center"/>
          </w:tcPr>
          <w:p w14:paraId="2796D1B7">
            <w:pPr>
              <w:jc w:val="center"/>
              <w:rPr>
                <w:rFonts w:ascii="仿宋" w:hAnsi="仿宋" w:eastAsia="仿宋" w:cs="仿宋"/>
                <w:sz w:val="24"/>
              </w:rPr>
            </w:pPr>
          </w:p>
        </w:tc>
        <w:tc>
          <w:tcPr>
            <w:tcW w:w="851" w:type="dxa"/>
            <w:vAlign w:val="center"/>
          </w:tcPr>
          <w:p w14:paraId="7021467F">
            <w:pPr>
              <w:jc w:val="center"/>
              <w:rPr>
                <w:rFonts w:ascii="仿宋" w:hAnsi="仿宋" w:eastAsia="仿宋" w:cs="仿宋"/>
                <w:sz w:val="24"/>
              </w:rPr>
            </w:pPr>
          </w:p>
        </w:tc>
        <w:tc>
          <w:tcPr>
            <w:tcW w:w="837" w:type="dxa"/>
            <w:vAlign w:val="center"/>
          </w:tcPr>
          <w:p w14:paraId="1A40129A">
            <w:pPr>
              <w:jc w:val="center"/>
              <w:rPr>
                <w:rFonts w:ascii="仿宋" w:hAnsi="仿宋" w:eastAsia="仿宋" w:cs="仿宋"/>
                <w:sz w:val="24"/>
              </w:rPr>
            </w:pPr>
          </w:p>
        </w:tc>
      </w:tr>
      <w:tr w14:paraId="7E39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Align w:val="center"/>
          </w:tcPr>
          <w:p w14:paraId="3290CFC4">
            <w:pPr>
              <w:jc w:val="center"/>
              <w:rPr>
                <w:rFonts w:ascii="仿宋" w:hAnsi="仿宋" w:eastAsia="仿宋" w:cs="仿宋"/>
                <w:sz w:val="24"/>
              </w:rPr>
            </w:pPr>
            <w:r>
              <w:rPr>
                <w:rFonts w:hint="eastAsia" w:ascii="仿宋" w:hAnsi="仿宋" w:eastAsia="仿宋" w:cs="仿宋"/>
                <w:sz w:val="24"/>
              </w:rPr>
              <w:t>1.1</w:t>
            </w:r>
          </w:p>
        </w:tc>
        <w:tc>
          <w:tcPr>
            <w:tcW w:w="1249" w:type="dxa"/>
            <w:vAlign w:val="center"/>
          </w:tcPr>
          <w:p w14:paraId="3C0DAE8A">
            <w:pPr>
              <w:jc w:val="center"/>
              <w:rPr>
                <w:rFonts w:ascii="仿宋" w:hAnsi="仿宋" w:eastAsia="仿宋" w:cs="仿宋"/>
                <w:sz w:val="24"/>
              </w:rPr>
            </w:pPr>
            <w:r>
              <w:rPr>
                <w:rFonts w:hint="eastAsia" w:ascii="仿宋" w:hAnsi="仿宋" w:eastAsia="仿宋" w:cs="仿宋"/>
                <w:sz w:val="24"/>
              </w:rPr>
              <w:t>……</w:t>
            </w:r>
          </w:p>
        </w:tc>
        <w:tc>
          <w:tcPr>
            <w:tcW w:w="920" w:type="dxa"/>
            <w:vAlign w:val="center"/>
          </w:tcPr>
          <w:p w14:paraId="643590BA">
            <w:pPr>
              <w:jc w:val="center"/>
              <w:rPr>
                <w:rFonts w:ascii="仿宋" w:hAnsi="仿宋" w:eastAsia="仿宋" w:cs="仿宋"/>
                <w:sz w:val="24"/>
              </w:rPr>
            </w:pPr>
          </w:p>
        </w:tc>
        <w:tc>
          <w:tcPr>
            <w:tcW w:w="841" w:type="dxa"/>
            <w:vAlign w:val="center"/>
          </w:tcPr>
          <w:p w14:paraId="7A5B0CAC">
            <w:pPr>
              <w:jc w:val="center"/>
              <w:rPr>
                <w:rFonts w:ascii="仿宋" w:hAnsi="仿宋" w:eastAsia="仿宋" w:cs="仿宋"/>
                <w:sz w:val="24"/>
              </w:rPr>
            </w:pPr>
          </w:p>
        </w:tc>
        <w:tc>
          <w:tcPr>
            <w:tcW w:w="841" w:type="dxa"/>
            <w:vAlign w:val="center"/>
          </w:tcPr>
          <w:p w14:paraId="3B5E7FEF">
            <w:pPr>
              <w:jc w:val="center"/>
              <w:rPr>
                <w:rFonts w:ascii="仿宋" w:hAnsi="仿宋" w:eastAsia="仿宋" w:cs="仿宋"/>
                <w:sz w:val="24"/>
              </w:rPr>
            </w:pPr>
          </w:p>
        </w:tc>
        <w:tc>
          <w:tcPr>
            <w:tcW w:w="818" w:type="dxa"/>
            <w:vAlign w:val="center"/>
          </w:tcPr>
          <w:p w14:paraId="7E78BB1E">
            <w:pPr>
              <w:jc w:val="center"/>
              <w:rPr>
                <w:rFonts w:ascii="仿宋" w:hAnsi="仿宋" w:eastAsia="仿宋" w:cs="仿宋"/>
                <w:sz w:val="24"/>
              </w:rPr>
            </w:pPr>
          </w:p>
        </w:tc>
        <w:tc>
          <w:tcPr>
            <w:tcW w:w="696" w:type="dxa"/>
            <w:vAlign w:val="center"/>
          </w:tcPr>
          <w:p w14:paraId="03806B24">
            <w:pPr>
              <w:jc w:val="center"/>
              <w:rPr>
                <w:rFonts w:ascii="仿宋" w:hAnsi="仿宋" w:eastAsia="仿宋" w:cs="仿宋"/>
                <w:sz w:val="24"/>
              </w:rPr>
            </w:pPr>
          </w:p>
        </w:tc>
        <w:tc>
          <w:tcPr>
            <w:tcW w:w="864" w:type="dxa"/>
            <w:vAlign w:val="center"/>
          </w:tcPr>
          <w:p w14:paraId="49B0BFA1">
            <w:pPr>
              <w:jc w:val="center"/>
              <w:rPr>
                <w:rFonts w:ascii="仿宋" w:hAnsi="仿宋" w:eastAsia="仿宋" w:cs="仿宋"/>
                <w:sz w:val="24"/>
              </w:rPr>
            </w:pPr>
          </w:p>
        </w:tc>
        <w:tc>
          <w:tcPr>
            <w:tcW w:w="855" w:type="dxa"/>
            <w:vAlign w:val="center"/>
          </w:tcPr>
          <w:p w14:paraId="3AD86578">
            <w:pPr>
              <w:jc w:val="center"/>
              <w:rPr>
                <w:rFonts w:ascii="仿宋" w:hAnsi="仿宋" w:eastAsia="仿宋" w:cs="仿宋"/>
                <w:sz w:val="24"/>
              </w:rPr>
            </w:pPr>
          </w:p>
        </w:tc>
        <w:tc>
          <w:tcPr>
            <w:tcW w:w="851" w:type="dxa"/>
            <w:vAlign w:val="center"/>
          </w:tcPr>
          <w:p w14:paraId="073F261F">
            <w:pPr>
              <w:jc w:val="center"/>
              <w:rPr>
                <w:rFonts w:ascii="仿宋" w:hAnsi="仿宋" w:eastAsia="仿宋" w:cs="仿宋"/>
                <w:sz w:val="24"/>
              </w:rPr>
            </w:pPr>
          </w:p>
        </w:tc>
        <w:tc>
          <w:tcPr>
            <w:tcW w:w="837" w:type="dxa"/>
            <w:vAlign w:val="center"/>
          </w:tcPr>
          <w:p w14:paraId="0939A5F2">
            <w:pPr>
              <w:jc w:val="center"/>
              <w:rPr>
                <w:rFonts w:ascii="仿宋" w:hAnsi="仿宋" w:eastAsia="仿宋" w:cs="仿宋"/>
                <w:sz w:val="24"/>
              </w:rPr>
            </w:pPr>
          </w:p>
        </w:tc>
      </w:tr>
      <w:tr w14:paraId="5AF4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Align w:val="center"/>
          </w:tcPr>
          <w:p w14:paraId="4039311F">
            <w:pPr>
              <w:jc w:val="center"/>
              <w:rPr>
                <w:rFonts w:ascii="仿宋" w:hAnsi="仿宋" w:eastAsia="仿宋" w:cs="仿宋"/>
                <w:sz w:val="24"/>
              </w:rPr>
            </w:pPr>
            <w:r>
              <w:rPr>
                <w:rFonts w:hint="eastAsia" w:ascii="仿宋" w:hAnsi="仿宋" w:eastAsia="仿宋" w:cs="仿宋"/>
                <w:sz w:val="24"/>
              </w:rPr>
              <w:t>1.2</w:t>
            </w:r>
          </w:p>
        </w:tc>
        <w:tc>
          <w:tcPr>
            <w:tcW w:w="1249" w:type="dxa"/>
            <w:vAlign w:val="center"/>
          </w:tcPr>
          <w:p w14:paraId="2D7DEF83">
            <w:pPr>
              <w:jc w:val="center"/>
              <w:rPr>
                <w:rFonts w:ascii="仿宋" w:hAnsi="仿宋" w:eastAsia="仿宋" w:cs="仿宋"/>
                <w:sz w:val="24"/>
              </w:rPr>
            </w:pPr>
            <w:r>
              <w:rPr>
                <w:rFonts w:hint="eastAsia" w:ascii="仿宋" w:hAnsi="仿宋" w:eastAsia="仿宋" w:cs="仿宋"/>
                <w:sz w:val="24"/>
              </w:rPr>
              <w:t>……</w:t>
            </w:r>
          </w:p>
        </w:tc>
        <w:tc>
          <w:tcPr>
            <w:tcW w:w="920" w:type="dxa"/>
            <w:vAlign w:val="center"/>
          </w:tcPr>
          <w:p w14:paraId="61715335">
            <w:pPr>
              <w:jc w:val="center"/>
              <w:rPr>
                <w:rFonts w:ascii="仿宋" w:hAnsi="仿宋" w:eastAsia="仿宋" w:cs="仿宋"/>
                <w:sz w:val="24"/>
              </w:rPr>
            </w:pPr>
          </w:p>
        </w:tc>
        <w:tc>
          <w:tcPr>
            <w:tcW w:w="841" w:type="dxa"/>
            <w:vAlign w:val="center"/>
          </w:tcPr>
          <w:p w14:paraId="1A9C1819">
            <w:pPr>
              <w:jc w:val="center"/>
              <w:rPr>
                <w:rFonts w:ascii="仿宋" w:hAnsi="仿宋" w:eastAsia="仿宋" w:cs="仿宋"/>
                <w:sz w:val="24"/>
              </w:rPr>
            </w:pPr>
          </w:p>
        </w:tc>
        <w:tc>
          <w:tcPr>
            <w:tcW w:w="841" w:type="dxa"/>
            <w:vAlign w:val="center"/>
          </w:tcPr>
          <w:p w14:paraId="7C088549">
            <w:pPr>
              <w:jc w:val="center"/>
              <w:rPr>
                <w:rFonts w:ascii="仿宋" w:hAnsi="仿宋" w:eastAsia="仿宋" w:cs="仿宋"/>
                <w:sz w:val="24"/>
              </w:rPr>
            </w:pPr>
          </w:p>
        </w:tc>
        <w:tc>
          <w:tcPr>
            <w:tcW w:w="818" w:type="dxa"/>
            <w:vAlign w:val="center"/>
          </w:tcPr>
          <w:p w14:paraId="630255B5">
            <w:pPr>
              <w:jc w:val="center"/>
              <w:rPr>
                <w:rFonts w:ascii="仿宋" w:hAnsi="仿宋" w:eastAsia="仿宋" w:cs="仿宋"/>
                <w:sz w:val="24"/>
              </w:rPr>
            </w:pPr>
          </w:p>
        </w:tc>
        <w:tc>
          <w:tcPr>
            <w:tcW w:w="696" w:type="dxa"/>
            <w:vAlign w:val="center"/>
          </w:tcPr>
          <w:p w14:paraId="40141252">
            <w:pPr>
              <w:jc w:val="center"/>
              <w:rPr>
                <w:rFonts w:ascii="仿宋" w:hAnsi="仿宋" w:eastAsia="仿宋" w:cs="仿宋"/>
                <w:sz w:val="24"/>
              </w:rPr>
            </w:pPr>
          </w:p>
        </w:tc>
        <w:tc>
          <w:tcPr>
            <w:tcW w:w="864" w:type="dxa"/>
            <w:vAlign w:val="center"/>
          </w:tcPr>
          <w:p w14:paraId="57026BCA">
            <w:pPr>
              <w:jc w:val="center"/>
              <w:rPr>
                <w:rFonts w:ascii="仿宋" w:hAnsi="仿宋" w:eastAsia="仿宋" w:cs="仿宋"/>
                <w:sz w:val="24"/>
              </w:rPr>
            </w:pPr>
          </w:p>
        </w:tc>
        <w:tc>
          <w:tcPr>
            <w:tcW w:w="855" w:type="dxa"/>
            <w:vAlign w:val="center"/>
          </w:tcPr>
          <w:p w14:paraId="4FED3165">
            <w:pPr>
              <w:jc w:val="center"/>
              <w:rPr>
                <w:rFonts w:ascii="仿宋" w:hAnsi="仿宋" w:eastAsia="仿宋" w:cs="仿宋"/>
                <w:sz w:val="24"/>
              </w:rPr>
            </w:pPr>
          </w:p>
        </w:tc>
        <w:tc>
          <w:tcPr>
            <w:tcW w:w="851" w:type="dxa"/>
            <w:vAlign w:val="center"/>
          </w:tcPr>
          <w:p w14:paraId="484558C0">
            <w:pPr>
              <w:jc w:val="center"/>
              <w:rPr>
                <w:rFonts w:ascii="仿宋" w:hAnsi="仿宋" w:eastAsia="仿宋" w:cs="仿宋"/>
                <w:sz w:val="24"/>
              </w:rPr>
            </w:pPr>
          </w:p>
        </w:tc>
        <w:tc>
          <w:tcPr>
            <w:tcW w:w="837" w:type="dxa"/>
            <w:vAlign w:val="center"/>
          </w:tcPr>
          <w:p w14:paraId="28309DE8">
            <w:pPr>
              <w:jc w:val="center"/>
              <w:rPr>
                <w:rFonts w:ascii="仿宋" w:hAnsi="仿宋" w:eastAsia="仿宋" w:cs="仿宋"/>
                <w:sz w:val="24"/>
              </w:rPr>
            </w:pPr>
          </w:p>
        </w:tc>
      </w:tr>
      <w:tr w14:paraId="6592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Align w:val="center"/>
          </w:tcPr>
          <w:p w14:paraId="58DF4558">
            <w:pPr>
              <w:jc w:val="center"/>
              <w:rPr>
                <w:rFonts w:ascii="仿宋" w:hAnsi="仿宋" w:eastAsia="仿宋" w:cs="仿宋"/>
                <w:sz w:val="24"/>
              </w:rPr>
            </w:pPr>
            <w:r>
              <w:rPr>
                <w:rFonts w:hint="eastAsia" w:ascii="仿宋" w:hAnsi="仿宋" w:eastAsia="仿宋" w:cs="仿宋"/>
                <w:sz w:val="24"/>
              </w:rPr>
              <w:t>2</w:t>
            </w:r>
          </w:p>
        </w:tc>
        <w:tc>
          <w:tcPr>
            <w:tcW w:w="1249" w:type="dxa"/>
            <w:vAlign w:val="center"/>
          </w:tcPr>
          <w:p w14:paraId="5E8390B2">
            <w:pPr>
              <w:jc w:val="center"/>
              <w:rPr>
                <w:rFonts w:ascii="仿宋" w:hAnsi="仿宋" w:eastAsia="仿宋" w:cs="仿宋"/>
                <w:sz w:val="24"/>
              </w:rPr>
            </w:pPr>
            <w:r>
              <w:rPr>
                <w:rFonts w:hint="eastAsia" w:ascii="仿宋" w:hAnsi="仿宋" w:eastAsia="仿宋" w:cs="仿宋"/>
                <w:sz w:val="24"/>
              </w:rPr>
              <w:t>备品备件</w:t>
            </w:r>
          </w:p>
        </w:tc>
        <w:tc>
          <w:tcPr>
            <w:tcW w:w="920" w:type="dxa"/>
            <w:vAlign w:val="center"/>
          </w:tcPr>
          <w:p w14:paraId="5AF2FF5A">
            <w:pPr>
              <w:jc w:val="center"/>
              <w:rPr>
                <w:rFonts w:ascii="仿宋" w:hAnsi="仿宋" w:eastAsia="仿宋" w:cs="仿宋"/>
                <w:sz w:val="24"/>
              </w:rPr>
            </w:pPr>
          </w:p>
        </w:tc>
        <w:tc>
          <w:tcPr>
            <w:tcW w:w="841" w:type="dxa"/>
            <w:vAlign w:val="center"/>
          </w:tcPr>
          <w:p w14:paraId="4DD38750">
            <w:pPr>
              <w:jc w:val="center"/>
              <w:rPr>
                <w:rFonts w:ascii="仿宋" w:hAnsi="仿宋" w:eastAsia="仿宋" w:cs="仿宋"/>
                <w:sz w:val="24"/>
              </w:rPr>
            </w:pPr>
          </w:p>
        </w:tc>
        <w:tc>
          <w:tcPr>
            <w:tcW w:w="841" w:type="dxa"/>
            <w:vAlign w:val="center"/>
          </w:tcPr>
          <w:p w14:paraId="0783852F">
            <w:pPr>
              <w:jc w:val="center"/>
              <w:rPr>
                <w:rFonts w:ascii="仿宋" w:hAnsi="仿宋" w:eastAsia="仿宋" w:cs="仿宋"/>
                <w:sz w:val="24"/>
              </w:rPr>
            </w:pPr>
          </w:p>
        </w:tc>
        <w:tc>
          <w:tcPr>
            <w:tcW w:w="818" w:type="dxa"/>
            <w:vAlign w:val="center"/>
          </w:tcPr>
          <w:p w14:paraId="35ADD69A">
            <w:pPr>
              <w:jc w:val="center"/>
              <w:rPr>
                <w:rFonts w:ascii="仿宋" w:hAnsi="仿宋" w:eastAsia="仿宋" w:cs="仿宋"/>
                <w:sz w:val="24"/>
              </w:rPr>
            </w:pPr>
          </w:p>
        </w:tc>
        <w:tc>
          <w:tcPr>
            <w:tcW w:w="696" w:type="dxa"/>
            <w:vAlign w:val="center"/>
          </w:tcPr>
          <w:p w14:paraId="2E1B361B">
            <w:pPr>
              <w:jc w:val="center"/>
              <w:rPr>
                <w:rFonts w:ascii="仿宋" w:hAnsi="仿宋" w:eastAsia="仿宋" w:cs="仿宋"/>
                <w:sz w:val="24"/>
              </w:rPr>
            </w:pPr>
          </w:p>
        </w:tc>
        <w:tc>
          <w:tcPr>
            <w:tcW w:w="864" w:type="dxa"/>
            <w:vAlign w:val="center"/>
          </w:tcPr>
          <w:p w14:paraId="016D608F">
            <w:pPr>
              <w:jc w:val="center"/>
              <w:rPr>
                <w:rFonts w:ascii="仿宋" w:hAnsi="仿宋" w:eastAsia="仿宋" w:cs="仿宋"/>
                <w:sz w:val="24"/>
              </w:rPr>
            </w:pPr>
          </w:p>
        </w:tc>
        <w:tc>
          <w:tcPr>
            <w:tcW w:w="855" w:type="dxa"/>
            <w:vAlign w:val="center"/>
          </w:tcPr>
          <w:p w14:paraId="3F09EE8B">
            <w:pPr>
              <w:jc w:val="center"/>
              <w:rPr>
                <w:rFonts w:ascii="仿宋" w:hAnsi="仿宋" w:eastAsia="仿宋" w:cs="仿宋"/>
                <w:sz w:val="24"/>
              </w:rPr>
            </w:pPr>
          </w:p>
        </w:tc>
        <w:tc>
          <w:tcPr>
            <w:tcW w:w="851" w:type="dxa"/>
            <w:vAlign w:val="center"/>
          </w:tcPr>
          <w:p w14:paraId="3F6CDA39">
            <w:pPr>
              <w:jc w:val="center"/>
              <w:rPr>
                <w:rFonts w:ascii="仿宋" w:hAnsi="仿宋" w:eastAsia="仿宋" w:cs="仿宋"/>
                <w:sz w:val="24"/>
              </w:rPr>
            </w:pPr>
          </w:p>
        </w:tc>
        <w:tc>
          <w:tcPr>
            <w:tcW w:w="837" w:type="dxa"/>
            <w:vAlign w:val="center"/>
          </w:tcPr>
          <w:p w14:paraId="1162C4C2">
            <w:pPr>
              <w:jc w:val="center"/>
              <w:rPr>
                <w:rFonts w:ascii="仿宋" w:hAnsi="仿宋" w:eastAsia="仿宋" w:cs="仿宋"/>
                <w:sz w:val="24"/>
              </w:rPr>
            </w:pPr>
          </w:p>
        </w:tc>
      </w:tr>
      <w:tr w14:paraId="216D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Align w:val="center"/>
          </w:tcPr>
          <w:p w14:paraId="133381D4">
            <w:pPr>
              <w:jc w:val="center"/>
              <w:rPr>
                <w:rFonts w:ascii="仿宋" w:hAnsi="仿宋" w:eastAsia="仿宋" w:cs="仿宋"/>
                <w:sz w:val="24"/>
              </w:rPr>
            </w:pPr>
            <w:r>
              <w:rPr>
                <w:rFonts w:hint="eastAsia" w:ascii="仿宋" w:hAnsi="仿宋" w:eastAsia="仿宋" w:cs="仿宋"/>
                <w:sz w:val="24"/>
              </w:rPr>
              <w:t>3</w:t>
            </w:r>
          </w:p>
        </w:tc>
        <w:tc>
          <w:tcPr>
            <w:tcW w:w="1249" w:type="dxa"/>
            <w:vAlign w:val="center"/>
          </w:tcPr>
          <w:p w14:paraId="44068350">
            <w:pPr>
              <w:jc w:val="center"/>
              <w:rPr>
                <w:rFonts w:ascii="仿宋" w:hAnsi="仿宋" w:eastAsia="仿宋" w:cs="仿宋"/>
                <w:sz w:val="24"/>
              </w:rPr>
            </w:pPr>
            <w:r>
              <w:rPr>
                <w:rFonts w:hint="eastAsia" w:ascii="仿宋" w:hAnsi="仿宋" w:eastAsia="仿宋" w:cs="仿宋"/>
                <w:sz w:val="24"/>
              </w:rPr>
              <w:t>专用工具</w:t>
            </w:r>
          </w:p>
        </w:tc>
        <w:tc>
          <w:tcPr>
            <w:tcW w:w="920" w:type="dxa"/>
            <w:vAlign w:val="center"/>
          </w:tcPr>
          <w:p w14:paraId="47E6A308">
            <w:pPr>
              <w:jc w:val="center"/>
              <w:rPr>
                <w:rFonts w:ascii="仿宋" w:hAnsi="仿宋" w:eastAsia="仿宋" w:cs="仿宋"/>
                <w:sz w:val="24"/>
              </w:rPr>
            </w:pPr>
          </w:p>
        </w:tc>
        <w:tc>
          <w:tcPr>
            <w:tcW w:w="841" w:type="dxa"/>
            <w:vAlign w:val="center"/>
          </w:tcPr>
          <w:p w14:paraId="23CF0175">
            <w:pPr>
              <w:jc w:val="center"/>
              <w:rPr>
                <w:rFonts w:ascii="仿宋" w:hAnsi="仿宋" w:eastAsia="仿宋" w:cs="仿宋"/>
                <w:sz w:val="24"/>
              </w:rPr>
            </w:pPr>
          </w:p>
        </w:tc>
        <w:tc>
          <w:tcPr>
            <w:tcW w:w="841" w:type="dxa"/>
            <w:vAlign w:val="center"/>
          </w:tcPr>
          <w:p w14:paraId="33A72D09">
            <w:pPr>
              <w:jc w:val="center"/>
              <w:rPr>
                <w:rFonts w:ascii="仿宋" w:hAnsi="仿宋" w:eastAsia="仿宋" w:cs="仿宋"/>
                <w:sz w:val="24"/>
              </w:rPr>
            </w:pPr>
          </w:p>
        </w:tc>
        <w:tc>
          <w:tcPr>
            <w:tcW w:w="818" w:type="dxa"/>
            <w:vAlign w:val="center"/>
          </w:tcPr>
          <w:p w14:paraId="786D1720">
            <w:pPr>
              <w:jc w:val="center"/>
              <w:rPr>
                <w:rFonts w:ascii="仿宋" w:hAnsi="仿宋" w:eastAsia="仿宋" w:cs="仿宋"/>
                <w:sz w:val="24"/>
              </w:rPr>
            </w:pPr>
          </w:p>
        </w:tc>
        <w:tc>
          <w:tcPr>
            <w:tcW w:w="696" w:type="dxa"/>
            <w:vAlign w:val="center"/>
          </w:tcPr>
          <w:p w14:paraId="7BB5B61E">
            <w:pPr>
              <w:jc w:val="center"/>
              <w:rPr>
                <w:rFonts w:ascii="仿宋" w:hAnsi="仿宋" w:eastAsia="仿宋" w:cs="仿宋"/>
                <w:sz w:val="24"/>
              </w:rPr>
            </w:pPr>
          </w:p>
        </w:tc>
        <w:tc>
          <w:tcPr>
            <w:tcW w:w="864" w:type="dxa"/>
            <w:vAlign w:val="center"/>
          </w:tcPr>
          <w:p w14:paraId="07556C1E">
            <w:pPr>
              <w:jc w:val="center"/>
              <w:rPr>
                <w:rFonts w:ascii="仿宋" w:hAnsi="仿宋" w:eastAsia="仿宋" w:cs="仿宋"/>
                <w:sz w:val="24"/>
              </w:rPr>
            </w:pPr>
          </w:p>
        </w:tc>
        <w:tc>
          <w:tcPr>
            <w:tcW w:w="855" w:type="dxa"/>
            <w:vAlign w:val="center"/>
          </w:tcPr>
          <w:p w14:paraId="1C9EC5AF">
            <w:pPr>
              <w:jc w:val="center"/>
              <w:rPr>
                <w:rFonts w:ascii="仿宋" w:hAnsi="仿宋" w:eastAsia="仿宋" w:cs="仿宋"/>
                <w:sz w:val="24"/>
              </w:rPr>
            </w:pPr>
          </w:p>
        </w:tc>
        <w:tc>
          <w:tcPr>
            <w:tcW w:w="851" w:type="dxa"/>
            <w:vAlign w:val="center"/>
          </w:tcPr>
          <w:p w14:paraId="5FA9E7BE">
            <w:pPr>
              <w:jc w:val="center"/>
              <w:rPr>
                <w:rFonts w:ascii="仿宋" w:hAnsi="仿宋" w:eastAsia="仿宋" w:cs="仿宋"/>
                <w:sz w:val="24"/>
              </w:rPr>
            </w:pPr>
          </w:p>
        </w:tc>
        <w:tc>
          <w:tcPr>
            <w:tcW w:w="837" w:type="dxa"/>
            <w:vAlign w:val="center"/>
          </w:tcPr>
          <w:p w14:paraId="1BB9CAEB">
            <w:pPr>
              <w:jc w:val="center"/>
              <w:rPr>
                <w:rFonts w:ascii="仿宋" w:hAnsi="仿宋" w:eastAsia="仿宋" w:cs="仿宋"/>
                <w:sz w:val="24"/>
              </w:rPr>
            </w:pPr>
          </w:p>
        </w:tc>
      </w:tr>
      <w:tr w14:paraId="3A48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Align w:val="center"/>
          </w:tcPr>
          <w:p w14:paraId="4C27445A">
            <w:pPr>
              <w:jc w:val="center"/>
              <w:rPr>
                <w:rFonts w:ascii="仿宋" w:hAnsi="仿宋" w:eastAsia="仿宋" w:cs="仿宋"/>
                <w:sz w:val="24"/>
              </w:rPr>
            </w:pPr>
            <w:r>
              <w:rPr>
                <w:rFonts w:hint="eastAsia" w:ascii="仿宋" w:hAnsi="仿宋" w:eastAsia="仿宋" w:cs="仿宋"/>
                <w:sz w:val="24"/>
              </w:rPr>
              <w:t>4</w:t>
            </w:r>
          </w:p>
        </w:tc>
        <w:tc>
          <w:tcPr>
            <w:tcW w:w="1249" w:type="dxa"/>
            <w:vAlign w:val="center"/>
          </w:tcPr>
          <w:p w14:paraId="52E29E1A">
            <w:pPr>
              <w:jc w:val="center"/>
              <w:rPr>
                <w:rFonts w:ascii="仿宋" w:hAnsi="仿宋" w:eastAsia="仿宋" w:cs="仿宋"/>
                <w:sz w:val="24"/>
              </w:rPr>
            </w:pPr>
            <w:r>
              <w:rPr>
                <w:rFonts w:hint="eastAsia" w:ascii="仿宋" w:hAnsi="仿宋" w:eastAsia="仿宋" w:cs="仿宋"/>
                <w:sz w:val="24"/>
              </w:rPr>
              <w:t>安装、调试、检验</w:t>
            </w:r>
          </w:p>
        </w:tc>
        <w:tc>
          <w:tcPr>
            <w:tcW w:w="920" w:type="dxa"/>
            <w:vAlign w:val="center"/>
          </w:tcPr>
          <w:p w14:paraId="3E365D6F">
            <w:pPr>
              <w:jc w:val="center"/>
              <w:rPr>
                <w:rFonts w:ascii="仿宋" w:hAnsi="仿宋" w:eastAsia="仿宋" w:cs="仿宋"/>
                <w:sz w:val="24"/>
              </w:rPr>
            </w:pPr>
          </w:p>
        </w:tc>
        <w:tc>
          <w:tcPr>
            <w:tcW w:w="841" w:type="dxa"/>
            <w:vAlign w:val="center"/>
          </w:tcPr>
          <w:p w14:paraId="1D6AE746">
            <w:pPr>
              <w:jc w:val="center"/>
              <w:rPr>
                <w:rFonts w:ascii="仿宋" w:hAnsi="仿宋" w:eastAsia="仿宋" w:cs="仿宋"/>
                <w:sz w:val="24"/>
              </w:rPr>
            </w:pPr>
          </w:p>
        </w:tc>
        <w:tc>
          <w:tcPr>
            <w:tcW w:w="841" w:type="dxa"/>
            <w:vAlign w:val="center"/>
          </w:tcPr>
          <w:p w14:paraId="34B6DABB">
            <w:pPr>
              <w:jc w:val="center"/>
              <w:rPr>
                <w:rFonts w:ascii="仿宋" w:hAnsi="仿宋" w:eastAsia="仿宋" w:cs="仿宋"/>
                <w:sz w:val="24"/>
              </w:rPr>
            </w:pPr>
          </w:p>
        </w:tc>
        <w:tc>
          <w:tcPr>
            <w:tcW w:w="818" w:type="dxa"/>
            <w:vAlign w:val="center"/>
          </w:tcPr>
          <w:p w14:paraId="26E28865">
            <w:pPr>
              <w:jc w:val="center"/>
              <w:rPr>
                <w:rFonts w:ascii="仿宋" w:hAnsi="仿宋" w:eastAsia="仿宋" w:cs="仿宋"/>
                <w:sz w:val="24"/>
              </w:rPr>
            </w:pPr>
          </w:p>
        </w:tc>
        <w:tc>
          <w:tcPr>
            <w:tcW w:w="696" w:type="dxa"/>
            <w:vAlign w:val="center"/>
          </w:tcPr>
          <w:p w14:paraId="552F17ED">
            <w:pPr>
              <w:jc w:val="center"/>
              <w:rPr>
                <w:rFonts w:ascii="仿宋" w:hAnsi="仿宋" w:eastAsia="仿宋" w:cs="仿宋"/>
                <w:sz w:val="24"/>
              </w:rPr>
            </w:pPr>
          </w:p>
        </w:tc>
        <w:tc>
          <w:tcPr>
            <w:tcW w:w="864" w:type="dxa"/>
            <w:vAlign w:val="center"/>
          </w:tcPr>
          <w:p w14:paraId="09D423C7">
            <w:pPr>
              <w:jc w:val="center"/>
              <w:rPr>
                <w:rFonts w:ascii="仿宋" w:hAnsi="仿宋" w:eastAsia="仿宋" w:cs="仿宋"/>
                <w:sz w:val="24"/>
              </w:rPr>
            </w:pPr>
          </w:p>
        </w:tc>
        <w:tc>
          <w:tcPr>
            <w:tcW w:w="855" w:type="dxa"/>
            <w:vAlign w:val="center"/>
          </w:tcPr>
          <w:p w14:paraId="59C9EDB9">
            <w:pPr>
              <w:jc w:val="center"/>
              <w:rPr>
                <w:rFonts w:ascii="仿宋" w:hAnsi="仿宋" w:eastAsia="仿宋" w:cs="仿宋"/>
                <w:sz w:val="24"/>
              </w:rPr>
            </w:pPr>
          </w:p>
        </w:tc>
        <w:tc>
          <w:tcPr>
            <w:tcW w:w="851" w:type="dxa"/>
            <w:vAlign w:val="center"/>
          </w:tcPr>
          <w:p w14:paraId="4A8BC472">
            <w:pPr>
              <w:jc w:val="center"/>
              <w:rPr>
                <w:rFonts w:ascii="仿宋" w:hAnsi="仿宋" w:eastAsia="仿宋" w:cs="仿宋"/>
                <w:sz w:val="24"/>
              </w:rPr>
            </w:pPr>
          </w:p>
        </w:tc>
        <w:tc>
          <w:tcPr>
            <w:tcW w:w="837" w:type="dxa"/>
            <w:vAlign w:val="center"/>
          </w:tcPr>
          <w:p w14:paraId="02649F94">
            <w:pPr>
              <w:jc w:val="center"/>
              <w:rPr>
                <w:rFonts w:ascii="仿宋" w:hAnsi="仿宋" w:eastAsia="仿宋" w:cs="仿宋"/>
                <w:sz w:val="24"/>
              </w:rPr>
            </w:pPr>
          </w:p>
        </w:tc>
      </w:tr>
      <w:tr w14:paraId="453F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Align w:val="center"/>
          </w:tcPr>
          <w:p w14:paraId="0A24D19A">
            <w:pPr>
              <w:jc w:val="center"/>
              <w:rPr>
                <w:rFonts w:ascii="仿宋" w:hAnsi="仿宋" w:eastAsia="仿宋" w:cs="仿宋"/>
                <w:sz w:val="24"/>
              </w:rPr>
            </w:pPr>
            <w:r>
              <w:rPr>
                <w:rFonts w:hint="eastAsia" w:ascii="仿宋" w:hAnsi="仿宋" w:eastAsia="仿宋" w:cs="仿宋"/>
                <w:sz w:val="24"/>
              </w:rPr>
              <w:t>5</w:t>
            </w:r>
          </w:p>
        </w:tc>
        <w:tc>
          <w:tcPr>
            <w:tcW w:w="1249" w:type="dxa"/>
            <w:vAlign w:val="center"/>
          </w:tcPr>
          <w:p w14:paraId="7CDF07C6">
            <w:pPr>
              <w:jc w:val="center"/>
              <w:rPr>
                <w:rFonts w:ascii="仿宋" w:hAnsi="仿宋" w:eastAsia="仿宋" w:cs="仿宋"/>
                <w:sz w:val="24"/>
              </w:rPr>
            </w:pPr>
            <w:r>
              <w:rPr>
                <w:rFonts w:hint="eastAsia" w:ascii="仿宋" w:hAnsi="仿宋" w:eastAsia="仿宋" w:cs="仿宋"/>
                <w:sz w:val="24"/>
              </w:rPr>
              <w:t>培训</w:t>
            </w:r>
          </w:p>
        </w:tc>
        <w:tc>
          <w:tcPr>
            <w:tcW w:w="920" w:type="dxa"/>
            <w:vAlign w:val="center"/>
          </w:tcPr>
          <w:p w14:paraId="2E87D045">
            <w:pPr>
              <w:jc w:val="center"/>
              <w:rPr>
                <w:rFonts w:ascii="仿宋" w:hAnsi="仿宋" w:eastAsia="仿宋" w:cs="仿宋"/>
                <w:sz w:val="24"/>
              </w:rPr>
            </w:pPr>
          </w:p>
        </w:tc>
        <w:tc>
          <w:tcPr>
            <w:tcW w:w="841" w:type="dxa"/>
            <w:vAlign w:val="center"/>
          </w:tcPr>
          <w:p w14:paraId="048C0B07">
            <w:pPr>
              <w:jc w:val="center"/>
              <w:rPr>
                <w:rFonts w:ascii="仿宋" w:hAnsi="仿宋" w:eastAsia="仿宋" w:cs="仿宋"/>
                <w:sz w:val="24"/>
              </w:rPr>
            </w:pPr>
          </w:p>
        </w:tc>
        <w:tc>
          <w:tcPr>
            <w:tcW w:w="841" w:type="dxa"/>
            <w:vAlign w:val="center"/>
          </w:tcPr>
          <w:p w14:paraId="312EE793">
            <w:pPr>
              <w:jc w:val="center"/>
              <w:rPr>
                <w:rFonts w:ascii="仿宋" w:hAnsi="仿宋" w:eastAsia="仿宋" w:cs="仿宋"/>
                <w:sz w:val="24"/>
              </w:rPr>
            </w:pPr>
          </w:p>
        </w:tc>
        <w:tc>
          <w:tcPr>
            <w:tcW w:w="818" w:type="dxa"/>
            <w:vAlign w:val="center"/>
          </w:tcPr>
          <w:p w14:paraId="6118D9C0">
            <w:pPr>
              <w:jc w:val="center"/>
              <w:rPr>
                <w:rFonts w:ascii="仿宋" w:hAnsi="仿宋" w:eastAsia="仿宋" w:cs="仿宋"/>
                <w:sz w:val="24"/>
              </w:rPr>
            </w:pPr>
          </w:p>
        </w:tc>
        <w:tc>
          <w:tcPr>
            <w:tcW w:w="696" w:type="dxa"/>
            <w:vAlign w:val="center"/>
          </w:tcPr>
          <w:p w14:paraId="5FB2FB9D">
            <w:pPr>
              <w:jc w:val="center"/>
              <w:rPr>
                <w:rFonts w:ascii="仿宋" w:hAnsi="仿宋" w:eastAsia="仿宋" w:cs="仿宋"/>
                <w:sz w:val="24"/>
              </w:rPr>
            </w:pPr>
          </w:p>
        </w:tc>
        <w:tc>
          <w:tcPr>
            <w:tcW w:w="864" w:type="dxa"/>
            <w:vAlign w:val="center"/>
          </w:tcPr>
          <w:p w14:paraId="7D2849CF">
            <w:pPr>
              <w:jc w:val="center"/>
              <w:rPr>
                <w:rFonts w:ascii="仿宋" w:hAnsi="仿宋" w:eastAsia="仿宋" w:cs="仿宋"/>
                <w:sz w:val="24"/>
              </w:rPr>
            </w:pPr>
          </w:p>
        </w:tc>
        <w:tc>
          <w:tcPr>
            <w:tcW w:w="855" w:type="dxa"/>
            <w:vAlign w:val="center"/>
          </w:tcPr>
          <w:p w14:paraId="4A6A0E7E">
            <w:pPr>
              <w:jc w:val="center"/>
              <w:rPr>
                <w:rFonts w:ascii="仿宋" w:hAnsi="仿宋" w:eastAsia="仿宋" w:cs="仿宋"/>
                <w:sz w:val="24"/>
              </w:rPr>
            </w:pPr>
          </w:p>
        </w:tc>
        <w:tc>
          <w:tcPr>
            <w:tcW w:w="851" w:type="dxa"/>
            <w:vAlign w:val="center"/>
          </w:tcPr>
          <w:p w14:paraId="6010F15A">
            <w:pPr>
              <w:jc w:val="center"/>
              <w:rPr>
                <w:rFonts w:ascii="仿宋" w:hAnsi="仿宋" w:eastAsia="仿宋" w:cs="仿宋"/>
                <w:sz w:val="24"/>
              </w:rPr>
            </w:pPr>
          </w:p>
        </w:tc>
        <w:tc>
          <w:tcPr>
            <w:tcW w:w="837" w:type="dxa"/>
            <w:vAlign w:val="center"/>
          </w:tcPr>
          <w:p w14:paraId="6BB39254">
            <w:pPr>
              <w:jc w:val="center"/>
              <w:rPr>
                <w:rFonts w:ascii="仿宋" w:hAnsi="仿宋" w:eastAsia="仿宋" w:cs="仿宋"/>
                <w:sz w:val="24"/>
              </w:rPr>
            </w:pPr>
          </w:p>
        </w:tc>
      </w:tr>
      <w:tr w14:paraId="2642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Align w:val="center"/>
          </w:tcPr>
          <w:p w14:paraId="0D7140CA">
            <w:pPr>
              <w:jc w:val="center"/>
              <w:rPr>
                <w:rFonts w:ascii="仿宋" w:hAnsi="仿宋" w:eastAsia="仿宋" w:cs="仿宋"/>
                <w:sz w:val="24"/>
              </w:rPr>
            </w:pPr>
            <w:r>
              <w:rPr>
                <w:rFonts w:hint="eastAsia" w:ascii="仿宋" w:hAnsi="仿宋" w:eastAsia="仿宋" w:cs="仿宋"/>
                <w:sz w:val="24"/>
              </w:rPr>
              <w:t>6</w:t>
            </w:r>
          </w:p>
        </w:tc>
        <w:tc>
          <w:tcPr>
            <w:tcW w:w="1249" w:type="dxa"/>
            <w:vAlign w:val="center"/>
          </w:tcPr>
          <w:p w14:paraId="6359F33D">
            <w:pPr>
              <w:jc w:val="center"/>
              <w:rPr>
                <w:rFonts w:ascii="仿宋" w:hAnsi="仿宋" w:eastAsia="仿宋" w:cs="仿宋"/>
                <w:sz w:val="24"/>
              </w:rPr>
            </w:pPr>
            <w:r>
              <w:rPr>
                <w:rFonts w:hint="eastAsia" w:ascii="仿宋" w:hAnsi="仿宋" w:eastAsia="仿宋" w:cs="仿宋"/>
                <w:sz w:val="24"/>
              </w:rPr>
              <w:t>售后服务</w:t>
            </w:r>
          </w:p>
        </w:tc>
        <w:tc>
          <w:tcPr>
            <w:tcW w:w="920" w:type="dxa"/>
            <w:vAlign w:val="center"/>
          </w:tcPr>
          <w:p w14:paraId="5847B456">
            <w:pPr>
              <w:jc w:val="center"/>
              <w:rPr>
                <w:rFonts w:ascii="仿宋" w:hAnsi="仿宋" w:eastAsia="仿宋" w:cs="仿宋"/>
                <w:sz w:val="24"/>
              </w:rPr>
            </w:pPr>
          </w:p>
        </w:tc>
        <w:tc>
          <w:tcPr>
            <w:tcW w:w="841" w:type="dxa"/>
            <w:vAlign w:val="center"/>
          </w:tcPr>
          <w:p w14:paraId="10BCA2D1">
            <w:pPr>
              <w:jc w:val="center"/>
              <w:rPr>
                <w:rFonts w:ascii="仿宋" w:hAnsi="仿宋" w:eastAsia="仿宋" w:cs="仿宋"/>
                <w:sz w:val="24"/>
              </w:rPr>
            </w:pPr>
          </w:p>
        </w:tc>
        <w:tc>
          <w:tcPr>
            <w:tcW w:w="841" w:type="dxa"/>
            <w:vAlign w:val="center"/>
          </w:tcPr>
          <w:p w14:paraId="6B65D2DB">
            <w:pPr>
              <w:jc w:val="center"/>
              <w:rPr>
                <w:rFonts w:ascii="仿宋" w:hAnsi="仿宋" w:eastAsia="仿宋" w:cs="仿宋"/>
                <w:sz w:val="24"/>
              </w:rPr>
            </w:pPr>
          </w:p>
        </w:tc>
        <w:tc>
          <w:tcPr>
            <w:tcW w:w="818" w:type="dxa"/>
            <w:vAlign w:val="center"/>
          </w:tcPr>
          <w:p w14:paraId="4422806B">
            <w:pPr>
              <w:jc w:val="center"/>
              <w:rPr>
                <w:rFonts w:ascii="仿宋" w:hAnsi="仿宋" w:eastAsia="仿宋" w:cs="仿宋"/>
                <w:sz w:val="24"/>
              </w:rPr>
            </w:pPr>
          </w:p>
        </w:tc>
        <w:tc>
          <w:tcPr>
            <w:tcW w:w="696" w:type="dxa"/>
            <w:vAlign w:val="center"/>
          </w:tcPr>
          <w:p w14:paraId="61B428F4">
            <w:pPr>
              <w:jc w:val="center"/>
              <w:rPr>
                <w:rFonts w:ascii="仿宋" w:hAnsi="仿宋" w:eastAsia="仿宋" w:cs="仿宋"/>
                <w:sz w:val="24"/>
              </w:rPr>
            </w:pPr>
          </w:p>
        </w:tc>
        <w:tc>
          <w:tcPr>
            <w:tcW w:w="864" w:type="dxa"/>
            <w:vAlign w:val="center"/>
          </w:tcPr>
          <w:p w14:paraId="0425886B">
            <w:pPr>
              <w:jc w:val="center"/>
              <w:rPr>
                <w:rFonts w:ascii="仿宋" w:hAnsi="仿宋" w:eastAsia="仿宋" w:cs="仿宋"/>
                <w:sz w:val="24"/>
              </w:rPr>
            </w:pPr>
          </w:p>
        </w:tc>
        <w:tc>
          <w:tcPr>
            <w:tcW w:w="855" w:type="dxa"/>
            <w:vAlign w:val="center"/>
          </w:tcPr>
          <w:p w14:paraId="3203D776">
            <w:pPr>
              <w:jc w:val="center"/>
              <w:rPr>
                <w:rFonts w:ascii="仿宋" w:hAnsi="仿宋" w:eastAsia="仿宋" w:cs="仿宋"/>
                <w:sz w:val="24"/>
              </w:rPr>
            </w:pPr>
          </w:p>
        </w:tc>
        <w:tc>
          <w:tcPr>
            <w:tcW w:w="851" w:type="dxa"/>
            <w:vAlign w:val="center"/>
          </w:tcPr>
          <w:p w14:paraId="0720905B">
            <w:pPr>
              <w:jc w:val="center"/>
              <w:rPr>
                <w:rFonts w:ascii="仿宋" w:hAnsi="仿宋" w:eastAsia="仿宋" w:cs="仿宋"/>
                <w:sz w:val="24"/>
              </w:rPr>
            </w:pPr>
          </w:p>
        </w:tc>
        <w:tc>
          <w:tcPr>
            <w:tcW w:w="837" w:type="dxa"/>
            <w:vAlign w:val="center"/>
          </w:tcPr>
          <w:p w14:paraId="4E82E128">
            <w:pPr>
              <w:jc w:val="center"/>
              <w:rPr>
                <w:rFonts w:ascii="仿宋" w:hAnsi="仿宋" w:eastAsia="仿宋" w:cs="仿宋"/>
                <w:sz w:val="24"/>
              </w:rPr>
            </w:pPr>
          </w:p>
        </w:tc>
      </w:tr>
      <w:tr w14:paraId="1F0E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Align w:val="center"/>
          </w:tcPr>
          <w:p w14:paraId="57B9AAC8">
            <w:pPr>
              <w:jc w:val="center"/>
              <w:rPr>
                <w:rFonts w:ascii="仿宋" w:hAnsi="仿宋" w:eastAsia="仿宋" w:cs="仿宋"/>
                <w:sz w:val="24"/>
              </w:rPr>
            </w:pPr>
            <w:r>
              <w:rPr>
                <w:rFonts w:hint="eastAsia" w:ascii="仿宋" w:hAnsi="仿宋" w:eastAsia="仿宋" w:cs="仿宋"/>
                <w:sz w:val="24"/>
              </w:rPr>
              <w:t>7</w:t>
            </w:r>
          </w:p>
        </w:tc>
        <w:tc>
          <w:tcPr>
            <w:tcW w:w="1249" w:type="dxa"/>
            <w:vAlign w:val="center"/>
          </w:tcPr>
          <w:p w14:paraId="6B3497C2">
            <w:pPr>
              <w:jc w:val="center"/>
              <w:rPr>
                <w:rFonts w:ascii="仿宋" w:hAnsi="仿宋" w:eastAsia="仿宋" w:cs="仿宋"/>
                <w:sz w:val="24"/>
              </w:rPr>
            </w:pPr>
            <w:r>
              <w:rPr>
                <w:rFonts w:hint="eastAsia" w:ascii="仿宋" w:hAnsi="仿宋" w:eastAsia="仿宋" w:cs="仿宋"/>
                <w:sz w:val="24"/>
              </w:rPr>
              <w:t>其他</w:t>
            </w:r>
          </w:p>
        </w:tc>
        <w:tc>
          <w:tcPr>
            <w:tcW w:w="920" w:type="dxa"/>
            <w:vAlign w:val="center"/>
          </w:tcPr>
          <w:p w14:paraId="2662D7E0">
            <w:pPr>
              <w:jc w:val="center"/>
              <w:rPr>
                <w:rFonts w:ascii="仿宋" w:hAnsi="仿宋" w:eastAsia="仿宋" w:cs="仿宋"/>
                <w:sz w:val="24"/>
              </w:rPr>
            </w:pPr>
          </w:p>
        </w:tc>
        <w:tc>
          <w:tcPr>
            <w:tcW w:w="841" w:type="dxa"/>
            <w:vAlign w:val="center"/>
          </w:tcPr>
          <w:p w14:paraId="3CA3A412">
            <w:pPr>
              <w:jc w:val="center"/>
              <w:rPr>
                <w:rFonts w:ascii="仿宋" w:hAnsi="仿宋" w:eastAsia="仿宋" w:cs="仿宋"/>
                <w:sz w:val="24"/>
              </w:rPr>
            </w:pPr>
          </w:p>
        </w:tc>
        <w:tc>
          <w:tcPr>
            <w:tcW w:w="841" w:type="dxa"/>
            <w:vAlign w:val="center"/>
          </w:tcPr>
          <w:p w14:paraId="7EAA4A6F">
            <w:pPr>
              <w:jc w:val="center"/>
              <w:rPr>
                <w:rFonts w:ascii="仿宋" w:hAnsi="仿宋" w:eastAsia="仿宋" w:cs="仿宋"/>
                <w:sz w:val="24"/>
              </w:rPr>
            </w:pPr>
          </w:p>
        </w:tc>
        <w:tc>
          <w:tcPr>
            <w:tcW w:w="818" w:type="dxa"/>
            <w:vAlign w:val="center"/>
          </w:tcPr>
          <w:p w14:paraId="329EE88A">
            <w:pPr>
              <w:jc w:val="center"/>
              <w:rPr>
                <w:rFonts w:ascii="仿宋" w:hAnsi="仿宋" w:eastAsia="仿宋" w:cs="仿宋"/>
                <w:sz w:val="24"/>
              </w:rPr>
            </w:pPr>
          </w:p>
        </w:tc>
        <w:tc>
          <w:tcPr>
            <w:tcW w:w="696" w:type="dxa"/>
            <w:vAlign w:val="center"/>
          </w:tcPr>
          <w:p w14:paraId="6B715DF0">
            <w:pPr>
              <w:jc w:val="center"/>
              <w:rPr>
                <w:rFonts w:ascii="仿宋" w:hAnsi="仿宋" w:eastAsia="仿宋" w:cs="仿宋"/>
                <w:sz w:val="24"/>
              </w:rPr>
            </w:pPr>
          </w:p>
        </w:tc>
        <w:tc>
          <w:tcPr>
            <w:tcW w:w="864" w:type="dxa"/>
            <w:vAlign w:val="center"/>
          </w:tcPr>
          <w:p w14:paraId="40DE5521">
            <w:pPr>
              <w:jc w:val="center"/>
              <w:rPr>
                <w:rFonts w:ascii="仿宋" w:hAnsi="仿宋" w:eastAsia="仿宋" w:cs="仿宋"/>
                <w:sz w:val="24"/>
              </w:rPr>
            </w:pPr>
          </w:p>
        </w:tc>
        <w:tc>
          <w:tcPr>
            <w:tcW w:w="855" w:type="dxa"/>
            <w:vAlign w:val="center"/>
          </w:tcPr>
          <w:p w14:paraId="3FE4AE11">
            <w:pPr>
              <w:jc w:val="center"/>
              <w:rPr>
                <w:rFonts w:ascii="仿宋" w:hAnsi="仿宋" w:eastAsia="仿宋" w:cs="仿宋"/>
                <w:sz w:val="24"/>
              </w:rPr>
            </w:pPr>
          </w:p>
        </w:tc>
        <w:tc>
          <w:tcPr>
            <w:tcW w:w="851" w:type="dxa"/>
            <w:vAlign w:val="center"/>
          </w:tcPr>
          <w:p w14:paraId="0E544F37">
            <w:pPr>
              <w:jc w:val="center"/>
              <w:rPr>
                <w:rFonts w:ascii="仿宋" w:hAnsi="仿宋" w:eastAsia="仿宋" w:cs="仿宋"/>
                <w:sz w:val="24"/>
              </w:rPr>
            </w:pPr>
          </w:p>
        </w:tc>
        <w:tc>
          <w:tcPr>
            <w:tcW w:w="837" w:type="dxa"/>
            <w:vAlign w:val="center"/>
          </w:tcPr>
          <w:p w14:paraId="683822C2">
            <w:pPr>
              <w:jc w:val="center"/>
              <w:rPr>
                <w:rFonts w:ascii="仿宋" w:hAnsi="仿宋" w:eastAsia="仿宋" w:cs="仿宋"/>
                <w:sz w:val="24"/>
              </w:rPr>
            </w:pPr>
          </w:p>
        </w:tc>
      </w:tr>
      <w:tr w14:paraId="5195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Align w:val="center"/>
          </w:tcPr>
          <w:p w14:paraId="347C5ED9">
            <w:pPr>
              <w:jc w:val="center"/>
              <w:rPr>
                <w:rFonts w:ascii="仿宋" w:hAnsi="仿宋" w:eastAsia="仿宋" w:cs="仿宋"/>
                <w:sz w:val="24"/>
              </w:rPr>
            </w:pPr>
            <w:r>
              <w:rPr>
                <w:rFonts w:hint="eastAsia" w:ascii="仿宋" w:hAnsi="仿宋" w:eastAsia="仿宋" w:cs="仿宋"/>
                <w:sz w:val="24"/>
              </w:rPr>
              <w:t>8</w:t>
            </w:r>
          </w:p>
        </w:tc>
        <w:tc>
          <w:tcPr>
            <w:tcW w:w="1249" w:type="dxa"/>
            <w:vAlign w:val="center"/>
          </w:tcPr>
          <w:p w14:paraId="085E8D7F">
            <w:pPr>
              <w:jc w:val="center"/>
              <w:rPr>
                <w:rFonts w:ascii="仿宋" w:hAnsi="仿宋" w:eastAsia="仿宋" w:cs="仿宋"/>
                <w:sz w:val="24"/>
              </w:rPr>
            </w:pPr>
            <w:r>
              <w:rPr>
                <w:rFonts w:hint="eastAsia" w:ascii="仿宋" w:hAnsi="仿宋" w:eastAsia="仿宋" w:cs="仿宋"/>
                <w:sz w:val="24"/>
              </w:rPr>
              <w:t>至最终目的地运保费</w:t>
            </w:r>
          </w:p>
        </w:tc>
        <w:tc>
          <w:tcPr>
            <w:tcW w:w="920" w:type="dxa"/>
            <w:vAlign w:val="center"/>
          </w:tcPr>
          <w:p w14:paraId="156982F9">
            <w:pPr>
              <w:jc w:val="center"/>
              <w:rPr>
                <w:rFonts w:ascii="仿宋" w:hAnsi="仿宋" w:eastAsia="仿宋" w:cs="仿宋"/>
                <w:sz w:val="24"/>
              </w:rPr>
            </w:pPr>
          </w:p>
        </w:tc>
        <w:tc>
          <w:tcPr>
            <w:tcW w:w="841" w:type="dxa"/>
            <w:vAlign w:val="center"/>
          </w:tcPr>
          <w:p w14:paraId="1001A94D">
            <w:pPr>
              <w:jc w:val="center"/>
              <w:rPr>
                <w:rFonts w:ascii="仿宋" w:hAnsi="仿宋" w:eastAsia="仿宋" w:cs="仿宋"/>
                <w:sz w:val="24"/>
              </w:rPr>
            </w:pPr>
          </w:p>
        </w:tc>
        <w:tc>
          <w:tcPr>
            <w:tcW w:w="841" w:type="dxa"/>
            <w:vAlign w:val="center"/>
          </w:tcPr>
          <w:p w14:paraId="07F9BA35">
            <w:pPr>
              <w:jc w:val="center"/>
              <w:rPr>
                <w:rFonts w:ascii="仿宋" w:hAnsi="仿宋" w:eastAsia="仿宋" w:cs="仿宋"/>
                <w:sz w:val="24"/>
              </w:rPr>
            </w:pPr>
          </w:p>
        </w:tc>
        <w:tc>
          <w:tcPr>
            <w:tcW w:w="818" w:type="dxa"/>
            <w:vAlign w:val="center"/>
          </w:tcPr>
          <w:p w14:paraId="29563D6F">
            <w:pPr>
              <w:jc w:val="center"/>
              <w:rPr>
                <w:rFonts w:ascii="仿宋" w:hAnsi="仿宋" w:eastAsia="仿宋" w:cs="仿宋"/>
                <w:sz w:val="24"/>
              </w:rPr>
            </w:pPr>
          </w:p>
        </w:tc>
        <w:tc>
          <w:tcPr>
            <w:tcW w:w="696" w:type="dxa"/>
            <w:vAlign w:val="center"/>
          </w:tcPr>
          <w:p w14:paraId="328E9DA4">
            <w:pPr>
              <w:jc w:val="center"/>
              <w:rPr>
                <w:rFonts w:ascii="仿宋" w:hAnsi="仿宋" w:eastAsia="仿宋" w:cs="仿宋"/>
                <w:sz w:val="24"/>
              </w:rPr>
            </w:pPr>
          </w:p>
        </w:tc>
        <w:tc>
          <w:tcPr>
            <w:tcW w:w="864" w:type="dxa"/>
            <w:vAlign w:val="center"/>
          </w:tcPr>
          <w:p w14:paraId="497A7CB1">
            <w:pPr>
              <w:jc w:val="center"/>
              <w:rPr>
                <w:rFonts w:ascii="仿宋" w:hAnsi="仿宋" w:eastAsia="仿宋" w:cs="仿宋"/>
                <w:sz w:val="24"/>
              </w:rPr>
            </w:pPr>
          </w:p>
        </w:tc>
        <w:tc>
          <w:tcPr>
            <w:tcW w:w="855" w:type="dxa"/>
            <w:vAlign w:val="center"/>
          </w:tcPr>
          <w:p w14:paraId="132C4563">
            <w:pPr>
              <w:jc w:val="center"/>
              <w:rPr>
                <w:rFonts w:ascii="仿宋" w:hAnsi="仿宋" w:eastAsia="仿宋" w:cs="仿宋"/>
                <w:sz w:val="24"/>
              </w:rPr>
            </w:pPr>
          </w:p>
        </w:tc>
        <w:tc>
          <w:tcPr>
            <w:tcW w:w="851" w:type="dxa"/>
            <w:vAlign w:val="center"/>
          </w:tcPr>
          <w:p w14:paraId="320A796A">
            <w:pPr>
              <w:jc w:val="center"/>
              <w:rPr>
                <w:rFonts w:ascii="仿宋" w:hAnsi="仿宋" w:eastAsia="仿宋" w:cs="仿宋"/>
                <w:sz w:val="24"/>
              </w:rPr>
            </w:pPr>
          </w:p>
        </w:tc>
        <w:tc>
          <w:tcPr>
            <w:tcW w:w="837" w:type="dxa"/>
            <w:vAlign w:val="center"/>
          </w:tcPr>
          <w:p w14:paraId="193A529D">
            <w:pPr>
              <w:jc w:val="center"/>
              <w:rPr>
                <w:rFonts w:ascii="仿宋" w:hAnsi="仿宋" w:eastAsia="仿宋" w:cs="仿宋"/>
                <w:sz w:val="24"/>
              </w:rPr>
            </w:pPr>
          </w:p>
        </w:tc>
      </w:tr>
      <w:tr w14:paraId="1665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6" w:type="dxa"/>
            <w:gridSpan w:val="7"/>
          </w:tcPr>
          <w:p w14:paraId="772B5ECA">
            <w:pPr>
              <w:jc w:val="right"/>
              <w:rPr>
                <w:rFonts w:ascii="仿宋" w:hAnsi="仿宋" w:eastAsia="仿宋" w:cs="仿宋"/>
                <w:b/>
                <w:sz w:val="24"/>
              </w:rPr>
            </w:pPr>
            <w:r>
              <w:rPr>
                <w:rFonts w:hint="eastAsia" w:ascii="仿宋" w:hAnsi="仿宋" w:eastAsia="仿宋" w:cs="仿宋"/>
                <w:b/>
                <w:sz w:val="24"/>
              </w:rPr>
              <w:t>总价（元）</w:t>
            </w:r>
          </w:p>
        </w:tc>
        <w:tc>
          <w:tcPr>
            <w:tcW w:w="864" w:type="dxa"/>
            <w:vAlign w:val="center"/>
          </w:tcPr>
          <w:p w14:paraId="279BC105">
            <w:pPr>
              <w:jc w:val="center"/>
              <w:rPr>
                <w:rFonts w:ascii="仿宋" w:hAnsi="仿宋" w:eastAsia="仿宋" w:cs="仿宋"/>
                <w:sz w:val="24"/>
              </w:rPr>
            </w:pPr>
          </w:p>
        </w:tc>
        <w:tc>
          <w:tcPr>
            <w:tcW w:w="855" w:type="dxa"/>
            <w:vAlign w:val="center"/>
          </w:tcPr>
          <w:p w14:paraId="5D108C82">
            <w:pPr>
              <w:jc w:val="center"/>
              <w:rPr>
                <w:rFonts w:ascii="仿宋" w:hAnsi="仿宋" w:eastAsia="仿宋" w:cs="仿宋"/>
                <w:sz w:val="24"/>
              </w:rPr>
            </w:pPr>
          </w:p>
        </w:tc>
        <w:tc>
          <w:tcPr>
            <w:tcW w:w="851" w:type="dxa"/>
            <w:vAlign w:val="center"/>
          </w:tcPr>
          <w:p w14:paraId="617C2F78">
            <w:pPr>
              <w:jc w:val="center"/>
              <w:rPr>
                <w:rFonts w:ascii="仿宋" w:hAnsi="仿宋" w:eastAsia="仿宋" w:cs="仿宋"/>
                <w:sz w:val="24"/>
              </w:rPr>
            </w:pPr>
          </w:p>
        </w:tc>
        <w:tc>
          <w:tcPr>
            <w:tcW w:w="837" w:type="dxa"/>
            <w:vAlign w:val="center"/>
          </w:tcPr>
          <w:p w14:paraId="4B06DD9C">
            <w:pPr>
              <w:jc w:val="center"/>
              <w:rPr>
                <w:rFonts w:ascii="仿宋" w:hAnsi="仿宋" w:eastAsia="仿宋" w:cs="仿宋"/>
                <w:sz w:val="24"/>
              </w:rPr>
            </w:pPr>
          </w:p>
        </w:tc>
      </w:tr>
    </w:tbl>
    <w:p w14:paraId="123EE41C">
      <w:pPr>
        <w:tabs>
          <w:tab w:val="left" w:pos="1800"/>
          <w:tab w:val="left" w:pos="5580"/>
        </w:tabs>
        <w:jc w:val="left"/>
        <w:rPr>
          <w:rFonts w:ascii="仿宋" w:hAnsi="仿宋" w:eastAsia="仿宋" w:cs="仿宋"/>
          <w:color w:val="000000"/>
          <w:sz w:val="24"/>
        </w:rPr>
      </w:pPr>
    </w:p>
    <w:p w14:paraId="2B57E6C3">
      <w:pPr>
        <w:tabs>
          <w:tab w:val="left" w:pos="1800"/>
          <w:tab w:val="left" w:pos="5580"/>
        </w:tabs>
        <w:jc w:val="left"/>
        <w:rPr>
          <w:rFonts w:ascii="仿宋" w:hAnsi="仿宋" w:eastAsia="仿宋" w:cs="仿宋"/>
          <w:color w:val="000000"/>
          <w:sz w:val="24"/>
        </w:rPr>
      </w:pPr>
      <w:r>
        <w:rPr>
          <w:rFonts w:hint="eastAsia" w:ascii="仿宋" w:hAnsi="仿宋" w:eastAsia="仿宋" w:cs="仿宋"/>
          <w:color w:val="000000"/>
          <w:sz w:val="24"/>
        </w:rPr>
        <w:t>说明：制造商规模请填写“中型”、“小型”、“微型” 或“其他”，中小企业的定义见第二章《投标人须知》。</w:t>
      </w:r>
    </w:p>
    <w:p w14:paraId="4CC30C27">
      <w:pPr>
        <w:spacing w:line="360" w:lineRule="auto"/>
        <w:outlineLvl w:val="2"/>
        <w:rPr>
          <w:rFonts w:ascii="仿宋" w:hAnsi="仿宋" w:eastAsia="仿宋" w:cs="仿宋"/>
          <w:color w:val="000000"/>
          <w:sz w:val="24"/>
        </w:rPr>
      </w:pPr>
      <w:bookmarkStart w:id="436" w:name="_Toc226965752"/>
      <w:bookmarkStart w:id="437" w:name="_Toc127151562"/>
      <w:bookmarkStart w:id="438" w:name="_Toc150774765"/>
      <w:bookmarkStart w:id="439" w:name="_Toc226337258"/>
      <w:bookmarkStart w:id="440" w:name="_Toc264969252"/>
      <w:bookmarkStart w:id="441" w:name="_Toc226309806"/>
      <w:bookmarkStart w:id="442" w:name="_Toc142311062"/>
      <w:bookmarkStart w:id="443" w:name="_Toc195842927"/>
      <w:bookmarkStart w:id="444" w:name="_Toc150480798"/>
      <w:bookmarkStart w:id="445" w:name="_Toc305158904"/>
      <w:bookmarkStart w:id="446" w:name="_Toc305158830"/>
      <w:bookmarkStart w:id="447" w:name="_Toc226965835"/>
      <w:bookmarkStart w:id="448" w:name="_Toc265228400"/>
      <w:bookmarkStart w:id="449" w:name="_Toc226965834"/>
      <w:bookmarkStart w:id="450" w:name="_Toc264969251"/>
      <w:bookmarkStart w:id="451" w:name="_Toc226337257"/>
      <w:bookmarkStart w:id="452" w:name="_Toc127151561"/>
      <w:bookmarkStart w:id="453" w:name="_Toc305158829"/>
      <w:bookmarkStart w:id="454" w:name="_Toc195842926"/>
      <w:bookmarkStart w:id="455" w:name="_Toc226309805"/>
      <w:bookmarkStart w:id="456" w:name="_Toc305158903"/>
      <w:bookmarkStart w:id="457" w:name="_Toc265228399"/>
      <w:bookmarkStart w:id="458" w:name="_Toc142311061"/>
      <w:bookmarkStart w:id="459" w:name="_Toc226965751"/>
      <w:bookmarkStart w:id="460" w:name="_Toc150480797"/>
      <w:bookmarkStart w:id="461" w:name="_Toc150774764"/>
      <w:r>
        <w:rPr>
          <w:rFonts w:hint="eastAsia" w:ascii="仿宋" w:hAnsi="仿宋" w:eastAsia="仿宋" w:cs="仿宋"/>
          <w:color w:val="000000"/>
          <w:sz w:val="24"/>
        </w:rPr>
        <w:t xml:space="preserve"> </w:t>
      </w:r>
    </w:p>
    <w:p w14:paraId="7170F2E0">
      <w:pPr>
        <w:spacing w:line="360" w:lineRule="auto"/>
        <w:outlineLvl w:val="2"/>
        <w:rPr>
          <w:rFonts w:ascii="仿宋" w:hAnsi="仿宋" w:eastAsia="仿宋" w:cs="仿宋"/>
          <w:color w:val="000000"/>
          <w:sz w:val="24"/>
        </w:rPr>
      </w:pPr>
      <w:r>
        <w:rPr>
          <w:rFonts w:hint="eastAsia" w:ascii="仿宋" w:hAnsi="仿宋" w:eastAsia="仿宋" w:cs="仿宋"/>
          <w:color w:val="000000"/>
          <w:sz w:val="24"/>
        </w:rPr>
        <w:br w:type="page"/>
      </w:r>
    </w:p>
    <w:p w14:paraId="69148B66">
      <w:pPr>
        <w:tabs>
          <w:tab w:val="left" w:pos="1800"/>
          <w:tab w:val="left" w:pos="5580"/>
        </w:tabs>
        <w:rPr>
          <w:rFonts w:ascii="仿宋" w:hAnsi="仿宋" w:eastAsia="仿宋" w:cs="仿宋"/>
          <w:b/>
          <w:bCs/>
          <w:i/>
          <w:iCs/>
          <w:color w:val="000000"/>
          <w:sz w:val="24"/>
        </w:rPr>
      </w:pPr>
      <w:r>
        <w:rPr>
          <w:rFonts w:hint="eastAsia" w:ascii="仿宋" w:hAnsi="仿宋" w:eastAsia="仿宋" w:cs="仿宋"/>
          <w:b/>
          <w:bCs/>
          <w:i/>
          <w:iCs/>
          <w:color w:val="000000"/>
          <w:sz w:val="24"/>
        </w:rPr>
        <w:t>（格式示例二，适用于多种设备报价）</w:t>
      </w:r>
    </w:p>
    <w:p w14:paraId="0C4A10D5">
      <w:pPr>
        <w:tabs>
          <w:tab w:val="left" w:pos="1800"/>
          <w:tab w:val="left" w:pos="5580"/>
        </w:tabs>
        <w:rPr>
          <w:rFonts w:ascii="仿宋" w:hAnsi="仿宋" w:eastAsia="仿宋" w:cs="仿宋"/>
          <w:color w:val="000000"/>
          <w:sz w:val="24"/>
        </w:rPr>
      </w:pPr>
      <w:r>
        <w:rPr>
          <w:rFonts w:hint="eastAsia" w:ascii="仿宋" w:hAnsi="仿宋" w:eastAsia="仿宋" w:cs="仿宋"/>
          <w:color w:val="000000"/>
          <w:sz w:val="24"/>
        </w:rPr>
        <w:t>项目编号/包号：___________ 项目名称：__________报价单位：人民币元</w:t>
      </w:r>
    </w:p>
    <w:tbl>
      <w:tblPr>
        <w:tblStyle w:val="25"/>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062"/>
        <w:gridCol w:w="920"/>
        <w:gridCol w:w="841"/>
        <w:gridCol w:w="841"/>
        <w:gridCol w:w="818"/>
        <w:gridCol w:w="694"/>
        <w:gridCol w:w="864"/>
        <w:gridCol w:w="855"/>
        <w:gridCol w:w="851"/>
        <w:gridCol w:w="837"/>
      </w:tblGrid>
      <w:tr w14:paraId="7307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88" w:type="dxa"/>
            <w:vAlign w:val="center"/>
          </w:tcPr>
          <w:p w14:paraId="7C5E103A">
            <w:pPr>
              <w:jc w:val="center"/>
              <w:rPr>
                <w:rFonts w:ascii="仿宋" w:hAnsi="仿宋" w:eastAsia="仿宋" w:cs="仿宋"/>
                <w:b/>
                <w:sz w:val="24"/>
              </w:rPr>
            </w:pPr>
            <w:r>
              <w:rPr>
                <w:rFonts w:hint="eastAsia" w:ascii="仿宋" w:hAnsi="仿宋" w:eastAsia="仿宋" w:cs="仿宋"/>
                <w:b/>
                <w:sz w:val="24"/>
              </w:rPr>
              <w:t>序号</w:t>
            </w:r>
          </w:p>
        </w:tc>
        <w:tc>
          <w:tcPr>
            <w:tcW w:w="1062" w:type="dxa"/>
            <w:vAlign w:val="center"/>
          </w:tcPr>
          <w:p w14:paraId="2B98EC9C">
            <w:pPr>
              <w:jc w:val="center"/>
              <w:rPr>
                <w:rFonts w:ascii="仿宋" w:hAnsi="仿宋" w:eastAsia="仿宋" w:cs="仿宋"/>
                <w:b/>
                <w:sz w:val="24"/>
              </w:rPr>
            </w:pPr>
            <w:r>
              <w:rPr>
                <w:rFonts w:hint="eastAsia" w:ascii="仿宋" w:hAnsi="仿宋" w:eastAsia="仿宋" w:cs="仿宋"/>
                <w:b/>
                <w:sz w:val="24"/>
              </w:rPr>
              <w:t>分项名称</w:t>
            </w:r>
          </w:p>
        </w:tc>
        <w:tc>
          <w:tcPr>
            <w:tcW w:w="920" w:type="dxa"/>
            <w:vAlign w:val="center"/>
          </w:tcPr>
          <w:p w14:paraId="3CE2B4E9">
            <w:pPr>
              <w:jc w:val="center"/>
              <w:rPr>
                <w:rFonts w:ascii="仿宋" w:hAnsi="仿宋" w:eastAsia="仿宋" w:cs="仿宋"/>
                <w:b/>
                <w:sz w:val="24"/>
              </w:rPr>
            </w:pPr>
            <w:r>
              <w:rPr>
                <w:rFonts w:hint="eastAsia" w:ascii="仿宋" w:hAnsi="仿宋" w:eastAsia="仿宋" w:cs="仿宋"/>
                <w:b/>
                <w:sz w:val="24"/>
              </w:rPr>
              <w:t xml:space="preserve">制造商 </w:t>
            </w:r>
          </w:p>
        </w:tc>
        <w:tc>
          <w:tcPr>
            <w:tcW w:w="841" w:type="dxa"/>
            <w:vAlign w:val="center"/>
          </w:tcPr>
          <w:p w14:paraId="5DFFF8D8">
            <w:pPr>
              <w:jc w:val="center"/>
              <w:rPr>
                <w:rFonts w:ascii="仿宋" w:hAnsi="仿宋" w:eastAsia="仿宋" w:cs="仿宋"/>
                <w:b/>
                <w:color w:val="000000"/>
                <w:sz w:val="24"/>
              </w:rPr>
            </w:pPr>
            <w:r>
              <w:rPr>
                <w:rFonts w:hint="eastAsia" w:ascii="仿宋" w:hAnsi="仿宋" w:eastAsia="仿宋" w:cs="仿宋"/>
                <w:b/>
                <w:color w:val="000000"/>
                <w:sz w:val="24"/>
              </w:rPr>
              <w:t>产地/国别</w:t>
            </w:r>
          </w:p>
        </w:tc>
        <w:tc>
          <w:tcPr>
            <w:tcW w:w="841" w:type="dxa"/>
            <w:vAlign w:val="center"/>
          </w:tcPr>
          <w:p w14:paraId="754C62C4">
            <w:pPr>
              <w:jc w:val="center"/>
              <w:rPr>
                <w:rFonts w:ascii="仿宋" w:hAnsi="仿宋" w:eastAsia="仿宋" w:cs="仿宋"/>
                <w:b/>
                <w:sz w:val="24"/>
              </w:rPr>
            </w:pPr>
            <w:r>
              <w:rPr>
                <w:rFonts w:hint="eastAsia" w:ascii="仿宋" w:hAnsi="仿宋" w:eastAsia="仿宋" w:cs="仿宋"/>
                <w:b/>
                <w:color w:val="000000"/>
                <w:sz w:val="24"/>
              </w:rPr>
              <w:t xml:space="preserve">制造商统一信用代码 </w:t>
            </w:r>
          </w:p>
        </w:tc>
        <w:tc>
          <w:tcPr>
            <w:tcW w:w="818" w:type="dxa"/>
            <w:vAlign w:val="center"/>
          </w:tcPr>
          <w:p w14:paraId="2D2B820C">
            <w:pPr>
              <w:jc w:val="center"/>
              <w:rPr>
                <w:rFonts w:ascii="仿宋" w:hAnsi="仿宋" w:eastAsia="仿宋" w:cs="仿宋"/>
                <w:b/>
                <w:sz w:val="24"/>
              </w:rPr>
            </w:pPr>
            <w:r>
              <w:rPr>
                <w:rFonts w:hint="eastAsia" w:ascii="仿宋" w:hAnsi="仿宋" w:eastAsia="仿宋" w:cs="仿宋"/>
                <w:b/>
                <w:sz w:val="24"/>
              </w:rPr>
              <w:t>制造商规模</w:t>
            </w:r>
          </w:p>
        </w:tc>
        <w:tc>
          <w:tcPr>
            <w:tcW w:w="694" w:type="dxa"/>
            <w:vAlign w:val="center"/>
          </w:tcPr>
          <w:p w14:paraId="279110CE">
            <w:pPr>
              <w:jc w:val="center"/>
              <w:rPr>
                <w:rFonts w:ascii="仿宋" w:hAnsi="仿宋" w:eastAsia="仿宋" w:cs="仿宋"/>
                <w:b/>
                <w:sz w:val="24"/>
              </w:rPr>
            </w:pPr>
            <w:r>
              <w:rPr>
                <w:rFonts w:hint="eastAsia" w:ascii="仿宋" w:hAnsi="仿宋" w:eastAsia="仿宋" w:cs="仿宋"/>
                <w:b/>
                <w:sz w:val="24"/>
              </w:rPr>
              <w:t>品牌</w:t>
            </w:r>
          </w:p>
        </w:tc>
        <w:tc>
          <w:tcPr>
            <w:tcW w:w="864" w:type="dxa"/>
            <w:vAlign w:val="center"/>
          </w:tcPr>
          <w:p w14:paraId="69C83681">
            <w:pPr>
              <w:jc w:val="center"/>
              <w:rPr>
                <w:rFonts w:ascii="仿宋" w:hAnsi="仿宋" w:eastAsia="仿宋" w:cs="仿宋"/>
                <w:b/>
                <w:sz w:val="24"/>
              </w:rPr>
            </w:pPr>
            <w:r>
              <w:rPr>
                <w:rFonts w:hint="eastAsia" w:ascii="仿宋" w:hAnsi="仿宋" w:eastAsia="仿宋" w:cs="仿宋"/>
                <w:b/>
                <w:sz w:val="24"/>
              </w:rPr>
              <w:t>规格、型号</w:t>
            </w:r>
          </w:p>
        </w:tc>
        <w:tc>
          <w:tcPr>
            <w:tcW w:w="855" w:type="dxa"/>
            <w:vAlign w:val="center"/>
          </w:tcPr>
          <w:p w14:paraId="2F1EBD46">
            <w:pPr>
              <w:jc w:val="center"/>
              <w:rPr>
                <w:rFonts w:ascii="仿宋" w:hAnsi="仿宋" w:eastAsia="仿宋" w:cs="仿宋"/>
                <w:b/>
                <w:sz w:val="24"/>
              </w:rPr>
            </w:pPr>
            <w:r>
              <w:rPr>
                <w:rFonts w:hint="eastAsia" w:ascii="仿宋" w:hAnsi="仿宋" w:eastAsia="仿宋" w:cs="仿宋"/>
                <w:b/>
                <w:sz w:val="24"/>
              </w:rPr>
              <w:t>单价</w:t>
            </w:r>
          </w:p>
          <w:p w14:paraId="59889207">
            <w:pPr>
              <w:jc w:val="center"/>
              <w:rPr>
                <w:rFonts w:ascii="仿宋" w:hAnsi="仿宋" w:eastAsia="仿宋" w:cs="仿宋"/>
                <w:b/>
                <w:sz w:val="24"/>
              </w:rPr>
            </w:pPr>
            <w:r>
              <w:rPr>
                <w:rFonts w:hint="eastAsia" w:ascii="仿宋" w:hAnsi="仿宋" w:eastAsia="仿宋" w:cs="仿宋"/>
                <w:b/>
                <w:sz w:val="24"/>
              </w:rPr>
              <w:t>（元）</w:t>
            </w:r>
          </w:p>
        </w:tc>
        <w:tc>
          <w:tcPr>
            <w:tcW w:w="851" w:type="dxa"/>
            <w:vAlign w:val="center"/>
          </w:tcPr>
          <w:p w14:paraId="238798E0">
            <w:pPr>
              <w:jc w:val="center"/>
              <w:rPr>
                <w:rFonts w:ascii="仿宋" w:hAnsi="仿宋" w:eastAsia="仿宋" w:cs="仿宋"/>
                <w:b/>
                <w:sz w:val="24"/>
              </w:rPr>
            </w:pPr>
            <w:r>
              <w:rPr>
                <w:rFonts w:hint="eastAsia" w:ascii="仿宋" w:hAnsi="仿宋" w:eastAsia="仿宋" w:cs="仿宋"/>
                <w:b/>
                <w:sz w:val="24"/>
              </w:rPr>
              <w:t>数量</w:t>
            </w:r>
          </w:p>
        </w:tc>
        <w:tc>
          <w:tcPr>
            <w:tcW w:w="837" w:type="dxa"/>
            <w:vAlign w:val="center"/>
          </w:tcPr>
          <w:p w14:paraId="337D770B">
            <w:pPr>
              <w:jc w:val="center"/>
              <w:rPr>
                <w:rFonts w:ascii="仿宋" w:hAnsi="仿宋" w:eastAsia="仿宋" w:cs="仿宋"/>
                <w:b/>
                <w:sz w:val="24"/>
              </w:rPr>
            </w:pPr>
            <w:r>
              <w:rPr>
                <w:rFonts w:hint="eastAsia" w:ascii="仿宋" w:hAnsi="仿宋" w:eastAsia="仿宋" w:cs="仿宋"/>
                <w:b/>
                <w:sz w:val="24"/>
              </w:rPr>
              <w:t xml:space="preserve">合价（元） </w:t>
            </w:r>
          </w:p>
          <w:p w14:paraId="1E7033F9">
            <w:pPr>
              <w:jc w:val="center"/>
              <w:rPr>
                <w:rFonts w:ascii="仿宋" w:hAnsi="仿宋" w:eastAsia="仿宋" w:cs="仿宋"/>
                <w:b/>
                <w:sz w:val="24"/>
              </w:rPr>
            </w:pPr>
          </w:p>
        </w:tc>
      </w:tr>
      <w:tr w14:paraId="4DA2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4752B753">
            <w:pPr>
              <w:jc w:val="center"/>
              <w:rPr>
                <w:rFonts w:ascii="仿宋" w:hAnsi="仿宋" w:eastAsia="仿宋" w:cs="仿宋"/>
                <w:sz w:val="24"/>
              </w:rPr>
            </w:pPr>
            <w:r>
              <w:rPr>
                <w:rFonts w:hint="eastAsia" w:ascii="仿宋" w:hAnsi="仿宋" w:eastAsia="仿宋" w:cs="仿宋"/>
                <w:sz w:val="24"/>
              </w:rPr>
              <w:t>1</w:t>
            </w:r>
          </w:p>
        </w:tc>
        <w:tc>
          <w:tcPr>
            <w:tcW w:w="1062" w:type="dxa"/>
            <w:vAlign w:val="center"/>
          </w:tcPr>
          <w:p w14:paraId="1EE3BC14">
            <w:pPr>
              <w:jc w:val="center"/>
              <w:rPr>
                <w:rFonts w:ascii="仿宋" w:hAnsi="仿宋" w:eastAsia="仿宋" w:cs="仿宋"/>
                <w:sz w:val="24"/>
              </w:rPr>
            </w:pPr>
            <w:r>
              <w:rPr>
                <w:rFonts w:hint="eastAsia" w:ascii="仿宋" w:hAnsi="仿宋" w:eastAsia="仿宋" w:cs="仿宋"/>
                <w:sz w:val="24"/>
              </w:rPr>
              <w:t xml:space="preserve"> </w:t>
            </w:r>
          </w:p>
        </w:tc>
        <w:tc>
          <w:tcPr>
            <w:tcW w:w="920" w:type="dxa"/>
            <w:vAlign w:val="center"/>
          </w:tcPr>
          <w:p w14:paraId="08FA9AD0">
            <w:pPr>
              <w:jc w:val="center"/>
              <w:rPr>
                <w:rFonts w:ascii="仿宋" w:hAnsi="仿宋" w:eastAsia="仿宋" w:cs="仿宋"/>
                <w:sz w:val="24"/>
              </w:rPr>
            </w:pPr>
          </w:p>
        </w:tc>
        <w:tc>
          <w:tcPr>
            <w:tcW w:w="841" w:type="dxa"/>
            <w:vAlign w:val="center"/>
          </w:tcPr>
          <w:p w14:paraId="02163EE2">
            <w:pPr>
              <w:jc w:val="center"/>
              <w:rPr>
                <w:rFonts w:ascii="仿宋" w:hAnsi="仿宋" w:eastAsia="仿宋" w:cs="仿宋"/>
                <w:sz w:val="24"/>
              </w:rPr>
            </w:pPr>
          </w:p>
        </w:tc>
        <w:tc>
          <w:tcPr>
            <w:tcW w:w="841" w:type="dxa"/>
            <w:vAlign w:val="center"/>
          </w:tcPr>
          <w:p w14:paraId="10DE8D40">
            <w:pPr>
              <w:jc w:val="center"/>
              <w:rPr>
                <w:rFonts w:ascii="仿宋" w:hAnsi="仿宋" w:eastAsia="仿宋" w:cs="仿宋"/>
                <w:sz w:val="24"/>
              </w:rPr>
            </w:pPr>
          </w:p>
        </w:tc>
        <w:tc>
          <w:tcPr>
            <w:tcW w:w="818" w:type="dxa"/>
            <w:vAlign w:val="center"/>
          </w:tcPr>
          <w:p w14:paraId="2E95FDFF">
            <w:pPr>
              <w:jc w:val="center"/>
              <w:rPr>
                <w:rFonts w:ascii="仿宋" w:hAnsi="仿宋" w:eastAsia="仿宋" w:cs="仿宋"/>
                <w:sz w:val="24"/>
              </w:rPr>
            </w:pPr>
          </w:p>
        </w:tc>
        <w:tc>
          <w:tcPr>
            <w:tcW w:w="694" w:type="dxa"/>
            <w:vAlign w:val="center"/>
          </w:tcPr>
          <w:p w14:paraId="3A143CAE">
            <w:pPr>
              <w:jc w:val="center"/>
              <w:rPr>
                <w:rFonts w:ascii="仿宋" w:hAnsi="仿宋" w:eastAsia="仿宋" w:cs="仿宋"/>
                <w:sz w:val="24"/>
              </w:rPr>
            </w:pPr>
          </w:p>
        </w:tc>
        <w:tc>
          <w:tcPr>
            <w:tcW w:w="864" w:type="dxa"/>
            <w:vAlign w:val="center"/>
          </w:tcPr>
          <w:p w14:paraId="5F92DE7A">
            <w:pPr>
              <w:jc w:val="center"/>
              <w:rPr>
                <w:rFonts w:ascii="仿宋" w:hAnsi="仿宋" w:eastAsia="仿宋" w:cs="仿宋"/>
                <w:sz w:val="24"/>
              </w:rPr>
            </w:pPr>
          </w:p>
        </w:tc>
        <w:tc>
          <w:tcPr>
            <w:tcW w:w="855" w:type="dxa"/>
            <w:vAlign w:val="center"/>
          </w:tcPr>
          <w:p w14:paraId="58E38409">
            <w:pPr>
              <w:jc w:val="center"/>
              <w:rPr>
                <w:rFonts w:ascii="仿宋" w:hAnsi="仿宋" w:eastAsia="仿宋" w:cs="仿宋"/>
                <w:sz w:val="24"/>
              </w:rPr>
            </w:pPr>
          </w:p>
        </w:tc>
        <w:tc>
          <w:tcPr>
            <w:tcW w:w="851" w:type="dxa"/>
            <w:vAlign w:val="center"/>
          </w:tcPr>
          <w:p w14:paraId="605B9FFB">
            <w:pPr>
              <w:jc w:val="center"/>
              <w:rPr>
                <w:rFonts w:ascii="仿宋" w:hAnsi="仿宋" w:eastAsia="仿宋" w:cs="仿宋"/>
                <w:sz w:val="24"/>
              </w:rPr>
            </w:pPr>
          </w:p>
        </w:tc>
        <w:tc>
          <w:tcPr>
            <w:tcW w:w="837" w:type="dxa"/>
            <w:vAlign w:val="center"/>
          </w:tcPr>
          <w:p w14:paraId="19EA45F5">
            <w:pPr>
              <w:jc w:val="center"/>
              <w:rPr>
                <w:rFonts w:ascii="仿宋" w:hAnsi="仿宋" w:eastAsia="仿宋" w:cs="仿宋"/>
                <w:sz w:val="24"/>
              </w:rPr>
            </w:pPr>
          </w:p>
        </w:tc>
      </w:tr>
      <w:tr w14:paraId="4DE4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6D073830">
            <w:pPr>
              <w:jc w:val="center"/>
              <w:rPr>
                <w:rFonts w:ascii="仿宋" w:hAnsi="仿宋" w:eastAsia="仿宋" w:cs="仿宋"/>
                <w:sz w:val="24"/>
              </w:rPr>
            </w:pPr>
            <w:r>
              <w:rPr>
                <w:rFonts w:hint="eastAsia" w:ascii="仿宋" w:hAnsi="仿宋" w:eastAsia="仿宋" w:cs="仿宋"/>
                <w:sz w:val="24"/>
              </w:rPr>
              <w:t>2</w:t>
            </w:r>
          </w:p>
        </w:tc>
        <w:tc>
          <w:tcPr>
            <w:tcW w:w="1062" w:type="dxa"/>
            <w:vAlign w:val="center"/>
          </w:tcPr>
          <w:p w14:paraId="212BE477">
            <w:pPr>
              <w:jc w:val="center"/>
              <w:rPr>
                <w:rFonts w:ascii="仿宋" w:hAnsi="仿宋" w:eastAsia="仿宋" w:cs="仿宋"/>
                <w:sz w:val="24"/>
              </w:rPr>
            </w:pPr>
          </w:p>
        </w:tc>
        <w:tc>
          <w:tcPr>
            <w:tcW w:w="920" w:type="dxa"/>
            <w:vAlign w:val="center"/>
          </w:tcPr>
          <w:p w14:paraId="7DD223E0">
            <w:pPr>
              <w:jc w:val="center"/>
              <w:rPr>
                <w:rFonts w:ascii="仿宋" w:hAnsi="仿宋" w:eastAsia="仿宋" w:cs="仿宋"/>
                <w:sz w:val="24"/>
              </w:rPr>
            </w:pPr>
          </w:p>
        </w:tc>
        <w:tc>
          <w:tcPr>
            <w:tcW w:w="841" w:type="dxa"/>
            <w:vAlign w:val="center"/>
          </w:tcPr>
          <w:p w14:paraId="5E2B68A0">
            <w:pPr>
              <w:jc w:val="center"/>
              <w:rPr>
                <w:rFonts w:ascii="仿宋" w:hAnsi="仿宋" w:eastAsia="仿宋" w:cs="仿宋"/>
                <w:sz w:val="24"/>
              </w:rPr>
            </w:pPr>
          </w:p>
        </w:tc>
        <w:tc>
          <w:tcPr>
            <w:tcW w:w="841" w:type="dxa"/>
            <w:vAlign w:val="center"/>
          </w:tcPr>
          <w:p w14:paraId="6C7B5C36">
            <w:pPr>
              <w:jc w:val="center"/>
              <w:rPr>
                <w:rFonts w:ascii="仿宋" w:hAnsi="仿宋" w:eastAsia="仿宋" w:cs="仿宋"/>
                <w:sz w:val="24"/>
              </w:rPr>
            </w:pPr>
          </w:p>
        </w:tc>
        <w:tc>
          <w:tcPr>
            <w:tcW w:w="818" w:type="dxa"/>
            <w:vAlign w:val="center"/>
          </w:tcPr>
          <w:p w14:paraId="2884A114">
            <w:pPr>
              <w:jc w:val="center"/>
              <w:rPr>
                <w:rFonts w:ascii="仿宋" w:hAnsi="仿宋" w:eastAsia="仿宋" w:cs="仿宋"/>
                <w:sz w:val="24"/>
              </w:rPr>
            </w:pPr>
          </w:p>
        </w:tc>
        <w:tc>
          <w:tcPr>
            <w:tcW w:w="694" w:type="dxa"/>
            <w:vAlign w:val="center"/>
          </w:tcPr>
          <w:p w14:paraId="091324AC">
            <w:pPr>
              <w:jc w:val="center"/>
              <w:rPr>
                <w:rFonts w:ascii="仿宋" w:hAnsi="仿宋" w:eastAsia="仿宋" w:cs="仿宋"/>
                <w:sz w:val="24"/>
              </w:rPr>
            </w:pPr>
          </w:p>
        </w:tc>
        <w:tc>
          <w:tcPr>
            <w:tcW w:w="864" w:type="dxa"/>
            <w:vAlign w:val="center"/>
          </w:tcPr>
          <w:p w14:paraId="328AAB36">
            <w:pPr>
              <w:jc w:val="center"/>
              <w:rPr>
                <w:rFonts w:ascii="仿宋" w:hAnsi="仿宋" w:eastAsia="仿宋" w:cs="仿宋"/>
                <w:sz w:val="24"/>
              </w:rPr>
            </w:pPr>
          </w:p>
        </w:tc>
        <w:tc>
          <w:tcPr>
            <w:tcW w:w="855" w:type="dxa"/>
            <w:vAlign w:val="center"/>
          </w:tcPr>
          <w:p w14:paraId="6DB9E84C">
            <w:pPr>
              <w:jc w:val="center"/>
              <w:rPr>
                <w:rFonts w:ascii="仿宋" w:hAnsi="仿宋" w:eastAsia="仿宋" w:cs="仿宋"/>
                <w:sz w:val="24"/>
              </w:rPr>
            </w:pPr>
          </w:p>
        </w:tc>
        <w:tc>
          <w:tcPr>
            <w:tcW w:w="851" w:type="dxa"/>
            <w:vAlign w:val="center"/>
          </w:tcPr>
          <w:p w14:paraId="6566235C">
            <w:pPr>
              <w:jc w:val="center"/>
              <w:rPr>
                <w:rFonts w:ascii="仿宋" w:hAnsi="仿宋" w:eastAsia="仿宋" w:cs="仿宋"/>
                <w:sz w:val="24"/>
              </w:rPr>
            </w:pPr>
          </w:p>
        </w:tc>
        <w:tc>
          <w:tcPr>
            <w:tcW w:w="837" w:type="dxa"/>
            <w:vAlign w:val="center"/>
          </w:tcPr>
          <w:p w14:paraId="6501C81D">
            <w:pPr>
              <w:jc w:val="center"/>
              <w:rPr>
                <w:rFonts w:ascii="仿宋" w:hAnsi="仿宋" w:eastAsia="仿宋" w:cs="仿宋"/>
                <w:sz w:val="24"/>
              </w:rPr>
            </w:pPr>
          </w:p>
        </w:tc>
      </w:tr>
      <w:tr w14:paraId="5154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4CA722F9">
            <w:pPr>
              <w:jc w:val="center"/>
              <w:rPr>
                <w:rFonts w:ascii="仿宋" w:hAnsi="仿宋" w:eastAsia="仿宋" w:cs="仿宋"/>
                <w:sz w:val="24"/>
              </w:rPr>
            </w:pPr>
            <w:r>
              <w:rPr>
                <w:rFonts w:hint="eastAsia" w:ascii="仿宋" w:hAnsi="仿宋" w:eastAsia="仿宋" w:cs="仿宋"/>
                <w:sz w:val="24"/>
              </w:rPr>
              <w:t>3</w:t>
            </w:r>
          </w:p>
        </w:tc>
        <w:tc>
          <w:tcPr>
            <w:tcW w:w="1062" w:type="dxa"/>
            <w:vAlign w:val="center"/>
          </w:tcPr>
          <w:p w14:paraId="0A4E4790">
            <w:pPr>
              <w:jc w:val="center"/>
              <w:rPr>
                <w:rFonts w:ascii="仿宋" w:hAnsi="仿宋" w:eastAsia="仿宋" w:cs="仿宋"/>
                <w:sz w:val="24"/>
              </w:rPr>
            </w:pPr>
          </w:p>
        </w:tc>
        <w:tc>
          <w:tcPr>
            <w:tcW w:w="920" w:type="dxa"/>
            <w:vAlign w:val="center"/>
          </w:tcPr>
          <w:p w14:paraId="21B1EB02">
            <w:pPr>
              <w:jc w:val="center"/>
              <w:rPr>
                <w:rFonts w:ascii="仿宋" w:hAnsi="仿宋" w:eastAsia="仿宋" w:cs="仿宋"/>
                <w:sz w:val="24"/>
              </w:rPr>
            </w:pPr>
          </w:p>
        </w:tc>
        <w:tc>
          <w:tcPr>
            <w:tcW w:w="841" w:type="dxa"/>
            <w:vAlign w:val="center"/>
          </w:tcPr>
          <w:p w14:paraId="7177C3C0">
            <w:pPr>
              <w:jc w:val="center"/>
              <w:rPr>
                <w:rFonts w:ascii="仿宋" w:hAnsi="仿宋" w:eastAsia="仿宋" w:cs="仿宋"/>
                <w:sz w:val="24"/>
              </w:rPr>
            </w:pPr>
          </w:p>
        </w:tc>
        <w:tc>
          <w:tcPr>
            <w:tcW w:w="841" w:type="dxa"/>
            <w:vAlign w:val="center"/>
          </w:tcPr>
          <w:p w14:paraId="30857C87">
            <w:pPr>
              <w:jc w:val="center"/>
              <w:rPr>
                <w:rFonts w:ascii="仿宋" w:hAnsi="仿宋" w:eastAsia="仿宋" w:cs="仿宋"/>
                <w:sz w:val="24"/>
              </w:rPr>
            </w:pPr>
          </w:p>
        </w:tc>
        <w:tc>
          <w:tcPr>
            <w:tcW w:w="818" w:type="dxa"/>
            <w:vAlign w:val="center"/>
          </w:tcPr>
          <w:p w14:paraId="6DD15605">
            <w:pPr>
              <w:jc w:val="center"/>
              <w:rPr>
                <w:rFonts w:ascii="仿宋" w:hAnsi="仿宋" w:eastAsia="仿宋" w:cs="仿宋"/>
                <w:sz w:val="24"/>
              </w:rPr>
            </w:pPr>
          </w:p>
        </w:tc>
        <w:tc>
          <w:tcPr>
            <w:tcW w:w="694" w:type="dxa"/>
            <w:vAlign w:val="center"/>
          </w:tcPr>
          <w:p w14:paraId="66EEB830">
            <w:pPr>
              <w:jc w:val="center"/>
              <w:rPr>
                <w:rFonts w:ascii="仿宋" w:hAnsi="仿宋" w:eastAsia="仿宋" w:cs="仿宋"/>
                <w:sz w:val="24"/>
              </w:rPr>
            </w:pPr>
          </w:p>
        </w:tc>
        <w:tc>
          <w:tcPr>
            <w:tcW w:w="864" w:type="dxa"/>
            <w:vAlign w:val="center"/>
          </w:tcPr>
          <w:p w14:paraId="615D0B7C">
            <w:pPr>
              <w:jc w:val="center"/>
              <w:rPr>
                <w:rFonts w:ascii="仿宋" w:hAnsi="仿宋" w:eastAsia="仿宋" w:cs="仿宋"/>
                <w:sz w:val="24"/>
              </w:rPr>
            </w:pPr>
          </w:p>
        </w:tc>
        <w:tc>
          <w:tcPr>
            <w:tcW w:w="855" w:type="dxa"/>
            <w:vAlign w:val="center"/>
          </w:tcPr>
          <w:p w14:paraId="0A09512D">
            <w:pPr>
              <w:jc w:val="center"/>
              <w:rPr>
                <w:rFonts w:ascii="仿宋" w:hAnsi="仿宋" w:eastAsia="仿宋" w:cs="仿宋"/>
                <w:sz w:val="24"/>
              </w:rPr>
            </w:pPr>
          </w:p>
        </w:tc>
        <w:tc>
          <w:tcPr>
            <w:tcW w:w="851" w:type="dxa"/>
            <w:vAlign w:val="center"/>
          </w:tcPr>
          <w:p w14:paraId="62DB65AF">
            <w:pPr>
              <w:jc w:val="center"/>
              <w:rPr>
                <w:rFonts w:ascii="仿宋" w:hAnsi="仿宋" w:eastAsia="仿宋" w:cs="仿宋"/>
                <w:sz w:val="24"/>
              </w:rPr>
            </w:pPr>
          </w:p>
        </w:tc>
        <w:tc>
          <w:tcPr>
            <w:tcW w:w="837" w:type="dxa"/>
            <w:vAlign w:val="center"/>
          </w:tcPr>
          <w:p w14:paraId="0754B5C4">
            <w:pPr>
              <w:jc w:val="center"/>
              <w:rPr>
                <w:rFonts w:ascii="仿宋" w:hAnsi="仿宋" w:eastAsia="仿宋" w:cs="仿宋"/>
                <w:sz w:val="24"/>
              </w:rPr>
            </w:pPr>
          </w:p>
        </w:tc>
      </w:tr>
      <w:tr w14:paraId="73AC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7E13F216">
            <w:pPr>
              <w:jc w:val="center"/>
              <w:rPr>
                <w:rFonts w:ascii="仿宋" w:hAnsi="仿宋" w:eastAsia="仿宋" w:cs="仿宋"/>
                <w:sz w:val="24"/>
              </w:rPr>
            </w:pPr>
            <w:r>
              <w:rPr>
                <w:rFonts w:hint="eastAsia" w:ascii="仿宋" w:hAnsi="仿宋" w:eastAsia="仿宋" w:cs="仿宋"/>
                <w:sz w:val="24"/>
              </w:rPr>
              <w:t>4</w:t>
            </w:r>
          </w:p>
        </w:tc>
        <w:tc>
          <w:tcPr>
            <w:tcW w:w="1062" w:type="dxa"/>
            <w:vAlign w:val="center"/>
          </w:tcPr>
          <w:p w14:paraId="60478CB8">
            <w:pPr>
              <w:jc w:val="center"/>
              <w:rPr>
                <w:rFonts w:ascii="仿宋" w:hAnsi="仿宋" w:eastAsia="仿宋" w:cs="仿宋"/>
                <w:sz w:val="24"/>
              </w:rPr>
            </w:pPr>
          </w:p>
        </w:tc>
        <w:tc>
          <w:tcPr>
            <w:tcW w:w="920" w:type="dxa"/>
            <w:vAlign w:val="center"/>
          </w:tcPr>
          <w:p w14:paraId="4A3DCD9D">
            <w:pPr>
              <w:jc w:val="center"/>
              <w:rPr>
                <w:rFonts w:ascii="仿宋" w:hAnsi="仿宋" w:eastAsia="仿宋" w:cs="仿宋"/>
                <w:sz w:val="24"/>
              </w:rPr>
            </w:pPr>
          </w:p>
        </w:tc>
        <w:tc>
          <w:tcPr>
            <w:tcW w:w="841" w:type="dxa"/>
            <w:vAlign w:val="center"/>
          </w:tcPr>
          <w:p w14:paraId="26AB0C9E">
            <w:pPr>
              <w:jc w:val="center"/>
              <w:rPr>
                <w:rFonts w:ascii="仿宋" w:hAnsi="仿宋" w:eastAsia="仿宋" w:cs="仿宋"/>
                <w:sz w:val="24"/>
              </w:rPr>
            </w:pPr>
          </w:p>
        </w:tc>
        <w:tc>
          <w:tcPr>
            <w:tcW w:w="841" w:type="dxa"/>
            <w:vAlign w:val="center"/>
          </w:tcPr>
          <w:p w14:paraId="403354E2">
            <w:pPr>
              <w:jc w:val="center"/>
              <w:rPr>
                <w:rFonts w:ascii="仿宋" w:hAnsi="仿宋" w:eastAsia="仿宋" w:cs="仿宋"/>
                <w:sz w:val="24"/>
              </w:rPr>
            </w:pPr>
          </w:p>
        </w:tc>
        <w:tc>
          <w:tcPr>
            <w:tcW w:w="818" w:type="dxa"/>
            <w:vAlign w:val="center"/>
          </w:tcPr>
          <w:p w14:paraId="26F16BF0">
            <w:pPr>
              <w:jc w:val="center"/>
              <w:rPr>
                <w:rFonts w:ascii="仿宋" w:hAnsi="仿宋" w:eastAsia="仿宋" w:cs="仿宋"/>
                <w:sz w:val="24"/>
              </w:rPr>
            </w:pPr>
          </w:p>
        </w:tc>
        <w:tc>
          <w:tcPr>
            <w:tcW w:w="694" w:type="dxa"/>
            <w:vAlign w:val="center"/>
          </w:tcPr>
          <w:p w14:paraId="4D391251">
            <w:pPr>
              <w:jc w:val="center"/>
              <w:rPr>
                <w:rFonts w:ascii="仿宋" w:hAnsi="仿宋" w:eastAsia="仿宋" w:cs="仿宋"/>
                <w:sz w:val="24"/>
              </w:rPr>
            </w:pPr>
          </w:p>
        </w:tc>
        <w:tc>
          <w:tcPr>
            <w:tcW w:w="864" w:type="dxa"/>
            <w:vAlign w:val="center"/>
          </w:tcPr>
          <w:p w14:paraId="2012507B">
            <w:pPr>
              <w:jc w:val="center"/>
              <w:rPr>
                <w:rFonts w:ascii="仿宋" w:hAnsi="仿宋" w:eastAsia="仿宋" w:cs="仿宋"/>
                <w:sz w:val="24"/>
              </w:rPr>
            </w:pPr>
          </w:p>
        </w:tc>
        <w:tc>
          <w:tcPr>
            <w:tcW w:w="855" w:type="dxa"/>
            <w:vAlign w:val="center"/>
          </w:tcPr>
          <w:p w14:paraId="1A135084">
            <w:pPr>
              <w:jc w:val="center"/>
              <w:rPr>
                <w:rFonts w:ascii="仿宋" w:hAnsi="仿宋" w:eastAsia="仿宋" w:cs="仿宋"/>
                <w:sz w:val="24"/>
              </w:rPr>
            </w:pPr>
          </w:p>
        </w:tc>
        <w:tc>
          <w:tcPr>
            <w:tcW w:w="851" w:type="dxa"/>
            <w:vAlign w:val="center"/>
          </w:tcPr>
          <w:p w14:paraId="17E5A252">
            <w:pPr>
              <w:jc w:val="center"/>
              <w:rPr>
                <w:rFonts w:ascii="仿宋" w:hAnsi="仿宋" w:eastAsia="仿宋" w:cs="仿宋"/>
                <w:sz w:val="24"/>
              </w:rPr>
            </w:pPr>
          </w:p>
        </w:tc>
        <w:tc>
          <w:tcPr>
            <w:tcW w:w="837" w:type="dxa"/>
            <w:vAlign w:val="center"/>
          </w:tcPr>
          <w:p w14:paraId="64E8D87B">
            <w:pPr>
              <w:jc w:val="center"/>
              <w:rPr>
                <w:rFonts w:ascii="仿宋" w:hAnsi="仿宋" w:eastAsia="仿宋" w:cs="仿宋"/>
                <w:sz w:val="24"/>
              </w:rPr>
            </w:pPr>
          </w:p>
        </w:tc>
      </w:tr>
      <w:tr w14:paraId="3F08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29F2B751">
            <w:pPr>
              <w:jc w:val="center"/>
              <w:rPr>
                <w:rFonts w:ascii="仿宋" w:hAnsi="仿宋" w:eastAsia="仿宋" w:cs="仿宋"/>
                <w:sz w:val="24"/>
              </w:rPr>
            </w:pPr>
          </w:p>
        </w:tc>
        <w:tc>
          <w:tcPr>
            <w:tcW w:w="1062" w:type="dxa"/>
            <w:vAlign w:val="center"/>
          </w:tcPr>
          <w:p w14:paraId="6FCF275F">
            <w:pPr>
              <w:jc w:val="center"/>
              <w:rPr>
                <w:rFonts w:ascii="仿宋" w:hAnsi="仿宋" w:eastAsia="仿宋" w:cs="仿宋"/>
                <w:sz w:val="24"/>
              </w:rPr>
            </w:pPr>
          </w:p>
        </w:tc>
        <w:tc>
          <w:tcPr>
            <w:tcW w:w="920" w:type="dxa"/>
            <w:vAlign w:val="center"/>
          </w:tcPr>
          <w:p w14:paraId="45640936">
            <w:pPr>
              <w:jc w:val="center"/>
              <w:rPr>
                <w:rFonts w:ascii="仿宋" w:hAnsi="仿宋" w:eastAsia="仿宋" w:cs="仿宋"/>
                <w:sz w:val="24"/>
              </w:rPr>
            </w:pPr>
          </w:p>
        </w:tc>
        <w:tc>
          <w:tcPr>
            <w:tcW w:w="841" w:type="dxa"/>
            <w:vAlign w:val="center"/>
          </w:tcPr>
          <w:p w14:paraId="477AD57E">
            <w:pPr>
              <w:jc w:val="center"/>
              <w:rPr>
                <w:rFonts w:ascii="仿宋" w:hAnsi="仿宋" w:eastAsia="仿宋" w:cs="仿宋"/>
                <w:sz w:val="24"/>
              </w:rPr>
            </w:pPr>
          </w:p>
        </w:tc>
        <w:tc>
          <w:tcPr>
            <w:tcW w:w="841" w:type="dxa"/>
            <w:vAlign w:val="center"/>
          </w:tcPr>
          <w:p w14:paraId="0FD4A68A">
            <w:pPr>
              <w:jc w:val="center"/>
              <w:rPr>
                <w:rFonts w:ascii="仿宋" w:hAnsi="仿宋" w:eastAsia="仿宋" w:cs="仿宋"/>
                <w:sz w:val="24"/>
              </w:rPr>
            </w:pPr>
          </w:p>
        </w:tc>
        <w:tc>
          <w:tcPr>
            <w:tcW w:w="818" w:type="dxa"/>
            <w:vAlign w:val="center"/>
          </w:tcPr>
          <w:p w14:paraId="7F4B412F">
            <w:pPr>
              <w:jc w:val="center"/>
              <w:rPr>
                <w:rFonts w:ascii="仿宋" w:hAnsi="仿宋" w:eastAsia="仿宋" w:cs="仿宋"/>
                <w:sz w:val="24"/>
              </w:rPr>
            </w:pPr>
          </w:p>
        </w:tc>
        <w:tc>
          <w:tcPr>
            <w:tcW w:w="694" w:type="dxa"/>
            <w:vAlign w:val="center"/>
          </w:tcPr>
          <w:p w14:paraId="2266F4AD">
            <w:pPr>
              <w:jc w:val="center"/>
              <w:rPr>
                <w:rFonts w:ascii="仿宋" w:hAnsi="仿宋" w:eastAsia="仿宋" w:cs="仿宋"/>
                <w:sz w:val="24"/>
              </w:rPr>
            </w:pPr>
          </w:p>
        </w:tc>
        <w:tc>
          <w:tcPr>
            <w:tcW w:w="864" w:type="dxa"/>
            <w:vAlign w:val="center"/>
          </w:tcPr>
          <w:p w14:paraId="78DAAE21">
            <w:pPr>
              <w:jc w:val="center"/>
              <w:rPr>
                <w:rFonts w:ascii="仿宋" w:hAnsi="仿宋" w:eastAsia="仿宋" w:cs="仿宋"/>
                <w:sz w:val="24"/>
              </w:rPr>
            </w:pPr>
          </w:p>
        </w:tc>
        <w:tc>
          <w:tcPr>
            <w:tcW w:w="855" w:type="dxa"/>
            <w:vAlign w:val="center"/>
          </w:tcPr>
          <w:p w14:paraId="111C8F40">
            <w:pPr>
              <w:jc w:val="center"/>
              <w:rPr>
                <w:rFonts w:ascii="仿宋" w:hAnsi="仿宋" w:eastAsia="仿宋" w:cs="仿宋"/>
                <w:sz w:val="24"/>
              </w:rPr>
            </w:pPr>
          </w:p>
        </w:tc>
        <w:tc>
          <w:tcPr>
            <w:tcW w:w="851" w:type="dxa"/>
            <w:vAlign w:val="center"/>
          </w:tcPr>
          <w:p w14:paraId="7F931256">
            <w:pPr>
              <w:jc w:val="center"/>
              <w:rPr>
                <w:rFonts w:ascii="仿宋" w:hAnsi="仿宋" w:eastAsia="仿宋" w:cs="仿宋"/>
                <w:sz w:val="24"/>
              </w:rPr>
            </w:pPr>
          </w:p>
        </w:tc>
        <w:tc>
          <w:tcPr>
            <w:tcW w:w="837" w:type="dxa"/>
            <w:vAlign w:val="center"/>
          </w:tcPr>
          <w:p w14:paraId="5E78CFD1">
            <w:pPr>
              <w:jc w:val="center"/>
              <w:rPr>
                <w:rFonts w:ascii="仿宋" w:hAnsi="仿宋" w:eastAsia="仿宋" w:cs="仿宋"/>
                <w:sz w:val="24"/>
              </w:rPr>
            </w:pPr>
          </w:p>
        </w:tc>
      </w:tr>
      <w:tr w14:paraId="0DD1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33D7987F">
            <w:pPr>
              <w:jc w:val="center"/>
              <w:rPr>
                <w:rFonts w:ascii="仿宋" w:hAnsi="仿宋" w:eastAsia="仿宋" w:cs="仿宋"/>
                <w:sz w:val="24"/>
              </w:rPr>
            </w:pPr>
          </w:p>
        </w:tc>
        <w:tc>
          <w:tcPr>
            <w:tcW w:w="1062" w:type="dxa"/>
            <w:vAlign w:val="center"/>
          </w:tcPr>
          <w:p w14:paraId="0CC0872B">
            <w:pPr>
              <w:jc w:val="center"/>
              <w:rPr>
                <w:rFonts w:ascii="仿宋" w:hAnsi="仿宋" w:eastAsia="仿宋" w:cs="仿宋"/>
                <w:sz w:val="24"/>
              </w:rPr>
            </w:pPr>
          </w:p>
        </w:tc>
        <w:tc>
          <w:tcPr>
            <w:tcW w:w="920" w:type="dxa"/>
            <w:vAlign w:val="center"/>
          </w:tcPr>
          <w:p w14:paraId="28146F75">
            <w:pPr>
              <w:jc w:val="center"/>
              <w:rPr>
                <w:rFonts w:ascii="仿宋" w:hAnsi="仿宋" w:eastAsia="仿宋" w:cs="仿宋"/>
                <w:sz w:val="24"/>
              </w:rPr>
            </w:pPr>
          </w:p>
        </w:tc>
        <w:tc>
          <w:tcPr>
            <w:tcW w:w="841" w:type="dxa"/>
            <w:vAlign w:val="center"/>
          </w:tcPr>
          <w:p w14:paraId="3A92157A">
            <w:pPr>
              <w:jc w:val="center"/>
              <w:rPr>
                <w:rFonts w:ascii="仿宋" w:hAnsi="仿宋" w:eastAsia="仿宋" w:cs="仿宋"/>
                <w:sz w:val="24"/>
              </w:rPr>
            </w:pPr>
          </w:p>
        </w:tc>
        <w:tc>
          <w:tcPr>
            <w:tcW w:w="841" w:type="dxa"/>
            <w:vAlign w:val="center"/>
          </w:tcPr>
          <w:p w14:paraId="141C231D">
            <w:pPr>
              <w:jc w:val="center"/>
              <w:rPr>
                <w:rFonts w:ascii="仿宋" w:hAnsi="仿宋" w:eastAsia="仿宋" w:cs="仿宋"/>
                <w:sz w:val="24"/>
              </w:rPr>
            </w:pPr>
          </w:p>
        </w:tc>
        <w:tc>
          <w:tcPr>
            <w:tcW w:w="818" w:type="dxa"/>
            <w:vAlign w:val="center"/>
          </w:tcPr>
          <w:p w14:paraId="5F016589">
            <w:pPr>
              <w:jc w:val="center"/>
              <w:rPr>
                <w:rFonts w:ascii="仿宋" w:hAnsi="仿宋" w:eastAsia="仿宋" w:cs="仿宋"/>
                <w:sz w:val="24"/>
              </w:rPr>
            </w:pPr>
          </w:p>
        </w:tc>
        <w:tc>
          <w:tcPr>
            <w:tcW w:w="694" w:type="dxa"/>
            <w:vAlign w:val="center"/>
          </w:tcPr>
          <w:p w14:paraId="78D3943A">
            <w:pPr>
              <w:jc w:val="center"/>
              <w:rPr>
                <w:rFonts w:ascii="仿宋" w:hAnsi="仿宋" w:eastAsia="仿宋" w:cs="仿宋"/>
                <w:sz w:val="24"/>
              </w:rPr>
            </w:pPr>
          </w:p>
        </w:tc>
        <w:tc>
          <w:tcPr>
            <w:tcW w:w="864" w:type="dxa"/>
            <w:vAlign w:val="center"/>
          </w:tcPr>
          <w:p w14:paraId="4C64355D">
            <w:pPr>
              <w:jc w:val="center"/>
              <w:rPr>
                <w:rFonts w:ascii="仿宋" w:hAnsi="仿宋" w:eastAsia="仿宋" w:cs="仿宋"/>
                <w:sz w:val="24"/>
              </w:rPr>
            </w:pPr>
          </w:p>
        </w:tc>
        <w:tc>
          <w:tcPr>
            <w:tcW w:w="855" w:type="dxa"/>
            <w:vAlign w:val="center"/>
          </w:tcPr>
          <w:p w14:paraId="2CCB63DE">
            <w:pPr>
              <w:jc w:val="center"/>
              <w:rPr>
                <w:rFonts w:ascii="仿宋" w:hAnsi="仿宋" w:eastAsia="仿宋" w:cs="仿宋"/>
                <w:sz w:val="24"/>
              </w:rPr>
            </w:pPr>
          </w:p>
        </w:tc>
        <w:tc>
          <w:tcPr>
            <w:tcW w:w="851" w:type="dxa"/>
            <w:vAlign w:val="center"/>
          </w:tcPr>
          <w:p w14:paraId="0DF757CF">
            <w:pPr>
              <w:jc w:val="center"/>
              <w:rPr>
                <w:rFonts w:ascii="仿宋" w:hAnsi="仿宋" w:eastAsia="仿宋" w:cs="仿宋"/>
                <w:sz w:val="24"/>
              </w:rPr>
            </w:pPr>
          </w:p>
        </w:tc>
        <w:tc>
          <w:tcPr>
            <w:tcW w:w="837" w:type="dxa"/>
            <w:vAlign w:val="center"/>
          </w:tcPr>
          <w:p w14:paraId="140C2B14">
            <w:pPr>
              <w:jc w:val="center"/>
              <w:rPr>
                <w:rFonts w:ascii="仿宋" w:hAnsi="仿宋" w:eastAsia="仿宋" w:cs="仿宋"/>
                <w:sz w:val="24"/>
              </w:rPr>
            </w:pPr>
          </w:p>
        </w:tc>
      </w:tr>
      <w:tr w14:paraId="7099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542C2D9A">
            <w:pPr>
              <w:jc w:val="center"/>
              <w:rPr>
                <w:rFonts w:ascii="仿宋" w:hAnsi="仿宋" w:eastAsia="仿宋" w:cs="仿宋"/>
                <w:sz w:val="24"/>
              </w:rPr>
            </w:pPr>
          </w:p>
        </w:tc>
        <w:tc>
          <w:tcPr>
            <w:tcW w:w="1062" w:type="dxa"/>
            <w:vAlign w:val="center"/>
          </w:tcPr>
          <w:p w14:paraId="3B1C1D35">
            <w:pPr>
              <w:jc w:val="center"/>
              <w:rPr>
                <w:rFonts w:ascii="仿宋" w:hAnsi="仿宋" w:eastAsia="仿宋" w:cs="仿宋"/>
                <w:sz w:val="24"/>
              </w:rPr>
            </w:pPr>
          </w:p>
        </w:tc>
        <w:tc>
          <w:tcPr>
            <w:tcW w:w="920" w:type="dxa"/>
            <w:vAlign w:val="center"/>
          </w:tcPr>
          <w:p w14:paraId="367D1546">
            <w:pPr>
              <w:jc w:val="center"/>
              <w:rPr>
                <w:rFonts w:ascii="仿宋" w:hAnsi="仿宋" w:eastAsia="仿宋" w:cs="仿宋"/>
                <w:sz w:val="24"/>
              </w:rPr>
            </w:pPr>
          </w:p>
        </w:tc>
        <w:tc>
          <w:tcPr>
            <w:tcW w:w="841" w:type="dxa"/>
            <w:vAlign w:val="center"/>
          </w:tcPr>
          <w:p w14:paraId="7C45F11B">
            <w:pPr>
              <w:jc w:val="center"/>
              <w:rPr>
                <w:rFonts w:ascii="仿宋" w:hAnsi="仿宋" w:eastAsia="仿宋" w:cs="仿宋"/>
                <w:sz w:val="24"/>
              </w:rPr>
            </w:pPr>
          </w:p>
        </w:tc>
        <w:tc>
          <w:tcPr>
            <w:tcW w:w="841" w:type="dxa"/>
            <w:vAlign w:val="center"/>
          </w:tcPr>
          <w:p w14:paraId="0DE124FC">
            <w:pPr>
              <w:jc w:val="center"/>
              <w:rPr>
                <w:rFonts w:ascii="仿宋" w:hAnsi="仿宋" w:eastAsia="仿宋" w:cs="仿宋"/>
                <w:sz w:val="24"/>
              </w:rPr>
            </w:pPr>
          </w:p>
        </w:tc>
        <w:tc>
          <w:tcPr>
            <w:tcW w:w="818" w:type="dxa"/>
            <w:vAlign w:val="center"/>
          </w:tcPr>
          <w:p w14:paraId="53DE735C">
            <w:pPr>
              <w:jc w:val="center"/>
              <w:rPr>
                <w:rFonts w:ascii="仿宋" w:hAnsi="仿宋" w:eastAsia="仿宋" w:cs="仿宋"/>
                <w:sz w:val="24"/>
              </w:rPr>
            </w:pPr>
          </w:p>
        </w:tc>
        <w:tc>
          <w:tcPr>
            <w:tcW w:w="694" w:type="dxa"/>
            <w:vAlign w:val="center"/>
          </w:tcPr>
          <w:p w14:paraId="0EAAFA94">
            <w:pPr>
              <w:jc w:val="center"/>
              <w:rPr>
                <w:rFonts w:ascii="仿宋" w:hAnsi="仿宋" w:eastAsia="仿宋" w:cs="仿宋"/>
                <w:sz w:val="24"/>
              </w:rPr>
            </w:pPr>
          </w:p>
        </w:tc>
        <w:tc>
          <w:tcPr>
            <w:tcW w:w="864" w:type="dxa"/>
            <w:vAlign w:val="center"/>
          </w:tcPr>
          <w:p w14:paraId="378660CD">
            <w:pPr>
              <w:jc w:val="center"/>
              <w:rPr>
                <w:rFonts w:ascii="仿宋" w:hAnsi="仿宋" w:eastAsia="仿宋" w:cs="仿宋"/>
                <w:sz w:val="24"/>
              </w:rPr>
            </w:pPr>
          </w:p>
        </w:tc>
        <w:tc>
          <w:tcPr>
            <w:tcW w:w="855" w:type="dxa"/>
            <w:vAlign w:val="center"/>
          </w:tcPr>
          <w:p w14:paraId="31F5A797">
            <w:pPr>
              <w:jc w:val="center"/>
              <w:rPr>
                <w:rFonts w:ascii="仿宋" w:hAnsi="仿宋" w:eastAsia="仿宋" w:cs="仿宋"/>
                <w:sz w:val="24"/>
              </w:rPr>
            </w:pPr>
          </w:p>
        </w:tc>
        <w:tc>
          <w:tcPr>
            <w:tcW w:w="851" w:type="dxa"/>
            <w:vAlign w:val="center"/>
          </w:tcPr>
          <w:p w14:paraId="5C021094">
            <w:pPr>
              <w:jc w:val="center"/>
              <w:rPr>
                <w:rFonts w:ascii="仿宋" w:hAnsi="仿宋" w:eastAsia="仿宋" w:cs="仿宋"/>
                <w:sz w:val="24"/>
              </w:rPr>
            </w:pPr>
          </w:p>
        </w:tc>
        <w:tc>
          <w:tcPr>
            <w:tcW w:w="837" w:type="dxa"/>
            <w:vAlign w:val="center"/>
          </w:tcPr>
          <w:p w14:paraId="2A671F3A">
            <w:pPr>
              <w:jc w:val="center"/>
              <w:rPr>
                <w:rFonts w:ascii="仿宋" w:hAnsi="仿宋" w:eastAsia="仿宋" w:cs="仿宋"/>
                <w:sz w:val="24"/>
              </w:rPr>
            </w:pPr>
          </w:p>
        </w:tc>
      </w:tr>
      <w:tr w14:paraId="65B2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0F394142">
            <w:pPr>
              <w:jc w:val="center"/>
              <w:rPr>
                <w:rFonts w:ascii="仿宋" w:hAnsi="仿宋" w:eastAsia="仿宋" w:cs="仿宋"/>
                <w:sz w:val="24"/>
              </w:rPr>
            </w:pPr>
          </w:p>
        </w:tc>
        <w:tc>
          <w:tcPr>
            <w:tcW w:w="1062" w:type="dxa"/>
            <w:vAlign w:val="center"/>
          </w:tcPr>
          <w:p w14:paraId="58C7DD89">
            <w:pPr>
              <w:jc w:val="center"/>
              <w:rPr>
                <w:rFonts w:ascii="仿宋" w:hAnsi="仿宋" w:eastAsia="仿宋" w:cs="仿宋"/>
                <w:sz w:val="24"/>
              </w:rPr>
            </w:pPr>
          </w:p>
        </w:tc>
        <w:tc>
          <w:tcPr>
            <w:tcW w:w="920" w:type="dxa"/>
            <w:vAlign w:val="center"/>
          </w:tcPr>
          <w:p w14:paraId="0D67E1AE">
            <w:pPr>
              <w:jc w:val="center"/>
              <w:rPr>
                <w:rFonts w:ascii="仿宋" w:hAnsi="仿宋" w:eastAsia="仿宋" w:cs="仿宋"/>
                <w:sz w:val="24"/>
              </w:rPr>
            </w:pPr>
          </w:p>
        </w:tc>
        <w:tc>
          <w:tcPr>
            <w:tcW w:w="841" w:type="dxa"/>
            <w:vAlign w:val="center"/>
          </w:tcPr>
          <w:p w14:paraId="4159F210">
            <w:pPr>
              <w:jc w:val="center"/>
              <w:rPr>
                <w:rFonts w:ascii="仿宋" w:hAnsi="仿宋" w:eastAsia="仿宋" w:cs="仿宋"/>
                <w:sz w:val="24"/>
              </w:rPr>
            </w:pPr>
          </w:p>
        </w:tc>
        <w:tc>
          <w:tcPr>
            <w:tcW w:w="841" w:type="dxa"/>
            <w:vAlign w:val="center"/>
          </w:tcPr>
          <w:p w14:paraId="25E54445">
            <w:pPr>
              <w:jc w:val="center"/>
              <w:rPr>
                <w:rFonts w:ascii="仿宋" w:hAnsi="仿宋" w:eastAsia="仿宋" w:cs="仿宋"/>
                <w:sz w:val="24"/>
              </w:rPr>
            </w:pPr>
          </w:p>
        </w:tc>
        <w:tc>
          <w:tcPr>
            <w:tcW w:w="818" w:type="dxa"/>
            <w:vAlign w:val="center"/>
          </w:tcPr>
          <w:p w14:paraId="10BAA6CB">
            <w:pPr>
              <w:jc w:val="center"/>
              <w:rPr>
                <w:rFonts w:ascii="仿宋" w:hAnsi="仿宋" w:eastAsia="仿宋" w:cs="仿宋"/>
                <w:sz w:val="24"/>
              </w:rPr>
            </w:pPr>
          </w:p>
        </w:tc>
        <w:tc>
          <w:tcPr>
            <w:tcW w:w="694" w:type="dxa"/>
            <w:vAlign w:val="center"/>
          </w:tcPr>
          <w:p w14:paraId="1AB60B5B">
            <w:pPr>
              <w:jc w:val="center"/>
              <w:rPr>
                <w:rFonts w:ascii="仿宋" w:hAnsi="仿宋" w:eastAsia="仿宋" w:cs="仿宋"/>
                <w:sz w:val="24"/>
              </w:rPr>
            </w:pPr>
          </w:p>
        </w:tc>
        <w:tc>
          <w:tcPr>
            <w:tcW w:w="864" w:type="dxa"/>
            <w:vAlign w:val="center"/>
          </w:tcPr>
          <w:p w14:paraId="407982B7">
            <w:pPr>
              <w:jc w:val="center"/>
              <w:rPr>
                <w:rFonts w:ascii="仿宋" w:hAnsi="仿宋" w:eastAsia="仿宋" w:cs="仿宋"/>
                <w:sz w:val="24"/>
              </w:rPr>
            </w:pPr>
          </w:p>
        </w:tc>
        <w:tc>
          <w:tcPr>
            <w:tcW w:w="855" w:type="dxa"/>
            <w:vAlign w:val="center"/>
          </w:tcPr>
          <w:p w14:paraId="3A52CB8E">
            <w:pPr>
              <w:jc w:val="center"/>
              <w:rPr>
                <w:rFonts w:ascii="仿宋" w:hAnsi="仿宋" w:eastAsia="仿宋" w:cs="仿宋"/>
                <w:sz w:val="24"/>
              </w:rPr>
            </w:pPr>
          </w:p>
        </w:tc>
        <w:tc>
          <w:tcPr>
            <w:tcW w:w="851" w:type="dxa"/>
            <w:vAlign w:val="center"/>
          </w:tcPr>
          <w:p w14:paraId="45E3CDC7">
            <w:pPr>
              <w:jc w:val="center"/>
              <w:rPr>
                <w:rFonts w:ascii="仿宋" w:hAnsi="仿宋" w:eastAsia="仿宋" w:cs="仿宋"/>
                <w:sz w:val="24"/>
              </w:rPr>
            </w:pPr>
          </w:p>
        </w:tc>
        <w:tc>
          <w:tcPr>
            <w:tcW w:w="837" w:type="dxa"/>
            <w:vAlign w:val="center"/>
          </w:tcPr>
          <w:p w14:paraId="35CC3889">
            <w:pPr>
              <w:jc w:val="center"/>
              <w:rPr>
                <w:rFonts w:ascii="仿宋" w:hAnsi="仿宋" w:eastAsia="仿宋" w:cs="仿宋"/>
                <w:sz w:val="24"/>
              </w:rPr>
            </w:pPr>
          </w:p>
        </w:tc>
      </w:tr>
      <w:tr w14:paraId="6347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7EE43546">
            <w:pPr>
              <w:jc w:val="center"/>
              <w:rPr>
                <w:rFonts w:ascii="仿宋" w:hAnsi="仿宋" w:eastAsia="仿宋" w:cs="仿宋"/>
                <w:sz w:val="24"/>
              </w:rPr>
            </w:pPr>
            <w:r>
              <w:rPr>
                <w:rFonts w:hint="eastAsia" w:ascii="仿宋" w:hAnsi="仿宋" w:eastAsia="仿宋" w:cs="仿宋"/>
                <w:sz w:val="24"/>
              </w:rPr>
              <w:t>...</w:t>
            </w:r>
          </w:p>
        </w:tc>
        <w:tc>
          <w:tcPr>
            <w:tcW w:w="1062" w:type="dxa"/>
            <w:vAlign w:val="center"/>
          </w:tcPr>
          <w:p w14:paraId="7B3629E9">
            <w:pPr>
              <w:jc w:val="center"/>
              <w:rPr>
                <w:rFonts w:ascii="仿宋" w:hAnsi="仿宋" w:eastAsia="仿宋" w:cs="仿宋"/>
                <w:sz w:val="24"/>
              </w:rPr>
            </w:pPr>
          </w:p>
        </w:tc>
        <w:tc>
          <w:tcPr>
            <w:tcW w:w="920" w:type="dxa"/>
            <w:vAlign w:val="center"/>
          </w:tcPr>
          <w:p w14:paraId="0E920717">
            <w:pPr>
              <w:jc w:val="center"/>
              <w:rPr>
                <w:rFonts w:ascii="仿宋" w:hAnsi="仿宋" w:eastAsia="仿宋" w:cs="仿宋"/>
                <w:sz w:val="24"/>
              </w:rPr>
            </w:pPr>
          </w:p>
        </w:tc>
        <w:tc>
          <w:tcPr>
            <w:tcW w:w="841" w:type="dxa"/>
            <w:vAlign w:val="center"/>
          </w:tcPr>
          <w:p w14:paraId="0EE1D40B">
            <w:pPr>
              <w:jc w:val="center"/>
              <w:rPr>
                <w:rFonts w:ascii="仿宋" w:hAnsi="仿宋" w:eastAsia="仿宋" w:cs="仿宋"/>
                <w:sz w:val="24"/>
              </w:rPr>
            </w:pPr>
          </w:p>
        </w:tc>
        <w:tc>
          <w:tcPr>
            <w:tcW w:w="841" w:type="dxa"/>
            <w:vAlign w:val="center"/>
          </w:tcPr>
          <w:p w14:paraId="239BF7FC">
            <w:pPr>
              <w:jc w:val="center"/>
              <w:rPr>
                <w:rFonts w:ascii="仿宋" w:hAnsi="仿宋" w:eastAsia="仿宋" w:cs="仿宋"/>
                <w:sz w:val="24"/>
              </w:rPr>
            </w:pPr>
          </w:p>
        </w:tc>
        <w:tc>
          <w:tcPr>
            <w:tcW w:w="818" w:type="dxa"/>
            <w:vAlign w:val="center"/>
          </w:tcPr>
          <w:p w14:paraId="0F4A554F">
            <w:pPr>
              <w:jc w:val="center"/>
              <w:rPr>
                <w:rFonts w:ascii="仿宋" w:hAnsi="仿宋" w:eastAsia="仿宋" w:cs="仿宋"/>
                <w:sz w:val="24"/>
              </w:rPr>
            </w:pPr>
          </w:p>
        </w:tc>
        <w:tc>
          <w:tcPr>
            <w:tcW w:w="694" w:type="dxa"/>
            <w:vAlign w:val="center"/>
          </w:tcPr>
          <w:p w14:paraId="3B16BE13">
            <w:pPr>
              <w:jc w:val="center"/>
              <w:rPr>
                <w:rFonts w:ascii="仿宋" w:hAnsi="仿宋" w:eastAsia="仿宋" w:cs="仿宋"/>
                <w:sz w:val="24"/>
              </w:rPr>
            </w:pPr>
          </w:p>
        </w:tc>
        <w:tc>
          <w:tcPr>
            <w:tcW w:w="864" w:type="dxa"/>
            <w:vAlign w:val="center"/>
          </w:tcPr>
          <w:p w14:paraId="2B9AF1E0">
            <w:pPr>
              <w:jc w:val="center"/>
              <w:rPr>
                <w:rFonts w:ascii="仿宋" w:hAnsi="仿宋" w:eastAsia="仿宋" w:cs="仿宋"/>
                <w:sz w:val="24"/>
              </w:rPr>
            </w:pPr>
          </w:p>
        </w:tc>
        <w:tc>
          <w:tcPr>
            <w:tcW w:w="855" w:type="dxa"/>
            <w:vAlign w:val="center"/>
          </w:tcPr>
          <w:p w14:paraId="2B0D331D">
            <w:pPr>
              <w:jc w:val="center"/>
              <w:rPr>
                <w:rFonts w:ascii="仿宋" w:hAnsi="仿宋" w:eastAsia="仿宋" w:cs="仿宋"/>
                <w:sz w:val="24"/>
              </w:rPr>
            </w:pPr>
          </w:p>
        </w:tc>
        <w:tc>
          <w:tcPr>
            <w:tcW w:w="851" w:type="dxa"/>
            <w:vAlign w:val="center"/>
          </w:tcPr>
          <w:p w14:paraId="30F17CBE">
            <w:pPr>
              <w:jc w:val="center"/>
              <w:rPr>
                <w:rFonts w:ascii="仿宋" w:hAnsi="仿宋" w:eastAsia="仿宋" w:cs="仿宋"/>
                <w:sz w:val="24"/>
              </w:rPr>
            </w:pPr>
          </w:p>
        </w:tc>
        <w:tc>
          <w:tcPr>
            <w:tcW w:w="837" w:type="dxa"/>
            <w:vAlign w:val="center"/>
          </w:tcPr>
          <w:p w14:paraId="179E8304">
            <w:pPr>
              <w:jc w:val="center"/>
              <w:rPr>
                <w:rFonts w:ascii="仿宋" w:hAnsi="仿宋" w:eastAsia="仿宋" w:cs="仿宋"/>
                <w:sz w:val="24"/>
              </w:rPr>
            </w:pPr>
          </w:p>
        </w:tc>
      </w:tr>
      <w:tr w14:paraId="770B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4" w:type="dxa"/>
            <w:gridSpan w:val="10"/>
            <w:vAlign w:val="center"/>
          </w:tcPr>
          <w:p w14:paraId="69BC1923">
            <w:pPr>
              <w:jc w:val="center"/>
              <w:rPr>
                <w:rFonts w:ascii="仿宋" w:hAnsi="仿宋" w:eastAsia="仿宋" w:cs="仿宋"/>
                <w:sz w:val="24"/>
              </w:rPr>
            </w:pPr>
            <w:r>
              <w:rPr>
                <w:rFonts w:hint="eastAsia" w:ascii="仿宋" w:hAnsi="仿宋" w:eastAsia="仿宋" w:cs="仿宋"/>
                <w:b/>
                <w:sz w:val="24"/>
              </w:rPr>
              <w:t xml:space="preserve">                                                   总价（元）</w:t>
            </w:r>
          </w:p>
        </w:tc>
        <w:tc>
          <w:tcPr>
            <w:tcW w:w="837" w:type="dxa"/>
            <w:vAlign w:val="center"/>
          </w:tcPr>
          <w:p w14:paraId="4C764E70">
            <w:pPr>
              <w:jc w:val="center"/>
              <w:rPr>
                <w:rFonts w:ascii="仿宋" w:hAnsi="仿宋" w:eastAsia="仿宋" w:cs="仿宋"/>
                <w:sz w:val="24"/>
              </w:rPr>
            </w:pPr>
          </w:p>
        </w:tc>
      </w:tr>
    </w:tbl>
    <w:p w14:paraId="5D2220D9">
      <w:pPr>
        <w:spacing w:line="360" w:lineRule="auto"/>
        <w:outlineLvl w:val="2"/>
        <w:rPr>
          <w:rFonts w:ascii="仿宋" w:hAnsi="仿宋" w:eastAsia="仿宋" w:cs="仿宋"/>
          <w:b/>
          <w:bCs/>
          <w:color w:val="000000"/>
          <w:sz w:val="24"/>
        </w:rPr>
      </w:pPr>
      <w:r>
        <w:rPr>
          <w:rFonts w:hint="eastAsia" w:ascii="仿宋" w:hAnsi="仿宋" w:eastAsia="仿宋" w:cs="仿宋"/>
          <w:b/>
          <w:bCs/>
          <w:color w:val="000000"/>
          <w:sz w:val="24"/>
        </w:rPr>
        <w:t>说明：制造商规模请填写“中型”、“小型”、“微型” 或“其他”，中小企业的定义见第二章《投标人须知》。</w:t>
      </w:r>
    </w:p>
    <w:p w14:paraId="29287B6A">
      <w:pPr>
        <w:spacing w:line="360" w:lineRule="auto"/>
        <w:outlineLvl w:val="2"/>
        <w:rPr>
          <w:rFonts w:ascii="仿宋" w:hAnsi="仿宋" w:eastAsia="仿宋" w:cs="仿宋"/>
          <w:b/>
          <w:bCs/>
          <w:color w:val="000000"/>
          <w:sz w:val="24"/>
        </w:rPr>
      </w:pPr>
      <w:r>
        <w:rPr>
          <w:rFonts w:hint="eastAsia" w:ascii="仿宋" w:hAnsi="仿宋" w:eastAsia="仿宋" w:cs="仿宋"/>
          <w:b/>
          <w:bCs/>
          <w:color w:val="000000"/>
          <w:sz w:val="24"/>
        </w:rPr>
        <w:br w:type="page"/>
      </w:r>
    </w:p>
    <w:p w14:paraId="3F80B20D">
      <w:pPr>
        <w:pStyle w:val="12"/>
        <w:rPr>
          <w:rFonts w:hint="default" w:ascii="仿宋" w:hAnsi="仿宋" w:eastAsia="仿宋" w:cs="仿宋"/>
          <w:b/>
          <w:bCs/>
          <w:i/>
          <w:iCs/>
        </w:rPr>
      </w:pPr>
      <w:r>
        <w:rPr>
          <w:rFonts w:ascii="仿宋" w:hAnsi="仿宋" w:eastAsia="仿宋" w:cs="仿宋"/>
          <w:b/>
          <w:bCs/>
          <w:i/>
          <w:iCs/>
        </w:rPr>
        <w:t>（格式示例三，适用于服务类项目）</w:t>
      </w:r>
    </w:p>
    <w:p w14:paraId="3283642F">
      <w:pPr>
        <w:spacing w:line="360" w:lineRule="auto"/>
        <w:outlineLvl w:val="2"/>
        <w:rPr>
          <w:rFonts w:ascii="仿宋" w:hAnsi="仿宋" w:eastAsia="仿宋" w:cs="仿宋"/>
          <w:color w:val="000000"/>
          <w:sz w:val="24"/>
        </w:rPr>
      </w:pPr>
      <w:r>
        <w:rPr>
          <w:rFonts w:hint="eastAsia" w:ascii="仿宋" w:hAnsi="仿宋" w:eastAsia="仿宋" w:cs="仿宋"/>
          <w:color w:val="000000"/>
          <w:sz w:val="24"/>
        </w:rPr>
        <w:t xml:space="preserve"> 项目编号/包号：___________ 项目名称：__________报价单位：人民币元</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980"/>
        <w:gridCol w:w="1548"/>
        <w:gridCol w:w="1548"/>
        <w:gridCol w:w="1548"/>
        <w:gridCol w:w="1548"/>
      </w:tblGrid>
      <w:tr w14:paraId="0C54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14:paraId="7AAEDBD3">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 xml:space="preserve">  序 号</w:t>
            </w:r>
          </w:p>
          <w:p w14:paraId="6448CF9A">
            <w:pPr>
              <w:spacing w:line="360" w:lineRule="auto"/>
              <w:outlineLvl w:val="2"/>
              <w:rPr>
                <w:rFonts w:ascii="仿宋" w:hAnsi="仿宋" w:eastAsia="仿宋" w:cs="仿宋"/>
                <w:color w:val="000000"/>
                <w:sz w:val="24"/>
                <w:szCs w:val="20"/>
              </w:rPr>
            </w:pPr>
          </w:p>
        </w:tc>
        <w:tc>
          <w:tcPr>
            <w:tcW w:w="1980" w:type="dxa"/>
          </w:tcPr>
          <w:p w14:paraId="20FFC83C">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分项名称</w:t>
            </w:r>
          </w:p>
        </w:tc>
        <w:tc>
          <w:tcPr>
            <w:tcW w:w="1548" w:type="dxa"/>
          </w:tcPr>
          <w:p w14:paraId="1C405A4E">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单价（元）</w:t>
            </w:r>
          </w:p>
        </w:tc>
        <w:tc>
          <w:tcPr>
            <w:tcW w:w="1548" w:type="dxa"/>
          </w:tcPr>
          <w:p w14:paraId="7EC31E42">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数量</w:t>
            </w:r>
          </w:p>
        </w:tc>
        <w:tc>
          <w:tcPr>
            <w:tcW w:w="1548" w:type="dxa"/>
          </w:tcPr>
          <w:p w14:paraId="045E4DA3">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合价（元）</w:t>
            </w:r>
          </w:p>
        </w:tc>
        <w:tc>
          <w:tcPr>
            <w:tcW w:w="1548" w:type="dxa"/>
          </w:tcPr>
          <w:p w14:paraId="6608DD6B">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备注/说明</w:t>
            </w:r>
          </w:p>
        </w:tc>
      </w:tr>
      <w:tr w14:paraId="396F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14:paraId="6745CE9B">
            <w:pPr>
              <w:spacing w:line="360" w:lineRule="auto"/>
              <w:jc w:val="center"/>
              <w:outlineLvl w:val="2"/>
              <w:rPr>
                <w:rFonts w:ascii="仿宋" w:hAnsi="仿宋" w:eastAsia="仿宋" w:cs="仿宋"/>
                <w:color w:val="000000"/>
                <w:sz w:val="24"/>
                <w:szCs w:val="20"/>
              </w:rPr>
            </w:pPr>
            <w:r>
              <w:rPr>
                <w:rFonts w:hint="eastAsia" w:ascii="仿宋" w:hAnsi="仿宋" w:eastAsia="仿宋" w:cs="仿宋"/>
                <w:color w:val="000000"/>
                <w:sz w:val="24"/>
                <w:szCs w:val="20"/>
              </w:rPr>
              <w:t>1</w:t>
            </w:r>
          </w:p>
        </w:tc>
        <w:tc>
          <w:tcPr>
            <w:tcW w:w="1980" w:type="dxa"/>
          </w:tcPr>
          <w:p w14:paraId="7B90B36C">
            <w:pPr>
              <w:spacing w:line="360" w:lineRule="auto"/>
              <w:outlineLvl w:val="2"/>
              <w:rPr>
                <w:rFonts w:ascii="仿宋" w:hAnsi="仿宋" w:eastAsia="仿宋" w:cs="仿宋"/>
                <w:color w:val="000000"/>
                <w:sz w:val="24"/>
                <w:szCs w:val="20"/>
              </w:rPr>
            </w:pPr>
          </w:p>
        </w:tc>
        <w:tc>
          <w:tcPr>
            <w:tcW w:w="1548" w:type="dxa"/>
          </w:tcPr>
          <w:p w14:paraId="1205B86A">
            <w:pPr>
              <w:spacing w:line="360" w:lineRule="auto"/>
              <w:outlineLvl w:val="2"/>
              <w:rPr>
                <w:rFonts w:ascii="仿宋" w:hAnsi="仿宋" w:eastAsia="仿宋" w:cs="仿宋"/>
                <w:color w:val="000000"/>
                <w:sz w:val="24"/>
                <w:szCs w:val="20"/>
              </w:rPr>
            </w:pPr>
          </w:p>
        </w:tc>
        <w:tc>
          <w:tcPr>
            <w:tcW w:w="1548" w:type="dxa"/>
          </w:tcPr>
          <w:p w14:paraId="3442F157">
            <w:pPr>
              <w:spacing w:line="360" w:lineRule="auto"/>
              <w:outlineLvl w:val="2"/>
              <w:rPr>
                <w:rFonts w:ascii="仿宋" w:hAnsi="仿宋" w:eastAsia="仿宋" w:cs="仿宋"/>
                <w:color w:val="000000"/>
                <w:sz w:val="24"/>
                <w:szCs w:val="20"/>
              </w:rPr>
            </w:pPr>
          </w:p>
        </w:tc>
        <w:tc>
          <w:tcPr>
            <w:tcW w:w="1548" w:type="dxa"/>
          </w:tcPr>
          <w:p w14:paraId="5B352C95">
            <w:pPr>
              <w:spacing w:line="360" w:lineRule="auto"/>
              <w:outlineLvl w:val="2"/>
              <w:rPr>
                <w:rFonts w:ascii="仿宋" w:hAnsi="仿宋" w:eastAsia="仿宋" w:cs="仿宋"/>
                <w:color w:val="000000"/>
                <w:sz w:val="24"/>
                <w:szCs w:val="20"/>
              </w:rPr>
            </w:pPr>
          </w:p>
        </w:tc>
        <w:tc>
          <w:tcPr>
            <w:tcW w:w="1548" w:type="dxa"/>
          </w:tcPr>
          <w:p w14:paraId="6ED3D295">
            <w:pPr>
              <w:spacing w:line="360" w:lineRule="auto"/>
              <w:outlineLvl w:val="2"/>
              <w:rPr>
                <w:rFonts w:ascii="仿宋" w:hAnsi="仿宋" w:eastAsia="仿宋" w:cs="仿宋"/>
                <w:color w:val="000000"/>
                <w:sz w:val="24"/>
                <w:szCs w:val="20"/>
              </w:rPr>
            </w:pPr>
          </w:p>
        </w:tc>
      </w:tr>
      <w:tr w14:paraId="1B13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14:paraId="592C16F7">
            <w:pPr>
              <w:spacing w:line="360" w:lineRule="auto"/>
              <w:jc w:val="center"/>
              <w:outlineLvl w:val="2"/>
              <w:rPr>
                <w:rFonts w:ascii="仿宋" w:hAnsi="仿宋" w:eastAsia="仿宋" w:cs="仿宋"/>
                <w:color w:val="000000"/>
                <w:sz w:val="24"/>
                <w:szCs w:val="20"/>
              </w:rPr>
            </w:pPr>
            <w:r>
              <w:rPr>
                <w:rFonts w:hint="eastAsia" w:ascii="仿宋" w:hAnsi="仿宋" w:eastAsia="仿宋" w:cs="仿宋"/>
                <w:color w:val="000000"/>
                <w:sz w:val="24"/>
                <w:szCs w:val="20"/>
              </w:rPr>
              <w:t>2</w:t>
            </w:r>
          </w:p>
        </w:tc>
        <w:tc>
          <w:tcPr>
            <w:tcW w:w="1980" w:type="dxa"/>
          </w:tcPr>
          <w:p w14:paraId="3D2B857C">
            <w:pPr>
              <w:spacing w:line="360" w:lineRule="auto"/>
              <w:outlineLvl w:val="2"/>
              <w:rPr>
                <w:rFonts w:ascii="仿宋" w:hAnsi="仿宋" w:eastAsia="仿宋" w:cs="仿宋"/>
                <w:color w:val="000000"/>
                <w:sz w:val="24"/>
                <w:szCs w:val="20"/>
              </w:rPr>
            </w:pPr>
          </w:p>
        </w:tc>
        <w:tc>
          <w:tcPr>
            <w:tcW w:w="1548" w:type="dxa"/>
          </w:tcPr>
          <w:p w14:paraId="639C098B">
            <w:pPr>
              <w:spacing w:line="360" w:lineRule="auto"/>
              <w:outlineLvl w:val="2"/>
              <w:rPr>
                <w:rFonts w:ascii="仿宋" w:hAnsi="仿宋" w:eastAsia="仿宋" w:cs="仿宋"/>
                <w:color w:val="000000"/>
                <w:sz w:val="24"/>
                <w:szCs w:val="20"/>
              </w:rPr>
            </w:pPr>
          </w:p>
        </w:tc>
        <w:tc>
          <w:tcPr>
            <w:tcW w:w="1548" w:type="dxa"/>
          </w:tcPr>
          <w:p w14:paraId="6CFFE674">
            <w:pPr>
              <w:spacing w:line="360" w:lineRule="auto"/>
              <w:outlineLvl w:val="2"/>
              <w:rPr>
                <w:rFonts w:ascii="仿宋" w:hAnsi="仿宋" w:eastAsia="仿宋" w:cs="仿宋"/>
                <w:color w:val="000000"/>
                <w:sz w:val="24"/>
                <w:szCs w:val="20"/>
              </w:rPr>
            </w:pPr>
          </w:p>
        </w:tc>
        <w:tc>
          <w:tcPr>
            <w:tcW w:w="1548" w:type="dxa"/>
          </w:tcPr>
          <w:p w14:paraId="3A20E2A9">
            <w:pPr>
              <w:spacing w:line="360" w:lineRule="auto"/>
              <w:outlineLvl w:val="2"/>
              <w:rPr>
                <w:rFonts w:ascii="仿宋" w:hAnsi="仿宋" w:eastAsia="仿宋" w:cs="仿宋"/>
                <w:color w:val="000000"/>
                <w:sz w:val="24"/>
                <w:szCs w:val="20"/>
              </w:rPr>
            </w:pPr>
          </w:p>
        </w:tc>
        <w:tc>
          <w:tcPr>
            <w:tcW w:w="1548" w:type="dxa"/>
          </w:tcPr>
          <w:p w14:paraId="7C9512FD">
            <w:pPr>
              <w:spacing w:line="360" w:lineRule="auto"/>
              <w:outlineLvl w:val="2"/>
              <w:rPr>
                <w:rFonts w:ascii="仿宋" w:hAnsi="仿宋" w:eastAsia="仿宋" w:cs="仿宋"/>
                <w:color w:val="000000"/>
                <w:sz w:val="24"/>
                <w:szCs w:val="20"/>
              </w:rPr>
            </w:pPr>
          </w:p>
        </w:tc>
      </w:tr>
      <w:tr w14:paraId="616E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14:paraId="38AC3206">
            <w:pPr>
              <w:spacing w:line="360" w:lineRule="auto"/>
              <w:jc w:val="center"/>
              <w:outlineLvl w:val="2"/>
              <w:rPr>
                <w:rFonts w:ascii="仿宋" w:hAnsi="仿宋" w:eastAsia="仿宋" w:cs="仿宋"/>
                <w:color w:val="000000"/>
                <w:sz w:val="24"/>
                <w:szCs w:val="20"/>
              </w:rPr>
            </w:pPr>
            <w:r>
              <w:rPr>
                <w:rFonts w:hint="eastAsia" w:ascii="仿宋" w:hAnsi="仿宋" w:eastAsia="仿宋" w:cs="仿宋"/>
                <w:color w:val="000000"/>
                <w:sz w:val="24"/>
                <w:szCs w:val="20"/>
              </w:rPr>
              <w:t>3</w:t>
            </w:r>
          </w:p>
        </w:tc>
        <w:tc>
          <w:tcPr>
            <w:tcW w:w="1980" w:type="dxa"/>
          </w:tcPr>
          <w:p w14:paraId="6594D446">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w:t>
            </w:r>
          </w:p>
        </w:tc>
        <w:tc>
          <w:tcPr>
            <w:tcW w:w="1548" w:type="dxa"/>
          </w:tcPr>
          <w:p w14:paraId="545B98A4">
            <w:pPr>
              <w:spacing w:line="360" w:lineRule="auto"/>
              <w:outlineLvl w:val="2"/>
              <w:rPr>
                <w:rFonts w:ascii="仿宋" w:hAnsi="仿宋" w:eastAsia="仿宋" w:cs="仿宋"/>
                <w:color w:val="000000"/>
                <w:sz w:val="24"/>
                <w:szCs w:val="20"/>
              </w:rPr>
            </w:pPr>
          </w:p>
        </w:tc>
        <w:tc>
          <w:tcPr>
            <w:tcW w:w="1548" w:type="dxa"/>
          </w:tcPr>
          <w:p w14:paraId="288BD265">
            <w:pPr>
              <w:spacing w:line="360" w:lineRule="auto"/>
              <w:outlineLvl w:val="2"/>
              <w:rPr>
                <w:rFonts w:ascii="仿宋" w:hAnsi="仿宋" w:eastAsia="仿宋" w:cs="仿宋"/>
                <w:color w:val="000000"/>
                <w:sz w:val="24"/>
                <w:szCs w:val="20"/>
              </w:rPr>
            </w:pPr>
          </w:p>
        </w:tc>
        <w:tc>
          <w:tcPr>
            <w:tcW w:w="1548" w:type="dxa"/>
          </w:tcPr>
          <w:p w14:paraId="3363951D">
            <w:pPr>
              <w:spacing w:line="360" w:lineRule="auto"/>
              <w:outlineLvl w:val="2"/>
              <w:rPr>
                <w:rFonts w:ascii="仿宋" w:hAnsi="仿宋" w:eastAsia="仿宋" w:cs="仿宋"/>
                <w:color w:val="000000"/>
                <w:sz w:val="24"/>
                <w:szCs w:val="20"/>
              </w:rPr>
            </w:pPr>
          </w:p>
        </w:tc>
        <w:tc>
          <w:tcPr>
            <w:tcW w:w="1548" w:type="dxa"/>
          </w:tcPr>
          <w:p w14:paraId="65391EF8">
            <w:pPr>
              <w:spacing w:line="360" w:lineRule="auto"/>
              <w:outlineLvl w:val="2"/>
              <w:rPr>
                <w:rFonts w:ascii="仿宋" w:hAnsi="仿宋" w:eastAsia="仿宋" w:cs="仿宋"/>
                <w:color w:val="000000"/>
                <w:sz w:val="24"/>
                <w:szCs w:val="20"/>
              </w:rPr>
            </w:pPr>
          </w:p>
        </w:tc>
      </w:tr>
      <w:tr w14:paraId="7134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2" w:type="dxa"/>
            <w:gridSpan w:val="4"/>
          </w:tcPr>
          <w:p w14:paraId="4890BDFE">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 xml:space="preserve">           总价（元）</w:t>
            </w:r>
          </w:p>
        </w:tc>
        <w:tc>
          <w:tcPr>
            <w:tcW w:w="1548" w:type="dxa"/>
          </w:tcPr>
          <w:p w14:paraId="41565746">
            <w:pPr>
              <w:spacing w:line="360" w:lineRule="auto"/>
              <w:outlineLvl w:val="2"/>
              <w:rPr>
                <w:rFonts w:ascii="仿宋" w:hAnsi="仿宋" w:eastAsia="仿宋" w:cs="仿宋"/>
                <w:color w:val="000000"/>
                <w:sz w:val="24"/>
                <w:szCs w:val="20"/>
              </w:rPr>
            </w:pPr>
          </w:p>
        </w:tc>
        <w:tc>
          <w:tcPr>
            <w:tcW w:w="1548" w:type="dxa"/>
          </w:tcPr>
          <w:p w14:paraId="5FD75EE3">
            <w:pPr>
              <w:spacing w:line="360" w:lineRule="auto"/>
              <w:outlineLvl w:val="2"/>
              <w:rPr>
                <w:rFonts w:ascii="仿宋" w:hAnsi="仿宋" w:eastAsia="仿宋" w:cs="仿宋"/>
                <w:color w:val="000000"/>
                <w:sz w:val="24"/>
                <w:szCs w:val="20"/>
              </w:rPr>
            </w:pPr>
          </w:p>
        </w:tc>
      </w:tr>
    </w:tbl>
    <w:p w14:paraId="3BF12136">
      <w:pPr>
        <w:spacing w:line="360" w:lineRule="auto"/>
        <w:outlineLvl w:val="2"/>
        <w:rPr>
          <w:rFonts w:ascii="仿宋" w:hAnsi="仿宋" w:eastAsia="仿宋" w:cs="仿宋"/>
          <w:color w:val="000000"/>
          <w:sz w:val="24"/>
          <w:szCs w:val="20"/>
        </w:rPr>
      </w:pPr>
    </w:p>
    <w:p w14:paraId="17BC62B4">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注：1.本表应按包分别填写。</w:t>
      </w:r>
    </w:p>
    <w:p w14:paraId="192879B3">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2.如果不提供分项报价将视为没有实质性响应招标文件。</w:t>
      </w:r>
    </w:p>
    <w:p w14:paraId="2E3E10A7">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3.上述各项的详细规格（如有），可另页描述。</w:t>
      </w:r>
    </w:p>
    <w:p w14:paraId="4B1E2889">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4.制造商规模列应填写“中型” 、“小型”、“微型”或“其他”，且不应与《中小企业声明函》或《拟分包情况说明》中内容矛盾。</w:t>
      </w:r>
    </w:p>
    <w:p w14:paraId="080756EF">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投标人名称（加盖公章）：____________</w:t>
      </w:r>
    </w:p>
    <w:p w14:paraId="414C6398">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日期：_____年______月______日</w:t>
      </w:r>
      <w:r>
        <w:rPr>
          <w:rFonts w:hint="eastAsia" w:ascii="仿宋" w:hAnsi="仿宋" w:eastAsia="仿宋" w:cs="仿宋"/>
          <w:color w:val="000000"/>
          <w:sz w:val="24"/>
          <w:szCs w:val="20"/>
        </w:rPr>
        <w:br w:type="page"/>
      </w:r>
      <w:r>
        <w:rPr>
          <w:rFonts w:hint="eastAsia" w:ascii="仿宋" w:hAnsi="仿宋" w:eastAsia="仿宋" w:cs="仿宋"/>
          <w:color w:val="000000"/>
          <w:sz w:val="24"/>
          <w:szCs w:val="20"/>
        </w:rPr>
        <w:t>5  合同条款偏离表</w:t>
      </w:r>
      <w:bookmarkEnd w:id="436"/>
      <w:bookmarkEnd w:id="437"/>
      <w:bookmarkEnd w:id="438"/>
      <w:bookmarkEnd w:id="439"/>
      <w:bookmarkEnd w:id="440"/>
      <w:bookmarkEnd w:id="441"/>
      <w:bookmarkEnd w:id="442"/>
      <w:bookmarkEnd w:id="443"/>
      <w:bookmarkEnd w:id="444"/>
      <w:bookmarkEnd w:id="445"/>
      <w:bookmarkEnd w:id="446"/>
      <w:bookmarkEnd w:id="447"/>
      <w:bookmarkEnd w:id="448"/>
      <w:r>
        <w:rPr>
          <w:rFonts w:hint="eastAsia" w:ascii="仿宋" w:hAnsi="仿宋" w:eastAsia="仿宋" w:cs="仿宋"/>
          <w:color w:val="000000"/>
          <w:sz w:val="24"/>
          <w:szCs w:val="20"/>
        </w:rPr>
        <w:t>（实质性格式）</w:t>
      </w:r>
    </w:p>
    <w:p w14:paraId="03896B03">
      <w:pPr>
        <w:spacing w:line="360" w:lineRule="auto"/>
        <w:rPr>
          <w:rFonts w:ascii="仿宋" w:hAnsi="仿宋" w:eastAsia="仿宋" w:cs="仿宋"/>
          <w:color w:val="000000"/>
          <w:sz w:val="24"/>
          <w:szCs w:val="20"/>
        </w:rPr>
      </w:pPr>
    </w:p>
    <w:p w14:paraId="0BCB4EA8">
      <w:pPr>
        <w:tabs>
          <w:tab w:val="left" w:pos="2775"/>
          <w:tab w:val="center" w:pos="4153"/>
        </w:tabs>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合同条款偏离表</w:t>
      </w:r>
    </w:p>
    <w:p w14:paraId="54458E12">
      <w:pPr>
        <w:spacing w:line="360" w:lineRule="auto"/>
        <w:rPr>
          <w:rFonts w:ascii="仿宋" w:hAnsi="仿宋" w:eastAsia="仿宋" w:cs="仿宋"/>
          <w:color w:val="000000"/>
          <w:sz w:val="24"/>
          <w:szCs w:val="20"/>
        </w:rPr>
      </w:pPr>
    </w:p>
    <w:p w14:paraId="2A34CC2F">
      <w:pPr>
        <w:tabs>
          <w:tab w:val="left" w:pos="1800"/>
          <w:tab w:val="left" w:pos="5580"/>
        </w:tabs>
        <w:spacing w:line="360" w:lineRule="auto"/>
        <w:ind w:firstLine="360" w:firstLineChars="150"/>
        <w:jc w:val="left"/>
        <w:rPr>
          <w:rFonts w:ascii="仿宋" w:hAnsi="仿宋" w:eastAsia="仿宋" w:cs="仿宋"/>
          <w:color w:val="000000"/>
          <w:sz w:val="24"/>
        </w:rPr>
      </w:pPr>
      <w:r>
        <w:rPr>
          <w:rFonts w:hint="eastAsia" w:ascii="仿宋" w:hAnsi="仿宋" w:eastAsia="仿宋" w:cs="仿宋"/>
          <w:color w:val="000000"/>
          <w:sz w:val="24"/>
        </w:rPr>
        <w:t>项目编号/包号：_____________________     项目名称：_____________</w:t>
      </w:r>
    </w:p>
    <w:tbl>
      <w:tblPr>
        <w:tblStyle w:val="2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91"/>
        <w:gridCol w:w="1981"/>
        <w:gridCol w:w="1982"/>
        <w:gridCol w:w="2424"/>
        <w:gridCol w:w="782"/>
      </w:tblGrid>
      <w:tr w14:paraId="6887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690341B6">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序号</w:t>
            </w:r>
          </w:p>
        </w:tc>
        <w:tc>
          <w:tcPr>
            <w:tcW w:w="1291" w:type="dxa"/>
            <w:vAlign w:val="center"/>
          </w:tcPr>
          <w:p w14:paraId="35C5E940">
            <w:pPr>
              <w:adjustRightInd w:val="0"/>
              <w:snapToGrid w:val="0"/>
              <w:jc w:val="center"/>
              <w:rPr>
                <w:rFonts w:ascii="仿宋" w:hAnsi="仿宋" w:eastAsia="仿宋" w:cs="仿宋"/>
                <w:color w:val="000000"/>
                <w:sz w:val="24"/>
              </w:rPr>
            </w:pPr>
            <w:r>
              <w:rPr>
                <w:rFonts w:hint="eastAsia" w:ascii="仿宋" w:hAnsi="仿宋" w:eastAsia="仿宋" w:cs="仿宋"/>
                <w:color w:val="000000"/>
                <w:sz w:val="24"/>
                <w:szCs w:val="21"/>
              </w:rPr>
              <w:t>招标文件</w:t>
            </w:r>
            <w:r>
              <w:rPr>
                <w:rFonts w:hint="eastAsia" w:ascii="仿宋" w:hAnsi="仿宋" w:eastAsia="仿宋" w:cs="仿宋"/>
                <w:color w:val="000000"/>
                <w:sz w:val="24"/>
              </w:rPr>
              <w:t>条目号（页码）</w:t>
            </w:r>
          </w:p>
        </w:tc>
        <w:tc>
          <w:tcPr>
            <w:tcW w:w="1981" w:type="dxa"/>
            <w:vAlign w:val="center"/>
          </w:tcPr>
          <w:p w14:paraId="342F199D">
            <w:pPr>
              <w:adjustRightInd w:val="0"/>
              <w:snapToGrid w:val="0"/>
              <w:jc w:val="center"/>
              <w:rPr>
                <w:rFonts w:ascii="仿宋" w:hAnsi="仿宋" w:eastAsia="仿宋" w:cs="仿宋"/>
                <w:color w:val="000000"/>
                <w:sz w:val="24"/>
              </w:rPr>
            </w:pPr>
            <w:r>
              <w:rPr>
                <w:rFonts w:hint="eastAsia" w:ascii="仿宋" w:hAnsi="仿宋" w:eastAsia="仿宋" w:cs="仿宋"/>
                <w:color w:val="000000"/>
                <w:sz w:val="24"/>
                <w:szCs w:val="21"/>
              </w:rPr>
              <w:t>招标文件</w:t>
            </w:r>
            <w:r>
              <w:rPr>
                <w:rFonts w:hint="eastAsia" w:ascii="仿宋" w:hAnsi="仿宋" w:eastAsia="仿宋" w:cs="仿宋"/>
                <w:color w:val="000000"/>
                <w:sz w:val="24"/>
              </w:rPr>
              <w:t>要求</w:t>
            </w:r>
          </w:p>
        </w:tc>
        <w:tc>
          <w:tcPr>
            <w:tcW w:w="1982" w:type="dxa"/>
            <w:vAlign w:val="center"/>
          </w:tcPr>
          <w:p w14:paraId="4130F323">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投标文件内容</w:t>
            </w:r>
          </w:p>
        </w:tc>
        <w:tc>
          <w:tcPr>
            <w:tcW w:w="2424" w:type="dxa"/>
            <w:vAlign w:val="center"/>
          </w:tcPr>
          <w:p w14:paraId="2FA5B830">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偏离情况</w:t>
            </w:r>
          </w:p>
        </w:tc>
        <w:tc>
          <w:tcPr>
            <w:tcW w:w="782" w:type="dxa"/>
            <w:vAlign w:val="center"/>
          </w:tcPr>
          <w:p w14:paraId="04695673">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说明</w:t>
            </w:r>
          </w:p>
        </w:tc>
      </w:tr>
      <w:tr w14:paraId="3BB2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13CE89EB">
            <w:pPr>
              <w:adjustRightInd w:val="0"/>
              <w:snapToGrid w:val="0"/>
              <w:rPr>
                <w:rFonts w:ascii="仿宋" w:hAnsi="仿宋" w:eastAsia="仿宋" w:cs="仿宋"/>
                <w:color w:val="000000"/>
                <w:sz w:val="24"/>
              </w:rPr>
            </w:pPr>
            <w:r>
              <w:rPr>
                <w:rFonts w:hint="eastAsia" w:ascii="仿宋" w:hAnsi="仿宋" w:eastAsia="仿宋" w:cs="仿宋"/>
                <w:b/>
                <w:bCs/>
                <w:color w:val="000000"/>
                <w:sz w:val="24"/>
              </w:rPr>
              <w:t>对本项目合同条款的偏离情况</w:t>
            </w:r>
            <w:r>
              <w:rPr>
                <w:rFonts w:hint="eastAsia" w:ascii="仿宋" w:hAnsi="仿宋" w:eastAsia="仿宋" w:cs="仿宋"/>
                <w:color w:val="000000"/>
                <w:sz w:val="24"/>
              </w:rPr>
              <w:t>（应进行选择，未选择</w:t>
            </w:r>
            <w:r>
              <w:rPr>
                <w:rFonts w:hint="eastAsia" w:ascii="仿宋" w:hAnsi="仿宋" w:eastAsia="仿宋" w:cs="仿宋"/>
                <w:b/>
                <w:bCs/>
                <w:color w:val="000000"/>
                <w:sz w:val="24"/>
              </w:rPr>
              <w:t>投标无效</w:t>
            </w:r>
            <w:r>
              <w:rPr>
                <w:rFonts w:hint="eastAsia" w:ascii="仿宋" w:hAnsi="仿宋" w:eastAsia="仿宋" w:cs="仿宋"/>
                <w:color w:val="000000"/>
                <w:sz w:val="24"/>
              </w:rPr>
              <w:t>）：</w:t>
            </w:r>
          </w:p>
          <w:p w14:paraId="3725DA71">
            <w:pPr>
              <w:adjustRightInd w:val="0"/>
              <w:snapToGrid w:val="0"/>
              <w:jc w:val="left"/>
              <w:rPr>
                <w:rFonts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b/>
                <w:bCs/>
                <w:color w:val="000000"/>
                <w:sz w:val="24"/>
              </w:rPr>
              <w:t>无偏离</w:t>
            </w:r>
            <w:r>
              <w:rPr>
                <w:rFonts w:hint="eastAsia" w:ascii="仿宋" w:hAnsi="仿宋" w:eastAsia="仿宋" w:cs="仿宋"/>
                <w:color w:val="000000"/>
                <w:sz w:val="24"/>
              </w:rPr>
              <w:t>（如无偏离，仅选择无偏离即可；无偏离即为对合同条款中的所有要求，均视</w:t>
            </w:r>
          </w:p>
          <w:p w14:paraId="7361507A">
            <w:pPr>
              <w:adjustRightInd w:val="0"/>
              <w:snapToGrid w:val="0"/>
              <w:jc w:val="left"/>
              <w:rPr>
                <w:rFonts w:ascii="仿宋" w:hAnsi="仿宋" w:eastAsia="仿宋" w:cs="仿宋"/>
                <w:color w:val="000000"/>
                <w:sz w:val="24"/>
              </w:rPr>
            </w:pPr>
            <w:r>
              <w:rPr>
                <w:rFonts w:hint="eastAsia" w:ascii="仿宋" w:hAnsi="仿宋" w:eastAsia="仿宋" w:cs="仿宋"/>
                <w:color w:val="000000"/>
                <w:sz w:val="24"/>
              </w:rPr>
              <w:t>作供应商已对之理解和响应。）</w:t>
            </w:r>
          </w:p>
          <w:p w14:paraId="394B17B1">
            <w:pPr>
              <w:adjustRightInd w:val="0"/>
              <w:snapToGrid w:val="0"/>
              <w:jc w:val="left"/>
              <w:rPr>
                <w:rFonts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b/>
                <w:bCs/>
                <w:color w:val="000000"/>
                <w:sz w:val="24"/>
              </w:rPr>
              <w:t>有偏离</w:t>
            </w:r>
            <w:r>
              <w:rPr>
                <w:rFonts w:hint="eastAsia" w:ascii="仿宋" w:hAnsi="仿宋" w:eastAsia="仿宋" w:cs="仿宋"/>
                <w:color w:val="000000"/>
                <w:sz w:val="24"/>
              </w:rPr>
              <w:t>（如有偏离，则应在本表中对偏离项逐一列明，否则投标无效；对合同条款中</w:t>
            </w:r>
          </w:p>
          <w:p w14:paraId="2715E0BF">
            <w:pPr>
              <w:adjustRightInd w:val="0"/>
              <w:snapToGrid w:val="0"/>
              <w:jc w:val="left"/>
              <w:rPr>
                <w:rFonts w:ascii="仿宋" w:hAnsi="仿宋" w:eastAsia="仿宋" w:cs="仿宋"/>
                <w:color w:val="000000"/>
                <w:sz w:val="24"/>
              </w:rPr>
            </w:pPr>
            <w:r>
              <w:rPr>
                <w:rFonts w:hint="eastAsia" w:ascii="仿宋" w:hAnsi="仿宋" w:eastAsia="仿宋" w:cs="仿宋"/>
                <w:color w:val="000000"/>
                <w:sz w:val="24"/>
              </w:rPr>
              <w:t>的所有要求，除本表列明的偏离外，均视作供应商已对之理解和响应。）</w:t>
            </w:r>
          </w:p>
        </w:tc>
      </w:tr>
      <w:tr w14:paraId="6BBD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0914EF3A">
            <w:pPr>
              <w:adjustRightInd w:val="0"/>
              <w:snapToGrid w:val="0"/>
              <w:jc w:val="center"/>
              <w:rPr>
                <w:rFonts w:ascii="仿宋" w:hAnsi="仿宋" w:eastAsia="仿宋" w:cs="仿宋"/>
                <w:color w:val="000000"/>
                <w:sz w:val="24"/>
              </w:rPr>
            </w:pPr>
          </w:p>
        </w:tc>
        <w:tc>
          <w:tcPr>
            <w:tcW w:w="1291" w:type="dxa"/>
            <w:vAlign w:val="center"/>
          </w:tcPr>
          <w:p w14:paraId="38BEB1F7">
            <w:pPr>
              <w:adjustRightInd w:val="0"/>
              <w:snapToGrid w:val="0"/>
              <w:jc w:val="center"/>
              <w:rPr>
                <w:rFonts w:ascii="仿宋" w:hAnsi="仿宋" w:eastAsia="仿宋" w:cs="仿宋"/>
                <w:color w:val="000000"/>
                <w:sz w:val="24"/>
              </w:rPr>
            </w:pPr>
          </w:p>
        </w:tc>
        <w:tc>
          <w:tcPr>
            <w:tcW w:w="1981" w:type="dxa"/>
            <w:vAlign w:val="center"/>
          </w:tcPr>
          <w:p w14:paraId="7FB7F06B">
            <w:pPr>
              <w:adjustRightInd w:val="0"/>
              <w:snapToGrid w:val="0"/>
              <w:jc w:val="center"/>
              <w:rPr>
                <w:rFonts w:ascii="仿宋" w:hAnsi="仿宋" w:eastAsia="仿宋" w:cs="仿宋"/>
                <w:color w:val="000000"/>
                <w:sz w:val="24"/>
              </w:rPr>
            </w:pPr>
          </w:p>
        </w:tc>
        <w:tc>
          <w:tcPr>
            <w:tcW w:w="1982" w:type="dxa"/>
            <w:vAlign w:val="center"/>
          </w:tcPr>
          <w:p w14:paraId="2429BEE2">
            <w:pPr>
              <w:adjustRightInd w:val="0"/>
              <w:snapToGrid w:val="0"/>
              <w:jc w:val="center"/>
              <w:rPr>
                <w:rFonts w:ascii="仿宋" w:hAnsi="仿宋" w:eastAsia="仿宋" w:cs="仿宋"/>
                <w:color w:val="000000"/>
                <w:sz w:val="24"/>
              </w:rPr>
            </w:pPr>
          </w:p>
        </w:tc>
        <w:tc>
          <w:tcPr>
            <w:tcW w:w="2424" w:type="dxa"/>
            <w:vAlign w:val="center"/>
          </w:tcPr>
          <w:p w14:paraId="0F223118">
            <w:pPr>
              <w:adjustRightInd w:val="0"/>
              <w:snapToGrid w:val="0"/>
              <w:jc w:val="center"/>
              <w:rPr>
                <w:rFonts w:ascii="仿宋" w:hAnsi="仿宋" w:eastAsia="仿宋" w:cs="仿宋"/>
                <w:color w:val="000000"/>
                <w:sz w:val="24"/>
              </w:rPr>
            </w:pPr>
          </w:p>
        </w:tc>
        <w:tc>
          <w:tcPr>
            <w:tcW w:w="782" w:type="dxa"/>
            <w:vAlign w:val="center"/>
          </w:tcPr>
          <w:p w14:paraId="7936B34A">
            <w:pPr>
              <w:adjustRightInd w:val="0"/>
              <w:snapToGrid w:val="0"/>
              <w:jc w:val="center"/>
              <w:rPr>
                <w:rFonts w:ascii="仿宋" w:hAnsi="仿宋" w:eastAsia="仿宋" w:cs="仿宋"/>
                <w:color w:val="000000"/>
                <w:sz w:val="24"/>
              </w:rPr>
            </w:pPr>
          </w:p>
        </w:tc>
      </w:tr>
      <w:tr w14:paraId="13A1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70AF90E2">
            <w:pPr>
              <w:adjustRightInd w:val="0"/>
              <w:snapToGrid w:val="0"/>
              <w:jc w:val="center"/>
              <w:rPr>
                <w:rFonts w:ascii="仿宋" w:hAnsi="仿宋" w:eastAsia="仿宋" w:cs="仿宋"/>
                <w:color w:val="000000"/>
                <w:sz w:val="24"/>
              </w:rPr>
            </w:pPr>
          </w:p>
        </w:tc>
        <w:tc>
          <w:tcPr>
            <w:tcW w:w="1291" w:type="dxa"/>
            <w:vAlign w:val="center"/>
          </w:tcPr>
          <w:p w14:paraId="12D2C181">
            <w:pPr>
              <w:adjustRightInd w:val="0"/>
              <w:snapToGrid w:val="0"/>
              <w:jc w:val="center"/>
              <w:rPr>
                <w:rFonts w:ascii="仿宋" w:hAnsi="仿宋" w:eastAsia="仿宋" w:cs="仿宋"/>
                <w:color w:val="000000"/>
                <w:sz w:val="24"/>
              </w:rPr>
            </w:pPr>
          </w:p>
        </w:tc>
        <w:tc>
          <w:tcPr>
            <w:tcW w:w="1981" w:type="dxa"/>
            <w:vAlign w:val="center"/>
          </w:tcPr>
          <w:p w14:paraId="497A7A0E">
            <w:pPr>
              <w:adjustRightInd w:val="0"/>
              <w:snapToGrid w:val="0"/>
              <w:jc w:val="center"/>
              <w:rPr>
                <w:rFonts w:ascii="仿宋" w:hAnsi="仿宋" w:eastAsia="仿宋" w:cs="仿宋"/>
                <w:color w:val="000000"/>
                <w:sz w:val="24"/>
              </w:rPr>
            </w:pPr>
          </w:p>
        </w:tc>
        <w:tc>
          <w:tcPr>
            <w:tcW w:w="1982" w:type="dxa"/>
            <w:vAlign w:val="center"/>
          </w:tcPr>
          <w:p w14:paraId="48573714">
            <w:pPr>
              <w:adjustRightInd w:val="0"/>
              <w:snapToGrid w:val="0"/>
              <w:jc w:val="center"/>
              <w:rPr>
                <w:rFonts w:ascii="仿宋" w:hAnsi="仿宋" w:eastAsia="仿宋" w:cs="仿宋"/>
                <w:color w:val="000000"/>
                <w:sz w:val="24"/>
              </w:rPr>
            </w:pPr>
          </w:p>
        </w:tc>
        <w:tc>
          <w:tcPr>
            <w:tcW w:w="2424" w:type="dxa"/>
            <w:vAlign w:val="center"/>
          </w:tcPr>
          <w:p w14:paraId="3045D08F">
            <w:pPr>
              <w:adjustRightInd w:val="0"/>
              <w:snapToGrid w:val="0"/>
              <w:jc w:val="center"/>
              <w:rPr>
                <w:rFonts w:ascii="仿宋" w:hAnsi="仿宋" w:eastAsia="仿宋" w:cs="仿宋"/>
                <w:color w:val="000000"/>
                <w:sz w:val="24"/>
              </w:rPr>
            </w:pPr>
          </w:p>
        </w:tc>
        <w:tc>
          <w:tcPr>
            <w:tcW w:w="782" w:type="dxa"/>
            <w:vAlign w:val="center"/>
          </w:tcPr>
          <w:p w14:paraId="53FE72C2">
            <w:pPr>
              <w:adjustRightInd w:val="0"/>
              <w:snapToGrid w:val="0"/>
              <w:jc w:val="center"/>
              <w:rPr>
                <w:rFonts w:ascii="仿宋" w:hAnsi="仿宋" w:eastAsia="仿宋" w:cs="仿宋"/>
                <w:color w:val="000000"/>
                <w:sz w:val="24"/>
              </w:rPr>
            </w:pPr>
          </w:p>
        </w:tc>
      </w:tr>
      <w:tr w14:paraId="03B00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11A80BCB">
            <w:pPr>
              <w:adjustRightInd w:val="0"/>
              <w:snapToGrid w:val="0"/>
              <w:jc w:val="center"/>
              <w:rPr>
                <w:rFonts w:ascii="仿宋" w:hAnsi="仿宋" w:eastAsia="仿宋" w:cs="仿宋"/>
                <w:color w:val="000000"/>
                <w:sz w:val="24"/>
              </w:rPr>
            </w:pPr>
          </w:p>
        </w:tc>
        <w:tc>
          <w:tcPr>
            <w:tcW w:w="1291" w:type="dxa"/>
            <w:vAlign w:val="center"/>
          </w:tcPr>
          <w:p w14:paraId="4A62F022">
            <w:pPr>
              <w:adjustRightInd w:val="0"/>
              <w:snapToGrid w:val="0"/>
              <w:jc w:val="center"/>
              <w:rPr>
                <w:rFonts w:ascii="仿宋" w:hAnsi="仿宋" w:eastAsia="仿宋" w:cs="仿宋"/>
                <w:color w:val="000000"/>
                <w:sz w:val="24"/>
              </w:rPr>
            </w:pPr>
          </w:p>
        </w:tc>
        <w:tc>
          <w:tcPr>
            <w:tcW w:w="1981" w:type="dxa"/>
            <w:vAlign w:val="center"/>
          </w:tcPr>
          <w:p w14:paraId="35AF1517">
            <w:pPr>
              <w:adjustRightInd w:val="0"/>
              <w:snapToGrid w:val="0"/>
              <w:jc w:val="center"/>
              <w:rPr>
                <w:rFonts w:ascii="仿宋" w:hAnsi="仿宋" w:eastAsia="仿宋" w:cs="仿宋"/>
                <w:color w:val="000000"/>
                <w:sz w:val="24"/>
              </w:rPr>
            </w:pPr>
          </w:p>
        </w:tc>
        <w:tc>
          <w:tcPr>
            <w:tcW w:w="1982" w:type="dxa"/>
            <w:vAlign w:val="center"/>
          </w:tcPr>
          <w:p w14:paraId="697902E3">
            <w:pPr>
              <w:adjustRightInd w:val="0"/>
              <w:snapToGrid w:val="0"/>
              <w:jc w:val="center"/>
              <w:rPr>
                <w:rFonts w:ascii="仿宋" w:hAnsi="仿宋" w:eastAsia="仿宋" w:cs="仿宋"/>
                <w:color w:val="000000"/>
                <w:sz w:val="24"/>
              </w:rPr>
            </w:pPr>
          </w:p>
        </w:tc>
        <w:tc>
          <w:tcPr>
            <w:tcW w:w="2424" w:type="dxa"/>
            <w:vAlign w:val="center"/>
          </w:tcPr>
          <w:p w14:paraId="180572B0">
            <w:pPr>
              <w:adjustRightInd w:val="0"/>
              <w:snapToGrid w:val="0"/>
              <w:jc w:val="center"/>
              <w:rPr>
                <w:rFonts w:ascii="仿宋" w:hAnsi="仿宋" w:eastAsia="仿宋" w:cs="仿宋"/>
                <w:color w:val="000000"/>
                <w:sz w:val="24"/>
              </w:rPr>
            </w:pPr>
          </w:p>
        </w:tc>
        <w:tc>
          <w:tcPr>
            <w:tcW w:w="782" w:type="dxa"/>
            <w:vAlign w:val="center"/>
          </w:tcPr>
          <w:p w14:paraId="63B77700">
            <w:pPr>
              <w:adjustRightInd w:val="0"/>
              <w:snapToGrid w:val="0"/>
              <w:jc w:val="center"/>
              <w:rPr>
                <w:rFonts w:ascii="仿宋" w:hAnsi="仿宋" w:eastAsia="仿宋" w:cs="仿宋"/>
                <w:color w:val="000000"/>
                <w:sz w:val="24"/>
              </w:rPr>
            </w:pPr>
          </w:p>
        </w:tc>
      </w:tr>
      <w:tr w14:paraId="23C3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35A30202">
            <w:pPr>
              <w:adjustRightInd w:val="0"/>
              <w:snapToGrid w:val="0"/>
              <w:jc w:val="center"/>
              <w:rPr>
                <w:rFonts w:ascii="仿宋" w:hAnsi="仿宋" w:eastAsia="仿宋" w:cs="仿宋"/>
                <w:color w:val="000000"/>
                <w:sz w:val="24"/>
              </w:rPr>
            </w:pPr>
          </w:p>
        </w:tc>
        <w:tc>
          <w:tcPr>
            <w:tcW w:w="1291" w:type="dxa"/>
            <w:vAlign w:val="center"/>
          </w:tcPr>
          <w:p w14:paraId="584D55AA">
            <w:pPr>
              <w:adjustRightInd w:val="0"/>
              <w:snapToGrid w:val="0"/>
              <w:jc w:val="center"/>
              <w:rPr>
                <w:rFonts w:ascii="仿宋" w:hAnsi="仿宋" w:eastAsia="仿宋" w:cs="仿宋"/>
                <w:color w:val="000000"/>
                <w:sz w:val="24"/>
              </w:rPr>
            </w:pPr>
          </w:p>
        </w:tc>
        <w:tc>
          <w:tcPr>
            <w:tcW w:w="1981" w:type="dxa"/>
            <w:vAlign w:val="center"/>
          </w:tcPr>
          <w:p w14:paraId="5F75871E">
            <w:pPr>
              <w:adjustRightInd w:val="0"/>
              <w:snapToGrid w:val="0"/>
              <w:jc w:val="center"/>
              <w:rPr>
                <w:rFonts w:ascii="仿宋" w:hAnsi="仿宋" w:eastAsia="仿宋" w:cs="仿宋"/>
                <w:color w:val="000000"/>
                <w:sz w:val="24"/>
              </w:rPr>
            </w:pPr>
          </w:p>
        </w:tc>
        <w:tc>
          <w:tcPr>
            <w:tcW w:w="1982" w:type="dxa"/>
            <w:vAlign w:val="center"/>
          </w:tcPr>
          <w:p w14:paraId="2FE45EE2">
            <w:pPr>
              <w:adjustRightInd w:val="0"/>
              <w:snapToGrid w:val="0"/>
              <w:jc w:val="center"/>
              <w:rPr>
                <w:rFonts w:ascii="仿宋" w:hAnsi="仿宋" w:eastAsia="仿宋" w:cs="仿宋"/>
                <w:color w:val="000000"/>
                <w:sz w:val="24"/>
              </w:rPr>
            </w:pPr>
          </w:p>
        </w:tc>
        <w:tc>
          <w:tcPr>
            <w:tcW w:w="2424" w:type="dxa"/>
            <w:vAlign w:val="center"/>
          </w:tcPr>
          <w:p w14:paraId="046D811B">
            <w:pPr>
              <w:adjustRightInd w:val="0"/>
              <w:snapToGrid w:val="0"/>
              <w:jc w:val="center"/>
              <w:rPr>
                <w:rFonts w:ascii="仿宋" w:hAnsi="仿宋" w:eastAsia="仿宋" w:cs="仿宋"/>
                <w:color w:val="000000"/>
                <w:sz w:val="24"/>
              </w:rPr>
            </w:pPr>
          </w:p>
        </w:tc>
        <w:tc>
          <w:tcPr>
            <w:tcW w:w="782" w:type="dxa"/>
            <w:vAlign w:val="center"/>
          </w:tcPr>
          <w:p w14:paraId="40A20553">
            <w:pPr>
              <w:adjustRightInd w:val="0"/>
              <w:snapToGrid w:val="0"/>
              <w:jc w:val="center"/>
              <w:rPr>
                <w:rFonts w:ascii="仿宋" w:hAnsi="仿宋" w:eastAsia="仿宋" w:cs="仿宋"/>
                <w:color w:val="000000"/>
                <w:sz w:val="24"/>
              </w:rPr>
            </w:pPr>
          </w:p>
        </w:tc>
      </w:tr>
    </w:tbl>
    <w:p w14:paraId="0819640B">
      <w:pPr>
        <w:tabs>
          <w:tab w:val="left" w:pos="1800"/>
          <w:tab w:val="left" w:pos="5580"/>
        </w:tabs>
        <w:jc w:val="left"/>
        <w:rPr>
          <w:rFonts w:ascii="仿宋" w:hAnsi="仿宋" w:eastAsia="仿宋" w:cs="仿宋"/>
          <w:color w:val="000000"/>
          <w:sz w:val="24"/>
        </w:rPr>
      </w:pPr>
    </w:p>
    <w:p w14:paraId="0207AA2C">
      <w:pPr>
        <w:spacing w:line="360" w:lineRule="auto"/>
        <w:rPr>
          <w:rFonts w:ascii="仿宋" w:hAnsi="仿宋" w:eastAsia="仿宋" w:cs="仿宋"/>
          <w:color w:val="000000"/>
          <w:sz w:val="24"/>
          <w:szCs w:val="20"/>
        </w:rPr>
      </w:pPr>
      <w:r>
        <w:rPr>
          <w:rFonts w:hint="eastAsia" w:ascii="仿宋" w:hAnsi="仿宋" w:eastAsia="仿宋" w:cs="仿宋"/>
          <w:color w:val="000000"/>
          <w:sz w:val="24"/>
        </w:rPr>
        <w:t xml:space="preserve"> 注：“偏离情况”列应据实填写“正偏离”或“负偏离” 。</w:t>
      </w:r>
    </w:p>
    <w:p w14:paraId="031F1F06">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lang w:val="zh-CN"/>
        </w:rPr>
        <w:t xml:space="preserve">                      </w:t>
      </w:r>
    </w:p>
    <w:p w14:paraId="02719D8E">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rPr>
        <w:t>投标人名称（加盖公章）</w:t>
      </w:r>
      <w:r>
        <w:rPr>
          <w:rFonts w:hint="eastAsia" w:ascii="仿宋" w:hAnsi="仿宋" w:eastAsia="仿宋" w:cs="仿宋"/>
          <w:color w:val="000000"/>
          <w:sz w:val="24"/>
          <w:lang w:val="zh-CN"/>
        </w:rPr>
        <w:t>：    ____________</w:t>
      </w:r>
    </w:p>
    <w:p w14:paraId="7B98462A">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szCs w:val="20"/>
        </w:rPr>
        <w:t xml:space="preserve">日期：_____年______月______日   </w:t>
      </w:r>
    </w:p>
    <w:p w14:paraId="5D9E6410">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br w:type="page"/>
      </w:r>
      <w:r>
        <w:rPr>
          <w:rFonts w:hint="eastAsia" w:ascii="仿宋" w:hAnsi="仿宋" w:eastAsia="仿宋" w:cs="仿宋"/>
          <w:color w:val="000000"/>
          <w:sz w:val="24"/>
          <w:szCs w:val="20"/>
        </w:rPr>
        <w:t xml:space="preserve">6  </w:t>
      </w:r>
      <w:bookmarkEnd w:id="449"/>
      <w:bookmarkEnd w:id="450"/>
      <w:bookmarkEnd w:id="451"/>
      <w:bookmarkEnd w:id="452"/>
      <w:bookmarkEnd w:id="453"/>
      <w:bookmarkEnd w:id="454"/>
      <w:bookmarkEnd w:id="455"/>
      <w:bookmarkEnd w:id="456"/>
      <w:bookmarkEnd w:id="457"/>
      <w:bookmarkEnd w:id="458"/>
      <w:bookmarkEnd w:id="459"/>
      <w:bookmarkEnd w:id="460"/>
      <w:bookmarkEnd w:id="461"/>
      <w:r>
        <w:rPr>
          <w:rFonts w:hint="eastAsia" w:ascii="仿宋" w:hAnsi="仿宋" w:eastAsia="仿宋" w:cs="仿宋"/>
          <w:color w:val="000000"/>
          <w:sz w:val="24"/>
          <w:szCs w:val="20"/>
        </w:rPr>
        <w:t>采购需求偏离表（实质性格式）</w:t>
      </w:r>
    </w:p>
    <w:p w14:paraId="68B9A47D">
      <w:pPr>
        <w:autoSpaceDE w:val="0"/>
        <w:autoSpaceDN w:val="0"/>
        <w:adjustRightInd w:val="0"/>
        <w:spacing w:line="360" w:lineRule="auto"/>
        <w:jc w:val="center"/>
        <w:rPr>
          <w:rFonts w:ascii="仿宋" w:hAnsi="仿宋" w:eastAsia="仿宋" w:cs="仿宋"/>
          <w:b/>
          <w:color w:val="000000"/>
          <w:sz w:val="36"/>
          <w:szCs w:val="36"/>
        </w:rPr>
      </w:pPr>
    </w:p>
    <w:p w14:paraId="0B802B62">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采购需求偏离表</w:t>
      </w:r>
    </w:p>
    <w:p w14:paraId="0EDCFD34">
      <w:pPr>
        <w:tabs>
          <w:tab w:val="left" w:pos="1800"/>
          <w:tab w:val="left" w:pos="5580"/>
        </w:tabs>
        <w:spacing w:line="360" w:lineRule="auto"/>
        <w:ind w:firstLine="360" w:firstLineChars="150"/>
        <w:jc w:val="left"/>
        <w:rPr>
          <w:rFonts w:ascii="仿宋" w:hAnsi="仿宋" w:eastAsia="仿宋" w:cs="仿宋"/>
          <w:color w:val="000000"/>
          <w:sz w:val="24"/>
          <w:u w:val="single"/>
        </w:rPr>
      </w:pPr>
      <w:r>
        <w:rPr>
          <w:rFonts w:hint="eastAsia" w:ascii="仿宋" w:hAnsi="仿宋" w:eastAsia="仿宋" w:cs="仿宋"/>
          <w:color w:val="000000"/>
          <w:sz w:val="24"/>
        </w:rPr>
        <w:t>项目编号/包号：_____________________     项目名称：____________</w:t>
      </w:r>
    </w:p>
    <w:tbl>
      <w:tblPr>
        <w:tblStyle w:val="2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26A2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5D3BCD8A">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序号</w:t>
            </w:r>
          </w:p>
        </w:tc>
        <w:tc>
          <w:tcPr>
            <w:tcW w:w="1482" w:type="dxa"/>
            <w:vAlign w:val="center"/>
          </w:tcPr>
          <w:p w14:paraId="7684FDED">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招标文件条目号(页码)</w:t>
            </w:r>
          </w:p>
        </w:tc>
        <w:tc>
          <w:tcPr>
            <w:tcW w:w="2384" w:type="dxa"/>
            <w:vAlign w:val="center"/>
          </w:tcPr>
          <w:p w14:paraId="7963DE58">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招标文件要求</w:t>
            </w:r>
          </w:p>
        </w:tc>
        <w:tc>
          <w:tcPr>
            <w:tcW w:w="2126" w:type="dxa"/>
            <w:vAlign w:val="center"/>
          </w:tcPr>
          <w:p w14:paraId="2838848C">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投标响应内容</w:t>
            </w:r>
          </w:p>
        </w:tc>
        <w:tc>
          <w:tcPr>
            <w:tcW w:w="1875" w:type="dxa"/>
            <w:vAlign w:val="center"/>
          </w:tcPr>
          <w:p w14:paraId="1DE10190">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偏离情况</w:t>
            </w:r>
          </w:p>
        </w:tc>
        <w:tc>
          <w:tcPr>
            <w:tcW w:w="1009" w:type="dxa"/>
            <w:vAlign w:val="center"/>
          </w:tcPr>
          <w:p w14:paraId="22D22D1F">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说明</w:t>
            </w:r>
          </w:p>
        </w:tc>
      </w:tr>
      <w:tr w14:paraId="645D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3406FB8">
            <w:pPr>
              <w:adjustRightInd w:val="0"/>
              <w:snapToGrid w:val="0"/>
              <w:jc w:val="center"/>
              <w:rPr>
                <w:rFonts w:ascii="仿宋" w:hAnsi="仿宋" w:eastAsia="仿宋" w:cs="仿宋"/>
                <w:color w:val="000000"/>
                <w:sz w:val="24"/>
              </w:rPr>
            </w:pPr>
          </w:p>
        </w:tc>
        <w:tc>
          <w:tcPr>
            <w:tcW w:w="1482" w:type="dxa"/>
            <w:vAlign w:val="center"/>
          </w:tcPr>
          <w:p w14:paraId="7DB39089">
            <w:pPr>
              <w:adjustRightInd w:val="0"/>
              <w:snapToGrid w:val="0"/>
              <w:jc w:val="center"/>
              <w:rPr>
                <w:rFonts w:ascii="仿宋" w:hAnsi="仿宋" w:eastAsia="仿宋" w:cs="仿宋"/>
                <w:color w:val="000000"/>
                <w:sz w:val="24"/>
              </w:rPr>
            </w:pPr>
          </w:p>
        </w:tc>
        <w:tc>
          <w:tcPr>
            <w:tcW w:w="2384" w:type="dxa"/>
            <w:vAlign w:val="center"/>
          </w:tcPr>
          <w:p w14:paraId="0B2B17EF">
            <w:pPr>
              <w:adjustRightInd w:val="0"/>
              <w:snapToGrid w:val="0"/>
              <w:jc w:val="center"/>
              <w:rPr>
                <w:rFonts w:ascii="仿宋" w:hAnsi="仿宋" w:eastAsia="仿宋" w:cs="仿宋"/>
                <w:color w:val="000000"/>
                <w:sz w:val="24"/>
              </w:rPr>
            </w:pPr>
          </w:p>
        </w:tc>
        <w:tc>
          <w:tcPr>
            <w:tcW w:w="2126" w:type="dxa"/>
            <w:vAlign w:val="center"/>
          </w:tcPr>
          <w:p w14:paraId="6B51DB7E">
            <w:pPr>
              <w:adjustRightInd w:val="0"/>
              <w:snapToGrid w:val="0"/>
              <w:jc w:val="center"/>
              <w:rPr>
                <w:rFonts w:ascii="仿宋" w:hAnsi="仿宋" w:eastAsia="仿宋" w:cs="仿宋"/>
                <w:color w:val="000000"/>
                <w:sz w:val="24"/>
              </w:rPr>
            </w:pPr>
          </w:p>
        </w:tc>
        <w:tc>
          <w:tcPr>
            <w:tcW w:w="1875" w:type="dxa"/>
            <w:vAlign w:val="center"/>
          </w:tcPr>
          <w:p w14:paraId="62DD81F4">
            <w:pPr>
              <w:adjustRightInd w:val="0"/>
              <w:snapToGrid w:val="0"/>
              <w:jc w:val="center"/>
              <w:rPr>
                <w:rFonts w:ascii="仿宋" w:hAnsi="仿宋" w:eastAsia="仿宋" w:cs="仿宋"/>
                <w:color w:val="000000"/>
                <w:sz w:val="24"/>
              </w:rPr>
            </w:pPr>
          </w:p>
        </w:tc>
        <w:tc>
          <w:tcPr>
            <w:tcW w:w="1009" w:type="dxa"/>
            <w:vAlign w:val="center"/>
          </w:tcPr>
          <w:p w14:paraId="748ACC33">
            <w:pPr>
              <w:adjustRightInd w:val="0"/>
              <w:snapToGrid w:val="0"/>
              <w:jc w:val="center"/>
              <w:rPr>
                <w:rFonts w:ascii="仿宋" w:hAnsi="仿宋" w:eastAsia="仿宋" w:cs="仿宋"/>
                <w:color w:val="000000"/>
                <w:sz w:val="24"/>
              </w:rPr>
            </w:pPr>
          </w:p>
        </w:tc>
      </w:tr>
      <w:tr w14:paraId="76BA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0EC9F08">
            <w:pPr>
              <w:adjustRightInd w:val="0"/>
              <w:snapToGrid w:val="0"/>
              <w:jc w:val="center"/>
              <w:rPr>
                <w:rFonts w:ascii="仿宋" w:hAnsi="仿宋" w:eastAsia="仿宋" w:cs="仿宋"/>
                <w:color w:val="000000"/>
                <w:sz w:val="24"/>
              </w:rPr>
            </w:pPr>
          </w:p>
        </w:tc>
        <w:tc>
          <w:tcPr>
            <w:tcW w:w="1482" w:type="dxa"/>
            <w:vAlign w:val="center"/>
          </w:tcPr>
          <w:p w14:paraId="2A23AFE1">
            <w:pPr>
              <w:adjustRightInd w:val="0"/>
              <w:snapToGrid w:val="0"/>
              <w:jc w:val="center"/>
              <w:rPr>
                <w:rFonts w:ascii="仿宋" w:hAnsi="仿宋" w:eastAsia="仿宋" w:cs="仿宋"/>
                <w:color w:val="000000"/>
                <w:sz w:val="24"/>
              </w:rPr>
            </w:pPr>
          </w:p>
        </w:tc>
        <w:tc>
          <w:tcPr>
            <w:tcW w:w="2384" w:type="dxa"/>
            <w:vAlign w:val="center"/>
          </w:tcPr>
          <w:p w14:paraId="7D718615">
            <w:pPr>
              <w:adjustRightInd w:val="0"/>
              <w:snapToGrid w:val="0"/>
              <w:jc w:val="center"/>
              <w:rPr>
                <w:rFonts w:ascii="仿宋" w:hAnsi="仿宋" w:eastAsia="仿宋" w:cs="仿宋"/>
                <w:color w:val="000000"/>
                <w:sz w:val="24"/>
              </w:rPr>
            </w:pPr>
          </w:p>
        </w:tc>
        <w:tc>
          <w:tcPr>
            <w:tcW w:w="2126" w:type="dxa"/>
            <w:vAlign w:val="center"/>
          </w:tcPr>
          <w:p w14:paraId="15060D38">
            <w:pPr>
              <w:adjustRightInd w:val="0"/>
              <w:snapToGrid w:val="0"/>
              <w:jc w:val="center"/>
              <w:rPr>
                <w:rFonts w:ascii="仿宋" w:hAnsi="仿宋" w:eastAsia="仿宋" w:cs="仿宋"/>
                <w:color w:val="000000"/>
                <w:sz w:val="24"/>
              </w:rPr>
            </w:pPr>
          </w:p>
        </w:tc>
        <w:tc>
          <w:tcPr>
            <w:tcW w:w="1875" w:type="dxa"/>
            <w:vAlign w:val="center"/>
          </w:tcPr>
          <w:p w14:paraId="32A34228">
            <w:pPr>
              <w:adjustRightInd w:val="0"/>
              <w:snapToGrid w:val="0"/>
              <w:jc w:val="center"/>
              <w:rPr>
                <w:rFonts w:ascii="仿宋" w:hAnsi="仿宋" w:eastAsia="仿宋" w:cs="仿宋"/>
                <w:color w:val="000000"/>
                <w:sz w:val="24"/>
              </w:rPr>
            </w:pPr>
          </w:p>
        </w:tc>
        <w:tc>
          <w:tcPr>
            <w:tcW w:w="1009" w:type="dxa"/>
            <w:vAlign w:val="center"/>
          </w:tcPr>
          <w:p w14:paraId="31ABD404">
            <w:pPr>
              <w:adjustRightInd w:val="0"/>
              <w:snapToGrid w:val="0"/>
              <w:jc w:val="center"/>
              <w:rPr>
                <w:rFonts w:ascii="仿宋" w:hAnsi="仿宋" w:eastAsia="仿宋" w:cs="仿宋"/>
                <w:color w:val="000000"/>
                <w:sz w:val="24"/>
              </w:rPr>
            </w:pPr>
          </w:p>
        </w:tc>
      </w:tr>
      <w:tr w14:paraId="7751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C45A663">
            <w:pPr>
              <w:adjustRightInd w:val="0"/>
              <w:snapToGrid w:val="0"/>
              <w:jc w:val="center"/>
              <w:rPr>
                <w:rFonts w:ascii="仿宋" w:hAnsi="仿宋" w:eastAsia="仿宋" w:cs="仿宋"/>
                <w:color w:val="000000"/>
                <w:sz w:val="24"/>
              </w:rPr>
            </w:pPr>
          </w:p>
        </w:tc>
        <w:tc>
          <w:tcPr>
            <w:tcW w:w="1482" w:type="dxa"/>
            <w:vAlign w:val="center"/>
          </w:tcPr>
          <w:p w14:paraId="7CBD7302">
            <w:pPr>
              <w:adjustRightInd w:val="0"/>
              <w:snapToGrid w:val="0"/>
              <w:jc w:val="center"/>
              <w:rPr>
                <w:rFonts w:ascii="仿宋" w:hAnsi="仿宋" w:eastAsia="仿宋" w:cs="仿宋"/>
                <w:color w:val="000000"/>
                <w:sz w:val="24"/>
              </w:rPr>
            </w:pPr>
          </w:p>
        </w:tc>
        <w:tc>
          <w:tcPr>
            <w:tcW w:w="2384" w:type="dxa"/>
            <w:vAlign w:val="center"/>
          </w:tcPr>
          <w:p w14:paraId="544CDA70">
            <w:pPr>
              <w:adjustRightInd w:val="0"/>
              <w:snapToGrid w:val="0"/>
              <w:jc w:val="center"/>
              <w:rPr>
                <w:rFonts w:ascii="仿宋" w:hAnsi="仿宋" w:eastAsia="仿宋" w:cs="仿宋"/>
                <w:color w:val="000000"/>
                <w:sz w:val="24"/>
              </w:rPr>
            </w:pPr>
          </w:p>
        </w:tc>
        <w:tc>
          <w:tcPr>
            <w:tcW w:w="2126" w:type="dxa"/>
            <w:vAlign w:val="center"/>
          </w:tcPr>
          <w:p w14:paraId="747AAA64">
            <w:pPr>
              <w:adjustRightInd w:val="0"/>
              <w:snapToGrid w:val="0"/>
              <w:jc w:val="center"/>
              <w:rPr>
                <w:rFonts w:ascii="仿宋" w:hAnsi="仿宋" w:eastAsia="仿宋" w:cs="仿宋"/>
                <w:color w:val="000000"/>
                <w:sz w:val="24"/>
              </w:rPr>
            </w:pPr>
          </w:p>
        </w:tc>
        <w:tc>
          <w:tcPr>
            <w:tcW w:w="1875" w:type="dxa"/>
            <w:vAlign w:val="center"/>
          </w:tcPr>
          <w:p w14:paraId="1A07E079">
            <w:pPr>
              <w:adjustRightInd w:val="0"/>
              <w:snapToGrid w:val="0"/>
              <w:jc w:val="center"/>
              <w:rPr>
                <w:rFonts w:ascii="仿宋" w:hAnsi="仿宋" w:eastAsia="仿宋" w:cs="仿宋"/>
                <w:color w:val="000000"/>
                <w:sz w:val="24"/>
              </w:rPr>
            </w:pPr>
          </w:p>
        </w:tc>
        <w:tc>
          <w:tcPr>
            <w:tcW w:w="1009" w:type="dxa"/>
            <w:vAlign w:val="center"/>
          </w:tcPr>
          <w:p w14:paraId="1DCDFB47">
            <w:pPr>
              <w:adjustRightInd w:val="0"/>
              <w:snapToGrid w:val="0"/>
              <w:jc w:val="center"/>
              <w:rPr>
                <w:rFonts w:ascii="仿宋" w:hAnsi="仿宋" w:eastAsia="仿宋" w:cs="仿宋"/>
                <w:color w:val="000000"/>
                <w:sz w:val="24"/>
              </w:rPr>
            </w:pPr>
          </w:p>
        </w:tc>
      </w:tr>
      <w:tr w14:paraId="2A52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AFF1F17">
            <w:pPr>
              <w:adjustRightInd w:val="0"/>
              <w:snapToGrid w:val="0"/>
              <w:jc w:val="center"/>
              <w:rPr>
                <w:rFonts w:ascii="仿宋" w:hAnsi="仿宋" w:eastAsia="仿宋" w:cs="仿宋"/>
                <w:color w:val="000000"/>
                <w:sz w:val="24"/>
              </w:rPr>
            </w:pPr>
          </w:p>
        </w:tc>
        <w:tc>
          <w:tcPr>
            <w:tcW w:w="1482" w:type="dxa"/>
            <w:vAlign w:val="center"/>
          </w:tcPr>
          <w:p w14:paraId="13ECDFC9">
            <w:pPr>
              <w:adjustRightInd w:val="0"/>
              <w:snapToGrid w:val="0"/>
              <w:jc w:val="center"/>
              <w:rPr>
                <w:rFonts w:ascii="仿宋" w:hAnsi="仿宋" w:eastAsia="仿宋" w:cs="仿宋"/>
                <w:color w:val="000000"/>
                <w:sz w:val="24"/>
              </w:rPr>
            </w:pPr>
          </w:p>
        </w:tc>
        <w:tc>
          <w:tcPr>
            <w:tcW w:w="2384" w:type="dxa"/>
            <w:vAlign w:val="center"/>
          </w:tcPr>
          <w:p w14:paraId="3A5BDD5C">
            <w:pPr>
              <w:adjustRightInd w:val="0"/>
              <w:snapToGrid w:val="0"/>
              <w:jc w:val="center"/>
              <w:rPr>
                <w:rFonts w:ascii="仿宋" w:hAnsi="仿宋" w:eastAsia="仿宋" w:cs="仿宋"/>
                <w:color w:val="000000"/>
                <w:sz w:val="24"/>
              </w:rPr>
            </w:pPr>
          </w:p>
        </w:tc>
        <w:tc>
          <w:tcPr>
            <w:tcW w:w="2126" w:type="dxa"/>
            <w:vAlign w:val="center"/>
          </w:tcPr>
          <w:p w14:paraId="33BFCEF6">
            <w:pPr>
              <w:adjustRightInd w:val="0"/>
              <w:snapToGrid w:val="0"/>
              <w:jc w:val="center"/>
              <w:rPr>
                <w:rFonts w:ascii="仿宋" w:hAnsi="仿宋" w:eastAsia="仿宋" w:cs="仿宋"/>
                <w:color w:val="000000"/>
                <w:sz w:val="24"/>
              </w:rPr>
            </w:pPr>
          </w:p>
        </w:tc>
        <w:tc>
          <w:tcPr>
            <w:tcW w:w="1875" w:type="dxa"/>
            <w:vAlign w:val="center"/>
          </w:tcPr>
          <w:p w14:paraId="124F7752">
            <w:pPr>
              <w:adjustRightInd w:val="0"/>
              <w:snapToGrid w:val="0"/>
              <w:jc w:val="center"/>
              <w:rPr>
                <w:rFonts w:ascii="仿宋" w:hAnsi="仿宋" w:eastAsia="仿宋" w:cs="仿宋"/>
                <w:color w:val="000000"/>
                <w:sz w:val="24"/>
              </w:rPr>
            </w:pPr>
          </w:p>
        </w:tc>
        <w:tc>
          <w:tcPr>
            <w:tcW w:w="1009" w:type="dxa"/>
            <w:vAlign w:val="center"/>
          </w:tcPr>
          <w:p w14:paraId="54219AD6">
            <w:pPr>
              <w:adjustRightInd w:val="0"/>
              <w:snapToGrid w:val="0"/>
              <w:jc w:val="center"/>
              <w:rPr>
                <w:rFonts w:ascii="仿宋" w:hAnsi="仿宋" w:eastAsia="仿宋" w:cs="仿宋"/>
                <w:color w:val="000000"/>
                <w:sz w:val="24"/>
              </w:rPr>
            </w:pPr>
          </w:p>
        </w:tc>
      </w:tr>
      <w:tr w14:paraId="2D16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4F81095">
            <w:pPr>
              <w:adjustRightInd w:val="0"/>
              <w:snapToGrid w:val="0"/>
              <w:jc w:val="center"/>
              <w:rPr>
                <w:rFonts w:ascii="仿宋" w:hAnsi="仿宋" w:eastAsia="仿宋" w:cs="仿宋"/>
                <w:color w:val="000000"/>
                <w:sz w:val="24"/>
              </w:rPr>
            </w:pPr>
          </w:p>
        </w:tc>
        <w:tc>
          <w:tcPr>
            <w:tcW w:w="1482" w:type="dxa"/>
            <w:vAlign w:val="center"/>
          </w:tcPr>
          <w:p w14:paraId="7FC981CB">
            <w:pPr>
              <w:adjustRightInd w:val="0"/>
              <w:snapToGrid w:val="0"/>
              <w:jc w:val="center"/>
              <w:rPr>
                <w:rFonts w:ascii="仿宋" w:hAnsi="仿宋" w:eastAsia="仿宋" w:cs="仿宋"/>
                <w:color w:val="000000"/>
                <w:sz w:val="24"/>
              </w:rPr>
            </w:pPr>
          </w:p>
        </w:tc>
        <w:tc>
          <w:tcPr>
            <w:tcW w:w="2384" w:type="dxa"/>
            <w:vAlign w:val="center"/>
          </w:tcPr>
          <w:p w14:paraId="1E8592FA">
            <w:pPr>
              <w:adjustRightInd w:val="0"/>
              <w:snapToGrid w:val="0"/>
              <w:jc w:val="center"/>
              <w:rPr>
                <w:rFonts w:ascii="仿宋" w:hAnsi="仿宋" w:eastAsia="仿宋" w:cs="仿宋"/>
                <w:color w:val="000000"/>
                <w:sz w:val="24"/>
              </w:rPr>
            </w:pPr>
          </w:p>
        </w:tc>
        <w:tc>
          <w:tcPr>
            <w:tcW w:w="2126" w:type="dxa"/>
            <w:vAlign w:val="center"/>
          </w:tcPr>
          <w:p w14:paraId="3B6CD84B">
            <w:pPr>
              <w:adjustRightInd w:val="0"/>
              <w:snapToGrid w:val="0"/>
              <w:jc w:val="center"/>
              <w:rPr>
                <w:rFonts w:ascii="仿宋" w:hAnsi="仿宋" w:eastAsia="仿宋" w:cs="仿宋"/>
                <w:color w:val="000000"/>
                <w:sz w:val="24"/>
              </w:rPr>
            </w:pPr>
          </w:p>
        </w:tc>
        <w:tc>
          <w:tcPr>
            <w:tcW w:w="1875" w:type="dxa"/>
            <w:vAlign w:val="center"/>
          </w:tcPr>
          <w:p w14:paraId="26BD14B7">
            <w:pPr>
              <w:adjustRightInd w:val="0"/>
              <w:snapToGrid w:val="0"/>
              <w:jc w:val="center"/>
              <w:rPr>
                <w:rFonts w:ascii="仿宋" w:hAnsi="仿宋" w:eastAsia="仿宋" w:cs="仿宋"/>
                <w:color w:val="000000"/>
                <w:sz w:val="24"/>
              </w:rPr>
            </w:pPr>
          </w:p>
        </w:tc>
        <w:tc>
          <w:tcPr>
            <w:tcW w:w="1009" w:type="dxa"/>
            <w:vAlign w:val="center"/>
          </w:tcPr>
          <w:p w14:paraId="0C70A051">
            <w:pPr>
              <w:adjustRightInd w:val="0"/>
              <w:snapToGrid w:val="0"/>
              <w:jc w:val="center"/>
              <w:rPr>
                <w:rFonts w:ascii="仿宋" w:hAnsi="仿宋" w:eastAsia="仿宋" w:cs="仿宋"/>
                <w:color w:val="000000"/>
                <w:sz w:val="24"/>
              </w:rPr>
            </w:pPr>
          </w:p>
        </w:tc>
      </w:tr>
      <w:tr w14:paraId="3838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C2996BF">
            <w:pPr>
              <w:adjustRightInd w:val="0"/>
              <w:snapToGrid w:val="0"/>
              <w:jc w:val="center"/>
              <w:rPr>
                <w:rFonts w:ascii="仿宋" w:hAnsi="仿宋" w:eastAsia="仿宋" w:cs="仿宋"/>
                <w:color w:val="000000"/>
                <w:sz w:val="24"/>
              </w:rPr>
            </w:pPr>
          </w:p>
        </w:tc>
        <w:tc>
          <w:tcPr>
            <w:tcW w:w="1482" w:type="dxa"/>
            <w:vAlign w:val="center"/>
          </w:tcPr>
          <w:p w14:paraId="7E706016">
            <w:pPr>
              <w:adjustRightInd w:val="0"/>
              <w:snapToGrid w:val="0"/>
              <w:jc w:val="center"/>
              <w:rPr>
                <w:rFonts w:ascii="仿宋" w:hAnsi="仿宋" w:eastAsia="仿宋" w:cs="仿宋"/>
                <w:color w:val="000000"/>
                <w:sz w:val="24"/>
              </w:rPr>
            </w:pPr>
          </w:p>
        </w:tc>
        <w:tc>
          <w:tcPr>
            <w:tcW w:w="2384" w:type="dxa"/>
            <w:vAlign w:val="center"/>
          </w:tcPr>
          <w:p w14:paraId="5B5B84CF">
            <w:pPr>
              <w:adjustRightInd w:val="0"/>
              <w:snapToGrid w:val="0"/>
              <w:jc w:val="center"/>
              <w:rPr>
                <w:rFonts w:ascii="仿宋" w:hAnsi="仿宋" w:eastAsia="仿宋" w:cs="仿宋"/>
                <w:color w:val="000000"/>
                <w:sz w:val="24"/>
              </w:rPr>
            </w:pPr>
          </w:p>
        </w:tc>
        <w:tc>
          <w:tcPr>
            <w:tcW w:w="2126" w:type="dxa"/>
            <w:vAlign w:val="center"/>
          </w:tcPr>
          <w:p w14:paraId="1B7D065A">
            <w:pPr>
              <w:adjustRightInd w:val="0"/>
              <w:snapToGrid w:val="0"/>
              <w:jc w:val="center"/>
              <w:rPr>
                <w:rFonts w:ascii="仿宋" w:hAnsi="仿宋" w:eastAsia="仿宋" w:cs="仿宋"/>
                <w:color w:val="000000"/>
                <w:sz w:val="24"/>
              </w:rPr>
            </w:pPr>
          </w:p>
        </w:tc>
        <w:tc>
          <w:tcPr>
            <w:tcW w:w="1875" w:type="dxa"/>
            <w:vAlign w:val="center"/>
          </w:tcPr>
          <w:p w14:paraId="7C0E9253">
            <w:pPr>
              <w:adjustRightInd w:val="0"/>
              <w:snapToGrid w:val="0"/>
              <w:jc w:val="center"/>
              <w:rPr>
                <w:rFonts w:ascii="仿宋" w:hAnsi="仿宋" w:eastAsia="仿宋" w:cs="仿宋"/>
                <w:color w:val="000000"/>
                <w:sz w:val="24"/>
              </w:rPr>
            </w:pPr>
          </w:p>
        </w:tc>
        <w:tc>
          <w:tcPr>
            <w:tcW w:w="1009" w:type="dxa"/>
            <w:vAlign w:val="center"/>
          </w:tcPr>
          <w:p w14:paraId="023DBA24">
            <w:pPr>
              <w:adjustRightInd w:val="0"/>
              <w:snapToGrid w:val="0"/>
              <w:jc w:val="center"/>
              <w:rPr>
                <w:rFonts w:ascii="仿宋" w:hAnsi="仿宋" w:eastAsia="仿宋" w:cs="仿宋"/>
                <w:color w:val="000000"/>
                <w:sz w:val="24"/>
              </w:rPr>
            </w:pPr>
          </w:p>
        </w:tc>
      </w:tr>
    </w:tbl>
    <w:p w14:paraId="502F3355">
      <w:pPr>
        <w:tabs>
          <w:tab w:val="left" w:pos="1800"/>
          <w:tab w:val="left" w:pos="5580"/>
        </w:tabs>
        <w:spacing w:line="360" w:lineRule="auto"/>
        <w:jc w:val="left"/>
        <w:rPr>
          <w:rFonts w:ascii="仿宋" w:hAnsi="仿宋" w:eastAsia="仿宋" w:cs="仿宋"/>
          <w:color w:val="000000"/>
          <w:sz w:val="24"/>
          <w:u w:val="single"/>
        </w:rPr>
      </w:pPr>
    </w:p>
    <w:p w14:paraId="3157EB7D">
      <w:pPr>
        <w:tabs>
          <w:tab w:val="left" w:pos="1800"/>
          <w:tab w:val="left" w:pos="5580"/>
        </w:tabs>
        <w:jc w:val="left"/>
        <w:rPr>
          <w:rFonts w:ascii="仿宋" w:hAnsi="仿宋" w:eastAsia="仿宋" w:cs="仿宋"/>
          <w:color w:val="000000"/>
          <w:sz w:val="24"/>
        </w:rPr>
      </w:pPr>
      <w:r>
        <w:rPr>
          <w:rFonts w:hint="eastAsia" w:ascii="仿宋" w:hAnsi="仿宋" w:eastAsia="仿宋" w:cs="仿宋"/>
          <w:color w:val="000000"/>
          <w:sz w:val="24"/>
        </w:rPr>
        <w:t>注：</w:t>
      </w:r>
    </w:p>
    <w:p w14:paraId="0579EC3A">
      <w:pPr>
        <w:tabs>
          <w:tab w:val="left" w:pos="1800"/>
          <w:tab w:val="left" w:pos="5580"/>
        </w:tabs>
        <w:jc w:val="left"/>
        <w:rPr>
          <w:rFonts w:ascii="仿宋" w:hAnsi="仿宋" w:eastAsia="仿宋" w:cs="仿宋"/>
          <w:sz w:val="24"/>
        </w:rPr>
      </w:pPr>
      <w:r>
        <w:rPr>
          <w:rFonts w:hint="eastAsia" w:ascii="仿宋" w:hAnsi="仿宋" w:eastAsia="仿宋" w:cs="仿宋"/>
          <w:color w:val="000000"/>
          <w:sz w:val="24"/>
        </w:rPr>
        <w:t xml:space="preserve">1. </w:t>
      </w:r>
      <w:r>
        <w:rPr>
          <w:rFonts w:hint="eastAsia" w:ascii="仿宋" w:hAnsi="仿宋" w:eastAsia="仿宋" w:cs="仿宋"/>
          <w:sz w:val="24"/>
        </w:rPr>
        <w:t>对招标文件中的所有商务、技术要求，除本表所列明的所有偏离外，均视作供应商已对之理解和响应。此表中若无任何文字说明，内容为空白，</w:t>
      </w:r>
      <w:r>
        <w:rPr>
          <w:rFonts w:hint="eastAsia" w:ascii="仿宋" w:hAnsi="仿宋" w:eastAsia="仿宋" w:cs="仿宋"/>
          <w:b/>
          <w:sz w:val="24"/>
        </w:rPr>
        <w:t>投标无效。</w:t>
      </w:r>
    </w:p>
    <w:p w14:paraId="1FE2F41D">
      <w:pPr>
        <w:tabs>
          <w:tab w:val="left" w:pos="1800"/>
          <w:tab w:val="left" w:pos="5580"/>
        </w:tabs>
        <w:jc w:val="left"/>
        <w:rPr>
          <w:rFonts w:ascii="仿宋" w:hAnsi="仿宋" w:eastAsia="仿宋" w:cs="仿宋"/>
          <w:color w:val="000000"/>
          <w:sz w:val="24"/>
        </w:rPr>
      </w:pPr>
      <w:r>
        <w:rPr>
          <w:rFonts w:hint="eastAsia" w:ascii="仿宋" w:hAnsi="仿宋" w:eastAsia="仿宋" w:cs="仿宋"/>
          <w:sz w:val="24"/>
        </w:rPr>
        <w:t>2.“偏离情况”列应</w:t>
      </w:r>
      <w:r>
        <w:rPr>
          <w:rFonts w:hint="eastAsia" w:ascii="仿宋" w:hAnsi="仿宋" w:eastAsia="仿宋" w:cs="仿宋"/>
          <w:color w:val="000000"/>
          <w:sz w:val="24"/>
        </w:rPr>
        <w:t>据实</w:t>
      </w:r>
      <w:r>
        <w:rPr>
          <w:rFonts w:hint="eastAsia" w:ascii="仿宋" w:hAnsi="仿宋" w:eastAsia="仿宋" w:cs="仿宋"/>
          <w:sz w:val="24"/>
        </w:rPr>
        <w:t>填写“正偏离”或“负偏离”。</w:t>
      </w:r>
    </w:p>
    <w:p w14:paraId="42664625">
      <w:pPr>
        <w:tabs>
          <w:tab w:val="left" w:pos="1800"/>
          <w:tab w:val="left" w:pos="5580"/>
        </w:tabs>
        <w:jc w:val="left"/>
        <w:rPr>
          <w:rFonts w:ascii="仿宋" w:hAnsi="仿宋" w:eastAsia="仿宋" w:cs="仿宋"/>
          <w:sz w:val="24"/>
        </w:rPr>
      </w:pPr>
    </w:p>
    <w:p w14:paraId="0359B9D1">
      <w:pPr>
        <w:tabs>
          <w:tab w:val="left" w:pos="1800"/>
          <w:tab w:val="left" w:pos="5580"/>
        </w:tabs>
        <w:jc w:val="left"/>
        <w:rPr>
          <w:rFonts w:ascii="仿宋" w:hAnsi="仿宋" w:eastAsia="仿宋" w:cs="仿宋"/>
          <w:color w:val="000000"/>
          <w:sz w:val="24"/>
        </w:rPr>
      </w:pPr>
    </w:p>
    <w:p w14:paraId="7BF4AC3D">
      <w:pPr>
        <w:rPr>
          <w:rFonts w:ascii="仿宋" w:hAnsi="仿宋" w:eastAsia="仿宋" w:cs="仿宋"/>
          <w:color w:val="000000"/>
          <w:sz w:val="24"/>
          <w:szCs w:val="20"/>
        </w:rPr>
      </w:pPr>
    </w:p>
    <w:p w14:paraId="53CB1347">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lang w:val="zh-CN"/>
        </w:rPr>
        <w:t xml:space="preserve">                  </w:t>
      </w:r>
    </w:p>
    <w:p w14:paraId="7B0FBC81">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rPr>
        <w:t>投标人名称（加盖公章）</w:t>
      </w:r>
      <w:r>
        <w:rPr>
          <w:rFonts w:hint="eastAsia" w:ascii="仿宋" w:hAnsi="仿宋" w:eastAsia="仿宋" w:cs="仿宋"/>
          <w:color w:val="000000"/>
          <w:sz w:val="24"/>
          <w:lang w:val="zh-CN"/>
        </w:rPr>
        <w:t>：    ____________</w:t>
      </w:r>
    </w:p>
    <w:p w14:paraId="3017B0A9">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szCs w:val="20"/>
        </w:rPr>
        <w:t xml:space="preserve">日期：_____年______月______日   </w:t>
      </w:r>
    </w:p>
    <w:p w14:paraId="772335CD">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br w:type="page"/>
      </w:r>
      <w:r>
        <w:rPr>
          <w:rFonts w:hint="eastAsia" w:ascii="仿宋" w:hAnsi="仿宋" w:eastAsia="仿宋" w:cs="仿宋"/>
          <w:color w:val="000000"/>
          <w:sz w:val="24"/>
          <w:szCs w:val="20"/>
        </w:rPr>
        <w:t>7  中小企业声明函</w:t>
      </w:r>
    </w:p>
    <w:p w14:paraId="5C173B7F">
      <w:pPr>
        <w:widowControl/>
        <w:jc w:val="left"/>
        <w:rPr>
          <w:rFonts w:ascii="仿宋" w:hAnsi="仿宋" w:eastAsia="仿宋" w:cs="仿宋"/>
          <w:sz w:val="24"/>
        </w:rPr>
      </w:pPr>
      <w:r>
        <w:rPr>
          <w:rFonts w:hint="eastAsia" w:ascii="仿宋" w:hAnsi="仿宋" w:eastAsia="仿宋" w:cs="仿宋"/>
          <w:sz w:val="24"/>
        </w:rPr>
        <w:t>说明：</w:t>
      </w:r>
    </w:p>
    <w:p w14:paraId="3236AE71">
      <w:pPr>
        <w:widowControl/>
        <w:jc w:val="left"/>
        <w:rPr>
          <w:rFonts w:ascii="仿宋" w:hAnsi="仿宋" w:eastAsia="仿宋" w:cs="仿宋"/>
          <w:sz w:val="24"/>
        </w:rPr>
      </w:pPr>
      <w:r>
        <w:rPr>
          <w:rFonts w:hint="eastAsia" w:ascii="仿宋" w:hAnsi="仿宋" w:eastAsia="仿宋" w:cs="仿宋"/>
          <w:sz w:val="24"/>
        </w:rPr>
        <w:t>1）中小企业参加政府采购活动，应当出具《中小企业声明函》或《残疾人福利性单位</w:t>
      </w:r>
    </w:p>
    <w:p w14:paraId="5A466B13">
      <w:pPr>
        <w:widowControl/>
        <w:jc w:val="left"/>
        <w:rPr>
          <w:rFonts w:ascii="仿宋" w:hAnsi="仿宋" w:eastAsia="仿宋" w:cs="仿宋"/>
          <w:sz w:val="24"/>
        </w:rPr>
      </w:pPr>
      <w:r>
        <w:rPr>
          <w:rFonts w:hint="eastAsia" w:ascii="仿宋" w:hAnsi="仿宋" w:eastAsia="仿宋" w:cs="仿宋"/>
          <w:sz w:val="24"/>
        </w:rPr>
        <w:t>声明函》或由省级以上监狱管理局、戒毒管理局（含新疆生产建设兵团）出具的属于监</w:t>
      </w:r>
    </w:p>
    <w:p w14:paraId="39F9A05D">
      <w:pPr>
        <w:widowControl/>
        <w:jc w:val="left"/>
        <w:rPr>
          <w:rFonts w:ascii="仿宋" w:hAnsi="仿宋" w:eastAsia="仿宋" w:cs="仿宋"/>
          <w:sz w:val="24"/>
        </w:rPr>
      </w:pPr>
      <w:r>
        <w:rPr>
          <w:rFonts w:hint="eastAsia" w:ascii="仿宋" w:hAnsi="仿宋" w:eastAsia="仿宋" w:cs="仿宋"/>
          <w:sz w:val="24"/>
        </w:rPr>
        <w:t>狱企业的证明文件，以证明中小企业身份。《中小企业声明函》由参加政府采购活动的</w:t>
      </w:r>
    </w:p>
    <w:p w14:paraId="3CF6FF40">
      <w:pPr>
        <w:widowControl/>
        <w:jc w:val="left"/>
        <w:rPr>
          <w:rFonts w:ascii="仿宋" w:hAnsi="仿宋" w:eastAsia="仿宋" w:cs="仿宋"/>
          <w:sz w:val="24"/>
        </w:rPr>
      </w:pPr>
      <w:r>
        <w:rPr>
          <w:rFonts w:hint="eastAsia" w:ascii="仿宋" w:hAnsi="仿宋" w:eastAsia="仿宋" w:cs="仿宋"/>
          <w:sz w:val="24"/>
        </w:rPr>
        <w:t>投标人出具。联合体投标的，《中小企业声明函》可由牵头人出具。</w:t>
      </w:r>
    </w:p>
    <w:p w14:paraId="1AFD9ABF">
      <w:pPr>
        <w:widowControl/>
        <w:jc w:val="left"/>
        <w:rPr>
          <w:rFonts w:ascii="仿宋" w:hAnsi="仿宋" w:eastAsia="仿宋" w:cs="仿宋"/>
          <w:sz w:val="24"/>
        </w:rPr>
      </w:pPr>
      <w:r>
        <w:rPr>
          <w:rFonts w:hint="eastAsia" w:ascii="仿宋" w:hAnsi="仿宋" w:eastAsia="仿宋" w:cs="仿宋"/>
          <w:sz w:val="24"/>
        </w:rPr>
        <w:t>2）对于联合体中由中小企业承担的部分，或者分包给中小企业的部分，必须全部由中</w:t>
      </w:r>
    </w:p>
    <w:p w14:paraId="0A3E499C">
      <w:pPr>
        <w:widowControl/>
        <w:jc w:val="left"/>
        <w:rPr>
          <w:rFonts w:ascii="仿宋" w:hAnsi="仿宋" w:eastAsia="仿宋" w:cs="仿宋"/>
          <w:sz w:val="24"/>
        </w:rPr>
      </w:pPr>
      <w:r>
        <w:rPr>
          <w:rFonts w:hint="eastAsia" w:ascii="仿宋" w:hAnsi="仿宋" w:eastAsia="仿宋" w:cs="仿宋"/>
          <w:sz w:val="24"/>
        </w:rPr>
        <w:t>小企业制造、承建或者承接。供应商应当在声明函“标的名称”部分标明联合体中中小企业承担的具体内容或者中小企业的具体分包内容。</w:t>
      </w:r>
    </w:p>
    <w:p w14:paraId="7A04811C">
      <w:pPr>
        <w:widowControl/>
        <w:jc w:val="left"/>
        <w:rPr>
          <w:rFonts w:ascii="仿宋" w:hAnsi="仿宋" w:eastAsia="仿宋" w:cs="仿宋"/>
          <w:sz w:val="24"/>
        </w:rPr>
      </w:pPr>
      <w:r>
        <w:rPr>
          <w:rFonts w:hint="eastAsia" w:ascii="仿宋" w:hAnsi="仿宋" w:eastAsia="仿宋" w:cs="仿宋"/>
          <w:sz w:val="24"/>
        </w:rPr>
        <w:t>3）对于多标的采购项目，投标人应充分、准确地了解所提供货物的制造企业、提供服</w:t>
      </w:r>
    </w:p>
    <w:p w14:paraId="69D888F5">
      <w:pPr>
        <w:widowControl/>
        <w:jc w:val="left"/>
        <w:rPr>
          <w:rFonts w:ascii="仿宋" w:hAnsi="仿宋" w:eastAsia="仿宋" w:cs="仿宋"/>
          <w:sz w:val="24"/>
        </w:rPr>
      </w:pPr>
      <w:r>
        <w:rPr>
          <w:rFonts w:hint="eastAsia" w:ascii="仿宋" w:hAnsi="仿宋" w:eastAsia="仿宋" w:cs="仿宋"/>
          <w:sz w:val="24"/>
        </w:rPr>
        <w:t>务的承接企业信息。对相关情况了解不清楚的，不建议填报本声明函。</w:t>
      </w:r>
    </w:p>
    <w:p w14:paraId="4B8409D6">
      <w:pPr>
        <w:widowControl/>
        <w:jc w:val="left"/>
        <w:rPr>
          <w:rFonts w:ascii="仿宋" w:hAnsi="仿宋" w:eastAsia="仿宋" w:cs="仿宋"/>
          <w:sz w:val="24"/>
        </w:rPr>
      </w:pPr>
      <w:r>
        <w:rPr>
          <w:rFonts w:hint="eastAsia" w:ascii="仿宋" w:hAnsi="仿宋" w:eastAsia="仿宋" w:cs="仿宋"/>
          <w:sz w:val="24"/>
        </w:rPr>
        <w:t>4）温馨提示：为方便广大中小企业识别企业规模类型，工业和信息化部组织开发了中</w:t>
      </w:r>
    </w:p>
    <w:p w14:paraId="6A39731F">
      <w:pPr>
        <w:widowControl/>
        <w:jc w:val="left"/>
        <w:rPr>
          <w:rFonts w:ascii="仿宋" w:hAnsi="仿宋" w:eastAsia="仿宋" w:cs="仿宋"/>
          <w:sz w:val="24"/>
        </w:rPr>
      </w:pPr>
      <w:r>
        <w:rPr>
          <w:rFonts w:hint="eastAsia" w:ascii="仿宋" w:hAnsi="仿宋" w:eastAsia="仿宋" w:cs="仿宋"/>
          <w:sz w:val="24"/>
        </w:rPr>
        <w:t>小企业规模类型自测小程序，在国务院客户端和工业和信息化部网站上均有链接，投标</w:t>
      </w:r>
    </w:p>
    <w:p w14:paraId="41D915BC">
      <w:pPr>
        <w:widowControl/>
        <w:jc w:val="left"/>
        <w:rPr>
          <w:rFonts w:ascii="仿宋" w:hAnsi="仿宋" w:eastAsia="仿宋" w:cs="仿宋"/>
          <w:sz w:val="24"/>
        </w:rPr>
      </w:pPr>
      <w:r>
        <w:rPr>
          <w:rFonts w:hint="eastAsia" w:ascii="仿宋" w:hAnsi="仿宋" w:eastAsia="仿宋" w:cs="仿宋"/>
          <w:sz w:val="24"/>
        </w:rPr>
        <w:t>人填写所属的行业和指标数据可自动生成企业规模类型测试结果。本项目中小企业划分</w:t>
      </w:r>
    </w:p>
    <w:p w14:paraId="199394AD">
      <w:pPr>
        <w:widowControl/>
        <w:jc w:val="left"/>
        <w:rPr>
          <w:rFonts w:ascii="仿宋" w:hAnsi="仿宋" w:eastAsia="仿宋" w:cs="仿宋"/>
          <w:sz w:val="24"/>
        </w:rPr>
      </w:pPr>
      <w:r>
        <w:rPr>
          <w:rFonts w:hint="eastAsia" w:ascii="仿宋" w:hAnsi="仿宋" w:eastAsia="仿宋" w:cs="仿宋"/>
          <w:sz w:val="24"/>
        </w:rPr>
        <w:t>标准所属行业详见第二章《投标人须知资料表》，如在该程序中未找到本项目文件规定</w:t>
      </w:r>
    </w:p>
    <w:p w14:paraId="22D101D8">
      <w:pPr>
        <w:widowControl/>
        <w:jc w:val="left"/>
        <w:rPr>
          <w:rFonts w:ascii="仿宋" w:hAnsi="仿宋" w:eastAsia="仿宋" w:cs="仿宋"/>
          <w:sz w:val="24"/>
        </w:rPr>
      </w:pPr>
      <w:r>
        <w:rPr>
          <w:rFonts w:hint="eastAsia" w:ascii="仿宋" w:hAnsi="仿宋" w:eastAsia="仿宋" w:cs="仿宋"/>
          <w:sz w:val="24"/>
        </w:rPr>
        <w:t>的中小企业划分标准所属行业，则按照《关于印发中小企业划型标准规定的通知（工信</w:t>
      </w:r>
    </w:p>
    <w:p w14:paraId="42177060">
      <w:pPr>
        <w:widowControl/>
        <w:jc w:val="left"/>
        <w:rPr>
          <w:rFonts w:ascii="仿宋" w:hAnsi="仿宋" w:eastAsia="仿宋" w:cs="仿宋"/>
          <w:b/>
          <w:bCs/>
          <w:color w:val="000000"/>
          <w:sz w:val="24"/>
        </w:rPr>
      </w:pPr>
      <w:r>
        <w:rPr>
          <w:rFonts w:hint="eastAsia" w:ascii="仿宋" w:hAnsi="仿宋" w:eastAsia="仿宋" w:cs="仿宋"/>
          <w:sz w:val="24"/>
        </w:rPr>
        <w:t>部联企业﹝2011﹞300 号）》及本项目文件规定的中小企业划分标准所属行业执行。</w:t>
      </w:r>
      <w:r>
        <w:rPr>
          <w:rFonts w:hint="eastAsia" w:ascii="仿宋" w:hAnsi="仿宋" w:eastAsia="仿宋" w:cs="仿宋"/>
          <w:b/>
          <w:bCs/>
          <w:color w:val="000000"/>
          <w:sz w:val="24"/>
        </w:rPr>
        <w:br w:type="page"/>
      </w:r>
    </w:p>
    <w:p w14:paraId="7EB52D54">
      <w:pPr>
        <w:spacing w:beforeLines="100" w:afterLines="100" w:line="360" w:lineRule="auto"/>
        <w:jc w:val="center"/>
        <w:rPr>
          <w:rFonts w:ascii="仿宋" w:hAnsi="仿宋" w:eastAsia="仿宋" w:cs="仿宋"/>
          <w:b/>
          <w:color w:val="000000"/>
          <w:sz w:val="36"/>
          <w:szCs w:val="36"/>
        </w:rPr>
      </w:pPr>
      <w:r>
        <w:rPr>
          <w:rFonts w:hint="eastAsia" w:ascii="仿宋" w:hAnsi="仿宋" w:eastAsia="仿宋" w:cs="仿宋"/>
          <w:b/>
          <w:bCs/>
          <w:color w:val="000000"/>
          <w:sz w:val="36"/>
          <w:szCs w:val="36"/>
        </w:rPr>
        <w:t>中小企业声明函（货物）格式</w:t>
      </w:r>
    </w:p>
    <w:p w14:paraId="714FCFBB">
      <w:pPr>
        <w:autoSpaceDE w:val="0"/>
        <w:autoSpaceDN w:val="0"/>
        <w:spacing w:line="360" w:lineRule="auto"/>
        <w:ind w:left="220" w:right="415" w:firstLine="640"/>
        <w:jc w:val="left"/>
        <w:rPr>
          <w:rFonts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本公司（联合体）郑重声明，根据《政府采购促进中小企业发展管理办法》（财库﹝2020﹞46号）的规定，本公司（联合体）参加</w:t>
      </w:r>
      <w:r>
        <w:rPr>
          <w:rFonts w:hint="eastAsia" w:ascii="仿宋" w:hAnsi="仿宋" w:eastAsia="仿宋" w:cs="仿宋"/>
          <w:i/>
          <w:kern w:val="0"/>
          <w:sz w:val="24"/>
          <w:u w:val="single"/>
        </w:rPr>
        <w:t>（单位名称）</w:t>
      </w:r>
      <w:r>
        <w:rPr>
          <w:rFonts w:hint="eastAsia" w:ascii="仿宋" w:hAnsi="仿宋" w:eastAsia="仿宋" w:cs="仿宋"/>
          <w:kern w:val="0"/>
          <w:sz w:val="24"/>
        </w:rPr>
        <w:t>的</w:t>
      </w:r>
      <w:r>
        <w:rPr>
          <w:rFonts w:hint="eastAsia" w:ascii="仿宋" w:hAnsi="仿宋" w:eastAsia="仿宋" w:cs="仿宋"/>
          <w:i/>
          <w:kern w:val="0"/>
          <w:sz w:val="24"/>
          <w:u w:val="single"/>
        </w:rPr>
        <w:t>（项目名称）</w:t>
      </w:r>
      <w:r>
        <w:rPr>
          <w:rFonts w:hint="eastAsia" w:ascii="仿宋" w:hAnsi="仿宋" w:eastAsia="仿宋" w:cs="仿宋"/>
          <w:kern w:val="0"/>
          <w:sz w:val="24"/>
        </w:rPr>
        <w:t>采购活动，提供的货物全部由符合政策要求的中小企业制造。相关企业（含联合体中的中小企业、签订分包意向协议的中小企业）的具体情况如下：</w:t>
      </w:r>
    </w:p>
    <w:p w14:paraId="57BCFD31">
      <w:pPr>
        <w:numPr>
          <w:ilvl w:val="0"/>
          <w:numId w:val="21"/>
        </w:numPr>
        <w:tabs>
          <w:tab w:val="left" w:pos="1183"/>
          <w:tab w:val="left" w:pos="1484"/>
          <w:tab w:val="left" w:pos="4662"/>
          <w:tab w:val="left" w:pos="6903"/>
        </w:tabs>
        <w:autoSpaceDE w:val="0"/>
        <w:autoSpaceDN w:val="0"/>
        <w:spacing w:line="360" w:lineRule="auto"/>
        <w:ind w:right="169" w:firstLine="646"/>
        <w:jc w:val="left"/>
        <w:rPr>
          <w:rFonts w:ascii="仿宋" w:hAnsi="仿宋" w:eastAsia="仿宋" w:cs="仿宋"/>
          <w:kern w:val="0"/>
          <w:sz w:val="24"/>
        </w:rPr>
      </w:pPr>
      <w:r>
        <w:rPr>
          <w:rFonts w:hint="eastAsia" w:ascii="仿宋" w:hAnsi="仿宋" w:eastAsia="仿宋" w:cs="仿宋"/>
          <w:i/>
          <w:kern w:val="0"/>
          <w:sz w:val="24"/>
          <w:u w:val="single" w:color="000000"/>
        </w:rPr>
        <w:t>（标的名称）</w:t>
      </w:r>
      <w:r>
        <w:rPr>
          <w:rFonts w:hint="eastAsia" w:ascii="仿宋" w:hAnsi="仿宋" w:eastAsia="仿宋" w:cs="仿宋"/>
          <w:kern w:val="0"/>
          <w:sz w:val="24"/>
        </w:rPr>
        <w:t>，属于</w:t>
      </w:r>
      <w:r>
        <w:rPr>
          <w:rFonts w:hint="eastAsia" w:ascii="仿宋" w:hAnsi="仿宋" w:eastAsia="仿宋" w:cs="仿宋"/>
          <w:i/>
          <w:kern w:val="0"/>
          <w:sz w:val="24"/>
        </w:rPr>
        <w:t>（</w:t>
      </w:r>
      <w:r>
        <w:rPr>
          <w:rFonts w:hint="eastAsia" w:ascii="仿宋" w:hAnsi="仿宋" w:eastAsia="仿宋" w:cs="仿宋"/>
          <w:i/>
          <w:kern w:val="0"/>
          <w:sz w:val="24"/>
          <w:u w:val="single" w:color="000000"/>
        </w:rPr>
        <w:t>采购文件中明确的所属行业）行业</w:t>
      </w:r>
      <w:r>
        <w:rPr>
          <w:rFonts w:hint="eastAsia" w:ascii="仿宋" w:hAnsi="仿宋" w:eastAsia="仿宋" w:cs="仿宋"/>
          <w:kern w:val="0"/>
          <w:sz w:val="24"/>
        </w:rPr>
        <w:t>；制造商为</w:t>
      </w:r>
      <w:r>
        <w:rPr>
          <w:rFonts w:hint="eastAsia" w:ascii="仿宋" w:hAnsi="仿宋" w:eastAsia="仿宋" w:cs="仿宋"/>
          <w:i/>
          <w:kern w:val="0"/>
          <w:sz w:val="24"/>
          <w:u w:val="single" w:color="000000"/>
        </w:rPr>
        <w:t>（企业名称）</w:t>
      </w:r>
      <w:r>
        <w:rPr>
          <w:rFonts w:hint="eastAsia" w:ascii="仿宋" w:hAnsi="仿宋" w:eastAsia="仿宋" w:cs="仿宋"/>
          <w:kern w:val="0"/>
          <w:sz w:val="24"/>
        </w:rPr>
        <w:t>，从业人员</w:t>
      </w:r>
      <w:r>
        <w:rPr>
          <w:rFonts w:hint="eastAsia" w:ascii="仿宋" w:hAnsi="仿宋" w:eastAsia="仿宋" w:cs="仿宋"/>
          <w:kern w:val="0"/>
          <w:sz w:val="24"/>
          <w:u w:val="single" w:color="000000"/>
        </w:rPr>
        <w:tab/>
      </w:r>
      <w:r>
        <w:rPr>
          <w:rFonts w:hint="eastAsia" w:ascii="仿宋" w:hAnsi="仿宋" w:eastAsia="仿宋" w:cs="仿宋"/>
          <w:kern w:val="0"/>
          <w:sz w:val="24"/>
        </w:rPr>
        <w:t>人，营业收入为</w:t>
      </w:r>
      <w:r>
        <w:rPr>
          <w:rFonts w:hint="eastAsia" w:ascii="仿宋" w:hAnsi="仿宋" w:eastAsia="仿宋" w:cs="仿宋"/>
          <w:kern w:val="0"/>
          <w:sz w:val="24"/>
          <w:u w:val="single" w:color="000000"/>
        </w:rPr>
        <w:tab/>
      </w:r>
      <w:r>
        <w:rPr>
          <w:rFonts w:hint="eastAsia" w:ascii="仿宋" w:hAnsi="仿宋" w:eastAsia="仿宋" w:cs="仿宋"/>
          <w:kern w:val="0"/>
          <w:sz w:val="24"/>
        </w:rPr>
        <w:t>万元，资产总额为</w:t>
      </w:r>
      <w:r>
        <w:rPr>
          <w:rFonts w:hint="eastAsia" w:ascii="仿宋" w:hAnsi="仿宋" w:eastAsia="仿宋" w:cs="仿宋"/>
          <w:kern w:val="0"/>
          <w:sz w:val="24"/>
          <w:u w:val="single" w:color="000000"/>
        </w:rPr>
        <w:tab/>
      </w:r>
      <w:r>
        <w:rPr>
          <w:rFonts w:hint="eastAsia" w:ascii="仿宋" w:hAnsi="仿宋" w:eastAsia="仿宋" w:cs="仿宋"/>
          <w:kern w:val="0"/>
          <w:sz w:val="24"/>
        </w:rPr>
        <w:t>万元</w:t>
      </w:r>
      <w:r>
        <w:fldChar w:fldCharType="begin"/>
      </w:r>
      <w:r>
        <w:instrText xml:space="preserve"> HYPERLINK \l "_bookmark0" </w:instrText>
      </w:r>
      <w:r>
        <w:fldChar w:fldCharType="separate"/>
      </w:r>
      <w:r>
        <w:rPr>
          <w:rFonts w:hint="eastAsia" w:ascii="仿宋" w:hAnsi="仿宋" w:eastAsia="仿宋" w:cs="仿宋"/>
          <w:kern w:val="0"/>
          <w:position w:val="16"/>
          <w:sz w:val="24"/>
        </w:rPr>
        <w:t>1</w:t>
      </w:r>
      <w:r>
        <w:rPr>
          <w:rFonts w:hint="eastAsia" w:ascii="仿宋" w:hAnsi="仿宋" w:eastAsia="仿宋" w:cs="仿宋"/>
          <w:kern w:val="0"/>
          <w:position w:val="16"/>
          <w:sz w:val="24"/>
        </w:rPr>
        <w:fldChar w:fldCharType="end"/>
      </w:r>
      <w:r>
        <w:rPr>
          <w:rFonts w:hint="eastAsia" w:ascii="仿宋" w:hAnsi="仿宋" w:eastAsia="仿宋" w:cs="仿宋"/>
          <w:kern w:val="0"/>
          <w:sz w:val="24"/>
        </w:rPr>
        <w:t>，属于</w:t>
      </w:r>
      <w:r>
        <w:rPr>
          <w:rFonts w:hint="eastAsia" w:ascii="仿宋" w:hAnsi="仿宋" w:eastAsia="仿宋" w:cs="仿宋"/>
          <w:i/>
          <w:kern w:val="0"/>
          <w:sz w:val="24"/>
          <w:u w:val="single" w:color="000000"/>
        </w:rPr>
        <w:t>（中型企业、小型企业、微型企业）</w:t>
      </w:r>
      <w:r>
        <w:rPr>
          <w:rFonts w:hint="eastAsia" w:ascii="仿宋" w:hAnsi="仿宋" w:eastAsia="仿宋" w:cs="仿宋"/>
          <w:kern w:val="0"/>
          <w:sz w:val="24"/>
        </w:rPr>
        <w:t>；</w:t>
      </w:r>
    </w:p>
    <w:p w14:paraId="4D0114B7">
      <w:pPr>
        <w:numPr>
          <w:ilvl w:val="0"/>
          <w:numId w:val="21"/>
        </w:numPr>
        <w:tabs>
          <w:tab w:val="left" w:pos="1165"/>
          <w:tab w:val="left" w:pos="1183"/>
          <w:tab w:val="left" w:pos="4362"/>
          <w:tab w:val="left" w:pos="6577"/>
        </w:tabs>
        <w:autoSpaceDE w:val="0"/>
        <w:autoSpaceDN w:val="0"/>
        <w:spacing w:line="360" w:lineRule="auto"/>
        <w:ind w:right="169" w:firstLine="646"/>
        <w:jc w:val="left"/>
        <w:rPr>
          <w:rFonts w:ascii="仿宋" w:hAnsi="仿宋" w:eastAsia="仿宋" w:cs="仿宋"/>
          <w:kern w:val="0"/>
          <w:sz w:val="24"/>
        </w:rPr>
      </w:pPr>
      <w:r>
        <w:rPr>
          <w:rFonts w:hint="eastAsia" w:ascii="仿宋" w:hAnsi="仿宋" w:eastAsia="仿宋" w:cs="仿宋"/>
          <w:i/>
          <w:kern w:val="0"/>
          <w:sz w:val="24"/>
          <w:u w:val="single" w:color="000000"/>
        </w:rPr>
        <w:t>（标的名称）</w:t>
      </w:r>
      <w:r>
        <w:rPr>
          <w:rFonts w:hint="eastAsia" w:ascii="仿宋" w:hAnsi="仿宋" w:eastAsia="仿宋" w:cs="仿宋"/>
          <w:kern w:val="0"/>
          <w:sz w:val="24"/>
        </w:rPr>
        <w:t>，属于</w:t>
      </w:r>
      <w:r>
        <w:rPr>
          <w:rFonts w:hint="eastAsia" w:ascii="仿宋" w:hAnsi="仿宋" w:eastAsia="仿宋" w:cs="仿宋"/>
          <w:i/>
          <w:kern w:val="0"/>
          <w:sz w:val="24"/>
        </w:rPr>
        <w:t>（</w:t>
      </w:r>
      <w:r>
        <w:rPr>
          <w:rFonts w:hint="eastAsia" w:ascii="仿宋" w:hAnsi="仿宋" w:eastAsia="仿宋" w:cs="仿宋"/>
          <w:i/>
          <w:kern w:val="0"/>
          <w:sz w:val="24"/>
          <w:u w:val="single" w:color="000000"/>
        </w:rPr>
        <w:t>采购文件中明确的所属行业）行业</w:t>
      </w:r>
      <w:r>
        <w:rPr>
          <w:rFonts w:hint="eastAsia" w:ascii="仿宋" w:hAnsi="仿宋" w:eastAsia="仿宋" w:cs="仿宋"/>
          <w:kern w:val="0"/>
          <w:sz w:val="24"/>
        </w:rPr>
        <w:t>；制造商为</w:t>
      </w:r>
      <w:r>
        <w:rPr>
          <w:rFonts w:hint="eastAsia" w:ascii="仿宋" w:hAnsi="仿宋" w:eastAsia="仿宋" w:cs="仿宋"/>
          <w:i/>
          <w:kern w:val="0"/>
          <w:sz w:val="24"/>
          <w:u w:val="single" w:color="000000"/>
        </w:rPr>
        <w:t>（企业名称）</w:t>
      </w:r>
      <w:r>
        <w:rPr>
          <w:rFonts w:hint="eastAsia" w:ascii="仿宋" w:hAnsi="仿宋" w:eastAsia="仿宋" w:cs="仿宋"/>
          <w:kern w:val="0"/>
          <w:sz w:val="24"/>
        </w:rPr>
        <w:t>，从业人员</w:t>
      </w:r>
      <w:r>
        <w:rPr>
          <w:rFonts w:hint="eastAsia" w:ascii="仿宋" w:hAnsi="仿宋" w:eastAsia="仿宋" w:cs="仿宋"/>
          <w:kern w:val="0"/>
          <w:sz w:val="24"/>
          <w:u w:val="single" w:color="000000"/>
        </w:rPr>
        <w:tab/>
      </w:r>
      <w:r>
        <w:rPr>
          <w:rFonts w:hint="eastAsia" w:ascii="仿宋" w:hAnsi="仿宋" w:eastAsia="仿宋" w:cs="仿宋"/>
          <w:kern w:val="0"/>
          <w:sz w:val="24"/>
        </w:rPr>
        <w:t>人，营业收入为</w:t>
      </w:r>
      <w:r>
        <w:rPr>
          <w:rFonts w:hint="eastAsia" w:ascii="仿宋" w:hAnsi="仿宋" w:eastAsia="仿宋" w:cs="仿宋"/>
          <w:kern w:val="0"/>
          <w:sz w:val="24"/>
          <w:u w:val="single" w:color="000000"/>
        </w:rPr>
        <w:tab/>
      </w:r>
      <w:r>
        <w:rPr>
          <w:rFonts w:hint="eastAsia" w:ascii="仿宋" w:hAnsi="仿宋" w:eastAsia="仿宋" w:cs="仿宋"/>
          <w:kern w:val="0"/>
          <w:sz w:val="24"/>
        </w:rPr>
        <w:t>万元，资产总额为</w:t>
      </w:r>
      <w:r>
        <w:rPr>
          <w:rFonts w:hint="eastAsia" w:ascii="仿宋" w:hAnsi="仿宋" w:eastAsia="仿宋" w:cs="仿宋"/>
          <w:kern w:val="0"/>
          <w:sz w:val="24"/>
          <w:u w:val="single" w:color="000000"/>
        </w:rPr>
        <w:tab/>
      </w:r>
      <w:r>
        <w:rPr>
          <w:rFonts w:hint="eastAsia" w:ascii="仿宋" w:hAnsi="仿宋" w:eastAsia="仿宋" w:cs="仿宋"/>
          <w:kern w:val="0"/>
          <w:sz w:val="24"/>
        </w:rPr>
        <w:t>万元，属于</w:t>
      </w:r>
      <w:r>
        <w:rPr>
          <w:rFonts w:hint="eastAsia" w:ascii="仿宋" w:hAnsi="仿宋" w:eastAsia="仿宋" w:cs="仿宋"/>
          <w:i/>
          <w:kern w:val="0"/>
          <w:sz w:val="24"/>
          <w:u w:val="single" w:color="000000"/>
        </w:rPr>
        <w:t>（中型企业、小型企业、微型企业）</w:t>
      </w:r>
      <w:r>
        <w:rPr>
          <w:rFonts w:hint="eastAsia" w:ascii="仿宋" w:hAnsi="仿宋" w:eastAsia="仿宋" w:cs="仿宋"/>
          <w:kern w:val="0"/>
          <w:sz w:val="24"/>
        </w:rPr>
        <w:t>；</w:t>
      </w:r>
    </w:p>
    <w:p w14:paraId="594DD3D1">
      <w:pPr>
        <w:autoSpaceDE w:val="0"/>
        <w:autoSpaceDN w:val="0"/>
        <w:spacing w:line="360" w:lineRule="auto"/>
        <w:ind w:left="860"/>
        <w:jc w:val="left"/>
        <w:rPr>
          <w:rFonts w:ascii="仿宋" w:hAnsi="仿宋" w:eastAsia="仿宋" w:cs="仿宋"/>
          <w:kern w:val="0"/>
          <w:sz w:val="24"/>
        </w:rPr>
      </w:pPr>
      <w:r>
        <w:rPr>
          <w:rFonts w:hint="eastAsia" w:ascii="仿宋" w:hAnsi="仿宋" w:eastAsia="仿宋" w:cs="仿宋"/>
          <w:kern w:val="0"/>
          <w:sz w:val="24"/>
        </w:rPr>
        <w:t>……</w:t>
      </w:r>
    </w:p>
    <w:p w14:paraId="1F6ACFC2">
      <w:pPr>
        <w:autoSpaceDE w:val="0"/>
        <w:autoSpaceDN w:val="0"/>
        <w:spacing w:line="360" w:lineRule="auto"/>
        <w:ind w:left="220" w:right="417" w:firstLine="645"/>
        <w:rPr>
          <w:rFonts w:ascii="仿宋" w:hAnsi="仿宋" w:eastAsia="仿宋" w:cs="仿宋"/>
          <w:kern w:val="0"/>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14:paraId="4355D090">
      <w:pPr>
        <w:autoSpaceDE w:val="0"/>
        <w:autoSpaceDN w:val="0"/>
        <w:spacing w:line="360" w:lineRule="auto"/>
        <w:ind w:left="220" w:right="372" w:firstLine="645"/>
        <w:jc w:val="left"/>
        <w:rPr>
          <w:rFonts w:ascii="仿宋" w:hAnsi="仿宋" w:eastAsia="仿宋" w:cs="仿宋"/>
          <w:kern w:val="0"/>
          <w:sz w:val="24"/>
        </w:rPr>
      </w:pPr>
      <w:r>
        <w:rPr>
          <w:rFonts w:hint="eastAsia" w:ascii="仿宋" w:hAnsi="仿宋" w:eastAsia="仿宋" w:cs="仿宋"/>
          <w:kern w:val="0"/>
          <w:sz w:val="24"/>
        </w:rPr>
        <w:t>本企业对上述声明内容的真实性负责。如有虚假，将依法承担相应责任。</w:t>
      </w:r>
    </w:p>
    <w:p w14:paraId="5DA0D6D0">
      <w:pPr>
        <w:spacing w:line="360" w:lineRule="auto"/>
        <w:ind w:firstLine="504"/>
        <w:rPr>
          <w:rFonts w:ascii="仿宋" w:hAnsi="仿宋" w:eastAsia="仿宋" w:cs="仿宋"/>
          <w:spacing w:val="6"/>
          <w:sz w:val="24"/>
        </w:rPr>
      </w:pPr>
    </w:p>
    <w:p w14:paraId="0597A7DA">
      <w:pPr>
        <w:spacing w:line="360" w:lineRule="auto"/>
        <w:ind w:firstLine="504"/>
        <w:rPr>
          <w:rFonts w:ascii="仿宋" w:hAnsi="仿宋" w:eastAsia="仿宋" w:cs="仿宋"/>
          <w:spacing w:val="6"/>
          <w:sz w:val="24"/>
        </w:rPr>
      </w:pPr>
    </w:p>
    <w:p w14:paraId="7F15C499">
      <w:pPr>
        <w:spacing w:line="360" w:lineRule="auto"/>
        <w:ind w:right="360" w:firstLine="480"/>
        <w:jc w:val="right"/>
        <w:rPr>
          <w:rFonts w:ascii="仿宋" w:hAnsi="仿宋" w:eastAsia="仿宋" w:cs="仿宋"/>
          <w:color w:val="000000"/>
          <w:sz w:val="24"/>
        </w:rPr>
      </w:pPr>
      <w:r>
        <w:rPr>
          <w:rFonts w:hint="eastAsia" w:ascii="仿宋" w:hAnsi="仿宋" w:eastAsia="仿宋" w:cs="仿宋"/>
          <w:color w:val="000000"/>
          <w:sz w:val="24"/>
        </w:rPr>
        <w:t>企业名称（盖章）：________</w:t>
      </w:r>
    </w:p>
    <w:p w14:paraId="1E34B869">
      <w:pPr>
        <w:spacing w:line="360" w:lineRule="auto"/>
        <w:ind w:right="360" w:firstLine="480"/>
        <w:jc w:val="right"/>
        <w:rPr>
          <w:rFonts w:ascii="仿宋" w:hAnsi="仿宋" w:eastAsia="仿宋" w:cs="仿宋"/>
          <w:color w:val="000000"/>
          <w:sz w:val="24"/>
        </w:rPr>
      </w:pPr>
      <w:r>
        <w:rPr>
          <w:rFonts w:hint="eastAsia" w:ascii="仿宋" w:hAnsi="仿宋" w:eastAsia="仿宋" w:cs="仿宋"/>
          <w:color w:val="000000"/>
          <w:sz w:val="24"/>
        </w:rPr>
        <w:t>日 期：________</w:t>
      </w:r>
    </w:p>
    <w:p w14:paraId="717165A2">
      <w:pPr>
        <w:spacing w:line="360" w:lineRule="auto"/>
        <w:ind w:right="360" w:firstLine="480"/>
        <w:jc w:val="right"/>
        <w:rPr>
          <w:rFonts w:ascii="仿宋" w:hAnsi="仿宋" w:eastAsia="仿宋" w:cs="仿宋"/>
          <w:color w:val="000000"/>
          <w:sz w:val="24"/>
        </w:rPr>
      </w:pPr>
    </w:p>
    <w:p w14:paraId="712C1038">
      <w:pPr>
        <w:spacing w:line="360" w:lineRule="auto"/>
        <w:ind w:right="360" w:firstLine="480"/>
        <w:jc w:val="right"/>
        <w:rPr>
          <w:rFonts w:ascii="仿宋" w:hAnsi="仿宋" w:eastAsia="仿宋" w:cs="仿宋"/>
          <w:color w:val="000000"/>
          <w:sz w:val="24"/>
        </w:rPr>
      </w:pPr>
    </w:p>
    <w:tbl>
      <w:tblPr>
        <w:tblStyle w:val="25"/>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09CA5D5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tcPr>
          <w:p w14:paraId="4AD9ACA3">
            <w:pPr>
              <w:adjustRightInd w:val="0"/>
              <w:snapToGrid w:val="0"/>
              <w:jc w:val="left"/>
              <w:rPr>
                <w:rFonts w:ascii="仿宋" w:hAnsi="仿宋" w:eastAsia="仿宋" w:cs="仿宋"/>
                <w:color w:val="000000"/>
                <w:szCs w:val="21"/>
              </w:rPr>
            </w:pPr>
            <w:r>
              <w:rPr>
                <w:rFonts w:hint="eastAsia" w:ascii="仿宋" w:hAnsi="仿宋" w:eastAsia="仿宋" w:cs="仿宋"/>
                <w:color w:val="000000"/>
                <w:szCs w:val="21"/>
                <w:vertAlign w:val="superscript"/>
              </w:rPr>
              <w:t>1</w:t>
            </w:r>
            <w:r>
              <w:rPr>
                <w:rFonts w:hint="eastAsia" w:ascii="仿宋" w:hAnsi="仿宋" w:eastAsia="仿宋" w:cs="仿宋"/>
                <w:color w:val="000000"/>
                <w:szCs w:val="21"/>
              </w:rPr>
              <w:t>从业人员、营业收入、资产总额填报上一年度数据，无上一年度数据的新成立企业可不填报。</w:t>
            </w:r>
          </w:p>
        </w:tc>
      </w:tr>
    </w:tbl>
    <w:p w14:paraId="6B2E8502">
      <w:pPr>
        <w:autoSpaceDE w:val="0"/>
        <w:autoSpaceDN w:val="0"/>
        <w:adjustRightInd w:val="0"/>
        <w:ind w:firstLine="420"/>
        <w:jc w:val="left"/>
        <w:rPr>
          <w:rFonts w:ascii="仿宋" w:hAnsi="仿宋" w:eastAsia="仿宋" w:cs="仿宋"/>
          <w:sz w:val="24"/>
        </w:rPr>
      </w:pPr>
    </w:p>
    <w:p w14:paraId="056C91C4">
      <w:pPr>
        <w:spacing w:line="360" w:lineRule="auto"/>
        <w:rPr>
          <w:rFonts w:ascii="仿宋" w:hAnsi="仿宋" w:eastAsia="仿宋" w:cs="仿宋"/>
          <w:color w:val="000000"/>
          <w:sz w:val="24"/>
        </w:rPr>
      </w:pPr>
    </w:p>
    <w:p w14:paraId="1D359B6A">
      <w:pPr>
        <w:spacing w:beforeLines="100" w:afterLines="100" w:line="360" w:lineRule="auto"/>
        <w:jc w:val="center"/>
        <w:rPr>
          <w:rFonts w:ascii="仿宋" w:hAnsi="仿宋" w:eastAsia="仿宋" w:cs="仿宋"/>
          <w:b/>
          <w:bCs/>
          <w:color w:val="000000"/>
          <w:sz w:val="36"/>
          <w:szCs w:val="36"/>
        </w:rPr>
      </w:pPr>
      <w:r>
        <w:rPr>
          <w:rFonts w:hint="eastAsia" w:ascii="仿宋" w:hAnsi="仿宋" w:eastAsia="仿宋" w:cs="仿宋"/>
          <w:color w:val="000000"/>
          <w:sz w:val="24"/>
        </w:rPr>
        <w:br w:type="page"/>
      </w:r>
      <w:r>
        <w:rPr>
          <w:rFonts w:hint="eastAsia" w:ascii="仿宋" w:hAnsi="仿宋" w:eastAsia="仿宋" w:cs="仿宋"/>
          <w:b/>
          <w:bCs/>
          <w:color w:val="000000"/>
          <w:sz w:val="36"/>
          <w:szCs w:val="36"/>
        </w:rPr>
        <w:t>中小企业声明函（工程、服务）格式</w:t>
      </w:r>
    </w:p>
    <w:p w14:paraId="2B7071B0">
      <w:pPr>
        <w:autoSpaceDE w:val="0"/>
        <w:autoSpaceDN w:val="0"/>
        <w:spacing w:line="360" w:lineRule="auto"/>
        <w:ind w:left="220" w:right="415" w:firstLine="640"/>
        <w:jc w:val="left"/>
        <w:rPr>
          <w:rFonts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本公司（联合体）郑重声明，根据《政府采购促进中小企业发展管理办法》（财库﹝2020﹞46号）的规定，本公司（联合体）参加</w:t>
      </w:r>
      <w:r>
        <w:rPr>
          <w:rFonts w:hint="eastAsia" w:ascii="仿宋" w:hAnsi="仿宋" w:eastAsia="仿宋" w:cs="仿宋"/>
          <w:i/>
          <w:kern w:val="0"/>
          <w:sz w:val="24"/>
          <w:u w:val="single"/>
        </w:rPr>
        <w:t>（单位名称）</w:t>
      </w:r>
      <w:r>
        <w:rPr>
          <w:rFonts w:hint="eastAsia" w:ascii="仿宋" w:hAnsi="仿宋" w:eastAsia="仿宋" w:cs="仿宋"/>
          <w:kern w:val="0"/>
          <w:sz w:val="24"/>
        </w:rPr>
        <w:t>的</w:t>
      </w:r>
      <w:r>
        <w:rPr>
          <w:rFonts w:hint="eastAsia" w:ascii="仿宋" w:hAnsi="仿宋" w:eastAsia="仿宋" w:cs="仿宋"/>
          <w:i/>
          <w:kern w:val="0"/>
          <w:sz w:val="24"/>
          <w:u w:val="single"/>
        </w:rPr>
        <w:t>（项目名称）</w:t>
      </w:r>
      <w:r>
        <w:rPr>
          <w:rFonts w:hint="eastAsia" w:ascii="仿宋" w:hAnsi="仿宋" w:eastAsia="仿宋" w:cs="仿宋"/>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721EFD89">
      <w:pPr>
        <w:numPr>
          <w:ilvl w:val="0"/>
          <w:numId w:val="22"/>
        </w:numPr>
        <w:tabs>
          <w:tab w:val="left" w:pos="1276"/>
          <w:tab w:val="left" w:pos="5005"/>
          <w:tab w:val="left" w:pos="7227"/>
        </w:tabs>
        <w:autoSpaceDE w:val="0"/>
        <w:autoSpaceDN w:val="0"/>
        <w:spacing w:line="360" w:lineRule="auto"/>
        <w:ind w:left="284" w:right="236" w:firstLine="576"/>
        <w:jc w:val="left"/>
        <w:rPr>
          <w:rFonts w:ascii="仿宋" w:hAnsi="仿宋" w:eastAsia="仿宋" w:cs="仿宋"/>
          <w:kern w:val="0"/>
          <w:sz w:val="24"/>
        </w:rPr>
      </w:pPr>
      <w:r>
        <w:rPr>
          <w:rFonts w:hint="eastAsia" w:ascii="仿宋" w:hAnsi="仿宋" w:eastAsia="仿宋" w:cs="仿宋"/>
          <w:i/>
          <w:kern w:val="0"/>
          <w:sz w:val="24"/>
          <w:u w:val="single" w:color="000000"/>
        </w:rPr>
        <w:t>（标的名称）</w:t>
      </w:r>
      <w:r>
        <w:rPr>
          <w:rFonts w:hint="eastAsia" w:ascii="仿宋" w:hAnsi="仿宋" w:eastAsia="仿宋" w:cs="仿宋"/>
          <w:kern w:val="0"/>
          <w:sz w:val="24"/>
        </w:rPr>
        <w:t>，属于</w:t>
      </w:r>
      <w:r>
        <w:rPr>
          <w:rFonts w:hint="eastAsia" w:ascii="仿宋" w:hAnsi="仿宋" w:eastAsia="仿宋" w:cs="仿宋"/>
          <w:i/>
          <w:kern w:val="0"/>
          <w:sz w:val="24"/>
        </w:rPr>
        <w:t>（</w:t>
      </w:r>
      <w:r>
        <w:rPr>
          <w:rFonts w:hint="eastAsia" w:ascii="仿宋" w:hAnsi="仿宋" w:eastAsia="仿宋" w:cs="仿宋"/>
          <w:i/>
          <w:kern w:val="0"/>
          <w:sz w:val="24"/>
          <w:u w:val="single" w:color="000000"/>
        </w:rPr>
        <w:t>采购文件中明确的所属行业）</w:t>
      </w:r>
      <w:r>
        <w:rPr>
          <w:rFonts w:hint="eastAsia" w:ascii="仿宋" w:hAnsi="仿宋" w:eastAsia="仿宋" w:cs="仿宋"/>
          <w:kern w:val="0"/>
          <w:sz w:val="24"/>
        </w:rPr>
        <w:t>；承建（承接）企业为</w:t>
      </w:r>
      <w:r>
        <w:rPr>
          <w:rFonts w:hint="eastAsia" w:ascii="仿宋" w:hAnsi="仿宋" w:eastAsia="仿宋" w:cs="仿宋"/>
          <w:i/>
          <w:kern w:val="0"/>
          <w:sz w:val="24"/>
          <w:u w:val="single"/>
        </w:rPr>
        <w:t>（企业名称）</w:t>
      </w:r>
      <w:r>
        <w:rPr>
          <w:rFonts w:hint="eastAsia" w:ascii="仿宋" w:hAnsi="仿宋" w:eastAsia="仿宋" w:cs="仿宋"/>
          <w:kern w:val="0"/>
          <w:sz w:val="24"/>
        </w:rPr>
        <w:t>，从业人员</w:t>
      </w:r>
      <w:r>
        <w:rPr>
          <w:rFonts w:hint="eastAsia" w:ascii="仿宋" w:hAnsi="仿宋" w:eastAsia="仿宋" w:cs="仿宋"/>
          <w:kern w:val="0"/>
          <w:sz w:val="24"/>
          <w:u w:val="single"/>
        </w:rPr>
        <w:tab/>
      </w:r>
      <w:r>
        <w:rPr>
          <w:rFonts w:hint="eastAsia" w:ascii="仿宋" w:hAnsi="仿宋" w:eastAsia="仿宋" w:cs="仿宋"/>
          <w:kern w:val="0"/>
          <w:sz w:val="24"/>
        </w:rPr>
        <w:t>人，营业收入为</w:t>
      </w:r>
      <w:r>
        <w:rPr>
          <w:rFonts w:hint="eastAsia" w:ascii="仿宋" w:hAnsi="仿宋" w:eastAsia="仿宋" w:cs="仿宋"/>
          <w:kern w:val="0"/>
          <w:sz w:val="24"/>
          <w:u w:val="single"/>
        </w:rPr>
        <w:tab/>
      </w:r>
      <w:r>
        <w:rPr>
          <w:rFonts w:hint="eastAsia" w:ascii="仿宋" w:hAnsi="仿宋" w:eastAsia="仿宋" w:cs="仿宋"/>
          <w:kern w:val="0"/>
          <w:sz w:val="24"/>
        </w:rPr>
        <w:t>万元，资产总额为</w:t>
      </w:r>
      <w:r>
        <w:rPr>
          <w:rFonts w:hint="eastAsia" w:ascii="仿宋" w:hAnsi="仿宋" w:eastAsia="仿宋" w:cs="仿宋"/>
          <w:kern w:val="0"/>
          <w:sz w:val="24"/>
          <w:u w:val="single"/>
        </w:rPr>
        <w:tab/>
      </w:r>
      <w:r>
        <w:rPr>
          <w:rFonts w:hint="eastAsia" w:ascii="仿宋" w:hAnsi="仿宋" w:eastAsia="仿宋" w:cs="仿宋"/>
          <w:kern w:val="0"/>
          <w:sz w:val="24"/>
        </w:rPr>
        <w:t>万元</w:t>
      </w:r>
      <w:r>
        <w:fldChar w:fldCharType="begin"/>
      </w:r>
      <w:r>
        <w:instrText xml:space="preserve"> HYPERLINK \l "_bookmark1" </w:instrText>
      </w:r>
      <w:r>
        <w:fldChar w:fldCharType="separate"/>
      </w:r>
      <w:r>
        <w:rPr>
          <w:rFonts w:hint="eastAsia" w:ascii="仿宋" w:hAnsi="仿宋" w:eastAsia="仿宋" w:cs="仿宋"/>
          <w:kern w:val="0"/>
          <w:position w:val="16"/>
          <w:sz w:val="24"/>
        </w:rPr>
        <w:t>1</w:t>
      </w:r>
      <w:r>
        <w:rPr>
          <w:rFonts w:hint="eastAsia" w:ascii="仿宋" w:hAnsi="仿宋" w:eastAsia="仿宋" w:cs="仿宋"/>
          <w:kern w:val="0"/>
          <w:position w:val="16"/>
          <w:sz w:val="24"/>
        </w:rPr>
        <w:fldChar w:fldCharType="end"/>
      </w:r>
      <w:r>
        <w:rPr>
          <w:rFonts w:hint="eastAsia" w:ascii="仿宋" w:hAnsi="仿宋" w:eastAsia="仿宋" w:cs="仿宋"/>
          <w:kern w:val="0"/>
          <w:sz w:val="24"/>
        </w:rPr>
        <w:t>，属于</w:t>
      </w:r>
      <w:r>
        <w:rPr>
          <w:rFonts w:hint="eastAsia" w:ascii="仿宋" w:hAnsi="仿宋" w:eastAsia="仿宋" w:cs="仿宋"/>
          <w:i/>
          <w:kern w:val="0"/>
          <w:sz w:val="24"/>
          <w:u w:val="single"/>
        </w:rPr>
        <w:t>（中型企业、小型企业、微型企业）</w:t>
      </w:r>
      <w:r>
        <w:rPr>
          <w:rFonts w:hint="eastAsia" w:ascii="仿宋" w:hAnsi="仿宋" w:eastAsia="仿宋" w:cs="仿宋"/>
          <w:kern w:val="0"/>
          <w:sz w:val="24"/>
        </w:rPr>
        <w:t>；</w:t>
      </w:r>
    </w:p>
    <w:p w14:paraId="3EBBB74A">
      <w:pPr>
        <w:numPr>
          <w:ilvl w:val="0"/>
          <w:numId w:val="22"/>
        </w:numPr>
        <w:tabs>
          <w:tab w:val="left" w:pos="1243"/>
          <w:tab w:val="left" w:pos="1806"/>
          <w:tab w:val="left" w:pos="5005"/>
          <w:tab w:val="left" w:pos="7213"/>
        </w:tabs>
        <w:autoSpaceDE w:val="0"/>
        <w:autoSpaceDN w:val="0"/>
        <w:spacing w:line="360" w:lineRule="auto"/>
        <w:ind w:left="205" w:right="258" w:firstLine="655"/>
        <w:jc w:val="left"/>
        <w:rPr>
          <w:rFonts w:ascii="仿宋" w:hAnsi="仿宋" w:eastAsia="仿宋" w:cs="仿宋"/>
          <w:kern w:val="0"/>
          <w:sz w:val="24"/>
        </w:rPr>
      </w:pPr>
      <w:r>
        <w:rPr>
          <w:rFonts w:hint="eastAsia" w:ascii="仿宋" w:hAnsi="仿宋" w:eastAsia="仿宋" w:cs="仿宋"/>
          <w:i/>
          <w:kern w:val="0"/>
          <w:sz w:val="24"/>
          <w:u w:val="single" w:color="000000"/>
        </w:rPr>
        <w:t>（标的名称）</w:t>
      </w:r>
      <w:r>
        <w:rPr>
          <w:rFonts w:hint="eastAsia" w:ascii="仿宋" w:hAnsi="仿宋" w:eastAsia="仿宋" w:cs="仿宋"/>
          <w:kern w:val="0"/>
          <w:sz w:val="24"/>
        </w:rPr>
        <w:t>，属于</w:t>
      </w:r>
      <w:r>
        <w:rPr>
          <w:rFonts w:hint="eastAsia" w:ascii="仿宋" w:hAnsi="仿宋" w:eastAsia="仿宋" w:cs="仿宋"/>
          <w:i/>
          <w:kern w:val="0"/>
          <w:sz w:val="24"/>
        </w:rPr>
        <w:t>（</w:t>
      </w:r>
      <w:r>
        <w:rPr>
          <w:rFonts w:hint="eastAsia" w:ascii="仿宋" w:hAnsi="仿宋" w:eastAsia="仿宋" w:cs="仿宋"/>
          <w:i/>
          <w:kern w:val="0"/>
          <w:sz w:val="24"/>
          <w:u w:val="single" w:color="000000"/>
        </w:rPr>
        <w:t>采购文件中明确的所属行业）</w:t>
      </w:r>
      <w:r>
        <w:rPr>
          <w:rFonts w:hint="eastAsia" w:ascii="仿宋" w:hAnsi="仿宋" w:eastAsia="仿宋" w:cs="仿宋"/>
          <w:kern w:val="0"/>
          <w:sz w:val="24"/>
        </w:rPr>
        <w:t>；承建（承接）企业为</w:t>
      </w:r>
      <w:r>
        <w:rPr>
          <w:rFonts w:hint="eastAsia" w:ascii="仿宋" w:hAnsi="仿宋" w:eastAsia="仿宋" w:cs="仿宋"/>
          <w:i/>
          <w:kern w:val="0"/>
          <w:sz w:val="24"/>
          <w:u w:val="single" w:color="000000"/>
        </w:rPr>
        <w:t>（企业名称）</w:t>
      </w:r>
      <w:r>
        <w:rPr>
          <w:rFonts w:hint="eastAsia" w:ascii="仿宋" w:hAnsi="仿宋" w:eastAsia="仿宋" w:cs="仿宋"/>
          <w:kern w:val="0"/>
          <w:sz w:val="24"/>
        </w:rPr>
        <w:t>，从业人员</w:t>
      </w:r>
      <w:r>
        <w:rPr>
          <w:rFonts w:hint="eastAsia" w:ascii="仿宋" w:hAnsi="仿宋" w:eastAsia="仿宋" w:cs="仿宋"/>
          <w:kern w:val="0"/>
          <w:sz w:val="24"/>
          <w:u w:val="single" w:color="000000"/>
        </w:rPr>
        <w:tab/>
      </w:r>
      <w:r>
        <w:rPr>
          <w:rFonts w:hint="eastAsia" w:ascii="仿宋" w:hAnsi="仿宋" w:eastAsia="仿宋" w:cs="仿宋"/>
          <w:kern w:val="0"/>
          <w:sz w:val="24"/>
        </w:rPr>
        <w:t>人，营业收入为</w:t>
      </w:r>
      <w:r>
        <w:rPr>
          <w:rFonts w:hint="eastAsia" w:ascii="仿宋" w:hAnsi="仿宋" w:eastAsia="仿宋" w:cs="仿宋"/>
          <w:kern w:val="0"/>
          <w:sz w:val="24"/>
          <w:u w:val="single" w:color="000000"/>
        </w:rPr>
        <w:tab/>
      </w:r>
      <w:r>
        <w:rPr>
          <w:rFonts w:hint="eastAsia" w:ascii="仿宋" w:hAnsi="仿宋" w:eastAsia="仿宋" w:cs="仿宋"/>
          <w:kern w:val="0"/>
          <w:sz w:val="24"/>
        </w:rPr>
        <w:t>万元，资产总额为</w:t>
      </w:r>
      <w:r>
        <w:rPr>
          <w:rFonts w:hint="eastAsia" w:ascii="仿宋" w:hAnsi="仿宋" w:eastAsia="仿宋" w:cs="仿宋"/>
          <w:kern w:val="0"/>
          <w:sz w:val="24"/>
          <w:u w:val="single" w:color="000000"/>
        </w:rPr>
        <w:tab/>
      </w:r>
      <w:r>
        <w:rPr>
          <w:rFonts w:hint="eastAsia" w:ascii="仿宋" w:hAnsi="仿宋" w:eastAsia="仿宋" w:cs="仿宋"/>
          <w:kern w:val="0"/>
          <w:sz w:val="24"/>
        </w:rPr>
        <w:t>万元，属于</w:t>
      </w:r>
      <w:r>
        <w:rPr>
          <w:rFonts w:hint="eastAsia" w:ascii="仿宋" w:hAnsi="仿宋" w:eastAsia="仿宋" w:cs="仿宋"/>
          <w:i/>
          <w:kern w:val="0"/>
          <w:sz w:val="24"/>
          <w:u w:val="single" w:color="000000"/>
        </w:rPr>
        <w:t>（中型企业、小型企业、微型企业）</w:t>
      </w:r>
      <w:r>
        <w:rPr>
          <w:rFonts w:hint="eastAsia" w:ascii="仿宋" w:hAnsi="仿宋" w:eastAsia="仿宋" w:cs="仿宋"/>
          <w:kern w:val="0"/>
          <w:sz w:val="24"/>
        </w:rPr>
        <w:t>；</w:t>
      </w:r>
    </w:p>
    <w:p w14:paraId="39856DB9">
      <w:pPr>
        <w:autoSpaceDE w:val="0"/>
        <w:autoSpaceDN w:val="0"/>
        <w:spacing w:line="360" w:lineRule="auto"/>
        <w:ind w:left="860"/>
        <w:jc w:val="left"/>
        <w:rPr>
          <w:rFonts w:ascii="仿宋" w:hAnsi="仿宋" w:eastAsia="仿宋" w:cs="仿宋"/>
          <w:kern w:val="0"/>
          <w:sz w:val="24"/>
        </w:rPr>
      </w:pPr>
      <w:r>
        <w:rPr>
          <w:rFonts w:hint="eastAsia" w:ascii="仿宋" w:hAnsi="仿宋" w:eastAsia="仿宋" w:cs="仿宋"/>
          <w:kern w:val="0"/>
          <w:sz w:val="24"/>
        </w:rPr>
        <w:t>……</w:t>
      </w:r>
    </w:p>
    <w:p w14:paraId="1A477808">
      <w:pPr>
        <w:autoSpaceDE w:val="0"/>
        <w:autoSpaceDN w:val="0"/>
        <w:spacing w:line="360" w:lineRule="auto"/>
        <w:ind w:left="220" w:right="417" w:firstLine="645"/>
        <w:rPr>
          <w:rFonts w:ascii="仿宋" w:hAnsi="仿宋" w:eastAsia="仿宋" w:cs="仿宋"/>
          <w:kern w:val="0"/>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14:paraId="487792E6">
      <w:pPr>
        <w:spacing w:line="360" w:lineRule="auto"/>
        <w:ind w:firstLine="504"/>
        <w:rPr>
          <w:rFonts w:ascii="仿宋" w:hAnsi="仿宋" w:eastAsia="仿宋" w:cs="仿宋"/>
          <w:spacing w:val="6"/>
          <w:sz w:val="24"/>
        </w:rPr>
      </w:pPr>
      <w:r>
        <w:rPr>
          <w:rFonts w:hint="eastAsia" w:ascii="仿宋" w:hAnsi="仿宋" w:eastAsia="仿宋" w:cs="仿宋"/>
          <w:kern w:val="0"/>
          <w:sz w:val="24"/>
        </w:rPr>
        <w:t>本企业对上述声明内容的真实性负责。如有虚假，将依法承担相应责任。</w:t>
      </w:r>
    </w:p>
    <w:p w14:paraId="0535E4F5">
      <w:pPr>
        <w:spacing w:line="360" w:lineRule="auto"/>
        <w:ind w:firstLine="504"/>
        <w:rPr>
          <w:rFonts w:ascii="仿宋" w:hAnsi="仿宋" w:eastAsia="仿宋" w:cs="仿宋"/>
          <w:spacing w:val="6"/>
          <w:sz w:val="24"/>
        </w:rPr>
      </w:pPr>
    </w:p>
    <w:p w14:paraId="78A3480C">
      <w:pPr>
        <w:spacing w:line="360" w:lineRule="auto"/>
        <w:ind w:right="360" w:firstLine="480"/>
        <w:jc w:val="right"/>
        <w:rPr>
          <w:rFonts w:ascii="仿宋" w:hAnsi="仿宋" w:eastAsia="仿宋" w:cs="仿宋"/>
          <w:color w:val="000000"/>
          <w:sz w:val="24"/>
        </w:rPr>
      </w:pPr>
    </w:p>
    <w:p w14:paraId="0DCAB0E7">
      <w:pPr>
        <w:spacing w:line="360" w:lineRule="auto"/>
        <w:ind w:right="360" w:firstLine="480"/>
        <w:jc w:val="right"/>
        <w:rPr>
          <w:rFonts w:ascii="仿宋" w:hAnsi="仿宋" w:eastAsia="仿宋" w:cs="仿宋"/>
          <w:color w:val="000000"/>
          <w:sz w:val="24"/>
        </w:rPr>
      </w:pPr>
      <w:r>
        <w:rPr>
          <w:rFonts w:hint="eastAsia" w:ascii="仿宋" w:hAnsi="仿宋" w:eastAsia="仿宋" w:cs="仿宋"/>
          <w:color w:val="000000"/>
          <w:sz w:val="24"/>
        </w:rPr>
        <w:t>企业名称（盖章）：________</w:t>
      </w:r>
    </w:p>
    <w:p w14:paraId="32205583">
      <w:pPr>
        <w:spacing w:line="360" w:lineRule="auto"/>
        <w:ind w:right="360" w:firstLine="480"/>
        <w:jc w:val="right"/>
        <w:rPr>
          <w:rFonts w:ascii="仿宋" w:hAnsi="仿宋" w:eastAsia="仿宋" w:cs="仿宋"/>
          <w:color w:val="000000"/>
          <w:sz w:val="24"/>
        </w:rPr>
      </w:pPr>
      <w:r>
        <w:rPr>
          <w:rFonts w:hint="eastAsia" w:ascii="仿宋" w:hAnsi="仿宋" w:eastAsia="仿宋" w:cs="仿宋"/>
          <w:color w:val="000000"/>
          <w:sz w:val="24"/>
        </w:rPr>
        <w:t>日 期：________</w:t>
      </w:r>
    </w:p>
    <w:p w14:paraId="2B72DC61">
      <w:pPr>
        <w:spacing w:line="360" w:lineRule="auto"/>
        <w:ind w:right="360" w:firstLine="480"/>
        <w:jc w:val="right"/>
        <w:rPr>
          <w:rFonts w:ascii="仿宋" w:hAnsi="仿宋" w:eastAsia="仿宋" w:cs="仿宋"/>
          <w:color w:val="000000"/>
          <w:sz w:val="24"/>
        </w:rPr>
      </w:pPr>
    </w:p>
    <w:p w14:paraId="018D3F87">
      <w:pPr>
        <w:adjustRightInd w:val="0"/>
        <w:snapToGrid w:val="0"/>
        <w:jc w:val="left"/>
        <w:rPr>
          <w:rFonts w:ascii="仿宋" w:hAnsi="仿宋" w:eastAsia="仿宋" w:cs="仿宋"/>
          <w:color w:val="000000"/>
          <w:sz w:val="24"/>
          <w:szCs w:val="21"/>
        </w:rPr>
      </w:pPr>
    </w:p>
    <w:tbl>
      <w:tblPr>
        <w:tblStyle w:val="25"/>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28095B5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51339B4E">
            <w:pPr>
              <w:adjustRightInd w:val="0"/>
              <w:snapToGrid w:val="0"/>
              <w:jc w:val="left"/>
              <w:rPr>
                <w:rFonts w:ascii="仿宋" w:hAnsi="仿宋" w:eastAsia="仿宋" w:cs="仿宋"/>
                <w:color w:val="000000"/>
                <w:szCs w:val="21"/>
              </w:rPr>
            </w:pPr>
            <w:r>
              <w:rPr>
                <w:rFonts w:hint="eastAsia" w:ascii="仿宋" w:hAnsi="仿宋" w:eastAsia="仿宋" w:cs="仿宋"/>
                <w:color w:val="000000"/>
                <w:szCs w:val="21"/>
                <w:vertAlign w:val="superscript"/>
              </w:rPr>
              <w:t>1</w:t>
            </w:r>
            <w:r>
              <w:rPr>
                <w:rFonts w:hint="eastAsia" w:ascii="仿宋" w:hAnsi="仿宋" w:eastAsia="仿宋" w:cs="仿宋"/>
                <w:color w:val="000000"/>
                <w:szCs w:val="21"/>
              </w:rPr>
              <w:t>从业人员、营业收入、资产总额填报上一年度数据，无上一年度数据的新成立企业可不填报。</w:t>
            </w:r>
          </w:p>
        </w:tc>
      </w:tr>
    </w:tbl>
    <w:p w14:paraId="6BF7A634">
      <w:pPr>
        <w:adjustRightInd w:val="0"/>
        <w:snapToGrid w:val="0"/>
        <w:jc w:val="left"/>
        <w:rPr>
          <w:rFonts w:ascii="仿宋" w:hAnsi="仿宋" w:eastAsia="仿宋" w:cs="仿宋"/>
          <w:color w:val="000000"/>
          <w:szCs w:val="21"/>
          <w:vertAlign w:val="superscript"/>
        </w:rPr>
      </w:pPr>
    </w:p>
    <w:p w14:paraId="77EC01FC">
      <w:pPr>
        <w:spacing w:line="360" w:lineRule="auto"/>
        <w:ind w:right="360" w:firstLine="480"/>
        <w:jc w:val="right"/>
        <w:rPr>
          <w:rFonts w:ascii="仿宋" w:hAnsi="仿宋" w:eastAsia="仿宋" w:cs="仿宋"/>
          <w:color w:val="000000"/>
          <w:sz w:val="24"/>
        </w:rPr>
      </w:pPr>
    </w:p>
    <w:p w14:paraId="31FB19FA">
      <w:pPr>
        <w:spacing w:line="360" w:lineRule="auto"/>
        <w:ind w:right="360" w:firstLine="480"/>
        <w:jc w:val="right"/>
        <w:rPr>
          <w:rFonts w:ascii="仿宋" w:hAnsi="仿宋" w:eastAsia="仿宋" w:cs="仿宋"/>
          <w:color w:val="000000"/>
          <w:sz w:val="24"/>
        </w:rPr>
      </w:pPr>
    </w:p>
    <w:p w14:paraId="13940717">
      <w:pPr>
        <w:spacing w:line="360" w:lineRule="auto"/>
        <w:rPr>
          <w:rFonts w:ascii="仿宋" w:hAnsi="仿宋" w:eastAsia="仿宋" w:cs="仿宋"/>
          <w:color w:val="000000"/>
          <w:sz w:val="24"/>
          <w:szCs w:val="20"/>
        </w:rPr>
      </w:pPr>
      <w:r>
        <w:rPr>
          <w:rFonts w:hint="eastAsia" w:ascii="仿宋" w:hAnsi="仿宋" w:eastAsia="仿宋" w:cs="仿宋"/>
          <w:color w:val="000000"/>
          <w:sz w:val="24"/>
          <w:szCs w:val="20"/>
        </w:rPr>
        <w:br w:type="page"/>
      </w:r>
    </w:p>
    <w:p w14:paraId="5B1806FE">
      <w:pPr>
        <w:spacing w:beforeLines="100" w:afterLines="100" w:line="360" w:lineRule="auto"/>
        <w:jc w:val="center"/>
        <w:rPr>
          <w:rFonts w:ascii="仿宋" w:hAnsi="仿宋" w:eastAsia="仿宋" w:cs="仿宋"/>
          <w:color w:val="000000"/>
          <w:sz w:val="36"/>
          <w:szCs w:val="36"/>
        </w:rPr>
      </w:pPr>
      <w:r>
        <w:rPr>
          <w:rFonts w:hint="eastAsia" w:ascii="仿宋" w:hAnsi="仿宋" w:eastAsia="仿宋" w:cs="仿宋"/>
          <w:b/>
          <w:bCs/>
          <w:color w:val="000000"/>
          <w:sz w:val="36"/>
          <w:szCs w:val="36"/>
        </w:rPr>
        <w:t>残疾人福利性单位声明函格式</w:t>
      </w:r>
      <w:r>
        <w:rPr>
          <w:rFonts w:hint="eastAsia" w:ascii="仿宋" w:hAnsi="仿宋" w:eastAsia="仿宋" w:cs="仿宋"/>
          <w:color w:val="000000"/>
          <w:sz w:val="36"/>
          <w:szCs w:val="36"/>
        </w:rPr>
        <w:t xml:space="preserve"> </w:t>
      </w:r>
    </w:p>
    <w:p w14:paraId="55D020F2">
      <w:pPr>
        <w:spacing w:line="588" w:lineRule="exact"/>
        <w:ind w:firstLine="504"/>
        <w:rPr>
          <w:rFonts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〔2017〕141</w:t>
      </w:r>
      <w:r>
        <w:rPr>
          <w:rFonts w:hint="eastAsia" w:ascii="仿宋" w:hAnsi="仿宋" w:eastAsia="仿宋" w:cs="仿宋"/>
          <w:spacing w:val="6"/>
          <w:sz w:val="24"/>
        </w:rPr>
        <w:t>号）的规定，本单位</w:t>
      </w:r>
      <w:r>
        <w:rPr>
          <w:rFonts w:hint="eastAsia" w:ascii="仿宋" w:hAnsi="仿宋" w:eastAsia="仿宋" w:cs="仿宋"/>
          <w:b/>
          <w:sz w:val="24"/>
        </w:rPr>
        <w:t>（请进行选择）</w:t>
      </w:r>
      <w:r>
        <w:rPr>
          <w:rFonts w:hint="eastAsia" w:ascii="仿宋" w:hAnsi="仿宋" w:eastAsia="仿宋" w:cs="仿宋"/>
          <w:spacing w:val="6"/>
          <w:sz w:val="24"/>
        </w:rPr>
        <w:t>：</w:t>
      </w:r>
    </w:p>
    <w:p w14:paraId="7B8C33A0">
      <w:pPr>
        <w:spacing w:line="588" w:lineRule="exact"/>
        <w:ind w:firstLine="482"/>
        <w:rPr>
          <w:rFonts w:ascii="仿宋" w:hAnsi="仿宋" w:eastAsia="仿宋" w:cs="仿宋"/>
          <w:b/>
          <w:spacing w:val="6"/>
          <w:sz w:val="24"/>
        </w:rPr>
      </w:pPr>
      <w:r>
        <w:rPr>
          <w:rFonts w:hint="eastAsia" w:ascii="仿宋" w:hAnsi="仿宋" w:eastAsia="仿宋" w:cs="仿宋"/>
          <w:b/>
          <w:sz w:val="24"/>
        </w:rPr>
        <w:t>□</w:t>
      </w:r>
      <w:r>
        <w:rPr>
          <w:rFonts w:hint="eastAsia" w:ascii="仿宋" w:hAnsi="仿宋" w:eastAsia="仿宋" w:cs="仿宋"/>
          <w:b/>
          <w:spacing w:val="6"/>
          <w:sz w:val="24"/>
        </w:rPr>
        <w:t>不属于符合条件的残疾人福利性单位。</w:t>
      </w:r>
    </w:p>
    <w:p w14:paraId="5B7A9909">
      <w:pPr>
        <w:spacing w:line="588" w:lineRule="exact"/>
        <w:ind w:firstLine="482"/>
        <w:rPr>
          <w:rFonts w:ascii="仿宋" w:hAnsi="仿宋" w:eastAsia="仿宋" w:cs="仿宋"/>
          <w:spacing w:val="6"/>
          <w:sz w:val="24"/>
        </w:rPr>
      </w:pPr>
      <w:r>
        <w:rPr>
          <w:rFonts w:hint="eastAsia" w:ascii="仿宋" w:hAnsi="仿宋" w:eastAsia="仿宋" w:cs="仿宋"/>
          <w:b/>
          <w:sz w:val="24"/>
        </w:rPr>
        <w:t>□</w:t>
      </w:r>
      <w:r>
        <w:rPr>
          <w:rFonts w:hint="eastAsia" w:ascii="仿宋" w:hAnsi="仿宋" w:eastAsia="仿宋" w:cs="仿宋"/>
          <w:b/>
          <w:spacing w:val="6"/>
          <w:sz w:val="24"/>
        </w:rPr>
        <w:t>属于符合条件的残疾人福利性单位，</w:t>
      </w:r>
      <w:r>
        <w:rPr>
          <w:rFonts w:hint="eastAsia" w:ascii="仿宋" w:hAnsi="仿宋" w:eastAsia="仿宋" w:cs="仿宋"/>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4CE4DE0E">
      <w:pPr>
        <w:spacing w:line="588" w:lineRule="exact"/>
        <w:ind w:firstLine="506" w:firstLineChars="200"/>
        <w:rPr>
          <w:rFonts w:ascii="仿宋" w:hAnsi="仿宋" w:eastAsia="仿宋" w:cs="仿宋"/>
          <w:spacing w:val="6"/>
          <w:sz w:val="24"/>
        </w:rPr>
      </w:pPr>
      <w:r>
        <w:rPr>
          <w:rFonts w:hint="eastAsia" w:ascii="仿宋" w:hAnsi="仿宋" w:eastAsia="仿宋" w:cs="仿宋"/>
          <w:b/>
          <w:spacing w:val="6"/>
          <w:sz w:val="24"/>
        </w:rPr>
        <w:t>本单位对上述声明的真实性负责。如有虚假，将依法承担相应责任。</w:t>
      </w:r>
    </w:p>
    <w:p w14:paraId="2945920A">
      <w:pPr>
        <w:spacing w:line="588" w:lineRule="exact"/>
        <w:ind w:firstLine="504" w:firstLineChars="200"/>
        <w:rPr>
          <w:rFonts w:ascii="仿宋" w:hAnsi="仿宋" w:eastAsia="仿宋" w:cs="仿宋"/>
          <w:spacing w:val="6"/>
          <w:sz w:val="24"/>
        </w:rPr>
      </w:pPr>
    </w:p>
    <w:p w14:paraId="37837C95">
      <w:pPr>
        <w:spacing w:line="588" w:lineRule="exact"/>
        <w:ind w:firstLine="504" w:firstLineChars="200"/>
        <w:rPr>
          <w:rFonts w:ascii="仿宋" w:hAnsi="仿宋" w:eastAsia="仿宋" w:cs="仿宋"/>
          <w:spacing w:val="6"/>
          <w:sz w:val="24"/>
        </w:rPr>
      </w:pPr>
    </w:p>
    <w:p w14:paraId="09DF4A46">
      <w:pPr>
        <w:tabs>
          <w:tab w:val="left" w:pos="4860"/>
        </w:tabs>
        <w:spacing w:line="588" w:lineRule="exact"/>
        <w:ind w:right="1560" w:firstLine="504" w:firstLineChars="200"/>
        <w:jc w:val="center"/>
        <w:rPr>
          <w:rFonts w:ascii="仿宋" w:hAnsi="仿宋" w:eastAsia="仿宋" w:cs="仿宋"/>
          <w:spacing w:val="6"/>
          <w:sz w:val="24"/>
        </w:rPr>
      </w:pPr>
      <w:r>
        <w:rPr>
          <w:rFonts w:hint="eastAsia" w:ascii="仿宋" w:hAnsi="仿宋" w:eastAsia="仿宋" w:cs="仿宋"/>
          <w:spacing w:val="6"/>
          <w:sz w:val="24"/>
        </w:rPr>
        <w:t xml:space="preserve">               单位名称（盖章）：</w:t>
      </w:r>
    </w:p>
    <w:p w14:paraId="368E389D">
      <w:pPr>
        <w:tabs>
          <w:tab w:val="left" w:pos="4860"/>
        </w:tabs>
        <w:spacing w:line="588" w:lineRule="exact"/>
        <w:ind w:right="1560" w:firstLine="504" w:firstLineChars="200"/>
        <w:jc w:val="center"/>
        <w:rPr>
          <w:rFonts w:ascii="仿宋" w:hAnsi="仿宋" w:eastAsia="仿宋" w:cs="仿宋"/>
          <w:spacing w:val="6"/>
          <w:sz w:val="24"/>
        </w:rPr>
      </w:pPr>
      <w:r>
        <w:rPr>
          <w:rFonts w:hint="eastAsia" w:ascii="仿宋" w:hAnsi="仿宋" w:eastAsia="仿宋" w:cs="仿宋"/>
          <w:spacing w:val="6"/>
          <w:sz w:val="24"/>
        </w:rPr>
        <w:t xml:space="preserve">       日  期：</w:t>
      </w:r>
    </w:p>
    <w:p w14:paraId="4ED18584">
      <w:pPr>
        <w:spacing w:line="360" w:lineRule="auto"/>
        <w:outlineLvl w:val="2"/>
        <w:rPr>
          <w:rFonts w:ascii="仿宋" w:hAnsi="仿宋" w:eastAsia="仿宋" w:cs="仿宋"/>
          <w:color w:val="000000"/>
          <w:sz w:val="24"/>
          <w:szCs w:val="20"/>
        </w:rPr>
      </w:pPr>
      <w:r>
        <w:rPr>
          <w:rFonts w:hint="eastAsia" w:ascii="仿宋" w:hAnsi="仿宋" w:eastAsia="仿宋" w:cs="仿宋"/>
          <w:color w:val="000000"/>
          <w:szCs w:val="20"/>
        </w:rPr>
        <w:br w:type="page"/>
      </w:r>
      <w:r>
        <w:rPr>
          <w:rFonts w:hint="eastAsia" w:ascii="仿宋" w:hAnsi="仿宋" w:eastAsia="仿宋" w:cs="仿宋"/>
          <w:color w:val="000000"/>
          <w:sz w:val="24"/>
          <w:szCs w:val="20"/>
        </w:rPr>
        <w:t xml:space="preserve">8  拟分包情况说明 </w:t>
      </w:r>
    </w:p>
    <w:p w14:paraId="4196B92B">
      <w:pPr>
        <w:autoSpaceDE w:val="0"/>
        <w:autoSpaceDN w:val="0"/>
        <w:adjustRightInd w:val="0"/>
        <w:jc w:val="center"/>
        <w:rPr>
          <w:rFonts w:ascii="仿宋" w:hAnsi="仿宋" w:eastAsia="仿宋" w:cs="仿宋"/>
          <w:color w:val="000000"/>
          <w:sz w:val="30"/>
          <w:szCs w:val="30"/>
        </w:rPr>
      </w:pPr>
    </w:p>
    <w:p w14:paraId="3059487D">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拟分包情况说明</w:t>
      </w:r>
    </w:p>
    <w:p w14:paraId="28406208">
      <w:pPr>
        <w:tabs>
          <w:tab w:val="left" w:pos="5580"/>
        </w:tabs>
        <w:spacing w:line="360" w:lineRule="auto"/>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rPr>
        <w:t>（采购人或采购代理机构）</w:t>
      </w:r>
    </w:p>
    <w:p w14:paraId="65A7020F">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5"/>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519C1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057067EA">
            <w:pPr>
              <w:pStyle w:val="32"/>
              <w:jc w:val="center"/>
              <w:rPr>
                <w:rFonts w:ascii="仿宋" w:hAnsi="仿宋" w:eastAsia="仿宋" w:cs="仿宋"/>
                <w:sz w:val="24"/>
              </w:rPr>
            </w:pPr>
            <w:r>
              <w:rPr>
                <w:rFonts w:hint="eastAsia" w:ascii="仿宋" w:hAnsi="仿宋" w:eastAsia="仿宋" w:cs="仿宋"/>
                <w:sz w:val="24"/>
              </w:rPr>
              <w:t>序号</w:t>
            </w:r>
          </w:p>
        </w:tc>
        <w:tc>
          <w:tcPr>
            <w:tcW w:w="1287" w:type="dxa"/>
            <w:vAlign w:val="center"/>
          </w:tcPr>
          <w:p w14:paraId="5C01C072">
            <w:pPr>
              <w:pStyle w:val="32"/>
              <w:jc w:val="center"/>
              <w:rPr>
                <w:rFonts w:ascii="仿宋" w:hAnsi="仿宋" w:eastAsia="仿宋" w:cs="仿宋"/>
                <w:sz w:val="24"/>
              </w:rPr>
            </w:pPr>
            <w:r>
              <w:rPr>
                <w:rFonts w:hint="eastAsia" w:ascii="仿宋" w:hAnsi="仿宋" w:eastAsia="仿宋" w:cs="仿宋"/>
                <w:sz w:val="24"/>
              </w:rPr>
              <w:t>分包承担</w:t>
            </w:r>
          </w:p>
          <w:p w14:paraId="7B4148E6">
            <w:pPr>
              <w:pStyle w:val="32"/>
              <w:jc w:val="center"/>
              <w:rPr>
                <w:rFonts w:ascii="仿宋" w:hAnsi="仿宋" w:eastAsia="仿宋" w:cs="仿宋"/>
                <w:sz w:val="24"/>
              </w:rPr>
            </w:pPr>
            <w:r>
              <w:rPr>
                <w:rFonts w:hint="eastAsia" w:ascii="仿宋" w:hAnsi="仿宋" w:eastAsia="仿宋" w:cs="仿宋"/>
                <w:sz w:val="24"/>
              </w:rPr>
              <w:t>主体名称</w:t>
            </w:r>
          </w:p>
        </w:tc>
        <w:tc>
          <w:tcPr>
            <w:tcW w:w="1513" w:type="dxa"/>
            <w:vAlign w:val="center"/>
          </w:tcPr>
          <w:p w14:paraId="7E2C859B">
            <w:pPr>
              <w:pStyle w:val="32"/>
              <w:jc w:val="center"/>
              <w:rPr>
                <w:rFonts w:ascii="仿宋" w:hAnsi="仿宋" w:eastAsia="仿宋" w:cs="仿宋"/>
                <w:sz w:val="24"/>
                <w:lang w:eastAsia="zh-CN"/>
              </w:rPr>
            </w:pPr>
            <w:r>
              <w:rPr>
                <w:rFonts w:hint="eastAsia" w:ascii="仿宋" w:hAnsi="仿宋" w:eastAsia="仿宋" w:cs="仿宋"/>
                <w:sz w:val="24"/>
                <w:lang w:eastAsia="zh-CN"/>
              </w:rPr>
              <w:t>分包承担</w:t>
            </w:r>
          </w:p>
          <w:p w14:paraId="5CD2E00C">
            <w:pPr>
              <w:pStyle w:val="32"/>
              <w:jc w:val="center"/>
              <w:rPr>
                <w:rFonts w:ascii="仿宋" w:hAnsi="仿宋" w:eastAsia="仿宋" w:cs="仿宋"/>
                <w:sz w:val="24"/>
                <w:lang w:eastAsia="zh-CN"/>
              </w:rPr>
            </w:pPr>
            <w:r>
              <w:rPr>
                <w:rFonts w:hint="eastAsia" w:ascii="仿宋" w:hAnsi="仿宋" w:eastAsia="仿宋" w:cs="仿宋"/>
                <w:sz w:val="24"/>
                <w:lang w:eastAsia="zh-CN"/>
              </w:rPr>
              <w:t>主体类型</w:t>
            </w:r>
          </w:p>
          <w:p w14:paraId="7B518D09">
            <w:pPr>
              <w:pStyle w:val="32"/>
              <w:jc w:val="center"/>
              <w:rPr>
                <w:rFonts w:ascii="仿宋" w:hAnsi="仿宋" w:eastAsia="仿宋" w:cs="仿宋"/>
                <w:sz w:val="24"/>
                <w:lang w:eastAsia="zh-CN"/>
              </w:rPr>
            </w:pPr>
            <w:r>
              <w:rPr>
                <w:rFonts w:hint="eastAsia" w:ascii="仿宋" w:hAnsi="仿宋" w:eastAsia="仿宋" w:cs="仿宋"/>
                <w:sz w:val="24"/>
                <w:lang w:eastAsia="zh-CN"/>
              </w:rPr>
              <w:t>（勾选）</w:t>
            </w:r>
          </w:p>
        </w:tc>
        <w:tc>
          <w:tcPr>
            <w:tcW w:w="1125" w:type="dxa"/>
            <w:vAlign w:val="center"/>
          </w:tcPr>
          <w:p w14:paraId="5521A094">
            <w:pPr>
              <w:pStyle w:val="32"/>
              <w:jc w:val="center"/>
              <w:rPr>
                <w:rFonts w:ascii="仿宋" w:hAnsi="仿宋" w:eastAsia="仿宋" w:cs="仿宋"/>
                <w:sz w:val="24"/>
              </w:rPr>
            </w:pPr>
            <w:r>
              <w:rPr>
                <w:rFonts w:hint="eastAsia" w:ascii="仿宋" w:hAnsi="仿宋" w:eastAsia="仿宋" w:cs="仿宋"/>
                <w:sz w:val="24"/>
              </w:rPr>
              <w:t>资质等级</w:t>
            </w:r>
          </w:p>
        </w:tc>
        <w:tc>
          <w:tcPr>
            <w:tcW w:w="1561" w:type="dxa"/>
            <w:vAlign w:val="center"/>
          </w:tcPr>
          <w:p w14:paraId="6AB6AEE2">
            <w:pPr>
              <w:pStyle w:val="32"/>
              <w:jc w:val="center"/>
              <w:rPr>
                <w:rFonts w:ascii="仿宋" w:hAnsi="仿宋" w:eastAsia="仿宋" w:cs="仿宋"/>
                <w:sz w:val="24"/>
              </w:rPr>
            </w:pPr>
            <w:r>
              <w:rPr>
                <w:rFonts w:hint="eastAsia" w:ascii="仿宋" w:hAnsi="仿宋" w:eastAsia="仿宋" w:cs="仿宋"/>
                <w:sz w:val="24"/>
              </w:rPr>
              <w:t>拟分包</w:t>
            </w:r>
          </w:p>
          <w:p w14:paraId="541CC2F2">
            <w:pPr>
              <w:pStyle w:val="32"/>
              <w:jc w:val="center"/>
              <w:rPr>
                <w:rFonts w:ascii="仿宋" w:hAnsi="仿宋" w:eastAsia="仿宋" w:cs="仿宋"/>
                <w:sz w:val="24"/>
              </w:rPr>
            </w:pPr>
            <w:r>
              <w:rPr>
                <w:rFonts w:hint="eastAsia" w:ascii="仿宋" w:hAnsi="仿宋" w:eastAsia="仿宋" w:cs="仿宋"/>
                <w:sz w:val="24"/>
              </w:rPr>
              <w:t>合同内容</w:t>
            </w:r>
          </w:p>
        </w:tc>
        <w:tc>
          <w:tcPr>
            <w:tcW w:w="1498" w:type="dxa"/>
            <w:vAlign w:val="center"/>
          </w:tcPr>
          <w:p w14:paraId="4BF9C2C7">
            <w:pPr>
              <w:pStyle w:val="32"/>
              <w:jc w:val="center"/>
              <w:rPr>
                <w:rFonts w:ascii="仿宋" w:hAnsi="仿宋" w:eastAsia="仿宋" w:cs="仿宋"/>
                <w:sz w:val="24"/>
                <w:lang w:eastAsia="zh-CN"/>
              </w:rPr>
            </w:pPr>
            <w:r>
              <w:rPr>
                <w:rFonts w:hint="eastAsia" w:ascii="仿宋" w:hAnsi="仿宋" w:eastAsia="仿宋" w:cs="仿宋"/>
                <w:sz w:val="24"/>
                <w:lang w:eastAsia="zh-CN"/>
              </w:rPr>
              <w:t>拟分包</w:t>
            </w:r>
          </w:p>
          <w:p w14:paraId="5F6BAAA3">
            <w:pPr>
              <w:pStyle w:val="32"/>
              <w:jc w:val="center"/>
              <w:rPr>
                <w:rFonts w:ascii="仿宋" w:hAnsi="仿宋" w:eastAsia="仿宋" w:cs="仿宋"/>
                <w:sz w:val="24"/>
                <w:lang w:eastAsia="zh-CN"/>
              </w:rPr>
            </w:pPr>
            <w:r>
              <w:rPr>
                <w:rFonts w:hint="eastAsia" w:ascii="仿宋" w:hAnsi="仿宋" w:eastAsia="仿宋" w:cs="仿宋"/>
                <w:sz w:val="24"/>
                <w:lang w:eastAsia="zh-CN"/>
              </w:rPr>
              <w:t>合同金额</w:t>
            </w:r>
          </w:p>
          <w:p w14:paraId="1737B6CA">
            <w:pPr>
              <w:pStyle w:val="32"/>
              <w:jc w:val="center"/>
              <w:rPr>
                <w:rFonts w:ascii="仿宋" w:hAnsi="仿宋" w:eastAsia="仿宋" w:cs="仿宋"/>
                <w:sz w:val="24"/>
                <w:lang w:eastAsia="zh-CN"/>
              </w:rPr>
            </w:pPr>
            <w:r>
              <w:rPr>
                <w:rFonts w:hint="eastAsia" w:ascii="仿宋" w:hAnsi="仿宋" w:eastAsia="仿宋" w:cs="仿宋"/>
                <w:sz w:val="24"/>
                <w:lang w:eastAsia="zh-CN"/>
              </w:rPr>
              <w:t>（人民币元）</w:t>
            </w:r>
          </w:p>
        </w:tc>
        <w:tc>
          <w:tcPr>
            <w:tcW w:w="1564" w:type="dxa"/>
            <w:vAlign w:val="center"/>
          </w:tcPr>
          <w:p w14:paraId="12C04986">
            <w:pPr>
              <w:pStyle w:val="32"/>
              <w:jc w:val="center"/>
              <w:rPr>
                <w:rFonts w:ascii="仿宋" w:hAnsi="仿宋" w:eastAsia="仿宋" w:cs="仿宋"/>
                <w:b/>
                <w:sz w:val="24"/>
                <w:lang w:eastAsia="zh-CN"/>
              </w:rPr>
            </w:pPr>
            <w:r>
              <w:rPr>
                <w:rFonts w:hint="eastAsia" w:ascii="仿宋" w:hAnsi="仿宋" w:eastAsia="仿宋" w:cs="仿宋"/>
                <w:b/>
                <w:sz w:val="24"/>
                <w:lang w:eastAsia="zh-CN"/>
              </w:rPr>
              <w:t>占投标报价</w:t>
            </w:r>
          </w:p>
          <w:p w14:paraId="7463BD8F">
            <w:pPr>
              <w:pStyle w:val="32"/>
              <w:jc w:val="center"/>
              <w:rPr>
                <w:rFonts w:ascii="仿宋" w:hAnsi="仿宋" w:eastAsia="仿宋" w:cs="仿宋"/>
                <w:sz w:val="24"/>
                <w:lang w:eastAsia="zh-CN"/>
              </w:rPr>
            </w:pPr>
            <w:r>
              <w:rPr>
                <w:rFonts w:hint="eastAsia" w:ascii="仿宋" w:hAnsi="仿宋" w:eastAsia="仿宋" w:cs="仿宋"/>
                <w:b/>
                <w:sz w:val="24"/>
                <w:lang w:eastAsia="zh-CN"/>
              </w:rPr>
              <w:t>的比例（%）</w:t>
            </w:r>
          </w:p>
        </w:tc>
      </w:tr>
      <w:tr w14:paraId="0B57B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35FADA8D">
            <w:pPr>
              <w:pStyle w:val="32"/>
              <w:jc w:val="center"/>
              <w:rPr>
                <w:rFonts w:ascii="仿宋" w:hAnsi="仿宋" w:eastAsia="仿宋" w:cs="仿宋"/>
                <w:sz w:val="24"/>
              </w:rPr>
            </w:pPr>
            <w:r>
              <w:rPr>
                <w:rFonts w:hint="eastAsia" w:ascii="仿宋" w:hAnsi="仿宋" w:eastAsia="仿宋" w:cs="仿宋"/>
                <w:sz w:val="24"/>
              </w:rPr>
              <w:t>1</w:t>
            </w:r>
          </w:p>
        </w:tc>
        <w:tc>
          <w:tcPr>
            <w:tcW w:w="1287" w:type="dxa"/>
            <w:vAlign w:val="center"/>
          </w:tcPr>
          <w:p w14:paraId="3CB278FD">
            <w:pPr>
              <w:pStyle w:val="32"/>
              <w:jc w:val="center"/>
              <w:rPr>
                <w:rFonts w:ascii="仿宋" w:hAnsi="仿宋" w:eastAsia="仿宋" w:cs="仿宋"/>
                <w:sz w:val="30"/>
              </w:rPr>
            </w:pPr>
          </w:p>
        </w:tc>
        <w:tc>
          <w:tcPr>
            <w:tcW w:w="1513" w:type="dxa"/>
            <w:vAlign w:val="center"/>
          </w:tcPr>
          <w:p w14:paraId="2B4BC4DB">
            <w:pPr>
              <w:pStyle w:val="32"/>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□小微企业</w:t>
            </w:r>
          </w:p>
          <w:p w14:paraId="3F4B2EFD">
            <w:pPr>
              <w:pStyle w:val="32"/>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□其他类型</w:t>
            </w:r>
          </w:p>
          <w:p w14:paraId="3C8E86B8">
            <w:pPr>
              <w:pStyle w:val="32"/>
              <w:tabs>
                <w:tab w:val="left" w:pos="235"/>
              </w:tabs>
              <w:ind w:left="1" w:leftChars="-43" w:hanging="91" w:hangingChars="38"/>
              <w:jc w:val="both"/>
              <w:rPr>
                <w:rFonts w:ascii="仿宋" w:hAnsi="仿宋" w:eastAsia="仿宋" w:cs="仿宋"/>
                <w:sz w:val="24"/>
                <w:lang w:eastAsia="zh-CN"/>
              </w:rPr>
            </w:pPr>
            <w:r>
              <w:rPr>
                <w:rFonts w:hint="eastAsia" w:ascii="仿宋" w:hAnsi="仿宋" w:eastAsia="仿宋" w:cs="仿宋"/>
                <w:sz w:val="24"/>
                <w:lang w:eastAsia="zh-CN"/>
              </w:rPr>
              <w:t xml:space="preserve">  □其他</w:t>
            </w:r>
          </w:p>
        </w:tc>
        <w:tc>
          <w:tcPr>
            <w:tcW w:w="1125" w:type="dxa"/>
            <w:vAlign w:val="center"/>
          </w:tcPr>
          <w:p w14:paraId="33CB3E7D">
            <w:pPr>
              <w:pStyle w:val="32"/>
              <w:jc w:val="center"/>
              <w:rPr>
                <w:rFonts w:ascii="仿宋" w:hAnsi="仿宋" w:eastAsia="仿宋" w:cs="仿宋"/>
                <w:sz w:val="30"/>
                <w:lang w:eastAsia="zh-CN"/>
              </w:rPr>
            </w:pPr>
          </w:p>
        </w:tc>
        <w:tc>
          <w:tcPr>
            <w:tcW w:w="1561" w:type="dxa"/>
            <w:vAlign w:val="center"/>
          </w:tcPr>
          <w:p w14:paraId="4309C144">
            <w:pPr>
              <w:pStyle w:val="32"/>
              <w:jc w:val="center"/>
              <w:rPr>
                <w:rFonts w:ascii="仿宋" w:hAnsi="仿宋" w:eastAsia="仿宋" w:cs="仿宋"/>
                <w:sz w:val="30"/>
                <w:lang w:eastAsia="zh-CN"/>
              </w:rPr>
            </w:pPr>
          </w:p>
        </w:tc>
        <w:tc>
          <w:tcPr>
            <w:tcW w:w="1498" w:type="dxa"/>
            <w:vAlign w:val="center"/>
          </w:tcPr>
          <w:p w14:paraId="784F5A99">
            <w:pPr>
              <w:pStyle w:val="32"/>
              <w:jc w:val="center"/>
              <w:rPr>
                <w:rFonts w:ascii="仿宋" w:hAnsi="仿宋" w:eastAsia="仿宋" w:cs="仿宋"/>
                <w:sz w:val="30"/>
                <w:lang w:eastAsia="zh-CN"/>
              </w:rPr>
            </w:pPr>
          </w:p>
        </w:tc>
        <w:tc>
          <w:tcPr>
            <w:tcW w:w="1564" w:type="dxa"/>
            <w:vAlign w:val="center"/>
          </w:tcPr>
          <w:p w14:paraId="48066D60">
            <w:pPr>
              <w:pStyle w:val="32"/>
              <w:jc w:val="center"/>
              <w:rPr>
                <w:rFonts w:ascii="仿宋" w:hAnsi="仿宋" w:eastAsia="仿宋" w:cs="仿宋"/>
                <w:sz w:val="30"/>
                <w:lang w:eastAsia="zh-CN"/>
              </w:rPr>
            </w:pPr>
          </w:p>
        </w:tc>
      </w:tr>
      <w:tr w14:paraId="3910A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jc w:val="center"/>
        </w:trPr>
        <w:tc>
          <w:tcPr>
            <w:tcW w:w="456" w:type="dxa"/>
            <w:vAlign w:val="center"/>
          </w:tcPr>
          <w:p w14:paraId="1699D464">
            <w:pPr>
              <w:pStyle w:val="32"/>
              <w:jc w:val="center"/>
              <w:rPr>
                <w:rFonts w:ascii="仿宋" w:hAnsi="仿宋" w:eastAsia="仿宋" w:cs="仿宋"/>
                <w:sz w:val="24"/>
                <w:lang w:eastAsia="zh-CN"/>
              </w:rPr>
            </w:pPr>
            <w:r>
              <w:rPr>
                <w:rFonts w:hint="eastAsia" w:ascii="仿宋" w:hAnsi="仿宋" w:eastAsia="仿宋" w:cs="仿宋"/>
                <w:sz w:val="24"/>
                <w:lang w:eastAsia="zh-CN"/>
              </w:rPr>
              <w:t>2</w:t>
            </w:r>
          </w:p>
        </w:tc>
        <w:tc>
          <w:tcPr>
            <w:tcW w:w="1287" w:type="dxa"/>
            <w:vAlign w:val="center"/>
          </w:tcPr>
          <w:p w14:paraId="55BB65CE">
            <w:pPr>
              <w:pStyle w:val="32"/>
              <w:jc w:val="center"/>
              <w:rPr>
                <w:rFonts w:ascii="仿宋" w:hAnsi="仿宋" w:eastAsia="仿宋" w:cs="仿宋"/>
                <w:sz w:val="30"/>
              </w:rPr>
            </w:pPr>
          </w:p>
        </w:tc>
        <w:tc>
          <w:tcPr>
            <w:tcW w:w="1513" w:type="dxa"/>
            <w:vAlign w:val="center"/>
          </w:tcPr>
          <w:p w14:paraId="6DD52BC7">
            <w:pPr>
              <w:pStyle w:val="32"/>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□小微企业</w:t>
            </w:r>
          </w:p>
          <w:p w14:paraId="1A772EEC">
            <w:pPr>
              <w:pStyle w:val="32"/>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□其他类型</w:t>
            </w:r>
          </w:p>
          <w:p w14:paraId="3E212479">
            <w:pPr>
              <w:pStyle w:val="32"/>
              <w:tabs>
                <w:tab w:val="left" w:pos="235"/>
              </w:tabs>
              <w:ind w:left="1" w:leftChars="-43" w:hanging="91" w:hangingChars="38"/>
              <w:jc w:val="both"/>
              <w:rPr>
                <w:rFonts w:ascii="仿宋" w:hAnsi="仿宋" w:eastAsia="仿宋" w:cs="仿宋"/>
                <w:sz w:val="24"/>
                <w:lang w:eastAsia="zh-CN"/>
              </w:rPr>
            </w:pPr>
            <w:r>
              <w:rPr>
                <w:rFonts w:hint="eastAsia" w:ascii="仿宋" w:hAnsi="仿宋" w:eastAsia="仿宋" w:cs="仿宋"/>
                <w:sz w:val="24"/>
                <w:lang w:eastAsia="zh-CN"/>
              </w:rPr>
              <w:t xml:space="preserve">  □其他</w:t>
            </w:r>
          </w:p>
        </w:tc>
        <w:tc>
          <w:tcPr>
            <w:tcW w:w="1125" w:type="dxa"/>
            <w:vAlign w:val="center"/>
          </w:tcPr>
          <w:p w14:paraId="491DFAEA">
            <w:pPr>
              <w:pStyle w:val="32"/>
              <w:jc w:val="center"/>
              <w:rPr>
                <w:rFonts w:ascii="仿宋" w:hAnsi="仿宋" w:eastAsia="仿宋" w:cs="仿宋"/>
                <w:sz w:val="30"/>
                <w:lang w:eastAsia="zh-CN"/>
              </w:rPr>
            </w:pPr>
          </w:p>
        </w:tc>
        <w:tc>
          <w:tcPr>
            <w:tcW w:w="1561" w:type="dxa"/>
            <w:vAlign w:val="center"/>
          </w:tcPr>
          <w:p w14:paraId="0A7116C6">
            <w:pPr>
              <w:pStyle w:val="32"/>
              <w:jc w:val="center"/>
              <w:rPr>
                <w:rFonts w:ascii="仿宋" w:hAnsi="仿宋" w:eastAsia="仿宋" w:cs="仿宋"/>
                <w:sz w:val="30"/>
                <w:lang w:eastAsia="zh-CN"/>
              </w:rPr>
            </w:pPr>
          </w:p>
        </w:tc>
        <w:tc>
          <w:tcPr>
            <w:tcW w:w="1498" w:type="dxa"/>
            <w:vAlign w:val="center"/>
          </w:tcPr>
          <w:p w14:paraId="6E7CBE74">
            <w:pPr>
              <w:pStyle w:val="32"/>
              <w:jc w:val="center"/>
              <w:rPr>
                <w:rFonts w:ascii="仿宋" w:hAnsi="仿宋" w:eastAsia="仿宋" w:cs="仿宋"/>
                <w:sz w:val="30"/>
                <w:lang w:eastAsia="zh-CN"/>
              </w:rPr>
            </w:pPr>
          </w:p>
        </w:tc>
        <w:tc>
          <w:tcPr>
            <w:tcW w:w="1564" w:type="dxa"/>
            <w:vAlign w:val="center"/>
          </w:tcPr>
          <w:p w14:paraId="37E668D0">
            <w:pPr>
              <w:pStyle w:val="32"/>
              <w:jc w:val="center"/>
              <w:rPr>
                <w:rFonts w:ascii="仿宋" w:hAnsi="仿宋" w:eastAsia="仿宋" w:cs="仿宋"/>
                <w:sz w:val="30"/>
                <w:lang w:eastAsia="zh-CN"/>
              </w:rPr>
            </w:pPr>
          </w:p>
        </w:tc>
      </w:tr>
      <w:tr w14:paraId="5512C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F03CB5F">
            <w:pPr>
              <w:pStyle w:val="32"/>
              <w:jc w:val="center"/>
              <w:rPr>
                <w:rFonts w:ascii="仿宋" w:hAnsi="仿宋" w:eastAsia="仿宋" w:cs="仿宋"/>
                <w:sz w:val="24"/>
                <w:lang w:eastAsia="zh-CN"/>
              </w:rPr>
            </w:pPr>
            <w:r>
              <w:rPr>
                <w:rFonts w:hint="eastAsia" w:ascii="仿宋" w:hAnsi="仿宋" w:eastAsia="仿宋" w:cs="仿宋"/>
                <w:sz w:val="24"/>
                <w:lang w:eastAsia="zh-CN"/>
              </w:rPr>
              <w:t>…</w:t>
            </w:r>
          </w:p>
        </w:tc>
        <w:tc>
          <w:tcPr>
            <w:tcW w:w="1287" w:type="dxa"/>
            <w:vAlign w:val="center"/>
          </w:tcPr>
          <w:p w14:paraId="59DE4AE7">
            <w:pPr>
              <w:pStyle w:val="32"/>
              <w:jc w:val="center"/>
              <w:rPr>
                <w:rFonts w:ascii="仿宋" w:hAnsi="仿宋" w:eastAsia="仿宋" w:cs="仿宋"/>
                <w:sz w:val="30"/>
              </w:rPr>
            </w:pPr>
          </w:p>
        </w:tc>
        <w:tc>
          <w:tcPr>
            <w:tcW w:w="1513" w:type="dxa"/>
            <w:vAlign w:val="center"/>
          </w:tcPr>
          <w:p w14:paraId="504354AD">
            <w:pPr>
              <w:pStyle w:val="32"/>
              <w:tabs>
                <w:tab w:val="left" w:pos="235"/>
              </w:tabs>
              <w:jc w:val="center"/>
              <w:rPr>
                <w:rFonts w:ascii="仿宋" w:hAnsi="仿宋" w:eastAsia="仿宋" w:cs="仿宋"/>
                <w:sz w:val="24"/>
              </w:rPr>
            </w:pPr>
          </w:p>
        </w:tc>
        <w:tc>
          <w:tcPr>
            <w:tcW w:w="1125" w:type="dxa"/>
            <w:vAlign w:val="center"/>
          </w:tcPr>
          <w:p w14:paraId="7070CCB4">
            <w:pPr>
              <w:pStyle w:val="32"/>
              <w:jc w:val="center"/>
              <w:rPr>
                <w:rFonts w:ascii="仿宋" w:hAnsi="仿宋" w:eastAsia="仿宋" w:cs="仿宋"/>
                <w:sz w:val="30"/>
              </w:rPr>
            </w:pPr>
          </w:p>
        </w:tc>
        <w:tc>
          <w:tcPr>
            <w:tcW w:w="1561" w:type="dxa"/>
            <w:vAlign w:val="center"/>
          </w:tcPr>
          <w:p w14:paraId="453B2AF1">
            <w:pPr>
              <w:pStyle w:val="32"/>
              <w:jc w:val="center"/>
              <w:rPr>
                <w:rFonts w:ascii="仿宋" w:hAnsi="仿宋" w:eastAsia="仿宋" w:cs="仿宋"/>
                <w:sz w:val="30"/>
              </w:rPr>
            </w:pPr>
          </w:p>
        </w:tc>
        <w:tc>
          <w:tcPr>
            <w:tcW w:w="1498" w:type="dxa"/>
            <w:vAlign w:val="center"/>
          </w:tcPr>
          <w:p w14:paraId="698F4757">
            <w:pPr>
              <w:pStyle w:val="32"/>
              <w:jc w:val="center"/>
              <w:rPr>
                <w:rFonts w:ascii="仿宋" w:hAnsi="仿宋" w:eastAsia="仿宋" w:cs="仿宋"/>
                <w:sz w:val="30"/>
              </w:rPr>
            </w:pPr>
          </w:p>
        </w:tc>
        <w:tc>
          <w:tcPr>
            <w:tcW w:w="1564" w:type="dxa"/>
            <w:vAlign w:val="center"/>
          </w:tcPr>
          <w:p w14:paraId="541AC052">
            <w:pPr>
              <w:pStyle w:val="32"/>
              <w:jc w:val="center"/>
              <w:rPr>
                <w:rFonts w:ascii="仿宋" w:hAnsi="仿宋" w:eastAsia="仿宋" w:cs="仿宋"/>
                <w:sz w:val="30"/>
              </w:rPr>
            </w:pPr>
          </w:p>
        </w:tc>
      </w:tr>
      <w:tr w14:paraId="480A7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1FA776BE">
            <w:pPr>
              <w:pStyle w:val="32"/>
              <w:ind w:right="57" w:rightChars="27"/>
              <w:jc w:val="right"/>
              <w:rPr>
                <w:rFonts w:ascii="仿宋" w:hAnsi="仿宋" w:eastAsia="仿宋" w:cs="仿宋"/>
                <w:sz w:val="24"/>
                <w:lang w:eastAsia="zh-CN"/>
              </w:rPr>
            </w:pPr>
            <w:r>
              <w:rPr>
                <w:rFonts w:hint="eastAsia" w:ascii="仿宋" w:hAnsi="仿宋" w:eastAsia="仿宋" w:cs="仿宋"/>
                <w:sz w:val="24"/>
                <w:lang w:eastAsia="zh-CN"/>
              </w:rPr>
              <w:t>合计：</w:t>
            </w:r>
          </w:p>
        </w:tc>
        <w:tc>
          <w:tcPr>
            <w:tcW w:w="1498" w:type="dxa"/>
            <w:vAlign w:val="center"/>
          </w:tcPr>
          <w:p w14:paraId="6848A424">
            <w:pPr>
              <w:pStyle w:val="32"/>
              <w:jc w:val="center"/>
              <w:rPr>
                <w:rFonts w:ascii="仿宋" w:hAnsi="仿宋" w:eastAsia="仿宋" w:cs="仿宋"/>
                <w:sz w:val="30"/>
              </w:rPr>
            </w:pPr>
          </w:p>
        </w:tc>
        <w:tc>
          <w:tcPr>
            <w:tcW w:w="1564" w:type="dxa"/>
            <w:vAlign w:val="center"/>
          </w:tcPr>
          <w:p w14:paraId="05FA1FDD">
            <w:pPr>
              <w:pStyle w:val="32"/>
              <w:jc w:val="center"/>
              <w:rPr>
                <w:rFonts w:ascii="仿宋" w:hAnsi="仿宋" w:eastAsia="仿宋" w:cs="仿宋"/>
                <w:sz w:val="30"/>
              </w:rPr>
            </w:pPr>
          </w:p>
        </w:tc>
      </w:tr>
    </w:tbl>
    <w:p w14:paraId="0AAC90CA">
      <w:pPr>
        <w:adjustRightInd w:val="0"/>
        <w:snapToGrid w:val="0"/>
        <w:spacing w:line="360" w:lineRule="auto"/>
        <w:ind w:firstLine="480" w:firstLineChars="200"/>
        <w:jc w:val="left"/>
        <w:rPr>
          <w:rFonts w:ascii="仿宋" w:hAnsi="仿宋" w:eastAsia="仿宋" w:cs="仿宋"/>
          <w:sz w:val="24"/>
        </w:rPr>
      </w:pPr>
    </w:p>
    <w:p w14:paraId="68050E22">
      <w:pPr>
        <w:adjustRightInd w:val="0"/>
        <w:snapToGrid w:val="0"/>
        <w:spacing w:line="360" w:lineRule="auto"/>
        <w:jc w:val="left"/>
        <w:rPr>
          <w:rFonts w:ascii="仿宋" w:hAnsi="仿宋" w:eastAsia="仿宋" w:cs="仿宋"/>
          <w:sz w:val="24"/>
        </w:rPr>
      </w:pPr>
      <w:r>
        <w:rPr>
          <w:rFonts w:hint="eastAsia" w:ascii="仿宋" w:hAnsi="仿宋" w:eastAsia="仿宋" w:cs="仿宋"/>
          <w:sz w:val="24"/>
        </w:rPr>
        <w:t>注：</w:t>
      </w:r>
      <w:r>
        <w:rPr>
          <w:rFonts w:hint="eastAsia" w:ascii="仿宋" w:hAnsi="仿宋" w:eastAsia="仿宋" w:cs="仿宋"/>
          <w:color w:val="FF0000"/>
          <w:sz w:val="24"/>
        </w:rPr>
        <w:t xml:space="preserve"> </w:t>
      </w:r>
    </w:p>
    <w:p w14:paraId="77B40786">
      <w:pPr>
        <w:adjustRightInd w:val="0"/>
        <w:snapToGrid w:val="0"/>
        <w:spacing w:line="360" w:lineRule="auto"/>
        <w:jc w:val="left"/>
        <w:rPr>
          <w:rFonts w:ascii="仿宋" w:hAnsi="仿宋" w:eastAsia="仿宋" w:cs="仿宋"/>
          <w:sz w:val="24"/>
        </w:rPr>
      </w:pPr>
      <w:r>
        <w:rPr>
          <w:rFonts w:hint="eastAsia" w:ascii="仿宋" w:hAnsi="仿宋" w:eastAsia="仿宋" w:cs="仿宋"/>
          <w:sz w:val="24"/>
        </w:rPr>
        <w:t>1. 如本项目（包）允许分包，且投标人拟进行分包时，必须提供；如未提供，或提供</w:t>
      </w:r>
    </w:p>
    <w:p w14:paraId="6EAE9519">
      <w:pPr>
        <w:adjustRightInd w:val="0"/>
        <w:snapToGrid w:val="0"/>
        <w:spacing w:line="360" w:lineRule="auto"/>
        <w:jc w:val="left"/>
        <w:rPr>
          <w:rFonts w:ascii="仿宋" w:hAnsi="仿宋" w:eastAsia="仿宋" w:cs="仿宋"/>
          <w:sz w:val="24"/>
        </w:rPr>
      </w:pPr>
      <w:r>
        <w:rPr>
          <w:rFonts w:hint="eastAsia" w:ascii="仿宋" w:hAnsi="仿宋" w:eastAsia="仿宋" w:cs="仿宋"/>
          <w:sz w:val="24"/>
        </w:rPr>
        <w:t>了但未填写分包承担主体名称、拟分包合同内容、拟分包合同金额，</w:t>
      </w:r>
      <w:r>
        <w:rPr>
          <w:rFonts w:hint="eastAsia" w:ascii="仿宋" w:hAnsi="仿宋" w:eastAsia="仿宋" w:cs="仿宋"/>
          <w:b/>
          <w:bCs/>
          <w:sz w:val="24"/>
        </w:rPr>
        <w:t>投标无效</w:t>
      </w:r>
      <w:r>
        <w:rPr>
          <w:rFonts w:hint="eastAsia" w:ascii="仿宋" w:hAnsi="仿宋" w:eastAsia="仿宋" w:cs="仿宋"/>
          <w:sz w:val="24"/>
        </w:rPr>
        <w:t>。</w:t>
      </w:r>
    </w:p>
    <w:p w14:paraId="7796B44B">
      <w:pPr>
        <w:adjustRightInd w:val="0"/>
        <w:snapToGrid w:val="0"/>
        <w:spacing w:line="360" w:lineRule="auto"/>
        <w:jc w:val="left"/>
        <w:rPr>
          <w:rFonts w:ascii="仿宋" w:hAnsi="仿宋" w:eastAsia="仿宋" w:cs="仿宋"/>
          <w:sz w:val="24"/>
        </w:rPr>
      </w:pPr>
      <w:r>
        <w:rPr>
          <w:rFonts w:hint="eastAsia" w:ascii="仿宋" w:hAnsi="仿宋" w:eastAsia="仿宋" w:cs="仿宋"/>
          <w:sz w:val="24"/>
        </w:rPr>
        <w:t>2.如本招标文件《投标人须知资料表》载明本项目分包承担主体应具备的相应资质条件，</w:t>
      </w:r>
    </w:p>
    <w:p w14:paraId="1325EEA1">
      <w:pPr>
        <w:adjustRightInd w:val="0"/>
        <w:snapToGrid w:val="0"/>
        <w:spacing w:line="360" w:lineRule="auto"/>
        <w:jc w:val="left"/>
        <w:rPr>
          <w:rFonts w:ascii="仿宋" w:hAnsi="仿宋" w:eastAsia="仿宋" w:cs="仿宋"/>
          <w:b/>
          <w:bCs/>
          <w:sz w:val="24"/>
        </w:rPr>
      </w:pPr>
      <w:r>
        <w:rPr>
          <w:rFonts w:hint="eastAsia" w:ascii="仿宋" w:hAnsi="仿宋" w:eastAsia="仿宋" w:cs="仿宋"/>
          <w:sz w:val="24"/>
        </w:rPr>
        <w:t>则投标人须在本表中列明分包承担主体的资质等级，并后附资质证书复印件，否则</w:t>
      </w:r>
      <w:r>
        <w:rPr>
          <w:rFonts w:hint="eastAsia" w:ascii="仿宋" w:hAnsi="仿宋" w:eastAsia="仿宋" w:cs="仿宋"/>
          <w:b/>
          <w:bCs/>
          <w:sz w:val="24"/>
        </w:rPr>
        <w:t>投标</w:t>
      </w:r>
    </w:p>
    <w:p w14:paraId="6867DB57">
      <w:pPr>
        <w:adjustRightInd w:val="0"/>
        <w:snapToGrid w:val="0"/>
        <w:spacing w:line="360" w:lineRule="auto"/>
        <w:jc w:val="left"/>
        <w:rPr>
          <w:rFonts w:ascii="仿宋" w:hAnsi="仿宋" w:eastAsia="仿宋" w:cs="仿宋"/>
          <w:b/>
          <w:bCs/>
          <w:sz w:val="24"/>
        </w:rPr>
      </w:pPr>
      <w:r>
        <w:rPr>
          <w:rFonts w:hint="eastAsia" w:ascii="仿宋" w:hAnsi="仿宋" w:eastAsia="仿宋" w:cs="仿宋"/>
          <w:b/>
          <w:bCs/>
          <w:sz w:val="24"/>
        </w:rPr>
        <w:t>无效。</w:t>
      </w:r>
    </w:p>
    <w:p w14:paraId="126E1FB3">
      <w:pPr>
        <w:adjustRightInd w:val="0"/>
        <w:snapToGrid w:val="0"/>
        <w:spacing w:line="360" w:lineRule="auto"/>
        <w:jc w:val="left"/>
        <w:rPr>
          <w:rFonts w:ascii="仿宋" w:hAnsi="仿宋" w:eastAsia="仿宋" w:cs="仿宋"/>
          <w:sz w:val="24"/>
        </w:rPr>
      </w:pPr>
      <w:r>
        <w:rPr>
          <w:rFonts w:hint="eastAsia" w:ascii="仿宋" w:hAnsi="仿宋" w:eastAsia="仿宋" w:cs="仿宋"/>
          <w:sz w:val="24"/>
        </w:rPr>
        <w:t>3. 投标人“为落实政府采购政策”而向中小企业分包时请仔细阅读资格证明文件格式</w:t>
      </w:r>
    </w:p>
    <w:p w14:paraId="6118434F">
      <w:pPr>
        <w:adjustRightInd w:val="0"/>
        <w:snapToGrid w:val="0"/>
        <w:spacing w:line="360" w:lineRule="auto"/>
        <w:jc w:val="left"/>
        <w:rPr>
          <w:rFonts w:ascii="仿宋" w:hAnsi="仿宋" w:eastAsia="仿宋" w:cs="仿宋"/>
          <w:sz w:val="24"/>
        </w:rPr>
      </w:pPr>
      <w:r>
        <w:rPr>
          <w:rFonts w:hint="eastAsia" w:ascii="仿宋" w:hAnsi="仿宋" w:eastAsia="仿宋" w:cs="仿宋"/>
          <w:sz w:val="24"/>
        </w:rPr>
        <w:t>2-1 中说明，并建议按要求在资格证明文件中提供相关全部文件；投标人非“为落实政</w:t>
      </w:r>
    </w:p>
    <w:p w14:paraId="0F68462D">
      <w:pPr>
        <w:adjustRightInd w:val="0"/>
        <w:snapToGrid w:val="0"/>
        <w:spacing w:line="360" w:lineRule="auto"/>
        <w:jc w:val="left"/>
        <w:rPr>
          <w:rFonts w:ascii="仿宋" w:hAnsi="仿宋" w:eastAsia="仿宋" w:cs="仿宋"/>
          <w:sz w:val="24"/>
        </w:rPr>
      </w:pPr>
      <w:r>
        <w:rPr>
          <w:rFonts w:hint="eastAsia" w:ascii="仿宋" w:hAnsi="仿宋" w:eastAsia="仿宋" w:cs="仿宋"/>
          <w:sz w:val="24"/>
        </w:rPr>
        <w:t>府采购政策”而向中小企业分包时，建议在本册提供。</w:t>
      </w:r>
    </w:p>
    <w:p w14:paraId="7443D947">
      <w:pPr>
        <w:adjustRightInd w:val="0"/>
        <w:snapToGrid w:val="0"/>
        <w:spacing w:line="360" w:lineRule="auto"/>
        <w:jc w:val="left"/>
        <w:rPr>
          <w:rFonts w:ascii="仿宋" w:hAnsi="仿宋" w:eastAsia="仿宋" w:cs="仿宋"/>
          <w:sz w:val="24"/>
        </w:rPr>
      </w:pPr>
    </w:p>
    <w:p w14:paraId="5225A1EA">
      <w:pPr>
        <w:adjustRightInd w:val="0"/>
        <w:snapToGrid w:val="0"/>
        <w:spacing w:line="360" w:lineRule="auto"/>
        <w:ind w:firstLine="480" w:firstLineChars="200"/>
        <w:jc w:val="right"/>
        <w:rPr>
          <w:rFonts w:ascii="仿宋" w:hAnsi="仿宋" w:eastAsia="仿宋" w:cs="仿宋"/>
          <w:sz w:val="24"/>
        </w:rPr>
      </w:pPr>
      <w:r>
        <w:rPr>
          <w:rFonts w:hint="eastAsia" w:ascii="仿宋" w:hAnsi="仿宋" w:eastAsia="仿宋" w:cs="仿宋"/>
          <w:sz w:val="24"/>
        </w:rPr>
        <w:t>投标人名称（盖章）：______</w:t>
      </w:r>
    </w:p>
    <w:p w14:paraId="3F63AA87">
      <w:pPr>
        <w:adjustRightInd w:val="0"/>
        <w:snapToGrid w:val="0"/>
        <w:spacing w:line="360" w:lineRule="auto"/>
        <w:ind w:firstLine="480" w:firstLineChars="200"/>
        <w:jc w:val="right"/>
        <w:rPr>
          <w:rFonts w:ascii="仿宋" w:hAnsi="仿宋" w:eastAsia="仿宋" w:cs="仿宋"/>
          <w:color w:val="000000"/>
          <w:sz w:val="24"/>
        </w:rPr>
      </w:pPr>
      <w:r>
        <w:rPr>
          <w:rFonts w:hint="eastAsia" w:ascii="仿宋" w:hAnsi="仿宋" w:eastAsia="仿宋" w:cs="仿宋"/>
          <w:color w:val="000000"/>
          <w:sz w:val="24"/>
        </w:rPr>
        <w:t>日期：_____年______月______日</w:t>
      </w:r>
    </w:p>
    <w:p w14:paraId="3F79E5C8">
      <w:pPr>
        <w:adjustRightInd w:val="0"/>
        <w:snapToGrid w:val="0"/>
        <w:spacing w:line="360" w:lineRule="auto"/>
        <w:ind w:firstLine="480" w:firstLineChars="200"/>
        <w:jc w:val="right"/>
        <w:rPr>
          <w:rFonts w:ascii="仿宋" w:hAnsi="仿宋" w:eastAsia="仿宋" w:cs="仿宋"/>
          <w:color w:val="000000"/>
          <w:sz w:val="24"/>
        </w:rPr>
      </w:pPr>
      <w:r>
        <w:rPr>
          <w:rFonts w:hint="eastAsia" w:ascii="仿宋" w:hAnsi="仿宋" w:eastAsia="仿宋" w:cs="仿宋"/>
          <w:color w:val="000000"/>
          <w:sz w:val="24"/>
        </w:rPr>
        <w:br w:type="page"/>
      </w:r>
    </w:p>
    <w:p w14:paraId="39B43F9F">
      <w:pPr>
        <w:pStyle w:val="8"/>
      </w:pPr>
    </w:p>
    <w:p w14:paraId="14F5A8DB">
      <w:pPr>
        <w:adjustRightInd w:val="0"/>
        <w:snapToGrid w:val="0"/>
        <w:spacing w:line="360" w:lineRule="auto"/>
        <w:ind w:firstLine="480" w:firstLineChars="200"/>
        <w:jc w:val="left"/>
        <w:rPr>
          <w:rFonts w:ascii="仿宋" w:hAnsi="仿宋" w:eastAsia="仿宋" w:cs="仿宋"/>
          <w:color w:val="000000"/>
          <w:sz w:val="24"/>
          <w:szCs w:val="20"/>
        </w:rPr>
      </w:pPr>
      <w:r>
        <w:rPr>
          <w:rFonts w:hint="eastAsia" w:ascii="仿宋" w:hAnsi="仿宋" w:eastAsia="仿宋" w:cs="仿宋"/>
          <w:color w:val="000000"/>
          <w:sz w:val="24"/>
          <w:szCs w:val="20"/>
        </w:rPr>
        <w:t>9  招标文件要求提供或投标人认为应附的其他材料</w:t>
      </w:r>
    </w:p>
    <w:p w14:paraId="5008D6B2">
      <w:pPr>
        <w:spacing w:before="120" w:line="480" w:lineRule="exact"/>
        <w:ind w:left="240" w:hanging="240" w:hangingChars="100"/>
        <w:rPr>
          <w:rFonts w:ascii="仿宋" w:hAnsi="仿宋" w:eastAsia="仿宋" w:cs="仿宋"/>
          <w:b/>
          <w:color w:val="000000"/>
          <w:kern w:val="0"/>
          <w:sz w:val="24"/>
        </w:rPr>
      </w:pPr>
      <w:r>
        <w:rPr>
          <w:rFonts w:hint="eastAsia" w:ascii="仿宋" w:hAnsi="仿宋" w:eastAsia="仿宋" w:cs="仿宋"/>
          <w:color w:val="000000"/>
          <w:sz w:val="24"/>
          <w:szCs w:val="20"/>
        </w:rPr>
        <w:t xml:space="preserve">9.1 </w:t>
      </w:r>
      <w:r>
        <w:rPr>
          <w:rFonts w:hint="eastAsia" w:ascii="仿宋" w:hAnsi="仿宋" w:eastAsia="仿宋" w:cs="仿宋"/>
          <w:b/>
          <w:color w:val="000000"/>
          <w:kern w:val="0"/>
          <w:sz w:val="24"/>
        </w:rPr>
        <w:t>医疗器械注册证、制造商授权书情况一览表</w:t>
      </w:r>
    </w:p>
    <w:p w14:paraId="515B5626">
      <w:pPr>
        <w:spacing w:before="120" w:line="480" w:lineRule="exact"/>
        <w:rPr>
          <w:rFonts w:ascii="仿宋" w:hAnsi="仿宋" w:eastAsia="仿宋" w:cs="仿宋"/>
          <w:color w:val="000000"/>
        </w:rPr>
      </w:pPr>
      <w:r>
        <w:rPr>
          <w:rFonts w:hint="eastAsia" w:ascii="仿宋" w:hAnsi="仿宋" w:eastAsia="仿宋" w:cs="仿宋"/>
          <w:bCs/>
          <w:color w:val="000000"/>
          <w:sz w:val="24"/>
        </w:rPr>
        <w:t>1、如本包中有不属于医疗器械产品的设备，</w:t>
      </w:r>
      <w:r>
        <w:rPr>
          <w:rFonts w:hint="eastAsia" w:ascii="仿宋" w:hAnsi="仿宋" w:eastAsia="仿宋" w:cs="仿宋"/>
          <w:b/>
          <w:color w:val="000000"/>
          <w:sz w:val="24"/>
        </w:rPr>
        <w:t>供应商需提供证明文件或做出相关书面说明</w:t>
      </w:r>
      <w:r>
        <w:rPr>
          <w:rFonts w:hint="eastAsia" w:ascii="仿宋" w:hAnsi="仿宋" w:eastAsia="仿宋" w:cs="仿宋"/>
          <w:bCs/>
          <w:color w:val="000000"/>
          <w:sz w:val="24"/>
        </w:rPr>
        <w:t>。</w:t>
      </w:r>
    </w:p>
    <w:p w14:paraId="36330F6D">
      <w:pPr>
        <w:spacing w:before="120" w:line="480" w:lineRule="exact"/>
        <w:rPr>
          <w:rFonts w:ascii="仿宋" w:hAnsi="仿宋" w:eastAsia="仿宋" w:cs="仿宋"/>
          <w:bCs/>
          <w:color w:val="000000"/>
          <w:sz w:val="24"/>
        </w:rPr>
      </w:pPr>
      <w:r>
        <w:rPr>
          <w:rFonts w:hint="eastAsia" w:ascii="仿宋" w:hAnsi="仿宋" w:eastAsia="仿宋" w:cs="仿宋"/>
          <w:bCs/>
          <w:color w:val="000000"/>
          <w:sz w:val="24"/>
        </w:rPr>
        <w:t>2、如所提供的医疗器械注册证型号、分项报价表、制造商授权书载明的型号等不一致，</w:t>
      </w:r>
      <w:r>
        <w:rPr>
          <w:rFonts w:hint="eastAsia" w:ascii="仿宋" w:hAnsi="仿宋" w:eastAsia="仿宋" w:cs="仿宋"/>
          <w:b/>
          <w:color w:val="000000"/>
          <w:sz w:val="24"/>
        </w:rPr>
        <w:t>供应商需提供证明文件或做出相关书面说明</w:t>
      </w:r>
      <w:r>
        <w:rPr>
          <w:rFonts w:hint="eastAsia" w:ascii="仿宋" w:hAnsi="仿宋" w:eastAsia="仿宋" w:cs="仿宋"/>
          <w:bCs/>
          <w:color w:val="000000"/>
          <w:sz w:val="24"/>
        </w:rPr>
        <w:t>。</w:t>
      </w:r>
    </w:p>
    <w:p w14:paraId="094112D3">
      <w:pPr>
        <w:spacing w:before="120" w:line="480" w:lineRule="exact"/>
        <w:rPr>
          <w:rFonts w:ascii="仿宋" w:hAnsi="仿宋" w:eastAsia="仿宋" w:cs="仿宋"/>
          <w:b/>
          <w:color w:val="000000"/>
        </w:rPr>
      </w:pPr>
      <w:r>
        <w:rPr>
          <w:rFonts w:hint="eastAsia" w:ascii="仿宋" w:hAnsi="仿宋" w:eastAsia="仿宋" w:cs="仿宋"/>
          <w:b/>
          <w:color w:val="000000"/>
          <w:sz w:val="24"/>
        </w:rPr>
        <w:t>以上1-2条均需加盖供应商公章，如所填信息不实或者未提供证明文件或未做出相关书面说明，评标委员会有权不予认可，由此造成的后果需供应商自行承担。</w:t>
      </w:r>
    </w:p>
    <w:p w14:paraId="2B97449B">
      <w:pPr>
        <w:spacing w:before="120" w:line="480" w:lineRule="exact"/>
        <w:ind w:left="-210" w:leftChars="-100"/>
        <w:rPr>
          <w:rFonts w:ascii="仿宋" w:hAnsi="仿宋" w:eastAsia="仿宋" w:cs="仿宋"/>
          <w:bCs/>
          <w:color w:val="000000"/>
        </w:rPr>
      </w:pPr>
      <w:r>
        <w:rPr>
          <w:rFonts w:hint="eastAsia" w:ascii="仿宋" w:hAnsi="仿宋" w:eastAsia="仿宋" w:cs="仿宋"/>
          <w:b/>
          <w:color w:val="000000"/>
          <w:sz w:val="24"/>
        </w:rPr>
        <w:t xml:space="preserve"> </w:t>
      </w:r>
      <w:r>
        <w:rPr>
          <w:rFonts w:hint="eastAsia" w:ascii="仿宋" w:hAnsi="仿宋" w:eastAsia="仿宋" w:cs="仿宋"/>
          <w:bCs/>
          <w:color w:val="000000"/>
          <w:sz w:val="24"/>
        </w:rPr>
        <w:t>3、供应商须完善以下表格内容：</w:t>
      </w:r>
    </w:p>
    <w:tbl>
      <w:tblPr>
        <w:tblStyle w:val="25"/>
        <w:tblpPr w:leftFromText="180" w:rightFromText="180" w:vertAnchor="text" w:horzAnchor="page" w:tblpX="1145" w:tblpY="517"/>
        <w:tblOverlap w:val="never"/>
        <w:tblW w:w="9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89"/>
        <w:gridCol w:w="1244"/>
        <w:gridCol w:w="1671"/>
        <w:gridCol w:w="1661"/>
        <w:gridCol w:w="1457"/>
        <w:gridCol w:w="1972"/>
      </w:tblGrid>
      <w:tr w14:paraId="1209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50" w:type="dxa"/>
            <w:shd w:val="clear" w:color="000000" w:fill="FFFFFF"/>
            <w:vAlign w:val="center"/>
          </w:tcPr>
          <w:p w14:paraId="57A908BD">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品目号</w:t>
            </w:r>
          </w:p>
        </w:tc>
        <w:tc>
          <w:tcPr>
            <w:tcW w:w="789" w:type="dxa"/>
            <w:shd w:val="clear" w:color="000000" w:fill="FFFFFF"/>
            <w:vAlign w:val="center"/>
          </w:tcPr>
          <w:p w14:paraId="21CC75B2">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品目名称</w:t>
            </w:r>
          </w:p>
        </w:tc>
        <w:tc>
          <w:tcPr>
            <w:tcW w:w="1244" w:type="dxa"/>
            <w:shd w:val="clear" w:color="000000" w:fill="FFFFFF"/>
            <w:vAlign w:val="center"/>
          </w:tcPr>
          <w:p w14:paraId="57506011">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所投设备</w:t>
            </w:r>
          </w:p>
          <w:p w14:paraId="30DB96B8">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是否为进口产品（是/否）</w:t>
            </w:r>
          </w:p>
        </w:tc>
        <w:tc>
          <w:tcPr>
            <w:tcW w:w="1671" w:type="dxa"/>
            <w:shd w:val="clear" w:color="000000" w:fill="FFFFFF"/>
            <w:vAlign w:val="center"/>
          </w:tcPr>
          <w:p w14:paraId="0D5C15AE">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提供的制造商授权书（进口产品）所对应的页码</w:t>
            </w:r>
          </w:p>
        </w:tc>
        <w:tc>
          <w:tcPr>
            <w:tcW w:w="1661" w:type="dxa"/>
            <w:shd w:val="clear" w:color="000000" w:fill="FFFFFF"/>
            <w:vAlign w:val="center"/>
          </w:tcPr>
          <w:p w14:paraId="15B9E617">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所投设备是否属于医疗</w:t>
            </w:r>
          </w:p>
          <w:p w14:paraId="5B61D52F">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器械产品（是/否）</w:t>
            </w:r>
          </w:p>
        </w:tc>
        <w:tc>
          <w:tcPr>
            <w:tcW w:w="1457" w:type="dxa"/>
            <w:shd w:val="clear" w:color="000000" w:fill="FFFFFF"/>
            <w:vAlign w:val="center"/>
          </w:tcPr>
          <w:p w14:paraId="18E87ED7">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提供的医疗器械</w:t>
            </w:r>
          </w:p>
          <w:p w14:paraId="475AF886">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注册证所对应的页码</w:t>
            </w:r>
          </w:p>
        </w:tc>
        <w:tc>
          <w:tcPr>
            <w:tcW w:w="1972" w:type="dxa"/>
            <w:shd w:val="clear" w:color="000000" w:fill="FFFFFF"/>
            <w:vAlign w:val="center"/>
          </w:tcPr>
          <w:p w14:paraId="4E5908EF">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根据本附件第1-2条有关证明文件或者书面说明的要求（如适用），投标文件中所对应的页码</w:t>
            </w:r>
          </w:p>
        </w:tc>
      </w:tr>
      <w:tr w14:paraId="4F65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50" w:type="dxa"/>
            <w:shd w:val="clear" w:color="000000" w:fill="FFFFFF"/>
            <w:vAlign w:val="center"/>
          </w:tcPr>
          <w:p w14:paraId="31EFA990">
            <w:pPr>
              <w:pStyle w:val="33"/>
              <w:spacing w:before="50"/>
              <w:jc w:val="center"/>
              <w:rPr>
                <w:rFonts w:ascii="仿宋" w:hAnsi="仿宋" w:eastAsia="仿宋" w:cs="仿宋"/>
                <w:color w:val="000000"/>
                <w:sz w:val="24"/>
                <w:szCs w:val="24"/>
              </w:rPr>
            </w:pPr>
          </w:p>
        </w:tc>
        <w:tc>
          <w:tcPr>
            <w:tcW w:w="789" w:type="dxa"/>
            <w:shd w:val="clear" w:color="000000" w:fill="FFFFFF"/>
            <w:vAlign w:val="center"/>
          </w:tcPr>
          <w:p w14:paraId="734023D8">
            <w:pPr>
              <w:widowControl/>
              <w:jc w:val="center"/>
              <w:textAlignment w:val="center"/>
              <w:rPr>
                <w:rFonts w:ascii="仿宋" w:hAnsi="仿宋" w:eastAsia="仿宋" w:cs="仿宋"/>
                <w:color w:val="000000"/>
                <w:sz w:val="24"/>
              </w:rPr>
            </w:pPr>
          </w:p>
        </w:tc>
        <w:tc>
          <w:tcPr>
            <w:tcW w:w="1244" w:type="dxa"/>
            <w:shd w:val="clear" w:color="000000" w:fill="FFFFFF"/>
            <w:vAlign w:val="center"/>
          </w:tcPr>
          <w:p w14:paraId="576B8029">
            <w:pPr>
              <w:pStyle w:val="34"/>
              <w:rPr>
                <w:rFonts w:ascii="仿宋" w:hAnsi="仿宋" w:eastAsia="仿宋" w:cs="仿宋"/>
                <w:color w:val="000000"/>
              </w:rPr>
            </w:pPr>
          </w:p>
        </w:tc>
        <w:tc>
          <w:tcPr>
            <w:tcW w:w="1671" w:type="dxa"/>
            <w:shd w:val="clear" w:color="000000" w:fill="FFFFFF"/>
            <w:vAlign w:val="center"/>
          </w:tcPr>
          <w:p w14:paraId="5EAAE0AB">
            <w:pPr>
              <w:widowControl/>
              <w:jc w:val="center"/>
              <w:textAlignment w:val="center"/>
              <w:rPr>
                <w:rFonts w:ascii="仿宋" w:hAnsi="仿宋" w:eastAsia="仿宋" w:cs="仿宋"/>
                <w:color w:val="000000"/>
                <w:kern w:val="0"/>
                <w:sz w:val="24"/>
              </w:rPr>
            </w:pPr>
          </w:p>
        </w:tc>
        <w:tc>
          <w:tcPr>
            <w:tcW w:w="1661" w:type="dxa"/>
            <w:shd w:val="clear" w:color="000000" w:fill="FFFFFF"/>
            <w:vAlign w:val="center"/>
          </w:tcPr>
          <w:p w14:paraId="72665738">
            <w:pPr>
              <w:widowControl/>
              <w:jc w:val="center"/>
              <w:textAlignment w:val="center"/>
              <w:rPr>
                <w:rFonts w:ascii="仿宋" w:hAnsi="仿宋" w:eastAsia="仿宋" w:cs="仿宋"/>
                <w:color w:val="000000"/>
                <w:kern w:val="0"/>
                <w:sz w:val="24"/>
              </w:rPr>
            </w:pPr>
          </w:p>
        </w:tc>
        <w:tc>
          <w:tcPr>
            <w:tcW w:w="1457" w:type="dxa"/>
            <w:shd w:val="clear" w:color="000000" w:fill="FFFFFF"/>
            <w:vAlign w:val="center"/>
          </w:tcPr>
          <w:p w14:paraId="17200FDE">
            <w:pPr>
              <w:widowControl/>
              <w:jc w:val="center"/>
              <w:textAlignment w:val="center"/>
              <w:rPr>
                <w:rFonts w:ascii="仿宋" w:hAnsi="仿宋" w:eastAsia="仿宋" w:cs="仿宋"/>
                <w:color w:val="000000"/>
                <w:kern w:val="0"/>
                <w:sz w:val="24"/>
              </w:rPr>
            </w:pPr>
          </w:p>
        </w:tc>
        <w:tc>
          <w:tcPr>
            <w:tcW w:w="1972" w:type="dxa"/>
            <w:shd w:val="clear" w:color="000000" w:fill="FFFFFF"/>
            <w:vAlign w:val="center"/>
          </w:tcPr>
          <w:p w14:paraId="49B66683">
            <w:pPr>
              <w:widowControl/>
              <w:jc w:val="center"/>
              <w:textAlignment w:val="center"/>
              <w:rPr>
                <w:rFonts w:ascii="仿宋" w:hAnsi="仿宋" w:eastAsia="仿宋" w:cs="仿宋"/>
                <w:color w:val="000000"/>
                <w:kern w:val="0"/>
                <w:sz w:val="24"/>
              </w:rPr>
            </w:pPr>
          </w:p>
        </w:tc>
      </w:tr>
      <w:tr w14:paraId="4A21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750" w:type="dxa"/>
            <w:shd w:val="clear" w:color="000000" w:fill="FFFFFF"/>
            <w:vAlign w:val="center"/>
          </w:tcPr>
          <w:p w14:paraId="130611B9">
            <w:pPr>
              <w:pStyle w:val="33"/>
              <w:spacing w:before="50"/>
              <w:jc w:val="center"/>
              <w:rPr>
                <w:rFonts w:ascii="仿宋" w:hAnsi="仿宋" w:eastAsia="仿宋" w:cs="仿宋"/>
                <w:color w:val="000000"/>
                <w:sz w:val="24"/>
                <w:szCs w:val="24"/>
              </w:rPr>
            </w:pPr>
          </w:p>
        </w:tc>
        <w:tc>
          <w:tcPr>
            <w:tcW w:w="789" w:type="dxa"/>
            <w:shd w:val="clear" w:color="000000" w:fill="FFFFFF"/>
            <w:vAlign w:val="center"/>
          </w:tcPr>
          <w:p w14:paraId="59C8EA0D">
            <w:pPr>
              <w:widowControl/>
              <w:jc w:val="center"/>
              <w:textAlignment w:val="center"/>
              <w:rPr>
                <w:rFonts w:ascii="仿宋" w:hAnsi="仿宋" w:eastAsia="仿宋" w:cs="仿宋"/>
                <w:color w:val="000000"/>
                <w:sz w:val="24"/>
              </w:rPr>
            </w:pPr>
          </w:p>
        </w:tc>
        <w:tc>
          <w:tcPr>
            <w:tcW w:w="1244" w:type="dxa"/>
            <w:shd w:val="clear" w:color="000000" w:fill="FFFFFF"/>
            <w:vAlign w:val="center"/>
          </w:tcPr>
          <w:p w14:paraId="4D232BE1">
            <w:pPr>
              <w:widowControl/>
              <w:jc w:val="center"/>
              <w:textAlignment w:val="center"/>
              <w:rPr>
                <w:rFonts w:ascii="仿宋" w:hAnsi="仿宋" w:eastAsia="仿宋" w:cs="仿宋"/>
                <w:color w:val="000000"/>
                <w:kern w:val="0"/>
                <w:sz w:val="24"/>
              </w:rPr>
            </w:pPr>
          </w:p>
        </w:tc>
        <w:tc>
          <w:tcPr>
            <w:tcW w:w="1671" w:type="dxa"/>
            <w:shd w:val="clear" w:color="000000" w:fill="FFFFFF"/>
            <w:vAlign w:val="center"/>
          </w:tcPr>
          <w:p w14:paraId="77859593">
            <w:pPr>
              <w:widowControl/>
              <w:jc w:val="center"/>
              <w:textAlignment w:val="center"/>
              <w:rPr>
                <w:rFonts w:ascii="仿宋" w:hAnsi="仿宋" w:eastAsia="仿宋" w:cs="仿宋"/>
                <w:color w:val="000000"/>
                <w:kern w:val="0"/>
                <w:sz w:val="24"/>
              </w:rPr>
            </w:pPr>
          </w:p>
        </w:tc>
        <w:tc>
          <w:tcPr>
            <w:tcW w:w="1661" w:type="dxa"/>
            <w:shd w:val="clear" w:color="000000" w:fill="FFFFFF"/>
            <w:vAlign w:val="center"/>
          </w:tcPr>
          <w:p w14:paraId="3A6E89BD">
            <w:pPr>
              <w:widowControl/>
              <w:jc w:val="center"/>
              <w:textAlignment w:val="center"/>
              <w:rPr>
                <w:rFonts w:ascii="仿宋" w:hAnsi="仿宋" w:eastAsia="仿宋" w:cs="仿宋"/>
                <w:color w:val="000000"/>
                <w:kern w:val="0"/>
                <w:sz w:val="24"/>
              </w:rPr>
            </w:pPr>
          </w:p>
        </w:tc>
        <w:tc>
          <w:tcPr>
            <w:tcW w:w="1457" w:type="dxa"/>
            <w:shd w:val="clear" w:color="000000" w:fill="FFFFFF"/>
            <w:vAlign w:val="center"/>
          </w:tcPr>
          <w:p w14:paraId="4CFB758F">
            <w:pPr>
              <w:widowControl/>
              <w:jc w:val="center"/>
              <w:textAlignment w:val="center"/>
              <w:rPr>
                <w:rFonts w:ascii="仿宋" w:hAnsi="仿宋" w:eastAsia="仿宋" w:cs="仿宋"/>
                <w:color w:val="000000"/>
                <w:kern w:val="0"/>
                <w:sz w:val="24"/>
              </w:rPr>
            </w:pPr>
          </w:p>
        </w:tc>
        <w:tc>
          <w:tcPr>
            <w:tcW w:w="1972" w:type="dxa"/>
            <w:shd w:val="clear" w:color="000000" w:fill="FFFFFF"/>
            <w:vAlign w:val="center"/>
          </w:tcPr>
          <w:p w14:paraId="41489AD2">
            <w:pPr>
              <w:widowControl/>
              <w:jc w:val="center"/>
              <w:textAlignment w:val="center"/>
              <w:rPr>
                <w:rFonts w:ascii="仿宋" w:hAnsi="仿宋" w:eastAsia="仿宋" w:cs="仿宋"/>
                <w:color w:val="000000"/>
                <w:kern w:val="0"/>
                <w:sz w:val="24"/>
              </w:rPr>
            </w:pPr>
          </w:p>
        </w:tc>
      </w:tr>
      <w:tr w14:paraId="16E0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exact"/>
        </w:trPr>
        <w:tc>
          <w:tcPr>
            <w:tcW w:w="750" w:type="dxa"/>
            <w:shd w:val="clear" w:color="000000" w:fill="FFFFFF"/>
            <w:vAlign w:val="center"/>
          </w:tcPr>
          <w:p w14:paraId="6AC87290">
            <w:pPr>
              <w:pStyle w:val="33"/>
              <w:spacing w:before="50"/>
              <w:jc w:val="center"/>
              <w:rPr>
                <w:rFonts w:ascii="仿宋" w:hAnsi="仿宋" w:eastAsia="仿宋" w:cs="仿宋"/>
                <w:color w:val="000000"/>
                <w:sz w:val="24"/>
                <w:szCs w:val="24"/>
              </w:rPr>
            </w:pPr>
          </w:p>
        </w:tc>
        <w:tc>
          <w:tcPr>
            <w:tcW w:w="789" w:type="dxa"/>
            <w:shd w:val="clear" w:color="000000" w:fill="FFFFFF"/>
            <w:vAlign w:val="center"/>
          </w:tcPr>
          <w:p w14:paraId="23213AFA">
            <w:pPr>
              <w:widowControl/>
              <w:jc w:val="center"/>
              <w:textAlignment w:val="center"/>
              <w:rPr>
                <w:rFonts w:ascii="仿宋" w:hAnsi="仿宋" w:eastAsia="仿宋" w:cs="仿宋"/>
                <w:color w:val="000000"/>
                <w:sz w:val="24"/>
              </w:rPr>
            </w:pPr>
          </w:p>
        </w:tc>
        <w:tc>
          <w:tcPr>
            <w:tcW w:w="1244" w:type="dxa"/>
            <w:shd w:val="clear" w:color="000000" w:fill="FFFFFF"/>
            <w:vAlign w:val="center"/>
          </w:tcPr>
          <w:p w14:paraId="36F898EF">
            <w:pPr>
              <w:widowControl/>
              <w:jc w:val="center"/>
              <w:textAlignment w:val="center"/>
              <w:rPr>
                <w:rFonts w:ascii="仿宋" w:hAnsi="仿宋" w:eastAsia="仿宋" w:cs="仿宋"/>
                <w:color w:val="000000"/>
                <w:kern w:val="0"/>
                <w:sz w:val="24"/>
              </w:rPr>
            </w:pPr>
          </w:p>
        </w:tc>
        <w:tc>
          <w:tcPr>
            <w:tcW w:w="1671" w:type="dxa"/>
            <w:shd w:val="clear" w:color="000000" w:fill="FFFFFF"/>
            <w:vAlign w:val="center"/>
          </w:tcPr>
          <w:p w14:paraId="3EAAFB53">
            <w:pPr>
              <w:widowControl/>
              <w:jc w:val="center"/>
              <w:textAlignment w:val="center"/>
              <w:rPr>
                <w:rFonts w:ascii="仿宋" w:hAnsi="仿宋" w:eastAsia="仿宋" w:cs="仿宋"/>
                <w:color w:val="000000"/>
                <w:kern w:val="0"/>
                <w:sz w:val="24"/>
              </w:rPr>
            </w:pPr>
          </w:p>
        </w:tc>
        <w:tc>
          <w:tcPr>
            <w:tcW w:w="1661" w:type="dxa"/>
            <w:shd w:val="clear" w:color="000000" w:fill="FFFFFF"/>
            <w:vAlign w:val="center"/>
          </w:tcPr>
          <w:p w14:paraId="79ECD85D">
            <w:pPr>
              <w:widowControl/>
              <w:jc w:val="center"/>
              <w:textAlignment w:val="center"/>
              <w:rPr>
                <w:rFonts w:ascii="仿宋" w:hAnsi="仿宋" w:eastAsia="仿宋" w:cs="仿宋"/>
                <w:color w:val="000000"/>
                <w:kern w:val="0"/>
                <w:sz w:val="24"/>
              </w:rPr>
            </w:pPr>
          </w:p>
        </w:tc>
        <w:tc>
          <w:tcPr>
            <w:tcW w:w="1457" w:type="dxa"/>
            <w:shd w:val="clear" w:color="000000" w:fill="FFFFFF"/>
            <w:vAlign w:val="center"/>
          </w:tcPr>
          <w:p w14:paraId="1C05AF1D">
            <w:pPr>
              <w:widowControl/>
              <w:jc w:val="center"/>
              <w:textAlignment w:val="center"/>
              <w:rPr>
                <w:rFonts w:ascii="仿宋" w:hAnsi="仿宋" w:eastAsia="仿宋" w:cs="仿宋"/>
                <w:color w:val="000000"/>
                <w:kern w:val="0"/>
                <w:sz w:val="24"/>
              </w:rPr>
            </w:pPr>
          </w:p>
        </w:tc>
        <w:tc>
          <w:tcPr>
            <w:tcW w:w="1972" w:type="dxa"/>
            <w:shd w:val="clear" w:color="000000" w:fill="FFFFFF"/>
            <w:vAlign w:val="center"/>
          </w:tcPr>
          <w:p w14:paraId="43530D25">
            <w:pPr>
              <w:widowControl/>
              <w:jc w:val="center"/>
              <w:textAlignment w:val="center"/>
              <w:rPr>
                <w:rFonts w:ascii="仿宋" w:hAnsi="仿宋" w:eastAsia="仿宋" w:cs="仿宋"/>
                <w:color w:val="000000"/>
                <w:kern w:val="0"/>
                <w:sz w:val="24"/>
              </w:rPr>
            </w:pPr>
          </w:p>
        </w:tc>
      </w:tr>
      <w:tr w14:paraId="0F4C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trPr>
        <w:tc>
          <w:tcPr>
            <w:tcW w:w="750" w:type="dxa"/>
            <w:shd w:val="clear" w:color="000000" w:fill="FFFFFF"/>
            <w:vAlign w:val="center"/>
          </w:tcPr>
          <w:p w14:paraId="47456A48">
            <w:pPr>
              <w:pStyle w:val="33"/>
              <w:spacing w:before="50"/>
              <w:jc w:val="center"/>
              <w:rPr>
                <w:rFonts w:ascii="仿宋" w:hAnsi="仿宋" w:eastAsia="仿宋" w:cs="仿宋"/>
                <w:color w:val="000000"/>
                <w:sz w:val="24"/>
                <w:szCs w:val="24"/>
              </w:rPr>
            </w:pPr>
          </w:p>
        </w:tc>
        <w:tc>
          <w:tcPr>
            <w:tcW w:w="789" w:type="dxa"/>
            <w:shd w:val="clear" w:color="000000" w:fill="FFFFFF"/>
            <w:vAlign w:val="center"/>
          </w:tcPr>
          <w:p w14:paraId="4EF6E73F">
            <w:pPr>
              <w:widowControl/>
              <w:jc w:val="center"/>
              <w:textAlignment w:val="center"/>
              <w:rPr>
                <w:rFonts w:ascii="仿宋" w:hAnsi="仿宋" w:eastAsia="仿宋" w:cs="仿宋"/>
                <w:color w:val="000000"/>
                <w:sz w:val="24"/>
              </w:rPr>
            </w:pPr>
          </w:p>
        </w:tc>
        <w:tc>
          <w:tcPr>
            <w:tcW w:w="1244" w:type="dxa"/>
            <w:shd w:val="clear" w:color="000000" w:fill="FFFFFF"/>
            <w:vAlign w:val="center"/>
          </w:tcPr>
          <w:p w14:paraId="3D67CB81">
            <w:pPr>
              <w:widowControl/>
              <w:jc w:val="center"/>
              <w:textAlignment w:val="center"/>
              <w:rPr>
                <w:rFonts w:ascii="仿宋" w:hAnsi="仿宋" w:eastAsia="仿宋" w:cs="仿宋"/>
                <w:color w:val="000000"/>
                <w:kern w:val="0"/>
                <w:sz w:val="24"/>
              </w:rPr>
            </w:pPr>
          </w:p>
        </w:tc>
        <w:tc>
          <w:tcPr>
            <w:tcW w:w="1671" w:type="dxa"/>
            <w:shd w:val="clear" w:color="000000" w:fill="FFFFFF"/>
            <w:vAlign w:val="center"/>
          </w:tcPr>
          <w:p w14:paraId="1CB09D1E">
            <w:pPr>
              <w:widowControl/>
              <w:jc w:val="center"/>
              <w:textAlignment w:val="center"/>
              <w:rPr>
                <w:rFonts w:ascii="仿宋" w:hAnsi="仿宋" w:eastAsia="仿宋" w:cs="仿宋"/>
                <w:color w:val="000000"/>
                <w:kern w:val="0"/>
                <w:sz w:val="24"/>
              </w:rPr>
            </w:pPr>
          </w:p>
        </w:tc>
        <w:tc>
          <w:tcPr>
            <w:tcW w:w="1661" w:type="dxa"/>
            <w:shd w:val="clear" w:color="000000" w:fill="FFFFFF"/>
            <w:vAlign w:val="center"/>
          </w:tcPr>
          <w:p w14:paraId="6C143BFE">
            <w:pPr>
              <w:widowControl/>
              <w:jc w:val="center"/>
              <w:textAlignment w:val="center"/>
              <w:rPr>
                <w:rFonts w:ascii="仿宋" w:hAnsi="仿宋" w:eastAsia="仿宋" w:cs="仿宋"/>
                <w:color w:val="000000"/>
                <w:kern w:val="0"/>
                <w:sz w:val="24"/>
              </w:rPr>
            </w:pPr>
          </w:p>
        </w:tc>
        <w:tc>
          <w:tcPr>
            <w:tcW w:w="1457" w:type="dxa"/>
            <w:shd w:val="clear" w:color="000000" w:fill="FFFFFF"/>
            <w:vAlign w:val="center"/>
          </w:tcPr>
          <w:p w14:paraId="5A129458">
            <w:pPr>
              <w:widowControl/>
              <w:jc w:val="center"/>
              <w:textAlignment w:val="center"/>
              <w:rPr>
                <w:rFonts w:ascii="仿宋" w:hAnsi="仿宋" w:eastAsia="仿宋" w:cs="仿宋"/>
                <w:color w:val="000000"/>
                <w:kern w:val="0"/>
                <w:sz w:val="24"/>
              </w:rPr>
            </w:pPr>
          </w:p>
        </w:tc>
        <w:tc>
          <w:tcPr>
            <w:tcW w:w="1972" w:type="dxa"/>
            <w:shd w:val="clear" w:color="000000" w:fill="FFFFFF"/>
            <w:vAlign w:val="center"/>
          </w:tcPr>
          <w:p w14:paraId="2341A065">
            <w:pPr>
              <w:widowControl/>
              <w:jc w:val="center"/>
              <w:textAlignment w:val="center"/>
              <w:rPr>
                <w:rFonts w:ascii="仿宋" w:hAnsi="仿宋" w:eastAsia="仿宋" w:cs="仿宋"/>
                <w:color w:val="000000"/>
                <w:kern w:val="0"/>
                <w:sz w:val="24"/>
              </w:rPr>
            </w:pPr>
          </w:p>
        </w:tc>
      </w:tr>
      <w:tr w14:paraId="495A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exact"/>
        </w:trPr>
        <w:tc>
          <w:tcPr>
            <w:tcW w:w="9544" w:type="dxa"/>
            <w:gridSpan w:val="7"/>
            <w:shd w:val="clear" w:color="000000" w:fill="FFFFFF"/>
            <w:vAlign w:val="center"/>
          </w:tcPr>
          <w:p w14:paraId="66FBDC06">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w:t>
            </w:r>
          </w:p>
        </w:tc>
      </w:tr>
    </w:tbl>
    <w:p w14:paraId="6EBD5AFB">
      <w:pPr>
        <w:pStyle w:val="12"/>
        <w:rPr>
          <w:rFonts w:hint="default" w:ascii="仿宋" w:hAnsi="仿宋" w:eastAsia="仿宋" w:cs="仿宋"/>
          <w:b/>
          <w:bCs/>
          <w:color w:val="000000"/>
          <w:sz w:val="24"/>
        </w:rPr>
        <w:sectPr>
          <w:pgSz w:w="11907" w:h="16840"/>
          <w:pgMar w:top="1418" w:right="1134" w:bottom="1418" w:left="1701" w:header="851" w:footer="851" w:gutter="0"/>
          <w:cols w:space="720" w:num="1"/>
          <w:docGrid w:linePitch="462" w:charSpace="0"/>
        </w:sectPr>
      </w:pPr>
    </w:p>
    <w:p w14:paraId="44054117"/>
    <w:p w14:paraId="127E6F95">
      <w:pPr>
        <w:pStyle w:val="12"/>
        <w:rPr>
          <w:rFonts w:hint="default" w:ascii="仿宋" w:hAnsi="仿宋" w:eastAsia="仿宋" w:cs="仿宋"/>
          <w:b/>
          <w:bCs/>
          <w:color w:val="000000"/>
          <w:sz w:val="24"/>
        </w:rPr>
      </w:pPr>
      <w:r>
        <w:rPr>
          <w:rFonts w:ascii="仿宋" w:hAnsi="仿宋" w:eastAsia="仿宋" w:cs="仿宋"/>
          <w:b/>
          <w:bCs/>
          <w:color w:val="000000"/>
          <w:sz w:val="24"/>
        </w:rPr>
        <w:t>9.2投标产品明细表（1）</w:t>
      </w:r>
    </w:p>
    <w:p w14:paraId="53CBAEDF">
      <w:pPr>
        <w:pStyle w:val="12"/>
        <w:rPr>
          <w:rFonts w:hint="default" w:ascii="仿宋" w:hAnsi="仿宋" w:eastAsia="仿宋" w:cs="仿宋"/>
          <w:color w:val="000000"/>
          <w:sz w:val="24"/>
        </w:rPr>
      </w:pPr>
      <w:r>
        <w:rPr>
          <w:rFonts w:ascii="仿宋" w:hAnsi="仿宋" w:eastAsia="仿宋" w:cs="仿宋"/>
          <w:color w:val="000000"/>
          <w:sz w:val="24"/>
        </w:rPr>
        <w:t>项目编号/包号：___________ 项目名称：__________</w:t>
      </w:r>
    </w:p>
    <w:p w14:paraId="5DE5F9EF">
      <w:pPr>
        <w:spacing w:before="120" w:line="480" w:lineRule="exact"/>
        <w:ind w:left="-210" w:leftChars="-100"/>
        <w:rPr>
          <w:rFonts w:ascii="仿宋" w:hAnsi="仿宋" w:eastAsia="仿宋" w:cs="仿宋"/>
          <w:bCs/>
          <w:color w:val="000000"/>
        </w:rPr>
      </w:pPr>
      <w:r>
        <w:rPr>
          <w:rFonts w:hint="eastAsia" w:ascii="仿宋" w:hAnsi="仿宋" w:eastAsia="仿宋" w:cs="仿宋"/>
          <w:bCs/>
          <w:color w:val="000000"/>
          <w:sz w:val="24"/>
        </w:rPr>
        <w:t xml:space="preserve">  供应商须完善以下表格内容：</w:t>
      </w:r>
    </w:p>
    <w:p w14:paraId="72FF270C">
      <w:pPr>
        <w:rPr>
          <w:rFonts w:ascii="仿宋" w:hAnsi="仿宋" w:eastAsia="仿宋" w:cs="仿宋"/>
        </w:rPr>
      </w:pPr>
    </w:p>
    <w:tbl>
      <w:tblPr>
        <w:tblStyle w:val="25"/>
        <w:tblW w:w="14898" w:type="dxa"/>
        <w:tblInd w:w="0" w:type="dxa"/>
        <w:tblLayout w:type="fixed"/>
        <w:tblCellMar>
          <w:top w:w="15" w:type="dxa"/>
          <w:left w:w="15" w:type="dxa"/>
          <w:bottom w:w="15" w:type="dxa"/>
          <w:right w:w="15" w:type="dxa"/>
        </w:tblCellMar>
      </w:tblPr>
      <w:tblGrid>
        <w:gridCol w:w="790"/>
        <w:gridCol w:w="859"/>
        <w:gridCol w:w="572"/>
        <w:gridCol w:w="753"/>
        <w:gridCol w:w="567"/>
        <w:gridCol w:w="735"/>
        <w:gridCol w:w="339"/>
        <w:gridCol w:w="390"/>
        <w:gridCol w:w="450"/>
        <w:gridCol w:w="360"/>
        <w:gridCol w:w="390"/>
        <w:gridCol w:w="450"/>
        <w:gridCol w:w="360"/>
        <w:gridCol w:w="300"/>
        <w:gridCol w:w="510"/>
        <w:gridCol w:w="435"/>
        <w:gridCol w:w="630"/>
        <w:gridCol w:w="600"/>
        <w:gridCol w:w="500"/>
        <w:gridCol w:w="908"/>
        <w:gridCol w:w="981"/>
        <w:gridCol w:w="760"/>
        <w:gridCol w:w="870"/>
        <w:gridCol w:w="685"/>
        <w:gridCol w:w="704"/>
      </w:tblGrid>
      <w:tr w14:paraId="0366D229">
        <w:tblPrEx>
          <w:tblCellMar>
            <w:top w:w="15" w:type="dxa"/>
            <w:left w:w="15" w:type="dxa"/>
            <w:bottom w:w="15" w:type="dxa"/>
            <w:right w:w="15" w:type="dxa"/>
          </w:tblCellMar>
        </w:tblPrEx>
        <w:trPr>
          <w:trHeight w:val="114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573A388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采购品目</w:t>
            </w:r>
          </w:p>
        </w:tc>
        <w:tc>
          <w:tcPr>
            <w:tcW w:w="859"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7443B4D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采购品目编号</w:t>
            </w:r>
          </w:p>
        </w:tc>
        <w:tc>
          <w:tcPr>
            <w:tcW w:w="572"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2BB471B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 供应商名称</w:t>
            </w:r>
          </w:p>
        </w:tc>
        <w:tc>
          <w:tcPr>
            <w:tcW w:w="753"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5EE7118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企业类型</w:t>
            </w:r>
          </w:p>
        </w:tc>
        <w:tc>
          <w:tcPr>
            <w:tcW w:w="567"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34E4DCA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 供应商地址</w:t>
            </w:r>
          </w:p>
        </w:tc>
        <w:tc>
          <w:tcPr>
            <w:tcW w:w="735"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3147698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统一社会信用代码</w:t>
            </w:r>
          </w:p>
        </w:tc>
        <w:tc>
          <w:tcPr>
            <w:tcW w:w="339"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7FAB0A7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商品名称</w:t>
            </w:r>
          </w:p>
        </w:tc>
        <w:tc>
          <w:tcPr>
            <w:tcW w:w="390"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51CB65E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商品型号</w:t>
            </w:r>
          </w:p>
        </w:tc>
        <w:tc>
          <w:tcPr>
            <w:tcW w:w="450"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2018B29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商品品牌</w:t>
            </w:r>
          </w:p>
        </w:tc>
        <w:tc>
          <w:tcPr>
            <w:tcW w:w="360" w:type="dxa"/>
            <w:tcBorders>
              <w:top w:val="single" w:color="000000" w:sz="4" w:space="0"/>
              <w:left w:val="single" w:color="000000" w:sz="4" w:space="0"/>
              <w:bottom w:val="single" w:color="000000" w:sz="4" w:space="0"/>
              <w:right w:val="single" w:color="000000" w:sz="4" w:space="0"/>
            </w:tcBorders>
            <w:shd w:val="clear" w:color="auto" w:fill="ACB9CA"/>
            <w:vAlign w:val="center"/>
          </w:tcPr>
          <w:p w14:paraId="591AE5D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制造商名称</w:t>
            </w:r>
          </w:p>
        </w:tc>
        <w:tc>
          <w:tcPr>
            <w:tcW w:w="390" w:type="dxa"/>
            <w:tcBorders>
              <w:top w:val="single" w:color="000000" w:sz="4" w:space="0"/>
              <w:left w:val="single" w:color="000000" w:sz="4" w:space="0"/>
              <w:bottom w:val="single" w:color="000000" w:sz="4" w:space="0"/>
              <w:right w:val="single" w:color="000000" w:sz="4" w:space="0"/>
            </w:tcBorders>
            <w:shd w:val="clear" w:color="auto" w:fill="ACB9CA"/>
            <w:vAlign w:val="center"/>
          </w:tcPr>
          <w:p w14:paraId="14EF322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制造商信用码</w:t>
            </w:r>
          </w:p>
        </w:tc>
        <w:tc>
          <w:tcPr>
            <w:tcW w:w="450" w:type="dxa"/>
            <w:tcBorders>
              <w:top w:val="single" w:color="000000" w:sz="4" w:space="0"/>
              <w:left w:val="single" w:color="000000" w:sz="4" w:space="0"/>
              <w:bottom w:val="single" w:color="000000" w:sz="4" w:space="0"/>
              <w:right w:val="single" w:color="000000" w:sz="4" w:space="0"/>
            </w:tcBorders>
            <w:shd w:val="clear" w:color="auto" w:fill="ACB9CA"/>
            <w:vAlign w:val="center"/>
          </w:tcPr>
          <w:p w14:paraId="535AF77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制造商规模</w:t>
            </w:r>
          </w:p>
        </w:tc>
        <w:tc>
          <w:tcPr>
            <w:tcW w:w="360" w:type="dxa"/>
            <w:tcBorders>
              <w:top w:val="single" w:color="000000" w:sz="4" w:space="0"/>
              <w:left w:val="single" w:color="000000" w:sz="4" w:space="0"/>
              <w:bottom w:val="single" w:color="000000" w:sz="4" w:space="0"/>
              <w:right w:val="single" w:color="000000" w:sz="4" w:space="0"/>
            </w:tcBorders>
            <w:shd w:val="clear" w:color="auto" w:fill="ACB9CA"/>
            <w:vAlign w:val="center"/>
          </w:tcPr>
          <w:p w14:paraId="76D2D0B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制造商地区</w:t>
            </w:r>
          </w:p>
        </w:tc>
        <w:tc>
          <w:tcPr>
            <w:tcW w:w="300"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20D3B62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产品类型</w:t>
            </w:r>
          </w:p>
        </w:tc>
        <w:tc>
          <w:tcPr>
            <w:tcW w:w="510"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7AA1E0A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产品国别</w:t>
            </w:r>
          </w:p>
        </w:tc>
        <w:tc>
          <w:tcPr>
            <w:tcW w:w="435"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74094A5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采购数量</w:t>
            </w:r>
          </w:p>
        </w:tc>
        <w:tc>
          <w:tcPr>
            <w:tcW w:w="630"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478AB81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计量单位</w:t>
            </w:r>
          </w:p>
        </w:tc>
        <w:tc>
          <w:tcPr>
            <w:tcW w:w="600"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1622DEE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分项单价（元）</w:t>
            </w:r>
          </w:p>
        </w:tc>
        <w:tc>
          <w:tcPr>
            <w:tcW w:w="500"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6D6D100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分项总价（元）</w:t>
            </w:r>
          </w:p>
        </w:tc>
        <w:tc>
          <w:tcPr>
            <w:tcW w:w="908"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4B62B909">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（车辆类）车辆属性(如适用)</w:t>
            </w:r>
          </w:p>
        </w:tc>
        <w:tc>
          <w:tcPr>
            <w:tcW w:w="981"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135B5C6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（服务类）服务类型</w:t>
            </w:r>
          </w:p>
        </w:tc>
        <w:tc>
          <w:tcPr>
            <w:tcW w:w="760"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4483577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产品属性</w:t>
            </w:r>
          </w:p>
        </w:tc>
        <w:tc>
          <w:tcPr>
            <w:tcW w:w="870"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77BC2BD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特殊性质</w:t>
            </w:r>
          </w:p>
        </w:tc>
        <w:tc>
          <w:tcPr>
            <w:tcW w:w="685"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6460F61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商品要求</w:t>
            </w:r>
          </w:p>
        </w:tc>
        <w:tc>
          <w:tcPr>
            <w:tcW w:w="704"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48A9C94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基本情况</w:t>
            </w:r>
          </w:p>
        </w:tc>
      </w:tr>
      <w:tr w14:paraId="6A79D521">
        <w:tblPrEx>
          <w:tblCellMar>
            <w:top w:w="15" w:type="dxa"/>
            <w:left w:w="15" w:type="dxa"/>
            <w:bottom w:w="15" w:type="dxa"/>
            <w:right w:w="15" w:type="dxa"/>
          </w:tblCellMar>
        </w:tblPrEx>
        <w:trPr>
          <w:trHeight w:val="72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130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5728">
            <w:pPr>
              <w:widowControl/>
              <w:jc w:val="center"/>
              <w:textAlignment w:val="center"/>
              <w:rPr>
                <w:rFonts w:ascii="仿宋" w:hAnsi="仿宋" w:eastAsia="仿宋" w:cs="仿宋"/>
                <w:color w:val="000000"/>
                <w:szCs w:val="21"/>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B4B1">
            <w:pPr>
              <w:rPr>
                <w:rFonts w:ascii="仿宋" w:hAnsi="仿宋" w:eastAsia="仿宋" w:cs="仿宋"/>
                <w:color w:val="000000"/>
                <w:szCs w:val="21"/>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9BB7">
            <w:pPr>
              <w:rPr>
                <w:rFonts w:ascii="仿宋" w:hAnsi="仿宋" w:eastAsia="仿宋" w:cs="仿宋"/>
                <w:color w:val="00000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3416">
            <w:pPr>
              <w:rPr>
                <w:rFonts w:ascii="仿宋" w:hAnsi="仿宋" w:eastAsia="仿宋" w:cs="仿宋"/>
                <w:color w:val="000000"/>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11E0">
            <w:pPr>
              <w:ind w:leftChars="-200" w:hanging="420" w:hangingChars="200"/>
              <w:rPr>
                <w:rFonts w:ascii="仿宋" w:hAnsi="仿宋" w:eastAsia="仿宋" w:cs="仿宋"/>
                <w:color w:val="000000"/>
                <w:szCs w:val="21"/>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9111">
            <w:pPr>
              <w:rPr>
                <w:rFonts w:ascii="仿宋" w:hAnsi="仿宋" w:eastAsia="仿宋" w:cs="仿宋"/>
                <w:color w:val="000000"/>
                <w:szCs w:val="21"/>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463A">
            <w:pPr>
              <w:rPr>
                <w:rFonts w:ascii="仿宋" w:hAnsi="仿宋" w:eastAsia="仿宋" w:cs="仿宋"/>
                <w:color w:val="000000"/>
                <w:szCs w:val="21"/>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B80A">
            <w:pPr>
              <w:rPr>
                <w:rFonts w:ascii="仿宋" w:hAnsi="仿宋" w:eastAsia="仿宋" w:cs="仿宋"/>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D46D">
            <w:pPr>
              <w:rPr>
                <w:rFonts w:ascii="仿宋" w:hAnsi="仿宋" w:eastAsia="仿宋" w:cs="仿宋"/>
                <w:color w:val="000000"/>
                <w:szCs w:val="21"/>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E5E7">
            <w:pPr>
              <w:rPr>
                <w:rFonts w:ascii="仿宋" w:hAnsi="仿宋" w:eastAsia="仿宋" w:cs="仿宋"/>
                <w:color w:val="000000"/>
                <w:szCs w:val="21"/>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9A98">
            <w:pPr>
              <w:rPr>
                <w:rFonts w:ascii="仿宋" w:hAnsi="仿宋" w:eastAsia="仿宋" w:cs="仿宋"/>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83B7">
            <w:pPr>
              <w:rPr>
                <w:rFonts w:ascii="仿宋" w:hAnsi="仿宋" w:eastAsia="仿宋" w:cs="仿宋"/>
                <w:color w:val="000000"/>
                <w:szCs w:val="21"/>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B157">
            <w:pPr>
              <w:rPr>
                <w:rFonts w:ascii="仿宋" w:hAnsi="仿宋" w:eastAsia="仿宋" w:cs="仿宋"/>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13FB">
            <w:pPr>
              <w:rPr>
                <w:rFonts w:ascii="仿宋" w:hAnsi="仿宋" w:eastAsia="仿宋" w:cs="仿宋"/>
                <w:color w:val="000000"/>
                <w:szCs w:val="21"/>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47D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3B46">
            <w:pPr>
              <w:widowControl/>
              <w:jc w:val="center"/>
              <w:textAlignment w:val="center"/>
              <w:rPr>
                <w:rFonts w:ascii="仿宋" w:hAnsi="仿宋" w:eastAsia="仿宋" w:cs="仿宋"/>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AA9D">
            <w:pPr>
              <w:rPr>
                <w:rFonts w:ascii="仿宋" w:hAnsi="仿宋" w:eastAsia="仿宋" w:cs="仿宋"/>
                <w:color w:val="000000"/>
                <w:szCs w:val="21"/>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02CD">
            <w:pPr>
              <w:rPr>
                <w:rFonts w:ascii="仿宋" w:hAnsi="仿宋" w:eastAsia="仿宋" w:cs="仿宋"/>
                <w:color w:val="000000"/>
                <w:szCs w:val="21"/>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C71C">
            <w:pPr>
              <w:rPr>
                <w:rFonts w:ascii="仿宋" w:hAnsi="仿宋" w:eastAsia="仿宋" w:cs="仿宋"/>
                <w:color w:val="000000"/>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59D1">
            <w:pPr>
              <w:rPr>
                <w:rFonts w:ascii="仿宋" w:hAnsi="仿宋" w:eastAsia="仿宋" w:cs="仿宋"/>
                <w:color w:val="000000"/>
                <w:szCs w:val="21"/>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B370">
            <w:pPr>
              <w:rPr>
                <w:rFonts w:ascii="仿宋" w:hAnsi="仿宋" w:eastAsia="仿宋" w:cs="仿宋"/>
                <w:color w:val="000000"/>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26A5">
            <w:pPr>
              <w:rPr>
                <w:rFonts w:ascii="仿宋" w:hAnsi="仿宋" w:eastAsia="仿宋" w:cs="仿宋"/>
                <w:color w:val="000000"/>
                <w:szCs w:val="21"/>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3B1D">
            <w:pPr>
              <w:rPr>
                <w:rFonts w:ascii="仿宋" w:hAnsi="仿宋" w:eastAsia="仿宋" w:cs="仿宋"/>
                <w:color w:val="000000"/>
                <w:szCs w:val="21"/>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0031">
            <w:pPr>
              <w:rPr>
                <w:rFonts w:ascii="仿宋" w:hAnsi="仿宋" w:eastAsia="仿宋" w:cs="仿宋"/>
                <w:color w:val="000000"/>
                <w:szCs w:val="21"/>
              </w:rPr>
            </w:pPr>
          </w:p>
        </w:tc>
      </w:tr>
      <w:tr w14:paraId="49E2CE98">
        <w:tblPrEx>
          <w:tblCellMar>
            <w:top w:w="15" w:type="dxa"/>
            <w:left w:w="15" w:type="dxa"/>
            <w:bottom w:w="15" w:type="dxa"/>
            <w:right w:w="15" w:type="dxa"/>
          </w:tblCellMar>
        </w:tblPrEx>
        <w:trPr>
          <w:trHeight w:val="28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7D9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462F">
            <w:pPr>
              <w:widowControl/>
              <w:jc w:val="center"/>
              <w:textAlignment w:val="center"/>
              <w:rPr>
                <w:rFonts w:ascii="仿宋" w:hAnsi="仿宋" w:eastAsia="仿宋" w:cs="仿宋"/>
                <w:color w:val="000000"/>
                <w:szCs w:val="21"/>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2F4C">
            <w:pPr>
              <w:rPr>
                <w:rFonts w:ascii="仿宋" w:hAnsi="仿宋" w:eastAsia="仿宋" w:cs="仿宋"/>
                <w:color w:val="000000"/>
                <w:szCs w:val="21"/>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0ED3">
            <w:pPr>
              <w:rPr>
                <w:rFonts w:ascii="仿宋" w:hAnsi="仿宋" w:eastAsia="仿宋" w:cs="仿宋"/>
                <w:color w:val="00000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F9F7">
            <w:pPr>
              <w:rPr>
                <w:rFonts w:ascii="仿宋" w:hAnsi="仿宋" w:eastAsia="仿宋" w:cs="仿宋"/>
                <w:color w:val="000000"/>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2FC8">
            <w:pPr>
              <w:rPr>
                <w:rFonts w:ascii="仿宋" w:hAnsi="仿宋" w:eastAsia="仿宋" w:cs="仿宋"/>
                <w:color w:val="000000"/>
                <w:szCs w:val="21"/>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E173">
            <w:pPr>
              <w:rPr>
                <w:rFonts w:ascii="仿宋" w:hAnsi="仿宋" w:eastAsia="仿宋" w:cs="仿宋"/>
                <w:color w:val="000000"/>
                <w:szCs w:val="21"/>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F7A9">
            <w:pPr>
              <w:rPr>
                <w:rFonts w:ascii="仿宋" w:hAnsi="仿宋" w:eastAsia="仿宋" w:cs="仿宋"/>
                <w:color w:val="000000"/>
                <w:szCs w:val="21"/>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761D">
            <w:pPr>
              <w:rPr>
                <w:rFonts w:ascii="仿宋" w:hAnsi="仿宋" w:eastAsia="仿宋" w:cs="仿宋"/>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EF50">
            <w:pPr>
              <w:rPr>
                <w:rFonts w:ascii="仿宋" w:hAnsi="仿宋" w:eastAsia="仿宋" w:cs="仿宋"/>
                <w:color w:val="000000"/>
                <w:szCs w:val="21"/>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CE55">
            <w:pPr>
              <w:rPr>
                <w:rFonts w:ascii="仿宋" w:hAnsi="仿宋" w:eastAsia="仿宋" w:cs="仿宋"/>
                <w:color w:val="000000"/>
                <w:szCs w:val="21"/>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A96C">
            <w:pPr>
              <w:rPr>
                <w:rFonts w:ascii="仿宋" w:hAnsi="仿宋" w:eastAsia="仿宋" w:cs="仿宋"/>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DE0A">
            <w:pPr>
              <w:rPr>
                <w:rFonts w:ascii="仿宋" w:hAnsi="仿宋" w:eastAsia="仿宋" w:cs="仿宋"/>
                <w:color w:val="000000"/>
                <w:szCs w:val="21"/>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C9A0">
            <w:pPr>
              <w:rPr>
                <w:rFonts w:ascii="仿宋" w:hAnsi="仿宋" w:eastAsia="仿宋" w:cs="仿宋"/>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0D9C">
            <w:pPr>
              <w:rPr>
                <w:rFonts w:ascii="仿宋" w:hAnsi="仿宋" w:eastAsia="仿宋" w:cs="仿宋"/>
                <w:color w:val="000000"/>
                <w:szCs w:val="21"/>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C45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8AEC">
            <w:pPr>
              <w:widowControl/>
              <w:jc w:val="center"/>
              <w:textAlignment w:val="center"/>
              <w:rPr>
                <w:rFonts w:ascii="仿宋" w:hAnsi="仿宋" w:eastAsia="仿宋" w:cs="仿宋"/>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E917">
            <w:pPr>
              <w:rPr>
                <w:rFonts w:ascii="仿宋" w:hAnsi="仿宋" w:eastAsia="仿宋" w:cs="仿宋"/>
                <w:color w:val="000000"/>
                <w:szCs w:val="21"/>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A495">
            <w:pPr>
              <w:rPr>
                <w:rFonts w:ascii="仿宋" w:hAnsi="仿宋" w:eastAsia="仿宋" w:cs="仿宋"/>
                <w:color w:val="000000"/>
                <w:szCs w:val="21"/>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4D6D">
            <w:pPr>
              <w:rPr>
                <w:rFonts w:ascii="仿宋" w:hAnsi="仿宋" w:eastAsia="仿宋" w:cs="仿宋"/>
                <w:color w:val="000000"/>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3264">
            <w:pPr>
              <w:rPr>
                <w:rFonts w:ascii="仿宋" w:hAnsi="仿宋" w:eastAsia="仿宋" w:cs="仿宋"/>
                <w:color w:val="000000"/>
                <w:szCs w:val="21"/>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80C0">
            <w:pPr>
              <w:rPr>
                <w:rFonts w:ascii="仿宋" w:hAnsi="仿宋" w:eastAsia="仿宋" w:cs="仿宋"/>
                <w:color w:val="000000"/>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D7D5">
            <w:pPr>
              <w:rPr>
                <w:rFonts w:ascii="仿宋" w:hAnsi="仿宋" w:eastAsia="仿宋" w:cs="仿宋"/>
                <w:color w:val="000000"/>
                <w:szCs w:val="21"/>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47BF">
            <w:pPr>
              <w:rPr>
                <w:rFonts w:ascii="仿宋" w:hAnsi="仿宋" w:eastAsia="仿宋" w:cs="仿宋"/>
                <w:color w:val="000000"/>
                <w:szCs w:val="21"/>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791D">
            <w:pPr>
              <w:rPr>
                <w:rFonts w:ascii="仿宋" w:hAnsi="仿宋" w:eastAsia="仿宋" w:cs="仿宋"/>
                <w:color w:val="000000"/>
                <w:szCs w:val="21"/>
              </w:rPr>
            </w:pPr>
          </w:p>
        </w:tc>
      </w:tr>
      <w:tr w14:paraId="49567493">
        <w:tblPrEx>
          <w:tblCellMar>
            <w:top w:w="15" w:type="dxa"/>
            <w:left w:w="15" w:type="dxa"/>
            <w:bottom w:w="15" w:type="dxa"/>
            <w:right w:w="15" w:type="dxa"/>
          </w:tblCellMar>
        </w:tblPrEx>
        <w:trPr>
          <w:trHeight w:val="48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61B6">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3BEE">
            <w:pPr>
              <w:widowControl/>
              <w:jc w:val="center"/>
              <w:textAlignment w:val="center"/>
              <w:rPr>
                <w:rFonts w:ascii="仿宋" w:hAnsi="仿宋" w:eastAsia="仿宋" w:cs="仿宋"/>
                <w:color w:val="000000"/>
                <w:szCs w:val="21"/>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6431">
            <w:pPr>
              <w:rPr>
                <w:rFonts w:ascii="仿宋" w:hAnsi="仿宋" w:eastAsia="仿宋" w:cs="仿宋"/>
                <w:color w:val="000000"/>
                <w:szCs w:val="21"/>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4619">
            <w:pPr>
              <w:rPr>
                <w:rFonts w:ascii="仿宋" w:hAnsi="仿宋" w:eastAsia="仿宋" w:cs="仿宋"/>
                <w:color w:val="00000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9A47">
            <w:pPr>
              <w:rPr>
                <w:rFonts w:ascii="仿宋" w:hAnsi="仿宋" w:eastAsia="仿宋" w:cs="仿宋"/>
                <w:color w:val="000000"/>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F430">
            <w:pPr>
              <w:ind w:left="-420" w:leftChars="-200"/>
              <w:rPr>
                <w:rFonts w:ascii="仿宋" w:hAnsi="仿宋" w:eastAsia="仿宋" w:cs="仿宋"/>
                <w:color w:val="000000"/>
                <w:szCs w:val="21"/>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5437">
            <w:pPr>
              <w:rPr>
                <w:rFonts w:ascii="仿宋" w:hAnsi="仿宋" w:eastAsia="仿宋" w:cs="仿宋"/>
                <w:color w:val="000000"/>
                <w:szCs w:val="21"/>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F62E">
            <w:pPr>
              <w:rPr>
                <w:rFonts w:ascii="仿宋" w:hAnsi="仿宋" w:eastAsia="仿宋" w:cs="仿宋"/>
                <w:color w:val="000000"/>
                <w:szCs w:val="21"/>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DC69">
            <w:pPr>
              <w:rPr>
                <w:rFonts w:ascii="仿宋" w:hAnsi="仿宋" w:eastAsia="仿宋" w:cs="仿宋"/>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CBC1">
            <w:pPr>
              <w:rPr>
                <w:rFonts w:ascii="仿宋" w:hAnsi="仿宋" w:eastAsia="仿宋" w:cs="仿宋"/>
                <w:color w:val="000000"/>
                <w:szCs w:val="21"/>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3BDB">
            <w:pPr>
              <w:rPr>
                <w:rFonts w:ascii="仿宋" w:hAnsi="仿宋" w:eastAsia="仿宋" w:cs="仿宋"/>
                <w:color w:val="000000"/>
                <w:szCs w:val="21"/>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89E5">
            <w:pPr>
              <w:rPr>
                <w:rFonts w:ascii="仿宋" w:hAnsi="仿宋" w:eastAsia="仿宋" w:cs="仿宋"/>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6522">
            <w:pPr>
              <w:rPr>
                <w:rFonts w:ascii="仿宋" w:hAnsi="仿宋" w:eastAsia="仿宋" w:cs="仿宋"/>
                <w:color w:val="000000"/>
                <w:szCs w:val="21"/>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229C">
            <w:pPr>
              <w:rPr>
                <w:rFonts w:ascii="仿宋" w:hAnsi="仿宋" w:eastAsia="仿宋" w:cs="仿宋"/>
                <w:color w:val="000000"/>
                <w:szCs w:val="21"/>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0B4E">
            <w:pPr>
              <w:rPr>
                <w:rFonts w:ascii="仿宋" w:hAnsi="仿宋" w:eastAsia="仿宋" w:cs="仿宋"/>
                <w:color w:val="000000"/>
                <w:szCs w:val="21"/>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6D0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B93A">
            <w:pPr>
              <w:widowControl/>
              <w:jc w:val="center"/>
              <w:textAlignment w:val="center"/>
              <w:rPr>
                <w:rFonts w:ascii="仿宋" w:hAnsi="仿宋" w:eastAsia="仿宋" w:cs="仿宋"/>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264A">
            <w:pPr>
              <w:rPr>
                <w:rFonts w:ascii="仿宋" w:hAnsi="仿宋" w:eastAsia="仿宋" w:cs="仿宋"/>
                <w:color w:val="000000"/>
                <w:szCs w:val="21"/>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2A58">
            <w:pPr>
              <w:rPr>
                <w:rFonts w:ascii="仿宋" w:hAnsi="仿宋" w:eastAsia="仿宋" w:cs="仿宋"/>
                <w:color w:val="000000"/>
                <w:szCs w:val="21"/>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1286">
            <w:pPr>
              <w:rPr>
                <w:rFonts w:ascii="仿宋" w:hAnsi="仿宋" w:eastAsia="仿宋" w:cs="仿宋"/>
                <w:color w:val="000000"/>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1534">
            <w:pPr>
              <w:rPr>
                <w:rFonts w:ascii="仿宋" w:hAnsi="仿宋" w:eastAsia="仿宋" w:cs="仿宋"/>
                <w:color w:val="000000"/>
                <w:szCs w:val="21"/>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1AE9">
            <w:pPr>
              <w:rPr>
                <w:rFonts w:ascii="仿宋" w:hAnsi="仿宋" w:eastAsia="仿宋" w:cs="仿宋"/>
                <w:color w:val="000000"/>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321A">
            <w:pPr>
              <w:rPr>
                <w:rFonts w:ascii="仿宋" w:hAnsi="仿宋" w:eastAsia="仿宋" w:cs="仿宋"/>
                <w:color w:val="000000"/>
                <w:szCs w:val="21"/>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7D59">
            <w:pPr>
              <w:rPr>
                <w:rFonts w:ascii="仿宋" w:hAnsi="仿宋" w:eastAsia="仿宋" w:cs="仿宋"/>
                <w:color w:val="000000"/>
                <w:szCs w:val="21"/>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EC3B">
            <w:pPr>
              <w:rPr>
                <w:rFonts w:ascii="仿宋" w:hAnsi="仿宋" w:eastAsia="仿宋" w:cs="仿宋"/>
                <w:color w:val="000000"/>
                <w:szCs w:val="21"/>
              </w:rPr>
            </w:pPr>
          </w:p>
        </w:tc>
      </w:tr>
    </w:tbl>
    <w:p w14:paraId="6B3AB75B">
      <w:pPr>
        <w:rPr>
          <w:rFonts w:ascii="仿宋" w:hAnsi="仿宋" w:eastAsia="仿宋" w:cs="仿宋"/>
        </w:rPr>
      </w:pPr>
    </w:p>
    <w:p w14:paraId="144E776C">
      <w:pPr>
        <w:pStyle w:val="12"/>
        <w:rPr>
          <w:rFonts w:hint="default" w:ascii="仿宋" w:hAnsi="仿宋" w:eastAsia="仿宋" w:cs="仿宋"/>
          <w:b/>
          <w:bCs/>
        </w:rPr>
      </w:pPr>
    </w:p>
    <w:p w14:paraId="6BFDCD10">
      <w:pPr>
        <w:adjustRightInd w:val="0"/>
        <w:snapToGrid w:val="0"/>
        <w:spacing w:line="360" w:lineRule="auto"/>
        <w:rPr>
          <w:rFonts w:ascii="仿宋" w:hAnsi="仿宋" w:eastAsia="仿宋" w:cs="仿宋"/>
          <w:color w:val="000000"/>
          <w:sz w:val="24"/>
        </w:rPr>
      </w:pPr>
      <w:r>
        <w:rPr>
          <w:rFonts w:hint="eastAsia" w:ascii="仿宋" w:hAnsi="仿宋" w:eastAsia="仿宋" w:cs="仿宋"/>
          <w:color w:val="000000"/>
          <w:sz w:val="24"/>
        </w:rPr>
        <w:t xml:space="preserve"> 投标人名称（盖章）：______                                                 </w:t>
      </w:r>
    </w:p>
    <w:p w14:paraId="181A7F33">
      <w:pPr>
        <w:adjustRightInd w:val="0"/>
        <w:snapToGrid w:val="0"/>
        <w:spacing w:line="360" w:lineRule="auto"/>
        <w:rPr>
          <w:rFonts w:ascii="仿宋" w:hAnsi="仿宋" w:eastAsia="仿宋" w:cs="仿宋"/>
          <w:color w:val="000000"/>
          <w:sz w:val="24"/>
        </w:rPr>
      </w:pPr>
      <w:r>
        <w:rPr>
          <w:rFonts w:hint="eastAsia" w:ascii="仿宋" w:hAnsi="仿宋" w:eastAsia="仿宋" w:cs="仿宋"/>
          <w:color w:val="000000"/>
          <w:sz w:val="24"/>
        </w:rPr>
        <w:t xml:space="preserve"> 日期：_____年______月______日</w:t>
      </w:r>
    </w:p>
    <w:p w14:paraId="64D4F541">
      <w:pPr>
        <w:widowControl/>
        <w:jc w:val="left"/>
        <w:rPr>
          <w:rFonts w:ascii="仿宋" w:hAnsi="仿宋" w:eastAsia="仿宋" w:cs="仿宋"/>
          <w:b/>
          <w:sz w:val="36"/>
          <w:szCs w:val="36"/>
        </w:rPr>
      </w:pPr>
    </w:p>
    <w:p w14:paraId="62F48309">
      <w:pPr>
        <w:pStyle w:val="7"/>
        <w:sectPr>
          <w:pgSz w:w="16840" w:h="11907" w:orient="landscape"/>
          <w:pgMar w:top="1701" w:right="1418" w:bottom="1134" w:left="1418" w:header="851" w:footer="851" w:gutter="0"/>
          <w:cols w:space="720" w:num="1"/>
          <w:docGrid w:linePitch="462" w:charSpace="0"/>
        </w:sectPr>
      </w:pPr>
    </w:p>
    <w:p w14:paraId="1F1EF0F7">
      <w:pPr>
        <w:pStyle w:val="12"/>
        <w:rPr>
          <w:rFonts w:hint="default" w:ascii="仿宋" w:hAnsi="仿宋" w:eastAsia="仿宋" w:cs="仿宋"/>
          <w:b/>
          <w:bCs/>
          <w:color w:val="000000"/>
          <w:sz w:val="24"/>
        </w:rPr>
      </w:pPr>
      <w:r>
        <w:rPr>
          <w:rFonts w:ascii="仿宋" w:hAnsi="仿宋" w:eastAsia="仿宋" w:cs="仿宋"/>
          <w:b/>
          <w:bCs/>
          <w:color w:val="000000"/>
          <w:sz w:val="24"/>
        </w:rPr>
        <w:t>9.2投标产品明细表（2）</w:t>
      </w:r>
    </w:p>
    <w:p w14:paraId="1DA2C5F7">
      <w:pPr>
        <w:rPr>
          <w:rFonts w:ascii="仿宋" w:hAnsi="仿宋" w:eastAsia="仿宋" w:cs="仿宋"/>
        </w:rPr>
      </w:pPr>
    </w:p>
    <w:tbl>
      <w:tblPr>
        <w:tblStyle w:val="25"/>
        <w:tblW w:w="9588" w:type="dxa"/>
        <w:tblInd w:w="0" w:type="dxa"/>
        <w:tblLayout w:type="fixed"/>
        <w:tblCellMar>
          <w:top w:w="15" w:type="dxa"/>
          <w:left w:w="15" w:type="dxa"/>
          <w:bottom w:w="15" w:type="dxa"/>
          <w:right w:w="15" w:type="dxa"/>
        </w:tblCellMar>
      </w:tblPr>
      <w:tblGrid>
        <w:gridCol w:w="753"/>
        <w:gridCol w:w="1005"/>
        <w:gridCol w:w="870"/>
        <w:gridCol w:w="1410"/>
        <w:gridCol w:w="1260"/>
        <w:gridCol w:w="1800"/>
        <w:gridCol w:w="1380"/>
        <w:gridCol w:w="1110"/>
      </w:tblGrid>
      <w:tr w14:paraId="2DD8B27C">
        <w:tblPrEx>
          <w:tblCellMar>
            <w:top w:w="15" w:type="dxa"/>
            <w:left w:w="15" w:type="dxa"/>
            <w:bottom w:w="15" w:type="dxa"/>
            <w:right w:w="15" w:type="dxa"/>
          </w:tblCellMar>
        </w:tblPrEx>
        <w:trPr>
          <w:trHeight w:val="285" w:hRule="atLeast"/>
        </w:trPr>
        <w:tc>
          <w:tcPr>
            <w:tcW w:w="753" w:type="dxa"/>
            <w:tcBorders>
              <w:top w:val="single" w:color="000000" w:sz="4" w:space="0"/>
              <w:left w:val="single" w:color="000000" w:sz="4" w:space="0"/>
              <w:right w:val="single" w:color="000000" w:sz="4" w:space="0"/>
            </w:tcBorders>
            <w:shd w:val="clear" w:color="auto" w:fill="auto"/>
            <w:vAlign w:val="center"/>
          </w:tcPr>
          <w:p w14:paraId="7A12ED4E">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包号</w:t>
            </w:r>
          </w:p>
        </w:tc>
        <w:tc>
          <w:tcPr>
            <w:tcW w:w="1005" w:type="dxa"/>
            <w:tcBorders>
              <w:top w:val="single" w:color="000000" w:sz="4" w:space="0"/>
              <w:left w:val="single" w:color="000000" w:sz="4" w:space="0"/>
              <w:right w:val="single" w:color="000000" w:sz="4" w:space="0"/>
            </w:tcBorders>
            <w:shd w:val="clear" w:color="auto" w:fill="auto"/>
            <w:vAlign w:val="center"/>
          </w:tcPr>
          <w:p w14:paraId="3FC25A00">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包名称</w:t>
            </w:r>
          </w:p>
        </w:tc>
        <w:tc>
          <w:tcPr>
            <w:tcW w:w="870" w:type="dxa"/>
            <w:tcBorders>
              <w:top w:val="single" w:color="000000" w:sz="4" w:space="0"/>
              <w:left w:val="single" w:color="000000" w:sz="4" w:space="0"/>
              <w:right w:val="single" w:color="000000" w:sz="4" w:space="0"/>
            </w:tcBorders>
            <w:shd w:val="clear" w:color="auto" w:fill="auto"/>
            <w:vAlign w:val="center"/>
          </w:tcPr>
          <w:p w14:paraId="04CD5D7F">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品目号</w:t>
            </w:r>
          </w:p>
        </w:tc>
        <w:tc>
          <w:tcPr>
            <w:tcW w:w="1410" w:type="dxa"/>
            <w:tcBorders>
              <w:top w:val="single" w:color="000000" w:sz="4" w:space="0"/>
              <w:left w:val="single" w:color="000000" w:sz="4" w:space="0"/>
              <w:right w:val="single" w:color="000000" w:sz="4" w:space="0"/>
            </w:tcBorders>
            <w:shd w:val="clear" w:color="auto" w:fill="auto"/>
            <w:vAlign w:val="center"/>
          </w:tcPr>
          <w:p w14:paraId="3A6AF8EA">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品目名称</w:t>
            </w:r>
          </w:p>
        </w:tc>
        <w:tc>
          <w:tcPr>
            <w:tcW w:w="1260" w:type="dxa"/>
            <w:tcBorders>
              <w:top w:val="single" w:color="000000" w:sz="4" w:space="0"/>
              <w:left w:val="single" w:color="000000" w:sz="4" w:space="0"/>
              <w:right w:val="single" w:color="000000" w:sz="4" w:space="0"/>
            </w:tcBorders>
            <w:shd w:val="clear" w:color="auto" w:fill="auto"/>
            <w:vAlign w:val="center"/>
          </w:tcPr>
          <w:p w14:paraId="38161DAF">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品牌</w:t>
            </w:r>
          </w:p>
        </w:tc>
        <w:tc>
          <w:tcPr>
            <w:tcW w:w="1800" w:type="dxa"/>
            <w:tcBorders>
              <w:top w:val="single" w:color="000000" w:sz="4" w:space="0"/>
              <w:left w:val="single" w:color="000000" w:sz="4" w:space="0"/>
              <w:right w:val="single" w:color="000000" w:sz="4" w:space="0"/>
            </w:tcBorders>
            <w:shd w:val="clear" w:color="auto" w:fill="auto"/>
            <w:vAlign w:val="center"/>
          </w:tcPr>
          <w:p w14:paraId="12687EEC">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型号</w:t>
            </w:r>
          </w:p>
        </w:tc>
        <w:tc>
          <w:tcPr>
            <w:tcW w:w="1380" w:type="dxa"/>
            <w:tcBorders>
              <w:top w:val="single" w:color="000000" w:sz="4" w:space="0"/>
              <w:left w:val="single" w:color="000000" w:sz="4" w:space="0"/>
              <w:right w:val="single" w:color="000000" w:sz="4" w:space="0"/>
            </w:tcBorders>
            <w:shd w:val="clear" w:color="auto" w:fill="auto"/>
            <w:vAlign w:val="center"/>
          </w:tcPr>
          <w:p w14:paraId="0AA36EAA">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数量(台/套/张)</w:t>
            </w:r>
          </w:p>
        </w:tc>
        <w:tc>
          <w:tcPr>
            <w:tcW w:w="1110" w:type="dxa"/>
            <w:tcBorders>
              <w:top w:val="single" w:color="000000" w:sz="4" w:space="0"/>
              <w:left w:val="single" w:color="000000" w:sz="4" w:space="0"/>
              <w:right w:val="single" w:color="000000" w:sz="4" w:space="0"/>
            </w:tcBorders>
            <w:shd w:val="clear" w:color="auto" w:fill="auto"/>
            <w:vAlign w:val="center"/>
          </w:tcPr>
          <w:p w14:paraId="419E7FEC">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单价（人民币元）</w:t>
            </w:r>
          </w:p>
        </w:tc>
      </w:tr>
      <w:tr w14:paraId="588896C8">
        <w:tblPrEx>
          <w:tblCellMar>
            <w:top w:w="15" w:type="dxa"/>
            <w:left w:w="15" w:type="dxa"/>
            <w:bottom w:w="15" w:type="dxa"/>
            <w:right w:w="15" w:type="dxa"/>
          </w:tblCellMar>
        </w:tblPrEx>
        <w:trPr>
          <w:trHeight w:val="48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A36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DA6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 </w:t>
            </w:r>
          </w:p>
        </w:tc>
        <w:tc>
          <w:tcPr>
            <w:tcW w:w="870" w:type="dxa"/>
            <w:tcBorders>
              <w:top w:val="single" w:color="000000" w:sz="4" w:space="0"/>
              <w:bottom w:val="single" w:color="000000" w:sz="4" w:space="0"/>
              <w:right w:val="single" w:color="000000" w:sz="4" w:space="0"/>
            </w:tcBorders>
            <w:shd w:val="clear" w:color="auto" w:fill="auto"/>
            <w:vAlign w:val="center"/>
          </w:tcPr>
          <w:p w14:paraId="3B8E6D7E">
            <w:pPr>
              <w:widowControl/>
              <w:jc w:val="center"/>
              <w:textAlignment w:val="center"/>
              <w:rPr>
                <w:rFonts w:ascii="仿宋" w:hAnsi="仿宋" w:eastAsia="仿宋" w:cs="仿宋"/>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0DA0">
            <w:pPr>
              <w:widowControl/>
              <w:jc w:val="left"/>
              <w:textAlignment w:val="center"/>
              <w:rPr>
                <w:rFonts w:ascii="仿宋" w:hAnsi="仿宋" w:eastAsia="仿宋" w:cs="仿宋"/>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F1CF">
            <w:pPr>
              <w:jc w:val="left"/>
              <w:rPr>
                <w:rFonts w:ascii="仿宋" w:hAnsi="仿宋" w:eastAsia="仿宋" w:cs="仿宋"/>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2FAD">
            <w:pPr>
              <w:jc w:val="left"/>
              <w:rPr>
                <w:rFonts w:ascii="仿宋" w:hAnsi="仿宋" w:eastAsia="仿宋" w:cs="仿宋"/>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6195">
            <w:pPr>
              <w:widowControl/>
              <w:jc w:val="center"/>
              <w:textAlignment w:val="center"/>
              <w:rPr>
                <w:rFonts w:ascii="仿宋" w:hAnsi="仿宋" w:eastAsia="仿宋" w:cs="仿宋"/>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7F62">
            <w:pPr>
              <w:rPr>
                <w:rFonts w:ascii="仿宋" w:hAnsi="仿宋" w:eastAsia="仿宋" w:cs="仿宋"/>
                <w:color w:val="000000"/>
                <w:sz w:val="20"/>
                <w:szCs w:val="20"/>
              </w:rPr>
            </w:pPr>
          </w:p>
        </w:tc>
      </w:tr>
    </w:tbl>
    <w:p w14:paraId="6F12F5C0">
      <w:pPr>
        <w:spacing w:line="360" w:lineRule="auto"/>
        <w:rPr>
          <w:rFonts w:ascii="仿宋" w:hAnsi="仿宋" w:eastAsia="仿宋" w:cs="仿宋"/>
          <w:b/>
          <w:sz w:val="22"/>
        </w:rPr>
      </w:pPr>
      <w:r>
        <w:rPr>
          <w:rFonts w:hint="eastAsia" w:ascii="仿宋" w:hAnsi="仿宋" w:eastAsia="仿宋" w:cs="仿宋"/>
          <w:b/>
          <w:sz w:val="22"/>
        </w:rPr>
        <w:br w:type="page"/>
      </w:r>
    </w:p>
    <w:p w14:paraId="22C32F14">
      <w:pPr>
        <w:spacing w:line="360" w:lineRule="auto"/>
        <w:rPr>
          <w:rFonts w:ascii="仿宋" w:hAnsi="仿宋" w:eastAsia="仿宋" w:cs="仿宋"/>
          <w:b/>
          <w:sz w:val="22"/>
        </w:rPr>
      </w:pPr>
      <w:r>
        <w:rPr>
          <w:rFonts w:hint="eastAsia" w:ascii="仿宋" w:hAnsi="仿宋" w:eastAsia="仿宋" w:cs="仿宋"/>
          <w:b/>
          <w:sz w:val="22"/>
        </w:rPr>
        <w:t>9.3供应商信息表</w:t>
      </w:r>
    </w:p>
    <w:p w14:paraId="082D5AAB">
      <w:pPr>
        <w:spacing w:line="360" w:lineRule="auto"/>
        <w:rPr>
          <w:rFonts w:ascii="仿宋" w:hAnsi="仿宋" w:eastAsia="仿宋" w:cs="仿宋"/>
          <w:u w:val="single"/>
        </w:rPr>
      </w:pPr>
      <w:r>
        <w:rPr>
          <w:rFonts w:hint="eastAsia" w:ascii="仿宋" w:hAnsi="仿宋" w:eastAsia="仿宋" w:cs="仿宋"/>
        </w:rPr>
        <w:t>项目编号/包号：</w:t>
      </w:r>
      <w:r>
        <w:rPr>
          <w:rFonts w:hint="eastAsia" w:ascii="仿宋" w:hAnsi="仿宋" w:eastAsia="仿宋" w:cs="仿宋"/>
          <w:u w:val="single"/>
        </w:rPr>
        <w:t xml:space="preserve">               </w:t>
      </w:r>
    </w:p>
    <w:p w14:paraId="4E8864D2">
      <w:pPr>
        <w:spacing w:line="360" w:lineRule="auto"/>
        <w:rPr>
          <w:rFonts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p>
    <w:p w14:paraId="031219E0">
      <w:pPr>
        <w:spacing w:line="360" w:lineRule="auto"/>
        <w:rPr>
          <w:rFonts w:ascii="仿宋" w:hAnsi="仿宋" w:eastAsia="仿宋" w:cs="仿宋"/>
        </w:rPr>
      </w:pPr>
      <w:r>
        <w:rPr>
          <w:rFonts w:hint="eastAsia" w:ascii="仿宋" w:hAnsi="仿宋" w:eastAsia="仿宋" w:cs="仿宋"/>
        </w:rPr>
        <w:t>供应商须填写以下信息（内资企业无需填写外商投资国别）：</w:t>
      </w:r>
    </w:p>
    <w:tbl>
      <w:tblPr>
        <w:tblStyle w:val="26"/>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985"/>
        <w:gridCol w:w="1843"/>
        <w:gridCol w:w="2249"/>
      </w:tblGrid>
      <w:tr w14:paraId="0329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3" w:type="dxa"/>
          </w:tcPr>
          <w:p w14:paraId="206EA578">
            <w:pPr>
              <w:rPr>
                <w:rFonts w:ascii="仿宋" w:hAnsi="仿宋" w:eastAsia="仿宋" w:cs="仿宋"/>
              </w:rPr>
            </w:pPr>
            <w:r>
              <w:rPr>
                <w:rFonts w:hint="eastAsia" w:ascii="仿宋" w:hAnsi="仿宋" w:eastAsia="仿宋" w:cs="仿宋"/>
              </w:rPr>
              <w:t>供应商名称：</w:t>
            </w:r>
          </w:p>
        </w:tc>
        <w:tc>
          <w:tcPr>
            <w:tcW w:w="6077" w:type="dxa"/>
            <w:gridSpan w:val="3"/>
          </w:tcPr>
          <w:p w14:paraId="2DB47A2A">
            <w:pPr>
              <w:rPr>
                <w:rFonts w:ascii="仿宋" w:hAnsi="仿宋" w:eastAsia="仿宋" w:cs="仿宋"/>
              </w:rPr>
            </w:pPr>
          </w:p>
        </w:tc>
      </w:tr>
      <w:tr w14:paraId="740B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3" w:type="dxa"/>
          </w:tcPr>
          <w:p w14:paraId="6AB476E4">
            <w:pPr>
              <w:rPr>
                <w:rFonts w:ascii="仿宋" w:hAnsi="仿宋" w:eastAsia="仿宋" w:cs="仿宋"/>
              </w:rPr>
            </w:pPr>
            <w:r>
              <w:rPr>
                <w:rFonts w:hint="eastAsia" w:ascii="仿宋" w:hAnsi="仿宋" w:eastAsia="仿宋" w:cs="仿宋"/>
              </w:rPr>
              <w:t>供应商信用代码：</w:t>
            </w:r>
          </w:p>
        </w:tc>
        <w:tc>
          <w:tcPr>
            <w:tcW w:w="6077" w:type="dxa"/>
            <w:gridSpan w:val="3"/>
          </w:tcPr>
          <w:p w14:paraId="1CCDCF81">
            <w:pPr>
              <w:rPr>
                <w:rFonts w:ascii="仿宋" w:hAnsi="仿宋" w:eastAsia="仿宋" w:cs="仿宋"/>
              </w:rPr>
            </w:pPr>
          </w:p>
        </w:tc>
      </w:tr>
      <w:tr w14:paraId="666F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63" w:type="dxa"/>
          </w:tcPr>
          <w:p w14:paraId="4A977A90">
            <w:pPr>
              <w:rPr>
                <w:rFonts w:ascii="仿宋" w:hAnsi="仿宋" w:eastAsia="仿宋" w:cs="仿宋"/>
              </w:rPr>
            </w:pPr>
            <w:r>
              <w:rPr>
                <w:rFonts w:hint="eastAsia" w:ascii="仿宋" w:hAnsi="仿宋" w:eastAsia="仿宋" w:cs="仿宋"/>
              </w:rPr>
              <w:t>供应商注册地址：</w:t>
            </w:r>
          </w:p>
        </w:tc>
        <w:tc>
          <w:tcPr>
            <w:tcW w:w="6077" w:type="dxa"/>
            <w:gridSpan w:val="3"/>
          </w:tcPr>
          <w:p w14:paraId="18808000">
            <w:pPr>
              <w:rPr>
                <w:rFonts w:ascii="仿宋" w:hAnsi="仿宋" w:eastAsia="仿宋" w:cs="仿宋"/>
              </w:rPr>
            </w:pPr>
            <w:r>
              <w:rPr>
                <w:rFonts w:hint="eastAsia" w:ascii="仿宋" w:hAnsi="仿宋" w:eastAsia="仿宋" w:cs="仿宋"/>
              </w:rPr>
              <w:t>（需与营业执照上注册地址保持一致）</w:t>
            </w:r>
          </w:p>
        </w:tc>
      </w:tr>
      <w:tr w14:paraId="056B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3" w:type="dxa"/>
          </w:tcPr>
          <w:p w14:paraId="071811FF">
            <w:pPr>
              <w:rPr>
                <w:rFonts w:ascii="仿宋" w:hAnsi="仿宋" w:eastAsia="仿宋" w:cs="仿宋"/>
              </w:rPr>
            </w:pPr>
            <w:r>
              <w:rPr>
                <w:rFonts w:hint="eastAsia" w:ascii="仿宋" w:hAnsi="仿宋" w:eastAsia="仿宋" w:cs="仿宋"/>
              </w:rPr>
              <w:t>供应商联系人：</w:t>
            </w:r>
          </w:p>
        </w:tc>
        <w:tc>
          <w:tcPr>
            <w:tcW w:w="1985" w:type="dxa"/>
          </w:tcPr>
          <w:p w14:paraId="44ED324B">
            <w:pPr>
              <w:rPr>
                <w:rFonts w:ascii="仿宋" w:hAnsi="仿宋" w:eastAsia="仿宋" w:cs="仿宋"/>
              </w:rPr>
            </w:pPr>
          </w:p>
        </w:tc>
        <w:tc>
          <w:tcPr>
            <w:tcW w:w="1843" w:type="dxa"/>
          </w:tcPr>
          <w:p w14:paraId="2C868BE8">
            <w:pPr>
              <w:rPr>
                <w:rFonts w:ascii="仿宋" w:hAnsi="仿宋" w:eastAsia="仿宋" w:cs="仿宋"/>
              </w:rPr>
            </w:pPr>
            <w:r>
              <w:rPr>
                <w:rFonts w:hint="eastAsia" w:ascii="仿宋" w:hAnsi="仿宋" w:eastAsia="仿宋" w:cs="仿宋"/>
              </w:rPr>
              <w:t>供应商联系电话：</w:t>
            </w:r>
          </w:p>
        </w:tc>
        <w:tc>
          <w:tcPr>
            <w:tcW w:w="2249" w:type="dxa"/>
          </w:tcPr>
          <w:p w14:paraId="0BD3BF29">
            <w:pPr>
              <w:rPr>
                <w:rFonts w:ascii="仿宋" w:hAnsi="仿宋" w:eastAsia="仿宋" w:cs="仿宋"/>
              </w:rPr>
            </w:pPr>
          </w:p>
        </w:tc>
      </w:tr>
      <w:tr w14:paraId="4E6C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63" w:type="dxa"/>
          </w:tcPr>
          <w:p w14:paraId="47B58FB1">
            <w:pPr>
              <w:rPr>
                <w:rFonts w:ascii="仿宋" w:hAnsi="仿宋" w:eastAsia="仿宋" w:cs="仿宋"/>
              </w:rPr>
            </w:pPr>
            <w:r>
              <w:rPr>
                <w:rFonts w:hint="eastAsia" w:ascii="仿宋" w:hAnsi="仿宋" w:eastAsia="仿宋" w:cs="仿宋"/>
              </w:rPr>
              <w:t>供应商规模：</w:t>
            </w:r>
          </w:p>
        </w:tc>
        <w:tc>
          <w:tcPr>
            <w:tcW w:w="6077" w:type="dxa"/>
            <w:gridSpan w:val="3"/>
          </w:tcPr>
          <w:p w14:paraId="7F8762FD">
            <w:pPr>
              <w:rPr>
                <w:rFonts w:ascii="仿宋" w:hAnsi="仿宋" w:eastAsia="仿宋" w:cs="仿宋"/>
              </w:rPr>
            </w:pPr>
            <w:r>
              <w:rPr>
                <w:rFonts w:hint="eastAsia" w:ascii="仿宋" w:hAnsi="仿宋" w:eastAsia="仿宋" w:cs="仿宋"/>
              </w:rPr>
              <w:t>□大型企业 □中型企业 □小微企业 □其他</w:t>
            </w:r>
          </w:p>
          <w:p w14:paraId="4362A079">
            <w:pPr>
              <w:rPr>
                <w:rFonts w:ascii="仿宋" w:hAnsi="仿宋" w:eastAsia="仿宋" w:cs="仿宋"/>
              </w:rPr>
            </w:pPr>
            <w:r>
              <w:rPr>
                <w:rFonts w:hint="eastAsia" w:ascii="仿宋" w:hAnsi="仿宋" w:eastAsia="仿宋" w:cs="仿宋"/>
              </w:rPr>
              <w:t>（外国供应商不能填写中型企业和小微企业）</w:t>
            </w:r>
          </w:p>
        </w:tc>
      </w:tr>
      <w:tr w14:paraId="16DB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3" w:type="dxa"/>
          </w:tcPr>
          <w:p w14:paraId="3D719AC7">
            <w:pPr>
              <w:rPr>
                <w:rFonts w:ascii="仿宋" w:hAnsi="仿宋" w:eastAsia="仿宋" w:cs="仿宋"/>
              </w:rPr>
            </w:pPr>
            <w:r>
              <w:rPr>
                <w:rFonts w:hint="eastAsia" w:ascii="仿宋" w:hAnsi="仿宋" w:eastAsia="仿宋" w:cs="仿宋"/>
              </w:rPr>
              <w:t>供应商所属性别：</w:t>
            </w:r>
          </w:p>
        </w:tc>
        <w:tc>
          <w:tcPr>
            <w:tcW w:w="6077" w:type="dxa"/>
            <w:gridSpan w:val="3"/>
          </w:tcPr>
          <w:p w14:paraId="367A13E0">
            <w:pPr>
              <w:rPr>
                <w:rFonts w:ascii="仿宋" w:hAnsi="仿宋" w:eastAsia="仿宋" w:cs="仿宋"/>
              </w:rPr>
            </w:pPr>
            <w:r>
              <w:rPr>
                <w:rFonts w:hint="eastAsia" w:ascii="仿宋" w:hAnsi="仿宋" w:eastAsia="仿宋" w:cs="仿宋"/>
              </w:rPr>
              <w:t>□女 □男</w:t>
            </w:r>
          </w:p>
          <w:p w14:paraId="7BAFA06E">
            <w:pPr>
              <w:rPr>
                <w:rFonts w:ascii="仿宋" w:hAnsi="仿宋" w:eastAsia="仿宋" w:cs="仿宋"/>
              </w:rPr>
            </w:pPr>
            <w:r>
              <w:rPr>
                <w:rFonts w:hint="eastAsia" w:ascii="仿宋" w:hAnsi="仿宋" w:eastAsia="仿宋" w:cs="仿宋"/>
              </w:rPr>
              <w:t>（指供应商持股份额男性女性占比大的性别）</w:t>
            </w:r>
          </w:p>
        </w:tc>
      </w:tr>
      <w:tr w14:paraId="4B4B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63" w:type="dxa"/>
          </w:tcPr>
          <w:p w14:paraId="4FF408F8">
            <w:pPr>
              <w:rPr>
                <w:rFonts w:ascii="仿宋" w:hAnsi="仿宋" w:eastAsia="仿宋" w:cs="仿宋"/>
              </w:rPr>
            </w:pPr>
            <w:r>
              <w:rPr>
                <w:rFonts w:hint="eastAsia" w:ascii="仿宋" w:hAnsi="仿宋" w:eastAsia="仿宋" w:cs="仿宋"/>
              </w:rPr>
              <w:t>外商投资类型：</w:t>
            </w:r>
          </w:p>
        </w:tc>
        <w:tc>
          <w:tcPr>
            <w:tcW w:w="6077" w:type="dxa"/>
            <w:gridSpan w:val="3"/>
          </w:tcPr>
          <w:p w14:paraId="2AB5DBB6">
            <w:pPr>
              <w:rPr>
                <w:rFonts w:ascii="仿宋" w:hAnsi="仿宋" w:eastAsia="仿宋" w:cs="仿宋"/>
              </w:rPr>
            </w:pPr>
            <w:r>
              <w:rPr>
                <w:rFonts w:hint="eastAsia" w:ascii="仿宋" w:hAnsi="仿宋" w:eastAsia="仿宋" w:cs="仿宋"/>
              </w:rPr>
              <w:t>□外商单独投资 □外商部分投资 □内资</w:t>
            </w:r>
          </w:p>
        </w:tc>
      </w:tr>
      <w:tr w14:paraId="024F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3" w:type="dxa"/>
          </w:tcPr>
          <w:p w14:paraId="2F59667D">
            <w:pPr>
              <w:rPr>
                <w:rFonts w:ascii="仿宋" w:hAnsi="仿宋" w:eastAsia="仿宋" w:cs="仿宋"/>
              </w:rPr>
            </w:pPr>
            <w:r>
              <w:rPr>
                <w:rFonts w:hint="eastAsia" w:ascii="仿宋" w:hAnsi="仿宋" w:eastAsia="仿宋" w:cs="仿宋"/>
              </w:rPr>
              <w:t xml:space="preserve">外商投资国别（如有）： </w:t>
            </w:r>
          </w:p>
        </w:tc>
        <w:tc>
          <w:tcPr>
            <w:tcW w:w="6077" w:type="dxa"/>
            <w:gridSpan w:val="3"/>
          </w:tcPr>
          <w:p w14:paraId="1D32953F">
            <w:pPr>
              <w:rPr>
                <w:rFonts w:ascii="仿宋" w:hAnsi="仿宋" w:eastAsia="仿宋" w:cs="仿宋"/>
              </w:rPr>
            </w:pPr>
            <w:r>
              <w:rPr>
                <w:rFonts w:hint="eastAsia" w:ascii="仿宋" w:hAnsi="仿宋" w:eastAsia="仿宋" w:cs="仿宋"/>
              </w:rPr>
              <w:t>□欧资企业 □美资企业 □日资企业 □其他</w:t>
            </w:r>
          </w:p>
        </w:tc>
      </w:tr>
      <w:tr w14:paraId="1224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3" w:type="dxa"/>
          </w:tcPr>
          <w:p w14:paraId="7EB7CA41">
            <w:pPr>
              <w:rPr>
                <w:rFonts w:ascii="仿宋" w:hAnsi="仿宋" w:eastAsia="仿宋" w:cs="仿宋"/>
              </w:rPr>
            </w:pPr>
            <w:r>
              <w:rPr>
                <w:rFonts w:hint="eastAsia" w:ascii="仿宋" w:hAnsi="仿宋" w:eastAsia="仿宋" w:cs="仿宋"/>
              </w:rPr>
              <w:t>供应商特殊性：</w:t>
            </w:r>
          </w:p>
        </w:tc>
        <w:tc>
          <w:tcPr>
            <w:tcW w:w="6077" w:type="dxa"/>
            <w:gridSpan w:val="3"/>
          </w:tcPr>
          <w:p w14:paraId="5E4D83C9">
            <w:pPr>
              <w:rPr>
                <w:rFonts w:ascii="仿宋" w:hAnsi="仿宋" w:eastAsia="仿宋" w:cs="仿宋"/>
              </w:rPr>
            </w:pPr>
            <w:r>
              <w:rPr>
                <w:rFonts w:hint="eastAsia" w:ascii="仿宋" w:hAnsi="仿宋" w:eastAsia="仿宋" w:cs="仿宋"/>
              </w:rPr>
              <w:t>□监狱企业 □残疾人福利企业 □其他</w:t>
            </w:r>
          </w:p>
        </w:tc>
      </w:tr>
    </w:tbl>
    <w:p w14:paraId="353F0F21">
      <w:pPr>
        <w:rPr>
          <w:rFonts w:ascii="仿宋" w:hAnsi="仿宋" w:eastAsia="仿宋" w:cs="仿宋"/>
        </w:rPr>
      </w:pPr>
    </w:p>
    <w:p w14:paraId="66479EAC">
      <w:pPr>
        <w:pStyle w:val="8"/>
        <w:sectPr>
          <w:pgSz w:w="11907" w:h="16840"/>
          <w:pgMar w:top="1418" w:right="1134" w:bottom="1418" w:left="1701" w:header="851" w:footer="851" w:gutter="0"/>
          <w:cols w:space="720" w:num="1"/>
          <w:docGrid w:linePitch="462" w:charSpace="0"/>
        </w:sectPr>
      </w:pPr>
    </w:p>
    <w:p w14:paraId="287BB0DB">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10.制造厂家的授权书（如适用）</w:t>
      </w:r>
    </w:p>
    <w:p w14:paraId="454E88A4">
      <w:pPr>
        <w:tabs>
          <w:tab w:val="left" w:pos="5580"/>
        </w:tabs>
        <w:spacing w:before="120" w:line="360" w:lineRule="auto"/>
        <w:outlineLvl w:val="3"/>
        <w:rPr>
          <w:rFonts w:ascii="仿宋" w:hAnsi="仿宋" w:eastAsia="仿宋" w:cs="仿宋"/>
          <w:bCs/>
          <w:sz w:val="24"/>
        </w:rPr>
      </w:pPr>
      <w:r>
        <w:rPr>
          <w:rFonts w:hint="eastAsia" w:ascii="仿宋" w:hAnsi="仿宋" w:eastAsia="仿宋" w:cs="仿宋"/>
          <w:bCs/>
          <w:sz w:val="24"/>
        </w:rPr>
        <w:t>（格式及内容可自拟，须有效签署并加盖单位公章。仅限于允许采购进口产品，</w:t>
      </w:r>
      <w:r>
        <w:rPr>
          <w:rFonts w:hint="eastAsia" w:ascii="仿宋" w:hAnsi="仿宋" w:eastAsia="仿宋" w:cs="仿宋"/>
          <w:color w:val="000000"/>
          <w:kern w:val="0"/>
          <w:sz w:val="24"/>
        </w:rPr>
        <w:t>且供应商以进口产品参加投标</w:t>
      </w:r>
      <w:r>
        <w:rPr>
          <w:rFonts w:hint="eastAsia" w:ascii="仿宋" w:hAnsi="仿宋" w:eastAsia="仿宋" w:cs="仿宋"/>
          <w:bCs/>
          <w:sz w:val="24"/>
        </w:rPr>
        <w:t>时适用，供应商须对其提供的制造厂家授权书真实性及有效性负责。）</w:t>
      </w:r>
    </w:p>
    <w:p w14:paraId="1F248284">
      <w:pPr>
        <w:tabs>
          <w:tab w:val="left" w:pos="5580"/>
        </w:tabs>
        <w:spacing w:before="120"/>
        <w:rPr>
          <w:rFonts w:ascii="仿宋" w:hAnsi="仿宋" w:eastAsia="仿宋" w:cs="仿宋"/>
          <w:sz w:val="24"/>
        </w:rPr>
      </w:pPr>
    </w:p>
    <w:p w14:paraId="14E177B1">
      <w:pPr>
        <w:tabs>
          <w:tab w:val="left" w:pos="5580"/>
        </w:tabs>
        <w:spacing w:before="120" w:line="360" w:lineRule="auto"/>
        <w:rPr>
          <w:rFonts w:ascii="仿宋" w:hAnsi="仿宋" w:eastAsia="仿宋" w:cs="仿宋"/>
          <w:sz w:val="24"/>
        </w:rPr>
      </w:pPr>
      <w:r>
        <w:rPr>
          <w:rFonts w:hint="eastAsia" w:ascii="仿宋" w:hAnsi="仿宋" w:eastAsia="仿宋" w:cs="仿宋"/>
          <w:sz w:val="24"/>
        </w:rPr>
        <w:t>致：北京国际贸易有限公司</w:t>
      </w:r>
    </w:p>
    <w:p w14:paraId="0BD50813">
      <w:pPr>
        <w:pStyle w:val="12"/>
        <w:tabs>
          <w:tab w:val="left" w:pos="5580"/>
        </w:tabs>
        <w:spacing w:before="120" w:line="360" w:lineRule="auto"/>
        <w:ind w:firstLine="480" w:firstLineChars="200"/>
        <w:rPr>
          <w:rFonts w:hint="default" w:ascii="仿宋" w:hAnsi="仿宋" w:eastAsia="仿宋" w:cs="仿宋"/>
          <w:sz w:val="24"/>
          <w:szCs w:val="24"/>
        </w:rPr>
      </w:pPr>
      <w:r>
        <w:rPr>
          <w:rFonts w:ascii="仿宋" w:hAnsi="仿宋" w:eastAsia="仿宋" w:cs="仿宋"/>
          <w:sz w:val="24"/>
          <w:szCs w:val="24"/>
        </w:rPr>
        <w:t>我方（</w:t>
      </w:r>
      <w:r>
        <w:rPr>
          <w:rFonts w:ascii="仿宋" w:hAnsi="仿宋" w:eastAsia="仿宋" w:cs="仿宋"/>
          <w:sz w:val="24"/>
          <w:szCs w:val="24"/>
          <w:u w:val="single"/>
        </w:rPr>
        <w:t>制造商名称</w:t>
      </w:r>
      <w:r>
        <w:rPr>
          <w:rFonts w:ascii="仿宋" w:hAnsi="仿宋" w:eastAsia="仿宋" w:cs="仿宋"/>
          <w:sz w:val="24"/>
          <w:szCs w:val="24"/>
        </w:rPr>
        <w:t>）是按（</w:t>
      </w:r>
      <w:r>
        <w:rPr>
          <w:rFonts w:ascii="仿宋" w:hAnsi="仿宋" w:eastAsia="仿宋" w:cs="仿宋"/>
          <w:sz w:val="24"/>
          <w:szCs w:val="24"/>
          <w:u w:val="single"/>
        </w:rPr>
        <w:t>国家名称</w:t>
      </w:r>
      <w:r>
        <w:rPr>
          <w:rFonts w:ascii="仿宋" w:hAnsi="仿宋" w:eastAsia="仿宋" w:cs="仿宋"/>
          <w:sz w:val="24"/>
          <w:szCs w:val="24"/>
        </w:rPr>
        <w:t>）法律成立的一家制造商，主要营业地点设在（</w:t>
      </w:r>
      <w:r>
        <w:rPr>
          <w:rFonts w:ascii="仿宋" w:hAnsi="仿宋" w:eastAsia="仿宋" w:cs="仿宋"/>
          <w:sz w:val="24"/>
          <w:szCs w:val="24"/>
          <w:u w:val="single"/>
        </w:rPr>
        <w:t>制造商地址</w:t>
      </w:r>
      <w:r>
        <w:rPr>
          <w:rFonts w:ascii="仿宋" w:hAnsi="仿宋" w:eastAsia="仿宋" w:cs="仿宋"/>
          <w:sz w:val="24"/>
          <w:szCs w:val="24"/>
        </w:rPr>
        <w:t>）。兹指派按（</w:t>
      </w:r>
      <w:r>
        <w:rPr>
          <w:rFonts w:ascii="仿宋" w:hAnsi="仿宋" w:eastAsia="仿宋" w:cs="仿宋"/>
          <w:sz w:val="24"/>
          <w:szCs w:val="24"/>
          <w:u w:val="single"/>
        </w:rPr>
        <w:t>国家名称</w:t>
      </w:r>
      <w:r>
        <w:rPr>
          <w:rFonts w:ascii="仿宋" w:hAnsi="仿宋" w:eastAsia="仿宋" w:cs="仿宋"/>
          <w:sz w:val="24"/>
          <w:szCs w:val="24"/>
        </w:rPr>
        <w:t>）的法律正式成立的，主要营业地点设在（</w:t>
      </w:r>
      <w:r>
        <w:rPr>
          <w:rFonts w:ascii="仿宋" w:hAnsi="仿宋" w:eastAsia="仿宋" w:cs="仿宋"/>
          <w:sz w:val="24"/>
          <w:szCs w:val="24"/>
          <w:u w:val="single"/>
        </w:rPr>
        <w:t>供应商地址</w:t>
      </w:r>
      <w:r>
        <w:rPr>
          <w:rFonts w:ascii="仿宋" w:hAnsi="仿宋" w:eastAsia="仿宋" w:cs="仿宋"/>
          <w:sz w:val="24"/>
          <w:szCs w:val="24"/>
        </w:rPr>
        <w:t>）的（</w:t>
      </w:r>
      <w:r>
        <w:rPr>
          <w:rFonts w:ascii="仿宋" w:hAnsi="仿宋" w:eastAsia="仿宋" w:cs="仿宋"/>
          <w:sz w:val="24"/>
          <w:szCs w:val="24"/>
          <w:u w:val="single"/>
        </w:rPr>
        <w:t>供应商名称</w:t>
      </w:r>
      <w:r>
        <w:rPr>
          <w:rFonts w:ascii="仿宋" w:hAnsi="仿宋" w:eastAsia="仿宋" w:cs="仿宋"/>
          <w:sz w:val="24"/>
          <w:szCs w:val="24"/>
        </w:rPr>
        <w:t>）作为我方真正的合法的代理人进行下列有效的活动：</w:t>
      </w:r>
    </w:p>
    <w:p w14:paraId="317FAC43">
      <w:pPr>
        <w:pStyle w:val="12"/>
        <w:numPr>
          <w:ilvl w:val="0"/>
          <w:numId w:val="23"/>
        </w:numPr>
        <w:tabs>
          <w:tab w:val="left" w:pos="5580"/>
        </w:tabs>
        <w:spacing w:before="120" w:line="360" w:lineRule="auto"/>
        <w:rPr>
          <w:rFonts w:hint="default" w:ascii="仿宋" w:hAnsi="仿宋" w:eastAsia="仿宋" w:cs="仿宋"/>
          <w:sz w:val="24"/>
          <w:szCs w:val="24"/>
        </w:rPr>
      </w:pPr>
      <w:r>
        <w:rPr>
          <w:rFonts w:ascii="仿宋" w:hAnsi="仿宋" w:eastAsia="仿宋" w:cs="仿宋"/>
          <w:sz w:val="24"/>
          <w:szCs w:val="24"/>
        </w:rPr>
        <w:t>代表我方办理贵方</w:t>
      </w:r>
      <w:r>
        <w:rPr>
          <w:rFonts w:ascii="仿宋" w:hAnsi="仿宋" w:eastAsia="仿宋" w:cs="仿宋"/>
          <w:sz w:val="24"/>
          <w:szCs w:val="24"/>
          <w:u w:val="single"/>
        </w:rPr>
        <w:t xml:space="preserve">  （项目名称） </w:t>
      </w:r>
      <w:r>
        <w:rPr>
          <w:rFonts w:ascii="仿宋" w:hAnsi="仿宋" w:eastAsia="仿宋" w:cs="仿宋"/>
          <w:sz w:val="24"/>
          <w:szCs w:val="24"/>
        </w:rPr>
        <w:t>项目第</w:t>
      </w:r>
      <w:r>
        <w:rPr>
          <w:rFonts w:ascii="仿宋" w:hAnsi="仿宋" w:eastAsia="仿宋" w:cs="仿宋"/>
          <w:sz w:val="24"/>
          <w:szCs w:val="24"/>
          <w:u w:val="single"/>
        </w:rPr>
        <w:t>　（项目编号）　</w:t>
      </w:r>
      <w:r>
        <w:rPr>
          <w:rFonts w:ascii="仿宋" w:hAnsi="仿宋" w:eastAsia="仿宋" w:cs="仿宋"/>
          <w:sz w:val="24"/>
          <w:szCs w:val="24"/>
        </w:rPr>
        <w:t>号招标文件要求由我方办理的有关事宜，并对我方具有约束力。</w:t>
      </w:r>
    </w:p>
    <w:p w14:paraId="08B63191">
      <w:pPr>
        <w:pStyle w:val="12"/>
        <w:tabs>
          <w:tab w:val="left" w:pos="5580"/>
        </w:tabs>
        <w:spacing w:before="120" w:line="360" w:lineRule="auto"/>
        <w:ind w:left="1261" w:hanging="780"/>
        <w:rPr>
          <w:rFonts w:hint="default" w:ascii="仿宋" w:hAnsi="仿宋" w:eastAsia="仿宋" w:cs="仿宋"/>
          <w:sz w:val="24"/>
          <w:szCs w:val="24"/>
        </w:rPr>
      </w:pPr>
      <w:r>
        <w:rPr>
          <w:rFonts w:ascii="仿宋" w:hAnsi="仿宋" w:eastAsia="仿宋" w:cs="仿宋"/>
          <w:sz w:val="24"/>
          <w:szCs w:val="24"/>
        </w:rPr>
        <w:t>（2） 作为制造商，我方保证以投标合作者的身份来约束自己，并对该投标承担招标文件中所规定的义务。</w:t>
      </w:r>
    </w:p>
    <w:p w14:paraId="0C9263AD">
      <w:pPr>
        <w:pStyle w:val="12"/>
        <w:tabs>
          <w:tab w:val="left" w:pos="5580"/>
        </w:tabs>
        <w:spacing w:before="120" w:line="360" w:lineRule="auto"/>
        <w:ind w:left="1261" w:hanging="780"/>
        <w:rPr>
          <w:rFonts w:hint="default" w:ascii="仿宋" w:hAnsi="仿宋" w:eastAsia="仿宋" w:cs="仿宋"/>
          <w:sz w:val="24"/>
          <w:szCs w:val="24"/>
        </w:rPr>
      </w:pPr>
      <w:r>
        <w:rPr>
          <w:rFonts w:ascii="仿宋" w:hAnsi="仿宋" w:eastAsia="仿宋" w:cs="仿宋"/>
          <w:sz w:val="24"/>
          <w:szCs w:val="24"/>
        </w:rPr>
        <w:t>（3） 我方兹授予</w:t>
      </w:r>
      <w:r>
        <w:rPr>
          <w:rFonts w:ascii="仿宋" w:hAnsi="仿宋" w:eastAsia="仿宋" w:cs="仿宋"/>
          <w:sz w:val="24"/>
          <w:szCs w:val="24"/>
          <w:u w:val="single"/>
        </w:rPr>
        <w:t>　（供应商名称）　</w:t>
      </w:r>
      <w:r>
        <w:rPr>
          <w:rFonts w:ascii="仿宋" w:hAnsi="仿宋" w:eastAsia="仿宋" w:cs="仿宋"/>
          <w:sz w:val="24"/>
          <w:szCs w:val="24"/>
        </w:rPr>
        <w:t>办理我方为完成上述各项事宜所必要的手续，其具有履行、替换或者撤销有关事宜的权利。兹确认</w:t>
      </w:r>
      <w:r>
        <w:rPr>
          <w:rFonts w:ascii="仿宋" w:hAnsi="仿宋" w:eastAsia="仿宋" w:cs="仿宋"/>
          <w:sz w:val="24"/>
          <w:szCs w:val="24"/>
          <w:u w:val="single"/>
        </w:rPr>
        <w:t>　（供应商名称）　</w:t>
      </w:r>
      <w:r>
        <w:rPr>
          <w:rFonts w:ascii="仿宋" w:hAnsi="仿宋" w:eastAsia="仿宋" w:cs="仿宋"/>
          <w:sz w:val="24"/>
          <w:szCs w:val="24"/>
        </w:rPr>
        <w:t>或者其正式授权代表针对本项目</w:t>
      </w:r>
      <w:r>
        <w:rPr>
          <w:rFonts w:ascii="仿宋" w:hAnsi="仿宋" w:eastAsia="仿宋" w:cs="仿宋"/>
          <w:sz w:val="24"/>
          <w:szCs w:val="24"/>
          <w:u w:val="single"/>
        </w:rPr>
        <w:t xml:space="preserve">  （货物名称）、（品牌及型号） </w:t>
      </w:r>
      <w:r>
        <w:rPr>
          <w:rFonts w:ascii="仿宋" w:hAnsi="仿宋" w:eastAsia="仿宋" w:cs="仿宋"/>
          <w:sz w:val="24"/>
          <w:szCs w:val="24"/>
        </w:rPr>
        <w:t>依此合法地办理一切事宜。</w:t>
      </w:r>
    </w:p>
    <w:p w14:paraId="3052D72F">
      <w:pPr>
        <w:pStyle w:val="12"/>
        <w:tabs>
          <w:tab w:val="left" w:pos="5580"/>
        </w:tabs>
        <w:spacing w:before="120" w:line="360" w:lineRule="auto"/>
        <w:ind w:left="1261" w:hanging="780"/>
        <w:rPr>
          <w:rFonts w:hint="default" w:ascii="仿宋" w:hAnsi="仿宋" w:eastAsia="仿宋" w:cs="仿宋"/>
          <w:sz w:val="24"/>
          <w:szCs w:val="24"/>
        </w:rPr>
      </w:pPr>
      <w:r>
        <w:rPr>
          <w:rFonts w:ascii="仿宋" w:hAnsi="仿宋" w:eastAsia="仿宋" w:cs="仿宋"/>
          <w:sz w:val="24"/>
          <w:szCs w:val="24"/>
        </w:rPr>
        <w:t>（4） 我方于</w:t>
      </w:r>
      <w:r>
        <w:rPr>
          <w:rFonts w:ascii="仿宋" w:hAnsi="仿宋" w:eastAsia="仿宋" w:cs="仿宋"/>
          <w:sz w:val="24"/>
          <w:szCs w:val="24"/>
          <w:u w:val="single"/>
        </w:rPr>
        <w:t>　　　</w:t>
      </w:r>
      <w:r>
        <w:rPr>
          <w:rFonts w:ascii="仿宋" w:hAnsi="仿宋" w:eastAsia="仿宋" w:cs="仿宋"/>
          <w:sz w:val="24"/>
          <w:szCs w:val="24"/>
        </w:rPr>
        <w:t>年</w:t>
      </w:r>
      <w:r>
        <w:rPr>
          <w:rFonts w:ascii="仿宋" w:hAnsi="仿宋" w:eastAsia="仿宋" w:cs="仿宋"/>
          <w:sz w:val="24"/>
          <w:szCs w:val="24"/>
          <w:u w:val="single"/>
        </w:rPr>
        <w:t>　　　</w:t>
      </w:r>
      <w:r>
        <w:rPr>
          <w:rFonts w:ascii="仿宋" w:hAnsi="仿宋" w:eastAsia="仿宋" w:cs="仿宋"/>
          <w:sz w:val="24"/>
          <w:szCs w:val="24"/>
        </w:rPr>
        <w:t>月</w:t>
      </w:r>
      <w:r>
        <w:rPr>
          <w:rFonts w:ascii="仿宋" w:hAnsi="仿宋" w:eastAsia="仿宋" w:cs="仿宋"/>
          <w:sz w:val="24"/>
          <w:szCs w:val="24"/>
          <w:u w:val="single"/>
        </w:rPr>
        <w:t>　　　</w:t>
      </w:r>
      <w:r>
        <w:rPr>
          <w:rFonts w:ascii="仿宋" w:hAnsi="仿宋" w:eastAsia="仿宋" w:cs="仿宋"/>
          <w:sz w:val="24"/>
          <w:szCs w:val="24"/>
        </w:rPr>
        <w:t>日签署本文件，</w:t>
      </w:r>
      <w:r>
        <w:rPr>
          <w:rFonts w:ascii="仿宋" w:hAnsi="仿宋" w:eastAsia="仿宋" w:cs="仿宋"/>
          <w:sz w:val="24"/>
          <w:szCs w:val="24"/>
          <w:u w:val="single"/>
        </w:rPr>
        <w:t>　（供应商名称）　　</w:t>
      </w:r>
      <w:r>
        <w:rPr>
          <w:rFonts w:ascii="仿宋" w:hAnsi="仿宋" w:eastAsia="仿宋" w:cs="仿宋"/>
          <w:sz w:val="24"/>
          <w:szCs w:val="24"/>
        </w:rPr>
        <w:t>于</w:t>
      </w:r>
      <w:r>
        <w:rPr>
          <w:rFonts w:ascii="仿宋" w:hAnsi="仿宋" w:eastAsia="仿宋" w:cs="仿宋"/>
          <w:sz w:val="24"/>
          <w:szCs w:val="24"/>
          <w:u w:val="single"/>
        </w:rPr>
        <w:t>　　</w:t>
      </w:r>
      <w:r>
        <w:rPr>
          <w:rFonts w:ascii="仿宋" w:hAnsi="仿宋" w:eastAsia="仿宋" w:cs="仿宋"/>
          <w:sz w:val="24"/>
          <w:szCs w:val="24"/>
        </w:rPr>
        <w:t>年</w:t>
      </w:r>
      <w:r>
        <w:rPr>
          <w:rFonts w:ascii="仿宋" w:hAnsi="仿宋" w:eastAsia="仿宋" w:cs="仿宋"/>
          <w:sz w:val="24"/>
          <w:szCs w:val="24"/>
          <w:u w:val="single"/>
        </w:rPr>
        <w:t>　　　</w:t>
      </w:r>
      <w:r>
        <w:rPr>
          <w:rFonts w:ascii="仿宋" w:hAnsi="仿宋" w:eastAsia="仿宋" w:cs="仿宋"/>
          <w:sz w:val="24"/>
          <w:szCs w:val="24"/>
        </w:rPr>
        <w:t>月</w:t>
      </w:r>
      <w:r>
        <w:rPr>
          <w:rFonts w:ascii="仿宋" w:hAnsi="仿宋" w:eastAsia="仿宋" w:cs="仿宋"/>
          <w:sz w:val="24"/>
          <w:szCs w:val="24"/>
          <w:u w:val="single"/>
        </w:rPr>
        <w:t>　　　</w:t>
      </w:r>
      <w:r>
        <w:rPr>
          <w:rFonts w:ascii="仿宋" w:hAnsi="仿宋" w:eastAsia="仿宋" w:cs="仿宋"/>
          <w:sz w:val="24"/>
          <w:szCs w:val="24"/>
        </w:rPr>
        <w:t>日接受此件，以此为证。</w:t>
      </w:r>
    </w:p>
    <w:p w14:paraId="3366EAEE">
      <w:pPr>
        <w:pStyle w:val="12"/>
        <w:tabs>
          <w:tab w:val="left" w:pos="5580"/>
        </w:tabs>
        <w:spacing w:before="120" w:line="360" w:lineRule="auto"/>
        <w:ind w:firstLine="480"/>
        <w:rPr>
          <w:rFonts w:hint="default" w:ascii="仿宋" w:hAnsi="仿宋" w:eastAsia="仿宋" w:cs="仿宋"/>
          <w:sz w:val="24"/>
          <w:szCs w:val="24"/>
        </w:rPr>
      </w:pPr>
    </w:p>
    <w:p w14:paraId="47A9E81A">
      <w:pPr>
        <w:tabs>
          <w:tab w:val="left" w:pos="5580"/>
        </w:tabs>
        <w:spacing w:before="120" w:line="360" w:lineRule="auto"/>
        <w:ind w:firstLine="868" w:firstLineChars="362"/>
        <w:rPr>
          <w:rFonts w:ascii="仿宋" w:hAnsi="仿宋" w:eastAsia="仿宋" w:cs="仿宋"/>
          <w:sz w:val="24"/>
        </w:rPr>
      </w:pPr>
      <w:r>
        <w:rPr>
          <w:rFonts w:hint="eastAsia" w:ascii="仿宋" w:hAnsi="仿宋" w:eastAsia="仿宋" w:cs="仿宋"/>
          <w:sz w:val="24"/>
        </w:rPr>
        <w:t>制造商名称（盖章）：</w:t>
      </w:r>
      <w:r>
        <w:rPr>
          <w:rFonts w:hint="eastAsia" w:ascii="仿宋" w:hAnsi="仿宋" w:eastAsia="仿宋" w:cs="仿宋"/>
          <w:sz w:val="24"/>
          <w:u w:val="single"/>
        </w:rPr>
        <w:tab/>
      </w:r>
      <w:r>
        <w:rPr>
          <w:rFonts w:hint="eastAsia" w:ascii="仿宋" w:hAnsi="仿宋" w:eastAsia="仿宋" w:cs="仿宋"/>
          <w:sz w:val="24"/>
          <w:u w:val="single"/>
        </w:rPr>
        <w:tab/>
      </w:r>
    </w:p>
    <w:p w14:paraId="763FEF9D">
      <w:pPr>
        <w:tabs>
          <w:tab w:val="left" w:pos="5580"/>
        </w:tabs>
        <w:spacing w:before="120" w:line="360" w:lineRule="auto"/>
        <w:ind w:firstLine="840" w:firstLineChars="350"/>
        <w:rPr>
          <w:rFonts w:ascii="仿宋" w:hAnsi="仿宋" w:eastAsia="仿宋" w:cs="仿宋"/>
          <w:sz w:val="24"/>
        </w:rPr>
      </w:pPr>
      <w:r>
        <w:rPr>
          <w:rFonts w:hint="eastAsia" w:ascii="仿宋" w:hAnsi="仿宋" w:eastAsia="仿宋" w:cs="仿宋"/>
          <w:sz w:val="24"/>
        </w:rPr>
        <w:t>签字人职务和部门：</w:t>
      </w:r>
      <w:r>
        <w:rPr>
          <w:rFonts w:hint="eastAsia" w:ascii="仿宋" w:hAnsi="仿宋" w:eastAsia="仿宋" w:cs="仿宋"/>
          <w:sz w:val="24"/>
          <w:u w:val="single"/>
        </w:rPr>
        <w:tab/>
      </w:r>
      <w:r>
        <w:rPr>
          <w:rFonts w:hint="eastAsia" w:ascii="仿宋" w:hAnsi="仿宋" w:eastAsia="仿宋" w:cs="仿宋"/>
          <w:sz w:val="24"/>
          <w:u w:val="single"/>
        </w:rPr>
        <w:tab/>
      </w:r>
    </w:p>
    <w:p w14:paraId="224785DE">
      <w:pPr>
        <w:tabs>
          <w:tab w:val="left" w:pos="5580"/>
        </w:tabs>
        <w:spacing w:before="120" w:line="360" w:lineRule="auto"/>
        <w:ind w:firstLine="868" w:firstLineChars="362"/>
        <w:rPr>
          <w:rFonts w:ascii="仿宋" w:hAnsi="仿宋" w:eastAsia="仿宋" w:cs="仿宋"/>
        </w:rPr>
      </w:pPr>
      <w:r>
        <w:rPr>
          <w:rFonts w:hint="eastAsia" w:ascii="仿宋" w:hAnsi="仿宋" w:eastAsia="仿宋" w:cs="仿宋"/>
          <w:sz w:val="24"/>
        </w:rPr>
        <w:t>签字人签字：</w:t>
      </w:r>
      <w:r>
        <w:rPr>
          <w:rFonts w:hint="eastAsia" w:ascii="仿宋" w:hAnsi="仿宋" w:eastAsia="仿宋" w:cs="仿宋"/>
          <w:sz w:val="24"/>
          <w:u w:val="single"/>
        </w:rPr>
        <w:tab/>
      </w:r>
      <w:r>
        <w:rPr>
          <w:rFonts w:hint="eastAsia" w:ascii="仿宋" w:hAnsi="仿宋" w:eastAsia="仿宋" w:cs="仿宋"/>
          <w:sz w:val="24"/>
          <w:u w:val="single"/>
        </w:rPr>
        <w:tab/>
      </w:r>
    </w:p>
    <w:p w14:paraId="750E7528">
      <w:pPr>
        <w:rPr>
          <w:rFonts w:ascii="仿宋" w:hAnsi="仿宋" w:eastAsia="仿宋" w:cs="仿宋"/>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irmala UI">
    <w:panose1 w:val="020B0502040204020203"/>
    <w:charset w:val="00"/>
    <w:family w:val="auto"/>
    <w:pitch w:val="default"/>
    <w:sig w:usb0="80FF8023" w:usb1="0200004A" w:usb2="00000200" w:usb3="0004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16E0D">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1D86D">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A87E5">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BB85C">
    <w:pPr>
      <w:pStyle w:val="16"/>
      <w:framePr w:wrap="around" w:vAnchor="text" w:hAnchor="margin" w:xAlign="right" w:y="1"/>
      <w:rPr>
        <w:rStyle w:val="28"/>
      </w:rPr>
    </w:pPr>
  </w:p>
  <w:p w14:paraId="1616A61C">
    <w:pPr>
      <w:pStyle w:val="16"/>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BB9B0">
    <w:pPr>
      <w:pStyle w:val="16"/>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1+K1qcBAAA/AwAADgAAAGRycy9lMm9Eb2MueG1srVLNahsxEL4H8g5C&#10;91obE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KNfitanAQAAPwMAAA4AAAAA&#10;AAAAAQAgAAAAHgEAAGRycy9lMm9Eb2MueG1sUEsFBgAAAAAGAAYAWQEAADcFAAAAAAAA&#10;">
          <v:path/>
          <v:fill on="f" focussize="0,0"/>
          <v:stroke on="f" joinstyle="miter"/>
          <v:imagedata o:title=""/>
          <o:lock v:ext="edit"/>
          <v:textbox inset="0mm,0mm,0mm,0mm" style="mso-fit-shape-to-text:t;">
            <w:txbxContent>
              <w:p w14:paraId="6A608753">
                <w:pPr>
                  <w:pStyle w:val="16"/>
                </w:pPr>
                <w:r>
                  <w:fldChar w:fldCharType="begin"/>
                </w:r>
                <w:r>
                  <w:instrText xml:space="preserve"> PAGE  \* MERGEFORMAT </w:instrText>
                </w:r>
                <w:r>
                  <w:fldChar w:fldCharType="separate"/>
                </w:r>
                <w:r>
                  <w:t>26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8865D">
    <w:pPr>
      <w:pStyle w:val="16"/>
      <w:rPr>
        <w:rStyle w:val="28"/>
      </w:rPr>
    </w:pPr>
    <w: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IF7qcBAAA/AwAADgAAAGRycy9lMm9Eb2MueG1srVLNahsxEL4H8g5C&#10;91obQ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BwCBe6nAQAAPwMAAA4AAAAA&#10;AAAAAQAgAAAAHgEAAGRycy9lMm9Eb2MueG1sUEsFBgAAAAAGAAYAWQEAADcFAAAAAAAA&#10;">
          <v:path/>
          <v:fill on="f" focussize="0,0"/>
          <v:stroke on="f" joinstyle="miter"/>
          <v:imagedata o:title=""/>
          <o:lock v:ext="edit"/>
          <v:textbox inset="0mm,0mm,0mm,0mm" style="mso-fit-shape-to-text:t;">
            <w:txbxContent>
              <w:p w14:paraId="73BBB9A9">
                <w:pPr>
                  <w:pStyle w:val="16"/>
                </w:pPr>
                <w:r>
                  <w:fldChar w:fldCharType="begin"/>
                </w:r>
                <w:r>
                  <w:instrText xml:space="preserve"> PAGE  \* MERGEFORMAT </w:instrText>
                </w:r>
                <w:r>
                  <w:fldChar w:fldCharType="separate"/>
                </w:r>
                <w:r>
                  <w:t>1</w:t>
                </w:r>
                <w:r>
                  <w:fldChar w:fldCharType="end"/>
                </w:r>
              </w:p>
            </w:txbxContent>
          </v:textbox>
        </v:shape>
      </w:pict>
    </w:r>
  </w:p>
  <w:p w14:paraId="2AB9759A">
    <w:pPr>
      <w:pStyle w:val="16"/>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F88BB">
    <w:pPr>
      <w:pStyle w:val="16"/>
      <w:framePr w:wrap="around" w:vAnchor="text" w:hAnchor="margin" w:xAlign="right" w:y="1"/>
      <w:rPr>
        <w:rStyle w:val="28"/>
      </w:rPr>
    </w:pPr>
    <w:r>
      <w:fldChar w:fldCharType="begin"/>
    </w:r>
    <w:r>
      <w:rPr>
        <w:rStyle w:val="28"/>
      </w:rPr>
      <w:instrText xml:space="preserve">PAGE  </w:instrText>
    </w:r>
    <w:r>
      <w:fldChar w:fldCharType="end"/>
    </w:r>
  </w:p>
  <w:p w14:paraId="5D92D12B">
    <w:pPr>
      <w:pStyle w:val="1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8B8A2">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46054">
    <w:pPr>
      <w:pStyle w:val="16"/>
    </w:pPr>
    <w:r>
      <w:pict>
        <v:shape id="文本框 8" o:spid="_x0000_s409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8lFHJqYBAAA/AwAADgAAAAAA&#10;AAABACAAAAAeAQAAZHJzL2Uyb0RvYy54bWxQSwUGAAAAAAYABgBZAQAANgUAAAAA&#10;">
          <v:path/>
          <v:fill on="f" focussize="0,0"/>
          <v:stroke on="f" joinstyle="miter"/>
          <v:imagedata o:title=""/>
          <o:lock v:ext="edit"/>
          <v:textbox inset="0mm,0mm,0mm,0mm" style="mso-fit-shape-to-text:t;">
            <w:txbxContent>
              <w:p w14:paraId="67613E76">
                <w:pPr>
                  <w:pStyle w:val="16"/>
                </w:pPr>
                <w:r>
                  <w:fldChar w:fldCharType="begin"/>
                </w:r>
                <w:r>
                  <w:instrText xml:space="preserve"> PAGE  \* MERGEFORMAT </w:instrText>
                </w:r>
                <w:r>
                  <w:fldChar w:fldCharType="separate"/>
                </w:r>
                <w:r>
                  <w:t>39</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94DC9">
    <w:pPr>
      <w:pStyle w:val="16"/>
      <w:framePr w:wrap="around" w:vAnchor="text" w:hAnchor="margin" w:xAlign="right" w:y="1"/>
      <w:rPr>
        <w:rStyle w:val="28"/>
      </w:rPr>
    </w:pPr>
    <w:r>
      <w:fldChar w:fldCharType="begin"/>
    </w:r>
    <w:r>
      <w:rPr>
        <w:rStyle w:val="28"/>
      </w:rPr>
      <w:instrText xml:space="preserve">PAGE  </w:instrText>
    </w:r>
    <w:r>
      <w:fldChar w:fldCharType="end"/>
    </w:r>
  </w:p>
  <w:p w14:paraId="613BB3EB">
    <w:pPr>
      <w:pStyle w:val="16"/>
      <w:ind w:right="360"/>
    </w:pPr>
  </w:p>
  <w:p w14:paraId="0248972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C6DDB">
    <w:pPr>
      <w:pStyle w:val="17"/>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54F08">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0FAD9">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1E62B">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E3B46">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06419">
    <w:pPr>
      <w:pStyle w:val="17"/>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DFB25">
    <w:pPr>
      <w:pStyle w:val="17"/>
    </w:pPr>
  </w:p>
  <w:p w14:paraId="6ECAD42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21DE6">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DEEB4"/>
    <w:multiLevelType w:val="singleLevel"/>
    <w:tmpl w:val="D1BDEEB4"/>
    <w:lvl w:ilvl="0" w:tentative="0">
      <w:start w:val="2"/>
      <w:numFmt w:val="decimal"/>
      <w:suff w:val="space"/>
      <w:lvlText w:val="%1."/>
      <w:lvlJc w:val="left"/>
      <w:pPr>
        <w:ind w:left="540"/>
      </w:pPr>
      <w:rPr>
        <w:rFonts w:hint="default"/>
        <w:b w:val="0"/>
        <w:bCs w:val="0"/>
      </w:rPr>
    </w:lvl>
  </w:abstractNum>
  <w:abstractNum w:abstractNumId="1">
    <w:nsid w:val="D5AC4762"/>
    <w:multiLevelType w:val="singleLevel"/>
    <w:tmpl w:val="D5AC4762"/>
    <w:lvl w:ilvl="0" w:tentative="0">
      <w:start w:val="1"/>
      <w:numFmt w:val="decimal"/>
      <w:lvlText w:val="%1."/>
      <w:lvlJc w:val="left"/>
      <w:pPr>
        <w:tabs>
          <w:tab w:val="left" w:pos="312"/>
        </w:tabs>
      </w:pPr>
    </w:lvl>
  </w:abstractNum>
  <w:abstractNum w:abstractNumId="2">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4">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1260129E"/>
    <w:multiLevelType w:val="multilevel"/>
    <w:tmpl w:val="1260129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39B984E6"/>
    <w:multiLevelType w:val="singleLevel"/>
    <w:tmpl w:val="39B984E6"/>
    <w:lvl w:ilvl="0" w:tentative="0">
      <w:start w:val="1"/>
      <w:numFmt w:val="decimal"/>
      <w:lvlText w:val="%1."/>
      <w:lvlJc w:val="left"/>
      <w:pPr>
        <w:tabs>
          <w:tab w:val="left" w:pos="312"/>
        </w:tabs>
      </w:pPr>
    </w:lvl>
  </w:abstractNum>
  <w:abstractNum w:abstractNumId="9">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1">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834515C"/>
    <w:multiLevelType w:val="singleLevel"/>
    <w:tmpl w:val="5834515C"/>
    <w:lvl w:ilvl="0" w:tentative="0">
      <w:start w:val="1"/>
      <w:numFmt w:val="decimal"/>
      <w:suff w:val="nothing"/>
      <w:lvlText w:val="（%1）"/>
      <w:lvlJc w:val="left"/>
    </w:lvl>
  </w:abstractNum>
  <w:abstractNum w:abstractNumId="13">
    <w:nsid w:val="5AB91E8B"/>
    <w:multiLevelType w:val="singleLevel"/>
    <w:tmpl w:val="5AB91E8B"/>
    <w:lvl w:ilvl="0" w:tentative="0">
      <w:start w:val="1"/>
      <w:numFmt w:val="decimal"/>
      <w:lvlText w:val="%1."/>
      <w:lvlJc w:val="left"/>
      <w:pPr>
        <w:tabs>
          <w:tab w:val="left" w:pos="312"/>
        </w:tabs>
      </w:pPr>
    </w:lvl>
  </w:abstractNum>
  <w:abstractNum w:abstractNumId="14">
    <w:nsid w:val="64E30817"/>
    <w:multiLevelType w:val="singleLevel"/>
    <w:tmpl w:val="64E30817"/>
    <w:lvl w:ilvl="0" w:tentative="0">
      <w:start w:val="3"/>
      <w:numFmt w:val="decimal"/>
      <w:suff w:val="space"/>
      <w:lvlText w:val="%1."/>
      <w:lvlJc w:val="left"/>
    </w:lvl>
  </w:abstractNum>
  <w:abstractNum w:abstractNumId="15">
    <w:nsid w:val="64E84899"/>
    <w:multiLevelType w:val="singleLevel"/>
    <w:tmpl w:val="64E84899"/>
    <w:lvl w:ilvl="0" w:tentative="0">
      <w:start w:val="2"/>
      <w:numFmt w:val="chineseCounting"/>
      <w:suff w:val="nothing"/>
      <w:lvlText w:val="%1、"/>
      <w:lvlJc w:val="left"/>
    </w:lvl>
  </w:abstractNum>
  <w:abstractNum w:abstractNumId="16">
    <w:nsid w:val="6503E201"/>
    <w:multiLevelType w:val="singleLevel"/>
    <w:tmpl w:val="6503E201"/>
    <w:lvl w:ilvl="0" w:tentative="0">
      <w:start w:val="6"/>
      <w:numFmt w:val="chineseCounting"/>
      <w:suff w:val="space"/>
      <w:lvlText w:val="第%1章"/>
      <w:lvlJc w:val="left"/>
    </w:lvl>
  </w:abstractNum>
  <w:abstractNum w:abstractNumId="17">
    <w:nsid w:val="668DE644"/>
    <w:multiLevelType w:val="singleLevel"/>
    <w:tmpl w:val="668DE644"/>
    <w:lvl w:ilvl="0" w:tentative="0">
      <w:start w:val="1"/>
      <w:numFmt w:val="decimal"/>
      <w:suff w:val="nothing"/>
      <w:lvlText w:val="%1."/>
      <w:lvlJc w:val="left"/>
    </w:lvl>
  </w:abstractNum>
  <w:abstractNum w:abstractNumId="18">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67E3779E"/>
    <w:multiLevelType w:val="singleLevel"/>
    <w:tmpl w:val="67E3779E"/>
    <w:lvl w:ilvl="0" w:tentative="0">
      <w:start w:val="1"/>
      <w:numFmt w:val="decimal"/>
      <w:lvlText w:val="%1."/>
      <w:lvlJc w:val="left"/>
      <w:pPr>
        <w:tabs>
          <w:tab w:val="left" w:pos="312"/>
        </w:tabs>
      </w:pPr>
    </w:lvl>
  </w:abstractNum>
  <w:abstractNum w:abstractNumId="20">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1">
    <w:nsid w:val="7583C8B1"/>
    <w:multiLevelType w:val="singleLevel"/>
    <w:tmpl w:val="7583C8B1"/>
    <w:lvl w:ilvl="0" w:tentative="0">
      <w:start w:val="9"/>
      <w:numFmt w:val="decimal"/>
      <w:lvlText w:val="%1."/>
      <w:lvlJc w:val="left"/>
      <w:pPr>
        <w:tabs>
          <w:tab w:val="left" w:pos="312"/>
        </w:tabs>
      </w:pPr>
    </w:lvl>
  </w:abstractNum>
  <w:abstractNum w:abstractNumId="22">
    <w:nsid w:val="7AD6403A"/>
    <w:multiLevelType w:val="multilevel"/>
    <w:tmpl w:val="7AD6403A"/>
    <w:lvl w:ilvl="0" w:tentative="0">
      <w:start w:val="1"/>
      <w:numFmt w:val="decimal"/>
      <w:pStyle w:val="37"/>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2"/>
  </w:num>
  <w:num w:numId="2">
    <w:abstractNumId w:val="12"/>
  </w:num>
  <w:num w:numId="3">
    <w:abstractNumId w:val="2"/>
  </w:num>
  <w:num w:numId="4">
    <w:abstractNumId w:val="9"/>
  </w:num>
  <w:num w:numId="5">
    <w:abstractNumId w:val="4"/>
  </w:num>
  <w:num w:numId="6">
    <w:abstractNumId w:val="20"/>
  </w:num>
  <w:num w:numId="7">
    <w:abstractNumId w:val="15"/>
  </w:num>
  <w:num w:numId="8">
    <w:abstractNumId w:val="17"/>
  </w:num>
  <w:num w:numId="9">
    <w:abstractNumId w:val="6"/>
  </w:num>
  <w:num w:numId="10">
    <w:abstractNumId w:val="14"/>
  </w:num>
  <w:num w:numId="11">
    <w:abstractNumId w:val="5"/>
  </w:num>
  <w:num w:numId="12">
    <w:abstractNumId w:val="0"/>
  </w:num>
  <w:num w:numId="13">
    <w:abstractNumId w:val="13"/>
  </w:num>
  <w:num w:numId="14">
    <w:abstractNumId w:val="19"/>
  </w:num>
  <w:num w:numId="15">
    <w:abstractNumId w:val="21"/>
  </w:num>
  <w:num w:numId="16">
    <w:abstractNumId w:val="8"/>
  </w:num>
  <w:num w:numId="17">
    <w:abstractNumId w:val="1"/>
  </w:num>
  <w:num w:numId="18">
    <w:abstractNumId w:val="16"/>
  </w:num>
  <w:num w:numId="19">
    <w:abstractNumId w:val="7"/>
  </w:num>
  <w:num w:numId="20">
    <w:abstractNumId w:val="10"/>
  </w:num>
  <w:num w:numId="21">
    <w:abstractNumId w:val="11"/>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CD2395"/>
    <w:rsid w:val="005E7787"/>
    <w:rsid w:val="00A81808"/>
    <w:rsid w:val="00CD2395"/>
    <w:rsid w:val="078D3A1F"/>
    <w:rsid w:val="0B0C1A54"/>
    <w:rsid w:val="10B8768E"/>
    <w:rsid w:val="18DE0692"/>
    <w:rsid w:val="1AD45466"/>
    <w:rsid w:val="3AFF49BD"/>
    <w:rsid w:val="715045BF"/>
    <w:rsid w:val="776D4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unhideWhenUsed/>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0"/>
    <w:pPr>
      <w:ind w:left="2520" w:leftChars="1200"/>
    </w:p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annotation text"/>
    <w:basedOn w:val="1"/>
    <w:qFormat/>
    <w:uiPriority w:val="0"/>
    <w:pPr>
      <w:jc w:val="left"/>
    </w:pPr>
  </w:style>
  <w:style w:type="paragraph" w:styleId="7">
    <w:name w:val="Body Text"/>
    <w:basedOn w:val="1"/>
    <w:next w:val="8"/>
    <w:qFormat/>
    <w:uiPriority w:val="0"/>
    <w:pPr>
      <w:tabs>
        <w:tab w:val="left" w:pos="567"/>
      </w:tabs>
      <w:spacing w:before="120" w:line="22" w:lineRule="atLeast"/>
    </w:pPr>
    <w:rPr>
      <w:rFonts w:ascii="宋体" w:hAnsi="宋体"/>
      <w:sz w:val="24"/>
    </w:rPr>
  </w:style>
  <w:style w:type="paragraph" w:customStyle="1" w:styleId="8">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9">
    <w:name w:val="Body Text Indent"/>
    <w:basedOn w:val="1"/>
    <w:qFormat/>
    <w:uiPriority w:val="0"/>
    <w:pPr>
      <w:spacing w:line="360" w:lineRule="auto"/>
      <w:ind w:firstLine="570"/>
    </w:pPr>
    <w:rPr>
      <w:sz w:val="24"/>
    </w:rPr>
  </w:style>
  <w:style w:type="paragraph" w:styleId="10">
    <w:name w:val="toc 5"/>
    <w:basedOn w:val="1"/>
    <w:next w:val="1"/>
    <w:qFormat/>
    <w:uiPriority w:val="0"/>
    <w:pPr>
      <w:ind w:left="1680" w:leftChars="800"/>
    </w:pPr>
  </w:style>
  <w:style w:type="paragraph" w:styleId="11">
    <w:name w:val="toc 3"/>
    <w:basedOn w:val="1"/>
    <w:next w:val="1"/>
    <w:qFormat/>
    <w:uiPriority w:val="0"/>
    <w:pPr>
      <w:ind w:left="840" w:leftChars="400"/>
    </w:pPr>
  </w:style>
  <w:style w:type="paragraph" w:styleId="12">
    <w:name w:val="Plain Text"/>
    <w:basedOn w:val="1"/>
    <w:next w:val="1"/>
    <w:qFormat/>
    <w:uiPriority w:val="0"/>
    <w:rPr>
      <w:rFonts w:hint="eastAsia" w:ascii="宋体" w:hAnsi="Courier New"/>
      <w:szCs w:val="20"/>
    </w:rPr>
  </w:style>
  <w:style w:type="paragraph" w:styleId="13">
    <w:name w:val="toc 8"/>
    <w:basedOn w:val="1"/>
    <w:next w:val="1"/>
    <w:qFormat/>
    <w:uiPriority w:val="0"/>
    <w:pPr>
      <w:ind w:left="2940" w:leftChars="1400"/>
    </w:pPr>
  </w:style>
  <w:style w:type="paragraph" w:styleId="14">
    <w:name w:val="Body Text Indent 2"/>
    <w:basedOn w:val="1"/>
    <w:qFormat/>
    <w:uiPriority w:val="0"/>
    <w:pPr>
      <w:ind w:firstLine="480" w:firstLineChars="200"/>
    </w:pPr>
    <w:rPr>
      <w:rFonts w:ascii="仿宋_GB2312" w:eastAsia="仿宋_GB2312"/>
      <w:sz w:val="24"/>
    </w:rPr>
  </w:style>
  <w:style w:type="paragraph" w:styleId="15">
    <w:name w:val="Balloon Text"/>
    <w:basedOn w:val="1"/>
    <w:link w:val="38"/>
    <w:uiPriority w:val="0"/>
    <w:rPr>
      <w:sz w:val="18"/>
      <w:szCs w:val="18"/>
    </w:rPr>
  </w:style>
  <w:style w:type="paragraph" w:styleId="16">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toc 4"/>
    <w:basedOn w:val="1"/>
    <w:next w:val="1"/>
    <w:qFormat/>
    <w:uiPriority w:val="0"/>
    <w:pPr>
      <w:ind w:left="1260" w:leftChars="600"/>
    </w:pPr>
  </w:style>
  <w:style w:type="paragraph" w:styleId="20">
    <w:name w:val="toc 6"/>
    <w:basedOn w:val="1"/>
    <w:next w:val="1"/>
    <w:qFormat/>
    <w:uiPriority w:val="0"/>
    <w:pPr>
      <w:ind w:left="2100" w:leftChars="1000"/>
    </w:pPr>
  </w:style>
  <w:style w:type="paragraph" w:styleId="21">
    <w:name w:val="toc 2"/>
    <w:basedOn w:val="1"/>
    <w:next w:val="1"/>
    <w:qFormat/>
    <w:uiPriority w:val="0"/>
    <w:pPr>
      <w:ind w:left="420" w:leftChars="200"/>
    </w:pPr>
  </w:style>
  <w:style w:type="paragraph" w:styleId="22">
    <w:name w:val="toc 9"/>
    <w:basedOn w:val="1"/>
    <w:next w:val="1"/>
    <w:qFormat/>
    <w:uiPriority w:val="0"/>
    <w:pPr>
      <w:ind w:left="3360" w:leftChars="1600"/>
    </w:pPr>
  </w:style>
  <w:style w:type="paragraph" w:styleId="23">
    <w:name w:val="Normal (Web)"/>
    <w:basedOn w:val="1"/>
    <w:qFormat/>
    <w:uiPriority w:val="0"/>
    <w:pPr>
      <w:widowControl/>
      <w:spacing w:before="100" w:beforeAutospacing="1" w:after="100" w:afterAutospacing="1"/>
      <w:jc w:val="left"/>
    </w:pPr>
    <w:rPr>
      <w:rFonts w:ascii="宋体" w:hAnsi="宋体"/>
      <w:kern w:val="0"/>
      <w:sz w:val="24"/>
    </w:rPr>
  </w:style>
  <w:style w:type="paragraph" w:styleId="24">
    <w:name w:val="index 1"/>
    <w:basedOn w:val="1"/>
    <w:next w:val="1"/>
    <w:qFormat/>
    <w:uiPriority w:val="0"/>
    <w:rPr>
      <w:szCs w:val="20"/>
    </w:rPr>
  </w:style>
  <w:style w:type="table" w:styleId="26">
    <w:name w:val="Table Grid"/>
    <w:basedOn w:val="2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page number"/>
    <w:qFormat/>
    <w:uiPriority w:val="0"/>
  </w:style>
  <w:style w:type="character" w:styleId="29">
    <w:name w:val="annotation reference"/>
    <w:basedOn w:val="27"/>
    <w:qFormat/>
    <w:uiPriority w:val="0"/>
    <w:rPr>
      <w:sz w:val="21"/>
      <w:szCs w:val="21"/>
    </w:rPr>
  </w:style>
  <w:style w:type="paragraph" w:customStyle="1" w:styleId="30">
    <w:name w:val="列表段落1"/>
    <w:basedOn w:val="1"/>
    <w:qFormat/>
    <w:uiPriority w:val="34"/>
    <w:pPr>
      <w:ind w:firstLine="420" w:firstLineChars="200"/>
    </w:pPr>
    <w:rPr>
      <w:rFonts w:ascii="Calibri" w:hAnsi="Calibri"/>
      <w:szCs w:val="22"/>
    </w:rPr>
  </w:style>
  <w:style w:type="paragraph" w:customStyle="1" w:styleId="31">
    <w:name w:val="_Style 3"/>
    <w:basedOn w:val="1"/>
    <w:qFormat/>
    <w:uiPriority w:val="34"/>
    <w:pPr>
      <w:ind w:firstLine="420" w:firstLineChars="200"/>
    </w:pPr>
  </w:style>
  <w:style w:type="paragraph" w:customStyle="1" w:styleId="32">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33">
    <w:name w:val="正文3"/>
    <w:qFormat/>
    <w:uiPriority w:val="0"/>
    <w:pPr>
      <w:jc w:val="both"/>
    </w:pPr>
    <w:rPr>
      <w:rFonts w:ascii="Calibri" w:hAnsi="Calibri" w:eastAsia="宋体" w:cs="Times New Roman"/>
      <w:kern w:val="2"/>
      <w:sz w:val="21"/>
      <w:szCs w:val="21"/>
      <w:lang w:val="en-US" w:eastAsia="zh-CN" w:bidi="ar-SA"/>
    </w:rPr>
  </w:style>
  <w:style w:type="paragraph" w:customStyle="1" w:styleId="34">
    <w:name w:val="表格文字"/>
    <w:basedOn w:val="9"/>
    <w:qFormat/>
    <w:uiPriority w:val="0"/>
    <w:pPr>
      <w:spacing w:before="20" w:after="20" w:line="240" w:lineRule="auto"/>
      <w:ind w:firstLine="0"/>
    </w:pPr>
    <w:rPr>
      <w:rFonts w:ascii="Century Gothic" w:hAnsi="Century Gothic"/>
      <w:sz w:val="20"/>
      <w:szCs w:val="20"/>
    </w:rPr>
  </w:style>
  <w:style w:type="paragraph" w:customStyle="1" w:styleId="35">
    <w:name w:val="列表段落2"/>
    <w:basedOn w:val="1"/>
    <w:qFormat/>
    <w:uiPriority w:val="34"/>
    <w:pPr>
      <w:ind w:firstLine="420" w:firstLineChars="200"/>
    </w:pPr>
  </w:style>
  <w:style w:type="paragraph" w:customStyle="1" w:styleId="36">
    <w:name w:val="_Style 1"/>
    <w:basedOn w:val="1"/>
    <w:qFormat/>
    <w:uiPriority w:val="34"/>
    <w:pPr>
      <w:ind w:firstLine="420" w:firstLineChars="200"/>
    </w:pPr>
    <w:rPr>
      <w:rFonts w:ascii="Calibri" w:hAnsi="Calibri"/>
      <w:szCs w:val="22"/>
    </w:rPr>
  </w:style>
  <w:style w:type="paragraph" w:customStyle="1" w:styleId="37">
    <w:name w:val="列出段落1"/>
    <w:qFormat/>
    <w:uiPriority w:val="34"/>
    <w:pPr>
      <w:widowControl w:val="0"/>
      <w:numPr>
        <w:ilvl w:val="0"/>
        <w:numId w:val="1"/>
      </w:numPr>
      <w:spacing w:line="360" w:lineRule="auto"/>
      <w:contextualSpacing/>
      <w:jc w:val="both"/>
    </w:pPr>
    <w:rPr>
      <w:rFonts w:ascii="Calibri" w:hAnsi="Calibri" w:eastAsia="宋体" w:cs="Arial"/>
      <w:kern w:val="2"/>
      <w:sz w:val="21"/>
      <w:szCs w:val="24"/>
      <w:lang w:val="en-US" w:eastAsia="zh-CN" w:bidi="ar-SA"/>
    </w:rPr>
  </w:style>
  <w:style w:type="character" w:customStyle="1" w:styleId="38">
    <w:name w:val="批注框文本 Char"/>
    <w:basedOn w:val="27"/>
    <w:link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93</Pages>
  <Words>33067</Words>
  <Characters>35174</Characters>
  <Lines>373</Lines>
  <Paragraphs>105</Paragraphs>
  <TotalTime>23</TotalTime>
  <ScaleCrop>false</ScaleCrop>
  <LinksUpToDate>false</LinksUpToDate>
  <CharactersWithSpaces>37129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2025-06-06T06:57:00Z</dcterms:created>
  <dc:creator>zy</dc:creator>
  <cp:lastModifiedBy>ZHYR</cp:lastModifiedBy>
  <dcterms:modified xsi:type="dcterms:W3CDTF">2025-06-09T08:23:00Z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eyJoZGlkIjoiMjU5NmUxMDM0NmE0ZTI1ZWYxZGM3MTYyZmE4MDE0ZGQiLCJ1c2VySWQiOiI0MzU0Njc3NTAifQ==</vt:lpwstr>
  </property>
  <property fmtid="{D5CDD505-2E9C-101B-9397-08002B2CF9AE}" pid="4" name="ICV">
    <vt:lpwstr>CD6DF5D7C5BF48DF9D8FCCBEF8A4388D_12</vt:lpwstr>
  </property>
</Properties>
</file>