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1FBBC1">
      <w:pPr>
        <w:spacing w:line="360" w:lineRule="auto"/>
        <w:ind w:firstLine="105" w:firstLineChars="50"/>
        <w:rPr>
          <w:rFonts w:hint="eastAsia" w:ascii="仿宋" w:hAnsi="仿宋" w:eastAsia="仿宋"/>
          <w:sz w:val="60"/>
          <w:szCs w:val="60"/>
        </w:rPr>
      </w:pPr>
      <w:r>
        <w:drawing>
          <wp:anchor distT="0" distB="0" distL="114300" distR="114300" simplePos="0" relativeHeight="251663360" behindDoc="0" locked="0" layoutInCell="1" allowOverlap="1">
            <wp:simplePos x="0" y="0"/>
            <wp:positionH relativeFrom="column">
              <wp:posOffset>4156710</wp:posOffset>
            </wp:positionH>
            <wp:positionV relativeFrom="paragraph">
              <wp:posOffset>-78105</wp:posOffset>
            </wp:positionV>
            <wp:extent cx="1628775" cy="600075"/>
            <wp:effectExtent l="0" t="0" r="1905" b="9525"/>
            <wp:wrapTight wrapText="bothSides">
              <wp:wrapPolygon>
                <wp:start x="-126" y="0"/>
                <wp:lineTo x="-126" y="21257"/>
                <wp:lineTo x="21600" y="21257"/>
                <wp:lineTo x="21600" y="0"/>
                <wp:lineTo x="-126" y="0"/>
              </wp:wrapPolygon>
            </wp:wrapTight>
            <wp:docPr id="5"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无标题"/>
                    <pic:cNvPicPr>
                      <a:picLocks noChangeAspect="1"/>
                    </pic:cNvPicPr>
                  </pic:nvPicPr>
                  <pic:blipFill>
                    <a:blip r:embed="rId13"/>
                    <a:stretch>
                      <a:fillRect/>
                    </a:stretch>
                  </pic:blipFill>
                  <pic:spPr>
                    <a:xfrm>
                      <a:off x="0" y="0"/>
                      <a:ext cx="1628775" cy="600075"/>
                    </a:xfrm>
                    <a:prstGeom prst="rect">
                      <a:avLst/>
                    </a:prstGeom>
                    <a:noFill/>
                    <a:ln>
                      <a:noFill/>
                    </a:ln>
                  </pic:spPr>
                </pic:pic>
              </a:graphicData>
            </a:graphic>
          </wp:anchor>
        </w:drawing>
      </w:r>
    </w:p>
    <w:p w14:paraId="7872B360">
      <w:pPr>
        <w:jc w:val="center"/>
        <w:rPr>
          <w:rFonts w:hint="eastAsia" w:ascii="仿宋" w:hAnsi="仿宋" w:eastAsia="仿宋"/>
          <w:b/>
          <w:bCs/>
          <w:sz w:val="60"/>
          <w:szCs w:val="60"/>
        </w:rPr>
      </w:pPr>
      <w:r>
        <w:rPr>
          <w:rFonts w:ascii="仿宋" w:hAnsi="仿宋" w:eastAsia="仿宋"/>
          <w:b/>
          <w:bCs/>
          <w:sz w:val="60"/>
          <w:szCs w:val="60"/>
        </w:rPr>
        <w:t>北京市政府采购项目</w:t>
      </w:r>
    </w:p>
    <w:p w14:paraId="63586907">
      <w:pPr>
        <w:jc w:val="center"/>
        <w:rPr>
          <w:rFonts w:hint="eastAsia" w:ascii="仿宋" w:hAnsi="仿宋" w:eastAsia="仿宋"/>
          <w:b/>
          <w:bCs/>
          <w:sz w:val="60"/>
          <w:szCs w:val="60"/>
        </w:rPr>
      </w:pPr>
      <w:r>
        <w:rPr>
          <w:rFonts w:hint="eastAsia" w:ascii="仿宋" w:hAnsi="仿宋" w:eastAsia="仿宋"/>
          <w:b/>
          <w:bCs/>
          <w:sz w:val="60"/>
          <w:szCs w:val="60"/>
        </w:rPr>
        <w:t>公开</w:t>
      </w:r>
      <w:r>
        <w:rPr>
          <w:rFonts w:ascii="仿宋" w:hAnsi="仿宋" w:eastAsia="仿宋"/>
          <w:b/>
          <w:bCs/>
          <w:sz w:val="60"/>
          <w:szCs w:val="60"/>
        </w:rPr>
        <w:t>招标文件</w:t>
      </w:r>
    </w:p>
    <w:p w14:paraId="51C214D2">
      <w:pPr>
        <w:jc w:val="center"/>
        <w:rPr>
          <w:rFonts w:hint="eastAsia" w:ascii="仿宋" w:hAnsi="仿宋" w:eastAsia="仿宋"/>
          <w:b/>
          <w:bCs/>
          <w:sz w:val="60"/>
          <w:szCs w:val="60"/>
        </w:rPr>
      </w:pPr>
    </w:p>
    <w:p w14:paraId="1DA5AFFB">
      <w:pPr>
        <w:spacing w:line="360" w:lineRule="auto"/>
        <w:jc w:val="center"/>
        <w:rPr>
          <w:rFonts w:hint="eastAsia" w:ascii="仿宋" w:hAnsi="仿宋" w:eastAsia="仿宋"/>
          <w:sz w:val="60"/>
          <w:szCs w:val="60"/>
        </w:rPr>
      </w:pPr>
    </w:p>
    <w:p w14:paraId="785CF50A">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ascii="仿宋" w:hAnsi="仿宋" w:eastAsia="仿宋"/>
          <w:bCs/>
          <w:sz w:val="36"/>
          <w:szCs w:val="36"/>
        </w:rPr>
        <w:t>项目名称：</w:t>
      </w:r>
      <w:r>
        <w:rPr>
          <w:rFonts w:hint="eastAsia" w:ascii="仿宋" w:hAnsi="仿宋" w:eastAsia="仿宋"/>
          <w:bCs/>
          <w:sz w:val="36"/>
          <w:szCs w:val="36"/>
        </w:rPr>
        <w:t>北京市气象局气象综合探测系统委托服务采购项目（2025年）</w:t>
      </w:r>
    </w:p>
    <w:p w14:paraId="21317E11">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ascii="仿宋" w:hAnsi="仿宋" w:eastAsia="仿宋"/>
          <w:bCs/>
          <w:sz w:val="36"/>
          <w:szCs w:val="36"/>
        </w:rPr>
        <w:t>项目编号：OITC-G250882196</w:t>
      </w:r>
    </w:p>
    <w:p w14:paraId="02BE085A">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ascii="仿宋" w:hAnsi="仿宋" w:eastAsia="仿宋"/>
          <w:bCs/>
          <w:sz w:val="36"/>
          <w:szCs w:val="36"/>
        </w:rPr>
        <w:t>采 购 人：</w:t>
      </w:r>
      <w:r>
        <w:rPr>
          <w:rFonts w:hint="eastAsia" w:ascii="仿宋" w:hAnsi="仿宋" w:eastAsia="仿宋"/>
          <w:bCs/>
          <w:sz w:val="36"/>
          <w:szCs w:val="36"/>
        </w:rPr>
        <w:t>北京市气象探测中心</w:t>
      </w:r>
    </w:p>
    <w:p w14:paraId="4F5324AF">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hint="eastAsia" w:ascii="仿宋" w:hAnsi="仿宋" w:eastAsia="仿宋"/>
          <w:bCs/>
          <w:sz w:val="36"/>
          <w:szCs w:val="36"/>
        </w:rPr>
        <w:t>采购</w:t>
      </w:r>
      <w:r>
        <w:rPr>
          <w:rFonts w:ascii="仿宋" w:hAnsi="仿宋" w:eastAsia="仿宋"/>
          <w:bCs/>
          <w:sz w:val="36"/>
          <w:szCs w:val="36"/>
        </w:rPr>
        <w:t>代理机构：</w:t>
      </w:r>
      <w:r>
        <w:rPr>
          <w:rFonts w:hint="eastAsia" w:ascii="仿宋" w:hAnsi="仿宋" w:eastAsia="仿宋"/>
          <w:bCs/>
          <w:sz w:val="36"/>
          <w:szCs w:val="36"/>
        </w:rPr>
        <w:t>东方国际招标有限责任公司</w:t>
      </w:r>
    </w:p>
    <w:p w14:paraId="43B32C10">
      <w:pPr>
        <w:tabs>
          <w:tab w:val="left" w:pos="3240"/>
          <w:tab w:val="left" w:pos="3420"/>
        </w:tabs>
        <w:spacing w:line="360" w:lineRule="auto"/>
        <w:ind w:left="2832" w:leftChars="444" w:hanging="1900" w:hangingChars="528"/>
        <w:jc w:val="left"/>
        <w:rPr>
          <w:rFonts w:hint="eastAsia" w:ascii="仿宋" w:hAnsi="仿宋" w:eastAsia="仿宋"/>
          <w:bCs/>
          <w:sz w:val="36"/>
          <w:szCs w:val="36"/>
        </w:rPr>
      </w:pPr>
    </w:p>
    <w:p w14:paraId="4BAE2E2A">
      <w:pPr>
        <w:widowControl/>
        <w:jc w:val="center"/>
        <w:rPr>
          <w:rFonts w:hint="eastAsia" w:ascii="仿宋" w:hAnsi="仿宋" w:eastAsia="仿宋"/>
          <w:b/>
          <w:sz w:val="36"/>
          <w:szCs w:val="36"/>
        </w:rPr>
      </w:pPr>
      <w:r>
        <w:rPr>
          <w:rFonts w:ascii="仿宋" w:hAnsi="仿宋" w:eastAsia="仿宋"/>
          <w:b/>
          <w:bCs/>
          <w:sz w:val="44"/>
        </w:rPr>
        <w:br w:type="page"/>
      </w:r>
      <w:bookmarkStart w:id="0" w:name="_Toc99301418"/>
      <w:r>
        <w:rPr>
          <w:rFonts w:ascii="仿宋" w:hAnsi="仿宋" w:eastAsia="仿宋"/>
          <w:b/>
          <w:sz w:val="36"/>
          <w:szCs w:val="36"/>
        </w:rPr>
        <w:t>目      录</w:t>
      </w:r>
      <w:bookmarkEnd w:id="0"/>
    </w:p>
    <w:p w14:paraId="742DDE9E">
      <w:pPr>
        <w:pStyle w:val="30"/>
        <w:rPr>
          <w:rFonts w:hint="eastAsia" w:ascii="仿宋" w:hAnsi="仿宋" w:eastAsia="仿宋"/>
          <w:b w:val="0"/>
          <w:sz w:val="21"/>
          <w:szCs w:val="22"/>
        </w:rPr>
      </w:pPr>
      <w:r>
        <w:rPr>
          <w:rFonts w:ascii="仿宋" w:hAnsi="仿宋" w:eastAsia="仿宋"/>
          <w:b w:val="0"/>
        </w:rPr>
        <w:fldChar w:fldCharType="begin"/>
      </w:r>
      <w:r>
        <w:rPr>
          <w:rFonts w:ascii="仿宋" w:hAnsi="仿宋" w:eastAsia="仿宋"/>
          <w:b w:val="0"/>
        </w:rPr>
        <w:instrText xml:space="preserve"> TOC \o "1-1" \h \z \u </w:instrText>
      </w:r>
      <w:r>
        <w:rPr>
          <w:rFonts w:ascii="仿宋" w:hAnsi="仿宋" w:eastAsia="仿宋"/>
          <w:b w:val="0"/>
        </w:rPr>
        <w:fldChar w:fldCharType="separate"/>
      </w:r>
    </w:p>
    <w:p w14:paraId="1EC239AE">
      <w:pPr>
        <w:pStyle w:val="30"/>
        <w:spacing w:line="360" w:lineRule="auto"/>
        <w:rPr>
          <w:rFonts w:hint="eastAsia" w:ascii="仿宋" w:hAnsi="仿宋" w:eastAsia="仿宋"/>
          <w:b w:val="0"/>
          <w:sz w:val="21"/>
          <w:szCs w:val="22"/>
        </w:rPr>
      </w:pPr>
      <w:r>
        <w:fldChar w:fldCharType="begin"/>
      </w:r>
      <w:r>
        <w:instrText xml:space="preserve"> HYPERLINK \l "_Toc99301419" </w:instrText>
      </w:r>
      <w:r>
        <w:fldChar w:fldCharType="separate"/>
      </w:r>
      <w:r>
        <w:rPr>
          <w:rStyle w:val="50"/>
          <w:rFonts w:ascii="仿宋" w:hAnsi="仿宋" w:eastAsia="仿宋"/>
          <w:color w:val="auto"/>
        </w:rPr>
        <w:t>第一章   投标邀请</w:t>
      </w:r>
      <w:r>
        <w:rPr>
          <w:rFonts w:ascii="仿宋" w:hAnsi="仿宋" w:eastAsia="仿宋"/>
        </w:rPr>
        <w:tab/>
      </w:r>
      <w:r>
        <w:rPr>
          <w:rFonts w:ascii="仿宋" w:hAnsi="仿宋" w:eastAsia="仿宋"/>
        </w:rPr>
        <w:fldChar w:fldCharType="begin"/>
      </w:r>
      <w:r>
        <w:rPr>
          <w:rFonts w:ascii="仿宋" w:hAnsi="仿宋" w:eastAsia="仿宋"/>
        </w:rPr>
        <w:instrText xml:space="preserve"> PAGEREF _Toc99301419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p>
    <w:p w14:paraId="1C2B7971">
      <w:pPr>
        <w:pStyle w:val="30"/>
        <w:spacing w:line="360" w:lineRule="auto"/>
        <w:rPr>
          <w:rFonts w:hint="eastAsia" w:ascii="仿宋" w:hAnsi="仿宋" w:eastAsia="仿宋"/>
          <w:b w:val="0"/>
          <w:sz w:val="21"/>
          <w:szCs w:val="22"/>
        </w:rPr>
      </w:pPr>
      <w:r>
        <w:fldChar w:fldCharType="begin"/>
      </w:r>
      <w:r>
        <w:instrText xml:space="preserve"> HYPERLINK \l "_Toc99301420" </w:instrText>
      </w:r>
      <w:r>
        <w:fldChar w:fldCharType="separate"/>
      </w:r>
      <w:r>
        <w:rPr>
          <w:rStyle w:val="50"/>
          <w:rFonts w:ascii="仿宋" w:hAnsi="仿宋" w:eastAsia="仿宋"/>
          <w:color w:val="auto"/>
        </w:rPr>
        <w:t>第二章   投标人须知</w:t>
      </w:r>
      <w:r>
        <w:rPr>
          <w:rFonts w:ascii="仿宋" w:hAnsi="仿宋" w:eastAsia="仿宋"/>
        </w:rPr>
        <w:tab/>
      </w:r>
      <w:r>
        <w:rPr>
          <w:rFonts w:ascii="仿宋" w:hAnsi="仿宋" w:eastAsia="仿宋"/>
        </w:rPr>
        <w:fldChar w:fldCharType="begin"/>
      </w:r>
      <w:r>
        <w:rPr>
          <w:rFonts w:ascii="仿宋" w:hAnsi="仿宋" w:eastAsia="仿宋"/>
        </w:rPr>
        <w:instrText xml:space="preserve"> PAGEREF _Toc99301420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14:paraId="4ADEA47D">
      <w:pPr>
        <w:pStyle w:val="30"/>
        <w:spacing w:line="360" w:lineRule="auto"/>
        <w:rPr>
          <w:rFonts w:hint="eastAsia" w:ascii="仿宋" w:hAnsi="仿宋" w:eastAsia="仿宋"/>
          <w:b w:val="0"/>
          <w:sz w:val="21"/>
          <w:szCs w:val="22"/>
        </w:rPr>
      </w:pPr>
      <w:r>
        <w:fldChar w:fldCharType="begin"/>
      </w:r>
      <w:r>
        <w:instrText xml:space="preserve"> HYPERLINK \l "_Toc99301421" </w:instrText>
      </w:r>
      <w:r>
        <w:fldChar w:fldCharType="separate"/>
      </w:r>
      <w:r>
        <w:rPr>
          <w:rStyle w:val="50"/>
          <w:rFonts w:ascii="仿宋" w:hAnsi="仿宋" w:eastAsia="仿宋"/>
          <w:color w:val="auto"/>
        </w:rPr>
        <w:t>第三章   资格审</w:t>
      </w:r>
      <w:bookmarkStart w:id="1" w:name="_Hlt101356615"/>
      <w:bookmarkStart w:id="2" w:name="_Hlt101356614"/>
      <w:r>
        <w:rPr>
          <w:rStyle w:val="50"/>
          <w:rFonts w:ascii="仿宋" w:hAnsi="仿宋" w:eastAsia="仿宋"/>
          <w:color w:val="auto"/>
        </w:rPr>
        <w:t>查</w:t>
      </w:r>
      <w:bookmarkEnd w:id="1"/>
      <w:bookmarkEnd w:id="2"/>
      <w:r>
        <w:rPr>
          <w:rFonts w:ascii="仿宋" w:hAnsi="仿宋" w:eastAsia="仿宋"/>
        </w:rPr>
        <w:tab/>
      </w:r>
      <w:r>
        <w:rPr>
          <w:rFonts w:ascii="仿宋" w:hAnsi="仿宋" w:eastAsia="仿宋"/>
        </w:rPr>
        <w:fldChar w:fldCharType="begin"/>
      </w:r>
      <w:r>
        <w:rPr>
          <w:rFonts w:ascii="仿宋" w:hAnsi="仿宋" w:eastAsia="仿宋"/>
        </w:rPr>
        <w:instrText xml:space="preserve"> PAGEREF _Toc99301421 \h </w:instrText>
      </w:r>
      <w:r>
        <w:rPr>
          <w:rFonts w:ascii="仿宋" w:hAnsi="仿宋" w:eastAsia="仿宋"/>
        </w:rPr>
        <w:fldChar w:fldCharType="separate"/>
      </w:r>
      <w:r>
        <w:rPr>
          <w:rFonts w:ascii="仿宋" w:hAnsi="仿宋" w:eastAsia="仿宋"/>
        </w:rPr>
        <w:t>22</w:t>
      </w:r>
      <w:r>
        <w:rPr>
          <w:rFonts w:ascii="仿宋" w:hAnsi="仿宋" w:eastAsia="仿宋"/>
        </w:rPr>
        <w:fldChar w:fldCharType="end"/>
      </w:r>
      <w:r>
        <w:rPr>
          <w:rFonts w:ascii="仿宋" w:hAnsi="仿宋" w:eastAsia="仿宋"/>
        </w:rPr>
        <w:fldChar w:fldCharType="end"/>
      </w:r>
    </w:p>
    <w:p w14:paraId="5A593157">
      <w:pPr>
        <w:pStyle w:val="30"/>
        <w:spacing w:line="360" w:lineRule="auto"/>
        <w:rPr>
          <w:rFonts w:hint="eastAsia" w:ascii="仿宋" w:hAnsi="仿宋" w:eastAsia="仿宋"/>
          <w:b w:val="0"/>
          <w:sz w:val="21"/>
          <w:szCs w:val="22"/>
        </w:rPr>
      </w:pPr>
      <w:r>
        <w:fldChar w:fldCharType="begin"/>
      </w:r>
      <w:r>
        <w:instrText xml:space="preserve"> HYPERLINK \l "_Toc99301423" </w:instrText>
      </w:r>
      <w:r>
        <w:fldChar w:fldCharType="separate"/>
      </w:r>
      <w:r>
        <w:rPr>
          <w:rStyle w:val="50"/>
          <w:rFonts w:ascii="仿宋" w:hAnsi="仿宋" w:eastAsia="仿宋"/>
          <w:color w:val="auto"/>
        </w:rPr>
        <w:t>第四章   评标程序</w:t>
      </w:r>
      <w:bookmarkStart w:id="3" w:name="_Hlt101882744"/>
      <w:bookmarkStart w:id="4" w:name="_Hlt101356624"/>
      <w:r>
        <w:rPr>
          <w:rStyle w:val="50"/>
          <w:rFonts w:ascii="仿宋" w:hAnsi="仿宋" w:eastAsia="仿宋"/>
          <w:color w:val="auto"/>
        </w:rPr>
        <w:t>、</w:t>
      </w:r>
      <w:bookmarkEnd w:id="3"/>
      <w:bookmarkEnd w:id="4"/>
      <w:r>
        <w:rPr>
          <w:rStyle w:val="50"/>
          <w:rFonts w:ascii="仿宋" w:hAnsi="仿宋" w:eastAsia="仿宋"/>
          <w:color w:val="auto"/>
        </w:rPr>
        <w:t>评标方法和评标标准</w:t>
      </w:r>
      <w:r>
        <w:rPr>
          <w:rFonts w:ascii="仿宋" w:hAnsi="仿宋" w:eastAsia="仿宋"/>
        </w:rPr>
        <w:tab/>
      </w:r>
      <w:r>
        <w:rPr>
          <w:rFonts w:ascii="仿宋" w:hAnsi="仿宋" w:eastAsia="仿宋"/>
        </w:rPr>
        <w:fldChar w:fldCharType="begin"/>
      </w:r>
      <w:r>
        <w:rPr>
          <w:rFonts w:ascii="仿宋" w:hAnsi="仿宋" w:eastAsia="仿宋"/>
        </w:rPr>
        <w:instrText xml:space="preserve"> PAGEREF _Toc99301423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14:paraId="2AC6BFF5">
      <w:pPr>
        <w:pStyle w:val="30"/>
        <w:spacing w:line="360" w:lineRule="auto"/>
        <w:rPr>
          <w:rFonts w:hint="eastAsia" w:ascii="仿宋" w:hAnsi="仿宋" w:eastAsia="仿宋"/>
          <w:b w:val="0"/>
          <w:sz w:val="21"/>
          <w:szCs w:val="22"/>
        </w:rPr>
      </w:pPr>
      <w:r>
        <w:fldChar w:fldCharType="begin"/>
      </w:r>
      <w:r>
        <w:instrText xml:space="preserve"> HYPERLINK \l "_Toc99301424" </w:instrText>
      </w:r>
      <w:r>
        <w:fldChar w:fldCharType="separate"/>
      </w:r>
      <w:r>
        <w:rPr>
          <w:rStyle w:val="50"/>
          <w:rFonts w:ascii="仿宋" w:hAnsi="仿宋" w:eastAsia="仿宋"/>
          <w:color w:val="auto"/>
        </w:rPr>
        <w:t>第五章   采购</w:t>
      </w:r>
      <w:bookmarkStart w:id="5" w:name="_Hlt101880179"/>
      <w:r>
        <w:rPr>
          <w:rStyle w:val="50"/>
          <w:rFonts w:ascii="仿宋" w:hAnsi="仿宋" w:eastAsia="仿宋"/>
          <w:color w:val="auto"/>
        </w:rPr>
        <w:t>需</w:t>
      </w:r>
      <w:bookmarkEnd w:id="5"/>
      <w:bookmarkStart w:id="6" w:name="_Hlt101880163"/>
      <w:bookmarkStart w:id="7" w:name="_Hlt101356633"/>
      <w:bookmarkStart w:id="8" w:name="_Hlt101882949"/>
      <w:bookmarkStart w:id="9" w:name="_Hlt101880164"/>
      <w:r>
        <w:rPr>
          <w:rStyle w:val="50"/>
          <w:rFonts w:ascii="仿宋" w:hAnsi="仿宋" w:eastAsia="仿宋"/>
          <w:color w:val="auto"/>
        </w:rPr>
        <w:t>求</w:t>
      </w:r>
      <w:bookmarkEnd w:id="6"/>
      <w:bookmarkEnd w:id="7"/>
      <w:bookmarkEnd w:id="8"/>
      <w:bookmarkEnd w:id="9"/>
      <w:r>
        <w:rPr>
          <w:rFonts w:ascii="仿宋" w:hAnsi="仿宋" w:eastAsia="仿宋"/>
        </w:rPr>
        <w:tab/>
      </w:r>
      <w:r>
        <w:rPr>
          <w:rFonts w:ascii="仿宋" w:hAnsi="仿宋" w:eastAsia="仿宋"/>
        </w:rPr>
        <w:fldChar w:fldCharType="begin"/>
      </w:r>
      <w:r>
        <w:rPr>
          <w:rFonts w:ascii="仿宋" w:hAnsi="仿宋" w:eastAsia="仿宋"/>
        </w:rPr>
        <w:instrText xml:space="preserve"> PAGEREF _Toc99301424 \h </w:instrText>
      </w:r>
      <w:r>
        <w:rPr>
          <w:rFonts w:ascii="仿宋" w:hAnsi="仿宋" w:eastAsia="仿宋"/>
        </w:rPr>
        <w:fldChar w:fldCharType="separate"/>
      </w:r>
      <w:r>
        <w:rPr>
          <w:rFonts w:ascii="仿宋" w:hAnsi="仿宋" w:eastAsia="仿宋"/>
        </w:rPr>
        <w:t>36</w:t>
      </w:r>
      <w:r>
        <w:rPr>
          <w:rFonts w:ascii="仿宋" w:hAnsi="仿宋" w:eastAsia="仿宋"/>
        </w:rPr>
        <w:fldChar w:fldCharType="end"/>
      </w:r>
      <w:r>
        <w:rPr>
          <w:rFonts w:ascii="仿宋" w:hAnsi="仿宋" w:eastAsia="仿宋"/>
        </w:rPr>
        <w:fldChar w:fldCharType="end"/>
      </w:r>
    </w:p>
    <w:p w14:paraId="25BEDC51">
      <w:pPr>
        <w:pStyle w:val="30"/>
        <w:spacing w:line="360" w:lineRule="auto"/>
        <w:rPr>
          <w:rFonts w:hint="eastAsia" w:ascii="仿宋" w:hAnsi="仿宋" w:eastAsia="仿宋"/>
          <w:b w:val="0"/>
          <w:sz w:val="21"/>
          <w:szCs w:val="22"/>
        </w:rPr>
      </w:pPr>
      <w:r>
        <w:fldChar w:fldCharType="begin"/>
      </w:r>
      <w:r>
        <w:instrText xml:space="preserve"> HYPERLINK \l "_Toc99301425" </w:instrText>
      </w:r>
      <w:r>
        <w:fldChar w:fldCharType="separate"/>
      </w:r>
      <w:r>
        <w:rPr>
          <w:rStyle w:val="50"/>
          <w:rFonts w:ascii="仿宋" w:hAnsi="仿宋" w:eastAsia="仿宋"/>
          <w:color w:val="auto"/>
        </w:rPr>
        <w:t>第六章   拟</w:t>
      </w:r>
      <w:bookmarkStart w:id="10" w:name="_Hlt101356641"/>
      <w:r>
        <w:rPr>
          <w:rStyle w:val="50"/>
          <w:rFonts w:ascii="仿宋" w:hAnsi="仿宋" w:eastAsia="仿宋"/>
          <w:color w:val="auto"/>
        </w:rPr>
        <w:t>签</w:t>
      </w:r>
      <w:bookmarkEnd w:id="10"/>
      <w:r>
        <w:rPr>
          <w:rStyle w:val="50"/>
          <w:rFonts w:ascii="仿宋" w:hAnsi="仿宋" w:eastAsia="仿宋"/>
          <w:color w:val="auto"/>
        </w:rPr>
        <w:t>订的合</w:t>
      </w:r>
      <w:bookmarkStart w:id="11" w:name="_Hlt102637266"/>
      <w:r>
        <w:rPr>
          <w:rStyle w:val="50"/>
          <w:rFonts w:ascii="仿宋" w:hAnsi="仿宋" w:eastAsia="仿宋"/>
          <w:color w:val="auto"/>
        </w:rPr>
        <w:t>同</w:t>
      </w:r>
      <w:bookmarkEnd w:id="11"/>
      <w:r>
        <w:rPr>
          <w:rStyle w:val="50"/>
          <w:rFonts w:ascii="仿宋" w:hAnsi="仿宋" w:eastAsia="仿宋"/>
          <w:color w:val="auto"/>
        </w:rPr>
        <w:t>文本</w:t>
      </w:r>
      <w:r>
        <w:rPr>
          <w:rFonts w:ascii="仿宋" w:hAnsi="仿宋" w:eastAsia="仿宋"/>
        </w:rPr>
        <w:tab/>
      </w:r>
      <w:r>
        <w:rPr>
          <w:rFonts w:ascii="仿宋" w:hAnsi="仿宋" w:eastAsia="仿宋"/>
        </w:rPr>
        <w:fldChar w:fldCharType="begin"/>
      </w:r>
      <w:r>
        <w:rPr>
          <w:rFonts w:ascii="仿宋" w:hAnsi="仿宋" w:eastAsia="仿宋"/>
        </w:rPr>
        <w:instrText xml:space="preserve"> PAGEREF _Toc99301425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14:paraId="2616DFC0">
      <w:pPr>
        <w:pStyle w:val="30"/>
        <w:spacing w:line="360" w:lineRule="auto"/>
        <w:rPr>
          <w:rFonts w:hint="eastAsia" w:ascii="仿宋" w:hAnsi="仿宋" w:eastAsia="仿宋"/>
          <w:b w:val="0"/>
          <w:sz w:val="21"/>
          <w:szCs w:val="22"/>
        </w:rPr>
      </w:pPr>
      <w:r>
        <w:fldChar w:fldCharType="begin"/>
      </w:r>
      <w:r>
        <w:instrText xml:space="preserve"> HYPERLINK \l "_Toc99301426" </w:instrText>
      </w:r>
      <w:r>
        <w:fldChar w:fldCharType="separate"/>
      </w:r>
      <w:r>
        <w:rPr>
          <w:rStyle w:val="50"/>
          <w:rFonts w:ascii="仿宋" w:hAnsi="仿宋" w:eastAsia="仿宋"/>
          <w:color w:val="auto"/>
        </w:rPr>
        <w:t>第七章   投标文件</w:t>
      </w:r>
      <w:bookmarkStart w:id="12" w:name="_Hlt102637231"/>
      <w:r>
        <w:rPr>
          <w:rStyle w:val="50"/>
          <w:rFonts w:ascii="仿宋" w:hAnsi="仿宋" w:eastAsia="仿宋"/>
          <w:color w:val="auto"/>
        </w:rPr>
        <w:t>格</w:t>
      </w:r>
      <w:bookmarkEnd w:id="12"/>
      <w:bookmarkStart w:id="13" w:name="_Hlt102637088"/>
      <w:bookmarkStart w:id="14" w:name="_Hlt102637087"/>
      <w:r>
        <w:rPr>
          <w:rStyle w:val="50"/>
          <w:rFonts w:ascii="仿宋" w:hAnsi="仿宋" w:eastAsia="仿宋"/>
          <w:color w:val="auto"/>
        </w:rPr>
        <w:t>式</w:t>
      </w:r>
      <w:bookmarkEnd w:id="13"/>
      <w:bookmarkEnd w:id="14"/>
      <w:r>
        <w:rPr>
          <w:rFonts w:ascii="仿宋" w:hAnsi="仿宋" w:eastAsia="仿宋"/>
        </w:rPr>
        <w:tab/>
      </w:r>
      <w:r>
        <w:rPr>
          <w:rFonts w:ascii="仿宋" w:hAnsi="仿宋" w:eastAsia="仿宋"/>
        </w:rPr>
        <w:fldChar w:fldCharType="begin"/>
      </w:r>
      <w:r>
        <w:rPr>
          <w:rFonts w:ascii="仿宋" w:hAnsi="仿宋" w:eastAsia="仿宋"/>
        </w:rPr>
        <w:instrText xml:space="preserve"> PAGEREF _Toc99301426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14:paraId="569297CC">
      <w:pPr>
        <w:pStyle w:val="30"/>
        <w:spacing w:line="360" w:lineRule="auto"/>
        <w:rPr>
          <w:rFonts w:hint="eastAsia" w:ascii="仿宋" w:hAnsi="仿宋" w:eastAsia="仿宋"/>
          <w:b w:val="0"/>
        </w:rPr>
      </w:pPr>
      <w:r>
        <w:rPr>
          <w:rFonts w:ascii="仿宋" w:hAnsi="仿宋" w:eastAsia="仿宋"/>
          <w:b w:val="0"/>
        </w:rPr>
        <w:fldChar w:fldCharType="end"/>
      </w:r>
    </w:p>
    <w:p w14:paraId="50D65F26">
      <w:pPr>
        <w:adjustRightInd w:val="0"/>
        <w:snapToGrid w:val="0"/>
        <w:spacing w:line="360" w:lineRule="auto"/>
        <w:jc w:val="center"/>
        <w:outlineLvl w:val="0"/>
        <w:rPr>
          <w:rFonts w:hint="eastAsia" w:ascii="仿宋" w:hAnsi="仿宋" w:eastAsia="仿宋"/>
          <w:b/>
          <w:sz w:val="32"/>
          <w:szCs w:val="32"/>
        </w:rPr>
      </w:pPr>
      <w:r>
        <w:rPr>
          <w:rFonts w:ascii="仿宋" w:hAnsi="仿宋" w:eastAsia="仿宋"/>
          <w:sz w:val="24"/>
        </w:rPr>
        <w:br w:type="page"/>
      </w:r>
      <w:bookmarkStart w:id="15" w:name="_Toc99301419"/>
      <w:r>
        <w:rPr>
          <w:rFonts w:ascii="仿宋" w:hAnsi="仿宋" w:eastAsia="仿宋"/>
          <w:b/>
          <w:sz w:val="32"/>
          <w:szCs w:val="32"/>
        </w:rPr>
        <w:t>第一章</w:t>
      </w:r>
      <w:r>
        <w:rPr>
          <w:rFonts w:hint="eastAsia" w:ascii="仿宋" w:hAnsi="仿宋" w:eastAsia="仿宋"/>
          <w:b/>
          <w:sz w:val="32"/>
          <w:szCs w:val="32"/>
        </w:rPr>
        <w:t xml:space="preserve">  </w:t>
      </w:r>
      <w:r>
        <w:rPr>
          <w:rFonts w:ascii="仿宋" w:hAnsi="仿宋" w:eastAsia="仿宋"/>
          <w:b/>
          <w:sz w:val="32"/>
          <w:szCs w:val="32"/>
        </w:rPr>
        <w:t>投标邀请</w:t>
      </w:r>
      <w:bookmarkEnd w:id="15"/>
    </w:p>
    <w:p w14:paraId="4B0D202D">
      <w:pPr>
        <w:adjustRightInd w:val="0"/>
        <w:snapToGrid w:val="0"/>
        <w:spacing w:line="360" w:lineRule="auto"/>
        <w:rPr>
          <w:rFonts w:hint="eastAsia" w:ascii="仿宋" w:hAnsi="仿宋" w:eastAsia="仿宋"/>
          <w:b/>
          <w:sz w:val="24"/>
        </w:rPr>
      </w:pPr>
      <w:bookmarkStart w:id="16" w:name="_Toc28359079"/>
      <w:bookmarkStart w:id="17" w:name="_Toc35393621"/>
      <w:bookmarkStart w:id="18" w:name="_Toc28359002"/>
      <w:bookmarkStart w:id="19" w:name="_Toc35393790"/>
      <w:bookmarkStart w:id="20" w:name="_Hlk24379207"/>
      <w:r>
        <w:rPr>
          <w:rFonts w:ascii="仿宋" w:hAnsi="仿宋" w:eastAsia="仿宋"/>
          <w:b/>
          <w:sz w:val="24"/>
        </w:rPr>
        <w:t>一、项目基本情况</w:t>
      </w:r>
      <w:bookmarkEnd w:id="16"/>
      <w:bookmarkEnd w:id="17"/>
      <w:bookmarkEnd w:id="18"/>
      <w:bookmarkEnd w:id="19"/>
    </w:p>
    <w:p w14:paraId="5198435A">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1.项目编号：OITC-G250882196</w:t>
      </w:r>
    </w:p>
    <w:p w14:paraId="595CA7D7">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2.项目名称：</w:t>
      </w:r>
      <w:r>
        <w:rPr>
          <w:rFonts w:hint="eastAsia" w:ascii="仿宋" w:hAnsi="仿宋" w:eastAsia="仿宋"/>
          <w:sz w:val="24"/>
        </w:rPr>
        <w:t>北京市气象局气象综合探测系统委托服务采购项目（2025年）</w:t>
      </w:r>
    </w:p>
    <w:bookmarkEnd w:id="20"/>
    <w:p w14:paraId="529FBC45">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3.项目预算金额：8</w:t>
      </w:r>
      <w:r>
        <w:rPr>
          <w:rFonts w:hint="eastAsia" w:ascii="仿宋" w:hAnsi="仿宋" w:eastAsia="仿宋"/>
          <w:sz w:val="24"/>
        </w:rPr>
        <w:t>50</w:t>
      </w:r>
      <w:r>
        <w:rPr>
          <w:rFonts w:ascii="仿宋" w:hAnsi="仿宋" w:eastAsia="仿宋"/>
          <w:sz w:val="24"/>
        </w:rPr>
        <w:t>.3万元、项目最高限价（如有）：</w:t>
      </w:r>
      <w:r>
        <w:rPr>
          <w:rFonts w:hint="eastAsia" w:ascii="仿宋" w:hAnsi="仿宋" w:eastAsia="仿宋"/>
          <w:sz w:val="24"/>
        </w:rPr>
        <w:t xml:space="preserve"> </w:t>
      </w:r>
      <w:r>
        <w:rPr>
          <w:rFonts w:ascii="仿宋" w:hAnsi="仿宋" w:eastAsia="仿宋"/>
          <w:sz w:val="24"/>
        </w:rPr>
        <w:t>万元</w:t>
      </w:r>
    </w:p>
    <w:p w14:paraId="550682C0">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4.采购需求：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3663"/>
        <w:gridCol w:w="925"/>
        <w:gridCol w:w="1896"/>
        <w:gridCol w:w="1202"/>
        <w:gridCol w:w="1072"/>
      </w:tblGrid>
      <w:tr w14:paraId="0825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5" w:type="pct"/>
            <w:tcBorders>
              <w:top w:val="single" w:color="auto" w:sz="4" w:space="0"/>
              <w:left w:val="single" w:color="auto" w:sz="4" w:space="0"/>
              <w:bottom w:val="single" w:color="auto" w:sz="4" w:space="0"/>
              <w:right w:val="single" w:color="auto" w:sz="4" w:space="0"/>
            </w:tcBorders>
          </w:tcPr>
          <w:p w14:paraId="75D2D7DD">
            <w:pPr>
              <w:widowControl/>
              <w:jc w:val="center"/>
              <w:rPr>
                <w:rFonts w:hint="eastAsia" w:ascii="仿宋" w:hAnsi="仿宋" w:eastAsia="仿宋"/>
                <w:sz w:val="24"/>
              </w:rPr>
            </w:pPr>
            <w:r>
              <w:rPr>
                <w:rFonts w:ascii="仿宋" w:hAnsi="仿宋" w:eastAsia="仿宋"/>
                <w:sz w:val="24"/>
              </w:rPr>
              <w:t>包号</w:t>
            </w:r>
          </w:p>
        </w:tc>
        <w:tc>
          <w:tcPr>
            <w:tcW w:w="1971" w:type="pct"/>
            <w:tcBorders>
              <w:top w:val="single" w:color="auto" w:sz="4" w:space="0"/>
              <w:left w:val="single" w:color="auto" w:sz="4" w:space="0"/>
              <w:bottom w:val="single" w:color="auto" w:sz="4" w:space="0"/>
              <w:right w:val="single" w:color="auto" w:sz="4" w:space="0"/>
            </w:tcBorders>
          </w:tcPr>
          <w:p w14:paraId="34B02A81">
            <w:pPr>
              <w:rPr>
                <w:rFonts w:hint="eastAsia" w:ascii="仿宋" w:hAnsi="仿宋" w:eastAsia="仿宋"/>
                <w:sz w:val="24"/>
              </w:rPr>
            </w:pPr>
            <w:r>
              <w:rPr>
                <w:rFonts w:hint="eastAsia" w:ascii="仿宋" w:hAnsi="仿宋" w:eastAsia="仿宋"/>
                <w:sz w:val="24"/>
              </w:rPr>
              <w:t>采购内容</w:t>
            </w:r>
          </w:p>
        </w:tc>
        <w:tc>
          <w:tcPr>
            <w:tcW w:w="498" w:type="pct"/>
            <w:tcBorders>
              <w:top w:val="single" w:color="auto" w:sz="4" w:space="0"/>
              <w:left w:val="single" w:color="auto" w:sz="4" w:space="0"/>
              <w:bottom w:val="single" w:color="auto" w:sz="4" w:space="0"/>
              <w:right w:val="single" w:color="auto" w:sz="4" w:space="0"/>
            </w:tcBorders>
          </w:tcPr>
          <w:p w14:paraId="655B5C05">
            <w:pPr>
              <w:widowControl/>
              <w:jc w:val="center"/>
              <w:rPr>
                <w:rFonts w:hint="eastAsia" w:ascii="仿宋" w:hAnsi="仿宋" w:eastAsia="仿宋"/>
                <w:sz w:val="24"/>
              </w:rPr>
            </w:pPr>
            <w:r>
              <w:rPr>
                <w:rFonts w:hint="eastAsia" w:ascii="仿宋" w:hAnsi="仿宋" w:eastAsia="仿宋"/>
                <w:sz w:val="24"/>
              </w:rPr>
              <w:t>服务期</w:t>
            </w:r>
          </w:p>
        </w:tc>
        <w:tc>
          <w:tcPr>
            <w:tcW w:w="1020" w:type="pct"/>
            <w:tcBorders>
              <w:top w:val="single" w:color="auto" w:sz="4" w:space="0"/>
              <w:left w:val="single" w:color="auto" w:sz="4" w:space="0"/>
              <w:bottom w:val="single" w:color="auto" w:sz="4" w:space="0"/>
              <w:right w:val="single" w:color="auto" w:sz="4" w:space="0"/>
            </w:tcBorders>
            <w:noWrap/>
          </w:tcPr>
          <w:p w14:paraId="7CE61EC1">
            <w:pPr>
              <w:jc w:val="center"/>
              <w:rPr>
                <w:rFonts w:hint="eastAsia" w:ascii="仿宋" w:hAnsi="仿宋" w:eastAsia="仿宋"/>
                <w:sz w:val="24"/>
              </w:rPr>
            </w:pPr>
            <w:r>
              <w:rPr>
                <w:rFonts w:hint="eastAsia" w:ascii="仿宋" w:hAnsi="仿宋" w:eastAsia="仿宋"/>
                <w:sz w:val="24"/>
              </w:rPr>
              <w:t>采购包预算金额</w:t>
            </w:r>
          </w:p>
          <w:p w14:paraId="2336C462">
            <w:pPr>
              <w:jc w:val="center"/>
              <w:rPr>
                <w:rFonts w:hint="eastAsia" w:ascii="仿宋" w:hAnsi="仿宋" w:eastAsia="仿宋"/>
                <w:sz w:val="24"/>
              </w:rPr>
            </w:pPr>
            <w:r>
              <w:rPr>
                <w:rFonts w:hint="eastAsia" w:ascii="仿宋" w:hAnsi="仿宋" w:eastAsia="仿宋"/>
                <w:sz w:val="24"/>
              </w:rPr>
              <w:t>（万元）</w:t>
            </w:r>
          </w:p>
        </w:tc>
        <w:tc>
          <w:tcPr>
            <w:tcW w:w="647" w:type="pct"/>
            <w:tcBorders>
              <w:top w:val="single" w:color="auto" w:sz="4" w:space="0"/>
              <w:left w:val="single" w:color="auto" w:sz="4" w:space="0"/>
              <w:bottom w:val="single" w:color="auto" w:sz="4" w:space="0"/>
              <w:right w:val="single" w:color="auto" w:sz="4" w:space="0"/>
            </w:tcBorders>
          </w:tcPr>
          <w:p w14:paraId="0718973B">
            <w:pPr>
              <w:widowControl/>
              <w:jc w:val="center"/>
              <w:rPr>
                <w:rFonts w:hint="eastAsia" w:ascii="仿宋" w:hAnsi="仿宋" w:eastAsia="仿宋"/>
                <w:sz w:val="24"/>
              </w:rPr>
            </w:pPr>
            <w:r>
              <w:rPr>
                <w:rFonts w:ascii="仿宋" w:hAnsi="仿宋" w:eastAsia="仿宋"/>
                <w:sz w:val="24"/>
              </w:rPr>
              <w:t>是否允许采购进口产品（部分或全部）</w:t>
            </w:r>
          </w:p>
        </w:tc>
        <w:tc>
          <w:tcPr>
            <w:tcW w:w="577" w:type="pct"/>
            <w:tcBorders>
              <w:top w:val="single" w:color="auto" w:sz="4" w:space="0"/>
              <w:left w:val="single" w:color="auto" w:sz="4" w:space="0"/>
              <w:bottom w:val="single" w:color="auto" w:sz="4" w:space="0"/>
              <w:right w:val="single" w:color="auto" w:sz="4" w:space="0"/>
            </w:tcBorders>
          </w:tcPr>
          <w:p w14:paraId="556E6BAE">
            <w:pPr>
              <w:widowControl/>
              <w:jc w:val="center"/>
              <w:rPr>
                <w:rFonts w:hint="eastAsia" w:ascii="仿宋" w:hAnsi="仿宋" w:eastAsia="仿宋"/>
                <w:sz w:val="24"/>
              </w:rPr>
            </w:pPr>
            <w:r>
              <w:rPr>
                <w:rFonts w:hint="eastAsia" w:ascii="仿宋" w:hAnsi="仿宋" w:eastAsia="仿宋"/>
                <w:sz w:val="24"/>
              </w:rPr>
              <w:t>简要技术需求或服务要求</w:t>
            </w:r>
          </w:p>
        </w:tc>
      </w:tr>
      <w:tr w14:paraId="4767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5" w:type="pct"/>
            <w:tcBorders>
              <w:top w:val="single" w:color="auto" w:sz="4" w:space="0"/>
              <w:left w:val="single" w:color="auto" w:sz="4" w:space="0"/>
              <w:bottom w:val="single" w:color="auto" w:sz="4" w:space="0"/>
              <w:right w:val="single" w:color="auto" w:sz="4" w:space="0"/>
            </w:tcBorders>
          </w:tcPr>
          <w:p w14:paraId="2BC46F66">
            <w:pPr>
              <w:widowControl/>
              <w:jc w:val="center"/>
              <w:rPr>
                <w:rFonts w:hint="eastAsia" w:ascii="仿宋" w:hAnsi="仿宋" w:eastAsia="仿宋"/>
                <w:sz w:val="24"/>
              </w:rPr>
            </w:pPr>
            <w:r>
              <w:rPr>
                <w:rFonts w:hint="eastAsia" w:ascii="仿宋" w:hAnsi="仿宋" w:eastAsia="仿宋"/>
                <w:sz w:val="24"/>
              </w:rPr>
              <w:t>1</w:t>
            </w:r>
          </w:p>
        </w:tc>
        <w:tc>
          <w:tcPr>
            <w:tcW w:w="1971" w:type="pct"/>
            <w:tcBorders>
              <w:top w:val="single" w:color="auto" w:sz="4" w:space="0"/>
              <w:left w:val="single" w:color="auto" w:sz="4" w:space="0"/>
              <w:bottom w:val="single" w:color="auto" w:sz="4" w:space="0"/>
              <w:right w:val="single" w:color="auto" w:sz="4" w:space="0"/>
            </w:tcBorders>
          </w:tcPr>
          <w:p w14:paraId="29F260C4">
            <w:pPr>
              <w:rPr>
                <w:rFonts w:hint="eastAsia" w:ascii="仿宋" w:hAnsi="仿宋" w:eastAsia="仿宋"/>
                <w:sz w:val="24"/>
              </w:rPr>
            </w:pPr>
            <w:r>
              <w:rPr>
                <w:rFonts w:hint="eastAsia" w:ascii="仿宋" w:hAnsi="仿宋" w:eastAsia="仿宋"/>
                <w:sz w:val="24"/>
              </w:rPr>
              <w:t>服务包含北京市</w:t>
            </w:r>
            <w:r>
              <w:rPr>
                <w:rFonts w:ascii="仿宋" w:hAnsi="仿宋" w:eastAsia="仿宋"/>
                <w:sz w:val="24"/>
              </w:rPr>
              <w:t>6</w:t>
            </w:r>
            <w:r>
              <w:rPr>
                <w:rFonts w:hint="eastAsia" w:ascii="仿宋" w:hAnsi="仿宋" w:eastAsia="仿宋"/>
                <w:sz w:val="24"/>
              </w:rPr>
              <w:t>00个区域自动气象站、42个G</w:t>
            </w:r>
            <w:r>
              <w:rPr>
                <w:rFonts w:ascii="仿宋" w:hAnsi="仿宋" w:eastAsia="仿宋"/>
                <w:sz w:val="24"/>
              </w:rPr>
              <w:t>NS</w:t>
            </w:r>
            <w:r>
              <w:rPr>
                <w:rFonts w:hint="eastAsia" w:ascii="仿宋" w:hAnsi="仿宋" w:eastAsia="仿宋"/>
                <w:sz w:val="24"/>
              </w:rPr>
              <w:t>S-MET站、</w:t>
            </w:r>
            <w:r>
              <w:rPr>
                <w:rFonts w:ascii="仿宋" w:hAnsi="仿宋" w:eastAsia="仿宋"/>
                <w:sz w:val="24"/>
              </w:rPr>
              <w:t>19</w:t>
            </w:r>
            <w:r>
              <w:rPr>
                <w:rFonts w:hint="eastAsia" w:ascii="仿宋" w:hAnsi="仿宋" w:eastAsia="仿宋"/>
                <w:sz w:val="24"/>
              </w:rPr>
              <w:t>个道面气象站、</w:t>
            </w:r>
            <w:r>
              <w:rPr>
                <w:rFonts w:ascii="仿宋" w:hAnsi="仿宋" w:eastAsia="仿宋"/>
                <w:sz w:val="24"/>
              </w:rPr>
              <w:t>9</w:t>
            </w:r>
            <w:r>
              <w:rPr>
                <w:rFonts w:hint="eastAsia" w:ascii="仿宋" w:hAnsi="仿宋" w:eastAsia="仿宋"/>
                <w:sz w:val="24"/>
              </w:rPr>
              <w:t>个大气成分站、53个土壤水分站；服务内容主要为设备的维护、维修、备件更换服务。</w:t>
            </w:r>
          </w:p>
        </w:tc>
        <w:tc>
          <w:tcPr>
            <w:tcW w:w="498" w:type="pct"/>
            <w:tcBorders>
              <w:top w:val="single" w:color="auto" w:sz="4" w:space="0"/>
              <w:left w:val="single" w:color="auto" w:sz="4" w:space="0"/>
              <w:bottom w:val="single" w:color="auto" w:sz="4" w:space="0"/>
              <w:right w:val="single" w:color="auto" w:sz="4" w:space="0"/>
            </w:tcBorders>
          </w:tcPr>
          <w:p w14:paraId="52770855">
            <w:pPr>
              <w:widowControl/>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2025年6月23日至2026年6月22日</w:t>
            </w:r>
          </w:p>
        </w:tc>
        <w:tc>
          <w:tcPr>
            <w:tcW w:w="1020" w:type="pct"/>
            <w:tcBorders>
              <w:top w:val="single" w:color="auto" w:sz="4" w:space="0"/>
              <w:left w:val="single" w:color="auto" w:sz="4" w:space="0"/>
              <w:bottom w:val="single" w:color="auto" w:sz="4" w:space="0"/>
              <w:right w:val="single" w:color="auto" w:sz="4" w:space="0"/>
            </w:tcBorders>
            <w:noWrap/>
          </w:tcPr>
          <w:p w14:paraId="3B878982">
            <w:pPr>
              <w:jc w:val="center"/>
              <w:rPr>
                <w:rFonts w:hint="eastAsia" w:ascii="仿宋" w:hAnsi="仿宋" w:eastAsia="仿宋"/>
                <w:sz w:val="24"/>
              </w:rPr>
            </w:pPr>
            <w:r>
              <w:rPr>
                <w:rFonts w:hint="eastAsia" w:ascii="仿宋" w:hAnsi="仿宋" w:eastAsia="仿宋"/>
                <w:sz w:val="24"/>
              </w:rPr>
              <w:t>598.3</w:t>
            </w:r>
          </w:p>
        </w:tc>
        <w:tc>
          <w:tcPr>
            <w:tcW w:w="647" w:type="pct"/>
            <w:tcBorders>
              <w:top w:val="single" w:color="auto" w:sz="4" w:space="0"/>
              <w:left w:val="single" w:color="auto" w:sz="4" w:space="0"/>
              <w:bottom w:val="single" w:color="auto" w:sz="4" w:space="0"/>
              <w:right w:val="single" w:color="auto" w:sz="4" w:space="0"/>
            </w:tcBorders>
          </w:tcPr>
          <w:p w14:paraId="59B317E4">
            <w:pPr>
              <w:widowControl/>
              <w:jc w:val="center"/>
              <w:rPr>
                <w:rFonts w:hint="eastAsia" w:ascii="仿宋" w:hAnsi="仿宋" w:eastAsia="仿宋"/>
                <w:sz w:val="24"/>
              </w:rPr>
            </w:pPr>
            <w:r>
              <w:rPr>
                <w:rFonts w:hint="eastAsia" w:ascii="仿宋" w:hAnsi="仿宋" w:eastAsia="仿宋"/>
                <w:sz w:val="24"/>
              </w:rPr>
              <w:t>否</w:t>
            </w:r>
          </w:p>
        </w:tc>
        <w:tc>
          <w:tcPr>
            <w:tcW w:w="577" w:type="pct"/>
            <w:vMerge w:val="restart"/>
            <w:tcBorders>
              <w:top w:val="single" w:color="auto" w:sz="4" w:space="0"/>
              <w:left w:val="single" w:color="auto" w:sz="4" w:space="0"/>
              <w:right w:val="single" w:color="auto" w:sz="4" w:space="0"/>
            </w:tcBorders>
          </w:tcPr>
          <w:p w14:paraId="46A87399">
            <w:pPr>
              <w:widowControl/>
              <w:jc w:val="center"/>
              <w:rPr>
                <w:rFonts w:hint="eastAsia" w:ascii="仿宋" w:hAnsi="仿宋" w:eastAsia="仿宋"/>
                <w:sz w:val="24"/>
              </w:rPr>
            </w:pPr>
            <w:r>
              <w:rPr>
                <w:rFonts w:hint="eastAsia" w:ascii="仿宋" w:hAnsi="仿宋" w:eastAsia="仿宋"/>
                <w:sz w:val="24"/>
              </w:rPr>
              <w:t>详见第五章采购需求</w:t>
            </w:r>
          </w:p>
        </w:tc>
      </w:tr>
      <w:tr w14:paraId="43E2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5" w:type="pct"/>
            <w:tcBorders>
              <w:top w:val="single" w:color="auto" w:sz="4" w:space="0"/>
              <w:left w:val="single" w:color="auto" w:sz="4" w:space="0"/>
              <w:bottom w:val="single" w:color="auto" w:sz="4" w:space="0"/>
              <w:right w:val="single" w:color="auto" w:sz="4" w:space="0"/>
            </w:tcBorders>
          </w:tcPr>
          <w:p w14:paraId="6B67F00D">
            <w:pPr>
              <w:widowControl/>
              <w:jc w:val="center"/>
              <w:rPr>
                <w:rFonts w:hint="eastAsia" w:ascii="仿宋" w:hAnsi="仿宋" w:eastAsia="仿宋"/>
                <w:sz w:val="24"/>
              </w:rPr>
            </w:pPr>
            <w:r>
              <w:rPr>
                <w:rFonts w:hint="eastAsia" w:ascii="仿宋" w:hAnsi="仿宋" w:eastAsia="仿宋"/>
                <w:sz w:val="24"/>
              </w:rPr>
              <w:t>2</w:t>
            </w:r>
          </w:p>
        </w:tc>
        <w:tc>
          <w:tcPr>
            <w:tcW w:w="1971" w:type="pct"/>
            <w:tcBorders>
              <w:top w:val="single" w:color="auto" w:sz="4" w:space="0"/>
              <w:left w:val="single" w:color="auto" w:sz="4" w:space="0"/>
              <w:bottom w:val="single" w:color="auto" w:sz="4" w:space="0"/>
              <w:right w:val="single" w:color="auto" w:sz="4" w:space="0"/>
            </w:tcBorders>
          </w:tcPr>
          <w:p w14:paraId="0D7107E1">
            <w:pPr>
              <w:rPr>
                <w:rFonts w:hint="eastAsia" w:ascii="仿宋" w:hAnsi="仿宋" w:eastAsia="仿宋"/>
                <w:sz w:val="24"/>
              </w:rPr>
            </w:pPr>
            <w:r>
              <w:rPr>
                <w:rFonts w:hint="eastAsia" w:ascii="仿宋" w:hAnsi="仿宋" w:eastAsia="仿宋"/>
                <w:sz w:val="24"/>
              </w:rPr>
              <w:t>服务包含观象台、海淀、霞云岭和怀柔四部L波段低对流层风廓线雷达系统（含雷达系统设备、机房UPS系统、机房空调和室外天线阵围网）的巡查、维护维修和备件更换服务，并免费提供维护、维修所需各类备件；各雷达站避雷系统年检测和雷达系统性能月标定工作。</w:t>
            </w:r>
          </w:p>
        </w:tc>
        <w:tc>
          <w:tcPr>
            <w:tcW w:w="498" w:type="pct"/>
            <w:tcBorders>
              <w:top w:val="single" w:color="auto" w:sz="4" w:space="0"/>
              <w:left w:val="single" w:color="auto" w:sz="4" w:space="0"/>
              <w:bottom w:val="single" w:color="auto" w:sz="4" w:space="0"/>
              <w:right w:val="single" w:color="auto" w:sz="4" w:space="0"/>
            </w:tcBorders>
          </w:tcPr>
          <w:p w14:paraId="4447FE9B">
            <w:pPr>
              <w:widowControl/>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2025年</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月13日至2026年6月12日</w:t>
            </w:r>
          </w:p>
        </w:tc>
        <w:tc>
          <w:tcPr>
            <w:tcW w:w="1020" w:type="pct"/>
            <w:tcBorders>
              <w:top w:val="single" w:color="auto" w:sz="4" w:space="0"/>
              <w:left w:val="single" w:color="auto" w:sz="4" w:space="0"/>
              <w:bottom w:val="single" w:color="auto" w:sz="4" w:space="0"/>
              <w:right w:val="single" w:color="auto" w:sz="4" w:space="0"/>
            </w:tcBorders>
            <w:noWrap/>
          </w:tcPr>
          <w:p w14:paraId="18FF5F2C">
            <w:pPr>
              <w:jc w:val="center"/>
              <w:rPr>
                <w:rFonts w:hint="eastAsia" w:ascii="仿宋" w:hAnsi="仿宋" w:eastAsia="仿宋"/>
                <w:sz w:val="24"/>
              </w:rPr>
            </w:pPr>
            <w:r>
              <w:rPr>
                <w:rFonts w:ascii="仿宋" w:hAnsi="仿宋" w:eastAsia="仿宋"/>
                <w:sz w:val="24"/>
              </w:rPr>
              <w:t xml:space="preserve">96.0 </w:t>
            </w:r>
          </w:p>
        </w:tc>
        <w:tc>
          <w:tcPr>
            <w:tcW w:w="647" w:type="pct"/>
            <w:tcBorders>
              <w:top w:val="single" w:color="auto" w:sz="4" w:space="0"/>
              <w:left w:val="single" w:color="auto" w:sz="4" w:space="0"/>
              <w:bottom w:val="single" w:color="auto" w:sz="4" w:space="0"/>
              <w:right w:val="single" w:color="auto" w:sz="4" w:space="0"/>
            </w:tcBorders>
          </w:tcPr>
          <w:p w14:paraId="17F2CCD1">
            <w:pPr>
              <w:widowControl/>
              <w:jc w:val="center"/>
              <w:rPr>
                <w:rFonts w:hint="eastAsia" w:ascii="仿宋" w:hAnsi="仿宋" w:eastAsia="仿宋"/>
                <w:sz w:val="24"/>
              </w:rPr>
            </w:pPr>
            <w:r>
              <w:rPr>
                <w:rFonts w:hint="eastAsia" w:ascii="仿宋" w:hAnsi="仿宋" w:eastAsia="仿宋"/>
                <w:sz w:val="24"/>
              </w:rPr>
              <w:t>否</w:t>
            </w:r>
          </w:p>
        </w:tc>
        <w:tc>
          <w:tcPr>
            <w:tcW w:w="577" w:type="pct"/>
            <w:vMerge w:val="continue"/>
            <w:tcBorders>
              <w:left w:val="single" w:color="auto" w:sz="4" w:space="0"/>
              <w:right w:val="single" w:color="auto" w:sz="4" w:space="0"/>
            </w:tcBorders>
          </w:tcPr>
          <w:p w14:paraId="58A81962">
            <w:pPr>
              <w:widowControl/>
              <w:jc w:val="center"/>
              <w:rPr>
                <w:rFonts w:hint="eastAsia" w:ascii="仿宋" w:hAnsi="仿宋" w:eastAsia="仿宋"/>
                <w:sz w:val="24"/>
              </w:rPr>
            </w:pPr>
          </w:p>
        </w:tc>
      </w:tr>
      <w:tr w14:paraId="72F1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285" w:type="pct"/>
            <w:tcBorders>
              <w:top w:val="single" w:color="auto" w:sz="4" w:space="0"/>
              <w:left w:val="single" w:color="auto" w:sz="4" w:space="0"/>
              <w:bottom w:val="single" w:color="auto" w:sz="4" w:space="0"/>
              <w:right w:val="single" w:color="auto" w:sz="4" w:space="0"/>
            </w:tcBorders>
          </w:tcPr>
          <w:p w14:paraId="69EA8F71">
            <w:pPr>
              <w:widowControl/>
              <w:jc w:val="center"/>
              <w:rPr>
                <w:rFonts w:hint="eastAsia" w:ascii="仿宋" w:hAnsi="仿宋" w:eastAsia="仿宋"/>
                <w:sz w:val="24"/>
              </w:rPr>
            </w:pPr>
            <w:r>
              <w:rPr>
                <w:rFonts w:hint="eastAsia" w:ascii="仿宋" w:hAnsi="仿宋" w:eastAsia="仿宋"/>
                <w:sz w:val="24"/>
              </w:rPr>
              <w:t>3</w:t>
            </w:r>
          </w:p>
        </w:tc>
        <w:tc>
          <w:tcPr>
            <w:tcW w:w="1971" w:type="pct"/>
            <w:tcBorders>
              <w:top w:val="single" w:color="auto" w:sz="4" w:space="0"/>
              <w:left w:val="single" w:color="auto" w:sz="4" w:space="0"/>
              <w:bottom w:val="single" w:color="auto" w:sz="4" w:space="0"/>
              <w:right w:val="single" w:color="auto" w:sz="4" w:space="0"/>
            </w:tcBorders>
          </w:tcPr>
          <w:p w14:paraId="668DD4EA">
            <w:pPr>
              <w:rPr>
                <w:rFonts w:hint="eastAsia" w:ascii="仿宋" w:hAnsi="仿宋" w:eastAsia="仿宋"/>
                <w:sz w:val="24"/>
              </w:rPr>
            </w:pPr>
            <w:r>
              <w:rPr>
                <w:rFonts w:hint="eastAsia" w:ascii="仿宋" w:hAnsi="仿宋" w:eastAsia="仿宋"/>
                <w:sz w:val="24"/>
              </w:rPr>
              <w:t>服务包含</w:t>
            </w:r>
            <w:r>
              <w:rPr>
                <w:rFonts w:ascii="仿宋" w:hAnsi="仿宋" w:eastAsia="仿宋"/>
                <w:bCs/>
                <w:sz w:val="24"/>
              </w:rPr>
              <w:t>房山、昌平、顺义、通州、门头沟、怀柔和密云</w:t>
            </w:r>
            <w:r>
              <w:rPr>
                <w:rFonts w:hint="eastAsia" w:ascii="仿宋" w:hAnsi="仿宋" w:eastAsia="仿宋"/>
                <w:bCs/>
                <w:sz w:val="24"/>
              </w:rPr>
              <w:t>七</w:t>
            </w:r>
            <w:r>
              <w:rPr>
                <w:rFonts w:ascii="仿宋" w:hAnsi="仿宋" w:eastAsia="仿宋"/>
                <w:bCs/>
                <w:sz w:val="24"/>
              </w:rPr>
              <w:t>部</w:t>
            </w:r>
            <w:r>
              <w:rPr>
                <w:rFonts w:hint="eastAsia" w:ascii="仿宋" w:hAnsi="仿宋" w:eastAsia="仿宋"/>
                <w:sz w:val="24"/>
              </w:rPr>
              <w:t>X波段双偏振天气雷达系统（含雷达系统设备、机房UPS系统、机房空调和雷达铁塔）的维护、维修、备件更换服务，各雷达站避雷系统年检测和雷达系统性能月维护工作。</w:t>
            </w:r>
          </w:p>
        </w:tc>
        <w:tc>
          <w:tcPr>
            <w:tcW w:w="498" w:type="pct"/>
            <w:tcBorders>
              <w:top w:val="single" w:color="auto" w:sz="4" w:space="0"/>
              <w:left w:val="single" w:color="auto" w:sz="4" w:space="0"/>
              <w:bottom w:val="single" w:color="auto" w:sz="4" w:space="0"/>
              <w:right w:val="single" w:color="auto" w:sz="4" w:space="0"/>
            </w:tcBorders>
          </w:tcPr>
          <w:p w14:paraId="6A2E004E">
            <w:pPr>
              <w:widowControl/>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2025年</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月13日至2026年6月12日</w:t>
            </w:r>
          </w:p>
        </w:tc>
        <w:tc>
          <w:tcPr>
            <w:tcW w:w="1020" w:type="pct"/>
            <w:tcBorders>
              <w:top w:val="single" w:color="auto" w:sz="4" w:space="0"/>
              <w:left w:val="single" w:color="auto" w:sz="4" w:space="0"/>
              <w:bottom w:val="single" w:color="auto" w:sz="4" w:space="0"/>
              <w:right w:val="single" w:color="auto" w:sz="4" w:space="0"/>
            </w:tcBorders>
            <w:noWrap/>
          </w:tcPr>
          <w:p w14:paraId="01CE8E60">
            <w:pPr>
              <w:jc w:val="center"/>
              <w:rPr>
                <w:rFonts w:hint="eastAsia" w:ascii="仿宋" w:hAnsi="仿宋" w:eastAsia="仿宋"/>
                <w:sz w:val="24"/>
              </w:rPr>
            </w:pPr>
            <w:r>
              <w:rPr>
                <w:rFonts w:ascii="仿宋" w:hAnsi="仿宋" w:eastAsia="仿宋"/>
                <w:sz w:val="24"/>
              </w:rPr>
              <w:t>1</w:t>
            </w:r>
            <w:r>
              <w:rPr>
                <w:rFonts w:hint="eastAsia" w:ascii="仿宋" w:hAnsi="仿宋" w:eastAsia="仿宋"/>
                <w:sz w:val="24"/>
              </w:rPr>
              <w:t>56</w:t>
            </w:r>
            <w:r>
              <w:rPr>
                <w:rFonts w:ascii="仿宋" w:hAnsi="仿宋" w:eastAsia="仿宋"/>
                <w:sz w:val="24"/>
              </w:rPr>
              <w:t>.0</w:t>
            </w:r>
          </w:p>
        </w:tc>
        <w:tc>
          <w:tcPr>
            <w:tcW w:w="647" w:type="pct"/>
            <w:tcBorders>
              <w:top w:val="single" w:color="auto" w:sz="4" w:space="0"/>
              <w:left w:val="single" w:color="auto" w:sz="4" w:space="0"/>
              <w:bottom w:val="single" w:color="auto" w:sz="4" w:space="0"/>
              <w:right w:val="single" w:color="auto" w:sz="4" w:space="0"/>
            </w:tcBorders>
          </w:tcPr>
          <w:p w14:paraId="6C38AAC6">
            <w:pPr>
              <w:widowControl/>
              <w:jc w:val="center"/>
              <w:rPr>
                <w:rFonts w:hint="eastAsia" w:ascii="仿宋" w:hAnsi="仿宋" w:eastAsia="仿宋"/>
                <w:sz w:val="24"/>
              </w:rPr>
            </w:pPr>
            <w:r>
              <w:rPr>
                <w:rFonts w:hint="eastAsia" w:ascii="仿宋" w:hAnsi="仿宋" w:eastAsia="仿宋"/>
                <w:sz w:val="24"/>
              </w:rPr>
              <w:t>否</w:t>
            </w:r>
          </w:p>
        </w:tc>
        <w:tc>
          <w:tcPr>
            <w:tcW w:w="577" w:type="pct"/>
            <w:vMerge w:val="continue"/>
            <w:tcBorders>
              <w:left w:val="single" w:color="auto" w:sz="4" w:space="0"/>
              <w:bottom w:val="single" w:color="auto" w:sz="4" w:space="0"/>
              <w:right w:val="single" w:color="auto" w:sz="4" w:space="0"/>
            </w:tcBorders>
          </w:tcPr>
          <w:p w14:paraId="54FC6D16">
            <w:pPr>
              <w:widowControl/>
              <w:jc w:val="center"/>
              <w:rPr>
                <w:rFonts w:hint="eastAsia" w:ascii="仿宋" w:hAnsi="仿宋" w:eastAsia="仿宋"/>
                <w:sz w:val="24"/>
              </w:rPr>
            </w:pPr>
          </w:p>
        </w:tc>
      </w:tr>
    </w:tbl>
    <w:p w14:paraId="3E4CCD66">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表格中仅列出了各包的分包名称，具体设备见招标文件第五章。投标人须对上述投标内容中完整的一包或几包进行投标。</w:t>
      </w:r>
    </w:p>
    <w:p w14:paraId="23708C03">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5.合同履行期限：</w:t>
      </w:r>
      <w:r>
        <w:rPr>
          <w:rFonts w:hint="eastAsia" w:ascii="仿宋" w:hAnsi="仿宋" w:eastAsia="仿宋"/>
          <w:sz w:val="24"/>
        </w:rPr>
        <w:t>见采购需求</w:t>
      </w:r>
    </w:p>
    <w:p w14:paraId="2FB80D48">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 xml:space="preserve">6.本项目是否接受联合体投标：□是  </w:t>
      </w:r>
      <w:r>
        <w:rPr>
          <w:rFonts w:hint="eastAsia" w:ascii="仿宋" w:hAnsi="仿宋" w:eastAsia="仿宋"/>
          <w:sz w:val="24"/>
        </w:rPr>
        <w:t>■</w:t>
      </w:r>
      <w:r>
        <w:rPr>
          <w:rFonts w:ascii="仿宋" w:hAnsi="仿宋" w:eastAsia="仿宋"/>
          <w:sz w:val="24"/>
        </w:rPr>
        <w:t>否。</w:t>
      </w:r>
    </w:p>
    <w:p w14:paraId="42E253DB">
      <w:pPr>
        <w:spacing w:line="360" w:lineRule="auto"/>
        <w:ind w:firstLine="480" w:firstLineChars="200"/>
        <w:rPr>
          <w:rFonts w:hint="eastAsia" w:ascii="仿宋" w:hAnsi="仿宋" w:eastAsia="仿宋"/>
          <w:sz w:val="24"/>
        </w:rPr>
      </w:pPr>
    </w:p>
    <w:p w14:paraId="7FB7C415">
      <w:pPr>
        <w:adjustRightInd w:val="0"/>
        <w:snapToGrid w:val="0"/>
        <w:spacing w:line="360" w:lineRule="auto"/>
        <w:rPr>
          <w:rFonts w:hint="eastAsia" w:ascii="仿宋" w:hAnsi="仿宋" w:eastAsia="仿宋"/>
          <w:b/>
          <w:sz w:val="24"/>
        </w:rPr>
      </w:pPr>
      <w:bookmarkStart w:id="21" w:name="_Toc35393791"/>
      <w:bookmarkStart w:id="22" w:name="_Toc28359080"/>
      <w:bookmarkStart w:id="23" w:name="_Toc35393622"/>
      <w:bookmarkStart w:id="24" w:name="_Toc28359003"/>
      <w:r>
        <w:rPr>
          <w:rFonts w:ascii="仿宋" w:hAnsi="仿宋" w:eastAsia="仿宋"/>
          <w:b/>
          <w:sz w:val="24"/>
        </w:rPr>
        <w:t>二、申请人的资格要求（须同时满足）</w:t>
      </w:r>
      <w:bookmarkEnd w:id="21"/>
      <w:bookmarkEnd w:id="22"/>
      <w:bookmarkEnd w:id="23"/>
      <w:bookmarkEnd w:id="24"/>
    </w:p>
    <w:p w14:paraId="47EA5D6D">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1.满足《中华人民共和国政府采购法》第二十二条规定；</w:t>
      </w:r>
    </w:p>
    <w:p w14:paraId="050F0BEC">
      <w:pPr>
        <w:adjustRightInd w:val="0"/>
        <w:snapToGrid w:val="0"/>
        <w:spacing w:line="360" w:lineRule="auto"/>
        <w:ind w:firstLine="480" w:firstLineChars="200"/>
        <w:rPr>
          <w:rFonts w:hint="eastAsia" w:ascii="仿宋" w:hAnsi="仿宋" w:eastAsia="仿宋"/>
          <w:sz w:val="24"/>
        </w:rPr>
      </w:pPr>
      <w:bookmarkStart w:id="25" w:name="_Toc28359004"/>
      <w:bookmarkStart w:id="26" w:name="_Toc28359081"/>
      <w:r>
        <w:rPr>
          <w:rFonts w:ascii="仿宋" w:hAnsi="仿宋" w:eastAsia="仿宋"/>
          <w:sz w:val="24"/>
        </w:rPr>
        <w:t>2.落实政府采购政策需满足的资格要求：</w:t>
      </w:r>
    </w:p>
    <w:p w14:paraId="2D4910BC">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2.1 中小企业政策</w:t>
      </w:r>
    </w:p>
    <w:p w14:paraId="6713D862">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2.1.1 </w:t>
      </w:r>
      <w:r>
        <w:rPr>
          <w:rFonts w:ascii="仿宋" w:hAnsi="仿宋" w:eastAsia="仿宋"/>
          <w:sz w:val="24"/>
        </w:rPr>
        <w:t>本项目</w:t>
      </w:r>
      <w:r>
        <w:rPr>
          <w:rFonts w:hint="eastAsia" w:ascii="仿宋" w:hAnsi="仿宋" w:eastAsia="仿宋"/>
          <w:sz w:val="24"/>
        </w:rPr>
        <w:t>第1包</w:t>
      </w:r>
      <w:r>
        <w:rPr>
          <w:rFonts w:ascii="仿宋" w:hAnsi="仿宋" w:eastAsia="仿宋"/>
          <w:sz w:val="24"/>
        </w:rPr>
        <w:t>专门面向</w:t>
      </w:r>
      <w:r>
        <w:rPr>
          <w:rFonts w:hint="eastAsia" w:ascii="仿宋" w:hAnsi="仿宋" w:eastAsia="仿宋"/>
          <w:sz w:val="24"/>
        </w:rPr>
        <w:t>小微</w:t>
      </w:r>
      <w:r>
        <w:rPr>
          <w:rFonts w:ascii="仿宋" w:hAnsi="仿宋" w:eastAsia="仿宋"/>
          <w:sz w:val="24"/>
        </w:rPr>
        <w:t>企业预留采购份额。</w:t>
      </w:r>
    </w:p>
    <w:p w14:paraId="7F610A81">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2.1.2 </w:t>
      </w:r>
      <w:r>
        <w:rPr>
          <w:rFonts w:ascii="仿宋" w:hAnsi="仿宋" w:eastAsia="仿宋"/>
          <w:sz w:val="24"/>
        </w:rPr>
        <w:t>本项目</w:t>
      </w:r>
      <w:r>
        <w:rPr>
          <w:rFonts w:hint="eastAsia" w:ascii="仿宋" w:hAnsi="仿宋" w:eastAsia="仿宋"/>
          <w:sz w:val="24"/>
        </w:rPr>
        <w:t>第2包</w:t>
      </w:r>
      <w:r>
        <w:rPr>
          <w:rFonts w:ascii="仿宋" w:hAnsi="仿宋" w:eastAsia="仿宋"/>
          <w:sz w:val="24"/>
        </w:rPr>
        <w:t>专门面向中小企业预留采购份额。</w:t>
      </w:r>
    </w:p>
    <w:p w14:paraId="48DCEE13">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.1.3 本项目</w:t>
      </w:r>
      <w:r>
        <w:rPr>
          <w:rFonts w:hint="eastAsia" w:ascii="仿宋" w:hAnsi="仿宋" w:eastAsia="仿宋"/>
          <w:sz w:val="24"/>
        </w:rPr>
        <w:t>第3包</w:t>
      </w:r>
      <w:r>
        <w:rPr>
          <w:rFonts w:ascii="仿宋" w:hAnsi="仿宋" w:eastAsia="仿宋"/>
          <w:sz w:val="24"/>
        </w:rPr>
        <w:t>专门面向</w:t>
      </w:r>
      <w:r>
        <w:rPr>
          <w:rFonts w:hint="eastAsia" w:ascii="仿宋" w:hAnsi="仿宋" w:eastAsia="仿宋"/>
          <w:sz w:val="24"/>
        </w:rPr>
        <w:t>小微</w:t>
      </w:r>
      <w:r>
        <w:rPr>
          <w:rFonts w:ascii="仿宋" w:hAnsi="仿宋" w:eastAsia="仿宋"/>
          <w:sz w:val="24"/>
        </w:rPr>
        <w:t>企业预留采购份额。</w:t>
      </w:r>
    </w:p>
    <w:p w14:paraId="5EA62871">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 xml:space="preserve">.1.4 </w:t>
      </w:r>
      <w:r>
        <w:rPr>
          <w:rFonts w:hint="eastAsia" w:ascii="仿宋" w:hAnsi="仿宋" w:eastAsia="仿宋"/>
          <w:sz w:val="24"/>
        </w:rPr>
        <w:t>本项目采购标的对应的中小企业划分标准所属行业：工业</w:t>
      </w:r>
    </w:p>
    <w:p w14:paraId="276A5337">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2.2 其它落实政府采购政策的资格要求（如有）：</w:t>
      </w:r>
      <w:r>
        <w:rPr>
          <w:rFonts w:hint="eastAsia" w:ascii="仿宋" w:hAnsi="仿宋" w:eastAsia="仿宋"/>
          <w:sz w:val="24"/>
          <w:u w:val="single"/>
        </w:rPr>
        <w:t>无。</w:t>
      </w:r>
    </w:p>
    <w:p w14:paraId="3507287E">
      <w:pPr>
        <w:adjustRightInd w:val="0"/>
        <w:snapToGrid w:val="0"/>
        <w:spacing w:line="360" w:lineRule="auto"/>
        <w:ind w:firstLine="480" w:firstLineChars="200"/>
        <w:rPr>
          <w:rFonts w:hint="eastAsia" w:ascii="仿宋" w:hAnsi="仿宋" w:eastAsia="仿宋"/>
          <w:i/>
          <w:iCs/>
          <w:sz w:val="24"/>
          <w:u w:val="single"/>
        </w:rPr>
      </w:pPr>
      <w:r>
        <w:rPr>
          <w:rFonts w:ascii="仿宋" w:hAnsi="仿宋" w:eastAsia="仿宋"/>
          <w:sz w:val="24"/>
        </w:rPr>
        <w:t>3.本项目的特定资格要求：</w:t>
      </w:r>
    </w:p>
    <w:p w14:paraId="6EA9367F">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i/>
          <w:sz w:val="24"/>
        </w:rPr>
      </w:pPr>
      <w:r>
        <w:rPr>
          <w:rFonts w:ascii="仿宋" w:hAnsi="仿宋" w:eastAsia="仿宋"/>
          <w:sz w:val="24"/>
        </w:rPr>
        <w:t xml:space="preserve">3.1本项目是否接受分支机构参与投标：□是   </w:t>
      </w:r>
      <w:r>
        <w:rPr>
          <w:rFonts w:ascii="仿宋" w:hAnsi="仿宋" w:eastAsia="仿宋"/>
          <w:sz w:val="32"/>
          <w:szCs w:val="32"/>
        </w:rPr>
        <w:t>■</w:t>
      </w:r>
      <w:r>
        <w:rPr>
          <w:rFonts w:ascii="仿宋" w:hAnsi="仿宋" w:eastAsia="仿宋"/>
          <w:sz w:val="24"/>
        </w:rPr>
        <w:t>否；</w:t>
      </w:r>
    </w:p>
    <w:p w14:paraId="6C9CA656">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ascii="仿宋" w:hAnsi="仿宋" w:eastAsia="仿宋"/>
          <w:sz w:val="24"/>
        </w:rPr>
        <w:t>3.2本项目是否属于政府购买服务：</w:t>
      </w:r>
    </w:p>
    <w:p w14:paraId="50A6295A">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ascii="仿宋" w:hAnsi="仿宋" w:eastAsia="仿宋"/>
          <w:sz w:val="24"/>
        </w:rPr>
        <w:t>□否</w:t>
      </w:r>
    </w:p>
    <w:p w14:paraId="118D4222">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是，公益一类事业单位、使用事业编制且由财政拨款保障的群团组织，不得作为承接主体；</w:t>
      </w:r>
    </w:p>
    <w:p w14:paraId="732EBD0F">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ascii="仿宋" w:hAnsi="仿宋" w:eastAsia="仿宋"/>
          <w:sz w:val="24"/>
        </w:rPr>
        <w:t>3.3其他特定资格要求：</w:t>
      </w:r>
    </w:p>
    <w:p w14:paraId="6317D6D1">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（1）在中华人民共和国境内依法注册的，具有独立承担民事责任能力，遵守国家法律法规，具有良好信誉，具有履行合同能力和良好的履行合同的记录，具有良好资金、财务状况的法人实体；</w:t>
      </w:r>
    </w:p>
    <w:p w14:paraId="2498FF32">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（2）投标人按照本招标邀请的规定获取招标文件；</w:t>
      </w:r>
    </w:p>
    <w:p w14:paraId="1C82F0E4">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3）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660187E">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（4）为本项目提供整体设计、规范编制或者项目管理、监理、检测等服务的供应商，不得参加本项目投标；</w:t>
      </w:r>
    </w:p>
    <w:p w14:paraId="0F98866C">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（5）投标单位负责人为同一人或者存在直接控股、管理关系的不同供应商，不得参加同一合同项下的政府采购活动；</w:t>
      </w:r>
    </w:p>
    <w:p w14:paraId="69699F3E">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（6）本项目不接受联合体投标。</w:t>
      </w:r>
    </w:p>
    <w:p w14:paraId="140F0EB4">
      <w:pPr>
        <w:spacing w:line="360" w:lineRule="auto"/>
        <w:ind w:firstLine="480" w:firstLineChars="200"/>
        <w:rPr>
          <w:rFonts w:hint="eastAsia" w:ascii="仿宋" w:hAnsi="仿宋" w:eastAsia="仿宋"/>
          <w:i/>
          <w:iCs/>
          <w:sz w:val="24"/>
          <w:u w:val="single"/>
        </w:rPr>
      </w:pPr>
    </w:p>
    <w:bookmarkEnd w:id="25"/>
    <w:bookmarkEnd w:id="26"/>
    <w:p w14:paraId="20B3C890">
      <w:pPr>
        <w:adjustRightInd w:val="0"/>
        <w:snapToGrid w:val="0"/>
        <w:spacing w:line="360" w:lineRule="auto"/>
        <w:rPr>
          <w:rFonts w:hint="eastAsia" w:ascii="仿宋" w:hAnsi="仿宋" w:eastAsia="仿宋"/>
          <w:b/>
          <w:sz w:val="24"/>
        </w:rPr>
      </w:pPr>
      <w:bookmarkStart w:id="27" w:name="_Toc35393623"/>
      <w:bookmarkStart w:id="28" w:name="_Toc35393792"/>
      <w:r>
        <w:rPr>
          <w:rFonts w:ascii="仿宋" w:hAnsi="仿宋" w:eastAsia="仿宋"/>
          <w:b/>
          <w:sz w:val="24"/>
        </w:rPr>
        <w:t>三、获取招标文件</w:t>
      </w:r>
      <w:bookmarkEnd w:id="27"/>
      <w:bookmarkEnd w:id="28"/>
    </w:p>
    <w:p w14:paraId="2C22067E">
      <w:pPr>
        <w:adjustRightInd w:val="0"/>
        <w:snapToGrid w:val="0"/>
        <w:spacing w:line="360" w:lineRule="auto"/>
        <w:ind w:firstLine="480" w:firstLineChars="200"/>
        <w:rPr>
          <w:rFonts w:hint="eastAsia" w:ascii="仿宋" w:hAnsi="仿宋" w:eastAsia="仿宋"/>
          <w:sz w:val="24"/>
          <w:lang w:bidi="ar"/>
        </w:rPr>
      </w:pPr>
      <w:r>
        <w:rPr>
          <w:rFonts w:ascii="仿宋" w:hAnsi="仿宋" w:eastAsia="仿宋"/>
          <w:sz w:val="24"/>
          <w:lang w:bidi="ar"/>
        </w:rPr>
        <w:t>1.时间：</w:t>
      </w:r>
      <w:r>
        <w:rPr>
          <w:rFonts w:hint="eastAsia" w:ascii="仿宋" w:hAnsi="仿宋" w:eastAsia="仿宋"/>
          <w:sz w:val="24"/>
          <w:lang w:bidi="ar"/>
        </w:rPr>
        <w:t>2025</w:t>
      </w:r>
      <w:r>
        <w:rPr>
          <w:rFonts w:ascii="仿宋" w:hAnsi="仿宋" w:eastAsia="仿宋"/>
          <w:sz w:val="24"/>
          <w:lang w:bidi="ar"/>
        </w:rPr>
        <w:t>年_</w:t>
      </w:r>
      <w:r>
        <w:rPr>
          <w:rFonts w:hint="eastAsia" w:ascii="仿宋" w:hAnsi="仿宋" w:eastAsia="仿宋"/>
          <w:sz w:val="24"/>
          <w:lang w:bidi="ar"/>
        </w:rPr>
        <w:t>5</w:t>
      </w:r>
      <w:r>
        <w:rPr>
          <w:rFonts w:ascii="仿宋" w:hAnsi="仿宋" w:eastAsia="仿宋"/>
          <w:sz w:val="24"/>
          <w:lang w:bidi="ar"/>
        </w:rPr>
        <w:t>_月_</w:t>
      </w:r>
      <w:r>
        <w:rPr>
          <w:rFonts w:hint="eastAsia" w:ascii="仿宋" w:hAnsi="仿宋" w:eastAsia="仿宋"/>
          <w:sz w:val="24"/>
          <w:lang w:bidi="ar"/>
        </w:rPr>
        <w:t>14</w:t>
      </w:r>
      <w:r>
        <w:rPr>
          <w:rFonts w:hint="eastAsia" w:ascii="仿宋" w:hAnsi="仿宋" w:eastAsia="仿宋"/>
          <w:sz w:val="24"/>
          <w:u w:val="single"/>
          <w:lang w:bidi="ar"/>
        </w:rPr>
        <w:t xml:space="preserve"> </w:t>
      </w:r>
      <w:r>
        <w:rPr>
          <w:rFonts w:ascii="仿宋" w:hAnsi="仿宋" w:eastAsia="仿宋"/>
          <w:sz w:val="24"/>
          <w:lang w:bidi="ar"/>
        </w:rPr>
        <w:t>日至</w:t>
      </w:r>
      <w:r>
        <w:rPr>
          <w:rFonts w:hint="eastAsia" w:ascii="仿宋" w:hAnsi="仿宋" w:eastAsia="仿宋"/>
          <w:sz w:val="24"/>
          <w:lang w:bidi="ar"/>
        </w:rPr>
        <w:t>2025</w:t>
      </w:r>
      <w:r>
        <w:rPr>
          <w:rFonts w:ascii="仿宋" w:hAnsi="仿宋" w:eastAsia="仿宋"/>
          <w:sz w:val="24"/>
          <w:lang w:bidi="ar"/>
        </w:rPr>
        <w:t>年_</w:t>
      </w:r>
      <w:r>
        <w:rPr>
          <w:rFonts w:hint="eastAsia" w:ascii="仿宋" w:hAnsi="仿宋" w:eastAsia="仿宋"/>
          <w:sz w:val="24"/>
          <w:lang w:bidi="ar"/>
        </w:rPr>
        <w:t>5</w:t>
      </w:r>
      <w:r>
        <w:rPr>
          <w:rFonts w:ascii="仿宋" w:hAnsi="仿宋" w:eastAsia="仿宋"/>
          <w:sz w:val="24"/>
          <w:lang w:bidi="ar"/>
        </w:rPr>
        <w:t>_月_</w:t>
      </w:r>
      <w:r>
        <w:rPr>
          <w:rFonts w:hint="eastAsia" w:ascii="仿宋" w:hAnsi="仿宋" w:eastAsia="仿宋"/>
          <w:sz w:val="24"/>
          <w:lang w:bidi="ar"/>
        </w:rPr>
        <w:t>21</w:t>
      </w:r>
      <w:r>
        <w:rPr>
          <w:rFonts w:ascii="仿宋" w:hAnsi="仿宋" w:eastAsia="仿宋"/>
          <w:sz w:val="24"/>
          <w:lang w:bidi="ar"/>
        </w:rPr>
        <w:t>_日，每天上午_</w:t>
      </w:r>
      <w:r>
        <w:rPr>
          <w:rFonts w:hint="eastAsia" w:ascii="仿宋" w:hAnsi="仿宋" w:eastAsia="仿宋"/>
          <w:sz w:val="24"/>
          <w:lang w:bidi="ar"/>
        </w:rPr>
        <w:t>9点</w:t>
      </w:r>
      <w:r>
        <w:rPr>
          <w:rFonts w:ascii="仿宋" w:hAnsi="仿宋" w:eastAsia="仿宋"/>
          <w:sz w:val="24"/>
          <w:lang w:bidi="ar"/>
        </w:rPr>
        <w:t>_至_</w:t>
      </w:r>
      <w:r>
        <w:rPr>
          <w:rFonts w:hint="eastAsia" w:ascii="仿宋" w:hAnsi="仿宋" w:eastAsia="仿宋"/>
          <w:sz w:val="24"/>
          <w:lang w:bidi="ar"/>
        </w:rPr>
        <w:t>11点</w:t>
      </w:r>
      <w:r>
        <w:rPr>
          <w:rFonts w:ascii="仿宋" w:hAnsi="仿宋" w:eastAsia="仿宋"/>
          <w:sz w:val="24"/>
          <w:lang w:bidi="ar"/>
        </w:rPr>
        <w:t>_，下午_</w:t>
      </w:r>
      <w:r>
        <w:rPr>
          <w:rFonts w:hint="eastAsia" w:ascii="仿宋" w:hAnsi="仿宋" w:eastAsia="仿宋"/>
          <w:sz w:val="24"/>
          <w:lang w:bidi="ar"/>
        </w:rPr>
        <w:t>13点</w:t>
      </w:r>
      <w:r>
        <w:rPr>
          <w:rFonts w:ascii="仿宋" w:hAnsi="仿宋" w:eastAsia="仿宋"/>
          <w:sz w:val="24"/>
          <w:lang w:bidi="ar"/>
        </w:rPr>
        <w:t>_至_</w:t>
      </w:r>
      <w:r>
        <w:rPr>
          <w:rFonts w:hint="eastAsia" w:ascii="仿宋" w:hAnsi="仿宋" w:eastAsia="仿宋"/>
          <w:sz w:val="24"/>
          <w:lang w:bidi="ar"/>
        </w:rPr>
        <w:t>17点</w:t>
      </w:r>
      <w:r>
        <w:rPr>
          <w:rFonts w:ascii="仿宋" w:hAnsi="仿宋" w:eastAsia="仿宋"/>
          <w:sz w:val="24"/>
          <w:lang w:bidi="ar"/>
        </w:rPr>
        <w:t>_（北京时间，法定节假日除外）。</w:t>
      </w:r>
    </w:p>
    <w:p w14:paraId="305FE2DF">
      <w:pPr>
        <w:adjustRightInd w:val="0"/>
        <w:snapToGrid w:val="0"/>
        <w:spacing w:line="360" w:lineRule="auto"/>
        <w:ind w:firstLine="480" w:firstLineChars="200"/>
        <w:rPr>
          <w:rFonts w:hint="eastAsia" w:ascii="仿宋" w:hAnsi="仿宋" w:eastAsia="仿宋"/>
          <w:sz w:val="24"/>
        </w:rPr>
      </w:pPr>
      <w:r>
        <w:rPr>
          <w:rFonts w:ascii="仿宋" w:hAnsi="仿宋" w:eastAsia="仿宋"/>
          <w:sz w:val="24"/>
          <w:lang w:bidi="ar"/>
        </w:rPr>
        <w:t>2.地点：北京市政府采购电子交易平台</w:t>
      </w:r>
    </w:p>
    <w:p w14:paraId="698F4958">
      <w:pPr>
        <w:widowControl/>
        <w:adjustRightInd w:val="0"/>
        <w:snapToGrid w:val="0"/>
        <w:spacing w:line="360" w:lineRule="auto"/>
        <w:ind w:firstLine="480" w:firstLineChars="200"/>
        <w:rPr>
          <w:rFonts w:hint="eastAsia" w:ascii="仿宋" w:hAnsi="仿宋" w:eastAsia="仿宋"/>
          <w:sz w:val="24"/>
          <w:lang w:bidi="ar"/>
        </w:rPr>
      </w:pPr>
      <w:r>
        <w:rPr>
          <w:rFonts w:ascii="仿宋" w:hAnsi="仿宋" w:eastAsia="仿宋"/>
          <w:sz w:val="24"/>
          <w:lang w:bidi="ar"/>
        </w:rPr>
        <w:t>3.方式：供应商持CA数字认证证书登录北京市政府采购电子交易平台（http://zbcg-bjzc.zhongcy.com/bjczj-portal-site/index.html#/home）获取电子版招标文件。</w:t>
      </w:r>
    </w:p>
    <w:p w14:paraId="38FDA7FC">
      <w:pPr>
        <w:widowControl/>
        <w:adjustRightInd w:val="0"/>
        <w:snapToGrid w:val="0"/>
        <w:spacing w:line="360" w:lineRule="auto"/>
        <w:ind w:firstLine="480" w:firstLineChars="200"/>
        <w:rPr>
          <w:rFonts w:hint="eastAsia" w:ascii="仿宋" w:hAnsi="仿宋" w:eastAsia="仿宋"/>
          <w:sz w:val="24"/>
        </w:rPr>
      </w:pPr>
      <w:r>
        <w:rPr>
          <w:rFonts w:ascii="仿宋" w:hAnsi="仿宋" w:eastAsia="仿宋"/>
          <w:sz w:val="24"/>
          <w:lang w:bidi="ar"/>
        </w:rPr>
        <w:t>4.售价：0元。</w:t>
      </w:r>
    </w:p>
    <w:p w14:paraId="7622416A">
      <w:pPr>
        <w:tabs>
          <w:tab w:val="left" w:pos="900"/>
          <w:tab w:val="left" w:pos="1980"/>
        </w:tabs>
        <w:snapToGrid w:val="0"/>
        <w:spacing w:line="360" w:lineRule="auto"/>
        <w:ind w:left="840"/>
        <w:rPr>
          <w:rFonts w:hint="eastAsia" w:ascii="仿宋" w:hAnsi="仿宋" w:eastAsia="仿宋"/>
          <w:sz w:val="24"/>
        </w:rPr>
      </w:pPr>
    </w:p>
    <w:p w14:paraId="1B347BAB">
      <w:pPr>
        <w:adjustRightInd w:val="0"/>
        <w:snapToGrid w:val="0"/>
        <w:spacing w:line="360" w:lineRule="auto"/>
        <w:rPr>
          <w:rFonts w:hint="eastAsia" w:ascii="仿宋" w:hAnsi="仿宋" w:eastAsia="仿宋"/>
          <w:b/>
          <w:sz w:val="24"/>
        </w:rPr>
      </w:pPr>
      <w:bookmarkStart w:id="29" w:name="_Toc28359005"/>
      <w:bookmarkStart w:id="30" w:name="_Toc28359082"/>
      <w:bookmarkStart w:id="31" w:name="_Toc35393793"/>
      <w:bookmarkStart w:id="32" w:name="_Toc35393624"/>
      <w:r>
        <w:rPr>
          <w:rFonts w:ascii="仿宋" w:hAnsi="仿宋" w:eastAsia="仿宋"/>
          <w:b/>
          <w:sz w:val="24"/>
        </w:rPr>
        <w:t>四、提交投标文件</w:t>
      </w:r>
      <w:bookmarkEnd w:id="29"/>
      <w:bookmarkEnd w:id="30"/>
      <w:r>
        <w:rPr>
          <w:rFonts w:ascii="仿宋" w:hAnsi="仿宋" w:eastAsia="仿宋"/>
          <w:b/>
          <w:sz w:val="24"/>
        </w:rPr>
        <w:t>截止时间、开标时间和地点</w:t>
      </w:r>
      <w:bookmarkEnd w:id="31"/>
      <w:bookmarkEnd w:id="32"/>
    </w:p>
    <w:p w14:paraId="477901D9">
      <w:pPr>
        <w:adjustRightInd w:val="0"/>
        <w:snapToGrid w:val="0"/>
        <w:spacing w:line="360" w:lineRule="auto"/>
        <w:ind w:firstLine="480" w:firstLineChars="200"/>
        <w:rPr>
          <w:rFonts w:hint="eastAsia" w:ascii="仿宋" w:hAnsi="仿宋" w:eastAsia="仿宋"/>
          <w:bCs/>
          <w:sz w:val="24"/>
          <w:u w:val="single"/>
        </w:rPr>
      </w:pPr>
      <w:r>
        <w:rPr>
          <w:rFonts w:ascii="仿宋" w:hAnsi="仿宋" w:eastAsia="仿宋"/>
          <w:sz w:val="24"/>
          <w:lang w:bidi="ar"/>
        </w:rPr>
        <w:t>投标截止时间、开标时间：</w:t>
      </w:r>
      <w:r>
        <w:rPr>
          <w:rFonts w:hint="eastAsia" w:ascii="仿宋" w:hAnsi="仿宋" w:eastAsia="仿宋"/>
          <w:sz w:val="24"/>
          <w:lang w:bidi="ar"/>
        </w:rPr>
        <w:t>2025</w:t>
      </w:r>
      <w:r>
        <w:rPr>
          <w:rFonts w:ascii="仿宋" w:hAnsi="仿宋" w:eastAsia="仿宋"/>
          <w:sz w:val="24"/>
          <w:lang w:bidi="ar"/>
        </w:rPr>
        <w:t>年_</w:t>
      </w:r>
      <w:r>
        <w:rPr>
          <w:rFonts w:hint="eastAsia" w:ascii="仿宋" w:hAnsi="仿宋" w:eastAsia="仿宋"/>
          <w:sz w:val="24"/>
          <w:lang w:bidi="ar"/>
        </w:rPr>
        <w:t>6</w:t>
      </w:r>
      <w:r>
        <w:rPr>
          <w:rFonts w:ascii="仿宋" w:hAnsi="仿宋" w:eastAsia="仿宋"/>
          <w:sz w:val="24"/>
          <w:lang w:bidi="ar"/>
        </w:rPr>
        <w:t>_月_</w:t>
      </w:r>
      <w:r>
        <w:rPr>
          <w:rFonts w:hint="eastAsia" w:ascii="仿宋" w:hAnsi="仿宋" w:eastAsia="仿宋"/>
          <w:sz w:val="24"/>
          <w:lang w:bidi="ar"/>
        </w:rPr>
        <w:t>4</w:t>
      </w:r>
      <w:r>
        <w:rPr>
          <w:rFonts w:ascii="仿宋" w:hAnsi="仿宋" w:eastAsia="仿宋"/>
          <w:sz w:val="24"/>
          <w:lang w:bidi="ar"/>
        </w:rPr>
        <w:t>_日_</w:t>
      </w:r>
      <w:r>
        <w:rPr>
          <w:rFonts w:hint="eastAsia" w:ascii="仿宋" w:hAnsi="仿宋" w:eastAsia="仿宋"/>
          <w:sz w:val="24"/>
          <w:lang w:bidi="ar"/>
        </w:rPr>
        <w:t>13</w:t>
      </w:r>
      <w:r>
        <w:rPr>
          <w:rFonts w:ascii="仿宋" w:hAnsi="仿宋" w:eastAsia="仿宋"/>
          <w:sz w:val="24"/>
          <w:lang w:bidi="ar"/>
        </w:rPr>
        <w:t>_点_</w:t>
      </w:r>
      <w:r>
        <w:rPr>
          <w:rFonts w:hint="eastAsia" w:ascii="仿宋" w:hAnsi="仿宋" w:eastAsia="仿宋"/>
          <w:sz w:val="24"/>
          <w:lang w:bidi="ar"/>
        </w:rPr>
        <w:t>30</w:t>
      </w:r>
      <w:r>
        <w:rPr>
          <w:rFonts w:ascii="仿宋" w:hAnsi="仿宋" w:eastAsia="仿宋"/>
          <w:sz w:val="24"/>
          <w:lang w:bidi="ar"/>
        </w:rPr>
        <w:t>_分</w:t>
      </w:r>
      <w:r>
        <w:rPr>
          <w:rFonts w:ascii="仿宋" w:hAnsi="仿宋" w:eastAsia="仿宋"/>
          <w:bCs/>
          <w:sz w:val="24"/>
          <w:lang w:bidi="ar"/>
        </w:rPr>
        <w:t>（北京时间）</w:t>
      </w:r>
      <w:r>
        <w:rPr>
          <w:rFonts w:ascii="仿宋" w:hAnsi="仿宋" w:eastAsia="仿宋"/>
          <w:iCs/>
          <w:sz w:val="24"/>
          <w:lang w:bidi="ar"/>
        </w:rPr>
        <w:t>。</w:t>
      </w:r>
    </w:p>
    <w:p w14:paraId="0848BA8D">
      <w:pPr>
        <w:adjustRightInd w:val="0"/>
        <w:snapToGrid w:val="0"/>
        <w:spacing w:line="360" w:lineRule="auto"/>
        <w:ind w:firstLine="480" w:firstLineChars="200"/>
        <w:rPr>
          <w:rFonts w:hint="eastAsia" w:ascii="仿宋" w:hAnsi="仿宋" w:eastAsia="仿宋"/>
          <w:sz w:val="24"/>
          <w:lang w:val="zh-TW" w:bidi="ar"/>
        </w:rPr>
      </w:pPr>
      <w:r>
        <w:rPr>
          <w:rFonts w:ascii="仿宋" w:hAnsi="仿宋" w:eastAsia="仿宋"/>
          <w:sz w:val="24"/>
          <w:lang w:bidi="ar"/>
        </w:rPr>
        <w:t>地点：</w:t>
      </w:r>
      <w:r>
        <w:rPr>
          <w:rFonts w:hint="eastAsia" w:ascii="仿宋" w:hAnsi="仿宋" w:eastAsia="仿宋"/>
          <w:sz w:val="24"/>
        </w:rPr>
        <w:t>北京市海淀区丹棱街1号互联网金融中心20层东方厅（一）</w:t>
      </w:r>
    </w:p>
    <w:p w14:paraId="69296918">
      <w:pPr>
        <w:spacing w:line="360" w:lineRule="auto"/>
        <w:ind w:firstLine="480" w:firstLineChars="200"/>
        <w:rPr>
          <w:rFonts w:hint="eastAsia" w:ascii="仿宋" w:hAnsi="仿宋" w:eastAsia="仿宋"/>
          <w:bCs/>
          <w:sz w:val="24"/>
          <w:u w:val="single"/>
        </w:rPr>
      </w:pPr>
    </w:p>
    <w:p w14:paraId="74B1AE8F">
      <w:pPr>
        <w:adjustRightInd w:val="0"/>
        <w:snapToGrid w:val="0"/>
        <w:spacing w:line="360" w:lineRule="auto"/>
        <w:rPr>
          <w:rFonts w:hint="eastAsia" w:ascii="仿宋" w:hAnsi="仿宋" w:eastAsia="仿宋"/>
          <w:b/>
          <w:sz w:val="24"/>
        </w:rPr>
      </w:pPr>
      <w:bookmarkStart w:id="33" w:name="_Toc28359084"/>
      <w:bookmarkStart w:id="34" w:name="_Toc35393794"/>
      <w:bookmarkStart w:id="35" w:name="_Toc35393625"/>
      <w:bookmarkStart w:id="36" w:name="_Toc28359007"/>
      <w:r>
        <w:rPr>
          <w:rFonts w:ascii="仿宋" w:hAnsi="仿宋" w:eastAsia="仿宋"/>
          <w:b/>
          <w:sz w:val="24"/>
        </w:rPr>
        <w:t>五、公告期限</w:t>
      </w:r>
      <w:bookmarkEnd w:id="33"/>
      <w:bookmarkEnd w:id="34"/>
      <w:bookmarkEnd w:id="35"/>
      <w:bookmarkEnd w:id="36"/>
    </w:p>
    <w:p w14:paraId="5F8292EB">
      <w:pPr>
        <w:spacing w:line="360" w:lineRule="auto"/>
        <w:ind w:firstLine="480" w:firstLineChars="200"/>
        <w:rPr>
          <w:rFonts w:hint="eastAsia" w:ascii="仿宋" w:hAnsi="仿宋" w:eastAsia="仿宋"/>
          <w:kern w:val="0"/>
          <w:sz w:val="24"/>
        </w:rPr>
      </w:pPr>
      <w:r>
        <w:rPr>
          <w:rFonts w:ascii="仿宋" w:hAnsi="仿宋" w:eastAsia="仿宋"/>
          <w:kern w:val="0"/>
          <w:sz w:val="24"/>
        </w:rPr>
        <w:t>自本公告发布之日起5个工作日。</w:t>
      </w:r>
    </w:p>
    <w:p w14:paraId="2F4B1BA9">
      <w:pPr>
        <w:spacing w:line="360" w:lineRule="auto"/>
        <w:ind w:firstLine="480" w:firstLineChars="200"/>
        <w:rPr>
          <w:rFonts w:hint="eastAsia" w:ascii="仿宋" w:hAnsi="仿宋" w:eastAsia="仿宋"/>
          <w:kern w:val="0"/>
          <w:sz w:val="24"/>
        </w:rPr>
      </w:pPr>
    </w:p>
    <w:p w14:paraId="6F70F783">
      <w:pPr>
        <w:adjustRightInd w:val="0"/>
        <w:snapToGrid w:val="0"/>
        <w:spacing w:line="360" w:lineRule="auto"/>
        <w:rPr>
          <w:rFonts w:hint="eastAsia" w:ascii="仿宋" w:hAnsi="仿宋" w:eastAsia="仿宋"/>
          <w:b/>
          <w:sz w:val="24"/>
        </w:rPr>
      </w:pPr>
      <w:bookmarkStart w:id="37" w:name="_Toc35393626"/>
      <w:bookmarkStart w:id="38" w:name="_Toc35393795"/>
      <w:r>
        <w:rPr>
          <w:rFonts w:ascii="仿宋" w:hAnsi="仿宋" w:eastAsia="仿宋"/>
          <w:b/>
          <w:sz w:val="24"/>
        </w:rPr>
        <w:t>六、其他补充事宜</w:t>
      </w:r>
      <w:bookmarkEnd w:id="37"/>
      <w:bookmarkEnd w:id="38"/>
    </w:p>
    <w:p w14:paraId="5BD4439D">
      <w:pPr>
        <w:spacing w:line="360" w:lineRule="auto"/>
        <w:ind w:firstLine="480" w:firstLineChars="200"/>
        <w:rPr>
          <w:rFonts w:hint="eastAsia" w:ascii="仿宋" w:hAnsi="仿宋" w:eastAsia="仿宋"/>
          <w:sz w:val="24"/>
          <w:u w:val="single"/>
          <w:lang w:bidi="ar"/>
        </w:rPr>
      </w:pPr>
      <w:r>
        <w:rPr>
          <w:rFonts w:ascii="仿宋" w:hAnsi="仿宋" w:eastAsia="仿宋"/>
          <w:sz w:val="24"/>
        </w:rPr>
        <w:t>1.本项目需要落实的政府采购政策：</w:t>
      </w:r>
      <w:r>
        <w:rPr>
          <w:rFonts w:hint="eastAsia" w:ascii="仿宋" w:hAnsi="仿宋" w:eastAsia="仿宋"/>
          <w:sz w:val="24"/>
          <w:u w:val="single"/>
          <w:lang w:bidi="ar"/>
        </w:rPr>
        <w:t xml:space="preserve"> </w:t>
      </w:r>
    </w:p>
    <w:p w14:paraId="7932D4F1">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（1）政府采购促进中小企业发展</w:t>
      </w:r>
    </w:p>
    <w:p w14:paraId="2E202BDF">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（2）政府采购支持监狱企业发展</w:t>
      </w:r>
    </w:p>
    <w:p w14:paraId="233FC97A">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（3）政府采购促进残疾人就业</w:t>
      </w:r>
    </w:p>
    <w:p w14:paraId="61212163">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（4）政府采购鼓励采购节能环保产品</w:t>
      </w:r>
    </w:p>
    <w:p w14:paraId="4F0ACB86">
      <w:pPr>
        <w:spacing w:line="360" w:lineRule="auto"/>
        <w:ind w:firstLine="480" w:firstLineChars="200"/>
        <w:rPr>
          <w:rFonts w:hint="eastAsia" w:ascii="仿宋" w:hAnsi="仿宋" w:eastAsia="仿宋"/>
          <w:sz w:val="24"/>
          <w:u w:val="single"/>
          <w:lang w:bidi="ar"/>
        </w:rPr>
      </w:pPr>
    </w:p>
    <w:p w14:paraId="6C2EB77B">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lang w:bidi="ar"/>
        </w:rPr>
        <w:t>2</w:t>
      </w:r>
      <w:r>
        <w:rPr>
          <w:rFonts w:ascii="仿宋" w:hAnsi="仿宋" w:eastAsia="仿宋"/>
          <w:sz w:val="24"/>
          <w:lang w:bidi="ar"/>
        </w:rPr>
        <w:t>.</w:t>
      </w:r>
      <w:r>
        <w:rPr>
          <w:rFonts w:hint="eastAsia" w:ascii="仿宋" w:hAnsi="仿宋" w:eastAsia="仿宋"/>
          <w:sz w:val="24"/>
        </w:rPr>
        <w:t xml:space="preserve"> 本项目采用电子化与线下流程结合招标方式，相关操作如下：</w:t>
      </w:r>
    </w:p>
    <w:p w14:paraId="5741E7C9">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（1）办理CA认证证书(北京一证通数字证书)，详见北京市政府采购电子交易平台(http://zbcg-bjzc.zhongcy.cn/bjczj-portal-site/index.html#/home)查阅“用户指南” -“操作指南”- “市场主体CA办理操作流程指引”，按照程序要求办理。</w:t>
      </w:r>
    </w:p>
    <w:p w14:paraId="1665FED6">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（2）于北京市政府采购电子交易平台“用户指南”-“操作指南”-“市场主体注册入库操作流程指引”进行自助注册绑定。</w:t>
      </w:r>
    </w:p>
    <w:p w14:paraId="61EE1209">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3）招标文件获取方式:供应商按照规定办理CA数字认证证书(北京一证通数字证书)后，自招标公告发布之日起持供应商自身数字证书登录北京市政府采购电子交易平台免费获取电子版招标文件（未按上述获取方式和期限下载招标文件的投标无效。）。</w:t>
      </w:r>
    </w:p>
    <w:p w14:paraId="0536C940">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（4）证书驱动下载:于北京市政府采购电子交易平台“用户指南”-“工具下载”-“招标采购系统文件驱动安装包”下载相关驱动。</w:t>
      </w:r>
    </w:p>
    <w:p w14:paraId="21D357E5">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（5）CA认证证书服务热线010-58511086；技术支持服务热线010-86483801。</w:t>
      </w:r>
    </w:p>
    <w:p w14:paraId="43DFB625">
      <w:pPr>
        <w:widowControl/>
        <w:adjustRightInd w:val="0"/>
        <w:snapToGrid w:val="0"/>
        <w:spacing w:line="360" w:lineRule="auto"/>
        <w:ind w:firstLine="480" w:firstLineChars="200"/>
        <w:jc w:val="left"/>
        <w:rPr>
          <w:rFonts w:hint="eastAsia" w:ascii="仿宋" w:hAnsi="仿宋" w:eastAsia="仿宋"/>
          <w:sz w:val="24"/>
          <w:lang w:eastAsia="zh-TW"/>
        </w:rPr>
      </w:pPr>
      <w:r>
        <w:rPr>
          <w:rFonts w:hint="eastAsia" w:ascii="仿宋" w:hAnsi="仿宋" w:eastAsia="仿宋"/>
          <w:sz w:val="24"/>
        </w:rPr>
        <w:t>注意:请供应商认真学习北京市政府采购电子交易平台发布的相关操作手册。</w:t>
      </w:r>
    </w:p>
    <w:p w14:paraId="785B8DFE">
      <w:pPr>
        <w:spacing w:line="360" w:lineRule="auto"/>
        <w:ind w:firstLine="480" w:firstLineChars="200"/>
        <w:rPr>
          <w:rFonts w:hint="eastAsia" w:ascii="仿宋" w:hAnsi="仿宋" w:eastAsia="仿宋"/>
          <w:sz w:val="24"/>
        </w:rPr>
      </w:pPr>
    </w:p>
    <w:p w14:paraId="6B634055">
      <w:pPr>
        <w:adjustRightInd w:val="0"/>
        <w:snapToGrid w:val="0"/>
        <w:spacing w:line="360" w:lineRule="auto"/>
        <w:rPr>
          <w:rFonts w:hint="eastAsia" w:ascii="仿宋" w:hAnsi="仿宋" w:eastAsia="仿宋"/>
          <w:b/>
          <w:sz w:val="24"/>
        </w:rPr>
      </w:pPr>
      <w:bookmarkStart w:id="39" w:name="_Toc35393627"/>
      <w:bookmarkStart w:id="40" w:name="_Toc35393796"/>
      <w:bookmarkStart w:id="41" w:name="_Toc28359085"/>
      <w:bookmarkStart w:id="42" w:name="_Toc28359008"/>
      <w:r>
        <w:rPr>
          <w:rFonts w:ascii="仿宋" w:hAnsi="仿宋" w:eastAsia="仿宋"/>
          <w:b/>
          <w:sz w:val="24"/>
        </w:rPr>
        <w:t>七、对本次招标提出询问，请按以下方式联系。</w:t>
      </w:r>
      <w:bookmarkEnd w:id="39"/>
      <w:bookmarkEnd w:id="40"/>
      <w:bookmarkEnd w:id="41"/>
      <w:bookmarkEnd w:id="42"/>
    </w:p>
    <w:p w14:paraId="59A7EED8">
      <w:pPr>
        <w:widowControl/>
        <w:adjustRightInd w:val="0"/>
        <w:snapToGrid w:val="0"/>
        <w:spacing w:line="360" w:lineRule="auto"/>
        <w:ind w:firstLine="482" w:firstLineChars="200"/>
        <w:rPr>
          <w:rFonts w:hint="eastAsia" w:ascii="仿宋" w:hAnsi="仿宋" w:eastAsia="仿宋"/>
          <w:b/>
          <w:sz w:val="24"/>
        </w:rPr>
      </w:pPr>
      <w:r>
        <w:rPr>
          <w:rFonts w:ascii="仿宋" w:hAnsi="仿宋" w:eastAsia="仿宋"/>
          <w:b/>
          <w:sz w:val="24"/>
        </w:rPr>
        <w:t>1.采购人信息</w:t>
      </w:r>
    </w:p>
    <w:p w14:paraId="1A82B8F3">
      <w:pPr>
        <w:adjustRightInd w:val="0"/>
        <w:snapToGrid w:val="0"/>
        <w:spacing w:line="360" w:lineRule="auto"/>
        <w:ind w:firstLine="480" w:firstLineChars="200"/>
        <w:rPr>
          <w:rFonts w:hint="eastAsia" w:ascii="仿宋" w:hAnsi="仿宋" w:eastAsia="仿宋"/>
          <w:sz w:val="24"/>
        </w:rPr>
      </w:pPr>
      <w:bookmarkStart w:id="43" w:name="_Toc28359086"/>
      <w:bookmarkStart w:id="44" w:name="_Toc28359009"/>
      <w:r>
        <w:rPr>
          <w:rFonts w:ascii="仿宋" w:hAnsi="仿宋" w:eastAsia="仿宋"/>
          <w:sz w:val="24"/>
        </w:rPr>
        <w:t>名    称：</w:t>
      </w:r>
      <w:r>
        <w:rPr>
          <w:rFonts w:hint="eastAsia" w:ascii="仿宋" w:hAnsi="仿宋" w:eastAsia="仿宋"/>
          <w:sz w:val="24"/>
          <w:u w:val="single"/>
        </w:rPr>
        <w:t>北京市气象探测中心</w:t>
      </w:r>
    </w:p>
    <w:p w14:paraId="23FE0C02">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地    址：</w:t>
      </w:r>
      <w:r>
        <w:rPr>
          <w:rFonts w:hint="eastAsia" w:ascii="仿宋" w:hAnsi="仿宋" w:eastAsia="仿宋"/>
          <w:sz w:val="24"/>
          <w:u w:val="single"/>
        </w:rPr>
        <w:t>北京市大兴区三台山路亦庄段10号北京市观象台</w:t>
      </w:r>
    </w:p>
    <w:p w14:paraId="641F7860">
      <w:pPr>
        <w:adjustRightInd w:val="0"/>
        <w:snapToGrid w:val="0"/>
        <w:spacing w:line="360" w:lineRule="auto"/>
        <w:ind w:firstLine="480" w:firstLineChars="200"/>
        <w:rPr>
          <w:rFonts w:hint="eastAsia" w:ascii="仿宋" w:hAnsi="仿宋" w:eastAsia="仿宋"/>
          <w:sz w:val="24"/>
          <w:u w:val="single"/>
        </w:rPr>
      </w:pPr>
      <w:r>
        <w:rPr>
          <w:rFonts w:ascii="仿宋" w:hAnsi="仿宋" w:eastAsia="仿宋"/>
          <w:sz w:val="24"/>
        </w:rPr>
        <w:t>联系方式：</w:t>
      </w:r>
      <w:r>
        <w:rPr>
          <w:rFonts w:ascii="仿宋" w:hAnsi="仿宋" w:eastAsia="仿宋"/>
          <w:sz w:val="24"/>
          <w:u w:val="single"/>
        </w:rPr>
        <w:t>010-684007</w:t>
      </w:r>
      <w:r>
        <w:rPr>
          <w:rFonts w:hint="eastAsia" w:ascii="仿宋" w:hAnsi="仿宋" w:eastAsia="仿宋"/>
          <w:sz w:val="24"/>
          <w:u w:val="single"/>
        </w:rPr>
        <w:t>81</w:t>
      </w:r>
    </w:p>
    <w:p w14:paraId="2659D7F0">
      <w:pPr>
        <w:adjustRightInd w:val="0"/>
        <w:snapToGrid w:val="0"/>
        <w:spacing w:line="360" w:lineRule="auto"/>
        <w:ind w:firstLine="482" w:firstLineChars="200"/>
        <w:rPr>
          <w:rFonts w:hint="eastAsia" w:ascii="仿宋" w:hAnsi="仿宋" w:eastAsia="仿宋"/>
          <w:b/>
          <w:sz w:val="24"/>
        </w:rPr>
      </w:pPr>
      <w:r>
        <w:rPr>
          <w:rFonts w:ascii="仿宋" w:hAnsi="仿宋" w:eastAsia="仿宋"/>
          <w:b/>
          <w:sz w:val="24"/>
        </w:rPr>
        <w:t>2.采购代理机构信息</w:t>
      </w:r>
      <w:bookmarkEnd w:id="43"/>
      <w:bookmarkEnd w:id="44"/>
    </w:p>
    <w:p w14:paraId="5FBDDC97">
      <w:pPr>
        <w:adjustRightInd w:val="0"/>
        <w:snapToGrid w:val="0"/>
        <w:spacing w:line="360" w:lineRule="auto"/>
        <w:ind w:firstLine="480" w:firstLineChars="200"/>
        <w:rPr>
          <w:rFonts w:hint="eastAsia" w:ascii="仿宋" w:hAnsi="仿宋" w:eastAsia="仿宋"/>
          <w:sz w:val="24"/>
        </w:rPr>
      </w:pPr>
      <w:bookmarkStart w:id="45" w:name="_Toc28359010"/>
      <w:bookmarkStart w:id="46" w:name="_Toc28359087"/>
      <w:r>
        <w:rPr>
          <w:rFonts w:ascii="仿宋" w:hAnsi="仿宋" w:eastAsia="仿宋"/>
          <w:sz w:val="24"/>
        </w:rPr>
        <w:t>名    称：</w:t>
      </w:r>
      <w:r>
        <w:rPr>
          <w:rFonts w:hint="eastAsia" w:ascii="仿宋" w:hAnsi="仿宋" w:eastAsia="仿宋"/>
          <w:sz w:val="24"/>
          <w:u w:val="single"/>
        </w:rPr>
        <w:t>东方国际招标有限责任公司</w:t>
      </w:r>
    </w:p>
    <w:p w14:paraId="11C474DC">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地    址：</w:t>
      </w:r>
      <w:r>
        <w:rPr>
          <w:rFonts w:hint="eastAsia" w:ascii="仿宋" w:hAnsi="仿宋" w:eastAsia="仿宋"/>
          <w:sz w:val="24"/>
          <w:u w:val="single"/>
        </w:rPr>
        <w:t>北京市海淀区丹棱街1号互联网金融中心20层</w:t>
      </w:r>
    </w:p>
    <w:p w14:paraId="38C3D3E5">
      <w:pPr>
        <w:adjustRightInd w:val="0"/>
        <w:snapToGrid w:val="0"/>
        <w:spacing w:line="360" w:lineRule="auto"/>
        <w:ind w:firstLine="480" w:firstLineChars="200"/>
        <w:rPr>
          <w:rFonts w:hint="eastAsia" w:ascii="仿宋" w:hAnsi="仿宋" w:eastAsia="仿宋"/>
          <w:sz w:val="24"/>
          <w:u w:val="single"/>
        </w:rPr>
      </w:pPr>
      <w:r>
        <w:rPr>
          <w:rFonts w:ascii="仿宋" w:hAnsi="仿宋" w:eastAsia="仿宋"/>
          <w:sz w:val="24"/>
        </w:rPr>
        <w:t>联系方式：</w:t>
      </w:r>
      <w:r>
        <w:rPr>
          <w:rFonts w:hint="eastAsia" w:eastAsia="仿宋"/>
          <w:sz w:val="24"/>
          <w:u w:val="single"/>
        </w:rPr>
        <w:t>ytfeng</w:t>
      </w:r>
      <w:r>
        <w:rPr>
          <w:rFonts w:eastAsia="仿宋"/>
          <w:sz w:val="24"/>
          <w:u w:val="single"/>
        </w:rPr>
        <w:t>@o</w:t>
      </w:r>
      <w:r>
        <w:rPr>
          <w:rFonts w:hint="eastAsia" w:eastAsia="仿宋"/>
          <w:sz w:val="24"/>
          <w:u w:val="single"/>
        </w:rPr>
        <w:t>itc</w:t>
      </w:r>
      <w:r>
        <w:rPr>
          <w:rFonts w:eastAsia="仿宋"/>
          <w:sz w:val="24"/>
          <w:u w:val="single"/>
        </w:rPr>
        <w:t>.com.cn</w:t>
      </w:r>
    </w:p>
    <w:p w14:paraId="4BA4C5F7">
      <w:pPr>
        <w:adjustRightInd w:val="0"/>
        <w:snapToGrid w:val="0"/>
        <w:spacing w:line="360" w:lineRule="auto"/>
        <w:ind w:firstLine="482" w:firstLineChars="200"/>
        <w:rPr>
          <w:rFonts w:hint="eastAsia" w:ascii="仿宋" w:hAnsi="仿宋" w:eastAsia="仿宋"/>
          <w:b/>
          <w:sz w:val="24"/>
          <w:u w:val="single"/>
        </w:rPr>
      </w:pPr>
      <w:r>
        <w:rPr>
          <w:rFonts w:ascii="仿宋" w:hAnsi="仿宋" w:eastAsia="仿宋"/>
          <w:b/>
          <w:sz w:val="24"/>
        </w:rPr>
        <w:t>3.项目联系方式</w:t>
      </w:r>
      <w:bookmarkEnd w:id="45"/>
      <w:bookmarkEnd w:id="46"/>
    </w:p>
    <w:p w14:paraId="0B4B8367">
      <w:pPr>
        <w:pStyle w:val="23"/>
        <w:adjustRightInd w:val="0"/>
        <w:snapToGrid w:val="0"/>
        <w:spacing w:line="360" w:lineRule="auto"/>
        <w:ind w:firstLine="480" w:firstLineChars="200"/>
        <w:rPr>
          <w:rFonts w:ascii="仿宋" w:hAnsi="仿宋" w:eastAsia="仿宋"/>
          <w:sz w:val="24"/>
          <w:szCs w:val="24"/>
        </w:rPr>
      </w:pPr>
      <w:r>
        <w:rPr>
          <w:rFonts w:hint="default" w:ascii="仿宋" w:hAnsi="仿宋" w:eastAsia="仿宋"/>
          <w:sz w:val="24"/>
          <w:szCs w:val="24"/>
        </w:rPr>
        <w:t>项目联系人：</w:t>
      </w:r>
      <w:r>
        <w:rPr>
          <w:rFonts w:ascii="仿宋" w:hAnsi="仿宋" w:eastAsia="仿宋"/>
          <w:sz w:val="24"/>
          <w:szCs w:val="24"/>
          <w:u w:val="single"/>
        </w:rPr>
        <w:t>冯宇图  吴旭  唐添慧</w:t>
      </w:r>
    </w:p>
    <w:p w14:paraId="6AFCC4C2">
      <w:pPr>
        <w:pStyle w:val="23"/>
        <w:adjustRightInd w:val="0"/>
        <w:snapToGrid w:val="0"/>
        <w:spacing w:line="360" w:lineRule="auto"/>
        <w:ind w:firstLine="480" w:firstLineChars="200"/>
        <w:rPr>
          <w:rFonts w:ascii="仿宋" w:hAnsi="仿宋" w:eastAsia="仿宋"/>
          <w:sz w:val="24"/>
          <w:szCs w:val="24"/>
        </w:rPr>
      </w:pPr>
      <w:r>
        <w:rPr>
          <w:rFonts w:hint="default" w:ascii="仿宋" w:hAnsi="仿宋" w:eastAsia="仿宋"/>
          <w:sz w:val="24"/>
        </w:rPr>
        <w:t>电      话：</w:t>
      </w:r>
      <w:r>
        <w:rPr>
          <w:rFonts w:ascii="仿宋" w:hAnsi="仿宋" w:eastAsia="仿宋"/>
          <w:sz w:val="24"/>
          <w:u w:val="single"/>
        </w:rPr>
        <w:t>010-68290550、010-68290510、010-68</w:t>
      </w:r>
      <w:r>
        <w:rPr>
          <w:rFonts w:hint="default" w:ascii="仿宋" w:hAnsi="仿宋" w:eastAsia="仿宋"/>
          <w:sz w:val="24"/>
          <w:u w:val="single"/>
        </w:rPr>
        <w:t>2905</w:t>
      </w:r>
      <w:r>
        <w:rPr>
          <w:rFonts w:ascii="仿宋" w:hAnsi="仿宋" w:eastAsia="仿宋"/>
          <w:sz w:val="24"/>
          <w:u w:val="single"/>
        </w:rPr>
        <w:t>26</w:t>
      </w:r>
    </w:p>
    <w:p w14:paraId="7E15251C">
      <w:pPr>
        <w:spacing w:line="360" w:lineRule="auto"/>
        <w:ind w:firstLine="5880" w:firstLineChars="2450"/>
        <w:jc w:val="right"/>
        <w:rPr>
          <w:rFonts w:hint="eastAsia" w:ascii="仿宋" w:hAnsi="仿宋" w:eastAsia="仿宋"/>
          <w:sz w:val="24"/>
        </w:rPr>
      </w:pPr>
    </w:p>
    <w:p w14:paraId="0C3D8CE6">
      <w:pPr>
        <w:adjustRightInd w:val="0"/>
        <w:snapToGrid w:val="0"/>
        <w:spacing w:line="360" w:lineRule="auto"/>
        <w:jc w:val="center"/>
        <w:outlineLvl w:val="0"/>
        <w:rPr>
          <w:rFonts w:hint="eastAsia" w:ascii="仿宋" w:hAnsi="仿宋" w:eastAsia="仿宋"/>
          <w:b/>
          <w:sz w:val="32"/>
          <w:szCs w:val="32"/>
        </w:rPr>
      </w:pPr>
      <w:r>
        <w:rPr>
          <w:rFonts w:ascii="仿宋" w:hAnsi="仿宋" w:eastAsia="仿宋"/>
          <w:sz w:val="24"/>
        </w:rPr>
        <w:br w:type="page"/>
      </w:r>
      <w:bookmarkStart w:id="47" w:name="_Toc150774783"/>
      <w:bookmarkStart w:id="48" w:name="_Toc305158854"/>
      <w:bookmarkStart w:id="49" w:name="_Toc127151777"/>
      <w:bookmarkStart w:id="50" w:name="_Toc512937850"/>
      <w:bookmarkStart w:id="51" w:name="_Toc353825548"/>
      <w:bookmarkStart w:id="52" w:name="_Toc305158928"/>
      <w:bookmarkStart w:id="53" w:name="_Toc265228423"/>
      <w:bookmarkStart w:id="54" w:name="_Toc195842950"/>
      <w:bookmarkStart w:id="55" w:name="_Toc226965856"/>
      <w:bookmarkStart w:id="56" w:name="_Toc264969275"/>
      <w:bookmarkStart w:id="57" w:name="_Toc353873938"/>
      <w:bookmarkStart w:id="58" w:name="_Toc99301420"/>
      <w:bookmarkStart w:id="59" w:name="_Toc127161488"/>
      <w:r>
        <w:rPr>
          <w:rFonts w:ascii="仿宋" w:hAnsi="仿宋" w:eastAsia="仿宋"/>
          <w:b/>
          <w:sz w:val="32"/>
          <w:szCs w:val="32"/>
        </w:rPr>
        <w:t>第二章</w:t>
      </w:r>
      <w:r>
        <w:rPr>
          <w:rFonts w:hint="eastAsia" w:ascii="仿宋" w:hAnsi="仿宋" w:eastAsia="仿宋"/>
          <w:b/>
          <w:sz w:val="32"/>
          <w:szCs w:val="32"/>
        </w:rPr>
        <w:t xml:space="preserve">  </w:t>
      </w:r>
      <w:r>
        <w:rPr>
          <w:rFonts w:ascii="仿宋" w:hAnsi="仿宋" w:eastAsia="仿宋"/>
          <w:b/>
          <w:sz w:val="32"/>
          <w:szCs w:val="32"/>
        </w:rPr>
        <w:t>投标人须知</w:t>
      </w:r>
      <w:bookmarkEnd w:id="47"/>
      <w:bookmarkEnd w:id="48"/>
      <w:bookmarkEnd w:id="49"/>
      <w:bookmarkEnd w:id="50"/>
      <w:bookmarkEnd w:id="51"/>
      <w:bookmarkEnd w:id="52"/>
      <w:bookmarkEnd w:id="53"/>
      <w:bookmarkEnd w:id="54"/>
      <w:bookmarkEnd w:id="55"/>
      <w:bookmarkEnd w:id="56"/>
      <w:bookmarkEnd w:id="57"/>
      <w:bookmarkEnd w:id="58"/>
      <w:bookmarkEnd w:id="59"/>
    </w:p>
    <w:p w14:paraId="3053126C">
      <w:pPr>
        <w:pStyle w:val="3"/>
        <w:tabs>
          <w:tab w:val="center" w:pos="4592"/>
          <w:tab w:val="left" w:pos="7860"/>
        </w:tabs>
        <w:spacing w:before="0" w:line="360" w:lineRule="auto"/>
        <w:rPr>
          <w:rFonts w:hint="eastAsia" w:ascii="仿宋" w:hAnsi="仿宋" w:eastAsia="仿宋"/>
          <w:sz w:val="28"/>
        </w:rPr>
      </w:pPr>
      <w:bookmarkStart w:id="60" w:name="_Toc164229360"/>
      <w:bookmarkStart w:id="61" w:name="_Toc164608633"/>
      <w:bookmarkStart w:id="62" w:name="_Toc151193833"/>
      <w:bookmarkStart w:id="63" w:name="_Toc151193689"/>
      <w:bookmarkStart w:id="64" w:name="_Toc195842884"/>
      <w:bookmarkStart w:id="65" w:name="_Toc150774724"/>
      <w:bookmarkStart w:id="66" w:name="_Toc226309763"/>
      <w:bookmarkStart w:id="67" w:name="_Toc226965792"/>
      <w:bookmarkStart w:id="68" w:name="_Toc226337215"/>
      <w:bookmarkStart w:id="69" w:name="_Toc150509270"/>
      <w:bookmarkStart w:id="70" w:name="_Toc151190146"/>
      <w:bookmarkStart w:id="71" w:name="_Toc164351613"/>
      <w:bookmarkStart w:id="72" w:name="_Toc127151720"/>
      <w:bookmarkStart w:id="73" w:name="_Toc164229214"/>
      <w:bookmarkStart w:id="74" w:name="_Toc127161433"/>
      <w:bookmarkStart w:id="75" w:name="_Toc142311021"/>
      <w:bookmarkStart w:id="76" w:name="_Toc226965709"/>
      <w:bookmarkStart w:id="77" w:name="_Toc127151519"/>
      <w:bookmarkStart w:id="78" w:name="_Toc150774619"/>
      <w:bookmarkStart w:id="79" w:name="_Toc149720812"/>
      <w:bookmarkStart w:id="80" w:name="_Toc520356144"/>
      <w:bookmarkStart w:id="81" w:name="_Toc150480757"/>
      <w:bookmarkStart w:id="82" w:name="_Toc151193907"/>
      <w:bookmarkStart w:id="83" w:name="_Toc151193617"/>
      <w:bookmarkStart w:id="84" w:name="_Toc151193761"/>
      <w:bookmarkStart w:id="85" w:name="_Toc164608788"/>
      <w:r>
        <w:rPr>
          <w:rFonts w:ascii="仿宋" w:hAnsi="仿宋" w:eastAsia="仿宋"/>
          <w:sz w:val="28"/>
        </w:rPr>
        <w:t>投标人须知资料表</w:t>
      </w:r>
    </w:p>
    <w:p w14:paraId="7DF67BEB"/>
    <w:p w14:paraId="73FCD988">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本表是对投标人须知的具体补充和修改，如有矛盾，均以本资料表为准。标记“</w:t>
      </w:r>
      <w:r>
        <w:rPr>
          <w:rFonts w:ascii="仿宋" w:hAnsi="仿宋" w:eastAsia="仿宋"/>
          <w:b/>
          <w:sz w:val="24"/>
        </w:rPr>
        <w:t>■</w:t>
      </w:r>
      <w:r>
        <w:rPr>
          <w:rFonts w:ascii="仿宋" w:hAnsi="仿宋" w:eastAsia="仿宋"/>
          <w:sz w:val="24"/>
        </w:rPr>
        <w:t>”的选项意为适用于本项目，标记“□”的选项意为不适用于本项目。</w:t>
      </w:r>
    </w:p>
    <w:tbl>
      <w:tblPr>
        <w:tblStyle w:val="4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90"/>
        <w:gridCol w:w="6962"/>
      </w:tblGrid>
      <w:tr w14:paraId="66B2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067" w:type="dxa"/>
            <w:vAlign w:val="center"/>
          </w:tcPr>
          <w:p w14:paraId="46323DA7">
            <w:pPr>
              <w:jc w:val="center"/>
              <w:rPr>
                <w:rFonts w:hint="eastAsia" w:ascii="仿宋" w:hAnsi="仿宋" w:eastAsia="仿宋"/>
                <w:b/>
                <w:bCs/>
                <w:sz w:val="24"/>
              </w:rPr>
            </w:pPr>
            <w:r>
              <w:rPr>
                <w:rFonts w:ascii="仿宋" w:hAnsi="仿宋" w:eastAsia="仿宋"/>
                <w:b/>
                <w:sz w:val="24"/>
              </w:rPr>
              <w:t>条款号</w:t>
            </w:r>
          </w:p>
        </w:tc>
        <w:tc>
          <w:tcPr>
            <w:tcW w:w="1190" w:type="dxa"/>
            <w:vAlign w:val="center"/>
          </w:tcPr>
          <w:p w14:paraId="10740444">
            <w:pPr>
              <w:jc w:val="center"/>
              <w:rPr>
                <w:rFonts w:hint="eastAsia" w:ascii="仿宋" w:hAnsi="仿宋" w:eastAsia="仿宋"/>
                <w:b/>
                <w:bCs/>
                <w:sz w:val="24"/>
              </w:rPr>
            </w:pPr>
            <w:r>
              <w:rPr>
                <w:rFonts w:ascii="仿宋" w:hAnsi="仿宋" w:eastAsia="仿宋"/>
                <w:b/>
                <w:bCs/>
                <w:sz w:val="24"/>
              </w:rPr>
              <w:t>条目</w:t>
            </w:r>
          </w:p>
        </w:tc>
        <w:tc>
          <w:tcPr>
            <w:tcW w:w="6962" w:type="dxa"/>
            <w:vAlign w:val="center"/>
          </w:tcPr>
          <w:p w14:paraId="4DD45AF3">
            <w:pPr>
              <w:jc w:val="center"/>
              <w:rPr>
                <w:rFonts w:hint="eastAsia" w:ascii="仿宋" w:hAnsi="仿宋" w:eastAsia="仿宋"/>
                <w:b/>
                <w:bCs/>
                <w:sz w:val="24"/>
              </w:rPr>
            </w:pPr>
            <w:r>
              <w:rPr>
                <w:rFonts w:ascii="仿宋" w:hAnsi="仿宋" w:eastAsia="仿宋"/>
                <w:b/>
                <w:bCs/>
                <w:sz w:val="24"/>
              </w:rPr>
              <w:t>内容</w:t>
            </w:r>
          </w:p>
        </w:tc>
      </w:tr>
      <w:tr w14:paraId="11D8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57270CF2">
            <w:pPr>
              <w:pStyle w:val="23"/>
              <w:adjustRightInd w:val="0"/>
              <w:snapToGrid w:val="0"/>
              <w:jc w:val="center"/>
              <w:rPr>
                <w:rFonts w:ascii="仿宋" w:hAnsi="仿宋" w:eastAsia="仿宋"/>
                <w:sz w:val="24"/>
                <w:szCs w:val="24"/>
              </w:rPr>
            </w:pPr>
            <w:r>
              <w:rPr>
                <w:rFonts w:hint="default" w:ascii="仿宋" w:hAnsi="仿宋" w:eastAsia="仿宋"/>
                <w:sz w:val="24"/>
                <w:szCs w:val="24"/>
              </w:rPr>
              <w:t>2.2</w:t>
            </w:r>
          </w:p>
        </w:tc>
        <w:tc>
          <w:tcPr>
            <w:tcW w:w="1190" w:type="dxa"/>
            <w:vAlign w:val="center"/>
          </w:tcPr>
          <w:p w14:paraId="10287C01">
            <w:pPr>
              <w:jc w:val="center"/>
              <w:rPr>
                <w:rFonts w:hint="eastAsia" w:ascii="仿宋" w:hAnsi="仿宋" w:eastAsia="仿宋"/>
                <w:sz w:val="24"/>
              </w:rPr>
            </w:pPr>
            <w:r>
              <w:rPr>
                <w:rFonts w:ascii="仿宋" w:hAnsi="仿宋" w:eastAsia="仿宋"/>
                <w:sz w:val="24"/>
              </w:rPr>
              <w:t>项目属性</w:t>
            </w:r>
          </w:p>
        </w:tc>
        <w:tc>
          <w:tcPr>
            <w:tcW w:w="6962" w:type="dxa"/>
            <w:vAlign w:val="center"/>
          </w:tcPr>
          <w:p w14:paraId="7C29EEE7">
            <w:pPr>
              <w:jc w:val="left"/>
              <w:rPr>
                <w:rFonts w:hint="eastAsia" w:ascii="仿宋" w:hAnsi="仿宋" w:eastAsia="仿宋"/>
                <w:sz w:val="24"/>
              </w:rPr>
            </w:pPr>
            <w:r>
              <w:rPr>
                <w:rFonts w:ascii="仿宋" w:hAnsi="仿宋" w:eastAsia="仿宋"/>
                <w:sz w:val="24"/>
              </w:rPr>
              <w:t>项目属性：</w:t>
            </w:r>
          </w:p>
          <w:p w14:paraId="6FBF0B20">
            <w:pPr>
              <w:jc w:val="left"/>
              <w:rPr>
                <w:rFonts w:hint="eastAsia" w:ascii="仿宋" w:hAnsi="仿宋" w:eastAsia="仿宋"/>
                <w:sz w:val="24"/>
              </w:rPr>
            </w:pPr>
            <w:r>
              <w:rPr>
                <w:rFonts w:ascii="仿宋" w:hAnsi="仿宋" w:eastAsia="仿宋"/>
                <w:b/>
                <w:sz w:val="24"/>
              </w:rPr>
              <w:t>■</w:t>
            </w:r>
            <w:r>
              <w:rPr>
                <w:rFonts w:ascii="仿宋" w:hAnsi="仿宋" w:eastAsia="仿宋"/>
                <w:sz w:val="24"/>
              </w:rPr>
              <w:t>服务</w:t>
            </w:r>
          </w:p>
          <w:p w14:paraId="0F1ACA88">
            <w:pPr>
              <w:jc w:val="left"/>
              <w:rPr>
                <w:rFonts w:hint="eastAsia" w:ascii="仿宋" w:hAnsi="仿宋" w:eastAsia="仿宋"/>
                <w:sz w:val="24"/>
                <w:u w:val="single"/>
              </w:rPr>
            </w:pPr>
            <w:r>
              <w:rPr>
                <w:rFonts w:ascii="仿宋" w:hAnsi="仿宋" w:eastAsia="仿宋"/>
                <w:sz w:val="24"/>
              </w:rPr>
              <w:t>□货物</w:t>
            </w:r>
          </w:p>
        </w:tc>
      </w:tr>
      <w:tr w14:paraId="089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38B189A3">
            <w:pPr>
              <w:pStyle w:val="23"/>
              <w:adjustRightInd w:val="0"/>
              <w:snapToGrid w:val="0"/>
              <w:jc w:val="center"/>
              <w:rPr>
                <w:rFonts w:ascii="仿宋" w:hAnsi="仿宋" w:eastAsia="仿宋"/>
                <w:sz w:val="24"/>
                <w:szCs w:val="24"/>
              </w:rPr>
            </w:pPr>
            <w:r>
              <w:rPr>
                <w:rFonts w:hint="default" w:ascii="仿宋" w:hAnsi="仿宋" w:eastAsia="仿宋"/>
                <w:sz w:val="24"/>
                <w:szCs w:val="24"/>
              </w:rPr>
              <w:t>2.3</w:t>
            </w:r>
          </w:p>
        </w:tc>
        <w:tc>
          <w:tcPr>
            <w:tcW w:w="1190" w:type="dxa"/>
            <w:vAlign w:val="center"/>
          </w:tcPr>
          <w:p w14:paraId="0DF9FAD3">
            <w:pPr>
              <w:jc w:val="center"/>
              <w:rPr>
                <w:rFonts w:hint="eastAsia" w:ascii="仿宋" w:hAnsi="仿宋" w:eastAsia="仿宋"/>
                <w:sz w:val="24"/>
              </w:rPr>
            </w:pPr>
            <w:r>
              <w:rPr>
                <w:rFonts w:ascii="仿宋" w:hAnsi="仿宋" w:eastAsia="仿宋"/>
                <w:sz w:val="24"/>
              </w:rPr>
              <w:t>科研仪器设备</w:t>
            </w:r>
          </w:p>
        </w:tc>
        <w:tc>
          <w:tcPr>
            <w:tcW w:w="6962" w:type="dxa"/>
            <w:vAlign w:val="center"/>
          </w:tcPr>
          <w:p w14:paraId="4A182481">
            <w:pPr>
              <w:jc w:val="left"/>
              <w:rPr>
                <w:rFonts w:hint="eastAsia" w:ascii="仿宋" w:hAnsi="仿宋" w:eastAsia="仿宋"/>
                <w:sz w:val="24"/>
              </w:rPr>
            </w:pPr>
            <w:r>
              <w:rPr>
                <w:rFonts w:ascii="仿宋" w:hAnsi="仿宋" w:eastAsia="仿宋"/>
                <w:sz w:val="24"/>
              </w:rPr>
              <w:t>是否属于科研仪器设备采购项目：</w:t>
            </w:r>
          </w:p>
          <w:p w14:paraId="1B3D3704">
            <w:pPr>
              <w:jc w:val="left"/>
              <w:rPr>
                <w:rFonts w:hint="eastAsia" w:ascii="仿宋" w:hAnsi="仿宋" w:eastAsia="仿宋"/>
                <w:sz w:val="24"/>
              </w:rPr>
            </w:pPr>
            <w:r>
              <w:rPr>
                <w:rFonts w:ascii="仿宋" w:hAnsi="仿宋" w:eastAsia="仿宋"/>
                <w:sz w:val="24"/>
              </w:rPr>
              <w:t>□是</w:t>
            </w:r>
          </w:p>
          <w:p w14:paraId="1674593D">
            <w:pPr>
              <w:jc w:val="left"/>
              <w:rPr>
                <w:rFonts w:hint="eastAsia" w:ascii="仿宋" w:hAnsi="仿宋" w:eastAsia="仿宋"/>
                <w:sz w:val="24"/>
              </w:rPr>
            </w:pPr>
            <w:r>
              <w:rPr>
                <w:rFonts w:hint="eastAsia" w:ascii="仿宋" w:hAnsi="仿宋" w:eastAsia="仿宋"/>
                <w:sz w:val="24"/>
              </w:rPr>
              <w:t>■</w:t>
            </w:r>
            <w:r>
              <w:rPr>
                <w:rFonts w:ascii="仿宋" w:hAnsi="仿宋" w:eastAsia="仿宋"/>
                <w:sz w:val="24"/>
              </w:rPr>
              <w:t>否</w:t>
            </w:r>
          </w:p>
        </w:tc>
      </w:tr>
      <w:tr w14:paraId="67B4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2257497D">
            <w:pPr>
              <w:pStyle w:val="23"/>
              <w:adjustRightInd w:val="0"/>
              <w:snapToGrid w:val="0"/>
              <w:jc w:val="center"/>
              <w:rPr>
                <w:rFonts w:ascii="仿宋" w:hAnsi="仿宋" w:eastAsia="仿宋"/>
                <w:sz w:val="24"/>
                <w:szCs w:val="24"/>
              </w:rPr>
            </w:pPr>
            <w:r>
              <w:rPr>
                <w:rFonts w:hint="default" w:ascii="仿宋" w:hAnsi="仿宋" w:eastAsia="仿宋"/>
                <w:sz w:val="24"/>
                <w:szCs w:val="24"/>
              </w:rPr>
              <w:t>2.4</w:t>
            </w:r>
          </w:p>
        </w:tc>
        <w:tc>
          <w:tcPr>
            <w:tcW w:w="1190" w:type="dxa"/>
            <w:vAlign w:val="center"/>
          </w:tcPr>
          <w:p w14:paraId="09AAF217">
            <w:pPr>
              <w:jc w:val="center"/>
              <w:rPr>
                <w:rFonts w:hint="eastAsia" w:ascii="仿宋" w:hAnsi="仿宋" w:eastAsia="仿宋"/>
                <w:sz w:val="24"/>
              </w:rPr>
            </w:pPr>
            <w:r>
              <w:rPr>
                <w:rFonts w:ascii="仿宋" w:hAnsi="仿宋" w:eastAsia="仿宋"/>
                <w:sz w:val="24"/>
              </w:rPr>
              <w:t>核心产品</w:t>
            </w:r>
          </w:p>
        </w:tc>
        <w:tc>
          <w:tcPr>
            <w:tcW w:w="6962" w:type="dxa"/>
            <w:vAlign w:val="center"/>
          </w:tcPr>
          <w:p w14:paraId="7E16203D">
            <w:pPr>
              <w:pStyle w:val="23"/>
              <w:adjustRightInd w:val="0"/>
              <w:snapToGrid w:val="0"/>
              <w:rPr>
                <w:rFonts w:ascii="仿宋" w:hAnsi="仿宋" w:eastAsia="仿宋"/>
                <w:sz w:val="24"/>
                <w:szCs w:val="24"/>
              </w:rPr>
            </w:pPr>
            <w:r>
              <w:rPr>
                <w:rFonts w:ascii="仿宋" w:hAnsi="仿宋" w:eastAsia="仿宋"/>
                <w:sz w:val="24"/>
              </w:rPr>
              <w:t>■</w:t>
            </w:r>
            <w:r>
              <w:rPr>
                <w:rFonts w:hint="default" w:ascii="仿宋" w:hAnsi="仿宋" w:eastAsia="仿宋"/>
                <w:sz w:val="24"/>
                <w:szCs w:val="24"/>
              </w:rPr>
              <w:t>关于核心产品本项目</w:t>
            </w:r>
            <w:r>
              <w:rPr>
                <w:rFonts w:hint="default" w:ascii="仿宋" w:hAnsi="仿宋" w:eastAsia="仿宋"/>
                <w:sz w:val="24"/>
                <w:szCs w:val="24"/>
                <w:u w:val="single"/>
              </w:rPr>
              <w:t>_</w:t>
            </w:r>
            <w:r>
              <w:rPr>
                <w:rFonts w:ascii="仿宋" w:hAnsi="仿宋" w:eastAsia="仿宋"/>
                <w:sz w:val="24"/>
                <w:szCs w:val="24"/>
                <w:u w:val="single"/>
              </w:rPr>
              <w:t>1、2、3</w:t>
            </w:r>
            <w:r>
              <w:rPr>
                <w:rFonts w:hint="default" w:ascii="仿宋" w:hAnsi="仿宋" w:eastAsia="仿宋"/>
                <w:sz w:val="24"/>
                <w:szCs w:val="24"/>
                <w:u w:val="single"/>
              </w:rPr>
              <w:t>_</w:t>
            </w:r>
            <w:r>
              <w:rPr>
                <w:rFonts w:hint="default" w:ascii="仿宋" w:hAnsi="仿宋" w:eastAsia="仿宋"/>
                <w:sz w:val="24"/>
                <w:szCs w:val="24"/>
              </w:rPr>
              <w:t>包不适用。</w:t>
            </w:r>
          </w:p>
          <w:p w14:paraId="31DFB3BB">
            <w:pPr>
              <w:pStyle w:val="23"/>
              <w:adjustRightInd w:val="0"/>
              <w:snapToGrid w:val="0"/>
              <w:rPr>
                <w:rFonts w:ascii="仿宋" w:hAnsi="仿宋" w:eastAsia="仿宋"/>
                <w:sz w:val="24"/>
                <w:szCs w:val="24"/>
              </w:rPr>
            </w:pPr>
            <w:r>
              <w:rPr>
                <w:rFonts w:hint="default" w:ascii="仿宋" w:hAnsi="仿宋" w:eastAsia="仿宋"/>
                <w:sz w:val="24"/>
                <w:szCs w:val="24"/>
              </w:rPr>
              <w:t>□本项目__包为单一产品采购项目。</w:t>
            </w:r>
          </w:p>
          <w:p w14:paraId="6DFED23D">
            <w:pPr>
              <w:jc w:val="left"/>
              <w:rPr>
                <w:rFonts w:hint="eastAsia" w:ascii="仿宋" w:hAnsi="仿宋" w:eastAsia="仿宋"/>
                <w:sz w:val="24"/>
              </w:rPr>
            </w:pPr>
            <w:r>
              <w:rPr>
                <w:rFonts w:ascii="仿宋" w:hAnsi="仿宋" w:eastAsia="仿宋"/>
                <w:sz w:val="24"/>
              </w:rPr>
              <w:t>□本项目_</w:t>
            </w:r>
            <w:r>
              <w:rPr>
                <w:rFonts w:hint="eastAsia" w:ascii="仿宋" w:hAnsi="仿宋" w:eastAsia="仿宋"/>
                <w:sz w:val="24"/>
                <w:u w:val="single"/>
              </w:rPr>
              <w:t>1</w:t>
            </w:r>
            <w:r>
              <w:rPr>
                <w:rFonts w:ascii="仿宋" w:hAnsi="仿宋" w:eastAsia="仿宋"/>
                <w:sz w:val="24"/>
              </w:rPr>
              <w:t>_包为非单一产品采购项目，核心产品为：</w:t>
            </w:r>
            <w:r>
              <w:rPr>
                <w:rFonts w:hint="eastAsia" w:ascii="仿宋" w:hAnsi="仿宋" w:eastAsia="仿宋"/>
                <w:b/>
                <w:sz w:val="24"/>
                <w:u w:val="single"/>
              </w:rPr>
              <w:t xml:space="preserve"> </w:t>
            </w:r>
            <w:r>
              <w:rPr>
                <w:rFonts w:ascii="仿宋" w:hAnsi="仿宋" w:eastAsia="仿宋"/>
                <w:b/>
                <w:sz w:val="24"/>
                <w:u w:val="single"/>
              </w:rPr>
              <w:t xml:space="preserve">  </w:t>
            </w:r>
            <w:r>
              <w:rPr>
                <w:rFonts w:ascii="仿宋" w:hAnsi="仿宋" w:eastAsia="仿宋"/>
                <w:sz w:val="24"/>
              </w:rPr>
              <w:t>。</w:t>
            </w:r>
          </w:p>
          <w:p w14:paraId="63D46F09">
            <w:pPr>
              <w:jc w:val="left"/>
              <w:rPr>
                <w:rFonts w:hint="eastAsia" w:ascii="仿宋" w:hAnsi="仿宋" w:eastAsia="仿宋"/>
                <w:sz w:val="24"/>
              </w:rPr>
            </w:pPr>
            <w:r>
              <w:rPr>
                <w:rFonts w:ascii="仿宋" w:hAnsi="仿宋" w:eastAsia="仿宋"/>
                <w:sz w:val="24"/>
              </w:rPr>
              <w:t>□本项目_</w:t>
            </w:r>
            <w:r>
              <w:rPr>
                <w:rFonts w:hint="eastAsia" w:ascii="仿宋" w:hAnsi="仿宋" w:eastAsia="仿宋"/>
                <w:sz w:val="24"/>
                <w:u w:val="single"/>
              </w:rPr>
              <w:t>2</w:t>
            </w:r>
            <w:r>
              <w:rPr>
                <w:rFonts w:ascii="仿宋" w:hAnsi="仿宋" w:eastAsia="仿宋"/>
                <w:sz w:val="24"/>
              </w:rPr>
              <w:t>_包为非单一产品采购项目，核心产品为：</w:t>
            </w:r>
            <w:r>
              <w:rPr>
                <w:rFonts w:hint="eastAsia" w:ascii="仿宋" w:hAnsi="仿宋" w:eastAsia="仿宋"/>
                <w:b/>
                <w:sz w:val="24"/>
                <w:u w:val="single"/>
              </w:rPr>
              <w:t xml:space="preserve"> </w:t>
            </w:r>
            <w:r>
              <w:rPr>
                <w:rFonts w:ascii="仿宋" w:hAnsi="仿宋" w:eastAsia="仿宋"/>
                <w:b/>
                <w:sz w:val="24"/>
                <w:u w:val="single"/>
              </w:rPr>
              <w:t xml:space="preserve">  </w:t>
            </w:r>
            <w:r>
              <w:rPr>
                <w:rFonts w:ascii="仿宋" w:hAnsi="仿宋" w:eastAsia="仿宋"/>
                <w:sz w:val="24"/>
              </w:rPr>
              <w:t>。</w:t>
            </w:r>
          </w:p>
        </w:tc>
      </w:tr>
      <w:tr w14:paraId="4F79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Merge w:val="restart"/>
            <w:vAlign w:val="center"/>
          </w:tcPr>
          <w:p w14:paraId="15F695EA">
            <w:pPr>
              <w:pStyle w:val="23"/>
              <w:adjustRightInd w:val="0"/>
              <w:snapToGrid w:val="0"/>
              <w:jc w:val="center"/>
              <w:rPr>
                <w:rFonts w:ascii="仿宋" w:hAnsi="仿宋" w:eastAsia="仿宋"/>
                <w:sz w:val="24"/>
                <w:szCs w:val="24"/>
              </w:rPr>
            </w:pPr>
            <w:r>
              <w:rPr>
                <w:rFonts w:hint="default" w:ascii="仿宋" w:hAnsi="仿宋" w:eastAsia="仿宋"/>
                <w:sz w:val="24"/>
                <w:szCs w:val="24"/>
              </w:rPr>
              <w:t>3.1</w:t>
            </w:r>
          </w:p>
        </w:tc>
        <w:tc>
          <w:tcPr>
            <w:tcW w:w="1190" w:type="dxa"/>
            <w:vAlign w:val="center"/>
          </w:tcPr>
          <w:p w14:paraId="2FE1DD3E">
            <w:pPr>
              <w:jc w:val="center"/>
              <w:rPr>
                <w:rFonts w:hint="eastAsia" w:ascii="仿宋" w:hAnsi="仿宋" w:eastAsia="仿宋"/>
                <w:sz w:val="24"/>
              </w:rPr>
            </w:pPr>
            <w:r>
              <w:rPr>
                <w:rFonts w:ascii="仿宋" w:hAnsi="仿宋" w:eastAsia="仿宋"/>
                <w:sz w:val="24"/>
              </w:rPr>
              <w:t>现场考察</w:t>
            </w:r>
          </w:p>
        </w:tc>
        <w:tc>
          <w:tcPr>
            <w:tcW w:w="6962" w:type="dxa"/>
            <w:vAlign w:val="center"/>
          </w:tcPr>
          <w:p w14:paraId="06F165F3">
            <w:pPr>
              <w:jc w:val="left"/>
              <w:rPr>
                <w:rFonts w:hint="eastAsia" w:ascii="仿宋" w:hAnsi="仿宋" w:eastAsia="仿宋"/>
                <w:sz w:val="24"/>
              </w:rPr>
            </w:pPr>
            <w:r>
              <w:rPr>
                <w:rFonts w:ascii="仿宋" w:hAnsi="仿宋" w:eastAsia="仿宋"/>
                <w:b/>
                <w:sz w:val="24"/>
              </w:rPr>
              <w:t>■</w:t>
            </w:r>
            <w:r>
              <w:rPr>
                <w:rFonts w:ascii="仿宋" w:hAnsi="仿宋" w:eastAsia="仿宋"/>
                <w:sz w:val="24"/>
              </w:rPr>
              <w:t>不组织</w:t>
            </w:r>
          </w:p>
          <w:p w14:paraId="75E0C742">
            <w:pPr>
              <w:jc w:val="left"/>
              <w:rPr>
                <w:rFonts w:hint="eastAsia" w:ascii="仿宋" w:hAnsi="仿宋" w:eastAsia="仿宋"/>
                <w:bCs/>
                <w:sz w:val="24"/>
              </w:rPr>
            </w:pPr>
            <w:r>
              <w:rPr>
                <w:rFonts w:ascii="仿宋" w:hAnsi="仿宋" w:eastAsia="仿宋"/>
                <w:sz w:val="24"/>
              </w:rPr>
              <w:t>□组织，考察时间：__年_月_日_</w:t>
            </w:r>
            <w:r>
              <w:rPr>
                <w:rFonts w:ascii="仿宋" w:hAnsi="仿宋" w:eastAsia="仿宋"/>
                <w:bCs/>
                <w:sz w:val="24"/>
              </w:rPr>
              <w:t>点</w:t>
            </w:r>
            <w:r>
              <w:rPr>
                <w:rFonts w:ascii="仿宋" w:hAnsi="仿宋" w:eastAsia="仿宋"/>
                <w:sz w:val="24"/>
              </w:rPr>
              <w:t>_</w:t>
            </w:r>
            <w:r>
              <w:rPr>
                <w:rFonts w:ascii="仿宋" w:hAnsi="仿宋" w:eastAsia="仿宋"/>
                <w:bCs/>
                <w:sz w:val="24"/>
              </w:rPr>
              <w:t>分</w:t>
            </w:r>
          </w:p>
          <w:p w14:paraId="4B4920B8">
            <w:pPr>
              <w:pStyle w:val="23"/>
              <w:adjustRightInd w:val="0"/>
              <w:snapToGrid w:val="0"/>
              <w:rPr>
                <w:rFonts w:ascii="仿宋" w:hAnsi="仿宋" w:eastAsia="仿宋"/>
                <w:sz w:val="24"/>
                <w:szCs w:val="24"/>
              </w:rPr>
            </w:pPr>
            <w:r>
              <w:rPr>
                <w:rFonts w:hint="default" w:ascii="仿宋" w:hAnsi="仿宋" w:eastAsia="仿宋"/>
                <w:sz w:val="24"/>
                <w:szCs w:val="24"/>
              </w:rPr>
              <w:t>考察地点：____________</w:t>
            </w:r>
            <w:r>
              <w:rPr>
                <w:rFonts w:ascii="仿宋" w:hAnsi="仿宋" w:eastAsia="仿宋"/>
                <w:sz w:val="24"/>
                <w:szCs w:val="24"/>
              </w:rPr>
              <w:t>。</w:t>
            </w:r>
          </w:p>
        </w:tc>
      </w:tr>
      <w:tr w14:paraId="7424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Merge w:val="continue"/>
            <w:vAlign w:val="center"/>
          </w:tcPr>
          <w:p w14:paraId="706178D5">
            <w:pPr>
              <w:pStyle w:val="23"/>
              <w:adjustRightInd w:val="0"/>
              <w:snapToGrid w:val="0"/>
              <w:jc w:val="center"/>
              <w:rPr>
                <w:rFonts w:ascii="仿宋" w:hAnsi="仿宋" w:eastAsia="仿宋"/>
                <w:sz w:val="24"/>
                <w:szCs w:val="24"/>
              </w:rPr>
            </w:pPr>
          </w:p>
        </w:tc>
        <w:tc>
          <w:tcPr>
            <w:tcW w:w="1190" w:type="dxa"/>
            <w:vAlign w:val="center"/>
          </w:tcPr>
          <w:p w14:paraId="66657425">
            <w:pPr>
              <w:jc w:val="center"/>
              <w:rPr>
                <w:rFonts w:hint="eastAsia" w:ascii="仿宋" w:hAnsi="仿宋" w:eastAsia="仿宋"/>
                <w:sz w:val="24"/>
              </w:rPr>
            </w:pPr>
            <w:r>
              <w:rPr>
                <w:rFonts w:ascii="仿宋" w:hAnsi="仿宋" w:eastAsia="仿宋"/>
                <w:sz w:val="24"/>
              </w:rPr>
              <w:t>开标前答疑会</w:t>
            </w:r>
          </w:p>
        </w:tc>
        <w:tc>
          <w:tcPr>
            <w:tcW w:w="6962" w:type="dxa"/>
            <w:vAlign w:val="center"/>
          </w:tcPr>
          <w:p w14:paraId="5D259784">
            <w:pPr>
              <w:jc w:val="left"/>
              <w:rPr>
                <w:rFonts w:hint="eastAsia" w:ascii="仿宋" w:hAnsi="仿宋" w:eastAsia="仿宋"/>
                <w:sz w:val="24"/>
              </w:rPr>
            </w:pPr>
            <w:r>
              <w:rPr>
                <w:rFonts w:ascii="仿宋" w:hAnsi="仿宋" w:eastAsia="仿宋"/>
                <w:b/>
                <w:sz w:val="24"/>
              </w:rPr>
              <w:t>■</w:t>
            </w:r>
            <w:r>
              <w:rPr>
                <w:rFonts w:ascii="仿宋" w:hAnsi="仿宋" w:eastAsia="仿宋"/>
                <w:sz w:val="24"/>
              </w:rPr>
              <w:t>不召开</w:t>
            </w:r>
          </w:p>
          <w:p w14:paraId="06328843">
            <w:pPr>
              <w:jc w:val="left"/>
              <w:rPr>
                <w:rFonts w:hint="eastAsia" w:ascii="仿宋" w:hAnsi="仿宋" w:eastAsia="仿宋"/>
                <w:sz w:val="24"/>
              </w:rPr>
            </w:pPr>
            <w:r>
              <w:rPr>
                <w:rFonts w:ascii="仿宋" w:hAnsi="仿宋" w:eastAsia="仿宋"/>
                <w:sz w:val="24"/>
              </w:rPr>
              <w:t>□召开，召开时间：__年_月_日_</w:t>
            </w:r>
            <w:r>
              <w:rPr>
                <w:rFonts w:ascii="仿宋" w:hAnsi="仿宋" w:eastAsia="仿宋"/>
                <w:bCs/>
                <w:sz w:val="24"/>
              </w:rPr>
              <w:t>点</w:t>
            </w:r>
            <w:r>
              <w:rPr>
                <w:rFonts w:ascii="仿宋" w:hAnsi="仿宋" w:eastAsia="仿宋"/>
                <w:sz w:val="24"/>
              </w:rPr>
              <w:t>_</w:t>
            </w:r>
            <w:r>
              <w:rPr>
                <w:rFonts w:ascii="仿宋" w:hAnsi="仿宋" w:eastAsia="仿宋"/>
                <w:bCs/>
                <w:sz w:val="24"/>
              </w:rPr>
              <w:t>分</w:t>
            </w:r>
          </w:p>
          <w:p w14:paraId="5BA215A1">
            <w:pPr>
              <w:jc w:val="left"/>
              <w:rPr>
                <w:rFonts w:hint="eastAsia" w:ascii="仿宋" w:hAnsi="仿宋" w:eastAsia="仿宋"/>
                <w:sz w:val="24"/>
              </w:rPr>
            </w:pPr>
            <w:r>
              <w:rPr>
                <w:rFonts w:ascii="仿宋" w:hAnsi="仿宋" w:eastAsia="仿宋"/>
                <w:sz w:val="24"/>
              </w:rPr>
              <w:t>召开地点：____________</w:t>
            </w:r>
            <w:r>
              <w:rPr>
                <w:rFonts w:hint="eastAsia" w:ascii="仿宋" w:hAnsi="仿宋" w:eastAsia="仿宋"/>
                <w:sz w:val="24"/>
              </w:rPr>
              <w:t>。</w:t>
            </w:r>
          </w:p>
        </w:tc>
      </w:tr>
      <w:tr w14:paraId="7BA9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3E953297">
            <w:pPr>
              <w:pStyle w:val="23"/>
              <w:adjustRightInd w:val="0"/>
              <w:snapToGrid w:val="0"/>
              <w:jc w:val="center"/>
              <w:rPr>
                <w:rFonts w:ascii="仿宋" w:hAnsi="仿宋" w:eastAsia="仿宋"/>
                <w:sz w:val="24"/>
                <w:szCs w:val="24"/>
              </w:rPr>
            </w:pPr>
            <w:r>
              <w:rPr>
                <w:rFonts w:hint="default" w:ascii="仿宋" w:hAnsi="仿宋" w:eastAsia="仿宋"/>
                <w:sz w:val="24"/>
                <w:szCs w:val="24"/>
              </w:rPr>
              <w:t>4.1</w:t>
            </w:r>
          </w:p>
        </w:tc>
        <w:tc>
          <w:tcPr>
            <w:tcW w:w="1190" w:type="dxa"/>
            <w:vAlign w:val="center"/>
          </w:tcPr>
          <w:p w14:paraId="7CC294F5">
            <w:pPr>
              <w:jc w:val="center"/>
              <w:rPr>
                <w:rFonts w:hint="eastAsia" w:ascii="仿宋" w:hAnsi="仿宋" w:eastAsia="仿宋"/>
                <w:sz w:val="24"/>
              </w:rPr>
            </w:pPr>
            <w:r>
              <w:rPr>
                <w:rFonts w:ascii="仿宋" w:hAnsi="仿宋" w:eastAsia="仿宋"/>
                <w:sz w:val="24"/>
              </w:rPr>
              <w:t>样品</w:t>
            </w:r>
          </w:p>
        </w:tc>
        <w:tc>
          <w:tcPr>
            <w:tcW w:w="6962" w:type="dxa"/>
            <w:vAlign w:val="center"/>
          </w:tcPr>
          <w:p w14:paraId="4FD96D7E">
            <w:pPr>
              <w:jc w:val="left"/>
              <w:rPr>
                <w:rFonts w:hint="eastAsia" w:ascii="仿宋" w:hAnsi="仿宋" w:eastAsia="仿宋"/>
                <w:sz w:val="24"/>
              </w:rPr>
            </w:pPr>
            <w:r>
              <w:rPr>
                <w:rFonts w:ascii="仿宋" w:hAnsi="仿宋" w:eastAsia="仿宋"/>
                <w:sz w:val="24"/>
              </w:rPr>
              <w:t>投标样品递交：</w:t>
            </w:r>
          </w:p>
          <w:p w14:paraId="634A6997">
            <w:pPr>
              <w:jc w:val="left"/>
              <w:rPr>
                <w:rFonts w:hint="eastAsia" w:ascii="仿宋" w:hAnsi="仿宋" w:eastAsia="仿宋"/>
                <w:sz w:val="24"/>
              </w:rPr>
            </w:pPr>
            <w:r>
              <w:rPr>
                <w:rFonts w:hint="eastAsia" w:ascii="仿宋" w:hAnsi="仿宋" w:eastAsia="仿宋"/>
                <w:sz w:val="24"/>
              </w:rPr>
              <w:t>■</w:t>
            </w:r>
            <w:r>
              <w:rPr>
                <w:rFonts w:ascii="仿宋" w:hAnsi="仿宋" w:eastAsia="仿宋"/>
                <w:sz w:val="24"/>
              </w:rPr>
              <w:t>不需要</w:t>
            </w:r>
          </w:p>
          <w:p w14:paraId="38C1B87F">
            <w:pPr>
              <w:jc w:val="left"/>
              <w:rPr>
                <w:rFonts w:hint="eastAsia" w:ascii="仿宋" w:hAnsi="仿宋" w:eastAsia="仿宋"/>
                <w:sz w:val="24"/>
              </w:rPr>
            </w:pPr>
            <w:r>
              <w:rPr>
                <w:rFonts w:ascii="仿宋" w:hAnsi="仿宋" w:eastAsia="仿宋"/>
                <w:sz w:val="24"/>
              </w:rPr>
              <w:t>□需要，具体要求如下：</w:t>
            </w:r>
          </w:p>
          <w:p w14:paraId="7ACFB687">
            <w:pPr>
              <w:jc w:val="left"/>
              <w:rPr>
                <w:rFonts w:hint="eastAsia" w:ascii="仿宋" w:hAnsi="仿宋" w:eastAsia="仿宋"/>
                <w:sz w:val="24"/>
                <w:u w:val="single"/>
              </w:rPr>
            </w:pPr>
            <w:r>
              <w:rPr>
                <w:rFonts w:ascii="仿宋" w:hAnsi="仿宋" w:eastAsia="仿宋"/>
                <w:sz w:val="24"/>
              </w:rPr>
              <w:t>（1）样品制作的标准和要求：_________；</w:t>
            </w:r>
          </w:p>
          <w:p w14:paraId="0D9A4372">
            <w:pPr>
              <w:jc w:val="left"/>
              <w:rPr>
                <w:rFonts w:hint="eastAsia" w:ascii="仿宋" w:hAnsi="仿宋" w:eastAsia="仿宋"/>
                <w:sz w:val="24"/>
              </w:rPr>
            </w:pPr>
            <w:r>
              <w:rPr>
                <w:rFonts w:ascii="仿宋" w:hAnsi="仿宋" w:eastAsia="仿宋"/>
                <w:sz w:val="24"/>
              </w:rPr>
              <w:t>（2）是否需要随样品提交相关检测报告：</w:t>
            </w:r>
          </w:p>
          <w:p w14:paraId="721A1D31">
            <w:pPr>
              <w:ind w:firstLine="600" w:firstLineChars="250"/>
              <w:jc w:val="left"/>
              <w:rPr>
                <w:rFonts w:hint="eastAsia" w:ascii="仿宋" w:hAnsi="仿宋" w:eastAsia="仿宋"/>
                <w:sz w:val="24"/>
              </w:rPr>
            </w:pPr>
            <w:r>
              <w:rPr>
                <w:rFonts w:ascii="仿宋" w:hAnsi="仿宋" w:eastAsia="仿宋"/>
                <w:sz w:val="24"/>
              </w:rPr>
              <w:t>□不需要</w:t>
            </w:r>
          </w:p>
          <w:p w14:paraId="6EDEC427">
            <w:pPr>
              <w:ind w:firstLine="600" w:firstLineChars="250"/>
              <w:jc w:val="left"/>
              <w:rPr>
                <w:rFonts w:hint="eastAsia" w:ascii="仿宋" w:hAnsi="仿宋" w:eastAsia="仿宋"/>
                <w:sz w:val="24"/>
              </w:rPr>
            </w:pPr>
            <w:r>
              <w:rPr>
                <w:rFonts w:ascii="仿宋" w:hAnsi="仿宋" w:eastAsia="仿宋"/>
                <w:sz w:val="24"/>
              </w:rPr>
              <w:t>□需要</w:t>
            </w:r>
          </w:p>
          <w:p w14:paraId="731806F9">
            <w:pPr>
              <w:jc w:val="left"/>
              <w:rPr>
                <w:rFonts w:hint="eastAsia" w:ascii="仿宋" w:hAnsi="仿宋" w:eastAsia="仿宋"/>
                <w:sz w:val="24"/>
              </w:rPr>
            </w:pPr>
            <w:r>
              <w:rPr>
                <w:rFonts w:ascii="仿宋" w:hAnsi="仿宋" w:eastAsia="仿宋"/>
                <w:sz w:val="24"/>
              </w:rPr>
              <w:t>（3）样品递交要求：_________；</w:t>
            </w:r>
          </w:p>
          <w:p w14:paraId="7BD07391">
            <w:pPr>
              <w:jc w:val="left"/>
              <w:rPr>
                <w:rFonts w:hint="eastAsia" w:ascii="仿宋" w:hAnsi="仿宋" w:eastAsia="仿宋"/>
                <w:sz w:val="24"/>
              </w:rPr>
            </w:pPr>
            <w:r>
              <w:rPr>
                <w:rFonts w:ascii="仿宋" w:hAnsi="仿宋" w:eastAsia="仿宋"/>
                <w:sz w:val="24"/>
              </w:rPr>
              <w:t>（4）未中标人样品退还：_________；</w:t>
            </w:r>
          </w:p>
          <w:p w14:paraId="06EE7E49">
            <w:pPr>
              <w:jc w:val="left"/>
              <w:rPr>
                <w:rFonts w:hint="eastAsia" w:ascii="仿宋" w:hAnsi="仿宋" w:eastAsia="仿宋"/>
                <w:sz w:val="24"/>
                <w:u w:val="single"/>
              </w:rPr>
            </w:pPr>
            <w:r>
              <w:rPr>
                <w:rFonts w:ascii="仿宋" w:hAnsi="仿宋" w:eastAsia="仿宋"/>
                <w:sz w:val="24"/>
              </w:rPr>
              <w:t>（5）中标人样品保管、封存及退还：_________；</w:t>
            </w:r>
          </w:p>
          <w:p w14:paraId="066F6CB2">
            <w:pPr>
              <w:jc w:val="left"/>
              <w:rPr>
                <w:rFonts w:hint="eastAsia" w:ascii="仿宋" w:hAnsi="仿宋" w:eastAsia="仿宋"/>
                <w:sz w:val="24"/>
              </w:rPr>
            </w:pPr>
            <w:r>
              <w:rPr>
                <w:rFonts w:ascii="仿宋" w:hAnsi="仿宋" w:eastAsia="仿宋"/>
                <w:sz w:val="24"/>
              </w:rPr>
              <w:t>（6）其他要求（如有）：_________。</w:t>
            </w:r>
          </w:p>
        </w:tc>
      </w:tr>
      <w:tr w14:paraId="0B52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67" w:type="dxa"/>
            <w:vAlign w:val="center"/>
          </w:tcPr>
          <w:p w14:paraId="36B7ED27">
            <w:pPr>
              <w:pStyle w:val="23"/>
              <w:adjustRightInd w:val="0"/>
              <w:snapToGrid w:val="0"/>
              <w:jc w:val="center"/>
              <w:rPr>
                <w:rFonts w:ascii="仿宋" w:hAnsi="仿宋" w:eastAsia="仿宋"/>
                <w:sz w:val="24"/>
                <w:szCs w:val="24"/>
              </w:rPr>
            </w:pPr>
            <w:r>
              <w:rPr>
                <w:rFonts w:hint="default" w:ascii="仿宋" w:hAnsi="仿宋" w:eastAsia="仿宋"/>
                <w:sz w:val="24"/>
                <w:szCs w:val="24"/>
              </w:rPr>
              <w:t>5.2.5</w:t>
            </w:r>
          </w:p>
        </w:tc>
        <w:tc>
          <w:tcPr>
            <w:tcW w:w="1190" w:type="dxa"/>
            <w:vAlign w:val="center"/>
          </w:tcPr>
          <w:p w14:paraId="4911CCF4">
            <w:pPr>
              <w:jc w:val="center"/>
              <w:rPr>
                <w:rFonts w:hint="eastAsia" w:ascii="仿宋" w:hAnsi="仿宋" w:eastAsia="仿宋"/>
                <w:sz w:val="24"/>
              </w:rPr>
            </w:pPr>
            <w:r>
              <w:rPr>
                <w:rFonts w:ascii="仿宋" w:hAnsi="仿宋" w:eastAsia="仿宋"/>
                <w:sz w:val="24"/>
              </w:rPr>
              <w:t>标的所属行业</w:t>
            </w:r>
          </w:p>
        </w:tc>
        <w:tc>
          <w:tcPr>
            <w:tcW w:w="6962" w:type="dxa"/>
            <w:vAlign w:val="center"/>
          </w:tcPr>
          <w:p w14:paraId="4AF09A09">
            <w:pPr>
              <w:jc w:val="left"/>
              <w:rPr>
                <w:rFonts w:hint="eastAsia" w:ascii="仿宋" w:hAnsi="仿宋" w:eastAsia="仿宋"/>
                <w:sz w:val="24"/>
              </w:rPr>
            </w:pPr>
            <w:r>
              <w:rPr>
                <w:rFonts w:ascii="仿宋" w:hAnsi="仿宋" w:eastAsia="仿宋"/>
                <w:sz w:val="24"/>
              </w:rPr>
              <w:t>本项目采购标的对应的中小企业划分标准所属行业：</w:t>
            </w:r>
            <w:r>
              <w:rPr>
                <w:rFonts w:hint="eastAsia" w:ascii="仿宋" w:hAnsi="仿宋" w:eastAsia="仿宋"/>
                <w:sz w:val="24"/>
              </w:rPr>
              <w:t>工业</w:t>
            </w:r>
          </w:p>
        </w:tc>
      </w:tr>
    </w:tbl>
    <w:p w14:paraId="6A85E7E9">
      <w:pPr>
        <w:rPr>
          <w:rFonts w:hint="eastAsia" w:ascii="仿宋" w:hAnsi="仿宋" w:eastAsia="仿宋"/>
        </w:rPr>
      </w:pPr>
      <w:r>
        <w:rPr>
          <w:rFonts w:ascii="仿宋" w:hAnsi="仿宋" w:eastAsia="仿宋"/>
        </w:rPr>
        <w:br w:type="page"/>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962"/>
      </w:tblGrid>
      <w:tr w14:paraId="2E5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88" w:type="dxa"/>
            <w:vAlign w:val="center"/>
          </w:tcPr>
          <w:p w14:paraId="2E1EB8ED">
            <w:pPr>
              <w:pStyle w:val="23"/>
              <w:adjustRightInd w:val="0"/>
              <w:snapToGrid w:val="0"/>
              <w:jc w:val="center"/>
              <w:rPr>
                <w:rFonts w:ascii="仿宋" w:hAnsi="仿宋" w:eastAsia="仿宋"/>
                <w:sz w:val="24"/>
                <w:szCs w:val="24"/>
              </w:rPr>
            </w:pPr>
            <w:r>
              <w:rPr>
                <w:rFonts w:ascii="仿宋" w:hAnsi="仿宋" w:eastAsia="仿宋"/>
                <w:sz w:val="24"/>
                <w:szCs w:val="24"/>
              </w:rPr>
              <w:t>1</w:t>
            </w:r>
            <w:r>
              <w:rPr>
                <w:rFonts w:hint="default" w:ascii="仿宋" w:hAnsi="仿宋" w:eastAsia="仿宋"/>
                <w:sz w:val="24"/>
                <w:szCs w:val="24"/>
              </w:rPr>
              <w:t>1.2</w:t>
            </w:r>
          </w:p>
        </w:tc>
        <w:tc>
          <w:tcPr>
            <w:tcW w:w="1701" w:type="dxa"/>
            <w:vAlign w:val="center"/>
          </w:tcPr>
          <w:p w14:paraId="6BA9296C">
            <w:pPr>
              <w:jc w:val="center"/>
              <w:rPr>
                <w:rFonts w:hint="eastAsia" w:ascii="仿宋" w:hAnsi="仿宋" w:eastAsia="仿宋"/>
                <w:sz w:val="24"/>
              </w:rPr>
            </w:pPr>
            <w:r>
              <w:rPr>
                <w:rFonts w:hint="eastAsia" w:ascii="仿宋" w:hAnsi="仿宋" w:eastAsia="仿宋"/>
                <w:sz w:val="24"/>
              </w:rPr>
              <w:t>投标报价</w:t>
            </w:r>
          </w:p>
        </w:tc>
        <w:tc>
          <w:tcPr>
            <w:tcW w:w="6962" w:type="dxa"/>
            <w:vAlign w:val="center"/>
          </w:tcPr>
          <w:p w14:paraId="53A6FF75">
            <w:pPr>
              <w:jc w:val="left"/>
              <w:rPr>
                <w:rFonts w:hint="eastAsia" w:ascii="仿宋" w:hAnsi="仿宋" w:eastAsia="仿宋"/>
                <w:sz w:val="24"/>
              </w:rPr>
            </w:pPr>
            <w:r>
              <w:rPr>
                <w:rFonts w:hint="eastAsia" w:ascii="仿宋" w:hAnsi="仿宋" w:eastAsia="仿宋"/>
                <w:sz w:val="24"/>
              </w:rPr>
              <w:t>投标报价的特殊规定：</w:t>
            </w:r>
          </w:p>
          <w:p w14:paraId="48A302A5">
            <w:pPr>
              <w:jc w:val="left"/>
              <w:rPr>
                <w:rFonts w:hint="eastAsia" w:ascii="仿宋" w:hAnsi="仿宋" w:eastAsia="仿宋"/>
                <w:sz w:val="24"/>
              </w:rPr>
            </w:pPr>
            <w:r>
              <w:rPr>
                <w:rFonts w:hint="eastAsia" w:ascii="仿宋" w:hAnsi="仿宋" w:eastAsia="仿宋"/>
                <w:sz w:val="24"/>
              </w:rPr>
              <w:t>■</w:t>
            </w:r>
            <w:r>
              <w:rPr>
                <w:rFonts w:ascii="仿宋" w:hAnsi="仿宋" w:eastAsia="仿宋"/>
                <w:sz w:val="24"/>
              </w:rPr>
              <w:t>无</w:t>
            </w:r>
          </w:p>
          <w:p w14:paraId="30A9574C">
            <w:pPr>
              <w:jc w:val="left"/>
              <w:rPr>
                <w:rFonts w:hint="eastAsia" w:ascii="仿宋" w:hAnsi="仿宋" w:eastAsia="仿宋"/>
                <w:sz w:val="24"/>
              </w:rPr>
            </w:pPr>
            <w:r>
              <w:rPr>
                <w:rFonts w:ascii="仿宋" w:hAnsi="仿宋" w:eastAsia="仿宋"/>
                <w:sz w:val="24"/>
              </w:rPr>
              <w:t>□有，具体情形：</w:t>
            </w:r>
          </w:p>
          <w:p w14:paraId="6B86D2E7">
            <w:pPr>
              <w:jc w:val="left"/>
              <w:rPr>
                <w:rFonts w:hint="eastAsia" w:ascii="仿宋" w:hAnsi="仿宋" w:eastAsia="仿宋"/>
                <w:sz w:val="24"/>
              </w:rPr>
            </w:pPr>
          </w:p>
        </w:tc>
      </w:tr>
      <w:tr w14:paraId="297F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CF3CA42">
            <w:pPr>
              <w:pStyle w:val="23"/>
              <w:adjustRightInd w:val="0"/>
              <w:snapToGrid w:val="0"/>
              <w:jc w:val="center"/>
              <w:rPr>
                <w:rFonts w:ascii="仿宋" w:hAnsi="仿宋" w:eastAsia="仿宋"/>
                <w:sz w:val="24"/>
                <w:szCs w:val="24"/>
              </w:rPr>
            </w:pPr>
            <w:r>
              <w:rPr>
                <w:rFonts w:hint="default" w:ascii="仿宋" w:hAnsi="仿宋" w:eastAsia="仿宋"/>
                <w:sz w:val="24"/>
                <w:szCs w:val="24"/>
              </w:rPr>
              <w:t>12.1</w:t>
            </w:r>
          </w:p>
        </w:tc>
        <w:tc>
          <w:tcPr>
            <w:tcW w:w="1701" w:type="dxa"/>
            <w:vMerge w:val="restart"/>
            <w:vAlign w:val="center"/>
          </w:tcPr>
          <w:p w14:paraId="1FA31ED8">
            <w:pPr>
              <w:jc w:val="center"/>
              <w:rPr>
                <w:rFonts w:hint="eastAsia" w:ascii="仿宋" w:hAnsi="仿宋" w:eastAsia="仿宋"/>
                <w:sz w:val="24"/>
              </w:rPr>
            </w:pPr>
            <w:r>
              <w:rPr>
                <w:rFonts w:ascii="仿宋" w:hAnsi="仿宋" w:eastAsia="仿宋"/>
                <w:sz w:val="24"/>
              </w:rPr>
              <w:t>投标保证金</w:t>
            </w:r>
          </w:p>
        </w:tc>
        <w:tc>
          <w:tcPr>
            <w:tcW w:w="6962" w:type="dxa"/>
            <w:vAlign w:val="center"/>
          </w:tcPr>
          <w:p w14:paraId="4FE30847">
            <w:pPr>
              <w:pStyle w:val="23"/>
              <w:adjustRightInd w:val="0"/>
              <w:snapToGrid w:val="0"/>
              <w:rPr>
                <w:rFonts w:ascii="仿宋" w:hAnsi="仿宋" w:eastAsia="仿宋"/>
                <w:b/>
                <w:sz w:val="24"/>
                <w:szCs w:val="24"/>
              </w:rPr>
            </w:pPr>
            <w:r>
              <w:rPr>
                <w:rFonts w:hint="default" w:ascii="仿宋" w:hAnsi="仿宋" w:eastAsia="仿宋"/>
                <w:b/>
                <w:sz w:val="24"/>
                <w:szCs w:val="24"/>
              </w:rPr>
              <w:t>投标保证金金额：</w:t>
            </w:r>
            <w:r>
              <w:rPr>
                <w:rFonts w:ascii="仿宋" w:hAnsi="仿宋" w:eastAsia="仿宋"/>
                <w:b/>
                <w:sz w:val="24"/>
                <w:szCs w:val="24"/>
              </w:rPr>
              <w:t>各包采购预算金额的1.5%。</w:t>
            </w:r>
          </w:p>
          <w:p w14:paraId="53C17464">
            <w:pPr>
              <w:pStyle w:val="23"/>
              <w:adjustRightInd w:val="0"/>
              <w:snapToGrid w:val="0"/>
              <w:rPr>
                <w:rFonts w:ascii="仿宋" w:hAnsi="仿宋" w:eastAsia="仿宋"/>
                <w:b/>
                <w:sz w:val="24"/>
              </w:rPr>
            </w:pPr>
          </w:p>
          <w:p w14:paraId="3F9B100C">
            <w:pPr>
              <w:jc w:val="left"/>
              <w:rPr>
                <w:rFonts w:hint="eastAsia" w:ascii="仿宋" w:hAnsi="仿宋" w:eastAsia="仿宋"/>
                <w:b/>
                <w:sz w:val="24"/>
              </w:rPr>
            </w:pPr>
            <w:r>
              <w:rPr>
                <w:rFonts w:ascii="仿宋" w:hAnsi="仿宋" w:eastAsia="仿宋"/>
                <w:b/>
                <w:sz w:val="24"/>
              </w:rPr>
              <w:t>投标保证金收受人信息：</w:t>
            </w:r>
          </w:p>
          <w:p w14:paraId="3AC36F88">
            <w:pPr>
              <w:jc w:val="left"/>
              <w:rPr>
                <w:rFonts w:hint="eastAsia" w:ascii="仿宋" w:hAnsi="仿宋" w:eastAsia="仿宋"/>
                <w:sz w:val="24"/>
              </w:rPr>
            </w:pPr>
            <w:r>
              <w:rPr>
                <w:rFonts w:hint="eastAsia" w:ascii="仿宋" w:hAnsi="仿宋" w:eastAsia="仿宋"/>
                <w:sz w:val="24"/>
              </w:rPr>
              <w:t>电汇或中国投资担保有限公司出具的担保函。</w:t>
            </w:r>
          </w:p>
          <w:p w14:paraId="769A7FB5">
            <w:pPr>
              <w:jc w:val="left"/>
              <w:rPr>
                <w:rFonts w:hint="eastAsia" w:ascii="仿宋" w:hAnsi="仿宋" w:eastAsia="仿宋"/>
                <w:sz w:val="24"/>
              </w:rPr>
            </w:pPr>
            <w:r>
              <w:rPr>
                <w:rFonts w:hint="eastAsia" w:ascii="仿宋" w:hAnsi="仿宋" w:eastAsia="仿宋"/>
                <w:sz w:val="24"/>
              </w:rPr>
              <w:t>(1) 使用电汇形式的，投标保证金必须在投标截止时间前汇到招标代理机构账户，否则投标被拒绝：</w:t>
            </w:r>
          </w:p>
          <w:p w14:paraId="202231A6">
            <w:pPr>
              <w:jc w:val="left"/>
              <w:rPr>
                <w:rFonts w:hint="eastAsia" w:ascii="仿宋" w:hAnsi="仿宋" w:eastAsia="仿宋"/>
                <w:sz w:val="24"/>
              </w:rPr>
            </w:pPr>
            <w:r>
              <w:rPr>
                <w:rFonts w:hint="eastAsia" w:ascii="仿宋" w:hAnsi="仿宋" w:eastAsia="仿宋"/>
                <w:sz w:val="24"/>
              </w:rPr>
              <w:t>投标人应于投标截止期前将全额投标保证金转入上述指定账号。</w:t>
            </w:r>
          </w:p>
          <w:p w14:paraId="5AD7808C">
            <w:pPr>
              <w:jc w:val="left"/>
              <w:rPr>
                <w:rFonts w:hint="eastAsia" w:ascii="仿宋" w:hAnsi="仿宋" w:eastAsia="仿宋"/>
                <w:sz w:val="24"/>
              </w:rPr>
            </w:pPr>
            <w:r>
              <w:rPr>
                <w:rFonts w:hint="eastAsia" w:ascii="仿宋" w:hAnsi="仿宋" w:eastAsia="仿宋"/>
                <w:sz w:val="24"/>
              </w:rPr>
              <w:t>开户名称：东方国际招标有限责任公司</w:t>
            </w:r>
          </w:p>
          <w:p w14:paraId="186B737F">
            <w:pPr>
              <w:jc w:val="left"/>
              <w:rPr>
                <w:rFonts w:hint="eastAsia" w:ascii="仿宋" w:hAnsi="仿宋" w:eastAsia="仿宋"/>
                <w:sz w:val="24"/>
              </w:rPr>
            </w:pPr>
            <w:r>
              <w:rPr>
                <w:rFonts w:hint="eastAsia" w:ascii="仿宋" w:hAnsi="仿宋" w:eastAsia="仿宋"/>
                <w:sz w:val="24"/>
              </w:rPr>
              <w:t>开户行：招商银行北京西三环支行</w:t>
            </w:r>
          </w:p>
          <w:p w14:paraId="6D3A938B">
            <w:pPr>
              <w:jc w:val="left"/>
              <w:rPr>
                <w:rFonts w:hint="eastAsia" w:ascii="仿宋" w:hAnsi="仿宋" w:eastAsia="仿宋"/>
                <w:sz w:val="24"/>
              </w:rPr>
            </w:pPr>
            <w:r>
              <w:rPr>
                <w:rFonts w:hint="eastAsia" w:ascii="仿宋" w:hAnsi="仿宋" w:eastAsia="仿宋"/>
                <w:sz w:val="24"/>
              </w:rPr>
              <w:t>账  号：862081657710001</w:t>
            </w:r>
          </w:p>
          <w:p w14:paraId="7B3B357A">
            <w:pPr>
              <w:jc w:val="left"/>
              <w:rPr>
                <w:rFonts w:hint="eastAsia" w:ascii="仿宋" w:hAnsi="仿宋" w:eastAsia="仿宋"/>
                <w:sz w:val="24"/>
              </w:rPr>
            </w:pPr>
            <w:r>
              <w:rPr>
                <w:rFonts w:hint="eastAsia" w:ascii="仿宋" w:hAnsi="仿宋" w:eastAsia="仿宋"/>
                <w:sz w:val="24"/>
              </w:rPr>
              <w:t>(2)电汇凭证或由中国投资担保有限公司出具的担保函与开标一览表一同单独密封提交</w:t>
            </w:r>
            <w:r>
              <w:rPr>
                <w:rFonts w:ascii="仿宋" w:hAnsi="仿宋" w:eastAsia="仿宋"/>
                <w:sz w:val="24"/>
              </w:rPr>
              <w:t>。</w:t>
            </w:r>
          </w:p>
        </w:tc>
      </w:tr>
      <w:tr w14:paraId="6B98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223E92">
            <w:pPr>
              <w:pStyle w:val="23"/>
              <w:adjustRightInd w:val="0"/>
              <w:snapToGrid w:val="0"/>
              <w:jc w:val="center"/>
              <w:rPr>
                <w:rFonts w:ascii="仿宋" w:hAnsi="仿宋" w:eastAsia="仿宋"/>
                <w:sz w:val="24"/>
                <w:szCs w:val="24"/>
              </w:rPr>
            </w:pPr>
            <w:r>
              <w:rPr>
                <w:rFonts w:hint="default" w:ascii="仿宋" w:hAnsi="仿宋" w:eastAsia="仿宋"/>
                <w:sz w:val="24"/>
                <w:szCs w:val="24"/>
              </w:rPr>
              <w:t>12.7.2</w:t>
            </w:r>
          </w:p>
        </w:tc>
        <w:tc>
          <w:tcPr>
            <w:tcW w:w="1701" w:type="dxa"/>
            <w:vMerge w:val="continue"/>
            <w:vAlign w:val="center"/>
          </w:tcPr>
          <w:p w14:paraId="0BC71D24">
            <w:pPr>
              <w:jc w:val="center"/>
              <w:rPr>
                <w:rFonts w:hint="eastAsia" w:ascii="仿宋" w:hAnsi="仿宋" w:eastAsia="仿宋"/>
                <w:sz w:val="24"/>
              </w:rPr>
            </w:pPr>
          </w:p>
        </w:tc>
        <w:tc>
          <w:tcPr>
            <w:tcW w:w="6962" w:type="dxa"/>
            <w:vAlign w:val="center"/>
          </w:tcPr>
          <w:p w14:paraId="70B5A719">
            <w:pPr>
              <w:jc w:val="left"/>
              <w:rPr>
                <w:rFonts w:hint="eastAsia" w:ascii="仿宋" w:hAnsi="仿宋" w:eastAsia="仿宋"/>
                <w:sz w:val="24"/>
              </w:rPr>
            </w:pPr>
            <w:r>
              <w:rPr>
                <w:rFonts w:ascii="仿宋" w:hAnsi="仿宋" w:eastAsia="仿宋"/>
                <w:sz w:val="24"/>
              </w:rPr>
              <w:t>投标保证金可以不予退还的其他情形：</w:t>
            </w:r>
          </w:p>
          <w:p w14:paraId="03D84CB1">
            <w:pPr>
              <w:jc w:val="left"/>
              <w:rPr>
                <w:rFonts w:hint="eastAsia" w:ascii="仿宋" w:hAnsi="仿宋" w:eastAsia="仿宋"/>
                <w:sz w:val="24"/>
              </w:rPr>
            </w:pPr>
            <w:r>
              <w:rPr>
                <w:rFonts w:ascii="仿宋" w:hAnsi="仿宋" w:eastAsia="仿宋"/>
                <w:sz w:val="24"/>
              </w:rPr>
              <w:t>□无</w:t>
            </w:r>
          </w:p>
          <w:p w14:paraId="1C02D747">
            <w:pPr>
              <w:pStyle w:val="23"/>
              <w:adjustRightInd w:val="0"/>
              <w:snapToGrid w:val="0"/>
              <w:rPr>
                <w:rFonts w:ascii="仿宋" w:hAnsi="仿宋" w:eastAsia="仿宋"/>
                <w:sz w:val="24"/>
              </w:rPr>
            </w:pPr>
            <w:r>
              <w:rPr>
                <w:rFonts w:ascii="仿宋" w:hAnsi="仿宋" w:eastAsia="仿宋"/>
                <w:b/>
                <w:sz w:val="24"/>
              </w:rPr>
              <w:t>■</w:t>
            </w:r>
            <w:r>
              <w:rPr>
                <w:rFonts w:hint="default" w:ascii="仿宋" w:hAnsi="仿宋" w:eastAsia="仿宋"/>
                <w:sz w:val="24"/>
              </w:rPr>
              <w:t>有，具体情形：</w:t>
            </w:r>
          </w:p>
          <w:p w14:paraId="34098261">
            <w:pPr>
              <w:pStyle w:val="23"/>
              <w:adjustRightInd w:val="0"/>
              <w:snapToGrid w:val="0"/>
              <w:rPr>
                <w:rFonts w:ascii="仿宋" w:hAnsi="仿宋" w:eastAsia="仿宋"/>
                <w:sz w:val="24"/>
                <w:szCs w:val="24"/>
              </w:rPr>
            </w:pPr>
            <w:r>
              <w:rPr>
                <w:rFonts w:ascii="仿宋" w:hAnsi="仿宋" w:eastAsia="仿宋"/>
                <w:sz w:val="24"/>
                <w:szCs w:val="24"/>
              </w:rPr>
              <w:t>（1）在开标之日后到投标有效期满前，投标人擅自撤回投标的；</w:t>
            </w:r>
          </w:p>
          <w:p w14:paraId="6BDB96EE">
            <w:pPr>
              <w:pStyle w:val="23"/>
              <w:adjustRightInd w:val="0"/>
              <w:snapToGrid w:val="0"/>
              <w:rPr>
                <w:rFonts w:ascii="仿宋" w:hAnsi="仿宋" w:eastAsia="仿宋"/>
                <w:sz w:val="24"/>
                <w:szCs w:val="24"/>
              </w:rPr>
            </w:pPr>
            <w:r>
              <w:rPr>
                <w:rFonts w:ascii="仿宋" w:hAnsi="仿宋" w:eastAsia="仿宋"/>
                <w:sz w:val="24"/>
                <w:szCs w:val="24"/>
              </w:rPr>
              <w:t>（2）中标人不按规定与买方签订合同的；</w:t>
            </w:r>
          </w:p>
          <w:p w14:paraId="623A248A">
            <w:pPr>
              <w:pStyle w:val="23"/>
              <w:adjustRightInd w:val="0"/>
              <w:snapToGrid w:val="0"/>
              <w:rPr>
                <w:rFonts w:ascii="仿宋" w:hAnsi="仿宋" w:eastAsia="仿宋"/>
                <w:sz w:val="24"/>
                <w:szCs w:val="24"/>
              </w:rPr>
            </w:pPr>
            <w:r>
              <w:rPr>
                <w:rFonts w:ascii="仿宋" w:hAnsi="仿宋" w:eastAsia="仿宋"/>
                <w:sz w:val="24"/>
                <w:szCs w:val="24"/>
              </w:rPr>
              <w:t>（3）中标人不按规定提交履约保证金的。</w:t>
            </w:r>
            <w:r>
              <w:rPr>
                <w:rFonts w:hint="default" w:ascii="仿宋" w:hAnsi="仿宋" w:eastAsia="仿宋"/>
                <w:sz w:val="24"/>
                <w:szCs w:val="24"/>
              </w:rPr>
              <w:t xml:space="preserve"> </w:t>
            </w:r>
          </w:p>
        </w:tc>
      </w:tr>
      <w:tr w14:paraId="1F3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8" w:type="dxa"/>
            <w:vAlign w:val="center"/>
          </w:tcPr>
          <w:p w14:paraId="5D393C5D">
            <w:pPr>
              <w:pStyle w:val="23"/>
              <w:adjustRightInd w:val="0"/>
              <w:snapToGrid w:val="0"/>
              <w:jc w:val="center"/>
              <w:rPr>
                <w:rFonts w:ascii="仿宋" w:hAnsi="仿宋" w:eastAsia="仿宋"/>
                <w:sz w:val="24"/>
                <w:szCs w:val="24"/>
              </w:rPr>
            </w:pPr>
            <w:r>
              <w:rPr>
                <w:rFonts w:hint="default" w:ascii="仿宋" w:hAnsi="仿宋" w:eastAsia="仿宋"/>
                <w:sz w:val="24"/>
                <w:szCs w:val="24"/>
              </w:rPr>
              <w:t>13.1</w:t>
            </w:r>
          </w:p>
        </w:tc>
        <w:tc>
          <w:tcPr>
            <w:tcW w:w="1701" w:type="dxa"/>
            <w:vAlign w:val="center"/>
          </w:tcPr>
          <w:p w14:paraId="77CD9BEA">
            <w:pPr>
              <w:jc w:val="center"/>
              <w:rPr>
                <w:rFonts w:hint="eastAsia" w:ascii="仿宋" w:hAnsi="仿宋" w:eastAsia="仿宋"/>
                <w:sz w:val="24"/>
              </w:rPr>
            </w:pPr>
            <w:r>
              <w:rPr>
                <w:rFonts w:ascii="仿宋" w:hAnsi="仿宋" w:eastAsia="仿宋"/>
                <w:sz w:val="24"/>
              </w:rPr>
              <w:t>投标有效期</w:t>
            </w:r>
          </w:p>
        </w:tc>
        <w:tc>
          <w:tcPr>
            <w:tcW w:w="6962" w:type="dxa"/>
            <w:vAlign w:val="center"/>
          </w:tcPr>
          <w:p w14:paraId="25E361EF">
            <w:pPr>
              <w:jc w:val="left"/>
              <w:rPr>
                <w:rFonts w:hint="eastAsia" w:ascii="仿宋" w:hAnsi="仿宋" w:eastAsia="仿宋"/>
                <w:sz w:val="24"/>
              </w:rPr>
            </w:pPr>
            <w:r>
              <w:rPr>
                <w:rFonts w:ascii="仿宋" w:hAnsi="仿宋" w:eastAsia="仿宋"/>
                <w:sz w:val="24"/>
              </w:rPr>
              <w:t>自提交投标文件的截止之日起算</w:t>
            </w:r>
            <w:r>
              <w:rPr>
                <w:rFonts w:hint="eastAsia" w:ascii="仿宋" w:hAnsi="仿宋" w:eastAsia="仿宋"/>
                <w:sz w:val="24"/>
                <w:u w:val="single"/>
              </w:rPr>
              <w:t>90</w:t>
            </w:r>
            <w:r>
              <w:rPr>
                <w:rFonts w:ascii="仿宋" w:hAnsi="仿宋" w:eastAsia="仿宋"/>
                <w:sz w:val="24"/>
              </w:rPr>
              <w:t>日历天。</w:t>
            </w:r>
          </w:p>
        </w:tc>
      </w:tr>
      <w:tr w14:paraId="15D9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8" w:type="dxa"/>
            <w:vAlign w:val="center"/>
          </w:tcPr>
          <w:p w14:paraId="32063880">
            <w:pPr>
              <w:pStyle w:val="23"/>
              <w:adjustRightInd w:val="0"/>
              <w:snapToGrid w:val="0"/>
              <w:jc w:val="center"/>
              <w:rPr>
                <w:rFonts w:ascii="仿宋" w:hAnsi="仿宋" w:eastAsia="仿宋"/>
                <w:sz w:val="24"/>
                <w:szCs w:val="24"/>
              </w:rPr>
            </w:pPr>
            <w:r>
              <w:rPr>
                <w:rFonts w:ascii="仿宋" w:hAnsi="仿宋" w:eastAsia="仿宋"/>
                <w:sz w:val="24"/>
                <w:szCs w:val="24"/>
              </w:rPr>
              <w:t>14.1</w:t>
            </w:r>
          </w:p>
        </w:tc>
        <w:tc>
          <w:tcPr>
            <w:tcW w:w="1701" w:type="dxa"/>
            <w:vAlign w:val="center"/>
          </w:tcPr>
          <w:p w14:paraId="33B2551A">
            <w:pPr>
              <w:jc w:val="center"/>
              <w:rPr>
                <w:rFonts w:hint="eastAsia" w:ascii="仿宋" w:hAnsi="仿宋" w:eastAsia="仿宋"/>
                <w:sz w:val="24"/>
              </w:rPr>
            </w:pPr>
            <w:r>
              <w:rPr>
                <w:rFonts w:hint="eastAsia" w:ascii="仿宋" w:hAnsi="仿宋" w:eastAsia="仿宋"/>
                <w:sz w:val="24"/>
              </w:rPr>
              <w:t>投标文件递交</w:t>
            </w:r>
          </w:p>
        </w:tc>
        <w:tc>
          <w:tcPr>
            <w:tcW w:w="6962" w:type="dxa"/>
            <w:vAlign w:val="center"/>
          </w:tcPr>
          <w:p w14:paraId="5B778EAD">
            <w:pPr>
              <w:adjustRightInd w:val="0"/>
              <w:snapToGrid w:val="0"/>
              <w:spacing w:line="360" w:lineRule="auto"/>
              <w:rPr>
                <w:rFonts w:hint="eastAsia" w:ascii="仿宋" w:hAnsi="仿宋" w:eastAsia="仿宋"/>
                <w:sz w:val="24"/>
              </w:rPr>
            </w:pPr>
            <w:r>
              <w:rPr>
                <w:rFonts w:hint="eastAsia" w:ascii="仿宋" w:hAnsi="仿宋" w:eastAsia="仿宋"/>
                <w:sz w:val="24"/>
              </w:rPr>
              <w:t>正本：1份　</w:t>
            </w:r>
          </w:p>
          <w:p w14:paraId="14A96096">
            <w:pPr>
              <w:adjustRightInd w:val="0"/>
              <w:snapToGrid w:val="0"/>
              <w:spacing w:line="360" w:lineRule="auto"/>
              <w:rPr>
                <w:rFonts w:hint="eastAsia" w:ascii="仿宋" w:hAnsi="仿宋" w:eastAsia="仿宋"/>
                <w:sz w:val="24"/>
              </w:rPr>
            </w:pPr>
            <w:r>
              <w:rPr>
                <w:rFonts w:hint="eastAsia" w:ascii="仿宋" w:hAnsi="仿宋" w:eastAsia="仿宋"/>
                <w:sz w:val="24"/>
              </w:rPr>
              <w:t xml:space="preserve">副本：3份 </w:t>
            </w:r>
          </w:p>
          <w:p w14:paraId="40EB16E2">
            <w:pPr>
              <w:jc w:val="left"/>
              <w:rPr>
                <w:rFonts w:hint="eastAsia" w:ascii="仿宋" w:hAnsi="仿宋" w:eastAsia="仿宋"/>
                <w:sz w:val="24"/>
              </w:rPr>
            </w:pPr>
            <w:r>
              <w:rPr>
                <w:rFonts w:hint="eastAsia" w:ascii="仿宋" w:hAnsi="仿宋" w:eastAsia="仿宋"/>
                <w:sz w:val="24"/>
              </w:rPr>
              <w:t>电子版：1份。（包括：1、正本投标文件的扫描件，PDF格式，与纸质版一致）</w:t>
            </w:r>
          </w:p>
        </w:tc>
      </w:tr>
      <w:tr w14:paraId="4C0E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75D594">
            <w:pPr>
              <w:pStyle w:val="23"/>
              <w:adjustRightInd w:val="0"/>
              <w:snapToGrid w:val="0"/>
              <w:jc w:val="center"/>
              <w:rPr>
                <w:rFonts w:ascii="仿宋" w:hAnsi="仿宋" w:eastAsia="仿宋"/>
                <w:sz w:val="24"/>
                <w:szCs w:val="24"/>
              </w:rPr>
            </w:pPr>
            <w:r>
              <w:rPr>
                <w:rFonts w:hint="default" w:ascii="仿宋" w:hAnsi="仿宋" w:eastAsia="仿宋"/>
                <w:sz w:val="24"/>
                <w:szCs w:val="24"/>
              </w:rPr>
              <w:t>22.1</w:t>
            </w:r>
          </w:p>
        </w:tc>
        <w:tc>
          <w:tcPr>
            <w:tcW w:w="1701" w:type="dxa"/>
            <w:vAlign w:val="center"/>
          </w:tcPr>
          <w:p w14:paraId="698F8992">
            <w:pPr>
              <w:jc w:val="center"/>
              <w:rPr>
                <w:rFonts w:hint="eastAsia" w:ascii="仿宋" w:hAnsi="仿宋" w:eastAsia="仿宋"/>
                <w:sz w:val="24"/>
              </w:rPr>
            </w:pPr>
            <w:r>
              <w:rPr>
                <w:rFonts w:ascii="仿宋" w:hAnsi="仿宋" w:eastAsia="仿宋"/>
                <w:sz w:val="24"/>
              </w:rPr>
              <w:t>确定中标人</w:t>
            </w:r>
          </w:p>
        </w:tc>
        <w:tc>
          <w:tcPr>
            <w:tcW w:w="6962" w:type="dxa"/>
            <w:vAlign w:val="center"/>
          </w:tcPr>
          <w:p w14:paraId="429D9B14">
            <w:pPr>
              <w:pStyle w:val="23"/>
              <w:adjustRightInd w:val="0"/>
              <w:snapToGrid w:val="0"/>
              <w:rPr>
                <w:rFonts w:ascii="仿宋" w:hAnsi="仿宋" w:eastAsia="仿宋"/>
                <w:sz w:val="24"/>
              </w:rPr>
            </w:pPr>
            <w:r>
              <w:rPr>
                <w:rFonts w:hint="default" w:ascii="仿宋" w:hAnsi="仿宋" w:eastAsia="仿宋"/>
                <w:sz w:val="24"/>
              </w:rPr>
              <w:t>中标候选人并列的，采购人是否委托评标委员会确定中标人：</w:t>
            </w:r>
          </w:p>
          <w:p w14:paraId="33531D77">
            <w:pPr>
              <w:pStyle w:val="23"/>
              <w:adjustRightInd w:val="0"/>
              <w:snapToGrid w:val="0"/>
              <w:rPr>
                <w:rFonts w:ascii="仿宋" w:hAnsi="仿宋" w:eastAsia="仿宋"/>
                <w:sz w:val="24"/>
              </w:rPr>
            </w:pPr>
            <w:r>
              <w:rPr>
                <w:rFonts w:ascii="仿宋" w:hAnsi="仿宋" w:eastAsia="仿宋"/>
                <w:sz w:val="24"/>
              </w:rPr>
              <w:t>□</w:t>
            </w:r>
            <w:r>
              <w:rPr>
                <w:rFonts w:hint="default" w:ascii="仿宋" w:hAnsi="仿宋" w:eastAsia="仿宋"/>
                <w:sz w:val="24"/>
              </w:rPr>
              <w:t>否</w:t>
            </w:r>
          </w:p>
          <w:p w14:paraId="169E37D9">
            <w:pPr>
              <w:pStyle w:val="23"/>
              <w:adjustRightInd w:val="0"/>
              <w:snapToGrid w:val="0"/>
              <w:rPr>
                <w:rFonts w:ascii="仿宋" w:hAnsi="仿宋" w:eastAsia="仿宋"/>
                <w:sz w:val="24"/>
              </w:rPr>
            </w:pPr>
            <w:r>
              <w:rPr>
                <w:rFonts w:ascii="仿宋" w:hAnsi="仿宋" w:eastAsia="仿宋"/>
                <w:sz w:val="24"/>
              </w:rPr>
              <w:t>■</w:t>
            </w:r>
            <w:r>
              <w:rPr>
                <w:rFonts w:hint="default" w:ascii="仿宋" w:hAnsi="仿宋" w:eastAsia="仿宋"/>
                <w:sz w:val="24"/>
              </w:rPr>
              <w:t>是</w:t>
            </w:r>
          </w:p>
          <w:p w14:paraId="4ED13C99">
            <w:pPr>
              <w:pStyle w:val="23"/>
              <w:adjustRightInd w:val="0"/>
              <w:snapToGrid w:val="0"/>
              <w:rPr>
                <w:rFonts w:ascii="仿宋" w:hAnsi="仿宋" w:eastAsia="仿宋"/>
                <w:sz w:val="24"/>
                <w:u w:val="single"/>
              </w:rPr>
            </w:pPr>
            <w:r>
              <w:rPr>
                <w:rFonts w:ascii="仿宋" w:hAnsi="仿宋" w:eastAsia="仿宋"/>
                <w:sz w:val="24"/>
              </w:rPr>
              <w:t>中标候选人并列的，按照以下方式确定中标人：：</w:t>
            </w:r>
            <w:r>
              <w:rPr>
                <w:rFonts w:ascii="仿宋" w:hAnsi="仿宋" w:eastAsia="仿宋"/>
                <w:sz w:val="24"/>
                <w:szCs w:val="24"/>
                <w:u w:val="single"/>
              </w:rPr>
              <w:t>　评委独立评审、打分，按总平均分由高到低顺序排列。总平均分最高的投标人为第一中标侯选供应商，次之做为第二中标供应商。得分相同的，按投标报价由低到高顺序排列，得分与投标报价均相同的，按技术指标优劣排列。</w:t>
            </w:r>
          </w:p>
        </w:tc>
      </w:tr>
      <w:tr w14:paraId="3438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88" w:type="dxa"/>
            <w:vAlign w:val="center"/>
          </w:tcPr>
          <w:p w14:paraId="68037357">
            <w:pPr>
              <w:pStyle w:val="23"/>
              <w:adjustRightInd w:val="0"/>
              <w:snapToGrid w:val="0"/>
              <w:jc w:val="center"/>
              <w:rPr>
                <w:rFonts w:ascii="仿宋" w:hAnsi="仿宋" w:eastAsia="仿宋"/>
                <w:sz w:val="24"/>
                <w:szCs w:val="24"/>
              </w:rPr>
            </w:pPr>
            <w:r>
              <w:rPr>
                <w:rFonts w:hint="default" w:ascii="仿宋" w:hAnsi="仿宋" w:eastAsia="仿宋"/>
                <w:sz w:val="24"/>
                <w:szCs w:val="24"/>
              </w:rPr>
              <w:t>25.5</w:t>
            </w:r>
          </w:p>
        </w:tc>
        <w:tc>
          <w:tcPr>
            <w:tcW w:w="1701" w:type="dxa"/>
            <w:vAlign w:val="center"/>
          </w:tcPr>
          <w:p w14:paraId="676CCD49">
            <w:pPr>
              <w:jc w:val="center"/>
              <w:rPr>
                <w:rFonts w:hint="eastAsia" w:ascii="仿宋" w:hAnsi="仿宋" w:eastAsia="仿宋"/>
                <w:sz w:val="24"/>
              </w:rPr>
            </w:pPr>
            <w:r>
              <w:rPr>
                <w:rFonts w:ascii="仿宋" w:hAnsi="仿宋" w:eastAsia="仿宋"/>
                <w:sz w:val="24"/>
              </w:rPr>
              <w:t>分包</w:t>
            </w:r>
          </w:p>
        </w:tc>
        <w:tc>
          <w:tcPr>
            <w:tcW w:w="6962" w:type="dxa"/>
            <w:vAlign w:val="center"/>
          </w:tcPr>
          <w:p w14:paraId="540C4CF3">
            <w:pPr>
              <w:jc w:val="left"/>
              <w:rPr>
                <w:rFonts w:hint="eastAsia" w:ascii="仿宋" w:hAnsi="仿宋" w:eastAsia="仿宋"/>
                <w:sz w:val="24"/>
              </w:rPr>
            </w:pPr>
            <w:r>
              <w:rPr>
                <w:rFonts w:ascii="仿宋" w:hAnsi="仿宋" w:eastAsia="仿宋"/>
                <w:sz w:val="24"/>
              </w:rPr>
              <w:t xml:space="preserve">本项目的非主体、非关键性工作是否允许分包： </w:t>
            </w:r>
          </w:p>
          <w:p w14:paraId="76F0E189">
            <w:pPr>
              <w:jc w:val="left"/>
              <w:rPr>
                <w:rFonts w:hint="eastAsia" w:ascii="仿宋" w:hAnsi="仿宋" w:eastAsia="仿宋"/>
                <w:sz w:val="24"/>
              </w:rPr>
            </w:pPr>
            <w:r>
              <w:rPr>
                <w:rFonts w:ascii="仿宋" w:hAnsi="仿宋" w:eastAsia="仿宋"/>
                <w:b/>
                <w:sz w:val="24"/>
              </w:rPr>
              <w:t>■</w:t>
            </w:r>
            <w:r>
              <w:rPr>
                <w:rFonts w:ascii="仿宋" w:hAnsi="仿宋" w:eastAsia="仿宋"/>
                <w:sz w:val="24"/>
              </w:rPr>
              <w:t>不允许</w:t>
            </w:r>
          </w:p>
          <w:p w14:paraId="12094E1E">
            <w:pPr>
              <w:jc w:val="left"/>
              <w:rPr>
                <w:rFonts w:hint="eastAsia" w:ascii="仿宋" w:hAnsi="仿宋" w:eastAsia="仿宋"/>
                <w:sz w:val="24"/>
              </w:rPr>
            </w:pPr>
            <w:r>
              <w:rPr>
                <w:rFonts w:ascii="仿宋" w:hAnsi="仿宋" w:eastAsia="仿宋"/>
                <w:sz w:val="24"/>
              </w:rPr>
              <w:t>□允许，具体要求：</w:t>
            </w:r>
          </w:p>
          <w:p w14:paraId="0A06866E">
            <w:pPr>
              <w:jc w:val="left"/>
              <w:rPr>
                <w:rFonts w:hint="eastAsia" w:ascii="仿宋" w:hAnsi="仿宋" w:eastAsia="仿宋"/>
                <w:sz w:val="24"/>
              </w:rPr>
            </w:pPr>
            <w:r>
              <w:rPr>
                <w:rFonts w:ascii="仿宋" w:hAnsi="仿宋" w:eastAsia="仿宋"/>
                <w:sz w:val="24"/>
              </w:rPr>
              <w:t>（1）可以分包履行的具体内容：_____；</w:t>
            </w:r>
          </w:p>
          <w:p w14:paraId="375FDFE9">
            <w:pPr>
              <w:jc w:val="left"/>
              <w:rPr>
                <w:rFonts w:hint="eastAsia" w:ascii="仿宋" w:hAnsi="仿宋" w:eastAsia="仿宋"/>
                <w:sz w:val="24"/>
              </w:rPr>
            </w:pPr>
            <w:r>
              <w:rPr>
                <w:rFonts w:ascii="仿宋" w:hAnsi="仿宋" w:eastAsia="仿宋"/>
                <w:sz w:val="24"/>
              </w:rPr>
              <w:t>（2）允许分包的金额或者比例：_____；</w:t>
            </w:r>
          </w:p>
          <w:p w14:paraId="741DBF17">
            <w:pPr>
              <w:jc w:val="left"/>
              <w:rPr>
                <w:rFonts w:hint="eastAsia" w:ascii="仿宋" w:hAnsi="仿宋" w:eastAsia="仿宋"/>
                <w:sz w:val="24"/>
                <w:u w:val="single"/>
              </w:rPr>
            </w:pPr>
            <w:r>
              <w:rPr>
                <w:rFonts w:ascii="仿宋" w:hAnsi="仿宋" w:eastAsia="仿宋"/>
                <w:sz w:val="24"/>
              </w:rPr>
              <w:t>（3）其他要求：_____。</w:t>
            </w:r>
          </w:p>
        </w:tc>
      </w:tr>
      <w:tr w14:paraId="5E91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3265A2">
            <w:pPr>
              <w:pStyle w:val="23"/>
              <w:adjustRightInd w:val="0"/>
              <w:snapToGrid w:val="0"/>
              <w:jc w:val="center"/>
              <w:rPr>
                <w:rFonts w:ascii="仿宋" w:hAnsi="仿宋" w:eastAsia="仿宋"/>
                <w:sz w:val="24"/>
                <w:szCs w:val="24"/>
              </w:rPr>
            </w:pPr>
            <w:r>
              <w:rPr>
                <w:rFonts w:hint="default" w:ascii="仿宋" w:hAnsi="仿宋" w:eastAsia="仿宋"/>
                <w:sz w:val="24"/>
                <w:szCs w:val="24"/>
              </w:rPr>
              <w:t>26.1.1</w:t>
            </w:r>
          </w:p>
        </w:tc>
        <w:tc>
          <w:tcPr>
            <w:tcW w:w="1701" w:type="dxa"/>
            <w:vAlign w:val="center"/>
          </w:tcPr>
          <w:p w14:paraId="2871AA0E">
            <w:pPr>
              <w:jc w:val="center"/>
              <w:rPr>
                <w:rFonts w:hint="eastAsia" w:ascii="仿宋" w:hAnsi="仿宋" w:eastAsia="仿宋"/>
                <w:sz w:val="24"/>
              </w:rPr>
            </w:pPr>
            <w:r>
              <w:rPr>
                <w:rFonts w:ascii="仿宋" w:hAnsi="仿宋" w:eastAsia="仿宋"/>
                <w:sz w:val="24"/>
              </w:rPr>
              <w:t>询问</w:t>
            </w:r>
          </w:p>
        </w:tc>
        <w:tc>
          <w:tcPr>
            <w:tcW w:w="6962" w:type="dxa"/>
            <w:vAlign w:val="center"/>
          </w:tcPr>
          <w:p w14:paraId="2B95A964">
            <w:pPr>
              <w:jc w:val="left"/>
              <w:rPr>
                <w:rFonts w:hint="eastAsia" w:ascii="仿宋" w:hAnsi="仿宋" w:eastAsia="仿宋"/>
                <w:sz w:val="24"/>
              </w:rPr>
            </w:pPr>
            <w:r>
              <w:rPr>
                <w:rFonts w:ascii="仿宋" w:hAnsi="仿宋" w:eastAsia="仿宋"/>
                <w:sz w:val="24"/>
              </w:rPr>
              <w:t>询问送达形式：</w:t>
            </w:r>
          </w:p>
          <w:p w14:paraId="27901C13">
            <w:pPr>
              <w:jc w:val="left"/>
              <w:rPr>
                <w:rFonts w:hint="eastAsia" w:ascii="仿宋" w:hAnsi="仿宋" w:eastAsia="仿宋"/>
                <w:sz w:val="24"/>
              </w:rPr>
            </w:pPr>
            <w:r>
              <w:rPr>
                <w:rFonts w:ascii="仿宋" w:hAnsi="仿宋" w:eastAsia="仿宋" w:cs="仿宋_GB2312"/>
                <w:sz w:val="24"/>
              </w:rPr>
              <w:t>供应商对政府采购活动事项</w:t>
            </w:r>
            <w:r>
              <w:rPr>
                <w:rFonts w:hint="eastAsia" w:ascii="仿宋" w:hAnsi="仿宋" w:eastAsia="仿宋" w:cs="仿宋_GB2312"/>
                <w:sz w:val="24"/>
              </w:rPr>
              <w:t>（招标文件、招标过程和中标结果）</w:t>
            </w:r>
            <w:r>
              <w:rPr>
                <w:rFonts w:ascii="仿宋" w:hAnsi="仿宋" w:eastAsia="仿宋" w:cs="仿宋_GB2312"/>
                <w:sz w:val="24"/>
              </w:rPr>
              <w:t>有疑问的，可以向采购人</w:t>
            </w:r>
            <w:r>
              <w:rPr>
                <w:rFonts w:hint="eastAsia" w:ascii="仿宋" w:hAnsi="仿宋" w:eastAsia="仿宋" w:cs="仿宋_GB2312"/>
                <w:sz w:val="24"/>
              </w:rPr>
              <w:t>或采购代理机构</w:t>
            </w:r>
            <w:r>
              <w:rPr>
                <w:rFonts w:ascii="仿宋" w:hAnsi="仿宋" w:eastAsia="仿宋" w:cs="仿宋_GB2312"/>
                <w:sz w:val="24"/>
              </w:rPr>
              <w:t>提出询问，采购人</w:t>
            </w:r>
            <w:r>
              <w:rPr>
                <w:rFonts w:hint="eastAsia" w:ascii="仿宋" w:hAnsi="仿宋" w:eastAsia="仿宋" w:cs="仿宋_GB2312"/>
                <w:sz w:val="24"/>
              </w:rPr>
              <w:t>或采购代理机构将在3个工作日内</w:t>
            </w:r>
            <w:r>
              <w:rPr>
                <w:rFonts w:ascii="仿宋" w:hAnsi="仿宋" w:eastAsia="仿宋" w:cs="仿宋_GB2312"/>
                <w:sz w:val="24"/>
              </w:rPr>
              <w:t>作出答复，但答复的内容不得涉及商业秘密。</w:t>
            </w:r>
            <w:r>
              <w:rPr>
                <w:rFonts w:hint="eastAsia" w:ascii="仿宋" w:hAnsi="仿宋" w:eastAsia="仿宋" w:cs="仿宋_GB2312"/>
                <w:sz w:val="24"/>
              </w:rPr>
              <w:t>询问可以口头方式提出，也可以书面方式提出，书面方式包括但不限于传真、信函、电子邮件。</w:t>
            </w:r>
          </w:p>
        </w:tc>
      </w:tr>
      <w:tr w14:paraId="4A06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88" w:type="dxa"/>
            <w:vAlign w:val="center"/>
          </w:tcPr>
          <w:p w14:paraId="19B11803">
            <w:pPr>
              <w:pStyle w:val="23"/>
              <w:adjustRightInd w:val="0"/>
              <w:snapToGrid w:val="0"/>
              <w:jc w:val="center"/>
              <w:rPr>
                <w:rFonts w:ascii="仿宋" w:hAnsi="仿宋" w:eastAsia="仿宋"/>
                <w:sz w:val="24"/>
                <w:szCs w:val="24"/>
              </w:rPr>
            </w:pPr>
            <w:r>
              <w:rPr>
                <w:rFonts w:hint="default" w:ascii="仿宋" w:hAnsi="仿宋" w:eastAsia="仿宋"/>
                <w:sz w:val="24"/>
                <w:szCs w:val="24"/>
              </w:rPr>
              <w:t>26.3</w:t>
            </w:r>
          </w:p>
        </w:tc>
        <w:tc>
          <w:tcPr>
            <w:tcW w:w="1701" w:type="dxa"/>
            <w:vAlign w:val="center"/>
          </w:tcPr>
          <w:p w14:paraId="39F2F74B">
            <w:pPr>
              <w:jc w:val="center"/>
              <w:rPr>
                <w:rFonts w:hint="eastAsia" w:ascii="仿宋" w:hAnsi="仿宋" w:eastAsia="仿宋"/>
                <w:sz w:val="24"/>
              </w:rPr>
            </w:pPr>
            <w:r>
              <w:rPr>
                <w:rFonts w:ascii="仿宋" w:hAnsi="仿宋" w:eastAsia="仿宋"/>
                <w:sz w:val="24"/>
              </w:rPr>
              <w:t>联系方式</w:t>
            </w:r>
          </w:p>
        </w:tc>
        <w:tc>
          <w:tcPr>
            <w:tcW w:w="6962" w:type="dxa"/>
            <w:vAlign w:val="center"/>
          </w:tcPr>
          <w:p w14:paraId="3905C7AC">
            <w:pPr>
              <w:jc w:val="left"/>
              <w:rPr>
                <w:rFonts w:hint="eastAsia" w:ascii="仿宋" w:hAnsi="仿宋" w:eastAsia="仿宋"/>
                <w:sz w:val="24"/>
              </w:rPr>
            </w:pPr>
            <w:r>
              <w:rPr>
                <w:rFonts w:ascii="仿宋" w:hAnsi="仿宋" w:eastAsia="仿宋"/>
                <w:sz w:val="24"/>
              </w:rPr>
              <w:t>接收询问和质疑的联系方式</w:t>
            </w:r>
          </w:p>
          <w:p w14:paraId="2DC9D9A4">
            <w:pPr>
              <w:jc w:val="left"/>
              <w:rPr>
                <w:rFonts w:hint="eastAsia" w:ascii="仿宋" w:hAnsi="仿宋" w:eastAsia="仿宋"/>
                <w:sz w:val="24"/>
              </w:rPr>
            </w:pPr>
            <w:r>
              <w:rPr>
                <w:rFonts w:ascii="仿宋" w:hAnsi="仿宋" w:eastAsia="仿宋"/>
                <w:sz w:val="24"/>
              </w:rPr>
              <w:t>联系部门：</w:t>
            </w:r>
            <w:r>
              <w:rPr>
                <w:rFonts w:hint="eastAsia" w:ascii="仿宋" w:hAnsi="仿宋" w:eastAsia="仿宋"/>
                <w:sz w:val="24"/>
              </w:rPr>
              <w:t>招标业务部</w:t>
            </w:r>
            <w:r>
              <w:rPr>
                <w:rFonts w:ascii="仿宋" w:hAnsi="仿宋" w:eastAsia="仿宋"/>
                <w:sz w:val="24"/>
              </w:rPr>
              <w:t>；</w:t>
            </w:r>
          </w:p>
          <w:p w14:paraId="33AF3F59">
            <w:pPr>
              <w:jc w:val="left"/>
              <w:rPr>
                <w:rFonts w:hint="eastAsia" w:ascii="仿宋" w:hAnsi="仿宋" w:eastAsia="仿宋"/>
                <w:sz w:val="24"/>
              </w:rPr>
            </w:pPr>
            <w:r>
              <w:rPr>
                <w:rFonts w:ascii="仿宋" w:hAnsi="仿宋" w:eastAsia="仿宋"/>
                <w:sz w:val="24"/>
              </w:rPr>
              <w:t>联系电话：</w:t>
            </w:r>
            <w:r>
              <w:rPr>
                <w:rFonts w:hint="eastAsia" w:ascii="仿宋" w:hAnsi="仿宋" w:eastAsia="仿宋"/>
                <w:sz w:val="24"/>
              </w:rPr>
              <w:t>010-68290550</w:t>
            </w:r>
            <w:r>
              <w:rPr>
                <w:rFonts w:ascii="仿宋" w:hAnsi="仿宋" w:eastAsia="仿宋"/>
                <w:sz w:val="24"/>
              </w:rPr>
              <w:t>；</w:t>
            </w:r>
          </w:p>
          <w:p w14:paraId="651DF9D8">
            <w:pPr>
              <w:jc w:val="left"/>
              <w:rPr>
                <w:rFonts w:hint="eastAsia" w:ascii="仿宋" w:hAnsi="仿宋" w:eastAsia="仿宋"/>
                <w:sz w:val="24"/>
              </w:rPr>
            </w:pPr>
            <w:r>
              <w:rPr>
                <w:rFonts w:ascii="仿宋" w:hAnsi="仿宋" w:eastAsia="仿宋"/>
                <w:sz w:val="24"/>
              </w:rPr>
              <w:t>通讯地址：</w:t>
            </w:r>
            <w:r>
              <w:rPr>
                <w:rFonts w:hint="eastAsia" w:ascii="仿宋" w:hAnsi="仿宋" w:eastAsia="仿宋"/>
                <w:sz w:val="24"/>
              </w:rPr>
              <w:t>北京市海淀区丹棱街1号互联网金融中心20层。</w:t>
            </w:r>
          </w:p>
        </w:tc>
      </w:tr>
      <w:tr w14:paraId="21AC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F75475F">
            <w:pPr>
              <w:pStyle w:val="23"/>
              <w:adjustRightInd w:val="0"/>
              <w:snapToGrid w:val="0"/>
              <w:jc w:val="center"/>
              <w:rPr>
                <w:rFonts w:ascii="仿宋" w:hAnsi="仿宋" w:eastAsia="仿宋"/>
                <w:sz w:val="24"/>
                <w:szCs w:val="24"/>
              </w:rPr>
            </w:pPr>
            <w:r>
              <w:rPr>
                <w:rFonts w:hint="default" w:ascii="仿宋" w:hAnsi="仿宋" w:eastAsia="仿宋"/>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14016EC">
            <w:pPr>
              <w:jc w:val="center"/>
              <w:rPr>
                <w:rFonts w:hint="eastAsia" w:ascii="仿宋" w:hAnsi="仿宋" w:eastAsia="仿宋"/>
                <w:sz w:val="24"/>
              </w:rPr>
            </w:pPr>
            <w:r>
              <w:rPr>
                <w:rFonts w:ascii="仿宋" w:hAnsi="仿宋" w:eastAsia="仿宋"/>
                <w:sz w:val="24"/>
              </w:rPr>
              <w:t>代理费</w:t>
            </w:r>
          </w:p>
        </w:tc>
        <w:tc>
          <w:tcPr>
            <w:tcW w:w="6962" w:type="dxa"/>
            <w:tcBorders>
              <w:top w:val="single" w:color="auto" w:sz="4" w:space="0"/>
              <w:left w:val="single" w:color="auto" w:sz="4" w:space="0"/>
              <w:bottom w:val="single" w:color="auto" w:sz="4" w:space="0"/>
              <w:right w:val="single" w:color="auto" w:sz="4" w:space="0"/>
            </w:tcBorders>
            <w:vAlign w:val="center"/>
          </w:tcPr>
          <w:p w14:paraId="22BC4F0D">
            <w:pPr>
              <w:jc w:val="left"/>
              <w:rPr>
                <w:rFonts w:hint="eastAsia" w:ascii="仿宋" w:hAnsi="仿宋" w:eastAsia="仿宋"/>
                <w:sz w:val="24"/>
              </w:rPr>
            </w:pPr>
            <w:r>
              <w:rPr>
                <w:rFonts w:ascii="仿宋" w:hAnsi="仿宋" w:eastAsia="仿宋"/>
                <w:sz w:val="24"/>
              </w:rPr>
              <w:t>收费对象：</w:t>
            </w:r>
          </w:p>
          <w:p w14:paraId="2D316E1B">
            <w:pPr>
              <w:jc w:val="left"/>
              <w:rPr>
                <w:rFonts w:hint="eastAsia" w:ascii="仿宋" w:hAnsi="仿宋" w:eastAsia="仿宋"/>
                <w:sz w:val="24"/>
              </w:rPr>
            </w:pPr>
            <w:r>
              <w:rPr>
                <w:rFonts w:ascii="仿宋" w:hAnsi="仿宋" w:eastAsia="仿宋"/>
                <w:sz w:val="24"/>
              </w:rPr>
              <w:t>□采购人</w:t>
            </w:r>
          </w:p>
          <w:p w14:paraId="5C59C71E">
            <w:pPr>
              <w:jc w:val="left"/>
              <w:rPr>
                <w:rFonts w:hint="eastAsia" w:ascii="仿宋" w:hAnsi="仿宋" w:eastAsia="仿宋"/>
                <w:sz w:val="24"/>
              </w:rPr>
            </w:pPr>
            <w:r>
              <w:rPr>
                <w:rFonts w:ascii="仿宋" w:hAnsi="仿宋" w:eastAsia="仿宋"/>
                <w:b/>
                <w:sz w:val="24"/>
              </w:rPr>
              <w:t>■</w:t>
            </w:r>
            <w:r>
              <w:rPr>
                <w:rFonts w:ascii="仿宋" w:hAnsi="仿宋" w:eastAsia="仿宋"/>
                <w:sz w:val="24"/>
              </w:rPr>
              <w:t>中标人</w:t>
            </w:r>
          </w:p>
          <w:p w14:paraId="7B38A469">
            <w:pPr>
              <w:spacing w:line="400" w:lineRule="exact"/>
              <w:ind w:right="92"/>
              <w:jc w:val="left"/>
              <w:rPr>
                <w:rFonts w:hint="eastAsia" w:ascii="仿宋" w:hAnsi="仿宋" w:eastAsia="仿宋"/>
                <w:sz w:val="24"/>
              </w:rPr>
            </w:pPr>
            <w:r>
              <w:rPr>
                <w:rFonts w:ascii="仿宋" w:hAnsi="仿宋" w:eastAsia="仿宋"/>
                <w:b/>
                <w:sz w:val="24"/>
              </w:rPr>
              <w:t>收费标准：</w:t>
            </w:r>
            <w:r>
              <w:rPr>
                <w:rFonts w:hint="eastAsia" w:ascii="仿宋" w:hAnsi="仿宋" w:eastAsia="仿宋"/>
                <w:sz w:val="24"/>
              </w:rPr>
              <w:t>按照国家计委发布的</w:t>
            </w:r>
            <w:r>
              <w:rPr>
                <w:rFonts w:ascii="仿宋" w:hAnsi="仿宋" w:eastAsia="仿宋"/>
                <w:sz w:val="24"/>
              </w:rPr>
              <w:t>“</w:t>
            </w:r>
            <w:r>
              <w:rPr>
                <w:rFonts w:hint="eastAsia" w:ascii="仿宋" w:hAnsi="仿宋" w:eastAsia="仿宋"/>
                <w:sz w:val="24"/>
              </w:rPr>
              <w:t>计价格</w:t>
            </w:r>
            <w:r>
              <w:rPr>
                <w:rFonts w:ascii="仿宋" w:hAnsi="仿宋" w:eastAsia="仿宋"/>
                <w:sz w:val="24"/>
              </w:rPr>
              <w:t>[2002]1980</w:t>
            </w:r>
            <w:r>
              <w:rPr>
                <w:rFonts w:hint="eastAsia" w:ascii="仿宋" w:hAnsi="仿宋" w:eastAsia="仿宋"/>
                <w:sz w:val="24"/>
              </w:rPr>
              <w:t>号</w:t>
            </w:r>
            <w:r>
              <w:rPr>
                <w:rFonts w:ascii="仿宋" w:hAnsi="仿宋" w:eastAsia="仿宋"/>
                <w:sz w:val="24"/>
              </w:rPr>
              <w:t>”</w:t>
            </w:r>
            <w:r>
              <w:rPr>
                <w:rFonts w:hint="eastAsia" w:ascii="仿宋" w:hAnsi="仿宋" w:eastAsia="仿宋"/>
                <w:sz w:val="24"/>
              </w:rPr>
              <w:t>文中货物招标收费标准执行；对于没有足额交付服务费的中标商，招标方可采取必要的补救措施，但风险和费用将由中标商承担</w:t>
            </w:r>
            <w:r>
              <w:rPr>
                <w:rFonts w:ascii="仿宋" w:hAnsi="仿宋" w:eastAsia="仿宋"/>
                <w:sz w:val="24"/>
              </w:rPr>
              <w:t>；</w:t>
            </w:r>
          </w:p>
          <w:p w14:paraId="47083A2B">
            <w:pPr>
              <w:jc w:val="left"/>
              <w:rPr>
                <w:rFonts w:hint="eastAsia" w:ascii="仿宋" w:hAnsi="仿宋" w:eastAsia="仿宋"/>
                <w:sz w:val="24"/>
              </w:rPr>
            </w:pPr>
            <w:r>
              <w:rPr>
                <w:rFonts w:ascii="仿宋" w:hAnsi="仿宋" w:eastAsia="仿宋"/>
                <w:b/>
                <w:sz w:val="24"/>
              </w:rPr>
              <w:t>缴纳时间：</w:t>
            </w:r>
            <w:r>
              <w:rPr>
                <w:rFonts w:hint="eastAsia" w:ascii="仿宋" w:hAnsi="仿宋" w:eastAsia="仿宋"/>
                <w:sz w:val="24"/>
              </w:rPr>
              <w:t>中标人在与买方签订合同后</w:t>
            </w:r>
            <w:r>
              <w:rPr>
                <w:rFonts w:ascii="仿宋" w:hAnsi="仿宋" w:eastAsia="仿宋"/>
                <w:sz w:val="24"/>
              </w:rPr>
              <w:t>5</w:t>
            </w:r>
            <w:r>
              <w:rPr>
                <w:rFonts w:hint="eastAsia" w:ascii="仿宋" w:hAnsi="仿宋" w:eastAsia="仿宋"/>
                <w:sz w:val="24"/>
              </w:rPr>
              <w:t>天内</w:t>
            </w:r>
            <w:r>
              <w:rPr>
                <w:rFonts w:ascii="仿宋" w:hAnsi="仿宋" w:eastAsia="仿宋"/>
                <w:sz w:val="24"/>
              </w:rPr>
              <w:t>。</w:t>
            </w:r>
          </w:p>
        </w:tc>
      </w:tr>
      <w:tr w14:paraId="3B81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1" w:type="dxa"/>
            <w:gridSpan w:val="3"/>
            <w:tcBorders>
              <w:top w:val="single" w:color="auto" w:sz="4" w:space="0"/>
              <w:left w:val="single" w:color="auto" w:sz="4" w:space="0"/>
              <w:bottom w:val="single" w:color="auto" w:sz="4" w:space="0"/>
              <w:right w:val="single" w:color="auto" w:sz="4" w:space="0"/>
            </w:tcBorders>
            <w:vAlign w:val="center"/>
          </w:tcPr>
          <w:p w14:paraId="6CACC7FC">
            <w:pPr>
              <w:jc w:val="left"/>
              <w:rPr>
                <w:rFonts w:hint="eastAsia" w:ascii="仿宋" w:hAnsi="仿宋" w:eastAsia="仿宋"/>
                <w:sz w:val="24"/>
              </w:rPr>
            </w:pPr>
            <w:r>
              <w:rPr>
                <w:rFonts w:hint="eastAsia" w:ascii="仿宋" w:hAnsi="仿宋" w:eastAsia="仿宋"/>
                <w:sz w:val="24"/>
              </w:rPr>
              <w:t>适用于本投标人须知额外增加的变动：</w:t>
            </w:r>
          </w:p>
        </w:tc>
      </w:tr>
      <w:tr w14:paraId="3F19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gridSpan w:val="2"/>
            <w:tcBorders>
              <w:left w:val="single" w:color="auto" w:sz="4" w:space="0"/>
              <w:right w:val="single" w:color="auto" w:sz="4" w:space="0"/>
            </w:tcBorders>
            <w:vAlign w:val="center"/>
          </w:tcPr>
          <w:p w14:paraId="5F650169">
            <w:pPr>
              <w:jc w:val="center"/>
              <w:rPr>
                <w:rFonts w:hint="eastAsia" w:ascii="仿宋" w:hAnsi="仿宋" w:eastAsia="仿宋"/>
                <w:sz w:val="24"/>
              </w:rPr>
            </w:pPr>
            <w:r>
              <w:rPr>
                <w:rFonts w:hint="eastAsia" w:ascii="仿宋" w:hAnsi="仿宋" w:eastAsia="仿宋"/>
                <w:sz w:val="24"/>
              </w:rPr>
              <w:t>废标条款</w:t>
            </w:r>
          </w:p>
        </w:tc>
        <w:tc>
          <w:tcPr>
            <w:tcW w:w="6962" w:type="dxa"/>
            <w:tcBorders>
              <w:top w:val="single" w:color="auto" w:sz="4" w:space="0"/>
              <w:left w:val="single" w:color="auto" w:sz="4" w:space="0"/>
              <w:bottom w:val="single" w:color="auto" w:sz="4" w:space="0"/>
              <w:right w:val="single" w:color="auto" w:sz="4" w:space="0"/>
            </w:tcBorders>
            <w:vAlign w:val="center"/>
          </w:tcPr>
          <w:p w14:paraId="40F40E55">
            <w:pPr>
              <w:numPr>
                <w:ilvl w:val="0"/>
                <w:numId w:val="1"/>
              </w:numPr>
              <w:spacing w:line="360" w:lineRule="auto"/>
              <w:rPr>
                <w:rFonts w:hint="eastAsia" w:ascii="仿宋" w:hAnsi="仿宋" w:eastAsia="仿宋"/>
                <w:sz w:val="24"/>
              </w:rPr>
            </w:pPr>
            <w:r>
              <w:rPr>
                <w:rFonts w:hint="eastAsia" w:ascii="仿宋" w:hAnsi="仿宋" w:eastAsia="仿宋"/>
                <w:sz w:val="24"/>
              </w:rPr>
              <w:t>符合专业条件的供应商或者对招标文件做出实质性响应的供应商不足三家的；</w:t>
            </w:r>
          </w:p>
          <w:p w14:paraId="6DD6B003">
            <w:pPr>
              <w:numPr>
                <w:ilvl w:val="0"/>
                <w:numId w:val="1"/>
              </w:numPr>
              <w:spacing w:line="360" w:lineRule="auto"/>
              <w:rPr>
                <w:rFonts w:hint="eastAsia" w:ascii="仿宋" w:hAnsi="仿宋" w:eastAsia="仿宋"/>
                <w:sz w:val="24"/>
              </w:rPr>
            </w:pPr>
            <w:r>
              <w:rPr>
                <w:rFonts w:hint="eastAsia" w:ascii="仿宋" w:hAnsi="仿宋" w:eastAsia="仿宋"/>
                <w:sz w:val="24"/>
              </w:rPr>
              <w:t>出现影响采购公正的违法、违规行为的；</w:t>
            </w:r>
          </w:p>
          <w:p w14:paraId="602B5AD3">
            <w:pPr>
              <w:numPr>
                <w:ilvl w:val="0"/>
                <w:numId w:val="1"/>
              </w:numPr>
              <w:spacing w:line="360" w:lineRule="auto"/>
              <w:rPr>
                <w:rFonts w:hint="eastAsia" w:ascii="仿宋" w:hAnsi="仿宋" w:eastAsia="仿宋"/>
                <w:sz w:val="24"/>
              </w:rPr>
            </w:pPr>
            <w:r>
              <w:rPr>
                <w:rFonts w:hint="eastAsia" w:ascii="仿宋" w:hAnsi="仿宋" w:eastAsia="仿宋"/>
                <w:sz w:val="24"/>
              </w:rPr>
              <w:t>投标人的报价均超过了采购预算，采购人不能支付的；</w:t>
            </w:r>
          </w:p>
          <w:p w14:paraId="7A4834AE">
            <w:pPr>
              <w:pStyle w:val="23"/>
              <w:rPr>
                <w:rFonts w:ascii="仿宋" w:hAnsi="仿宋" w:eastAsia="仿宋"/>
                <w:bCs/>
                <w:sz w:val="24"/>
              </w:rPr>
            </w:pPr>
            <w:r>
              <w:rPr>
                <w:rFonts w:ascii="仿宋" w:hAnsi="仿宋" w:eastAsia="仿宋"/>
                <w:sz w:val="24"/>
                <w:szCs w:val="24"/>
              </w:rPr>
              <w:t>4、因重大变故，采购任务取消的。</w:t>
            </w:r>
          </w:p>
        </w:tc>
      </w:tr>
      <w:tr w14:paraId="22F3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gridSpan w:val="2"/>
            <w:tcBorders>
              <w:left w:val="single" w:color="auto" w:sz="4" w:space="0"/>
              <w:right w:val="single" w:color="auto" w:sz="4" w:space="0"/>
            </w:tcBorders>
            <w:vAlign w:val="center"/>
          </w:tcPr>
          <w:p w14:paraId="5F473115">
            <w:pPr>
              <w:jc w:val="center"/>
              <w:rPr>
                <w:rFonts w:hint="eastAsia" w:ascii="仿宋" w:hAnsi="仿宋" w:eastAsia="仿宋"/>
                <w:b/>
                <w:sz w:val="24"/>
              </w:rPr>
            </w:pPr>
            <w:r>
              <w:rPr>
                <w:rFonts w:hint="eastAsia" w:ascii="仿宋" w:hAnsi="仿宋" w:eastAsia="仿宋"/>
                <w:b/>
                <w:sz w:val="24"/>
              </w:rPr>
              <w:t>无效标条款</w:t>
            </w:r>
          </w:p>
        </w:tc>
        <w:tc>
          <w:tcPr>
            <w:tcW w:w="6962" w:type="dxa"/>
            <w:tcBorders>
              <w:top w:val="single" w:color="auto" w:sz="4" w:space="0"/>
              <w:left w:val="single" w:color="auto" w:sz="4" w:space="0"/>
              <w:bottom w:val="single" w:color="auto" w:sz="4" w:space="0"/>
              <w:right w:val="single" w:color="auto" w:sz="4" w:space="0"/>
            </w:tcBorders>
          </w:tcPr>
          <w:p w14:paraId="4932DB61">
            <w:pPr>
              <w:rPr>
                <w:rFonts w:hint="eastAsia" w:ascii="仿宋" w:hAnsi="仿宋" w:eastAsia="仿宋"/>
                <w:b/>
                <w:sz w:val="24"/>
              </w:rPr>
            </w:pPr>
            <w:r>
              <w:rPr>
                <w:rFonts w:hint="eastAsia" w:ascii="仿宋" w:hAnsi="仿宋" w:eastAsia="仿宋"/>
                <w:b/>
                <w:sz w:val="24"/>
              </w:rPr>
              <w:t>无效标条款：</w:t>
            </w:r>
          </w:p>
          <w:p w14:paraId="3F16EF88">
            <w:pPr>
              <w:widowControl/>
              <w:rPr>
                <w:rFonts w:hint="eastAsia" w:ascii="仿宋" w:hAnsi="仿宋" w:eastAsia="仿宋"/>
                <w:b/>
                <w:sz w:val="24"/>
              </w:rPr>
            </w:pPr>
            <w:r>
              <w:rPr>
                <w:rFonts w:hint="eastAsia" w:ascii="仿宋" w:hAnsi="仿宋" w:eastAsia="仿宋"/>
                <w:b/>
                <w:sz w:val="24"/>
              </w:rPr>
              <w:t>1、</w:t>
            </w:r>
            <w:r>
              <w:rPr>
                <w:rFonts w:ascii="仿宋" w:hAnsi="仿宋" w:eastAsia="仿宋"/>
                <w:b/>
                <w:sz w:val="24"/>
              </w:rPr>
              <w:t>应交未交或未足额</w:t>
            </w:r>
            <w:r>
              <w:rPr>
                <w:rFonts w:hint="eastAsia" w:ascii="仿宋" w:hAnsi="仿宋" w:eastAsia="仿宋"/>
                <w:b/>
                <w:sz w:val="24"/>
              </w:rPr>
              <w:t>缴纳有效的</w:t>
            </w:r>
            <w:r>
              <w:rPr>
                <w:rFonts w:ascii="仿宋" w:hAnsi="仿宋" w:eastAsia="仿宋"/>
                <w:b/>
                <w:sz w:val="24"/>
              </w:rPr>
              <w:t>投标保证金</w:t>
            </w:r>
            <w:r>
              <w:rPr>
                <w:rFonts w:hint="eastAsia" w:ascii="仿宋" w:hAnsi="仿宋" w:eastAsia="仿宋"/>
                <w:b/>
                <w:sz w:val="24"/>
              </w:rPr>
              <w:t>或投标保证金有效期不足</w:t>
            </w:r>
            <w:r>
              <w:rPr>
                <w:rFonts w:ascii="仿宋" w:hAnsi="仿宋" w:eastAsia="仿宋"/>
                <w:b/>
                <w:sz w:val="24"/>
              </w:rPr>
              <w:t>的</w:t>
            </w:r>
            <w:r>
              <w:rPr>
                <w:rFonts w:hint="eastAsia" w:ascii="仿宋" w:hAnsi="仿宋" w:eastAsia="仿宋"/>
                <w:b/>
                <w:sz w:val="24"/>
              </w:rPr>
              <w:t>。</w:t>
            </w:r>
          </w:p>
          <w:p w14:paraId="6DEFFF55">
            <w:pPr>
              <w:widowControl/>
              <w:rPr>
                <w:rFonts w:hint="eastAsia" w:ascii="仿宋" w:hAnsi="仿宋" w:eastAsia="仿宋"/>
                <w:b/>
                <w:sz w:val="24"/>
              </w:rPr>
            </w:pPr>
            <w:r>
              <w:rPr>
                <w:rFonts w:hint="eastAsia" w:ascii="仿宋" w:hAnsi="仿宋" w:eastAsia="仿宋"/>
                <w:b/>
                <w:sz w:val="24"/>
              </w:rPr>
              <w:t>2、投标文件</w:t>
            </w:r>
            <w:r>
              <w:rPr>
                <w:rFonts w:ascii="仿宋" w:hAnsi="仿宋" w:eastAsia="仿宋"/>
                <w:b/>
                <w:sz w:val="24"/>
              </w:rPr>
              <w:t>未按照招标文件规定要求密封、签署、盖章的</w:t>
            </w:r>
            <w:r>
              <w:rPr>
                <w:rFonts w:hint="eastAsia" w:ascii="仿宋" w:hAnsi="仿宋" w:eastAsia="仿宋"/>
                <w:b/>
                <w:sz w:val="24"/>
              </w:rPr>
              <w:t>。</w:t>
            </w:r>
          </w:p>
          <w:p w14:paraId="2B23524C">
            <w:pPr>
              <w:rPr>
                <w:rFonts w:hint="eastAsia" w:ascii="仿宋" w:hAnsi="仿宋" w:eastAsia="仿宋"/>
                <w:b/>
                <w:sz w:val="24"/>
              </w:rPr>
            </w:pPr>
            <w:r>
              <w:rPr>
                <w:rFonts w:hint="eastAsia" w:ascii="仿宋" w:hAnsi="仿宋" w:eastAsia="仿宋"/>
                <w:b/>
                <w:sz w:val="24"/>
              </w:rPr>
              <w:t>3、</w:t>
            </w:r>
            <w:r>
              <w:rPr>
                <w:rFonts w:ascii="仿宋" w:hAnsi="仿宋" w:eastAsia="仿宋"/>
                <w:b/>
                <w:sz w:val="24"/>
              </w:rPr>
              <w:t>投标有效期不满足</w:t>
            </w:r>
            <w:r>
              <w:rPr>
                <w:rFonts w:hint="eastAsia" w:ascii="仿宋" w:hAnsi="仿宋" w:eastAsia="仿宋"/>
                <w:b/>
                <w:sz w:val="24"/>
              </w:rPr>
              <w:t>招标文件</w:t>
            </w:r>
            <w:r>
              <w:rPr>
                <w:rFonts w:ascii="仿宋" w:hAnsi="仿宋" w:eastAsia="仿宋"/>
                <w:b/>
                <w:sz w:val="24"/>
              </w:rPr>
              <w:t>要求的</w:t>
            </w:r>
            <w:r>
              <w:rPr>
                <w:rFonts w:hint="eastAsia" w:ascii="仿宋" w:hAnsi="仿宋" w:eastAsia="仿宋"/>
                <w:b/>
                <w:sz w:val="24"/>
              </w:rPr>
              <w:t>。</w:t>
            </w:r>
          </w:p>
          <w:p w14:paraId="0518EF2D">
            <w:pPr>
              <w:rPr>
                <w:rFonts w:hint="eastAsia" w:ascii="仿宋" w:hAnsi="仿宋" w:eastAsia="仿宋"/>
                <w:b/>
                <w:sz w:val="24"/>
              </w:rPr>
            </w:pPr>
            <w:r>
              <w:rPr>
                <w:rFonts w:hint="eastAsia" w:ascii="仿宋" w:hAnsi="仿宋" w:eastAsia="仿宋"/>
                <w:b/>
                <w:sz w:val="24"/>
              </w:rPr>
              <w:t>4、提供选择性报价的。</w:t>
            </w:r>
          </w:p>
          <w:p w14:paraId="289C425A">
            <w:pPr>
              <w:widowControl/>
              <w:rPr>
                <w:rFonts w:hint="eastAsia" w:ascii="仿宋" w:hAnsi="仿宋" w:eastAsia="仿宋"/>
                <w:b/>
                <w:sz w:val="24"/>
              </w:rPr>
            </w:pPr>
            <w:r>
              <w:rPr>
                <w:rFonts w:hint="eastAsia" w:ascii="仿宋" w:hAnsi="仿宋" w:eastAsia="仿宋"/>
                <w:b/>
                <w:sz w:val="24"/>
              </w:rPr>
              <w:t xml:space="preserve">5、投标人不具备招标文件中规定的资格要求的。 </w:t>
            </w:r>
          </w:p>
          <w:p w14:paraId="0DAA4898">
            <w:pPr>
              <w:widowControl/>
              <w:ind w:left="332" w:hanging="332" w:hangingChars="138"/>
              <w:rPr>
                <w:rFonts w:hint="eastAsia" w:ascii="仿宋" w:hAnsi="仿宋" w:eastAsia="仿宋"/>
                <w:b/>
                <w:sz w:val="24"/>
              </w:rPr>
            </w:pPr>
            <w:r>
              <w:rPr>
                <w:rFonts w:hint="eastAsia" w:ascii="仿宋" w:hAnsi="仿宋" w:eastAsia="仿宋"/>
                <w:b/>
                <w:sz w:val="24"/>
              </w:rPr>
              <w:t>6、</w:t>
            </w:r>
            <w:r>
              <w:rPr>
                <w:rFonts w:ascii="仿宋" w:hAnsi="仿宋" w:eastAsia="仿宋"/>
                <w:b/>
                <w:sz w:val="24"/>
              </w:rPr>
              <w:t>不符合法律、法规和招标文件中规定的其他实质性要求的</w:t>
            </w:r>
            <w:r>
              <w:rPr>
                <w:rFonts w:hint="eastAsia" w:ascii="仿宋" w:hAnsi="仿宋" w:eastAsia="仿宋"/>
                <w:b/>
                <w:sz w:val="24"/>
              </w:rPr>
              <w:t>。</w:t>
            </w:r>
          </w:p>
          <w:p w14:paraId="58AFB726">
            <w:pPr>
              <w:widowControl/>
              <w:tabs>
                <w:tab w:val="left" w:pos="5580"/>
              </w:tabs>
              <w:ind w:left="332" w:hanging="332" w:hangingChars="138"/>
              <w:rPr>
                <w:rFonts w:hint="eastAsia" w:ascii="仿宋" w:hAnsi="仿宋" w:eastAsia="仿宋"/>
                <w:b/>
                <w:sz w:val="24"/>
              </w:rPr>
            </w:pPr>
            <w:r>
              <w:rPr>
                <w:rFonts w:hint="eastAsia" w:ascii="仿宋" w:hAnsi="仿宋" w:eastAsia="仿宋"/>
                <w:b/>
                <w:sz w:val="24"/>
              </w:rPr>
              <w:t>7、未按照“第七章中资格证明文件”及本表中其他资格证明文件的要求，提供有效的</w:t>
            </w:r>
            <w:r>
              <w:rPr>
                <w:rFonts w:ascii="仿宋" w:hAnsi="仿宋" w:eastAsia="仿宋"/>
                <w:b/>
                <w:sz w:val="24"/>
              </w:rPr>
              <w:t>资格证明文件</w:t>
            </w:r>
            <w:r>
              <w:rPr>
                <w:rFonts w:hint="eastAsia" w:ascii="仿宋" w:hAnsi="仿宋" w:eastAsia="仿宋"/>
                <w:b/>
                <w:sz w:val="24"/>
              </w:rPr>
              <w:t>的。</w:t>
            </w:r>
          </w:p>
          <w:p w14:paraId="68121507">
            <w:pPr>
              <w:ind w:left="513" w:hanging="513" w:hangingChars="213"/>
              <w:rPr>
                <w:rFonts w:hint="eastAsia" w:ascii="仿宋" w:hAnsi="仿宋" w:eastAsia="仿宋"/>
                <w:b/>
                <w:sz w:val="24"/>
              </w:rPr>
            </w:pPr>
            <w:r>
              <w:rPr>
                <w:rFonts w:hint="eastAsia" w:ascii="仿宋" w:hAnsi="仿宋" w:eastAsia="仿宋"/>
                <w:b/>
                <w:sz w:val="24"/>
              </w:rPr>
              <w:t>8、</w:t>
            </w:r>
            <w:r>
              <w:rPr>
                <w:rFonts w:ascii="仿宋" w:hAnsi="仿宋" w:eastAsia="仿宋"/>
                <w:b/>
                <w:sz w:val="24"/>
              </w:rPr>
              <w:t>在评标期间，试图影响</w:t>
            </w:r>
            <w:r>
              <w:rPr>
                <w:rFonts w:hint="eastAsia" w:ascii="仿宋" w:hAnsi="仿宋" w:eastAsia="仿宋"/>
                <w:b/>
                <w:sz w:val="24"/>
              </w:rPr>
              <w:t>采购人或采购代理机构</w:t>
            </w:r>
            <w:r>
              <w:rPr>
                <w:rFonts w:ascii="仿宋" w:hAnsi="仿宋" w:eastAsia="仿宋"/>
                <w:b/>
                <w:sz w:val="24"/>
              </w:rPr>
              <w:t>和评标委员会的任何活动</w:t>
            </w:r>
            <w:r>
              <w:rPr>
                <w:rFonts w:hint="eastAsia" w:ascii="仿宋" w:hAnsi="仿宋" w:eastAsia="仿宋"/>
                <w:b/>
                <w:sz w:val="24"/>
              </w:rPr>
              <w:t>的。</w:t>
            </w:r>
          </w:p>
          <w:p w14:paraId="18BDA0C9">
            <w:pPr>
              <w:ind w:left="152" w:hanging="152" w:hangingChars="63"/>
              <w:rPr>
                <w:rFonts w:hint="eastAsia" w:ascii="仿宋" w:hAnsi="仿宋" w:eastAsia="仿宋"/>
                <w:b/>
                <w:sz w:val="24"/>
              </w:rPr>
            </w:pPr>
            <w:r>
              <w:rPr>
                <w:rFonts w:hint="eastAsia" w:ascii="仿宋" w:hAnsi="仿宋" w:eastAsia="仿宋"/>
                <w:b/>
                <w:sz w:val="24"/>
              </w:rPr>
              <w:t>9、投标报价超过采购预算的。</w:t>
            </w:r>
          </w:p>
          <w:p w14:paraId="3DCE006F">
            <w:pPr>
              <w:ind w:left="479" w:hanging="479" w:hangingChars="199"/>
              <w:rPr>
                <w:rFonts w:hint="eastAsia" w:ascii="仿宋" w:hAnsi="仿宋" w:eastAsia="仿宋"/>
                <w:b/>
                <w:sz w:val="24"/>
              </w:rPr>
            </w:pPr>
            <w:r>
              <w:rPr>
                <w:rFonts w:hint="eastAsia" w:ascii="仿宋" w:hAnsi="仿宋" w:eastAsia="仿宋"/>
                <w:b/>
                <w:sz w:val="24"/>
              </w:rPr>
              <w:t>10、招标文件中明确规定不接受进口产品参加投标的，投标人提供进口产品的。</w:t>
            </w:r>
          </w:p>
        </w:tc>
      </w:tr>
    </w:tbl>
    <w:p w14:paraId="70B1F473">
      <w:pPr>
        <w:tabs>
          <w:tab w:val="left" w:pos="5580"/>
        </w:tabs>
        <w:adjustRightInd w:val="0"/>
        <w:spacing w:line="360" w:lineRule="auto"/>
        <w:jc w:val="distribute"/>
        <w:rPr>
          <w:rFonts w:hint="eastAsia" w:ascii="仿宋" w:hAnsi="仿宋" w:eastAsia="仿宋"/>
          <w:sz w:val="24"/>
        </w:rPr>
        <w:sectPr>
          <w:footerReference r:id="rId3" w:type="default"/>
          <w:type w:val="nextColumn"/>
          <w:pgSz w:w="11907" w:h="16840"/>
          <w:pgMar w:top="1418" w:right="1418" w:bottom="1418" w:left="1418" w:header="851" w:footer="851" w:gutter="0"/>
          <w:pgNumType w:start="0"/>
          <w:cols w:space="720" w:num="1"/>
          <w:titlePg/>
          <w:docGrid w:linePitch="462" w:charSpace="0"/>
        </w:sectPr>
      </w:pPr>
    </w:p>
    <w:p w14:paraId="28C575CC">
      <w:pPr>
        <w:spacing w:before="240" w:beforeLines="100" w:after="240" w:afterLines="100"/>
        <w:jc w:val="center"/>
        <w:rPr>
          <w:rFonts w:hint="eastAsia" w:ascii="仿宋" w:hAnsi="仿宋" w:eastAsia="仿宋"/>
          <w:b/>
          <w:sz w:val="28"/>
          <w:szCs w:val="28"/>
        </w:rPr>
      </w:pPr>
      <w:bookmarkStart w:id="86" w:name="_Toc127151517"/>
      <w:bookmarkStart w:id="87" w:name="_Toc353873932"/>
      <w:bookmarkStart w:id="88" w:name="_Toc265228355"/>
      <w:bookmarkStart w:id="89" w:name="_Toc150480755"/>
      <w:bookmarkStart w:id="90" w:name="_Toc353825542"/>
      <w:bookmarkStart w:id="91" w:name="_Toc305158859"/>
      <w:bookmarkStart w:id="92" w:name="_Toc150774722"/>
      <w:bookmarkStart w:id="93" w:name="_Toc305158785"/>
      <w:bookmarkStart w:id="94" w:name="_Toc195842882"/>
      <w:bookmarkStart w:id="95" w:name="_Toc353873662"/>
      <w:bookmarkStart w:id="96" w:name="_Toc226965790"/>
      <w:bookmarkStart w:id="97" w:name="_Toc226337213"/>
      <w:bookmarkStart w:id="98" w:name="_Toc142311019"/>
      <w:bookmarkStart w:id="99" w:name="_Toc264969207"/>
      <w:r>
        <w:rPr>
          <w:rFonts w:ascii="仿宋" w:hAnsi="仿宋" w:eastAsia="仿宋"/>
          <w:b/>
          <w:sz w:val="28"/>
          <w:szCs w:val="28"/>
        </w:rPr>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A44DC2A">
      <w:pPr>
        <w:adjustRightInd w:val="0"/>
        <w:snapToGrid w:val="0"/>
        <w:spacing w:line="360" w:lineRule="auto"/>
        <w:jc w:val="center"/>
        <w:outlineLvl w:val="1"/>
        <w:rPr>
          <w:rFonts w:hint="eastAsia" w:ascii="仿宋" w:hAnsi="仿宋" w:eastAsia="仿宋"/>
          <w:b/>
          <w:sz w:val="28"/>
          <w:szCs w:val="28"/>
        </w:rPr>
      </w:pPr>
      <w:bookmarkStart w:id="100" w:name="_Toc150774618"/>
      <w:bookmarkStart w:id="101" w:name="_Toc305158860"/>
      <w:bookmarkStart w:id="102" w:name="_Toc150509269"/>
      <w:bookmarkStart w:id="103" w:name="_Toc151190145"/>
      <w:bookmarkStart w:id="104" w:name="_Toc226309762"/>
      <w:bookmarkStart w:id="105" w:name="_Toc305158786"/>
      <w:bookmarkStart w:id="106" w:name="_Toc127151518"/>
      <w:bookmarkStart w:id="107" w:name="_Toc226965791"/>
      <w:bookmarkStart w:id="108" w:name="_Toc151193832"/>
      <w:bookmarkStart w:id="109" w:name="_Toc226337214"/>
      <w:bookmarkStart w:id="110" w:name="_Toc195842883"/>
      <w:bookmarkStart w:id="111" w:name="_Toc150774723"/>
      <w:bookmarkStart w:id="112" w:name="_Toc142311020"/>
      <w:bookmarkStart w:id="113" w:name="_Toc151193906"/>
      <w:bookmarkStart w:id="114" w:name="_Toc151193616"/>
      <w:bookmarkStart w:id="115" w:name="_Toc151193760"/>
      <w:bookmarkStart w:id="116" w:name="_Toc226965708"/>
      <w:bookmarkStart w:id="117" w:name="_Toc265228356"/>
      <w:bookmarkStart w:id="118" w:name="_Toc520356143"/>
      <w:bookmarkStart w:id="119" w:name="_Toc264969208"/>
      <w:bookmarkStart w:id="120" w:name="_Toc151193688"/>
      <w:bookmarkStart w:id="121" w:name="_Toc150480756"/>
      <w:r>
        <w:rPr>
          <w:rFonts w:ascii="仿宋" w:hAnsi="仿宋" w:eastAsia="仿宋"/>
          <w:b/>
          <w:sz w:val="28"/>
          <w:szCs w:val="28"/>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EBF14EA">
      <w:pPr>
        <w:numPr>
          <w:ilvl w:val="0"/>
          <w:numId w:val="2"/>
        </w:numPr>
        <w:tabs>
          <w:tab w:val="left" w:pos="360"/>
          <w:tab w:val="clear" w:pos="900"/>
        </w:tabs>
        <w:snapToGrid w:val="0"/>
        <w:spacing w:line="360" w:lineRule="auto"/>
        <w:ind w:left="357" w:hanging="357"/>
        <w:outlineLvl w:val="1"/>
        <w:rPr>
          <w:rFonts w:hint="eastAsia" w:ascii="仿宋" w:hAnsi="仿宋" w:eastAsia="仿宋"/>
          <w:sz w:val="24"/>
        </w:rPr>
      </w:pPr>
      <w:bookmarkStart w:id="122" w:name="_Toc264969209"/>
      <w:bookmarkStart w:id="123" w:name="_Toc265228357"/>
      <w:bookmarkStart w:id="124" w:name="_Toc305158861"/>
      <w:bookmarkStart w:id="125" w:name="_Toc305158787"/>
      <w:r>
        <w:rPr>
          <w:rFonts w:ascii="仿宋" w:hAnsi="仿宋" w:eastAsia="仿宋"/>
          <w:sz w:val="24"/>
        </w:rPr>
        <w:t>采购人、采购代理机构、投标人</w:t>
      </w:r>
      <w:bookmarkEnd w:id="122"/>
      <w:bookmarkEnd w:id="123"/>
      <w:bookmarkEnd w:id="124"/>
      <w:bookmarkEnd w:id="125"/>
      <w:r>
        <w:rPr>
          <w:rFonts w:hint="eastAsia" w:ascii="仿宋" w:hAnsi="仿宋" w:eastAsia="仿宋"/>
          <w:sz w:val="24"/>
        </w:rPr>
        <w:t>、联合体</w:t>
      </w:r>
    </w:p>
    <w:p w14:paraId="0392572A">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ascii="仿宋" w:hAnsi="仿宋" w:eastAsia="仿宋"/>
          <w:sz w:val="24"/>
        </w:rPr>
        <w:t>采购人、采购代理机构：指依法进行政府采购的国家机关、事业单位、团体组织，及其委托的采购代理机构。本项目采购人、采购代理机构见第一章《投标邀请》。</w:t>
      </w:r>
    </w:p>
    <w:p w14:paraId="20268701">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ascii="仿宋" w:hAnsi="仿宋" w:eastAsia="仿宋"/>
          <w:sz w:val="24"/>
        </w:rPr>
        <w:t>投标人（也称</w:t>
      </w:r>
      <w:r>
        <w:rPr>
          <w:rFonts w:hint="eastAsia" w:ascii="仿宋" w:hAnsi="仿宋" w:eastAsia="仿宋"/>
          <w:sz w:val="24"/>
        </w:rPr>
        <w:t>“供应商”、“</w:t>
      </w:r>
      <w:r>
        <w:rPr>
          <w:rFonts w:ascii="仿宋" w:hAnsi="仿宋" w:eastAsia="仿宋"/>
          <w:sz w:val="24"/>
        </w:rPr>
        <w:t>申请人</w:t>
      </w:r>
      <w:r>
        <w:rPr>
          <w:rFonts w:hint="eastAsia" w:ascii="仿宋" w:hAnsi="仿宋" w:eastAsia="仿宋"/>
          <w:sz w:val="24"/>
        </w:rPr>
        <w:t>”</w:t>
      </w:r>
      <w:r>
        <w:rPr>
          <w:rFonts w:ascii="仿宋" w:hAnsi="仿宋" w:eastAsia="仿宋"/>
          <w:sz w:val="24"/>
        </w:rPr>
        <w:t>）：指向采购人提供货物、工程或者服务的法人、其他组织或者自然人。</w:t>
      </w:r>
    </w:p>
    <w:p w14:paraId="0115F34E">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hint="eastAsia" w:ascii="仿宋" w:hAnsi="仿宋" w:eastAsia="仿宋"/>
          <w:sz w:val="24"/>
        </w:rPr>
        <w:t>联合体：指两个以上的自然人、法人或者其他组织组成一个联合体，以一个供应商的身份共同参加政府采购。</w:t>
      </w:r>
    </w:p>
    <w:p w14:paraId="4223A4D1">
      <w:pPr>
        <w:numPr>
          <w:ilvl w:val="0"/>
          <w:numId w:val="2"/>
        </w:numPr>
        <w:tabs>
          <w:tab w:val="left" w:pos="360"/>
          <w:tab w:val="clear" w:pos="900"/>
        </w:tabs>
        <w:snapToGrid w:val="0"/>
        <w:spacing w:line="360" w:lineRule="auto"/>
        <w:ind w:left="357" w:hanging="357"/>
        <w:outlineLvl w:val="1"/>
        <w:rPr>
          <w:rFonts w:hint="eastAsia" w:ascii="仿宋" w:hAnsi="仿宋" w:eastAsia="仿宋"/>
          <w:sz w:val="24"/>
        </w:rPr>
      </w:pPr>
      <w:bookmarkStart w:id="126" w:name="_Toc151190147"/>
      <w:bookmarkStart w:id="127" w:name="_Toc226965793"/>
      <w:bookmarkStart w:id="128" w:name="_Toc305158862"/>
      <w:bookmarkStart w:id="129" w:name="_Toc150774620"/>
      <w:bookmarkStart w:id="130" w:name="_Toc151193908"/>
      <w:bookmarkStart w:id="131" w:name="_Toc164608789"/>
      <w:bookmarkStart w:id="132" w:name="_Toc151193762"/>
      <w:bookmarkStart w:id="133" w:name="_Toc127151721"/>
      <w:bookmarkStart w:id="134" w:name="_Toc164608634"/>
      <w:bookmarkStart w:id="135" w:name="_Toc150509271"/>
      <w:bookmarkStart w:id="136" w:name="_Toc195842885"/>
      <w:bookmarkStart w:id="137" w:name="_Toc265228358"/>
      <w:bookmarkStart w:id="138" w:name="_Toc305158788"/>
      <w:bookmarkStart w:id="139" w:name="_Toc150480758"/>
      <w:bookmarkStart w:id="140" w:name="_Toc226309764"/>
      <w:bookmarkStart w:id="141" w:name="_Toc164229215"/>
      <w:bookmarkStart w:id="142" w:name="_Toc164229361"/>
      <w:bookmarkStart w:id="143" w:name="_Toc127161434"/>
      <w:bookmarkStart w:id="144" w:name="_Toc127151520"/>
      <w:bookmarkStart w:id="145" w:name="_Toc149720813"/>
      <w:bookmarkStart w:id="146" w:name="_Toc226965710"/>
      <w:bookmarkStart w:id="147" w:name="_Toc150774725"/>
      <w:bookmarkStart w:id="148" w:name="_Toc164351614"/>
      <w:bookmarkStart w:id="149" w:name="_Toc151193834"/>
      <w:bookmarkStart w:id="150" w:name="_Toc142311022"/>
      <w:bookmarkStart w:id="151" w:name="_Toc151193618"/>
      <w:bookmarkStart w:id="152" w:name="_Toc226337216"/>
      <w:bookmarkStart w:id="153" w:name="_Toc264969210"/>
      <w:bookmarkStart w:id="154" w:name="_Toc151193690"/>
      <w:r>
        <w:rPr>
          <w:rFonts w:ascii="仿宋" w:hAnsi="仿宋" w:eastAsia="仿宋"/>
          <w:sz w:val="24"/>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仿宋" w:hAnsi="仿宋" w:eastAsia="仿宋"/>
          <w:sz w:val="24"/>
        </w:rPr>
        <w:t>、项目属性、科研仪器设备采购、核心产品</w:t>
      </w:r>
    </w:p>
    <w:p w14:paraId="6C76C994">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资金来源为财政性资金和/或本项目采购中无法与财政性资金分割的非财政性资金。</w:t>
      </w:r>
    </w:p>
    <w:p w14:paraId="24202E66">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项目属性见《投标人须知资料表》。</w:t>
      </w:r>
    </w:p>
    <w:p w14:paraId="01A0CDCF">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是否属于科研仪器设备采购见《投标人须知资料表》。</w:t>
      </w:r>
    </w:p>
    <w:p w14:paraId="11042E02">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ascii="仿宋" w:hAnsi="仿宋" w:eastAsia="仿宋"/>
          <w:sz w:val="24"/>
        </w:rPr>
        <w:t>核心产品见《投标人须知资料表》。</w:t>
      </w:r>
    </w:p>
    <w:p w14:paraId="6865B1DB">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现场考察、开标前答疑会</w:t>
      </w:r>
    </w:p>
    <w:p w14:paraId="20650D91">
      <w:pPr>
        <w:numPr>
          <w:ilvl w:val="1"/>
          <w:numId w:val="2"/>
        </w:numPr>
        <w:tabs>
          <w:tab w:val="left" w:pos="1080"/>
          <w:tab w:val="left" w:pos="2014"/>
        </w:tabs>
        <w:snapToGrid w:val="0"/>
        <w:spacing w:line="360" w:lineRule="auto"/>
        <w:ind w:left="1080" w:hanging="720"/>
        <w:rPr>
          <w:rFonts w:hint="eastAsia" w:ascii="仿宋" w:hAnsi="仿宋" w:eastAsia="仿宋"/>
          <w:sz w:val="28"/>
        </w:rPr>
      </w:pPr>
      <w:r>
        <w:rPr>
          <w:rFonts w:ascii="仿宋" w:hAnsi="仿宋" w:eastAsia="仿宋"/>
          <w:sz w:val="24"/>
        </w:rPr>
        <w:t>若《投标人须知资料表》中规定了组织现场考察、召开开标前答疑会，则投标人应按要求在规定的时间和地点参加。</w:t>
      </w:r>
      <w:bookmarkStart w:id="155" w:name="_Toc265228360"/>
      <w:bookmarkStart w:id="156" w:name="_Toc127151522"/>
      <w:bookmarkStart w:id="157" w:name="_Toc305158864"/>
      <w:bookmarkStart w:id="158" w:name="_Toc151193764"/>
      <w:bookmarkStart w:id="159" w:name="_Toc226965795"/>
      <w:bookmarkStart w:id="160" w:name="_Toc520356146"/>
      <w:bookmarkStart w:id="161" w:name="_Toc305158790"/>
      <w:bookmarkStart w:id="162" w:name="_Toc150480760"/>
      <w:bookmarkStart w:id="163" w:name="_Toc151193910"/>
      <w:bookmarkStart w:id="164" w:name="_Toc151190149"/>
      <w:bookmarkStart w:id="165" w:name="_Toc226965712"/>
      <w:bookmarkStart w:id="166" w:name="_Toc151193692"/>
      <w:bookmarkStart w:id="167" w:name="_Toc151193620"/>
      <w:bookmarkStart w:id="168" w:name="_Toc150774727"/>
      <w:bookmarkStart w:id="169" w:name="_Toc226337218"/>
      <w:bookmarkStart w:id="170" w:name="_Toc150774622"/>
      <w:bookmarkStart w:id="171" w:name="_Toc151193836"/>
      <w:bookmarkStart w:id="172" w:name="_Toc150509273"/>
      <w:bookmarkStart w:id="173" w:name="_Toc226309766"/>
      <w:bookmarkStart w:id="174" w:name="_Toc195842887"/>
      <w:bookmarkStart w:id="175" w:name="_Toc142311024"/>
      <w:bookmarkStart w:id="176" w:name="_Toc264969212"/>
    </w:p>
    <w:p w14:paraId="5FC63E27">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由于未参加现场考察或开标前答疑会而导致对项目实际情况不了解，影响投标文件编制、投标报价准确性、综合因素响应不全面等问题的，由投标人自行承担不利评审后果。</w:t>
      </w:r>
    </w:p>
    <w:p w14:paraId="534B4D23">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样品</w:t>
      </w:r>
    </w:p>
    <w:p w14:paraId="0ADB11EF">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本项目是否要求投标人提供样品，以及样品制作的标准和要求、是否需要随样品提交相关检测报告、样品的递交与退还等要求见《投标人须知资料表》</w:t>
      </w:r>
      <w:r>
        <w:rPr>
          <w:rFonts w:hint="eastAsia" w:ascii="仿宋" w:hAnsi="仿宋" w:eastAsia="仿宋"/>
          <w:sz w:val="24"/>
        </w:rPr>
        <w:t>。</w:t>
      </w:r>
    </w:p>
    <w:p w14:paraId="114BA59D">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样品的评审方法以及评审标准等内容见第四章《评标方法和评标标准》。</w:t>
      </w:r>
    </w:p>
    <w:p w14:paraId="1E1D3CD2">
      <w:pPr>
        <w:numPr>
          <w:ilvl w:val="0"/>
          <w:numId w:val="2"/>
        </w:numPr>
        <w:tabs>
          <w:tab w:val="left" w:pos="360"/>
          <w:tab w:val="clear" w:pos="900"/>
        </w:tabs>
        <w:snapToGrid w:val="0"/>
        <w:spacing w:line="360" w:lineRule="auto"/>
        <w:ind w:left="357" w:hanging="357"/>
        <w:outlineLvl w:val="1"/>
        <w:rPr>
          <w:rFonts w:hint="eastAsia" w:ascii="仿宋" w:hAnsi="仿宋" w:eastAsia="仿宋"/>
          <w:sz w:val="24"/>
        </w:rPr>
      </w:pPr>
      <w:r>
        <w:rPr>
          <w:rFonts w:ascii="仿宋" w:hAnsi="仿宋" w:eastAsia="仿宋"/>
          <w:sz w:val="24"/>
        </w:rPr>
        <w:t>政府采购政策（包括但不限于下列具体政策要求）</w:t>
      </w:r>
    </w:p>
    <w:p w14:paraId="62B31463">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进口产品</w:t>
      </w:r>
    </w:p>
    <w:p w14:paraId="0B21FA7A">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192CC00">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本项目是否接受进口产品见第五章《采购需求》。</w:t>
      </w:r>
    </w:p>
    <w:p w14:paraId="67A8DFE2">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中小企业、监狱企业及残疾人福利性单位</w:t>
      </w:r>
    </w:p>
    <w:p w14:paraId="54A1D0AB">
      <w:pPr>
        <w:numPr>
          <w:ilvl w:val="2"/>
          <w:numId w:val="2"/>
        </w:numPr>
        <w:snapToGrid w:val="0"/>
        <w:spacing w:line="360" w:lineRule="auto"/>
        <w:rPr>
          <w:rFonts w:hint="eastAsia" w:ascii="仿宋" w:hAnsi="仿宋" w:eastAsia="仿宋"/>
          <w:sz w:val="24"/>
        </w:rPr>
      </w:pPr>
      <w:r>
        <w:rPr>
          <w:rFonts w:ascii="仿宋" w:hAnsi="仿宋" w:eastAsia="仿宋"/>
          <w:sz w:val="24"/>
        </w:rPr>
        <w:t>中小企业定义：</w:t>
      </w:r>
    </w:p>
    <w:p w14:paraId="5ECF1BB7">
      <w:pPr>
        <w:pStyle w:val="95"/>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4A673563">
      <w:pPr>
        <w:pStyle w:val="95"/>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7478051B">
      <w:pPr>
        <w:pStyle w:val="95"/>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3B68DD76">
      <w:pPr>
        <w:pStyle w:val="95"/>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4104CD10">
      <w:pPr>
        <w:pStyle w:val="95"/>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703BA671">
      <w:pPr>
        <w:pStyle w:val="95"/>
        <w:numPr>
          <w:ilvl w:val="1"/>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3B6D2FC4">
      <w:pPr>
        <w:pStyle w:val="95"/>
        <w:numPr>
          <w:ilvl w:val="1"/>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66CE4FA3">
      <w:pPr>
        <w:pStyle w:val="95"/>
        <w:numPr>
          <w:ilvl w:val="2"/>
          <w:numId w:val="3"/>
        </w:numPr>
        <w:tabs>
          <w:tab w:val="left" w:pos="2035"/>
          <w:tab w:val="left" w:pos="2977"/>
        </w:tabs>
        <w:snapToGrid w:val="0"/>
        <w:spacing w:line="360" w:lineRule="auto"/>
        <w:ind w:firstLineChars="0"/>
        <w:rPr>
          <w:rFonts w:hint="eastAsia" w:ascii="仿宋" w:hAnsi="仿宋" w:eastAsia="仿宋"/>
          <w:vanish/>
          <w:sz w:val="24"/>
          <w:szCs w:val="24"/>
        </w:rPr>
      </w:pPr>
    </w:p>
    <w:p w14:paraId="13D20D77">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C5B3B42">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供应商提供的货物、工程或者服务符合下列情形的，享受中小企业扶持政策：</w:t>
      </w:r>
    </w:p>
    <w:p w14:paraId="52FD598C">
      <w:pPr>
        <w:tabs>
          <w:tab w:val="left" w:pos="1980"/>
        </w:tabs>
        <w:snapToGrid w:val="0"/>
        <w:spacing w:line="360" w:lineRule="auto"/>
        <w:ind w:left="2835" w:leftChars="1350"/>
        <w:rPr>
          <w:rFonts w:hint="eastAsia" w:ascii="仿宋" w:hAnsi="仿宋" w:eastAsia="仿宋"/>
          <w:sz w:val="24"/>
        </w:rPr>
      </w:pPr>
      <w:r>
        <w:rPr>
          <w:rFonts w:ascii="仿宋" w:hAnsi="仿宋" w:eastAsia="仿宋"/>
          <w:sz w:val="24"/>
        </w:rPr>
        <w:t>（1）在货物采购项目中，货物由中小企业制造，即货物由中小企业生产且使用该中小企业商号或者注册商标；</w:t>
      </w:r>
    </w:p>
    <w:p w14:paraId="5C613263">
      <w:pPr>
        <w:tabs>
          <w:tab w:val="left" w:pos="1980"/>
        </w:tabs>
        <w:snapToGrid w:val="0"/>
        <w:spacing w:line="360" w:lineRule="auto"/>
        <w:ind w:left="2835" w:leftChars="1350"/>
        <w:rPr>
          <w:rFonts w:hint="eastAsia" w:ascii="仿宋" w:hAnsi="仿宋" w:eastAsia="仿宋"/>
          <w:sz w:val="24"/>
        </w:rPr>
      </w:pPr>
      <w:r>
        <w:rPr>
          <w:rFonts w:ascii="仿宋" w:hAnsi="仿宋" w:eastAsia="仿宋"/>
          <w:sz w:val="24"/>
        </w:rPr>
        <w:t>（2）在工程采购项目中，工程由中小企业承建，即工程施工单位为中小企业；</w:t>
      </w:r>
    </w:p>
    <w:p w14:paraId="17D6FAB3">
      <w:pPr>
        <w:tabs>
          <w:tab w:val="left" w:pos="1980"/>
        </w:tabs>
        <w:snapToGrid w:val="0"/>
        <w:spacing w:line="360" w:lineRule="auto"/>
        <w:ind w:left="2835" w:leftChars="1350"/>
        <w:rPr>
          <w:rFonts w:hint="eastAsia" w:ascii="仿宋" w:hAnsi="仿宋" w:eastAsia="仿宋"/>
          <w:sz w:val="24"/>
        </w:rPr>
      </w:pPr>
      <w:r>
        <w:rPr>
          <w:rFonts w:ascii="仿宋" w:hAnsi="仿宋" w:eastAsia="仿宋"/>
          <w:sz w:val="24"/>
        </w:rPr>
        <w:t>（3）在服务采购项目中，服务由中小企业承接，即提供服务的人员为中小企业依照《中华人民共和国劳动</w:t>
      </w:r>
      <w:r>
        <w:rPr>
          <w:rFonts w:hint="eastAsia" w:ascii="仿宋" w:hAnsi="仿宋" w:eastAsia="仿宋"/>
          <w:sz w:val="24"/>
        </w:rPr>
        <w:t>合同法</w:t>
      </w:r>
      <w:r>
        <w:rPr>
          <w:rFonts w:ascii="仿宋" w:hAnsi="仿宋" w:eastAsia="仿宋"/>
          <w:sz w:val="24"/>
        </w:rPr>
        <w:t>》订立劳动合同的从业人员。</w:t>
      </w:r>
    </w:p>
    <w:p w14:paraId="2D5C6CBC">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在货物采购项目中，供应商提供的货物既有中小企业制造货物，也有大型企业制造货物的，不享受中小企业扶持政策。</w:t>
      </w:r>
    </w:p>
    <w:p w14:paraId="4DC43B9E">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以联合体形式参加政府采购活动，联合体各方均为中小企业的，联合体视同中小企业。其中，联合体各方均为小微企业的，联合体视同小微企业。</w:t>
      </w:r>
    </w:p>
    <w:p w14:paraId="7C2FF5A2">
      <w:pPr>
        <w:numPr>
          <w:ilvl w:val="2"/>
          <w:numId w:val="2"/>
        </w:numPr>
        <w:snapToGrid w:val="0"/>
        <w:spacing w:line="360" w:lineRule="auto"/>
        <w:rPr>
          <w:rFonts w:hint="eastAsia" w:ascii="仿宋" w:hAnsi="仿宋" w:eastAsia="仿宋"/>
          <w:sz w:val="24"/>
        </w:rPr>
      </w:pPr>
      <w:r>
        <w:rPr>
          <w:rFonts w:ascii="仿宋" w:hAnsi="仿宋" w:eastAsia="仿宋"/>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EF54DE">
      <w:pPr>
        <w:numPr>
          <w:ilvl w:val="2"/>
          <w:numId w:val="2"/>
        </w:numPr>
        <w:snapToGrid w:val="0"/>
        <w:spacing w:line="360" w:lineRule="auto"/>
        <w:rPr>
          <w:rFonts w:hint="eastAsia" w:ascii="仿宋" w:hAnsi="仿宋" w:eastAsia="仿宋"/>
          <w:sz w:val="24"/>
        </w:rPr>
      </w:pPr>
      <w:r>
        <w:rPr>
          <w:rFonts w:ascii="仿宋" w:hAnsi="仿宋" w:eastAsia="仿宋"/>
          <w:sz w:val="24"/>
        </w:rPr>
        <w:t>残疾人福利单位定义：享受政府采购支持政策的残疾人福利性单位应当同时满足以下条件：</w:t>
      </w:r>
    </w:p>
    <w:p w14:paraId="36979CCB">
      <w:pPr>
        <w:pStyle w:val="95"/>
        <w:numPr>
          <w:ilvl w:val="2"/>
          <w:numId w:val="3"/>
        </w:numPr>
        <w:tabs>
          <w:tab w:val="left" w:pos="2035"/>
          <w:tab w:val="left" w:pos="2977"/>
        </w:tabs>
        <w:snapToGrid w:val="0"/>
        <w:spacing w:line="360" w:lineRule="auto"/>
        <w:ind w:firstLineChars="0"/>
        <w:rPr>
          <w:rFonts w:hint="eastAsia" w:ascii="仿宋" w:hAnsi="仿宋" w:eastAsia="仿宋"/>
          <w:vanish/>
          <w:sz w:val="24"/>
          <w:szCs w:val="24"/>
        </w:rPr>
      </w:pPr>
    </w:p>
    <w:p w14:paraId="7166F0E8">
      <w:pPr>
        <w:pStyle w:val="95"/>
        <w:numPr>
          <w:ilvl w:val="2"/>
          <w:numId w:val="3"/>
        </w:numPr>
        <w:tabs>
          <w:tab w:val="left" w:pos="2035"/>
          <w:tab w:val="left" w:pos="2977"/>
        </w:tabs>
        <w:snapToGrid w:val="0"/>
        <w:spacing w:line="360" w:lineRule="auto"/>
        <w:ind w:firstLineChars="0"/>
        <w:rPr>
          <w:rFonts w:hint="eastAsia" w:ascii="仿宋" w:hAnsi="仿宋" w:eastAsia="仿宋"/>
          <w:vanish/>
          <w:sz w:val="24"/>
          <w:szCs w:val="24"/>
        </w:rPr>
      </w:pPr>
    </w:p>
    <w:p w14:paraId="1534FA55">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安置的残疾人占本单位在职职工人数的比例不低于25%（含25%），并且安置的残疾人人数不少于10 人（含10 人）；</w:t>
      </w:r>
    </w:p>
    <w:p w14:paraId="2C7440B5">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依法与安置的每位残疾人签订了一年以上（含一年）的劳动合同或服务协议；</w:t>
      </w:r>
    </w:p>
    <w:p w14:paraId="02E33194">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为安置的每位残疾人按月足额缴纳了基本养老保险、基本医疗保险、失业保险、工伤保险和生育保险等社会保险费；</w:t>
      </w:r>
    </w:p>
    <w:p w14:paraId="60F1BBBA">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通过银行等金融机构向安置的每位残疾人，按月支付了不低于单位所在区县适用的经省级人民政府批准的月最低工资标准的工资；</w:t>
      </w:r>
    </w:p>
    <w:p w14:paraId="34BBBAEC">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提供本单位制造的货物、承担的工程或者服务（以下简称产品），或者提供其他残疾人福利性单位制造的货物（不包括使用非残疾人福利性单位注册商标的货物）；</w:t>
      </w:r>
    </w:p>
    <w:p w14:paraId="20FEACE1">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53AEF9B">
      <w:pPr>
        <w:numPr>
          <w:ilvl w:val="2"/>
          <w:numId w:val="2"/>
        </w:numPr>
        <w:snapToGrid w:val="0"/>
        <w:spacing w:line="360" w:lineRule="auto"/>
        <w:rPr>
          <w:rFonts w:hint="eastAsia" w:ascii="仿宋" w:hAnsi="仿宋" w:eastAsia="仿宋"/>
          <w:sz w:val="24"/>
        </w:rPr>
      </w:pPr>
      <w:r>
        <w:rPr>
          <w:rFonts w:ascii="仿宋" w:hAnsi="仿宋" w:eastAsia="仿宋"/>
          <w:sz w:val="24"/>
        </w:rPr>
        <w:t>本项目是否专门面向中小企业预留采购份额见第一章《投标邀请》。</w:t>
      </w:r>
    </w:p>
    <w:p w14:paraId="2106EC2C">
      <w:pPr>
        <w:numPr>
          <w:ilvl w:val="2"/>
          <w:numId w:val="2"/>
        </w:numPr>
        <w:snapToGrid w:val="0"/>
        <w:spacing w:line="360" w:lineRule="auto"/>
        <w:rPr>
          <w:rFonts w:hint="eastAsia" w:ascii="仿宋" w:hAnsi="仿宋" w:eastAsia="仿宋"/>
          <w:sz w:val="24"/>
        </w:rPr>
      </w:pPr>
      <w:r>
        <w:rPr>
          <w:rFonts w:ascii="仿宋" w:hAnsi="仿宋" w:eastAsia="仿宋"/>
          <w:sz w:val="24"/>
        </w:rPr>
        <w:t>采购标的对应的中小企业划分标准所属行业见《投标人须知资料表》。</w:t>
      </w:r>
    </w:p>
    <w:p w14:paraId="219F05D0">
      <w:pPr>
        <w:numPr>
          <w:ilvl w:val="2"/>
          <w:numId w:val="2"/>
        </w:numPr>
        <w:snapToGrid w:val="0"/>
        <w:spacing w:line="360" w:lineRule="auto"/>
        <w:rPr>
          <w:rFonts w:hint="eastAsia" w:ascii="仿宋" w:hAnsi="仿宋" w:eastAsia="仿宋"/>
          <w:sz w:val="24"/>
        </w:rPr>
      </w:pPr>
      <w:r>
        <w:rPr>
          <w:rFonts w:ascii="仿宋" w:hAnsi="仿宋" w:eastAsia="仿宋"/>
          <w:sz w:val="24"/>
        </w:rPr>
        <w:t>小微企业价格评审优惠的政策调整：见第四章《评标方法和评标标准》。</w:t>
      </w:r>
    </w:p>
    <w:p w14:paraId="6CAECE62">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政府采购节能产品、环境标志产品</w:t>
      </w:r>
    </w:p>
    <w:p w14:paraId="09306CEE">
      <w:pPr>
        <w:numPr>
          <w:ilvl w:val="2"/>
          <w:numId w:val="2"/>
        </w:numPr>
        <w:snapToGrid w:val="0"/>
        <w:spacing w:line="360" w:lineRule="auto"/>
        <w:rPr>
          <w:rFonts w:hint="eastAsia" w:ascii="仿宋" w:hAnsi="仿宋" w:eastAsia="仿宋"/>
          <w:sz w:val="24"/>
        </w:rPr>
      </w:pPr>
      <w:r>
        <w:rPr>
          <w:rFonts w:ascii="仿宋" w:hAnsi="仿宋" w:eastAsia="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CFAC85">
      <w:pPr>
        <w:numPr>
          <w:ilvl w:val="2"/>
          <w:numId w:val="2"/>
        </w:numPr>
        <w:snapToGrid w:val="0"/>
        <w:spacing w:line="360" w:lineRule="auto"/>
        <w:rPr>
          <w:rFonts w:hint="eastAsia" w:ascii="仿宋" w:hAnsi="仿宋" w:eastAsia="仿宋"/>
          <w:sz w:val="24"/>
        </w:rPr>
      </w:pPr>
      <w:r>
        <w:rPr>
          <w:rFonts w:ascii="仿宋" w:hAnsi="仿宋" w:eastAsia="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71A3DCA">
      <w:pPr>
        <w:numPr>
          <w:ilvl w:val="2"/>
          <w:numId w:val="2"/>
        </w:numPr>
        <w:snapToGrid w:val="0"/>
        <w:spacing w:line="360" w:lineRule="auto"/>
        <w:rPr>
          <w:rFonts w:hint="eastAsia" w:ascii="仿宋" w:hAnsi="仿宋" w:eastAsia="仿宋"/>
          <w:sz w:val="24"/>
        </w:rPr>
      </w:pPr>
      <w:r>
        <w:rPr>
          <w:rFonts w:ascii="仿宋" w:hAnsi="仿宋" w:eastAsia="仿宋"/>
          <w:sz w:val="24"/>
        </w:rPr>
        <w:t>如本项目采购产品属于实施政府强制采购品目清单范围的节能产品，则投标人所报产品必须获得国家确定的认证机构出具的、处于有效期之内的节能产品认证证书，</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w:t>
      </w:r>
    </w:p>
    <w:p w14:paraId="04C12F33">
      <w:pPr>
        <w:numPr>
          <w:ilvl w:val="2"/>
          <w:numId w:val="2"/>
        </w:numPr>
        <w:snapToGrid w:val="0"/>
        <w:spacing w:line="360" w:lineRule="auto"/>
        <w:rPr>
          <w:rFonts w:hint="eastAsia" w:ascii="仿宋" w:hAnsi="仿宋" w:eastAsia="仿宋"/>
          <w:sz w:val="24"/>
        </w:rPr>
      </w:pPr>
      <w:r>
        <w:rPr>
          <w:rFonts w:ascii="仿宋" w:hAnsi="仿宋" w:eastAsia="仿宋"/>
          <w:sz w:val="24"/>
        </w:rPr>
        <w:t>非政府强制采购的节能产品或环境标志产品，依据品目清单和认证证书实施政府优先采购。优先采购的具体规定见第四章《评标方法和评标标准》（如涉及）。</w:t>
      </w:r>
    </w:p>
    <w:p w14:paraId="023C6F94">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支持乡村产业振兴管理</w:t>
      </w:r>
    </w:p>
    <w:p w14:paraId="63912F25">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为落实《关于运用政府采购政策支持乡村产业振兴的通知》（财库〔2021〕19号）有关要求，做好支持脱贫攻坚工作，本项目采购活动中对于支持乡村振兴管理的相关要求见第五章《采购需求》（如涉及）。</w:t>
      </w:r>
    </w:p>
    <w:p w14:paraId="53CA88FE">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正版软件</w:t>
      </w:r>
    </w:p>
    <w:p w14:paraId="1BF64DFE">
      <w:pPr>
        <w:numPr>
          <w:ilvl w:val="2"/>
          <w:numId w:val="2"/>
        </w:numPr>
        <w:snapToGrid w:val="0"/>
        <w:spacing w:line="360" w:lineRule="auto"/>
        <w:rPr>
          <w:rFonts w:hint="eastAsia" w:ascii="仿宋" w:hAnsi="仿宋" w:eastAsia="仿宋"/>
          <w:sz w:val="24"/>
        </w:rPr>
      </w:pPr>
      <w:r>
        <w:rPr>
          <w:rFonts w:ascii="仿宋" w:hAnsi="仿宋" w:eastAsia="仿宋"/>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1ADB52">
      <w:pPr>
        <w:numPr>
          <w:ilvl w:val="2"/>
          <w:numId w:val="2"/>
        </w:numPr>
        <w:snapToGrid w:val="0"/>
        <w:spacing w:line="360" w:lineRule="auto"/>
        <w:rPr>
          <w:rFonts w:hint="eastAsia" w:ascii="仿宋" w:hAnsi="仿宋" w:eastAsia="仿宋"/>
          <w:sz w:val="24"/>
        </w:rPr>
      </w:pPr>
      <w:r>
        <w:rPr>
          <w:rFonts w:ascii="仿宋" w:hAnsi="仿宋" w:eastAsia="仿宋"/>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85CAEA8">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信息安全产品</w:t>
      </w:r>
    </w:p>
    <w:p w14:paraId="26A54304">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所投产品属于《关于调整信息安全产品强制性认证实施要求的公告》（2009 年第33 号）范围的，采购经国家认证的信息安全产品，</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。关于信息安全相关规定依据《关于信息安全产品实施政府采购的通知》（财库〔2010〕48 号）。</w:t>
      </w:r>
    </w:p>
    <w:p w14:paraId="2D08BE15">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推广使用低挥发性有机化合物（VOCs）</w:t>
      </w:r>
    </w:p>
    <w:p w14:paraId="4370E600">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；属于推荐性标准的，优先采购，具体见第四章《评标方法和评标标准》。</w:t>
      </w:r>
    </w:p>
    <w:p w14:paraId="5D345495">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投标费用</w:t>
      </w:r>
    </w:p>
    <w:p w14:paraId="3B9DB604">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投标人应自行承担所有与准备和参加投标有关的费用，无论投标的结果如何，采购人或采购代理机构在任何情况下均无承担这些费用的义务和责任。</w:t>
      </w:r>
    </w:p>
    <w:p w14:paraId="2C5C81C9">
      <w:pPr>
        <w:tabs>
          <w:tab w:val="left" w:pos="1080"/>
        </w:tabs>
        <w:snapToGrid w:val="0"/>
        <w:spacing w:line="360" w:lineRule="auto"/>
        <w:ind w:left="1080"/>
        <w:rPr>
          <w:rFonts w:hint="eastAsia" w:ascii="仿宋" w:hAnsi="仿宋" w:eastAsia="仿宋"/>
          <w:sz w:val="28"/>
        </w:rPr>
      </w:pPr>
      <w:bookmarkStart w:id="177" w:name="_1.8_计量单位"/>
      <w:bookmarkEnd w:id="177"/>
    </w:p>
    <w:p w14:paraId="73EBB6AF">
      <w:pPr>
        <w:pStyle w:val="3"/>
        <w:spacing w:before="0" w:line="360" w:lineRule="auto"/>
        <w:rPr>
          <w:rFonts w:hint="eastAsia" w:ascii="仿宋" w:hAnsi="仿宋" w:eastAsia="仿宋"/>
          <w:b w:val="0"/>
          <w:sz w:val="28"/>
        </w:rPr>
      </w:pPr>
      <w:r>
        <w:rPr>
          <w:rFonts w:ascii="仿宋" w:hAnsi="仿宋" w:eastAsia="仿宋"/>
          <w:b w:val="0"/>
          <w:sz w:val="28"/>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4CC6065">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178" w:name="_Toc127161437"/>
      <w:bookmarkStart w:id="179" w:name="_Toc150774623"/>
      <w:bookmarkStart w:id="180" w:name="_Toc305158791"/>
      <w:bookmarkStart w:id="181" w:name="_Toc151193693"/>
      <w:bookmarkStart w:id="182" w:name="_Toc127151724"/>
      <w:bookmarkStart w:id="183" w:name="_Toc520356147"/>
      <w:bookmarkStart w:id="184" w:name="_Toc164608637"/>
      <w:bookmarkStart w:id="185" w:name="_Toc150509274"/>
      <w:bookmarkStart w:id="186" w:name="_Toc150774728"/>
      <w:bookmarkStart w:id="187" w:name="_Toc164351617"/>
      <w:bookmarkStart w:id="188" w:name="_Toc226337219"/>
      <w:bookmarkStart w:id="189" w:name="_Toc265228361"/>
      <w:bookmarkStart w:id="190" w:name="_Toc226965713"/>
      <w:bookmarkStart w:id="191" w:name="_Toc151190150"/>
      <w:bookmarkStart w:id="192" w:name="_Toc151193621"/>
      <w:bookmarkStart w:id="193" w:name="_Toc149720816"/>
      <w:bookmarkStart w:id="194" w:name="_Toc142311025"/>
      <w:bookmarkStart w:id="195" w:name="_Toc226309767"/>
      <w:bookmarkStart w:id="196" w:name="_Toc264969213"/>
      <w:bookmarkStart w:id="197" w:name="_Toc305158865"/>
      <w:bookmarkStart w:id="198" w:name="_Toc164229364"/>
      <w:bookmarkStart w:id="199" w:name="_Toc151193765"/>
      <w:bookmarkStart w:id="200" w:name="_Toc226965796"/>
      <w:bookmarkStart w:id="201" w:name="_Toc151193837"/>
      <w:bookmarkStart w:id="202" w:name="_Toc127151523"/>
      <w:bookmarkStart w:id="203" w:name="_Toc195842888"/>
      <w:bookmarkStart w:id="204" w:name="_Toc151193911"/>
      <w:bookmarkStart w:id="205" w:name="_Toc150480761"/>
      <w:bookmarkStart w:id="206" w:name="_Toc164229218"/>
      <w:bookmarkStart w:id="207" w:name="_Toc164608792"/>
      <w:r>
        <w:rPr>
          <w:rFonts w:ascii="仿宋" w:hAnsi="仿宋" w:eastAsia="仿宋"/>
          <w:sz w:val="24"/>
        </w:rPr>
        <w:t>招标文件构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仿宋" w:hAnsi="仿宋" w:eastAsia="仿宋"/>
          <w:sz w:val="24"/>
        </w:rPr>
        <w:t>成</w:t>
      </w:r>
    </w:p>
    <w:p w14:paraId="1F9AD03F">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招标文件包括以下部分：</w:t>
      </w:r>
    </w:p>
    <w:p w14:paraId="1133B44A">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投标邀请</w:t>
      </w:r>
    </w:p>
    <w:p w14:paraId="07984597">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投标人须知</w:t>
      </w:r>
    </w:p>
    <w:p w14:paraId="77B26900">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资格审查</w:t>
      </w:r>
    </w:p>
    <w:p w14:paraId="12731938">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评标程序、评标方法和评标标准</w:t>
      </w:r>
    </w:p>
    <w:p w14:paraId="649B2254">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采购需求</w:t>
      </w:r>
    </w:p>
    <w:p w14:paraId="2E80D811">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拟签订的合同文本</w:t>
      </w:r>
    </w:p>
    <w:p w14:paraId="1FEDDF11">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投标文件格式</w:t>
      </w:r>
    </w:p>
    <w:p w14:paraId="03934F52">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投标人应认真阅读招标文件的全部内容。投标人应按照招标文件要求提交投标文件并保证所提供的全部资料的真实性，并对招标文件做出实质性响应，否则</w:t>
      </w:r>
      <w:r>
        <w:rPr>
          <w:rFonts w:ascii="仿宋" w:hAnsi="仿宋" w:eastAsia="仿宋"/>
          <w:b/>
          <w:sz w:val="24"/>
        </w:rPr>
        <w:t>投标无效</w:t>
      </w:r>
      <w:r>
        <w:rPr>
          <w:rFonts w:ascii="仿宋" w:hAnsi="仿宋" w:eastAsia="仿宋"/>
          <w:sz w:val="24"/>
        </w:rPr>
        <w:t>。</w:t>
      </w:r>
    </w:p>
    <w:p w14:paraId="45569C7C">
      <w:pPr>
        <w:numPr>
          <w:ilvl w:val="0"/>
          <w:numId w:val="2"/>
        </w:numPr>
        <w:tabs>
          <w:tab w:val="left" w:pos="1080"/>
          <w:tab w:val="left" w:pos="2014"/>
        </w:tabs>
        <w:snapToGrid w:val="0"/>
        <w:spacing w:line="360" w:lineRule="auto"/>
        <w:ind w:left="357" w:hanging="357"/>
        <w:outlineLvl w:val="1"/>
        <w:rPr>
          <w:rFonts w:hint="eastAsia" w:ascii="仿宋" w:hAnsi="仿宋" w:eastAsia="仿宋"/>
          <w:sz w:val="24"/>
        </w:rPr>
      </w:pPr>
      <w:r>
        <w:rPr>
          <w:rFonts w:ascii="仿宋" w:hAnsi="仿宋" w:eastAsia="仿宋"/>
          <w:sz w:val="24"/>
        </w:rPr>
        <w:t>对招标文件的澄清或修改</w:t>
      </w:r>
    </w:p>
    <w:p w14:paraId="26BE1485">
      <w:pPr>
        <w:numPr>
          <w:ilvl w:val="1"/>
          <w:numId w:val="2"/>
        </w:numPr>
        <w:tabs>
          <w:tab w:val="left" w:pos="1080"/>
          <w:tab w:val="left" w:pos="1561"/>
          <w:tab w:val="left" w:pos="2014"/>
        </w:tabs>
        <w:snapToGrid w:val="0"/>
        <w:spacing w:line="360" w:lineRule="auto"/>
        <w:ind w:left="1080" w:hanging="720"/>
        <w:rPr>
          <w:rFonts w:hint="eastAsia" w:ascii="仿宋" w:hAnsi="仿宋" w:eastAsia="仿宋"/>
          <w:sz w:val="24"/>
        </w:rPr>
      </w:pPr>
      <w:r>
        <w:rPr>
          <w:rFonts w:ascii="仿宋" w:hAnsi="仿宋" w:eastAsia="仿宋"/>
          <w:sz w:val="24"/>
        </w:rPr>
        <w:t>采购人或采购代理机构对已发出的招标文件进行必要澄清或者修改的，将在原公告发布媒体上发布更正公告，并以书面形式通知所有获取招标文件的潜在投标人。</w:t>
      </w:r>
    </w:p>
    <w:p w14:paraId="6525F321">
      <w:pPr>
        <w:numPr>
          <w:ilvl w:val="1"/>
          <w:numId w:val="2"/>
        </w:numPr>
        <w:tabs>
          <w:tab w:val="left" w:pos="1080"/>
          <w:tab w:val="left" w:pos="1561"/>
          <w:tab w:val="left" w:pos="2014"/>
        </w:tabs>
        <w:snapToGrid w:val="0"/>
        <w:spacing w:line="360" w:lineRule="auto"/>
        <w:ind w:left="1080" w:hanging="720"/>
        <w:rPr>
          <w:rFonts w:hint="eastAsia" w:ascii="仿宋" w:hAnsi="仿宋" w:eastAsia="仿宋"/>
          <w:sz w:val="24"/>
        </w:rPr>
      </w:pPr>
      <w:r>
        <w:rPr>
          <w:rFonts w:ascii="仿宋" w:hAnsi="仿宋" w:eastAsia="仿宋"/>
          <w:sz w:val="24"/>
        </w:rPr>
        <w:t>上述书面通知，按照获取招标文件的潜在投标人提供的联系方式发出，因提供的信息有误导致通知延迟或无法通知的，采购人或采购代理机构不承担责任。</w:t>
      </w:r>
    </w:p>
    <w:p w14:paraId="7BED1765">
      <w:pPr>
        <w:numPr>
          <w:ilvl w:val="1"/>
          <w:numId w:val="2"/>
        </w:numPr>
        <w:tabs>
          <w:tab w:val="left" w:pos="1080"/>
          <w:tab w:val="left" w:pos="1561"/>
          <w:tab w:val="left" w:pos="2014"/>
        </w:tabs>
        <w:snapToGrid w:val="0"/>
        <w:spacing w:line="360" w:lineRule="auto"/>
        <w:ind w:left="1080" w:hanging="720"/>
        <w:rPr>
          <w:rFonts w:hint="eastAsia" w:ascii="仿宋" w:hAnsi="仿宋" w:eastAsia="仿宋"/>
          <w:sz w:val="24"/>
        </w:rPr>
      </w:pPr>
      <w:r>
        <w:rPr>
          <w:rFonts w:ascii="仿宋" w:hAnsi="仿宋" w:eastAsia="仿宋"/>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1A778CC">
      <w:pPr>
        <w:tabs>
          <w:tab w:val="left" w:pos="1080"/>
          <w:tab w:val="left" w:pos="1561"/>
        </w:tabs>
        <w:snapToGrid w:val="0"/>
        <w:spacing w:line="360" w:lineRule="auto"/>
        <w:ind w:left="1080"/>
        <w:rPr>
          <w:rFonts w:hint="eastAsia" w:ascii="仿宋" w:hAnsi="仿宋" w:eastAsia="仿宋"/>
          <w:sz w:val="28"/>
        </w:rPr>
      </w:pPr>
      <w:bookmarkStart w:id="208" w:name="_Toc516367020"/>
      <w:bookmarkStart w:id="209" w:name="_Toc226309770"/>
      <w:bookmarkStart w:id="210" w:name="_Toc150774731"/>
      <w:bookmarkStart w:id="211" w:name="_Toc142311028"/>
      <w:bookmarkStart w:id="212" w:name="_Toc195842891"/>
      <w:bookmarkStart w:id="213" w:name="_Toc226337222"/>
      <w:bookmarkStart w:id="214" w:name="_Toc150480764"/>
      <w:bookmarkStart w:id="215" w:name="_Toc265228364"/>
      <w:bookmarkStart w:id="216" w:name="_Toc151190153"/>
      <w:bookmarkStart w:id="217" w:name="_Toc226965716"/>
      <w:bookmarkStart w:id="218" w:name="_Toc151193624"/>
      <w:bookmarkStart w:id="219" w:name="_Toc151193914"/>
      <w:bookmarkStart w:id="220" w:name="_Toc151193840"/>
      <w:bookmarkStart w:id="221" w:name="_Toc305158868"/>
      <w:bookmarkStart w:id="222" w:name="_Toc127151526"/>
      <w:bookmarkStart w:id="223" w:name="_Toc264969216"/>
      <w:bookmarkStart w:id="224" w:name="_Toc151193768"/>
      <w:bookmarkStart w:id="225" w:name="_Toc226965799"/>
      <w:bookmarkStart w:id="226" w:name="_Toc151193696"/>
      <w:bookmarkStart w:id="227" w:name="_Toc305158794"/>
      <w:bookmarkStart w:id="228" w:name="_Toc150509277"/>
      <w:bookmarkStart w:id="229" w:name="_Toc150774626"/>
      <w:bookmarkStart w:id="230" w:name="_Toc520356150"/>
    </w:p>
    <w:p w14:paraId="20D214BC">
      <w:pPr>
        <w:pStyle w:val="3"/>
        <w:spacing w:before="0" w:line="360" w:lineRule="auto"/>
        <w:rPr>
          <w:rFonts w:hint="eastAsia" w:ascii="仿宋" w:hAnsi="仿宋" w:eastAsia="仿宋"/>
          <w:sz w:val="28"/>
        </w:rPr>
      </w:pPr>
      <w:r>
        <w:rPr>
          <w:rFonts w:ascii="仿宋" w:hAnsi="仿宋" w:eastAsia="仿宋"/>
          <w:sz w:val="28"/>
        </w:rPr>
        <w:t>三   投标文件</w:t>
      </w:r>
      <w:bookmarkEnd w:id="208"/>
      <w:r>
        <w:rPr>
          <w:rFonts w:ascii="仿宋" w:hAnsi="仿宋" w:eastAsia="仿宋"/>
          <w:sz w:val="28"/>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67235FB">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231" w:name="_Toc142311029"/>
      <w:bookmarkStart w:id="232" w:name="_Toc151193625"/>
      <w:bookmarkStart w:id="233" w:name="_Toc226965800"/>
      <w:bookmarkStart w:id="234" w:name="_Toc150480765"/>
      <w:bookmarkStart w:id="235" w:name="_Toc164229222"/>
      <w:bookmarkStart w:id="236" w:name="_Toc127161441"/>
      <w:bookmarkStart w:id="237" w:name="_Toc149720820"/>
      <w:bookmarkStart w:id="238" w:name="_Toc150509278"/>
      <w:bookmarkStart w:id="239" w:name="_Toc226337223"/>
      <w:bookmarkStart w:id="240" w:name="_Toc151190154"/>
      <w:bookmarkStart w:id="241" w:name="_Toc516367021"/>
      <w:bookmarkStart w:id="242" w:name="_Toc305158869"/>
      <w:bookmarkStart w:id="243" w:name="_Toc265228365"/>
      <w:bookmarkStart w:id="244" w:name="_Toc520356151"/>
      <w:bookmarkStart w:id="245" w:name="_Toc151193697"/>
      <w:bookmarkStart w:id="246" w:name="_Toc150774627"/>
      <w:bookmarkStart w:id="247" w:name="_Toc164351621"/>
      <w:bookmarkStart w:id="248" w:name="_Toc127151728"/>
      <w:bookmarkStart w:id="249" w:name="_Toc127151527"/>
      <w:bookmarkStart w:id="250" w:name="_Toc164608641"/>
      <w:bookmarkStart w:id="251" w:name="_Toc164608796"/>
      <w:bookmarkStart w:id="252" w:name="_Toc226965717"/>
      <w:bookmarkStart w:id="253" w:name="_Toc264969217"/>
      <w:bookmarkStart w:id="254" w:name="_Toc151193769"/>
      <w:bookmarkStart w:id="255" w:name="_Toc151193915"/>
      <w:bookmarkStart w:id="256" w:name="_Toc164229368"/>
      <w:bookmarkStart w:id="257" w:name="_Toc195842892"/>
      <w:bookmarkStart w:id="258" w:name="_Toc150774732"/>
      <w:bookmarkStart w:id="259" w:name="_Toc226309771"/>
      <w:bookmarkStart w:id="260" w:name="_Toc305158795"/>
      <w:bookmarkStart w:id="261" w:name="_Toc151193841"/>
      <w:r>
        <w:rPr>
          <w:rFonts w:ascii="仿宋" w:hAnsi="仿宋" w:eastAsia="仿宋"/>
          <w:sz w:val="24"/>
        </w:rPr>
        <w:t>投标范围、投标文件中计量单位的使用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仿宋" w:hAnsi="仿宋" w:eastAsia="仿宋"/>
          <w:sz w:val="24"/>
        </w:rPr>
        <w:t>及投标语言</w:t>
      </w:r>
    </w:p>
    <w:p w14:paraId="568DB52D">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hAnsi="仿宋" w:eastAsia="仿宋"/>
          <w:b/>
          <w:sz w:val="24"/>
        </w:rPr>
        <w:t>无效投标</w:t>
      </w:r>
      <w:r>
        <w:rPr>
          <w:rFonts w:ascii="仿宋" w:hAnsi="仿宋" w:eastAsia="仿宋"/>
          <w:sz w:val="24"/>
        </w:rPr>
        <w:t>。</w:t>
      </w:r>
    </w:p>
    <w:p w14:paraId="156C54C5">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除招标文件有特殊要求外，本项目投标所使用的计量单位，应采用中华人民共和国法定计量单位。</w:t>
      </w:r>
    </w:p>
    <w:p w14:paraId="77FCBFBD">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6549C03">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262" w:name="_Ref467306676"/>
      <w:bookmarkStart w:id="263" w:name="_Ref467306195"/>
      <w:bookmarkStart w:id="264" w:name="_Toc516367022"/>
      <w:bookmarkStart w:id="265" w:name="_Toc149720821"/>
      <w:bookmarkStart w:id="266" w:name="_Toc164229369"/>
      <w:bookmarkStart w:id="267" w:name="_Toc127161442"/>
      <w:bookmarkStart w:id="268" w:name="_Toc305158796"/>
      <w:bookmarkStart w:id="269" w:name="_Toc226337224"/>
      <w:bookmarkStart w:id="270" w:name="_Toc164608642"/>
      <w:bookmarkStart w:id="271" w:name="_Toc150774628"/>
      <w:bookmarkStart w:id="272" w:name="_Toc164351622"/>
      <w:bookmarkStart w:id="273" w:name="_Toc151193698"/>
      <w:bookmarkStart w:id="274" w:name="_Toc195842893"/>
      <w:bookmarkStart w:id="275" w:name="_Toc151193916"/>
      <w:bookmarkStart w:id="276" w:name="_Toc226965801"/>
      <w:bookmarkStart w:id="277" w:name="_Toc164229223"/>
      <w:bookmarkStart w:id="278" w:name="_Toc265228366"/>
      <w:bookmarkStart w:id="279" w:name="_Toc150774733"/>
      <w:bookmarkStart w:id="280" w:name="_Toc150509279"/>
      <w:bookmarkStart w:id="281" w:name="_Toc520356152"/>
      <w:bookmarkStart w:id="282" w:name="_Toc305158870"/>
      <w:bookmarkStart w:id="283" w:name="_Toc226965718"/>
      <w:bookmarkStart w:id="284" w:name="_Toc151193770"/>
      <w:bookmarkStart w:id="285" w:name="_Toc164608797"/>
      <w:bookmarkStart w:id="286" w:name="_Toc226309772"/>
      <w:bookmarkStart w:id="287" w:name="_Toc127151729"/>
      <w:bookmarkStart w:id="288" w:name="_Toc142311030"/>
      <w:bookmarkStart w:id="289" w:name="_Toc151193626"/>
      <w:bookmarkStart w:id="290" w:name="_Toc151190155"/>
      <w:bookmarkStart w:id="291" w:name="_Toc264969218"/>
      <w:bookmarkStart w:id="292" w:name="_Toc127151528"/>
      <w:bookmarkStart w:id="293" w:name="_Toc150480766"/>
      <w:bookmarkStart w:id="294" w:name="_Toc151193842"/>
      <w:r>
        <w:rPr>
          <w:rFonts w:ascii="仿宋" w:hAnsi="仿宋" w:eastAsia="仿宋"/>
          <w:sz w:val="24"/>
        </w:rPr>
        <w:t>投标文件</w:t>
      </w:r>
      <w:bookmarkEnd w:id="262"/>
      <w:bookmarkEnd w:id="263"/>
      <w:bookmarkEnd w:id="264"/>
      <w:r>
        <w:rPr>
          <w:rFonts w:ascii="仿宋" w:hAnsi="仿宋" w:eastAsia="仿宋"/>
          <w:sz w:val="24"/>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6F1FDB9">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295" w:name="_Ref467052588"/>
      <w:r>
        <w:rPr>
          <w:rFonts w:ascii="仿宋" w:hAnsi="仿宋" w:eastAsia="仿宋"/>
          <w:sz w:val="24"/>
        </w:rPr>
        <w:t>投标人应当按照招标文件的要求编制投标文件。投标文件应由《资格证明文件》、《商务技术文件》两部分构成。投标文件的部分格式要求，见第七章《投标文件格式》。</w:t>
      </w:r>
    </w:p>
    <w:p w14:paraId="6C9F8BD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kern w:val="0"/>
          <w:sz w:val="24"/>
        </w:rPr>
        <w:t>对于招标文件中标记了“实质性格式”文件的，</w:t>
      </w:r>
      <w:r>
        <w:rPr>
          <w:rFonts w:ascii="仿宋" w:hAnsi="仿宋" w:eastAsia="仿宋"/>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hAnsi="仿宋" w:eastAsia="仿宋"/>
          <w:kern w:val="0"/>
          <w:sz w:val="24"/>
        </w:rPr>
        <w:t>否则</w:t>
      </w:r>
      <w:r>
        <w:rPr>
          <w:rFonts w:ascii="仿宋" w:hAnsi="仿宋" w:eastAsia="仿宋"/>
          <w:b/>
          <w:kern w:val="0"/>
          <w:sz w:val="24"/>
        </w:rPr>
        <w:t>投标无效</w:t>
      </w:r>
      <w:r>
        <w:rPr>
          <w:rFonts w:ascii="仿宋" w:hAnsi="仿宋" w:eastAsia="仿宋"/>
          <w:kern w:val="0"/>
          <w:sz w:val="24"/>
        </w:rPr>
        <w:t>。未标记“实质性格式”的文件和招标文件未提供格式的内容，可由投标人自行编写。</w:t>
      </w:r>
    </w:p>
    <w:p w14:paraId="3FC52EB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第四章《评标程序、评标方法和评标标准》中涉及的证明文件。</w:t>
      </w:r>
    </w:p>
    <w:p w14:paraId="0A9F154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401027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投标人认为应附的其他材料。</w:t>
      </w:r>
      <w:bookmarkEnd w:id="295"/>
    </w:p>
    <w:p w14:paraId="05C9553F">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296" w:name="_Toc164229225"/>
      <w:bookmarkStart w:id="297" w:name="_Toc151193918"/>
      <w:bookmarkStart w:id="298" w:name="_Toc127161444"/>
      <w:bookmarkStart w:id="299" w:name="_Toc520356155"/>
      <w:bookmarkStart w:id="300" w:name="_Toc149720823"/>
      <w:bookmarkStart w:id="301" w:name="_Toc150509281"/>
      <w:bookmarkStart w:id="302" w:name="_Toc127151731"/>
      <w:bookmarkStart w:id="303" w:name="_Toc164229371"/>
      <w:bookmarkStart w:id="304" w:name="_Toc195842895"/>
      <w:bookmarkStart w:id="305" w:name="_Toc164608799"/>
      <w:bookmarkStart w:id="306" w:name="_Toc127151530"/>
      <w:bookmarkStart w:id="307" w:name="_Toc151193844"/>
      <w:bookmarkStart w:id="308" w:name="_Toc142311032"/>
      <w:bookmarkStart w:id="309" w:name="_Toc164351624"/>
      <w:bookmarkStart w:id="310" w:name="_Toc151190157"/>
      <w:bookmarkStart w:id="311" w:name="_Toc150774630"/>
      <w:bookmarkStart w:id="312" w:name="_Toc150774735"/>
      <w:bookmarkStart w:id="313" w:name="_Toc150480768"/>
      <w:bookmarkStart w:id="314" w:name="_Toc151193772"/>
      <w:bookmarkStart w:id="315" w:name="_Toc151193700"/>
      <w:bookmarkStart w:id="316" w:name="_Toc164608644"/>
      <w:bookmarkStart w:id="317" w:name="_Toc151193628"/>
      <w:r>
        <w:rPr>
          <w:rFonts w:ascii="仿宋" w:hAnsi="仿宋" w:eastAsia="仿宋"/>
          <w:sz w:val="24"/>
        </w:rPr>
        <w:t>投标报价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7D81194">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所有投标均以人民币报价。</w:t>
      </w:r>
    </w:p>
    <w:p w14:paraId="57271D6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投标人的报价应包括为完成本项目所发生的一切费用和税费，招标人将不再支付报价以外的任何费用。</w:t>
      </w:r>
      <w:r>
        <w:rPr>
          <w:rFonts w:hint="eastAsia" w:ascii="仿宋" w:hAnsi="仿宋" w:eastAsia="仿宋"/>
          <w:sz w:val="24"/>
        </w:rPr>
        <w:t>投标人的报价应包括但不限于下列内容，《投标人须知资料表》中有特殊规定的，从其规定。</w:t>
      </w:r>
    </w:p>
    <w:p w14:paraId="129ED813">
      <w:pPr>
        <w:numPr>
          <w:ilvl w:val="2"/>
          <w:numId w:val="2"/>
        </w:numPr>
        <w:snapToGrid w:val="0"/>
        <w:spacing w:line="360" w:lineRule="auto"/>
        <w:rPr>
          <w:rFonts w:hint="eastAsia" w:ascii="仿宋" w:hAnsi="仿宋" w:eastAsia="仿宋"/>
          <w:sz w:val="24"/>
        </w:rPr>
      </w:pPr>
      <w:r>
        <w:rPr>
          <w:rFonts w:ascii="仿宋" w:hAnsi="仿宋" w:eastAsia="仿宋"/>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72D40F77">
      <w:pPr>
        <w:numPr>
          <w:ilvl w:val="2"/>
          <w:numId w:val="2"/>
        </w:numPr>
        <w:snapToGrid w:val="0"/>
        <w:spacing w:line="360" w:lineRule="auto"/>
        <w:rPr>
          <w:rFonts w:hint="eastAsia" w:ascii="仿宋" w:hAnsi="仿宋" w:eastAsia="仿宋"/>
          <w:sz w:val="24"/>
        </w:rPr>
      </w:pPr>
      <w:r>
        <w:rPr>
          <w:rFonts w:ascii="仿宋" w:hAnsi="仿宋" w:eastAsia="仿宋"/>
          <w:sz w:val="24"/>
        </w:rPr>
        <w:t xml:space="preserve">按照招标文件要求完成本项目的全部相关服务费用。 </w:t>
      </w:r>
    </w:p>
    <w:p w14:paraId="4C623BC5">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采购人不得向供应商索要或者接受其给予的赠品、回扣或者与采购无关的其他商品、服务。</w:t>
      </w:r>
    </w:p>
    <w:p w14:paraId="6F9BD200">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投标人不能提供任何有选择性或可调整的报价，否则其</w:t>
      </w:r>
      <w:r>
        <w:rPr>
          <w:rFonts w:ascii="仿宋" w:hAnsi="仿宋" w:eastAsia="仿宋"/>
          <w:b/>
          <w:sz w:val="24"/>
        </w:rPr>
        <w:t>投标无效</w:t>
      </w:r>
      <w:r>
        <w:rPr>
          <w:rFonts w:ascii="仿宋" w:hAnsi="仿宋" w:eastAsia="仿宋"/>
          <w:sz w:val="24"/>
        </w:rPr>
        <w:t>。</w:t>
      </w:r>
    </w:p>
    <w:p w14:paraId="47D4373F">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318" w:name="_Toc305158873"/>
      <w:bookmarkStart w:id="319" w:name="_Toc151193701"/>
      <w:bookmarkStart w:id="320" w:name="_Toc150509282"/>
      <w:bookmarkStart w:id="321" w:name="_Toc127151531"/>
      <w:bookmarkStart w:id="322" w:name="_Toc151193845"/>
      <w:bookmarkStart w:id="323" w:name="_Toc164229372"/>
      <w:bookmarkStart w:id="324" w:name="_Toc226337227"/>
      <w:bookmarkStart w:id="325" w:name="_Toc226309775"/>
      <w:bookmarkStart w:id="326" w:name="_Toc150480769"/>
      <w:bookmarkStart w:id="327" w:name="_Toc151193773"/>
      <w:bookmarkStart w:id="328" w:name="_Toc195842896"/>
      <w:bookmarkStart w:id="329" w:name="_Toc164608645"/>
      <w:bookmarkStart w:id="330" w:name="_Toc164608800"/>
      <w:bookmarkStart w:id="331" w:name="_Toc149720824"/>
      <w:bookmarkStart w:id="332" w:name="_Toc305158799"/>
      <w:bookmarkStart w:id="333" w:name="_Toc151190158"/>
      <w:bookmarkStart w:id="334" w:name="_Toc226965721"/>
      <w:bookmarkStart w:id="335" w:name="_Toc151193919"/>
      <w:bookmarkStart w:id="336" w:name="_Toc127151732"/>
      <w:bookmarkStart w:id="337" w:name="_Toc142311033"/>
      <w:bookmarkStart w:id="338" w:name="_Toc164351625"/>
      <w:bookmarkStart w:id="339" w:name="_Toc127161445"/>
      <w:bookmarkStart w:id="340" w:name="_Toc226965804"/>
      <w:bookmarkStart w:id="341" w:name="_Toc164229226"/>
      <w:bookmarkStart w:id="342" w:name="_Toc520356156"/>
      <w:bookmarkStart w:id="343" w:name="_Toc150774631"/>
      <w:bookmarkStart w:id="344" w:name="_Toc151193629"/>
      <w:bookmarkStart w:id="345" w:name="_Toc150774736"/>
      <w:bookmarkStart w:id="346" w:name="_Toc265228369"/>
      <w:bookmarkStart w:id="347" w:name="_Toc264969221"/>
      <w:bookmarkStart w:id="348" w:name="_Ref467306513"/>
      <w:r>
        <w:rPr>
          <w:rFonts w:ascii="仿宋" w:hAnsi="仿宋" w:eastAsia="仿宋"/>
          <w:sz w:val="24"/>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33583F6F">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349" w:name="_Ref467306302"/>
      <w:r>
        <w:rPr>
          <w:rFonts w:ascii="仿宋" w:hAnsi="仿宋" w:eastAsia="仿宋"/>
          <w:sz w:val="24"/>
        </w:rPr>
        <w:t>投标人应按《投标人须知资料表》中规定的金额及要求交纳投标保证金</w:t>
      </w:r>
      <w:bookmarkEnd w:id="349"/>
      <w:r>
        <w:rPr>
          <w:rFonts w:ascii="仿宋" w:hAnsi="仿宋" w:eastAsia="仿宋"/>
          <w:sz w:val="24"/>
        </w:rPr>
        <w:t>，并作为其投标的一部分。</w:t>
      </w:r>
    </w:p>
    <w:p w14:paraId="5B864D1B">
      <w:pPr>
        <w:numPr>
          <w:ilvl w:val="1"/>
          <w:numId w:val="2"/>
        </w:numPr>
        <w:tabs>
          <w:tab w:val="left" w:pos="1080"/>
          <w:tab w:val="left" w:pos="2014"/>
        </w:tabs>
        <w:snapToGrid w:val="0"/>
        <w:spacing w:line="360" w:lineRule="auto"/>
        <w:rPr>
          <w:rFonts w:hint="eastAsia" w:ascii="仿宋" w:hAnsi="仿宋" w:eastAsia="仿宋"/>
          <w:sz w:val="24"/>
        </w:rPr>
      </w:pPr>
      <w:r>
        <w:rPr>
          <w:rFonts w:ascii="仿宋" w:hAnsi="仿宋" w:eastAsia="仿宋"/>
          <w:sz w:val="24"/>
        </w:rPr>
        <w:t>交纳投标保证金可采用的形式：</w:t>
      </w:r>
      <w:r>
        <w:rPr>
          <w:rFonts w:hint="eastAsia" w:ascii="仿宋" w:hAnsi="仿宋" w:eastAsia="仿宋"/>
          <w:sz w:val="24"/>
        </w:rPr>
        <w:t>电汇或中国投资担保有限公司出具的担保函。</w:t>
      </w:r>
    </w:p>
    <w:p w14:paraId="4A48DF1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投标保证金到账（保函提交）截止时间同投标截止时间。以汇票、本票、网上银行支付等形式提交投标保证金的，应在投标截止时间前</w:t>
      </w:r>
      <w:r>
        <w:rPr>
          <w:rFonts w:hint="eastAsia" w:ascii="仿宋" w:hAnsi="仿宋" w:eastAsia="仿宋"/>
          <w:sz w:val="24"/>
        </w:rPr>
        <w:t>到账</w:t>
      </w:r>
      <w:r>
        <w:rPr>
          <w:rFonts w:ascii="仿宋" w:hAnsi="仿宋" w:eastAsia="仿宋"/>
          <w:sz w:val="24"/>
        </w:rPr>
        <w:t>；</w:t>
      </w:r>
      <w:r>
        <w:rPr>
          <w:rFonts w:hint="eastAsia" w:ascii="仿宋" w:hAnsi="仿宋" w:eastAsia="仿宋"/>
          <w:sz w:val="24"/>
        </w:rPr>
        <w:t>以</w:t>
      </w:r>
      <w:r>
        <w:rPr>
          <w:rFonts w:ascii="仿宋" w:hAnsi="仿宋" w:eastAsia="仿宋"/>
          <w:sz w:val="24"/>
        </w:rPr>
        <w:t>金融机构、担保机构出具的保函等形式提交投标保证金的，应在投标截止时间前将原件提交至</w:t>
      </w:r>
      <w:r>
        <w:rPr>
          <w:rFonts w:hint="eastAsia" w:ascii="仿宋" w:hAnsi="仿宋" w:eastAsia="仿宋"/>
          <w:sz w:val="24"/>
        </w:rPr>
        <w:t>采购代理机构。由于到账时间晚于投标截止时间的，或者票据错误、印鉴不清等原因导致不能到账的，其</w:t>
      </w:r>
      <w:r>
        <w:rPr>
          <w:rFonts w:hint="eastAsia" w:ascii="仿宋" w:hAnsi="仿宋" w:eastAsia="仿宋"/>
          <w:b/>
          <w:sz w:val="24"/>
        </w:rPr>
        <w:t>投标无效</w:t>
      </w:r>
      <w:r>
        <w:rPr>
          <w:rFonts w:hint="eastAsia" w:ascii="仿宋" w:hAnsi="仿宋" w:eastAsia="仿宋"/>
          <w:sz w:val="24"/>
        </w:rPr>
        <w:t>。</w:t>
      </w:r>
    </w:p>
    <w:p w14:paraId="68A3973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投标保证金（保函）有效期同投标有效期。</w:t>
      </w:r>
    </w:p>
    <w:p w14:paraId="66EC668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联合体投标的，可以由联合体中的一方或者共同提交投标保证金，以一方名义提交投标保证金的，对联合体各方均具有约束力。</w:t>
      </w:r>
    </w:p>
    <w:p w14:paraId="1627261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采购人、采购代理机构将及时退还投标人的投标保证金，采用银行保函、担保机构担保函等形式递交的</w:t>
      </w:r>
      <w:r>
        <w:rPr>
          <w:rFonts w:hint="eastAsia" w:ascii="仿宋" w:hAnsi="仿宋" w:eastAsia="仿宋"/>
          <w:sz w:val="24"/>
        </w:rPr>
        <w:t>投标</w:t>
      </w:r>
      <w:r>
        <w:rPr>
          <w:rFonts w:ascii="仿宋" w:hAnsi="仿宋" w:eastAsia="仿宋"/>
          <w:sz w:val="24"/>
        </w:rPr>
        <w:t>保证金，经供应商同意后采购人、采购代理机构可以不再退还，但因投标人自身原因导致无法及时退还的除外：</w:t>
      </w:r>
    </w:p>
    <w:p w14:paraId="76EBEA6F">
      <w:pPr>
        <w:numPr>
          <w:ilvl w:val="2"/>
          <w:numId w:val="2"/>
        </w:numPr>
        <w:snapToGrid w:val="0"/>
        <w:spacing w:line="360" w:lineRule="auto"/>
        <w:rPr>
          <w:rFonts w:hint="eastAsia" w:ascii="仿宋" w:hAnsi="仿宋" w:eastAsia="仿宋"/>
          <w:sz w:val="24"/>
        </w:rPr>
      </w:pPr>
      <w:r>
        <w:rPr>
          <w:rFonts w:ascii="仿宋" w:hAnsi="仿宋" w:eastAsia="仿宋"/>
          <w:sz w:val="24"/>
        </w:rPr>
        <w:t>投标人在投标截止时间前撤回已提交的投标文件的，自收到投标人书面撤回通知之日起5个工作日内退还已收取的投标保证金；</w:t>
      </w:r>
    </w:p>
    <w:p w14:paraId="538D8E1F">
      <w:pPr>
        <w:numPr>
          <w:ilvl w:val="2"/>
          <w:numId w:val="2"/>
        </w:numPr>
        <w:snapToGrid w:val="0"/>
        <w:spacing w:line="360" w:lineRule="auto"/>
        <w:rPr>
          <w:rFonts w:hint="eastAsia" w:ascii="仿宋" w:hAnsi="仿宋" w:eastAsia="仿宋"/>
          <w:sz w:val="24"/>
        </w:rPr>
      </w:pPr>
      <w:r>
        <w:rPr>
          <w:rFonts w:ascii="仿宋" w:hAnsi="仿宋" w:eastAsia="仿宋"/>
          <w:sz w:val="24"/>
        </w:rPr>
        <w:t>中标人的投标保证金，自采购合同签订之日起5个工作日内退还中标人；</w:t>
      </w:r>
    </w:p>
    <w:p w14:paraId="78922761">
      <w:pPr>
        <w:numPr>
          <w:ilvl w:val="2"/>
          <w:numId w:val="2"/>
        </w:numPr>
        <w:snapToGrid w:val="0"/>
        <w:spacing w:line="360" w:lineRule="auto"/>
        <w:rPr>
          <w:rFonts w:hint="eastAsia" w:ascii="仿宋" w:hAnsi="仿宋" w:eastAsia="仿宋"/>
          <w:sz w:val="24"/>
        </w:rPr>
      </w:pPr>
      <w:r>
        <w:rPr>
          <w:rFonts w:ascii="仿宋" w:hAnsi="仿宋" w:eastAsia="仿宋"/>
          <w:sz w:val="24"/>
        </w:rPr>
        <w:t>未中标投标人的投标保证金，自中标通知书发出之日起5个工作日内退还未中标人；</w:t>
      </w:r>
    </w:p>
    <w:p w14:paraId="19FDB890">
      <w:pPr>
        <w:numPr>
          <w:ilvl w:val="2"/>
          <w:numId w:val="2"/>
        </w:numPr>
        <w:snapToGrid w:val="0"/>
        <w:spacing w:line="360" w:lineRule="auto"/>
        <w:rPr>
          <w:rFonts w:hint="eastAsia" w:ascii="仿宋" w:hAnsi="仿宋" w:eastAsia="仿宋"/>
          <w:sz w:val="24"/>
        </w:rPr>
      </w:pPr>
      <w:r>
        <w:rPr>
          <w:rFonts w:ascii="仿宋" w:hAnsi="仿宋" w:eastAsia="仿宋"/>
          <w:sz w:val="24"/>
        </w:rPr>
        <w:t>终止招标项目已经收取投标保证金的，自终止采购活动后5个工作日内退还已收取的投标保证金及其在银行产生的孳息。</w:t>
      </w:r>
    </w:p>
    <w:p w14:paraId="359E3DC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有下列情形之一的，采购人或采购代理机构可以不予退还投标保证金：</w:t>
      </w:r>
    </w:p>
    <w:p w14:paraId="12B42654">
      <w:pPr>
        <w:numPr>
          <w:ilvl w:val="2"/>
          <w:numId w:val="2"/>
        </w:numPr>
        <w:snapToGrid w:val="0"/>
        <w:spacing w:line="360" w:lineRule="auto"/>
        <w:rPr>
          <w:rFonts w:hint="eastAsia" w:ascii="仿宋" w:hAnsi="仿宋" w:eastAsia="仿宋"/>
          <w:sz w:val="24"/>
        </w:rPr>
      </w:pPr>
      <w:r>
        <w:rPr>
          <w:rFonts w:ascii="仿宋" w:hAnsi="仿宋" w:eastAsia="仿宋"/>
          <w:sz w:val="24"/>
        </w:rPr>
        <w:t>投标有效期内投标人撤销投标文件的；</w:t>
      </w:r>
    </w:p>
    <w:p w14:paraId="242F18BE">
      <w:pPr>
        <w:numPr>
          <w:ilvl w:val="2"/>
          <w:numId w:val="2"/>
        </w:numPr>
        <w:tabs>
          <w:tab w:val="left" w:pos="900"/>
          <w:tab w:val="left" w:pos="1080"/>
          <w:tab w:val="left" w:pos="2014"/>
        </w:tabs>
        <w:snapToGrid w:val="0"/>
        <w:spacing w:line="360" w:lineRule="auto"/>
        <w:rPr>
          <w:rFonts w:hint="eastAsia" w:ascii="仿宋" w:hAnsi="仿宋" w:eastAsia="仿宋"/>
          <w:sz w:val="24"/>
        </w:rPr>
      </w:pPr>
      <w:r>
        <w:rPr>
          <w:rFonts w:ascii="仿宋" w:hAnsi="仿宋" w:eastAsia="仿宋"/>
          <w:sz w:val="24"/>
        </w:rPr>
        <w:t>《投标人须知资料表》中规定的其他情形。</w:t>
      </w:r>
    </w:p>
    <w:p w14:paraId="3DD4FBA7">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350" w:name="_Toc164608646"/>
      <w:bookmarkStart w:id="351" w:name="_Toc150774737"/>
      <w:bookmarkStart w:id="352" w:name="_Toc151193846"/>
      <w:bookmarkStart w:id="353" w:name="_Toc226965805"/>
      <w:bookmarkStart w:id="354" w:name="_Toc151193774"/>
      <w:bookmarkStart w:id="355" w:name="_Toc127151532"/>
      <w:bookmarkStart w:id="356" w:name="_Toc151193920"/>
      <w:bookmarkStart w:id="357" w:name="_Toc305158800"/>
      <w:bookmarkStart w:id="358" w:name="_Toc150774632"/>
      <w:bookmarkStart w:id="359" w:name="_Toc305158874"/>
      <w:bookmarkStart w:id="360" w:name="_Toc142311034"/>
      <w:bookmarkStart w:id="361" w:name="_Toc151193630"/>
      <w:bookmarkStart w:id="362" w:name="_Toc264969222"/>
      <w:bookmarkStart w:id="363" w:name="_Toc226337228"/>
      <w:bookmarkStart w:id="364" w:name="_Toc164608801"/>
      <w:bookmarkStart w:id="365" w:name="_Toc151193702"/>
      <w:bookmarkStart w:id="366" w:name="_Toc127161446"/>
      <w:bookmarkStart w:id="367" w:name="_Toc164229227"/>
      <w:bookmarkStart w:id="368" w:name="_Toc151190159"/>
      <w:bookmarkStart w:id="369" w:name="_Toc265228370"/>
      <w:bookmarkStart w:id="370" w:name="_Toc226309776"/>
      <w:bookmarkStart w:id="371" w:name="_Toc150509283"/>
      <w:bookmarkStart w:id="372" w:name="_Toc520356157"/>
      <w:bookmarkStart w:id="373" w:name="_Toc149720825"/>
      <w:bookmarkStart w:id="374" w:name="_Toc127151733"/>
      <w:bookmarkStart w:id="375" w:name="_Toc164351626"/>
      <w:bookmarkStart w:id="376" w:name="_Toc164229373"/>
      <w:bookmarkStart w:id="377" w:name="_Toc195842897"/>
      <w:bookmarkStart w:id="378" w:name="_Toc150480770"/>
      <w:bookmarkStart w:id="379" w:name="_Toc226965722"/>
      <w:r>
        <w:rPr>
          <w:rFonts w:ascii="仿宋" w:hAnsi="仿宋" w:eastAsia="仿宋"/>
          <w:sz w:val="24"/>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2EC70C36">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w:t>
      </w:r>
      <w:r>
        <w:rPr>
          <w:rFonts w:hint="eastAsia" w:ascii="仿宋" w:hAnsi="仿宋" w:eastAsia="仿宋"/>
          <w:sz w:val="24"/>
        </w:rPr>
        <w:t>文件</w:t>
      </w:r>
      <w:r>
        <w:rPr>
          <w:rFonts w:ascii="仿宋" w:hAnsi="仿宋" w:eastAsia="仿宋"/>
          <w:sz w:val="24"/>
        </w:rPr>
        <w:t>应在本招标文件《投标人须知资料表》中规定的投标有效期内保持有效，投标有效期少于招标文件规定期限的，其</w:t>
      </w:r>
      <w:r>
        <w:rPr>
          <w:rFonts w:ascii="仿宋" w:hAnsi="仿宋" w:eastAsia="仿宋"/>
          <w:b/>
          <w:sz w:val="24"/>
        </w:rPr>
        <w:t>投标无效</w:t>
      </w:r>
      <w:r>
        <w:rPr>
          <w:rFonts w:ascii="仿宋" w:hAnsi="仿宋" w:eastAsia="仿宋"/>
          <w:sz w:val="24"/>
        </w:rPr>
        <w:t>。</w:t>
      </w:r>
    </w:p>
    <w:p w14:paraId="252C4597">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380" w:name="_Toc150774633"/>
      <w:bookmarkStart w:id="381" w:name="_Toc226337229"/>
      <w:bookmarkStart w:id="382" w:name="_Toc150480771"/>
      <w:bookmarkStart w:id="383" w:name="_Toc226309777"/>
      <w:bookmarkStart w:id="384" w:name="_Toc305158801"/>
      <w:bookmarkStart w:id="385" w:name="_Toc127151734"/>
      <w:bookmarkStart w:id="386" w:name="_Toc149720826"/>
      <w:bookmarkStart w:id="387" w:name="_Toc305158875"/>
      <w:bookmarkStart w:id="388" w:name="_Toc226965806"/>
      <w:bookmarkStart w:id="389" w:name="_Toc164608647"/>
      <w:bookmarkStart w:id="390" w:name="_Toc164229228"/>
      <w:bookmarkStart w:id="391" w:name="_Toc520356158"/>
      <w:bookmarkStart w:id="392" w:name="_Toc151193631"/>
      <w:bookmarkStart w:id="393" w:name="_Toc264969223"/>
      <w:bookmarkStart w:id="394" w:name="_Toc151190160"/>
      <w:bookmarkStart w:id="395" w:name="_Toc127161447"/>
      <w:bookmarkStart w:id="396" w:name="_Toc164229374"/>
      <w:bookmarkStart w:id="397" w:name="_Toc150774738"/>
      <w:bookmarkStart w:id="398" w:name="_Toc164351627"/>
      <w:bookmarkStart w:id="399" w:name="_Toc142311035"/>
      <w:bookmarkStart w:id="400" w:name="_Toc265228371"/>
      <w:bookmarkStart w:id="401" w:name="_Toc150509284"/>
      <w:bookmarkStart w:id="402" w:name="_Toc151193921"/>
      <w:bookmarkStart w:id="403" w:name="_Toc151193703"/>
      <w:bookmarkStart w:id="404" w:name="_Toc164608802"/>
      <w:bookmarkStart w:id="405" w:name="_Toc195842898"/>
      <w:bookmarkStart w:id="406" w:name="_Toc226965723"/>
      <w:bookmarkStart w:id="407" w:name="_Toc151193847"/>
      <w:bookmarkStart w:id="408" w:name="_Toc127151533"/>
      <w:bookmarkStart w:id="409" w:name="_Toc151193775"/>
      <w:r>
        <w:rPr>
          <w:rFonts w:ascii="仿宋" w:hAnsi="仿宋" w:eastAsia="仿宋"/>
          <w:sz w:val="24"/>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仿宋" w:hAnsi="仿宋" w:eastAsia="仿宋"/>
          <w:sz w:val="24"/>
        </w:rPr>
        <w:t>、盖章</w:t>
      </w:r>
    </w:p>
    <w:p w14:paraId="2E7680C2">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410" w:name="_Toc150774739"/>
      <w:bookmarkStart w:id="411" w:name="_Toc151193632"/>
      <w:bookmarkStart w:id="412" w:name="_Toc127151534"/>
      <w:bookmarkStart w:id="413" w:name="_Toc151193922"/>
      <w:bookmarkStart w:id="414" w:name="_Toc226965724"/>
      <w:bookmarkStart w:id="415" w:name="_Toc151190161"/>
      <w:bookmarkStart w:id="416" w:name="_Toc195842899"/>
      <w:bookmarkStart w:id="417" w:name="_Toc305158802"/>
      <w:bookmarkStart w:id="418" w:name="_Toc150480772"/>
      <w:bookmarkStart w:id="419" w:name="_Toc520356159"/>
      <w:bookmarkStart w:id="420" w:name="_Toc305158876"/>
      <w:bookmarkStart w:id="421" w:name="_Toc226965807"/>
      <w:bookmarkStart w:id="422" w:name="_Toc264969224"/>
      <w:bookmarkStart w:id="423" w:name="_Toc226337230"/>
      <w:bookmarkStart w:id="424" w:name="_Toc226309778"/>
      <w:bookmarkStart w:id="425" w:name="_Toc151193704"/>
      <w:bookmarkStart w:id="426" w:name="_Toc151193776"/>
      <w:bookmarkStart w:id="427" w:name="_Toc142311036"/>
      <w:bookmarkStart w:id="428" w:name="_Toc150774634"/>
      <w:bookmarkStart w:id="429" w:name="_Toc151193848"/>
      <w:bookmarkStart w:id="430" w:name="_Toc265228372"/>
      <w:bookmarkStart w:id="431" w:name="_Toc150509285"/>
      <w:r>
        <w:rPr>
          <w:rFonts w:hint="eastAsia" w:ascii="仿宋" w:hAnsi="仿宋" w:eastAsia="仿宋"/>
          <w:sz w:val="24"/>
        </w:rPr>
        <w:t>投标人应准备投标文件正本</w:t>
      </w:r>
      <w:r>
        <w:rPr>
          <w:rFonts w:hint="eastAsia" w:ascii="仿宋" w:hAnsi="仿宋" w:eastAsia="仿宋"/>
          <w:sz w:val="24"/>
          <w:u w:val="single"/>
        </w:rPr>
        <w:t>1</w:t>
      </w:r>
      <w:r>
        <w:rPr>
          <w:rFonts w:hint="eastAsia" w:ascii="仿宋" w:hAnsi="仿宋" w:eastAsia="仿宋"/>
          <w:sz w:val="24"/>
        </w:rPr>
        <w:t>份和副本</w:t>
      </w:r>
      <w:r>
        <w:rPr>
          <w:rFonts w:hint="eastAsia" w:ascii="仿宋" w:hAnsi="仿宋" w:eastAsia="仿宋"/>
          <w:sz w:val="24"/>
          <w:u w:val="single"/>
        </w:rPr>
        <w:t xml:space="preserve"> 3 </w:t>
      </w:r>
      <w:r>
        <w:rPr>
          <w:rFonts w:hint="eastAsia" w:ascii="仿宋" w:hAnsi="仿宋" w:eastAsia="仿宋"/>
          <w:sz w:val="24"/>
        </w:rPr>
        <w:t>份，每份投标文件须清楚地标明“正本”或“副本”。若正本和副本不符，以正本为准。</w:t>
      </w:r>
    </w:p>
    <w:p w14:paraId="13365038">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文件的正本需打印或用不退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投标文件的副本可采用正本的复印件。</w:t>
      </w:r>
    </w:p>
    <w:p w14:paraId="25B0419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任何行间插字、涂改和增删，必须由投标文件签字人签字或盖章后才有效。</w:t>
      </w:r>
    </w:p>
    <w:p w14:paraId="75D14878">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投标文件因字迹潦草或表达不清所引起的后果由投标人负责。</w:t>
      </w:r>
    </w:p>
    <w:p w14:paraId="78D62524">
      <w:pPr>
        <w:tabs>
          <w:tab w:val="left" w:pos="900"/>
          <w:tab w:val="left" w:pos="1080"/>
        </w:tabs>
        <w:snapToGrid w:val="0"/>
        <w:spacing w:line="360" w:lineRule="auto"/>
        <w:ind w:left="357"/>
        <w:rPr>
          <w:rFonts w:hint="eastAsia" w:ascii="仿宋" w:hAnsi="仿宋" w:eastAsia="仿宋"/>
        </w:rPr>
      </w:pPr>
    </w:p>
    <w:p w14:paraId="4A5BD887">
      <w:pPr>
        <w:pStyle w:val="3"/>
        <w:spacing w:before="0" w:line="360" w:lineRule="auto"/>
        <w:rPr>
          <w:rFonts w:hint="eastAsia" w:ascii="仿宋" w:hAnsi="仿宋" w:eastAsia="仿宋"/>
          <w:sz w:val="28"/>
        </w:rPr>
      </w:pPr>
      <w:r>
        <w:rPr>
          <w:rFonts w:ascii="仿宋" w:hAnsi="仿宋" w:eastAsia="仿宋"/>
          <w:sz w:val="28"/>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08E9606">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432" w:name="_Toc151193777"/>
      <w:bookmarkStart w:id="433" w:name="_Toc127161449"/>
      <w:bookmarkStart w:id="434" w:name="_Toc127151535"/>
      <w:bookmarkStart w:id="435" w:name="_Toc226337231"/>
      <w:bookmarkStart w:id="436" w:name="_Toc195842900"/>
      <w:bookmarkStart w:id="437" w:name="_Toc150774740"/>
      <w:bookmarkStart w:id="438" w:name="_Toc150509286"/>
      <w:bookmarkStart w:id="439" w:name="_Toc164351629"/>
      <w:bookmarkStart w:id="440" w:name="_Toc127151736"/>
      <w:bookmarkStart w:id="441" w:name="_Toc151193923"/>
      <w:bookmarkStart w:id="442" w:name="_Toc164608804"/>
      <w:bookmarkStart w:id="443" w:name="_Toc151193633"/>
      <w:bookmarkStart w:id="444" w:name="_Toc151193705"/>
      <w:bookmarkStart w:id="445" w:name="_Toc149720828"/>
      <w:bookmarkStart w:id="446" w:name="_Toc150480773"/>
      <w:bookmarkStart w:id="447" w:name="_Toc151190162"/>
      <w:bookmarkStart w:id="448" w:name="_Toc164229230"/>
      <w:bookmarkStart w:id="449" w:name="_Toc164608649"/>
      <w:bookmarkStart w:id="450" w:name="_Toc150774635"/>
      <w:bookmarkStart w:id="451" w:name="_Toc264969225"/>
      <w:bookmarkStart w:id="452" w:name="_Toc265228373"/>
      <w:bookmarkStart w:id="453" w:name="_Toc226965808"/>
      <w:bookmarkStart w:id="454" w:name="_Toc164229376"/>
      <w:bookmarkStart w:id="455" w:name="_Toc151193849"/>
      <w:bookmarkStart w:id="456" w:name="_Toc305158803"/>
      <w:bookmarkStart w:id="457" w:name="_Toc305158877"/>
      <w:bookmarkStart w:id="458" w:name="_Toc226309779"/>
      <w:bookmarkStart w:id="459" w:name="_Toc142311037"/>
      <w:bookmarkStart w:id="460" w:name="_Toc226965725"/>
      <w:bookmarkStart w:id="461" w:name="_Toc520356160"/>
      <w:r>
        <w:rPr>
          <w:rFonts w:ascii="仿宋" w:hAnsi="仿宋" w:eastAsia="仿宋"/>
          <w:sz w:val="24"/>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仿宋" w:hAnsi="仿宋" w:eastAsia="仿宋"/>
          <w:sz w:val="24"/>
        </w:rPr>
        <w:t>提交</w:t>
      </w:r>
    </w:p>
    <w:p w14:paraId="391E3BFF">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投标人应完整地按招标文件提供的投标文件格式填写投标文件，投标文件须按A4幅面胶装，须编写方便查阅的文件目录，并逐页标明页码。</w:t>
      </w:r>
    </w:p>
    <w:p w14:paraId="57F07AF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投标时，投标人应将投标文件正本和所有的副本分开密封装在单独的信封中，且在信封正面标明“正本”“副本”字样。</w:t>
      </w:r>
    </w:p>
    <w:p w14:paraId="3FAAC4C1">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为方便开标唱标，投标人应将 “投标一览表</w:t>
      </w:r>
      <w:r>
        <w:rPr>
          <w:rFonts w:ascii="仿宋" w:hAnsi="仿宋" w:eastAsia="仿宋"/>
          <w:sz w:val="24"/>
        </w:rPr>
        <w:t>”</w:t>
      </w:r>
      <w:r>
        <w:rPr>
          <w:rFonts w:hint="eastAsia" w:ascii="仿宋" w:hAnsi="仿宋" w:eastAsia="仿宋"/>
          <w:sz w:val="24"/>
        </w:rPr>
        <w:t>单独密封，并在信封上标明“投标一览表”字样，在投标时单独递交。</w:t>
      </w:r>
    </w:p>
    <w:p w14:paraId="154AE43A">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为方便核查投标保证金，投标人应将“投标保证金</w:t>
      </w:r>
      <w:r>
        <w:rPr>
          <w:rFonts w:ascii="仿宋" w:hAnsi="仿宋" w:eastAsia="仿宋"/>
          <w:sz w:val="24"/>
        </w:rPr>
        <w:t>”</w:t>
      </w:r>
      <w:r>
        <w:rPr>
          <w:rFonts w:hint="eastAsia" w:ascii="仿宋" w:hAnsi="仿宋" w:eastAsia="仿宋"/>
          <w:sz w:val="24"/>
        </w:rPr>
        <w:t>单独密封，并在信封上标明 “投标保证金”字样，在投标时单独递交。</w:t>
      </w:r>
    </w:p>
    <w:p w14:paraId="75223CD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所有信封上均应：</w:t>
      </w:r>
    </w:p>
    <w:p w14:paraId="3D83FD29">
      <w:pPr>
        <w:pStyle w:val="23"/>
        <w:tabs>
          <w:tab w:val="left" w:pos="630"/>
          <w:tab w:val="left" w:pos="1365"/>
        </w:tabs>
        <w:spacing w:line="360" w:lineRule="auto"/>
        <w:ind w:left="660" w:firstLine="240"/>
        <w:rPr>
          <w:rFonts w:ascii="仿宋" w:hAnsi="仿宋" w:eastAsia="仿宋"/>
          <w:sz w:val="24"/>
        </w:rPr>
      </w:pPr>
      <w:r>
        <w:rPr>
          <w:rFonts w:ascii="仿宋" w:hAnsi="仿宋" w:eastAsia="仿宋"/>
          <w:sz w:val="24"/>
        </w:rPr>
        <w:t>1）清楚标明递交至招标公告或投标邀请书中指明的地址。</w:t>
      </w:r>
    </w:p>
    <w:p w14:paraId="0B93E2A4">
      <w:pPr>
        <w:pStyle w:val="23"/>
        <w:tabs>
          <w:tab w:val="left" w:pos="1365"/>
        </w:tabs>
        <w:spacing w:line="360" w:lineRule="auto"/>
        <w:ind w:left="1259" w:hanging="360"/>
        <w:rPr>
          <w:rFonts w:ascii="仿宋" w:hAnsi="仿宋" w:eastAsia="仿宋"/>
          <w:sz w:val="24"/>
        </w:rPr>
      </w:pPr>
      <w:r>
        <w:rPr>
          <w:rFonts w:ascii="仿宋" w:hAnsi="仿宋" w:eastAsia="仿宋"/>
          <w:sz w:val="24"/>
        </w:rPr>
        <w:t>2）注明招标公告或投标邀请书中指明的项目名称、招标编号和“在</w:t>
      </w:r>
      <w:r>
        <w:rPr>
          <w:rFonts w:ascii="仿宋" w:hAnsi="仿宋" w:eastAsia="仿宋"/>
          <w:sz w:val="24"/>
          <w:u w:val="single"/>
        </w:rPr>
        <w:t xml:space="preserve">       （开标日期、时间 ）      </w:t>
      </w:r>
      <w:r>
        <w:rPr>
          <w:rFonts w:ascii="仿宋" w:hAnsi="仿宋" w:eastAsia="仿宋"/>
          <w:sz w:val="24"/>
        </w:rPr>
        <w:t>之前不得启封”的字样。</w:t>
      </w:r>
    </w:p>
    <w:p w14:paraId="436A71C3">
      <w:pPr>
        <w:pStyle w:val="23"/>
        <w:tabs>
          <w:tab w:val="left" w:pos="1365"/>
        </w:tabs>
        <w:spacing w:line="360" w:lineRule="auto"/>
        <w:ind w:left="1259" w:hanging="360"/>
        <w:rPr>
          <w:rFonts w:ascii="仿宋" w:hAnsi="仿宋" w:eastAsia="仿宋"/>
          <w:sz w:val="24"/>
        </w:rPr>
      </w:pPr>
      <w:r>
        <w:rPr>
          <w:rFonts w:ascii="仿宋" w:hAnsi="仿宋" w:eastAsia="仿宋"/>
          <w:sz w:val="24"/>
        </w:rPr>
        <w:t>3）在信封的封装处加盖投标人公章。</w:t>
      </w:r>
    </w:p>
    <w:p w14:paraId="659B2AE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所有信封上还应写明投标人名称和地址，以便若其投标被宣布为“迟到”投标时，能原封退回。</w:t>
      </w:r>
    </w:p>
    <w:p w14:paraId="0CCA547D">
      <w:pPr>
        <w:numPr>
          <w:ilvl w:val="1"/>
          <w:numId w:val="2"/>
        </w:numPr>
        <w:tabs>
          <w:tab w:val="left" w:pos="1080"/>
          <w:tab w:val="left" w:pos="2014"/>
        </w:tabs>
        <w:snapToGrid w:val="0"/>
        <w:spacing w:line="360" w:lineRule="auto"/>
        <w:rPr>
          <w:rFonts w:hint="eastAsia" w:ascii="仿宋" w:hAnsi="仿宋" w:eastAsia="仿宋"/>
          <w:sz w:val="24"/>
        </w:rPr>
      </w:pPr>
      <w:r>
        <w:rPr>
          <w:rFonts w:hint="eastAsia" w:ascii="仿宋" w:hAnsi="仿宋" w:eastAsia="仿宋"/>
          <w:sz w:val="24"/>
        </w:rPr>
        <w:t>如果投标人未按上述要求密封及加写标记，采购代理机构对投标文件的误投或过早启封概不负责。</w:t>
      </w:r>
    </w:p>
    <w:p w14:paraId="4917EE17">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462" w:name="_Toc305158804"/>
      <w:bookmarkStart w:id="463" w:name="_Toc164608805"/>
      <w:bookmarkStart w:id="464" w:name="_Toc264969226"/>
      <w:bookmarkStart w:id="465" w:name="_Toc127151737"/>
      <w:bookmarkStart w:id="466" w:name="_Toc151193634"/>
      <w:bookmarkStart w:id="467" w:name="_Toc127161450"/>
      <w:bookmarkStart w:id="468" w:name="_Toc142311038"/>
      <w:bookmarkStart w:id="469" w:name="_Toc164229231"/>
      <w:bookmarkStart w:id="470" w:name="_Toc127151536"/>
      <w:bookmarkStart w:id="471" w:name="_Toc149720829"/>
      <w:bookmarkStart w:id="472" w:name="_Toc226965809"/>
      <w:bookmarkStart w:id="473" w:name="_Toc150509287"/>
      <w:bookmarkStart w:id="474" w:name="_Toc164351630"/>
      <w:bookmarkStart w:id="475" w:name="_Toc151193924"/>
      <w:bookmarkStart w:id="476" w:name="_Toc305158878"/>
      <w:bookmarkStart w:id="477" w:name="_Toc151190163"/>
      <w:bookmarkStart w:id="478" w:name="_Toc226309780"/>
      <w:bookmarkStart w:id="479" w:name="_Toc164608650"/>
      <w:bookmarkStart w:id="480" w:name="_Toc150774636"/>
      <w:bookmarkStart w:id="481" w:name="_Toc164229377"/>
      <w:bookmarkStart w:id="482" w:name="_Toc520356161"/>
      <w:bookmarkStart w:id="483" w:name="_Toc151193850"/>
      <w:bookmarkStart w:id="484" w:name="_Toc195842901"/>
      <w:bookmarkStart w:id="485" w:name="_Toc151193706"/>
      <w:bookmarkStart w:id="486" w:name="_Toc226965726"/>
      <w:bookmarkStart w:id="487" w:name="_Toc226337232"/>
      <w:bookmarkStart w:id="488" w:name="_Toc151193778"/>
      <w:bookmarkStart w:id="489" w:name="_Toc150480774"/>
      <w:bookmarkStart w:id="490" w:name="_Toc265228374"/>
      <w:bookmarkStart w:id="491" w:name="_Toc150774741"/>
      <w:r>
        <w:rPr>
          <w:rFonts w:ascii="仿宋" w:hAnsi="仿宋" w:eastAsia="仿宋"/>
          <w:sz w:val="24"/>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仿宋" w:hAnsi="仿宋" w:eastAsia="仿宋"/>
          <w:sz w:val="24"/>
        </w:rPr>
        <w:t>时间</w:t>
      </w:r>
    </w:p>
    <w:p w14:paraId="3615C86A">
      <w:pPr>
        <w:numPr>
          <w:ilvl w:val="1"/>
          <w:numId w:val="2"/>
        </w:numPr>
        <w:tabs>
          <w:tab w:val="left" w:pos="1080"/>
          <w:tab w:val="left" w:pos="2014"/>
        </w:tabs>
        <w:snapToGrid w:val="0"/>
        <w:spacing w:line="360" w:lineRule="auto"/>
        <w:rPr>
          <w:rFonts w:hint="eastAsia" w:ascii="仿宋" w:hAnsi="仿宋" w:eastAsia="仿宋"/>
          <w:sz w:val="24"/>
        </w:rPr>
      </w:pPr>
      <w:r>
        <w:rPr>
          <w:rFonts w:hint="eastAsia" w:ascii="仿宋" w:hAnsi="仿宋" w:eastAsia="仿宋"/>
          <w:sz w:val="24"/>
        </w:rPr>
        <w:t>投标人应在招标公告或投标邀请书中规定的截止日期和时间内，将投标文件递交至采购代理机构，递交地点应是招标公告或投标邀请书中规定的地址。</w:t>
      </w:r>
    </w:p>
    <w:p w14:paraId="7CB65F1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采购人或采购代理机构有权按本须知的规定，通过修改招标文件延长投标截止期。在此情况下，采购人或采购代理机构和投标人受投标截止期制约的所有权利和义务均应延长至新的截止期。</w:t>
      </w:r>
    </w:p>
    <w:p w14:paraId="7B6B450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采购人或采购代理机构将拒绝并原封退回在本须知规定的投标截止期后收到的任何投标文件。</w:t>
      </w:r>
    </w:p>
    <w:p w14:paraId="5D451768">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492" w:name="_Toc149720830"/>
      <w:bookmarkStart w:id="493" w:name="_Toc127151537"/>
      <w:bookmarkStart w:id="494" w:name="_Toc151193851"/>
      <w:bookmarkStart w:id="495" w:name="_Toc150509288"/>
      <w:bookmarkStart w:id="496" w:name="_Toc151190164"/>
      <w:bookmarkStart w:id="497" w:name="_Toc164351631"/>
      <w:bookmarkStart w:id="498" w:name="_Toc150774637"/>
      <w:bookmarkStart w:id="499" w:name="_Toc150480775"/>
      <w:bookmarkStart w:id="500" w:name="_Toc226337233"/>
      <w:bookmarkStart w:id="501" w:name="_Toc164608806"/>
      <w:bookmarkStart w:id="502" w:name="_Toc151193779"/>
      <w:bookmarkStart w:id="503" w:name="_Toc151193925"/>
      <w:bookmarkStart w:id="504" w:name="_Toc151193707"/>
      <w:bookmarkStart w:id="505" w:name="_Toc520356162"/>
      <w:bookmarkStart w:id="506" w:name="_Toc164229378"/>
      <w:bookmarkStart w:id="507" w:name="_Toc127151738"/>
      <w:bookmarkStart w:id="508" w:name="_Toc226965810"/>
      <w:bookmarkStart w:id="509" w:name="_Toc264969227"/>
      <w:bookmarkStart w:id="510" w:name="_Toc226965727"/>
      <w:bookmarkStart w:id="511" w:name="_Toc164608651"/>
      <w:bookmarkStart w:id="512" w:name="_Toc151193635"/>
      <w:bookmarkStart w:id="513" w:name="_Toc305158805"/>
      <w:bookmarkStart w:id="514" w:name="_Toc305158879"/>
      <w:bookmarkStart w:id="515" w:name="_Toc142311039"/>
      <w:bookmarkStart w:id="516" w:name="_Toc164229232"/>
      <w:bookmarkStart w:id="517" w:name="_Toc150774742"/>
      <w:bookmarkStart w:id="518" w:name="_Toc226309781"/>
      <w:bookmarkStart w:id="519" w:name="_Toc195842902"/>
      <w:bookmarkStart w:id="520" w:name="_Toc127161451"/>
      <w:bookmarkStart w:id="521" w:name="_Toc265228375"/>
      <w:r>
        <w:rPr>
          <w:rFonts w:ascii="仿宋" w:hAnsi="仿宋" w:eastAsia="仿宋"/>
          <w:sz w:val="24"/>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E9FCB38">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投标以后，如果投标人提出书面修改或撤标要求，在投标截止时间前送达采购人或采购代理机构者，采购人或采购代理机构将予以接受。</w:t>
      </w:r>
    </w:p>
    <w:p w14:paraId="13440667">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投标人对投标文件的修改或撤回通知应按本须知规定编制、密封、标记和发送。</w:t>
      </w:r>
    </w:p>
    <w:p w14:paraId="33B655D7">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在投标截止期之后，投标人不得对其投标文件做任何修改。</w:t>
      </w:r>
    </w:p>
    <w:p w14:paraId="7507EA5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从投标截止期至投标人在投标书格式中确定的投标有效期之间，投标人不得撤回其投标，否则其投标保证金将按照本须知的规定不予退回。</w:t>
      </w:r>
    </w:p>
    <w:p w14:paraId="4BB56E75">
      <w:pPr>
        <w:spacing w:line="360" w:lineRule="auto"/>
        <w:rPr>
          <w:rFonts w:hint="eastAsia" w:ascii="仿宋" w:hAnsi="仿宋" w:eastAsia="仿宋"/>
          <w:sz w:val="24"/>
        </w:rPr>
      </w:pPr>
    </w:p>
    <w:p w14:paraId="0A5B6589">
      <w:pPr>
        <w:pStyle w:val="3"/>
        <w:spacing w:before="0" w:line="360" w:lineRule="auto"/>
        <w:rPr>
          <w:rFonts w:hint="eastAsia" w:ascii="仿宋" w:hAnsi="仿宋" w:eastAsia="仿宋"/>
          <w:sz w:val="28"/>
        </w:rPr>
      </w:pPr>
      <w:bookmarkStart w:id="522" w:name="_Toc151193780"/>
      <w:bookmarkStart w:id="523" w:name="_Toc150480776"/>
      <w:bookmarkStart w:id="524" w:name="_Toc226965728"/>
      <w:bookmarkStart w:id="525" w:name="_Toc150509289"/>
      <w:bookmarkStart w:id="526" w:name="_Toc142311040"/>
      <w:bookmarkStart w:id="527" w:name="_Toc150774743"/>
      <w:bookmarkStart w:id="528" w:name="_Toc151193708"/>
      <w:bookmarkStart w:id="529" w:name="_Toc127151538"/>
      <w:bookmarkStart w:id="530" w:name="_Toc264969228"/>
      <w:bookmarkStart w:id="531" w:name="_Toc305158880"/>
      <w:bookmarkStart w:id="532" w:name="_Toc520356163"/>
      <w:bookmarkStart w:id="533" w:name="_Toc151193926"/>
      <w:bookmarkStart w:id="534" w:name="_Toc151190165"/>
      <w:bookmarkStart w:id="535" w:name="_Toc226337234"/>
      <w:bookmarkStart w:id="536" w:name="_Toc226309782"/>
      <w:bookmarkStart w:id="537" w:name="_Toc195842903"/>
      <w:bookmarkStart w:id="538" w:name="_Toc226965811"/>
      <w:bookmarkStart w:id="539" w:name="_Toc150774638"/>
      <w:bookmarkStart w:id="540" w:name="_Toc151193852"/>
      <w:bookmarkStart w:id="541" w:name="_Toc265228376"/>
      <w:bookmarkStart w:id="542" w:name="_Toc151193636"/>
      <w:bookmarkStart w:id="543" w:name="_Toc305158806"/>
      <w:r>
        <w:rPr>
          <w:rFonts w:ascii="仿宋" w:hAnsi="仿宋" w:eastAsia="仿宋"/>
          <w:sz w:val="28"/>
        </w:rPr>
        <w:t>五   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F52E2E0">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544" w:name="_Toc305158881"/>
      <w:bookmarkStart w:id="545" w:name="_Toc226965729"/>
      <w:bookmarkStart w:id="546" w:name="_Toc150509290"/>
      <w:bookmarkStart w:id="547" w:name="_Toc127151539"/>
      <w:bookmarkStart w:id="548" w:name="_Toc305158807"/>
      <w:bookmarkStart w:id="549" w:name="_Toc127161453"/>
      <w:bookmarkStart w:id="550" w:name="_Toc164229380"/>
      <w:bookmarkStart w:id="551" w:name="_Toc151193637"/>
      <w:bookmarkStart w:id="552" w:name="_Toc150774744"/>
      <w:bookmarkStart w:id="553" w:name="_Toc149720832"/>
      <w:bookmarkStart w:id="554" w:name="_Toc226337235"/>
      <w:bookmarkStart w:id="555" w:name="_Toc150480777"/>
      <w:bookmarkStart w:id="556" w:name="_Toc151193781"/>
      <w:bookmarkStart w:id="557" w:name="_Toc265228377"/>
      <w:bookmarkStart w:id="558" w:name="_Toc150774639"/>
      <w:bookmarkStart w:id="559" w:name="_Toc264969229"/>
      <w:bookmarkStart w:id="560" w:name="_Toc151193853"/>
      <w:bookmarkStart w:id="561" w:name="_Toc151193927"/>
      <w:bookmarkStart w:id="562" w:name="_Toc164351633"/>
      <w:bookmarkStart w:id="563" w:name="_Toc151193709"/>
      <w:bookmarkStart w:id="564" w:name="_Toc226309783"/>
      <w:bookmarkStart w:id="565" w:name="_Toc142311041"/>
      <w:bookmarkStart w:id="566" w:name="_Toc151190166"/>
      <w:bookmarkStart w:id="567" w:name="_Toc127151740"/>
      <w:bookmarkStart w:id="568" w:name="_Toc164608808"/>
      <w:bookmarkStart w:id="569" w:name="_Toc164608653"/>
      <w:bookmarkStart w:id="570" w:name="_Toc164229234"/>
      <w:bookmarkStart w:id="571" w:name="_Toc226965812"/>
      <w:bookmarkStart w:id="572" w:name="_Toc195842904"/>
      <w:bookmarkStart w:id="573" w:name="_Toc520356164"/>
      <w:r>
        <w:rPr>
          <w:rFonts w:ascii="仿宋" w:hAnsi="仿宋" w:eastAsia="仿宋"/>
          <w:sz w:val="24"/>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9D6AEB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采购人或采购代理机构将按招标文件的规定，在投标截止时间的同一时间和招标文件预先确定的地点组织开标。</w:t>
      </w:r>
    </w:p>
    <w:p w14:paraId="1BF9D915">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采购人或采购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w:t>
      </w:r>
    </w:p>
    <w:p w14:paraId="5B09C75B">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574" w:name="_Toc520356165"/>
      <w:r>
        <w:rPr>
          <w:rFonts w:hint="eastAsia" w:ascii="仿宋" w:hAnsi="仿宋" w:eastAsia="仿宋"/>
          <w:sz w:val="24"/>
        </w:rPr>
        <w:t>开标时，由投标人或其推选的代表检查投标文件的密封情况，经确认无误后，由采购人或采购代理机构当众宣读投标人名称、投标价格、价格折扣、书面修改和撤回投标的通知、是否提交了投标保证金等。对于投标人在投标截止期前递交的投标声明，在开标时当众宣读，评标时有效。</w:t>
      </w:r>
    </w:p>
    <w:p w14:paraId="2131C7E6">
      <w:pPr>
        <w:tabs>
          <w:tab w:val="left" w:pos="1080"/>
          <w:tab w:val="left" w:pos="1589"/>
          <w:tab w:val="left" w:pos="2014"/>
        </w:tabs>
        <w:snapToGrid w:val="0"/>
        <w:spacing w:line="360" w:lineRule="auto"/>
        <w:ind w:left="1077"/>
        <w:rPr>
          <w:rFonts w:hint="eastAsia" w:ascii="仿宋" w:hAnsi="仿宋" w:eastAsia="仿宋"/>
          <w:sz w:val="24"/>
        </w:rPr>
      </w:pPr>
      <w:r>
        <w:rPr>
          <w:rFonts w:hint="eastAsia" w:ascii="仿宋" w:hAnsi="仿宋" w:eastAsia="仿宋"/>
          <w:sz w:val="24"/>
        </w:rPr>
        <w:t>未宣读的投标价格、价格折扣等实质内容，评标时不予承认。</w:t>
      </w:r>
    </w:p>
    <w:p w14:paraId="0DCE943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投标文件递交后，投标人未参加开标的，视同认可开标结果。采购人或采购代理机构将对唱标内容做开标记录，由投标人代表签字确认。</w:t>
      </w:r>
    </w:p>
    <w:p w14:paraId="49194E76">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AE3D317">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投标人不足3家的，不予开标。</w:t>
      </w:r>
    </w:p>
    <w:p w14:paraId="41260B79">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资格审查</w:t>
      </w:r>
    </w:p>
    <w:p w14:paraId="6B92ED02">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见第三章《资格审查》。</w:t>
      </w:r>
    </w:p>
    <w:bookmarkEnd w:id="574"/>
    <w:p w14:paraId="7E9B4D93">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575" w:name="_Toc164229235"/>
      <w:bookmarkStart w:id="576" w:name="_Toc305158882"/>
      <w:bookmarkStart w:id="577" w:name="_Toc127151540"/>
      <w:bookmarkStart w:id="578" w:name="_Toc151193710"/>
      <w:bookmarkStart w:id="579" w:name="_Toc151190167"/>
      <w:bookmarkStart w:id="580" w:name="_Toc142311042"/>
      <w:bookmarkStart w:id="581" w:name="_Toc151193782"/>
      <w:bookmarkStart w:id="582" w:name="_Toc164608809"/>
      <w:bookmarkStart w:id="583" w:name="_Toc151193638"/>
      <w:bookmarkStart w:id="584" w:name="_Toc226965813"/>
      <w:bookmarkStart w:id="585" w:name="_Toc305158808"/>
      <w:bookmarkStart w:id="586" w:name="_Toc127161454"/>
      <w:bookmarkStart w:id="587" w:name="_Toc151193928"/>
      <w:bookmarkStart w:id="588" w:name="_Toc164351634"/>
      <w:bookmarkStart w:id="589" w:name="_Toc150774640"/>
      <w:bookmarkStart w:id="590" w:name="_Toc226965730"/>
      <w:bookmarkStart w:id="591" w:name="_Toc151193854"/>
      <w:bookmarkStart w:id="592" w:name="_Toc150509291"/>
      <w:bookmarkStart w:id="593" w:name="_Toc226337236"/>
      <w:bookmarkStart w:id="594" w:name="_Toc195842905"/>
      <w:bookmarkStart w:id="595" w:name="_Toc164229381"/>
      <w:bookmarkStart w:id="596" w:name="_Toc150774745"/>
      <w:bookmarkStart w:id="597" w:name="_Toc164608654"/>
      <w:bookmarkStart w:id="598" w:name="_Toc265228378"/>
      <w:bookmarkStart w:id="599" w:name="_Toc264969230"/>
      <w:bookmarkStart w:id="600" w:name="_Toc127151741"/>
      <w:bookmarkStart w:id="601" w:name="_Toc226309784"/>
      <w:bookmarkStart w:id="602" w:name="_Toc150480778"/>
      <w:bookmarkStart w:id="603" w:name="_Toc149720833"/>
      <w:r>
        <w:rPr>
          <w:rFonts w:ascii="仿宋" w:hAnsi="仿宋" w:eastAsia="仿宋"/>
          <w:sz w:val="24"/>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6FBF751">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评标委员会根据政府采购有关规定和本次招标采购项目的特点进行组建，并负责具体评标事务，独立履行职责。</w:t>
      </w:r>
      <w:bookmarkStart w:id="604" w:name="_Toc520356166"/>
    </w:p>
    <w:p w14:paraId="2B4B9C18">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0EB00B01">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评标程序、评标方法和评标标准</w:t>
      </w:r>
    </w:p>
    <w:p w14:paraId="12A2E761">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见第四章《评标程序、评标方法和评标标准》。</w:t>
      </w:r>
    </w:p>
    <w:p w14:paraId="0E9328B1">
      <w:pPr>
        <w:tabs>
          <w:tab w:val="left" w:pos="360"/>
          <w:tab w:val="left" w:pos="1080"/>
        </w:tabs>
        <w:snapToGrid w:val="0"/>
        <w:spacing w:line="360" w:lineRule="auto"/>
        <w:ind w:left="1080"/>
        <w:rPr>
          <w:rFonts w:hint="eastAsia" w:ascii="仿宋" w:hAnsi="仿宋" w:eastAsia="仿宋"/>
          <w:sz w:val="24"/>
        </w:rPr>
      </w:pPr>
    </w:p>
    <w:p w14:paraId="3E8CC779">
      <w:pPr>
        <w:pStyle w:val="3"/>
        <w:spacing w:before="0" w:line="360" w:lineRule="auto"/>
        <w:rPr>
          <w:rFonts w:hint="eastAsia" w:ascii="仿宋" w:hAnsi="仿宋" w:eastAsia="仿宋"/>
          <w:sz w:val="28"/>
        </w:rPr>
      </w:pPr>
      <w:bookmarkStart w:id="606" w:name="_Toc226965735"/>
      <w:bookmarkStart w:id="607" w:name="_Toc305158813"/>
      <w:bookmarkStart w:id="608" w:name="_Toc150509296"/>
      <w:bookmarkStart w:id="609" w:name="_Toc151193715"/>
      <w:bookmarkStart w:id="610" w:name="_Toc127151545"/>
      <w:bookmarkStart w:id="611" w:name="_Toc150774645"/>
      <w:bookmarkStart w:id="612" w:name="_Toc151193933"/>
      <w:bookmarkStart w:id="613" w:name="_Toc142311047"/>
      <w:bookmarkStart w:id="614" w:name="_Toc195842910"/>
      <w:bookmarkStart w:id="615" w:name="_Toc264969235"/>
      <w:bookmarkStart w:id="616" w:name="_Toc151193643"/>
      <w:bookmarkStart w:id="617" w:name="_Toc226337241"/>
      <w:bookmarkStart w:id="618" w:name="_Toc151190172"/>
      <w:bookmarkStart w:id="619" w:name="_Toc226965818"/>
      <w:bookmarkStart w:id="620" w:name="_Toc226309789"/>
      <w:bookmarkStart w:id="621" w:name="_Toc150774750"/>
      <w:bookmarkStart w:id="622" w:name="_Toc150480783"/>
      <w:bookmarkStart w:id="623" w:name="_Toc305158887"/>
      <w:bookmarkStart w:id="624" w:name="_Toc265228383"/>
      <w:bookmarkStart w:id="625" w:name="_Toc151193859"/>
      <w:bookmarkStart w:id="626" w:name="_Toc151193787"/>
      <w:r>
        <w:rPr>
          <w:rFonts w:ascii="仿宋" w:hAnsi="仿宋" w:eastAsia="仿宋"/>
          <w:sz w:val="28"/>
        </w:rPr>
        <w:t xml:space="preserve">六   </w:t>
      </w:r>
      <w:bookmarkEnd w:id="605"/>
      <w:r>
        <w:rPr>
          <w:rFonts w:ascii="仿宋" w:hAnsi="仿宋" w:eastAsia="仿宋"/>
          <w:sz w:val="28"/>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64229388"/>
      <w:bookmarkStart w:id="628" w:name="_Toc305158889"/>
      <w:bookmarkStart w:id="629" w:name="_Toc226965820"/>
      <w:bookmarkStart w:id="630" w:name="_Toc226337243"/>
      <w:bookmarkStart w:id="631" w:name="_Toc151193861"/>
      <w:bookmarkStart w:id="632" w:name="_Toc305158815"/>
      <w:bookmarkStart w:id="633" w:name="_Toc150480785"/>
      <w:bookmarkStart w:id="634" w:name="_Toc195842912"/>
      <w:bookmarkStart w:id="635" w:name="_Toc127151547"/>
      <w:bookmarkStart w:id="636" w:name="_Toc127151748"/>
      <w:bookmarkStart w:id="637" w:name="_Toc127161461"/>
      <w:bookmarkStart w:id="638" w:name="_Toc151193935"/>
      <w:bookmarkStart w:id="639" w:name="_Toc265228385"/>
      <w:bookmarkStart w:id="640" w:name="_Toc149720840"/>
      <w:bookmarkStart w:id="641" w:name="_Toc142311049"/>
      <w:bookmarkStart w:id="642" w:name="_Toc151193789"/>
      <w:bookmarkStart w:id="643" w:name="_Toc151193645"/>
      <w:bookmarkStart w:id="644" w:name="_Toc226309791"/>
      <w:bookmarkStart w:id="645" w:name="_Toc164608661"/>
      <w:bookmarkStart w:id="646" w:name="_Toc264969237"/>
      <w:bookmarkStart w:id="647" w:name="_Toc150509298"/>
      <w:bookmarkStart w:id="648" w:name="_Toc150774647"/>
      <w:bookmarkStart w:id="649" w:name="_Toc151193717"/>
      <w:bookmarkStart w:id="650" w:name="_Toc151190174"/>
      <w:bookmarkStart w:id="651" w:name="_Toc164608816"/>
      <w:bookmarkStart w:id="652" w:name="_Toc164229242"/>
      <w:bookmarkStart w:id="653" w:name="_Toc226965737"/>
      <w:bookmarkStart w:id="654" w:name="_Toc164351641"/>
      <w:bookmarkStart w:id="655" w:name="_Toc150774752"/>
    </w:p>
    <w:p w14:paraId="39CD3723">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10C90CD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sz w:val="24"/>
        </w:rPr>
        <w:t>。</w:t>
      </w:r>
      <w:r>
        <w:rPr>
          <w:rFonts w:ascii="仿宋" w:hAnsi="仿宋" w:eastAsia="仿宋"/>
          <w:sz w:val="24"/>
        </w:rPr>
        <w:t>采购人是否委托评标委员会直接确定</w:t>
      </w:r>
      <w:r>
        <w:rPr>
          <w:rFonts w:hint="eastAsia" w:ascii="仿宋" w:hAnsi="仿宋" w:eastAsia="仿宋"/>
          <w:sz w:val="24"/>
        </w:rPr>
        <w:t>中标人</w:t>
      </w:r>
      <w:r>
        <w:rPr>
          <w:rFonts w:ascii="仿宋" w:hAnsi="仿宋" w:eastAsia="仿宋"/>
          <w:sz w:val="24"/>
        </w:rPr>
        <w:t>，见《</w:t>
      </w:r>
      <w:r>
        <w:rPr>
          <w:rFonts w:hint="eastAsia" w:ascii="仿宋" w:hAnsi="仿宋" w:eastAsia="仿宋"/>
          <w:sz w:val="24"/>
        </w:rPr>
        <w:t>投标人</w:t>
      </w:r>
      <w:r>
        <w:rPr>
          <w:rFonts w:ascii="仿宋" w:hAnsi="仿宋" w:eastAsia="仿宋"/>
          <w:sz w:val="24"/>
        </w:rPr>
        <w:t>须知资料表》。</w:t>
      </w:r>
      <w:r>
        <w:rPr>
          <w:rFonts w:hint="eastAsia" w:ascii="仿宋" w:hAnsi="仿宋" w:eastAsia="仿宋"/>
          <w:sz w:val="24"/>
        </w:rPr>
        <w:t>中标</w:t>
      </w:r>
      <w:r>
        <w:rPr>
          <w:rFonts w:ascii="仿宋" w:hAnsi="仿宋" w:eastAsia="仿宋"/>
          <w:sz w:val="24"/>
        </w:rPr>
        <w:t>候选人并列的，按照《</w:t>
      </w:r>
      <w:r>
        <w:rPr>
          <w:rFonts w:hint="eastAsia" w:ascii="仿宋" w:hAnsi="仿宋" w:eastAsia="仿宋"/>
          <w:sz w:val="24"/>
        </w:rPr>
        <w:t>投标人</w:t>
      </w:r>
      <w:r>
        <w:rPr>
          <w:rFonts w:ascii="仿宋" w:hAnsi="仿宋" w:eastAsia="仿宋"/>
          <w:sz w:val="24"/>
        </w:rPr>
        <w:t>须知资料表》要求确定</w:t>
      </w:r>
      <w:r>
        <w:rPr>
          <w:rFonts w:hint="eastAsia" w:ascii="仿宋" w:hAnsi="仿宋" w:eastAsia="仿宋"/>
          <w:sz w:val="24"/>
        </w:rPr>
        <w:t>中标</w:t>
      </w:r>
      <w:r>
        <w:rPr>
          <w:rFonts w:ascii="仿宋" w:hAnsi="仿宋" w:eastAsia="仿宋"/>
          <w:sz w:val="24"/>
        </w:rPr>
        <w:t>供应商。</w:t>
      </w:r>
    </w:p>
    <w:p w14:paraId="0BFD4BE7">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656" w:name="_Toc305158891"/>
      <w:bookmarkStart w:id="657" w:name="_Toc305158817"/>
      <w:bookmarkStart w:id="658" w:name="_Toc151193791"/>
      <w:bookmarkStart w:id="659" w:name="_Toc151193863"/>
      <w:bookmarkStart w:id="660" w:name="_Toc150774649"/>
      <w:bookmarkStart w:id="661" w:name="_Toc151193937"/>
      <w:bookmarkStart w:id="662" w:name="_Toc264969239"/>
      <w:bookmarkStart w:id="663" w:name="_Toc164229244"/>
      <w:bookmarkStart w:id="664" w:name="_Toc226337245"/>
      <w:bookmarkStart w:id="665" w:name="_Toc151190176"/>
      <w:bookmarkStart w:id="666" w:name="_Toc127161463"/>
      <w:bookmarkStart w:id="667" w:name="_Toc151193719"/>
      <w:bookmarkStart w:id="668" w:name="_Toc265228387"/>
      <w:bookmarkStart w:id="669" w:name="_Toc142311051"/>
      <w:bookmarkStart w:id="670" w:name="_Toc226965739"/>
      <w:bookmarkStart w:id="671" w:name="_Toc127151549"/>
      <w:bookmarkStart w:id="672" w:name="_Toc226965822"/>
      <w:bookmarkStart w:id="673" w:name="_Toc150774754"/>
      <w:bookmarkStart w:id="674" w:name="_Toc150509300"/>
      <w:bookmarkStart w:id="675" w:name="_Toc127151750"/>
      <w:bookmarkStart w:id="676" w:name="_Toc195842914"/>
      <w:bookmarkStart w:id="677" w:name="_Toc226309793"/>
      <w:bookmarkStart w:id="678" w:name="_Toc164608818"/>
      <w:bookmarkStart w:id="679" w:name="_Toc164229390"/>
      <w:bookmarkStart w:id="680" w:name="_Toc149720842"/>
      <w:bookmarkStart w:id="681" w:name="_Toc151193647"/>
      <w:bookmarkStart w:id="682" w:name="_Toc164351643"/>
      <w:bookmarkStart w:id="683" w:name="_Toc150480787"/>
      <w:bookmarkStart w:id="684" w:name="_Toc164608663"/>
      <w:bookmarkStart w:id="685" w:name="_Ref467306425"/>
      <w:bookmarkStart w:id="686" w:name="_Ref467307090"/>
      <w:bookmarkStart w:id="687" w:name="_Toc520356176"/>
      <w:r>
        <w:rPr>
          <w:rFonts w:ascii="仿宋" w:hAnsi="仿宋" w:eastAsia="仿宋"/>
          <w:sz w:val="24"/>
        </w:rPr>
        <w:t>中标公告与中标通知书</w:t>
      </w:r>
      <w:bookmarkEnd w:id="656"/>
      <w:bookmarkEnd w:id="657"/>
    </w:p>
    <w:p w14:paraId="0F558336">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采购人或采购代理机构自中标人确定之日起2个工作日内，</w:t>
      </w:r>
      <w:r>
        <w:rPr>
          <w:rFonts w:ascii="仿宋" w:hAnsi="仿宋" w:eastAsia="仿宋"/>
          <w:kern w:val="0"/>
          <w:sz w:val="24"/>
        </w:rPr>
        <w:t>在</w:t>
      </w:r>
      <w:r>
        <w:rPr>
          <w:rFonts w:hint="eastAsia" w:ascii="仿宋" w:hAnsi="仿宋" w:eastAsia="仿宋"/>
          <w:kern w:val="0"/>
          <w:sz w:val="24"/>
        </w:rPr>
        <w:t>北京市政府采购网</w:t>
      </w:r>
      <w:r>
        <w:rPr>
          <w:rFonts w:ascii="仿宋" w:hAnsi="仿宋" w:eastAsia="仿宋"/>
          <w:kern w:val="0"/>
          <w:sz w:val="24"/>
        </w:rPr>
        <w:t>公告中标结果</w:t>
      </w:r>
      <w:r>
        <w:rPr>
          <w:rFonts w:ascii="仿宋" w:hAnsi="仿宋" w:eastAsia="仿宋"/>
          <w:sz w:val="24"/>
        </w:rPr>
        <w:t>，</w:t>
      </w:r>
      <w:r>
        <w:rPr>
          <w:rFonts w:hint="eastAsia" w:ascii="仿宋" w:hAnsi="仿宋" w:eastAsia="仿宋"/>
          <w:sz w:val="24"/>
        </w:rPr>
        <w:t>同时向中标人发出中标通知书，</w:t>
      </w:r>
      <w:r>
        <w:rPr>
          <w:rFonts w:ascii="仿宋" w:hAnsi="仿宋" w:eastAsia="仿宋"/>
          <w:sz w:val="24"/>
        </w:rPr>
        <w:t>中标公告期限为1个工作日。</w:t>
      </w:r>
    </w:p>
    <w:p w14:paraId="5E975B2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中标通知书对采购人和中标供应商均具有法律效力。中标通知书发出后，采购人改变中标结果的，或者中标供应商放弃中标项目的，应当依法承担法律责任。</w:t>
      </w:r>
    </w:p>
    <w:p w14:paraId="6F8FB06A">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废标</w:t>
      </w:r>
    </w:p>
    <w:p w14:paraId="766FD1E2">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在招标采购中，出现下列情形之一的，应予废标：</w:t>
      </w:r>
    </w:p>
    <w:p w14:paraId="3AD3C336">
      <w:pPr>
        <w:numPr>
          <w:ilvl w:val="2"/>
          <w:numId w:val="2"/>
        </w:numPr>
        <w:snapToGrid w:val="0"/>
        <w:spacing w:line="360" w:lineRule="auto"/>
        <w:rPr>
          <w:rFonts w:hint="eastAsia" w:ascii="仿宋" w:hAnsi="仿宋" w:eastAsia="仿宋"/>
          <w:sz w:val="24"/>
        </w:rPr>
      </w:pPr>
      <w:r>
        <w:rPr>
          <w:rFonts w:ascii="仿宋" w:hAnsi="仿宋" w:eastAsia="仿宋"/>
          <w:sz w:val="24"/>
        </w:rPr>
        <w:t>符合专业条件的供应商或者对招标文件作实质响应的供应商不足三家的；</w:t>
      </w:r>
    </w:p>
    <w:p w14:paraId="68F4CF0C">
      <w:pPr>
        <w:numPr>
          <w:ilvl w:val="2"/>
          <w:numId w:val="2"/>
        </w:numPr>
        <w:snapToGrid w:val="0"/>
        <w:spacing w:line="360" w:lineRule="auto"/>
        <w:rPr>
          <w:rFonts w:hint="eastAsia" w:ascii="仿宋" w:hAnsi="仿宋" w:eastAsia="仿宋"/>
          <w:sz w:val="24"/>
        </w:rPr>
      </w:pPr>
      <w:r>
        <w:rPr>
          <w:rFonts w:ascii="仿宋" w:hAnsi="仿宋" w:eastAsia="仿宋"/>
          <w:sz w:val="24"/>
        </w:rPr>
        <w:t>出现影响采购公正的违法、违规行为的；</w:t>
      </w:r>
    </w:p>
    <w:p w14:paraId="12B7F6CC">
      <w:pPr>
        <w:numPr>
          <w:ilvl w:val="2"/>
          <w:numId w:val="2"/>
        </w:numPr>
        <w:snapToGrid w:val="0"/>
        <w:spacing w:line="360" w:lineRule="auto"/>
        <w:rPr>
          <w:rFonts w:hint="eastAsia" w:ascii="仿宋" w:hAnsi="仿宋" w:eastAsia="仿宋"/>
          <w:sz w:val="24"/>
        </w:rPr>
      </w:pPr>
      <w:r>
        <w:rPr>
          <w:rFonts w:ascii="仿宋" w:hAnsi="仿宋" w:eastAsia="仿宋"/>
          <w:sz w:val="24"/>
        </w:rPr>
        <w:t>投标人的报价均超过了采购预算，采购人不能支付的；</w:t>
      </w:r>
    </w:p>
    <w:p w14:paraId="3683B81E">
      <w:pPr>
        <w:numPr>
          <w:ilvl w:val="2"/>
          <w:numId w:val="2"/>
        </w:numPr>
        <w:snapToGrid w:val="0"/>
        <w:spacing w:line="360" w:lineRule="auto"/>
        <w:rPr>
          <w:rFonts w:hint="eastAsia" w:ascii="仿宋" w:hAnsi="仿宋" w:eastAsia="仿宋"/>
          <w:sz w:val="24"/>
        </w:rPr>
      </w:pPr>
      <w:r>
        <w:rPr>
          <w:rFonts w:ascii="仿宋" w:hAnsi="仿宋" w:eastAsia="仿宋"/>
          <w:sz w:val="24"/>
        </w:rPr>
        <w:t>因重大变故，采购任务取消的。</w:t>
      </w:r>
    </w:p>
    <w:p w14:paraId="763B1FBA">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废标后，采购人将废标理由通知所有投标人。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553D11B0">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688" w:name="_Toc151193864"/>
      <w:bookmarkStart w:id="689" w:name="_Toc151193720"/>
      <w:bookmarkStart w:id="690" w:name="_Toc264969240"/>
      <w:bookmarkStart w:id="691" w:name="_Toc127151550"/>
      <w:bookmarkStart w:id="692" w:name="_Toc265228388"/>
      <w:bookmarkStart w:id="693" w:name="_Toc127161464"/>
      <w:bookmarkStart w:id="694" w:name="_Toc164608819"/>
      <w:bookmarkStart w:id="695" w:name="_Toc520356175"/>
      <w:bookmarkStart w:id="696" w:name="_Toc164229245"/>
      <w:bookmarkStart w:id="697" w:name="_Toc149720843"/>
      <w:bookmarkStart w:id="698" w:name="_Toc226965823"/>
      <w:bookmarkStart w:id="699" w:name="_Ref467307204"/>
      <w:bookmarkStart w:id="700" w:name="_Toc150774755"/>
      <w:bookmarkStart w:id="701" w:name="_Toc226309794"/>
      <w:bookmarkStart w:id="702" w:name="_Toc305158892"/>
      <w:bookmarkStart w:id="703" w:name="_Toc150774650"/>
      <w:bookmarkStart w:id="704" w:name="_Ref467307062"/>
      <w:bookmarkStart w:id="705" w:name="_Toc150509301"/>
      <w:bookmarkStart w:id="706" w:name="_Toc164229391"/>
      <w:bookmarkStart w:id="707" w:name="_Toc164351644"/>
      <w:bookmarkStart w:id="708" w:name="_Toc151190177"/>
      <w:bookmarkStart w:id="709" w:name="_Toc151193648"/>
      <w:bookmarkStart w:id="710" w:name="_Toc151193938"/>
      <w:bookmarkStart w:id="711" w:name="_Toc305158818"/>
      <w:bookmarkStart w:id="712" w:name="_Ref467306377"/>
      <w:bookmarkStart w:id="713" w:name="_Toc127151751"/>
      <w:bookmarkStart w:id="714" w:name="_Toc226337246"/>
      <w:bookmarkStart w:id="715" w:name="_Toc195842915"/>
      <w:bookmarkStart w:id="716" w:name="_Toc164608664"/>
      <w:bookmarkStart w:id="717" w:name="_Toc142311052"/>
      <w:bookmarkStart w:id="718" w:name="_Toc150480788"/>
      <w:bookmarkStart w:id="719" w:name="_Ref467306978"/>
      <w:bookmarkStart w:id="720" w:name="_Toc151193792"/>
      <w:bookmarkStart w:id="721" w:name="_Toc226965740"/>
      <w:r>
        <w:rPr>
          <w:rFonts w:ascii="仿宋" w:hAnsi="仿宋" w:eastAsia="仿宋"/>
          <w:sz w:val="24"/>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22DC752A">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中标人、采购人应当自中标通知书发出之日起30日内，按照招标文件和中标人投标文件的规定签订书面合同。所签订的合同不得对招标文件确定的事项和中标人投标文件作实质性修改。</w:t>
      </w:r>
    </w:p>
    <w:p w14:paraId="7E879921">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中标人</w:t>
      </w:r>
      <w:r>
        <w:rPr>
          <w:rFonts w:hint="eastAsia" w:ascii="仿宋" w:hAnsi="仿宋" w:eastAsia="仿宋"/>
          <w:sz w:val="24"/>
        </w:rPr>
        <w:t>拒绝</w:t>
      </w:r>
      <w:r>
        <w:rPr>
          <w:rFonts w:ascii="仿宋" w:hAnsi="仿宋" w:eastAsia="仿宋"/>
          <w:sz w:val="24"/>
        </w:rPr>
        <w:t>与采购人签订合同的，采购人</w:t>
      </w:r>
      <w:r>
        <w:rPr>
          <w:rFonts w:hint="eastAsia" w:ascii="仿宋" w:hAnsi="仿宋" w:eastAsia="仿宋"/>
          <w:sz w:val="24"/>
        </w:rPr>
        <w:t>可以</w:t>
      </w:r>
      <w:r>
        <w:rPr>
          <w:rFonts w:ascii="仿宋" w:hAnsi="仿宋" w:eastAsia="仿宋"/>
          <w:sz w:val="24"/>
        </w:rPr>
        <w:t>按照评</w:t>
      </w:r>
      <w:r>
        <w:rPr>
          <w:rFonts w:hint="eastAsia" w:ascii="仿宋" w:hAnsi="仿宋" w:eastAsia="仿宋"/>
          <w:sz w:val="24"/>
        </w:rPr>
        <w:t>标</w:t>
      </w:r>
      <w:r>
        <w:rPr>
          <w:rFonts w:ascii="仿宋" w:hAnsi="仿宋" w:eastAsia="仿宋"/>
          <w:sz w:val="24"/>
        </w:rPr>
        <w:t>报告推荐的中标候选人名单排序，确定下一候选人为中标人，</w:t>
      </w:r>
      <w:r>
        <w:rPr>
          <w:rFonts w:hint="eastAsia" w:ascii="仿宋" w:hAnsi="仿宋" w:eastAsia="仿宋"/>
          <w:sz w:val="24"/>
        </w:rPr>
        <w:t>也可以</w:t>
      </w:r>
      <w:r>
        <w:rPr>
          <w:rFonts w:ascii="仿宋" w:hAnsi="仿宋" w:eastAsia="仿宋"/>
          <w:sz w:val="24"/>
        </w:rPr>
        <w:t>重新开展政府采购活动。</w:t>
      </w:r>
    </w:p>
    <w:p w14:paraId="330A9521">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联合体中标的，联合体各方应当共同与采购人签订合同，就中标项目向采购人承担连带责任。</w:t>
      </w:r>
    </w:p>
    <w:p w14:paraId="3807DC7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政府采购合同不能转包。</w:t>
      </w:r>
    </w:p>
    <w:p w14:paraId="20A2AEE2">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hAnsi="仿宋" w:eastAsia="仿宋"/>
          <w:b/>
          <w:sz w:val="24"/>
        </w:rPr>
        <w:t>，</w:t>
      </w:r>
      <w:r>
        <w:rPr>
          <w:rFonts w:ascii="仿宋" w:hAnsi="仿宋" w:eastAsia="仿宋"/>
          <w:sz w:val="24"/>
        </w:rPr>
        <w:t>否则</w:t>
      </w:r>
      <w:r>
        <w:rPr>
          <w:rFonts w:ascii="仿宋" w:hAnsi="仿宋" w:eastAsia="仿宋"/>
          <w:b/>
          <w:sz w:val="24"/>
        </w:rPr>
        <w:t>投标无效</w:t>
      </w:r>
      <w:r>
        <w:rPr>
          <w:rFonts w:ascii="仿宋" w:hAnsi="仿宋" w:eastAsia="仿宋"/>
          <w:sz w:val="24"/>
        </w:rPr>
        <w:t>。中标人就采购项目和分包项目向采购人负责，分包供应商就分包项目承担责任。</w:t>
      </w:r>
    </w:p>
    <w:bookmarkEnd w:id="685"/>
    <w:bookmarkEnd w:id="686"/>
    <w:bookmarkEnd w:id="687"/>
    <w:p w14:paraId="1C1BD72A">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询问与质疑</w:t>
      </w:r>
    </w:p>
    <w:p w14:paraId="731A2F8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询问</w:t>
      </w:r>
    </w:p>
    <w:p w14:paraId="4E9E8D56">
      <w:pPr>
        <w:numPr>
          <w:ilvl w:val="2"/>
          <w:numId w:val="2"/>
        </w:numPr>
        <w:snapToGrid w:val="0"/>
        <w:spacing w:line="360" w:lineRule="auto"/>
        <w:rPr>
          <w:rFonts w:hint="eastAsia" w:ascii="仿宋" w:hAnsi="仿宋" w:eastAsia="仿宋"/>
          <w:sz w:val="24"/>
        </w:rPr>
      </w:pPr>
      <w:r>
        <w:rPr>
          <w:rFonts w:ascii="仿宋" w:hAnsi="仿宋" w:eastAsia="仿宋"/>
          <w:sz w:val="24"/>
        </w:rPr>
        <w:t>投标人对政府采购活动事项有疑问的，可依法提出询问，并按《投标人须知资料表》载明的形式送达采购人或采购代理机构。</w:t>
      </w:r>
    </w:p>
    <w:p w14:paraId="33A0EBBE">
      <w:pPr>
        <w:numPr>
          <w:ilvl w:val="2"/>
          <w:numId w:val="2"/>
        </w:numPr>
        <w:snapToGrid w:val="0"/>
        <w:spacing w:line="360" w:lineRule="auto"/>
        <w:rPr>
          <w:rFonts w:hint="eastAsia" w:ascii="仿宋" w:hAnsi="仿宋" w:eastAsia="仿宋"/>
          <w:sz w:val="24"/>
        </w:rPr>
      </w:pPr>
      <w:r>
        <w:rPr>
          <w:rFonts w:ascii="仿宋" w:hAnsi="仿宋" w:eastAsia="仿宋"/>
          <w:sz w:val="24"/>
        </w:rPr>
        <w:t>采购人或采购代理机构对供应商依法提出的询问，在3个工作日内作出答复，但答复的内容不得涉及商业秘密。</w:t>
      </w:r>
    </w:p>
    <w:p w14:paraId="3F80A726">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质疑</w:t>
      </w:r>
    </w:p>
    <w:p w14:paraId="45992F73">
      <w:pPr>
        <w:numPr>
          <w:ilvl w:val="2"/>
          <w:numId w:val="2"/>
        </w:numPr>
        <w:snapToGrid w:val="0"/>
        <w:spacing w:line="360" w:lineRule="auto"/>
        <w:rPr>
          <w:rFonts w:hint="eastAsia" w:ascii="仿宋" w:hAnsi="仿宋" w:eastAsia="仿宋"/>
          <w:sz w:val="24"/>
        </w:rPr>
      </w:pPr>
      <w:r>
        <w:rPr>
          <w:rFonts w:ascii="仿宋" w:hAnsi="仿宋" w:eastAsia="仿宋"/>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0BE3608">
      <w:pPr>
        <w:numPr>
          <w:ilvl w:val="2"/>
          <w:numId w:val="2"/>
        </w:numPr>
        <w:snapToGrid w:val="0"/>
        <w:spacing w:line="360" w:lineRule="auto"/>
        <w:rPr>
          <w:rFonts w:hint="eastAsia" w:ascii="仿宋" w:hAnsi="仿宋" w:eastAsia="仿宋"/>
          <w:sz w:val="24"/>
        </w:rPr>
      </w:pPr>
      <w:r>
        <w:rPr>
          <w:rFonts w:ascii="仿宋" w:hAnsi="仿宋" w:eastAsia="仿宋"/>
          <w:sz w:val="24"/>
        </w:rPr>
        <w:t>质疑函须使用财政部制定的范本文件。</w:t>
      </w:r>
    </w:p>
    <w:p w14:paraId="3C2B8FEC">
      <w:pPr>
        <w:numPr>
          <w:ilvl w:val="2"/>
          <w:numId w:val="2"/>
        </w:numPr>
        <w:snapToGrid w:val="0"/>
        <w:spacing w:line="360" w:lineRule="auto"/>
        <w:rPr>
          <w:rFonts w:hint="eastAsia" w:ascii="仿宋" w:hAnsi="仿宋" w:eastAsia="仿宋"/>
          <w:sz w:val="24"/>
        </w:rPr>
      </w:pPr>
      <w:r>
        <w:rPr>
          <w:rFonts w:ascii="仿宋" w:hAnsi="仿宋" w:eastAsia="仿宋"/>
          <w:sz w:val="24"/>
        </w:rPr>
        <w:t>投标人为自然人的，应当由本人签字；投标人为法人或者其他组织的，应当由法定代表人、主要负责人，或者其授权代表签字或者盖章，并加盖公章。</w:t>
      </w:r>
    </w:p>
    <w:p w14:paraId="6E3D215B">
      <w:pPr>
        <w:numPr>
          <w:ilvl w:val="2"/>
          <w:numId w:val="2"/>
        </w:numPr>
        <w:snapToGrid w:val="0"/>
        <w:spacing w:line="360" w:lineRule="auto"/>
        <w:rPr>
          <w:rFonts w:hint="eastAsia" w:ascii="仿宋" w:hAnsi="仿宋" w:eastAsia="仿宋"/>
          <w:sz w:val="24"/>
        </w:rPr>
      </w:pPr>
      <w:r>
        <w:rPr>
          <w:rFonts w:ascii="仿宋" w:hAnsi="仿宋" w:eastAsia="仿宋"/>
          <w:sz w:val="24"/>
        </w:rPr>
        <w:t>投标人应在法定质疑期内一次性提出针对同一采购程序环节的质疑，法定质疑期内针对同一采购程序环节再次提出的质疑，采购人、采购代理机构有权不予答复。</w:t>
      </w:r>
    </w:p>
    <w:p w14:paraId="3A358AF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接收询问和质疑的联系部门、联系电话和通讯地址见《投标人须知资料表》</w:t>
      </w:r>
      <w:r>
        <w:rPr>
          <w:rFonts w:hint="eastAsia" w:ascii="仿宋" w:hAnsi="仿宋" w:eastAsia="仿宋"/>
          <w:sz w:val="24"/>
        </w:rPr>
        <w:t>。</w:t>
      </w:r>
    </w:p>
    <w:p w14:paraId="3321A0D1">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代理费</w:t>
      </w:r>
    </w:p>
    <w:p w14:paraId="2C233F67">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收费对象、收费标准及缴纳时间见《投标人须知资料表》。由中标人支付的，中标人须一次性向采购代理机构缴纳代理费，投标报价应包含代理费用。</w:t>
      </w:r>
    </w:p>
    <w:p w14:paraId="5F442536">
      <w:pPr>
        <w:tabs>
          <w:tab w:val="left" w:pos="900"/>
          <w:tab w:val="left" w:pos="1080"/>
          <w:tab w:val="left" w:pos="1589"/>
        </w:tabs>
        <w:snapToGrid w:val="0"/>
        <w:spacing w:line="360" w:lineRule="auto"/>
        <w:rPr>
          <w:rFonts w:hint="eastAsia" w:ascii="仿宋" w:hAnsi="仿宋" w:eastAsia="仿宋"/>
          <w:sz w:val="24"/>
        </w:rPr>
      </w:pPr>
    </w:p>
    <w:p w14:paraId="54547DCE">
      <w:pPr>
        <w:tabs>
          <w:tab w:val="left" w:pos="360"/>
          <w:tab w:val="left" w:pos="1080"/>
        </w:tabs>
        <w:snapToGrid w:val="0"/>
        <w:spacing w:line="360" w:lineRule="auto"/>
        <w:ind w:left="360"/>
        <w:rPr>
          <w:rFonts w:hint="eastAsia" w:ascii="仿宋" w:hAnsi="仿宋" w:eastAsia="仿宋"/>
          <w:sz w:val="24"/>
        </w:rPr>
      </w:pPr>
    </w:p>
    <w:p w14:paraId="486B24F9">
      <w:pPr>
        <w:adjustRightInd w:val="0"/>
        <w:snapToGrid w:val="0"/>
        <w:spacing w:line="360" w:lineRule="auto"/>
        <w:jc w:val="center"/>
        <w:outlineLvl w:val="0"/>
        <w:rPr>
          <w:rFonts w:hint="eastAsia" w:ascii="仿宋" w:hAnsi="仿宋" w:eastAsia="仿宋"/>
          <w:b/>
          <w:sz w:val="32"/>
          <w:szCs w:val="32"/>
        </w:rPr>
      </w:pPr>
      <w:bookmarkStart w:id="722" w:name="_Toc353873664"/>
      <w:bookmarkStart w:id="723" w:name="_Toc265228392"/>
      <w:bookmarkStart w:id="724" w:name="_Toc150480792"/>
      <w:bookmarkStart w:id="725" w:name="_Toc353873934"/>
      <w:bookmarkStart w:id="726" w:name="_Toc305158896"/>
      <w:bookmarkStart w:id="727" w:name="_Toc142311056"/>
      <w:bookmarkStart w:id="728" w:name="_Toc226965827"/>
      <w:bookmarkStart w:id="729" w:name="_Toc150774759"/>
      <w:bookmarkStart w:id="730" w:name="_Toc226337250"/>
      <w:bookmarkStart w:id="731" w:name="_Toc305158822"/>
      <w:bookmarkStart w:id="732" w:name="_Toc264969244"/>
      <w:bookmarkStart w:id="733" w:name="_Toc127151554"/>
      <w:bookmarkStart w:id="734" w:name="_Toc353825544"/>
      <w:r>
        <w:rPr>
          <w:rFonts w:ascii="仿宋" w:hAnsi="仿宋" w:eastAsia="仿宋"/>
          <w:sz w:val="24"/>
        </w:rPr>
        <w:br w:type="page"/>
      </w:r>
      <w:bookmarkStart w:id="735" w:name="_Toc99301421"/>
      <w:r>
        <w:rPr>
          <w:rFonts w:ascii="仿宋" w:hAnsi="仿宋" w:eastAsia="仿宋"/>
          <w:b/>
          <w:sz w:val="32"/>
          <w:szCs w:val="32"/>
        </w:rPr>
        <w:t>第三章</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hint="eastAsia" w:ascii="仿宋" w:hAnsi="仿宋" w:eastAsia="仿宋"/>
          <w:b/>
          <w:sz w:val="32"/>
          <w:szCs w:val="32"/>
        </w:rPr>
        <w:t xml:space="preserve">  </w:t>
      </w:r>
      <w:r>
        <w:rPr>
          <w:rFonts w:ascii="仿宋" w:hAnsi="仿宋" w:eastAsia="仿宋"/>
          <w:b/>
          <w:sz w:val="32"/>
          <w:szCs w:val="32"/>
        </w:rPr>
        <w:t>资格审查</w:t>
      </w:r>
      <w:bookmarkEnd w:id="735"/>
      <w:bookmarkStart w:id="736" w:name="_Toc487900382"/>
    </w:p>
    <w:p w14:paraId="517635D4">
      <w:pPr>
        <w:tabs>
          <w:tab w:val="left" w:pos="360"/>
          <w:tab w:val="left" w:pos="900"/>
        </w:tabs>
        <w:snapToGrid w:val="0"/>
        <w:spacing w:line="360" w:lineRule="auto"/>
        <w:jc w:val="center"/>
        <w:outlineLvl w:val="1"/>
        <w:rPr>
          <w:rFonts w:hint="eastAsia" w:ascii="仿宋" w:hAnsi="仿宋" w:eastAsia="仿宋"/>
          <w:b/>
          <w:sz w:val="24"/>
        </w:rPr>
      </w:pPr>
      <w:bookmarkStart w:id="737" w:name="_Toc99301422"/>
      <w:r>
        <w:rPr>
          <w:rFonts w:ascii="仿宋" w:hAnsi="仿宋" w:eastAsia="仿宋"/>
          <w:b/>
          <w:sz w:val="24"/>
        </w:rPr>
        <w:t>一、资格审查程序</w:t>
      </w:r>
      <w:bookmarkEnd w:id="737"/>
    </w:p>
    <w:p w14:paraId="3EFBE9E5">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开标结束后，采购人或采购代理机构将根据《资格审查要求》中的规定，对投标人进行资格审查，并形成资格审查结果。</w:t>
      </w:r>
    </w:p>
    <w:p w14:paraId="6148D4E6">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《资格审查要求》中对格式有要求的，除招标文件另有规定外，均为“实质性格式”文件。</w:t>
      </w:r>
    </w:p>
    <w:p w14:paraId="421C6C2C">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投标人《资格证明文件》有任何一项不符合《资格审查要求》的，资格审查不合格，其</w:t>
      </w:r>
      <w:r>
        <w:rPr>
          <w:rFonts w:ascii="仿宋" w:hAnsi="仿宋" w:eastAsia="仿宋"/>
          <w:b/>
          <w:sz w:val="24"/>
        </w:rPr>
        <w:t>投标无效</w:t>
      </w:r>
      <w:r>
        <w:rPr>
          <w:rFonts w:ascii="仿宋" w:hAnsi="仿宋" w:eastAsia="仿宋"/>
          <w:sz w:val="24"/>
        </w:rPr>
        <w:t>。</w:t>
      </w:r>
    </w:p>
    <w:p w14:paraId="576EAE0C">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资格审查合格的投标人不足3家的，不进行评标。</w:t>
      </w:r>
    </w:p>
    <w:p w14:paraId="4C17E8F0">
      <w:pPr>
        <w:widowControl/>
        <w:jc w:val="left"/>
        <w:rPr>
          <w:rFonts w:hint="eastAsia" w:ascii="仿宋" w:hAnsi="仿宋" w:eastAsia="仿宋"/>
          <w:sz w:val="24"/>
        </w:rPr>
      </w:pPr>
    </w:p>
    <w:p w14:paraId="4C500C37">
      <w:pPr>
        <w:tabs>
          <w:tab w:val="left" w:pos="360"/>
          <w:tab w:val="left" w:pos="900"/>
        </w:tabs>
        <w:snapToGrid w:val="0"/>
        <w:spacing w:line="360" w:lineRule="auto"/>
        <w:jc w:val="center"/>
        <w:outlineLvl w:val="1"/>
        <w:rPr>
          <w:rFonts w:hint="eastAsia" w:ascii="仿宋" w:hAnsi="仿宋" w:eastAsia="仿宋"/>
          <w:b/>
          <w:sz w:val="24"/>
        </w:rPr>
      </w:pPr>
      <w:r>
        <w:rPr>
          <w:rFonts w:ascii="仿宋" w:hAnsi="仿宋" w:eastAsia="仿宋"/>
          <w:b/>
          <w:sz w:val="24"/>
        </w:rPr>
        <w:t>二、资格审查要求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8"/>
      </w:tblGrid>
      <w:tr w14:paraId="4357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35F16955">
            <w:pPr>
              <w:tabs>
                <w:tab w:val="left" w:pos="1080"/>
              </w:tabs>
              <w:snapToGrid w:val="0"/>
              <w:jc w:val="center"/>
              <w:rPr>
                <w:rFonts w:hint="eastAsia" w:ascii="仿宋" w:hAnsi="仿宋" w:eastAsia="仿宋"/>
                <w:b/>
                <w:sz w:val="24"/>
              </w:rPr>
            </w:pPr>
            <w:bookmarkStart w:id="738" w:name="_Hlt487972895"/>
            <w:bookmarkEnd w:id="738"/>
            <w:r>
              <w:rPr>
                <w:rFonts w:ascii="仿宋" w:hAnsi="仿宋" w:eastAsia="仿宋"/>
                <w:b/>
                <w:sz w:val="24"/>
              </w:rPr>
              <w:t>序号</w:t>
            </w:r>
          </w:p>
        </w:tc>
        <w:tc>
          <w:tcPr>
            <w:tcW w:w="1067" w:type="pct"/>
            <w:vAlign w:val="center"/>
          </w:tcPr>
          <w:p w14:paraId="0962A312">
            <w:pPr>
              <w:tabs>
                <w:tab w:val="left" w:pos="1080"/>
              </w:tabs>
              <w:snapToGrid w:val="0"/>
              <w:jc w:val="center"/>
              <w:rPr>
                <w:rFonts w:hint="eastAsia" w:ascii="仿宋" w:hAnsi="仿宋" w:eastAsia="仿宋"/>
                <w:b/>
                <w:sz w:val="24"/>
              </w:rPr>
            </w:pPr>
            <w:r>
              <w:rPr>
                <w:rFonts w:ascii="仿宋" w:hAnsi="仿宋" w:eastAsia="仿宋"/>
                <w:b/>
                <w:sz w:val="24"/>
              </w:rPr>
              <w:t>审查因素</w:t>
            </w:r>
          </w:p>
        </w:tc>
        <w:tc>
          <w:tcPr>
            <w:tcW w:w="2596" w:type="pct"/>
            <w:vAlign w:val="center"/>
          </w:tcPr>
          <w:p w14:paraId="28169E11">
            <w:pPr>
              <w:tabs>
                <w:tab w:val="left" w:pos="1080"/>
              </w:tabs>
              <w:snapToGrid w:val="0"/>
              <w:jc w:val="center"/>
              <w:rPr>
                <w:rFonts w:hint="eastAsia" w:ascii="仿宋" w:hAnsi="仿宋" w:eastAsia="仿宋"/>
                <w:b/>
                <w:sz w:val="24"/>
              </w:rPr>
            </w:pPr>
            <w:r>
              <w:rPr>
                <w:rFonts w:ascii="仿宋" w:hAnsi="仿宋" w:eastAsia="仿宋"/>
                <w:b/>
                <w:sz w:val="24"/>
              </w:rPr>
              <w:t>审查内容</w:t>
            </w:r>
          </w:p>
        </w:tc>
        <w:tc>
          <w:tcPr>
            <w:tcW w:w="882" w:type="pct"/>
            <w:vAlign w:val="center"/>
          </w:tcPr>
          <w:p w14:paraId="06BAB251">
            <w:pPr>
              <w:tabs>
                <w:tab w:val="left" w:pos="1080"/>
              </w:tabs>
              <w:snapToGrid w:val="0"/>
              <w:jc w:val="center"/>
              <w:rPr>
                <w:rFonts w:hint="eastAsia" w:ascii="仿宋" w:hAnsi="仿宋" w:eastAsia="仿宋"/>
                <w:b/>
                <w:sz w:val="24"/>
              </w:rPr>
            </w:pPr>
            <w:r>
              <w:rPr>
                <w:rFonts w:ascii="仿宋" w:hAnsi="仿宋" w:eastAsia="仿宋"/>
                <w:b/>
                <w:sz w:val="24"/>
              </w:rPr>
              <w:t>格式要求</w:t>
            </w:r>
          </w:p>
        </w:tc>
      </w:tr>
      <w:tr w14:paraId="5F1A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1C1CF85">
            <w:pPr>
              <w:tabs>
                <w:tab w:val="left" w:pos="1080"/>
              </w:tabs>
              <w:snapToGrid w:val="0"/>
              <w:jc w:val="center"/>
              <w:rPr>
                <w:rFonts w:hint="eastAsia" w:ascii="仿宋" w:hAnsi="仿宋" w:eastAsia="仿宋"/>
                <w:sz w:val="24"/>
              </w:rPr>
            </w:pPr>
            <w:r>
              <w:rPr>
                <w:rFonts w:ascii="仿宋" w:hAnsi="仿宋" w:eastAsia="仿宋"/>
                <w:sz w:val="24"/>
              </w:rPr>
              <w:t>1</w:t>
            </w:r>
          </w:p>
        </w:tc>
        <w:tc>
          <w:tcPr>
            <w:tcW w:w="1067" w:type="pct"/>
            <w:vAlign w:val="center"/>
          </w:tcPr>
          <w:p w14:paraId="5342E221">
            <w:pPr>
              <w:tabs>
                <w:tab w:val="left" w:pos="1080"/>
              </w:tabs>
              <w:snapToGrid w:val="0"/>
              <w:rPr>
                <w:rFonts w:hint="eastAsia" w:ascii="仿宋" w:hAnsi="仿宋" w:eastAsia="仿宋"/>
                <w:sz w:val="24"/>
              </w:rPr>
            </w:pPr>
            <w:r>
              <w:rPr>
                <w:rFonts w:ascii="仿宋" w:hAnsi="仿宋" w:eastAsia="仿宋"/>
                <w:sz w:val="24"/>
              </w:rPr>
              <w:t>满足《中华人民共和国政府采购法》第二十二条规定及法律法规的其他规定</w:t>
            </w:r>
          </w:p>
        </w:tc>
        <w:tc>
          <w:tcPr>
            <w:tcW w:w="2596" w:type="pct"/>
            <w:vAlign w:val="center"/>
          </w:tcPr>
          <w:p w14:paraId="47E9EA66">
            <w:pPr>
              <w:tabs>
                <w:tab w:val="left" w:pos="1080"/>
              </w:tabs>
              <w:snapToGrid w:val="0"/>
              <w:rPr>
                <w:rFonts w:hint="eastAsia" w:ascii="仿宋" w:hAnsi="仿宋" w:eastAsia="仿宋"/>
                <w:sz w:val="24"/>
              </w:rPr>
            </w:pPr>
            <w:r>
              <w:rPr>
                <w:rFonts w:ascii="仿宋" w:hAnsi="仿宋" w:eastAsia="仿宋"/>
                <w:sz w:val="24"/>
              </w:rPr>
              <w:t>具体规定见第一章《投标邀请》</w:t>
            </w:r>
          </w:p>
        </w:tc>
        <w:tc>
          <w:tcPr>
            <w:tcW w:w="882" w:type="pct"/>
            <w:vAlign w:val="center"/>
          </w:tcPr>
          <w:p w14:paraId="73D21FCC">
            <w:pPr>
              <w:tabs>
                <w:tab w:val="left" w:pos="1080"/>
              </w:tabs>
              <w:snapToGrid w:val="0"/>
              <w:rPr>
                <w:rFonts w:hint="eastAsia" w:ascii="仿宋" w:hAnsi="仿宋" w:eastAsia="仿宋"/>
                <w:sz w:val="24"/>
              </w:rPr>
            </w:pPr>
          </w:p>
        </w:tc>
      </w:tr>
      <w:tr w14:paraId="188D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0377543">
            <w:pPr>
              <w:tabs>
                <w:tab w:val="left" w:pos="1080"/>
              </w:tabs>
              <w:snapToGrid w:val="0"/>
              <w:jc w:val="center"/>
              <w:rPr>
                <w:rFonts w:hint="eastAsia" w:ascii="仿宋" w:hAnsi="仿宋" w:eastAsia="仿宋"/>
                <w:sz w:val="24"/>
              </w:rPr>
            </w:pPr>
            <w:r>
              <w:rPr>
                <w:rFonts w:ascii="仿宋" w:hAnsi="仿宋" w:eastAsia="仿宋"/>
                <w:sz w:val="24"/>
              </w:rPr>
              <w:t>1-1</w:t>
            </w:r>
          </w:p>
        </w:tc>
        <w:tc>
          <w:tcPr>
            <w:tcW w:w="1067" w:type="pct"/>
            <w:vAlign w:val="center"/>
          </w:tcPr>
          <w:p w14:paraId="0A9A4E08">
            <w:pPr>
              <w:tabs>
                <w:tab w:val="left" w:pos="1080"/>
              </w:tabs>
              <w:snapToGrid w:val="0"/>
              <w:rPr>
                <w:rFonts w:hint="eastAsia" w:ascii="仿宋" w:hAnsi="仿宋" w:eastAsia="仿宋"/>
                <w:sz w:val="24"/>
              </w:rPr>
            </w:pPr>
            <w:r>
              <w:rPr>
                <w:rFonts w:ascii="仿宋" w:hAnsi="仿宋" w:eastAsia="仿宋"/>
                <w:sz w:val="24"/>
              </w:rPr>
              <w:t>营业执照等证明文件</w:t>
            </w:r>
          </w:p>
        </w:tc>
        <w:tc>
          <w:tcPr>
            <w:tcW w:w="2596" w:type="pct"/>
            <w:vAlign w:val="center"/>
          </w:tcPr>
          <w:p w14:paraId="5CB02F58">
            <w:pPr>
              <w:tabs>
                <w:tab w:val="left" w:pos="1080"/>
              </w:tabs>
              <w:snapToGrid w:val="0"/>
              <w:rPr>
                <w:rFonts w:hint="eastAsia" w:ascii="仿宋" w:hAnsi="仿宋" w:eastAsia="仿宋"/>
                <w:sz w:val="24"/>
              </w:rPr>
            </w:pPr>
            <w:r>
              <w:rPr>
                <w:rFonts w:ascii="仿宋" w:hAnsi="仿宋" w:eastAsia="仿宋"/>
                <w:sz w:val="24"/>
              </w:rPr>
              <w:t>投标人为企业（包括合伙企业）的，应提供有效的“营业执照”；</w:t>
            </w:r>
          </w:p>
          <w:p w14:paraId="6E1523C6">
            <w:pPr>
              <w:tabs>
                <w:tab w:val="left" w:pos="1080"/>
              </w:tabs>
              <w:snapToGrid w:val="0"/>
              <w:rPr>
                <w:rFonts w:hint="eastAsia" w:ascii="仿宋" w:hAnsi="仿宋" w:eastAsia="仿宋"/>
                <w:sz w:val="24"/>
              </w:rPr>
            </w:pPr>
            <w:r>
              <w:rPr>
                <w:rFonts w:ascii="仿宋" w:hAnsi="仿宋" w:eastAsia="仿宋"/>
                <w:sz w:val="24"/>
              </w:rPr>
              <w:t>投标人为事业单位的，应提供有效的“事业单位法人证书”；</w:t>
            </w:r>
          </w:p>
          <w:p w14:paraId="3C0A56D8">
            <w:pPr>
              <w:tabs>
                <w:tab w:val="left" w:pos="1080"/>
              </w:tabs>
              <w:snapToGrid w:val="0"/>
              <w:rPr>
                <w:rFonts w:hint="eastAsia" w:ascii="仿宋" w:hAnsi="仿宋" w:eastAsia="仿宋"/>
                <w:sz w:val="24"/>
              </w:rPr>
            </w:pPr>
            <w:r>
              <w:rPr>
                <w:rFonts w:hint="eastAsia" w:ascii="仿宋" w:hAnsi="仿宋" w:eastAsia="仿宋"/>
                <w:sz w:val="24"/>
              </w:rPr>
              <w:t>投标人是非企业机构的，应提供有效的“执业许可证”、“登记证书”等证明文件；</w:t>
            </w:r>
          </w:p>
          <w:p w14:paraId="73B2764E">
            <w:pPr>
              <w:tabs>
                <w:tab w:val="left" w:pos="1080"/>
              </w:tabs>
              <w:snapToGrid w:val="0"/>
              <w:rPr>
                <w:rFonts w:hint="eastAsia" w:ascii="仿宋" w:hAnsi="仿宋" w:eastAsia="仿宋"/>
                <w:sz w:val="24"/>
              </w:rPr>
            </w:pPr>
            <w:r>
              <w:rPr>
                <w:rFonts w:ascii="仿宋" w:hAnsi="仿宋" w:eastAsia="仿宋"/>
                <w:sz w:val="24"/>
              </w:rPr>
              <w:t>投标人是个体工商户的，应提供有效的“个体工商户营业执照”；</w:t>
            </w:r>
          </w:p>
          <w:p w14:paraId="20718660">
            <w:pPr>
              <w:tabs>
                <w:tab w:val="left" w:pos="1080"/>
              </w:tabs>
              <w:snapToGrid w:val="0"/>
              <w:rPr>
                <w:rFonts w:hint="eastAsia" w:ascii="仿宋" w:hAnsi="仿宋" w:eastAsia="仿宋"/>
                <w:sz w:val="24"/>
              </w:rPr>
            </w:pPr>
            <w:r>
              <w:rPr>
                <w:rFonts w:ascii="仿宋" w:hAnsi="仿宋" w:eastAsia="仿宋"/>
                <w:sz w:val="24"/>
              </w:rPr>
              <w:t>投标人是自然人的，应提供有效的自然人身份证明。</w:t>
            </w:r>
          </w:p>
          <w:p w14:paraId="3E3CC40D">
            <w:pPr>
              <w:tabs>
                <w:tab w:val="left" w:pos="1080"/>
              </w:tabs>
              <w:snapToGrid w:val="0"/>
              <w:rPr>
                <w:rFonts w:hint="eastAsia" w:ascii="仿宋" w:hAnsi="仿宋" w:eastAsia="仿宋"/>
                <w:sz w:val="24"/>
              </w:rPr>
            </w:pPr>
            <w:r>
              <w:rPr>
                <w:rFonts w:hint="eastAsia" w:ascii="仿宋" w:hAnsi="仿宋" w:eastAsia="仿宋"/>
                <w:sz w:val="24"/>
              </w:rPr>
              <w:t>若本项目允许分支机构参加投标，则分支机构参加投标的，此处可提供该分支机构或其所属法人或其他组织的相应证明文件。</w:t>
            </w:r>
          </w:p>
        </w:tc>
        <w:tc>
          <w:tcPr>
            <w:tcW w:w="882" w:type="pct"/>
            <w:vAlign w:val="center"/>
          </w:tcPr>
          <w:p w14:paraId="3C3A02E3">
            <w:pPr>
              <w:tabs>
                <w:tab w:val="left" w:pos="1080"/>
              </w:tabs>
              <w:snapToGrid w:val="0"/>
              <w:rPr>
                <w:rFonts w:hint="eastAsia" w:ascii="仿宋" w:hAnsi="仿宋" w:eastAsia="仿宋"/>
                <w:sz w:val="24"/>
              </w:rPr>
            </w:pPr>
            <w:r>
              <w:rPr>
                <w:rFonts w:ascii="仿宋" w:hAnsi="仿宋" w:eastAsia="仿宋"/>
                <w:sz w:val="24"/>
              </w:rPr>
              <w:t>提供证明文件的</w:t>
            </w:r>
            <w:r>
              <w:rPr>
                <w:rFonts w:hint="eastAsia" w:ascii="仿宋" w:hAnsi="仿宋" w:eastAsia="仿宋"/>
                <w:sz w:val="24"/>
              </w:rPr>
              <w:t>复印件加盖公章</w:t>
            </w:r>
          </w:p>
        </w:tc>
      </w:tr>
      <w:tr w14:paraId="204B1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7C0208D">
            <w:pPr>
              <w:tabs>
                <w:tab w:val="left" w:pos="1080"/>
              </w:tabs>
              <w:snapToGrid w:val="0"/>
              <w:jc w:val="center"/>
              <w:rPr>
                <w:rFonts w:hint="eastAsia" w:ascii="仿宋" w:hAnsi="仿宋" w:eastAsia="仿宋"/>
                <w:sz w:val="24"/>
              </w:rPr>
            </w:pPr>
            <w:r>
              <w:rPr>
                <w:rFonts w:ascii="仿宋" w:hAnsi="仿宋" w:eastAsia="仿宋"/>
                <w:sz w:val="24"/>
              </w:rPr>
              <w:t>1-2</w:t>
            </w:r>
          </w:p>
        </w:tc>
        <w:tc>
          <w:tcPr>
            <w:tcW w:w="1067" w:type="pct"/>
            <w:vAlign w:val="center"/>
          </w:tcPr>
          <w:p w14:paraId="70AD74B2">
            <w:pPr>
              <w:tabs>
                <w:tab w:val="left" w:pos="1080"/>
              </w:tabs>
              <w:snapToGrid w:val="0"/>
              <w:rPr>
                <w:rFonts w:hint="eastAsia" w:ascii="仿宋" w:hAnsi="仿宋" w:eastAsia="仿宋"/>
                <w:sz w:val="24"/>
              </w:rPr>
            </w:pPr>
            <w:r>
              <w:rPr>
                <w:rFonts w:ascii="仿宋" w:hAnsi="仿宋" w:eastAsia="仿宋"/>
                <w:sz w:val="24"/>
              </w:rPr>
              <w:t>投标人资格声明书</w:t>
            </w:r>
          </w:p>
        </w:tc>
        <w:tc>
          <w:tcPr>
            <w:tcW w:w="2596" w:type="pct"/>
            <w:vAlign w:val="center"/>
          </w:tcPr>
          <w:p w14:paraId="4962C8B3">
            <w:pPr>
              <w:tabs>
                <w:tab w:val="left" w:pos="1080"/>
              </w:tabs>
              <w:snapToGrid w:val="0"/>
              <w:rPr>
                <w:rFonts w:hint="eastAsia" w:ascii="仿宋" w:hAnsi="仿宋" w:eastAsia="仿宋"/>
                <w:sz w:val="24"/>
              </w:rPr>
            </w:pPr>
            <w:r>
              <w:rPr>
                <w:rFonts w:ascii="仿宋" w:hAnsi="仿宋" w:eastAsia="仿宋"/>
                <w:sz w:val="24"/>
              </w:rPr>
              <w:t>提供了符合招标文件要求的《投标人资格声明书》。</w:t>
            </w:r>
          </w:p>
        </w:tc>
        <w:tc>
          <w:tcPr>
            <w:tcW w:w="882" w:type="pct"/>
            <w:vAlign w:val="center"/>
          </w:tcPr>
          <w:p w14:paraId="6DBA5490">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36044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C516DC3">
            <w:pPr>
              <w:tabs>
                <w:tab w:val="left" w:pos="1080"/>
              </w:tabs>
              <w:snapToGrid w:val="0"/>
              <w:jc w:val="center"/>
              <w:rPr>
                <w:rFonts w:hint="eastAsia" w:ascii="仿宋" w:hAnsi="仿宋" w:eastAsia="仿宋"/>
                <w:sz w:val="24"/>
              </w:rPr>
            </w:pPr>
            <w:r>
              <w:rPr>
                <w:rFonts w:hint="eastAsia" w:ascii="仿宋" w:hAnsi="仿宋" w:eastAsia="仿宋"/>
                <w:sz w:val="24"/>
              </w:rPr>
              <w:t>1-</w:t>
            </w:r>
            <w:r>
              <w:rPr>
                <w:rFonts w:ascii="仿宋" w:hAnsi="仿宋" w:eastAsia="仿宋"/>
                <w:sz w:val="24"/>
              </w:rPr>
              <w:t>3</w:t>
            </w:r>
          </w:p>
        </w:tc>
        <w:tc>
          <w:tcPr>
            <w:tcW w:w="1067" w:type="pct"/>
            <w:vAlign w:val="center"/>
          </w:tcPr>
          <w:p w14:paraId="5AECD2DD">
            <w:pPr>
              <w:tabs>
                <w:tab w:val="left" w:pos="1080"/>
              </w:tabs>
              <w:snapToGrid w:val="0"/>
              <w:rPr>
                <w:rFonts w:hint="eastAsia" w:ascii="仿宋" w:hAnsi="仿宋" w:eastAsia="仿宋"/>
                <w:sz w:val="24"/>
              </w:rPr>
            </w:pPr>
            <w:r>
              <w:rPr>
                <w:rFonts w:ascii="仿宋" w:hAnsi="仿宋" w:eastAsia="仿宋"/>
                <w:sz w:val="24"/>
              </w:rPr>
              <w:t>投标人信用记录</w:t>
            </w:r>
          </w:p>
        </w:tc>
        <w:tc>
          <w:tcPr>
            <w:tcW w:w="2596" w:type="pct"/>
            <w:vAlign w:val="center"/>
          </w:tcPr>
          <w:p w14:paraId="4A626065">
            <w:pPr>
              <w:tabs>
                <w:tab w:val="left" w:pos="1080"/>
              </w:tabs>
              <w:snapToGrid w:val="0"/>
              <w:rPr>
                <w:rFonts w:hint="eastAsia" w:ascii="仿宋" w:hAnsi="仿宋" w:eastAsia="仿宋"/>
                <w:sz w:val="24"/>
              </w:rPr>
            </w:pPr>
            <w:r>
              <w:rPr>
                <w:rFonts w:ascii="仿宋" w:hAnsi="仿宋" w:eastAsia="仿宋"/>
                <w:sz w:val="24"/>
              </w:rPr>
              <w:t>查询渠道：信用中国网站和中国政府采购网（</w:t>
            </w:r>
            <w:r>
              <w:rPr>
                <w:rFonts w:ascii="仿宋" w:hAnsi="仿宋" w:eastAsia="仿宋"/>
              </w:rPr>
              <w:t>www.creditchina.gov.cn</w:t>
            </w:r>
            <w:r>
              <w:rPr>
                <w:rFonts w:ascii="仿宋" w:hAnsi="仿宋" w:eastAsia="仿宋"/>
                <w:sz w:val="24"/>
              </w:rPr>
              <w:t>、</w:t>
            </w:r>
            <w:r>
              <w:rPr>
                <w:rFonts w:ascii="仿宋" w:hAnsi="仿宋" w:eastAsia="仿宋"/>
              </w:rPr>
              <w:t>www.ccgp.gov.cn</w:t>
            </w:r>
            <w:r>
              <w:rPr>
                <w:rFonts w:ascii="仿宋" w:hAnsi="仿宋" w:eastAsia="仿宋"/>
                <w:sz w:val="24"/>
              </w:rPr>
              <w:t>）；</w:t>
            </w:r>
          </w:p>
          <w:p w14:paraId="3B18E30D">
            <w:pPr>
              <w:tabs>
                <w:tab w:val="left" w:pos="900"/>
                <w:tab w:val="left" w:pos="1980"/>
              </w:tabs>
              <w:snapToGrid w:val="0"/>
              <w:rPr>
                <w:rFonts w:hint="eastAsia" w:ascii="仿宋" w:hAnsi="仿宋" w:eastAsia="仿宋"/>
                <w:sz w:val="24"/>
              </w:rPr>
            </w:pPr>
            <w:r>
              <w:rPr>
                <w:rFonts w:ascii="仿宋" w:hAnsi="仿宋" w:eastAsia="仿宋"/>
                <w:sz w:val="24"/>
              </w:rPr>
              <w:t>截止时点：投标截止时间以后、</w:t>
            </w:r>
            <w:r>
              <w:rPr>
                <w:rFonts w:hint="eastAsia" w:ascii="仿宋" w:hAnsi="仿宋" w:eastAsia="仿宋"/>
                <w:sz w:val="24"/>
              </w:rPr>
              <w:t>资格审查阶段采购人或</w:t>
            </w:r>
            <w:r>
              <w:rPr>
                <w:rFonts w:ascii="仿宋" w:hAnsi="仿宋" w:eastAsia="仿宋"/>
                <w:sz w:val="24"/>
              </w:rPr>
              <w:t>采购代理机构的实际查询时间；</w:t>
            </w:r>
          </w:p>
          <w:p w14:paraId="44CB33D4">
            <w:pPr>
              <w:tabs>
                <w:tab w:val="left" w:pos="900"/>
                <w:tab w:val="left" w:pos="1980"/>
              </w:tabs>
              <w:snapToGrid w:val="0"/>
              <w:rPr>
                <w:rFonts w:hint="eastAsia" w:ascii="仿宋" w:hAnsi="仿宋" w:eastAsia="仿宋"/>
                <w:sz w:val="24"/>
              </w:rPr>
            </w:pPr>
            <w:r>
              <w:rPr>
                <w:rFonts w:ascii="仿宋" w:hAnsi="仿宋" w:eastAsia="仿宋"/>
                <w:sz w:val="24"/>
              </w:rPr>
              <w:t>信用信息查询记录和证据留存具体方式：查询结果网页打印页作为查询记录和证据，与其他采购文件一并保存；</w:t>
            </w:r>
          </w:p>
          <w:p w14:paraId="42901825">
            <w:pPr>
              <w:tabs>
                <w:tab w:val="left" w:pos="1080"/>
              </w:tabs>
              <w:snapToGrid w:val="0"/>
              <w:rPr>
                <w:rFonts w:hint="eastAsia" w:ascii="仿宋" w:hAnsi="仿宋" w:eastAsia="仿宋"/>
                <w:sz w:val="24"/>
              </w:rPr>
            </w:pPr>
            <w:r>
              <w:rPr>
                <w:rFonts w:ascii="仿宋" w:hAnsi="仿宋" w:eastAsia="仿宋"/>
                <w:sz w:val="24"/>
              </w:rPr>
              <w:t>信用信息的使用原则：经认定的被列入失信被执行人、重大税收违法案件当事人名单、政府采购严重违法失信行为记录名单的投标人，其</w:t>
            </w:r>
            <w:r>
              <w:rPr>
                <w:rFonts w:ascii="仿宋" w:hAnsi="仿宋" w:eastAsia="仿宋"/>
                <w:b/>
                <w:sz w:val="24"/>
              </w:rPr>
              <w:t>投标无效</w:t>
            </w:r>
            <w:r>
              <w:rPr>
                <w:rFonts w:ascii="仿宋" w:hAnsi="仿宋" w:eastAsia="仿宋"/>
                <w:sz w:val="24"/>
              </w:rPr>
              <w:t>。联合体形式投标的，联合体成员存在不良信用记录，视同联合体存在不良信用记录。</w:t>
            </w:r>
          </w:p>
        </w:tc>
        <w:tc>
          <w:tcPr>
            <w:tcW w:w="882" w:type="pct"/>
            <w:vAlign w:val="center"/>
          </w:tcPr>
          <w:p w14:paraId="2CFB0BE6">
            <w:pPr>
              <w:tabs>
                <w:tab w:val="left" w:pos="1080"/>
              </w:tabs>
              <w:snapToGrid w:val="0"/>
              <w:rPr>
                <w:rFonts w:hint="eastAsia" w:ascii="仿宋" w:hAnsi="仿宋" w:eastAsia="仿宋"/>
                <w:sz w:val="24"/>
              </w:rPr>
            </w:pPr>
            <w:r>
              <w:rPr>
                <w:rFonts w:ascii="仿宋" w:hAnsi="仿宋" w:eastAsia="仿宋"/>
                <w:sz w:val="24"/>
              </w:rPr>
              <w:t>无须投标人提供，由采购人或采购代理机构查询。</w:t>
            </w:r>
          </w:p>
        </w:tc>
      </w:tr>
      <w:tr w14:paraId="23C0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C84BBC5">
            <w:pPr>
              <w:tabs>
                <w:tab w:val="left" w:pos="1080"/>
              </w:tabs>
              <w:snapToGrid w:val="0"/>
              <w:jc w:val="center"/>
              <w:rPr>
                <w:rFonts w:hint="eastAsia" w:ascii="仿宋" w:hAnsi="仿宋" w:eastAsia="仿宋"/>
                <w:sz w:val="24"/>
              </w:rPr>
            </w:pPr>
            <w:r>
              <w:rPr>
                <w:rFonts w:ascii="仿宋" w:hAnsi="仿宋" w:eastAsia="仿宋"/>
                <w:sz w:val="24"/>
              </w:rPr>
              <w:t>2</w:t>
            </w:r>
          </w:p>
        </w:tc>
        <w:tc>
          <w:tcPr>
            <w:tcW w:w="1067" w:type="pct"/>
            <w:vAlign w:val="center"/>
          </w:tcPr>
          <w:p w14:paraId="6B245EF6">
            <w:pPr>
              <w:tabs>
                <w:tab w:val="left" w:pos="1080"/>
              </w:tabs>
              <w:snapToGrid w:val="0"/>
              <w:rPr>
                <w:rFonts w:hint="eastAsia" w:ascii="仿宋" w:hAnsi="仿宋" w:eastAsia="仿宋"/>
                <w:sz w:val="24"/>
              </w:rPr>
            </w:pPr>
            <w:r>
              <w:rPr>
                <w:rFonts w:ascii="仿宋" w:hAnsi="仿宋" w:eastAsia="仿宋"/>
                <w:sz w:val="24"/>
              </w:rPr>
              <w:t>落实政府采购政策需满足的资格要求</w:t>
            </w:r>
          </w:p>
        </w:tc>
        <w:tc>
          <w:tcPr>
            <w:tcW w:w="2596" w:type="pct"/>
            <w:vAlign w:val="center"/>
          </w:tcPr>
          <w:p w14:paraId="6D5C00DF">
            <w:pPr>
              <w:tabs>
                <w:tab w:val="left" w:pos="1080"/>
              </w:tabs>
              <w:snapToGrid w:val="0"/>
              <w:rPr>
                <w:rFonts w:hint="eastAsia" w:ascii="仿宋" w:hAnsi="仿宋" w:eastAsia="仿宋"/>
                <w:sz w:val="24"/>
              </w:rPr>
            </w:pPr>
            <w:r>
              <w:rPr>
                <w:rFonts w:ascii="仿宋" w:hAnsi="仿宋" w:eastAsia="仿宋"/>
                <w:sz w:val="24"/>
              </w:rPr>
              <w:t>具体要求见第一章《投标邀请》</w:t>
            </w:r>
          </w:p>
        </w:tc>
        <w:tc>
          <w:tcPr>
            <w:tcW w:w="882" w:type="pct"/>
            <w:vAlign w:val="center"/>
          </w:tcPr>
          <w:p w14:paraId="7D9A4E70">
            <w:pPr>
              <w:tabs>
                <w:tab w:val="left" w:pos="1080"/>
              </w:tabs>
              <w:snapToGrid w:val="0"/>
              <w:rPr>
                <w:rFonts w:hint="eastAsia" w:ascii="仿宋" w:hAnsi="仿宋" w:eastAsia="仿宋"/>
                <w:sz w:val="24"/>
              </w:rPr>
            </w:pPr>
          </w:p>
        </w:tc>
      </w:tr>
      <w:tr w14:paraId="6B01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A75FFE">
            <w:pPr>
              <w:tabs>
                <w:tab w:val="left" w:pos="1080"/>
              </w:tabs>
              <w:snapToGrid w:val="0"/>
              <w:jc w:val="center"/>
              <w:rPr>
                <w:rFonts w:hint="eastAsia" w:ascii="仿宋" w:hAnsi="仿宋" w:eastAsia="仿宋"/>
                <w:sz w:val="24"/>
              </w:rPr>
            </w:pPr>
            <w:r>
              <w:rPr>
                <w:rFonts w:ascii="仿宋" w:hAnsi="仿宋" w:eastAsia="仿宋"/>
                <w:sz w:val="24"/>
              </w:rPr>
              <w:t>2-1</w:t>
            </w:r>
          </w:p>
        </w:tc>
        <w:tc>
          <w:tcPr>
            <w:tcW w:w="1067" w:type="pct"/>
            <w:vAlign w:val="center"/>
          </w:tcPr>
          <w:p w14:paraId="5C1A4792">
            <w:pPr>
              <w:tabs>
                <w:tab w:val="left" w:pos="1080"/>
              </w:tabs>
              <w:snapToGrid w:val="0"/>
              <w:rPr>
                <w:rFonts w:hint="eastAsia" w:ascii="仿宋" w:hAnsi="仿宋" w:eastAsia="仿宋"/>
                <w:sz w:val="24"/>
              </w:rPr>
            </w:pPr>
            <w:r>
              <w:rPr>
                <w:rFonts w:ascii="仿宋" w:hAnsi="仿宋" w:eastAsia="仿宋"/>
                <w:sz w:val="24"/>
              </w:rPr>
              <w:t>中小企业声明函</w:t>
            </w:r>
          </w:p>
        </w:tc>
        <w:tc>
          <w:tcPr>
            <w:tcW w:w="2596" w:type="pct"/>
            <w:vAlign w:val="center"/>
          </w:tcPr>
          <w:p w14:paraId="7738A3FF">
            <w:pPr>
              <w:tabs>
                <w:tab w:val="left" w:pos="1080"/>
              </w:tabs>
              <w:snapToGrid w:val="0"/>
              <w:rPr>
                <w:rFonts w:hint="eastAsia" w:ascii="仿宋" w:hAnsi="仿宋" w:eastAsia="仿宋"/>
                <w:sz w:val="24"/>
              </w:rPr>
            </w:pPr>
            <w:r>
              <w:rPr>
                <w:rFonts w:ascii="仿宋" w:hAnsi="仿宋" w:eastAsia="仿宋"/>
                <w:sz w:val="24"/>
              </w:rPr>
              <w:t>当本项目（包）涉及预留份额专门面向中小企业采购</w:t>
            </w:r>
            <w:r>
              <w:rPr>
                <w:rFonts w:hint="eastAsia" w:ascii="仿宋" w:hAnsi="仿宋" w:eastAsia="仿宋"/>
                <w:sz w:val="24"/>
              </w:rPr>
              <w:t>，</w:t>
            </w:r>
            <w:r>
              <w:rPr>
                <w:rFonts w:ascii="仿宋" w:hAnsi="仿宋" w:eastAsia="仿宋"/>
                <w:sz w:val="24"/>
              </w:rPr>
              <w:t>此时建议在《资格证明文件》中提供。</w:t>
            </w:r>
          </w:p>
          <w:p w14:paraId="52F8666C">
            <w:pPr>
              <w:tabs>
                <w:tab w:val="left" w:pos="1080"/>
              </w:tabs>
              <w:snapToGrid w:val="0"/>
              <w:rPr>
                <w:rFonts w:hint="eastAsia" w:ascii="仿宋" w:hAnsi="仿宋" w:eastAsia="仿宋"/>
                <w:sz w:val="24"/>
              </w:rPr>
            </w:pPr>
            <w:r>
              <w:rPr>
                <w:rFonts w:hint="eastAsia" w:ascii="仿宋" w:hAnsi="仿宋" w:eastAsia="仿宋"/>
                <w:sz w:val="24"/>
              </w:rPr>
              <w:t>1、投标人单独投标的，应提供中小企业声明函；如为监狱企业或</w:t>
            </w:r>
            <w:r>
              <w:rPr>
                <w:rFonts w:ascii="仿宋" w:hAnsi="仿宋" w:eastAsia="仿宋"/>
                <w:sz w:val="24"/>
              </w:rPr>
              <w:t>残疾人福利性单位</w:t>
            </w:r>
            <w:r>
              <w:rPr>
                <w:rFonts w:hint="eastAsia" w:ascii="仿宋" w:hAnsi="仿宋" w:eastAsia="仿宋"/>
                <w:sz w:val="24"/>
              </w:rPr>
              <w:t>，不必提供中小企业声明函，但须按注1或注2要求提供证明材料。</w:t>
            </w:r>
          </w:p>
          <w:p w14:paraId="1E7E0F95">
            <w:pPr>
              <w:tabs>
                <w:tab w:val="left" w:pos="1080"/>
              </w:tabs>
              <w:snapToGrid w:val="0"/>
              <w:rPr>
                <w:rFonts w:hint="eastAsia" w:ascii="仿宋" w:hAnsi="仿宋" w:eastAsia="仿宋"/>
                <w:sz w:val="24"/>
              </w:rPr>
            </w:pPr>
            <w:r>
              <w:rPr>
                <w:rFonts w:hint="eastAsia" w:ascii="仿宋" w:hAnsi="仿宋" w:eastAsia="仿宋"/>
                <w:sz w:val="24"/>
              </w:rPr>
              <w:t>2、如招标文件</w:t>
            </w:r>
            <w:r>
              <w:rPr>
                <w:rFonts w:ascii="仿宋" w:hAnsi="仿宋" w:eastAsia="仿宋"/>
                <w:sz w:val="24"/>
              </w:rPr>
              <w:t>要求以联合体形式参加或者要求合同分包的，</w:t>
            </w:r>
            <w:r>
              <w:rPr>
                <w:rFonts w:hint="eastAsia" w:ascii="仿宋" w:hAnsi="仿宋" w:eastAsia="仿宋"/>
                <w:sz w:val="24"/>
              </w:rPr>
              <w:t>且投标人为联合体或拟进行合同分包的，则</w:t>
            </w:r>
            <w:r>
              <w:rPr>
                <w:rFonts w:ascii="仿宋" w:hAnsi="仿宋" w:eastAsia="仿宋"/>
                <w:sz w:val="24"/>
              </w:rPr>
              <w:t>联合体中的中小企业、签订分包意向协议的中小企业具体情况须在《中小企业声明函》中如实填报。</w:t>
            </w:r>
            <w:r>
              <w:rPr>
                <w:rFonts w:hint="eastAsia" w:ascii="仿宋" w:hAnsi="仿宋" w:eastAsia="仿宋"/>
                <w:sz w:val="24"/>
              </w:rPr>
              <w:t>上述中小企业如为监狱企业或</w:t>
            </w:r>
            <w:r>
              <w:rPr>
                <w:rFonts w:ascii="仿宋" w:hAnsi="仿宋" w:eastAsia="仿宋"/>
                <w:sz w:val="24"/>
              </w:rPr>
              <w:t>残疾人福利性单位</w:t>
            </w:r>
            <w:r>
              <w:rPr>
                <w:rFonts w:hint="eastAsia" w:ascii="仿宋" w:hAnsi="仿宋" w:eastAsia="仿宋"/>
                <w:sz w:val="24"/>
              </w:rPr>
              <w:t>应在声明函中如实列明单位性质，并按注1或注2要求提供证明材料。</w:t>
            </w:r>
          </w:p>
          <w:p w14:paraId="65289281">
            <w:pPr>
              <w:tabs>
                <w:tab w:val="left" w:pos="1080"/>
              </w:tabs>
              <w:snapToGrid w:val="0"/>
              <w:rPr>
                <w:rFonts w:hint="eastAsia" w:ascii="仿宋" w:hAnsi="仿宋" w:eastAsia="仿宋"/>
                <w:sz w:val="24"/>
              </w:rPr>
            </w:pPr>
          </w:p>
          <w:p w14:paraId="608954B9">
            <w:pPr>
              <w:tabs>
                <w:tab w:val="left" w:pos="1080"/>
              </w:tabs>
              <w:snapToGrid w:val="0"/>
              <w:rPr>
                <w:rFonts w:hint="eastAsia" w:ascii="仿宋" w:hAnsi="仿宋" w:eastAsia="仿宋"/>
                <w:sz w:val="24"/>
              </w:rPr>
            </w:pPr>
            <w:r>
              <w:rPr>
                <w:rFonts w:hint="eastAsia" w:ascii="仿宋" w:hAnsi="仿宋" w:eastAsia="仿宋"/>
                <w:sz w:val="24"/>
              </w:rPr>
              <w:t>注1：</w:t>
            </w:r>
            <w:r>
              <w:rPr>
                <w:rFonts w:ascii="仿宋" w:hAnsi="仿宋" w:eastAsia="仿宋"/>
                <w:sz w:val="24"/>
              </w:rPr>
              <w:t>监狱企业须提供由省级以上监狱管理局（北京市含教育矫治局）、戒毒管理局（含新疆生产建设兵团）出具的属于监狱企业的证明文件。</w:t>
            </w:r>
          </w:p>
          <w:p w14:paraId="0F8432B3">
            <w:pPr>
              <w:tabs>
                <w:tab w:val="left" w:pos="1080"/>
              </w:tabs>
              <w:snapToGrid w:val="0"/>
              <w:rPr>
                <w:rFonts w:hint="eastAsia" w:ascii="仿宋" w:hAnsi="仿宋" w:eastAsia="仿宋"/>
                <w:sz w:val="24"/>
              </w:rPr>
            </w:pPr>
            <w:r>
              <w:rPr>
                <w:rFonts w:hint="eastAsia" w:ascii="仿宋" w:hAnsi="仿宋" w:eastAsia="仿宋"/>
                <w:sz w:val="24"/>
              </w:rPr>
              <w:t>注2：</w:t>
            </w:r>
            <w:r>
              <w:rPr>
                <w:rFonts w:ascii="仿宋" w:hAnsi="仿宋" w:eastAsia="仿宋"/>
                <w:sz w:val="24"/>
              </w:rPr>
              <w:t>残疾人福利性单位须按招标文件要求提供《残疾人福利性单位声明函》。</w:t>
            </w:r>
          </w:p>
        </w:tc>
        <w:tc>
          <w:tcPr>
            <w:tcW w:w="882" w:type="pct"/>
            <w:vAlign w:val="center"/>
          </w:tcPr>
          <w:p w14:paraId="5D99A94F">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3F43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5A6A9A8">
            <w:pPr>
              <w:tabs>
                <w:tab w:val="left" w:pos="1080"/>
              </w:tabs>
              <w:snapToGrid w:val="0"/>
              <w:jc w:val="center"/>
              <w:rPr>
                <w:rFonts w:hint="eastAsia" w:ascii="仿宋" w:hAnsi="仿宋" w:eastAsia="仿宋"/>
                <w:sz w:val="24"/>
              </w:rPr>
            </w:pPr>
            <w:r>
              <w:rPr>
                <w:rFonts w:ascii="仿宋" w:hAnsi="仿宋" w:eastAsia="仿宋"/>
                <w:sz w:val="24"/>
              </w:rPr>
              <w:t>2-2</w:t>
            </w:r>
          </w:p>
        </w:tc>
        <w:tc>
          <w:tcPr>
            <w:tcW w:w="1067" w:type="pct"/>
            <w:vAlign w:val="center"/>
          </w:tcPr>
          <w:p w14:paraId="05C762BC">
            <w:pPr>
              <w:tabs>
                <w:tab w:val="left" w:pos="1080"/>
              </w:tabs>
              <w:snapToGrid w:val="0"/>
              <w:rPr>
                <w:rFonts w:hint="eastAsia" w:ascii="仿宋" w:hAnsi="仿宋" w:eastAsia="仿宋"/>
                <w:sz w:val="24"/>
              </w:rPr>
            </w:pPr>
            <w:r>
              <w:rPr>
                <w:rFonts w:ascii="仿宋" w:hAnsi="仿宋" w:eastAsia="仿宋"/>
                <w:sz w:val="24"/>
              </w:rPr>
              <w:t>拟分包情况说明及分包意向协议（类型一）</w:t>
            </w:r>
          </w:p>
        </w:tc>
        <w:tc>
          <w:tcPr>
            <w:tcW w:w="2596" w:type="pct"/>
            <w:vAlign w:val="center"/>
          </w:tcPr>
          <w:p w14:paraId="4D236B76">
            <w:pPr>
              <w:tabs>
                <w:tab w:val="left" w:pos="1080"/>
              </w:tabs>
              <w:snapToGrid w:val="0"/>
              <w:rPr>
                <w:rFonts w:hint="eastAsia" w:ascii="仿宋" w:hAnsi="仿宋" w:eastAsia="仿宋"/>
                <w:sz w:val="24"/>
              </w:rPr>
            </w:pPr>
            <w:r>
              <w:rPr>
                <w:rFonts w:ascii="仿宋" w:hAnsi="仿宋" w:eastAsia="仿宋"/>
                <w:sz w:val="24"/>
              </w:rPr>
              <w:t>如本项目（包）要求通过分包措施预留部分采购份额面向中小企业采购、且投标人因落实政府采购政策拟进行分包的，必须提供；否则无须提供。</w:t>
            </w:r>
          </w:p>
          <w:p w14:paraId="62DE6B4D">
            <w:pPr>
              <w:tabs>
                <w:tab w:val="left" w:pos="1080"/>
              </w:tabs>
              <w:snapToGrid w:val="0"/>
              <w:rPr>
                <w:rFonts w:hint="eastAsia" w:ascii="仿宋" w:hAnsi="仿宋" w:eastAsia="仿宋"/>
                <w:b/>
                <w:sz w:val="24"/>
              </w:rPr>
            </w:pPr>
            <w:r>
              <w:rPr>
                <w:rFonts w:ascii="仿宋" w:hAnsi="仿宋" w:eastAsia="仿宋"/>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09C75639">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029F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A08B3DF">
            <w:pPr>
              <w:tabs>
                <w:tab w:val="left" w:pos="1080"/>
              </w:tabs>
              <w:snapToGrid w:val="0"/>
              <w:jc w:val="center"/>
              <w:rPr>
                <w:rFonts w:hint="eastAsia" w:ascii="仿宋" w:hAnsi="仿宋" w:eastAsia="仿宋"/>
                <w:sz w:val="24"/>
              </w:rPr>
            </w:pPr>
            <w:r>
              <w:rPr>
                <w:rFonts w:ascii="仿宋" w:hAnsi="仿宋" w:eastAsia="仿宋"/>
                <w:sz w:val="24"/>
              </w:rPr>
              <w:t>2-3</w:t>
            </w:r>
          </w:p>
        </w:tc>
        <w:tc>
          <w:tcPr>
            <w:tcW w:w="1067" w:type="pct"/>
            <w:vAlign w:val="center"/>
          </w:tcPr>
          <w:p w14:paraId="5AE92E2E">
            <w:pPr>
              <w:tabs>
                <w:tab w:val="left" w:pos="1080"/>
              </w:tabs>
              <w:snapToGrid w:val="0"/>
              <w:rPr>
                <w:rFonts w:hint="eastAsia" w:ascii="仿宋" w:hAnsi="仿宋" w:eastAsia="仿宋"/>
                <w:sz w:val="24"/>
              </w:rPr>
            </w:pPr>
            <w:r>
              <w:rPr>
                <w:rFonts w:ascii="仿宋" w:hAnsi="仿宋" w:eastAsia="仿宋"/>
                <w:sz w:val="24"/>
              </w:rPr>
              <w:t>其它落实政府采购政策的资格要求</w:t>
            </w:r>
          </w:p>
        </w:tc>
        <w:tc>
          <w:tcPr>
            <w:tcW w:w="2596" w:type="pct"/>
            <w:vAlign w:val="center"/>
          </w:tcPr>
          <w:p w14:paraId="3E9D6F15">
            <w:pPr>
              <w:tabs>
                <w:tab w:val="left" w:pos="1080"/>
              </w:tabs>
              <w:snapToGrid w:val="0"/>
              <w:rPr>
                <w:rFonts w:hint="eastAsia" w:ascii="仿宋" w:hAnsi="仿宋" w:eastAsia="仿宋"/>
                <w:sz w:val="24"/>
              </w:rPr>
            </w:pPr>
            <w:r>
              <w:rPr>
                <w:rFonts w:ascii="仿宋" w:hAnsi="仿宋" w:eastAsia="仿宋"/>
                <w:sz w:val="24"/>
              </w:rPr>
              <w:t>如有，见第一章《投标邀请》</w:t>
            </w:r>
          </w:p>
        </w:tc>
        <w:tc>
          <w:tcPr>
            <w:tcW w:w="882" w:type="pct"/>
            <w:vAlign w:val="center"/>
          </w:tcPr>
          <w:p w14:paraId="38BB4056">
            <w:pPr>
              <w:tabs>
                <w:tab w:val="left" w:pos="1080"/>
              </w:tabs>
              <w:snapToGrid w:val="0"/>
              <w:rPr>
                <w:rFonts w:hint="eastAsia" w:ascii="仿宋" w:hAnsi="仿宋" w:eastAsia="仿宋"/>
                <w:sz w:val="24"/>
              </w:rPr>
            </w:pPr>
            <w:r>
              <w:rPr>
                <w:rFonts w:ascii="仿宋" w:hAnsi="仿宋" w:eastAsia="仿宋"/>
                <w:sz w:val="24"/>
              </w:rPr>
              <w:t>提供证明文件的</w:t>
            </w:r>
            <w:r>
              <w:rPr>
                <w:rFonts w:hint="eastAsia" w:ascii="仿宋" w:hAnsi="仿宋" w:eastAsia="仿宋"/>
                <w:sz w:val="24"/>
              </w:rPr>
              <w:t>复印件加盖公章</w:t>
            </w:r>
          </w:p>
        </w:tc>
      </w:tr>
      <w:tr w14:paraId="464A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DC2CB8D">
            <w:pPr>
              <w:tabs>
                <w:tab w:val="left" w:pos="1080"/>
              </w:tabs>
              <w:snapToGrid w:val="0"/>
              <w:jc w:val="center"/>
              <w:rPr>
                <w:rFonts w:hint="eastAsia" w:ascii="仿宋" w:hAnsi="仿宋" w:eastAsia="仿宋"/>
                <w:sz w:val="24"/>
              </w:rPr>
            </w:pPr>
            <w:r>
              <w:rPr>
                <w:rFonts w:ascii="仿宋" w:hAnsi="仿宋" w:eastAsia="仿宋"/>
                <w:sz w:val="24"/>
              </w:rPr>
              <w:t>3</w:t>
            </w:r>
          </w:p>
        </w:tc>
        <w:tc>
          <w:tcPr>
            <w:tcW w:w="1067" w:type="pct"/>
            <w:vAlign w:val="center"/>
          </w:tcPr>
          <w:p w14:paraId="4507C6E0">
            <w:pPr>
              <w:tabs>
                <w:tab w:val="left" w:pos="1080"/>
              </w:tabs>
              <w:snapToGrid w:val="0"/>
              <w:rPr>
                <w:rFonts w:hint="eastAsia" w:ascii="仿宋" w:hAnsi="仿宋" w:eastAsia="仿宋"/>
                <w:sz w:val="24"/>
              </w:rPr>
            </w:pPr>
            <w:r>
              <w:rPr>
                <w:rFonts w:ascii="仿宋" w:hAnsi="仿宋" w:eastAsia="仿宋"/>
                <w:sz w:val="24"/>
              </w:rPr>
              <w:t>本项目的特定资格要求</w:t>
            </w:r>
          </w:p>
        </w:tc>
        <w:tc>
          <w:tcPr>
            <w:tcW w:w="2596" w:type="pct"/>
            <w:vAlign w:val="center"/>
          </w:tcPr>
          <w:p w14:paraId="56656A5F">
            <w:pPr>
              <w:tabs>
                <w:tab w:val="left" w:pos="1080"/>
              </w:tabs>
              <w:snapToGrid w:val="0"/>
              <w:rPr>
                <w:rFonts w:hint="eastAsia" w:ascii="仿宋" w:hAnsi="仿宋" w:eastAsia="仿宋"/>
                <w:sz w:val="24"/>
              </w:rPr>
            </w:pPr>
            <w:r>
              <w:rPr>
                <w:rFonts w:ascii="仿宋" w:hAnsi="仿宋" w:eastAsia="仿宋"/>
                <w:sz w:val="24"/>
              </w:rPr>
              <w:t>如有，见第一章《投标邀请》</w:t>
            </w:r>
          </w:p>
        </w:tc>
        <w:tc>
          <w:tcPr>
            <w:tcW w:w="882" w:type="pct"/>
            <w:vAlign w:val="center"/>
          </w:tcPr>
          <w:p w14:paraId="0BAEA70A">
            <w:pPr>
              <w:tabs>
                <w:tab w:val="left" w:pos="1080"/>
              </w:tabs>
              <w:snapToGrid w:val="0"/>
              <w:rPr>
                <w:rFonts w:hint="eastAsia" w:ascii="仿宋" w:hAnsi="仿宋" w:eastAsia="仿宋"/>
                <w:sz w:val="24"/>
              </w:rPr>
            </w:pPr>
          </w:p>
        </w:tc>
      </w:tr>
      <w:tr w14:paraId="6DAE5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14:paraId="4373B01C">
            <w:pPr>
              <w:tabs>
                <w:tab w:val="left" w:pos="1080"/>
              </w:tabs>
              <w:snapToGrid w:val="0"/>
              <w:jc w:val="center"/>
              <w:rPr>
                <w:rFonts w:hint="eastAsia" w:ascii="仿宋" w:hAnsi="仿宋" w:eastAsia="仿宋"/>
                <w:sz w:val="24"/>
              </w:rPr>
            </w:pPr>
            <w:r>
              <w:rPr>
                <w:rFonts w:ascii="仿宋" w:hAnsi="仿宋" w:eastAsia="仿宋"/>
                <w:sz w:val="24"/>
              </w:rPr>
              <w:t>3-1</w:t>
            </w:r>
          </w:p>
        </w:tc>
        <w:tc>
          <w:tcPr>
            <w:tcW w:w="1067" w:type="pct"/>
            <w:vAlign w:val="center"/>
          </w:tcPr>
          <w:p w14:paraId="4837ED1A">
            <w:pPr>
              <w:tabs>
                <w:tab w:val="left" w:pos="1080"/>
              </w:tabs>
              <w:snapToGrid w:val="0"/>
              <w:rPr>
                <w:rFonts w:hint="eastAsia" w:ascii="仿宋" w:hAnsi="仿宋" w:eastAsia="仿宋"/>
                <w:sz w:val="24"/>
              </w:rPr>
            </w:pPr>
            <w:r>
              <w:rPr>
                <w:rFonts w:ascii="仿宋" w:hAnsi="仿宋" w:eastAsia="仿宋"/>
                <w:sz w:val="24"/>
              </w:rPr>
              <w:t>是否接受联合体投标</w:t>
            </w:r>
          </w:p>
        </w:tc>
        <w:tc>
          <w:tcPr>
            <w:tcW w:w="2596" w:type="pct"/>
            <w:vAlign w:val="center"/>
          </w:tcPr>
          <w:p w14:paraId="248FCA80">
            <w:pPr>
              <w:tabs>
                <w:tab w:val="left" w:pos="1080"/>
              </w:tabs>
              <w:snapToGrid w:val="0"/>
              <w:rPr>
                <w:rFonts w:hint="eastAsia" w:ascii="仿宋" w:hAnsi="仿宋" w:eastAsia="仿宋"/>
                <w:sz w:val="24"/>
              </w:rPr>
            </w:pPr>
            <w:r>
              <w:rPr>
                <w:rFonts w:ascii="仿宋" w:hAnsi="仿宋" w:eastAsia="仿宋"/>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ascii="仿宋" w:hAnsi="仿宋" w:eastAsia="仿宋"/>
                <w:sz w:val="24"/>
              </w:rPr>
              <w:t>牵头</w:t>
            </w:r>
            <w:r>
              <w:rPr>
                <w:rFonts w:ascii="仿宋" w:hAnsi="仿宋" w:eastAsia="仿宋"/>
                <w:sz w:val="24"/>
              </w:rPr>
              <w:t>、协调工作。该联合协议应当作为投标文件的组成部分，与投标文件其他内容同时递交。</w:t>
            </w:r>
          </w:p>
          <w:p w14:paraId="3B5851FD">
            <w:pPr>
              <w:tabs>
                <w:tab w:val="left" w:pos="1080"/>
              </w:tabs>
              <w:snapToGrid w:val="0"/>
              <w:rPr>
                <w:rFonts w:hint="eastAsia" w:ascii="仿宋" w:hAnsi="仿宋" w:eastAsia="仿宋"/>
                <w:sz w:val="24"/>
              </w:rPr>
            </w:pPr>
            <w:r>
              <w:rPr>
                <w:rFonts w:ascii="仿宋" w:hAnsi="仿宋" w:eastAsia="仿宋"/>
                <w:sz w:val="24"/>
              </w:rPr>
              <w:t>2、</w:t>
            </w:r>
            <w:r>
              <w:rPr>
                <w:rFonts w:hint="eastAsia" w:ascii="仿宋" w:hAnsi="仿宋" w:eastAsia="仿宋"/>
                <w:sz w:val="24"/>
              </w:rPr>
              <w:t>联合体各成员单位均须提供本表中序号1-1、1-2的证明文件。</w:t>
            </w:r>
          </w:p>
          <w:p w14:paraId="464E274F">
            <w:pPr>
              <w:tabs>
                <w:tab w:val="left" w:pos="1080"/>
              </w:tabs>
              <w:snapToGrid w:val="0"/>
              <w:rPr>
                <w:rFonts w:hint="eastAsia" w:ascii="仿宋" w:hAnsi="仿宋" w:eastAsia="仿宋"/>
                <w:sz w:val="24"/>
              </w:rPr>
            </w:pPr>
            <w:r>
              <w:rPr>
                <w:rFonts w:hint="eastAsia" w:ascii="仿宋" w:hAnsi="仿宋" w:eastAsia="仿宋"/>
                <w:sz w:val="24"/>
              </w:rPr>
              <w:t>3、本表序号3-2项规定的其他特定资格要求中的每一小项要求，联合体各方中至少应当有一方符合本表中其他资格要求并提供证明文件。</w:t>
            </w:r>
          </w:p>
          <w:p w14:paraId="3F46D7B8">
            <w:pPr>
              <w:tabs>
                <w:tab w:val="left" w:pos="1080"/>
              </w:tabs>
              <w:snapToGrid w:val="0"/>
              <w:rPr>
                <w:rFonts w:hint="eastAsia" w:ascii="仿宋" w:hAnsi="仿宋" w:eastAsia="仿宋"/>
                <w:sz w:val="24"/>
              </w:rPr>
            </w:pPr>
            <w:r>
              <w:rPr>
                <w:rFonts w:hint="eastAsia" w:ascii="仿宋" w:hAnsi="仿宋" w:eastAsia="仿宋"/>
                <w:sz w:val="24"/>
              </w:rPr>
              <w:t>4</w:t>
            </w:r>
            <w:r>
              <w:rPr>
                <w:rFonts w:ascii="仿宋" w:hAnsi="仿宋" w:eastAsia="仿宋"/>
                <w:sz w:val="24"/>
              </w:rPr>
              <w:t>、联合体中有同类资质的供应商按照联合体分工承担相同工作的，应当按照资质等级较低的供应商确定资质等级。</w:t>
            </w:r>
          </w:p>
          <w:p w14:paraId="1BCE7567">
            <w:pPr>
              <w:tabs>
                <w:tab w:val="left" w:pos="1080"/>
              </w:tabs>
              <w:snapToGrid w:val="0"/>
              <w:rPr>
                <w:rFonts w:hint="eastAsia" w:ascii="仿宋" w:hAnsi="仿宋" w:eastAsia="仿宋"/>
                <w:sz w:val="24"/>
              </w:rPr>
            </w:pPr>
            <w:r>
              <w:rPr>
                <w:rFonts w:ascii="仿宋" w:hAnsi="仿宋" w:eastAsia="仿宋"/>
                <w:sz w:val="24"/>
              </w:rPr>
              <w:t>5、以联合体形式参加政府采购活动的，联合体各方不得再单独参加或者与其他供应商另外组成联合体参加同一合同项下的政府采购活动。</w:t>
            </w:r>
          </w:p>
          <w:p w14:paraId="5A7AB5CD">
            <w:pPr>
              <w:tabs>
                <w:tab w:val="left" w:pos="1080"/>
              </w:tabs>
              <w:snapToGrid w:val="0"/>
              <w:rPr>
                <w:rFonts w:hint="eastAsia" w:ascii="仿宋" w:hAnsi="仿宋" w:eastAsia="仿宋"/>
                <w:sz w:val="24"/>
              </w:rPr>
            </w:pPr>
            <w:r>
              <w:rPr>
                <w:rFonts w:ascii="仿宋" w:hAnsi="仿宋" w:eastAsia="仿宋"/>
                <w:sz w:val="24"/>
              </w:rPr>
              <w:t>6、若联合体中任一成员单位中途退出，则该联合体的</w:t>
            </w:r>
            <w:r>
              <w:rPr>
                <w:rFonts w:ascii="仿宋" w:hAnsi="仿宋" w:eastAsia="仿宋"/>
                <w:b/>
                <w:sz w:val="24"/>
              </w:rPr>
              <w:t>投标无效</w:t>
            </w:r>
            <w:r>
              <w:rPr>
                <w:rFonts w:ascii="仿宋" w:hAnsi="仿宋" w:eastAsia="仿宋"/>
                <w:sz w:val="24"/>
              </w:rPr>
              <w:t>。</w:t>
            </w:r>
          </w:p>
          <w:p w14:paraId="309D5AF5">
            <w:pPr>
              <w:tabs>
                <w:tab w:val="left" w:pos="1080"/>
              </w:tabs>
              <w:snapToGrid w:val="0"/>
              <w:rPr>
                <w:rFonts w:hint="eastAsia" w:ascii="仿宋" w:hAnsi="仿宋" w:eastAsia="仿宋"/>
                <w:sz w:val="24"/>
              </w:rPr>
            </w:pPr>
            <w:r>
              <w:rPr>
                <w:rFonts w:ascii="仿宋" w:hAnsi="仿宋" w:eastAsia="仿宋"/>
                <w:sz w:val="24"/>
              </w:rPr>
              <w:t>7、本项目不接受联合体投标</w:t>
            </w:r>
            <w:r>
              <w:rPr>
                <w:rFonts w:hint="eastAsia" w:ascii="仿宋" w:hAnsi="仿宋" w:eastAsia="仿宋"/>
                <w:sz w:val="24"/>
              </w:rPr>
              <w:t>时</w:t>
            </w:r>
            <w:r>
              <w:rPr>
                <w:rFonts w:ascii="仿宋" w:hAnsi="仿宋" w:eastAsia="仿宋"/>
                <w:sz w:val="24"/>
              </w:rPr>
              <w:t>，</w:t>
            </w:r>
            <w:r>
              <w:rPr>
                <w:rFonts w:hint="eastAsia" w:ascii="仿宋" w:hAnsi="仿宋" w:eastAsia="仿宋"/>
                <w:sz w:val="24"/>
              </w:rPr>
              <w:t>投标人不得为联合体</w:t>
            </w:r>
            <w:r>
              <w:rPr>
                <w:rFonts w:ascii="仿宋" w:hAnsi="仿宋" w:eastAsia="仿宋"/>
                <w:sz w:val="24"/>
              </w:rPr>
              <w:t>。</w:t>
            </w:r>
          </w:p>
        </w:tc>
        <w:tc>
          <w:tcPr>
            <w:tcW w:w="882" w:type="pct"/>
            <w:vAlign w:val="center"/>
          </w:tcPr>
          <w:p w14:paraId="1FB7288C">
            <w:pPr>
              <w:tabs>
                <w:tab w:val="left" w:pos="1080"/>
              </w:tabs>
              <w:snapToGrid w:val="0"/>
              <w:rPr>
                <w:rFonts w:hint="eastAsia" w:ascii="仿宋" w:hAnsi="仿宋" w:eastAsia="仿宋"/>
                <w:sz w:val="24"/>
              </w:rPr>
            </w:pPr>
            <w:r>
              <w:rPr>
                <w:rFonts w:ascii="仿宋" w:hAnsi="仿宋" w:eastAsia="仿宋"/>
                <w:sz w:val="24"/>
              </w:rPr>
              <w:t>提供《联合协议》</w:t>
            </w:r>
            <w:r>
              <w:rPr>
                <w:rFonts w:hint="eastAsia" w:ascii="仿宋" w:hAnsi="仿宋" w:eastAsia="仿宋"/>
                <w:sz w:val="24"/>
              </w:rPr>
              <w:t>原</w:t>
            </w:r>
            <w:r>
              <w:rPr>
                <w:rFonts w:ascii="仿宋" w:hAnsi="仿宋" w:eastAsia="仿宋"/>
                <w:sz w:val="24"/>
              </w:rPr>
              <w:t>件</w:t>
            </w:r>
          </w:p>
          <w:p w14:paraId="509B3789">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1E67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536052A6">
            <w:pPr>
              <w:tabs>
                <w:tab w:val="left" w:pos="1080"/>
              </w:tabs>
              <w:snapToGrid w:val="0"/>
              <w:jc w:val="center"/>
              <w:rPr>
                <w:rFonts w:hint="eastAsia" w:ascii="仿宋" w:hAnsi="仿宋" w:eastAsia="仿宋"/>
                <w:sz w:val="24"/>
              </w:rPr>
            </w:pPr>
            <w:r>
              <w:rPr>
                <w:rFonts w:ascii="仿宋" w:hAnsi="仿宋" w:eastAsia="仿宋"/>
                <w:sz w:val="24"/>
              </w:rPr>
              <w:t>3-2</w:t>
            </w:r>
          </w:p>
        </w:tc>
        <w:tc>
          <w:tcPr>
            <w:tcW w:w="1067" w:type="pct"/>
            <w:vAlign w:val="center"/>
          </w:tcPr>
          <w:p w14:paraId="314F7E9A">
            <w:pPr>
              <w:tabs>
                <w:tab w:val="left" w:pos="1080"/>
              </w:tabs>
              <w:snapToGrid w:val="0"/>
              <w:rPr>
                <w:rFonts w:hint="eastAsia" w:ascii="仿宋" w:hAnsi="仿宋" w:eastAsia="仿宋"/>
                <w:sz w:val="24"/>
              </w:rPr>
            </w:pPr>
            <w:r>
              <w:rPr>
                <w:rFonts w:ascii="仿宋" w:hAnsi="仿宋" w:eastAsia="仿宋"/>
                <w:sz w:val="24"/>
              </w:rPr>
              <w:t>其他特定资格要求</w:t>
            </w:r>
          </w:p>
        </w:tc>
        <w:tc>
          <w:tcPr>
            <w:tcW w:w="2596" w:type="pct"/>
            <w:vAlign w:val="center"/>
          </w:tcPr>
          <w:p w14:paraId="51B89AAF">
            <w:pPr>
              <w:tabs>
                <w:tab w:val="left" w:pos="1080"/>
              </w:tabs>
              <w:snapToGrid w:val="0"/>
              <w:rPr>
                <w:rFonts w:hint="eastAsia" w:ascii="仿宋" w:hAnsi="仿宋" w:eastAsia="仿宋"/>
                <w:sz w:val="24"/>
              </w:rPr>
            </w:pPr>
            <w:r>
              <w:rPr>
                <w:rFonts w:ascii="仿宋" w:hAnsi="仿宋" w:eastAsia="仿宋"/>
                <w:sz w:val="24"/>
              </w:rPr>
              <w:t>如有，见第一章《投标邀请》</w:t>
            </w:r>
          </w:p>
        </w:tc>
        <w:tc>
          <w:tcPr>
            <w:tcW w:w="882" w:type="pct"/>
            <w:vAlign w:val="center"/>
          </w:tcPr>
          <w:p w14:paraId="32130304">
            <w:pPr>
              <w:tabs>
                <w:tab w:val="left" w:pos="1080"/>
              </w:tabs>
              <w:snapToGrid w:val="0"/>
              <w:rPr>
                <w:rFonts w:hint="eastAsia" w:ascii="仿宋" w:hAnsi="仿宋" w:eastAsia="仿宋"/>
                <w:sz w:val="24"/>
              </w:rPr>
            </w:pPr>
            <w:r>
              <w:rPr>
                <w:rFonts w:ascii="仿宋" w:hAnsi="仿宋" w:eastAsia="仿宋"/>
                <w:sz w:val="24"/>
              </w:rPr>
              <w:t>提供证明文件的</w:t>
            </w:r>
            <w:r>
              <w:rPr>
                <w:rFonts w:hint="eastAsia" w:ascii="仿宋" w:hAnsi="仿宋" w:eastAsia="仿宋"/>
                <w:sz w:val="24"/>
              </w:rPr>
              <w:t>复印件加盖公章</w:t>
            </w:r>
          </w:p>
        </w:tc>
      </w:tr>
      <w:tr w14:paraId="698EA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50BD29A">
            <w:pPr>
              <w:tabs>
                <w:tab w:val="left" w:pos="1080"/>
              </w:tabs>
              <w:snapToGrid w:val="0"/>
              <w:jc w:val="center"/>
              <w:rPr>
                <w:rFonts w:hint="eastAsia" w:ascii="仿宋" w:hAnsi="仿宋" w:eastAsia="仿宋"/>
                <w:sz w:val="24"/>
              </w:rPr>
            </w:pPr>
            <w:r>
              <w:rPr>
                <w:rFonts w:ascii="仿宋" w:hAnsi="仿宋" w:eastAsia="仿宋"/>
                <w:sz w:val="24"/>
              </w:rPr>
              <w:t>4</w:t>
            </w:r>
          </w:p>
        </w:tc>
        <w:tc>
          <w:tcPr>
            <w:tcW w:w="1067" w:type="pct"/>
            <w:vAlign w:val="center"/>
          </w:tcPr>
          <w:p w14:paraId="319B202F">
            <w:pPr>
              <w:tabs>
                <w:tab w:val="left" w:pos="1080"/>
              </w:tabs>
              <w:snapToGrid w:val="0"/>
              <w:rPr>
                <w:rFonts w:hint="eastAsia" w:ascii="仿宋" w:hAnsi="仿宋" w:eastAsia="仿宋"/>
                <w:sz w:val="24"/>
              </w:rPr>
            </w:pPr>
            <w:r>
              <w:rPr>
                <w:rFonts w:hint="eastAsia" w:ascii="仿宋" w:hAnsi="仿宋" w:eastAsia="仿宋"/>
                <w:sz w:val="24"/>
              </w:rPr>
              <w:t>投标保证金</w:t>
            </w:r>
          </w:p>
        </w:tc>
        <w:tc>
          <w:tcPr>
            <w:tcW w:w="2596" w:type="pct"/>
            <w:vAlign w:val="center"/>
          </w:tcPr>
          <w:p w14:paraId="272E746E">
            <w:pPr>
              <w:tabs>
                <w:tab w:val="left" w:pos="1080"/>
              </w:tabs>
              <w:snapToGrid w:val="0"/>
              <w:rPr>
                <w:rFonts w:hint="eastAsia" w:ascii="仿宋" w:hAnsi="仿宋" w:eastAsia="仿宋"/>
                <w:sz w:val="24"/>
              </w:rPr>
            </w:pPr>
            <w:r>
              <w:rPr>
                <w:rFonts w:ascii="仿宋" w:hAnsi="仿宋" w:eastAsia="仿宋"/>
                <w:kern w:val="0"/>
                <w:sz w:val="24"/>
              </w:rPr>
              <w:t>按照招标文件的规定提交投标保证金</w:t>
            </w:r>
            <w:r>
              <w:rPr>
                <w:rFonts w:hint="eastAsia" w:ascii="仿宋" w:hAnsi="仿宋" w:eastAsia="仿宋"/>
                <w:kern w:val="0"/>
                <w:sz w:val="24"/>
              </w:rPr>
              <w:t>。</w:t>
            </w:r>
          </w:p>
        </w:tc>
        <w:tc>
          <w:tcPr>
            <w:tcW w:w="882" w:type="pct"/>
            <w:vAlign w:val="center"/>
          </w:tcPr>
          <w:p w14:paraId="3C357322">
            <w:pPr>
              <w:tabs>
                <w:tab w:val="left" w:pos="1080"/>
              </w:tabs>
              <w:snapToGrid w:val="0"/>
              <w:rPr>
                <w:rFonts w:hint="eastAsia" w:ascii="仿宋" w:hAnsi="仿宋" w:eastAsia="仿宋"/>
                <w:sz w:val="24"/>
              </w:rPr>
            </w:pPr>
          </w:p>
        </w:tc>
        <w:bookmarkStart w:id="739" w:name="_Hlt522424701"/>
        <w:bookmarkStart w:id="740" w:name="_Hlt487900425"/>
      </w:t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736"/>
      <w:bookmarkEnd w:id="739"/>
      <w:bookmarkEnd w:id="740"/>
    </w:tbl>
    <w:p w14:paraId="2135B790">
      <w:pPr>
        <w:widowControl/>
        <w:jc w:val="left"/>
        <w:rPr>
          <w:rFonts w:hint="eastAsia" w:ascii="仿宋" w:hAnsi="仿宋" w:eastAsia="仿宋"/>
          <w:sz w:val="24"/>
        </w:rPr>
      </w:pPr>
      <w:bookmarkStart w:id="741" w:name="_Toc226965858"/>
      <w:bookmarkStart w:id="742" w:name="_Toc353873940"/>
      <w:bookmarkStart w:id="743" w:name="_Toc127151779"/>
      <w:bookmarkStart w:id="744" w:name="_Toc127161490"/>
      <w:bookmarkStart w:id="745" w:name="_Toc353825550"/>
      <w:r>
        <w:rPr>
          <w:rFonts w:ascii="仿宋" w:hAnsi="仿宋" w:eastAsia="仿宋"/>
          <w:sz w:val="24"/>
        </w:rPr>
        <w:br w:type="page"/>
      </w:r>
    </w:p>
    <w:p w14:paraId="24CFE28F">
      <w:pPr>
        <w:adjustRightInd w:val="0"/>
        <w:snapToGrid w:val="0"/>
        <w:spacing w:line="360" w:lineRule="auto"/>
        <w:jc w:val="center"/>
        <w:outlineLvl w:val="0"/>
        <w:rPr>
          <w:rFonts w:hint="eastAsia" w:ascii="仿宋" w:hAnsi="仿宋" w:eastAsia="仿宋"/>
          <w:b/>
          <w:sz w:val="32"/>
          <w:szCs w:val="32"/>
        </w:rPr>
      </w:pPr>
      <w:bookmarkStart w:id="746" w:name="_Toc99301423"/>
      <w:r>
        <w:rPr>
          <w:rFonts w:ascii="仿宋" w:hAnsi="仿宋" w:eastAsia="仿宋"/>
          <w:b/>
          <w:sz w:val="32"/>
          <w:szCs w:val="32"/>
        </w:rPr>
        <w:t>第四章</w:t>
      </w:r>
      <w:bookmarkEnd w:id="741"/>
      <w:bookmarkEnd w:id="742"/>
      <w:bookmarkEnd w:id="743"/>
      <w:bookmarkEnd w:id="744"/>
      <w:bookmarkEnd w:id="745"/>
      <w:bookmarkStart w:id="747" w:name="_Hlt164229061"/>
      <w:bookmarkEnd w:id="747"/>
      <w:r>
        <w:rPr>
          <w:rFonts w:hint="eastAsia" w:ascii="仿宋" w:hAnsi="仿宋" w:eastAsia="仿宋"/>
          <w:b/>
          <w:sz w:val="32"/>
          <w:szCs w:val="32"/>
        </w:rPr>
        <w:t xml:space="preserve">  </w:t>
      </w:r>
      <w:r>
        <w:rPr>
          <w:rFonts w:ascii="仿宋" w:hAnsi="仿宋" w:eastAsia="仿宋"/>
          <w:b/>
          <w:sz w:val="32"/>
          <w:szCs w:val="32"/>
        </w:rPr>
        <w:t>评标程序、评标方法和评标标准</w:t>
      </w:r>
      <w:bookmarkEnd w:id="746"/>
    </w:p>
    <w:p w14:paraId="56335A38">
      <w:pPr>
        <w:tabs>
          <w:tab w:val="left" w:pos="360"/>
          <w:tab w:val="left" w:pos="900"/>
        </w:tabs>
        <w:snapToGrid w:val="0"/>
        <w:spacing w:line="360" w:lineRule="auto"/>
        <w:jc w:val="center"/>
        <w:outlineLvl w:val="1"/>
        <w:rPr>
          <w:rFonts w:hint="eastAsia" w:ascii="仿宋" w:hAnsi="仿宋" w:eastAsia="仿宋"/>
          <w:b/>
        </w:rPr>
      </w:pPr>
      <w:r>
        <w:rPr>
          <w:rFonts w:ascii="仿宋" w:hAnsi="仿宋" w:eastAsia="仿宋"/>
          <w:b/>
          <w:sz w:val="24"/>
        </w:rPr>
        <w:t>一、评标方法</w:t>
      </w:r>
    </w:p>
    <w:p w14:paraId="0B19011F">
      <w:pPr>
        <w:numPr>
          <w:ilvl w:val="0"/>
          <w:numId w:val="6"/>
        </w:numPr>
        <w:tabs>
          <w:tab w:val="left" w:pos="360"/>
        </w:tabs>
        <w:snapToGrid w:val="0"/>
        <w:spacing w:line="360" w:lineRule="auto"/>
        <w:outlineLvl w:val="1"/>
        <w:rPr>
          <w:rFonts w:hint="eastAsia" w:ascii="仿宋" w:hAnsi="仿宋" w:eastAsia="仿宋"/>
          <w:sz w:val="24"/>
        </w:rPr>
      </w:pPr>
      <w:bookmarkStart w:id="748" w:name="_Toc164351635"/>
      <w:bookmarkStart w:id="749" w:name="_Toc164229236"/>
      <w:bookmarkStart w:id="750" w:name="_Toc226965731"/>
      <w:bookmarkStart w:id="751" w:name="_Toc164229382"/>
      <w:bookmarkStart w:id="752" w:name="_Toc151193855"/>
      <w:bookmarkStart w:id="753" w:name="_Toc150509292"/>
      <w:bookmarkStart w:id="754" w:name="_Toc164608655"/>
      <w:bookmarkStart w:id="755" w:name="_Toc305158809"/>
      <w:bookmarkStart w:id="756" w:name="_Toc142311043"/>
      <w:bookmarkStart w:id="757" w:name="_Toc226337237"/>
      <w:bookmarkStart w:id="758" w:name="_Toc151193639"/>
      <w:bookmarkStart w:id="759" w:name="_Toc150774746"/>
      <w:bookmarkStart w:id="760" w:name="_Toc151190168"/>
      <w:bookmarkStart w:id="761" w:name="_Toc195842906"/>
      <w:bookmarkStart w:id="762" w:name="_Toc151193783"/>
      <w:bookmarkStart w:id="763" w:name="_Toc150480779"/>
      <w:bookmarkStart w:id="764" w:name="_Toc151193711"/>
      <w:bookmarkStart w:id="765" w:name="_Toc264969231"/>
      <w:bookmarkStart w:id="766" w:name="_Toc226965814"/>
      <w:bookmarkStart w:id="767" w:name="_Toc127151742"/>
      <w:bookmarkStart w:id="768" w:name="_Toc305158883"/>
      <w:bookmarkStart w:id="769" w:name="_Toc127151541"/>
      <w:bookmarkStart w:id="770" w:name="_Toc127161455"/>
      <w:bookmarkStart w:id="771" w:name="_Toc151193929"/>
      <w:bookmarkStart w:id="772" w:name="_Toc149720834"/>
      <w:bookmarkStart w:id="773" w:name="_Toc164608810"/>
      <w:bookmarkStart w:id="774" w:name="_Toc150774641"/>
      <w:bookmarkStart w:id="775" w:name="_Toc226309785"/>
      <w:bookmarkStart w:id="776" w:name="_Toc265228379"/>
      <w:bookmarkStart w:id="777" w:name="_Toc353825551"/>
      <w:bookmarkStart w:id="778" w:name="_Toc353873941"/>
      <w:bookmarkStart w:id="779" w:name="_Toc265228393"/>
      <w:bookmarkStart w:id="780" w:name="_Toc353825545"/>
      <w:bookmarkStart w:id="781" w:name="_Toc142311057"/>
      <w:bookmarkStart w:id="782" w:name="_Toc195842920"/>
      <w:bookmarkStart w:id="783" w:name="_Toc150480793"/>
      <w:bookmarkStart w:id="784" w:name="_Toc226965828"/>
      <w:bookmarkStart w:id="785" w:name="_Toc305158823"/>
      <w:bookmarkStart w:id="786" w:name="_Toc264969245"/>
      <w:bookmarkStart w:id="787" w:name="_Toc353873935"/>
      <w:bookmarkStart w:id="788" w:name="_Toc150774760"/>
      <w:bookmarkStart w:id="789" w:name="_Toc305158897"/>
      <w:bookmarkStart w:id="790" w:name="_Toc127151555"/>
      <w:bookmarkStart w:id="791" w:name="_Toc226337251"/>
      <w:bookmarkStart w:id="792" w:name="_Toc353873665"/>
      <w:r>
        <w:rPr>
          <w:rFonts w:ascii="仿宋" w:hAnsi="仿宋" w:eastAsia="仿宋"/>
          <w:sz w:val="24"/>
        </w:rPr>
        <w:t>投标文件的符合性审查</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594CAF84">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评标委员会对资格审查合格的投标人的投标文件进行符合性审查，以确定其是否满足招标文件的实质性要求。</w:t>
      </w:r>
      <w:bookmarkStart w:id="793" w:name="_Toc520356167"/>
    </w:p>
    <w:p w14:paraId="6DF65010">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评标委员会根据《符合性审查</w:t>
      </w:r>
      <w:r>
        <w:rPr>
          <w:rFonts w:hint="eastAsia" w:ascii="仿宋" w:hAnsi="仿宋" w:eastAsia="仿宋"/>
          <w:sz w:val="24"/>
        </w:rPr>
        <w:t>要求</w:t>
      </w:r>
      <w:r>
        <w:rPr>
          <w:rFonts w:ascii="仿宋" w:hAnsi="仿宋" w:eastAsia="仿宋"/>
          <w:sz w:val="24"/>
        </w:rPr>
        <w:t>》中规定的审查因素和审查内容，对投标人的投标文件是否实质上响应招标文件进行符合性审查，并形成符合性审查评审结果。</w:t>
      </w:r>
      <w:r>
        <w:rPr>
          <w:rFonts w:hint="eastAsia" w:ascii="仿宋" w:hAnsi="仿宋" w:eastAsia="仿宋"/>
          <w:sz w:val="24"/>
        </w:rPr>
        <w:t>投标人《商务技术文件》有任何一项不符合</w:t>
      </w:r>
      <w:r>
        <w:rPr>
          <w:rFonts w:ascii="仿宋" w:hAnsi="仿宋" w:eastAsia="仿宋"/>
          <w:sz w:val="24"/>
        </w:rPr>
        <w:t>《符合性审查</w:t>
      </w:r>
      <w:r>
        <w:rPr>
          <w:rFonts w:hint="eastAsia" w:ascii="仿宋" w:hAnsi="仿宋" w:eastAsia="仿宋"/>
          <w:sz w:val="24"/>
        </w:rPr>
        <w:t>要求</w:t>
      </w:r>
      <w:r>
        <w:rPr>
          <w:rFonts w:ascii="仿宋" w:hAnsi="仿宋" w:eastAsia="仿宋"/>
          <w:sz w:val="24"/>
        </w:rPr>
        <w:t>》</w:t>
      </w:r>
      <w:bookmarkEnd w:id="793"/>
      <w:r>
        <w:rPr>
          <w:rFonts w:hint="eastAsia" w:ascii="仿宋" w:hAnsi="仿宋" w:eastAsia="仿宋"/>
          <w:sz w:val="24"/>
        </w:rPr>
        <w:t>要求的，</w:t>
      </w:r>
      <w:r>
        <w:rPr>
          <w:rFonts w:hint="eastAsia" w:ascii="仿宋" w:hAnsi="仿宋" w:eastAsia="仿宋"/>
          <w:b/>
          <w:sz w:val="24"/>
        </w:rPr>
        <w:t>投标无效</w:t>
      </w:r>
      <w:r>
        <w:rPr>
          <w:rFonts w:hint="eastAsia" w:ascii="仿宋" w:hAnsi="仿宋" w:eastAsia="仿宋"/>
          <w:sz w:val="24"/>
        </w:rPr>
        <w:t>。</w:t>
      </w:r>
    </w:p>
    <w:p w14:paraId="1D6A7259">
      <w:pPr>
        <w:tabs>
          <w:tab w:val="left" w:pos="900"/>
          <w:tab w:val="left" w:pos="1080"/>
          <w:tab w:val="left" w:pos="1589"/>
        </w:tabs>
        <w:snapToGrid w:val="0"/>
        <w:spacing w:line="360" w:lineRule="auto"/>
        <w:ind w:leftChars="-170" w:hanging="357" w:hangingChars="148"/>
        <w:jc w:val="center"/>
        <w:rPr>
          <w:rFonts w:hint="eastAsia" w:ascii="仿宋" w:hAnsi="仿宋" w:eastAsia="仿宋"/>
          <w:b/>
          <w:sz w:val="24"/>
        </w:rPr>
      </w:pPr>
      <w:r>
        <w:rPr>
          <w:rFonts w:ascii="仿宋" w:hAnsi="仿宋" w:eastAsia="仿宋"/>
          <w:b/>
          <w:sz w:val="24"/>
        </w:rPr>
        <w:t>符合性审查</w:t>
      </w:r>
      <w:r>
        <w:rPr>
          <w:rFonts w:hint="eastAsia" w:ascii="仿宋" w:hAnsi="仿宋" w:eastAsia="仿宋"/>
          <w:b/>
          <w:sz w:val="24"/>
        </w:rPr>
        <w:t>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4"/>
      </w:tblGrid>
      <w:tr w14:paraId="5E09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17B16F9D">
            <w:pPr>
              <w:widowControl/>
              <w:jc w:val="center"/>
              <w:rPr>
                <w:rFonts w:hint="eastAsia" w:ascii="仿宋" w:hAnsi="仿宋" w:eastAsia="仿宋"/>
                <w:b/>
                <w:kern w:val="0"/>
                <w:sz w:val="24"/>
              </w:rPr>
            </w:pPr>
            <w:r>
              <w:rPr>
                <w:rFonts w:ascii="仿宋" w:hAnsi="仿宋" w:eastAsia="仿宋"/>
                <w:b/>
                <w:kern w:val="0"/>
                <w:sz w:val="24"/>
              </w:rPr>
              <w:t>序号</w:t>
            </w:r>
          </w:p>
        </w:tc>
        <w:tc>
          <w:tcPr>
            <w:tcW w:w="976" w:type="pct"/>
            <w:vAlign w:val="center"/>
          </w:tcPr>
          <w:p w14:paraId="0D13A51E">
            <w:pPr>
              <w:widowControl/>
              <w:jc w:val="center"/>
              <w:rPr>
                <w:rFonts w:hint="eastAsia" w:ascii="仿宋" w:hAnsi="仿宋" w:eastAsia="仿宋"/>
                <w:b/>
                <w:kern w:val="0"/>
                <w:sz w:val="24"/>
              </w:rPr>
            </w:pPr>
            <w:r>
              <w:rPr>
                <w:rFonts w:ascii="仿宋" w:hAnsi="仿宋" w:eastAsia="仿宋"/>
                <w:b/>
                <w:kern w:val="0"/>
                <w:sz w:val="24"/>
              </w:rPr>
              <w:t>审查因素</w:t>
            </w:r>
          </w:p>
        </w:tc>
        <w:tc>
          <w:tcPr>
            <w:tcW w:w="3620" w:type="pct"/>
            <w:vAlign w:val="center"/>
          </w:tcPr>
          <w:p w14:paraId="45B22386">
            <w:pPr>
              <w:widowControl/>
              <w:jc w:val="center"/>
              <w:rPr>
                <w:rFonts w:hint="eastAsia" w:ascii="仿宋" w:hAnsi="仿宋" w:eastAsia="仿宋"/>
                <w:b/>
                <w:kern w:val="0"/>
                <w:sz w:val="24"/>
              </w:rPr>
            </w:pPr>
            <w:r>
              <w:rPr>
                <w:rFonts w:ascii="仿宋" w:hAnsi="仿宋" w:eastAsia="仿宋"/>
                <w:b/>
                <w:kern w:val="0"/>
                <w:sz w:val="24"/>
              </w:rPr>
              <w:t>审查内容</w:t>
            </w:r>
          </w:p>
        </w:tc>
      </w:tr>
      <w:tr w14:paraId="314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3FD0708">
            <w:pPr>
              <w:widowControl/>
              <w:jc w:val="center"/>
              <w:rPr>
                <w:rFonts w:hint="eastAsia" w:ascii="仿宋" w:hAnsi="仿宋" w:eastAsia="仿宋"/>
                <w:kern w:val="0"/>
                <w:sz w:val="24"/>
              </w:rPr>
            </w:pPr>
            <w:r>
              <w:rPr>
                <w:rFonts w:ascii="仿宋" w:hAnsi="仿宋" w:eastAsia="仿宋"/>
                <w:kern w:val="0"/>
                <w:sz w:val="24"/>
              </w:rPr>
              <w:t>1</w:t>
            </w:r>
          </w:p>
        </w:tc>
        <w:tc>
          <w:tcPr>
            <w:tcW w:w="976" w:type="pct"/>
            <w:vAlign w:val="center"/>
          </w:tcPr>
          <w:p w14:paraId="0D038CE2">
            <w:pPr>
              <w:widowControl/>
              <w:jc w:val="left"/>
              <w:rPr>
                <w:rFonts w:hint="eastAsia" w:ascii="仿宋" w:hAnsi="仿宋" w:eastAsia="仿宋"/>
                <w:kern w:val="0"/>
                <w:sz w:val="24"/>
              </w:rPr>
            </w:pPr>
            <w:r>
              <w:rPr>
                <w:rFonts w:ascii="仿宋" w:hAnsi="仿宋" w:eastAsia="仿宋"/>
                <w:kern w:val="0"/>
                <w:sz w:val="24"/>
              </w:rPr>
              <w:t>授权委托书</w:t>
            </w:r>
          </w:p>
        </w:tc>
        <w:tc>
          <w:tcPr>
            <w:tcW w:w="3620" w:type="pct"/>
            <w:vAlign w:val="center"/>
          </w:tcPr>
          <w:p w14:paraId="5C407ECF">
            <w:pPr>
              <w:widowControl/>
              <w:jc w:val="left"/>
              <w:rPr>
                <w:rFonts w:hint="eastAsia" w:ascii="仿宋" w:hAnsi="仿宋" w:eastAsia="仿宋"/>
                <w:kern w:val="0"/>
                <w:sz w:val="24"/>
              </w:rPr>
            </w:pPr>
            <w:r>
              <w:rPr>
                <w:rFonts w:ascii="仿宋" w:hAnsi="仿宋" w:eastAsia="仿宋"/>
                <w:kern w:val="0"/>
                <w:sz w:val="24"/>
              </w:rPr>
              <w:t>按招标文件要求提供授权委托书；</w:t>
            </w:r>
          </w:p>
        </w:tc>
      </w:tr>
      <w:tr w14:paraId="2FF2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DFFFCEF">
            <w:pPr>
              <w:widowControl/>
              <w:jc w:val="center"/>
              <w:rPr>
                <w:rFonts w:hint="eastAsia" w:ascii="仿宋" w:hAnsi="仿宋" w:eastAsia="仿宋"/>
                <w:kern w:val="0"/>
                <w:sz w:val="24"/>
              </w:rPr>
            </w:pPr>
            <w:r>
              <w:rPr>
                <w:rFonts w:ascii="仿宋" w:hAnsi="仿宋" w:eastAsia="仿宋"/>
                <w:kern w:val="0"/>
                <w:sz w:val="24"/>
              </w:rPr>
              <w:t>2</w:t>
            </w:r>
          </w:p>
        </w:tc>
        <w:tc>
          <w:tcPr>
            <w:tcW w:w="976" w:type="pct"/>
            <w:vAlign w:val="center"/>
          </w:tcPr>
          <w:p w14:paraId="30970E21">
            <w:pPr>
              <w:widowControl/>
              <w:jc w:val="left"/>
              <w:rPr>
                <w:rFonts w:hint="eastAsia" w:ascii="仿宋" w:hAnsi="仿宋" w:eastAsia="仿宋"/>
                <w:kern w:val="0"/>
                <w:sz w:val="24"/>
              </w:rPr>
            </w:pPr>
            <w:r>
              <w:rPr>
                <w:rFonts w:ascii="仿宋" w:hAnsi="仿宋" w:eastAsia="仿宋"/>
                <w:kern w:val="0"/>
                <w:sz w:val="24"/>
              </w:rPr>
              <w:t>投标完整性</w:t>
            </w:r>
          </w:p>
        </w:tc>
        <w:tc>
          <w:tcPr>
            <w:tcW w:w="3620" w:type="pct"/>
            <w:vAlign w:val="center"/>
          </w:tcPr>
          <w:p w14:paraId="2E05CF65">
            <w:pPr>
              <w:widowControl/>
              <w:jc w:val="left"/>
              <w:rPr>
                <w:rFonts w:hint="eastAsia" w:ascii="仿宋" w:hAnsi="仿宋" w:eastAsia="仿宋"/>
                <w:kern w:val="0"/>
                <w:sz w:val="24"/>
              </w:rPr>
            </w:pPr>
            <w:r>
              <w:rPr>
                <w:rFonts w:hint="eastAsia" w:ascii="仿宋" w:hAnsi="仿宋" w:eastAsia="仿宋"/>
                <w:sz w:val="24"/>
              </w:rPr>
              <w:t>未</w:t>
            </w:r>
            <w:r>
              <w:rPr>
                <w:rFonts w:ascii="仿宋" w:hAnsi="仿宋" w:eastAsia="仿宋"/>
                <w:sz w:val="24"/>
              </w:rPr>
              <w:t>将一个采购包中的内容拆开投标；</w:t>
            </w:r>
          </w:p>
        </w:tc>
      </w:tr>
      <w:tr w14:paraId="0A7F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9AE9F38">
            <w:pPr>
              <w:widowControl/>
              <w:jc w:val="center"/>
              <w:rPr>
                <w:rFonts w:hint="eastAsia" w:ascii="仿宋" w:hAnsi="仿宋" w:eastAsia="仿宋"/>
                <w:kern w:val="0"/>
                <w:sz w:val="24"/>
              </w:rPr>
            </w:pPr>
            <w:r>
              <w:rPr>
                <w:rFonts w:ascii="仿宋" w:hAnsi="仿宋" w:eastAsia="仿宋"/>
                <w:kern w:val="0"/>
                <w:sz w:val="24"/>
              </w:rPr>
              <w:t>3</w:t>
            </w:r>
          </w:p>
        </w:tc>
        <w:tc>
          <w:tcPr>
            <w:tcW w:w="976" w:type="pct"/>
            <w:vAlign w:val="center"/>
          </w:tcPr>
          <w:p w14:paraId="3B1F32DC">
            <w:pPr>
              <w:widowControl/>
              <w:jc w:val="left"/>
              <w:rPr>
                <w:rFonts w:hint="eastAsia" w:ascii="仿宋" w:hAnsi="仿宋" w:eastAsia="仿宋"/>
                <w:kern w:val="0"/>
                <w:sz w:val="24"/>
              </w:rPr>
            </w:pPr>
            <w:r>
              <w:rPr>
                <w:rFonts w:ascii="仿宋" w:hAnsi="仿宋" w:eastAsia="仿宋"/>
                <w:kern w:val="0"/>
                <w:sz w:val="24"/>
              </w:rPr>
              <w:t>投标报价</w:t>
            </w:r>
          </w:p>
        </w:tc>
        <w:tc>
          <w:tcPr>
            <w:tcW w:w="3620" w:type="pct"/>
            <w:vAlign w:val="center"/>
          </w:tcPr>
          <w:p w14:paraId="36EF0427">
            <w:pPr>
              <w:widowControl/>
              <w:jc w:val="left"/>
              <w:rPr>
                <w:rFonts w:hint="eastAsia" w:ascii="仿宋" w:hAnsi="仿宋" w:eastAsia="仿宋"/>
                <w:kern w:val="0"/>
                <w:sz w:val="24"/>
              </w:rPr>
            </w:pPr>
            <w:r>
              <w:rPr>
                <w:rFonts w:ascii="仿宋" w:hAnsi="仿宋" w:eastAsia="仿宋"/>
                <w:kern w:val="0"/>
                <w:sz w:val="24"/>
              </w:rPr>
              <w:t>投标报价</w:t>
            </w:r>
            <w:r>
              <w:rPr>
                <w:rFonts w:hint="eastAsia" w:ascii="仿宋" w:hAnsi="仿宋" w:eastAsia="仿宋"/>
                <w:kern w:val="0"/>
                <w:sz w:val="24"/>
              </w:rPr>
              <w:t>未</w:t>
            </w:r>
            <w:r>
              <w:rPr>
                <w:rFonts w:ascii="仿宋" w:hAnsi="仿宋" w:eastAsia="仿宋"/>
                <w:sz w:val="24"/>
              </w:rPr>
              <w:t>超过招标文件中规定的采购包预算金额或者采购包最高限价</w:t>
            </w:r>
            <w:r>
              <w:rPr>
                <w:rFonts w:ascii="仿宋" w:hAnsi="仿宋" w:eastAsia="仿宋"/>
                <w:kern w:val="0"/>
                <w:sz w:val="24"/>
              </w:rPr>
              <w:t>；</w:t>
            </w:r>
          </w:p>
        </w:tc>
      </w:tr>
      <w:tr w14:paraId="07C5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BA283BC">
            <w:pPr>
              <w:widowControl/>
              <w:jc w:val="center"/>
              <w:rPr>
                <w:rFonts w:hint="eastAsia" w:ascii="仿宋" w:hAnsi="仿宋" w:eastAsia="仿宋"/>
                <w:kern w:val="0"/>
                <w:sz w:val="24"/>
              </w:rPr>
            </w:pPr>
            <w:r>
              <w:rPr>
                <w:rFonts w:ascii="仿宋" w:hAnsi="仿宋" w:eastAsia="仿宋"/>
                <w:kern w:val="0"/>
                <w:sz w:val="24"/>
              </w:rPr>
              <w:t>4</w:t>
            </w:r>
          </w:p>
        </w:tc>
        <w:tc>
          <w:tcPr>
            <w:tcW w:w="976" w:type="pct"/>
            <w:vAlign w:val="center"/>
          </w:tcPr>
          <w:p w14:paraId="34A4951F">
            <w:pPr>
              <w:widowControl/>
              <w:jc w:val="left"/>
              <w:rPr>
                <w:rFonts w:hint="eastAsia" w:ascii="仿宋" w:hAnsi="仿宋" w:eastAsia="仿宋"/>
                <w:kern w:val="0"/>
                <w:sz w:val="24"/>
              </w:rPr>
            </w:pPr>
            <w:r>
              <w:rPr>
                <w:rFonts w:ascii="仿宋" w:hAnsi="仿宋" w:eastAsia="仿宋"/>
                <w:kern w:val="0"/>
                <w:sz w:val="24"/>
              </w:rPr>
              <w:t>报价唯一性</w:t>
            </w:r>
          </w:p>
        </w:tc>
        <w:tc>
          <w:tcPr>
            <w:tcW w:w="3620" w:type="pct"/>
            <w:vAlign w:val="center"/>
          </w:tcPr>
          <w:p w14:paraId="28F9873A">
            <w:pPr>
              <w:widowControl/>
              <w:jc w:val="left"/>
              <w:rPr>
                <w:rFonts w:hint="eastAsia" w:ascii="仿宋" w:hAnsi="仿宋" w:eastAsia="仿宋"/>
                <w:kern w:val="0"/>
                <w:sz w:val="24"/>
              </w:rPr>
            </w:pPr>
            <w:r>
              <w:rPr>
                <w:rFonts w:ascii="仿宋" w:hAnsi="仿宋" w:eastAsia="仿宋"/>
                <w:kern w:val="0"/>
                <w:sz w:val="24"/>
              </w:rPr>
              <w:t>投标文件</w:t>
            </w:r>
            <w:r>
              <w:rPr>
                <w:rFonts w:hint="eastAsia" w:ascii="仿宋" w:hAnsi="仿宋" w:eastAsia="仿宋"/>
                <w:kern w:val="0"/>
                <w:sz w:val="24"/>
              </w:rPr>
              <w:t>未</w:t>
            </w:r>
            <w:r>
              <w:rPr>
                <w:rFonts w:hint="eastAsia" w:ascii="仿宋" w:hAnsi="仿宋" w:eastAsia="仿宋"/>
                <w:sz w:val="24"/>
              </w:rPr>
              <w:t>出现可选择性或可调整的报价（招标文件另有规定的除外）</w:t>
            </w:r>
            <w:r>
              <w:rPr>
                <w:rFonts w:ascii="仿宋" w:hAnsi="仿宋" w:eastAsia="仿宋"/>
                <w:kern w:val="0"/>
                <w:sz w:val="24"/>
              </w:rPr>
              <w:t>；</w:t>
            </w:r>
          </w:p>
        </w:tc>
      </w:tr>
      <w:tr w14:paraId="2515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F1B1F97">
            <w:pPr>
              <w:widowControl/>
              <w:jc w:val="center"/>
              <w:rPr>
                <w:rFonts w:hint="eastAsia" w:ascii="仿宋" w:hAnsi="仿宋" w:eastAsia="仿宋"/>
                <w:kern w:val="0"/>
                <w:sz w:val="24"/>
              </w:rPr>
            </w:pPr>
            <w:r>
              <w:rPr>
                <w:rFonts w:ascii="仿宋" w:hAnsi="仿宋" w:eastAsia="仿宋"/>
                <w:kern w:val="0"/>
                <w:sz w:val="24"/>
              </w:rPr>
              <w:t>5</w:t>
            </w:r>
          </w:p>
        </w:tc>
        <w:tc>
          <w:tcPr>
            <w:tcW w:w="976" w:type="pct"/>
            <w:vAlign w:val="center"/>
          </w:tcPr>
          <w:p w14:paraId="0E97A8CB">
            <w:pPr>
              <w:widowControl/>
              <w:jc w:val="left"/>
              <w:rPr>
                <w:rFonts w:hint="eastAsia" w:ascii="仿宋" w:hAnsi="仿宋" w:eastAsia="仿宋"/>
                <w:kern w:val="0"/>
                <w:sz w:val="24"/>
              </w:rPr>
            </w:pPr>
            <w:r>
              <w:rPr>
                <w:rFonts w:ascii="仿宋" w:hAnsi="仿宋" w:eastAsia="仿宋"/>
                <w:kern w:val="0"/>
                <w:sz w:val="24"/>
              </w:rPr>
              <w:t>投标有效期</w:t>
            </w:r>
          </w:p>
        </w:tc>
        <w:tc>
          <w:tcPr>
            <w:tcW w:w="3620" w:type="pct"/>
            <w:vAlign w:val="center"/>
          </w:tcPr>
          <w:p w14:paraId="6B332B6A">
            <w:pPr>
              <w:widowControl/>
              <w:jc w:val="left"/>
              <w:rPr>
                <w:rFonts w:hint="eastAsia" w:ascii="仿宋" w:hAnsi="仿宋" w:eastAsia="仿宋"/>
                <w:kern w:val="0"/>
                <w:sz w:val="24"/>
              </w:rPr>
            </w:pPr>
            <w:r>
              <w:rPr>
                <w:rFonts w:ascii="仿宋" w:hAnsi="仿宋" w:eastAsia="仿宋"/>
                <w:kern w:val="0"/>
                <w:sz w:val="24"/>
              </w:rPr>
              <w:t>投标文件中承诺的投标有效期</w:t>
            </w:r>
            <w:r>
              <w:rPr>
                <w:rFonts w:hint="eastAsia" w:ascii="仿宋" w:hAnsi="仿宋" w:eastAsia="仿宋"/>
                <w:kern w:val="0"/>
                <w:sz w:val="24"/>
              </w:rPr>
              <w:t>满足</w:t>
            </w:r>
            <w:r>
              <w:rPr>
                <w:rFonts w:ascii="仿宋" w:hAnsi="仿宋" w:eastAsia="仿宋"/>
                <w:kern w:val="0"/>
                <w:sz w:val="24"/>
              </w:rPr>
              <w:t>招标文件中载明的投标有效期的；</w:t>
            </w:r>
          </w:p>
        </w:tc>
      </w:tr>
      <w:tr w14:paraId="2B3A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4E197A8">
            <w:pPr>
              <w:widowControl/>
              <w:jc w:val="center"/>
              <w:rPr>
                <w:rFonts w:hint="eastAsia" w:ascii="仿宋" w:hAnsi="仿宋" w:eastAsia="仿宋"/>
                <w:kern w:val="0"/>
                <w:sz w:val="24"/>
              </w:rPr>
            </w:pPr>
            <w:r>
              <w:rPr>
                <w:rFonts w:ascii="仿宋" w:hAnsi="仿宋" w:eastAsia="仿宋"/>
                <w:kern w:val="0"/>
                <w:sz w:val="24"/>
              </w:rPr>
              <w:t>6</w:t>
            </w:r>
          </w:p>
        </w:tc>
        <w:tc>
          <w:tcPr>
            <w:tcW w:w="976" w:type="pct"/>
            <w:vAlign w:val="center"/>
          </w:tcPr>
          <w:p w14:paraId="1D83D2D0">
            <w:pPr>
              <w:widowControl/>
              <w:jc w:val="left"/>
              <w:rPr>
                <w:rFonts w:hint="eastAsia" w:ascii="仿宋" w:hAnsi="仿宋" w:eastAsia="仿宋"/>
                <w:kern w:val="0"/>
                <w:sz w:val="24"/>
              </w:rPr>
            </w:pPr>
            <w:r>
              <w:rPr>
                <w:rFonts w:ascii="仿宋" w:hAnsi="仿宋" w:eastAsia="仿宋"/>
                <w:kern w:val="0"/>
                <w:sz w:val="24"/>
              </w:rPr>
              <w:t>签署、盖章</w:t>
            </w:r>
          </w:p>
        </w:tc>
        <w:tc>
          <w:tcPr>
            <w:tcW w:w="3620" w:type="pct"/>
            <w:vAlign w:val="center"/>
          </w:tcPr>
          <w:p w14:paraId="653B33AD">
            <w:pPr>
              <w:widowControl/>
              <w:jc w:val="left"/>
              <w:rPr>
                <w:rFonts w:hint="eastAsia" w:ascii="仿宋" w:hAnsi="仿宋" w:eastAsia="仿宋"/>
                <w:kern w:val="0"/>
                <w:sz w:val="24"/>
              </w:rPr>
            </w:pPr>
            <w:r>
              <w:rPr>
                <w:rFonts w:ascii="仿宋" w:hAnsi="仿宋" w:eastAsia="仿宋"/>
                <w:kern w:val="0"/>
                <w:sz w:val="24"/>
              </w:rPr>
              <w:t>按照招标文件要求签署、盖章的；</w:t>
            </w:r>
          </w:p>
        </w:tc>
      </w:tr>
      <w:tr w14:paraId="1ECF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A18E432">
            <w:pPr>
              <w:widowControl/>
              <w:jc w:val="center"/>
              <w:rPr>
                <w:rFonts w:hint="eastAsia" w:ascii="仿宋" w:hAnsi="仿宋" w:eastAsia="仿宋"/>
                <w:kern w:val="0"/>
                <w:sz w:val="24"/>
              </w:rPr>
            </w:pPr>
            <w:r>
              <w:rPr>
                <w:rFonts w:hint="eastAsia" w:ascii="仿宋" w:hAnsi="仿宋" w:eastAsia="仿宋"/>
                <w:kern w:val="0"/>
                <w:sz w:val="24"/>
              </w:rPr>
              <w:t>7</w:t>
            </w:r>
          </w:p>
        </w:tc>
        <w:tc>
          <w:tcPr>
            <w:tcW w:w="976" w:type="pct"/>
            <w:vAlign w:val="center"/>
          </w:tcPr>
          <w:p w14:paraId="27F75597">
            <w:pPr>
              <w:widowControl/>
              <w:jc w:val="left"/>
              <w:rPr>
                <w:rFonts w:hint="eastAsia" w:ascii="仿宋" w:hAnsi="仿宋" w:eastAsia="仿宋"/>
                <w:kern w:val="0"/>
                <w:sz w:val="24"/>
              </w:rPr>
            </w:pPr>
            <w:r>
              <w:rPr>
                <w:rFonts w:hint="eastAsia" w:ascii="仿宋" w:hAnsi="仿宋" w:eastAsia="仿宋"/>
                <w:kern w:val="0"/>
                <w:sz w:val="24"/>
              </w:rPr>
              <w:t>实质性格式</w:t>
            </w:r>
          </w:p>
        </w:tc>
        <w:tc>
          <w:tcPr>
            <w:tcW w:w="3620" w:type="pct"/>
            <w:vAlign w:val="center"/>
          </w:tcPr>
          <w:p w14:paraId="569B4C68">
            <w:pPr>
              <w:widowControl/>
              <w:jc w:val="left"/>
              <w:rPr>
                <w:rFonts w:hint="eastAsia" w:ascii="仿宋" w:hAnsi="仿宋" w:eastAsia="仿宋"/>
                <w:kern w:val="0"/>
                <w:sz w:val="24"/>
              </w:rPr>
            </w:pPr>
            <w:r>
              <w:rPr>
                <w:rFonts w:hint="eastAsia" w:ascii="仿宋" w:hAnsi="仿宋" w:eastAsia="仿宋"/>
                <w:kern w:val="0"/>
                <w:sz w:val="24"/>
              </w:rPr>
              <w:t>标记为</w:t>
            </w:r>
            <w:r>
              <w:rPr>
                <w:rFonts w:ascii="仿宋" w:hAnsi="仿宋" w:eastAsia="仿宋"/>
                <w:kern w:val="0"/>
                <w:sz w:val="24"/>
              </w:rPr>
              <w:t>“实质性格式”的</w:t>
            </w:r>
            <w:r>
              <w:rPr>
                <w:rFonts w:hint="eastAsia" w:ascii="仿宋" w:hAnsi="仿宋" w:eastAsia="仿宋"/>
                <w:kern w:val="0"/>
                <w:sz w:val="24"/>
              </w:rPr>
              <w:t>文件均按</w:t>
            </w:r>
            <w:r>
              <w:rPr>
                <w:rFonts w:ascii="仿宋" w:hAnsi="仿宋" w:eastAsia="仿宋"/>
                <w:kern w:val="0"/>
                <w:sz w:val="24"/>
              </w:rPr>
              <w:t>招标文件</w:t>
            </w:r>
            <w:r>
              <w:rPr>
                <w:rFonts w:hint="eastAsia" w:ascii="仿宋" w:hAnsi="仿宋" w:eastAsia="仿宋"/>
                <w:kern w:val="0"/>
                <w:sz w:val="24"/>
              </w:rPr>
              <w:t>要求提供；</w:t>
            </w:r>
          </w:p>
        </w:tc>
      </w:tr>
      <w:tr w14:paraId="7605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C3393F1">
            <w:pPr>
              <w:widowControl/>
              <w:jc w:val="center"/>
              <w:rPr>
                <w:rFonts w:hint="eastAsia" w:ascii="仿宋" w:hAnsi="仿宋" w:eastAsia="仿宋"/>
                <w:kern w:val="0"/>
                <w:sz w:val="24"/>
              </w:rPr>
            </w:pPr>
            <w:r>
              <w:rPr>
                <w:rFonts w:hint="eastAsia" w:ascii="仿宋" w:hAnsi="仿宋" w:eastAsia="仿宋"/>
                <w:kern w:val="0"/>
                <w:sz w:val="24"/>
              </w:rPr>
              <w:t>8</w:t>
            </w:r>
          </w:p>
        </w:tc>
        <w:tc>
          <w:tcPr>
            <w:tcW w:w="976" w:type="pct"/>
            <w:vAlign w:val="center"/>
          </w:tcPr>
          <w:p w14:paraId="31BF2CB7">
            <w:pPr>
              <w:widowControl/>
              <w:jc w:val="left"/>
              <w:rPr>
                <w:rFonts w:hint="eastAsia" w:ascii="仿宋" w:hAnsi="仿宋" w:eastAsia="仿宋"/>
                <w:kern w:val="0"/>
                <w:sz w:val="24"/>
              </w:rPr>
            </w:pPr>
            <w:r>
              <w:rPr>
                <w:rFonts w:ascii="仿宋" w:hAnsi="仿宋" w:eastAsia="仿宋"/>
                <w:kern w:val="0"/>
                <w:sz w:val="24"/>
              </w:rPr>
              <w:t>分包承担主体资质（如有）</w:t>
            </w:r>
          </w:p>
        </w:tc>
        <w:tc>
          <w:tcPr>
            <w:tcW w:w="3620" w:type="pct"/>
            <w:vAlign w:val="center"/>
          </w:tcPr>
          <w:p w14:paraId="0E2329BF">
            <w:pPr>
              <w:widowControl/>
              <w:jc w:val="left"/>
              <w:rPr>
                <w:rFonts w:hint="eastAsia" w:ascii="仿宋" w:hAnsi="仿宋" w:eastAsia="仿宋"/>
                <w:kern w:val="0"/>
                <w:sz w:val="24"/>
              </w:rPr>
            </w:pPr>
            <w:r>
              <w:rPr>
                <w:rFonts w:ascii="仿宋" w:hAnsi="仿宋" w:eastAsia="仿宋"/>
                <w:sz w:val="24"/>
              </w:rPr>
              <w:t>分包承担主体具备《投标人须知资料表》载明的资质条件</w:t>
            </w:r>
            <w:r>
              <w:rPr>
                <w:rFonts w:hint="eastAsia" w:ascii="仿宋" w:hAnsi="仿宋" w:eastAsia="仿宋"/>
                <w:sz w:val="24"/>
              </w:rPr>
              <w:t>且</w:t>
            </w:r>
            <w:r>
              <w:rPr>
                <w:rFonts w:ascii="仿宋" w:hAnsi="仿宋" w:eastAsia="仿宋"/>
                <w:sz w:val="24"/>
              </w:rPr>
              <w:t>提供</w:t>
            </w:r>
            <w:r>
              <w:rPr>
                <w:rFonts w:hint="eastAsia" w:ascii="仿宋" w:hAnsi="仿宋" w:eastAsia="仿宋"/>
                <w:sz w:val="24"/>
              </w:rPr>
              <w:t>了</w:t>
            </w:r>
            <w:r>
              <w:rPr>
                <w:rFonts w:ascii="仿宋" w:hAnsi="仿宋" w:eastAsia="仿宋"/>
                <w:sz w:val="24"/>
              </w:rPr>
              <w:t>资质证书电子件</w:t>
            </w:r>
            <w:r>
              <w:rPr>
                <w:rFonts w:hint="eastAsia" w:ascii="仿宋" w:hAnsi="仿宋" w:eastAsia="仿宋"/>
                <w:sz w:val="24"/>
              </w:rPr>
              <w:t>（如有）</w:t>
            </w:r>
            <w:r>
              <w:rPr>
                <w:rFonts w:ascii="仿宋" w:hAnsi="仿宋" w:eastAsia="仿宋"/>
                <w:sz w:val="24"/>
              </w:rPr>
              <w:t>；</w:t>
            </w:r>
          </w:p>
        </w:tc>
      </w:tr>
      <w:tr w14:paraId="5077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2707D1F">
            <w:pPr>
              <w:widowControl/>
              <w:jc w:val="center"/>
              <w:rPr>
                <w:rFonts w:hint="eastAsia" w:ascii="仿宋" w:hAnsi="仿宋" w:eastAsia="仿宋"/>
                <w:kern w:val="0"/>
                <w:sz w:val="24"/>
              </w:rPr>
            </w:pPr>
            <w:r>
              <w:rPr>
                <w:rFonts w:hint="eastAsia" w:ascii="仿宋" w:hAnsi="仿宋" w:eastAsia="仿宋"/>
                <w:kern w:val="0"/>
                <w:sz w:val="24"/>
              </w:rPr>
              <w:t>9</w:t>
            </w:r>
          </w:p>
        </w:tc>
        <w:tc>
          <w:tcPr>
            <w:tcW w:w="976" w:type="pct"/>
            <w:vAlign w:val="center"/>
          </w:tcPr>
          <w:p w14:paraId="707CD4C4">
            <w:pPr>
              <w:widowControl/>
              <w:jc w:val="left"/>
              <w:rPr>
                <w:rFonts w:hint="eastAsia" w:ascii="仿宋" w:hAnsi="仿宋" w:eastAsia="仿宋"/>
                <w:kern w:val="0"/>
                <w:sz w:val="24"/>
              </w:rPr>
            </w:pPr>
            <w:r>
              <w:rPr>
                <w:rFonts w:ascii="仿宋" w:hAnsi="仿宋" w:eastAsia="仿宋"/>
                <w:kern w:val="0"/>
                <w:sz w:val="24"/>
              </w:rPr>
              <w:t>分包意向协议</w:t>
            </w:r>
          </w:p>
          <w:p w14:paraId="7FFB607B">
            <w:pPr>
              <w:widowControl/>
              <w:jc w:val="left"/>
              <w:rPr>
                <w:rFonts w:hint="eastAsia" w:ascii="仿宋" w:hAnsi="仿宋" w:eastAsia="仿宋"/>
                <w:kern w:val="0"/>
                <w:sz w:val="24"/>
              </w:rPr>
            </w:pPr>
            <w:r>
              <w:rPr>
                <w:rFonts w:ascii="仿宋" w:hAnsi="仿宋" w:eastAsia="仿宋"/>
                <w:kern w:val="0"/>
                <w:sz w:val="24"/>
              </w:rPr>
              <w:t>（如有）</w:t>
            </w:r>
          </w:p>
        </w:tc>
        <w:tc>
          <w:tcPr>
            <w:tcW w:w="3620" w:type="pct"/>
            <w:vAlign w:val="center"/>
          </w:tcPr>
          <w:p w14:paraId="69B1437F">
            <w:pPr>
              <w:widowControl/>
              <w:jc w:val="left"/>
              <w:rPr>
                <w:rFonts w:hint="eastAsia" w:ascii="仿宋" w:hAnsi="仿宋" w:eastAsia="仿宋"/>
                <w:kern w:val="0"/>
                <w:sz w:val="24"/>
              </w:rPr>
            </w:pPr>
            <w:r>
              <w:rPr>
                <w:rFonts w:ascii="仿宋" w:hAnsi="仿宋" w:eastAsia="仿宋"/>
                <w:kern w:val="0"/>
                <w:sz w:val="24"/>
              </w:rPr>
              <w:t>按招标文件规定签订并提供分包意向协议原件的电子件的；</w:t>
            </w:r>
            <w:r>
              <w:rPr>
                <w:rFonts w:hint="eastAsia" w:ascii="仿宋" w:hAnsi="仿宋" w:eastAsia="仿宋"/>
                <w:sz w:val="24"/>
              </w:rPr>
              <w:t>（如有）</w:t>
            </w:r>
          </w:p>
        </w:tc>
      </w:tr>
      <w:tr w14:paraId="37A3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9DA1499">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0</w:t>
            </w:r>
          </w:p>
        </w:tc>
        <w:tc>
          <w:tcPr>
            <w:tcW w:w="976" w:type="pct"/>
            <w:vAlign w:val="center"/>
          </w:tcPr>
          <w:p w14:paraId="0E54E91B">
            <w:pPr>
              <w:widowControl/>
              <w:jc w:val="left"/>
              <w:rPr>
                <w:rFonts w:hint="eastAsia" w:ascii="仿宋" w:hAnsi="仿宋" w:eastAsia="仿宋"/>
                <w:kern w:val="0"/>
                <w:sz w:val="24"/>
              </w:rPr>
            </w:pPr>
            <w:r>
              <w:rPr>
                <w:rFonts w:ascii="仿宋" w:hAnsi="仿宋" w:eastAsia="仿宋"/>
                <w:kern w:val="0"/>
                <w:sz w:val="24"/>
              </w:rPr>
              <w:t>报价的修正（如有）</w:t>
            </w:r>
          </w:p>
        </w:tc>
        <w:tc>
          <w:tcPr>
            <w:tcW w:w="3620" w:type="pct"/>
            <w:vAlign w:val="center"/>
          </w:tcPr>
          <w:p w14:paraId="6A7F7B23">
            <w:pPr>
              <w:widowControl/>
              <w:jc w:val="left"/>
              <w:rPr>
                <w:rFonts w:hint="eastAsia" w:ascii="仿宋" w:hAnsi="仿宋" w:eastAsia="仿宋"/>
                <w:kern w:val="0"/>
                <w:sz w:val="24"/>
              </w:rPr>
            </w:pPr>
            <w:r>
              <w:rPr>
                <w:rFonts w:hint="eastAsia" w:ascii="仿宋" w:hAnsi="仿宋" w:eastAsia="仿宋"/>
                <w:kern w:val="0"/>
                <w:sz w:val="24"/>
              </w:rPr>
              <w:t>不涉及报价修正</w:t>
            </w:r>
            <w:r>
              <w:rPr>
                <w:rFonts w:ascii="仿宋" w:hAnsi="仿宋" w:eastAsia="仿宋"/>
                <w:kern w:val="0"/>
                <w:sz w:val="24"/>
              </w:rPr>
              <w:t>，或投标文件报价出现前后不一致</w:t>
            </w:r>
            <w:r>
              <w:rPr>
                <w:rFonts w:hint="eastAsia" w:ascii="仿宋" w:hAnsi="仿宋" w:eastAsia="仿宋"/>
                <w:kern w:val="0"/>
                <w:sz w:val="24"/>
              </w:rPr>
              <w:t>时</w:t>
            </w:r>
            <w:r>
              <w:rPr>
                <w:rFonts w:ascii="仿宋" w:hAnsi="仿宋" w:eastAsia="仿宋"/>
                <w:kern w:val="0"/>
                <w:sz w:val="24"/>
              </w:rPr>
              <w:t>，投标人对修正后的报价予</w:t>
            </w:r>
            <w:r>
              <w:rPr>
                <w:rFonts w:hint="eastAsia" w:ascii="仿宋" w:hAnsi="仿宋" w:eastAsia="仿宋"/>
                <w:kern w:val="0"/>
                <w:sz w:val="24"/>
              </w:rPr>
              <w:t>以</w:t>
            </w:r>
            <w:r>
              <w:rPr>
                <w:rFonts w:ascii="仿宋" w:hAnsi="仿宋" w:eastAsia="仿宋"/>
                <w:kern w:val="0"/>
                <w:sz w:val="24"/>
              </w:rPr>
              <w:t>确认；（如有）</w:t>
            </w:r>
          </w:p>
        </w:tc>
      </w:tr>
      <w:tr w14:paraId="7765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23F57D8">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1</w:t>
            </w:r>
          </w:p>
        </w:tc>
        <w:tc>
          <w:tcPr>
            <w:tcW w:w="976" w:type="pct"/>
            <w:vAlign w:val="center"/>
          </w:tcPr>
          <w:p w14:paraId="7319C6DE">
            <w:pPr>
              <w:widowControl/>
              <w:jc w:val="left"/>
              <w:rPr>
                <w:rFonts w:hint="eastAsia" w:ascii="仿宋" w:hAnsi="仿宋" w:eastAsia="仿宋"/>
                <w:kern w:val="0"/>
                <w:sz w:val="24"/>
              </w:rPr>
            </w:pPr>
            <w:r>
              <w:rPr>
                <w:rFonts w:ascii="仿宋" w:hAnsi="仿宋" w:eastAsia="仿宋"/>
                <w:kern w:val="0"/>
                <w:sz w:val="24"/>
              </w:rPr>
              <w:t>报价合理性</w:t>
            </w:r>
          </w:p>
        </w:tc>
        <w:tc>
          <w:tcPr>
            <w:tcW w:w="3620" w:type="pct"/>
            <w:vAlign w:val="center"/>
          </w:tcPr>
          <w:p w14:paraId="3EEF24D7">
            <w:pPr>
              <w:widowControl/>
              <w:jc w:val="left"/>
              <w:rPr>
                <w:rFonts w:hint="eastAsia" w:ascii="仿宋" w:hAnsi="仿宋" w:eastAsia="仿宋"/>
                <w:kern w:val="0"/>
                <w:sz w:val="24"/>
              </w:rPr>
            </w:pPr>
            <w:r>
              <w:rPr>
                <w:rFonts w:ascii="仿宋" w:hAnsi="仿宋" w:eastAsia="仿宋"/>
                <w:kern w:val="0"/>
                <w:sz w:val="24"/>
              </w:rPr>
              <w:t>报价合理，或</w:t>
            </w:r>
            <w:r>
              <w:rPr>
                <w:rFonts w:hint="eastAsia" w:ascii="仿宋" w:hAnsi="仿宋" w:eastAsia="仿宋"/>
                <w:sz w:val="24"/>
              </w:rPr>
              <w:t>投标人的报价明显低于其他通过符合性审查投标人的报价，</w:t>
            </w:r>
            <w:r>
              <w:rPr>
                <w:rFonts w:ascii="仿宋" w:hAnsi="仿宋" w:eastAsia="仿宋"/>
                <w:sz w:val="24"/>
              </w:rPr>
              <w:t>有可能影响产品质量或者不能诚信履约的</w:t>
            </w:r>
            <w:r>
              <w:rPr>
                <w:rFonts w:hint="eastAsia" w:ascii="仿宋" w:hAnsi="仿宋" w:eastAsia="仿宋"/>
                <w:sz w:val="24"/>
              </w:rPr>
              <w:t>，能够应评标委员会要求在规定时间内证明其报价合理性的</w:t>
            </w:r>
            <w:r>
              <w:rPr>
                <w:rFonts w:ascii="仿宋" w:hAnsi="仿宋" w:eastAsia="仿宋"/>
                <w:kern w:val="0"/>
                <w:sz w:val="24"/>
              </w:rPr>
              <w:t>；</w:t>
            </w:r>
          </w:p>
        </w:tc>
      </w:tr>
      <w:tr w14:paraId="5A78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D65127B">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2</w:t>
            </w:r>
          </w:p>
        </w:tc>
        <w:tc>
          <w:tcPr>
            <w:tcW w:w="976" w:type="pct"/>
            <w:vAlign w:val="center"/>
          </w:tcPr>
          <w:p w14:paraId="2982F418">
            <w:pPr>
              <w:widowControl/>
              <w:jc w:val="left"/>
              <w:rPr>
                <w:rFonts w:hint="eastAsia" w:ascii="仿宋" w:hAnsi="仿宋" w:eastAsia="仿宋"/>
                <w:kern w:val="0"/>
                <w:sz w:val="24"/>
              </w:rPr>
            </w:pPr>
            <w:r>
              <w:rPr>
                <w:rFonts w:ascii="仿宋" w:hAnsi="仿宋" w:eastAsia="仿宋"/>
                <w:kern w:val="0"/>
                <w:sz w:val="24"/>
              </w:rPr>
              <w:t>进口产品</w:t>
            </w:r>
          </w:p>
          <w:p w14:paraId="1FDAF67E">
            <w:pPr>
              <w:widowControl/>
              <w:jc w:val="left"/>
              <w:rPr>
                <w:rFonts w:hint="eastAsia" w:ascii="仿宋" w:hAnsi="仿宋" w:eastAsia="仿宋"/>
                <w:kern w:val="0"/>
                <w:sz w:val="24"/>
              </w:rPr>
            </w:pPr>
            <w:r>
              <w:rPr>
                <w:rFonts w:ascii="仿宋" w:hAnsi="仿宋" w:eastAsia="仿宋"/>
                <w:kern w:val="0"/>
                <w:sz w:val="24"/>
              </w:rPr>
              <w:t>（如有）</w:t>
            </w:r>
          </w:p>
        </w:tc>
        <w:tc>
          <w:tcPr>
            <w:tcW w:w="3620" w:type="pct"/>
            <w:vAlign w:val="center"/>
          </w:tcPr>
          <w:p w14:paraId="2E2EF4F9">
            <w:pPr>
              <w:widowControl/>
              <w:jc w:val="left"/>
              <w:rPr>
                <w:rFonts w:hint="eastAsia" w:ascii="仿宋" w:hAnsi="仿宋" w:eastAsia="仿宋"/>
                <w:kern w:val="0"/>
                <w:sz w:val="24"/>
              </w:rPr>
            </w:pPr>
            <w:r>
              <w:rPr>
                <w:rFonts w:hint="eastAsia" w:ascii="仿宋" w:hAnsi="仿宋" w:eastAsia="仿宋"/>
                <w:sz w:val="24"/>
              </w:rPr>
              <w:t>招标文件</w:t>
            </w:r>
            <w:r>
              <w:rPr>
                <w:rFonts w:ascii="仿宋" w:hAnsi="仿宋" w:eastAsia="仿宋"/>
                <w:sz w:val="24"/>
              </w:rPr>
              <w:t>不接受进口产品投标</w:t>
            </w:r>
            <w:r>
              <w:rPr>
                <w:rFonts w:hint="eastAsia" w:ascii="仿宋" w:hAnsi="仿宋" w:eastAsia="仿宋"/>
                <w:sz w:val="24"/>
              </w:rPr>
              <w:t>的内容时</w:t>
            </w:r>
            <w:r>
              <w:rPr>
                <w:rFonts w:ascii="仿宋" w:hAnsi="仿宋" w:eastAsia="仿宋"/>
                <w:sz w:val="24"/>
              </w:rPr>
              <w:t>，</w:t>
            </w:r>
            <w:r>
              <w:rPr>
                <w:rFonts w:hint="eastAsia" w:ascii="仿宋" w:hAnsi="仿宋" w:eastAsia="仿宋"/>
                <w:sz w:val="24"/>
              </w:rPr>
              <w:t>投标人所投产品非进口产品的；</w:t>
            </w:r>
          </w:p>
        </w:tc>
      </w:tr>
      <w:tr w14:paraId="1267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75B4D9B">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3</w:t>
            </w:r>
          </w:p>
        </w:tc>
        <w:tc>
          <w:tcPr>
            <w:tcW w:w="976" w:type="pct"/>
            <w:vAlign w:val="center"/>
          </w:tcPr>
          <w:p w14:paraId="34BD3084">
            <w:pPr>
              <w:widowControl/>
              <w:jc w:val="left"/>
              <w:rPr>
                <w:rFonts w:hint="eastAsia" w:ascii="仿宋" w:hAnsi="仿宋" w:eastAsia="仿宋"/>
                <w:kern w:val="0"/>
                <w:sz w:val="24"/>
              </w:rPr>
            </w:pPr>
            <w:r>
              <w:rPr>
                <w:rFonts w:ascii="仿宋" w:hAnsi="仿宋" w:eastAsia="仿宋"/>
                <w:kern w:val="0"/>
                <w:sz w:val="24"/>
              </w:rPr>
              <w:t>国家有关部门对投标人的投标产品有强制性规定或要求的</w:t>
            </w:r>
          </w:p>
        </w:tc>
        <w:tc>
          <w:tcPr>
            <w:tcW w:w="3620" w:type="pct"/>
            <w:vAlign w:val="center"/>
          </w:tcPr>
          <w:p w14:paraId="58FAFF6F">
            <w:pPr>
              <w:widowControl/>
              <w:jc w:val="left"/>
              <w:rPr>
                <w:rFonts w:hint="eastAsia" w:ascii="仿宋" w:hAnsi="仿宋" w:eastAsia="仿宋"/>
                <w:kern w:val="0"/>
                <w:sz w:val="24"/>
              </w:rPr>
            </w:pPr>
            <w:r>
              <w:rPr>
                <w:rFonts w:ascii="仿宋" w:hAnsi="仿宋" w:eastAsia="仿宋"/>
                <w:kern w:val="0"/>
                <w:sz w:val="24"/>
              </w:rPr>
              <w:t>国家有关部门对投标人的投标产品有强制性规定或要求的（如相应技术、安全、节能和环保等），投标人的投标产品</w:t>
            </w:r>
            <w:r>
              <w:rPr>
                <w:rFonts w:hint="eastAsia" w:ascii="仿宋" w:hAnsi="仿宋" w:eastAsia="仿宋"/>
                <w:kern w:val="0"/>
                <w:sz w:val="24"/>
              </w:rPr>
              <w:t>应</w:t>
            </w:r>
            <w:r>
              <w:rPr>
                <w:rFonts w:ascii="仿宋" w:hAnsi="仿宋" w:eastAsia="仿宋"/>
                <w:kern w:val="0"/>
                <w:sz w:val="24"/>
              </w:rPr>
              <w:t>符合相应规定或要求</w:t>
            </w:r>
            <w:r>
              <w:rPr>
                <w:rFonts w:hint="eastAsia" w:ascii="仿宋" w:hAnsi="仿宋" w:eastAsia="仿宋"/>
                <w:kern w:val="0"/>
                <w:sz w:val="24"/>
              </w:rPr>
              <w:t>，并提供证明文件：</w:t>
            </w:r>
          </w:p>
          <w:p w14:paraId="30262A1B">
            <w:pPr>
              <w:widowControl/>
              <w:jc w:val="left"/>
              <w:rPr>
                <w:rFonts w:hint="eastAsia" w:ascii="仿宋" w:hAnsi="仿宋" w:eastAsia="仿宋"/>
                <w:kern w:val="0"/>
                <w:sz w:val="24"/>
              </w:rPr>
            </w:pPr>
            <w:r>
              <w:rPr>
                <w:rFonts w:hint="eastAsia" w:ascii="仿宋" w:hAnsi="仿宋" w:eastAsia="仿宋"/>
                <w:kern w:val="0"/>
                <w:sz w:val="24"/>
              </w:rPr>
              <w:t>1）</w:t>
            </w:r>
            <w:r>
              <w:rPr>
                <w:rFonts w:ascii="仿宋" w:hAnsi="仿宋" w:eastAsia="仿宋"/>
                <w:kern w:val="0"/>
                <w:sz w:val="24"/>
              </w:rPr>
              <w:t>采购的产品若属于《节能产品政府采购品目清单》范围中政府强制采购产品，则投标人所报产品必须获得国家确定的认证机构出具的、处于有效期之内的节能产品认证证书；</w:t>
            </w:r>
          </w:p>
          <w:p w14:paraId="432A0D0C">
            <w:pPr>
              <w:widowControl/>
              <w:jc w:val="left"/>
              <w:rPr>
                <w:rFonts w:hint="eastAsia" w:ascii="仿宋" w:hAnsi="仿宋" w:eastAsia="仿宋"/>
                <w:kern w:val="0"/>
                <w:sz w:val="24"/>
              </w:rPr>
            </w:pPr>
            <w:r>
              <w:rPr>
                <w:rFonts w:hint="eastAsia" w:ascii="仿宋" w:hAnsi="仿宋" w:eastAsia="仿宋"/>
                <w:kern w:val="0"/>
                <w:sz w:val="24"/>
              </w:rPr>
              <w:t>2）</w:t>
            </w:r>
            <w:r>
              <w:rPr>
                <w:rFonts w:ascii="仿宋" w:hAnsi="仿宋" w:eastAsia="仿宋"/>
                <w:kern w:val="0"/>
                <w:sz w:val="24"/>
              </w:rPr>
              <w:t>投标产品如涉及计算机信息系统安全专用产品的，须</w:t>
            </w:r>
            <w:r>
              <w:rPr>
                <w:rFonts w:hint="eastAsia" w:ascii="仿宋" w:hAnsi="仿宋" w:eastAsia="仿宋"/>
                <w:kern w:val="0"/>
                <w:sz w:val="24"/>
              </w:rPr>
              <w:t>提供</w:t>
            </w:r>
            <w:r>
              <w:rPr>
                <w:rFonts w:ascii="仿宋" w:hAnsi="仿宋" w:eastAsia="仿宋"/>
                <w:kern w:val="0"/>
                <w:sz w:val="24"/>
              </w:rPr>
              <w:t>公安部颁发的计算机信息系统安全专用产品销售许可证；</w:t>
            </w:r>
          </w:p>
          <w:p w14:paraId="3F436AE3">
            <w:pPr>
              <w:widowControl/>
              <w:jc w:val="left"/>
              <w:rPr>
                <w:rFonts w:hint="eastAsia" w:ascii="仿宋" w:hAnsi="仿宋" w:eastAsia="仿宋"/>
                <w:kern w:val="0"/>
                <w:sz w:val="24"/>
              </w:rPr>
            </w:pPr>
            <w:r>
              <w:rPr>
                <w:rFonts w:ascii="仿宋" w:hAnsi="仿宋" w:eastAsia="仿宋"/>
                <w:kern w:val="0"/>
                <w:sz w:val="24"/>
              </w:rPr>
              <w:t>3</w:t>
            </w:r>
            <w:r>
              <w:rPr>
                <w:rFonts w:hint="eastAsia" w:ascii="仿宋" w:hAnsi="仿宋" w:eastAsia="仿宋"/>
                <w:kern w:val="0"/>
                <w:sz w:val="24"/>
              </w:rPr>
              <w:t>）</w:t>
            </w:r>
            <w:r>
              <w:rPr>
                <w:rFonts w:ascii="仿宋" w:hAnsi="仿宋" w:eastAsia="仿宋"/>
                <w:kern w:val="0"/>
                <w:sz w:val="24"/>
              </w:rPr>
              <w:t>投标产品如有属于开展国家信息安全产品认证产品范围的，须</w:t>
            </w:r>
            <w:r>
              <w:rPr>
                <w:rFonts w:hint="eastAsia" w:ascii="仿宋" w:hAnsi="仿宋" w:eastAsia="仿宋"/>
                <w:kern w:val="0"/>
                <w:sz w:val="24"/>
              </w:rPr>
              <w:t>提供</w:t>
            </w:r>
            <w:r>
              <w:rPr>
                <w:rFonts w:ascii="仿宋" w:hAnsi="仿宋" w:eastAsia="仿宋"/>
                <w:kern w:val="0"/>
                <w:sz w:val="24"/>
              </w:rPr>
              <w:t>由中国网络安全审查技术与认证中心（原中国信息安全认证中心）按国家标准认证颁发的有效认证证书等）；</w:t>
            </w:r>
          </w:p>
          <w:p w14:paraId="18686507">
            <w:pPr>
              <w:widowControl/>
              <w:jc w:val="left"/>
              <w:rPr>
                <w:rFonts w:hint="eastAsia" w:ascii="仿宋" w:hAnsi="仿宋" w:eastAsia="仿宋"/>
                <w:sz w:val="24"/>
              </w:rPr>
            </w:pPr>
            <w:r>
              <w:rPr>
                <w:rFonts w:hint="eastAsia" w:ascii="仿宋" w:hAnsi="仿宋" w:eastAsia="仿宋"/>
                <w:sz w:val="24"/>
              </w:rPr>
              <w:t>4）</w:t>
            </w:r>
            <w:r>
              <w:rPr>
                <w:rFonts w:ascii="仿宋" w:hAnsi="仿宋" w:eastAsia="仿宋"/>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77F879DB">
            <w:pPr>
              <w:widowControl/>
              <w:jc w:val="left"/>
              <w:rPr>
                <w:rFonts w:hint="eastAsia" w:ascii="仿宋" w:hAnsi="仿宋" w:eastAsia="仿宋"/>
                <w:kern w:val="0"/>
                <w:sz w:val="24"/>
              </w:rPr>
            </w:pPr>
            <w:r>
              <w:rPr>
                <w:rFonts w:ascii="仿宋" w:hAnsi="仿宋" w:eastAsia="仿宋"/>
                <w:sz w:val="24"/>
              </w:rPr>
              <w:t>5</w:t>
            </w:r>
            <w:r>
              <w:rPr>
                <w:rFonts w:hint="eastAsia" w:ascii="仿宋" w:hAnsi="仿宋" w:eastAsia="仿宋"/>
                <w:sz w:val="24"/>
              </w:rPr>
              <w:t>）</w:t>
            </w:r>
            <w:r>
              <w:rPr>
                <w:rFonts w:ascii="仿宋" w:hAnsi="仿宋" w:eastAsia="仿宋"/>
                <w:sz w:val="24"/>
              </w:rPr>
              <w:t>项目中涉及涂料、胶黏剂、油墨、清洗剂等挥发性有机物产品，且属于强制性标准的，供应商应执行符合本市和国家的VOCs 含量限制标准</w:t>
            </w:r>
            <w:r>
              <w:rPr>
                <w:rFonts w:hint="eastAsia" w:ascii="仿宋" w:hAnsi="仿宋" w:eastAsia="仿宋"/>
                <w:sz w:val="24"/>
              </w:rPr>
              <w:t>。</w:t>
            </w:r>
          </w:p>
        </w:tc>
      </w:tr>
      <w:tr w14:paraId="56E5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385C9E6">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4</w:t>
            </w:r>
          </w:p>
        </w:tc>
        <w:tc>
          <w:tcPr>
            <w:tcW w:w="976" w:type="pct"/>
            <w:vAlign w:val="center"/>
          </w:tcPr>
          <w:p w14:paraId="2E9F50A0">
            <w:pPr>
              <w:widowControl/>
              <w:jc w:val="left"/>
              <w:rPr>
                <w:rFonts w:hint="eastAsia" w:ascii="仿宋" w:hAnsi="仿宋" w:eastAsia="仿宋"/>
                <w:kern w:val="0"/>
                <w:sz w:val="24"/>
              </w:rPr>
            </w:pPr>
            <w:r>
              <w:rPr>
                <w:rFonts w:ascii="仿宋" w:hAnsi="仿宋" w:eastAsia="仿宋"/>
                <w:kern w:val="0"/>
                <w:sz w:val="24"/>
              </w:rPr>
              <w:t>公平竞争</w:t>
            </w:r>
          </w:p>
        </w:tc>
        <w:tc>
          <w:tcPr>
            <w:tcW w:w="3620" w:type="pct"/>
            <w:vAlign w:val="center"/>
          </w:tcPr>
          <w:p w14:paraId="30E4DC53">
            <w:pPr>
              <w:widowControl/>
              <w:jc w:val="left"/>
              <w:rPr>
                <w:rFonts w:hint="eastAsia" w:ascii="仿宋" w:hAnsi="仿宋" w:eastAsia="仿宋"/>
                <w:kern w:val="0"/>
                <w:sz w:val="24"/>
              </w:rPr>
            </w:pPr>
            <w:r>
              <w:rPr>
                <w:rFonts w:ascii="仿宋" w:hAnsi="仿宋" w:eastAsia="仿宋"/>
                <w:sz w:val="24"/>
              </w:rPr>
              <w:t>投标人遵循公平竞争的原则，不存在恶意串通，妨碍其他投标人的竞争行为，不存在损害采购人或者其他投标人的合法权益情形的；</w:t>
            </w:r>
          </w:p>
        </w:tc>
      </w:tr>
      <w:tr w14:paraId="08C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E13B3F6">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5</w:t>
            </w:r>
          </w:p>
        </w:tc>
        <w:tc>
          <w:tcPr>
            <w:tcW w:w="976" w:type="pct"/>
            <w:vAlign w:val="center"/>
          </w:tcPr>
          <w:p w14:paraId="44EBB2BE">
            <w:pPr>
              <w:widowControl/>
              <w:jc w:val="left"/>
              <w:rPr>
                <w:rFonts w:hint="eastAsia" w:ascii="仿宋" w:hAnsi="仿宋" w:eastAsia="仿宋"/>
                <w:kern w:val="0"/>
                <w:sz w:val="24"/>
              </w:rPr>
            </w:pPr>
            <w:r>
              <w:rPr>
                <w:rFonts w:ascii="仿宋" w:hAnsi="仿宋" w:eastAsia="仿宋"/>
                <w:kern w:val="0"/>
                <w:sz w:val="24"/>
              </w:rPr>
              <w:t>串通投标</w:t>
            </w:r>
          </w:p>
        </w:tc>
        <w:tc>
          <w:tcPr>
            <w:tcW w:w="3620" w:type="pct"/>
            <w:vAlign w:val="center"/>
          </w:tcPr>
          <w:p w14:paraId="2134FCB7">
            <w:pPr>
              <w:widowControl/>
              <w:jc w:val="left"/>
              <w:rPr>
                <w:rFonts w:hint="eastAsia" w:ascii="仿宋" w:hAnsi="仿宋" w:eastAsia="仿宋"/>
                <w:kern w:val="0"/>
                <w:sz w:val="24"/>
              </w:rPr>
            </w:pPr>
            <w:r>
              <w:rPr>
                <w:rFonts w:hint="eastAsia" w:ascii="仿宋" w:hAnsi="仿宋" w:eastAsia="仿宋"/>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仿宋" w:hAnsi="仿宋" w:eastAsia="仿宋"/>
                <w:sz w:val="24"/>
              </w:rPr>
              <w:t>；</w:t>
            </w:r>
          </w:p>
        </w:tc>
      </w:tr>
      <w:tr w14:paraId="6F8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4746B9D">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6</w:t>
            </w:r>
          </w:p>
        </w:tc>
        <w:tc>
          <w:tcPr>
            <w:tcW w:w="976" w:type="pct"/>
            <w:vAlign w:val="center"/>
          </w:tcPr>
          <w:p w14:paraId="21513383">
            <w:pPr>
              <w:widowControl/>
              <w:jc w:val="left"/>
              <w:rPr>
                <w:rFonts w:hint="eastAsia" w:ascii="仿宋" w:hAnsi="仿宋" w:eastAsia="仿宋"/>
                <w:kern w:val="0"/>
                <w:sz w:val="24"/>
              </w:rPr>
            </w:pPr>
            <w:r>
              <w:rPr>
                <w:rFonts w:ascii="仿宋" w:hAnsi="仿宋" w:eastAsia="仿宋"/>
                <w:kern w:val="0"/>
                <w:sz w:val="24"/>
              </w:rPr>
              <w:t>附加条件</w:t>
            </w:r>
          </w:p>
        </w:tc>
        <w:tc>
          <w:tcPr>
            <w:tcW w:w="3620" w:type="pct"/>
            <w:vAlign w:val="center"/>
          </w:tcPr>
          <w:p w14:paraId="4331FB63">
            <w:pPr>
              <w:widowControl/>
              <w:jc w:val="left"/>
              <w:rPr>
                <w:rFonts w:hint="eastAsia" w:ascii="仿宋" w:hAnsi="仿宋" w:eastAsia="仿宋"/>
                <w:kern w:val="0"/>
                <w:sz w:val="24"/>
              </w:rPr>
            </w:pPr>
            <w:r>
              <w:rPr>
                <w:rFonts w:ascii="仿宋" w:hAnsi="仿宋" w:eastAsia="仿宋"/>
                <w:kern w:val="0"/>
                <w:sz w:val="24"/>
              </w:rPr>
              <w:t>投标文件</w:t>
            </w:r>
            <w:r>
              <w:rPr>
                <w:rFonts w:hint="eastAsia" w:ascii="仿宋" w:hAnsi="仿宋" w:eastAsia="仿宋"/>
                <w:kern w:val="0"/>
                <w:sz w:val="24"/>
              </w:rPr>
              <w:t>未</w:t>
            </w:r>
            <w:r>
              <w:rPr>
                <w:rFonts w:ascii="仿宋" w:hAnsi="仿宋" w:eastAsia="仿宋"/>
                <w:kern w:val="0"/>
                <w:sz w:val="24"/>
              </w:rPr>
              <w:t>含有采购人不能接受的附加条件的；</w:t>
            </w:r>
          </w:p>
        </w:tc>
      </w:tr>
      <w:tr w14:paraId="39F1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C1AC984">
            <w:pPr>
              <w:widowControl/>
              <w:jc w:val="center"/>
              <w:rPr>
                <w:rFonts w:hint="eastAsia" w:ascii="仿宋" w:hAnsi="仿宋" w:eastAsia="仿宋"/>
                <w:kern w:val="0"/>
                <w:sz w:val="24"/>
              </w:rPr>
            </w:pPr>
            <w:r>
              <w:rPr>
                <w:rFonts w:hint="eastAsia" w:ascii="仿宋" w:hAnsi="仿宋" w:eastAsia="仿宋"/>
                <w:kern w:val="0"/>
                <w:sz w:val="24"/>
              </w:rPr>
              <w:t>17</w:t>
            </w:r>
          </w:p>
        </w:tc>
        <w:tc>
          <w:tcPr>
            <w:tcW w:w="976" w:type="pct"/>
            <w:vAlign w:val="center"/>
          </w:tcPr>
          <w:p w14:paraId="2AB1C4C4">
            <w:pPr>
              <w:widowControl/>
              <w:jc w:val="left"/>
              <w:rPr>
                <w:rFonts w:hint="eastAsia" w:ascii="仿宋" w:hAnsi="仿宋" w:eastAsia="仿宋"/>
                <w:kern w:val="0"/>
                <w:sz w:val="24"/>
              </w:rPr>
            </w:pPr>
            <w:r>
              <w:rPr>
                <w:rFonts w:ascii="仿宋" w:hAnsi="仿宋" w:eastAsia="仿宋"/>
                <w:kern w:val="0"/>
                <w:sz w:val="24"/>
              </w:rPr>
              <w:t>其他无效情形</w:t>
            </w:r>
          </w:p>
        </w:tc>
        <w:tc>
          <w:tcPr>
            <w:tcW w:w="3620" w:type="pct"/>
            <w:vAlign w:val="center"/>
          </w:tcPr>
          <w:p w14:paraId="00D657C4">
            <w:pPr>
              <w:widowControl/>
              <w:jc w:val="left"/>
              <w:rPr>
                <w:rFonts w:hint="eastAsia" w:ascii="仿宋" w:hAnsi="仿宋" w:eastAsia="仿宋"/>
                <w:kern w:val="0"/>
                <w:sz w:val="24"/>
              </w:rPr>
            </w:pPr>
            <w:r>
              <w:rPr>
                <w:rFonts w:ascii="仿宋" w:hAnsi="仿宋" w:eastAsia="仿宋"/>
                <w:sz w:val="24"/>
              </w:rPr>
              <w:t>投标人、投标文件</w:t>
            </w:r>
            <w:r>
              <w:rPr>
                <w:rFonts w:hint="eastAsia" w:ascii="仿宋" w:hAnsi="仿宋" w:eastAsia="仿宋"/>
                <w:sz w:val="24"/>
              </w:rPr>
              <w:t>不存在</w:t>
            </w:r>
            <w:r>
              <w:rPr>
                <w:rFonts w:ascii="仿宋" w:hAnsi="仿宋" w:eastAsia="仿宋"/>
                <w:sz w:val="24"/>
              </w:rPr>
              <w:t>不符合法律、法规和招标文件规定的其他无效情形。</w:t>
            </w:r>
          </w:p>
        </w:tc>
      </w:tr>
    </w:tbl>
    <w:p w14:paraId="128F4560">
      <w:pPr>
        <w:numPr>
          <w:ilvl w:val="0"/>
          <w:numId w:val="7"/>
        </w:numPr>
        <w:tabs>
          <w:tab w:val="left" w:pos="1080"/>
          <w:tab w:val="left" w:pos="1589"/>
        </w:tabs>
        <w:snapToGrid w:val="0"/>
        <w:spacing w:line="360" w:lineRule="auto"/>
        <w:rPr>
          <w:rFonts w:hint="eastAsia" w:ascii="仿宋" w:hAnsi="仿宋" w:eastAsia="仿宋"/>
          <w:sz w:val="24"/>
        </w:rPr>
        <w:sectPr>
          <w:headerReference r:id="rId5" w:type="first"/>
          <w:footerReference r:id="rId7" w:type="first"/>
          <w:headerReference r:id="rId4" w:type="even"/>
          <w:footerReference r:id="rId6" w:type="even"/>
          <w:pgSz w:w="11907" w:h="16840"/>
          <w:pgMar w:top="1418" w:right="1418" w:bottom="1418" w:left="1418" w:header="851" w:footer="851" w:gutter="0"/>
          <w:cols w:space="720" w:num="1"/>
          <w:docGrid w:linePitch="462" w:charSpace="0"/>
        </w:sectPr>
      </w:pPr>
    </w:p>
    <w:p w14:paraId="1AF606B2">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投标文件有关事项的澄清或者说明</w:t>
      </w:r>
    </w:p>
    <w:p w14:paraId="6B6BA118">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B100C08">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hAnsi="仿宋" w:eastAsia="仿宋"/>
          <w:b/>
          <w:sz w:val="24"/>
        </w:rPr>
        <w:t>无效投标处理</w:t>
      </w:r>
      <w:r>
        <w:rPr>
          <w:rFonts w:ascii="仿宋" w:hAnsi="仿宋" w:eastAsia="仿宋"/>
          <w:sz w:val="24"/>
        </w:rPr>
        <w:t>。</w:t>
      </w:r>
    </w:p>
    <w:p w14:paraId="51AA618D">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hAnsi="仿宋" w:eastAsia="仿宋"/>
          <w:b/>
          <w:sz w:val="24"/>
        </w:rPr>
        <w:t>投标无效</w:t>
      </w:r>
      <w:r>
        <w:rPr>
          <w:rFonts w:ascii="仿宋" w:hAnsi="仿宋" w:eastAsia="仿宋"/>
          <w:sz w:val="24"/>
        </w:rPr>
        <w:t>。</w:t>
      </w:r>
    </w:p>
    <w:p w14:paraId="106D457A">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投标文件报价出现前后不一致的，按照下列规定修正：</w:t>
      </w:r>
    </w:p>
    <w:p w14:paraId="4B0F1856">
      <w:pPr>
        <w:numPr>
          <w:ilvl w:val="2"/>
          <w:numId w:val="6"/>
        </w:numPr>
        <w:tabs>
          <w:tab w:val="left" w:pos="1080"/>
          <w:tab w:val="left" w:pos="1589"/>
          <w:tab w:val="left" w:pos="2035"/>
          <w:tab w:val="left" w:pos="2114"/>
        </w:tabs>
        <w:snapToGrid w:val="0"/>
        <w:spacing w:line="360" w:lineRule="auto"/>
        <w:ind w:left="2035"/>
        <w:rPr>
          <w:rFonts w:hint="eastAsia" w:ascii="仿宋" w:hAnsi="仿宋" w:eastAsia="仿宋"/>
          <w:sz w:val="24"/>
        </w:rPr>
      </w:pPr>
      <w:r>
        <w:rPr>
          <w:rFonts w:ascii="仿宋" w:hAnsi="仿宋" w:eastAsia="仿宋"/>
          <w:sz w:val="24"/>
        </w:rPr>
        <w:t>招标文件对于报价修正是否另有规定：</w:t>
      </w:r>
    </w:p>
    <w:p w14:paraId="1D256BDE">
      <w:pPr>
        <w:tabs>
          <w:tab w:val="left" w:pos="1080"/>
          <w:tab w:val="left" w:pos="1589"/>
          <w:tab w:val="left" w:pos="2035"/>
          <w:tab w:val="left" w:pos="2114"/>
        </w:tabs>
        <w:snapToGrid w:val="0"/>
        <w:spacing w:line="360" w:lineRule="auto"/>
        <w:ind w:left="2035"/>
        <w:rPr>
          <w:rFonts w:hint="eastAsia" w:ascii="仿宋" w:hAnsi="仿宋" w:eastAsia="仿宋"/>
          <w:sz w:val="24"/>
          <w:u w:val="single"/>
        </w:rPr>
      </w:pPr>
      <w:r>
        <w:rPr>
          <w:rFonts w:ascii="仿宋" w:hAnsi="仿宋" w:eastAsia="仿宋"/>
          <w:sz w:val="24"/>
        </w:rPr>
        <w:t>□有，具体规定为：______________</w:t>
      </w:r>
    </w:p>
    <w:p w14:paraId="3FA7E835">
      <w:pPr>
        <w:tabs>
          <w:tab w:val="left" w:pos="1080"/>
          <w:tab w:val="left" w:pos="1589"/>
          <w:tab w:val="left" w:pos="2035"/>
          <w:tab w:val="left" w:pos="2114"/>
        </w:tabs>
        <w:snapToGrid w:val="0"/>
        <w:spacing w:line="360" w:lineRule="auto"/>
        <w:ind w:left="2035"/>
        <w:rPr>
          <w:rFonts w:hint="eastAsia" w:ascii="仿宋" w:hAnsi="仿宋" w:eastAsia="仿宋"/>
          <w:sz w:val="24"/>
        </w:rPr>
      </w:pPr>
      <w:r>
        <w:rPr>
          <w:rFonts w:hint="eastAsia" w:ascii="仿宋" w:hAnsi="仿宋" w:eastAsia="仿宋"/>
          <w:sz w:val="24"/>
        </w:rPr>
        <w:t>■</w:t>
      </w:r>
      <w:r>
        <w:rPr>
          <w:rFonts w:ascii="仿宋" w:hAnsi="仿宋" w:eastAsia="仿宋"/>
          <w:sz w:val="24"/>
        </w:rPr>
        <w:t>无，按下述2.4.2-2.4.7项规定修正。</w:t>
      </w:r>
    </w:p>
    <w:p w14:paraId="27841AD0">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单独递交的开标一览表（报价表）与投标文件中开标一览表（报价表）内容不一致的，以单独递交的开标一览表（报价表）为准；</w:t>
      </w:r>
    </w:p>
    <w:p w14:paraId="12056413">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投标文件中开标一览表（报价表）内容与投标文件中相应内容不一致的，以开标一览表（报价表）为准；</w:t>
      </w:r>
    </w:p>
    <w:p w14:paraId="73DCDD74">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大写金额和小写金额不一致的，以大写金额为准；</w:t>
      </w:r>
    </w:p>
    <w:p w14:paraId="7B289FF3">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单价金额小数点或者百分比有明显错位的，以开标一览表的总价为准，并修改单价；</w:t>
      </w:r>
    </w:p>
    <w:p w14:paraId="608D345F">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总价金额与按单价汇总金额不一致的，以单价金额计算结果为准。</w:t>
      </w:r>
    </w:p>
    <w:p w14:paraId="241F0D89">
      <w:pPr>
        <w:numPr>
          <w:ilvl w:val="2"/>
          <w:numId w:val="6"/>
        </w:numPr>
        <w:tabs>
          <w:tab w:val="left" w:pos="1080"/>
          <w:tab w:val="left" w:pos="1589"/>
          <w:tab w:val="left" w:pos="2035"/>
          <w:tab w:val="left" w:pos="2114"/>
        </w:tabs>
        <w:snapToGrid w:val="0"/>
        <w:spacing w:line="360" w:lineRule="auto"/>
        <w:ind w:left="2035"/>
        <w:rPr>
          <w:rFonts w:hint="eastAsia" w:ascii="仿宋" w:hAnsi="仿宋" w:eastAsia="仿宋"/>
          <w:sz w:val="24"/>
        </w:rPr>
      </w:pPr>
      <w:r>
        <w:rPr>
          <w:rFonts w:ascii="仿宋" w:hAnsi="仿宋" w:eastAsia="仿宋"/>
          <w:sz w:val="24"/>
        </w:rPr>
        <w:t>同时出现两种以上不一致的，按照前款规定的顺序修正。修正后的报价经投标人书面确认后产生约束力，投标人不确认的，其</w:t>
      </w:r>
      <w:r>
        <w:rPr>
          <w:rFonts w:ascii="仿宋" w:hAnsi="仿宋" w:eastAsia="仿宋"/>
          <w:b/>
          <w:sz w:val="24"/>
        </w:rPr>
        <w:t>投标无效</w:t>
      </w:r>
      <w:r>
        <w:rPr>
          <w:rFonts w:ascii="仿宋" w:hAnsi="仿宋" w:eastAsia="仿宋"/>
          <w:sz w:val="24"/>
        </w:rPr>
        <w:t>。</w:t>
      </w:r>
    </w:p>
    <w:p w14:paraId="5656FF42">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落实政府采购政策的价格调整：只有符合第二章《投标人须知》5.2条规定情形的，可以享受中小企业扶持政策，用扣除后的价格参加评审；否则，评标时价格不予扣除。</w:t>
      </w:r>
    </w:p>
    <w:p w14:paraId="628B738C">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对于未预留份额专门面向中小企业采购的采购项目，以及预留份额项目中的非预留部分采购包，对小微企业报价给予</w:t>
      </w:r>
      <w:r>
        <w:rPr>
          <w:rFonts w:hint="eastAsia" w:ascii="仿宋" w:hAnsi="仿宋" w:eastAsia="仿宋"/>
          <w:sz w:val="24"/>
        </w:rPr>
        <w:t>10</w:t>
      </w:r>
      <w:r>
        <w:rPr>
          <w:rFonts w:ascii="仿宋" w:hAnsi="仿宋" w:eastAsia="仿宋"/>
          <w:sz w:val="24"/>
        </w:rPr>
        <w:t>%的扣除，用扣除后的价格参加评审。</w:t>
      </w:r>
    </w:p>
    <w:p w14:paraId="1ADCA345">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sz w:val="24"/>
        </w:rPr>
        <w:t>4</w:t>
      </w:r>
      <w:r>
        <w:rPr>
          <w:rFonts w:ascii="仿宋" w:hAnsi="仿宋" w:eastAsia="仿宋"/>
          <w:sz w:val="24"/>
        </w:rPr>
        <w:t>%的扣除，用扣除后的价格参加评审。</w:t>
      </w:r>
    </w:p>
    <w:p w14:paraId="1D7046A4">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组成联合体或者接受分包的小微企业与联合体内其他企业、分包企业之间存在直接控股、管理关系的，不享受价格扣除优惠政策。</w:t>
      </w:r>
    </w:p>
    <w:p w14:paraId="7752BA5F">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价格扣除比例对小型企业和微型企业同等对待，不作区分。</w:t>
      </w:r>
    </w:p>
    <w:p w14:paraId="3BC4C294">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中小企业参加政府采购活动，应当按照招标文件给定的格式出具《中小企业声明函》，否则不得享受相关中小企业扶持政策。</w:t>
      </w:r>
    </w:p>
    <w:p w14:paraId="0669692F">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监狱企业提供了由省级以上监狱管理局（北京市含教育矫治局）、戒毒管理局（含新疆生产建设兵团）出具的属于监狱企业的证明文件的，视同小微企业。</w:t>
      </w:r>
    </w:p>
    <w:p w14:paraId="14F4D325">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残疾人福利性单位按招标文件要求提供了《残疾人福利性单位声明函》（见附件）的，视同小微企业。</w:t>
      </w:r>
    </w:p>
    <w:p w14:paraId="0F54E638">
      <w:pPr>
        <w:numPr>
          <w:ilvl w:val="2"/>
          <w:numId w:val="6"/>
        </w:numPr>
        <w:tabs>
          <w:tab w:val="left" w:pos="1080"/>
          <w:tab w:val="left" w:pos="1589"/>
          <w:tab w:val="left" w:pos="2014"/>
          <w:tab w:val="clear" w:pos="1980"/>
        </w:tabs>
        <w:snapToGrid w:val="0"/>
        <w:spacing w:line="360" w:lineRule="auto"/>
        <w:ind w:left="2035"/>
        <w:rPr>
          <w:rFonts w:hint="eastAsia" w:ascii="仿宋" w:hAnsi="仿宋" w:eastAsia="仿宋"/>
          <w:sz w:val="24"/>
        </w:rPr>
      </w:pPr>
      <w:r>
        <w:rPr>
          <w:rFonts w:ascii="仿宋" w:hAnsi="仿宋" w:eastAsia="仿宋"/>
          <w:sz w:val="24"/>
        </w:rPr>
        <w:t>若投标人同时属于小型或微型企业、监狱企业、残疾人福利性单位中的两种及以上，将不重复享受小微企业价格扣减的优惠政策。</w:t>
      </w:r>
    </w:p>
    <w:p w14:paraId="4710B987">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投标文件的比较和评价</w:t>
      </w:r>
      <w:bookmarkEnd w:id="777"/>
      <w:bookmarkEnd w:id="778"/>
    </w:p>
    <w:p w14:paraId="67AA38F2">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评标委员会将按照招标文件中规定的评标方法和标准，对符合性审查合格的投标文件进行商务和技术评估，综合比较与评价；未通过符合性审查的投标文件不得进入比较与评价。</w:t>
      </w:r>
    </w:p>
    <w:p w14:paraId="08579201">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评标方法和评标标准</w:t>
      </w:r>
    </w:p>
    <w:p w14:paraId="2288EE08">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本项目采用的评标方法为：</w:t>
      </w:r>
    </w:p>
    <w:p w14:paraId="7A206F30">
      <w:pPr>
        <w:tabs>
          <w:tab w:val="left" w:pos="900"/>
          <w:tab w:val="left" w:pos="1589"/>
          <w:tab w:val="left" w:pos="1701"/>
        </w:tabs>
        <w:snapToGrid w:val="0"/>
        <w:spacing w:line="360" w:lineRule="auto"/>
        <w:ind w:left="1985"/>
        <w:rPr>
          <w:rFonts w:hint="eastAsia" w:ascii="仿宋" w:hAnsi="仿宋" w:eastAsia="仿宋"/>
          <w:sz w:val="24"/>
        </w:rPr>
      </w:pPr>
      <w:r>
        <w:rPr>
          <w:rFonts w:hint="eastAsia" w:ascii="仿宋" w:hAnsi="仿宋" w:eastAsia="仿宋"/>
          <w:sz w:val="24"/>
        </w:rPr>
        <w:t>■</w:t>
      </w:r>
      <w:r>
        <w:rPr>
          <w:rFonts w:ascii="仿宋" w:hAnsi="仿宋" w:eastAsia="仿宋"/>
          <w:sz w:val="24"/>
        </w:rPr>
        <w:t>综合评分法，指投标文件满足招标文件全部实质性要求，且按照评审因素的量化指标评审得分最高的投标人为中标候选人的评标方法，见《评标标准》</w:t>
      </w:r>
      <w:r>
        <w:rPr>
          <w:rFonts w:hint="eastAsia" w:ascii="仿宋" w:hAnsi="仿宋" w:eastAsia="仿宋"/>
          <w:sz w:val="24"/>
        </w:rPr>
        <w:t>，招标文件中没有规定的评标标准不得作为评审的依据。</w:t>
      </w:r>
    </w:p>
    <w:p w14:paraId="49566CD0">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非政府强制采购的节能产品或环境标志产品，依据品目清单和认证证书实施政府优先采购。优先采购的具体规定（如涉及）__</w:t>
      </w:r>
      <w:r>
        <w:rPr>
          <w:rFonts w:hint="eastAsia" w:ascii="仿宋" w:hAnsi="仿宋" w:eastAsia="仿宋"/>
          <w:sz w:val="24"/>
          <w:u w:val="single"/>
        </w:rPr>
        <w:t>详见评标标准</w:t>
      </w:r>
      <w:r>
        <w:rPr>
          <w:rFonts w:ascii="仿宋" w:hAnsi="仿宋" w:eastAsia="仿宋"/>
          <w:sz w:val="24"/>
        </w:rPr>
        <w:t>___。</w:t>
      </w:r>
    </w:p>
    <w:p w14:paraId="13994274">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关于无线局域网认证产品政府采购清单中的产品，优先采购的具体规定（如涉及）</w:t>
      </w:r>
      <w:r>
        <w:rPr>
          <w:rFonts w:ascii="仿宋" w:hAnsi="仿宋" w:eastAsia="仿宋"/>
          <w:sz w:val="24"/>
          <w:u w:val="single"/>
        </w:rPr>
        <w:t>/</w:t>
      </w:r>
      <w:r>
        <w:rPr>
          <w:rFonts w:ascii="仿宋" w:hAnsi="仿宋" w:eastAsia="仿宋"/>
          <w:sz w:val="24"/>
        </w:rPr>
        <w:t>。</w:t>
      </w:r>
    </w:p>
    <w:p w14:paraId="79971C47">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确定</w:t>
      </w:r>
      <w:bookmarkStart w:id="794" w:name="_Ref467307010"/>
      <w:bookmarkStart w:id="795" w:name="_Toc164608660"/>
      <w:bookmarkStart w:id="796" w:name="_Toc164351640"/>
      <w:bookmarkStart w:id="797" w:name="_Toc142311048"/>
      <w:bookmarkStart w:id="798" w:name="_Toc195842911"/>
      <w:bookmarkStart w:id="799" w:name="_Toc151190173"/>
      <w:bookmarkStart w:id="800" w:name="_Toc265228384"/>
      <w:bookmarkStart w:id="801" w:name="_Toc520356170"/>
      <w:bookmarkStart w:id="802" w:name="_Toc150480784"/>
      <w:bookmarkStart w:id="803" w:name="_Toc151193860"/>
      <w:bookmarkStart w:id="804" w:name="_Toc127151747"/>
      <w:bookmarkStart w:id="805" w:name="_Toc164229387"/>
      <w:bookmarkStart w:id="806" w:name="_Toc305158888"/>
      <w:bookmarkStart w:id="807" w:name="_Toc226309790"/>
      <w:bookmarkStart w:id="808" w:name="_Toc226337242"/>
      <w:bookmarkStart w:id="809" w:name="_Toc226965819"/>
      <w:bookmarkStart w:id="810" w:name="_Toc151193934"/>
      <w:bookmarkStart w:id="811" w:name="_Toc149720839"/>
      <w:bookmarkStart w:id="812" w:name="_Toc226965736"/>
      <w:bookmarkStart w:id="813" w:name="_Toc127161460"/>
      <w:bookmarkStart w:id="814" w:name="_Toc305158814"/>
      <w:bookmarkStart w:id="815" w:name="_Toc151193788"/>
      <w:bookmarkStart w:id="816" w:name="_Toc127151546"/>
      <w:bookmarkStart w:id="817" w:name="_Toc264969236"/>
      <w:bookmarkStart w:id="818" w:name="_Toc150774646"/>
      <w:bookmarkStart w:id="819" w:name="_Toc164229241"/>
      <w:bookmarkStart w:id="820" w:name="_Toc150509297"/>
      <w:bookmarkStart w:id="821" w:name="_Toc151193644"/>
      <w:bookmarkStart w:id="822" w:name="_Toc164608815"/>
      <w:bookmarkStart w:id="823" w:name="_Toc150774751"/>
      <w:bookmarkStart w:id="824" w:name="_Toc151193716"/>
      <w:r>
        <w:rPr>
          <w:rFonts w:ascii="仿宋" w:hAnsi="仿宋" w:eastAsia="仿宋"/>
          <w:sz w:val="24"/>
        </w:rPr>
        <w:t>中标候选人名单</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3524BC37">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D555D86">
      <w:pPr>
        <w:pStyle w:val="23"/>
        <w:tabs>
          <w:tab w:val="left" w:pos="900"/>
          <w:tab w:val="left" w:pos="2127"/>
        </w:tabs>
        <w:adjustRightInd w:val="0"/>
        <w:snapToGrid w:val="0"/>
        <w:spacing w:line="360" w:lineRule="auto"/>
        <w:ind w:left="993" w:firstLine="136" w:firstLineChars="57"/>
        <w:rPr>
          <w:rFonts w:ascii="仿宋" w:hAnsi="仿宋" w:eastAsia="仿宋"/>
          <w:sz w:val="24"/>
          <w:szCs w:val="24"/>
        </w:rPr>
      </w:pPr>
      <w:r>
        <w:rPr>
          <w:rFonts w:hint="default" w:ascii="仿宋" w:hAnsi="仿宋" w:eastAsia="仿宋"/>
          <w:sz w:val="24"/>
          <w:szCs w:val="24"/>
        </w:rPr>
        <w:t>□随机抽取</w:t>
      </w:r>
    </w:p>
    <w:p w14:paraId="2EF1CBD3">
      <w:pPr>
        <w:pStyle w:val="23"/>
        <w:tabs>
          <w:tab w:val="left" w:pos="900"/>
          <w:tab w:val="left" w:pos="2127"/>
        </w:tabs>
        <w:adjustRightInd w:val="0"/>
        <w:snapToGrid w:val="0"/>
        <w:spacing w:line="360" w:lineRule="auto"/>
        <w:ind w:left="993" w:firstLine="136" w:firstLineChars="57"/>
        <w:rPr>
          <w:rFonts w:ascii="仿宋" w:hAnsi="仿宋" w:eastAsia="仿宋"/>
          <w:sz w:val="24"/>
          <w:szCs w:val="24"/>
        </w:rPr>
      </w:pPr>
      <w:r>
        <w:rPr>
          <w:rFonts w:ascii="仿宋" w:hAnsi="仿宋" w:eastAsia="仿宋"/>
          <w:sz w:val="24"/>
        </w:rPr>
        <w:t>■</w:t>
      </w:r>
      <w:r>
        <w:rPr>
          <w:rFonts w:hint="default" w:ascii="仿宋" w:hAnsi="仿宋" w:eastAsia="仿宋"/>
          <w:sz w:val="24"/>
          <w:szCs w:val="24"/>
        </w:rPr>
        <w:t>其他方式，具体要求：</w:t>
      </w:r>
      <w:r>
        <w:rPr>
          <w:rFonts w:ascii="仿宋" w:hAnsi="仿宋" w:eastAsia="仿宋" w:cs="仿宋_GB2312"/>
          <w:sz w:val="24"/>
        </w:rPr>
        <w:t>评审得分相同的，按投标报价排列，报价最低的投标人获得中标人推荐资格；得分与投标报价均相同的，按技术指标优劣排列，技术得分最高的投标人获得中标人推荐资格。</w:t>
      </w:r>
    </w:p>
    <w:p w14:paraId="0D2537F2">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7DFEDAB">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评标委员会要对评分汇总情况进行复核，特别是对排名第一的、报价最低的、投标或</w:t>
      </w:r>
      <w:r>
        <w:rPr>
          <w:rFonts w:hint="eastAsia" w:ascii="仿宋" w:hAnsi="仿宋" w:eastAsia="仿宋"/>
          <w:sz w:val="24"/>
        </w:rPr>
        <w:t>响应</w:t>
      </w:r>
      <w:r>
        <w:rPr>
          <w:rFonts w:ascii="仿宋" w:hAnsi="仿宋" w:eastAsia="仿宋"/>
          <w:sz w:val="24"/>
        </w:rPr>
        <w:t>文件被认定为无效的情形进行重点复核。</w:t>
      </w:r>
    </w:p>
    <w:p w14:paraId="14ADA027">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评标委员会将根据各投标人的评标排序，依次推荐本项目（</w:t>
      </w:r>
      <w:r>
        <w:rPr>
          <w:rFonts w:hint="eastAsia" w:ascii="仿宋" w:hAnsi="仿宋" w:eastAsia="仿宋"/>
          <w:sz w:val="24"/>
        </w:rPr>
        <w:t>各</w:t>
      </w:r>
      <w:r>
        <w:rPr>
          <w:rFonts w:ascii="仿宋" w:hAnsi="仿宋" w:eastAsia="仿宋"/>
          <w:sz w:val="24"/>
        </w:rPr>
        <w:t>采购包）的中标候选人，起草并签署评标报告。本项目（</w:t>
      </w:r>
      <w:r>
        <w:rPr>
          <w:rFonts w:hint="eastAsia" w:ascii="仿宋" w:hAnsi="仿宋" w:eastAsia="仿宋"/>
          <w:sz w:val="24"/>
        </w:rPr>
        <w:t>各</w:t>
      </w:r>
      <w:r>
        <w:rPr>
          <w:rFonts w:ascii="仿宋" w:hAnsi="仿宋" w:eastAsia="仿宋"/>
          <w:sz w:val="24"/>
        </w:rPr>
        <w:t>采购包）评标委员会共（各）推荐</w:t>
      </w:r>
      <w:r>
        <w:rPr>
          <w:rFonts w:hint="eastAsia" w:ascii="仿宋" w:hAnsi="仿宋" w:eastAsia="仿宋"/>
          <w:sz w:val="24"/>
          <w:u w:val="single"/>
        </w:rPr>
        <w:t>3</w:t>
      </w:r>
      <w:r>
        <w:rPr>
          <w:rFonts w:ascii="仿宋" w:hAnsi="仿宋" w:eastAsia="仿宋"/>
          <w:sz w:val="24"/>
        </w:rPr>
        <w:t>名中标候选人。</w:t>
      </w:r>
    </w:p>
    <w:p w14:paraId="63E5A247">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报告违法行为</w:t>
      </w:r>
    </w:p>
    <w:p w14:paraId="7B8F5AC7">
      <w:pPr>
        <w:widowControl/>
        <w:numPr>
          <w:ilvl w:val="1"/>
          <w:numId w:val="6"/>
        </w:numPr>
        <w:tabs>
          <w:tab w:val="left" w:pos="1080"/>
        </w:tabs>
        <w:snapToGrid w:val="0"/>
        <w:spacing w:line="360" w:lineRule="auto"/>
        <w:ind w:left="1077" w:hanging="720"/>
        <w:jc w:val="left"/>
        <w:rPr>
          <w:rFonts w:hint="eastAsia" w:ascii="仿宋" w:hAnsi="仿宋" w:eastAsia="仿宋"/>
          <w:b/>
          <w:sz w:val="24"/>
        </w:rPr>
      </w:pPr>
      <w:r>
        <w:rPr>
          <w:rFonts w:ascii="仿宋" w:hAnsi="仿宋" w:eastAsia="仿宋"/>
          <w:sz w:val="24"/>
        </w:rPr>
        <w:t>评标委员会在评标过程中发现投标人有行贿、提供虚假材料或者串通等违法行为时，有向采购人、采购代理机构或者有关部门报告的职责。</w:t>
      </w:r>
    </w:p>
    <w:p w14:paraId="459A6E17">
      <w:pPr>
        <w:tabs>
          <w:tab w:val="left" w:pos="360"/>
          <w:tab w:val="left" w:pos="900"/>
        </w:tabs>
        <w:snapToGrid w:val="0"/>
        <w:spacing w:line="360" w:lineRule="auto"/>
        <w:jc w:val="center"/>
        <w:outlineLvl w:val="1"/>
        <w:rPr>
          <w:rFonts w:hint="eastAsia" w:ascii="仿宋" w:hAnsi="仿宋" w:eastAsia="仿宋"/>
          <w:b/>
        </w:rPr>
      </w:pPr>
      <w:r>
        <w:rPr>
          <w:rFonts w:ascii="仿宋" w:hAnsi="仿宋" w:eastAsia="仿宋"/>
          <w:b/>
          <w:sz w:val="24"/>
        </w:rPr>
        <w:t>二、评标标准</w:t>
      </w:r>
    </w:p>
    <w:p w14:paraId="507E547A">
      <w:pPr>
        <w:adjustRightInd w:val="0"/>
        <w:snapToGrid w:val="0"/>
        <w:spacing w:line="360" w:lineRule="auto"/>
        <w:ind w:firstLine="480" w:firstLineChars="200"/>
        <w:rPr>
          <w:rFonts w:hint="eastAsia" w:ascii="仿宋" w:hAnsi="仿宋" w:eastAsia="仿宋"/>
          <w:b/>
          <w:sz w:val="24"/>
        </w:rPr>
      </w:pPr>
      <w:r>
        <w:rPr>
          <w:rFonts w:hint="eastAsia" w:ascii="仿宋" w:hAnsi="仿宋" w:eastAsia="仿宋"/>
          <w:sz w:val="24"/>
        </w:rPr>
        <w:t xml:space="preserve">第1包：本包采用综合评分法 </w:t>
      </w:r>
    </w:p>
    <w:tbl>
      <w:tblPr>
        <w:tblStyle w:val="42"/>
        <w:tblW w:w="5000" w:type="pct"/>
        <w:jc w:val="center"/>
        <w:tblLayout w:type="autofit"/>
        <w:tblCellMar>
          <w:top w:w="0" w:type="dxa"/>
          <w:left w:w="108" w:type="dxa"/>
          <w:bottom w:w="0" w:type="dxa"/>
          <w:right w:w="108" w:type="dxa"/>
        </w:tblCellMar>
      </w:tblPr>
      <w:tblGrid>
        <w:gridCol w:w="2277"/>
        <w:gridCol w:w="1468"/>
        <w:gridCol w:w="5542"/>
      </w:tblGrid>
      <w:tr w14:paraId="38405D74">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197BAA48">
            <w:pPr>
              <w:widowControl/>
              <w:spacing w:line="400" w:lineRule="exact"/>
              <w:jc w:val="center"/>
              <w:rPr>
                <w:rFonts w:hint="eastAsia" w:ascii="仿宋" w:hAnsi="仿宋" w:eastAsia="仿宋"/>
                <w:b/>
                <w:bCs/>
                <w:kern w:val="0"/>
                <w:sz w:val="24"/>
              </w:rPr>
            </w:pPr>
            <w:r>
              <w:rPr>
                <w:rFonts w:hint="eastAsia" w:ascii="仿宋" w:hAnsi="仿宋" w:eastAsia="仿宋"/>
                <w:b/>
                <w:bCs/>
                <w:kern w:val="0"/>
                <w:sz w:val="24"/>
              </w:rPr>
              <w:t>评分项目及细则</w:t>
            </w:r>
          </w:p>
        </w:tc>
      </w:tr>
      <w:tr w14:paraId="0497BD8F">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184E080E">
            <w:pPr>
              <w:widowControl/>
              <w:spacing w:line="400" w:lineRule="exact"/>
              <w:jc w:val="left"/>
              <w:rPr>
                <w:rFonts w:hint="eastAsia" w:ascii="仿宋" w:hAnsi="仿宋" w:eastAsia="仿宋"/>
                <w:b/>
                <w:bCs/>
                <w:kern w:val="0"/>
                <w:sz w:val="24"/>
              </w:rPr>
            </w:pPr>
            <w:r>
              <w:rPr>
                <w:rFonts w:hint="eastAsia" w:ascii="仿宋" w:hAnsi="仿宋" w:eastAsia="仿宋"/>
                <w:b/>
                <w:bCs/>
                <w:kern w:val="0"/>
                <w:sz w:val="24"/>
              </w:rPr>
              <w:t>一、价格部分(20分)</w:t>
            </w:r>
          </w:p>
        </w:tc>
      </w:tr>
      <w:tr w14:paraId="10A9DABF">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4C4FBA77">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29B144D1">
            <w:pPr>
              <w:widowControl/>
              <w:adjustRightInd w:val="0"/>
              <w:spacing w:line="360" w:lineRule="auto"/>
              <w:ind w:left="43" w:hanging="43" w:hangingChars="18"/>
              <w:jc w:val="left"/>
              <w:rPr>
                <w:rFonts w:hint="eastAsia" w:ascii="仿宋" w:hAnsi="仿宋" w:eastAsia="仿宋"/>
                <w:sz w:val="24"/>
              </w:rPr>
            </w:pPr>
            <w:r>
              <w:rPr>
                <w:rFonts w:hint="eastAsia" w:ascii="仿宋" w:hAnsi="仿宋" w:eastAsia="仿宋"/>
                <w:sz w:val="24"/>
              </w:rPr>
              <w:t>价格评分 =（评标基准价/投标报价）×20</w:t>
            </w:r>
          </w:p>
        </w:tc>
      </w:tr>
      <w:tr w14:paraId="40373B17">
        <w:tblPrEx>
          <w:tblCellMar>
            <w:top w:w="0" w:type="dxa"/>
            <w:left w:w="108" w:type="dxa"/>
            <w:bottom w:w="0" w:type="dxa"/>
            <w:right w:w="108" w:type="dxa"/>
          </w:tblCellMar>
        </w:tblPrEx>
        <w:trPr>
          <w:trHeight w:val="400" w:hRule="atLeast"/>
          <w:jc w:val="center"/>
        </w:trPr>
        <w:tc>
          <w:tcPr>
            <w:tcW w:w="5000" w:type="pct"/>
            <w:gridSpan w:val="3"/>
            <w:tcBorders>
              <w:top w:val="single" w:color="auto" w:sz="4" w:space="0"/>
              <w:left w:val="single" w:color="auto" w:sz="4" w:space="0"/>
              <w:right w:val="single" w:color="000000" w:sz="4" w:space="0"/>
            </w:tcBorders>
            <w:noWrap/>
            <w:vAlign w:val="bottom"/>
          </w:tcPr>
          <w:p w14:paraId="5F399C8A">
            <w:pPr>
              <w:spacing w:line="400" w:lineRule="exact"/>
              <w:jc w:val="left"/>
              <w:rPr>
                <w:rFonts w:hint="eastAsia" w:ascii="仿宋" w:hAnsi="仿宋" w:eastAsia="仿宋"/>
                <w:b/>
                <w:bCs/>
                <w:kern w:val="0"/>
                <w:sz w:val="24"/>
              </w:rPr>
            </w:pPr>
            <w:r>
              <w:rPr>
                <w:rFonts w:hint="eastAsia" w:ascii="仿宋" w:hAnsi="仿宋" w:eastAsia="仿宋"/>
                <w:b/>
                <w:bCs/>
                <w:kern w:val="0"/>
                <w:sz w:val="24"/>
              </w:rPr>
              <w:t>二、商务部分 (</w:t>
            </w:r>
            <w:r>
              <w:rPr>
                <w:rFonts w:ascii="仿宋" w:hAnsi="仿宋" w:eastAsia="仿宋" w:cs="宋体"/>
                <w:kern w:val="0"/>
                <w:sz w:val="24"/>
              </w:rPr>
              <w:t>10</w:t>
            </w:r>
            <w:r>
              <w:rPr>
                <w:rFonts w:hint="eastAsia" w:ascii="仿宋" w:hAnsi="仿宋" w:eastAsia="仿宋"/>
                <w:b/>
                <w:bCs/>
                <w:kern w:val="0"/>
                <w:sz w:val="24"/>
              </w:rPr>
              <w:t xml:space="preserve">分) </w:t>
            </w:r>
          </w:p>
        </w:tc>
      </w:tr>
      <w:tr w14:paraId="0C9ED80B">
        <w:tblPrEx>
          <w:tblCellMar>
            <w:top w:w="0" w:type="dxa"/>
            <w:left w:w="108" w:type="dxa"/>
            <w:bottom w:w="0" w:type="dxa"/>
            <w:right w:w="108" w:type="dxa"/>
          </w:tblCellMar>
        </w:tblPrEx>
        <w:trPr>
          <w:trHeight w:val="397" w:hRule="atLeast"/>
          <w:jc w:val="center"/>
        </w:trPr>
        <w:tc>
          <w:tcPr>
            <w:tcW w:w="1204" w:type="pct"/>
            <w:tcBorders>
              <w:top w:val="single" w:color="auto" w:sz="4" w:space="0"/>
              <w:left w:val="single" w:color="auto" w:sz="4" w:space="0"/>
              <w:right w:val="single" w:color="auto" w:sz="4" w:space="0"/>
            </w:tcBorders>
            <w:noWrap/>
          </w:tcPr>
          <w:p w14:paraId="21E2BCD8">
            <w:pPr>
              <w:spacing w:line="360" w:lineRule="auto"/>
              <w:rPr>
                <w:rFonts w:hint="eastAsia" w:ascii="仿宋" w:hAnsi="仿宋" w:eastAsia="仿宋"/>
                <w:sz w:val="24"/>
              </w:rPr>
            </w:pPr>
            <w:r>
              <w:rPr>
                <w:rFonts w:hint="eastAsia" w:ascii="仿宋" w:hAnsi="仿宋" w:eastAsia="仿宋"/>
                <w:sz w:val="24"/>
              </w:rPr>
              <w:t>1、投标人认证证书</w:t>
            </w:r>
          </w:p>
        </w:tc>
        <w:tc>
          <w:tcPr>
            <w:tcW w:w="747" w:type="pct"/>
            <w:tcBorders>
              <w:top w:val="single" w:color="auto" w:sz="4" w:space="0"/>
              <w:left w:val="single" w:color="auto" w:sz="4" w:space="0"/>
              <w:right w:val="single" w:color="000000" w:sz="4" w:space="0"/>
            </w:tcBorders>
          </w:tcPr>
          <w:p w14:paraId="12737BFE">
            <w:pPr>
              <w:spacing w:line="360" w:lineRule="auto"/>
              <w:rPr>
                <w:rFonts w:hint="eastAsia" w:ascii="仿宋" w:hAnsi="仿宋" w:eastAsia="仿宋"/>
                <w:sz w:val="24"/>
              </w:rPr>
            </w:pPr>
            <w:r>
              <w:rPr>
                <w:rFonts w:hint="eastAsia" w:ascii="仿宋" w:hAnsi="仿宋" w:eastAsia="仿宋" w:cs="宋体"/>
                <w:sz w:val="24"/>
              </w:rPr>
              <w:t>1</w:t>
            </w:r>
            <w:r>
              <w:rPr>
                <w:rFonts w:hint="eastAsia" w:ascii="仿宋" w:hAnsi="仿宋" w:eastAsia="仿宋"/>
                <w:sz w:val="24"/>
              </w:rPr>
              <w:t>分</w:t>
            </w:r>
          </w:p>
        </w:tc>
        <w:tc>
          <w:tcPr>
            <w:tcW w:w="3048" w:type="pct"/>
            <w:tcBorders>
              <w:top w:val="single" w:color="auto" w:sz="4" w:space="0"/>
              <w:left w:val="single" w:color="auto" w:sz="4" w:space="0"/>
              <w:right w:val="single" w:color="000000" w:sz="4" w:space="0"/>
            </w:tcBorders>
          </w:tcPr>
          <w:p w14:paraId="73688AB9">
            <w:pPr>
              <w:spacing w:line="360" w:lineRule="auto"/>
              <w:rPr>
                <w:rFonts w:hint="eastAsia" w:ascii="仿宋" w:hAnsi="仿宋" w:eastAsia="仿宋" w:cs="宋体"/>
                <w:sz w:val="24"/>
              </w:rPr>
            </w:pPr>
            <w:r>
              <w:rPr>
                <w:rFonts w:hint="eastAsia" w:ascii="仿宋" w:hAnsi="仿宋" w:eastAsia="仿宋" w:cs="宋体"/>
                <w:sz w:val="24"/>
              </w:rPr>
              <w:t>通过ISO9000系列质量管理体系认证得1分，否则不得分。</w:t>
            </w:r>
          </w:p>
        </w:tc>
      </w:tr>
      <w:tr w14:paraId="53341D29">
        <w:tblPrEx>
          <w:tblCellMar>
            <w:top w:w="0" w:type="dxa"/>
            <w:left w:w="108" w:type="dxa"/>
            <w:bottom w:w="0" w:type="dxa"/>
            <w:right w:w="108" w:type="dxa"/>
          </w:tblCellMar>
        </w:tblPrEx>
        <w:trPr>
          <w:trHeight w:val="397" w:hRule="atLeast"/>
          <w:jc w:val="center"/>
        </w:trPr>
        <w:tc>
          <w:tcPr>
            <w:tcW w:w="1204" w:type="pct"/>
            <w:tcBorders>
              <w:top w:val="single" w:color="auto" w:sz="4" w:space="0"/>
              <w:left w:val="single" w:color="auto" w:sz="4" w:space="0"/>
              <w:right w:val="single" w:color="auto" w:sz="4" w:space="0"/>
            </w:tcBorders>
            <w:noWrap/>
          </w:tcPr>
          <w:p w14:paraId="44D2C2C9">
            <w:pPr>
              <w:spacing w:line="360" w:lineRule="auto"/>
              <w:rPr>
                <w:rFonts w:hint="eastAsia" w:ascii="仿宋" w:hAnsi="仿宋" w:eastAsia="仿宋"/>
                <w:sz w:val="24"/>
              </w:rPr>
            </w:pPr>
            <w:r>
              <w:rPr>
                <w:rFonts w:hint="eastAsia" w:ascii="仿宋" w:hAnsi="仿宋" w:eastAsia="仿宋"/>
                <w:sz w:val="24"/>
              </w:rPr>
              <w:t>2、投标人业绩</w:t>
            </w:r>
          </w:p>
          <w:p w14:paraId="648779FA">
            <w:pPr>
              <w:spacing w:line="360" w:lineRule="auto"/>
              <w:rPr>
                <w:rFonts w:hint="eastAsia" w:ascii="仿宋" w:hAnsi="仿宋" w:eastAsia="仿宋"/>
                <w:sz w:val="24"/>
              </w:rPr>
            </w:pPr>
          </w:p>
        </w:tc>
        <w:tc>
          <w:tcPr>
            <w:tcW w:w="747" w:type="pct"/>
            <w:tcBorders>
              <w:top w:val="single" w:color="auto" w:sz="4" w:space="0"/>
              <w:left w:val="single" w:color="auto" w:sz="4" w:space="0"/>
              <w:right w:val="single" w:color="000000" w:sz="4" w:space="0"/>
            </w:tcBorders>
          </w:tcPr>
          <w:p w14:paraId="3C5F474F">
            <w:pPr>
              <w:spacing w:line="360" w:lineRule="auto"/>
              <w:rPr>
                <w:rFonts w:hint="eastAsia" w:ascii="仿宋" w:hAnsi="仿宋" w:eastAsia="仿宋" w:cs="宋体"/>
                <w:sz w:val="24"/>
              </w:rPr>
            </w:pPr>
            <w:r>
              <w:rPr>
                <w:rFonts w:hint="eastAsia" w:ascii="仿宋" w:hAnsi="仿宋" w:eastAsia="仿宋" w:cs="宋体"/>
                <w:sz w:val="24"/>
              </w:rPr>
              <w:t>9分</w:t>
            </w:r>
          </w:p>
        </w:tc>
        <w:tc>
          <w:tcPr>
            <w:tcW w:w="3048" w:type="pct"/>
            <w:tcBorders>
              <w:top w:val="single" w:color="auto" w:sz="4" w:space="0"/>
              <w:left w:val="single" w:color="auto" w:sz="4" w:space="0"/>
              <w:right w:val="single" w:color="000000" w:sz="4" w:space="0"/>
            </w:tcBorders>
          </w:tcPr>
          <w:p w14:paraId="2E3F7339">
            <w:pPr>
              <w:spacing w:line="360" w:lineRule="auto"/>
              <w:rPr>
                <w:rFonts w:hint="eastAsia" w:ascii="仿宋" w:hAnsi="仿宋" w:eastAsia="仿宋" w:cs="宋体"/>
                <w:sz w:val="24"/>
              </w:rPr>
            </w:pPr>
            <w:r>
              <w:rPr>
                <w:rFonts w:hint="eastAsia" w:ascii="仿宋" w:hAnsi="仿宋" w:eastAsia="仿宋" w:cs="仿宋_GB2312"/>
                <w:sz w:val="24"/>
              </w:rPr>
              <w:t>提供近</w:t>
            </w:r>
            <w:r>
              <w:rPr>
                <w:rFonts w:ascii="仿宋" w:hAnsi="仿宋" w:eastAsia="仿宋" w:cs="仿宋_GB2312"/>
                <w:sz w:val="24"/>
              </w:rPr>
              <w:t>3</w:t>
            </w:r>
            <w:r>
              <w:rPr>
                <w:rFonts w:hint="eastAsia" w:ascii="仿宋" w:hAnsi="仿宋" w:eastAsia="仿宋" w:cs="仿宋_GB2312"/>
                <w:sz w:val="24"/>
              </w:rPr>
              <w:t>年（</w:t>
            </w:r>
            <w:r>
              <w:rPr>
                <w:rFonts w:ascii="仿宋" w:hAnsi="仿宋" w:eastAsia="仿宋" w:cs="仿宋_GB2312"/>
                <w:sz w:val="24"/>
              </w:rPr>
              <w:t>202</w:t>
            </w:r>
            <w:r>
              <w:rPr>
                <w:rFonts w:hint="eastAsia" w:ascii="仿宋" w:hAnsi="仿宋" w:eastAsia="仿宋" w:cs="仿宋_GB2312"/>
                <w:sz w:val="24"/>
              </w:rPr>
              <w:t>2年</w:t>
            </w:r>
            <w:r>
              <w:rPr>
                <w:rFonts w:ascii="仿宋" w:hAnsi="仿宋" w:eastAsia="仿宋" w:cs="仿宋_GB2312"/>
                <w:sz w:val="24"/>
              </w:rPr>
              <w:t>1</w:t>
            </w:r>
            <w:r>
              <w:rPr>
                <w:rFonts w:hint="eastAsia" w:ascii="仿宋" w:hAnsi="仿宋" w:eastAsia="仿宋" w:cs="仿宋_GB2312"/>
                <w:sz w:val="24"/>
              </w:rPr>
              <w:t>月</w:t>
            </w:r>
            <w:r>
              <w:rPr>
                <w:rFonts w:ascii="仿宋" w:hAnsi="仿宋" w:eastAsia="仿宋" w:cs="仿宋_GB2312"/>
                <w:sz w:val="24"/>
              </w:rPr>
              <w:t>1</w:t>
            </w:r>
            <w:r>
              <w:rPr>
                <w:rFonts w:hint="eastAsia" w:ascii="仿宋" w:hAnsi="仿宋" w:eastAsia="仿宋" w:cs="仿宋_GB2312"/>
                <w:sz w:val="24"/>
              </w:rPr>
              <w:t>日至今，以合同签订时间为准）同类设备安装建设、维护、维修的正规合同复印件，其中必须包括合同首页、合同金额所在页、签字盖章页。每提供一份合同得1分</w:t>
            </w:r>
            <w:r>
              <w:rPr>
                <w:rFonts w:ascii="仿宋" w:hAnsi="仿宋" w:eastAsia="仿宋" w:cs="仿宋_GB2312"/>
                <w:sz w:val="24"/>
              </w:rPr>
              <w:t>,</w:t>
            </w:r>
            <w:r>
              <w:rPr>
                <w:rFonts w:hint="eastAsia" w:ascii="仿宋" w:hAnsi="仿宋" w:eastAsia="仿宋" w:cs="仿宋_GB2312"/>
                <w:sz w:val="24"/>
              </w:rPr>
              <w:t>每类最高得3分，共计9分。</w:t>
            </w:r>
          </w:p>
        </w:tc>
      </w:tr>
      <w:tr w14:paraId="3295AECA">
        <w:tblPrEx>
          <w:tblCellMar>
            <w:top w:w="0" w:type="dxa"/>
            <w:left w:w="108" w:type="dxa"/>
            <w:bottom w:w="0" w:type="dxa"/>
            <w:right w:w="108" w:type="dxa"/>
          </w:tblCellMar>
        </w:tblPrEx>
        <w:trPr>
          <w:trHeight w:val="397" w:hRule="atLeast"/>
          <w:jc w:val="center"/>
        </w:trPr>
        <w:tc>
          <w:tcPr>
            <w:tcW w:w="5000" w:type="pct"/>
            <w:gridSpan w:val="3"/>
            <w:tcBorders>
              <w:top w:val="single" w:color="auto" w:sz="4" w:space="0"/>
              <w:left w:val="single" w:color="auto" w:sz="4" w:space="0"/>
              <w:bottom w:val="single" w:color="auto" w:sz="4" w:space="0"/>
              <w:right w:val="single" w:color="000000" w:sz="4" w:space="0"/>
            </w:tcBorders>
          </w:tcPr>
          <w:p w14:paraId="114F845D">
            <w:pPr>
              <w:widowControl/>
              <w:spacing w:line="400" w:lineRule="exact"/>
              <w:rPr>
                <w:rFonts w:hint="eastAsia" w:ascii="仿宋" w:hAnsi="仿宋" w:eastAsia="仿宋"/>
                <w:b/>
                <w:bCs/>
                <w:kern w:val="0"/>
                <w:sz w:val="24"/>
              </w:rPr>
            </w:pPr>
            <w:r>
              <w:rPr>
                <w:rFonts w:hint="eastAsia" w:ascii="仿宋" w:hAnsi="仿宋" w:eastAsia="仿宋"/>
                <w:b/>
                <w:bCs/>
                <w:kern w:val="0"/>
                <w:sz w:val="24"/>
              </w:rPr>
              <w:t>三、服务及技术部分 (</w:t>
            </w:r>
            <w:r>
              <w:rPr>
                <w:rFonts w:hint="eastAsia" w:ascii="仿宋" w:hAnsi="仿宋" w:eastAsia="仿宋" w:cs="宋体"/>
                <w:kern w:val="0"/>
                <w:sz w:val="24"/>
              </w:rPr>
              <w:t>70</w:t>
            </w:r>
            <w:r>
              <w:rPr>
                <w:rFonts w:hint="eastAsia" w:ascii="仿宋" w:hAnsi="仿宋" w:eastAsia="仿宋"/>
                <w:b/>
                <w:bCs/>
                <w:kern w:val="0"/>
                <w:sz w:val="24"/>
              </w:rPr>
              <w:t>分)</w:t>
            </w:r>
            <w:r>
              <w:rPr>
                <w:rFonts w:hint="eastAsia" w:ascii="仿宋" w:hAnsi="仿宋" w:eastAsia="仿宋" w:cs="宋体"/>
                <w:b/>
                <w:kern w:val="0"/>
                <w:sz w:val="24"/>
              </w:rPr>
              <w:t xml:space="preserve"> </w:t>
            </w:r>
          </w:p>
        </w:tc>
      </w:tr>
      <w:tr w14:paraId="0F78EB44">
        <w:tblPrEx>
          <w:tblCellMar>
            <w:top w:w="0" w:type="dxa"/>
            <w:left w:w="108" w:type="dxa"/>
            <w:bottom w:w="0" w:type="dxa"/>
            <w:right w:w="108" w:type="dxa"/>
          </w:tblCellMar>
        </w:tblPrEx>
        <w:trPr>
          <w:trHeight w:val="321"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14:paraId="335F4E68">
            <w:pPr>
              <w:spacing w:line="400" w:lineRule="exact"/>
              <w:rPr>
                <w:rFonts w:hint="eastAsia" w:ascii="仿宋" w:hAnsi="仿宋" w:eastAsia="仿宋"/>
                <w:sz w:val="24"/>
              </w:rPr>
            </w:pPr>
            <w:r>
              <w:rPr>
                <w:rFonts w:hint="eastAsia" w:ascii="仿宋" w:hAnsi="仿宋" w:eastAsia="仿宋"/>
                <w:sz w:val="24"/>
              </w:rPr>
              <w:t>1、服务方案描述</w:t>
            </w:r>
          </w:p>
        </w:tc>
        <w:tc>
          <w:tcPr>
            <w:tcW w:w="747" w:type="pct"/>
            <w:tcBorders>
              <w:top w:val="single" w:color="auto" w:sz="4" w:space="0"/>
              <w:left w:val="single" w:color="auto" w:sz="4" w:space="0"/>
              <w:bottom w:val="single" w:color="auto" w:sz="4" w:space="0"/>
              <w:right w:val="single" w:color="000000" w:sz="4" w:space="0"/>
            </w:tcBorders>
            <w:vAlign w:val="center"/>
          </w:tcPr>
          <w:p w14:paraId="6A4FA925">
            <w:pPr>
              <w:spacing w:line="400" w:lineRule="exact"/>
              <w:rPr>
                <w:rFonts w:hint="eastAsia" w:ascii="仿宋" w:hAnsi="仿宋" w:eastAsia="仿宋"/>
                <w:sz w:val="24"/>
              </w:rPr>
            </w:pPr>
            <w:r>
              <w:rPr>
                <w:rFonts w:hint="eastAsia" w:ascii="仿宋" w:hAnsi="仿宋" w:eastAsia="仿宋" w:cs="宋体"/>
                <w:sz w:val="24"/>
              </w:rPr>
              <w:t>20</w:t>
            </w:r>
            <w:r>
              <w:rPr>
                <w:rFonts w:hint="eastAsia" w:ascii="仿宋" w:hAnsi="仿宋" w:eastAsia="仿宋"/>
                <w:sz w:val="24"/>
              </w:rPr>
              <w:t>分</w:t>
            </w:r>
          </w:p>
        </w:tc>
        <w:tc>
          <w:tcPr>
            <w:tcW w:w="3048" w:type="pct"/>
            <w:tcBorders>
              <w:top w:val="single" w:color="auto" w:sz="4" w:space="0"/>
              <w:left w:val="single" w:color="auto" w:sz="4" w:space="0"/>
              <w:bottom w:val="single" w:color="auto" w:sz="4" w:space="0"/>
              <w:right w:val="single" w:color="000000" w:sz="4" w:space="0"/>
            </w:tcBorders>
          </w:tcPr>
          <w:p w14:paraId="73A525B6">
            <w:pPr>
              <w:tabs>
                <w:tab w:val="left" w:pos="0"/>
              </w:tabs>
              <w:spacing w:line="360" w:lineRule="auto"/>
              <w:rPr>
                <w:rFonts w:hint="eastAsia" w:ascii="仿宋" w:hAnsi="仿宋" w:eastAsia="仿宋"/>
                <w:sz w:val="24"/>
              </w:rPr>
            </w:pPr>
            <w:r>
              <w:rPr>
                <w:rFonts w:hint="eastAsia" w:ascii="仿宋" w:hAnsi="仿宋" w:eastAsia="仿宋"/>
                <w:sz w:val="24"/>
              </w:rPr>
              <w:t>投标方应制定设备运行监控、设备巡检、故障处理、应急保障、服务档案五部分方案。投标方每部分方案全面满足、可操作性强，得4分；方案基本满足、可操作性较强，得2分；有明显欠缺、可操作性欠佳或未提供的，得1分。</w:t>
            </w:r>
          </w:p>
          <w:p w14:paraId="0D18E795">
            <w:pPr>
              <w:tabs>
                <w:tab w:val="left" w:pos="0"/>
              </w:tabs>
              <w:spacing w:line="360" w:lineRule="auto"/>
              <w:rPr>
                <w:rFonts w:hint="eastAsia" w:ascii="仿宋" w:hAnsi="仿宋" w:eastAsia="仿宋"/>
                <w:sz w:val="24"/>
              </w:rPr>
            </w:pPr>
            <w:r>
              <w:rPr>
                <w:rFonts w:hint="eastAsia" w:ascii="仿宋" w:hAnsi="仿宋" w:eastAsia="仿宋"/>
                <w:sz w:val="24"/>
              </w:rPr>
              <w:t>(</w:t>
            </w:r>
            <w:r>
              <w:rPr>
                <w:rFonts w:ascii="仿宋" w:hAnsi="仿宋" w:eastAsia="仿宋"/>
                <w:sz w:val="24"/>
              </w:rPr>
              <w:t>注：</w:t>
            </w:r>
            <w:r>
              <w:rPr>
                <w:rFonts w:hint="eastAsia" w:ascii="仿宋" w:hAnsi="仿宋" w:eastAsia="仿宋"/>
                <w:sz w:val="24"/>
              </w:rPr>
              <w:t>服务档案包括1、探测设备生命周期全流程登记档案管理。2、备件档案管理。3、工具及交通管理。4、维护安全管理。5、质量考核。6、服务违约责任。)</w:t>
            </w:r>
          </w:p>
        </w:tc>
      </w:tr>
      <w:tr w14:paraId="0BB2C5AC">
        <w:tblPrEx>
          <w:tblCellMar>
            <w:top w:w="0" w:type="dxa"/>
            <w:left w:w="108" w:type="dxa"/>
            <w:bottom w:w="0" w:type="dxa"/>
            <w:right w:w="108" w:type="dxa"/>
          </w:tblCellMar>
        </w:tblPrEx>
        <w:trPr>
          <w:trHeight w:val="336"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14:paraId="2CE642A8">
            <w:pPr>
              <w:spacing w:line="400" w:lineRule="exact"/>
              <w:rPr>
                <w:rFonts w:hint="eastAsia" w:ascii="仿宋" w:hAnsi="仿宋" w:eastAsia="仿宋"/>
                <w:sz w:val="24"/>
              </w:rPr>
            </w:pPr>
            <w:r>
              <w:rPr>
                <w:rFonts w:hint="eastAsia" w:ascii="仿宋" w:hAnsi="仿宋" w:eastAsia="仿宋"/>
                <w:sz w:val="24"/>
              </w:rPr>
              <w:t>2、技术解决能力</w:t>
            </w:r>
          </w:p>
        </w:tc>
        <w:tc>
          <w:tcPr>
            <w:tcW w:w="747" w:type="pct"/>
            <w:tcBorders>
              <w:top w:val="single" w:color="auto" w:sz="4" w:space="0"/>
              <w:left w:val="single" w:color="auto" w:sz="4" w:space="0"/>
              <w:bottom w:val="single" w:color="auto" w:sz="4" w:space="0"/>
              <w:right w:val="single" w:color="000000" w:sz="4" w:space="0"/>
            </w:tcBorders>
            <w:vAlign w:val="center"/>
          </w:tcPr>
          <w:p w14:paraId="1897EE4A">
            <w:pPr>
              <w:spacing w:line="400" w:lineRule="exact"/>
              <w:rPr>
                <w:rFonts w:hint="eastAsia" w:ascii="仿宋" w:hAnsi="仿宋" w:eastAsia="仿宋"/>
                <w:sz w:val="24"/>
              </w:rPr>
            </w:pPr>
            <w:r>
              <w:rPr>
                <w:rFonts w:hint="eastAsia" w:ascii="仿宋" w:hAnsi="仿宋" w:eastAsia="仿宋" w:cs="宋体"/>
                <w:sz w:val="24"/>
              </w:rPr>
              <w:t>35分</w:t>
            </w:r>
          </w:p>
        </w:tc>
        <w:tc>
          <w:tcPr>
            <w:tcW w:w="3048" w:type="pct"/>
            <w:tcBorders>
              <w:top w:val="single" w:color="auto" w:sz="4" w:space="0"/>
              <w:left w:val="single" w:color="auto" w:sz="4" w:space="0"/>
              <w:bottom w:val="single" w:color="auto" w:sz="4" w:space="0"/>
              <w:right w:val="single" w:color="000000" w:sz="4" w:space="0"/>
            </w:tcBorders>
          </w:tcPr>
          <w:p w14:paraId="179D5CC2">
            <w:pPr>
              <w:spacing w:line="400" w:lineRule="exact"/>
              <w:rPr>
                <w:rFonts w:hint="eastAsia" w:ascii="仿宋" w:hAnsi="仿宋" w:eastAsia="仿宋"/>
                <w:sz w:val="24"/>
              </w:rPr>
            </w:pPr>
            <w:r>
              <w:rPr>
                <w:rFonts w:hint="eastAsia" w:ascii="仿宋" w:hAnsi="仿宋" w:eastAsia="仿宋"/>
                <w:sz w:val="24"/>
              </w:rPr>
              <w:t>1.投标方提供自动站、G</w:t>
            </w:r>
            <w:r>
              <w:rPr>
                <w:rFonts w:ascii="仿宋" w:hAnsi="仿宋" w:eastAsia="仿宋"/>
                <w:sz w:val="24"/>
              </w:rPr>
              <w:t>NSS-MET</w:t>
            </w:r>
            <w:r>
              <w:rPr>
                <w:rFonts w:hint="eastAsia" w:ascii="仿宋" w:hAnsi="仿宋" w:eastAsia="仿宋"/>
                <w:sz w:val="24"/>
              </w:rPr>
              <w:t>、道面站、大气成分站、土壤水分站</w:t>
            </w:r>
            <w:r>
              <w:rPr>
                <w:rFonts w:ascii="仿宋" w:hAnsi="仿宋" w:eastAsia="仿宋"/>
                <w:sz w:val="24"/>
              </w:rPr>
              <w:t>5</w:t>
            </w:r>
            <w:r>
              <w:rPr>
                <w:rFonts w:hint="eastAsia" w:ascii="仿宋" w:hAnsi="仿宋" w:eastAsia="仿宋"/>
                <w:sz w:val="24"/>
              </w:rPr>
              <w:t>项全面、详细的巡检维护技术解决方案。投标方每项能力完全具备，得5分；基本具备，得3分；有明显欠缺或未提供的，得1分。</w:t>
            </w:r>
          </w:p>
          <w:p w14:paraId="0AFC4A15">
            <w:pPr>
              <w:spacing w:line="400" w:lineRule="exact"/>
              <w:rPr>
                <w:rFonts w:hint="eastAsia" w:ascii="仿宋" w:hAnsi="仿宋" w:eastAsia="仿宋"/>
                <w:sz w:val="24"/>
              </w:rPr>
            </w:pPr>
            <w:r>
              <w:rPr>
                <w:rFonts w:hint="eastAsia" w:ascii="仿宋" w:hAnsi="仿宋" w:eastAsia="仿宋"/>
                <w:sz w:val="24"/>
              </w:rPr>
              <w:t>2.投标方具有自动站建设，维护，维修技术实施能力、项目团队实施经验丰富。投标方能力完全具备，得10分；基本具备，得6分；有明显欠缺或未提供的，得0分。</w:t>
            </w:r>
          </w:p>
        </w:tc>
      </w:tr>
      <w:tr w14:paraId="35FD8BC5">
        <w:tblPrEx>
          <w:tblCellMar>
            <w:top w:w="0" w:type="dxa"/>
            <w:left w:w="108" w:type="dxa"/>
            <w:bottom w:w="0" w:type="dxa"/>
            <w:right w:w="108" w:type="dxa"/>
          </w:tblCellMar>
        </w:tblPrEx>
        <w:trPr>
          <w:trHeight w:val="336"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14:paraId="64561A3E">
            <w:pPr>
              <w:spacing w:line="400" w:lineRule="exact"/>
              <w:rPr>
                <w:rFonts w:hint="eastAsia" w:ascii="仿宋" w:hAnsi="仿宋" w:eastAsia="仿宋"/>
                <w:sz w:val="24"/>
              </w:rPr>
            </w:pPr>
            <w:r>
              <w:rPr>
                <w:rFonts w:hint="eastAsia" w:ascii="仿宋" w:hAnsi="仿宋" w:eastAsia="仿宋"/>
                <w:sz w:val="24"/>
              </w:rPr>
              <w:t>3、组织实施方案</w:t>
            </w:r>
          </w:p>
        </w:tc>
        <w:tc>
          <w:tcPr>
            <w:tcW w:w="747" w:type="pct"/>
            <w:tcBorders>
              <w:top w:val="single" w:color="auto" w:sz="4" w:space="0"/>
              <w:left w:val="single" w:color="auto" w:sz="4" w:space="0"/>
              <w:bottom w:val="single" w:color="auto" w:sz="4" w:space="0"/>
              <w:right w:val="single" w:color="000000" w:sz="4" w:space="0"/>
            </w:tcBorders>
            <w:vAlign w:val="center"/>
          </w:tcPr>
          <w:p w14:paraId="5639B6A8">
            <w:pPr>
              <w:spacing w:line="400" w:lineRule="exact"/>
              <w:rPr>
                <w:rFonts w:hint="eastAsia" w:ascii="仿宋" w:hAnsi="仿宋" w:eastAsia="仿宋"/>
                <w:sz w:val="24"/>
              </w:rPr>
            </w:pPr>
            <w:r>
              <w:rPr>
                <w:rFonts w:hint="eastAsia" w:ascii="仿宋" w:hAnsi="仿宋" w:eastAsia="仿宋"/>
                <w:sz w:val="24"/>
              </w:rPr>
              <w:t>10分</w:t>
            </w:r>
          </w:p>
        </w:tc>
        <w:tc>
          <w:tcPr>
            <w:tcW w:w="3048" w:type="pct"/>
            <w:tcBorders>
              <w:top w:val="single" w:color="auto" w:sz="4" w:space="0"/>
              <w:left w:val="single" w:color="auto" w:sz="4" w:space="0"/>
              <w:bottom w:val="single" w:color="auto" w:sz="4" w:space="0"/>
              <w:right w:val="single" w:color="000000" w:sz="4" w:space="0"/>
            </w:tcBorders>
          </w:tcPr>
          <w:p w14:paraId="7F2127B7">
            <w:pPr>
              <w:spacing w:line="400" w:lineRule="exact"/>
              <w:rPr>
                <w:rFonts w:hint="eastAsia" w:ascii="仿宋" w:hAnsi="仿宋" w:eastAsia="仿宋"/>
                <w:sz w:val="24"/>
              </w:rPr>
            </w:pPr>
            <w:r>
              <w:rPr>
                <w:rFonts w:hint="eastAsia" w:ascii="仿宋" w:hAnsi="仿宋" w:eastAsia="仿宋"/>
                <w:sz w:val="24"/>
              </w:rPr>
              <w:t>投标方提供的组织人员机构、配备车辆及维修设备、管理制度、运维服务人员配置整体方案。投标方方案满足服务要求、</w:t>
            </w:r>
            <w:r>
              <w:rPr>
                <w:rFonts w:ascii="仿宋" w:hAnsi="仿宋" w:eastAsia="仿宋"/>
                <w:sz w:val="24"/>
              </w:rPr>
              <w:t>合理性强，得</w:t>
            </w:r>
            <w:r>
              <w:rPr>
                <w:rFonts w:hint="eastAsia" w:ascii="仿宋" w:hAnsi="仿宋" w:eastAsia="仿宋"/>
                <w:sz w:val="24"/>
              </w:rPr>
              <w:t>10分；基本满足服务要求、基本合理，</w:t>
            </w:r>
            <w:r>
              <w:rPr>
                <w:rFonts w:ascii="仿宋" w:hAnsi="仿宋" w:eastAsia="仿宋"/>
                <w:sz w:val="24"/>
              </w:rPr>
              <w:t>得</w:t>
            </w:r>
            <w:r>
              <w:rPr>
                <w:rFonts w:hint="eastAsia" w:ascii="仿宋" w:hAnsi="仿宋" w:eastAsia="仿宋"/>
                <w:sz w:val="24"/>
              </w:rPr>
              <w:t>5分；不满足服务要求、合理性欠佳</w:t>
            </w:r>
            <w:r>
              <w:rPr>
                <w:rFonts w:ascii="仿宋" w:hAnsi="仿宋" w:eastAsia="仿宋"/>
                <w:sz w:val="24"/>
              </w:rPr>
              <w:t>，得</w:t>
            </w:r>
            <w:r>
              <w:rPr>
                <w:rFonts w:hint="eastAsia" w:ascii="仿宋" w:hAnsi="仿宋" w:eastAsia="仿宋"/>
                <w:sz w:val="24"/>
              </w:rPr>
              <w:t>0分。</w:t>
            </w:r>
          </w:p>
        </w:tc>
      </w:tr>
      <w:tr w14:paraId="53DEC9E6">
        <w:tblPrEx>
          <w:tblCellMar>
            <w:top w:w="0" w:type="dxa"/>
            <w:left w:w="108" w:type="dxa"/>
            <w:bottom w:w="0" w:type="dxa"/>
            <w:right w:w="108" w:type="dxa"/>
          </w:tblCellMar>
        </w:tblPrEx>
        <w:trPr>
          <w:trHeight w:val="336"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14:paraId="5AE7DACF">
            <w:pPr>
              <w:widowControl/>
              <w:spacing w:line="400" w:lineRule="exact"/>
              <w:rPr>
                <w:rFonts w:hint="eastAsia" w:ascii="仿宋" w:hAnsi="仿宋" w:eastAsia="仿宋"/>
                <w:kern w:val="0"/>
                <w:sz w:val="24"/>
              </w:rPr>
            </w:pPr>
            <w:r>
              <w:rPr>
                <w:rFonts w:hint="eastAsia" w:ascii="仿宋" w:hAnsi="仿宋" w:eastAsia="仿宋"/>
                <w:kern w:val="0"/>
                <w:sz w:val="24"/>
              </w:rPr>
              <w:t>4、技术支持及售后服务</w:t>
            </w:r>
          </w:p>
        </w:tc>
        <w:tc>
          <w:tcPr>
            <w:tcW w:w="747" w:type="pct"/>
            <w:tcBorders>
              <w:top w:val="single" w:color="auto" w:sz="4" w:space="0"/>
              <w:left w:val="single" w:color="auto" w:sz="4" w:space="0"/>
              <w:bottom w:val="single" w:color="auto" w:sz="4" w:space="0"/>
              <w:right w:val="single" w:color="000000" w:sz="4" w:space="0"/>
            </w:tcBorders>
            <w:vAlign w:val="center"/>
          </w:tcPr>
          <w:p w14:paraId="0BC213AA">
            <w:pPr>
              <w:widowControl/>
              <w:spacing w:line="400" w:lineRule="exact"/>
              <w:rPr>
                <w:rFonts w:hint="eastAsia" w:ascii="仿宋" w:hAnsi="仿宋" w:eastAsia="仿宋"/>
                <w:kern w:val="0"/>
                <w:sz w:val="24"/>
              </w:rPr>
            </w:pPr>
            <w:r>
              <w:rPr>
                <w:rFonts w:hint="eastAsia" w:ascii="仿宋" w:hAnsi="仿宋" w:eastAsia="仿宋"/>
                <w:kern w:val="0"/>
                <w:sz w:val="24"/>
              </w:rPr>
              <w:t>5分</w:t>
            </w:r>
          </w:p>
        </w:tc>
        <w:tc>
          <w:tcPr>
            <w:tcW w:w="3048" w:type="pct"/>
            <w:tcBorders>
              <w:top w:val="single" w:color="auto" w:sz="4" w:space="0"/>
              <w:left w:val="single" w:color="auto" w:sz="4" w:space="0"/>
              <w:bottom w:val="single" w:color="auto" w:sz="4" w:space="0"/>
              <w:right w:val="single" w:color="000000" w:sz="4" w:space="0"/>
            </w:tcBorders>
          </w:tcPr>
          <w:p w14:paraId="2F7919C8">
            <w:pPr>
              <w:widowControl/>
              <w:spacing w:line="400" w:lineRule="exact"/>
              <w:jc w:val="left"/>
              <w:rPr>
                <w:rFonts w:hint="eastAsia" w:ascii="仿宋" w:hAnsi="仿宋" w:eastAsia="仿宋"/>
                <w:sz w:val="24"/>
              </w:rPr>
            </w:pPr>
            <w:r>
              <w:rPr>
                <w:rFonts w:hint="eastAsia" w:ascii="仿宋" w:hAnsi="仿宋" w:eastAsia="仿宋" w:cs="宋体"/>
                <w:sz w:val="24"/>
              </w:rPr>
              <w:t>投标方</w:t>
            </w:r>
            <w:r>
              <w:rPr>
                <w:rFonts w:hint="eastAsia" w:ascii="仿宋" w:hAnsi="仿宋" w:eastAsia="仿宋"/>
                <w:sz w:val="24"/>
              </w:rPr>
              <w:t>能提供7*24小时技术支持热线服务电话、软硬件工程师的具体姓名及联系方式得2分；能</w:t>
            </w:r>
            <w:r>
              <w:rPr>
                <w:rFonts w:hint="eastAsia" w:ascii="仿宋" w:hAnsi="仿宋" w:eastAsia="仿宋" w:cs="宋体"/>
                <w:sz w:val="24"/>
              </w:rPr>
              <w:t>提供完整详细的售后服务保障方案，</w:t>
            </w:r>
            <w:r>
              <w:rPr>
                <w:rFonts w:hint="eastAsia" w:ascii="仿宋" w:hAnsi="仿宋" w:eastAsia="仿宋"/>
                <w:sz w:val="24"/>
              </w:rPr>
              <w:t>方案全面满足、可操作性强，得3分；方案基本满足、可操作性较强，得2分；有明显欠缺、可操作性欠佳或未提供的，得1分。</w:t>
            </w:r>
          </w:p>
        </w:tc>
      </w:tr>
    </w:tbl>
    <w:p w14:paraId="24F457E5">
      <w:pPr>
        <w:spacing w:line="400" w:lineRule="exact"/>
        <w:rPr>
          <w:rFonts w:hint="eastAsia" w:ascii="仿宋" w:hAnsi="仿宋" w:eastAsia="仿宋" w:cs="仿宋_GB2312"/>
          <w:sz w:val="24"/>
        </w:rPr>
      </w:pPr>
    </w:p>
    <w:p w14:paraId="4CDCAFC7">
      <w:pPr>
        <w:spacing w:line="400" w:lineRule="exact"/>
        <w:rPr>
          <w:rFonts w:hint="eastAsia" w:ascii="仿宋" w:hAnsi="仿宋" w:eastAsia="仿宋" w:cs="仿宋_GB2312"/>
          <w:sz w:val="24"/>
        </w:rPr>
      </w:pPr>
    </w:p>
    <w:p w14:paraId="495038FD">
      <w:pPr>
        <w:spacing w:line="400" w:lineRule="exact"/>
        <w:rPr>
          <w:rFonts w:hint="eastAsia" w:ascii="仿宋" w:hAnsi="仿宋" w:eastAsia="仿宋" w:cs="仿宋_GB2312"/>
          <w:sz w:val="24"/>
        </w:rPr>
      </w:pPr>
    </w:p>
    <w:p w14:paraId="25A717A1">
      <w:pPr>
        <w:spacing w:line="400" w:lineRule="exact"/>
        <w:rPr>
          <w:rFonts w:hint="eastAsia" w:ascii="仿宋" w:hAnsi="仿宋" w:eastAsia="仿宋"/>
          <w:sz w:val="24"/>
        </w:rPr>
      </w:pPr>
      <w:r>
        <w:rPr>
          <w:rFonts w:ascii="仿宋" w:hAnsi="仿宋" w:eastAsia="仿宋" w:cs="仿宋_GB2312"/>
          <w:sz w:val="24"/>
        </w:rPr>
        <w:br w:type="page"/>
      </w:r>
      <w:r>
        <w:rPr>
          <w:rFonts w:ascii="仿宋" w:hAnsi="仿宋" w:eastAsia="仿宋" w:cs="仿宋_GB2312"/>
          <w:sz w:val="24"/>
        </w:rPr>
        <w:t>第</w:t>
      </w:r>
      <w:r>
        <w:rPr>
          <w:rFonts w:hint="eastAsia" w:ascii="仿宋" w:hAnsi="仿宋" w:eastAsia="仿宋" w:cs="仿宋_GB2312"/>
          <w:sz w:val="24"/>
        </w:rPr>
        <w:t>2包：</w:t>
      </w:r>
      <w:r>
        <w:rPr>
          <w:rFonts w:hint="eastAsia" w:ascii="仿宋" w:hAnsi="仿宋" w:eastAsia="仿宋"/>
          <w:sz w:val="24"/>
        </w:rPr>
        <w:t>本包采用综合评分法</w:t>
      </w:r>
    </w:p>
    <w:tbl>
      <w:tblPr>
        <w:tblStyle w:val="42"/>
        <w:tblW w:w="5000" w:type="pct"/>
        <w:jc w:val="center"/>
        <w:tblLayout w:type="autofit"/>
        <w:tblCellMar>
          <w:top w:w="0" w:type="dxa"/>
          <w:left w:w="108" w:type="dxa"/>
          <w:bottom w:w="0" w:type="dxa"/>
          <w:right w:w="108" w:type="dxa"/>
        </w:tblCellMar>
      </w:tblPr>
      <w:tblGrid>
        <w:gridCol w:w="2151"/>
        <w:gridCol w:w="1218"/>
        <w:gridCol w:w="5918"/>
      </w:tblGrid>
      <w:tr w14:paraId="08A556A4">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16424D8A">
            <w:pPr>
              <w:widowControl/>
              <w:spacing w:line="400" w:lineRule="exact"/>
              <w:jc w:val="center"/>
              <w:rPr>
                <w:rFonts w:hint="eastAsia" w:ascii="仿宋" w:hAnsi="仿宋" w:eastAsia="仿宋"/>
                <w:b/>
                <w:bCs/>
                <w:kern w:val="0"/>
                <w:sz w:val="24"/>
              </w:rPr>
            </w:pPr>
            <w:r>
              <w:rPr>
                <w:rFonts w:hint="eastAsia" w:ascii="仿宋" w:hAnsi="仿宋" w:eastAsia="仿宋"/>
                <w:b/>
                <w:bCs/>
                <w:kern w:val="0"/>
                <w:sz w:val="24"/>
              </w:rPr>
              <w:t>评分项目及细则</w:t>
            </w:r>
          </w:p>
        </w:tc>
      </w:tr>
      <w:tr w14:paraId="055DF128">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49F98B33">
            <w:pPr>
              <w:widowControl/>
              <w:spacing w:line="400" w:lineRule="exact"/>
              <w:jc w:val="left"/>
              <w:rPr>
                <w:rFonts w:hint="eastAsia" w:ascii="仿宋" w:hAnsi="仿宋" w:eastAsia="仿宋"/>
                <w:b/>
                <w:bCs/>
                <w:kern w:val="0"/>
                <w:sz w:val="24"/>
              </w:rPr>
            </w:pPr>
            <w:r>
              <w:rPr>
                <w:rFonts w:hint="eastAsia" w:ascii="仿宋" w:hAnsi="仿宋" w:eastAsia="仿宋"/>
                <w:b/>
                <w:bCs/>
                <w:kern w:val="0"/>
                <w:sz w:val="24"/>
              </w:rPr>
              <w:t>一、价格部分(20分)</w:t>
            </w:r>
          </w:p>
        </w:tc>
      </w:tr>
      <w:tr w14:paraId="01D78D8A">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7FF945E6">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18FB7581">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价格评分 =（评标基准价/投标报价）×20</w:t>
            </w:r>
          </w:p>
        </w:tc>
      </w:tr>
      <w:tr w14:paraId="32C4C710">
        <w:tblPrEx>
          <w:tblCellMar>
            <w:top w:w="0" w:type="dxa"/>
            <w:left w:w="108" w:type="dxa"/>
            <w:bottom w:w="0" w:type="dxa"/>
            <w:right w:w="108" w:type="dxa"/>
          </w:tblCellMar>
        </w:tblPrEx>
        <w:trPr>
          <w:trHeight w:val="400" w:hRule="atLeast"/>
          <w:jc w:val="center"/>
        </w:trPr>
        <w:tc>
          <w:tcPr>
            <w:tcW w:w="5000" w:type="pct"/>
            <w:gridSpan w:val="3"/>
            <w:tcBorders>
              <w:top w:val="single" w:color="auto" w:sz="4" w:space="0"/>
              <w:left w:val="single" w:color="auto" w:sz="4" w:space="0"/>
              <w:right w:val="single" w:color="000000" w:sz="4" w:space="0"/>
            </w:tcBorders>
            <w:noWrap/>
            <w:vAlign w:val="bottom"/>
          </w:tcPr>
          <w:p w14:paraId="455D9909">
            <w:pPr>
              <w:spacing w:line="400" w:lineRule="exact"/>
              <w:jc w:val="left"/>
              <w:rPr>
                <w:rFonts w:hint="eastAsia" w:ascii="仿宋" w:hAnsi="仿宋" w:eastAsia="仿宋"/>
                <w:b/>
                <w:bCs/>
                <w:kern w:val="0"/>
                <w:sz w:val="24"/>
              </w:rPr>
            </w:pPr>
            <w:r>
              <w:rPr>
                <w:rFonts w:hint="eastAsia" w:ascii="仿宋" w:hAnsi="仿宋" w:eastAsia="仿宋"/>
                <w:b/>
                <w:bCs/>
                <w:kern w:val="0"/>
                <w:sz w:val="24"/>
              </w:rPr>
              <w:t>二、商务部分 (</w:t>
            </w:r>
            <w:r>
              <w:rPr>
                <w:rFonts w:hint="eastAsia" w:ascii="仿宋" w:hAnsi="仿宋" w:eastAsia="仿宋" w:cs="宋体"/>
                <w:kern w:val="0"/>
                <w:sz w:val="24"/>
              </w:rPr>
              <w:t>22</w:t>
            </w:r>
            <w:r>
              <w:rPr>
                <w:rFonts w:hint="eastAsia" w:ascii="仿宋" w:hAnsi="仿宋" w:eastAsia="仿宋"/>
                <w:b/>
                <w:bCs/>
                <w:kern w:val="0"/>
                <w:sz w:val="24"/>
              </w:rPr>
              <w:t xml:space="preserve">分) </w:t>
            </w:r>
          </w:p>
        </w:tc>
      </w:tr>
      <w:tr w14:paraId="08B758A5">
        <w:tblPrEx>
          <w:tblCellMar>
            <w:top w:w="0" w:type="dxa"/>
            <w:left w:w="108" w:type="dxa"/>
            <w:bottom w:w="0" w:type="dxa"/>
            <w:right w:w="108" w:type="dxa"/>
          </w:tblCellMar>
        </w:tblPrEx>
        <w:trPr>
          <w:trHeight w:val="397" w:hRule="atLeast"/>
          <w:jc w:val="center"/>
        </w:trPr>
        <w:tc>
          <w:tcPr>
            <w:tcW w:w="1133" w:type="pct"/>
            <w:tcBorders>
              <w:top w:val="single" w:color="auto" w:sz="4" w:space="0"/>
              <w:left w:val="single" w:color="auto" w:sz="4" w:space="0"/>
              <w:right w:val="single" w:color="auto" w:sz="4" w:space="0"/>
            </w:tcBorders>
            <w:noWrap/>
          </w:tcPr>
          <w:p w14:paraId="421584A8">
            <w:pPr>
              <w:spacing w:line="360" w:lineRule="auto"/>
              <w:rPr>
                <w:rFonts w:hint="eastAsia" w:ascii="仿宋" w:hAnsi="仿宋" w:eastAsia="仿宋"/>
                <w:sz w:val="24"/>
              </w:rPr>
            </w:pPr>
            <w:r>
              <w:rPr>
                <w:rFonts w:hint="eastAsia" w:ascii="仿宋" w:hAnsi="仿宋" w:eastAsia="仿宋"/>
                <w:sz w:val="24"/>
              </w:rPr>
              <w:t>1、投标人认证证书</w:t>
            </w:r>
          </w:p>
        </w:tc>
        <w:tc>
          <w:tcPr>
            <w:tcW w:w="606" w:type="pct"/>
            <w:tcBorders>
              <w:top w:val="single" w:color="auto" w:sz="4" w:space="0"/>
              <w:left w:val="single" w:color="auto" w:sz="4" w:space="0"/>
              <w:right w:val="single" w:color="000000" w:sz="4" w:space="0"/>
            </w:tcBorders>
          </w:tcPr>
          <w:p w14:paraId="4E8F04AF">
            <w:pPr>
              <w:spacing w:line="360" w:lineRule="auto"/>
              <w:rPr>
                <w:rFonts w:hint="eastAsia" w:ascii="仿宋" w:hAnsi="仿宋" w:eastAsia="仿宋"/>
                <w:sz w:val="24"/>
              </w:rPr>
            </w:pPr>
            <w:r>
              <w:rPr>
                <w:rFonts w:hint="eastAsia" w:ascii="仿宋" w:hAnsi="仿宋" w:eastAsia="仿宋" w:cs="宋体"/>
                <w:kern w:val="0"/>
                <w:sz w:val="24"/>
              </w:rPr>
              <w:t>6</w:t>
            </w:r>
            <w:r>
              <w:rPr>
                <w:rFonts w:hint="eastAsia" w:ascii="仿宋" w:hAnsi="仿宋" w:eastAsia="仿宋"/>
                <w:sz w:val="24"/>
              </w:rPr>
              <w:t>分</w:t>
            </w:r>
          </w:p>
        </w:tc>
        <w:tc>
          <w:tcPr>
            <w:tcW w:w="3260" w:type="pct"/>
            <w:tcBorders>
              <w:top w:val="single" w:color="auto" w:sz="4" w:space="0"/>
              <w:left w:val="single" w:color="auto" w:sz="4" w:space="0"/>
              <w:right w:val="single" w:color="000000" w:sz="4" w:space="0"/>
            </w:tcBorders>
          </w:tcPr>
          <w:p w14:paraId="5FB39DBE">
            <w:pPr>
              <w:spacing w:line="360" w:lineRule="auto"/>
              <w:rPr>
                <w:rFonts w:hint="eastAsia" w:ascii="仿宋" w:hAnsi="仿宋" w:eastAsia="仿宋" w:cs="宋体"/>
                <w:kern w:val="0"/>
                <w:sz w:val="24"/>
              </w:rPr>
            </w:pPr>
            <w:r>
              <w:rPr>
                <w:rFonts w:hint="eastAsia" w:ascii="仿宋" w:hAnsi="仿宋" w:eastAsia="仿宋" w:cs="仿宋_GB2312"/>
                <w:kern w:val="0"/>
                <w:sz w:val="24"/>
              </w:rPr>
              <w:t>通过</w:t>
            </w:r>
            <w:r>
              <w:rPr>
                <w:rFonts w:ascii="仿宋" w:hAnsi="仿宋" w:eastAsia="仿宋" w:cs="仿宋_GB2312"/>
                <w:kern w:val="0"/>
                <w:sz w:val="24"/>
              </w:rPr>
              <w:t>ISO9000</w:t>
            </w:r>
            <w:r>
              <w:rPr>
                <w:rFonts w:hint="eastAsia" w:ascii="仿宋" w:hAnsi="仿宋" w:eastAsia="仿宋" w:cs="仿宋_GB2312"/>
                <w:kern w:val="0"/>
                <w:sz w:val="24"/>
              </w:rPr>
              <w:t>或</w:t>
            </w:r>
            <w:r>
              <w:rPr>
                <w:rFonts w:ascii="仿宋" w:hAnsi="仿宋" w:eastAsia="仿宋" w:cs="仿宋_GB2312"/>
                <w:kern w:val="0"/>
                <w:sz w:val="24"/>
              </w:rPr>
              <w:t>GJB9001C</w:t>
            </w:r>
            <w:r>
              <w:rPr>
                <w:rFonts w:hint="eastAsia" w:ascii="仿宋" w:hAnsi="仿宋" w:eastAsia="仿宋" w:cs="仿宋_GB2312"/>
                <w:kern w:val="0"/>
                <w:sz w:val="24"/>
              </w:rPr>
              <w:t>系列质量管理体系认证,并</w:t>
            </w:r>
            <w:r>
              <w:rPr>
                <w:rFonts w:ascii="仿宋" w:hAnsi="仿宋" w:eastAsia="仿宋" w:cs="仿宋_GB2312"/>
                <w:kern w:val="0"/>
                <w:sz w:val="24"/>
              </w:rPr>
              <w:t>提供相应证明材料</w:t>
            </w:r>
            <w:r>
              <w:rPr>
                <w:rFonts w:hint="eastAsia" w:ascii="仿宋" w:hAnsi="仿宋" w:eastAsia="仿宋" w:cs="仿宋_GB2312"/>
                <w:kern w:val="0"/>
                <w:sz w:val="24"/>
              </w:rPr>
              <w:t>得6分，否则不得分。</w:t>
            </w:r>
          </w:p>
        </w:tc>
      </w:tr>
      <w:tr w14:paraId="5727E368">
        <w:tblPrEx>
          <w:tblCellMar>
            <w:top w:w="0" w:type="dxa"/>
            <w:left w:w="108" w:type="dxa"/>
            <w:bottom w:w="0" w:type="dxa"/>
            <w:right w:w="108" w:type="dxa"/>
          </w:tblCellMar>
        </w:tblPrEx>
        <w:trPr>
          <w:trHeight w:val="397" w:hRule="atLeast"/>
          <w:jc w:val="center"/>
        </w:trPr>
        <w:tc>
          <w:tcPr>
            <w:tcW w:w="1133" w:type="pct"/>
            <w:tcBorders>
              <w:top w:val="single" w:color="auto" w:sz="4" w:space="0"/>
              <w:left w:val="single" w:color="auto" w:sz="4" w:space="0"/>
              <w:right w:val="single" w:color="auto" w:sz="4" w:space="0"/>
            </w:tcBorders>
            <w:noWrap/>
          </w:tcPr>
          <w:p w14:paraId="7CD06484">
            <w:pPr>
              <w:spacing w:line="360" w:lineRule="auto"/>
              <w:rPr>
                <w:rFonts w:hint="eastAsia" w:ascii="仿宋" w:hAnsi="仿宋" w:eastAsia="仿宋"/>
                <w:sz w:val="24"/>
              </w:rPr>
            </w:pPr>
            <w:r>
              <w:rPr>
                <w:rFonts w:hint="eastAsia" w:ascii="仿宋" w:hAnsi="仿宋" w:eastAsia="仿宋"/>
                <w:sz w:val="24"/>
              </w:rPr>
              <w:t>2、投标人业绩</w:t>
            </w:r>
          </w:p>
          <w:p w14:paraId="61AD0D18">
            <w:pPr>
              <w:spacing w:line="360" w:lineRule="auto"/>
              <w:rPr>
                <w:rFonts w:hint="eastAsia" w:ascii="仿宋" w:hAnsi="仿宋" w:eastAsia="仿宋"/>
                <w:sz w:val="24"/>
              </w:rPr>
            </w:pPr>
          </w:p>
        </w:tc>
        <w:tc>
          <w:tcPr>
            <w:tcW w:w="606" w:type="pct"/>
            <w:tcBorders>
              <w:top w:val="single" w:color="auto" w:sz="4" w:space="0"/>
              <w:left w:val="single" w:color="auto" w:sz="4" w:space="0"/>
              <w:right w:val="single" w:color="000000" w:sz="4" w:space="0"/>
            </w:tcBorders>
          </w:tcPr>
          <w:p w14:paraId="46DC3659">
            <w:pPr>
              <w:spacing w:line="360" w:lineRule="auto"/>
              <w:rPr>
                <w:rFonts w:hint="eastAsia" w:ascii="仿宋" w:hAnsi="仿宋" w:eastAsia="仿宋"/>
                <w:sz w:val="24"/>
              </w:rPr>
            </w:pPr>
            <w:r>
              <w:rPr>
                <w:rFonts w:hint="eastAsia" w:ascii="仿宋" w:hAnsi="仿宋" w:eastAsia="仿宋" w:cs="宋体"/>
                <w:kern w:val="0"/>
                <w:sz w:val="24"/>
              </w:rPr>
              <w:t>16</w:t>
            </w:r>
            <w:r>
              <w:rPr>
                <w:rFonts w:hint="eastAsia" w:ascii="仿宋" w:hAnsi="仿宋" w:eastAsia="仿宋"/>
                <w:sz w:val="24"/>
              </w:rPr>
              <w:t>分</w:t>
            </w:r>
          </w:p>
        </w:tc>
        <w:tc>
          <w:tcPr>
            <w:tcW w:w="3260" w:type="pct"/>
            <w:tcBorders>
              <w:top w:val="single" w:color="auto" w:sz="4" w:space="0"/>
              <w:left w:val="single" w:color="auto" w:sz="4" w:space="0"/>
              <w:right w:val="single" w:color="000000" w:sz="4" w:space="0"/>
            </w:tcBorders>
          </w:tcPr>
          <w:p w14:paraId="091DCC00">
            <w:pPr>
              <w:spacing w:line="360" w:lineRule="auto"/>
              <w:rPr>
                <w:rFonts w:hint="eastAsia" w:ascii="仿宋" w:hAnsi="仿宋" w:eastAsia="仿宋"/>
                <w:sz w:val="24"/>
              </w:rPr>
            </w:pPr>
            <w:r>
              <w:rPr>
                <w:rFonts w:hint="eastAsia" w:ascii="仿宋" w:hAnsi="仿宋" w:eastAsia="仿宋" w:cs="仿宋_GB2312"/>
                <w:sz w:val="24"/>
              </w:rPr>
              <w:t>提供近</w:t>
            </w:r>
            <w:r>
              <w:rPr>
                <w:rFonts w:ascii="仿宋" w:hAnsi="仿宋" w:eastAsia="仿宋" w:cs="仿宋_GB2312"/>
                <w:sz w:val="24"/>
              </w:rPr>
              <w:t>3</w:t>
            </w:r>
            <w:r>
              <w:rPr>
                <w:rFonts w:hint="eastAsia" w:ascii="仿宋" w:hAnsi="仿宋" w:eastAsia="仿宋" w:cs="仿宋_GB2312"/>
                <w:sz w:val="24"/>
              </w:rPr>
              <w:t>年（</w:t>
            </w:r>
            <w:r>
              <w:rPr>
                <w:rFonts w:ascii="仿宋" w:hAnsi="仿宋" w:eastAsia="仿宋" w:cs="仿宋_GB2312"/>
                <w:sz w:val="24"/>
              </w:rPr>
              <w:t>202</w:t>
            </w:r>
            <w:r>
              <w:rPr>
                <w:rFonts w:hint="eastAsia" w:ascii="仿宋" w:hAnsi="仿宋" w:eastAsia="仿宋" w:cs="仿宋_GB2312"/>
                <w:sz w:val="24"/>
              </w:rPr>
              <w:t>2年</w:t>
            </w:r>
            <w:r>
              <w:rPr>
                <w:rFonts w:ascii="仿宋" w:hAnsi="仿宋" w:eastAsia="仿宋" w:cs="仿宋_GB2312"/>
                <w:sz w:val="24"/>
              </w:rPr>
              <w:t>1</w:t>
            </w:r>
            <w:r>
              <w:rPr>
                <w:rFonts w:hint="eastAsia" w:ascii="仿宋" w:hAnsi="仿宋" w:eastAsia="仿宋" w:cs="仿宋_GB2312"/>
                <w:sz w:val="24"/>
              </w:rPr>
              <w:t>月</w:t>
            </w:r>
            <w:r>
              <w:rPr>
                <w:rFonts w:ascii="仿宋" w:hAnsi="仿宋" w:eastAsia="仿宋" w:cs="仿宋_GB2312"/>
                <w:sz w:val="24"/>
              </w:rPr>
              <w:t>1</w:t>
            </w:r>
            <w:r>
              <w:rPr>
                <w:rFonts w:hint="eastAsia" w:ascii="仿宋" w:hAnsi="仿宋" w:eastAsia="仿宋" w:cs="仿宋_GB2312"/>
                <w:sz w:val="24"/>
              </w:rPr>
              <w:t>日至今，以合同签订时间为准）与风廓线雷达设备运维同类服务的正规同复印件，其中必须包括合同首页、合同金额所在页、签字盖章页。提供一份合同得</w:t>
            </w:r>
            <w:r>
              <w:rPr>
                <w:rFonts w:ascii="仿宋" w:hAnsi="仿宋" w:eastAsia="仿宋" w:cs="仿宋_GB2312"/>
                <w:sz w:val="24"/>
              </w:rPr>
              <w:t>2</w:t>
            </w:r>
            <w:r>
              <w:rPr>
                <w:rFonts w:hint="eastAsia" w:ascii="仿宋" w:hAnsi="仿宋" w:eastAsia="仿宋" w:cs="仿宋_GB2312"/>
                <w:sz w:val="24"/>
              </w:rPr>
              <w:t>分</w:t>
            </w:r>
            <w:r>
              <w:rPr>
                <w:rFonts w:ascii="仿宋" w:hAnsi="仿宋" w:eastAsia="仿宋" w:cs="仿宋_GB2312"/>
                <w:sz w:val="24"/>
              </w:rPr>
              <w:t>,</w:t>
            </w:r>
            <w:r>
              <w:rPr>
                <w:rFonts w:hint="eastAsia" w:ascii="仿宋" w:hAnsi="仿宋" w:eastAsia="仿宋" w:cs="仿宋_GB2312"/>
                <w:sz w:val="24"/>
              </w:rPr>
              <w:t>最高得分为</w:t>
            </w:r>
            <w:r>
              <w:rPr>
                <w:rFonts w:ascii="仿宋" w:hAnsi="仿宋" w:eastAsia="仿宋" w:cs="仿宋_GB2312"/>
                <w:sz w:val="24"/>
              </w:rPr>
              <w:t>1</w:t>
            </w:r>
            <w:r>
              <w:rPr>
                <w:rFonts w:hint="eastAsia" w:ascii="仿宋" w:hAnsi="仿宋" w:eastAsia="仿宋" w:cs="仿宋_GB2312"/>
                <w:sz w:val="24"/>
              </w:rPr>
              <w:t>6分。</w:t>
            </w:r>
          </w:p>
        </w:tc>
      </w:tr>
      <w:tr w14:paraId="6B738C94">
        <w:tblPrEx>
          <w:tblCellMar>
            <w:top w:w="0" w:type="dxa"/>
            <w:left w:w="108" w:type="dxa"/>
            <w:bottom w:w="0" w:type="dxa"/>
            <w:right w:w="108" w:type="dxa"/>
          </w:tblCellMar>
        </w:tblPrEx>
        <w:trPr>
          <w:trHeight w:val="365" w:hRule="atLeast"/>
          <w:jc w:val="center"/>
        </w:trPr>
        <w:tc>
          <w:tcPr>
            <w:tcW w:w="5000" w:type="pct"/>
            <w:gridSpan w:val="3"/>
            <w:tcBorders>
              <w:top w:val="single" w:color="auto" w:sz="4" w:space="0"/>
              <w:left w:val="single" w:color="auto" w:sz="4" w:space="0"/>
              <w:bottom w:val="single" w:color="auto" w:sz="4" w:space="0"/>
              <w:right w:val="single" w:color="000000" w:sz="4" w:space="0"/>
            </w:tcBorders>
          </w:tcPr>
          <w:p w14:paraId="304BEA98">
            <w:pPr>
              <w:widowControl/>
              <w:spacing w:line="400" w:lineRule="exact"/>
              <w:rPr>
                <w:rFonts w:hint="eastAsia" w:ascii="仿宋" w:hAnsi="仿宋" w:eastAsia="仿宋"/>
                <w:b/>
                <w:bCs/>
                <w:kern w:val="0"/>
                <w:sz w:val="24"/>
              </w:rPr>
            </w:pPr>
            <w:r>
              <w:rPr>
                <w:rFonts w:hint="eastAsia" w:ascii="仿宋" w:hAnsi="仿宋" w:eastAsia="仿宋"/>
                <w:b/>
                <w:bCs/>
                <w:kern w:val="0"/>
                <w:sz w:val="24"/>
              </w:rPr>
              <w:t xml:space="preserve">三、服务及技术部分 ( </w:t>
            </w:r>
            <w:r>
              <w:rPr>
                <w:rFonts w:hint="eastAsia" w:ascii="仿宋" w:hAnsi="仿宋" w:eastAsia="仿宋" w:cs="宋体"/>
                <w:kern w:val="0"/>
                <w:sz w:val="24"/>
              </w:rPr>
              <w:t>58</w:t>
            </w:r>
            <w:r>
              <w:rPr>
                <w:rFonts w:hint="eastAsia" w:ascii="仿宋" w:hAnsi="仿宋" w:eastAsia="仿宋"/>
                <w:b/>
                <w:bCs/>
                <w:kern w:val="0"/>
                <w:sz w:val="24"/>
              </w:rPr>
              <w:t>分)</w:t>
            </w:r>
            <w:r>
              <w:rPr>
                <w:rFonts w:hint="eastAsia" w:ascii="仿宋" w:hAnsi="仿宋" w:eastAsia="仿宋" w:cs="宋体"/>
                <w:b/>
                <w:kern w:val="0"/>
                <w:sz w:val="24"/>
              </w:rPr>
              <w:t xml:space="preserve"> </w:t>
            </w:r>
          </w:p>
        </w:tc>
      </w:tr>
      <w:tr w14:paraId="49C7E807">
        <w:tblPrEx>
          <w:tblCellMar>
            <w:top w:w="0" w:type="dxa"/>
            <w:left w:w="108" w:type="dxa"/>
            <w:bottom w:w="0" w:type="dxa"/>
            <w:right w:w="108" w:type="dxa"/>
          </w:tblCellMar>
        </w:tblPrEx>
        <w:trPr>
          <w:trHeight w:val="321" w:hRule="atLeast"/>
          <w:jc w:val="center"/>
        </w:trPr>
        <w:tc>
          <w:tcPr>
            <w:tcW w:w="1133" w:type="pct"/>
            <w:tcBorders>
              <w:top w:val="single" w:color="auto" w:sz="4" w:space="0"/>
              <w:left w:val="single" w:color="auto" w:sz="4" w:space="0"/>
              <w:bottom w:val="single" w:color="auto" w:sz="4" w:space="0"/>
              <w:right w:val="single" w:color="auto" w:sz="4" w:space="0"/>
            </w:tcBorders>
            <w:vAlign w:val="center"/>
          </w:tcPr>
          <w:p w14:paraId="4AE4EEEB">
            <w:pPr>
              <w:widowControl/>
              <w:spacing w:line="400" w:lineRule="exact"/>
              <w:rPr>
                <w:rFonts w:hint="eastAsia" w:ascii="仿宋" w:hAnsi="仿宋" w:eastAsia="仿宋"/>
                <w:kern w:val="0"/>
                <w:sz w:val="24"/>
              </w:rPr>
            </w:pPr>
            <w:r>
              <w:rPr>
                <w:rFonts w:hint="eastAsia" w:ascii="仿宋" w:hAnsi="仿宋" w:eastAsia="仿宋"/>
                <w:kern w:val="0"/>
                <w:sz w:val="24"/>
              </w:rPr>
              <w:t>1、</w:t>
            </w:r>
            <w:r>
              <w:rPr>
                <w:rFonts w:hint="eastAsia" w:ascii="仿宋" w:hAnsi="仿宋" w:eastAsia="仿宋"/>
                <w:sz w:val="24"/>
              </w:rPr>
              <w:t>服务方案描述情况</w:t>
            </w:r>
            <w:r>
              <w:rPr>
                <w:rFonts w:hint="eastAsia" w:ascii="仿宋" w:hAnsi="仿宋" w:eastAsia="仿宋"/>
                <w:kern w:val="0"/>
                <w:sz w:val="24"/>
              </w:rPr>
              <w:t xml:space="preserve"> </w:t>
            </w:r>
          </w:p>
        </w:tc>
        <w:tc>
          <w:tcPr>
            <w:tcW w:w="606" w:type="pct"/>
            <w:tcBorders>
              <w:top w:val="single" w:color="auto" w:sz="4" w:space="0"/>
              <w:left w:val="single" w:color="auto" w:sz="4" w:space="0"/>
              <w:bottom w:val="single" w:color="auto" w:sz="4" w:space="0"/>
              <w:right w:val="single" w:color="000000" w:sz="4" w:space="0"/>
            </w:tcBorders>
            <w:vAlign w:val="center"/>
          </w:tcPr>
          <w:p w14:paraId="4BAE8F9A">
            <w:pPr>
              <w:widowControl/>
              <w:spacing w:line="400" w:lineRule="exact"/>
              <w:rPr>
                <w:rFonts w:hint="eastAsia" w:ascii="仿宋" w:hAnsi="仿宋" w:eastAsia="仿宋"/>
                <w:kern w:val="0"/>
                <w:sz w:val="24"/>
              </w:rPr>
            </w:pPr>
            <w:r>
              <w:rPr>
                <w:rFonts w:hint="eastAsia" w:ascii="仿宋" w:hAnsi="仿宋" w:eastAsia="仿宋" w:cs="宋体"/>
                <w:kern w:val="0"/>
                <w:sz w:val="24"/>
              </w:rPr>
              <w:t>16</w:t>
            </w:r>
            <w:r>
              <w:rPr>
                <w:rFonts w:hint="eastAsia" w:ascii="仿宋" w:hAnsi="仿宋" w:eastAsia="仿宋"/>
                <w:kern w:val="0"/>
                <w:sz w:val="24"/>
              </w:rPr>
              <w:t>分</w:t>
            </w:r>
          </w:p>
        </w:tc>
        <w:tc>
          <w:tcPr>
            <w:tcW w:w="3260" w:type="pct"/>
            <w:tcBorders>
              <w:top w:val="single" w:color="auto" w:sz="4" w:space="0"/>
              <w:left w:val="single" w:color="auto" w:sz="4" w:space="0"/>
              <w:bottom w:val="single" w:color="auto" w:sz="4" w:space="0"/>
              <w:right w:val="single" w:color="000000" w:sz="4" w:space="0"/>
            </w:tcBorders>
          </w:tcPr>
          <w:p w14:paraId="02C7E5CF">
            <w:pPr>
              <w:tabs>
                <w:tab w:val="left" w:pos="0"/>
              </w:tabs>
              <w:spacing w:line="360" w:lineRule="auto"/>
              <w:rPr>
                <w:rFonts w:hint="eastAsia" w:ascii="仿宋" w:hAnsi="仿宋" w:eastAsia="仿宋"/>
                <w:sz w:val="24"/>
              </w:rPr>
            </w:pPr>
            <w:r>
              <w:rPr>
                <w:rFonts w:hint="eastAsia" w:ascii="仿宋" w:hAnsi="仿宋" w:eastAsia="仿宋" w:cs="仿宋_GB2312"/>
                <w:sz w:val="24"/>
              </w:rPr>
              <w:t>投标方应制定设备巡检维护、设备维修、应急服务、服务质量保证措施四部分方案。投标方每部分方案全面满足维护及维修要求、可操作性强，得</w:t>
            </w:r>
            <w:r>
              <w:rPr>
                <w:rFonts w:ascii="仿宋" w:hAnsi="仿宋" w:eastAsia="仿宋" w:cs="仿宋_GB2312"/>
                <w:sz w:val="24"/>
              </w:rPr>
              <w:t>4</w:t>
            </w:r>
            <w:r>
              <w:rPr>
                <w:rFonts w:hint="eastAsia" w:ascii="仿宋" w:hAnsi="仿宋" w:eastAsia="仿宋" w:cs="仿宋_GB2312"/>
                <w:sz w:val="24"/>
              </w:rPr>
              <w:t>分；方案基本满足、可操作性较强，得</w:t>
            </w:r>
            <w:r>
              <w:rPr>
                <w:rFonts w:ascii="仿宋" w:hAnsi="仿宋" w:eastAsia="仿宋" w:cs="仿宋_GB2312"/>
                <w:sz w:val="24"/>
              </w:rPr>
              <w:t>2</w:t>
            </w:r>
            <w:r>
              <w:rPr>
                <w:rFonts w:hint="eastAsia" w:ascii="仿宋" w:hAnsi="仿宋" w:eastAsia="仿宋" w:cs="仿宋_GB2312"/>
                <w:sz w:val="24"/>
              </w:rPr>
              <w:t>分；有明显欠缺、可操作性欠佳或未提供的，得</w:t>
            </w:r>
            <w:r>
              <w:rPr>
                <w:rFonts w:ascii="仿宋" w:hAnsi="仿宋" w:eastAsia="仿宋" w:cs="仿宋_GB2312"/>
                <w:sz w:val="24"/>
              </w:rPr>
              <w:t>0</w:t>
            </w:r>
            <w:r>
              <w:rPr>
                <w:rFonts w:hint="eastAsia" w:ascii="仿宋" w:hAnsi="仿宋" w:eastAsia="仿宋" w:cs="仿宋_GB2312"/>
                <w:sz w:val="24"/>
              </w:rPr>
              <w:t>分。</w:t>
            </w:r>
          </w:p>
        </w:tc>
      </w:tr>
      <w:tr w14:paraId="3C4D2A41">
        <w:tblPrEx>
          <w:tblCellMar>
            <w:top w:w="0" w:type="dxa"/>
            <w:left w:w="108" w:type="dxa"/>
            <w:bottom w:w="0" w:type="dxa"/>
            <w:right w:w="108" w:type="dxa"/>
          </w:tblCellMar>
        </w:tblPrEx>
        <w:trPr>
          <w:trHeight w:val="336" w:hRule="atLeast"/>
          <w:jc w:val="center"/>
        </w:trPr>
        <w:tc>
          <w:tcPr>
            <w:tcW w:w="1133" w:type="pct"/>
            <w:tcBorders>
              <w:top w:val="single" w:color="auto" w:sz="4" w:space="0"/>
              <w:left w:val="single" w:color="auto" w:sz="4" w:space="0"/>
              <w:bottom w:val="single" w:color="auto" w:sz="4" w:space="0"/>
              <w:right w:val="single" w:color="auto" w:sz="4" w:space="0"/>
            </w:tcBorders>
            <w:vAlign w:val="center"/>
          </w:tcPr>
          <w:p w14:paraId="151D265F">
            <w:pPr>
              <w:widowControl/>
              <w:spacing w:line="400" w:lineRule="exact"/>
              <w:rPr>
                <w:rFonts w:hint="eastAsia" w:ascii="仿宋" w:hAnsi="仿宋" w:eastAsia="仿宋"/>
                <w:kern w:val="0"/>
                <w:sz w:val="24"/>
              </w:rPr>
            </w:pPr>
            <w:r>
              <w:rPr>
                <w:rFonts w:hint="eastAsia" w:ascii="仿宋" w:hAnsi="仿宋" w:eastAsia="仿宋"/>
                <w:kern w:val="0"/>
                <w:sz w:val="24"/>
              </w:rPr>
              <w:t>2、技术解决能力情况</w:t>
            </w:r>
          </w:p>
        </w:tc>
        <w:tc>
          <w:tcPr>
            <w:tcW w:w="606" w:type="pct"/>
            <w:tcBorders>
              <w:top w:val="single" w:color="auto" w:sz="4" w:space="0"/>
              <w:left w:val="single" w:color="auto" w:sz="4" w:space="0"/>
              <w:bottom w:val="single" w:color="auto" w:sz="4" w:space="0"/>
              <w:right w:val="single" w:color="000000" w:sz="4" w:space="0"/>
            </w:tcBorders>
            <w:vAlign w:val="center"/>
          </w:tcPr>
          <w:p w14:paraId="1A55BC1E">
            <w:pPr>
              <w:widowControl/>
              <w:spacing w:line="400" w:lineRule="exact"/>
              <w:rPr>
                <w:rFonts w:hint="eastAsia" w:ascii="仿宋" w:hAnsi="仿宋" w:eastAsia="仿宋"/>
                <w:kern w:val="0"/>
                <w:sz w:val="24"/>
              </w:rPr>
            </w:pPr>
            <w:r>
              <w:rPr>
                <w:rFonts w:hint="eastAsia" w:ascii="仿宋" w:hAnsi="仿宋" w:eastAsia="仿宋" w:cs="宋体"/>
                <w:kern w:val="0"/>
                <w:sz w:val="24"/>
              </w:rPr>
              <w:t>12分</w:t>
            </w:r>
          </w:p>
        </w:tc>
        <w:tc>
          <w:tcPr>
            <w:tcW w:w="3260" w:type="pct"/>
            <w:tcBorders>
              <w:top w:val="single" w:color="auto" w:sz="4" w:space="0"/>
              <w:left w:val="single" w:color="auto" w:sz="4" w:space="0"/>
              <w:bottom w:val="single" w:color="auto" w:sz="4" w:space="0"/>
              <w:right w:val="single" w:color="000000" w:sz="4" w:space="0"/>
            </w:tcBorders>
          </w:tcPr>
          <w:p w14:paraId="661E87D0">
            <w:pPr>
              <w:widowControl/>
              <w:spacing w:line="400" w:lineRule="exact"/>
              <w:jc w:val="left"/>
              <w:rPr>
                <w:rFonts w:hint="eastAsia" w:ascii="仿宋" w:hAnsi="仿宋" w:eastAsia="仿宋"/>
                <w:sz w:val="24"/>
              </w:rPr>
            </w:pPr>
            <w:r>
              <w:rPr>
                <w:rFonts w:hint="eastAsia" w:ascii="仿宋" w:hAnsi="仿宋" w:eastAsia="仿宋" w:cs="仿宋_GB2312"/>
                <w:sz w:val="24"/>
              </w:rPr>
              <w:t>在收到甲方故障报告后</w:t>
            </w:r>
            <w:r>
              <w:rPr>
                <w:rFonts w:ascii="仿宋" w:hAnsi="仿宋" w:eastAsia="仿宋" w:cs="仿宋_GB2312"/>
                <w:sz w:val="24"/>
              </w:rPr>
              <w:t>12</w:t>
            </w:r>
            <w:r>
              <w:rPr>
                <w:rFonts w:hint="eastAsia" w:ascii="仿宋" w:hAnsi="仿宋" w:eastAsia="仿宋" w:cs="仿宋_GB2312"/>
                <w:sz w:val="24"/>
              </w:rPr>
              <w:t>小时内能全面地解决出现的各类设备故障，得12分；</w:t>
            </w:r>
            <w:r>
              <w:rPr>
                <w:rFonts w:ascii="仿宋" w:hAnsi="仿宋" w:eastAsia="仿宋" w:cs="仿宋_GB2312"/>
                <w:sz w:val="24"/>
              </w:rPr>
              <w:t xml:space="preserve"> 24</w:t>
            </w:r>
            <w:r>
              <w:rPr>
                <w:rFonts w:hint="eastAsia" w:ascii="仿宋" w:hAnsi="仿宋" w:eastAsia="仿宋" w:cs="仿宋_GB2312"/>
                <w:sz w:val="24"/>
              </w:rPr>
              <w:t>小时内能全面地解决出现的各类设备故障，得6分；超过</w:t>
            </w:r>
            <w:r>
              <w:rPr>
                <w:rFonts w:ascii="仿宋" w:hAnsi="仿宋" w:eastAsia="仿宋" w:cs="仿宋_GB2312"/>
                <w:sz w:val="24"/>
              </w:rPr>
              <w:t>24</w:t>
            </w:r>
            <w:r>
              <w:rPr>
                <w:rFonts w:hint="eastAsia" w:ascii="仿宋" w:hAnsi="仿宋" w:eastAsia="仿宋" w:cs="仿宋_GB2312"/>
                <w:sz w:val="24"/>
              </w:rPr>
              <w:t>小时未能全面地解决出现的各类设备故障，得</w:t>
            </w:r>
            <w:r>
              <w:rPr>
                <w:rFonts w:ascii="仿宋" w:hAnsi="仿宋" w:eastAsia="仿宋" w:cs="仿宋_GB2312"/>
                <w:sz w:val="24"/>
              </w:rPr>
              <w:t>0</w:t>
            </w:r>
            <w:r>
              <w:rPr>
                <w:rFonts w:hint="eastAsia" w:ascii="仿宋" w:hAnsi="仿宋" w:eastAsia="仿宋" w:cs="仿宋_GB2312"/>
                <w:sz w:val="24"/>
              </w:rPr>
              <w:t>分。</w:t>
            </w:r>
          </w:p>
        </w:tc>
      </w:tr>
      <w:tr w14:paraId="340021E9">
        <w:tblPrEx>
          <w:tblCellMar>
            <w:top w:w="0" w:type="dxa"/>
            <w:left w:w="108" w:type="dxa"/>
            <w:bottom w:w="0" w:type="dxa"/>
            <w:right w:w="108" w:type="dxa"/>
          </w:tblCellMar>
        </w:tblPrEx>
        <w:trPr>
          <w:trHeight w:val="336" w:hRule="atLeast"/>
          <w:jc w:val="center"/>
        </w:trPr>
        <w:tc>
          <w:tcPr>
            <w:tcW w:w="1133" w:type="pct"/>
            <w:tcBorders>
              <w:top w:val="single" w:color="auto" w:sz="4" w:space="0"/>
              <w:left w:val="single" w:color="auto" w:sz="4" w:space="0"/>
              <w:bottom w:val="single" w:color="auto" w:sz="4" w:space="0"/>
              <w:right w:val="single" w:color="auto" w:sz="4" w:space="0"/>
            </w:tcBorders>
            <w:vAlign w:val="center"/>
          </w:tcPr>
          <w:p w14:paraId="775AC478">
            <w:pPr>
              <w:widowControl/>
              <w:spacing w:line="400" w:lineRule="exact"/>
              <w:rPr>
                <w:rFonts w:hint="eastAsia" w:ascii="仿宋" w:hAnsi="仿宋" w:eastAsia="仿宋"/>
                <w:kern w:val="0"/>
                <w:sz w:val="24"/>
              </w:rPr>
            </w:pPr>
            <w:r>
              <w:rPr>
                <w:rFonts w:hint="eastAsia" w:ascii="仿宋" w:hAnsi="仿宋" w:eastAsia="仿宋"/>
                <w:kern w:val="0"/>
                <w:sz w:val="24"/>
              </w:rPr>
              <w:t>3、组织实施方案</w:t>
            </w:r>
          </w:p>
        </w:tc>
        <w:tc>
          <w:tcPr>
            <w:tcW w:w="606" w:type="pct"/>
            <w:tcBorders>
              <w:top w:val="single" w:color="auto" w:sz="4" w:space="0"/>
              <w:left w:val="single" w:color="auto" w:sz="4" w:space="0"/>
              <w:bottom w:val="single" w:color="auto" w:sz="4" w:space="0"/>
              <w:right w:val="single" w:color="000000" w:sz="4" w:space="0"/>
            </w:tcBorders>
            <w:vAlign w:val="center"/>
          </w:tcPr>
          <w:p w14:paraId="70302D05">
            <w:pPr>
              <w:widowControl/>
              <w:spacing w:line="400" w:lineRule="exact"/>
              <w:rPr>
                <w:rFonts w:hint="eastAsia" w:ascii="仿宋" w:hAnsi="仿宋" w:eastAsia="仿宋"/>
                <w:kern w:val="0"/>
                <w:sz w:val="24"/>
              </w:rPr>
            </w:pPr>
            <w:r>
              <w:rPr>
                <w:rFonts w:hint="eastAsia" w:ascii="仿宋" w:hAnsi="仿宋" w:eastAsia="仿宋"/>
                <w:kern w:val="0"/>
                <w:sz w:val="24"/>
              </w:rPr>
              <w:t>16分</w:t>
            </w:r>
          </w:p>
        </w:tc>
        <w:tc>
          <w:tcPr>
            <w:tcW w:w="3260" w:type="pct"/>
            <w:tcBorders>
              <w:top w:val="single" w:color="auto" w:sz="4" w:space="0"/>
              <w:left w:val="single" w:color="auto" w:sz="4" w:space="0"/>
              <w:bottom w:val="single" w:color="auto" w:sz="4" w:space="0"/>
              <w:right w:val="single" w:color="000000" w:sz="4" w:space="0"/>
            </w:tcBorders>
          </w:tcPr>
          <w:p w14:paraId="033C1BB8">
            <w:pPr>
              <w:widowControl/>
              <w:spacing w:line="400" w:lineRule="exact"/>
              <w:jc w:val="left"/>
              <w:rPr>
                <w:rFonts w:hint="eastAsia" w:ascii="仿宋" w:hAnsi="仿宋" w:eastAsia="仿宋"/>
                <w:sz w:val="24"/>
              </w:rPr>
            </w:pPr>
            <w:r>
              <w:rPr>
                <w:rFonts w:hint="eastAsia" w:ascii="仿宋" w:hAnsi="仿宋" w:eastAsia="仿宋" w:cs="仿宋_GB2312"/>
                <w:sz w:val="24"/>
              </w:rPr>
              <w:t>投标方提供的组织人员机构、配备车辆及维修设备、管理制度、运维服务人员配置</w:t>
            </w:r>
            <w:r>
              <w:rPr>
                <w:rFonts w:ascii="仿宋" w:hAnsi="仿宋" w:eastAsia="仿宋" w:cs="仿宋_GB2312"/>
                <w:sz w:val="24"/>
              </w:rPr>
              <w:t>4</w:t>
            </w:r>
            <w:r>
              <w:rPr>
                <w:rFonts w:hint="eastAsia" w:ascii="仿宋" w:hAnsi="仿宋" w:eastAsia="仿宋" w:cs="仿宋_GB2312"/>
                <w:sz w:val="24"/>
              </w:rPr>
              <w:t>部分方案。投标方每部分方案</w:t>
            </w:r>
            <w:r>
              <w:rPr>
                <w:rFonts w:hint="eastAsia" w:ascii="仿宋" w:hAnsi="仿宋" w:eastAsia="仿宋" w:cs="仿宋"/>
                <w:sz w:val="24"/>
              </w:rPr>
              <w:t>满足服务要求、</w:t>
            </w:r>
            <w:r>
              <w:rPr>
                <w:rFonts w:hint="eastAsia" w:ascii="仿宋" w:hAnsi="仿宋" w:eastAsia="仿宋" w:cs="仿宋_GB2312"/>
                <w:sz w:val="24"/>
              </w:rPr>
              <w:t>合理性强，得</w:t>
            </w:r>
            <w:r>
              <w:rPr>
                <w:rFonts w:ascii="仿宋" w:hAnsi="仿宋" w:eastAsia="仿宋" w:cs="仿宋_GB2312"/>
                <w:sz w:val="24"/>
              </w:rPr>
              <w:t>4</w:t>
            </w:r>
            <w:r>
              <w:rPr>
                <w:rFonts w:hint="eastAsia" w:ascii="仿宋" w:hAnsi="仿宋" w:eastAsia="仿宋" w:cs="仿宋_GB2312"/>
                <w:sz w:val="24"/>
              </w:rPr>
              <w:t>分；基本</w:t>
            </w:r>
            <w:r>
              <w:rPr>
                <w:rFonts w:hint="eastAsia" w:ascii="仿宋" w:hAnsi="仿宋" w:eastAsia="仿宋" w:cs="仿宋"/>
                <w:sz w:val="24"/>
              </w:rPr>
              <w:t>满足服务要求、</w:t>
            </w:r>
            <w:r>
              <w:rPr>
                <w:rFonts w:hint="eastAsia" w:ascii="仿宋" w:hAnsi="仿宋" w:eastAsia="仿宋" w:cs="仿宋_GB2312"/>
                <w:sz w:val="24"/>
              </w:rPr>
              <w:t>基本合理，得</w:t>
            </w:r>
            <w:r>
              <w:rPr>
                <w:rFonts w:ascii="仿宋" w:hAnsi="仿宋" w:eastAsia="仿宋" w:cs="仿宋_GB2312"/>
                <w:sz w:val="24"/>
              </w:rPr>
              <w:t>2</w:t>
            </w:r>
            <w:r>
              <w:rPr>
                <w:rFonts w:hint="eastAsia" w:ascii="仿宋" w:hAnsi="仿宋" w:eastAsia="仿宋" w:cs="仿宋_GB2312"/>
                <w:sz w:val="24"/>
              </w:rPr>
              <w:t>分；不</w:t>
            </w:r>
            <w:r>
              <w:rPr>
                <w:rFonts w:hint="eastAsia" w:ascii="仿宋" w:hAnsi="仿宋" w:eastAsia="仿宋" w:cs="仿宋"/>
                <w:sz w:val="24"/>
              </w:rPr>
              <w:t>满足服务要求、</w:t>
            </w:r>
            <w:r>
              <w:rPr>
                <w:rFonts w:hint="eastAsia" w:ascii="仿宋" w:hAnsi="仿宋" w:eastAsia="仿宋" w:cs="仿宋_GB2312"/>
                <w:sz w:val="24"/>
              </w:rPr>
              <w:t>合理性欠佳，得</w:t>
            </w:r>
            <w:r>
              <w:rPr>
                <w:rFonts w:ascii="仿宋" w:hAnsi="仿宋" w:eastAsia="仿宋" w:cs="仿宋_GB2312"/>
                <w:sz w:val="24"/>
              </w:rPr>
              <w:t>0</w:t>
            </w:r>
            <w:r>
              <w:rPr>
                <w:rFonts w:hint="eastAsia" w:ascii="仿宋" w:hAnsi="仿宋" w:eastAsia="仿宋" w:cs="仿宋_GB2312"/>
                <w:sz w:val="24"/>
              </w:rPr>
              <w:t>分。</w:t>
            </w:r>
          </w:p>
        </w:tc>
      </w:tr>
      <w:tr w14:paraId="38380712">
        <w:tblPrEx>
          <w:tblCellMar>
            <w:top w:w="0" w:type="dxa"/>
            <w:left w:w="108" w:type="dxa"/>
            <w:bottom w:w="0" w:type="dxa"/>
            <w:right w:w="108" w:type="dxa"/>
          </w:tblCellMar>
        </w:tblPrEx>
        <w:trPr>
          <w:trHeight w:val="336" w:hRule="atLeast"/>
          <w:jc w:val="center"/>
        </w:trPr>
        <w:tc>
          <w:tcPr>
            <w:tcW w:w="1133" w:type="pct"/>
            <w:tcBorders>
              <w:top w:val="single" w:color="auto" w:sz="4" w:space="0"/>
              <w:left w:val="single" w:color="auto" w:sz="4" w:space="0"/>
              <w:bottom w:val="single" w:color="auto" w:sz="4" w:space="0"/>
              <w:right w:val="single" w:color="auto" w:sz="4" w:space="0"/>
            </w:tcBorders>
            <w:vAlign w:val="center"/>
          </w:tcPr>
          <w:p w14:paraId="0421A6BE">
            <w:pPr>
              <w:widowControl/>
              <w:spacing w:line="400" w:lineRule="exact"/>
              <w:rPr>
                <w:rFonts w:hint="eastAsia" w:ascii="仿宋" w:hAnsi="仿宋" w:eastAsia="仿宋"/>
                <w:kern w:val="0"/>
                <w:sz w:val="24"/>
              </w:rPr>
            </w:pPr>
            <w:r>
              <w:rPr>
                <w:rFonts w:hint="eastAsia" w:ascii="仿宋" w:hAnsi="仿宋" w:eastAsia="仿宋"/>
                <w:kern w:val="0"/>
                <w:sz w:val="24"/>
              </w:rPr>
              <w:t>4、技术支持及售后服务情况</w:t>
            </w:r>
          </w:p>
        </w:tc>
        <w:tc>
          <w:tcPr>
            <w:tcW w:w="606" w:type="pct"/>
            <w:tcBorders>
              <w:top w:val="single" w:color="auto" w:sz="4" w:space="0"/>
              <w:left w:val="single" w:color="auto" w:sz="4" w:space="0"/>
              <w:bottom w:val="single" w:color="auto" w:sz="4" w:space="0"/>
              <w:right w:val="single" w:color="000000" w:sz="4" w:space="0"/>
            </w:tcBorders>
            <w:vAlign w:val="center"/>
          </w:tcPr>
          <w:p w14:paraId="1A0668E5">
            <w:pPr>
              <w:widowControl/>
              <w:spacing w:line="400" w:lineRule="exact"/>
              <w:rPr>
                <w:rFonts w:hint="eastAsia" w:ascii="仿宋" w:hAnsi="仿宋" w:eastAsia="仿宋"/>
                <w:kern w:val="0"/>
                <w:sz w:val="24"/>
              </w:rPr>
            </w:pPr>
            <w:r>
              <w:rPr>
                <w:rFonts w:ascii="仿宋" w:hAnsi="仿宋" w:eastAsia="仿宋"/>
                <w:kern w:val="0"/>
                <w:sz w:val="24"/>
              </w:rPr>
              <w:t>14</w:t>
            </w:r>
            <w:r>
              <w:rPr>
                <w:rFonts w:hint="eastAsia" w:ascii="仿宋" w:hAnsi="仿宋" w:eastAsia="仿宋"/>
                <w:kern w:val="0"/>
                <w:sz w:val="24"/>
              </w:rPr>
              <w:t>分</w:t>
            </w:r>
          </w:p>
        </w:tc>
        <w:tc>
          <w:tcPr>
            <w:tcW w:w="3260" w:type="pct"/>
            <w:tcBorders>
              <w:top w:val="single" w:color="auto" w:sz="4" w:space="0"/>
              <w:left w:val="single" w:color="auto" w:sz="4" w:space="0"/>
              <w:bottom w:val="single" w:color="auto" w:sz="4" w:space="0"/>
              <w:right w:val="single" w:color="000000" w:sz="4" w:space="0"/>
            </w:tcBorders>
          </w:tcPr>
          <w:p w14:paraId="02F2D091">
            <w:pPr>
              <w:widowControl/>
              <w:spacing w:line="400" w:lineRule="exact"/>
              <w:jc w:val="left"/>
              <w:rPr>
                <w:rFonts w:hint="eastAsia" w:ascii="仿宋" w:hAnsi="仿宋" w:eastAsia="仿宋"/>
                <w:sz w:val="24"/>
              </w:rPr>
            </w:pPr>
            <w:r>
              <w:rPr>
                <w:rFonts w:hint="eastAsia" w:ascii="仿宋" w:hAnsi="仿宋" w:eastAsia="仿宋" w:cs="仿宋_GB2312"/>
                <w:kern w:val="0"/>
                <w:sz w:val="24"/>
              </w:rPr>
              <w:t>能提供</w:t>
            </w:r>
            <w:r>
              <w:rPr>
                <w:rFonts w:ascii="仿宋" w:hAnsi="仿宋" w:eastAsia="仿宋" w:cs="仿宋_GB2312"/>
                <w:kern w:val="0"/>
                <w:sz w:val="24"/>
              </w:rPr>
              <w:t>7*24</w:t>
            </w:r>
            <w:r>
              <w:rPr>
                <w:rFonts w:hint="eastAsia" w:ascii="仿宋" w:hAnsi="仿宋" w:eastAsia="仿宋" w:cs="仿宋_GB2312"/>
                <w:kern w:val="0"/>
                <w:sz w:val="24"/>
              </w:rPr>
              <w:t>小时技术支持得</w:t>
            </w:r>
            <w:r>
              <w:rPr>
                <w:rFonts w:ascii="仿宋" w:hAnsi="仿宋" w:eastAsia="仿宋" w:cs="仿宋_GB2312"/>
                <w:kern w:val="0"/>
                <w:sz w:val="24"/>
              </w:rPr>
              <w:t>4</w:t>
            </w:r>
            <w:r>
              <w:rPr>
                <w:rFonts w:hint="eastAsia" w:ascii="仿宋" w:hAnsi="仿宋" w:eastAsia="仿宋" w:cs="仿宋_GB2312"/>
                <w:kern w:val="0"/>
                <w:sz w:val="24"/>
              </w:rPr>
              <w:t>分；能提供热线服务电话、软硬件工程师的具体姓名及联系方式、保障服务设备收发联系部门及人员的名称和联系方式得</w:t>
            </w:r>
            <w:r>
              <w:rPr>
                <w:rFonts w:ascii="仿宋" w:hAnsi="仿宋" w:eastAsia="仿宋" w:cs="仿宋_GB2312"/>
                <w:kern w:val="0"/>
                <w:sz w:val="24"/>
              </w:rPr>
              <w:t>5</w:t>
            </w:r>
            <w:r>
              <w:rPr>
                <w:rFonts w:hint="eastAsia" w:ascii="仿宋" w:hAnsi="仿宋" w:eastAsia="仿宋" w:cs="仿宋_GB2312"/>
                <w:kern w:val="0"/>
                <w:sz w:val="24"/>
              </w:rPr>
              <w:t>分；能够实现运维全程监督和运维记录电子化管理得5分，否则得</w:t>
            </w:r>
            <w:r>
              <w:rPr>
                <w:rFonts w:ascii="仿宋" w:hAnsi="仿宋" w:eastAsia="仿宋" w:cs="仿宋_GB2312"/>
                <w:kern w:val="0"/>
                <w:sz w:val="24"/>
              </w:rPr>
              <w:t>0</w:t>
            </w:r>
            <w:r>
              <w:rPr>
                <w:rFonts w:hint="eastAsia" w:ascii="仿宋" w:hAnsi="仿宋" w:eastAsia="仿宋" w:cs="仿宋_GB2312"/>
                <w:kern w:val="0"/>
                <w:sz w:val="24"/>
              </w:rPr>
              <w:t>分</w:t>
            </w:r>
            <w:r>
              <w:rPr>
                <w:rFonts w:hint="eastAsia" w:ascii="仿宋" w:hAnsi="仿宋" w:eastAsia="仿宋" w:cs="仿宋_GB2312"/>
                <w:sz w:val="24"/>
              </w:rPr>
              <w:t>。</w:t>
            </w:r>
          </w:p>
        </w:tc>
      </w:tr>
    </w:tbl>
    <w:p w14:paraId="58740074">
      <w:pPr>
        <w:spacing w:line="400" w:lineRule="exact"/>
        <w:rPr>
          <w:rFonts w:hint="eastAsia" w:ascii="仿宋" w:hAnsi="仿宋" w:eastAsia="仿宋" w:cs="仿宋_GB2312"/>
          <w:sz w:val="24"/>
        </w:rPr>
      </w:pPr>
    </w:p>
    <w:p w14:paraId="7542347C">
      <w:pPr>
        <w:spacing w:line="400" w:lineRule="exact"/>
        <w:rPr>
          <w:rFonts w:hint="eastAsia" w:ascii="仿宋" w:hAnsi="仿宋" w:eastAsia="仿宋"/>
          <w:sz w:val="24"/>
        </w:rPr>
      </w:pPr>
      <w:r>
        <w:rPr>
          <w:rFonts w:ascii="仿宋" w:hAnsi="仿宋" w:eastAsia="仿宋" w:cs="仿宋_GB2312"/>
          <w:sz w:val="24"/>
        </w:rPr>
        <w:br w:type="page"/>
      </w:r>
      <w:r>
        <w:rPr>
          <w:rFonts w:ascii="仿宋" w:hAnsi="仿宋" w:eastAsia="仿宋" w:cs="仿宋_GB2312"/>
          <w:sz w:val="24"/>
        </w:rPr>
        <w:t>第</w:t>
      </w:r>
      <w:r>
        <w:rPr>
          <w:rFonts w:hint="eastAsia" w:ascii="仿宋" w:hAnsi="仿宋" w:eastAsia="仿宋" w:cs="仿宋_GB2312"/>
          <w:sz w:val="24"/>
        </w:rPr>
        <w:t>3包：</w:t>
      </w:r>
      <w:r>
        <w:rPr>
          <w:rFonts w:hint="eastAsia" w:ascii="仿宋" w:hAnsi="仿宋" w:eastAsia="仿宋"/>
          <w:sz w:val="24"/>
        </w:rPr>
        <w:t>本包采用综合评分法</w:t>
      </w:r>
    </w:p>
    <w:tbl>
      <w:tblPr>
        <w:tblStyle w:val="42"/>
        <w:tblW w:w="5000" w:type="pct"/>
        <w:jc w:val="center"/>
        <w:tblLayout w:type="autofit"/>
        <w:tblCellMar>
          <w:top w:w="0" w:type="dxa"/>
          <w:left w:w="108" w:type="dxa"/>
          <w:bottom w:w="0" w:type="dxa"/>
          <w:right w:w="108" w:type="dxa"/>
        </w:tblCellMar>
      </w:tblPr>
      <w:tblGrid>
        <w:gridCol w:w="2195"/>
        <w:gridCol w:w="1304"/>
        <w:gridCol w:w="5788"/>
      </w:tblGrid>
      <w:tr w14:paraId="60E19708">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07E46ACB">
            <w:pPr>
              <w:widowControl/>
              <w:spacing w:line="400" w:lineRule="exact"/>
              <w:jc w:val="left"/>
              <w:rPr>
                <w:rFonts w:hint="eastAsia" w:ascii="仿宋" w:hAnsi="仿宋" w:eastAsia="仿宋"/>
                <w:b/>
                <w:bCs/>
                <w:kern w:val="0"/>
                <w:sz w:val="24"/>
              </w:rPr>
            </w:pPr>
            <w:r>
              <w:rPr>
                <w:rFonts w:hint="eastAsia" w:ascii="仿宋" w:hAnsi="仿宋" w:eastAsia="仿宋"/>
                <w:b/>
                <w:bCs/>
                <w:kern w:val="0"/>
                <w:sz w:val="24"/>
              </w:rPr>
              <w:t>评分项目及细则</w:t>
            </w:r>
          </w:p>
        </w:tc>
      </w:tr>
      <w:tr w14:paraId="4C21F67F">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496BEAF8">
            <w:pPr>
              <w:widowControl/>
              <w:spacing w:line="400" w:lineRule="exact"/>
              <w:jc w:val="left"/>
              <w:rPr>
                <w:rFonts w:hint="eastAsia" w:ascii="仿宋" w:hAnsi="仿宋" w:eastAsia="仿宋"/>
                <w:b/>
                <w:bCs/>
                <w:kern w:val="0"/>
                <w:sz w:val="24"/>
              </w:rPr>
            </w:pPr>
            <w:r>
              <w:rPr>
                <w:rFonts w:hint="eastAsia" w:ascii="仿宋" w:hAnsi="仿宋" w:eastAsia="仿宋"/>
                <w:b/>
                <w:bCs/>
                <w:kern w:val="0"/>
                <w:sz w:val="24"/>
              </w:rPr>
              <w:t>一、价格部分(20分)</w:t>
            </w:r>
          </w:p>
        </w:tc>
      </w:tr>
      <w:tr w14:paraId="580E877F">
        <w:tblPrEx>
          <w:tblCellMar>
            <w:top w:w="0" w:type="dxa"/>
            <w:left w:w="108" w:type="dxa"/>
            <w:bottom w:w="0" w:type="dxa"/>
            <w:right w:w="108" w:type="dxa"/>
          </w:tblCellMar>
        </w:tblPrEx>
        <w:trPr>
          <w:trHeight w:val="29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ign w:val="bottom"/>
          </w:tcPr>
          <w:p w14:paraId="4DFA4E23">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1694730D">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价格评分 =（评标基准价/投标报价）×20</w:t>
            </w:r>
          </w:p>
        </w:tc>
      </w:tr>
      <w:tr w14:paraId="4A5F208A">
        <w:tblPrEx>
          <w:tblCellMar>
            <w:top w:w="0" w:type="dxa"/>
            <w:left w:w="108" w:type="dxa"/>
            <w:bottom w:w="0" w:type="dxa"/>
            <w:right w:w="108" w:type="dxa"/>
          </w:tblCellMar>
        </w:tblPrEx>
        <w:trPr>
          <w:trHeight w:val="400" w:hRule="atLeast"/>
          <w:jc w:val="center"/>
        </w:trPr>
        <w:tc>
          <w:tcPr>
            <w:tcW w:w="5000" w:type="pct"/>
            <w:gridSpan w:val="3"/>
            <w:tcBorders>
              <w:top w:val="single" w:color="auto" w:sz="4" w:space="0"/>
              <w:left w:val="single" w:color="auto" w:sz="4" w:space="0"/>
              <w:bottom w:val="nil"/>
              <w:right w:val="single" w:color="000000" w:sz="4" w:space="0"/>
            </w:tcBorders>
            <w:noWrap/>
            <w:vAlign w:val="bottom"/>
          </w:tcPr>
          <w:p w14:paraId="407101CE">
            <w:pPr>
              <w:spacing w:line="400" w:lineRule="exact"/>
              <w:jc w:val="left"/>
              <w:rPr>
                <w:rFonts w:hint="eastAsia" w:ascii="仿宋" w:hAnsi="仿宋" w:eastAsia="仿宋"/>
                <w:b/>
                <w:bCs/>
                <w:kern w:val="0"/>
                <w:sz w:val="24"/>
              </w:rPr>
            </w:pPr>
            <w:r>
              <w:rPr>
                <w:rFonts w:hint="eastAsia" w:ascii="仿宋" w:hAnsi="仿宋" w:eastAsia="仿宋"/>
                <w:b/>
                <w:bCs/>
                <w:kern w:val="0"/>
                <w:sz w:val="24"/>
              </w:rPr>
              <w:t>二、商务部分 (</w:t>
            </w:r>
            <w:r>
              <w:rPr>
                <w:rFonts w:hint="eastAsia" w:ascii="仿宋" w:hAnsi="仿宋" w:eastAsia="仿宋" w:cs="宋体"/>
                <w:kern w:val="0"/>
                <w:sz w:val="24"/>
              </w:rPr>
              <w:t>22</w:t>
            </w:r>
            <w:r>
              <w:rPr>
                <w:rFonts w:hint="eastAsia" w:ascii="仿宋" w:hAnsi="仿宋" w:eastAsia="仿宋"/>
                <w:b/>
                <w:bCs/>
                <w:kern w:val="0"/>
                <w:sz w:val="24"/>
              </w:rPr>
              <w:t>分)</w:t>
            </w:r>
          </w:p>
        </w:tc>
      </w:tr>
      <w:tr w14:paraId="1EE79885">
        <w:tblPrEx>
          <w:tblCellMar>
            <w:top w:w="0" w:type="dxa"/>
            <w:left w:w="108" w:type="dxa"/>
            <w:bottom w:w="0" w:type="dxa"/>
            <w:right w:w="108" w:type="dxa"/>
          </w:tblCellMar>
        </w:tblPrEx>
        <w:trPr>
          <w:trHeight w:val="397" w:hRule="atLeast"/>
          <w:jc w:val="center"/>
        </w:trPr>
        <w:tc>
          <w:tcPr>
            <w:tcW w:w="1158" w:type="pct"/>
            <w:tcBorders>
              <w:top w:val="single" w:color="auto" w:sz="4" w:space="0"/>
              <w:left w:val="single" w:color="auto" w:sz="4" w:space="0"/>
              <w:bottom w:val="nil"/>
              <w:right w:val="single" w:color="auto" w:sz="4" w:space="0"/>
            </w:tcBorders>
            <w:noWrap/>
          </w:tcPr>
          <w:p w14:paraId="3E702CC5">
            <w:pPr>
              <w:spacing w:line="360" w:lineRule="auto"/>
              <w:jc w:val="left"/>
              <w:rPr>
                <w:rFonts w:hint="eastAsia" w:ascii="仿宋" w:hAnsi="仿宋" w:eastAsia="仿宋"/>
                <w:sz w:val="24"/>
              </w:rPr>
            </w:pPr>
            <w:r>
              <w:rPr>
                <w:rFonts w:hint="eastAsia" w:ascii="仿宋" w:hAnsi="仿宋" w:eastAsia="仿宋"/>
                <w:sz w:val="24"/>
              </w:rPr>
              <w:t>1、投标人认证证书</w:t>
            </w:r>
          </w:p>
        </w:tc>
        <w:tc>
          <w:tcPr>
            <w:tcW w:w="655" w:type="pct"/>
            <w:tcBorders>
              <w:top w:val="single" w:color="auto" w:sz="4" w:space="0"/>
              <w:left w:val="single" w:color="auto" w:sz="4" w:space="0"/>
              <w:bottom w:val="nil"/>
              <w:right w:val="single" w:color="000000" w:sz="4" w:space="0"/>
            </w:tcBorders>
          </w:tcPr>
          <w:p w14:paraId="707244D9">
            <w:pPr>
              <w:spacing w:line="360" w:lineRule="auto"/>
              <w:jc w:val="left"/>
              <w:rPr>
                <w:rFonts w:hint="eastAsia" w:ascii="仿宋" w:hAnsi="仿宋" w:eastAsia="仿宋"/>
                <w:sz w:val="24"/>
              </w:rPr>
            </w:pPr>
            <w:r>
              <w:rPr>
                <w:rFonts w:hint="eastAsia" w:ascii="仿宋" w:hAnsi="仿宋" w:eastAsia="仿宋" w:cs="宋体"/>
                <w:kern w:val="0"/>
                <w:sz w:val="24"/>
              </w:rPr>
              <w:t>6</w:t>
            </w:r>
            <w:r>
              <w:rPr>
                <w:rFonts w:hint="eastAsia" w:ascii="仿宋" w:hAnsi="仿宋" w:eastAsia="仿宋"/>
                <w:sz w:val="24"/>
              </w:rPr>
              <w:t>分</w:t>
            </w:r>
          </w:p>
        </w:tc>
        <w:tc>
          <w:tcPr>
            <w:tcW w:w="3187" w:type="pct"/>
            <w:tcBorders>
              <w:top w:val="single" w:color="auto" w:sz="4" w:space="0"/>
              <w:left w:val="single" w:color="auto" w:sz="4" w:space="0"/>
              <w:bottom w:val="nil"/>
              <w:right w:val="single" w:color="000000" w:sz="4" w:space="0"/>
            </w:tcBorders>
          </w:tcPr>
          <w:p w14:paraId="6AC83D61">
            <w:pPr>
              <w:spacing w:line="360" w:lineRule="auto"/>
              <w:jc w:val="left"/>
              <w:rPr>
                <w:rFonts w:hint="eastAsia" w:ascii="仿宋" w:hAnsi="仿宋" w:eastAsia="仿宋" w:cs="宋体"/>
                <w:kern w:val="0"/>
                <w:sz w:val="24"/>
              </w:rPr>
            </w:pPr>
            <w:r>
              <w:rPr>
                <w:rFonts w:hint="eastAsia" w:ascii="仿宋" w:hAnsi="仿宋" w:eastAsia="仿宋" w:cs="宋体"/>
                <w:kern w:val="0"/>
                <w:sz w:val="24"/>
              </w:rPr>
              <w:t>通过ISO9000</w:t>
            </w:r>
            <w:r>
              <w:rPr>
                <w:rFonts w:hint="eastAsia" w:ascii="仿宋" w:hAnsi="仿宋" w:eastAsia="仿宋" w:cs="仿宋_GB2312"/>
                <w:kern w:val="0"/>
                <w:sz w:val="24"/>
              </w:rPr>
              <w:t>或</w:t>
            </w:r>
            <w:r>
              <w:rPr>
                <w:rFonts w:ascii="仿宋" w:hAnsi="仿宋" w:eastAsia="仿宋" w:cs="仿宋_GB2312"/>
                <w:kern w:val="0"/>
                <w:sz w:val="24"/>
              </w:rPr>
              <w:t>GJB9001C</w:t>
            </w:r>
            <w:r>
              <w:rPr>
                <w:rFonts w:hint="eastAsia" w:ascii="仿宋" w:hAnsi="仿宋" w:eastAsia="仿宋" w:cs="宋体"/>
                <w:kern w:val="0"/>
                <w:sz w:val="24"/>
              </w:rPr>
              <w:t>系列质量管理体系认证得6分，否则不得分。</w:t>
            </w:r>
          </w:p>
        </w:tc>
      </w:tr>
      <w:tr w14:paraId="47226D3B">
        <w:tblPrEx>
          <w:tblCellMar>
            <w:top w:w="0" w:type="dxa"/>
            <w:left w:w="108" w:type="dxa"/>
            <w:bottom w:w="0" w:type="dxa"/>
            <w:right w:w="108" w:type="dxa"/>
          </w:tblCellMar>
        </w:tblPrEx>
        <w:trPr>
          <w:trHeight w:val="397" w:hRule="atLeast"/>
          <w:jc w:val="center"/>
        </w:trPr>
        <w:tc>
          <w:tcPr>
            <w:tcW w:w="1158" w:type="pct"/>
            <w:tcBorders>
              <w:top w:val="single" w:color="auto" w:sz="4" w:space="0"/>
              <w:left w:val="single" w:color="auto" w:sz="4" w:space="0"/>
              <w:bottom w:val="nil"/>
              <w:right w:val="single" w:color="auto" w:sz="4" w:space="0"/>
            </w:tcBorders>
            <w:noWrap/>
          </w:tcPr>
          <w:p w14:paraId="35D2D78C">
            <w:pPr>
              <w:spacing w:line="360" w:lineRule="auto"/>
              <w:jc w:val="left"/>
              <w:rPr>
                <w:rFonts w:hint="eastAsia" w:ascii="仿宋" w:hAnsi="仿宋" w:eastAsia="仿宋"/>
                <w:sz w:val="24"/>
              </w:rPr>
            </w:pPr>
            <w:r>
              <w:rPr>
                <w:rFonts w:hint="eastAsia" w:ascii="仿宋" w:hAnsi="仿宋" w:eastAsia="仿宋"/>
                <w:sz w:val="24"/>
              </w:rPr>
              <w:t>2、投标人业绩</w:t>
            </w:r>
          </w:p>
          <w:p w14:paraId="74A3D64B">
            <w:pPr>
              <w:spacing w:line="360" w:lineRule="auto"/>
              <w:jc w:val="left"/>
              <w:rPr>
                <w:rFonts w:hint="eastAsia" w:ascii="仿宋" w:hAnsi="仿宋" w:eastAsia="仿宋"/>
                <w:sz w:val="24"/>
              </w:rPr>
            </w:pPr>
          </w:p>
        </w:tc>
        <w:tc>
          <w:tcPr>
            <w:tcW w:w="655" w:type="pct"/>
            <w:tcBorders>
              <w:top w:val="single" w:color="auto" w:sz="4" w:space="0"/>
              <w:left w:val="single" w:color="auto" w:sz="4" w:space="0"/>
              <w:bottom w:val="nil"/>
              <w:right w:val="single" w:color="000000" w:sz="4" w:space="0"/>
            </w:tcBorders>
          </w:tcPr>
          <w:p w14:paraId="4C61038A">
            <w:pPr>
              <w:spacing w:line="360" w:lineRule="auto"/>
              <w:jc w:val="left"/>
              <w:rPr>
                <w:rFonts w:hint="eastAsia" w:ascii="仿宋" w:hAnsi="仿宋" w:eastAsia="仿宋"/>
                <w:sz w:val="24"/>
              </w:rPr>
            </w:pPr>
            <w:r>
              <w:rPr>
                <w:rFonts w:hint="eastAsia" w:ascii="仿宋" w:hAnsi="仿宋" w:eastAsia="仿宋" w:cs="宋体"/>
                <w:kern w:val="0"/>
                <w:sz w:val="24"/>
              </w:rPr>
              <w:t>16</w:t>
            </w:r>
            <w:r>
              <w:rPr>
                <w:rFonts w:hint="eastAsia" w:ascii="仿宋" w:hAnsi="仿宋" w:eastAsia="仿宋"/>
                <w:sz w:val="24"/>
              </w:rPr>
              <w:t>分</w:t>
            </w:r>
          </w:p>
        </w:tc>
        <w:tc>
          <w:tcPr>
            <w:tcW w:w="3187" w:type="pct"/>
            <w:tcBorders>
              <w:top w:val="single" w:color="auto" w:sz="4" w:space="0"/>
              <w:left w:val="single" w:color="auto" w:sz="4" w:space="0"/>
              <w:bottom w:val="nil"/>
              <w:right w:val="single" w:color="000000" w:sz="4" w:space="0"/>
            </w:tcBorders>
          </w:tcPr>
          <w:p w14:paraId="40D1AE8F">
            <w:pPr>
              <w:spacing w:line="360" w:lineRule="auto"/>
              <w:jc w:val="left"/>
              <w:rPr>
                <w:rFonts w:hint="eastAsia" w:ascii="仿宋" w:hAnsi="仿宋" w:eastAsia="仿宋"/>
                <w:sz w:val="24"/>
              </w:rPr>
            </w:pPr>
            <w:r>
              <w:rPr>
                <w:rFonts w:hint="eastAsia" w:ascii="仿宋" w:hAnsi="仿宋" w:eastAsia="仿宋"/>
                <w:sz w:val="24"/>
              </w:rPr>
              <w:t>提供近3年（20</w:t>
            </w:r>
            <w:r>
              <w:rPr>
                <w:rFonts w:ascii="仿宋" w:hAnsi="仿宋" w:eastAsia="仿宋"/>
                <w:sz w:val="24"/>
              </w:rPr>
              <w:t>2</w:t>
            </w:r>
            <w:r>
              <w:rPr>
                <w:rFonts w:hint="eastAsia" w:ascii="仿宋" w:hAnsi="仿宋" w:eastAsia="仿宋"/>
                <w:sz w:val="24"/>
              </w:rPr>
              <w:t>2年1月1日至今，以合同签订时间为准）与X波段雷达设备运维同类服务的正规同复印件，其中必须包括合同首页、合同金额所在页、签字盖章页。提供一份合同得2分,最高得分为16分。</w:t>
            </w:r>
          </w:p>
        </w:tc>
      </w:tr>
      <w:tr w14:paraId="3FB408A4">
        <w:tblPrEx>
          <w:tblCellMar>
            <w:top w:w="0" w:type="dxa"/>
            <w:left w:w="108" w:type="dxa"/>
            <w:bottom w:w="0" w:type="dxa"/>
            <w:right w:w="108" w:type="dxa"/>
          </w:tblCellMar>
        </w:tblPrEx>
        <w:trPr>
          <w:trHeight w:val="365" w:hRule="atLeast"/>
          <w:jc w:val="center"/>
        </w:trPr>
        <w:tc>
          <w:tcPr>
            <w:tcW w:w="5000" w:type="pct"/>
            <w:gridSpan w:val="3"/>
            <w:tcBorders>
              <w:top w:val="single" w:color="auto" w:sz="4" w:space="0"/>
              <w:left w:val="single" w:color="auto" w:sz="4" w:space="0"/>
              <w:bottom w:val="single" w:color="auto" w:sz="4" w:space="0"/>
              <w:right w:val="single" w:color="000000" w:sz="4" w:space="0"/>
            </w:tcBorders>
          </w:tcPr>
          <w:p w14:paraId="0EC53CA4">
            <w:pPr>
              <w:widowControl/>
              <w:spacing w:line="400" w:lineRule="exact"/>
              <w:jc w:val="left"/>
              <w:rPr>
                <w:rFonts w:hint="eastAsia" w:ascii="仿宋" w:hAnsi="仿宋" w:eastAsia="仿宋"/>
                <w:b/>
                <w:bCs/>
                <w:kern w:val="0"/>
                <w:sz w:val="24"/>
              </w:rPr>
            </w:pPr>
            <w:r>
              <w:rPr>
                <w:rFonts w:hint="eastAsia" w:ascii="仿宋" w:hAnsi="仿宋" w:eastAsia="仿宋"/>
                <w:b/>
                <w:bCs/>
                <w:kern w:val="0"/>
                <w:sz w:val="24"/>
              </w:rPr>
              <w:t xml:space="preserve">三、服务及技术部分 ( </w:t>
            </w:r>
            <w:r>
              <w:rPr>
                <w:rFonts w:hint="eastAsia" w:ascii="仿宋" w:hAnsi="仿宋" w:eastAsia="仿宋" w:cs="宋体"/>
                <w:kern w:val="0"/>
                <w:sz w:val="24"/>
              </w:rPr>
              <w:t>58</w:t>
            </w:r>
            <w:r>
              <w:rPr>
                <w:rFonts w:hint="eastAsia" w:ascii="仿宋" w:hAnsi="仿宋" w:eastAsia="仿宋"/>
                <w:b/>
                <w:bCs/>
                <w:kern w:val="0"/>
                <w:sz w:val="24"/>
              </w:rPr>
              <w:t>分)</w:t>
            </w:r>
          </w:p>
        </w:tc>
      </w:tr>
      <w:tr w14:paraId="239A60C1">
        <w:tblPrEx>
          <w:tblCellMar>
            <w:top w:w="0" w:type="dxa"/>
            <w:left w:w="108" w:type="dxa"/>
            <w:bottom w:w="0" w:type="dxa"/>
            <w:right w:w="108" w:type="dxa"/>
          </w:tblCellMar>
        </w:tblPrEx>
        <w:trPr>
          <w:trHeight w:val="321" w:hRule="atLeast"/>
          <w:jc w:val="center"/>
        </w:trPr>
        <w:tc>
          <w:tcPr>
            <w:tcW w:w="1158" w:type="pct"/>
            <w:tcBorders>
              <w:top w:val="single" w:color="auto" w:sz="4" w:space="0"/>
              <w:left w:val="single" w:color="auto" w:sz="4" w:space="0"/>
              <w:bottom w:val="single" w:color="auto" w:sz="4" w:space="0"/>
              <w:right w:val="single" w:color="auto" w:sz="4" w:space="0"/>
            </w:tcBorders>
            <w:vAlign w:val="center"/>
          </w:tcPr>
          <w:p w14:paraId="78BC43BB">
            <w:pPr>
              <w:widowControl/>
              <w:spacing w:line="400" w:lineRule="exact"/>
              <w:jc w:val="left"/>
              <w:rPr>
                <w:rFonts w:hint="eastAsia" w:ascii="仿宋" w:hAnsi="仿宋" w:eastAsia="仿宋"/>
                <w:kern w:val="0"/>
                <w:sz w:val="24"/>
              </w:rPr>
            </w:pPr>
            <w:r>
              <w:rPr>
                <w:rFonts w:hint="eastAsia" w:ascii="仿宋" w:hAnsi="仿宋" w:eastAsia="仿宋"/>
                <w:kern w:val="0"/>
                <w:sz w:val="24"/>
              </w:rPr>
              <w:t>1、</w:t>
            </w:r>
            <w:r>
              <w:rPr>
                <w:rFonts w:hint="eastAsia" w:ascii="仿宋" w:hAnsi="仿宋" w:eastAsia="仿宋"/>
                <w:sz w:val="24"/>
              </w:rPr>
              <w:t>服务方案描述情况</w:t>
            </w:r>
          </w:p>
        </w:tc>
        <w:tc>
          <w:tcPr>
            <w:tcW w:w="655" w:type="pct"/>
            <w:tcBorders>
              <w:top w:val="single" w:color="auto" w:sz="4" w:space="0"/>
              <w:left w:val="single" w:color="auto" w:sz="4" w:space="0"/>
              <w:bottom w:val="single" w:color="auto" w:sz="4" w:space="0"/>
              <w:right w:val="single" w:color="000000" w:sz="4" w:space="0"/>
            </w:tcBorders>
            <w:vAlign w:val="center"/>
          </w:tcPr>
          <w:p w14:paraId="697F5A10">
            <w:pPr>
              <w:widowControl/>
              <w:spacing w:line="400" w:lineRule="exact"/>
              <w:jc w:val="left"/>
              <w:rPr>
                <w:rFonts w:hint="eastAsia" w:ascii="仿宋" w:hAnsi="仿宋" w:eastAsia="仿宋"/>
                <w:kern w:val="0"/>
                <w:sz w:val="24"/>
              </w:rPr>
            </w:pPr>
            <w:r>
              <w:rPr>
                <w:rFonts w:hint="eastAsia" w:ascii="仿宋" w:hAnsi="仿宋" w:eastAsia="仿宋" w:cs="宋体"/>
                <w:kern w:val="0"/>
                <w:sz w:val="24"/>
              </w:rPr>
              <w:t>16</w:t>
            </w:r>
            <w:r>
              <w:rPr>
                <w:rFonts w:hint="eastAsia" w:ascii="仿宋" w:hAnsi="仿宋" w:eastAsia="仿宋"/>
                <w:kern w:val="0"/>
                <w:sz w:val="24"/>
              </w:rPr>
              <w:t>分</w:t>
            </w:r>
          </w:p>
        </w:tc>
        <w:tc>
          <w:tcPr>
            <w:tcW w:w="3187" w:type="pct"/>
            <w:tcBorders>
              <w:top w:val="single" w:color="auto" w:sz="4" w:space="0"/>
              <w:left w:val="single" w:color="auto" w:sz="4" w:space="0"/>
              <w:bottom w:val="single" w:color="auto" w:sz="4" w:space="0"/>
              <w:right w:val="single" w:color="000000" w:sz="4" w:space="0"/>
            </w:tcBorders>
          </w:tcPr>
          <w:p w14:paraId="55AEFED7">
            <w:pPr>
              <w:tabs>
                <w:tab w:val="left" w:pos="0"/>
              </w:tabs>
              <w:spacing w:line="360" w:lineRule="auto"/>
              <w:jc w:val="left"/>
              <w:rPr>
                <w:rFonts w:hint="eastAsia" w:ascii="仿宋" w:hAnsi="仿宋" w:eastAsia="仿宋"/>
                <w:sz w:val="24"/>
              </w:rPr>
            </w:pPr>
            <w:r>
              <w:rPr>
                <w:rFonts w:hint="eastAsia" w:ascii="仿宋" w:hAnsi="仿宋" w:eastAsia="仿宋"/>
                <w:sz w:val="24"/>
              </w:rPr>
              <w:t>投标方应制定设备巡检维护、设备维修、应急服务、服务质量保证措施四部分方案。</w:t>
            </w:r>
          </w:p>
          <w:p w14:paraId="35734E94">
            <w:pPr>
              <w:tabs>
                <w:tab w:val="left" w:pos="0"/>
              </w:tabs>
              <w:spacing w:line="360" w:lineRule="auto"/>
              <w:jc w:val="left"/>
              <w:rPr>
                <w:rFonts w:hint="eastAsia" w:ascii="仿宋" w:hAnsi="仿宋" w:eastAsia="仿宋"/>
                <w:sz w:val="24"/>
              </w:rPr>
            </w:pPr>
            <w:r>
              <w:rPr>
                <w:rFonts w:hint="eastAsia" w:ascii="仿宋" w:hAnsi="仿宋" w:eastAsia="仿宋"/>
                <w:sz w:val="24"/>
              </w:rPr>
              <w:t>投标方每部分方案全面满足维护及维修要求、可操作性强，得4分；方案基本满足、可操作性较强，得2分；有明显欠缺、可操作性欠佳或未提供的，得0分。</w:t>
            </w:r>
          </w:p>
        </w:tc>
      </w:tr>
      <w:tr w14:paraId="6C4A4C9B">
        <w:tblPrEx>
          <w:tblCellMar>
            <w:top w:w="0" w:type="dxa"/>
            <w:left w:w="108" w:type="dxa"/>
            <w:bottom w:w="0" w:type="dxa"/>
            <w:right w:w="108" w:type="dxa"/>
          </w:tblCellMar>
        </w:tblPrEx>
        <w:trPr>
          <w:trHeight w:val="336" w:hRule="atLeast"/>
          <w:jc w:val="center"/>
        </w:trPr>
        <w:tc>
          <w:tcPr>
            <w:tcW w:w="1158" w:type="pct"/>
            <w:tcBorders>
              <w:top w:val="single" w:color="auto" w:sz="4" w:space="0"/>
              <w:left w:val="single" w:color="auto" w:sz="4" w:space="0"/>
              <w:bottom w:val="single" w:color="auto" w:sz="4" w:space="0"/>
              <w:right w:val="single" w:color="auto" w:sz="4" w:space="0"/>
            </w:tcBorders>
            <w:vAlign w:val="center"/>
          </w:tcPr>
          <w:p w14:paraId="747E8F8C">
            <w:pPr>
              <w:widowControl/>
              <w:spacing w:line="400" w:lineRule="exact"/>
              <w:jc w:val="left"/>
              <w:rPr>
                <w:rFonts w:hint="eastAsia" w:ascii="仿宋" w:hAnsi="仿宋" w:eastAsia="仿宋"/>
                <w:kern w:val="0"/>
                <w:sz w:val="24"/>
              </w:rPr>
            </w:pPr>
            <w:r>
              <w:rPr>
                <w:rFonts w:hint="eastAsia" w:ascii="仿宋" w:hAnsi="仿宋" w:eastAsia="仿宋"/>
                <w:kern w:val="0"/>
                <w:sz w:val="24"/>
              </w:rPr>
              <w:t>2、技术解决能力情况</w:t>
            </w:r>
          </w:p>
        </w:tc>
        <w:tc>
          <w:tcPr>
            <w:tcW w:w="655" w:type="pct"/>
            <w:tcBorders>
              <w:top w:val="single" w:color="auto" w:sz="4" w:space="0"/>
              <w:left w:val="single" w:color="auto" w:sz="4" w:space="0"/>
              <w:bottom w:val="single" w:color="auto" w:sz="4" w:space="0"/>
              <w:right w:val="single" w:color="000000" w:sz="4" w:space="0"/>
            </w:tcBorders>
            <w:vAlign w:val="center"/>
          </w:tcPr>
          <w:p w14:paraId="3655D9FB">
            <w:pPr>
              <w:widowControl/>
              <w:spacing w:line="400" w:lineRule="exact"/>
              <w:jc w:val="left"/>
              <w:rPr>
                <w:rFonts w:hint="eastAsia" w:ascii="仿宋" w:hAnsi="仿宋" w:eastAsia="仿宋"/>
                <w:kern w:val="0"/>
                <w:sz w:val="24"/>
              </w:rPr>
            </w:pPr>
            <w:r>
              <w:rPr>
                <w:rFonts w:hint="eastAsia" w:ascii="仿宋" w:hAnsi="仿宋" w:eastAsia="仿宋" w:cs="宋体"/>
                <w:kern w:val="0"/>
                <w:sz w:val="24"/>
              </w:rPr>
              <w:t>12分</w:t>
            </w:r>
          </w:p>
        </w:tc>
        <w:tc>
          <w:tcPr>
            <w:tcW w:w="3187" w:type="pct"/>
            <w:tcBorders>
              <w:top w:val="single" w:color="auto" w:sz="4" w:space="0"/>
              <w:left w:val="single" w:color="auto" w:sz="4" w:space="0"/>
              <w:bottom w:val="single" w:color="auto" w:sz="4" w:space="0"/>
              <w:right w:val="single" w:color="000000" w:sz="4" w:space="0"/>
            </w:tcBorders>
          </w:tcPr>
          <w:p w14:paraId="16985039">
            <w:pPr>
              <w:widowControl/>
              <w:spacing w:line="400" w:lineRule="exact"/>
              <w:jc w:val="left"/>
              <w:rPr>
                <w:rFonts w:hint="eastAsia" w:ascii="仿宋" w:hAnsi="仿宋" w:eastAsia="仿宋"/>
                <w:sz w:val="24"/>
              </w:rPr>
            </w:pPr>
            <w:r>
              <w:rPr>
                <w:rFonts w:hint="eastAsia" w:ascii="仿宋" w:hAnsi="仿宋" w:eastAsia="仿宋"/>
                <w:sz w:val="24"/>
              </w:rPr>
              <w:t>在收到甲方故障报告后12小时内能全面地解决出现的各类设备故障的得</w:t>
            </w:r>
            <w:r>
              <w:rPr>
                <w:rFonts w:hint="eastAsia" w:ascii="仿宋" w:hAnsi="仿宋" w:eastAsia="仿宋"/>
                <w:sz w:val="24"/>
                <w:lang w:val="en-US" w:eastAsia="zh-CN"/>
              </w:rPr>
              <w:t>12</w:t>
            </w:r>
            <w:r>
              <w:rPr>
                <w:rFonts w:hint="eastAsia" w:ascii="仿宋" w:hAnsi="仿宋" w:eastAsia="仿宋"/>
                <w:sz w:val="24"/>
              </w:rPr>
              <w:t>分， 24小时内能全面地解决出现的各类设备故障的得</w:t>
            </w:r>
            <w:r>
              <w:rPr>
                <w:rFonts w:hint="eastAsia" w:ascii="仿宋" w:hAnsi="仿宋" w:eastAsia="仿宋"/>
                <w:sz w:val="24"/>
                <w:lang w:val="en-US" w:eastAsia="zh-CN"/>
              </w:rPr>
              <w:t>6</w:t>
            </w:r>
            <w:bookmarkStart w:id="938" w:name="_GoBack"/>
            <w:bookmarkEnd w:id="938"/>
            <w:r>
              <w:rPr>
                <w:rFonts w:hint="eastAsia" w:ascii="仿宋" w:hAnsi="仿宋" w:eastAsia="仿宋"/>
                <w:sz w:val="24"/>
              </w:rPr>
              <w:t>分；超过24小时未能全面地解决出现的各类设备故障的得0分。</w:t>
            </w:r>
          </w:p>
        </w:tc>
      </w:tr>
      <w:tr w14:paraId="16EAAB29">
        <w:tblPrEx>
          <w:tblCellMar>
            <w:top w:w="0" w:type="dxa"/>
            <w:left w:w="108" w:type="dxa"/>
            <w:bottom w:w="0" w:type="dxa"/>
            <w:right w:w="108" w:type="dxa"/>
          </w:tblCellMar>
        </w:tblPrEx>
        <w:trPr>
          <w:trHeight w:val="336" w:hRule="atLeast"/>
          <w:jc w:val="center"/>
        </w:trPr>
        <w:tc>
          <w:tcPr>
            <w:tcW w:w="1158" w:type="pct"/>
            <w:tcBorders>
              <w:top w:val="single" w:color="auto" w:sz="4" w:space="0"/>
              <w:left w:val="single" w:color="auto" w:sz="4" w:space="0"/>
              <w:bottom w:val="single" w:color="auto" w:sz="4" w:space="0"/>
              <w:right w:val="single" w:color="auto" w:sz="4" w:space="0"/>
            </w:tcBorders>
            <w:vAlign w:val="center"/>
          </w:tcPr>
          <w:p w14:paraId="7969D575">
            <w:pPr>
              <w:widowControl/>
              <w:spacing w:line="400" w:lineRule="exact"/>
              <w:jc w:val="left"/>
              <w:rPr>
                <w:rFonts w:hint="eastAsia" w:ascii="仿宋" w:hAnsi="仿宋" w:eastAsia="仿宋"/>
                <w:kern w:val="0"/>
                <w:sz w:val="24"/>
              </w:rPr>
            </w:pPr>
            <w:r>
              <w:rPr>
                <w:rFonts w:hint="eastAsia" w:ascii="仿宋" w:hAnsi="仿宋" w:eastAsia="仿宋"/>
                <w:kern w:val="0"/>
                <w:sz w:val="24"/>
              </w:rPr>
              <w:t>3、组织实施方案</w:t>
            </w:r>
          </w:p>
        </w:tc>
        <w:tc>
          <w:tcPr>
            <w:tcW w:w="655" w:type="pct"/>
            <w:tcBorders>
              <w:top w:val="single" w:color="auto" w:sz="4" w:space="0"/>
              <w:left w:val="single" w:color="auto" w:sz="4" w:space="0"/>
              <w:bottom w:val="single" w:color="auto" w:sz="4" w:space="0"/>
              <w:right w:val="single" w:color="000000" w:sz="4" w:space="0"/>
            </w:tcBorders>
            <w:vAlign w:val="center"/>
          </w:tcPr>
          <w:p w14:paraId="6C2EF325">
            <w:pPr>
              <w:widowControl/>
              <w:spacing w:line="400" w:lineRule="exact"/>
              <w:jc w:val="left"/>
              <w:rPr>
                <w:rFonts w:hint="eastAsia" w:ascii="仿宋" w:hAnsi="仿宋" w:eastAsia="仿宋"/>
                <w:kern w:val="0"/>
                <w:sz w:val="24"/>
              </w:rPr>
            </w:pPr>
            <w:r>
              <w:rPr>
                <w:rFonts w:hint="eastAsia" w:ascii="仿宋" w:hAnsi="仿宋" w:eastAsia="仿宋"/>
                <w:kern w:val="0"/>
                <w:sz w:val="24"/>
              </w:rPr>
              <w:t>16分</w:t>
            </w:r>
          </w:p>
        </w:tc>
        <w:tc>
          <w:tcPr>
            <w:tcW w:w="3187" w:type="pct"/>
            <w:tcBorders>
              <w:top w:val="single" w:color="auto" w:sz="4" w:space="0"/>
              <w:left w:val="single" w:color="auto" w:sz="4" w:space="0"/>
              <w:bottom w:val="single" w:color="auto" w:sz="4" w:space="0"/>
              <w:right w:val="single" w:color="000000" w:sz="4" w:space="0"/>
            </w:tcBorders>
          </w:tcPr>
          <w:p w14:paraId="6032C634">
            <w:pPr>
              <w:widowControl/>
              <w:spacing w:line="400" w:lineRule="exact"/>
              <w:jc w:val="left"/>
              <w:rPr>
                <w:rFonts w:hint="eastAsia" w:ascii="仿宋" w:hAnsi="仿宋" w:eastAsia="仿宋"/>
                <w:sz w:val="24"/>
              </w:rPr>
            </w:pPr>
            <w:r>
              <w:rPr>
                <w:rFonts w:hint="eastAsia" w:ascii="仿宋" w:hAnsi="仿宋" w:eastAsia="仿宋" w:cs="仿宋_GB2312"/>
                <w:sz w:val="24"/>
              </w:rPr>
              <w:t>投标方提供的组织人员机构、配备车辆及维修设备、管理制度、运维服务人员配置</w:t>
            </w:r>
            <w:r>
              <w:rPr>
                <w:rFonts w:ascii="仿宋" w:hAnsi="仿宋" w:eastAsia="仿宋" w:cs="仿宋_GB2312"/>
                <w:sz w:val="24"/>
              </w:rPr>
              <w:t>4</w:t>
            </w:r>
            <w:r>
              <w:rPr>
                <w:rFonts w:hint="eastAsia" w:ascii="仿宋" w:hAnsi="仿宋" w:eastAsia="仿宋" w:cs="仿宋_GB2312"/>
                <w:sz w:val="24"/>
              </w:rPr>
              <w:t>部分方案。投标方每部分方案</w:t>
            </w:r>
            <w:r>
              <w:rPr>
                <w:rFonts w:hint="eastAsia" w:ascii="仿宋" w:hAnsi="仿宋" w:eastAsia="仿宋" w:cs="仿宋"/>
                <w:sz w:val="24"/>
              </w:rPr>
              <w:t>满足服务要求、</w:t>
            </w:r>
            <w:r>
              <w:rPr>
                <w:rFonts w:hint="eastAsia" w:ascii="仿宋" w:hAnsi="仿宋" w:eastAsia="仿宋" w:cs="仿宋_GB2312"/>
                <w:sz w:val="24"/>
              </w:rPr>
              <w:t>合理性强，得</w:t>
            </w:r>
            <w:r>
              <w:rPr>
                <w:rFonts w:ascii="仿宋" w:hAnsi="仿宋" w:eastAsia="仿宋" w:cs="仿宋_GB2312"/>
                <w:sz w:val="24"/>
              </w:rPr>
              <w:t>4</w:t>
            </w:r>
            <w:r>
              <w:rPr>
                <w:rFonts w:hint="eastAsia" w:ascii="仿宋" w:hAnsi="仿宋" w:eastAsia="仿宋" w:cs="仿宋_GB2312"/>
                <w:sz w:val="24"/>
              </w:rPr>
              <w:t>分；基本</w:t>
            </w:r>
            <w:r>
              <w:rPr>
                <w:rFonts w:hint="eastAsia" w:ascii="仿宋" w:hAnsi="仿宋" w:eastAsia="仿宋" w:cs="仿宋"/>
                <w:sz w:val="24"/>
              </w:rPr>
              <w:t>满足服务要求、</w:t>
            </w:r>
            <w:r>
              <w:rPr>
                <w:rFonts w:hint="eastAsia" w:ascii="仿宋" w:hAnsi="仿宋" w:eastAsia="仿宋" w:cs="仿宋_GB2312"/>
                <w:sz w:val="24"/>
              </w:rPr>
              <w:t>基本合理，得</w:t>
            </w:r>
            <w:r>
              <w:rPr>
                <w:rFonts w:ascii="仿宋" w:hAnsi="仿宋" w:eastAsia="仿宋" w:cs="仿宋_GB2312"/>
                <w:sz w:val="24"/>
              </w:rPr>
              <w:t>2</w:t>
            </w:r>
            <w:r>
              <w:rPr>
                <w:rFonts w:hint="eastAsia" w:ascii="仿宋" w:hAnsi="仿宋" w:eastAsia="仿宋" w:cs="仿宋_GB2312"/>
                <w:sz w:val="24"/>
              </w:rPr>
              <w:t>分；不</w:t>
            </w:r>
            <w:r>
              <w:rPr>
                <w:rFonts w:hint="eastAsia" w:ascii="仿宋" w:hAnsi="仿宋" w:eastAsia="仿宋" w:cs="仿宋"/>
                <w:sz w:val="24"/>
              </w:rPr>
              <w:t>满足服务要求、</w:t>
            </w:r>
            <w:r>
              <w:rPr>
                <w:rFonts w:hint="eastAsia" w:ascii="仿宋" w:hAnsi="仿宋" w:eastAsia="仿宋" w:cs="仿宋_GB2312"/>
                <w:sz w:val="24"/>
              </w:rPr>
              <w:t>合理性欠佳，得</w:t>
            </w:r>
            <w:r>
              <w:rPr>
                <w:rFonts w:ascii="仿宋" w:hAnsi="仿宋" w:eastAsia="仿宋" w:cs="仿宋_GB2312"/>
                <w:sz w:val="24"/>
              </w:rPr>
              <w:t>0</w:t>
            </w:r>
            <w:r>
              <w:rPr>
                <w:rFonts w:hint="eastAsia" w:ascii="仿宋" w:hAnsi="仿宋" w:eastAsia="仿宋" w:cs="仿宋_GB2312"/>
                <w:sz w:val="24"/>
              </w:rPr>
              <w:t>分。</w:t>
            </w:r>
          </w:p>
        </w:tc>
      </w:tr>
      <w:tr w14:paraId="649198A8">
        <w:tblPrEx>
          <w:tblCellMar>
            <w:top w:w="0" w:type="dxa"/>
            <w:left w:w="108" w:type="dxa"/>
            <w:bottom w:w="0" w:type="dxa"/>
            <w:right w:w="108" w:type="dxa"/>
          </w:tblCellMar>
        </w:tblPrEx>
        <w:trPr>
          <w:trHeight w:val="336" w:hRule="atLeast"/>
          <w:jc w:val="center"/>
        </w:trPr>
        <w:tc>
          <w:tcPr>
            <w:tcW w:w="1158" w:type="pct"/>
            <w:tcBorders>
              <w:top w:val="single" w:color="auto" w:sz="4" w:space="0"/>
              <w:left w:val="single" w:color="auto" w:sz="4" w:space="0"/>
              <w:bottom w:val="single" w:color="auto" w:sz="4" w:space="0"/>
              <w:right w:val="single" w:color="auto" w:sz="4" w:space="0"/>
            </w:tcBorders>
            <w:vAlign w:val="center"/>
          </w:tcPr>
          <w:p w14:paraId="43B4F772">
            <w:pPr>
              <w:widowControl/>
              <w:spacing w:line="400" w:lineRule="exact"/>
              <w:jc w:val="left"/>
              <w:rPr>
                <w:rFonts w:hint="eastAsia" w:ascii="仿宋" w:hAnsi="仿宋" w:eastAsia="仿宋"/>
                <w:kern w:val="0"/>
                <w:sz w:val="24"/>
              </w:rPr>
            </w:pPr>
            <w:r>
              <w:rPr>
                <w:rFonts w:hint="eastAsia" w:ascii="仿宋" w:hAnsi="仿宋" w:eastAsia="仿宋"/>
                <w:kern w:val="0"/>
                <w:sz w:val="24"/>
              </w:rPr>
              <w:t>4、技术支持及售后服务情况</w:t>
            </w:r>
          </w:p>
        </w:tc>
        <w:tc>
          <w:tcPr>
            <w:tcW w:w="655" w:type="pct"/>
            <w:tcBorders>
              <w:top w:val="single" w:color="auto" w:sz="4" w:space="0"/>
              <w:left w:val="single" w:color="auto" w:sz="4" w:space="0"/>
              <w:bottom w:val="single" w:color="auto" w:sz="4" w:space="0"/>
              <w:right w:val="single" w:color="000000" w:sz="4" w:space="0"/>
            </w:tcBorders>
            <w:vAlign w:val="center"/>
          </w:tcPr>
          <w:p w14:paraId="1085A90F">
            <w:pPr>
              <w:widowControl/>
              <w:spacing w:line="400" w:lineRule="exact"/>
              <w:jc w:val="left"/>
              <w:rPr>
                <w:rFonts w:hint="eastAsia" w:ascii="仿宋" w:hAnsi="仿宋" w:eastAsia="仿宋"/>
                <w:kern w:val="0"/>
                <w:sz w:val="24"/>
              </w:rPr>
            </w:pPr>
            <w:r>
              <w:rPr>
                <w:rFonts w:ascii="仿宋" w:hAnsi="仿宋" w:eastAsia="仿宋"/>
                <w:kern w:val="0"/>
                <w:sz w:val="24"/>
              </w:rPr>
              <w:t>14</w:t>
            </w:r>
            <w:r>
              <w:rPr>
                <w:rFonts w:hint="eastAsia" w:ascii="仿宋" w:hAnsi="仿宋" w:eastAsia="仿宋"/>
                <w:kern w:val="0"/>
                <w:sz w:val="24"/>
              </w:rPr>
              <w:t>分</w:t>
            </w:r>
          </w:p>
        </w:tc>
        <w:tc>
          <w:tcPr>
            <w:tcW w:w="3187" w:type="pct"/>
            <w:tcBorders>
              <w:top w:val="single" w:color="auto" w:sz="4" w:space="0"/>
              <w:left w:val="single" w:color="auto" w:sz="4" w:space="0"/>
              <w:bottom w:val="single" w:color="auto" w:sz="4" w:space="0"/>
              <w:right w:val="single" w:color="000000" w:sz="4" w:space="0"/>
            </w:tcBorders>
          </w:tcPr>
          <w:p w14:paraId="72B3535A">
            <w:pPr>
              <w:widowControl/>
              <w:spacing w:line="400" w:lineRule="exact"/>
              <w:jc w:val="left"/>
              <w:rPr>
                <w:rFonts w:hint="eastAsia" w:ascii="仿宋" w:hAnsi="仿宋" w:eastAsia="仿宋"/>
                <w:sz w:val="24"/>
              </w:rPr>
            </w:pPr>
            <w:r>
              <w:rPr>
                <w:rFonts w:hint="eastAsia" w:ascii="仿宋" w:hAnsi="仿宋" w:eastAsia="仿宋" w:cs="宋体"/>
                <w:kern w:val="0"/>
                <w:sz w:val="24"/>
              </w:rPr>
              <w:t>能提供7*24小时技术支持得</w:t>
            </w:r>
            <w:r>
              <w:rPr>
                <w:rFonts w:ascii="仿宋" w:hAnsi="仿宋" w:eastAsia="仿宋" w:cs="宋体"/>
                <w:kern w:val="0"/>
                <w:sz w:val="24"/>
              </w:rPr>
              <w:t>4</w:t>
            </w:r>
            <w:r>
              <w:rPr>
                <w:rFonts w:hint="eastAsia" w:ascii="仿宋" w:hAnsi="仿宋" w:eastAsia="仿宋" w:cs="宋体"/>
                <w:kern w:val="0"/>
                <w:sz w:val="24"/>
              </w:rPr>
              <w:t>分；能提供热线服务电话、软硬件工程师的具体姓名及联系方式、保障服务设备收发联系部门及人员的名称和联系方式得</w:t>
            </w:r>
            <w:r>
              <w:rPr>
                <w:rFonts w:ascii="仿宋" w:hAnsi="仿宋" w:eastAsia="仿宋" w:cs="宋体"/>
                <w:kern w:val="0"/>
                <w:sz w:val="24"/>
              </w:rPr>
              <w:t>5</w:t>
            </w:r>
            <w:r>
              <w:rPr>
                <w:rFonts w:hint="eastAsia" w:ascii="仿宋" w:hAnsi="仿宋" w:eastAsia="仿宋" w:cs="宋体"/>
                <w:kern w:val="0"/>
                <w:sz w:val="24"/>
              </w:rPr>
              <w:t>分；能够实现运维全程监督和运维记录电子化管理得</w:t>
            </w:r>
            <w:r>
              <w:rPr>
                <w:rFonts w:ascii="仿宋" w:hAnsi="仿宋" w:eastAsia="仿宋" w:cs="宋体"/>
                <w:kern w:val="0"/>
                <w:sz w:val="24"/>
              </w:rPr>
              <w:t>5</w:t>
            </w:r>
            <w:r>
              <w:rPr>
                <w:rFonts w:hint="eastAsia" w:ascii="仿宋" w:hAnsi="仿宋" w:eastAsia="仿宋" w:cs="宋体"/>
                <w:kern w:val="0"/>
                <w:sz w:val="24"/>
              </w:rPr>
              <w:t>分</w:t>
            </w:r>
            <w:r>
              <w:rPr>
                <w:rFonts w:hint="eastAsia" w:ascii="仿宋" w:hAnsi="仿宋" w:eastAsia="仿宋"/>
                <w:sz w:val="24"/>
              </w:rPr>
              <w:t>，否则得0分。</w:t>
            </w:r>
          </w:p>
        </w:tc>
      </w:tr>
    </w:tbl>
    <w:p w14:paraId="409A53B3">
      <w:pPr>
        <w:spacing w:line="400" w:lineRule="exact"/>
        <w:rPr>
          <w:rFonts w:hint="eastAsia" w:ascii="仿宋" w:hAnsi="仿宋" w:eastAsia="仿宋" w:cs="仿宋_GB2312"/>
          <w:sz w:val="22"/>
          <w:szCs w:val="22"/>
        </w:rPr>
      </w:pPr>
      <w:r>
        <w:rPr>
          <w:rFonts w:ascii="仿宋" w:hAnsi="仿宋" w:eastAsia="仿宋" w:cs="仿宋_GB2312"/>
          <w:sz w:val="22"/>
          <w:szCs w:val="22"/>
        </w:rPr>
        <w:t>注：</w:t>
      </w:r>
    </w:p>
    <w:p w14:paraId="7B89DEBA">
      <w:pPr>
        <w:numPr>
          <w:ilvl w:val="0"/>
          <w:numId w:val="8"/>
        </w:numPr>
        <w:spacing w:line="300" w:lineRule="auto"/>
        <w:rPr>
          <w:rFonts w:hint="eastAsia" w:ascii="仿宋" w:hAnsi="仿宋" w:eastAsia="仿宋"/>
          <w:sz w:val="22"/>
          <w:szCs w:val="22"/>
        </w:rPr>
      </w:pPr>
      <w:r>
        <w:rPr>
          <w:rFonts w:hint="eastAsia" w:ascii="仿宋" w:hAnsi="仿宋" w:eastAsia="仿宋"/>
          <w:sz w:val="22"/>
          <w:szCs w:val="22"/>
        </w:rPr>
        <w:t>非</w:t>
      </w:r>
      <w:r>
        <w:rPr>
          <w:rFonts w:ascii="仿宋" w:hAnsi="仿宋" w:eastAsia="仿宋"/>
          <w:sz w:val="22"/>
          <w:szCs w:val="22"/>
        </w:rPr>
        <w:t>专门面向中小企业采购的采购项目</w:t>
      </w:r>
      <w:r>
        <w:rPr>
          <w:rFonts w:hint="eastAsia" w:ascii="仿宋" w:hAnsi="仿宋" w:eastAsia="仿宋"/>
          <w:sz w:val="22"/>
          <w:szCs w:val="22"/>
        </w:rPr>
        <w:t>，</w:t>
      </w:r>
      <w:r>
        <w:rPr>
          <w:rFonts w:ascii="仿宋" w:hAnsi="仿宋" w:eastAsia="仿宋"/>
          <w:sz w:val="22"/>
          <w:szCs w:val="22"/>
        </w:rPr>
        <w:t>根据财政部、工业和信息化部</w:t>
      </w:r>
      <w:r>
        <w:rPr>
          <w:rFonts w:hint="eastAsia" w:ascii="仿宋" w:hAnsi="仿宋" w:eastAsia="仿宋"/>
          <w:sz w:val="22"/>
          <w:szCs w:val="22"/>
        </w:rPr>
        <w:t>发布</w:t>
      </w:r>
      <w:r>
        <w:rPr>
          <w:rFonts w:ascii="仿宋" w:hAnsi="仿宋" w:eastAsia="仿宋"/>
          <w:sz w:val="22"/>
          <w:szCs w:val="22"/>
        </w:rPr>
        <w:t>的《</w:t>
      </w:r>
      <w:r>
        <w:rPr>
          <w:rFonts w:hint="eastAsia" w:ascii="仿宋" w:hAnsi="仿宋" w:eastAsia="仿宋" w:cs="宋体"/>
          <w:sz w:val="22"/>
          <w:szCs w:val="22"/>
          <w:shd w:val="clear" w:color="auto" w:fill="FFFFFF"/>
        </w:rPr>
        <w:t>政府采购促进中小企业发展管理办法</w:t>
      </w:r>
      <w:r>
        <w:rPr>
          <w:rFonts w:ascii="仿宋" w:hAnsi="仿宋" w:eastAsia="仿宋"/>
          <w:sz w:val="22"/>
          <w:szCs w:val="22"/>
        </w:rPr>
        <w:t>》</w:t>
      </w:r>
      <w:r>
        <w:rPr>
          <w:rFonts w:hint="eastAsia" w:ascii="仿宋" w:hAnsi="仿宋" w:eastAsia="仿宋"/>
          <w:sz w:val="22"/>
          <w:szCs w:val="22"/>
        </w:rPr>
        <w:t>、财政部、司法部发布的《关于政府采购支持监狱企业发展有关问题的通知》及财政部、民政部、中国残疾人联合会发布的《三部门联合发布关于促进残疾人就业政府采购政策的通知》的规定</w:t>
      </w:r>
      <w:r>
        <w:rPr>
          <w:rFonts w:ascii="仿宋" w:hAnsi="仿宋" w:eastAsia="仿宋"/>
          <w:sz w:val="22"/>
          <w:szCs w:val="22"/>
        </w:rPr>
        <w:t>，如投标产品被认定为小微型企业</w:t>
      </w:r>
      <w:r>
        <w:rPr>
          <w:rFonts w:hint="eastAsia" w:ascii="仿宋" w:hAnsi="仿宋" w:eastAsia="仿宋"/>
          <w:sz w:val="22"/>
          <w:szCs w:val="22"/>
        </w:rPr>
        <w:t>或监狱企业或</w:t>
      </w:r>
      <w:r>
        <w:rPr>
          <w:rFonts w:ascii="仿宋" w:hAnsi="仿宋" w:eastAsia="仿宋"/>
          <w:sz w:val="22"/>
          <w:szCs w:val="22"/>
        </w:rPr>
        <w:t>残疾人福利性单位制造的产品（须提供相关证明文件，</w:t>
      </w:r>
      <w:r>
        <w:rPr>
          <w:rFonts w:hint="eastAsia" w:ascii="仿宋" w:hAnsi="仿宋" w:eastAsia="仿宋"/>
          <w:sz w:val="22"/>
          <w:szCs w:val="22"/>
        </w:rPr>
        <w:t>小微企业提供</w:t>
      </w:r>
      <w:r>
        <w:rPr>
          <w:rFonts w:ascii="仿宋" w:hAnsi="仿宋" w:eastAsia="仿宋"/>
          <w:sz w:val="22"/>
          <w:szCs w:val="22"/>
        </w:rPr>
        <w:t>《中小企业声明函》</w:t>
      </w:r>
      <w:r>
        <w:rPr>
          <w:rFonts w:hint="eastAsia" w:ascii="仿宋" w:hAnsi="仿宋" w:eastAsia="仿宋"/>
          <w:sz w:val="22"/>
          <w:szCs w:val="22"/>
        </w:rPr>
        <w:t>，监狱企业提供由省级以上监狱管理局、戒毒管理局</w:t>
      </w:r>
      <w:r>
        <w:rPr>
          <w:rFonts w:ascii="仿宋" w:hAnsi="仿宋" w:eastAsia="仿宋"/>
          <w:sz w:val="22"/>
          <w:szCs w:val="22"/>
        </w:rPr>
        <w:t>(含新疆生产建设兵团)</w:t>
      </w:r>
      <w:r>
        <w:rPr>
          <w:rFonts w:hint="eastAsia" w:ascii="仿宋" w:hAnsi="仿宋" w:eastAsia="仿宋"/>
          <w:sz w:val="22"/>
          <w:szCs w:val="22"/>
        </w:rPr>
        <w:t>出具的属于监狱企业的证明文件，</w:t>
      </w:r>
      <w:r>
        <w:rPr>
          <w:rFonts w:ascii="仿宋" w:hAnsi="仿宋" w:eastAsia="仿宋"/>
          <w:sz w:val="22"/>
          <w:szCs w:val="22"/>
        </w:rPr>
        <w:t>残疾人福利性单位</w:t>
      </w:r>
      <w:r>
        <w:rPr>
          <w:rFonts w:hint="eastAsia" w:ascii="仿宋" w:hAnsi="仿宋" w:eastAsia="仿宋"/>
          <w:sz w:val="22"/>
          <w:szCs w:val="22"/>
        </w:rPr>
        <w:t>提供</w:t>
      </w:r>
      <w:r>
        <w:rPr>
          <w:rFonts w:ascii="仿宋" w:hAnsi="仿宋" w:eastAsia="仿宋"/>
          <w:sz w:val="22"/>
          <w:szCs w:val="22"/>
        </w:rPr>
        <w:t>《残疾人福利性单位声明函》）</w:t>
      </w:r>
      <w:r>
        <w:rPr>
          <w:rFonts w:hint="eastAsia" w:ascii="仿宋" w:hAnsi="仿宋" w:eastAsia="仿宋"/>
          <w:sz w:val="22"/>
          <w:szCs w:val="22"/>
        </w:rPr>
        <w:t>，可在上述第1项价格评分中，对该包的价格给予10%的扣除，并用扣除后的价格计算价格评分。</w:t>
      </w:r>
    </w:p>
    <w:p w14:paraId="73328A91">
      <w:pPr>
        <w:spacing w:line="300" w:lineRule="auto"/>
        <w:rPr>
          <w:rFonts w:hint="eastAsia" w:ascii="仿宋" w:hAnsi="仿宋" w:eastAsia="仿宋"/>
          <w:sz w:val="22"/>
          <w:szCs w:val="22"/>
        </w:rPr>
      </w:pPr>
      <w:r>
        <w:rPr>
          <w:rFonts w:hint="eastAsia" w:ascii="仿宋" w:hAnsi="仿宋" w:eastAsia="仿宋"/>
          <w:sz w:val="22"/>
          <w:szCs w:val="2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p>
    <w:p w14:paraId="74FAC666">
      <w:pPr>
        <w:spacing w:line="300" w:lineRule="auto"/>
        <w:rPr>
          <w:rFonts w:hint="eastAsia" w:ascii="仿宋" w:hAnsi="仿宋" w:eastAsia="仿宋" w:cs="宋体"/>
          <w:kern w:val="0"/>
          <w:sz w:val="22"/>
          <w:szCs w:val="22"/>
        </w:rPr>
      </w:pPr>
      <w:r>
        <w:rPr>
          <w:rFonts w:hint="eastAsia" w:ascii="仿宋" w:hAnsi="仿宋" w:eastAsia="仿宋"/>
          <w:sz w:val="22"/>
          <w:szCs w:val="22"/>
        </w:rPr>
        <w:t>2、</w:t>
      </w:r>
      <w:r>
        <w:rPr>
          <w:rFonts w:ascii="仿宋" w:hAnsi="仿宋" w:eastAsia="仿宋" w:cs="宋体"/>
          <w:kern w:val="0"/>
          <w:sz w:val="22"/>
          <w:szCs w:val="22"/>
        </w:rPr>
        <w:t>提供相同品牌产品且通过资格审查、符合性审查的不同投标人参加同一合同项下同一项</w:t>
      </w:r>
      <w:r>
        <w:rPr>
          <w:rFonts w:hint="eastAsia" w:ascii="仿宋" w:hAnsi="仿宋" w:eastAsia="仿宋" w:cs="宋体"/>
          <w:kern w:val="0"/>
          <w:sz w:val="22"/>
          <w:szCs w:val="22"/>
        </w:rPr>
        <w:t>目包</w:t>
      </w:r>
      <w:r>
        <w:rPr>
          <w:rFonts w:ascii="仿宋" w:hAnsi="仿宋" w:eastAsia="仿宋" w:cs="宋体"/>
          <w:kern w:val="0"/>
          <w:sz w:val="22"/>
          <w:szCs w:val="22"/>
        </w:rPr>
        <w:t>投标的，按一家投标人计算，评审后得分最高的同品牌投标人获得中标人推荐资格；评审得分相同的，</w:t>
      </w:r>
      <w:r>
        <w:rPr>
          <w:rFonts w:hint="eastAsia" w:ascii="仿宋" w:hAnsi="仿宋" w:eastAsia="仿宋" w:cs="宋体"/>
          <w:kern w:val="0"/>
          <w:sz w:val="22"/>
          <w:szCs w:val="22"/>
        </w:rPr>
        <w:t>按投标报价排列，报价最低的</w:t>
      </w:r>
      <w:r>
        <w:rPr>
          <w:rFonts w:ascii="仿宋" w:hAnsi="仿宋" w:eastAsia="仿宋" w:cs="宋体"/>
          <w:kern w:val="0"/>
          <w:sz w:val="22"/>
          <w:szCs w:val="22"/>
        </w:rPr>
        <w:t>投标人获得中标人推荐资格</w:t>
      </w:r>
      <w:r>
        <w:rPr>
          <w:rFonts w:hint="eastAsia" w:ascii="仿宋" w:hAnsi="仿宋" w:eastAsia="仿宋" w:cs="宋体"/>
          <w:kern w:val="0"/>
          <w:sz w:val="22"/>
          <w:szCs w:val="22"/>
        </w:rPr>
        <w:t>；得分与投标报价均相同的，按技术指标优劣排列，技术得分最高的</w:t>
      </w:r>
      <w:r>
        <w:rPr>
          <w:rFonts w:ascii="仿宋" w:hAnsi="仿宋" w:eastAsia="仿宋" w:cs="宋体"/>
          <w:kern w:val="0"/>
          <w:sz w:val="22"/>
          <w:szCs w:val="22"/>
        </w:rPr>
        <w:t>投标人获得中标人推荐资格</w:t>
      </w:r>
      <w:r>
        <w:rPr>
          <w:rFonts w:hint="eastAsia" w:ascii="仿宋" w:hAnsi="仿宋" w:eastAsia="仿宋" w:cs="宋体"/>
          <w:kern w:val="0"/>
          <w:sz w:val="22"/>
          <w:szCs w:val="22"/>
        </w:rPr>
        <w:t>。</w:t>
      </w:r>
    </w:p>
    <w:p w14:paraId="539A1C48">
      <w:pPr>
        <w:spacing w:line="300" w:lineRule="auto"/>
        <w:rPr>
          <w:rFonts w:hint="eastAsia" w:ascii="仿宋" w:hAnsi="仿宋" w:eastAsia="仿宋" w:cs="宋体"/>
          <w:kern w:val="0"/>
          <w:sz w:val="22"/>
          <w:szCs w:val="22"/>
        </w:rPr>
      </w:pPr>
      <w:r>
        <w:rPr>
          <w:rFonts w:hint="eastAsia" w:ascii="仿宋" w:hAnsi="仿宋" w:eastAsia="仿宋" w:cs="宋体"/>
          <w:kern w:val="0"/>
          <w:sz w:val="22"/>
          <w:szCs w:val="22"/>
        </w:rPr>
        <w:t>3、对非单一产品采购的项目包，在各包中确定核心产品，多家投标人提供的核心产品品牌相同的，按前款规定处理。</w:t>
      </w:r>
    </w:p>
    <w:p w14:paraId="5A3BDF48">
      <w:pPr>
        <w:adjustRightInd w:val="0"/>
        <w:snapToGrid w:val="0"/>
        <w:rPr>
          <w:rFonts w:hint="eastAsia" w:ascii="仿宋" w:hAnsi="仿宋" w:eastAsia="仿宋"/>
          <w:b/>
          <w:sz w:val="22"/>
          <w:szCs w:val="22"/>
        </w:rPr>
      </w:pPr>
      <w:r>
        <w:rPr>
          <w:rFonts w:hint="eastAsia" w:ascii="仿宋" w:hAnsi="仿宋" w:eastAsia="仿宋"/>
          <w:sz w:val="22"/>
          <w:szCs w:val="22"/>
        </w:rPr>
        <w:t>4、评分分值计算保留小数点后两位，第三位四舍五入</w:t>
      </w:r>
      <w:r>
        <w:rPr>
          <w:rFonts w:ascii="仿宋" w:hAnsi="仿宋" w:eastAsia="仿宋"/>
          <w:sz w:val="22"/>
          <w:szCs w:val="22"/>
        </w:rPr>
        <w:t>。</w:t>
      </w:r>
    </w:p>
    <w:p w14:paraId="45F1A0ED">
      <w:pPr>
        <w:widowControl/>
        <w:jc w:val="left"/>
        <w:rPr>
          <w:rFonts w:hint="eastAsia" w:ascii="仿宋" w:hAnsi="仿宋" w:eastAsia="仿宋"/>
          <w:b/>
          <w:sz w:val="36"/>
          <w:szCs w:val="36"/>
        </w:rPr>
      </w:pPr>
    </w:p>
    <w:p w14:paraId="61B780C8">
      <w:pPr>
        <w:adjustRightInd w:val="0"/>
        <w:snapToGrid w:val="0"/>
        <w:spacing w:line="360" w:lineRule="auto"/>
        <w:jc w:val="center"/>
        <w:outlineLvl w:val="0"/>
        <w:rPr>
          <w:rFonts w:hint="eastAsia" w:ascii="仿宋" w:hAnsi="仿宋" w:eastAsia="仿宋"/>
          <w:b/>
          <w:sz w:val="32"/>
          <w:szCs w:val="32"/>
        </w:rPr>
      </w:pPr>
      <w:r>
        <w:rPr>
          <w:rFonts w:ascii="仿宋" w:hAnsi="仿宋" w:eastAsia="仿宋"/>
          <w:b/>
          <w:sz w:val="36"/>
          <w:szCs w:val="36"/>
        </w:rPr>
        <w:br w:type="page"/>
      </w:r>
      <w:bookmarkStart w:id="825" w:name="_Toc99301424"/>
      <w:r>
        <w:rPr>
          <w:rFonts w:ascii="仿宋" w:hAnsi="仿宋" w:eastAsia="仿宋"/>
          <w:b/>
          <w:sz w:val="32"/>
          <w:szCs w:val="32"/>
        </w:rPr>
        <w:t>第五章</w:t>
      </w:r>
      <w:r>
        <w:rPr>
          <w:rFonts w:hint="eastAsia" w:ascii="仿宋" w:hAnsi="仿宋" w:eastAsia="仿宋"/>
          <w:b/>
          <w:sz w:val="32"/>
          <w:szCs w:val="32"/>
        </w:rPr>
        <w:t xml:space="preserve">  </w:t>
      </w:r>
      <w:r>
        <w:rPr>
          <w:rFonts w:ascii="仿宋" w:hAnsi="仿宋" w:eastAsia="仿宋"/>
          <w:b/>
          <w:sz w:val="32"/>
          <w:szCs w:val="32"/>
        </w:rPr>
        <w:t>采购需求</w:t>
      </w:r>
      <w:bookmarkEnd w:id="825"/>
    </w:p>
    <w:p w14:paraId="57D46CF2">
      <w:pPr>
        <w:spacing w:line="360" w:lineRule="auto"/>
        <w:jc w:val="center"/>
        <w:rPr>
          <w:rFonts w:hint="eastAsia" w:ascii="仿宋" w:hAnsi="仿宋" w:eastAsia="仿宋"/>
          <w:b/>
          <w:sz w:val="32"/>
        </w:rPr>
      </w:pPr>
      <w:bookmarkStart w:id="826" w:name="_Toc167603971"/>
      <w:bookmarkStart w:id="827" w:name="_Toc512937853"/>
      <w:bookmarkStart w:id="828" w:name="_Toc99961551"/>
      <w:bookmarkStart w:id="829" w:name="_Toc99960429"/>
      <w:r>
        <w:rPr>
          <w:rFonts w:hint="eastAsia" w:ascii="仿宋" w:hAnsi="仿宋" w:eastAsia="仿宋" w:cs="Arial"/>
          <w:i/>
          <w:iCs/>
          <w:sz w:val="24"/>
        </w:rPr>
        <w:t>（如本章内容与招标文件其它章节内容有冲突，应以本部分内容为准。）</w:t>
      </w:r>
    </w:p>
    <w:p w14:paraId="0B645629">
      <w:pPr>
        <w:pStyle w:val="3"/>
        <w:rPr>
          <w:rFonts w:hint="eastAsia" w:ascii="仿宋" w:hAnsi="仿宋" w:eastAsia="仿宋"/>
          <w:szCs w:val="30"/>
        </w:rPr>
      </w:pPr>
      <w:r>
        <w:rPr>
          <w:rFonts w:hint="eastAsia" w:ascii="仿宋" w:hAnsi="仿宋" w:eastAsia="仿宋"/>
          <w:szCs w:val="30"/>
        </w:rPr>
        <w:t>第一部分</w:t>
      </w:r>
      <w:r>
        <w:rPr>
          <w:rFonts w:ascii="仿宋" w:hAnsi="仿宋" w:eastAsia="仿宋"/>
          <w:szCs w:val="30"/>
        </w:rPr>
        <w:t xml:space="preserve">   </w:t>
      </w:r>
      <w:r>
        <w:rPr>
          <w:rFonts w:hint="eastAsia" w:ascii="仿宋" w:hAnsi="仿宋" w:eastAsia="仿宋"/>
          <w:szCs w:val="30"/>
        </w:rPr>
        <w:t>货物需求一览表</w:t>
      </w:r>
      <w:bookmarkEnd w:id="826"/>
      <w:bookmarkEnd w:id="827"/>
      <w:bookmarkEnd w:id="828"/>
      <w:bookmarkEnd w:id="829"/>
    </w:p>
    <w:p w14:paraId="234A18FF">
      <w:pPr>
        <w:tabs>
          <w:tab w:val="left" w:pos="1470"/>
        </w:tabs>
        <w:spacing w:line="360" w:lineRule="atLeast"/>
        <w:rPr>
          <w:rFonts w:hint="eastAsia" w:ascii="仿宋" w:hAnsi="仿宋" w:eastAsia="仿宋"/>
          <w:sz w:val="24"/>
        </w:rPr>
      </w:pPr>
      <w:r>
        <w:rPr>
          <w:rFonts w:hint="eastAsia" w:ascii="仿宋" w:hAnsi="仿宋" w:eastAsia="仿宋"/>
          <w:sz w:val="24"/>
        </w:rPr>
        <w:t>招标编号：</w:t>
      </w:r>
      <w:r>
        <w:rPr>
          <w:rFonts w:ascii="仿宋" w:hAnsi="仿宋" w:eastAsia="仿宋"/>
          <w:sz w:val="24"/>
        </w:rPr>
        <w:t>OITC-G250882196</w:t>
      </w:r>
    </w:p>
    <w:p w14:paraId="6CADA7A8">
      <w:pPr>
        <w:tabs>
          <w:tab w:val="left" w:pos="1470"/>
          <w:tab w:val="center" w:pos="4156"/>
        </w:tabs>
        <w:spacing w:line="360" w:lineRule="atLeast"/>
        <w:jc w:val="left"/>
        <w:rPr>
          <w:rFonts w:hint="eastAsia" w:ascii="仿宋" w:hAnsi="仿宋" w:eastAsia="仿宋"/>
          <w:sz w:val="24"/>
        </w:rPr>
      </w:pPr>
      <w:r>
        <w:rPr>
          <w:rFonts w:hint="eastAsia" w:ascii="仿宋" w:hAnsi="仿宋" w:eastAsia="仿宋"/>
          <w:sz w:val="24"/>
        </w:rPr>
        <w:t>项目名称：北京市气象局气象综合探测系统委托服务采购项目（2025年）</w:t>
      </w:r>
    </w:p>
    <w:p w14:paraId="5D05BAA3">
      <w:pPr>
        <w:tabs>
          <w:tab w:val="left" w:pos="1470"/>
          <w:tab w:val="center" w:pos="4156"/>
        </w:tabs>
        <w:spacing w:line="360" w:lineRule="atLeast"/>
        <w:jc w:val="left"/>
        <w:rPr>
          <w:rFonts w:hint="eastAsia" w:ascii="仿宋" w:hAnsi="仿宋" w:eastAsia="仿宋"/>
          <w:sz w:val="24"/>
        </w:rPr>
      </w:pPr>
      <w:r>
        <w:rPr>
          <w:rFonts w:hint="eastAsia" w:ascii="仿宋" w:hAnsi="仿宋" w:eastAsia="仿宋"/>
          <w:sz w:val="24"/>
        </w:rPr>
        <w:t>招标货物名称和数量：</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4709"/>
        <w:gridCol w:w="3284"/>
      </w:tblGrid>
      <w:tr w14:paraId="776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97" w:type="pct"/>
            <w:vAlign w:val="center"/>
          </w:tcPr>
          <w:p w14:paraId="3FD5DA8E">
            <w:pPr>
              <w:pStyle w:val="110"/>
              <w:tabs>
                <w:tab w:val="left" w:pos="4276"/>
                <w:tab w:val="left" w:pos="8522"/>
              </w:tabs>
              <w:adjustRightInd/>
              <w:snapToGrid/>
              <w:spacing w:line="360" w:lineRule="atLeast"/>
              <w:rPr>
                <w:rFonts w:hint="eastAsia" w:ascii="仿宋" w:hAnsi="仿宋" w:eastAsia="仿宋"/>
                <w:szCs w:val="24"/>
              </w:rPr>
            </w:pPr>
            <w:r>
              <w:rPr>
                <w:rFonts w:hint="eastAsia" w:ascii="仿宋" w:hAnsi="仿宋" w:eastAsia="仿宋"/>
                <w:szCs w:val="24"/>
              </w:rPr>
              <w:t>包号</w:t>
            </w:r>
          </w:p>
        </w:tc>
        <w:tc>
          <w:tcPr>
            <w:tcW w:w="2535" w:type="pct"/>
            <w:vAlign w:val="center"/>
          </w:tcPr>
          <w:p w14:paraId="0A2E3D2D">
            <w:pPr>
              <w:pStyle w:val="110"/>
              <w:tabs>
                <w:tab w:val="left" w:pos="4276"/>
                <w:tab w:val="left" w:pos="8522"/>
              </w:tabs>
              <w:adjustRightInd/>
              <w:snapToGrid/>
              <w:spacing w:line="360" w:lineRule="atLeast"/>
              <w:rPr>
                <w:rFonts w:hint="eastAsia" w:ascii="仿宋" w:hAnsi="仿宋" w:eastAsia="仿宋"/>
                <w:szCs w:val="24"/>
              </w:rPr>
            </w:pPr>
            <w:r>
              <w:rPr>
                <w:rFonts w:hint="eastAsia" w:ascii="仿宋" w:hAnsi="仿宋" w:eastAsia="仿宋"/>
                <w:szCs w:val="24"/>
              </w:rPr>
              <w:t>采购内容</w:t>
            </w:r>
          </w:p>
        </w:tc>
        <w:tc>
          <w:tcPr>
            <w:tcW w:w="1768" w:type="pct"/>
            <w:vAlign w:val="center"/>
          </w:tcPr>
          <w:p w14:paraId="2AED94AE">
            <w:pPr>
              <w:pStyle w:val="110"/>
              <w:tabs>
                <w:tab w:val="left" w:pos="4276"/>
                <w:tab w:val="left" w:pos="8522"/>
              </w:tabs>
              <w:adjustRightInd/>
              <w:snapToGrid/>
              <w:spacing w:line="360" w:lineRule="atLeast"/>
              <w:rPr>
                <w:rFonts w:hint="eastAsia" w:ascii="仿宋" w:hAnsi="仿宋" w:eastAsia="仿宋"/>
                <w:szCs w:val="24"/>
              </w:rPr>
            </w:pPr>
            <w:r>
              <w:rPr>
                <w:rFonts w:hint="eastAsia" w:ascii="仿宋" w:hAnsi="仿宋" w:eastAsia="仿宋"/>
                <w:szCs w:val="24"/>
              </w:rPr>
              <w:t>服务期</w:t>
            </w:r>
          </w:p>
        </w:tc>
      </w:tr>
      <w:tr w14:paraId="24F6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vAlign w:val="center"/>
          </w:tcPr>
          <w:p w14:paraId="458FF882">
            <w:pPr>
              <w:tabs>
                <w:tab w:val="left" w:pos="1470"/>
              </w:tabs>
              <w:spacing w:line="360" w:lineRule="atLeast"/>
              <w:jc w:val="center"/>
              <w:rPr>
                <w:rFonts w:hint="eastAsia" w:ascii="仿宋" w:hAnsi="仿宋" w:eastAsia="仿宋"/>
                <w:sz w:val="24"/>
              </w:rPr>
            </w:pPr>
            <w:r>
              <w:rPr>
                <w:rFonts w:hint="eastAsia" w:ascii="仿宋" w:hAnsi="仿宋" w:eastAsia="仿宋"/>
                <w:sz w:val="24"/>
              </w:rPr>
              <w:t>1</w:t>
            </w:r>
          </w:p>
        </w:tc>
        <w:tc>
          <w:tcPr>
            <w:tcW w:w="2535" w:type="pct"/>
            <w:vAlign w:val="center"/>
          </w:tcPr>
          <w:p w14:paraId="3F3D692B">
            <w:pPr>
              <w:tabs>
                <w:tab w:val="left" w:pos="1470"/>
              </w:tabs>
              <w:spacing w:line="360" w:lineRule="atLeast"/>
              <w:jc w:val="left"/>
              <w:rPr>
                <w:rFonts w:hint="eastAsia" w:ascii="仿宋" w:hAnsi="仿宋" w:eastAsia="仿宋"/>
                <w:sz w:val="24"/>
              </w:rPr>
            </w:pPr>
            <w:r>
              <w:rPr>
                <w:rFonts w:hint="eastAsia" w:ascii="仿宋" w:hAnsi="仿宋" w:eastAsia="仿宋"/>
                <w:sz w:val="24"/>
              </w:rPr>
              <w:t>服务包含北京市</w:t>
            </w:r>
            <w:r>
              <w:rPr>
                <w:rFonts w:ascii="仿宋" w:hAnsi="仿宋" w:eastAsia="仿宋"/>
                <w:sz w:val="24"/>
              </w:rPr>
              <w:t>6</w:t>
            </w:r>
            <w:r>
              <w:rPr>
                <w:rFonts w:hint="eastAsia" w:ascii="仿宋" w:hAnsi="仿宋" w:eastAsia="仿宋"/>
                <w:sz w:val="24"/>
              </w:rPr>
              <w:t>00个区域自动气象站、42个G</w:t>
            </w:r>
            <w:r>
              <w:rPr>
                <w:rFonts w:ascii="仿宋" w:hAnsi="仿宋" w:eastAsia="仿宋"/>
                <w:sz w:val="24"/>
              </w:rPr>
              <w:t>NS</w:t>
            </w:r>
            <w:r>
              <w:rPr>
                <w:rFonts w:hint="eastAsia" w:ascii="仿宋" w:hAnsi="仿宋" w:eastAsia="仿宋"/>
                <w:sz w:val="24"/>
              </w:rPr>
              <w:t>S-MET站、</w:t>
            </w:r>
            <w:r>
              <w:rPr>
                <w:rFonts w:ascii="仿宋" w:hAnsi="仿宋" w:eastAsia="仿宋"/>
                <w:sz w:val="24"/>
              </w:rPr>
              <w:t>19</w:t>
            </w:r>
            <w:r>
              <w:rPr>
                <w:rFonts w:hint="eastAsia" w:ascii="仿宋" w:hAnsi="仿宋" w:eastAsia="仿宋"/>
                <w:sz w:val="24"/>
              </w:rPr>
              <w:t>个道面气象站、</w:t>
            </w:r>
            <w:r>
              <w:rPr>
                <w:rFonts w:ascii="仿宋" w:hAnsi="仿宋" w:eastAsia="仿宋"/>
                <w:sz w:val="24"/>
              </w:rPr>
              <w:t>9</w:t>
            </w:r>
            <w:r>
              <w:rPr>
                <w:rFonts w:hint="eastAsia" w:ascii="仿宋" w:hAnsi="仿宋" w:eastAsia="仿宋"/>
                <w:sz w:val="24"/>
              </w:rPr>
              <w:t>个大气成分站、53个土壤水分站；服务内容主要为设备的维护、维修、备件更换服务。</w:t>
            </w:r>
          </w:p>
        </w:tc>
        <w:tc>
          <w:tcPr>
            <w:tcW w:w="1768" w:type="pct"/>
            <w:vAlign w:val="center"/>
          </w:tcPr>
          <w:p w14:paraId="31F87D93">
            <w:pPr>
              <w:tabs>
                <w:tab w:val="left" w:pos="1470"/>
              </w:tabs>
              <w:spacing w:line="360" w:lineRule="atLeast"/>
              <w:jc w:val="center"/>
              <w:rPr>
                <w:rFonts w:hint="eastAsia" w:ascii="仿宋" w:hAnsi="仿宋" w:eastAsia="仿宋"/>
                <w:color w:val="000000" w:themeColor="text1"/>
                <w:sz w:val="24"/>
                <w:highlight w:val="yellow"/>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2025年6月23日至2026年6月22日</w:t>
            </w:r>
          </w:p>
        </w:tc>
      </w:tr>
      <w:tr w14:paraId="770E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vAlign w:val="center"/>
          </w:tcPr>
          <w:p w14:paraId="15185A64">
            <w:pPr>
              <w:tabs>
                <w:tab w:val="left" w:pos="1470"/>
              </w:tabs>
              <w:spacing w:line="360" w:lineRule="atLeast"/>
              <w:jc w:val="center"/>
              <w:rPr>
                <w:rFonts w:hint="eastAsia" w:ascii="仿宋" w:hAnsi="仿宋" w:eastAsia="仿宋"/>
                <w:sz w:val="24"/>
              </w:rPr>
            </w:pPr>
            <w:r>
              <w:rPr>
                <w:rFonts w:hint="eastAsia" w:ascii="仿宋" w:hAnsi="仿宋" w:eastAsia="仿宋"/>
                <w:sz w:val="24"/>
              </w:rPr>
              <w:t>2</w:t>
            </w:r>
          </w:p>
        </w:tc>
        <w:tc>
          <w:tcPr>
            <w:tcW w:w="2535" w:type="pct"/>
            <w:vAlign w:val="center"/>
          </w:tcPr>
          <w:p w14:paraId="62507163">
            <w:pPr>
              <w:tabs>
                <w:tab w:val="left" w:pos="1470"/>
              </w:tabs>
              <w:spacing w:line="360" w:lineRule="atLeast"/>
              <w:jc w:val="left"/>
              <w:rPr>
                <w:rFonts w:hint="eastAsia" w:ascii="仿宋" w:hAnsi="仿宋" w:eastAsia="仿宋"/>
                <w:sz w:val="24"/>
              </w:rPr>
            </w:pPr>
            <w:r>
              <w:rPr>
                <w:rFonts w:hint="eastAsia" w:ascii="仿宋" w:hAnsi="仿宋" w:eastAsia="仿宋"/>
                <w:sz w:val="24"/>
              </w:rPr>
              <w:t>观象台、海淀、霞云岭和怀柔四部L波段低对流层风廓线雷达系统（含雷达系统设备、机房UPS系统、</w:t>
            </w:r>
            <w:r>
              <w:rPr>
                <w:rFonts w:ascii="仿宋" w:hAnsi="仿宋" w:eastAsia="仿宋"/>
                <w:sz w:val="24"/>
              </w:rPr>
              <w:t>机房空调</w:t>
            </w:r>
            <w:r>
              <w:rPr>
                <w:rFonts w:hint="eastAsia" w:ascii="仿宋" w:hAnsi="仿宋" w:eastAsia="仿宋"/>
                <w:sz w:val="24"/>
              </w:rPr>
              <w:t>和室外天线阵围网）的巡查、维护维修和备件更换服务，并免费提供维护、维修所需各类</w:t>
            </w:r>
            <w:r>
              <w:rPr>
                <w:rFonts w:ascii="仿宋" w:hAnsi="仿宋" w:eastAsia="仿宋"/>
                <w:sz w:val="24"/>
              </w:rPr>
              <w:t>备件</w:t>
            </w:r>
            <w:r>
              <w:rPr>
                <w:rFonts w:hint="eastAsia" w:ascii="仿宋" w:hAnsi="仿宋" w:eastAsia="仿宋"/>
                <w:sz w:val="24"/>
              </w:rPr>
              <w:t>；</w:t>
            </w:r>
            <w:r>
              <w:rPr>
                <w:rFonts w:ascii="仿宋" w:hAnsi="仿宋" w:eastAsia="仿宋"/>
                <w:sz w:val="24"/>
              </w:rPr>
              <w:t>各</w:t>
            </w:r>
            <w:r>
              <w:rPr>
                <w:rFonts w:hint="eastAsia" w:ascii="仿宋" w:hAnsi="仿宋" w:eastAsia="仿宋"/>
                <w:sz w:val="24"/>
              </w:rPr>
              <w:t>雷达站</w:t>
            </w:r>
            <w:r>
              <w:rPr>
                <w:rFonts w:ascii="仿宋" w:hAnsi="仿宋" w:eastAsia="仿宋"/>
                <w:sz w:val="24"/>
              </w:rPr>
              <w:t>避雷系统</w:t>
            </w:r>
            <w:r>
              <w:rPr>
                <w:rFonts w:hint="eastAsia" w:ascii="仿宋" w:hAnsi="仿宋" w:eastAsia="仿宋"/>
                <w:sz w:val="24"/>
              </w:rPr>
              <w:t>年检测</w:t>
            </w:r>
            <w:r>
              <w:rPr>
                <w:rFonts w:ascii="仿宋" w:hAnsi="仿宋" w:eastAsia="仿宋"/>
                <w:sz w:val="24"/>
              </w:rPr>
              <w:t>和雷达系统</w:t>
            </w:r>
            <w:r>
              <w:rPr>
                <w:rFonts w:hint="eastAsia" w:ascii="仿宋" w:hAnsi="仿宋" w:eastAsia="仿宋"/>
                <w:sz w:val="24"/>
              </w:rPr>
              <w:t>性能</w:t>
            </w:r>
            <w:r>
              <w:rPr>
                <w:rFonts w:ascii="仿宋" w:hAnsi="仿宋" w:eastAsia="仿宋"/>
                <w:sz w:val="24"/>
              </w:rPr>
              <w:t>月标定</w:t>
            </w:r>
            <w:r>
              <w:rPr>
                <w:rFonts w:hint="eastAsia" w:ascii="仿宋" w:hAnsi="仿宋" w:eastAsia="仿宋"/>
                <w:sz w:val="24"/>
              </w:rPr>
              <w:t>工作。</w:t>
            </w:r>
          </w:p>
        </w:tc>
        <w:tc>
          <w:tcPr>
            <w:tcW w:w="1768" w:type="pct"/>
            <w:vAlign w:val="center"/>
          </w:tcPr>
          <w:p w14:paraId="431AD29C">
            <w:pPr>
              <w:tabs>
                <w:tab w:val="left" w:pos="1470"/>
              </w:tabs>
              <w:spacing w:line="360" w:lineRule="atLeast"/>
              <w:jc w:val="center"/>
              <w:rPr>
                <w:rFonts w:hint="eastAsia" w:ascii="仿宋" w:hAnsi="仿宋" w:eastAsia="仿宋"/>
                <w:color w:val="000000" w:themeColor="text1"/>
                <w:sz w:val="24"/>
                <w:highlight w:val="yellow"/>
                <w14:textFill>
                  <w14:solidFill>
                    <w14:schemeClr w14:val="tx1"/>
                  </w14:solidFill>
                </w14:textFill>
              </w:rPr>
            </w:pPr>
            <w:bookmarkStart w:id="830" w:name="OLE_LINK2"/>
            <w:bookmarkStart w:id="831" w:name="OLE_LINK1"/>
            <w:r>
              <w:rPr>
                <w:rFonts w:hint="eastAsia" w:ascii="仿宋" w:hAnsi="仿宋" w:eastAsia="仿宋"/>
                <w:color w:val="000000" w:themeColor="text1"/>
                <w:sz w:val="24"/>
                <w14:textFill>
                  <w14:solidFill>
                    <w14:schemeClr w14:val="tx1"/>
                  </w14:solidFill>
                </w14:textFill>
              </w:rPr>
              <w:t>2025年</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月13日至20</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6年6月12日</w:t>
            </w:r>
            <w:bookmarkEnd w:id="830"/>
            <w:bookmarkEnd w:id="831"/>
          </w:p>
        </w:tc>
      </w:tr>
      <w:tr w14:paraId="0E06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vAlign w:val="center"/>
          </w:tcPr>
          <w:p w14:paraId="00F33ECE">
            <w:pPr>
              <w:tabs>
                <w:tab w:val="left" w:pos="1470"/>
              </w:tabs>
              <w:spacing w:line="360" w:lineRule="atLeast"/>
              <w:jc w:val="center"/>
              <w:rPr>
                <w:rFonts w:hint="eastAsia" w:ascii="仿宋" w:hAnsi="仿宋" w:eastAsia="仿宋"/>
                <w:sz w:val="24"/>
              </w:rPr>
            </w:pPr>
            <w:r>
              <w:rPr>
                <w:rFonts w:hint="eastAsia" w:ascii="仿宋" w:hAnsi="仿宋" w:eastAsia="仿宋"/>
                <w:sz w:val="24"/>
              </w:rPr>
              <w:t>3</w:t>
            </w:r>
          </w:p>
        </w:tc>
        <w:tc>
          <w:tcPr>
            <w:tcW w:w="2535" w:type="pct"/>
            <w:vAlign w:val="center"/>
          </w:tcPr>
          <w:p w14:paraId="0EBD06A2">
            <w:pPr>
              <w:tabs>
                <w:tab w:val="left" w:pos="1470"/>
              </w:tabs>
              <w:spacing w:line="360" w:lineRule="atLeast"/>
              <w:jc w:val="left"/>
              <w:rPr>
                <w:rFonts w:hint="eastAsia" w:ascii="仿宋" w:hAnsi="仿宋" w:eastAsia="仿宋"/>
                <w:sz w:val="24"/>
              </w:rPr>
            </w:pPr>
            <w:r>
              <w:rPr>
                <w:rFonts w:ascii="仿宋" w:hAnsi="仿宋" w:eastAsia="仿宋"/>
                <w:bCs/>
                <w:sz w:val="24"/>
              </w:rPr>
              <w:t>房山、昌平、顺义、通州、门头沟、怀柔和密云</w:t>
            </w:r>
            <w:r>
              <w:rPr>
                <w:rFonts w:hint="eastAsia" w:ascii="仿宋" w:hAnsi="仿宋" w:eastAsia="仿宋"/>
                <w:bCs/>
                <w:sz w:val="24"/>
              </w:rPr>
              <w:t>七</w:t>
            </w:r>
            <w:r>
              <w:rPr>
                <w:rFonts w:ascii="仿宋" w:hAnsi="仿宋" w:eastAsia="仿宋"/>
                <w:bCs/>
                <w:sz w:val="24"/>
              </w:rPr>
              <w:t>部</w:t>
            </w:r>
            <w:r>
              <w:rPr>
                <w:rFonts w:hint="eastAsia" w:ascii="仿宋" w:hAnsi="仿宋" w:eastAsia="仿宋"/>
                <w:sz w:val="24"/>
              </w:rPr>
              <w:t>X波段双偏振天气雷达系统（含雷达系统设备、机房</w:t>
            </w:r>
            <w:r>
              <w:rPr>
                <w:rFonts w:ascii="仿宋" w:hAnsi="仿宋" w:eastAsia="仿宋"/>
                <w:sz w:val="24"/>
              </w:rPr>
              <w:t>UPS</w:t>
            </w:r>
            <w:r>
              <w:rPr>
                <w:rFonts w:hint="eastAsia" w:ascii="仿宋" w:hAnsi="仿宋" w:eastAsia="仿宋"/>
                <w:sz w:val="24"/>
              </w:rPr>
              <w:t>系统、机房空调和雷达铁塔）的维护、维修、备件更换服务，各雷达站避雷系统年检测和雷达系统性能月维护工作。</w:t>
            </w:r>
          </w:p>
        </w:tc>
        <w:tc>
          <w:tcPr>
            <w:tcW w:w="1768" w:type="pct"/>
            <w:vAlign w:val="center"/>
          </w:tcPr>
          <w:p w14:paraId="04B42543">
            <w:pPr>
              <w:tabs>
                <w:tab w:val="left" w:pos="1470"/>
              </w:tabs>
              <w:spacing w:line="360" w:lineRule="atLeast"/>
              <w:jc w:val="center"/>
              <w:rPr>
                <w:rFonts w:hint="eastAsia" w:ascii="仿宋" w:hAnsi="仿宋" w:eastAsia="仿宋"/>
                <w:color w:val="000000" w:themeColor="text1"/>
                <w:sz w:val="24"/>
                <w:highlight w:val="yellow"/>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2025年</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月13日至20</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6年6月12日</w:t>
            </w:r>
          </w:p>
        </w:tc>
      </w:tr>
    </w:tbl>
    <w:p w14:paraId="1C2C8176">
      <w:pPr>
        <w:tabs>
          <w:tab w:val="left" w:pos="1470"/>
          <w:tab w:val="center" w:pos="4156"/>
        </w:tabs>
        <w:spacing w:line="360" w:lineRule="atLeast"/>
        <w:jc w:val="left"/>
        <w:rPr>
          <w:rFonts w:hint="eastAsia" w:ascii="仿宋" w:hAnsi="仿宋" w:eastAsia="仿宋"/>
          <w:sz w:val="22"/>
          <w:szCs w:val="22"/>
        </w:rPr>
      </w:pPr>
      <w:r>
        <w:rPr>
          <w:rFonts w:hint="eastAsia" w:ascii="仿宋" w:hAnsi="仿宋" w:eastAsia="仿宋"/>
          <w:sz w:val="22"/>
          <w:szCs w:val="22"/>
        </w:rPr>
        <w:t>注：投标人须对上述投标内容中完整的一包进行投标，不完整的投标将视为非响应性投标予以拒绝。</w:t>
      </w:r>
    </w:p>
    <w:p w14:paraId="726F4B24">
      <w:pPr>
        <w:rPr>
          <w:rFonts w:hint="eastAsia" w:ascii="仿宋" w:hAnsi="仿宋" w:eastAsia="仿宋"/>
        </w:rPr>
      </w:pPr>
      <w:r>
        <w:rPr>
          <w:rFonts w:ascii="仿宋" w:hAnsi="仿宋" w:eastAsia="仿宋"/>
        </w:rPr>
        <w:br w:type="page"/>
      </w:r>
    </w:p>
    <w:p w14:paraId="32A2A046">
      <w:pPr>
        <w:pStyle w:val="3"/>
        <w:rPr>
          <w:rFonts w:hint="eastAsia" w:ascii="仿宋" w:hAnsi="仿宋" w:eastAsia="仿宋"/>
          <w:szCs w:val="30"/>
        </w:rPr>
      </w:pPr>
      <w:bookmarkStart w:id="832" w:name="_Toc99960430"/>
      <w:bookmarkStart w:id="833" w:name="_Toc167603972"/>
      <w:bookmarkStart w:id="834" w:name="_Toc99961552"/>
      <w:r>
        <w:rPr>
          <w:rFonts w:hint="eastAsia" w:ascii="仿宋" w:hAnsi="仿宋" w:eastAsia="仿宋"/>
          <w:szCs w:val="30"/>
        </w:rPr>
        <w:t>第二部分</w:t>
      </w:r>
      <w:r>
        <w:rPr>
          <w:rFonts w:ascii="仿宋" w:hAnsi="仿宋" w:eastAsia="仿宋"/>
          <w:szCs w:val="30"/>
        </w:rPr>
        <w:t xml:space="preserve">   </w:t>
      </w:r>
      <w:r>
        <w:rPr>
          <w:rFonts w:hint="eastAsia" w:ascii="仿宋" w:hAnsi="仿宋" w:eastAsia="仿宋"/>
          <w:szCs w:val="30"/>
        </w:rPr>
        <w:t>技术规格</w:t>
      </w:r>
      <w:bookmarkEnd w:id="832"/>
      <w:bookmarkEnd w:id="833"/>
      <w:bookmarkEnd w:id="834"/>
    </w:p>
    <w:p w14:paraId="23EB66C9">
      <w:pPr>
        <w:spacing w:after="120" w:afterLines="50" w:line="360" w:lineRule="auto"/>
        <w:rPr>
          <w:rFonts w:hint="eastAsia" w:ascii="仿宋" w:hAnsi="仿宋" w:eastAsia="仿宋"/>
          <w:sz w:val="24"/>
        </w:rPr>
      </w:pPr>
      <w:r>
        <w:rPr>
          <w:rFonts w:hint="eastAsia" w:ascii="仿宋" w:hAnsi="仿宋" w:eastAsia="仿宋"/>
          <w:sz w:val="24"/>
        </w:rPr>
        <w:t>第1包：</w:t>
      </w:r>
    </w:p>
    <w:p w14:paraId="18D30031">
      <w:pPr>
        <w:spacing w:after="120" w:afterLines="50" w:line="360" w:lineRule="auto"/>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总体原则</w:t>
      </w:r>
    </w:p>
    <w:p w14:paraId="71BB231A">
      <w:pPr>
        <w:spacing w:line="360" w:lineRule="auto"/>
        <w:ind w:firstLine="420"/>
        <w:rPr>
          <w:rFonts w:hint="eastAsia" w:ascii="仿宋" w:hAnsi="仿宋" w:eastAsia="仿宋"/>
          <w:sz w:val="24"/>
        </w:rPr>
      </w:pPr>
      <w:r>
        <w:rPr>
          <w:rFonts w:hint="eastAsia" w:ascii="仿宋" w:hAnsi="仿宋" w:eastAsia="仿宋"/>
          <w:sz w:val="24"/>
        </w:rPr>
        <w:t>积极主动，维护及时，抢修快速，维修专业。</w:t>
      </w:r>
    </w:p>
    <w:p w14:paraId="333E8B57">
      <w:pPr>
        <w:spacing w:before="120" w:beforeLines="50" w:after="120" w:afterLines="50" w:line="360" w:lineRule="auto"/>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服务总体</w:t>
      </w:r>
      <w:r>
        <w:rPr>
          <w:rFonts w:ascii="仿宋" w:hAnsi="仿宋" w:eastAsia="仿宋"/>
          <w:sz w:val="24"/>
        </w:rPr>
        <w:t>需求</w:t>
      </w:r>
    </w:p>
    <w:p w14:paraId="01745BDB">
      <w:pPr>
        <w:spacing w:before="120" w:beforeLines="50" w:after="120" w:afterLines="50" w:line="360" w:lineRule="auto"/>
        <w:ind w:firstLine="480" w:firstLineChars="200"/>
        <w:rPr>
          <w:rFonts w:hint="eastAsia" w:ascii="仿宋" w:hAnsi="仿宋" w:eastAsia="仿宋"/>
          <w:sz w:val="24"/>
        </w:rPr>
      </w:pPr>
      <w:r>
        <w:rPr>
          <w:rFonts w:hint="eastAsia" w:ascii="仿宋" w:hAnsi="仿宋" w:eastAsia="仿宋"/>
          <w:sz w:val="24"/>
        </w:rPr>
        <w:t>投标方必须组建专业维护维修队伍，对北京市</w:t>
      </w:r>
      <w:r>
        <w:rPr>
          <w:rFonts w:ascii="仿宋" w:hAnsi="仿宋" w:eastAsia="仿宋"/>
          <w:sz w:val="24"/>
        </w:rPr>
        <w:t>6</w:t>
      </w:r>
      <w:r>
        <w:rPr>
          <w:rFonts w:hint="eastAsia" w:ascii="仿宋" w:hAnsi="仿宋" w:eastAsia="仿宋"/>
          <w:sz w:val="24"/>
        </w:rPr>
        <w:t>00个区域自动气象站进行巡检维护及维修服务，对42个G</w:t>
      </w:r>
      <w:r>
        <w:rPr>
          <w:rFonts w:ascii="仿宋" w:hAnsi="仿宋" w:eastAsia="仿宋"/>
          <w:sz w:val="24"/>
        </w:rPr>
        <w:t>NS</w:t>
      </w:r>
      <w:r>
        <w:rPr>
          <w:rFonts w:hint="eastAsia" w:ascii="仿宋" w:hAnsi="仿宋" w:eastAsia="仿宋"/>
          <w:sz w:val="24"/>
        </w:rPr>
        <w:t>S-MET站进行巡检及维修服务、对</w:t>
      </w:r>
      <w:r>
        <w:rPr>
          <w:rFonts w:ascii="仿宋" w:hAnsi="仿宋" w:eastAsia="仿宋"/>
          <w:sz w:val="24"/>
        </w:rPr>
        <w:t>19</w:t>
      </w:r>
      <w:r>
        <w:rPr>
          <w:rFonts w:hint="eastAsia" w:ascii="仿宋" w:hAnsi="仿宋" w:eastAsia="仿宋"/>
          <w:sz w:val="24"/>
        </w:rPr>
        <w:t>个道面气象站进行巡检及维修服务、对</w:t>
      </w:r>
      <w:r>
        <w:rPr>
          <w:rFonts w:ascii="仿宋" w:hAnsi="仿宋" w:eastAsia="仿宋"/>
          <w:sz w:val="24"/>
        </w:rPr>
        <w:t>9</w:t>
      </w:r>
      <w:r>
        <w:rPr>
          <w:rFonts w:hint="eastAsia" w:ascii="仿宋" w:hAnsi="仿宋" w:eastAsia="仿宋"/>
          <w:sz w:val="24"/>
        </w:rPr>
        <w:t>个大气成分站进行巡检及维修服务、对53个土壤水分站进行巡检及维修服务。</w:t>
      </w:r>
    </w:p>
    <w:p w14:paraId="67F48C77">
      <w:pPr>
        <w:spacing w:line="360" w:lineRule="auto"/>
        <w:rPr>
          <w:rFonts w:hint="eastAsia" w:ascii="仿宋" w:hAnsi="仿宋" w:eastAsia="仿宋"/>
          <w:sz w:val="24"/>
        </w:rPr>
      </w:pPr>
      <w:r>
        <w:rPr>
          <w:rFonts w:hint="eastAsia" w:ascii="仿宋" w:hAnsi="仿宋" w:eastAsia="仿宋"/>
          <w:sz w:val="24"/>
        </w:rPr>
        <w:t>2.1日常维修要求</w:t>
      </w:r>
      <w:r>
        <w:rPr>
          <w:rFonts w:ascii="仿宋" w:hAnsi="仿宋" w:eastAsia="仿宋"/>
          <w:sz w:val="24"/>
        </w:rPr>
        <w:t xml:space="preserve">  </w:t>
      </w:r>
    </w:p>
    <w:p w14:paraId="2BBD9C02">
      <w:pPr>
        <w:numPr>
          <w:ilvl w:val="0"/>
          <w:numId w:val="9"/>
        </w:numPr>
        <w:spacing w:line="360" w:lineRule="auto"/>
        <w:ind w:left="0" w:firstLine="480" w:firstLineChars="200"/>
        <w:jc w:val="left"/>
        <w:rPr>
          <w:rFonts w:hint="eastAsia" w:ascii="仿宋" w:hAnsi="仿宋" w:eastAsia="仿宋"/>
          <w:sz w:val="24"/>
        </w:rPr>
      </w:pPr>
      <w:r>
        <w:rPr>
          <w:rFonts w:hint="eastAsia" w:ascii="仿宋" w:hAnsi="仿宋" w:eastAsia="仿宋"/>
          <w:sz w:val="24"/>
        </w:rPr>
        <w:t>指定专职人员24小时协助</w:t>
      </w:r>
      <w:r>
        <w:rPr>
          <w:rFonts w:ascii="仿宋" w:hAnsi="仿宋" w:eastAsia="仿宋"/>
          <w:sz w:val="24"/>
        </w:rPr>
        <w:t>开展运行监控</w:t>
      </w:r>
      <w:r>
        <w:rPr>
          <w:rFonts w:hint="eastAsia" w:ascii="仿宋" w:hAnsi="仿宋" w:eastAsia="仿宋"/>
          <w:sz w:val="24"/>
        </w:rPr>
        <w:t>工作</w:t>
      </w:r>
      <w:r>
        <w:rPr>
          <w:rFonts w:ascii="仿宋" w:hAnsi="仿宋" w:eastAsia="仿宋"/>
          <w:sz w:val="24"/>
        </w:rPr>
        <w:t>，</w:t>
      </w:r>
      <w:r>
        <w:rPr>
          <w:rFonts w:hint="eastAsia" w:ascii="仿宋" w:hAnsi="仿宋" w:eastAsia="仿宋"/>
          <w:sz w:val="24"/>
        </w:rPr>
        <w:t>发现故障信息后，服务方必须及时抢修，在没有不可抗拒的客观原因情况下，维修时间不得超过考核时间，更换的备件必须在检定有效期内，</w:t>
      </w:r>
      <w:r>
        <w:rPr>
          <w:rFonts w:ascii="仿宋" w:hAnsi="仿宋" w:eastAsia="仿宋"/>
          <w:sz w:val="24"/>
        </w:rPr>
        <w:t>做好故障信息跟踪</w:t>
      </w:r>
      <w:r>
        <w:rPr>
          <w:rFonts w:hint="eastAsia" w:ascii="仿宋" w:hAnsi="仿宋" w:eastAsia="仿宋"/>
          <w:sz w:val="24"/>
        </w:rPr>
        <w:t xml:space="preserve">； </w:t>
      </w:r>
    </w:p>
    <w:p w14:paraId="2416B173">
      <w:pPr>
        <w:numPr>
          <w:ilvl w:val="0"/>
          <w:numId w:val="9"/>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每次故障维修后三天内在社会化保障平台填报故障维修信息；</w:t>
      </w:r>
    </w:p>
    <w:p w14:paraId="15A24F83">
      <w:pPr>
        <w:numPr>
          <w:ilvl w:val="0"/>
          <w:numId w:val="9"/>
        </w:numPr>
        <w:spacing w:line="360" w:lineRule="auto"/>
        <w:ind w:left="0" w:firstLine="480" w:firstLineChars="200"/>
        <w:jc w:val="left"/>
        <w:rPr>
          <w:rFonts w:hint="eastAsia" w:ascii="仿宋" w:hAnsi="仿宋" w:eastAsia="仿宋"/>
          <w:sz w:val="24"/>
        </w:rPr>
      </w:pPr>
      <w:r>
        <w:rPr>
          <w:rFonts w:hint="eastAsia" w:ascii="仿宋" w:hAnsi="仿宋" w:eastAsia="仿宋"/>
          <w:sz w:val="24"/>
        </w:rPr>
        <w:t>区域自动气象站考核时效为48小时（其中考核站为24小时），G</w:t>
      </w:r>
      <w:r>
        <w:rPr>
          <w:rFonts w:ascii="仿宋" w:hAnsi="仿宋" w:eastAsia="仿宋"/>
          <w:sz w:val="24"/>
        </w:rPr>
        <w:t>NSS</w:t>
      </w:r>
      <w:r>
        <w:rPr>
          <w:rFonts w:hint="eastAsia" w:ascii="仿宋" w:hAnsi="仿宋" w:eastAsia="仿宋"/>
          <w:sz w:val="24"/>
        </w:rPr>
        <w:t>-MET站为24小时，道面站为24小时，大气成分站为48小时，土壤水分自动站为48小时。</w:t>
      </w:r>
    </w:p>
    <w:p w14:paraId="0ED11A0D">
      <w:pPr>
        <w:numPr>
          <w:ilvl w:val="0"/>
          <w:numId w:val="9"/>
        </w:numPr>
        <w:spacing w:line="360" w:lineRule="auto"/>
        <w:ind w:left="0" w:firstLine="480" w:firstLineChars="200"/>
        <w:jc w:val="left"/>
        <w:rPr>
          <w:rFonts w:hint="eastAsia" w:ascii="仿宋" w:hAnsi="仿宋" w:eastAsia="仿宋"/>
          <w:sz w:val="24"/>
        </w:rPr>
      </w:pPr>
      <w:r>
        <w:rPr>
          <w:rFonts w:hint="eastAsia" w:ascii="仿宋" w:hAnsi="仿宋" w:eastAsia="仿宋"/>
          <w:sz w:val="24"/>
        </w:rPr>
        <w:t>大气成分站维修内容包括大气成分设备及气路、方舱内部电脑及业务软件、方舱内部空调、方舱内部UPS以及其他维持大气成分业务正常运行的配套设施。</w:t>
      </w:r>
    </w:p>
    <w:p w14:paraId="06E126D0">
      <w:pPr>
        <w:spacing w:line="360" w:lineRule="auto"/>
        <w:rPr>
          <w:rFonts w:hint="eastAsia" w:ascii="仿宋" w:hAnsi="仿宋" w:eastAsia="仿宋"/>
          <w:sz w:val="24"/>
        </w:rPr>
      </w:pPr>
      <w:r>
        <w:rPr>
          <w:rFonts w:hint="eastAsia" w:ascii="仿宋" w:hAnsi="仿宋" w:eastAsia="仿宋"/>
          <w:sz w:val="24"/>
        </w:rPr>
        <w:t>2.2 定期维护要求</w:t>
      </w:r>
    </w:p>
    <w:p w14:paraId="069AB4FC">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每月5日前汇总月记录表，并对上月维护维修出现的问题进行总结分析，上报社会化保障平台；</w:t>
      </w:r>
    </w:p>
    <w:p w14:paraId="781DDC98">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 xml:space="preserve">每月制定巡检计划日程表，北京市气象探测中心将根据日程表不定期抽检巡检维护情况； </w:t>
      </w:r>
    </w:p>
    <w:p w14:paraId="2CA4A423">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每月一次对所有区域自动气象站进行巡检。每次巡检维护包括站点探测环境检查、站点设备外观检查及清理、站点设备运行情况检查。每次巡检维护情况应详细记录于《区域气象观测站巡检维护记录表》；</w:t>
      </w:r>
    </w:p>
    <w:p w14:paraId="4339A25D">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每月一次对所有G</w:t>
      </w:r>
      <w:r>
        <w:rPr>
          <w:rFonts w:ascii="仿宋" w:hAnsi="仿宋" w:eastAsia="仿宋"/>
          <w:sz w:val="24"/>
        </w:rPr>
        <w:t>NS</w:t>
      </w:r>
      <w:r>
        <w:rPr>
          <w:rFonts w:hint="eastAsia" w:ascii="仿宋" w:hAnsi="仿宋" w:eastAsia="仿宋"/>
          <w:sz w:val="24"/>
        </w:rPr>
        <w:t>S-MET站进行巡检，每次巡检包括站点设备运行情况检查、探测环境检查，每次巡检维护情况应详细记录于《G</w:t>
      </w:r>
      <w:r>
        <w:rPr>
          <w:rFonts w:ascii="仿宋" w:hAnsi="仿宋" w:eastAsia="仿宋"/>
          <w:sz w:val="24"/>
        </w:rPr>
        <w:t>NS</w:t>
      </w:r>
      <w:r>
        <w:rPr>
          <w:rFonts w:hint="eastAsia" w:ascii="仿宋" w:hAnsi="仿宋" w:eastAsia="仿宋"/>
          <w:sz w:val="24"/>
        </w:rPr>
        <w:t>S-MET站巡检维护记录表》；</w:t>
      </w:r>
    </w:p>
    <w:p w14:paraId="1516A6D9">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每月一次对所有道面气象站进行巡检，每次巡检包括站点设备运行情况检查、探测环境检查、站点设备外观检查及清理，每次巡检维护情况应详细记录于《道面站巡检维护记录表》；</w:t>
      </w:r>
    </w:p>
    <w:p w14:paraId="210B9D3D">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月一次对所有大气成分站进行巡检维护，每次巡检维护包括各类设备耗材（滤纸、滤膜、标气和干燥剂等）更换、报文完整性和上传情况检查、耗材剩余情况统计、站点设备运行情况检查、设备通讯及供电线路检查、设备文件存储检查、站点环境检查、站点设备外观检查及清理等。每次巡检维护情况应详细填写《大气成分站巡检维护记录表》。耗材剩余不足时（蓝盾滤纸≤2盒、TEOM滤膜≤2盒、黑碳滤纸≤2盒、反应性气体滤膜≤2盒、硅胶干燥剂≤2瓶、活性炭干燥剂≤2瓶、反应性气体标气≤3MPa、浊度仪标气≤0.3MPa）及时上报北京市气象探测中心。</w:t>
      </w:r>
    </w:p>
    <w:p w14:paraId="559BEECC">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每年一次对所有大气成分站进行年度维护校准，维护内容和方法参见《大气成分观测业务规范（试行）》、《大气成分观测业务技术手册》及其他相关规定；校准内容包括：TEOM1400A/1405 、GRMM180、LGH-01E/LGH-01B流量校准、温度比对、压力比对。LGH-01E/LGH-01B湿度比对。AE31流量校准。动态校准仪流量校准。PH-3C/DDS307 设备校准；填写《大气成分巡检表》，出具运行质量评估报告、年度总结。</w:t>
      </w:r>
    </w:p>
    <w:p w14:paraId="5A24E671">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每月一次对所有土壤水分自动气象站进行巡检。每次巡检维护包括站点探测环境检查、站点设备外观检查及清理、站点设备运行情况检查。每次巡检维护情况应详细记录于《土壤水分自动站站巡检维护记录表》；</w:t>
      </w:r>
    </w:p>
    <w:p w14:paraId="54A97130">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每年进行一次土壤水分自动站设备的送检服务，需将设备在站点取回送到华云东方进行电性能仪器核验，待核验无问题后重新进行站点标定和设备恢复工作，具体送检时间以业务管理部门规定时间为准。</w:t>
      </w:r>
    </w:p>
    <w:p w14:paraId="03682D1C">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 xml:space="preserve">应及时申领维修设备备件，实行配件以旧换新制度； </w:t>
      </w:r>
    </w:p>
    <w:p w14:paraId="4E974983">
      <w:pPr>
        <w:numPr>
          <w:ilvl w:val="0"/>
          <w:numId w:val="10"/>
        </w:numPr>
        <w:spacing w:line="360" w:lineRule="auto"/>
        <w:ind w:left="0" w:firstLine="480" w:firstLineChars="200"/>
        <w:jc w:val="left"/>
        <w:rPr>
          <w:rFonts w:hint="eastAsia" w:ascii="仿宋" w:hAnsi="仿宋" w:eastAsia="仿宋"/>
          <w:sz w:val="24"/>
        </w:rPr>
      </w:pPr>
      <w:r>
        <w:rPr>
          <w:rFonts w:hint="eastAsia" w:ascii="仿宋" w:hAnsi="仿宋" w:eastAsia="仿宋"/>
          <w:sz w:val="24"/>
        </w:rPr>
        <w:t>配合北京市气象探测中心进行设备系统技术升级改造及迁站工作。</w:t>
      </w:r>
    </w:p>
    <w:p w14:paraId="1CEC053A">
      <w:pPr>
        <w:spacing w:line="360" w:lineRule="auto"/>
        <w:rPr>
          <w:rFonts w:hint="eastAsia" w:ascii="仿宋" w:hAnsi="仿宋" w:eastAsia="仿宋"/>
          <w:sz w:val="24"/>
        </w:rPr>
      </w:pPr>
      <w:r>
        <w:rPr>
          <w:rFonts w:hint="eastAsia" w:ascii="仿宋" w:hAnsi="仿宋" w:eastAsia="仿宋"/>
          <w:sz w:val="24"/>
        </w:rPr>
        <w:t>3、服务方工具及交通要求</w:t>
      </w:r>
    </w:p>
    <w:p w14:paraId="2591455C">
      <w:pPr>
        <w:spacing w:line="360" w:lineRule="auto"/>
        <w:ind w:firstLine="523" w:firstLineChars="218"/>
        <w:rPr>
          <w:rFonts w:hint="eastAsia" w:ascii="仿宋" w:hAnsi="仿宋" w:eastAsia="仿宋"/>
          <w:sz w:val="24"/>
        </w:rPr>
      </w:pPr>
      <w:r>
        <w:rPr>
          <w:rFonts w:hint="eastAsia" w:ascii="仿宋" w:hAnsi="仿宋" w:eastAsia="仿宋"/>
          <w:sz w:val="24"/>
        </w:rPr>
        <w:t>（1）服务方须配备本项目服务所需的常用维护维修设备（如笔记本电脑、3G无线网卡、传真机、数字万用表、G</w:t>
      </w:r>
      <w:r>
        <w:rPr>
          <w:rFonts w:ascii="仿宋" w:hAnsi="仿宋" w:eastAsia="仿宋"/>
          <w:sz w:val="24"/>
        </w:rPr>
        <w:t>NSS-MET</w:t>
      </w:r>
      <w:r>
        <w:rPr>
          <w:rFonts w:hint="eastAsia" w:ascii="仿宋" w:hAnsi="仿宋" w:eastAsia="仿宋"/>
          <w:sz w:val="24"/>
        </w:rPr>
        <w:t>定位导航仪等）和常用工具（如螺丝刀、扳手、气体烙铁、内六角、外六角、剥线钳、老虎钳等）。</w:t>
      </w:r>
    </w:p>
    <w:p w14:paraId="511E923E">
      <w:pPr>
        <w:spacing w:line="360" w:lineRule="auto"/>
        <w:ind w:firstLine="523" w:firstLineChars="218"/>
        <w:rPr>
          <w:rFonts w:hint="eastAsia" w:ascii="仿宋" w:hAnsi="仿宋" w:eastAsia="仿宋"/>
          <w:sz w:val="24"/>
        </w:rPr>
      </w:pPr>
      <w:r>
        <w:rPr>
          <w:rFonts w:hint="eastAsia" w:ascii="仿宋" w:hAnsi="仿宋" w:eastAsia="仿宋"/>
          <w:sz w:val="24"/>
        </w:rPr>
        <w:t>（2）服务方在提供服务过程中自备专用交通工具。</w:t>
      </w:r>
    </w:p>
    <w:p w14:paraId="1CDD3ABA">
      <w:pPr>
        <w:spacing w:line="360" w:lineRule="auto"/>
        <w:rPr>
          <w:rFonts w:hint="eastAsia" w:ascii="仿宋" w:hAnsi="仿宋" w:eastAsia="仿宋"/>
          <w:sz w:val="24"/>
        </w:rPr>
      </w:pPr>
      <w:r>
        <w:rPr>
          <w:rFonts w:hint="eastAsia" w:ascii="仿宋" w:hAnsi="仿宋" w:eastAsia="仿宋"/>
          <w:sz w:val="24"/>
        </w:rPr>
        <w:t>4、维护安全要求</w:t>
      </w:r>
    </w:p>
    <w:p w14:paraId="6E22C21E">
      <w:pPr>
        <w:spacing w:line="360" w:lineRule="auto"/>
        <w:ind w:firstLine="480" w:firstLineChars="200"/>
        <w:rPr>
          <w:rFonts w:hint="eastAsia" w:ascii="仿宋" w:hAnsi="仿宋" w:eastAsia="仿宋"/>
          <w:sz w:val="24"/>
        </w:rPr>
      </w:pPr>
      <w:r>
        <w:rPr>
          <w:rFonts w:hint="eastAsia" w:ascii="仿宋" w:hAnsi="仿宋" w:eastAsia="仿宋"/>
          <w:sz w:val="24"/>
        </w:rPr>
        <w:t>（1）服务方维护人员在对强电设备维护时必须持电工上岗证上岗。</w:t>
      </w:r>
    </w:p>
    <w:p w14:paraId="467DDCDA">
      <w:pPr>
        <w:spacing w:line="360" w:lineRule="auto"/>
        <w:ind w:firstLine="480" w:firstLineChars="200"/>
        <w:rPr>
          <w:rFonts w:hint="eastAsia" w:ascii="仿宋" w:hAnsi="仿宋" w:eastAsia="仿宋"/>
          <w:sz w:val="24"/>
        </w:rPr>
      </w:pPr>
      <w:r>
        <w:rPr>
          <w:rFonts w:hint="eastAsia" w:ascii="仿宋" w:hAnsi="仿宋" w:eastAsia="仿宋"/>
          <w:sz w:val="24"/>
        </w:rPr>
        <w:t xml:space="preserve">（2）服务方必须按照国家有关劳动安全的规定为维护人员配备安全作业防护用品。 </w:t>
      </w:r>
    </w:p>
    <w:p w14:paraId="658E7D05">
      <w:pPr>
        <w:spacing w:line="360" w:lineRule="auto"/>
        <w:ind w:firstLine="480" w:firstLineChars="200"/>
        <w:rPr>
          <w:rFonts w:hint="eastAsia" w:ascii="仿宋" w:hAnsi="仿宋" w:eastAsia="仿宋"/>
          <w:sz w:val="24"/>
        </w:rPr>
      </w:pPr>
      <w:r>
        <w:rPr>
          <w:rFonts w:hint="eastAsia" w:ascii="仿宋" w:hAnsi="仿宋" w:eastAsia="仿宋"/>
          <w:sz w:val="24"/>
        </w:rPr>
        <w:t>（3）维护过程中的车辆及人身的安全由服务方负责，北京市气象探测中心不承担因意外伤亡而产生的任何法律责任和相关的费用。</w:t>
      </w:r>
    </w:p>
    <w:p w14:paraId="265F2340">
      <w:pPr>
        <w:spacing w:line="360" w:lineRule="auto"/>
        <w:ind w:firstLine="480" w:firstLineChars="200"/>
        <w:rPr>
          <w:rFonts w:hint="eastAsia" w:ascii="仿宋" w:hAnsi="仿宋" w:eastAsia="仿宋"/>
          <w:sz w:val="24"/>
        </w:rPr>
      </w:pPr>
      <w:r>
        <w:rPr>
          <w:rFonts w:hint="eastAsia" w:ascii="仿宋" w:hAnsi="仿宋" w:eastAsia="仿宋"/>
          <w:sz w:val="24"/>
        </w:rPr>
        <w:t>（4）在服务过程中，在采购人单位或监测点所在单位工作时，应遵守有关单位的相关规章制度。</w:t>
      </w:r>
    </w:p>
    <w:p w14:paraId="2AD82073">
      <w:pPr>
        <w:spacing w:line="360" w:lineRule="auto"/>
        <w:ind w:firstLine="480" w:firstLineChars="200"/>
        <w:rPr>
          <w:rFonts w:hint="eastAsia" w:ascii="仿宋" w:hAnsi="仿宋" w:eastAsia="仿宋"/>
          <w:sz w:val="24"/>
        </w:rPr>
      </w:pPr>
      <w:r>
        <w:rPr>
          <w:rFonts w:hint="eastAsia" w:ascii="仿宋" w:hAnsi="仿宋" w:eastAsia="仿宋"/>
          <w:sz w:val="24"/>
        </w:rPr>
        <w:t>（5）社会化公司维护维修人员签署保密协议，对接触的各类资料具有保密义务。</w:t>
      </w:r>
    </w:p>
    <w:p w14:paraId="40619938">
      <w:pPr>
        <w:spacing w:line="360" w:lineRule="auto"/>
        <w:rPr>
          <w:rFonts w:hint="eastAsia" w:ascii="仿宋" w:hAnsi="仿宋" w:eastAsia="仿宋"/>
          <w:sz w:val="24"/>
        </w:rPr>
      </w:pPr>
      <w:r>
        <w:rPr>
          <w:rFonts w:hint="eastAsia" w:ascii="仿宋" w:hAnsi="仿宋" w:eastAsia="仿宋"/>
          <w:sz w:val="24"/>
        </w:rPr>
        <w:t>5、质量考核</w:t>
      </w:r>
    </w:p>
    <w:p w14:paraId="7B3FD115">
      <w:pPr>
        <w:spacing w:line="360" w:lineRule="auto"/>
        <w:ind w:firstLine="480" w:firstLineChars="200"/>
        <w:rPr>
          <w:rFonts w:hint="eastAsia" w:ascii="仿宋" w:hAnsi="仿宋" w:eastAsia="仿宋"/>
          <w:sz w:val="24"/>
        </w:rPr>
      </w:pPr>
      <w:r>
        <w:rPr>
          <w:rFonts w:hint="eastAsia" w:ascii="仿宋" w:hAnsi="仿宋" w:eastAsia="仿宋"/>
          <w:sz w:val="24"/>
        </w:rPr>
        <w:t>服务质量由采购方负责考核，考核内容扣分见下表：</w:t>
      </w:r>
    </w:p>
    <w:p w14:paraId="5A45075E">
      <w:pPr>
        <w:numPr>
          <w:ilvl w:val="0"/>
          <w:numId w:val="11"/>
        </w:numPr>
        <w:spacing w:line="360" w:lineRule="auto"/>
        <w:rPr>
          <w:rFonts w:hint="eastAsia" w:ascii="仿宋" w:hAnsi="仿宋" w:eastAsia="仿宋"/>
          <w:sz w:val="24"/>
        </w:rPr>
      </w:pPr>
      <w:r>
        <w:rPr>
          <w:rFonts w:ascii="仿宋" w:hAnsi="仿宋" w:eastAsia="仿宋"/>
          <w:sz w:val="24"/>
        </w:rPr>
        <w:t>接到故障报告未按</w:t>
      </w:r>
      <w:r>
        <w:rPr>
          <w:rFonts w:hint="eastAsia" w:ascii="仿宋" w:hAnsi="仿宋" w:eastAsia="仿宋"/>
          <w:sz w:val="24"/>
        </w:rPr>
        <w:t>考核时效</w:t>
      </w:r>
      <w:r>
        <w:rPr>
          <w:rFonts w:ascii="仿宋" w:hAnsi="仿宋" w:eastAsia="仿宋"/>
          <w:sz w:val="24"/>
        </w:rPr>
        <w:t>规定</w:t>
      </w:r>
      <w:r>
        <w:rPr>
          <w:rFonts w:hint="eastAsia" w:ascii="仿宋" w:hAnsi="仿宋" w:eastAsia="仿宋"/>
          <w:sz w:val="24"/>
        </w:rPr>
        <w:t>完成</w:t>
      </w:r>
      <w:r>
        <w:rPr>
          <w:rFonts w:ascii="仿宋" w:hAnsi="仿宋" w:eastAsia="仿宋"/>
          <w:sz w:val="24"/>
        </w:rPr>
        <w:t>维</w:t>
      </w:r>
      <w:r>
        <w:rPr>
          <w:rFonts w:hint="eastAsia" w:ascii="仿宋" w:hAnsi="仿宋" w:eastAsia="仿宋"/>
          <w:sz w:val="24"/>
        </w:rPr>
        <w:t>修工作；</w:t>
      </w:r>
    </w:p>
    <w:p w14:paraId="25387AFD">
      <w:pPr>
        <w:numPr>
          <w:ilvl w:val="0"/>
          <w:numId w:val="11"/>
        </w:numPr>
        <w:spacing w:line="360" w:lineRule="auto"/>
        <w:rPr>
          <w:rFonts w:hint="eastAsia" w:ascii="仿宋" w:hAnsi="仿宋" w:eastAsia="仿宋"/>
          <w:sz w:val="24"/>
        </w:rPr>
      </w:pPr>
      <w:r>
        <w:rPr>
          <w:rFonts w:hint="eastAsia" w:ascii="仿宋" w:hAnsi="仿宋" w:eastAsia="仿宋"/>
          <w:sz w:val="24"/>
        </w:rPr>
        <w:t>未按时上报巡检记录表及故障维修记录表；</w:t>
      </w:r>
    </w:p>
    <w:p w14:paraId="02D30D96">
      <w:pPr>
        <w:numPr>
          <w:ilvl w:val="0"/>
          <w:numId w:val="11"/>
        </w:numPr>
        <w:spacing w:line="360" w:lineRule="auto"/>
        <w:rPr>
          <w:rFonts w:hint="eastAsia" w:ascii="仿宋" w:hAnsi="仿宋" w:eastAsia="仿宋"/>
          <w:sz w:val="24"/>
        </w:rPr>
      </w:pPr>
      <w:r>
        <w:rPr>
          <w:rFonts w:hint="eastAsia" w:ascii="仿宋" w:hAnsi="仿宋" w:eastAsia="仿宋"/>
          <w:sz w:val="24"/>
        </w:rPr>
        <w:t>抽查发现未按时进行巡检；</w:t>
      </w:r>
    </w:p>
    <w:p w14:paraId="75BCE684">
      <w:pPr>
        <w:numPr>
          <w:ilvl w:val="0"/>
          <w:numId w:val="11"/>
        </w:numPr>
        <w:spacing w:line="360" w:lineRule="auto"/>
        <w:rPr>
          <w:rFonts w:hint="eastAsia" w:ascii="仿宋" w:hAnsi="仿宋" w:eastAsia="仿宋"/>
          <w:sz w:val="24"/>
        </w:rPr>
      </w:pPr>
      <w:r>
        <w:rPr>
          <w:rFonts w:hint="eastAsia" w:ascii="仿宋" w:hAnsi="仿宋" w:eastAsia="仿宋"/>
          <w:sz w:val="24"/>
        </w:rPr>
        <w:t>区域自动气象站资料传输及时率低于98%，道面气象站低于95%，大气成分站低于90%，土壤水分自动站低于95%。合同期内如果遇到中国气象局和北京市气象局质量考核指标调整，则自动调整为不低于其考核要求。</w:t>
      </w:r>
    </w:p>
    <w:p w14:paraId="6AE44A8B">
      <w:pPr>
        <w:numPr>
          <w:ilvl w:val="0"/>
          <w:numId w:val="11"/>
        </w:numPr>
        <w:spacing w:line="360" w:lineRule="auto"/>
        <w:rPr>
          <w:rFonts w:hint="eastAsia" w:ascii="仿宋" w:hAnsi="仿宋" w:eastAsia="仿宋"/>
          <w:sz w:val="24"/>
        </w:rPr>
      </w:pPr>
      <w:r>
        <w:rPr>
          <w:rFonts w:hint="eastAsia" w:ascii="仿宋" w:hAnsi="仿宋" w:eastAsia="仿宋"/>
          <w:sz w:val="24"/>
        </w:rPr>
        <w:t>因服务方巡检疏忽，未发现安全隐患，导致设备损坏的。</w:t>
      </w:r>
    </w:p>
    <w:p w14:paraId="530C9953">
      <w:pPr>
        <w:spacing w:line="360" w:lineRule="auto"/>
        <w:rPr>
          <w:rFonts w:hint="eastAsia" w:ascii="仿宋" w:hAnsi="仿宋" w:eastAsia="仿宋"/>
          <w:sz w:val="24"/>
        </w:rPr>
      </w:pPr>
      <w:r>
        <w:rPr>
          <w:rFonts w:hint="eastAsia" w:ascii="仿宋" w:hAnsi="仿宋" w:eastAsia="仿宋"/>
          <w:sz w:val="24"/>
        </w:rPr>
        <w:t>6、服务违约责任</w:t>
      </w:r>
    </w:p>
    <w:p w14:paraId="2562F579">
      <w:pPr>
        <w:spacing w:line="360" w:lineRule="auto"/>
        <w:ind w:firstLine="480" w:firstLineChars="200"/>
        <w:rPr>
          <w:rFonts w:hint="eastAsia" w:ascii="仿宋" w:hAnsi="仿宋" w:eastAsia="仿宋"/>
          <w:sz w:val="24"/>
        </w:rPr>
      </w:pPr>
      <w:r>
        <w:rPr>
          <w:rFonts w:hint="eastAsia" w:ascii="仿宋" w:hAnsi="仿宋" w:eastAsia="仿宋"/>
          <w:sz w:val="24"/>
        </w:rPr>
        <w:t>6.1 服务方连续三个月没有达到质量考核要求，北京市气象探测中心有权终止服务合同，停付未付合同款。</w:t>
      </w:r>
    </w:p>
    <w:p w14:paraId="606FE125">
      <w:pPr>
        <w:spacing w:line="360" w:lineRule="auto"/>
        <w:ind w:left="480"/>
        <w:rPr>
          <w:rFonts w:hint="eastAsia" w:ascii="仿宋" w:hAnsi="仿宋" w:eastAsia="仿宋"/>
          <w:sz w:val="24"/>
        </w:rPr>
      </w:pPr>
      <w:r>
        <w:rPr>
          <w:rFonts w:hint="eastAsia" w:ascii="仿宋" w:hAnsi="仿宋" w:eastAsia="仿宋"/>
          <w:sz w:val="24"/>
        </w:rPr>
        <w:t>6.2 服务方如因内部管理不善，导致我局气象监测设备受到损坏或受到损坏威胁的，我局有权终止合同，停付未付合同款，并保留追究服务方责任及要求赔偿损失的权利。</w:t>
      </w:r>
    </w:p>
    <w:p w14:paraId="3F1D3F81">
      <w:pPr>
        <w:spacing w:line="360" w:lineRule="auto"/>
        <w:ind w:left="480"/>
        <w:rPr>
          <w:rFonts w:hint="eastAsia" w:ascii="仿宋" w:hAnsi="仿宋" w:eastAsia="仿宋"/>
          <w:sz w:val="24"/>
        </w:rPr>
      </w:pPr>
      <w:r>
        <w:rPr>
          <w:rFonts w:ascii="仿宋" w:hAnsi="仿宋" w:eastAsia="仿宋"/>
          <w:sz w:val="24"/>
        </w:rPr>
        <w:br w:type="page"/>
      </w:r>
      <w:r>
        <w:rPr>
          <w:rFonts w:ascii="仿宋" w:hAnsi="仿宋" w:eastAsia="仿宋"/>
          <w:sz w:val="24"/>
        </w:rPr>
        <w:t>第</w:t>
      </w:r>
      <w:r>
        <w:rPr>
          <w:rFonts w:hint="eastAsia" w:ascii="仿宋" w:hAnsi="仿宋" w:eastAsia="仿宋"/>
          <w:sz w:val="24"/>
        </w:rPr>
        <w:t>2包：</w:t>
      </w:r>
    </w:p>
    <w:p w14:paraId="601A0364">
      <w:pPr>
        <w:spacing w:after="120" w:afterLines="50" w:line="360" w:lineRule="auto"/>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总体原则</w:t>
      </w:r>
    </w:p>
    <w:p w14:paraId="6100F0C3">
      <w:pPr>
        <w:spacing w:line="360" w:lineRule="auto"/>
        <w:ind w:firstLine="420"/>
        <w:rPr>
          <w:rFonts w:hint="eastAsia" w:ascii="仿宋" w:hAnsi="仿宋" w:eastAsia="仿宋"/>
          <w:sz w:val="24"/>
        </w:rPr>
      </w:pPr>
      <w:r>
        <w:rPr>
          <w:rFonts w:hint="eastAsia" w:ascii="仿宋" w:hAnsi="仿宋" w:eastAsia="仿宋"/>
          <w:sz w:val="24"/>
        </w:rPr>
        <w:t>积极主动，维护及时，抢修快速，维修专业。</w:t>
      </w:r>
    </w:p>
    <w:p w14:paraId="7C215615">
      <w:pPr>
        <w:spacing w:before="120" w:beforeLines="50" w:after="120" w:afterLines="50" w:line="360" w:lineRule="auto"/>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服务总体</w:t>
      </w:r>
      <w:r>
        <w:rPr>
          <w:rFonts w:ascii="仿宋" w:hAnsi="仿宋" w:eastAsia="仿宋"/>
          <w:sz w:val="24"/>
        </w:rPr>
        <w:t>需求</w:t>
      </w:r>
    </w:p>
    <w:p w14:paraId="25F05D64">
      <w:pPr>
        <w:spacing w:before="120" w:beforeLines="50" w:after="120" w:afterLines="50" w:line="360" w:lineRule="auto"/>
        <w:ind w:firstLine="480" w:firstLineChars="200"/>
        <w:rPr>
          <w:rFonts w:hint="eastAsia" w:ascii="仿宋" w:hAnsi="仿宋" w:eastAsia="仿宋"/>
          <w:sz w:val="24"/>
        </w:rPr>
      </w:pPr>
      <w:r>
        <w:rPr>
          <w:rFonts w:hint="eastAsia" w:ascii="仿宋" w:hAnsi="仿宋" w:eastAsia="仿宋"/>
          <w:sz w:val="24"/>
        </w:rPr>
        <w:t>投标方必须组建专业维护维修队伍，对北京市观象台、海淀、霞云岭和怀柔四部L波段低对流层风廓线雷达系统（含雷达系统设备、机房UPS系统、</w:t>
      </w:r>
      <w:r>
        <w:rPr>
          <w:rFonts w:ascii="仿宋" w:hAnsi="仿宋" w:eastAsia="仿宋"/>
          <w:sz w:val="24"/>
        </w:rPr>
        <w:t>机房空调</w:t>
      </w:r>
      <w:r>
        <w:rPr>
          <w:rFonts w:hint="eastAsia" w:ascii="仿宋" w:hAnsi="仿宋" w:eastAsia="仿宋"/>
          <w:sz w:val="24"/>
        </w:rPr>
        <w:t>、室外天线阵围网和</w:t>
      </w:r>
      <w:r>
        <w:rPr>
          <w:rFonts w:ascii="仿宋" w:hAnsi="仿宋" w:eastAsia="仿宋"/>
          <w:sz w:val="24"/>
        </w:rPr>
        <w:t>雷达站避雷系统</w:t>
      </w:r>
      <w:r>
        <w:rPr>
          <w:rFonts w:hint="eastAsia" w:ascii="仿宋" w:hAnsi="仿宋" w:eastAsia="仿宋"/>
          <w:sz w:val="24"/>
        </w:rPr>
        <w:t>）进行巡查、维护维修和备件更换服务，并免费提供</w:t>
      </w:r>
      <w:r>
        <w:rPr>
          <w:rFonts w:ascii="仿宋" w:hAnsi="仿宋" w:eastAsia="仿宋"/>
          <w:sz w:val="24"/>
        </w:rPr>
        <w:t>维护</w:t>
      </w:r>
      <w:r>
        <w:rPr>
          <w:rFonts w:hint="eastAsia" w:ascii="仿宋" w:hAnsi="仿宋" w:eastAsia="仿宋"/>
          <w:sz w:val="24"/>
        </w:rPr>
        <w:t>、维修所需各类备件。</w:t>
      </w:r>
    </w:p>
    <w:p w14:paraId="113B7F40">
      <w:pPr>
        <w:spacing w:line="360" w:lineRule="auto"/>
        <w:rPr>
          <w:rFonts w:hint="eastAsia" w:ascii="仿宋" w:hAnsi="仿宋" w:eastAsia="仿宋"/>
          <w:sz w:val="24"/>
        </w:rPr>
      </w:pPr>
      <w:r>
        <w:rPr>
          <w:rFonts w:hint="eastAsia" w:ascii="仿宋" w:hAnsi="仿宋" w:eastAsia="仿宋"/>
          <w:sz w:val="24"/>
        </w:rPr>
        <w:t>2.1故障维修要求</w:t>
      </w:r>
    </w:p>
    <w:p w14:paraId="328D7D63">
      <w:pPr>
        <w:numPr>
          <w:ilvl w:val="0"/>
          <w:numId w:val="12"/>
        </w:numPr>
        <w:spacing w:line="360" w:lineRule="auto"/>
        <w:ind w:left="0" w:firstLine="0"/>
        <w:jc w:val="left"/>
        <w:rPr>
          <w:rFonts w:hint="eastAsia" w:ascii="仿宋" w:hAnsi="仿宋" w:eastAsia="仿宋"/>
          <w:sz w:val="24"/>
        </w:rPr>
      </w:pPr>
      <w:r>
        <w:rPr>
          <w:rFonts w:hint="eastAsia" w:ascii="仿宋" w:hAnsi="仿宋" w:eastAsia="仿宋"/>
          <w:sz w:val="24"/>
        </w:rPr>
        <w:t>指定专职人员24小时接收甲方</w:t>
      </w:r>
      <w:r>
        <w:rPr>
          <w:rFonts w:ascii="仿宋" w:hAnsi="仿宋" w:eastAsia="仿宋"/>
          <w:sz w:val="24"/>
        </w:rPr>
        <w:t>报送的设备</w:t>
      </w:r>
      <w:r>
        <w:rPr>
          <w:rFonts w:hint="eastAsia" w:ascii="仿宋" w:hAnsi="仿宋" w:eastAsia="仿宋"/>
          <w:sz w:val="24"/>
        </w:rPr>
        <w:t>故障信息和</w:t>
      </w:r>
      <w:r>
        <w:rPr>
          <w:rFonts w:ascii="仿宋" w:hAnsi="仿宋" w:eastAsia="仿宋"/>
          <w:sz w:val="24"/>
        </w:rPr>
        <w:t>维修</w:t>
      </w:r>
      <w:r>
        <w:rPr>
          <w:rFonts w:hint="eastAsia" w:ascii="仿宋" w:hAnsi="仿宋" w:eastAsia="仿宋"/>
          <w:sz w:val="24"/>
        </w:rPr>
        <w:t>通知。在接到甲方报送的设备故障维修通知后，服务方必须在2小时内</w:t>
      </w:r>
      <w:r>
        <w:rPr>
          <w:rFonts w:ascii="仿宋" w:hAnsi="仿宋" w:eastAsia="仿宋"/>
          <w:sz w:val="24"/>
        </w:rPr>
        <w:t>完成故障维修工作</w:t>
      </w:r>
      <w:r>
        <w:rPr>
          <w:rFonts w:hint="eastAsia" w:ascii="仿宋" w:hAnsi="仿宋" w:eastAsia="仿宋"/>
          <w:sz w:val="24"/>
        </w:rPr>
        <w:t>的</w:t>
      </w:r>
      <w:r>
        <w:rPr>
          <w:rFonts w:ascii="仿宋" w:hAnsi="仿宋" w:eastAsia="仿宋"/>
          <w:sz w:val="24"/>
        </w:rPr>
        <w:t>组织，并向甲方报告维修准备情况</w:t>
      </w:r>
      <w:r>
        <w:rPr>
          <w:rFonts w:hint="eastAsia" w:ascii="仿宋" w:hAnsi="仿宋" w:eastAsia="仿宋"/>
          <w:sz w:val="24"/>
        </w:rPr>
        <w:t>。</w:t>
      </w:r>
    </w:p>
    <w:p w14:paraId="79100F36">
      <w:pPr>
        <w:numPr>
          <w:ilvl w:val="0"/>
          <w:numId w:val="12"/>
        </w:numPr>
        <w:spacing w:line="360" w:lineRule="auto"/>
        <w:ind w:left="0" w:firstLine="0"/>
        <w:jc w:val="left"/>
        <w:rPr>
          <w:rFonts w:hint="eastAsia" w:ascii="仿宋" w:hAnsi="仿宋" w:eastAsia="仿宋"/>
          <w:sz w:val="24"/>
        </w:rPr>
      </w:pPr>
      <w:r>
        <w:rPr>
          <w:rFonts w:hint="eastAsia" w:ascii="仿宋" w:hAnsi="仿宋" w:eastAsia="仿宋"/>
          <w:sz w:val="24"/>
        </w:rPr>
        <w:t>服务方在没有遇到不可抗拒的客观原因（自然灾害</w:t>
      </w:r>
      <w:r>
        <w:rPr>
          <w:rFonts w:ascii="仿宋" w:hAnsi="仿宋" w:eastAsia="仿宋"/>
          <w:sz w:val="24"/>
        </w:rPr>
        <w:t>导致交通瘫痪等</w:t>
      </w:r>
      <w:r>
        <w:rPr>
          <w:rFonts w:hint="eastAsia" w:ascii="仿宋" w:hAnsi="仿宋" w:eastAsia="仿宋"/>
          <w:sz w:val="24"/>
        </w:rPr>
        <w:t>）情况下，故障</w:t>
      </w:r>
      <w:r>
        <w:rPr>
          <w:rFonts w:ascii="仿宋" w:hAnsi="仿宋" w:eastAsia="仿宋"/>
          <w:sz w:val="24"/>
        </w:rPr>
        <w:t>修复</w:t>
      </w:r>
      <w:r>
        <w:rPr>
          <w:rFonts w:hint="eastAsia" w:ascii="仿宋" w:hAnsi="仿宋" w:eastAsia="仿宋"/>
          <w:sz w:val="24"/>
        </w:rPr>
        <w:t>所需时间不得超过2</w:t>
      </w:r>
      <w:r>
        <w:rPr>
          <w:rFonts w:ascii="仿宋" w:hAnsi="仿宋" w:eastAsia="仿宋"/>
          <w:sz w:val="24"/>
        </w:rPr>
        <w:t>4</w:t>
      </w:r>
      <w:r>
        <w:rPr>
          <w:rFonts w:hint="eastAsia" w:ascii="仿宋" w:hAnsi="仿宋" w:eastAsia="仿宋"/>
          <w:sz w:val="24"/>
        </w:rPr>
        <w:t>小时（以接收甲方报送的设备故障信息和维修通知时间</w:t>
      </w:r>
      <w:r>
        <w:rPr>
          <w:rFonts w:ascii="仿宋" w:hAnsi="仿宋" w:eastAsia="仿宋"/>
          <w:sz w:val="24"/>
        </w:rPr>
        <w:t>为起始点计算</w:t>
      </w:r>
      <w:r>
        <w:rPr>
          <w:rFonts w:hint="eastAsia" w:ascii="仿宋" w:hAnsi="仿宋" w:eastAsia="仿宋"/>
          <w:sz w:val="24"/>
        </w:rPr>
        <w:t>）；对于</w:t>
      </w:r>
      <w:r>
        <w:rPr>
          <w:rFonts w:ascii="仿宋" w:hAnsi="仿宋" w:eastAsia="仿宋"/>
          <w:sz w:val="24"/>
        </w:rPr>
        <w:t>无法在规定时间内完成故障</w:t>
      </w:r>
      <w:r>
        <w:rPr>
          <w:rFonts w:hint="eastAsia" w:ascii="仿宋" w:hAnsi="仿宋" w:eastAsia="仿宋"/>
          <w:sz w:val="24"/>
        </w:rPr>
        <w:t>维修</w:t>
      </w:r>
      <w:r>
        <w:rPr>
          <w:rFonts w:ascii="仿宋" w:hAnsi="仿宋" w:eastAsia="仿宋"/>
          <w:sz w:val="24"/>
        </w:rPr>
        <w:t>的情况，需及时书面</w:t>
      </w:r>
      <w:r>
        <w:rPr>
          <w:rFonts w:hint="eastAsia" w:ascii="仿宋" w:hAnsi="仿宋" w:eastAsia="仿宋"/>
          <w:sz w:val="24"/>
        </w:rPr>
        <w:t>报送</w:t>
      </w:r>
      <w:r>
        <w:rPr>
          <w:rFonts w:ascii="仿宋" w:hAnsi="仿宋" w:eastAsia="仿宋"/>
          <w:sz w:val="24"/>
        </w:rPr>
        <w:t>甲方指定人员</w:t>
      </w:r>
      <w:r>
        <w:rPr>
          <w:rFonts w:hint="eastAsia" w:ascii="仿宋" w:hAnsi="仿宋" w:eastAsia="仿宋"/>
          <w:sz w:val="24"/>
        </w:rPr>
        <w:t>。</w:t>
      </w:r>
    </w:p>
    <w:p w14:paraId="7824790F">
      <w:pPr>
        <w:spacing w:line="360" w:lineRule="auto"/>
        <w:jc w:val="left"/>
        <w:rPr>
          <w:rFonts w:hint="eastAsia" w:ascii="仿宋" w:hAnsi="仿宋" w:eastAsia="仿宋"/>
          <w:sz w:val="24"/>
        </w:rPr>
      </w:pPr>
      <w:r>
        <w:rPr>
          <w:rFonts w:hint="eastAsia" w:ascii="仿宋" w:hAnsi="仿宋" w:eastAsia="仿宋"/>
          <w:sz w:val="24"/>
        </w:rPr>
        <w:t>服务方在进行</w:t>
      </w:r>
      <w:r>
        <w:rPr>
          <w:rFonts w:ascii="仿宋" w:hAnsi="仿宋" w:eastAsia="仿宋"/>
          <w:sz w:val="24"/>
        </w:rPr>
        <w:t>故障维修</w:t>
      </w:r>
      <w:r>
        <w:rPr>
          <w:rFonts w:hint="eastAsia" w:ascii="仿宋" w:hAnsi="仿宋" w:eastAsia="仿宋"/>
          <w:sz w:val="24"/>
        </w:rPr>
        <w:t>过程中</w:t>
      </w:r>
      <w:r>
        <w:rPr>
          <w:rFonts w:ascii="仿宋" w:hAnsi="仿宋" w:eastAsia="仿宋"/>
          <w:sz w:val="24"/>
        </w:rPr>
        <w:t>使用的仪表以及</w:t>
      </w:r>
      <w:r>
        <w:rPr>
          <w:rFonts w:hint="eastAsia" w:ascii="仿宋" w:hAnsi="仿宋" w:eastAsia="仿宋"/>
          <w:sz w:val="24"/>
        </w:rPr>
        <w:t>更换的备件质量必须合格、</w:t>
      </w:r>
      <w:r>
        <w:rPr>
          <w:rFonts w:ascii="仿宋" w:hAnsi="仿宋" w:eastAsia="仿宋"/>
          <w:sz w:val="24"/>
        </w:rPr>
        <w:t>且</w:t>
      </w:r>
      <w:r>
        <w:rPr>
          <w:rFonts w:hint="eastAsia" w:ascii="仿宋" w:hAnsi="仿宋" w:eastAsia="仿宋"/>
          <w:sz w:val="24"/>
        </w:rPr>
        <w:t>在质量检定有效期内。</w:t>
      </w:r>
    </w:p>
    <w:p w14:paraId="2A452AC3">
      <w:pPr>
        <w:spacing w:line="360" w:lineRule="auto"/>
        <w:jc w:val="left"/>
        <w:rPr>
          <w:rFonts w:hint="eastAsia" w:ascii="仿宋" w:hAnsi="仿宋" w:eastAsia="仿宋"/>
          <w:sz w:val="24"/>
        </w:rPr>
      </w:pPr>
      <w:r>
        <w:rPr>
          <w:rFonts w:hint="eastAsia" w:ascii="仿宋" w:hAnsi="仿宋" w:eastAsia="仿宋"/>
          <w:sz w:val="24"/>
        </w:rPr>
        <w:t>2.2 巡查维护要求</w:t>
      </w:r>
    </w:p>
    <w:p w14:paraId="3A864D7D">
      <w:pPr>
        <w:numPr>
          <w:ilvl w:val="0"/>
          <w:numId w:val="13"/>
        </w:numPr>
        <w:spacing w:line="360" w:lineRule="auto"/>
        <w:ind w:left="0" w:firstLine="0"/>
        <w:jc w:val="left"/>
        <w:rPr>
          <w:rFonts w:hint="eastAsia" w:ascii="仿宋" w:hAnsi="仿宋" w:eastAsia="仿宋"/>
          <w:sz w:val="24"/>
        </w:rPr>
      </w:pPr>
      <w:r>
        <w:rPr>
          <w:rFonts w:hint="eastAsia" w:ascii="仿宋" w:hAnsi="仿宋" w:eastAsia="仿宋"/>
          <w:sz w:val="24"/>
        </w:rPr>
        <w:t>各测站</w:t>
      </w:r>
      <w:r>
        <w:rPr>
          <w:rFonts w:ascii="仿宋" w:hAnsi="仿宋" w:eastAsia="仿宋"/>
          <w:sz w:val="24"/>
        </w:rPr>
        <w:t>巡查维护内容及相关要求主要依据《</w:t>
      </w:r>
      <w:r>
        <w:rPr>
          <w:rFonts w:hint="eastAsia" w:ascii="仿宋" w:hAnsi="仿宋" w:eastAsia="仿宋"/>
          <w:sz w:val="24"/>
        </w:rPr>
        <w:t>北京市气象局风廓线雷达系统巡查维护基本要求</w:t>
      </w:r>
      <w:r>
        <w:rPr>
          <w:rFonts w:ascii="仿宋" w:hAnsi="仿宋" w:eastAsia="仿宋"/>
          <w:sz w:val="24"/>
        </w:rPr>
        <w:t>》</w:t>
      </w:r>
      <w:r>
        <w:rPr>
          <w:rFonts w:hint="eastAsia" w:ascii="仿宋" w:hAnsi="仿宋" w:eastAsia="仿宋"/>
          <w:sz w:val="24"/>
        </w:rPr>
        <w:t>相关</w:t>
      </w:r>
      <w:r>
        <w:rPr>
          <w:rFonts w:ascii="仿宋" w:hAnsi="仿宋" w:eastAsia="仿宋"/>
          <w:sz w:val="24"/>
        </w:rPr>
        <w:t>内容执行</w:t>
      </w:r>
      <w:r>
        <w:rPr>
          <w:rFonts w:hint="eastAsia" w:ascii="仿宋" w:hAnsi="仿宋" w:eastAsia="仿宋"/>
          <w:sz w:val="24"/>
        </w:rPr>
        <w:t>；</w:t>
      </w:r>
    </w:p>
    <w:p w14:paraId="4D57754C">
      <w:pPr>
        <w:numPr>
          <w:ilvl w:val="0"/>
          <w:numId w:val="13"/>
        </w:numPr>
        <w:spacing w:line="360" w:lineRule="auto"/>
        <w:ind w:left="0" w:firstLine="0"/>
        <w:jc w:val="left"/>
        <w:rPr>
          <w:rFonts w:hint="eastAsia" w:ascii="仿宋" w:hAnsi="仿宋" w:eastAsia="仿宋"/>
          <w:sz w:val="24"/>
        </w:rPr>
      </w:pPr>
      <w:r>
        <w:rPr>
          <w:rFonts w:hint="eastAsia" w:ascii="仿宋" w:hAnsi="仿宋" w:eastAsia="仿宋"/>
          <w:sz w:val="24"/>
        </w:rPr>
        <w:t>每月25日前</w:t>
      </w:r>
      <w:r>
        <w:rPr>
          <w:rFonts w:ascii="仿宋" w:hAnsi="仿宋" w:eastAsia="仿宋"/>
          <w:sz w:val="24"/>
        </w:rPr>
        <w:t>向甲方报送</w:t>
      </w:r>
      <w:r>
        <w:rPr>
          <w:rFonts w:hint="eastAsia" w:ascii="仿宋" w:hAnsi="仿宋" w:eastAsia="仿宋"/>
          <w:sz w:val="24"/>
        </w:rPr>
        <w:t>次月巡检计划日程表，并配合甲方完成测站维护</w:t>
      </w:r>
      <w:r>
        <w:rPr>
          <w:rFonts w:ascii="仿宋" w:hAnsi="仿宋" w:eastAsia="仿宋"/>
          <w:sz w:val="24"/>
        </w:rPr>
        <w:t>的</w:t>
      </w:r>
      <w:r>
        <w:rPr>
          <w:rFonts w:hint="eastAsia" w:ascii="仿宋" w:hAnsi="仿宋" w:eastAsia="仿宋"/>
          <w:sz w:val="24"/>
        </w:rPr>
        <w:t>抽检巡检工作；</w:t>
      </w:r>
    </w:p>
    <w:p w14:paraId="2F3BC9FD">
      <w:pPr>
        <w:numPr>
          <w:ilvl w:val="0"/>
          <w:numId w:val="13"/>
        </w:numPr>
        <w:spacing w:line="360" w:lineRule="auto"/>
        <w:ind w:left="0" w:firstLine="0"/>
        <w:jc w:val="left"/>
        <w:rPr>
          <w:rFonts w:hint="eastAsia" w:ascii="仿宋" w:hAnsi="仿宋" w:eastAsia="仿宋"/>
          <w:sz w:val="24"/>
        </w:rPr>
      </w:pPr>
      <w:r>
        <w:rPr>
          <w:rFonts w:hint="eastAsia" w:ascii="仿宋" w:hAnsi="仿宋" w:eastAsia="仿宋"/>
          <w:sz w:val="24"/>
        </w:rPr>
        <w:t>每月5日前，</w:t>
      </w:r>
      <w:r>
        <w:rPr>
          <w:rFonts w:ascii="仿宋" w:hAnsi="仿宋" w:eastAsia="仿宋"/>
          <w:sz w:val="24"/>
        </w:rPr>
        <w:t>按照</w:t>
      </w:r>
      <w:r>
        <w:rPr>
          <w:rFonts w:hint="eastAsia" w:ascii="仿宋" w:hAnsi="仿宋" w:eastAsia="仿宋"/>
          <w:sz w:val="24"/>
        </w:rPr>
        <w:t>《北京市气象局风廓线雷达故障维修记录表》内容要求</w:t>
      </w:r>
      <w:r>
        <w:rPr>
          <w:rFonts w:ascii="仿宋" w:hAnsi="仿宋" w:eastAsia="仿宋"/>
          <w:sz w:val="24"/>
        </w:rPr>
        <w:t>填写</w:t>
      </w:r>
      <w:r>
        <w:rPr>
          <w:rFonts w:hint="eastAsia" w:ascii="仿宋" w:hAnsi="仿宋" w:eastAsia="仿宋"/>
          <w:sz w:val="24"/>
        </w:rPr>
        <w:t>汇总各测站上个月内发生</w:t>
      </w:r>
      <w:r>
        <w:rPr>
          <w:rFonts w:ascii="仿宋" w:hAnsi="仿宋" w:eastAsia="仿宋"/>
          <w:sz w:val="24"/>
        </w:rPr>
        <w:t>的</w:t>
      </w:r>
      <w:r>
        <w:rPr>
          <w:rFonts w:hint="eastAsia" w:ascii="仿宋" w:hAnsi="仿宋" w:eastAsia="仿宋"/>
          <w:sz w:val="24"/>
        </w:rPr>
        <w:t>（需经</w:t>
      </w:r>
      <w:r>
        <w:rPr>
          <w:rFonts w:ascii="仿宋" w:hAnsi="仿宋" w:eastAsia="仿宋"/>
          <w:sz w:val="24"/>
        </w:rPr>
        <w:t>甲方确认</w:t>
      </w:r>
      <w:r>
        <w:rPr>
          <w:rFonts w:hint="eastAsia" w:ascii="仿宋" w:hAnsi="仿宋" w:eastAsia="仿宋"/>
          <w:sz w:val="24"/>
        </w:rPr>
        <w:t>）维修、维护记录纸质</w:t>
      </w:r>
      <w:r>
        <w:rPr>
          <w:rFonts w:ascii="仿宋" w:hAnsi="仿宋" w:eastAsia="仿宋"/>
          <w:sz w:val="24"/>
        </w:rPr>
        <w:t>文件</w:t>
      </w:r>
      <w:r>
        <w:rPr>
          <w:rFonts w:hint="eastAsia" w:ascii="仿宋" w:hAnsi="仿宋" w:eastAsia="仿宋"/>
          <w:sz w:val="24"/>
        </w:rPr>
        <w:t>，</w:t>
      </w:r>
      <w:r>
        <w:rPr>
          <w:rFonts w:ascii="仿宋" w:hAnsi="仿宋" w:eastAsia="仿宋"/>
          <w:sz w:val="24"/>
        </w:rPr>
        <w:t>以备甲方查阅</w:t>
      </w:r>
      <w:r>
        <w:rPr>
          <w:rFonts w:hint="eastAsia" w:ascii="仿宋" w:hAnsi="仿宋" w:eastAsia="仿宋"/>
          <w:sz w:val="24"/>
        </w:rPr>
        <w:t>；按季度做好雷达系统故障组件维修及更换</w:t>
      </w:r>
      <w:r>
        <w:rPr>
          <w:rFonts w:ascii="仿宋" w:hAnsi="仿宋" w:eastAsia="仿宋"/>
          <w:sz w:val="24"/>
        </w:rPr>
        <w:t>记录，并</w:t>
      </w:r>
      <w:r>
        <w:rPr>
          <w:rFonts w:hint="eastAsia" w:ascii="仿宋" w:hAnsi="仿宋" w:eastAsia="仿宋"/>
          <w:sz w:val="24"/>
        </w:rPr>
        <w:t>将填写</w:t>
      </w:r>
      <w:r>
        <w:rPr>
          <w:rFonts w:ascii="仿宋" w:hAnsi="仿宋" w:eastAsia="仿宋"/>
          <w:sz w:val="24"/>
        </w:rPr>
        <w:t>汇总后的</w:t>
      </w:r>
      <w:r>
        <w:rPr>
          <w:rFonts w:hint="eastAsia" w:ascii="仿宋" w:hAnsi="仿宋" w:eastAsia="仿宋"/>
          <w:sz w:val="24"/>
        </w:rPr>
        <w:t>纸质版和</w:t>
      </w:r>
      <w:r>
        <w:rPr>
          <w:rFonts w:ascii="仿宋" w:hAnsi="仿宋" w:eastAsia="仿宋"/>
          <w:sz w:val="24"/>
        </w:rPr>
        <w:t>扫描电子版文件</w:t>
      </w:r>
      <w:r>
        <w:rPr>
          <w:rFonts w:hint="eastAsia" w:ascii="仿宋" w:hAnsi="仿宋" w:eastAsia="仿宋"/>
          <w:sz w:val="24"/>
        </w:rPr>
        <w:t>在</w:t>
      </w:r>
      <w:r>
        <w:rPr>
          <w:rFonts w:ascii="仿宋" w:hAnsi="仿宋" w:eastAsia="仿宋"/>
          <w:sz w:val="24"/>
        </w:rPr>
        <w:t>每季度</w:t>
      </w:r>
      <w:r>
        <w:rPr>
          <w:rFonts w:hint="eastAsia" w:ascii="仿宋" w:hAnsi="仿宋" w:eastAsia="仿宋"/>
          <w:sz w:val="24"/>
        </w:rPr>
        <w:t>最后周</w:t>
      </w:r>
      <w:r>
        <w:rPr>
          <w:rFonts w:ascii="仿宋" w:hAnsi="仿宋" w:eastAsia="仿宋"/>
          <w:sz w:val="24"/>
        </w:rPr>
        <w:t>的周一报送</w:t>
      </w:r>
      <w:r>
        <w:rPr>
          <w:rFonts w:hint="eastAsia" w:ascii="仿宋" w:hAnsi="仿宋" w:eastAsia="仿宋"/>
          <w:sz w:val="24"/>
        </w:rPr>
        <w:t>给</w:t>
      </w:r>
      <w:r>
        <w:rPr>
          <w:rFonts w:ascii="仿宋" w:hAnsi="仿宋" w:eastAsia="仿宋"/>
          <w:sz w:val="24"/>
        </w:rPr>
        <w:t>甲方指定人员</w:t>
      </w:r>
      <w:r>
        <w:rPr>
          <w:rFonts w:hint="eastAsia" w:ascii="仿宋" w:hAnsi="仿宋" w:eastAsia="仿宋"/>
          <w:sz w:val="24"/>
        </w:rPr>
        <w:t xml:space="preserve">； </w:t>
      </w:r>
    </w:p>
    <w:p w14:paraId="23C0BF89">
      <w:pPr>
        <w:numPr>
          <w:ilvl w:val="0"/>
          <w:numId w:val="13"/>
        </w:numPr>
        <w:spacing w:line="360" w:lineRule="auto"/>
        <w:ind w:left="0" w:firstLine="0"/>
        <w:jc w:val="left"/>
        <w:rPr>
          <w:rFonts w:hint="eastAsia" w:ascii="仿宋" w:hAnsi="仿宋" w:eastAsia="仿宋"/>
          <w:sz w:val="24"/>
        </w:rPr>
      </w:pPr>
      <w:r>
        <w:rPr>
          <w:rFonts w:hint="eastAsia" w:ascii="仿宋" w:hAnsi="仿宋" w:eastAsia="仿宋"/>
          <w:sz w:val="24"/>
        </w:rPr>
        <w:t>每月巡检维护主要内容包括测站探测环境检查、雷达系统设备外观检查及灰尘清理、站点设备运行情况检查和雷达性能机内标定。每次巡检维护情况应详细记录于《北京市气象局风廓线雷达</w:t>
      </w:r>
      <w:r>
        <w:rPr>
          <w:rFonts w:ascii="仿宋" w:hAnsi="仿宋" w:eastAsia="仿宋"/>
          <w:sz w:val="24"/>
        </w:rPr>
        <w:t>站</w:t>
      </w:r>
      <w:r>
        <w:rPr>
          <w:rFonts w:hint="eastAsia" w:ascii="仿宋" w:hAnsi="仿宋" w:eastAsia="仿宋"/>
          <w:sz w:val="24"/>
        </w:rPr>
        <w:t>日常巡检维护记录表》和《北京市气象局风廓线雷达每月定标记录表》，并将填写</w:t>
      </w:r>
      <w:r>
        <w:rPr>
          <w:rFonts w:ascii="仿宋" w:hAnsi="仿宋" w:eastAsia="仿宋"/>
          <w:sz w:val="24"/>
        </w:rPr>
        <w:t>汇总后的</w:t>
      </w:r>
      <w:r>
        <w:rPr>
          <w:rFonts w:hint="eastAsia" w:ascii="仿宋" w:hAnsi="仿宋" w:eastAsia="仿宋"/>
          <w:sz w:val="24"/>
        </w:rPr>
        <w:t>纸质版和</w:t>
      </w:r>
      <w:r>
        <w:rPr>
          <w:rFonts w:ascii="仿宋" w:hAnsi="仿宋" w:eastAsia="仿宋"/>
          <w:sz w:val="24"/>
        </w:rPr>
        <w:t>扫描电子版文件</w:t>
      </w:r>
      <w:r>
        <w:rPr>
          <w:rFonts w:hint="eastAsia" w:ascii="仿宋" w:hAnsi="仿宋" w:eastAsia="仿宋"/>
          <w:sz w:val="24"/>
        </w:rPr>
        <w:t>次月5日前报送至甲方</w:t>
      </w:r>
      <w:r>
        <w:rPr>
          <w:rFonts w:ascii="仿宋" w:hAnsi="仿宋" w:eastAsia="仿宋"/>
          <w:sz w:val="24"/>
        </w:rPr>
        <w:t>指定人员</w:t>
      </w:r>
      <w:r>
        <w:rPr>
          <w:rFonts w:hint="eastAsia" w:ascii="仿宋" w:hAnsi="仿宋" w:eastAsia="仿宋"/>
          <w:sz w:val="24"/>
        </w:rPr>
        <w:t>；</w:t>
      </w:r>
      <w:r>
        <w:rPr>
          <w:rFonts w:ascii="仿宋" w:hAnsi="仿宋" w:eastAsia="仿宋"/>
          <w:sz w:val="24"/>
        </w:rPr>
        <w:t xml:space="preserve"> </w:t>
      </w:r>
    </w:p>
    <w:p w14:paraId="3480AF54">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每两个月对各测站雷达</w:t>
      </w:r>
      <w:r>
        <w:rPr>
          <w:rFonts w:ascii="仿宋" w:hAnsi="仿宋" w:eastAsia="仿宋"/>
          <w:sz w:val="24"/>
        </w:rPr>
        <w:t>机房内</w:t>
      </w:r>
      <w:r>
        <w:rPr>
          <w:rFonts w:hint="eastAsia" w:ascii="仿宋" w:hAnsi="仿宋" w:eastAsia="仿宋"/>
          <w:sz w:val="24"/>
        </w:rPr>
        <w:t>UPS系统</w:t>
      </w:r>
      <w:r>
        <w:rPr>
          <w:rFonts w:ascii="仿宋" w:hAnsi="仿宋" w:eastAsia="仿宋"/>
          <w:sz w:val="24"/>
        </w:rPr>
        <w:t>进行</w:t>
      </w:r>
      <w:r>
        <w:rPr>
          <w:rFonts w:hint="eastAsia" w:ascii="仿宋" w:hAnsi="仿宋" w:eastAsia="仿宋"/>
          <w:sz w:val="24"/>
        </w:rPr>
        <w:t>不少于一次的</w:t>
      </w:r>
      <w:r>
        <w:rPr>
          <w:rFonts w:ascii="仿宋" w:hAnsi="仿宋" w:eastAsia="仿宋"/>
          <w:sz w:val="24"/>
        </w:rPr>
        <w:t>专项检测和</w:t>
      </w:r>
      <w:r>
        <w:rPr>
          <w:rFonts w:hint="eastAsia" w:ascii="仿宋" w:hAnsi="仿宋" w:eastAsia="仿宋"/>
          <w:sz w:val="24"/>
        </w:rPr>
        <w:t>维护</w:t>
      </w:r>
      <w:r>
        <w:rPr>
          <w:rFonts w:ascii="仿宋" w:hAnsi="仿宋" w:eastAsia="仿宋"/>
          <w:sz w:val="24"/>
        </w:rPr>
        <w:t>，</w:t>
      </w:r>
      <w:r>
        <w:rPr>
          <w:rFonts w:hint="eastAsia" w:ascii="仿宋" w:hAnsi="仿宋" w:eastAsia="仿宋"/>
          <w:sz w:val="24"/>
        </w:rPr>
        <w:t>填写</w:t>
      </w:r>
      <w:r>
        <w:rPr>
          <w:rFonts w:ascii="仿宋" w:hAnsi="仿宋" w:eastAsia="仿宋"/>
          <w:sz w:val="24"/>
        </w:rPr>
        <w:t>相应的检测</w:t>
      </w:r>
      <w:r>
        <w:rPr>
          <w:rFonts w:hint="eastAsia" w:ascii="仿宋" w:hAnsi="仿宋" w:eastAsia="仿宋"/>
          <w:sz w:val="24"/>
        </w:rPr>
        <w:t>维护</w:t>
      </w:r>
      <w:r>
        <w:rPr>
          <w:rFonts w:ascii="仿宋" w:hAnsi="仿宋" w:eastAsia="仿宋"/>
          <w:sz w:val="24"/>
        </w:rPr>
        <w:t>记录表，</w:t>
      </w:r>
      <w:r>
        <w:rPr>
          <w:rFonts w:hint="eastAsia" w:ascii="仿宋" w:hAnsi="仿宋" w:eastAsia="仿宋"/>
          <w:sz w:val="24"/>
        </w:rPr>
        <w:t>并在完成巡检工作的1</w:t>
      </w:r>
      <w:r>
        <w:rPr>
          <w:rFonts w:ascii="仿宋" w:hAnsi="仿宋" w:eastAsia="仿宋"/>
          <w:sz w:val="24"/>
        </w:rPr>
        <w:t>0</w:t>
      </w:r>
      <w:r>
        <w:rPr>
          <w:rFonts w:hint="eastAsia" w:ascii="仿宋" w:hAnsi="仿宋" w:eastAsia="仿宋"/>
          <w:sz w:val="24"/>
        </w:rPr>
        <w:t>日内,将各测站巡检测试数据填写完成的《北京市气象局风廓线雷达站UPS系统巡检维护记录表》附签名纸质版和</w:t>
      </w:r>
      <w:r>
        <w:rPr>
          <w:rFonts w:ascii="仿宋" w:hAnsi="仿宋" w:eastAsia="仿宋"/>
          <w:sz w:val="24"/>
        </w:rPr>
        <w:t>扫描电子版</w:t>
      </w:r>
      <w:r>
        <w:rPr>
          <w:rFonts w:hint="eastAsia" w:ascii="仿宋" w:hAnsi="仿宋" w:eastAsia="仿宋"/>
          <w:sz w:val="24"/>
        </w:rPr>
        <w:t>材料报送甲方指定人员；</w:t>
      </w:r>
    </w:p>
    <w:p w14:paraId="47D30B12">
      <w:pPr>
        <w:numPr>
          <w:ilvl w:val="0"/>
          <w:numId w:val="13"/>
        </w:numPr>
        <w:spacing w:line="360" w:lineRule="auto"/>
        <w:ind w:left="0" w:firstLine="0"/>
        <w:jc w:val="left"/>
        <w:rPr>
          <w:rFonts w:hint="eastAsia" w:ascii="仿宋" w:hAnsi="仿宋" w:eastAsia="仿宋"/>
          <w:sz w:val="24"/>
        </w:rPr>
      </w:pPr>
      <w:r>
        <w:rPr>
          <w:rFonts w:ascii="仿宋" w:hAnsi="仿宋" w:eastAsia="仿宋"/>
          <w:sz w:val="24"/>
        </w:rPr>
        <w:t>根据</w:t>
      </w:r>
      <w:r>
        <w:rPr>
          <w:rFonts w:hint="eastAsia" w:ascii="仿宋" w:hAnsi="仿宋" w:eastAsia="仿宋"/>
          <w:sz w:val="24"/>
        </w:rPr>
        <w:t>甲方</w:t>
      </w:r>
      <w:r>
        <w:rPr>
          <w:rFonts w:ascii="仿宋" w:hAnsi="仿宋" w:eastAsia="仿宋"/>
          <w:sz w:val="24"/>
        </w:rPr>
        <w:t>时间要求和</w:t>
      </w:r>
      <w:r>
        <w:rPr>
          <w:rFonts w:hint="eastAsia" w:ascii="仿宋" w:hAnsi="仿宋" w:eastAsia="仿宋"/>
          <w:sz w:val="24"/>
        </w:rPr>
        <w:t>相关</w:t>
      </w:r>
      <w:r>
        <w:rPr>
          <w:rFonts w:ascii="仿宋" w:hAnsi="仿宋" w:eastAsia="仿宋"/>
          <w:sz w:val="24"/>
        </w:rPr>
        <w:t>业务</w:t>
      </w:r>
      <w:r>
        <w:rPr>
          <w:rFonts w:hint="eastAsia" w:ascii="仿宋" w:hAnsi="仿宋" w:eastAsia="仿宋"/>
          <w:sz w:val="24"/>
        </w:rPr>
        <w:t>规范</w:t>
      </w:r>
      <w:r>
        <w:rPr>
          <w:rFonts w:ascii="仿宋" w:hAnsi="仿宋" w:eastAsia="仿宋"/>
          <w:sz w:val="24"/>
        </w:rPr>
        <w:t>完成</w:t>
      </w:r>
      <w:r>
        <w:rPr>
          <w:rFonts w:hint="eastAsia" w:ascii="仿宋" w:hAnsi="仿宋" w:eastAsia="仿宋"/>
          <w:sz w:val="24"/>
        </w:rPr>
        <w:t>各雷达站</w:t>
      </w:r>
      <w:r>
        <w:rPr>
          <w:rFonts w:ascii="仿宋" w:hAnsi="仿宋" w:eastAsia="仿宋"/>
          <w:sz w:val="24"/>
        </w:rPr>
        <w:t>汛前巡检</w:t>
      </w:r>
      <w:r>
        <w:rPr>
          <w:rFonts w:hint="eastAsia" w:ascii="仿宋" w:hAnsi="仿宋" w:eastAsia="仿宋"/>
          <w:sz w:val="24"/>
        </w:rPr>
        <w:t>工作，</w:t>
      </w:r>
      <w:r>
        <w:rPr>
          <w:rFonts w:ascii="仿宋" w:hAnsi="仿宋" w:eastAsia="仿宋"/>
          <w:sz w:val="24"/>
        </w:rPr>
        <w:t>并</w:t>
      </w:r>
      <w:r>
        <w:rPr>
          <w:rFonts w:hint="eastAsia" w:ascii="仿宋" w:hAnsi="仿宋" w:eastAsia="仿宋"/>
          <w:sz w:val="24"/>
        </w:rPr>
        <w:t>在完成</w:t>
      </w:r>
      <w:r>
        <w:rPr>
          <w:rFonts w:ascii="仿宋" w:hAnsi="仿宋" w:eastAsia="仿宋"/>
          <w:sz w:val="24"/>
        </w:rPr>
        <w:t>巡检工作的</w:t>
      </w:r>
      <w:r>
        <w:rPr>
          <w:rFonts w:hint="eastAsia" w:ascii="仿宋" w:hAnsi="仿宋" w:eastAsia="仿宋"/>
          <w:sz w:val="24"/>
        </w:rPr>
        <w:t>5日内,将</w:t>
      </w:r>
      <w:r>
        <w:rPr>
          <w:rFonts w:ascii="仿宋" w:hAnsi="仿宋" w:eastAsia="仿宋"/>
          <w:sz w:val="24"/>
        </w:rPr>
        <w:t>各测站巡检</w:t>
      </w:r>
      <w:r>
        <w:rPr>
          <w:rFonts w:hint="eastAsia" w:ascii="仿宋" w:hAnsi="仿宋" w:eastAsia="仿宋"/>
          <w:sz w:val="24"/>
        </w:rPr>
        <w:t>测试</w:t>
      </w:r>
      <w:r>
        <w:rPr>
          <w:rFonts w:ascii="仿宋" w:hAnsi="仿宋" w:eastAsia="仿宋"/>
          <w:sz w:val="24"/>
        </w:rPr>
        <w:t>数据填写</w:t>
      </w:r>
      <w:r>
        <w:rPr>
          <w:rFonts w:hint="eastAsia" w:ascii="仿宋" w:hAnsi="仿宋" w:eastAsia="仿宋"/>
          <w:sz w:val="24"/>
        </w:rPr>
        <w:t>完成</w:t>
      </w:r>
      <w:r>
        <w:rPr>
          <w:rFonts w:ascii="仿宋" w:hAnsi="仿宋" w:eastAsia="仿宋"/>
          <w:sz w:val="24"/>
        </w:rPr>
        <w:t>的《</w:t>
      </w:r>
      <w:r>
        <w:rPr>
          <w:rFonts w:hint="eastAsia" w:ascii="仿宋" w:hAnsi="仿宋" w:eastAsia="仿宋"/>
          <w:sz w:val="24"/>
        </w:rPr>
        <w:t>北京市气象局风廓线雷达系统汛前巡检维护记录表</w:t>
      </w:r>
      <w:r>
        <w:rPr>
          <w:rFonts w:ascii="仿宋" w:hAnsi="仿宋" w:eastAsia="仿宋"/>
          <w:sz w:val="24"/>
        </w:rPr>
        <w:t>》</w:t>
      </w:r>
      <w:r>
        <w:rPr>
          <w:rFonts w:hint="eastAsia" w:ascii="仿宋" w:hAnsi="仿宋" w:eastAsia="仿宋"/>
          <w:sz w:val="24"/>
        </w:rPr>
        <w:t>和</w:t>
      </w:r>
      <w:r>
        <w:rPr>
          <w:rFonts w:ascii="仿宋" w:hAnsi="仿宋" w:eastAsia="仿宋"/>
          <w:sz w:val="24"/>
        </w:rPr>
        <w:t>《</w:t>
      </w:r>
      <w:r>
        <w:rPr>
          <w:rFonts w:hint="eastAsia" w:ascii="仿宋" w:hAnsi="仿宋" w:eastAsia="仿宋"/>
          <w:sz w:val="24"/>
        </w:rPr>
        <w:t>风廓线雷达每年机外定标记录表</w:t>
      </w:r>
      <w:r>
        <w:rPr>
          <w:rFonts w:ascii="仿宋" w:hAnsi="仿宋" w:eastAsia="仿宋"/>
          <w:sz w:val="24"/>
        </w:rPr>
        <w:t>》附签名纸质版</w:t>
      </w:r>
      <w:r>
        <w:rPr>
          <w:rFonts w:hint="eastAsia" w:ascii="仿宋" w:hAnsi="仿宋" w:eastAsia="仿宋"/>
          <w:sz w:val="24"/>
        </w:rPr>
        <w:t>和</w:t>
      </w:r>
      <w:r>
        <w:rPr>
          <w:rFonts w:ascii="仿宋" w:hAnsi="仿宋" w:eastAsia="仿宋"/>
          <w:sz w:val="24"/>
        </w:rPr>
        <w:t>扫描电子版</w:t>
      </w:r>
      <w:r>
        <w:rPr>
          <w:rFonts w:hint="eastAsia" w:ascii="仿宋" w:hAnsi="仿宋" w:eastAsia="仿宋"/>
          <w:sz w:val="24"/>
        </w:rPr>
        <w:t>材料</w:t>
      </w:r>
      <w:r>
        <w:rPr>
          <w:rFonts w:ascii="仿宋" w:hAnsi="仿宋" w:eastAsia="仿宋"/>
          <w:sz w:val="24"/>
        </w:rPr>
        <w:t>报送甲方指定人员</w:t>
      </w:r>
      <w:r>
        <w:rPr>
          <w:rFonts w:hint="eastAsia" w:ascii="仿宋" w:hAnsi="仿宋" w:eastAsia="仿宋"/>
          <w:sz w:val="24"/>
        </w:rPr>
        <w:t>；</w:t>
      </w:r>
    </w:p>
    <w:p w14:paraId="065C9E6A">
      <w:pPr>
        <w:numPr>
          <w:ilvl w:val="0"/>
          <w:numId w:val="13"/>
        </w:numPr>
        <w:spacing w:line="360" w:lineRule="auto"/>
        <w:ind w:left="0" w:firstLine="0"/>
        <w:jc w:val="left"/>
        <w:rPr>
          <w:rFonts w:hint="eastAsia" w:ascii="仿宋" w:hAnsi="仿宋" w:eastAsia="仿宋"/>
          <w:sz w:val="24"/>
        </w:rPr>
      </w:pPr>
      <w:r>
        <w:rPr>
          <w:rFonts w:hint="eastAsia" w:ascii="仿宋" w:hAnsi="仿宋" w:eastAsia="仿宋"/>
          <w:sz w:val="24"/>
        </w:rPr>
        <w:t>每年至少进行一次天线阵下方TR机柜空调和</w:t>
      </w:r>
      <w:r>
        <w:rPr>
          <w:rFonts w:ascii="仿宋" w:hAnsi="仿宋" w:eastAsia="仿宋"/>
          <w:sz w:val="24"/>
        </w:rPr>
        <w:t>雷达机房内空调的</w:t>
      </w:r>
      <w:r>
        <w:rPr>
          <w:rFonts w:hint="eastAsia" w:ascii="仿宋" w:hAnsi="仿宋" w:eastAsia="仿宋"/>
          <w:sz w:val="24"/>
        </w:rPr>
        <w:t>温控功能业检查（如检测空调制冷溶剂量和系统密封性等）和清洗，发现运行</w:t>
      </w:r>
      <w:r>
        <w:rPr>
          <w:rFonts w:ascii="仿宋" w:hAnsi="仿宋" w:eastAsia="仿宋"/>
          <w:sz w:val="24"/>
        </w:rPr>
        <w:t>异常应及时</w:t>
      </w:r>
      <w:r>
        <w:rPr>
          <w:rFonts w:hint="eastAsia" w:ascii="仿宋" w:hAnsi="仿宋" w:eastAsia="仿宋"/>
          <w:sz w:val="24"/>
        </w:rPr>
        <w:t>完成</w:t>
      </w:r>
      <w:r>
        <w:rPr>
          <w:rFonts w:ascii="仿宋" w:hAnsi="仿宋" w:eastAsia="仿宋"/>
          <w:sz w:val="24"/>
        </w:rPr>
        <w:t>修复</w:t>
      </w:r>
      <w:r>
        <w:rPr>
          <w:rFonts w:hint="eastAsia" w:ascii="仿宋" w:hAnsi="仿宋" w:eastAsia="仿宋"/>
          <w:sz w:val="24"/>
        </w:rPr>
        <w:t>，并提供设备正常运行后检查报告；</w:t>
      </w:r>
    </w:p>
    <w:p w14:paraId="2A35F910">
      <w:pPr>
        <w:numPr>
          <w:ilvl w:val="0"/>
          <w:numId w:val="13"/>
        </w:numPr>
        <w:spacing w:line="360" w:lineRule="auto"/>
        <w:ind w:left="0" w:firstLine="0"/>
        <w:jc w:val="left"/>
        <w:rPr>
          <w:rFonts w:hint="eastAsia" w:ascii="仿宋" w:hAnsi="仿宋" w:eastAsia="仿宋"/>
          <w:sz w:val="24"/>
        </w:rPr>
      </w:pPr>
      <w:r>
        <w:rPr>
          <w:rFonts w:hint="eastAsia" w:ascii="仿宋" w:hAnsi="仿宋" w:eastAsia="仿宋"/>
          <w:sz w:val="24"/>
        </w:rPr>
        <w:t>无条件配合甲方完成设备系统技术升级改造和</w:t>
      </w:r>
      <w:r>
        <w:rPr>
          <w:rFonts w:ascii="仿宋" w:hAnsi="仿宋" w:eastAsia="仿宋"/>
          <w:sz w:val="24"/>
        </w:rPr>
        <w:t>大型活动设备</w:t>
      </w:r>
      <w:r>
        <w:rPr>
          <w:rFonts w:hint="eastAsia" w:ascii="仿宋" w:hAnsi="仿宋" w:eastAsia="仿宋"/>
          <w:sz w:val="24"/>
        </w:rPr>
        <w:t>现场</w:t>
      </w:r>
      <w:r>
        <w:rPr>
          <w:rFonts w:ascii="仿宋" w:hAnsi="仿宋" w:eastAsia="仿宋"/>
          <w:sz w:val="24"/>
        </w:rPr>
        <w:t>保障</w:t>
      </w:r>
      <w:r>
        <w:rPr>
          <w:rFonts w:hint="eastAsia" w:ascii="仿宋" w:hAnsi="仿宋" w:eastAsia="仿宋"/>
          <w:sz w:val="24"/>
        </w:rPr>
        <w:t>工作。</w:t>
      </w:r>
    </w:p>
    <w:p w14:paraId="73A0A942">
      <w:pPr>
        <w:spacing w:line="360" w:lineRule="auto"/>
        <w:rPr>
          <w:rFonts w:hint="eastAsia" w:ascii="仿宋" w:hAnsi="仿宋" w:eastAsia="仿宋"/>
          <w:sz w:val="24"/>
        </w:rPr>
      </w:pPr>
      <w:r>
        <w:rPr>
          <w:rFonts w:hint="eastAsia" w:ascii="仿宋" w:hAnsi="仿宋" w:eastAsia="仿宋"/>
          <w:sz w:val="24"/>
        </w:rPr>
        <w:t>3、服务方工具及交通要求</w:t>
      </w:r>
    </w:p>
    <w:p w14:paraId="758A4FFF">
      <w:pPr>
        <w:spacing w:line="360" w:lineRule="auto"/>
        <w:ind w:firstLine="523" w:firstLineChars="218"/>
        <w:rPr>
          <w:rFonts w:hint="eastAsia" w:ascii="仿宋" w:hAnsi="仿宋" w:eastAsia="仿宋"/>
          <w:sz w:val="24"/>
        </w:rPr>
      </w:pPr>
      <w:r>
        <w:rPr>
          <w:rFonts w:hint="eastAsia" w:ascii="仿宋" w:hAnsi="仿宋" w:eastAsia="仿宋"/>
          <w:sz w:val="24"/>
        </w:rPr>
        <w:t>（1）服务方须配备本项目服务所需的维护维修设备（如功率计、信号源、</w:t>
      </w:r>
      <w:r>
        <w:rPr>
          <w:rFonts w:ascii="仿宋" w:hAnsi="仿宋" w:eastAsia="仿宋"/>
          <w:sz w:val="24"/>
        </w:rPr>
        <w:t>示波器</w:t>
      </w:r>
      <w:r>
        <w:rPr>
          <w:rFonts w:hint="eastAsia" w:ascii="仿宋" w:hAnsi="仿宋" w:eastAsia="仿宋"/>
          <w:sz w:val="24"/>
        </w:rPr>
        <w:t>以及</w:t>
      </w:r>
      <w:r>
        <w:rPr>
          <w:rFonts w:ascii="仿宋" w:hAnsi="仿宋" w:eastAsia="仿宋"/>
          <w:sz w:val="24"/>
        </w:rPr>
        <w:t>各类扳手</w:t>
      </w:r>
      <w:r>
        <w:rPr>
          <w:rFonts w:hint="eastAsia" w:ascii="仿宋" w:hAnsi="仿宋" w:eastAsia="仿宋"/>
          <w:sz w:val="24"/>
        </w:rPr>
        <w:t>等），</w:t>
      </w:r>
      <w:r>
        <w:rPr>
          <w:rFonts w:ascii="仿宋" w:hAnsi="仿宋" w:eastAsia="仿宋"/>
          <w:sz w:val="24"/>
        </w:rPr>
        <w:t>各设备</w:t>
      </w:r>
      <w:r>
        <w:rPr>
          <w:rFonts w:hint="eastAsia" w:ascii="仿宋" w:hAnsi="仿宋" w:eastAsia="仿宋"/>
          <w:sz w:val="24"/>
        </w:rPr>
        <w:t>必须</w:t>
      </w:r>
      <w:r>
        <w:rPr>
          <w:rFonts w:ascii="仿宋" w:hAnsi="仿宋" w:eastAsia="仿宋"/>
          <w:sz w:val="24"/>
        </w:rPr>
        <w:t>在质检期内且性能必须合格</w:t>
      </w:r>
      <w:r>
        <w:rPr>
          <w:rFonts w:hint="eastAsia" w:ascii="仿宋" w:hAnsi="仿宋" w:eastAsia="仿宋"/>
          <w:sz w:val="24"/>
        </w:rPr>
        <w:t>。</w:t>
      </w:r>
    </w:p>
    <w:p w14:paraId="562BCFC3">
      <w:pPr>
        <w:spacing w:line="360" w:lineRule="auto"/>
        <w:ind w:firstLine="523" w:firstLineChars="218"/>
        <w:rPr>
          <w:rFonts w:hint="eastAsia" w:ascii="仿宋" w:hAnsi="仿宋" w:eastAsia="仿宋"/>
          <w:sz w:val="24"/>
        </w:rPr>
      </w:pPr>
      <w:r>
        <w:rPr>
          <w:rFonts w:hint="eastAsia" w:ascii="仿宋" w:hAnsi="仿宋" w:eastAsia="仿宋"/>
          <w:sz w:val="24"/>
        </w:rPr>
        <w:t>（2）服务方在提供服务过程中自备专用交通工具。</w:t>
      </w:r>
    </w:p>
    <w:p w14:paraId="69CE5BDB">
      <w:pPr>
        <w:spacing w:line="360" w:lineRule="auto"/>
        <w:rPr>
          <w:rFonts w:hint="eastAsia" w:ascii="仿宋" w:hAnsi="仿宋" w:eastAsia="仿宋"/>
          <w:sz w:val="24"/>
        </w:rPr>
      </w:pPr>
      <w:r>
        <w:rPr>
          <w:rFonts w:hint="eastAsia" w:ascii="仿宋" w:hAnsi="仿宋" w:eastAsia="仿宋"/>
          <w:sz w:val="24"/>
        </w:rPr>
        <w:t>4、维护安全要求</w:t>
      </w:r>
    </w:p>
    <w:p w14:paraId="2CA6CF9B">
      <w:pPr>
        <w:spacing w:line="360" w:lineRule="auto"/>
        <w:ind w:firstLine="480" w:firstLineChars="200"/>
        <w:rPr>
          <w:rFonts w:hint="eastAsia" w:ascii="仿宋" w:hAnsi="仿宋" w:eastAsia="仿宋"/>
          <w:sz w:val="24"/>
        </w:rPr>
      </w:pPr>
      <w:r>
        <w:rPr>
          <w:rFonts w:hint="eastAsia" w:ascii="仿宋" w:hAnsi="仿宋" w:eastAsia="仿宋"/>
          <w:sz w:val="24"/>
        </w:rPr>
        <w:t>（1）服务方维护人员在对强电设备维护时必须持电工上岗证上岗。</w:t>
      </w:r>
    </w:p>
    <w:p w14:paraId="16772821">
      <w:pPr>
        <w:spacing w:line="360" w:lineRule="auto"/>
        <w:ind w:firstLine="480" w:firstLineChars="200"/>
        <w:rPr>
          <w:rFonts w:hint="eastAsia" w:ascii="仿宋" w:hAnsi="仿宋" w:eastAsia="仿宋"/>
          <w:sz w:val="24"/>
        </w:rPr>
      </w:pPr>
      <w:r>
        <w:rPr>
          <w:rFonts w:hint="eastAsia" w:ascii="仿宋" w:hAnsi="仿宋" w:eastAsia="仿宋"/>
          <w:sz w:val="24"/>
        </w:rPr>
        <w:t xml:space="preserve">（2）服务方必须按照国家有关劳动安全的规定为维护人员配备安全作业防护用品。 </w:t>
      </w:r>
    </w:p>
    <w:p w14:paraId="744B4404">
      <w:pPr>
        <w:spacing w:line="360" w:lineRule="auto"/>
        <w:ind w:firstLine="480" w:firstLineChars="200"/>
        <w:rPr>
          <w:rFonts w:hint="eastAsia" w:ascii="仿宋" w:hAnsi="仿宋" w:eastAsia="仿宋"/>
          <w:sz w:val="24"/>
        </w:rPr>
      </w:pPr>
      <w:r>
        <w:rPr>
          <w:rFonts w:hint="eastAsia" w:ascii="仿宋" w:hAnsi="仿宋" w:eastAsia="仿宋"/>
          <w:sz w:val="24"/>
        </w:rPr>
        <w:t>（3）维护过程中的车辆及人身的安全由服务方负责，甲方不承担因意外伤亡而产生的任何法律责任和相关的费用。</w:t>
      </w:r>
    </w:p>
    <w:p w14:paraId="067D38FB">
      <w:pPr>
        <w:spacing w:line="360" w:lineRule="auto"/>
        <w:ind w:firstLine="480" w:firstLineChars="200"/>
        <w:rPr>
          <w:rFonts w:hint="eastAsia" w:ascii="仿宋" w:hAnsi="仿宋" w:eastAsia="仿宋"/>
          <w:sz w:val="24"/>
        </w:rPr>
      </w:pPr>
      <w:r>
        <w:rPr>
          <w:rFonts w:hint="eastAsia" w:ascii="仿宋" w:hAnsi="仿宋" w:eastAsia="仿宋"/>
          <w:sz w:val="24"/>
        </w:rPr>
        <w:t>（4）在服务过程中，在采购人单位或监测点所在单位工作时，应遵守有关单位的相关规章制度。</w:t>
      </w:r>
    </w:p>
    <w:p w14:paraId="0CFF9B7A">
      <w:pPr>
        <w:spacing w:line="360" w:lineRule="auto"/>
        <w:ind w:firstLine="480" w:firstLineChars="200"/>
        <w:rPr>
          <w:rFonts w:hint="eastAsia" w:ascii="仿宋" w:hAnsi="仿宋" w:eastAsia="仿宋"/>
          <w:sz w:val="24"/>
        </w:rPr>
      </w:pPr>
      <w:r>
        <w:rPr>
          <w:rFonts w:hint="eastAsia" w:ascii="仿宋" w:hAnsi="仿宋" w:eastAsia="仿宋"/>
          <w:sz w:val="24"/>
        </w:rPr>
        <w:t>（5）社会化公司维护维修人员签署保密协议，对接触的各类资料具有保密义务。</w:t>
      </w:r>
    </w:p>
    <w:p w14:paraId="44FC43D4">
      <w:pPr>
        <w:spacing w:line="360" w:lineRule="auto"/>
        <w:rPr>
          <w:rFonts w:hint="eastAsia" w:ascii="仿宋" w:hAnsi="仿宋" w:eastAsia="仿宋"/>
          <w:sz w:val="24"/>
        </w:rPr>
      </w:pPr>
      <w:r>
        <w:rPr>
          <w:rFonts w:hint="eastAsia" w:ascii="仿宋" w:hAnsi="仿宋" w:eastAsia="仿宋"/>
          <w:sz w:val="24"/>
        </w:rPr>
        <w:t>5、质量考核</w:t>
      </w:r>
    </w:p>
    <w:p w14:paraId="1CC2F1D0">
      <w:pPr>
        <w:spacing w:line="360" w:lineRule="auto"/>
        <w:ind w:firstLine="480" w:firstLineChars="200"/>
        <w:rPr>
          <w:rFonts w:hint="eastAsia" w:ascii="仿宋" w:hAnsi="仿宋" w:eastAsia="仿宋"/>
          <w:sz w:val="24"/>
        </w:rPr>
      </w:pPr>
      <w:r>
        <w:rPr>
          <w:rFonts w:hint="eastAsia" w:ascii="仿宋" w:hAnsi="仿宋" w:eastAsia="仿宋"/>
          <w:sz w:val="24"/>
        </w:rPr>
        <w:t>服务方</w:t>
      </w:r>
      <w:r>
        <w:rPr>
          <w:rFonts w:ascii="仿宋" w:hAnsi="仿宋" w:eastAsia="仿宋"/>
          <w:sz w:val="24"/>
        </w:rPr>
        <w:t>的</w:t>
      </w:r>
      <w:r>
        <w:rPr>
          <w:rFonts w:hint="eastAsia" w:ascii="仿宋" w:hAnsi="仿宋" w:eastAsia="仿宋"/>
          <w:sz w:val="24"/>
        </w:rPr>
        <w:t>服务质量由甲方负责考核，考核内容扣分事项如下：</w:t>
      </w:r>
    </w:p>
    <w:p w14:paraId="7DC36B36">
      <w:pPr>
        <w:numPr>
          <w:ilvl w:val="0"/>
          <w:numId w:val="14"/>
        </w:numPr>
        <w:spacing w:line="360" w:lineRule="auto"/>
        <w:rPr>
          <w:rFonts w:hint="eastAsia" w:ascii="仿宋" w:hAnsi="仿宋" w:eastAsia="仿宋"/>
          <w:sz w:val="24"/>
        </w:rPr>
      </w:pPr>
      <w:r>
        <w:rPr>
          <w:rFonts w:hint="eastAsia" w:ascii="仿宋" w:hAnsi="仿宋" w:eastAsia="仿宋"/>
          <w:sz w:val="24"/>
        </w:rPr>
        <w:t>服务方</w:t>
      </w:r>
      <w:r>
        <w:rPr>
          <w:rFonts w:ascii="仿宋" w:hAnsi="仿宋" w:eastAsia="仿宋"/>
          <w:sz w:val="24"/>
        </w:rPr>
        <w:t>接到故障报告未按</w:t>
      </w:r>
      <w:r>
        <w:rPr>
          <w:rFonts w:hint="eastAsia" w:ascii="仿宋" w:hAnsi="仿宋" w:eastAsia="仿宋"/>
          <w:sz w:val="24"/>
        </w:rPr>
        <w:t>考核时效</w:t>
      </w:r>
      <w:r>
        <w:rPr>
          <w:rFonts w:ascii="仿宋" w:hAnsi="仿宋" w:eastAsia="仿宋"/>
          <w:sz w:val="24"/>
        </w:rPr>
        <w:t>规定</w:t>
      </w:r>
      <w:r>
        <w:rPr>
          <w:rFonts w:hint="eastAsia" w:ascii="仿宋" w:hAnsi="仿宋" w:eastAsia="仿宋"/>
          <w:sz w:val="24"/>
        </w:rPr>
        <w:t>完成各类</w:t>
      </w:r>
      <w:r>
        <w:rPr>
          <w:rFonts w:ascii="仿宋" w:hAnsi="仿宋" w:eastAsia="仿宋"/>
          <w:sz w:val="24"/>
        </w:rPr>
        <w:t>维</w:t>
      </w:r>
      <w:r>
        <w:rPr>
          <w:rFonts w:hint="eastAsia" w:ascii="仿宋" w:hAnsi="仿宋" w:eastAsia="仿宋"/>
          <w:sz w:val="24"/>
        </w:rPr>
        <w:t>修工作；</w:t>
      </w:r>
    </w:p>
    <w:p w14:paraId="4CF4EEBA">
      <w:pPr>
        <w:numPr>
          <w:ilvl w:val="0"/>
          <w:numId w:val="14"/>
        </w:numPr>
        <w:spacing w:line="360" w:lineRule="auto"/>
        <w:rPr>
          <w:rFonts w:hint="eastAsia" w:ascii="仿宋" w:hAnsi="仿宋" w:eastAsia="仿宋"/>
          <w:sz w:val="24"/>
        </w:rPr>
      </w:pPr>
      <w:r>
        <w:rPr>
          <w:rFonts w:hint="eastAsia" w:ascii="仿宋" w:hAnsi="仿宋" w:eastAsia="仿宋"/>
          <w:sz w:val="24"/>
        </w:rPr>
        <w:t>服务方未按时上报巡检记录表、故障维修记录表、</w:t>
      </w:r>
      <w:r>
        <w:rPr>
          <w:rFonts w:ascii="仿宋" w:hAnsi="仿宋" w:eastAsia="仿宋"/>
          <w:sz w:val="24"/>
        </w:rPr>
        <w:t>雷达系统</w:t>
      </w:r>
      <w:r>
        <w:rPr>
          <w:rFonts w:hint="eastAsia" w:ascii="仿宋" w:hAnsi="仿宋" w:eastAsia="仿宋"/>
          <w:sz w:val="24"/>
        </w:rPr>
        <w:t>逐月标定及</w:t>
      </w:r>
      <w:r>
        <w:rPr>
          <w:rFonts w:ascii="仿宋" w:hAnsi="仿宋" w:eastAsia="仿宋"/>
          <w:sz w:val="24"/>
        </w:rPr>
        <w:t>设备汛前巡检</w:t>
      </w:r>
      <w:r>
        <w:rPr>
          <w:rFonts w:hint="eastAsia" w:ascii="仿宋" w:hAnsi="仿宋" w:eastAsia="仿宋"/>
          <w:sz w:val="24"/>
        </w:rPr>
        <w:t>结果；</w:t>
      </w:r>
    </w:p>
    <w:p w14:paraId="6B773600">
      <w:pPr>
        <w:numPr>
          <w:ilvl w:val="0"/>
          <w:numId w:val="14"/>
        </w:numPr>
        <w:spacing w:line="360" w:lineRule="auto"/>
        <w:rPr>
          <w:rFonts w:hint="eastAsia" w:ascii="仿宋" w:hAnsi="仿宋" w:eastAsia="仿宋"/>
          <w:sz w:val="24"/>
        </w:rPr>
      </w:pPr>
      <w:r>
        <w:rPr>
          <w:rFonts w:hint="eastAsia" w:ascii="仿宋" w:hAnsi="仿宋" w:eastAsia="仿宋"/>
          <w:sz w:val="24"/>
        </w:rPr>
        <w:t>甲方抽查发现服务方未按规定</w:t>
      </w:r>
      <w:r>
        <w:rPr>
          <w:rFonts w:ascii="仿宋" w:hAnsi="仿宋" w:eastAsia="仿宋"/>
          <w:sz w:val="24"/>
        </w:rPr>
        <w:t>的</w:t>
      </w:r>
      <w:r>
        <w:rPr>
          <w:rFonts w:hint="eastAsia" w:ascii="仿宋" w:hAnsi="仿宋" w:eastAsia="仿宋"/>
          <w:sz w:val="24"/>
        </w:rPr>
        <w:t>时间和内容进行巡检；</w:t>
      </w:r>
    </w:p>
    <w:p w14:paraId="575F956F">
      <w:pPr>
        <w:numPr>
          <w:ilvl w:val="0"/>
          <w:numId w:val="14"/>
        </w:numPr>
        <w:spacing w:line="360" w:lineRule="auto"/>
        <w:rPr>
          <w:rFonts w:hint="eastAsia" w:ascii="仿宋" w:hAnsi="仿宋" w:eastAsia="仿宋"/>
          <w:sz w:val="24"/>
        </w:rPr>
      </w:pPr>
      <w:r>
        <w:rPr>
          <w:rFonts w:hint="eastAsia" w:ascii="仿宋" w:hAnsi="仿宋" w:eastAsia="仿宋"/>
          <w:sz w:val="24"/>
        </w:rPr>
        <w:t>风廓线雷达业务考核</w:t>
      </w:r>
      <w:r>
        <w:rPr>
          <w:rFonts w:ascii="仿宋" w:hAnsi="仿宋" w:eastAsia="仿宋"/>
          <w:sz w:val="24"/>
        </w:rPr>
        <w:t>数据</w:t>
      </w:r>
      <w:r>
        <w:rPr>
          <w:rFonts w:hint="eastAsia" w:ascii="仿宋" w:hAnsi="仿宋" w:eastAsia="仿宋"/>
          <w:sz w:val="24"/>
        </w:rPr>
        <w:t>传输及时率低于85</w:t>
      </w:r>
      <w:r>
        <w:rPr>
          <w:rFonts w:ascii="仿宋" w:hAnsi="仿宋" w:eastAsia="仿宋"/>
          <w:sz w:val="24"/>
        </w:rPr>
        <w:t>%。</w:t>
      </w:r>
    </w:p>
    <w:p w14:paraId="08F4B1D9">
      <w:pPr>
        <w:spacing w:line="360" w:lineRule="auto"/>
        <w:rPr>
          <w:rFonts w:hint="eastAsia" w:ascii="仿宋" w:hAnsi="仿宋" w:eastAsia="仿宋"/>
          <w:sz w:val="24"/>
        </w:rPr>
      </w:pP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73"/>
        <w:gridCol w:w="1545"/>
        <w:gridCol w:w="1083"/>
        <w:gridCol w:w="1235"/>
        <w:gridCol w:w="2680"/>
      </w:tblGrid>
      <w:tr w14:paraId="6E26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pct"/>
            <w:vAlign w:val="center"/>
          </w:tcPr>
          <w:p w14:paraId="2E57823D">
            <w:pPr>
              <w:spacing w:line="240" w:lineRule="exact"/>
              <w:jc w:val="center"/>
              <w:rPr>
                <w:rFonts w:hint="eastAsia" w:ascii="仿宋" w:hAnsi="仿宋" w:eastAsia="仿宋"/>
                <w:sz w:val="24"/>
              </w:rPr>
            </w:pPr>
            <w:r>
              <w:rPr>
                <w:rFonts w:hint="eastAsia" w:ascii="仿宋" w:hAnsi="仿宋" w:eastAsia="仿宋"/>
                <w:sz w:val="24"/>
              </w:rPr>
              <w:t>考核</w:t>
            </w:r>
          </w:p>
          <w:p w14:paraId="6E2C1EAC">
            <w:pPr>
              <w:spacing w:line="240" w:lineRule="exact"/>
              <w:jc w:val="center"/>
              <w:rPr>
                <w:rFonts w:hint="eastAsia" w:ascii="仿宋" w:hAnsi="仿宋" w:eastAsia="仿宋"/>
                <w:sz w:val="24"/>
              </w:rPr>
            </w:pPr>
            <w:r>
              <w:rPr>
                <w:rFonts w:hint="eastAsia" w:ascii="仿宋" w:hAnsi="仿宋" w:eastAsia="仿宋"/>
                <w:sz w:val="24"/>
              </w:rPr>
              <w:t>数据类型</w:t>
            </w:r>
          </w:p>
        </w:tc>
        <w:tc>
          <w:tcPr>
            <w:tcW w:w="416" w:type="pct"/>
            <w:vAlign w:val="center"/>
          </w:tcPr>
          <w:p w14:paraId="2DA19563">
            <w:pPr>
              <w:spacing w:line="240" w:lineRule="exact"/>
              <w:jc w:val="center"/>
              <w:outlineLvl w:val="0"/>
              <w:rPr>
                <w:rFonts w:hint="eastAsia" w:ascii="仿宋" w:hAnsi="仿宋" w:eastAsia="仿宋"/>
                <w:sz w:val="24"/>
              </w:rPr>
            </w:pPr>
            <w:r>
              <w:rPr>
                <w:rFonts w:hint="eastAsia" w:ascii="仿宋" w:hAnsi="仿宋" w:eastAsia="仿宋"/>
                <w:sz w:val="24"/>
              </w:rPr>
              <w:t>考核</w:t>
            </w:r>
          </w:p>
          <w:p w14:paraId="2AECB5D5">
            <w:pPr>
              <w:spacing w:line="240" w:lineRule="exact"/>
              <w:jc w:val="center"/>
              <w:outlineLvl w:val="0"/>
              <w:rPr>
                <w:rFonts w:hint="eastAsia" w:ascii="仿宋" w:hAnsi="仿宋" w:eastAsia="仿宋"/>
                <w:sz w:val="24"/>
              </w:rPr>
            </w:pPr>
            <w:r>
              <w:rPr>
                <w:rFonts w:hint="eastAsia" w:ascii="仿宋" w:hAnsi="仿宋" w:eastAsia="仿宋"/>
                <w:sz w:val="24"/>
              </w:rPr>
              <w:t>时段</w:t>
            </w:r>
          </w:p>
        </w:tc>
        <w:tc>
          <w:tcPr>
            <w:tcW w:w="1415" w:type="pct"/>
            <w:gridSpan w:val="2"/>
            <w:vAlign w:val="center"/>
          </w:tcPr>
          <w:p w14:paraId="56086F10">
            <w:pPr>
              <w:spacing w:line="240" w:lineRule="exact"/>
              <w:jc w:val="center"/>
              <w:rPr>
                <w:rFonts w:hint="eastAsia" w:ascii="仿宋" w:hAnsi="仿宋" w:eastAsia="仿宋"/>
                <w:sz w:val="24"/>
              </w:rPr>
            </w:pPr>
            <w:r>
              <w:rPr>
                <w:rFonts w:hint="eastAsia" w:ascii="仿宋" w:hAnsi="仿宋" w:eastAsia="仿宋"/>
                <w:sz w:val="24"/>
              </w:rPr>
              <w:t>时效要求（分钟）</w:t>
            </w:r>
          </w:p>
        </w:tc>
        <w:tc>
          <w:tcPr>
            <w:tcW w:w="665" w:type="pct"/>
            <w:vAlign w:val="center"/>
          </w:tcPr>
          <w:p w14:paraId="1C99ABFB">
            <w:pPr>
              <w:spacing w:line="240" w:lineRule="exact"/>
              <w:jc w:val="center"/>
              <w:rPr>
                <w:rFonts w:hint="eastAsia" w:ascii="仿宋" w:hAnsi="仿宋" w:eastAsia="仿宋"/>
                <w:sz w:val="24"/>
              </w:rPr>
            </w:pPr>
            <w:r>
              <w:rPr>
                <w:rFonts w:hint="eastAsia" w:ascii="仿宋" w:hAnsi="仿宋" w:eastAsia="仿宋"/>
                <w:sz w:val="24"/>
              </w:rPr>
              <w:t>达到</w:t>
            </w:r>
            <w:r>
              <w:rPr>
                <w:rFonts w:ascii="仿宋" w:hAnsi="仿宋" w:eastAsia="仿宋"/>
                <w:sz w:val="24"/>
              </w:rPr>
              <w:t>时效</w:t>
            </w:r>
          </w:p>
          <w:p w14:paraId="4E6776A1">
            <w:pPr>
              <w:spacing w:line="240" w:lineRule="exact"/>
              <w:jc w:val="center"/>
              <w:rPr>
                <w:rFonts w:hint="eastAsia" w:ascii="仿宋" w:hAnsi="仿宋" w:eastAsia="仿宋"/>
                <w:sz w:val="24"/>
              </w:rPr>
            </w:pPr>
            <w:r>
              <w:rPr>
                <w:rFonts w:ascii="仿宋" w:hAnsi="仿宋" w:eastAsia="仿宋"/>
                <w:sz w:val="24"/>
              </w:rPr>
              <w:t>比率要求</w:t>
            </w:r>
          </w:p>
        </w:tc>
        <w:tc>
          <w:tcPr>
            <w:tcW w:w="1443" w:type="pct"/>
            <w:vAlign w:val="center"/>
          </w:tcPr>
          <w:p w14:paraId="723ECC09">
            <w:pPr>
              <w:spacing w:line="240" w:lineRule="exact"/>
              <w:jc w:val="center"/>
              <w:rPr>
                <w:rFonts w:hint="eastAsia" w:ascii="仿宋" w:hAnsi="仿宋" w:eastAsia="仿宋"/>
                <w:sz w:val="24"/>
              </w:rPr>
            </w:pPr>
            <w:r>
              <w:rPr>
                <w:rFonts w:ascii="仿宋" w:hAnsi="仿宋" w:eastAsia="仿宋"/>
                <w:sz w:val="24"/>
              </w:rPr>
              <w:t>备注</w:t>
            </w:r>
          </w:p>
        </w:tc>
      </w:tr>
      <w:tr w14:paraId="5258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pct"/>
            <w:vMerge w:val="restart"/>
            <w:vAlign w:val="center"/>
          </w:tcPr>
          <w:p w14:paraId="547294E8">
            <w:pPr>
              <w:spacing w:line="240" w:lineRule="exact"/>
              <w:rPr>
                <w:rFonts w:hint="eastAsia" w:ascii="仿宋" w:hAnsi="仿宋" w:eastAsia="仿宋"/>
                <w:sz w:val="24"/>
              </w:rPr>
            </w:pPr>
            <w:r>
              <w:rPr>
                <w:rFonts w:hint="eastAsia" w:ascii="仿宋" w:hAnsi="仿宋" w:eastAsia="仿宋"/>
                <w:sz w:val="24"/>
              </w:rPr>
              <w:t>风廓线雷达站每次体扫生成的原始数据、实时产品数据、半小时平均产品数据、一小时平均产品数据、状态数据。应收频次为雷达实际观测次数。</w:t>
            </w:r>
          </w:p>
        </w:tc>
        <w:tc>
          <w:tcPr>
            <w:tcW w:w="416" w:type="pct"/>
            <w:vMerge w:val="restart"/>
            <w:vAlign w:val="center"/>
          </w:tcPr>
          <w:p w14:paraId="4AC773CE">
            <w:pPr>
              <w:spacing w:line="240" w:lineRule="exact"/>
              <w:jc w:val="center"/>
              <w:outlineLvl w:val="0"/>
              <w:rPr>
                <w:rFonts w:hint="eastAsia" w:ascii="仿宋" w:hAnsi="仿宋" w:eastAsia="仿宋"/>
                <w:sz w:val="24"/>
              </w:rPr>
            </w:pPr>
            <w:r>
              <w:rPr>
                <w:rFonts w:hint="eastAsia" w:ascii="仿宋" w:hAnsi="仿宋" w:eastAsia="仿宋"/>
                <w:sz w:val="24"/>
              </w:rPr>
              <w:t>全年</w:t>
            </w:r>
          </w:p>
        </w:tc>
        <w:tc>
          <w:tcPr>
            <w:tcW w:w="832" w:type="pct"/>
            <w:vAlign w:val="center"/>
          </w:tcPr>
          <w:p w14:paraId="60B27269">
            <w:pPr>
              <w:spacing w:line="240" w:lineRule="exact"/>
              <w:jc w:val="center"/>
              <w:outlineLvl w:val="0"/>
              <w:rPr>
                <w:rFonts w:hint="eastAsia" w:ascii="仿宋" w:hAnsi="仿宋" w:eastAsia="仿宋"/>
                <w:sz w:val="24"/>
              </w:rPr>
            </w:pPr>
            <w:r>
              <w:rPr>
                <w:rFonts w:hint="eastAsia" w:ascii="仿宋" w:hAnsi="仿宋" w:eastAsia="仿宋"/>
                <w:sz w:val="24"/>
              </w:rPr>
              <w:t>原始数据</w:t>
            </w:r>
          </w:p>
        </w:tc>
        <w:tc>
          <w:tcPr>
            <w:tcW w:w="583" w:type="pct"/>
            <w:vAlign w:val="center"/>
          </w:tcPr>
          <w:p w14:paraId="38DC1869">
            <w:pPr>
              <w:spacing w:line="240" w:lineRule="exact"/>
              <w:jc w:val="center"/>
              <w:rPr>
                <w:rFonts w:hint="eastAsia" w:ascii="仿宋" w:hAnsi="仿宋" w:eastAsia="仿宋"/>
                <w:sz w:val="24"/>
              </w:rPr>
            </w:pPr>
            <w:r>
              <w:rPr>
                <w:rFonts w:ascii="仿宋" w:hAnsi="仿宋" w:eastAsia="仿宋"/>
                <w:sz w:val="24"/>
              </w:rPr>
              <w:t>≤</w:t>
            </w:r>
            <w:r>
              <w:rPr>
                <w:rFonts w:hint="eastAsia" w:ascii="仿宋" w:hAnsi="仿宋" w:eastAsia="仿宋"/>
                <w:sz w:val="24"/>
              </w:rPr>
              <w:t>HH+15</w:t>
            </w:r>
          </w:p>
        </w:tc>
        <w:tc>
          <w:tcPr>
            <w:tcW w:w="665" w:type="pct"/>
            <w:vMerge w:val="restart"/>
            <w:vAlign w:val="center"/>
          </w:tcPr>
          <w:p w14:paraId="6EA14E0E">
            <w:pPr>
              <w:spacing w:line="240" w:lineRule="exact"/>
              <w:jc w:val="center"/>
              <w:rPr>
                <w:rFonts w:hint="eastAsia" w:ascii="仿宋" w:hAnsi="仿宋" w:eastAsia="仿宋"/>
                <w:sz w:val="24"/>
              </w:rPr>
            </w:pPr>
            <w:r>
              <w:rPr>
                <w:rFonts w:hint="eastAsia" w:ascii="仿宋" w:hAnsi="仿宋" w:eastAsia="仿宋"/>
                <w:sz w:val="24"/>
              </w:rPr>
              <w:t>≥85</w:t>
            </w:r>
            <w:r>
              <w:rPr>
                <w:rFonts w:ascii="仿宋" w:hAnsi="仿宋" w:eastAsia="仿宋"/>
                <w:sz w:val="24"/>
              </w:rPr>
              <w:t>%</w:t>
            </w:r>
          </w:p>
        </w:tc>
        <w:tc>
          <w:tcPr>
            <w:tcW w:w="1443" w:type="pct"/>
            <w:vMerge w:val="restart"/>
            <w:vAlign w:val="center"/>
          </w:tcPr>
          <w:p w14:paraId="3D3C6E17">
            <w:pPr>
              <w:spacing w:line="240" w:lineRule="exact"/>
              <w:rPr>
                <w:rFonts w:hint="eastAsia" w:ascii="仿宋" w:hAnsi="仿宋" w:eastAsia="仿宋"/>
                <w:sz w:val="24"/>
              </w:rPr>
            </w:pPr>
            <w:r>
              <w:rPr>
                <w:rFonts w:ascii="仿宋" w:hAnsi="仿宋" w:eastAsia="仿宋"/>
                <w:sz w:val="24"/>
              </w:rPr>
              <w:t>每小时应收次数为雷达实际观测次数</w:t>
            </w:r>
            <w:r>
              <w:rPr>
                <w:rFonts w:hint="eastAsia" w:ascii="仿宋" w:hAnsi="仿宋" w:eastAsia="仿宋"/>
                <w:sz w:val="24"/>
              </w:rPr>
              <w:t>。“HH”为每个观测时次或每个发报时次。在“HH”之前早到的不能作为及时报。表中所列时间均为世界时。</w:t>
            </w:r>
          </w:p>
        </w:tc>
      </w:tr>
      <w:tr w14:paraId="5AE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61" w:type="pct"/>
            <w:vMerge w:val="continue"/>
            <w:vAlign w:val="center"/>
          </w:tcPr>
          <w:p w14:paraId="1E43D199">
            <w:pPr>
              <w:spacing w:line="240" w:lineRule="exact"/>
              <w:rPr>
                <w:rFonts w:hint="eastAsia" w:ascii="仿宋" w:hAnsi="仿宋" w:eastAsia="仿宋"/>
                <w:sz w:val="24"/>
              </w:rPr>
            </w:pPr>
          </w:p>
        </w:tc>
        <w:tc>
          <w:tcPr>
            <w:tcW w:w="416" w:type="pct"/>
            <w:vMerge w:val="continue"/>
          </w:tcPr>
          <w:p w14:paraId="2ACC9EB2">
            <w:pPr>
              <w:spacing w:line="240" w:lineRule="exact"/>
              <w:outlineLvl w:val="0"/>
              <w:rPr>
                <w:rFonts w:hint="eastAsia" w:ascii="仿宋" w:hAnsi="仿宋" w:eastAsia="仿宋"/>
                <w:sz w:val="24"/>
              </w:rPr>
            </w:pPr>
          </w:p>
        </w:tc>
        <w:tc>
          <w:tcPr>
            <w:tcW w:w="832" w:type="pct"/>
            <w:vAlign w:val="center"/>
          </w:tcPr>
          <w:p w14:paraId="06F0CA6A">
            <w:pPr>
              <w:spacing w:line="240" w:lineRule="exact"/>
              <w:jc w:val="center"/>
              <w:outlineLvl w:val="0"/>
              <w:rPr>
                <w:rFonts w:hint="eastAsia" w:ascii="仿宋" w:hAnsi="仿宋" w:eastAsia="仿宋"/>
                <w:sz w:val="24"/>
              </w:rPr>
            </w:pPr>
            <w:r>
              <w:rPr>
                <w:rFonts w:hint="eastAsia" w:ascii="仿宋" w:hAnsi="仿宋" w:eastAsia="仿宋"/>
                <w:sz w:val="24"/>
              </w:rPr>
              <w:t>实时产品数据</w:t>
            </w:r>
          </w:p>
        </w:tc>
        <w:tc>
          <w:tcPr>
            <w:tcW w:w="583" w:type="pct"/>
            <w:vAlign w:val="center"/>
          </w:tcPr>
          <w:p w14:paraId="5E91FD60">
            <w:pPr>
              <w:spacing w:line="240" w:lineRule="exact"/>
              <w:jc w:val="center"/>
              <w:rPr>
                <w:rFonts w:hint="eastAsia" w:ascii="仿宋" w:hAnsi="仿宋" w:eastAsia="仿宋"/>
                <w:sz w:val="24"/>
              </w:rPr>
            </w:pPr>
            <w:r>
              <w:rPr>
                <w:rFonts w:ascii="仿宋" w:hAnsi="仿宋" w:eastAsia="仿宋"/>
                <w:sz w:val="24"/>
              </w:rPr>
              <w:t>≤</w:t>
            </w:r>
            <w:r>
              <w:rPr>
                <w:rFonts w:hint="eastAsia" w:ascii="仿宋" w:hAnsi="仿宋" w:eastAsia="仿宋"/>
                <w:sz w:val="24"/>
              </w:rPr>
              <w:t>HH+15</w:t>
            </w:r>
          </w:p>
        </w:tc>
        <w:tc>
          <w:tcPr>
            <w:tcW w:w="665" w:type="pct"/>
            <w:vMerge w:val="continue"/>
          </w:tcPr>
          <w:p w14:paraId="21B246E9">
            <w:pPr>
              <w:spacing w:line="240" w:lineRule="exact"/>
              <w:rPr>
                <w:rFonts w:hint="eastAsia" w:ascii="仿宋" w:hAnsi="仿宋" w:eastAsia="仿宋"/>
                <w:sz w:val="24"/>
              </w:rPr>
            </w:pPr>
          </w:p>
        </w:tc>
        <w:tc>
          <w:tcPr>
            <w:tcW w:w="1443" w:type="pct"/>
            <w:vMerge w:val="continue"/>
          </w:tcPr>
          <w:p w14:paraId="4F5715DC">
            <w:pPr>
              <w:spacing w:line="240" w:lineRule="exact"/>
              <w:rPr>
                <w:rFonts w:hint="eastAsia" w:ascii="仿宋" w:hAnsi="仿宋" w:eastAsia="仿宋"/>
                <w:sz w:val="24"/>
              </w:rPr>
            </w:pPr>
          </w:p>
        </w:tc>
      </w:tr>
      <w:tr w14:paraId="4888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61" w:type="pct"/>
            <w:vMerge w:val="continue"/>
            <w:vAlign w:val="center"/>
          </w:tcPr>
          <w:p w14:paraId="0B02BA01">
            <w:pPr>
              <w:spacing w:line="240" w:lineRule="exact"/>
              <w:rPr>
                <w:rFonts w:hint="eastAsia" w:ascii="仿宋" w:hAnsi="仿宋" w:eastAsia="仿宋"/>
                <w:sz w:val="24"/>
              </w:rPr>
            </w:pPr>
          </w:p>
        </w:tc>
        <w:tc>
          <w:tcPr>
            <w:tcW w:w="416" w:type="pct"/>
            <w:vMerge w:val="continue"/>
          </w:tcPr>
          <w:p w14:paraId="02A66A92">
            <w:pPr>
              <w:spacing w:line="240" w:lineRule="exact"/>
              <w:outlineLvl w:val="0"/>
              <w:rPr>
                <w:rFonts w:hint="eastAsia" w:ascii="仿宋" w:hAnsi="仿宋" w:eastAsia="仿宋"/>
                <w:sz w:val="24"/>
              </w:rPr>
            </w:pPr>
          </w:p>
        </w:tc>
        <w:tc>
          <w:tcPr>
            <w:tcW w:w="832" w:type="pct"/>
            <w:vAlign w:val="center"/>
          </w:tcPr>
          <w:p w14:paraId="45530AFA">
            <w:pPr>
              <w:spacing w:line="240" w:lineRule="exact"/>
              <w:jc w:val="center"/>
              <w:outlineLvl w:val="0"/>
              <w:rPr>
                <w:rFonts w:hint="eastAsia" w:ascii="仿宋" w:hAnsi="仿宋" w:eastAsia="仿宋"/>
                <w:sz w:val="24"/>
              </w:rPr>
            </w:pPr>
            <w:r>
              <w:rPr>
                <w:rFonts w:hint="eastAsia" w:ascii="仿宋" w:hAnsi="仿宋" w:eastAsia="仿宋"/>
                <w:sz w:val="24"/>
              </w:rPr>
              <w:t>半小时</w:t>
            </w:r>
          </w:p>
          <w:p w14:paraId="1DD8EB8C">
            <w:pPr>
              <w:spacing w:line="240" w:lineRule="exact"/>
              <w:jc w:val="center"/>
              <w:outlineLvl w:val="0"/>
              <w:rPr>
                <w:rFonts w:hint="eastAsia" w:ascii="仿宋" w:hAnsi="仿宋" w:eastAsia="仿宋"/>
                <w:sz w:val="24"/>
              </w:rPr>
            </w:pPr>
            <w:r>
              <w:rPr>
                <w:rFonts w:hint="eastAsia" w:ascii="仿宋" w:hAnsi="仿宋" w:eastAsia="仿宋"/>
                <w:sz w:val="24"/>
              </w:rPr>
              <w:t>平均产品数据</w:t>
            </w:r>
          </w:p>
        </w:tc>
        <w:tc>
          <w:tcPr>
            <w:tcW w:w="583" w:type="pct"/>
            <w:vAlign w:val="center"/>
          </w:tcPr>
          <w:p w14:paraId="25D1125B">
            <w:pPr>
              <w:spacing w:line="240" w:lineRule="exact"/>
              <w:jc w:val="center"/>
              <w:rPr>
                <w:rFonts w:hint="eastAsia" w:ascii="仿宋" w:hAnsi="仿宋" w:eastAsia="仿宋"/>
                <w:sz w:val="24"/>
              </w:rPr>
            </w:pPr>
            <w:r>
              <w:rPr>
                <w:rFonts w:ascii="仿宋" w:hAnsi="仿宋" w:eastAsia="仿宋"/>
                <w:sz w:val="24"/>
              </w:rPr>
              <w:t>≤</w:t>
            </w:r>
            <w:r>
              <w:rPr>
                <w:rFonts w:hint="eastAsia" w:ascii="仿宋" w:hAnsi="仿宋" w:eastAsia="仿宋"/>
                <w:sz w:val="24"/>
              </w:rPr>
              <w:t>HH+30</w:t>
            </w:r>
          </w:p>
        </w:tc>
        <w:tc>
          <w:tcPr>
            <w:tcW w:w="665" w:type="pct"/>
            <w:vMerge w:val="continue"/>
          </w:tcPr>
          <w:p w14:paraId="60BA053F">
            <w:pPr>
              <w:spacing w:line="240" w:lineRule="exact"/>
              <w:rPr>
                <w:rFonts w:hint="eastAsia" w:ascii="仿宋" w:hAnsi="仿宋" w:eastAsia="仿宋"/>
                <w:sz w:val="24"/>
              </w:rPr>
            </w:pPr>
          </w:p>
        </w:tc>
        <w:tc>
          <w:tcPr>
            <w:tcW w:w="1443" w:type="pct"/>
            <w:vMerge w:val="continue"/>
          </w:tcPr>
          <w:p w14:paraId="5B683A12">
            <w:pPr>
              <w:spacing w:line="240" w:lineRule="exact"/>
              <w:rPr>
                <w:rFonts w:hint="eastAsia" w:ascii="仿宋" w:hAnsi="仿宋" w:eastAsia="仿宋"/>
                <w:sz w:val="24"/>
              </w:rPr>
            </w:pPr>
          </w:p>
        </w:tc>
      </w:tr>
      <w:tr w14:paraId="41A2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61" w:type="pct"/>
            <w:vMerge w:val="continue"/>
            <w:vAlign w:val="center"/>
          </w:tcPr>
          <w:p w14:paraId="3E3629A2">
            <w:pPr>
              <w:spacing w:line="240" w:lineRule="exact"/>
              <w:rPr>
                <w:rFonts w:hint="eastAsia" w:ascii="仿宋" w:hAnsi="仿宋" w:eastAsia="仿宋"/>
                <w:sz w:val="24"/>
              </w:rPr>
            </w:pPr>
          </w:p>
        </w:tc>
        <w:tc>
          <w:tcPr>
            <w:tcW w:w="416" w:type="pct"/>
            <w:vMerge w:val="continue"/>
          </w:tcPr>
          <w:p w14:paraId="3EE7F85B">
            <w:pPr>
              <w:spacing w:line="240" w:lineRule="exact"/>
              <w:outlineLvl w:val="0"/>
              <w:rPr>
                <w:rFonts w:hint="eastAsia" w:ascii="仿宋" w:hAnsi="仿宋" w:eastAsia="仿宋"/>
                <w:sz w:val="24"/>
              </w:rPr>
            </w:pPr>
          </w:p>
        </w:tc>
        <w:tc>
          <w:tcPr>
            <w:tcW w:w="832" w:type="pct"/>
            <w:vAlign w:val="center"/>
          </w:tcPr>
          <w:p w14:paraId="642F7FFE">
            <w:pPr>
              <w:spacing w:line="240" w:lineRule="exact"/>
              <w:jc w:val="center"/>
              <w:outlineLvl w:val="0"/>
              <w:rPr>
                <w:rFonts w:hint="eastAsia" w:ascii="仿宋" w:hAnsi="仿宋" w:eastAsia="仿宋"/>
                <w:sz w:val="24"/>
              </w:rPr>
            </w:pPr>
            <w:r>
              <w:rPr>
                <w:rFonts w:hint="eastAsia" w:ascii="仿宋" w:hAnsi="仿宋" w:eastAsia="仿宋"/>
                <w:sz w:val="24"/>
              </w:rPr>
              <w:t>一小时</w:t>
            </w:r>
          </w:p>
          <w:p w14:paraId="0D4E1150">
            <w:pPr>
              <w:spacing w:line="240" w:lineRule="exact"/>
              <w:jc w:val="center"/>
              <w:outlineLvl w:val="0"/>
              <w:rPr>
                <w:rFonts w:hint="eastAsia" w:ascii="仿宋" w:hAnsi="仿宋" w:eastAsia="仿宋"/>
                <w:sz w:val="24"/>
              </w:rPr>
            </w:pPr>
            <w:r>
              <w:rPr>
                <w:rFonts w:hint="eastAsia" w:ascii="仿宋" w:hAnsi="仿宋" w:eastAsia="仿宋"/>
                <w:sz w:val="24"/>
              </w:rPr>
              <w:t>平均产品数据</w:t>
            </w:r>
          </w:p>
        </w:tc>
        <w:tc>
          <w:tcPr>
            <w:tcW w:w="583" w:type="pct"/>
            <w:vAlign w:val="center"/>
          </w:tcPr>
          <w:p w14:paraId="06FADBF8">
            <w:pPr>
              <w:spacing w:line="240" w:lineRule="exact"/>
              <w:jc w:val="center"/>
              <w:rPr>
                <w:rFonts w:hint="eastAsia" w:ascii="仿宋" w:hAnsi="仿宋" w:eastAsia="仿宋"/>
                <w:sz w:val="24"/>
              </w:rPr>
            </w:pPr>
            <w:r>
              <w:rPr>
                <w:rFonts w:ascii="仿宋" w:hAnsi="仿宋" w:eastAsia="仿宋"/>
                <w:sz w:val="24"/>
              </w:rPr>
              <w:t>≤</w:t>
            </w:r>
            <w:r>
              <w:rPr>
                <w:rFonts w:hint="eastAsia" w:ascii="仿宋" w:hAnsi="仿宋" w:eastAsia="仿宋"/>
                <w:sz w:val="24"/>
              </w:rPr>
              <w:t>HH+30</w:t>
            </w:r>
          </w:p>
        </w:tc>
        <w:tc>
          <w:tcPr>
            <w:tcW w:w="665" w:type="pct"/>
            <w:vMerge w:val="continue"/>
          </w:tcPr>
          <w:p w14:paraId="60D56B85">
            <w:pPr>
              <w:spacing w:line="240" w:lineRule="exact"/>
              <w:rPr>
                <w:rFonts w:hint="eastAsia" w:ascii="仿宋" w:hAnsi="仿宋" w:eastAsia="仿宋"/>
                <w:sz w:val="24"/>
              </w:rPr>
            </w:pPr>
          </w:p>
        </w:tc>
        <w:tc>
          <w:tcPr>
            <w:tcW w:w="1443" w:type="pct"/>
            <w:vMerge w:val="continue"/>
          </w:tcPr>
          <w:p w14:paraId="768AB085">
            <w:pPr>
              <w:spacing w:line="240" w:lineRule="exact"/>
              <w:rPr>
                <w:rFonts w:hint="eastAsia" w:ascii="仿宋" w:hAnsi="仿宋" w:eastAsia="仿宋"/>
                <w:sz w:val="24"/>
              </w:rPr>
            </w:pPr>
          </w:p>
        </w:tc>
      </w:tr>
      <w:tr w14:paraId="4DA0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61" w:type="pct"/>
            <w:vMerge w:val="continue"/>
            <w:vAlign w:val="center"/>
          </w:tcPr>
          <w:p w14:paraId="1D5407B1">
            <w:pPr>
              <w:spacing w:line="240" w:lineRule="exact"/>
              <w:rPr>
                <w:rFonts w:hint="eastAsia" w:ascii="仿宋" w:hAnsi="仿宋" w:eastAsia="仿宋"/>
                <w:sz w:val="24"/>
              </w:rPr>
            </w:pPr>
          </w:p>
        </w:tc>
        <w:tc>
          <w:tcPr>
            <w:tcW w:w="416" w:type="pct"/>
            <w:vMerge w:val="continue"/>
          </w:tcPr>
          <w:p w14:paraId="3BB7C899">
            <w:pPr>
              <w:spacing w:line="240" w:lineRule="exact"/>
              <w:outlineLvl w:val="0"/>
              <w:rPr>
                <w:rFonts w:hint="eastAsia" w:ascii="仿宋" w:hAnsi="仿宋" w:eastAsia="仿宋"/>
                <w:sz w:val="24"/>
              </w:rPr>
            </w:pPr>
          </w:p>
        </w:tc>
        <w:tc>
          <w:tcPr>
            <w:tcW w:w="832" w:type="pct"/>
            <w:vAlign w:val="center"/>
          </w:tcPr>
          <w:p w14:paraId="1497715F">
            <w:pPr>
              <w:spacing w:line="240" w:lineRule="exact"/>
              <w:jc w:val="center"/>
              <w:outlineLvl w:val="0"/>
              <w:rPr>
                <w:rFonts w:hint="eastAsia" w:ascii="仿宋" w:hAnsi="仿宋" w:eastAsia="仿宋"/>
                <w:sz w:val="24"/>
              </w:rPr>
            </w:pPr>
            <w:r>
              <w:rPr>
                <w:rFonts w:hint="eastAsia" w:ascii="仿宋" w:hAnsi="仿宋" w:eastAsia="仿宋"/>
                <w:sz w:val="24"/>
              </w:rPr>
              <w:t>状态数据</w:t>
            </w:r>
          </w:p>
        </w:tc>
        <w:tc>
          <w:tcPr>
            <w:tcW w:w="583" w:type="pct"/>
            <w:vAlign w:val="center"/>
          </w:tcPr>
          <w:p w14:paraId="10E5108C">
            <w:pPr>
              <w:spacing w:line="240" w:lineRule="exact"/>
              <w:jc w:val="center"/>
              <w:rPr>
                <w:rFonts w:hint="eastAsia" w:ascii="仿宋" w:hAnsi="仿宋" w:eastAsia="仿宋"/>
                <w:sz w:val="24"/>
              </w:rPr>
            </w:pPr>
            <w:r>
              <w:rPr>
                <w:rFonts w:ascii="仿宋" w:hAnsi="仿宋" w:eastAsia="仿宋"/>
                <w:sz w:val="24"/>
              </w:rPr>
              <w:t>≤</w:t>
            </w:r>
            <w:r>
              <w:rPr>
                <w:rFonts w:hint="eastAsia" w:ascii="仿宋" w:hAnsi="仿宋" w:eastAsia="仿宋"/>
                <w:sz w:val="24"/>
              </w:rPr>
              <w:t>HH+15</w:t>
            </w:r>
          </w:p>
        </w:tc>
        <w:tc>
          <w:tcPr>
            <w:tcW w:w="665" w:type="pct"/>
            <w:vMerge w:val="continue"/>
          </w:tcPr>
          <w:p w14:paraId="3EB885D4">
            <w:pPr>
              <w:spacing w:line="240" w:lineRule="exact"/>
              <w:rPr>
                <w:rFonts w:hint="eastAsia" w:ascii="仿宋" w:hAnsi="仿宋" w:eastAsia="仿宋"/>
                <w:sz w:val="24"/>
              </w:rPr>
            </w:pPr>
          </w:p>
        </w:tc>
        <w:tc>
          <w:tcPr>
            <w:tcW w:w="1443" w:type="pct"/>
            <w:vMerge w:val="continue"/>
          </w:tcPr>
          <w:p w14:paraId="47F2EDFB">
            <w:pPr>
              <w:spacing w:line="240" w:lineRule="exact"/>
              <w:rPr>
                <w:rFonts w:hint="eastAsia" w:ascii="仿宋" w:hAnsi="仿宋" w:eastAsia="仿宋"/>
                <w:sz w:val="24"/>
              </w:rPr>
            </w:pPr>
          </w:p>
        </w:tc>
      </w:tr>
    </w:tbl>
    <w:p w14:paraId="252C378F">
      <w:pPr>
        <w:numPr>
          <w:ilvl w:val="0"/>
          <w:numId w:val="14"/>
        </w:numPr>
        <w:spacing w:line="360" w:lineRule="auto"/>
        <w:rPr>
          <w:rFonts w:hint="eastAsia" w:ascii="仿宋" w:hAnsi="仿宋" w:eastAsia="仿宋"/>
          <w:sz w:val="24"/>
        </w:rPr>
      </w:pPr>
      <w:r>
        <w:rPr>
          <w:rFonts w:hint="eastAsia" w:ascii="仿宋" w:hAnsi="仿宋" w:eastAsia="仿宋"/>
          <w:sz w:val="24"/>
        </w:rPr>
        <w:t>因服务方巡检疏忽，未及时发现安全隐患，导致设备损坏的。</w:t>
      </w:r>
    </w:p>
    <w:p w14:paraId="2C5C2DCF">
      <w:pPr>
        <w:spacing w:line="360" w:lineRule="auto"/>
        <w:rPr>
          <w:rFonts w:hint="eastAsia" w:ascii="仿宋" w:hAnsi="仿宋" w:eastAsia="仿宋"/>
          <w:sz w:val="24"/>
        </w:rPr>
      </w:pPr>
      <w:r>
        <w:rPr>
          <w:rFonts w:hint="eastAsia" w:ascii="仿宋" w:hAnsi="仿宋" w:eastAsia="仿宋"/>
          <w:sz w:val="24"/>
        </w:rPr>
        <w:t>6、服务违约责任</w:t>
      </w:r>
    </w:p>
    <w:p w14:paraId="67563544">
      <w:pPr>
        <w:spacing w:line="360" w:lineRule="auto"/>
        <w:ind w:firstLine="480" w:firstLineChars="200"/>
        <w:rPr>
          <w:rFonts w:hint="eastAsia" w:ascii="仿宋" w:hAnsi="仿宋" w:eastAsia="仿宋"/>
          <w:sz w:val="24"/>
        </w:rPr>
      </w:pPr>
      <w:r>
        <w:rPr>
          <w:rFonts w:hint="eastAsia" w:ascii="仿宋" w:hAnsi="仿宋" w:eastAsia="仿宋"/>
          <w:sz w:val="24"/>
        </w:rPr>
        <w:t>6.1 服务方连续三个月没有达到质量考核要求，甲方有权终止服务合同，停付未付合同款。</w:t>
      </w:r>
    </w:p>
    <w:p w14:paraId="71464E16">
      <w:pPr>
        <w:spacing w:line="360" w:lineRule="auto"/>
        <w:ind w:firstLine="480" w:firstLineChars="200"/>
        <w:rPr>
          <w:rFonts w:hint="eastAsia" w:ascii="仿宋" w:hAnsi="仿宋" w:eastAsia="仿宋"/>
          <w:sz w:val="24"/>
        </w:rPr>
      </w:pPr>
      <w:r>
        <w:rPr>
          <w:rFonts w:hint="eastAsia" w:ascii="仿宋" w:hAnsi="仿宋" w:eastAsia="仿宋"/>
          <w:sz w:val="24"/>
        </w:rPr>
        <w:t>6.2 服务方如因内部管理不善，导致甲方气象监测设备受到损坏或受到损坏威胁的，甲方有权终止合同，停付未付合同款，并保留追究服务方责任及要求赔偿损失的权利。</w:t>
      </w:r>
    </w:p>
    <w:p w14:paraId="312EA0C6">
      <w:pPr>
        <w:spacing w:line="360" w:lineRule="auto"/>
        <w:ind w:firstLine="480" w:firstLineChars="200"/>
        <w:rPr>
          <w:rFonts w:hint="eastAsia" w:ascii="仿宋" w:hAnsi="仿宋" w:eastAsia="仿宋"/>
          <w:sz w:val="24"/>
        </w:rPr>
      </w:pPr>
    </w:p>
    <w:p w14:paraId="64DA8C4B">
      <w:pPr>
        <w:spacing w:line="360" w:lineRule="auto"/>
        <w:ind w:firstLine="480" w:firstLineChars="200"/>
        <w:rPr>
          <w:rFonts w:hint="eastAsia" w:ascii="仿宋" w:hAnsi="仿宋" w:eastAsia="仿宋"/>
          <w:sz w:val="24"/>
        </w:rPr>
      </w:pPr>
    </w:p>
    <w:p w14:paraId="2F44F436">
      <w:pPr>
        <w:spacing w:line="360" w:lineRule="auto"/>
        <w:ind w:left="480"/>
        <w:rPr>
          <w:rFonts w:hint="eastAsia" w:ascii="仿宋" w:hAnsi="仿宋" w:eastAsia="仿宋"/>
          <w:sz w:val="24"/>
        </w:rPr>
      </w:pPr>
      <w:r>
        <w:rPr>
          <w:rFonts w:ascii="仿宋" w:hAnsi="仿宋" w:eastAsia="仿宋"/>
          <w:sz w:val="24"/>
        </w:rPr>
        <w:br w:type="page"/>
      </w:r>
      <w:r>
        <w:rPr>
          <w:rFonts w:ascii="仿宋" w:hAnsi="仿宋" w:eastAsia="仿宋"/>
          <w:sz w:val="24"/>
        </w:rPr>
        <w:t>第</w:t>
      </w:r>
      <w:r>
        <w:rPr>
          <w:rFonts w:hint="eastAsia" w:ascii="仿宋" w:hAnsi="仿宋" w:eastAsia="仿宋"/>
          <w:sz w:val="24"/>
        </w:rPr>
        <w:t>3包：</w:t>
      </w:r>
    </w:p>
    <w:p w14:paraId="035982BA">
      <w:pPr>
        <w:spacing w:after="120" w:afterLines="50" w:line="360" w:lineRule="auto"/>
        <w:rPr>
          <w:rFonts w:hint="eastAsia" w:ascii="仿宋" w:hAnsi="仿宋" w:eastAsia="仿宋"/>
          <w:sz w:val="24"/>
        </w:rPr>
      </w:pPr>
      <w:r>
        <w:rPr>
          <w:rFonts w:hint="eastAsia" w:ascii="仿宋" w:hAnsi="仿宋" w:eastAsia="仿宋"/>
          <w:sz w:val="24"/>
        </w:rPr>
        <w:t>1、总体原则</w:t>
      </w:r>
    </w:p>
    <w:p w14:paraId="1BF8DB82">
      <w:pPr>
        <w:spacing w:line="360" w:lineRule="auto"/>
        <w:ind w:firstLine="420"/>
        <w:rPr>
          <w:rFonts w:hint="eastAsia" w:ascii="仿宋" w:hAnsi="仿宋" w:eastAsia="仿宋"/>
          <w:sz w:val="24"/>
        </w:rPr>
      </w:pPr>
      <w:r>
        <w:rPr>
          <w:rFonts w:hint="eastAsia" w:ascii="仿宋" w:hAnsi="仿宋" w:eastAsia="仿宋"/>
          <w:sz w:val="24"/>
        </w:rPr>
        <w:t>积极主动，维护及时，抢修快速，维修专业。</w:t>
      </w:r>
    </w:p>
    <w:p w14:paraId="3509DE13">
      <w:pPr>
        <w:spacing w:before="120" w:beforeLines="50" w:after="120" w:afterLines="50" w:line="360" w:lineRule="auto"/>
        <w:rPr>
          <w:rFonts w:hint="eastAsia" w:ascii="仿宋" w:hAnsi="仿宋" w:eastAsia="仿宋"/>
          <w:sz w:val="24"/>
        </w:rPr>
      </w:pPr>
      <w:r>
        <w:rPr>
          <w:rFonts w:hint="eastAsia" w:ascii="仿宋" w:hAnsi="仿宋" w:eastAsia="仿宋"/>
          <w:sz w:val="24"/>
        </w:rPr>
        <w:t>2、服务总体需求</w:t>
      </w:r>
    </w:p>
    <w:p w14:paraId="56993C31">
      <w:pPr>
        <w:spacing w:before="120" w:beforeLines="50" w:after="120" w:afterLines="50" w:line="360" w:lineRule="auto"/>
        <w:ind w:firstLine="480" w:firstLineChars="200"/>
        <w:rPr>
          <w:rFonts w:hint="eastAsia" w:ascii="仿宋" w:hAnsi="仿宋" w:eastAsia="仿宋"/>
          <w:sz w:val="24"/>
        </w:rPr>
      </w:pPr>
      <w:r>
        <w:rPr>
          <w:rFonts w:hint="eastAsia" w:ascii="仿宋" w:hAnsi="仿宋" w:eastAsia="仿宋"/>
          <w:sz w:val="24"/>
        </w:rPr>
        <w:t>投标方必须组建专业维护维修队伍，对</w:t>
      </w:r>
      <w:r>
        <w:rPr>
          <w:rFonts w:ascii="仿宋" w:hAnsi="仿宋" w:eastAsia="仿宋"/>
          <w:bCs/>
          <w:sz w:val="24"/>
        </w:rPr>
        <w:t>房山、昌平、顺义、通州、门头沟、怀柔和密云</w:t>
      </w:r>
      <w:r>
        <w:rPr>
          <w:rFonts w:hint="eastAsia" w:ascii="仿宋" w:hAnsi="仿宋" w:eastAsia="仿宋"/>
          <w:bCs/>
          <w:sz w:val="24"/>
        </w:rPr>
        <w:t>七</w:t>
      </w:r>
      <w:r>
        <w:rPr>
          <w:rFonts w:ascii="仿宋" w:hAnsi="仿宋" w:eastAsia="仿宋"/>
          <w:bCs/>
          <w:sz w:val="24"/>
        </w:rPr>
        <w:t>部</w:t>
      </w:r>
      <w:r>
        <w:rPr>
          <w:rFonts w:hint="eastAsia" w:ascii="仿宋" w:hAnsi="仿宋" w:eastAsia="仿宋"/>
          <w:sz w:val="24"/>
        </w:rPr>
        <w:t>X波段双偏振天气雷达系统（含雷达系统设备、机房</w:t>
      </w:r>
      <w:r>
        <w:rPr>
          <w:rFonts w:ascii="仿宋" w:hAnsi="仿宋" w:eastAsia="仿宋"/>
          <w:sz w:val="24"/>
        </w:rPr>
        <w:t>UPS</w:t>
      </w:r>
      <w:r>
        <w:rPr>
          <w:rFonts w:hint="eastAsia" w:ascii="仿宋" w:hAnsi="仿宋" w:eastAsia="仿宋"/>
          <w:sz w:val="24"/>
        </w:rPr>
        <w:t>系统、机房空调、雷达铁塔和雷达站避雷系统）进行巡检及维修服务。</w:t>
      </w:r>
    </w:p>
    <w:p w14:paraId="4FA713F8">
      <w:pPr>
        <w:spacing w:line="360" w:lineRule="auto"/>
        <w:rPr>
          <w:rFonts w:hint="eastAsia" w:ascii="仿宋" w:hAnsi="仿宋" w:eastAsia="仿宋"/>
          <w:sz w:val="24"/>
        </w:rPr>
      </w:pPr>
      <w:r>
        <w:rPr>
          <w:rFonts w:hint="eastAsia" w:ascii="仿宋" w:hAnsi="仿宋" w:eastAsia="仿宋"/>
          <w:sz w:val="24"/>
        </w:rPr>
        <w:t>2.1故障维修要求</w:t>
      </w:r>
    </w:p>
    <w:p w14:paraId="57B5E7B6">
      <w:pPr>
        <w:numPr>
          <w:ilvl w:val="0"/>
          <w:numId w:val="15"/>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指定专职人员24小时接收甲方报送的设备故障信息和维修通知。在接到甲方报送的设备故障维修通知后，服务方必须在2小时内完成故障维修工作的组织，并向甲方报告维修准备情况。</w:t>
      </w:r>
    </w:p>
    <w:p w14:paraId="78870A0E">
      <w:pPr>
        <w:numPr>
          <w:ilvl w:val="0"/>
          <w:numId w:val="15"/>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服务方在没有遇到不可抗拒的客观原因（自然灾害导致交通瘫痪等）情况下，故障修复所需时间不得超过24小时（以接收甲方报送的设备故障信息和维修通知时间为起始点计算）；对于无法在规定时间内完成故障维修的情况，需及时书面报送甲方指定人员。</w:t>
      </w:r>
    </w:p>
    <w:p w14:paraId="6F99AC3A">
      <w:pPr>
        <w:numPr>
          <w:ilvl w:val="0"/>
          <w:numId w:val="15"/>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 xml:space="preserve">服务方在进行故障维修过程中使用的仪表以及更换的备件质量必须合格、且在质量检定有效期内。 </w:t>
      </w:r>
    </w:p>
    <w:p w14:paraId="757111B2">
      <w:pPr>
        <w:spacing w:line="360" w:lineRule="auto"/>
        <w:jc w:val="left"/>
        <w:rPr>
          <w:rFonts w:hint="eastAsia" w:ascii="仿宋" w:hAnsi="仿宋" w:eastAsia="仿宋"/>
          <w:sz w:val="24"/>
        </w:rPr>
      </w:pPr>
      <w:r>
        <w:rPr>
          <w:rFonts w:hint="eastAsia" w:ascii="仿宋" w:hAnsi="仿宋" w:eastAsia="仿宋"/>
          <w:sz w:val="24"/>
        </w:rPr>
        <w:t>2.2 巡查维护要求</w:t>
      </w:r>
    </w:p>
    <w:p w14:paraId="0DC0D7C6">
      <w:pPr>
        <w:numPr>
          <w:ilvl w:val="0"/>
          <w:numId w:val="16"/>
        </w:numPr>
        <w:tabs>
          <w:tab w:val="left" w:pos="420"/>
        </w:tabs>
        <w:spacing w:line="360" w:lineRule="auto"/>
        <w:jc w:val="left"/>
        <w:rPr>
          <w:rFonts w:hint="eastAsia" w:ascii="仿宋" w:hAnsi="仿宋" w:eastAsia="仿宋"/>
          <w:sz w:val="24"/>
        </w:rPr>
      </w:pPr>
      <w:r>
        <w:rPr>
          <w:rFonts w:hint="eastAsia" w:ascii="仿宋" w:hAnsi="仿宋" w:eastAsia="仿宋"/>
          <w:sz w:val="24"/>
        </w:rPr>
        <w:t>各测站日常巡查维护内容及相关要求主要依据《北京市气象局X波段天气雷达系统巡查维护基本要求》相关内容执行；</w:t>
      </w:r>
    </w:p>
    <w:p w14:paraId="3A226F04">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每月5日前汇总各测站上个月维修、维护记录，对上月各雷达系统性能标定结果和各测站维护维修出现的问题进行书面总结分析，报送甲方指定人员；</w:t>
      </w:r>
    </w:p>
    <w:p w14:paraId="5609CD1C">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 xml:space="preserve">每月25日前向甲方报送次月巡检计划日程表，并配合甲方完成测站维护的抽检巡检工作； </w:t>
      </w:r>
    </w:p>
    <w:p w14:paraId="510E9126">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每月对所有X波段雷达站至少进行一次现场巡检，巡检报告见附件四。每次巡检维护包括站点探测环境检查、站点设备外观检查及清理、站点设备运行情况检查。每次巡检维护情况应详细记录并向甲方提供纸质和扫描电子版文件；</w:t>
      </w:r>
    </w:p>
    <w:p w14:paraId="36E340D0">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每季度对雷达机房内UPS系统进行不少于一次的专项检测和维护，填写相应的检测维护记录，并在完成巡检工作的5日内，将各测站巡检维护报告的电子版和附签名纸质版材料报送甲方指定人员。</w:t>
      </w:r>
    </w:p>
    <w:p w14:paraId="473A3584">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 xml:space="preserve">做好雷达系统故障组件维修及更换记录，并将形成文字记录表在每季度最后周的周一报送给甲方指定人员； </w:t>
      </w:r>
    </w:p>
    <w:p w14:paraId="1F23ED82">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根据甲方时间要求和相关业务规范完成各雷达站汛前巡检工作，并在完成巡检工作的5日内，将各测站巡检维护报告的电子版和附签名纸质版材料报送甲方指定人员。</w:t>
      </w:r>
    </w:p>
    <w:p w14:paraId="405B64ED">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每年汛期后进行X波段雷达年维护。</w:t>
      </w:r>
    </w:p>
    <w:p w14:paraId="0D3BA3A1">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每年汛期前至少一次对雷达机房内空调的温控功能检查（如检测空调制冷溶剂量和系统密封性等），发现异常应及时修复。</w:t>
      </w:r>
    </w:p>
    <w:p w14:paraId="44010E90">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每年至少进行一次雷达铁塔安全性检查和防雷检查。并向甲方提供相应的检查报告。</w:t>
      </w:r>
    </w:p>
    <w:p w14:paraId="77987131">
      <w:pPr>
        <w:numPr>
          <w:ilvl w:val="0"/>
          <w:numId w:val="16"/>
        </w:numPr>
        <w:tabs>
          <w:tab w:val="left" w:pos="420"/>
        </w:tabs>
        <w:spacing w:line="360" w:lineRule="auto"/>
        <w:ind w:left="0" w:firstLine="0"/>
        <w:jc w:val="left"/>
        <w:rPr>
          <w:rFonts w:hint="eastAsia" w:ascii="仿宋" w:hAnsi="仿宋" w:eastAsia="仿宋"/>
          <w:sz w:val="24"/>
        </w:rPr>
      </w:pPr>
      <w:r>
        <w:rPr>
          <w:rFonts w:hint="eastAsia" w:ascii="仿宋" w:hAnsi="仿宋" w:eastAsia="仿宋"/>
          <w:sz w:val="24"/>
        </w:rPr>
        <w:t>无条件配合甲方完成设备系统技术升级改造和大型活动设备现场保障工作。</w:t>
      </w:r>
    </w:p>
    <w:p w14:paraId="2E3B5E90">
      <w:pPr>
        <w:spacing w:line="360" w:lineRule="auto"/>
        <w:rPr>
          <w:rFonts w:hint="eastAsia" w:ascii="仿宋" w:hAnsi="仿宋" w:eastAsia="仿宋"/>
          <w:sz w:val="24"/>
        </w:rPr>
      </w:pPr>
      <w:r>
        <w:rPr>
          <w:rFonts w:hint="eastAsia" w:ascii="仿宋" w:hAnsi="仿宋" w:eastAsia="仿宋"/>
          <w:sz w:val="24"/>
        </w:rPr>
        <w:t>3、服务方工具及交通要求</w:t>
      </w:r>
    </w:p>
    <w:p w14:paraId="36A7743C">
      <w:pPr>
        <w:spacing w:line="360" w:lineRule="auto"/>
        <w:ind w:firstLine="523" w:firstLineChars="218"/>
        <w:rPr>
          <w:rFonts w:hint="eastAsia" w:ascii="仿宋" w:hAnsi="仿宋" w:eastAsia="仿宋"/>
          <w:sz w:val="24"/>
        </w:rPr>
      </w:pPr>
      <w:r>
        <w:rPr>
          <w:rFonts w:hint="eastAsia" w:ascii="仿宋" w:hAnsi="仿宋" w:eastAsia="仿宋"/>
          <w:sz w:val="24"/>
        </w:rPr>
        <w:t>（1）服务方须配备本项目服务所需的维护维修设备（如功率计、信号源、示波器以及各类扳手等），各设备必须在质检期内且性能必须合格。</w:t>
      </w:r>
    </w:p>
    <w:p w14:paraId="5122E4EF">
      <w:pPr>
        <w:spacing w:line="360" w:lineRule="auto"/>
        <w:ind w:firstLine="523" w:firstLineChars="218"/>
        <w:rPr>
          <w:rFonts w:hint="eastAsia" w:ascii="仿宋" w:hAnsi="仿宋" w:eastAsia="仿宋"/>
          <w:sz w:val="24"/>
        </w:rPr>
      </w:pPr>
      <w:r>
        <w:rPr>
          <w:rFonts w:hint="eastAsia" w:ascii="仿宋" w:hAnsi="仿宋" w:eastAsia="仿宋"/>
          <w:sz w:val="24"/>
        </w:rPr>
        <w:t>（2）服务方在提供服务过程中自备专用交通工具。</w:t>
      </w:r>
    </w:p>
    <w:p w14:paraId="42B57513">
      <w:pPr>
        <w:spacing w:line="360" w:lineRule="auto"/>
        <w:rPr>
          <w:rFonts w:hint="eastAsia" w:ascii="仿宋" w:hAnsi="仿宋" w:eastAsia="仿宋"/>
          <w:sz w:val="24"/>
        </w:rPr>
      </w:pPr>
      <w:r>
        <w:rPr>
          <w:rFonts w:hint="eastAsia" w:ascii="仿宋" w:hAnsi="仿宋" w:eastAsia="仿宋"/>
          <w:sz w:val="24"/>
        </w:rPr>
        <w:t>4、维护安全要求</w:t>
      </w:r>
    </w:p>
    <w:p w14:paraId="465921FC">
      <w:pPr>
        <w:spacing w:line="360" w:lineRule="auto"/>
        <w:ind w:firstLine="480" w:firstLineChars="200"/>
        <w:rPr>
          <w:rFonts w:hint="eastAsia" w:ascii="仿宋" w:hAnsi="仿宋" w:eastAsia="仿宋"/>
          <w:sz w:val="24"/>
        </w:rPr>
      </w:pPr>
      <w:r>
        <w:rPr>
          <w:rFonts w:hint="eastAsia" w:ascii="仿宋" w:hAnsi="仿宋" w:eastAsia="仿宋"/>
          <w:sz w:val="24"/>
        </w:rPr>
        <w:t>（1）服务方维护人员在对强电设备维护时必须持电工上岗证上岗。</w:t>
      </w:r>
    </w:p>
    <w:p w14:paraId="64799058">
      <w:pPr>
        <w:spacing w:line="360" w:lineRule="auto"/>
        <w:ind w:firstLine="480" w:firstLineChars="200"/>
        <w:rPr>
          <w:rFonts w:hint="eastAsia" w:ascii="仿宋" w:hAnsi="仿宋" w:eastAsia="仿宋"/>
          <w:sz w:val="24"/>
        </w:rPr>
      </w:pPr>
      <w:r>
        <w:rPr>
          <w:rFonts w:hint="eastAsia" w:ascii="仿宋" w:hAnsi="仿宋" w:eastAsia="仿宋"/>
          <w:sz w:val="24"/>
        </w:rPr>
        <w:t xml:space="preserve">（2）服务方必须按照国家有关劳动安全的规定为维护人员配备安全作业防护用品。 </w:t>
      </w:r>
    </w:p>
    <w:p w14:paraId="26A36AF8">
      <w:pPr>
        <w:spacing w:line="360" w:lineRule="auto"/>
        <w:ind w:firstLine="480" w:firstLineChars="200"/>
        <w:rPr>
          <w:rFonts w:hint="eastAsia" w:ascii="仿宋" w:hAnsi="仿宋" w:eastAsia="仿宋"/>
          <w:sz w:val="24"/>
        </w:rPr>
      </w:pPr>
      <w:r>
        <w:rPr>
          <w:rFonts w:hint="eastAsia" w:ascii="仿宋" w:hAnsi="仿宋" w:eastAsia="仿宋"/>
          <w:sz w:val="24"/>
        </w:rPr>
        <w:t>（3）维护过程中的车辆及人身的安全由服务方负责，甲方不承担因意外伤亡而产生的任何法律责任和相关的费用。</w:t>
      </w:r>
    </w:p>
    <w:p w14:paraId="664B6E41">
      <w:pPr>
        <w:spacing w:line="360" w:lineRule="auto"/>
        <w:ind w:firstLine="480" w:firstLineChars="200"/>
        <w:rPr>
          <w:rFonts w:hint="eastAsia" w:ascii="仿宋" w:hAnsi="仿宋" w:eastAsia="仿宋"/>
          <w:sz w:val="24"/>
        </w:rPr>
      </w:pPr>
      <w:r>
        <w:rPr>
          <w:rFonts w:hint="eastAsia" w:ascii="仿宋" w:hAnsi="仿宋" w:eastAsia="仿宋"/>
          <w:sz w:val="24"/>
        </w:rPr>
        <w:t>（4）在服务过程中，在采购人单位或监测点所在单位工作时，应遵守有关单位的相关规章制度。</w:t>
      </w:r>
    </w:p>
    <w:p w14:paraId="76D19C5C">
      <w:pPr>
        <w:spacing w:line="360" w:lineRule="auto"/>
        <w:ind w:firstLine="480" w:firstLineChars="200"/>
        <w:rPr>
          <w:rFonts w:hint="eastAsia" w:ascii="仿宋" w:hAnsi="仿宋" w:eastAsia="仿宋"/>
          <w:sz w:val="24"/>
        </w:rPr>
      </w:pPr>
      <w:r>
        <w:rPr>
          <w:rFonts w:hint="eastAsia" w:ascii="仿宋" w:hAnsi="仿宋" w:eastAsia="仿宋"/>
          <w:sz w:val="24"/>
        </w:rPr>
        <w:t>（5）社会化公司维护维修人员签署保密协议，对接触的各类资料具有保密义务。</w:t>
      </w:r>
    </w:p>
    <w:p w14:paraId="62687313">
      <w:pPr>
        <w:spacing w:line="360" w:lineRule="auto"/>
        <w:rPr>
          <w:rFonts w:hint="eastAsia" w:ascii="仿宋" w:hAnsi="仿宋" w:eastAsia="仿宋"/>
          <w:sz w:val="24"/>
        </w:rPr>
      </w:pPr>
      <w:r>
        <w:rPr>
          <w:rFonts w:hint="eastAsia" w:ascii="仿宋" w:hAnsi="仿宋" w:eastAsia="仿宋"/>
          <w:sz w:val="24"/>
        </w:rPr>
        <w:t>5、质量考核</w:t>
      </w:r>
    </w:p>
    <w:p w14:paraId="5C139144">
      <w:pPr>
        <w:spacing w:line="360" w:lineRule="auto"/>
        <w:ind w:firstLine="480" w:firstLineChars="200"/>
        <w:rPr>
          <w:rFonts w:hint="eastAsia" w:ascii="仿宋" w:hAnsi="仿宋" w:eastAsia="仿宋"/>
          <w:sz w:val="24"/>
        </w:rPr>
      </w:pPr>
      <w:r>
        <w:rPr>
          <w:rFonts w:hint="eastAsia" w:ascii="仿宋" w:hAnsi="仿宋" w:eastAsia="仿宋"/>
          <w:sz w:val="24"/>
        </w:rPr>
        <w:t>服务方的服务质量由甲方负责考核，考核内容扣分事项如下：</w:t>
      </w:r>
    </w:p>
    <w:p w14:paraId="75B8D716">
      <w:pPr>
        <w:numPr>
          <w:ilvl w:val="0"/>
          <w:numId w:val="17"/>
        </w:numPr>
        <w:tabs>
          <w:tab w:val="left" w:pos="1200"/>
        </w:tabs>
        <w:spacing w:line="360" w:lineRule="auto"/>
        <w:rPr>
          <w:rFonts w:hint="eastAsia" w:ascii="仿宋" w:hAnsi="仿宋" w:eastAsia="仿宋"/>
          <w:sz w:val="24"/>
        </w:rPr>
      </w:pPr>
      <w:r>
        <w:rPr>
          <w:rFonts w:hint="eastAsia" w:ascii="仿宋" w:hAnsi="仿宋" w:eastAsia="仿宋"/>
          <w:sz w:val="24"/>
        </w:rPr>
        <w:t>服务方接到故障报告未按考核时效规定完成各类维修工作；</w:t>
      </w:r>
    </w:p>
    <w:p w14:paraId="4F204AB9">
      <w:pPr>
        <w:numPr>
          <w:ilvl w:val="0"/>
          <w:numId w:val="17"/>
        </w:numPr>
        <w:tabs>
          <w:tab w:val="left" w:pos="1200"/>
        </w:tabs>
        <w:spacing w:line="360" w:lineRule="auto"/>
        <w:rPr>
          <w:rFonts w:hint="eastAsia" w:ascii="仿宋" w:hAnsi="仿宋" w:eastAsia="仿宋"/>
          <w:sz w:val="24"/>
        </w:rPr>
      </w:pPr>
      <w:r>
        <w:rPr>
          <w:rFonts w:hint="eastAsia" w:ascii="仿宋" w:hAnsi="仿宋" w:eastAsia="仿宋"/>
          <w:sz w:val="24"/>
        </w:rPr>
        <w:t>服务方未按时上报巡检记录表、故障维修记录表、雷达系统逐月标定及设备汛前巡检结果；</w:t>
      </w:r>
    </w:p>
    <w:p w14:paraId="24DF6C0F">
      <w:pPr>
        <w:numPr>
          <w:ilvl w:val="0"/>
          <w:numId w:val="17"/>
        </w:numPr>
        <w:tabs>
          <w:tab w:val="left" w:pos="1200"/>
        </w:tabs>
        <w:spacing w:line="360" w:lineRule="auto"/>
        <w:rPr>
          <w:rFonts w:hint="eastAsia" w:ascii="仿宋" w:hAnsi="仿宋" w:eastAsia="仿宋"/>
          <w:sz w:val="24"/>
        </w:rPr>
      </w:pPr>
      <w:r>
        <w:rPr>
          <w:rFonts w:hint="eastAsia" w:ascii="仿宋" w:hAnsi="仿宋" w:eastAsia="仿宋"/>
          <w:sz w:val="24"/>
        </w:rPr>
        <w:t>甲方抽查发现服务方未按规定的时间和内容进行巡检；</w:t>
      </w:r>
    </w:p>
    <w:p w14:paraId="2A412E8D">
      <w:pPr>
        <w:numPr>
          <w:ilvl w:val="0"/>
          <w:numId w:val="17"/>
        </w:numPr>
        <w:tabs>
          <w:tab w:val="left" w:pos="1200"/>
        </w:tabs>
        <w:spacing w:line="360" w:lineRule="auto"/>
        <w:rPr>
          <w:rFonts w:hint="eastAsia" w:ascii="仿宋" w:hAnsi="仿宋" w:eastAsia="仿宋"/>
          <w:sz w:val="24"/>
        </w:rPr>
      </w:pPr>
      <w:r>
        <w:rPr>
          <w:rFonts w:hint="eastAsia" w:ascii="仿宋" w:hAnsi="仿宋" w:eastAsia="仿宋"/>
          <w:sz w:val="24"/>
        </w:rPr>
        <w:t>X波段雷达业务考核数据传输及时率低于85%。</w:t>
      </w:r>
    </w:p>
    <w:p w14:paraId="21A3AC6B">
      <w:pPr>
        <w:spacing w:line="360" w:lineRule="auto"/>
        <w:rPr>
          <w:rFonts w:hint="eastAsia" w:ascii="仿宋" w:hAnsi="仿宋" w:eastAsia="仿宋"/>
          <w:sz w:val="24"/>
        </w:rPr>
      </w:pP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773"/>
        <w:gridCol w:w="1545"/>
        <w:gridCol w:w="1083"/>
        <w:gridCol w:w="1235"/>
        <w:gridCol w:w="2680"/>
      </w:tblGrid>
      <w:tr w14:paraId="5312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1" w:type="pct"/>
            <w:tcBorders>
              <w:top w:val="single" w:color="auto" w:sz="4" w:space="0"/>
              <w:left w:val="single" w:color="auto" w:sz="4" w:space="0"/>
              <w:bottom w:val="single" w:color="auto" w:sz="4" w:space="0"/>
              <w:right w:val="single" w:color="auto" w:sz="4" w:space="0"/>
            </w:tcBorders>
            <w:vAlign w:val="center"/>
          </w:tcPr>
          <w:p w14:paraId="1F1A4C81">
            <w:pPr>
              <w:spacing w:line="240" w:lineRule="exact"/>
              <w:jc w:val="center"/>
              <w:rPr>
                <w:rFonts w:hint="eastAsia" w:ascii="仿宋" w:hAnsi="仿宋" w:eastAsia="仿宋"/>
                <w:sz w:val="24"/>
              </w:rPr>
            </w:pPr>
            <w:r>
              <w:rPr>
                <w:rFonts w:hint="eastAsia" w:ascii="仿宋" w:hAnsi="仿宋" w:eastAsia="仿宋"/>
                <w:sz w:val="24"/>
              </w:rPr>
              <w:t>考核</w:t>
            </w:r>
          </w:p>
          <w:p w14:paraId="4EF5BD37">
            <w:pPr>
              <w:spacing w:line="240" w:lineRule="exact"/>
              <w:jc w:val="center"/>
              <w:rPr>
                <w:rFonts w:hint="eastAsia" w:ascii="仿宋" w:hAnsi="仿宋" w:eastAsia="仿宋"/>
                <w:sz w:val="24"/>
              </w:rPr>
            </w:pPr>
            <w:r>
              <w:rPr>
                <w:rFonts w:hint="eastAsia" w:ascii="仿宋" w:hAnsi="仿宋" w:eastAsia="仿宋"/>
                <w:sz w:val="24"/>
              </w:rPr>
              <w:t>数据类型</w:t>
            </w:r>
          </w:p>
        </w:tc>
        <w:tc>
          <w:tcPr>
            <w:tcW w:w="416" w:type="pct"/>
            <w:tcBorders>
              <w:top w:val="single" w:color="auto" w:sz="4" w:space="0"/>
              <w:left w:val="single" w:color="auto" w:sz="4" w:space="0"/>
              <w:bottom w:val="single" w:color="auto" w:sz="4" w:space="0"/>
              <w:right w:val="single" w:color="auto" w:sz="4" w:space="0"/>
            </w:tcBorders>
            <w:vAlign w:val="center"/>
          </w:tcPr>
          <w:p w14:paraId="4468C457">
            <w:pPr>
              <w:spacing w:line="240" w:lineRule="exact"/>
              <w:jc w:val="center"/>
              <w:outlineLvl w:val="0"/>
              <w:rPr>
                <w:rFonts w:hint="eastAsia" w:ascii="仿宋" w:hAnsi="仿宋" w:eastAsia="仿宋"/>
                <w:sz w:val="24"/>
              </w:rPr>
            </w:pPr>
            <w:r>
              <w:rPr>
                <w:rFonts w:hint="eastAsia" w:ascii="仿宋" w:hAnsi="仿宋" w:eastAsia="仿宋"/>
                <w:sz w:val="24"/>
              </w:rPr>
              <w:t>考核</w:t>
            </w:r>
          </w:p>
          <w:p w14:paraId="024123E3">
            <w:pPr>
              <w:spacing w:line="240" w:lineRule="exact"/>
              <w:jc w:val="center"/>
              <w:outlineLvl w:val="0"/>
              <w:rPr>
                <w:rFonts w:hint="eastAsia" w:ascii="仿宋" w:hAnsi="仿宋" w:eastAsia="仿宋"/>
                <w:sz w:val="24"/>
              </w:rPr>
            </w:pPr>
            <w:r>
              <w:rPr>
                <w:rFonts w:hint="eastAsia" w:ascii="仿宋" w:hAnsi="仿宋" w:eastAsia="仿宋"/>
                <w:sz w:val="24"/>
              </w:rPr>
              <w:t>时段</w:t>
            </w:r>
          </w:p>
        </w:tc>
        <w:tc>
          <w:tcPr>
            <w:tcW w:w="1415" w:type="pct"/>
            <w:gridSpan w:val="2"/>
            <w:tcBorders>
              <w:top w:val="single" w:color="auto" w:sz="4" w:space="0"/>
              <w:left w:val="single" w:color="auto" w:sz="4" w:space="0"/>
              <w:bottom w:val="single" w:color="auto" w:sz="4" w:space="0"/>
              <w:right w:val="single" w:color="auto" w:sz="4" w:space="0"/>
            </w:tcBorders>
            <w:vAlign w:val="center"/>
          </w:tcPr>
          <w:p w14:paraId="180A6C9F">
            <w:pPr>
              <w:spacing w:line="240" w:lineRule="exact"/>
              <w:jc w:val="center"/>
              <w:rPr>
                <w:rFonts w:hint="eastAsia" w:ascii="仿宋" w:hAnsi="仿宋" w:eastAsia="仿宋"/>
                <w:sz w:val="24"/>
              </w:rPr>
            </w:pPr>
            <w:r>
              <w:rPr>
                <w:rFonts w:hint="eastAsia" w:ascii="仿宋" w:hAnsi="仿宋" w:eastAsia="仿宋"/>
                <w:sz w:val="24"/>
              </w:rPr>
              <w:t>时效要求（分钟）</w:t>
            </w:r>
          </w:p>
        </w:tc>
        <w:tc>
          <w:tcPr>
            <w:tcW w:w="665" w:type="pct"/>
            <w:tcBorders>
              <w:top w:val="single" w:color="auto" w:sz="4" w:space="0"/>
              <w:left w:val="single" w:color="auto" w:sz="4" w:space="0"/>
              <w:bottom w:val="single" w:color="auto" w:sz="4" w:space="0"/>
              <w:right w:val="single" w:color="auto" w:sz="4" w:space="0"/>
            </w:tcBorders>
            <w:vAlign w:val="center"/>
          </w:tcPr>
          <w:p w14:paraId="62F5C93B">
            <w:pPr>
              <w:spacing w:line="240" w:lineRule="exact"/>
              <w:jc w:val="center"/>
              <w:rPr>
                <w:rFonts w:hint="eastAsia" w:ascii="仿宋" w:hAnsi="仿宋" w:eastAsia="仿宋"/>
                <w:sz w:val="24"/>
              </w:rPr>
            </w:pPr>
            <w:r>
              <w:rPr>
                <w:rFonts w:hint="eastAsia" w:ascii="仿宋" w:hAnsi="仿宋" w:eastAsia="仿宋"/>
                <w:sz w:val="24"/>
              </w:rPr>
              <w:t>达到时效</w:t>
            </w:r>
          </w:p>
          <w:p w14:paraId="0A35D97E">
            <w:pPr>
              <w:spacing w:line="240" w:lineRule="exact"/>
              <w:jc w:val="center"/>
              <w:rPr>
                <w:rFonts w:hint="eastAsia" w:ascii="仿宋" w:hAnsi="仿宋" w:eastAsia="仿宋"/>
                <w:sz w:val="24"/>
              </w:rPr>
            </w:pPr>
            <w:r>
              <w:rPr>
                <w:rFonts w:hint="eastAsia" w:ascii="仿宋" w:hAnsi="仿宋" w:eastAsia="仿宋"/>
                <w:sz w:val="24"/>
              </w:rPr>
              <w:t>比率要求</w:t>
            </w:r>
          </w:p>
        </w:tc>
        <w:tc>
          <w:tcPr>
            <w:tcW w:w="1443" w:type="pct"/>
            <w:tcBorders>
              <w:top w:val="single" w:color="auto" w:sz="4" w:space="0"/>
              <w:left w:val="single" w:color="auto" w:sz="4" w:space="0"/>
              <w:bottom w:val="single" w:color="auto" w:sz="4" w:space="0"/>
              <w:right w:val="single" w:color="auto" w:sz="4" w:space="0"/>
            </w:tcBorders>
            <w:vAlign w:val="center"/>
          </w:tcPr>
          <w:p w14:paraId="4EE57051">
            <w:pPr>
              <w:spacing w:line="240" w:lineRule="exact"/>
              <w:jc w:val="center"/>
              <w:rPr>
                <w:rFonts w:hint="eastAsia" w:ascii="仿宋" w:hAnsi="仿宋" w:eastAsia="仿宋"/>
                <w:sz w:val="24"/>
              </w:rPr>
            </w:pPr>
            <w:r>
              <w:rPr>
                <w:rFonts w:hint="eastAsia" w:ascii="仿宋" w:hAnsi="仿宋" w:eastAsia="仿宋"/>
                <w:sz w:val="24"/>
              </w:rPr>
              <w:t>备注</w:t>
            </w:r>
          </w:p>
        </w:tc>
      </w:tr>
      <w:tr w14:paraId="039D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61" w:type="pct"/>
            <w:vMerge w:val="restart"/>
            <w:tcBorders>
              <w:top w:val="single" w:color="auto" w:sz="4" w:space="0"/>
              <w:left w:val="single" w:color="auto" w:sz="4" w:space="0"/>
              <w:bottom w:val="single" w:color="auto" w:sz="4" w:space="0"/>
              <w:right w:val="single" w:color="auto" w:sz="4" w:space="0"/>
            </w:tcBorders>
            <w:vAlign w:val="center"/>
          </w:tcPr>
          <w:p w14:paraId="116DBA45">
            <w:pPr>
              <w:spacing w:line="240" w:lineRule="exact"/>
              <w:rPr>
                <w:rFonts w:hint="eastAsia" w:ascii="仿宋" w:hAnsi="仿宋" w:eastAsia="仿宋"/>
                <w:sz w:val="24"/>
              </w:rPr>
            </w:pPr>
            <w:r>
              <w:rPr>
                <w:rFonts w:hint="eastAsia" w:ascii="仿宋" w:hAnsi="仿宋" w:eastAsia="仿宋"/>
                <w:sz w:val="24"/>
              </w:rPr>
              <w:t>X波段雷达站每次体扫生成的原始数据、实时产品数据。应收频次为雷达实际观测次数。</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398FAF46">
            <w:pPr>
              <w:spacing w:line="240" w:lineRule="exact"/>
              <w:jc w:val="center"/>
              <w:outlineLvl w:val="0"/>
              <w:rPr>
                <w:rFonts w:hint="eastAsia" w:ascii="仿宋" w:hAnsi="仿宋" w:eastAsia="仿宋"/>
                <w:sz w:val="24"/>
              </w:rPr>
            </w:pPr>
            <w:r>
              <w:rPr>
                <w:rFonts w:hint="eastAsia" w:ascii="仿宋" w:hAnsi="仿宋" w:eastAsia="仿宋"/>
                <w:sz w:val="24"/>
              </w:rPr>
              <w:t>全年</w:t>
            </w:r>
          </w:p>
        </w:tc>
        <w:tc>
          <w:tcPr>
            <w:tcW w:w="832" w:type="pct"/>
            <w:tcBorders>
              <w:top w:val="single" w:color="auto" w:sz="4" w:space="0"/>
              <w:left w:val="single" w:color="auto" w:sz="4" w:space="0"/>
              <w:bottom w:val="single" w:color="auto" w:sz="4" w:space="0"/>
              <w:right w:val="single" w:color="auto" w:sz="4" w:space="0"/>
            </w:tcBorders>
            <w:vAlign w:val="center"/>
          </w:tcPr>
          <w:p w14:paraId="5843F1D6">
            <w:pPr>
              <w:spacing w:line="240" w:lineRule="exact"/>
              <w:jc w:val="center"/>
              <w:outlineLvl w:val="0"/>
              <w:rPr>
                <w:rFonts w:hint="eastAsia" w:ascii="仿宋" w:hAnsi="仿宋" w:eastAsia="仿宋"/>
                <w:sz w:val="24"/>
              </w:rPr>
            </w:pPr>
            <w:r>
              <w:rPr>
                <w:rFonts w:hint="eastAsia" w:ascii="仿宋" w:hAnsi="仿宋" w:eastAsia="仿宋"/>
                <w:sz w:val="24"/>
              </w:rPr>
              <w:t>原始数据</w:t>
            </w:r>
          </w:p>
        </w:tc>
        <w:tc>
          <w:tcPr>
            <w:tcW w:w="583" w:type="pct"/>
            <w:tcBorders>
              <w:top w:val="single" w:color="auto" w:sz="4" w:space="0"/>
              <w:left w:val="single" w:color="auto" w:sz="4" w:space="0"/>
              <w:bottom w:val="single" w:color="auto" w:sz="4" w:space="0"/>
              <w:right w:val="single" w:color="auto" w:sz="4" w:space="0"/>
            </w:tcBorders>
            <w:vAlign w:val="center"/>
          </w:tcPr>
          <w:p w14:paraId="41A17DAD">
            <w:pPr>
              <w:spacing w:line="240" w:lineRule="exact"/>
              <w:jc w:val="center"/>
              <w:rPr>
                <w:rFonts w:hint="eastAsia" w:ascii="仿宋" w:hAnsi="仿宋" w:eastAsia="仿宋"/>
                <w:sz w:val="24"/>
              </w:rPr>
            </w:pPr>
            <w:r>
              <w:rPr>
                <w:rFonts w:hint="eastAsia" w:ascii="仿宋" w:hAnsi="仿宋" w:eastAsia="仿宋"/>
                <w:sz w:val="24"/>
              </w:rPr>
              <w:t>≤HH+5</w:t>
            </w:r>
          </w:p>
        </w:tc>
        <w:tc>
          <w:tcPr>
            <w:tcW w:w="665" w:type="pct"/>
            <w:vMerge w:val="restart"/>
            <w:tcBorders>
              <w:top w:val="single" w:color="auto" w:sz="4" w:space="0"/>
              <w:left w:val="single" w:color="auto" w:sz="4" w:space="0"/>
              <w:bottom w:val="single" w:color="auto" w:sz="4" w:space="0"/>
              <w:right w:val="single" w:color="auto" w:sz="4" w:space="0"/>
            </w:tcBorders>
            <w:vAlign w:val="center"/>
          </w:tcPr>
          <w:p w14:paraId="6B5F3501">
            <w:pPr>
              <w:spacing w:line="240" w:lineRule="exact"/>
              <w:jc w:val="center"/>
              <w:rPr>
                <w:rFonts w:hint="eastAsia" w:ascii="仿宋" w:hAnsi="仿宋" w:eastAsia="仿宋"/>
                <w:sz w:val="24"/>
              </w:rPr>
            </w:pPr>
            <w:r>
              <w:rPr>
                <w:rFonts w:hint="eastAsia" w:ascii="仿宋" w:hAnsi="仿宋" w:eastAsia="仿宋"/>
                <w:sz w:val="24"/>
              </w:rPr>
              <w:t>≥85%</w:t>
            </w:r>
          </w:p>
        </w:tc>
        <w:tc>
          <w:tcPr>
            <w:tcW w:w="1443" w:type="pct"/>
            <w:vMerge w:val="restart"/>
            <w:tcBorders>
              <w:top w:val="single" w:color="auto" w:sz="4" w:space="0"/>
              <w:left w:val="single" w:color="auto" w:sz="4" w:space="0"/>
              <w:bottom w:val="single" w:color="auto" w:sz="4" w:space="0"/>
              <w:right w:val="single" w:color="auto" w:sz="4" w:space="0"/>
            </w:tcBorders>
            <w:vAlign w:val="center"/>
          </w:tcPr>
          <w:p w14:paraId="3E815B6D">
            <w:pPr>
              <w:spacing w:line="240" w:lineRule="exact"/>
              <w:rPr>
                <w:rFonts w:hint="eastAsia" w:ascii="仿宋" w:hAnsi="仿宋" w:eastAsia="仿宋"/>
                <w:sz w:val="24"/>
              </w:rPr>
            </w:pPr>
            <w:r>
              <w:rPr>
                <w:rFonts w:hint="eastAsia" w:ascii="仿宋" w:hAnsi="仿宋" w:eastAsia="仿宋"/>
                <w:sz w:val="24"/>
              </w:rPr>
              <w:t>每小时应收次数为雷达实际观测次数。“HH”为每个观测时次或每个发报时次。在“HH”之前早到的不能作为及时报。表中所列时间均为世界时。</w:t>
            </w:r>
          </w:p>
        </w:tc>
      </w:tr>
      <w:tr w14:paraId="5D7E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87C84E">
            <w:pPr>
              <w:widowControl/>
              <w:jc w:val="left"/>
              <w:rPr>
                <w:rFonts w:hint="eastAsia" w:ascii="仿宋" w:hAnsi="仿宋" w:eastAsia="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1C327A">
            <w:pPr>
              <w:widowControl/>
              <w:jc w:val="left"/>
              <w:rPr>
                <w:rFonts w:hint="eastAsia" w:ascii="仿宋" w:hAnsi="仿宋" w:eastAsia="仿宋"/>
                <w:sz w:val="24"/>
              </w:rPr>
            </w:pPr>
          </w:p>
        </w:tc>
        <w:tc>
          <w:tcPr>
            <w:tcW w:w="832" w:type="pct"/>
            <w:tcBorders>
              <w:top w:val="single" w:color="auto" w:sz="4" w:space="0"/>
              <w:left w:val="single" w:color="auto" w:sz="4" w:space="0"/>
              <w:bottom w:val="single" w:color="auto" w:sz="4" w:space="0"/>
              <w:right w:val="single" w:color="auto" w:sz="4" w:space="0"/>
            </w:tcBorders>
            <w:vAlign w:val="center"/>
          </w:tcPr>
          <w:p w14:paraId="5CC93980">
            <w:pPr>
              <w:spacing w:line="240" w:lineRule="exact"/>
              <w:jc w:val="center"/>
              <w:outlineLvl w:val="0"/>
              <w:rPr>
                <w:rFonts w:hint="eastAsia" w:ascii="仿宋" w:hAnsi="仿宋" w:eastAsia="仿宋"/>
                <w:sz w:val="24"/>
              </w:rPr>
            </w:pPr>
            <w:r>
              <w:rPr>
                <w:rFonts w:hint="eastAsia" w:ascii="仿宋" w:hAnsi="仿宋" w:eastAsia="仿宋"/>
                <w:sz w:val="24"/>
              </w:rPr>
              <w:t>产品数据</w:t>
            </w:r>
          </w:p>
        </w:tc>
        <w:tc>
          <w:tcPr>
            <w:tcW w:w="583" w:type="pct"/>
            <w:tcBorders>
              <w:top w:val="single" w:color="auto" w:sz="4" w:space="0"/>
              <w:left w:val="single" w:color="auto" w:sz="4" w:space="0"/>
              <w:bottom w:val="single" w:color="auto" w:sz="4" w:space="0"/>
              <w:right w:val="single" w:color="auto" w:sz="4" w:space="0"/>
            </w:tcBorders>
            <w:vAlign w:val="center"/>
          </w:tcPr>
          <w:p w14:paraId="2EAFD2C5">
            <w:pPr>
              <w:spacing w:line="240" w:lineRule="exact"/>
              <w:jc w:val="center"/>
              <w:rPr>
                <w:rFonts w:hint="eastAsia" w:ascii="仿宋" w:hAnsi="仿宋" w:eastAsia="仿宋"/>
                <w:sz w:val="24"/>
              </w:rPr>
            </w:pPr>
            <w:r>
              <w:rPr>
                <w:rFonts w:hint="eastAsia" w:ascii="仿宋" w:hAnsi="仿宋" w:eastAsia="仿宋"/>
                <w:sz w:val="24"/>
              </w:rPr>
              <w:t>≤HH+5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359F4B">
            <w:pPr>
              <w:widowControl/>
              <w:jc w:val="left"/>
              <w:rPr>
                <w:rFonts w:hint="eastAsia" w:ascii="仿宋" w:hAnsi="仿宋" w:eastAsia="仿宋"/>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2CBDE9">
            <w:pPr>
              <w:widowControl/>
              <w:jc w:val="left"/>
              <w:rPr>
                <w:rFonts w:hint="eastAsia" w:ascii="仿宋" w:hAnsi="仿宋" w:eastAsia="仿宋"/>
                <w:sz w:val="24"/>
              </w:rPr>
            </w:pPr>
          </w:p>
        </w:tc>
      </w:tr>
    </w:tbl>
    <w:p w14:paraId="590C7F42">
      <w:pPr>
        <w:numPr>
          <w:ilvl w:val="0"/>
          <w:numId w:val="17"/>
        </w:numPr>
        <w:tabs>
          <w:tab w:val="left" w:pos="1200"/>
        </w:tabs>
        <w:spacing w:line="360" w:lineRule="auto"/>
        <w:rPr>
          <w:rFonts w:hint="eastAsia" w:ascii="仿宋" w:hAnsi="仿宋" w:eastAsia="仿宋"/>
          <w:sz w:val="24"/>
        </w:rPr>
      </w:pPr>
      <w:r>
        <w:rPr>
          <w:rFonts w:hint="eastAsia" w:ascii="仿宋" w:hAnsi="仿宋" w:eastAsia="仿宋"/>
          <w:sz w:val="24"/>
        </w:rPr>
        <w:t>因服务方巡检疏忽，未及时发现安全隐患，导致设备损坏的。</w:t>
      </w:r>
    </w:p>
    <w:p w14:paraId="4F7AE1CA">
      <w:pPr>
        <w:spacing w:line="360" w:lineRule="auto"/>
        <w:rPr>
          <w:rFonts w:hint="eastAsia" w:ascii="仿宋" w:hAnsi="仿宋" w:eastAsia="仿宋"/>
          <w:sz w:val="24"/>
        </w:rPr>
      </w:pPr>
      <w:r>
        <w:rPr>
          <w:rFonts w:hint="eastAsia" w:ascii="仿宋" w:hAnsi="仿宋" w:eastAsia="仿宋"/>
          <w:sz w:val="24"/>
        </w:rPr>
        <w:t>6、服务违约责任</w:t>
      </w:r>
    </w:p>
    <w:p w14:paraId="3834E1EB">
      <w:pPr>
        <w:spacing w:line="360" w:lineRule="auto"/>
        <w:ind w:firstLine="480" w:firstLineChars="200"/>
        <w:rPr>
          <w:rFonts w:hint="eastAsia" w:ascii="仿宋" w:hAnsi="仿宋" w:eastAsia="仿宋"/>
          <w:sz w:val="24"/>
        </w:rPr>
      </w:pPr>
      <w:r>
        <w:rPr>
          <w:rFonts w:hint="eastAsia" w:ascii="仿宋" w:hAnsi="仿宋" w:eastAsia="仿宋"/>
          <w:sz w:val="24"/>
        </w:rPr>
        <w:t>6.1 服务方连续三个月没有达到质量考核要求，甲方有权终止服务合同，停付未付合同款。</w:t>
      </w:r>
    </w:p>
    <w:p w14:paraId="5FCBBE8C">
      <w:pPr>
        <w:spacing w:line="360" w:lineRule="auto"/>
        <w:ind w:firstLine="480" w:firstLineChars="200"/>
        <w:rPr>
          <w:rFonts w:hint="eastAsia" w:ascii="仿宋" w:hAnsi="仿宋" w:eastAsia="仿宋"/>
          <w:sz w:val="24"/>
        </w:rPr>
      </w:pPr>
      <w:r>
        <w:rPr>
          <w:rFonts w:hint="eastAsia" w:ascii="仿宋" w:hAnsi="仿宋" w:eastAsia="仿宋"/>
          <w:sz w:val="24"/>
        </w:rPr>
        <w:t>6.2 服务方如因内部管理不善，导致甲方气象监测设备受到损坏或受到损坏威胁的，甲方有权终止合同，停付未付合同款，并保留追究服务方责任及要求赔偿损失的权利。</w:t>
      </w:r>
    </w:p>
    <w:p w14:paraId="2659FA52">
      <w:pPr>
        <w:widowControl/>
        <w:jc w:val="left"/>
        <w:rPr>
          <w:rFonts w:hint="eastAsia" w:ascii="仿宋" w:hAnsi="仿宋" w:eastAsia="仿宋"/>
          <w:b/>
          <w:sz w:val="36"/>
          <w:szCs w:val="36"/>
        </w:rPr>
      </w:pPr>
    </w:p>
    <w:p w14:paraId="64E4E01F">
      <w:pPr>
        <w:spacing w:line="360" w:lineRule="auto"/>
        <w:jc w:val="center"/>
        <w:outlineLvl w:val="0"/>
        <w:rPr>
          <w:rFonts w:hint="eastAsia" w:ascii="仿宋" w:hAnsi="仿宋" w:eastAsia="仿宋"/>
          <w:b/>
          <w:sz w:val="32"/>
          <w:szCs w:val="32"/>
        </w:rPr>
      </w:pPr>
      <w:bookmarkStart w:id="835" w:name="_Toc99301425"/>
      <w:r>
        <w:rPr>
          <w:rFonts w:ascii="仿宋" w:hAnsi="仿宋" w:eastAsia="仿宋"/>
          <w:b/>
          <w:sz w:val="32"/>
          <w:szCs w:val="32"/>
        </w:rPr>
        <w:t>第六章</w:t>
      </w:r>
      <w:r>
        <w:rPr>
          <w:rFonts w:hint="eastAsia" w:ascii="仿宋" w:hAnsi="仿宋" w:eastAsia="仿宋"/>
          <w:b/>
          <w:sz w:val="32"/>
          <w:szCs w:val="32"/>
        </w:rPr>
        <w:t xml:space="preserve">  </w:t>
      </w:r>
      <w:r>
        <w:rPr>
          <w:rFonts w:ascii="仿宋" w:hAnsi="仿宋" w:eastAsia="仿宋"/>
          <w:b/>
          <w:sz w:val="32"/>
          <w:szCs w:val="32"/>
        </w:rPr>
        <w:t>拟签订的合同文本</w:t>
      </w:r>
      <w:bookmarkEnd w:id="835"/>
    </w:p>
    <w:p w14:paraId="3B76F847">
      <w:pPr>
        <w:spacing w:line="360" w:lineRule="auto"/>
        <w:jc w:val="center"/>
        <w:outlineLvl w:val="0"/>
        <w:rPr>
          <w:rFonts w:hint="eastAsia" w:ascii="仿宋" w:hAnsi="仿宋" w:eastAsia="仿宋"/>
          <w:b/>
          <w:sz w:val="30"/>
          <w:szCs w:val="30"/>
        </w:rPr>
      </w:pPr>
      <w:bookmarkStart w:id="836" w:name="_Toc99301426"/>
    </w:p>
    <w:p w14:paraId="5E1F8EAA">
      <w:pPr>
        <w:spacing w:line="360" w:lineRule="auto"/>
        <w:jc w:val="center"/>
        <w:outlineLvl w:val="0"/>
        <w:rPr>
          <w:rFonts w:hint="eastAsia" w:ascii="仿宋" w:hAnsi="仿宋" w:eastAsia="仿宋"/>
          <w:b/>
          <w:sz w:val="30"/>
          <w:szCs w:val="30"/>
        </w:rPr>
      </w:pPr>
    </w:p>
    <w:p w14:paraId="7BB0E58C">
      <w:pPr>
        <w:spacing w:line="360" w:lineRule="auto"/>
        <w:jc w:val="center"/>
        <w:outlineLvl w:val="0"/>
        <w:rPr>
          <w:rFonts w:hint="eastAsia" w:ascii="仿宋" w:hAnsi="仿宋" w:eastAsia="仿宋"/>
          <w:b/>
          <w:sz w:val="32"/>
          <w:szCs w:val="32"/>
        </w:rPr>
      </w:pPr>
      <w:r>
        <w:rPr>
          <w:rFonts w:ascii="仿宋" w:hAnsi="仿宋" w:eastAsia="仿宋"/>
          <w:b/>
          <w:sz w:val="32"/>
          <w:szCs w:val="32"/>
        </w:rPr>
        <w:t>第七章</w:t>
      </w:r>
      <w:r>
        <w:rPr>
          <w:rFonts w:hint="eastAsia" w:ascii="仿宋" w:hAnsi="仿宋" w:eastAsia="仿宋"/>
          <w:b/>
          <w:sz w:val="32"/>
          <w:szCs w:val="32"/>
        </w:rPr>
        <w:t xml:space="preserve">  </w:t>
      </w:r>
      <w:r>
        <w:rPr>
          <w:rFonts w:ascii="仿宋" w:hAnsi="仿宋" w:eastAsia="仿宋"/>
          <w:b/>
          <w:sz w:val="32"/>
          <w:szCs w:val="32"/>
        </w:rPr>
        <w:t>投标文件格式</w:t>
      </w:r>
      <w:bookmarkEnd w:id="836"/>
    </w:p>
    <w:p w14:paraId="4C632B3D">
      <w:pPr>
        <w:tabs>
          <w:tab w:val="left" w:pos="900"/>
          <w:tab w:val="left" w:pos="1980"/>
        </w:tabs>
        <w:snapToGrid w:val="0"/>
        <w:spacing w:line="360" w:lineRule="auto"/>
        <w:ind w:left="142"/>
        <w:rPr>
          <w:rFonts w:hint="eastAsia" w:ascii="仿宋" w:hAnsi="仿宋" w:eastAsia="仿宋"/>
          <w:b/>
          <w:sz w:val="24"/>
        </w:rPr>
      </w:pPr>
    </w:p>
    <w:p w14:paraId="137E94E9">
      <w:pPr>
        <w:tabs>
          <w:tab w:val="left" w:pos="900"/>
          <w:tab w:val="left" w:pos="1980"/>
        </w:tabs>
        <w:snapToGrid w:val="0"/>
        <w:spacing w:line="360" w:lineRule="auto"/>
        <w:ind w:left="142"/>
        <w:rPr>
          <w:rFonts w:hint="eastAsia" w:ascii="仿宋" w:hAnsi="仿宋" w:eastAsia="仿宋"/>
          <w:sz w:val="24"/>
        </w:rPr>
      </w:pPr>
      <w:r>
        <w:rPr>
          <w:rFonts w:ascii="仿宋" w:hAnsi="仿宋" w:eastAsia="仿宋"/>
          <w:b/>
          <w:sz w:val="24"/>
        </w:rPr>
        <w:t>投标人编制文件须知</w:t>
      </w:r>
    </w:p>
    <w:p w14:paraId="7A2368A3">
      <w:pPr>
        <w:tabs>
          <w:tab w:val="left" w:pos="900"/>
          <w:tab w:val="left" w:pos="1980"/>
        </w:tabs>
        <w:snapToGrid w:val="0"/>
        <w:spacing w:line="360" w:lineRule="auto"/>
        <w:ind w:left="142"/>
        <w:rPr>
          <w:rFonts w:hint="eastAsia" w:ascii="仿宋" w:hAnsi="仿宋" w:eastAsia="仿宋"/>
          <w:sz w:val="24"/>
        </w:rPr>
      </w:pPr>
      <w:r>
        <w:rPr>
          <w:rFonts w:ascii="仿宋" w:hAnsi="仿宋" w:eastAsia="仿宋"/>
          <w:sz w:val="24"/>
        </w:rPr>
        <w:t>1、投标人按照本部分的顺序编制投标文件（资格证明文件）、投标文件（商务技术文件），编制中涉及格式资料的，应按照本部分提供的内容和格式（所有表格的格式可扩展）填写提交。</w:t>
      </w:r>
    </w:p>
    <w:p w14:paraId="3B7225AF">
      <w:pPr>
        <w:tabs>
          <w:tab w:val="left" w:pos="900"/>
          <w:tab w:val="left" w:pos="1980"/>
        </w:tabs>
        <w:snapToGrid w:val="0"/>
        <w:spacing w:line="360" w:lineRule="auto"/>
        <w:ind w:left="142"/>
        <w:rPr>
          <w:rFonts w:hint="eastAsia" w:ascii="仿宋" w:hAnsi="仿宋" w:eastAsia="仿宋"/>
          <w:kern w:val="0"/>
          <w:sz w:val="24"/>
        </w:rPr>
      </w:pPr>
      <w:r>
        <w:rPr>
          <w:rFonts w:ascii="仿宋" w:hAnsi="仿宋" w:eastAsia="仿宋"/>
          <w:sz w:val="24"/>
        </w:rPr>
        <w:t>2、</w:t>
      </w:r>
      <w:r>
        <w:rPr>
          <w:rFonts w:ascii="仿宋" w:hAnsi="仿宋" w:eastAsia="仿宋"/>
          <w:kern w:val="0"/>
          <w:sz w:val="24"/>
        </w:rPr>
        <w:t>对于招标文件中标记了“实质性格式”文件的，</w:t>
      </w:r>
      <w:r>
        <w:rPr>
          <w:rFonts w:ascii="仿宋" w:hAnsi="仿宋" w:eastAsia="仿宋"/>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hAnsi="仿宋" w:eastAsia="仿宋"/>
          <w:kern w:val="0"/>
          <w:sz w:val="24"/>
        </w:rPr>
        <w:t>否则</w:t>
      </w:r>
      <w:r>
        <w:rPr>
          <w:rFonts w:ascii="仿宋" w:hAnsi="仿宋" w:eastAsia="仿宋"/>
          <w:b/>
          <w:kern w:val="0"/>
          <w:sz w:val="24"/>
        </w:rPr>
        <w:t>投标无效</w:t>
      </w:r>
      <w:r>
        <w:rPr>
          <w:rFonts w:ascii="仿宋" w:hAnsi="仿宋" w:eastAsia="仿宋"/>
          <w:kern w:val="0"/>
          <w:sz w:val="24"/>
        </w:rPr>
        <w:t>。未标记“实质性格式”的文件和招标文件未提供格式的内容，可由投标人自行编写。</w:t>
      </w:r>
    </w:p>
    <w:p w14:paraId="251C76C7">
      <w:pPr>
        <w:tabs>
          <w:tab w:val="left" w:pos="900"/>
          <w:tab w:val="left" w:pos="1980"/>
        </w:tabs>
        <w:snapToGrid w:val="0"/>
        <w:spacing w:line="360" w:lineRule="auto"/>
        <w:ind w:left="142"/>
        <w:rPr>
          <w:rFonts w:hint="eastAsia" w:ascii="仿宋" w:hAnsi="仿宋" w:eastAsia="仿宋"/>
          <w:sz w:val="24"/>
        </w:rPr>
      </w:pPr>
      <w:r>
        <w:rPr>
          <w:rFonts w:ascii="仿宋" w:hAnsi="仿宋" w:eastAsia="仿宋"/>
          <w:sz w:val="24"/>
        </w:rPr>
        <w:t>3、全部声明和问题的回答及所附材料必须是真实的、准确的和完整的。</w:t>
      </w:r>
    </w:p>
    <w:p w14:paraId="50057FB7">
      <w:pPr>
        <w:widowControl/>
        <w:jc w:val="left"/>
        <w:rPr>
          <w:rFonts w:hint="eastAsia" w:ascii="仿宋" w:hAnsi="仿宋" w:eastAsia="仿宋"/>
          <w:sz w:val="24"/>
        </w:rPr>
      </w:pPr>
      <w:r>
        <w:rPr>
          <w:rFonts w:ascii="仿宋" w:hAnsi="仿宋" w:eastAsia="仿宋"/>
          <w:sz w:val="24"/>
        </w:rPr>
        <w:br w:type="page"/>
      </w:r>
    </w:p>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7E017DFF">
      <w:pPr>
        <w:keepNext/>
        <w:keepLines/>
        <w:autoSpaceDE w:val="0"/>
        <w:autoSpaceDN w:val="0"/>
        <w:adjustRightInd w:val="0"/>
        <w:spacing w:before="120" w:line="300" w:lineRule="auto"/>
        <w:jc w:val="left"/>
        <w:outlineLvl w:val="1"/>
        <w:rPr>
          <w:rFonts w:hint="eastAsia" w:ascii="仿宋" w:hAnsi="仿宋" w:eastAsia="仿宋"/>
          <w:b/>
          <w:kern w:val="0"/>
          <w:sz w:val="30"/>
          <w:szCs w:val="20"/>
        </w:rPr>
      </w:pPr>
      <w:r>
        <w:rPr>
          <w:rFonts w:ascii="仿宋" w:hAnsi="仿宋" w:eastAsia="仿宋"/>
          <w:b/>
          <w:spacing w:val="20"/>
          <w:sz w:val="24"/>
        </w:rPr>
        <w:t>一、资格证明文件格式</w:t>
      </w:r>
      <w:r>
        <w:rPr>
          <w:b/>
          <w:sz w:val="24"/>
        </w:rPr>
        <w:t>（非实质性格式）</w:t>
      </w:r>
    </w:p>
    <w:p w14:paraId="1A4B9CC5">
      <w:pPr>
        <w:jc w:val="right"/>
        <w:rPr>
          <w:rFonts w:hint="eastAsia" w:ascii="仿宋" w:hAnsi="仿宋" w:eastAsia="仿宋"/>
          <w:b/>
          <w:spacing w:val="20"/>
          <w:sz w:val="28"/>
          <w:szCs w:val="28"/>
        </w:rPr>
      </w:pPr>
      <w:r>
        <w:rPr>
          <w:rFonts w:hint="eastAsia" w:ascii="仿宋" w:hAnsi="仿宋" w:eastAsia="仿宋"/>
          <w:b/>
          <w:spacing w:val="20"/>
          <w:sz w:val="28"/>
          <w:szCs w:val="28"/>
        </w:rPr>
        <w:t>正本（或副本）</w:t>
      </w:r>
    </w:p>
    <w:p w14:paraId="61C9F23A">
      <w:pPr>
        <w:adjustRightInd w:val="0"/>
        <w:snapToGrid w:val="0"/>
        <w:spacing w:line="360" w:lineRule="auto"/>
        <w:ind w:firstLine="482" w:firstLineChars="150"/>
        <w:rPr>
          <w:rFonts w:hint="eastAsia" w:ascii="仿宋" w:hAnsi="仿宋" w:eastAsia="仿宋"/>
          <w:b/>
          <w:spacing w:val="20"/>
          <w:sz w:val="28"/>
          <w:szCs w:val="28"/>
        </w:rPr>
      </w:pPr>
    </w:p>
    <w:p w14:paraId="1B5E91E9">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项目名称:</w:t>
      </w:r>
    </w:p>
    <w:p w14:paraId="16104E45">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项目编号/包号：</w:t>
      </w:r>
    </w:p>
    <w:p w14:paraId="0A977081">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分包名称：</w:t>
      </w:r>
    </w:p>
    <w:p w14:paraId="6EC3CA9E">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分包号：</w:t>
      </w:r>
    </w:p>
    <w:p w14:paraId="684113B8">
      <w:pPr>
        <w:jc w:val="center"/>
        <w:rPr>
          <w:rFonts w:hint="eastAsia" w:ascii="仿宋" w:hAnsi="仿宋" w:eastAsia="仿宋"/>
          <w:szCs w:val="21"/>
        </w:rPr>
      </w:pPr>
    </w:p>
    <w:p w14:paraId="239E71A8">
      <w:pPr>
        <w:jc w:val="center"/>
        <w:rPr>
          <w:rFonts w:hint="eastAsia" w:ascii="仿宋" w:hAnsi="仿宋" w:eastAsia="仿宋"/>
          <w:b/>
          <w:spacing w:val="60"/>
          <w:sz w:val="84"/>
          <w:szCs w:val="84"/>
        </w:rPr>
      </w:pPr>
      <w:r>
        <w:rPr>
          <w:rFonts w:ascii="仿宋" w:hAnsi="仿宋" w:eastAsia="仿宋"/>
          <w:b/>
          <w:spacing w:val="60"/>
          <w:sz w:val="84"/>
          <w:szCs w:val="84"/>
        </w:rPr>
        <w:t>投 标 文 件</w:t>
      </w:r>
    </w:p>
    <w:p w14:paraId="107AFE85">
      <w:pPr>
        <w:jc w:val="center"/>
        <w:rPr>
          <w:rFonts w:hint="eastAsia" w:ascii="仿宋" w:hAnsi="仿宋" w:eastAsia="仿宋"/>
          <w:b/>
          <w:spacing w:val="60"/>
          <w:sz w:val="52"/>
          <w:szCs w:val="52"/>
        </w:rPr>
      </w:pPr>
      <w:r>
        <w:rPr>
          <w:rFonts w:ascii="仿宋" w:hAnsi="仿宋" w:eastAsia="仿宋"/>
          <w:b/>
          <w:spacing w:val="60"/>
          <w:sz w:val="52"/>
          <w:szCs w:val="52"/>
        </w:rPr>
        <w:t>（资格证明文件）</w:t>
      </w:r>
    </w:p>
    <w:p w14:paraId="5982E88A">
      <w:pPr>
        <w:ind w:firstLine="542" w:firstLineChars="150"/>
        <w:rPr>
          <w:rFonts w:hint="eastAsia" w:ascii="仿宋" w:hAnsi="仿宋" w:eastAsia="仿宋"/>
          <w:b/>
          <w:spacing w:val="20"/>
          <w:sz w:val="32"/>
          <w:szCs w:val="32"/>
        </w:rPr>
      </w:pPr>
    </w:p>
    <w:p w14:paraId="0E1FE721">
      <w:pPr>
        <w:ind w:firstLine="542" w:firstLineChars="150"/>
        <w:rPr>
          <w:rFonts w:hint="eastAsia" w:ascii="仿宋" w:hAnsi="仿宋" w:eastAsia="仿宋"/>
          <w:b/>
          <w:spacing w:val="20"/>
          <w:sz w:val="32"/>
          <w:szCs w:val="32"/>
        </w:rPr>
      </w:pPr>
    </w:p>
    <w:p w14:paraId="78F28D2A">
      <w:pPr>
        <w:ind w:firstLine="542" w:firstLineChars="150"/>
        <w:rPr>
          <w:rFonts w:hint="eastAsia" w:ascii="仿宋" w:hAnsi="仿宋" w:eastAsia="仿宋"/>
          <w:b/>
          <w:spacing w:val="20"/>
          <w:sz w:val="32"/>
          <w:szCs w:val="32"/>
        </w:rPr>
      </w:pPr>
    </w:p>
    <w:p w14:paraId="0C1E7C99">
      <w:pPr>
        <w:ind w:firstLine="542" w:firstLineChars="150"/>
        <w:rPr>
          <w:rFonts w:hint="eastAsia" w:ascii="仿宋" w:hAnsi="仿宋" w:eastAsia="仿宋"/>
          <w:b/>
          <w:spacing w:val="20"/>
          <w:sz w:val="32"/>
          <w:szCs w:val="32"/>
        </w:rPr>
      </w:pPr>
    </w:p>
    <w:p w14:paraId="089EA246">
      <w:pPr>
        <w:jc w:val="center"/>
        <w:rPr>
          <w:rFonts w:hint="eastAsia" w:ascii="仿宋" w:hAnsi="仿宋" w:eastAsia="仿宋"/>
          <w:b/>
          <w:sz w:val="32"/>
          <w:szCs w:val="32"/>
        </w:rPr>
      </w:pPr>
    </w:p>
    <w:p w14:paraId="48C3FCBE">
      <w:pPr>
        <w:jc w:val="center"/>
        <w:rPr>
          <w:rFonts w:hint="eastAsia" w:ascii="仿宋" w:hAnsi="仿宋" w:eastAsia="仿宋"/>
          <w:b/>
          <w:sz w:val="32"/>
          <w:szCs w:val="32"/>
        </w:rPr>
      </w:pPr>
    </w:p>
    <w:p w14:paraId="21C3F066">
      <w:pPr>
        <w:jc w:val="center"/>
        <w:rPr>
          <w:rFonts w:hint="eastAsia" w:ascii="仿宋" w:hAnsi="仿宋" w:eastAsia="仿宋"/>
          <w:b/>
          <w:sz w:val="32"/>
          <w:szCs w:val="32"/>
        </w:rPr>
      </w:pPr>
    </w:p>
    <w:p w14:paraId="74EA37B1">
      <w:pPr>
        <w:jc w:val="center"/>
        <w:rPr>
          <w:rFonts w:hint="eastAsia" w:ascii="仿宋" w:hAnsi="仿宋" w:eastAsia="仿宋"/>
          <w:b/>
          <w:spacing w:val="20"/>
          <w:sz w:val="32"/>
          <w:szCs w:val="32"/>
        </w:rPr>
      </w:pPr>
    </w:p>
    <w:p w14:paraId="58677BCF">
      <w:pPr>
        <w:jc w:val="center"/>
        <w:rPr>
          <w:rFonts w:hint="eastAsia" w:ascii="仿宋" w:hAnsi="仿宋" w:eastAsia="仿宋"/>
          <w:b/>
          <w:spacing w:val="20"/>
          <w:sz w:val="32"/>
          <w:szCs w:val="32"/>
        </w:rPr>
      </w:pPr>
    </w:p>
    <w:p w14:paraId="15058D71">
      <w:pPr>
        <w:jc w:val="center"/>
        <w:rPr>
          <w:rFonts w:hint="eastAsia" w:ascii="仿宋" w:hAnsi="仿宋" w:eastAsia="仿宋"/>
          <w:b/>
          <w:spacing w:val="20"/>
          <w:sz w:val="32"/>
          <w:szCs w:val="32"/>
        </w:rPr>
      </w:pPr>
    </w:p>
    <w:p w14:paraId="110FE858">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投标人名称：</w:t>
      </w:r>
    </w:p>
    <w:p w14:paraId="2A51259A">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投标人地址：</w:t>
      </w:r>
    </w:p>
    <w:p w14:paraId="061C502D">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投标人电话：</w:t>
      </w:r>
    </w:p>
    <w:p w14:paraId="073C8FEA">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投标人邮箱：</w:t>
      </w:r>
    </w:p>
    <w:p w14:paraId="3969B503">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  日期：</w:t>
      </w:r>
    </w:p>
    <w:p w14:paraId="275205FD">
      <w:pPr>
        <w:pStyle w:val="23"/>
        <w:spacing w:line="360" w:lineRule="auto"/>
        <w:rPr>
          <w:rFonts w:ascii="仿宋" w:hAnsi="仿宋" w:eastAsia="仿宋"/>
          <w:b/>
        </w:rPr>
      </w:pPr>
      <w:r>
        <w:rPr>
          <w:rFonts w:ascii="仿宋" w:hAnsi="仿宋" w:eastAsia="仿宋"/>
          <w:b/>
          <w:sz w:val="32"/>
          <w:szCs w:val="32"/>
        </w:rPr>
        <w:br w:type="page"/>
      </w:r>
    </w:p>
    <w:p w14:paraId="10BC82D8">
      <w:pPr>
        <w:spacing w:line="360" w:lineRule="auto"/>
        <w:outlineLvl w:val="2"/>
        <w:rPr>
          <w:rFonts w:hint="eastAsia" w:ascii="仿宋" w:hAnsi="仿宋" w:eastAsia="仿宋"/>
          <w:sz w:val="24"/>
          <w:szCs w:val="20"/>
        </w:rPr>
      </w:pPr>
      <w:r>
        <w:rPr>
          <w:rFonts w:ascii="仿宋" w:hAnsi="仿宋" w:eastAsia="仿宋"/>
          <w:sz w:val="24"/>
          <w:szCs w:val="20"/>
        </w:rPr>
        <w:t xml:space="preserve">1 </w:t>
      </w:r>
      <w:r>
        <w:rPr>
          <w:rFonts w:ascii="仿宋" w:hAnsi="仿宋" w:eastAsia="仿宋"/>
          <w:sz w:val="24"/>
        </w:rPr>
        <w:t>满足《中华人民共和国政府采购法》第二十二条规定及法律法规的其他规定</w:t>
      </w:r>
    </w:p>
    <w:p w14:paraId="2AF45A55">
      <w:pPr>
        <w:spacing w:line="360" w:lineRule="auto"/>
        <w:outlineLvl w:val="2"/>
        <w:rPr>
          <w:rFonts w:hint="eastAsia" w:ascii="仿宋" w:hAnsi="仿宋" w:eastAsia="仿宋"/>
          <w:sz w:val="24"/>
          <w:szCs w:val="20"/>
        </w:rPr>
      </w:pPr>
      <w:r>
        <w:rPr>
          <w:rFonts w:ascii="仿宋" w:hAnsi="仿宋" w:eastAsia="仿宋"/>
          <w:sz w:val="24"/>
          <w:szCs w:val="20"/>
        </w:rPr>
        <w:t>1-1营业执照等证明文件</w:t>
      </w:r>
    </w:p>
    <w:p w14:paraId="7B3A3BC1">
      <w:pPr>
        <w:tabs>
          <w:tab w:val="left" w:pos="1080"/>
        </w:tabs>
        <w:snapToGrid w:val="0"/>
        <w:rPr>
          <w:rFonts w:hint="eastAsia" w:ascii="仿宋" w:hAnsi="仿宋" w:eastAsia="仿宋"/>
          <w:sz w:val="24"/>
        </w:rPr>
      </w:pPr>
    </w:p>
    <w:p w14:paraId="041342E5">
      <w:pPr>
        <w:widowControl/>
        <w:jc w:val="left"/>
        <w:rPr>
          <w:rFonts w:hint="eastAsia" w:ascii="仿宋" w:hAnsi="仿宋" w:eastAsia="仿宋"/>
          <w:sz w:val="24"/>
          <w:szCs w:val="20"/>
        </w:rPr>
      </w:pPr>
      <w:r>
        <w:rPr>
          <w:rFonts w:ascii="仿宋" w:hAnsi="仿宋" w:eastAsia="仿宋"/>
          <w:sz w:val="24"/>
        </w:rPr>
        <w:br w:type="page"/>
      </w:r>
    </w:p>
    <w:p w14:paraId="71F9EE54">
      <w:pPr>
        <w:pStyle w:val="5"/>
        <w:rPr>
          <w:rFonts w:hint="eastAsia" w:ascii="仿宋" w:hAnsi="仿宋" w:eastAsia="仿宋"/>
          <w:b w:val="0"/>
          <w:bCs/>
          <w:u w:val="none"/>
        </w:rPr>
      </w:pPr>
      <w:r>
        <w:rPr>
          <w:rFonts w:ascii="仿宋" w:hAnsi="仿宋" w:eastAsia="仿宋"/>
          <w:b w:val="0"/>
          <w:u w:val="none"/>
        </w:rPr>
        <w:t>1-2 投标人资格声明书（实质性格式）</w:t>
      </w:r>
    </w:p>
    <w:p w14:paraId="1C3913FD">
      <w:pPr>
        <w:jc w:val="center"/>
        <w:rPr>
          <w:rFonts w:hint="eastAsia" w:ascii="仿宋" w:hAnsi="仿宋" w:eastAsia="仿宋"/>
          <w:b/>
          <w:sz w:val="36"/>
          <w:szCs w:val="36"/>
        </w:rPr>
      </w:pPr>
      <w:r>
        <w:rPr>
          <w:rFonts w:hint="eastAsia" w:ascii="仿宋" w:hAnsi="仿宋" w:eastAsia="仿宋"/>
          <w:b/>
          <w:sz w:val="36"/>
          <w:szCs w:val="36"/>
        </w:rPr>
        <w:t>投标人资格声明书</w:t>
      </w:r>
    </w:p>
    <w:p w14:paraId="54C093F8">
      <w:pPr>
        <w:tabs>
          <w:tab w:val="left" w:pos="5580"/>
        </w:tabs>
        <w:spacing w:line="360" w:lineRule="auto"/>
        <w:rPr>
          <w:rFonts w:hint="eastAsia" w:ascii="仿宋" w:hAnsi="仿宋" w:eastAsia="仿宋"/>
          <w:sz w:val="24"/>
        </w:rPr>
      </w:pPr>
    </w:p>
    <w:p w14:paraId="7AF980BC">
      <w:pPr>
        <w:tabs>
          <w:tab w:val="left" w:pos="5580"/>
        </w:tabs>
        <w:spacing w:line="360" w:lineRule="auto"/>
        <w:rPr>
          <w:rFonts w:hint="eastAsia" w:ascii="仿宋" w:hAnsi="仿宋" w:eastAsia="仿宋"/>
          <w:sz w:val="24"/>
        </w:rPr>
      </w:pPr>
      <w:r>
        <w:rPr>
          <w:rFonts w:ascii="仿宋" w:hAnsi="仿宋" w:eastAsia="仿宋"/>
          <w:sz w:val="24"/>
        </w:rPr>
        <w:t>致：</w:t>
      </w:r>
      <w:r>
        <w:rPr>
          <w:rFonts w:ascii="仿宋" w:hAnsi="仿宋" w:eastAsia="仿宋"/>
          <w:sz w:val="24"/>
          <w:u w:val="single"/>
        </w:rPr>
        <w:t>采购人或采购代理机构</w:t>
      </w:r>
    </w:p>
    <w:p w14:paraId="50CC9EDD">
      <w:pPr>
        <w:spacing w:line="360" w:lineRule="auto"/>
        <w:ind w:firstLine="480" w:firstLineChars="200"/>
        <w:rPr>
          <w:rFonts w:hint="eastAsia" w:ascii="仿宋" w:hAnsi="仿宋" w:eastAsia="仿宋"/>
          <w:sz w:val="24"/>
        </w:rPr>
      </w:pPr>
      <w:r>
        <w:rPr>
          <w:rFonts w:ascii="仿宋" w:hAnsi="仿宋" w:eastAsia="仿宋"/>
          <w:sz w:val="24"/>
        </w:rPr>
        <w:t>在参与本次项目投标中，我单位承诺：</w:t>
      </w:r>
    </w:p>
    <w:p w14:paraId="54F753C8">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具有良好的商业信誉和健全的财务会计制度；</w:t>
      </w:r>
    </w:p>
    <w:p w14:paraId="2F561525">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具有履行合同所必需的设备和专业技术能力；</w:t>
      </w:r>
    </w:p>
    <w:p w14:paraId="1475FF17">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有依法缴纳税收和社会保障资金的良好记录；</w:t>
      </w:r>
    </w:p>
    <w:p w14:paraId="0DC7D63F">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72EDE7">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我单位不属于政府采购法律、行政法规规定的公益一类事业单位、或使用事业编制且由财政拨款保障的群团组织（仅适用于政府购买服务项目）；</w:t>
      </w:r>
    </w:p>
    <w:p w14:paraId="421D878A">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我单位不存在为采购项目提供整体设计、规范编制或者项目管理、监理、检测等服务后，再参加该采购项目的其他采购活动的情形（单一来源采购项目除外）；</w:t>
      </w:r>
    </w:p>
    <w:p w14:paraId="01E5A40F">
      <w:pPr>
        <w:numPr>
          <w:ilvl w:val="0"/>
          <w:numId w:val="18"/>
        </w:numPr>
        <w:spacing w:line="360" w:lineRule="auto"/>
        <w:ind w:left="1134"/>
        <w:rPr>
          <w:rFonts w:hint="eastAsia" w:ascii="仿宋" w:hAnsi="仿宋" w:eastAsia="仿宋"/>
          <w:sz w:val="24"/>
          <w:szCs w:val="22"/>
        </w:rPr>
      </w:pPr>
      <w:r>
        <w:rPr>
          <w:rFonts w:ascii="仿宋" w:hAnsi="仿宋" w:eastAsia="仿宋"/>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935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1D38EA4">
            <w:pPr>
              <w:jc w:val="center"/>
              <w:rPr>
                <w:rFonts w:hint="eastAsia" w:ascii="仿宋" w:hAnsi="仿宋" w:eastAsia="仿宋"/>
                <w:sz w:val="24"/>
              </w:rPr>
            </w:pPr>
            <w:r>
              <w:rPr>
                <w:rFonts w:ascii="仿宋" w:hAnsi="仿宋" w:eastAsia="仿宋"/>
                <w:sz w:val="24"/>
              </w:rPr>
              <w:t>序号</w:t>
            </w:r>
          </w:p>
        </w:tc>
        <w:tc>
          <w:tcPr>
            <w:tcW w:w="4574" w:type="dxa"/>
            <w:vAlign w:val="center"/>
          </w:tcPr>
          <w:p w14:paraId="0C141674">
            <w:pPr>
              <w:jc w:val="center"/>
              <w:rPr>
                <w:rFonts w:hint="eastAsia" w:ascii="仿宋" w:hAnsi="仿宋" w:eastAsia="仿宋"/>
                <w:sz w:val="24"/>
              </w:rPr>
            </w:pPr>
            <w:r>
              <w:rPr>
                <w:rFonts w:ascii="仿宋" w:hAnsi="仿宋" w:eastAsia="仿宋"/>
                <w:sz w:val="24"/>
              </w:rPr>
              <w:t>单位名称</w:t>
            </w:r>
          </w:p>
        </w:tc>
        <w:tc>
          <w:tcPr>
            <w:tcW w:w="2976" w:type="dxa"/>
            <w:vAlign w:val="center"/>
          </w:tcPr>
          <w:p w14:paraId="79AE27B2">
            <w:pPr>
              <w:jc w:val="center"/>
              <w:rPr>
                <w:rFonts w:hint="eastAsia" w:ascii="仿宋" w:hAnsi="仿宋" w:eastAsia="仿宋"/>
                <w:sz w:val="24"/>
              </w:rPr>
            </w:pPr>
            <w:r>
              <w:rPr>
                <w:rFonts w:ascii="仿宋" w:hAnsi="仿宋" w:eastAsia="仿宋"/>
                <w:sz w:val="24"/>
              </w:rPr>
              <w:t>相互关系</w:t>
            </w:r>
          </w:p>
        </w:tc>
      </w:tr>
      <w:tr w14:paraId="1EF6D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E9674C8">
            <w:pPr>
              <w:jc w:val="center"/>
              <w:rPr>
                <w:rFonts w:hint="eastAsia" w:ascii="仿宋" w:hAnsi="仿宋" w:eastAsia="仿宋"/>
                <w:sz w:val="24"/>
              </w:rPr>
            </w:pPr>
            <w:r>
              <w:rPr>
                <w:rFonts w:ascii="仿宋" w:hAnsi="仿宋" w:eastAsia="仿宋"/>
                <w:sz w:val="24"/>
              </w:rPr>
              <w:t>1</w:t>
            </w:r>
          </w:p>
        </w:tc>
        <w:tc>
          <w:tcPr>
            <w:tcW w:w="4574" w:type="dxa"/>
            <w:vAlign w:val="center"/>
          </w:tcPr>
          <w:p w14:paraId="3D0AC3C5">
            <w:pPr>
              <w:jc w:val="center"/>
              <w:rPr>
                <w:rFonts w:hint="eastAsia" w:ascii="仿宋" w:hAnsi="仿宋" w:eastAsia="仿宋"/>
                <w:sz w:val="24"/>
              </w:rPr>
            </w:pPr>
          </w:p>
        </w:tc>
        <w:tc>
          <w:tcPr>
            <w:tcW w:w="2976" w:type="dxa"/>
            <w:vAlign w:val="center"/>
          </w:tcPr>
          <w:p w14:paraId="61052F5C">
            <w:pPr>
              <w:jc w:val="center"/>
              <w:rPr>
                <w:rFonts w:hint="eastAsia" w:ascii="仿宋" w:hAnsi="仿宋" w:eastAsia="仿宋"/>
                <w:sz w:val="24"/>
              </w:rPr>
            </w:pPr>
          </w:p>
        </w:tc>
      </w:tr>
      <w:tr w14:paraId="504CE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DD42ACE">
            <w:pPr>
              <w:jc w:val="center"/>
              <w:rPr>
                <w:rFonts w:hint="eastAsia" w:ascii="仿宋" w:hAnsi="仿宋" w:eastAsia="仿宋"/>
                <w:sz w:val="24"/>
              </w:rPr>
            </w:pPr>
            <w:r>
              <w:rPr>
                <w:rFonts w:ascii="仿宋" w:hAnsi="仿宋" w:eastAsia="仿宋"/>
                <w:sz w:val="24"/>
              </w:rPr>
              <w:t>2</w:t>
            </w:r>
          </w:p>
        </w:tc>
        <w:tc>
          <w:tcPr>
            <w:tcW w:w="4574" w:type="dxa"/>
            <w:vAlign w:val="center"/>
          </w:tcPr>
          <w:p w14:paraId="4F7B1892">
            <w:pPr>
              <w:jc w:val="center"/>
              <w:rPr>
                <w:rFonts w:hint="eastAsia" w:ascii="仿宋" w:hAnsi="仿宋" w:eastAsia="仿宋"/>
                <w:sz w:val="24"/>
              </w:rPr>
            </w:pPr>
          </w:p>
        </w:tc>
        <w:tc>
          <w:tcPr>
            <w:tcW w:w="2976" w:type="dxa"/>
            <w:vAlign w:val="center"/>
          </w:tcPr>
          <w:p w14:paraId="406A7D12">
            <w:pPr>
              <w:jc w:val="center"/>
              <w:rPr>
                <w:rFonts w:hint="eastAsia" w:ascii="仿宋" w:hAnsi="仿宋" w:eastAsia="仿宋"/>
                <w:sz w:val="24"/>
              </w:rPr>
            </w:pPr>
          </w:p>
        </w:tc>
      </w:tr>
      <w:tr w14:paraId="58871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0801DAA">
            <w:pPr>
              <w:jc w:val="center"/>
              <w:rPr>
                <w:rFonts w:hint="eastAsia" w:ascii="仿宋" w:hAnsi="仿宋" w:eastAsia="仿宋"/>
                <w:sz w:val="24"/>
              </w:rPr>
            </w:pPr>
            <w:r>
              <w:rPr>
                <w:rFonts w:ascii="仿宋" w:hAnsi="仿宋" w:eastAsia="仿宋"/>
                <w:sz w:val="24"/>
              </w:rPr>
              <w:t>…</w:t>
            </w:r>
          </w:p>
        </w:tc>
        <w:tc>
          <w:tcPr>
            <w:tcW w:w="4574" w:type="dxa"/>
            <w:vAlign w:val="center"/>
          </w:tcPr>
          <w:p w14:paraId="3DFEDD92">
            <w:pPr>
              <w:jc w:val="center"/>
              <w:rPr>
                <w:rFonts w:hint="eastAsia" w:ascii="仿宋" w:hAnsi="仿宋" w:eastAsia="仿宋"/>
                <w:sz w:val="24"/>
              </w:rPr>
            </w:pPr>
          </w:p>
        </w:tc>
        <w:tc>
          <w:tcPr>
            <w:tcW w:w="2976" w:type="dxa"/>
            <w:vAlign w:val="center"/>
          </w:tcPr>
          <w:p w14:paraId="75870992">
            <w:pPr>
              <w:jc w:val="center"/>
              <w:rPr>
                <w:rFonts w:hint="eastAsia" w:ascii="仿宋" w:hAnsi="仿宋" w:eastAsia="仿宋"/>
                <w:sz w:val="24"/>
              </w:rPr>
            </w:pPr>
          </w:p>
        </w:tc>
      </w:tr>
    </w:tbl>
    <w:p w14:paraId="517A2560">
      <w:pPr>
        <w:rPr>
          <w:rFonts w:hint="eastAsia" w:ascii="仿宋" w:hAnsi="仿宋" w:eastAsia="仿宋"/>
        </w:rPr>
      </w:pPr>
    </w:p>
    <w:p w14:paraId="55F8A625">
      <w:pPr>
        <w:ind w:firstLine="480" w:firstLineChars="200"/>
        <w:rPr>
          <w:rFonts w:hint="eastAsia" w:ascii="仿宋" w:hAnsi="仿宋" w:eastAsia="仿宋"/>
          <w:sz w:val="24"/>
          <w:szCs w:val="22"/>
        </w:rPr>
      </w:pPr>
      <w:r>
        <w:rPr>
          <w:rFonts w:ascii="仿宋" w:hAnsi="仿宋" w:eastAsia="仿宋"/>
          <w:sz w:val="24"/>
        </w:rPr>
        <w:t>上述声明真实有效，否则我方负全部责任。</w:t>
      </w:r>
    </w:p>
    <w:p w14:paraId="3F0AC437">
      <w:pPr>
        <w:spacing w:line="360" w:lineRule="auto"/>
        <w:rPr>
          <w:rFonts w:hint="eastAsia" w:ascii="仿宋" w:hAnsi="仿宋" w:eastAsia="仿宋"/>
          <w:sz w:val="24"/>
        </w:rPr>
      </w:pPr>
    </w:p>
    <w:p w14:paraId="1B16459A">
      <w:pPr>
        <w:autoSpaceDE w:val="0"/>
        <w:autoSpaceDN w:val="0"/>
        <w:adjustRightInd w:val="0"/>
        <w:snapToGrid w:val="0"/>
        <w:spacing w:before="25" w:after="25" w:line="360" w:lineRule="auto"/>
        <w:jc w:val="right"/>
        <w:rPr>
          <w:rFonts w:hint="eastAsia" w:ascii="仿宋" w:hAnsi="仿宋" w:eastAsia="仿宋"/>
          <w:sz w:val="24"/>
          <w:lang w:val="zh-CN"/>
        </w:rPr>
      </w:pPr>
      <w:r>
        <w:rPr>
          <w:rFonts w:ascii="仿宋" w:hAnsi="仿宋" w:eastAsia="仿宋"/>
          <w:sz w:val="24"/>
        </w:rPr>
        <w:t>投标人名称（加盖公章）</w:t>
      </w:r>
      <w:r>
        <w:rPr>
          <w:rFonts w:ascii="仿宋" w:hAnsi="仿宋" w:eastAsia="仿宋"/>
          <w:sz w:val="24"/>
          <w:lang w:val="zh-CN"/>
        </w:rPr>
        <w:t>：    ____________</w:t>
      </w:r>
    </w:p>
    <w:p w14:paraId="4078F3B2">
      <w:pPr>
        <w:spacing w:line="360" w:lineRule="auto"/>
        <w:ind w:right="360" w:firstLine="480"/>
        <w:jc w:val="right"/>
        <w:rPr>
          <w:rFonts w:hint="eastAsia" w:ascii="仿宋" w:hAnsi="仿宋" w:eastAsia="仿宋"/>
          <w:sz w:val="24"/>
        </w:rPr>
      </w:pPr>
      <w:r>
        <w:rPr>
          <w:rFonts w:ascii="仿宋" w:hAnsi="仿宋" w:eastAsia="仿宋"/>
          <w:sz w:val="24"/>
          <w:szCs w:val="20"/>
        </w:rPr>
        <w:t xml:space="preserve">日期：_____年______月______日   </w:t>
      </w:r>
    </w:p>
    <w:p w14:paraId="7B29C9D4">
      <w:pPr>
        <w:spacing w:line="360" w:lineRule="auto"/>
        <w:rPr>
          <w:rFonts w:hint="eastAsia" w:ascii="仿宋" w:hAnsi="仿宋" w:eastAsia="仿宋"/>
          <w:sz w:val="24"/>
        </w:rPr>
      </w:pPr>
      <w:r>
        <w:rPr>
          <w:rFonts w:ascii="仿宋" w:hAnsi="仿宋" w:eastAsia="仿宋"/>
          <w:sz w:val="24"/>
        </w:rPr>
        <w:t>说明：</w:t>
      </w:r>
      <w:r>
        <w:rPr>
          <w:rFonts w:hint="eastAsia" w:ascii="仿宋" w:hAnsi="仿宋" w:eastAsia="仿宋"/>
          <w:sz w:val="24"/>
        </w:rPr>
        <w:t>供应商承诺不实的，依据《政府采购法》第七十七条“提供虚假材料谋取中标、成交的”有关规定予以处理</w:t>
      </w:r>
      <w:r>
        <w:rPr>
          <w:rFonts w:ascii="仿宋" w:hAnsi="仿宋" w:eastAsia="仿宋"/>
          <w:sz w:val="24"/>
        </w:rPr>
        <w:t>。</w:t>
      </w:r>
    </w:p>
    <w:p w14:paraId="5F804D3B">
      <w:pPr>
        <w:tabs>
          <w:tab w:val="left" w:pos="5580"/>
        </w:tabs>
        <w:spacing w:line="360" w:lineRule="auto"/>
        <w:rPr>
          <w:rFonts w:hint="eastAsia" w:ascii="仿宋" w:hAnsi="仿宋" w:eastAsia="仿宋"/>
          <w:sz w:val="24"/>
        </w:rPr>
        <w:sectPr>
          <w:pgSz w:w="11907" w:h="16840"/>
          <w:pgMar w:top="1418" w:right="1418" w:bottom="1418" w:left="1418" w:header="851" w:footer="851" w:gutter="0"/>
          <w:cols w:space="720" w:num="1"/>
          <w:docGrid w:linePitch="462" w:charSpace="0"/>
        </w:sectPr>
      </w:pPr>
    </w:p>
    <w:p w14:paraId="2323DF98">
      <w:pPr>
        <w:spacing w:line="360" w:lineRule="auto"/>
        <w:outlineLvl w:val="2"/>
        <w:rPr>
          <w:rFonts w:hint="eastAsia" w:ascii="仿宋" w:hAnsi="仿宋" w:eastAsia="仿宋"/>
          <w:sz w:val="24"/>
          <w:szCs w:val="20"/>
        </w:rPr>
      </w:pPr>
      <w:r>
        <w:rPr>
          <w:rFonts w:ascii="仿宋" w:hAnsi="仿宋" w:eastAsia="仿宋"/>
          <w:sz w:val="24"/>
          <w:szCs w:val="20"/>
        </w:rPr>
        <w:t>2 落实政府采购政策需满足的资格要求（如有）</w:t>
      </w:r>
    </w:p>
    <w:p w14:paraId="32458D0E">
      <w:pPr>
        <w:spacing w:line="360" w:lineRule="auto"/>
        <w:outlineLvl w:val="2"/>
        <w:rPr>
          <w:rFonts w:hint="eastAsia" w:ascii="仿宋" w:hAnsi="仿宋" w:eastAsia="仿宋"/>
          <w:sz w:val="24"/>
          <w:szCs w:val="20"/>
        </w:rPr>
      </w:pPr>
      <w:r>
        <w:rPr>
          <w:rFonts w:ascii="仿宋" w:hAnsi="仿宋" w:eastAsia="仿宋"/>
          <w:sz w:val="24"/>
          <w:szCs w:val="20"/>
        </w:rPr>
        <w:t>2-1中小企业声明函</w:t>
      </w:r>
    </w:p>
    <w:p w14:paraId="31412CD3">
      <w:pPr>
        <w:tabs>
          <w:tab w:val="left" w:pos="5580"/>
        </w:tabs>
        <w:spacing w:line="360" w:lineRule="auto"/>
        <w:rPr>
          <w:rFonts w:hint="eastAsia" w:ascii="仿宋" w:hAnsi="仿宋" w:eastAsia="仿宋"/>
          <w:sz w:val="24"/>
        </w:rPr>
      </w:pPr>
    </w:p>
    <w:p w14:paraId="2C617338">
      <w:pPr>
        <w:tabs>
          <w:tab w:val="left" w:pos="5580"/>
        </w:tabs>
        <w:spacing w:line="360" w:lineRule="auto"/>
        <w:rPr>
          <w:rFonts w:hint="eastAsia" w:ascii="仿宋" w:hAnsi="仿宋" w:eastAsia="仿宋"/>
          <w:sz w:val="24"/>
        </w:rPr>
      </w:pPr>
      <w:r>
        <w:rPr>
          <w:rFonts w:ascii="仿宋" w:hAnsi="仿宋" w:eastAsia="仿宋"/>
          <w:sz w:val="24"/>
        </w:rPr>
        <w:t>说明：</w:t>
      </w:r>
    </w:p>
    <w:p w14:paraId="318DF9A5">
      <w:pPr>
        <w:tabs>
          <w:tab w:val="left" w:pos="5580"/>
        </w:tabs>
        <w:spacing w:line="360" w:lineRule="auto"/>
        <w:rPr>
          <w:rFonts w:hint="eastAsia" w:ascii="仿宋" w:hAnsi="仿宋" w:eastAsia="仿宋"/>
          <w:sz w:val="24"/>
        </w:rPr>
      </w:pPr>
      <w:r>
        <w:rPr>
          <w:rFonts w:ascii="仿宋" w:hAnsi="仿宋" w:eastAsia="仿宋"/>
          <w:sz w:val="24"/>
        </w:rPr>
        <w:t>（1）如本项目（包）不专门面向中小企业预留采购份额，</w:t>
      </w:r>
      <w:r>
        <w:rPr>
          <w:rFonts w:hint="eastAsia" w:ascii="仿宋" w:hAnsi="仿宋" w:eastAsia="仿宋"/>
          <w:sz w:val="24"/>
        </w:rPr>
        <w:t>资格证明文件部分</w:t>
      </w:r>
      <w:r>
        <w:rPr>
          <w:rFonts w:ascii="仿宋" w:hAnsi="仿宋" w:eastAsia="仿宋"/>
          <w:sz w:val="24"/>
        </w:rPr>
        <w:t>无需提供《中小企业声明函》。</w:t>
      </w:r>
    </w:p>
    <w:p w14:paraId="2EAF01AA">
      <w:pPr>
        <w:tabs>
          <w:tab w:val="left" w:pos="5580"/>
        </w:tabs>
        <w:spacing w:line="360" w:lineRule="auto"/>
        <w:rPr>
          <w:rFonts w:hint="eastAsia" w:ascii="仿宋" w:hAnsi="仿宋" w:eastAsia="仿宋"/>
          <w:sz w:val="24"/>
        </w:rPr>
      </w:pPr>
      <w:r>
        <w:rPr>
          <w:rFonts w:ascii="仿宋" w:hAnsi="仿宋" w:eastAsia="仿宋"/>
          <w:sz w:val="24"/>
        </w:rPr>
        <w:t>（2）如本项目（包）专门面向中小/小微企业采购，须提供《中小企业声明函》</w:t>
      </w:r>
      <w:r>
        <w:rPr>
          <w:rFonts w:ascii="仿宋" w:hAnsi="仿宋" w:eastAsia="仿宋"/>
          <w:sz w:val="24"/>
          <w:szCs w:val="20"/>
        </w:rPr>
        <w:t>（实质性格式）</w:t>
      </w:r>
      <w:r>
        <w:rPr>
          <w:rFonts w:ascii="仿宋" w:hAnsi="仿宋" w:eastAsia="仿宋"/>
          <w:sz w:val="24"/>
        </w:rPr>
        <w:t>。</w:t>
      </w:r>
    </w:p>
    <w:p w14:paraId="0ADF9E9E">
      <w:pPr>
        <w:tabs>
          <w:tab w:val="left" w:pos="5580"/>
        </w:tabs>
        <w:spacing w:line="360" w:lineRule="auto"/>
        <w:rPr>
          <w:rFonts w:hint="eastAsia" w:ascii="仿宋" w:hAnsi="仿宋" w:eastAsia="仿宋"/>
          <w:sz w:val="24"/>
        </w:rPr>
      </w:pPr>
      <w:r>
        <w:rPr>
          <w:rFonts w:ascii="仿宋" w:hAnsi="仿宋" w:eastAsia="仿宋"/>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FD4CE4B">
      <w:pPr>
        <w:tabs>
          <w:tab w:val="left" w:pos="5580"/>
        </w:tabs>
        <w:spacing w:line="360" w:lineRule="auto"/>
        <w:rPr>
          <w:rFonts w:hint="eastAsia" w:ascii="仿宋" w:hAnsi="仿宋" w:eastAsia="仿宋"/>
          <w:sz w:val="24"/>
        </w:rPr>
      </w:pPr>
      <w:r>
        <w:rPr>
          <w:rFonts w:hint="eastAsia" w:ascii="仿宋" w:hAnsi="仿宋" w:eastAsia="仿宋"/>
          <w:sz w:val="24"/>
        </w:rPr>
        <w:t>（4）其他</w:t>
      </w:r>
    </w:p>
    <w:p w14:paraId="61FAE43E">
      <w:pPr>
        <w:tabs>
          <w:tab w:val="left" w:pos="5580"/>
        </w:tabs>
        <w:spacing w:line="360" w:lineRule="auto"/>
        <w:rPr>
          <w:rFonts w:hint="eastAsia" w:ascii="仿宋" w:hAnsi="仿宋" w:eastAsia="仿宋"/>
          <w:sz w:val="24"/>
        </w:rPr>
      </w:pPr>
      <w:r>
        <w:rPr>
          <w:rFonts w:hint="eastAsia" w:ascii="仿宋" w:hAnsi="仿宋" w:eastAsia="仿宋"/>
          <w:sz w:val="24"/>
        </w:rPr>
        <w:t>1）中小企业参加政府采购活动，应当出具此格式文件。《中小企业声明函》由参加政府采购活动的投标人出具。联合体投标的，《中小企业声明函》由牵头人出具。</w:t>
      </w:r>
    </w:p>
    <w:p w14:paraId="711305EC">
      <w:pPr>
        <w:tabs>
          <w:tab w:val="left" w:pos="5580"/>
        </w:tabs>
        <w:spacing w:line="360" w:lineRule="auto"/>
        <w:rPr>
          <w:rFonts w:hint="eastAsia" w:ascii="仿宋" w:hAnsi="仿宋" w:eastAsia="仿宋"/>
          <w:sz w:val="24"/>
        </w:rPr>
      </w:pPr>
      <w:r>
        <w:rPr>
          <w:rFonts w:hint="eastAsia" w:ascii="仿宋" w:hAnsi="仿宋" w:eastAsia="仿宋"/>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1D7220E">
      <w:pPr>
        <w:tabs>
          <w:tab w:val="left" w:pos="5580"/>
        </w:tabs>
        <w:spacing w:line="360" w:lineRule="auto"/>
        <w:rPr>
          <w:rFonts w:hint="eastAsia" w:ascii="仿宋" w:hAnsi="仿宋" w:eastAsia="仿宋"/>
          <w:sz w:val="24"/>
        </w:rPr>
      </w:pPr>
      <w:r>
        <w:rPr>
          <w:rFonts w:hint="eastAsia" w:ascii="仿宋" w:hAnsi="仿宋" w:eastAsia="仿宋"/>
          <w:sz w:val="24"/>
        </w:rPr>
        <w:t>3）对于多标的的采购项目，投标人应充分、准确地了解所投产品制造企业信息。对相关情况了解不清楚的，不建议填报本声明函。</w:t>
      </w:r>
    </w:p>
    <w:p w14:paraId="3542152E">
      <w:pPr>
        <w:tabs>
          <w:tab w:val="left" w:pos="5580"/>
        </w:tabs>
        <w:spacing w:line="360" w:lineRule="auto"/>
        <w:rPr>
          <w:rFonts w:hint="eastAsia" w:ascii="仿宋" w:hAnsi="仿宋" w:eastAsia="仿宋"/>
          <w:sz w:val="24"/>
        </w:rPr>
      </w:pPr>
      <w:r>
        <w:rPr>
          <w:rFonts w:hint="eastAsia" w:ascii="仿宋" w:hAnsi="仿宋" w:eastAsia="仿宋"/>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33351FE">
      <w:pPr>
        <w:widowControl/>
        <w:jc w:val="left"/>
        <w:rPr>
          <w:rFonts w:hint="eastAsia" w:ascii="仿宋" w:hAnsi="仿宋" w:eastAsia="仿宋"/>
          <w:sz w:val="24"/>
        </w:rPr>
      </w:pPr>
      <w:r>
        <w:rPr>
          <w:rFonts w:ascii="仿宋" w:hAnsi="仿宋" w:eastAsia="仿宋"/>
          <w:sz w:val="24"/>
        </w:rPr>
        <w:br w:type="page"/>
      </w:r>
    </w:p>
    <w:p w14:paraId="22DD444F">
      <w:pPr>
        <w:pStyle w:val="3"/>
        <w:spacing w:line="240" w:lineRule="auto"/>
        <w:rPr>
          <w:rFonts w:hint="eastAsia" w:ascii="仿宋" w:hAnsi="仿宋" w:eastAsia="仿宋" w:cs="仿宋"/>
          <w:sz w:val="24"/>
          <w:szCs w:val="24"/>
        </w:rPr>
      </w:pPr>
      <w:bookmarkStart w:id="837" w:name="_Toc101442454"/>
      <w:bookmarkStart w:id="838" w:name="_Toc28983"/>
      <w:r>
        <w:rPr>
          <w:rFonts w:hint="eastAsia" w:ascii="仿宋" w:hAnsi="仿宋" w:eastAsia="仿宋" w:cs="仿宋"/>
          <w:sz w:val="24"/>
          <w:szCs w:val="24"/>
        </w:rPr>
        <w:t>（如为中小企业，应按《政府采购促进中小企业发展管理办法》的规定提供）</w:t>
      </w:r>
      <w:bookmarkEnd w:id="837"/>
      <w:bookmarkEnd w:id="838"/>
    </w:p>
    <w:p w14:paraId="1D9245AC">
      <w:pPr>
        <w:pStyle w:val="2"/>
        <w:spacing w:before="162"/>
        <w:rPr>
          <w:rFonts w:hint="eastAsia" w:ascii="仿宋" w:hAnsi="仿宋" w:eastAsia="仿宋" w:cs="仿宋"/>
          <w:sz w:val="24"/>
          <w:szCs w:val="24"/>
        </w:rPr>
      </w:pPr>
      <w:r>
        <w:rPr>
          <w:rFonts w:hint="eastAsia" w:ascii="仿宋" w:hAnsi="仿宋" w:eastAsia="仿宋" w:cs="仿宋"/>
          <w:kern w:val="0"/>
          <w:sz w:val="24"/>
          <w:szCs w:val="24"/>
        </w:rPr>
        <w:t>　　</w:t>
      </w:r>
      <w:bookmarkStart w:id="839" w:name="_Toc101442455"/>
      <w:bookmarkStart w:id="840" w:name="_Toc22641"/>
      <w:bookmarkStart w:id="841" w:name="_Toc168"/>
      <w:r>
        <w:rPr>
          <w:rFonts w:hint="eastAsia" w:ascii="仿宋" w:hAnsi="仿宋" w:eastAsia="仿宋" w:cs="仿宋"/>
          <w:sz w:val="24"/>
          <w:szCs w:val="24"/>
        </w:rPr>
        <w:t>中小企业声明函（工程、服务）</w:t>
      </w:r>
      <w:bookmarkEnd w:id="839"/>
      <w:bookmarkEnd w:id="840"/>
      <w:bookmarkEnd w:id="841"/>
    </w:p>
    <w:p w14:paraId="0F878917">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本公司</w:t>
      </w:r>
      <w:r>
        <w:rPr>
          <w:rFonts w:hint="eastAsia" w:ascii="仿宋" w:hAnsi="仿宋" w:eastAsia="仿宋" w:cs="仿宋"/>
        </w:rPr>
        <w:t>（联合体</w:t>
      </w:r>
      <w:r>
        <w:rPr>
          <w:rFonts w:hint="eastAsia" w:ascii="仿宋" w:hAnsi="仿宋" w:eastAsia="仿宋" w:cs="仿宋"/>
          <w:spacing w:val="-5"/>
        </w:rPr>
        <w:t>）</w:t>
      </w:r>
      <w:r>
        <w:rPr>
          <w:rFonts w:hint="eastAsia" w:ascii="仿宋" w:hAnsi="仿宋" w:eastAsia="仿宋" w:cs="仿宋"/>
          <w:spacing w:val="-2"/>
        </w:rPr>
        <w:t>郑重声明，根据《政府采购促进中小</w:t>
      </w:r>
      <w:r>
        <w:rPr>
          <w:rFonts w:hint="eastAsia" w:ascii="仿宋" w:hAnsi="仿宋" w:eastAsia="仿宋" w:cs="仿宋"/>
          <w:spacing w:val="-18"/>
        </w:rPr>
        <w:t>企业发展管理办法》</w:t>
      </w:r>
      <w:r>
        <w:rPr>
          <w:rFonts w:hint="eastAsia" w:ascii="仿宋" w:hAnsi="仿宋" w:eastAsia="仿宋" w:cs="仿宋"/>
        </w:rPr>
        <w:t>（</w:t>
      </w:r>
      <w:r>
        <w:rPr>
          <w:rFonts w:hint="eastAsia" w:ascii="仿宋" w:hAnsi="仿宋" w:eastAsia="仿宋" w:cs="仿宋"/>
          <w:spacing w:val="5"/>
        </w:rPr>
        <w:t>财库</w:t>
      </w:r>
      <w:r>
        <w:rPr>
          <w:rFonts w:hint="eastAsia" w:ascii="仿宋" w:hAnsi="仿宋" w:eastAsia="仿宋" w:cs="仿宋"/>
        </w:rPr>
        <w:t>﹝2020﹞46</w:t>
      </w:r>
      <w:r>
        <w:rPr>
          <w:rFonts w:hint="eastAsia" w:ascii="仿宋" w:hAnsi="仿宋" w:eastAsia="仿宋" w:cs="仿宋"/>
          <w:spacing w:val="-38"/>
        </w:rPr>
        <w:t xml:space="preserve"> 号</w:t>
      </w:r>
      <w:r>
        <w:rPr>
          <w:rFonts w:hint="eastAsia" w:ascii="仿宋" w:hAnsi="仿宋" w:eastAsia="仿宋" w:cs="仿宋"/>
          <w:spacing w:val="5"/>
        </w:rPr>
        <w:t>）</w:t>
      </w:r>
      <w:r>
        <w:rPr>
          <w:rFonts w:hint="eastAsia" w:ascii="仿宋" w:hAnsi="仿宋" w:eastAsia="仿宋" w:cs="仿宋"/>
        </w:rPr>
        <w:t>的规定，本公司</w:t>
      </w:r>
      <w:r>
        <w:rPr>
          <w:rFonts w:hint="eastAsia" w:ascii="仿宋" w:hAnsi="仿宋" w:eastAsia="仿宋" w:cs="仿宋"/>
          <w:spacing w:val="-2"/>
        </w:rPr>
        <w:t>（联合体）参加</w:t>
      </w:r>
      <w:r>
        <w:rPr>
          <w:rFonts w:hint="eastAsia" w:ascii="仿宋" w:hAnsi="仿宋" w:eastAsia="仿宋" w:cs="仿宋"/>
          <w:spacing w:val="-2"/>
          <w:u w:val="single"/>
        </w:rPr>
        <w:t>（单位名称）</w:t>
      </w:r>
      <w:r>
        <w:rPr>
          <w:rFonts w:hint="eastAsia" w:ascii="仿宋" w:hAnsi="仿宋" w:eastAsia="仿宋" w:cs="仿宋"/>
          <w:spacing w:val="-2"/>
        </w:rPr>
        <w:t>的</w:t>
      </w:r>
      <w:r>
        <w:rPr>
          <w:rFonts w:hint="eastAsia" w:ascii="仿宋" w:hAnsi="仿宋" w:eastAsia="仿宋" w:cs="仿宋"/>
          <w:spacing w:val="-2"/>
          <w:u w:val="single"/>
        </w:rPr>
        <w:t>（项目名称）</w:t>
      </w:r>
      <w:r>
        <w:rPr>
          <w:rFonts w:hint="eastAsia" w:ascii="仿宋" w:hAnsi="仿宋" w:eastAsia="仿宋" w:cs="仿宋"/>
          <w:spacing w:val="-2"/>
        </w:rPr>
        <w:t>采购活动，工程的施工单位全部为符合政策要求的中小企业（或者：服务全部由符合政策要求的中小企业承接）。相关企业（含联合体中的中小企业、签订分包意向协议的中小企业）的具体情况如下：</w:t>
      </w:r>
    </w:p>
    <w:p w14:paraId="5DA2F445">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59264" behindDoc="1" locked="0" layoutInCell="1" allowOverlap="1">
                <wp:simplePos x="0" y="0"/>
                <wp:positionH relativeFrom="page">
                  <wp:posOffset>3701415</wp:posOffset>
                </wp:positionH>
                <wp:positionV relativeFrom="paragraph">
                  <wp:posOffset>231140</wp:posOffset>
                </wp:positionV>
                <wp:extent cx="27158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1.45pt;margin-top:18.2pt;height:0pt;width:213.85pt;mso-position-horizontal-relative:page;z-index:-251657216;mso-width-relative:page;mso-height-relative:page;" filled="f" stroked="t" coordsize="21600,21600" o:gfxdata="UEsDBAoAAAAAAIdO4kAAAAAAAAAAAAAAAAAEAAAAZHJzL1BLAwQUAAAACACHTuJAHpG/gdYAAAAK&#10;AQAADwAAAGRycy9kb3ducmV2LnhtbE2PwU7DMAyG70i8Q2QkbizpgDJK0x2mckEcoPAAXmOaisap&#10;mmwde3oycWBH259+f3+5PrhB7GkKvWcN2UKBIG696bnT8PnxfLMCESKywcEzafihAOvq8qLEwviZ&#10;32nfxE6kEA4FarAxjoWUobXkMCz8SJxuX35yGNM4ddJMOKdwN8ilUrl02HP6YHGkjaX2u9k5Dc3b&#10;65y/HI9z/dD0GGLsbV1vtL6+ytQTiEiH+A/DST+pQ5Wctn7HJohBw/1q+ZhQDbf5HYgToDKVg9j+&#10;bWRVyvMK1S9QSwMEFAAAAAgAh07iQMrOZnj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aRI4c2Dpwu8+&#10;ff/58cuvH59pvfv2lc2ySH3AmmKv3TqOHoZ1zIz3bbT5T1zYvgh7OAqr9okJ2py/mJ1fXJ5zJu7P&#10;qj+JIWJ6pbxl2Wi40S5zhhp2rzFRMQq9D8nbxrG+4ZezszOCAxrAli6eTBuIBLptyUVvtLzRxuQM&#10;jNvNtYlsB3kIypcpEe5fYbnICrAb4srRMB6dAvnSSZYOgeRx9Cp4bsEqyZlR9IiyRYBQJ9DmlEgq&#10;bVxOUGVER55Z40HVbG28PBSxq+zR9ZeOx1HN8/XQJ/vh8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6Rv4HWAAAACgEAAA8AAAAAAAAAAQAgAAAAIgAAAGRycy9kb3ducmV2LnhtbFBLAQIUABQA&#10;AAAIAIdO4kDKzmZ48gEAAOYDAAAOAAAAAAAAAAEAIAAAACU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1.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w:t>
      </w:r>
      <w:r>
        <w:fldChar w:fldCharType="begin"/>
      </w:r>
      <w:r>
        <w:instrText xml:space="preserve"> HYPERLINK \l "_bookmark0" </w:instrText>
      </w:r>
      <w:r>
        <w:fldChar w:fldCharType="separate"/>
      </w:r>
      <w:r>
        <w:rPr>
          <w:rFonts w:hint="eastAsia" w:ascii="仿宋" w:hAnsi="仿宋" w:eastAsia="仿宋" w:cs="仿宋"/>
          <w:spacing w:val="-2"/>
          <w:vertAlign w:val="superscript"/>
        </w:rPr>
        <w:t>1</w:t>
      </w:r>
      <w:r>
        <w:rPr>
          <w:rFonts w:hint="eastAsia" w:ascii="仿宋" w:hAnsi="仿宋" w:eastAsia="仿宋" w:cs="仿宋"/>
          <w:spacing w:val="-2"/>
          <w:vertAlign w:val="superscript"/>
        </w:rPr>
        <w:fldChar w:fldCharType="end"/>
      </w:r>
      <w:r>
        <w:rPr>
          <w:rFonts w:hint="eastAsia" w:ascii="仿宋" w:hAnsi="仿宋" w:eastAsia="仿宋" w:cs="仿宋"/>
          <w:spacing w:val="-2"/>
        </w:rPr>
        <w:t>，属于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4F81EEC1">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60288" behindDoc="1" locked="0" layoutInCell="1" allowOverlap="1">
                <wp:simplePos x="0" y="0"/>
                <wp:positionH relativeFrom="page">
                  <wp:posOffset>3701415</wp:posOffset>
                </wp:positionH>
                <wp:positionV relativeFrom="paragraph">
                  <wp:posOffset>233045</wp:posOffset>
                </wp:positionV>
                <wp:extent cx="27158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1.45pt;margin-top:18.35pt;height:0pt;width:213.85pt;mso-position-horizontal-relative:page;z-index:-251656192;mso-width-relative:page;mso-height-relative:page;" filled="f" stroked="t" coordsize="21600,21600" o:gfxdata="UEsDBAoAAAAAAIdO4kAAAAAAAAAAAAAAAAAEAAAAZHJzL1BLAwQUAAAACACHTuJA1yiIeNYAAAAK&#10;AQAADwAAAGRycy9kb3ducmV2LnhtbE2PwU7DMAyG70i8Q2QkbizpEN0oTXeYygVxgMIDeI1pIxqn&#10;arJ17OnJxIEdbX/6/f3l5ugGcaApWM8asoUCQdx6Y7nT8PnxfLcGESKywcEzafihAJvq+qrEwviZ&#10;3+nQxE6kEA4FauhjHAspQ9uTw7DwI3G6ffnJYUzj1Ekz4ZzC3SCXSuXSoeX0oceRtj21383eaWje&#10;Xuf85XSa61VjMcRo+7rean17k6knEJGO8R+Gs35Shyo57fyeTRCDhof18jGhGu7zFYgzoDKVg9j9&#10;bWRVyssK1S9QSwMEFAAAAAgAh07iQGfT3Tn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Gz7nzIGlC7/7&#10;9P3nxy+/fnym9e7bVzbPIvUBa4q9dus4ehjWMTPet9HmP3Fh+yLs4Sis2icmaHP+YnZ+cXnOmbg/&#10;q/4khojplfKWZaPhRrvMGWrYvcZExSj0PiRvG8f6hl/Ozs4IDmgAW7p4Mm0gEui2JRe90fJGG5Mz&#10;MG431yayHeQhKF+mRLh/heUiK8BuiCtHw3h0CuRLJ1k6BJLH0avguQWrJGdG0SPKFgFCnUCbUyKp&#10;tHE5QZURHXlmjQdVs7Xx8lDErrJH1186Hkc1z9dDn+yH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oiHjWAAAACgEAAA8AAAAAAAAAAQAgAAAAIgAAAGRycy9kb3ducmV2LnhtbFBLAQIUABQA&#10;AAAIAIdO4kBn09058gEAAOYDAAAOAAAAAAAAAAEAIAAAACU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2.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46B14D56">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w:t>
      </w:r>
    </w:p>
    <w:p w14:paraId="1AF0B350">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以上企业，不属于大企业的分支机构，不存在控股股东为大企业的情形，也不存在与大企业的负责人为同一人的情形。</w:t>
      </w:r>
    </w:p>
    <w:p w14:paraId="1F1BBA17">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本企业对上述声明内容的真实性负责。如有虚假，将依法承担相应责任。</w:t>
      </w:r>
    </w:p>
    <w:p w14:paraId="05BEB669">
      <w:pPr>
        <w:pStyle w:val="17"/>
        <w:spacing w:before="55" w:line="302" w:lineRule="auto"/>
        <w:ind w:right="415" w:firstLine="5196" w:firstLineChars="2202"/>
        <w:rPr>
          <w:rFonts w:hint="eastAsia" w:ascii="仿宋" w:hAnsi="仿宋" w:eastAsia="仿宋" w:cs="仿宋"/>
          <w:spacing w:val="-2"/>
        </w:rPr>
      </w:pPr>
    </w:p>
    <w:p w14:paraId="00689A83">
      <w:pPr>
        <w:pStyle w:val="17"/>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企业名称（盖章）：</w:t>
      </w:r>
    </w:p>
    <w:p w14:paraId="47FC4830">
      <w:pPr>
        <w:pStyle w:val="17"/>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日期：</w:t>
      </w:r>
    </w:p>
    <w:p w14:paraId="346A46E9">
      <w:pPr>
        <w:pStyle w:val="17"/>
        <w:spacing w:before="55" w:line="302" w:lineRule="auto"/>
        <w:ind w:right="415"/>
        <w:rPr>
          <w:rFonts w:hint="eastAsia" w:ascii="仿宋" w:hAnsi="仿宋" w:eastAsia="仿宋" w:cs="仿宋"/>
          <w:spacing w:val="-2"/>
        </w:rPr>
      </w:pPr>
    </w:p>
    <w:p w14:paraId="6C2F28F7">
      <w:pPr>
        <w:pStyle w:val="17"/>
        <w:spacing w:before="55" w:line="302" w:lineRule="auto"/>
        <w:ind w:right="415"/>
        <w:rPr>
          <w:rFonts w:hint="eastAsia" w:ascii="仿宋" w:hAnsi="仿宋" w:eastAsia="仿宋" w:cs="仿宋"/>
          <w:spacing w:val="-2"/>
        </w:rPr>
      </w:pPr>
    </w:p>
    <w:p w14:paraId="68438124">
      <w:pPr>
        <w:pStyle w:val="17"/>
        <w:spacing w:before="55" w:line="302" w:lineRule="auto"/>
        <w:ind w:right="415"/>
        <w:rPr>
          <w:rFonts w:hint="eastAsia" w:ascii="仿宋" w:hAnsi="仿宋" w:eastAsia="仿宋" w:cs="仿宋"/>
          <w:spacing w:val="-2"/>
        </w:rPr>
      </w:pPr>
    </w:p>
    <w:p w14:paraId="00BE3433">
      <w:pPr>
        <w:autoSpaceDE w:val="0"/>
        <w:autoSpaceDN w:val="0"/>
        <w:adjustRightInd w:val="0"/>
        <w:ind w:firstLine="420"/>
        <w:jc w:val="left"/>
        <w:rPr>
          <w:rFonts w:hint="eastAsia" w:ascii="仿宋" w:hAnsi="仿宋" w:eastAsia="仿宋"/>
          <w:sz w:val="24"/>
        </w:rPr>
      </w:pPr>
      <w:bookmarkStart w:id="842" w:name="_Toc101442456"/>
      <w:r>
        <w:rPr>
          <w:rFonts w:hint="eastAsia" w:ascii="仿宋" w:hAnsi="仿宋" w:eastAsia="仿宋" w:cs="仿宋"/>
          <w:sz w:val="18"/>
          <w:vertAlign w:val="superscript"/>
        </w:rPr>
        <w:t>1</w:t>
      </w:r>
      <w:r>
        <w:rPr>
          <w:rFonts w:hint="eastAsia" w:ascii="仿宋" w:hAnsi="仿宋" w:eastAsia="仿宋" w:cs="仿宋"/>
          <w:sz w:val="18"/>
        </w:rPr>
        <w:t>从业人员、营业收入、资产总额填报上一年度数据，无上一年度数据的新成立企业可不填报。</w:t>
      </w:r>
      <w:bookmarkEnd w:id="842"/>
    </w:p>
    <w:p w14:paraId="1BE52E25">
      <w:pPr>
        <w:spacing w:line="360" w:lineRule="auto"/>
        <w:rPr>
          <w:rFonts w:hint="eastAsia" w:ascii="仿宋" w:hAnsi="仿宋" w:eastAsia="仿宋"/>
          <w:sz w:val="24"/>
        </w:rPr>
      </w:pPr>
    </w:p>
    <w:p w14:paraId="4227FBF6">
      <w:pPr>
        <w:spacing w:before="240" w:beforeLines="100" w:after="240" w:afterLines="100" w:line="360" w:lineRule="auto"/>
        <w:rPr>
          <w:rFonts w:hint="eastAsia" w:ascii="仿宋" w:hAnsi="仿宋" w:eastAsia="仿宋"/>
          <w:sz w:val="24"/>
        </w:rPr>
      </w:pPr>
      <w:r>
        <w:rPr>
          <w:rFonts w:ascii="仿宋" w:hAnsi="仿宋" w:eastAsia="仿宋"/>
          <w:sz w:val="24"/>
        </w:rPr>
        <w:t xml:space="preserve"> </w:t>
      </w:r>
    </w:p>
    <w:p w14:paraId="12F9EC64">
      <w:pPr>
        <w:spacing w:line="360" w:lineRule="auto"/>
        <w:outlineLvl w:val="2"/>
        <w:rPr>
          <w:rFonts w:hint="eastAsia" w:ascii="仿宋" w:hAnsi="仿宋" w:eastAsia="仿宋"/>
          <w:sz w:val="24"/>
          <w:szCs w:val="20"/>
        </w:rPr>
      </w:pPr>
      <w:r>
        <w:rPr>
          <w:rFonts w:ascii="仿宋" w:hAnsi="仿宋" w:eastAsia="仿宋"/>
          <w:sz w:val="24"/>
          <w:szCs w:val="20"/>
        </w:rPr>
        <w:br w:type="page"/>
      </w:r>
    </w:p>
    <w:p w14:paraId="18EE7639">
      <w:pPr>
        <w:spacing w:before="240" w:beforeLines="100" w:after="240" w:afterLines="100" w:line="360" w:lineRule="auto"/>
        <w:jc w:val="center"/>
        <w:rPr>
          <w:rFonts w:hint="eastAsia" w:ascii="仿宋" w:hAnsi="仿宋" w:eastAsia="仿宋"/>
          <w:b/>
          <w:sz w:val="36"/>
          <w:szCs w:val="36"/>
        </w:rPr>
      </w:pPr>
      <w:r>
        <w:rPr>
          <w:rFonts w:hint="eastAsia" w:ascii="仿宋" w:hAnsi="仿宋" w:eastAsia="仿宋"/>
          <w:b/>
          <w:bCs/>
          <w:sz w:val="24"/>
        </w:rPr>
        <w:t>残疾人福利性单位声明函格式</w:t>
      </w:r>
      <w:r>
        <w:rPr>
          <w:rFonts w:ascii="仿宋" w:hAnsi="仿宋" w:eastAsia="仿宋"/>
          <w:b/>
          <w:sz w:val="24"/>
        </w:rPr>
        <w:t xml:space="preserve">   </w:t>
      </w:r>
      <w:r>
        <w:rPr>
          <w:rFonts w:ascii="仿宋" w:hAnsi="仿宋" w:eastAsia="仿宋"/>
          <w:b/>
          <w:sz w:val="32"/>
          <w:szCs w:val="32"/>
        </w:rPr>
        <w:t xml:space="preserve">   </w:t>
      </w:r>
      <w:r>
        <w:rPr>
          <w:rFonts w:ascii="仿宋" w:hAnsi="仿宋" w:eastAsia="仿宋"/>
          <w:b/>
          <w:sz w:val="36"/>
          <w:szCs w:val="36"/>
        </w:rPr>
        <w:t xml:space="preserve"> </w:t>
      </w:r>
    </w:p>
    <w:p w14:paraId="0F3A1D89">
      <w:pPr>
        <w:spacing w:line="588" w:lineRule="exact"/>
        <w:ind w:firstLine="504"/>
        <w:rPr>
          <w:rFonts w:hint="eastAsia" w:ascii="仿宋" w:hAnsi="仿宋" w:eastAsia="仿宋"/>
          <w:spacing w:val="6"/>
          <w:sz w:val="24"/>
        </w:rPr>
      </w:pPr>
      <w:r>
        <w:rPr>
          <w:rFonts w:ascii="仿宋" w:hAnsi="仿宋" w:eastAsia="仿宋"/>
          <w:spacing w:val="6"/>
          <w:sz w:val="24"/>
        </w:rPr>
        <w:t>本单位郑重声明，根据《财政部 民政部 中国残疾人联合会关于促进残疾人就业政府采购政策的通知》（财库</w:t>
      </w:r>
      <w:r>
        <w:rPr>
          <w:rFonts w:ascii="仿宋" w:hAnsi="仿宋" w:eastAsia="仿宋"/>
          <w:sz w:val="24"/>
        </w:rPr>
        <w:t>〔2017〕 141</w:t>
      </w:r>
      <w:r>
        <w:rPr>
          <w:rFonts w:ascii="仿宋" w:hAnsi="仿宋" w:eastAsia="仿宋"/>
          <w:spacing w:val="6"/>
          <w:sz w:val="24"/>
        </w:rPr>
        <w:t>号）的规定，本单位</w:t>
      </w:r>
      <w:r>
        <w:rPr>
          <w:rFonts w:ascii="仿宋" w:hAnsi="仿宋" w:eastAsia="仿宋"/>
          <w:b/>
          <w:sz w:val="24"/>
        </w:rPr>
        <w:t>（请进行勾选）</w:t>
      </w:r>
      <w:r>
        <w:rPr>
          <w:rFonts w:ascii="仿宋" w:hAnsi="仿宋" w:eastAsia="仿宋"/>
          <w:spacing w:val="6"/>
          <w:sz w:val="24"/>
        </w:rPr>
        <w:t>：</w:t>
      </w:r>
    </w:p>
    <w:p w14:paraId="438BC66B">
      <w:pPr>
        <w:spacing w:line="588" w:lineRule="exact"/>
        <w:ind w:firstLine="482"/>
        <w:rPr>
          <w:rFonts w:hint="eastAsia" w:ascii="仿宋" w:hAnsi="仿宋" w:eastAsia="仿宋"/>
          <w:b/>
          <w:spacing w:val="6"/>
          <w:sz w:val="24"/>
        </w:rPr>
      </w:pPr>
      <w:r>
        <w:rPr>
          <w:rFonts w:ascii="仿宋" w:hAnsi="仿宋" w:eastAsia="仿宋"/>
          <w:b/>
          <w:sz w:val="24"/>
        </w:rPr>
        <w:t>□</w:t>
      </w:r>
      <w:r>
        <w:rPr>
          <w:rFonts w:ascii="仿宋" w:hAnsi="仿宋" w:eastAsia="仿宋"/>
          <w:b/>
          <w:spacing w:val="6"/>
          <w:sz w:val="24"/>
        </w:rPr>
        <w:t>不属于符合条件的残疾人福利性单位。</w:t>
      </w:r>
    </w:p>
    <w:p w14:paraId="6447D2CE">
      <w:pPr>
        <w:spacing w:line="588" w:lineRule="exact"/>
        <w:ind w:firstLine="482"/>
        <w:rPr>
          <w:rFonts w:hint="eastAsia" w:ascii="仿宋" w:hAnsi="仿宋" w:eastAsia="仿宋"/>
          <w:spacing w:val="6"/>
          <w:sz w:val="24"/>
        </w:rPr>
      </w:pPr>
      <w:r>
        <w:rPr>
          <w:rFonts w:ascii="仿宋" w:hAnsi="仿宋" w:eastAsia="仿宋"/>
          <w:b/>
          <w:sz w:val="24"/>
        </w:rPr>
        <w:t>□</w:t>
      </w:r>
      <w:r>
        <w:rPr>
          <w:rFonts w:ascii="仿宋" w:hAnsi="仿宋" w:eastAsia="仿宋"/>
          <w:b/>
          <w:spacing w:val="6"/>
          <w:sz w:val="24"/>
        </w:rPr>
        <w:t>属于符合条件的残疾人福利性单位，</w:t>
      </w:r>
      <w:r>
        <w:rPr>
          <w:rFonts w:ascii="仿宋" w:hAnsi="仿宋" w:eastAsia="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26F242B">
      <w:pPr>
        <w:spacing w:line="588" w:lineRule="exact"/>
        <w:ind w:firstLine="506" w:firstLineChars="200"/>
        <w:rPr>
          <w:rFonts w:hint="eastAsia" w:ascii="仿宋" w:hAnsi="仿宋" w:eastAsia="仿宋"/>
          <w:spacing w:val="6"/>
          <w:sz w:val="24"/>
        </w:rPr>
      </w:pPr>
      <w:r>
        <w:rPr>
          <w:rFonts w:ascii="仿宋" w:hAnsi="仿宋" w:eastAsia="仿宋"/>
          <w:b/>
          <w:spacing w:val="6"/>
          <w:sz w:val="24"/>
        </w:rPr>
        <w:t>本单位对上述声明的真实性负责。如有虚假，将依法承担相应责任。</w:t>
      </w:r>
    </w:p>
    <w:p w14:paraId="6CCB5EB5">
      <w:pPr>
        <w:spacing w:line="588" w:lineRule="exact"/>
        <w:ind w:firstLine="504" w:firstLineChars="200"/>
        <w:rPr>
          <w:rFonts w:hint="eastAsia" w:ascii="仿宋" w:hAnsi="仿宋" w:eastAsia="仿宋"/>
          <w:spacing w:val="6"/>
          <w:sz w:val="24"/>
        </w:rPr>
      </w:pPr>
    </w:p>
    <w:p w14:paraId="50FD44D5">
      <w:pPr>
        <w:spacing w:line="588" w:lineRule="exact"/>
        <w:ind w:firstLine="504" w:firstLineChars="200"/>
        <w:rPr>
          <w:rFonts w:hint="eastAsia" w:ascii="仿宋" w:hAnsi="仿宋" w:eastAsia="仿宋"/>
          <w:spacing w:val="6"/>
          <w:sz w:val="24"/>
        </w:rPr>
      </w:pPr>
    </w:p>
    <w:p w14:paraId="1F467B9E">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单位名称（盖章）：</w:t>
      </w:r>
    </w:p>
    <w:p w14:paraId="6E0126E0">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日  期：</w:t>
      </w:r>
    </w:p>
    <w:p w14:paraId="3D3D4E58">
      <w:pPr>
        <w:widowControl/>
        <w:jc w:val="left"/>
        <w:rPr>
          <w:rFonts w:hint="eastAsia" w:ascii="仿宋" w:hAnsi="仿宋" w:eastAsia="仿宋"/>
          <w:sz w:val="24"/>
          <w:szCs w:val="20"/>
        </w:rPr>
      </w:pPr>
      <w:r>
        <w:rPr>
          <w:rFonts w:ascii="仿宋" w:hAnsi="仿宋" w:eastAsia="仿宋"/>
          <w:sz w:val="24"/>
          <w:szCs w:val="20"/>
        </w:rPr>
        <w:br w:type="page"/>
      </w:r>
      <w:r>
        <w:rPr>
          <w:rFonts w:ascii="仿宋" w:hAnsi="仿宋" w:eastAsia="仿宋"/>
          <w:sz w:val="24"/>
          <w:szCs w:val="20"/>
        </w:rPr>
        <w:t>2-</w:t>
      </w:r>
      <w:r>
        <w:rPr>
          <w:rFonts w:hint="eastAsia" w:ascii="仿宋" w:hAnsi="仿宋" w:eastAsia="仿宋"/>
          <w:sz w:val="24"/>
          <w:szCs w:val="20"/>
        </w:rPr>
        <w:t>2</w:t>
      </w:r>
      <w:r>
        <w:rPr>
          <w:rFonts w:ascii="仿宋" w:hAnsi="仿宋" w:eastAsia="仿宋"/>
          <w:sz w:val="24"/>
          <w:szCs w:val="20"/>
        </w:rPr>
        <w:t xml:space="preserve"> </w:t>
      </w:r>
      <w:r>
        <w:rPr>
          <w:rFonts w:ascii="仿宋" w:hAnsi="仿宋" w:eastAsia="仿宋"/>
          <w:sz w:val="24"/>
        </w:rPr>
        <w:t>其它落实政府采购政策的资格要求</w:t>
      </w:r>
      <w:r>
        <w:rPr>
          <w:rFonts w:ascii="仿宋" w:hAnsi="仿宋" w:eastAsia="仿宋"/>
          <w:sz w:val="24"/>
          <w:szCs w:val="20"/>
        </w:rPr>
        <w:t>（如有）</w:t>
      </w:r>
    </w:p>
    <w:p w14:paraId="73F36041">
      <w:pPr>
        <w:widowControl/>
        <w:jc w:val="left"/>
        <w:rPr>
          <w:rFonts w:hint="eastAsia" w:ascii="仿宋" w:hAnsi="仿宋" w:eastAsia="仿宋"/>
          <w:sz w:val="24"/>
        </w:rPr>
      </w:pPr>
    </w:p>
    <w:p w14:paraId="5AC09918">
      <w:pPr>
        <w:widowControl/>
        <w:jc w:val="left"/>
        <w:rPr>
          <w:rFonts w:hint="eastAsia" w:ascii="仿宋" w:hAnsi="仿宋" w:eastAsia="仿宋"/>
          <w:sz w:val="24"/>
        </w:rPr>
      </w:pPr>
      <w:r>
        <w:rPr>
          <w:rFonts w:ascii="仿宋" w:hAnsi="仿宋" w:eastAsia="仿宋"/>
          <w:sz w:val="24"/>
        </w:rPr>
        <w:br w:type="page"/>
      </w:r>
    </w:p>
    <w:p w14:paraId="29BE14BF">
      <w:pPr>
        <w:spacing w:line="360" w:lineRule="auto"/>
        <w:outlineLvl w:val="2"/>
        <w:rPr>
          <w:rFonts w:hint="eastAsia" w:ascii="仿宋" w:hAnsi="仿宋" w:eastAsia="仿宋"/>
          <w:sz w:val="24"/>
        </w:rPr>
      </w:pPr>
      <w:r>
        <w:rPr>
          <w:rFonts w:ascii="仿宋" w:hAnsi="仿宋" w:eastAsia="仿宋"/>
          <w:sz w:val="24"/>
          <w:szCs w:val="20"/>
        </w:rPr>
        <w:t xml:space="preserve">3 </w:t>
      </w:r>
      <w:r>
        <w:rPr>
          <w:rFonts w:ascii="仿宋" w:hAnsi="仿宋" w:eastAsia="仿宋"/>
          <w:sz w:val="24"/>
        </w:rPr>
        <w:t>本项目的特定资格要求</w:t>
      </w:r>
      <w:r>
        <w:rPr>
          <w:rFonts w:ascii="仿宋" w:hAnsi="仿宋" w:eastAsia="仿宋"/>
          <w:sz w:val="24"/>
          <w:szCs w:val="20"/>
        </w:rPr>
        <w:t>（如有）</w:t>
      </w:r>
    </w:p>
    <w:p w14:paraId="7C2EB3DB">
      <w:pPr>
        <w:spacing w:line="360" w:lineRule="auto"/>
        <w:outlineLvl w:val="2"/>
        <w:rPr>
          <w:rFonts w:hint="eastAsia" w:ascii="仿宋" w:hAnsi="仿宋" w:eastAsia="仿宋"/>
          <w:sz w:val="24"/>
          <w:szCs w:val="20"/>
        </w:rPr>
      </w:pPr>
      <w:r>
        <w:rPr>
          <w:rFonts w:ascii="仿宋" w:hAnsi="仿宋" w:eastAsia="仿宋"/>
          <w:sz w:val="24"/>
          <w:szCs w:val="20"/>
        </w:rPr>
        <w:t>3-1联合协议（如有）（实质性格式）</w:t>
      </w:r>
    </w:p>
    <w:p w14:paraId="26B6DBE9">
      <w:pPr>
        <w:autoSpaceDE w:val="0"/>
        <w:autoSpaceDN w:val="0"/>
        <w:adjustRightInd w:val="0"/>
        <w:spacing w:line="360" w:lineRule="auto"/>
        <w:jc w:val="center"/>
        <w:rPr>
          <w:rFonts w:hint="eastAsia" w:ascii="仿宋" w:hAnsi="仿宋" w:eastAsia="仿宋"/>
          <w:b/>
          <w:sz w:val="36"/>
          <w:szCs w:val="36"/>
        </w:rPr>
      </w:pPr>
      <w:r>
        <w:rPr>
          <w:rFonts w:hint="eastAsia" w:ascii="仿宋" w:hAnsi="仿宋" w:eastAsia="仿宋"/>
          <w:b/>
          <w:sz w:val="36"/>
          <w:szCs w:val="36"/>
        </w:rPr>
        <w:t>联合协议</w:t>
      </w:r>
    </w:p>
    <w:p w14:paraId="501F3D27">
      <w:pPr>
        <w:spacing w:line="360" w:lineRule="auto"/>
        <w:ind w:firstLine="828" w:firstLineChars="345"/>
        <w:rPr>
          <w:rFonts w:hint="eastAsia" w:ascii="仿宋" w:hAnsi="仿宋" w:eastAsia="仿宋"/>
          <w:bCs/>
        </w:rPr>
      </w:pPr>
      <w:r>
        <w:rPr>
          <w:rFonts w:ascii="仿宋" w:hAnsi="仿宋" w:eastAsia="仿宋"/>
          <w:bCs/>
          <w:sz w:val="24"/>
        </w:rPr>
        <w:t>______ 、 _____ 及 _____就“________（项目名称）</w:t>
      </w:r>
      <w:r>
        <w:rPr>
          <w:rFonts w:ascii="仿宋" w:hAnsi="仿宋" w:eastAsia="仿宋"/>
          <w:sz w:val="24"/>
        </w:rPr>
        <w:t>”____包</w:t>
      </w:r>
      <w:r>
        <w:rPr>
          <w:rFonts w:ascii="仿宋" w:hAnsi="仿宋" w:eastAsia="仿宋"/>
          <w:bCs/>
          <w:sz w:val="24"/>
        </w:rPr>
        <w:t>招标项目的投标事宜，经各方充分协商一致，达成如下协议：</w:t>
      </w:r>
    </w:p>
    <w:p w14:paraId="5979F442">
      <w:pPr>
        <w:numPr>
          <w:ilvl w:val="0"/>
          <w:numId w:val="19"/>
        </w:numPr>
        <w:spacing w:line="360" w:lineRule="auto"/>
        <w:rPr>
          <w:rFonts w:hint="eastAsia" w:ascii="仿宋" w:hAnsi="仿宋" w:eastAsia="仿宋"/>
          <w:bCs/>
          <w:sz w:val="24"/>
        </w:rPr>
      </w:pPr>
      <w:r>
        <w:rPr>
          <w:rFonts w:ascii="仿宋" w:hAnsi="仿宋" w:eastAsia="仿宋"/>
          <w:bCs/>
          <w:sz w:val="24"/>
        </w:rPr>
        <w:t>由_________牵头，_________、__________参加，组成联合体共同进行招标项目的投标工作。</w:t>
      </w:r>
    </w:p>
    <w:p w14:paraId="369C61D1">
      <w:pPr>
        <w:numPr>
          <w:ilvl w:val="0"/>
          <w:numId w:val="19"/>
        </w:numPr>
        <w:spacing w:line="360" w:lineRule="auto"/>
        <w:rPr>
          <w:rFonts w:hint="eastAsia" w:ascii="仿宋" w:hAnsi="仿宋" w:eastAsia="仿宋"/>
          <w:bCs/>
          <w:sz w:val="24"/>
        </w:rPr>
      </w:pPr>
      <w:r>
        <w:rPr>
          <w:rFonts w:ascii="仿宋" w:hAnsi="仿宋" w:eastAsia="仿宋"/>
          <w:bCs/>
          <w:sz w:val="24"/>
        </w:rPr>
        <w:t>______为本次投标的牵头人，联合体以牵头人的名义参加投标，联合体中标后，联合体各方共同与采购人签订合同，就</w:t>
      </w:r>
      <w:r>
        <w:rPr>
          <w:rFonts w:hint="eastAsia" w:ascii="仿宋" w:hAnsi="仿宋" w:eastAsia="仿宋"/>
          <w:bCs/>
          <w:sz w:val="24"/>
        </w:rPr>
        <w:t>采购合同约定的事项</w:t>
      </w:r>
      <w:r>
        <w:rPr>
          <w:rFonts w:ascii="仿宋" w:hAnsi="仿宋" w:eastAsia="仿宋"/>
          <w:bCs/>
          <w:sz w:val="24"/>
        </w:rPr>
        <w:t>对采购人承担连带责任。</w:t>
      </w:r>
    </w:p>
    <w:p w14:paraId="28616099">
      <w:pPr>
        <w:numPr>
          <w:ilvl w:val="0"/>
          <w:numId w:val="19"/>
        </w:numPr>
        <w:spacing w:line="360" w:lineRule="auto"/>
        <w:rPr>
          <w:rFonts w:hint="eastAsia" w:ascii="仿宋" w:hAnsi="仿宋" w:eastAsia="仿宋"/>
          <w:bCs/>
          <w:sz w:val="24"/>
        </w:rPr>
      </w:pPr>
      <w:r>
        <w:rPr>
          <w:rFonts w:ascii="仿宋" w:hAnsi="仿宋" w:eastAsia="仿宋"/>
          <w:bCs/>
          <w:sz w:val="24"/>
        </w:rPr>
        <w:t>联合体各方均同意由牵头人代表其他联合体成员单位按招标文件要求出具《授权委托书》。</w:t>
      </w:r>
    </w:p>
    <w:p w14:paraId="3AC3A6F9">
      <w:pPr>
        <w:numPr>
          <w:ilvl w:val="0"/>
          <w:numId w:val="19"/>
        </w:numPr>
        <w:spacing w:line="360" w:lineRule="auto"/>
        <w:rPr>
          <w:rFonts w:hint="eastAsia" w:ascii="仿宋" w:hAnsi="仿宋" w:eastAsia="仿宋"/>
          <w:bCs/>
          <w:sz w:val="24"/>
        </w:rPr>
      </w:pPr>
      <w:r>
        <w:rPr>
          <w:rFonts w:ascii="仿宋" w:hAnsi="仿宋" w:eastAsia="仿宋"/>
          <w:bCs/>
          <w:sz w:val="24"/>
        </w:rPr>
        <w:t>牵头人为项目的总负责单位；组织各参加方进行项目实施工作。</w:t>
      </w:r>
    </w:p>
    <w:p w14:paraId="7EE96CAE">
      <w:pPr>
        <w:numPr>
          <w:ilvl w:val="0"/>
          <w:numId w:val="19"/>
        </w:numPr>
        <w:spacing w:line="360" w:lineRule="auto"/>
        <w:rPr>
          <w:rFonts w:hint="eastAsia" w:ascii="仿宋" w:hAnsi="仿宋" w:eastAsia="仿宋"/>
          <w:bCs/>
          <w:sz w:val="24"/>
        </w:rPr>
      </w:pPr>
      <w:r>
        <w:rPr>
          <w:rFonts w:ascii="仿宋" w:hAnsi="仿宋" w:eastAsia="仿宋"/>
          <w:bCs/>
          <w:sz w:val="24"/>
        </w:rPr>
        <w:t>______负责_____，具体工作范围、内容以投标文件及合同为准。</w:t>
      </w:r>
    </w:p>
    <w:p w14:paraId="5BFB4153">
      <w:pPr>
        <w:numPr>
          <w:ilvl w:val="0"/>
          <w:numId w:val="19"/>
        </w:numPr>
        <w:spacing w:line="360" w:lineRule="auto"/>
        <w:rPr>
          <w:rFonts w:hint="eastAsia" w:ascii="仿宋" w:hAnsi="仿宋" w:eastAsia="仿宋"/>
          <w:bCs/>
          <w:sz w:val="24"/>
        </w:rPr>
      </w:pPr>
      <w:r>
        <w:rPr>
          <w:rFonts w:ascii="仿宋" w:hAnsi="仿宋" w:eastAsia="仿宋"/>
          <w:bCs/>
          <w:sz w:val="24"/>
        </w:rPr>
        <w:t>______负责_____，具体工作范围、内容以投标文件及合同为准。</w:t>
      </w:r>
    </w:p>
    <w:p w14:paraId="5105FF91">
      <w:pPr>
        <w:numPr>
          <w:ilvl w:val="0"/>
          <w:numId w:val="19"/>
        </w:numPr>
        <w:spacing w:line="360" w:lineRule="auto"/>
        <w:rPr>
          <w:rFonts w:hint="eastAsia" w:ascii="仿宋" w:hAnsi="仿宋" w:eastAsia="仿宋"/>
          <w:bCs/>
          <w:sz w:val="24"/>
        </w:rPr>
      </w:pPr>
      <w:r>
        <w:rPr>
          <w:rFonts w:ascii="仿宋" w:hAnsi="仿宋" w:eastAsia="仿宋"/>
          <w:bCs/>
          <w:sz w:val="24"/>
        </w:rPr>
        <w:t>______负责_____（如有），具体工作范围、内容以投标文件及合同为准。</w:t>
      </w:r>
    </w:p>
    <w:p w14:paraId="6E2A4586">
      <w:pPr>
        <w:numPr>
          <w:ilvl w:val="0"/>
          <w:numId w:val="19"/>
        </w:numPr>
        <w:spacing w:line="360" w:lineRule="auto"/>
        <w:rPr>
          <w:rFonts w:hint="eastAsia" w:ascii="仿宋" w:hAnsi="仿宋" w:eastAsia="仿宋"/>
          <w:sz w:val="24"/>
        </w:rPr>
      </w:pPr>
      <w:r>
        <w:rPr>
          <w:rFonts w:ascii="仿宋" w:hAnsi="仿宋" w:eastAsia="仿宋"/>
          <w:sz w:val="24"/>
        </w:rPr>
        <w:t>本项目联合协议合同总额为________元，联合体各成员按照如下比例分摊（按联合体成员分别列明）：</w:t>
      </w:r>
    </w:p>
    <w:p w14:paraId="66BA1C70">
      <w:pPr>
        <w:tabs>
          <w:tab w:val="left" w:pos="720"/>
          <w:tab w:val="left" w:pos="900"/>
        </w:tabs>
        <w:spacing w:line="360" w:lineRule="auto"/>
        <w:ind w:left="851"/>
        <w:rPr>
          <w:rFonts w:hint="eastAsia" w:ascii="仿宋" w:hAnsi="仿宋" w:eastAsia="仿宋"/>
          <w:sz w:val="24"/>
          <w:szCs w:val="20"/>
        </w:rPr>
      </w:pPr>
      <w:r>
        <w:rPr>
          <w:rFonts w:ascii="仿宋" w:hAnsi="仿宋" w:eastAsia="仿宋"/>
          <w:sz w:val="24"/>
          <w:szCs w:val="20"/>
        </w:rPr>
        <w:t>（1）</w:t>
      </w:r>
      <w:r>
        <w:rPr>
          <w:rFonts w:ascii="仿宋" w:hAnsi="仿宋" w:eastAsia="仿宋"/>
          <w:bCs/>
          <w:sz w:val="24"/>
          <w:szCs w:val="20"/>
        </w:rPr>
        <w:t>______</w:t>
      </w:r>
      <w:r>
        <w:rPr>
          <w:rFonts w:ascii="仿宋" w:hAnsi="仿宋" w:eastAsia="仿宋"/>
          <w:sz w:val="24"/>
          <w:szCs w:val="20"/>
        </w:rPr>
        <w:t>为□大型企业□中型企业、□小微企业（包含监狱企业、残疾人福利性单位）、□其他，合同金额为_____元；</w:t>
      </w:r>
    </w:p>
    <w:p w14:paraId="0CE1F126">
      <w:pPr>
        <w:tabs>
          <w:tab w:val="left" w:pos="720"/>
          <w:tab w:val="left" w:pos="900"/>
        </w:tabs>
        <w:spacing w:line="360" w:lineRule="auto"/>
        <w:ind w:left="851"/>
        <w:rPr>
          <w:rFonts w:hint="eastAsia" w:ascii="仿宋" w:hAnsi="仿宋" w:eastAsia="仿宋"/>
          <w:sz w:val="24"/>
          <w:szCs w:val="20"/>
        </w:rPr>
      </w:pPr>
      <w:r>
        <w:rPr>
          <w:rFonts w:ascii="仿宋" w:hAnsi="仿宋" w:eastAsia="仿宋"/>
          <w:sz w:val="24"/>
          <w:szCs w:val="20"/>
        </w:rPr>
        <w:t>（2）</w:t>
      </w:r>
      <w:r>
        <w:rPr>
          <w:rFonts w:ascii="仿宋" w:hAnsi="仿宋" w:eastAsia="仿宋"/>
          <w:bCs/>
          <w:sz w:val="24"/>
          <w:szCs w:val="20"/>
        </w:rPr>
        <w:t>______</w:t>
      </w:r>
      <w:r>
        <w:rPr>
          <w:rFonts w:ascii="仿宋" w:hAnsi="仿宋" w:eastAsia="仿宋"/>
          <w:sz w:val="24"/>
          <w:szCs w:val="20"/>
        </w:rPr>
        <w:t>为□大型企业□中型企业、□小微企业（包含监狱企业、残疾人福利性单位）、□其他，合同金额为_____元；</w:t>
      </w:r>
    </w:p>
    <w:p w14:paraId="52ECE6F7">
      <w:pPr>
        <w:tabs>
          <w:tab w:val="left" w:pos="720"/>
          <w:tab w:val="left" w:pos="900"/>
        </w:tabs>
        <w:spacing w:line="360" w:lineRule="auto"/>
        <w:ind w:left="851"/>
        <w:rPr>
          <w:rFonts w:hint="eastAsia" w:ascii="仿宋" w:hAnsi="仿宋" w:eastAsia="仿宋"/>
          <w:sz w:val="24"/>
          <w:szCs w:val="20"/>
        </w:rPr>
      </w:pPr>
      <w:r>
        <w:rPr>
          <w:rFonts w:ascii="仿宋" w:hAnsi="仿宋" w:eastAsia="仿宋"/>
          <w:sz w:val="24"/>
          <w:szCs w:val="20"/>
        </w:rPr>
        <w:t>（…）</w:t>
      </w:r>
      <w:r>
        <w:rPr>
          <w:rFonts w:ascii="仿宋" w:hAnsi="仿宋" w:eastAsia="仿宋"/>
          <w:bCs/>
          <w:sz w:val="24"/>
          <w:szCs w:val="20"/>
        </w:rPr>
        <w:t>______</w:t>
      </w:r>
      <w:r>
        <w:rPr>
          <w:rFonts w:ascii="仿宋" w:hAnsi="仿宋" w:eastAsia="仿宋"/>
          <w:sz w:val="24"/>
          <w:szCs w:val="20"/>
        </w:rPr>
        <w:t>为□大型企业□中型企业、□小微企业（包含监狱企业、残疾人福利性单位）、□其他，合同金额为_____元。</w:t>
      </w:r>
    </w:p>
    <w:p w14:paraId="6565795B">
      <w:pPr>
        <w:numPr>
          <w:ilvl w:val="0"/>
          <w:numId w:val="19"/>
        </w:numPr>
        <w:tabs>
          <w:tab w:val="left" w:pos="993"/>
        </w:tabs>
        <w:spacing w:line="360" w:lineRule="auto"/>
        <w:rPr>
          <w:rFonts w:hint="eastAsia" w:ascii="仿宋" w:hAnsi="仿宋" w:eastAsia="仿宋"/>
          <w:bCs/>
          <w:sz w:val="24"/>
        </w:rPr>
      </w:pPr>
      <w:r>
        <w:rPr>
          <w:rFonts w:hint="eastAsia" w:ascii="仿宋" w:hAnsi="仿宋" w:eastAsia="仿宋"/>
          <w:bCs/>
          <w:sz w:val="24"/>
        </w:rPr>
        <w:t>以联合体形式参加政府采购活动的，联合体各方不得再单独参加或者与其他供应商另外组成联合体参加同一合同项下的政府采购活动</w:t>
      </w:r>
      <w:r>
        <w:rPr>
          <w:rFonts w:ascii="仿宋" w:hAnsi="仿宋" w:eastAsia="仿宋"/>
          <w:bCs/>
          <w:sz w:val="24"/>
        </w:rPr>
        <w:t>。</w:t>
      </w:r>
    </w:p>
    <w:p w14:paraId="00ED79EB">
      <w:pPr>
        <w:numPr>
          <w:ilvl w:val="0"/>
          <w:numId w:val="19"/>
        </w:numPr>
        <w:spacing w:line="360" w:lineRule="auto"/>
        <w:rPr>
          <w:rFonts w:hint="eastAsia" w:ascii="仿宋" w:hAnsi="仿宋" w:eastAsia="仿宋"/>
          <w:bCs/>
          <w:sz w:val="24"/>
        </w:rPr>
      </w:pPr>
      <w:r>
        <w:rPr>
          <w:rFonts w:ascii="仿宋" w:hAnsi="仿宋" w:eastAsia="仿宋"/>
          <w:bCs/>
          <w:sz w:val="24"/>
        </w:rPr>
        <w:t>其他约定（如有）：_______</w:t>
      </w:r>
      <w:r>
        <w:rPr>
          <w:rFonts w:hint="eastAsia" w:ascii="仿宋" w:hAnsi="仿宋" w:eastAsia="仿宋"/>
          <w:bCs/>
          <w:sz w:val="24"/>
        </w:rPr>
        <w:t>。</w:t>
      </w:r>
    </w:p>
    <w:p w14:paraId="316AE864">
      <w:pPr>
        <w:tabs>
          <w:tab w:val="left" w:pos="780"/>
        </w:tabs>
        <w:spacing w:line="360" w:lineRule="auto"/>
        <w:ind w:firstLine="480" w:firstLineChars="200"/>
        <w:rPr>
          <w:rFonts w:hint="eastAsia" w:ascii="仿宋" w:hAnsi="仿宋" w:eastAsia="仿宋"/>
          <w:sz w:val="24"/>
        </w:rPr>
      </w:pPr>
      <w:r>
        <w:rPr>
          <w:rFonts w:ascii="仿宋" w:hAnsi="仿宋" w:eastAsia="仿宋"/>
          <w:bCs/>
          <w:sz w:val="24"/>
        </w:rPr>
        <w:t>本协议自各方盖章后生效，</w:t>
      </w:r>
      <w:r>
        <w:rPr>
          <w:rFonts w:hint="eastAsia" w:ascii="仿宋" w:hAnsi="仿宋" w:eastAsia="仿宋"/>
          <w:bCs/>
          <w:sz w:val="24"/>
        </w:rPr>
        <w:t>采购合同履行完毕后自动失效。</w:t>
      </w:r>
      <w:r>
        <w:rPr>
          <w:rFonts w:ascii="仿宋" w:hAnsi="仿宋" w:eastAsia="仿宋"/>
          <w:bCs/>
          <w:sz w:val="24"/>
        </w:rPr>
        <w:t>如未中标，本协议自动终止。</w:t>
      </w:r>
      <w:r>
        <w:rPr>
          <w:rFonts w:ascii="仿宋" w:hAnsi="仿宋" w:eastAsia="仿宋"/>
          <w:sz w:val="24"/>
        </w:rPr>
        <w:br w:type="page"/>
      </w:r>
    </w:p>
    <w:p w14:paraId="6D620AC2">
      <w:pPr>
        <w:spacing w:line="360" w:lineRule="auto"/>
        <w:ind w:firstLine="471"/>
        <w:rPr>
          <w:rFonts w:hint="eastAsia" w:ascii="仿宋" w:hAnsi="仿宋" w:eastAsia="仿宋"/>
          <w:sz w:val="24"/>
        </w:rPr>
      </w:pPr>
      <w:r>
        <w:rPr>
          <w:rFonts w:hint="eastAsia" w:ascii="仿宋" w:hAnsi="仿宋" w:eastAsia="仿宋"/>
          <w:sz w:val="24"/>
        </w:rPr>
        <w:t>联合体</w:t>
      </w:r>
      <w:r>
        <w:rPr>
          <w:rFonts w:ascii="仿宋" w:hAnsi="仿宋" w:eastAsia="仿宋"/>
          <w:sz w:val="24"/>
        </w:rPr>
        <w:t>牵头人</w:t>
      </w:r>
      <w:r>
        <w:rPr>
          <w:rFonts w:hint="eastAsia" w:ascii="仿宋" w:hAnsi="仿宋" w:eastAsia="仿宋"/>
          <w:sz w:val="24"/>
        </w:rPr>
        <w:t>名称：</w:t>
      </w:r>
      <w:r>
        <w:rPr>
          <w:rFonts w:ascii="仿宋" w:hAnsi="仿宋" w:eastAsia="仿宋"/>
          <w:sz w:val="24"/>
          <w:szCs w:val="20"/>
        </w:rPr>
        <w:t>______</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 xml:space="preserve"> </w:t>
      </w:r>
      <w:r>
        <w:rPr>
          <w:rFonts w:hint="eastAsia" w:ascii="仿宋" w:hAnsi="仿宋" w:eastAsia="仿宋"/>
          <w:sz w:val="24"/>
        </w:rPr>
        <w:t>联合体成员名称</w:t>
      </w:r>
      <w:r>
        <w:rPr>
          <w:rFonts w:ascii="仿宋" w:hAnsi="仿宋" w:eastAsia="仿宋"/>
          <w:sz w:val="24"/>
        </w:rPr>
        <w:t>：</w:t>
      </w:r>
      <w:r>
        <w:rPr>
          <w:rFonts w:ascii="仿宋" w:hAnsi="仿宋" w:eastAsia="仿宋"/>
          <w:sz w:val="24"/>
          <w:szCs w:val="20"/>
        </w:rPr>
        <w:t>______</w:t>
      </w:r>
    </w:p>
    <w:p w14:paraId="6543B64A">
      <w:pPr>
        <w:spacing w:line="360" w:lineRule="auto"/>
        <w:ind w:firstLine="471"/>
        <w:rPr>
          <w:rFonts w:hint="eastAsia" w:ascii="仿宋" w:hAnsi="仿宋" w:eastAsia="仿宋"/>
          <w:sz w:val="24"/>
        </w:rPr>
      </w:pPr>
      <w:r>
        <w:rPr>
          <w:rFonts w:ascii="仿宋" w:hAnsi="仿宋" w:eastAsia="仿宋"/>
          <w:sz w:val="24"/>
        </w:rPr>
        <w:t>盖章：</w:t>
      </w:r>
      <w:r>
        <w:rPr>
          <w:rFonts w:ascii="仿宋" w:hAnsi="仿宋" w:eastAsia="仿宋"/>
          <w:sz w:val="24"/>
          <w:szCs w:val="20"/>
        </w:rPr>
        <w:t>______</w:t>
      </w:r>
      <w:r>
        <w:rPr>
          <w:rFonts w:ascii="仿宋" w:hAnsi="仿宋" w:eastAsia="仿宋"/>
          <w:sz w:val="24"/>
        </w:rPr>
        <w:t xml:space="preserve">                           盖章：</w:t>
      </w:r>
      <w:r>
        <w:rPr>
          <w:rFonts w:ascii="仿宋" w:hAnsi="仿宋" w:eastAsia="仿宋"/>
          <w:sz w:val="24"/>
          <w:szCs w:val="20"/>
        </w:rPr>
        <w:t>______</w:t>
      </w:r>
    </w:p>
    <w:p w14:paraId="71B51636">
      <w:pPr>
        <w:spacing w:line="360" w:lineRule="auto"/>
        <w:ind w:firstLine="471"/>
        <w:rPr>
          <w:rFonts w:hint="eastAsia" w:ascii="仿宋" w:hAnsi="仿宋" w:eastAsia="仿宋"/>
          <w:sz w:val="24"/>
        </w:rPr>
      </w:pPr>
    </w:p>
    <w:p w14:paraId="4B2213F2">
      <w:pPr>
        <w:spacing w:line="360" w:lineRule="auto"/>
        <w:ind w:firstLine="471"/>
        <w:rPr>
          <w:rFonts w:hint="eastAsia" w:ascii="仿宋" w:hAnsi="仿宋" w:eastAsia="仿宋"/>
          <w:sz w:val="24"/>
        </w:rPr>
      </w:pPr>
    </w:p>
    <w:p w14:paraId="75640E57">
      <w:pPr>
        <w:spacing w:line="360" w:lineRule="auto"/>
        <w:ind w:firstLine="471"/>
        <w:rPr>
          <w:rFonts w:hint="eastAsia" w:ascii="仿宋" w:hAnsi="仿宋" w:eastAsia="仿宋"/>
          <w:sz w:val="24"/>
        </w:rPr>
      </w:pPr>
      <w:r>
        <w:rPr>
          <w:rFonts w:hint="eastAsia" w:ascii="仿宋" w:hAnsi="仿宋" w:eastAsia="仿宋"/>
          <w:sz w:val="24"/>
        </w:rPr>
        <w:t>联合体成员名称</w:t>
      </w:r>
      <w:r>
        <w:rPr>
          <w:rFonts w:ascii="仿宋" w:hAnsi="仿宋" w:eastAsia="仿宋"/>
          <w:sz w:val="24"/>
        </w:rPr>
        <w:t>：</w:t>
      </w:r>
      <w:r>
        <w:rPr>
          <w:rFonts w:ascii="仿宋" w:hAnsi="仿宋" w:eastAsia="仿宋"/>
          <w:sz w:val="24"/>
          <w:szCs w:val="20"/>
        </w:rPr>
        <w:t>______</w:t>
      </w:r>
    </w:p>
    <w:p w14:paraId="1A87213C">
      <w:pPr>
        <w:spacing w:line="360" w:lineRule="auto"/>
        <w:ind w:firstLine="471"/>
        <w:rPr>
          <w:rFonts w:hint="eastAsia" w:ascii="仿宋" w:hAnsi="仿宋" w:eastAsia="仿宋"/>
          <w:sz w:val="24"/>
        </w:rPr>
      </w:pPr>
      <w:r>
        <w:rPr>
          <w:rFonts w:ascii="仿宋" w:hAnsi="仿宋" w:eastAsia="仿宋"/>
          <w:sz w:val="24"/>
        </w:rPr>
        <w:t>盖章：</w:t>
      </w:r>
      <w:r>
        <w:rPr>
          <w:rFonts w:ascii="仿宋" w:hAnsi="仿宋" w:eastAsia="仿宋"/>
          <w:sz w:val="24"/>
          <w:szCs w:val="20"/>
        </w:rPr>
        <w:t>______</w:t>
      </w:r>
      <w:r>
        <w:rPr>
          <w:rFonts w:ascii="仿宋" w:hAnsi="仿宋" w:eastAsia="仿宋"/>
          <w:sz w:val="24"/>
        </w:rPr>
        <w:t xml:space="preserve">                                </w:t>
      </w:r>
    </w:p>
    <w:p w14:paraId="4D12B790">
      <w:pPr>
        <w:spacing w:line="360" w:lineRule="auto"/>
        <w:ind w:firstLine="471"/>
        <w:rPr>
          <w:rFonts w:hint="eastAsia" w:ascii="仿宋" w:hAnsi="仿宋" w:eastAsia="仿宋"/>
          <w:sz w:val="24"/>
        </w:rPr>
      </w:pPr>
    </w:p>
    <w:p w14:paraId="6218F510">
      <w:pPr>
        <w:spacing w:line="360" w:lineRule="auto"/>
        <w:ind w:firstLine="471"/>
        <w:rPr>
          <w:rFonts w:hint="eastAsia" w:ascii="仿宋" w:hAnsi="仿宋" w:eastAsia="仿宋"/>
          <w:sz w:val="24"/>
        </w:rPr>
      </w:pPr>
    </w:p>
    <w:p w14:paraId="727E5A46">
      <w:pPr>
        <w:spacing w:line="360" w:lineRule="auto"/>
        <w:ind w:left="480"/>
        <w:jc w:val="right"/>
        <w:rPr>
          <w:rFonts w:hint="eastAsia" w:ascii="仿宋" w:hAnsi="仿宋" w:eastAsia="仿宋"/>
          <w:sz w:val="24"/>
        </w:rPr>
      </w:pPr>
    </w:p>
    <w:p w14:paraId="745A2C1C">
      <w:pPr>
        <w:spacing w:line="360" w:lineRule="auto"/>
        <w:ind w:left="480"/>
        <w:jc w:val="right"/>
        <w:rPr>
          <w:rFonts w:hint="eastAsia" w:ascii="仿宋" w:hAnsi="仿宋" w:eastAsia="仿宋"/>
          <w:sz w:val="24"/>
        </w:rPr>
      </w:pPr>
      <w:r>
        <w:rPr>
          <w:rFonts w:ascii="仿宋" w:hAnsi="仿宋" w:eastAsia="仿宋"/>
          <w:sz w:val="24"/>
          <w:szCs w:val="20"/>
        </w:rPr>
        <w:t>日期：_____年______月______日</w:t>
      </w:r>
    </w:p>
    <w:p w14:paraId="425B119A">
      <w:pPr>
        <w:spacing w:line="360" w:lineRule="auto"/>
        <w:ind w:left="480"/>
        <w:jc w:val="right"/>
        <w:rPr>
          <w:rFonts w:hint="eastAsia" w:ascii="仿宋" w:hAnsi="仿宋" w:eastAsia="仿宋"/>
          <w:b/>
          <w:sz w:val="24"/>
        </w:rPr>
      </w:pPr>
    </w:p>
    <w:p w14:paraId="3ABF1C49">
      <w:pPr>
        <w:tabs>
          <w:tab w:val="left" w:pos="8280"/>
        </w:tabs>
        <w:spacing w:line="360" w:lineRule="auto"/>
        <w:ind w:firstLine="480"/>
        <w:rPr>
          <w:rFonts w:hint="eastAsia" w:ascii="仿宋" w:hAnsi="仿宋" w:eastAsia="仿宋"/>
          <w:sz w:val="24"/>
        </w:rPr>
      </w:pPr>
    </w:p>
    <w:p w14:paraId="50ACE01B">
      <w:pPr>
        <w:tabs>
          <w:tab w:val="left" w:pos="8280"/>
        </w:tabs>
        <w:spacing w:line="360" w:lineRule="auto"/>
        <w:ind w:firstLine="480"/>
        <w:rPr>
          <w:rFonts w:hint="eastAsia" w:ascii="仿宋" w:hAnsi="仿宋" w:eastAsia="仿宋"/>
          <w:sz w:val="24"/>
        </w:rPr>
      </w:pPr>
    </w:p>
    <w:p w14:paraId="131E3F82">
      <w:pPr>
        <w:spacing w:line="360" w:lineRule="auto"/>
        <w:ind w:left="719" w:leftChars="228" w:hanging="240" w:hangingChars="100"/>
        <w:rPr>
          <w:rFonts w:hint="eastAsia" w:ascii="仿宋" w:hAnsi="仿宋" w:eastAsia="仿宋"/>
          <w:sz w:val="24"/>
        </w:rPr>
      </w:pPr>
      <w:r>
        <w:rPr>
          <w:rFonts w:ascii="仿宋" w:hAnsi="仿宋" w:eastAsia="仿宋"/>
          <w:sz w:val="24"/>
        </w:rPr>
        <w:t>注：联合体各方成员应在本协议上共同盖章，不得分别签署协议书。</w:t>
      </w:r>
    </w:p>
    <w:p w14:paraId="0A770D96">
      <w:pPr>
        <w:spacing w:line="360" w:lineRule="auto"/>
        <w:ind w:left="719" w:leftChars="228" w:hanging="240" w:hangingChars="100"/>
        <w:rPr>
          <w:rFonts w:hint="eastAsia" w:ascii="仿宋" w:hAnsi="仿宋" w:eastAsia="仿宋"/>
          <w:sz w:val="24"/>
        </w:rPr>
      </w:pPr>
      <w:r>
        <w:rPr>
          <w:rFonts w:ascii="仿宋" w:hAnsi="仿宋" w:eastAsia="仿宋"/>
          <w:sz w:val="24"/>
        </w:rPr>
        <w:br w:type="page"/>
      </w:r>
    </w:p>
    <w:p w14:paraId="1450DF2E">
      <w:pPr>
        <w:spacing w:line="360" w:lineRule="auto"/>
        <w:outlineLvl w:val="2"/>
        <w:rPr>
          <w:rFonts w:hint="eastAsia" w:ascii="仿宋" w:hAnsi="仿宋" w:eastAsia="仿宋"/>
          <w:sz w:val="24"/>
          <w:szCs w:val="20"/>
        </w:rPr>
      </w:pPr>
      <w:r>
        <w:rPr>
          <w:rFonts w:ascii="仿宋" w:hAnsi="仿宋" w:eastAsia="仿宋"/>
          <w:sz w:val="24"/>
          <w:szCs w:val="20"/>
        </w:rPr>
        <w:t>3-2其他特定资格要求</w:t>
      </w:r>
    </w:p>
    <w:p w14:paraId="7D8E9736">
      <w:pPr>
        <w:widowControl/>
        <w:jc w:val="left"/>
        <w:rPr>
          <w:rFonts w:hint="eastAsia" w:ascii="仿宋" w:hAnsi="仿宋" w:eastAsia="仿宋"/>
          <w:sz w:val="24"/>
          <w:szCs w:val="20"/>
        </w:rPr>
      </w:pPr>
      <w:r>
        <w:rPr>
          <w:rFonts w:ascii="仿宋" w:hAnsi="仿宋" w:eastAsia="仿宋"/>
          <w:sz w:val="24"/>
          <w:szCs w:val="20"/>
        </w:rPr>
        <w:br w:type="page"/>
      </w:r>
    </w:p>
    <w:p w14:paraId="624BF8F6">
      <w:pPr>
        <w:spacing w:line="360" w:lineRule="auto"/>
        <w:outlineLvl w:val="2"/>
        <w:rPr>
          <w:rFonts w:hint="eastAsia" w:ascii="仿宋" w:hAnsi="仿宋" w:eastAsia="仿宋"/>
          <w:sz w:val="24"/>
          <w:szCs w:val="20"/>
        </w:rPr>
      </w:pPr>
      <w:r>
        <w:rPr>
          <w:rFonts w:ascii="仿宋" w:hAnsi="仿宋" w:eastAsia="仿宋"/>
          <w:sz w:val="24"/>
          <w:szCs w:val="20"/>
        </w:rPr>
        <w:t>4 投标保证金</w:t>
      </w:r>
      <w:r>
        <w:rPr>
          <w:rFonts w:hint="eastAsia" w:ascii="仿宋" w:hAnsi="仿宋" w:eastAsia="仿宋"/>
          <w:sz w:val="24"/>
          <w:szCs w:val="20"/>
        </w:rPr>
        <w:t>凭证/</w:t>
      </w:r>
      <w:r>
        <w:rPr>
          <w:rFonts w:ascii="仿宋" w:hAnsi="仿宋" w:eastAsia="仿宋"/>
          <w:sz w:val="24"/>
          <w:szCs w:val="20"/>
        </w:rPr>
        <w:t>交款单据</w:t>
      </w:r>
      <w:r>
        <w:rPr>
          <w:rFonts w:hint="eastAsia" w:ascii="仿宋" w:hAnsi="仿宋" w:eastAsia="仿宋"/>
          <w:sz w:val="24"/>
          <w:szCs w:val="20"/>
        </w:rPr>
        <w:t>复印件</w:t>
      </w:r>
    </w:p>
    <w:p w14:paraId="179AE96F">
      <w:pPr>
        <w:spacing w:line="360" w:lineRule="auto"/>
        <w:rPr>
          <w:rFonts w:hint="eastAsia" w:ascii="仿宋" w:hAnsi="仿宋" w:eastAsia="仿宋"/>
          <w:sz w:val="24"/>
          <w:szCs w:val="20"/>
        </w:rPr>
      </w:pPr>
    </w:p>
    <w:p w14:paraId="2CFA08AA">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hint="eastAsia" w:ascii="仿宋" w:hAnsi="仿宋" w:eastAsia="仿宋"/>
          <w:sz w:val="24"/>
          <w:szCs w:val="20"/>
        </w:rPr>
        <w:t>5  制造厂家的授权书（格式，适用于进口货物）</w:t>
      </w:r>
    </w:p>
    <w:p w14:paraId="0F2B2439">
      <w:pPr>
        <w:tabs>
          <w:tab w:val="left" w:pos="5580"/>
        </w:tabs>
        <w:spacing w:before="120" w:line="360" w:lineRule="auto"/>
        <w:rPr>
          <w:rFonts w:hint="eastAsia" w:ascii="仿宋" w:hAnsi="仿宋" w:eastAsia="仿宋"/>
          <w:sz w:val="24"/>
        </w:rPr>
      </w:pPr>
    </w:p>
    <w:p w14:paraId="0519569C">
      <w:pPr>
        <w:tabs>
          <w:tab w:val="left" w:pos="5580"/>
        </w:tabs>
        <w:spacing w:before="120" w:line="360" w:lineRule="auto"/>
        <w:rPr>
          <w:rFonts w:hint="eastAsia" w:ascii="仿宋" w:hAnsi="仿宋" w:eastAsia="仿宋"/>
          <w:sz w:val="24"/>
          <w:u w:val="single"/>
        </w:rPr>
      </w:pPr>
      <w:r>
        <w:rPr>
          <w:rFonts w:hint="eastAsia" w:ascii="仿宋" w:hAnsi="仿宋" w:eastAsia="仿宋"/>
          <w:sz w:val="24"/>
        </w:rPr>
        <w:t>致：</w:t>
      </w:r>
      <w:r>
        <w:rPr>
          <w:rFonts w:hint="eastAsia" w:ascii="仿宋" w:hAnsi="仿宋" w:eastAsia="仿宋"/>
          <w:sz w:val="24"/>
          <w:u w:val="single"/>
        </w:rPr>
        <w:t>采购人或采购代理机构</w:t>
      </w:r>
    </w:p>
    <w:p w14:paraId="381C3F1E">
      <w:pPr>
        <w:tabs>
          <w:tab w:val="left" w:pos="5580"/>
        </w:tabs>
        <w:spacing w:before="120" w:line="360" w:lineRule="auto"/>
        <w:rPr>
          <w:rFonts w:hint="eastAsia" w:ascii="仿宋" w:hAnsi="仿宋" w:eastAsia="仿宋"/>
          <w:sz w:val="24"/>
        </w:rPr>
      </w:pPr>
    </w:p>
    <w:p w14:paraId="2EAE2E54">
      <w:pPr>
        <w:pStyle w:val="23"/>
        <w:tabs>
          <w:tab w:val="left" w:pos="5580"/>
        </w:tabs>
        <w:spacing w:line="360" w:lineRule="auto"/>
        <w:ind w:firstLine="420"/>
        <w:rPr>
          <w:rFonts w:ascii="仿宋" w:hAnsi="仿宋" w:eastAsia="仿宋"/>
          <w:sz w:val="24"/>
        </w:rPr>
      </w:pPr>
      <w:r>
        <w:rPr>
          <w:rFonts w:ascii="仿宋" w:hAnsi="仿宋" w:eastAsia="仿宋"/>
          <w:sz w:val="24"/>
        </w:rPr>
        <w:t>我们（</w:t>
      </w:r>
      <w:r>
        <w:rPr>
          <w:rFonts w:ascii="仿宋" w:hAnsi="仿宋" w:eastAsia="仿宋"/>
          <w:i/>
          <w:sz w:val="24"/>
          <w:u w:val="single"/>
        </w:rPr>
        <w:t>制造商名称</w:t>
      </w:r>
      <w:r>
        <w:rPr>
          <w:rFonts w:ascii="仿宋" w:hAnsi="仿宋" w:eastAsia="仿宋"/>
          <w:sz w:val="24"/>
        </w:rPr>
        <w:t>）是按（</w:t>
      </w:r>
      <w:r>
        <w:rPr>
          <w:rFonts w:ascii="仿宋" w:hAnsi="仿宋" w:eastAsia="仿宋"/>
          <w:i/>
          <w:sz w:val="24"/>
          <w:u w:val="single"/>
        </w:rPr>
        <w:t>国家名称</w:t>
      </w:r>
      <w:r>
        <w:rPr>
          <w:rFonts w:ascii="仿宋" w:hAnsi="仿宋" w:eastAsia="仿宋"/>
          <w:sz w:val="24"/>
        </w:rPr>
        <w:t>）法律成立的一家制造商，主要营业地点设在（</w:t>
      </w:r>
      <w:r>
        <w:rPr>
          <w:rFonts w:ascii="仿宋" w:hAnsi="仿宋" w:eastAsia="仿宋"/>
          <w:i/>
          <w:sz w:val="24"/>
          <w:u w:val="single"/>
        </w:rPr>
        <w:t>制造商地址</w:t>
      </w:r>
      <w:r>
        <w:rPr>
          <w:rFonts w:ascii="仿宋" w:hAnsi="仿宋" w:eastAsia="仿宋"/>
          <w:sz w:val="24"/>
        </w:rPr>
        <w:t>）。兹指派按（</w:t>
      </w:r>
      <w:r>
        <w:rPr>
          <w:rFonts w:ascii="仿宋" w:hAnsi="仿宋" w:eastAsia="仿宋"/>
          <w:i/>
          <w:sz w:val="24"/>
          <w:u w:val="single"/>
        </w:rPr>
        <w:t>国家名称</w:t>
      </w:r>
      <w:r>
        <w:rPr>
          <w:rFonts w:ascii="仿宋" w:hAnsi="仿宋" w:eastAsia="仿宋"/>
          <w:sz w:val="24"/>
        </w:rPr>
        <w:t>）的法律正式成立的，主要营业地点设在（</w:t>
      </w:r>
      <w:r>
        <w:rPr>
          <w:rFonts w:ascii="仿宋" w:hAnsi="仿宋" w:eastAsia="仿宋"/>
          <w:i/>
          <w:sz w:val="24"/>
          <w:u w:val="single"/>
        </w:rPr>
        <w:t>经销商地址</w:t>
      </w:r>
      <w:r>
        <w:rPr>
          <w:rFonts w:ascii="仿宋" w:hAnsi="仿宋" w:eastAsia="仿宋"/>
          <w:sz w:val="24"/>
        </w:rPr>
        <w:t>）的（</w:t>
      </w:r>
      <w:r>
        <w:rPr>
          <w:rFonts w:ascii="仿宋" w:hAnsi="仿宋" w:eastAsia="仿宋"/>
          <w:i/>
          <w:sz w:val="24"/>
          <w:u w:val="single"/>
        </w:rPr>
        <w:t>经销商名称</w:t>
      </w:r>
      <w:r>
        <w:rPr>
          <w:rFonts w:ascii="仿宋" w:hAnsi="仿宋" w:eastAsia="仿宋"/>
          <w:sz w:val="24"/>
        </w:rPr>
        <w:t>）作为我方真正的合法的代理人进行下列有效的活动：</w:t>
      </w:r>
    </w:p>
    <w:p w14:paraId="6B340A7B">
      <w:pPr>
        <w:pStyle w:val="23"/>
        <w:numPr>
          <w:ilvl w:val="0"/>
          <w:numId w:val="20"/>
        </w:numPr>
        <w:tabs>
          <w:tab w:val="left" w:pos="5580"/>
        </w:tabs>
        <w:spacing w:line="360" w:lineRule="auto"/>
        <w:rPr>
          <w:rFonts w:ascii="仿宋" w:hAnsi="仿宋" w:eastAsia="仿宋"/>
          <w:sz w:val="24"/>
        </w:rPr>
      </w:pPr>
      <w:r>
        <w:rPr>
          <w:rFonts w:ascii="仿宋" w:hAnsi="仿宋" w:eastAsia="仿宋"/>
          <w:sz w:val="24"/>
        </w:rPr>
        <w:t>代表我方办理贵方第</w:t>
      </w:r>
      <w:r>
        <w:rPr>
          <w:rFonts w:ascii="仿宋" w:hAnsi="仿宋" w:eastAsia="仿宋"/>
          <w:sz w:val="24"/>
          <w:u w:val="single"/>
        </w:rPr>
        <w:t>　　（招标编号）　　</w:t>
      </w:r>
      <w:r>
        <w:rPr>
          <w:rFonts w:ascii="仿宋" w:hAnsi="仿宋" w:eastAsia="仿宋"/>
          <w:sz w:val="24"/>
        </w:rPr>
        <w:t>号投标邀请要求提供的由我方制造的</w:t>
      </w:r>
      <w:r>
        <w:rPr>
          <w:rFonts w:ascii="仿宋" w:hAnsi="仿宋" w:eastAsia="仿宋"/>
          <w:sz w:val="24"/>
          <w:u w:val="single"/>
        </w:rPr>
        <w:t xml:space="preserve">   （产品名称和品牌型号）     </w:t>
      </w:r>
      <w:r>
        <w:rPr>
          <w:rFonts w:ascii="仿宋" w:hAnsi="仿宋" w:eastAsia="仿宋"/>
          <w:sz w:val="24"/>
        </w:rPr>
        <w:t>的货物的有关事宜，并对我方具有约束力。</w:t>
      </w:r>
    </w:p>
    <w:p w14:paraId="4682F2D7">
      <w:pPr>
        <w:pStyle w:val="23"/>
        <w:tabs>
          <w:tab w:val="left" w:pos="5580"/>
        </w:tabs>
        <w:spacing w:line="360" w:lineRule="auto"/>
        <w:ind w:left="1261" w:hanging="780"/>
        <w:rPr>
          <w:rFonts w:ascii="仿宋" w:hAnsi="仿宋" w:eastAsia="仿宋"/>
          <w:sz w:val="24"/>
        </w:rPr>
      </w:pPr>
      <w:r>
        <w:rPr>
          <w:rFonts w:ascii="仿宋" w:hAnsi="仿宋" w:eastAsia="仿宋"/>
          <w:sz w:val="24"/>
        </w:rPr>
        <w:t>（2） 作为制造商，我方保证以投标合作者来约束自己，并对该投标共同和分别承担招标文件中所规定的义务。</w:t>
      </w:r>
    </w:p>
    <w:p w14:paraId="28AAFA26">
      <w:pPr>
        <w:pStyle w:val="23"/>
        <w:tabs>
          <w:tab w:val="left" w:pos="5580"/>
        </w:tabs>
        <w:spacing w:line="360" w:lineRule="auto"/>
        <w:ind w:left="1261" w:hanging="780"/>
        <w:rPr>
          <w:rFonts w:ascii="仿宋" w:hAnsi="仿宋" w:eastAsia="仿宋"/>
          <w:sz w:val="24"/>
        </w:rPr>
      </w:pPr>
      <w:r>
        <w:rPr>
          <w:rFonts w:ascii="仿宋" w:hAnsi="仿宋" w:eastAsia="仿宋"/>
          <w:sz w:val="24"/>
        </w:rPr>
        <w:t>（3） 我方兹授予</w:t>
      </w:r>
      <w:r>
        <w:rPr>
          <w:rFonts w:ascii="仿宋" w:hAnsi="仿宋" w:eastAsia="仿宋"/>
          <w:sz w:val="24"/>
          <w:u w:val="single"/>
        </w:rPr>
        <w:t>　　（经销商名称）　　</w:t>
      </w:r>
      <w:r>
        <w:rPr>
          <w:rFonts w:ascii="仿宋" w:hAnsi="仿宋" w:eastAsia="仿宋"/>
          <w:sz w:val="24"/>
        </w:rPr>
        <w:t>全权办理和履行上述我方为完成上述各点所必须的事宜，具有替换或撤销的全权。兹确认</w:t>
      </w:r>
      <w:r>
        <w:rPr>
          <w:rFonts w:ascii="仿宋" w:hAnsi="仿宋" w:eastAsia="仿宋"/>
          <w:sz w:val="24"/>
          <w:u w:val="single"/>
        </w:rPr>
        <w:t>　　（经销商名称）　　</w:t>
      </w:r>
      <w:r>
        <w:rPr>
          <w:rFonts w:ascii="仿宋" w:hAnsi="仿宋" w:eastAsia="仿宋"/>
          <w:sz w:val="24"/>
        </w:rPr>
        <w:t>或其正式授权代表依此合法地办理一切事宜。</w:t>
      </w:r>
    </w:p>
    <w:p w14:paraId="424B47B1">
      <w:pPr>
        <w:pStyle w:val="23"/>
        <w:tabs>
          <w:tab w:val="left" w:pos="5580"/>
        </w:tabs>
        <w:spacing w:line="360" w:lineRule="auto"/>
        <w:ind w:left="1261" w:hanging="780"/>
        <w:rPr>
          <w:rFonts w:ascii="仿宋" w:hAnsi="仿宋" w:eastAsia="仿宋"/>
          <w:sz w:val="24"/>
        </w:rPr>
      </w:pPr>
      <w:r>
        <w:rPr>
          <w:rFonts w:ascii="仿宋" w:hAnsi="仿宋" w:eastAsia="仿宋"/>
          <w:sz w:val="24"/>
        </w:rPr>
        <w:t>（4）　我方于</w:t>
      </w:r>
      <w:r>
        <w:rPr>
          <w:rFonts w:ascii="仿宋" w:hAnsi="仿宋" w:eastAsia="仿宋"/>
          <w:sz w:val="24"/>
          <w:u w:val="single"/>
        </w:rPr>
        <w:t>　　　</w:t>
      </w:r>
      <w:r>
        <w:rPr>
          <w:rFonts w:ascii="仿宋" w:hAnsi="仿宋" w:eastAsia="仿宋"/>
          <w:sz w:val="24"/>
        </w:rPr>
        <w:t>年</w:t>
      </w:r>
      <w:r>
        <w:rPr>
          <w:rFonts w:ascii="仿宋" w:hAnsi="仿宋" w:eastAsia="仿宋"/>
          <w:sz w:val="24"/>
          <w:u w:val="single"/>
        </w:rPr>
        <w:t>　　　</w:t>
      </w:r>
      <w:r>
        <w:rPr>
          <w:rFonts w:ascii="仿宋" w:hAnsi="仿宋" w:eastAsia="仿宋"/>
          <w:sz w:val="24"/>
        </w:rPr>
        <w:t>月</w:t>
      </w:r>
      <w:r>
        <w:rPr>
          <w:rFonts w:ascii="仿宋" w:hAnsi="仿宋" w:eastAsia="仿宋"/>
          <w:sz w:val="24"/>
          <w:u w:val="single"/>
        </w:rPr>
        <w:t>　　　</w:t>
      </w:r>
      <w:r>
        <w:rPr>
          <w:rFonts w:ascii="仿宋" w:hAnsi="仿宋" w:eastAsia="仿宋"/>
          <w:sz w:val="24"/>
        </w:rPr>
        <w:t>日签署本文件，</w:t>
      </w:r>
      <w:r>
        <w:rPr>
          <w:rFonts w:ascii="仿宋" w:hAnsi="仿宋" w:eastAsia="仿宋"/>
          <w:sz w:val="24"/>
          <w:u w:val="single"/>
        </w:rPr>
        <w:t>　　（经销商名称）　　</w:t>
      </w:r>
      <w:r>
        <w:rPr>
          <w:rFonts w:ascii="仿宋" w:hAnsi="仿宋" w:eastAsia="仿宋"/>
          <w:sz w:val="24"/>
        </w:rPr>
        <w:t>于</w:t>
      </w:r>
      <w:r>
        <w:rPr>
          <w:rFonts w:ascii="仿宋" w:hAnsi="仿宋" w:eastAsia="仿宋"/>
          <w:sz w:val="24"/>
          <w:u w:val="single"/>
        </w:rPr>
        <w:t>　　</w:t>
      </w:r>
      <w:r>
        <w:rPr>
          <w:rFonts w:ascii="仿宋" w:hAnsi="仿宋" w:eastAsia="仿宋"/>
          <w:sz w:val="24"/>
        </w:rPr>
        <w:t>年</w:t>
      </w:r>
      <w:r>
        <w:rPr>
          <w:rFonts w:ascii="仿宋" w:hAnsi="仿宋" w:eastAsia="仿宋"/>
          <w:sz w:val="24"/>
          <w:u w:val="single"/>
        </w:rPr>
        <w:t>　　　</w:t>
      </w:r>
      <w:r>
        <w:rPr>
          <w:rFonts w:ascii="仿宋" w:hAnsi="仿宋" w:eastAsia="仿宋"/>
          <w:sz w:val="24"/>
        </w:rPr>
        <w:t>月</w:t>
      </w:r>
      <w:r>
        <w:rPr>
          <w:rFonts w:ascii="仿宋" w:hAnsi="仿宋" w:eastAsia="仿宋"/>
          <w:sz w:val="24"/>
          <w:u w:val="single"/>
        </w:rPr>
        <w:t>　　　</w:t>
      </w:r>
      <w:r>
        <w:rPr>
          <w:rFonts w:ascii="仿宋" w:hAnsi="仿宋" w:eastAsia="仿宋"/>
          <w:sz w:val="24"/>
        </w:rPr>
        <w:t>日接受此件，以此为证。</w:t>
      </w:r>
    </w:p>
    <w:p w14:paraId="5D0A1A81">
      <w:pPr>
        <w:pStyle w:val="23"/>
        <w:tabs>
          <w:tab w:val="left" w:pos="5580"/>
        </w:tabs>
        <w:spacing w:line="360" w:lineRule="auto"/>
        <w:ind w:firstLine="480"/>
        <w:rPr>
          <w:rFonts w:ascii="仿宋" w:hAnsi="仿宋" w:eastAsia="仿宋"/>
          <w:sz w:val="24"/>
        </w:rPr>
      </w:pPr>
    </w:p>
    <w:p w14:paraId="67A7B275">
      <w:pPr>
        <w:pStyle w:val="23"/>
        <w:tabs>
          <w:tab w:val="left" w:pos="5580"/>
        </w:tabs>
        <w:spacing w:line="360" w:lineRule="auto"/>
        <w:ind w:left="424" w:firstLine="240"/>
        <w:rPr>
          <w:rFonts w:ascii="仿宋" w:hAnsi="仿宋" w:eastAsia="仿宋"/>
          <w:sz w:val="24"/>
        </w:rPr>
      </w:pPr>
      <w:r>
        <w:rPr>
          <w:rFonts w:ascii="仿宋" w:hAnsi="仿宋" w:eastAsia="仿宋"/>
          <w:sz w:val="24"/>
        </w:rPr>
        <w:t>制造商名称（盖章）______________</w:t>
      </w:r>
    </w:p>
    <w:p w14:paraId="27762C6A">
      <w:pPr>
        <w:pStyle w:val="23"/>
        <w:tabs>
          <w:tab w:val="left" w:pos="5580"/>
        </w:tabs>
        <w:spacing w:line="360" w:lineRule="auto"/>
        <w:ind w:left="424" w:firstLine="240"/>
        <w:rPr>
          <w:rFonts w:ascii="仿宋" w:hAnsi="仿宋" w:eastAsia="仿宋"/>
          <w:sz w:val="24"/>
        </w:rPr>
      </w:pPr>
      <w:r>
        <w:rPr>
          <w:rFonts w:ascii="仿宋" w:hAnsi="仿宋" w:eastAsia="仿宋"/>
          <w:sz w:val="24"/>
        </w:rPr>
        <w:t>签字人职务和部门________________</w:t>
      </w:r>
    </w:p>
    <w:p w14:paraId="7B92A649">
      <w:pPr>
        <w:pStyle w:val="23"/>
        <w:tabs>
          <w:tab w:val="left" w:pos="5580"/>
        </w:tabs>
        <w:spacing w:line="360" w:lineRule="auto"/>
        <w:ind w:left="424" w:firstLine="240"/>
        <w:rPr>
          <w:rFonts w:ascii="仿宋" w:hAnsi="仿宋" w:eastAsia="仿宋"/>
          <w:sz w:val="24"/>
        </w:rPr>
      </w:pPr>
      <w:r>
        <w:rPr>
          <w:rFonts w:ascii="仿宋" w:hAnsi="仿宋" w:eastAsia="仿宋"/>
          <w:sz w:val="24"/>
        </w:rPr>
        <w:t>签字人姓名______________________</w:t>
      </w:r>
    </w:p>
    <w:p w14:paraId="44023F2C">
      <w:pPr>
        <w:pStyle w:val="23"/>
        <w:tabs>
          <w:tab w:val="left" w:pos="5580"/>
        </w:tabs>
        <w:spacing w:line="360" w:lineRule="auto"/>
        <w:ind w:left="424" w:firstLine="240"/>
        <w:rPr>
          <w:rFonts w:ascii="仿宋" w:hAnsi="仿宋" w:eastAsia="仿宋"/>
          <w:sz w:val="24"/>
        </w:rPr>
      </w:pPr>
      <w:r>
        <w:rPr>
          <w:rFonts w:ascii="仿宋" w:hAnsi="仿宋" w:eastAsia="仿宋"/>
          <w:sz w:val="24"/>
        </w:rPr>
        <w:t>签字人签名______________________</w:t>
      </w:r>
    </w:p>
    <w:p w14:paraId="253E502E">
      <w:pPr>
        <w:spacing w:line="360" w:lineRule="auto"/>
        <w:rPr>
          <w:rFonts w:hint="eastAsia" w:ascii="仿宋" w:hAnsi="仿宋" w:eastAsia="仿宋"/>
          <w:sz w:val="24"/>
          <w:szCs w:val="20"/>
        </w:rPr>
      </w:pPr>
    </w:p>
    <w:p w14:paraId="6296BC57">
      <w:pPr>
        <w:widowControl/>
        <w:jc w:val="left"/>
        <w:rPr>
          <w:rFonts w:hint="eastAsia" w:ascii="仿宋" w:hAnsi="仿宋" w:eastAsia="仿宋"/>
          <w:kern w:val="0"/>
          <w:sz w:val="24"/>
          <w:szCs w:val="20"/>
        </w:rPr>
      </w:pPr>
      <w:r>
        <w:rPr>
          <w:rFonts w:ascii="仿宋" w:hAnsi="仿宋" w:eastAsia="仿宋"/>
          <w:sz w:val="24"/>
          <w:szCs w:val="20"/>
        </w:rPr>
        <w:br w:type="page"/>
      </w:r>
    </w:p>
    <w:p w14:paraId="4BC44852">
      <w:pPr>
        <w:keepNext/>
        <w:keepLines/>
        <w:autoSpaceDE w:val="0"/>
        <w:autoSpaceDN w:val="0"/>
        <w:adjustRightInd w:val="0"/>
        <w:spacing w:before="120" w:line="300" w:lineRule="auto"/>
        <w:jc w:val="left"/>
        <w:outlineLvl w:val="1"/>
        <w:rPr>
          <w:rFonts w:hint="eastAsia" w:ascii="仿宋" w:hAnsi="仿宋" w:eastAsia="仿宋"/>
          <w:b/>
          <w:spacing w:val="20"/>
          <w:sz w:val="24"/>
        </w:rPr>
      </w:pPr>
      <w:r>
        <w:rPr>
          <w:rFonts w:ascii="仿宋" w:hAnsi="仿宋" w:eastAsia="仿宋"/>
          <w:b/>
          <w:spacing w:val="20"/>
          <w:sz w:val="24"/>
        </w:rPr>
        <w:t>二、商务技术文件格式</w:t>
      </w:r>
      <w:r>
        <w:rPr>
          <w:b/>
          <w:sz w:val="24"/>
        </w:rPr>
        <w:t>（非实质性格式）</w:t>
      </w:r>
    </w:p>
    <w:p w14:paraId="44174F26">
      <w:pPr>
        <w:rPr>
          <w:rFonts w:hint="eastAsia" w:ascii="仿宋" w:hAnsi="仿宋" w:eastAsia="仿宋"/>
          <w:b/>
          <w:spacing w:val="20"/>
          <w:szCs w:val="21"/>
        </w:rPr>
      </w:pPr>
    </w:p>
    <w:p w14:paraId="4D444B15">
      <w:pPr>
        <w:jc w:val="right"/>
        <w:rPr>
          <w:rFonts w:hint="eastAsia" w:ascii="仿宋" w:hAnsi="仿宋" w:eastAsia="仿宋"/>
          <w:b/>
          <w:spacing w:val="20"/>
          <w:sz w:val="28"/>
          <w:szCs w:val="28"/>
        </w:rPr>
      </w:pPr>
      <w:r>
        <w:rPr>
          <w:rFonts w:hint="eastAsia" w:ascii="仿宋" w:hAnsi="仿宋" w:eastAsia="仿宋"/>
          <w:b/>
          <w:spacing w:val="20"/>
          <w:sz w:val="28"/>
          <w:szCs w:val="28"/>
        </w:rPr>
        <w:t>正本（或副本）</w:t>
      </w:r>
    </w:p>
    <w:p w14:paraId="50013C25">
      <w:pPr>
        <w:adjustRightInd w:val="0"/>
        <w:snapToGrid w:val="0"/>
        <w:spacing w:line="360" w:lineRule="auto"/>
        <w:ind w:firstLine="482" w:firstLineChars="150"/>
        <w:rPr>
          <w:rFonts w:hint="eastAsia" w:ascii="仿宋" w:hAnsi="仿宋" w:eastAsia="仿宋"/>
          <w:b/>
          <w:spacing w:val="20"/>
          <w:sz w:val="28"/>
          <w:szCs w:val="28"/>
        </w:rPr>
      </w:pPr>
    </w:p>
    <w:p w14:paraId="5A6D3746">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项目名称:</w:t>
      </w:r>
    </w:p>
    <w:p w14:paraId="2AEE5E7C">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项目编号/包号：</w:t>
      </w:r>
    </w:p>
    <w:p w14:paraId="15AB7DA9">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分包名称：</w:t>
      </w:r>
    </w:p>
    <w:p w14:paraId="6F00823A">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分包号：</w:t>
      </w:r>
    </w:p>
    <w:p w14:paraId="0190D001">
      <w:pPr>
        <w:jc w:val="center"/>
        <w:rPr>
          <w:rFonts w:hint="eastAsia" w:ascii="仿宋" w:hAnsi="仿宋" w:eastAsia="仿宋"/>
          <w:szCs w:val="21"/>
        </w:rPr>
      </w:pPr>
    </w:p>
    <w:p w14:paraId="2B885D41">
      <w:pPr>
        <w:jc w:val="center"/>
        <w:rPr>
          <w:rFonts w:hint="eastAsia" w:ascii="仿宋" w:hAnsi="仿宋" w:eastAsia="仿宋"/>
          <w:b/>
          <w:spacing w:val="60"/>
          <w:sz w:val="84"/>
          <w:szCs w:val="84"/>
        </w:rPr>
      </w:pPr>
      <w:r>
        <w:rPr>
          <w:rFonts w:ascii="仿宋" w:hAnsi="仿宋" w:eastAsia="仿宋"/>
          <w:b/>
          <w:spacing w:val="60"/>
          <w:sz w:val="84"/>
          <w:szCs w:val="84"/>
        </w:rPr>
        <w:t>投 标 文 件</w:t>
      </w:r>
    </w:p>
    <w:p w14:paraId="296E4482">
      <w:pPr>
        <w:jc w:val="center"/>
        <w:rPr>
          <w:rFonts w:hint="eastAsia" w:ascii="仿宋" w:hAnsi="仿宋" w:eastAsia="仿宋"/>
          <w:b/>
          <w:spacing w:val="60"/>
          <w:sz w:val="52"/>
          <w:szCs w:val="52"/>
        </w:rPr>
      </w:pPr>
      <w:r>
        <w:rPr>
          <w:rFonts w:ascii="仿宋" w:hAnsi="仿宋" w:eastAsia="仿宋"/>
          <w:b/>
          <w:spacing w:val="60"/>
          <w:sz w:val="52"/>
          <w:szCs w:val="52"/>
        </w:rPr>
        <w:t>（</w:t>
      </w:r>
      <w:r>
        <w:rPr>
          <w:rFonts w:hint="eastAsia" w:ascii="仿宋" w:hAnsi="仿宋" w:eastAsia="仿宋"/>
          <w:b/>
          <w:spacing w:val="60"/>
          <w:sz w:val="52"/>
          <w:szCs w:val="52"/>
        </w:rPr>
        <w:t>商务技术</w:t>
      </w:r>
      <w:r>
        <w:rPr>
          <w:rFonts w:ascii="仿宋" w:hAnsi="仿宋" w:eastAsia="仿宋"/>
          <w:b/>
          <w:spacing w:val="60"/>
          <w:sz w:val="52"/>
          <w:szCs w:val="52"/>
        </w:rPr>
        <w:t>文件）</w:t>
      </w:r>
    </w:p>
    <w:p w14:paraId="0646EF8E">
      <w:pPr>
        <w:ind w:firstLine="542" w:firstLineChars="150"/>
        <w:rPr>
          <w:rFonts w:hint="eastAsia" w:ascii="仿宋" w:hAnsi="仿宋" w:eastAsia="仿宋"/>
          <w:b/>
          <w:spacing w:val="20"/>
          <w:sz w:val="32"/>
          <w:szCs w:val="32"/>
        </w:rPr>
      </w:pPr>
    </w:p>
    <w:p w14:paraId="6A60DEE1">
      <w:pPr>
        <w:ind w:firstLine="542" w:firstLineChars="150"/>
        <w:rPr>
          <w:rFonts w:hint="eastAsia" w:ascii="仿宋" w:hAnsi="仿宋" w:eastAsia="仿宋"/>
          <w:b/>
          <w:spacing w:val="20"/>
          <w:sz w:val="32"/>
          <w:szCs w:val="32"/>
        </w:rPr>
      </w:pPr>
    </w:p>
    <w:p w14:paraId="21536074">
      <w:pPr>
        <w:ind w:firstLine="542" w:firstLineChars="150"/>
        <w:rPr>
          <w:rFonts w:hint="eastAsia" w:ascii="仿宋" w:hAnsi="仿宋" w:eastAsia="仿宋"/>
          <w:b/>
          <w:spacing w:val="20"/>
          <w:sz w:val="32"/>
          <w:szCs w:val="32"/>
        </w:rPr>
      </w:pPr>
    </w:p>
    <w:p w14:paraId="16A803EE">
      <w:pPr>
        <w:ind w:firstLine="542" w:firstLineChars="150"/>
        <w:rPr>
          <w:rFonts w:hint="eastAsia" w:ascii="仿宋" w:hAnsi="仿宋" w:eastAsia="仿宋"/>
          <w:b/>
          <w:spacing w:val="20"/>
          <w:sz w:val="32"/>
          <w:szCs w:val="32"/>
        </w:rPr>
      </w:pPr>
    </w:p>
    <w:p w14:paraId="46AB875E">
      <w:pPr>
        <w:jc w:val="center"/>
        <w:rPr>
          <w:rFonts w:hint="eastAsia" w:ascii="仿宋" w:hAnsi="仿宋" w:eastAsia="仿宋"/>
          <w:b/>
          <w:sz w:val="32"/>
          <w:szCs w:val="32"/>
        </w:rPr>
      </w:pPr>
    </w:p>
    <w:p w14:paraId="3D750D0C">
      <w:pPr>
        <w:jc w:val="center"/>
        <w:rPr>
          <w:rFonts w:hint="eastAsia" w:ascii="仿宋" w:hAnsi="仿宋" w:eastAsia="仿宋"/>
          <w:b/>
          <w:sz w:val="32"/>
          <w:szCs w:val="32"/>
        </w:rPr>
      </w:pPr>
    </w:p>
    <w:p w14:paraId="4E824E6A">
      <w:pPr>
        <w:jc w:val="center"/>
        <w:rPr>
          <w:rFonts w:hint="eastAsia" w:ascii="仿宋" w:hAnsi="仿宋" w:eastAsia="仿宋"/>
          <w:b/>
          <w:sz w:val="32"/>
          <w:szCs w:val="32"/>
        </w:rPr>
      </w:pPr>
    </w:p>
    <w:p w14:paraId="7807162A">
      <w:pPr>
        <w:jc w:val="center"/>
        <w:rPr>
          <w:rFonts w:hint="eastAsia" w:ascii="仿宋" w:hAnsi="仿宋" w:eastAsia="仿宋"/>
          <w:b/>
          <w:spacing w:val="20"/>
          <w:sz w:val="32"/>
          <w:szCs w:val="32"/>
        </w:rPr>
      </w:pPr>
    </w:p>
    <w:p w14:paraId="42EA4B69">
      <w:pPr>
        <w:jc w:val="center"/>
        <w:rPr>
          <w:rFonts w:hint="eastAsia" w:ascii="仿宋" w:hAnsi="仿宋" w:eastAsia="仿宋"/>
          <w:b/>
          <w:spacing w:val="20"/>
          <w:sz w:val="32"/>
          <w:szCs w:val="32"/>
        </w:rPr>
      </w:pPr>
    </w:p>
    <w:p w14:paraId="315BC241">
      <w:pPr>
        <w:jc w:val="center"/>
        <w:rPr>
          <w:rFonts w:hint="eastAsia" w:ascii="仿宋" w:hAnsi="仿宋" w:eastAsia="仿宋"/>
          <w:b/>
          <w:spacing w:val="20"/>
          <w:sz w:val="32"/>
          <w:szCs w:val="32"/>
        </w:rPr>
      </w:pPr>
    </w:p>
    <w:p w14:paraId="2837F98D">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投标人名称：</w:t>
      </w:r>
    </w:p>
    <w:p w14:paraId="066D6A12">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投标人地址：</w:t>
      </w:r>
    </w:p>
    <w:p w14:paraId="2E8AF1D5">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投标人电话：</w:t>
      </w:r>
    </w:p>
    <w:p w14:paraId="236C422F">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投标人邮箱：</w:t>
      </w:r>
    </w:p>
    <w:p w14:paraId="0B33DBB2">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  日期：</w:t>
      </w:r>
    </w:p>
    <w:p w14:paraId="5F7FEE3D">
      <w:pPr>
        <w:pStyle w:val="23"/>
        <w:spacing w:line="360" w:lineRule="auto"/>
        <w:rPr>
          <w:rFonts w:ascii="仿宋" w:hAnsi="仿宋" w:eastAsia="仿宋"/>
          <w:b/>
          <w:sz w:val="24"/>
        </w:rPr>
      </w:pPr>
      <w:r>
        <w:rPr>
          <w:rFonts w:ascii="仿宋" w:hAnsi="仿宋" w:eastAsia="仿宋"/>
          <w:b/>
          <w:sz w:val="32"/>
          <w:szCs w:val="32"/>
        </w:rPr>
        <w:br w:type="page"/>
      </w:r>
    </w:p>
    <w:p w14:paraId="49E38B4D">
      <w:pPr>
        <w:spacing w:line="360" w:lineRule="auto"/>
        <w:outlineLvl w:val="2"/>
        <w:rPr>
          <w:rFonts w:hint="eastAsia" w:ascii="仿宋" w:hAnsi="仿宋" w:eastAsia="仿宋"/>
          <w:sz w:val="24"/>
          <w:szCs w:val="20"/>
        </w:rPr>
      </w:pPr>
      <w:bookmarkStart w:id="843" w:name="_Hlt520274393"/>
      <w:bookmarkEnd w:id="843"/>
      <w:bookmarkStart w:id="844" w:name="_Hlt520271212"/>
      <w:bookmarkEnd w:id="844"/>
      <w:bookmarkStart w:id="845" w:name="_Hlt520350918"/>
      <w:bookmarkEnd w:id="845"/>
      <w:bookmarkStart w:id="846" w:name="_Hlt520274065"/>
      <w:bookmarkEnd w:id="846"/>
      <w:bookmarkStart w:id="847" w:name="_Hlt520355504"/>
      <w:bookmarkEnd w:id="847"/>
      <w:bookmarkStart w:id="848" w:name="_Hlt520343000"/>
      <w:bookmarkEnd w:id="848"/>
      <w:bookmarkStart w:id="849" w:name="_Hlt520273711"/>
      <w:bookmarkEnd w:id="849"/>
      <w:bookmarkStart w:id="850" w:name="_Hlt520274407"/>
      <w:bookmarkEnd w:id="850"/>
      <w:bookmarkStart w:id="851" w:name="_Hlt520343392"/>
      <w:bookmarkEnd w:id="851"/>
      <w:bookmarkStart w:id="852" w:name="_Hlt520274121"/>
      <w:bookmarkEnd w:id="852"/>
      <w:bookmarkStart w:id="853" w:name="_Ref467988698"/>
      <w:bookmarkStart w:id="854" w:name="_Toc480942349"/>
      <w:bookmarkStart w:id="855" w:name="_Toc226337252"/>
      <w:bookmarkStart w:id="856" w:name="_Toc150480794"/>
      <w:bookmarkStart w:id="857" w:name="_Toc127151556"/>
      <w:bookmarkStart w:id="858" w:name="_Toc226309800"/>
      <w:bookmarkStart w:id="859" w:name="_Toc520356217"/>
      <w:bookmarkStart w:id="860" w:name="_Toc226965746"/>
      <w:bookmarkStart w:id="861" w:name="_Toc226965829"/>
      <w:bookmarkStart w:id="862" w:name="_Toc142311058"/>
      <w:bookmarkStart w:id="863" w:name="_Toc195842921"/>
      <w:bookmarkStart w:id="864" w:name="_Toc150774761"/>
      <w:r>
        <w:rPr>
          <w:rFonts w:ascii="仿宋" w:hAnsi="仿宋" w:eastAsia="仿宋"/>
          <w:sz w:val="24"/>
        </w:rPr>
        <w:t>1</w:t>
      </w:r>
      <w:r>
        <w:rPr>
          <w:rFonts w:ascii="仿宋" w:hAnsi="仿宋" w:eastAsia="仿宋"/>
          <w:sz w:val="24"/>
          <w:szCs w:val="20"/>
        </w:rPr>
        <w:t xml:space="preserve">  </w:t>
      </w:r>
      <w:r>
        <w:rPr>
          <w:rFonts w:ascii="仿宋" w:hAnsi="仿宋" w:eastAsia="仿宋"/>
          <w:sz w:val="24"/>
        </w:rPr>
        <w:t>投标</w:t>
      </w:r>
      <w:bookmarkEnd w:id="853"/>
      <w:bookmarkEnd w:id="854"/>
      <w:r>
        <w:rPr>
          <w:rFonts w:ascii="仿宋" w:hAnsi="仿宋" w:eastAsia="仿宋"/>
          <w:sz w:val="24"/>
        </w:rPr>
        <w:t>书</w:t>
      </w:r>
      <w:bookmarkEnd w:id="855"/>
      <w:bookmarkEnd w:id="856"/>
      <w:bookmarkEnd w:id="857"/>
      <w:bookmarkEnd w:id="858"/>
      <w:bookmarkEnd w:id="859"/>
      <w:bookmarkEnd w:id="860"/>
      <w:bookmarkEnd w:id="861"/>
      <w:bookmarkEnd w:id="862"/>
      <w:bookmarkEnd w:id="863"/>
      <w:bookmarkEnd w:id="864"/>
      <w:r>
        <w:rPr>
          <w:rFonts w:ascii="仿宋" w:hAnsi="仿宋" w:eastAsia="仿宋"/>
          <w:sz w:val="24"/>
          <w:szCs w:val="20"/>
        </w:rPr>
        <w:t>（实质性格式）</w:t>
      </w:r>
    </w:p>
    <w:p w14:paraId="3963ED74">
      <w:pPr>
        <w:tabs>
          <w:tab w:val="left" w:pos="5580"/>
        </w:tabs>
        <w:spacing w:line="360" w:lineRule="auto"/>
        <w:rPr>
          <w:rFonts w:hint="eastAsia" w:ascii="仿宋" w:hAnsi="仿宋" w:eastAsia="仿宋"/>
          <w:sz w:val="24"/>
        </w:rPr>
      </w:pPr>
    </w:p>
    <w:p w14:paraId="499944DF">
      <w:pPr>
        <w:spacing w:line="360" w:lineRule="auto"/>
        <w:jc w:val="center"/>
        <w:rPr>
          <w:rFonts w:hint="eastAsia" w:ascii="仿宋" w:hAnsi="仿宋" w:eastAsia="仿宋"/>
          <w:b/>
          <w:sz w:val="36"/>
          <w:szCs w:val="36"/>
        </w:rPr>
      </w:pPr>
      <w:r>
        <w:rPr>
          <w:rFonts w:hint="eastAsia" w:ascii="仿宋" w:hAnsi="仿宋" w:eastAsia="仿宋"/>
          <w:b/>
          <w:sz w:val="36"/>
          <w:szCs w:val="36"/>
        </w:rPr>
        <w:t>投标书</w:t>
      </w:r>
    </w:p>
    <w:p w14:paraId="17F3EEAA">
      <w:pPr>
        <w:tabs>
          <w:tab w:val="left" w:pos="5580"/>
        </w:tabs>
        <w:spacing w:line="360" w:lineRule="auto"/>
        <w:rPr>
          <w:rFonts w:hint="eastAsia" w:ascii="仿宋" w:hAnsi="仿宋" w:eastAsia="仿宋"/>
          <w:sz w:val="24"/>
        </w:rPr>
      </w:pPr>
      <w:r>
        <w:rPr>
          <w:rFonts w:ascii="仿宋" w:hAnsi="仿宋" w:eastAsia="仿宋"/>
          <w:sz w:val="24"/>
        </w:rPr>
        <w:t>致：</w:t>
      </w:r>
      <w:r>
        <w:rPr>
          <w:rFonts w:ascii="仿宋" w:hAnsi="仿宋" w:eastAsia="仿宋"/>
          <w:sz w:val="24"/>
          <w:u w:val="single"/>
        </w:rPr>
        <w:t>（采购人或采购代理机构）</w:t>
      </w:r>
    </w:p>
    <w:p w14:paraId="0417A676">
      <w:pPr>
        <w:tabs>
          <w:tab w:val="left" w:pos="5580"/>
        </w:tabs>
        <w:spacing w:line="360" w:lineRule="auto"/>
        <w:rPr>
          <w:rFonts w:hint="eastAsia" w:ascii="仿宋" w:hAnsi="仿宋" w:eastAsia="仿宋"/>
          <w:sz w:val="24"/>
          <w:szCs w:val="20"/>
        </w:rPr>
      </w:pPr>
    </w:p>
    <w:p w14:paraId="1A59A0E9">
      <w:pPr>
        <w:pStyle w:val="23"/>
        <w:tabs>
          <w:tab w:val="left" w:pos="5580"/>
        </w:tabs>
        <w:spacing w:line="360" w:lineRule="auto"/>
        <w:ind w:firstLine="408"/>
        <w:rPr>
          <w:rFonts w:ascii="仿宋" w:hAnsi="仿宋" w:eastAsia="仿宋"/>
          <w:sz w:val="24"/>
        </w:rPr>
      </w:pPr>
      <w:r>
        <w:rPr>
          <w:rFonts w:ascii="仿宋" w:hAnsi="仿宋" w:eastAsia="仿宋"/>
          <w:sz w:val="24"/>
        </w:rPr>
        <w:t>根据贵方为(</w:t>
      </w:r>
      <w:r>
        <w:rPr>
          <w:rFonts w:ascii="仿宋" w:hAnsi="仿宋" w:eastAsia="仿宋"/>
          <w:i/>
          <w:sz w:val="24"/>
          <w:u w:val="single"/>
        </w:rPr>
        <w:t>项目名称</w:t>
      </w:r>
      <w:r>
        <w:rPr>
          <w:rFonts w:ascii="仿宋" w:hAnsi="仿宋" w:eastAsia="仿宋"/>
          <w:sz w:val="24"/>
        </w:rPr>
        <w:t>)项目招标采购货物及服务的投标邀请(</w:t>
      </w:r>
      <w:r>
        <w:rPr>
          <w:rFonts w:ascii="仿宋" w:hAnsi="仿宋" w:eastAsia="仿宋"/>
          <w:i/>
          <w:sz w:val="24"/>
          <w:u w:val="single"/>
        </w:rPr>
        <w:t>招标编号</w:t>
      </w:r>
      <w:r>
        <w:rPr>
          <w:rFonts w:ascii="仿宋" w:hAnsi="仿宋" w:eastAsia="仿宋"/>
          <w:sz w:val="24"/>
        </w:rPr>
        <w:t>),签字代表(</w:t>
      </w:r>
      <w:r>
        <w:rPr>
          <w:rFonts w:ascii="仿宋" w:hAnsi="仿宋" w:eastAsia="仿宋"/>
          <w:i/>
          <w:sz w:val="24"/>
          <w:u w:val="single"/>
        </w:rPr>
        <w:t>姓名、职务</w:t>
      </w:r>
      <w:r>
        <w:rPr>
          <w:rFonts w:ascii="仿宋" w:hAnsi="仿宋" w:eastAsia="仿宋"/>
          <w:sz w:val="24"/>
        </w:rPr>
        <w:t>)经正式授权并代表投标人（</w:t>
      </w:r>
      <w:r>
        <w:rPr>
          <w:rFonts w:ascii="仿宋" w:hAnsi="仿宋" w:eastAsia="仿宋"/>
          <w:i/>
          <w:sz w:val="24"/>
          <w:u w:val="single"/>
        </w:rPr>
        <w:t>投标人名称、地址</w:t>
      </w:r>
      <w:r>
        <w:rPr>
          <w:rFonts w:ascii="仿宋" w:hAnsi="仿宋" w:eastAsia="仿宋"/>
          <w:sz w:val="24"/>
        </w:rPr>
        <w:t>）提交下述文件正本一份及副本___份：</w:t>
      </w:r>
    </w:p>
    <w:p w14:paraId="7B7ECC47">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投标一览表</w:t>
      </w:r>
    </w:p>
    <w:p w14:paraId="4A6FC47E">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投标分项报价表</w:t>
      </w:r>
    </w:p>
    <w:p w14:paraId="3CD1E3A0">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货物说明一览表</w:t>
      </w:r>
    </w:p>
    <w:p w14:paraId="5B164066">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技术规格偏离表</w:t>
      </w:r>
    </w:p>
    <w:p w14:paraId="7FB169A2">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商务条款偏离表</w:t>
      </w:r>
    </w:p>
    <w:p w14:paraId="542E7139">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资格证明文件</w:t>
      </w:r>
    </w:p>
    <w:p w14:paraId="14BA7DD6">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遵守国家有关法律、法规和规章，按招标文件中投标人须知和技术规格要求提供的有关文件</w:t>
      </w:r>
    </w:p>
    <w:p w14:paraId="517A4452">
      <w:pPr>
        <w:pStyle w:val="23"/>
        <w:numPr>
          <w:ilvl w:val="0"/>
          <w:numId w:val="21"/>
        </w:numPr>
        <w:tabs>
          <w:tab w:val="left" w:pos="5580"/>
        </w:tabs>
        <w:spacing w:line="360" w:lineRule="auto"/>
        <w:rPr>
          <w:rFonts w:ascii="仿宋" w:hAnsi="仿宋" w:eastAsia="仿宋"/>
          <w:sz w:val="24"/>
        </w:rPr>
      </w:pPr>
      <w:r>
        <w:rPr>
          <w:rFonts w:ascii="仿宋" w:hAnsi="仿宋" w:eastAsia="仿宋"/>
          <w:sz w:val="24"/>
        </w:rPr>
        <w:t>以</w:t>
      </w:r>
      <w:r>
        <w:rPr>
          <w:rFonts w:ascii="仿宋" w:hAnsi="仿宋" w:eastAsia="仿宋"/>
          <w:sz w:val="24"/>
          <w:u w:val="single"/>
        </w:rPr>
        <w:t xml:space="preserve">           </w:t>
      </w:r>
      <w:r>
        <w:rPr>
          <w:rFonts w:ascii="仿宋" w:hAnsi="仿宋" w:eastAsia="仿宋"/>
          <w:sz w:val="24"/>
        </w:rPr>
        <w:t>形式出具的投标保证金，金额为人民币</w:t>
      </w:r>
      <w:r>
        <w:rPr>
          <w:rFonts w:ascii="仿宋" w:hAnsi="仿宋" w:eastAsia="仿宋"/>
          <w:sz w:val="24"/>
          <w:u w:val="single"/>
        </w:rPr>
        <w:t>　　　　　　</w:t>
      </w:r>
      <w:r>
        <w:rPr>
          <w:rFonts w:ascii="仿宋" w:hAnsi="仿宋" w:eastAsia="仿宋"/>
          <w:sz w:val="24"/>
        </w:rPr>
        <w:t>元。</w:t>
      </w:r>
    </w:p>
    <w:p w14:paraId="5A9BE5DD">
      <w:pPr>
        <w:pStyle w:val="23"/>
        <w:tabs>
          <w:tab w:val="left" w:pos="5580"/>
        </w:tabs>
        <w:spacing w:line="360" w:lineRule="auto"/>
        <w:ind w:left="408"/>
        <w:rPr>
          <w:rFonts w:ascii="仿宋" w:hAnsi="仿宋" w:eastAsia="仿宋"/>
          <w:sz w:val="24"/>
        </w:rPr>
      </w:pPr>
      <w:r>
        <w:rPr>
          <w:rFonts w:ascii="仿宋" w:hAnsi="仿宋" w:eastAsia="仿宋"/>
          <w:sz w:val="24"/>
        </w:rPr>
        <w:t>据此，签字代表宣布同意如下：</w:t>
      </w:r>
    </w:p>
    <w:p w14:paraId="29CE3497">
      <w:pPr>
        <w:pStyle w:val="23"/>
        <w:tabs>
          <w:tab w:val="left" w:pos="720"/>
          <w:tab w:val="left" w:pos="900"/>
        </w:tabs>
        <w:spacing w:line="360" w:lineRule="auto"/>
        <w:ind w:left="360"/>
        <w:rPr>
          <w:rFonts w:ascii="仿宋" w:hAnsi="仿宋" w:eastAsia="仿宋"/>
          <w:sz w:val="24"/>
          <w:u w:val="single"/>
        </w:rPr>
      </w:pPr>
      <w:r>
        <w:rPr>
          <w:rFonts w:ascii="仿宋" w:hAnsi="仿宋" w:eastAsia="仿宋"/>
          <w:sz w:val="24"/>
        </w:rPr>
        <w:t>（1）附投标价格表中规定的应提交和交付的货物投标总价为人民币</w:t>
      </w:r>
      <w:r>
        <w:rPr>
          <w:rFonts w:ascii="仿宋" w:hAnsi="仿宋" w:eastAsia="仿宋"/>
          <w:sz w:val="24"/>
          <w:u w:val="single"/>
        </w:rPr>
        <w:t>　　　　　　</w:t>
      </w:r>
    </w:p>
    <w:p w14:paraId="66C44E82">
      <w:pPr>
        <w:pStyle w:val="23"/>
        <w:tabs>
          <w:tab w:val="left" w:pos="5580"/>
        </w:tabs>
        <w:spacing w:line="360" w:lineRule="auto"/>
        <w:ind w:left="-2" w:firstLine="540"/>
        <w:rPr>
          <w:rFonts w:ascii="仿宋" w:hAnsi="仿宋" w:eastAsia="仿宋"/>
          <w:sz w:val="24"/>
          <w:u w:val="single"/>
        </w:rPr>
      </w:pPr>
      <w:r>
        <w:rPr>
          <w:rFonts w:ascii="仿宋" w:hAnsi="仿宋" w:eastAsia="仿宋"/>
          <w:sz w:val="24"/>
          <w:u w:val="single"/>
        </w:rPr>
        <w:t>　　　　　　　　　　　　　　　　　　（用文字和数字表示的投标总价）</w:t>
      </w:r>
      <w:r>
        <w:rPr>
          <w:rFonts w:ascii="仿宋" w:hAnsi="仿宋" w:eastAsia="仿宋"/>
          <w:sz w:val="24"/>
        </w:rPr>
        <w:t>。</w:t>
      </w:r>
    </w:p>
    <w:p w14:paraId="1404C046">
      <w:pPr>
        <w:pStyle w:val="23"/>
        <w:tabs>
          <w:tab w:val="left" w:pos="5580"/>
        </w:tabs>
        <w:spacing w:line="360" w:lineRule="auto"/>
        <w:ind w:firstLine="420" w:firstLineChars="175"/>
        <w:rPr>
          <w:rFonts w:ascii="仿宋" w:hAnsi="仿宋" w:eastAsia="仿宋"/>
          <w:sz w:val="24"/>
        </w:rPr>
      </w:pPr>
      <w:r>
        <w:rPr>
          <w:rFonts w:ascii="仿宋" w:hAnsi="仿宋" w:eastAsia="仿宋"/>
          <w:sz w:val="24"/>
        </w:rPr>
        <w:t>（2）投标人将按招标文件的规定履行合同责任和义务。</w:t>
      </w:r>
    </w:p>
    <w:p w14:paraId="1550F840">
      <w:pPr>
        <w:pStyle w:val="23"/>
        <w:tabs>
          <w:tab w:val="left" w:pos="5580"/>
        </w:tabs>
        <w:spacing w:line="360" w:lineRule="auto"/>
        <w:ind w:left="540" w:leftChars="200" w:hanging="120" w:hangingChars="50"/>
        <w:rPr>
          <w:rFonts w:ascii="仿宋" w:hAnsi="仿宋" w:eastAsia="仿宋"/>
          <w:sz w:val="24"/>
        </w:rPr>
      </w:pPr>
      <w:r>
        <w:rPr>
          <w:rFonts w:ascii="仿宋" w:hAnsi="仿宋" w:eastAsia="仿宋"/>
          <w:sz w:val="24"/>
        </w:rPr>
        <w:t>（3）投标人已详细审查全部招标文件，包括第</w:t>
      </w:r>
      <w:r>
        <w:rPr>
          <w:rFonts w:ascii="仿宋" w:hAnsi="仿宋" w:eastAsia="仿宋"/>
          <w:sz w:val="24"/>
          <w:u w:val="single"/>
        </w:rPr>
        <w:t xml:space="preserve">        号（招标编号、补充通知）（如果有的话</w:t>
      </w:r>
      <w:r>
        <w:rPr>
          <w:rFonts w:ascii="仿宋" w:hAnsi="仿宋" w:eastAsia="仿宋"/>
          <w:sz w:val="24"/>
        </w:rPr>
        <w:t>）。我们完全理解并同意放弃对这方面有不明及误解的权力。</w:t>
      </w:r>
    </w:p>
    <w:p w14:paraId="5E507947">
      <w:pPr>
        <w:pStyle w:val="23"/>
        <w:tabs>
          <w:tab w:val="left" w:pos="5580"/>
        </w:tabs>
        <w:spacing w:line="360" w:lineRule="auto"/>
        <w:ind w:left="181" w:leftChars="86" w:firstLine="240" w:firstLineChars="100"/>
        <w:rPr>
          <w:rFonts w:ascii="仿宋" w:hAnsi="仿宋" w:eastAsia="仿宋"/>
          <w:sz w:val="24"/>
        </w:rPr>
      </w:pPr>
      <w:r>
        <w:rPr>
          <w:rFonts w:ascii="仿宋" w:hAnsi="仿宋" w:eastAsia="仿宋"/>
          <w:sz w:val="24"/>
        </w:rPr>
        <w:t>（4）本投标有效期为自开标日起</w:t>
      </w:r>
      <w:r>
        <w:rPr>
          <w:rFonts w:ascii="仿宋" w:hAnsi="仿宋" w:eastAsia="仿宋"/>
          <w:sz w:val="24"/>
          <w:u w:val="single"/>
        </w:rPr>
        <w:t xml:space="preserve">          </w:t>
      </w:r>
      <w:r>
        <w:rPr>
          <w:rFonts w:ascii="仿宋" w:hAnsi="仿宋" w:eastAsia="仿宋"/>
          <w:sz w:val="24"/>
        </w:rPr>
        <w:t>个日历日。</w:t>
      </w:r>
    </w:p>
    <w:p w14:paraId="50498450">
      <w:pPr>
        <w:pStyle w:val="23"/>
        <w:tabs>
          <w:tab w:val="left" w:pos="5580"/>
        </w:tabs>
        <w:spacing w:line="360" w:lineRule="auto"/>
        <w:ind w:left="540" w:leftChars="200" w:hanging="120" w:hangingChars="50"/>
        <w:rPr>
          <w:rFonts w:ascii="仿宋" w:hAnsi="仿宋" w:eastAsia="仿宋"/>
          <w:sz w:val="24"/>
        </w:rPr>
      </w:pPr>
      <w:r>
        <w:rPr>
          <w:rFonts w:ascii="仿宋" w:hAnsi="仿宋" w:eastAsia="仿宋"/>
          <w:sz w:val="24"/>
        </w:rPr>
        <w:t>（5）在规定的开标时间后，投标人保证遵守招标文件中有关保证金的规定。</w:t>
      </w:r>
    </w:p>
    <w:p w14:paraId="2F65E401">
      <w:pPr>
        <w:pStyle w:val="23"/>
        <w:tabs>
          <w:tab w:val="left" w:pos="5580"/>
        </w:tabs>
        <w:spacing w:line="360" w:lineRule="auto"/>
        <w:ind w:left="538" w:leftChars="199" w:hanging="120" w:hangingChars="50"/>
        <w:rPr>
          <w:rFonts w:ascii="仿宋" w:hAnsi="仿宋" w:eastAsia="仿宋"/>
          <w:sz w:val="24"/>
        </w:rPr>
      </w:pPr>
      <w:r>
        <w:rPr>
          <w:rFonts w:ascii="仿宋" w:hAnsi="仿宋" w:eastAsia="仿宋"/>
          <w:sz w:val="24"/>
        </w:rPr>
        <w:t>（6）根据投标人须知第1条规定，我方承诺，与采购人或采购代理机构聘请的为此项目提供咨询服务的公司及任何附属机构均无关联，我方不是采购人或采购代理机构的附属机构。</w:t>
      </w:r>
    </w:p>
    <w:p w14:paraId="72E8C643">
      <w:pPr>
        <w:pStyle w:val="23"/>
        <w:tabs>
          <w:tab w:val="left" w:pos="5580"/>
        </w:tabs>
        <w:spacing w:line="360" w:lineRule="auto"/>
        <w:ind w:left="538" w:leftChars="199" w:hanging="120" w:hangingChars="50"/>
        <w:rPr>
          <w:rFonts w:ascii="仿宋" w:hAnsi="仿宋" w:eastAsia="仿宋"/>
          <w:sz w:val="24"/>
        </w:rPr>
      </w:pPr>
      <w:r>
        <w:rPr>
          <w:rFonts w:ascii="仿宋" w:hAnsi="仿宋" w:eastAsia="仿宋"/>
          <w:sz w:val="24"/>
        </w:rPr>
        <w:t>（7）投标人同意提供按照贵方可能要求的与其投标有关的一切数据或资料，完全理解贵方不一定接受最低价的投标或收到的任何投标。</w:t>
      </w:r>
    </w:p>
    <w:p w14:paraId="670AF89D">
      <w:pPr>
        <w:pStyle w:val="23"/>
        <w:tabs>
          <w:tab w:val="left" w:pos="5580"/>
        </w:tabs>
        <w:spacing w:line="360" w:lineRule="auto"/>
        <w:ind w:left="180"/>
        <w:rPr>
          <w:rFonts w:ascii="仿宋" w:hAnsi="仿宋" w:eastAsia="仿宋"/>
          <w:sz w:val="24"/>
        </w:rPr>
      </w:pPr>
      <w:r>
        <w:rPr>
          <w:rFonts w:ascii="仿宋" w:hAnsi="仿宋" w:eastAsia="仿宋"/>
          <w:sz w:val="24"/>
        </w:rPr>
        <w:t>9．与本投标有关的一切正式往来信函请寄：</w:t>
      </w:r>
    </w:p>
    <w:p w14:paraId="2AF09E0A">
      <w:pPr>
        <w:pStyle w:val="23"/>
        <w:tabs>
          <w:tab w:val="left" w:pos="5580"/>
        </w:tabs>
        <w:spacing w:line="360" w:lineRule="auto"/>
        <w:ind w:left="420"/>
        <w:rPr>
          <w:rFonts w:ascii="仿宋" w:hAnsi="仿宋" w:eastAsia="仿宋"/>
          <w:sz w:val="24"/>
        </w:rPr>
      </w:pPr>
    </w:p>
    <w:p w14:paraId="6BEBBAE6">
      <w:pPr>
        <w:pStyle w:val="23"/>
        <w:tabs>
          <w:tab w:val="left" w:pos="5580"/>
        </w:tabs>
        <w:spacing w:line="360" w:lineRule="auto"/>
        <w:ind w:left="420"/>
        <w:rPr>
          <w:rFonts w:ascii="仿宋" w:hAnsi="仿宋" w:eastAsia="仿宋"/>
          <w:sz w:val="24"/>
        </w:rPr>
      </w:pPr>
      <w:r>
        <w:rPr>
          <w:rFonts w:ascii="仿宋" w:hAnsi="仿宋" w:eastAsia="仿宋"/>
          <w:sz w:val="24"/>
        </w:rPr>
        <w:t>地址_________________________     传真____________________________</w:t>
      </w:r>
    </w:p>
    <w:p w14:paraId="4D6DFE84">
      <w:pPr>
        <w:pStyle w:val="23"/>
        <w:tabs>
          <w:tab w:val="left" w:pos="5580"/>
        </w:tabs>
        <w:spacing w:line="360" w:lineRule="auto"/>
        <w:ind w:left="420"/>
        <w:rPr>
          <w:rFonts w:ascii="仿宋" w:hAnsi="仿宋" w:eastAsia="仿宋"/>
          <w:sz w:val="24"/>
        </w:rPr>
      </w:pPr>
      <w:r>
        <w:rPr>
          <w:rFonts w:ascii="仿宋" w:hAnsi="仿宋" w:eastAsia="仿宋"/>
          <w:sz w:val="24"/>
        </w:rPr>
        <w:t>电话_________________________     电子函件________________________</w:t>
      </w:r>
    </w:p>
    <w:p w14:paraId="0FC9FCA0">
      <w:pPr>
        <w:pStyle w:val="23"/>
        <w:tabs>
          <w:tab w:val="left" w:pos="5580"/>
        </w:tabs>
        <w:spacing w:line="360" w:lineRule="auto"/>
        <w:ind w:left="420"/>
        <w:rPr>
          <w:rFonts w:ascii="仿宋" w:hAnsi="仿宋" w:eastAsia="仿宋"/>
          <w:sz w:val="24"/>
        </w:rPr>
      </w:pPr>
    </w:p>
    <w:p w14:paraId="52ED4477">
      <w:pPr>
        <w:pStyle w:val="23"/>
        <w:tabs>
          <w:tab w:val="left" w:pos="5580"/>
        </w:tabs>
        <w:spacing w:line="360" w:lineRule="auto"/>
        <w:ind w:left="420"/>
        <w:rPr>
          <w:rFonts w:ascii="仿宋" w:hAnsi="仿宋" w:eastAsia="仿宋"/>
          <w:sz w:val="24"/>
        </w:rPr>
      </w:pPr>
      <w:r>
        <w:rPr>
          <w:rFonts w:ascii="仿宋" w:hAnsi="仿宋" w:eastAsia="仿宋"/>
          <w:sz w:val="24"/>
        </w:rPr>
        <w:t>投标人授权代表签字_________________</w:t>
      </w:r>
    </w:p>
    <w:p w14:paraId="736867DD">
      <w:pPr>
        <w:pStyle w:val="23"/>
        <w:tabs>
          <w:tab w:val="left" w:pos="5580"/>
        </w:tabs>
        <w:spacing w:line="360" w:lineRule="auto"/>
        <w:ind w:left="420"/>
        <w:rPr>
          <w:rFonts w:ascii="仿宋" w:hAnsi="仿宋" w:eastAsia="仿宋"/>
          <w:sz w:val="24"/>
        </w:rPr>
      </w:pPr>
      <w:r>
        <w:rPr>
          <w:rFonts w:ascii="仿宋" w:hAnsi="仿宋" w:eastAsia="仿宋"/>
          <w:sz w:val="24"/>
        </w:rPr>
        <w:t>投标人名称（全称）_________________</w:t>
      </w:r>
    </w:p>
    <w:p w14:paraId="076572F0">
      <w:pPr>
        <w:pStyle w:val="23"/>
        <w:tabs>
          <w:tab w:val="left" w:pos="5580"/>
        </w:tabs>
        <w:spacing w:line="360" w:lineRule="auto"/>
        <w:ind w:left="420"/>
        <w:rPr>
          <w:rFonts w:ascii="仿宋" w:hAnsi="仿宋" w:eastAsia="仿宋"/>
          <w:sz w:val="24"/>
        </w:rPr>
      </w:pPr>
      <w:r>
        <w:rPr>
          <w:rFonts w:ascii="仿宋" w:hAnsi="仿宋" w:eastAsia="仿宋"/>
          <w:sz w:val="24"/>
        </w:rPr>
        <w:t>投标人开户银行（全称）</w:t>
      </w:r>
      <w:r>
        <w:rPr>
          <w:rFonts w:ascii="仿宋" w:hAnsi="仿宋" w:eastAsia="仿宋"/>
          <w:sz w:val="24"/>
          <w:u w:val="single"/>
        </w:rPr>
        <w:t xml:space="preserve">　　　　　　 </w:t>
      </w:r>
    </w:p>
    <w:p w14:paraId="59F71928">
      <w:pPr>
        <w:pStyle w:val="23"/>
        <w:tabs>
          <w:tab w:val="left" w:pos="5580"/>
        </w:tabs>
        <w:spacing w:line="360" w:lineRule="auto"/>
        <w:ind w:left="420"/>
        <w:rPr>
          <w:rFonts w:ascii="仿宋" w:hAnsi="仿宋" w:eastAsia="仿宋"/>
          <w:sz w:val="24"/>
        </w:rPr>
      </w:pPr>
      <w:r>
        <w:rPr>
          <w:rFonts w:ascii="仿宋" w:hAnsi="仿宋" w:eastAsia="仿宋"/>
          <w:sz w:val="24"/>
        </w:rPr>
        <w:t>投标人银行帐号</w:t>
      </w:r>
      <w:r>
        <w:rPr>
          <w:rFonts w:ascii="仿宋" w:hAnsi="仿宋" w:eastAsia="仿宋"/>
          <w:sz w:val="24"/>
          <w:u w:val="single"/>
        </w:rPr>
        <w:t>　　　　　　　　　　</w:t>
      </w:r>
    </w:p>
    <w:p w14:paraId="778D07AB">
      <w:pPr>
        <w:pStyle w:val="23"/>
        <w:tabs>
          <w:tab w:val="left" w:pos="5580"/>
        </w:tabs>
        <w:spacing w:line="360" w:lineRule="auto"/>
        <w:ind w:left="420"/>
        <w:rPr>
          <w:rFonts w:ascii="仿宋" w:hAnsi="仿宋" w:eastAsia="仿宋"/>
          <w:sz w:val="24"/>
        </w:rPr>
      </w:pPr>
      <w:r>
        <w:rPr>
          <w:rFonts w:ascii="仿宋" w:hAnsi="仿宋" w:eastAsia="仿宋"/>
          <w:sz w:val="24"/>
        </w:rPr>
        <w:t>投标人公章________________________</w:t>
      </w:r>
    </w:p>
    <w:p w14:paraId="786C19C9">
      <w:pPr>
        <w:pStyle w:val="23"/>
        <w:tabs>
          <w:tab w:val="left" w:pos="5580"/>
        </w:tabs>
        <w:spacing w:line="360" w:lineRule="auto"/>
        <w:ind w:left="420"/>
        <w:rPr>
          <w:rFonts w:ascii="仿宋" w:hAnsi="仿宋" w:eastAsia="仿宋"/>
          <w:sz w:val="24"/>
          <w:u w:val="single"/>
        </w:rPr>
      </w:pPr>
      <w:r>
        <w:rPr>
          <w:rFonts w:ascii="仿宋" w:hAnsi="仿宋" w:eastAsia="仿宋"/>
          <w:sz w:val="24"/>
        </w:rPr>
        <w:t>日期______________________________</w:t>
      </w:r>
    </w:p>
    <w:p w14:paraId="66263F29">
      <w:pPr>
        <w:tabs>
          <w:tab w:val="left" w:pos="5580"/>
        </w:tabs>
        <w:spacing w:line="360" w:lineRule="auto"/>
        <w:ind w:left="420"/>
        <w:rPr>
          <w:rFonts w:hint="eastAsia" w:ascii="仿宋" w:hAnsi="仿宋" w:eastAsia="仿宋"/>
          <w:sz w:val="24"/>
          <w:szCs w:val="20"/>
          <w:u w:val="single"/>
        </w:rPr>
      </w:pPr>
    </w:p>
    <w:p w14:paraId="6451ED92">
      <w:pPr>
        <w:widowControl/>
        <w:jc w:val="left"/>
        <w:rPr>
          <w:rFonts w:hint="eastAsia" w:ascii="仿宋" w:hAnsi="仿宋" w:eastAsia="仿宋"/>
          <w:sz w:val="24"/>
        </w:rPr>
      </w:pPr>
      <w:bookmarkStart w:id="865" w:name="_Hlt520355938"/>
      <w:bookmarkEnd w:id="865"/>
      <w:bookmarkStart w:id="866" w:name="_Hlt520356243"/>
      <w:bookmarkEnd w:id="866"/>
      <w:bookmarkStart w:id="867" w:name="_Toc150480795"/>
      <w:bookmarkStart w:id="868" w:name="_Toc127151557"/>
      <w:bookmarkStart w:id="869" w:name="_Toc226309801"/>
      <w:bookmarkStart w:id="870" w:name="_Toc264969247"/>
      <w:bookmarkStart w:id="871" w:name="_Toc265228395"/>
      <w:bookmarkStart w:id="872" w:name="_Toc305158899"/>
      <w:bookmarkStart w:id="873" w:name="_Toc150774762"/>
      <w:bookmarkStart w:id="874" w:name="_Toc226965747"/>
      <w:bookmarkStart w:id="875" w:name="_Toc520356218"/>
      <w:bookmarkStart w:id="876" w:name="_Toc305158825"/>
      <w:bookmarkStart w:id="877" w:name="_Toc195842922"/>
      <w:bookmarkStart w:id="878" w:name="_Toc226965830"/>
      <w:bookmarkStart w:id="879" w:name="_Toc480942350"/>
      <w:bookmarkStart w:id="880" w:name="_Toc142311059"/>
      <w:bookmarkStart w:id="881" w:name="_Ref467988705"/>
      <w:bookmarkStart w:id="882" w:name="_Toc226337253"/>
      <w:r>
        <w:rPr>
          <w:rFonts w:ascii="仿宋" w:hAnsi="仿宋" w:eastAsia="仿宋"/>
          <w:sz w:val="24"/>
        </w:rPr>
        <w:br w:type="page"/>
      </w:r>
    </w:p>
    <w:p w14:paraId="3613E689">
      <w:pPr>
        <w:spacing w:line="360" w:lineRule="auto"/>
        <w:outlineLvl w:val="2"/>
        <w:rPr>
          <w:rFonts w:hint="eastAsia" w:ascii="仿宋" w:hAnsi="仿宋" w:eastAsia="仿宋"/>
          <w:sz w:val="24"/>
        </w:rPr>
      </w:pPr>
      <w:r>
        <w:rPr>
          <w:rFonts w:ascii="仿宋" w:hAnsi="仿宋" w:eastAsia="仿宋"/>
          <w:sz w:val="24"/>
        </w:rPr>
        <w:t>2  授权委托书（实质性格式）</w:t>
      </w:r>
    </w:p>
    <w:p w14:paraId="347FF036">
      <w:pPr>
        <w:spacing w:line="360" w:lineRule="exact"/>
        <w:jc w:val="center"/>
        <w:rPr>
          <w:rFonts w:hint="eastAsia" w:ascii="仿宋" w:hAnsi="仿宋" w:eastAsia="仿宋"/>
          <w:b/>
          <w:sz w:val="36"/>
          <w:szCs w:val="36"/>
        </w:rPr>
      </w:pPr>
      <w:r>
        <w:rPr>
          <w:rFonts w:hint="eastAsia" w:ascii="仿宋" w:hAnsi="仿宋" w:eastAsia="仿宋"/>
          <w:b/>
          <w:sz w:val="36"/>
          <w:szCs w:val="36"/>
        </w:rPr>
        <w:t>授权委托书</w:t>
      </w:r>
    </w:p>
    <w:p w14:paraId="2B2F0450">
      <w:pPr>
        <w:spacing w:line="360" w:lineRule="auto"/>
        <w:ind w:firstLine="420"/>
        <w:rPr>
          <w:rFonts w:hint="eastAsia" w:ascii="仿宋" w:hAnsi="仿宋" w:eastAsia="仿宋"/>
          <w:sz w:val="24"/>
          <w:szCs w:val="20"/>
        </w:rPr>
      </w:pPr>
    </w:p>
    <w:p w14:paraId="45C5297C">
      <w:pPr>
        <w:spacing w:line="360" w:lineRule="auto"/>
        <w:ind w:firstLine="420"/>
        <w:rPr>
          <w:rFonts w:hint="eastAsia" w:ascii="仿宋" w:hAnsi="仿宋" w:eastAsia="仿宋"/>
          <w:sz w:val="24"/>
          <w:szCs w:val="20"/>
        </w:rPr>
      </w:pPr>
      <w:r>
        <w:rPr>
          <w:rFonts w:hint="eastAsia" w:ascii="仿宋" w:hAnsi="仿宋" w:eastAsia="仿宋"/>
          <w:sz w:val="24"/>
          <w:szCs w:val="20"/>
        </w:rPr>
        <w:t>本人</w:t>
      </w:r>
      <w:r>
        <w:rPr>
          <w:rFonts w:ascii="仿宋" w:hAnsi="仿宋" w:eastAsia="仿宋"/>
          <w:sz w:val="24"/>
          <w:lang w:val="zh-CN"/>
        </w:rPr>
        <w:t>_______</w:t>
      </w:r>
      <w:r>
        <w:rPr>
          <w:rFonts w:ascii="仿宋" w:hAnsi="仿宋" w:eastAsia="仿宋"/>
          <w:sz w:val="24"/>
          <w:szCs w:val="20"/>
        </w:rPr>
        <w:t>（</w:t>
      </w:r>
      <w:r>
        <w:rPr>
          <w:rFonts w:hint="eastAsia" w:ascii="仿宋" w:hAnsi="仿宋" w:eastAsia="仿宋"/>
          <w:sz w:val="24"/>
          <w:szCs w:val="20"/>
        </w:rPr>
        <w:t>姓名</w:t>
      </w:r>
      <w:r>
        <w:rPr>
          <w:rFonts w:ascii="仿宋" w:hAnsi="仿宋" w:eastAsia="仿宋"/>
          <w:sz w:val="24"/>
          <w:szCs w:val="20"/>
        </w:rPr>
        <w:t>）</w:t>
      </w:r>
      <w:r>
        <w:rPr>
          <w:rFonts w:hint="eastAsia" w:ascii="仿宋" w:hAnsi="仿宋" w:eastAsia="仿宋"/>
          <w:sz w:val="24"/>
          <w:szCs w:val="20"/>
        </w:rPr>
        <w:t>系</w:t>
      </w:r>
      <w:r>
        <w:rPr>
          <w:rFonts w:ascii="仿宋" w:hAnsi="仿宋" w:eastAsia="仿宋"/>
          <w:sz w:val="24"/>
          <w:lang w:val="zh-CN"/>
        </w:rPr>
        <w:t>________________</w:t>
      </w:r>
      <w:r>
        <w:rPr>
          <w:rFonts w:ascii="仿宋" w:hAnsi="仿宋" w:eastAsia="仿宋"/>
          <w:sz w:val="24"/>
          <w:szCs w:val="20"/>
        </w:rPr>
        <w:t>（</w:t>
      </w:r>
      <w:r>
        <w:rPr>
          <w:rFonts w:hint="eastAsia" w:ascii="仿宋" w:hAnsi="仿宋" w:eastAsia="仿宋"/>
          <w:sz w:val="24"/>
          <w:szCs w:val="20"/>
        </w:rPr>
        <w:t>投标人</w:t>
      </w:r>
      <w:r>
        <w:rPr>
          <w:rFonts w:ascii="仿宋" w:hAnsi="仿宋" w:eastAsia="仿宋"/>
          <w:sz w:val="24"/>
          <w:szCs w:val="20"/>
        </w:rPr>
        <w:t>名称）</w:t>
      </w:r>
      <w:r>
        <w:rPr>
          <w:rFonts w:hint="eastAsia" w:ascii="仿宋" w:hAnsi="仿宋" w:eastAsia="仿宋"/>
          <w:sz w:val="24"/>
          <w:szCs w:val="20"/>
        </w:rPr>
        <w:t>的</w:t>
      </w:r>
      <w:r>
        <w:rPr>
          <w:rFonts w:ascii="仿宋" w:hAnsi="仿宋" w:eastAsia="仿宋"/>
          <w:sz w:val="24"/>
          <w:szCs w:val="20"/>
        </w:rPr>
        <w:t>法定代表人（</w:t>
      </w:r>
      <w:r>
        <w:rPr>
          <w:rFonts w:hint="eastAsia" w:ascii="仿宋" w:hAnsi="仿宋" w:eastAsia="仿宋"/>
          <w:sz w:val="24"/>
          <w:szCs w:val="20"/>
        </w:rPr>
        <w:t>单位</w:t>
      </w:r>
      <w:r>
        <w:rPr>
          <w:rFonts w:ascii="仿宋" w:hAnsi="仿宋" w:eastAsia="仿宋"/>
          <w:sz w:val="24"/>
          <w:szCs w:val="20"/>
        </w:rPr>
        <w:t>负责人）</w:t>
      </w:r>
      <w:r>
        <w:rPr>
          <w:rFonts w:hint="eastAsia" w:ascii="仿宋" w:hAnsi="仿宋" w:eastAsia="仿宋"/>
          <w:sz w:val="24"/>
          <w:szCs w:val="20"/>
        </w:rPr>
        <w:t>，</w:t>
      </w:r>
      <w:r>
        <w:rPr>
          <w:rFonts w:ascii="仿宋" w:hAnsi="仿宋" w:eastAsia="仿宋"/>
          <w:sz w:val="24"/>
          <w:szCs w:val="20"/>
        </w:rPr>
        <w:t>现委托</w:t>
      </w:r>
      <w:r>
        <w:rPr>
          <w:rFonts w:ascii="仿宋" w:hAnsi="仿宋" w:eastAsia="仿宋"/>
          <w:sz w:val="24"/>
          <w:lang w:val="zh-CN"/>
        </w:rPr>
        <w:t>_______</w:t>
      </w:r>
      <w:r>
        <w:rPr>
          <w:rFonts w:ascii="仿宋" w:hAnsi="仿宋" w:eastAsia="仿宋"/>
          <w:sz w:val="24"/>
          <w:szCs w:val="20"/>
        </w:rPr>
        <w:t>（</w:t>
      </w:r>
      <w:r>
        <w:rPr>
          <w:rFonts w:hint="eastAsia" w:ascii="仿宋" w:hAnsi="仿宋" w:eastAsia="仿宋"/>
          <w:sz w:val="24"/>
          <w:szCs w:val="20"/>
        </w:rPr>
        <w:t>姓名</w:t>
      </w:r>
      <w:r>
        <w:rPr>
          <w:rFonts w:ascii="仿宋" w:hAnsi="仿宋" w:eastAsia="仿宋"/>
          <w:sz w:val="24"/>
          <w:szCs w:val="20"/>
        </w:rPr>
        <w:t>）</w:t>
      </w:r>
      <w:r>
        <w:rPr>
          <w:rFonts w:hint="eastAsia" w:ascii="仿宋" w:hAnsi="仿宋" w:eastAsia="仿宋"/>
          <w:sz w:val="24"/>
          <w:szCs w:val="20"/>
        </w:rPr>
        <w:t>为</w:t>
      </w:r>
      <w:r>
        <w:rPr>
          <w:rFonts w:ascii="仿宋" w:hAnsi="仿宋" w:eastAsia="仿宋"/>
          <w:sz w:val="24"/>
          <w:szCs w:val="20"/>
        </w:rPr>
        <w:t>我方代理人。</w:t>
      </w:r>
      <w:r>
        <w:rPr>
          <w:rFonts w:hint="eastAsia" w:ascii="仿宋" w:hAnsi="仿宋" w:eastAsia="仿宋"/>
          <w:sz w:val="24"/>
          <w:szCs w:val="20"/>
        </w:rPr>
        <w:t>代理人根据</w:t>
      </w:r>
      <w:r>
        <w:rPr>
          <w:rFonts w:ascii="仿宋" w:hAnsi="仿宋" w:eastAsia="仿宋"/>
          <w:sz w:val="24"/>
          <w:szCs w:val="20"/>
        </w:rPr>
        <w:t>授权，以我方名义签署、澄清确认、递交、撤回、修改</w:t>
      </w:r>
      <w:r>
        <w:rPr>
          <w:rFonts w:ascii="仿宋" w:hAnsi="仿宋" w:eastAsia="仿宋"/>
          <w:sz w:val="24"/>
          <w:lang w:val="zh-CN"/>
        </w:rPr>
        <w:t>________________</w:t>
      </w:r>
      <w:r>
        <w:rPr>
          <w:rFonts w:ascii="仿宋" w:hAnsi="仿宋" w:eastAsia="仿宋"/>
          <w:sz w:val="24"/>
          <w:szCs w:val="20"/>
        </w:rPr>
        <w:t>（</w:t>
      </w:r>
      <w:r>
        <w:rPr>
          <w:rFonts w:hint="eastAsia" w:ascii="仿宋" w:hAnsi="仿宋" w:eastAsia="仿宋"/>
          <w:sz w:val="24"/>
          <w:szCs w:val="20"/>
        </w:rPr>
        <w:t>项目</w:t>
      </w:r>
      <w:r>
        <w:rPr>
          <w:rFonts w:ascii="仿宋" w:hAnsi="仿宋" w:eastAsia="仿宋"/>
          <w:sz w:val="24"/>
          <w:szCs w:val="20"/>
        </w:rPr>
        <w:t>名称）</w:t>
      </w:r>
      <w:r>
        <w:rPr>
          <w:rFonts w:hint="eastAsia" w:ascii="仿宋" w:hAnsi="仿宋" w:eastAsia="仿宋"/>
          <w:sz w:val="24"/>
          <w:szCs w:val="20"/>
        </w:rPr>
        <w:t>响应</w:t>
      </w:r>
      <w:r>
        <w:rPr>
          <w:rFonts w:ascii="仿宋" w:hAnsi="仿宋" w:eastAsia="仿宋"/>
          <w:sz w:val="24"/>
          <w:szCs w:val="20"/>
        </w:rPr>
        <w:t>文件</w:t>
      </w:r>
      <w:r>
        <w:rPr>
          <w:rFonts w:hint="eastAsia" w:ascii="仿宋" w:hAnsi="仿宋" w:eastAsia="仿宋"/>
          <w:sz w:val="24"/>
          <w:szCs w:val="20"/>
        </w:rPr>
        <w:t>和</w:t>
      </w:r>
      <w:r>
        <w:rPr>
          <w:rFonts w:ascii="仿宋" w:hAnsi="仿宋" w:eastAsia="仿宋"/>
          <w:sz w:val="24"/>
          <w:szCs w:val="20"/>
        </w:rPr>
        <w:t>处理有关事宜，其法律后果由我方承担。</w:t>
      </w:r>
    </w:p>
    <w:p w14:paraId="37D54B45">
      <w:pPr>
        <w:spacing w:line="360" w:lineRule="auto"/>
        <w:ind w:firstLine="420"/>
        <w:rPr>
          <w:rFonts w:hint="eastAsia" w:ascii="仿宋" w:hAnsi="仿宋" w:eastAsia="仿宋"/>
          <w:sz w:val="24"/>
          <w:szCs w:val="20"/>
        </w:rPr>
      </w:pPr>
      <w:r>
        <w:rPr>
          <w:rFonts w:hint="eastAsia" w:ascii="仿宋" w:hAnsi="仿宋" w:eastAsia="仿宋"/>
          <w:sz w:val="24"/>
          <w:szCs w:val="20"/>
        </w:rPr>
        <w:t>委托</w:t>
      </w:r>
      <w:r>
        <w:rPr>
          <w:rFonts w:ascii="仿宋" w:hAnsi="仿宋" w:eastAsia="仿宋"/>
          <w:sz w:val="24"/>
          <w:szCs w:val="20"/>
        </w:rPr>
        <w:t>期限：自本</w:t>
      </w:r>
      <w:r>
        <w:rPr>
          <w:rFonts w:hint="eastAsia" w:ascii="仿宋" w:hAnsi="仿宋" w:eastAsia="仿宋"/>
          <w:sz w:val="24"/>
          <w:szCs w:val="20"/>
        </w:rPr>
        <w:t>授权</w:t>
      </w:r>
      <w:r>
        <w:rPr>
          <w:rFonts w:ascii="仿宋" w:hAnsi="仿宋" w:eastAsia="仿宋"/>
          <w:sz w:val="24"/>
          <w:szCs w:val="20"/>
        </w:rPr>
        <w:t>委托书签署之日起至</w:t>
      </w:r>
      <w:r>
        <w:rPr>
          <w:rFonts w:hint="eastAsia" w:ascii="仿宋" w:hAnsi="仿宋" w:eastAsia="仿宋"/>
          <w:sz w:val="24"/>
          <w:szCs w:val="20"/>
        </w:rPr>
        <w:t>响应</w:t>
      </w:r>
      <w:r>
        <w:rPr>
          <w:rFonts w:ascii="仿宋" w:hAnsi="仿宋" w:eastAsia="仿宋"/>
          <w:sz w:val="24"/>
          <w:szCs w:val="20"/>
        </w:rPr>
        <w:t>有效期</w:t>
      </w:r>
      <w:r>
        <w:rPr>
          <w:rFonts w:hint="eastAsia" w:ascii="仿宋" w:hAnsi="仿宋" w:eastAsia="仿宋"/>
          <w:sz w:val="24"/>
          <w:szCs w:val="20"/>
        </w:rPr>
        <w:t>届满</w:t>
      </w:r>
      <w:r>
        <w:rPr>
          <w:rFonts w:ascii="仿宋" w:hAnsi="仿宋" w:eastAsia="仿宋"/>
          <w:sz w:val="24"/>
          <w:szCs w:val="20"/>
        </w:rPr>
        <w:t>之日止。</w:t>
      </w:r>
    </w:p>
    <w:p w14:paraId="0CB56C03">
      <w:pPr>
        <w:spacing w:line="360" w:lineRule="auto"/>
        <w:ind w:firstLine="420"/>
        <w:rPr>
          <w:rFonts w:hint="eastAsia" w:ascii="仿宋" w:hAnsi="仿宋" w:eastAsia="仿宋"/>
          <w:sz w:val="24"/>
          <w:szCs w:val="20"/>
        </w:rPr>
      </w:pPr>
      <w:r>
        <w:rPr>
          <w:rFonts w:hint="eastAsia" w:ascii="仿宋" w:hAnsi="仿宋" w:eastAsia="仿宋"/>
          <w:sz w:val="24"/>
          <w:szCs w:val="20"/>
        </w:rPr>
        <w:t>代理人</w:t>
      </w:r>
      <w:r>
        <w:rPr>
          <w:rFonts w:ascii="仿宋" w:hAnsi="仿宋" w:eastAsia="仿宋"/>
          <w:sz w:val="24"/>
          <w:szCs w:val="20"/>
        </w:rPr>
        <w:t>无转委托权。</w:t>
      </w:r>
      <w:r>
        <w:rPr>
          <w:rFonts w:ascii="仿宋" w:hAnsi="仿宋" w:eastAsia="仿宋"/>
          <w:sz w:val="24"/>
          <w:szCs w:val="20"/>
        </w:rPr>
        <w:cr/>
      </w:r>
    </w:p>
    <w:p w14:paraId="26FD6FAE">
      <w:pPr>
        <w:spacing w:line="360" w:lineRule="auto"/>
        <w:rPr>
          <w:rFonts w:hint="eastAsia" w:ascii="仿宋" w:hAnsi="仿宋" w:eastAsia="仿宋"/>
          <w:sz w:val="24"/>
          <w:lang w:val="zh-CN"/>
        </w:rPr>
      </w:pPr>
      <w:r>
        <w:rPr>
          <w:rFonts w:hint="eastAsia" w:ascii="仿宋" w:hAnsi="仿宋" w:eastAsia="仿宋"/>
          <w:sz w:val="24"/>
        </w:rPr>
        <w:t>投标人</w:t>
      </w:r>
      <w:r>
        <w:rPr>
          <w:rFonts w:ascii="仿宋" w:hAnsi="仿宋" w:eastAsia="仿宋"/>
          <w:sz w:val="24"/>
        </w:rPr>
        <w:t>名称（加盖公章）</w:t>
      </w:r>
      <w:r>
        <w:rPr>
          <w:rFonts w:ascii="仿宋" w:hAnsi="仿宋" w:eastAsia="仿宋"/>
          <w:sz w:val="24"/>
          <w:lang w:val="zh-CN"/>
        </w:rPr>
        <w:t>：________________</w:t>
      </w:r>
    </w:p>
    <w:p w14:paraId="63B22FB7">
      <w:pPr>
        <w:spacing w:line="360" w:lineRule="auto"/>
        <w:rPr>
          <w:rFonts w:hint="eastAsia" w:ascii="仿宋" w:hAnsi="仿宋" w:eastAsia="仿宋"/>
          <w:sz w:val="24"/>
          <w:szCs w:val="20"/>
        </w:rPr>
      </w:pPr>
      <w:r>
        <w:rPr>
          <w:rFonts w:ascii="仿宋" w:hAnsi="仿宋" w:eastAsia="仿宋"/>
          <w:sz w:val="24"/>
          <w:szCs w:val="20"/>
        </w:rPr>
        <w:t>法定代表人（单位负责人）（签字</w:t>
      </w:r>
      <w:r>
        <w:rPr>
          <w:rFonts w:hint="eastAsia" w:ascii="仿宋" w:hAnsi="仿宋" w:eastAsia="仿宋"/>
          <w:sz w:val="24"/>
          <w:szCs w:val="20"/>
        </w:rPr>
        <w:t>、签章</w:t>
      </w:r>
      <w:r>
        <w:rPr>
          <w:rFonts w:ascii="仿宋" w:hAnsi="仿宋" w:eastAsia="仿宋"/>
          <w:sz w:val="24"/>
          <w:szCs w:val="20"/>
        </w:rPr>
        <w:t>或</w:t>
      </w:r>
      <w:r>
        <w:rPr>
          <w:rFonts w:hint="eastAsia" w:ascii="仿宋" w:hAnsi="仿宋" w:eastAsia="仿宋"/>
          <w:sz w:val="24"/>
          <w:szCs w:val="20"/>
        </w:rPr>
        <w:t>印鉴）</w:t>
      </w:r>
      <w:r>
        <w:rPr>
          <w:rFonts w:ascii="仿宋" w:hAnsi="仿宋" w:eastAsia="仿宋"/>
          <w:sz w:val="24"/>
          <w:szCs w:val="20"/>
        </w:rPr>
        <w:t>：</w:t>
      </w:r>
      <w:r>
        <w:rPr>
          <w:rFonts w:ascii="仿宋" w:hAnsi="仿宋" w:eastAsia="仿宋"/>
          <w:sz w:val="24"/>
          <w:lang w:val="zh-CN"/>
        </w:rPr>
        <w:t>________________</w:t>
      </w:r>
    </w:p>
    <w:p w14:paraId="45DD6096">
      <w:pPr>
        <w:autoSpaceDE w:val="0"/>
        <w:autoSpaceDN w:val="0"/>
        <w:adjustRightInd w:val="0"/>
        <w:snapToGrid w:val="0"/>
        <w:spacing w:line="360" w:lineRule="auto"/>
        <w:rPr>
          <w:rFonts w:hint="eastAsia" w:ascii="仿宋" w:hAnsi="仿宋" w:eastAsia="仿宋"/>
          <w:sz w:val="24"/>
          <w:lang w:val="zh-CN"/>
        </w:rPr>
      </w:pPr>
      <w:r>
        <w:rPr>
          <w:rFonts w:hint="eastAsia" w:ascii="仿宋" w:hAnsi="仿宋" w:eastAsia="仿宋"/>
          <w:sz w:val="24"/>
        </w:rPr>
        <w:t>委托代理</w:t>
      </w:r>
      <w:r>
        <w:rPr>
          <w:rFonts w:ascii="仿宋" w:hAnsi="仿宋" w:eastAsia="仿宋"/>
          <w:sz w:val="24"/>
        </w:rPr>
        <w:t>人（签字</w:t>
      </w:r>
      <w:r>
        <w:rPr>
          <w:rFonts w:hint="eastAsia" w:ascii="仿宋" w:hAnsi="仿宋" w:eastAsia="仿宋"/>
          <w:sz w:val="24"/>
        </w:rPr>
        <w:t>/签章</w:t>
      </w:r>
      <w:r>
        <w:rPr>
          <w:rFonts w:ascii="仿宋" w:hAnsi="仿宋" w:eastAsia="仿宋"/>
          <w:sz w:val="24"/>
        </w:rPr>
        <w:t>）：</w:t>
      </w:r>
      <w:r>
        <w:rPr>
          <w:rFonts w:ascii="仿宋" w:hAnsi="仿宋" w:eastAsia="仿宋"/>
          <w:sz w:val="24"/>
          <w:lang w:val="zh-CN"/>
        </w:rPr>
        <w:t>________________</w:t>
      </w:r>
      <w:r>
        <w:rPr>
          <w:rFonts w:ascii="仿宋" w:hAnsi="仿宋" w:eastAsia="仿宋"/>
          <w:sz w:val="24"/>
        </w:rPr>
        <w:t xml:space="preserve">    </w:t>
      </w:r>
      <w:r>
        <w:rPr>
          <w:rFonts w:ascii="仿宋" w:hAnsi="仿宋" w:eastAsia="仿宋"/>
          <w:sz w:val="24"/>
          <w:lang w:val="zh-CN"/>
        </w:rPr>
        <w:t xml:space="preserve">                      </w:t>
      </w:r>
    </w:p>
    <w:p w14:paraId="58CF43EA">
      <w:pPr>
        <w:autoSpaceDE w:val="0"/>
        <w:autoSpaceDN w:val="0"/>
        <w:adjustRightInd w:val="0"/>
        <w:snapToGrid w:val="0"/>
        <w:spacing w:line="360" w:lineRule="auto"/>
        <w:rPr>
          <w:rFonts w:hint="eastAsia" w:ascii="仿宋" w:hAnsi="仿宋" w:eastAsia="仿宋"/>
          <w:sz w:val="24"/>
          <w:lang w:val="zh-CN"/>
        </w:rPr>
      </w:pPr>
      <w:r>
        <w:rPr>
          <w:rFonts w:ascii="仿宋" w:hAnsi="仿宋" w:eastAsia="仿宋"/>
          <w:sz w:val="24"/>
        </w:rPr>
        <w:t>日期：_____年______月______日</w:t>
      </w:r>
    </w:p>
    <w:p w14:paraId="226D57A7">
      <w:pPr>
        <w:tabs>
          <w:tab w:val="left" w:pos="5580"/>
        </w:tabs>
        <w:spacing w:line="360" w:lineRule="auto"/>
        <w:ind w:firstLine="480" w:firstLineChars="200"/>
        <w:rPr>
          <w:rFonts w:hint="eastAsia" w:ascii="仿宋" w:hAnsi="仿宋" w:eastAsia="仿宋"/>
          <w:sz w:val="24"/>
          <w:szCs w:val="20"/>
        </w:rPr>
      </w:pPr>
    </w:p>
    <w:p w14:paraId="57C86DDE">
      <w:pPr>
        <w:tabs>
          <w:tab w:val="left" w:pos="5580"/>
        </w:tabs>
        <w:spacing w:line="360" w:lineRule="auto"/>
        <w:jc w:val="left"/>
        <w:rPr>
          <w:rFonts w:hint="eastAsia" w:ascii="仿宋" w:hAnsi="仿宋" w:eastAsia="仿宋"/>
          <w:sz w:val="24"/>
          <w:szCs w:val="20"/>
        </w:rPr>
      </w:pPr>
      <w:r>
        <w:rPr>
          <w:rFonts w:ascii="仿宋" w:hAnsi="仿宋" w:eastAsia="仿宋"/>
          <w:sz w:val="24"/>
          <w:szCs w:val="20"/>
        </w:rPr>
        <w:t>法定代表人（单位负责人）有效期内的身份证</w:t>
      </w:r>
      <w:r>
        <w:rPr>
          <w:rFonts w:ascii="仿宋" w:hAnsi="仿宋" w:eastAsia="仿宋"/>
          <w:b/>
          <w:sz w:val="24"/>
          <w:szCs w:val="20"/>
        </w:rPr>
        <w:t>正反面</w:t>
      </w:r>
      <w:r>
        <w:rPr>
          <w:rFonts w:hint="eastAsia" w:ascii="仿宋" w:hAnsi="仿宋" w:eastAsia="仿宋"/>
          <w:sz w:val="24"/>
          <w:szCs w:val="20"/>
        </w:rPr>
        <w:t>复印件</w:t>
      </w:r>
      <w:r>
        <w:rPr>
          <w:rFonts w:ascii="仿宋" w:hAnsi="仿宋" w:eastAsia="仿宋"/>
          <w:sz w:val="24"/>
          <w:szCs w:val="20"/>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15A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F2BD370">
            <w:pPr>
              <w:tabs>
                <w:tab w:val="left" w:pos="5580"/>
              </w:tabs>
              <w:spacing w:line="360" w:lineRule="auto"/>
              <w:jc w:val="left"/>
              <w:rPr>
                <w:rFonts w:hint="eastAsia" w:ascii="仿宋" w:hAnsi="仿宋" w:eastAsia="仿宋"/>
                <w:sz w:val="24"/>
                <w:szCs w:val="20"/>
              </w:rPr>
            </w:pPr>
          </w:p>
          <w:p w14:paraId="0F5B37D9">
            <w:pPr>
              <w:tabs>
                <w:tab w:val="left" w:pos="5580"/>
              </w:tabs>
              <w:spacing w:line="360" w:lineRule="auto"/>
              <w:jc w:val="left"/>
              <w:rPr>
                <w:rFonts w:hint="eastAsia" w:ascii="仿宋" w:hAnsi="仿宋" w:eastAsia="仿宋"/>
                <w:sz w:val="24"/>
                <w:szCs w:val="20"/>
              </w:rPr>
            </w:pPr>
          </w:p>
          <w:p w14:paraId="397A303D">
            <w:pPr>
              <w:tabs>
                <w:tab w:val="left" w:pos="5580"/>
              </w:tabs>
              <w:spacing w:line="360" w:lineRule="auto"/>
              <w:jc w:val="left"/>
              <w:rPr>
                <w:rFonts w:hint="eastAsia" w:ascii="仿宋" w:hAnsi="仿宋" w:eastAsia="仿宋"/>
                <w:sz w:val="24"/>
                <w:szCs w:val="20"/>
              </w:rPr>
            </w:pPr>
          </w:p>
        </w:tc>
        <w:tc>
          <w:tcPr>
            <w:tcW w:w="4536" w:type="dxa"/>
          </w:tcPr>
          <w:p w14:paraId="1F9954AD">
            <w:pPr>
              <w:tabs>
                <w:tab w:val="left" w:pos="5580"/>
              </w:tabs>
              <w:spacing w:line="360" w:lineRule="auto"/>
              <w:jc w:val="left"/>
              <w:rPr>
                <w:rFonts w:hint="eastAsia" w:ascii="仿宋" w:hAnsi="仿宋" w:eastAsia="仿宋"/>
                <w:sz w:val="24"/>
                <w:szCs w:val="20"/>
              </w:rPr>
            </w:pPr>
          </w:p>
          <w:p w14:paraId="58523362">
            <w:pPr>
              <w:tabs>
                <w:tab w:val="left" w:pos="5580"/>
              </w:tabs>
              <w:spacing w:line="360" w:lineRule="auto"/>
              <w:jc w:val="left"/>
              <w:rPr>
                <w:rFonts w:hint="eastAsia" w:ascii="仿宋" w:hAnsi="仿宋" w:eastAsia="仿宋"/>
                <w:sz w:val="24"/>
                <w:szCs w:val="20"/>
              </w:rPr>
            </w:pPr>
          </w:p>
          <w:p w14:paraId="648A1BD4">
            <w:pPr>
              <w:tabs>
                <w:tab w:val="left" w:pos="5580"/>
              </w:tabs>
              <w:spacing w:line="360" w:lineRule="auto"/>
              <w:jc w:val="left"/>
              <w:rPr>
                <w:rFonts w:hint="eastAsia" w:ascii="仿宋" w:hAnsi="仿宋" w:eastAsia="仿宋"/>
                <w:sz w:val="24"/>
                <w:szCs w:val="20"/>
              </w:rPr>
            </w:pPr>
          </w:p>
        </w:tc>
      </w:tr>
    </w:tbl>
    <w:p w14:paraId="277CC1FB">
      <w:pPr>
        <w:tabs>
          <w:tab w:val="left" w:pos="5580"/>
        </w:tabs>
        <w:spacing w:line="360" w:lineRule="auto"/>
        <w:jc w:val="left"/>
        <w:rPr>
          <w:rFonts w:hint="eastAsia" w:ascii="仿宋" w:hAnsi="仿宋" w:eastAsia="仿宋"/>
          <w:sz w:val="24"/>
          <w:szCs w:val="20"/>
        </w:rPr>
      </w:pPr>
      <w:r>
        <w:rPr>
          <w:rFonts w:hint="eastAsia" w:ascii="仿宋" w:hAnsi="仿宋" w:eastAsia="仿宋"/>
          <w:sz w:val="24"/>
          <w:szCs w:val="20"/>
        </w:rPr>
        <w:t>委托代理人</w:t>
      </w:r>
      <w:r>
        <w:rPr>
          <w:rFonts w:ascii="仿宋" w:hAnsi="仿宋" w:eastAsia="仿宋"/>
          <w:sz w:val="24"/>
          <w:szCs w:val="20"/>
        </w:rPr>
        <w:t>有效期内的身份证</w:t>
      </w:r>
      <w:r>
        <w:rPr>
          <w:rFonts w:ascii="仿宋" w:hAnsi="仿宋" w:eastAsia="仿宋"/>
          <w:b/>
          <w:sz w:val="24"/>
          <w:szCs w:val="20"/>
        </w:rPr>
        <w:t>正反面</w:t>
      </w:r>
      <w:r>
        <w:rPr>
          <w:rFonts w:hint="eastAsia" w:ascii="仿宋" w:hAnsi="仿宋" w:eastAsia="仿宋"/>
          <w:sz w:val="24"/>
          <w:szCs w:val="20"/>
        </w:rPr>
        <w:t>复印件</w:t>
      </w:r>
      <w:r>
        <w:rPr>
          <w:rFonts w:ascii="仿宋" w:hAnsi="仿宋" w:eastAsia="仿宋"/>
          <w:sz w:val="24"/>
          <w:szCs w:val="20"/>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308B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82A74A0">
            <w:pPr>
              <w:tabs>
                <w:tab w:val="left" w:pos="5580"/>
              </w:tabs>
              <w:spacing w:line="360" w:lineRule="auto"/>
              <w:jc w:val="left"/>
              <w:rPr>
                <w:rFonts w:hint="eastAsia" w:ascii="仿宋" w:hAnsi="仿宋" w:eastAsia="仿宋"/>
                <w:sz w:val="24"/>
                <w:szCs w:val="20"/>
              </w:rPr>
            </w:pPr>
          </w:p>
          <w:p w14:paraId="0FC9120B">
            <w:pPr>
              <w:tabs>
                <w:tab w:val="left" w:pos="5580"/>
              </w:tabs>
              <w:spacing w:line="360" w:lineRule="auto"/>
              <w:jc w:val="left"/>
              <w:rPr>
                <w:rFonts w:hint="eastAsia" w:ascii="仿宋" w:hAnsi="仿宋" w:eastAsia="仿宋"/>
                <w:sz w:val="24"/>
                <w:szCs w:val="20"/>
              </w:rPr>
            </w:pPr>
          </w:p>
          <w:p w14:paraId="2FC5E379">
            <w:pPr>
              <w:tabs>
                <w:tab w:val="left" w:pos="5580"/>
              </w:tabs>
              <w:spacing w:line="360" w:lineRule="auto"/>
              <w:jc w:val="left"/>
              <w:rPr>
                <w:rFonts w:hint="eastAsia" w:ascii="仿宋" w:hAnsi="仿宋" w:eastAsia="仿宋"/>
                <w:sz w:val="24"/>
                <w:szCs w:val="20"/>
              </w:rPr>
            </w:pPr>
          </w:p>
        </w:tc>
        <w:tc>
          <w:tcPr>
            <w:tcW w:w="4536" w:type="dxa"/>
          </w:tcPr>
          <w:p w14:paraId="55B46AA1">
            <w:pPr>
              <w:tabs>
                <w:tab w:val="left" w:pos="5580"/>
              </w:tabs>
              <w:spacing w:line="360" w:lineRule="auto"/>
              <w:jc w:val="left"/>
              <w:rPr>
                <w:rFonts w:hint="eastAsia" w:ascii="仿宋" w:hAnsi="仿宋" w:eastAsia="仿宋"/>
                <w:sz w:val="24"/>
                <w:szCs w:val="20"/>
              </w:rPr>
            </w:pPr>
          </w:p>
          <w:p w14:paraId="056B7BE2">
            <w:pPr>
              <w:tabs>
                <w:tab w:val="left" w:pos="5580"/>
              </w:tabs>
              <w:spacing w:line="360" w:lineRule="auto"/>
              <w:jc w:val="left"/>
              <w:rPr>
                <w:rFonts w:hint="eastAsia" w:ascii="仿宋" w:hAnsi="仿宋" w:eastAsia="仿宋"/>
                <w:sz w:val="24"/>
                <w:szCs w:val="20"/>
              </w:rPr>
            </w:pPr>
          </w:p>
          <w:p w14:paraId="077C34F8">
            <w:pPr>
              <w:tabs>
                <w:tab w:val="left" w:pos="5580"/>
              </w:tabs>
              <w:spacing w:line="360" w:lineRule="auto"/>
              <w:jc w:val="left"/>
              <w:rPr>
                <w:rFonts w:hint="eastAsia" w:ascii="仿宋" w:hAnsi="仿宋" w:eastAsia="仿宋"/>
                <w:sz w:val="24"/>
                <w:szCs w:val="20"/>
              </w:rPr>
            </w:pPr>
          </w:p>
        </w:tc>
      </w:tr>
    </w:tbl>
    <w:p w14:paraId="3FDA6806">
      <w:pPr>
        <w:tabs>
          <w:tab w:val="left" w:pos="5580"/>
        </w:tabs>
        <w:spacing w:line="360" w:lineRule="auto"/>
        <w:jc w:val="left"/>
        <w:rPr>
          <w:rFonts w:hint="eastAsia" w:ascii="仿宋" w:hAnsi="仿宋" w:eastAsia="仿宋"/>
          <w:sz w:val="24"/>
          <w:szCs w:val="20"/>
        </w:rPr>
      </w:pPr>
      <w:r>
        <w:rPr>
          <w:rFonts w:hint="eastAsia" w:ascii="仿宋" w:hAnsi="仿宋" w:eastAsia="仿宋"/>
          <w:sz w:val="24"/>
          <w:szCs w:val="20"/>
        </w:rPr>
        <w:t>说明</w:t>
      </w:r>
      <w:r>
        <w:rPr>
          <w:rFonts w:ascii="仿宋" w:hAnsi="仿宋" w:eastAsia="仿宋"/>
          <w:sz w:val="24"/>
          <w:szCs w:val="20"/>
        </w:rPr>
        <w:t>：</w:t>
      </w:r>
    </w:p>
    <w:p w14:paraId="38D58F10">
      <w:pPr>
        <w:tabs>
          <w:tab w:val="left" w:pos="5580"/>
        </w:tabs>
        <w:spacing w:line="360" w:lineRule="auto"/>
        <w:jc w:val="left"/>
        <w:rPr>
          <w:rFonts w:hint="eastAsia" w:ascii="仿宋" w:hAnsi="仿宋" w:eastAsia="仿宋"/>
          <w:sz w:val="24"/>
          <w:szCs w:val="20"/>
        </w:rPr>
      </w:pPr>
      <w:r>
        <w:rPr>
          <w:rFonts w:ascii="仿宋" w:hAnsi="仿宋" w:eastAsia="仿宋"/>
          <w:sz w:val="24"/>
          <w:szCs w:val="20"/>
        </w:rPr>
        <w:t>1.若供应商为事业单位或其他组织或分支机构（仅当</w:t>
      </w:r>
      <w:r>
        <w:rPr>
          <w:rFonts w:hint="eastAsia" w:ascii="仿宋" w:hAnsi="仿宋" w:eastAsia="仿宋"/>
          <w:sz w:val="24"/>
          <w:szCs w:val="20"/>
        </w:rPr>
        <w:t>招标</w:t>
      </w:r>
      <w:r>
        <w:rPr>
          <w:rFonts w:ascii="仿宋" w:hAnsi="仿宋" w:eastAsia="仿宋"/>
          <w:sz w:val="24"/>
          <w:szCs w:val="20"/>
        </w:rPr>
        <w:t>文件注明允许分支机构</w:t>
      </w:r>
      <w:r>
        <w:rPr>
          <w:rFonts w:hint="eastAsia" w:ascii="仿宋" w:hAnsi="仿宋" w:eastAsia="仿宋"/>
          <w:sz w:val="24"/>
          <w:szCs w:val="20"/>
        </w:rPr>
        <w:t>投标</w:t>
      </w:r>
      <w:r>
        <w:rPr>
          <w:rFonts w:ascii="仿宋" w:hAnsi="仿宋" w:eastAsia="仿宋"/>
          <w:sz w:val="24"/>
          <w:szCs w:val="20"/>
        </w:rPr>
        <w:t>的），则法定代表人（单位负责人）</w:t>
      </w:r>
      <w:r>
        <w:rPr>
          <w:rFonts w:hint="eastAsia" w:ascii="仿宋" w:hAnsi="仿宋" w:eastAsia="仿宋"/>
          <w:sz w:val="24"/>
          <w:szCs w:val="20"/>
        </w:rPr>
        <w:t>处</w:t>
      </w:r>
      <w:r>
        <w:rPr>
          <w:rFonts w:ascii="仿宋" w:hAnsi="仿宋" w:eastAsia="仿宋"/>
          <w:sz w:val="24"/>
          <w:szCs w:val="20"/>
        </w:rPr>
        <w:t>的签署人可为单位负责人</w:t>
      </w:r>
      <w:r>
        <w:rPr>
          <w:rFonts w:hint="eastAsia" w:ascii="仿宋" w:hAnsi="仿宋" w:eastAsia="仿宋"/>
          <w:sz w:val="24"/>
          <w:szCs w:val="20"/>
        </w:rPr>
        <w:t>。</w:t>
      </w:r>
    </w:p>
    <w:p w14:paraId="73DE2D54">
      <w:pPr>
        <w:tabs>
          <w:tab w:val="left" w:pos="5580"/>
        </w:tabs>
        <w:spacing w:line="360" w:lineRule="auto"/>
        <w:jc w:val="left"/>
        <w:rPr>
          <w:rFonts w:hint="eastAsia" w:ascii="仿宋" w:hAnsi="仿宋" w:eastAsia="仿宋"/>
          <w:sz w:val="24"/>
          <w:szCs w:val="20"/>
        </w:rPr>
      </w:pPr>
      <w:r>
        <w:rPr>
          <w:rFonts w:hint="eastAsia" w:ascii="仿宋" w:hAnsi="仿宋" w:eastAsia="仿宋"/>
          <w:sz w:val="24"/>
          <w:szCs w:val="20"/>
        </w:rPr>
        <w:t>2.</w:t>
      </w:r>
      <w:r>
        <w:rPr>
          <w:rFonts w:ascii="仿宋" w:hAnsi="仿宋" w:eastAsia="仿宋"/>
          <w:sz w:val="24"/>
          <w:szCs w:val="20"/>
        </w:rPr>
        <w:t>若</w:t>
      </w:r>
      <w:r>
        <w:rPr>
          <w:rFonts w:hint="eastAsia" w:ascii="仿宋" w:hAnsi="仿宋" w:eastAsia="仿宋"/>
          <w:sz w:val="24"/>
          <w:szCs w:val="20"/>
        </w:rPr>
        <w:t>投标</w:t>
      </w:r>
      <w:r>
        <w:rPr>
          <w:rFonts w:ascii="仿宋" w:hAnsi="仿宋" w:eastAsia="仿宋"/>
          <w:sz w:val="24"/>
          <w:szCs w:val="20"/>
        </w:rPr>
        <w:t>文件中签字之处均为法定代表人（单位负责人）本人签署，则可不提供本《</w:t>
      </w:r>
      <w:r>
        <w:rPr>
          <w:rFonts w:hint="eastAsia" w:ascii="仿宋" w:hAnsi="仿宋" w:eastAsia="仿宋"/>
          <w:sz w:val="24"/>
          <w:szCs w:val="20"/>
        </w:rPr>
        <w:t>授权委托书</w:t>
      </w:r>
      <w:r>
        <w:rPr>
          <w:rFonts w:ascii="仿宋" w:hAnsi="仿宋" w:eastAsia="仿宋"/>
          <w:sz w:val="24"/>
          <w:szCs w:val="20"/>
        </w:rPr>
        <w:t>》，但须提供</w:t>
      </w:r>
      <w:r>
        <w:rPr>
          <w:rFonts w:hint="eastAsia" w:ascii="仿宋" w:hAnsi="仿宋" w:eastAsia="仿宋"/>
          <w:sz w:val="24"/>
          <w:szCs w:val="20"/>
        </w:rPr>
        <w:t>《</w:t>
      </w:r>
      <w:r>
        <w:rPr>
          <w:rFonts w:ascii="仿宋" w:hAnsi="仿宋" w:eastAsia="仿宋"/>
          <w:sz w:val="24"/>
          <w:szCs w:val="20"/>
        </w:rPr>
        <w:t>法定代表人（单位负责人）身份证</w:t>
      </w:r>
      <w:r>
        <w:rPr>
          <w:rFonts w:hint="eastAsia" w:ascii="仿宋" w:hAnsi="仿宋" w:eastAsia="仿宋"/>
          <w:sz w:val="24"/>
          <w:szCs w:val="20"/>
        </w:rPr>
        <w:t>明》</w:t>
      </w:r>
      <w:r>
        <w:rPr>
          <w:rFonts w:ascii="仿宋" w:hAnsi="仿宋" w:eastAsia="仿宋"/>
          <w:sz w:val="24"/>
          <w:szCs w:val="20"/>
        </w:rPr>
        <w:t>（实质性格式）。</w:t>
      </w:r>
    </w:p>
    <w:p w14:paraId="2D7DEB86">
      <w:pPr>
        <w:tabs>
          <w:tab w:val="left" w:pos="5580"/>
        </w:tabs>
        <w:spacing w:line="360" w:lineRule="auto"/>
        <w:jc w:val="left"/>
        <w:rPr>
          <w:rFonts w:hint="eastAsia" w:ascii="仿宋" w:hAnsi="仿宋" w:eastAsia="仿宋"/>
          <w:sz w:val="30"/>
          <w:szCs w:val="30"/>
        </w:rPr>
      </w:pPr>
      <w:r>
        <w:rPr>
          <w:rFonts w:ascii="仿宋" w:hAnsi="仿宋" w:eastAsia="仿宋"/>
          <w:sz w:val="24"/>
          <w:szCs w:val="20"/>
        </w:rPr>
        <w:t>3.</w:t>
      </w:r>
      <w:r>
        <w:rPr>
          <w:rFonts w:hint="eastAsia" w:ascii="仿宋" w:hAnsi="仿宋" w:eastAsia="仿宋"/>
          <w:sz w:val="24"/>
          <w:szCs w:val="20"/>
        </w:rPr>
        <w:t>供应商为自然人的情形，可不提供本</w:t>
      </w:r>
      <w:r>
        <w:rPr>
          <w:rFonts w:ascii="仿宋" w:hAnsi="仿宋" w:eastAsia="仿宋"/>
          <w:sz w:val="24"/>
          <w:szCs w:val="20"/>
        </w:rPr>
        <w:t>《</w:t>
      </w:r>
      <w:r>
        <w:rPr>
          <w:rFonts w:hint="eastAsia" w:ascii="仿宋" w:hAnsi="仿宋" w:eastAsia="仿宋"/>
          <w:sz w:val="24"/>
          <w:szCs w:val="20"/>
        </w:rPr>
        <w:t>授权委托书</w:t>
      </w:r>
      <w:r>
        <w:rPr>
          <w:rFonts w:ascii="仿宋" w:hAnsi="仿宋" w:eastAsia="仿宋"/>
          <w:sz w:val="24"/>
          <w:szCs w:val="20"/>
        </w:rPr>
        <w:t>》</w:t>
      </w:r>
      <w:r>
        <w:rPr>
          <w:rFonts w:hint="eastAsia" w:ascii="仿宋" w:hAnsi="仿宋" w:eastAsia="仿宋"/>
          <w:sz w:val="24"/>
          <w:szCs w:val="20"/>
        </w:rPr>
        <w:t>。</w:t>
      </w:r>
      <w:r>
        <w:rPr>
          <w:rFonts w:ascii="仿宋" w:hAnsi="仿宋" w:eastAsia="仿宋"/>
          <w:sz w:val="30"/>
          <w:szCs w:val="30"/>
        </w:rPr>
        <w:br w:type="page"/>
      </w:r>
    </w:p>
    <w:p w14:paraId="52C13ED5">
      <w:pPr>
        <w:spacing w:line="360" w:lineRule="exact"/>
        <w:jc w:val="center"/>
        <w:rPr>
          <w:rFonts w:hint="eastAsia" w:ascii="仿宋" w:hAnsi="仿宋" w:eastAsia="仿宋"/>
          <w:b/>
          <w:sz w:val="36"/>
          <w:szCs w:val="36"/>
        </w:rPr>
      </w:pPr>
      <w:r>
        <w:rPr>
          <w:rFonts w:hint="eastAsia" w:ascii="仿宋" w:hAnsi="仿宋" w:eastAsia="仿宋"/>
          <w:b/>
          <w:sz w:val="36"/>
          <w:szCs w:val="36"/>
        </w:rPr>
        <w:t>附：</w:t>
      </w:r>
      <w:r>
        <w:rPr>
          <w:rFonts w:ascii="仿宋" w:hAnsi="仿宋" w:eastAsia="仿宋"/>
          <w:b/>
          <w:sz w:val="36"/>
          <w:szCs w:val="36"/>
        </w:rPr>
        <w:t>法定代表人（单位负责人）身份证明</w:t>
      </w:r>
    </w:p>
    <w:p w14:paraId="5A945256">
      <w:pPr>
        <w:kinsoku w:val="0"/>
        <w:overflowPunct w:val="0"/>
        <w:spacing w:line="200" w:lineRule="exact"/>
        <w:rPr>
          <w:rFonts w:hint="eastAsia" w:ascii="仿宋" w:hAnsi="仿宋" w:eastAsia="仿宋"/>
          <w:sz w:val="20"/>
          <w:szCs w:val="20"/>
        </w:rPr>
      </w:pPr>
    </w:p>
    <w:p w14:paraId="072788BC">
      <w:pPr>
        <w:tabs>
          <w:tab w:val="left" w:pos="5580"/>
        </w:tabs>
        <w:spacing w:line="360" w:lineRule="auto"/>
        <w:rPr>
          <w:rFonts w:hint="eastAsia" w:ascii="仿宋" w:hAnsi="仿宋" w:eastAsia="仿宋"/>
          <w:sz w:val="24"/>
        </w:rPr>
      </w:pPr>
      <w:r>
        <w:rPr>
          <w:rFonts w:ascii="仿宋" w:hAnsi="仿宋" w:eastAsia="仿宋"/>
          <w:sz w:val="24"/>
        </w:rPr>
        <w:t>致：</w:t>
      </w:r>
      <w:r>
        <w:rPr>
          <w:rFonts w:ascii="仿宋" w:hAnsi="仿宋" w:eastAsia="仿宋"/>
          <w:sz w:val="24"/>
          <w:u w:val="single"/>
        </w:rPr>
        <w:t>（</w:t>
      </w:r>
      <w:r>
        <w:rPr>
          <w:rFonts w:hint="eastAsia" w:ascii="仿宋" w:hAnsi="仿宋" w:eastAsia="仿宋"/>
          <w:sz w:val="24"/>
          <w:u w:val="single"/>
        </w:rPr>
        <w:t>采购人或</w:t>
      </w:r>
      <w:r>
        <w:rPr>
          <w:rFonts w:ascii="仿宋" w:hAnsi="仿宋" w:eastAsia="仿宋"/>
          <w:sz w:val="24"/>
          <w:u w:val="single"/>
        </w:rPr>
        <w:t>采购代理机构）</w:t>
      </w:r>
    </w:p>
    <w:p w14:paraId="12B53F75">
      <w:pPr>
        <w:pStyle w:val="17"/>
        <w:tabs>
          <w:tab w:val="left" w:pos="2412"/>
          <w:tab w:val="left" w:pos="3883"/>
          <w:tab w:val="left" w:pos="5352"/>
          <w:tab w:val="left" w:pos="6821"/>
        </w:tabs>
        <w:kinsoku w:val="0"/>
        <w:overflowPunct w:val="0"/>
        <w:spacing w:line="335" w:lineRule="exact"/>
        <w:ind w:firstLine="480" w:firstLineChars="200"/>
        <w:rPr>
          <w:rFonts w:hint="eastAsia" w:ascii="仿宋" w:hAnsi="仿宋" w:eastAsia="仿宋"/>
        </w:rPr>
      </w:pPr>
      <w:r>
        <w:rPr>
          <w:rFonts w:hint="eastAsia" w:ascii="仿宋" w:hAnsi="仿宋" w:eastAsia="仿宋"/>
        </w:rPr>
        <w:t>兹证明，</w:t>
      </w:r>
    </w:p>
    <w:p w14:paraId="4E5036F5">
      <w:pPr>
        <w:pStyle w:val="17"/>
        <w:tabs>
          <w:tab w:val="left" w:pos="1690"/>
          <w:tab w:val="left" w:pos="3400"/>
          <w:tab w:val="left" w:pos="5110"/>
          <w:tab w:val="left" w:pos="6821"/>
        </w:tabs>
        <w:kinsoku w:val="0"/>
        <w:overflowPunct w:val="0"/>
        <w:spacing w:line="335" w:lineRule="exact"/>
        <w:rPr>
          <w:rFonts w:hint="eastAsia" w:ascii="仿宋" w:hAnsi="仿宋" w:eastAsia="仿宋"/>
        </w:rPr>
      </w:pPr>
      <w:r>
        <w:rPr>
          <w:rFonts w:ascii="仿宋" w:hAnsi="仿宋" w:eastAsia="仿宋"/>
        </w:rPr>
        <w:t>姓名</w:t>
      </w:r>
      <w:r>
        <w:rPr>
          <w:rFonts w:hint="eastAsia" w:ascii="仿宋" w:hAnsi="仿宋" w:eastAsia="仿宋"/>
        </w:rPr>
        <w:t>：</w:t>
      </w:r>
      <w:r>
        <w:rPr>
          <w:rFonts w:ascii="仿宋" w:hAnsi="仿宋" w:eastAsia="仿宋"/>
        </w:rPr>
        <w:t>____性别：____年龄：____职务：____</w:t>
      </w:r>
    </w:p>
    <w:p w14:paraId="76592B78">
      <w:pPr>
        <w:pStyle w:val="17"/>
        <w:tabs>
          <w:tab w:val="left" w:pos="2412"/>
          <w:tab w:val="left" w:pos="3883"/>
          <w:tab w:val="left" w:pos="5352"/>
          <w:tab w:val="left" w:pos="6821"/>
        </w:tabs>
        <w:kinsoku w:val="0"/>
        <w:overflowPunct w:val="0"/>
        <w:spacing w:line="335" w:lineRule="exact"/>
        <w:rPr>
          <w:rFonts w:hint="eastAsia" w:ascii="仿宋" w:hAnsi="仿宋" w:eastAsia="仿宋"/>
        </w:rPr>
      </w:pPr>
    </w:p>
    <w:p w14:paraId="55E58BF6">
      <w:pPr>
        <w:pStyle w:val="17"/>
        <w:tabs>
          <w:tab w:val="left" w:pos="2250"/>
          <w:tab w:val="left" w:pos="2412"/>
          <w:tab w:val="left" w:pos="3883"/>
          <w:tab w:val="left" w:pos="5352"/>
          <w:tab w:val="left" w:pos="6821"/>
          <w:tab w:val="clear" w:pos="567"/>
        </w:tabs>
        <w:kinsoku w:val="0"/>
        <w:overflowPunct w:val="0"/>
        <w:spacing w:line="335" w:lineRule="exact"/>
        <w:rPr>
          <w:rFonts w:hint="eastAsia" w:ascii="仿宋" w:hAnsi="仿宋" w:eastAsia="仿宋"/>
        </w:rPr>
      </w:pPr>
      <w:r>
        <w:rPr>
          <w:rFonts w:ascii="仿宋" w:hAnsi="仿宋" w:eastAsia="仿宋"/>
        </w:rPr>
        <w:t>系</w:t>
      </w:r>
      <w:r>
        <w:rPr>
          <w:rFonts w:ascii="仿宋" w:hAnsi="仿宋" w:eastAsia="仿宋"/>
          <w:u w:val="single"/>
        </w:rPr>
        <w:tab/>
      </w:r>
      <w:r>
        <w:rPr>
          <w:rFonts w:ascii="仿宋" w:hAnsi="仿宋" w:eastAsia="仿宋"/>
        </w:rPr>
        <w:t>（</w:t>
      </w:r>
      <w:r>
        <w:rPr>
          <w:rFonts w:hint="eastAsia" w:ascii="仿宋" w:hAnsi="仿宋" w:eastAsia="仿宋"/>
        </w:rPr>
        <w:t>投标人</w:t>
      </w:r>
      <w:r>
        <w:rPr>
          <w:rFonts w:ascii="仿宋" w:hAnsi="仿宋" w:eastAsia="仿宋"/>
        </w:rPr>
        <w:t>名称）的法定代表人（单位负责人）。</w:t>
      </w:r>
    </w:p>
    <w:p w14:paraId="62372F76">
      <w:pPr>
        <w:pStyle w:val="17"/>
        <w:tabs>
          <w:tab w:val="left" w:pos="2412"/>
          <w:tab w:val="left" w:pos="3883"/>
          <w:tab w:val="left" w:pos="5352"/>
          <w:tab w:val="left" w:pos="6821"/>
        </w:tabs>
        <w:kinsoku w:val="0"/>
        <w:overflowPunct w:val="0"/>
        <w:spacing w:line="335" w:lineRule="exact"/>
        <w:rPr>
          <w:rFonts w:hint="eastAsia" w:ascii="仿宋" w:hAnsi="仿宋" w:eastAsia="仿宋"/>
        </w:rPr>
      </w:pPr>
    </w:p>
    <w:p w14:paraId="7A24AC90">
      <w:pPr>
        <w:pStyle w:val="17"/>
        <w:tabs>
          <w:tab w:val="left" w:pos="2412"/>
          <w:tab w:val="left" w:pos="3883"/>
          <w:tab w:val="left" w:pos="5352"/>
          <w:tab w:val="left" w:pos="6821"/>
        </w:tabs>
        <w:kinsoku w:val="0"/>
        <w:overflowPunct w:val="0"/>
        <w:spacing w:line="335" w:lineRule="exact"/>
        <w:rPr>
          <w:rFonts w:hint="eastAsia" w:ascii="仿宋" w:hAnsi="仿宋" w:eastAsia="仿宋"/>
        </w:rPr>
      </w:pPr>
    </w:p>
    <w:p w14:paraId="6BFD0353">
      <w:pPr>
        <w:pStyle w:val="17"/>
        <w:tabs>
          <w:tab w:val="left" w:pos="2412"/>
          <w:tab w:val="left" w:pos="3883"/>
          <w:tab w:val="left" w:pos="5352"/>
          <w:tab w:val="left" w:pos="6821"/>
        </w:tabs>
        <w:kinsoku w:val="0"/>
        <w:overflowPunct w:val="0"/>
        <w:spacing w:line="335" w:lineRule="exact"/>
        <w:rPr>
          <w:rFonts w:hint="eastAsia" w:ascii="仿宋" w:hAnsi="仿宋" w:eastAsia="仿宋"/>
        </w:rPr>
      </w:pPr>
    </w:p>
    <w:p w14:paraId="64758076">
      <w:pPr>
        <w:pStyle w:val="17"/>
        <w:kinsoku w:val="0"/>
        <w:overflowPunct w:val="0"/>
        <w:spacing w:line="583" w:lineRule="auto"/>
        <w:ind w:right="-46"/>
        <w:rPr>
          <w:rFonts w:hint="eastAsia" w:ascii="仿宋" w:hAnsi="仿宋" w:eastAsia="仿宋"/>
          <w:spacing w:val="-3"/>
        </w:rPr>
      </w:pPr>
      <w:r>
        <w:rPr>
          <w:rFonts w:ascii="仿宋" w:hAnsi="仿宋" w:eastAsia="仿宋"/>
        </w:rPr>
        <w:t>附：</w:t>
      </w:r>
      <w:r>
        <w:rPr>
          <w:rFonts w:ascii="仿宋" w:hAnsi="仿宋" w:eastAsia="仿宋"/>
          <w:spacing w:val="-3"/>
        </w:rPr>
        <w:t>法</w:t>
      </w:r>
      <w:r>
        <w:rPr>
          <w:rFonts w:ascii="仿宋" w:hAnsi="仿宋" w:eastAsia="仿宋"/>
        </w:rPr>
        <w:t>定</w:t>
      </w:r>
      <w:r>
        <w:rPr>
          <w:rFonts w:ascii="仿宋" w:hAnsi="仿宋" w:eastAsia="仿宋"/>
          <w:spacing w:val="-3"/>
        </w:rPr>
        <w:t>代</w:t>
      </w:r>
      <w:r>
        <w:rPr>
          <w:rFonts w:ascii="仿宋" w:hAnsi="仿宋" w:eastAsia="仿宋"/>
        </w:rPr>
        <w:t>表</w:t>
      </w:r>
      <w:r>
        <w:rPr>
          <w:rFonts w:ascii="仿宋" w:hAnsi="仿宋" w:eastAsia="仿宋"/>
          <w:spacing w:val="-3"/>
        </w:rPr>
        <w:t>人</w:t>
      </w:r>
      <w:r>
        <w:rPr>
          <w:rFonts w:ascii="仿宋" w:hAnsi="仿宋" w:eastAsia="仿宋"/>
        </w:rPr>
        <w:t>（</w:t>
      </w:r>
      <w:r>
        <w:rPr>
          <w:rFonts w:ascii="仿宋" w:hAnsi="仿宋" w:eastAsia="仿宋"/>
          <w:spacing w:val="-3"/>
        </w:rPr>
        <w:t>单</w:t>
      </w:r>
      <w:r>
        <w:rPr>
          <w:rFonts w:ascii="仿宋" w:hAnsi="仿宋" w:eastAsia="仿宋"/>
        </w:rPr>
        <w:t>位</w:t>
      </w:r>
      <w:r>
        <w:rPr>
          <w:rFonts w:ascii="仿宋" w:hAnsi="仿宋" w:eastAsia="仿宋"/>
          <w:spacing w:val="-3"/>
        </w:rPr>
        <w:t>负</w:t>
      </w:r>
      <w:r>
        <w:rPr>
          <w:rFonts w:ascii="仿宋" w:hAnsi="仿宋" w:eastAsia="仿宋"/>
        </w:rPr>
        <w:t>责人</w:t>
      </w:r>
      <w:r>
        <w:rPr>
          <w:rFonts w:ascii="仿宋" w:hAnsi="仿宋" w:eastAsia="仿宋"/>
          <w:spacing w:val="-3"/>
        </w:rPr>
        <w:t>）有效期内的身</w:t>
      </w:r>
      <w:r>
        <w:rPr>
          <w:rFonts w:hint="eastAsia" w:ascii="仿宋" w:hAnsi="仿宋" w:eastAsia="仿宋"/>
          <w:spacing w:val="-3"/>
        </w:rPr>
        <w:t>份</w:t>
      </w:r>
      <w:r>
        <w:rPr>
          <w:rFonts w:ascii="仿宋" w:hAnsi="仿宋" w:eastAsia="仿宋"/>
          <w:spacing w:val="-3"/>
        </w:rPr>
        <w:t>证正反面</w:t>
      </w:r>
      <w:r>
        <w:rPr>
          <w:rFonts w:hint="eastAsia" w:ascii="仿宋" w:hAnsi="仿宋" w:eastAsia="仿宋"/>
          <w:szCs w:val="20"/>
        </w:rPr>
        <w:t>复印件</w:t>
      </w:r>
      <w:r>
        <w:rPr>
          <w:rFonts w:hint="eastAsia" w:ascii="仿宋" w:hAnsi="仿宋" w:eastAsia="仿宋"/>
          <w:spacing w:val="-3"/>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E4B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ACE0BB5">
            <w:pPr>
              <w:tabs>
                <w:tab w:val="left" w:pos="5580"/>
              </w:tabs>
              <w:spacing w:line="360" w:lineRule="auto"/>
              <w:jc w:val="left"/>
              <w:rPr>
                <w:rFonts w:hint="eastAsia" w:ascii="仿宋" w:hAnsi="仿宋" w:eastAsia="仿宋"/>
                <w:sz w:val="24"/>
                <w:szCs w:val="20"/>
              </w:rPr>
            </w:pPr>
          </w:p>
          <w:p w14:paraId="1DA3D441">
            <w:pPr>
              <w:tabs>
                <w:tab w:val="left" w:pos="5580"/>
              </w:tabs>
              <w:spacing w:line="360" w:lineRule="auto"/>
              <w:jc w:val="left"/>
              <w:rPr>
                <w:rFonts w:hint="eastAsia" w:ascii="仿宋" w:hAnsi="仿宋" w:eastAsia="仿宋"/>
                <w:sz w:val="24"/>
                <w:szCs w:val="20"/>
              </w:rPr>
            </w:pPr>
          </w:p>
          <w:p w14:paraId="31128F9D">
            <w:pPr>
              <w:tabs>
                <w:tab w:val="left" w:pos="5580"/>
              </w:tabs>
              <w:spacing w:line="360" w:lineRule="auto"/>
              <w:jc w:val="left"/>
              <w:rPr>
                <w:rFonts w:hint="eastAsia" w:ascii="仿宋" w:hAnsi="仿宋" w:eastAsia="仿宋"/>
                <w:sz w:val="24"/>
                <w:szCs w:val="20"/>
              </w:rPr>
            </w:pPr>
          </w:p>
        </w:tc>
        <w:tc>
          <w:tcPr>
            <w:tcW w:w="4536" w:type="dxa"/>
          </w:tcPr>
          <w:p w14:paraId="301C573F">
            <w:pPr>
              <w:tabs>
                <w:tab w:val="left" w:pos="5580"/>
              </w:tabs>
              <w:spacing w:line="360" w:lineRule="auto"/>
              <w:jc w:val="left"/>
              <w:rPr>
                <w:rFonts w:hint="eastAsia" w:ascii="仿宋" w:hAnsi="仿宋" w:eastAsia="仿宋"/>
                <w:sz w:val="24"/>
                <w:szCs w:val="20"/>
              </w:rPr>
            </w:pPr>
          </w:p>
          <w:p w14:paraId="4A4BE43A">
            <w:pPr>
              <w:tabs>
                <w:tab w:val="left" w:pos="5580"/>
              </w:tabs>
              <w:spacing w:line="360" w:lineRule="auto"/>
              <w:jc w:val="left"/>
              <w:rPr>
                <w:rFonts w:hint="eastAsia" w:ascii="仿宋" w:hAnsi="仿宋" w:eastAsia="仿宋"/>
                <w:sz w:val="24"/>
                <w:szCs w:val="20"/>
              </w:rPr>
            </w:pPr>
          </w:p>
          <w:p w14:paraId="5C7F64D4">
            <w:pPr>
              <w:tabs>
                <w:tab w:val="left" w:pos="5580"/>
              </w:tabs>
              <w:spacing w:line="360" w:lineRule="auto"/>
              <w:jc w:val="left"/>
              <w:rPr>
                <w:rFonts w:hint="eastAsia" w:ascii="仿宋" w:hAnsi="仿宋" w:eastAsia="仿宋"/>
                <w:sz w:val="24"/>
                <w:szCs w:val="20"/>
              </w:rPr>
            </w:pPr>
          </w:p>
        </w:tc>
      </w:tr>
    </w:tbl>
    <w:p w14:paraId="6379C42D">
      <w:pPr>
        <w:pStyle w:val="17"/>
        <w:kinsoku w:val="0"/>
        <w:overflowPunct w:val="0"/>
        <w:spacing w:line="583" w:lineRule="auto"/>
        <w:ind w:right="4305"/>
        <w:rPr>
          <w:rFonts w:hint="eastAsia" w:ascii="仿宋" w:hAnsi="仿宋" w:eastAsia="仿宋"/>
          <w:spacing w:val="-3"/>
        </w:rPr>
      </w:pPr>
    </w:p>
    <w:p w14:paraId="5167DE2B">
      <w:pPr>
        <w:pStyle w:val="17"/>
        <w:kinsoku w:val="0"/>
        <w:overflowPunct w:val="0"/>
        <w:spacing w:line="583" w:lineRule="auto"/>
        <w:ind w:right="4305"/>
        <w:rPr>
          <w:rFonts w:hint="eastAsia" w:ascii="仿宋" w:hAnsi="仿宋" w:eastAsia="仿宋"/>
          <w:spacing w:val="-3"/>
        </w:rPr>
      </w:pPr>
    </w:p>
    <w:p w14:paraId="18C30013">
      <w:pPr>
        <w:autoSpaceDE w:val="0"/>
        <w:autoSpaceDN w:val="0"/>
        <w:adjustRightInd w:val="0"/>
        <w:snapToGrid w:val="0"/>
        <w:spacing w:line="360" w:lineRule="auto"/>
        <w:rPr>
          <w:rFonts w:hint="eastAsia" w:ascii="仿宋" w:hAnsi="仿宋" w:eastAsia="仿宋"/>
          <w:sz w:val="24"/>
          <w:lang w:val="zh-CN"/>
        </w:rPr>
      </w:pPr>
      <w:r>
        <w:rPr>
          <w:rFonts w:hint="eastAsia" w:ascii="仿宋" w:hAnsi="仿宋" w:eastAsia="仿宋"/>
          <w:sz w:val="24"/>
        </w:rPr>
        <w:t>投标人</w:t>
      </w:r>
      <w:r>
        <w:rPr>
          <w:rFonts w:ascii="仿宋" w:hAnsi="仿宋" w:eastAsia="仿宋"/>
          <w:sz w:val="24"/>
        </w:rPr>
        <w:t>名称（加盖公章）</w:t>
      </w:r>
      <w:r>
        <w:rPr>
          <w:rFonts w:ascii="仿宋" w:hAnsi="仿宋" w:eastAsia="仿宋"/>
          <w:sz w:val="24"/>
          <w:lang w:val="zh-CN"/>
        </w:rPr>
        <w:t>：________________</w:t>
      </w:r>
    </w:p>
    <w:p w14:paraId="0BE69453">
      <w:pPr>
        <w:pStyle w:val="17"/>
        <w:kinsoku w:val="0"/>
        <w:overflowPunct w:val="0"/>
        <w:spacing w:line="583" w:lineRule="auto"/>
        <w:ind w:right="95"/>
        <w:rPr>
          <w:rFonts w:hint="eastAsia" w:ascii="仿宋" w:hAnsi="仿宋" w:eastAsia="仿宋"/>
          <w:spacing w:val="-3"/>
        </w:rPr>
      </w:pPr>
      <w:r>
        <w:rPr>
          <w:rFonts w:hint="eastAsia" w:ascii="仿宋" w:hAnsi="仿宋" w:eastAsia="仿宋"/>
          <w:spacing w:val="-3"/>
        </w:rPr>
        <w:t>法定代表人（</w:t>
      </w:r>
      <w:r>
        <w:rPr>
          <w:rFonts w:ascii="仿宋" w:hAnsi="仿宋" w:eastAsia="仿宋"/>
        </w:rPr>
        <w:t>单位负责人</w:t>
      </w:r>
      <w:r>
        <w:rPr>
          <w:rFonts w:hint="eastAsia" w:ascii="仿宋" w:hAnsi="仿宋" w:eastAsia="仿宋"/>
          <w:spacing w:val="-3"/>
        </w:rPr>
        <w:t>）（签字、签章或印鉴）：_</w:t>
      </w:r>
      <w:r>
        <w:rPr>
          <w:rFonts w:ascii="仿宋" w:hAnsi="仿宋" w:eastAsia="仿宋"/>
          <w:spacing w:val="-3"/>
        </w:rPr>
        <w:t>______</w:t>
      </w:r>
    </w:p>
    <w:p w14:paraId="27D4E934">
      <w:pPr>
        <w:autoSpaceDE w:val="0"/>
        <w:autoSpaceDN w:val="0"/>
        <w:adjustRightInd w:val="0"/>
        <w:snapToGrid w:val="0"/>
        <w:spacing w:line="360" w:lineRule="auto"/>
        <w:rPr>
          <w:rFonts w:hint="eastAsia" w:ascii="仿宋" w:hAnsi="仿宋" w:eastAsia="仿宋"/>
          <w:sz w:val="24"/>
        </w:rPr>
      </w:pPr>
    </w:p>
    <w:p w14:paraId="2E033A72">
      <w:pPr>
        <w:autoSpaceDE w:val="0"/>
        <w:autoSpaceDN w:val="0"/>
        <w:adjustRightInd w:val="0"/>
        <w:snapToGrid w:val="0"/>
        <w:spacing w:line="360" w:lineRule="auto"/>
        <w:rPr>
          <w:rFonts w:hint="eastAsia" w:ascii="仿宋" w:hAnsi="仿宋" w:eastAsia="仿宋"/>
          <w:sz w:val="24"/>
          <w:lang w:val="zh-CN"/>
        </w:rPr>
      </w:pPr>
      <w:r>
        <w:rPr>
          <w:rFonts w:ascii="仿宋" w:hAnsi="仿宋" w:eastAsia="仿宋"/>
          <w:sz w:val="24"/>
        </w:rPr>
        <w:t>日期：_____年______月______日</w:t>
      </w:r>
    </w:p>
    <w:p w14:paraId="4CE5F6FD">
      <w:pPr>
        <w:widowControl/>
        <w:jc w:val="left"/>
        <w:rPr>
          <w:rFonts w:hint="eastAsia" w:ascii="仿宋" w:hAnsi="仿宋" w:eastAsia="仿宋"/>
          <w:i/>
          <w:sz w:val="24"/>
          <w:szCs w:val="20"/>
          <w:u w:val="single"/>
        </w:rPr>
      </w:pPr>
    </w:p>
    <w:p w14:paraId="2D411E01">
      <w:pPr>
        <w:widowControl/>
        <w:jc w:val="left"/>
        <w:rPr>
          <w:rFonts w:hint="eastAsia" w:ascii="仿宋" w:hAnsi="仿宋" w:eastAsia="仿宋"/>
          <w:sz w:val="24"/>
          <w:szCs w:val="20"/>
        </w:rPr>
      </w:pPr>
      <w:r>
        <w:rPr>
          <w:rFonts w:ascii="仿宋" w:hAnsi="仿宋" w:eastAsia="仿宋"/>
          <w:sz w:val="24"/>
          <w:szCs w:val="20"/>
        </w:rPr>
        <w:br w:type="page"/>
      </w:r>
    </w:p>
    <w:p w14:paraId="3628DAE4">
      <w:pPr>
        <w:spacing w:line="360" w:lineRule="auto"/>
        <w:outlineLvl w:val="2"/>
        <w:rPr>
          <w:rFonts w:hint="eastAsia" w:ascii="仿宋" w:hAnsi="仿宋" w:eastAsia="仿宋"/>
          <w:sz w:val="24"/>
          <w:szCs w:val="20"/>
        </w:rPr>
      </w:pPr>
      <w:r>
        <w:rPr>
          <w:rFonts w:ascii="仿宋" w:hAnsi="仿宋" w:eastAsia="仿宋"/>
          <w:sz w:val="24"/>
          <w:szCs w:val="20"/>
        </w:rPr>
        <w:t>3  开标一览表</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Fonts w:ascii="仿宋" w:hAnsi="仿宋" w:eastAsia="仿宋"/>
          <w:sz w:val="24"/>
          <w:szCs w:val="20"/>
        </w:rPr>
        <w:t>（实质性格式）</w:t>
      </w:r>
    </w:p>
    <w:p w14:paraId="58621E17">
      <w:pPr>
        <w:spacing w:line="360" w:lineRule="exact"/>
        <w:jc w:val="center"/>
        <w:rPr>
          <w:rFonts w:hint="eastAsia" w:ascii="仿宋" w:hAnsi="仿宋" w:eastAsia="仿宋"/>
          <w:b/>
          <w:sz w:val="36"/>
          <w:szCs w:val="36"/>
        </w:rPr>
      </w:pPr>
      <w:bookmarkStart w:id="883" w:name="_Toc305158826"/>
      <w:bookmarkStart w:id="884" w:name="_Toc305158900"/>
      <w:bookmarkStart w:id="885" w:name="_Toc226337254"/>
      <w:bookmarkStart w:id="886" w:name="_Toc226965831"/>
      <w:bookmarkStart w:id="887" w:name="_Toc264969248"/>
      <w:bookmarkStart w:id="888" w:name="_Toc265228396"/>
      <w:bookmarkStart w:id="889" w:name="_Toc164608827"/>
      <w:bookmarkStart w:id="890" w:name="_Toc226309802"/>
      <w:bookmarkStart w:id="891" w:name="_Toc164608672"/>
      <w:bookmarkStart w:id="892" w:name="_Toc195842923"/>
      <w:bookmarkStart w:id="893" w:name="_Toc226965748"/>
      <w:r>
        <w:rPr>
          <w:rFonts w:hint="eastAsia" w:ascii="仿宋" w:hAnsi="仿宋" w:eastAsia="仿宋"/>
          <w:b/>
          <w:sz w:val="36"/>
          <w:szCs w:val="36"/>
        </w:rPr>
        <w:t>开标一览表</w:t>
      </w:r>
      <w:bookmarkEnd w:id="883"/>
      <w:bookmarkEnd w:id="884"/>
      <w:bookmarkEnd w:id="885"/>
      <w:bookmarkEnd w:id="886"/>
      <w:bookmarkEnd w:id="887"/>
      <w:bookmarkEnd w:id="888"/>
      <w:bookmarkEnd w:id="889"/>
      <w:bookmarkEnd w:id="890"/>
      <w:bookmarkEnd w:id="891"/>
      <w:bookmarkEnd w:id="892"/>
      <w:bookmarkEnd w:id="893"/>
    </w:p>
    <w:p w14:paraId="47293A36">
      <w:pPr>
        <w:tabs>
          <w:tab w:val="left" w:pos="1800"/>
          <w:tab w:val="left" w:pos="5580"/>
        </w:tabs>
        <w:spacing w:line="360" w:lineRule="auto"/>
        <w:jc w:val="left"/>
        <w:rPr>
          <w:rFonts w:hint="eastAsia" w:ascii="仿宋" w:hAnsi="仿宋" w:eastAsia="仿宋"/>
          <w:i/>
          <w:sz w:val="24"/>
        </w:rPr>
      </w:pPr>
    </w:p>
    <w:p w14:paraId="13AB0C00">
      <w:pPr>
        <w:tabs>
          <w:tab w:val="left" w:pos="1800"/>
          <w:tab w:val="left" w:pos="5580"/>
        </w:tabs>
        <w:spacing w:line="360" w:lineRule="auto"/>
        <w:ind w:firstLine="240" w:firstLineChars="100"/>
        <w:jc w:val="left"/>
        <w:rPr>
          <w:rFonts w:hint="eastAsia" w:ascii="仿宋" w:hAnsi="仿宋" w:eastAsia="仿宋"/>
          <w:sz w:val="24"/>
          <w:u w:val="single"/>
        </w:rPr>
      </w:pPr>
      <w:r>
        <w:rPr>
          <w:rFonts w:ascii="仿宋" w:hAnsi="仿宋" w:eastAsia="仿宋"/>
          <w:sz w:val="24"/>
        </w:rPr>
        <w:t>项目编号/包号：_____________________     项目名称：____________</w:t>
      </w:r>
    </w:p>
    <w:tbl>
      <w:tblPr>
        <w:tblStyle w:val="42"/>
        <w:tblW w:w="5000" w:type="pct"/>
        <w:tblInd w:w="-5" w:type="dxa"/>
        <w:tblLayout w:type="autofit"/>
        <w:tblCellMar>
          <w:top w:w="0" w:type="dxa"/>
          <w:left w:w="0" w:type="dxa"/>
          <w:bottom w:w="0" w:type="dxa"/>
          <w:right w:w="0" w:type="dxa"/>
        </w:tblCellMar>
      </w:tblPr>
      <w:tblGrid>
        <w:gridCol w:w="1348"/>
        <w:gridCol w:w="2003"/>
        <w:gridCol w:w="2339"/>
        <w:gridCol w:w="1999"/>
        <w:gridCol w:w="1397"/>
      </w:tblGrid>
      <w:tr w14:paraId="40BC1091">
        <w:tblPrEx>
          <w:tblCellMar>
            <w:top w:w="0" w:type="dxa"/>
            <w:left w:w="0" w:type="dxa"/>
            <w:bottom w:w="0" w:type="dxa"/>
            <w:right w:w="0" w:type="dxa"/>
          </w:tblCellMar>
        </w:tblPrEx>
        <w:trPr>
          <w:trHeight w:val="662" w:hRule="atLeast"/>
        </w:trPr>
        <w:tc>
          <w:tcPr>
            <w:tcW w:w="742" w:type="pct"/>
            <w:tcBorders>
              <w:top w:val="single" w:color="auto" w:sz="4" w:space="0"/>
              <w:left w:val="single" w:color="auto" w:sz="4" w:space="0"/>
              <w:bottom w:val="single" w:color="auto" w:sz="8" w:space="0"/>
              <w:right w:val="single" w:color="auto" w:sz="4" w:space="0"/>
            </w:tcBorders>
            <w:vAlign w:val="center"/>
          </w:tcPr>
          <w:p w14:paraId="23F8226F">
            <w:pPr>
              <w:tabs>
                <w:tab w:val="left" w:pos="5580"/>
              </w:tabs>
              <w:jc w:val="center"/>
              <w:rPr>
                <w:rFonts w:hint="eastAsia" w:ascii="仿宋" w:hAnsi="仿宋" w:eastAsia="仿宋"/>
                <w:sz w:val="24"/>
              </w:rPr>
            </w:pPr>
            <w:r>
              <w:rPr>
                <w:rFonts w:hint="eastAsia" w:ascii="仿宋" w:hAnsi="仿宋" w:eastAsia="仿宋"/>
                <w:sz w:val="24"/>
              </w:rPr>
              <w:t>包号</w:t>
            </w:r>
          </w:p>
        </w:tc>
        <w:tc>
          <w:tcPr>
            <w:tcW w:w="1102" w:type="pct"/>
            <w:tcBorders>
              <w:top w:val="single" w:color="auto" w:sz="4" w:space="0"/>
              <w:left w:val="single" w:color="auto" w:sz="4" w:space="0"/>
              <w:bottom w:val="single" w:color="auto" w:sz="8" w:space="0"/>
              <w:right w:val="single" w:color="auto" w:sz="4" w:space="0"/>
            </w:tcBorders>
            <w:vAlign w:val="center"/>
          </w:tcPr>
          <w:p w14:paraId="014DCC47">
            <w:pPr>
              <w:tabs>
                <w:tab w:val="left" w:pos="5580"/>
              </w:tabs>
              <w:ind w:right="47" w:firstLine="240"/>
              <w:rPr>
                <w:rFonts w:hint="eastAsia" w:ascii="仿宋" w:hAnsi="仿宋" w:eastAsia="仿宋"/>
                <w:sz w:val="24"/>
              </w:rPr>
            </w:pPr>
            <w:r>
              <w:rPr>
                <w:rFonts w:hint="eastAsia" w:ascii="仿宋" w:hAnsi="仿宋" w:eastAsia="仿宋"/>
                <w:sz w:val="24"/>
              </w:rPr>
              <w:t>采购内容</w:t>
            </w:r>
          </w:p>
        </w:tc>
        <w:tc>
          <w:tcPr>
            <w:tcW w:w="1287" w:type="pct"/>
            <w:tcBorders>
              <w:top w:val="single" w:color="auto" w:sz="4" w:space="0"/>
              <w:left w:val="single" w:color="auto" w:sz="8" w:space="0"/>
              <w:bottom w:val="single" w:color="auto" w:sz="8" w:space="0"/>
              <w:right w:val="single" w:color="auto" w:sz="4" w:space="0"/>
            </w:tcBorders>
            <w:vAlign w:val="center"/>
          </w:tcPr>
          <w:p w14:paraId="20A26C01">
            <w:pPr>
              <w:tabs>
                <w:tab w:val="left" w:pos="5580"/>
              </w:tabs>
              <w:ind w:left="163" w:hanging="163"/>
              <w:jc w:val="center"/>
              <w:rPr>
                <w:rFonts w:hint="eastAsia" w:ascii="仿宋" w:hAnsi="仿宋" w:eastAsia="仿宋"/>
                <w:sz w:val="24"/>
              </w:rPr>
            </w:pPr>
            <w:r>
              <w:rPr>
                <w:rFonts w:hint="eastAsia" w:ascii="仿宋" w:hAnsi="仿宋" w:eastAsia="仿宋"/>
                <w:sz w:val="24"/>
              </w:rPr>
              <w:t>投标总价</w:t>
            </w:r>
          </w:p>
          <w:p w14:paraId="12161C4A">
            <w:pPr>
              <w:tabs>
                <w:tab w:val="left" w:pos="5580"/>
              </w:tabs>
              <w:ind w:left="163" w:hanging="163"/>
              <w:jc w:val="center"/>
              <w:rPr>
                <w:rFonts w:hint="eastAsia" w:ascii="仿宋" w:hAnsi="仿宋" w:eastAsia="仿宋"/>
                <w:sz w:val="24"/>
              </w:rPr>
            </w:pPr>
            <w:r>
              <w:rPr>
                <w:rFonts w:hint="eastAsia" w:ascii="仿宋" w:hAnsi="仿宋" w:eastAsia="仿宋"/>
                <w:sz w:val="24"/>
              </w:rPr>
              <w:t>（元）</w:t>
            </w:r>
          </w:p>
        </w:tc>
        <w:tc>
          <w:tcPr>
            <w:tcW w:w="1100" w:type="pct"/>
            <w:tcBorders>
              <w:top w:val="single" w:color="auto" w:sz="8" w:space="0"/>
              <w:left w:val="nil"/>
              <w:bottom w:val="nil"/>
              <w:right w:val="single" w:color="auto" w:sz="4" w:space="0"/>
            </w:tcBorders>
            <w:vAlign w:val="center"/>
          </w:tcPr>
          <w:p w14:paraId="7547EB27">
            <w:pPr>
              <w:tabs>
                <w:tab w:val="left" w:pos="5580"/>
              </w:tabs>
              <w:jc w:val="center"/>
              <w:rPr>
                <w:rFonts w:hint="eastAsia" w:ascii="仿宋" w:hAnsi="仿宋" w:eastAsia="仿宋"/>
                <w:sz w:val="24"/>
              </w:rPr>
            </w:pPr>
            <w:r>
              <w:rPr>
                <w:rFonts w:hint="eastAsia" w:ascii="仿宋" w:hAnsi="仿宋" w:eastAsia="仿宋"/>
                <w:sz w:val="24"/>
              </w:rPr>
              <w:t>投标保证金(有/无)</w:t>
            </w:r>
          </w:p>
        </w:tc>
        <w:tc>
          <w:tcPr>
            <w:tcW w:w="770" w:type="pct"/>
            <w:tcBorders>
              <w:top w:val="single" w:color="auto" w:sz="8" w:space="0"/>
              <w:left w:val="nil"/>
              <w:bottom w:val="nil"/>
              <w:right w:val="single" w:color="auto" w:sz="8" w:space="0"/>
            </w:tcBorders>
            <w:vAlign w:val="center"/>
          </w:tcPr>
          <w:p w14:paraId="63153C6D">
            <w:pPr>
              <w:tabs>
                <w:tab w:val="left" w:pos="5580"/>
              </w:tabs>
              <w:jc w:val="center"/>
              <w:rPr>
                <w:rFonts w:hint="eastAsia" w:ascii="仿宋" w:hAnsi="仿宋" w:eastAsia="仿宋"/>
                <w:sz w:val="24"/>
              </w:rPr>
            </w:pPr>
            <w:r>
              <w:rPr>
                <w:rFonts w:hint="eastAsia" w:ascii="仿宋" w:hAnsi="仿宋" w:eastAsia="仿宋"/>
                <w:sz w:val="24"/>
              </w:rPr>
              <w:t>备注</w:t>
            </w:r>
          </w:p>
        </w:tc>
      </w:tr>
      <w:tr w14:paraId="308541BE">
        <w:tblPrEx>
          <w:tblCellMar>
            <w:top w:w="0" w:type="dxa"/>
            <w:left w:w="0" w:type="dxa"/>
            <w:bottom w:w="0" w:type="dxa"/>
            <w:right w:w="0" w:type="dxa"/>
          </w:tblCellMar>
        </w:tblPrEx>
        <w:trPr>
          <w:cantSplit/>
          <w:trHeight w:val="300" w:hRule="atLeast"/>
        </w:trPr>
        <w:tc>
          <w:tcPr>
            <w:tcW w:w="742" w:type="pct"/>
            <w:tcBorders>
              <w:top w:val="single" w:color="auto" w:sz="4" w:space="0"/>
              <w:left w:val="single" w:color="auto" w:sz="8" w:space="0"/>
              <w:bottom w:val="single" w:color="auto" w:sz="8" w:space="0"/>
              <w:right w:val="single" w:color="auto" w:sz="4" w:space="0"/>
            </w:tcBorders>
            <w:vAlign w:val="center"/>
          </w:tcPr>
          <w:p w14:paraId="09D464E5">
            <w:pPr>
              <w:tabs>
                <w:tab w:val="left" w:pos="5580"/>
              </w:tabs>
              <w:ind w:left="-697"/>
              <w:jc w:val="center"/>
              <w:rPr>
                <w:rFonts w:hint="eastAsia" w:ascii="仿宋" w:hAnsi="仿宋" w:eastAsia="仿宋"/>
                <w:sz w:val="24"/>
              </w:rPr>
            </w:pPr>
          </w:p>
        </w:tc>
        <w:tc>
          <w:tcPr>
            <w:tcW w:w="1102" w:type="pct"/>
            <w:tcBorders>
              <w:top w:val="single" w:color="auto" w:sz="4" w:space="0"/>
              <w:left w:val="single" w:color="auto" w:sz="4" w:space="0"/>
              <w:bottom w:val="single" w:color="auto" w:sz="8" w:space="0"/>
              <w:right w:val="single" w:color="auto" w:sz="4" w:space="0"/>
            </w:tcBorders>
            <w:vAlign w:val="center"/>
          </w:tcPr>
          <w:p w14:paraId="342F4CFB">
            <w:pPr>
              <w:tabs>
                <w:tab w:val="left" w:pos="5580"/>
              </w:tabs>
              <w:ind w:left="-697"/>
              <w:jc w:val="center"/>
              <w:rPr>
                <w:rFonts w:hint="eastAsia" w:ascii="仿宋" w:hAnsi="仿宋" w:eastAsia="仿宋"/>
                <w:sz w:val="24"/>
              </w:rPr>
            </w:pPr>
          </w:p>
        </w:tc>
        <w:tc>
          <w:tcPr>
            <w:tcW w:w="1287" w:type="pct"/>
            <w:tcBorders>
              <w:top w:val="single" w:color="auto" w:sz="8" w:space="0"/>
              <w:left w:val="single" w:color="auto" w:sz="8" w:space="0"/>
              <w:bottom w:val="single" w:color="auto" w:sz="8" w:space="0"/>
              <w:right w:val="single" w:color="auto" w:sz="4" w:space="0"/>
            </w:tcBorders>
            <w:vAlign w:val="center"/>
          </w:tcPr>
          <w:p w14:paraId="15A8FDF8">
            <w:pPr>
              <w:tabs>
                <w:tab w:val="left" w:pos="5580"/>
              </w:tabs>
              <w:jc w:val="right"/>
              <w:rPr>
                <w:rFonts w:hint="eastAsia" w:ascii="仿宋" w:hAnsi="仿宋" w:eastAsia="仿宋"/>
                <w:sz w:val="24"/>
              </w:rPr>
            </w:pPr>
          </w:p>
        </w:tc>
        <w:tc>
          <w:tcPr>
            <w:tcW w:w="1100" w:type="pct"/>
            <w:tcBorders>
              <w:top w:val="single" w:color="auto" w:sz="8" w:space="0"/>
              <w:left w:val="nil"/>
              <w:bottom w:val="single" w:color="auto" w:sz="8" w:space="0"/>
              <w:right w:val="single" w:color="auto" w:sz="4" w:space="0"/>
            </w:tcBorders>
            <w:vAlign w:val="center"/>
          </w:tcPr>
          <w:p w14:paraId="0F23E332">
            <w:pPr>
              <w:tabs>
                <w:tab w:val="left" w:pos="5580"/>
              </w:tabs>
              <w:jc w:val="right"/>
              <w:rPr>
                <w:rFonts w:hint="eastAsia" w:ascii="仿宋" w:hAnsi="仿宋" w:eastAsia="仿宋"/>
                <w:sz w:val="24"/>
              </w:rPr>
            </w:pPr>
          </w:p>
        </w:tc>
        <w:tc>
          <w:tcPr>
            <w:tcW w:w="770" w:type="pct"/>
            <w:tcBorders>
              <w:top w:val="single" w:color="auto" w:sz="8" w:space="0"/>
              <w:left w:val="nil"/>
              <w:bottom w:val="single" w:color="auto" w:sz="8" w:space="0"/>
              <w:right w:val="single" w:color="auto" w:sz="8" w:space="0"/>
            </w:tcBorders>
            <w:vAlign w:val="center"/>
          </w:tcPr>
          <w:p w14:paraId="6ECFAF4E">
            <w:pPr>
              <w:tabs>
                <w:tab w:val="left" w:pos="5580"/>
              </w:tabs>
              <w:jc w:val="center"/>
              <w:rPr>
                <w:rFonts w:hint="eastAsia" w:ascii="仿宋" w:hAnsi="仿宋" w:eastAsia="仿宋"/>
                <w:sz w:val="24"/>
              </w:rPr>
            </w:pPr>
          </w:p>
        </w:tc>
      </w:tr>
      <w:tr w14:paraId="3B4DFC5B">
        <w:tblPrEx>
          <w:tblCellMar>
            <w:top w:w="0" w:type="dxa"/>
            <w:left w:w="0" w:type="dxa"/>
            <w:bottom w:w="0" w:type="dxa"/>
            <w:right w:w="0" w:type="dxa"/>
          </w:tblCellMar>
        </w:tblPrEx>
        <w:trPr>
          <w:trHeight w:val="300" w:hRule="atLeast"/>
        </w:trPr>
        <w:tc>
          <w:tcPr>
            <w:tcW w:w="742" w:type="pct"/>
            <w:tcBorders>
              <w:top w:val="single" w:color="auto" w:sz="4" w:space="0"/>
              <w:left w:val="single" w:color="auto" w:sz="8" w:space="0"/>
              <w:bottom w:val="single" w:color="auto" w:sz="8" w:space="0"/>
              <w:right w:val="single" w:color="auto" w:sz="4" w:space="0"/>
            </w:tcBorders>
            <w:vAlign w:val="center"/>
          </w:tcPr>
          <w:p w14:paraId="0337D9FD">
            <w:pPr>
              <w:tabs>
                <w:tab w:val="left" w:pos="5580"/>
              </w:tabs>
              <w:jc w:val="center"/>
              <w:rPr>
                <w:rFonts w:hint="eastAsia" w:ascii="仿宋" w:hAnsi="仿宋" w:eastAsia="仿宋"/>
                <w:sz w:val="24"/>
              </w:rPr>
            </w:pPr>
          </w:p>
        </w:tc>
        <w:tc>
          <w:tcPr>
            <w:tcW w:w="1102" w:type="pct"/>
            <w:tcBorders>
              <w:top w:val="single" w:color="auto" w:sz="8" w:space="0"/>
              <w:left w:val="single" w:color="auto" w:sz="4" w:space="0"/>
              <w:bottom w:val="single" w:color="auto" w:sz="8" w:space="0"/>
              <w:right w:val="single" w:color="auto" w:sz="4" w:space="0"/>
            </w:tcBorders>
            <w:vAlign w:val="center"/>
          </w:tcPr>
          <w:p w14:paraId="10B268B9">
            <w:pPr>
              <w:tabs>
                <w:tab w:val="left" w:pos="5580"/>
              </w:tabs>
              <w:jc w:val="center"/>
              <w:rPr>
                <w:rFonts w:hint="eastAsia" w:ascii="仿宋" w:hAnsi="仿宋" w:eastAsia="仿宋"/>
                <w:sz w:val="24"/>
              </w:rPr>
            </w:pPr>
          </w:p>
        </w:tc>
        <w:tc>
          <w:tcPr>
            <w:tcW w:w="1287" w:type="pct"/>
            <w:tcBorders>
              <w:top w:val="single" w:color="auto" w:sz="8" w:space="0"/>
              <w:left w:val="single" w:color="auto" w:sz="8" w:space="0"/>
              <w:bottom w:val="single" w:color="auto" w:sz="8" w:space="0"/>
              <w:right w:val="single" w:color="auto" w:sz="4" w:space="0"/>
            </w:tcBorders>
            <w:vAlign w:val="center"/>
          </w:tcPr>
          <w:p w14:paraId="27684253">
            <w:pPr>
              <w:tabs>
                <w:tab w:val="left" w:pos="5580"/>
              </w:tabs>
              <w:jc w:val="right"/>
              <w:rPr>
                <w:rFonts w:hint="eastAsia" w:ascii="仿宋" w:hAnsi="仿宋" w:eastAsia="仿宋"/>
                <w:sz w:val="24"/>
              </w:rPr>
            </w:pPr>
          </w:p>
        </w:tc>
        <w:tc>
          <w:tcPr>
            <w:tcW w:w="1100" w:type="pct"/>
            <w:tcBorders>
              <w:top w:val="single" w:color="auto" w:sz="8" w:space="0"/>
              <w:left w:val="nil"/>
              <w:bottom w:val="single" w:color="auto" w:sz="8" w:space="0"/>
              <w:right w:val="single" w:color="auto" w:sz="4" w:space="0"/>
            </w:tcBorders>
            <w:vAlign w:val="center"/>
          </w:tcPr>
          <w:p w14:paraId="65C52EB6">
            <w:pPr>
              <w:tabs>
                <w:tab w:val="left" w:pos="5580"/>
              </w:tabs>
              <w:jc w:val="right"/>
              <w:rPr>
                <w:rFonts w:hint="eastAsia" w:ascii="仿宋" w:hAnsi="仿宋" w:eastAsia="仿宋"/>
                <w:sz w:val="24"/>
              </w:rPr>
            </w:pPr>
          </w:p>
        </w:tc>
        <w:tc>
          <w:tcPr>
            <w:tcW w:w="770" w:type="pct"/>
            <w:tcBorders>
              <w:top w:val="single" w:color="auto" w:sz="8" w:space="0"/>
              <w:left w:val="nil"/>
              <w:bottom w:val="single" w:color="auto" w:sz="8" w:space="0"/>
              <w:right w:val="single" w:color="auto" w:sz="8" w:space="0"/>
            </w:tcBorders>
            <w:vAlign w:val="center"/>
          </w:tcPr>
          <w:p w14:paraId="589DDDAC">
            <w:pPr>
              <w:tabs>
                <w:tab w:val="left" w:pos="5580"/>
              </w:tabs>
              <w:jc w:val="center"/>
              <w:rPr>
                <w:rFonts w:hint="eastAsia" w:ascii="仿宋" w:hAnsi="仿宋" w:eastAsia="仿宋"/>
                <w:sz w:val="24"/>
              </w:rPr>
            </w:pPr>
          </w:p>
        </w:tc>
      </w:tr>
    </w:tbl>
    <w:p w14:paraId="39D705FA">
      <w:pPr>
        <w:autoSpaceDE w:val="0"/>
        <w:autoSpaceDN w:val="0"/>
        <w:adjustRightInd w:val="0"/>
        <w:jc w:val="left"/>
        <w:rPr>
          <w:rFonts w:hint="eastAsia" w:ascii="仿宋" w:hAnsi="仿宋" w:eastAsia="仿宋"/>
          <w:kern w:val="0"/>
          <w:sz w:val="24"/>
        </w:rPr>
      </w:pPr>
    </w:p>
    <w:p w14:paraId="090D1646">
      <w:pPr>
        <w:autoSpaceDE w:val="0"/>
        <w:autoSpaceDN w:val="0"/>
        <w:adjustRightInd w:val="0"/>
        <w:jc w:val="left"/>
        <w:rPr>
          <w:rFonts w:hint="eastAsia" w:ascii="仿宋" w:hAnsi="仿宋" w:eastAsia="仿宋"/>
          <w:sz w:val="24"/>
        </w:rPr>
      </w:pPr>
      <w:r>
        <w:rPr>
          <w:rFonts w:ascii="仿宋" w:hAnsi="仿宋" w:eastAsia="仿宋"/>
          <w:kern w:val="0"/>
          <w:sz w:val="24"/>
        </w:rPr>
        <w:t>注：1</w:t>
      </w:r>
      <w:r>
        <w:rPr>
          <w:rFonts w:ascii="仿宋" w:hAnsi="仿宋" w:eastAsia="仿宋"/>
          <w:sz w:val="24"/>
          <w:szCs w:val="20"/>
        </w:rPr>
        <w:t>.</w:t>
      </w:r>
      <w:r>
        <w:rPr>
          <w:rFonts w:hint="eastAsia" w:ascii="仿宋" w:hAnsi="仿宋" w:eastAsia="仿宋"/>
          <w:sz w:val="24"/>
        </w:rPr>
        <w:t xml:space="preserve"> 此表应按投标人须知的规定密封标记并单独递交。</w:t>
      </w:r>
    </w:p>
    <w:p w14:paraId="561C35B9">
      <w:pPr>
        <w:autoSpaceDE w:val="0"/>
        <w:autoSpaceDN w:val="0"/>
        <w:adjustRightInd w:val="0"/>
        <w:ind w:firstLine="480" w:firstLineChars="200"/>
        <w:jc w:val="left"/>
        <w:rPr>
          <w:rFonts w:hint="eastAsia" w:ascii="仿宋" w:hAnsi="仿宋" w:eastAsia="仿宋"/>
          <w:sz w:val="24"/>
          <w:szCs w:val="20"/>
        </w:rPr>
      </w:pPr>
      <w:r>
        <w:rPr>
          <w:rFonts w:hint="eastAsia" w:ascii="仿宋" w:hAnsi="仿宋" w:eastAsia="仿宋"/>
          <w:sz w:val="24"/>
        </w:rPr>
        <w:t xml:space="preserve">2. </w:t>
      </w:r>
      <w:r>
        <w:rPr>
          <w:rFonts w:ascii="仿宋" w:hAnsi="仿宋" w:eastAsia="仿宋"/>
          <w:sz w:val="24"/>
          <w:szCs w:val="20"/>
        </w:rPr>
        <w:t>此表中，每包的投标报价应和《投标分项报价表》中的总价相一致。</w:t>
      </w:r>
    </w:p>
    <w:p w14:paraId="1345E030">
      <w:pPr>
        <w:tabs>
          <w:tab w:val="left" w:pos="5580"/>
        </w:tabs>
        <w:ind w:firstLine="480" w:firstLineChars="200"/>
        <w:rPr>
          <w:rFonts w:hint="eastAsia" w:ascii="仿宋" w:hAnsi="仿宋" w:eastAsia="仿宋"/>
          <w:sz w:val="24"/>
          <w:szCs w:val="20"/>
        </w:rPr>
      </w:pPr>
      <w:r>
        <w:rPr>
          <w:rFonts w:hint="eastAsia" w:ascii="仿宋" w:hAnsi="仿宋" w:eastAsia="仿宋"/>
          <w:sz w:val="24"/>
          <w:szCs w:val="20"/>
        </w:rPr>
        <w:t>3</w:t>
      </w:r>
      <w:r>
        <w:rPr>
          <w:rFonts w:ascii="仿宋" w:hAnsi="仿宋" w:eastAsia="仿宋"/>
          <w:sz w:val="24"/>
          <w:szCs w:val="20"/>
        </w:rPr>
        <w:t>.</w:t>
      </w:r>
      <w:r>
        <w:rPr>
          <w:rFonts w:hint="eastAsia" w:ascii="仿宋" w:hAnsi="仿宋" w:eastAsia="仿宋"/>
          <w:sz w:val="24"/>
          <w:szCs w:val="20"/>
        </w:rPr>
        <w:t xml:space="preserve"> </w:t>
      </w:r>
      <w:r>
        <w:rPr>
          <w:rFonts w:ascii="仿宋" w:hAnsi="仿宋" w:eastAsia="仿宋"/>
          <w:sz w:val="24"/>
          <w:szCs w:val="20"/>
        </w:rPr>
        <w:t>本表必须按包分别填写。</w:t>
      </w:r>
    </w:p>
    <w:p w14:paraId="7AB64D14">
      <w:pPr>
        <w:autoSpaceDE w:val="0"/>
        <w:autoSpaceDN w:val="0"/>
        <w:adjustRightInd w:val="0"/>
        <w:snapToGrid w:val="0"/>
        <w:spacing w:before="25" w:after="25" w:line="360" w:lineRule="auto"/>
        <w:rPr>
          <w:rFonts w:hint="eastAsia" w:ascii="仿宋" w:hAnsi="仿宋" w:eastAsia="仿宋"/>
          <w:sz w:val="24"/>
          <w:lang w:val="zh-CN"/>
        </w:rPr>
      </w:pPr>
    </w:p>
    <w:p w14:paraId="3EB7E895">
      <w:pPr>
        <w:autoSpaceDE w:val="0"/>
        <w:autoSpaceDN w:val="0"/>
        <w:adjustRightInd w:val="0"/>
        <w:snapToGrid w:val="0"/>
        <w:spacing w:before="25" w:after="25" w:line="360" w:lineRule="auto"/>
        <w:rPr>
          <w:rFonts w:hint="eastAsia" w:ascii="仿宋" w:hAnsi="仿宋" w:eastAsia="仿宋"/>
          <w:sz w:val="24"/>
          <w:lang w:val="zh-CN"/>
        </w:rPr>
      </w:pPr>
      <w:r>
        <w:rPr>
          <w:rFonts w:ascii="仿宋" w:hAnsi="仿宋" w:eastAsia="仿宋"/>
          <w:sz w:val="24"/>
          <w:lang w:val="zh-CN"/>
        </w:rPr>
        <w:t xml:space="preserve">                         </w:t>
      </w:r>
    </w:p>
    <w:p w14:paraId="306280C2">
      <w:pPr>
        <w:autoSpaceDE w:val="0"/>
        <w:autoSpaceDN w:val="0"/>
        <w:adjustRightInd w:val="0"/>
        <w:snapToGrid w:val="0"/>
        <w:spacing w:before="25" w:after="25" w:line="360" w:lineRule="auto"/>
        <w:rPr>
          <w:rFonts w:hint="eastAsia" w:ascii="仿宋" w:hAnsi="仿宋" w:eastAsia="仿宋"/>
          <w:sz w:val="24"/>
          <w:lang w:val="zh-CN"/>
        </w:rPr>
      </w:pPr>
      <w:r>
        <w:rPr>
          <w:rFonts w:ascii="仿宋" w:hAnsi="仿宋" w:eastAsia="仿宋"/>
          <w:sz w:val="24"/>
        </w:rPr>
        <w:t>投标人名称（加盖公章）</w:t>
      </w:r>
      <w:r>
        <w:rPr>
          <w:rFonts w:ascii="仿宋" w:hAnsi="仿宋" w:eastAsia="仿宋"/>
          <w:sz w:val="24"/>
          <w:lang w:val="zh-CN"/>
        </w:rPr>
        <w:t>：____________</w:t>
      </w:r>
    </w:p>
    <w:p w14:paraId="4DF26A24">
      <w:pPr>
        <w:pStyle w:val="23"/>
        <w:tabs>
          <w:tab w:val="left" w:pos="5580"/>
        </w:tabs>
        <w:adjustRightInd w:val="0"/>
        <w:snapToGrid w:val="0"/>
        <w:spacing w:before="120" w:line="360" w:lineRule="auto"/>
        <w:rPr>
          <w:rFonts w:ascii="仿宋" w:hAnsi="仿宋" w:eastAsia="仿宋"/>
          <w:sz w:val="24"/>
          <w:u w:val="single"/>
        </w:rPr>
      </w:pPr>
      <w:r>
        <w:rPr>
          <w:rFonts w:ascii="仿宋" w:hAnsi="仿宋" w:eastAsia="仿宋"/>
          <w:sz w:val="24"/>
        </w:rPr>
        <w:t>投标人授权代表（签字）：</w:t>
      </w:r>
      <w:r>
        <w:rPr>
          <w:rFonts w:ascii="仿宋" w:hAnsi="仿宋" w:eastAsia="仿宋"/>
          <w:sz w:val="24"/>
          <w:u w:val="single"/>
        </w:rPr>
        <w:tab/>
      </w:r>
    </w:p>
    <w:p w14:paraId="1E9BEE64">
      <w:pPr>
        <w:autoSpaceDE w:val="0"/>
        <w:autoSpaceDN w:val="0"/>
        <w:adjustRightInd w:val="0"/>
        <w:snapToGrid w:val="0"/>
        <w:spacing w:before="25" w:after="25" w:line="360" w:lineRule="auto"/>
        <w:rPr>
          <w:rFonts w:hint="eastAsia" w:ascii="仿宋" w:hAnsi="仿宋" w:eastAsia="仿宋"/>
          <w:sz w:val="24"/>
        </w:rPr>
        <w:sectPr>
          <w:headerReference r:id="rId9" w:type="first"/>
          <w:footerReference r:id="rId11" w:type="first"/>
          <w:headerReference r:id="rId8" w:type="even"/>
          <w:footerReference r:id="rId10" w:type="even"/>
          <w:pgSz w:w="11907" w:h="16840"/>
          <w:pgMar w:top="1418" w:right="1418" w:bottom="1418" w:left="1418" w:header="851" w:footer="851" w:gutter="0"/>
          <w:cols w:space="720" w:num="1"/>
          <w:docGrid w:linePitch="462" w:charSpace="0"/>
        </w:sectPr>
      </w:pPr>
      <w:r>
        <w:rPr>
          <w:rFonts w:ascii="仿宋" w:hAnsi="仿宋" w:eastAsia="仿宋"/>
          <w:sz w:val="24"/>
        </w:rPr>
        <w:t xml:space="preserve">日期：_____年______月______日   </w:t>
      </w:r>
    </w:p>
    <w:p w14:paraId="6A9866A4">
      <w:pPr>
        <w:spacing w:line="360" w:lineRule="auto"/>
        <w:outlineLvl w:val="2"/>
        <w:rPr>
          <w:rFonts w:hint="eastAsia" w:ascii="仿宋" w:hAnsi="仿宋" w:eastAsia="仿宋"/>
          <w:sz w:val="24"/>
          <w:szCs w:val="20"/>
        </w:rPr>
      </w:pPr>
      <w:bookmarkStart w:id="894" w:name="_Toc142311060"/>
      <w:bookmarkStart w:id="895" w:name="_Toc127151558"/>
      <w:bookmarkStart w:id="896" w:name="_Toc150774763"/>
      <w:bookmarkStart w:id="897" w:name="_Toc305158827"/>
      <w:bookmarkStart w:id="898" w:name="_Toc226337255"/>
      <w:bookmarkStart w:id="899" w:name="_Toc150480796"/>
      <w:bookmarkStart w:id="900" w:name="_Toc264969249"/>
      <w:bookmarkStart w:id="901" w:name="_Toc226965749"/>
      <w:bookmarkStart w:id="902" w:name="_Toc265228397"/>
      <w:bookmarkStart w:id="903" w:name="_Toc226309803"/>
      <w:bookmarkStart w:id="904" w:name="_Toc195842924"/>
      <w:bookmarkStart w:id="905" w:name="_Toc226965832"/>
      <w:bookmarkStart w:id="906" w:name="_Toc305158901"/>
      <w:r>
        <w:rPr>
          <w:rFonts w:ascii="仿宋" w:hAnsi="仿宋" w:eastAsia="仿宋"/>
          <w:sz w:val="24"/>
          <w:szCs w:val="20"/>
        </w:rPr>
        <w:t>4  投标分项报价表</w:t>
      </w:r>
      <w:bookmarkEnd w:id="894"/>
      <w:bookmarkEnd w:id="895"/>
      <w:bookmarkEnd w:id="896"/>
      <w:bookmarkEnd w:id="897"/>
      <w:bookmarkEnd w:id="898"/>
      <w:bookmarkEnd w:id="899"/>
      <w:bookmarkEnd w:id="900"/>
      <w:bookmarkEnd w:id="901"/>
      <w:bookmarkEnd w:id="902"/>
      <w:bookmarkEnd w:id="903"/>
      <w:bookmarkEnd w:id="904"/>
      <w:bookmarkEnd w:id="905"/>
      <w:bookmarkEnd w:id="906"/>
      <w:r>
        <w:rPr>
          <w:rFonts w:ascii="仿宋" w:hAnsi="仿宋" w:eastAsia="仿宋"/>
          <w:sz w:val="24"/>
          <w:szCs w:val="20"/>
        </w:rPr>
        <w:t>（实质性格式）</w:t>
      </w:r>
    </w:p>
    <w:p w14:paraId="73A68B4D">
      <w:pPr>
        <w:spacing w:line="360" w:lineRule="exact"/>
        <w:jc w:val="center"/>
        <w:rPr>
          <w:rFonts w:hint="eastAsia" w:ascii="仿宋" w:hAnsi="仿宋" w:eastAsia="仿宋"/>
          <w:sz w:val="36"/>
          <w:szCs w:val="36"/>
        </w:rPr>
      </w:pPr>
    </w:p>
    <w:p w14:paraId="573AEE20">
      <w:pPr>
        <w:spacing w:line="360" w:lineRule="exact"/>
        <w:jc w:val="center"/>
        <w:rPr>
          <w:rFonts w:hint="eastAsia" w:ascii="仿宋" w:hAnsi="仿宋" w:eastAsia="仿宋"/>
          <w:b/>
          <w:sz w:val="36"/>
          <w:szCs w:val="36"/>
        </w:rPr>
      </w:pPr>
      <w:r>
        <w:rPr>
          <w:rFonts w:hint="eastAsia" w:ascii="仿宋" w:hAnsi="仿宋" w:eastAsia="仿宋"/>
          <w:b/>
          <w:sz w:val="36"/>
          <w:szCs w:val="36"/>
        </w:rPr>
        <w:t>投标分项报价表</w:t>
      </w:r>
    </w:p>
    <w:p w14:paraId="0ACE23DC">
      <w:pPr>
        <w:spacing w:line="260" w:lineRule="exact"/>
        <w:jc w:val="center"/>
        <w:rPr>
          <w:rFonts w:hint="eastAsia" w:ascii="仿宋" w:hAnsi="仿宋" w:eastAsia="仿宋"/>
          <w:sz w:val="36"/>
          <w:szCs w:val="36"/>
        </w:rPr>
      </w:pPr>
    </w:p>
    <w:p w14:paraId="2142676C">
      <w:pPr>
        <w:pStyle w:val="23"/>
        <w:spacing w:after="120" w:afterLines="50"/>
        <w:rPr>
          <w:rFonts w:ascii="仿宋" w:hAnsi="仿宋" w:eastAsia="仿宋"/>
          <w:sz w:val="24"/>
        </w:rPr>
      </w:pPr>
      <w:r>
        <w:rPr>
          <w:rFonts w:ascii="仿宋" w:hAnsi="仿宋" w:eastAsia="仿宋"/>
          <w:sz w:val="24"/>
        </w:rPr>
        <w:t>投标人名称：___________ 招标编号：_______________ 包号：第1包 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320"/>
        <w:gridCol w:w="1272"/>
        <w:gridCol w:w="1974"/>
        <w:gridCol w:w="841"/>
      </w:tblGrid>
      <w:tr w14:paraId="78AD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74" w:type="pct"/>
            <w:vAlign w:val="center"/>
          </w:tcPr>
          <w:p w14:paraId="0B864C11">
            <w:pPr>
              <w:pStyle w:val="23"/>
              <w:rPr>
                <w:rFonts w:ascii="仿宋" w:hAnsi="仿宋" w:eastAsia="仿宋"/>
                <w:sz w:val="24"/>
              </w:rPr>
            </w:pPr>
            <w:r>
              <w:rPr>
                <w:rFonts w:ascii="仿宋" w:hAnsi="仿宋" w:eastAsia="仿宋"/>
                <w:sz w:val="24"/>
              </w:rPr>
              <w:t>序号</w:t>
            </w:r>
          </w:p>
        </w:tc>
        <w:tc>
          <w:tcPr>
            <w:tcW w:w="2326" w:type="pct"/>
            <w:vAlign w:val="center"/>
          </w:tcPr>
          <w:p w14:paraId="3A20D3A3">
            <w:pPr>
              <w:pStyle w:val="23"/>
              <w:rPr>
                <w:rFonts w:ascii="仿宋" w:hAnsi="仿宋" w:eastAsia="仿宋"/>
                <w:sz w:val="24"/>
              </w:rPr>
            </w:pPr>
            <w:r>
              <w:rPr>
                <w:rFonts w:ascii="仿宋" w:hAnsi="仿宋" w:eastAsia="仿宋"/>
                <w:sz w:val="24"/>
              </w:rPr>
              <w:t>服务内容</w:t>
            </w:r>
          </w:p>
        </w:tc>
        <w:tc>
          <w:tcPr>
            <w:tcW w:w="685" w:type="pct"/>
            <w:vAlign w:val="center"/>
          </w:tcPr>
          <w:p w14:paraId="1863D52E">
            <w:pPr>
              <w:pStyle w:val="23"/>
              <w:rPr>
                <w:rFonts w:ascii="仿宋" w:hAnsi="仿宋" w:eastAsia="仿宋"/>
                <w:sz w:val="24"/>
              </w:rPr>
            </w:pPr>
            <w:r>
              <w:rPr>
                <w:rFonts w:ascii="仿宋" w:hAnsi="仿宋" w:eastAsia="仿宋"/>
                <w:sz w:val="24"/>
              </w:rPr>
              <w:t>单价</w:t>
            </w:r>
          </w:p>
        </w:tc>
        <w:tc>
          <w:tcPr>
            <w:tcW w:w="1063" w:type="pct"/>
            <w:vAlign w:val="center"/>
          </w:tcPr>
          <w:p w14:paraId="48F60BB2">
            <w:pPr>
              <w:pStyle w:val="23"/>
              <w:rPr>
                <w:rFonts w:ascii="仿宋" w:hAnsi="仿宋" w:eastAsia="仿宋"/>
                <w:sz w:val="24"/>
              </w:rPr>
            </w:pPr>
            <w:r>
              <w:rPr>
                <w:rFonts w:ascii="仿宋" w:hAnsi="仿宋" w:eastAsia="仿宋"/>
                <w:sz w:val="24"/>
              </w:rPr>
              <w:t>总价</w:t>
            </w:r>
          </w:p>
        </w:tc>
        <w:tc>
          <w:tcPr>
            <w:tcW w:w="453" w:type="pct"/>
            <w:vAlign w:val="center"/>
          </w:tcPr>
          <w:p w14:paraId="222B782B">
            <w:pPr>
              <w:pStyle w:val="23"/>
              <w:rPr>
                <w:rFonts w:ascii="仿宋" w:hAnsi="仿宋" w:eastAsia="仿宋"/>
                <w:sz w:val="24"/>
              </w:rPr>
            </w:pPr>
            <w:r>
              <w:rPr>
                <w:rFonts w:ascii="仿宋" w:hAnsi="仿宋" w:eastAsia="仿宋"/>
                <w:sz w:val="24"/>
              </w:rPr>
              <w:t>备注</w:t>
            </w:r>
          </w:p>
        </w:tc>
      </w:tr>
      <w:tr w14:paraId="54F2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4" w:type="pct"/>
            <w:vAlign w:val="center"/>
          </w:tcPr>
          <w:p w14:paraId="3ED9FB9F">
            <w:pPr>
              <w:pStyle w:val="23"/>
              <w:rPr>
                <w:rFonts w:ascii="仿宋" w:hAnsi="仿宋" w:eastAsia="仿宋"/>
                <w:sz w:val="24"/>
              </w:rPr>
            </w:pPr>
            <w:r>
              <w:rPr>
                <w:rFonts w:ascii="仿宋" w:hAnsi="仿宋" w:eastAsia="仿宋"/>
                <w:sz w:val="24"/>
              </w:rPr>
              <w:t>1</w:t>
            </w:r>
          </w:p>
        </w:tc>
        <w:tc>
          <w:tcPr>
            <w:tcW w:w="2326" w:type="pct"/>
            <w:vAlign w:val="center"/>
          </w:tcPr>
          <w:p w14:paraId="4B96DB1A">
            <w:pPr>
              <w:spacing w:line="360" w:lineRule="auto"/>
              <w:rPr>
                <w:rFonts w:hint="eastAsia" w:ascii="仿宋" w:hAnsi="仿宋" w:eastAsia="仿宋"/>
                <w:sz w:val="24"/>
                <w:szCs w:val="20"/>
              </w:rPr>
            </w:pPr>
            <w:r>
              <w:rPr>
                <w:rFonts w:ascii="仿宋" w:hAnsi="仿宋" w:eastAsia="仿宋"/>
                <w:sz w:val="24"/>
                <w:szCs w:val="20"/>
              </w:rPr>
              <w:t>6</w:t>
            </w:r>
            <w:r>
              <w:rPr>
                <w:rFonts w:hint="eastAsia" w:ascii="仿宋" w:hAnsi="仿宋" w:eastAsia="仿宋"/>
                <w:sz w:val="24"/>
                <w:szCs w:val="20"/>
              </w:rPr>
              <w:t>00个区域自动气象站的维护、维修、备件更换服务</w:t>
            </w:r>
          </w:p>
        </w:tc>
        <w:tc>
          <w:tcPr>
            <w:tcW w:w="685" w:type="pct"/>
            <w:vAlign w:val="center"/>
          </w:tcPr>
          <w:p w14:paraId="75605433">
            <w:pPr>
              <w:pStyle w:val="23"/>
              <w:rPr>
                <w:rFonts w:ascii="仿宋" w:hAnsi="仿宋" w:eastAsia="仿宋"/>
                <w:sz w:val="24"/>
              </w:rPr>
            </w:pPr>
          </w:p>
        </w:tc>
        <w:tc>
          <w:tcPr>
            <w:tcW w:w="1063" w:type="pct"/>
            <w:vAlign w:val="center"/>
          </w:tcPr>
          <w:p w14:paraId="0B8B2DFA">
            <w:pPr>
              <w:pStyle w:val="23"/>
              <w:rPr>
                <w:rFonts w:ascii="仿宋" w:hAnsi="仿宋" w:eastAsia="仿宋"/>
                <w:sz w:val="24"/>
              </w:rPr>
            </w:pPr>
          </w:p>
        </w:tc>
        <w:tc>
          <w:tcPr>
            <w:tcW w:w="453" w:type="pct"/>
            <w:vAlign w:val="center"/>
          </w:tcPr>
          <w:p w14:paraId="756F96A0">
            <w:pPr>
              <w:pStyle w:val="23"/>
              <w:rPr>
                <w:rFonts w:ascii="仿宋" w:hAnsi="仿宋" w:eastAsia="仿宋"/>
                <w:sz w:val="24"/>
              </w:rPr>
            </w:pPr>
          </w:p>
        </w:tc>
      </w:tr>
      <w:tr w14:paraId="63FF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4" w:type="pct"/>
            <w:vAlign w:val="center"/>
          </w:tcPr>
          <w:p w14:paraId="72FC7756">
            <w:pPr>
              <w:pStyle w:val="23"/>
              <w:rPr>
                <w:rFonts w:ascii="仿宋" w:hAnsi="仿宋" w:eastAsia="仿宋"/>
                <w:sz w:val="24"/>
              </w:rPr>
            </w:pPr>
            <w:r>
              <w:rPr>
                <w:rFonts w:hint="default" w:ascii="仿宋" w:hAnsi="仿宋" w:eastAsia="仿宋"/>
                <w:sz w:val="24"/>
              </w:rPr>
              <w:t>2</w:t>
            </w:r>
          </w:p>
        </w:tc>
        <w:tc>
          <w:tcPr>
            <w:tcW w:w="2326" w:type="pct"/>
            <w:vAlign w:val="center"/>
          </w:tcPr>
          <w:p w14:paraId="5A7B0066">
            <w:pPr>
              <w:spacing w:line="360" w:lineRule="auto"/>
              <w:rPr>
                <w:rFonts w:hint="eastAsia" w:ascii="仿宋" w:hAnsi="仿宋" w:eastAsia="仿宋"/>
                <w:sz w:val="24"/>
                <w:szCs w:val="20"/>
              </w:rPr>
            </w:pPr>
            <w:r>
              <w:rPr>
                <w:rFonts w:hint="eastAsia" w:ascii="仿宋" w:hAnsi="仿宋" w:eastAsia="仿宋"/>
                <w:sz w:val="24"/>
                <w:szCs w:val="20"/>
              </w:rPr>
              <w:t>42个G</w:t>
            </w:r>
            <w:r>
              <w:rPr>
                <w:rFonts w:ascii="仿宋" w:hAnsi="仿宋" w:eastAsia="仿宋"/>
                <w:sz w:val="24"/>
                <w:szCs w:val="20"/>
              </w:rPr>
              <w:t>NS</w:t>
            </w:r>
            <w:r>
              <w:rPr>
                <w:rFonts w:hint="eastAsia" w:ascii="仿宋" w:hAnsi="仿宋" w:eastAsia="仿宋"/>
                <w:sz w:val="24"/>
                <w:szCs w:val="20"/>
              </w:rPr>
              <w:t>S-MET站的维护、维修、备件更换服务</w:t>
            </w:r>
          </w:p>
        </w:tc>
        <w:tc>
          <w:tcPr>
            <w:tcW w:w="685" w:type="pct"/>
            <w:vAlign w:val="center"/>
          </w:tcPr>
          <w:p w14:paraId="3BCB2119">
            <w:pPr>
              <w:pStyle w:val="23"/>
              <w:rPr>
                <w:rFonts w:ascii="仿宋" w:hAnsi="仿宋" w:eastAsia="仿宋"/>
                <w:sz w:val="24"/>
              </w:rPr>
            </w:pPr>
          </w:p>
        </w:tc>
        <w:tc>
          <w:tcPr>
            <w:tcW w:w="1063" w:type="pct"/>
            <w:vAlign w:val="center"/>
          </w:tcPr>
          <w:p w14:paraId="7AC17FF7">
            <w:pPr>
              <w:pStyle w:val="23"/>
              <w:rPr>
                <w:rFonts w:ascii="仿宋" w:hAnsi="仿宋" w:eastAsia="仿宋"/>
                <w:sz w:val="24"/>
              </w:rPr>
            </w:pPr>
          </w:p>
        </w:tc>
        <w:tc>
          <w:tcPr>
            <w:tcW w:w="453" w:type="pct"/>
            <w:vAlign w:val="center"/>
          </w:tcPr>
          <w:p w14:paraId="6C57164C">
            <w:pPr>
              <w:pStyle w:val="23"/>
              <w:rPr>
                <w:rFonts w:ascii="仿宋" w:hAnsi="仿宋" w:eastAsia="仿宋"/>
                <w:sz w:val="24"/>
              </w:rPr>
            </w:pPr>
          </w:p>
        </w:tc>
      </w:tr>
      <w:tr w14:paraId="0C7D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vAlign w:val="center"/>
          </w:tcPr>
          <w:p w14:paraId="54449DBE">
            <w:pPr>
              <w:pStyle w:val="23"/>
              <w:rPr>
                <w:rFonts w:ascii="仿宋" w:hAnsi="仿宋" w:eastAsia="仿宋"/>
                <w:sz w:val="24"/>
              </w:rPr>
            </w:pPr>
            <w:r>
              <w:rPr>
                <w:rFonts w:hint="default" w:ascii="仿宋" w:hAnsi="仿宋" w:eastAsia="仿宋"/>
                <w:sz w:val="24"/>
              </w:rPr>
              <w:t>3</w:t>
            </w:r>
          </w:p>
        </w:tc>
        <w:tc>
          <w:tcPr>
            <w:tcW w:w="2326" w:type="pct"/>
            <w:vAlign w:val="center"/>
          </w:tcPr>
          <w:p w14:paraId="67647303">
            <w:pPr>
              <w:spacing w:before="60" w:after="60"/>
              <w:rPr>
                <w:rFonts w:hint="eastAsia" w:ascii="仿宋" w:hAnsi="仿宋" w:eastAsia="仿宋"/>
                <w:sz w:val="24"/>
                <w:szCs w:val="20"/>
              </w:rPr>
            </w:pPr>
            <w:r>
              <w:rPr>
                <w:rFonts w:ascii="仿宋" w:hAnsi="仿宋" w:eastAsia="仿宋"/>
                <w:sz w:val="24"/>
                <w:szCs w:val="20"/>
              </w:rPr>
              <w:t>19</w:t>
            </w:r>
            <w:r>
              <w:rPr>
                <w:rFonts w:hint="eastAsia" w:ascii="仿宋" w:hAnsi="仿宋" w:eastAsia="仿宋"/>
                <w:sz w:val="24"/>
                <w:szCs w:val="20"/>
              </w:rPr>
              <w:t>个道面气象站的维护、维修、备件更换服务</w:t>
            </w:r>
          </w:p>
        </w:tc>
        <w:tc>
          <w:tcPr>
            <w:tcW w:w="685" w:type="pct"/>
            <w:vAlign w:val="center"/>
          </w:tcPr>
          <w:p w14:paraId="139D3700">
            <w:pPr>
              <w:pStyle w:val="23"/>
              <w:rPr>
                <w:rFonts w:ascii="仿宋" w:hAnsi="仿宋" w:eastAsia="仿宋"/>
                <w:sz w:val="24"/>
              </w:rPr>
            </w:pPr>
          </w:p>
        </w:tc>
        <w:tc>
          <w:tcPr>
            <w:tcW w:w="1063" w:type="pct"/>
            <w:vAlign w:val="center"/>
          </w:tcPr>
          <w:p w14:paraId="1153A69D">
            <w:pPr>
              <w:pStyle w:val="23"/>
              <w:rPr>
                <w:rFonts w:ascii="仿宋" w:hAnsi="仿宋" w:eastAsia="仿宋"/>
                <w:sz w:val="24"/>
              </w:rPr>
            </w:pPr>
          </w:p>
        </w:tc>
        <w:tc>
          <w:tcPr>
            <w:tcW w:w="453" w:type="pct"/>
            <w:vAlign w:val="center"/>
          </w:tcPr>
          <w:p w14:paraId="512B7D92">
            <w:pPr>
              <w:pStyle w:val="23"/>
              <w:rPr>
                <w:rFonts w:ascii="仿宋" w:hAnsi="仿宋" w:eastAsia="仿宋"/>
                <w:sz w:val="24"/>
              </w:rPr>
            </w:pPr>
          </w:p>
        </w:tc>
      </w:tr>
      <w:tr w14:paraId="5F32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4" w:type="pct"/>
            <w:vAlign w:val="center"/>
          </w:tcPr>
          <w:p w14:paraId="39600EB1">
            <w:pPr>
              <w:pStyle w:val="23"/>
              <w:rPr>
                <w:rFonts w:ascii="仿宋" w:hAnsi="仿宋" w:eastAsia="仿宋"/>
                <w:sz w:val="24"/>
              </w:rPr>
            </w:pPr>
            <w:r>
              <w:rPr>
                <w:rFonts w:hint="default" w:ascii="仿宋" w:hAnsi="仿宋" w:eastAsia="仿宋"/>
                <w:sz w:val="24"/>
              </w:rPr>
              <w:t>4</w:t>
            </w:r>
          </w:p>
        </w:tc>
        <w:tc>
          <w:tcPr>
            <w:tcW w:w="2326" w:type="pct"/>
            <w:vAlign w:val="center"/>
          </w:tcPr>
          <w:p w14:paraId="3520808E">
            <w:pPr>
              <w:spacing w:before="60" w:after="60"/>
              <w:rPr>
                <w:rFonts w:hint="eastAsia" w:ascii="仿宋" w:hAnsi="仿宋" w:eastAsia="仿宋"/>
                <w:sz w:val="24"/>
                <w:szCs w:val="20"/>
              </w:rPr>
            </w:pPr>
            <w:r>
              <w:rPr>
                <w:rFonts w:ascii="仿宋" w:hAnsi="仿宋" w:eastAsia="仿宋"/>
                <w:sz w:val="24"/>
                <w:szCs w:val="20"/>
              </w:rPr>
              <w:t>9</w:t>
            </w:r>
            <w:r>
              <w:rPr>
                <w:rFonts w:hint="eastAsia" w:ascii="仿宋" w:hAnsi="仿宋" w:eastAsia="仿宋"/>
                <w:sz w:val="24"/>
                <w:szCs w:val="20"/>
              </w:rPr>
              <w:t>个大气成分站的维护、维修、备件更换服务</w:t>
            </w:r>
          </w:p>
        </w:tc>
        <w:tc>
          <w:tcPr>
            <w:tcW w:w="685" w:type="pct"/>
            <w:vAlign w:val="center"/>
          </w:tcPr>
          <w:p w14:paraId="3AF0A2C6">
            <w:pPr>
              <w:pStyle w:val="23"/>
              <w:rPr>
                <w:rFonts w:ascii="仿宋" w:hAnsi="仿宋" w:eastAsia="仿宋"/>
                <w:sz w:val="24"/>
              </w:rPr>
            </w:pPr>
          </w:p>
        </w:tc>
        <w:tc>
          <w:tcPr>
            <w:tcW w:w="1063" w:type="pct"/>
            <w:vAlign w:val="center"/>
          </w:tcPr>
          <w:p w14:paraId="3CA161F1">
            <w:pPr>
              <w:pStyle w:val="23"/>
              <w:rPr>
                <w:rFonts w:ascii="仿宋" w:hAnsi="仿宋" w:eastAsia="仿宋"/>
                <w:sz w:val="24"/>
              </w:rPr>
            </w:pPr>
          </w:p>
        </w:tc>
        <w:tc>
          <w:tcPr>
            <w:tcW w:w="453" w:type="pct"/>
            <w:vAlign w:val="center"/>
          </w:tcPr>
          <w:p w14:paraId="1637367E">
            <w:pPr>
              <w:pStyle w:val="23"/>
              <w:rPr>
                <w:rFonts w:ascii="仿宋" w:hAnsi="仿宋" w:eastAsia="仿宋"/>
                <w:sz w:val="24"/>
              </w:rPr>
            </w:pPr>
          </w:p>
        </w:tc>
      </w:tr>
      <w:tr w14:paraId="215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74" w:type="pct"/>
            <w:vAlign w:val="center"/>
          </w:tcPr>
          <w:p w14:paraId="232A1855">
            <w:pPr>
              <w:pStyle w:val="23"/>
              <w:rPr>
                <w:rFonts w:ascii="仿宋" w:hAnsi="仿宋" w:eastAsia="仿宋"/>
                <w:sz w:val="24"/>
              </w:rPr>
            </w:pPr>
            <w:r>
              <w:rPr>
                <w:rFonts w:hint="default" w:ascii="仿宋" w:hAnsi="仿宋" w:eastAsia="仿宋"/>
                <w:sz w:val="24"/>
              </w:rPr>
              <w:t>5</w:t>
            </w:r>
          </w:p>
        </w:tc>
        <w:tc>
          <w:tcPr>
            <w:tcW w:w="2326" w:type="pct"/>
            <w:vAlign w:val="center"/>
          </w:tcPr>
          <w:p w14:paraId="20F4273C">
            <w:pPr>
              <w:spacing w:line="360" w:lineRule="auto"/>
              <w:rPr>
                <w:rFonts w:hint="eastAsia" w:ascii="仿宋" w:hAnsi="仿宋" w:eastAsia="仿宋"/>
                <w:sz w:val="24"/>
                <w:szCs w:val="20"/>
              </w:rPr>
            </w:pPr>
            <w:r>
              <w:rPr>
                <w:rFonts w:hint="eastAsia" w:ascii="仿宋" w:hAnsi="仿宋" w:eastAsia="仿宋"/>
                <w:sz w:val="24"/>
                <w:szCs w:val="20"/>
              </w:rPr>
              <w:t>53个土壤水分站的的维护、维修、备件更换服务</w:t>
            </w:r>
          </w:p>
        </w:tc>
        <w:tc>
          <w:tcPr>
            <w:tcW w:w="685" w:type="pct"/>
            <w:vAlign w:val="center"/>
          </w:tcPr>
          <w:p w14:paraId="5191DEAB">
            <w:pPr>
              <w:pStyle w:val="23"/>
              <w:rPr>
                <w:rFonts w:ascii="仿宋" w:hAnsi="仿宋" w:eastAsia="仿宋"/>
                <w:sz w:val="24"/>
              </w:rPr>
            </w:pPr>
          </w:p>
        </w:tc>
        <w:tc>
          <w:tcPr>
            <w:tcW w:w="1063" w:type="pct"/>
            <w:vAlign w:val="center"/>
          </w:tcPr>
          <w:p w14:paraId="641836F6">
            <w:pPr>
              <w:pStyle w:val="23"/>
              <w:rPr>
                <w:rFonts w:ascii="仿宋" w:hAnsi="仿宋" w:eastAsia="仿宋"/>
                <w:sz w:val="24"/>
              </w:rPr>
            </w:pPr>
          </w:p>
        </w:tc>
        <w:tc>
          <w:tcPr>
            <w:tcW w:w="453" w:type="pct"/>
            <w:vAlign w:val="center"/>
          </w:tcPr>
          <w:p w14:paraId="10016A57">
            <w:pPr>
              <w:pStyle w:val="23"/>
              <w:rPr>
                <w:rFonts w:ascii="仿宋" w:hAnsi="仿宋" w:eastAsia="仿宋"/>
                <w:sz w:val="24"/>
              </w:rPr>
            </w:pPr>
          </w:p>
        </w:tc>
      </w:tr>
      <w:tr w14:paraId="4100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3484" w:type="pct"/>
            <w:gridSpan w:val="3"/>
            <w:vAlign w:val="center"/>
          </w:tcPr>
          <w:p w14:paraId="77E439A7">
            <w:pPr>
              <w:pStyle w:val="23"/>
              <w:rPr>
                <w:rFonts w:ascii="仿宋" w:hAnsi="仿宋" w:eastAsia="仿宋"/>
                <w:sz w:val="24"/>
              </w:rPr>
            </w:pPr>
            <w:r>
              <w:rPr>
                <w:rFonts w:ascii="仿宋" w:hAnsi="仿宋" w:eastAsia="仿宋"/>
                <w:sz w:val="24"/>
              </w:rPr>
              <w:t>总   价   合   计</w:t>
            </w:r>
          </w:p>
        </w:tc>
        <w:tc>
          <w:tcPr>
            <w:tcW w:w="1516" w:type="pct"/>
            <w:gridSpan w:val="2"/>
            <w:vAlign w:val="center"/>
          </w:tcPr>
          <w:p w14:paraId="0984A6D2">
            <w:pPr>
              <w:pStyle w:val="23"/>
              <w:rPr>
                <w:rFonts w:ascii="仿宋" w:hAnsi="仿宋" w:eastAsia="仿宋"/>
                <w:sz w:val="24"/>
              </w:rPr>
            </w:pPr>
          </w:p>
        </w:tc>
      </w:tr>
    </w:tbl>
    <w:p w14:paraId="48DC366E">
      <w:pPr>
        <w:pStyle w:val="23"/>
        <w:rPr>
          <w:rFonts w:ascii="仿宋" w:hAnsi="仿宋" w:eastAsia="仿宋"/>
          <w:sz w:val="24"/>
        </w:rPr>
      </w:pPr>
    </w:p>
    <w:p w14:paraId="4320E9C2">
      <w:pPr>
        <w:pStyle w:val="23"/>
        <w:rPr>
          <w:rFonts w:ascii="仿宋" w:hAnsi="仿宋" w:eastAsia="仿宋"/>
          <w:sz w:val="24"/>
        </w:rPr>
      </w:pPr>
      <w:r>
        <w:rPr>
          <w:rFonts w:ascii="仿宋" w:hAnsi="仿宋" w:eastAsia="仿宋"/>
          <w:sz w:val="24"/>
        </w:rPr>
        <w:t>投标人授权代表签字：___________________</w:t>
      </w:r>
    </w:p>
    <w:p w14:paraId="60B4A279">
      <w:pPr>
        <w:pStyle w:val="23"/>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0CC9E47C">
      <w:pPr>
        <w:pStyle w:val="23"/>
        <w:rPr>
          <w:rFonts w:ascii="仿宋" w:hAnsi="仿宋" w:eastAsia="仿宋"/>
          <w:sz w:val="24"/>
          <w:u w:val="single"/>
        </w:rPr>
      </w:pPr>
      <w:r>
        <w:rPr>
          <w:rFonts w:ascii="仿宋" w:hAnsi="仿宋" w:eastAsia="仿宋"/>
          <w:sz w:val="24"/>
        </w:rPr>
        <w:t>日期：_____年______月______日</w:t>
      </w:r>
    </w:p>
    <w:p w14:paraId="384F2B6F">
      <w:pPr>
        <w:pStyle w:val="23"/>
        <w:rPr>
          <w:rFonts w:ascii="仿宋" w:hAnsi="仿宋" w:eastAsia="仿宋"/>
          <w:sz w:val="24"/>
        </w:rPr>
      </w:pPr>
    </w:p>
    <w:p w14:paraId="5042189D">
      <w:pPr>
        <w:pStyle w:val="23"/>
        <w:rPr>
          <w:rFonts w:ascii="仿宋" w:hAnsi="仿宋" w:eastAsia="仿宋"/>
          <w:sz w:val="24"/>
        </w:rPr>
      </w:pPr>
      <w:r>
        <w:rPr>
          <w:rFonts w:ascii="仿宋" w:hAnsi="仿宋" w:eastAsia="仿宋"/>
          <w:sz w:val="24"/>
        </w:rPr>
        <w:t>注：1. 如果按单价计算的结果与总价不一致,以单价为准修正总价。</w:t>
      </w:r>
    </w:p>
    <w:p w14:paraId="12B73054">
      <w:pPr>
        <w:pStyle w:val="23"/>
        <w:rPr>
          <w:rFonts w:ascii="仿宋" w:hAnsi="仿宋" w:eastAsia="仿宋"/>
          <w:sz w:val="24"/>
        </w:rPr>
      </w:pPr>
      <w:r>
        <w:rPr>
          <w:rFonts w:ascii="仿宋" w:hAnsi="仿宋" w:eastAsia="仿宋"/>
          <w:sz w:val="24"/>
        </w:rPr>
        <w:t xml:space="preserve">    2. 如果不提供详细分项报价将视为没有实质性响应招标文件。</w:t>
      </w:r>
    </w:p>
    <w:p w14:paraId="18C5D292">
      <w:pPr>
        <w:pStyle w:val="23"/>
        <w:ind w:firstLine="480"/>
        <w:rPr>
          <w:rFonts w:ascii="仿宋" w:hAnsi="仿宋" w:eastAsia="仿宋"/>
          <w:sz w:val="24"/>
        </w:rPr>
      </w:pPr>
      <w:r>
        <w:rPr>
          <w:rFonts w:ascii="仿宋" w:hAnsi="仿宋" w:eastAsia="仿宋"/>
          <w:sz w:val="24"/>
        </w:rPr>
        <w:t>3. 上述各项的详细分项报价，应另页描述。</w:t>
      </w:r>
    </w:p>
    <w:p w14:paraId="782BEC86">
      <w:pPr>
        <w:pStyle w:val="23"/>
        <w:rPr>
          <w:rFonts w:hint="default" w:ascii="Times New Roman" w:hAnsi="Times New Roman" w:eastAsia="仿宋_GB2312"/>
          <w:sz w:val="24"/>
        </w:rPr>
      </w:pPr>
      <w:r>
        <w:rPr>
          <w:rFonts w:hint="default" w:ascii="仿宋" w:hAnsi="仿宋" w:eastAsia="仿宋"/>
          <w:sz w:val="24"/>
        </w:rPr>
        <w:br w:type="page"/>
      </w:r>
    </w:p>
    <w:p w14:paraId="64CBD981">
      <w:pPr>
        <w:spacing w:line="360" w:lineRule="exact"/>
        <w:jc w:val="center"/>
        <w:rPr>
          <w:rFonts w:hint="eastAsia" w:ascii="仿宋" w:hAnsi="仿宋" w:eastAsia="仿宋"/>
          <w:b/>
          <w:sz w:val="36"/>
          <w:szCs w:val="36"/>
        </w:rPr>
      </w:pPr>
      <w:r>
        <w:rPr>
          <w:rFonts w:hint="eastAsia" w:ascii="仿宋" w:hAnsi="仿宋" w:eastAsia="仿宋"/>
          <w:b/>
          <w:sz w:val="36"/>
          <w:szCs w:val="36"/>
        </w:rPr>
        <w:t>投标分项报价表</w:t>
      </w:r>
    </w:p>
    <w:p w14:paraId="55061120">
      <w:pPr>
        <w:pStyle w:val="23"/>
        <w:spacing w:after="120" w:afterLines="50"/>
        <w:rPr>
          <w:rFonts w:ascii="仿宋" w:hAnsi="仿宋" w:eastAsia="仿宋"/>
          <w:sz w:val="24"/>
        </w:rPr>
      </w:pPr>
    </w:p>
    <w:p w14:paraId="4BE28908">
      <w:pPr>
        <w:pStyle w:val="23"/>
        <w:spacing w:after="120" w:afterLines="50"/>
        <w:rPr>
          <w:rFonts w:ascii="仿宋" w:hAnsi="仿宋" w:eastAsia="仿宋"/>
          <w:sz w:val="24"/>
        </w:rPr>
      </w:pPr>
    </w:p>
    <w:p w14:paraId="481DC771">
      <w:pPr>
        <w:pStyle w:val="23"/>
        <w:spacing w:after="120" w:afterLines="50"/>
        <w:rPr>
          <w:rFonts w:ascii="仿宋" w:hAnsi="仿宋" w:eastAsia="仿宋"/>
          <w:sz w:val="24"/>
        </w:rPr>
      </w:pPr>
      <w:r>
        <w:rPr>
          <w:rFonts w:ascii="仿宋" w:hAnsi="仿宋" w:eastAsia="仿宋"/>
          <w:sz w:val="24"/>
        </w:rPr>
        <w:t>投标人名称：___________ 招标编号：_______________ 包号：第2包 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5201"/>
        <w:gridCol w:w="1393"/>
        <w:gridCol w:w="1317"/>
        <w:gridCol w:w="841"/>
      </w:tblGrid>
      <w:tr w14:paraId="3054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88" w:type="pct"/>
            <w:vAlign w:val="center"/>
          </w:tcPr>
          <w:p w14:paraId="39791025">
            <w:pPr>
              <w:pStyle w:val="23"/>
              <w:rPr>
                <w:rFonts w:ascii="仿宋" w:hAnsi="仿宋" w:eastAsia="仿宋"/>
                <w:sz w:val="24"/>
              </w:rPr>
            </w:pPr>
            <w:r>
              <w:rPr>
                <w:rFonts w:ascii="仿宋" w:hAnsi="仿宋" w:eastAsia="仿宋"/>
                <w:sz w:val="24"/>
              </w:rPr>
              <w:t>序号</w:t>
            </w:r>
          </w:p>
        </w:tc>
        <w:tc>
          <w:tcPr>
            <w:tcW w:w="2800" w:type="pct"/>
            <w:vAlign w:val="center"/>
          </w:tcPr>
          <w:p w14:paraId="746D29F7">
            <w:pPr>
              <w:pStyle w:val="23"/>
              <w:rPr>
                <w:rFonts w:ascii="仿宋" w:hAnsi="仿宋" w:eastAsia="仿宋"/>
                <w:sz w:val="24"/>
              </w:rPr>
            </w:pPr>
            <w:r>
              <w:rPr>
                <w:rFonts w:ascii="仿宋" w:hAnsi="仿宋" w:eastAsia="仿宋"/>
                <w:sz w:val="24"/>
              </w:rPr>
              <w:t>服务内容</w:t>
            </w:r>
          </w:p>
        </w:tc>
        <w:tc>
          <w:tcPr>
            <w:tcW w:w="750" w:type="pct"/>
            <w:vAlign w:val="center"/>
          </w:tcPr>
          <w:p w14:paraId="1AEFD05C">
            <w:pPr>
              <w:pStyle w:val="23"/>
              <w:rPr>
                <w:rFonts w:ascii="仿宋" w:hAnsi="仿宋" w:eastAsia="仿宋"/>
                <w:sz w:val="24"/>
              </w:rPr>
            </w:pPr>
            <w:r>
              <w:rPr>
                <w:rFonts w:ascii="仿宋" w:hAnsi="仿宋" w:eastAsia="仿宋"/>
                <w:sz w:val="24"/>
              </w:rPr>
              <w:t>单价</w:t>
            </w:r>
          </w:p>
        </w:tc>
        <w:tc>
          <w:tcPr>
            <w:tcW w:w="709" w:type="pct"/>
            <w:vAlign w:val="center"/>
          </w:tcPr>
          <w:p w14:paraId="7D1914FD">
            <w:pPr>
              <w:pStyle w:val="23"/>
              <w:rPr>
                <w:rFonts w:ascii="仿宋" w:hAnsi="仿宋" w:eastAsia="仿宋"/>
                <w:sz w:val="24"/>
              </w:rPr>
            </w:pPr>
            <w:r>
              <w:rPr>
                <w:rFonts w:ascii="仿宋" w:hAnsi="仿宋" w:eastAsia="仿宋"/>
                <w:sz w:val="24"/>
              </w:rPr>
              <w:t>总价</w:t>
            </w:r>
          </w:p>
        </w:tc>
        <w:tc>
          <w:tcPr>
            <w:tcW w:w="453" w:type="pct"/>
            <w:vAlign w:val="center"/>
          </w:tcPr>
          <w:p w14:paraId="46471742">
            <w:pPr>
              <w:pStyle w:val="23"/>
              <w:rPr>
                <w:rFonts w:ascii="仿宋" w:hAnsi="仿宋" w:eastAsia="仿宋"/>
                <w:sz w:val="24"/>
              </w:rPr>
            </w:pPr>
            <w:r>
              <w:rPr>
                <w:rFonts w:ascii="仿宋" w:hAnsi="仿宋" w:eastAsia="仿宋"/>
                <w:sz w:val="24"/>
              </w:rPr>
              <w:t>备注</w:t>
            </w:r>
          </w:p>
        </w:tc>
      </w:tr>
      <w:tr w14:paraId="50FE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8" w:type="pct"/>
            <w:vAlign w:val="center"/>
          </w:tcPr>
          <w:p w14:paraId="2787C1BC">
            <w:pPr>
              <w:pStyle w:val="23"/>
              <w:rPr>
                <w:rFonts w:ascii="仿宋" w:hAnsi="仿宋" w:eastAsia="仿宋"/>
                <w:sz w:val="24"/>
              </w:rPr>
            </w:pPr>
            <w:r>
              <w:rPr>
                <w:rFonts w:ascii="仿宋" w:hAnsi="仿宋" w:eastAsia="仿宋"/>
                <w:sz w:val="24"/>
              </w:rPr>
              <w:t>1</w:t>
            </w:r>
          </w:p>
        </w:tc>
        <w:tc>
          <w:tcPr>
            <w:tcW w:w="2800" w:type="pct"/>
            <w:vAlign w:val="center"/>
          </w:tcPr>
          <w:p w14:paraId="1E20101B">
            <w:pPr>
              <w:spacing w:line="360" w:lineRule="auto"/>
              <w:rPr>
                <w:rFonts w:hint="eastAsia" w:ascii="仿宋" w:hAnsi="仿宋" w:eastAsia="仿宋"/>
                <w:sz w:val="24"/>
                <w:szCs w:val="20"/>
              </w:rPr>
            </w:pPr>
            <w:r>
              <w:rPr>
                <w:rFonts w:hint="eastAsia" w:ascii="仿宋" w:hAnsi="仿宋" w:eastAsia="仿宋"/>
                <w:bCs/>
                <w:sz w:val="24"/>
              </w:rPr>
              <w:t>观象台、海淀、霞云岭和怀柔四部L波段低对流层风廓线雷达系统（含雷达系统设备、机房UPS系统、</w:t>
            </w:r>
            <w:r>
              <w:rPr>
                <w:rFonts w:ascii="仿宋" w:hAnsi="仿宋" w:eastAsia="仿宋"/>
                <w:bCs/>
                <w:sz w:val="24"/>
              </w:rPr>
              <w:t>机房空调</w:t>
            </w:r>
            <w:r>
              <w:rPr>
                <w:rFonts w:hint="eastAsia" w:ascii="仿宋" w:hAnsi="仿宋" w:eastAsia="仿宋"/>
                <w:bCs/>
                <w:sz w:val="24"/>
              </w:rPr>
              <w:t>和室外天线阵围网）的巡查、维护维修和备件更换服务，并免费提供维护、维修所需各类</w:t>
            </w:r>
            <w:r>
              <w:rPr>
                <w:rFonts w:ascii="仿宋" w:hAnsi="仿宋" w:eastAsia="仿宋"/>
                <w:bCs/>
                <w:sz w:val="24"/>
              </w:rPr>
              <w:t>备件</w:t>
            </w:r>
            <w:r>
              <w:rPr>
                <w:rFonts w:hint="eastAsia" w:ascii="仿宋" w:hAnsi="仿宋" w:eastAsia="仿宋"/>
                <w:bCs/>
                <w:sz w:val="24"/>
              </w:rPr>
              <w:t>；</w:t>
            </w:r>
            <w:r>
              <w:rPr>
                <w:rFonts w:ascii="仿宋" w:hAnsi="仿宋" w:eastAsia="仿宋"/>
                <w:bCs/>
                <w:sz w:val="24"/>
              </w:rPr>
              <w:t>各</w:t>
            </w:r>
            <w:r>
              <w:rPr>
                <w:rFonts w:hint="eastAsia" w:ascii="仿宋" w:hAnsi="仿宋" w:eastAsia="仿宋"/>
                <w:bCs/>
                <w:sz w:val="24"/>
              </w:rPr>
              <w:t>雷达站</w:t>
            </w:r>
            <w:r>
              <w:rPr>
                <w:rFonts w:ascii="仿宋" w:hAnsi="仿宋" w:eastAsia="仿宋"/>
                <w:bCs/>
                <w:sz w:val="24"/>
              </w:rPr>
              <w:t>避雷系统</w:t>
            </w:r>
            <w:r>
              <w:rPr>
                <w:rFonts w:hint="eastAsia" w:ascii="仿宋" w:hAnsi="仿宋" w:eastAsia="仿宋"/>
                <w:bCs/>
                <w:sz w:val="24"/>
              </w:rPr>
              <w:t>年检测</w:t>
            </w:r>
            <w:r>
              <w:rPr>
                <w:rFonts w:ascii="仿宋" w:hAnsi="仿宋" w:eastAsia="仿宋"/>
                <w:bCs/>
                <w:sz w:val="24"/>
              </w:rPr>
              <w:t>和雷达系统</w:t>
            </w:r>
            <w:r>
              <w:rPr>
                <w:rFonts w:hint="eastAsia" w:ascii="仿宋" w:hAnsi="仿宋" w:eastAsia="仿宋"/>
                <w:bCs/>
                <w:sz w:val="24"/>
              </w:rPr>
              <w:t>性能</w:t>
            </w:r>
            <w:r>
              <w:rPr>
                <w:rFonts w:ascii="仿宋" w:hAnsi="仿宋" w:eastAsia="仿宋"/>
                <w:bCs/>
                <w:sz w:val="24"/>
              </w:rPr>
              <w:t>月标定</w:t>
            </w:r>
            <w:r>
              <w:rPr>
                <w:rFonts w:hint="eastAsia" w:ascii="仿宋" w:hAnsi="仿宋" w:eastAsia="仿宋"/>
                <w:bCs/>
                <w:sz w:val="24"/>
              </w:rPr>
              <w:t>工作。</w:t>
            </w:r>
          </w:p>
        </w:tc>
        <w:tc>
          <w:tcPr>
            <w:tcW w:w="750" w:type="pct"/>
            <w:vAlign w:val="center"/>
          </w:tcPr>
          <w:p w14:paraId="4F16A83C">
            <w:pPr>
              <w:pStyle w:val="23"/>
              <w:rPr>
                <w:rFonts w:ascii="仿宋" w:hAnsi="仿宋" w:eastAsia="仿宋"/>
                <w:sz w:val="24"/>
              </w:rPr>
            </w:pPr>
          </w:p>
        </w:tc>
        <w:tc>
          <w:tcPr>
            <w:tcW w:w="709" w:type="pct"/>
            <w:vAlign w:val="center"/>
          </w:tcPr>
          <w:p w14:paraId="3340EA21">
            <w:pPr>
              <w:pStyle w:val="23"/>
              <w:rPr>
                <w:rFonts w:ascii="仿宋" w:hAnsi="仿宋" w:eastAsia="仿宋"/>
                <w:sz w:val="24"/>
              </w:rPr>
            </w:pPr>
          </w:p>
        </w:tc>
        <w:tc>
          <w:tcPr>
            <w:tcW w:w="453" w:type="pct"/>
            <w:vAlign w:val="center"/>
          </w:tcPr>
          <w:p w14:paraId="5C62AFC8">
            <w:pPr>
              <w:pStyle w:val="23"/>
              <w:rPr>
                <w:rFonts w:ascii="仿宋" w:hAnsi="仿宋" w:eastAsia="仿宋"/>
                <w:sz w:val="24"/>
              </w:rPr>
            </w:pPr>
          </w:p>
        </w:tc>
      </w:tr>
      <w:tr w14:paraId="705D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3838" w:type="pct"/>
            <w:gridSpan w:val="3"/>
            <w:vAlign w:val="center"/>
          </w:tcPr>
          <w:p w14:paraId="4A3DCE2C">
            <w:pPr>
              <w:pStyle w:val="23"/>
              <w:rPr>
                <w:rFonts w:ascii="仿宋" w:hAnsi="仿宋" w:eastAsia="仿宋"/>
                <w:sz w:val="24"/>
              </w:rPr>
            </w:pPr>
            <w:r>
              <w:rPr>
                <w:rFonts w:ascii="仿宋" w:hAnsi="仿宋" w:eastAsia="仿宋"/>
                <w:sz w:val="24"/>
              </w:rPr>
              <w:t>总   价   合   计</w:t>
            </w:r>
          </w:p>
        </w:tc>
        <w:tc>
          <w:tcPr>
            <w:tcW w:w="1162" w:type="pct"/>
            <w:gridSpan w:val="2"/>
            <w:vAlign w:val="center"/>
          </w:tcPr>
          <w:p w14:paraId="401B3F6F">
            <w:pPr>
              <w:pStyle w:val="23"/>
              <w:rPr>
                <w:rFonts w:ascii="仿宋" w:hAnsi="仿宋" w:eastAsia="仿宋"/>
                <w:sz w:val="24"/>
              </w:rPr>
            </w:pPr>
          </w:p>
        </w:tc>
      </w:tr>
    </w:tbl>
    <w:p w14:paraId="45E564CA">
      <w:pPr>
        <w:pStyle w:val="23"/>
        <w:rPr>
          <w:rFonts w:ascii="仿宋" w:hAnsi="仿宋" w:eastAsia="仿宋"/>
          <w:sz w:val="24"/>
        </w:rPr>
      </w:pPr>
    </w:p>
    <w:p w14:paraId="0C586417">
      <w:pPr>
        <w:pStyle w:val="23"/>
        <w:rPr>
          <w:rFonts w:ascii="仿宋" w:hAnsi="仿宋" w:eastAsia="仿宋"/>
          <w:sz w:val="24"/>
        </w:rPr>
      </w:pPr>
      <w:r>
        <w:rPr>
          <w:rFonts w:ascii="仿宋" w:hAnsi="仿宋" w:eastAsia="仿宋"/>
          <w:sz w:val="24"/>
        </w:rPr>
        <w:t>投标人授权代表签字：___________________</w:t>
      </w:r>
    </w:p>
    <w:p w14:paraId="36047D81">
      <w:pPr>
        <w:pStyle w:val="23"/>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654F8BB6">
      <w:pPr>
        <w:pStyle w:val="23"/>
        <w:rPr>
          <w:rFonts w:ascii="仿宋" w:hAnsi="仿宋" w:eastAsia="仿宋"/>
          <w:sz w:val="24"/>
        </w:rPr>
      </w:pPr>
    </w:p>
    <w:p w14:paraId="37AFBAC1">
      <w:pPr>
        <w:pStyle w:val="23"/>
        <w:rPr>
          <w:rFonts w:ascii="仿宋" w:hAnsi="仿宋" w:eastAsia="仿宋"/>
          <w:sz w:val="24"/>
        </w:rPr>
      </w:pPr>
      <w:r>
        <w:rPr>
          <w:rFonts w:ascii="仿宋" w:hAnsi="仿宋" w:eastAsia="仿宋"/>
          <w:sz w:val="24"/>
        </w:rPr>
        <w:t>注：1. 如果按单价计算的结果与总价不一致,以单价为准修正总价。</w:t>
      </w:r>
    </w:p>
    <w:p w14:paraId="6B9C5EB2">
      <w:pPr>
        <w:pStyle w:val="23"/>
        <w:rPr>
          <w:rFonts w:ascii="仿宋" w:hAnsi="仿宋" w:eastAsia="仿宋"/>
          <w:sz w:val="24"/>
        </w:rPr>
      </w:pPr>
      <w:r>
        <w:rPr>
          <w:rFonts w:ascii="仿宋" w:hAnsi="仿宋" w:eastAsia="仿宋"/>
          <w:sz w:val="24"/>
        </w:rPr>
        <w:t xml:space="preserve">    2. 如果不提供详细分项报价将视为没有实质性响应招标文件。</w:t>
      </w:r>
    </w:p>
    <w:p w14:paraId="68E9B1AC">
      <w:pPr>
        <w:pStyle w:val="23"/>
        <w:ind w:firstLine="480"/>
        <w:rPr>
          <w:rFonts w:ascii="仿宋" w:hAnsi="仿宋" w:eastAsia="仿宋"/>
          <w:sz w:val="24"/>
        </w:rPr>
      </w:pPr>
      <w:r>
        <w:rPr>
          <w:rFonts w:ascii="仿宋" w:hAnsi="仿宋" w:eastAsia="仿宋"/>
          <w:sz w:val="24"/>
        </w:rPr>
        <w:t>3. 上述各项的详细分项报价，应另页描述。</w:t>
      </w:r>
    </w:p>
    <w:p w14:paraId="6851F99C">
      <w:pPr>
        <w:pStyle w:val="23"/>
        <w:ind w:firstLine="480"/>
        <w:rPr>
          <w:rFonts w:ascii="仿宋" w:hAnsi="仿宋" w:eastAsia="仿宋"/>
          <w:sz w:val="24"/>
        </w:rPr>
      </w:pPr>
    </w:p>
    <w:p w14:paraId="2BE1C59E">
      <w:pPr>
        <w:pStyle w:val="23"/>
        <w:ind w:firstLine="480"/>
        <w:rPr>
          <w:rFonts w:ascii="仿宋" w:hAnsi="仿宋" w:eastAsia="仿宋"/>
          <w:sz w:val="24"/>
        </w:rPr>
      </w:pPr>
    </w:p>
    <w:p w14:paraId="705150FE">
      <w:pPr>
        <w:pStyle w:val="23"/>
        <w:spacing w:after="120" w:afterLines="50"/>
        <w:rPr>
          <w:rFonts w:hint="default" w:ascii="Times New Roman" w:hAnsi="Times New Roman" w:eastAsia="仿宋_GB2312"/>
          <w:sz w:val="24"/>
        </w:rPr>
      </w:pPr>
      <w:r>
        <w:rPr>
          <w:rFonts w:hint="default" w:ascii="Times New Roman" w:hAnsi="Times New Roman" w:eastAsia="仿宋_GB2312"/>
          <w:sz w:val="24"/>
        </w:rPr>
        <w:br w:type="page"/>
      </w:r>
    </w:p>
    <w:p w14:paraId="6850BD6C">
      <w:pPr>
        <w:spacing w:line="360" w:lineRule="exact"/>
        <w:jc w:val="center"/>
        <w:rPr>
          <w:rFonts w:hint="eastAsia" w:ascii="仿宋" w:hAnsi="仿宋" w:eastAsia="仿宋"/>
          <w:b/>
          <w:sz w:val="36"/>
          <w:szCs w:val="36"/>
        </w:rPr>
      </w:pPr>
      <w:r>
        <w:rPr>
          <w:rFonts w:hint="eastAsia" w:ascii="仿宋" w:hAnsi="仿宋" w:eastAsia="仿宋"/>
          <w:b/>
          <w:sz w:val="36"/>
          <w:szCs w:val="36"/>
        </w:rPr>
        <w:t>投标分项报价表</w:t>
      </w:r>
    </w:p>
    <w:p w14:paraId="79E52F33">
      <w:pPr>
        <w:pStyle w:val="23"/>
        <w:spacing w:after="120" w:afterLines="50"/>
        <w:rPr>
          <w:rFonts w:hint="default" w:ascii="Times New Roman" w:hAnsi="Times New Roman" w:eastAsia="仿宋_GB2312"/>
          <w:sz w:val="24"/>
        </w:rPr>
      </w:pPr>
    </w:p>
    <w:p w14:paraId="4D492D42">
      <w:pPr>
        <w:pStyle w:val="23"/>
        <w:spacing w:after="120" w:afterLines="50"/>
        <w:rPr>
          <w:rFonts w:ascii="仿宋" w:hAnsi="仿宋" w:eastAsia="仿宋"/>
          <w:sz w:val="24"/>
        </w:rPr>
      </w:pPr>
    </w:p>
    <w:p w14:paraId="0F67001D">
      <w:pPr>
        <w:pStyle w:val="23"/>
        <w:spacing w:after="120" w:afterLines="50"/>
        <w:rPr>
          <w:rFonts w:ascii="仿宋" w:hAnsi="仿宋" w:eastAsia="仿宋"/>
          <w:sz w:val="24"/>
        </w:rPr>
      </w:pPr>
      <w:r>
        <w:rPr>
          <w:rFonts w:hint="default" w:ascii="仿宋" w:hAnsi="仿宋" w:eastAsia="仿宋"/>
          <w:sz w:val="24"/>
        </w:rPr>
        <w:t>投标人名称：___________ 招标编号：_______________ 包号：第3包 报价单位：人民币元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5201"/>
        <w:gridCol w:w="1393"/>
        <w:gridCol w:w="1317"/>
        <w:gridCol w:w="841"/>
      </w:tblGrid>
      <w:tr w14:paraId="5779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288" w:type="pct"/>
            <w:vAlign w:val="center"/>
          </w:tcPr>
          <w:p w14:paraId="7D7C1779">
            <w:pPr>
              <w:pStyle w:val="23"/>
              <w:rPr>
                <w:rFonts w:ascii="仿宋" w:hAnsi="仿宋" w:eastAsia="仿宋"/>
                <w:sz w:val="24"/>
              </w:rPr>
            </w:pPr>
            <w:r>
              <w:rPr>
                <w:rFonts w:hint="default" w:ascii="仿宋" w:hAnsi="仿宋" w:eastAsia="仿宋"/>
                <w:sz w:val="24"/>
              </w:rPr>
              <w:t>序号</w:t>
            </w:r>
          </w:p>
        </w:tc>
        <w:tc>
          <w:tcPr>
            <w:tcW w:w="2800" w:type="pct"/>
            <w:vAlign w:val="center"/>
          </w:tcPr>
          <w:p w14:paraId="1C9D6CFA">
            <w:pPr>
              <w:pStyle w:val="23"/>
              <w:rPr>
                <w:rFonts w:ascii="仿宋" w:hAnsi="仿宋" w:eastAsia="仿宋"/>
                <w:sz w:val="24"/>
              </w:rPr>
            </w:pPr>
            <w:r>
              <w:rPr>
                <w:rFonts w:hint="default" w:ascii="仿宋" w:hAnsi="仿宋" w:eastAsia="仿宋"/>
                <w:sz w:val="24"/>
              </w:rPr>
              <w:t>服务内容</w:t>
            </w:r>
          </w:p>
        </w:tc>
        <w:tc>
          <w:tcPr>
            <w:tcW w:w="750" w:type="pct"/>
            <w:vAlign w:val="center"/>
          </w:tcPr>
          <w:p w14:paraId="5E6A7B93">
            <w:pPr>
              <w:pStyle w:val="23"/>
              <w:rPr>
                <w:rFonts w:ascii="仿宋" w:hAnsi="仿宋" w:eastAsia="仿宋"/>
                <w:sz w:val="24"/>
              </w:rPr>
            </w:pPr>
            <w:r>
              <w:rPr>
                <w:rFonts w:hint="default" w:ascii="仿宋" w:hAnsi="仿宋" w:eastAsia="仿宋"/>
                <w:sz w:val="24"/>
              </w:rPr>
              <w:t>单价</w:t>
            </w:r>
          </w:p>
        </w:tc>
        <w:tc>
          <w:tcPr>
            <w:tcW w:w="709" w:type="pct"/>
            <w:vAlign w:val="center"/>
          </w:tcPr>
          <w:p w14:paraId="36139E8E">
            <w:pPr>
              <w:pStyle w:val="23"/>
              <w:rPr>
                <w:rFonts w:ascii="仿宋" w:hAnsi="仿宋" w:eastAsia="仿宋"/>
                <w:sz w:val="24"/>
              </w:rPr>
            </w:pPr>
            <w:r>
              <w:rPr>
                <w:rFonts w:hint="default" w:ascii="仿宋" w:hAnsi="仿宋" w:eastAsia="仿宋"/>
                <w:sz w:val="24"/>
              </w:rPr>
              <w:t>总价</w:t>
            </w:r>
          </w:p>
        </w:tc>
        <w:tc>
          <w:tcPr>
            <w:tcW w:w="453" w:type="pct"/>
            <w:vAlign w:val="center"/>
          </w:tcPr>
          <w:p w14:paraId="29B6737F">
            <w:pPr>
              <w:pStyle w:val="23"/>
              <w:rPr>
                <w:rFonts w:ascii="仿宋" w:hAnsi="仿宋" w:eastAsia="仿宋"/>
                <w:sz w:val="24"/>
              </w:rPr>
            </w:pPr>
            <w:r>
              <w:rPr>
                <w:rFonts w:hint="default" w:ascii="仿宋" w:hAnsi="仿宋" w:eastAsia="仿宋"/>
                <w:sz w:val="24"/>
              </w:rPr>
              <w:t>备注</w:t>
            </w:r>
          </w:p>
        </w:tc>
      </w:tr>
      <w:tr w14:paraId="4D82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8" w:type="pct"/>
            <w:vAlign w:val="center"/>
          </w:tcPr>
          <w:p w14:paraId="6E495389">
            <w:pPr>
              <w:pStyle w:val="23"/>
              <w:rPr>
                <w:rFonts w:ascii="仿宋" w:hAnsi="仿宋" w:eastAsia="仿宋"/>
                <w:sz w:val="24"/>
              </w:rPr>
            </w:pPr>
            <w:r>
              <w:rPr>
                <w:rFonts w:hint="default" w:ascii="仿宋" w:hAnsi="仿宋" w:eastAsia="仿宋"/>
                <w:sz w:val="24"/>
              </w:rPr>
              <w:t>1</w:t>
            </w:r>
          </w:p>
        </w:tc>
        <w:tc>
          <w:tcPr>
            <w:tcW w:w="2800" w:type="pct"/>
            <w:vAlign w:val="center"/>
          </w:tcPr>
          <w:p w14:paraId="0E16B2CC">
            <w:pPr>
              <w:spacing w:line="360" w:lineRule="auto"/>
              <w:rPr>
                <w:rFonts w:hint="eastAsia" w:ascii="仿宋" w:hAnsi="仿宋" w:eastAsia="仿宋"/>
                <w:sz w:val="24"/>
                <w:szCs w:val="20"/>
              </w:rPr>
            </w:pPr>
            <w:r>
              <w:rPr>
                <w:rFonts w:ascii="仿宋" w:hAnsi="仿宋" w:eastAsia="仿宋"/>
                <w:bCs/>
                <w:sz w:val="24"/>
              </w:rPr>
              <w:t>房山、昌平、顺义、通州、门头沟、怀柔和密云</w:t>
            </w:r>
            <w:r>
              <w:rPr>
                <w:rFonts w:hint="eastAsia" w:ascii="仿宋" w:hAnsi="仿宋" w:eastAsia="仿宋"/>
                <w:bCs/>
                <w:sz w:val="24"/>
              </w:rPr>
              <w:t>七</w:t>
            </w:r>
            <w:r>
              <w:rPr>
                <w:rFonts w:ascii="仿宋" w:hAnsi="仿宋" w:eastAsia="仿宋"/>
                <w:bCs/>
                <w:sz w:val="24"/>
              </w:rPr>
              <w:t>部X波段双偏振天气雷达系统（含雷达系统设备、机房UPS系统、机房空调和雷达铁塔）的维护、维修、备件更换服务，各雷达站避雷系统年检测和雷达系统性能月维护工作。</w:t>
            </w:r>
          </w:p>
        </w:tc>
        <w:tc>
          <w:tcPr>
            <w:tcW w:w="750" w:type="pct"/>
            <w:vAlign w:val="center"/>
          </w:tcPr>
          <w:p w14:paraId="17D5F1B0">
            <w:pPr>
              <w:pStyle w:val="23"/>
              <w:rPr>
                <w:rFonts w:ascii="仿宋" w:hAnsi="仿宋" w:eastAsia="仿宋"/>
                <w:sz w:val="24"/>
              </w:rPr>
            </w:pPr>
          </w:p>
        </w:tc>
        <w:tc>
          <w:tcPr>
            <w:tcW w:w="709" w:type="pct"/>
            <w:vAlign w:val="center"/>
          </w:tcPr>
          <w:p w14:paraId="05A59B8C">
            <w:pPr>
              <w:pStyle w:val="23"/>
              <w:rPr>
                <w:rFonts w:ascii="仿宋" w:hAnsi="仿宋" w:eastAsia="仿宋"/>
                <w:sz w:val="24"/>
              </w:rPr>
            </w:pPr>
          </w:p>
        </w:tc>
        <w:tc>
          <w:tcPr>
            <w:tcW w:w="453" w:type="pct"/>
            <w:vAlign w:val="center"/>
          </w:tcPr>
          <w:p w14:paraId="3D4CFC96">
            <w:pPr>
              <w:pStyle w:val="23"/>
              <w:rPr>
                <w:rFonts w:ascii="仿宋" w:hAnsi="仿宋" w:eastAsia="仿宋"/>
                <w:sz w:val="24"/>
              </w:rPr>
            </w:pPr>
          </w:p>
        </w:tc>
      </w:tr>
      <w:tr w14:paraId="4994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3838" w:type="pct"/>
            <w:gridSpan w:val="3"/>
            <w:vAlign w:val="center"/>
          </w:tcPr>
          <w:p w14:paraId="30B9D07E">
            <w:pPr>
              <w:pStyle w:val="23"/>
              <w:rPr>
                <w:rFonts w:ascii="仿宋" w:hAnsi="仿宋" w:eastAsia="仿宋"/>
                <w:sz w:val="24"/>
              </w:rPr>
            </w:pPr>
            <w:r>
              <w:rPr>
                <w:rFonts w:hint="default" w:ascii="仿宋" w:hAnsi="仿宋" w:eastAsia="仿宋"/>
                <w:sz w:val="24"/>
              </w:rPr>
              <w:t>总   价   合   计</w:t>
            </w:r>
          </w:p>
        </w:tc>
        <w:tc>
          <w:tcPr>
            <w:tcW w:w="1162" w:type="pct"/>
            <w:gridSpan w:val="2"/>
            <w:vAlign w:val="center"/>
          </w:tcPr>
          <w:p w14:paraId="63803C40">
            <w:pPr>
              <w:pStyle w:val="23"/>
              <w:rPr>
                <w:rFonts w:ascii="仿宋" w:hAnsi="仿宋" w:eastAsia="仿宋"/>
                <w:sz w:val="24"/>
              </w:rPr>
            </w:pPr>
          </w:p>
        </w:tc>
      </w:tr>
    </w:tbl>
    <w:p w14:paraId="5A23088E">
      <w:pPr>
        <w:pStyle w:val="23"/>
        <w:rPr>
          <w:rFonts w:ascii="仿宋" w:hAnsi="仿宋" w:eastAsia="仿宋"/>
          <w:sz w:val="24"/>
        </w:rPr>
      </w:pPr>
    </w:p>
    <w:p w14:paraId="0D0C241A">
      <w:pPr>
        <w:pStyle w:val="23"/>
        <w:rPr>
          <w:rFonts w:ascii="仿宋" w:hAnsi="仿宋" w:eastAsia="仿宋"/>
          <w:sz w:val="24"/>
        </w:rPr>
      </w:pPr>
      <w:r>
        <w:rPr>
          <w:rFonts w:hint="default" w:ascii="仿宋" w:hAnsi="仿宋" w:eastAsia="仿宋"/>
          <w:sz w:val="24"/>
        </w:rPr>
        <w:t>投标人授权代表签字：___________________</w:t>
      </w:r>
    </w:p>
    <w:p w14:paraId="25D1BE3B">
      <w:pPr>
        <w:pStyle w:val="23"/>
        <w:rPr>
          <w:rFonts w:ascii="仿宋" w:hAnsi="仿宋" w:eastAsia="仿宋"/>
          <w:sz w:val="24"/>
          <w:u w:val="single"/>
        </w:rPr>
      </w:pPr>
      <w:r>
        <w:rPr>
          <w:rFonts w:hint="default" w:ascii="仿宋" w:hAnsi="仿宋" w:eastAsia="仿宋"/>
          <w:sz w:val="24"/>
        </w:rPr>
        <w:t>投标人(盖章)：</w:t>
      </w:r>
      <w:r>
        <w:rPr>
          <w:rFonts w:hint="default" w:ascii="仿宋" w:hAnsi="仿宋" w:eastAsia="仿宋"/>
          <w:sz w:val="24"/>
          <w:u w:val="single"/>
        </w:rPr>
        <w:tab/>
      </w:r>
      <w:r>
        <w:rPr>
          <w:rFonts w:hint="default" w:ascii="仿宋" w:hAnsi="仿宋" w:eastAsia="仿宋"/>
          <w:sz w:val="24"/>
          <w:u w:val="single"/>
        </w:rPr>
        <w:t xml:space="preserve">                  </w:t>
      </w:r>
      <w:r>
        <w:rPr>
          <w:rFonts w:hint="default" w:ascii="仿宋" w:hAnsi="仿宋" w:eastAsia="仿宋"/>
          <w:sz w:val="24"/>
          <w:u w:val="single"/>
        </w:rPr>
        <w:tab/>
      </w:r>
    </w:p>
    <w:p w14:paraId="7A7BAD87">
      <w:pPr>
        <w:pStyle w:val="23"/>
        <w:rPr>
          <w:rFonts w:ascii="仿宋" w:hAnsi="仿宋" w:eastAsia="仿宋"/>
          <w:sz w:val="24"/>
        </w:rPr>
      </w:pPr>
    </w:p>
    <w:p w14:paraId="75BD1AE9">
      <w:pPr>
        <w:pStyle w:val="23"/>
        <w:rPr>
          <w:rFonts w:ascii="仿宋" w:hAnsi="仿宋" w:eastAsia="仿宋"/>
          <w:sz w:val="24"/>
        </w:rPr>
      </w:pPr>
      <w:r>
        <w:rPr>
          <w:rFonts w:hint="default" w:ascii="仿宋" w:hAnsi="仿宋" w:eastAsia="仿宋"/>
          <w:sz w:val="24"/>
        </w:rPr>
        <w:t>注：1. 如果按单价计算的结果与总价不一致,以单价为准修正总价。</w:t>
      </w:r>
    </w:p>
    <w:p w14:paraId="72BE5B0C">
      <w:pPr>
        <w:pStyle w:val="23"/>
        <w:rPr>
          <w:rFonts w:ascii="仿宋" w:hAnsi="仿宋" w:eastAsia="仿宋"/>
          <w:sz w:val="24"/>
        </w:rPr>
      </w:pPr>
      <w:r>
        <w:rPr>
          <w:rFonts w:hint="default" w:ascii="仿宋" w:hAnsi="仿宋" w:eastAsia="仿宋"/>
          <w:sz w:val="24"/>
        </w:rPr>
        <w:t xml:space="preserve">    2. 如果不提供详细分项报价将视为没有实质性响应招标文件。</w:t>
      </w:r>
    </w:p>
    <w:p w14:paraId="0BB7C5B0">
      <w:pPr>
        <w:pStyle w:val="23"/>
        <w:rPr>
          <w:rFonts w:ascii="仿宋" w:hAnsi="仿宋" w:eastAsia="仿宋"/>
          <w:sz w:val="24"/>
        </w:rPr>
      </w:pPr>
      <w:r>
        <w:rPr>
          <w:rFonts w:hint="default" w:ascii="仿宋" w:hAnsi="仿宋" w:eastAsia="仿宋"/>
          <w:sz w:val="24"/>
        </w:rPr>
        <w:t xml:space="preserve">    3. 上述各项的详细分项报价，应另页描述。</w:t>
      </w:r>
    </w:p>
    <w:p w14:paraId="24279AD3">
      <w:pPr>
        <w:pStyle w:val="23"/>
        <w:ind w:firstLine="480"/>
        <w:rPr>
          <w:rFonts w:ascii="仿宋" w:hAnsi="仿宋" w:eastAsia="仿宋"/>
          <w:sz w:val="24"/>
        </w:rPr>
      </w:pPr>
    </w:p>
    <w:p w14:paraId="1E6B58BC">
      <w:pPr>
        <w:spacing w:line="360" w:lineRule="auto"/>
        <w:outlineLvl w:val="2"/>
        <w:rPr>
          <w:rFonts w:hint="eastAsia" w:ascii="仿宋" w:hAnsi="仿宋" w:eastAsia="仿宋"/>
          <w:sz w:val="24"/>
          <w:szCs w:val="20"/>
        </w:rPr>
      </w:pPr>
      <w:bookmarkStart w:id="907" w:name="_Toc99964724"/>
      <w:bookmarkStart w:id="908" w:name="_Toc99960423"/>
      <w:bookmarkStart w:id="909" w:name="_Toc87452031"/>
      <w:r>
        <w:rPr>
          <w:rFonts w:ascii="仿宋" w:hAnsi="仿宋" w:eastAsia="仿宋"/>
          <w:b/>
          <w:sz w:val="36"/>
          <w:szCs w:val="36"/>
        </w:rPr>
        <w:br w:type="page"/>
      </w:r>
      <w:bookmarkEnd w:id="907"/>
      <w:bookmarkEnd w:id="908"/>
      <w:bookmarkEnd w:id="909"/>
      <w:bookmarkStart w:id="910" w:name="_Toc305158904"/>
      <w:bookmarkStart w:id="911" w:name="_Toc226337258"/>
      <w:bookmarkStart w:id="912" w:name="_Toc226965752"/>
      <w:bookmarkStart w:id="913" w:name="_Toc150480798"/>
      <w:bookmarkStart w:id="914" w:name="_Toc150774765"/>
      <w:bookmarkStart w:id="915" w:name="_Toc226309806"/>
      <w:bookmarkStart w:id="916" w:name="_Toc265228400"/>
      <w:bookmarkStart w:id="917" w:name="_Toc226965835"/>
      <w:bookmarkStart w:id="918" w:name="_Toc195842927"/>
      <w:bookmarkStart w:id="919" w:name="_Toc264969252"/>
      <w:bookmarkStart w:id="920" w:name="_Toc142311062"/>
      <w:bookmarkStart w:id="921" w:name="_Toc305158830"/>
      <w:bookmarkStart w:id="922" w:name="_Toc127151562"/>
      <w:bookmarkStart w:id="923" w:name="_Toc150480797"/>
      <w:bookmarkStart w:id="924" w:name="_Toc142311061"/>
      <w:bookmarkStart w:id="925" w:name="_Toc127151561"/>
      <w:bookmarkStart w:id="926" w:name="_Toc264969251"/>
      <w:bookmarkStart w:id="927" w:name="_Toc305158903"/>
      <w:bookmarkStart w:id="928" w:name="_Toc305158829"/>
      <w:bookmarkStart w:id="929" w:name="_Toc150774764"/>
      <w:bookmarkStart w:id="930" w:name="_Toc226309805"/>
      <w:bookmarkStart w:id="931" w:name="_Toc195842926"/>
      <w:bookmarkStart w:id="932" w:name="_Toc226965751"/>
      <w:bookmarkStart w:id="933" w:name="_Toc226965834"/>
      <w:bookmarkStart w:id="934" w:name="_Toc265228399"/>
      <w:bookmarkStart w:id="935" w:name="_Toc226337257"/>
      <w:r>
        <w:rPr>
          <w:rFonts w:ascii="仿宋" w:hAnsi="仿宋" w:eastAsia="仿宋"/>
          <w:sz w:val="24"/>
          <w:szCs w:val="20"/>
        </w:rPr>
        <w:t xml:space="preserve">  5 合同条款偏离表</w:t>
      </w:r>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仿宋" w:hAnsi="仿宋" w:eastAsia="仿宋"/>
          <w:sz w:val="24"/>
          <w:szCs w:val="20"/>
        </w:rPr>
        <w:t>（实质性格式）</w:t>
      </w:r>
    </w:p>
    <w:p w14:paraId="1737F419">
      <w:pPr>
        <w:spacing w:line="360" w:lineRule="auto"/>
        <w:rPr>
          <w:rFonts w:hint="eastAsia" w:ascii="仿宋" w:hAnsi="仿宋" w:eastAsia="仿宋"/>
          <w:sz w:val="24"/>
          <w:szCs w:val="20"/>
        </w:rPr>
      </w:pPr>
    </w:p>
    <w:p w14:paraId="589C27B7">
      <w:pPr>
        <w:tabs>
          <w:tab w:val="left" w:pos="2775"/>
          <w:tab w:val="center" w:pos="4153"/>
        </w:tabs>
        <w:autoSpaceDE w:val="0"/>
        <w:autoSpaceDN w:val="0"/>
        <w:adjustRightInd w:val="0"/>
        <w:spacing w:line="360" w:lineRule="auto"/>
        <w:jc w:val="center"/>
        <w:rPr>
          <w:rFonts w:hint="eastAsia" w:ascii="仿宋" w:hAnsi="仿宋" w:eastAsia="仿宋"/>
          <w:b/>
          <w:sz w:val="36"/>
          <w:szCs w:val="36"/>
        </w:rPr>
      </w:pPr>
      <w:r>
        <w:rPr>
          <w:rFonts w:hint="eastAsia" w:ascii="仿宋" w:hAnsi="仿宋" w:eastAsia="仿宋"/>
          <w:b/>
          <w:sz w:val="36"/>
          <w:szCs w:val="36"/>
        </w:rPr>
        <w:t>合同条款偏离表</w:t>
      </w:r>
    </w:p>
    <w:p w14:paraId="79AC8001">
      <w:pPr>
        <w:spacing w:line="360" w:lineRule="auto"/>
        <w:rPr>
          <w:rFonts w:hint="eastAsia" w:ascii="仿宋" w:hAnsi="仿宋" w:eastAsia="仿宋"/>
          <w:sz w:val="24"/>
          <w:szCs w:val="20"/>
        </w:rPr>
      </w:pPr>
    </w:p>
    <w:p w14:paraId="69B78F1C">
      <w:pPr>
        <w:tabs>
          <w:tab w:val="left" w:pos="1800"/>
          <w:tab w:val="left" w:pos="5580"/>
        </w:tabs>
        <w:spacing w:line="360" w:lineRule="auto"/>
        <w:ind w:firstLine="360" w:firstLineChars="150"/>
        <w:jc w:val="left"/>
        <w:rPr>
          <w:rFonts w:hint="eastAsia" w:ascii="仿宋" w:hAnsi="仿宋" w:eastAsia="仿宋"/>
          <w:sz w:val="24"/>
        </w:rPr>
      </w:pPr>
      <w:r>
        <w:rPr>
          <w:rFonts w:ascii="仿宋" w:hAnsi="仿宋" w:eastAsia="仿宋"/>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1"/>
        <w:gridCol w:w="1981"/>
        <w:gridCol w:w="1982"/>
        <w:gridCol w:w="2424"/>
        <w:gridCol w:w="782"/>
      </w:tblGrid>
      <w:tr w14:paraId="71D8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1FA22FA">
            <w:pPr>
              <w:adjustRightInd w:val="0"/>
              <w:snapToGrid w:val="0"/>
              <w:jc w:val="left"/>
              <w:rPr>
                <w:rFonts w:hint="eastAsia" w:ascii="仿宋" w:hAnsi="仿宋" w:eastAsia="仿宋"/>
                <w:b/>
                <w:sz w:val="24"/>
              </w:rPr>
            </w:pPr>
            <w:r>
              <w:rPr>
                <w:rFonts w:ascii="仿宋" w:hAnsi="仿宋" w:eastAsia="仿宋"/>
                <w:b/>
                <w:sz w:val="24"/>
              </w:rPr>
              <w:t>对本</w:t>
            </w:r>
            <w:r>
              <w:rPr>
                <w:rFonts w:hint="eastAsia" w:ascii="仿宋" w:hAnsi="仿宋" w:eastAsia="仿宋"/>
                <w:b/>
                <w:sz w:val="24"/>
              </w:rPr>
              <w:t>项目</w:t>
            </w:r>
            <w:r>
              <w:rPr>
                <w:rFonts w:ascii="仿宋" w:hAnsi="仿宋" w:eastAsia="仿宋"/>
                <w:b/>
                <w:sz w:val="24"/>
              </w:rPr>
              <w:t>合同条款的偏离情况（请进行勾选）：</w:t>
            </w:r>
          </w:p>
          <w:p w14:paraId="341CA9B0">
            <w:pPr>
              <w:adjustRightInd w:val="0"/>
              <w:snapToGrid w:val="0"/>
              <w:jc w:val="left"/>
              <w:rPr>
                <w:rFonts w:hint="eastAsia" w:ascii="仿宋" w:hAnsi="仿宋" w:eastAsia="仿宋"/>
                <w:b/>
                <w:sz w:val="24"/>
              </w:rPr>
            </w:pPr>
            <w:r>
              <w:rPr>
                <w:rFonts w:ascii="仿宋" w:hAnsi="仿宋" w:eastAsia="仿宋"/>
                <w:b/>
                <w:sz w:val="24"/>
              </w:rPr>
              <w:t>□无偏离</w:t>
            </w:r>
            <w:r>
              <w:rPr>
                <w:rFonts w:ascii="仿宋" w:hAnsi="仿宋" w:eastAsia="仿宋"/>
                <w:sz w:val="24"/>
              </w:rPr>
              <w:t>（</w:t>
            </w:r>
            <w:r>
              <w:rPr>
                <w:rFonts w:ascii="仿宋" w:hAnsi="仿宋" w:eastAsia="仿宋"/>
                <w:sz w:val="24"/>
                <w:szCs w:val="21"/>
              </w:rPr>
              <w:t>如无偏离，仅勾选无偏离即可</w:t>
            </w:r>
            <w:r>
              <w:rPr>
                <w:rFonts w:ascii="仿宋" w:hAnsi="仿宋" w:eastAsia="仿宋"/>
                <w:sz w:val="24"/>
              </w:rPr>
              <w:t>）</w:t>
            </w:r>
          </w:p>
          <w:p w14:paraId="4AA688BF">
            <w:pPr>
              <w:adjustRightInd w:val="0"/>
              <w:snapToGrid w:val="0"/>
              <w:jc w:val="left"/>
              <w:rPr>
                <w:rFonts w:hint="eastAsia" w:ascii="仿宋" w:hAnsi="仿宋" w:eastAsia="仿宋"/>
                <w:sz w:val="24"/>
              </w:rPr>
            </w:pPr>
            <w:r>
              <w:rPr>
                <w:rFonts w:ascii="仿宋" w:hAnsi="仿宋" w:eastAsia="仿宋"/>
                <w:b/>
                <w:sz w:val="24"/>
              </w:rPr>
              <w:t>□有偏离</w:t>
            </w:r>
            <w:r>
              <w:rPr>
                <w:rFonts w:ascii="仿宋" w:hAnsi="仿宋" w:eastAsia="仿宋"/>
                <w:sz w:val="24"/>
              </w:rPr>
              <w:t>（</w:t>
            </w:r>
            <w:r>
              <w:rPr>
                <w:rFonts w:ascii="仿宋" w:hAnsi="仿宋" w:eastAsia="仿宋"/>
                <w:sz w:val="24"/>
                <w:szCs w:val="21"/>
              </w:rPr>
              <w:t>如有偏离，</w:t>
            </w:r>
            <w:r>
              <w:rPr>
                <w:rFonts w:ascii="仿宋" w:hAnsi="仿宋" w:eastAsia="仿宋"/>
                <w:sz w:val="24"/>
              </w:rPr>
              <w:t>则</w:t>
            </w:r>
            <w:r>
              <w:rPr>
                <w:rFonts w:hint="eastAsia" w:ascii="仿宋" w:hAnsi="仿宋" w:eastAsia="仿宋"/>
                <w:sz w:val="24"/>
              </w:rPr>
              <w:t>应</w:t>
            </w:r>
            <w:r>
              <w:rPr>
                <w:rFonts w:ascii="仿宋" w:hAnsi="仿宋" w:eastAsia="仿宋"/>
                <w:sz w:val="24"/>
              </w:rPr>
              <w:t>在本表中对偏离项逐一列明）</w:t>
            </w:r>
          </w:p>
        </w:tc>
      </w:tr>
      <w:tr w14:paraId="10B1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A7B8644">
            <w:pPr>
              <w:adjustRightInd w:val="0"/>
              <w:snapToGrid w:val="0"/>
              <w:jc w:val="center"/>
              <w:rPr>
                <w:rFonts w:hint="eastAsia" w:ascii="仿宋" w:hAnsi="仿宋" w:eastAsia="仿宋"/>
                <w:sz w:val="24"/>
              </w:rPr>
            </w:pPr>
            <w:r>
              <w:rPr>
                <w:rFonts w:ascii="仿宋" w:hAnsi="仿宋" w:eastAsia="仿宋"/>
                <w:sz w:val="24"/>
              </w:rPr>
              <w:t>序号</w:t>
            </w:r>
          </w:p>
        </w:tc>
        <w:tc>
          <w:tcPr>
            <w:tcW w:w="1301" w:type="dxa"/>
            <w:vAlign w:val="center"/>
          </w:tcPr>
          <w:p w14:paraId="5FDAB1F2">
            <w:pPr>
              <w:adjustRightInd w:val="0"/>
              <w:snapToGrid w:val="0"/>
              <w:jc w:val="center"/>
              <w:rPr>
                <w:rFonts w:hint="eastAsia" w:ascii="仿宋" w:hAnsi="仿宋" w:eastAsia="仿宋"/>
                <w:sz w:val="24"/>
              </w:rPr>
            </w:pPr>
            <w:r>
              <w:rPr>
                <w:rFonts w:ascii="仿宋" w:hAnsi="仿宋" w:eastAsia="仿宋"/>
                <w:sz w:val="24"/>
                <w:szCs w:val="21"/>
              </w:rPr>
              <w:t>招标文件</w:t>
            </w:r>
            <w:r>
              <w:rPr>
                <w:rFonts w:ascii="仿宋" w:hAnsi="仿宋" w:eastAsia="仿宋"/>
                <w:sz w:val="24"/>
              </w:rPr>
              <w:t>条目号（页码）</w:t>
            </w:r>
          </w:p>
        </w:tc>
        <w:tc>
          <w:tcPr>
            <w:tcW w:w="2007" w:type="dxa"/>
            <w:vAlign w:val="center"/>
          </w:tcPr>
          <w:p w14:paraId="63E9898C">
            <w:pPr>
              <w:adjustRightInd w:val="0"/>
              <w:snapToGrid w:val="0"/>
              <w:jc w:val="center"/>
              <w:rPr>
                <w:rFonts w:hint="eastAsia" w:ascii="仿宋" w:hAnsi="仿宋" w:eastAsia="仿宋"/>
                <w:sz w:val="24"/>
              </w:rPr>
            </w:pPr>
            <w:r>
              <w:rPr>
                <w:rFonts w:ascii="仿宋" w:hAnsi="仿宋" w:eastAsia="仿宋"/>
                <w:sz w:val="24"/>
                <w:szCs w:val="21"/>
              </w:rPr>
              <w:t>招标文件</w:t>
            </w:r>
            <w:r>
              <w:rPr>
                <w:rFonts w:ascii="仿宋" w:hAnsi="仿宋" w:eastAsia="仿宋"/>
                <w:sz w:val="24"/>
              </w:rPr>
              <w:t>要求</w:t>
            </w:r>
          </w:p>
        </w:tc>
        <w:tc>
          <w:tcPr>
            <w:tcW w:w="2008" w:type="dxa"/>
            <w:vAlign w:val="center"/>
          </w:tcPr>
          <w:p w14:paraId="114EAAA3">
            <w:pPr>
              <w:adjustRightInd w:val="0"/>
              <w:snapToGrid w:val="0"/>
              <w:jc w:val="center"/>
              <w:rPr>
                <w:rFonts w:hint="eastAsia" w:ascii="仿宋" w:hAnsi="仿宋" w:eastAsia="仿宋"/>
                <w:sz w:val="24"/>
              </w:rPr>
            </w:pPr>
            <w:r>
              <w:rPr>
                <w:rFonts w:ascii="仿宋" w:hAnsi="仿宋" w:eastAsia="仿宋"/>
                <w:sz w:val="24"/>
              </w:rPr>
              <w:t>投标文件内容</w:t>
            </w:r>
          </w:p>
        </w:tc>
        <w:tc>
          <w:tcPr>
            <w:tcW w:w="2458" w:type="dxa"/>
            <w:vAlign w:val="center"/>
          </w:tcPr>
          <w:p w14:paraId="11F4DC7A">
            <w:pPr>
              <w:adjustRightInd w:val="0"/>
              <w:snapToGrid w:val="0"/>
              <w:jc w:val="center"/>
              <w:rPr>
                <w:rFonts w:hint="eastAsia" w:ascii="仿宋" w:hAnsi="仿宋" w:eastAsia="仿宋"/>
                <w:sz w:val="24"/>
              </w:rPr>
            </w:pPr>
            <w:r>
              <w:rPr>
                <w:rFonts w:ascii="仿宋" w:hAnsi="仿宋" w:eastAsia="仿宋"/>
                <w:sz w:val="24"/>
              </w:rPr>
              <w:t>偏离情况</w:t>
            </w:r>
          </w:p>
        </w:tc>
        <w:tc>
          <w:tcPr>
            <w:tcW w:w="788" w:type="dxa"/>
            <w:vAlign w:val="center"/>
          </w:tcPr>
          <w:p w14:paraId="79BADCB4">
            <w:pPr>
              <w:adjustRightInd w:val="0"/>
              <w:snapToGrid w:val="0"/>
              <w:jc w:val="center"/>
              <w:rPr>
                <w:rFonts w:hint="eastAsia" w:ascii="仿宋" w:hAnsi="仿宋" w:eastAsia="仿宋"/>
                <w:sz w:val="24"/>
              </w:rPr>
            </w:pPr>
            <w:r>
              <w:rPr>
                <w:rFonts w:ascii="仿宋" w:hAnsi="仿宋" w:eastAsia="仿宋"/>
                <w:sz w:val="24"/>
              </w:rPr>
              <w:t>说明</w:t>
            </w:r>
          </w:p>
        </w:tc>
      </w:tr>
      <w:tr w14:paraId="5DD7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334F061">
            <w:pPr>
              <w:adjustRightInd w:val="0"/>
              <w:snapToGrid w:val="0"/>
              <w:jc w:val="center"/>
              <w:rPr>
                <w:rFonts w:hint="eastAsia" w:ascii="仿宋" w:hAnsi="仿宋" w:eastAsia="仿宋"/>
                <w:sz w:val="24"/>
              </w:rPr>
            </w:pPr>
          </w:p>
        </w:tc>
        <w:tc>
          <w:tcPr>
            <w:tcW w:w="1301" w:type="dxa"/>
            <w:vAlign w:val="center"/>
          </w:tcPr>
          <w:p w14:paraId="70F68450">
            <w:pPr>
              <w:adjustRightInd w:val="0"/>
              <w:snapToGrid w:val="0"/>
              <w:jc w:val="center"/>
              <w:rPr>
                <w:rFonts w:hint="eastAsia" w:ascii="仿宋" w:hAnsi="仿宋" w:eastAsia="仿宋"/>
                <w:sz w:val="24"/>
              </w:rPr>
            </w:pPr>
          </w:p>
        </w:tc>
        <w:tc>
          <w:tcPr>
            <w:tcW w:w="2007" w:type="dxa"/>
            <w:vAlign w:val="center"/>
          </w:tcPr>
          <w:p w14:paraId="3C3EF16A">
            <w:pPr>
              <w:adjustRightInd w:val="0"/>
              <w:snapToGrid w:val="0"/>
              <w:jc w:val="center"/>
              <w:rPr>
                <w:rFonts w:hint="eastAsia" w:ascii="仿宋" w:hAnsi="仿宋" w:eastAsia="仿宋"/>
                <w:sz w:val="24"/>
              </w:rPr>
            </w:pPr>
          </w:p>
        </w:tc>
        <w:tc>
          <w:tcPr>
            <w:tcW w:w="2008" w:type="dxa"/>
            <w:vAlign w:val="center"/>
          </w:tcPr>
          <w:p w14:paraId="55C04F31">
            <w:pPr>
              <w:adjustRightInd w:val="0"/>
              <w:snapToGrid w:val="0"/>
              <w:jc w:val="center"/>
              <w:rPr>
                <w:rFonts w:hint="eastAsia" w:ascii="仿宋" w:hAnsi="仿宋" w:eastAsia="仿宋"/>
                <w:sz w:val="24"/>
              </w:rPr>
            </w:pPr>
          </w:p>
        </w:tc>
        <w:tc>
          <w:tcPr>
            <w:tcW w:w="2458" w:type="dxa"/>
            <w:vAlign w:val="center"/>
          </w:tcPr>
          <w:p w14:paraId="4DAAE2EA">
            <w:pPr>
              <w:adjustRightInd w:val="0"/>
              <w:snapToGrid w:val="0"/>
              <w:jc w:val="center"/>
              <w:rPr>
                <w:rFonts w:hint="eastAsia" w:ascii="仿宋" w:hAnsi="仿宋" w:eastAsia="仿宋"/>
                <w:sz w:val="24"/>
              </w:rPr>
            </w:pPr>
          </w:p>
        </w:tc>
        <w:tc>
          <w:tcPr>
            <w:tcW w:w="788" w:type="dxa"/>
            <w:vAlign w:val="center"/>
          </w:tcPr>
          <w:p w14:paraId="2FD01C3A">
            <w:pPr>
              <w:adjustRightInd w:val="0"/>
              <w:snapToGrid w:val="0"/>
              <w:jc w:val="center"/>
              <w:rPr>
                <w:rFonts w:hint="eastAsia" w:ascii="仿宋" w:hAnsi="仿宋" w:eastAsia="仿宋"/>
                <w:sz w:val="24"/>
              </w:rPr>
            </w:pPr>
          </w:p>
        </w:tc>
      </w:tr>
      <w:tr w14:paraId="2EEA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4749E24">
            <w:pPr>
              <w:adjustRightInd w:val="0"/>
              <w:snapToGrid w:val="0"/>
              <w:jc w:val="center"/>
              <w:rPr>
                <w:rFonts w:hint="eastAsia" w:ascii="仿宋" w:hAnsi="仿宋" w:eastAsia="仿宋"/>
                <w:sz w:val="24"/>
              </w:rPr>
            </w:pPr>
          </w:p>
        </w:tc>
        <w:tc>
          <w:tcPr>
            <w:tcW w:w="1301" w:type="dxa"/>
            <w:vAlign w:val="center"/>
          </w:tcPr>
          <w:p w14:paraId="78E39B19">
            <w:pPr>
              <w:adjustRightInd w:val="0"/>
              <w:snapToGrid w:val="0"/>
              <w:jc w:val="center"/>
              <w:rPr>
                <w:rFonts w:hint="eastAsia" w:ascii="仿宋" w:hAnsi="仿宋" w:eastAsia="仿宋"/>
                <w:sz w:val="24"/>
              </w:rPr>
            </w:pPr>
          </w:p>
        </w:tc>
        <w:tc>
          <w:tcPr>
            <w:tcW w:w="2007" w:type="dxa"/>
            <w:vAlign w:val="center"/>
          </w:tcPr>
          <w:p w14:paraId="4EC20DFC">
            <w:pPr>
              <w:adjustRightInd w:val="0"/>
              <w:snapToGrid w:val="0"/>
              <w:jc w:val="center"/>
              <w:rPr>
                <w:rFonts w:hint="eastAsia" w:ascii="仿宋" w:hAnsi="仿宋" w:eastAsia="仿宋"/>
                <w:sz w:val="24"/>
              </w:rPr>
            </w:pPr>
          </w:p>
        </w:tc>
        <w:tc>
          <w:tcPr>
            <w:tcW w:w="2008" w:type="dxa"/>
            <w:vAlign w:val="center"/>
          </w:tcPr>
          <w:p w14:paraId="059F58CA">
            <w:pPr>
              <w:adjustRightInd w:val="0"/>
              <w:snapToGrid w:val="0"/>
              <w:jc w:val="center"/>
              <w:rPr>
                <w:rFonts w:hint="eastAsia" w:ascii="仿宋" w:hAnsi="仿宋" w:eastAsia="仿宋"/>
                <w:sz w:val="24"/>
              </w:rPr>
            </w:pPr>
          </w:p>
        </w:tc>
        <w:tc>
          <w:tcPr>
            <w:tcW w:w="2458" w:type="dxa"/>
            <w:vAlign w:val="center"/>
          </w:tcPr>
          <w:p w14:paraId="4D1DE17F">
            <w:pPr>
              <w:adjustRightInd w:val="0"/>
              <w:snapToGrid w:val="0"/>
              <w:jc w:val="center"/>
              <w:rPr>
                <w:rFonts w:hint="eastAsia" w:ascii="仿宋" w:hAnsi="仿宋" w:eastAsia="仿宋"/>
                <w:sz w:val="24"/>
              </w:rPr>
            </w:pPr>
          </w:p>
        </w:tc>
        <w:tc>
          <w:tcPr>
            <w:tcW w:w="788" w:type="dxa"/>
            <w:vAlign w:val="center"/>
          </w:tcPr>
          <w:p w14:paraId="0E60B41C">
            <w:pPr>
              <w:adjustRightInd w:val="0"/>
              <w:snapToGrid w:val="0"/>
              <w:jc w:val="center"/>
              <w:rPr>
                <w:rFonts w:hint="eastAsia" w:ascii="仿宋" w:hAnsi="仿宋" w:eastAsia="仿宋"/>
                <w:sz w:val="24"/>
              </w:rPr>
            </w:pPr>
          </w:p>
        </w:tc>
      </w:tr>
      <w:tr w14:paraId="70BE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D269654">
            <w:pPr>
              <w:adjustRightInd w:val="0"/>
              <w:snapToGrid w:val="0"/>
              <w:jc w:val="center"/>
              <w:rPr>
                <w:rFonts w:hint="eastAsia" w:ascii="仿宋" w:hAnsi="仿宋" w:eastAsia="仿宋"/>
                <w:sz w:val="24"/>
              </w:rPr>
            </w:pPr>
          </w:p>
        </w:tc>
        <w:tc>
          <w:tcPr>
            <w:tcW w:w="1301" w:type="dxa"/>
            <w:vAlign w:val="center"/>
          </w:tcPr>
          <w:p w14:paraId="7C61FFA9">
            <w:pPr>
              <w:adjustRightInd w:val="0"/>
              <w:snapToGrid w:val="0"/>
              <w:jc w:val="center"/>
              <w:rPr>
                <w:rFonts w:hint="eastAsia" w:ascii="仿宋" w:hAnsi="仿宋" w:eastAsia="仿宋"/>
                <w:sz w:val="24"/>
              </w:rPr>
            </w:pPr>
          </w:p>
        </w:tc>
        <w:tc>
          <w:tcPr>
            <w:tcW w:w="2007" w:type="dxa"/>
            <w:vAlign w:val="center"/>
          </w:tcPr>
          <w:p w14:paraId="5699ED01">
            <w:pPr>
              <w:adjustRightInd w:val="0"/>
              <w:snapToGrid w:val="0"/>
              <w:jc w:val="center"/>
              <w:rPr>
                <w:rFonts w:hint="eastAsia" w:ascii="仿宋" w:hAnsi="仿宋" w:eastAsia="仿宋"/>
                <w:sz w:val="24"/>
              </w:rPr>
            </w:pPr>
          </w:p>
        </w:tc>
        <w:tc>
          <w:tcPr>
            <w:tcW w:w="2008" w:type="dxa"/>
            <w:vAlign w:val="center"/>
          </w:tcPr>
          <w:p w14:paraId="6A262DE1">
            <w:pPr>
              <w:adjustRightInd w:val="0"/>
              <w:snapToGrid w:val="0"/>
              <w:jc w:val="center"/>
              <w:rPr>
                <w:rFonts w:hint="eastAsia" w:ascii="仿宋" w:hAnsi="仿宋" w:eastAsia="仿宋"/>
                <w:sz w:val="24"/>
              </w:rPr>
            </w:pPr>
          </w:p>
        </w:tc>
        <w:tc>
          <w:tcPr>
            <w:tcW w:w="2458" w:type="dxa"/>
            <w:vAlign w:val="center"/>
          </w:tcPr>
          <w:p w14:paraId="55BB0DDE">
            <w:pPr>
              <w:adjustRightInd w:val="0"/>
              <w:snapToGrid w:val="0"/>
              <w:jc w:val="center"/>
              <w:rPr>
                <w:rFonts w:hint="eastAsia" w:ascii="仿宋" w:hAnsi="仿宋" w:eastAsia="仿宋"/>
                <w:sz w:val="24"/>
              </w:rPr>
            </w:pPr>
          </w:p>
        </w:tc>
        <w:tc>
          <w:tcPr>
            <w:tcW w:w="788" w:type="dxa"/>
            <w:vAlign w:val="center"/>
          </w:tcPr>
          <w:p w14:paraId="040FE487">
            <w:pPr>
              <w:adjustRightInd w:val="0"/>
              <w:snapToGrid w:val="0"/>
              <w:jc w:val="center"/>
              <w:rPr>
                <w:rFonts w:hint="eastAsia" w:ascii="仿宋" w:hAnsi="仿宋" w:eastAsia="仿宋"/>
                <w:sz w:val="24"/>
              </w:rPr>
            </w:pPr>
          </w:p>
        </w:tc>
      </w:tr>
      <w:tr w14:paraId="26E7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637AFFFE">
            <w:pPr>
              <w:adjustRightInd w:val="0"/>
              <w:snapToGrid w:val="0"/>
              <w:jc w:val="center"/>
              <w:rPr>
                <w:rFonts w:hint="eastAsia" w:ascii="仿宋" w:hAnsi="仿宋" w:eastAsia="仿宋"/>
                <w:sz w:val="24"/>
              </w:rPr>
            </w:pPr>
          </w:p>
        </w:tc>
        <w:tc>
          <w:tcPr>
            <w:tcW w:w="1301" w:type="dxa"/>
            <w:vAlign w:val="center"/>
          </w:tcPr>
          <w:p w14:paraId="00BB9C67">
            <w:pPr>
              <w:adjustRightInd w:val="0"/>
              <w:snapToGrid w:val="0"/>
              <w:jc w:val="center"/>
              <w:rPr>
                <w:rFonts w:hint="eastAsia" w:ascii="仿宋" w:hAnsi="仿宋" w:eastAsia="仿宋"/>
                <w:sz w:val="24"/>
              </w:rPr>
            </w:pPr>
          </w:p>
        </w:tc>
        <w:tc>
          <w:tcPr>
            <w:tcW w:w="2007" w:type="dxa"/>
            <w:vAlign w:val="center"/>
          </w:tcPr>
          <w:p w14:paraId="386BC8D3">
            <w:pPr>
              <w:adjustRightInd w:val="0"/>
              <w:snapToGrid w:val="0"/>
              <w:jc w:val="center"/>
              <w:rPr>
                <w:rFonts w:hint="eastAsia" w:ascii="仿宋" w:hAnsi="仿宋" w:eastAsia="仿宋"/>
                <w:sz w:val="24"/>
              </w:rPr>
            </w:pPr>
          </w:p>
        </w:tc>
        <w:tc>
          <w:tcPr>
            <w:tcW w:w="2008" w:type="dxa"/>
            <w:vAlign w:val="center"/>
          </w:tcPr>
          <w:p w14:paraId="1A042358">
            <w:pPr>
              <w:adjustRightInd w:val="0"/>
              <w:snapToGrid w:val="0"/>
              <w:jc w:val="center"/>
              <w:rPr>
                <w:rFonts w:hint="eastAsia" w:ascii="仿宋" w:hAnsi="仿宋" w:eastAsia="仿宋"/>
                <w:sz w:val="24"/>
              </w:rPr>
            </w:pPr>
          </w:p>
        </w:tc>
        <w:tc>
          <w:tcPr>
            <w:tcW w:w="2458" w:type="dxa"/>
            <w:vAlign w:val="center"/>
          </w:tcPr>
          <w:p w14:paraId="2BCC99FF">
            <w:pPr>
              <w:adjustRightInd w:val="0"/>
              <w:snapToGrid w:val="0"/>
              <w:jc w:val="center"/>
              <w:rPr>
                <w:rFonts w:hint="eastAsia" w:ascii="仿宋" w:hAnsi="仿宋" w:eastAsia="仿宋"/>
                <w:sz w:val="24"/>
              </w:rPr>
            </w:pPr>
          </w:p>
        </w:tc>
        <w:tc>
          <w:tcPr>
            <w:tcW w:w="788" w:type="dxa"/>
            <w:vAlign w:val="center"/>
          </w:tcPr>
          <w:p w14:paraId="633C99DC">
            <w:pPr>
              <w:adjustRightInd w:val="0"/>
              <w:snapToGrid w:val="0"/>
              <w:jc w:val="center"/>
              <w:rPr>
                <w:rFonts w:hint="eastAsia" w:ascii="仿宋" w:hAnsi="仿宋" w:eastAsia="仿宋"/>
                <w:sz w:val="24"/>
              </w:rPr>
            </w:pPr>
          </w:p>
        </w:tc>
      </w:tr>
    </w:tbl>
    <w:p w14:paraId="1A016E9D">
      <w:pPr>
        <w:tabs>
          <w:tab w:val="left" w:pos="1800"/>
          <w:tab w:val="left" w:pos="5580"/>
        </w:tabs>
        <w:jc w:val="left"/>
        <w:rPr>
          <w:rFonts w:hint="eastAsia" w:ascii="仿宋" w:hAnsi="仿宋" w:eastAsia="仿宋"/>
          <w:sz w:val="24"/>
        </w:rPr>
      </w:pPr>
    </w:p>
    <w:p w14:paraId="43FD378E">
      <w:pPr>
        <w:tabs>
          <w:tab w:val="left" w:pos="1800"/>
          <w:tab w:val="left" w:pos="5580"/>
        </w:tabs>
        <w:jc w:val="left"/>
        <w:rPr>
          <w:rFonts w:hint="eastAsia" w:ascii="仿宋" w:hAnsi="仿宋" w:eastAsia="仿宋"/>
          <w:sz w:val="24"/>
        </w:rPr>
      </w:pPr>
      <w:r>
        <w:rPr>
          <w:rFonts w:ascii="仿宋" w:hAnsi="仿宋" w:eastAsia="仿宋"/>
          <w:sz w:val="24"/>
        </w:rPr>
        <w:t>注：</w:t>
      </w:r>
    </w:p>
    <w:p w14:paraId="6449171A">
      <w:pPr>
        <w:tabs>
          <w:tab w:val="left" w:pos="1800"/>
          <w:tab w:val="left" w:pos="5580"/>
        </w:tabs>
        <w:jc w:val="left"/>
        <w:rPr>
          <w:rFonts w:hint="eastAsia" w:ascii="仿宋" w:hAnsi="仿宋" w:eastAsia="仿宋"/>
          <w:sz w:val="24"/>
        </w:rPr>
      </w:pPr>
      <w:r>
        <w:rPr>
          <w:rFonts w:hint="eastAsia" w:ascii="仿宋" w:hAnsi="仿宋" w:eastAsia="仿宋"/>
          <w:sz w:val="24"/>
        </w:rPr>
        <w:t>1</w:t>
      </w:r>
      <w:r>
        <w:rPr>
          <w:rFonts w:ascii="仿宋" w:hAnsi="仿宋" w:eastAsia="仿宋"/>
          <w:sz w:val="24"/>
        </w:rPr>
        <w:t>. 对合同条款中的所有要求，除本表所列明的所有偏离外，均视作供应商已对之理解和</w:t>
      </w:r>
      <w:r>
        <w:rPr>
          <w:rFonts w:hint="eastAsia" w:ascii="仿宋" w:hAnsi="仿宋" w:eastAsia="仿宋"/>
          <w:sz w:val="24"/>
        </w:rPr>
        <w:t>响应</w:t>
      </w:r>
      <w:r>
        <w:rPr>
          <w:rFonts w:ascii="仿宋" w:hAnsi="仿宋" w:eastAsia="仿宋"/>
          <w:sz w:val="24"/>
        </w:rPr>
        <w:t>。</w:t>
      </w:r>
    </w:p>
    <w:p w14:paraId="63083C73">
      <w:pPr>
        <w:tabs>
          <w:tab w:val="left" w:pos="1800"/>
          <w:tab w:val="left" w:pos="5580"/>
        </w:tabs>
        <w:jc w:val="left"/>
        <w:rPr>
          <w:rFonts w:hint="eastAsia"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“偏离情况”列应</w:t>
      </w:r>
      <w:r>
        <w:rPr>
          <w:rFonts w:ascii="仿宋" w:hAnsi="仿宋" w:eastAsia="仿宋"/>
          <w:sz w:val="24"/>
        </w:rPr>
        <w:t>据实</w:t>
      </w:r>
      <w:r>
        <w:rPr>
          <w:rFonts w:hint="eastAsia" w:ascii="仿宋" w:hAnsi="仿宋" w:eastAsia="仿宋"/>
          <w:sz w:val="24"/>
        </w:rPr>
        <w:t>填写“正偏离”或“负偏离”。</w:t>
      </w:r>
    </w:p>
    <w:p w14:paraId="4E03F938">
      <w:pPr>
        <w:spacing w:line="360" w:lineRule="auto"/>
        <w:rPr>
          <w:rFonts w:hint="eastAsia" w:ascii="仿宋" w:hAnsi="仿宋" w:eastAsia="仿宋"/>
          <w:sz w:val="24"/>
          <w:szCs w:val="20"/>
        </w:rPr>
      </w:pPr>
    </w:p>
    <w:p w14:paraId="097CB356">
      <w:pPr>
        <w:autoSpaceDE w:val="0"/>
        <w:autoSpaceDN w:val="0"/>
        <w:adjustRightInd w:val="0"/>
        <w:snapToGrid w:val="0"/>
        <w:spacing w:before="25" w:after="25" w:line="360" w:lineRule="auto"/>
        <w:rPr>
          <w:rFonts w:hint="eastAsia" w:ascii="仿宋" w:hAnsi="仿宋" w:eastAsia="仿宋"/>
          <w:sz w:val="24"/>
          <w:lang w:val="zh-CN"/>
        </w:rPr>
      </w:pPr>
      <w:r>
        <w:rPr>
          <w:rFonts w:ascii="仿宋" w:hAnsi="仿宋" w:eastAsia="仿宋"/>
          <w:sz w:val="24"/>
          <w:lang w:val="zh-CN"/>
        </w:rPr>
        <w:t xml:space="preserve">                      </w:t>
      </w:r>
    </w:p>
    <w:p w14:paraId="0FF8A37E">
      <w:pPr>
        <w:pStyle w:val="23"/>
        <w:rPr>
          <w:rFonts w:ascii="仿宋" w:hAnsi="仿宋" w:eastAsia="仿宋"/>
          <w:sz w:val="24"/>
        </w:rPr>
      </w:pPr>
      <w:r>
        <w:rPr>
          <w:rFonts w:ascii="仿宋" w:hAnsi="仿宋" w:eastAsia="仿宋"/>
          <w:sz w:val="24"/>
        </w:rPr>
        <w:t>投标人授权代表签字：___________________</w:t>
      </w:r>
    </w:p>
    <w:p w14:paraId="50A4C38F">
      <w:pPr>
        <w:pStyle w:val="23"/>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5BEF13EC">
      <w:pPr>
        <w:pStyle w:val="23"/>
        <w:rPr>
          <w:rFonts w:ascii="仿宋" w:hAnsi="仿宋" w:eastAsia="仿宋"/>
          <w:sz w:val="24"/>
          <w:u w:val="single"/>
        </w:rPr>
      </w:pPr>
      <w:r>
        <w:rPr>
          <w:rFonts w:ascii="仿宋" w:hAnsi="仿宋" w:eastAsia="仿宋"/>
          <w:sz w:val="24"/>
        </w:rPr>
        <w:t>日期：_____年______月______日</w:t>
      </w:r>
    </w:p>
    <w:p w14:paraId="7DDC2FCE">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ascii="仿宋" w:hAnsi="仿宋" w:eastAsia="仿宋"/>
          <w:sz w:val="24"/>
          <w:szCs w:val="20"/>
        </w:rPr>
        <w:t xml:space="preserve">6  </w:t>
      </w:r>
      <w:bookmarkEnd w:id="923"/>
      <w:bookmarkEnd w:id="924"/>
      <w:bookmarkEnd w:id="925"/>
      <w:bookmarkEnd w:id="926"/>
      <w:bookmarkEnd w:id="927"/>
      <w:bookmarkEnd w:id="928"/>
      <w:bookmarkEnd w:id="929"/>
      <w:bookmarkEnd w:id="930"/>
      <w:bookmarkEnd w:id="931"/>
      <w:bookmarkEnd w:id="932"/>
      <w:bookmarkEnd w:id="933"/>
      <w:bookmarkEnd w:id="934"/>
      <w:bookmarkEnd w:id="935"/>
      <w:r>
        <w:rPr>
          <w:rFonts w:ascii="仿宋" w:hAnsi="仿宋" w:eastAsia="仿宋"/>
          <w:sz w:val="24"/>
          <w:szCs w:val="20"/>
        </w:rPr>
        <w:t>采购需求偏离表（实质性格式）</w:t>
      </w:r>
    </w:p>
    <w:p w14:paraId="0322E155">
      <w:pPr>
        <w:autoSpaceDE w:val="0"/>
        <w:autoSpaceDN w:val="0"/>
        <w:adjustRightInd w:val="0"/>
        <w:spacing w:line="360" w:lineRule="auto"/>
        <w:jc w:val="center"/>
        <w:rPr>
          <w:rFonts w:hint="eastAsia" w:ascii="仿宋" w:hAnsi="仿宋" w:eastAsia="仿宋"/>
          <w:b/>
          <w:sz w:val="36"/>
          <w:szCs w:val="36"/>
        </w:rPr>
      </w:pPr>
      <w:r>
        <w:rPr>
          <w:rFonts w:hint="eastAsia" w:ascii="仿宋" w:hAnsi="仿宋" w:eastAsia="仿宋"/>
          <w:b/>
          <w:sz w:val="36"/>
          <w:szCs w:val="36"/>
        </w:rPr>
        <w:t>采购需求偏离表</w:t>
      </w:r>
    </w:p>
    <w:p w14:paraId="6C2B3824">
      <w:pPr>
        <w:tabs>
          <w:tab w:val="left" w:pos="1800"/>
          <w:tab w:val="left" w:pos="5580"/>
        </w:tabs>
        <w:spacing w:line="360" w:lineRule="auto"/>
        <w:ind w:firstLine="360" w:firstLineChars="150"/>
        <w:jc w:val="left"/>
        <w:rPr>
          <w:rFonts w:hint="eastAsia" w:ascii="仿宋" w:hAnsi="仿宋" w:eastAsia="仿宋"/>
          <w:sz w:val="24"/>
          <w:u w:val="single"/>
        </w:rPr>
      </w:pPr>
      <w:r>
        <w:rPr>
          <w:rFonts w:ascii="仿宋" w:hAnsi="仿宋" w:eastAsia="仿宋"/>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0D3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115BB1C">
            <w:pPr>
              <w:adjustRightInd w:val="0"/>
              <w:snapToGrid w:val="0"/>
              <w:jc w:val="center"/>
              <w:rPr>
                <w:rFonts w:hint="eastAsia" w:ascii="仿宋" w:hAnsi="仿宋" w:eastAsia="仿宋"/>
                <w:sz w:val="24"/>
              </w:rPr>
            </w:pPr>
            <w:r>
              <w:rPr>
                <w:rFonts w:ascii="仿宋" w:hAnsi="仿宋" w:eastAsia="仿宋"/>
                <w:sz w:val="24"/>
              </w:rPr>
              <w:t>序号</w:t>
            </w:r>
          </w:p>
        </w:tc>
        <w:tc>
          <w:tcPr>
            <w:tcW w:w="1482" w:type="dxa"/>
            <w:vAlign w:val="center"/>
          </w:tcPr>
          <w:p w14:paraId="49B7FFA8">
            <w:pPr>
              <w:adjustRightInd w:val="0"/>
              <w:snapToGrid w:val="0"/>
              <w:jc w:val="center"/>
              <w:rPr>
                <w:rFonts w:hint="eastAsia" w:ascii="仿宋" w:hAnsi="仿宋" w:eastAsia="仿宋"/>
                <w:sz w:val="24"/>
              </w:rPr>
            </w:pPr>
            <w:r>
              <w:rPr>
                <w:rFonts w:ascii="仿宋" w:hAnsi="仿宋" w:eastAsia="仿宋"/>
                <w:sz w:val="24"/>
              </w:rPr>
              <w:t>招标文件条目号(页码)</w:t>
            </w:r>
          </w:p>
        </w:tc>
        <w:tc>
          <w:tcPr>
            <w:tcW w:w="2384" w:type="dxa"/>
            <w:vAlign w:val="center"/>
          </w:tcPr>
          <w:p w14:paraId="32D7ABBF">
            <w:pPr>
              <w:adjustRightInd w:val="0"/>
              <w:snapToGrid w:val="0"/>
              <w:jc w:val="center"/>
              <w:rPr>
                <w:rFonts w:hint="eastAsia" w:ascii="仿宋" w:hAnsi="仿宋" w:eastAsia="仿宋"/>
                <w:sz w:val="24"/>
              </w:rPr>
            </w:pPr>
            <w:r>
              <w:rPr>
                <w:rFonts w:ascii="仿宋" w:hAnsi="仿宋" w:eastAsia="仿宋"/>
                <w:sz w:val="24"/>
              </w:rPr>
              <w:t>招标文件要求</w:t>
            </w:r>
          </w:p>
        </w:tc>
        <w:tc>
          <w:tcPr>
            <w:tcW w:w="2126" w:type="dxa"/>
            <w:vAlign w:val="center"/>
          </w:tcPr>
          <w:p w14:paraId="16E47E74">
            <w:pPr>
              <w:adjustRightInd w:val="0"/>
              <w:snapToGrid w:val="0"/>
              <w:jc w:val="center"/>
              <w:rPr>
                <w:rFonts w:hint="eastAsia" w:ascii="仿宋" w:hAnsi="仿宋" w:eastAsia="仿宋"/>
                <w:sz w:val="24"/>
              </w:rPr>
            </w:pPr>
            <w:r>
              <w:rPr>
                <w:rFonts w:ascii="仿宋" w:hAnsi="仿宋" w:eastAsia="仿宋"/>
                <w:sz w:val="24"/>
              </w:rPr>
              <w:t>投标响应内容</w:t>
            </w:r>
          </w:p>
        </w:tc>
        <w:tc>
          <w:tcPr>
            <w:tcW w:w="1875" w:type="dxa"/>
            <w:vAlign w:val="center"/>
          </w:tcPr>
          <w:p w14:paraId="56D3E73B">
            <w:pPr>
              <w:adjustRightInd w:val="0"/>
              <w:snapToGrid w:val="0"/>
              <w:jc w:val="center"/>
              <w:rPr>
                <w:rFonts w:hint="eastAsia" w:ascii="仿宋" w:hAnsi="仿宋" w:eastAsia="仿宋"/>
                <w:sz w:val="24"/>
              </w:rPr>
            </w:pPr>
            <w:r>
              <w:rPr>
                <w:rFonts w:ascii="仿宋" w:hAnsi="仿宋" w:eastAsia="仿宋"/>
                <w:sz w:val="24"/>
              </w:rPr>
              <w:t>偏离情况</w:t>
            </w:r>
          </w:p>
        </w:tc>
        <w:tc>
          <w:tcPr>
            <w:tcW w:w="1009" w:type="dxa"/>
            <w:vAlign w:val="center"/>
          </w:tcPr>
          <w:p w14:paraId="1A5A9A07">
            <w:pPr>
              <w:adjustRightInd w:val="0"/>
              <w:snapToGrid w:val="0"/>
              <w:jc w:val="center"/>
              <w:rPr>
                <w:rFonts w:hint="eastAsia" w:ascii="仿宋" w:hAnsi="仿宋" w:eastAsia="仿宋"/>
                <w:sz w:val="24"/>
              </w:rPr>
            </w:pPr>
            <w:r>
              <w:rPr>
                <w:rFonts w:ascii="仿宋" w:hAnsi="仿宋" w:eastAsia="仿宋"/>
                <w:sz w:val="24"/>
              </w:rPr>
              <w:t>说明</w:t>
            </w:r>
          </w:p>
        </w:tc>
      </w:tr>
      <w:tr w14:paraId="7596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52851D">
            <w:pPr>
              <w:adjustRightInd w:val="0"/>
              <w:snapToGrid w:val="0"/>
              <w:jc w:val="center"/>
              <w:rPr>
                <w:rFonts w:hint="eastAsia" w:ascii="仿宋" w:hAnsi="仿宋" w:eastAsia="仿宋"/>
                <w:sz w:val="24"/>
              </w:rPr>
            </w:pPr>
          </w:p>
        </w:tc>
        <w:tc>
          <w:tcPr>
            <w:tcW w:w="1482" w:type="dxa"/>
            <w:vAlign w:val="center"/>
          </w:tcPr>
          <w:p w14:paraId="56C992E2">
            <w:pPr>
              <w:adjustRightInd w:val="0"/>
              <w:snapToGrid w:val="0"/>
              <w:jc w:val="center"/>
              <w:rPr>
                <w:rFonts w:hint="eastAsia" w:ascii="仿宋" w:hAnsi="仿宋" w:eastAsia="仿宋"/>
                <w:sz w:val="24"/>
              </w:rPr>
            </w:pPr>
          </w:p>
        </w:tc>
        <w:tc>
          <w:tcPr>
            <w:tcW w:w="2384" w:type="dxa"/>
            <w:vAlign w:val="center"/>
          </w:tcPr>
          <w:p w14:paraId="0E14D0EE">
            <w:pPr>
              <w:adjustRightInd w:val="0"/>
              <w:snapToGrid w:val="0"/>
              <w:jc w:val="center"/>
              <w:rPr>
                <w:rFonts w:hint="eastAsia" w:ascii="仿宋" w:hAnsi="仿宋" w:eastAsia="仿宋"/>
                <w:sz w:val="24"/>
              </w:rPr>
            </w:pPr>
          </w:p>
        </w:tc>
        <w:tc>
          <w:tcPr>
            <w:tcW w:w="2126" w:type="dxa"/>
            <w:vAlign w:val="center"/>
          </w:tcPr>
          <w:p w14:paraId="4F9FF25B">
            <w:pPr>
              <w:adjustRightInd w:val="0"/>
              <w:snapToGrid w:val="0"/>
              <w:jc w:val="center"/>
              <w:rPr>
                <w:rFonts w:hint="eastAsia" w:ascii="仿宋" w:hAnsi="仿宋" w:eastAsia="仿宋"/>
                <w:sz w:val="24"/>
              </w:rPr>
            </w:pPr>
          </w:p>
        </w:tc>
        <w:tc>
          <w:tcPr>
            <w:tcW w:w="1875" w:type="dxa"/>
            <w:vAlign w:val="center"/>
          </w:tcPr>
          <w:p w14:paraId="46217A3B">
            <w:pPr>
              <w:adjustRightInd w:val="0"/>
              <w:snapToGrid w:val="0"/>
              <w:jc w:val="center"/>
              <w:rPr>
                <w:rFonts w:hint="eastAsia" w:ascii="仿宋" w:hAnsi="仿宋" w:eastAsia="仿宋"/>
                <w:sz w:val="24"/>
              </w:rPr>
            </w:pPr>
          </w:p>
        </w:tc>
        <w:tc>
          <w:tcPr>
            <w:tcW w:w="1009" w:type="dxa"/>
            <w:vAlign w:val="center"/>
          </w:tcPr>
          <w:p w14:paraId="0D5AF5DD">
            <w:pPr>
              <w:adjustRightInd w:val="0"/>
              <w:snapToGrid w:val="0"/>
              <w:jc w:val="center"/>
              <w:rPr>
                <w:rFonts w:hint="eastAsia" w:ascii="仿宋" w:hAnsi="仿宋" w:eastAsia="仿宋"/>
                <w:sz w:val="24"/>
              </w:rPr>
            </w:pPr>
          </w:p>
        </w:tc>
      </w:tr>
      <w:tr w14:paraId="4438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7B2C268">
            <w:pPr>
              <w:adjustRightInd w:val="0"/>
              <w:snapToGrid w:val="0"/>
              <w:jc w:val="center"/>
              <w:rPr>
                <w:rFonts w:hint="eastAsia" w:ascii="仿宋" w:hAnsi="仿宋" w:eastAsia="仿宋"/>
                <w:sz w:val="24"/>
              </w:rPr>
            </w:pPr>
          </w:p>
        </w:tc>
        <w:tc>
          <w:tcPr>
            <w:tcW w:w="1482" w:type="dxa"/>
            <w:vAlign w:val="center"/>
          </w:tcPr>
          <w:p w14:paraId="5FD8E7D2">
            <w:pPr>
              <w:adjustRightInd w:val="0"/>
              <w:snapToGrid w:val="0"/>
              <w:jc w:val="center"/>
              <w:rPr>
                <w:rFonts w:hint="eastAsia" w:ascii="仿宋" w:hAnsi="仿宋" w:eastAsia="仿宋"/>
                <w:sz w:val="24"/>
              </w:rPr>
            </w:pPr>
          </w:p>
        </w:tc>
        <w:tc>
          <w:tcPr>
            <w:tcW w:w="2384" w:type="dxa"/>
            <w:vAlign w:val="center"/>
          </w:tcPr>
          <w:p w14:paraId="1F424D8A">
            <w:pPr>
              <w:adjustRightInd w:val="0"/>
              <w:snapToGrid w:val="0"/>
              <w:jc w:val="center"/>
              <w:rPr>
                <w:rFonts w:hint="eastAsia" w:ascii="仿宋" w:hAnsi="仿宋" w:eastAsia="仿宋"/>
                <w:sz w:val="24"/>
              </w:rPr>
            </w:pPr>
          </w:p>
        </w:tc>
        <w:tc>
          <w:tcPr>
            <w:tcW w:w="2126" w:type="dxa"/>
            <w:vAlign w:val="center"/>
          </w:tcPr>
          <w:p w14:paraId="4DA57056">
            <w:pPr>
              <w:adjustRightInd w:val="0"/>
              <w:snapToGrid w:val="0"/>
              <w:jc w:val="center"/>
              <w:rPr>
                <w:rFonts w:hint="eastAsia" w:ascii="仿宋" w:hAnsi="仿宋" w:eastAsia="仿宋"/>
                <w:sz w:val="24"/>
              </w:rPr>
            </w:pPr>
          </w:p>
        </w:tc>
        <w:tc>
          <w:tcPr>
            <w:tcW w:w="1875" w:type="dxa"/>
            <w:vAlign w:val="center"/>
          </w:tcPr>
          <w:p w14:paraId="5ED37ED6">
            <w:pPr>
              <w:adjustRightInd w:val="0"/>
              <w:snapToGrid w:val="0"/>
              <w:jc w:val="center"/>
              <w:rPr>
                <w:rFonts w:hint="eastAsia" w:ascii="仿宋" w:hAnsi="仿宋" w:eastAsia="仿宋"/>
                <w:sz w:val="24"/>
              </w:rPr>
            </w:pPr>
          </w:p>
        </w:tc>
        <w:tc>
          <w:tcPr>
            <w:tcW w:w="1009" w:type="dxa"/>
            <w:vAlign w:val="center"/>
          </w:tcPr>
          <w:p w14:paraId="72B5D1A6">
            <w:pPr>
              <w:adjustRightInd w:val="0"/>
              <w:snapToGrid w:val="0"/>
              <w:jc w:val="center"/>
              <w:rPr>
                <w:rFonts w:hint="eastAsia" w:ascii="仿宋" w:hAnsi="仿宋" w:eastAsia="仿宋"/>
                <w:sz w:val="24"/>
              </w:rPr>
            </w:pPr>
          </w:p>
        </w:tc>
      </w:tr>
      <w:tr w14:paraId="596B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7C0537">
            <w:pPr>
              <w:adjustRightInd w:val="0"/>
              <w:snapToGrid w:val="0"/>
              <w:jc w:val="center"/>
              <w:rPr>
                <w:rFonts w:hint="eastAsia" w:ascii="仿宋" w:hAnsi="仿宋" w:eastAsia="仿宋"/>
                <w:sz w:val="24"/>
              </w:rPr>
            </w:pPr>
          </w:p>
        </w:tc>
        <w:tc>
          <w:tcPr>
            <w:tcW w:w="1482" w:type="dxa"/>
            <w:vAlign w:val="center"/>
          </w:tcPr>
          <w:p w14:paraId="63E0F209">
            <w:pPr>
              <w:adjustRightInd w:val="0"/>
              <w:snapToGrid w:val="0"/>
              <w:jc w:val="center"/>
              <w:rPr>
                <w:rFonts w:hint="eastAsia" w:ascii="仿宋" w:hAnsi="仿宋" w:eastAsia="仿宋"/>
                <w:sz w:val="24"/>
              </w:rPr>
            </w:pPr>
          </w:p>
        </w:tc>
        <w:tc>
          <w:tcPr>
            <w:tcW w:w="2384" w:type="dxa"/>
            <w:vAlign w:val="center"/>
          </w:tcPr>
          <w:p w14:paraId="47B2220E">
            <w:pPr>
              <w:adjustRightInd w:val="0"/>
              <w:snapToGrid w:val="0"/>
              <w:jc w:val="center"/>
              <w:rPr>
                <w:rFonts w:hint="eastAsia" w:ascii="仿宋" w:hAnsi="仿宋" w:eastAsia="仿宋"/>
                <w:sz w:val="24"/>
              </w:rPr>
            </w:pPr>
          </w:p>
        </w:tc>
        <w:tc>
          <w:tcPr>
            <w:tcW w:w="2126" w:type="dxa"/>
            <w:vAlign w:val="center"/>
          </w:tcPr>
          <w:p w14:paraId="17D14450">
            <w:pPr>
              <w:adjustRightInd w:val="0"/>
              <w:snapToGrid w:val="0"/>
              <w:jc w:val="center"/>
              <w:rPr>
                <w:rFonts w:hint="eastAsia" w:ascii="仿宋" w:hAnsi="仿宋" w:eastAsia="仿宋"/>
                <w:sz w:val="24"/>
              </w:rPr>
            </w:pPr>
          </w:p>
        </w:tc>
        <w:tc>
          <w:tcPr>
            <w:tcW w:w="1875" w:type="dxa"/>
            <w:vAlign w:val="center"/>
          </w:tcPr>
          <w:p w14:paraId="523660A4">
            <w:pPr>
              <w:adjustRightInd w:val="0"/>
              <w:snapToGrid w:val="0"/>
              <w:jc w:val="center"/>
              <w:rPr>
                <w:rFonts w:hint="eastAsia" w:ascii="仿宋" w:hAnsi="仿宋" w:eastAsia="仿宋"/>
                <w:sz w:val="24"/>
              </w:rPr>
            </w:pPr>
          </w:p>
        </w:tc>
        <w:tc>
          <w:tcPr>
            <w:tcW w:w="1009" w:type="dxa"/>
            <w:vAlign w:val="center"/>
          </w:tcPr>
          <w:p w14:paraId="0B265A88">
            <w:pPr>
              <w:adjustRightInd w:val="0"/>
              <w:snapToGrid w:val="0"/>
              <w:jc w:val="center"/>
              <w:rPr>
                <w:rFonts w:hint="eastAsia" w:ascii="仿宋" w:hAnsi="仿宋" w:eastAsia="仿宋"/>
                <w:sz w:val="24"/>
              </w:rPr>
            </w:pPr>
          </w:p>
        </w:tc>
      </w:tr>
      <w:tr w14:paraId="4927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A06B7C1">
            <w:pPr>
              <w:adjustRightInd w:val="0"/>
              <w:snapToGrid w:val="0"/>
              <w:jc w:val="center"/>
              <w:rPr>
                <w:rFonts w:hint="eastAsia" w:ascii="仿宋" w:hAnsi="仿宋" w:eastAsia="仿宋"/>
                <w:sz w:val="24"/>
              </w:rPr>
            </w:pPr>
          </w:p>
        </w:tc>
        <w:tc>
          <w:tcPr>
            <w:tcW w:w="1482" w:type="dxa"/>
            <w:vAlign w:val="center"/>
          </w:tcPr>
          <w:p w14:paraId="0EC42A2D">
            <w:pPr>
              <w:adjustRightInd w:val="0"/>
              <w:snapToGrid w:val="0"/>
              <w:jc w:val="center"/>
              <w:rPr>
                <w:rFonts w:hint="eastAsia" w:ascii="仿宋" w:hAnsi="仿宋" w:eastAsia="仿宋"/>
                <w:sz w:val="24"/>
              </w:rPr>
            </w:pPr>
          </w:p>
        </w:tc>
        <w:tc>
          <w:tcPr>
            <w:tcW w:w="2384" w:type="dxa"/>
            <w:vAlign w:val="center"/>
          </w:tcPr>
          <w:p w14:paraId="1692C9A1">
            <w:pPr>
              <w:adjustRightInd w:val="0"/>
              <w:snapToGrid w:val="0"/>
              <w:jc w:val="center"/>
              <w:rPr>
                <w:rFonts w:hint="eastAsia" w:ascii="仿宋" w:hAnsi="仿宋" w:eastAsia="仿宋"/>
                <w:sz w:val="24"/>
              </w:rPr>
            </w:pPr>
          </w:p>
        </w:tc>
        <w:tc>
          <w:tcPr>
            <w:tcW w:w="2126" w:type="dxa"/>
            <w:vAlign w:val="center"/>
          </w:tcPr>
          <w:p w14:paraId="184DF1B1">
            <w:pPr>
              <w:adjustRightInd w:val="0"/>
              <w:snapToGrid w:val="0"/>
              <w:jc w:val="center"/>
              <w:rPr>
                <w:rFonts w:hint="eastAsia" w:ascii="仿宋" w:hAnsi="仿宋" w:eastAsia="仿宋"/>
                <w:sz w:val="24"/>
              </w:rPr>
            </w:pPr>
          </w:p>
        </w:tc>
        <w:tc>
          <w:tcPr>
            <w:tcW w:w="1875" w:type="dxa"/>
            <w:vAlign w:val="center"/>
          </w:tcPr>
          <w:p w14:paraId="013DE2BB">
            <w:pPr>
              <w:adjustRightInd w:val="0"/>
              <w:snapToGrid w:val="0"/>
              <w:jc w:val="center"/>
              <w:rPr>
                <w:rFonts w:hint="eastAsia" w:ascii="仿宋" w:hAnsi="仿宋" w:eastAsia="仿宋"/>
                <w:sz w:val="24"/>
              </w:rPr>
            </w:pPr>
          </w:p>
        </w:tc>
        <w:tc>
          <w:tcPr>
            <w:tcW w:w="1009" w:type="dxa"/>
            <w:vAlign w:val="center"/>
          </w:tcPr>
          <w:p w14:paraId="3E2FC1BA">
            <w:pPr>
              <w:adjustRightInd w:val="0"/>
              <w:snapToGrid w:val="0"/>
              <w:jc w:val="center"/>
              <w:rPr>
                <w:rFonts w:hint="eastAsia" w:ascii="仿宋" w:hAnsi="仿宋" w:eastAsia="仿宋"/>
                <w:sz w:val="24"/>
              </w:rPr>
            </w:pPr>
          </w:p>
        </w:tc>
      </w:tr>
      <w:tr w14:paraId="34C3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E37C96">
            <w:pPr>
              <w:adjustRightInd w:val="0"/>
              <w:snapToGrid w:val="0"/>
              <w:jc w:val="center"/>
              <w:rPr>
                <w:rFonts w:hint="eastAsia" w:ascii="仿宋" w:hAnsi="仿宋" w:eastAsia="仿宋"/>
                <w:sz w:val="24"/>
              </w:rPr>
            </w:pPr>
          </w:p>
        </w:tc>
        <w:tc>
          <w:tcPr>
            <w:tcW w:w="1482" w:type="dxa"/>
            <w:vAlign w:val="center"/>
          </w:tcPr>
          <w:p w14:paraId="0D2F4104">
            <w:pPr>
              <w:adjustRightInd w:val="0"/>
              <w:snapToGrid w:val="0"/>
              <w:jc w:val="center"/>
              <w:rPr>
                <w:rFonts w:hint="eastAsia" w:ascii="仿宋" w:hAnsi="仿宋" w:eastAsia="仿宋"/>
                <w:sz w:val="24"/>
              </w:rPr>
            </w:pPr>
          </w:p>
        </w:tc>
        <w:tc>
          <w:tcPr>
            <w:tcW w:w="2384" w:type="dxa"/>
            <w:vAlign w:val="center"/>
          </w:tcPr>
          <w:p w14:paraId="68DDE49B">
            <w:pPr>
              <w:adjustRightInd w:val="0"/>
              <w:snapToGrid w:val="0"/>
              <w:jc w:val="center"/>
              <w:rPr>
                <w:rFonts w:hint="eastAsia" w:ascii="仿宋" w:hAnsi="仿宋" w:eastAsia="仿宋"/>
                <w:sz w:val="24"/>
              </w:rPr>
            </w:pPr>
          </w:p>
        </w:tc>
        <w:tc>
          <w:tcPr>
            <w:tcW w:w="2126" w:type="dxa"/>
            <w:vAlign w:val="center"/>
          </w:tcPr>
          <w:p w14:paraId="23980A51">
            <w:pPr>
              <w:adjustRightInd w:val="0"/>
              <w:snapToGrid w:val="0"/>
              <w:jc w:val="center"/>
              <w:rPr>
                <w:rFonts w:hint="eastAsia" w:ascii="仿宋" w:hAnsi="仿宋" w:eastAsia="仿宋"/>
                <w:sz w:val="24"/>
              </w:rPr>
            </w:pPr>
          </w:p>
        </w:tc>
        <w:tc>
          <w:tcPr>
            <w:tcW w:w="1875" w:type="dxa"/>
            <w:vAlign w:val="center"/>
          </w:tcPr>
          <w:p w14:paraId="1AD09082">
            <w:pPr>
              <w:adjustRightInd w:val="0"/>
              <w:snapToGrid w:val="0"/>
              <w:jc w:val="center"/>
              <w:rPr>
                <w:rFonts w:hint="eastAsia" w:ascii="仿宋" w:hAnsi="仿宋" w:eastAsia="仿宋"/>
                <w:sz w:val="24"/>
              </w:rPr>
            </w:pPr>
          </w:p>
        </w:tc>
        <w:tc>
          <w:tcPr>
            <w:tcW w:w="1009" w:type="dxa"/>
            <w:vAlign w:val="center"/>
          </w:tcPr>
          <w:p w14:paraId="4E447EDA">
            <w:pPr>
              <w:adjustRightInd w:val="0"/>
              <w:snapToGrid w:val="0"/>
              <w:jc w:val="center"/>
              <w:rPr>
                <w:rFonts w:hint="eastAsia" w:ascii="仿宋" w:hAnsi="仿宋" w:eastAsia="仿宋"/>
                <w:sz w:val="24"/>
              </w:rPr>
            </w:pPr>
          </w:p>
        </w:tc>
      </w:tr>
      <w:tr w14:paraId="7B54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3FFBFFC">
            <w:pPr>
              <w:adjustRightInd w:val="0"/>
              <w:snapToGrid w:val="0"/>
              <w:jc w:val="center"/>
              <w:rPr>
                <w:rFonts w:hint="eastAsia" w:ascii="仿宋" w:hAnsi="仿宋" w:eastAsia="仿宋"/>
                <w:sz w:val="24"/>
              </w:rPr>
            </w:pPr>
          </w:p>
        </w:tc>
        <w:tc>
          <w:tcPr>
            <w:tcW w:w="1482" w:type="dxa"/>
            <w:vAlign w:val="center"/>
          </w:tcPr>
          <w:p w14:paraId="4574F585">
            <w:pPr>
              <w:adjustRightInd w:val="0"/>
              <w:snapToGrid w:val="0"/>
              <w:jc w:val="center"/>
              <w:rPr>
                <w:rFonts w:hint="eastAsia" w:ascii="仿宋" w:hAnsi="仿宋" w:eastAsia="仿宋"/>
                <w:sz w:val="24"/>
              </w:rPr>
            </w:pPr>
          </w:p>
        </w:tc>
        <w:tc>
          <w:tcPr>
            <w:tcW w:w="2384" w:type="dxa"/>
            <w:vAlign w:val="center"/>
          </w:tcPr>
          <w:p w14:paraId="32FBDA64">
            <w:pPr>
              <w:adjustRightInd w:val="0"/>
              <w:snapToGrid w:val="0"/>
              <w:jc w:val="center"/>
              <w:rPr>
                <w:rFonts w:hint="eastAsia" w:ascii="仿宋" w:hAnsi="仿宋" w:eastAsia="仿宋"/>
                <w:sz w:val="24"/>
              </w:rPr>
            </w:pPr>
          </w:p>
        </w:tc>
        <w:tc>
          <w:tcPr>
            <w:tcW w:w="2126" w:type="dxa"/>
            <w:vAlign w:val="center"/>
          </w:tcPr>
          <w:p w14:paraId="02F5F776">
            <w:pPr>
              <w:adjustRightInd w:val="0"/>
              <w:snapToGrid w:val="0"/>
              <w:jc w:val="center"/>
              <w:rPr>
                <w:rFonts w:hint="eastAsia" w:ascii="仿宋" w:hAnsi="仿宋" w:eastAsia="仿宋"/>
                <w:sz w:val="24"/>
              </w:rPr>
            </w:pPr>
          </w:p>
        </w:tc>
        <w:tc>
          <w:tcPr>
            <w:tcW w:w="1875" w:type="dxa"/>
            <w:vAlign w:val="center"/>
          </w:tcPr>
          <w:p w14:paraId="31232822">
            <w:pPr>
              <w:adjustRightInd w:val="0"/>
              <w:snapToGrid w:val="0"/>
              <w:jc w:val="center"/>
              <w:rPr>
                <w:rFonts w:hint="eastAsia" w:ascii="仿宋" w:hAnsi="仿宋" w:eastAsia="仿宋"/>
                <w:sz w:val="24"/>
              </w:rPr>
            </w:pPr>
          </w:p>
        </w:tc>
        <w:tc>
          <w:tcPr>
            <w:tcW w:w="1009" w:type="dxa"/>
            <w:vAlign w:val="center"/>
          </w:tcPr>
          <w:p w14:paraId="2CC77806">
            <w:pPr>
              <w:adjustRightInd w:val="0"/>
              <w:snapToGrid w:val="0"/>
              <w:jc w:val="center"/>
              <w:rPr>
                <w:rFonts w:hint="eastAsia" w:ascii="仿宋" w:hAnsi="仿宋" w:eastAsia="仿宋"/>
                <w:sz w:val="24"/>
              </w:rPr>
            </w:pPr>
          </w:p>
        </w:tc>
      </w:tr>
    </w:tbl>
    <w:p w14:paraId="68B123D0">
      <w:pPr>
        <w:tabs>
          <w:tab w:val="left" w:pos="1800"/>
          <w:tab w:val="left" w:pos="5580"/>
        </w:tabs>
        <w:spacing w:line="360" w:lineRule="auto"/>
        <w:ind w:firstLine="360" w:firstLineChars="150"/>
        <w:jc w:val="left"/>
        <w:rPr>
          <w:rFonts w:hint="eastAsia" w:ascii="仿宋" w:hAnsi="仿宋" w:eastAsia="仿宋"/>
          <w:sz w:val="24"/>
          <w:u w:val="single"/>
        </w:rPr>
      </w:pPr>
    </w:p>
    <w:p w14:paraId="6EB7CD2F">
      <w:pPr>
        <w:tabs>
          <w:tab w:val="left" w:pos="1800"/>
          <w:tab w:val="left" w:pos="5580"/>
        </w:tabs>
        <w:spacing w:line="360" w:lineRule="auto"/>
        <w:ind w:firstLine="360" w:firstLineChars="150"/>
        <w:jc w:val="left"/>
        <w:rPr>
          <w:rFonts w:hint="eastAsia" w:ascii="仿宋" w:hAnsi="仿宋" w:eastAsia="仿宋"/>
          <w:sz w:val="24"/>
          <w:u w:val="single"/>
        </w:rPr>
      </w:pPr>
    </w:p>
    <w:p w14:paraId="1C477020">
      <w:pPr>
        <w:tabs>
          <w:tab w:val="left" w:pos="1800"/>
          <w:tab w:val="left" w:pos="5580"/>
        </w:tabs>
        <w:jc w:val="left"/>
        <w:rPr>
          <w:rFonts w:hint="eastAsia" w:ascii="仿宋" w:hAnsi="仿宋" w:eastAsia="仿宋"/>
          <w:sz w:val="24"/>
        </w:rPr>
      </w:pPr>
      <w:r>
        <w:rPr>
          <w:rFonts w:ascii="仿宋" w:hAnsi="仿宋" w:eastAsia="仿宋"/>
          <w:sz w:val="24"/>
        </w:rPr>
        <w:t>注：</w:t>
      </w:r>
    </w:p>
    <w:p w14:paraId="7BA52C66">
      <w:pPr>
        <w:tabs>
          <w:tab w:val="left" w:pos="1800"/>
          <w:tab w:val="left" w:pos="5580"/>
        </w:tabs>
        <w:jc w:val="left"/>
        <w:rPr>
          <w:rFonts w:hint="eastAsia" w:ascii="仿宋" w:hAnsi="仿宋" w:eastAsia="仿宋"/>
          <w:sz w:val="24"/>
        </w:rPr>
      </w:pPr>
      <w:r>
        <w:rPr>
          <w:rFonts w:hint="eastAsia" w:ascii="仿宋" w:hAnsi="仿宋" w:eastAsia="仿宋"/>
          <w:sz w:val="24"/>
        </w:rPr>
        <w:t>1</w:t>
      </w:r>
      <w:r>
        <w:rPr>
          <w:rFonts w:ascii="仿宋" w:hAnsi="仿宋" w:eastAsia="仿宋"/>
          <w:sz w:val="24"/>
        </w:rPr>
        <w:t>. 对招标文件中的所有商务、技术要求，除本表所列明的所有偏离外，均视作供应商已对之理解和</w:t>
      </w:r>
      <w:r>
        <w:rPr>
          <w:rFonts w:hint="eastAsia" w:ascii="仿宋" w:hAnsi="仿宋" w:eastAsia="仿宋"/>
          <w:sz w:val="24"/>
        </w:rPr>
        <w:t>响应</w:t>
      </w:r>
      <w:r>
        <w:rPr>
          <w:rFonts w:ascii="仿宋" w:hAnsi="仿宋" w:eastAsia="仿宋"/>
          <w:sz w:val="24"/>
        </w:rPr>
        <w:t>。</w:t>
      </w:r>
      <w:r>
        <w:rPr>
          <w:rFonts w:hint="eastAsia" w:ascii="仿宋" w:hAnsi="仿宋" w:eastAsia="仿宋"/>
          <w:sz w:val="24"/>
        </w:rPr>
        <w:t>此表中若无任何文字说明，内容为空白，</w:t>
      </w:r>
      <w:r>
        <w:rPr>
          <w:rFonts w:hint="eastAsia" w:ascii="仿宋" w:hAnsi="仿宋" w:eastAsia="仿宋"/>
          <w:b/>
          <w:sz w:val="24"/>
        </w:rPr>
        <w:t>投标无效。</w:t>
      </w:r>
    </w:p>
    <w:p w14:paraId="0AA54EC7">
      <w:pPr>
        <w:tabs>
          <w:tab w:val="left" w:pos="1800"/>
          <w:tab w:val="left" w:pos="5580"/>
        </w:tabs>
        <w:jc w:val="left"/>
        <w:rPr>
          <w:rFonts w:hint="eastAsia" w:ascii="仿宋" w:hAnsi="仿宋" w:eastAsia="仿宋"/>
          <w:sz w:val="24"/>
        </w:rPr>
      </w:pPr>
      <w:r>
        <w:rPr>
          <w:rFonts w:ascii="仿宋" w:hAnsi="仿宋" w:eastAsia="仿宋"/>
          <w:sz w:val="24"/>
        </w:rPr>
        <w:t>2.</w:t>
      </w:r>
      <w:r>
        <w:rPr>
          <w:rFonts w:hint="eastAsia" w:ascii="仿宋" w:hAnsi="仿宋" w:eastAsia="仿宋"/>
          <w:sz w:val="24"/>
        </w:rPr>
        <w:t>“偏离情况”列应</w:t>
      </w:r>
      <w:r>
        <w:rPr>
          <w:rFonts w:ascii="仿宋" w:hAnsi="仿宋" w:eastAsia="仿宋"/>
          <w:sz w:val="24"/>
        </w:rPr>
        <w:t>据实</w:t>
      </w:r>
      <w:r>
        <w:rPr>
          <w:rFonts w:hint="eastAsia" w:ascii="仿宋" w:hAnsi="仿宋" w:eastAsia="仿宋"/>
          <w:sz w:val="24"/>
        </w:rPr>
        <w:t>填写“正偏离”或“负偏离”。</w:t>
      </w:r>
    </w:p>
    <w:p w14:paraId="02CBD661">
      <w:pPr>
        <w:tabs>
          <w:tab w:val="left" w:pos="1800"/>
          <w:tab w:val="left" w:pos="5580"/>
        </w:tabs>
        <w:jc w:val="left"/>
        <w:rPr>
          <w:rFonts w:hint="eastAsia" w:ascii="仿宋" w:hAnsi="仿宋" w:eastAsia="仿宋"/>
          <w:sz w:val="24"/>
        </w:rPr>
      </w:pPr>
    </w:p>
    <w:p w14:paraId="60EBEF8C">
      <w:pPr>
        <w:tabs>
          <w:tab w:val="left" w:pos="1800"/>
          <w:tab w:val="left" w:pos="5580"/>
        </w:tabs>
        <w:jc w:val="left"/>
        <w:rPr>
          <w:rFonts w:hint="eastAsia" w:ascii="仿宋" w:hAnsi="仿宋" w:eastAsia="仿宋"/>
          <w:sz w:val="24"/>
        </w:rPr>
      </w:pPr>
    </w:p>
    <w:p w14:paraId="5651C36C">
      <w:pPr>
        <w:rPr>
          <w:rFonts w:hint="eastAsia" w:ascii="仿宋" w:hAnsi="仿宋" w:eastAsia="仿宋"/>
          <w:sz w:val="24"/>
          <w:szCs w:val="20"/>
        </w:rPr>
      </w:pPr>
    </w:p>
    <w:p w14:paraId="19C2F6DB">
      <w:pPr>
        <w:pStyle w:val="23"/>
        <w:rPr>
          <w:rFonts w:ascii="仿宋" w:hAnsi="仿宋" w:eastAsia="仿宋"/>
          <w:sz w:val="24"/>
        </w:rPr>
      </w:pPr>
      <w:r>
        <w:rPr>
          <w:rFonts w:ascii="仿宋" w:hAnsi="仿宋" w:eastAsia="仿宋"/>
          <w:sz w:val="24"/>
        </w:rPr>
        <w:t>投标人授权代表签字：___________________</w:t>
      </w:r>
    </w:p>
    <w:p w14:paraId="6784E342">
      <w:pPr>
        <w:pStyle w:val="23"/>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700F418D">
      <w:pPr>
        <w:pStyle w:val="23"/>
        <w:rPr>
          <w:rFonts w:ascii="仿宋" w:hAnsi="仿宋" w:eastAsia="仿宋"/>
          <w:sz w:val="24"/>
          <w:u w:val="single"/>
        </w:rPr>
      </w:pPr>
      <w:r>
        <w:rPr>
          <w:rFonts w:ascii="仿宋" w:hAnsi="仿宋" w:eastAsia="仿宋"/>
          <w:sz w:val="24"/>
        </w:rPr>
        <w:t>日期：_____年______月______日</w:t>
      </w:r>
    </w:p>
    <w:p w14:paraId="1452B19D">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ascii="仿宋" w:hAnsi="仿宋" w:eastAsia="仿宋"/>
          <w:sz w:val="24"/>
          <w:szCs w:val="20"/>
        </w:rPr>
        <w:t>7  中小企业声明函</w:t>
      </w:r>
    </w:p>
    <w:p w14:paraId="4374A362">
      <w:pPr>
        <w:tabs>
          <w:tab w:val="left" w:pos="5580"/>
        </w:tabs>
        <w:spacing w:line="360" w:lineRule="auto"/>
        <w:rPr>
          <w:rFonts w:hint="eastAsia" w:ascii="仿宋" w:hAnsi="仿宋" w:eastAsia="仿宋"/>
          <w:sz w:val="24"/>
        </w:rPr>
      </w:pPr>
      <w:r>
        <w:rPr>
          <w:rFonts w:hint="eastAsia" w:ascii="仿宋" w:hAnsi="仿宋" w:eastAsia="仿宋"/>
          <w:sz w:val="24"/>
        </w:rPr>
        <w:t>说明：</w:t>
      </w:r>
    </w:p>
    <w:p w14:paraId="6CACCE26">
      <w:pPr>
        <w:tabs>
          <w:tab w:val="left" w:pos="5580"/>
        </w:tabs>
        <w:spacing w:line="360" w:lineRule="auto"/>
        <w:rPr>
          <w:rFonts w:hint="eastAsia" w:ascii="仿宋" w:hAnsi="仿宋" w:eastAsia="仿宋"/>
          <w:sz w:val="24"/>
        </w:rPr>
      </w:pPr>
      <w:r>
        <w:rPr>
          <w:rFonts w:hint="eastAsia" w:ascii="仿宋" w:hAnsi="仿宋" w:eastAsia="仿宋"/>
          <w:sz w:val="24"/>
        </w:rPr>
        <w:t>1）中小企业参加政府采购活动，应当出具此格式文件。《中小企业声明函》由参加政府采购活动的投标人出具。联合体投标的，《中小企业声明函》由牵头人出具。</w:t>
      </w:r>
    </w:p>
    <w:p w14:paraId="3C6D890E">
      <w:pPr>
        <w:tabs>
          <w:tab w:val="left" w:pos="5580"/>
        </w:tabs>
        <w:spacing w:line="360" w:lineRule="auto"/>
        <w:rPr>
          <w:rFonts w:hint="eastAsia" w:ascii="仿宋" w:hAnsi="仿宋" w:eastAsia="仿宋"/>
          <w:sz w:val="24"/>
        </w:rPr>
      </w:pPr>
      <w:r>
        <w:rPr>
          <w:rFonts w:hint="eastAsia" w:ascii="仿宋" w:hAnsi="仿宋" w:eastAsia="仿宋"/>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12FC4A9">
      <w:pPr>
        <w:tabs>
          <w:tab w:val="left" w:pos="5580"/>
        </w:tabs>
        <w:spacing w:line="360" w:lineRule="auto"/>
        <w:rPr>
          <w:rFonts w:hint="eastAsia" w:ascii="仿宋" w:hAnsi="仿宋" w:eastAsia="仿宋"/>
          <w:sz w:val="24"/>
        </w:rPr>
      </w:pPr>
      <w:r>
        <w:rPr>
          <w:rFonts w:hint="eastAsia" w:ascii="仿宋" w:hAnsi="仿宋" w:eastAsia="仿宋"/>
          <w:sz w:val="24"/>
        </w:rPr>
        <w:t>3）对于多标的的采购项目，投标人应充分、准确地了解所投产品制造企业信息。对相关情况了解不清楚的，不建议填报本声明函。</w:t>
      </w:r>
    </w:p>
    <w:p w14:paraId="30987AC9">
      <w:pPr>
        <w:tabs>
          <w:tab w:val="left" w:pos="5580"/>
        </w:tabs>
        <w:spacing w:line="360" w:lineRule="auto"/>
        <w:rPr>
          <w:rFonts w:hint="eastAsia" w:ascii="仿宋" w:hAnsi="仿宋" w:eastAsia="仿宋"/>
          <w:sz w:val="24"/>
        </w:rPr>
      </w:pPr>
      <w:r>
        <w:rPr>
          <w:rFonts w:hint="eastAsia" w:ascii="仿宋" w:hAnsi="仿宋" w:eastAsia="仿宋"/>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4AB405E">
      <w:pPr>
        <w:widowControl/>
        <w:jc w:val="left"/>
        <w:rPr>
          <w:rFonts w:hint="eastAsia" w:ascii="仿宋" w:hAnsi="仿宋" w:eastAsia="仿宋"/>
          <w:b/>
          <w:bCs/>
          <w:sz w:val="24"/>
        </w:rPr>
      </w:pPr>
      <w:r>
        <w:rPr>
          <w:rFonts w:ascii="仿宋" w:hAnsi="仿宋" w:eastAsia="仿宋"/>
          <w:b/>
          <w:bCs/>
          <w:sz w:val="24"/>
        </w:rPr>
        <w:br w:type="page"/>
      </w:r>
    </w:p>
    <w:p w14:paraId="18D13DB4">
      <w:pPr>
        <w:pStyle w:val="3"/>
        <w:spacing w:line="240" w:lineRule="auto"/>
        <w:rPr>
          <w:rFonts w:hint="eastAsia" w:ascii="仿宋" w:hAnsi="仿宋" w:eastAsia="仿宋" w:cs="仿宋"/>
          <w:sz w:val="24"/>
          <w:szCs w:val="24"/>
        </w:rPr>
      </w:pPr>
      <w:r>
        <w:rPr>
          <w:rFonts w:hint="eastAsia" w:ascii="仿宋" w:hAnsi="仿宋" w:eastAsia="仿宋" w:cs="仿宋"/>
          <w:sz w:val="24"/>
          <w:szCs w:val="24"/>
        </w:rPr>
        <w:t>（如为中小企业，应按《政府采购促进中小企业发展管理办法》的规定提供）</w:t>
      </w:r>
    </w:p>
    <w:p w14:paraId="2E38D6EB">
      <w:pPr>
        <w:pStyle w:val="2"/>
        <w:spacing w:before="162"/>
        <w:rPr>
          <w:rFonts w:hint="eastAsia" w:ascii="仿宋" w:hAnsi="仿宋" w:eastAsia="仿宋" w:cs="仿宋"/>
          <w:sz w:val="36"/>
          <w:szCs w:val="36"/>
        </w:rPr>
      </w:pPr>
      <w:r>
        <w:rPr>
          <w:rFonts w:hint="eastAsia" w:ascii="仿宋" w:hAnsi="仿宋" w:eastAsia="仿宋" w:cs="仿宋"/>
          <w:kern w:val="0"/>
          <w:sz w:val="24"/>
          <w:szCs w:val="24"/>
        </w:rPr>
        <w:t>　</w:t>
      </w:r>
      <w:r>
        <w:rPr>
          <w:rFonts w:hint="eastAsia" w:ascii="仿宋" w:hAnsi="仿宋" w:eastAsia="仿宋" w:cs="仿宋"/>
          <w:kern w:val="0"/>
          <w:sz w:val="36"/>
          <w:szCs w:val="36"/>
        </w:rPr>
        <w:t>　</w:t>
      </w:r>
      <w:r>
        <w:rPr>
          <w:rFonts w:hint="eastAsia" w:ascii="仿宋" w:hAnsi="仿宋" w:eastAsia="仿宋" w:cs="仿宋"/>
          <w:sz w:val="36"/>
          <w:szCs w:val="36"/>
        </w:rPr>
        <w:t>中小企业声明函（工程、服务）</w:t>
      </w:r>
    </w:p>
    <w:p w14:paraId="5599B582">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本公司</w:t>
      </w:r>
      <w:r>
        <w:rPr>
          <w:rFonts w:hint="eastAsia" w:ascii="仿宋" w:hAnsi="仿宋" w:eastAsia="仿宋" w:cs="仿宋"/>
        </w:rPr>
        <w:t>（联合体</w:t>
      </w:r>
      <w:r>
        <w:rPr>
          <w:rFonts w:hint="eastAsia" w:ascii="仿宋" w:hAnsi="仿宋" w:eastAsia="仿宋" w:cs="仿宋"/>
          <w:spacing w:val="-5"/>
        </w:rPr>
        <w:t>）</w:t>
      </w:r>
      <w:r>
        <w:rPr>
          <w:rFonts w:hint="eastAsia" w:ascii="仿宋" w:hAnsi="仿宋" w:eastAsia="仿宋" w:cs="仿宋"/>
          <w:spacing w:val="-2"/>
        </w:rPr>
        <w:t>郑重声明，根据《政府采购促进中小</w:t>
      </w:r>
      <w:r>
        <w:rPr>
          <w:rFonts w:hint="eastAsia" w:ascii="仿宋" w:hAnsi="仿宋" w:eastAsia="仿宋" w:cs="仿宋"/>
          <w:spacing w:val="-18"/>
        </w:rPr>
        <w:t>企业发展管理办法》</w:t>
      </w:r>
      <w:r>
        <w:rPr>
          <w:rFonts w:hint="eastAsia" w:ascii="仿宋" w:hAnsi="仿宋" w:eastAsia="仿宋" w:cs="仿宋"/>
        </w:rPr>
        <w:t>（</w:t>
      </w:r>
      <w:r>
        <w:rPr>
          <w:rFonts w:hint="eastAsia" w:ascii="仿宋" w:hAnsi="仿宋" w:eastAsia="仿宋" w:cs="仿宋"/>
          <w:spacing w:val="5"/>
        </w:rPr>
        <w:t>财库</w:t>
      </w:r>
      <w:r>
        <w:rPr>
          <w:rFonts w:hint="eastAsia" w:ascii="仿宋" w:hAnsi="仿宋" w:eastAsia="仿宋" w:cs="仿宋"/>
        </w:rPr>
        <w:t>﹝2020﹞46</w:t>
      </w:r>
      <w:r>
        <w:rPr>
          <w:rFonts w:hint="eastAsia" w:ascii="仿宋" w:hAnsi="仿宋" w:eastAsia="仿宋" w:cs="仿宋"/>
          <w:spacing w:val="-38"/>
        </w:rPr>
        <w:t xml:space="preserve"> 号</w:t>
      </w:r>
      <w:r>
        <w:rPr>
          <w:rFonts w:hint="eastAsia" w:ascii="仿宋" w:hAnsi="仿宋" w:eastAsia="仿宋" w:cs="仿宋"/>
          <w:spacing w:val="5"/>
        </w:rPr>
        <w:t>）</w:t>
      </w:r>
      <w:r>
        <w:rPr>
          <w:rFonts w:hint="eastAsia" w:ascii="仿宋" w:hAnsi="仿宋" w:eastAsia="仿宋" w:cs="仿宋"/>
        </w:rPr>
        <w:t>的规定，本公司</w:t>
      </w:r>
      <w:r>
        <w:rPr>
          <w:rFonts w:hint="eastAsia" w:ascii="仿宋" w:hAnsi="仿宋" w:eastAsia="仿宋" w:cs="仿宋"/>
          <w:spacing w:val="-2"/>
        </w:rPr>
        <w:t>（联合体）参加</w:t>
      </w:r>
      <w:r>
        <w:rPr>
          <w:rFonts w:hint="eastAsia" w:ascii="仿宋" w:hAnsi="仿宋" w:eastAsia="仿宋" w:cs="仿宋"/>
          <w:spacing w:val="-2"/>
          <w:u w:val="single"/>
        </w:rPr>
        <w:t>（单位名称）</w:t>
      </w:r>
      <w:r>
        <w:rPr>
          <w:rFonts w:hint="eastAsia" w:ascii="仿宋" w:hAnsi="仿宋" w:eastAsia="仿宋" w:cs="仿宋"/>
          <w:spacing w:val="-2"/>
        </w:rPr>
        <w:t>的</w:t>
      </w:r>
      <w:r>
        <w:rPr>
          <w:rFonts w:hint="eastAsia" w:ascii="仿宋" w:hAnsi="仿宋" w:eastAsia="仿宋" w:cs="仿宋"/>
          <w:spacing w:val="-2"/>
          <w:u w:val="single"/>
        </w:rPr>
        <w:t>（项目名称）</w:t>
      </w:r>
      <w:r>
        <w:rPr>
          <w:rFonts w:hint="eastAsia" w:ascii="仿宋" w:hAnsi="仿宋" w:eastAsia="仿宋" w:cs="仿宋"/>
          <w:spacing w:val="-2"/>
        </w:rPr>
        <w:t>采购活动，工程的施工单位全部为符合政策要求的中小企业（或者：服务全部由符合政策要求的中小企业承接）。相关企业（含联合体中的中小企业、签订分包意向协议的中小企业）的具体情况如下：</w:t>
      </w:r>
    </w:p>
    <w:p w14:paraId="04D528A7">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61312" behindDoc="1" locked="0" layoutInCell="1" allowOverlap="1">
                <wp:simplePos x="0" y="0"/>
                <wp:positionH relativeFrom="page">
                  <wp:posOffset>3701415</wp:posOffset>
                </wp:positionH>
                <wp:positionV relativeFrom="paragraph">
                  <wp:posOffset>231140</wp:posOffset>
                </wp:positionV>
                <wp:extent cx="2715895"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291.45pt;margin-top:18.2pt;height:0pt;width:213.85pt;mso-position-horizontal-relative:page;z-index:-251655168;mso-width-relative:page;mso-height-relative:page;" filled="f" stroked="t" coordsize="21600,21600" o:gfxdata="UEsDBAoAAAAAAIdO4kAAAAAAAAAAAAAAAAAEAAAAZHJzL1BLAwQUAAAACACHTuJAHpG/gdYAAAAK&#10;AQAADwAAAGRycy9kb3ducmV2LnhtbE2PwU7DMAyG70i8Q2QkbizpgDJK0x2mckEcoPAAXmOaisap&#10;mmwde3oycWBH259+f3+5PrhB7GkKvWcN2UKBIG696bnT8PnxfLMCESKywcEzafihAOvq8qLEwviZ&#10;32nfxE6kEA4FarAxjoWUobXkMCz8SJxuX35yGNM4ddJMOKdwN8ilUrl02HP6YHGkjaX2u9k5Dc3b&#10;65y/HI9z/dD0GGLsbV1vtL6+ytQTiEiH+A/DST+pQ5Wctn7HJohBw/1q+ZhQDbf5HYgToDKVg9j+&#10;bWRVyvMK1S9QSwMEFAAAAAgAh07iQAxT2wvzAQAA5gMAAA4AAABkcnMvZTJvRG9jLnhtbK1TzW4T&#10;MRC+I/EOlu9kk9BCu8qmh4ZyQRAJ+gAT25u15D953GzyErwAEjc4ceTet6E8RsfeNJRyyYE9eGfs&#10;mW/m+zyeXWytYRsVUXvX8MlozJlywkvt1g2//nT14owzTOAkGO9Uw3cK+cX8+bNZH2o19Z03UkVG&#10;IA7rPjS8SynUVYWiUxZw5INydNj6aCGRG9eVjNATujXVdDx+VfU+yhC9UIi0uxgO+R4xHgPo21YL&#10;tfDixiqXBtSoDCSihJ0OyOel27ZVIn1oW1SJmYYT01RWKkL2Kq/VfAb1OkLotNi3AMe08ISTBe2o&#10;6AFqAQnYTdT/QFktokffppHwthqIFEWIxWT8RJuPHQRVuJDUGA6i4/+DFe83y8i0bPhLzhxYuvC7&#10;Lz9/ff72+/YrrXc/vrNJFqkPWFPspVvGvYdhGTPjbRtt/hMXti3C7g7Cqm1igjanryenZ+ennImH&#10;s+pPYoiY3ipvWTYabrTLnKGGzTtMVIxCH0LytnGsb/j55OSE4IAGsKWLJ9MGIoFuXXLRGy2vtDE5&#10;A+N6dWki20AegvJlSoT7V1gusgDshrhyNIxHp0C+cZKlXSB5HL0KnluwSnJmFD2ibBEg1Am0OSaS&#10;ShuXE1QZ0T3PrPGgarZWXu6K2FX26PpLx/tRzfP12Cf78fOc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kb+B1gAAAAoBAAAPAAAAAAAAAAEAIAAAACIAAABkcnMvZG93bnJldi54bWxQSwECFAAU&#10;AAAACACHTuJADFPbC/MBAADmAwAADgAAAAAAAAABACAAAAAlAQAAZHJzL2Uyb0RvYy54bWxQSwUG&#10;AAAAAAYABgBZAQAAigU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1.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w:t>
      </w:r>
      <w:r>
        <w:fldChar w:fldCharType="begin"/>
      </w:r>
      <w:r>
        <w:instrText xml:space="preserve"> HYPERLINK \l "_bookmark0" </w:instrText>
      </w:r>
      <w:r>
        <w:fldChar w:fldCharType="separate"/>
      </w:r>
      <w:r>
        <w:rPr>
          <w:rFonts w:hint="eastAsia" w:ascii="仿宋" w:hAnsi="仿宋" w:eastAsia="仿宋" w:cs="仿宋"/>
          <w:spacing w:val="-2"/>
          <w:vertAlign w:val="superscript"/>
        </w:rPr>
        <w:t>1</w:t>
      </w:r>
      <w:r>
        <w:rPr>
          <w:rFonts w:hint="eastAsia" w:ascii="仿宋" w:hAnsi="仿宋" w:eastAsia="仿宋" w:cs="仿宋"/>
          <w:spacing w:val="-2"/>
          <w:vertAlign w:val="superscript"/>
        </w:rPr>
        <w:fldChar w:fldCharType="end"/>
      </w:r>
      <w:r>
        <w:rPr>
          <w:rFonts w:hint="eastAsia" w:ascii="仿宋" w:hAnsi="仿宋" w:eastAsia="仿宋" w:cs="仿宋"/>
          <w:spacing w:val="-2"/>
        </w:rPr>
        <w:t>，属于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00853BC7">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62336" behindDoc="1" locked="0" layoutInCell="1" allowOverlap="1">
                <wp:simplePos x="0" y="0"/>
                <wp:positionH relativeFrom="page">
                  <wp:posOffset>3701415</wp:posOffset>
                </wp:positionH>
                <wp:positionV relativeFrom="paragraph">
                  <wp:posOffset>233045</wp:posOffset>
                </wp:positionV>
                <wp:extent cx="271589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291.45pt;margin-top:18.35pt;height:0pt;width:213.85pt;mso-position-horizontal-relative:page;z-index:-251654144;mso-width-relative:page;mso-height-relative:page;" filled="f" stroked="t" coordsize="21600,21600" o:gfxdata="UEsDBAoAAAAAAIdO4kAAAAAAAAAAAAAAAAAEAAAAZHJzL1BLAwQUAAAACACHTuJA1yiIeNYAAAAK&#10;AQAADwAAAGRycy9kb3ducmV2LnhtbE2PwU7DMAyG70i8Q2QkbizpEN0oTXeYygVxgMIDeI1pIxqn&#10;arJ17OnJxIEdbX/6/f3l5ugGcaApWM8asoUCQdx6Y7nT8PnxfLcGESKywcEzafihAJvq+qrEwviZ&#10;3+nQxE6kEA4FauhjHAspQ9uTw7DwI3G6ffnJYUzj1Ekz4ZzC3SCXSuXSoeX0oceRtj21383eaWje&#10;Xuf85XSa61VjMcRo+7rean17k6knEJGO8R+Gs35Shyo57fyeTRCDhof18jGhGu7zFYgzoDKVg9j9&#10;bWRVyssK1S9QSwMEFAAAAAgAh07iQC11G63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G37GmQNLF373&#10;6fvPj19+/fhM6923r2yeReoD1hR77dZx9DCsY2a8b6PNf+LC9kXYw1FYtU9M0Ob8xez84vKcM3F/&#10;Vv1JDBHTK+Uty0bDjXaZM9Swe42JilHofUjeNo71Db+cnVHDAmgAW7p4Mm0gEui2JRe90fJGG5Mz&#10;MG431yayHeQhKF+mRLh/heUiK8BuiCtHw3h0CuRLJ1k6BJLH0avguQWrJGdG0SPKFgFCnUCbUyKp&#10;tHE5QZURHXlmjQdVs7Xx8lDErrJH1186Hkc1z9dDn+yH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oiHjWAAAACgEAAA8AAAAAAAAAAQAgAAAAIgAAAGRycy9kb3ducmV2LnhtbFBLAQIUABQA&#10;AAAIAIdO4kAtdRut8gEAAOYDAAAOAAAAAAAAAAEAIAAAACU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2.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1253021C">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w:t>
      </w:r>
    </w:p>
    <w:p w14:paraId="1584A439">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以上企业，不属于大企业的分支机构，不存在控股股东为大企业的情形，也不存在与大企业的负责人为同一人的情形。</w:t>
      </w:r>
    </w:p>
    <w:p w14:paraId="1C9CD897">
      <w:pPr>
        <w:pStyle w:val="17"/>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本企业对上述声明内容的真实性负责。如有虚假，将依法承担相应责任。</w:t>
      </w:r>
    </w:p>
    <w:p w14:paraId="482DEBB0">
      <w:pPr>
        <w:pStyle w:val="17"/>
        <w:spacing w:before="55" w:line="302" w:lineRule="auto"/>
        <w:ind w:right="415" w:firstLine="5196" w:firstLineChars="2202"/>
        <w:rPr>
          <w:rFonts w:hint="eastAsia" w:ascii="仿宋" w:hAnsi="仿宋" w:eastAsia="仿宋" w:cs="仿宋"/>
          <w:spacing w:val="-2"/>
        </w:rPr>
      </w:pPr>
    </w:p>
    <w:p w14:paraId="24B7A46E">
      <w:pPr>
        <w:pStyle w:val="17"/>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企业名称（盖章）：</w:t>
      </w:r>
    </w:p>
    <w:p w14:paraId="342BD7E5">
      <w:pPr>
        <w:pStyle w:val="17"/>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日期：</w:t>
      </w:r>
    </w:p>
    <w:p w14:paraId="11062E0E">
      <w:pPr>
        <w:pStyle w:val="17"/>
        <w:spacing w:before="55" w:line="302" w:lineRule="auto"/>
        <w:ind w:right="415"/>
        <w:rPr>
          <w:rFonts w:hint="eastAsia" w:ascii="仿宋" w:hAnsi="仿宋" w:eastAsia="仿宋" w:cs="仿宋"/>
          <w:spacing w:val="-2"/>
        </w:rPr>
      </w:pPr>
    </w:p>
    <w:p w14:paraId="35219BF7">
      <w:pPr>
        <w:pStyle w:val="17"/>
        <w:spacing w:before="55" w:line="302" w:lineRule="auto"/>
        <w:ind w:right="415"/>
        <w:rPr>
          <w:rFonts w:hint="eastAsia" w:ascii="仿宋" w:hAnsi="仿宋" w:eastAsia="仿宋" w:cs="仿宋"/>
          <w:spacing w:val="-2"/>
        </w:rPr>
      </w:pPr>
    </w:p>
    <w:p w14:paraId="65691424">
      <w:pPr>
        <w:pStyle w:val="17"/>
        <w:spacing w:before="55" w:line="302" w:lineRule="auto"/>
        <w:ind w:right="415"/>
        <w:rPr>
          <w:rFonts w:hint="eastAsia" w:ascii="仿宋" w:hAnsi="仿宋" w:eastAsia="仿宋" w:cs="仿宋"/>
          <w:spacing w:val="-2"/>
        </w:rPr>
      </w:pPr>
    </w:p>
    <w:p w14:paraId="0B3698E0">
      <w:pPr>
        <w:autoSpaceDE w:val="0"/>
        <w:autoSpaceDN w:val="0"/>
        <w:adjustRightInd w:val="0"/>
        <w:ind w:firstLine="420"/>
        <w:jc w:val="left"/>
        <w:rPr>
          <w:rFonts w:hint="eastAsia" w:ascii="仿宋" w:hAnsi="仿宋" w:eastAsia="仿宋"/>
          <w:sz w:val="24"/>
        </w:rPr>
      </w:pPr>
      <w:r>
        <w:rPr>
          <w:rFonts w:hint="eastAsia" w:ascii="仿宋" w:hAnsi="仿宋" w:eastAsia="仿宋" w:cs="仿宋"/>
          <w:sz w:val="18"/>
          <w:vertAlign w:val="superscript"/>
        </w:rPr>
        <w:t>1</w:t>
      </w:r>
      <w:r>
        <w:rPr>
          <w:rFonts w:hint="eastAsia" w:ascii="仿宋" w:hAnsi="仿宋" w:eastAsia="仿宋" w:cs="仿宋"/>
          <w:sz w:val="18"/>
        </w:rPr>
        <w:t>从业人员、营业收入、资产总额填报上一年度数据，无上一年度数据的新成立企业可不填报。</w:t>
      </w:r>
    </w:p>
    <w:p w14:paraId="48937D26">
      <w:pPr>
        <w:spacing w:line="360" w:lineRule="auto"/>
        <w:rPr>
          <w:rFonts w:hint="eastAsia" w:ascii="仿宋" w:hAnsi="仿宋" w:eastAsia="仿宋"/>
          <w:sz w:val="24"/>
        </w:rPr>
      </w:pPr>
    </w:p>
    <w:p w14:paraId="5D350859">
      <w:pPr>
        <w:spacing w:before="240" w:beforeLines="100" w:after="240" w:afterLines="100" w:line="360" w:lineRule="auto"/>
        <w:jc w:val="center"/>
        <w:rPr>
          <w:rFonts w:hint="eastAsia" w:ascii="仿宋" w:hAnsi="仿宋" w:eastAsia="仿宋"/>
          <w:sz w:val="36"/>
          <w:szCs w:val="36"/>
        </w:rPr>
      </w:pPr>
      <w:r>
        <w:rPr>
          <w:rFonts w:ascii="仿宋" w:hAnsi="仿宋" w:eastAsia="仿宋"/>
          <w:sz w:val="24"/>
        </w:rPr>
        <w:br w:type="page"/>
      </w:r>
      <w:r>
        <w:rPr>
          <w:rFonts w:ascii="仿宋" w:hAnsi="仿宋" w:eastAsia="仿宋"/>
          <w:b/>
          <w:bCs/>
          <w:sz w:val="36"/>
          <w:szCs w:val="36"/>
        </w:rPr>
        <w:t>残疾人福利性单位声明函格式</w:t>
      </w:r>
      <w:r>
        <w:rPr>
          <w:rFonts w:ascii="仿宋" w:hAnsi="仿宋" w:eastAsia="仿宋"/>
          <w:sz w:val="36"/>
          <w:szCs w:val="36"/>
        </w:rPr>
        <w:t xml:space="preserve"> </w:t>
      </w:r>
    </w:p>
    <w:p w14:paraId="568E2D99">
      <w:pPr>
        <w:spacing w:line="588" w:lineRule="exact"/>
        <w:ind w:firstLine="504"/>
        <w:rPr>
          <w:rFonts w:hint="eastAsia" w:ascii="仿宋" w:hAnsi="仿宋" w:eastAsia="仿宋"/>
          <w:spacing w:val="6"/>
          <w:sz w:val="24"/>
        </w:rPr>
      </w:pPr>
      <w:r>
        <w:rPr>
          <w:rFonts w:ascii="仿宋" w:hAnsi="仿宋" w:eastAsia="仿宋"/>
          <w:spacing w:val="6"/>
          <w:sz w:val="24"/>
        </w:rPr>
        <w:t>本单位郑重声明，根据《财政部 民政部 中国残疾人联合会关于促进残疾人就业政府采购政策的通知》（财库</w:t>
      </w:r>
      <w:r>
        <w:rPr>
          <w:rFonts w:ascii="仿宋" w:hAnsi="仿宋" w:eastAsia="仿宋"/>
          <w:sz w:val="24"/>
        </w:rPr>
        <w:t>〔2017〕141</w:t>
      </w:r>
      <w:r>
        <w:rPr>
          <w:rFonts w:ascii="仿宋" w:hAnsi="仿宋" w:eastAsia="仿宋"/>
          <w:spacing w:val="6"/>
          <w:sz w:val="24"/>
        </w:rPr>
        <w:t>号）的规定，本单位</w:t>
      </w:r>
      <w:r>
        <w:rPr>
          <w:rFonts w:ascii="仿宋" w:hAnsi="仿宋" w:eastAsia="仿宋"/>
          <w:b/>
          <w:sz w:val="24"/>
        </w:rPr>
        <w:t>（请进行勾选）</w:t>
      </w:r>
      <w:r>
        <w:rPr>
          <w:rFonts w:ascii="仿宋" w:hAnsi="仿宋" w:eastAsia="仿宋"/>
          <w:spacing w:val="6"/>
          <w:sz w:val="24"/>
        </w:rPr>
        <w:t>：</w:t>
      </w:r>
    </w:p>
    <w:p w14:paraId="27783CAC">
      <w:pPr>
        <w:spacing w:line="588" w:lineRule="exact"/>
        <w:ind w:firstLine="482"/>
        <w:rPr>
          <w:rFonts w:hint="eastAsia" w:ascii="仿宋" w:hAnsi="仿宋" w:eastAsia="仿宋"/>
          <w:b/>
          <w:spacing w:val="6"/>
          <w:sz w:val="24"/>
        </w:rPr>
      </w:pPr>
      <w:r>
        <w:rPr>
          <w:rFonts w:ascii="仿宋" w:hAnsi="仿宋" w:eastAsia="仿宋"/>
          <w:b/>
          <w:sz w:val="24"/>
        </w:rPr>
        <w:t>□</w:t>
      </w:r>
      <w:r>
        <w:rPr>
          <w:rFonts w:ascii="仿宋" w:hAnsi="仿宋" w:eastAsia="仿宋"/>
          <w:b/>
          <w:spacing w:val="6"/>
          <w:sz w:val="24"/>
        </w:rPr>
        <w:t>不属于符合条件的残疾人福利性单位。</w:t>
      </w:r>
    </w:p>
    <w:p w14:paraId="4ABC5026">
      <w:pPr>
        <w:spacing w:line="588" w:lineRule="exact"/>
        <w:ind w:firstLine="482"/>
        <w:rPr>
          <w:rFonts w:hint="eastAsia" w:ascii="仿宋" w:hAnsi="仿宋" w:eastAsia="仿宋"/>
          <w:spacing w:val="6"/>
          <w:sz w:val="24"/>
        </w:rPr>
      </w:pPr>
      <w:r>
        <w:rPr>
          <w:rFonts w:ascii="仿宋" w:hAnsi="仿宋" w:eastAsia="仿宋"/>
          <w:b/>
          <w:sz w:val="24"/>
        </w:rPr>
        <w:t>□</w:t>
      </w:r>
      <w:r>
        <w:rPr>
          <w:rFonts w:ascii="仿宋" w:hAnsi="仿宋" w:eastAsia="仿宋"/>
          <w:b/>
          <w:spacing w:val="6"/>
          <w:sz w:val="24"/>
        </w:rPr>
        <w:t>属于符合条件的残疾人福利性单位，</w:t>
      </w:r>
      <w:r>
        <w:rPr>
          <w:rFonts w:ascii="仿宋" w:hAnsi="仿宋" w:eastAsia="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55BAE74">
      <w:pPr>
        <w:spacing w:line="588" w:lineRule="exact"/>
        <w:ind w:firstLine="506" w:firstLineChars="200"/>
        <w:rPr>
          <w:rFonts w:hint="eastAsia" w:ascii="仿宋" w:hAnsi="仿宋" w:eastAsia="仿宋"/>
          <w:spacing w:val="6"/>
          <w:sz w:val="24"/>
        </w:rPr>
      </w:pPr>
      <w:r>
        <w:rPr>
          <w:rFonts w:ascii="仿宋" w:hAnsi="仿宋" w:eastAsia="仿宋"/>
          <w:b/>
          <w:spacing w:val="6"/>
          <w:sz w:val="24"/>
        </w:rPr>
        <w:t>本单位对上述声明的真实性负责。如有虚假，将依法承担相应责任。</w:t>
      </w:r>
    </w:p>
    <w:p w14:paraId="19405A28">
      <w:pPr>
        <w:spacing w:line="588" w:lineRule="exact"/>
        <w:ind w:firstLine="504" w:firstLineChars="200"/>
        <w:rPr>
          <w:rFonts w:hint="eastAsia" w:ascii="仿宋" w:hAnsi="仿宋" w:eastAsia="仿宋"/>
          <w:spacing w:val="6"/>
          <w:sz w:val="24"/>
        </w:rPr>
      </w:pPr>
    </w:p>
    <w:p w14:paraId="54CF64FB">
      <w:pPr>
        <w:spacing w:line="588" w:lineRule="exact"/>
        <w:ind w:firstLine="504" w:firstLineChars="200"/>
        <w:rPr>
          <w:rFonts w:hint="eastAsia" w:ascii="仿宋" w:hAnsi="仿宋" w:eastAsia="仿宋"/>
          <w:spacing w:val="6"/>
          <w:sz w:val="24"/>
        </w:rPr>
      </w:pPr>
    </w:p>
    <w:p w14:paraId="3361D0B8">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单位名称（盖章）：</w:t>
      </w:r>
    </w:p>
    <w:p w14:paraId="4A90ED06">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日  期：</w:t>
      </w:r>
    </w:p>
    <w:p w14:paraId="34E1D247">
      <w:pPr>
        <w:spacing w:line="360" w:lineRule="auto"/>
        <w:outlineLvl w:val="2"/>
        <w:rPr>
          <w:rFonts w:hint="eastAsia" w:ascii="仿宋" w:hAnsi="仿宋" w:eastAsia="仿宋"/>
          <w:sz w:val="24"/>
          <w:szCs w:val="20"/>
        </w:rPr>
      </w:pPr>
      <w:r>
        <w:rPr>
          <w:rFonts w:ascii="仿宋" w:hAnsi="仿宋" w:eastAsia="仿宋"/>
          <w:szCs w:val="20"/>
        </w:rPr>
        <w:br w:type="page"/>
      </w:r>
      <w:bookmarkStart w:id="936" w:name="_Toc87452054"/>
      <w:r>
        <w:rPr>
          <w:rFonts w:hint="eastAsia" w:ascii="仿宋" w:hAnsi="仿宋" w:eastAsia="仿宋"/>
          <w:sz w:val="24"/>
          <w:szCs w:val="20"/>
        </w:rPr>
        <w:t>8  关于售后服务、产品全过程维护、备品、备件及技术支持、培训、维修的相关承诺（参照招标文件技术要求自行编制）</w:t>
      </w:r>
      <w:bookmarkEnd w:id="936"/>
    </w:p>
    <w:p w14:paraId="564CB220">
      <w:pPr>
        <w:spacing w:line="360" w:lineRule="auto"/>
        <w:outlineLvl w:val="2"/>
        <w:rPr>
          <w:rFonts w:hint="eastAsia" w:ascii="仿宋" w:hAnsi="仿宋" w:eastAsia="仿宋"/>
          <w:sz w:val="24"/>
          <w:szCs w:val="20"/>
        </w:rPr>
      </w:pPr>
    </w:p>
    <w:p w14:paraId="575A68A4">
      <w:pPr>
        <w:spacing w:line="360" w:lineRule="auto"/>
        <w:outlineLvl w:val="2"/>
        <w:rPr>
          <w:rFonts w:hint="eastAsia" w:ascii="仿宋" w:hAnsi="仿宋" w:eastAsia="仿宋"/>
          <w:sz w:val="24"/>
          <w:szCs w:val="20"/>
        </w:rPr>
      </w:pPr>
      <w:bookmarkStart w:id="937" w:name="_Toc87452056"/>
      <w:r>
        <w:rPr>
          <w:rFonts w:ascii="仿宋" w:hAnsi="仿宋" w:eastAsia="仿宋"/>
          <w:sz w:val="24"/>
          <w:szCs w:val="20"/>
        </w:rPr>
        <w:br w:type="page"/>
      </w:r>
      <w:r>
        <w:rPr>
          <w:rFonts w:hint="eastAsia" w:ascii="仿宋" w:hAnsi="仿宋" w:eastAsia="仿宋"/>
          <w:sz w:val="24"/>
          <w:szCs w:val="20"/>
        </w:rPr>
        <w:t>9  节能产品、环境标志产品的证明材料</w:t>
      </w:r>
      <w:bookmarkEnd w:id="937"/>
      <w:r>
        <w:rPr>
          <w:rFonts w:ascii="仿宋" w:hAnsi="仿宋" w:eastAsia="仿宋"/>
          <w:sz w:val="24"/>
          <w:szCs w:val="20"/>
        </w:rPr>
        <w:tab/>
      </w:r>
    </w:p>
    <w:p w14:paraId="426D2E73">
      <w:pPr>
        <w:pStyle w:val="4"/>
      </w:pPr>
    </w:p>
    <w:p w14:paraId="719BC791">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044050F">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一、</w:t>
      </w:r>
      <w:r>
        <w:rPr>
          <w:rFonts w:hint="eastAsia" w:ascii="仿宋" w:hAnsi="仿宋" w:eastAsia="仿宋" w:cs="仿宋_GB2312"/>
          <w:b/>
          <w:sz w:val="24"/>
        </w:rPr>
        <w:t>如采购的产品属于强制采购的，投标人必须为投标产品出具由国家确定的认证机构出具的、处于有效期之内的认证证书，否则其投标将被视为无效投标。</w:t>
      </w:r>
    </w:p>
    <w:p w14:paraId="4C82BBD5">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二、如采购的产品属于优先采购的，投标人可以为投标产品出具由国家确定的认证机构出具的、处于有效期之内的认证证书，在评审时作加分因素。</w:t>
      </w:r>
    </w:p>
    <w:p w14:paraId="4E6CBABD">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三、节能产品政府采购品目清单及环境标志产品政府采购品目清单，投标人可在“中国政府采购网”相关栏目中查询。</w:t>
      </w:r>
    </w:p>
    <w:p w14:paraId="3C44BD27">
      <w:pPr>
        <w:spacing w:line="360" w:lineRule="auto"/>
        <w:outlineLvl w:val="2"/>
        <w:rPr>
          <w:rFonts w:hint="eastAsia" w:ascii="仿宋" w:hAnsi="仿宋" w:eastAsia="仿宋"/>
          <w:sz w:val="24"/>
          <w:szCs w:val="20"/>
        </w:rPr>
      </w:pPr>
    </w:p>
    <w:p w14:paraId="34194880">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hint="eastAsia" w:ascii="仿宋" w:hAnsi="仿宋" w:eastAsia="仿宋"/>
          <w:sz w:val="24"/>
          <w:szCs w:val="20"/>
        </w:rPr>
        <w:t>10</w:t>
      </w:r>
      <w:r>
        <w:rPr>
          <w:rFonts w:ascii="仿宋" w:hAnsi="仿宋" w:eastAsia="仿宋"/>
          <w:sz w:val="24"/>
          <w:szCs w:val="20"/>
        </w:rPr>
        <w:t xml:space="preserve">  招标文件要求提供或投标人认为应附的其他材料</w:t>
      </w:r>
    </w:p>
    <w:p w14:paraId="48FF2D57">
      <w:pPr>
        <w:spacing w:line="360" w:lineRule="auto"/>
        <w:outlineLvl w:val="2"/>
        <w:rPr>
          <w:rFonts w:hint="eastAsia" w:ascii="仿宋" w:hAnsi="仿宋" w:eastAsia="仿宋"/>
          <w:sz w:val="24"/>
          <w:szCs w:val="20"/>
        </w:rPr>
      </w:pPr>
    </w:p>
    <w:sectPr>
      <w:pgSz w:w="11907" w:h="16840"/>
      <w:pgMar w:top="1418" w:right="1418" w:bottom="1418" w:left="1418"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78C0">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74</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46F4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D1D699B">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DCC68">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BCAC">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5E6F0D2">
    <w:pPr>
      <w:pStyle w:val="28"/>
      <w:ind w:right="360"/>
    </w:pPr>
  </w:p>
  <w:p w14:paraId="47B1761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603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CF37">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03668">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DDDB">
    <w:pPr>
      <w:pStyle w:val="29"/>
    </w:pPr>
  </w:p>
  <w:p w14:paraId="7966E84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7D6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59BA3"/>
    <w:multiLevelType w:val="singleLevel"/>
    <w:tmpl w:val="F1C59BA3"/>
    <w:lvl w:ilvl="0" w:tentative="0">
      <w:start w:val="1"/>
      <w:numFmt w:val="decimal"/>
      <w:suff w:val="nothing"/>
      <w:lvlText w:val="%1、"/>
      <w:lvlJc w:val="left"/>
      <w:pPr>
        <w:tabs>
          <w:tab w:val="left" w:pos="0"/>
        </w:tabs>
        <w:ind w:left="0" w:firstLine="0"/>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5E06713"/>
    <w:multiLevelType w:val="multilevel"/>
    <w:tmpl w:val="15E067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196D2C15"/>
    <w:multiLevelType w:val="multilevel"/>
    <w:tmpl w:val="196D2C15"/>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25B37578"/>
    <w:multiLevelType w:val="multilevel"/>
    <w:tmpl w:val="25B37578"/>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E193249"/>
    <w:multiLevelType w:val="multilevel"/>
    <w:tmpl w:val="2E19324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36E662A9"/>
    <w:multiLevelType w:val="multilevel"/>
    <w:tmpl w:val="36E662A9"/>
    <w:lvl w:ilvl="0" w:tentative="0">
      <w:start w:val="1"/>
      <w:numFmt w:val="decimal"/>
      <w:lvlText w:val="（%1）"/>
      <w:lvlJc w:val="left"/>
      <w:pPr>
        <w:tabs>
          <w:tab w:val="left" w:pos="1200"/>
        </w:tabs>
        <w:ind w:left="1200" w:hanging="720"/>
      </w:pPr>
      <w:rPr>
        <w:rFonts w:hint="default" w:hAnsi="宋体"/>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597059D5"/>
    <w:multiLevelType w:val="multilevel"/>
    <w:tmpl w:val="597059D5"/>
    <w:lvl w:ilvl="0" w:tentative="0">
      <w:start w:val="1"/>
      <w:numFmt w:val="decimal"/>
      <w:lvlText w:val="（%1）"/>
      <w:lvlJc w:val="left"/>
      <w:pPr>
        <w:tabs>
          <w:tab w:val="left" w:pos="1200"/>
        </w:tabs>
        <w:ind w:left="1200" w:hanging="720"/>
      </w:pPr>
      <w:rPr>
        <w:rFonts w:hint="default" w:hAnsi="宋体"/>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B07298F"/>
    <w:multiLevelType w:val="multilevel"/>
    <w:tmpl w:val="6B07298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B9A3E93"/>
    <w:multiLevelType w:val="multilevel"/>
    <w:tmpl w:val="6B9A3E9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2"/>
  </w:num>
  <w:num w:numId="3">
    <w:abstractNumId w:val="5"/>
  </w:num>
  <w:num w:numId="4">
    <w:abstractNumId w:val="1"/>
  </w:num>
  <w:num w:numId="5">
    <w:abstractNumId w:val="11"/>
  </w:num>
  <w:num w:numId="6">
    <w:abstractNumId w:val="3"/>
  </w:num>
  <w:num w:numId="7">
    <w:abstractNumId w:val="17"/>
  </w:num>
  <w:num w:numId="8">
    <w:abstractNumId w:val="0"/>
  </w:num>
  <w:num w:numId="9">
    <w:abstractNumId w:val="15"/>
  </w:num>
  <w:num w:numId="10">
    <w:abstractNumId w:val="16"/>
  </w:num>
  <w:num w:numId="11">
    <w:abstractNumId w:val="13"/>
  </w:num>
  <w:num w:numId="12">
    <w:abstractNumId w:val="7"/>
  </w:num>
  <w:num w:numId="13">
    <w:abstractNumId w:val="8"/>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GE4NzdlZGU5MzMwZmQwMTQwY2ViYTFlNWQ5ZGM5ZT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A9D"/>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8A4"/>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E9"/>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11"/>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4B3"/>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CD"/>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5C"/>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1F"/>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6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5EDE"/>
    <w:rsid w:val="0014623B"/>
    <w:rsid w:val="00146568"/>
    <w:rsid w:val="0014676D"/>
    <w:rsid w:val="00146782"/>
    <w:rsid w:val="00146993"/>
    <w:rsid w:val="00146C9F"/>
    <w:rsid w:val="00146CFB"/>
    <w:rsid w:val="00146FDE"/>
    <w:rsid w:val="00147261"/>
    <w:rsid w:val="00147382"/>
    <w:rsid w:val="001473A6"/>
    <w:rsid w:val="001473C3"/>
    <w:rsid w:val="00147878"/>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28D"/>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4CB"/>
    <w:rsid w:val="00161555"/>
    <w:rsid w:val="00161574"/>
    <w:rsid w:val="001615D5"/>
    <w:rsid w:val="001618DB"/>
    <w:rsid w:val="00161A84"/>
    <w:rsid w:val="00161AF3"/>
    <w:rsid w:val="001620A0"/>
    <w:rsid w:val="001620D5"/>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9F"/>
    <w:rsid w:val="00190CEE"/>
    <w:rsid w:val="001914A6"/>
    <w:rsid w:val="001914A8"/>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401"/>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29"/>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01"/>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1D"/>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BFF"/>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7A1"/>
    <w:rsid w:val="00206A04"/>
    <w:rsid w:val="00206BE4"/>
    <w:rsid w:val="00206D3E"/>
    <w:rsid w:val="00206D5B"/>
    <w:rsid w:val="002074D2"/>
    <w:rsid w:val="0020761E"/>
    <w:rsid w:val="002077D3"/>
    <w:rsid w:val="002078ED"/>
    <w:rsid w:val="00207913"/>
    <w:rsid w:val="002079D2"/>
    <w:rsid w:val="00207CF8"/>
    <w:rsid w:val="00207E99"/>
    <w:rsid w:val="002104F0"/>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8F"/>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00"/>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0CFE"/>
    <w:rsid w:val="0026110D"/>
    <w:rsid w:val="002615F1"/>
    <w:rsid w:val="00261B80"/>
    <w:rsid w:val="00261DE7"/>
    <w:rsid w:val="002622C9"/>
    <w:rsid w:val="002622ED"/>
    <w:rsid w:val="00262352"/>
    <w:rsid w:val="002623EE"/>
    <w:rsid w:val="00262400"/>
    <w:rsid w:val="002626FE"/>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567"/>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B05"/>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7D"/>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251"/>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12"/>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E96"/>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60B"/>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09"/>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355"/>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9E6"/>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4FEA"/>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B42"/>
    <w:rsid w:val="00326FF0"/>
    <w:rsid w:val="00327291"/>
    <w:rsid w:val="003275CB"/>
    <w:rsid w:val="003278B6"/>
    <w:rsid w:val="00327C96"/>
    <w:rsid w:val="00327ECE"/>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63"/>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41A"/>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AA3"/>
    <w:rsid w:val="00365B55"/>
    <w:rsid w:val="00365B63"/>
    <w:rsid w:val="00365C15"/>
    <w:rsid w:val="00366029"/>
    <w:rsid w:val="003664CC"/>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AC"/>
    <w:rsid w:val="003769B4"/>
    <w:rsid w:val="00376A4B"/>
    <w:rsid w:val="00376B06"/>
    <w:rsid w:val="00376BFD"/>
    <w:rsid w:val="00376C7C"/>
    <w:rsid w:val="00376DE3"/>
    <w:rsid w:val="00376E80"/>
    <w:rsid w:val="00376FB2"/>
    <w:rsid w:val="003777EF"/>
    <w:rsid w:val="00377858"/>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2A"/>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9A1"/>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3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8C4"/>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AF5"/>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026"/>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CE7"/>
    <w:rsid w:val="00437D0E"/>
    <w:rsid w:val="00437D13"/>
    <w:rsid w:val="00437E2E"/>
    <w:rsid w:val="00440015"/>
    <w:rsid w:val="004406C1"/>
    <w:rsid w:val="004408D1"/>
    <w:rsid w:val="00440DD7"/>
    <w:rsid w:val="00440DED"/>
    <w:rsid w:val="00440EC0"/>
    <w:rsid w:val="00440F5D"/>
    <w:rsid w:val="00441030"/>
    <w:rsid w:val="00441405"/>
    <w:rsid w:val="00441490"/>
    <w:rsid w:val="004414B2"/>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CFE"/>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32"/>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E32"/>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448"/>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5DD"/>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3E6"/>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114"/>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D9"/>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2A"/>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3BA"/>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C8A"/>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6C"/>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A31"/>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C5B"/>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AED"/>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37"/>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8DA"/>
    <w:rsid w:val="005A2F44"/>
    <w:rsid w:val="005A2F45"/>
    <w:rsid w:val="005A2F85"/>
    <w:rsid w:val="005A307E"/>
    <w:rsid w:val="005A30B5"/>
    <w:rsid w:val="005A36BC"/>
    <w:rsid w:val="005A37E5"/>
    <w:rsid w:val="005A3933"/>
    <w:rsid w:val="005A3B84"/>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AFB"/>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1AD"/>
    <w:rsid w:val="005C2210"/>
    <w:rsid w:val="005C2594"/>
    <w:rsid w:val="005C25B6"/>
    <w:rsid w:val="005C29AA"/>
    <w:rsid w:val="005C2B1E"/>
    <w:rsid w:val="005C2E53"/>
    <w:rsid w:val="005C3002"/>
    <w:rsid w:val="005C307B"/>
    <w:rsid w:val="005C342F"/>
    <w:rsid w:val="005C3973"/>
    <w:rsid w:val="005C3B74"/>
    <w:rsid w:val="005C3BDD"/>
    <w:rsid w:val="005C3F31"/>
    <w:rsid w:val="005C4021"/>
    <w:rsid w:val="005C404B"/>
    <w:rsid w:val="005C4719"/>
    <w:rsid w:val="005C4A16"/>
    <w:rsid w:val="005C4A32"/>
    <w:rsid w:val="005C4BC1"/>
    <w:rsid w:val="005C4D3D"/>
    <w:rsid w:val="005C4FBE"/>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B7"/>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96C"/>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0F"/>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3E6"/>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A8D"/>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F4F"/>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EB6"/>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74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05"/>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3EB"/>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A97"/>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297"/>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16E"/>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62E"/>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380"/>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19"/>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98"/>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6AB"/>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D3C"/>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5E7"/>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316"/>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9F"/>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BF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C25"/>
    <w:rsid w:val="00716F81"/>
    <w:rsid w:val="007173E4"/>
    <w:rsid w:val="00717492"/>
    <w:rsid w:val="00717662"/>
    <w:rsid w:val="00717B36"/>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9E"/>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0E9"/>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92"/>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6D3"/>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E45"/>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34"/>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51A"/>
    <w:rsid w:val="00770725"/>
    <w:rsid w:val="0077084B"/>
    <w:rsid w:val="007708BE"/>
    <w:rsid w:val="00770927"/>
    <w:rsid w:val="00770AC4"/>
    <w:rsid w:val="00770BC7"/>
    <w:rsid w:val="00770CBA"/>
    <w:rsid w:val="00770F07"/>
    <w:rsid w:val="00770FA9"/>
    <w:rsid w:val="007712FD"/>
    <w:rsid w:val="00771762"/>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BFD"/>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7CF"/>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3FF"/>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98"/>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5E8"/>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579"/>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1AF"/>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7B9"/>
    <w:rsid w:val="00800904"/>
    <w:rsid w:val="00800919"/>
    <w:rsid w:val="00800A8E"/>
    <w:rsid w:val="00800D8E"/>
    <w:rsid w:val="00800DEE"/>
    <w:rsid w:val="00800E4F"/>
    <w:rsid w:val="0080104C"/>
    <w:rsid w:val="0080122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54"/>
    <w:rsid w:val="00816A26"/>
    <w:rsid w:val="00816BFB"/>
    <w:rsid w:val="00816C22"/>
    <w:rsid w:val="00816E17"/>
    <w:rsid w:val="00816E5D"/>
    <w:rsid w:val="0081721F"/>
    <w:rsid w:val="008172C2"/>
    <w:rsid w:val="0081733D"/>
    <w:rsid w:val="0081746B"/>
    <w:rsid w:val="00817D68"/>
    <w:rsid w:val="00817EEC"/>
    <w:rsid w:val="00820288"/>
    <w:rsid w:val="008206CD"/>
    <w:rsid w:val="00820A5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B25"/>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6A5"/>
    <w:rsid w:val="00881BFD"/>
    <w:rsid w:val="00881C0F"/>
    <w:rsid w:val="00881F98"/>
    <w:rsid w:val="008823A4"/>
    <w:rsid w:val="00882694"/>
    <w:rsid w:val="00882BF9"/>
    <w:rsid w:val="00882CDE"/>
    <w:rsid w:val="00883153"/>
    <w:rsid w:val="00883189"/>
    <w:rsid w:val="00883329"/>
    <w:rsid w:val="00883731"/>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3D5"/>
    <w:rsid w:val="008B350D"/>
    <w:rsid w:val="008B3586"/>
    <w:rsid w:val="008B3CD3"/>
    <w:rsid w:val="008B3EB4"/>
    <w:rsid w:val="008B3EE8"/>
    <w:rsid w:val="008B400F"/>
    <w:rsid w:val="008B4139"/>
    <w:rsid w:val="008B41F0"/>
    <w:rsid w:val="008B42B2"/>
    <w:rsid w:val="008B435E"/>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1E9"/>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3FF2"/>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9C2"/>
    <w:rsid w:val="008E7FF2"/>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1A5"/>
    <w:rsid w:val="008F334F"/>
    <w:rsid w:val="008F3A24"/>
    <w:rsid w:val="008F3CB2"/>
    <w:rsid w:val="008F3DCB"/>
    <w:rsid w:val="008F40F9"/>
    <w:rsid w:val="008F4346"/>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3E"/>
    <w:rsid w:val="008F7059"/>
    <w:rsid w:val="008F750F"/>
    <w:rsid w:val="008F7770"/>
    <w:rsid w:val="008F7837"/>
    <w:rsid w:val="008F7A2F"/>
    <w:rsid w:val="008F7C0D"/>
    <w:rsid w:val="008F7DAB"/>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79B"/>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C5"/>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1E"/>
    <w:rsid w:val="009306F9"/>
    <w:rsid w:val="009309B4"/>
    <w:rsid w:val="00930A22"/>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23"/>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FE4"/>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75"/>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1EA6"/>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4CB"/>
    <w:rsid w:val="00965536"/>
    <w:rsid w:val="0096555E"/>
    <w:rsid w:val="0096572F"/>
    <w:rsid w:val="00965818"/>
    <w:rsid w:val="00965B06"/>
    <w:rsid w:val="00965F96"/>
    <w:rsid w:val="00966178"/>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23D"/>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BD9"/>
    <w:rsid w:val="00977C73"/>
    <w:rsid w:val="00977DA2"/>
    <w:rsid w:val="00977DEC"/>
    <w:rsid w:val="00977E80"/>
    <w:rsid w:val="00980202"/>
    <w:rsid w:val="00980522"/>
    <w:rsid w:val="0098057B"/>
    <w:rsid w:val="0098059E"/>
    <w:rsid w:val="009805BA"/>
    <w:rsid w:val="009808AF"/>
    <w:rsid w:val="009809EA"/>
    <w:rsid w:val="00980A3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CCA"/>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439"/>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3D7C"/>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EF7"/>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CE"/>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93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184"/>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4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398"/>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00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613"/>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5F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21"/>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118"/>
    <w:rsid w:val="00A602E2"/>
    <w:rsid w:val="00A603E3"/>
    <w:rsid w:val="00A606DD"/>
    <w:rsid w:val="00A60707"/>
    <w:rsid w:val="00A608BC"/>
    <w:rsid w:val="00A608F4"/>
    <w:rsid w:val="00A60920"/>
    <w:rsid w:val="00A60AB1"/>
    <w:rsid w:val="00A60ACC"/>
    <w:rsid w:val="00A60D21"/>
    <w:rsid w:val="00A60FAF"/>
    <w:rsid w:val="00A610FF"/>
    <w:rsid w:val="00A61421"/>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4F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CBC"/>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33"/>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FE4"/>
    <w:rsid w:val="00AC511C"/>
    <w:rsid w:val="00AC5357"/>
    <w:rsid w:val="00AC566A"/>
    <w:rsid w:val="00AC576E"/>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1A"/>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F56"/>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3F60"/>
    <w:rsid w:val="00AF40A0"/>
    <w:rsid w:val="00AF4363"/>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E1"/>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27F1F"/>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DA3"/>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E79"/>
    <w:rsid w:val="00B632AA"/>
    <w:rsid w:val="00B63385"/>
    <w:rsid w:val="00B635F8"/>
    <w:rsid w:val="00B6387E"/>
    <w:rsid w:val="00B6391C"/>
    <w:rsid w:val="00B63AB7"/>
    <w:rsid w:val="00B63C37"/>
    <w:rsid w:val="00B63CBC"/>
    <w:rsid w:val="00B63E94"/>
    <w:rsid w:val="00B63F7D"/>
    <w:rsid w:val="00B641C3"/>
    <w:rsid w:val="00B6437B"/>
    <w:rsid w:val="00B644CF"/>
    <w:rsid w:val="00B645A6"/>
    <w:rsid w:val="00B6472D"/>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9A9"/>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5F1"/>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1A"/>
    <w:rsid w:val="00BA0564"/>
    <w:rsid w:val="00BA070E"/>
    <w:rsid w:val="00BA080C"/>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1B6"/>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A9F"/>
    <w:rsid w:val="00BB4CCF"/>
    <w:rsid w:val="00BB4E88"/>
    <w:rsid w:val="00BB4E8F"/>
    <w:rsid w:val="00BB4ECF"/>
    <w:rsid w:val="00BB4F1C"/>
    <w:rsid w:val="00BB4F35"/>
    <w:rsid w:val="00BB543D"/>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2B"/>
    <w:rsid w:val="00BC1FCB"/>
    <w:rsid w:val="00BC208F"/>
    <w:rsid w:val="00BC216C"/>
    <w:rsid w:val="00BC2977"/>
    <w:rsid w:val="00BC2A15"/>
    <w:rsid w:val="00BC2A64"/>
    <w:rsid w:val="00BC2BD8"/>
    <w:rsid w:val="00BC2BF1"/>
    <w:rsid w:val="00BC2C0F"/>
    <w:rsid w:val="00BC3245"/>
    <w:rsid w:val="00BC35F0"/>
    <w:rsid w:val="00BC367B"/>
    <w:rsid w:val="00BC38A6"/>
    <w:rsid w:val="00BC3A29"/>
    <w:rsid w:val="00BC3A4D"/>
    <w:rsid w:val="00BC3A90"/>
    <w:rsid w:val="00BC3B85"/>
    <w:rsid w:val="00BC3B88"/>
    <w:rsid w:val="00BC3E8D"/>
    <w:rsid w:val="00BC41B4"/>
    <w:rsid w:val="00BC4397"/>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421"/>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5EB2"/>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6CC"/>
    <w:rsid w:val="00BE27F3"/>
    <w:rsid w:val="00BE2CD1"/>
    <w:rsid w:val="00BE3451"/>
    <w:rsid w:val="00BE3506"/>
    <w:rsid w:val="00BE3AE6"/>
    <w:rsid w:val="00BE3CA2"/>
    <w:rsid w:val="00BE3E18"/>
    <w:rsid w:val="00BE3FAB"/>
    <w:rsid w:val="00BE42C3"/>
    <w:rsid w:val="00BE4815"/>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99A"/>
    <w:rsid w:val="00BF6B12"/>
    <w:rsid w:val="00BF6B85"/>
    <w:rsid w:val="00BF721B"/>
    <w:rsid w:val="00BF727A"/>
    <w:rsid w:val="00BF73F0"/>
    <w:rsid w:val="00BF744E"/>
    <w:rsid w:val="00BF7780"/>
    <w:rsid w:val="00BF7813"/>
    <w:rsid w:val="00BF7845"/>
    <w:rsid w:val="00BF7865"/>
    <w:rsid w:val="00BF7B2E"/>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3F30"/>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AAF"/>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4"/>
    <w:rsid w:val="00C3494C"/>
    <w:rsid w:val="00C34ADF"/>
    <w:rsid w:val="00C34B1A"/>
    <w:rsid w:val="00C34B49"/>
    <w:rsid w:val="00C34BC4"/>
    <w:rsid w:val="00C352DB"/>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B4"/>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814"/>
    <w:rsid w:val="00C95A4F"/>
    <w:rsid w:val="00C95BA2"/>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DA5"/>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9"/>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64D"/>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B70"/>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21"/>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AD6"/>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EAF"/>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E46"/>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8D"/>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4A"/>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F1"/>
    <w:rsid w:val="00D205E9"/>
    <w:rsid w:val="00D2088D"/>
    <w:rsid w:val="00D20B6B"/>
    <w:rsid w:val="00D20DEF"/>
    <w:rsid w:val="00D20F98"/>
    <w:rsid w:val="00D2119C"/>
    <w:rsid w:val="00D21543"/>
    <w:rsid w:val="00D21602"/>
    <w:rsid w:val="00D2162E"/>
    <w:rsid w:val="00D217D5"/>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61E"/>
    <w:rsid w:val="00D24784"/>
    <w:rsid w:val="00D248A2"/>
    <w:rsid w:val="00D248DB"/>
    <w:rsid w:val="00D24BAD"/>
    <w:rsid w:val="00D24BD6"/>
    <w:rsid w:val="00D24D0A"/>
    <w:rsid w:val="00D24EB2"/>
    <w:rsid w:val="00D24EFC"/>
    <w:rsid w:val="00D24FCB"/>
    <w:rsid w:val="00D25258"/>
    <w:rsid w:val="00D25343"/>
    <w:rsid w:val="00D25B49"/>
    <w:rsid w:val="00D25C74"/>
    <w:rsid w:val="00D26160"/>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9DB"/>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C7A"/>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C8B"/>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3D7"/>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6BA"/>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007"/>
    <w:rsid w:val="00DC10BE"/>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595"/>
    <w:rsid w:val="00DC38A7"/>
    <w:rsid w:val="00DC3A1F"/>
    <w:rsid w:val="00DC3AE7"/>
    <w:rsid w:val="00DC3D6F"/>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DA9"/>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C39"/>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133"/>
    <w:rsid w:val="00E05400"/>
    <w:rsid w:val="00E0556C"/>
    <w:rsid w:val="00E05789"/>
    <w:rsid w:val="00E05A4D"/>
    <w:rsid w:val="00E05AC4"/>
    <w:rsid w:val="00E05E9E"/>
    <w:rsid w:val="00E06073"/>
    <w:rsid w:val="00E06096"/>
    <w:rsid w:val="00E06402"/>
    <w:rsid w:val="00E064D9"/>
    <w:rsid w:val="00E06708"/>
    <w:rsid w:val="00E06B00"/>
    <w:rsid w:val="00E06D76"/>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0"/>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DA"/>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ED"/>
    <w:rsid w:val="00E37FD7"/>
    <w:rsid w:val="00E4006C"/>
    <w:rsid w:val="00E400DC"/>
    <w:rsid w:val="00E4011E"/>
    <w:rsid w:val="00E401AA"/>
    <w:rsid w:val="00E405E9"/>
    <w:rsid w:val="00E40774"/>
    <w:rsid w:val="00E40B32"/>
    <w:rsid w:val="00E4118D"/>
    <w:rsid w:val="00E41208"/>
    <w:rsid w:val="00E4139D"/>
    <w:rsid w:val="00E4147A"/>
    <w:rsid w:val="00E414F4"/>
    <w:rsid w:val="00E4155D"/>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A2B"/>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AC0"/>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2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1E4"/>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43F"/>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C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BAA"/>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410"/>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752"/>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19"/>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2C"/>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4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836"/>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CE0"/>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5F11"/>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4F6"/>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DD8"/>
    <w:rsid w:val="00F62EBC"/>
    <w:rsid w:val="00F630DF"/>
    <w:rsid w:val="00F63108"/>
    <w:rsid w:val="00F633F1"/>
    <w:rsid w:val="00F6349F"/>
    <w:rsid w:val="00F635F9"/>
    <w:rsid w:val="00F6369D"/>
    <w:rsid w:val="00F644EE"/>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1B"/>
    <w:rsid w:val="00F72A45"/>
    <w:rsid w:val="00F72E31"/>
    <w:rsid w:val="00F73078"/>
    <w:rsid w:val="00F7331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A26"/>
    <w:rsid w:val="00F90B92"/>
    <w:rsid w:val="00F91315"/>
    <w:rsid w:val="00F914FA"/>
    <w:rsid w:val="00F9159D"/>
    <w:rsid w:val="00F917D3"/>
    <w:rsid w:val="00F918F5"/>
    <w:rsid w:val="00F91A25"/>
    <w:rsid w:val="00F91F72"/>
    <w:rsid w:val="00F91FFF"/>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23"/>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88C"/>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9D"/>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A20"/>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E4A"/>
    <w:rsid w:val="00FD7F14"/>
    <w:rsid w:val="00FD7FDF"/>
    <w:rsid w:val="00FE00AA"/>
    <w:rsid w:val="00FE03E4"/>
    <w:rsid w:val="00FE04AB"/>
    <w:rsid w:val="00FE055F"/>
    <w:rsid w:val="00FE0A0C"/>
    <w:rsid w:val="00FE0D8A"/>
    <w:rsid w:val="00FE0FCF"/>
    <w:rsid w:val="00FE0FDD"/>
    <w:rsid w:val="00FE0FE5"/>
    <w:rsid w:val="00FE1092"/>
    <w:rsid w:val="00FE119D"/>
    <w:rsid w:val="00FE151A"/>
    <w:rsid w:val="00FE160A"/>
    <w:rsid w:val="00FE184D"/>
    <w:rsid w:val="00FE184E"/>
    <w:rsid w:val="00FE187B"/>
    <w:rsid w:val="00FE1904"/>
    <w:rsid w:val="00FE19E4"/>
    <w:rsid w:val="00FE1D57"/>
    <w:rsid w:val="00FE20A2"/>
    <w:rsid w:val="00FE2201"/>
    <w:rsid w:val="00FE228A"/>
    <w:rsid w:val="00FE2392"/>
    <w:rsid w:val="00FE26C1"/>
    <w:rsid w:val="00FE2842"/>
    <w:rsid w:val="00FE2F7A"/>
    <w:rsid w:val="00FE30B6"/>
    <w:rsid w:val="00FE3B8D"/>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B76D63"/>
    <w:rsid w:val="045B2AF0"/>
    <w:rsid w:val="09960E51"/>
    <w:rsid w:val="0B660C1A"/>
    <w:rsid w:val="17F93E0B"/>
    <w:rsid w:val="1C455CA5"/>
    <w:rsid w:val="1D2C69D2"/>
    <w:rsid w:val="22A76343"/>
    <w:rsid w:val="239E00B4"/>
    <w:rsid w:val="251E74A4"/>
    <w:rsid w:val="27843CE5"/>
    <w:rsid w:val="32EB653A"/>
    <w:rsid w:val="3BCB6780"/>
    <w:rsid w:val="3C182F87"/>
    <w:rsid w:val="3FC1603E"/>
    <w:rsid w:val="4207137B"/>
    <w:rsid w:val="42CD0A98"/>
    <w:rsid w:val="431A0C09"/>
    <w:rsid w:val="434111C9"/>
    <w:rsid w:val="480E2158"/>
    <w:rsid w:val="4B65373A"/>
    <w:rsid w:val="4D00163A"/>
    <w:rsid w:val="4F0F5BE3"/>
    <w:rsid w:val="506640F7"/>
    <w:rsid w:val="52422029"/>
    <w:rsid w:val="55040901"/>
    <w:rsid w:val="56DF05DE"/>
    <w:rsid w:val="56F70118"/>
    <w:rsid w:val="57FC6189"/>
    <w:rsid w:val="5F073306"/>
    <w:rsid w:val="5F5F73B9"/>
    <w:rsid w:val="627B0F6C"/>
    <w:rsid w:val="66990B8B"/>
    <w:rsid w:val="6838144E"/>
    <w:rsid w:val="68AA7398"/>
    <w:rsid w:val="6F97D24A"/>
    <w:rsid w:val="6FA91909"/>
    <w:rsid w:val="71E909FE"/>
    <w:rsid w:val="742C597A"/>
    <w:rsid w:val="7BC506FF"/>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5"/>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0"/>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HTML Cite"/>
    <w:qFormat/>
    <w:uiPriority w:val="0"/>
    <w:rPr>
      <w:i/>
      <w:iCs/>
    </w:rPr>
  </w:style>
  <w:style w:type="character" w:customStyle="1" w:styleId="53">
    <w:name w:val="标题 1 字符"/>
    <w:link w:val="2"/>
    <w:qFormat/>
    <w:uiPriority w:val="0"/>
    <w:rPr>
      <w:rFonts w:ascii="宋体"/>
      <w:b/>
      <w:kern w:val="44"/>
      <w:sz w:val="32"/>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正文缩进 字符"/>
    <w:link w:val="4"/>
    <w:qFormat/>
    <w:uiPriority w:val="0"/>
    <w:rPr>
      <w:rFonts w:ascii="宋体" w:eastAsia="宋体"/>
      <w:kern w:val="2"/>
      <w:sz w:val="24"/>
      <w:szCs w:val="24"/>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标题 4 字符"/>
    <w:link w:val="6"/>
    <w:qFormat/>
    <w:uiPriority w:val="0"/>
    <w:rPr>
      <w:rFonts w:ascii="Arial" w:hAnsi="Arial" w:eastAsia="黑体"/>
      <w:b/>
      <w:sz w:val="28"/>
    </w:rPr>
  </w:style>
  <w:style w:type="character" w:customStyle="1" w:styleId="58">
    <w:name w:val="标题 5 字符"/>
    <w:link w:val="7"/>
    <w:qFormat/>
    <w:uiPriority w:val="0"/>
    <w:rPr>
      <w:b/>
      <w:sz w:val="28"/>
    </w:rPr>
  </w:style>
  <w:style w:type="character" w:customStyle="1" w:styleId="59">
    <w:name w:val="标题 6 字符"/>
    <w:link w:val="8"/>
    <w:qFormat/>
    <w:uiPriority w:val="0"/>
    <w:rPr>
      <w:rFonts w:ascii="Arial" w:hAnsi="Arial" w:eastAsia="黑体"/>
      <w:b/>
      <w:sz w:val="24"/>
    </w:rPr>
  </w:style>
  <w:style w:type="character" w:customStyle="1" w:styleId="60">
    <w:name w:val="标题 7 字符"/>
    <w:link w:val="9"/>
    <w:qFormat/>
    <w:uiPriority w:val="0"/>
    <w:rPr>
      <w:b/>
      <w:sz w:val="24"/>
    </w:rPr>
  </w:style>
  <w:style w:type="character" w:customStyle="1" w:styleId="61">
    <w:name w:val="标题 8 字符"/>
    <w:link w:val="10"/>
    <w:qFormat/>
    <w:uiPriority w:val="0"/>
    <w:rPr>
      <w:rFonts w:ascii="Arial" w:hAnsi="Arial" w:eastAsia="黑体"/>
      <w:sz w:val="24"/>
    </w:rPr>
  </w:style>
  <w:style w:type="character" w:customStyle="1" w:styleId="62">
    <w:name w:val="标题 9 字符"/>
    <w:link w:val="11"/>
    <w:qFormat/>
    <w:uiPriority w:val="0"/>
    <w:rPr>
      <w:rFonts w:ascii="Arial" w:hAnsi="Arial" w:eastAsia="黑体"/>
      <w:sz w:val="21"/>
    </w:rPr>
  </w:style>
  <w:style w:type="character" w:customStyle="1" w:styleId="63">
    <w:name w:val="文档结构图 字符"/>
    <w:link w:val="14"/>
    <w:qFormat/>
    <w:uiPriority w:val="0"/>
    <w:rPr>
      <w:kern w:val="2"/>
      <w:sz w:val="21"/>
      <w:szCs w:val="24"/>
      <w:shd w:val="clear" w:color="auto" w:fill="000080"/>
    </w:rPr>
  </w:style>
  <w:style w:type="character" w:customStyle="1" w:styleId="64">
    <w:name w:val="批注文字 字符1"/>
    <w:link w:val="15"/>
    <w:qFormat/>
    <w:uiPriority w:val="99"/>
    <w:rPr>
      <w:kern w:val="2"/>
      <w:sz w:val="21"/>
      <w:szCs w:val="24"/>
    </w:rPr>
  </w:style>
  <w:style w:type="character" w:customStyle="1" w:styleId="65">
    <w:name w:val="正文文本 3 字符"/>
    <w:link w:val="16"/>
    <w:qFormat/>
    <w:uiPriority w:val="0"/>
    <w:rPr>
      <w:kern w:val="2"/>
      <w:sz w:val="16"/>
      <w:szCs w:val="16"/>
    </w:rPr>
  </w:style>
  <w:style w:type="character" w:customStyle="1" w:styleId="66">
    <w:name w:val="正文文本 字符"/>
    <w:link w:val="17"/>
    <w:qFormat/>
    <w:uiPriority w:val="0"/>
    <w:rPr>
      <w:rFonts w:ascii="宋体" w:hAnsi="宋体"/>
      <w:kern w:val="2"/>
      <w:sz w:val="24"/>
      <w:szCs w:val="24"/>
    </w:rPr>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5"/>
    <w:qFormat/>
    <w:uiPriority w:val="0"/>
    <w:rPr>
      <w:rFonts w:ascii="仿宋_GB2312" w:hAnsi="宋体" w:eastAsia="仿宋_GB2312"/>
      <w:color w:val="000000"/>
      <w:kern w:val="2"/>
      <w:sz w:val="24"/>
      <w:szCs w:val="24"/>
    </w:rPr>
  </w:style>
  <w:style w:type="character" w:customStyle="1" w:styleId="70">
    <w:name w:val="正文文本缩进 2 字符"/>
    <w:link w:val="26"/>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文本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表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tabs>
        <w:tab w:val="left" w:pos="360"/>
        <w:tab w:val="left" w:pos="840"/>
      </w:tabs>
      <w:outlineLvl w:val="2"/>
    </w:pPr>
    <w:rPr>
      <w:rFonts w:ascii="宋体" w:eastAsia="宋体"/>
      <w:b w:val="0"/>
    </w:rPr>
  </w:style>
  <w:style w:type="paragraph" w:customStyle="1" w:styleId="102">
    <w:name w:val="一级条标题"/>
    <w:basedOn w:val="103"/>
    <w:next w:val="1"/>
    <w:qFormat/>
    <w:uiPriority w:val="0"/>
    <w:pPr>
      <w:tabs>
        <w:tab w:val="left" w:pos="360"/>
        <w:tab w:val="left" w:pos="840"/>
      </w:tabs>
      <w:ind w:hanging="840"/>
      <w:outlineLvl w:val="1"/>
    </w:pPr>
  </w:style>
  <w:style w:type="paragraph" w:customStyle="1" w:styleId="103">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style>
  <w:style w:type="paragraph" w:customStyle="1" w:styleId="109">
    <w:name w:val="项目编号1"/>
    <w:basedOn w:val="1"/>
    <w:qFormat/>
    <w:uiPriority w:val="0"/>
    <w:pPr>
      <w:spacing w:before="100" w:beforeAutospacing="1" w:after="100" w:afterAutospacing="1" w:line="360" w:lineRule="auto"/>
      <w:ind w:left="420" w:hanging="420"/>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tabs>
        <w:tab w:val="left" w:pos="360"/>
        <w:tab w:val="left" w:pos="840"/>
      </w:tabs>
      <w:outlineLvl w:val="4"/>
    </w:pPr>
  </w:style>
  <w:style w:type="paragraph" w:customStyle="1" w:styleId="139">
    <w:name w:val="三级条标题"/>
    <w:basedOn w:val="101"/>
    <w:next w:val="1"/>
    <w:qFormat/>
    <w:uiPriority w:val="0"/>
    <w:pPr>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tabs>
        <w:tab w:val="left" w:pos="360"/>
      </w:tabs>
      <w:spacing w:before="120"/>
      <w:ind w:left="360" w:hanging="36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ind w:left="902" w:hanging="420"/>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0">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1">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Char Char Char Char Char Char1 Char Char Char Char Char Char1 Char Char Char Char Char Char Char"/>
    <w:basedOn w:val="1"/>
    <w:qFormat/>
    <w:uiPriority w:val="0"/>
    <w:rPr>
      <w:rFonts w:ascii="Tahoma" w:hAnsi="Tahoma"/>
      <w:sz w:val="24"/>
      <w:szCs w:val="20"/>
    </w:rPr>
  </w:style>
  <w:style w:type="paragraph" w:customStyle="1" w:styleId="249">
    <w:name w:val="_Style 248"/>
    <w:hidden/>
    <w:unhideWhenUsed/>
    <w:qFormat/>
    <w:uiPriority w:val="99"/>
    <w:rPr>
      <w:rFonts w:ascii="Times New Roman" w:hAnsi="Times New Roman" w:eastAsia="宋体" w:cs="Times New Roman"/>
      <w:kern w:val="2"/>
      <w:sz w:val="21"/>
      <w:szCs w:val="24"/>
      <w:lang w:val="en-US" w:eastAsia="zh-CN" w:bidi="ar-SA"/>
    </w:rPr>
  </w:style>
  <w:style w:type="character" w:customStyle="1" w:styleId="250">
    <w:name w:val="纯文本 Char"/>
    <w:qFormat/>
    <w:uiPriority w:val="0"/>
    <w:rPr>
      <w:rFonts w:ascii="宋体" w:hAnsi="Courier New"/>
      <w:kern w:val="2"/>
      <w:sz w:val="21"/>
    </w:rPr>
  </w:style>
  <w:style w:type="character" w:customStyle="1" w:styleId="251">
    <w:name w:val="正文文本缩进 2 Char"/>
    <w:qFormat/>
    <w:uiPriority w:val="0"/>
    <w:rPr>
      <w:rFonts w:ascii="仿宋_GB2312" w:eastAsia="仿宋_GB2312"/>
      <w:kern w:val="2"/>
      <w:sz w:val="24"/>
      <w:szCs w:val="24"/>
      <w:lang w:val="en-US" w:eastAsia="zh-CN" w:bidi="ar-SA"/>
    </w:rPr>
  </w:style>
  <w:style w:type="paragraph" w:customStyle="1" w:styleId="2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2974</Words>
  <Characters>3515</Characters>
  <Lines>1312</Lines>
  <Paragraphs>1194</Paragraphs>
  <TotalTime>20</TotalTime>
  <ScaleCrop>false</ScaleCrop>
  <LinksUpToDate>false</LinksUpToDate>
  <CharactersWithSpaces>3609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2025-05-13T23:23:00Z</dcterms:created>
  <dc:creator>尹皓</dc:creator>
  <cp:lastModifiedBy>夏&amp;风</cp:lastModifiedBy>
  <cp:lastPrinted>2020-04-02T03:13:00Z</cp:lastPrinted>
  <dcterms:modified xsi:type="dcterms:W3CDTF">2025-06-04T07:49:47Z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0C73F561252E4B1A9C7BB469E5914975_13</vt:lpwstr>
  </property>
  <property fmtid="{D5CDD505-2E9C-101B-9397-08002B2CF9AE}" pid="4" name="KSOTemplateDocerSaveRecord">
    <vt:lpwstr>eyJoZGlkIjoiM2FjYTIzZGUxMzUyYzc4ODFmYzlkNjk5ZTYzODY2NmIiLCJ1c2VySWQiOiIxNjYzMDExNDYwIn0=</vt:lpwstr>
  </property>
</Properties>
</file>