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BJJQ-2025-498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北京市自然资源和国土空间规划督察技术服务项目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</w:t>
      </w:r>
      <w:bookmarkStart w:id="6" w:name="_GoBack"/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北京市测绘设计研究院</w:t>
      </w:r>
      <w:bookmarkEnd w:id="6"/>
    </w:p>
    <w:p w14:paraId="4EB8F50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供应商地址：北京市海淀区羊坊店路十五号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人民币大写：肆佰捌拾肆万贰仟元整 </w:t>
      </w:r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人民币小写：￥4,842,000.00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北京市自然资源和国土空间规划督察技术服务项目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郑佳荣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郭中泽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乔淑荣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周克勤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戈剑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5.7262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BJJQ-2025-498</w:t>
      </w:r>
    </w:p>
    <w:p w14:paraId="47976C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中标人综合得分：95.12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729E026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　</w:t>
      </w: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1.采购人信息</w:t>
      </w:r>
    </w:p>
    <w:p w14:paraId="2903D4B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称：北京市规划和自然资源委员会</w:t>
      </w:r>
    </w:p>
    <w:p w14:paraId="7468BEC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    址：北京市通州区承安路1号院</w:t>
      </w:r>
    </w:p>
    <w:p w14:paraId="5BBE3B1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联系方式：戈老师，010-55595659</w:t>
      </w:r>
    </w:p>
    <w:p w14:paraId="1CA73331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36AEE6D9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称：北京汇诚金桥国际招标咨询有限公司</w:t>
      </w:r>
    </w:p>
    <w:p w14:paraId="12546F42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 xml:space="preserve">地    址：北京市东城区朝内大街南竹杆胡同6号北京INN3号楼9层 </w:t>
      </w:r>
    </w:p>
    <w:p w14:paraId="234A50BE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联系方式：雷天宠、孙银萍、苑鑫，010-65170699、65173108</w:t>
      </w:r>
    </w:p>
    <w:p w14:paraId="7EB24331">
      <w:pPr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5FEC523D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  <w:t>项目联系人：雷天宠、孙银萍、苑鑫</w:t>
      </w:r>
    </w:p>
    <w:p w14:paraId="14487004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11DA0765"/>
    <w:rsid w:val="124A66A4"/>
    <w:rsid w:val="14694189"/>
    <w:rsid w:val="172B539E"/>
    <w:rsid w:val="179B2508"/>
    <w:rsid w:val="185D0F99"/>
    <w:rsid w:val="1D45678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649</Characters>
  <Lines>5</Lines>
  <Paragraphs>1</Paragraphs>
  <TotalTime>11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2025-06-13T09:28:42Z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