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8CC9AA">
      <w:pPr>
        <w:pStyle w:val="2"/>
        <w:tabs>
          <w:tab w:val="left" w:pos="0"/>
        </w:tabs>
        <w:autoSpaceDE w:val="0"/>
        <w:autoSpaceDN w:val="0"/>
        <w:adjustRightInd w:val="0"/>
        <w:spacing w:before="0" w:after="0" w:line="360" w:lineRule="auto"/>
        <w:jc w:val="center"/>
        <w:rPr>
          <w:rFonts w:ascii="Times New Roman" w:hAnsi="Times New Roman" w:cs="Times New Roman"/>
        </w:rPr>
      </w:pPr>
      <w:bookmarkStart w:id="0" w:name="_Toc28359022"/>
      <w:bookmarkStart w:id="1" w:name="_Toc35393809"/>
      <w:r>
        <w:rPr>
          <w:rFonts w:ascii="Times New Roman" w:hAnsi="Times New Roman" w:cs="Times New Roman"/>
        </w:rPr>
        <w:t>农村人居环境整治长效管护情况月检查及</w:t>
      </w:r>
    </w:p>
    <w:p w14:paraId="05D96746">
      <w:pPr>
        <w:pStyle w:val="2"/>
        <w:tabs>
          <w:tab w:val="left" w:pos="0"/>
        </w:tabs>
        <w:autoSpaceDE w:val="0"/>
        <w:autoSpaceDN w:val="0"/>
        <w:adjustRightInd w:val="0"/>
        <w:spacing w:before="0" w:after="0" w:line="360" w:lineRule="auto"/>
        <w:jc w:val="center"/>
        <w:rPr>
          <w:rFonts w:ascii="Times New Roman" w:hAnsi="Times New Roman" w:cs="Times New Roman"/>
        </w:rPr>
      </w:pPr>
      <w:r>
        <w:rPr>
          <w:rFonts w:ascii="Times New Roman" w:hAnsi="Times New Roman" w:cs="Times New Roman"/>
        </w:rPr>
        <w:t>美丽乡村建设成果考核验收项目</w:t>
      </w:r>
    </w:p>
    <w:p w14:paraId="6E6422EA">
      <w:pPr>
        <w:pStyle w:val="2"/>
        <w:tabs>
          <w:tab w:val="left" w:pos="0"/>
        </w:tabs>
        <w:autoSpaceDE w:val="0"/>
        <w:autoSpaceDN w:val="0"/>
        <w:adjustRightInd w:val="0"/>
        <w:spacing w:before="0" w:after="0" w:line="360" w:lineRule="auto"/>
        <w:jc w:val="center"/>
        <w:rPr>
          <w:rFonts w:ascii="Times New Roman" w:hAnsi="Times New Roman" w:cs="Times New Roman"/>
        </w:rPr>
      </w:pPr>
      <w:r>
        <w:rPr>
          <w:rFonts w:ascii="Times New Roman" w:hAnsi="Times New Roman" w:cs="Times New Roman"/>
        </w:rPr>
        <w:t>中标结果公告</w:t>
      </w:r>
      <w:bookmarkEnd w:id="0"/>
      <w:bookmarkEnd w:id="1"/>
    </w:p>
    <w:p w14:paraId="2034A344">
      <w:pPr>
        <w:rPr>
          <w:rFonts w:hint="eastAsia" w:ascii="Times New Roman" w:hAnsi="Times New Roman" w:eastAsia="宋体"/>
          <w:sz w:val="28"/>
          <w:szCs w:val="28"/>
        </w:rPr>
      </w:pPr>
      <w:r>
        <w:rPr>
          <w:rFonts w:ascii="Times New Roman" w:hAnsi="Times New Roman" w:eastAsia="宋体"/>
          <w:b/>
          <w:bCs/>
          <w:sz w:val="28"/>
          <w:szCs w:val="28"/>
        </w:rPr>
        <w:t>一、采购文件编号：</w:t>
      </w:r>
      <w:r>
        <w:rPr>
          <w:rFonts w:ascii="Times New Roman" w:hAnsi="Times New Roman" w:eastAsia="宋体"/>
          <w:b w:val="0"/>
          <w:bCs w:val="0"/>
          <w:sz w:val="28"/>
          <w:szCs w:val="28"/>
        </w:rPr>
        <w:t>BJJQ-202</w:t>
      </w:r>
      <w:r>
        <w:rPr>
          <w:rFonts w:hint="eastAsia" w:ascii="Times New Roman" w:hAnsi="Times New Roman" w:eastAsia="宋体"/>
          <w:b w:val="0"/>
          <w:bCs w:val="0"/>
          <w:sz w:val="28"/>
          <w:szCs w:val="28"/>
        </w:rPr>
        <w:t>5-741</w:t>
      </w:r>
    </w:p>
    <w:p w14:paraId="6AD20BC5">
      <w:pPr>
        <w:rPr>
          <w:rFonts w:ascii="Times New Roman" w:hAnsi="Times New Roman" w:eastAsia="宋体"/>
          <w:b w:val="0"/>
          <w:bCs w:val="0"/>
          <w:w w:val="96"/>
          <w:sz w:val="28"/>
          <w:szCs w:val="28"/>
        </w:rPr>
      </w:pPr>
      <w:r>
        <w:rPr>
          <w:rFonts w:ascii="Times New Roman" w:hAnsi="Times New Roman" w:eastAsia="宋体"/>
          <w:b/>
          <w:bCs/>
          <w:w w:val="96"/>
          <w:sz w:val="28"/>
          <w:szCs w:val="28"/>
        </w:rPr>
        <w:t>二、项目名称：</w:t>
      </w:r>
      <w:r>
        <w:rPr>
          <w:rFonts w:ascii="Times New Roman" w:hAnsi="Times New Roman" w:eastAsia="宋体"/>
          <w:b w:val="0"/>
          <w:bCs w:val="0"/>
          <w:w w:val="96"/>
          <w:sz w:val="28"/>
          <w:szCs w:val="28"/>
        </w:rPr>
        <w:t>农村人居环境整治长效管护情况月检查及美丽乡村建设成果考核验收项目</w:t>
      </w:r>
    </w:p>
    <w:p w14:paraId="3A9CD39F">
      <w:pPr>
        <w:rPr>
          <w:rFonts w:ascii="Times New Roman" w:hAnsi="Times New Roman" w:eastAsia="宋体"/>
          <w:b/>
          <w:bCs/>
          <w:sz w:val="28"/>
          <w:szCs w:val="28"/>
        </w:rPr>
      </w:pPr>
      <w:r>
        <w:rPr>
          <w:rFonts w:ascii="Times New Roman" w:hAnsi="Times New Roman" w:eastAsia="宋体"/>
          <w:b/>
          <w:bCs/>
          <w:sz w:val="28"/>
          <w:szCs w:val="28"/>
        </w:rPr>
        <w:t>三、中标信息</w:t>
      </w:r>
    </w:p>
    <w:p w14:paraId="51FBBDEE">
      <w:pPr>
        <w:rPr>
          <w:rFonts w:ascii="Times New Roman" w:hAnsi="Times New Roman" w:eastAsia="宋体"/>
          <w:sz w:val="28"/>
          <w:szCs w:val="28"/>
        </w:rPr>
      </w:pPr>
      <w:r>
        <w:rPr>
          <w:rFonts w:ascii="Times New Roman" w:hAnsi="Times New Roman" w:eastAsia="宋体"/>
          <w:sz w:val="28"/>
          <w:szCs w:val="28"/>
        </w:rPr>
        <w:t>供应商名称：北京农学院1211000040068750X7</w:t>
      </w:r>
      <w:r>
        <w:rPr>
          <w:rFonts w:hint="eastAsia" w:ascii="Times New Roman" w:hAnsi="Times New Roman" w:eastAsia="宋体"/>
          <w:sz w:val="28"/>
          <w:szCs w:val="28"/>
        </w:rPr>
        <w:t>、</w:t>
      </w:r>
      <w:r>
        <w:rPr>
          <w:rFonts w:ascii="Times New Roman" w:hAnsi="Times New Roman" w:eastAsia="宋体"/>
          <w:sz w:val="28"/>
          <w:szCs w:val="28"/>
        </w:rPr>
        <w:t>北京瑞耕科技有限公司91110114MADQP27N99（联合体）</w:t>
      </w:r>
    </w:p>
    <w:p w14:paraId="1048CDAC">
      <w:pPr>
        <w:rPr>
          <w:rFonts w:ascii="Times New Roman" w:hAnsi="Times New Roman" w:eastAsia="宋体"/>
          <w:w w:val="97"/>
          <w:sz w:val="28"/>
          <w:szCs w:val="28"/>
          <w:highlight w:val="yellow"/>
        </w:rPr>
      </w:pPr>
      <w:r>
        <w:rPr>
          <w:rFonts w:ascii="Times New Roman" w:hAnsi="Times New Roman" w:eastAsia="宋体"/>
          <w:w w:val="97"/>
          <w:sz w:val="28"/>
          <w:szCs w:val="28"/>
        </w:rPr>
        <w:t>供应商地址：</w:t>
      </w:r>
      <w:r>
        <w:rPr>
          <w:rFonts w:ascii="Times New Roman" w:hAnsi="Times New Roman" w:eastAsia="宋体"/>
          <w:w w:val="97"/>
          <w:sz w:val="28"/>
          <w:szCs w:val="28"/>
        </w:rPr>
        <w:tab/>
      </w:r>
      <w:r>
        <w:rPr>
          <w:rFonts w:ascii="Times New Roman" w:hAnsi="Times New Roman" w:eastAsia="宋体"/>
          <w:w w:val="97"/>
          <w:sz w:val="28"/>
          <w:szCs w:val="28"/>
        </w:rPr>
        <w:t>北京市昌平区回龙观镇北农路7号</w:t>
      </w:r>
      <w:r>
        <w:rPr>
          <w:rFonts w:hint="eastAsia" w:ascii="Times New Roman" w:hAnsi="Times New Roman" w:eastAsia="宋体"/>
          <w:w w:val="97"/>
          <w:sz w:val="28"/>
          <w:szCs w:val="28"/>
        </w:rPr>
        <w:t>/</w:t>
      </w:r>
      <w:r>
        <w:rPr>
          <w:rFonts w:hint="eastAsia" w:ascii="Times New Roman" w:hAnsi="Times New Roman" w:eastAsia="宋体"/>
          <w:w w:val="97"/>
          <w:sz w:val="28"/>
          <w:szCs w:val="28"/>
        </w:rPr>
        <w:tab/>
      </w:r>
      <w:r>
        <w:rPr>
          <w:rFonts w:hint="eastAsia" w:ascii="Times New Roman" w:hAnsi="Times New Roman" w:eastAsia="宋体"/>
          <w:w w:val="97"/>
          <w:sz w:val="28"/>
          <w:szCs w:val="28"/>
        </w:rPr>
        <w:t>北京市昌平区回龙观镇北农路7号科技综合楼二层B0201室（昌平示范园）</w:t>
      </w:r>
    </w:p>
    <w:p w14:paraId="6546CEFB">
      <w:pPr>
        <w:rPr>
          <w:rFonts w:ascii="Times New Roman" w:hAnsi="Times New Roman" w:eastAsia="宋体"/>
          <w:sz w:val="28"/>
          <w:szCs w:val="28"/>
          <w:u w:val="single"/>
        </w:rPr>
      </w:pPr>
      <w:r>
        <w:rPr>
          <w:rFonts w:ascii="Times New Roman" w:hAnsi="Times New Roman" w:eastAsia="宋体"/>
          <w:sz w:val="28"/>
          <w:szCs w:val="28"/>
        </w:rPr>
        <w:t>中标金额：</w:t>
      </w:r>
    </w:p>
    <w:p w14:paraId="7D6A2C3B">
      <w:pPr>
        <w:rPr>
          <w:rFonts w:ascii="Times New Roman" w:hAnsi="Times New Roman" w:eastAsia="宋体"/>
          <w:sz w:val="28"/>
          <w:szCs w:val="28"/>
        </w:rPr>
      </w:pPr>
      <w:r>
        <w:rPr>
          <w:rFonts w:ascii="Times New Roman" w:hAnsi="Times New Roman" w:eastAsia="宋体"/>
          <w:sz w:val="28"/>
          <w:szCs w:val="28"/>
        </w:rPr>
        <w:t>人民币大写：</w:t>
      </w:r>
      <w:r>
        <w:rPr>
          <w:rFonts w:hint="eastAsia" w:ascii="Times New Roman" w:hAnsi="Times New Roman" w:eastAsia="宋体"/>
          <w:sz w:val="28"/>
          <w:szCs w:val="28"/>
        </w:rPr>
        <w:t>叁佰伍拾叁万叁仟叁佰元整</w:t>
      </w:r>
    </w:p>
    <w:p w14:paraId="255D3F04">
      <w:pPr>
        <w:rPr>
          <w:rFonts w:ascii="Times New Roman" w:hAnsi="Times New Roman" w:eastAsia="宋体"/>
          <w:sz w:val="28"/>
          <w:szCs w:val="28"/>
        </w:rPr>
      </w:pPr>
      <w:r>
        <w:rPr>
          <w:rFonts w:ascii="Times New Roman" w:hAnsi="Times New Roman" w:eastAsia="宋体"/>
          <w:sz w:val="28"/>
          <w:szCs w:val="28"/>
        </w:rPr>
        <w:t>人民币小写：</w:t>
      </w:r>
      <w:r>
        <w:rPr>
          <w:rFonts w:hint="eastAsia" w:ascii="Times New Roman" w:hAnsi="Times New Roman" w:eastAsia="宋体"/>
          <w:sz w:val="28"/>
          <w:szCs w:val="28"/>
        </w:rPr>
        <w:t>¥3533300.00</w:t>
      </w:r>
    </w:p>
    <w:p w14:paraId="3FE67A67">
      <w:pPr>
        <w:rPr>
          <w:rFonts w:ascii="Times New Roman" w:hAnsi="Times New Roman" w:eastAsia="宋体"/>
          <w:b/>
          <w:bCs/>
          <w:sz w:val="28"/>
          <w:szCs w:val="28"/>
        </w:rPr>
      </w:pPr>
      <w:r>
        <w:rPr>
          <w:rFonts w:ascii="Times New Roman" w:hAnsi="Times New Roman" w:eastAsia="宋体"/>
          <w:b/>
          <w:bCs/>
          <w:sz w:val="28"/>
          <w:szCs w:val="28"/>
        </w:rPr>
        <w:t>四、主要标的信息</w:t>
      </w:r>
    </w:p>
    <w:tbl>
      <w:tblPr>
        <w:tblStyle w:val="10"/>
        <w:tblW w:w="9935"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5"/>
      </w:tblGrid>
      <w:tr w14:paraId="593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5" w:type="dxa"/>
          </w:tcPr>
          <w:p w14:paraId="657A6C4C">
            <w:pPr>
              <w:jc w:val="center"/>
              <w:rPr>
                <w:rFonts w:ascii="Times New Roman" w:hAnsi="Times New Roman" w:eastAsia="宋体"/>
                <w:kern w:val="0"/>
                <w:sz w:val="28"/>
                <w:szCs w:val="28"/>
              </w:rPr>
            </w:pPr>
            <w:r>
              <w:rPr>
                <w:rFonts w:ascii="Times New Roman" w:hAnsi="Times New Roman" w:eastAsia="宋体"/>
                <w:kern w:val="0"/>
                <w:sz w:val="28"/>
                <w:szCs w:val="28"/>
              </w:rPr>
              <w:t>服务类</w:t>
            </w:r>
          </w:p>
        </w:tc>
      </w:tr>
      <w:tr w14:paraId="57C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35" w:type="dxa"/>
          </w:tcPr>
          <w:p w14:paraId="7ECBAD3B">
            <w:pPr>
              <w:rPr>
                <w:rFonts w:ascii="Times New Roman" w:hAnsi="Times New Roman" w:eastAsia="宋体"/>
                <w:kern w:val="0"/>
                <w:sz w:val="28"/>
                <w:szCs w:val="28"/>
              </w:rPr>
            </w:pPr>
            <w:r>
              <w:rPr>
                <w:rFonts w:ascii="Times New Roman" w:hAnsi="Times New Roman" w:eastAsia="宋体"/>
                <w:kern w:val="0"/>
                <w:sz w:val="28"/>
                <w:szCs w:val="28"/>
              </w:rPr>
              <w:t>名称：农村人居环境整治长效管护情况月检查及美丽乡村建设成果考核验收项目</w:t>
            </w:r>
          </w:p>
          <w:p w14:paraId="55D52BD6">
            <w:pPr>
              <w:rPr>
                <w:rFonts w:ascii="Times New Roman" w:hAnsi="Times New Roman" w:eastAsia="宋体"/>
                <w:kern w:val="0"/>
                <w:sz w:val="28"/>
                <w:szCs w:val="28"/>
              </w:rPr>
            </w:pPr>
            <w:r>
              <w:rPr>
                <w:rFonts w:ascii="Times New Roman" w:hAnsi="Times New Roman" w:eastAsia="宋体"/>
                <w:kern w:val="0"/>
                <w:sz w:val="28"/>
                <w:szCs w:val="28"/>
              </w:rPr>
              <w:t>服务范围及服务要求：</w:t>
            </w:r>
            <w:r>
              <w:rPr>
                <w:rFonts w:hint="eastAsia" w:ascii="Times New Roman" w:hAnsi="Times New Roman" w:eastAsia="宋体"/>
                <w:kern w:val="0"/>
                <w:sz w:val="28"/>
                <w:szCs w:val="28"/>
              </w:rPr>
              <w:t>2025年8月-2026年7月，每月组织开展农村人居环境检查，全年累计核查6300村次</w:t>
            </w:r>
            <w:r>
              <w:rPr>
                <w:rFonts w:ascii="Times New Roman" w:hAnsi="Times New Roman" w:eastAsia="宋体"/>
                <w:kern w:val="0"/>
                <w:sz w:val="28"/>
                <w:szCs w:val="28"/>
              </w:rPr>
              <w:t>。（详见采购需求）</w:t>
            </w:r>
          </w:p>
          <w:p w14:paraId="14F56F58">
            <w:pPr>
              <w:rPr>
                <w:rFonts w:ascii="Times New Roman" w:hAnsi="Times New Roman" w:eastAsia="宋体"/>
                <w:kern w:val="0"/>
                <w:sz w:val="28"/>
                <w:szCs w:val="28"/>
              </w:rPr>
            </w:pPr>
            <w:r>
              <w:rPr>
                <w:rFonts w:ascii="Times New Roman" w:hAnsi="Times New Roman" w:eastAsia="宋体"/>
                <w:kern w:val="0"/>
                <w:sz w:val="28"/>
                <w:szCs w:val="28"/>
              </w:rPr>
              <w:t>服务时间：</w:t>
            </w:r>
            <w:r>
              <w:rPr>
                <w:rFonts w:hint="eastAsia" w:ascii="Times New Roman" w:hAnsi="Times New Roman" w:eastAsia="宋体"/>
                <w:kern w:val="0"/>
                <w:sz w:val="28"/>
                <w:szCs w:val="28"/>
              </w:rPr>
              <w:t>2025年8月至2026年7月31日</w:t>
            </w:r>
          </w:p>
          <w:p w14:paraId="5DC93C95">
            <w:pPr>
              <w:rPr>
                <w:rFonts w:ascii="Times New Roman" w:hAnsi="Times New Roman" w:eastAsia="宋体"/>
                <w:kern w:val="0"/>
                <w:sz w:val="28"/>
                <w:szCs w:val="28"/>
              </w:rPr>
            </w:pPr>
            <w:r>
              <w:rPr>
                <w:rFonts w:ascii="Times New Roman" w:hAnsi="Times New Roman" w:eastAsia="宋体"/>
                <w:kern w:val="0"/>
                <w:sz w:val="28"/>
                <w:szCs w:val="28"/>
              </w:rPr>
              <w:t>服务标准：详见招标文件。</w:t>
            </w:r>
          </w:p>
        </w:tc>
      </w:tr>
    </w:tbl>
    <w:p w14:paraId="6BF7D51B">
      <w:pPr>
        <w:rPr>
          <w:rFonts w:ascii="Times New Roman" w:hAnsi="Times New Roman" w:eastAsia="宋体"/>
          <w:sz w:val="28"/>
          <w:szCs w:val="28"/>
        </w:rPr>
      </w:pPr>
      <w:r>
        <w:rPr>
          <w:rFonts w:ascii="Times New Roman" w:hAnsi="Times New Roman" w:eastAsia="宋体"/>
          <w:b/>
          <w:bCs/>
          <w:sz w:val="28"/>
          <w:szCs w:val="28"/>
        </w:rPr>
        <w:t>五、评审专家名单：</w:t>
      </w:r>
      <w:r>
        <w:rPr>
          <w:rFonts w:hint="eastAsia" w:ascii="Times New Roman" w:hAnsi="Times New Roman" w:eastAsia="宋体"/>
          <w:sz w:val="28"/>
          <w:szCs w:val="28"/>
        </w:rPr>
        <w:t>汪升华、赵淑艳、周涛、赵林爱、贾晓红</w:t>
      </w:r>
    </w:p>
    <w:p w14:paraId="6B521D1B">
      <w:pPr>
        <w:rPr>
          <w:rFonts w:ascii="Times New Roman" w:hAnsi="Times New Roman" w:eastAsia="宋体"/>
          <w:sz w:val="28"/>
          <w:szCs w:val="28"/>
        </w:rPr>
      </w:pPr>
      <w:r>
        <w:rPr>
          <w:rFonts w:ascii="Times New Roman" w:hAnsi="Times New Roman" w:eastAsia="宋体"/>
          <w:b/>
          <w:bCs/>
          <w:sz w:val="28"/>
          <w:szCs w:val="28"/>
        </w:rPr>
        <w:t>六、代理服务收费标准及金额：</w:t>
      </w:r>
      <w:r>
        <w:rPr>
          <w:rFonts w:ascii="Times New Roman" w:hAnsi="Times New Roman" w:eastAsia="宋体"/>
          <w:sz w:val="28"/>
          <w:szCs w:val="28"/>
        </w:rPr>
        <w:t>人民币</w:t>
      </w:r>
      <w:r>
        <w:rPr>
          <w:rFonts w:hint="eastAsia" w:ascii="Times New Roman" w:hAnsi="Times New Roman" w:eastAsia="宋体"/>
          <w:sz w:val="28"/>
          <w:szCs w:val="28"/>
        </w:rPr>
        <w:t>4.6866</w:t>
      </w:r>
      <w:r>
        <w:rPr>
          <w:rFonts w:ascii="Times New Roman" w:hAnsi="Times New Roman" w:eastAsia="宋体"/>
          <w:sz w:val="28"/>
          <w:szCs w:val="28"/>
        </w:rPr>
        <w:t>万元，收费标准详见招标文件。</w:t>
      </w:r>
    </w:p>
    <w:p w14:paraId="468841A1">
      <w:pPr>
        <w:rPr>
          <w:rFonts w:ascii="Times New Roman" w:hAnsi="Times New Roman" w:eastAsia="宋体"/>
          <w:b/>
          <w:bCs/>
          <w:sz w:val="28"/>
          <w:szCs w:val="28"/>
        </w:rPr>
      </w:pPr>
      <w:r>
        <w:rPr>
          <w:rFonts w:ascii="Times New Roman" w:hAnsi="Times New Roman" w:eastAsia="宋体"/>
          <w:b/>
          <w:bCs/>
          <w:sz w:val="28"/>
          <w:szCs w:val="28"/>
        </w:rPr>
        <w:t>七、公告期限</w:t>
      </w:r>
    </w:p>
    <w:p w14:paraId="0D1E6312">
      <w:pPr>
        <w:ind w:firstLine="560" w:firstLineChars="200"/>
        <w:rPr>
          <w:rFonts w:ascii="Times New Roman" w:hAnsi="Times New Roman" w:eastAsia="宋体"/>
          <w:kern w:val="0"/>
          <w:sz w:val="28"/>
          <w:szCs w:val="28"/>
        </w:rPr>
      </w:pPr>
      <w:r>
        <w:rPr>
          <w:rFonts w:ascii="Times New Roman" w:hAnsi="Times New Roman" w:eastAsia="宋体"/>
          <w:kern w:val="0"/>
          <w:sz w:val="28"/>
          <w:szCs w:val="28"/>
        </w:rPr>
        <w:t>自本公告发布之日起1个工作日。</w:t>
      </w:r>
    </w:p>
    <w:p w14:paraId="5B617907">
      <w:pPr>
        <w:rPr>
          <w:rFonts w:ascii="Times New Roman" w:hAnsi="Times New Roman" w:eastAsia="宋体"/>
          <w:b/>
          <w:bCs/>
          <w:sz w:val="28"/>
          <w:szCs w:val="28"/>
        </w:rPr>
      </w:pPr>
      <w:r>
        <w:rPr>
          <w:rFonts w:ascii="Times New Roman" w:hAnsi="Times New Roman" w:eastAsia="宋体"/>
          <w:b/>
          <w:bCs/>
          <w:sz w:val="28"/>
          <w:szCs w:val="28"/>
        </w:rPr>
        <w:t>八、其他补充事宜</w:t>
      </w:r>
    </w:p>
    <w:p w14:paraId="53D52754">
      <w:pPr>
        <w:ind w:firstLine="560" w:firstLineChars="200"/>
        <w:rPr>
          <w:rFonts w:ascii="Times New Roman" w:hAnsi="Times New Roman" w:eastAsia="宋体"/>
          <w:kern w:val="0"/>
          <w:sz w:val="28"/>
          <w:szCs w:val="28"/>
        </w:rPr>
      </w:pPr>
      <w:bookmarkStart w:id="2" w:name="_GoBack"/>
      <w:r>
        <w:rPr>
          <w:rFonts w:ascii="Times New Roman" w:hAnsi="Times New Roman" w:eastAsia="宋体"/>
          <w:kern w:val="0"/>
          <w:sz w:val="28"/>
          <w:szCs w:val="28"/>
        </w:rPr>
        <w:t>8.1本公告同时在中国政府采购网（http://www.ccgp.gov.cn）、北京市政府采购网（http://www.ccgp-beijing.gov.cn/）发布。</w:t>
      </w:r>
    </w:p>
    <w:p w14:paraId="55E52156">
      <w:pPr>
        <w:ind w:firstLine="560" w:firstLineChars="200"/>
        <w:rPr>
          <w:rFonts w:ascii="Times New Roman" w:hAnsi="Times New Roman" w:eastAsia="宋体"/>
          <w:kern w:val="0"/>
          <w:sz w:val="28"/>
          <w:szCs w:val="28"/>
        </w:rPr>
      </w:pPr>
      <w:r>
        <w:rPr>
          <w:rFonts w:hint="eastAsia" w:ascii="Times New Roman" w:hAnsi="Times New Roman" w:eastAsia="宋体"/>
          <w:kern w:val="0"/>
          <w:sz w:val="28"/>
          <w:szCs w:val="28"/>
        </w:rPr>
        <w:t>8.2中标供应商的评审总得分为90.46。</w:t>
      </w:r>
    </w:p>
    <w:bookmarkEnd w:id="2"/>
    <w:p w14:paraId="1C9208E2">
      <w:pPr>
        <w:rPr>
          <w:rFonts w:ascii="Times New Roman" w:hAnsi="Times New Roman" w:eastAsia="宋体"/>
          <w:b/>
          <w:bCs/>
          <w:kern w:val="0"/>
          <w:sz w:val="28"/>
          <w:szCs w:val="28"/>
        </w:rPr>
      </w:pPr>
      <w:r>
        <w:rPr>
          <w:rFonts w:ascii="Times New Roman" w:hAnsi="Times New Roman" w:eastAsia="宋体"/>
          <w:b/>
          <w:bCs/>
          <w:kern w:val="0"/>
          <w:sz w:val="28"/>
          <w:szCs w:val="28"/>
        </w:rPr>
        <w:t>九、凡对本次公告内容提出询问，请按以下方式联系。</w:t>
      </w:r>
    </w:p>
    <w:p w14:paraId="05F0764B">
      <w:pPr>
        <w:ind w:left="567" w:leftChars="270"/>
        <w:rPr>
          <w:rFonts w:hint="eastAsia" w:ascii="Times New Roman" w:hAnsi="Times New Roman" w:eastAsia="宋体"/>
          <w:b/>
          <w:bCs/>
          <w:sz w:val="28"/>
          <w:szCs w:val="28"/>
        </w:rPr>
      </w:pPr>
      <w:r>
        <w:rPr>
          <w:rFonts w:hint="eastAsia" w:ascii="Times New Roman" w:hAnsi="Times New Roman" w:eastAsia="宋体"/>
          <w:b/>
          <w:bCs/>
          <w:sz w:val="28"/>
          <w:szCs w:val="28"/>
        </w:rPr>
        <w:t>1.采购人信息</w:t>
      </w:r>
    </w:p>
    <w:p w14:paraId="74F6CA00">
      <w:pPr>
        <w:ind w:left="567" w:leftChars="270"/>
        <w:rPr>
          <w:rFonts w:hint="eastAsia" w:ascii="Times New Roman" w:hAnsi="Times New Roman" w:eastAsia="宋体"/>
          <w:sz w:val="28"/>
          <w:szCs w:val="28"/>
        </w:rPr>
      </w:pPr>
      <w:r>
        <w:rPr>
          <w:rFonts w:hint="eastAsia" w:ascii="Times New Roman" w:hAnsi="Times New Roman" w:eastAsia="宋体"/>
          <w:sz w:val="28"/>
          <w:szCs w:val="28"/>
        </w:rPr>
        <w:t>名称：北京市农业农村局</w:t>
      </w:r>
    </w:p>
    <w:p w14:paraId="3AB04907">
      <w:pPr>
        <w:ind w:left="567" w:leftChars="270"/>
        <w:rPr>
          <w:rFonts w:hint="eastAsia" w:ascii="Times New Roman" w:hAnsi="Times New Roman" w:eastAsia="宋体"/>
          <w:sz w:val="28"/>
          <w:szCs w:val="28"/>
        </w:rPr>
      </w:pPr>
      <w:r>
        <w:rPr>
          <w:rFonts w:hint="eastAsia" w:ascii="Times New Roman" w:hAnsi="Times New Roman" w:eastAsia="宋体"/>
          <w:sz w:val="28"/>
          <w:szCs w:val="28"/>
        </w:rPr>
        <w:t>地址：北京市通州区留庄路5号院</w:t>
      </w:r>
    </w:p>
    <w:p w14:paraId="17EE6218">
      <w:pPr>
        <w:ind w:left="567" w:leftChars="270"/>
        <w:rPr>
          <w:rFonts w:hint="eastAsia" w:ascii="Times New Roman" w:hAnsi="Times New Roman" w:eastAsia="宋体"/>
          <w:sz w:val="28"/>
          <w:szCs w:val="28"/>
        </w:rPr>
      </w:pPr>
      <w:r>
        <w:rPr>
          <w:rFonts w:hint="eastAsia" w:ascii="Times New Roman" w:hAnsi="Times New Roman" w:eastAsia="宋体"/>
          <w:sz w:val="28"/>
          <w:szCs w:val="28"/>
        </w:rPr>
        <w:t>联系方式：王老师，010-55525148</w:t>
      </w:r>
    </w:p>
    <w:p w14:paraId="2F35F050">
      <w:pPr>
        <w:ind w:left="567" w:leftChars="270"/>
        <w:rPr>
          <w:rFonts w:hint="eastAsia" w:ascii="Times New Roman" w:hAnsi="Times New Roman" w:eastAsia="宋体"/>
          <w:b/>
          <w:bCs/>
          <w:sz w:val="28"/>
          <w:szCs w:val="28"/>
        </w:rPr>
      </w:pPr>
      <w:r>
        <w:rPr>
          <w:rFonts w:hint="eastAsia" w:ascii="Times New Roman" w:hAnsi="Times New Roman" w:eastAsia="宋体"/>
          <w:b/>
          <w:bCs/>
          <w:sz w:val="28"/>
          <w:szCs w:val="28"/>
        </w:rPr>
        <w:t>2.采购代理机构信息</w:t>
      </w:r>
    </w:p>
    <w:p w14:paraId="4350EC61">
      <w:pPr>
        <w:ind w:left="567" w:leftChars="270"/>
        <w:rPr>
          <w:rFonts w:hint="eastAsia" w:ascii="Times New Roman" w:hAnsi="Times New Roman" w:eastAsia="宋体"/>
          <w:sz w:val="28"/>
          <w:szCs w:val="28"/>
        </w:rPr>
      </w:pPr>
      <w:r>
        <w:rPr>
          <w:rFonts w:hint="eastAsia" w:ascii="Times New Roman" w:hAnsi="Times New Roman" w:eastAsia="宋体"/>
          <w:sz w:val="28"/>
          <w:szCs w:val="28"/>
        </w:rPr>
        <w:t>名称：北京汇诚金桥国际招标咨询有限公司</w:t>
      </w:r>
    </w:p>
    <w:p w14:paraId="12890B60">
      <w:pPr>
        <w:ind w:left="567" w:leftChars="270"/>
        <w:rPr>
          <w:rFonts w:hint="eastAsia" w:ascii="Times New Roman" w:hAnsi="Times New Roman" w:eastAsia="宋体"/>
          <w:sz w:val="28"/>
          <w:szCs w:val="28"/>
        </w:rPr>
      </w:pPr>
      <w:r>
        <w:rPr>
          <w:rFonts w:hint="eastAsia" w:ascii="Times New Roman" w:hAnsi="Times New Roman" w:eastAsia="宋体"/>
          <w:sz w:val="28"/>
          <w:szCs w:val="28"/>
        </w:rPr>
        <w:t>地址：北京市东城区朝内大街南竹杆胡同6号北京INN3号楼9层</w:t>
      </w:r>
    </w:p>
    <w:p w14:paraId="2E8615F4">
      <w:pPr>
        <w:ind w:left="567" w:leftChars="270"/>
        <w:rPr>
          <w:rFonts w:hint="eastAsia" w:ascii="Times New Roman" w:hAnsi="Times New Roman" w:eastAsia="宋体"/>
          <w:sz w:val="28"/>
          <w:szCs w:val="28"/>
        </w:rPr>
      </w:pPr>
      <w:r>
        <w:rPr>
          <w:rFonts w:hint="eastAsia" w:ascii="Times New Roman" w:hAnsi="Times New Roman" w:eastAsia="宋体"/>
          <w:sz w:val="28"/>
          <w:szCs w:val="28"/>
        </w:rPr>
        <w:t>联系方式：李先磊、程晓磊，010-65699706、65915024、65244876</w:t>
      </w:r>
    </w:p>
    <w:p w14:paraId="6904EE55">
      <w:pPr>
        <w:ind w:left="567" w:leftChars="270"/>
        <w:rPr>
          <w:rFonts w:hint="eastAsia" w:ascii="Times New Roman" w:hAnsi="Times New Roman" w:eastAsia="宋体"/>
          <w:b/>
          <w:bCs/>
          <w:sz w:val="28"/>
          <w:szCs w:val="28"/>
        </w:rPr>
      </w:pPr>
      <w:r>
        <w:rPr>
          <w:rFonts w:hint="eastAsia" w:ascii="Times New Roman" w:hAnsi="Times New Roman" w:eastAsia="宋体"/>
          <w:b/>
          <w:bCs/>
          <w:sz w:val="28"/>
          <w:szCs w:val="28"/>
        </w:rPr>
        <w:t>3.项目联系方式</w:t>
      </w:r>
    </w:p>
    <w:p w14:paraId="7D3811A9">
      <w:pPr>
        <w:ind w:left="567" w:leftChars="270"/>
        <w:rPr>
          <w:rFonts w:hint="eastAsia" w:ascii="Times New Roman" w:hAnsi="Times New Roman" w:eastAsia="宋体"/>
          <w:sz w:val="28"/>
          <w:szCs w:val="28"/>
        </w:rPr>
      </w:pPr>
      <w:r>
        <w:rPr>
          <w:rFonts w:hint="eastAsia" w:ascii="Times New Roman" w:hAnsi="Times New Roman" w:eastAsia="宋体"/>
          <w:sz w:val="28"/>
          <w:szCs w:val="28"/>
        </w:rPr>
        <w:t>项目联系人：李先磊、程晓磊</w:t>
      </w:r>
    </w:p>
    <w:p w14:paraId="20216CCC">
      <w:pPr>
        <w:ind w:left="567" w:leftChars="270"/>
        <w:rPr>
          <w:rFonts w:ascii="Times New Roman" w:hAnsi="Times New Roman" w:eastAsia="宋体"/>
          <w:sz w:val="28"/>
          <w:szCs w:val="28"/>
        </w:rPr>
      </w:pPr>
      <w:r>
        <w:rPr>
          <w:rFonts w:hint="eastAsia" w:ascii="Times New Roman" w:hAnsi="Times New Roman" w:eastAsia="宋体"/>
          <w:sz w:val="28"/>
          <w:szCs w:val="28"/>
        </w:rPr>
        <w:t>电话：010-65699706、65915024、65244876</w:t>
      </w:r>
    </w:p>
    <w:p w14:paraId="0DC15D68">
      <w:pPr>
        <w:rPr>
          <w:rFonts w:ascii="Times New Roman" w:hAnsi="Times New Roman" w:eastAsia="宋体"/>
          <w:b/>
          <w:bCs/>
          <w:kern w:val="0"/>
          <w:sz w:val="28"/>
          <w:szCs w:val="28"/>
        </w:rPr>
      </w:pPr>
      <w:r>
        <w:rPr>
          <w:rFonts w:ascii="Times New Roman" w:hAnsi="Times New Roman" w:eastAsia="宋体"/>
          <w:b/>
          <w:bCs/>
          <w:kern w:val="0"/>
          <w:sz w:val="28"/>
          <w:szCs w:val="28"/>
        </w:rPr>
        <w:t>十、附件</w:t>
      </w:r>
    </w:p>
    <w:p w14:paraId="364C9452">
      <w:pPr>
        <w:ind w:firstLine="560" w:firstLineChars="200"/>
        <w:rPr>
          <w:rFonts w:ascii="Times New Roman" w:hAnsi="Times New Roman" w:eastAsia="宋体"/>
          <w:kern w:val="0"/>
          <w:sz w:val="28"/>
          <w:szCs w:val="28"/>
        </w:rPr>
      </w:pPr>
      <w:r>
        <w:rPr>
          <w:rFonts w:ascii="Times New Roman" w:hAnsi="Times New Roman" w:eastAsia="宋体"/>
          <w:kern w:val="0"/>
          <w:sz w:val="28"/>
          <w:szCs w:val="28"/>
        </w:rPr>
        <w:t>1.采购文件</w:t>
      </w:r>
    </w:p>
    <w:p w14:paraId="0554E56E">
      <w:pPr>
        <w:ind w:firstLine="560" w:firstLineChars="200"/>
        <w:rPr>
          <w:rFonts w:ascii="Times New Roman" w:hAnsi="Times New Roman" w:eastAsia="宋体"/>
          <w:kern w:val="0"/>
          <w:sz w:val="28"/>
          <w:szCs w:val="28"/>
        </w:rPr>
      </w:pPr>
      <w:r>
        <w:rPr>
          <w:rFonts w:ascii="Times New Roman" w:hAnsi="Times New Roman" w:eastAsia="宋体"/>
          <w:kern w:val="0"/>
          <w:sz w:val="28"/>
          <w:szCs w:val="28"/>
        </w:rPr>
        <w:t>2.中标公告</w:t>
      </w:r>
    </w:p>
    <w:p w14:paraId="37F5B66F">
      <w:pPr>
        <w:ind w:firstLine="560" w:firstLineChars="200"/>
        <w:rPr>
          <w:rFonts w:ascii="Times New Roman" w:hAnsi="Times New Roman" w:eastAsia="宋体"/>
          <w:kern w:val="0"/>
          <w:sz w:val="28"/>
          <w:szCs w:val="28"/>
        </w:rPr>
      </w:pPr>
      <w:r>
        <w:rPr>
          <w:rFonts w:hint="eastAsia" w:ascii="Times New Roman" w:hAnsi="Times New Roman" w:eastAsia="宋体"/>
          <w:kern w:val="0"/>
          <w:sz w:val="28"/>
          <w:szCs w:val="28"/>
        </w:rPr>
        <w:t>3.联合体协议书</w:t>
      </w:r>
    </w:p>
    <w:sectPr>
      <w:pgSz w:w="11906" w:h="16838"/>
      <w:pgMar w:top="1440"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lYmE2MTUwMWMzNzJjZDgxYTQ4MmQ3NGNjZTMyMmYifQ=="/>
  </w:docVars>
  <w:rsids>
    <w:rsidRoot w:val="004D1179"/>
    <w:rsid w:val="00010A06"/>
    <w:rsid w:val="000A28A6"/>
    <w:rsid w:val="000C4B14"/>
    <w:rsid w:val="00192A56"/>
    <w:rsid w:val="00254943"/>
    <w:rsid w:val="00276863"/>
    <w:rsid w:val="002E58D6"/>
    <w:rsid w:val="00300404"/>
    <w:rsid w:val="003059C3"/>
    <w:rsid w:val="00337AD5"/>
    <w:rsid w:val="00373F4C"/>
    <w:rsid w:val="003872E6"/>
    <w:rsid w:val="003926B4"/>
    <w:rsid w:val="003F0A7B"/>
    <w:rsid w:val="00413BFA"/>
    <w:rsid w:val="00433B46"/>
    <w:rsid w:val="004C40C5"/>
    <w:rsid w:val="004D1179"/>
    <w:rsid w:val="00520B47"/>
    <w:rsid w:val="00541EE3"/>
    <w:rsid w:val="005726C8"/>
    <w:rsid w:val="005B49AB"/>
    <w:rsid w:val="005F10DD"/>
    <w:rsid w:val="00643AD9"/>
    <w:rsid w:val="00651731"/>
    <w:rsid w:val="006608AB"/>
    <w:rsid w:val="00673C3E"/>
    <w:rsid w:val="00705D10"/>
    <w:rsid w:val="00721F31"/>
    <w:rsid w:val="00736825"/>
    <w:rsid w:val="007834B2"/>
    <w:rsid w:val="007A2535"/>
    <w:rsid w:val="007F65BC"/>
    <w:rsid w:val="0088046E"/>
    <w:rsid w:val="00883F63"/>
    <w:rsid w:val="008C0CAC"/>
    <w:rsid w:val="00911F1F"/>
    <w:rsid w:val="009C6732"/>
    <w:rsid w:val="009E442F"/>
    <w:rsid w:val="00A20824"/>
    <w:rsid w:val="00A31351"/>
    <w:rsid w:val="00A42D63"/>
    <w:rsid w:val="00A66FC3"/>
    <w:rsid w:val="00A83878"/>
    <w:rsid w:val="00AA19E0"/>
    <w:rsid w:val="00AD59E1"/>
    <w:rsid w:val="00AE5856"/>
    <w:rsid w:val="00B123E8"/>
    <w:rsid w:val="00B16085"/>
    <w:rsid w:val="00B33BC6"/>
    <w:rsid w:val="00B92C18"/>
    <w:rsid w:val="00B96C81"/>
    <w:rsid w:val="00BF78F6"/>
    <w:rsid w:val="00BF7F25"/>
    <w:rsid w:val="00C05007"/>
    <w:rsid w:val="00C350BE"/>
    <w:rsid w:val="00CA570C"/>
    <w:rsid w:val="00CE6AED"/>
    <w:rsid w:val="00D10427"/>
    <w:rsid w:val="00D65B99"/>
    <w:rsid w:val="00D76AA3"/>
    <w:rsid w:val="00D96064"/>
    <w:rsid w:val="00DA630C"/>
    <w:rsid w:val="00E248C9"/>
    <w:rsid w:val="00E74996"/>
    <w:rsid w:val="00E923F5"/>
    <w:rsid w:val="00E92F13"/>
    <w:rsid w:val="00EA08DA"/>
    <w:rsid w:val="00EA6BB5"/>
    <w:rsid w:val="00EF0C9B"/>
    <w:rsid w:val="00F90143"/>
    <w:rsid w:val="01647FB5"/>
    <w:rsid w:val="08D40BF9"/>
    <w:rsid w:val="0DB4557E"/>
    <w:rsid w:val="0F616880"/>
    <w:rsid w:val="0F6957C5"/>
    <w:rsid w:val="10F109AF"/>
    <w:rsid w:val="11E12F18"/>
    <w:rsid w:val="12D65CD0"/>
    <w:rsid w:val="14B63C72"/>
    <w:rsid w:val="15223A21"/>
    <w:rsid w:val="152351AA"/>
    <w:rsid w:val="17DD02FA"/>
    <w:rsid w:val="21053B36"/>
    <w:rsid w:val="24250C74"/>
    <w:rsid w:val="29017C5C"/>
    <w:rsid w:val="2A9C1EC4"/>
    <w:rsid w:val="2B235B00"/>
    <w:rsid w:val="2CF3124C"/>
    <w:rsid w:val="2DE55FCC"/>
    <w:rsid w:val="2E9B1148"/>
    <w:rsid w:val="345420E5"/>
    <w:rsid w:val="34617ED3"/>
    <w:rsid w:val="36673CB8"/>
    <w:rsid w:val="3B9775AE"/>
    <w:rsid w:val="3F0B2024"/>
    <w:rsid w:val="41F558D9"/>
    <w:rsid w:val="42C8795C"/>
    <w:rsid w:val="43355F63"/>
    <w:rsid w:val="43C31A83"/>
    <w:rsid w:val="43E67931"/>
    <w:rsid w:val="45414BAD"/>
    <w:rsid w:val="45F93798"/>
    <w:rsid w:val="471645EC"/>
    <w:rsid w:val="485032E6"/>
    <w:rsid w:val="48690325"/>
    <w:rsid w:val="490547B0"/>
    <w:rsid w:val="49BD488C"/>
    <w:rsid w:val="4A0E2E49"/>
    <w:rsid w:val="4E513969"/>
    <w:rsid w:val="520A43D4"/>
    <w:rsid w:val="54604CF5"/>
    <w:rsid w:val="54D9269D"/>
    <w:rsid w:val="5520065B"/>
    <w:rsid w:val="56881902"/>
    <w:rsid w:val="59201AE6"/>
    <w:rsid w:val="597F435D"/>
    <w:rsid w:val="59D40A8D"/>
    <w:rsid w:val="5BD740EA"/>
    <w:rsid w:val="5C294087"/>
    <w:rsid w:val="5D5A7A84"/>
    <w:rsid w:val="5EB543E5"/>
    <w:rsid w:val="5F0E64BB"/>
    <w:rsid w:val="60510B93"/>
    <w:rsid w:val="609F6448"/>
    <w:rsid w:val="63CA358F"/>
    <w:rsid w:val="66525C86"/>
    <w:rsid w:val="69ED0BF2"/>
    <w:rsid w:val="6AF15034"/>
    <w:rsid w:val="6BB42251"/>
    <w:rsid w:val="6C84657B"/>
    <w:rsid w:val="72ED4577"/>
    <w:rsid w:val="73AE61A0"/>
    <w:rsid w:val="781026E1"/>
    <w:rsid w:val="78E34DF3"/>
    <w:rsid w:val="7A22221F"/>
    <w:rsid w:val="7BEF4573"/>
    <w:rsid w:val="7C876E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4"/>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5"/>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qFormat/>
    <w:uiPriority w:val="99"/>
    <w:pPr>
      <w:jc w:val="left"/>
    </w:pPr>
    <w:rPr>
      <w:rFonts w:ascii="Times New Roman" w:hAnsi="Times New Roman" w:eastAsia="宋体"/>
      <w:szCs w:val="24"/>
    </w:rPr>
  </w:style>
  <w:style w:type="paragraph" w:styleId="5">
    <w:name w:val="Body Text"/>
    <w:basedOn w:val="1"/>
    <w:next w:val="1"/>
    <w:link w:val="38"/>
    <w:qFormat/>
    <w:uiPriority w:val="99"/>
    <w:pPr>
      <w:widowControl/>
      <w:spacing w:line="360" w:lineRule="auto"/>
    </w:pPr>
    <w:rPr>
      <w:color w:val="FF0000"/>
    </w:rPr>
  </w:style>
  <w:style w:type="paragraph" w:styleId="6">
    <w:name w:val="Plain Text"/>
    <w:basedOn w:val="1"/>
    <w:link w:val="26"/>
    <w:qFormat/>
    <w:uiPriority w:val="99"/>
    <w:rPr>
      <w:rFonts w:ascii="宋体" w:hAnsi="Courier New"/>
    </w:rPr>
  </w:style>
  <w:style w:type="paragraph" w:styleId="7">
    <w:name w:val="Balloon Text"/>
    <w:basedOn w:val="1"/>
    <w:link w:val="28"/>
    <w:semiHidden/>
    <w:qFormat/>
    <w:uiPriority w:val="99"/>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locked/>
    <w:uiPriority w:val="0"/>
  </w:style>
  <w:style w:type="character" w:styleId="14">
    <w:name w:val="FollowedHyperlink"/>
    <w:semiHidden/>
    <w:unhideWhenUsed/>
    <w:qFormat/>
    <w:uiPriority w:val="99"/>
    <w:rPr>
      <w:color w:val="000000"/>
      <w:u w:val="none"/>
    </w:rPr>
  </w:style>
  <w:style w:type="character" w:styleId="15">
    <w:name w:val="Emphasis"/>
    <w:basedOn w:val="12"/>
    <w:qFormat/>
    <w:locked/>
    <w:uiPriority w:val="0"/>
  </w:style>
  <w:style w:type="character" w:styleId="16">
    <w:name w:val="HTML Definition"/>
    <w:basedOn w:val="12"/>
    <w:semiHidden/>
    <w:unhideWhenUsed/>
    <w:qFormat/>
    <w:uiPriority w:val="99"/>
  </w:style>
  <w:style w:type="character" w:styleId="17">
    <w:name w:val="HTML Acronym"/>
    <w:basedOn w:val="12"/>
    <w:semiHidden/>
    <w:unhideWhenUsed/>
    <w:qFormat/>
    <w:uiPriority w:val="99"/>
  </w:style>
  <w:style w:type="character" w:styleId="18">
    <w:name w:val="HTML Variable"/>
    <w:basedOn w:val="12"/>
    <w:semiHidden/>
    <w:unhideWhenUsed/>
    <w:qFormat/>
    <w:uiPriority w:val="99"/>
  </w:style>
  <w:style w:type="character" w:styleId="19">
    <w:name w:val="Hyperlink"/>
    <w:semiHidden/>
    <w:unhideWhenUsed/>
    <w:qFormat/>
    <w:uiPriority w:val="99"/>
    <w:rPr>
      <w:color w:val="000000"/>
      <w:u w:val="none"/>
    </w:rPr>
  </w:style>
  <w:style w:type="character" w:styleId="20">
    <w:name w:val="HTML Code"/>
    <w:semiHidden/>
    <w:unhideWhenUsed/>
    <w:qFormat/>
    <w:uiPriority w:val="99"/>
    <w:rPr>
      <w:rFonts w:ascii="Courier New" w:hAnsi="Courier New"/>
      <w:sz w:val="20"/>
    </w:rPr>
  </w:style>
  <w:style w:type="character" w:styleId="21">
    <w:name w:val="annotation reference"/>
    <w:semiHidden/>
    <w:qFormat/>
    <w:uiPriority w:val="99"/>
    <w:rPr>
      <w:rFonts w:cs="Times New Roman"/>
      <w:sz w:val="21"/>
      <w:szCs w:val="21"/>
    </w:rPr>
  </w:style>
  <w:style w:type="character" w:styleId="22">
    <w:name w:val="HTML Cite"/>
    <w:basedOn w:val="12"/>
    <w:semiHidden/>
    <w:unhideWhenUsed/>
    <w:qFormat/>
    <w:uiPriority w:val="99"/>
  </w:style>
  <w:style w:type="paragraph" w:styleId="2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标题 1 字符"/>
    <w:link w:val="2"/>
    <w:qFormat/>
    <w:locked/>
    <w:uiPriority w:val="99"/>
    <w:rPr>
      <w:rFonts w:ascii="宋体" w:hAnsi="宋体" w:eastAsia="宋体" w:cs="宋体"/>
      <w:b/>
      <w:bCs/>
      <w:kern w:val="36"/>
      <w:sz w:val="48"/>
      <w:szCs w:val="48"/>
    </w:rPr>
  </w:style>
  <w:style w:type="character" w:customStyle="1" w:styleId="25">
    <w:name w:val="标题 2 字符"/>
    <w:link w:val="3"/>
    <w:qFormat/>
    <w:locked/>
    <w:uiPriority w:val="99"/>
    <w:rPr>
      <w:rFonts w:ascii="宋体" w:hAnsi="宋体" w:eastAsia="宋体" w:cs="宋体"/>
      <w:b/>
      <w:bCs/>
      <w:kern w:val="0"/>
      <w:sz w:val="36"/>
      <w:szCs w:val="36"/>
    </w:rPr>
  </w:style>
  <w:style w:type="character" w:customStyle="1" w:styleId="26">
    <w:name w:val="纯文本 字符"/>
    <w:link w:val="6"/>
    <w:qFormat/>
    <w:locked/>
    <w:uiPriority w:val="99"/>
    <w:rPr>
      <w:rFonts w:ascii="宋体" w:hAnsi="Courier New" w:cs="Times New Roman"/>
    </w:rPr>
  </w:style>
  <w:style w:type="character" w:customStyle="1" w:styleId="27">
    <w:name w:val="批注文字 字符"/>
    <w:basedOn w:val="12"/>
    <w:link w:val="4"/>
    <w:semiHidden/>
    <w:qFormat/>
    <w:uiPriority w:val="99"/>
  </w:style>
  <w:style w:type="character" w:customStyle="1" w:styleId="28">
    <w:name w:val="批注框文本 字符"/>
    <w:link w:val="7"/>
    <w:semiHidden/>
    <w:qFormat/>
    <w:uiPriority w:val="99"/>
    <w:rPr>
      <w:sz w:val="0"/>
      <w:szCs w:val="0"/>
    </w:rPr>
  </w:style>
  <w:style w:type="character" w:customStyle="1" w:styleId="29">
    <w:name w:val="页眉 字符"/>
    <w:link w:val="9"/>
    <w:qFormat/>
    <w:uiPriority w:val="99"/>
    <w:rPr>
      <w:sz w:val="18"/>
      <w:szCs w:val="18"/>
    </w:rPr>
  </w:style>
  <w:style w:type="character" w:customStyle="1" w:styleId="30">
    <w:name w:val="页脚 字符"/>
    <w:link w:val="8"/>
    <w:qFormat/>
    <w:uiPriority w:val="99"/>
    <w:rPr>
      <w:sz w:val="18"/>
      <w:szCs w:val="18"/>
    </w:rPr>
  </w:style>
  <w:style w:type="character" w:customStyle="1" w:styleId="31">
    <w:name w:val="hover5"/>
    <w:qFormat/>
    <w:uiPriority w:val="0"/>
    <w:rPr>
      <w:color w:val="0063BA"/>
    </w:rPr>
  </w:style>
  <w:style w:type="character" w:customStyle="1" w:styleId="32">
    <w:name w:val="before"/>
    <w:qFormat/>
    <w:uiPriority w:val="0"/>
    <w:rPr>
      <w:shd w:val="clear" w:color="auto" w:fill="E22323"/>
    </w:rPr>
  </w:style>
  <w:style w:type="character" w:customStyle="1" w:styleId="33">
    <w:name w:val="margin_right202"/>
    <w:basedOn w:val="12"/>
    <w:qFormat/>
    <w:uiPriority w:val="0"/>
  </w:style>
  <w:style w:type="character" w:customStyle="1" w:styleId="34">
    <w:name w:val="active6"/>
    <w:qFormat/>
    <w:uiPriority w:val="0"/>
    <w:rPr>
      <w:color w:val="FFFFFF"/>
      <w:shd w:val="clear" w:color="auto" w:fill="E22323"/>
    </w:rPr>
  </w:style>
  <w:style w:type="character" w:customStyle="1" w:styleId="35">
    <w:name w:val="active4"/>
    <w:qFormat/>
    <w:uiPriority w:val="0"/>
    <w:rPr>
      <w:color w:val="FFFFFF"/>
      <w:shd w:val="clear" w:color="auto" w:fill="E22323"/>
    </w:rPr>
  </w:style>
  <w:style w:type="character" w:customStyle="1" w:styleId="36">
    <w:name w:val="margin_right20"/>
    <w:basedOn w:val="12"/>
    <w:qFormat/>
    <w:uiPriority w:val="0"/>
  </w:style>
  <w:style w:type="paragraph" w:styleId="37">
    <w:name w:val="List Paragraph"/>
    <w:basedOn w:val="1"/>
    <w:qFormat/>
    <w:uiPriority w:val="99"/>
    <w:pPr>
      <w:ind w:firstLine="420" w:firstLineChars="200"/>
    </w:pPr>
    <w:rPr>
      <w:rFonts w:ascii="Calibri" w:hAnsi="Calibri"/>
    </w:rPr>
  </w:style>
  <w:style w:type="character" w:customStyle="1" w:styleId="38">
    <w:name w:val="正文文本 字符"/>
    <w:link w:val="5"/>
    <w:qFormat/>
    <w:uiPriority w:val="0"/>
    <w:rPr>
      <w:rFonts w:hint="eastAsia" w:ascii="等线" w:hAnsi="等线" w:eastAsia="等线" w:cs="等线"/>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CIIC</Company>
  <Pages>3</Pages>
  <Words>654</Words>
  <Characters>865</Characters>
  <Lines>6</Lines>
  <Paragraphs>1</Paragraphs>
  <TotalTime>16</TotalTime>
  <ScaleCrop>false</ScaleCrop>
  <LinksUpToDate>false</LinksUpToDate>
  <CharactersWithSpaces>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名字不能为空</cp:lastModifiedBy>
  <cp:lastPrinted>2023-07-12T07:30:00Z</cp:lastPrinted>
  <dcterms:modified xsi:type="dcterms:W3CDTF">2025-07-24T07:19:54Z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37F845200FE245429E907B3C70F5A11B</vt:lpwstr>
  </property>
  <property fmtid="{D5CDD505-2E9C-101B-9397-08002B2CF9AE}" pid="4" name="KSOTemplateDocerSaveRecord">
    <vt:lpwstr>eyJoZGlkIjoiMzEwNTM5NzYwMDRjMzkwZTVkZjY2ODkwMGIxNGU0OTUiLCJ1c2VySWQiOiI1NjA1MDgxMDMifQ==</vt:lpwstr>
  </property>
</Properties>
</file>