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6270">
      <w:pPr>
        <w:pStyle w:val="4"/>
        <w:tabs>
          <w:tab w:val="left" w:pos="0"/>
        </w:tabs>
        <w:autoSpaceDE w:val="0"/>
        <w:autoSpaceDN w:val="0"/>
        <w:adjustRightInd w:val="0"/>
        <w:spacing w:before="0" w:after="0" w:line="360" w:lineRule="auto"/>
        <w:jc w:val="center"/>
        <w:rPr>
          <w:rFonts w:ascii="宋体" w:hAnsi="宋体"/>
          <w:sz w:val="24"/>
          <w:szCs w:val="24"/>
        </w:rPr>
      </w:pPr>
      <w:bookmarkStart w:id="0" w:name="_Toc35393809"/>
      <w:bookmarkStart w:id="1" w:name="_Toc28359022"/>
      <w:r>
        <w:rPr>
          <w:rFonts w:hint="eastAsia" w:ascii="宋体" w:hAnsi="宋体"/>
          <w:sz w:val="24"/>
          <w:szCs w:val="24"/>
          <w:lang w:val="en-US" w:eastAsia="zh-CN"/>
        </w:rPr>
        <w:t>成交</w:t>
      </w:r>
      <w:r>
        <w:rPr>
          <w:rFonts w:hint="eastAsia" w:ascii="宋体" w:hAnsi="宋体"/>
          <w:sz w:val="24"/>
          <w:szCs w:val="24"/>
        </w:rPr>
        <w:t>公告</w:t>
      </w:r>
      <w:bookmarkEnd w:id="0"/>
      <w:bookmarkEnd w:id="1"/>
    </w:p>
    <w:p w14:paraId="13107BF4">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w:t>
      </w:r>
      <w:r>
        <w:rPr>
          <w:rFonts w:hint="eastAsia" w:ascii="宋体" w:hAnsi="宋体"/>
          <w:sz w:val="24"/>
        </w:rPr>
        <w:t>号：BMCC-ZC25-0976</w:t>
      </w:r>
    </w:p>
    <w:p w14:paraId="2D77BE1A">
      <w:pPr>
        <w:spacing w:line="360" w:lineRule="auto"/>
        <w:rPr>
          <w:rFonts w:ascii="宋体" w:hAnsi="宋体"/>
          <w:sz w:val="24"/>
          <w:szCs w:val="24"/>
          <w:u w:val="single"/>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项目名称：北京电影学院学生公寓家具采购项目</w:t>
      </w:r>
    </w:p>
    <w:p w14:paraId="173EC716">
      <w:pPr>
        <w:spacing w:line="360" w:lineRule="auto"/>
        <w:rPr>
          <w:rFonts w:ascii="宋体" w:hAnsi="宋体"/>
          <w:sz w:val="24"/>
          <w:szCs w:val="24"/>
        </w:rPr>
      </w:pPr>
      <w:r>
        <w:rPr>
          <w:rFonts w:hint="eastAsia" w:ascii="宋体" w:hAnsi="宋体"/>
          <w:sz w:val="24"/>
          <w:szCs w:val="24"/>
        </w:rPr>
        <w:t>三、中标（成交）信息</w:t>
      </w:r>
    </w:p>
    <w:p w14:paraId="306E4C43">
      <w:pPr>
        <w:spacing w:line="360" w:lineRule="auto"/>
        <w:ind w:firstLine="480" w:firstLineChars="200"/>
        <w:rPr>
          <w:rFonts w:ascii="宋体" w:hAnsi="宋体"/>
          <w:sz w:val="24"/>
          <w:szCs w:val="24"/>
        </w:rPr>
      </w:pPr>
      <w:r>
        <w:rPr>
          <w:rFonts w:hint="eastAsia" w:ascii="宋体" w:hAnsi="宋体"/>
          <w:sz w:val="24"/>
          <w:szCs w:val="24"/>
        </w:rPr>
        <w:t>供应商名称：河北富都华创家具制造有限公司</w:t>
      </w:r>
    </w:p>
    <w:p w14:paraId="0986B3E2">
      <w:pPr>
        <w:spacing w:line="360" w:lineRule="auto"/>
        <w:ind w:firstLine="480" w:firstLineChars="200"/>
        <w:rPr>
          <w:rFonts w:hint="eastAsia" w:ascii="宋体" w:hAnsi="宋体"/>
          <w:sz w:val="24"/>
          <w:szCs w:val="24"/>
        </w:rPr>
      </w:pPr>
      <w:r>
        <w:rPr>
          <w:rFonts w:hint="eastAsia" w:ascii="宋体" w:hAnsi="宋体"/>
          <w:sz w:val="24"/>
          <w:szCs w:val="24"/>
        </w:rPr>
        <w:t>供应商地址：</w:t>
      </w:r>
      <w:r>
        <w:rPr>
          <w:rFonts w:ascii="宋体" w:hAnsi="宋体" w:eastAsia="宋体" w:cs="宋体"/>
          <w:sz w:val="24"/>
          <w:szCs w:val="24"/>
        </w:rPr>
        <w:t>中国北方家具产业基地C-03号</w:t>
      </w:r>
    </w:p>
    <w:p w14:paraId="7D2E9B4E">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中标（成交）金额：980856</w:t>
      </w:r>
      <w:r>
        <w:rPr>
          <w:rFonts w:hint="eastAsia" w:ascii="宋体" w:hAnsi="宋体"/>
          <w:sz w:val="24"/>
          <w:szCs w:val="24"/>
          <w:lang w:val="en-US" w:eastAsia="zh-CN"/>
        </w:rPr>
        <w:t>.00元</w:t>
      </w:r>
    </w:p>
    <w:p w14:paraId="60B8E98F">
      <w:pPr>
        <w:numPr>
          <w:ilvl w:val="0"/>
          <w:numId w:val="1"/>
        </w:numPr>
        <w:spacing w:line="360" w:lineRule="auto"/>
        <w:rPr>
          <w:rFonts w:hint="eastAsia" w:ascii="宋体" w:hAnsi="宋体"/>
          <w:sz w:val="24"/>
          <w:szCs w:val="24"/>
        </w:rPr>
      </w:pPr>
      <w:r>
        <w:rPr>
          <w:rFonts w:hint="eastAsia" w:ascii="宋体" w:hAnsi="宋体"/>
          <w:sz w:val="24"/>
          <w:szCs w:val="24"/>
        </w:rPr>
        <w:t>主要标的信息</w:t>
      </w:r>
    </w:p>
    <w:tbl>
      <w:tblPr>
        <w:tblStyle w:val="10"/>
        <w:tblW w:w="878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36"/>
        <w:gridCol w:w="1337"/>
        <w:gridCol w:w="2469"/>
        <w:gridCol w:w="1421"/>
        <w:gridCol w:w="1474"/>
      </w:tblGrid>
      <w:tr w14:paraId="0248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46" w:type="dxa"/>
            <w:vAlign w:val="center"/>
          </w:tcPr>
          <w:p w14:paraId="7607E993">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336" w:type="dxa"/>
            <w:vAlign w:val="center"/>
          </w:tcPr>
          <w:p w14:paraId="26558665">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名称</w:t>
            </w:r>
          </w:p>
        </w:tc>
        <w:tc>
          <w:tcPr>
            <w:tcW w:w="1337" w:type="dxa"/>
            <w:vAlign w:val="center"/>
          </w:tcPr>
          <w:p w14:paraId="30166DCD">
            <w:pPr>
              <w:spacing w:beforeLines="0" w:afterLines="0" w:line="40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品牌</w:t>
            </w:r>
          </w:p>
        </w:tc>
        <w:tc>
          <w:tcPr>
            <w:tcW w:w="2469" w:type="dxa"/>
            <w:vAlign w:val="center"/>
          </w:tcPr>
          <w:p w14:paraId="19E16F38">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color w:val="000000"/>
                <w:sz w:val="24"/>
                <w:szCs w:val="24"/>
              </w:rPr>
              <w:t>规格、型号</w:t>
            </w:r>
          </w:p>
        </w:tc>
        <w:tc>
          <w:tcPr>
            <w:tcW w:w="1421" w:type="dxa"/>
            <w:vAlign w:val="center"/>
          </w:tcPr>
          <w:p w14:paraId="7EF96CFE">
            <w:pPr>
              <w:spacing w:beforeLines="0" w:afterLines="0" w:line="40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数量</w:t>
            </w:r>
          </w:p>
        </w:tc>
        <w:tc>
          <w:tcPr>
            <w:tcW w:w="1474" w:type="dxa"/>
            <w:vAlign w:val="center"/>
          </w:tcPr>
          <w:p w14:paraId="2C5CC316">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单价</w:t>
            </w:r>
          </w:p>
          <w:p w14:paraId="2561B567">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（元）</w:t>
            </w:r>
          </w:p>
        </w:tc>
      </w:tr>
      <w:tr w14:paraId="4055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46" w:type="dxa"/>
            <w:vAlign w:val="center"/>
          </w:tcPr>
          <w:p w14:paraId="463F4A0F">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336" w:type="dxa"/>
            <w:vAlign w:val="center"/>
          </w:tcPr>
          <w:p w14:paraId="6A0A570A">
            <w:pPr>
              <w:spacing w:beforeLines="0" w:afterLines="0" w:line="400" w:lineRule="exact"/>
              <w:jc w:val="center"/>
              <w:rPr>
                <w:rFonts w:hint="eastAsia" w:ascii="宋体" w:hAnsi="宋体" w:eastAsia="宋体" w:cs="宋体"/>
                <w:b w:val="0"/>
                <w:bCs/>
                <w:sz w:val="24"/>
                <w:szCs w:val="24"/>
              </w:rPr>
            </w:pPr>
            <w:r>
              <w:rPr>
                <w:rFonts w:hint="eastAsia" w:ascii="宋体" w:hAnsi="宋体" w:eastAsia="宋体" w:cs="宋体"/>
                <w:kern w:val="0"/>
                <w:sz w:val="24"/>
                <w:szCs w:val="24"/>
              </w:rPr>
              <w:t>双层床</w:t>
            </w:r>
          </w:p>
        </w:tc>
        <w:tc>
          <w:tcPr>
            <w:tcW w:w="1337" w:type="dxa"/>
            <w:vAlign w:val="center"/>
          </w:tcPr>
          <w:p w14:paraId="7D626C25">
            <w:pPr>
              <w:spacing w:beforeLines="0" w:afterLines="0" w:line="40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lang w:val="en-US" w:eastAsia="zh-CN"/>
              </w:rPr>
              <w:t>HBFD</w:t>
            </w:r>
          </w:p>
        </w:tc>
        <w:tc>
          <w:tcPr>
            <w:tcW w:w="2469" w:type="dxa"/>
            <w:vAlign w:val="center"/>
          </w:tcPr>
          <w:p w14:paraId="019CCA6B">
            <w:pPr>
              <w:spacing w:beforeLines="0" w:afterLines="0" w:line="400" w:lineRule="exact"/>
              <w:jc w:val="center"/>
              <w:rPr>
                <w:rFonts w:hint="eastAsia" w:ascii="宋体" w:hAnsi="宋体" w:eastAsia="宋体" w:cs="宋体"/>
                <w:b w:val="0"/>
                <w:bCs/>
                <w:sz w:val="24"/>
                <w:szCs w:val="24"/>
                <w:highlight w:val="none"/>
              </w:rPr>
            </w:pPr>
            <w:r>
              <w:rPr>
                <w:rFonts w:hint="eastAsia" w:ascii="宋体" w:hAnsi="宋体" w:eastAsia="宋体" w:cs="宋体"/>
                <w:color w:val="000000"/>
                <w:kern w:val="0"/>
                <w:sz w:val="24"/>
                <w:szCs w:val="24"/>
              </w:rPr>
              <w:t>900mm*2000mm*1800mm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FD-1</w:t>
            </w:r>
          </w:p>
        </w:tc>
        <w:tc>
          <w:tcPr>
            <w:tcW w:w="1421" w:type="dxa"/>
            <w:vAlign w:val="center"/>
          </w:tcPr>
          <w:p w14:paraId="3D06C532">
            <w:pPr>
              <w:widowControl/>
              <w:spacing w:beforeLines="0" w:afterLines="0" w:line="400" w:lineRule="exact"/>
              <w:jc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kern w:val="0"/>
                <w:sz w:val="24"/>
                <w:szCs w:val="24"/>
              </w:rPr>
              <w:t>513</w:t>
            </w:r>
            <w:r>
              <w:rPr>
                <w:rFonts w:hint="eastAsia" w:ascii="宋体" w:hAnsi="宋体" w:eastAsia="宋体" w:cs="宋体"/>
                <w:kern w:val="0"/>
                <w:sz w:val="24"/>
                <w:szCs w:val="24"/>
                <w:lang w:eastAsia="en-US"/>
              </w:rPr>
              <w:t>张</w:t>
            </w:r>
          </w:p>
        </w:tc>
        <w:tc>
          <w:tcPr>
            <w:tcW w:w="1474" w:type="dxa"/>
            <w:vAlign w:val="center"/>
          </w:tcPr>
          <w:p w14:paraId="69343A5D">
            <w:pPr>
              <w:keepNext w:val="0"/>
              <w:keepLines w:val="0"/>
              <w:widowControl/>
              <w:suppressLineNumbers w:val="0"/>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1132</w:t>
            </w:r>
          </w:p>
        </w:tc>
      </w:tr>
      <w:tr w14:paraId="1BA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6" w:type="dxa"/>
            <w:vAlign w:val="center"/>
          </w:tcPr>
          <w:p w14:paraId="4025B62B">
            <w:pPr>
              <w:spacing w:beforeLines="0" w:afterLines="0"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336" w:type="dxa"/>
            <w:vAlign w:val="center"/>
          </w:tcPr>
          <w:p w14:paraId="7AA73C53">
            <w:pPr>
              <w:spacing w:beforeLines="0" w:afterLines="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c>
          <w:tcPr>
            <w:tcW w:w="1337" w:type="dxa"/>
            <w:vAlign w:val="center"/>
          </w:tcPr>
          <w:p w14:paraId="23E625AE">
            <w:pPr>
              <w:spacing w:beforeLines="0" w:afterLines="0" w:line="4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2469" w:type="dxa"/>
            <w:vAlign w:val="center"/>
          </w:tcPr>
          <w:p w14:paraId="318FB0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w:t>
            </w:r>
          </w:p>
        </w:tc>
        <w:tc>
          <w:tcPr>
            <w:tcW w:w="1421" w:type="dxa"/>
            <w:vAlign w:val="center"/>
          </w:tcPr>
          <w:p w14:paraId="678CF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w:t>
            </w:r>
          </w:p>
        </w:tc>
        <w:tc>
          <w:tcPr>
            <w:tcW w:w="1474" w:type="dxa"/>
            <w:vAlign w:val="center"/>
          </w:tcPr>
          <w:p w14:paraId="384C29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w:t>
            </w:r>
          </w:p>
        </w:tc>
      </w:tr>
    </w:tbl>
    <w:p w14:paraId="7C290B31">
      <w:pPr>
        <w:spacing w:line="360" w:lineRule="auto"/>
        <w:rPr>
          <w:rFonts w:hint="eastAsia" w:ascii="宋体" w:hAnsi="宋体" w:eastAsia="宋体"/>
          <w:sz w:val="24"/>
          <w:szCs w:val="24"/>
          <w:lang w:eastAsia="zh-CN"/>
        </w:rPr>
      </w:pPr>
      <w:r>
        <w:rPr>
          <w:rFonts w:hint="eastAsia" w:ascii="宋体" w:hAnsi="宋体"/>
          <w:sz w:val="24"/>
          <w:szCs w:val="24"/>
        </w:rPr>
        <w:t>五、评审专家名</w:t>
      </w:r>
      <w:r>
        <w:rPr>
          <w:rFonts w:hint="eastAsia" w:ascii="宋体" w:hAnsi="宋体"/>
          <w:color w:val="auto"/>
          <w:sz w:val="24"/>
          <w:szCs w:val="24"/>
        </w:rPr>
        <w:t>单：陈秀丽</w:t>
      </w:r>
      <w:r>
        <w:rPr>
          <w:rFonts w:hint="eastAsia" w:ascii="宋体" w:hAnsi="宋体"/>
          <w:color w:val="auto"/>
          <w:sz w:val="24"/>
          <w:szCs w:val="24"/>
          <w:lang w:eastAsia="zh-CN"/>
        </w:rPr>
        <w:t>、吕旭志、徐天添（</w:t>
      </w:r>
      <w:r>
        <w:rPr>
          <w:rFonts w:hint="eastAsia" w:ascii="宋体" w:hAnsi="宋体"/>
          <w:color w:val="auto"/>
          <w:sz w:val="24"/>
          <w:szCs w:val="24"/>
          <w:lang w:val="en-US" w:eastAsia="zh-CN"/>
        </w:rPr>
        <w:t>采购人代表</w:t>
      </w:r>
      <w:r>
        <w:rPr>
          <w:rFonts w:hint="eastAsia" w:ascii="宋体" w:hAnsi="宋体"/>
          <w:color w:val="auto"/>
          <w:sz w:val="24"/>
          <w:szCs w:val="24"/>
          <w:lang w:eastAsia="zh-CN"/>
        </w:rPr>
        <w:t>）</w:t>
      </w:r>
    </w:p>
    <w:p w14:paraId="57D592A6">
      <w:pPr>
        <w:spacing w:line="360" w:lineRule="auto"/>
        <w:rPr>
          <w:rFonts w:ascii="宋体" w:hAnsi="宋体"/>
          <w:sz w:val="24"/>
          <w:szCs w:val="24"/>
        </w:rPr>
      </w:pPr>
      <w:r>
        <w:rPr>
          <w:rFonts w:hint="eastAsia" w:ascii="宋体" w:hAnsi="宋体"/>
          <w:sz w:val="24"/>
          <w:szCs w:val="24"/>
        </w:rPr>
        <w:t>六、代理服务收费标准及金额：14712.84</w:t>
      </w:r>
      <w:r>
        <w:rPr>
          <w:rFonts w:ascii="宋体" w:hAnsi="宋体"/>
          <w:sz w:val="24"/>
          <w:szCs w:val="24"/>
        </w:rPr>
        <w:t>元</w:t>
      </w:r>
    </w:p>
    <w:p w14:paraId="06519AA0">
      <w:pPr>
        <w:spacing w:line="360" w:lineRule="auto"/>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招标代理服务费收取标准：详见采购文件</w:t>
      </w:r>
    </w:p>
    <w:p w14:paraId="3BF55C8C">
      <w:pPr>
        <w:spacing w:line="360" w:lineRule="auto"/>
        <w:rPr>
          <w:rFonts w:ascii="宋体" w:hAnsi="宋体"/>
          <w:sz w:val="24"/>
          <w:szCs w:val="24"/>
        </w:rPr>
      </w:pPr>
      <w:r>
        <w:rPr>
          <w:rFonts w:hint="eastAsia" w:ascii="宋体" w:hAnsi="宋体"/>
          <w:sz w:val="24"/>
          <w:szCs w:val="24"/>
        </w:rPr>
        <w:t>七、公告期限</w:t>
      </w:r>
    </w:p>
    <w:p w14:paraId="4384D111">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个工作日</w:t>
      </w:r>
    </w:p>
    <w:p w14:paraId="7148436C">
      <w:pPr>
        <w:spacing w:line="360" w:lineRule="auto"/>
        <w:rPr>
          <w:rFonts w:ascii="宋体" w:hAnsi="宋体"/>
          <w:sz w:val="24"/>
          <w:szCs w:val="24"/>
        </w:rPr>
      </w:pPr>
      <w:r>
        <w:rPr>
          <w:rFonts w:hint="eastAsia" w:ascii="宋体" w:hAnsi="宋体"/>
          <w:sz w:val="24"/>
          <w:szCs w:val="24"/>
        </w:rPr>
        <w:t>八、其他补充事宜</w:t>
      </w:r>
    </w:p>
    <w:p w14:paraId="167B3739">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）响应时间：202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28</w:t>
      </w:r>
      <w:r>
        <w:rPr>
          <w:rFonts w:hint="eastAsia" w:ascii="宋体" w:hAnsi="宋体" w:cs="宋体"/>
          <w:kern w:val="0"/>
          <w:sz w:val="24"/>
          <w:szCs w:val="24"/>
        </w:rPr>
        <w:t>日</w:t>
      </w:r>
      <w:r>
        <w:rPr>
          <w:rFonts w:hint="eastAsia" w:ascii="宋体" w:hAnsi="宋体" w:cs="宋体"/>
          <w:kern w:val="0"/>
          <w:sz w:val="24"/>
          <w:szCs w:val="24"/>
          <w:lang w:val="en-US" w:eastAsia="zh-CN"/>
        </w:rPr>
        <w:t>14</w:t>
      </w:r>
      <w:r>
        <w:rPr>
          <w:rFonts w:hint="eastAsia" w:ascii="宋体" w:hAnsi="宋体" w:cs="宋体"/>
          <w:kern w:val="0"/>
          <w:sz w:val="24"/>
          <w:szCs w:val="24"/>
        </w:rPr>
        <w:t>:</w:t>
      </w:r>
      <w:r>
        <w:rPr>
          <w:rFonts w:hint="eastAsia" w:ascii="宋体" w:hAnsi="宋体" w:cs="宋体"/>
          <w:kern w:val="0"/>
          <w:sz w:val="24"/>
          <w:szCs w:val="24"/>
          <w:lang w:val="en-US" w:eastAsia="zh-CN"/>
        </w:rPr>
        <w:t>0</w:t>
      </w:r>
      <w:r>
        <w:rPr>
          <w:rFonts w:hint="eastAsia" w:ascii="宋体" w:hAnsi="宋体" w:cs="宋体"/>
          <w:kern w:val="0"/>
          <w:sz w:val="24"/>
          <w:szCs w:val="24"/>
        </w:rPr>
        <w:t>0(北京时间)</w:t>
      </w:r>
    </w:p>
    <w:p w14:paraId="0047C28B">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）公告网站：中国政府采购网</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北京市政府采购网</w:t>
      </w:r>
    </w:p>
    <w:p w14:paraId="5655C60C">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）项目用途、简要技术要求及合同履行日期</w:t>
      </w:r>
    </w:p>
    <w:tbl>
      <w:tblPr>
        <w:tblStyle w:val="10"/>
        <w:tblW w:w="95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4"/>
        <w:gridCol w:w="1021"/>
        <w:gridCol w:w="4305"/>
        <w:gridCol w:w="1139"/>
        <w:gridCol w:w="1019"/>
      </w:tblGrid>
      <w:tr w14:paraId="5DD3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2024" w:type="dxa"/>
            <w:vAlign w:val="center"/>
          </w:tcPr>
          <w:p w14:paraId="60F59E81">
            <w:pPr>
              <w:spacing w:line="360" w:lineRule="auto"/>
              <w:ind w:left="141" w:right="116"/>
              <w:jc w:val="center"/>
              <w:rPr>
                <w:rFonts w:hint="eastAsia" w:ascii="宋体" w:hAnsi="宋体" w:eastAsia="宋体" w:cs="宋体"/>
                <w:b w:val="0"/>
                <w:bCs w:val="0"/>
                <w:sz w:val="24"/>
                <w:lang w:val="zh-CN" w:bidi="zh-CN"/>
              </w:rPr>
            </w:pPr>
            <w:r>
              <w:rPr>
                <w:rFonts w:hint="eastAsia" w:ascii="宋体" w:hAnsi="宋体" w:eastAsia="宋体" w:cs="宋体"/>
                <w:b w:val="0"/>
                <w:bCs w:val="0"/>
                <w:sz w:val="24"/>
                <w:lang w:bidi="zh-CN"/>
              </w:rPr>
              <w:t>项目</w:t>
            </w:r>
            <w:r>
              <w:rPr>
                <w:rFonts w:hint="eastAsia" w:ascii="宋体" w:hAnsi="宋体" w:eastAsia="宋体" w:cs="宋体"/>
                <w:b w:val="0"/>
                <w:bCs w:val="0"/>
                <w:sz w:val="24"/>
                <w:lang w:val="zh-CN" w:bidi="zh-CN"/>
              </w:rPr>
              <w:t>名称</w:t>
            </w:r>
          </w:p>
        </w:tc>
        <w:tc>
          <w:tcPr>
            <w:tcW w:w="1021" w:type="dxa"/>
            <w:vAlign w:val="center"/>
          </w:tcPr>
          <w:p w14:paraId="026608D6">
            <w:pPr>
              <w:spacing w:line="360" w:lineRule="auto"/>
              <w:ind w:left="141" w:right="116"/>
              <w:jc w:val="center"/>
              <w:rPr>
                <w:rFonts w:hint="eastAsia" w:ascii="宋体" w:hAnsi="宋体" w:eastAsia="宋体" w:cs="宋体"/>
                <w:b w:val="0"/>
                <w:bCs w:val="0"/>
                <w:sz w:val="24"/>
                <w:lang w:bidi="zh-CN"/>
              </w:rPr>
            </w:pPr>
            <w:r>
              <w:rPr>
                <w:rFonts w:hint="eastAsia" w:ascii="宋体" w:hAnsi="宋体" w:eastAsia="宋体" w:cs="宋体"/>
                <w:b w:val="0"/>
                <w:bCs w:val="0"/>
                <w:sz w:val="24"/>
                <w:lang w:bidi="zh-CN"/>
              </w:rPr>
              <w:t>数量</w:t>
            </w:r>
          </w:p>
        </w:tc>
        <w:tc>
          <w:tcPr>
            <w:tcW w:w="4305" w:type="dxa"/>
            <w:vAlign w:val="center"/>
          </w:tcPr>
          <w:p w14:paraId="1AA10012">
            <w:pPr>
              <w:spacing w:line="360" w:lineRule="auto"/>
              <w:jc w:val="center"/>
              <w:rPr>
                <w:rFonts w:hint="eastAsia" w:ascii="宋体" w:hAnsi="宋体" w:eastAsia="宋体" w:cs="宋体"/>
                <w:b w:val="0"/>
                <w:bCs w:val="0"/>
                <w:sz w:val="24"/>
                <w:lang w:bidi="zh-CN"/>
              </w:rPr>
            </w:pPr>
            <w:r>
              <w:rPr>
                <w:rFonts w:hint="eastAsia" w:ascii="宋体" w:hAnsi="宋体" w:eastAsia="宋体" w:cs="宋体"/>
                <w:b w:val="0"/>
                <w:bCs w:val="0"/>
                <w:sz w:val="24"/>
                <w:lang w:val="zh-CN" w:bidi="zh-CN"/>
              </w:rPr>
              <w:t>简要技术参数或要求描述</w:t>
            </w:r>
          </w:p>
        </w:tc>
        <w:tc>
          <w:tcPr>
            <w:tcW w:w="1139" w:type="dxa"/>
            <w:vAlign w:val="center"/>
          </w:tcPr>
          <w:p w14:paraId="1728B0D2">
            <w:pPr>
              <w:spacing w:line="360" w:lineRule="auto"/>
              <w:jc w:val="center"/>
              <w:rPr>
                <w:rFonts w:hint="eastAsia" w:ascii="宋体" w:hAnsi="宋体" w:eastAsia="宋体" w:cs="宋体"/>
                <w:b w:val="0"/>
                <w:bCs w:val="0"/>
                <w:sz w:val="24"/>
                <w:lang w:bidi="zh-CN"/>
              </w:rPr>
            </w:pPr>
            <w:r>
              <w:rPr>
                <w:rFonts w:hint="eastAsia" w:ascii="宋体" w:hAnsi="宋体" w:eastAsia="宋体" w:cs="宋体"/>
                <w:b w:val="0"/>
                <w:bCs w:val="0"/>
                <w:sz w:val="24"/>
                <w:lang w:bidi="zh-CN"/>
              </w:rPr>
              <w:t>是否允许进口</w:t>
            </w:r>
          </w:p>
        </w:tc>
        <w:tc>
          <w:tcPr>
            <w:tcW w:w="1019" w:type="dxa"/>
            <w:vAlign w:val="center"/>
          </w:tcPr>
          <w:p w14:paraId="35D4042D">
            <w:pPr>
              <w:spacing w:line="360" w:lineRule="auto"/>
              <w:jc w:val="center"/>
              <w:rPr>
                <w:rFonts w:hint="eastAsia" w:ascii="宋体" w:hAnsi="宋体" w:eastAsia="宋体" w:cs="宋体"/>
                <w:b w:val="0"/>
                <w:bCs w:val="0"/>
                <w:sz w:val="24"/>
                <w:lang w:bidi="zh-CN"/>
              </w:rPr>
            </w:pPr>
            <w:r>
              <w:rPr>
                <w:rFonts w:hint="eastAsia" w:ascii="宋体" w:hAnsi="宋体" w:eastAsia="宋体" w:cs="宋体"/>
                <w:b w:val="0"/>
                <w:bCs w:val="0"/>
                <w:sz w:val="24"/>
                <w:lang w:bidi="zh-CN"/>
              </w:rPr>
              <w:t>预算（万元）</w:t>
            </w:r>
          </w:p>
        </w:tc>
      </w:tr>
      <w:tr w14:paraId="1F56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jc w:val="center"/>
        </w:trPr>
        <w:tc>
          <w:tcPr>
            <w:tcW w:w="2024" w:type="dxa"/>
            <w:vAlign w:val="center"/>
          </w:tcPr>
          <w:p w14:paraId="2FAE50CE">
            <w:pPr>
              <w:spacing w:line="360" w:lineRule="auto"/>
              <w:ind w:right="119"/>
              <w:jc w:val="center"/>
              <w:rPr>
                <w:rFonts w:hint="eastAsia" w:ascii="宋体" w:hAnsi="宋体" w:eastAsia="宋体" w:cs="宋体"/>
                <w:b w:val="0"/>
                <w:bCs w:val="0"/>
                <w:sz w:val="24"/>
                <w:lang w:val="zh-CN" w:bidi="zh-CN"/>
              </w:rPr>
            </w:pPr>
            <w:r>
              <w:rPr>
                <w:rFonts w:hint="eastAsia" w:ascii="宋体"/>
                <w:color w:val="000000" w:themeColor="text1"/>
                <w:sz w:val="24"/>
                <w14:textFill>
                  <w14:solidFill>
                    <w14:schemeClr w14:val="tx1"/>
                  </w14:solidFill>
                </w14:textFill>
              </w:rPr>
              <w:t>北京电影学院学生公寓家具采购项目</w:t>
            </w:r>
          </w:p>
        </w:tc>
        <w:tc>
          <w:tcPr>
            <w:tcW w:w="1021" w:type="dxa"/>
            <w:vAlign w:val="center"/>
          </w:tcPr>
          <w:p w14:paraId="35E8D53B">
            <w:pPr>
              <w:spacing w:line="360" w:lineRule="auto"/>
              <w:ind w:right="119"/>
              <w:jc w:val="center"/>
              <w:rPr>
                <w:rFonts w:hint="eastAsia" w:ascii="宋体" w:hAnsi="宋体" w:eastAsia="宋体" w:cs="宋体"/>
                <w:b w:val="0"/>
                <w:bCs w:val="0"/>
                <w:sz w:val="24"/>
                <w:lang w:val="en-US" w:bidi="zh-CN"/>
              </w:rPr>
            </w:pPr>
            <w:r>
              <w:rPr>
                <w:rFonts w:hint="eastAsia" w:ascii="宋体"/>
                <w:color w:val="000000" w:themeColor="text1"/>
                <w:sz w:val="24"/>
                <w14:textFill>
                  <w14:solidFill>
                    <w14:schemeClr w14:val="tx1"/>
                  </w14:solidFill>
                </w14:textFill>
              </w:rPr>
              <w:t>一批</w:t>
            </w:r>
          </w:p>
        </w:tc>
        <w:tc>
          <w:tcPr>
            <w:tcW w:w="4305" w:type="dxa"/>
            <w:vAlign w:val="center"/>
          </w:tcPr>
          <w:p w14:paraId="297871C1">
            <w:pPr>
              <w:spacing w:line="360" w:lineRule="auto"/>
              <w:ind w:right="119"/>
              <w:jc w:val="center"/>
              <w:rPr>
                <w:rFonts w:hint="eastAsia" w:ascii="宋体" w:hAnsi="宋体" w:eastAsia="宋体" w:cs="宋体"/>
                <w:b w:val="0"/>
                <w:bCs w:val="0"/>
                <w:sz w:val="24"/>
                <w:lang w:val="zh-CN" w:bidi="zh-CN"/>
              </w:rPr>
            </w:pPr>
            <w:r>
              <w:rPr>
                <w:rFonts w:hint="eastAsia" w:ascii="宋体" w:hAnsi="宋体" w:eastAsia="宋体" w:cs="宋体"/>
                <w:b w:val="0"/>
                <w:bCs w:val="0"/>
                <w:sz w:val="24"/>
                <w:lang w:val="zh-CN" w:bidi="zh-CN"/>
              </w:rPr>
              <w:t>为切实保障2025级新生顺利入住，并系统性改善公寓住宿条件，提升居住安全性与舒适度，现需更新一批公寓家具。</w:t>
            </w:r>
          </w:p>
        </w:tc>
        <w:tc>
          <w:tcPr>
            <w:tcW w:w="1139" w:type="dxa"/>
            <w:vAlign w:val="center"/>
          </w:tcPr>
          <w:p w14:paraId="659EE31A">
            <w:pPr>
              <w:widowControl/>
              <w:spacing w:line="360" w:lineRule="auto"/>
              <w:jc w:val="center"/>
              <w:rPr>
                <w:rFonts w:hint="eastAsia"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否</w:t>
            </w:r>
          </w:p>
        </w:tc>
        <w:tc>
          <w:tcPr>
            <w:tcW w:w="1019" w:type="dxa"/>
            <w:vAlign w:val="center"/>
          </w:tcPr>
          <w:p w14:paraId="6AEFA910">
            <w:pPr>
              <w:widowControl/>
              <w:spacing w:line="360" w:lineRule="auto"/>
              <w:jc w:val="center"/>
              <w:rPr>
                <w:rFonts w:hint="eastAsia" w:ascii="宋体" w:hAnsi="宋体" w:eastAsia="宋体" w:cs="宋体"/>
                <w:b w:val="0"/>
                <w:bCs w:val="0"/>
                <w:kern w:val="0"/>
                <w:sz w:val="24"/>
                <w:lang w:val="en-US" w:eastAsia="zh-CN"/>
              </w:rPr>
            </w:pPr>
            <w:r>
              <w:rPr>
                <w:rFonts w:ascii="宋体"/>
                <w:color w:val="000000" w:themeColor="text1"/>
                <w:sz w:val="24"/>
                <w14:textFill>
                  <w14:solidFill>
                    <w14:schemeClr w14:val="tx1"/>
                  </w14:solidFill>
                </w14:textFill>
              </w:rPr>
              <w:t>98.9577</w:t>
            </w:r>
          </w:p>
        </w:tc>
      </w:tr>
    </w:tbl>
    <w:p w14:paraId="7EF0814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合同履行日期：自合同签订生效后开始至双方合同义务完全履行后截止</w:t>
      </w:r>
      <w:r>
        <w:rPr>
          <w:rFonts w:hint="eastAsia" w:ascii="宋体" w:hAnsi="宋体"/>
          <w:bCs/>
          <w:color w:val="000000" w:themeColor="text1"/>
          <w:sz w:val="24"/>
          <w:szCs w:val="24"/>
          <w14:textFill>
            <w14:solidFill>
              <w14:schemeClr w14:val="tx1"/>
            </w14:solidFill>
          </w14:textFill>
        </w:rPr>
        <w:t>。</w:t>
      </w:r>
      <w:bookmarkStart w:id="14" w:name="_GoBack"/>
      <w:bookmarkEnd w:id="14"/>
    </w:p>
    <w:p w14:paraId="0CE43864">
      <w:pPr>
        <w:spacing w:line="360" w:lineRule="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）中标人评审总得分（总平</w:t>
      </w:r>
      <w:r>
        <w:rPr>
          <w:rFonts w:hint="eastAsia" w:ascii="宋体" w:hAnsi="宋体" w:cs="宋体"/>
          <w:color w:val="auto"/>
          <w:kern w:val="0"/>
          <w:sz w:val="24"/>
          <w:szCs w:val="24"/>
        </w:rPr>
        <w:t>均分</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95.67</w:t>
      </w:r>
      <w:r>
        <w:rPr>
          <w:rFonts w:hint="eastAsia" w:ascii="宋体" w:hAnsi="宋体" w:cs="宋体"/>
          <w:color w:val="auto"/>
          <w:kern w:val="0"/>
          <w:sz w:val="24"/>
          <w:szCs w:val="24"/>
        </w:rPr>
        <w:t>分</w:t>
      </w:r>
    </w:p>
    <w:p w14:paraId="537ADEB3">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0F13685F">
      <w:pPr>
        <w:pStyle w:val="5"/>
        <w:spacing w:before="0" w:after="0" w:line="360" w:lineRule="auto"/>
        <w:ind w:firstLine="600" w:firstLineChars="250"/>
        <w:rPr>
          <w:rFonts w:ascii="宋体" w:hAnsi="宋体" w:eastAsia="宋体" w:cs="宋体"/>
          <w:b w:val="0"/>
          <w:sz w:val="24"/>
          <w:szCs w:val="24"/>
        </w:rPr>
      </w:pPr>
      <w:bookmarkStart w:id="2" w:name="_Toc28359100"/>
      <w:bookmarkStart w:id="3" w:name="_Toc35393810"/>
      <w:bookmarkStart w:id="4" w:name="_Toc28359023"/>
      <w:bookmarkStart w:id="5" w:name="_Toc35393641"/>
      <w:r>
        <w:rPr>
          <w:rFonts w:hint="eastAsia" w:ascii="宋体" w:hAnsi="宋体" w:eastAsia="宋体" w:cs="宋体"/>
          <w:b w:val="0"/>
          <w:sz w:val="24"/>
          <w:szCs w:val="24"/>
        </w:rPr>
        <w:t>1.采购人信息</w:t>
      </w:r>
      <w:bookmarkEnd w:id="2"/>
      <w:bookmarkEnd w:id="3"/>
      <w:bookmarkEnd w:id="4"/>
      <w:bookmarkEnd w:id="5"/>
    </w:p>
    <w:p w14:paraId="0E8BFB12">
      <w:pPr>
        <w:spacing w:line="360" w:lineRule="auto"/>
        <w:ind w:left="1079" w:leftChars="371" w:hanging="300" w:hangingChars="125"/>
        <w:jc w:val="left"/>
        <w:rPr>
          <w:rFonts w:ascii="宋体" w:hAnsi="宋体"/>
          <w:sz w:val="24"/>
          <w:szCs w:val="24"/>
        </w:rPr>
      </w:pPr>
      <w:r>
        <w:rPr>
          <w:rFonts w:hint="eastAsia" w:ascii="宋体" w:hAnsi="宋体"/>
          <w:sz w:val="24"/>
          <w:szCs w:val="24"/>
        </w:rPr>
        <w:t>名    称：北京电影学院</w:t>
      </w:r>
    </w:p>
    <w:p w14:paraId="53A79D6F">
      <w:pPr>
        <w:spacing w:line="360" w:lineRule="auto"/>
        <w:ind w:left="1079" w:leftChars="371" w:hanging="300" w:hangingChars="125"/>
        <w:jc w:val="left"/>
        <w:rPr>
          <w:rFonts w:ascii="宋体" w:hAnsi="宋体"/>
          <w:sz w:val="24"/>
          <w:szCs w:val="24"/>
        </w:rPr>
      </w:pPr>
      <w:r>
        <w:rPr>
          <w:rFonts w:hint="eastAsia" w:ascii="宋体" w:hAnsi="宋体"/>
          <w:sz w:val="24"/>
          <w:szCs w:val="24"/>
        </w:rPr>
        <w:t>地    址：北京市海淀区西土城路4号</w:t>
      </w:r>
    </w:p>
    <w:p w14:paraId="0AD6E631">
      <w:pPr>
        <w:spacing w:line="360" w:lineRule="auto"/>
        <w:ind w:left="1079" w:leftChars="371" w:hanging="300" w:hangingChars="125"/>
        <w:jc w:val="left"/>
        <w:rPr>
          <w:rFonts w:hint="eastAsia" w:ascii="宋体" w:hAnsi="宋体"/>
          <w:sz w:val="24"/>
          <w:szCs w:val="24"/>
        </w:rPr>
      </w:pPr>
      <w:r>
        <w:rPr>
          <w:rFonts w:hint="eastAsia" w:ascii="宋体" w:hAnsi="宋体"/>
          <w:sz w:val="24"/>
          <w:szCs w:val="24"/>
        </w:rPr>
        <w:t>联系方式：熊老师、82283465</w:t>
      </w:r>
    </w:p>
    <w:p w14:paraId="5F0BE55B">
      <w:pPr>
        <w:pStyle w:val="5"/>
        <w:spacing w:before="0" w:after="0" w:line="360" w:lineRule="auto"/>
        <w:ind w:firstLine="720" w:firstLineChars="300"/>
        <w:rPr>
          <w:rFonts w:ascii="宋体" w:hAnsi="宋体" w:eastAsia="宋体" w:cs="宋体"/>
          <w:b w:val="0"/>
          <w:sz w:val="24"/>
          <w:szCs w:val="24"/>
        </w:rPr>
      </w:pPr>
      <w:bookmarkStart w:id="6" w:name="_Toc28359024"/>
      <w:bookmarkStart w:id="7" w:name="_Toc28359101"/>
      <w:bookmarkStart w:id="8" w:name="_Toc35393642"/>
      <w:bookmarkStart w:id="9" w:name="_Toc35393811"/>
      <w:r>
        <w:rPr>
          <w:rFonts w:hint="eastAsia" w:ascii="宋体" w:hAnsi="宋体" w:eastAsia="宋体" w:cs="宋体"/>
          <w:b w:val="0"/>
          <w:sz w:val="24"/>
          <w:szCs w:val="24"/>
        </w:rPr>
        <w:t>2.采购代理机构信息</w:t>
      </w:r>
      <w:bookmarkEnd w:id="6"/>
      <w:bookmarkEnd w:id="7"/>
      <w:bookmarkEnd w:id="8"/>
      <w:bookmarkEnd w:id="9"/>
    </w:p>
    <w:p w14:paraId="097071CF">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cs="Arial"/>
          <w:color w:val="000000"/>
          <w:sz w:val="24"/>
        </w:rPr>
        <w:t>北京明德致信咨询有限公司</w:t>
      </w:r>
    </w:p>
    <w:p w14:paraId="0A5FFE42">
      <w:pPr>
        <w:spacing w:line="360" w:lineRule="auto"/>
        <w:ind w:firstLine="720" w:firstLineChars="300"/>
        <w:rPr>
          <w:rFonts w:ascii="宋体" w:hAnsi="宋体"/>
          <w:sz w:val="24"/>
          <w:szCs w:val="24"/>
        </w:rPr>
      </w:pPr>
      <w:r>
        <w:rPr>
          <w:rFonts w:hint="eastAsia" w:ascii="宋体" w:hAnsi="宋体"/>
          <w:sz w:val="24"/>
          <w:szCs w:val="24"/>
        </w:rPr>
        <w:t>地　  址：北京市海淀区学院路30号科大天工大厦B座17层1709室（北四环学院桥东北角）</w:t>
      </w:r>
    </w:p>
    <w:p w14:paraId="6769DA6B">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cs="Arial"/>
          <w:sz w:val="24"/>
        </w:rPr>
        <w:t>张乐、马腾、吕绍山、王经理，010－82370045、61192275</w:t>
      </w:r>
    </w:p>
    <w:p w14:paraId="59937DF0">
      <w:pPr>
        <w:pStyle w:val="5"/>
        <w:spacing w:before="0" w:after="0" w:line="360" w:lineRule="auto"/>
        <w:ind w:firstLine="720" w:firstLineChars="300"/>
        <w:rPr>
          <w:rFonts w:ascii="宋体" w:hAnsi="宋体" w:eastAsia="宋体" w:cs="宋体"/>
          <w:b w:val="0"/>
          <w:sz w:val="24"/>
          <w:szCs w:val="24"/>
        </w:rPr>
      </w:pPr>
      <w:bookmarkStart w:id="10" w:name="_Toc35393812"/>
      <w:bookmarkStart w:id="11" w:name="_Toc28359102"/>
      <w:bookmarkStart w:id="12" w:name="_Toc28359025"/>
      <w:bookmarkStart w:id="13" w:name="_Toc35393643"/>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4B3E64B2">
      <w:pPr>
        <w:pStyle w:val="7"/>
        <w:spacing w:line="360" w:lineRule="auto"/>
        <w:ind w:firstLine="720" w:firstLineChars="300"/>
        <w:rPr>
          <w:rFonts w:hAnsi="宋体" w:eastAsia="宋体"/>
          <w:sz w:val="24"/>
          <w:szCs w:val="24"/>
        </w:rPr>
      </w:pPr>
      <w:r>
        <w:rPr>
          <w:rFonts w:hint="eastAsia" w:hAnsi="宋体" w:eastAsia="宋体"/>
          <w:sz w:val="24"/>
          <w:szCs w:val="24"/>
        </w:rPr>
        <w:t>项目联系人：张乐、马腾、王经理、吕绍山</w:t>
      </w:r>
    </w:p>
    <w:p w14:paraId="6F7F6AE2">
      <w:pPr>
        <w:spacing w:line="360" w:lineRule="auto"/>
        <w:ind w:firstLine="720" w:firstLineChars="300"/>
        <w:rPr>
          <w:rFonts w:ascii="宋体" w:hAnsi="宋体"/>
          <w:sz w:val="24"/>
          <w:szCs w:val="24"/>
          <w:u w:val="single"/>
        </w:rPr>
      </w:pPr>
      <w:r>
        <w:rPr>
          <w:rFonts w:hint="eastAsia" w:ascii="宋体" w:hAnsi="宋体"/>
          <w:sz w:val="24"/>
          <w:szCs w:val="24"/>
        </w:rPr>
        <w:t>电　  话：010－82370045、61192275</w:t>
      </w:r>
    </w:p>
    <w:p w14:paraId="0618198B">
      <w:pPr>
        <w:spacing w:line="360" w:lineRule="auto"/>
        <w:rPr>
          <w:rFonts w:ascii="宋体" w:hAnsi="宋体" w:cs="宋体"/>
          <w:kern w:val="0"/>
          <w:sz w:val="24"/>
          <w:szCs w:val="24"/>
        </w:rPr>
      </w:pPr>
      <w:r>
        <w:rPr>
          <w:rFonts w:hint="eastAsia" w:ascii="宋体" w:hAnsi="宋体" w:cs="宋体"/>
          <w:kern w:val="0"/>
          <w:sz w:val="24"/>
          <w:szCs w:val="24"/>
        </w:rPr>
        <w:t>十、附件</w:t>
      </w:r>
    </w:p>
    <w:p w14:paraId="77A92FC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1.采购文件</w:t>
      </w:r>
    </w:p>
    <w:p w14:paraId="0049C4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46E0BCD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5896691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4E21CC5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563AF1C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347B675C">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7F6EC3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83F2DE7">
      <w:pPr>
        <w:spacing w:line="360" w:lineRule="auto"/>
        <w:ind w:firstLine="480" w:firstLineChars="200"/>
        <w:rPr>
          <w:rFonts w:ascii="宋体" w:hAnsi="宋体" w:cs="宋体"/>
          <w:kern w:val="0"/>
          <w:sz w:val="24"/>
          <w:szCs w:val="24"/>
        </w:rPr>
      </w:pPr>
    </w:p>
    <w:p w14:paraId="3BF9E832">
      <w:pPr>
        <w:spacing w:line="360" w:lineRule="auto"/>
        <w:ind w:firstLine="480" w:firstLineChars="200"/>
        <w:jc w:val="right"/>
        <w:rPr>
          <w:rFonts w:ascii="宋体" w:hAnsi="宋体" w:cs="宋体"/>
          <w:color w:val="FF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0679E"/>
    <w:multiLevelType w:val="singleLevel"/>
    <w:tmpl w:val="0170679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04DBC"/>
    <w:rsid w:val="00014DEA"/>
    <w:rsid w:val="00063775"/>
    <w:rsid w:val="00077D95"/>
    <w:rsid w:val="00097715"/>
    <w:rsid w:val="000F130D"/>
    <w:rsid w:val="00142EE4"/>
    <w:rsid w:val="00157ACE"/>
    <w:rsid w:val="00163D9A"/>
    <w:rsid w:val="001755E0"/>
    <w:rsid w:val="00182025"/>
    <w:rsid w:val="001A66CD"/>
    <w:rsid w:val="001C3896"/>
    <w:rsid w:val="001D0176"/>
    <w:rsid w:val="001E4A4F"/>
    <w:rsid w:val="001F21F1"/>
    <w:rsid w:val="002201DA"/>
    <w:rsid w:val="002235C9"/>
    <w:rsid w:val="00223C86"/>
    <w:rsid w:val="0023141D"/>
    <w:rsid w:val="00232F92"/>
    <w:rsid w:val="002420F0"/>
    <w:rsid w:val="00243FF2"/>
    <w:rsid w:val="00295391"/>
    <w:rsid w:val="002A641D"/>
    <w:rsid w:val="002C098D"/>
    <w:rsid w:val="002D7CA8"/>
    <w:rsid w:val="002E1C09"/>
    <w:rsid w:val="003061BF"/>
    <w:rsid w:val="00312866"/>
    <w:rsid w:val="0031444D"/>
    <w:rsid w:val="00341DC9"/>
    <w:rsid w:val="00387080"/>
    <w:rsid w:val="003945CC"/>
    <w:rsid w:val="003B6F9B"/>
    <w:rsid w:val="0040756E"/>
    <w:rsid w:val="00420CF6"/>
    <w:rsid w:val="004359F1"/>
    <w:rsid w:val="00460280"/>
    <w:rsid w:val="00472A18"/>
    <w:rsid w:val="00493A08"/>
    <w:rsid w:val="004B560E"/>
    <w:rsid w:val="004D33A8"/>
    <w:rsid w:val="00535339"/>
    <w:rsid w:val="00556DD6"/>
    <w:rsid w:val="005618BA"/>
    <w:rsid w:val="00565313"/>
    <w:rsid w:val="005A22FC"/>
    <w:rsid w:val="005A3F6C"/>
    <w:rsid w:val="005B0DCB"/>
    <w:rsid w:val="00602934"/>
    <w:rsid w:val="0062546C"/>
    <w:rsid w:val="0063211C"/>
    <w:rsid w:val="0064111F"/>
    <w:rsid w:val="006439B5"/>
    <w:rsid w:val="00646404"/>
    <w:rsid w:val="006552A8"/>
    <w:rsid w:val="0066326E"/>
    <w:rsid w:val="00665EF7"/>
    <w:rsid w:val="0068051F"/>
    <w:rsid w:val="00691123"/>
    <w:rsid w:val="00691991"/>
    <w:rsid w:val="006C612B"/>
    <w:rsid w:val="006D7D26"/>
    <w:rsid w:val="006F3D79"/>
    <w:rsid w:val="006F7842"/>
    <w:rsid w:val="00707A49"/>
    <w:rsid w:val="00713C72"/>
    <w:rsid w:val="00722BF3"/>
    <w:rsid w:val="007251B8"/>
    <w:rsid w:val="007712DF"/>
    <w:rsid w:val="0079306C"/>
    <w:rsid w:val="007E017D"/>
    <w:rsid w:val="00802B72"/>
    <w:rsid w:val="008051C8"/>
    <w:rsid w:val="008111B0"/>
    <w:rsid w:val="00825C24"/>
    <w:rsid w:val="00854016"/>
    <w:rsid w:val="0086309A"/>
    <w:rsid w:val="00871C61"/>
    <w:rsid w:val="00873C59"/>
    <w:rsid w:val="00881FEA"/>
    <w:rsid w:val="00891B76"/>
    <w:rsid w:val="008A6CD8"/>
    <w:rsid w:val="008D0131"/>
    <w:rsid w:val="008F25C7"/>
    <w:rsid w:val="008F6D79"/>
    <w:rsid w:val="008F772A"/>
    <w:rsid w:val="00902CCE"/>
    <w:rsid w:val="0094153B"/>
    <w:rsid w:val="00951AF0"/>
    <w:rsid w:val="0096266D"/>
    <w:rsid w:val="009858D9"/>
    <w:rsid w:val="009A2451"/>
    <w:rsid w:val="009C0128"/>
    <w:rsid w:val="009D3165"/>
    <w:rsid w:val="00A270E3"/>
    <w:rsid w:val="00AA146F"/>
    <w:rsid w:val="00AA685D"/>
    <w:rsid w:val="00AD14E3"/>
    <w:rsid w:val="00B17A71"/>
    <w:rsid w:val="00B5209C"/>
    <w:rsid w:val="00B83856"/>
    <w:rsid w:val="00B90A65"/>
    <w:rsid w:val="00BB1EDD"/>
    <w:rsid w:val="00BD3A7D"/>
    <w:rsid w:val="00BE2CFE"/>
    <w:rsid w:val="00BF76A7"/>
    <w:rsid w:val="00C35B1C"/>
    <w:rsid w:val="00C455FF"/>
    <w:rsid w:val="00C72684"/>
    <w:rsid w:val="00C82F9B"/>
    <w:rsid w:val="00CA6059"/>
    <w:rsid w:val="00CD1116"/>
    <w:rsid w:val="00CD1618"/>
    <w:rsid w:val="00D35159"/>
    <w:rsid w:val="00D65DBD"/>
    <w:rsid w:val="00D73E6C"/>
    <w:rsid w:val="00D7788B"/>
    <w:rsid w:val="00D80A3A"/>
    <w:rsid w:val="00E00472"/>
    <w:rsid w:val="00E12B63"/>
    <w:rsid w:val="00E35EEC"/>
    <w:rsid w:val="00E4165E"/>
    <w:rsid w:val="00EA12E9"/>
    <w:rsid w:val="00EB1F70"/>
    <w:rsid w:val="00F0471C"/>
    <w:rsid w:val="00F27CF3"/>
    <w:rsid w:val="00F30728"/>
    <w:rsid w:val="00F33580"/>
    <w:rsid w:val="00F3524D"/>
    <w:rsid w:val="00F94B63"/>
    <w:rsid w:val="00FE06DE"/>
    <w:rsid w:val="00FF2BA1"/>
    <w:rsid w:val="037E3C83"/>
    <w:rsid w:val="06173B6C"/>
    <w:rsid w:val="07132FB2"/>
    <w:rsid w:val="16F3781D"/>
    <w:rsid w:val="17FA215D"/>
    <w:rsid w:val="19CD2845"/>
    <w:rsid w:val="1CCD2092"/>
    <w:rsid w:val="1E1E70C7"/>
    <w:rsid w:val="216655B5"/>
    <w:rsid w:val="221F33C3"/>
    <w:rsid w:val="273677D8"/>
    <w:rsid w:val="28C3437E"/>
    <w:rsid w:val="2DAE0748"/>
    <w:rsid w:val="31EA6400"/>
    <w:rsid w:val="32FA4F0A"/>
    <w:rsid w:val="33F45C92"/>
    <w:rsid w:val="34BB0E42"/>
    <w:rsid w:val="372C718A"/>
    <w:rsid w:val="3768578B"/>
    <w:rsid w:val="37E23936"/>
    <w:rsid w:val="3D9F65F6"/>
    <w:rsid w:val="3F707581"/>
    <w:rsid w:val="3F9C1BDA"/>
    <w:rsid w:val="417E41D4"/>
    <w:rsid w:val="43FC087C"/>
    <w:rsid w:val="44BC7DE4"/>
    <w:rsid w:val="47687882"/>
    <w:rsid w:val="47F406A0"/>
    <w:rsid w:val="49551E08"/>
    <w:rsid w:val="4B4F492F"/>
    <w:rsid w:val="4D9A5B1B"/>
    <w:rsid w:val="4DFB1A54"/>
    <w:rsid w:val="5229397C"/>
    <w:rsid w:val="53736E61"/>
    <w:rsid w:val="53DF3D4F"/>
    <w:rsid w:val="542D311D"/>
    <w:rsid w:val="57937C7D"/>
    <w:rsid w:val="584E40D2"/>
    <w:rsid w:val="5AA13E6F"/>
    <w:rsid w:val="5E5E2B95"/>
    <w:rsid w:val="606F4BE5"/>
    <w:rsid w:val="618E28EB"/>
    <w:rsid w:val="63322FE8"/>
    <w:rsid w:val="63DB078C"/>
    <w:rsid w:val="66793C47"/>
    <w:rsid w:val="668F1B3D"/>
    <w:rsid w:val="6795428A"/>
    <w:rsid w:val="6E484C25"/>
    <w:rsid w:val="73886292"/>
    <w:rsid w:val="73EE4737"/>
    <w:rsid w:val="7A26693C"/>
    <w:rsid w:val="7F3E6379"/>
    <w:rsid w:val="7F8D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6"/>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Cs w:val="24"/>
    </w:rPr>
  </w:style>
  <w:style w:type="paragraph" w:styleId="3">
    <w:name w:val="Body Text Indent"/>
    <w:basedOn w:val="1"/>
    <w:autoRedefine/>
    <w:qFormat/>
    <w:uiPriority w:val="0"/>
    <w:pPr>
      <w:spacing w:after="120" w:afterLines="0"/>
      <w:ind w:left="420" w:leftChars="200"/>
    </w:pPr>
  </w:style>
  <w:style w:type="paragraph" w:styleId="6">
    <w:name w:val="Document Map"/>
    <w:basedOn w:val="1"/>
    <w:link w:val="20"/>
    <w:autoRedefine/>
    <w:semiHidden/>
    <w:unhideWhenUsed/>
    <w:qFormat/>
    <w:uiPriority w:val="99"/>
    <w:rPr>
      <w:rFonts w:ascii="宋体"/>
      <w:sz w:val="18"/>
      <w:szCs w:val="18"/>
    </w:rPr>
  </w:style>
  <w:style w:type="paragraph" w:styleId="7">
    <w:name w:val="Plain Text"/>
    <w:basedOn w:val="1"/>
    <w:link w:val="18"/>
    <w:autoRedefine/>
    <w:qFormat/>
    <w:uiPriority w:val="0"/>
    <w:rPr>
      <w:rFonts w:ascii="宋体" w:hAnsi="Courier New" w:eastAsiaTheme="minorEastAsia" w:cstheme="minorBidi"/>
      <w:szCs w:val="22"/>
    </w:rPr>
  </w:style>
  <w:style w:type="paragraph" w:styleId="8">
    <w:name w:val="footer"/>
    <w:basedOn w:val="1"/>
    <w:link w:val="14"/>
    <w:autoRedefine/>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9"/>
    <w:autoRedefine/>
    <w:qFormat/>
    <w:uiPriority w:val="99"/>
    <w:rPr>
      <w:sz w:val="18"/>
      <w:szCs w:val="18"/>
    </w:rPr>
  </w:style>
  <w:style w:type="character" w:customStyle="1" w:styleId="14">
    <w:name w:val="页脚 字符"/>
    <w:basedOn w:val="12"/>
    <w:link w:val="8"/>
    <w:autoRedefine/>
    <w:qFormat/>
    <w:uiPriority w:val="99"/>
    <w:rPr>
      <w:sz w:val="18"/>
      <w:szCs w:val="18"/>
    </w:rPr>
  </w:style>
  <w:style w:type="character" w:customStyle="1" w:styleId="15">
    <w:name w:val="标题 1 字符"/>
    <w:basedOn w:val="12"/>
    <w:link w:val="4"/>
    <w:autoRedefine/>
    <w:qFormat/>
    <w:uiPriority w:val="9"/>
    <w:rPr>
      <w:rFonts w:ascii="Times New Roman" w:hAnsi="Times New Roman" w:eastAsia="宋体" w:cs="Times New Roman"/>
      <w:b/>
      <w:bCs/>
      <w:kern w:val="44"/>
      <w:sz w:val="44"/>
      <w:szCs w:val="44"/>
    </w:rPr>
  </w:style>
  <w:style w:type="character" w:customStyle="1" w:styleId="16">
    <w:name w:val="标题 2 字符"/>
    <w:basedOn w:val="12"/>
    <w:link w:val="5"/>
    <w:autoRedefine/>
    <w:qFormat/>
    <w:uiPriority w:val="0"/>
    <w:rPr>
      <w:rFonts w:ascii="Arial" w:hAnsi="Arial" w:eastAsia="黑体" w:cs="Arial"/>
      <w:b/>
      <w:bCs/>
      <w:sz w:val="32"/>
      <w:szCs w:val="32"/>
    </w:rPr>
  </w:style>
  <w:style w:type="character" w:customStyle="1" w:styleId="17">
    <w:name w:val="纯文本 字符"/>
    <w:basedOn w:val="12"/>
    <w:autoRedefine/>
    <w:semiHidden/>
    <w:qFormat/>
    <w:uiPriority w:val="99"/>
    <w:rPr>
      <w:rFonts w:hAnsi="Courier New" w:cs="Courier New" w:asciiTheme="minorEastAsia"/>
      <w:szCs w:val="21"/>
    </w:rPr>
  </w:style>
  <w:style w:type="character" w:customStyle="1" w:styleId="18">
    <w:name w:val="纯文本 字符1"/>
    <w:basedOn w:val="12"/>
    <w:link w:val="7"/>
    <w:autoRedefine/>
    <w:qFormat/>
    <w:uiPriority w:val="0"/>
    <w:rPr>
      <w:rFonts w:ascii="宋体" w:hAnsi="Courier New"/>
    </w:rPr>
  </w:style>
  <w:style w:type="paragraph" w:customStyle="1" w:styleId="19">
    <w:name w:val="Char Char Char Char Char Char1 Char Char Char Char"/>
    <w:basedOn w:val="6"/>
    <w:autoRedefine/>
    <w:qFormat/>
    <w:uiPriority w:val="0"/>
    <w:pPr>
      <w:shd w:val="clear" w:color="auto" w:fill="000080"/>
    </w:pPr>
    <w:rPr>
      <w:rFonts w:ascii="Tahoma" w:hAnsi="Tahoma"/>
      <w:sz w:val="24"/>
      <w:szCs w:val="24"/>
    </w:rPr>
  </w:style>
  <w:style w:type="character" w:customStyle="1" w:styleId="20">
    <w:name w:val="文档结构图 字符"/>
    <w:basedOn w:val="12"/>
    <w:link w:val="6"/>
    <w:autoRedefine/>
    <w:semiHidden/>
    <w:qFormat/>
    <w:uiPriority w:val="99"/>
    <w:rPr>
      <w:rFonts w:ascii="宋体" w:hAnsi="Times New Roman" w:eastAsia="宋体" w:cs="Times New Roman"/>
      <w:sz w:val="18"/>
      <w:szCs w:val="18"/>
    </w:rPr>
  </w:style>
  <w:style w:type="paragraph" w:styleId="21">
    <w:name w:val="List Paragraph"/>
    <w:basedOn w:val="1"/>
    <w:link w:val="22"/>
    <w:autoRedefine/>
    <w:qFormat/>
    <w:uiPriority w:val="34"/>
    <w:pPr>
      <w:ind w:firstLine="420" w:firstLineChars="200"/>
    </w:pPr>
  </w:style>
  <w:style w:type="character" w:customStyle="1" w:styleId="22">
    <w:name w:val="列表段落 字符"/>
    <w:link w:val="21"/>
    <w:autoRedefine/>
    <w:qFormat/>
    <w:uiPriority w:val="34"/>
    <w:rPr>
      <w:rFonts w:ascii="Calibri" w:hAnsi="Calibri"/>
      <w:kern w:val="2"/>
      <w:sz w:val="21"/>
      <w:szCs w:val="22"/>
    </w:rPr>
  </w:style>
  <w:style w:type="character" w:customStyle="1" w:styleId="23">
    <w:name w:val="列表段落 字符1"/>
    <w:link w:val="24"/>
    <w:autoRedefine/>
    <w:qFormat/>
    <w:uiPriority w:val="34"/>
    <w:rPr>
      <w:kern w:val="2"/>
      <w:sz w:val="24"/>
      <w:szCs w:val="24"/>
    </w:rPr>
  </w:style>
  <w:style w:type="paragraph" w:customStyle="1" w:styleId="24">
    <w:name w:val="_Style 21"/>
    <w:basedOn w:val="1"/>
    <w:next w:val="21"/>
    <w:link w:val="23"/>
    <w:autoRedefine/>
    <w:qFormat/>
    <w:uiPriority w:val="34"/>
    <w:pPr>
      <w:spacing w:line="360" w:lineRule="auto"/>
      <w:ind w:firstLine="420" w:firstLineChars="200"/>
    </w:pPr>
    <w:rPr>
      <w:rFonts w:asciiTheme="minorHAnsi" w:hAnsiTheme="minorHAnsi" w:eastAsiaTheme="minorEastAsia" w:cstheme="minorBidi"/>
      <w:sz w:val="24"/>
      <w:szCs w:val="24"/>
    </w:rPr>
  </w:style>
  <w:style w:type="paragraph" w:customStyle="1" w:styleId="25">
    <w:name w:val="_Style 142"/>
    <w:basedOn w:val="1"/>
    <w:next w:val="21"/>
    <w:autoRedefine/>
    <w:qFormat/>
    <w:uiPriority w:val="34"/>
    <w:pPr>
      <w:ind w:firstLine="420" w:firstLineChars="200"/>
    </w:pPr>
    <w:rPr>
      <w:rFonts w:ascii="Calibri" w:hAnsi="Calibri"/>
      <w:szCs w:val="22"/>
    </w:rPr>
  </w:style>
  <w:style w:type="paragraph" w:customStyle="1" w:styleId="26">
    <w:name w:val="Table Paragraph"/>
    <w:basedOn w:val="1"/>
    <w:autoRedefine/>
    <w:qFormat/>
    <w:uiPriority w:val="1"/>
    <w:rPr>
      <w:rFonts w:ascii="宋体" w:hAnsi="宋体" w:cs="宋体"/>
      <w:szCs w:val="20"/>
      <w:lang w:val="zh-CN" w:bidi="zh-CN"/>
    </w:rPr>
  </w:style>
  <w:style w:type="character" w:customStyle="1" w:styleId="27">
    <w:name w:val="font21"/>
    <w:basedOn w:val="12"/>
    <w:autoRedefine/>
    <w:qFormat/>
    <w:uiPriority w:val="0"/>
    <w:rPr>
      <w:rFonts w:hint="eastAsia" w:ascii="宋体" w:hAnsi="宋体" w:eastAsia="宋体" w:cs="宋体"/>
      <w:b/>
      <w:bCs/>
      <w:color w:val="000000"/>
      <w:sz w:val="24"/>
      <w:szCs w:val="24"/>
      <w:u w:val="none"/>
    </w:rPr>
  </w:style>
  <w:style w:type="character" w:customStyle="1" w:styleId="28">
    <w:name w:val="font41"/>
    <w:basedOn w:val="12"/>
    <w:autoRedefine/>
    <w:qFormat/>
    <w:uiPriority w:val="0"/>
    <w:rPr>
      <w:rFonts w:hint="eastAsia" w:ascii="宋体" w:hAnsi="宋体" w:eastAsia="宋体" w:cs="宋体"/>
      <w:color w:val="000000"/>
      <w:sz w:val="18"/>
      <w:szCs w:val="18"/>
      <w:u w:val="none"/>
    </w:rPr>
  </w:style>
  <w:style w:type="character" w:customStyle="1" w:styleId="29">
    <w:name w:val="font51"/>
    <w:basedOn w:val="12"/>
    <w:autoRedefine/>
    <w:qFormat/>
    <w:uiPriority w:val="0"/>
    <w:rPr>
      <w:rFonts w:hint="eastAsia" w:ascii="宋体" w:hAnsi="宋体" w:eastAsia="宋体" w:cs="宋体"/>
      <w:color w:val="000000"/>
      <w:sz w:val="20"/>
      <w:szCs w:val="20"/>
      <w:u w:val="none"/>
    </w:rPr>
  </w:style>
  <w:style w:type="character" w:customStyle="1" w:styleId="30">
    <w:name w:val="font71"/>
    <w:basedOn w:val="1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831</Words>
  <Characters>965</Characters>
  <Lines>8</Lines>
  <Paragraphs>2</Paragraphs>
  <TotalTime>1</TotalTime>
  <ScaleCrop>false</ScaleCrop>
  <LinksUpToDate>false</LinksUpToDate>
  <CharactersWithSpaces>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2023-12-28T05:58:00Z</dcterms:created>
  <dc:creator>Windows 用户</dc:creator>
  <cp:lastModifiedBy>DTT</cp:lastModifiedBy>
  <dcterms:modified xsi:type="dcterms:W3CDTF">2025-07-28T09:02:16Z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AF86F8656FB2428993C398164C70C70D_12</vt:lpwstr>
  </property>
  <property fmtid="{D5CDD505-2E9C-101B-9397-08002B2CF9AE}" pid="4" name="KSOTemplateDocerSaveRecord">
    <vt:lpwstr>eyJoZGlkIjoiYTE2ZWQ5NGY5ZGI0ZTA5YTc4ZGVkNmZkMmMwMjE1NjMiLCJ1c2VySWQiOiIxMjE4OTI0MDYxIn0=</vt:lpwstr>
  </property>
</Properties>
</file>