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E358">
      <w:pPr>
        <w:pStyle w:val="3"/>
        <w:tabs>
          <w:tab w:val="left" w:pos="-200"/>
          <w:tab w:val="left" w:pos="8190"/>
        </w:tabs>
        <w:autoSpaceDE w:val="0"/>
        <w:autoSpaceDN w:val="0"/>
        <w:adjustRightInd w:val="0"/>
        <w:spacing w:before="0" w:after="0" w:line="360" w:lineRule="auto"/>
        <w:ind w:left="-199" w:leftChars="-95" w:right="-218" w:rightChars="-104" w:firstLine="0" w:firstLineChars="0"/>
        <w:jc w:val="center"/>
        <w:rPr>
          <w:rFonts w:ascii="Times New Roman" w:hAnsi="Times New Roman" w:eastAsia="仿宋" w:cs="Times New Roman"/>
        </w:rPr>
      </w:pPr>
      <w:bookmarkStart w:id="0" w:name="_Toc35393809"/>
      <w:bookmarkStart w:id="1" w:name="_Toc28359022"/>
      <w:r>
        <w:rPr>
          <w:rFonts w:ascii="Times New Roman" w:hAnsi="Times New Roman" w:eastAsia="仿宋" w:cs="Times New Roman"/>
        </w:rPr>
        <w:t>北京市第二儿童福利院纸尿裤及护理垫采购项目中标结果公告</w:t>
      </w:r>
      <w:bookmarkEnd w:id="0"/>
      <w:bookmarkEnd w:id="1"/>
    </w:p>
    <w:p w14:paraId="438D0128"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一、项目编号：</w:t>
      </w:r>
      <w:r>
        <w:rPr>
          <w:rFonts w:hint="eastAsia" w:ascii="Times New Roman" w:hAnsi="Times New Roman" w:eastAsia="仿宋"/>
          <w:sz w:val="28"/>
          <w:szCs w:val="28"/>
        </w:rPr>
        <w:t>BJJQ-2025-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655</w:t>
      </w:r>
    </w:p>
    <w:p w14:paraId="7514B6F0"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二、项目名称：北京市第二儿童福利院纸尿裤及护理垫采购项目</w:t>
      </w:r>
    </w:p>
    <w:p w14:paraId="4CC50593">
      <w:pPr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</w:rPr>
        <w:t>三、中标信息</w:t>
      </w:r>
    </w:p>
    <w:p w14:paraId="39270062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北京佳睿伟业商贸有限公司</w:t>
      </w:r>
    </w:p>
    <w:p w14:paraId="7F2C7C9C">
      <w:pPr>
        <w:ind w:firstLine="560" w:firstLineChars="200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北京市大兴区榆顺路12号D座1539号中国（北京）自由贸易试验区高端产业片区</w:t>
      </w:r>
    </w:p>
    <w:p w14:paraId="0705D95D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中标金额（综合单价）：</w:t>
      </w:r>
    </w:p>
    <w:p w14:paraId="0AFB8CF1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人民币大写：柒元柒角陆分</w:t>
      </w:r>
    </w:p>
    <w:p w14:paraId="4B4A5B4B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人民币小写：￥7.76</w:t>
      </w:r>
    </w:p>
    <w:p w14:paraId="16AE5C57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52DB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9535042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类</w:t>
            </w:r>
          </w:p>
        </w:tc>
      </w:tr>
      <w:tr w14:paraId="411D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425D8FBD">
            <w:pP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北京市第二儿童福利院纸尿裤及护理垫采购项目</w:t>
            </w:r>
          </w:p>
          <w:p w14:paraId="29B4F9AA">
            <w:pP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</w:rPr>
              <w:t>品牌、规格型号、数量、单价：详见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lang w:val="en-US" w:eastAsia="zh-CN"/>
              </w:rPr>
              <w:t>公告</w:t>
            </w:r>
          </w:p>
        </w:tc>
      </w:tr>
    </w:tbl>
    <w:p w14:paraId="3AD9252D">
      <w:pPr>
        <w:numPr>
          <w:ilvl w:val="0"/>
          <w:numId w:val="1"/>
        </w:numPr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程成、石鑑、高长新、姚孝元、曾献平</w:t>
      </w:r>
    </w:p>
    <w:p w14:paraId="362F3A29">
      <w:pPr>
        <w:numPr>
          <w:ilvl w:val="0"/>
          <w:numId w:val="1"/>
        </w:numPr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代理服务收费标准及金额：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详见招标文件，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2.1364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万元。</w:t>
      </w:r>
    </w:p>
    <w:p w14:paraId="239489B8">
      <w:pPr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七、公告期限</w:t>
      </w:r>
    </w:p>
    <w:p w14:paraId="2462968F"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 w14:paraId="23F76F3C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八、其他补充事宜</w:t>
      </w:r>
    </w:p>
    <w:p w14:paraId="48A4CBAD">
      <w:pPr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8.1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ascii="Times New Roman" w:hAnsi="Times New Roman" w:eastAsia="仿宋"/>
          <w:kern w:val="0"/>
          <w:sz w:val="28"/>
          <w:szCs w:val="28"/>
        </w:rPr>
        <w:t>北京市政府采购网（http://www.ccgp-beijing.gov.cn/）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以及北京汇诚金桥国际招标咨询有限公司网站（http://www.hcjq.net/）发布。</w:t>
      </w:r>
    </w:p>
    <w:p w14:paraId="15B5AD05">
      <w:pPr>
        <w:rPr>
          <w:rFonts w:hint="default" w:ascii="Times New Roman" w:hAnsi="Times New Roman" w:eastAsia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BJJQ-2025-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  <w:lang w:val="en-US" w:eastAsia="zh-CN"/>
        </w:rPr>
        <w:t>655</w:t>
      </w:r>
    </w:p>
    <w:p w14:paraId="5306B7DA">
      <w:pPr>
        <w:rPr>
          <w:rFonts w:hint="default" w:ascii="Times New Roman" w:hAnsi="Times New Roman" w:eastAsia="仿宋"/>
          <w:color w:val="0000FF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8.3中标供应商评审总得分：88.94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  <w:t>分</w:t>
      </w:r>
    </w:p>
    <w:p w14:paraId="31DAE7EC">
      <w:pPr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九、凡对本次公告内容提出询问，请按以</w:t>
      </w:r>
      <w:r>
        <w:rPr>
          <w:rFonts w:ascii="Times New Roman" w:hAnsi="Times New Roman" w:eastAsia="仿宋"/>
          <w:kern w:val="0"/>
          <w:sz w:val="28"/>
          <w:szCs w:val="28"/>
        </w:rPr>
        <w:t>下方式联系。</w:t>
      </w:r>
    </w:p>
    <w:p w14:paraId="7D67DE44">
      <w:pPr>
        <w:pStyle w:val="4"/>
        <w:spacing w:line="360" w:lineRule="auto"/>
        <w:ind w:firstLine="700" w:firstLineChars="25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ascii="Times New Roman" w:hAnsi="Times New Roman" w:eastAsia="仿宋" w:cs="Times New Roman"/>
          <w:b w:val="0"/>
          <w:sz w:val="28"/>
          <w:szCs w:val="28"/>
        </w:rPr>
        <w:t>1.</w:t>
      </w:r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采购人信息</w:t>
      </w:r>
      <w:bookmarkEnd w:id="2"/>
      <w:bookmarkEnd w:id="3"/>
      <w:bookmarkEnd w:id="4"/>
      <w:bookmarkEnd w:id="5"/>
    </w:p>
    <w:p w14:paraId="6C7847E8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  称：</w:t>
      </w:r>
      <w:r>
        <w:rPr>
          <w:rFonts w:ascii="Times New Roman" w:hAnsi="Times New Roman" w:eastAsia="仿宋"/>
          <w:sz w:val="28"/>
          <w:szCs w:val="28"/>
          <w:u w:val="single"/>
        </w:rPr>
        <w:t>北京市第二儿童福利院</w:t>
      </w:r>
    </w:p>
    <w:p w14:paraId="3A21DEB5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    址：</w:t>
      </w:r>
      <w:r>
        <w:rPr>
          <w:rFonts w:ascii="Times New Roman" w:hAnsi="Times New Roman" w:eastAsia="仿宋"/>
          <w:sz w:val="28"/>
          <w:szCs w:val="28"/>
          <w:u w:val="single"/>
        </w:rPr>
        <w:t>北京市顺义区高丽营镇张喜庄村</w:t>
      </w:r>
    </w:p>
    <w:p w14:paraId="3C78DE54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李老师，010-69491340</w:t>
      </w:r>
    </w:p>
    <w:p w14:paraId="2DC80DBE">
      <w:pPr>
        <w:pStyle w:val="4"/>
        <w:spacing w:line="360" w:lineRule="auto"/>
        <w:ind w:firstLine="840" w:firstLineChars="30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D174B99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  称：</w:t>
      </w:r>
      <w:r>
        <w:rPr>
          <w:rFonts w:ascii="Times New Roman" w:hAnsi="Times New Roman" w:eastAsia="仿宋"/>
          <w:sz w:val="28"/>
          <w:szCs w:val="28"/>
          <w:u w:val="single"/>
        </w:rPr>
        <w:t>北京汇诚金桥国际招标咨询有限公司</w:t>
      </w:r>
    </w:p>
    <w:p w14:paraId="39524A4C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　  址：</w:t>
      </w:r>
      <w:r>
        <w:rPr>
          <w:rFonts w:ascii="Times New Roman" w:hAnsi="Times New Roman" w:eastAsia="仿宋"/>
          <w:sz w:val="28"/>
          <w:szCs w:val="28"/>
          <w:u w:val="single"/>
        </w:rPr>
        <w:t>北京市东城区朝内大街南竹杆胡同6号北京INN3号楼9层</w:t>
      </w:r>
    </w:p>
    <w:p w14:paraId="134CC40B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010-65915614、65913057、65244576</w:t>
      </w:r>
    </w:p>
    <w:p w14:paraId="2F187273">
      <w:pPr>
        <w:pStyle w:val="4"/>
        <w:spacing w:line="360" w:lineRule="auto"/>
        <w:ind w:firstLine="840" w:firstLineChars="30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05D98365">
      <w:pPr>
        <w:pStyle w:val="6"/>
        <w:spacing w:line="360" w:lineRule="auto"/>
        <w:ind w:firstLine="840" w:firstLineChars="300"/>
        <w:rPr>
          <w:rFonts w:hint="eastAsia" w:ascii="Times New Roman" w:hAnsi="Times New Roman" w:eastAsia="仿宋"/>
          <w:sz w:val="28"/>
          <w:szCs w:val="28"/>
          <w:u w:val="none"/>
          <w:lang w:eastAsia="zh-CN"/>
        </w:rPr>
      </w:pPr>
      <w:r>
        <w:rPr>
          <w:rFonts w:ascii="Times New Roman" w:hAnsi="Times New Roman" w:eastAsia="仿宋"/>
          <w:sz w:val="28"/>
          <w:szCs w:val="28"/>
          <w:u w:val="none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贺晓燕</w:t>
      </w:r>
    </w:p>
    <w:p w14:paraId="2F44739C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 xml:space="preserve">电　  </w:t>
      </w:r>
      <w:r>
        <w:rPr>
          <w:rFonts w:hint="eastAsia" w:ascii="Times New Roman" w:hAnsi="Times New Roman" w:eastAsia="仿宋"/>
          <w:sz w:val="28"/>
          <w:szCs w:val="28"/>
          <w:u w:val="none"/>
        </w:rPr>
        <w:t xml:space="preserve"> </w:t>
      </w:r>
      <w:r>
        <w:rPr>
          <w:rFonts w:ascii="Times New Roman" w:hAnsi="Times New Roman" w:eastAsia="仿宋"/>
          <w:sz w:val="28"/>
          <w:szCs w:val="28"/>
          <w:u w:val="none"/>
        </w:rPr>
        <w:t>话：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010-65915614、65913057、65244576</w:t>
      </w:r>
    </w:p>
    <w:p w14:paraId="51975D02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single"/>
        </w:rPr>
      </w:pPr>
      <w:bookmarkStart w:id="14" w:name="_GoBack"/>
      <w:bookmarkEnd w:id="14"/>
    </w:p>
    <w:p w14:paraId="43B47737">
      <w:pP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十、附件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</w:rPr>
        <w:t>：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1.采购文件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</w:rPr>
        <w:t>；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</w:rPr>
        <w:t>中标公告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01E21C7A">
      <w:pPr>
        <w:ind w:firstLine="420" w:firstLineChars="200"/>
        <w:rPr>
          <w:rFonts w:ascii="Times New Roman" w:hAnsi="Times New Roman" w:eastAsia="仿宋"/>
        </w:rPr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4E3"/>
    <w:multiLevelType w:val="singleLevel"/>
    <w:tmpl w:val="738DD4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lODFkMjBlY2IzYTFhY2I2NWYwZjA4YTMzMWVmODQifQ=="/>
  </w:docVars>
  <w:rsids>
    <w:rsidRoot w:val="004D1179"/>
    <w:rsid w:val="00051475"/>
    <w:rsid w:val="000F7914"/>
    <w:rsid w:val="001D45B1"/>
    <w:rsid w:val="00276863"/>
    <w:rsid w:val="00331BB6"/>
    <w:rsid w:val="003869B7"/>
    <w:rsid w:val="0039029F"/>
    <w:rsid w:val="003E2632"/>
    <w:rsid w:val="0041710E"/>
    <w:rsid w:val="004A06E1"/>
    <w:rsid w:val="004D1179"/>
    <w:rsid w:val="006608AB"/>
    <w:rsid w:val="00661BF6"/>
    <w:rsid w:val="00705D10"/>
    <w:rsid w:val="00721F31"/>
    <w:rsid w:val="0074274F"/>
    <w:rsid w:val="0077059A"/>
    <w:rsid w:val="00773328"/>
    <w:rsid w:val="007E2A0E"/>
    <w:rsid w:val="007F65BC"/>
    <w:rsid w:val="008D5C75"/>
    <w:rsid w:val="009D6905"/>
    <w:rsid w:val="009E442F"/>
    <w:rsid w:val="00A15EDB"/>
    <w:rsid w:val="00A42D63"/>
    <w:rsid w:val="00A83878"/>
    <w:rsid w:val="00AE5856"/>
    <w:rsid w:val="00B33BC6"/>
    <w:rsid w:val="00C61709"/>
    <w:rsid w:val="00DA630C"/>
    <w:rsid w:val="00EA0464"/>
    <w:rsid w:val="00EF68CC"/>
    <w:rsid w:val="00FA634B"/>
    <w:rsid w:val="00FE498C"/>
    <w:rsid w:val="01AC2B47"/>
    <w:rsid w:val="028218A9"/>
    <w:rsid w:val="044833E2"/>
    <w:rsid w:val="046E3282"/>
    <w:rsid w:val="0655230C"/>
    <w:rsid w:val="079F3476"/>
    <w:rsid w:val="08FF798E"/>
    <w:rsid w:val="0A95648D"/>
    <w:rsid w:val="0BCB5D4F"/>
    <w:rsid w:val="0D230FC8"/>
    <w:rsid w:val="0DCB0134"/>
    <w:rsid w:val="0E89077F"/>
    <w:rsid w:val="0F314B78"/>
    <w:rsid w:val="11C031D4"/>
    <w:rsid w:val="12934B64"/>
    <w:rsid w:val="145A2EDB"/>
    <w:rsid w:val="15B32C0E"/>
    <w:rsid w:val="184B3FC4"/>
    <w:rsid w:val="19E474DE"/>
    <w:rsid w:val="1AE94FB9"/>
    <w:rsid w:val="1D747B3B"/>
    <w:rsid w:val="1EB2708E"/>
    <w:rsid w:val="1ECC4FE4"/>
    <w:rsid w:val="20250E4F"/>
    <w:rsid w:val="209D0D1F"/>
    <w:rsid w:val="23A54264"/>
    <w:rsid w:val="255472FE"/>
    <w:rsid w:val="25AE752B"/>
    <w:rsid w:val="2993751D"/>
    <w:rsid w:val="2B162ACD"/>
    <w:rsid w:val="2D4D1E71"/>
    <w:rsid w:val="2E130B0E"/>
    <w:rsid w:val="2FF028AD"/>
    <w:rsid w:val="325A6AA2"/>
    <w:rsid w:val="339230AA"/>
    <w:rsid w:val="34590BD8"/>
    <w:rsid w:val="34C001F6"/>
    <w:rsid w:val="35D65EB4"/>
    <w:rsid w:val="37126028"/>
    <w:rsid w:val="37892DC5"/>
    <w:rsid w:val="37E640AD"/>
    <w:rsid w:val="3B023801"/>
    <w:rsid w:val="3BA76CCD"/>
    <w:rsid w:val="3C5E53AF"/>
    <w:rsid w:val="3D6F04EC"/>
    <w:rsid w:val="3E120161"/>
    <w:rsid w:val="3EF66297"/>
    <w:rsid w:val="3F9F0FE6"/>
    <w:rsid w:val="426A21ED"/>
    <w:rsid w:val="431F6F1A"/>
    <w:rsid w:val="47EA20ED"/>
    <w:rsid w:val="481B3D36"/>
    <w:rsid w:val="484F1D7D"/>
    <w:rsid w:val="48A33F12"/>
    <w:rsid w:val="4D456DA4"/>
    <w:rsid w:val="4F844F77"/>
    <w:rsid w:val="51A11B6E"/>
    <w:rsid w:val="537E0EB9"/>
    <w:rsid w:val="54A7703C"/>
    <w:rsid w:val="55D50DE4"/>
    <w:rsid w:val="55DF3E4D"/>
    <w:rsid w:val="55E972AA"/>
    <w:rsid w:val="57830B89"/>
    <w:rsid w:val="57AC4DC9"/>
    <w:rsid w:val="581A664B"/>
    <w:rsid w:val="59821BF9"/>
    <w:rsid w:val="5C13441D"/>
    <w:rsid w:val="5D1B756E"/>
    <w:rsid w:val="5E62362E"/>
    <w:rsid w:val="5EA85B7D"/>
    <w:rsid w:val="5ED9108F"/>
    <w:rsid w:val="5FB34950"/>
    <w:rsid w:val="5FB46B02"/>
    <w:rsid w:val="6091077D"/>
    <w:rsid w:val="618228D4"/>
    <w:rsid w:val="642F0AF3"/>
    <w:rsid w:val="64667678"/>
    <w:rsid w:val="64B4350F"/>
    <w:rsid w:val="65327DB0"/>
    <w:rsid w:val="67821C12"/>
    <w:rsid w:val="68090E58"/>
    <w:rsid w:val="69426B17"/>
    <w:rsid w:val="69B2051F"/>
    <w:rsid w:val="69C61534"/>
    <w:rsid w:val="6AC91569"/>
    <w:rsid w:val="6B3308FA"/>
    <w:rsid w:val="6B3A23F5"/>
    <w:rsid w:val="6E7F13B2"/>
    <w:rsid w:val="6F710DB7"/>
    <w:rsid w:val="6FE1162F"/>
    <w:rsid w:val="700B74D8"/>
    <w:rsid w:val="70DB5BA8"/>
    <w:rsid w:val="731358A4"/>
    <w:rsid w:val="733A0C17"/>
    <w:rsid w:val="748A10EC"/>
    <w:rsid w:val="75720FA8"/>
    <w:rsid w:val="76BB13D5"/>
    <w:rsid w:val="76C545C6"/>
    <w:rsid w:val="7740101F"/>
    <w:rsid w:val="77D20A69"/>
    <w:rsid w:val="79E13D7A"/>
    <w:rsid w:val="7C707742"/>
    <w:rsid w:val="7DAF6F5F"/>
    <w:rsid w:val="7F395CE3"/>
    <w:rsid w:val="7FBF1884"/>
    <w:rsid w:val="7F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99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Char"/>
    <w:link w:val="6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Char"/>
    <w:basedOn w:val="12"/>
    <w:link w:val="5"/>
    <w:semiHidden/>
    <w:qFormat/>
    <w:uiPriority w:val="99"/>
  </w:style>
  <w:style w:type="character" w:customStyle="1" w:styleId="19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0">
    <w:name w:val="页眉 Char"/>
    <w:link w:val="9"/>
    <w:qFormat/>
    <w:uiPriority w:val="99"/>
    <w:rPr>
      <w:sz w:val="18"/>
      <w:szCs w:val="18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742</Characters>
  <Lines>5</Lines>
  <Paragraphs>1</Paragraphs>
  <TotalTime>3</TotalTime>
  <ScaleCrop>false</ScaleCrop>
  <LinksUpToDate>false</LinksUpToDate>
  <CharactersWithSpaces>761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cp:lastPrinted>2023-05-22T05:40:00Z</cp:lastPrinted>
  <dcterms:modified xsi:type="dcterms:W3CDTF">2025-07-09T06:47:25Z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eyJoZGlkIjoiMzQ3NTRhNzkzNWExODk3YmU5MWVhOTkzNWRlZjQ3MmEifQ==</vt:lpwstr>
  </property>
</Properties>
</file>