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2753EF">
      <w:pPr>
        <w:pStyle w:val="2"/>
        <w:spacing w:line="360" w:lineRule="auto"/>
        <w:ind w:left="0" w:leftChars="0" w:firstLine="0" w:firstLineChars="0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成交供应商：</w:t>
      </w: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28"/>
          <w:szCs w:val="28"/>
          <w:highlight w:val="none"/>
          <w:u w:val="none"/>
          <w:lang w:val="en-US" w:eastAsia="zh-CN" w:bidi="ar"/>
        </w:rPr>
        <w:t>北京市兴顺达客运有限责任公司</w:t>
      </w:r>
    </w:p>
    <w:p w14:paraId="2AB240DA">
      <w:pPr>
        <w:pStyle w:val="2"/>
        <w:spacing w:line="360" w:lineRule="auto"/>
        <w:ind w:left="0" w:leftChars="0" w:firstLine="0" w:firstLineChars="0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成交金额：</w:t>
      </w:r>
    </w:p>
    <w:tbl>
      <w:tblPr>
        <w:tblStyle w:val="5"/>
        <w:tblW w:w="7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1417"/>
        <w:gridCol w:w="1978"/>
        <w:gridCol w:w="2032"/>
      </w:tblGrid>
      <w:tr w14:paraId="255B0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551" w:type="dxa"/>
            <w:noWrap w:val="0"/>
            <w:vAlign w:val="center"/>
          </w:tcPr>
          <w:p w14:paraId="52641DA1">
            <w:pPr>
              <w:tabs>
                <w:tab w:val="left" w:pos="5091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车型</w:t>
            </w:r>
          </w:p>
        </w:tc>
        <w:tc>
          <w:tcPr>
            <w:tcW w:w="1417" w:type="dxa"/>
            <w:noWrap w:val="0"/>
            <w:vAlign w:val="center"/>
          </w:tcPr>
          <w:p w14:paraId="3EE022FA">
            <w:pPr>
              <w:tabs>
                <w:tab w:val="left" w:pos="5091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基价</w:t>
            </w:r>
          </w:p>
          <w:p w14:paraId="4F4F19D2">
            <w:pPr>
              <w:tabs>
                <w:tab w:val="left" w:pos="5091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（元）</w:t>
            </w:r>
          </w:p>
        </w:tc>
        <w:tc>
          <w:tcPr>
            <w:tcW w:w="1978" w:type="dxa"/>
            <w:noWrap w:val="0"/>
            <w:vAlign w:val="center"/>
          </w:tcPr>
          <w:p w14:paraId="208CBF6C">
            <w:pPr>
              <w:tabs>
                <w:tab w:val="left" w:pos="5091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超时</w:t>
            </w:r>
          </w:p>
          <w:p w14:paraId="45183310">
            <w:pPr>
              <w:tabs>
                <w:tab w:val="left" w:pos="5091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（元/小时）</w:t>
            </w:r>
          </w:p>
        </w:tc>
        <w:tc>
          <w:tcPr>
            <w:tcW w:w="2032" w:type="dxa"/>
            <w:noWrap w:val="0"/>
            <w:vAlign w:val="center"/>
          </w:tcPr>
          <w:p w14:paraId="1B356FDF">
            <w:pPr>
              <w:tabs>
                <w:tab w:val="left" w:pos="5091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超公里</w:t>
            </w:r>
          </w:p>
          <w:p w14:paraId="7F84B940">
            <w:pPr>
              <w:tabs>
                <w:tab w:val="left" w:pos="5091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（元/公里）</w:t>
            </w:r>
          </w:p>
        </w:tc>
      </w:tr>
      <w:tr w14:paraId="71A06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551" w:type="dxa"/>
            <w:noWrap w:val="0"/>
            <w:vAlign w:val="top"/>
          </w:tcPr>
          <w:p w14:paraId="7EA8F3A3">
            <w:pPr>
              <w:tabs>
                <w:tab w:val="left" w:pos="5091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旅游大巴</w:t>
            </w:r>
          </w:p>
          <w:p w14:paraId="3E973F17">
            <w:pPr>
              <w:tabs>
                <w:tab w:val="left" w:pos="5091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（39座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以上）</w:t>
            </w:r>
          </w:p>
        </w:tc>
        <w:tc>
          <w:tcPr>
            <w:tcW w:w="1417" w:type="dxa"/>
            <w:noWrap w:val="0"/>
            <w:vAlign w:val="center"/>
          </w:tcPr>
          <w:p w14:paraId="6EC082C1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1800</w:t>
            </w:r>
          </w:p>
        </w:tc>
        <w:tc>
          <w:tcPr>
            <w:tcW w:w="1978" w:type="dxa"/>
            <w:noWrap w:val="0"/>
            <w:vAlign w:val="center"/>
          </w:tcPr>
          <w:p w14:paraId="67EC30A3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180</w:t>
            </w:r>
          </w:p>
        </w:tc>
        <w:tc>
          <w:tcPr>
            <w:tcW w:w="2032" w:type="dxa"/>
            <w:noWrap w:val="0"/>
            <w:vAlign w:val="center"/>
          </w:tcPr>
          <w:p w14:paraId="0358D0D5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17</w:t>
            </w:r>
          </w:p>
        </w:tc>
      </w:tr>
      <w:tr w14:paraId="1D0B7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551" w:type="dxa"/>
            <w:noWrap w:val="0"/>
            <w:vAlign w:val="top"/>
          </w:tcPr>
          <w:p w14:paraId="444B5E47">
            <w:pPr>
              <w:tabs>
                <w:tab w:val="left" w:pos="5091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旅游大巴</w:t>
            </w:r>
          </w:p>
          <w:p w14:paraId="76E2F4AC">
            <w:pPr>
              <w:tabs>
                <w:tab w:val="left" w:pos="5091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（39座以下）</w:t>
            </w:r>
          </w:p>
        </w:tc>
        <w:tc>
          <w:tcPr>
            <w:tcW w:w="1417" w:type="dxa"/>
            <w:noWrap w:val="0"/>
            <w:vAlign w:val="center"/>
          </w:tcPr>
          <w:p w14:paraId="7CEB6B79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1500</w:t>
            </w:r>
          </w:p>
        </w:tc>
        <w:tc>
          <w:tcPr>
            <w:tcW w:w="1978" w:type="dxa"/>
            <w:noWrap w:val="0"/>
            <w:vAlign w:val="center"/>
          </w:tcPr>
          <w:p w14:paraId="4F17E9A8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180</w:t>
            </w:r>
          </w:p>
        </w:tc>
        <w:tc>
          <w:tcPr>
            <w:tcW w:w="2032" w:type="dxa"/>
            <w:noWrap w:val="0"/>
            <w:vAlign w:val="center"/>
          </w:tcPr>
          <w:p w14:paraId="67C0162D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17</w:t>
            </w:r>
          </w:p>
        </w:tc>
      </w:tr>
      <w:tr w14:paraId="1D31E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551" w:type="dxa"/>
            <w:noWrap w:val="0"/>
            <w:vAlign w:val="top"/>
          </w:tcPr>
          <w:p w14:paraId="7D3AB016">
            <w:pPr>
              <w:tabs>
                <w:tab w:val="left" w:pos="5091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中型客车</w:t>
            </w:r>
          </w:p>
          <w:p w14:paraId="25A64006">
            <w:pPr>
              <w:tabs>
                <w:tab w:val="left" w:pos="5091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（10座-24座）</w:t>
            </w:r>
          </w:p>
        </w:tc>
        <w:tc>
          <w:tcPr>
            <w:tcW w:w="1417" w:type="dxa"/>
            <w:noWrap w:val="0"/>
            <w:vAlign w:val="center"/>
          </w:tcPr>
          <w:p w14:paraId="2B722926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1200</w:t>
            </w:r>
          </w:p>
        </w:tc>
        <w:tc>
          <w:tcPr>
            <w:tcW w:w="1978" w:type="dxa"/>
            <w:noWrap w:val="0"/>
            <w:vAlign w:val="center"/>
          </w:tcPr>
          <w:p w14:paraId="2862B476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100</w:t>
            </w:r>
          </w:p>
        </w:tc>
        <w:tc>
          <w:tcPr>
            <w:tcW w:w="2032" w:type="dxa"/>
            <w:noWrap w:val="0"/>
            <w:vAlign w:val="center"/>
          </w:tcPr>
          <w:p w14:paraId="7B1649E4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12</w:t>
            </w:r>
          </w:p>
        </w:tc>
      </w:tr>
    </w:tbl>
    <w:p w14:paraId="1687EF3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C4420B"/>
    <w:rsid w:val="224C6EFE"/>
    <w:rsid w:val="3BF0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3">
    <w:name w:val="Body Text Indent"/>
    <w:basedOn w:val="1"/>
    <w:qFormat/>
    <w:uiPriority w:val="0"/>
    <w:pPr>
      <w:ind w:firstLine="750"/>
    </w:pPr>
    <w:rPr>
      <w:sz w:val="2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378</Characters>
  <Lines>0</Lines>
  <Paragraphs>0</Paragraphs>
  <TotalTime>0</TotalTime>
  <ScaleCrop>false</ScaleCrop>
  <LinksUpToDate>false</LinksUpToDate>
  <CharactersWithSpaces>385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2025-06-16T08:24:00Z</dcterms:created>
  <dc:creator>Administrator</dc:creator>
  <cp:lastModifiedBy>刘可轩</cp:lastModifiedBy>
  <dcterms:modified xsi:type="dcterms:W3CDTF">2025-08-05T03:44:34Z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eyJoZGlkIjoiMWI4ZTQ2MzBhMGY0YmFmOWI3YzA2MmIzNWUzODU5N2YiLCJ1c2VySWQiOiIzOTgzMTAwMDMifQ==</vt:lpwstr>
  </property>
  <property fmtid="{D5CDD505-2E9C-101B-9397-08002B2CF9AE}" pid="4" name="ICV">
    <vt:lpwstr>ECB8DC13D3DB4382B89F41086FAA7022_12</vt:lpwstr>
  </property>
</Properties>
</file>