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9CDF82F">
      <w:pPr>
        <w:adjustRightInd/>
        <w:spacing w:line="240" w:lineRule="auto"/>
        <w:rPr>
          <w:rFonts w:ascii="宋体" w:cs="楷体_GB2312"/>
          <w:color w:val="auto"/>
          <w:sz w:val="32"/>
          <w:szCs w:val="32"/>
          <w:highlight w:val="none"/>
        </w:rPr>
      </w:pPr>
    </w:p>
    <w:p w14:paraId="1BD43542">
      <w:pPr>
        <w:adjustRightInd/>
        <w:spacing w:line="240" w:lineRule="auto"/>
        <w:rPr>
          <w:rFonts w:ascii="宋体" w:cs="楷体_GB2312"/>
          <w:color w:val="auto"/>
          <w:sz w:val="32"/>
          <w:szCs w:val="32"/>
          <w:highlight w:val="none"/>
        </w:rPr>
      </w:pPr>
    </w:p>
    <w:p w14:paraId="7994DF0F">
      <w:pPr>
        <w:adjustRightInd/>
        <w:spacing w:line="240" w:lineRule="auto"/>
        <w:jc w:val="center"/>
        <w:rPr>
          <w:rFonts w:ascii="宋体"/>
          <w:color w:val="auto"/>
          <w:sz w:val="96"/>
          <w:szCs w:val="24"/>
          <w:highlight w:val="none"/>
        </w:rPr>
      </w:pPr>
    </w:p>
    <w:p w14:paraId="2C892F46">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6A3A77F0">
      <w:pPr>
        <w:adjustRightInd/>
        <w:spacing w:line="620" w:lineRule="exact"/>
        <w:jc w:val="both"/>
        <w:rPr>
          <w:rFonts w:ascii="宋体"/>
          <w:color w:val="auto"/>
          <w:sz w:val="96"/>
          <w:szCs w:val="24"/>
          <w:highlight w:val="none"/>
        </w:rPr>
      </w:pPr>
    </w:p>
    <w:p w14:paraId="67CB76EC">
      <w:pPr>
        <w:adjustRightInd/>
        <w:spacing w:line="620" w:lineRule="exact"/>
        <w:jc w:val="both"/>
        <w:rPr>
          <w:rFonts w:ascii="宋体"/>
          <w:color w:val="auto"/>
          <w:sz w:val="96"/>
          <w:szCs w:val="24"/>
          <w:highlight w:val="none"/>
        </w:rPr>
      </w:pPr>
    </w:p>
    <w:p w14:paraId="286838CE">
      <w:pPr>
        <w:adjustRightInd/>
        <w:spacing w:line="620" w:lineRule="exact"/>
        <w:jc w:val="both"/>
        <w:rPr>
          <w:rFonts w:ascii="宋体"/>
          <w:color w:val="auto"/>
          <w:sz w:val="96"/>
          <w:szCs w:val="24"/>
          <w:highlight w:val="none"/>
        </w:rPr>
      </w:pPr>
    </w:p>
    <w:p w14:paraId="0F6FF10E">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16</w:t>
      </w:r>
    </w:p>
    <w:p w14:paraId="403AD5C9">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更衣柜</w:t>
      </w:r>
    </w:p>
    <w:p w14:paraId="02DF40BD">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46FEB6AD">
      <w:pPr>
        <w:adjustRightInd/>
        <w:spacing w:line="620" w:lineRule="exact"/>
        <w:jc w:val="both"/>
        <w:rPr>
          <w:rFonts w:ascii="宋体"/>
          <w:color w:val="auto"/>
          <w:sz w:val="36"/>
          <w:szCs w:val="36"/>
          <w:highlight w:val="none"/>
        </w:rPr>
      </w:pPr>
    </w:p>
    <w:p w14:paraId="67A7D171">
      <w:pPr>
        <w:adjustRightInd/>
        <w:spacing w:line="620" w:lineRule="exact"/>
        <w:jc w:val="both"/>
        <w:rPr>
          <w:rFonts w:ascii="宋体"/>
          <w:color w:val="auto"/>
          <w:sz w:val="36"/>
          <w:szCs w:val="36"/>
          <w:highlight w:val="none"/>
        </w:rPr>
      </w:pPr>
    </w:p>
    <w:p w14:paraId="66B485A5">
      <w:pPr>
        <w:adjustRightInd/>
        <w:spacing w:line="620" w:lineRule="exact"/>
        <w:jc w:val="both"/>
        <w:rPr>
          <w:rFonts w:ascii="宋体"/>
          <w:color w:val="auto"/>
          <w:sz w:val="36"/>
          <w:szCs w:val="36"/>
          <w:highlight w:val="none"/>
        </w:rPr>
      </w:pPr>
    </w:p>
    <w:p w14:paraId="3FEFE2A6">
      <w:pPr>
        <w:adjustRightInd/>
        <w:spacing w:line="620" w:lineRule="exact"/>
        <w:jc w:val="both"/>
        <w:rPr>
          <w:rFonts w:ascii="宋体"/>
          <w:color w:val="auto"/>
          <w:sz w:val="36"/>
          <w:szCs w:val="36"/>
          <w:highlight w:val="none"/>
        </w:rPr>
      </w:pPr>
    </w:p>
    <w:p w14:paraId="4299F9F6">
      <w:pPr>
        <w:adjustRightInd/>
        <w:spacing w:line="620" w:lineRule="exact"/>
        <w:jc w:val="both"/>
        <w:rPr>
          <w:rFonts w:ascii="宋体"/>
          <w:color w:val="auto"/>
          <w:sz w:val="36"/>
          <w:szCs w:val="36"/>
          <w:highlight w:val="none"/>
        </w:rPr>
      </w:pPr>
    </w:p>
    <w:p w14:paraId="1F7D96F6">
      <w:pPr>
        <w:adjustRightInd/>
        <w:spacing w:line="620" w:lineRule="exact"/>
        <w:jc w:val="both"/>
        <w:rPr>
          <w:rFonts w:ascii="宋体"/>
          <w:color w:val="auto"/>
          <w:sz w:val="36"/>
          <w:szCs w:val="36"/>
          <w:highlight w:val="none"/>
        </w:rPr>
      </w:pPr>
    </w:p>
    <w:p w14:paraId="73533A3A">
      <w:pPr>
        <w:adjustRightInd/>
        <w:spacing w:line="620" w:lineRule="exact"/>
        <w:rPr>
          <w:rFonts w:ascii="宋体"/>
          <w:color w:val="auto"/>
          <w:sz w:val="36"/>
          <w:szCs w:val="36"/>
          <w:highlight w:val="none"/>
        </w:rPr>
      </w:pPr>
    </w:p>
    <w:p w14:paraId="4F875538">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61011FB0">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7855448E">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206C32D8">
          <w:pPr>
            <w:spacing w:line="240" w:lineRule="auto"/>
            <w:jc w:val="center"/>
            <w:rPr>
              <w:color w:val="auto"/>
              <w:sz w:val="28"/>
              <w:szCs w:val="24"/>
              <w:highlight w:val="none"/>
            </w:rPr>
          </w:pPr>
        </w:p>
        <w:p w14:paraId="1C95C935">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0BD4ED1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4C0AF44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233D2031">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68C7F60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1AB5A5B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30</w:t>
          </w:r>
          <w:r>
            <w:rPr>
              <w:color w:val="auto"/>
              <w:sz w:val="28"/>
              <w:szCs w:val="24"/>
              <w:highlight w:val="none"/>
            </w:rPr>
            <w:fldChar w:fldCharType="end"/>
          </w:r>
          <w:r>
            <w:rPr>
              <w:color w:val="auto"/>
              <w:sz w:val="28"/>
              <w:szCs w:val="24"/>
              <w:highlight w:val="none"/>
            </w:rPr>
            <w:fldChar w:fldCharType="end"/>
          </w:r>
        </w:p>
        <w:p w14:paraId="317D4713">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40</w:t>
          </w:r>
          <w:r>
            <w:rPr>
              <w:color w:val="auto"/>
              <w:sz w:val="28"/>
              <w:szCs w:val="24"/>
              <w:highlight w:val="none"/>
            </w:rPr>
            <w:fldChar w:fldCharType="end"/>
          </w:r>
          <w:r>
            <w:rPr>
              <w:color w:val="auto"/>
              <w:sz w:val="28"/>
              <w:szCs w:val="24"/>
              <w:highlight w:val="none"/>
            </w:rPr>
            <w:fldChar w:fldCharType="end"/>
          </w:r>
        </w:p>
        <w:p w14:paraId="4C4B4E0B">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6F569B0A">
      <w:pPr>
        <w:snapToGrid w:val="0"/>
        <w:spacing w:line="400" w:lineRule="exact"/>
        <w:jc w:val="both"/>
        <w:rPr>
          <w:rFonts w:ascii="宋体"/>
          <w:color w:val="auto"/>
          <w:sz w:val="22"/>
          <w:highlight w:val="none"/>
        </w:rPr>
      </w:pPr>
    </w:p>
    <w:p w14:paraId="7C7A82E8">
      <w:pPr>
        <w:pStyle w:val="57"/>
        <w:snapToGrid w:val="0"/>
        <w:spacing w:before="0" w:after="0"/>
        <w:ind w:left="0"/>
        <w:rPr>
          <w:rFonts w:ascii="宋体"/>
          <w:color w:val="auto"/>
          <w:sz w:val="32"/>
          <w:szCs w:val="21"/>
          <w:highlight w:val="none"/>
        </w:rPr>
      </w:pPr>
      <w:bookmarkStart w:id="0" w:name="_Toc27555"/>
      <w:bookmarkStart w:id="1" w:name="_Toc186274096"/>
      <w:bookmarkStart w:id="2" w:name="_Toc16996"/>
      <w:bookmarkStart w:id="3" w:name="_Toc27650"/>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532A5F90">
      <w:pPr>
        <w:pStyle w:val="57"/>
        <w:numPr>
          <w:ilvl w:val="0"/>
          <w:numId w:val="0"/>
        </w:numPr>
        <w:snapToGrid w:val="0"/>
        <w:spacing w:before="0" w:after="0"/>
        <w:jc w:val="left"/>
        <w:outlineLvl w:val="9"/>
        <w:rPr>
          <w:rFonts w:ascii="宋体"/>
          <w:color w:val="auto"/>
          <w:sz w:val="22"/>
          <w:szCs w:val="22"/>
          <w:highlight w:val="none"/>
        </w:rPr>
      </w:pPr>
    </w:p>
    <w:p w14:paraId="0C4B352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37D222BE">
      <w:pPr>
        <w:numPr>
          <w:ilvl w:val="0"/>
          <w:numId w:val="4"/>
        </w:numPr>
        <w:snapToGrid w:val="0"/>
        <w:spacing w:line="400" w:lineRule="exact"/>
        <w:rPr>
          <w:rFonts w:ascii="宋体" w:hAnsi="宋体" w:cs="微软雅黑"/>
          <w:b/>
          <w:color w:val="auto"/>
          <w:sz w:val="22"/>
          <w:highlight w:val="none"/>
        </w:rPr>
      </w:pPr>
      <w:bookmarkStart w:id="4" w:name="_Toc184013601"/>
      <w:bookmarkStart w:id="5" w:name="_Toc180051008"/>
      <w:bookmarkStart w:id="6" w:name="_Toc184023100"/>
      <w:bookmarkStart w:id="7" w:name="_Toc174185144"/>
      <w:bookmarkStart w:id="8" w:name="_Toc186274097"/>
      <w:bookmarkStart w:id="9" w:name="_Toc180051014"/>
      <w:bookmarkStart w:id="10" w:name="_Toc174185151"/>
      <w:bookmarkStart w:id="11" w:name="_Toc184023106"/>
      <w:bookmarkStart w:id="12" w:name="_Toc184013607"/>
      <w:bookmarkStart w:id="13" w:name="_Toc186274103"/>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06A2B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CC3DBBD">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3429B3F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274125FC">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502C2978">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059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955791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3DAF3A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2943632C">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16</w:t>
            </w:r>
          </w:p>
        </w:tc>
        <w:tc>
          <w:tcPr>
            <w:tcW w:w="3694" w:type="dxa"/>
            <w:shd w:val="clear" w:color="auto" w:fill="auto"/>
            <w:vAlign w:val="center"/>
          </w:tcPr>
          <w:p w14:paraId="5A92C7ED">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7A54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2C2A48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D00B9E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2DAA252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更衣柜</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1B07BCB8">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E39D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98CF2D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3EEB2F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0421AFA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5F55040D">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A4FC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752774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424630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61CAE26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075FA555">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C79B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84B79B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470A07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011F854D">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5399C9A9">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57861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63D12C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AD1870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1B0605B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2F92887B">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170ED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0EF7D9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BC6F59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3A37CBC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112C0FF7">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7FF1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A0FBD1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CB9701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0EB7C19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651C287B">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2990F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41190B1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F26182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5D76CB82">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4</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2507DE25">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74DEC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791EBD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848FA9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48D5C70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0EB89EA9">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6B443367">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5022DB73">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4BE2876B">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1012B0BA">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6ADBA583">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6B45997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149832D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5FCA3048">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345874F1">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4533038C">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29937B7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787863C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53E1A5F7">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01B097B3">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2B585345">
      <w:pPr>
        <w:numPr>
          <w:ilvl w:val="0"/>
          <w:numId w:val="4"/>
        </w:numPr>
        <w:snapToGrid w:val="0"/>
        <w:spacing w:line="400" w:lineRule="exact"/>
        <w:rPr>
          <w:rFonts w:ascii="宋体" w:hAnsi="宋体" w:cs="微软雅黑"/>
          <w:b/>
          <w:color w:val="auto"/>
          <w:sz w:val="22"/>
          <w:highlight w:val="none"/>
        </w:rPr>
      </w:pPr>
      <w:bookmarkStart w:id="14" w:name="_Toc186274100"/>
      <w:bookmarkStart w:id="15" w:name="_Toc180051011"/>
      <w:bookmarkStart w:id="16" w:name="_Toc184013604"/>
      <w:bookmarkStart w:id="17" w:name="_Toc184023103"/>
      <w:r>
        <w:rPr>
          <w:rFonts w:hint="eastAsia" w:ascii="宋体" w:hAnsi="宋体" w:cs="微软雅黑"/>
          <w:b/>
          <w:color w:val="auto"/>
          <w:sz w:val="22"/>
          <w:highlight w:val="none"/>
        </w:rPr>
        <w:t>征集文件获取方式和下载期限</w:t>
      </w:r>
      <w:bookmarkEnd w:id="14"/>
      <w:bookmarkEnd w:id="15"/>
      <w:bookmarkEnd w:id="16"/>
      <w:bookmarkEnd w:id="17"/>
    </w:p>
    <w:p w14:paraId="5C0920DB">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0EC3436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104786FF">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404B1055">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40B60110">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3FB68A3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1A82400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5FAA8D8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4EF18C0E">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780C9D91">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4DEA95F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2EF7AA39">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39E902F4">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34B7D4E9">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5FFBAEA5">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4CAD91A3">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6CDBB1DC">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40FAFCEC">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color w:val="auto"/>
          <w:sz w:val="22"/>
          <w:highlight w:val="none"/>
        </w:rPr>
        <w:t>电子响应文件提交截止及解密时间</w:t>
      </w:r>
      <w:r>
        <w:rPr>
          <w:rFonts w:hint="eastAsia" w:ascii="宋体" w:hAnsi="宋体" w:cs="微软雅黑"/>
          <w:b w:val="0"/>
          <w:bCs w:val="0"/>
          <w:color w:val="auto"/>
          <w:sz w:val="22"/>
          <w:highlight w:val="none"/>
          <w:u w:val="none"/>
        </w:rPr>
        <w:t>：202</w:t>
      </w:r>
      <w:r>
        <w:rPr>
          <w:rFonts w:hint="eastAsia" w:ascii="宋体" w:hAnsi="宋体" w:cs="微软雅黑"/>
          <w:b w:val="0"/>
          <w:bCs w:val="0"/>
          <w:color w:val="auto"/>
          <w:sz w:val="22"/>
          <w:highlight w:val="none"/>
          <w:u w:val="none"/>
          <w:lang w:val="en-US" w:eastAsia="zh-CN"/>
        </w:rPr>
        <w:t>5</w:t>
      </w:r>
      <w:r>
        <w:rPr>
          <w:rFonts w:hint="eastAsia" w:ascii="宋体" w:hAnsi="宋体" w:cs="微软雅黑"/>
          <w:b w:val="0"/>
          <w:bCs w:val="0"/>
          <w:color w:val="auto"/>
          <w:sz w:val="22"/>
          <w:highlight w:val="none"/>
          <w:u w:val="none"/>
        </w:rPr>
        <w:t>年</w:t>
      </w:r>
      <w:r>
        <w:rPr>
          <w:rFonts w:hint="eastAsia" w:ascii="宋体" w:hAnsi="宋体" w:cs="微软雅黑"/>
          <w:b w:val="0"/>
          <w:bCs w:val="0"/>
          <w:color w:val="auto"/>
          <w:sz w:val="22"/>
          <w:highlight w:val="none"/>
          <w:u w:val="none"/>
          <w:lang w:val="en-US" w:eastAsia="zh-CN"/>
        </w:rPr>
        <w:t>8</w:t>
      </w:r>
      <w:r>
        <w:rPr>
          <w:rFonts w:hint="eastAsia" w:ascii="宋体" w:hAnsi="宋体" w:cs="微软雅黑"/>
          <w:b w:val="0"/>
          <w:bCs w:val="0"/>
          <w:color w:val="auto"/>
          <w:sz w:val="22"/>
          <w:highlight w:val="none"/>
          <w:u w:val="none"/>
        </w:rPr>
        <w:t>月</w:t>
      </w:r>
      <w:r>
        <w:rPr>
          <w:rFonts w:hint="eastAsia" w:ascii="宋体" w:hAnsi="宋体" w:cs="微软雅黑"/>
          <w:b w:val="0"/>
          <w:bCs w:val="0"/>
          <w:color w:val="auto"/>
          <w:sz w:val="22"/>
          <w:highlight w:val="none"/>
          <w:u w:val="none"/>
          <w:lang w:val="en-US" w:eastAsia="zh-CN"/>
        </w:rPr>
        <w:t>18</w:t>
      </w:r>
      <w:r>
        <w:rPr>
          <w:rFonts w:hint="eastAsia" w:ascii="宋体" w:hAnsi="宋体" w:cs="微软雅黑"/>
          <w:b w:val="0"/>
          <w:bCs w:val="0"/>
          <w:color w:val="auto"/>
          <w:sz w:val="22"/>
          <w:highlight w:val="none"/>
          <w:u w:val="none"/>
        </w:rPr>
        <w:t>日</w:t>
      </w:r>
      <w:r>
        <w:rPr>
          <w:rFonts w:hint="eastAsia" w:ascii="宋体" w:hAnsi="宋体" w:cs="微软雅黑"/>
          <w:b w:val="0"/>
          <w:bCs w:val="0"/>
          <w:color w:val="auto"/>
          <w:sz w:val="22"/>
          <w:highlight w:val="none"/>
          <w:u w:val="none"/>
          <w:lang w:val="en-US" w:eastAsia="zh-CN"/>
        </w:rPr>
        <w:t xml:space="preserve"> 上午 9：30</w:t>
      </w:r>
      <w:r>
        <w:rPr>
          <w:rFonts w:hint="eastAsia" w:ascii="宋体" w:hAnsi="宋体" w:cs="微软雅黑"/>
          <w:b w:val="0"/>
          <w:bCs w:val="0"/>
          <w:color w:val="auto"/>
          <w:sz w:val="22"/>
          <w:highlight w:val="none"/>
          <w:u w:val="none"/>
        </w:rPr>
        <w:t>（北京时间）。</w:t>
      </w:r>
    </w:p>
    <w:p w14:paraId="355BAC27">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w:t>
      </w:r>
    </w:p>
    <w:p w14:paraId="56E8EBE1">
      <w:pPr>
        <w:tabs>
          <w:tab w:val="left" w:pos="856"/>
        </w:tabs>
        <w:snapToGrid w:val="0"/>
        <w:spacing w:line="400" w:lineRule="exact"/>
        <w:ind w:left="480"/>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360</w:t>
      </w:r>
      <w:r>
        <w:rPr>
          <w:rFonts w:hint="eastAsia" w:ascii="宋体" w:hAnsi="宋体" w:cs="微软雅黑"/>
          <w:b w:val="0"/>
          <w:bCs w:val="0"/>
          <w:color w:val="auto"/>
          <w:sz w:val="22"/>
          <w:highlight w:val="none"/>
          <w:u w:val="none"/>
        </w:rPr>
        <w:t>分钟。</w:t>
      </w:r>
    </w:p>
    <w:p w14:paraId="578E1D90">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141F749A">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64E1DEA5">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69BE4401">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564BD1DF">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4D6993D8">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31585F0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5A50E2C3">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37151B26">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007C6BFD">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3E6B55BD">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75C5BF03">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0051012"/>
      <w:bookmarkStart w:id="19" w:name="_Toc184013605"/>
      <w:bookmarkStart w:id="20" w:name="_Toc174185149"/>
      <w:bookmarkStart w:id="21" w:name="_Toc184023104"/>
      <w:bookmarkStart w:id="22" w:name="_Toc186274101"/>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67C8A4BA">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332D4723">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1A5BC777">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1D4F8419">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2C50BEB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3F133993">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3CE3BBA5">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63DEAA5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49B6533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741921C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09CE367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7936D61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3292348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265A4CE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4DEDFEA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7C6692BE">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473F51E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35FB492D">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539B725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638069C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60546E8E">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0E99B5E2">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74F6DACF">
      <w:pPr>
        <w:pStyle w:val="57"/>
        <w:snapToGrid w:val="0"/>
        <w:spacing w:before="0" w:after="0"/>
        <w:ind w:left="0"/>
        <w:rPr>
          <w:rFonts w:cs="微软雅黑"/>
          <w:color w:val="auto"/>
          <w:sz w:val="22"/>
          <w:szCs w:val="22"/>
          <w:highlight w:val="none"/>
        </w:rPr>
      </w:pPr>
      <w:bookmarkStart w:id="24" w:name="_Toc174185152"/>
      <w:bookmarkStart w:id="25" w:name="_Toc11645"/>
      <w:bookmarkStart w:id="26" w:name="_Toc22558"/>
      <w:bookmarkStart w:id="27" w:name="_Toc186274104"/>
      <w:bookmarkStart w:id="28" w:name="_Toc523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4BD40FC7">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4BCC5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8903DD5">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38A8F978">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54094D40">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4DDC5E2B">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5865A08C">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75491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3DD2E00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DFA3E85">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5A708CF5">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264AE502">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2FB77044">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09437FDA">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40663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3EFBEDB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7B634B3">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51A7B540">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4DE888DA">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12F475CD">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7CF57627">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FCA2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E2303C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9CD039F">
            <w:pPr>
              <w:jc w:val="center"/>
              <w:rPr>
                <w:rFonts w:ascii="宋体"/>
                <w:color w:val="auto"/>
                <w:sz w:val="22"/>
                <w:highlight w:val="none"/>
              </w:rPr>
            </w:pPr>
          </w:p>
        </w:tc>
        <w:tc>
          <w:tcPr>
            <w:tcW w:w="1555" w:type="dxa"/>
            <w:vAlign w:val="center"/>
          </w:tcPr>
          <w:p w14:paraId="40ED2069">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22DED139">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259EE73C">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5EB1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32A8CB3E">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34C28F5">
            <w:pPr>
              <w:jc w:val="center"/>
              <w:rPr>
                <w:rFonts w:ascii="宋体"/>
                <w:color w:val="auto"/>
                <w:sz w:val="22"/>
                <w:highlight w:val="none"/>
              </w:rPr>
            </w:pPr>
          </w:p>
        </w:tc>
        <w:tc>
          <w:tcPr>
            <w:tcW w:w="1555" w:type="dxa"/>
            <w:vAlign w:val="center"/>
          </w:tcPr>
          <w:p w14:paraId="387E951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4BD2DA5B">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6362F021">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062916C4">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3621F6AE">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12E5FD35">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1082E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1A6EDC8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0B9072E4">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6F6E9DF6">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5E0875A8">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794AFB00">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0E6A6915">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5F13B26E">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4A84C291">
            <w:pPr>
              <w:keepNext w:val="0"/>
              <w:keepLines w:val="0"/>
              <w:pageBreakBefore w:val="0"/>
              <w:widowControl w:val="0"/>
              <w:kinsoku/>
              <w:wordWrap/>
              <w:overflowPunct w:val="0"/>
              <w:topLinePunct w:val="0"/>
              <w:autoSpaceDE w:val="0"/>
              <w:autoSpaceDN w:val="0"/>
              <w:bidi w:val="0"/>
              <w:adjustRightInd w:val="0"/>
              <w:snapToGrid w:val="0"/>
              <w:spacing w:line="320" w:lineRule="exact"/>
              <w:ind w:firstLine="440" w:firstLineChars="200"/>
              <w:textAlignment w:val="baseline"/>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713D8DEA">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2565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DC2C92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5BEDBE6">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E1B9486">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4E788075">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5EDFD0D5">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2A8782B7">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70DC53AE">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6F5F7AAD">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43DEDE8B">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5D56F3BD">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D985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DF96DC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9FEC0C4">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1172AD8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48CDE900">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517B6631">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4E3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4DE5B3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239E746">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B1A18E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736A1039">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3BECB103">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902A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7B3B1D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873CFE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0EABB08A">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7AF28BBF">
            <w:pPr>
              <w:kinsoku w:val="0"/>
              <w:overflowPunct w:val="0"/>
              <w:autoSpaceDE w:val="0"/>
              <w:autoSpaceDN w:val="0"/>
              <w:snapToGrid w:val="0"/>
              <w:spacing w:line="320" w:lineRule="exact"/>
              <w:ind w:firstLine="440" w:firstLineChars="200"/>
              <w:rPr>
                <w:rFonts w:hint="eastAsia"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p w14:paraId="1C0C941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147D3D3A">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0449DFD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2D73482E">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609FF16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02A662E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0BEF35A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1A519974">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3E12A5C0">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154AC958">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152204B0">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B04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425FCD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FC252A9">
            <w:pPr>
              <w:jc w:val="center"/>
              <w:rPr>
                <w:rFonts w:ascii="宋体"/>
                <w:color w:val="auto"/>
                <w:sz w:val="22"/>
                <w:highlight w:val="none"/>
              </w:rPr>
            </w:pPr>
          </w:p>
        </w:tc>
        <w:tc>
          <w:tcPr>
            <w:tcW w:w="1555" w:type="dxa"/>
            <w:vAlign w:val="center"/>
          </w:tcPr>
          <w:p w14:paraId="41406B05">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1A0E86A9">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1769D406">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63FB0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7232BD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2B0F224">
            <w:pPr>
              <w:jc w:val="center"/>
              <w:rPr>
                <w:rFonts w:ascii="宋体"/>
                <w:color w:val="auto"/>
                <w:sz w:val="22"/>
                <w:highlight w:val="none"/>
              </w:rPr>
            </w:pPr>
          </w:p>
        </w:tc>
        <w:tc>
          <w:tcPr>
            <w:tcW w:w="1555" w:type="dxa"/>
            <w:vAlign w:val="center"/>
          </w:tcPr>
          <w:p w14:paraId="34F52D6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6DCD0239">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0A2B369D">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5F39CD99">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0DDC9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C6937F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B16E5D4">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5A55BAA8">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2CC0421F">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5B95789C">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270E2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20D593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155D9CB">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2546D960">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8622339">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62963C9F">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66D87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BE9C42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67694AD">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2DD1BE29">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4219EBBE">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43C7282E">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3F42B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71CDB2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4BB88D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3AF60FC6">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EA9ED5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5956AA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E23E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259B15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2BAAD2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73D8E6E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7D403A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596A101">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639A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875493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EFEC8A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12F34AB4">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9F3963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FDE7F32">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5BB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3F214E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39BD7F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0D28F25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6677FC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8DF621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948A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886986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0A021A6">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1C235EA2">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6B8C6B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835745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6FAC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A4D9F9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DFC7D9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77B5EEC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24B7BCCC">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0AC3987E">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97B223B">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0AC65AC8">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3EA2E8B1">
      <w:pPr>
        <w:pStyle w:val="57"/>
        <w:snapToGrid w:val="0"/>
        <w:spacing w:before="0" w:after="0"/>
        <w:ind w:left="0"/>
        <w:rPr>
          <w:rFonts w:ascii="宋体"/>
          <w:color w:val="auto"/>
          <w:sz w:val="32"/>
          <w:szCs w:val="21"/>
          <w:highlight w:val="none"/>
        </w:rPr>
      </w:pPr>
      <w:bookmarkStart w:id="30" w:name="_Toc328815991"/>
      <w:bookmarkStart w:id="31" w:name="_Toc15265"/>
      <w:bookmarkStart w:id="32" w:name="_Toc20975"/>
      <w:bookmarkStart w:id="33" w:name="_Toc20811"/>
      <w:bookmarkStart w:id="34" w:name="_Toc186274106"/>
      <w:bookmarkStart w:id="35" w:name="_Toc86202581"/>
      <w:bookmarkStart w:id="36" w:name="_Toc17418515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2FBD16D8">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1BC16D98">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250F3CC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2A60E00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7AD8248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74D04D8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44AD854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00B8B3F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315C590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3BD8265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38C1649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34E4ECEE">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533CA7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D9BD8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62C28A2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4CFA36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1D8D82E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433AC18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1AAD708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5394FFF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61FAA4D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164032F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08C3F4E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3AC8A1FB">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61628B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1967A51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69E4E5E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2CF3760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5ED0E42">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7475A4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5FBACE5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2C875E37">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418315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3018445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3ADF2BA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5844502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48A043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165502F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3E29CDB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5E00A95F">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5963E9C5">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5E5A727F">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590FADE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6DF2AF5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09E65A6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236C54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51D978D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2EAAB46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39D9D1C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193B74A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1B9A675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2A26C07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55C346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1F38792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2EC1D7B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1274980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06D5253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AA0547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7BCCF5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3FE57EB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35CE085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52260E0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3D647DB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5A096D8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4E678CD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3730410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4D6506D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36E24B3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7F5EE0C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6074CFE2">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302D1FA7">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0AC040D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71DC88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6BCB3B6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5020E364">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102C22C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607327FB">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7BF83CE1">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4F918798">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3A84CAA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42F4EE0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17C9BC1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2A88BF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430FC07D">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0A4CF4D6">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1BB9F97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550D632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510CB82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064ADE9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33ADB2D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03623D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7F12AE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4CDA2C9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3A3A70A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2910787A">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64686DAB">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4EA51BEC">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6E1086B3">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07D72646">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12E79A52">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694456C9">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7CD25D96">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717F342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7E34237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0A3AB7F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500D8C2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2A42FB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51A87FA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44F0D8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0A8CBBE0">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422E15C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3CCF7082">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0D8778F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211B363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74322B6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3E25367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597C312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052B6518">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2CC7F0CA">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2AF242D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76F5B1D4">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02B7FC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16E1A92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3EADFF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5B3A3D9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3D29BB84">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4A6D747F">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12B649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65F4C3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2D09D169">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4C6D201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69C2AE8C">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4FCAF978">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004C27B4">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4844DD08">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571CDC3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5220266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02C0DD27">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0DC54C3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5014E99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355FD91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67851DE2">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6BD605B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580A38A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7CC1A003">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4C8D8C9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1FD51798">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67FA425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4602F26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2547CAF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483834C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0F1C45A8">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4AEC6132">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22093E8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0C7F8E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245294C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3AEE2357">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2B97CE0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4E0BE083">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0E74E9A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7CF017D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10E91745">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18436E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1DC44C45">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1401CE6E">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6B719411">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69A5F4D3">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BE14E97">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3D4FA76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2892994E">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698C9FB7">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3E7D9D73">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5277CBFD">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4277DE87">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784E4F6F">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4999B1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471C08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7BE1B343">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179089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1E5FE432">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7F0A61A7">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2181AE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36F5951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1C9873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7982B5D1">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0A1D382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7687792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69B334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asciiTheme="minorEastAsia" w:hAnsiTheme="minorEastAsia" w:eastAsiaTheme="minorEastAsia" w:cstheme="minorEastAsia"/>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8733197">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7CB65591">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54BF9FB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23D2F5D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2EEBB972">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29B0407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037409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5D9435C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05392E9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5727B3AA">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7DE893C0">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7BE6823D">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66B505FE">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48BAA07A">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7FB60C52">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0864B1B8">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31C17A26">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7752C02D">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5A50E467">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02880B5A">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D49ACC2">
      <w:pPr>
        <w:pStyle w:val="2"/>
        <w:rPr>
          <w:rFonts w:cs="微软雅黑"/>
          <w:color w:val="auto"/>
          <w:sz w:val="22"/>
          <w:szCs w:val="22"/>
          <w:highlight w:val="none"/>
        </w:rPr>
      </w:pPr>
      <w:r>
        <w:rPr>
          <w:rFonts w:cs="微软雅黑"/>
          <w:color w:val="auto"/>
          <w:sz w:val="22"/>
          <w:szCs w:val="22"/>
          <w:highlight w:val="none"/>
        </w:rPr>
        <w:br w:type="page"/>
      </w:r>
    </w:p>
    <w:p w14:paraId="498CE43F">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5787BAEC">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4BB2C07D">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7714552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53FB8534">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17BE059E">
      <w:pPr>
        <w:pStyle w:val="68"/>
        <w:autoSpaceDE/>
        <w:autoSpaceDN/>
        <w:adjustRightInd/>
        <w:spacing w:before="0" w:beforeAutospacing="0" w:line="400" w:lineRule="exact"/>
        <w:ind w:firstLine="440" w:firstLineChars="200"/>
        <w:textAlignment w:val="auto"/>
        <w:rPr>
          <w:color w:val="auto"/>
          <w:sz w:val="22"/>
          <w:highlight w:val="none"/>
        </w:rPr>
      </w:pPr>
    </w:p>
    <w:p w14:paraId="71E081A6">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7EBD0DEA">
      <w:pPr>
        <w:numPr>
          <w:ilvl w:val="-1"/>
          <w:numId w:val="0"/>
        </w:numPr>
        <w:spacing w:line="440" w:lineRule="exact"/>
        <w:ind w:firstLine="0" w:firstLineChars="0"/>
        <w:rPr>
          <w:rFonts w:hint="eastAsia" w:ascii="宋体" w:hAnsi="宋体"/>
          <w:color w:val="auto"/>
          <w:sz w:val="22"/>
          <w:highlight w:val="none"/>
        </w:rPr>
      </w:pPr>
      <w:bookmarkStart w:id="46" w:name="_Toc13684"/>
      <w:bookmarkStart w:id="47" w:name="_Toc174185168"/>
      <w:bookmarkStart w:id="48" w:name="_Toc184023125"/>
    </w:p>
    <w:tbl>
      <w:tblPr>
        <w:tblStyle w:val="22"/>
        <w:tblW w:w="14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2038"/>
        <w:gridCol w:w="1137"/>
        <w:gridCol w:w="750"/>
        <w:gridCol w:w="1750"/>
        <w:gridCol w:w="7861"/>
      </w:tblGrid>
      <w:tr w14:paraId="5EBDF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624" w:type="dxa"/>
            <w:noWrap w:val="0"/>
            <w:vAlign w:val="center"/>
          </w:tcPr>
          <w:p w14:paraId="3D314D55">
            <w:pPr>
              <w:jc w:val="left"/>
              <w:rPr>
                <w:rFonts w:hint="eastAsia" w:ascii="宋体" w:hAnsi="宋体"/>
                <w:sz w:val="20"/>
                <w:szCs w:val="20"/>
                <w:highlight w:val="none"/>
              </w:rPr>
            </w:pPr>
            <w:r>
              <w:rPr>
                <w:rFonts w:hint="eastAsia" w:ascii="宋体" w:hAnsi="宋体"/>
                <w:sz w:val="20"/>
                <w:szCs w:val="20"/>
                <w:highlight w:val="none"/>
              </w:rPr>
              <w:t>包号</w:t>
            </w:r>
          </w:p>
        </w:tc>
        <w:tc>
          <w:tcPr>
            <w:tcW w:w="2038" w:type="dxa"/>
            <w:noWrap w:val="0"/>
            <w:vAlign w:val="top"/>
          </w:tcPr>
          <w:p w14:paraId="43A8EE98">
            <w:pPr>
              <w:jc w:val="left"/>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最高限制单价（元）</w:t>
            </w:r>
          </w:p>
        </w:tc>
        <w:tc>
          <w:tcPr>
            <w:tcW w:w="1137" w:type="dxa"/>
            <w:noWrap w:val="0"/>
            <w:vAlign w:val="center"/>
          </w:tcPr>
          <w:p w14:paraId="12AEC5B8">
            <w:pPr>
              <w:jc w:val="center"/>
              <w:rPr>
                <w:rFonts w:hint="eastAsia" w:ascii="宋体" w:hAnsi="宋体"/>
                <w:sz w:val="20"/>
                <w:szCs w:val="20"/>
                <w:highlight w:val="none"/>
              </w:rPr>
            </w:pPr>
            <w:r>
              <w:rPr>
                <w:rFonts w:hint="eastAsia" w:ascii="宋体" w:hAnsi="宋体"/>
                <w:sz w:val="20"/>
                <w:szCs w:val="20"/>
                <w:highlight w:val="none"/>
                <w:lang w:val="en-US" w:eastAsia="zh-CN"/>
              </w:rPr>
              <w:t>*产品</w:t>
            </w:r>
            <w:r>
              <w:rPr>
                <w:rFonts w:hint="eastAsia" w:ascii="宋体" w:hAnsi="宋体"/>
                <w:sz w:val="20"/>
                <w:szCs w:val="20"/>
                <w:highlight w:val="none"/>
              </w:rPr>
              <w:t>名称</w:t>
            </w:r>
          </w:p>
        </w:tc>
        <w:tc>
          <w:tcPr>
            <w:tcW w:w="750" w:type="dxa"/>
            <w:noWrap w:val="0"/>
            <w:vAlign w:val="center"/>
          </w:tcPr>
          <w:p w14:paraId="3ED4E1FF">
            <w:pPr>
              <w:jc w:val="left"/>
              <w:rPr>
                <w:rFonts w:hint="eastAsia" w:ascii="宋体" w:hAnsi="宋体"/>
                <w:sz w:val="20"/>
                <w:szCs w:val="20"/>
                <w:highlight w:val="none"/>
                <w:lang w:eastAsia="zh-CN"/>
              </w:rPr>
            </w:pPr>
            <w:r>
              <w:rPr>
                <w:rFonts w:hint="eastAsia" w:ascii="宋体" w:hAnsi="宋体"/>
                <w:sz w:val="20"/>
                <w:szCs w:val="20"/>
                <w:highlight w:val="none"/>
                <w:lang w:val="en-US" w:eastAsia="zh-CN"/>
              </w:rPr>
              <w:t>*</w:t>
            </w:r>
            <w:r>
              <w:rPr>
                <w:rFonts w:hint="eastAsia" w:ascii="宋体" w:hAnsi="宋体"/>
                <w:sz w:val="20"/>
                <w:szCs w:val="20"/>
                <w:highlight w:val="none"/>
                <w:lang w:eastAsia="zh-CN"/>
              </w:rPr>
              <w:t>单位</w:t>
            </w:r>
          </w:p>
        </w:tc>
        <w:tc>
          <w:tcPr>
            <w:tcW w:w="1750" w:type="dxa"/>
            <w:noWrap w:val="0"/>
            <w:vAlign w:val="center"/>
          </w:tcPr>
          <w:p w14:paraId="40001B16">
            <w:pPr>
              <w:jc w:val="left"/>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规格</w:t>
            </w:r>
            <w:r>
              <w:rPr>
                <w:rFonts w:hint="eastAsia" w:ascii="宋体" w:hAnsi="宋体" w:cs="Times New Roman"/>
                <w:color w:val="auto"/>
                <w:sz w:val="20"/>
                <w:szCs w:val="20"/>
                <w:highlight w:val="none"/>
                <w:lang w:val="en" w:eastAsia="zh-CN"/>
              </w:rPr>
              <w:t>W*D*H</w:t>
            </w:r>
            <w:r>
              <w:rPr>
                <w:rFonts w:hint="eastAsia" w:ascii="宋体" w:hAnsi="宋体"/>
                <w:sz w:val="20"/>
                <w:szCs w:val="20"/>
                <w:highlight w:val="none"/>
              </w:rPr>
              <w:t>（mm）</w:t>
            </w:r>
          </w:p>
        </w:tc>
        <w:tc>
          <w:tcPr>
            <w:tcW w:w="7861" w:type="dxa"/>
            <w:noWrap w:val="0"/>
            <w:vAlign w:val="center"/>
          </w:tcPr>
          <w:p w14:paraId="69E7E19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color w:val="auto"/>
                <w:kern w:val="0"/>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技术要求</w:t>
            </w:r>
          </w:p>
        </w:tc>
      </w:tr>
      <w:tr w14:paraId="1924B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624" w:type="dxa"/>
            <w:noWrap w:val="0"/>
            <w:vAlign w:val="center"/>
          </w:tcPr>
          <w:p w14:paraId="53A1BC9F">
            <w:pPr>
              <w:jc w:val="center"/>
              <w:rPr>
                <w:rFonts w:hint="eastAsia" w:ascii="宋体" w:hAnsi="宋体"/>
                <w:sz w:val="20"/>
                <w:szCs w:val="20"/>
                <w:highlight w:val="none"/>
                <w:lang w:val="en-US" w:eastAsia="zh-CN"/>
              </w:rPr>
            </w:pPr>
            <w:r>
              <w:rPr>
                <w:rFonts w:hint="eastAsia" w:ascii="宋体" w:hAnsi="宋体"/>
                <w:sz w:val="20"/>
                <w:szCs w:val="20"/>
                <w:highlight w:val="none"/>
                <w:lang w:val="en-US" w:eastAsia="zh-CN"/>
              </w:rPr>
              <w:t>1</w:t>
            </w:r>
          </w:p>
        </w:tc>
        <w:tc>
          <w:tcPr>
            <w:tcW w:w="2038" w:type="dxa"/>
            <w:noWrap w:val="0"/>
            <w:vAlign w:val="center"/>
          </w:tcPr>
          <w:p w14:paraId="516E5ABE">
            <w:pPr>
              <w:jc w:val="center"/>
              <w:rPr>
                <w:rFonts w:hint="eastAsia" w:ascii="宋体" w:hAnsi="宋体"/>
                <w:sz w:val="20"/>
                <w:szCs w:val="20"/>
                <w:highlight w:val="none"/>
                <w:lang w:val="en" w:eastAsia="zh-CN"/>
              </w:rPr>
            </w:pPr>
            <w:r>
              <w:rPr>
                <w:rFonts w:hint="eastAsia" w:ascii="宋体" w:hAnsi="宋体"/>
                <w:sz w:val="20"/>
                <w:szCs w:val="20"/>
                <w:highlight w:val="none"/>
                <w:lang w:val="en" w:eastAsia="zh-CN"/>
              </w:rPr>
              <w:t>1800</w:t>
            </w:r>
          </w:p>
        </w:tc>
        <w:tc>
          <w:tcPr>
            <w:tcW w:w="1137" w:type="dxa"/>
            <w:noWrap w:val="0"/>
            <w:vAlign w:val="center"/>
          </w:tcPr>
          <w:p w14:paraId="2431812F">
            <w:pPr>
              <w:jc w:val="center"/>
              <w:rPr>
                <w:rFonts w:hint="eastAsia" w:ascii="宋体" w:hAnsi="宋体"/>
                <w:sz w:val="20"/>
                <w:szCs w:val="20"/>
                <w:highlight w:val="none"/>
              </w:rPr>
            </w:pPr>
            <w:r>
              <w:rPr>
                <w:rFonts w:hint="eastAsia" w:ascii="宋体" w:hAnsi="宋体"/>
                <w:sz w:val="20"/>
                <w:szCs w:val="20"/>
                <w:highlight w:val="none"/>
              </w:rPr>
              <w:t>木质涂饰</w:t>
            </w:r>
          </w:p>
          <w:p w14:paraId="6506C89F">
            <w:pPr>
              <w:jc w:val="center"/>
              <w:rPr>
                <w:rFonts w:hint="eastAsia" w:ascii="宋体" w:hAnsi="宋体"/>
                <w:sz w:val="20"/>
                <w:szCs w:val="20"/>
                <w:highlight w:val="none"/>
              </w:rPr>
            </w:pPr>
            <w:r>
              <w:rPr>
                <w:rFonts w:hint="eastAsia" w:ascii="宋体" w:hAnsi="宋体"/>
                <w:sz w:val="20"/>
                <w:szCs w:val="20"/>
                <w:highlight w:val="none"/>
              </w:rPr>
              <w:t>更衣柜</w:t>
            </w:r>
          </w:p>
        </w:tc>
        <w:tc>
          <w:tcPr>
            <w:tcW w:w="750" w:type="dxa"/>
            <w:noWrap w:val="0"/>
            <w:vAlign w:val="center"/>
          </w:tcPr>
          <w:p w14:paraId="2EA05683">
            <w:pPr>
              <w:jc w:val="center"/>
              <w:rPr>
                <w:rFonts w:hint="eastAsia" w:ascii="宋体" w:hAnsi="宋体"/>
                <w:sz w:val="20"/>
                <w:szCs w:val="20"/>
                <w:highlight w:val="none"/>
              </w:rPr>
            </w:pPr>
            <w:r>
              <w:rPr>
                <w:rFonts w:hint="eastAsia" w:ascii="宋体" w:hAnsi="宋体"/>
                <w:sz w:val="20"/>
                <w:szCs w:val="20"/>
                <w:highlight w:val="none"/>
                <w:lang w:eastAsia="zh-CN"/>
              </w:rPr>
              <w:t>件</w:t>
            </w:r>
          </w:p>
        </w:tc>
        <w:tc>
          <w:tcPr>
            <w:tcW w:w="1750" w:type="dxa"/>
            <w:noWrap w:val="0"/>
            <w:vAlign w:val="center"/>
          </w:tcPr>
          <w:p w14:paraId="6E577A5F">
            <w:pPr>
              <w:jc w:val="center"/>
              <w:rPr>
                <w:rFonts w:hint="eastAsia" w:ascii="宋体" w:hAnsi="宋体"/>
                <w:sz w:val="20"/>
                <w:szCs w:val="20"/>
                <w:highlight w:val="none"/>
              </w:rPr>
            </w:pPr>
            <w:r>
              <w:rPr>
                <w:rFonts w:hint="eastAsia" w:ascii="宋体" w:hAnsi="宋体"/>
                <w:sz w:val="20"/>
                <w:szCs w:val="20"/>
                <w:highlight w:val="none"/>
              </w:rPr>
              <w:t>900*600*2</w:t>
            </w:r>
            <w:r>
              <w:rPr>
                <w:rFonts w:hint="eastAsia" w:ascii="宋体" w:hAnsi="宋体"/>
                <w:sz w:val="20"/>
                <w:szCs w:val="20"/>
                <w:highlight w:val="none"/>
                <w:lang w:val="en-US" w:eastAsia="zh-CN"/>
              </w:rPr>
              <w:t>0</w:t>
            </w:r>
            <w:r>
              <w:rPr>
                <w:rFonts w:hint="eastAsia" w:ascii="宋体" w:hAnsi="宋体"/>
                <w:sz w:val="20"/>
                <w:szCs w:val="20"/>
                <w:highlight w:val="none"/>
              </w:rPr>
              <w:t>00</w:t>
            </w:r>
          </w:p>
        </w:tc>
        <w:tc>
          <w:tcPr>
            <w:tcW w:w="7861" w:type="dxa"/>
            <w:noWrap w:val="0"/>
            <w:vAlign w:val="center"/>
          </w:tcPr>
          <w:p w14:paraId="5212FA3E">
            <w:pPr>
              <w:rPr>
                <w:rFonts w:hint="eastAsia" w:ascii="宋体" w:hAnsi="宋体"/>
                <w:sz w:val="20"/>
                <w:szCs w:val="20"/>
                <w:highlight w:val="none"/>
              </w:rPr>
            </w:pPr>
            <w:r>
              <w:rPr>
                <w:rFonts w:hint="eastAsia" w:ascii="宋体" w:hAnsi="宋体"/>
                <w:sz w:val="20"/>
                <w:szCs w:val="20"/>
                <w:highlight w:val="none"/>
              </w:rPr>
              <w:t>1.基材：采用E0级人造板，静曲强度、内结合强度、表面结合强度、握钉力、弹性模量符合国家相关产品要求。</w:t>
            </w:r>
          </w:p>
          <w:p w14:paraId="41E0A533">
            <w:pPr>
              <w:rPr>
                <w:rFonts w:hint="eastAsia" w:ascii="宋体" w:hAnsi="宋体"/>
                <w:sz w:val="20"/>
                <w:szCs w:val="20"/>
                <w:highlight w:val="none"/>
              </w:rPr>
            </w:pPr>
            <w:r>
              <w:rPr>
                <w:rFonts w:hint="eastAsia" w:ascii="宋体" w:hAnsi="宋体"/>
                <w:sz w:val="20"/>
                <w:szCs w:val="20"/>
                <w:highlight w:val="none"/>
              </w:rPr>
              <w:t>2.覆面：0.6mm厚胡桃木/樱桃木皮覆面，同色木制材料封边。</w:t>
            </w:r>
          </w:p>
          <w:p w14:paraId="5F7A7440">
            <w:pPr>
              <w:rPr>
                <w:rFonts w:hint="eastAsia" w:ascii="宋体" w:hAnsi="宋体"/>
                <w:sz w:val="20"/>
                <w:szCs w:val="20"/>
                <w:highlight w:val="none"/>
              </w:rPr>
            </w:pPr>
            <w:r>
              <w:rPr>
                <w:rFonts w:hint="eastAsia" w:ascii="宋体" w:hAnsi="宋体"/>
                <w:sz w:val="20"/>
                <w:szCs w:val="20"/>
                <w:highlight w:val="none"/>
              </w:rPr>
              <w:t>3.涂料：水性涂料，甲醛、苯及苯系物、VOC含量符合GB 18581-2020《木器涂料中有害物质限量》标准要求。</w:t>
            </w:r>
          </w:p>
          <w:p w14:paraId="1E9DAA42">
            <w:pPr>
              <w:rPr>
                <w:rFonts w:hint="eastAsia" w:ascii="宋体" w:hAnsi="宋体"/>
                <w:sz w:val="20"/>
                <w:szCs w:val="20"/>
                <w:highlight w:val="none"/>
              </w:rPr>
            </w:pPr>
            <w:r>
              <w:rPr>
                <w:rFonts w:hint="eastAsia" w:ascii="宋体" w:hAnsi="宋体"/>
                <w:sz w:val="20"/>
                <w:szCs w:val="20"/>
                <w:highlight w:val="none"/>
              </w:rPr>
              <w:t>4.胶粘剂：水基型胶粘剂，环保性能符合GB 18583-2008《室内装饰装修材料 胶粘剂中有害物质限量》标准要求。</w:t>
            </w:r>
          </w:p>
          <w:p w14:paraId="3009BB5B">
            <w:pPr>
              <w:rPr>
                <w:rFonts w:hint="eastAsia" w:ascii="宋体" w:hAnsi="宋体"/>
                <w:sz w:val="20"/>
                <w:szCs w:val="20"/>
                <w:highlight w:val="none"/>
                <w:lang w:eastAsia="zh-CN"/>
              </w:rPr>
            </w:pPr>
            <w:r>
              <w:rPr>
                <w:rFonts w:hint="eastAsia" w:ascii="宋体" w:hAnsi="宋体"/>
                <w:sz w:val="20"/>
                <w:szCs w:val="20"/>
                <w:highlight w:val="none"/>
              </w:rPr>
              <w:t>5.结构：木质对开门</w:t>
            </w:r>
            <w:r>
              <w:rPr>
                <w:rFonts w:hint="eastAsia" w:ascii="宋体" w:hAnsi="宋体"/>
                <w:sz w:val="20"/>
                <w:szCs w:val="20"/>
                <w:highlight w:val="none"/>
                <w:lang w:eastAsia="zh-CN"/>
              </w:rPr>
              <w:t>。</w:t>
            </w:r>
          </w:p>
          <w:p w14:paraId="6690318C">
            <w:pPr>
              <w:rPr>
                <w:rFonts w:hint="eastAsia" w:ascii="宋体" w:hAnsi="宋体"/>
                <w:sz w:val="20"/>
                <w:szCs w:val="20"/>
                <w:highlight w:val="none"/>
                <w:lang w:eastAsia="zh-CN"/>
              </w:rPr>
            </w:pPr>
            <w:r>
              <w:rPr>
                <w:rFonts w:hint="eastAsia" w:ascii="宋体" w:hAnsi="宋体"/>
                <w:sz w:val="20"/>
                <w:szCs w:val="20"/>
                <w:highlight w:val="none"/>
              </w:rPr>
              <w:t>一侧：上设一块固定搁板，搁板下方加设木质挂衣杆，下设一块活动搁板</w:t>
            </w:r>
            <w:r>
              <w:rPr>
                <w:rFonts w:hint="eastAsia" w:ascii="宋体" w:hAnsi="宋体"/>
                <w:sz w:val="20"/>
                <w:szCs w:val="20"/>
                <w:highlight w:val="none"/>
                <w:lang w:eastAsia="zh-CN"/>
              </w:rPr>
              <w:t>；</w:t>
            </w:r>
          </w:p>
          <w:p w14:paraId="7D682470">
            <w:pPr>
              <w:rPr>
                <w:rFonts w:hint="eastAsia" w:ascii="宋体" w:hAnsi="宋体"/>
                <w:sz w:val="20"/>
                <w:szCs w:val="20"/>
                <w:highlight w:val="none"/>
                <w:lang w:eastAsia="zh-CN"/>
              </w:rPr>
            </w:pPr>
            <w:r>
              <w:rPr>
                <w:rFonts w:hint="eastAsia" w:ascii="宋体" w:hAnsi="宋体"/>
                <w:sz w:val="20"/>
                <w:szCs w:val="20"/>
                <w:highlight w:val="none"/>
              </w:rPr>
              <w:t>另一侧：上设一块固定搁板，搁板下方加设木质挂衣杆</w:t>
            </w:r>
            <w:r>
              <w:rPr>
                <w:rFonts w:hint="eastAsia" w:ascii="宋体" w:hAnsi="宋体"/>
                <w:sz w:val="20"/>
                <w:szCs w:val="20"/>
                <w:highlight w:val="none"/>
                <w:lang w:eastAsia="zh-CN"/>
              </w:rPr>
              <w:t>；</w:t>
            </w:r>
          </w:p>
          <w:p w14:paraId="4E4C7A36">
            <w:pPr>
              <w:rPr>
                <w:rFonts w:hint="eastAsia" w:ascii="宋体" w:hAnsi="宋体"/>
                <w:sz w:val="20"/>
                <w:szCs w:val="20"/>
                <w:highlight w:val="none"/>
              </w:rPr>
            </w:pPr>
            <w:r>
              <w:rPr>
                <w:rFonts w:hint="eastAsia" w:ascii="宋体" w:hAnsi="宋体"/>
                <w:sz w:val="20"/>
                <w:szCs w:val="20"/>
                <w:highlight w:val="none"/>
              </w:rPr>
              <w:t>搁板厚度</w:t>
            </w:r>
            <w:r>
              <w:rPr>
                <w:rFonts w:ascii="宋体" w:hAnsi="宋体"/>
                <w:sz w:val="20"/>
                <w:szCs w:val="20"/>
                <w:highlight w:val="none"/>
              </w:rPr>
              <w:t>25mm</w:t>
            </w:r>
            <w:r>
              <w:rPr>
                <w:rFonts w:hint="eastAsia" w:ascii="宋体" w:hAnsi="宋体"/>
                <w:sz w:val="20"/>
                <w:szCs w:val="20"/>
                <w:highlight w:val="none"/>
              </w:rPr>
              <w:t>，背板</w:t>
            </w:r>
            <w:r>
              <w:rPr>
                <w:rFonts w:ascii="宋体" w:hAnsi="宋体"/>
                <w:sz w:val="20"/>
                <w:szCs w:val="20"/>
                <w:highlight w:val="none"/>
              </w:rPr>
              <w:t>16mm</w:t>
            </w:r>
            <w:r>
              <w:rPr>
                <w:rFonts w:hint="eastAsia" w:ascii="宋体" w:hAnsi="宋体"/>
                <w:sz w:val="20"/>
                <w:szCs w:val="20"/>
                <w:highlight w:val="none"/>
              </w:rPr>
              <w:t>，隔板</w:t>
            </w:r>
            <w:r>
              <w:rPr>
                <w:rFonts w:ascii="宋体" w:hAnsi="宋体"/>
                <w:sz w:val="20"/>
                <w:szCs w:val="20"/>
                <w:highlight w:val="none"/>
              </w:rPr>
              <w:t>1</w:t>
            </w:r>
            <w:r>
              <w:rPr>
                <w:rFonts w:hint="eastAsia" w:ascii="宋体" w:hAnsi="宋体"/>
                <w:sz w:val="20"/>
                <w:szCs w:val="20"/>
                <w:highlight w:val="none"/>
              </w:rPr>
              <w:t>8</w:t>
            </w:r>
            <w:r>
              <w:rPr>
                <w:rFonts w:ascii="宋体" w:hAnsi="宋体"/>
                <w:sz w:val="20"/>
                <w:szCs w:val="20"/>
                <w:highlight w:val="none"/>
              </w:rPr>
              <w:t>mm</w:t>
            </w:r>
            <w:r>
              <w:rPr>
                <w:rFonts w:hint="eastAsia" w:ascii="宋体" w:hAnsi="宋体"/>
                <w:sz w:val="20"/>
                <w:szCs w:val="20"/>
                <w:highlight w:val="none"/>
              </w:rPr>
              <w:t>；</w:t>
            </w:r>
            <w:r>
              <w:rPr>
                <w:rFonts w:hint="eastAsia" w:ascii="宋体" w:hAnsi="宋体"/>
                <w:sz w:val="20"/>
                <w:szCs w:val="20"/>
                <w:highlight w:val="none"/>
                <w:lang w:val="en-US" w:eastAsia="zh-CN"/>
              </w:rPr>
              <w:t>带</w:t>
            </w:r>
            <w:r>
              <w:rPr>
                <w:rFonts w:hint="eastAsia" w:ascii="宋体" w:hAnsi="宋体"/>
                <w:sz w:val="20"/>
                <w:szCs w:val="20"/>
                <w:highlight w:val="none"/>
              </w:rPr>
              <w:t>1200mm高穿衣镜</w:t>
            </w:r>
            <w:r>
              <w:rPr>
                <w:rFonts w:hint="eastAsia" w:ascii="宋体" w:hAnsi="宋体"/>
                <w:sz w:val="20"/>
                <w:szCs w:val="20"/>
                <w:highlight w:val="none"/>
                <w:lang w:eastAsia="zh-CN"/>
              </w:rPr>
              <w:t>、</w:t>
            </w:r>
            <w:r>
              <w:rPr>
                <w:rFonts w:hint="eastAsia" w:ascii="宋体" w:hAnsi="宋体"/>
                <w:sz w:val="20"/>
                <w:szCs w:val="20"/>
                <w:highlight w:val="none"/>
              </w:rPr>
              <w:t>领带架。</w:t>
            </w:r>
          </w:p>
          <w:p w14:paraId="16BE1301">
            <w:pPr>
              <w:rPr>
                <w:rFonts w:hint="eastAsia" w:ascii="宋体" w:hAnsi="宋体"/>
                <w:sz w:val="20"/>
                <w:szCs w:val="20"/>
                <w:highlight w:val="none"/>
              </w:rPr>
            </w:pPr>
            <w:r>
              <w:rPr>
                <w:rFonts w:hint="eastAsia" w:ascii="宋体" w:hAnsi="宋体"/>
                <w:sz w:val="20"/>
                <w:szCs w:val="20"/>
                <w:highlight w:val="none"/>
              </w:rPr>
              <w:t>6.五金配件：阻尼铰链、锁具以及连接件，配尼龙脚垫。</w:t>
            </w:r>
          </w:p>
          <w:p w14:paraId="38E3C759">
            <w:pPr>
              <w:rPr>
                <w:rFonts w:hint="eastAsia" w:ascii="宋体" w:hAnsi="宋体"/>
                <w:sz w:val="20"/>
                <w:szCs w:val="20"/>
                <w:highlight w:val="none"/>
              </w:rPr>
            </w:pPr>
            <w:r>
              <w:rPr>
                <w:rFonts w:hint="eastAsia" w:ascii="宋体" w:hAnsi="宋体"/>
                <w:sz w:val="20"/>
                <w:szCs w:val="20"/>
                <w:highlight w:val="none"/>
              </w:rPr>
              <w:t>7.成品质量：满足GB/T 3324-2024《木家具通用技术条件》及GB 18584-2024《家具中有害物质限量》要求</w:t>
            </w:r>
            <w:r>
              <w:rPr>
                <w:rFonts w:hint="eastAsia" w:ascii="宋体" w:hAnsi="宋体"/>
                <w:sz w:val="20"/>
                <w:szCs w:val="20"/>
                <w:highlight w:val="none"/>
                <w:lang w:eastAsia="zh-CN"/>
              </w:rPr>
              <w:t>。</w:t>
            </w:r>
          </w:p>
        </w:tc>
      </w:tr>
      <w:tr w14:paraId="18128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jc w:val="center"/>
        </w:trPr>
        <w:tc>
          <w:tcPr>
            <w:tcW w:w="624" w:type="dxa"/>
            <w:noWrap w:val="0"/>
            <w:vAlign w:val="center"/>
          </w:tcPr>
          <w:p w14:paraId="76CA18F5">
            <w:pPr>
              <w:jc w:val="center"/>
              <w:rPr>
                <w:rFonts w:hint="eastAsia" w:ascii="宋体" w:hAnsi="宋体"/>
                <w:sz w:val="20"/>
                <w:szCs w:val="20"/>
                <w:highlight w:val="none"/>
                <w:lang w:val="en-US" w:eastAsia="zh-CN"/>
              </w:rPr>
            </w:pPr>
            <w:r>
              <w:rPr>
                <w:rFonts w:hint="eastAsia" w:ascii="宋体" w:hAnsi="宋体"/>
                <w:sz w:val="20"/>
                <w:szCs w:val="20"/>
                <w:highlight w:val="none"/>
                <w:lang w:val="en-US" w:eastAsia="zh-CN"/>
              </w:rPr>
              <w:t>2</w:t>
            </w:r>
          </w:p>
        </w:tc>
        <w:tc>
          <w:tcPr>
            <w:tcW w:w="2038" w:type="dxa"/>
            <w:noWrap w:val="0"/>
            <w:vAlign w:val="center"/>
          </w:tcPr>
          <w:p w14:paraId="1C0D8844">
            <w:pPr>
              <w:jc w:val="center"/>
              <w:rPr>
                <w:rFonts w:hint="eastAsia" w:ascii="宋体" w:hAnsi="宋体"/>
                <w:sz w:val="20"/>
                <w:szCs w:val="20"/>
                <w:highlight w:val="none"/>
                <w:lang w:val="en-US" w:eastAsia="zh-CN"/>
              </w:rPr>
            </w:pPr>
            <w:r>
              <w:rPr>
                <w:rFonts w:hint="eastAsia" w:ascii="宋体" w:hAnsi="宋体"/>
                <w:sz w:val="20"/>
                <w:szCs w:val="20"/>
                <w:highlight w:val="none"/>
                <w:lang w:val="en-US" w:eastAsia="zh-CN"/>
              </w:rPr>
              <w:t>1000</w:t>
            </w:r>
          </w:p>
        </w:tc>
        <w:tc>
          <w:tcPr>
            <w:tcW w:w="1137" w:type="dxa"/>
            <w:noWrap w:val="0"/>
            <w:vAlign w:val="center"/>
          </w:tcPr>
          <w:p w14:paraId="279D94BB">
            <w:pPr>
              <w:jc w:val="center"/>
              <w:rPr>
                <w:rFonts w:hint="eastAsia" w:ascii="宋体" w:hAnsi="宋体"/>
                <w:sz w:val="20"/>
                <w:szCs w:val="20"/>
                <w:highlight w:val="none"/>
              </w:rPr>
            </w:pPr>
            <w:r>
              <w:rPr>
                <w:rFonts w:hint="eastAsia" w:ascii="宋体" w:hAnsi="宋体"/>
                <w:sz w:val="20"/>
                <w:szCs w:val="20"/>
                <w:highlight w:val="none"/>
              </w:rPr>
              <w:t>木质硬质</w:t>
            </w:r>
            <w:r>
              <w:rPr>
                <w:rFonts w:hint="eastAsia" w:ascii="宋体" w:hAnsi="宋体"/>
                <w:sz w:val="20"/>
                <w:szCs w:val="20"/>
                <w:highlight w:val="none"/>
                <w:lang w:eastAsia="zh-CN"/>
              </w:rPr>
              <w:t>饰</w:t>
            </w:r>
            <w:r>
              <w:rPr>
                <w:rFonts w:hint="eastAsia" w:ascii="宋体" w:hAnsi="宋体"/>
                <w:sz w:val="20"/>
                <w:szCs w:val="20"/>
                <w:highlight w:val="none"/>
              </w:rPr>
              <w:t>面</w:t>
            </w:r>
          </w:p>
          <w:p w14:paraId="76E5D80B">
            <w:pPr>
              <w:jc w:val="center"/>
              <w:rPr>
                <w:rFonts w:hint="eastAsia" w:ascii="宋体" w:hAnsi="宋体"/>
                <w:sz w:val="20"/>
                <w:szCs w:val="20"/>
                <w:highlight w:val="none"/>
              </w:rPr>
            </w:pPr>
            <w:r>
              <w:rPr>
                <w:rFonts w:hint="eastAsia" w:ascii="宋体" w:hAnsi="宋体"/>
                <w:sz w:val="20"/>
                <w:szCs w:val="20"/>
                <w:highlight w:val="none"/>
              </w:rPr>
              <w:t>更衣柜</w:t>
            </w:r>
          </w:p>
        </w:tc>
        <w:tc>
          <w:tcPr>
            <w:tcW w:w="750" w:type="dxa"/>
            <w:noWrap w:val="0"/>
            <w:vAlign w:val="center"/>
          </w:tcPr>
          <w:p w14:paraId="3F04BD49">
            <w:pPr>
              <w:jc w:val="center"/>
              <w:rPr>
                <w:rFonts w:hint="eastAsia" w:ascii="宋体" w:hAnsi="宋体"/>
                <w:sz w:val="20"/>
                <w:szCs w:val="20"/>
                <w:highlight w:val="none"/>
              </w:rPr>
            </w:pPr>
            <w:r>
              <w:rPr>
                <w:rFonts w:hint="eastAsia" w:ascii="宋体" w:hAnsi="宋体"/>
                <w:sz w:val="20"/>
                <w:szCs w:val="20"/>
                <w:highlight w:val="none"/>
                <w:lang w:eastAsia="zh-CN"/>
              </w:rPr>
              <w:t>件</w:t>
            </w:r>
          </w:p>
        </w:tc>
        <w:tc>
          <w:tcPr>
            <w:tcW w:w="1750" w:type="dxa"/>
            <w:noWrap w:val="0"/>
            <w:vAlign w:val="center"/>
          </w:tcPr>
          <w:p w14:paraId="513BB7B6">
            <w:pPr>
              <w:jc w:val="center"/>
              <w:rPr>
                <w:rFonts w:hint="eastAsia" w:ascii="宋体" w:hAnsi="宋体"/>
                <w:sz w:val="20"/>
                <w:szCs w:val="20"/>
                <w:highlight w:val="none"/>
              </w:rPr>
            </w:pPr>
            <w:r>
              <w:rPr>
                <w:rFonts w:hint="eastAsia" w:ascii="宋体" w:hAnsi="宋体"/>
                <w:sz w:val="20"/>
                <w:szCs w:val="20"/>
                <w:highlight w:val="none"/>
              </w:rPr>
              <w:t>900*600*2</w:t>
            </w:r>
            <w:r>
              <w:rPr>
                <w:rFonts w:hint="eastAsia" w:ascii="宋体" w:hAnsi="宋体"/>
                <w:sz w:val="20"/>
                <w:szCs w:val="20"/>
                <w:highlight w:val="none"/>
                <w:lang w:val="en-US" w:eastAsia="zh-CN"/>
              </w:rPr>
              <w:t>0</w:t>
            </w:r>
            <w:r>
              <w:rPr>
                <w:rFonts w:hint="eastAsia" w:ascii="宋体" w:hAnsi="宋体"/>
                <w:sz w:val="20"/>
                <w:szCs w:val="20"/>
                <w:highlight w:val="none"/>
              </w:rPr>
              <w:t>00</w:t>
            </w:r>
          </w:p>
        </w:tc>
        <w:tc>
          <w:tcPr>
            <w:tcW w:w="7861" w:type="dxa"/>
            <w:noWrap w:val="0"/>
            <w:vAlign w:val="center"/>
          </w:tcPr>
          <w:p w14:paraId="0CF1A223">
            <w:pPr>
              <w:rPr>
                <w:rFonts w:hint="eastAsia" w:ascii="宋体" w:hAnsi="宋体"/>
                <w:sz w:val="20"/>
                <w:szCs w:val="20"/>
                <w:highlight w:val="none"/>
              </w:rPr>
            </w:pPr>
            <w:r>
              <w:rPr>
                <w:rFonts w:hint="eastAsia" w:ascii="宋体" w:hAnsi="宋体"/>
                <w:sz w:val="20"/>
                <w:szCs w:val="20"/>
                <w:highlight w:val="none"/>
              </w:rPr>
              <w:t>1.基材：采用E</w:t>
            </w:r>
            <w:r>
              <w:rPr>
                <w:rFonts w:hint="eastAsia" w:ascii="宋体" w:hAnsi="宋体"/>
                <w:sz w:val="20"/>
                <w:szCs w:val="20"/>
                <w:highlight w:val="none"/>
                <w:vertAlign w:val="baseline"/>
              </w:rPr>
              <w:t>0</w:t>
            </w:r>
            <w:r>
              <w:rPr>
                <w:rFonts w:hint="eastAsia" w:ascii="宋体" w:hAnsi="宋体"/>
                <w:sz w:val="20"/>
                <w:szCs w:val="20"/>
                <w:highlight w:val="none"/>
              </w:rPr>
              <w:t>级浸渍胶膜纸饰面人造板，静曲强度、内结合强度、表面结合强度、握钉力、弹性模量符合国家相关产品要求。</w:t>
            </w:r>
          </w:p>
          <w:p w14:paraId="6B61FE3A">
            <w:pPr>
              <w:rPr>
                <w:rFonts w:hint="eastAsia" w:ascii="宋体" w:hAnsi="宋体"/>
                <w:sz w:val="20"/>
                <w:szCs w:val="20"/>
                <w:highlight w:val="none"/>
              </w:rPr>
            </w:pPr>
            <w:r>
              <w:rPr>
                <w:rFonts w:hint="eastAsia" w:ascii="宋体" w:hAnsi="宋体"/>
                <w:sz w:val="20"/>
                <w:szCs w:val="20"/>
                <w:highlight w:val="none"/>
              </w:rPr>
              <w:t>2.封边：与基材同色环保材料封边</w:t>
            </w:r>
            <w:r>
              <w:rPr>
                <w:rFonts w:hint="eastAsia" w:ascii="宋体" w:hAnsi="宋体"/>
                <w:sz w:val="20"/>
                <w:szCs w:val="20"/>
                <w:highlight w:val="none"/>
                <w:lang w:eastAsia="zh-CN"/>
              </w:rPr>
              <w:t>，封边条厚度</w:t>
            </w:r>
            <w:r>
              <w:rPr>
                <w:rFonts w:hint="eastAsia" w:ascii="宋体" w:hAnsi="宋体" w:eastAsia="宋体" w:cs="Times New Roman"/>
                <w:sz w:val="20"/>
                <w:szCs w:val="20"/>
                <w:highlight w:val="none"/>
                <w:lang w:eastAsia="zh-CN"/>
              </w:rPr>
              <w:t>≥</w:t>
            </w:r>
            <w:r>
              <w:rPr>
                <w:rFonts w:hint="eastAsia" w:ascii="宋体" w:hAnsi="宋体" w:eastAsia="宋体" w:cs="Times New Roman"/>
                <w:sz w:val="20"/>
                <w:szCs w:val="20"/>
                <w:highlight w:val="none"/>
                <w:lang w:val="en-US" w:eastAsia="zh-CN"/>
              </w:rPr>
              <w:t>1.0mm</w:t>
            </w:r>
            <w:r>
              <w:rPr>
                <w:rFonts w:hint="eastAsia" w:ascii="宋体" w:hAnsi="宋体"/>
                <w:sz w:val="20"/>
                <w:szCs w:val="20"/>
                <w:highlight w:val="none"/>
              </w:rPr>
              <w:t>。</w:t>
            </w:r>
          </w:p>
          <w:p w14:paraId="7B82A7A4">
            <w:pPr>
              <w:rPr>
                <w:rFonts w:hint="eastAsia" w:ascii="宋体" w:hAnsi="宋体"/>
                <w:sz w:val="20"/>
                <w:szCs w:val="20"/>
                <w:highlight w:val="none"/>
                <w:lang w:eastAsia="zh-CN"/>
              </w:rPr>
            </w:pPr>
            <w:r>
              <w:rPr>
                <w:rFonts w:hint="eastAsia" w:ascii="宋体" w:hAnsi="宋体"/>
                <w:sz w:val="20"/>
                <w:szCs w:val="20"/>
                <w:highlight w:val="none"/>
              </w:rPr>
              <w:t>3.结构：木质对开门</w:t>
            </w:r>
            <w:r>
              <w:rPr>
                <w:rFonts w:hint="eastAsia" w:ascii="宋体" w:hAnsi="宋体"/>
                <w:sz w:val="20"/>
                <w:szCs w:val="20"/>
                <w:highlight w:val="none"/>
                <w:lang w:eastAsia="zh-CN"/>
              </w:rPr>
              <w:t>。</w:t>
            </w:r>
          </w:p>
          <w:p w14:paraId="0D056B1F">
            <w:pPr>
              <w:rPr>
                <w:rFonts w:hint="eastAsia" w:ascii="宋体" w:hAnsi="宋体"/>
                <w:sz w:val="20"/>
                <w:szCs w:val="20"/>
                <w:highlight w:val="none"/>
                <w:lang w:eastAsia="zh-CN"/>
              </w:rPr>
            </w:pPr>
            <w:r>
              <w:rPr>
                <w:rFonts w:hint="eastAsia" w:ascii="宋体" w:hAnsi="宋体"/>
                <w:sz w:val="20"/>
                <w:szCs w:val="20"/>
                <w:highlight w:val="none"/>
              </w:rPr>
              <w:t>一侧：上设一块固定搁板，搁板下方加设不锈钢挂衣杆，下设一块活动搁板</w:t>
            </w:r>
            <w:r>
              <w:rPr>
                <w:rFonts w:hint="eastAsia" w:ascii="宋体" w:hAnsi="宋体"/>
                <w:sz w:val="20"/>
                <w:szCs w:val="20"/>
                <w:highlight w:val="none"/>
                <w:lang w:eastAsia="zh-CN"/>
              </w:rPr>
              <w:t>；</w:t>
            </w:r>
          </w:p>
          <w:p w14:paraId="7CEE6A89">
            <w:pPr>
              <w:rPr>
                <w:rFonts w:hint="eastAsia" w:ascii="宋体" w:hAnsi="宋体"/>
                <w:sz w:val="20"/>
                <w:szCs w:val="20"/>
                <w:highlight w:val="none"/>
                <w:lang w:eastAsia="zh-CN"/>
              </w:rPr>
            </w:pPr>
            <w:r>
              <w:rPr>
                <w:rFonts w:hint="eastAsia" w:ascii="宋体" w:hAnsi="宋体"/>
                <w:sz w:val="20"/>
                <w:szCs w:val="20"/>
                <w:highlight w:val="none"/>
              </w:rPr>
              <w:t>另一侧：上设一块固定搁板，搁板下方加设不锈钢挂衣杆</w:t>
            </w:r>
            <w:r>
              <w:rPr>
                <w:rFonts w:hint="eastAsia" w:ascii="宋体" w:hAnsi="宋体"/>
                <w:sz w:val="20"/>
                <w:szCs w:val="20"/>
                <w:highlight w:val="none"/>
                <w:lang w:eastAsia="zh-CN"/>
              </w:rPr>
              <w:t>；</w:t>
            </w:r>
            <w:bookmarkStart w:id="69" w:name="_GoBack"/>
            <w:bookmarkEnd w:id="69"/>
          </w:p>
          <w:p w14:paraId="6E2E9665">
            <w:pPr>
              <w:rPr>
                <w:rFonts w:hint="eastAsia" w:ascii="宋体" w:hAnsi="宋体"/>
                <w:sz w:val="20"/>
                <w:szCs w:val="20"/>
                <w:highlight w:val="none"/>
              </w:rPr>
            </w:pPr>
            <w:r>
              <w:rPr>
                <w:rFonts w:hint="eastAsia" w:ascii="宋体" w:hAnsi="宋体"/>
                <w:sz w:val="20"/>
                <w:szCs w:val="20"/>
                <w:highlight w:val="none"/>
              </w:rPr>
              <w:t>搁板厚度25mm，背板16mm，隔板18mm；带1200mm高穿衣镜</w:t>
            </w:r>
            <w:r>
              <w:rPr>
                <w:rFonts w:hint="eastAsia" w:ascii="宋体" w:hAnsi="宋体"/>
                <w:sz w:val="20"/>
                <w:szCs w:val="20"/>
                <w:highlight w:val="none"/>
                <w:lang w:eastAsia="zh-CN"/>
              </w:rPr>
              <w:t>、</w:t>
            </w:r>
            <w:r>
              <w:rPr>
                <w:rFonts w:hint="eastAsia" w:ascii="宋体" w:hAnsi="宋体"/>
                <w:sz w:val="20"/>
                <w:szCs w:val="20"/>
                <w:highlight w:val="none"/>
              </w:rPr>
              <w:t>领带架。</w:t>
            </w:r>
          </w:p>
          <w:p w14:paraId="1FB04C41">
            <w:pPr>
              <w:rPr>
                <w:rFonts w:hint="eastAsia" w:ascii="宋体" w:hAnsi="宋体"/>
                <w:sz w:val="20"/>
                <w:szCs w:val="20"/>
                <w:highlight w:val="none"/>
              </w:rPr>
            </w:pPr>
            <w:r>
              <w:rPr>
                <w:rFonts w:hint="eastAsia" w:ascii="宋体" w:hAnsi="宋体"/>
                <w:sz w:val="20"/>
                <w:szCs w:val="20"/>
                <w:highlight w:val="none"/>
                <w:lang w:val="en-US" w:eastAsia="zh-CN"/>
              </w:rPr>
              <w:t>4</w:t>
            </w:r>
            <w:r>
              <w:rPr>
                <w:rFonts w:hint="eastAsia" w:ascii="宋体" w:hAnsi="宋体"/>
                <w:sz w:val="20"/>
                <w:szCs w:val="20"/>
                <w:highlight w:val="none"/>
              </w:rPr>
              <w:t>.五金配件：阻尼铰链以及连接件，配尼龙脚垫。</w:t>
            </w:r>
          </w:p>
          <w:p w14:paraId="02A13FCA">
            <w:pPr>
              <w:rPr>
                <w:rFonts w:hint="eastAsia"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.成品质量：满足GB/T 3324-2024《木家具通用技术条件》及GB 18584-2024《家具中有害物质限量》要求。</w:t>
            </w:r>
          </w:p>
        </w:tc>
      </w:tr>
      <w:tr w14:paraId="499D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24" w:type="dxa"/>
            <w:noWrap w:val="0"/>
            <w:vAlign w:val="center"/>
          </w:tcPr>
          <w:p w14:paraId="1196320E">
            <w:pPr>
              <w:jc w:val="center"/>
              <w:rPr>
                <w:rFonts w:hint="eastAsia" w:ascii="宋体" w:hAnsi="宋体"/>
                <w:sz w:val="20"/>
                <w:szCs w:val="20"/>
                <w:highlight w:val="none"/>
                <w:lang w:val="en-US" w:eastAsia="zh-CN"/>
              </w:rPr>
            </w:pPr>
            <w:r>
              <w:rPr>
                <w:rFonts w:hint="eastAsia" w:ascii="宋体" w:hAnsi="宋体"/>
                <w:sz w:val="20"/>
                <w:szCs w:val="20"/>
                <w:highlight w:val="none"/>
                <w:lang w:val="en-US" w:eastAsia="zh-CN"/>
              </w:rPr>
              <w:t>3</w:t>
            </w:r>
          </w:p>
        </w:tc>
        <w:tc>
          <w:tcPr>
            <w:tcW w:w="2038" w:type="dxa"/>
            <w:noWrap w:val="0"/>
            <w:vAlign w:val="center"/>
          </w:tcPr>
          <w:p w14:paraId="08BE8806">
            <w:pPr>
              <w:jc w:val="center"/>
              <w:rPr>
                <w:rFonts w:hint="eastAsia" w:ascii="宋体" w:hAnsi="宋体" w:eastAsia="宋体"/>
                <w:sz w:val="20"/>
                <w:szCs w:val="20"/>
                <w:highlight w:val="none"/>
                <w:lang w:val="en-US" w:eastAsia="zh-CN"/>
              </w:rPr>
            </w:pPr>
            <w:r>
              <w:rPr>
                <w:rFonts w:hint="eastAsia" w:ascii="宋体" w:hAnsi="宋体"/>
                <w:sz w:val="20"/>
                <w:szCs w:val="20"/>
                <w:highlight w:val="none"/>
                <w:lang w:val="en-US" w:eastAsia="zh-CN"/>
              </w:rPr>
              <w:t>1000</w:t>
            </w:r>
          </w:p>
        </w:tc>
        <w:tc>
          <w:tcPr>
            <w:tcW w:w="1137" w:type="dxa"/>
            <w:noWrap w:val="0"/>
            <w:vAlign w:val="center"/>
          </w:tcPr>
          <w:p w14:paraId="4F8332E7">
            <w:pPr>
              <w:jc w:val="center"/>
              <w:rPr>
                <w:rFonts w:hint="eastAsia" w:ascii="宋体" w:hAnsi="宋体"/>
                <w:sz w:val="20"/>
                <w:szCs w:val="20"/>
                <w:highlight w:val="none"/>
              </w:rPr>
            </w:pPr>
            <w:r>
              <w:rPr>
                <w:rFonts w:hint="eastAsia" w:ascii="宋体" w:hAnsi="宋体"/>
                <w:sz w:val="20"/>
                <w:szCs w:val="20"/>
                <w:highlight w:val="none"/>
                <w:lang w:eastAsia="zh-CN"/>
              </w:rPr>
              <w:t>钢质双门</w:t>
            </w:r>
            <w:r>
              <w:rPr>
                <w:rFonts w:hint="eastAsia" w:ascii="宋体" w:hAnsi="宋体"/>
                <w:sz w:val="20"/>
                <w:szCs w:val="20"/>
                <w:highlight w:val="none"/>
              </w:rPr>
              <w:t>更衣柜</w:t>
            </w:r>
          </w:p>
          <w:p w14:paraId="2FB7490D">
            <w:pPr>
              <w:jc w:val="center"/>
              <w:rPr>
                <w:rFonts w:hint="eastAsia" w:ascii="宋体" w:hAnsi="宋体"/>
                <w:sz w:val="20"/>
                <w:szCs w:val="20"/>
                <w:highlight w:val="none"/>
              </w:rPr>
            </w:pPr>
            <w:r>
              <w:rPr>
                <w:rFonts w:hint="eastAsia" w:ascii="宋体" w:hAnsi="宋体"/>
                <w:sz w:val="20"/>
                <w:szCs w:val="20"/>
                <w:highlight w:val="none"/>
                <w:lang w:eastAsia="zh-CN"/>
              </w:rPr>
              <w:t>（带顶柜）</w:t>
            </w:r>
          </w:p>
        </w:tc>
        <w:tc>
          <w:tcPr>
            <w:tcW w:w="750" w:type="dxa"/>
            <w:noWrap w:val="0"/>
            <w:vAlign w:val="center"/>
          </w:tcPr>
          <w:p w14:paraId="1EDB95E1">
            <w:pPr>
              <w:jc w:val="center"/>
              <w:rPr>
                <w:rFonts w:hint="eastAsia" w:ascii="宋体" w:hAnsi="宋体"/>
                <w:sz w:val="20"/>
                <w:szCs w:val="20"/>
                <w:highlight w:val="none"/>
              </w:rPr>
            </w:pPr>
            <w:r>
              <w:rPr>
                <w:rFonts w:hint="eastAsia" w:ascii="宋体" w:hAnsi="宋体"/>
                <w:sz w:val="20"/>
                <w:szCs w:val="20"/>
                <w:highlight w:val="none"/>
                <w:lang w:eastAsia="zh-CN"/>
              </w:rPr>
              <w:t>件</w:t>
            </w:r>
          </w:p>
        </w:tc>
        <w:tc>
          <w:tcPr>
            <w:tcW w:w="1750" w:type="dxa"/>
            <w:noWrap w:val="0"/>
            <w:vAlign w:val="center"/>
          </w:tcPr>
          <w:p w14:paraId="2DF3252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sz w:val="20"/>
                <w:szCs w:val="20"/>
                <w:highlight w:val="none"/>
                <w:lang w:val="en-US" w:eastAsia="zh-CN"/>
              </w:rPr>
            </w:pPr>
            <w:r>
              <w:rPr>
                <w:rFonts w:hint="eastAsia" w:ascii="宋体" w:hAnsi="宋体" w:eastAsia="宋体"/>
                <w:sz w:val="20"/>
                <w:szCs w:val="20"/>
                <w:highlight w:val="none"/>
              </w:rPr>
              <w:t>900*</w:t>
            </w:r>
            <w:r>
              <w:rPr>
                <w:rFonts w:hint="eastAsia" w:ascii="宋体" w:hAnsi="宋体" w:eastAsia="宋体"/>
                <w:sz w:val="20"/>
                <w:szCs w:val="20"/>
                <w:highlight w:val="none"/>
                <w:lang w:val="en-US" w:eastAsia="zh-CN"/>
              </w:rPr>
              <w:t>550*2250</w:t>
            </w:r>
          </w:p>
          <w:p w14:paraId="700BDF3A">
            <w:pPr>
              <w:jc w:val="center"/>
              <w:rPr>
                <w:rFonts w:hint="eastAsia" w:ascii="宋体" w:hAnsi="宋体"/>
                <w:sz w:val="20"/>
                <w:szCs w:val="20"/>
                <w:highlight w:val="none"/>
              </w:rPr>
            </w:pPr>
            <w:r>
              <w:rPr>
                <w:rFonts w:hint="eastAsia" w:ascii="宋体" w:hAnsi="宋体"/>
                <w:sz w:val="20"/>
                <w:szCs w:val="20"/>
                <w:highlight w:val="none"/>
                <w:lang w:eastAsia="zh-CN"/>
              </w:rPr>
              <w:t>（顶柜高</w:t>
            </w:r>
            <w:r>
              <w:rPr>
                <w:rFonts w:hint="eastAsia" w:ascii="宋体" w:hAnsi="宋体"/>
                <w:sz w:val="20"/>
                <w:szCs w:val="20"/>
                <w:highlight w:val="none"/>
                <w:lang w:val="en-US" w:eastAsia="zh-CN"/>
              </w:rPr>
              <w:t>400</w:t>
            </w:r>
            <w:r>
              <w:rPr>
                <w:rFonts w:hint="eastAsia" w:ascii="宋体" w:hAnsi="宋体"/>
                <w:sz w:val="20"/>
                <w:szCs w:val="20"/>
                <w:highlight w:val="none"/>
                <w:lang w:eastAsia="zh-CN"/>
              </w:rPr>
              <w:t>）</w:t>
            </w:r>
          </w:p>
        </w:tc>
        <w:tc>
          <w:tcPr>
            <w:tcW w:w="7861" w:type="dxa"/>
            <w:noWrap w:val="0"/>
            <w:vAlign w:val="center"/>
          </w:tcPr>
          <w:p w14:paraId="71B3E85A">
            <w:pPr>
              <w:rPr>
                <w:rFonts w:hint="eastAsia" w:ascii="宋体" w:hAnsi="宋体"/>
                <w:sz w:val="20"/>
                <w:szCs w:val="20"/>
                <w:highlight w:val="none"/>
              </w:rPr>
            </w:pPr>
            <w:r>
              <w:rPr>
                <w:rFonts w:hint="eastAsia" w:ascii="宋体" w:hAnsi="宋体"/>
                <w:sz w:val="20"/>
                <w:szCs w:val="20"/>
                <w:highlight w:val="none"/>
              </w:rPr>
              <w:t>1.钢板：采用0.8mm厚一级冷轧钢板。</w:t>
            </w:r>
          </w:p>
          <w:p w14:paraId="04AFAF64">
            <w:pPr>
              <w:rPr>
                <w:rFonts w:hint="eastAsia" w:ascii="宋体" w:hAnsi="宋体"/>
                <w:sz w:val="20"/>
                <w:szCs w:val="20"/>
                <w:highlight w:val="none"/>
              </w:rPr>
            </w:pPr>
            <w:r>
              <w:rPr>
                <w:rFonts w:hint="eastAsia" w:ascii="宋体" w:hAnsi="宋体"/>
                <w:sz w:val="20"/>
                <w:szCs w:val="20"/>
                <w:highlight w:val="none"/>
              </w:rPr>
              <w:t>2.粉末涂料：金属表面经除油除锈处理后，环保塑粉喷塑，涂层表面硬度≥H、附着力优于2级。</w:t>
            </w:r>
          </w:p>
          <w:p w14:paraId="1CDEF015">
            <w:pPr>
              <w:rPr>
                <w:rFonts w:hint="eastAsia" w:ascii="宋体" w:hAnsi="宋体"/>
                <w:sz w:val="20"/>
                <w:szCs w:val="20"/>
                <w:highlight w:val="none"/>
              </w:rPr>
            </w:pPr>
            <w:r>
              <w:rPr>
                <w:rFonts w:hint="eastAsia" w:ascii="宋体" w:hAnsi="宋体"/>
                <w:sz w:val="20"/>
                <w:szCs w:val="20"/>
                <w:highlight w:val="none"/>
              </w:rPr>
              <w:t>3.工艺要求：焊接处表面均匀，无脱焊、虚焊，焊穿、错位；金属件外观无剥落、返锈、毛刺、刃口、锐角，表面光滑、色泽均匀一致。</w:t>
            </w:r>
          </w:p>
          <w:p w14:paraId="321EA5D3">
            <w:pPr>
              <w:rPr>
                <w:rFonts w:hint="eastAsia" w:ascii="宋体" w:hAnsi="宋体"/>
                <w:sz w:val="20"/>
                <w:szCs w:val="20"/>
                <w:highlight w:val="none"/>
              </w:rPr>
            </w:pPr>
            <w:r>
              <w:rPr>
                <w:rFonts w:hint="eastAsia" w:ascii="宋体" w:hAnsi="宋体"/>
                <w:sz w:val="20"/>
                <w:szCs w:val="20"/>
                <w:highlight w:val="none"/>
              </w:rPr>
              <w:t>4.结构：金属对开门，</w:t>
            </w:r>
            <w:r>
              <w:rPr>
                <w:rFonts w:hint="eastAsia" w:ascii="宋体" w:hAnsi="宋体"/>
                <w:sz w:val="20"/>
                <w:szCs w:val="20"/>
                <w:highlight w:val="none"/>
                <w:lang w:eastAsia="zh-CN"/>
              </w:rPr>
              <w:t>设置中隔板</w:t>
            </w:r>
            <w:r>
              <w:rPr>
                <w:rFonts w:hint="eastAsia" w:ascii="宋体" w:hAnsi="宋体"/>
                <w:sz w:val="20"/>
                <w:szCs w:val="20"/>
                <w:highlight w:val="none"/>
              </w:rPr>
              <w:t>。</w:t>
            </w:r>
          </w:p>
          <w:p w14:paraId="7A9EC95C">
            <w:pPr>
              <w:rPr>
                <w:rFonts w:hint="eastAsia" w:ascii="宋体" w:hAnsi="宋体"/>
                <w:sz w:val="20"/>
                <w:szCs w:val="20"/>
                <w:highlight w:val="none"/>
                <w:lang w:eastAsia="zh-CN"/>
              </w:rPr>
            </w:pPr>
            <w:r>
              <w:rPr>
                <w:rFonts w:hint="eastAsia" w:ascii="宋体" w:hAnsi="宋体"/>
                <w:sz w:val="20"/>
                <w:szCs w:val="20"/>
                <w:highlight w:val="none"/>
              </w:rPr>
              <w:t>一侧：上设一块固定搁板，搁板下方加设不锈钢挂衣杆，下设一块活动搁板</w:t>
            </w:r>
            <w:r>
              <w:rPr>
                <w:rFonts w:hint="eastAsia" w:ascii="宋体" w:hAnsi="宋体"/>
                <w:sz w:val="20"/>
                <w:szCs w:val="20"/>
                <w:highlight w:val="none"/>
                <w:lang w:eastAsia="zh-CN"/>
              </w:rPr>
              <w:t>；</w:t>
            </w:r>
          </w:p>
          <w:p w14:paraId="4E969731">
            <w:pPr>
              <w:rPr>
                <w:rFonts w:hint="eastAsia" w:ascii="宋体" w:hAnsi="宋体"/>
                <w:sz w:val="20"/>
                <w:szCs w:val="20"/>
                <w:highlight w:val="none"/>
                <w:lang w:eastAsia="zh-CN"/>
              </w:rPr>
            </w:pPr>
            <w:r>
              <w:rPr>
                <w:rFonts w:hint="eastAsia" w:ascii="宋体" w:hAnsi="宋体"/>
                <w:sz w:val="20"/>
                <w:szCs w:val="20"/>
                <w:highlight w:val="none"/>
              </w:rPr>
              <w:t>另一侧：上设一块固定搁板，搁板下方加设不锈钢挂衣杆</w:t>
            </w:r>
            <w:r>
              <w:rPr>
                <w:rFonts w:hint="eastAsia" w:ascii="宋体" w:hAnsi="宋体"/>
                <w:sz w:val="20"/>
                <w:szCs w:val="20"/>
                <w:highlight w:val="none"/>
                <w:lang w:eastAsia="zh-CN"/>
              </w:rPr>
              <w:t>；</w:t>
            </w:r>
          </w:p>
          <w:p w14:paraId="32CCA9D1">
            <w:pPr>
              <w:rPr>
                <w:rFonts w:hint="eastAsia" w:ascii="宋体" w:hAnsi="宋体"/>
                <w:sz w:val="20"/>
                <w:szCs w:val="20"/>
                <w:highlight w:val="none"/>
                <w:lang w:eastAsia="zh-CN"/>
              </w:rPr>
            </w:pPr>
            <w:r>
              <w:rPr>
                <w:rFonts w:hint="eastAsia" w:ascii="宋体" w:hAnsi="宋体"/>
                <w:sz w:val="20"/>
                <w:szCs w:val="20"/>
                <w:highlight w:val="none"/>
              </w:rPr>
              <w:t>搁板长边三折弯处理，下有加强筋</w:t>
            </w:r>
            <w:r>
              <w:rPr>
                <w:rFonts w:hint="eastAsia" w:ascii="宋体" w:hAnsi="宋体"/>
                <w:sz w:val="20"/>
                <w:szCs w:val="20"/>
                <w:highlight w:val="none"/>
                <w:lang w:eastAsia="zh-CN"/>
              </w:rPr>
              <w:t>，</w:t>
            </w:r>
            <w:r>
              <w:rPr>
                <w:rFonts w:hint="eastAsia" w:ascii="宋体" w:hAnsi="宋体"/>
                <w:sz w:val="20"/>
                <w:szCs w:val="20"/>
                <w:highlight w:val="none"/>
              </w:rPr>
              <w:t>门内侧设加强筋</w:t>
            </w:r>
            <w:r>
              <w:rPr>
                <w:rFonts w:hint="eastAsia" w:ascii="宋体" w:hAnsi="宋体"/>
                <w:sz w:val="20"/>
                <w:szCs w:val="20"/>
                <w:highlight w:val="none"/>
                <w:lang w:eastAsia="zh-CN"/>
              </w:rPr>
              <w:t>。</w:t>
            </w:r>
          </w:p>
          <w:p w14:paraId="1F694CF3">
            <w:pPr>
              <w:rPr>
                <w:rFonts w:hint="eastAsia" w:ascii="宋体" w:hAnsi="宋体"/>
                <w:sz w:val="20"/>
                <w:szCs w:val="20"/>
                <w:highlight w:val="none"/>
              </w:rPr>
            </w:pPr>
            <w:r>
              <w:rPr>
                <w:rFonts w:hint="eastAsia" w:ascii="宋体" w:hAnsi="宋体"/>
                <w:sz w:val="20"/>
                <w:szCs w:val="20"/>
                <w:highlight w:val="none"/>
              </w:rPr>
              <w:t>5.五金配件：配锌合金扣手锁，门铰可开启180°，隐藏式调节脚。</w:t>
            </w:r>
          </w:p>
          <w:p w14:paraId="011A2EAC">
            <w:pPr>
              <w:rPr>
                <w:rFonts w:hint="eastAsia" w:ascii="宋体" w:hAnsi="宋体"/>
                <w:sz w:val="20"/>
                <w:szCs w:val="20"/>
                <w:highlight w:val="none"/>
              </w:rPr>
            </w:pPr>
            <w:r>
              <w:rPr>
                <w:rFonts w:hint="eastAsia" w:ascii="宋体" w:hAnsi="宋体"/>
                <w:sz w:val="20"/>
                <w:szCs w:val="20"/>
                <w:highlight w:val="none"/>
              </w:rPr>
              <w:t>6.成品质量：满足GB/T 3325-2024《金属家具通用技术条件》及GB/T 35607-2024《绿色产品评价 家具》。</w:t>
            </w:r>
          </w:p>
        </w:tc>
      </w:tr>
      <w:tr w14:paraId="28764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24" w:type="dxa"/>
            <w:noWrap w:val="0"/>
            <w:vAlign w:val="center"/>
          </w:tcPr>
          <w:p w14:paraId="46C1D12E">
            <w:pPr>
              <w:jc w:val="center"/>
              <w:rPr>
                <w:rFonts w:hint="eastAsia" w:ascii="宋体" w:hAnsi="宋体"/>
                <w:sz w:val="20"/>
                <w:szCs w:val="20"/>
                <w:highlight w:val="none"/>
                <w:lang w:val="en-US" w:eastAsia="zh-CN"/>
              </w:rPr>
            </w:pPr>
            <w:r>
              <w:rPr>
                <w:rFonts w:hint="eastAsia" w:ascii="宋体" w:hAnsi="宋体"/>
                <w:sz w:val="20"/>
                <w:szCs w:val="20"/>
                <w:highlight w:val="none"/>
                <w:lang w:val="en-US" w:eastAsia="zh-CN"/>
              </w:rPr>
              <w:t>4</w:t>
            </w:r>
          </w:p>
        </w:tc>
        <w:tc>
          <w:tcPr>
            <w:tcW w:w="2038" w:type="dxa"/>
            <w:noWrap w:val="0"/>
            <w:vAlign w:val="center"/>
          </w:tcPr>
          <w:p w14:paraId="5788A4A5">
            <w:pPr>
              <w:jc w:val="center"/>
              <w:rPr>
                <w:rFonts w:hint="eastAsia" w:ascii="宋体" w:hAnsi="宋体"/>
                <w:sz w:val="20"/>
                <w:szCs w:val="20"/>
                <w:highlight w:val="none"/>
              </w:rPr>
            </w:pPr>
            <w:r>
              <w:rPr>
                <w:rFonts w:hint="eastAsia" w:ascii="宋体" w:hAnsi="宋体"/>
                <w:sz w:val="20"/>
                <w:szCs w:val="20"/>
                <w:highlight w:val="none"/>
              </w:rPr>
              <w:t>1</w:t>
            </w:r>
            <w:r>
              <w:rPr>
                <w:rFonts w:hint="eastAsia" w:ascii="宋体" w:hAnsi="宋体"/>
                <w:sz w:val="20"/>
                <w:szCs w:val="20"/>
                <w:highlight w:val="none"/>
                <w:lang w:val="en-US" w:eastAsia="zh-CN"/>
              </w:rPr>
              <w:t>000</w:t>
            </w:r>
          </w:p>
        </w:tc>
        <w:tc>
          <w:tcPr>
            <w:tcW w:w="1137" w:type="dxa"/>
            <w:noWrap w:val="0"/>
            <w:vAlign w:val="center"/>
          </w:tcPr>
          <w:p w14:paraId="29CC85E0">
            <w:pPr>
              <w:jc w:val="center"/>
              <w:rPr>
                <w:rFonts w:hint="eastAsia" w:ascii="宋体" w:hAnsi="宋体"/>
                <w:sz w:val="20"/>
                <w:szCs w:val="20"/>
                <w:highlight w:val="none"/>
              </w:rPr>
            </w:pPr>
            <w:r>
              <w:rPr>
                <w:rFonts w:hint="eastAsia" w:ascii="宋体" w:hAnsi="宋体"/>
                <w:sz w:val="20"/>
                <w:szCs w:val="20"/>
                <w:highlight w:val="none"/>
                <w:lang w:eastAsia="zh-CN"/>
              </w:rPr>
              <w:t>钢质单门</w:t>
            </w:r>
            <w:r>
              <w:rPr>
                <w:rFonts w:hint="eastAsia" w:ascii="宋体" w:hAnsi="宋体"/>
                <w:sz w:val="20"/>
                <w:szCs w:val="20"/>
                <w:highlight w:val="none"/>
              </w:rPr>
              <w:t>更衣柜</w:t>
            </w:r>
          </w:p>
          <w:p w14:paraId="48C295BA">
            <w:pPr>
              <w:jc w:val="center"/>
              <w:rPr>
                <w:rFonts w:hint="eastAsia" w:ascii="宋体" w:hAnsi="宋体" w:eastAsia="宋体"/>
                <w:sz w:val="20"/>
                <w:szCs w:val="20"/>
                <w:highlight w:val="none"/>
                <w:lang w:eastAsia="zh-CN"/>
              </w:rPr>
            </w:pPr>
            <w:r>
              <w:rPr>
                <w:rFonts w:hint="eastAsia" w:ascii="宋体" w:hAnsi="宋体"/>
                <w:sz w:val="20"/>
                <w:szCs w:val="20"/>
                <w:highlight w:val="none"/>
                <w:lang w:eastAsia="zh-CN"/>
              </w:rPr>
              <w:t>（带顶柜）</w:t>
            </w:r>
          </w:p>
        </w:tc>
        <w:tc>
          <w:tcPr>
            <w:tcW w:w="750" w:type="dxa"/>
            <w:noWrap w:val="0"/>
            <w:vAlign w:val="center"/>
          </w:tcPr>
          <w:p w14:paraId="7C283BF5">
            <w:pPr>
              <w:jc w:val="center"/>
              <w:rPr>
                <w:rFonts w:hint="eastAsia" w:ascii="宋体" w:hAnsi="宋体"/>
                <w:sz w:val="20"/>
                <w:szCs w:val="20"/>
                <w:highlight w:val="none"/>
                <w:lang w:eastAsia="zh-CN"/>
              </w:rPr>
            </w:pPr>
            <w:r>
              <w:rPr>
                <w:rFonts w:hint="eastAsia" w:ascii="宋体" w:hAnsi="宋体"/>
                <w:sz w:val="20"/>
                <w:szCs w:val="20"/>
                <w:highlight w:val="none"/>
                <w:lang w:eastAsia="zh-CN"/>
              </w:rPr>
              <w:t>件</w:t>
            </w:r>
          </w:p>
        </w:tc>
        <w:tc>
          <w:tcPr>
            <w:tcW w:w="1750" w:type="dxa"/>
            <w:noWrap w:val="0"/>
            <w:vAlign w:val="center"/>
          </w:tcPr>
          <w:p w14:paraId="33102B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sz w:val="20"/>
                <w:szCs w:val="20"/>
                <w:highlight w:val="none"/>
                <w:lang w:val="en-US" w:eastAsia="zh-CN"/>
              </w:rPr>
            </w:pPr>
            <w:r>
              <w:rPr>
                <w:rFonts w:hint="eastAsia" w:ascii="宋体" w:hAnsi="宋体" w:eastAsia="宋体"/>
                <w:sz w:val="20"/>
                <w:szCs w:val="20"/>
                <w:highlight w:val="none"/>
                <w:lang w:val="en-US" w:eastAsia="zh-CN"/>
              </w:rPr>
              <w:t>6</w:t>
            </w:r>
            <w:r>
              <w:rPr>
                <w:rFonts w:hint="eastAsia" w:ascii="宋体" w:hAnsi="宋体" w:eastAsia="宋体"/>
                <w:sz w:val="20"/>
                <w:szCs w:val="20"/>
                <w:highlight w:val="none"/>
              </w:rPr>
              <w:t>00*</w:t>
            </w:r>
            <w:r>
              <w:rPr>
                <w:rFonts w:hint="eastAsia" w:ascii="宋体" w:hAnsi="宋体" w:eastAsia="宋体"/>
                <w:sz w:val="20"/>
                <w:szCs w:val="20"/>
                <w:highlight w:val="none"/>
                <w:lang w:val="en-US" w:eastAsia="zh-CN"/>
              </w:rPr>
              <w:t>550*2250</w:t>
            </w:r>
          </w:p>
          <w:p w14:paraId="6574B91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sz w:val="20"/>
                <w:szCs w:val="20"/>
                <w:highlight w:val="none"/>
                <w:lang w:val="en-US" w:eastAsia="zh-CN"/>
              </w:rPr>
            </w:pPr>
            <w:r>
              <w:rPr>
                <w:rFonts w:hint="eastAsia" w:ascii="宋体" w:hAnsi="宋体" w:eastAsia="宋体"/>
                <w:sz w:val="20"/>
                <w:szCs w:val="20"/>
                <w:highlight w:val="none"/>
                <w:lang w:val="en-US" w:eastAsia="zh-CN"/>
              </w:rPr>
              <w:t>（顶柜高400）</w:t>
            </w:r>
          </w:p>
          <w:p w14:paraId="3DE3C78A">
            <w:pPr>
              <w:jc w:val="center"/>
              <w:rPr>
                <w:rFonts w:hint="eastAsia" w:ascii="宋体" w:hAnsi="宋体"/>
                <w:sz w:val="20"/>
                <w:szCs w:val="20"/>
                <w:highlight w:val="none"/>
              </w:rPr>
            </w:pPr>
          </w:p>
        </w:tc>
        <w:tc>
          <w:tcPr>
            <w:tcW w:w="7861" w:type="dxa"/>
            <w:noWrap w:val="0"/>
            <w:vAlign w:val="center"/>
          </w:tcPr>
          <w:p w14:paraId="4F1405A7">
            <w:pPr>
              <w:rPr>
                <w:rFonts w:hint="eastAsia" w:ascii="宋体" w:hAnsi="宋体"/>
                <w:sz w:val="20"/>
                <w:szCs w:val="20"/>
                <w:highlight w:val="none"/>
              </w:rPr>
            </w:pPr>
            <w:r>
              <w:rPr>
                <w:rFonts w:hint="eastAsia" w:ascii="宋体" w:hAnsi="宋体"/>
                <w:sz w:val="20"/>
                <w:szCs w:val="20"/>
                <w:highlight w:val="none"/>
              </w:rPr>
              <w:t>1.钢板：采用0.8mm厚一级冷轧钢板。</w:t>
            </w:r>
          </w:p>
          <w:p w14:paraId="3C88ED51">
            <w:pPr>
              <w:rPr>
                <w:rFonts w:hint="eastAsia" w:ascii="宋体" w:hAnsi="宋体"/>
                <w:sz w:val="20"/>
                <w:szCs w:val="20"/>
                <w:highlight w:val="none"/>
              </w:rPr>
            </w:pPr>
            <w:r>
              <w:rPr>
                <w:rFonts w:hint="eastAsia" w:ascii="宋体" w:hAnsi="宋体"/>
                <w:sz w:val="20"/>
                <w:szCs w:val="20"/>
                <w:highlight w:val="none"/>
              </w:rPr>
              <w:t>2.粉末涂料：金属表面经除油除锈处理后，环保塑粉喷塑，涂层表面硬度≥H、附着力优于2级。</w:t>
            </w:r>
          </w:p>
          <w:p w14:paraId="206EA812">
            <w:pPr>
              <w:rPr>
                <w:rFonts w:hint="eastAsia" w:ascii="宋体" w:hAnsi="宋体"/>
                <w:sz w:val="20"/>
                <w:szCs w:val="20"/>
                <w:highlight w:val="none"/>
              </w:rPr>
            </w:pPr>
            <w:r>
              <w:rPr>
                <w:rFonts w:hint="eastAsia" w:ascii="宋体" w:hAnsi="宋体"/>
                <w:sz w:val="20"/>
                <w:szCs w:val="20"/>
                <w:highlight w:val="none"/>
              </w:rPr>
              <w:t>3.工艺要求：焊接处表面均匀，无脱焊、虚焊，焊穿、错位；金属件外观无剥落、返锈、毛刺、刃口、锐角，表面光滑、色泽均匀一致。</w:t>
            </w:r>
          </w:p>
          <w:p w14:paraId="7E6FED33">
            <w:pPr>
              <w:rPr>
                <w:rFonts w:hint="eastAsia" w:ascii="宋体" w:hAnsi="宋体"/>
                <w:sz w:val="20"/>
                <w:szCs w:val="20"/>
                <w:highlight w:val="none"/>
                <w:lang w:eastAsia="zh-CN"/>
              </w:rPr>
            </w:pPr>
            <w:r>
              <w:rPr>
                <w:rFonts w:hint="eastAsia" w:ascii="宋体" w:hAnsi="宋体"/>
                <w:sz w:val="20"/>
                <w:szCs w:val="20"/>
                <w:highlight w:val="none"/>
              </w:rPr>
              <w:t>4.结构：金属</w:t>
            </w:r>
            <w:r>
              <w:rPr>
                <w:rFonts w:hint="eastAsia" w:ascii="宋体" w:hAnsi="宋体"/>
                <w:sz w:val="20"/>
                <w:szCs w:val="20"/>
                <w:highlight w:val="none"/>
                <w:lang w:val="en-US" w:eastAsia="zh-CN"/>
              </w:rPr>
              <w:t>单</w:t>
            </w:r>
            <w:r>
              <w:rPr>
                <w:rFonts w:hint="eastAsia" w:ascii="宋体" w:hAnsi="宋体"/>
                <w:sz w:val="20"/>
                <w:szCs w:val="20"/>
                <w:highlight w:val="none"/>
              </w:rPr>
              <w:t>开门</w:t>
            </w:r>
            <w:r>
              <w:rPr>
                <w:rFonts w:hint="eastAsia" w:ascii="宋体" w:hAnsi="宋体"/>
                <w:sz w:val="20"/>
                <w:szCs w:val="20"/>
                <w:highlight w:val="none"/>
                <w:lang w:eastAsia="zh-CN"/>
              </w:rPr>
              <w:t>，</w:t>
            </w:r>
            <w:r>
              <w:rPr>
                <w:rFonts w:hint="eastAsia" w:ascii="宋体" w:hAnsi="宋体"/>
                <w:sz w:val="20"/>
                <w:szCs w:val="20"/>
                <w:highlight w:val="none"/>
              </w:rPr>
              <w:t>上设一块固定搁板，搁板下方加不锈钢挂衣杆</w:t>
            </w:r>
            <w:r>
              <w:rPr>
                <w:rFonts w:hint="eastAsia" w:ascii="宋体" w:hAnsi="宋体"/>
                <w:sz w:val="20"/>
                <w:szCs w:val="20"/>
                <w:highlight w:val="none"/>
                <w:lang w:eastAsia="zh-CN"/>
              </w:rPr>
              <w:t>，</w:t>
            </w:r>
            <w:r>
              <w:rPr>
                <w:rFonts w:hint="eastAsia" w:ascii="宋体" w:hAnsi="宋体"/>
                <w:sz w:val="20"/>
                <w:szCs w:val="20"/>
                <w:highlight w:val="none"/>
              </w:rPr>
              <w:t>下设一块活动搁板</w:t>
            </w:r>
            <w:r>
              <w:rPr>
                <w:rFonts w:hint="eastAsia" w:ascii="宋体" w:hAnsi="宋体"/>
                <w:sz w:val="20"/>
                <w:szCs w:val="20"/>
                <w:highlight w:val="none"/>
                <w:lang w:eastAsia="zh-CN"/>
              </w:rPr>
              <w:t>；</w:t>
            </w:r>
            <w:r>
              <w:rPr>
                <w:rFonts w:hint="eastAsia" w:ascii="宋体" w:hAnsi="宋体"/>
                <w:sz w:val="20"/>
                <w:szCs w:val="20"/>
                <w:highlight w:val="none"/>
              </w:rPr>
              <w:t>搁板长边三折弯处理，下有加强筋</w:t>
            </w:r>
            <w:r>
              <w:rPr>
                <w:rFonts w:hint="eastAsia" w:ascii="宋体" w:hAnsi="宋体"/>
                <w:sz w:val="20"/>
                <w:szCs w:val="20"/>
                <w:highlight w:val="none"/>
                <w:lang w:eastAsia="zh-CN"/>
              </w:rPr>
              <w:t>，</w:t>
            </w:r>
            <w:r>
              <w:rPr>
                <w:rFonts w:hint="eastAsia" w:ascii="宋体" w:hAnsi="宋体"/>
                <w:sz w:val="20"/>
                <w:szCs w:val="20"/>
                <w:highlight w:val="none"/>
              </w:rPr>
              <w:t>门内侧设加强筋</w:t>
            </w:r>
            <w:r>
              <w:rPr>
                <w:rFonts w:hint="eastAsia" w:ascii="宋体" w:hAnsi="宋体"/>
                <w:sz w:val="20"/>
                <w:szCs w:val="20"/>
                <w:highlight w:val="none"/>
                <w:lang w:eastAsia="zh-CN"/>
              </w:rPr>
              <w:t>；</w:t>
            </w:r>
          </w:p>
          <w:p w14:paraId="2136709F">
            <w:pPr>
              <w:rPr>
                <w:rFonts w:hint="eastAsia" w:ascii="宋体" w:hAnsi="宋体"/>
                <w:sz w:val="20"/>
                <w:szCs w:val="20"/>
                <w:highlight w:val="none"/>
              </w:rPr>
            </w:pPr>
            <w:r>
              <w:rPr>
                <w:rFonts w:hint="eastAsia" w:ascii="宋体" w:hAnsi="宋体"/>
                <w:sz w:val="20"/>
                <w:szCs w:val="20"/>
                <w:highlight w:val="none"/>
              </w:rPr>
              <w:t>5.五金配件：配锌合金扣手锁，门铰可开启180°，隐藏式调节脚。</w:t>
            </w:r>
          </w:p>
          <w:p w14:paraId="715D3925">
            <w:pPr>
              <w:rPr>
                <w:rFonts w:hint="eastAsia" w:ascii="宋体" w:hAnsi="宋体"/>
                <w:sz w:val="20"/>
                <w:szCs w:val="20"/>
                <w:highlight w:val="none"/>
              </w:rPr>
            </w:pPr>
            <w:r>
              <w:rPr>
                <w:rFonts w:hint="eastAsia" w:ascii="宋体" w:hAnsi="宋体"/>
                <w:sz w:val="20"/>
                <w:szCs w:val="20"/>
                <w:highlight w:val="none"/>
              </w:rPr>
              <w:t>6.成品质量：满足GB/T 3325-2024《金属家具通用技术条件》及GB/T 35607-2024《绿色产品评价 家具》。</w:t>
            </w:r>
          </w:p>
        </w:tc>
      </w:tr>
    </w:tbl>
    <w:p w14:paraId="10A4A52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Calibri" w:hAnsi="Calibri" w:eastAsia="宋体" w:cs="Times New Roman"/>
          <w:b w:val="0"/>
          <w:bCs w:val="0"/>
          <w:sz w:val="24"/>
          <w:szCs w:val="22"/>
          <w:lang w:val="en-US" w:eastAsia="zh-CN"/>
        </w:rPr>
      </w:pPr>
      <w:r>
        <w:rPr>
          <w:rFonts w:hint="eastAsia" w:ascii="Calibri" w:hAnsi="Calibri" w:eastAsia="宋体" w:cs="Times New Roman"/>
          <w:b w:val="0"/>
          <w:bCs w:val="0"/>
          <w:sz w:val="24"/>
          <w:szCs w:val="22"/>
          <w:lang w:val="en-US" w:eastAsia="zh-CN"/>
        </w:rPr>
        <w:t>根据采购人的实际使用需求，</w:t>
      </w:r>
      <w:r>
        <w:rPr>
          <w:rFonts w:hint="eastAsia" w:eastAsia="宋体" w:cs="Times New Roman"/>
          <w:b w:val="0"/>
          <w:bCs w:val="0"/>
          <w:sz w:val="24"/>
          <w:szCs w:val="22"/>
          <w:lang w:val="en-US" w:eastAsia="zh-CN"/>
        </w:rPr>
        <w:t>入围供应商</w:t>
      </w:r>
      <w:r>
        <w:rPr>
          <w:rFonts w:hint="eastAsia" w:cs="Helvetica"/>
          <w:color w:val="auto"/>
          <w:sz w:val="22"/>
          <w:szCs w:val="22"/>
          <w:lang w:eastAsia="zh-CN"/>
        </w:rPr>
        <w:t>在</w:t>
      </w:r>
      <w:r>
        <w:rPr>
          <w:rFonts w:hint="eastAsia" w:ascii="Calibri" w:hAnsi="Calibri" w:eastAsia="宋体" w:cs="Times New Roman"/>
          <w:b w:val="0"/>
          <w:bCs w:val="0"/>
          <w:sz w:val="24"/>
          <w:szCs w:val="22"/>
          <w:lang w:val="en-US" w:eastAsia="zh-CN"/>
        </w:rPr>
        <w:t>确保家具供货价格不高于入围价格的前提下，</w:t>
      </w:r>
      <w:r>
        <w:rPr>
          <w:rFonts w:hint="eastAsia" w:eastAsia="宋体" w:cs="Times New Roman"/>
          <w:b w:val="0"/>
          <w:bCs w:val="0"/>
          <w:sz w:val="24"/>
          <w:szCs w:val="22"/>
          <w:lang w:val="en-US" w:eastAsia="zh-CN"/>
        </w:rPr>
        <w:t>产品</w:t>
      </w:r>
      <w:r>
        <w:rPr>
          <w:rFonts w:hint="eastAsia" w:ascii="Calibri" w:hAnsi="Calibri" w:eastAsia="宋体" w:cs="Times New Roman"/>
          <w:b w:val="0"/>
          <w:bCs w:val="0"/>
          <w:sz w:val="24"/>
          <w:szCs w:val="22"/>
          <w:lang w:val="en-US" w:eastAsia="zh-CN"/>
        </w:rPr>
        <w:t>规格</w:t>
      </w:r>
      <w:r>
        <w:rPr>
          <w:rFonts w:hint="eastAsia" w:eastAsia="宋体" w:cs="Times New Roman"/>
          <w:b w:val="0"/>
          <w:bCs w:val="0"/>
          <w:sz w:val="24"/>
          <w:szCs w:val="22"/>
          <w:lang w:val="en-US" w:eastAsia="zh-CN"/>
        </w:rPr>
        <w:t>允许存在</w:t>
      </w:r>
      <w:r>
        <w:rPr>
          <w:rFonts w:hint="eastAsia" w:ascii="Calibri" w:hAnsi="Calibri" w:eastAsia="宋体" w:cs="Times New Roman"/>
          <w:b w:val="0"/>
          <w:bCs w:val="0"/>
          <w:sz w:val="24"/>
          <w:szCs w:val="22"/>
          <w:lang w:val="en-US" w:eastAsia="zh-CN"/>
        </w:rPr>
        <w:t>±50mm的</w:t>
      </w:r>
      <w:r>
        <w:rPr>
          <w:rFonts w:hint="eastAsia" w:eastAsia="宋体" w:cs="Times New Roman"/>
          <w:b w:val="0"/>
          <w:bCs w:val="0"/>
          <w:sz w:val="24"/>
          <w:szCs w:val="22"/>
          <w:lang w:val="en-US" w:eastAsia="zh-CN"/>
        </w:rPr>
        <w:t>偏差</w:t>
      </w:r>
      <w:r>
        <w:rPr>
          <w:rFonts w:hint="eastAsia" w:ascii="Calibri" w:hAnsi="Calibri" w:eastAsia="宋体" w:cs="Times New Roman"/>
          <w:b w:val="0"/>
          <w:bCs w:val="0"/>
          <w:sz w:val="24"/>
          <w:szCs w:val="22"/>
          <w:lang w:val="en-US" w:eastAsia="zh-CN"/>
        </w:rPr>
        <w:t>，</w:t>
      </w:r>
      <w:r>
        <w:rPr>
          <w:rFonts w:hint="eastAsia" w:eastAsia="宋体" w:cs="Times New Roman"/>
          <w:b w:val="0"/>
          <w:bCs w:val="0"/>
          <w:sz w:val="24"/>
          <w:szCs w:val="22"/>
          <w:lang w:val="en-US" w:eastAsia="zh-CN"/>
        </w:rPr>
        <w:t>但须</w:t>
      </w:r>
      <w:r>
        <w:rPr>
          <w:rFonts w:hint="eastAsia" w:ascii="Calibri" w:hAnsi="Calibri" w:eastAsia="宋体" w:cs="Times New Roman"/>
          <w:b w:val="0"/>
          <w:bCs w:val="0"/>
          <w:sz w:val="24"/>
          <w:szCs w:val="22"/>
          <w:lang w:val="en-US" w:eastAsia="zh-CN"/>
        </w:rPr>
        <w:t>在</w:t>
      </w:r>
      <w:r>
        <w:rPr>
          <w:rFonts w:hint="eastAsia" w:eastAsia="宋体" w:cs="Times New Roman"/>
          <w:b w:val="0"/>
          <w:bCs w:val="0"/>
          <w:sz w:val="24"/>
          <w:szCs w:val="22"/>
          <w:lang w:val="en-US" w:eastAsia="zh-CN"/>
        </w:rPr>
        <w:t>采购</w:t>
      </w:r>
      <w:r>
        <w:rPr>
          <w:rFonts w:hint="eastAsia" w:ascii="Calibri" w:hAnsi="Calibri" w:eastAsia="宋体" w:cs="Times New Roman"/>
          <w:b w:val="0"/>
          <w:bCs w:val="0"/>
          <w:sz w:val="24"/>
          <w:szCs w:val="22"/>
          <w:lang w:val="en-US" w:eastAsia="zh-CN"/>
        </w:rPr>
        <w:t>合同条款中清晰、明确地予以标</w:t>
      </w:r>
      <w:r>
        <w:rPr>
          <w:rFonts w:hint="eastAsia" w:eastAsia="宋体" w:cs="Times New Roman"/>
          <w:b w:val="0"/>
          <w:bCs w:val="0"/>
          <w:sz w:val="24"/>
          <w:szCs w:val="22"/>
          <w:lang w:val="en-US" w:eastAsia="zh-CN"/>
        </w:rPr>
        <w:t>明</w:t>
      </w:r>
      <w:r>
        <w:rPr>
          <w:rFonts w:hint="eastAsia" w:ascii="Calibri" w:hAnsi="Calibri" w:eastAsia="宋体" w:cs="Times New Roman"/>
          <w:b w:val="0"/>
          <w:bCs w:val="0"/>
          <w:sz w:val="24"/>
          <w:szCs w:val="22"/>
          <w:lang w:val="en-US" w:eastAsia="zh-CN"/>
        </w:rPr>
        <w:t>。</w:t>
      </w:r>
    </w:p>
    <w:p w14:paraId="6992EF46">
      <w:pPr>
        <w:spacing w:line="440" w:lineRule="exact"/>
        <w:ind w:firstLine="0" w:firstLineChars="0"/>
        <w:rPr>
          <w:color w:val="auto"/>
          <w:sz w:val="28"/>
          <w:szCs w:val="24"/>
          <w:highlight w:val="none"/>
        </w:rPr>
      </w:pPr>
    </w:p>
    <w:p w14:paraId="78D0B177">
      <w:pPr>
        <w:spacing w:line="440" w:lineRule="exact"/>
        <w:ind w:firstLine="560" w:firstLineChars="200"/>
        <w:rPr>
          <w:color w:val="auto"/>
          <w:sz w:val="28"/>
          <w:szCs w:val="24"/>
          <w:highlight w:val="none"/>
        </w:rPr>
      </w:pPr>
    </w:p>
    <w:p w14:paraId="3B3E7920">
      <w:pPr>
        <w:spacing w:line="440" w:lineRule="exact"/>
        <w:ind w:firstLine="560" w:firstLineChars="200"/>
        <w:rPr>
          <w:color w:val="auto"/>
          <w:sz w:val="28"/>
          <w:szCs w:val="24"/>
          <w:highlight w:val="none"/>
        </w:rPr>
      </w:pPr>
    </w:p>
    <w:p w14:paraId="5887F114">
      <w:pPr>
        <w:spacing w:line="440" w:lineRule="exact"/>
        <w:ind w:firstLine="560" w:firstLineChars="200"/>
        <w:rPr>
          <w:color w:val="auto"/>
          <w:sz w:val="28"/>
          <w:szCs w:val="24"/>
          <w:highlight w:val="none"/>
        </w:rPr>
      </w:pPr>
    </w:p>
    <w:p w14:paraId="64280869">
      <w:pPr>
        <w:spacing w:line="440" w:lineRule="exact"/>
        <w:ind w:firstLine="560" w:firstLineChars="200"/>
        <w:rPr>
          <w:color w:val="auto"/>
          <w:sz w:val="28"/>
          <w:szCs w:val="24"/>
          <w:highlight w:val="none"/>
        </w:rPr>
      </w:pPr>
    </w:p>
    <w:p w14:paraId="7074DAFD">
      <w:pPr>
        <w:spacing w:line="440" w:lineRule="exact"/>
        <w:ind w:firstLine="560" w:firstLineChars="200"/>
        <w:rPr>
          <w:color w:val="auto"/>
          <w:sz w:val="28"/>
          <w:szCs w:val="24"/>
          <w:highlight w:val="none"/>
        </w:rPr>
      </w:pPr>
    </w:p>
    <w:p w14:paraId="3D4B4F6A">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6A3140A4">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7BF45D86">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5A8BDB1E">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6BABADD1">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16231CD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78FFBE18">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338D5DA9">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439FB8F6">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0C84AC2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361C2F9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540D388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2664D12F">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74CE758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38E3DB7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40A10E3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CE265F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67B1493F">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268BEF9D">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lang w:eastAsia="zh-CN"/>
        </w:rPr>
        <w:t>主要</w:t>
      </w:r>
      <w:r>
        <w:rPr>
          <w:rFonts w:hint="eastAsia" w:cs="Helvetica"/>
          <w:color w:val="auto"/>
          <w:sz w:val="22"/>
          <w:szCs w:val="22"/>
        </w:rPr>
        <w:t>方式</w:t>
      </w:r>
      <w:r>
        <w:rPr>
          <w:rFonts w:hint="eastAsia" w:cs="Helvetica"/>
          <w:color w:val="auto"/>
          <w:sz w:val="22"/>
          <w:szCs w:val="22"/>
          <w:lang w:eastAsia="zh-CN"/>
        </w:rPr>
        <w:t>是</w:t>
      </w:r>
      <w:r>
        <w:rPr>
          <w:rFonts w:hint="eastAsia" w:cs="Helvetica"/>
          <w:color w:val="auto"/>
          <w:sz w:val="22"/>
          <w:szCs w:val="22"/>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307C12B0">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04B1AAC9">
      <w:pPr>
        <w:widowControl/>
        <w:spacing w:line="400" w:lineRule="exact"/>
        <w:rPr>
          <w:rFonts w:ascii="宋体"/>
          <w:color w:val="auto"/>
          <w:sz w:val="22"/>
          <w:highlight w:val="none"/>
        </w:rPr>
      </w:pPr>
    </w:p>
    <w:p w14:paraId="3971E7F4">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328816004"/>
      <w:bookmarkEnd w:id="51"/>
      <w:bookmarkStart w:id="52" w:name="_Toc23703"/>
      <w:bookmarkEnd w:id="52"/>
      <w:bookmarkStart w:id="53" w:name="_Toc29877"/>
      <w:bookmarkStart w:id="54" w:name="_Toc14675"/>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062EDBD9">
      <w:pPr>
        <w:pStyle w:val="57"/>
        <w:numPr>
          <w:ilvl w:val="0"/>
          <w:numId w:val="0"/>
        </w:numPr>
        <w:snapToGrid w:val="0"/>
        <w:spacing w:before="0" w:after="0" w:line="360" w:lineRule="auto"/>
        <w:outlineLvl w:val="9"/>
        <w:rPr>
          <w:rFonts w:ascii="宋体" w:hAnsi="宋体"/>
          <w:color w:val="auto"/>
          <w:sz w:val="32"/>
          <w:szCs w:val="21"/>
          <w:highlight w:val="none"/>
        </w:rPr>
      </w:pPr>
    </w:p>
    <w:p w14:paraId="549D5A39">
      <w:pPr>
        <w:pStyle w:val="57"/>
        <w:numPr>
          <w:ilvl w:val="0"/>
          <w:numId w:val="0"/>
        </w:numPr>
        <w:snapToGrid w:val="0"/>
        <w:spacing w:before="0" w:after="0" w:line="360" w:lineRule="auto"/>
        <w:outlineLvl w:val="9"/>
        <w:rPr>
          <w:rFonts w:ascii="宋体" w:hAnsi="宋体"/>
          <w:color w:val="auto"/>
          <w:sz w:val="32"/>
          <w:szCs w:val="21"/>
          <w:highlight w:val="none"/>
        </w:rPr>
      </w:pPr>
    </w:p>
    <w:p w14:paraId="437A65F7">
      <w:pPr>
        <w:pStyle w:val="57"/>
        <w:numPr>
          <w:ilvl w:val="0"/>
          <w:numId w:val="0"/>
        </w:numPr>
        <w:snapToGrid w:val="0"/>
        <w:spacing w:before="0" w:after="0" w:line="360" w:lineRule="auto"/>
        <w:outlineLvl w:val="9"/>
        <w:rPr>
          <w:rFonts w:ascii="宋体" w:hAnsi="宋体"/>
          <w:color w:val="auto"/>
          <w:sz w:val="32"/>
          <w:szCs w:val="21"/>
          <w:highlight w:val="none"/>
        </w:rPr>
      </w:pPr>
    </w:p>
    <w:p w14:paraId="320E65B0">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54B30A1A">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09A0EEC1">
      <w:pPr>
        <w:pStyle w:val="57"/>
        <w:numPr>
          <w:ilvl w:val="0"/>
          <w:numId w:val="0"/>
        </w:numPr>
        <w:snapToGrid w:val="0"/>
        <w:spacing w:before="0" w:after="0" w:line="360" w:lineRule="auto"/>
        <w:outlineLvl w:val="9"/>
        <w:rPr>
          <w:rFonts w:ascii="宋体" w:hAnsi="宋体"/>
          <w:color w:val="auto"/>
          <w:sz w:val="32"/>
          <w:szCs w:val="21"/>
          <w:highlight w:val="none"/>
        </w:rPr>
      </w:pPr>
    </w:p>
    <w:p w14:paraId="3BC32688">
      <w:pPr>
        <w:pStyle w:val="57"/>
        <w:numPr>
          <w:ilvl w:val="0"/>
          <w:numId w:val="0"/>
        </w:numPr>
        <w:snapToGrid w:val="0"/>
        <w:spacing w:before="0" w:after="0" w:line="360" w:lineRule="auto"/>
        <w:outlineLvl w:val="9"/>
        <w:rPr>
          <w:rFonts w:ascii="宋体" w:hAnsi="宋体"/>
          <w:color w:val="auto"/>
          <w:sz w:val="32"/>
          <w:szCs w:val="21"/>
          <w:highlight w:val="none"/>
        </w:rPr>
      </w:pPr>
    </w:p>
    <w:p w14:paraId="2E81231A">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更衣柜</w:t>
      </w:r>
    </w:p>
    <w:p w14:paraId="435CB2A5">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6E61E413">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13-16</w:t>
      </w:r>
    </w:p>
    <w:p w14:paraId="336EE041">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77726D88">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152870D7">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C0ACFC8">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4F2E7C1">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281B32B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74E0686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21AB2BB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04C8D5A5">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1F0E3DD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0C88DD7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0DE379D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6CD7F3D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0D8B063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49AEE736">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5041A195">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更衣柜</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16</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5EC3DA5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1064437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051F6AF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7F7CBF9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0CC8B0D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A884F0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69F947C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709DCCD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2F91205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2641435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71FE81E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3222F2D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11AE91D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2A923B8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4766DAC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4459FC3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2A683DB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296F8E7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5947B83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393886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5E5B09A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3E8E5E08">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6A28E4F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4E3F6D2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708C62D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3E826C0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364CA69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34882E7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7126667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0189F9D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15DC39F6">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023E2E83">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44245F13">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23B476D9">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383062E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6A31DA0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26C1E2A1">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4FB6B8F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1CE5BAC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479D1520">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3B4DEFC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20F25215">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678DF8F6">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6224760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3B56B68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1DF15BA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7B136CD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5A0904A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741DD78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5DCC251B">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3ABEA7B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581A9231">
      <w:pPr>
        <w:adjustRightInd/>
        <w:spacing w:line="380" w:lineRule="exact"/>
        <w:ind w:firstLine="440" w:firstLineChars="200"/>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36F3859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11784E4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359C7E54">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2AD23DB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0A44D86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7AD4DE3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3D31CD4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6CF50C8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1DDAD7C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21560E4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783F9A46">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7DC5534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0D269F4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4C9CA8F5">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4BB268CF">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59FAA786">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3DBCF164">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3262549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0DC61A9F">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3D9347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539D37F5">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5E1213A8">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5321E0A4">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3D02904E">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36097D5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7B65935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12CD9137">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01219920">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77807E3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5AA412AD">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5A28177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7E57EB3B">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4C1C1BC3">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2A8AF1D0">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15C57B3A">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45539C53">
      <w:pPr>
        <w:spacing w:line="380" w:lineRule="exact"/>
        <w:ind w:firstLine="442" w:firstLineChars="200"/>
        <w:rPr>
          <w:rFonts w:asciiTheme="minorEastAsia" w:hAnsiTheme="minorEastAsia" w:eastAsiaTheme="minorEastAsia" w:cstheme="minorEastAsia"/>
          <w:b/>
          <w:color w:val="auto"/>
          <w:sz w:val="22"/>
          <w:highlight w:val="none"/>
        </w:rPr>
      </w:pPr>
    </w:p>
    <w:p w14:paraId="6FC805B1">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557FE8F0">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4EA39891">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更衣柜</w:t>
      </w:r>
      <w:r>
        <w:rPr>
          <w:rFonts w:hint="eastAsia" w:ascii="宋体" w:hAnsi="宋体" w:cs="宋体"/>
          <w:b/>
          <w:color w:val="auto"/>
          <w:sz w:val="32"/>
          <w:szCs w:val="32"/>
          <w:highlight w:val="none"/>
        </w:rPr>
        <w:t>框架协议</w:t>
      </w:r>
    </w:p>
    <w:p w14:paraId="51EB06D4">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3ADFDC2D">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134100FD">
      <w:pPr>
        <w:tabs>
          <w:tab w:val="left" w:pos="420"/>
        </w:tabs>
        <w:spacing w:line="400" w:lineRule="exact"/>
        <w:ind w:firstLine="440" w:firstLineChars="200"/>
        <w:textAlignment w:val="auto"/>
        <w:rPr>
          <w:rFonts w:ascii="宋体" w:cs="宋体"/>
          <w:color w:val="auto"/>
          <w:sz w:val="22"/>
          <w:highlight w:val="none"/>
        </w:rPr>
      </w:pPr>
    </w:p>
    <w:p w14:paraId="425D50E3">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20013EEF">
      <w:pPr>
        <w:tabs>
          <w:tab w:val="left" w:pos="420"/>
          <w:tab w:val="left" w:pos="630"/>
        </w:tabs>
        <w:snapToGrid w:val="0"/>
        <w:spacing w:line="400" w:lineRule="exact"/>
        <w:textAlignment w:val="auto"/>
        <w:rPr>
          <w:rFonts w:ascii="宋体" w:cs="宋体"/>
          <w:color w:val="auto"/>
          <w:sz w:val="22"/>
          <w:highlight w:val="none"/>
        </w:rPr>
      </w:pPr>
    </w:p>
    <w:p w14:paraId="72F8F675">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05F6283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507070CA">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78F6B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EB6F85B">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3E1898D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6698A2B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16059F7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0740CA0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1747115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5272C1F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593458C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6B083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68E691C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258DBD5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D1C6B1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687BCC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9175F3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1EA7AB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BEA9F0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C81814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71B5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924252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62F01C3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180148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39C5F7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9D7C23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BE4076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F1A009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31AD37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7CE0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D55F95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127F95D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BF43E8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5F319F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D1C192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FC7AA8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ED4A46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7A84C5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E889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53AA97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132AD29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A03634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D097DB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14EC7B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87AED7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7B53C6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CD1AC7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603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3BD01C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49658E9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F9B272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D82D27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6ECD49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43DB40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2614C3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6B3203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45C0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7B710A25">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50AE8E7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27B8071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385B9C08">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20F9EBB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1AED764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3BB9084A">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2723F51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5AC71A2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246B4DE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3134F1C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C9AA60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57B0391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16A03F4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0D978264">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1176F47D">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45A7F87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71851626">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23654B3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4D88320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2C250A26">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更衣柜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56015F1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0FD4B4A0">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56A0111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3AD4A4B1">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1E84A8B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7077640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0CE6701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6234A4FE">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3E0115E0">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70527051">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352850A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58AB7561">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05C58DD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7E5AF3F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0E23E08C">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35A25F6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37EC3CF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62D427AE">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更衣柜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32ADAF7D">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1180E9C6">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13C30E50">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594D971B">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4B525099">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1A1FFB03">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6DB497A7">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0DBA5D45">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2141A7DF">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7B439FF3">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56353DE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56C1116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0441F47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42B885B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2A26FEE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38B21E7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2DF7E52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191402C7">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60E2799C">
      <w:pPr>
        <w:pStyle w:val="57"/>
        <w:snapToGrid w:val="0"/>
        <w:spacing w:before="0" w:after="0"/>
        <w:ind w:left="0"/>
        <w:rPr>
          <w:color w:val="auto"/>
          <w:sz w:val="32"/>
          <w:szCs w:val="21"/>
          <w:highlight w:val="none"/>
        </w:rPr>
      </w:pPr>
      <w:bookmarkStart w:id="62" w:name="_Toc15848"/>
      <w:bookmarkStart w:id="63" w:name="_Toc10101"/>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5D26225F">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74185203"/>
      <w:bookmarkStart w:id="66" w:name="_Toc186274126"/>
      <w:bookmarkStart w:id="67" w:name="_Toc86202634"/>
    </w:p>
    <w:p w14:paraId="654BE0A5">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024A7CE9">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06E00828">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78FAE776">
      <w:pPr>
        <w:widowControl/>
        <w:jc w:val="center"/>
        <w:rPr>
          <w:rFonts w:ascii="宋体" w:cs="宋体"/>
          <w:color w:val="auto"/>
          <w:sz w:val="22"/>
          <w:highlight w:val="none"/>
        </w:rPr>
      </w:pPr>
    </w:p>
    <w:p w14:paraId="3F5697AE">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535166B6">
      <w:pPr>
        <w:widowControl/>
        <w:ind w:firstLine="440" w:firstLineChars="200"/>
        <w:rPr>
          <w:rFonts w:ascii="宋体" w:cs="宋体"/>
          <w:color w:val="auto"/>
          <w:sz w:val="22"/>
          <w:highlight w:val="none"/>
        </w:rPr>
      </w:pPr>
    </w:p>
    <w:p w14:paraId="64381CFE">
      <w:pPr>
        <w:widowControl/>
        <w:ind w:firstLine="440" w:firstLineChars="200"/>
        <w:rPr>
          <w:rFonts w:ascii="宋体" w:cs="宋体"/>
          <w:color w:val="auto"/>
          <w:sz w:val="22"/>
          <w:highlight w:val="none"/>
        </w:rPr>
      </w:pPr>
    </w:p>
    <w:p w14:paraId="6838954B">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2AB97E37">
      <w:pPr>
        <w:spacing w:line="300" w:lineRule="auto"/>
        <w:rPr>
          <w:rFonts w:ascii="宋体"/>
          <w:color w:val="auto"/>
          <w:sz w:val="22"/>
          <w:highlight w:val="none"/>
        </w:rPr>
      </w:pPr>
    </w:p>
    <w:p w14:paraId="2EA6B78C">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79665CDE">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632AEDC1">
      <w:pPr>
        <w:jc w:val="center"/>
        <w:rPr>
          <w:b/>
          <w:color w:val="auto"/>
          <w:sz w:val="40"/>
          <w:szCs w:val="40"/>
          <w:highlight w:val="none"/>
        </w:rPr>
      </w:pPr>
    </w:p>
    <w:p w14:paraId="588AF39F">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12077274">
      <w:pPr>
        <w:spacing w:line="360" w:lineRule="auto"/>
        <w:ind w:firstLine="440" w:firstLineChars="200"/>
        <w:rPr>
          <w:rFonts w:asciiTheme="minorEastAsia" w:hAnsiTheme="minorEastAsia" w:eastAsiaTheme="minorEastAsia" w:cstheme="minorEastAsia"/>
          <w:color w:val="auto"/>
          <w:sz w:val="22"/>
          <w:highlight w:val="none"/>
        </w:rPr>
      </w:pPr>
    </w:p>
    <w:p w14:paraId="49B3D38D">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181966FD">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5253C17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7AA8E089">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7E966719">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1A095A8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DAF061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19B9EB1D">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485088D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4EB0BD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55851E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1244EF2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7F07497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6B9DDF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553FE1E">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5E5F9FD8">
            <w:pPr>
              <w:jc w:val="center"/>
              <w:rPr>
                <w:rFonts w:asciiTheme="minorEastAsia" w:hAnsiTheme="minorEastAsia" w:eastAsiaTheme="minorEastAsia" w:cstheme="minorEastAsia"/>
                <w:color w:val="auto"/>
                <w:sz w:val="22"/>
                <w:highlight w:val="none"/>
              </w:rPr>
            </w:pPr>
          </w:p>
        </w:tc>
        <w:tc>
          <w:tcPr>
            <w:tcW w:w="3534" w:type="dxa"/>
            <w:vAlign w:val="center"/>
          </w:tcPr>
          <w:p w14:paraId="7017DB39">
            <w:pPr>
              <w:jc w:val="center"/>
              <w:rPr>
                <w:rFonts w:asciiTheme="minorEastAsia" w:hAnsiTheme="minorEastAsia" w:eastAsiaTheme="minorEastAsia" w:cstheme="minorEastAsia"/>
                <w:color w:val="auto"/>
                <w:sz w:val="22"/>
                <w:highlight w:val="none"/>
              </w:rPr>
            </w:pPr>
          </w:p>
        </w:tc>
      </w:tr>
      <w:tr w14:paraId="114094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84125A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626FCF8C">
            <w:pPr>
              <w:jc w:val="center"/>
              <w:rPr>
                <w:rFonts w:asciiTheme="minorEastAsia" w:hAnsiTheme="minorEastAsia" w:eastAsiaTheme="minorEastAsia" w:cstheme="minorEastAsia"/>
                <w:color w:val="auto"/>
                <w:sz w:val="22"/>
                <w:highlight w:val="none"/>
              </w:rPr>
            </w:pPr>
          </w:p>
        </w:tc>
        <w:tc>
          <w:tcPr>
            <w:tcW w:w="3534" w:type="dxa"/>
            <w:vAlign w:val="center"/>
          </w:tcPr>
          <w:p w14:paraId="1ED66FE7">
            <w:pPr>
              <w:jc w:val="center"/>
              <w:rPr>
                <w:rFonts w:asciiTheme="minorEastAsia" w:hAnsiTheme="minorEastAsia" w:eastAsiaTheme="minorEastAsia" w:cstheme="minorEastAsia"/>
                <w:color w:val="auto"/>
                <w:sz w:val="22"/>
                <w:highlight w:val="none"/>
              </w:rPr>
            </w:pPr>
          </w:p>
        </w:tc>
      </w:tr>
      <w:tr w14:paraId="2913B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10D50C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417787BF">
            <w:pPr>
              <w:jc w:val="center"/>
              <w:rPr>
                <w:rFonts w:asciiTheme="minorEastAsia" w:hAnsiTheme="minorEastAsia" w:eastAsiaTheme="minorEastAsia" w:cstheme="minorEastAsia"/>
                <w:color w:val="auto"/>
                <w:sz w:val="22"/>
                <w:highlight w:val="none"/>
              </w:rPr>
            </w:pPr>
          </w:p>
        </w:tc>
        <w:tc>
          <w:tcPr>
            <w:tcW w:w="3534" w:type="dxa"/>
            <w:vAlign w:val="center"/>
          </w:tcPr>
          <w:p w14:paraId="107F8AFA">
            <w:pPr>
              <w:jc w:val="center"/>
              <w:rPr>
                <w:rFonts w:asciiTheme="minorEastAsia" w:hAnsiTheme="minorEastAsia" w:eastAsiaTheme="minorEastAsia" w:cstheme="minorEastAsia"/>
                <w:color w:val="auto"/>
                <w:sz w:val="22"/>
                <w:highlight w:val="none"/>
              </w:rPr>
            </w:pPr>
          </w:p>
        </w:tc>
      </w:tr>
    </w:tbl>
    <w:p w14:paraId="19908643">
      <w:pPr>
        <w:rPr>
          <w:rFonts w:asciiTheme="minorEastAsia" w:hAnsiTheme="minorEastAsia" w:eastAsiaTheme="minorEastAsia" w:cstheme="minorEastAsia"/>
          <w:color w:val="auto"/>
          <w:sz w:val="22"/>
          <w:highlight w:val="none"/>
        </w:rPr>
      </w:pPr>
    </w:p>
    <w:p w14:paraId="3D508E56">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2300E11C">
      <w:pPr>
        <w:spacing w:line="360" w:lineRule="auto"/>
        <w:rPr>
          <w:rFonts w:asciiTheme="minorEastAsia" w:hAnsiTheme="minorEastAsia" w:eastAsiaTheme="minorEastAsia" w:cstheme="minorEastAsia"/>
          <w:color w:val="auto"/>
          <w:sz w:val="22"/>
          <w:highlight w:val="none"/>
        </w:rPr>
      </w:pPr>
    </w:p>
    <w:p w14:paraId="7CB113B4">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5637DDF8">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18498F6A">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61917473">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2199257C">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79EDF116">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0E81E19A">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4B541A87">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7D1DF66E">
      <w:pPr>
        <w:tabs>
          <w:tab w:val="left" w:pos="630"/>
        </w:tabs>
        <w:snapToGrid w:val="0"/>
        <w:spacing w:line="360" w:lineRule="auto"/>
        <w:rPr>
          <w:rFonts w:ascii="宋体"/>
          <w:color w:val="auto"/>
          <w:sz w:val="22"/>
          <w:highlight w:val="none"/>
        </w:rPr>
      </w:pPr>
    </w:p>
    <w:p w14:paraId="4DB3BEF2">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7EA659E2">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56CA8587">
      <w:pPr>
        <w:tabs>
          <w:tab w:val="left" w:pos="630"/>
        </w:tabs>
        <w:snapToGrid w:val="0"/>
        <w:spacing w:beforeLines="50" w:afterLines="50" w:line="360" w:lineRule="auto"/>
        <w:ind w:firstLine="440" w:firstLineChars="200"/>
        <w:rPr>
          <w:rFonts w:ascii="宋体"/>
          <w:color w:val="auto"/>
          <w:sz w:val="22"/>
          <w:highlight w:val="none"/>
        </w:rPr>
      </w:pPr>
    </w:p>
    <w:p w14:paraId="011EC838">
      <w:pPr>
        <w:rPr>
          <w:rFonts w:ascii="宋体"/>
          <w:color w:val="auto"/>
          <w:sz w:val="22"/>
          <w:highlight w:val="none"/>
        </w:rPr>
      </w:pPr>
    </w:p>
    <w:p w14:paraId="3769BDA7">
      <w:pPr>
        <w:rPr>
          <w:rFonts w:ascii="宋体"/>
          <w:color w:val="auto"/>
          <w:sz w:val="22"/>
          <w:highlight w:val="none"/>
        </w:rPr>
      </w:pPr>
    </w:p>
    <w:p w14:paraId="5743B8A9">
      <w:pPr>
        <w:tabs>
          <w:tab w:val="left" w:pos="630"/>
        </w:tabs>
        <w:snapToGrid w:val="0"/>
        <w:spacing w:beforeLines="50" w:afterLines="50"/>
        <w:ind w:firstLine="220" w:firstLineChars="100"/>
        <w:rPr>
          <w:rFonts w:ascii="宋体"/>
          <w:color w:val="auto"/>
          <w:sz w:val="22"/>
          <w:highlight w:val="none"/>
        </w:rPr>
      </w:pPr>
    </w:p>
    <w:p w14:paraId="777AA443">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u w:val="none"/>
        </w:rPr>
        <w:t>响应人名称（加盖公章）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6C0BF142">
      <w:pPr>
        <w:tabs>
          <w:tab w:val="left" w:pos="630"/>
        </w:tabs>
        <w:wordWrap w:val="0"/>
        <w:snapToGrid w:val="0"/>
        <w:spacing w:beforeLines="50" w:afterLines="50"/>
        <w:ind w:firstLine="220" w:firstLineChars="100"/>
        <w:jc w:val="right"/>
        <w:rPr>
          <w:rFonts w:ascii="宋体"/>
          <w:color w:val="auto"/>
          <w:sz w:val="22"/>
          <w:highlight w:val="none"/>
        </w:rPr>
      </w:pPr>
    </w:p>
    <w:p w14:paraId="0FE5EB35">
      <w:pPr>
        <w:tabs>
          <w:tab w:val="left" w:pos="630"/>
        </w:tabs>
        <w:snapToGrid w:val="0"/>
        <w:spacing w:beforeLines="50" w:afterLines="50"/>
        <w:ind w:firstLine="221" w:firstLineChars="100"/>
        <w:rPr>
          <w:rFonts w:ascii="宋体"/>
          <w:b/>
          <w:color w:val="auto"/>
          <w:sz w:val="22"/>
          <w:highlight w:val="none"/>
        </w:rPr>
      </w:pPr>
    </w:p>
    <w:p w14:paraId="601A452C">
      <w:pPr>
        <w:tabs>
          <w:tab w:val="left" w:pos="5580"/>
        </w:tabs>
        <w:spacing w:line="302" w:lineRule="auto"/>
        <w:rPr>
          <w:rFonts w:hint="eastAsia" w:ascii="宋体" w:eastAsia="宋体"/>
          <w:b/>
          <w:bCs/>
          <w:color w:val="FF0000"/>
          <w:sz w:val="22"/>
          <w:highlight w:val="none"/>
          <w:lang w:val="en-US" w:eastAsia="zh-CN"/>
        </w:rPr>
      </w:pPr>
    </w:p>
    <w:p w14:paraId="355210CE">
      <w:pPr>
        <w:tabs>
          <w:tab w:val="left" w:pos="5580"/>
        </w:tabs>
        <w:spacing w:line="302" w:lineRule="auto"/>
        <w:ind w:firstLine="6050" w:firstLineChars="2750"/>
        <w:rPr>
          <w:rFonts w:ascii="宋体"/>
          <w:color w:val="auto"/>
          <w:sz w:val="22"/>
          <w:highlight w:val="none"/>
        </w:rPr>
      </w:pPr>
    </w:p>
    <w:p w14:paraId="0303B70A">
      <w:pPr>
        <w:tabs>
          <w:tab w:val="left" w:pos="5580"/>
        </w:tabs>
        <w:spacing w:line="302" w:lineRule="auto"/>
        <w:ind w:firstLine="6050" w:firstLineChars="2750"/>
        <w:rPr>
          <w:rFonts w:ascii="宋体"/>
          <w:color w:val="auto"/>
          <w:sz w:val="22"/>
          <w:highlight w:val="none"/>
        </w:rPr>
      </w:pPr>
    </w:p>
    <w:p w14:paraId="1A8F3848">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56E8368C">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31D647DB">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35DD323C">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70EAEE18">
      <w:pPr>
        <w:tabs>
          <w:tab w:val="left" w:pos="630"/>
        </w:tabs>
        <w:snapToGrid w:val="0"/>
        <w:spacing w:beforeLines="50" w:afterLines="50"/>
        <w:ind w:firstLine="0" w:firstLineChars="0"/>
        <w:jc w:val="both"/>
        <w:rPr>
          <w:rFonts w:ascii="宋体"/>
          <w:color w:val="auto"/>
          <w:sz w:val="22"/>
          <w:highlight w:val="none"/>
        </w:rPr>
      </w:pPr>
    </w:p>
    <w:p w14:paraId="68F38189">
      <w:pPr>
        <w:tabs>
          <w:tab w:val="left" w:pos="630"/>
        </w:tabs>
        <w:snapToGrid w:val="0"/>
        <w:spacing w:beforeLines="50" w:afterLines="50"/>
        <w:ind w:firstLine="0" w:firstLineChars="0"/>
        <w:jc w:val="both"/>
        <w:rPr>
          <w:rFonts w:ascii="宋体"/>
          <w:color w:val="auto"/>
          <w:sz w:val="22"/>
          <w:highlight w:val="none"/>
        </w:rPr>
      </w:pPr>
    </w:p>
    <w:p w14:paraId="576C0E41">
      <w:pPr>
        <w:tabs>
          <w:tab w:val="left" w:pos="630"/>
        </w:tabs>
        <w:snapToGrid w:val="0"/>
        <w:spacing w:beforeLines="50" w:afterLines="50"/>
        <w:ind w:right="630" w:firstLine="3740" w:firstLineChars="17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07A821B4">
      <w:pPr>
        <w:pStyle w:val="12"/>
        <w:tabs>
          <w:tab w:val="left" w:pos="5580"/>
        </w:tabs>
        <w:spacing w:line="300" w:lineRule="auto"/>
        <w:rPr>
          <w:rFonts w:hint="eastAsia" w:hAnsi="宋体"/>
          <w:b/>
          <w:bCs/>
          <w:color w:val="auto"/>
          <w:sz w:val="22"/>
          <w:szCs w:val="22"/>
          <w:highlight w:val="none"/>
        </w:rPr>
      </w:pPr>
    </w:p>
    <w:p w14:paraId="3F5B6C88">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53CE092F">
      <w:pPr>
        <w:pStyle w:val="2"/>
        <w:ind w:firstLine="0"/>
        <w:rPr>
          <w:color w:val="auto"/>
          <w:sz w:val="28"/>
          <w:szCs w:val="24"/>
          <w:highlight w:val="none"/>
        </w:rPr>
      </w:pPr>
    </w:p>
    <w:p w14:paraId="2DA2A6D3">
      <w:pPr>
        <w:pStyle w:val="2"/>
        <w:ind w:firstLine="0"/>
        <w:rPr>
          <w:color w:val="auto"/>
          <w:sz w:val="28"/>
          <w:szCs w:val="24"/>
          <w:highlight w:val="none"/>
        </w:rPr>
      </w:pPr>
    </w:p>
    <w:p w14:paraId="6EBE9A74">
      <w:pPr>
        <w:pStyle w:val="2"/>
        <w:ind w:firstLine="0"/>
        <w:rPr>
          <w:color w:val="auto"/>
          <w:sz w:val="28"/>
          <w:szCs w:val="24"/>
          <w:highlight w:val="none"/>
        </w:rPr>
      </w:pPr>
    </w:p>
    <w:p w14:paraId="00A1A9A0">
      <w:pPr>
        <w:pStyle w:val="2"/>
        <w:ind w:firstLine="0"/>
        <w:rPr>
          <w:color w:val="auto"/>
          <w:sz w:val="28"/>
          <w:szCs w:val="24"/>
          <w:highlight w:val="none"/>
        </w:rPr>
      </w:pPr>
    </w:p>
    <w:p w14:paraId="771A507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20C6E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0" w:type="dxa"/>
          </w:tcPr>
          <w:p w14:paraId="4198858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156800C6">
            <w:pPr>
              <w:pStyle w:val="12"/>
              <w:tabs>
                <w:tab w:val="left" w:pos="5580"/>
              </w:tabs>
              <w:spacing w:line="300" w:lineRule="auto"/>
              <w:rPr>
                <w:rFonts w:hAnsi="宋体"/>
                <w:color w:val="auto"/>
                <w:sz w:val="22"/>
                <w:szCs w:val="22"/>
                <w:highlight w:val="none"/>
              </w:rPr>
            </w:pPr>
          </w:p>
        </w:tc>
      </w:tr>
      <w:tr w14:paraId="00DEF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D956A9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433AFD03">
            <w:pPr>
              <w:pStyle w:val="12"/>
              <w:tabs>
                <w:tab w:val="left" w:pos="5580"/>
              </w:tabs>
              <w:spacing w:line="300" w:lineRule="auto"/>
              <w:rPr>
                <w:rFonts w:hAnsi="宋体"/>
                <w:color w:val="auto"/>
                <w:sz w:val="22"/>
                <w:szCs w:val="22"/>
                <w:highlight w:val="none"/>
              </w:rPr>
            </w:pPr>
          </w:p>
        </w:tc>
      </w:tr>
      <w:tr w14:paraId="693B9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514909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33F0ED65">
            <w:pPr>
              <w:pStyle w:val="12"/>
              <w:tabs>
                <w:tab w:val="left" w:pos="5580"/>
              </w:tabs>
              <w:spacing w:line="300" w:lineRule="auto"/>
              <w:rPr>
                <w:rFonts w:hAnsi="宋体"/>
                <w:color w:val="auto"/>
                <w:sz w:val="22"/>
                <w:szCs w:val="22"/>
                <w:highlight w:val="none"/>
              </w:rPr>
            </w:pPr>
          </w:p>
        </w:tc>
      </w:tr>
      <w:tr w14:paraId="23A6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6C97740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1EFB4EB2">
            <w:pPr>
              <w:pStyle w:val="12"/>
              <w:tabs>
                <w:tab w:val="left" w:pos="5580"/>
              </w:tabs>
              <w:spacing w:line="300" w:lineRule="auto"/>
              <w:rPr>
                <w:rFonts w:hAnsi="宋体"/>
                <w:color w:val="auto"/>
                <w:sz w:val="22"/>
                <w:szCs w:val="22"/>
                <w:highlight w:val="none"/>
              </w:rPr>
            </w:pPr>
          </w:p>
        </w:tc>
      </w:tr>
    </w:tbl>
    <w:p w14:paraId="6A24417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46ED39EE">
      <w:pPr>
        <w:pStyle w:val="12"/>
        <w:tabs>
          <w:tab w:val="left" w:pos="5580"/>
        </w:tabs>
        <w:spacing w:line="300" w:lineRule="auto"/>
        <w:rPr>
          <w:rFonts w:cs="微软雅黑"/>
          <w:color w:val="auto"/>
          <w:sz w:val="22"/>
          <w:highlight w:val="none"/>
        </w:rPr>
      </w:pPr>
    </w:p>
    <w:p w14:paraId="0C2687AA">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6FB7FE3F">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315B8159">
      <w:pPr>
        <w:pStyle w:val="67"/>
        <w:numPr>
          <w:ilvl w:val="1"/>
          <w:numId w:val="0"/>
        </w:numPr>
        <w:tabs>
          <w:tab w:val="left" w:pos="660"/>
        </w:tabs>
        <w:snapToGrid w:val="0"/>
        <w:spacing w:line="400" w:lineRule="exact"/>
        <w:outlineLvl w:val="9"/>
        <w:rPr>
          <w:rFonts w:cs="微软雅黑"/>
          <w:color w:val="auto"/>
          <w:sz w:val="22"/>
          <w:szCs w:val="22"/>
          <w:highlight w:val="none"/>
        </w:rPr>
      </w:pPr>
    </w:p>
    <w:p w14:paraId="2BEC2C7D">
      <w:pPr>
        <w:spacing w:line="360" w:lineRule="exact"/>
        <w:jc w:val="center"/>
        <w:rPr>
          <w:b/>
          <w:color w:val="auto"/>
          <w:sz w:val="36"/>
          <w:szCs w:val="36"/>
          <w:highlight w:val="none"/>
        </w:rPr>
      </w:pPr>
      <w:r>
        <w:rPr>
          <w:b/>
          <w:color w:val="auto"/>
          <w:sz w:val="36"/>
          <w:szCs w:val="36"/>
          <w:highlight w:val="none"/>
        </w:rPr>
        <w:t>授权委托书</w:t>
      </w:r>
    </w:p>
    <w:p w14:paraId="0D8C7893">
      <w:pPr>
        <w:spacing w:line="360" w:lineRule="auto"/>
        <w:ind w:firstLine="420"/>
        <w:rPr>
          <w:color w:val="auto"/>
          <w:szCs w:val="20"/>
          <w:highlight w:val="none"/>
        </w:rPr>
      </w:pPr>
    </w:p>
    <w:p w14:paraId="2380091B">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42169DE8">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528EE14B">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706CC89D">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319F96E8">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18C15A05">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622C4D6E">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4E85229B">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3C6CCB56">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7BE47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77D1D783">
            <w:pPr>
              <w:tabs>
                <w:tab w:val="left" w:pos="5580"/>
              </w:tabs>
              <w:spacing w:line="360" w:lineRule="auto"/>
              <w:rPr>
                <w:color w:val="auto"/>
                <w:szCs w:val="20"/>
                <w:highlight w:val="none"/>
              </w:rPr>
            </w:pPr>
          </w:p>
        </w:tc>
      </w:tr>
    </w:tbl>
    <w:p w14:paraId="2DD617B1">
      <w:pPr>
        <w:tabs>
          <w:tab w:val="left" w:pos="5580"/>
        </w:tabs>
        <w:spacing w:line="360" w:lineRule="auto"/>
        <w:rPr>
          <w:color w:val="auto"/>
          <w:szCs w:val="20"/>
          <w:highlight w:val="none"/>
        </w:rPr>
      </w:pPr>
      <w:r>
        <w:rPr>
          <w:color w:val="auto"/>
          <w:szCs w:val="20"/>
          <w:highlight w:val="none"/>
        </w:rPr>
        <w:t>说明：</w:t>
      </w:r>
    </w:p>
    <w:p w14:paraId="3E58DF25">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34163D3A">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2D71989A">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5F06C722">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2F2DCAB0">
      <w:pPr>
        <w:spacing w:line="360" w:lineRule="exact"/>
        <w:jc w:val="center"/>
        <w:rPr>
          <w:b/>
          <w:color w:val="auto"/>
          <w:sz w:val="36"/>
          <w:szCs w:val="36"/>
          <w:highlight w:val="none"/>
        </w:rPr>
      </w:pPr>
    </w:p>
    <w:p w14:paraId="07D4DCBA">
      <w:pPr>
        <w:spacing w:line="360" w:lineRule="exact"/>
        <w:jc w:val="center"/>
        <w:rPr>
          <w:b/>
          <w:color w:val="auto"/>
          <w:sz w:val="36"/>
          <w:szCs w:val="36"/>
          <w:highlight w:val="none"/>
        </w:rPr>
      </w:pPr>
      <w:r>
        <w:rPr>
          <w:b/>
          <w:color w:val="auto"/>
          <w:sz w:val="36"/>
          <w:szCs w:val="36"/>
          <w:highlight w:val="none"/>
        </w:rPr>
        <w:t>法定代表人（单位负责人）身份证明</w:t>
      </w:r>
    </w:p>
    <w:p w14:paraId="62C56F7B">
      <w:pPr>
        <w:kinsoku w:val="0"/>
        <w:overflowPunct w:val="0"/>
        <w:spacing w:line="200" w:lineRule="exact"/>
        <w:rPr>
          <w:color w:val="auto"/>
          <w:sz w:val="20"/>
          <w:szCs w:val="20"/>
          <w:highlight w:val="none"/>
        </w:rPr>
      </w:pPr>
    </w:p>
    <w:p w14:paraId="63B92496">
      <w:pPr>
        <w:tabs>
          <w:tab w:val="left" w:pos="5580"/>
        </w:tabs>
        <w:spacing w:line="360" w:lineRule="auto"/>
        <w:rPr>
          <w:color w:val="auto"/>
          <w:highlight w:val="none"/>
        </w:rPr>
      </w:pPr>
    </w:p>
    <w:p w14:paraId="1AFE12D4">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4184D8F6">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4664E6C5">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4C0A62F8">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F193264">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49E32254">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5AFB9DC9">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5CD7D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1D827721">
            <w:pPr>
              <w:pStyle w:val="9"/>
              <w:tabs>
                <w:tab w:val="left" w:pos="567"/>
              </w:tabs>
              <w:kinsoku w:val="0"/>
              <w:overflowPunct w:val="0"/>
              <w:spacing w:line="583" w:lineRule="auto"/>
              <w:ind w:right="-46"/>
              <w:rPr>
                <w:color w:val="auto"/>
                <w:szCs w:val="20"/>
                <w:highlight w:val="none"/>
              </w:rPr>
            </w:pPr>
          </w:p>
        </w:tc>
      </w:tr>
    </w:tbl>
    <w:p w14:paraId="1C2A0564">
      <w:pPr>
        <w:pStyle w:val="9"/>
        <w:tabs>
          <w:tab w:val="left" w:pos="567"/>
        </w:tabs>
        <w:kinsoku w:val="0"/>
        <w:overflowPunct w:val="0"/>
        <w:spacing w:line="583" w:lineRule="auto"/>
        <w:ind w:right="4305"/>
        <w:rPr>
          <w:color w:val="auto"/>
          <w:spacing w:val="-3"/>
          <w:highlight w:val="none"/>
        </w:rPr>
      </w:pPr>
    </w:p>
    <w:p w14:paraId="13498131">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125C0F70">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5D7D58D7">
      <w:pPr>
        <w:widowControl/>
        <w:autoSpaceDE w:val="0"/>
        <w:autoSpaceDN w:val="0"/>
        <w:snapToGrid w:val="0"/>
        <w:spacing w:line="360" w:lineRule="auto"/>
        <w:rPr>
          <w:color w:val="auto"/>
          <w:highlight w:val="none"/>
        </w:rPr>
      </w:pPr>
    </w:p>
    <w:p w14:paraId="1709606F">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30FE8ADE">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11EAD729">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08CD16D5">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3DC86F4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2C80105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515BBDBA">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432D57F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2D4C2AD3">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4B8E8AE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44E9C8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4B2A4E4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67D3D1FC">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41712293">
      <w:pPr>
        <w:pStyle w:val="12"/>
        <w:tabs>
          <w:tab w:val="left" w:pos="5580"/>
        </w:tabs>
        <w:spacing w:line="360" w:lineRule="auto"/>
        <w:ind w:firstLine="4290" w:firstLineChars="1950"/>
        <w:rPr>
          <w:rFonts w:hAnsi="宋体"/>
          <w:color w:val="auto"/>
          <w:sz w:val="22"/>
          <w:szCs w:val="22"/>
          <w:highlight w:val="none"/>
        </w:rPr>
      </w:pPr>
    </w:p>
    <w:p w14:paraId="1BD12C86">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59C6751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4B575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23F13B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66A1070E">
            <w:pPr>
              <w:pStyle w:val="12"/>
              <w:tabs>
                <w:tab w:val="left" w:pos="5580"/>
              </w:tabs>
              <w:spacing w:line="300" w:lineRule="auto"/>
              <w:rPr>
                <w:rFonts w:hAnsi="宋体"/>
                <w:color w:val="auto"/>
                <w:sz w:val="22"/>
                <w:szCs w:val="22"/>
                <w:highlight w:val="none"/>
              </w:rPr>
            </w:pPr>
          </w:p>
        </w:tc>
      </w:tr>
      <w:tr w14:paraId="05C6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55ABBC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58595F7E">
            <w:pPr>
              <w:pStyle w:val="12"/>
              <w:tabs>
                <w:tab w:val="left" w:pos="5580"/>
              </w:tabs>
              <w:spacing w:line="300" w:lineRule="auto"/>
              <w:rPr>
                <w:rFonts w:hAnsi="宋体"/>
                <w:color w:val="auto"/>
                <w:sz w:val="22"/>
                <w:szCs w:val="22"/>
                <w:highlight w:val="none"/>
              </w:rPr>
            </w:pPr>
          </w:p>
        </w:tc>
      </w:tr>
      <w:tr w14:paraId="692C9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2BA864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3A1ADECF">
            <w:pPr>
              <w:pStyle w:val="12"/>
              <w:tabs>
                <w:tab w:val="left" w:pos="5580"/>
              </w:tabs>
              <w:spacing w:line="300" w:lineRule="auto"/>
              <w:rPr>
                <w:rFonts w:hAnsi="宋体"/>
                <w:color w:val="auto"/>
                <w:sz w:val="22"/>
                <w:szCs w:val="22"/>
                <w:highlight w:val="none"/>
              </w:rPr>
            </w:pPr>
          </w:p>
        </w:tc>
      </w:tr>
      <w:tr w14:paraId="7FABF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D026AF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7DFE8BCB">
            <w:pPr>
              <w:pStyle w:val="12"/>
              <w:tabs>
                <w:tab w:val="left" w:pos="5580"/>
              </w:tabs>
              <w:spacing w:line="300" w:lineRule="auto"/>
              <w:rPr>
                <w:rFonts w:hAnsi="宋体"/>
                <w:color w:val="auto"/>
                <w:sz w:val="22"/>
                <w:szCs w:val="22"/>
                <w:highlight w:val="none"/>
              </w:rPr>
            </w:pPr>
          </w:p>
        </w:tc>
      </w:tr>
    </w:tbl>
    <w:p w14:paraId="2C49EFF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6B22E152">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18FEF59A">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74787F3E">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6F6E9BA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01B92EC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1BFC1D1B">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5A8BDEA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4FDB9941">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341B4DF4">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2AEC9DC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6196B3D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527EAC1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7F22285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055B4A2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6E8F211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293EF8D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5829D0EB">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39B35CD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401754F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5DDA166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0C5344CB">
      <w:pPr>
        <w:keepNext w:val="0"/>
        <w:keepLines w:val="0"/>
        <w:pageBreakBefore w:val="0"/>
        <w:widowControl w:val="0"/>
        <w:wordWrap/>
        <w:topLinePunct w:val="0"/>
        <w:bidi w:val="0"/>
        <w:adjustRightInd/>
        <w:spacing w:line="560" w:lineRule="exact"/>
        <w:textAlignment w:val="auto"/>
        <w:rPr>
          <w:sz w:val="28"/>
          <w:szCs w:val="28"/>
        </w:rPr>
      </w:pPr>
    </w:p>
    <w:p w14:paraId="38C70381">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091A4AF9">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4D827B15">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7CBCF192">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057C3BFA">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41C0242B">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34777C7">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BB478CB">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5954E574">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4C93CB5D">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647F5A30">
      <w:pPr>
        <w:rPr>
          <w:rFonts w:ascii="宋体"/>
          <w:color w:val="auto"/>
          <w:sz w:val="22"/>
          <w:highlight w:val="none"/>
        </w:rPr>
      </w:pPr>
    </w:p>
    <w:p w14:paraId="779825E2">
      <w:pPr>
        <w:rPr>
          <w:rFonts w:ascii="宋体"/>
          <w:color w:val="auto"/>
          <w:sz w:val="22"/>
          <w:highlight w:val="none"/>
        </w:rPr>
      </w:pPr>
    </w:p>
    <w:p w14:paraId="42E24FC8">
      <w:pPr>
        <w:ind w:firstLine="3960" w:firstLineChars="18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_________________</w:t>
      </w:r>
    </w:p>
    <w:p w14:paraId="4DDEC4B9">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386978C7">
      <w:pPr>
        <w:rPr>
          <w:rFonts w:ascii="宋体"/>
          <w:color w:val="auto"/>
          <w:sz w:val="22"/>
          <w:highlight w:val="none"/>
        </w:rPr>
      </w:pPr>
    </w:p>
    <w:p w14:paraId="1588503B">
      <w:pPr>
        <w:rPr>
          <w:rFonts w:ascii="宋体"/>
          <w:color w:val="auto"/>
          <w:sz w:val="22"/>
          <w:highlight w:val="none"/>
        </w:rPr>
      </w:pPr>
    </w:p>
    <w:p w14:paraId="42921437">
      <w:pPr>
        <w:rPr>
          <w:rFonts w:ascii="宋体"/>
          <w:color w:val="auto"/>
          <w:sz w:val="22"/>
          <w:highlight w:val="none"/>
        </w:rPr>
      </w:pPr>
      <w:r>
        <w:rPr>
          <w:rFonts w:hint="eastAsia" w:ascii="宋体" w:hAnsi="宋体"/>
          <w:color w:val="auto"/>
          <w:sz w:val="22"/>
          <w:highlight w:val="none"/>
        </w:rPr>
        <w:t>说明：</w:t>
      </w:r>
    </w:p>
    <w:p w14:paraId="66AC4E14">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2DEC03EE">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25F2F67C">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23EE537E">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1449CE62">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707B97B4">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0F16C3A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018DD815">
      <w:pPr>
        <w:spacing w:line="240" w:lineRule="auto"/>
        <w:ind w:firstLine="464" w:firstLineChars="200"/>
        <w:rPr>
          <w:rFonts w:ascii="宋体"/>
          <w:color w:val="auto"/>
          <w:spacing w:val="6"/>
          <w:sz w:val="22"/>
          <w:highlight w:val="none"/>
        </w:rPr>
      </w:pPr>
    </w:p>
    <w:p w14:paraId="0F838EAA">
      <w:pPr>
        <w:spacing w:line="588" w:lineRule="exact"/>
        <w:ind w:firstLine="464" w:firstLineChars="200"/>
        <w:rPr>
          <w:rFonts w:ascii="宋体"/>
          <w:color w:val="auto"/>
          <w:spacing w:val="6"/>
          <w:sz w:val="22"/>
          <w:highlight w:val="none"/>
        </w:rPr>
      </w:pPr>
    </w:p>
    <w:p w14:paraId="372EFAFF">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35B80A6C">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73CE4D01">
      <w:pPr>
        <w:spacing w:line="300" w:lineRule="auto"/>
        <w:ind w:firstLine="4840" w:firstLineChars="2200"/>
        <w:rPr>
          <w:rFonts w:ascii="宋体"/>
          <w:color w:val="auto"/>
          <w:sz w:val="22"/>
          <w:highlight w:val="none"/>
        </w:rPr>
      </w:pPr>
    </w:p>
    <w:p w14:paraId="74BEE28E">
      <w:pPr>
        <w:spacing w:line="300" w:lineRule="auto"/>
        <w:ind w:firstLine="4840" w:firstLineChars="2200"/>
        <w:rPr>
          <w:rFonts w:ascii="宋体"/>
          <w:color w:val="auto"/>
          <w:sz w:val="22"/>
          <w:highlight w:val="none"/>
        </w:rPr>
      </w:pPr>
    </w:p>
    <w:p w14:paraId="6941097A">
      <w:pPr>
        <w:spacing w:line="300" w:lineRule="auto"/>
        <w:ind w:firstLine="4840" w:firstLineChars="2200"/>
        <w:rPr>
          <w:rFonts w:ascii="宋体"/>
          <w:color w:val="auto"/>
          <w:sz w:val="22"/>
          <w:highlight w:val="none"/>
        </w:rPr>
      </w:pPr>
    </w:p>
    <w:p w14:paraId="656E6EFA">
      <w:pPr>
        <w:spacing w:line="300" w:lineRule="auto"/>
        <w:ind w:firstLine="4840" w:firstLineChars="2200"/>
        <w:rPr>
          <w:rFonts w:ascii="宋体"/>
          <w:color w:val="auto"/>
          <w:sz w:val="22"/>
          <w:highlight w:val="none"/>
        </w:rPr>
      </w:pPr>
    </w:p>
    <w:p w14:paraId="05EB9597">
      <w:pPr>
        <w:spacing w:line="300" w:lineRule="auto"/>
        <w:ind w:firstLine="4840" w:firstLineChars="2200"/>
        <w:rPr>
          <w:rFonts w:ascii="宋体"/>
          <w:color w:val="auto"/>
          <w:sz w:val="22"/>
          <w:highlight w:val="none"/>
        </w:rPr>
      </w:pPr>
    </w:p>
    <w:p w14:paraId="0BB4D842">
      <w:pPr>
        <w:spacing w:line="300" w:lineRule="auto"/>
        <w:ind w:firstLine="4840" w:firstLineChars="2200"/>
        <w:rPr>
          <w:rFonts w:ascii="宋体"/>
          <w:color w:val="auto"/>
          <w:sz w:val="22"/>
          <w:highlight w:val="none"/>
        </w:rPr>
      </w:pPr>
    </w:p>
    <w:p w14:paraId="1B67D3E6">
      <w:pPr>
        <w:spacing w:line="300" w:lineRule="auto"/>
        <w:ind w:firstLine="4840" w:firstLineChars="2200"/>
        <w:rPr>
          <w:rFonts w:ascii="宋体"/>
          <w:color w:val="auto"/>
          <w:sz w:val="22"/>
          <w:highlight w:val="none"/>
        </w:rPr>
      </w:pPr>
    </w:p>
    <w:p w14:paraId="3CEDA16E">
      <w:pPr>
        <w:spacing w:line="300" w:lineRule="auto"/>
        <w:ind w:firstLine="4840" w:firstLineChars="2200"/>
        <w:rPr>
          <w:rFonts w:ascii="宋体"/>
          <w:color w:val="auto"/>
          <w:sz w:val="22"/>
          <w:highlight w:val="none"/>
        </w:rPr>
      </w:pPr>
    </w:p>
    <w:p w14:paraId="0A6666E3">
      <w:pPr>
        <w:spacing w:line="300" w:lineRule="auto"/>
        <w:ind w:firstLine="4840" w:firstLineChars="2200"/>
        <w:rPr>
          <w:rFonts w:ascii="宋体"/>
          <w:color w:val="auto"/>
          <w:sz w:val="22"/>
          <w:highlight w:val="none"/>
        </w:rPr>
      </w:pPr>
    </w:p>
    <w:p w14:paraId="2232DA00">
      <w:pPr>
        <w:spacing w:line="300" w:lineRule="auto"/>
        <w:ind w:firstLine="4840" w:firstLineChars="2200"/>
        <w:rPr>
          <w:rFonts w:ascii="宋体"/>
          <w:color w:val="auto"/>
          <w:sz w:val="22"/>
          <w:highlight w:val="none"/>
        </w:rPr>
      </w:pPr>
    </w:p>
    <w:p w14:paraId="43F9CC03">
      <w:pPr>
        <w:spacing w:line="300" w:lineRule="auto"/>
        <w:ind w:firstLine="4840" w:firstLineChars="2200"/>
        <w:rPr>
          <w:rFonts w:ascii="宋体"/>
          <w:color w:val="auto"/>
          <w:sz w:val="22"/>
          <w:highlight w:val="none"/>
        </w:rPr>
      </w:pPr>
    </w:p>
    <w:p w14:paraId="63437715">
      <w:pPr>
        <w:spacing w:line="300" w:lineRule="auto"/>
        <w:ind w:firstLine="4840" w:firstLineChars="2200"/>
        <w:rPr>
          <w:rFonts w:ascii="宋体"/>
          <w:color w:val="auto"/>
          <w:sz w:val="22"/>
          <w:highlight w:val="none"/>
        </w:rPr>
      </w:pPr>
    </w:p>
    <w:p w14:paraId="688EF994">
      <w:pPr>
        <w:spacing w:line="300" w:lineRule="auto"/>
        <w:ind w:firstLine="4840" w:firstLineChars="2200"/>
        <w:rPr>
          <w:rFonts w:ascii="宋体"/>
          <w:color w:val="auto"/>
          <w:sz w:val="22"/>
          <w:highlight w:val="none"/>
        </w:rPr>
      </w:pPr>
    </w:p>
    <w:p w14:paraId="16077B77">
      <w:pPr>
        <w:spacing w:line="300" w:lineRule="auto"/>
        <w:ind w:firstLine="4840" w:firstLineChars="2200"/>
        <w:rPr>
          <w:rFonts w:ascii="宋体"/>
          <w:color w:val="auto"/>
          <w:sz w:val="22"/>
          <w:highlight w:val="none"/>
        </w:rPr>
      </w:pPr>
    </w:p>
    <w:p w14:paraId="514958CF">
      <w:pPr>
        <w:spacing w:line="300" w:lineRule="auto"/>
        <w:ind w:firstLine="4840" w:firstLineChars="2200"/>
        <w:rPr>
          <w:rFonts w:ascii="宋体"/>
          <w:color w:val="auto"/>
          <w:sz w:val="22"/>
          <w:highlight w:val="none"/>
        </w:rPr>
      </w:pPr>
    </w:p>
    <w:p w14:paraId="47D871D9">
      <w:pPr>
        <w:spacing w:line="300" w:lineRule="auto"/>
        <w:ind w:firstLine="4840" w:firstLineChars="2200"/>
        <w:rPr>
          <w:rFonts w:ascii="宋体"/>
          <w:color w:val="auto"/>
          <w:sz w:val="22"/>
          <w:highlight w:val="none"/>
        </w:rPr>
      </w:pPr>
    </w:p>
    <w:p w14:paraId="69AD4243">
      <w:pPr>
        <w:spacing w:line="300" w:lineRule="auto"/>
        <w:ind w:firstLine="4840" w:firstLineChars="2200"/>
        <w:rPr>
          <w:rFonts w:ascii="宋体"/>
          <w:color w:val="auto"/>
          <w:sz w:val="22"/>
          <w:highlight w:val="none"/>
        </w:rPr>
      </w:pPr>
    </w:p>
    <w:p w14:paraId="3BAB0E41">
      <w:pPr>
        <w:spacing w:line="300" w:lineRule="auto"/>
        <w:ind w:firstLine="4840" w:firstLineChars="2200"/>
        <w:rPr>
          <w:rFonts w:ascii="宋体"/>
          <w:color w:val="auto"/>
          <w:sz w:val="22"/>
          <w:highlight w:val="none"/>
        </w:rPr>
      </w:pPr>
    </w:p>
    <w:p w14:paraId="1D32B856">
      <w:pPr>
        <w:spacing w:line="300" w:lineRule="auto"/>
        <w:ind w:firstLine="4840" w:firstLineChars="2200"/>
        <w:rPr>
          <w:rFonts w:ascii="宋体"/>
          <w:color w:val="auto"/>
          <w:sz w:val="22"/>
          <w:highlight w:val="none"/>
        </w:rPr>
      </w:pPr>
    </w:p>
    <w:bookmarkEnd w:id="67"/>
    <w:p w14:paraId="7EDFC370">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AA9C6C-9355-42A1-A929-2DB558AD37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847E144-5B99-43BC-8A49-770C9AAF631D}"/>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19E639EB-9809-4433-ACF8-546DE2A5CB2C}"/>
  </w:font>
  <w:font w:name="楷体_GB2312">
    <w:panose1 w:val="02010609030101010101"/>
    <w:charset w:val="86"/>
    <w:family w:val="modern"/>
    <w:pitch w:val="default"/>
    <w:sig w:usb0="00000001" w:usb1="080E0000" w:usb2="00000000" w:usb3="00000000" w:csb0="00040000" w:csb1="00000000"/>
    <w:embedRegular r:id="rId4" w:fontKey="{0A12C762-548E-4512-B924-EC3248980550}"/>
  </w:font>
  <w:font w:name="微软雅黑">
    <w:panose1 w:val="020B0503020204020204"/>
    <w:charset w:val="86"/>
    <w:family w:val="swiss"/>
    <w:pitch w:val="default"/>
    <w:sig w:usb0="80000287" w:usb1="2ACF3C50" w:usb2="00000016" w:usb3="00000000" w:csb0="0004001F" w:csb1="00000000"/>
    <w:embedRegular r:id="rId5" w:fontKey="{93A88E35-D454-439E-B6AC-EB3925C8CD80}"/>
  </w:font>
  <w:font w:name="Helvetica">
    <w:altName w:val="Arial"/>
    <w:panose1 w:val="020B0604020202020204"/>
    <w:charset w:val="00"/>
    <w:family w:val="swiss"/>
    <w:pitch w:val="default"/>
    <w:sig w:usb0="00000000" w:usb1="00000000" w:usb2="00000000" w:usb3="00000000" w:csb0="00000001" w:csb1="00000000"/>
    <w:embedRegular r:id="rId6" w:fontKey="{DF405491-A980-4213-90A4-E0E175FBD916}"/>
  </w:font>
  <w:font w:name="方正小标宋简体">
    <w:panose1 w:val="03000509000000000000"/>
    <w:charset w:val="86"/>
    <w:family w:val="auto"/>
    <w:pitch w:val="default"/>
    <w:sig w:usb0="00000001" w:usb1="080E0000" w:usb2="00000000" w:usb3="00000000" w:csb0="00040000" w:csb1="00000000"/>
    <w:embedRegular r:id="rId7" w:fontKey="{F7DC7B5C-16BD-45B0-9A41-F74F681AC4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258A7">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6F6C7AFB">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A67AF">
    <w:pPr>
      <w:pStyle w:val="15"/>
      <w:framePr w:wrap="around" w:vAnchor="text" w:hAnchor="margin" w:xAlign="center" w:yAlign="top"/>
    </w:pPr>
  </w:p>
  <w:p w14:paraId="6F72D54B">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B3877">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AA2A">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1189"/>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3A20F2"/>
    <w:rsid w:val="044261C4"/>
    <w:rsid w:val="04975326"/>
    <w:rsid w:val="04A15C46"/>
    <w:rsid w:val="04B94EBC"/>
    <w:rsid w:val="04BD6785"/>
    <w:rsid w:val="051F632A"/>
    <w:rsid w:val="052073F4"/>
    <w:rsid w:val="05A23775"/>
    <w:rsid w:val="05EA7042"/>
    <w:rsid w:val="063F052D"/>
    <w:rsid w:val="073D28D0"/>
    <w:rsid w:val="07BA72D5"/>
    <w:rsid w:val="08326375"/>
    <w:rsid w:val="08481F38"/>
    <w:rsid w:val="0898078B"/>
    <w:rsid w:val="08A86B7F"/>
    <w:rsid w:val="09165A67"/>
    <w:rsid w:val="093B77AF"/>
    <w:rsid w:val="095610A3"/>
    <w:rsid w:val="095F239A"/>
    <w:rsid w:val="09A96DF4"/>
    <w:rsid w:val="09D73678"/>
    <w:rsid w:val="09FA3CD5"/>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A77A54"/>
    <w:rsid w:val="15DE4629"/>
    <w:rsid w:val="15EC3CE8"/>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8EA1584"/>
    <w:rsid w:val="190663D0"/>
    <w:rsid w:val="196B7D6D"/>
    <w:rsid w:val="196C0EFD"/>
    <w:rsid w:val="197D2DE7"/>
    <w:rsid w:val="19A07E7C"/>
    <w:rsid w:val="1A316BD8"/>
    <w:rsid w:val="1AA672A0"/>
    <w:rsid w:val="1AD070CA"/>
    <w:rsid w:val="1AEC1825"/>
    <w:rsid w:val="1B0C692E"/>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A6EC1"/>
    <w:rsid w:val="1E3E04E2"/>
    <w:rsid w:val="1E4705D4"/>
    <w:rsid w:val="1E6C0104"/>
    <w:rsid w:val="1E8522CD"/>
    <w:rsid w:val="1EA27C15"/>
    <w:rsid w:val="1EAB76B3"/>
    <w:rsid w:val="1EB43F0F"/>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75064C"/>
    <w:rsid w:val="239D373F"/>
    <w:rsid w:val="23A64DF8"/>
    <w:rsid w:val="23A93537"/>
    <w:rsid w:val="23CA1359"/>
    <w:rsid w:val="23E017FC"/>
    <w:rsid w:val="24210E42"/>
    <w:rsid w:val="24294678"/>
    <w:rsid w:val="24CD2939"/>
    <w:rsid w:val="24E20345"/>
    <w:rsid w:val="24FD7FDE"/>
    <w:rsid w:val="2500392D"/>
    <w:rsid w:val="25014F15"/>
    <w:rsid w:val="25071862"/>
    <w:rsid w:val="25100542"/>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332ED"/>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F4325"/>
    <w:rsid w:val="2ED2112E"/>
    <w:rsid w:val="2F020D8A"/>
    <w:rsid w:val="2F3C7A16"/>
    <w:rsid w:val="2F6A44C2"/>
    <w:rsid w:val="2F78485F"/>
    <w:rsid w:val="2F9A1C68"/>
    <w:rsid w:val="306565F9"/>
    <w:rsid w:val="31073BE0"/>
    <w:rsid w:val="31AF6706"/>
    <w:rsid w:val="31F960F0"/>
    <w:rsid w:val="32116E77"/>
    <w:rsid w:val="32441793"/>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7A94B2D"/>
    <w:rsid w:val="37F37922"/>
    <w:rsid w:val="381A5625"/>
    <w:rsid w:val="3849704B"/>
    <w:rsid w:val="38514E90"/>
    <w:rsid w:val="38A075FB"/>
    <w:rsid w:val="38E6287F"/>
    <w:rsid w:val="393D4D30"/>
    <w:rsid w:val="39437042"/>
    <w:rsid w:val="39524F6F"/>
    <w:rsid w:val="39527144"/>
    <w:rsid w:val="3954558D"/>
    <w:rsid w:val="39B42DDE"/>
    <w:rsid w:val="39CD0EC3"/>
    <w:rsid w:val="39EF620D"/>
    <w:rsid w:val="3A26548A"/>
    <w:rsid w:val="3A612BDB"/>
    <w:rsid w:val="3A6D2E8A"/>
    <w:rsid w:val="3B21607B"/>
    <w:rsid w:val="3B35603C"/>
    <w:rsid w:val="3B510257"/>
    <w:rsid w:val="3B6C17ED"/>
    <w:rsid w:val="3B814871"/>
    <w:rsid w:val="3BC6790E"/>
    <w:rsid w:val="3BFBBDE2"/>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47EB3"/>
    <w:rsid w:val="404A3387"/>
    <w:rsid w:val="406709C6"/>
    <w:rsid w:val="408B24EB"/>
    <w:rsid w:val="40A00936"/>
    <w:rsid w:val="417F72A0"/>
    <w:rsid w:val="41A1495E"/>
    <w:rsid w:val="41B437BC"/>
    <w:rsid w:val="41C3376C"/>
    <w:rsid w:val="41D81760"/>
    <w:rsid w:val="4201515B"/>
    <w:rsid w:val="420E6F2F"/>
    <w:rsid w:val="42186A68"/>
    <w:rsid w:val="423746D8"/>
    <w:rsid w:val="42381FA1"/>
    <w:rsid w:val="425F3C8C"/>
    <w:rsid w:val="426E4E56"/>
    <w:rsid w:val="42C42D7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554D64"/>
    <w:rsid w:val="478A38B9"/>
    <w:rsid w:val="47D604EF"/>
    <w:rsid w:val="481D6356"/>
    <w:rsid w:val="483951A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C11AB9"/>
    <w:rsid w:val="4FDF015D"/>
    <w:rsid w:val="501341EF"/>
    <w:rsid w:val="50B13229"/>
    <w:rsid w:val="50BA2C88"/>
    <w:rsid w:val="50D72F5D"/>
    <w:rsid w:val="51024103"/>
    <w:rsid w:val="5123379A"/>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76A5D"/>
    <w:rsid w:val="605407B8"/>
    <w:rsid w:val="605E0C2A"/>
    <w:rsid w:val="60C572AA"/>
    <w:rsid w:val="610220DC"/>
    <w:rsid w:val="61872199"/>
    <w:rsid w:val="61914131"/>
    <w:rsid w:val="61A72DB6"/>
    <w:rsid w:val="61AB5048"/>
    <w:rsid w:val="61D62B6D"/>
    <w:rsid w:val="61D81D7A"/>
    <w:rsid w:val="61ED6534"/>
    <w:rsid w:val="61F71336"/>
    <w:rsid w:val="61FC1E08"/>
    <w:rsid w:val="62065A1D"/>
    <w:rsid w:val="621D02FD"/>
    <w:rsid w:val="622F34F3"/>
    <w:rsid w:val="62DA4EE0"/>
    <w:rsid w:val="62ED2483"/>
    <w:rsid w:val="632062D6"/>
    <w:rsid w:val="635C2557"/>
    <w:rsid w:val="63784CD0"/>
    <w:rsid w:val="640D3093"/>
    <w:rsid w:val="6412673F"/>
    <w:rsid w:val="647C6908"/>
    <w:rsid w:val="64852C29"/>
    <w:rsid w:val="64D94D23"/>
    <w:rsid w:val="651D0B99"/>
    <w:rsid w:val="656071C0"/>
    <w:rsid w:val="658D448B"/>
    <w:rsid w:val="659E1633"/>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5E5F82"/>
    <w:rsid w:val="6B991ED2"/>
    <w:rsid w:val="6BB40BC2"/>
    <w:rsid w:val="6BC41746"/>
    <w:rsid w:val="6C0738C4"/>
    <w:rsid w:val="6C425C3B"/>
    <w:rsid w:val="6CAA73D7"/>
    <w:rsid w:val="6CD6322B"/>
    <w:rsid w:val="6CFF5A25"/>
    <w:rsid w:val="6D9D49F8"/>
    <w:rsid w:val="6DC42A14"/>
    <w:rsid w:val="6DCE3893"/>
    <w:rsid w:val="6E157307"/>
    <w:rsid w:val="6E565602"/>
    <w:rsid w:val="6E9F1BFD"/>
    <w:rsid w:val="6EA814CE"/>
    <w:rsid w:val="6EFC3D76"/>
    <w:rsid w:val="6F466EE5"/>
    <w:rsid w:val="6F665B7C"/>
    <w:rsid w:val="6F845F9B"/>
    <w:rsid w:val="6F8C01F8"/>
    <w:rsid w:val="6F8D2AC6"/>
    <w:rsid w:val="6FA7235B"/>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7D1200A"/>
    <w:rsid w:val="781448BD"/>
    <w:rsid w:val="783A118D"/>
    <w:rsid w:val="783D5354"/>
    <w:rsid w:val="78470884"/>
    <w:rsid w:val="788039DC"/>
    <w:rsid w:val="789470BD"/>
    <w:rsid w:val="78C20004"/>
    <w:rsid w:val="78CE0BEB"/>
    <w:rsid w:val="79006402"/>
    <w:rsid w:val="793925ED"/>
    <w:rsid w:val="794978A6"/>
    <w:rsid w:val="79502D1E"/>
    <w:rsid w:val="79730A7E"/>
    <w:rsid w:val="79821455"/>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9962D4"/>
    <w:rsid w:val="7CCB45C8"/>
    <w:rsid w:val="7CCC1CEE"/>
    <w:rsid w:val="7CEA7B96"/>
    <w:rsid w:val="7D033891"/>
    <w:rsid w:val="7D14489C"/>
    <w:rsid w:val="7D767E94"/>
    <w:rsid w:val="7DB64E94"/>
    <w:rsid w:val="7DFD2E75"/>
    <w:rsid w:val="7DFFCEB1"/>
    <w:rsid w:val="7E2A155C"/>
    <w:rsid w:val="7E601E4C"/>
    <w:rsid w:val="7E6D029D"/>
    <w:rsid w:val="7F780FFA"/>
    <w:rsid w:val="7F8603D7"/>
    <w:rsid w:val="7F97767F"/>
    <w:rsid w:val="7FE76D1C"/>
    <w:rsid w:val="AE673AD5"/>
    <w:rsid w:val="BF7B8E08"/>
    <w:rsid w:val="EEFA626B"/>
    <w:rsid w:val="EFB54DD9"/>
    <w:rsid w:val="FFA1D0C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50</Pages>
  <Words>4199</Words>
  <Characters>4646</Characters>
  <Lines>223</Lines>
  <Paragraphs>62</Paragraphs>
  <TotalTime>3</TotalTime>
  <ScaleCrop>false</ScaleCrop>
  <LinksUpToDate>false</LinksUpToDate>
  <CharactersWithSpaces>4682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2025-07-25T05:53:36Z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3D60E4CF2FEE4D1C9638A9BF1F0896D0_13</vt:lpwstr>
  </property>
  <property fmtid="{D5CDD505-2E9C-101B-9397-08002B2CF9AE}" pid="4" name="KSOTemplateDocerSaveRecord">
    <vt:lpwstr>eyJoZGlkIjoiYjhhYTUyOTZlZjg2MzQ5NDRmMTM2ZWQ1ODcwYjE5OTMiLCJ1c2VySWQiOiIxMDE1MzQxMjg2In0=</vt:lpwstr>
  </property>
</Properties>
</file>