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6E5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结果公告</w:t>
      </w:r>
      <w:bookmarkEnd w:id="0"/>
      <w:bookmarkEnd w:id="1"/>
    </w:p>
    <w:p w14:paraId="5998C05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w w:val="100"/>
          <w:highlight w:val="none"/>
          <w:u w:val="none"/>
        </w:rPr>
      </w:pPr>
      <w:r>
        <w:rPr>
          <w:rFonts w:hint="eastAsia" w:asciiTheme="minorEastAsia" w:hAnsiTheme="minorEastAsia" w:eastAsiaTheme="minorEastAsia"/>
          <w:highlight w:val="none"/>
        </w:rPr>
        <w:t>项目编号：</w:t>
      </w:r>
      <w:r>
        <w:rPr>
          <w:rFonts w:hint="eastAsia" w:ascii="宋体" w:hAnsi="宋体" w:cs="宋体"/>
          <w:color w:val="auto"/>
          <w:w w:val="100"/>
          <w:highlight w:val="none"/>
          <w:u w:val="none"/>
          <w:lang w:eastAsia="zh-CN"/>
        </w:rPr>
        <w:t>BIECC-25CG10467</w:t>
      </w:r>
    </w:p>
    <w:p w14:paraId="1270C15A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项目名称：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公交375场站优化提升改造项目—周边环境提升工程总承包（EPC）</w:t>
      </w:r>
    </w:p>
    <w:p w14:paraId="3F887EBD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三、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highlight w:val="none"/>
        </w:rPr>
        <w:t>信息</w:t>
      </w:r>
      <w:bookmarkStart w:id="2" w:name="_GoBack"/>
      <w:bookmarkEnd w:id="2"/>
    </w:p>
    <w:p w14:paraId="3415DB31">
      <w:pPr>
        <w:pStyle w:val="12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成交人：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北京建高建设工程有限公司、顺风建筑规划设计有限公司组成的联合体</w:t>
      </w:r>
    </w:p>
    <w:p w14:paraId="6B63802C">
      <w:pPr>
        <w:spacing w:line="360" w:lineRule="auto"/>
        <w:ind w:firstLine="420" w:firstLineChars="200"/>
        <w:rPr>
          <w:rFonts w:hint="eastAsia" w:eastAsia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成交人地址：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北京市大兴区金苑路32号1幢3层306室</w:t>
      </w:r>
    </w:p>
    <w:p w14:paraId="1357E3B6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成交金额：人民币266.773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highlight w:val="none"/>
        </w:rPr>
        <w:t>万元</w:t>
      </w:r>
    </w:p>
    <w:p w14:paraId="0A8DE961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综合得分：85.67</w:t>
      </w:r>
    </w:p>
    <w:p w14:paraId="2328A247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四、主要标的信息</w:t>
      </w:r>
    </w:p>
    <w:tbl>
      <w:tblPr>
        <w:tblStyle w:val="1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577D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A3F921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类</w:t>
            </w:r>
          </w:p>
        </w:tc>
      </w:tr>
      <w:tr w14:paraId="5DA7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84984F">
            <w:pPr>
              <w:spacing w:line="360" w:lineRule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名称：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公交375场站优化提升改造项目—周边环境提升工程总承包（EPC）</w:t>
            </w:r>
          </w:p>
          <w:p w14:paraId="50D55E5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范围：为采购人提供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上述工程的工程总承包</w:t>
            </w:r>
            <w:r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  <w:t xml:space="preserve"> </w:t>
            </w:r>
          </w:p>
          <w:p w14:paraId="1C0F63D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要求：满足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磋商文件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要求</w:t>
            </w:r>
          </w:p>
          <w:p w14:paraId="29F3DF43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工期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 xml:space="preserve">45日历天，其中设计周期10日历天，施工周期35日历天。实际开工时间以采购人发出的开工通知中载明的开工日期为准。  </w:t>
            </w:r>
          </w:p>
          <w:p w14:paraId="7A368A3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标准：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合格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，满足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磋商文件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要求。</w:t>
            </w:r>
          </w:p>
        </w:tc>
      </w:tr>
    </w:tbl>
    <w:p w14:paraId="0D51E184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五、评审专家名单：王艳春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组长）</w:t>
      </w:r>
      <w:r>
        <w:rPr>
          <w:rFonts w:hint="eastAsia" w:asciiTheme="minorEastAsia" w:hAnsiTheme="minorEastAsia" w:eastAsiaTheme="minorEastAsia"/>
          <w:highlight w:val="none"/>
        </w:rPr>
        <w:t>、叶红、陈小兵</w:t>
      </w:r>
    </w:p>
    <w:p w14:paraId="0AE767F4">
      <w:pPr>
        <w:spacing w:line="360" w:lineRule="auto"/>
        <w:rPr>
          <w:rFonts w:hint="eastAsia" w:asciiTheme="minorEastAsia" w:hAnsiTheme="minorEastAsia" w:eastAsia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按原《招标代理服务收费管理暂行办法》（计价格[2002]1980号）和《关于招标代理服务收费有关问题的通知》（发改办价格[2003]857号）执行，按成交金额差额定率累进法计算，</w:t>
      </w:r>
      <w:r>
        <w:rPr>
          <w:rFonts w:hint="eastAsia" w:asciiTheme="minorEastAsia" w:hAnsiTheme="minorEastAsia" w:eastAsiaTheme="minorEastAsia"/>
          <w:highlight w:val="none"/>
        </w:rPr>
        <w:t>由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成交人</w:t>
      </w:r>
      <w:r>
        <w:rPr>
          <w:rFonts w:hint="eastAsia" w:asciiTheme="minorEastAsia" w:hAnsiTheme="minorEastAsia" w:eastAsiaTheme="minorEastAsia"/>
          <w:highlight w:val="none"/>
        </w:rPr>
        <w:t>支付代理服务费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21674.11</w:t>
      </w:r>
      <w:r>
        <w:rPr>
          <w:rFonts w:hint="eastAsia" w:asciiTheme="minorEastAsia" w:hAnsiTheme="minorEastAsia" w:eastAsiaTheme="minorEastAsia"/>
          <w:highlight w:val="none"/>
        </w:rPr>
        <w:t>元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</w:p>
    <w:p w14:paraId="1177E987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七、公告期限</w:t>
      </w:r>
    </w:p>
    <w:p w14:paraId="47B7AB62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自本公告发布之日起</w:t>
      </w:r>
      <w:r>
        <w:rPr>
          <w:rFonts w:cs="宋体" w:asciiTheme="minorEastAsia" w:hAnsiTheme="minorEastAsia" w:eastAsiaTheme="minorEastAsia"/>
          <w:kern w:val="0"/>
          <w:highlight w:val="none"/>
        </w:rPr>
        <w:t>1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个工作日。</w:t>
      </w:r>
    </w:p>
    <w:p w14:paraId="27AE52EC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仿宋" w:asciiTheme="minorEastAsia" w:hAnsiTheme="minorEastAsia" w:eastAsiaTheme="minorEastAsia"/>
          <w:highlight w:val="none"/>
        </w:rPr>
        <w:t>八、其他补充事宜</w:t>
      </w:r>
      <w:r>
        <w:rPr>
          <w:rFonts w:cs="仿宋" w:asciiTheme="minorEastAsia" w:hAnsiTheme="minorEastAsia" w:eastAsiaTheme="minorEastAsia"/>
          <w:highlight w:val="none"/>
        </w:rPr>
        <w:br w:type="textWrapping"/>
      </w:r>
      <w:r>
        <w:rPr>
          <w:rFonts w:hint="eastAsia" w:cs="仿宋" w:asciiTheme="minorEastAsia" w:hAnsiTheme="minorEastAsia" w:eastAsiaTheme="minorEastAsia"/>
          <w:highlight w:val="none"/>
        </w:rPr>
        <w:t>1.采购公告时间：202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9</w:t>
      </w:r>
      <w:r>
        <w:rPr>
          <w:rFonts w:hint="eastAsia" w:cs="仿宋" w:asciiTheme="minorEastAsia" w:hAnsiTheme="minorEastAsia" w:eastAsiaTheme="minorEastAsia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16</w:t>
      </w:r>
      <w:r>
        <w:rPr>
          <w:rFonts w:hint="eastAsia" w:cs="仿宋" w:asciiTheme="minorEastAsia" w:hAnsiTheme="minorEastAsia" w:eastAsiaTheme="minorEastAsia"/>
          <w:highlight w:val="none"/>
        </w:rPr>
        <w:t>日</w:t>
      </w:r>
    </w:p>
    <w:p w14:paraId="7E5D3CD2">
      <w:pPr>
        <w:spacing w:line="360" w:lineRule="auto"/>
        <w:rPr>
          <w:rFonts w:cs="仿宋" w:asciiTheme="minorEastAsia" w:hAnsiTheme="minorEastAsia" w:eastAsiaTheme="minorEastAsia"/>
          <w:highlight w:val="none"/>
        </w:rPr>
      </w:pPr>
      <w:r>
        <w:rPr>
          <w:rFonts w:hint="eastAsia" w:cs="仿宋" w:asciiTheme="minorEastAsia" w:hAnsiTheme="minorEastAsia" w:eastAsiaTheme="minorEastAsia"/>
          <w:highlight w:val="none"/>
        </w:rPr>
        <w:t>2.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竞争性磋商</w:t>
      </w:r>
      <w:r>
        <w:rPr>
          <w:rFonts w:hint="eastAsia" w:cs="仿宋" w:asciiTheme="minorEastAsia" w:hAnsiTheme="minorEastAsia" w:eastAsiaTheme="minorEastAsia"/>
          <w:highlight w:val="none"/>
        </w:rPr>
        <w:t>时间：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202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年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9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月2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8日</w:t>
      </w:r>
      <w:r>
        <w:rPr>
          <w:rFonts w:hint="eastAsia" w:cs="仿宋" w:asciiTheme="minorEastAsia" w:hAnsiTheme="minorEastAsia" w:eastAsiaTheme="minorEastAsia"/>
          <w:highlight w:val="none"/>
        </w:rPr>
        <w:t>上午09:30时（北京时间）</w:t>
      </w:r>
    </w:p>
    <w:p w14:paraId="1AF5D457">
      <w:pPr>
        <w:widowControl/>
        <w:spacing w:line="440" w:lineRule="exact"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采购人定标时间：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9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29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52386E52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4.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成交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公告日期：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9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30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7CCDF18D"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5.项目用途、简要技术要求、合同履行日期：</w:t>
      </w:r>
    </w:p>
    <w:p w14:paraId="08C5A4BE">
      <w:pPr>
        <w:spacing w:line="360" w:lineRule="auto"/>
        <w:contextualSpacing/>
        <w:jc w:val="left"/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项目用途：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公交375场站优化提升改造项目—周边环境提升工程总承包（EPC）</w:t>
      </w:r>
    </w:p>
    <w:p w14:paraId="7E0B3FA2">
      <w:pPr>
        <w:spacing w:line="360" w:lineRule="auto"/>
        <w:contextualSpacing/>
        <w:jc w:val="left"/>
        <w:rPr>
          <w:rFonts w:hint="default" w:cs="宋体" w:asciiTheme="minorEastAsia" w:hAnsiTheme="minorEastAsia" w:eastAsiaTheme="minorEastAsia"/>
          <w:kern w:val="0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采购方式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竞争性磋商</w:t>
      </w:r>
    </w:p>
    <w:p w14:paraId="4FEA84F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采购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内容：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公交375场站优化提升改造项目—周边环境提升工程总承包（EPC）</w:t>
      </w:r>
    </w:p>
    <w:p w14:paraId="22716F3E">
      <w:pPr>
        <w:spacing w:line="360" w:lineRule="auto"/>
        <w:rPr>
          <w:rFonts w:asciiTheme="minorEastAsia" w:hAnsiTheme="minorEastAsia" w:eastAsiaTheme="minorEastAsia"/>
          <w:kern w:val="0"/>
          <w:sz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合同履行日期：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 xml:space="preserve">45日历天，其中设计周期10日历天，施工周期35日历天。实际开工时间以采购人发出的开工通知中载明的开工日期为准。 </w:t>
      </w:r>
    </w:p>
    <w:p w14:paraId="0D35484D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6.本公告同时在中国政府采购网、北京市政府采购网发布。</w:t>
      </w:r>
    </w:p>
    <w:p w14:paraId="695F936E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九、凡对本次公告内容提出询问，请按以下方式联系。</w:t>
      </w:r>
    </w:p>
    <w:p w14:paraId="08F353D2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1.采购人信息 </w:t>
      </w:r>
    </w:p>
    <w:p w14:paraId="4C9FEA77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名    称：北京市重点站区管理委员会</w:t>
      </w:r>
    </w:p>
    <w:p w14:paraId="69466E73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地    址：北京市西城区莲花池东路102号</w:t>
      </w:r>
    </w:p>
    <w:p w14:paraId="6F9F24C8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联系方式：陶老师 010-68300722</w:t>
      </w:r>
    </w:p>
    <w:p w14:paraId="2D0606DD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2.采购代理机构信息 </w:t>
      </w:r>
    </w:p>
    <w:p w14:paraId="4C1C7C0E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名    称：北京国际工程咨询有限公司</w:t>
      </w:r>
    </w:p>
    <w:p w14:paraId="7E435ECF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地    址：北京市西城区广安门外大街甲275号</w:t>
      </w:r>
    </w:p>
    <w:p w14:paraId="0CE88E65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联系方式：王思宇、鲍杜佳、崔云龙、安川010-63256361转6177</w:t>
      </w:r>
    </w:p>
    <w:p w14:paraId="4BDEEB82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 xml:space="preserve">3.项目联系方式 </w:t>
      </w:r>
    </w:p>
    <w:p w14:paraId="74D55EB6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项目联系人：王思宇、鲍杜佳、崔云龙、安川</w:t>
      </w:r>
    </w:p>
    <w:p w14:paraId="4F9B73FB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 xml:space="preserve">电      话：010-63256361转6177 </w:t>
      </w:r>
    </w:p>
    <w:p w14:paraId="75A92B2D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电子邮件：</w:t>
      </w:r>
      <w:r>
        <w:rPr>
          <w:rFonts w:hint="eastAsia" w:ascii="宋体" w:hAnsi="宋体" w:eastAsia="宋体" w:cs="宋体"/>
          <w:kern w:val="0"/>
          <w:highlight w:val="none"/>
        </w:rPr>
        <w:fldChar w:fldCharType="begin"/>
      </w:r>
      <w:r>
        <w:rPr>
          <w:rFonts w:hint="eastAsia" w:ascii="宋体" w:hAnsi="宋体" w:eastAsia="宋体" w:cs="宋体"/>
          <w:kern w:val="0"/>
          <w:highlight w:val="none"/>
        </w:rPr>
        <w:instrText xml:space="preserve"> HYPERLINK "mailto:wangsiyu@biecc.com.cn" </w:instrText>
      </w:r>
      <w:r>
        <w:rPr>
          <w:rFonts w:hint="eastAsia" w:ascii="宋体" w:hAnsi="宋体" w:eastAsia="宋体" w:cs="宋体"/>
          <w:kern w:val="0"/>
          <w:highlight w:val="none"/>
        </w:rPr>
        <w:fldChar w:fldCharType="separate"/>
      </w:r>
      <w:r>
        <w:rPr>
          <w:rFonts w:hint="eastAsia" w:ascii="宋体" w:hAnsi="宋体" w:eastAsia="宋体" w:cs="宋体"/>
          <w:kern w:val="0"/>
          <w:highlight w:val="none"/>
        </w:rPr>
        <w:t>wangsiyu@biecc.com.cn</w:t>
      </w:r>
    </w:p>
    <w:p w14:paraId="09464161">
      <w:pPr>
        <w:bidi w:val="0"/>
        <w:jc w:val="left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fldChar w:fldCharType="end"/>
      </w:r>
      <w:r>
        <w:rPr>
          <w:rFonts w:hint="eastAsia" w:ascii="宋体" w:hAnsi="宋体" w:eastAsia="宋体" w:cs="宋体"/>
          <w:kern w:val="0"/>
          <w:highlight w:val="none"/>
        </w:rPr>
        <w:t>十、附件</w:t>
      </w:r>
    </w:p>
    <w:p w14:paraId="6419E9B9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竞争性磋商文件</w:t>
      </w:r>
    </w:p>
    <w:p w14:paraId="5ACA8877">
      <w:pPr>
        <w:pStyle w:val="12"/>
        <w:numPr>
          <w:ilvl w:val="0"/>
          <w:numId w:val="2"/>
        </w:num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联合体协议</w:t>
      </w:r>
    </w:p>
    <w:p w14:paraId="3E17D1F8">
      <w:pPr>
        <w:jc w:val="right"/>
        <w:rPr>
          <w:rFonts w:asciiTheme="minorEastAsia" w:hAnsiTheme="minorEastAsia" w:eastAsiaTheme="minorEastAsia"/>
          <w:highlight w:val="none"/>
        </w:rPr>
      </w:pPr>
    </w:p>
    <w:p w14:paraId="51D26F32"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北京国际工程咨询有限公司</w:t>
      </w:r>
    </w:p>
    <w:p w14:paraId="4791972A"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202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highlight w:val="none"/>
        </w:rPr>
        <w:t>年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highlight w:val="none"/>
        </w:rPr>
        <w:t>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32263"/>
    <w:multiLevelType w:val="singleLevel"/>
    <w:tmpl w:val="C27322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77C4EB"/>
    <w:multiLevelType w:val="singleLevel"/>
    <w:tmpl w:val="D877C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E311D6"/>
    <w:rsid w:val="0002491A"/>
    <w:rsid w:val="00035B5E"/>
    <w:rsid w:val="000403A7"/>
    <w:rsid w:val="00043A67"/>
    <w:rsid w:val="00074366"/>
    <w:rsid w:val="000865C3"/>
    <w:rsid w:val="000A703E"/>
    <w:rsid w:val="000C7AD0"/>
    <w:rsid w:val="000F34B7"/>
    <w:rsid w:val="001245A9"/>
    <w:rsid w:val="00141E42"/>
    <w:rsid w:val="00150019"/>
    <w:rsid w:val="00187290"/>
    <w:rsid w:val="001A374F"/>
    <w:rsid w:val="001B3434"/>
    <w:rsid w:val="00237045"/>
    <w:rsid w:val="00240BFD"/>
    <w:rsid w:val="002674EF"/>
    <w:rsid w:val="00275C89"/>
    <w:rsid w:val="002947B4"/>
    <w:rsid w:val="002A4285"/>
    <w:rsid w:val="002B5151"/>
    <w:rsid w:val="002C64BA"/>
    <w:rsid w:val="002D051F"/>
    <w:rsid w:val="002F2102"/>
    <w:rsid w:val="00306E22"/>
    <w:rsid w:val="0032160A"/>
    <w:rsid w:val="00352F19"/>
    <w:rsid w:val="00364B24"/>
    <w:rsid w:val="003C2D4B"/>
    <w:rsid w:val="003E4992"/>
    <w:rsid w:val="00477C62"/>
    <w:rsid w:val="004A2A17"/>
    <w:rsid w:val="004E5F7E"/>
    <w:rsid w:val="005074BD"/>
    <w:rsid w:val="00510F35"/>
    <w:rsid w:val="005329C9"/>
    <w:rsid w:val="00560FD6"/>
    <w:rsid w:val="005C2E1C"/>
    <w:rsid w:val="005E143C"/>
    <w:rsid w:val="005F5019"/>
    <w:rsid w:val="006162BC"/>
    <w:rsid w:val="00632653"/>
    <w:rsid w:val="00633ADA"/>
    <w:rsid w:val="00640911"/>
    <w:rsid w:val="00643BA2"/>
    <w:rsid w:val="00695895"/>
    <w:rsid w:val="0069685F"/>
    <w:rsid w:val="006E1C19"/>
    <w:rsid w:val="006E204B"/>
    <w:rsid w:val="006F7375"/>
    <w:rsid w:val="00704261"/>
    <w:rsid w:val="00736E13"/>
    <w:rsid w:val="00761145"/>
    <w:rsid w:val="0078403F"/>
    <w:rsid w:val="00791784"/>
    <w:rsid w:val="00803024"/>
    <w:rsid w:val="0081593E"/>
    <w:rsid w:val="00854ABA"/>
    <w:rsid w:val="008C185D"/>
    <w:rsid w:val="008E03F7"/>
    <w:rsid w:val="00940C52"/>
    <w:rsid w:val="009500AF"/>
    <w:rsid w:val="009501EA"/>
    <w:rsid w:val="009632D5"/>
    <w:rsid w:val="0097379E"/>
    <w:rsid w:val="00973BB1"/>
    <w:rsid w:val="009A085A"/>
    <w:rsid w:val="009B2BFF"/>
    <w:rsid w:val="00A03AE2"/>
    <w:rsid w:val="00A20619"/>
    <w:rsid w:val="00A303D0"/>
    <w:rsid w:val="00A31349"/>
    <w:rsid w:val="00A37397"/>
    <w:rsid w:val="00A43FEE"/>
    <w:rsid w:val="00A7311F"/>
    <w:rsid w:val="00AC1378"/>
    <w:rsid w:val="00AD46D1"/>
    <w:rsid w:val="00AE4613"/>
    <w:rsid w:val="00B12C49"/>
    <w:rsid w:val="00B14489"/>
    <w:rsid w:val="00B230DC"/>
    <w:rsid w:val="00B26351"/>
    <w:rsid w:val="00B32929"/>
    <w:rsid w:val="00B9522A"/>
    <w:rsid w:val="00BB0089"/>
    <w:rsid w:val="00BC760E"/>
    <w:rsid w:val="00BD2494"/>
    <w:rsid w:val="00BF2811"/>
    <w:rsid w:val="00C06E73"/>
    <w:rsid w:val="00C97CF2"/>
    <w:rsid w:val="00CA5D42"/>
    <w:rsid w:val="00CB1322"/>
    <w:rsid w:val="00CE0E06"/>
    <w:rsid w:val="00D24E1D"/>
    <w:rsid w:val="00D46884"/>
    <w:rsid w:val="00D652A3"/>
    <w:rsid w:val="00D76A56"/>
    <w:rsid w:val="00D86503"/>
    <w:rsid w:val="00DF0847"/>
    <w:rsid w:val="00E24144"/>
    <w:rsid w:val="00E30C1B"/>
    <w:rsid w:val="00E311D6"/>
    <w:rsid w:val="00E958F3"/>
    <w:rsid w:val="00E96CE8"/>
    <w:rsid w:val="00EA1E5A"/>
    <w:rsid w:val="00ED3772"/>
    <w:rsid w:val="00F06BDB"/>
    <w:rsid w:val="00F06F0D"/>
    <w:rsid w:val="00F104FF"/>
    <w:rsid w:val="00F66F89"/>
    <w:rsid w:val="00FD7043"/>
    <w:rsid w:val="03020DE6"/>
    <w:rsid w:val="0EEA79A9"/>
    <w:rsid w:val="0FDF67C3"/>
    <w:rsid w:val="13A62B1C"/>
    <w:rsid w:val="157C7EF6"/>
    <w:rsid w:val="17E73815"/>
    <w:rsid w:val="1811537F"/>
    <w:rsid w:val="1B693C78"/>
    <w:rsid w:val="1E6A783A"/>
    <w:rsid w:val="2A610CB2"/>
    <w:rsid w:val="373F17D3"/>
    <w:rsid w:val="3BE9676F"/>
    <w:rsid w:val="3C796682"/>
    <w:rsid w:val="3CC62F8B"/>
    <w:rsid w:val="3F832826"/>
    <w:rsid w:val="42E94789"/>
    <w:rsid w:val="443D287E"/>
    <w:rsid w:val="4618037D"/>
    <w:rsid w:val="478F1A92"/>
    <w:rsid w:val="495F0319"/>
    <w:rsid w:val="49EE7C32"/>
    <w:rsid w:val="4D880EAA"/>
    <w:rsid w:val="4D8F07FA"/>
    <w:rsid w:val="4F7E7F1B"/>
    <w:rsid w:val="56C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6"/>
      <w:ind w:left="121"/>
    </w:pPr>
    <w:rPr>
      <w:rFonts w:ascii="宋体" w:hAnsi="宋体" w:eastAsia="宋体"/>
      <w:sz w:val="24"/>
      <w:szCs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71" w:firstLineChars="204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Body Text First Indent 2"/>
    <w:basedOn w:val="7"/>
    <w:next w:val="1"/>
    <w:unhideWhenUsed/>
    <w:qFormat/>
    <w:uiPriority w:val="99"/>
    <w:pPr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5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Char"/>
    <w:basedOn w:val="15"/>
    <w:link w:val="9"/>
    <w:qFormat/>
    <w:uiPriority w:val="0"/>
    <w:rPr>
      <w:rFonts w:ascii="宋体" w:hAnsi="Courier New"/>
    </w:rPr>
  </w:style>
  <w:style w:type="paragraph" w:customStyle="1" w:styleId="22">
    <w:name w:val="Char Char Char Char Char Char1 Char Char Char Char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3">
    <w:name w:val="文档结构图 Char"/>
    <w:basedOn w:val="15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4">
    <w:name w:val="Char Char Char Char Char Char1 Char Char Char Char1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25">
    <w:name w:val="Char Char Char Char Char Char1 Char Char Char Char2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894</Words>
  <Characters>1064</Characters>
  <Lines>6</Lines>
  <Paragraphs>1</Paragraphs>
  <TotalTime>12</TotalTime>
  <ScaleCrop>false</ScaleCrop>
  <LinksUpToDate>false</LinksUpToDate>
  <CharactersWithSpaces>1095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安川</cp:lastModifiedBy>
  <dcterms:modified xsi:type="dcterms:W3CDTF">2025-09-30T03:10:26Z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2A67023C23BF45CF9407C7A85B74B56C_12</vt:lpwstr>
  </property>
</Properties>
</file>