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712D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44"/>
          <w:szCs w:val="44"/>
          <w:highlight w:val="none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44"/>
          <w:szCs w:val="44"/>
          <w:highlight w:val="none"/>
        </w:rPr>
        <w:t>京澳合作伙伴行动服务</w:t>
      </w:r>
      <w:r>
        <w:rPr>
          <w:rFonts w:ascii="Times New Roman" w:hAnsi="Times New Roman" w:cs="Times New Roman"/>
          <w:sz w:val="44"/>
          <w:szCs w:val="44"/>
          <w:highlight w:val="none"/>
        </w:rPr>
        <w:t>成交结果公告</w:t>
      </w:r>
      <w:bookmarkEnd w:id="0"/>
      <w:bookmarkEnd w:id="1"/>
    </w:p>
    <w:p w14:paraId="6B3DB845">
      <w:pPr>
        <w:spacing w:line="360" w:lineRule="auto"/>
        <w:rPr>
          <w:rFonts w:hint="eastAsia" w:ascii="Times New Roman" w:hAnsi="Times New Roman" w:eastAsia="宋体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一、项目编号：</w:t>
      </w:r>
      <w:r>
        <w:rPr>
          <w:rFonts w:hint="eastAsia" w:ascii="Times New Roman" w:hAnsi="Times New Roman" w:eastAsia="宋体"/>
          <w:sz w:val="28"/>
          <w:szCs w:val="28"/>
          <w:highlight w:val="none"/>
          <w:lang w:eastAsia="zh-CN"/>
        </w:rPr>
        <w:t>BJJQ-2025-957</w:t>
      </w:r>
    </w:p>
    <w:p w14:paraId="6631508D">
      <w:pPr>
        <w:spacing w:line="360" w:lineRule="auto"/>
        <w:rPr>
          <w:rFonts w:ascii="Times New Roman" w:hAnsi="Times New Roman" w:eastAsia="宋体"/>
          <w:sz w:val="28"/>
          <w:szCs w:val="28"/>
          <w:highlight w:val="none"/>
          <w:u w:val="single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二、项目名称：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京澳合作伙伴行动服务</w:t>
      </w:r>
    </w:p>
    <w:p w14:paraId="69C348F3">
      <w:pPr>
        <w:spacing w:line="360" w:lineRule="auto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三、成交信息</w:t>
      </w:r>
    </w:p>
    <w:p w14:paraId="00F6F195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sz w:val="28"/>
          <w:szCs w:val="28"/>
          <w:highlight w:val="none"/>
        </w:rPr>
        <w:t>供应商</w:t>
      </w:r>
      <w:r>
        <w:rPr>
          <w:rFonts w:ascii="Times New Roman" w:hAnsi="Times New Roman" w:eastAsia="宋体"/>
          <w:sz w:val="28"/>
          <w:szCs w:val="28"/>
          <w:highlight w:val="none"/>
        </w:rPr>
        <w:t>名称：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派意国际会议展览（北京）有限公司</w:t>
      </w:r>
    </w:p>
    <w:p w14:paraId="5F6F235A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sz w:val="28"/>
          <w:szCs w:val="28"/>
          <w:highlight w:val="none"/>
        </w:rPr>
        <w:t>供应商</w:t>
      </w:r>
      <w:r>
        <w:rPr>
          <w:rFonts w:ascii="Times New Roman" w:hAnsi="Times New Roman" w:eastAsia="宋体"/>
          <w:sz w:val="28"/>
          <w:szCs w:val="28"/>
          <w:highlight w:val="none"/>
        </w:rPr>
        <w:t>地址：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北京市东城区新怡家园甲3号楼8层805室</w:t>
      </w:r>
    </w:p>
    <w:p w14:paraId="7DCEBDAA">
      <w:pPr>
        <w:spacing w:line="360" w:lineRule="auto"/>
        <w:ind w:firstLine="560" w:firstLineChars="200"/>
        <w:rPr>
          <w:rFonts w:ascii="Times New Roman" w:hAnsi="Times New Roman" w:eastAsia="宋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宋体"/>
          <w:color w:val="auto"/>
          <w:sz w:val="28"/>
          <w:szCs w:val="28"/>
          <w:highlight w:val="none"/>
        </w:rPr>
        <w:t>成交金额：</w:t>
      </w:r>
    </w:p>
    <w:p w14:paraId="6852E581">
      <w:pPr>
        <w:spacing w:line="360" w:lineRule="auto"/>
        <w:ind w:firstLine="560" w:firstLineChars="200"/>
        <w:rPr>
          <w:rFonts w:hint="eastAsia" w:ascii="Times New Roman" w:hAnsi="Times New Roman" w:eastAsia="宋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/>
          <w:sz w:val="28"/>
          <w:szCs w:val="28"/>
          <w:highlight w:val="none"/>
        </w:rPr>
        <w:t>人民币大</w:t>
      </w:r>
      <w:r>
        <w:rPr>
          <w:rFonts w:hint="eastAsia" w:ascii="Times New Roman" w:hAnsi="Times New Roman" w:eastAsia="宋体"/>
          <w:b w:val="0"/>
          <w:bCs w:val="0"/>
          <w:sz w:val="28"/>
          <w:szCs w:val="28"/>
          <w:highlight w:val="none"/>
        </w:rPr>
        <w:t>写：</w:t>
      </w:r>
      <w:r>
        <w:rPr>
          <w:rFonts w:hint="eastAsia" w:ascii="Times New Roman" w:hAnsi="Times New Roman" w:eastAsia="宋体"/>
          <w:b w:val="0"/>
          <w:bCs w:val="0"/>
          <w:sz w:val="28"/>
          <w:szCs w:val="28"/>
          <w:highlight w:val="none"/>
          <w:lang w:val="en-US" w:eastAsia="zh-CN"/>
        </w:rPr>
        <w:t>叁佰肆拾陆万元整</w:t>
      </w:r>
    </w:p>
    <w:p w14:paraId="32BAC481">
      <w:pPr>
        <w:pStyle w:val="2"/>
        <w:ind w:firstLine="560" w:firstLineChars="200"/>
        <w:rPr>
          <w:rFonts w:hint="default"/>
          <w:b w:val="0"/>
          <w:bCs w:val="0"/>
          <w:highlight w:val="none"/>
          <w:lang w:val="en-US"/>
        </w:rPr>
      </w:pPr>
      <w:r>
        <w:rPr>
          <w:rFonts w:hint="eastAsia" w:ascii="Times New Roman" w:hAnsi="Times New Roman" w:eastAsia="宋体"/>
          <w:b w:val="0"/>
          <w:bCs w:val="0"/>
          <w:color w:val="auto"/>
          <w:sz w:val="28"/>
          <w:szCs w:val="28"/>
          <w:highlight w:val="none"/>
        </w:rPr>
        <w:t>人民币小写：</w:t>
      </w:r>
      <w:r>
        <w:rPr>
          <w:rFonts w:hint="eastAsia" w:ascii="Times New Roman" w:hAnsi="Times New Roman" w:eastAsia="宋体"/>
          <w:b w:val="0"/>
          <w:bCs w:val="0"/>
          <w:color w:val="auto"/>
          <w:sz w:val="28"/>
          <w:szCs w:val="28"/>
          <w:highlight w:val="none"/>
          <w:lang w:eastAsia="zh-CN"/>
        </w:rPr>
        <w:t>￥34</w:t>
      </w:r>
      <w:r>
        <w:rPr>
          <w:rFonts w:hint="eastAsia" w:ascii="Times New Roman" w:hAnsi="Times New Roman" w:eastAsia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 w:val="28"/>
          <w:szCs w:val="28"/>
          <w:highlight w:val="none"/>
          <w:lang w:eastAsia="zh-CN"/>
        </w:rPr>
        <w:t>0000</w:t>
      </w:r>
      <w:r>
        <w:rPr>
          <w:rFonts w:hint="eastAsia" w:ascii="Times New Roman" w:hAnsi="Times New Roman" w:eastAsia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.00</w:t>
      </w:r>
    </w:p>
    <w:p w14:paraId="27C99A21">
      <w:pPr>
        <w:spacing w:line="360" w:lineRule="auto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四、主要标的信息</w:t>
      </w:r>
    </w:p>
    <w:tbl>
      <w:tblPr>
        <w:tblStyle w:val="10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1"/>
      </w:tblGrid>
      <w:tr w14:paraId="28CF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1" w:type="dxa"/>
          </w:tcPr>
          <w:p w14:paraId="7D8A899F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3456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1" w:type="dxa"/>
          </w:tcPr>
          <w:p w14:paraId="78E1AEFF">
            <w:pPr>
              <w:spacing w:line="360" w:lineRule="auto"/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</w:rPr>
              <w:t>京澳合作伙伴行动服务</w:t>
            </w:r>
          </w:p>
          <w:p w14:paraId="2026D6B7">
            <w:pPr>
              <w:spacing w:line="360" w:lineRule="auto"/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</w:rPr>
              <w:t>、服务要求、</w:t>
            </w:r>
            <w:r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</w:rPr>
              <w:t>详见竞争性磋商文件</w:t>
            </w:r>
          </w:p>
        </w:tc>
      </w:tr>
    </w:tbl>
    <w:p w14:paraId="01BF8A68">
      <w:pPr>
        <w:spacing w:line="360" w:lineRule="auto"/>
        <w:rPr>
          <w:rFonts w:ascii="Times New Roman" w:hAnsi="Times New Roman" w:eastAsia="宋体"/>
          <w:color w:val="FF0000"/>
          <w:sz w:val="28"/>
          <w:szCs w:val="28"/>
          <w:highlight w:val="none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匡晓林</w:t>
      </w:r>
      <w:r>
        <w:rPr>
          <w:rFonts w:hint="eastAsia" w:ascii="Times New Roman" w:hAnsi="Times New Roman" w:eastAsia="宋体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韩志萍</w:t>
      </w:r>
      <w:r>
        <w:rPr>
          <w:rFonts w:hint="eastAsia" w:ascii="Times New Roman" w:hAnsi="Times New Roman" w:eastAsia="宋体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杨洋</w:t>
      </w:r>
    </w:p>
    <w:p w14:paraId="6420D3E6">
      <w:pPr>
        <w:spacing w:line="360" w:lineRule="auto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8"/>
          <w:szCs w:val="28"/>
          <w:highlight w:val="none"/>
          <w:lang w:val="en-US" w:eastAsia="zh-CN"/>
        </w:rPr>
        <w:t>人民币3.468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万元</w:t>
      </w:r>
      <w:r>
        <w:rPr>
          <w:rFonts w:hint="eastAsia" w:ascii="Times New Roman" w:hAnsi="Times New Roman" w:eastAsia="宋体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收费标准详见</w:t>
      </w: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>竞争性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磋商文件</w:t>
      </w:r>
    </w:p>
    <w:p w14:paraId="45FEC732">
      <w:pPr>
        <w:spacing w:line="360" w:lineRule="auto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七、公告期限</w:t>
      </w:r>
    </w:p>
    <w:p w14:paraId="31598EF5">
      <w:pPr>
        <w:spacing w:line="360" w:lineRule="auto"/>
        <w:ind w:firstLine="560" w:firstLineChars="200"/>
        <w:rPr>
          <w:rFonts w:ascii="Times New Roman" w:hAnsi="Times New Roman" w:eastAsia="宋体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/>
          <w:kern w:val="0"/>
          <w:sz w:val="28"/>
          <w:szCs w:val="28"/>
          <w:highlight w:val="none"/>
        </w:rPr>
        <w:t>自本公告发布之日起1个工作日。</w:t>
      </w:r>
    </w:p>
    <w:p w14:paraId="6071A64F">
      <w:pPr>
        <w:spacing w:line="360" w:lineRule="auto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八、其他补充事宜</w:t>
      </w:r>
    </w:p>
    <w:p w14:paraId="01469FAA">
      <w:pPr>
        <w:spacing w:line="360" w:lineRule="auto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ascii="Times New Roman" w:hAnsi="Times New Roman" w:eastAsia="宋体"/>
          <w:kern w:val="0"/>
          <w:sz w:val="28"/>
          <w:szCs w:val="28"/>
          <w:highlight w:val="none"/>
        </w:rPr>
        <w:t>8.1</w:t>
      </w:r>
      <w:r>
        <w:rPr>
          <w:rFonts w:ascii="Times New Roman" w:hAnsi="Times New Roman" w:eastAsia="宋体"/>
          <w:color w:val="000000"/>
          <w:kern w:val="0"/>
          <w:sz w:val="28"/>
          <w:szCs w:val="28"/>
          <w:highlight w:val="none"/>
        </w:rPr>
        <w:t>本公告同时在中国政府采购网（http://www.ccgp.gov.cn）、</w:t>
      </w:r>
      <w:r>
        <w:rPr>
          <w:rFonts w:ascii="Times New Roman" w:hAnsi="Times New Roman" w:eastAsia="宋体"/>
          <w:kern w:val="0"/>
          <w:sz w:val="28"/>
          <w:szCs w:val="28"/>
          <w:highlight w:val="none"/>
        </w:rPr>
        <w:t>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8"/>
          <w:szCs w:val="28"/>
          <w:highlight w:val="none"/>
        </w:rPr>
        <w:t>发布</w:t>
      </w:r>
      <w:r>
        <w:rPr>
          <w:rFonts w:ascii="Times New Roman" w:hAnsi="Times New Roman" w:eastAsia="宋体"/>
          <w:sz w:val="28"/>
          <w:szCs w:val="28"/>
          <w:highlight w:val="none"/>
        </w:rPr>
        <w:t>。</w:t>
      </w:r>
    </w:p>
    <w:p w14:paraId="2263F8AE">
      <w:pPr>
        <w:spacing w:line="360" w:lineRule="auto"/>
        <w:rPr>
          <w:rFonts w:hint="eastAsia" w:ascii="Times New Roman" w:hAnsi="Times New Roman" w:eastAsia="宋体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8"/>
          <w:szCs w:val="28"/>
          <w:highlight w:val="none"/>
          <w:lang w:eastAsia="zh-CN"/>
        </w:rPr>
        <w:t>BJJQ-2025-957</w:t>
      </w:r>
    </w:p>
    <w:p w14:paraId="6070B216">
      <w:pPr>
        <w:spacing w:line="360" w:lineRule="auto"/>
        <w:rPr>
          <w:rFonts w:hint="default" w:ascii="Times New Roman" w:hAnsi="Times New Roman" w:eastAsia="宋体"/>
          <w:kern w:val="0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8.</w:t>
      </w:r>
      <w:r>
        <w:rPr>
          <w:rFonts w:hint="eastAsia" w:ascii="Times New Roman" w:hAnsi="Times New Roman" w:eastAsia="宋体"/>
          <w:sz w:val="28"/>
          <w:szCs w:val="28"/>
          <w:highlight w:val="none"/>
          <w:lang w:val="en-US" w:eastAsia="zh-CN"/>
        </w:rPr>
        <w:t>3成交供</w:t>
      </w:r>
      <w:bookmarkStart w:id="2" w:name="_GoBack"/>
      <w:r>
        <w:rPr>
          <w:rFonts w:hint="eastAsia" w:ascii="Times New Roman" w:hAnsi="Times New Roman" w:eastAsia="宋体"/>
          <w:sz w:val="28"/>
          <w:szCs w:val="28"/>
          <w:highlight w:val="none"/>
          <w:lang w:val="en-US" w:eastAsia="zh-CN"/>
        </w:rPr>
        <w:t>应商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评审总得分：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87.50</w:t>
      </w:r>
    </w:p>
    <w:p w14:paraId="13DD0CA3">
      <w:pPr>
        <w:spacing w:line="360" w:lineRule="auto"/>
        <w:rPr>
          <w:rFonts w:ascii="Times New Roman" w:hAnsi="Times New Roman" w:eastAsia="宋体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2EBF3C36">
      <w:pPr>
        <w:spacing w:line="360" w:lineRule="auto"/>
        <w:rPr>
          <w:rFonts w:ascii="Times New Roman" w:hAnsi="Times New Roman" w:eastAsia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>1.采购人信息</w:t>
      </w:r>
    </w:p>
    <w:bookmarkEnd w:id="2"/>
    <w:p w14:paraId="11DB9B91">
      <w:pPr>
        <w:spacing w:line="360" w:lineRule="auto"/>
        <w:rPr>
          <w:rFonts w:ascii="Times New Roman" w:hAnsi="Times New Roman" w:eastAsia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>名    称：北京市人民政府外事办公室</w:t>
      </w:r>
    </w:p>
    <w:p w14:paraId="00551D06">
      <w:pPr>
        <w:spacing w:line="360" w:lineRule="auto"/>
        <w:rPr>
          <w:rFonts w:ascii="Times New Roman" w:hAnsi="Times New Roman" w:eastAsia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>地    址：北京市通州区运河东大街57号</w:t>
      </w:r>
    </w:p>
    <w:p w14:paraId="027F2A63">
      <w:pPr>
        <w:spacing w:line="360" w:lineRule="auto"/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>联系方式：010-55574092</w:t>
      </w:r>
    </w:p>
    <w:p w14:paraId="11CF7EF6">
      <w:pPr>
        <w:spacing w:line="360" w:lineRule="auto"/>
        <w:rPr>
          <w:rFonts w:ascii="Times New Roman" w:hAnsi="Times New Roman" w:eastAsia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>2.采购代理机构信息</w:t>
      </w:r>
    </w:p>
    <w:p w14:paraId="2B46E0F2">
      <w:pPr>
        <w:spacing w:line="360" w:lineRule="auto"/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>名    称：北京汇诚金桥国际招标咨询有限公司</w:t>
      </w:r>
    </w:p>
    <w:p w14:paraId="257E244A">
      <w:pPr>
        <w:spacing w:line="360" w:lineRule="auto"/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>地    址：北京市东城区朝内大街南竹杆胡同6号北京INN3号楼9层</w:t>
      </w:r>
    </w:p>
    <w:p w14:paraId="546FA10D">
      <w:pPr>
        <w:spacing w:line="360" w:lineRule="auto"/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>联系方式：010-65913057、65915614、65173108</w:t>
      </w:r>
    </w:p>
    <w:p w14:paraId="09DB179B">
      <w:pPr>
        <w:spacing w:line="360" w:lineRule="auto"/>
        <w:rPr>
          <w:rFonts w:ascii="Times New Roman" w:hAnsi="Times New Roman" w:eastAsia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>3.项目联系方式</w:t>
      </w:r>
    </w:p>
    <w:p w14:paraId="11CB1633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>项目联系人：高姗、孙银萍</w:t>
      </w:r>
    </w:p>
    <w:p w14:paraId="2B8668D8">
      <w:pPr>
        <w:numPr>
          <w:ilvl w:val="0"/>
          <w:numId w:val="0"/>
        </w:numPr>
        <w:spacing w:line="360" w:lineRule="auto"/>
        <w:rPr>
          <w:rFonts w:ascii="Times New Roman" w:hAnsi="Times New Roman" w:eastAsia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 xml:space="preserve">电      话：010-65913057、65915614、65173108 </w:t>
      </w:r>
    </w:p>
    <w:p w14:paraId="4130D7E1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宋体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>采购文件</w:t>
      </w:r>
      <w:r>
        <w:rPr>
          <w:rFonts w:hint="eastAsia" w:ascii="Times New Roman" w:hAnsi="Times New Roman" w:eastAsia="宋体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>成交结果公告</w:t>
      </w:r>
      <w:r>
        <w:rPr>
          <w:rFonts w:hint="eastAsia" w:ascii="Times New Roman" w:hAnsi="Times New Roman" w:eastAsia="宋体"/>
          <w:kern w:val="0"/>
          <w:sz w:val="28"/>
          <w:szCs w:val="28"/>
          <w:highlight w:val="none"/>
          <w:lang w:eastAsia="zh-CN"/>
        </w:rPr>
        <w:t>；《</w:t>
      </w:r>
      <w:r>
        <w:rPr>
          <w:rFonts w:hint="eastAsia" w:ascii="Times New Roman" w:hAnsi="Times New Roman" w:eastAsia="宋体"/>
          <w:kern w:val="0"/>
          <w:sz w:val="28"/>
          <w:szCs w:val="28"/>
          <w:highlight w:val="none"/>
          <w:lang w:val="en-US" w:eastAsia="zh-CN"/>
        </w:rPr>
        <w:t>中小企业声明函</w:t>
      </w:r>
      <w:r>
        <w:rPr>
          <w:rFonts w:hint="eastAsia" w:ascii="Times New Roman" w:hAnsi="Times New Roman" w:eastAsia="宋体"/>
          <w:kern w:val="0"/>
          <w:sz w:val="28"/>
          <w:szCs w:val="28"/>
          <w:highlight w:val="none"/>
          <w:lang w:eastAsia="zh-CN"/>
        </w:rPr>
        <w:t>》</w:t>
      </w: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BD0A66"/>
    <w:multiLevelType w:val="singleLevel"/>
    <w:tmpl w:val="75BD0A66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c5OGFhY2NmMTFmODEwNmYzOWJkZmUzYzA3ZDUzYjMifQ=="/>
  </w:docVars>
  <w:rsids>
    <w:rsidRoot w:val="004D1179"/>
    <w:rsid w:val="00051475"/>
    <w:rsid w:val="00061ECB"/>
    <w:rsid w:val="000E439A"/>
    <w:rsid w:val="00124618"/>
    <w:rsid w:val="00135DF6"/>
    <w:rsid w:val="00276863"/>
    <w:rsid w:val="0031288A"/>
    <w:rsid w:val="0033779F"/>
    <w:rsid w:val="0034225B"/>
    <w:rsid w:val="003C102D"/>
    <w:rsid w:val="003C68D2"/>
    <w:rsid w:val="0041710E"/>
    <w:rsid w:val="0049652A"/>
    <w:rsid w:val="004C78A4"/>
    <w:rsid w:val="004D1179"/>
    <w:rsid w:val="004F3B98"/>
    <w:rsid w:val="005335E7"/>
    <w:rsid w:val="005D728E"/>
    <w:rsid w:val="005E3FC0"/>
    <w:rsid w:val="00620185"/>
    <w:rsid w:val="006608AB"/>
    <w:rsid w:val="006648BA"/>
    <w:rsid w:val="00691999"/>
    <w:rsid w:val="006D13D4"/>
    <w:rsid w:val="006D3CE3"/>
    <w:rsid w:val="006F6480"/>
    <w:rsid w:val="00705D10"/>
    <w:rsid w:val="00711EE8"/>
    <w:rsid w:val="00721F31"/>
    <w:rsid w:val="00722BA9"/>
    <w:rsid w:val="00731696"/>
    <w:rsid w:val="0077059A"/>
    <w:rsid w:val="007F65BC"/>
    <w:rsid w:val="00862349"/>
    <w:rsid w:val="00893C83"/>
    <w:rsid w:val="008C4857"/>
    <w:rsid w:val="008F6A7E"/>
    <w:rsid w:val="00925B34"/>
    <w:rsid w:val="00935B59"/>
    <w:rsid w:val="009E442F"/>
    <w:rsid w:val="00A17EC6"/>
    <w:rsid w:val="00A42D63"/>
    <w:rsid w:val="00A44F6A"/>
    <w:rsid w:val="00A53622"/>
    <w:rsid w:val="00A75994"/>
    <w:rsid w:val="00A83878"/>
    <w:rsid w:val="00AC2B46"/>
    <w:rsid w:val="00AD6A9D"/>
    <w:rsid w:val="00AE040C"/>
    <w:rsid w:val="00AE5856"/>
    <w:rsid w:val="00B33BC6"/>
    <w:rsid w:val="00B5148C"/>
    <w:rsid w:val="00BE6969"/>
    <w:rsid w:val="00C1322D"/>
    <w:rsid w:val="00C25969"/>
    <w:rsid w:val="00C61709"/>
    <w:rsid w:val="00CA287F"/>
    <w:rsid w:val="00CB1D80"/>
    <w:rsid w:val="00CB6741"/>
    <w:rsid w:val="00D05134"/>
    <w:rsid w:val="00D333BD"/>
    <w:rsid w:val="00D8414A"/>
    <w:rsid w:val="00DA630C"/>
    <w:rsid w:val="00E04B0D"/>
    <w:rsid w:val="00E679CB"/>
    <w:rsid w:val="00E70BE9"/>
    <w:rsid w:val="00E72C5F"/>
    <w:rsid w:val="00EA6C1D"/>
    <w:rsid w:val="00EB0541"/>
    <w:rsid w:val="00EC292B"/>
    <w:rsid w:val="00EE372E"/>
    <w:rsid w:val="00F04171"/>
    <w:rsid w:val="00F059FD"/>
    <w:rsid w:val="00F37A17"/>
    <w:rsid w:val="00FA634B"/>
    <w:rsid w:val="00FD6F32"/>
    <w:rsid w:val="00FE0C84"/>
    <w:rsid w:val="00FE498C"/>
    <w:rsid w:val="02105655"/>
    <w:rsid w:val="02D856D4"/>
    <w:rsid w:val="0385634A"/>
    <w:rsid w:val="05481782"/>
    <w:rsid w:val="058F5FE3"/>
    <w:rsid w:val="061F3C92"/>
    <w:rsid w:val="0ADF2BB8"/>
    <w:rsid w:val="0C6C56D0"/>
    <w:rsid w:val="0D117DAA"/>
    <w:rsid w:val="0E2F12B5"/>
    <w:rsid w:val="0F3A6403"/>
    <w:rsid w:val="11300A06"/>
    <w:rsid w:val="11C234E3"/>
    <w:rsid w:val="12B060B3"/>
    <w:rsid w:val="16994E4A"/>
    <w:rsid w:val="17A451FC"/>
    <w:rsid w:val="1D20686A"/>
    <w:rsid w:val="1F2723B6"/>
    <w:rsid w:val="1F4A0915"/>
    <w:rsid w:val="21841C40"/>
    <w:rsid w:val="23D81F01"/>
    <w:rsid w:val="24AD1699"/>
    <w:rsid w:val="26040D1E"/>
    <w:rsid w:val="268E4163"/>
    <w:rsid w:val="293C43BC"/>
    <w:rsid w:val="2A051D3E"/>
    <w:rsid w:val="2B253B3A"/>
    <w:rsid w:val="2B4B4381"/>
    <w:rsid w:val="2F34560E"/>
    <w:rsid w:val="302928A6"/>
    <w:rsid w:val="313A777F"/>
    <w:rsid w:val="31644F41"/>
    <w:rsid w:val="31FE4B50"/>
    <w:rsid w:val="320C360F"/>
    <w:rsid w:val="346B6F71"/>
    <w:rsid w:val="36386684"/>
    <w:rsid w:val="36E74979"/>
    <w:rsid w:val="38A3777A"/>
    <w:rsid w:val="398E658E"/>
    <w:rsid w:val="39BF5476"/>
    <w:rsid w:val="3A726798"/>
    <w:rsid w:val="3AED7D56"/>
    <w:rsid w:val="3C242C51"/>
    <w:rsid w:val="3CDD5F9D"/>
    <w:rsid w:val="3F121952"/>
    <w:rsid w:val="3F5A21A4"/>
    <w:rsid w:val="4163545F"/>
    <w:rsid w:val="417F2679"/>
    <w:rsid w:val="41F06AA9"/>
    <w:rsid w:val="438975C7"/>
    <w:rsid w:val="440F7A29"/>
    <w:rsid w:val="48911B5D"/>
    <w:rsid w:val="4B23657B"/>
    <w:rsid w:val="4C3713F4"/>
    <w:rsid w:val="502A44A0"/>
    <w:rsid w:val="5173389A"/>
    <w:rsid w:val="518D1BAF"/>
    <w:rsid w:val="53384071"/>
    <w:rsid w:val="56A851D7"/>
    <w:rsid w:val="57974E65"/>
    <w:rsid w:val="5846521D"/>
    <w:rsid w:val="58F62669"/>
    <w:rsid w:val="5AE07D36"/>
    <w:rsid w:val="5C5F1839"/>
    <w:rsid w:val="5C9B540C"/>
    <w:rsid w:val="5D14180F"/>
    <w:rsid w:val="5DBC2743"/>
    <w:rsid w:val="5E43685C"/>
    <w:rsid w:val="61A116F3"/>
    <w:rsid w:val="6279798C"/>
    <w:rsid w:val="64BA34A2"/>
    <w:rsid w:val="660B2B94"/>
    <w:rsid w:val="672034A8"/>
    <w:rsid w:val="69320EA6"/>
    <w:rsid w:val="69F21043"/>
    <w:rsid w:val="6B603EF6"/>
    <w:rsid w:val="6C1951AE"/>
    <w:rsid w:val="6C8237AE"/>
    <w:rsid w:val="6C960EA3"/>
    <w:rsid w:val="6EAF635F"/>
    <w:rsid w:val="6F675657"/>
    <w:rsid w:val="71E2790D"/>
    <w:rsid w:val="76152C1A"/>
    <w:rsid w:val="76C61E2D"/>
    <w:rsid w:val="78F522F8"/>
    <w:rsid w:val="792E0838"/>
    <w:rsid w:val="7ADD2448"/>
    <w:rsid w:val="7AF62E88"/>
    <w:rsid w:val="7E05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annotation text"/>
    <w:basedOn w:val="1"/>
    <w:link w:val="26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30"/>
    <w:qFormat/>
    <w:uiPriority w:val="0"/>
    <w:rPr>
      <w:rFonts w:hint="eastAsia" w:ascii="宋体" w:hAnsi="Courier New" w:eastAsia="宋体"/>
      <w:szCs w:val="20"/>
    </w:rPr>
  </w:style>
  <w:style w:type="paragraph" w:styleId="7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locked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qFormat/>
    <w:locked/>
    <w:uiPriority w:val="0"/>
  </w:style>
  <w:style w:type="character" w:styleId="16">
    <w:name w:val="HTML Definition"/>
    <w:basedOn w:val="12"/>
    <w:semiHidden/>
    <w:unhideWhenUsed/>
    <w:qFormat/>
    <w:uiPriority w:val="99"/>
  </w:style>
  <w:style w:type="character" w:styleId="17">
    <w:name w:val="HTML Acronym"/>
    <w:basedOn w:val="12"/>
    <w:semiHidden/>
    <w:unhideWhenUsed/>
    <w:qFormat/>
    <w:uiPriority w:val="99"/>
  </w:style>
  <w:style w:type="character" w:styleId="18">
    <w:name w:val="HTML Variable"/>
    <w:basedOn w:val="12"/>
    <w:semiHidden/>
    <w:unhideWhenUsed/>
    <w:qFormat/>
    <w:uiPriority w:val="99"/>
  </w:style>
  <w:style w:type="character" w:styleId="19">
    <w:name w:val="Hyperlink"/>
    <w:basedOn w:val="12"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semiHidden/>
    <w:unhideWhenUsed/>
    <w:qFormat/>
    <w:uiPriority w:val="99"/>
  </w:style>
  <w:style w:type="character" w:customStyle="1" w:styleId="23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纯文本 字符"/>
    <w:qFormat/>
    <w:locked/>
    <w:uiPriority w:val="0"/>
    <w:rPr>
      <w:rFonts w:ascii="宋体" w:hAnsi="Courier New" w:cs="Times New Roman"/>
    </w:rPr>
  </w:style>
  <w:style w:type="character" w:customStyle="1" w:styleId="26">
    <w:name w:val="批注文字 字符"/>
    <w:basedOn w:val="12"/>
    <w:link w:val="5"/>
    <w:semiHidden/>
    <w:qFormat/>
    <w:uiPriority w:val="99"/>
  </w:style>
  <w:style w:type="character" w:customStyle="1" w:styleId="27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8">
    <w:name w:val="页眉 字符"/>
    <w:link w:val="9"/>
    <w:qFormat/>
    <w:uiPriority w:val="99"/>
    <w:rPr>
      <w:sz w:val="18"/>
      <w:szCs w:val="18"/>
    </w:rPr>
  </w:style>
  <w:style w:type="character" w:customStyle="1" w:styleId="29">
    <w:name w:val="页脚 字符"/>
    <w:link w:val="8"/>
    <w:qFormat/>
    <w:uiPriority w:val="99"/>
    <w:rPr>
      <w:sz w:val="18"/>
      <w:szCs w:val="18"/>
    </w:rPr>
  </w:style>
  <w:style w:type="character" w:customStyle="1" w:styleId="30">
    <w:name w:val="纯文本 字符1"/>
    <w:link w:val="6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1">
    <w:name w:val="纯文本 Char1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32">
    <w:name w:val="margin_right20"/>
    <w:basedOn w:val="12"/>
    <w:qFormat/>
    <w:uiPriority w:val="0"/>
  </w:style>
  <w:style w:type="character" w:customStyle="1" w:styleId="33">
    <w:name w:val="hover"/>
    <w:basedOn w:val="12"/>
    <w:qFormat/>
    <w:uiPriority w:val="0"/>
    <w:rPr>
      <w:color w:val="0063BA"/>
    </w:rPr>
  </w:style>
  <w:style w:type="character" w:customStyle="1" w:styleId="34">
    <w:name w:val="active6"/>
    <w:basedOn w:val="12"/>
    <w:qFormat/>
    <w:uiPriority w:val="0"/>
    <w:rPr>
      <w:color w:val="FFFFFF"/>
      <w:shd w:val="clear" w:fill="E22323"/>
    </w:rPr>
  </w:style>
  <w:style w:type="character" w:customStyle="1" w:styleId="35">
    <w:name w:val="before"/>
    <w:basedOn w:val="12"/>
    <w:qFormat/>
    <w:uiPriority w:val="0"/>
    <w:rPr>
      <w:shd w:val="clear" w:fill="E22323"/>
    </w:rPr>
  </w:style>
  <w:style w:type="character" w:customStyle="1" w:styleId="36">
    <w:name w:val="hover5"/>
    <w:basedOn w:val="12"/>
    <w:qFormat/>
    <w:uiPriority w:val="0"/>
    <w:rPr>
      <w:color w:val="0063BA"/>
    </w:rPr>
  </w:style>
  <w:style w:type="character" w:customStyle="1" w:styleId="37">
    <w:name w:val="margin_right20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664</Characters>
  <Lines>6</Lines>
  <Paragraphs>1</Paragraphs>
  <TotalTime>15</TotalTime>
  <ScaleCrop>false</ScaleCrop>
  <LinksUpToDate>false</LinksUpToDate>
  <CharactersWithSpaces>689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cp:lastPrinted>2021-01-12T07:16:00Z</cp:lastPrinted>
  <dcterms:modified xsi:type="dcterms:W3CDTF">2025-09-22T07:43:34Z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3AC2996E3F724C869190A8C1C1FE01AB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