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FF7A9">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28359022"/>
      <w:bookmarkStart w:id="1" w:name="_Toc35393809"/>
      <w:r>
        <w:rPr>
          <w:rFonts w:hint="eastAsia" w:ascii="华文中宋" w:hAnsi="华文中宋" w:eastAsia="华文中宋"/>
        </w:rPr>
        <w:t>中标公告</w:t>
      </w:r>
      <w:bookmarkEnd w:id="0"/>
      <w:bookmarkEnd w:id="1"/>
    </w:p>
    <w:p w14:paraId="7BECCA8F">
      <w:pPr>
        <w:rPr>
          <w:rFonts w:hint="eastAsia" w:ascii="黑体" w:hAnsi="黑体" w:eastAsia="黑体"/>
          <w:sz w:val="28"/>
          <w:szCs w:val="28"/>
        </w:rPr>
      </w:pPr>
      <w:r>
        <w:rPr>
          <w:rFonts w:hint="eastAsia" w:ascii="黑体" w:hAnsi="黑体" w:eastAsia="黑体"/>
          <w:sz w:val="28"/>
          <w:szCs w:val="28"/>
        </w:rPr>
        <w:t xml:space="preserve">一、项目编号：11000025210200146147-XM001 </w:t>
      </w:r>
    </w:p>
    <w:p w14:paraId="4623CAAF">
      <w:pPr>
        <w:rPr>
          <w:rFonts w:hint="eastAsia" w:ascii="黑体" w:hAnsi="黑体" w:eastAsia="黑体"/>
          <w:sz w:val="28"/>
          <w:szCs w:val="28"/>
        </w:rPr>
      </w:pPr>
      <w:r>
        <w:rPr>
          <w:rFonts w:hint="eastAsia" w:ascii="黑体" w:hAnsi="黑体" w:eastAsia="黑体"/>
          <w:sz w:val="28"/>
          <w:szCs w:val="28"/>
        </w:rPr>
        <w:t>二、项目名称：</w:t>
      </w:r>
      <w:r>
        <w:rPr>
          <w:rFonts w:hint="eastAsia" w:ascii="黑体" w:hAnsi="黑体" w:eastAsia="黑体"/>
          <w:sz w:val="28"/>
          <w:szCs w:val="28"/>
          <w:lang w:eastAsia="zh-CN"/>
        </w:rPr>
        <w:t>气象事业发展经费气象服务采购项目</w:t>
      </w:r>
      <w:r>
        <w:rPr>
          <w:rFonts w:hint="eastAsia" w:ascii="黑体" w:hAnsi="黑体" w:eastAsia="黑体"/>
          <w:sz w:val="28"/>
          <w:szCs w:val="28"/>
        </w:rPr>
        <w:t xml:space="preserve">  </w:t>
      </w:r>
    </w:p>
    <w:p w14:paraId="6623636E">
      <w:pPr>
        <w:rPr>
          <w:rFonts w:hint="eastAsia" w:ascii="黑体" w:hAnsi="黑体" w:eastAsia="黑体"/>
          <w:sz w:val="28"/>
          <w:szCs w:val="28"/>
        </w:rPr>
      </w:pPr>
      <w:r>
        <w:rPr>
          <w:rFonts w:hint="eastAsia" w:ascii="黑体" w:hAnsi="黑体" w:eastAsia="黑体"/>
          <w:sz w:val="28"/>
          <w:szCs w:val="28"/>
        </w:rPr>
        <w:t>三、中标信息</w:t>
      </w:r>
    </w:p>
    <w:p w14:paraId="4D2543F6">
      <w:pPr>
        <w:rPr>
          <w:rFonts w:hint="default" w:ascii="仿宋" w:hAnsi="仿宋" w:eastAsia="仿宋"/>
          <w:sz w:val="28"/>
          <w:szCs w:val="28"/>
          <w:lang w:val="en-US" w:eastAsia="zh-CN"/>
        </w:rPr>
      </w:pPr>
      <w:bookmarkStart w:id="2" w:name="_Hlk39663318"/>
      <w:r>
        <w:rPr>
          <w:rFonts w:hint="eastAsia" w:ascii="仿宋" w:hAnsi="仿宋" w:eastAsia="仿宋"/>
          <w:sz w:val="28"/>
          <w:szCs w:val="28"/>
          <w:lang w:val="en-US" w:eastAsia="zh-CN"/>
        </w:rPr>
        <w:t>第一包</w:t>
      </w:r>
    </w:p>
    <w:p w14:paraId="76AA5437">
      <w:pPr>
        <w:rPr>
          <w:rFonts w:hint="eastAsia" w:ascii="仿宋" w:hAnsi="仿宋" w:eastAsia="仿宋"/>
          <w:sz w:val="28"/>
          <w:szCs w:val="28"/>
        </w:rPr>
      </w:pPr>
      <w:r>
        <w:rPr>
          <w:rFonts w:hint="eastAsia" w:ascii="仿宋" w:hAnsi="仿宋" w:eastAsia="仿宋"/>
          <w:sz w:val="28"/>
          <w:szCs w:val="28"/>
        </w:rPr>
        <w:t>供应商名称：北京睿易博达科技有限公司</w:t>
      </w:r>
    </w:p>
    <w:p w14:paraId="5414E7D9">
      <w:pPr>
        <w:rPr>
          <w:rFonts w:hint="eastAsia" w:ascii="仿宋" w:hAnsi="仿宋" w:eastAsia="仿宋"/>
          <w:sz w:val="28"/>
          <w:szCs w:val="28"/>
          <w:highlight w:val="none"/>
        </w:rPr>
      </w:pPr>
      <w:r>
        <w:rPr>
          <w:rFonts w:hint="eastAsia" w:ascii="仿宋" w:hAnsi="仿宋" w:eastAsia="仿宋"/>
          <w:sz w:val="28"/>
          <w:szCs w:val="28"/>
          <w:highlight w:val="none"/>
        </w:rPr>
        <w:t>供应商地址：</w:t>
      </w:r>
      <w:bookmarkEnd w:id="2"/>
      <w:r>
        <w:rPr>
          <w:rFonts w:hint="eastAsia" w:ascii="仿宋" w:hAnsi="仿宋" w:eastAsia="仿宋"/>
          <w:sz w:val="28"/>
          <w:szCs w:val="28"/>
          <w:highlight w:val="none"/>
        </w:rPr>
        <w:t>北京市海淀区北洼西里55号办公楼二层</w:t>
      </w:r>
    </w:p>
    <w:p w14:paraId="2F6C2615">
      <w:pPr>
        <w:rPr>
          <w:rFonts w:hint="eastAsia" w:ascii="仿宋" w:hAnsi="仿宋" w:eastAsia="仿宋"/>
          <w:sz w:val="28"/>
          <w:szCs w:val="28"/>
          <w:highlight w:val="none"/>
        </w:rPr>
      </w:pPr>
      <w:r>
        <w:rPr>
          <w:rFonts w:hint="eastAsia" w:ascii="仿宋" w:hAnsi="仿宋" w:eastAsia="仿宋"/>
          <w:sz w:val="28"/>
          <w:szCs w:val="28"/>
          <w:highlight w:val="none"/>
        </w:rPr>
        <w:t>中标金额：382万元</w:t>
      </w:r>
    </w:p>
    <w:p w14:paraId="796DE97B">
      <w:pPr>
        <w:rPr>
          <w:rFonts w:hint="default" w:ascii="仿宋" w:hAnsi="仿宋" w:eastAsia="仿宋"/>
          <w:sz w:val="28"/>
          <w:szCs w:val="28"/>
          <w:lang w:val="en-US" w:eastAsia="zh-CN"/>
        </w:rPr>
      </w:pPr>
      <w:r>
        <w:rPr>
          <w:rFonts w:hint="eastAsia" w:ascii="仿宋" w:hAnsi="仿宋" w:eastAsia="仿宋"/>
          <w:sz w:val="28"/>
          <w:szCs w:val="28"/>
          <w:lang w:val="en-US" w:eastAsia="zh-CN"/>
        </w:rPr>
        <w:t>第二包</w:t>
      </w:r>
    </w:p>
    <w:p w14:paraId="478FD004">
      <w:pPr>
        <w:rPr>
          <w:rFonts w:hint="eastAsia" w:ascii="仿宋" w:hAnsi="仿宋" w:eastAsia="仿宋"/>
          <w:sz w:val="28"/>
          <w:szCs w:val="28"/>
        </w:rPr>
      </w:pPr>
      <w:r>
        <w:rPr>
          <w:rFonts w:hint="eastAsia" w:ascii="仿宋" w:hAnsi="仿宋" w:eastAsia="仿宋"/>
          <w:sz w:val="28"/>
          <w:szCs w:val="28"/>
        </w:rPr>
        <w:t>供应商名称：北京睿易博达科技有限公司</w:t>
      </w:r>
    </w:p>
    <w:p w14:paraId="59105F3D">
      <w:pPr>
        <w:rPr>
          <w:rFonts w:hint="eastAsia" w:ascii="仿宋" w:hAnsi="仿宋" w:eastAsia="仿宋"/>
          <w:sz w:val="28"/>
          <w:szCs w:val="28"/>
          <w:highlight w:val="none"/>
        </w:rPr>
      </w:pPr>
      <w:r>
        <w:rPr>
          <w:rFonts w:hint="eastAsia" w:ascii="仿宋" w:hAnsi="仿宋" w:eastAsia="仿宋"/>
          <w:sz w:val="28"/>
          <w:szCs w:val="28"/>
          <w:highlight w:val="none"/>
        </w:rPr>
        <w:t>供应商地址：北京市海淀区北洼西里55号办公楼二层</w:t>
      </w:r>
    </w:p>
    <w:p w14:paraId="1319B6A9">
      <w:pPr>
        <w:rPr>
          <w:rFonts w:hint="eastAsia" w:ascii="仿宋" w:hAnsi="仿宋" w:eastAsia="仿宋"/>
          <w:sz w:val="28"/>
          <w:szCs w:val="28"/>
          <w:highlight w:val="none"/>
        </w:rPr>
      </w:pPr>
      <w:r>
        <w:rPr>
          <w:rFonts w:hint="eastAsia" w:ascii="仿宋" w:hAnsi="仿宋" w:eastAsia="仿宋"/>
          <w:sz w:val="28"/>
          <w:szCs w:val="28"/>
          <w:highlight w:val="none"/>
        </w:rPr>
        <w:t>中标金额：65</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1360万元</w:t>
      </w:r>
    </w:p>
    <w:p w14:paraId="4AF0260A">
      <w:pPr>
        <w:rPr>
          <w:rFonts w:hint="default" w:ascii="仿宋" w:hAnsi="仿宋" w:eastAsia="仿宋"/>
          <w:sz w:val="28"/>
          <w:szCs w:val="28"/>
          <w:lang w:val="en-US" w:eastAsia="zh-CN"/>
        </w:rPr>
      </w:pPr>
      <w:r>
        <w:rPr>
          <w:rFonts w:hint="eastAsia" w:ascii="仿宋" w:hAnsi="仿宋" w:eastAsia="仿宋"/>
          <w:sz w:val="28"/>
          <w:szCs w:val="28"/>
          <w:lang w:val="en-US" w:eastAsia="zh-CN"/>
        </w:rPr>
        <w:t>第三包</w:t>
      </w:r>
    </w:p>
    <w:p w14:paraId="05F924AF">
      <w:pPr>
        <w:rPr>
          <w:rFonts w:hint="eastAsia" w:ascii="仿宋" w:hAnsi="仿宋" w:eastAsia="仿宋"/>
          <w:sz w:val="28"/>
          <w:szCs w:val="28"/>
        </w:rPr>
      </w:pPr>
      <w:r>
        <w:rPr>
          <w:rFonts w:hint="eastAsia" w:ascii="仿宋" w:hAnsi="仿宋" w:eastAsia="仿宋"/>
          <w:sz w:val="28"/>
          <w:szCs w:val="28"/>
        </w:rPr>
        <w:t>供应商名称：北京万云安德防雷工程有限公司</w:t>
      </w:r>
    </w:p>
    <w:p w14:paraId="609A7FD8">
      <w:pPr>
        <w:rPr>
          <w:rFonts w:hint="eastAsia" w:ascii="仿宋" w:hAnsi="仿宋" w:eastAsia="仿宋"/>
          <w:sz w:val="28"/>
          <w:szCs w:val="28"/>
          <w:highlight w:val="none"/>
        </w:rPr>
      </w:pPr>
      <w:r>
        <w:rPr>
          <w:rFonts w:hint="eastAsia" w:ascii="仿宋" w:hAnsi="仿宋" w:eastAsia="仿宋"/>
          <w:sz w:val="28"/>
          <w:szCs w:val="28"/>
          <w:highlight w:val="none"/>
        </w:rPr>
        <w:t>供应商地址：北京市门头沟区斋堂大街45号科技楼ZT101室</w:t>
      </w:r>
    </w:p>
    <w:p w14:paraId="652CAC12">
      <w:pPr>
        <w:rPr>
          <w:rFonts w:hint="eastAsia" w:ascii="仿宋" w:hAnsi="仿宋" w:eastAsia="仿宋"/>
          <w:sz w:val="28"/>
          <w:szCs w:val="28"/>
          <w:highlight w:val="none"/>
        </w:rPr>
      </w:pPr>
      <w:r>
        <w:rPr>
          <w:rFonts w:hint="eastAsia" w:ascii="仿宋" w:hAnsi="仿宋" w:eastAsia="仿宋"/>
          <w:sz w:val="28"/>
          <w:szCs w:val="28"/>
          <w:highlight w:val="none"/>
        </w:rPr>
        <w:t>中标金额：84</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4472万元</w:t>
      </w:r>
    </w:p>
    <w:p w14:paraId="62FDC79F">
      <w:pPr>
        <w:rPr>
          <w:rFonts w:hint="eastAsia" w:ascii="黑体" w:hAnsi="黑体" w:eastAsia="黑体"/>
          <w:sz w:val="28"/>
          <w:szCs w:val="28"/>
        </w:rPr>
      </w:pPr>
      <w:r>
        <w:rPr>
          <w:rFonts w:hint="eastAsia" w:ascii="黑体" w:hAnsi="黑体" w:eastAsia="黑体"/>
          <w:sz w:val="28"/>
          <w:szCs w:val="28"/>
        </w:rPr>
        <w:t>主要标的信息</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7AE0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tcPr>
          <w:p w14:paraId="3CE0105B">
            <w:pPr>
              <w:jc w:val="center"/>
              <w:rPr>
                <w:rFonts w:hint="eastAsia" w:ascii="仿宋" w:hAnsi="仿宋" w:eastAsia="仿宋"/>
                <w:kern w:val="0"/>
                <w:sz w:val="28"/>
                <w:szCs w:val="28"/>
              </w:rPr>
            </w:pPr>
            <w:r>
              <w:rPr>
                <w:rFonts w:hint="eastAsia" w:ascii="仿宋" w:hAnsi="仿宋" w:eastAsia="仿宋"/>
                <w:kern w:val="0"/>
                <w:sz w:val="28"/>
                <w:szCs w:val="28"/>
              </w:rPr>
              <w:t>服务类</w:t>
            </w:r>
          </w:p>
        </w:tc>
      </w:tr>
      <w:tr w14:paraId="6CB4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17" w:type="dxa"/>
          </w:tcPr>
          <w:p w14:paraId="064F8F22">
            <w:pPr>
              <w:rPr>
                <w:rFonts w:hint="eastAsia" w:ascii="仿宋" w:hAnsi="仿宋" w:eastAsia="仿宋"/>
                <w:kern w:val="0"/>
                <w:sz w:val="28"/>
                <w:szCs w:val="28"/>
              </w:rPr>
            </w:pPr>
            <w:r>
              <w:rPr>
                <w:rFonts w:hint="eastAsia" w:ascii="仿宋" w:hAnsi="仿宋" w:eastAsia="仿宋"/>
                <w:kern w:val="0"/>
                <w:sz w:val="28"/>
                <w:szCs w:val="28"/>
              </w:rPr>
              <w:t>名称：</w:t>
            </w:r>
            <w:r>
              <w:rPr>
                <w:rFonts w:hint="eastAsia" w:ascii="仿宋" w:hAnsi="仿宋" w:eastAsia="仿宋"/>
                <w:kern w:val="0"/>
                <w:sz w:val="28"/>
                <w:szCs w:val="28"/>
                <w:lang w:eastAsia="zh-CN"/>
              </w:rPr>
              <w:t>气象事业发展经费气象服务采购项目</w:t>
            </w:r>
          </w:p>
          <w:p w14:paraId="3532B709">
            <w:pPr>
              <w:rPr>
                <w:rFonts w:hint="eastAsia" w:ascii="仿宋" w:hAnsi="仿宋" w:eastAsia="仿宋"/>
                <w:kern w:val="0"/>
                <w:sz w:val="28"/>
                <w:szCs w:val="28"/>
                <w:highlight w:val="yellow"/>
              </w:rPr>
            </w:pPr>
            <w:r>
              <w:rPr>
                <w:rFonts w:hint="eastAsia" w:ascii="仿宋" w:hAnsi="仿宋" w:eastAsia="仿宋"/>
                <w:kern w:val="0"/>
                <w:sz w:val="28"/>
                <w:szCs w:val="28"/>
              </w:rPr>
              <w:t>服务范围：对北京市国家级台站自建站以来的地面气象月数据文件进行质量检测、数据质量控制与更正；对新增北京市气象局东区及南区视频业务系统设备巡检维护；对北京市气象局数据设备，包括UPS主机及电池、存储设备等进行防雷检测维护，保障北京市气象局系统设备稳定，具体详见第五章采购需求。</w:t>
            </w:r>
          </w:p>
          <w:p w14:paraId="75A4AA22">
            <w:pPr>
              <w:rPr>
                <w:rFonts w:hint="eastAsia" w:ascii="仿宋" w:hAnsi="仿宋" w:eastAsia="仿宋"/>
                <w:kern w:val="0"/>
                <w:sz w:val="28"/>
                <w:szCs w:val="28"/>
                <w:u w:val="single"/>
              </w:rPr>
            </w:pPr>
            <w:r>
              <w:rPr>
                <w:rFonts w:hint="eastAsia" w:ascii="仿宋" w:hAnsi="仿宋" w:eastAsia="仿宋"/>
                <w:kern w:val="0"/>
                <w:sz w:val="28"/>
                <w:szCs w:val="28"/>
              </w:rPr>
              <w:t>服务要求：详见招标文件</w:t>
            </w:r>
          </w:p>
          <w:p w14:paraId="491FE0B3">
            <w:pPr>
              <w:rPr>
                <w:rFonts w:hint="eastAsia" w:ascii="仿宋" w:hAnsi="仿宋" w:eastAsia="仿宋"/>
                <w:kern w:val="0"/>
                <w:sz w:val="28"/>
                <w:szCs w:val="28"/>
              </w:rPr>
            </w:pPr>
            <w:r>
              <w:rPr>
                <w:rFonts w:hint="eastAsia" w:ascii="仿宋" w:hAnsi="仿宋" w:eastAsia="仿宋"/>
                <w:kern w:val="0"/>
                <w:sz w:val="28"/>
                <w:szCs w:val="28"/>
              </w:rPr>
              <w:t>服务时间：具体详见</w:t>
            </w:r>
            <w:r>
              <w:rPr>
                <w:rFonts w:hint="eastAsia" w:ascii="仿宋" w:hAnsi="仿宋" w:eastAsia="仿宋"/>
                <w:kern w:val="0"/>
                <w:sz w:val="28"/>
                <w:szCs w:val="28"/>
                <w:lang w:val="en-US" w:eastAsia="zh-CN"/>
              </w:rPr>
              <w:t>招标文件</w:t>
            </w:r>
            <w:r>
              <w:rPr>
                <w:rFonts w:hint="eastAsia" w:ascii="仿宋" w:hAnsi="仿宋" w:eastAsia="仿宋"/>
                <w:kern w:val="0"/>
                <w:sz w:val="28"/>
                <w:szCs w:val="28"/>
              </w:rPr>
              <w:t>第五章采购需求。</w:t>
            </w:r>
          </w:p>
          <w:p w14:paraId="66FC00BA">
            <w:pPr>
              <w:rPr>
                <w:rFonts w:hint="eastAsia" w:ascii="仿宋" w:hAnsi="仿宋" w:eastAsia="仿宋"/>
                <w:kern w:val="0"/>
                <w:sz w:val="28"/>
                <w:szCs w:val="28"/>
              </w:rPr>
            </w:pPr>
            <w:r>
              <w:rPr>
                <w:rFonts w:hint="eastAsia" w:ascii="仿宋" w:hAnsi="仿宋" w:eastAsia="仿宋"/>
                <w:kern w:val="0"/>
                <w:sz w:val="28"/>
                <w:szCs w:val="28"/>
              </w:rPr>
              <w:t>服务标准：满足采购人需求</w:t>
            </w:r>
          </w:p>
        </w:tc>
      </w:tr>
    </w:tbl>
    <w:p w14:paraId="2FD62B2A">
      <w:pPr>
        <w:numPr>
          <w:ilvl w:val="0"/>
          <w:numId w:val="1"/>
        </w:numPr>
        <w:rPr>
          <w:rFonts w:hint="eastAsia" w:ascii="黑体" w:hAnsi="黑体" w:eastAsia="黑体"/>
          <w:sz w:val="28"/>
          <w:szCs w:val="28"/>
        </w:rPr>
      </w:pPr>
      <w:r>
        <w:rPr>
          <w:rFonts w:hint="eastAsia" w:ascii="黑体" w:hAnsi="黑体" w:eastAsia="黑体"/>
          <w:sz w:val="28"/>
          <w:szCs w:val="28"/>
        </w:rPr>
        <w:t>评审专家名单：苏君福</w:t>
      </w:r>
      <w:r>
        <w:rPr>
          <w:rFonts w:hint="eastAsia" w:ascii="黑体" w:hAnsi="黑体" w:eastAsia="黑体"/>
          <w:sz w:val="28"/>
          <w:szCs w:val="28"/>
          <w:lang w:eastAsia="zh-CN"/>
        </w:rPr>
        <w:t>、</w:t>
      </w:r>
      <w:r>
        <w:rPr>
          <w:rFonts w:hint="eastAsia" w:ascii="黑体" w:hAnsi="黑体" w:eastAsia="黑体"/>
          <w:sz w:val="28"/>
          <w:szCs w:val="28"/>
        </w:rPr>
        <w:t>郑丽</w:t>
      </w:r>
      <w:r>
        <w:rPr>
          <w:rFonts w:hint="eastAsia" w:ascii="黑体" w:hAnsi="黑体" w:eastAsia="黑体"/>
          <w:sz w:val="28"/>
          <w:szCs w:val="28"/>
          <w:lang w:eastAsia="zh-CN"/>
        </w:rPr>
        <w:t>、</w:t>
      </w:r>
      <w:r>
        <w:rPr>
          <w:rFonts w:hint="eastAsia" w:ascii="黑体" w:hAnsi="黑体" w:eastAsia="黑体"/>
          <w:sz w:val="28"/>
          <w:szCs w:val="28"/>
        </w:rPr>
        <w:t>陈志宇</w:t>
      </w:r>
      <w:r>
        <w:rPr>
          <w:rFonts w:hint="eastAsia" w:ascii="黑体" w:hAnsi="黑体" w:eastAsia="黑体"/>
          <w:sz w:val="28"/>
          <w:szCs w:val="28"/>
          <w:lang w:eastAsia="zh-CN"/>
        </w:rPr>
        <w:t>、</w:t>
      </w:r>
      <w:r>
        <w:rPr>
          <w:rFonts w:hint="eastAsia" w:ascii="黑体" w:hAnsi="黑体" w:eastAsia="黑体"/>
          <w:sz w:val="28"/>
          <w:szCs w:val="28"/>
        </w:rPr>
        <w:t>张宇</w:t>
      </w:r>
      <w:r>
        <w:rPr>
          <w:rFonts w:hint="eastAsia" w:ascii="黑体" w:hAnsi="黑体" w:eastAsia="黑体"/>
          <w:sz w:val="28"/>
          <w:szCs w:val="28"/>
          <w:lang w:eastAsia="zh-CN"/>
        </w:rPr>
        <w:t>、</w:t>
      </w:r>
      <w:r>
        <w:rPr>
          <w:rFonts w:hint="eastAsia" w:ascii="黑体" w:hAnsi="黑体" w:eastAsia="黑体"/>
          <w:sz w:val="28"/>
          <w:szCs w:val="28"/>
        </w:rPr>
        <w:t>卢俐</w:t>
      </w:r>
      <w:r>
        <w:rPr>
          <w:rFonts w:hint="eastAsia" w:ascii="黑体" w:hAnsi="黑体" w:eastAsia="黑体"/>
          <w:sz w:val="28"/>
          <w:szCs w:val="28"/>
          <w:lang w:eastAsia="zh-CN"/>
        </w:rPr>
        <w:t>（</w:t>
      </w:r>
      <w:r>
        <w:rPr>
          <w:rFonts w:hint="eastAsia" w:ascii="黑体" w:hAnsi="黑体" w:eastAsia="黑体"/>
          <w:sz w:val="28"/>
          <w:szCs w:val="28"/>
          <w:lang w:val="en-US" w:eastAsia="zh-CN"/>
        </w:rPr>
        <w:t>第一包采购人代表</w:t>
      </w:r>
      <w:r>
        <w:rPr>
          <w:rFonts w:hint="eastAsia" w:ascii="黑体" w:hAnsi="黑体" w:eastAsia="黑体"/>
          <w:sz w:val="28"/>
          <w:szCs w:val="28"/>
          <w:lang w:eastAsia="zh-CN"/>
        </w:rPr>
        <w:t>）、姚勇（</w:t>
      </w:r>
      <w:r>
        <w:rPr>
          <w:rFonts w:hint="eastAsia" w:ascii="黑体" w:hAnsi="黑体" w:eastAsia="黑体"/>
          <w:sz w:val="28"/>
          <w:szCs w:val="28"/>
          <w:lang w:val="en-US" w:eastAsia="zh-CN"/>
        </w:rPr>
        <w:t>第二、三包采购人代表</w:t>
      </w:r>
      <w:r>
        <w:rPr>
          <w:rFonts w:hint="eastAsia" w:ascii="黑体" w:hAnsi="黑体" w:eastAsia="黑体"/>
          <w:sz w:val="28"/>
          <w:szCs w:val="28"/>
          <w:lang w:eastAsia="zh-CN"/>
        </w:rPr>
        <w:t>）</w:t>
      </w:r>
    </w:p>
    <w:p w14:paraId="4642B81C">
      <w:pPr>
        <w:rPr>
          <w:rFonts w:hint="eastAsia" w:ascii="黑体" w:hAnsi="黑体" w:eastAsia="黑体"/>
          <w:sz w:val="28"/>
          <w:szCs w:val="28"/>
        </w:rPr>
      </w:pPr>
      <w:r>
        <w:rPr>
          <w:rFonts w:hint="eastAsia" w:ascii="黑体" w:hAnsi="黑体" w:eastAsia="黑体"/>
          <w:sz w:val="28"/>
          <w:szCs w:val="28"/>
          <w:lang w:val="en-US" w:eastAsia="zh-CN"/>
        </w:rPr>
        <w:t>五</w:t>
      </w:r>
      <w:r>
        <w:rPr>
          <w:rFonts w:hint="eastAsia" w:ascii="黑体" w:hAnsi="黑体" w:eastAsia="黑体"/>
          <w:sz w:val="28"/>
          <w:szCs w:val="28"/>
        </w:rPr>
        <w:t>、代理服务收费标准及金额：5</w:t>
      </w:r>
      <w:r>
        <w:rPr>
          <w:rFonts w:hint="eastAsia" w:ascii="黑体" w:hAnsi="黑体" w:eastAsia="黑体"/>
          <w:sz w:val="28"/>
          <w:szCs w:val="28"/>
          <w:lang w:val="en-US" w:eastAsia="zh-CN"/>
        </w:rPr>
        <w:t>.</w:t>
      </w:r>
      <w:r>
        <w:rPr>
          <w:rFonts w:hint="eastAsia" w:ascii="黑体" w:hAnsi="黑体" w:eastAsia="黑体"/>
          <w:sz w:val="28"/>
          <w:szCs w:val="28"/>
        </w:rPr>
        <w:t>9997</w:t>
      </w:r>
      <w:r>
        <w:rPr>
          <w:rFonts w:hint="eastAsia" w:ascii="黑体" w:hAnsi="黑体" w:eastAsia="黑体"/>
          <w:sz w:val="28"/>
          <w:szCs w:val="28"/>
          <w:highlight w:val="none"/>
        </w:rPr>
        <w:t>万元</w:t>
      </w:r>
      <w:r>
        <w:rPr>
          <w:rFonts w:hint="eastAsia" w:ascii="黑体" w:hAnsi="黑体" w:eastAsia="黑体"/>
          <w:sz w:val="28"/>
          <w:szCs w:val="28"/>
          <w:lang w:eastAsia="zh-CN"/>
        </w:rPr>
        <w:t>（</w:t>
      </w:r>
      <w:r>
        <w:rPr>
          <w:rFonts w:hint="eastAsia" w:ascii="黑体" w:hAnsi="黑体" w:eastAsia="黑体"/>
          <w:sz w:val="28"/>
          <w:szCs w:val="28"/>
          <w:lang w:val="en-US" w:eastAsia="zh-CN"/>
        </w:rPr>
        <w:t>其中第一包3.7560万元，第二包0.9770万元，第三包1.2667万元</w:t>
      </w:r>
      <w:r>
        <w:rPr>
          <w:rFonts w:hint="eastAsia" w:ascii="黑体" w:hAnsi="黑体" w:eastAsia="黑体"/>
          <w:sz w:val="28"/>
          <w:szCs w:val="28"/>
          <w:lang w:eastAsia="zh-CN"/>
        </w:rPr>
        <w:t>）</w:t>
      </w:r>
      <w:r>
        <w:rPr>
          <w:rFonts w:hint="eastAsia" w:ascii="黑体" w:hAnsi="黑体" w:eastAsia="黑体"/>
          <w:sz w:val="28"/>
          <w:szCs w:val="28"/>
          <w:highlight w:val="none"/>
        </w:rPr>
        <w:t>。</w:t>
      </w:r>
    </w:p>
    <w:p w14:paraId="089DD973">
      <w:pPr>
        <w:ind w:firstLine="560" w:firstLineChars="200"/>
        <w:rPr>
          <w:rFonts w:hint="eastAsia" w:ascii="仿宋" w:hAnsi="仿宋" w:eastAsia="仿宋"/>
          <w:kern w:val="0"/>
          <w:sz w:val="28"/>
          <w:szCs w:val="28"/>
        </w:rPr>
      </w:pPr>
      <w:r>
        <w:rPr>
          <w:rFonts w:hint="eastAsia" w:ascii="仿宋" w:hAnsi="仿宋" w:eastAsia="仿宋"/>
          <w:kern w:val="0"/>
          <w:sz w:val="28"/>
          <w:szCs w:val="28"/>
        </w:rPr>
        <w:t>收费标准详见招标文件</w:t>
      </w:r>
    </w:p>
    <w:p w14:paraId="2AABCB00">
      <w:pPr>
        <w:rPr>
          <w:rFonts w:hint="eastAsia" w:ascii="黑体" w:hAnsi="黑体" w:eastAsia="黑体"/>
          <w:sz w:val="28"/>
          <w:szCs w:val="28"/>
        </w:rPr>
      </w:pPr>
      <w:r>
        <w:rPr>
          <w:rFonts w:hint="eastAsia" w:ascii="黑体" w:hAnsi="黑体" w:eastAsia="黑体"/>
          <w:sz w:val="28"/>
          <w:szCs w:val="28"/>
          <w:lang w:val="en-US" w:eastAsia="zh-CN"/>
        </w:rPr>
        <w:t>六</w:t>
      </w:r>
      <w:r>
        <w:rPr>
          <w:rFonts w:hint="eastAsia" w:ascii="黑体" w:hAnsi="黑体" w:eastAsia="黑体"/>
          <w:sz w:val="28"/>
          <w:szCs w:val="28"/>
        </w:rPr>
        <w:t>、公告期限</w:t>
      </w:r>
    </w:p>
    <w:p w14:paraId="1B9777A6">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自本公告发布之日起1个工作日。</w:t>
      </w:r>
    </w:p>
    <w:p w14:paraId="1CD5DB12">
      <w:pPr>
        <w:rPr>
          <w:rFonts w:hint="eastAsia" w:ascii="黑体" w:hAnsi="黑体" w:eastAsia="黑体" w:cs="仿宋"/>
          <w:sz w:val="28"/>
          <w:szCs w:val="28"/>
        </w:rPr>
      </w:pPr>
      <w:r>
        <w:rPr>
          <w:rFonts w:hint="eastAsia" w:ascii="黑体" w:hAnsi="黑体" w:eastAsia="黑体" w:cs="仿宋"/>
          <w:sz w:val="28"/>
          <w:szCs w:val="28"/>
          <w:lang w:val="en-US" w:eastAsia="zh-CN"/>
        </w:rPr>
        <w:t>七</w:t>
      </w:r>
      <w:r>
        <w:rPr>
          <w:rFonts w:hint="eastAsia" w:ascii="黑体" w:hAnsi="黑体" w:eastAsia="黑体" w:cs="仿宋"/>
          <w:sz w:val="28"/>
          <w:szCs w:val="28"/>
        </w:rPr>
        <w:t>、其他补充事宜</w:t>
      </w:r>
    </w:p>
    <w:p w14:paraId="53420B1E">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本项目采用综合评分法。</w:t>
      </w:r>
    </w:p>
    <w:p w14:paraId="27B165FA">
      <w:pPr>
        <w:pStyle w:val="5"/>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第一包</w:t>
      </w:r>
      <w:r>
        <w:rPr>
          <w:rFonts w:hint="eastAsia" w:ascii="仿宋" w:hAnsi="仿宋" w:eastAsia="仿宋" w:cs="宋体"/>
          <w:kern w:val="0"/>
          <w:sz w:val="28"/>
          <w:szCs w:val="28"/>
        </w:rPr>
        <w:t>第一名北京睿易博达科技有限公司，得分：</w:t>
      </w:r>
      <w:r>
        <w:rPr>
          <w:rFonts w:hint="eastAsia" w:ascii="仿宋" w:hAnsi="仿宋" w:eastAsia="仿宋" w:cs="宋体"/>
          <w:kern w:val="0"/>
          <w:sz w:val="28"/>
          <w:szCs w:val="28"/>
          <w:lang w:val="en-US" w:eastAsia="zh-CN"/>
        </w:rPr>
        <w:t>96.14</w:t>
      </w:r>
      <w:r>
        <w:rPr>
          <w:rFonts w:hint="eastAsia" w:ascii="仿宋" w:hAnsi="仿宋" w:eastAsia="仿宋" w:cs="宋体"/>
          <w:kern w:val="0"/>
          <w:sz w:val="28"/>
          <w:szCs w:val="28"/>
        </w:rPr>
        <w:t>分</w:t>
      </w:r>
    </w:p>
    <w:p w14:paraId="11D9F36D">
      <w:pPr>
        <w:pStyle w:val="5"/>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第二包</w:t>
      </w:r>
      <w:r>
        <w:rPr>
          <w:rFonts w:hint="eastAsia" w:ascii="仿宋" w:hAnsi="仿宋" w:eastAsia="仿宋" w:cs="宋体"/>
          <w:kern w:val="0"/>
          <w:sz w:val="28"/>
          <w:szCs w:val="28"/>
        </w:rPr>
        <w:t>第一名北京睿易博达科技有限公司，得分：9</w:t>
      </w:r>
      <w:r>
        <w:rPr>
          <w:rFonts w:hint="eastAsia" w:ascii="仿宋" w:hAnsi="仿宋" w:eastAsia="仿宋" w:cs="宋体"/>
          <w:kern w:val="0"/>
          <w:sz w:val="28"/>
          <w:szCs w:val="28"/>
          <w:lang w:val="en-US" w:eastAsia="zh-CN"/>
        </w:rPr>
        <w:t>4.10</w:t>
      </w:r>
      <w:r>
        <w:rPr>
          <w:rFonts w:hint="eastAsia" w:ascii="仿宋" w:hAnsi="仿宋" w:eastAsia="仿宋" w:cs="宋体"/>
          <w:kern w:val="0"/>
          <w:sz w:val="28"/>
          <w:szCs w:val="28"/>
        </w:rPr>
        <w:t>分</w:t>
      </w:r>
    </w:p>
    <w:p w14:paraId="1E544B51">
      <w:pPr>
        <w:pStyle w:val="5"/>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第三包</w:t>
      </w:r>
      <w:r>
        <w:rPr>
          <w:rFonts w:hint="eastAsia" w:ascii="仿宋" w:hAnsi="仿宋" w:eastAsia="仿宋" w:cs="宋体"/>
          <w:kern w:val="0"/>
          <w:sz w:val="28"/>
          <w:szCs w:val="28"/>
        </w:rPr>
        <w:t>第一名北京万云安德防雷工程有限公司，得分：9</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40</w:t>
      </w:r>
      <w:r>
        <w:rPr>
          <w:rFonts w:hint="eastAsia" w:ascii="仿宋" w:hAnsi="仿宋" w:eastAsia="仿宋" w:cs="宋体"/>
          <w:kern w:val="0"/>
          <w:sz w:val="28"/>
          <w:szCs w:val="28"/>
        </w:rPr>
        <w:t>分</w:t>
      </w:r>
    </w:p>
    <w:p w14:paraId="5BA1E6C2">
      <w:pPr>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八</w:t>
      </w:r>
      <w:r>
        <w:rPr>
          <w:rFonts w:hint="eastAsia" w:ascii="黑体" w:hAnsi="黑体" w:eastAsia="黑体" w:cs="宋体"/>
          <w:kern w:val="0"/>
          <w:sz w:val="28"/>
          <w:szCs w:val="28"/>
        </w:rPr>
        <w:t>、凡对本次公告内容提出询问，请按以下方式联系。</w:t>
      </w:r>
    </w:p>
    <w:p w14:paraId="6D1E907E">
      <w:pPr>
        <w:rPr>
          <w:rFonts w:hint="eastAsia" w:ascii="仿宋" w:hAnsi="仿宋" w:eastAsia="仿宋"/>
          <w:kern w:val="0"/>
          <w:sz w:val="28"/>
          <w:szCs w:val="28"/>
        </w:rPr>
      </w:pPr>
      <w:bookmarkStart w:id="3" w:name="_Toc35393641"/>
      <w:bookmarkStart w:id="4" w:name="_Toc28359023"/>
      <w:bookmarkStart w:id="5" w:name="_Toc28359100"/>
      <w:bookmarkStart w:id="6" w:name="_Toc35393810"/>
      <w:r>
        <w:rPr>
          <w:rFonts w:hint="eastAsia" w:ascii="仿宋" w:hAnsi="仿宋" w:eastAsia="仿宋"/>
          <w:kern w:val="0"/>
          <w:sz w:val="28"/>
          <w:szCs w:val="28"/>
        </w:rPr>
        <w:t>1.</w:t>
      </w:r>
      <w:bookmarkEnd w:id="3"/>
      <w:bookmarkEnd w:id="4"/>
      <w:bookmarkEnd w:id="5"/>
      <w:bookmarkEnd w:id="6"/>
      <w:bookmarkStart w:id="7" w:name="_Toc28359024"/>
      <w:bookmarkStart w:id="8" w:name="_Toc35393811"/>
      <w:bookmarkStart w:id="9" w:name="_Toc35393642"/>
      <w:bookmarkStart w:id="10" w:name="_Toc28359101"/>
      <w:r>
        <w:rPr>
          <w:rFonts w:hint="eastAsia" w:ascii="仿宋" w:hAnsi="仿宋" w:eastAsia="仿宋"/>
          <w:kern w:val="0"/>
          <w:sz w:val="28"/>
          <w:szCs w:val="28"/>
        </w:rPr>
        <w:t>采购人信息</w:t>
      </w:r>
    </w:p>
    <w:p w14:paraId="489A20D1">
      <w:pPr>
        <w:rPr>
          <w:rFonts w:hint="eastAsia" w:ascii="仿宋" w:hAnsi="仿宋" w:eastAsia="仿宋"/>
          <w:kern w:val="0"/>
          <w:sz w:val="28"/>
          <w:szCs w:val="28"/>
        </w:rPr>
      </w:pPr>
      <w:r>
        <w:rPr>
          <w:rFonts w:hint="eastAsia" w:ascii="仿宋" w:hAnsi="仿宋" w:eastAsia="仿宋"/>
          <w:kern w:val="0"/>
          <w:sz w:val="28"/>
          <w:szCs w:val="28"/>
        </w:rPr>
        <w:t>名    称：北京市气象局</w:t>
      </w:r>
    </w:p>
    <w:p w14:paraId="5BE9D342">
      <w:pPr>
        <w:rPr>
          <w:rFonts w:hint="eastAsia" w:ascii="仿宋" w:hAnsi="仿宋" w:eastAsia="仿宋"/>
          <w:kern w:val="0"/>
          <w:sz w:val="28"/>
          <w:szCs w:val="28"/>
        </w:rPr>
      </w:pPr>
      <w:r>
        <w:rPr>
          <w:rFonts w:hint="eastAsia" w:ascii="仿宋" w:hAnsi="仿宋" w:eastAsia="仿宋"/>
          <w:kern w:val="0"/>
          <w:sz w:val="28"/>
          <w:szCs w:val="28"/>
        </w:rPr>
        <w:t>地    址：北京市海淀区紫竹院路44号</w:t>
      </w:r>
    </w:p>
    <w:p w14:paraId="345A62F2">
      <w:pPr>
        <w:rPr>
          <w:rFonts w:hint="eastAsia" w:ascii="仿宋" w:hAnsi="仿宋" w:eastAsia="仿宋"/>
          <w:kern w:val="0"/>
          <w:sz w:val="28"/>
          <w:szCs w:val="28"/>
        </w:rPr>
      </w:pPr>
      <w:r>
        <w:rPr>
          <w:rFonts w:hint="eastAsia" w:ascii="仿宋" w:hAnsi="仿宋" w:eastAsia="仿宋"/>
          <w:kern w:val="0"/>
          <w:sz w:val="28"/>
          <w:szCs w:val="28"/>
        </w:rPr>
        <w:t>联系方式：张老师 010-68400709</w:t>
      </w:r>
    </w:p>
    <w:p w14:paraId="0A929AD6">
      <w:pPr>
        <w:rPr>
          <w:rFonts w:hint="eastAsia" w:ascii="仿宋" w:hAnsi="仿宋" w:eastAsia="仿宋"/>
          <w:kern w:val="0"/>
          <w:sz w:val="28"/>
          <w:szCs w:val="28"/>
        </w:rPr>
      </w:pPr>
      <w:r>
        <w:rPr>
          <w:rFonts w:hint="eastAsia" w:ascii="仿宋" w:hAnsi="仿宋" w:eastAsia="仿宋"/>
          <w:kern w:val="0"/>
          <w:sz w:val="28"/>
          <w:szCs w:val="28"/>
        </w:rPr>
        <w:t>2.采购代理机构信息</w:t>
      </w:r>
      <w:bookmarkEnd w:id="7"/>
      <w:bookmarkEnd w:id="8"/>
      <w:bookmarkEnd w:id="9"/>
      <w:bookmarkEnd w:id="10"/>
    </w:p>
    <w:p w14:paraId="354AAAB5">
      <w:pPr>
        <w:rPr>
          <w:rFonts w:hint="eastAsia" w:ascii="仿宋" w:hAnsi="仿宋" w:eastAsia="仿宋"/>
          <w:kern w:val="0"/>
          <w:sz w:val="28"/>
          <w:szCs w:val="28"/>
        </w:rPr>
      </w:pPr>
      <w:r>
        <w:rPr>
          <w:rFonts w:hint="eastAsia" w:ascii="仿宋" w:hAnsi="仿宋" w:eastAsia="仿宋"/>
          <w:kern w:val="0"/>
          <w:sz w:val="28"/>
          <w:szCs w:val="28"/>
        </w:rPr>
        <w:t>名    称：华采招标集团有限公司</w:t>
      </w:r>
    </w:p>
    <w:p w14:paraId="0C83A69E">
      <w:pPr>
        <w:rPr>
          <w:rFonts w:hint="eastAsia" w:ascii="仿宋" w:hAnsi="仿宋" w:eastAsia="仿宋"/>
          <w:kern w:val="0"/>
          <w:sz w:val="28"/>
          <w:szCs w:val="28"/>
        </w:rPr>
      </w:pPr>
      <w:r>
        <w:rPr>
          <w:rFonts w:hint="eastAsia" w:ascii="仿宋" w:hAnsi="仿宋" w:eastAsia="仿宋"/>
          <w:kern w:val="0"/>
          <w:sz w:val="28"/>
          <w:szCs w:val="28"/>
        </w:rPr>
        <w:t>地    址：北京市丰台区广安路9号国投财富广场6号楼1601室</w:t>
      </w:r>
    </w:p>
    <w:p w14:paraId="319BAC1A">
      <w:pPr>
        <w:rPr>
          <w:rFonts w:hint="eastAsia" w:ascii="仿宋" w:hAnsi="仿宋" w:eastAsia="仿宋"/>
          <w:kern w:val="0"/>
          <w:sz w:val="28"/>
          <w:szCs w:val="28"/>
        </w:rPr>
      </w:pPr>
      <w:r>
        <w:rPr>
          <w:rFonts w:hint="eastAsia" w:ascii="仿宋" w:hAnsi="仿宋" w:eastAsia="仿宋"/>
          <w:kern w:val="0"/>
          <w:sz w:val="28"/>
          <w:szCs w:val="28"/>
        </w:rPr>
        <w:t>联系方式：崔丽洁、赵娜、刘金秀、金珊、贾东敏、姚冲、马凯、白敏娜娜 010-63509799-8038、8076、8078</w:t>
      </w:r>
    </w:p>
    <w:p w14:paraId="3C263DD5">
      <w:pPr>
        <w:rPr>
          <w:rFonts w:hint="eastAsia" w:ascii="仿宋" w:hAnsi="仿宋" w:eastAsia="仿宋"/>
          <w:kern w:val="0"/>
          <w:sz w:val="28"/>
          <w:szCs w:val="28"/>
        </w:rPr>
      </w:pPr>
      <w:r>
        <w:rPr>
          <w:rFonts w:hint="eastAsia" w:ascii="仿宋" w:hAnsi="仿宋" w:eastAsia="仿宋"/>
          <w:kern w:val="0"/>
          <w:sz w:val="28"/>
          <w:szCs w:val="28"/>
        </w:rPr>
        <w:t>3.项目联系方式</w:t>
      </w:r>
    </w:p>
    <w:p w14:paraId="221EECCC">
      <w:pPr>
        <w:rPr>
          <w:rFonts w:hint="eastAsia" w:ascii="仿宋" w:hAnsi="仿宋" w:eastAsia="仿宋"/>
          <w:kern w:val="0"/>
          <w:sz w:val="28"/>
          <w:szCs w:val="28"/>
        </w:rPr>
      </w:pPr>
      <w:r>
        <w:rPr>
          <w:rFonts w:hint="eastAsia" w:ascii="仿宋" w:hAnsi="仿宋" w:eastAsia="仿宋"/>
          <w:kern w:val="0"/>
          <w:sz w:val="28"/>
          <w:szCs w:val="28"/>
        </w:rPr>
        <w:t>项目联系人：崔丽洁、赵娜、刘金秀、金珊、贾东敏、姚冲、马凯、白敏娜</w:t>
      </w:r>
    </w:p>
    <w:p w14:paraId="176F0E7A">
      <w:pPr>
        <w:rPr>
          <w:rFonts w:hint="eastAsia" w:ascii="仿宋" w:hAnsi="仿宋" w:eastAsia="仿宋"/>
          <w:kern w:val="0"/>
          <w:sz w:val="28"/>
          <w:szCs w:val="28"/>
        </w:rPr>
      </w:pPr>
      <w:r>
        <w:rPr>
          <w:rFonts w:hint="eastAsia" w:ascii="仿宋" w:hAnsi="仿宋" w:eastAsia="仿宋"/>
          <w:kern w:val="0"/>
          <w:sz w:val="28"/>
          <w:szCs w:val="28"/>
        </w:rPr>
        <w:t>电      话：010-63509799-8038、8076、8078</w:t>
      </w:r>
    </w:p>
    <w:p w14:paraId="6D68A7A0">
      <w:pPr>
        <w:rPr>
          <w:rFonts w:hint="eastAsia" w:ascii="黑体" w:hAnsi="黑体" w:eastAsia="黑体" w:cs="宋体"/>
          <w:kern w:val="0"/>
          <w:sz w:val="28"/>
          <w:szCs w:val="28"/>
        </w:rPr>
        <w:sectPr>
          <w:pgSz w:w="11906" w:h="16838"/>
          <w:pgMar w:top="1440" w:right="1800" w:bottom="1440" w:left="1800" w:header="851" w:footer="992" w:gutter="0"/>
          <w:cols w:space="425" w:num="1"/>
          <w:docGrid w:type="lines" w:linePitch="312" w:charSpace="0"/>
        </w:sectPr>
      </w:pPr>
    </w:p>
    <w:p w14:paraId="53385BFB">
      <w:pPr>
        <w:pStyle w:val="2"/>
        <w:numPr>
          <w:numId w:val="0"/>
        </w:numPr>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九、中小企业声明函</w:t>
      </w:r>
    </w:p>
    <w:p w14:paraId="223BE47A">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第一包：北京睿易博达科技有限公司</w:t>
      </w:r>
    </w:p>
    <w:p w14:paraId="4E2260CF">
      <w:pPr>
        <w:pStyle w:val="2"/>
        <w:sectPr>
          <w:pgSz w:w="11906" w:h="16838"/>
          <w:pgMar w:top="1440" w:right="1800" w:bottom="1440" w:left="1800" w:header="851" w:footer="992" w:gutter="0"/>
          <w:cols w:space="425" w:num="1"/>
          <w:docGrid w:type="lines" w:linePitch="312" w:charSpace="0"/>
        </w:sectPr>
      </w:pPr>
      <w:r>
        <w:drawing>
          <wp:inline distT="0" distB="0" distL="114300" distR="114300">
            <wp:extent cx="4943475" cy="6886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43475" cy="6886575"/>
                    </a:xfrm>
                    <a:prstGeom prst="rect">
                      <a:avLst/>
                    </a:prstGeom>
                    <a:noFill/>
                    <a:ln>
                      <a:noFill/>
                    </a:ln>
                  </pic:spPr>
                </pic:pic>
              </a:graphicData>
            </a:graphic>
          </wp:inline>
        </w:drawing>
      </w:r>
    </w:p>
    <w:p w14:paraId="4842ECB3">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第二包：北京睿易博达科技有限公司</w:t>
      </w:r>
    </w:p>
    <w:p w14:paraId="5D44B940">
      <w:pPr>
        <w:pStyle w:val="2"/>
        <w:rPr>
          <w:rFonts w:hint="eastAsia"/>
          <w:lang w:val="en-US" w:eastAsia="zh-CN"/>
        </w:rPr>
      </w:pPr>
      <w:r>
        <w:drawing>
          <wp:inline distT="0" distB="0" distL="114300" distR="114300">
            <wp:extent cx="4933950" cy="600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933950" cy="6000750"/>
                    </a:xfrm>
                    <a:prstGeom prst="rect">
                      <a:avLst/>
                    </a:prstGeom>
                    <a:noFill/>
                    <a:ln>
                      <a:noFill/>
                    </a:ln>
                  </pic:spPr>
                </pic:pic>
              </a:graphicData>
            </a:graphic>
          </wp:inline>
        </w:drawing>
      </w:r>
    </w:p>
    <w:p w14:paraId="3C191FF2">
      <w:pPr>
        <w:rPr>
          <w:rFonts w:hint="default"/>
          <w:lang w:val="en-US" w:eastAsia="zh-CN"/>
        </w:rPr>
        <w:sectPr>
          <w:pgSz w:w="11906" w:h="16838"/>
          <w:pgMar w:top="1440" w:right="1800" w:bottom="1440" w:left="1800" w:header="851" w:footer="992" w:gutter="0"/>
          <w:cols w:space="425" w:num="1"/>
          <w:docGrid w:type="lines" w:linePitch="312" w:charSpace="0"/>
        </w:sectPr>
      </w:pPr>
    </w:p>
    <w:p w14:paraId="0E97967D">
      <w:pPr>
        <w:rPr>
          <w:rFonts w:hint="eastAsia" w:ascii="仿宋" w:hAnsi="仿宋" w:eastAsia="仿宋"/>
          <w:kern w:val="0"/>
          <w:sz w:val="28"/>
          <w:szCs w:val="28"/>
          <w:lang w:val="en-US" w:eastAsia="zh-CN"/>
        </w:rPr>
      </w:pPr>
      <w:bookmarkStart w:id="11" w:name="_GoBack"/>
      <w:r>
        <w:rPr>
          <w:rFonts w:hint="eastAsia" w:ascii="仿宋" w:hAnsi="仿宋" w:eastAsia="仿宋"/>
          <w:kern w:val="0"/>
          <w:sz w:val="28"/>
          <w:szCs w:val="28"/>
          <w:lang w:val="en-US" w:eastAsia="zh-CN"/>
        </w:rPr>
        <w:t>第三包：北京万云安德防雷工程有限公司</w:t>
      </w:r>
    </w:p>
    <w:bookmarkEnd w:id="11"/>
    <w:p w14:paraId="02BA8B30">
      <w:pPr>
        <w:pStyle w:val="2"/>
        <w:rPr>
          <w:rFonts w:hint="default"/>
          <w:lang w:val="en-US" w:eastAsia="zh-CN"/>
        </w:rPr>
      </w:pPr>
      <w:r>
        <w:drawing>
          <wp:inline distT="0" distB="0" distL="114300" distR="114300">
            <wp:extent cx="4743450" cy="64865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743450" cy="648652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615F0"/>
    <w:multiLevelType w:val="singleLevel"/>
    <w:tmpl w:val="B9D615F0"/>
    <w:lvl w:ilvl="0" w:tentative="0">
      <w:start w:val="4"/>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TgwYjZjODA3ZDM4YmE5OThkNTYwYjNlZWI3ZjcifQ=="/>
  </w:docVars>
  <w:rsids>
    <w:rsidRoot w:val="004826CC"/>
    <w:rsid w:val="000E6E5E"/>
    <w:rsid w:val="00120A68"/>
    <w:rsid w:val="001B7382"/>
    <w:rsid w:val="0024428D"/>
    <w:rsid w:val="00286C39"/>
    <w:rsid w:val="002F459C"/>
    <w:rsid w:val="00323DA9"/>
    <w:rsid w:val="00376CD0"/>
    <w:rsid w:val="003B3F0B"/>
    <w:rsid w:val="003D4C91"/>
    <w:rsid w:val="004159B1"/>
    <w:rsid w:val="00416439"/>
    <w:rsid w:val="004826CC"/>
    <w:rsid w:val="004A6E52"/>
    <w:rsid w:val="004B4064"/>
    <w:rsid w:val="00636FD3"/>
    <w:rsid w:val="0067092F"/>
    <w:rsid w:val="006B24F7"/>
    <w:rsid w:val="006B4F71"/>
    <w:rsid w:val="006D2E88"/>
    <w:rsid w:val="00727EA2"/>
    <w:rsid w:val="00750B61"/>
    <w:rsid w:val="00841660"/>
    <w:rsid w:val="008531C0"/>
    <w:rsid w:val="008A7722"/>
    <w:rsid w:val="009C189F"/>
    <w:rsid w:val="009F4C1B"/>
    <w:rsid w:val="00A52030"/>
    <w:rsid w:val="00BB532B"/>
    <w:rsid w:val="00BF2674"/>
    <w:rsid w:val="00C90E7A"/>
    <w:rsid w:val="00D363B7"/>
    <w:rsid w:val="00D542B6"/>
    <w:rsid w:val="00DB490A"/>
    <w:rsid w:val="00F07D55"/>
    <w:rsid w:val="00FB5DF6"/>
    <w:rsid w:val="02290C40"/>
    <w:rsid w:val="0466417F"/>
    <w:rsid w:val="055F6573"/>
    <w:rsid w:val="05FB23CE"/>
    <w:rsid w:val="05FE7C63"/>
    <w:rsid w:val="069F1594"/>
    <w:rsid w:val="073258C7"/>
    <w:rsid w:val="090B5543"/>
    <w:rsid w:val="093C0C24"/>
    <w:rsid w:val="09BC683E"/>
    <w:rsid w:val="09FB55B8"/>
    <w:rsid w:val="0B561D10"/>
    <w:rsid w:val="0E2D7D0A"/>
    <w:rsid w:val="0F2E33E2"/>
    <w:rsid w:val="15986167"/>
    <w:rsid w:val="161D1852"/>
    <w:rsid w:val="17AA5F28"/>
    <w:rsid w:val="198539A6"/>
    <w:rsid w:val="1C1726B6"/>
    <w:rsid w:val="1CA83390"/>
    <w:rsid w:val="1D0F1C8F"/>
    <w:rsid w:val="1F01589C"/>
    <w:rsid w:val="1F4610F0"/>
    <w:rsid w:val="21A4151B"/>
    <w:rsid w:val="21C01625"/>
    <w:rsid w:val="230F0094"/>
    <w:rsid w:val="230F44F3"/>
    <w:rsid w:val="2322375E"/>
    <w:rsid w:val="23EE3F4C"/>
    <w:rsid w:val="259F1096"/>
    <w:rsid w:val="260039AC"/>
    <w:rsid w:val="27B8643F"/>
    <w:rsid w:val="284D3759"/>
    <w:rsid w:val="29A44ECD"/>
    <w:rsid w:val="2E162111"/>
    <w:rsid w:val="2E1A6E9C"/>
    <w:rsid w:val="2E440288"/>
    <w:rsid w:val="2E570595"/>
    <w:rsid w:val="2FCC0840"/>
    <w:rsid w:val="30477E4E"/>
    <w:rsid w:val="351B6F23"/>
    <w:rsid w:val="363753C4"/>
    <w:rsid w:val="36F97234"/>
    <w:rsid w:val="39230041"/>
    <w:rsid w:val="397A7B42"/>
    <w:rsid w:val="3E212185"/>
    <w:rsid w:val="3FCB0742"/>
    <w:rsid w:val="4240247C"/>
    <w:rsid w:val="425D1C65"/>
    <w:rsid w:val="42B053BF"/>
    <w:rsid w:val="42DB6D50"/>
    <w:rsid w:val="43B6461B"/>
    <w:rsid w:val="477F4C5C"/>
    <w:rsid w:val="4A5A2360"/>
    <w:rsid w:val="4A652689"/>
    <w:rsid w:val="4A995804"/>
    <w:rsid w:val="4DA5057A"/>
    <w:rsid w:val="4E140D8E"/>
    <w:rsid w:val="515B2E00"/>
    <w:rsid w:val="51792540"/>
    <w:rsid w:val="543F2BCC"/>
    <w:rsid w:val="554F18E1"/>
    <w:rsid w:val="556F788D"/>
    <w:rsid w:val="589B3026"/>
    <w:rsid w:val="5900275A"/>
    <w:rsid w:val="59B46452"/>
    <w:rsid w:val="5A961BCC"/>
    <w:rsid w:val="5B483808"/>
    <w:rsid w:val="5C7C7666"/>
    <w:rsid w:val="5CCD67CE"/>
    <w:rsid w:val="605D2255"/>
    <w:rsid w:val="62252FE5"/>
    <w:rsid w:val="62404A8B"/>
    <w:rsid w:val="625D285D"/>
    <w:rsid w:val="627E3805"/>
    <w:rsid w:val="62806635"/>
    <w:rsid w:val="634F6C1F"/>
    <w:rsid w:val="64CE2822"/>
    <w:rsid w:val="692D0CE8"/>
    <w:rsid w:val="696F0CCF"/>
    <w:rsid w:val="69B412A9"/>
    <w:rsid w:val="6C0770FC"/>
    <w:rsid w:val="6CFC3CA5"/>
    <w:rsid w:val="6D14499A"/>
    <w:rsid w:val="6DBC0B4D"/>
    <w:rsid w:val="6ED842D6"/>
    <w:rsid w:val="70C263F3"/>
    <w:rsid w:val="722A6763"/>
    <w:rsid w:val="74485E22"/>
    <w:rsid w:val="786F0AC7"/>
    <w:rsid w:val="79A4031D"/>
    <w:rsid w:val="7B203598"/>
    <w:rsid w:val="7BED75DA"/>
    <w:rsid w:val="7DA87D80"/>
    <w:rsid w:val="7F3C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0"/>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19"/>
    <w:autoRedefine/>
    <w:semiHidden/>
    <w:unhideWhenUsed/>
    <w:qFormat/>
    <w:uiPriority w:val="0"/>
    <w:pPr>
      <w:keepNext/>
      <w:keepLines/>
      <w:spacing w:before="260" w:after="260" w:line="412" w:lineRule="auto"/>
      <w:outlineLvl w:val="1"/>
    </w:pPr>
    <w:rPr>
      <w:rFonts w:ascii="Arial" w:hAnsi="Arial" w:eastAsia="黑体" w:cs="Arial"/>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Calibri" w:hAnsi="Calibri"/>
    </w:rPr>
  </w:style>
  <w:style w:type="paragraph" w:styleId="5">
    <w:name w:val="Salutation"/>
    <w:basedOn w:val="1"/>
    <w:next w:val="1"/>
    <w:autoRedefine/>
    <w:qFormat/>
    <w:uiPriority w:val="99"/>
    <w:rPr>
      <w:rFonts w:ascii="黑体" w:hAnsi="宋体"/>
      <w:szCs w:val="20"/>
    </w:rPr>
  </w:style>
  <w:style w:type="paragraph" w:styleId="6">
    <w:name w:val="Body Text Indent"/>
    <w:basedOn w:val="1"/>
    <w:autoRedefine/>
    <w:semiHidden/>
    <w:unhideWhenUsed/>
    <w:qFormat/>
    <w:uiPriority w:val="99"/>
    <w:pPr>
      <w:spacing w:after="120"/>
      <w:ind w:left="420" w:leftChars="200"/>
    </w:pPr>
  </w:style>
  <w:style w:type="paragraph" w:styleId="7">
    <w:name w:val="Plain Text"/>
    <w:basedOn w:val="1"/>
    <w:link w:val="22"/>
    <w:autoRedefine/>
    <w:unhideWhenUsed/>
    <w:qFormat/>
    <w:uiPriority w:val="99"/>
    <w:rPr>
      <w:rFonts w:ascii="宋体" w:hAnsi="Courier New" w:eastAsiaTheme="minorEastAsia" w:cstheme="minorBidi"/>
      <w:szCs w:val="22"/>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Normal (Web)"/>
    <w:basedOn w:val="1"/>
    <w:autoRedefine/>
    <w:semiHidden/>
    <w:unhideWhenUsed/>
    <w:qFormat/>
    <w:uiPriority w:val="99"/>
    <w:pPr>
      <w:spacing w:beforeAutospacing="1" w:afterAutospacing="1"/>
      <w:jc w:val="left"/>
    </w:pPr>
    <w:rPr>
      <w:kern w:val="0"/>
      <w:sz w:val="24"/>
    </w:rPr>
  </w:style>
  <w:style w:type="paragraph" w:styleId="12">
    <w:name w:val="Body Text First Indent 2"/>
    <w:basedOn w:val="6"/>
    <w:next w:val="1"/>
    <w:autoRedefine/>
    <w:unhideWhenUsed/>
    <w:qFormat/>
    <w:uiPriority w:val="99"/>
    <w:pPr>
      <w:ind w:firstLine="420" w:firstLineChars="200"/>
    </w:pPr>
  </w:style>
  <w:style w:type="table" w:styleId="14">
    <w:name w:val="Table Grid"/>
    <w:basedOn w:val="13"/>
    <w:autoRedefine/>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autoRedefine/>
    <w:semiHidden/>
    <w:unhideWhenUsed/>
    <w:qFormat/>
    <w:uiPriority w:val="99"/>
    <w:rPr>
      <w:rFonts w:hint="eastAsia" w:ascii="微软雅黑" w:hAnsi="微软雅黑" w:eastAsia="微软雅黑" w:cs="微软雅黑"/>
      <w:color w:val="02396F"/>
      <w:u w:val="single"/>
    </w:rPr>
  </w:style>
  <w:style w:type="character" w:styleId="17">
    <w:name w:val="Emphasis"/>
    <w:basedOn w:val="15"/>
    <w:autoRedefine/>
    <w:qFormat/>
    <w:uiPriority w:val="20"/>
    <w:rPr>
      <w:i/>
    </w:rPr>
  </w:style>
  <w:style w:type="character" w:styleId="18">
    <w:name w:val="Hyperlink"/>
    <w:basedOn w:val="15"/>
    <w:autoRedefine/>
    <w:semiHidden/>
    <w:unhideWhenUsed/>
    <w:qFormat/>
    <w:uiPriority w:val="99"/>
    <w:rPr>
      <w:rFonts w:hint="eastAsia" w:ascii="微软雅黑" w:hAnsi="微软雅黑" w:eastAsia="微软雅黑" w:cs="微软雅黑"/>
      <w:color w:val="02396F"/>
      <w:u w:val="single"/>
    </w:rPr>
  </w:style>
  <w:style w:type="character" w:customStyle="1" w:styleId="19">
    <w:name w:val="标题 2 字符"/>
    <w:basedOn w:val="15"/>
    <w:link w:val="4"/>
    <w:autoRedefine/>
    <w:semiHidden/>
    <w:qFormat/>
    <w:uiPriority w:val="0"/>
    <w:rPr>
      <w:rFonts w:ascii="Arial" w:hAnsi="Arial" w:eastAsia="黑体" w:cs="Arial"/>
      <w:b/>
      <w:bCs/>
      <w:sz w:val="32"/>
      <w:szCs w:val="32"/>
    </w:rPr>
  </w:style>
  <w:style w:type="character" w:customStyle="1" w:styleId="20">
    <w:name w:val="标题 1 字符"/>
    <w:basedOn w:val="15"/>
    <w:link w:val="3"/>
    <w:autoRedefine/>
    <w:qFormat/>
    <w:uiPriority w:val="9"/>
    <w:rPr>
      <w:rFonts w:ascii="Times New Roman" w:hAnsi="Times New Roman" w:eastAsia="宋体" w:cs="Times New Roman"/>
      <w:b/>
      <w:bCs/>
      <w:kern w:val="44"/>
      <w:sz w:val="44"/>
      <w:szCs w:val="44"/>
    </w:rPr>
  </w:style>
  <w:style w:type="character" w:customStyle="1" w:styleId="21">
    <w:name w:val="纯文本 字符"/>
    <w:basedOn w:val="15"/>
    <w:autoRedefine/>
    <w:semiHidden/>
    <w:qFormat/>
    <w:uiPriority w:val="99"/>
    <w:rPr>
      <w:rFonts w:hAnsi="Courier New" w:cs="Courier New" w:asciiTheme="minorEastAsia"/>
      <w:szCs w:val="21"/>
    </w:rPr>
  </w:style>
  <w:style w:type="character" w:customStyle="1" w:styleId="22">
    <w:name w:val="纯文本 字符1"/>
    <w:basedOn w:val="15"/>
    <w:link w:val="7"/>
    <w:autoRedefine/>
    <w:qFormat/>
    <w:locked/>
    <w:uiPriority w:val="0"/>
    <w:rPr>
      <w:rFonts w:ascii="宋体" w:hAnsi="Courier New"/>
    </w:rPr>
  </w:style>
  <w:style w:type="character" w:customStyle="1" w:styleId="23">
    <w:name w:val="页眉 字符"/>
    <w:basedOn w:val="15"/>
    <w:link w:val="9"/>
    <w:autoRedefine/>
    <w:qFormat/>
    <w:uiPriority w:val="99"/>
    <w:rPr>
      <w:rFonts w:ascii="Times New Roman" w:hAnsi="Times New Roman" w:eastAsia="宋体" w:cs="Times New Roman"/>
      <w:sz w:val="18"/>
      <w:szCs w:val="18"/>
    </w:rPr>
  </w:style>
  <w:style w:type="character" w:customStyle="1" w:styleId="24">
    <w:name w:val="页脚 字符"/>
    <w:basedOn w:val="15"/>
    <w:link w:val="8"/>
    <w:autoRedefine/>
    <w:qFormat/>
    <w:uiPriority w:val="99"/>
    <w:rPr>
      <w:rFonts w:ascii="Times New Roman" w:hAnsi="Times New Roman" w:eastAsia="宋体" w:cs="Times New Roman"/>
      <w:sz w:val="18"/>
      <w:szCs w:val="18"/>
    </w:rPr>
  </w:style>
  <w:style w:type="character" w:customStyle="1" w:styleId="25">
    <w:name w:val="gjfg"/>
    <w:basedOn w:val="15"/>
    <w:autoRedefine/>
    <w:qFormat/>
    <w:uiPriority w:val="0"/>
  </w:style>
  <w:style w:type="character" w:customStyle="1" w:styleId="26">
    <w:name w:val="redfilenumber"/>
    <w:basedOn w:val="15"/>
    <w:autoRedefine/>
    <w:qFormat/>
    <w:uiPriority w:val="0"/>
    <w:rPr>
      <w:color w:val="BA2636"/>
      <w:sz w:val="18"/>
      <w:szCs w:val="18"/>
    </w:rPr>
  </w:style>
  <w:style w:type="character" w:customStyle="1" w:styleId="27">
    <w:name w:val="prev2"/>
    <w:basedOn w:val="15"/>
    <w:autoRedefine/>
    <w:qFormat/>
    <w:uiPriority w:val="0"/>
    <w:rPr>
      <w:color w:val="888888"/>
    </w:rPr>
  </w:style>
  <w:style w:type="character" w:customStyle="1" w:styleId="28">
    <w:name w:val="prev3"/>
    <w:basedOn w:val="15"/>
    <w:autoRedefine/>
    <w:qFormat/>
    <w:uiPriority w:val="0"/>
    <w:rPr>
      <w:rFonts w:ascii="微软雅黑" w:hAnsi="微软雅黑" w:eastAsia="微软雅黑" w:cs="微软雅黑"/>
      <w:sz w:val="21"/>
      <w:szCs w:val="21"/>
    </w:rPr>
  </w:style>
  <w:style w:type="character" w:customStyle="1" w:styleId="29">
    <w:name w:val="next2"/>
    <w:basedOn w:val="15"/>
    <w:autoRedefine/>
    <w:qFormat/>
    <w:uiPriority w:val="0"/>
    <w:rPr>
      <w:color w:val="888888"/>
    </w:rPr>
  </w:style>
  <w:style w:type="character" w:customStyle="1" w:styleId="30">
    <w:name w:val="next3"/>
    <w:basedOn w:val="15"/>
    <w:autoRedefine/>
    <w:qFormat/>
    <w:uiPriority w:val="0"/>
    <w:rPr>
      <w:rFonts w:hint="eastAsia" w:ascii="微软雅黑" w:hAnsi="微软雅黑" w:eastAsia="微软雅黑" w:cs="微软雅黑"/>
      <w:sz w:val="21"/>
      <w:szCs w:val="21"/>
    </w:rPr>
  </w:style>
  <w:style w:type="character" w:customStyle="1" w:styleId="31">
    <w:name w:val="displayarti"/>
    <w:basedOn w:val="15"/>
    <w:autoRedefine/>
    <w:qFormat/>
    <w:uiPriority w:val="0"/>
    <w:rPr>
      <w:color w:val="FFFFFF"/>
      <w:shd w:val="clear" w:color="auto" w:fill="A00000"/>
    </w:rPr>
  </w:style>
  <w:style w:type="character" w:customStyle="1" w:styleId="32">
    <w:name w:val="redfilefwwh"/>
    <w:basedOn w:val="15"/>
    <w:autoRedefine/>
    <w:qFormat/>
    <w:uiPriority w:val="0"/>
    <w:rPr>
      <w:color w:val="BA2636"/>
      <w:sz w:val="18"/>
      <w:szCs w:val="18"/>
    </w:rPr>
  </w:style>
  <w:style w:type="character" w:customStyle="1" w:styleId="33">
    <w:name w:val="cfdate"/>
    <w:basedOn w:val="15"/>
    <w:autoRedefine/>
    <w:qFormat/>
    <w:uiPriority w:val="0"/>
    <w:rPr>
      <w:color w:val="333333"/>
      <w:sz w:val="18"/>
      <w:szCs w:val="18"/>
    </w:rPr>
  </w:style>
  <w:style w:type="character" w:customStyle="1" w:styleId="34">
    <w:name w:val="qxdate"/>
    <w:basedOn w:val="15"/>
    <w:autoRedefine/>
    <w:qFormat/>
    <w:uiPriority w:val="0"/>
    <w:rPr>
      <w:color w:val="333333"/>
      <w:sz w:val="18"/>
      <w:szCs w:val="18"/>
    </w:rPr>
  </w:style>
  <w:style w:type="character" w:customStyle="1" w:styleId="35">
    <w:name w:val="next"/>
    <w:basedOn w:val="15"/>
    <w:autoRedefine/>
    <w:qFormat/>
    <w:uiPriority w:val="0"/>
    <w:rPr>
      <w:color w:val="888888"/>
    </w:rPr>
  </w:style>
  <w:style w:type="character" w:customStyle="1" w:styleId="36">
    <w:name w:val="next1"/>
    <w:basedOn w:val="15"/>
    <w:autoRedefine/>
    <w:qFormat/>
    <w:uiPriority w:val="0"/>
    <w:rPr>
      <w:rFonts w:ascii="微软雅黑" w:hAnsi="微软雅黑" w:eastAsia="微软雅黑" w:cs="微软雅黑"/>
      <w:sz w:val="21"/>
      <w:szCs w:val="21"/>
    </w:rPr>
  </w:style>
  <w:style w:type="character" w:customStyle="1" w:styleId="37">
    <w:name w:val="prev"/>
    <w:basedOn w:val="15"/>
    <w:autoRedefine/>
    <w:qFormat/>
    <w:uiPriority w:val="0"/>
    <w:rPr>
      <w:color w:val="888888"/>
    </w:rPr>
  </w:style>
  <w:style w:type="character" w:customStyle="1" w:styleId="38">
    <w:name w:val="prev1"/>
    <w:basedOn w:val="15"/>
    <w:autoRedefine/>
    <w:qFormat/>
    <w:uiPriority w:val="0"/>
    <w:rPr>
      <w:rFonts w:hint="eastAsia" w:ascii="微软雅黑" w:hAnsi="微软雅黑" w:eastAsia="微软雅黑" w:cs="微软雅黑"/>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530</Words>
  <Characters>637</Characters>
  <Lines>5</Lines>
  <Paragraphs>1</Paragraphs>
  <TotalTime>4</TotalTime>
  <ScaleCrop>false</ScaleCrop>
  <LinksUpToDate>false</LinksUpToDate>
  <CharactersWithSpaces>668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2020-05-06T05:06:00Z</dcterms:created>
  <dc:creator>111111</dc:creator>
  <cp:lastModifiedBy>M</cp:lastModifiedBy>
  <dcterms:modified xsi:type="dcterms:W3CDTF">2025-09-18T03:16:28Z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B0A59CAF47644D1D81B1B1D1A6827A46_13</vt:lpwstr>
  </property>
  <property fmtid="{D5CDD505-2E9C-101B-9397-08002B2CF9AE}" pid="4" name="KSOTemplateDocerSaveRecord">
    <vt:lpwstr>eyJoZGlkIjoiYTFkYWU5MGM4MTE3OTRmZGM5MDAxZGUyZTYzYmYzM2YiLCJ1c2VySWQiOiIyMzM2NzQ3MzAifQ==</vt:lpwstr>
  </property>
</Properties>
</file>