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4CAAEE" w14:textId="77777777" w:rsidR="00B00952" w:rsidRDefault="00B00952">
      <w:pPr>
        <w:spacing w:line="360" w:lineRule="auto"/>
        <w:ind w:firstLineChars="50" w:firstLine="300"/>
        <w:rPr>
          <w:rFonts w:ascii="仿宋" w:eastAsia="仿宋" w:hAnsi="仿宋" w:cs="Arial" w:hint="eastAsia"/>
          <w:sz w:val="60"/>
          <w:szCs w:val="60"/>
        </w:rPr>
      </w:pPr>
      <w:bookmarkStart w:id="0" w:name="_Hlk153286658"/>
    </w:p>
    <w:p w14:paraId="0E4653CA" w14:textId="77777777" w:rsidR="00B00952"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北京市政府采购项目</w:t>
      </w:r>
    </w:p>
    <w:p w14:paraId="3B093271" w14:textId="77777777" w:rsidR="00B00952"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公开招标文件</w:t>
      </w:r>
    </w:p>
    <w:p w14:paraId="6AE0EC85" w14:textId="77777777" w:rsidR="00B00952" w:rsidRDefault="00B00952">
      <w:pPr>
        <w:spacing w:line="360" w:lineRule="auto"/>
        <w:jc w:val="center"/>
        <w:rPr>
          <w:rFonts w:ascii="仿宋" w:eastAsia="仿宋" w:hAnsi="仿宋" w:cs="Arial" w:hint="eastAsia"/>
          <w:b/>
          <w:bCs/>
          <w:sz w:val="60"/>
          <w:szCs w:val="60"/>
        </w:rPr>
      </w:pPr>
    </w:p>
    <w:p w14:paraId="62806D42" w14:textId="77777777" w:rsidR="00B00952" w:rsidRDefault="00B00952">
      <w:pPr>
        <w:spacing w:line="360" w:lineRule="auto"/>
        <w:jc w:val="center"/>
        <w:rPr>
          <w:rFonts w:ascii="仿宋" w:eastAsia="仿宋" w:hAnsi="仿宋" w:cs="Arial" w:hint="eastAsia"/>
          <w:sz w:val="60"/>
          <w:szCs w:val="60"/>
        </w:rPr>
      </w:pPr>
    </w:p>
    <w:p w14:paraId="73EC58B0" w14:textId="77777777" w:rsidR="00B00952" w:rsidRDefault="00000000">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Pr>
          <w:rFonts w:ascii="仿宋" w:eastAsia="仿宋" w:hAnsi="仿宋" w:cs="Arial"/>
          <w:bCs/>
          <w:sz w:val="36"/>
          <w:szCs w:val="36"/>
        </w:rPr>
        <w:t>项目名称：2025年北京市结核病胸部肿瘤研究所结核病新诊疗技术的建立与评估科研委托业务服务采购项目</w:t>
      </w:r>
    </w:p>
    <w:p w14:paraId="4D133E5D" w14:textId="7EA4E9F6" w:rsidR="00B00952"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项目编号/包号：TC250V0M0</w:t>
      </w:r>
      <w:r w:rsidR="00B96EA9">
        <w:rPr>
          <w:rFonts w:ascii="仿宋" w:eastAsia="仿宋" w:hAnsi="仿宋" w:cs="Arial" w:hint="eastAsia"/>
          <w:bCs/>
          <w:sz w:val="36"/>
          <w:szCs w:val="36"/>
        </w:rPr>
        <w:t>/01</w:t>
      </w:r>
      <w:r>
        <w:rPr>
          <w:rFonts w:ascii="仿宋" w:eastAsia="仿宋" w:hAnsi="仿宋" w:cs="Arial"/>
          <w:bCs/>
          <w:sz w:val="36"/>
          <w:szCs w:val="36"/>
        </w:rPr>
        <w:t xml:space="preserve"> </w:t>
      </w:r>
    </w:p>
    <w:p w14:paraId="764C5B4F" w14:textId="77777777" w:rsidR="00B00952" w:rsidRDefault="00B0095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6A57EA9F" w14:textId="77777777" w:rsidR="00B00952" w:rsidRDefault="00B0095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9D0B898" w14:textId="77777777" w:rsidR="00B00952" w:rsidRDefault="00B0095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67466919" w14:textId="77777777" w:rsidR="00B00952"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采 购 人：北京市结核病胸部肿瘤研究所</w:t>
      </w:r>
    </w:p>
    <w:p w14:paraId="133AC1AC" w14:textId="77777777" w:rsidR="00B00952" w:rsidRDefault="00000000">
      <w:pPr>
        <w:tabs>
          <w:tab w:val="left" w:pos="3240"/>
          <w:tab w:val="left" w:pos="3420"/>
        </w:tabs>
        <w:spacing w:line="360" w:lineRule="auto"/>
        <w:ind w:leftChars="444" w:left="2833" w:hangingChars="528" w:hanging="1901"/>
        <w:jc w:val="left"/>
        <w:rPr>
          <w:rFonts w:ascii="仿宋" w:eastAsia="仿宋" w:hAnsi="仿宋" w:cs="Arial" w:hint="eastAsia"/>
          <w:i/>
        </w:rPr>
      </w:pPr>
      <w:r>
        <w:rPr>
          <w:rFonts w:ascii="仿宋" w:eastAsia="仿宋" w:hAnsi="仿宋" w:cs="Arial"/>
          <w:bCs/>
          <w:sz w:val="36"/>
          <w:szCs w:val="36"/>
        </w:rPr>
        <w:t xml:space="preserve">采购代理机构：中招国际招标有限公司 </w:t>
      </w:r>
    </w:p>
    <w:p w14:paraId="502491F0" w14:textId="77777777" w:rsidR="00B00952" w:rsidRDefault="00B00952">
      <w:pPr>
        <w:spacing w:line="360" w:lineRule="auto"/>
        <w:jc w:val="center"/>
        <w:rPr>
          <w:rFonts w:ascii="仿宋" w:eastAsia="仿宋" w:hAnsi="仿宋" w:cs="Arial" w:hint="eastAsia"/>
          <w:b/>
          <w:sz w:val="44"/>
          <w:szCs w:val="44"/>
        </w:rPr>
      </w:pPr>
    </w:p>
    <w:p w14:paraId="25FF95B5" w14:textId="77777777" w:rsidR="00B00952" w:rsidRDefault="00B00952">
      <w:pPr>
        <w:spacing w:line="360" w:lineRule="auto"/>
        <w:ind w:firstLineChars="1000" w:firstLine="7228"/>
        <w:rPr>
          <w:rFonts w:ascii="仿宋" w:eastAsia="仿宋" w:hAnsi="仿宋" w:cs="Arial" w:hint="eastAsia"/>
          <w:b/>
          <w:sz w:val="72"/>
        </w:rPr>
        <w:sectPr w:rsidR="00B00952">
          <w:headerReference w:type="default" r:id="rId8"/>
          <w:footerReference w:type="even" r:id="rId9"/>
          <w:footerReference w:type="default" r:id="rId10"/>
          <w:headerReference w:type="first" r:id="rId11"/>
          <w:footerReference w:type="first" r:id="rId12"/>
          <w:type w:val="nextColumn"/>
          <w:pgSz w:w="11907" w:h="16840"/>
          <w:pgMar w:top="1911" w:right="1275" w:bottom="1882" w:left="1587" w:header="851" w:footer="851" w:gutter="0"/>
          <w:pgNumType w:start="1"/>
          <w:cols w:space="720"/>
          <w:titlePg/>
          <w:docGrid w:linePitch="462"/>
        </w:sectPr>
      </w:pPr>
    </w:p>
    <w:p w14:paraId="591EFB59" w14:textId="77777777" w:rsidR="00B00952" w:rsidRDefault="00000000">
      <w:pPr>
        <w:spacing w:line="360" w:lineRule="auto"/>
        <w:jc w:val="center"/>
        <w:outlineLvl w:val="0"/>
        <w:rPr>
          <w:rFonts w:ascii="仿宋" w:eastAsia="仿宋" w:hAnsi="仿宋" w:cs="Arial" w:hint="eastAsia"/>
          <w:b/>
          <w:sz w:val="36"/>
          <w:szCs w:val="36"/>
        </w:rPr>
      </w:pPr>
      <w:bookmarkStart w:id="1" w:name="_Toc118791517"/>
      <w:bookmarkStart w:id="2" w:name="_Toc146541083"/>
      <w:bookmarkStart w:id="3" w:name="_Toc167887003"/>
      <w:bookmarkStart w:id="4" w:name="_Toc99301418"/>
      <w:r>
        <w:rPr>
          <w:rFonts w:ascii="仿宋" w:eastAsia="仿宋" w:hAnsi="仿宋" w:cs="Arial"/>
          <w:b/>
          <w:sz w:val="36"/>
          <w:szCs w:val="36"/>
        </w:rPr>
        <w:lastRenderedPageBreak/>
        <w:t>目      录</w:t>
      </w:r>
      <w:bookmarkEnd w:id="1"/>
      <w:bookmarkEnd w:id="2"/>
      <w:bookmarkEnd w:id="3"/>
      <w:bookmarkEnd w:id="4"/>
    </w:p>
    <w:p w14:paraId="149D60D3" w14:textId="77777777" w:rsidR="00B00952" w:rsidRDefault="00000000">
      <w:pPr>
        <w:pStyle w:val="TOC1"/>
        <w:rPr>
          <w:rFonts w:ascii="仿宋" w:eastAsia="仿宋" w:hAnsi="仿宋" w:cstheme="minorBidi" w:hint="eastAsia"/>
          <w:b w:val="0"/>
          <w:sz w:val="21"/>
          <w:szCs w:val="22"/>
          <w14:ligatures w14:val="standardContextual"/>
        </w:rPr>
      </w:pPr>
      <w:r>
        <w:rPr>
          <w:rFonts w:ascii="仿宋" w:eastAsia="仿宋" w:hAnsi="仿宋" w:cs="Arial"/>
          <w:b w:val="0"/>
        </w:rPr>
        <w:fldChar w:fldCharType="begin"/>
      </w:r>
      <w:r>
        <w:rPr>
          <w:rFonts w:ascii="仿宋" w:eastAsia="仿宋" w:hAnsi="仿宋" w:cs="Arial"/>
          <w:b w:val="0"/>
        </w:rPr>
        <w:instrText xml:space="preserve"> TOC \o "1-1" \h \z \u </w:instrText>
      </w:r>
      <w:r>
        <w:rPr>
          <w:rFonts w:ascii="仿宋" w:eastAsia="仿宋" w:hAnsi="仿宋" w:cs="Arial"/>
          <w:b w:val="0"/>
        </w:rPr>
        <w:fldChar w:fldCharType="separate"/>
      </w:r>
    </w:p>
    <w:p w14:paraId="749829CF" w14:textId="77777777" w:rsidR="00B00952" w:rsidRDefault="00B00952">
      <w:pPr>
        <w:pStyle w:val="TOC1"/>
        <w:rPr>
          <w:rFonts w:ascii="仿宋" w:eastAsia="仿宋" w:hAnsi="仿宋" w:cstheme="minorBidi" w:hint="eastAsia"/>
          <w:b w:val="0"/>
          <w:sz w:val="21"/>
          <w:szCs w:val="22"/>
          <w14:ligatures w14:val="standardContextual"/>
        </w:rPr>
      </w:pPr>
      <w:hyperlink w:anchor="_Toc167887004" w:history="1">
        <w:r>
          <w:rPr>
            <w:rStyle w:val="affc"/>
            <w:rFonts w:ascii="仿宋" w:eastAsia="仿宋" w:hAnsi="仿宋" w:cs="Arial"/>
            <w:color w:val="auto"/>
          </w:rPr>
          <w:t>第一章   投标邀请</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_Toc167887004 \h </w:instrText>
        </w:r>
        <w:r>
          <w:rPr>
            <w:rFonts w:ascii="仿宋" w:eastAsia="仿宋" w:hAnsi="仿宋"/>
          </w:rPr>
        </w:r>
        <w:r>
          <w:rPr>
            <w:rFonts w:ascii="仿宋" w:eastAsia="仿宋" w:hAnsi="仿宋"/>
          </w:rPr>
          <w:fldChar w:fldCharType="separate"/>
        </w:r>
        <w:r>
          <w:rPr>
            <w:rFonts w:ascii="仿宋" w:eastAsia="仿宋" w:hAnsi="仿宋" w:hint="eastAsia"/>
          </w:rPr>
          <w:t>1</w:t>
        </w:r>
        <w:r>
          <w:rPr>
            <w:rFonts w:ascii="仿宋" w:eastAsia="仿宋" w:hAnsi="仿宋"/>
          </w:rPr>
          <w:fldChar w:fldCharType="end"/>
        </w:r>
      </w:hyperlink>
    </w:p>
    <w:p w14:paraId="0C88DC05" w14:textId="77777777" w:rsidR="00B00952" w:rsidRDefault="00B00952">
      <w:pPr>
        <w:pStyle w:val="TOC1"/>
        <w:rPr>
          <w:rFonts w:ascii="仿宋" w:eastAsia="仿宋" w:hAnsi="仿宋" w:cstheme="minorBidi" w:hint="eastAsia"/>
          <w:b w:val="0"/>
          <w:sz w:val="21"/>
          <w:szCs w:val="22"/>
          <w14:ligatures w14:val="standardContextual"/>
        </w:rPr>
      </w:pPr>
      <w:hyperlink w:anchor="_Toc167887005" w:history="1">
        <w:r>
          <w:rPr>
            <w:rStyle w:val="affc"/>
            <w:rFonts w:ascii="仿宋" w:eastAsia="仿宋" w:hAnsi="仿宋" w:cs="Arial"/>
            <w:color w:val="auto"/>
          </w:rPr>
          <w:t>第二章   投标人须知</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_Toc167887005 \h </w:instrText>
        </w:r>
        <w:r>
          <w:rPr>
            <w:rFonts w:ascii="仿宋" w:eastAsia="仿宋" w:hAnsi="仿宋"/>
          </w:rPr>
        </w:r>
        <w:r>
          <w:rPr>
            <w:rFonts w:ascii="仿宋" w:eastAsia="仿宋" w:hAnsi="仿宋"/>
          </w:rPr>
          <w:fldChar w:fldCharType="separate"/>
        </w:r>
        <w:r>
          <w:rPr>
            <w:rFonts w:ascii="仿宋" w:eastAsia="仿宋" w:hAnsi="仿宋" w:hint="eastAsia"/>
          </w:rPr>
          <w:t>5</w:t>
        </w:r>
        <w:r>
          <w:rPr>
            <w:rFonts w:ascii="仿宋" w:eastAsia="仿宋" w:hAnsi="仿宋"/>
          </w:rPr>
          <w:fldChar w:fldCharType="end"/>
        </w:r>
      </w:hyperlink>
    </w:p>
    <w:p w14:paraId="796D5BFE" w14:textId="77777777" w:rsidR="00B00952" w:rsidRDefault="00B00952">
      <w:pPr>
        <w:pStyle w:val="TOC1"/>
        <w:rPr>
          <w:rFonts w:ascii="仿宋" w:eastAsia="仿宋" w:hAnsi="仿宋" w:cstheme="minorBidi" w:hint="eastAsia"/>
          <w:b w:val="0"/>
          <w:sz w:val="21"/>
          <w:szCs w:val="22"/>
          <w14:ligatures w14:val="standardContextual"/>
        </w:rPr>
      </w:pPr>
      <w:hyperlink w:anchor="_Toc167887006" w:history="1">
        <w:r>
          <w:rPr>
            <w:rStyle w:val="affc"/>
            <w:rFonts w:ascii="仿宋" w:eastAsia="仿宋" w:hAnsi="仿宋" w:cs="Arial"/>
            <w:color w:val="auto"/>
          </w:rPr>
          <w:t>第三章   资格审查</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_Toc167887006 \h </w:instrText>
        </w:r>
        <w:r>
          <w:rPr>
            <w:rFonts w:ascii="仿宋" w:eastAsia="仿宋" w:hAnsi="仿宋"/>
          </w:rPr>
        </w:r>
        <w:r>
          <w:rPr>
            <w:rFonts w:ascii="仿宋" w:eastAsia="仿宋" w:hAnsi="仿宋"/>
          </w:rPr>
          <w:fldChar w:fldCharType="separate"/>
        </w:r>
        <w:r>
          <w:rPr>
            <w:rFonts w:ascii="仿宋" w:eastAsia="仿宋" w:hAnsi="仿宋" w:hint="eastAsia"/>
          </w:rPr>
          <w:t>23</w:t>
        </w:r>
        <w:r>
          <w:rPr>
            <w:rFonts w:ascii="仿宋" w:eastAsia="仿宋" w:hAnsi="仿宋"/>
          </w:rPr>
          <w:fldChar w:fldCharType="end"/>
        </w:r>
      </w:hyperlink>
    </w:p>
    <w:p w14:paraId="736F179B" w14:textId="77777777" w:rsidR="00B00952" w:rsidRDefault="00B00952">
      <w:pPr>
        <w:pStyle w:val="TOC1"/>
        <w:rPr>
          <w:rFonts w:ascii="仿宋" w:eastAsia="仿宋" w:hAnsi="仿宋" w:cstheme="minorBidi" w:hint="eastAsia"/>
          <w:b w:val="0"/>
          <w:sz w:val="21"/>
          <w:szCs w:val="22"/>
          <w14:ligatures w14:val="standardContextual"/>
        </w:rPr>
      </w:pPr>
      <w:hyperlink w:anchor="_Toc167887007" w:history="1">
        <w:r>
          <w:rPr>
            <w:rStyle w:val="affc"/>
            <w:rFonts w:ascii="仿宋" w:eastAsia="仿宋" w:hAnsi="仿宋" w:cs="Arial"/>
            <w:color w:val="auto"/>
          </w:rPr>
          <w:t>第四章   评标程序、评标方法和评标标准</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_Toc167887007 \h </w:instrText>
        </w:r>
        <w:r>
          <w:rPr>
            <w:rFonts w:ascii="仿宋" w:eastAsia="仿宋" w:hAnsi="仿宋"/>
          </w:rPr>
        </w:r>
        <w:r>
          <w:rPr>
            <w:rFonts w:ascii="仿宋" w:eastAsia="仿宋" w:hAnsi="仿宋"/>
          </w:rPr>
          <w:fldChar w:fldCharType="separate"/>
        </w:r>
        <w:r>
          <w:rPr>
            <w:rFonts w:ascii="仿宋" w:eastAsia="仿宋" w:hAnsi="仿宋" w:hint="eastAsia"/>
          </w:rPr>
          <w:t>30</w:t>
        </w:r>
        <w:r>
          <w:rPr>
            <w:rFonts w:ascii="仿宋" w:eastAsia="仿宋" w:hAnsi="仿宋"/>
          </w:rPr>
          <w:fldChar w:fldCharType="end"/>
        </w:r>
      </w:hyperlink>
    </w:p>
    <w:p w14:paraId="07E98ABA" w14:textId="77777777" w:rsidR="00B00952" w:rsidRDefault="00B00952">
      <w:pPr>
        <w:pStyle w:val="TOC1"/>
        <w:rPr>
          <w:rFonts w:ascii="仿宋" w:eastAsia="仿宋" w:hAnsi="仿宋" w:cstheme="minorBidi" w:hint="eastAsia"/>
          <w:b w:val="0"/>
          <w:sz w:val="21"/>
          <w:szCs w:val="22"/>
          <w14:ligatures w14:val="standardContextual"/>
        </w:rPr>
      </w:pPr>
      <w:hyperlink w:anchor="_Toc167887008" w:history="1">
        <w:r>
          <w:rPr>
            <w:rStyle w:val="affc"/>
            <w:rFonts w:ascii="仿宋" w:eastAsia="仿宋" w:hAnsi="仿宋" w:cs="Arial"/>
            <w:color w:val="auto"/>
          </w:rPr>
          <w:t>第五章  采购需求</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_Toc167887008 \h </w:instrText>
        </w:r>
        <w:r>
          <w:rPr>
            <w:rFonts w:ascii="仿宋" w:eastAsia="仿宋" w:hAnsi="仿宋"/>
          </w:rPr>
        </w:r>
        <w:r>
          <w:rPr>
            <w:rFonts w:ascii="仿宋" w:eastAsia="仿宋" w:hAnsi="仿宋"/>
          </w:rPr>
          <w:fldChar w:fldCharType="separate"/>
        </w:r>
        <w:r>
          <w:rPr>
            <w:rFonts w:ascii="仿宋" w:eastAsia="仿宋" w:hAnsi="仿宋" w:hint="eastAsia"/>
          </w:rPr>
          <w:t>40</w:t>
        </w:r>
        <w:r>
          <w:rPr>
            <w:rFonts w:ascii="仿宋" w:eastAsia="仿宋" w:hAnsi="仿宋"/>
          </w:rPr>
          <w:fldChar w:fldCharType="end"/>
        </w:r>
      </w:hyperlink>
    </w:p>
    <w:p w14:paraId="257BA6F6" w14:textId="77777777" w:rsidR="00B00952" w:rsidRDefault="00B00952">
      <w:pPr>
        <w:pStyle w:val="TOC1"/>
        <w:rPr>
          <w:rFonts w:ascii="仿宋" w:eastAsia="仿宋" w:hAnsi="仿宋" w:cstheme="minorBidi" w:hint="eastAsia"/>
          <w:b w:val="0"/>
          <w:sz w:val="21"/>
          <w:szCs w:val="22"/>
          <w14:ligatures w14:val="standardContextual"/>
        </w:rPr>
      </w:pPr>
      <w:hyperlink w:anchor="_Toc167887009" w:history="1">
        <w:r>
          <w:rPr>
            <w:rStyle w:val="affc"/>
            <w:rFonts w:ascii="仿宋" w:eastAsia="仿宋" w:hAnsi="仿宋" w:cs="Arial"/>
            <w:color w:val="auto"/>
          </w:rPr>
          <w:t>第六章   拟签订的合同文本</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_Toc167887009 \h </w:instrText>
        </w:r>
        <w:r>
          <w:rPr>
            <w:rFonts w:ascii="仿宋" w:eastAsia="仿宋" w:hAnsi="仿宋"/>
          </w:rPr>
        </w:r>
        <w:r>
          <w:rPr>
            <w:rFonts w:ascii="仿宋" w:eastAsia="仿宋" w:hAnsi="仿宋"/>
          </w:rPr>
          <w:fldChar w:fldCharType="separate"/>
        </w:r>
        <w:r>
          <w:rPr>
            <w:rFonts w:ascii="仿宋" w:eastAsia="仿宋" w:hAnsi="仿宋" w:hint="eastAsia"/>
          </w:rPr>
          <w:t>108</w:t>
        </w:r>
        <w:r>
          <w:rPr>
            <w:rFonts w:ascii="仿宋" w:eastAsia="仿宋" w:hAnsi="仿宋"/>
          </w:rPr>
          <w:fldChar w:fldCharType="end"/>
        </w:r>
      </w:hyperlink>
    </w:p>
    <w:p w14:paraId="13C0F759" w14:textId="77777777" w:rsidR="00B00952" w:rsidRDefault="00B00952">
      <w:pPr>
        <w:pStyle w:val="TOC1"/>
        <w:rPr>
          <w:rFonts w:ascii="仿宋" w:eastAsia="仿宋" w:hAnsi="仿宋" w:cstheme="minorBidi" w:hint="eastAsia"/>
          <w:b w:val="0"/>
          <w:sz w:val="21"/>
          <w:szCs w:val="22"/>
          <w14:ligatures w14:val="standardContextual"/>
        </w:rPr>
      </w:pPr>
      <w:hyperlink w:anchor="_Toc167887010" w:history="1">
        <w:r>
          <w:rPr>
            <w:rStyle w:val="affc"/>
            <w:rFonts w:ascii="仿宋" w:eastAsia="仿宋" w:hAnsi="仿宋" w:cs="Arial"/>
            <w:color w:val="auto"/>
          </w:rPr>
          <w:t>第七章   投标文件格式</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_Toc167887010 \h </w:instrText>
        </w:r>
        <w:r>
          <w:rPr>
            <w:rFonts w:ascii="仿宋" w:eastAsia="仿宋" w:hAnsi="仿宋"/>
          </w:rPr>
        </w:r>
        <w:r>
          <w:rPr>
            <w:rFonts w:ascii="仿宋" w:eastAsia="仿宋" w:hAnsi="仿宋"/>
          </w:rPr>
          <w:fldChar w:fldCharType="separate"/>
        </w:r>
        <w:r>
          <w:rPr>
            <w:rFonts w:ascii="仿宋" w:eastAsia="仿宋" w:hAnsi="仿宋" w:hint="eastAsia"/>
          </w:rPr>
          <w:t>123</w:t>
        </w:r>
        <w:r>
          <w:rPr>
            <w:rFonts w:ascii="仿宋" w:eastAsia="仿宋" w:hAnsi="仿宋"/>
          </w:rPr>
          <w:fldChar w:fldCharType="end"/>
        </w:r>
      </w:hyperlink>
    </w:p>
    <w:p w14:paraId="6CDDCBD9" w14:textId="77777777" w:rsidR="00B00952" w:rsidRDefault="00000000">
      <w:pPr>
        <w:pStyle w:val="TOC1"/>
        <w:spacing w:line="360" w:lineRule="auto"/>
        <w:rPr>
          <w:rFonts w:ascii="仿宋" w:eastAsia="仿宋" w:hAnsi="仿宋" w:cs="Arial" w:hint="eastAsia"/>
          <w:b w:val="0"/>
        </w:rPr>
      </w:pPr>
      <w:r>
        <w:rPr>
          <w:rFonts w:ascii="仿宋" w:eastAsia="仿宋" w:hAnsi="仿宋" w:cs="Arial"/>
          <w:b w:val="0"/>
        </w:rPr>
        <w:fldChar w:fldCharType="end"/>
      </w:r>
    </w:p>
    <w:p w14:paraId="13E23EB8" w14:textId="77777777" w:rsidR="00B00952" w:rsidRDefault="00000000">
      <w:pPr>
        <w:spacing w:line="360" w:lineRule="auto"/>
        <w:jc w:val="center"/>
        <w:outlineLvl w:val="0"/>
        <w:rPr>
          <w:rFonts w:ascii="仿宋" w:eastAsia="仿宋" w:hAnsi="仿宋" w:cs="Arial" w:hint="eastAsia"/>
          <w:b/>
          <w:sz w:val="36"/>
          <w:szCs w:val="36"/>
        </w:rPr>
      </w:pPr>
      <w:r>
        <w:rPr>
          <w:rFonts w:ascii="仿宋" w:eastAsia="仿宋" w:hAnsi="仿宋" w:cs="Arial"/>
          <w:sz w:val="24"/>
        </w:rPr>
        <w:br w:type="page"/>
      </w:r>
      <w:bookmarkStart w:id="5" w:name="_Toc167887004"/>
      <w:r>
        <w:rPr>
          <w:rFonts w:ascii="仿宋" w:eastAsia="仿宋" w:hAnsi="仿宋" w:cs="Arial"/>
          <w:b/>
          <w:sz w:val="36"/>
          <w:szCs w:val="36"/>
        </w:rPr>
        <w:lastRenderedPageBreak/>
        <w:t>第一章   投标邀请</w:t>
      </w:r>
      <w:bookmarkEnd w:id="5"/>
    </w:p>
    <w:p w14:paraId="698CC81F" w14:textId="77777777" w:rsidR="00B00952" w:rsidRDefault="00000000">
      <w:pPr>
        <w:pStyle w:val="21"/>
        <w:spacing w:before="0" w:line="360" w:lineRule="auto"/>
        <w:ind w:firstLine="482"/>
        <w:jc w:val="left"/>
        <w:rPr>
          <w:rFonts w:ascii="仿宋" w:eastAsia="仿宋" w:hAnsi="仿宋" w:cs="Arial" w:hint="eastAsia"/>
          <w:sz w:val="24"/>
          <w:szCs w:val="24"/>
        </w:rPr>
      </w:pPr>
      <w:bookmarkStart w:id="6" w:name="_Toc28359079"/>
      <w:bookmarkStart w:id="7" w:name="_Toc28359002"/>
      <w:bookmarkStart w:id="8" w:name="_Toc35393621"/>
      <w:bookmarkStart w:id="9" w:name="_Toc35393790"/>
      <w:bookmarkStart w:id="10" w:name="_Hlk24379207"/>
      <w:r>
        <w:rPr>
          <w:rFonts w:ascii="仿宋" w:eastAsia="仿宋" w:hAnsi="仿宋" w:cs="Arial"/>
          <w:sz w:val="24"/>
          <w:szCs w:val="24"/>
        </w:rPr>
        <w:t>一、项目基本情况</w:t>
      </w:r>
      <w:bookmarkEnd w:id="6"/>
      <w:bookmarkEnd w:id="7"/>
      <w:bookmarkEnd w:id="8"/>
      <w:bookmarkEnd w:id="9"/>
    </w:p>
    <w:p w14:paraId="58E63EB4"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1.项目编号：</w:t>
      </w:r>
      <w:bookmarkStart w:id="11" w:name="OLE_LINK8"/>
      <w:bookmarkStart w:id="12" w:name="OLE_LINK7"/>
      <w:r>
        <w:rPr>
          <w:rFonts w:ascii="仿宋" w:eastAsia="仿宋" w:hAnsi="仿宋" w:cs="Arial"/>
          <w:sz w:val="24"/>
        </w:rPr>
        <w:t>TC250V0M0</w:t>
      </w:r>
      <w:bookmarkEnd w:id="11"/>
      <w:r>
        <w:rPr>
          <w:rFonts w:ascii="仿宋" w:eastAsia="仿宋" w:hAnsi="仿宋" w:cs="Arial"/>
          <w:sz w:val="24"/>
        </w:rPr>
        <w:t xml:space="preserve"> </w:t>
      </w:r>
      <w:bookmarkEnd w:id="12"/>
    </w:p>
    <w:p w14:paraId="14005962"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2.项目名称：</w:t>
      </w:r>
      <w:bookmarkStart w:id="13" w:name="OLE_LINK1"/>
      <w:r>
        <w:rPr>
          <w:rFonts w:ascii="仿宋" w:eastAsia="仿宋" w:hAnsi="仿宋" w:cs="Arial"/>
          <w:sz w:val="24"/>
        </w:rPr>
        <w:t>2025年北京市结核病胸部肿瘤研究所结核病新诊疗技术的建立与评估科研委托业务服务采购项目</w:t>
      </w:r>
      <w:bookmarkEnd w:id="13"/>
    </w:p>
    <w:bookmarkEnd w:id="10"/>
    <w:p w14:paraId="6C71BDD8"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3.项目预算/最高限价：</w:t>
      </w:r>
      <w:bookmarkStart w:id="14" w:name="_Hlk146111240"/>
      <w:r>
        <w:rPr>
          <w:rFonts w:ascii="仿宋" w:eastAsia="仿宋" w:hAnsi="仿宋" w:cs="Arial" w:hint="eastAsia"/>
          <w:sz w:val="24"/>
        </w:rPr>
        <w:t>133.79万元（</w:t>
      </w:r>
      <w:r>
        <w:rPr>
          <w:rFonts w:ascii="仿宋" w:eastAsia="仿宋" w:hAnsi="仿宋" w:cs="Arial"/>
          <w:sz w:val="24"/>
        </w:rPr>
        <w:t>详见采购需求</w:t>
      </w:r>
      <w:bookmarkEnd w:id="14"/>
      <w:r>
        <w:rPr>
          <w:rFonts w:ascii="仿宋" w:eastAsia="仿宋" w:hAnsi="仿宋" w:cs="Arial" w:hint="eastAsia"/>
          <w:sz w:val="24"/>
        </w:rPr>
        <w:t>）</w:t>
      </w:r>
    </w:p>
    <w:p w14:paraId="628CFEFA"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07"/>
        <w:gridCol w:w="2849"/>
        <w:gridCol w:w="741"/>
        <w:gridCol w:w="1655"/>
        <w:gridCol w:w="1559"/>
        <w:gridCol w:w="845"/>
      </w:tblGrid>
      <w:tr w:rsidR="00EA1B76" w14:paraId="048FEC4E" w14:textId="77777777" w:rsidTr="00EA1B76">
        <w:trPr>
          <w:trHeight w:val="1089"/>
        </w:trPr>
        <w:tc>
          <w:tcPr>
            <w:tcW w:w="390" w:type="pct"/>
            <w:shd w:val="clear" w:color="000000" w:fill="FFFFFF"/>
            <w:vAlign w:val="center"/>
          </w:tcPr>
          <w:p w14:paraId="561EB23B" w14:textId="77777777" w:rsidR="00EA1B76" w:rsidRDefault="00EA1B76">
            <w:pPr>
              <w:widowControl/>
              <w:jc w:val="center"/>
              <w:rPr>
                <w:rFonts w:ascii="仿宋" w:eastAsia="仿宋" w:hAnsi="仿宋" w:cs="Arial" w:hint="eastAsia"/>
                <w:kern w:val="0"/>
                <w:sz w:val="24"/>
              </w:rPr>
            </w:pPr>
            <w:bookmarkStart w:id="15" w:name="_Hlk204242698"/>
            <w:r>
              <w:rPr>
                <w:rFonts w:ascii="仿宋" w:eastAsia="仿宋" w:hAnsi="仿宋" w:cs="Arial"/>
                <w:kern w:val="0"/>
                <w:sz w:val="24"/>
              </w:rPr>
              <w:t>包号</w:t>
            </w:r>
          </w:p>
        </w:tc>
        <w:tc>
          <w:tcPr>
            <w:tcW w:w="390" w:type="pct"/>
            <w:shd w:val="clear" w:color="000000" w:fill="FFFFFF"/>
            <w:vAlign w:val="center"/>
          </w:tcPr>
          <w:p w14:paraId="72A87379"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品目号</w:t>
            </w:r>
          </w:p>
        </w:tc>
        <w:tc>
          <w:tcPr>
            <w:tcW w:w="1572" w:type="pct"/>
            <w:shd w:val="clear" w:color="000000" w:fill="FFFFFF"/>
            <w:vAlign w:val="center"/>
          </w:tcPr>
          <w:p w14:paraId="4362D454"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品目名称</w:t>
            </w:r>
          </w:p>
        </w:tc>
        <w:tc>
          <w:tcPr>
            <w:tcW w:w="409" w:type="pct"/>
            <w:shd w:val="clear" w:color="000000" w:fill="FFFFFF"/>
            <w:vAlign w:val="center"/>
          </w:tcPr>
          <w:p w14:paraId="41787F98"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数量</w:t>
            </w:r>
          </w:p>
        </w:tc>
        <w:tc>
          <w:tcPr>
            <w:tcW w:w="913" w:type="pct"/>
            <w:shd w:val="clear" w:color="000000" w:fill="FFFFFF"/>
            <w:vAlign w:val="center"/>
          </w:tcPr>
          <w:p w14:paraId="482C3DEC" w14:textId="77777777" w:rsidR="00EA1B76" w:rsidRDefault="00EA1B76">
            <w:pPr>
              <w:jc w:val="center"/>
              <w:rPr>
                <w:rFonts w:ascii="仿宋" w:eastAsia="仿宋" w:hAnsi="仿宋" w:cs="Arial" w:hint="eastAsia"/>
                <w:kern w:val="0"/>
                <w:sz w:val="24"/>
              </w:rPr>
            </w:pPr>
            <w:r>
              <w:rPr>
                <w:rFonts w:ascii="仿宋" w:eastAsia="仿宋" w:hAnsi="仿宋" w:cs="Arial"/>
                <w:kern w:val="0"/>
                <w:sz w:val="24"/>
              </w:rPr>
              <w:t>最高限价</w:t>
            </w:r>
          </w:p>
          <w:p w14:paraId="46C3C555" w14:textId="5890DAF1" w:rsidR="00EA1B76" w:rsidRDefault="00EA1B76">
            <w:pPr>
              <w:jc w:val="center"/>
              <w:rPr>
                <w:rFonts w:ascii="仿宋" w:eastAsia="仿宋" w:hAnsi="仿宋" w:cs="Arial" w:hint="eastAsia"/>
                <w:kern w:val="0"/>
                <w:sz w:val="24"/>
              </w:rPr>
            </w:pPr>
            <w:r>
              <w:rPr>
                <w:rFonts w:ascii="仿宋" w:eastAsia="仿宋" w:hAnsi="仿宋" w:cs="Arial"/>
                <w:kern w:val="0"/>
                <w:sz w:val="24"/>
              </w:rPr>
              <w:t>单价</w:t>
            </w:r>
            <w:r>
              <w:rPr>
                <w:rFonts w:ascii="仿宋" w:eastAsia="仿宋" w:hAnsi="仿宋" w:cs="Arial"/>
                <w:kern w:val="0"/>
                <w:sz w:val="24"/>
              </w:rPr>
              <w:br/>
              <w:t>（万元）</w:t>
            </w:r>
          </w:p>
        </w:tc>
        <w:tc>
          <w:tcPr>
            <w:tcW w:w="860" w:type="pct"/>
            <w:shd w:val="clear" w:color="000000" w:fill="FFFFFF"/>
            <w:vAlign w:val="center"/>
          </w:tcPr>
          <w:p w14:paraId="7809366E" w14:textId="77777777" w:rsidR="00EA1B76" w:rsidRDefault="00EA1B76">
            <w:pPr>
              <w:jc w:val="center"/>
              <w:rPr>
                <w:rFonts w:ascii="仿宋" w:eastAsia="仿宋" w:hAnsi="仿宋" w:cs="Arial" w:hint="eastAsia"/>
                <w:kern w:val="0"/>
                <w:sz w:val="24"/>
              </w:rPr>
            </w:pPr>
            <w:r>
              <w:rPr>
                <w:rFonts w:ascii="仿宋" w:eastAsia="仿宋" w:hAnsi="仿宋" w:cs="Arial"/>
                <w:kern w:val="0"/>
                <w:sz w:val="24"/>
              </w:rPr>
              <w:t>最高限价</w:t>
            </w:r>
          </w:p>
          <w:p w14:paraId="5F7622EC" w14:textId="64504F90" w:rsidR="00EA1B76" w:rsidRDefault="00EA1B76">
            <w:pPr>
              <w:jc w:val="center"/>
              <w:rPr>
                <w:rFonts w:ascii="仿宋" w:eastAsia="仿宋" w:hAnsi="仿宋" w:cs="Arial" w:hint="eastAsia"/>
                <w:kern w:val="0"/>
                <w:sz w:val="24"/>
              </w:rPr>
            </w:pPr>
            <w:r>
              <w:rPr>
                <w:rFonts w:ascii="仿宋" w:eastAsia="仿宋" w:hAnsi="仿宋" w:cs="Arial"/>
                <w:kern w:val="0"/>
                <w:sz w:val="24"/>
              </w:rPr>
              <w:t>总额</w:t>
            </w:r>
            <w:r>
              <w:rPr>
                <w:rFonts w:ascii="仿宋" w:eastAsia="仿宋" w:hAnsi="仿宋" w:cs="Arial"/>
                <w:kern w:val="0"/>
                <w:sz w:val="24"/>
              </w:rPr>
              <w:br/>
              <w:t>（万元）</w:t>
            </w:r>
          </w:p>
        </w:tc>
        <w:tc>
          <w:tcPr>
            <w:tcW w:w="466" w:type="pct"/>
            <w:shd w:val="clear" w:color="000000" w:fill="FFFFFF"/>
            <w:vAlign w:val="center"/>
          </w:tcPr>
          <w:p w14:paraId="522697CB"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是否允许进口</w:t>
            </w:r>
          </w:p>
        </w:tc>
      </w:tr>
      <w:tr w:rsidR="00EA1B76" w14:paraId="62DBAEA8" w14:textId="77777777" w:rsidTr="00EA1B76">
        <w:trPr>
          <w:trHeight w:val="20"/>
        </w:trPr>
        <w:tc>
          <w:tcPr>
            <w:tcW w:w="390" w:type="pct"/>
            <w:vMerge w:val="restart"/>
            <w:shd w:val="clear" w:color="000000" w:fill="FFFFFF"/>
            <w:vAlign w:val="center"/>
          </w:tcPr>
          <w:p w14:paraId="20692057" w14:textId="77777777" w:rsidR="00EA1B76" w:rsidRDefault="00EA1B76">
            <w:pPr>
              <w:jc w:val="center"/>
              <w:rPr>
                <w:rFonts w:ascii="仿宋" w:eastAsia="仿宋" w:hAnsi="仿宋" w:cs="Arial" w:hint="eastAsia"/>
                <w:kern w:val="0"/>
                <w:sz w:val="24"/>
              </w:rPr>
            </w:pPr>
            <w:bookmarkStart w:id="16" w:name="OLE_LINK5"/>
            <w:r>
              <w:rPr>
                <w:rFonts w:ascii="仿宋" w:eastAsia="仿宋" w:hAnsi="仿宋" w:cs="Arial" w:hint="eastAsia"/>
                <w:kern w:val="0"/>
                <w:sz w:val="24"/>
              </w:rPr>
              <w:t>1</w:t>
            </w:r>
          </w:p>
        </w:tc>
        <w:tc>
          <w:tcPr>
            <w:tcW w:w="390" w:type="pct"/>
            <w:shd w:val="clear" w:color="000000" w:fill="FFFFFF"/>
            <w:vAlign w:val="center"/>
          </w:tcPr>
          <w:p w14:paraId="7C0A5F53"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1-1</w:t>
            </w:r>
          </w:p>
        </w:tc>
        <w:tc>
          <w:tcPr>
            <w:tcW w:w="1572" w:type="pct"/>
            <w:shd w:val="clear" w:color="000000" w:fill="FFFFFF"/>
            <w:vAlign w:val="center"/>
          </w:tcPr>
          <w:p w14:paraId="34F7FC6C" w14:textId="77777777" w:rsidR="00EA1B76" w:rsidRDefault="00EA1B76">
            <w:pPr>
              <w:widowControl/>
              <w:jc w:val="center"/>
              <w:rPr>
                <w:rFonts w:ascii="仿宋" w:eastAsia="仿宋" w:hAnsi="仿宋" w:cs="Arial" w:hint="eastAsia"/>
                <w:kern w:val="0"/>
                <w:sz w:val="24"/>
              </w:rPr>
            </w:pPr>
            <w:r>
              <w:rPr>
                <w:rFonts w:hint="eastAsia"/>
                <w:color w:val="000000"/>
              </w:rPr>
              <w:t>普通</w:t>
            </w:r>
            <w:r>
              <w:rPr>
                <w:rFonts w:hint="eastAsia"/>
                <w:color w:val="000000"/>
              </w:rPr>
              <w:t>DNA</w:t>
            </w:r>
            <w:r>
              <w:rPr>
                <w:rFonts w:hint="eastAsia"/>
                <w:color w:val="000000"/>
              </w:rPr>
              <w:t>测序</w:t>
            </w:r>
          </w:p>
        </w:tc>
        <w:tc>
          <w:tcPr>
            <w:tcW w:w="409" w:type="pct"/>
            <w:shd w:val="clear" w:color="000000" w:fill="FFFFFF"/>
            <w:vAlign w:val="center"/>
          </w:tcPr>
          <w:p w14:paraId="289B8C15" w14:textId="77777777" w:rsidR="00EA1B76" w:rsidRDefault="00EA1B76">
            <w:pPr>
              <w:widowControl/>
              <w:jc w:val="center"/>
              <w:rPr>
                <w:rFonts w:ascii="仿宋" w:eastAsia="仿宋" w:hAnsi="仿宋" w:cs="Arial" w:hint="eastAsia"/>
                <w:kern w:val="0"/>
                <w:sz w:val="24"/>
              </w:rPr>
            </w:pPr>
            <w:r>
              <w:rPr>
                <w:rFonts w:hint="eastAsia"/>
                <w:color w:val="000000"/>
              </w:rPr>
              <w:t>3000</w:t>
            </w:r>
          </w:p>
        </w:tc>
        <w:tc>
          <w:tcPr>
            <w:tcW w:w="913" w:type="pct"/>
            <w:shd w:val="clear" w:color="000000" w:fill="FFFFFF"/>
            <w:vAlign w:val="center"/>
          </w:tcPr>
          <w:p w14:paraId="7259DB17" w14:textId="77777777" w:rsidR="00EA1B76" w:rsidRDefault="00EA1B76">
            <w:pPr>
              <w:widowControl/>
              <w:jc w:val="center"/>
              <w:rPr>
                <w:rFonts w:ascii="仿宋" w:eastAsia="仿宋" w:hAnsi="仿宋" w:cs="Arial" w:hint="eastAsia"/>
                <w:kern w:val="0"/>
                <w:sz w:val="24"/>
              </w:rPr>
            </w:pPr>
            <w:r>
              <w:rPr>
                <w:rFonts w:hint="eastAsia"/>
                <w:color w:val="000000"/>
              </w:rPr>
              <w:t>0.0012</w:t>
            </w:r>
          </w:p>
        </w:tc>
        <w:tc>
          <w:tcPr>
            <w:tcW w:w="860" w:type="pct"/>
            <w:shd w:val="clear" w:color="000000" w:fill="FFFFFF"/>
            <w:vAlign w:val="center"/>
          </w:tcPr>
          <w:p w14:paraId="7C36FCE9" w14:textId="77777777" w:rsidR="00EA1B76" w:rsidRDefault="00EA1B76">
            <w:pPr>
              <w:widowControl/>
              <w:jc w:val="center"/>
              <w:rPr>
                <w:rFonts w:ascii="仿宋" w:eastAsia="仿宋" w:hAnsi="仿宋" w:cs="Arial" w:hint="eastAsia"/>
                <w:kern w:val="0"/>
                <w:sz w:val="24"/>
              </w:rPr>
            </w:pPr>
            <w:r>
              <w:rPr>
                <w:rFonts w:hint="eastAsia"/>
                <w:color w:val="000000"/>
              </w:rPr>
              <w:t>3.6</w:t>
            </w:r>
          </w:p>
        </w:tc>
        <w:tc>
          <w:tcPr>
            <w:tcW w:w="466" w:type="pct"/>
            <w:shd w:val="clear" w:color="000000" w:fill="FFFFFF"/>
            <w:vAlign w:val="center"/>
          </w:tcPr>
          <w:p w14:paraId="649164B6"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bookmarkEnd w:id="16"/>
      <w:tr w:rsidR="00EA1B76" w14:paraId="7DCBFA23" w14:textId="77777777" w:rsidTr="00EA1B76">
        <w:trPr>
          <w:trHeight w:val="20"/>
        </w:trPr>
        <w:tc>
          <w:tcPr>
            <w:tcW w:w="390" w:type="pct"/>
            <w:vMerge/>
            <w:shd w:val="clear" w:color="000000" w:fill="FFFFFF"/>
            <w:vAlign w:val="center"/>
          </w:tcPr>
          <w:p w14:paraId="20C85DC4"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41C1EFE9"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1-2</w:t>
            </w:r>
          </w:p>
        </w:tc>
        <w:tc>
          <w:tcPr>
            <w:tcW w:w="1572" w:type="pct"/>
            <w:shd w:val="clear" w:color="000000" w:fill="FFFFFF"/>
            <w:vAlign w:val="center"/>
          </w:tcPr>
          <w:p w14:paraId="481D90F7" w14:textId="77777777" w:rsidR="00EA1B76" w:rsidRDefault="00EA1B76">
            <w:pPr>
              <w:widowControl/>
              <w:jc w:val="center"/>
              <w:rPr>
                <w:rFonts w:ascii="仿宋" w:eastAsia="仿宋" w:hAnsi="仿宋" w:cs="Arial" w:hint="eastAsia"/>
                <w:kern w:val="0"/>
                <w:sz w:val="24"/>
              </w:rPr>
            </w:pPr>
            <w:r>
              <w:rPr>
                <w:rFonts w:hint="eastAsia"/>
                <w:color w:val="000000"/>
              </w:rPr>
              <w:t>质谱鉴定（靶向代谢）</w:t>
            </w:r>
          </w:p>
        </w:tc>
        <w:tc>
          <w:tcPr>
            <w:tcW w:w="409" w:type="pct"/>
            <w:shd w:val="clear" w:color="000000" w:fill="FFFFFF"/>
            <w:vAlign w:val="center"/>
          </w:tcPr>
          <w:p w14:paraId="314F2CF9" w14:textId="77777777" w:rsidR="00EA1B76" w:rsidRDefault="00EA1B76">
            <w:pPr>
              <w:widowControl/>
              <w:jc w:val="center"/>
              <w:rPr>
                <w:rFonts w:ascii="仿宋" w:eastAsia="仿宋" w:hAnsi="仿宋" w:cs="Arial" w:hint="eastAsia"/>
                <w:kern w:val="0"/>
                <w:sz w:val="24"/>
              </w:rPr>
            </w:pPr>
            <w:r>
              <w:rPr>
                <w:rFonts w:hint="eastAsia"/>
                <w:color w:val="000000"/>
              </w:rPr>
              <w:t>30</w:t>
            </w:r>
          </w:p>
        </w:tc>
        <w:tc>
          <w:tcPr>
            <w:tcW w:w="913" w:type="pct"/>
            <w:shd w:val="clear" w:color="000000" w:fill="FFFFFF"/>
            <w:vAlign w:val="center"/>
          </w:tcPr>
          <w:p w14:paraId="457D0CBF" w14:textId="77777777" w:rsidR="00EA1B76" w:rsidRDefault="00EA1B76">
            <w:pPr>
              <w:widowControl/>
              <w:jc w:val="center"/>
              <w:rPr>
                <w:rFonts w:ascii="仿宋" w:eastAsia="仿宋" w:hAnsi="仿宋" w:cs="Arial" w:hint="eastAsia"/>
                <w:kern w:val="0"/>
                <w:sz w:val="24"/>
              </w:rPr>
            </w:pPr>
            <w:r>
              <w:rPr>
                <w:rFonts w:hint="eastAsia"/>
                <w:color w:val="000000"/>
              </w:rPr>
              <w:t>0.15</w:t>
            </w:r>
          </w:p>
        </w:tc>
        <w:tc>
          <w:tcPr>
            <w:tcW w:w="860" w:type="pct"/>
            <w:shd w:val="clear" w:color="000000" w:fill="FFFFFF"/>
            <w:vAlign w:val="center"/>
          </w:tcPr>
          <w:p w14:paraId="695ECF61" w14:textId="77777777" w:rsidR="00EA1B76" w:rsidRDefault="00EA1B76">
            <w:pPr>
              <w:widowControl/>
              <w:jc w:val="center"/>
              <w:rPr>
                <w:rFonts w:ascii="仿宋" w:eastAsia="仿宋" w:hAnsi="仿宋" w:cs="Arial" w:hint="eastAsia"/>
                <w:kern w:val="0"/>
                <w:sz w:val="24"/>
              </w:rPr>
            </w:pPr>
            <w:r>
              <w:rPr>
                <w:rFonts w:hint="eastAsia"/>
                <w:color w:val="000000"/>
              </w:rPr>
              <w:t>4.5</w:t>
            </w:r>
          </w:p>
        </w:tc>
        <w:tc>
          <w:tcPr>
            <w:tcW w:w="466" w:type="pct"/>
            <w:shd w:val="clear" w:color="000000" w:fill="FFFFFF"/>
            <w:vAlign w:val="center"/>
          </w:tcPr>
          <w:p w14:paraId="7546ADD4"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4B5ACA66" w14:textId="77777777" w:rsidTr="00EA1B76">
        <w:trPr>
          <w:trHeight w:val="20"/>
        </w:trPr>
        <w:tc>
          <w:tcPr>
            <w:tcW w:w="390" w:type="pct"/>
            <w:vMerge/>
            <w:shd w:val="clear" w:color="000000" w:fill="FFFFFF"/>
            <w:vAlign w:val="center"/>
          </w:tcPr>
          <w:p w14:paraId="1547FB0B"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05767EE3"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1-3</w:t>
            </w:r>
          </w:p>
        </w:tc>
        <w:tc>
          <w:tcPr>
            <w:tcW w:w="1572" w:type="pct"/>
            <w:shd w:val="clear" w:color="000000" w:fill="FFFFFF"/>
            <w:vAlign w:val="center"/>
          </w:tcPr>
          <w:p w14:paraId="2DEE6C2F" w14:textId="77777777" w:rsidR="00EA1B76" w:rsidRDefault="00EA1B76">
            <w:pPr>
              <w:widowControl/>
              <w:jc w:val="center"/>
              <w:rPr>
                <w:rFonts w:ascii="仿宋" w:eastAsia="仿宋" w:hAnsi="仿宋" w:cs="Arial" w:hint="eastAsia"/>
                <w:kern w:val="0"/>
                <w:sz w:val="24"/>
              </w:rPr>
            </w:pPr>
            <w:r>
              <w:rPr>
                <w:rFonts w:hint="eastAsia"/>
                <w:color w:val="000000"/>
              </w:rPr>
              <w:t>细菌蛋白组学分析</w:t>
            </w:r>
          </w:p>
        </w:tc>
        <w:tc>
          <w:tcPr>
            <w:tcW w:w="409" w:type="pct"/>
            <w:shd w:val="clear" w:color="000000" w:fill="FFFFFF"/>
            <w:vAlign w:val="center"/>
          </w:tcPr>
          <w:p w14:paraId="2EB916E0" w14:textId="77777777" w:rsidR="00EA1B76" w:rsidRDefault="00EA1B76">
            <w:pPr>
              <w:widowControl/>
              <w:jc w:val="center"/>
              <w:rPr>
                <w:rFonts w:ascii="仿宋" w:eastAsia="仿宋" w:hAnsi="仿宋" w:cs="Arial" w:hint="eastAsia"/>
                <w:kern w:val="0"/>
                <w:sz w:val="24"/>
              </w:rPr>
            </w:pPr>
            <w:r>
              <w:rPr>
                <w:rFonts w:hint="eastAsia"/>
                <w:color w:val="000000"/>
              </w:rPr>
              <w:t>32</w:t>
            </w:r>
          </w:p>
        </w:tc>
        <w:tc>
          <w:tcPr>
            <w:tcW w:w="913" w:type="pct"/>
            <w:shd w:val="clear" w:color="000000" w:fill="FFFFFF"/>
            <w:vAlign w:val="center"/>
          </w:tcPr>
          <w:p w14:paraId="0DAF5403" w14:textId="77777777" w:rsidR="00EA1B76" w:rsidRDefault="00EA1B76">
            <w:pPr>
              <w:widowControl/>
              <w:jc w:val="center"/>
              <w:rPr>
                <w:rFonts w:ascii="仿宋" w:eastAsia="仿宋" w:hAnsi="仿宋" w:cs="Arial" w:hint="eastAsia"/>
                <w:kern w:val="0"/>
                <w:sz w:val="24"/>
              </w:rPr>
            </w:pPr>
            <w:r>
              <w:rPr>
                <w:rFonts w:hint="eastAsia"/>
                <w:color w:val="000000"/>
              </w:rPr>
              <w:t>0.2</w:t>
            </w:r>
          </w:p>
        </w:tc>
        <w:tc>
          <w:tcPr>
            <w:tcW w:w="860" w:type="pct"/>
            <w:shd w:val="clear" w:color="000000" w:fill="FFFFFF"/>
            <w:vAlign w:val="center"/>
          </w:tcPr>
          <w:p w14:paraId="1A36B941" w14:textId="77777777" w:rsidR="00EA1B76" w:rsidRDefault="00EA1B76">
            <w:pPr>
              <w:widowControl/>
              <w:jc w:val="center"/>
              <w:rPr>
                <w:rFonts w:ascii="仿宋" w:eastAsia="仿宋" w:hAnsi="仿宋" w:cs="Arial" w:hint="eastAsia"/>
                <w:kern w:val="0"/>
                <w:sz w:val="24"/>
              </w:rPr>
            </w:pPr>
            <w:r>
              <w:rPr>
                <w:rFonts w:hint="eastAsia"/>
                <w:color w:val="000000"/>
              </w:rPr>
              <w:t>6.4</w:t>
            </w:r>
          </w:p>
        </w:tc>
        <w:tc>
          <w:tcPr>
            <w:tcW w:w="466" w:type="pct"/>
            <w:shd w:val="clear" w:color="000000" w:fill="FFFFFF"/>
            <w:vAlign w:val="center"/>
          </w:tcPr>
          <w:p w14:paraId="406DB500"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39B47375" w14:textId="77777777" w:rsidTr="00EA1B76">
        <w:trPr>
          <w:trHeight w:val="20"/>
        </w:trPr>
        <w:tc>
          <w:tcPr>
            <w:tcW w:w="390" w:type="pct"/>
            <w:vMerge/>
            <w:shd w:val="clear" w:color="000000" w:fill="FFFFFF"/>
            <w:vAlign w:val="center"/>
          </w:tcPr>
          <w:p w14:paraId="751392FA"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0AFA7E8E"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1-4</w:t>
            </w:r>
          </w:p>
        </w:tc>
        <w:tc>
          <w:tcPr>
            <w:tcW w:w="1572" w:type="pct"/>
            <w:shd w:val="clear" w:color="000000" w:fill="FFFFFF"/>
            <w:vAlign w:val="center"/>
          </w:tcPr>
          <w:p w14:paraId="46D5B945" w14:textId="77777777" w:rsidR="00EA1B76" w:rsidRDefault="00EA1B76">
            <w:pPr>
              <w:widowControl/>
              <w:jc w:val="center"/>
              <w:rPr>
                <w:rFonts w:ascii="仿宋" w:eastAsia="仿宋" w:hAnsi="仿宋" w:cs="Arial" w:hint="eastAsia"/>
                <w:kern w:val="0"/>
                <w:sz w:val="24"/>
              </w:rPr>
            </w:pPr>
            <w:r>
              <w:rPr>
                <w:rFonts w:hint="eastAsia"/>
                <w:color w:val="000000"/>
              </w:rPr>
              <w:t>表面等离子共振</w:t>
            </w:r>
          </w:p>
        </w:tc>
        <w:tc>
          <w:tcPr>
            <w:tcW w:w="409" w:type="pct"/>
            <w:shd w:val="clear" w:color="000000" w:fill="FFFFFF"/>
            <w:vAlign w:val="center"/>
          </w:tcPr>
          <w:p w14:paraId="103161F0" w14:textId="77777777" w:rsidR="00EA1B76" w:rsidRDefault="00EA1B76">
            <w:pPr>
              <w:widowControl/>
              <w:jc w:val="center"/>
              <w:rPr>
                <w:rFonts w:ascii="仿宋" w:eastAsia="仿宋" w:hAnsi="仿宋" w:cs="Arial" w:hint="eastAsia"/>
                <w:kern w:val="0"/>
                <w:sz w:val="24"/>
              </w:rPr>
            </w:pPr>
            <w:r>
              <w:rPr>
                <w:rFonts w:hint="eastAsia"/>
                <w:color w:val="000000"/>
              </w:rPr>
              <w:t>6</w:t>
            </w:r>
          </w:p>
        </w:tc>
        <w:tc>
          <w:tcPr>
            <w:tcW w:w="913" w:type="pct"/>
            <w:shd w:val="clear" w:color="000000" w:fill="FFFFFF"/>
            <w:vAlign w:val="center"/>
          </w:tcPr>
          <w:p w14:paraId="5186EDCE" w14:textId="77777777" w:rsidR="00EA1B76" w:rsidRDefault="00EA1B76">
            <w:pPr>
              <w:widowControl/>
              <w:jc w:val="center"/>
              <w:rPr>
                <w:rFonts w:ascii="仿宋" w:eastAsia="仿宋" w:hAnsi="仿宋" w:cs="Arial" w:hint="eastAsia"/>
                <w:kern w:val="0"/>
                <w:sz w:val="24"/>
              </w:rPr>
            </w:pPr>
            <w:r>
              <w:rPr>
                <w:rFonts w:hint="eastAsia"/>
                <w:color w:val="000000"/>
              </w:rPr>
              <w:t>0.5</w:t>
            </w:r>
          </w:p>
        </w:tc>
        <w:tc>
          <w:tcPr>
            <w:tcW w:w="860" w:type="pct"/>
            <w:shd w:val="clear" w:color="000000" w:fill="FFFFFF"/>
            <w:vAlign w:val="center"/>
          </w:tcPr>
          <w:p w14:paraId="405DEBD3" w14:textId="77777777" w:rsidR="00EA1B76" w:rsidRDefault="00EA1B76">
            <w:pPr>
              <w:widowControl/>
              <w:jc w:val="center"/>
              <w:rPr>
                <w:rFonts w:ascii="仿宋" w:eastAsia="仿宋" w:hAnsi="仿宋" w:cs="Arial" w:hint="eastAsia"/>
                <w:kern w:val="0"/>
                <w:sz w:val="24"/>
              </w:rPr>
            </w:pPr>
            <w:r>
              <w:rPr>
                <w:rFonts w:hint="eastAsia"/>
                <w:color w:val="000000"/>
              </w:rPr>
              <w:t>3</w:t>
            </w:r>
          </w:p>
        </w:tc>
        <w:tc>
          <w:tcPr>
            <w:tcW w:w="466" w:type="pct"/>
            <w:shd w:val="clear" w:color="000000" w:fill="FFFFFF"/>
            <w:vAlign w:val="center"/>
          </w:tcPr>
          <w:p w14:paraId="6E2CDE62"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49EB84A4" w14:textId="77777777" w:rsidTr="00EA1B76">
        <w:trPr>
          <w:trHeight w:val="20"/>
        </w:trPr>
        <w:tc>
          <w:tcPr>
            <w:tcW w:w="390" w:type="pct"/>
            <w:vMerge/>
            <w:shd w:val="clear" w:color="000000" w:fill="FFFFFF"/>
            <w:vAlign w:val="center"/>
          </w:tcPr>
          <w:p w14:paraId="5ABE284B"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4C1CA873"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1-5</w:t>
            </w:r>
          </w:p>
        </w:tc>
        <w:tc>
          <w:tcPr>
            <w:tcW w:w="1572" w:type="pct"/>
            <w:shd w:val="clear" w:color="000000" w:fill="FFFFFF"/>
            <w:vAlign w:val="center"/>
          </w:tcPr>
          <w:p w14:paraId="02773081" w14:textId="77777777" w:rsidR="00EA1B76" w:rsidRDefault="00EA1B76">
            <w:pPr>
              <w:widowControl/>
              <w:jc w:val="center"/>
              <w:rPr>
                <w:rFonts w:ascii="仿宋" w:eastAsia="仿宋" w:hAnsi="仿宋" w:cs="Arial" w:hint="eastAsia"/>
                <w:kern w:val="0"/>
                <w:sz w:val="24"/>
              </w:rPr>
            </w:pPr>
            <w:r>
              <w:rPr>
                <w:rFonts w:hint="eastAsia"/>
                <w:color w:val="000000"/>
              </w:rPr>
              <w:t>蛋白纯化</w:t>
            </w:r>
          </w:p>
        </w:tc>
        <w:tc>
          <w:tcPr>
            <w:tcW w:w="409" w:type="pct"/>
            <w:shd w:val="clear" w:color="000000" w:fill="FFFFFF"/>
            <w:vAlign w:val="center"/>
          </w:tcPr>
          <w:p w14:paraId="318C677B" w14:textId="77777777" w:rsidR="00EA1B76" w:rsidRDefault="00EA1B76">
            <w:pPr>
              <w:widowControl/>
              <w:jc w:val="center"/>
              <w:rPr>
                <w:rFonts w:ascii="仿宋" w:eastAsia="仿宋" w:hAnsi="仿宋" w:cs="Arial" w:hint="eastAsia"/>
                <w:kern w:val="0"/>
                <w:sz w:val="24"/>
              </w:rPr>
            </w:pPr>
            <w:r>
              <w:rPr>
                <w:rFonts w:hint="eastAsia"/>
                <w:color w:val="000000"/>
              </w:rPr>
              <w:t>5</w:t>
            </w:r>
          </w:p>
        </w:tc>
        <w:tc>
          <w:tcPr>
            <w:tcW w:w="913" w:type="pct"/>
            <w:shd w:val="clear" w:color="000000" w:fill="FFFFFF"/>
            <w:vAlign w:val="center"/>
          </w:tcPr>
          <w:p w14:paraId="726AB060" w14:textId="77777777" w:rsidR="00EA1B76" w:rsidRDefault="00EA1B76">
            <w:pPr>
              <w:widowControl/>
              <w:jc w:val="center"/>
              <w:rPr>
                <w:rFonts w:ascii="仿宋" w:eastAsia="仿宋" w:hAnsi="仿宋" w:cs="Arial" w:hint="eastAsia"/>
                <w:kern w:val="0"/>
                <w:sz w:val="24"/>
              </w:rPr>
            </w:pPr>
            <w:r>
              <w:rPr>
                <w:rFonts w:hint="eastAsia"/>
                <w:color w:val="000000"/>
              </w:rPr>
              <w:t>1</w:t>
            </w:r>
          </w:p>
        </w:tc>
        <w:tc>
          <w:tcPr>
            <w:tcW w:w="860" w:type="pct"/>
            <w:shd w:val="clear" w:color="000000" w:fill="FFFFFF"/>
            <w:vAlign w:val="center"/>
          </w:tcPr>
          <w:p w14:paraId="01FD49CA" w14:textId="77777777" w:rsidR="00EA1B76" w:rsidRDefault="00EA1B76">
            <w:pPr>
              <w:widowControl/>
              <w:jc w:val="center"/>
              <w:rPr>
                <w:rFonts w:ascii="仿宋" w:eastAsia="仿宋" w:hAnsi="仿宋" w:cs="Arial" w:hint="eastAsia"/>
                <w:kern w:val="0"/>
                <w:sz w:val="24"/>
              </w:rPr>
            </w:pPr>
            <w:r>
              <w:rPr>
                <w:rFonts w:hint="eastAsia"/>
                <w:color w:val="000000"/>
              </w:rPr>
              <w:t>5</w:t>
            </w:r>
          </w:p>
        </w:tc>
        <w:tc>
          <w:tcPr>
            <w:tcW w:w="466" w:type="pct"/>
            <w:shd w:val="clear" w:color="000000" w:fill="FFFFFF"/>
            <w:vAlign w:val="center"/>
          </w:tcPr>
          <w:p w14:paraId="6D04880C"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0BC81724" w14:textId="77777777" w:rsidTr="00EA1B76">
        <w:trPr>
          <w:trHeight w:val="20"/>
        </w:trPr>
        <w:tc>
          <w:tcPr>
            <w:tcW w:w="390" w:type="pct"/>
            <w:vMerge/>
            <w:shd w:val="clear" w:color="000000" w:fill="FFFFFF"/>
            <w:vAlign w:val="center"/>
          </w:tcPr>
          <w:p w14:paraId="6B4C63D0"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6C9E1367"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1-6</w:t>
            </w:r>
          </w:p>
        </w:tc>
        <w:tc>
          <w:tcPr>
            <w:tcW w:w="1572" w:type="pct"/>
            <w:shd w:val="clear" w:color="000000" w:fill="FFFFFF"/>
            <w:vAlign w:val="center"/>
          </w:tcPr>
          <w:p w14:paraId="075B458A" w14:textId="77777777" w:rsidR="00EA1B76" w:rsidRDefault="00EA1B76">
            <w:pPr>
              <w:widowControl/>
              <w:jc w:val="center"/>
              <w:rPr>
                <w:rFonts w:ascii="仿宋" w:eastAsia="仿宋" w:hAnsi="仿宋" w:cs="Arial" w:hint="eastAsia"/>
                <w:kern w:val="0"/>
                <w:sz w:val="24"/>
              </w:rPr>
            </w:pPr>
            <w:r>
              <w:rPr>
                <w:rFonts w:hint="eastAsia"/>
                <w:color w:val="000000"/>
              </w:rPr>
              <w:t>DNA</w:t>
            </w:r>
            <w:r>
              <w:rPr>
                <w:rFonts w:hint="eastAsia"/>
                <w:color w:val="000000"/>
              </w:rPr>
              <w:t>探针修饰加合成</w:t>
            </w:r>
          </w:p>
        </w:tc>
        <w:tc>
          <w:tcPr>
            <w:tcW w:w="409" w:type="pct"/>
            <w:shd w:val="clear" w:color="000000" w:fill="FFFFFF"/>
            <w:vAlign w:val="center"/>
          </w:tcPr>
          <w:p w14:paraId="538780FE" w14:textId="77777777" w:rsidR="00EA1B76" w:rsidRDefault="00EA1B76">
            <w:pPr>
              <w:widowControl/>
              <w:jc w:val="center"/>
              <w:rPr>
                <w:rFonts w:ascii="仿宋" w:eastAsia="仿宋" w:hAnsi="仿宋" w:cs="Arial" w:hint="eastAsia"/>
                <w:kern w:val="0"/>
                <w:sz w:val="24"/>
              </w:rPr>
            </w:pPr>
            <w:r>
              <w:rPr>
                <w:rFonts w:hint="eastAsia"/>
                <w:color w:val="000000"/>
              </w:rPr>
              <w:t>30</w:t>
            </w:r>
          </w:p>
        </w:tc>
        <w:tc>
          <w:tcPr>
            <w:tcW w:w="913" w:type="pct"/>
            <w:shd w:val="clear" w:color="000000" w:fill="FFFFFF"/>
            <w:vAlign w:val="center"/>
          </w:tcPr>
          <w:p w14:paraId="106C8384" w14:textId="77777777" w:rsidR="00EA1B76" w:rsidRDefault="00EA1B76">
            <w:pPr>
              <w:widowControl/>
              <w:jc w:val="center"/>
              <w:rPr>
                <w:rFonts w:ascii="仿宋" w:eastAsia="仿宋" w:hAnsi="仿宋" w:cs="Arial" w:hint="eastAsia"/>
                <w:kern w:val="0"/>
                <w:sz w:val="24"/>
              </w:rPr>
            </w:pPr>
            <w:r>
              <w:rPr>
                <w:rFonts w:hint="eastAsia"/>
                <w:color w:val="000000"/>
              </w:rPr>
              <w:t>0.1</w:t>
            </w:r>
          </w:p>
        </w:tc>
        <w:tc>
          <w:tcPr>
            <w:tcW w:w="860" w:type="pct"/>
            <w:shd w:val="clear" w:color="000000" w:fill="FFFFFF"/>
            <w:vAlign w:val="center"/>
          </w:tcPr>
          <w:p w14:paraId="2DFE205E" w14:textId="77777777" w:rsidR="00EA1B76" w:rsidRDefault="00EA1B76">
            <w:pPr>
              <w:widowControl/>
              <w:jc w:val="center"/>
              <w:rPr>
                <w:rFonts w:ascii="仿宋" w:eastAsia="仿宋" w:hAnsi="仿宋" w:cs="Arial" w:hint="eastAsia"/>
                <w:kern w:val="0"/>
                <w:sz w:val="24"/>
              </w:rPr>
            </w:pPr>
            <w:r>
              <w:rPr>
                <w:rFonts w:hint="eastAsia"/>
                <w:color w:val="000000"/>
              </w:rPr>
              <w:t>3</w:t>
            </w:r>
          </w:p>
        </w:tc>
        <w:tc>
          <w:tcPr>
            <w:tcW w:w="466" w:type="pct"/>
            <w:shd w:val="clear" w:color="000000" w:fill="FFFFFF"/>
            <w:vAlign w:val="center"/>
          </w:tcPr>
          <w:p w14:paraId="092C7F95"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60FC094E" w14:textId="77777777" w:rsidTr="00EA1B76">
        <w:trPr>
          <w:trHeight w:val="20"/>
        </w:trPr>
        <w:tc>
          <w:tcPr>
            <w:tcW w:w="390" w:type="pct"/>
            <w:vMerge/>
            <w:shd w:val="clear" w:color="000000" w:fill="FFFFFF"/>
            <w:vAlign w:val="center"/>
          </w:tcPr>
          <w:p w14:paraId="162C6984"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40D8B196"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1-7</w:t>
            </w:r>
          </w:p>
        </w:tc>
        <w:tc>
          <w:tcPr>
            <w:tcW w:w="1572" w:type="pct"/>
            <w:shd w:val="clear" w:color="000000" w:fill="FFFFFF"/>
            <w:vAlign w:val="center"/>
          </w:tcPr>
          <w:p w14:paraId="5421B004" w14:textId="77777777" w:rsidR="00EA1B76" w:rsidRDefault="00EA1B76">
            <w:pPr>
              <w:widowControl/>
              <w:jc w:val="center"/>
              <w:rPr>
                <w:rFonts w:ascii="仿宋" w:eastAsia="仿宋" w:hAnsi="仿宋" w:cs="Arial" w:hint="eastAsia"/>
                <w:kern w:val="0"/>
                <w:sz w:val="24"/>
              </w:rPr>
            </w:pPr>
            <w:r>
              <w:rPr>
                <w:rFonts w:hint="eastAsia"/>
                <w:color w:val="000000"/>
              </w:rPr>
              <w:t>全基因组测序</w:t>
            </w:r>
          </w:p>
        </w:tc>
        <w:tc>
          <w:tcPr>
            <w:tcW w:w="409" w:type="pct"/>
            <w:shd w:val="clear" w:color="000000" w:fill="FFFFFF"/>
            <w:vAlign w:val="center"/>
          </w:tcPr>
          <w:p w14:paraId="2B6A7234" w14:textId="77777777" w:rsidR="00EA1B76" w:rsidRDefault="00EA1B76">
            <w:pPr>
              <w:widowControl/>
              <w:jc w:val="center"/>
              <w:rPr>
                <w:rFonts w:ascii="仿宋" w:eastAsia="仿宋" w:hAnsi="仿宋" w:cs="Arial" w:hint="eastAsia"/>
                <w:kern w:val="0"/>
                <w:sz w:val="24"/>
              </w:rPr>
            </w:pPr>
            <w:r>
              <w:rPr>
                <w:rFonts w:hint="eastAsia"/>
                <w:color w:val="000000"/>
              </w:rPr>
              <w:t>12</w:t>
            </w:r>
          </w:p>
        </w:tc>
        <w:tc>
          <w:tcPr>
            <w:tcW w:w="913" w:type="pct"/>
            <w:shd w:val="clear" w:color="000000" w:fill="FFFFFF"/>
            <w:vAlign w:val="center"/>
          </w:tcPr>
          <w:p w14:paraId="2DAC0C2F" w14:textId="77777777" w:rsidR="00EA1B76" w:rsidRDefault="00EA1B76">
            <w:pPr>
              <w:widowControl/>
              <w:jc w:val="center"/>
              <w:rPr>
                <w:rFonts w:ascii="仿宋" w:eastAsia="仿宋" w:hAnsi="仿宋" w:cs="Arial" w:hint="eastAsia"/>
                <w:kern w:val="0"/>
                <w:sz w:val="24"/>
              </w:rPr>
            </w:pPr>
            <w:r>
              <w:rPr>
                <w:rFonts w:hint="eastAsia"/>
                <w:color w:val="000000"/>
              </w:rPr>
              <w:t>0.35</w:t>
            </w:r>
          </w:p>
        </w:tc>
        <w:tc>
          <w:tcPr>
            <w:tcW w:w="860" w:type="pct"/>
            <w:shd w:val="clear" w:color="000000" w:fill="FFFFFF"/>
            <w:vAlign w:val="center"/>
          </w:tcPr>
          <w:p w14:paraId="3C5C3201" w14:textId="77777777" w:rsidR="00EA1B76" w:rsidRDefault="00EA1B76">
            <w:pPr>
              <w:widowControl/>
              <w:jc w:val="center"/>
              <w:rPr>
                <w:rFonts w:ascii="仿宋" w:eastAsia="仿宋" w:hAnsi="仿宋" w:cs="Arial" w:hint="eastAsia"/>
                <w:kern w:val="0"/>
                <w:sz w:val="24"/>
              </w:rPr>
            </w:pPr>
            <w:r>
              <w:rPr>
                <w:rFonts w:hint="eastAsia"/>
                <w:color w:val="000000"/>
              </w:rPr>
              <w:t>4.2</w:t>
            </w:r>
          </w:p>
        </w:tc>
        <w:tc>
          <w:tcPr>
            <w:tcW w:w="466" w:type="pct"/>
            <w:shd w:val="clear" w:color="000000" w:fill="FFFFFF"/>
            <w:vAlign w:val="center"/>
          </w:tcPr>
          <w:p w14:paraId="37F71C6B"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77D8450E" w14:textId="77777777" w:rsidTr="00EA1B76">
        <w:trPr>
          <w:trHeight w:val="20"/>
        </w:trPr>
        <w:tc>
          <w:tcPr>
            <w:tcW w:w="390" w:type="pct"/>
            <w:vMerge/>
            <w:shd w:val="clear" w:color="000000" w:fill="FFFFFF"/>
          </w:tcPr>
          <w:p w14:paraId="3FFDE342"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0A04205D"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1-8</w:t>
            </w:r>
          </w:p>
        </w:tc>
        <w:tc>
          <w:tcPr>
            <w:tcW w:w="1572" w:type="pct"/>
            <w:shd w:val="clear" w:color="000000" w:fill="FFFFFF"/>
            <w:vAlign w:val="center"/>
          </w:tcPr>
          <w:p w14:paraId="5B5A4AE7" w14:textId="77777777" w:rsidR="00EA1B76" w:rsidRDefault="00EA1B76">
            <w:pPr>
              <w:widowControl/>
              <w:jc w:val="center"/>
              <w:rPr>
                <w:rFonts w:ascii="仿宋" w:eastAsia="仿宋" w:hAnsi="仿宋" w:cs="Arial" w:hint="eastAsia"/>
                <w:kern w:val="0"/>
                <w:sz w:val="24"/>
              </w:rPr>
            </w:pPr>
            <w:r>
              <w:rPr>
                <w:rFonts w:hint="eastAsia"/>
                <w:color w:val="000000"/>
              </w:rPr>
              <w:t>引物合成</w:t>
            </w:r>
          </w:p>
        </w:tc>
        <w:tc>
          <w:tcPr>
            <w:tcW w:w="409" w:type="pct"/>
            <w:shd w:val="clear" w:color="000000" w:fill="FFFFFF"/>
            <w:vAlign w:val="center"/>
          </w:tcPr>
          <w:p w14:paraId="31F865D2" w14:textId="77777777" w:rsidR="00EA1B76" w:rsidRDefault="00EA1B76">
            <w:pPr>
              <w:widowControl/>
              <w:jc w:val="center"/>
              <w:rPr>
                <w:rFonts w:ascii="仿宋" w:eastAsia="仿宋" w:hAnsi="仿宋" w:cs="Arial" w:hint="eastAsia"/>
                <w:kern w:val="0"/>
                <w:sz w:val="24"/>
              </w:rPr>
            </w:pPr>
            <w:r>
              <w:rPr>
                <w:rFonts w:hint="eastAsia"/>
                <w:color w:val="000000"/>
              </w:rPr>
              <w:t>40000</w:t>
            </w:r>
          </w:p>
        </w:tc>
        <w:tc>
          <w:tcPr>
            <w:tcW w:w="913" w:type="pct"/>
            <w:shd w:val="clear" w:color="000000" w:fill="FFFFFF"/>
            <w:vAlign w:val="center"/>
          </w:tcPr>
          <w:p w14:paraId="21670454" w14:textId="77777777" w:rsidR="00EA1B76" w:rsidRDefault="00EA1B76">
            <w:pPr>
              <w:widowControl/>
              <w:jc w:val="center"/>
              <w:rPr>
                <w:rFonts w:ascii="仿宋" w:eastAsia="仿宋" w:hAnsi="仿宋" w:cs="Arial" w:hint="eastAsia"/>
                <w:kern w:val="0"/>
                <w:sz w:val="24"/>
              </w:rPr>
            </w:pPr>
            <w:r>
              <w:rPr>
                <w:rFonts w:hint="eastAsia"/>
                <w:color w:val="000000"/>
              </w:rPr>
              <w:t>0.00005</w:t>
            </w:r>
          </w:p>
        </w:tc>
        <w:tc>
          <w:tcPr>
            <w:tcW w:w="860" w:type="pct"/>
            <w:shd w:val="clear" w:color="000000" w:fill="FFFFFF"/>
            <w:vAlign w:val="center"/>
          </w:tcPr>
          <w:p w14:paraId="081DD898" w14:textId="77777777" w:rsidR="00EA1B76" w:rsidRDefault="00EA1B76">
            <w:pPr>
              <w:widowControl/>
              <w:jc w:val="center"/>
              <w:rPr>
                <w:rFonts w:ascii="仿宋" w:eastAsia="仿宋" w:hAnsi="仿宋" w:cs="Arial" w:hint="eastAsia"/>
                <w:kern w:val="0"/>
                <w:sz w:val="24"/>
              </w:rPr>
            </w:pPr>
            <w:r>
              <w:rPr>
                <w:rFonts w:hint="eastAsia"/>
                <w:color w:val="000000"/>
              </w:rPr>
              <w:t>2</w:t>
            </w:r>
          </w:p>
        </w:tc>
        <w:tc>
          <w:tcPr>
            <w:tcW w:w="466" w:type="pct"/>
            <w:shd w:val="clear" w:color="000000" w:fill="FFFFFF"/>
            <w:vAlign w:val="center"/>
          </w:tcPr>
          <w:p w14:paraId="7C0AFD08"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27B1B2F5" w14:textId="77777777" w:rsidTr="00EA1B76">
        <w:trPr>
          <w:trHeight w:val="20"/>
        </w:trPr>
        <w:tc>
          <w:tcPr>
            <w:tcW w:w="390" w:type="pct"/>
            <w:vMerge/>
            <w:shd w:val="clear" w:color="000000" w:fill="FFFFFF"/>
          </w:tcPr>
          <w:p w14:paraId="3EDE28F1"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6BD56CF5"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1-9</w:t>
            </w:r>
          </w:p>
        </w:tc>
        <w:tc>
          <w:tcPr>
            <w:tcW w:w="1572" w:type="pct"/>
            <w:shd w:val="clear" w:color="000000" w:fill="FFFFFF"/>
            <w:vAlign w:val="center"/>
          </w:tcPr>
          <w:p w14:paraId="75C1D0D0" w14:textId="77777777" w:rsidR="00EA1B76" w:rsidRDefault="00EA1B76">
            <w:pPr>
              <w:widowControl/>
              <w:jc w:val="center"/>
              <w:rPr>
                <w:rFonts w:ascii="仿宋" w:eastAsia="仿宋" w:hAnsi="仿宋" w:cs="Arial" w:hint="eastAsia"/>
                <w:kern w:val="0"/>
                <w:sz w:val="24"/>
              </w:rPr>
            </w:pPr>
            <w:r>
              <w:rPr>
                <w:rFonts w:hint="eastAsia"/>
                <w:color w:val="000000"/>
              </w:rPr>
              <w:t>引物合成</w:t>
            </w:r>
          </w:p>
        </w:tc>
        <w:tc>
          <w:tcPr>
            <w:tcW w:w="409" w:type="pct"/>
            <w:shd w:val="clear" w:color="000000" w:fill="FFFFFF"/>
            <w:vAlign w:val="center"/>
          </w:tcPr>
          <w:p w14:paraId="2774A54A" w14:textId="77777777" w:rsidR="00EA1B76" w:rsidRDefault="00EA1B76">
            <w:pPr>
              <w:widowControl/>
              <w:jc w:val="center"/>
              <w:rPr>
                <w:rFonts w:ascii="仿宋" w:eastAsia="仿宋" w:hAnsi="仿宋" w:cs="Arial" w:hint="eastAsia"/>
                <w:kern w:val="0"/>
                <w:sz w:val="24"/>
              </w:rPr>
            </w:pPr>
            <w:r>
              <w:rPr>
                <w:rFonts w:hint="eastAsia"/>
                <w:color w:val="000000"/>
              </w:rPr>
              <w:t>5200</w:t>
            </w:r>
          </w:p>
        </w:tc>
        <w:tc>
          <w:tcPr>
            <w:tcW w:w="913" w:type="pct"/>
            <w:shd w:val="clear" w:color="000000" w:fill="FFFFFF"/>
            <w:vAlign w:val="center"/>
          </w:tcPr>
          <w:p w14:paraId="40F5C6BF" w14:textId="77777777" w:rsidR="00EA1B76" w:rsidRDefault="00EA1B76">
            <w:pPr>
              <w:widowControl/>
              <w:jc w:val="center"/>
              <w:rPr>
                <w:rFonts w:ascii="仿宋" w:eastAsia="仿宋" w:hAnsi="仿宋" w:cs="Arial" w:hint="eastAsia"/>
                <w:kern w:val="0"/>
                <w:sz w:val="24"/>
              </w:rPr>
            </w:pPr>
            <w:r>
              <w:rPr>
                <w:rFonts w:hint="eastAsia"/>
                <w:color w:val="000000"/>
              </w:rPr>
              <w:t>0.0001</w:t>
            </w:r>
          </w:p>
        </w:tc>
        <w:tc>
          <w:tcPr>
            <w:tcW w:w="860" w:type="pct"/>
            <w:shd w:val="clear" w:color="000000" w:fill="FFFFFF"/>
            <w:vAlign w:val="center"/>
          </w:tcPr>
          <w:p w14:paraId="2FD67670" w14:textId="77777777" w:rsidR="00EA1B76" w:rsidRDefault="00EA1B76">
            <w:pPr>
              <w:widowControl/>
              <w:jc w:val="center"/>
              <w:rPr>
                <w:rFonts w:ascii="仿宋" w:eastAsia="仿宋" w:hAnsi="仿宋" w:cs="Arial" w:hint="eastAsia"/>
                <w:kern w:val="0"/>
                <w:sz w:val="24"/>
              </w:rPr>
            </w:pPr>
            <w:r>
              <w:rPr>
                <w:rFonts w:hint="eastAsia"/>
                <w:color w:val="000000"/>
              </w:rPr>
              <w:t>0.52</w:t>
            </w:r>
          </w:p>
        </w:tc>
        <w:tc>
          <w:tcPr>
            <w:tcW w:w="466" w:type="pct"/>
            <w:shd w:val="clear" w:color="000000" w:fill="FFFFFF"/>
            <w:vAlign w:val="center"/>
          </w:tcPr>
          <w:p w14:paraId="518A737D"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2A1A9837" w14:textId="77777777" w:rsidTr="00EA1B76">
        <w:trPr>
          <w:trHeight w:val="20"/>
        </w:trPr>
        <w:tc>
          <w:tcPr>
            <w:tcW w:w="390" w:type="pct"/>
            <w:vMerge/>
            <w:shd w:val="clear" w:color="000000" w:fill="FFFFFF"/>
            <w:vAlign w:val="center"/>
          </w:tcPr>
          <w:p w14:paraId="672B2BB5"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7E389C43"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1-10</w:t>
            </w:r>
          </w:p>
        </w:tc>
        <w:tc>
          <w:tcPr>
            <w:tcW w:w="1572" w:type="pct"/>
            <w:shd w:val="clear" w:color="000000" w:fill="FFFFFF"/>
            <w:vAlign w:val="center"/>
          </w:tcPr>
          <w:p w14:paraId="5CCFAA8D" w14:textId="77777777" w:rsidR="00EA1B76" w:rsidRDefault="00EA1B76">
            <w:pPr>
              <w:widowControl/>
              <w:jc w:val="center"/>
              <w:rPr>
                <w:rFonts w:ascii="仿宋" w:eastAsia="仿宋" w:hAnsi="仿宋" w:cs="Arial" w:hint="eastAsia"/>
                <w:kern w:val="0"/>
                <w:sz w:val="24"/>
              </w:rPr>
            </w:pPr>
            <w:r>
              <w:rPr>
                <w:rFonts w:hint="eastAsia"/>
                <w:color w:val="000000"/>
              </w:rPr>
              <w:t>细菌全基因组测序</w:t>
            </w:r>
          </w:p>
        </w:tc>
        <w:tc>
          <w:tcPr>
            <w:tcW w:w="409" w:type="pct"/>
            <w:shd w:val="clear" w:color="000000" w:fill="FFFFFF"/>
            <w:vAlign w:val="center"/>
          </w:tcPr>
          <w:p w14:paraId="25CED8F0" w14:textId="77777777" w:rsidR="00EA1B76" w:rsidRDefault="00EA1B76">
            <w:pPr>
              <w:widowControl/>
              <w:jc w:val="center"/>
              <w:rPr>
                <w:rFonts w:ascii="仿宋" w:eastAsia="仿宋" w:hAnsi="仿宋" w:cs="Arial" w:hint="eastAsia"/>
                <w:kern w:val="0"/>
                <w:sz w:val="24"/>
              </w:rPr>
            </w:pPr>
            <w:r>
              <w:rPr>
                <w:rFonts w:hint="eastAsia"/>
                <w:color w:val="000000"/>
              </w:rPr>
              <w:t>280</w:t>
            </w:r>
          </w:p>
        </w:tc>
        <w:tc>
          <w:tcPr>
            <w:tcW w:w="913" w:type="pct"/>
            <w:shd w:val="clear" w:color="000000" w:fill="FFFFFF"/>
            <w:vAlign w:val="center"/>
          </w:tcPr>
          <w:p w14:paraId="0B653061" w14:textId="77777777" w:rsidR="00EA1B76" w:rsidRDefault="00EA1B76">
            <w:pPr>
              <w:widowControl/>
              <w:jc w:val="center"/>
              <w:rPr>
                <w:rFonts w:ascii="仿宋" w:eastAsia="仿宋" w:hAnsi="仿宋" w:cs="Arial" w:hint="eastAsia"/>
                <w:kern w:val="0"/>
                <w:sz w:val="24"/>
              </w:rPr>
            </w:pPr>
            <w:r>
              <w:rPr>
                <w:rFonts w:hint="eastAsia"/>
                <w:color w:val="000000"/>
              </w:rPr>
              <w:t>0.055</w:t>
            </w:r>
          </w:p>
        </w:tc>
        <w:tc>
          <w:tcPr>
            <w:tcW w:w="860" w:type="pct"/>
            <w:shd w:val="clear" w:color="000000" w:fill="FFFFFF"/>
            <w:vAlign w:val="center"/>
          </w:tcPr>
          <w:p w14:paraId="43FDADC3" w14:textId="77777777" w:rsidR="00EA1B76" w:rsidRDefault="00EA1B76">
            <w:pPr>
              <w:widowControl/>
              <w:jc w:val="center"/>
              <w:rPr>
                <w:rFonts w:ascii="仿宋" w:eastAsia="仿宋" w:hAnsi="仿宋" w:cs="Arial" w:hint="eastAsia"/>
                <w:kern w:val="0"/>
                <w:sz w:val="24"/>
              </w:rPr>
            </w:pPr>
            <w:r>
              <w:rPr>
                <w:rFonts w:hint="eastAsia"/>
                <w:color w:val="000000"/>
              </w:rPr>
              <w:t>15.4</w:t>
            </w:r>
          </w:p>
        </w:tc>
        <w:tc>
          <w:tcPr>
            <w:tcW w:w="466" w:type="pct"/>
            <w:shd w:val="clear" w:color="000000" w:fill="FFFFFF"/>
            <w:vAlign w:val="center"/>
          </w:tcPr>
          <w:p w14:paraId="75FFF857"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27218AC1" w14:textId="77777777" w:rsidTr="00EA1B76">
        <w:trPr>
          <w:trHeight w:val="20"/>
        </w:trPr>
        <w:tc>
          <w:tcPr>
            <w:tcW w:w="390" w:type="pct"/>
            <w:vMerge/>
            <w:shd w:val="clear" w:color="000000" w:fill="FFFFFF"/>
            <w:vAlign w:val="center"/>
          </w:tcPr>
          <w:p w14:paraId="594E30F3"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27B8B23F"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1-11</w:t>
            </w:r>
          </w:p>
        </w:tc>
        <w:tc>
          <w:tcPr>
            <w:tcW w:w="1572" w:type="pct"/>
            <w:shd w:val="clear" w:color="000000" w:fill="FFFFFF"/>
            <w:vAlign w:val="center"/>
          </w:tcPr>
          <w:p w14:paraId="739AD7CD" w14:textId="77777777" w:rsidR="00EA1B76" w:rsidRDefault="00EA1B76">
            <w:pPr>
              <w:widowControl/>
              <w:jc w:val="center"/>
              <w:rPr>
                <w:rFonts w:ascii="仿宋" w:eastAsia="仿宋" w:hAnsi="仿宋" w:cs="Arial" w:hint="eastAsia"/>
                <w:kern w:val="0"/>
                <w:sz w:val="24"/>
              </w:rPr>
            </w:pPr>
            <w:r>
              <w:rPr>
                <w:rFonts w:hint="eastAsia"/>
                <w:color w:val="000000"/>
              </w:rPr>
              <w:t>FastDIA</w:t>
            </w:r>
            <w:r>
              <w:rPr>
                <w:rFonts w:hint="eastAsia"/>
                <w:color w:val="000000"/>
              </w:rPr>
              <w:t>酰化定量蛋白质组学</w:t>
            </w:r>
          </w:p>
        </w:tc>
        <w:tc>
          <w:tcPr>
            <w:tcW w:w="409" w:type="pct"/>
            <w:shd w:val="clear" w:color="000000" w:fill="FFFFFF"/>
            <w:vAlign w:val="center"/>
          </w:tcPr>
          <w:p w14:paraId="1655C72A" w14:textId="77777777" w:rsidR="00EA1B76" w:rsidRDefault="00EA1B76">
            <w:pPr>
              <w:widowControl/>
              <w:jc w:val="center"/>
              <w:rPr>
                <w:rFonts w:ascii="仿宋" w:eastAsia="仿宋" w:hAnsi="仿宋" w:cs="Arial" w:hint="eastAsia"/>
                <w:kern w:val="0"/>
                <w:sz w:val="24"/>
              </w:rPr>
            </w:pPr>
            <w:r>
              <w:rPr>
                <w:rFonts w:hint="eastAsia"/>
                <w:color w:val="000000"/>
              </w:rPr>
              <w:t>24</w:t>
            </w:r>
          </w:p>
        </w:tc>
        <w:tc>
          <w:tcPr>
            <w:tcW w:w="913" w:type="pct"/>
            <w:shd w:val="clear" w:color="000000" w:fill="FFFFFF"/>
            <w:vAlign w:val="center"/>
          </w:tcPr>
          <w:p w14:paraId="73C65B1D" w14:textId="77777777" w:rsidR="00EA1B76" w:rsidRDefault="00EA1B76">
            <w:pPr>
              <w:widowControl/>
              <w:jc w:val="center"/>
              <w:rPr>
                <w:rFonts w:ascii="仿宋" w:eastAsia="仿宋" w:hAnsi="仿宋" w:cs="Arial" w:hint="eastAsia"/>
                <w:kern w:val="0"/>
                <w:sz w:val="24"/>
              </w:rPr>
            </w:pPr>
            <w:r>
              <w:rPr>
                <w:rFonts w:hint="eastAsia"/>
                <w:color w:val="000000"/>
              </w:rPr>
              <w:t>0.375</w:t>
            </w:r>
          </w:p>
        </w:tc>
        <w:tc>
          <w:tcPr>
            <w:tcW w:w="860" w:type="pct"/>
            <w:shd w:val="clear" w:color="000000" w:fill="FFFFFF"/>
            <w:vAlign w:val="center"/>
          </w:tcPr>
          <w:p w14:paraId="1BA264F8" w14:textId="77777777" w:rsidR="00EA1B76" w:rsidRDefault="00EA1B76">
            <w:pPr>
              <w:widowControl/>
              <w:jc w:val="center"/>
              <w:rPr>
                <w:rFonts w:ascii="仿宋" w:eastAsia="仿宋" w:hAnsi="仿宋" w:cs="Arial" w:hint="eastAsia"/>
                <w:kern w:val="0"/>
                <w:sz w:val="24"/>
              </w:rPr>
            </w:pPr>
            <w:r>
              <w:rPr>
                <w:rFonts w:hint="eastAsia"/>
                <w:color w:val="000000"/>
              </w:rPr>
              <w:t>9</w:t>
            </w:r>
          </w:p>
        </w:tc>
        <w:tc>
          <w:tcPr>
            <w:tcW w:w="466" w:type="pct"/>
            <w:shd w:val="clear" w:color="000000" w:fill="FFFFFF"/>
            <w:vAlign w:val="center"/>
          </w:tcPr>
          <w:p w14:paraId="40083444"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376D1142" w14:textId="77777777" w:rsidTr="00EA1B76">
        <w:trPr>
          <w:trHeight w:val="20"/>
        </w:trPr>
        <w:tc>
          <w:tcPr>
            <w:tcW w:w="390" w:type="pct"/>
            <w:vMerge/>
            <w:shd w:val="clear" w:color="000000" w:fill="FFFFFF"/>
            <w:vAlign w:val="center"/>
          </w:tcPr>
          <w:p w14:paraId="4CD4CE2D"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1AF6854E"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1-12</w:t>
            </w:r>
          </w:p>
        </w:tc>
        <w:tc>
          <w:tcPr>
            <w:tcW w:w="1572" w:type="pct"/>
            <w:shd w:val="clear" w:color="000000" w:fill="FFFFFF"/>
            <w:vAlign w:val="center"/>
          </w:tcPr>
          <w:p w14:paraId="7E64C12C" w14:textId="77777777" w:rsidR="00EA1B76" w:rsidRDefault="00EA1B76">
            <w:pPr>
              <w:widowControl/>
              <w:jc w:val="center"/>
              <w:rPr>
                <w:rFonts w:ascii="仿宋" w:eastAsia="仿宋" w:hAnsi="仿宋" w:cs="Arial" w:hint="eastAsia"/>
                <w:kern w:val="0"/>
                <w:sz w:val="24"/>
              </w:rPr>
            </w:pPr>
            <w:r>
              <w:rPr>
                <w:rFonts w:hint="eastAsia"/>
                <w:color w:val="000000"/>
              </w:rPr>
              <w:t>siRNA</w:t>
            </w:r>
            <w:r>
              <w:rPr>
                <w:rFonts w:hint="eastAsia"/>
                <w:color w:val="000000"/>
              </w:rPr>
              <w:t>合成</w:t>
            </w:r>
          </w:p>
        </w:tc>
        <w:tc>
          <w:tcPr>
            <w:tcW w:w="409" w:type="pct"/>
            <w:shd w:val="clear" w:color="000000" w:fill="FFFFFF"/>
            <w:vAlign w:val="center"/>
          </w:tcPr>
          <w:p w14:paraId="7A53ABE4" w14:textId="77777777" w:rsidR="00EA1B76" w:rsidRDefault="00EA1B76">
            <w:pPr>
              <w:widowControl/>
              <w:jc w:val="center"/>
              <w:rPr>
                <w:rFonts w:ascii="仿宋" w:eastAsia="仿宋" w:hAnsi="仿宋" w:cs="Arial" w:hint="eastAsia"/>
                <w:kern w:val="0"/>
                <w:sz w:val="24"/>
              </w:rPr>
            </w:pPr>
            <w:r>
              <w:rPr>
                <w:rFonts w:hint="eastAsia"/>
                <w:color w:val="000000"/>
              </w:rPr>
              <w:t>50</w:t>
            </w:r>
          </w:p>
        </w:tc>
        <w:tc>
          <w:tcPr>
            <w:tcW w:w="913" w:type="pct"/>
            <w:shd w:val="clear" w:color="000000" w:fill="FFFFFF"/>
            <w:vAlign w:val="center"/>
          </w:tcPr>
          <w:p w14:paraId="76F65438" w14:textId="77777777" w:rsidR="00EA1B76" w:rsidRDefault="00EA1B76">
            <w:pPr>
              <w:widowControl/>
              <w:jc w:val="center"/>
              <w:rPr>
                <w:rFonts w:ascii="仿宋" w:eastAsia="仿宋" w:hAnsi="仿宋" w:cs="Arial" w:hint="eastAsia"/>
                <w:kern w:val="0"/>
                <w:sz w:val="24"/>
              </w:rPr>
            </w:pPr>
            <w:r>
              <w:rPr>
                <w:rFonts w:hint="eastAsia"/>
                <w:color w:val="000000"/>
              </w:rPr>
              <w:t>0.14</w:t>
            </w:r>
          </w:p>
        </w:tc>
        <w:tc>
          <w:tcPr>
            <w:tcW w:w="860" w:type="pct"/>
            <w:shd w:val="clear" w:color="000000" w:fill="FFFFFF"/>
            <w:vAlign w:val="center"/>
          </w:tcPr>
          <w:p w14:paraId="6309D510" w14:textId="77777777" w:rsidR="00EA1B76" w:rsidRDefault="00EA1B76">
            <w:pPr>
              <w:widowControl/>
              <w:jc w:val="center"/>
              <w:rPr>
                <w:rFonts w:ascii="仿宋" w:eastAsia="仿宋" w:hAnsi="仿宋" w:cs="Arial" w:hint="eastAsia"/>
                <w:kern w:val="0"/>
                <w:sz w:val="24"/>
              </w:rPr>
            </w:pPr>
            <w:r>
              <w:rPr>
                <w:rFonts w:hint="eastAsia"/>
                <w:color w:val="000000"/>
              </w:rPr>
              <w:t>7</w:t>
            </w:r>
          </w:p>
        </w:tc>
        <w:tc>
          <w:tcPr>
            <w:tcW w:w="466" w:type="pct"/>
            <w:shd w:val="clear" w:color="000000" w:fill="FFFFFF"/>
            <w:vAlign w:val="center"/>
          </w:tcPr>
          <w:p w14:paraId="0B3FB63C"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00EFAB4D" w14:textId="77777777" w:rsidTr="00EA1B76">
        <w:trPr>
          <w:trHeight w:val="20"/>
        </w:trPr>
        <w:tc>
          <w:tcPr>
            <w:tcW w:w="390" w:type="pct"/>
            <w:vMerge/>
            <w:shd w:val="clear" w:color="000000" w:fill="FFFFFF"/>
            <w:vAlign w:val="center"/>
          </w:tcPr>
          <w:p w14:paraId="6E3BF24E"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0CCB98AB"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1-13</w:t>
            </w:r>
          </w:p>
        </w:tc>
        <w:tc>
          <w:tcPr>
            <w:tcW w:w="1572" w:type="pct"/>
            <w:shd w:val="clear" w:color="000000" w:fill="FFFFFF"/>
            <w:vAlign w:val="center"/>
          </w:tcPr>
          <w:p w14:paraId="79AC952F" w14:textId="77777777" w:rsidR="00EA1B76" w:rsidRDefault="00EA1B76">
            <w:pPr>
              <w:widowControl/>
              <w:jc w:val="center"/>
              <w:rPr>
                <w:rFonts w:ascii="仿宋" w:eastAsia="仿宋" w:hAnsi="仿宋" w:cs="Arial" w:hint="eastAsia"/>
                <w:kern w:val="0"/>
                <w:sz w:val="24"/>
              </w:rPr>
            </w:pPr>
            <w:r>
              <w:rPr>
                <w:rFonts w:hint="eastAsia"/>
                <w:color w:val="000000"/>
              </w:rPr>
              <w:t>慢病毒合成和包装</w:t>
            </w:r>
          </w:p>
        </w:tc>
        <w:tc>
          <w:tcPr>
            <w:tcW w:w="409" w:type="pct"/>
            <w:shd w:val="clear" w:color="000000" w:fill="FFFFFF"/>
            <w:vAlign w:val="center"/>
          </w:tcPr>
          <w:p w14:paraId="6CE42DB3" w14:textId="77777777" w:rsidR="00EA1B76" w:rsidRDefault="00EA1B76">
            <w:pPr>
              <w:widowControl/>
              <w:jc w:val="center"/>
              <w:rPr>
                <w:rFonts w:ascii="仿宋" w:eastAsia="仿宋" w:hAnsi="仿宋" w:cs="Arial" w:hint="eastAsia"/>
                <w:kern w:val="0"/>
                <w:sz w:val="24"/>
              </w:rPr>
            </w:pPr>
            <w:r>
              <w:rPr>
                <w:rFonts w:hint="eastAsia"/>
                <w:color w:val="000000"/>
              </w:rPr>
              <w:t>10</w:t>
            </w:r>
          </w:p>
        </w:tc>
        <w:tc>
          <w:tcPr>
            <w:tcW w:w="913" w:type="pct"/>
            <w:shd w:val="clear" w:color="000000" w:fill="FFFFFF"/>
            <w:vAlign w:val="center"/>
          </w:tcPr>
          <w:p w14:paraId="08BA0F29" w14:textId="77777777" w:rsidR="00EA1B76" w:rsidRDefault="00EA1B76">
            <w:pPr>
              <w:widowControl/>
              <w:jc w:val="center"/>
              <w:rPr>
                <w:rFonts w:ascii="仿宋" w:eastAsia="仿宋" w:hAnsi="仿宋" w:cs="Arial" w:hint="eastAsia"/>
                <w:kern w:val="0"/>
                <w:sz w:val="24"/>
              </w:rPr>
            </w:pPr>
            <w:r>
              <w:rPr>
                <w:rFonts w:hint="eastAsia"/>
                <w:color w:val="000000"/>
              </w:rPr>
              <w:t>0.5</w:t>
            </w:r>
          </w:p>
        </w:tc>
        <w:tc>
          <w:tcPr>
            <w:tcW w:w="860" w:type="pct"/>
            <w:shd w:val="clear" w:color="000000" w:fill="FFFFFF"/>
            <w:vAlign w:val="center"/>
          </w:tcPr>
          <w:p w14:paraId="64E4575B" w14:textId="77777777" w:rsidR="00EA1B76" w:rsidRDefault="00EA1B76">
            <w:pPr>
              <w:widowControl/>
              <w:jc w:val="center"/>
              <w:rPr>
                <w:rFonts w:ascii="仿宋" w:eastAsia="仿宋" w:hAnsi="仿宋" w:cs="Arial" w:hint="eastAsia"/>
                <w:kern w:val="0"/>
                <w:sz w:val="24"/>
              </w:rPr>
            </w:pPr>
            <w:r>
              <w:rPr>
                <w:rFonts w:hint="eastAsia"/>
                <w:color w:val="000000"/>
              </w:rPr>
              <w:t>5</w:t>
            </w:r>
          </w:p>
        </w:tc>
        <w:tc>
          <w:tcPr>
            <w:tcW w:w="466" w:type="pct"/>
            <w:shd w:val="clear" w:color="000000" w:fill="FFFFFF"/>
            <w:vAlign w:val="center"/>
          </w:tcPr>
          <w:p w14:paraId="26F8387E"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6CDA8D3A" w14:textId="77777777" w:rsidTr="00EA1B76">
        <w:trPr>
          <w:trHeight w:val="20"/>
        </w:trPr>
        <w:tc>
          <w:tcPr>
            <w:tcW w:w="390" w:type="pct"/>
            <w:vMerge/>
            <w:shd w:val="clear" w:color="000000" w:fill="FFFFFF"/>
            <w:vAlign w:val="center"/>
          </w:tcPr>
          <w:p w14:paraId="058B50FD"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4CAEAD3D"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1-14</w:t>
            </w:r>
          </w:p>
        </w:tc>
        <w:tc>
          <w:tcPr>
            <w:tcW w:w="1572" w:type="pct"/>
            <w:shd w:val="clear" w:color="000000" w:fill="FFFFFF"/>
            <w:vAlign w:val="center"/>
          </w:tcPr>
          <w:p w14:paraId="6438CC64" w14:textId="77777777" w:rsidR="00EA1B76" w:rsidRDefault="00EA1B76">
            <w:pPr>
              <w:widowControl/>
              <w:jc w:val="center"/>
              <w:rPr>
                <w:rFonts w:ascii="仿宋" w:eastAsia="仿宋" w:hAnsi="仿宋" w:cs="Arial" w:hint="eastAsia"/>
                <w:kern w:val="0"/>
                <w:sz w:val="24"/>
              </w:rPr>
            </w:pPr>
            <w:r>
              <w:rPr>
                <w:rFonts w:hint="eastAsia"/>
                <w:color w:val="000000"/>
              </w:rPr>
              <w:t>透射电镜</w:t>
            </w:r>
          </w:p>
        </w:tc>
        <w:tc>
          <w:tcPr>
            <w:tcW w:w="409" w:type="pct"/>
            <w:shd w:val="clear" w:color="000000" w:fill="FFFFFF"/>
            <w:vAlign w:val="center"/>
          </w:tcPr>
          <w:p w14:paraId="72060100" w14:textId="77777777" w:rsidR="00EA1B76" w:rsidRDefault="00EA1B76">
            <w:pPr>
              <w:widowControl/>
              <w:jc w:val="center"/>
              <w:rPr>
                <w:rFonts w:ascii="仿宋" w:eastAsia="仿宋" w:hAnsi="仿宋" w:cs="Arial" w:hint="eastAsia"/>
                <w:kern w:val="0"/>
                <w:sz w:val="24"/>
              </w:rPr>
            </w:pPr>
            <w:r>
              <w:rPr>
                <w:rFonts w:hint="eastAsia"/>
                <w:color w:val="000000"/>
              </w:rPr>
              <w:t>40</w:t>
            </w:r>
          </w:p>
        </w:tc>
        <w:tc>
          <w:tcPr>
            <w:tcW w:w="913" w:type="pct"/>
            <w:shd w:val="clear" w:color="000000" w:fill="FFFFFF"/>
            <w:vAlign w:val="center"/>
          </w:tcPr>
          <w:p w14:paraId="6B6153AF" w14:textId="77777777" w:rsidR="00EA1B76" w:rsidRDefault="00EA1B76">
            <w:pPr>
              <w:widowControl/>
              <w:jc w:val="center"/>
              <w:rPr>
                <w:rFonts w:ascii="仿宋" w:eastAsia="仿宋" w:hAnsi="仿宋" w:cs="Arial" w:hint="eastAsia"/>
                <w:kern w:val="0"/>
                <w:sz w:val="24"/>
              </w:rPr>
            </w:pPr>
            <w:r>
              <w:rPr>
                <w:rFonts w:hint="eastAsia"/>
                <w:color w:val="000000"/>
              </w:rPr>
              <w:t>0.04</w:t>
            </w:r>
          </w:p>
        </w:tc>
        <w:tc>
          <w:tcPr>
            <w:tcW w:w="860" w:type="pct"/>
            <w:shd w:val="clear" w:color="000000" w:fill="FFFFFF"/>
            <w:vAlign w:val="center"/>
          </w:tcPr>
          <w:p w14:paraId="0FD455FD" w14:textId="77777777" w:rsidR="00EA1B76" w:rsidRDefault="00EA1B76">
            <w:pPr>
              <w:widowControl/>
              <w:jc w:val="center"/>
              <w:rPr>
                <w:rFonts w:ascii="仿宋" w:eastAsia="仿宋" w:hAnsi="仿宋" w:cs="Arial" w:hint="eastAsia"/>
                <w:kern w:val="0"/>
                <w:sz w:val="24"/>
              </w:rPr>
            </w:pPr>
            <w:r>
              <w:rPr>
                <w:rFonts w:hint="eastAsia"/>
                <w:color w:val="000000"/>
              </w:rPr>
              <w:t>1.6</w:t>
            </w:r>
          </w:p>
        </w:tc>
        <w:tc>
          <w:tcPr>
            <w:tcW w:w="466" w:type="pct"/>
            <w:shd w:val="clear" w:color="000000" w:fill="FFFFFF"/>
            <w:vAlign w:val="center"/>
          </w:tcPr>
          <w:p w14:paraId="5FF396A9"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0688C43D" w14:textId="77777777" w:rsidTr="00EA1B76">
        <w:trPr>
          <w:trHeight w:val="20"/>
        </w:trPr>
        <w:tc>
          <w:tcPr>
            <w:tcW w:w="390" w:type="pct"/>
            <w:vMerge/>
            <w:shd w:val="clear" w:color="000000" w:fill="FFFFFF"/>
            <w:vAlign w:val="center"/>
          </w:tcPr>
          <w:p w14:paraId="1768E614"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2E4F586C"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1-15</w:t>
            </w:r>
          </w:p>
        </w:tc>
        <w:tc>
          <w:tcPr>
            <w:tcW w:w="1572" w:type="pct"/>
            <w:shd w:val="clear" w:color="000000" w:fill="FFFFFF"/>
            <w:vAlign w:val="center"/>
          </w:tcPr>
          <w:p w14:paraId="34FFE1D4" w14:textId="77777777" w:rsidR="00EA1B76" w:rsidRDefault="00EA1B76">
            <w:pPr>
              <w:widowControl/>
              <w:jc w:val="center"/>
              <w:rPr>
                <w:rFonts w:ascii="仿宋" w:eastAsia="仿宋" w:hAnsi="仿宋" w:cs="Arial" w:hint="eastAsia"/>
                <w:kern w:val="0"/>
                <w:sz w:val="24"/>
              </w:rPr>
            </w:pPr>
            <w:r>
              <w:rPr>
                <w:rFonts w:hint="eastAsia"/>
                <w:color w:val="000000"/>
              </w:rPr>
              <w:t>电势电位</w:t>
            </w:r>
          </w:p>
        </w:tc>
        <w:tc>
          <w:tcPr>
            <w:tcW w:w="409" w:type="pct"/>
            <w:shd w:val="clear" w:color="000000" w:fill="FFFFFF"/>
            <w:vAlign w:val="center"/>
          </w:tcPr>
          <w:p w14:paraId="57875D81" w14:textId="77777777" w:rsidR="00EA1B76" w:rsidRDefault="00EA1B76">
            <w:pPr>
              <w:widowControl/>
              <w:jc w:val="center"/>
              <w:rPr>
                <w:rFonts w:ascii="仿宋" w:eastAsia="仿宋" w:hAnsi="仿宋" w:cs="Arial" w:hint="eastAsia"/>
                <w:kern w:val="0"/>
                <w:sz w:val="24"/>
              </w:rPr>
            </w:pPr>
            <w:r>
              <w:rPr>
                <w:rFonts w:hint="eastAsia"/>
                <w:color w:val="000000"/>
              </w:rPr>
              <w:t>40</w:t>
            </w:r>
          </w:p>
        </w:tc>
        <w:tc>
          <w:tcPr>
            <w:tcW w:w="913" w:type="pct"/>
            <w:shd w:val="clear" w:color="000000" w:fill="FFFFFF"/>
            <w:vAlign w:val="center"/>
          </w:tcPr>
          <w:p w14:paraId="7F1AEF62" w14:textId="77777777" w:rsidR="00EA1B76" w:rsidRDefault="00EA1B76">
            <w:pPr>
              <w:widowControl/>
              <w:jc w:val="center"/>
              <w:rPr>
                <w:rFonts w:ascii="仿宋" w:eastAsia="仿宋" w:hAnsi="仿宋" w:cs="Arial" w:hint="eastAsia"/>
                <w:kern w:val="0"/>
                <w:sz w:val="24"/>
              </w:rPr>
            </w:pPr>
            <w:r>
              <w:rPr>
                <w:rFonts w:hint="eastAsia"/>
                <w:color w:val="000000"/>
              </w:rPr>
              <w:t>0.04</w:t>
            </w:r>
          </w:p>
        </w:tc>
        <w:tc>
          <w:tcPr>
            <w:tcW w:w="860" w:type="pct"/>
            <w:shd w:val="clear" w:color="000000" w:fill="FFFFFF"/>
            <w:vAlign w:val="center"/>
          </w:tcPr>
          <w:p w14:paraId="475E746B" w14:textId="77777777" w:rsidR="00EA1B76" w:rsidRDefault="00EA1B76">
            <w:pPr>
              <w:widowControl/>
              <w:jc w:val="center"/>
              <w:rPr>
                <w:rFonts w:ascii="仿宋" w:eastAsia="仿宋" w:hAnsi="仿宋" w:cs="Arial" w:hint="eastAsia"/>
                <w:kern w:val="0"/>
                <w:sz w:val="24"/>
              </w:rPr>
            </w:pPr>
            <w:r>
              <w:rPr>
                <w:rFonts w:hint="eastAsia"/>
                <w:color w:val="000000"/>
              </w:rPr>
              <w:t>1.6</w:t>
            </w:r>
          </w:p>
        </w:tc>
        <w:tc>
          <w:tcPr>
            <w:tcW w:w="466" w:type="pct"/>
            <w:shd w:val="clear" w:color="000000" w:fill="FFFFFF"/>
            <w:vAlign w:val="center"/>
          </w:tcPr>
          <w:p w14:paraId="0DA5036B"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0E5B1B24" w14:textId="77777777" w:rsidTr="00EA1B76">
        <w:trPr>
          <w:trHeight w:val="20"/>
        </w:trPr>
        <w:tc>
          <w:tcPr>
            <w:tcW w:w="390" w:type="pct"/>
            <w:vMerge/>
            <w:shd w:val="clear" w:color="000000" w:fill="FFFFFF"/>
            <w:vAlign w:val="center"/>
          </w:tcPr>
          <w:p w14:paraId="47DCFF0C"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0431539E"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1-16</w:t>
            </w:r>
          </w:p>
        </w:tc>
        <w:tc>
          <w:tcPr>
            <w:tcW w:w="1572" w:type="pct"/>
            <w:shd w:val="clear" w:color="000000" w:fill="FFFFFF"/>
            <w:vAlign w:val="center"/>
          </w:tcPr>
          <w:p w14:paraId="73618938" w14:textId="77777777" w:rsidR="00EA1B76" w:rsidRDefault="00EA1B76">
            <w:pPr>
              <w:widowControl/>
              <w:jc w:val="center"/>
              <w:rPr>
                <w:rFonts w:ascii="仿宋" w:eastAsia="仿宋" w:hAnsi="仿宋" w:cs="Arial" w:hint="eastAsia"/>
                <w:kern w:val="0"/>
                <w:sz w:val="24"/>
              </w:rPr>
            </w:pPr>
            <w:r>
              <w:rPr>
                <w:rFonts w:hint="eastAsia"/>
                <w:color w:val="000000"/>
              </w:rPr>
              <w:t>元素分析</w:t>
            </w:r>
          </w:p>
        </w:tc>
        <w:tc>
          <w:tcPr>
            <w:tcW w:w="409" w:type="pct"/>
            <w:shd w:val="clear" w:color="000000" w:fill="FFFFFF"/>
            <w:vAlign w:val="center"/>
          </w:tcPr>
          <w:p w14:paraId="7FDA2BB7" w14:textId="77777777" w:rsidR="00EA1B76" w:rsidRDefault="00EA1B76">
            <w:pPr>
              <w:widowControl/>
              <w:jc w:val="center"/>
              <w:rPr>
                <w:rFonts w:ascii="仿宋" w:eastAsia="仿宋" w:hAnsi="仿宋" w:cs="Arial" w:hint="eastAsia"/>
                <w:kern w:val="0"/>
                <w:sz w:val="24"/>
              </w:rPr>
            </w:pPr>
            <w:r>
              <w:rPr>
                <w:rFonts w:hint="eastAsia"/>
                <w:color w:val="000000"/>
              </w:rPr>
              <w:t>40</w:t>
            </w:r>
          </w:p>
        </w:tc>
        <w:tc>
          <w:tcPr>
            <w:tcW w:w="913" w:type="pct"/>
            <w:shd w:val="clear" w:color="000000" w:fill="FFFFFF"/>
            <w:vAlign w:val="center"/>
          </w:tcPr>
          <w:p w14:paraId="6FCC0DC7" w14:textId="77777777" w:rsidR="00EA1B76" w:rsidRDefault="00EA1B76">
            <w:pPr>
              <w:widowControl/>
              <w:jc w:val="center"/>
              <w:rPr>
                <w:rFonts w:ascii="仿宋" w:eastAsia="仿宋" w:hAnsi="仿宋" w:cs="Arial" w:hint="eastAsia"/>
                <w:kern w:val="0"/>
                <w:sz w:val="24"/>
              </w:rPr>
            </w:pPr>
            <w:r>
              <w:rPr>
                <w:rFonts w:hint="eastAsia"/>
                <w:color w:val="000000"/>
              </w:rPr>
              <w:t>0.04</w:t>
            </w:r>
          </w:p>
        </w:tc>
        <w:tc>
          <w:tcPr>
            <w:tcW w:w="860" w:type="pct"/>
            <w:shd w:val="clear" w:color="000000" w:fill="FFFFFF"/>
            <w:vAlign w:val="center"/>
          </w:tcPr>
          <w:p w14:paraId="023986B4" w14:textId="77777777" w:rsidR="00EA1B76" w:rsidRDefault="00EA1B76">
            <w:pPr>
              <w:widowControl/>
              <w:jc w:val="center"/>
              <w:rPr>
                <w:rFonts w:ascii="仿宋" w:eastAsia="仿宋" w:hAnsi="仿宋" w:cs="Arial" w:hint="eastAsia"/>
                <w:kern w:val="0"/>
                <w:sz w:val="24"/>
              </w:rPr>
            </w:pPr>
            <w:r>
              <w:rPr>
                <w:rFonts w:hint="eastAsia"/>
                <w:color w:val="000000"/>
              </w:rPr>
              <w:t>1.6</w:t>
            </w:r>
          </w:p>
        </w:tc>
        <w:tc>
          <w:tcPr>
            <w:tcW w:w="466" w:type="pct"/>
            <w:shd w:val="clear" w:color="000000" w:fill="FFFFFF"/>
            <w:vAlign w:val="center"/>
          </w:tcPr>
          <w:p w14:paraId="73F16128"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5D029D13" w14:textId="77777777" w:rsidTr="00EA1B76">
        <w:trPr>
          <w:trHeight w:val="20"/>
        </w:trPr>
        <w:tc>
          <w:tcPr>
            <w:tcW w:w="390" w:type="pct"/>
            <w:vMerge/>
            <w:shd w:val="clear" w:color="000000" w:fill="FFFFFF"/>
            <w:vAlign w:val="center"/>
          </w:tcPr>
          <w:p w14:paraId="582CE142" w14:textId="77777777" w:rsidR="00EA1B76" w:rsidRDefault="00EA1B76">
            <w:pPr>
              <w:jc w:val="center"/>
              <w:rPr>
                <w:rFonts w:ascii="仿宋" w:eastAsia="仿宋" w:hAnsi="仿宋" w:cs="Arial" w:hint="eastAsia"/>
                <w:kern w:val="0"/>
                <w:sz w:val="24"/>
              </w:rPr>
            </w:pPr>
          </w:p>
        </w:tc>
        <w:tc>
          <w:tcPr>
            <w:tcW w:w="390" w:type="pct"/>
            <w:shd w:val="clear" w:color="000000" w:fill="FFFFFF"/>
            <w:vAlign w:val="center"/>
          </w:tcPr>
          <w:p w14:paraId="4CCA8F1F"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1-17</w:t>
            </w:r>
          </w:p>
        </w:tc>
        <w:tc>
          <w:tcPr>
            <w:tcW w:w="1572" w:type="pct"/>
            <w:shd w:val="clear" w:color="000000" w:fill="FFFFFF"/>
            <w:vAlign w:val="center"/>
          </w:tcPr>
          <w:p w14:paraId="11E1728E" w14:textId="77777777" w:rsidR="00EA1B76" w:rsidRDefault="00EA1B76">
            <w:pPr>
              <w:widowControl/>
              <w:jc w:val="center"/>
              <w:rPr>
                <w:rFonts w:ascii="仿宋" w:eastAsia="仿宋" w:hAnsi="仿宋" w:cs="Arial" w:hint="eastAsia"/>
                <w:kern w:val="0"/>
                <w:sz w:val="24"/>
              </w:rPr>
            </w:pPr>
            <w:r>
              <w:rPr>
                <w:rFonts w:hint="eastAsia"/>
                <w:color w:val="000000"/>
              </w:rPr>
              <w:t>质谱鉴定（靶向代谢）</w:t>
            </w:r>
          </w:p>
        </w:tc>
        <w:tc>
          <w:tcPr>
            <w:tcW w:w="409" w:type="pct"/>
            <w:shd w:val="clear" w:color="000000" w:fill="FFFFFF"/>
            <w:vAlign w:val="center"/>
          </w:tcPr>
          <w:p w14:paraId="10F46058" w14:textId="77777777" w:rsidR="00EA1B76" w:rsidRDefault="00EA1B76">
            <w:pPr>
              <w:widowControl/>
              <w:jc w:val="center"/>
              <w:rPr>
                <w:rFonts w:ascii="仿宋" w:eastAsia="仿宋" w:hAnsi="仿宋" w:cs="Arial" w:hint="eastAsia"/>
                <w:kern w:val="0"/>
                <w:sz w:val="24"/>
              </w:rPr>
            </w:pPr>
            <w:r>
              <w:rPr>
                <w:rFonts w:hint="eastAsia"/>
                <w:color w:val="000000"/>
              </w:rPr>
              <w:t>30</w:t>
            </w:r>
          </w:p>
        </w:tc>
        <w:tc>
          <w:tcPr>
            <w:tcW w:w="913" w:type="pct"/>
            <w:shd w:val="clear" w:color="000000" w:fill="FFFFFF"/>
            <w:vAlign w:val="center"/>
          </w:tcPr>
          <w:p w14:paraId="0A20D0A3" w14:textId="77777777" w:rsidR="00EA1B76" w:rsidRDefault="00EA1B76">
            <w:pPr>
              <w:widowControl/>
              <w:jc w:val="center"/>
              <w:rPr>
                <w:rFonts w:ascii="仿宋" w:eastAsia="仿宋" w:hAnsi="仿宋" w:cs="Arial" w:hint="eastAsia"/>
                <w:kern w:val="0"/>
                <w:sz w:val="24"/>
              </w:rPr>
            </w:pPr>
            <w:r>
              <w:rPr>
                <w:rFonts w:hint="eastAsia"/>
                <w:color w:val="000000"/>
              </w:rPr>
              <w:t>0.15</w:t>
            </w:r>
          </w:p>
        </w:tc>
        <w:tc>
          <w:tcPr>
            <w:tcW w:w="860" w:type="pct"/>
            <w:shd w:val="clear" w:color="000000" w:fill="FFFFFF"/>
            <w:vAlign w:val="center"/>
          </w:tcPr>
          <w:p w14:paraId="27F0A754" w14:textId="77777777" w:rsidR="00EA1B76" w:rsidRDefault="00EA1B76">
            <w:pPr>
              <w:widowControl/>
              <w:jc w:val="center"/>
              <w:rPr>
                <w:rFonts w:ascii="仿宋" w:eastAsia="仿宋" w:hAnsi="仿宋" w:cs="Arial" w:hint="eastAsia"/>
                <w:kern w:val="0"/>
                <w:sz w:val="24"/>
              </w:rPr>
            </w:pPr>
            <w:r>
              <w:rPr>
                <w:rFonts w:hint="eastAsia"/>
                <w:color w:val="000000"/>
              </w:rPr>
              <w:t>4.5</w:t>
            </w:r>
          </w:p>
        </w:tc>
        <w:tc>
          <w:tcPr>
            <w:tcW w:w="466" w:type="pct"/>
            <w:shd w:val="clear" w:color="000000" w:fill="FFFFFF"/>
            <w:vAlign w:val="center"/>
          </w:tcPr>
          <w:p w14:paraId="564FF823"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221C4E9E" w14:textId="77777777" w:rsidTr="00EA1B76">
        <w:trPr>
          <w:trHeight w:val="20"/>
        </w:trPr>
        <w:tc>
          <w:tcPr>
            <w:tcW w:w="390" w:type="pct"/>
            <w:vMerge/>
            <w:shd w:val="clear" w:color="000000" w:fill="FFFFFF"/>
            <w:vAlign w:val="center"/>
          </w:tcPr>
          <w:p w14:paraId="4850D9B6" w14:textId="77777777" w:rsidR="00EA1B76" w:rsidRDefault="00EA1B76">
            <w:pPr>
              <w:widowControl/>
              <w:jc w:val="center"/>
              <w:rPr>
                <w:rFonts w:ascii="仿宋" w:eastAsia="仿宋" w:hAnsi="仿宋" w:cs="Arial" w:hint="eastAsia"/>
                <w:kern w:val="0"/>
                <w:sz w:val="24"/>
              </w:rPr>
            </w:pPr>
          </w:p>
        </w:tc>
        <w:tc>
          <w:tcPr>
            <w:tcW w:w="390" w:type="pct"/>
            <w:shd w:val="clear" w:color="000000" w:fill="FFFFFF"/>
            <w:vAlign w:val="center"/>
          </w:tcPr>
          <w:p w14:paraId="60BD05F7"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1-18</w:t>
            </w:r>
          </w:p>
        </w:tc>
        <w:tc>
          <w:tcPr>
            <w:tcW w:w="1572" w:type="pct"/>
            <w:shd w:val="clear" w:color="000000" w:fill="FFFFFF"/>
            <w:vAlign w:val="center"/>
          </w:tcPr>
          <w:p w14:paraId="4E9AAF51" w14:textId="77777777" w:rsidR="00EA1B76" w:rsidRDefault="00EA1B76">
            <w:pPr>
              <w:widowControl/>
              <w:jc w:val="center"/>
              <w:rPr>
                <w:rFonts w:ascii="仿宋" w:eastAsia="仿宋" w:hAnsi="仿宋" w:cs="Arial" w:hint="eastAsia"/>
                <w:kern w:val="0"/>
                <w:sz w:val="24"/>
              </w:rPr>
            </w:pPr>
            <w:r>
              <w:rPr>
                <w:rFonts w:hint="eastAsia"/>
                <w:color w:val="000000"/>
              </w:rPr>
              <w:t>血浆代谢组学</w:t>
            </w:r>
          </w:p>
        </w:tc>
        <w:tc>
          <w:tcPr>
            <w:tcW w:w="409" w:type="pct"/>
            <w:shd w:val="clear" w:color="000000" w:fill="FFFFFF"/>
            <w:vAlign w:val="center"/>
          </w:tcPr>
          <w:p w14:paraId="1F44A76C" w14:textId="77777777" w:rsidR="00EA1B76" w:rsidRDefault="00EA1B76">
            <w:pPr>
              <w:widowControl/>
              <w:jc w:val="center"/>
              <w:rPr>
                <w:rFonts w:ascii="仿宋" w:eastAsia="仿宋" w:hAnsi="仿宋" w:cs="Arial" w:hint="eastAsia"/>
                <w:kern w:val="0"/>
                <w:sz w:val="24"/>
              </w:rPr>
            </w:pPr>
            <w:r>
              <w:rPr>
                <w:rFonts w:hint="eastAsia"/>
                <w:color w:val="000000"/>
              </w:rPr>
              <w:t>150</w:t>
            </w:r>
          </w:p>
        </w:tc>
        <w:tc>
          <w:tcPr>
            <w:tcW w:w="913" w:type="pct"/>
            <w:shd w:val="clear" w:color="000000" w:fill="FFFFFF"/>
            <w:vAlign w:val="center"/>
          </w:tcPr>
          <w:p w14:paraId="27D78A6A" w14:textId="77777777" w:rsidR="00EA1B76" w:rsidRDefault="00EA1B76">
            <w:pPr>
              <w:widowControl/>
              <w:jc w:val="center"/>
              <w:rPr>
                <w:rFonts w:ascii="仿宋" w:eastAsia="仿宋" w:hAnsi="仿宋" w:cs="Arial" w:hint="eastAsia"/>
                <w:kern w:val="0"/>
                <w:sz w:val="24"/>
              </w:rPr>
            </w:pPr>
            <w:r>
              <w:rPr>
                <w:rFonts w:hint="eastAsia"/>
                <w:color w:val="000000"/>
              </w:rPr>
              <w:t>0.03</w:t>
            </w:r>
          </w:p>
        </w:tc>
        <w:tc>
          <w:tcPr>
            <w:tcW w:w="860" w:type="pct"/>
            <w:shd w:val="clear" w:color="000000" w:fill="FFFFFF"/>
            <w:vAlign w:val="center"/>
          </w:tcPr>
          <w:p w14:paraId="12E5D67C" w14:textId="77777777" w:rsidR="00EA1B76" w:rsidRDefault="00EA1B76">
            <w:pPr>
              <w:widowControl/>
              <w:jc w:val="center"/>
              <w:rPr>
                <w:rFonts w:ascii="仿宋" w:eastAsia="仿宋" w:hAnsi="仿宋" w:cs="Arial" w:hint="eastAsia"/>
                <w:kern w:val="0"/>
                <w:sz w:val="24"/>
              </w:rPr>
            </w:pPr>
            <w:r>
              <w:rPr>
                <w:rFonts w:hint="eastAsia"/>
                <w:color w:val="000000"/>
              </w:rPr>
              <w:t>4.5</w:t>
            </w:r>
          </w:p>
        </w:tc>
        <w:tc>
          <w:tcPr>
            <w:tcW w:w="466" w:type="pct"/>
            <w:shd w:val="clear" w:color="000000" w:fill="FFFFFF"/>
            <w:vAlign w:val="center"/>
          </w:tcPr>
          <w:p w14:paraId="1661FB96"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bl>
    <w:bookmarkEnd w:id="15"/>
    <w:p w14:paraId="6623F1C7" w14:textId="686DE71C"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5.合同履行期限：</w:t>
      </w:r>
      <w:r w:rsidR="00F841C5">
        <w:rPr>
          <w:rFonts w:ascii="仿宋" w:eastAsia="仿宋" w:hAnsi="仿宋" w:cs="Arial" w:hint="eastAsia"/>
          <w:bCs/>
          <w:sz w:val="24"/>
        </w:rPr>
        <w:t>采购人指定期限</w:t>
      </w:r>
      <w:r>
        <w:rPr>
          <w:rFonts w:ascii="仿宋" w:eastAsia="仿宋" w:hAnsi="仿宋" w:cs="Arial"/>
          <w:bCs/>
          <w:sz w:val="24"/>
        </w:rPr>
        <w:t>。</w:t>
      </w:r>
    </w:p>
    <w:p w14:paraId="0BFF58C1"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6.本项目是否接受联合体投标：□是  </w:t>
      </w:r>
      <w:bookmarkStart w:id="17" w:name="_Hlk146111307"/>
      <w:r>
        <w:rPr>
          <w:rFonts w:ascii="仿宋" w:eastAsia="仿宋" w:hAnsi="仿宋" w:cs="Arial"/>
          <w:sz w:val="24"/>
        </w:rPr>
        <w:t>■</w:t>
      </w:r>
      <w:bookmarkEnd w:id="17"/>
      <w:r>
        <w:rPr>
          <w:rFonts w:ascii="仿宋" w:eastAsia="仿宋" w:hAnsi="仿宋" w:cs="Arial"/>
          <w:sz w:val="24"/>
        </w:rPr>
        <w:t>否。</w:t>
      </w:r>
    </w:p>
    <w:p w14:paraId="5DFCA872" w14:textId="77777777" w:rsidR="00B00952" w:rsidRDefault="00B00952">
      <w:pPr>
        <w:spacing w:line="360" w:lineRule="auto"/>
        <w:ind w:firstLineChars="200" w:firstLine="480"/>
        <w:rPr>
          <w:rFonts w:ascii="仿宋" w:eastAsia="仿宋" w:hAnsi="仿宋" w:cs="Arial" w:hint="eastAsia"/>
          <w:sz w:val="24"/>
        </w:rPr>
      </w:pPr>
    </w:p>
    <w:p w14:paraId="40D7106E" w14:textId="77777777" w:rsidR="00B00952" w:rsidRDefault="00000000">
      <w:pPr>
        <w:pStyle w:val="21"/>
        <w:spacing w:before="0" w:line="360" w:lineRule="auto"/>
        <w:ind w:firstLine="482"/>
        <w:jc w:val="left"/>
        <w:rPr>
          <w:rFonts w:ascii="仿宋" w:eastAsia="仿宋" w:hAnsi="仿宋" w:cs="Arial" w:hint="eastAsia"/>
          <w:sz w:val="24"/>
          <w:szCs w:val="24"/>
        </w:rPr>
      </w:pPr>
      <w:bookmarkStart w:id="18" w:name="_Toc28359003"/>
      <w:bookmarkStart w:id="19" w:name="_Toc35393622"/>
      <w:bookmarkStart w:id="20" w:name="_Toc28359080"/>
      <w:bookmarkStart w:id="21" w:name="_Toc35393791"/>
      <w:r>
        <w:rPr>
          <w:rFonts w:ascii="仿宋" w:eastAsia="仿宋" w:hAnsi="仿宋" w:cs="Arial"/>
          <w:sz w:val="24"/>
          <w:szCs w:val="24"/>
        </w:rPr>
        <w:t>二、申请人的资格要求（须同时满足）</w:t>
      </w:r>
      <w:bookmarkEnd w:id="18"/>
      <w:bookmarkEnd w:id="19"/>
      <w:bookmarkEnd w:id="20"/>
      <w:bookmarkEnd w:id="21"/>
    </w:p>
    <w:p w14:paraId="159E1ED6"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1.满足《中华人民共和国政府采购法》第二十二条规定；</w:t>
      </w:r>
    </w:p>
    <w:p w14:paraId="6E11A72B" w14:textId="77777777" w:rsidR="00B00952" w:rsidRDefault="00000000">
      <w:pPr>
        <w:spacing w:line="360" w:lineRule="auto"/>
        <w:ind w:firstLineChars="200" w:firstLine="480"/>
        <w:rPr>
          <w:rFonts w:ascii="仿宋" w:eastAsia="仿宋" w:hAnsi="仿宋" w:cs="Arial" w:hint="eastAsia"/>
          <w:sz w:val="24"/>
        </w:rPr>
      </w:pPr>
      <w:bookmarkStart w:id="22" w:name="_Toc28359081"/>
      <w:bookmarkStart w:id="23" w:name="_Toc28359004"/>
      <w:r>
        <w:rPr>
          <w:rFonts w:ascii="仿宋" w:eastAsia="仿宋" w:hAnsi="仿宋" w:cs="Arial"/>
          <w:sz w:val="24"/>
        </w:rPr>
        <w:t>2.落实政府采购政策需满足的资格要求：</w:t>
      </w:r>
    </w:p>
    <w:p w14:paraId="36471C00" w14:textId="77777777" w:rsidR="00B00952" w:rsidRDefault="00000000">
      <w:pPr>
        <w:spacing w:line="360" w:lineRule="auto"/>
        <w:ind w:firstLineChars="200" w:firstLine="480"/>
        <w:rPr>
          <w:rFonts w:ascii="仿宋" w:eastAsia="仿宋" w:hAnsi="仿宋" w:cs="Arial" w:hint="eastAsia"/>
          <w:sz w:val="24"/>
        </w:rPr>
      </w:pPr>
      <w:bookmarkStart w:id="24" w:name="OLE_LINK11"/>
      <w:r>
        <w:rPr>
          <w:rFonts w:ascii="仿宋" w:eastAsia="仿宋" w:hAnsi="仿宋" w:cs="Arial"/>
          <w:sz w:val="24"/>
        </w:rPr>
        <w:t>2.1 中小企业政策</w:t>
      </w:r>
    </w:p>
    <w:p w14:paraId="6109FDBF"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lastRenderedPageBreak/>
        <w:t>■本项目不专门面向中小企业预留采购份额。</w:t>
      </w:r>
    </w:p>
    <w:p w14:paraId="575868BE" w14:textId="77777777" w:rsidR="00B00952" w:rsidRDefault="00000000">
      <w:pPr>
        <w:spacing w:line="360" w:lineRule="auto"/>
        <w:ind w:firstLineChars="200" w:firstLine="480"/>
        <w:rPr>
          <w:rFonts w:ascii="仿宋" w:eastAsia="仿宋" w:hAnsi="仿宋" w:cs="Arial" w:hint="eastAsia"/>
          <w:sz w:val="24"/>
        </w:rPr>
      </w:pPr>
      <w:bookmarkStart w:id="25" w:name="OLE_LINK9"/>
      <w:r>
        <w:rPr>
          <w:rFonts w:ascii="仿宋" w:eastAsia="仿宋" w:hAnsi="仿宋" w:cs="Arial"/>
          <w:sz w:val="24"/>
        </w:rPr>
        <w:t>□</w:t>
      </w:r>
      <w:bookmarkEnd w:id="25"/>
      <w:r>
        <w:rPr>
          <w:rFonts w:ascii="仿宋" w:eastAsia="仿宋" w:hAnsi="仿宋" w:cs="Arial"/>
          <w:sz w:val="24"/>
        </w:rPr>
        <w:t>本项目专门面向  中小/小微企业  采购。即：提供的货物全部由符合政策要求的中小/小微企业制造。</w:t>
      </w:r>
    </w:p>
    <w:p w14:paraId="75B7317D"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hint="eastAsia"/>
          <w:sz w:val="24"/>
        </w:rPr>
        <w:t>□</w:t>
      </w:r>
      <w:r>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w:t>
      </w:r>
    </w:p>
    <w:p w14:paraId="6461B85F"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2.2 其它落实政府采购政策的资格要求（如有）：无。</w:t>
      </w:r>
    </w:p>
    <w:bookmarkEnd w:id="24"/>
    <w:p w14:paraId="13EB0728"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3.本项目的特定资格要求：无。</w:t>
      </w:r>
    </w:p>
    <w:p w14:paraId="3A7E3990"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3.1 本项目是否属于政府购买服务：</w:t>
      </w:r>
    </w:p>
    <w:p w14:paraId="17730D5A" w14:textId="77777777" w:rsidR="00B00952" w:rsidRDefault="00000000">
      <w:pPr>
        <w:spacing w:line="360" w:lineRule="auto"/>
        <w:ind w:firstLineChars="200" w:firstLine="480"/>
        <w:rPr>
          <w:rFonts w:ascii="仿宋" w:eastAsia="仿宋" w:hAnsi="仿宋" w:cs="Arial" w:hint="eastAsia"/>
          <w:sz w:val="24"/>
        </w:rPr>
      </w:pPr>
      <w:bookmarkStart w:id="26" w:name="_Hlk146112825"/>
      <w:r>
        <w:rPr>
          <w:rFonts w:ascii="仿宋" w:eastAsia="仿宋" w:hAnsi="仿宋" w:cs="Arial"/>
          <w:sz w:val="24"/>
        </w:rPr>
        <w:t>■否</w:t>
      </w:r>
    </w:p>
    <w:p w14:paraId="33D3E67A"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□是， 公益一类事业单位、使用事业编制且由财政拨款保障的群团组织，不得作为承接主体；</w:t>
      </w:r>
    </w:p>
    <w:bookmarkEnd w:id="26"/>
    <w:p w14:paraId="633D934F"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3.2 其他特定资格要求： ___/____。</w:t>
      </w:r>
    </w:p>
    <w:p w14:paraId="4C49385B" w14:textId="77777777" w:rsidR="00B00952" w:rsidRDefault="00B00952">
      <w:pPr>
        <w:spacing w:line="360" w:lineRule="auto"/>
        <w:ind w:firstLineChars="200" w:firstLine="480"/>
        <w:rPr>
          <w:rFonts w:ascii="仿宋" w:eastAsia="仿宋" w:hAnsi="仿宋" w:cs="Arial" w:hint="eastAsia"/>
          <w:i/>
          <w:iCs/>
          <w:sz w:val="24"/>
          <w:u w:val="single"/>
        </w:rPr>
      </w:pPr>
    </w:p>
    <w:p w14:paraId="3003E229" w14:textId="77777777" w:rsidR="00B00952" w:rsidRDefault="00000000">
      <w:pPr>
        <w:pStyle w:val="21"/>
        <w:widowControl/>
        <w:spacing w:before="0" w:line="360" w:lineRule="auto"/>
        <w:ind w:firstLine="482"/>
        <w:jc w:val="left"/>
        <w:rPr>
          <w:rFonts w:ascii="仿宋" w:eastAsia="仿宋" w:hAnsi="仿宋" w:cs="Arial" w:hint="eastAsia"/>
          <w:sz w:val="24"/>
          <w:szCs w:val="24"/>
        </w:rPr>
      </w:pPr>
      <w:bookmarkStart w:id="27" w:name="_Toc35393623"/>
      <w:bookmarkStart w:id="28" w:name="_Toc35393792"/>
      <w:bookmarkEnd w:id="22"/>
      <w:bookmarkEnd w:id="23"/>
      <w:r>
        <w:rPr>
          <w:rFonts w:ascii="仿宋" w:eastAsia="仿宋" w:hAnsi="仿宋" w:cs="Arial"/>
          <w:sz w:val="24"/>
          <w:szCs w:val="24"/>
        </w:rPr>
        <w:t>三、获取招标文件</w:t>
      </w:r>
      <w:bookmarkEnd w:id="27"/>
      <w:bookmarkEnd w:id="28"/>
    </w:p>
    <w:p w14:paraId="20081657" w14:textId="2D78F3F8" w:rsidR="00B00952" w:rsidRDefault="00000000">
      <w:pPr>
        <w:adjustRightInd w:val="0"/>
        <w:snapToGrid w:val="0"/>
        <w:spacing w:line="360" w:lineRule="auto"/>
        <w:ind w:firstLineChars="200" w:firstLine="480"/>
        <w:rPr>
          <w:rFonts w:ascii="仿宋" w:eastAsia="仿宋" w:hAnsi="仿宋" w:cs="Arial" w:hint="eastAsia"/>
          <w:sz w:val="24"/>
          <w:lang w:bidi="ar"/>
        </w:rPr>
      </w:pPr>
      <w:r>
        <w:rPr>
          <w:rFonts w:ascii="仿宋" w:eastAsia="仿宋" w:hAnsi="仿宋" w:cs="Arial"/>
          <w:sz w:val="24"/>
          <w:lang w:bidi="ar"/>
        </w:rPr>
        <w:t>1.时间：</w:t>
      </w:r>
      <w:bookmarkStart w:id="29" w:name="_Hlk146111848"/>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8</w:t>
      </w:r>
      <w:r>
        <w:rPr>
          <w:rFonts w:ascii="仿宋" w:eastAsia="仿宋" w:hAnsi="仿宋" w:cs="Arial"/>
          <w:sz w:val="24"/>
          <w:lang w:bidi="ar"/>
        </w:rPr>
        <w:t>月</w:t>
      </w:r>
      <w:r w:rsidR="00F841C5">
        <w:rPr>
          <w:rFonts w:ascii="仿宋" w:eastAsia="仿宋" w:hAnsi="仿宋" w:cs="Arial" w:hint="eastAsia"/>
          <w:sz w:val="24"/>
          <w:lang w:bidi="ar"/>
        </w:rPr>
        <w:t>28</w:t>
      </w:r>
      <w:r>
        <w:rPr>
          <w:rFonts w:ascii="仿宋" w:eastAsia="仿宋" w:hAnsi="仿宋" w:cs="Arial"/>
          <w:sz w:val="24"/>
          <w:lang w:bidi="ar"/>
        </w:rPr>
        <w:t>日至202</w:t>
      </w:r>
      <w:r>
        <w:rPr>
          <w:rFonts w:ascii="仿宋" w:eastAsia="仿宋" w:hAnsi="仿宋" w:cs="Arial" w:hint="eastAsia"/>
          <w:sz w:val="24"/>
          <w:lang w:bidi="ar"/>
        </w:rPr>
        <w:t>5</w:t>
      </w:r>
      <w:r>
        <w:rPr>
          <w:rFonts w:ascii="仿宋" w:eastAsia="仿宋" w:hAnsi="仿宋" w:cs="Arial"/>
          <w:sz w:val="24"/>
          <w:lang w:bidi="ar"/>
        </w:rPr>
        <w:t>年</w:t>
      </w:r>
      <w:r w:rsidR="00F841C5">
        <w:rPr>
          <w:rFonts w:ascii="仿宋" w:eastAsia="仿宋" w:hAnsi="仿宋" w:cs="Arial" w:hint="eastAsia"/>
          <w:sz w:val="24"/>
          <w:lang w:bidi="ar"/>
        </w:rPr>
        <w:t>9</w:t>
      </w:r>
      <w:r>
        <w:rPr>
          <w:rFonts w:ascii="仿宋" w:eastAsia="仿宋" w:hAnsi="仿宋" w:cs="Arial"/>
          <w:sz w:val="24"/>
          <w:lang w:bidi="ar"/>
        </w:rPr>
        <w:t>月</w:t>
      </w:r>
      <w:r w:rsidR="00F841C5">
        <w:rPr>
          <w:rFonts w:ascii="仿宋" w:eastAsia="仿宋" w:hAnsi="仿宋" w:cs="Arial" w:hint="eastAsia"/>
          <w:sz w:val="24"/>
          <w:lang w:bidi="ar"/>
        </w:rPr>
        <w:t>4</w:t>
      </w:r>
      <w:r>
        <w:rPr>
          <w:rFonts w:ascii="仿宋" w:eastAsia="仿宋" w:hAnsi="仿宋" w:cs="Arial"/>
          <w:sz w:val="24"/>
          <w:lang w:bidi="ar"/>
        </w:rPr>
        <w:t>日，每天上午9:00至11:00，下午1:30至5:00（北京时间，法定节假日除外）</w:t>
      </w:r>
      <w:bookmarkEnd w:id="29"/>
      <w:r>
        <w:rPr>
          <w:rFonts w:ascii="仿宋" w:eastAsia="仿宋" w:hAnsi="仿宋" w:cs="Arial"/>
          <w:sz w:val="24"/>
          <w:lang w:bidi="ar"/>
        </w:rPr>
        <w:t>。</w:t>
      </w:r>
    </w:p>
    <w:p w14:paraId="714DBA1B" w14:textId="77777777" w:rsidR="00B00952" w:rsidRDefault="00000000">
      <w:pPr>
        <w:adjustRightInd w:val="0"/>
        <w:snapToGrid w:val="0"/>
        <w:spacing w:line="360" w:lineRule="auto"/>
        <w:ind w:firstLineChars="200" w:firstLine="480"/>
        <w:rPr>
          <w:rFonts w:ascii="仿宋" w:eastAsia="仿宋" w:hAnsi="仿宋" w:cs="Arial" w:hint="eastAsia"/>
          <w:sz w:val="24"/>
        </w:rPr>
      </w:pPr>
      <w:r>
        <w:rPr>
          <w:rFonts w:ascii="仿宋" w:eastAsia="仿宋" w:hAnsi="仿宋" w:cs="Arial"/>
          <w:sz w:val="24"/>
          <w:lang w:bidi="ar"/>
        </w:rPr>
        <w:t>2.地点：北京市政府采购电子交易平台</w:t>
      </w:r>
    </w:p>
    <w:p w14:paraId="4DE987FB" w14:textId="77777777" w:rsidR="00B00952" w:rsidRDefault="00000000">
      <w:pPr>
        <w:widowControl/>
        <w:adjustRightInd w:val="0"/>
        <w:snapToGrid w:val="0"/>
        <w:spacing w:line="360" w:lineRule="auto"/>
        <w:ind w:firstLineChars="200" w:firstLine="480"/>
        <w:jc w:val="left"/>
        <w:rPr>
          <w:rFonts w:ascii="仿宋" w:eastAsia="仿宋" w:hAnsi="仿宋" w:cs="Arial" w:hint="eastAsia"/>
          <w:sz w:val="24"/>
          <w:lang w:bidi="ar"/>
        </w:rPr>
      </w:pPr>
      <w:r>
        <w:rPr>
          <w:rFonts w:ascii="仿宋" w:eastAsia="仿宋" w:hAnsi="仿宋" w:cs="Arial"/>
          <w:sz w:val="24"/>
          <w:lang w:bidi="ar"/>
        </w:rPr>
        <w:t>3.方式：</w:t>
      </w:r>
      <w:bookmarkStart w:id="30" w:name="OLE_LINK12"/>
      <w:r>
        <w:rPr>
          <w:rFonts w:ascii="仿宋" w:eastAsia="仿宋" w:hAnsi="仿宋" w:cs="Arial"/>
          <w:sz w:val="24"/>
          <w:lang w:bidi="ar"/>
        </w:rPr>
        <w:t>供应商持CA数字认证证书登录北京市政府采购电子交易平台（</w:t>
      </w:r>
      <w:hyperlink r:id="rId13" w:history="1">
        <w:r w:rsidR="00B00952">
          <w:rPr>
            <w:rStyle w:val="affc"/>
            <w:rFonts w:ascii="仿宋" w:eastAsia="仿宋" w:hAnsi="仿宋" w:cs="Arial"/>
            <w:sz w:val="24"/>
            <w:lang w:bidi="ar"/>
          </w:rPr>
          <w:t>http://zbcg</w:t>
        </w:r>
      </w:hyperlink>
      <w:r>
        <w:rPr>
          <w:rFonts w:ascii="仿宋" w:eastAsia="仿宋" w:hAnsi="仿宋" w:cs="Arial"/>
          <w:sz w:val="24"/>
          <w:lang w:bidi="ar"/>
        </w:rPr>
        <w:t>-bjzc.zhongcy.com/bjczj-portal-site/index.html#/home）获取电子版招标文件。</w:t>
      </w:r>
    </w:p>
    <w:bookmarkEnd w:id="30"/>
    <w:p w14:paraId="131290DD" w14:textId="77777777" w:rsidR="00B00952" w:rsidRDefault="00000000">
      <w:pPr>
        <w:widowControl/>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lang w:bidi="ar"/>
        </w:rPr>
        <w:t>4.售价：0元。</w:t>
      </w:r>
    </w:p>
    <w:p w14:paraId="4A4C183F" w14:textId="77777777" w:rsidR="00B00952" w:rsidRDefault="00B00952">
      <w:pPr>
        <w:tabs>
          <w:tab w:val="left" w:pos="900"/>
          <w:tab w:val="left" w:pos="1980"/>
        </w:tabs>
        <w:snapToGrid w:val="0"/>
        <w:spacing w:line="360" w:lineRule="auto"/>
        <w:ind w:left="840"/>
        <w:rPr>
          <w:rFonts w:ascii="仿宋" w:eastAsia="仿宋" w:hAnsi="仿宋" w:cs="Arial" w:hint="eastAsia"/>
          <w:sz w:val="24"/>
        </w:rPr>
      </w:pPr>
    </w:p>
    <w:p w14:paraId="644AF7EF" w14:textId="77777777" w:rsidR="00B00952" w:rsidRDefault="00000000">
      <w:pPr>
        <w:pStyle w:val="21"/>
        <w:widowControl/>
        <w:spacing w:before="0" w:line="360" w:lineRule="auto"/>
        <w:ind w:firstLine="482"/>
        <w:jc w:val="left"/>
        <w:rPr>
          <w:rFonts w:ascii="仿宋" w:eastAsia="仿宋" w:hAnsi="仿宋" w:cs="Arial" w:hint="eastAsia"/>
          <w:sz w:val="24"/>
          <w:szCs w:val="24"/>
        </w:rPr>
      </w:pPr>
      <w:bookmarkStart w:id="31" w:name="_Toc28359005"/>
      <w:bookmarkStart w:id="32" w:name="_Toc28359082"/>
      <w:bookmarkStart w:id="33" w:name="_Toc35393793"/>
      <w:bookmarkStart w:id="34" w:name="_Toc35393624"/>
      <w:r>
        <w:rPr>
          <w:rFonts w:ascii="仿宋" w:eastAsia="仿宋" w:hAnsi="仿宋" w:cs="Arial"/>
          <w:sz w:val="24"/>
          <w:szCs w:val="24"/>
        </w:rPr>
        <w:t>四、提交投标文件</w:t>
      </w:r>
      <w:bookmarkEnd w:id="31"/>
      <w:bookmarkEnd w:id="32"/>
      <w:r>
        <w:rPr>
          <w:rFonts w:ascii="仿宋" w:eastAsia="仿宋" w:hAnsi="仿宋" w:cs="Arial"/>
          <w:sz w:val="24"/>
          <w:szCs w:val="24"/>
        </w:rPr>
        <w:t>截止时间、开标时间和地点</w:t>
      </w:r>
      <w:bookmarkEnd w:id="33"/>
      <w:bookmarkEnd w:id="34"/>
    </w:p>
    <w:p w14:paraId="2B167DDE" w14:textId="39542E6C" w:rsidR="00B00952" w:rsidRDefault="00000000">
      <w:pPr>
        <w:spacing w:line="360" w:lineRule="auto"/>
        <w:ind w:firstLineChars="200" w:firstLine="480"/>
        <w:rPr>
          <w:rFonts w:ascii="仿宋" w:eastAsia="仿宋" w:hAnsi="仿宋" w:cs="Arial" w:hint="eastAsia"/>
          <w:bCs/>
          <w:sz w:val="24"/>
          <w:u w:val="single"/>
        </w:rPr>
      </w:pPr>
      <w:r>
        <w:rPr>
          <w:rFonts w:ascii="仿宋" w:eastAsia="仿宋" w:hAnsi="仿宋" w:cs="Arial"/>
          <w:sz w:val="24"/>
          <w:lang w:bidi="ar"/>
        </w:rPr>
        <w:t>投标截止时间、开标时间：</w:t>
      </w:r>
      <w:bookmarkStart w:id="35" w:name="_Hlk146111873"/>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9</w:t>
      </w:r>
      <w:r>
        <w:rPr>
          <w:rFonts w:ascii="仿宋" w:eastAsia="仿宋" w:hAnsi="仿宋" w:cs="Arial"/>
          <w:sz w:val="24"/>
          <w:lang w:bidi="ar"/>
        </w:rPr>
        <w:t>月</w:t>
      </w:r>
      <w:r w:rsidR="00F841C5">
        <w:rPr>
          <w:rFonts w:ascii="仿宋" w:eastAsia="仿宋" w:hAnsi="仿宋" w:cs="Arial" w:hint="eastAsia"/>
          <w:sz w:val="24"/>
          <w:lang w:bidi="ar"/>
        </w:rPr>
        <w:t>22</w:t>
      </w:r>
      <w:r>
        <w:rPr>
          <w:rFonts w:ascii="仿宋" w:eastAsia="仿宋" w:hAnsi="仿宋" w:cs="Arial"/>
          <w:sz w:val="24"/>
          <w:lang w:bidi="ar"/>
        </w:rPr>
        <w:t>日</w:t>
      </w:r>
      <w:r>
        <w:rPr>
          <w:rFonts w:ascii="仿宋" w:eastAsia="仿宋" w:hAnsi="仿宋" w:cs="Arial" w:hint="eastAsia"/>
          <w:sz w:val="24"/>
          <w:lang w:bidi="ar"/>
        </w:rPr>
        <w:t>09</w:t>
      </w:r>
      <w:r>
        <w:rPr>
          <w:rFonts w:ascii="仿宋" w:eastAsia="仿宋" w:hAnsi="仿宋" w:cs="Arial"/>
          <w:sz w:val="24"/>
          <w:lang w:bidi="ar"/>
        </w:rPr>
        <w:t>点</w:t>
      </w:r>
      <w:r>
        <w:rPr>
          <w:rFonts w:ascii="仿宋" w:eastAsia="仿宋" w:hAnsi="仿宋" w:cs="Arial" w:hint="eastAsia"/>
          <w:sz w:val="24"/>
          <w:lang w:bidi="ar"/>
        </w:rPr>
        <w:t>30</w:t>
      </w:r>
      <w:r>
        <w:rPr>
          <w:rFonts w:ascii="仿宋" w:eastAsia="仿宋" w:hAnsi="仿宋" w:cs="Arial"/>
          <w:sz w:val="24"/>
          <w:lang w:bidi="ar"/>
        </w:rPr>
        <w:t>分</w:t>
      </w:r>
      <w:r>
        <w:rPr>
          <w:rFonts w:ascii="仿宋" w:eastAsia="仿宋" w:hAnsi="仿宋" w:cs="Arial"/>
          <w:bCs/>
          <w:sz w:val="24"/>
          <w:lang w:bidi="ar"/>
        </w:rPr>
        <w:t>（北京时间）</w:t>
      </w:r>
      <w:bookmarkEnd w:id="35"/>
      <w:r>
        <w:rPr>
          <w:rFonts w:ascii="仿宋" w:eastAsia="仿宋" w:hAnsi="仿宋" w:cs="Arial"/>
          <w:iCs/>
          <w:sz w:val="24"/>
          <w:lang w:bidi="ar"/>
        </w:rPr>
        <w:t>。</w:t>
      </w:r>
    </w:p>
    <w:p w14:paraId="18E772A9" w14:textId="77777777" w:rsidR="00B00952" w:rsidRDefault="00000000">
      <w:pPr>
        <w:spacing w:line="360" w:lineRule="auto"/>
        <w:ind w:firstLineChars="200" w:firstLine="480"/>
        <w:rPr>
          <w:rFonts w:ascii="仿宋" w:eastAsia="仿宋" w:hAnsi="仿宋" w:cs="Arial" w:hint="eastAsia"/>
          <w:b/>
          <w:bCs/>
          <w:sz w:val="24"/>
          <w:lang w:val="zh-TW" w:bidi="ar"/>
        </w:rPr>
      </w:pPr>
      <w:r>
        <w:rPr>
          <w:rFonts w:ascii="仿宋" w:eastAsia="仿宋" w:hAnsi="仿宋" w:cs="Arial"/>
          <w:sz w:val="24"/>
          <w:lang w:bidi="ar"/>
        </w:rPr>
        <w:t>地点：</w:t>
      </w:r>
      <w:bookmarkStart w:id="36" w:name="_Hlk146111879"/>
      <w:r>
        <w:rPr>
          <w:rFonts w:ascii="仿宋" w:eastAsia="仿宋" w:hAnsi="仿宋" w:cs="仿宋" w:hint="eastAsia"/>
          <w:spacing w:val="-3"/>
          <w:sz w:val="23"/>
          <w:szCs w:val="23"/>
        </w:rPr>
        <w:t>中招国际招标有限公司六层会议室</w:t>
      </w:r>
      <w:r>
        <w:rPr>
          <w:rFonts w:ascii="仿宋" w:eastAsia="仿宋" w:hAnsi="仿宋" w:cs="仿宋"/>
          <w:spacing w:val="-3"/>
          <w:sz w:val="23"/>
          <w:szCs w:val="23"/>
        </w:rPr>
        <w:t>（北京市海淀区学院南路62号中关村资本大厦</w:t>
      </w:r>
      <w:r>
        <w:rPr>
          <w:rFonts w:ascii="仿宋" w:eastAsia="仿宋" w:hAnsi="仿宋" w:cs="仿宋" w:hint="eastAsia"/>
          <w:spacing w:val="-3"/>
          <w:sz w:val="23"/>
          <w:szCs w:val="23"/>
        </w:rPr>
        <w:t>六层</w:t>
      </w:r>
      <w:r>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Pr>
          <w:rFonts w:ascii="仿宋" w:eastAsia="仿宋" w:hAnsi="仿宋" w:cs="Arial"/>
          <w:b/>
          <w:bCs/>
          <w:sz w:val="24"/>
          <w:lang w:val="zh-TW" w:bidi="ar"/>
        </w:rPr>
        <w:t>。</w:t>
      </w:r>
    </w:p>
    <w:bookmarkEnd w:id="36"/>
    <w:p w14:paraId="02267C0A" w14:textId="77777777" w:rsidR="00B00952" w:rsidRDefault="00B00952">
      <w:pPr>
        <w:spacing w:line="360" w:lineRule="auto"/>
        <w:ind w:firstLineChars="200" w:firstLine="480"/>
        <w:rPr>
          <w:rFonts w:ascii="仿宋" w:eastAsia="仿宋" w:hAnsi="仿宋" w:cs="Arial" w:hint="eastAsia"/>
          <w:sz w:val="24"/>
          <w:lang w:val="zh-TW" w:eastAsia="zh-TW" w:bidi="ar"/>
        </w:rPr>
      </w:pPr>
    </w:p>
    <w:p w14:paraId="1971396B" w14:textId="77777777" w:rsidR="00B00952" w:rsidRDefault="00000000">
      <w:pPr>
        <w:pStyle w:val="21"/>
        <w:spacing w:before="0" w:line="360" w:lineRule="auto"/>
        <w:ind w:firstLine="482"/>
        <w:jc w:val="left"/>
        <w:rPr>
          <w:rFonts w:ascii="仿宋" w:eastAsia="仿宋" w:hAnsi="仿宋" w:cs="Arial" w:hint="eastAsia"/>
          <w:sz w:val="24"/>
          <w:szCs w:val="24"/>
        </w:rPr>
      </w:pPr>
      <w:bookmarkStart w:id="37" w:name="_Toc35393625"/>
      <w:bookmarkStart w:id="38" w:name="_Toc28359007"/>
      <w:bookmarkStart w:id="39" w:name="_Toc28359084"/>
      <w:bookmarkStart w:id="40" w:name="_Toc35393794"/>
      <w:r>
        <w:rPr>
          <w:rFonts w:ascii="仿宋" w:eastAsia="仿宋" w:hAnsi="仿宋" w:cs="Arial"/>
          <w:sz w:val="24"/>
          <w:szCs w:val="24"/>
        </w:rPr>
        <w:lastRenderedPageBreak/>
        <w:t>五、公告期限</w:t>
      </w:r>
      <w:bookmarkEnd w:id="37"/>
      <w:bookmarkEnd w:id="38"/>
      <w:bookmarkEnd w:id="39"/>
      <w:bookmarkEnd w:id="40"/>
    </w:p>
    <w:p w14:paraId="27B470AD" w14:textId="77777777" w:rsidR="00B00952"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自本公告发布之日起5个工作日。</w:t>
      </w:r>
    </w:p>
    <w:p w14:paraId="50536D2C" w14:textId="77777777" w:rsidR="00B00952" w:rsidRDefault="00B00952">
      <w:pPr>
        <w:spacing w:line="360" w:lineRule="auto"/>
        <w:ind w:firstLineChars="200" w:firstLine="480"/>
        <w:rPr>
          <w:rFonts w:ascii="仿宋" w:eastAsia="仿宋" w:hAnsi="仿宋" w:cs="Arial" w:hint="eastAsia"/>
          <w:kern w:val="0"/>
          <w:sz w:val="24"/>
        </w:rPr>
      </w:pPr>
    </w:p>
    <w:p w14:paraId="2B900009" w14:textId="77777777" w:rsidR="00B00952" w:rsidRDefault="00000000">
      <w:pPr>
        <w:pStyle w:val="21"/>
        <w:spacing w:before="0" w:line="360" w:lineRule="auto"/>
        <w:ind w:firstLine="482"/>
        <w:jc w:val="left"/>
        <w:rPr>
          <w:rFonts w:ascii="仿宋" w:eastAsia="仿宋" w:hAnsi="仿宋" w:cs="Arial" w:hint="eastAsia"/>
          <w:sz w:val="24"/>
          <w:szCs w:val="24"/>
        </w:rPr>
      </w:pPr>
      <w:bookmarkStart w:id="41" w:name="_Toc35393795"/>
      <w:bookmarkStart w:id="42" w:name="_Toc35393626"/>
      <w:r>
        <w:rPr>
          <w:rFonts w:ascii="仿宋" w:eastAsia="仿宋" w:hAnsi="仿宋" w:cs="Arial"/>
          <w:sz w:val="24"/>
          <w:szCs w:val="24"/>
        </w:rPr>
        <w:t>六、其他补充事宜</w:t>
      </w:r>
      <w:bookmarkEnd w:id="41"/>
      <w:bookmarkEnd w:id="42"/>
    </w:p>
    <w:p w14:paraId="4E5E24F2" w14:textId="77777777" w:rsidR="00B0095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1.本项目需要落实的政府采购政策</w:t>
      </w:r>
    </w:p>
    <w:p w14:paraId="0CBC434A" w14:textId="77777777" w:rsidR="00B00952" w:rsidRDefault="00000000">
      <w:pPr>
        <w:spacing w:line="360" w:lineRule="auto"/>
        <w:ind w:firstLineChars="200" w:firstLine="480"/>
        <w:jc w:val="left"/>
        <w:rPr>
          <w:rFonts w:ascii="仿宋" w:eastAsia="仿宋" w:hAnsi="仿宋" w:cs="Arial" w:hint="eastAsia"/>
          <w:sz w:val="24"/>
        </w:rPr>
      </w:pPr>
      <w:bookmarkStart w:id="43" w:name="_Hlk146111921"/>
      <w:r>
        <w:rPr>
          <w:rFonts w:ascii="仿宋" w:eastAsia="仿宋" w:hAnsi="仿宋" w:cs="Arial"/>
          <w:sz w:val="24"/>
        </w:rPr>
        <w:t>1.1</w:t>
      </w:r>
      <w:r>
        <w:rPr>
          <w:rFonts w:ascii="仿宋" w:eastAsia="仿宋" w:hAnsi="仿宋" w:cs="Arial"/>
          <w:sz w:val="24"/>
        </w:rPr>
        <w:tab/>
        <w:t>中小企业、监狱企业及残疾人福利性单位；</w:t>
      </w:r>
    </w:p>
    <w:p w14:paraId="2D6E2C86" w14:textId="77777777" w:rsidR="00B0095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1.2</w:t>
      </w:r>
      <w:r>
        <w:rPr>
          <w:rFonts w:ascii="仿宋" w:eastAsia="仿宋" w:hAnsi="仿宋" w:cs="Arial"/>
          <w:sz w:val="24"/>
        </w:rPr>
        <w:tab/>
        <w:t>政府采购节能产品、环境标志产品；</w:t>
      </w:r>
    </w:p>
    <w:p w14:paraId="76AEE4D2" w14:textId="77777777" w:rsidR="00B00952" w:rsidRDefault="00000000">
      <w:pPr>
        <w:spacing w:line="360" w:lineRule="auto"/>
        <w:ind w:firstLineChars="200" w:firstLine="480"/>
        <w:jc w:val="left"/>
        <w:rPr>
          <w:rFonts w:ascii="仿宋" w:eastAsia="仿宋" w:hAnsi="仿宋" w:cs="Arial" w:hint="eastAsia"/>
          <w:sz w:val="24"/>
        </w:rPr>
      </w:pPr>
      <w:bookmarkStart w:id="44" w:name="_Hlk146111924"/>
      <w:bookmarkEnd w:id="43"/>
      <w:r>
        <w:rPr>
          <w:rFonts w:ascii="仿宋" w:eastAsia="仿宋" w:hAnsi="仿宋" w:cs="Arial"/>
          <w:sz w:val="24"/>
          <w:lang w:bidi="ar"/>
        </w:rPr>
        <w:t>具体详见投标人须知</w:t>
      </w:r>
      <w:r>
        <w:rPr>
          <w:rFonts w:ascii="仿宋" w:eastAsia="仿宋" w:hAnsi="仿宋" w:cs="Arial"/>
          <w:sz w:val="24"/>
        </w:rPr>
        <w:t xml:space="preserve"> </w:t>
      </w:r>
    </w:p>
    <w:bookmarkEnd w:id="44"/>
    <w:p w14:paraId="2E8D4BD2" w14:textId="77777777" w:rsidR="00B0095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2.本项目采用电子化与线下流程结合招标方式进行采购，请投标人在北京市政府采购电子交易平台</w:t>
      </w:r>
      <w:hyperlink r:id="rId14" w:history="1">
        <w:r w:rsidR="00B00952">
          <w:rPr>
            <w:rStyle w:val="affc"/>
            <w:rFonts w:ascii="仿宋" w:eastAsia="仿宋" w:hAnsi="仿宋" w:cs="Arial"/>
            <w:sz w:val="24"/>
          </w:rPr>
          <w:t>http://zbcg</w:t>
        </w:r>
      </w:hyperlink>
      <w:r>
        <w:rPr>
          <w:rFonts w:ascii="仿宋" w:eastAsia="仿宋" w:hAnsi="仿宋" w:cs="Arial"/>
          <w:sz w:val="24"/>
        </w:rPr>
        <w:t>-bjzc.zhongcy.com/bjczj-portal-site/index.html#/home免费领取招标文件后按招标文件要求制作纸质版投标文件进行现场递交。</w:t>
      </w:r>
    </w:p>
    <w:p w14:paraId="7DA270C1" w14:textId="77777777" w:rsidR="00B00952" w:rsidRDefault="00B00952">
      <w:pPr>
        <w:spacing w:line="360" w:lineRule="auto"/>
        <w:ind w:firstLineChars="200" w:firstLine="480"/>
        <w:jc w:val="left"/>
        <w:rPr>
          <w:rFonts w:ascii="仿宋" w:eastAsia="仿宋" w:hAnsi="仿宋" w:cs="Arial" w:hint="eastAsia"/>
          <w:sz w:val="24"/>
        </w:rPr>
      </w:pPr>
    </w:p>
    <w:p w14:paraId="5BCCA887" w14:textId="77777777" w:rsidR="00B00952" w:rsidRDefault="00000000">
      <w:pPr>
        <w:pStyle w:val="21"/>
        <w:spacing w:before="0" w:line="360" w:lineRule="auto"/>
        <w:ind w:firstLine="482"/>
        <w:jc w:val="left"/>
        <w:rPr>
          <w:rFonts w:ascii="仿宋" w:eastAsia="仿宋" w:hAnsi="仿宋" w:cs="Arial" w:hint="eastAsia"/>
          <w:sz w:val="24"/>
          <w:szCs w:val="24"/>
        </w:rPr>
      </w:pPr>
      <w:bookmarkStart w:id="45" w:name="_Toc28359008"/>
      <w:bookmarkStart w:id="46" w:name="_Toc35393627"/>
      <w:bookmarkStart w:id="47" w:name="_Toc28359085"/>
      <w:bookmarkStart w:id="48" w:name="_Toc35393796"/>
      <w:r>
        <w:rPr>
          <w:rFonts w:ascii="仿宋" w:eastAsia="仿宋" w:hAnsi="仿宋" w:cs="Arial"/>
          <w:sz w:val="24"/>
          <w:szCs w:val="24"/>
        </w:rPr>
        <w:t>七、对本次招标提出询问，请按以下方式联系。</w:t>
      </w:r>
      <w:bookmarkEnd w:id="45"/>
      <w:bookmarkEnd w:id="46"/>
      <w:bookmarkEnd w:id="47"/>
      <w:bookmarkEnd w:id="48"/>
    </w:p>
    <w:p w14:paraId="556A2C2B" w14:textId="77777777" w:rsidR="00B00952" w:rsidRDefault="00000000">
      <w:pPr>
        <w:widowControl/>
        <w:spacing w:line="360" w:lineRule="auto"/>
        <w:jc w:val="left"/>
        <w:rPr>
          <w:rFonts w:ascii="仿宋" w:eastAsia="仿宋" w:hAnsi="仿宋" w:cs="Arial" w:hint="eastAsia"/>
          <w:b/>
          <w:sz w:val="24"/>
        </w:rPr>
      </w:pPr>
      <w:bookmarkStart w:id="49" w:name="_Hlk146112053"/>
      <w:r>
        <w:rPr>
          <w:rFonts w:ascii="仿宋" w:eastAsia="仿宋" w:hAnsi="仿宋" w:cs="Arial"/>
          <w:sz w:val="24"/>
        </w:rPr>
        <w:t xml:space="preserve">　　　</w:t>
      </w:r>
      <w:r>
        <w:rPr>
          <w:rFonts w:ascii="仿宋" w:eastAsia="仿宋" w:hAnsi="仿宋" w:cs="Arial"/>
          <w:b/>
          <w:sz w:val="24"/>
        </w:rPr>
        <w:t>1.采购人信息</w:t>
      </w:r>
    </w:p>
    <w:p w14:paraId="652D4164" w14:textId="77777777" w:rsidR="00B00952" w:rsidRDefault="00000000">
      <w:pPr>
        <w:spacing w:line="360" w:lineRule="auto"/>
        <w:ind w:leftChars="371" w:left="1079" w:hangingChars="125" w:hanging="300"/>
        <w:jc w:val="left"/>
        <w:rPr>
          <w:rFonts w:ascii="仿宋" w:eastAsia="仿宋" w:hAnsi="仿宋" w:cs="Arial" w:hint="eastAsia"/>
          <w:sz w:val="24"/>
        </w:rPr>
      </w:pPr>
      <w:bookmarkStart w:id="50" w:name="_Toc28359086"/>
      <w:bookmarkStart w:id="51" w:name="_Toc28359009"/>
      <w:r>
        <w:rPr>
          <w:rFonts w:ascii="仿宋" w:eastAsia="仿宋" w:hAnsi="仿宋" w:cs="Arial"/>
          <w:sz w:val="24"/>
        </w:rPr>
        <w:t>名    称：北京市结核病胸部肿瘤研究所</w:t>
      </w:r>
    </w:p>
    <w:p w14:paraId="14327604"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址：北京市通州区北关大街9号院</w:t>
      </w:r>
    </w:p>
    <w:p w14:paraId="6EE64560" w14:textId="77777777" w:rsidR="00B00952"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联系方式：010-89509596</w:t>
      </w:r>
    </w:p>
    <w:p w14:paraId="1300707C" w14:textId="77777777" w:rsidR="00B00952" w:rsidRDefault="00000000">
      <w:pPr>
        <w:spacing w:line="360" w:lineRule="auto"/>
        <w:ind w:leftChars="371" w:left="1080" w:hangingChars="125" w:hanging="301"/>
        <w:jc w:val="left"/>
        <w:rPr>
          <w:rFonts w:ascii="仿宋" w:eastAsia="仿宋" w:hAnsi="仿宋" w:cs="Arial" w:hint="eastAsia"/>
          <w:b/>
          <w:sz w:val="24"/>
        </w:rPr>
      </w:pPr>
      <w:r>
        <w:rPr>
          <w:rFonts w:ascii="仿宋" w:eastAsia="仿宋" w:hAnsi="仿宋" w:cs="Arial"/>
          <w:b/>
          <w:sz w:val="24"/>
        </w:rPr>
        <w:t>2.采购代理机构信息</w:t>
      </w:r>
      <w:bookmarkEnd w:id="50"/>
      <w:bookmarkEnd w:id="51"/>
    </w:p>
    <w:p w14:paraId="12E7FB39" w14:textId="77777777" w:rsidR="00B00952" w:rsidRDefault="00000000">
      <w:pPr>
        <w:spacing w:line="360" w:lineRule="auto"/>
        <w:ind w:leftChars="371" w:left="1079" w:hangingChars="125" w:hanging="300"/>
        <w:jc w:val="left"/>
        <w:rPr>
          <w:rFonts w:ascii="仿宋" w:eastAsia="仿宋" w:hAnsi="仿宋" w:cs="Arial" w:hint="eastAsia"/>
          <w:sz w:val="24"/>
        </w:rPr>
      </w:pPr>
      <w:bookmarkStart w:id="52" w:name="_Toc28359010"/>
      <w:bookmarkStart w:id="53" w:name="_Toc28359087"/>
      <w:r>
        <w:rPr>
          <w:rFonts w:ascii="仿宋" w:eastAsia="仿宋" w:hAnsi="仿宋" w:cs="Arial"/>
          <w:sz w:val="24"/>
        </w:rPr>
        <w:t>名    称：中招国际招标有限公司</w:t>
      </w:r>
    </w:p>
    <w:p w14:paraId="689D79B2"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址：北京市海淀区学院南路62号院1号楼6层(601-615室)、9层(903-915室)</w:t>
      </w:r>
    </w:p>
    <w:p w14:paraId="7C528025" w14:textId="77777777" w:rsidR="00B00952"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联系方式：010-62108225</w:t>
      </w:r>
    </w:p>
    <w:p w14:paraId="040B0D85" w14:textId="77777777" w:rsidR="00B00952" w:rsidRDefault="00000000">
      <w:pPr>
        <w:spacing w:line="360" w:lineRule="auto"/>
        <w:ind w:firstLineChars="300" w:firstLine="723"/>
        <w:rPr>
          <w:rFonts w:ascii="仿宋" w:eastAsia="仿宋" w:hAnsi="仿宋" w:cs="Arial" w:hint="eastAsia"/>
          <w:b/>
          <w:sz w:val="24"/>
          <w:u w:val="single"/>
        </w:rPr>
      </w:pPr>
      <w:r>
        <w:rPr>
          <w:rFonts w:ascii="仿宋" w:eastAsia="仿宋" w:hAnsi="仿宋" w:cs="Arial"/>
          <w:b/>
          <w:sz w:val="24"/>
        </w:rPr>
        <w:t>3.项目联系方式</w:t>
      </w:r>
      <w:bookmarkEnd w:id="52"/>
      <w:bookmarkEnd w:id="53"/>
    </w:p>
    <w:p w14:paraId="37126762"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项目联系人：</w:t>
      </w:r>
      <w:bookmarkStart w:id="54" w:name="OLE_LINK6"/>
      <w:r>
        <w:rPr>
          <w:rFonts w:ascii="仿宋" w:eastAsia="仿宋" w:hAnsi="仿宋" w:cs="Arial" w:hint="eastAsia"/>
          <w:sz w:val="24"/>
        </w:rPr>
        <w:t>梅建伟</w:t>
      </w:r>
      <w:r>
        <w:rPr>
          <w:rFonts w:ascii="仿宋" w:eastAsia="仿宋" w:hAnsi="仿宋" w:cs="Arial"/>
          <w:sz w:val="24"/>
        </w:rPr>
        <w:t>、</w:t>
      </w:r>
      <w:r>
        <w:rPr>
          <w:rFonts w:ascii="仿宋" w:eastAsia="仿宋" w:hAnsi="仿宋" w:cs="Arial" w:hint="eastAsia"/>
          <w:sz w:val="24"/>
        </w:rPr>
        <w:t>曹武宁、卢燕、张文浩</w:t>
      </w:r>
      <w:bookmarkEnd w:id="54"/>
    </w:p>
    <w:p w14:paraId="5814D9B1"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电      话：010-621082</w:t>
      </w:r>
      <w:r>
        <w:rPr>
          <w:rFonts w:ascii="仿宋" w:eastAsia="仿宋" w:hAnsi="仿宋" w:cs="Arial" w:hint="eastAsia"/>
          <w:sz w:val="24"/>
        </w:rPr>
        <w:t>74</w:t>
      </w:r>
      <w:r>
        <w:rPr>
          <w:rFonts w:ascii="仿宋" w:eastAsia="仿宋" w:hAnsi="仿宋" w:cs="Arial"/>
          <w:sz w:val="24"/>
        </w:rPr>
        <w:t xml:space="preserve"> </w:t>
      </w:r>
    </w:p>
    <w:p w14:paraId="32F032E5"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电</w:t>
      </w:r>
      <w:r>
        <w:rPr>
          <w:rFonts w:ascii="仿宋" w:eastAsia="仿宋" w:hAnsi="仿宋" w:cs="Arial" w:hint="eastAsia"/>
          <w:sz w:val="24"/>
        </w:rPr>
        <w:t xml:space="preserve"> </w:t>
      </w:r>
      <w:r>
        <w:rPr>
          <w:rFonts w:ascii="仿宋" w:eastAsia="仿宋" w:hAnsi="仿宋" w:cs="Arial"/>
          <w:sz w:val="24"/>
        </w:rPr>
        <w:t>子邮</w:t>
      </w:r>
      <w:r>
        <w:rPr>
          <w:rFonts w:ascii="仿宋" w:eastAsia="仿宋" w:hAnsi="仿宋" w:cs="Arial" w:hint="eastAsia"/>
          <w:sz w:val="24"/>
        </w:rPr>
        <w:t xml:space="preserve"> </w:t>
      </w:r>
      <w:r>
        <w:rPr>
          <w:rFonts w:ascii="仿宋" w:eastAsia="仿宋" w:hAnsi="仿宋" w:cs="Arial"/>
          <w:sz w:val="24"/>
        </w:rPr>
        <w:t>箱：</w:t>
      </w:r>
      <w:r>
        <w:rPr>
          <w:rFonts w:ascii="仿宋" w:eastAsia="仿宋" w:hAnsi="仿宋" w:cs="Arial" w:hint="eastAsia"/>
          <w:sz w:val="24"/>
        </w:rPr>
        <w:t>meijianwei</w:t>
      </w:r>
      <w:r>
        <w:rPr>
          <w:rFonts w:ascii="仿宋" w:eastAsia="仿宋" w:hAnsi="仿宋" w:cs="Arial"/>
          <w:sz w:val="24"/>
        </w:rPr>
        <w:t>@cntcitc.com.cn</w:t>
      </w:r>
    </w:p>
    <w:bookmarkEnd w:id="49"/>
    <w:p w14:paraId="43DD3BA1" w14:textId="77777777" w:rsidR="00B00952" w:rsidRDefault="00000000">
      <w:pPr>
        <w:spacing w:line="360" w:lineRule="auto"/>
        <w:jc w:val="center"/>
        <w:outlineLvl w:val="0"/>
        <w:rPr>
          <w:rFonts w:ascii="仿宋" w:eastAsia="仿宋" w:hAnsi="仿宋" w:cs="Arial" w:hint="eastAsia"/>
          <w:b/>
          <w:sz w:val="32"/>
          <w:szCs w:val="32"/>
        </w:rPr>
      </w:pPr>
      <w:r>
        <w:rPr>
          <w:rFonts w:ascii="仿宋" w:eastAsia="仿宋" w:hAnsi="仿宋" w:cs="Arial"/>
          <w:sz w:val="24"/>
        </w:rPr>
        <w:br w:type="page"/>
      </w:r>
      <w:bookmarkStart w:id="55" w:name="_Toc305158854"/>
      <w:bookmarkStart w:id="56" w:name="_Toc264969275"/>
      <w:bookmarkStart w:id="57" w:name="_Toc512937850"/>
      <w:bookmarkStart w:id="58" w:name="_Toc167887005"/>
      <w:bookmarkStart w:id="59" w:name="_Toc265228423"/>
      <w:bookmarkStart w:id="60" w:name="_Toc127151777"/>
      <w:bookmarkStart w:id="61" w:name="_Toc305158928"/>
      <w:bookmarkStart w:id="62" w:name="_Toc195842950"/>
      <w:bookmarkStart w:id="63" w:name="_Toc353873938"/>
      <w:bookmarkStart w:id="64" w:name="_Toc226965856"/>
      <w:bookmarkStart w:id="65" w:name="_Toc353825548"/>
      <w:bookmarkStart w:id="66" w:name="_Toc150774783"/>
      <w:bookmarkStart w:id="67" w:name="_Toc127161488"/>
      <w:r>
        <w:rPr>
          <w:rFonts w:ascii="仿宋" w:eastAsia="仿宋" w:hAnsi="仿宋" w:cs="Arial"/>
          <w:b/>
          <w:sz w:val="36"/>
          <w:szCs w:val="36"/>
        </w:rPr>
        <w:lastRenderedPageBreak/>
        <w:t>第二章   投标人须知</w:t>
      </w:r>
      <w:bookmarkEnd w:id="55"/>
      <w:bookmarkEnd w:id="56"/>
      <w:bookmarkEnd w:id="57"/>
      <w:bookmarkEnd w:id="58"/>
      <w:bookmarkEnd w:id="59"/>
      <w:bookmarkEnd w:id="60"/>
      <w:bookmarkEnd w:id="61"/>
      <w:bookmarkEnd w:id="62"/>
      <w:bookmarkEnd w:id="63"/>
      <w:bookmarkEnd w:id="64"/>
      <w:bookmarkEnd w:id="65"/>
      <w:bookmarkEnd w:id="66"/>
      <w:bookmarkEnd w:id="67"/>
    </w:p>
    <w:p w14:paraId="1945716C" w14:textId="77777777" w:rsidR="00B00952" w:rsidRDefault="00000000">
      <w:pPr>
        <w:pStyle w:val="21"/>
        <w:tabs>
          <w:tab w:val="center" w:pos="4592"/>
          <w:tab w:val="left" w:pos="7860"/>
        </w:tabs>
        <w:spacing w:before="0" w:line="360" w:lineRule="auto"/>
        <w:ind w:firstLine="562"/>
        <w:rPr>
          <w:rFonts w:ascii="仿宋" w:eastAsia="仿宋" w:hAnsi="仿宋" w:cs="Arial" w:hint="eastAsia"/>
          <w:sz w:val="28"/>
        </w:rPr>
      </w:pPr>
      <w:bookmarkStart w:id="68" w:name="_Toc226965792"/>
      <w:bookmarkStart w:id="69" w:name="_Toc150509270"/>
      <w:bookmarkStart w:id="70" w:name="_Toc164351613"/>
      <w:bookmarkStart w:id="71" w:name="_Toc149720812"/>
      <w:bookmarkStart w:id="72" w:name="_Toc142311021"/>
      <w:bookmarkStart w:id="73" w:name="_Toc226309763"/>
      <w:bookmarkStart w:id="74" w:name="_Toc164229360"/>
      <w:bookmarkStart w:id="75" w:name="_Toc226965709"/>
      <w:bookmarkStart w:id="76" w:name="_Toc127161433"/>
      <w:bookmarkStart w:id="77" w:name="_Toc520356144"/>
      <w:bookmarkStart w:id="78" w:name="_Toc226337215"/>
      <w:bookmarkStart w:id="79" w:name="_Toc151193907"/>
      <w:bookmarkStart w:id="80" w:name="_Toc195842884"/>
      <w:bookmarkStart w:id="81" w:name="_Toc151193617"/>
      <w:bookmarkStart w:id="82" w:name="_Toc150480757"/>
      <w:bookmarkStart w:id="83" w:name="_Toc164608788"/>
      <w:bookmarkStart w:id="84" w:name="_Toc127151519"/>
      <w:bookmarkStart w:id="85" w:name="_Toc151193833"/>
      <w:bookmarkStart w:id="86" w:name="_Toc150774724"/>
      <w:bookmarkStart w:id="87" w:name="_Toc150774619"/>
      <w:bookmarkStart w:id="88" w:name="_Toc151193761"/>
      <w:bookmarkStart w:id="89" w:name="_Toc164229214"/>
      <w:bookmarkStart w:id="90" w:name="_Toc164608633"/>
      <w:bookmarkStart w:id="91" w:name="_Toc127151720"/>
      <w:bookmarkStart w:id="92" w:name="_Toc151193689"/>
      <w:bookmarkStart w:id="93" w:name="_Toc151190146"/>
      <w:r>
        <w:rPr>
          <w:rFonts w:ascii="仿宋" w:eastAsia="仿宋" w:hAnsi="仿宋" w:cs="Arial"/>
          <w:sz w:val="28"/>
        </w:rPr>
        <w:t>投标人须知资料表</w:t>
      </w:r>
    </w:p>
    <w:p w14:paraId="181CFF39" w14:textId="77777777" w:rsidR="00B00952" w:rsidRDefault="00000000">
      <w:pPr>
        <w:spacing w:line="360" w:lineRule="auto"/>
        <w:ind w:firstLine="480"/>
        <w:rPr>
          <w:rFonts w:ascii="仿宋" w:eastAsia="仿宋" w:hAnsi="仿宋" w:cs="Arial" w:hint="eastAsia"/>
          <w:sz w:val="24"/>
        </w:rPr>
      </w:pPr>
      <w:r>
        <w:rPr>
          <w:rFonts w:ascii="仿宋" w:eastAsia="仿宋" w:hAnsi="仿宋" w:cs="Arial"/>
          <w:sz w:val="24"/>
        </w:rPr>
        <w:t>本表是对投标人须知的具体补充和修改，如有矛盾，均以本资料表为准。标记“</w:t>
      </w:r>
      <w:r>
        <w:rPr>
          <w:rFonts w:ascii="仿宋" w:eastAsia="仿宋" w:hAnsi="仿宋" w:cs="Arial"/>
          <w:b/>
          <w:sz w:val="24"/>
        </w:rPr>
        <w:t>■</w:t>
      </w:r>
      <w:r>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90"/>
        <w:gridCol w:w="6443"/>
      </w:tblGrid>
      <w:tr w:rsidR="00B00952" w14:paraId="323461AB" w14:textId="77777777">
        <w:trPr>
          <w:trHeight w:val="594"/>
          <w:tblHeader/>
          <w:jc w:val="center"/>
        </w:trPr>
        <w:tc>
          <w:tcPr>
            <w:tcW w:w="1129" w:type="dxa"/>
            <w:vAlign w:val="center"/>
          </w:tcPr>
          <w:p w14:paraId="2B77F005" w14:textId="77777777" w:rsidR="00B00952" w:rsidRDefault="00000000">
            <w:pPr>
              <w:spacing w:line="360" w:lineRule="auto"/>
              <w:jc w:val="center"/>
              <w:rPr>
                <w:rFonts w:ascii="仿宋" w:eastAsia="仿宋" w:hAnsi="仿宋" w:cs="Arial" w:hint="eastAsia"/>
                <w:b/>
                <w:bCs/>
                <w:sz w:val="24"/>
              </w:rPr>
            </w:pPr>
            <w:r>
              <w:rPr>
                <w:rFonts w:ascii="仿宋" w:eastAsia="仿宋" w:hAnsi="仿宋" w:cs="Arial"/>
                <w:b/>
                <w:sz w:val="24"/>
              </w:rPr>
              <w:t>条款号</w:t>
            </w:r>
          </w:p>
        </w:tc>
        <w:tc>
          <w:tcPr>
            <w:tcW w:w="1490" w:type="dxa"/>
            <w:vAlign w:val="center"/>
          </w:tcPr>
          <w:p w14:paraId="333FC024" w14:textId="77777777" w:rsidR="00B00952" w:rsidRDefault="00000000">
            <w:pPr>
              <w:spacing w:line="360" w:lineRule="auto"/>
              <w:jc w:val="center"/>
              <w:rPr>
                <w:rFonts w:ascii="仿宋" w:eastAsia="仿宋" w:hAnsi="仿宋" w:cs="Arial" w:hint="eastAsia"/>
                <w:b/>
                <w:bCs/>
                <w:sz w:val="24"/>
              </w:rPr>
            </w:pPr>
            <w:r>
              <w:rPr>
                <w:rFonts w:ascii="仿宋" w:eastAsia="仿宋" w:hAnsi="仿宋" w:cs="Arial"/>
                <w:b/>
                <w:bCs/>
                <w:sz w:val="24"/>
              </w:rPr>
              <w:t>条目</w:t>
            </w:r>
          </w:p>
        </w:tc>
        <w:tc>
          <w:tcPr>
            <w:tcW w:w="6443" w:type="dxa"/>
            <w:vAlign w:val="center"/>
          </w:tcPr>
          <w:p w14:paraId="2FBAF421" w14:textId="77777777" w:rsidR="00B00952" w:rsidRDefault="00000000">
            <w:pPr>
              <w:spacing w:line="360" w:lineRule="auto"/>
              <w:jc w:val="center"/>
              <w:rPr>
                <w:rFonts w:ascii="仿宋" w:eastAsia="仿宋" w:hAnsi="仿宋" w:cs="Arial" w:hint="eastAsia"/>
                <w:b/>
                <w:bCs/>
                <w:sz w:val="24"/>
              </w:rPr>
            </w:pPr>
            <w:r>
              <w:rPr>
                <w:rFonts w:ascii="仿宋" w:eastAsia="仿宋" w:hAnsi="仿宋" w:cs="Arial"/>
                <w:b/>
                <w:bCs/>
                <w:sz w:val="24"/>
              </w:rPr>
              <w:t>内容</w:t>
            </w:r>
          </w:p>
        </w:tc>
      </w:tr>
      <w:tr w:rsidR="00B00952" w14:paraId="58A6167F" w14:textId="77777777">
        <w:trPr>
          <w:trHeight w:val="20"/>
          <w:jc w:val="center"/>
        </w:trPr>
        <w:tc>
          <w:tcPr>
            <w:tcW w:w="1129" w:type="dxa"/>
            <w:vAlign w:val="center"/>
          </w:tcPr>
          <w:p w14:paraId="1E93A22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2.2</w:t>
            </w:r>
          </w:p>
        </w:tc>
        <w:tc>
          <w:tcPr>
            <w:tcW w:w="1490" w:type="dxa"/>
            <w:vAlign w:val="center"/>
          </w:tcPr>
          <w:p w14:paraId="20BFB0F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项目属性</w:t>
            </w:r>
          </w:p>
        </w:tc>
        <w:tc>
          <w:tcPr>
            <w:tcW w:w="6443" w:type="dxa"/>
            <w:vAlign w:val="center"/>
          </w:tcPr>
          <w:p w14:paraId="74F5D46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项目属性：</w:t>
            </w:r>
          </w:p>
          <w:p w14:paraId="15E2E60A" w14:textId="436FC7C7" w:rsidR="00B00952" w:rsidRDefault="00CB26AB">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服务</w:t>
            </w:r>
          </w:p>
          <w:p w14:paraId="3C9FC71A" w14:textId="1D95B606" w:rsidR="00B00952" w:rsidRDefault="00CB26AB">
            <w:pPr>
              <w:spacing w:line="360" w:lineRule="auto"/>
              <w:jc w:val="left"/>
              <w:rPr>
                <w:rFonts w:ascii="仿宋" w:eastAsia="仿宋" w:hAnsi="仿宋" w:cs="Arial" w:hint="eastAsia"/>
                <w:sz w:val="24"/>
                <w:u w:val="single"/>
              </w:rPr>
            </w:pPr>
            <w:r>
              <w:rPr>
                <w:rFonts w:ascii="仿宋" w:eastAsia="仿宋" w:hAnsi="仿宋" w:cs="Arial"/>
                <w:sz w:val="24"/>
              </w:rPr>
              <w:t>□货物</w:t>
            </w:r>
          </w:p>
        </w:tc>
      </w:tr>
      <w:tr w:rsidR="00B00952" w14:paraId="1E88B28E" w14:textId="77777777">
        <w:trPr>
          <w:trHeight w:val="20"/>
          <w:jc w:val="center"/>
        </w:trPr>
        <w:tc>
          <w:tcPr>
            <w:tcW w:w="1129" w:type="dxa"/>
            <w:vAlign w:val="center"/>
          </w:tcPr>
          <w:p w14:paraId="76B9EF1C"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2.3</w:t>
            </w:r>
          </w:p>
        </w:tc>
        <w:tc>
          <w:tcPr>
            <w:tcW w:w="1490" w:type="dxa"/>
            <w:vAlign w:val="center"/>
          </w:tcPr>
          <w:p w14:paraId="5616F15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科研仪器设备</w:t>
            </w:r>
          </w:p>
        </w:tc>
        <w:tc>
          <w:tcPr>
            <w:tcW w:w="6443" w:type="dxa"/>
            <w:vAlign w:val="center"/>
          </w:tcPr>
          <w:p w14:paraId="49368814"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是否属于科研仪器设备采购项目：</w:t>
            </w:r>
          </w:p>
          <w:p w14:paraId="4C0F3471" w14:textId="77777777" w:rsidR="00B00952" w:rsidRDefault="00000000">
            <w:pPr>
              <w:spacing w:line="360" w:lineRule="auto"/>
              <w:jc w:val="left"/>
              <w:rPr>
                <w:rFonts w:ascii="仿宋" w:eastAsia="仿宋" w:hAnsi="仿宋" w:cs="Arial" w:hint="eastAsia"/>
                <w:sz w:val="24"/>
              </w:rPr>
            </w:pPr>
            <w:bookmarkStart w:id="94" w:name="OLE_LINK4"/>
            <w:r>
              <w:rPr>
                <w:rFonts w:ascii="仿宋" w:eastAsia="仿宋" w:hAnsi="仿宋" w:cs="Arial"/>
                <w:sz w:val="24"/>
              </w:rPr>
              <w:t>□</w:t>
            </w:r>
            <w:bookmarkEnd w:id="94"/>
            <w:r>
              <w:rPr>
                <w:rFonts w:ascii="仿宋" w:eastAsia="仿宋" w:hAnsi="仿宋" w:cs="Arial"/>
                <w:sz w:val="24"/>
              </w:rPr>
              <w:t>是</w:t>
            </w:r>
          </w:p>
          <w:p w14:paraId="7E5BB055"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否</w:t>
            </w:r>
          </w:p>
        </w:tc>
      </w:tr>
      <w:tr w:rsidR="00B00952" w14:paraId="14903986" w14:textId="77777777">
        <w:trPr>
          <w:trHeight w:val="20"/>
          <w:jc w:val="center"/>
        </w:trPr>
        <w:tc>
          <w:tcPr>
            <w:tcW w:w="1129" w:type="dxa"/>
            <w:vAlign w:val="center"/>
          </w:tcPr>
          <w:p w14:paraId="7D36A6DB"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2.4</w:t>
            </w:r>
          </w:p>
        </w:tc>
        <w:tc>
          <w:tcPr>
            <w:tcW w:w="1490" w:type="dxa"/>
            <w:vAlign w:val="center"/>
          </w:tcPr>
          <w:p w14:paraId="34AC256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核心产品</w:t>
            </w:r>
          </w:p>
        </w:tc>
        <w:tc>
          <w:tcPr>
            <w:tcW w:w="6443" w:type="dxa"/>
            <w:vAlign w:val="center"/>
          </w:tcPr>
          <w:p w14:paraId="4B22E3F6" w14:textId="05493915" w:rsidR="00B00952" w:rsidRDefault="00000000">
            <w:pPr>
              <w:spacing w:line="360" w:lineRule="auto"/>
              <w:jc w:val="left"/>
              <w:rPr>
                <w:rFonts w:ascii="仿宋" w:eastAsia="仿宋" w:hAnsi="仿宋" w:cs="Arial" w:hint="eastAsia"/>
                <w:sz w:val="24"/>
              </w:rPr>
            </w:pPr>
            <w:r>
              <w:rPr>
                <w:rFonts w:ascii="仿宋" w:eastAsia="仿宋" w:hAnsi="仿宋" w:cs="Arial"/>
                <w:sz w:val="24"/>
              </w:rPr>
              <w:t>详见采购需求</w:t>
            </w:r>
            <w:r w:rsidR="00EA1B76">
              <w:rPr>
                <w:rFonts w:ascii="仿宋" w:eastAsia="仿宋" w:hAnsi="仿宋" w:cs="Arial" w:hint="eastAsia"/>
                <w:sz w:val="24"/>
              </w:rPr>
              <w:t>（本项目不涉及）</w:t>
            </w:r>
          </w:p>
        </w:tc>
      </w:tr>
      <w:tr w:rsidR="00B00952" w14:paraId="187F5CA3" w14:textId="77777777">
        <w:trPr>
          <w:trHeight w:val="20"/>
          <w:jc w:val="center"/>
        </w:trPr>
        <w:tc>
          <w:tcPr>
            <w:tcW w:w="1129" w:type="dxa"/>
            <w:vMerge w:val="restart"/>
            <w:vAlign w:val="center"/>
          </w:tcPr>
          <w:p w14:paraId="7BFB8565"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3.1</w:t>
            </w:r>
          </w:p>
        </w:tc>
        <w:tc>
          <w:tcPr>
            <w:tcW w:w="1490" w:type="dxa"/>
            <w:vAlign w:val="center"/>
          </w:tcPr>
          <w:p w14:paraId="7B396AF9"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现场考察</w:t>
            </w:r>
          </w:p>
        </w:tc>
        <w:tc>
          <w:tcPr>
            <w:tcW w:w="6443" w:type="dxa"/>
            <w:vAlign w:val="center"/>
          </w:tcPr>
          <w:p w14:paraId="64C9D940"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不组织</w:t>
            </w:r>
          </w:p>
          <w:p w14:paraId="2EA063C3" w14:textId="77777777" w:rsidR="00B00952" w:rsidRDefault="00000000">
            <w:pPr>
              <w:spacing w:line="360" w:lineRule="auto"/>
              <w:jc w:val="left"/>
              <w:rPr>
                <w:rFonts w:ascii="仿宋" w:eastAsia="仿宋" w:hAnsi="仿宋" w:cs="Arial" w:hint="eastAsia"/>
                <w:bCs/>
                <w:sz w:val="24"/>
              </w:rPr>
            </w:pPr>
            <w:r>
              <w:rPr>
                <w:rFonts w:ascii="仿宋" w:eastAsia="仿宋" w:hAnsi="仿宋" w:cs="Arial"/>
                <w:sz w:val="24"/>
              </w:rPr>
              <w:t>□组织，考察时间：__年_月_日_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5A1FFED0"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考察地点：____________。</w:t>
            </w:r>
          </w:p>
        </w:tc>
      </w:tr>
      <w:tr w:rsidR="00B00952" w14:paraId="52ACB8D4" w14:textId="77777777">
        <w:trPr>
          <w:trHeight w:val="20"/>
          <w:jc w:val="center"/>
        </w:trPr>
        <w:tc>
          <w:tcPr>
            <w:tcW w:w="1129" w:type="dxa"/>
            <w:vMerge/>
            <w:vAlign w:val="center"/>
          </w:tcPr>
          <w:p w14:paraId="6911A258" w14:textId="77777777" w:rsidR="00B00952" w:rsidRDefault="00B00952">
            <w:pPr>
              <w:pStyle w:val="af5"/>
              <w:rPr>
                <w:rFonts w:ascii="仿宋" w:eastAsia="仿宋" w:hAnsi="仿宋" w:cs="Arial"/>
                <w:sz w:val="24"/>
                <w:szCs w:val="24"/>
              </w:rPr>
            </w:pPr>
          </w:p>
        </w:tc>
        <w:tc>
          <w:tcPr>
            <w:tcW w:w="1490" w:type="dxa"/>
            <w:vAlign w:val="center"/>
          </w:tcPr>
          <w:p w14:paraId="648DEE98"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开标前答疑会</w:t>
            </w:r>
          </w:p>
        </w:tc>
        <w:tc>
          <w:tcPr>
            <w:tcW w:w="6443" w:type="dxa"/>
            <w:vAlign w:val="center"/>
          </w:tcPr>
          <w:p w14:paraId="34073B40"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不召开</w:t>
            </w:r>
          </w:p>
          <w:p w14:paraId="1478CDA9"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□召开，召开时间：__年_月_日_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797683D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召开地点：____________。</w:t>
            </w:r>
          </w:p>
        </w:tc>
      </w:tr>
      <w:tr w:rsidR="00B00952" w14:paraId="1CFB8CB2" w14:textId="77777777">
        <w:trPr>
          <w:trHeight w:val="20"/>
          <w:jc w:val="center"/>
        </w:trPr>
        <w:tc>
          <w:tcPr>
            <w:tcW w:w="1129" w:type="dxa"/>
            <w:vAlign w:val="center"/>
          </w:tcPr>
          <w:p w14:paraId="473B823E"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4.1</w:t>
            </w:r>
          </w:p>
        </w:tc>
        <w:tc>
          <w:tcPr>
            <w:tcW w:w="1490" w:type="dxa"/>
            <w:vAlign w:val="center"/>
          </w:tcPr>
          <w:p w14:paraId="51006D9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样品</w:t>
            </w:r>
          </w:p>
        </w:tc>
        <w:tc>
          <w:tcPr>
            <w:tcW w:w="6443" w:type="dxa"/>
            <w:vAlign w:val="center"/>
          </w:tcPr>
          <w:p w14:paraId="18786D35"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投标样品递交：</w:t>
            </w:r>
          </w:p>
          <w:p w14:paraId="5F0244B2"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不需要</w:t>
            </w:r>
          </w:p>
          <w:p w14:paraId="75125493"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□需要，具体要求如下： </w:t>
            </w:r>
          </w:p>
          <w:p w14:paraId="5B438B8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（1）样品制作的标准和要求： </w:t>
            </w:r>
          </w:p>
          <w:p w14:paraId="494CAB42"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（2）是否需要随样品提交相关检测报告：</w:t>
            </w:r>
          </w:p>
          <w:p w14:paraId="1D52EE6D" w14:textId="77777777" w:rsidR="00B00952" w:rsidRDefault="00000000">
            <w:pPr>
              <w:spacing w:line="360" w:lineRule="auto"/>
              <w:ind w:firstLineChars="250" w:firstLine="602"/>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不需要</w:t>
            </w:r>
          </w:p>
          <w:p w14:paraId="11919136" w14:textId="77777777" w:rsidR="00B00952"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 xml:space="preserve">□需要： </w:t>
            </w:r>
          </w:p>
          <w:p w14:paraId="187C6E48"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（3）样品递交要求： </w:t>
            </w:r>
          </w:p>
          <w:p w14:paraId="789F7354"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（4）未中标人样品退还： </w:t>
            </w:r>
          </w:p>
          <w:p w14:paraId="1818600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（5）中标人样品保管、封存及退还：</w:t>
            </w:r>
          </w:p>
          <w:p w14:paraId="7A2949A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（6）其他要求（如有）：无。</w:t>
            </w:r>
          </w:p>
        </w:tc>
      </w:tr>
      <w:tr w:rsidR="00B00952" w14:paraId="21DFD9F7" w14:textId="77777777">
        <w:trPr>
          <w:trHeight w:val="274"/>
          <w:jc w:val="center"/>
        </w:trPr>
        <w:tc>
          <w:tcPr>
            <w:tcW w:w="1129" w:type="dxa"/>
            <w:vAlign w:val="center"/>
          </w:tcPr>
          <w:p w14:paraId="79515A68"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lastRenderedPageBreak/>
              <w:t>5.2.5</w:t>
            </w:r>
          </w:p>
        </w:tc>
        <w:tc>
          <w:tcPr>
            <w:tcW w:w="1490" w:type="dxa"/>
            <w:vAlign w:val="center"/>
          </w:tcPr>
          <w:p w14:paraId="41064E81"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标的所属行业</w:t>
            </w:r>
          </w:p>
        </w:tc>
        <w:tc>
          <w:tcPr>
            <w:tcW w:w="6443" w:type="dxa"/>
            <w:vAlign w:val="center"/>
          </w:tcPr>
          <w:p w14:paraId="29FE751E" w14:textId="5B553AED" w:rsidR="00B00952" w:rsidRDefault="00000000">
            <w:pPr>
              <w:spacing w:line="360" w:lineRule="auto"/>
              <w:jc w:val="left"/>
              <w:rPr>
                <w:rFonts w:ascii="仿宋" w:eastAsia="仿宋" w:hAnsi="仿宋" w:cs="Arial" w:hint="eastAsia"/>
                <w:sz w:val="24"/>
              </w:rPr>
            </w:pPr>
            <w:r>
              <w:rPr>
                <w:rFonts w:ascii="仿宋" w:eastAsia="仿宋" w:hAnsi="仿宋" w:cs="Arial"/>
                <w:sz w:val="24"/>
              </w:rPr>
              <w:t>本项目采购标的对应的中小企业划分标准所属行业：</w:t>
            </w:r>
            <w:r w:rsidR="00B96EA9">
              <w:rPr>
                <w:rFonts w:ascii="仿宋" w:eastAsia="仿宋" w:hAnsi="仿宋" w:cs="Arial" w:hint="eastAsia"/>
                <w:sz w:val="24"/>
              </w:rPr>
              <w:t>其他未例明行业</w:t>
            </w:r>
          </w:p>
        </w:tc>
      </w:tr>
      <w:tr w:rsidR="00B00952" w14:paraId="08081C2B" w14:textId="77777777">
        <w:trPr>
          <w:trHeight w:val="841"/>
          <w:jc w:val="center"/>
        </w:trPr>
        <w:tc>
          <w:tcPr>
            <w:tcW w:w="1129" w:type="dxa"/>
            <w:vAlign w:val="center"/>
          </w:tcPr>
          <w:p w14:paraId="23B998F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br w:type="page"/>
              <w:t>11.2</w:t>
            </w:r>
          </w:p>
        </w:tc>
        <w:tc>
          <w:tcPr>
            <w:tcW w:w="1490" w:type="dxa"/>
            <w:vAlign w:val="center"/>
          </w:tcPr>
          <w:p w14:paraId="222D48F1"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投标报价</w:t>
            </w:r>
          </w:p>
        </w:tc>
        <w:tc>
          <w:tcPr>
            <w:tcW w:w="6443" w:type="dxa"/>
            <w:vAlign w:val="center"/>
          </w:tcPr>
          <w:p w14:paraId="3E5414E6"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投标报价的特殊规定：</w:t>
            </w:r>
          </w:p>
          <w:p w14:paraId="3AB2A31B"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72281DB2"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□有，具体情形：_____。</w:t>
            </w:r>
          </w:p>
        </w:tc>
      </w:tr>
      <w:tr w:rsidR="00B00952" w14:paraId="5BAAD3A5" w14:textId="77777777">
        <w:trPr>
          <w:trHeight w:val="807"/>
          <w:jc w:val="center"/>
        </w:trPr>
        <w:tc>
          <w:tcPr>
            <w:tcW w:w="1129" w:type="dxa"/>
            <w:vAlign w:val="center"/>
          </w:tcPr>
          <w:p w14:paraId="3A2D63AE"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12.1</w:t>
            </w:r>
          </w:p>
        </w:tc>
        <w:tc>
          <w:tcPr>
            <w:tcW w:w="1490" w:type="dxa"/>
            <w:vMerge w:val="restart"/>
            <w:vAlign w:val="center"/>
          </w:tcPr>
          <w:p w14:paraId="7A55DDA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投标保证金</w:t>
            </w:r>
          </w:p>
        </w:tc>
        <w:tc>
          <w:tcPr>
            <w:tcW w:w="6443" w:type="dxa"/>
            <w:vAlign w:val="center"/>
          </w:tcPr>
          <w:p w14:paraId="4B264363" w14:textId="77777777" w:rsidR="00B00952" w:rsidRDefault="00000000">
            <w:pPr>
              <w:pStyle w:val="af5"/>
              <w:spacing w:line="360" w:lineRule="auto"/>
              <w:rPr>
                <w:rFonts w:ascii="仿宋" w:eastAsia="仿宋" w:hAnsi="仿宋" w:cs="Arial"/>
                <w:sz w:val="24"/>
                <w:szCs w:val="24"/>
              </w:rPr>
            </w:pPr>
            <w:r>
              <w:rPr>
                <w:rFonts w:ascii="仿宋" w:eastAsia="仿宋" w:hAnsi="仿宋" w:cs="Arial" w:hint="default"/>
                <w:sz w:val="24"/>
                <w:szCs w:val="24"/>
              </w:rPr>
              <w:t>投标保证金金额：</w:t>
            </w:r>
          </w:p>
          <w:p w14:paraId="15F40B74" w14:textId="77777777" w:rsidR="00B00952" w:rsidRDefault="00000000">
            <w:pPr>
              <w:pStyle w:val="af5"/>
              <w:spacing w:line="360" w:lineRule="auto"/>
              <w:rPr>
                <w:rFonts w:ascii="仿宋" w:eastAsia="仿宋" w:hAnsi="仿宋" w:cs="Arial"/>
                <w:sz w:val="24"/>
                <w:szCs w:val="24"/>
              </w:rPr>
            </w:pPr>
            <w:r>
              <w:rPr>
                <w:rFonts w:ascii="仿宋" w:eastAsia="仿宋" w:hAnsi="仿宋" w:cs="Arial"/>
                <w:sz w:val="24"/>
                <w:szCs w:val="24"/>
              </w:rPr>
              <w:t>分包预算的1.5%-2%</w:t>
            </w:r>
          </w:p>
          <w:p w14:paraId="4E68167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投标保证金收受人信息： </w:t>
            </w:r>
          </w:p>
          <w:p w14:paraId="0A339FD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电汇或银行转账按照以下方式获取账户信息：</w:t>
            </w:r>
          </w:p>
          <w:p w14:paraId="7987BA3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（一）</w:t>
            </w:r>
            <w:r>
              <w:rPr>
                <w:rFonts w:ascii="仿宋" w:eastAsia="仿宋" w:hAnsi="仿宋" w:cs="Arial"/>
                <w:sz w:val="24"/>
              </w:rPr>
              <w:tab/>
              <w:t>网上注册：登录中招联合招标采购平台（</w:t>
            </w:r>
            <w:hyperlink r:id="rId15" w:history="1">
              <w:r w:rsidR="00B00952">
                <w:rPr>
                  <w:rStyle w:val="affc"/>
                  <w:rFonts w:ascii="仿宋" w:eastAsia="仿宋" w:hAnsi="仿宋" w:cs="Arial"/>
                  <w:color w:val="auto"/>
                  <w:sz w:val="24"/>
                </w:rPr>
                <w:t>http://www</w:t>
              </w:r>
            </w:hyperlink>
            <w:r>
              <w:rPr>
                <w:rFonts w:ascii="仿宋" w:eastAsia="仿宋" w:hAnsi="仿宋" w:cs="Arial"/>
                <w:sz w:val="24"/>
              </w:rPr>
              <w:t>.365trade.com.cn；以下简称“交易平台”）进行</w:t>
            </w:r>
            <w:r>
              <w:rPr>
                <w:rFonts w:ascii="仿宋" w:eastAsia="仿宋" w:hAnsi="仿宋" w:cs="Arial"/>
                <w:b/>
                <w:bCs/>
                <w:sz w:val="24"/>
              </w:rPr>
              <w:t>免费</w:t>
            </w:r>
            <w:r>
              <w:rPr>
                <w:rFonts w:ascii="仿宋" w:eastAsia="仿宋" w:hAnsi="仿宋" w:cs="Arial"/>
                <w:sz w:val="24"/>
              </w:rPr>
              <w:t>注册；</w:t>
            </w:r>
          </w:p>
          <w:p w14:paraId="66FEE7C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（二）</w:t>
            </w:r>
            <w:r>
              <w:rPr>
                <w:rFonts w:ascii="仿宋" w:eastAsia="仿宋" w:hAnsi="仿宋" w:cs="Arial"/>
                <w:sz w:val="24"/>
              </w:rPr>
              <w:tab/>
              <w:t>获取招标文件：经办人凭注册时的用户名、密码验证身份登录，进入中招联合电子招标采购平台在线</w:t>
            </w:r>
            <w:r>
              <w:rPr>
                <w:rFonts w:ascii="仿宋" w:eastAsia="仿宋" w:hAnsi="仿宋" w:cs="Arial"/>
                <w:b/>
                <w:bCs/>
                <w:sz w:val="24"/>
              </w:rPr>
              <w:t>免费</w:t>
            </w:r>
            <w:r>
              <w:rPr>
                <w:rFonts w:ascii="仿宋" w:eastAsia="仿宋" w:hAnsi="仿宋" w:cs="Arial"/>
                <w:sz w:val="24"/>
              </w:rPr>
              <w:t>购买招标文件</w:t>
            </w:r>
            <w:r>
              <w:rPr>
                <w:rFonts w:ascii="仿宋" w:eastAsia="仿宋" w:hAnsi="仿宋" w:cs="Arial"/>
                <w:b/>
                <w:bCs/>
                <w:sz w:val="24"/>
              </w:rPr>
              <w:t>（可选择电汇或者现金方式支付0元标书款，无需缴纳平台服务费）</w:t>
            </w:r>
          </w:p>
          <w:p w14:paraId="5C0DBDF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（三）</w:t>
            </w:r>
            <w:r>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163E7BD0" w14:textId="77777777" w:rsidR="00B00952" w:rsidRDefault="00000000">
            <w:pPr>
              <w:spacing w:line="360" w:lineRule="auto"/>
              <w:jc w:val="left"/>
              <w:rPr>
                <w:rFonts w:ascii="仿宋" w:eastAsia="仿宋" w:hAnsi="仿宋" w:cs="Arial" w:hint="eastAsia"/>
                <w:b/>
                <w:bCs/>
                <w:sz w:val="24"/>
              </w:rPr>
            </w:pPr>
            <w:r>
              <w:rPr>
                <w:rFonts w:ascii="仿宋" w:eastAsia="仿宋" w:hAnsi="仿宋" w:cs="Segoe UI Symbol"/>
                <w:b/>
                <w:bCs/>
                <w:sz w:val="24"/>
              </w:rPr>
              <w:t>★</w:t>
            </w:r>
            <w:r>
              <w:rPr>
                <w:rFonts w:ascii="仿宋" w:eastAsia="仿宋" w:hAnsi="仿宋" w:cs="Arial"/>
                <w:b/>
                <w:bCs/>
                <w:sz w:val="24"/>
              </w:rPr>
              <w:t>特别注意：该账号为虚拟账号，仅针对本投标人本项目分包有效，对于其他投标人、其他项目或分包无效。</w:t>
            </w:r>
          </w:p>
          <w:p w14:paraId="7620996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B00952" w14:paraId="578C1C5A" w14:textId="77777777">
        <w:trPr>
          <w:trHeight w:val="20"/>
          <w:jc w:val="center"/>
        </w:trPr>
        <w:tc>
          <w:tcPr>
            <w:tcW w:w="1129" w:type="dxa"/>
            <w:vAlign w:val="center"/>
          </w:tcPr>
          <w:p w14:paraId="4386544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12.7.2</w:t>
            </w:r>
          </w:p>
        </w:tc>
        <w:tc>
          <w:tcPr>
            <w:tcW w:w="1490" w:type="dxa"/>
            <w:vMerge/>
            <w:vAlign w:val="center"/>
          </w:tcPr>
          <w:p w14:paraId="135B305C" w14:textId="77777777" w:rsidR="00B00952" w:rsidRDefault="00B00952">
            <w:pPr>
              <w:spacing w:line="360" w:lineRule="auto"/>
              <w:jc w:val="center"/>
              <w:rPr>
                <w:rFonts w:ascii="仿宋" w:eastAsia="仿宋" w:hAnsi="仿宋" w:cs="Arial" w:hint="eastAsia"/>
                <w:sz w:val="24"/>
              </w:rPr>
            </w:pPr>
          </w:p>
        </w:tc>
        <w:tc>
          <w:tcPr>
            <w:tcW w:w="6443" w:type="dxa"/>
            <w:vAlign w:val="center"/>
          </w:tcPr>
          <w:p w14:paraId="2C5AFEB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投标保证金可以不予退还的其他情形：</w:t>
            </w:r>
          </w:p>
          <w:p w14:paraId="39EB2673"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lastRenderedPageBreak/>
              <w:t>■</w:t>
            </w:r>
            <w:r>
              <w:rPr>
                <w:rFonts w:ascii="仿宋" w:eastAsia="仿宋" w:hAnsi="仿宋" w:cs="Arial"/>
                <w:sz w:val="24"/>
              </w:rPr>
              <w:t>无</w:t>
            </w:r>
          </w:p>
          <w:p w14:paraId="0D2ECD71"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□有，具体情形：_____。</w:t>
            </w:r>
          </w:p>
        </w:tc>
      </w:tr>
      <w:tr w:rsidR="00B00952" w14:paraId="1E135A0D" w14:textId="77777777">
        <w:trPr>
          <w:trHeight w:val="20"/>
          <w:jc w:val="center"/>
        </w:trPr>
        <w:tc>
          <w:tcPr>
            <w:tcW w:w="1129" w:type="dxa"/>
            <w:vAlign w:val="center"/>
          </w:tcPr>
          <w:p w14:paraId="35287A4B"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lastRenderedPageBreak/>
              <w:t>13.1</w:t>
            </w:r>
          </w:p>
        </w:tc>
        <w:tc>
          <w:tcPr>
            <w:tcW w:w="1490" w:type="dxa"/>
            <w:vAlign w:val="center"/>
          </w:tcPr>
          <w:p w14:paraId="6CE861AA"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投标有效期</w:t>
            </w:r>
          </w:p>
        </w:tc>
        <w:tc>
          <w:tcPr>
            <w:tcW w:w="6443" w:type="dxa"/>
            <w:vAlign w:val="center"/>
          </w:tcPr>
          <w:p w14:paraId="29F7AF78"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自提交投标文件的截止之日起算</w:t>
            </w:r>
            <w:r>
              <w:rPr>
                <w:rFonts w:ascii="仿宋" w:eastAsia="仿宋" w:hAnsi="仿宋" w:cs="Arial"/>
                <w:sz w:val="24"/>
                <w:u w:val="single"/>
              </w:rPr>
              <w:t>90</w:t>
            </w:r>
            <w:r>
              <w:rPr>
                <w:rFonts w:ascii="仿宋" w:eastAsia="仿宋" w:hAnsi="仿宋" w:cs="Arial"/>
                <w:sz w:val="24"/>
              </w:rPr>
              <w:t>日历天。</w:t>
            </w:r>
          </w:p>
        </w:tc>
      </w:tr>
      <w:tr w:rsidR="00B00952" w14:paraId="01804E48" w14:textId="77777777">
        <w:trPr>
          <w:trHeight w:val="20"/>
          <w:jc w:val="center"/>
        </w:trPr>
        <w:tc>
          <w:tcPr>
            <w:tcW w:w="1129" w:type="dxa"/>
            <w:vAlign w:val="center"/>
          </w:tcPr>
          <w:p w14:paraId="677254D3"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14.1</w:t>
            </w:r>
          </w:p>
        </w:tc>
        <w:tc>
          <w:tcPr>
            <w:tcW w:w="1490" w:type="dxa"/>
            <w:vAlign w:val="center"/>
          </w:tcPr>
          <w:p w14:paraId="282D1405"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投标文件数量</w:t>
            </w:r>
          </w:p>
        </w:tc>
        <w:tc>
          <w:tcPr>
            <w:tcW w:w="6443" w:type="dxa"/>
            <w:vAlign w:val="center"/>
          </w:tcPr>
          <w:p w14:paraId="6465D6D6"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第一部分投标文件：正本：1份、副本：</w:t>
            </w:r>
            <w:r>
              <w:rPr>
                <w:rFonts w:ascii="仿宋" w:eastAsia="仿宋" w:hAnsi="仿宋" w:cs="Arial" w:hint="eastAsia"/>
                <w:sz w:val="24"/>
              </w:rPr>
              <w:t>3</w:t>
            </w:r>
            <w:r>
              <w:rPr>
                <w:rFonts w:ascii="仿宋" w:eastAsia="仿宋" w:hAnsi="仿宋" w:cs="Arial"/>
                <w:sz w:val="24"/>
              </w:rPr>
              <w:t>份；</w:t>
            </w:r>
          </w:p>
          <w:p w14:paraId="31EFB379"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第二部分投标文件：正本：1份、副本：</w:t>
            </w:r>
            <w:r>
              <w:rPr>
                <w:rFonts w:ascii="仿宋" w:eastAsia="仿宋" w:hAnsi="仿宋" w:cs="Arial" w:hint="eastAsia"/>
                <w:sz w:val="24"/>
              </w:rPr>
              <w:t>3</w:t>
            </w:r>
            <w:r>
              <w:rPr>
                <w:rFonts w:ascii="仿宋" w:eastAsia="仿宋" w:hAnsi="仿宋" w:cs="Arial"/>
                <w:sz w:val="24"/>
              </w:rPr>
              <w:t>份；</w:t>
            </w:r>
          </w:p>
          <w:p w14:paraId="53C4F9B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除上述文件外，还须密封递交投标文件电子文档1份。</w:t>
            </w:r>
          </w:p>
          <w:p w14:paraId="46AD4D6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电子文档要求为加盖公章的正本PDF格式扫描件，单独密封于一信封，并在信封上标明 “投标电子版”字样，在投标时单独递交。</w:t>
            </w:r>
          </w:p>
        </w:tc>
      </w:tr>
      <w:tr w:rsidR="00B00952" w14:paraId="4DB24F41" w14:textId="77777777">
        <w:trPr>
          <w:trHeight w:val="20"/>
          <w:jc w:val="center"/>
        </w:trPr>
        <w:tc>
          <w:tcPr>
            <w:tcW w:w="1129" w:type="dxa"/>
            <w:vAlign w:val="center"/>
          </w:tcPr>
          <w:p w14:paraId="3247C10D"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22.1</w:t>
            </w:r>
          </w:p>
        </w:tc>
        <w:tc>
          <w:tcPr>
            <w:tcW w:w="1490" w:type="dxa"/>
            <w:vAlign w:val="center"/>
          </w:tcPr>
          <w:p w14:paraId="05C5DF9A"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确定中标人</w:t>
            </w:r>
          </w:p>
        </w:tc>
        <w:tc>
          <w:tcPr>
            <w:tcW w:w="6443" w:type="dxa"/>
            <w:vAlign w:val="center"/>
          </w:tcPr>
          <w:p w14:paraId="131FC7B0"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中标候选人并列的，采购人是否委托评标委员会确定中标人：</w:t>
            </w:r>
          </w:p>
          <w:p w14:paraId="453C77A0" w14:textId="77777777" w:rsidR="00B00952" w:rsidRDefault="00000000">
            <w:pPr>
              <w:pStyle w:val="af5"/>
              <w:rPr>
                <w:rFonts w:ascii="仿宋" w:eastAsia="仿宋" w:hAnsi="仿宋" w:cs="Arial"/>
                <w:sz w:val="24"/>
                <w:szCs w:val="24"/>
              </w:rPr>
            </w:pPr>
            <w:r>
              <w:rPr>
                <w:rFonts w:ascii="仿宋" w:eastAsia="仿宋" w:hAnsi="仿宋" w:cs="Arial" w:hint="default"/>
                <w:b/>
                <w:sz w:val="24"/>
                <w:szCs w:val="24"/>
              </w:rPr>
              <w:t>■</w:t>
            </w:r>
            <w:r>
              <w:rPr>
                <w:rFonts w:ascii="仿宋" w:eastAsia="仿宋" w:hAnsi="仿宋" w:cs="Arial" w:hint="default"/>
                <w:sz w:val="24"/>
                <w:szCs w:val="24"/>
              </w:rPr>
              <w:t>否</w:t>
            </w:r>
          </w:p>
          <w:p w14:paraId="3BC61EA9"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□是</w:t>
            </w:r>
          </w:p>
          <w:p w14:paraId="3A932059"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 xml:space="preserve">中标候选人并列的，按照以下方式确定中标人： </w:t>
            </w:r>
          </w:p>
          <w:p w14:paraId="394CBFD6" w14:textId="77777777" w:rsidR="00B00952" w:rsidRDefault="00000000">
            <w:pPr>
              <w:pStyle w:val="af5"/>
              <w:rPr>
                <w:rFonts w:ascii="仿宋" w:eastAsia="仿宋" w:hAnsi="仿宋" w:cs="Arial"/>
                <w:sz w:val="24"/>
                <w:szCs w:val="24"/>
              </w:rPr>
            </w:pPr>
            <w:r>
              <w:rPr>
                <w:rFonts w:ascii="仿宋" w:eastAsia="仿宋" w:hAnsi="仿宋" w:cs="Arial" w:hint="default"/>
                <w:b/>
                <w:sz w:val="24"/>
                <w:szCs w:val="24"/>
              </w:rPr>
              <w:t>■</w:t>
            </w:r>
            <w:r>
              <w:rPr>
                <w:rFonts w:ascii="仿宋" w:eastAsia="仿宋" w:hAnsi="仿宋" w:cs="Arial" w:hint="default"/>
                <w:sz w:val="24"/>
                <w:szCs w:val="24"/>
              </w:rPr>
              <w:t>得分且投标报价均相同的，以</w:t>
            </w:r>
            <w:r>
              <w:rPr>
                <w:rFonts w:ascii="仿宋" w:eastAsia="仿宋" w:hAnsi="仿宋" w:cs="Arial" w:hint="default"/>
                <w:sz w:val="24"/>
                <w:szCs w:val="24"/>
                <w:u w:val="single"/>
              </w:rPr>
              <w:t>评审因素的量化指标评审</w:t>
            </w:r>
            <w:r>
              <w:rPr>
                <w:rFonts w:ascii="仿宋" w:eastAsia="仿宋" w:hAnsi="仿宋" w:cs="Arial" w:hint="default"/>
                <w:sz w:val="24"/>
                <w:szCs w:val="24"/>
              </w:rPr>
              <w:t>得分高者为中标人。</w:t>
            </w:r>
          </w:p>
          <w:p w14:paraId="506855D9" w14:textId="77777777" w:rsidR="00B00952" w:rsidRDefault="00000000">
            <w:pPr>
              <w:spacing w:line="360" w:lineRule="auto"/>
              <w:jc w:val="left"/>
              <w:rPr>
                <w:rFonts w:ascii="仿宋" w:eastAsia="仿宋" w:hAnsi="仿宋" w:cs="Arial" w:hint="eastAsia"/>
                <w:sz w:val="24"/>
                <w:u w:val="single"/>
              </w:rPr>
            </w:pPr>
            <w:r>
              <w:rPr>
                <w:rFonts w:ascii="仿宋" w:eastAsia="仿宋" w:hAnsi="仿宋" w:cs="Arial"/>
                <w:sz w:val="24"/>
              </w:rPr>
              <w:t>□随机抽取</w:t>
            </w:r>
          </w:p>
        </w:tc>
      </w:tr>
      <w:tr w:rsidR="00B00952" w14:paraId="4E361870" w14:textId="77777777">
        <w:trPr>
          <w:trHeight w:val="20"/>
          <w:jc w:val="center"/>
        </w:trPr>
        <w:tc>
          <w:tcPr>
            <w:tcW w:w="1129" w:type="dxa"/>
            <w:vAlign w:val="center"/>
          </w:tcPr>
          <w:p w14:paraId="4C97604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25.5</w:t>
            </w:r>
          </w:p>
        </w:tc>
        <w:tc>
          <w:tcPr>
            <w:tcW w:w="1490" w:type="dxa"/>
            <w:vAlign w:val="center"/>
          </w:tcPr>
          <w:p w14:paraId="6654902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分包</w:t>
            </w:r>
          </w:p>
        </w:tc>
        <w:tc>
          <w:tcPr>
            <w:tcW w:w="6443" w:type="dxa"/>
            <w:vAlign w:val="center"/>
          </w:tcPr>
          <w:p w14:paraId="552C0422"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本项目的非主体、非关键性工作是否允许分包： </w:t>
            </w:r>
          </w:p>
          <w:p w14:paraId="14A77AE0"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不允许</w:t>
            </w:r>
          </w:p>
          <w:p w14:paraId="782193C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□允许，具体要求：</w:t>
            </w:r>
          </w:p>
          <w:p w14:paraId="3B2F202C"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（1）可以分包履行的具体内容：_____；</w:t>
            </w:r>
          </w:p>
          <w:p w14:paraId="19F1FA99"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（2）允许分包的金额或者比例：_____；</w:t>
            </w:r>
          </w:p>
          <w:p w14:paraId="7327856A" w14:textId="77777777" w:rsidR="00B00952" w:rsidRDefault="00000000">
            <w:pPr>
              <w:spacing w:line="360" w:lineRule="auto"/>
              <w:jc w:val="left"/>
              <w:rPr>
                <w:rFonts w:ascii="仿宋" w:eastAsia="仿宋" w:hAnsi="仿宋" w:cs="Arial" w:hint="eastAsia"/>
                <w:sz w:val="24"/>
                <w:u w:val="single"/>
              </w:rPr>
            </w:pPr>
            <w:r>
              <w:rPr>
                <w:rFonts w:ascii="仿宋" w:eastAsia="仿宋" w:hAnsi="仿宋" w:cs="Arial"/>
                <w:sz w:val="24"/>
              </w:rPr>
              <w:t>（3）其他要求：_____。</w:t>
            </w:r>
          </w:p>
        </w:tc>
      </w:tr>
      <w:tr w:rsidR="00B00952" w14:paraId="0594FFB5" w14:textId="77777777">
        <w:trPr>
          <w:trHeight w:val="20"/>
          <w:jc w:val="center"/>
        </w:trPr>
        <w:tc>
          <w:tcPr>
            <w:tcW w:w="1129" w:type="dxa"/>
            <w:vAlign w:val="center"/>
          </w:tcPr>
          <w:p w14:paraId="0C544DF1"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26.1.1</w:t>
            </w:r>
          </w:p>
        </w:tc>
        <w:tc>
          <w:tcPr>
            <w:tcW w:w="1490" w:type="dxa"/>
            <w:vAlign w:val="center"/>
          </w:tcPr>
          <w:p w14:paraId="193ED47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询问</w:t>
            </w:r>
          </w:p>
        </w:tc>
        <w:tc>
          <w:tcPr>
            <w:tcW w:w="6443" w:type="dxa"/>
            <w:vAlign w:val="center"/>
          </w:tcPr>
          <w:p w14:paraId="1A68CE3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询问送达形式：</w:t>
            </w:r>
          </w:p>
          <w:p w14:paraId="41BCD62C"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口头询问：请致电010-62108225  </w:t>
            </w:r>
          </w:p>
          <w:p w14:paraId="047131E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书面询问：请将书面文件递交至：中招国际招标有限公司611C室</w:t>
            </w:r>
          </w:p>
        </w:tc>
      </w:tr>
      <w:tr w:rsidR="00B00952" w14:paraId="11180277" w14:textId="77777777">
        <w:trPr>
          <w:trHeight w:val="20"/>
          <w:jc w:val="center"/>
        </w:trPr>
        <w:tc>
          <w:tcPr>
            <w:tcW w:w="1129" w:type="dxa"/>
            <w:vAlign w:val="center"/>
          </w:tcPr>
          <w:p w14:paraId="4022757B"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lastRenderedPageBreak/>
              <w:t>26.3</w:t>
            </w:r>
          </w:p>
        </w:tc>
        <w:tc>
          <w:tcPr>
            <w:tcW w:w="1490" w:type="dxa"/>
            <w:vAlign w:val="center"/>
          </w:tcPr>
          <w:p w14:paraId="0501C867"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联系方式</w:t>
            </w:r>
          </w:p>
        </w:tc>
        <w:tc>
          <w:tcPr>
            <w:tcW w:w="6443" w:type="dxa"/>
            <w:vAlign w:val="center"/>
          </w:tcPr>
          <w:p w14:paraId="3071CD4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接收询问和质疑的联系方式</w:t>
            </w:r>
          </w:p>
          <w:p w14:paraId="18DD80B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联系部门：中招国际招标有限公司综合发展部；</w:t>
            </w:r>
          </w:p>
          <w:p w14:paraId="04A0282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联系电话： 010-621082</w:t>
            </w:r>
            <w:r>
              <w:rPr>
                <w:rFonts w:ascii="仿宋" w:eastAsia="仿宋" w:hAnsi="仿宋" w:cs="Arial" w:hint="eastAsia"/>
                <w:sz w:val="24"/>
              </w:rPr>
              <w:t>74</w:t>
            </w:r>
            <w:r>
              <w:rPr>
                <w:rFonts w:ascii="仿宋" w:eastAsia="仿宋" w:hAnsi="仿宋" w:cs="Arial"/>
                <w:sz w:val="24"/>
              </w:rPr>
              <w:t>；010-62108058；</w:t>
            </w:r>
          </w:p>
          <w:p w14:paraId="0F32209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通讯地址：北京市海淀区学院南路62号院中关村资本大厦。</w:t>
            </w:r>
          </w:p>
        </w:tc>
      </w:tr>
      <w:tr w:rsidR="00B00952" w14:paraId="495BDAB1" w14:textId="77777777">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235403"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27</w:t>
            </w:r>
          </w:p>
        </w:tc>
        <w:tc>
          <w:tcPr>
            <w:tcW w:w="1490" w:type="dxa"/>
            <w:tcBorders>
              <w:top w:val="single" w:sz="4" w:space="0" w:color="auto"/>
              <w:left w:val="single" w:sz="4" w:space="0" w:color="auto"/>
              <w:bottom w:val="single" w:sz="4" w:space="0" w:color="auto"/>
              <w:right w:val="single" w:sz="4" w:space="0" w:color="auto"/>
            </w:tcBorders>
            <w:vAlign w:val="center"/>
          </w:tcPr>
          <w:p w14:paraId="235AED8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72581AB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收费对象：</w:t>
            </w:r>
          </w:p>
          <w:p w14:paraId="39064FF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□采购人</w:t>
            </w:r>
          </w:p>
          <w:p w14:paraId="4236EDC8"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中标人</w:t>
            </w:r>
          </w:p>
          <w:p w14:paraId="504CE1D4"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收费标准：参照原国家计委计价格【2002】1980号文和国家发改委发改办价格【2003】857号文的计算方法收取；</w:t>
            </w:r>
          </w:p>
          <w:p w14:paraId="3080697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缴纳时间：领取中标通知书的同时。</w:t>
            </w:r>
          </w:p>
        </w:tc>
      </w:tr>
      <w:tr w:rsidR="00B00952" w14:paraId="0A3363BA" w14:textId="77777777">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3E1A2EC"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28</w:t>
            </w:r>
          </w:p>
        </w:tc>
        <w:tc>
          <w:tcPr>
            <w:tcW w:w="1490" w:type="dxa"/>
            <w:tcBorders>
              <w:top w:val="single" w:sz="4" w:space="0" w:color="auto"/>
              <w:left w:val="single" w:sz="4" w:space="0" w:color="auto"/>
              <w:bottom w:val="single" w:sz="4" w:space="0" w:color="auto"/>
              <w:right w:val="single" w:sz="4" w:space="0" w:color="auto"/>
            </w:tcBorders>
            <w:vAlign w:val="center"/>
          </w:tcPr>
          <w:p w14:paraId="623423C7"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通知书</w:t>
            </w:r>
          </w:p>
        </w:tc>
        <w:tc>
          <w:tcPr>
            <w:tcW w:w="6443" w:type="dxa"/>
            <w:tcBorders>
              <w:top w:val="single" w:sz="4" w:space="0" w:color="auto"/>
              <w:left w:val="single" w:sz="4" w:space="0" w:color="auto"/>
              <w:bottom w:val="single" w:sz="4" w:space="0" w:color="auto"/>
              <w:right w:val="single" w:sz="4" w:space="0" w:color="auto"/>
            </w:tcBorders>
            <w:vAlign w:val="center"/>
          </w:tcPr>
          <w:p w14:paraId="054D86A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在公告中标结果的同时，中招国际招标有限公司将在中招联合招标采购平台向中标人发出中标通知书，向未中标的投标人发出招标结果通知书。</w:t>
            </w:r>
          </w:p>
        </w:tc>
      </w:tr>
    </w:tbl>
    <w:p w14:paraId="70858CBE" w14:textId="77777777" w:rsidR="00B00952" w:rsidRDefault="00B00952">
      <w:pPr>
        <w:tabs>
          <w:tab w:val="left" w:pos="5580"/>
        </w:tabs>
        <w:adjustRightInd w:val="0"/>
        <w:spacing w:line="360" w:lineRule="auto"/>
        <w:jc w:val="distribute"/>
        <w:rPr>
          <w:rFonts w:ascii="仿宋" w:eastAsia="仿宋" w:hAnsi="仿宋" w:cs="Arial" w:hint="eastAsia"/>
          <w:sz w:val="24"/>
        </w:rPr>
        <w:sectPr w:rsidR="00B00952">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14:paraId="4E753B60" w14:textId="77777777" w:rsidR="00B00952" w:rsidRDefault="00000000">
      <w:pPr>
        <w:spacing w:beforeLines="100" w:before="240" w:afterLines="100" w:after="240" w:line="360" w:lineRule="auto"/>
        <w:jc w:val="center"/>
        <w:rPr>
          <w:rFonts w:ascii="仿宋" w:eastAsia="仿宋" w:hAnsi="仿宋" w:cs="Arial" w:hint="eastAsia"/>
          <w:b/>
          <w:sz w:val="28"/>
          <w:szCs w:val="28"/>
        </w:rPr>
      </w:pPr>
      <w:bookmarkStart w:id="95" w:name="_Toc353873662"/>
      <w:bookmarkStart w:id="96" w:name="_Toc305158859"/>
      <w:bookmarkStart w:id="97" w:name="_Toc195842882"/>
      <w:bookmarkStart w:id="98" w:name="_Toc353873932"/>
      <w:bookmarkStart w:id="99" w:name="_Toc150480755"/>
      <w:bookmarkStart w:id="100" w:name="_Toc264969207"/>
      <w:bookmarkStart w:id="101" w:name="_Toc353825542"/>
      <w:bookmarkStart w:id="102" w:name="_Toc150774722"/>
      <w:bookmarkStart w:id="103" w:name="_Toc142311019"/>
      <w:bookmarkStart w:id="104" w:name="_Toc265228355"/>
      <w:bookmarkStart w:id="105" w:name="_Toc226965790"/>
      <w:bookmarkStart w:id="106" w:name="_Toc127151517"/>
      <w:bookmarkStart w:id="107" w:name="_Toc226337213"/>
      <w:bookmarkStart w:id="108" w:name="_Toc305158785"/>
      <w:r>
        <w:rPr>
          <w:rFonts w:ascii="仿宋" w:eastAsia="仿宋" w:hAnsi="仿宋" w:cs="Arial"/>
          <w:b/>
          <w:sz w:val="28"/>
          <w:szCs w:val="28"/>
        </w:rPr>
        <w:lastRenderedPageBreak/>
        <w:t>投标人须知</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273B083" w14:textId="77777777" w:rsidR="00B00952" w:rsidRDefault="00000000">
      <w:pPr>
        <w:pStyle w:val="21"/>
        <w:tabs>
          <w:tab w:val="center" w:pos="4592"/>
          <w:tab w:val="left" w:pos="7860"/>
        </w:tabs>
        <w:spacing w:before="0" w:line="360" w:lineRule="auto"/>
        <w:ind w:firstLine="562"/>
        <w:jc w:val="left"/>
        <w:rPr>
          <w:rFonts w:ascii="仿宋" w:eastAsia="仿宋" w:hAnsi="仿宋" w:cs="Arial" w:hint="eastAsia"/>
          <w:sz w:val="28"/>
        </w:rPr>
      </w:pPr>
      <w:bookmarkStart w:id="109" w:name="_Toc520356143"/>
      <w:bookmarkStart w:id="110" w:name="_Toc127151518"/>
      <w:r>
        <w:rPr>
          <w:rFonts w:ascii="仿宋" w:eastAsia="仿宋" w:hAnsi="仿宋" w:cs="Arial"/>
          <w:sz w:val="28"/>
        </w:rPr>
        <w:tab/>
      </w:r>
      <w:bookmarkStart w:id="111" w:name="_Toc226965791"/>
      <w:bookmarkStart w:id="112" w:name="_Toc265228356"/>
      <w:bookmarkStart w:id="113" w:name="_Toc142311020"/>
      <w:bookmarkStart w:id="114" w:name="_Toc305158786"/>
      <w:bookmarkStart w:id="115" w:name="_Toc150774723"/>
      <w:bookmarkStart w:id="116" w:name="_Toc226337214"/>
      <w:bookmarkStart w:id="117" w:name="_Toc151190145"/>
      <w:bookmarkStart w:id="118" w:name="_Toc226309762"/>
      <w:bookmarkStart w:id="119" w:name="_Toc151193688"/>
      <w:bookmarkStart w:id="120" w:name="_Toc226965708"/>
      <w:bookmarkStart w:id="121" w:name="_Toc195842883"/>
      <w:bookmarkStart w:id="122" w:name="_Toc151193760"/>
      <w:bookmarkStart w:id="123" w:name="_Toc151193616"/>
      <w:bookmarkStart w:id="124" w:name="_Toc151193906"/>
      <w:bookmarkStart w:id="125" w:name="_Toc264969208"/>
      <w:bookmarkStart w:id="126" w:name="_Toc150774618"/>
      <w:bookmarkStart w:id="127" w:name="_Toc305158860"/>
      <w:bookmarkStart w:id="128" w:name="_Toc151193832"/>
      <w:bookmarkStart w:id="129" w:name="_Toc150509269"/>
      <w:bookmarkStart w:id="130" w:name="_Toc150480756"/>
      <w:r>
        <w:rPr>
          <w:rFonts w:ascii="仿宋" w:eastAsia="仿宋" w:hAnsi="仿宋" w:cs="Arial"/>
          <w:sz w:val="28"/>
        </w:rPr>
        <w:t>一   说  明</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仿宋" w:eastAsia="仿宋" w:hAnsi="仿宋" w:cs="Arial"/>
          <w:sz w:val="28"/>
        </w:rPr>
        <w:tab/>
      </w:r>
    </w:p>
    <w:p w14:paraId="2B4754E1" w14:textId="77777777" w:rsidR="00B00952"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1" w:name="_Toc305158787"/>
      <w:bookmarkStart w:id="132" w:name="_Toc265228357"/>
      <w:bookmarkStart w:id="133" w:name="_Toc305158861"/>
      <w:bookmarkStart w:id="134" w:name="_Toc264969209"/>
      <w:r>
        <w:rPr>
          <w:rFonts w:ascii="仿宋" w:eastAsia="仿宋" w:hAnsi="仿宋" w:cs="Arial"/>
          <w:sz w:val="24"/>
        </w:rPr>
        <w:t>采购人、采购代理机构、投标人</w:t>
      </w:r>
      <w:bookmarkEnd w:id="131"/>
      <w:bookmarkEnd w:id="132"/>
      <w:bookmarkEnd w:id="133"/>
      <w:bookmarkEnd w:id="134"/>
      <w:r>
        <w:rPr>
          <w:rFonts w:ascii="仿宋" w:eastAsia="仿宋" w:hAnsi="仿宋" w:cs="Arial"/>
          <w:sz w:val="24"/>
        </w:rPr>
        <w:t>、联合体</w:t>
      </w:r>
    </w:p>
    <w:p w14:paraId="6A8FF38F"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2F7FB228"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投标人（也称“供应商”、“申请人”）：指向采购人提供货物、工程或者服务的法人、其他组织或者自然人。</w:t>
      </w:r>
    </w:p>
    <w:p w14:paraId="50E27003"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联合体：指两个以上的自然人、法人或者其他组织组成一个联合体，以一个供应商的身份共同参加政府采购。</w:t>
      </w:r>
    </w:p>
    <w:p w14:paraId="19F007DF" w14:textId="77777777" w:rsidR="00B00952"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5" w:name="_Toc127151721"/>
      <w:bookmarkStart w:id="136" w:name="_Toc305158862"/>
      <w:bookmarkStart w:id="137" w:name="_Toc226965793"/>
      <w:bookmarkStart w:id="138" w:name="_Toc151193618"/>
      <w:bookmarkStart w:id="139" w:name="_Toc151193762"/>
      <w:bookmarkStart w:id="140" w:name="_Toc164229215"/>
      <w:bookmarkStart w:id="141" w:name="_Toc164229361"/>
      <w:bookmarkStart w:id="142" w:name="_Toc265228358"/>
      <w:bookmarkStart w:id="143" w:name="_Toc127151520"/>
      <w:bookmarkStart w:id="144" w:name="_Toc226965710"/>
      <w:bookmarkStart w:id="145" w:name="_Toc150509271"/>
      <w:bookmarkStart w:id="146" w:name="_Toc151193690"/>
      <w:bookmarkStart w:id="147" w:name="_Toc164608789"/>
      <w:bookmarkStart w:id="148" w:name="_Toc305158788"/>
      <w:bookmarkStart w:id="149" w:name="_Toc226309764"/>
      <w:bookmarkStart w:id="150" w:name="_Toc151193908"/>
      <w:bookmarkStart w:id="151" w:name="_Toc149720813"/>
      <w:bookmarkStart w:id="152" w:name="_Toc164351614"/>
      <w:bookmarkStart w:id="153" w:name="_Toc264969210"/>
      <w:bookmarkStart w:id="154" w:name="_Toc150774620"/>
      <w:bookmarkStart w:id="155" w:name="_Toc151193834"/>
      <w:bookmarkStart w:id="156" w:name="_Toc164608634"/>
      <w:bookmarkStart w:id="157" w:name="_Toc142311022"/>
      <w:bookmarkStart w:id="158" w:name="_Toc127161434"/>
      <w:bookmarkStart w:id="159" w:name="_Toc226337216"/>
      <w:bookmarkStart w:id="160" w:name="_Toc150480758"/>
      <w:bookmarkStart w:id="161" w:name="_Toc195842885"/>
      <w:bookmarkStart w:id="162" w:name="_Toc150774725"/>
      <w:bookmarkStart w:id="163" w:name="_Toc151190147"/>
      <w:r>
        <w:rPr>
          <w:rFonts w:ascii="仿宋" w:eastAsia="仿宋" w:hAnsi="仿宋" w:cs="Arial"/>
          <w:sz w:val="24"/>
        </w:rPr>
        <w:t>资金来源</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仿宋" w:eastAsia="仿宋" w:hAnsi="仿宋" w:cs="Arial"/>
          <w:sz w:val="24"/>
        </w:rPr>
        <w:t>、项目属性、科研仪器设备采购、核心产品</w:t>
      </w:r>
    </w:p>
    <w:p w14:paraId="286AB541"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资金来源为财政性资金和/或本项目采购中无法与财政性资金分割的非财政性资金。</w:t>
      </w:r>
    </w:p>
    <w:p w14:paraId="20B83DC8"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项目属性见《投标人须知资料表》。</w:t>
      </w:r>
    </w:p>
    <w:p w14:paraId="5726D9DA"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是否属于科研仪器设备采购见《投标人须知资料表》。</w:t>
      </w:r>
    </w:p>
    <w:p w14:paraId="088062E1"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核心产品见《投标人须知资料表》。</w:t>
      </w:r>
    </w:p>
    <w:p w14:paraId="405E0DAE"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现场考察、开标前答疑会</w:t>
      </w:r>
    </w:p>
    <w:p w14:paraId="733FB209"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Pr>
          <w:rFonts w:ascii="仿宋" w:eastAsia="仿宋" w:hAnsi="仿宋" w:cs="Arial"/>
          <w:sz w:val="24"/>
        </w:rPr>
        <w:t>若《投标人须知资料表》中规定了组织现场考察、召开开标前答疑会，则投标人应按要求在规定的时间和地点参加。</w:t>
      </w:r>
      <w:bookmarkStart w:id="164" w:name="_Toc151193836"/>
      <w:bookmarkStart w:id="165" w:name="_Toc150774622"/>
      <w:bookmarkStart w:id="166" w:name="_Toc150774727"/>
      <w:bookmarkStart w:id="167" w:name="_Toc265228360"/>
      <w:bookmarkStart w:id="168" w:name="_Toc226309766"/>
      <w:bookmarkStart w:id="169" w:name="_Toc305158864"/>
      <w:bookmarkStart w:id="170" w:name="_Toc195842887"/>
      <w:bookmarkStart w:id="171" w:name="_Toc226965712"/>
      <w:bookmarkStart w:id="172" w:name="_Toc127151522"/>
      <w:bookmarkStart w:id="173" w:name="_Toc151193910"/>
      <w:bookmarkStart w:id="174" w:name="_Toc226337218"/>
      <w:bookmarkStart w:id="175" w:name="_Toc151190149"/>
      <w:bookmarkStart w:id="176" w:name="_Toc150480760"/>
      <w:bookmarkStart w:id="177" w:name="_Toc151193764"/>
      <w:bookmarkStart w:id="178" w:name="_Toc264969212"/>
      <w:bookmarkStart w:id="179" w:name="_Toc150509273"/>
      <w:bookmarkStart w:id="180" w:name="_Toc305158790"/>
      <w:bookmarkStart w:id="181" w:name="_Toc151193692"/>
      <w:bookmarkStart w:id="182" w:name="_Toc226965795"/>
      <w:bookmarkStart w:id="183" w:name="_Toc151193620"/>
      <w:bookmarkStart w:id="184" w:name="_Toc520356146"/>
      <w:bookmarkStart w:id="185" w:name="_Toc142311024"/>
    </w:p>
    <w:p w14:paraId="6D9DFDB3"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611AB4BC"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样品</w:t>
      </w:r>
    </w:p>
    <w:p w14:paraId="5894821D"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5450690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样品的评审方法以及评审标准等内容见第四章《评标方法和评标标准》。</w:t>
      </w:r>
    </w:p>
    <w:p w14:paraId="2BD9165E" w14:textId="77777777" w:rsidR="00B00952"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86" w:name="_Hlk101965021"/>
      <w:r>
        <w:rPr>
          <w:rFonts w:ascii="仿宋" w:eastAsia="仿宋" w:hAnsi="仿宋" w:cs="Arial"/>
          <w:sz w:val="24"/>
        </w:rPr>
        <w:t>政府采购政策（包括但不限于下列具体政策要求）</w:t>
      </w:r>
    </w:p>
    <w:p w14:paraId="423BE72B"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进口产品</w:t>
      </w:r>
    </w:p>
    <w:p w14:paraId="0F20405B"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lastRenderedPageBreak/>
        <w:t>政府采购应当采购本国货物、工程和服务。但有《中华人民共和国政 府采购法》第十条规定情形的除外。</w:t>
      </w:r>
    </w:p>
    <w:p w14:paraId="63518D77"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本项目如接受非本国货物、工程、服务参与投标， 则具体要求见第五章《采购需求》。</w:t>
      </w:r>
    </w:p>
    <w:p w14:paraId="4AAD0717"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6AF5D6AB"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中小企业、监狱企业及残疾人福利性单位</w:t>
      </w:r>
    </w:p>
    <w:p w14:paraId="74394BBD"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中小企业定义：</w:t>
      </w:r>
    </w:p>
    <w:p w14:paraId="551B87F9"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C3C2E1B"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4BC182B2"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9BFCC0A"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E03929F"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A1CA252" w14:textId="77777777" w:rsidR="00B00952" w:rsidRDefault="00B00952">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78C0559" w14:textId="77777777" w:rsidR="00B00952" w:rsidRDefault="00B00952">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1B5EDD6" w14:textId="77777777" w:rsidR="00B00952" w:rsidRDefault="00B00952">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6B722805"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14:paraId="15763CA2"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供应商提供的货物、工程或者服务符合下列情形的，享受中小企业扶持政策：</w:t>
      </w:r>
    </w:p>
    <w:p w14:paraId="7400CD38" w14:textId="77777777" w:rsidR="00B0095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（1）在货物采购项目中，货物由中小企业制造，即货物由中小企业生产且使用该中小企业商号或者注册商标；</w:t>
      </w:r>
    </w:p>
    <w:p w14:paraId="5DCDCA4A" w14:textId="77777777" w:rsidR="00B0095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（2）在工程采购项目中，工程由中小企业承建，即工程施工单位为中小企业；</w:t>
      </w:r>
    </w:p>
    <w:p w14:paraId="3AD656EB" w14:textId="77777777" w:rsidR="00B0095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（3）在服务采购项目中，服务由中小企业承接，即提供服务的人员为中小企业依照《中华人民共和国劳动合同法》订立劳动合同的从业人员。</w:t>
      </w:r>
    </w:p>
    <w:p w14:paraId="4BD14DA3"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lastRenderedPageBreak/>
        <w:t>在货物采购项目中，供应商提供的货物既有中小企业制造货物，也有大型企业制造货物的，不享受中小企业扶持政策。</w:t>
      </w:r>
    </w:p>
    <w:p w14:paraId="379C3F01"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以联合体形式参加政府采购活动，联合体各方均为中小企业的，联合体视同中小企业。其中，联合体各方均为小微企业的，联合体视同小微企业。</w:t>
      </w:r>
    </w:p>
    <w:p w14:paraId="0029EC9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在政府采购活动中，监狱企业视同小型、微型企业，享受预留份额、</w:t>
      </w:r>
      <w:r>
        <w:rPr>
          <w:rFonts w:ascii="仿宋" w:eastAsia="仿宋" w:hAnsi="仿宋" w:cs="Arial"/>
          <w:sz w:val="24"/>
        </w:rPr>
        <w:cr/>
        <w:t>评审中价格扣除等政府采购促进中小企业发展的政府采购政策。监狱</w:t>
      </w:r>
      <w:r>
        <w:rPr>
          <w:rFonts w:ascii="仿宋" w:eastAsia="仿宋" w:hAnsi="仿宋" w:cs="Arial"/>
          <w:sz w:val="24"/>
        </w:rPr>
        <w:cr/>
        <w:t>企业定义：是指由司法部认定的为罪犯、戒毒人员提供生产项目和劳</w:t>
      </w:r>
      <w:r>
        <w:rPr>
          <w:rFonts w:ascii="仿宋" w:eastAsia="仿宋" w:hAnsi="仿宋" w:cs="Arial"/>
          <w:sz w:val="24"/>
        </w:rPr>
        <w:cr/>
        <w:t>动对象，且全部产权属于司法部监狱管理局、戒毒管理局、直属煤矿</w:t>
      </w:r>
      <w:r>
        <w:rPr>
          <w:rFonts w:ascii="仿宋" w:eastAsia="仿宋" w:hAnsi="仿宋" w:cs="Arial"/>
          <w:sz w:val="24"/>
        </w:rPr>
        <w:cr/>
        <w:t>管理局，各省、自治区、直辖市监狱管理局、戒毒管理局，各地（设</w:t>
      </w:r>
      <w:r>
        <w:rPr>
          <w:rFonts w:ascii="仿宋" w:eastAsia="仿宋" w:hAnsi="仿宋" w:cs="Arial"/>
          <w:sz w:val="24"/>
        </w:rPr>
        <w:cr/>
        <w:t>区的市）监狱、强制隔离戒毒所、戒毒康复所，以及新疆生产建设兵</w:t>
      </w:r>
      <w:r>
        <w:rPr>
          <w:rFonts w:ascii="仿宋" w:eastAsia="仿宋" w:hAnsi="仿宋" w:cs="Arial"/>
          <w:sz w:val="24"/>
        </w:rPr>
        <w:cr/>
        <w:t>团监狱管理局、戒毒管理局的企业。</w:t>
      </w:r>
    </w:p>
    <w:p w14:paraId="63656365"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在政府采购活动中，残疾人福利性单位视同小型、微型企业，享受预</w:t>
      </w:r>
      <w:r>
        <w:rPr>
          <w:rFonts w:ascii="仿宋" w:eastAsia="仿宋" w:hAnsi="仿宋" w:cs="Arial"/>
          <w:sz w:val="24"/>
        </w:rPr>
        <w:cr/>
        <w:t>留份额、评审中价格扣除等促进中小企业发展的政府采购政策。残疾</w:t>
      </w:r>
      <w:r>
        <w:rPr>
          <w:rFonts w:ascii="仿宋" w:eastAsia="仿宋" w:hAnsi="仿宋" w:cs="Arial"/>
          <w:sz w:val="24"/>
        </w:rPr>
        <w:cr/>
        <w:t>人福利性单位定义：享受政府采购支持政策的残疾人福利性单位应当</w:t>
      </w:r>
      <w:r>
        <w:rPr>
          <w:rFonts w:ascii="仿宋" w:eastAsia="仿宋" w:hAnsi="仿宋" w:cs="Arial"/>
          <w:sz w:val="24"/>
        </w:rPr>
        <w:cr/>
        <w:t>同时满足以下条件：</w:t>
      </w:r>
    </w:p>
    <w:p w14:paraId="43A30909" w14:textId="77777777" w:rsidR="00B00952" w:rsidRDefault="00B00952">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609E8359" w14:textId="77777777" w:rsidR="00B00952" w:rsidRDefault="00B00952">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3C21C872"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安置的残疾人占本单位在职职工人数的比例不低于 25%（含 25%），并且安置的残疾人人数不少于 10 人（含 10人）；</w:t>
      </w:r>
    </w:p>
    <w:p w14:paraId="77139274"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依法与安置的每位残疾人签订了一年以上（含一年）的劳动合同或服务协议；</w:t>
      </w:r>
    </w:p>
    <w:p w14:paraId="44E67290"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为安置的每位残疾人按月足额缴纳了基本养老保险、基本医疗保险、失业保险、工伤保险和生育保险等社会保险费；</w:t>
      </w:r>
    </w:p>
    <w:p w14:paraId="57C5D30E"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通过银行等金融机构向安置的每位残疾人，按月支付了不低于单位所在区县适用的经省级人民政府批准的月最低工资标准的工资；</w:t>
      </w:r>
    </w:p>
    <w:p w14:paraId="5B3EAAA2"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0E24EDEF"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前款所称残疾人是指法定劳动年龄内，持有《中华人民共和国残疾人证》或者《中华人民共和国残疾军人证（1 至8 级）》</w:t>
      </w:r>
      <w:r>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39C89E9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本项目是否专门面向中小企业预留采购份额见第一章《投标邀请》。</w:t>
      </w:r>
    </w:p>
    <w:p w14:paraId="60784272"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采购标的对应的中小企业划分标准所属行业见《投标人须知资料表》。</w:t>
      </w:r>
    </w:p>
    <w:p w14:paraId="0099EF7A"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小微企业价格评审优惠的政策调整：见第四章《评标方法和评标标准》。</w:t>
      </w:r>
    </w:p>
    <w:p w14:paraId="2C84C98D"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政府采购节能产品、环境标志产品</w:t>
      </w:r>
    </w:p>
    <w:p w14:paraId="7D3502D5"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BA9E3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353F3A8"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w:t>
      </w:r>
    </w:p>
    <w:p w14:paraId="16B72184"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0A8D824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正版软件</w:t>
      </w:r>
    </w:p>
    <w:p w14:paraId="71CA74B0"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Pr>
          <w:rFonts w:ascii="仿宋" w:eastAsia="仿宋" w:hAnsi="仿宋" w:cs="Arial"/>
          <w:sz w:val="24"/>
        </w:rPr>
        <w:lastRenderedPageBreak/>
        <w:t>息安全要求的项目必须采购认证产品，</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EEB80EA"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BBD905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网络安全专用产品</w:t>
      </w:r>
    </w:p>
    <w:p w14:paraId="225617EB"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Pr>
          <w:rFonts w:ascii="仿宋" w:eastAsia="仿宋" w:hAnsi="仿宋" w:cs="Arial"/>
          <w:sz w:val="24"/>
        </w:rPr>
        <w:cr/>
        <w:t>网络关键设备和网络安全专用产品清单中。</w:t>
      </w:r>
    </w:p>
    <w:p w14:paraId="5BE05774"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推广使用低挥发性有机化合物（VOCs）</w:t>
      </w:r>
    </w:p>
    <w:p w14:paraId="4887E91D"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；属于推荐性标准的，优先采购，具体见第四章《评标方法和评标标准》。</w:t>
      </w:r>
    </w:p>
    <w:p w14:paraId="2106CD9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采购需求标准</w:t>
      </w:r>
    </w:p>
    <w:p w14:paraId="1D08C07E"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商品包装、快递包装政府采购需求标准（试行）为助力打好污染防治</w:t>
      </w:r>
      <w:r>
        <w:rPr>
          <w:rFonts w:ascii="仿宋" w:eastAsia="仿宋" w:hAnsi="仿宋" w:cs="Arial"/>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3CD5792"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绿色数据中心政府采购需求标准（试行）</w:t>
      </w:r>
    </w:p>
    <w:p w14:paraId="27A565EA" w14:textId="77777777" w:rsidR="00B00952" w:rsidRDefault="00000000">
      <w:pPr>
        <w:tabs>
          <w:tab w:val="left" w:pos="1980"/>
          <w:tab w:val="left" w:pos="2014"/>
        </w:tabs>
        <w:snapToGrid w:val="0"/>
        <w:spacing w:line="360" w:lineRule="auto"/>
        <w:ind w:left="1980"/>
        <w:rPr>
          <w:rFonts w:ascii="仿宋" w:eastAsia="仿宋" w:hAnsi="仿宋" w:cs="Arial" w:hint="eastAsia"/>
          <w:sz w:val="24"/>
        </w:rPr>
      </w:pPr>
      <w:r>
        <w:rPr>
          <w:rFonts w:ascii="仿宋" w:eastAsia="仿宋" w:hAnsi="仿宋" w:cs="Arial"/>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86"/>
    <w:p w14:paraId="0F438ED0"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投标费用</w:t>
      </w:r>
    </w:p>
    <w:p w14:paraId="2DCA7C02"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4C042647" w14:textId="77777777" w:rsidR="00B00952" w:rsidRDefault="00B00952">
      <w:pPr>
        <w:tabs>
          <w:tab w:val="left" w:pos="1080"/>
        </w:tabs>
        <w:snapToGrid w:val="0"/>
        <w:spacing w:line="360" w:lineRule="auto"/>
        <w:ind w:left="1080"/>
        <w:rPr>
          <w:rFonts w:ascii="仿宋" w:eastAsia="仿宋" w:hAnsi="仿宋" w:cs="Arial" w:hint="eastAsia"/>
          <w:sz w:val="28"/>
        </w:rPr>
      </w:pPr>
      <w:bookmarkStart w:id="187" w:name="_1.8_计量单位"/>
      <w:bookmarkEnd w:id="187"/>
    </w:p>
    <w:p w14:paraId="563D4B8E" w14:textId="77777777" w:rsidR="00B00952" w:rsidRDefault="00000000">
      <w:pPr>
        <w:pStyle w:val="21"/>
        <w:spacing w:before="0" w:line="360" w:lineRule="auto"/>
        <w:ind w:firstLine="562"/>
        <w:rPr>
          <w:rFonts w:ascii="仿宋" w:eastAsia="仿宋" w:hAnsi="仿宋" w:cs="Arial" w:hint="eastAsia"/>
          <w:sz w:val="28"/>
        </w:rPr>
      </w:pPr>
      <w:r>
        <w:rPr>
          <w:rFonts w:ascii="仿宋" w:eastAsia="仿宋" w:hAnsi="仿宋" w:cs="Arial"/>
          <w:sz w:val="28"/>
        </w:rPr>
        <w:t>二   招标文件</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88877A8"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88" w:name="_Toc264969213"/>
      <w:bookmarkStart w:id="189" w:name="_Toc142311025"/>
      <w:bookmarkStart w:id="190" w:name="_Toc305158865"/>
      <w:bookmarkStart w:id="191" w:name="_Toc149720816"/>
      <w:bookmarkStart w:id="192" w:name="_Toc164229218"/>
      <w:bookmarkStart w:id="193" w:name="_Toc164608792"/>
      <w:bookmarkStart w:id="194" w:name="_Toc151193837"/>
      <w:bookmarkStart w:id="195" w:name="_Toc150480761"/>
      <w:bookmarkStart w:id="196" w:name="_Toc127161437"/>
      <w:bookmarkStart w:id="197" w:name="_Toc151193621"/>
      <w:bookmarkStart w:id="198" w:name="_Toc150774728"/>
      <w:bookmarkStart w:id="199" w:name="_Toc265228361"/>
      <w:bookmarkStart w:id="200" w:name="_Toc150774623"/>
      <w:bookmarkStart w:id="201" w:name="_Toc164229364"/>
      <w:bookmarkStart w:id="202" w:name="_Toc226965713"/>
      <w:bookmarkStart w:id="203" w:name="_Toc164351617"/>
      <w:bookmarkStart w:id="204" w:name="_Toc305158791"/>
      <w:bookmarkStart w:id="205" w:name="_Toc226337219"/>
      <w:bookmarkStart w:id="206" w:name="_Toc520356147"/>
      <w:bookmarkStart w:id="207" w:name="_Toc151193911"/>
      <w:bookmarkStart w:id="208" w:name="_Toc151190150"/>
      <w:bookmarkStart w:id="209" w:name="_Toc151193693"/>
      <w:bookmarkStart w:id="210" w:name="_Toc164608637"/>
      <w:bookmarkStart w:id="211" w:name="_Toc226965796"/>
      <w:bookmarkStart w:id="212" w:name="_Toc226309767"/>
      <w:bookmarkStart w:id="213" w:name="_Toc151193765"/>
      <w:bookmarkStart w:id="214" w:name="_Toc127151523"/>
      <w:bookmarkStart w:id="215" w:name="_Toc195842888"/>
      <w:bookmarkStart w:id="216" w:name="_Toc150509274"/>
      <w:bookmarkStart w:id="217" w:name="_Toc127151724"/>
      <w:r>
        <w:rPr>
          <w:rFonts w:ascii="仿宋" w:eastAsia="仿宋" w:hAnsi="仿宋" w:cs="Arial"/>
          <w:sz w:val="24"/>
        </w:rPr>
        <w:t>招标文件构</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仿宋" w:eastAsia="仿宋" w:hAnsi="仿宋" w:cs="Arial"/>
          <w:sz w:val="24"/>
        </w:rPr>
        <w:t>成</w:t>
      </w:r>
    </w:p>
    <w:p w14:paraId="76631F2D"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招标文件包括以下部分：</w:t>
      </w:r>
    </w:p>
    <w:p w14:paraId="53AFF590"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投标邀请</w:t>
      </w:r>
    </w:p>
    <w:p w14:paraId="206C64AA"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投标人须知</w:t>
      </w:r>
    </w:p>
    <w:p w14:paraId="795E8EF1"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资格审查</w:t>
      </w:r>
    </w:p>
    <w:p w14:paraId="3B9EB4CD"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评标程序、评标方法和评标标准</w:t>
      </w:r>
    </w:p>
    <w:p w14:paraId="528B030C"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采购需求</w:t>
      </w:r>
    </w:p>
    <w:p w14:paraId="3A00D6C0"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拟签订的合同文本</w:t>
      </w:r>
    </w:p>
    <w:p w14:paraId="4D3B5319"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投标文件格式</w:t>
      </w:r>
    </w:p>
    <w:p w14:paraId="77EFCDA1"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Pr>
          <w:rFonts w:ascii="仿宋" w:eastAsia="仿宋" w:hAnsi="仿宋" w:cs="Arial"/>
          <w:b/>
          <w:sz w:val="24"/>
        </w:rPr>
        <w:t>投标无效</w:t>
      </w:r>
      <w:r>
        <w:rPr>
          <w:rFonts w:ascii="仿宋" w:eastAsia="仿宋" w:hAnsi="仿宋" w:cs="Arial"/>
          <w:sz w:val="24"/>
        </w:rPr>
        <w:t>。</w:t>
      </w:r>
    </w:p>
    <w:p w14:paraId="45B09ABD" w14:textId="77777777" w:rsidR="00B00952" w:rsidRDefault="00000000">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对招标文件的澄清或修改</w:t>
      </w:r>
    </w:p>
    <w:p w14:paraId="232D2B3D" w14:textId="77777777" w:rsidR="00B00952"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Pr>
          <w:rFonts w:ascii="仿宋" w:eastAsia="仿宋" w:hAnsi="仿宋" w:cs="Arial"/>
          <w:sz w:val="24"/>
        </w:rPr>
        <w:lastRenderedPageBreak/>
        <w:t>在投标人。</w:t>
      </w:r>
    </w:p>
    <w:p w14:paraId="16E09030" w14:textId="77777777" w:rsidR="00B00952"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400850C9" w14:textId="77777777" w:rsidR="00B00952"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101693" w14:textId="77777777" w:rsidR="00B00952" w:rsidRDefault="00B00952">
      <w:pPr>
        <w:tabs>
          <w:tab w:val="left" w:pos="1080"/>
          <w:tab w:val="left" w:pos="1561"/>
        </w:tabs>
        <w:snapToGrid w:val="0"/>
        <w:spacing w:line="360" w:lineRule="auto"/>
        <w:ind w:left="1080"/>
        <w:rPr>
          <w:rFonts w:ascii="仿宋" w:eastAsia="仿宋" w:hAnsi="仿宋" w:cs="Arial" w:hint="eastAsia"/>
          <w:sz w:val="28"/>
        </w:rPr>
      </w:pPr>
      <w:bookmarkStart w:id="218" w:name="_Toc516367020"/>
      <w:bookmarkStart w:id="219" w:name="_Toc305158794"/>
      <w:bookmarkStart w:id="220" w:name="_Toc150509277"/>
      <w:bookmarkStart w:id="221" w:name="_Toc151193914"/>
      <w:bookmarkStart w:id="222" w:name="_Toc520356150"/>
      <w:bookmarkStart w:id="223" w:name="_Toc151193840"/>
      <w:bookmarkStart w:id="224" w:name="_Toc226337222"/>
      <w:bookmarkStart w:id="225" w:name="_Toc305158868"/>
      <w:bookmarkStart w:id="226" w:name="_Toc151193624"/>
      <w:bookmarkStart w:id="227" w:name="_Toc151193696"/>
      <w:bookmarkStart w:id="228" w:name="_Toc264969216"/>
      <w:bookmarkStart w:id="229" w:name="_Toc151193768"/>
      <w:bookmarkStart w:id="230" w:name="_Toc226965799"/>
      <w:bookmarkStart w:id="231" w:name="_Toc142311028"/>
      <w:bookmarkStart w:id="232" w:name="_Toc195842891"/>
      <w:bookmarkStart w:id="233" w:name="_Toc150774731"/>
      <w:bookmarkStart w:id="234" w:name="_Toc150480764"/>
      <w:bookmarkStart w:id="235" w:name="_Toc150774626"/>
      <w:bookmarkStart w:id="236" w:name="_Toc127151526"/>
      <w:bookmarkStart w:id="237" w:name="_Toc226309770"/>
      <w:bookmarkStart w:id="238" w:name="_Toc265228364"/>
      <w:bookmarkStart w:id="239" w:name="_Toc151190153"/>
      <w:bookmarkStart w:id="240" w:name="_Toc226965716"/>
    </w:p>
    <w:p w14:paraId="763EB9ED" w14:textId="77777777" w:rsidR="00B00952" w:rsidRDefault="00000000">
      <w:pPr>
        <w:pStyle w:val="21"/>
        <w:spacing w:before="0" w:line="360" w:lineRule="auto"/>
        <w:ind w:firstLine="562"/>
        <w:rPr>
          <w:rFonts w:ascii="仿宋" w:eastAsia="仿宋" w:hAnsi="仿宋" w:cs="Arial" w:hint="eastAsia"/>
          <w:sz w:val="28"/>
        </w:rPr>
      </w:pPr>
      <w:r>
        <w:rPr>
          <w:rFonts w:ascii="仿宋" w:eastAsia="仿宋" w:hAnsi="仿宋" w:cs="Arial"/>
          <w:sz w:val="28"/>
        </w:rPr>
        <w:t>三   投标文件</w:t>
      </w:r>
      <w:bookmarkEnd w:id="218"/>
      <w:r>
        <w:rPr>
          <w:rFonts w:ascii="仿宋" w:eastAsia="仿宋" w:hAnsi="仿宋" w:cs="Arial"/>
          <w:sz w:val="28"/>
        </w:rPr>
        <w:t>的编制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F6F9F99"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41" w:name="_Toc226337223"/>
      <w:bookmarkStart w:id="242" w:name="_Toc151190154"/>
      <w:bookmarkStart w:id="243" w:name="_Toc142311029"/>
      <w:bookmarkStart w:id="244" w:name="_Toc226965717"/>
      <w:bookmarkStart w:id="245" w:name="_Toc127161441"/>
      <w:bookmarkStart w:id="246" w:name="_Toc150480765"/>
      <w:bookmarkStart w:id="247" w:name="_Toc151193769"/>
      <w:bookmarkStart w:id="248" w:name="_Toc516367021"/>
      <w:bookmarkStart w:id="249" w:name="_Toc264969217"/>
      <w:bookmarkStart w:id="250" w:name="_Toc164608796"/>
      <w:bookmarkStart w:id="251" w:name="_Toc226965800"/>
      <w:bookmarkStart w:id="252" w:name="_Toc127151527"/>
      <w:bookmarkStart w:id="253" w:name="_Toc164229368"/>
      <w:bookmarkStart w:id="254" w:name="_Toc305158869"/>
      <w:bookmarkStart w:id="255" w:name="_Toc151193841"/>
      <w:bookmarkStart w:id="256" w:name="_Toc150774732"/>
      <w:bookmarkStart w:id="257" w:name="_Toc149720820"/>
      <w:bookmarkStart w:id="258" w:name="_Toc164608641"/>
      <w:bookmarkStart w:id="259" w:name="_Toc164229222"/>
      <w:bookmarkStart w:id="260" w:name="_Toc226309771"/>
      <w:bookmarkStart w:id="261" w:name="_Toc195842892"/>
      <w:bookmarkStart w:id="262" w:name="_Toc305158795"/>
      <w:bookmarkStart w:id="263" w:name="_Toc127151728"/>
      <w:bookmarkStart w:id="264" w:name="_Toc164351621"/>
      <w:bookmarkStart w:id="265" w:name="_Toc265228365"/>
      <w:bookmarkStart w:id="266" w:name="_Toc151193697"/>
      <w:bookmarkStart w:id="267" w:name="_Toc150509278"/>
      <w:bookmarkStart w:id="268" w:name="_Toc150774627"/>
      <w:bookmarkStart w:id="269" w:name="_Toc151193625"/>
      <w:bookmarkStart w:id="270" w:name="_Toc151193915"/>
      <w:bookmarkStart w:id="271" w:name="_Toc520356151"/>
      <w:r>
        <w:rPr>
          <w:rFonts w:ascii="仿宋" w:eastAsia="仿宋" w:hAnsi="仿宋" w:cs="Arial"/>
          <w:sz w:val="24"/>
        </w:rPr>
        <w:t>投标范围、投标文件中计量单位的使用</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rFonts w:ascii="仿宋" w:eastAsia="仿宋" w:hAnsi="仿宋" w:cs="Arial"/>
          <w:sz w:val="24"/>
        </w:rPr>
        <w:t>及投标语言</w:t>
      </w:r>
    </w:p>
    <w:p w14:paraId="584A9D01"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eastAsia="仿宋" w:hAnsi="仿宋" w:cs="Arial"/>
          <w:b/>
          <w:sz w:val="24"/>
        </w:rPr>
        <w:t>无效投标</w:t>
      </w:r>
      <w:r>
        <w:rPr>
          <w:rFonts w:ascii="仿宋" w:eastAsia="仿宋" w:hAnsi="仿宋" w:cs="Arial"/>
          <w:sz w:val="24"/>
        </w:rPr>
        <w:t>。</w:t>
      </w:r>
    </w:p>
    <w:p w14:paraId="417602D5"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除招标文件有特殊要求外，本项目投标所使用的计量单位，应采用中华人民共和国法定计量单位。</w:t>
      </w:r>
    </w:p>
    <w:p w14:paraId="67578C8E"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4B801FF"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72" w:name="_Ref467306195"/>
      <w:bookmarkStart w:id="273" w:name="_Toc516367022"/>
      <w:bookmarkStart w:id="274" w:name="_Ref467306676"/>
      <w:bookmarkStart w:id="275" w:name="_Toc164351622"/>
      <w:bookmarkStart w:id="276" w:name="_Toc305158870"/>
      <w:bookmarkStart w:id="277" w:name="_Toc305158796"/>
      <w:bookmarkStart w:id="278" w:name="_Toc127151528"/>
      <w:bookmarkStart w:id="279" w:name="_Toc127161442"/>
      <w:bookmarkStart w:id="280" w:name="_Toc226337224"/>
      <w:bookmarkStart w:id="281" w:name="_Toc150774628"/>
      <w:bookmarkStart w:id="282" w:name="_Toc151193770"/>
      <w:bookmarkStart w:id="283" w:name="_Toc150480766"/>
      <w:bookmarkStart w:id="284" w:name="_Toc151193698"/>
      <w:bookmarkStart w:id="285" w:name="_Toc151190155"/>
      <w:bookmarkStart w:id="286" w:name="_Toc151193842"/>
      <w:bookmarkStart w:id="287" w:name="_Toc164608797"/>
      <w:bookmarkStart w:id="288" w:name="_Toc151193626"/>
      <w:bookmarkStart w:id="289" w:name="_Toc151193916"/>
      <w:bookmarkStart w:id="290" w:name="_Toc264969218"/>
      <w:bookmarkStart w:id="291" w:name="_Toc226309772"/>
      <w:bookmarkStart w:id="292" w:name="_Toc164229223"/>
      <w:bookmarkStart w:id="293" w:name="_Toc150509279"/>
      <w:bookmarkStart w:id="294" w:name="_Toc127151729"/>
      <w:bookmarkStart w:id="295" w:name="_Toc226965801"/>
      <w:bookmarkStart w:id="296" w:name="_Toc150774733"/>
      <w:bookmarkStart w:id="297" w:name="_Toc520356152"/>
      <w:bookmarkStart w:id="298" w:name="_Toc164608642"/>
      <w:bookmarkStart w:id="299" w:name="_Toc265228366"/>
      <w:bookmarkStart w:id="300" w:name="_Toc195842893"/>
      <w:bookmarkStart w:id="301" w:name="_Toc164229369"/>
      <w:bookmarkStart w:id="302" w:name="_Toc226965718"/>
      <w:bookmarkStart w:id="303" w:name="_Toc142311030"/>
      <w:bookmarkStart w:id="304" w:name="_Toc149720821"/>
      <w:r>
        <w:rPr>
          <w:rFonts w:ascii="仿宋" w:eastAsia="仿宋" w:hAnsi="仿宋" w:cs="Arial"/>
          <w:sz w:val="24"/>
        </w:rPr>
        <w:t>投标文件</w:t>
      </w:r>
      <w:bookmarkEnd w:id="272"/>
      <w:bookmarkEnd w:id="273"/>
      <w:bookmarkEnd w:id="274"/>
      <w:r>
        <w:rPr>
          <w:rFonts w:ascii="仿宋" w:eastAsia="仿宋" w:hAnsi="仿宋" w:cs="Arial"/>
          <w:sz w:val="24"/>
        </w:rPr>
        <w:t>构成</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2316861"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05" w:name="_Ref467052588"/>
      <w:r>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7C7E3BC8"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Pr>
          <w:rFonts w:ascii="仿宋" w:eastAsia="仿宋" w:hAnsi="仿宋" w:cs="Arial"/>
          <w:sz w:val="24"/>
        </w:rPr>
        <w:lastRenderedPageBreak/>
        <w:t>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11C8731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第四章《评标程序、评标方法和评标标准》中涉及的证明文件。</w:t>
      </w:r>
    </w:p>
    <w:p w14:paraId="51F4614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744701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投标人认为应附的其他材料。</w:t>
      </w:r>
      <w:bookmarkEnd w:id="305"/>
    </w:p>
    <w:p w14:paraId="078C8B3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06" w:name="_Toc195842895"/>
      <w:bookmarkStart w:id="307" w:name="_Toc164608644"/>
      <w:bookmarkStart w:id="308" w:name="_Toc127151530"/>
      <w:bookmarkStart w:id="309" w:name="_Toc164229225"/>
      <w:bookmarkStart w:id="310" w:name="_Toc164608799"/>
      <w:bookmarkStart w:id="311" w:name="_Toc127151731"/>
      <w:bookmarkStart w:id="312" w:name="_Toc150480768"/>
      <w:bookmarkStart w:id="313" w:name="_Toc151193772"/>
      <w:bookmarkStart w:id="314" w:name="_Toc151193700"/>
      <w:bookmarkStart w:id="315" w:name="_Toc151190157"/>
      <w:bookmarkStart w:id="316" w:name="_Toc164351624"/>
      <w:bookmarkStart w:id="317" w:name="_Toc150509281"/>
      <w:bookmarkStart w:id="318" w:name="_Toc149720823"/>
      <w:bookmarkStart w:id="319" w:name="_Toc150774735"/>
      <w:bookmarkStart w:id="320" w:name="_Toc150774630"/>
      <w:bookmarkStart w:id="321" w:name="_Toc142311032"/>
      <w:bookmarkStart w:id="322" w:name="_Toc151193844"/>
      <w:bookmarkStart w:id="323" w:name="_Toc127161444"/>
      <w:bookmarkStart w:id="324" w:name="_Toc151193918"/>
      <w:bookmarkStart w:id="325" w:name="_Toc520356155"/>
      <w:bookmarkStart w:id="326" w:name="_Toc164229371"/>
      <w:bookmarkStart w:id="327" w:name="_Toc151193628"/>
      <w:r>
        <w:rPr>
          <w:rFonts w:ascii="仿宋" w:eastAsia="仿宋" w:hAnsi="仿宋" w:cs="Arial"/>
          <w:sz w:val="24"/>
        </w:rPr>
        <w:t>投标报价</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5C51EDC"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所有投标均以人民币报价。</w:t>
      </w:r>
    </w:p>
    <w:p w14:paraId="663DB70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68A2C6CE"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7B1A91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按照招标文件要求完成本项目的全部相关服务费用。 </w:t>
      </w:r>
    </w:p>
    <w:p w14:paraId="05B0086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采购人不得向供应商索要或者接受其给予的赠品、回扣或者与采购无关的其他商品、服务。</w:t>
      </w:r>
    </w:p>
    <w:p w14:paraId="4D3E603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投标人不能提供任何有选择性或可调整的报价（招标文件另有规定的除外），否则其</w:t>
      </w:r>
      <w:r>
        <w:rPr>
          <w:rFonts w:ascii="仿宋" w:eastAsia="仿宋" w:hAnsi="仿宋" w:cs="Arial"/>
          <w:b/>
          <w:bCs/>
          <w:sz w:val="24"/>
        </w:rPr>
        <w:t>投标无效</w:t>
      </w:r>
      <w:r>
        <w:rPr>
          <w:rFonts w:ascii="仿宋" w:eastAsia="仿宋" w:hAnsi="仿宋" w:cs="Arial"/>
          <w:sz w:val="24"/>
        </w:rPr>
        <w:t>。</w:t>
      </w:r>
    </w:p>
    <w:p w14:paraId="6CFDAB77"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28" w:name="_Toc264969221"/>
      <w:bookmarkStart w:id="329" w:name="_Ref467306513"/>
      <w:bookmarkStart w:id="330" w:name="_Toc151190158"/>
      <w:bookmarkStart w:id="331" w:name="_Toc151193845"/>
      <w:bookmarkStart w:id="332" w:name="_Toc226337227"/>
      <w:bookmarkStart w:id="333" w:name="_Toc150480769"/>
      <w:bookmarkStart w:id="334" w:name="_Toc164608800"/>
      <w:bookmarkStart w:id="335" w:name="_Toc226965721"/>
      <w:bookmarkStart w:id="336" w:name="_Toc150774631"/>
      <w:bookmarkStart w:id="337" w:name="_Toc265228369"/>
      <w:bookmarkStart w:id="338" w:name="_Toc195842896"/>
      <w:bookmarkStart w:id="339" w:name="_Toc150509282"/>
      <w:bookmarkStart w:id="340" w:name="_Toc164229226"/>
      <w:bookmarkStart w:id="341" w:name="_Toc127151531"/>
      <w:bookmarkStart w:id="342" w:name="_Toc305158799"/>
      <w:bookmarkStart w:id="343" w:name="_Toc520356156"/>
      <w:bookmarkStart w:id="344" w:name="_Toc142311033"/>
      <w:bookmarkStart w:id="345" w:name="_Toc149720824"/>
      <w:bookmarkStart w:id="346" w:name="_Toc151193629"/>
      <w:bookmarkStart w:id="347" w:name="_Toc127151732"/>
      <w:bookmarkStart w:id="348" w:name="_Toc226309775"/>
      <w:bookmarkStart w:id="349" w:name="_Toc164229372"/>
      <w:bookmarkStart w:id="350" w:name="_Toc164608645"/>
      <w:bookmarkStart w:id="351" w:name="_Toc226965804"/>
      <w:bookmarkStart w:id="352" w:name="_Toc151193701"/>
      <w:bookmarkStart w:id="353" w:name="_Toc151193919"/>
      <w:bookmarkStart w:id="354" w:name="_Toc151193773"/>
      <w:bookmarkStart w:id="355" w:name="_Toc127161445"/>
      <w:bookmarkStart w:id="356" w:name="_Toc305158873"/>
      <w:bookmarkStart w:id="357" w:name="_Toc164351625"/>
      <w:bookmarkStart w:id="358" w:name="_Toc150774736"/>
      <w:r>
        <w:rPr>
          <w:rFonts w:ascii="仿宋" w:eastAsia="仿宋" w:hAnsi="仿宋" w:cs="Arial"/>
          <w:sz w:val="24"/>
        </w:rPr>
        <w:t>投标保证金</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AA7E8B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59" w:name="_Ref467306302"/>
      <w:r>
        <w:rPr>
          <w:rFonts w:ascii="仿宋" w:eastAsia="仿宋" w:hAnsi="仿宋" w:cs="Arial"/>
          <w:sz w:val="24"/>
        </w:rPr>
        <w:t>投标人应按《投标人须知资料表》中规定的金额及要求交纳投标保证金</w:t>
      </w:r>
      <w:bookmarkEnd w:id="359"/>
      <w:r>
        <w:rPr>
          <w:rFonts w:ascii="仿宋" w:eastAsia="仿宋" w:hAnsi="仿宋" w:cs="Arial"/>
          <w:sz w:val="24"/>
        </w:rPr>
        <w:t>。</w:t>
      </w:r>
    </w:p>
    <w:p w14:paraId="7698AC3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交纳投标保证金可采用的形式：政府采购法律法规接受的支票、汇票、本票、网上银行支付或者金融机构、担保机构出具的保函等非现金形式。</w:t>
      </w:r>
    </w:p>
    <w:p w14:paraId="5A14C3F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w:t>
      </w:r>
      <w:r>
        <w:rPr>
          <w:rFonts w:ascii="仿宋" w:eastAsia="仿宋" w:hAnsi="仿宋" w:cs="Arial"/>
          <w:sz w:val="24"/>
        </w:rPr>
        <w:lastRenderedPageBreak/>
        <w:t>错误、印鉴不清等原因导致不能到账的，其</w:t>
      </w:r>
      <w:r>
        <w:rPr>
          <w:rFonts w:ascii="仿宋" w:eastAsia="仿宋" w:hAnsi="仿宋" w:cs="Arial"/>
          <w:b/>
          <w:sz w:val="24"/>
        </w:rPr>
        <w:t>投标无效</w:t>
      </w:r>
      <w:r>
        <w:rPr>
          <w:rFonts w:ascii="仿宋" w:eastAsia="仿宋" w:hAnsi="仿宋" w:cs="Arial"/>
          <w:sz w:val="24"/>
        </w:rPr>
        <w:t>。</w:t>
      </w:r>
    </w:p>
    <w:p w14:paraId="69AE442D"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投标保证金有效期同投标有效期。</w:t>
      </w:r>
    </w:p>
    <w:p w14:paraId="5D7A58B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投标人为联合体的，可以由联合体中的一方或者多方共同交纳投标保证金，其交纳的投标保证金对联合体各方均具有约束力。</w:t>
      </w:r>
    </w:p>
    <w:p w14:paraId="39A9A98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CD8E24D"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投标人在投标截止时间前撤回已提交的投标文件的，自收到投标人书面撤回通知之日起5个工作日内退还已收取的投标保证金；</w:t>
      </w:r>
    </w:p>
    <w:p w14:paraId="676E8A66"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中标人的投标保证金，自采购合同签订之日起5个工作日内退还中标人；</w:t>
      </w:r>
    </w:p>
    <w:p w14:paraId="16C0508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未中标投标人的投标保证金，自中标通知书发出之日起5个工作日内退还未中标人；</w:t>
      </w:r>
    </w:p>
    <w:p w14:paraId="6ADD62D1"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终止招标项目已经收取投标保证金的，自终止采购活动后5个工作日内退还已收取的投标保证金及其在银行产生的孳息。</w:t>
      </w:r>
    </w:p>
    <w:p w14:paraId="4A24D2B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有下列情形之一的，采购人或采购代理机构可以不予退还投标保证金：</w:t>
      </w:r>
    </w:p>
    <w:p w14:paraId="01B50B81"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投标有效期内投标人撤销投标文件的；</w:t>
      </w:r>
    </w:p>
    <w:p w14:paraId="198716DA" w14:textId="77777777" w:rsidR="00B00952"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《投标人须知资料表》中规定的其他情形。</w:t>
      </w:r>
    </w:p>
    <w:p w14:paraId="6E846B82"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60" w:name="_Toc305158874"/>
      <w:bookmarkStart w:id="361" w:name="_Toc520356157"/>
      <w:bookmarkStart w:id="362" w:name="_Toc142311034"/>
      <w:bookmarkStart w:id="363" w:name="_Toc265228370"/>
      <w:bookmarkStart w:id="364" w:name="_Toc151193702"/>
      <w:bookmarkStart w:id="365" w:name="_Toc151193846"/>
      <w:bookmarkStart w:id="366" w:name="_Toc151190159"/>
      <w:bookmarkStart w:id="367" w:name="_Toc164229373"/>
      <w:bookmarkStart w:id="368" w:name="_Toc164608646"/>
      <w:bookmarkStart w:id="369" w:name="_Toc150774632"/>
      <w:bookmarkStart w:id="370" w:name="_Toc150480770"/>
      <w:bookmarkStart w:id="371" w:name="_Toc151193920"/>
      <w:bookmarkStart w:id="372" w:name="_Toc226337228"/>
      <w:bookmarkStart w:id="373" w:name="_Toc164351626"/>
      <w:bookmarkStart w:id="374" w:name="_Toc226309776"/>
      <w:bookmarkStart w:id="375" w:name="_Toc195842897"/>
      <w:bookmarkStart w:id="376" w:name="_Toc127161446"/>
      <w:bookmarkStart w:id="377" w:name="_Toc150509283"/>
      <w:bookmarkStart w:id="378" w:name="_Toc150774737"/>
      <w:bookmarkStart w:id="379" w:name="_Toc127151532"/>
      <w:bookmarkStart w:id="380" w:name="_Toc149720825"/>
      <w:bookmarkStart w:id="381" w:name="_Toc305158800"/>
      <w:bookmarkStart w:id="382" w:name="_Toc226965805"/>
      <w:bookmarkStart w:id="383" w:name="_Toc264969222"/>
      <w:bookmarkStart w:id="384" w:name="_Toc127151733"/>
      <w:bookmarkStart w:id="385" w:name="_Toc151193774"/>
      <w:bookmarkStart w:id="386" w:name="_Toc226965722"/>
      <w:bookmarkStart w:id="387" w:name="_Toc164229227"/>
      <w:bookmarkStart w:id="388" w:name="_Toc164608801"/>
      <w:bookmarkStart w:id="389" w:name="_Toc151193630"/>
      <w:r>
        <w:rPr>
          <w:rFonts w:ascii="仿宋" w:eastAsia="仿宋" w:hAnsi="仿宋" w:cs="Arial"/>
          <w:sz w:val="24"/>
        </w:rPr>
        <w:t>投标有效期</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91D418D"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投标文件应在本招标文件《投标人须知资料表》中规定的投标有效期内保持有效，投标有效期少于招标文件规定期限的，其</w:t>
      </w:r>
      <w:r>
        <w:rPr>
          <w:rFonts w:ascii="仿宋" w:eastAsia="仿宋" w:hAnsi="仿宋" w:cs="Arial"/>
          <w:b/>
          <w:sz w:val="24"/>
        </w:rPr>
        <w:t>投标无效</w:t>
      </w:r>
      <w:r>
        <w:rPr>
          <w:rFonts w:ascii="仿宋" w:eastAsia="仿宋" w:hAnsi="仿宋" w:cs="Arial"/>
          <w:sz w:val="24"/>
        </w:rPr>
        <w:t>。</w:t>
      </w:r>
    </w:p>
    <w:p w14:paraId="2268AAA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90" w:name="_Toc151190160"/>
      <w:bookmarkStart w:id="391" w:name="_Toc164608802"/>
      <w:bookmarkStart w:id="392" w:name="_Toc149720826"/>
      <w:bookmarkStart w:id="393" w:name="_Toc164229228"/>
      <w:bookmarkStart w:id="394" w:name="_Toc151193921"/>
      <w:bookmarkStart w:id="395" w:name="_Toc226337229"/>
      <w:bookmarkStart w:id="396" w:name="_Toc142311035"/>
      <w:bookmarkStart w:id="397" w:name="_Toc150480771"/>
      <w:bookmarkStart w:id="398" w:name="_Toc150509284"/>
      <w:bookmarkStart w:id="399" w:name="_Toc127151533"/>
      <w:bookmarkStart w:id="400" w:name="_Toc164608647"/>
      <w:bookmarkStart w:id="401" w:name="_Toc305158875"/>
      <w:bookmarkStart w:id="402" w:name="_Toc150774738"/>
      <w:bookmarkStart w:id="403" w:name="_Toc151193847"/>
      <w:bookmarkStart w:id="404" w:name="_Toc195842898"/>
      <w:bookmarkStart w:id="405" w:name="_Toc264969223"/>
      <w:bookmarkStart w:id="406" w:name="_Toc164229374"/>
      <w:bookmarkStart w:id="407" w:name="_Toc151193703"/>
      <w:bookmarkStart w:id="408" w:name="_Toc151193631"/>
      <w:bookmarkStart w:id="409" w:name="_Toc127151734"/>
      <w:bookmarkStart w:id="410" w:name="_Toc127161447"/>
      <w:bookmarkStart w:id="411" w:name="_Toc226965723"/>
      <w:bookmarkStart w:id="412" w:name="_Toc226309777"/>
      <w:bookmarkStart w:id="413" w:name="_Toc226965806"/>
      <w:bookmarkStart w:id="414" w:name="_Toc150774633"/>
      <w:bookmarkStart w:id="415" w:name="_Toc164351627"/>
      <w:bookmarkStart w:id="416" w:name="_Toc151193775"/>
      <w:bookmarkStart w:id="417" w:name="_Toc305158801"/>
      <w:bookmarkStart w:id="418" w:name="_Toc520356158"/>
      <w:bookmarkStart w:id="419" w:name="_Toc265228371"/>
      <w:r>
        <w:rPr>
          <w:rFonts w:ascii="仿宋" w:eastAsia="仿宋" w:hAnsi="仿宋" w:cs="Arial"/>
          <w:sz w:val="24"/>
        </w:rPr>
        <w:t>投标文件的签署</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仿宋" w:eastAsia="仿宋" w:hAnsi="仿宋" w:cs="Arial"/>
          <w:sz w:val="24"/>
        </w:rPr>
        <w:t>、盖章</w:t>
      </w:r>
    </w:p>
    <w:p w14:paraId="24674F6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420" w:name="_Toc150509285"/>
      <w:bookmarkStart w:id="421" w:name="_Toc226965724"/>
      <w:bookmarkStart w:id="422" w:name="_Toc151190161"/>
      <w:bookmarkStart w:id="423" w:name="_Toc265228372"/>
      <w:bookmarkStart w:id="424" w:name="_Toc305158802"/>
      <w:bookmarkStart w:id="425" w:name="_Toc151193848"/>
      <w:bookmarkStart w:id="426" w:name="_Toc520356159"/>
      <w:bookmarkStart w:id="427" w:name="_Toc151193632"/>
      <w:bookmarkStart w:id="428" w:name="_Toc151193704"/>
      <w:bookmarkStart w:id="429" w:name="_Toc150774739"/>
      <w:bookmarkStart w:id="430" w:name="_Toc226337230"/>
      <w:bookmarkStart w:id="431" w:name="_Toc150480772"/>
      <w:bookmarkStart w:id="432" w:name="_Toc142311036"/>
      <w:bookmarkStart w:id="433" w:name="_Toc150774634"/>
      <w:bookmarkStart w:id="434" w:name="_Toc305158876"/>
      <w:bookmarkStart w:id="435" w:name="_Toc151193922"/>
      <w:bookmarkStart w:id="436" w:name="_Toc195842899"/>
      <w:bookmarkStart w:id="437" w:name="_Toc226309778"/>
      <w:bookmarkStart w:id="438" w:name="_Toc226965807"/>
      <w:bookmarkStart w:id="439" w:name="_Toc127151534"/>
      <w:bookmarkStart w:id="440" w:name="_Toc264969224"/>
      <w:bookmarkStart w:id="441" w:name="_Toc151193776"/>
      <w:r>
        <w:rPr>
          <w:rFonts w:ascii="仿宋" w:eastAsia="仿宋" w:hAnsi="仿宋" w:cs="Arial"/>
          <w:sz w:val="24"/>
        </w:rPr>
        <w:t>投标人应按《投标人须知资料表》中的规定，准备和递交投标文件正本、副本和电子文档，每份投标文件封皮须清楚地标明“正本”或“副本”。投标文件的副本可采用正本的复印件，若正本和副本不一致，以正本为准。</w:t>
      </w:r>
    </w:p>
    <w:p w14:paraId="2A5E565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的正本需打印或用不褪色墨水书写，并由投标人的法定代表人或经其正式委托代理人按招标文件规定在投标文件上进行签署、盖章。委托代理人须持有书面的《授权委托书》，并将其附在投标文件中。如对投标文件进行了修改，则应由投标人的法定代表人或委托代理人在每一修改处签字。未按招标文件要求签署、盖章的投标文件，其</w:t>
      </w:r>
      <w:r>
        <w:rPr>
          <w:rFonts w:ascii="仿宋" w:eastAsia="仿宋" w:hAnsi="仿宋" w:cs="Arial"/>
          <w:b/>
          <w:sz w:val="24"/>
        </w:rPr>
        <w:t>投标无效</w:t>
      </w:r>
      <w:r>
        <w:rPr>
          <w:rFonts w:ascii="仿宋" w:eastAsia="仿宋" w:hAnsi="仿宋" w:cs="Arial"/>
          <w:b/>
          <w:bCs/>
          <w:sz w:val="24"/>
        </w:rPr>
        <w:t>。</w:t>
      </w:r>
    </w:p>
    <w:p w14:paraId="0022663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lastRenderedPageBreak/>
        <w:t>投标文件应按照《资格证明文件》和《商务技术文件》分成两部分，宜用不可拆装的方式分别装订成册。</w:t>
      </w:r>
    </w:p>
    <w:p w14:paraId="42B7874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投标文件因字迹潦草、表达不清或装订不当所引起的后果由投标人负责。</w:t>
      </w:r>
    </w:p>
    <w:p w14:paraId="15CD4C9E" w14:textId="77777777" w:rsidR="00B00952" w:rsidRDefault="00000000">
      <w:pPr>
        <w:pStyle w:val="21"/>
        <w:spacing w:before="0" w:line="360" w:lineRule="auto"/>
        <w:ind w:firstLine="562"/>
        <w:rPr>
          <w:rFonts w:ascii="仿宋" w:eastAsia="仿宋" w:hAnsi="仿宋" w:cs="Arial" w:hint="eastAsia"/>
          <w:sz w:val="28"/>
        </w:rPr>
      </w:pPr>
      <w:r>
        <w:rPr>
          <w:rFonts w:ascii="仿宋" w:eastAsia="仿宋" w:hAnsi="仿宋" w:cs="Arial"/>
          <w:sz w:val="28"/>
        </w:rPr>
        <w:t>四   投标文件的提交</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0011681"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42" w:name="_Toc151193633"/>
      <w:bookmarkStart w:id="443" w:name="_Toc195842900"/>
      <w:bookmarkStart w:id="444" w:name="_Toc150774740"/>
      <w:bookmarkStart w:id="445" w:name="_Toc305158877"/>
      <w:bookmarkStart w:id="446" w:name="_Toc127151535"/>
      <w:bookmarkStart w:id="447" w:name="_Toc127151736"/>
      <w:bookmarkStart w:id="448" w:name="_Toc226309779"/>
      <w:bookmarkStart w:id="449" w:name="_Toc164351629"/>
      <w:bookmarkStart w:id="450" w:name="_Toc151193705"/>
      <w:bookmarkStart w:id="451" w:name="_Toc164229230"/>
      <w:bookmarkStart w:id="452" w:name="_Toc142311037"/>
      <w:bookmarkStart w:id="453" w:name="_Toc164608649"/>
      <w:bookmarkStart w:id="454" w:name="_Toc151190162"/>
      <w:bookmarkStart w:id="455" w:name="_Toc164608804"/>
      <w:bookmarkStart w:id="456" w:name="_Toc150509286"/>
      <w:bookmarkStart w:id="457" w:name="_Toc264969225"/>
      <w:bookmarkStart w:id="458" w:name="_Toc226337231"/>
      <w:bookmarkStart w:id="459" w:name="_Toc305158803"/>
      <w:bookmarkStart w:id="460" w:name="_Toc127161449"/>
      <w:bookmarkStart w:id="461" w:name="_Toc164229376"/>
      <w:bookmarkStart w:id="462" w:name="_Toc150480773"/>
      <w:bookmarkStart w:id="463" w:name="_Toc520356160"/>
      <w:bookmarkStart w:id="464" w:name="_Toc226965725"/>
      <w:bookmarkStart w:id="465" w:name="_Toc151193849"/>
      <w:bookmarkStart w:id="466" w:name="_Toc151193923"/>
      <w:bookmarkStart w:id="467" w:name="_Toc226965808"/>
      <w:bookmarkStart w:id="468" w:name="_Toc151193777"/>
      <w:bookmarkStart w:id="469" w:name="_Toc149720828"/>
      <w:bookmarkStart w:id="470" w:name="_Toc265228373"/>
      <w:bookmarkStart w:id="471" w:name="_Toc150774635"/>
      <w:r>
        <w:rPr>
          <w:rFonts w:ascii="仿宋" w:eastAsia="仿宋" w:hAnsi="仿宋" w:cs="Arial"/>
          <w:sz w:val="24"/>
        </w:rPr>
        <w:t>投标文件的</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ascii="仿宋" w:eastAsia="仿宋" w:hAnsi="仿宋" w:cs="Arial"/>
          <w:sz w:val="24"/>
        </w:rPr>
        <w:t>提交</w:t>
      </w:r>
    </w:p>
    <w:p w14:paraId="44C902D1"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当用不能被他人知悉或更换投标文件内容的方式密封。投标人应将投标文件的两个部分分开单独密封，并在封皮正面标明《资格证明文件》或《商务技术文件》字样。投标人应承担封装失误产生的任何后果。</w:t>
      </w:r>
    </w:p>
    <w:p w14:paraId="6E7DEF5B"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所有包装封皮和信封上均应：</w:t>
      </w:r>
    </w:p>
    <w:p w14:paraId="70545F2E" w14:textId="77777777" w:rsidR="00B00952"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注明投标邀请中指明的项目名称、项目编号/包号、包名称（标的名称）、投标人名称和“在（开标时间）之前不得启封”的字样。</w:t>
      </w:r>
    </w:p>
    <w:p w14:paraId="6FD461EB" w14:textId="77777777" w:rsidR="00B00952"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在封口处加盖投标人公章，或由法定代表人或委托代理人签字。</w:t>
      </w:r>
    </w:p>
    <w:p w14:paraId="41BD581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如果投标文件未按上述要求密封，将有可能被拒绝接收。</w:t>
      </w:r>
    </w:p>
    <w:p w14:paraId="17E9AE4C"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72" w:name="_Toc164351630"/>
      <w:bookmarkStart w:id="473" w:name="_Toc151190163"/>
      <w:bookmarkStart w:id="474" w:name="_Toc142311038"/>
      <w:bookmarkStart w:id="475" w:name="_Toc164608805"/>
      <w:bookmarkStart w:id="476" w:name="_Toc226337232"/>
      <w:bookmarkStart w:id="477" w:name="_Toc151193778"/>
      <w:bookmarkStart w:id="478" w:name="_Toc226965726"/>
      <w:bookmarkStart w:id="479" w:name="_Toc226965809"/>
      <w:bookmarkStart w:id="480" w:name="_Toc520356161"/>
      <w:bookmarkStart w:id="481" w:name="_Toc264969226"/>
      <w:bookmarkStart w:id="482" w:name="_Toc151193924"/>
      <w:bookmarkStart w:id="483" w:name="_Toc150480774"/>
      <w:bookmarkStart w:id="484" w:name="_Toc151193706"/>
      <w:bookmarkStart w:id="485" w:name="_Toc149720829"/>
      <w:bookmarkStart w:id="486" w:name="_Toc151193634"/>
      <w:bookmarkStart w:id="487" w:name="_Toc164608650"/>
      <w:bookmarkStart w:id="488" w:name="_Toc305158804"/>
      <w:bookmarkStart w:id="489" w:name="_Toc226309780"/>
      <w:bookmarkStart w:id="490" w:name="_Toc127151536"/>
      <w:bookmarkStart w:id="491" w:name="_Toc150774741"/>
      <w:bookmarkStart w:id="492" w:name="_Toc151193850"/>
      <w:bookmarkStart w:id="493" w:name="_Toc265228374"/>
      <w:bookmarkStart w:id="494" w:name="_Toc164229377"/>
      <w:bookmarkStart w:id="495" w:name="_Toc127151737"/>
      <w:bookmarkStart w:id="496" w:name="_Toc150509287"/>
      <w:bookmarkStart w:id="497" w:name="_Toc164229231"/>
      <w:bookmarkStart w:id="498" w:name="_Toc195842901"/>
      <w:bookmarkStart w:id="499" w:name="_Toc150774636"/>
      <w:bookmarkStart w:id="500" w:name="_Toc305158878"/>
      <w:bookmarkStart w:id="501" w:name="_Toc127161450"/>
      <w:r>
        <w:rPr>
          <w:rFonts w:ascii="仿宋" w:eastAsia="仿宋" w:hAnsi="仿宋" w:cs="Arial"/>
          <w:sz w:val="24"/>
        </w:rPr>
        <w:t>投标截止</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ascii="仿宋" w:eastAsia="仿宋" w:hAnsi="仿宋" w:cs="Arial"/>
          <w:sz w:val="24"/>
        </w:rPr>
        <w:t>时间</w:t>
      </w:r>
    </w:p>
    <w:p w14:paraId="7AD04CB5" w14:textId="77777777" w:rsidR="00B00952" w:rsidRDefault="00000000">
      <w:pPr>
        <w:numPr>
          <w:ilvl w:val="1"/>
          <w:numId w:val="8"/>
        </w:numPr>
        <w:tabs>
          <w:tab w:val="clear" w:pos="1589"/>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投标人应在招标文件要求提交投标文件截止时间前，将投标文件提交至招标文件指定地点。</w:t>
      </w:r>
    </w:p>
    <w:p w14:paraId="241BB750"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投标文件的接收、修改与撤回</w:t>
      </w:r>
    </w:p>
    <w:p w14:paraId="56543FC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采购人和采购代理机构将按招标文件规定的时间和地点接收投标文件。</w:t>
      </w:r>
    </w:p>
    <w:p w14:paraId="791F3BE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采购人或者采购代理机构收到投标文件后，应当如实记载投标文件的送达时间和密封情况，并向投标人出具以下签收回执。</w:t>
      </w:r>
    </w:p>
    <w:tbl>
      <w:tblPr>
        <w:tblW w:w="7087" w:type="dxa"/>
        <w:tblInd w:w="1101" w:type="dxa"/>
        <w:tblLayout w:type="fixed"/>
        <w:tblLook w:val="04A0" w:firstRow="1" w:lastRow="0" w:firstColumn="1" w:lastColumn="0" w:noHBand="0" w:noVBand="1"/>
      </w:tblPr>
      <w:tblGrid>
        <w:gridCol w:w="1468"/>
        <w:gridCol w:w="1934"/>
        <w:gridCol w:w="2126"/>
        <w:gridCol w:w="1559"/>
      </w:tblGrid>
      <w:tr w:rsidR="00B00952" w14:paraId="1D107C1F" w14:textId="77777777">
        <w:trPr>
          <w:trHeight w:val="750"/>
        </w:trPr>
        <w:tc>
          <w:tcPr>
            <w:tcW w:w="7087" w:type="dxa"/>
            <w:gridSpan w:val="4"/>
            <w:tcBorders>
              <w:top w:val="nil"/>
              <w:left w:val="nil"/>
              <w:bottom w:val="single" w:sz="4" w:space="0" w:color="auto"/>
              <w:right w:val="nil"/>
            </w:tcBorders>
            <w:vAlign w:val="center"/>
          </w:tcPr>
          <w:p w14:paraId="3E494CB4" w14:textId="77777777" w:rsidR="00B00952" w:rsidRDefault="00000000">
            <w:pPr>
              <w:widowControl/>
              <w:spacing w:line="360" w:lineRule="auto"/>
              <w:jc w:val="center"/>
              <w:rPr>
                <w:rFonts w:ascii="仿宋" w:eastAsia="仿宋" w:hAnsi="仿宋" w:cs="Arial" w:hint="eastAsia"/>
                <w:szCs w:val="21"/>
              </w:rPr>
            </w:pPr>
            <w:r>
              <w:rPr>
                <w:rFonts w:ascii="仿宋" w:eastAsia="仿宋" w:hAnsi="仿宋" w:cs="Arial"/>
                <w:szCs w:val="21"/>
              </w:rPr>
              <w:t xml:space="preserve">接收投标文件回执单        </w:t>
            </w:r>
          </w:p>
        </w:tc>
      </w:tr>
      <w:tr w:rsidR="00B00952" w14:paraId="674C62A0" w14:textId="77777777">
        <w:trPr>
          <w:trHeight w:val="315"/>
        </w:trPr>
        <w:tc>
          <w:tcPr>
            <w:tcW w:w="1468" w:type="dxa"/>
            <w:tcBorders>
              <w:top w:val="nil"/>
              <w:left w:val="single" w:sz="4" w:space="0" w:color="auto"/>
              <w:bottom w:val="single" w:sz="4" w:space="0" w:color="auto"/>
              <w:right w:val="single" w:sz="4" w:space="0" w:color="auto"/>
            </w:tcBorders>
            <w:vAlign w:val="center"/>
          </w:tcPr>
          <w:p w14:paraId="1C7665DD"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招标编号</w:t>
            </w:r>
          </w:p>
        </w:tc>
        <w:tc>
          <w:tcPr>
            <w:tcW w:w="5619" w:type="dxa"/>
            <w:gridSpan w:val="3"/>
            <w:tcBorders>
              <w:top w:val="single" w:sz="4" w:space="0" w:color="auto"/>
              <w:left w:val="nil"/>
              <w:bottom w:val="single" w:sz="4" w:space="0" w:color="auto"/>
              <w:right w:val="single" w:sz="4" w:space="0" w:color="auto"/>
            </w:tcBorders>
            <w:vAlign w:val="center"/>
          </w:tcPr>
          <w:p w14:paraId="052E9665"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5C65EFB9" w14:textId="77777777">
        <w:trPr>
          <w:trHeight w:val="277"/>
        </w:trPr>
        <w:tc>
          <w:tcPr>
            <w:tcW w:w="1468" w:type="dxa"/>
            <w:tcBorders>
              <w:top w:val="nil"/>
              <w:left w:val="single" w:sz="4" w:space="0" w:color="auto"/>
              <w:bottom w:val="single" w:sz="4" w:space="0" w:color="auto"/>
              <w:right w:val="single" w:sz="4" w:space="0" w:color="auto"/>
            </w:tcBorders>
            <w:vAlign w:val="center"/>
          </w:tcPr>
          <w:p w14:paraId="78708E54"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项目名称</w:t>
            </w:r>
          </w:p>
        </w:tc>
        <w:tc>
          <w:tcPr>
            <w:tcW w:w="5619" w:type="dxa"/>
            <w:gridSpan w:val="3"/>
            <w:tcBorders>
              <w:top w:val="single" w:sz="4" w:space="0" w:color="auto"/>
              <w:left w:val="nil"/>
              <w:bottom w:val="single" w:sz="4" w:space="0" w:color="auto"/>
              <w:right w:val="single" w:sz="4" w:space="0" w:color="auto"/>
            </w:tcBorders>
            <w:vAlign w:val="center"/>
          </w:tcPr>
          <w:p w14:paraId="11113689"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163EAEAA" w14:textId="77777777">
        <w:trPr>
          <w:trHeight w:val="139"/>
        </w:trPr>
        <w:tc>
          <w:tcPr>
            <w:tcW w:w="1468" w:type="dxa"/>
            <w:tcBorders>
              <w:top w:val="nil"/>
              <w:left w:val="single" w:sz="4" w:space="0" w:color="auto"/>
              <w:bottom w:val="single" w:sz="4" w:space="0" w:color="auto"/>
              <w:right w:val="single" w:sz="4" w:space="0" w:color="auto"/>
            </w:tcBorders>
            <w:vAlign w:val="center"/>
          </w:tcPr>
          <w:p w14:paraId="4DAA70C3"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投标人名称</w:t>
            </w:r>
          </w:p>
        </w:tc>
        <w:tc>
          <w:tcPr>
            <w:tcW w:w="5619" w:type="dxa"/>
            <w:gridSpan w:val="3"/>
            <w:tcBorders>
              <w:top w:val="single" w:sz="4" w:space="0" w:color="auto"/>
              <w:left w:val="nil"/>
              <w:bottom w:val="single" w:sz="4" w:space="0" w:color="auto"/>
              <w:right w:val="single" w:sz="4" w:space="0" w:color="auto"/>
            </w:tcBorders>
            <w:vAlign w:val="center"/>
          </w:tcPr>
          <w:p w14:paraId="1EB4B98A"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0AB6AC2E" w14:textId="77777777">
        <w:trPr>
          <w:trHeight w:val="299"/>
        </w:trPr>
        <w:tc>
          <w:tcPr>
            <w:tcW w:w="1468" w:type="dxa"/>
            <w:tcBorders>
              <w:top w:val="nil"/>
              <w:left w:val="single" w:sz="4" w:space="0" w:color="auto"/>
              <w:bottom w:val="single" w:sz="4" w:space="0" w:color="auto"/>
              <w:right w:val="single" w:sz="4" w:space="0" w:color="auto"/>
            </w:tcBorders>
            <w:vAlign w:val="center"/>
          </w:tcPr>
          <w:p w14:paraId="7DBF66D4"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递交时间</w:t>
            </w:r>
          </w:p>
        </w:tc>
        <w:tc>
          <w:tcPr>
            <w:tcW w:w="1934" w:type="dxa"/>
            <w:tcBorders>
              <w:top w:val="nil"/>
              <w:left w:val="nil"/>
              <w:bottom w:val="single" w:sz="4" w:space="0" w:color="auto"/>
              <w:right w:val="single" w:sz="4" w:space="0" w:color="auto"/>
            </w:tcBorders>
            <w:vAlign w:val="center"/>
          </w:tcPr>
          <w:p w14:paraId="32D8C043" w14:textId="77777777" w:rsidR="00B00952" w:rsidRDefault="00000000">
            <w:pPr>
              <w:widowControl/>
              <w:spacing w:line="360" w:lineRule="auto"/>
              <w:jc w:val="left"/>
              <w:rPr>
                <w:rFonts w:ascii="仿宋" w:eastAsia="仿宋" w:hAnsi="仿宋" w:cs="Arial" w:hint="eastAsia"/>
                <w:sz w:val="18"/>
                <w:szCs w:val="18"/>
              </w:rPr>
            </w:pPr>
            <w:r>
              <w:rPr>
                <w:rFonts w:ascii="仿宋" w:eastAsia="仿宋" w:hAnsi="仿宋" w:cs="Arial"/>
                <w:sz w:val="18"/>
                <w:szCs w:val="18"/>
              </w:rPr>
              <w:t xml:space="preserve">　</w:t>
            </w:r>
          </w:p>
        </w:tc>
        <w:tc>
          <w:tcPr>
            <w:tcW w:w="2126" w:type="dxa"/>
            <w:tcBorders>
              <w:top w:val="nil"/>
              <w:left w:val="nil"/>
              <w:bottom w:val="single" w:sz="4" w:space="0" w:color="auto"/>
              <w:right w:val="single" w:sz="4" w:space="0" w:color="auto"/>
            </w:tcBorders>
            <w:vAlign w:val="center"/>
          </w:tcPr>
          <w:p w14:paraId="40549DE3"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投标文件密封情况</w:t>
            </w:r>
          </w:p>
        </w:tc>
        <w:tc>
          <w:tcPr>
            <w:tcW w:w="1559" w:type="dxa"/>
            <w:tcBorders>
              <w:top w:val="nil"/>
              <w:left w:val="nil"/>
              <w:bottom w:val="single" w:sz="4" w:space="0" w:color="auto"/>
              <w:right w:val="single" w:sz="4" w:space="0" w:color="auto"/>
            </w:tcBorders>
            <w:vAlign w:val="center"/>
          </w:tcPr>
          <w:p w14:paraId="0939D540"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17FFC774" w14:textId="77777777">
        <w:trPr>
          <w:trHeight w:val="279"/>
        </w:trPr>
        <w:tc>
          <w:tcPr>
            <w:tcW w:w="1468" w:type="dxa"/>
            <w:tcBorders>
              <w:top w:val="nil"/>
              <w:left w:val="single" w:sz="4" w:space="0" w:color="auto"/>
              <w:bottom w:val="single" w:sz="4" w:space="0" w:color="auto"/>
              <w:right w:val="single" w:sz="4" w:space="0" w:color="auto"/>
            </w:tcBorders>
            <w:vAlign w:val="center"/>
          </w:tcPr>
          <w:p w14:paraId="1CF80F78"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接收单位</w:t>
            </w:r>
          </w:p>
        </w:tc>
        <w:tc>
          <w:tcPr>
            <w:tcW w:w="5619" w:type="dxa"/>
            <w:gridSpan w:val="3"/>
            <w:tcBorders>
              <w:top w:val="single" w:sz="4" w:space="0" w:color="auto"/>
              <w:left w:val="nil"/>
              <w:bottom w:val="single" w:sz="4" w:space="0" w:color="auto"/>
              <w:right w:val="single" w:sz="4" w:space="0" w:color="auto"/>
            </w:tcBorders>
            <w:vAlign w:val="center"/>
          </w:tcPr>
          <w:p w14:paraId="73762F41"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中招国际招标有限公司</w:t>
            </w:r>
          </w:p>
        </w:tc>
      </w:tr>
      <w:tr w:rsidR="00B00952" w14:paraId="51DC421E" w14:textId="77777777">
        <w:trPr>
          <w:trHeight w:val="269"/>
        </w:trPr>
        <w:tc>
          <w:tcPr>
            <w:tcW w:w="1468" w:type="dxa"/>
            <w:tcBorders>
              <w:top w:val="nil"/>
              <w:left w:val="single" w:sz="4" w:space="0" w:color="auto"/>
              <w:bottom w:val="single" w:sz="4" w:space="0" w:color="auto"/>
              <w:right w:val="single" w:sz="4" w:space="0" w:color="auto"/>
            </w:tcBorders>
            <w:vAlign w:val="center"/>
          </w:tcPr>
          <w:p w14:paraId="4A9363EA"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接收人签字：</w:t>
            </w:r>
          </w:p>
        </w:tc>
        <w:tc>
          <w:tcPr>
            <w:tcW w:w="5619" w:type="dxa"/>
            <w:gridSpan w:val="3"/>
            <w:tcBorders>
              <w:top w:val="single" w:sz="4" w:space="0" w:color="auto"/>
              <w:left w:val="nil"/>
              <w:bottom w:val="single" w:sz="4" w:space="0" w:color="auto"/>
              <w:right w:val="single" w:sz="4" w:space="0" w:color="auto"/>
            </w:tcBorders>
            <w:vAlign w:val="center"/>
          </w:tcPr>
          <w:p w14:paraId="136CD962"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bl>
    <w:p w14:paraId="09E1579D" w14:textId="77777777" w:rsidR="00B00952" w:rsidRDefault="00B00952">
      <w:pPr>
        <w:tabs>
          <w:tab w:val="left" w:pos="1080"/>
          <w:tab w:val="left" w:pos="1589"/>
          <w:tab w:val="left" w:pos="2014"/>
        </w:tabs>
        <w:snapToGrid w:val="0"/>
        <w:spacing w:line="360" w:lineRule="auto"/>
        <w:ind w:left="1077"/>
        <w:rPr>
          <w:rFonts w:ascii="仿宋" w:eastAsia="仿宋" w:hAnsi="仿宋" w:cs="Arial" w:hint="eastAsia"/>
          <w:sz w:val="24"/>
        </w:rPr>
      </w:pPr>
    </w:p>
    <w:p w14:paraId="24EAC5E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递交投标文件以后，如果投标人要进行修改，须提出书面通知并在投标截止时间前送达投标地点。投标人对投标文件的补充、修改的内容应当按照招标</w:t>
      </w:r>
      <w:r>
        <w:rPr>
          <w:rFonts w:ascii="仿宋" w:eastAsia="仿宋" w:hAnsi="仿宋" w:cs="Arial"/>
          <w:sz w:val="24"/>
        </w:rPr>
        <w:lastRenderedPageBreak/>
        <w:t>文件要求签署、盖章，作为投标文件的组成部分。</w:t>
      </w:r>
    </w:p>
    <w:p w14:paraId="5DB7EF29"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递交投标文件以后，如果投标人要进行撤回的，须提出书面通知并在投标截止时间前送达开标地点，采购人和采购代理机构将予以接受。</w:t>
      </w:r>
    </w:p>
    <w:p w14:paraId="745EDE78"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在投标截止时间之后，投标人不得对其投标文件做任何修改。</w:t>
      </w:r>
    </w:p>
    <w:p w14:paraId="768994FB"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除投标人不足3家未开标外，采购人和采购代理机构对所接收投标文件概不退回。</w:t>
      </w:r>
    </w:p>
    <w:p w14:paraId="172556E6" w14:textId="77777777" w:rsidR="00B00952" w:rsidRDefault="00B00952">
      <w:pPr>
        <w:spacing w:line="360" w:lineRule="auto"/>
        <w:rPr>
          <w:rFonts w:ascii="仿宋" w:eastAsia="仿宋" w:hAnsi="仿宋" w:cs="Arial" w:hint="eastAsia"/>
          <w:sz w:val="24"/>
        </w:rPr>
      </w:pPr>
    </w:p>
    <w:p w14:paraId="0E8376D2" w14:textId="77777777" w:rsidR="00B00952" w:rsidRDefault="00000000">
      <w:pPr>
        <w:pStyle w:val="21"/>
        <w:spacing w:before="0" w:line="360" w:lineRule="auto"/>
        <w:ind w:firstLine="562"/>
        <w:rPr>
          <w:rFonts w:ascii="仿宋" w:eastAsia="仿宋" w:hAnsi="仿宋" w:cs="Arial" w:hint="eastAsia"/>
          <w:sz w:val="28"/>
        </w:rPr>
      </w:pPr>
      <w:bookmarkStart w:id="502" w:name="_Toc151193852"/>
      <w:bookmarkStart w:id="503" w:name="_Toc151193926"/>
      <w:bookmarkStart w:id="504" w:name="_Toc226965811"/>
      <w:bookmarkStart w:id="505" w:name="_Toc151193780"/>
      <w:bookmarkStart w:id="506" w:name="_Toc520356163"/>
      <w:bookmarkStart w:id="507" w:name="_Toc226965728"/>
      <w:bookmarkStart w:id="508" w:name="_Toc195842903"/>
      <w:bookmarkStart w:id="509" w:name="_Toc151193636"/>
      <w:bookmarkStart w:id="510" w:name="_Toc226337234"/>
      <w:bookmarkStart w:id="511" w:name="_Toc305158806"/>
      <w:bookmarkStart w:id="512" w:name="_Toc264969228"/>
      <w:bookmarkStart w:id="513" w:name="_Toc150774743"/>
      <w:bookmarkStart w:id="514" w:name="_Toc150774638"/>
      <w:bookmarkStart w:id="515" w:name="_Toc305158880"/>
      <w:bookmarkStart w:id="516" w:name="_Toc151193708"/>
      <w:bookmarkStart w:id="517" w:name="_Toc150509289"/>
      <w:bookmarkStart w:id="518" w:name="_Toc142311040"/>
      <w:bookmarkStart w:id="519" w:name="_Toc150480776"/>
      <w:bookmarkStart w:id="520" w:name="_Toc127151538"/>
      <w:bookmarkStart w:id="521" w:name="_Toc265228376"/>
      <w:bookmarkStart w:id="522" w:name="_Toc151190165"/>
      <w:bookmarkStart w:id="523" w:name="_Toc226309782"/>
      <w:r>
        <w:rPr>
          <w:rFonts w:ascii="仿宋" w:eastAsia="仿宋" w:hAnsi="仿宋" w:cs="Arial"/>
          <w:sz w:val="28"/>
        </w:rPr>
        <w:t>五   开标、资格审查及评标</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47211C8"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24" w:name="_Toc226309783"/>
      <w:bookmarkStart w:id="525" w:name="_Toc151193781"/>
      <w:bookmarkStart w:id="526" w:name="_Toc150480777"/>
      <w:bookmarkStart w:id="527" w:name="_Toc195842904"/>
      <w:bookmarkStart w:id="528" w:name="_Toc305158881"/>
      <w:bookmarkStart w:id="529" w:name="_Toc265228377"/>
      <w:bookmarkStart w:id="530" w:name="_Toc150774639"/>
      <w:bookmarkStart w:id="531" w:name="_Toc150509290"/>
      <w:bookmarkStart w:id="532" w:name="_Toc520356164"/>
      <w:bookmarkStart w:id="533" w:name="_Toc127161453"/>
      <w:bookmarkStart w:id="534" w:name="_Toc164229380"/>
      <w:bookmarkStart w:id="535" w:name="_Toc151193709"/>
      <w:bookmarkStart w:id="536" w:name="_Toc151190166"/>
      <w:bookmarkStart w:id="537" w:name="_Toc164229234"/>
      <w:bookmarkStart w:id="538" w:name="_Toc305158807"/>
      <w:bookmarkStart w:id="539" w:name="_Toc151193927"/>
      <w:bookmarkStart w:id="540" w:name="_Toc149720832"/>
      <w:bookmarkStart w:id="541" w:name="_Toc142311041"/>
      <w:bookmarkStart w:id="542" w:name="_Toc164608808"/>
      <w:bookmarkStart w:id="543" w:name="_Toc127151539"/>
      <w:bookmarkStart w:id="544" w:name="_Toc226965729"/>
      <w:bookmarkStart w:id="545" w:name="_Toc226965812"/>
      <w:bookmarkStart w:id="546" w:name="_Toc164608653"/>
      <w:bookmarkStart w:id="547" w:name="_Toc150774744"/>
      <w:bookmarkStart w:id="548" w:name="_Toc164351633"/>
      <w:bookmarkStart w:id="549" w:name="_Toc127151740"/>
      <w:bookmarkStart w:id="550" w:name="_Toc151193853"/>
      <w:bookmarkStart w:id="551" w:name="_Toc151193637"/>
      <w:bookmarkStart w:id="552" w:name="_Toc264969229"/>
      <w:bookmarkStart w:id="553" w:name="_Toc226337235"/>
      <w:r>
        <w:rPr>
          <w:rFonts w:ascii="仿宋" w:eastAsia="仿宋" w:hAnsi="仿宋" w:cs="Arial"/>
          <w:sz w:val="24"/>
        </w:rPr>
        <w:t>开标</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0721080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采购人或采购代理机构将按招标文件的规定，在投标截止时间的同一时间和招标文件预先确定的地点组织开标。</w:t>
      </w:r>
    </w:p>
    <w:p w14:paraId="193E2E11"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54" w:name="_Toc520356165"/>
      <w:r>
        <w:rPr>
          <w:rFonts w:ascii="仿宋" w:eastAsia="仿宋" w:hAnsi="仿宋" w:cs="Arial"/>
          <w:sz w:val="24"/>
        </w:rPr>
        <w:t>开标时，由投标人或其推选的代表检查自己或所代表的投标文件的密封情况，经记录后，由采购人或采购代理机构当众拆封投标文件，宣读投标人在开标一览表中所填写的全部内容。对于投标人在投标截止时间前递交的投标声明，在开标时当众宣读，评标时有效。</w:t>
      </w:r>
    </w:p>
    <w:p w14:paraId="017A1221" w14:textId="77777777" w:rsidR="00B00952" w:rsidRDefault="00000000">
      <w:pPr>
        <w:tabs>
          <w:tab w:val="left" w:pos="1080"/>
          <w:tab w:val="left" w:pos="1589"/>
          <w:tab w:val="left" w:pos="2014"/>
        </w:tabs>
        <w:snapToGrid w:val="0"/>
        <w:spacing w:line="360" w:lineRule="auto"/>
        <w:ind w:left="1077"/>
        <w:rPr>
          <w:rFonts w:ascii="仿宋" w:eastAsia="仿宋" w:hAnsi="仿宋" w:cs="Arial" w:hint="eastAsia"/>
          <w:sz w:val="24"/>
        </w:rPr>
      </w:pPr>
      <w:r>
        <w:rPr>
          <w:rFonts w:ascii="仿宋" w:eastAsia="仿宋" w:hAnsi="仿宋" w:cs="Arial"/>
          <w:sz w:val="24"/>
        </w:rPr>
        <w:t>未宣读的投标价格、价格折扣等实质内容，评标时不予承认。</w:t>
      </w:r>
    </w:p>
    <w:p w14:paraId="4316283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采购人或采购代理机构将对开标过程进行记录，由参加开标的各投标人代表和相关工作人员签字确认，并存档备查。</w:t>
      </w:r>
    </w:p>
    <w:p w14:paraId="4410E673" w14:textId="77777777" w:rsidR="00B00952" w:rsidRDefault="00000000">
      <w:pPr>
        <w:tabs>
          <w:tab w:val="left" w:pos="1080"/>
          <w:tab w:val="left" w:pos="1589"/>
          <w:tab w:val="left" w:pos="2014"/>
        </w:tabs>
        <w:snapToGrid w:val="0"/>
        <w:spacing w:line="360" w:lineRule="auto"/>
        <w:ind w:left="1077"/>
        <w:rPr>
          <w:rFonts w:ascii="仿宋" w:eastAsia="仿宋" w:hAnsi="仿宋" w:cs="Arial" w:hint="eastAsia"/>
          <w:sz w:val="24"/>
        </w:rPr>
      </w:pPr>
      <w:r>
        <w:rPr>
          <w:rFonts w:ascii="仿宋" w:eastAsia="仿宋" w:hAnsi="仿宋" w:cs="Arial"/>
          <w:sz w:val="24"/>
        </w:rPr>
        <w:t>投标人未派代表参加开标的，视同投标人认可开标结果。</w:t>
      </w:r>
    </w:p>
    <w:p w14:paraId="57659860"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F938977"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投标人不足3家的，不予开标。</w:t>
      </w:r>
    </w:p>
    <w:p w14:paraId="0A0D9E5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资格审查</w:t>
      </w:r>
    </w:p>
    <w:p w14:paraId="477FDF59"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见第三章《资格审查》。</w:t>
      </w:r>
    </w:p>
    <w:p w14:paraId="0FA82337"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55" w:name="_Toc150509291"/>
      <w:bookmarkStart w:id="556" w:name="_Toc226337236"/>
      <w:bookmarkStart w:id="557" w:name="_Toc305158808"/>
      <w:bookmarkStart w:id="558" w:name="_Toc226309784"/>
      <w:bookmarkStart w:id="559" w:name="_Toc149720833"/>
      <w:bookmarkStart w:id="560" w:name="_Toc226965813"/>
      <w:bookmarkStart w:id="561" w:name="_Toc164351634"/>
      <w:bookmarkStart w:id="562" w:name="_Toc264969230"/>
      <w:bookmarkStart w:id="563" w:name="_Toc151193782"/>
      <w:bookmarkStart w:id="564" w:name="_Toc164608654"/>
      <w:bookmarkStart w:id="565" w:name="_Toc127151540"/>
      <w:bookmarkStart w:id="566" w:name="_Toc305158882"/>
      <w:bookmarkStart w:id="567" w:name="_Toc127161454"/>
      <w:bookmarkStart w:id="568" w:name="_Toc164608809"/>
      <w:bookmarkStart w:id="569" w:name="_Toc142311042"/>
      <w:bookmarkStart w:id="570" w:name="_Toc151193928"/>
      <w:bookmarkStart w:id="571" w:name="_Toc151190167"/>
      <w:bookmarkStart w:id="572" w:name="_Toc151193638"/>
      <w:bookmarkStart w:id="573" w:name="_Toc226965730"/>
      <w:bookmarkStart w:id="574" w:name="_Toc265228378"/>
      <w:bookmarkStart w:id="575" w:name="_Toc151193854"/>
      <w:bookmarkStart w:id="576" w:name="_Toc195842905"/>
      <w:bookmarkStart w:id="577" w:name="_Toc151193710"/>
      <w:bookmarkStart w:id="578" w:name="_Toc150774640"/>
      <w:bookmarkStart w:id="579" w:name="_Toc127151741"/>
      <w:bookmarkStart w:id="580" w:name="_Toc164229381"/>
      <w:bookmarkStart w:id="581" w:name="_Toc164229235"/>
      <w:bookmarkStart w:id="582" w:name="_Toc150480778"/>
      <w:bookmarkStart w:id="583" w:name="_Toc150774745"/>
      <w:bookmarkEnd w:id="554"/>
      <w:r>
        <w:rPr>
          <w:rFonts w:ascii="仿宋" w:eastAsia="仿宋" w:hAnsi="仿宋" w:cs="Arial"/>
          <w:sz w:val="24"/>
        </w:rPr>
        <w:t>评标委员会</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405BAC3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评标委员会根据政府采购有关规定和本次招标采购项目的特点进行组建，并负责具体评标事务，独立履行职责。</w:t>
      </w:r>
      <w:bookmarkStart w:id="584" w:name="_Toc520356166"/>
    </w:p>
    <w:p w14:paraId="17EA1BB6"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评审专家须符合《财政部关于在政府采购活动中查询及使用信用记录有关问题的通知》（财库〔2016〕125号）的规定。依法自行选定评审专家的，采购</w:t>
      </w:r>
      <w:r>
        <w:rPr>
          <w:rFonts w:ascii="仿宋" w:eastAsia="仿宋" w:hAnsi="仿宋" w:cs="Arial"/>
          <w:sz w:val="24"/>
        </w:rPr>
        <w:lastRenderedPageBreak/>
        <w:t>人和采购代理机构将查询有关信用记录，对具有行贿、受贿、欺诈等不良信用记录的人员，拒绝其参与政府采购活动。</w:t>
      </w:r>
      <w:bookmarkStart w:id="585" w:name="_Toc520356169"/>
      <w:bookmarkEnd w:id="584"/>
    </w:p>
    <w:p w14:paraId="0B35E046"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评标程序、评标方法和评标标准</w:t>
      </w:r>
    </w:p>
    <w:p w14:paraId="2CE99806"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见第四章《评标程序、评标方法和评标标准》。</w:t>
      </w:r>
    </w:p>
    <w:p w14:paraId="1879F9AB" w14:textId="77777777" w:rsidR="00B00952" w:rsidRDefault="00B00952">
      <w:pPr>
        <w:tabs>
          <w:tab w:val="left" w:pos="360"/>
          <w:tab w:val="left" w:pos="1080"/>
        </w:tabs>
        <w:snapToGrid w:val="0"/>
        <w:spacing w:line="360" w:lineRule="auto"/>
        <w:ind w:left="1080"/>
        <w:rPr>
          <w:rFonts w:ascii="仿宋" w:eastAsia="仿宋" w:hAnsi="仿宋" w:cs="Arial" w:hint="eastAsia"/>
          <w:sz w:val="24"/>
        </w:rPr>
      </w:pPr>
    </w:p>
    <w:p w14:paraId="1A6BE6A5" w14:textId="77777777" w:rsidR="00B00952" w:rsidRDefault="00000000">
      <w:pPr>
        <w:pStyle w:val="21"/>
        <w:spacing w:before="0" w:line="360" w:lineRule="auto"/>
        <w:ind w:firstLine="562"/>
        <w:rPr>
          <w:rFonts w:ascii="仿宋" w:eastAsia="仿宋" w:hAnsi="仿宋" w:cs="Arial" w:hint="eastAsia"/>
          <w:sz w:val="28"/>
        </w:rPr>
      </w:pPr>
      <w:bookmarkStart w:id="586" w:name="_Toc151193933"/>
      <w:bookmarkStart w:id="587" w:name="_Toc142311047"/>
      <w:bookmarkStart w:id="588" w:name="_Toc265228383"/>
      <w:bookmarkStart w:id="589" w:name="_Toc150509296"/>
      <w:bookmarkStart w:id="590" w:name="_Toc151190172"/>
      <w:bookmarkStart w:id="591" w:name="_Toc150480783"/>
      <w:bookmarkStart w:id="592" w:name="_Toc305158813"/>
      <w:bookmarkStart w:id="593" w:name="_Toc150774645"/>
      <w:bookmarkStart w:id="594" w:name="_Toc226309789"/>
      <w:bookmarkStart w:id="595" w:name="_Toc264969235"/>
      <w:bookmarkStart w:id="596" w:name="_Toc151193643"/>
      <w:bookmarkStart w:id="597" w:name="_Toc226337241"/>
      <w:bookmarkStart w:id="598" w:name="_Toc151193859"/>
      <w:bookmarkStart w:id="599" w:name="_Toc127151545"/>
      <w:bookmarkStart w:id="600" w:name="_Toc305158887"/>
      <w:bookmarkStart w:id="601" w:name="_Toc151193787"/>
      <w:bookmarkStart w:id="602" w:name="_Toc150774750"/>
      <w:bookmarkStart w:id="603" w:name="_Toc151193715"/>
      <w:bookmarkStart w:id="604" w:name="_Toc226965818"/>
      <w:bookmarkStart w:id="605" w:name="_Toc226965735"/>
      <w:bookmarkStart w:id="606" w:name="_Toc195842910"/>
      <w:r>
        <w:rPr>
          <w:rFonts w:ascii="仿宋" w:eastAsia="仿宋" w:hAnsi="仿宋" w:cs="Arial"/>
          <w:sz w:val="28"/>
        </w:rPr>
        <w:t xml:space="preserve">六   </w:t>
      </w:r>
      <w:bookmarkEnd w:id="585"/>
      <w:r>
        <w:rPr>
          <w:rFonts w:ascii="仿宋" w:eastAsia="仿宋" w:hAnsi="仿宋" w:cs="Arial"/>
          <w:sz w:val="28"/>
        </w:rPr>
        <w:t>确定中标</w:t>
      </w:r>
      <w:bookmarkStart w:id="607" w:name="_Toc226965820"/>
      <w:bookmarkStart w:id="608" w:name="_Toc226965737"/>
      <w:bookmarkStart w:id="609" w:name="_Toc264969237"/>
      <w:bookmarkStart w:id="610" w:name="_Toc150509298"/>
      <w:bookmarkStart w:id="611" w:name="_Toc127151547"/>
      <w:bookmarkStart w:id="612" w:name="_Toc164351641"/>
      <w:bookmarkStart w:id="613" w:name="_Toc151193789"/>
      <w:bookmarkStart w:id="614" w:name="_Toc150774752"/>
      <w:bookmarkStart w:id="615" w:name="_Toc226337243"/>
      <w:bookmarkStart w:id="616" w:name="_Toc164608661"/>
      <w:bookmarkStart w:id="617" w:name="_Toc150480785"/>
      <w:bookmarkStart w:id="618" w:name="_Toc151193861"/>
      <w:bookmarkStart w:id="619" w:name="_Toc195842912"/>
      <w:bookmarkStart w:id="620" w:name="_Toc151193935"/>
      <w:bookmarkStart w:id="621" w:name="_Toc151190174"/>
      <w:bookmarkStart w:id="622" w:name="_Toc127151748"/>
      <w:bookmarkStart w:id="623" w:name="_Toc164229242"/>
      <w:bookmarkStart w:id="624" w:name="_Toc305158815"/>
      <w:bookmarkStart w:id="625" w:name="_Toc305158889"/>
      <w:bookmarkStart w:id="626" w:name="_Toc151193645"/>
      <w:bookmarkStart w:id="627" w:name="_Toc226309791"/>
      <w:bookmarkStart w:id="628" w:name="_Toc142311049"/>
      <w:bookmarkStart w:id="629" w:name="_Toc149720840"/>
      <w:bookmarkStart w:id="630" w:name="_Toc265228385"/>
      <w:bookmarkStart w:id="631" w:name="_Toc164608816"/>
      <w:bookmarkStart w:id="632" w:name="_Toc150774647"/>
      <w:bookmarkStart w:id="633" w:name="_Toc164229388"/>
      <w:bookmarkStart w:id="634" w:name="_Toc151193717"/>
      <w:bookmarkStart w:id="635" w:name="_Toc127161461"/>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387C136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确定中标人</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0B00E02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3BA44FE6"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36" w:name="_Toc305158891"/>
      <w:bookmarkStart w:id="637" w:name="_Toc305158817"/>
      <w:bookmarkStart w:id="638" w:name="_Toc226965822"/>
      <w:bookmarkStart w:id="639" w:name="_Toc151193647"/>
      <w:bookmarkStart w:id="640" w:name="_Toc226309793"/>
      <w:bookmarkStart w:id="641" w:name="_Toc151193863"/>
      <w:bookmarkStart w:id="642" w:name="_Toc150509300"/>
      <w:bookmarkStart w:id="643" w:name="_Toc151193719"/>
      <w:bookmarkStart w:id="644" w:name="_Toc164608818"/>
      <w:bookmarkStart w:id="645" w:name="_Toc226965739"/>
      <w:bookmarkStart w:id="646" w:name="_Toc264969239"/>
      <w:bookmarkStart w:id="647" w:name="_Toc127151750"/>
      <w:bookmarkStart w:id="648" w:name="_Toc151193937"/>
      <w:bookmarkStart w:id="649" w:name="_Toc164608663"/>
      <w:bookmarkStart w:id="650" w:name="_Toc150774754"/>
      <w:bookmarkStart w:id="651" w:name="_Toc265228387"/>
      <w:bookmarkStart w:id="652" w:name="_Toc151193791"/>
      <w:bookmarkStart w:id="653" w:name="_Toc151190176"/>
      <w:bookmarkStart w:id="654" w:name="_Toc164229390"/>
      <w:bookmarkStart w:id="655" w:name="_Toc150774649"/>
      <w:bookmarkStart w:id="656" w:name="_Toc127151549"/>
      <w:bookmarkStart w:id="657" w:name="_Toc142311051"/>
      <w:bookmarkStart w:id="658" w:name="_Toc164351643"/>
      <w:bookmarkStart w:id="659" w:name="_Toc127161463"/>
      <w:bookmarkStart w:id="660" w:name="_Toc164229244"/>
      <w:bookmarkStart w:id="661" w:name="_Toc195842914"/>
      <w:bookmarkStart w:id="662" w:name="_Toc226337245"/>
      <w:bookmarkStart w:id="663" w:name="_Toc149720842"/>
      <w:bookmarkStart w:id="664" w:name="_Toc150480787"/>
      <w:bookmarkStart w:id="665" w:name="_Ref467307090"/>
      <w:bookmarkStart w:id="666" w:name="_Ref467306425"/>
      <w:bookmarkStart w:id="667" w:name="_Toc520356176"/>
      <w:r>
        <w:rPr>
          <w:rFonts w:ascii="仿宋" w:eastAsia="仿宋" w:hAnsi="仿宋" w:cs="Arial"/>
          <w:sz w:val="24"/>
        </w:rPr>
        <w:t>中标公告与中标通知书</w:t>
      </w:r>
      <w:bookmarkEnd w:id="636"/>
      <w:bookmarkEnd w:id="637"/>
    </w:p>
    <w:p w14:paraId="2999FD9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采购人或采购代理机构自中标人确定之日起2个工作日内，</w:t>
      </w:r>
      <w:r>
        <w:rPr>
          <w:rFonts w:ascii="仿宋" w:eastAsia="仿宋" w:hAnsi="仿宋" w:cs="Arial"/>
          <w:kern w:val="0"/>
          <w:sz w:val="24"/>
        </w:rPr>
        <w:t>在北京市政府采购网公告中标结果</w:t>
      </w:r>
      <w:r>
        <w:rPr>
          <w:rFonts w:ascii="仿宋" w:eastAsia="仿宋" w:hAnsi="仿宋" w:cs="Arial"/>
          <w:sz w:val="24"/>
        </w:rPr>
        <w:t>，同时向中标人发出中标通知书，中标公告期限为1个工作日。</w:t>
      </w:r>
    </w:p>
    <w:p w14:paraId="13A1D42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4253ED20"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废标</w:t>
      </w:r>
    </w:p>
    <w:p w14:paraId="28BCB71F"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在招标采购中，出现下列情形之一的，应予废标：</w:t>
      </w:r>
    </w:p>
    <w:p w14:paraId="6AC9F99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符合专业条件的供应商或者对招标文件作实质响应的供应商不足三家的；</w:t>
      </w:r>
    </w:p>
    <w:p w14:paraId="61786A05"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出现影响采购公正的违法、违规行为的；</w:t>
      </w:r>
    </w:p>
    <w:p w14:paraId="63883820"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投标人的报价均超过了采购预算，采购人不能支付的；</w:t>
      </w:r>
    </w:p>
    <w:p w14:paraId="7BDE1C8E"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因重大变故，采购任务取消的。</w:t>
      </w:r>
    </w:p>
    <w:p w14:paraId="12FA7A3C"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废标后，采购人将废标理由通知所有投标人。</w:t>
      </w:r>
    </w:p>
    <w:p w14:paraId="2E301302"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68" w:name="_Toc264969240"/>
      <w:bookmarkStart w:id="669" w:name="_Ref467307062"/>
      <w:bookmarkStart w:id="670" w:name="_Ref467306377"/>
      <w:bookmarkStart w:id="671" w:name="_Toc127151550"/>
      <w:bookmarkStart w:id="672" w:name="_Toc226965823"/>
      <w:bookmarkStart w:id="673" w:name="_Toc149720843"/>
      <w:bookmarkStart w:id="674" w:name="_Toc195842915"/>
      <w:bookmarkStart w:id="675" w:name="_Toc151193864"/>
      <w:bookmarkStart w:id="676" w:name="_Toc151193938"/>
      <w:bookmarkStart w:id="677" w:name="_Toc151193792"/>
      <w:bookmarkStart w:id="678" w:name="_Toc226309794"/>
      <w:bookmarkStart w:id="679" w:name="_Toc305158892"/>
      <w:bookmarkStart w:id="680" w:name="_Toc226965740"/>
      <w:bookmarkStart w:id="681" w:name="_Toc164229245"/>
      <w:bookmarkStart w:id="682" w:name="_Toc164351644"/>
      <w:bookmarkStart w:id="683" w:name="_Toc151193648"/>
      <w:bookmarkStart w:id="684" w:name="_Toc164608819"/>
      <w:bookmarkStart w:id="685" w:name="_Toc520356175"/>
      <w:bookmarkStart w:id="686" w:name="_Toc265228388"/>
      <w:bookmarkStart w:id="687" w:name="_Toc226337246"/>
      <w:bookmarkStart w:id="688" w:name="_Toc150774755"/>
      <w:bookmarkStart w:id="689" w:name="_Toc151193720"/>
      <w:bookmarkStart w:id="690" w:name="_Toc151190177"/>
      <w:bookmarkStart w:id="691" w:name="_Ref467307204"/>
      <w:bookmarkStart w:id="692" w:name="_Toc305158818"/>
      <w:bookmarkStart w:id="693" w:name="_Toc150774650"/>
      <w:bookmarkStart w:id="694" w:name="_Toc127151751"/>
      <w:bookmarkStart w:id="695" w:name="_Toc127161464"/>
      <w:bookmarkStart w:id="696" w:name="_Toc150480788"/>
      <w:bookmarkStart w:id="697" w:name="_Toc164608664"/>
      <w:bookmarkStart w:id="698" w:name="_Toc150509301"/>
      <w:bookmarkStart w:id="699" w:name="_Ref467306978"/>
      <w:bookmarkStart w:id="700" w:name="_Toc164229391"/>
      <w:bookmarkStart w:id="701" w:name="_Toc14231105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Fonts w:ascii="仿宋" w:eastAsia="仿宋" w:hAnsi="仿宋" w:cs="Arial"/>
          <w:sz w:val="24"/>
        </w:rPr>
        <w:t>签订合同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05560AF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中标人、采购人应当自中标通知书发出之日起30日内，按照招标文件和中标人投标文件的规定签订书面合同。所签订的合同不得对招标文件确定的事项</w:t>
      </w:r>
      <w:r>
        <w:rPr>
          <w:rFonts w:ascii="仿宋" w:eastAsia="仿宋" w:hAnsi="仿宋" w:cs="Arial"/>
          <w:sz w:val="24"/>
        </w:rPr>
        <w:lastRenderedPageBreak/>
        <w:t>和中标人投标文件作实质性修改。</w:t>
      </w:r>
    </w:p>
    <w:p w14:paraId="50EEA9E0"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6EF7C68C"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联合体中标的，联合体各方应当共同与采购人签订合同，就中标项目向采购人承担连带责任。</w:t>
      </w:r>
    </w:p>
    <w:p w14:paraId="3288D056"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政府采购合同不能转包。</w:t>
      </w:r>
    </w:p>
    <w:p w14:paraId="45AD473D"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eastAsia="仿宋" w:hAnsi="仿宋" w:cs="Arial"/>
          <w:b/>
          <w:sz w:val="24"/>
        </w:rPr>
        <w:t>，</w:t>
      </w:r>
      <w:r>
        <w:rPr>
          <w:rFonts w:ascii="仿宋" w:eastAsia="仿宋" w:hAnsi="仿宋" w:cs="Arial"/>
          <w:sz w:val="24"/>
        </w:rPr>
        <w:t>否则</w:t>
      </w:r>
      <w:r>
        <w:rPr>
          <w:rFonts w:ascii="仿宋" w:eastAsia="仿宋" w:hAnsi="仿宋" w:cs="Arial"/>
          <w:b/>
          <w:sz w:val="24"/>
        </w:rPr>
        <w:t>投标无效</w:t>
      </w:r>
      <w:r>
        <w:rPr>
          <w:rFonts w:ascii="仿宋" w:eastAsia="仿宋" w:hAnsi="仿宋" w:cs="Arial"/>
          <w:sz w:val="24"/>
        </w:rPr>
        <w:t>。中标人就采购项目和分包项目向采购人负责，分包供应商就分包项目承担责任。</w:t>
      </w:r>
    </w:p>
    <w:bookmarkEnd w:id="665"/>
    <w:bookmarkEnd w:id="666"/>
    <w:bookmarkEnd w:id="667"/>
    <w:p w14:paraId="2392BA64"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询问与质疑</w:t>
      </w:r>
    </w:p>
    <w:p w14:paraId="4F054FE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询问</w:t>
      </w:r>
    </w:p>
    <w:p w14:paraId="19D6B532"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投标人对政府采购活动事项有疑问的，可依法提出询问，并按《投标人须知资料表》载明的形式送达采购人或采购代理机构。</w:t>
      </w:r>
    </w:p>
    <w:p w14:paraId="5CF2110F"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采购人或采购代理机构对供应商依法提出的询问，在3个工作日内作出答复，但答复的内容不得涉及商业秘密。</w:t>
      </w:r>
    </w:p>
    <w:p w14:paraId="4D855AB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质疑</w:t>
      </w:r>
    </w:p>
    <w:p w14:paraId="0FF71340"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14AA4B21"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410F266"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w:t>
      </w:r>
      <w:r>
        <w:rPr>
          <w:rFonts w:ascii="仿宋" w:eastAsia="仿宋" w:hAnsi="仿宋" w:cs="Arial"/>
          <w:sz w:val="24"/>
        </w:rPr>
        <w:lastRenderedPageBreak/>
        <w:t>或者盖章，并加盖公章。</w:t>
      </w:r>
    </w:p>
    <w:p w14:paraId="793022D8"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46B5B8F8"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接收询问和质疑的联系部门、联系电话和通讯地址见《投标人须知资料表》。</w:t>
      </w:r>
    </w:p>
    <w:p w14:paraId="4485EFB7"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代理费</w:t>
      </w:r>
    </w:p>
    <w:p w14:paraId="614A0F5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713BE1A9" w14:textId="77777777" w:rsidR="00B00952" w:rsidRDefault="00B00952">
      <w:pPr>
        <w:tabs>
          <w:tab w:val="left" w:pos="900"/>
          <w:tab w:val="left" w:pos="1080"/>
          <w:tab w:val="left" w:pos="1589"/>
        </w:tabs>
        <w:snapToGrid w:val="0"/>
        <w:spacing w:line="360" w:lineRule="auto"/>
        <w:rPr>
          <w:rFonts w:ascii="仿宋" w:eastAsia="仿宋" w:hAnsi="仿宋" w:cs="Arial" w:hint="eastAsia"/>
          <w:sz w:val="24"/>
        </w:rPr>
      </w:pPr>
    </w:p>
    <w:p w14:paraId="214CF4CD" w14:textId="77777777" w:rsidR="00B00952" w:rsidRDefault="00B00952">
      <w:pPr>
        <w:tabs>
          <w:tab w:val="left" w:pos="360"/>
          <w:tab w:val="left" w:pos="1080"/>
        </w:tabs>
        <w:snapToGrid w:val="0"/>
        <w:spacing w:line="360" w:lineRule="auto"/>
        <w:ind w:left="360"/>
        <w:rPr>
          <w:rFonts w:ascii="仿宋" w:eastAsia="仿宋" w:hAnsi="仿宋" w:cs="Arial" w:hint="eastAsia"/>
          <w:sz w:val="24"/>
        </w:rPr>
      </w:pPr>
    </w:p>
    <w:p w14:paraId="20581F3C" w14:textId="77777777" w:rsidR="00B00952" w:rsidRDefault="00000000">
      <w:pPr>
        <w:spacing w:line="360" w:lineRule="auto"/>
        <w:jc w:val="center"/>
        <w:outlineLvl w:val="0"/>
        <w:rPr>
          <w:rFonts w:ascii="仿宋" w:eastAsia="仿宋" w:hAnsi="仿宋" w:cs="Arial" w:hint="eastAsia"/>
          <w:b/>
          <w:sz w:val="36"/>
          <w:szCs w:val="36"/>
        </w:rPr>
      </w:pPr>
      <w:bookmarkStart w:id="702" w:name="_Toc265228392"/>
      <w:bookmarkStart w:id="703" w:name="_Toc305158822"/>
      <w:bookmarkStart w:id="704" w:name="_Toc353873664"/>
      <w:bookmarkStart w:id="705" w:name="_Toc305158896"/>
      <w:bookmarkStart w:id="706" w:name="_Toc353873934"/>
      <w:bookmarkStart w:id="707" w:name="_Toc127151554"/>
      <w:bookmarkStart w:id="708" w:name="_Toc264969244"/>
      <w:bookmarkStart w:id="709" w:name="_Toc142311056"/>
      <w:bookmarkStart w:id="710" w:name="_Toc226965827"/>
      <w:bookmarkStart w:id="711" w:name="_Toc226337250"/>
      <w:bookmarkStart w:id="712" w:name="_Toc150774759"/>
      <w:bookmarkStart w:id="713" w:name="_Toc353825544"/>
      <w:bookmarkStart w:id="714" w:name="_Toc150480792"/>
      <w:r>
        <w:rPr>
          <w:rFonts w:ascii="仿宋" w:eastAsia="仿宋" w:hAnsi="仿宋" w:cs="Arial"/>
          <w:sz w:val="24"/>
        </w:rPr>
        <w:br w:type="page"/>
      </w:r>
      <w:bookmarkStart w:id="715" w:name="_Toc167887006"/>
      <w:r>
        <w:rPr>
          <w:rFonts w:ascii="仿宋" w:eastAsia="仿宋" w:hAnsi="仿宋" w:cs="Arial"/>
          <w:b/>
          <w:sz w:val="36"/>
          <w:szCs w:val="36"/>
        </w:rPr>
        <w:lastRenderedPageBreak/>
        <w:t xml:space="preserve">第三章   </w:t>
      </w:r>
      <w:bookmarkEnd w:id="702"/>
      <w:bookmarkEnd w:id="703"/>
      <w:bookmarkEnd w:id="704"/>
      <w:bookmarkEnd w:id="705"/>
      <w:bookmarkEnd w:id="706"/>
      <w:bookmarkEnd w:id="707"/>
      <w:bookmarkEnd w:id="708"/>
      <w:bookmarkEnd w:id="709"/>
      <w:bookmarkEnd w:id="710"/>
      <w:bookmarkEnd w:id="711"/>
      <w:bookmarkEnd w:id="712"/>
      <w:bookmarkEnd w:id="713"/>
      <w:bookmarkEnd w:id="714"/>
      <w:r>
        <w:rPr>
          <w:rFonts w:ascii="仿宋" w:eastAsia="仿宋" w:hAnsi="仿宋" w:cs="Arial"/>
          <w:b/>
          <w:sz w:val="36"/>
          <w:szCs w:val="36"/>
        </w:rPr>
        <w:t>资格审查</w:t>
      </w:r>
      <w:bookmarkStart w:id="716" w:name="_Toc487900382"/>
      <w:bookmarkEnd w:id="715"/>
    </w:p>
    <w:p w14:paraId="6FB31490"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sz w:val="24"/>
        </w:rPr>
      </w:pPr>
      <w:bookmarkStart w:id="717" w:name="_Toc99301422"/>
      <w:r>
        <w:rPr>
          <w:rFonts w:ascii="仿宋" w:eastAsia="仿宋" w:hAnsi="仿宋" w:cs="Arial"/>
          <w:b/>
          <w:sz w:val="24"/>
        </w:rPr>
        <w:t>一、资格审查程序</w:t>
      </w:r>
      <w:bookmarkEnd w:id="717"/>
    </w:p>
    <w:p w14:paraId="4428DB5D"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开标结束后，采购人或采购代理机构将根据《资格审查要求》中的规定，对投标人进行资格审查，并形成资格审查结果。</w:t>
      </w:r>
    </w:p>
    <w:p w14:paraId="6E744CC8"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《资格审查要求》中对格式有要求的，除招标文件另有规定外，均为“实质性格式”文件。</w:t>
      </w:r>
    </w:p>
    <w:p w14:paraId="7EB2983A"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投标人《资格证明文件》有任何一项不符合《资格审查要求》的，资格审查不合格，其</w:t>
      </w:r>
      <w:r>
        <w:rPr>
          <w:rFonts w:ascii="仿宋" w:eastAsia="仿宋" w:hAnsi="仿宋" w:cs="Arial"/>
          <w:b/>
          <w:sz w:val="24"/>
        </w:rPr>
        <w:t>投标无效</w:t>
      </w:r>
      <w:r>
        <w:rPr>
          <w:rFonts w:ascii="仿宋" w:eastAsia="仿宋" w:hAnsi="仿宋" w:cs="Arial"/>
          <w:sz w:val="24"/>
        </w:rPr>
        <w:t>。</w:t>
      </w:r>
    </w:p>
    <w:p w14:paraId="2486E7C7"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资格审查合格的投标人不足3家的，不进行评标。</w:t>
      </w:r>
    </w:p>
    <w:p w14:paraId="667676C3" w14:textId="77777777" w:rsidR="00B00952" w:rsidRDefault="00B00952">
      <w:pPr>
        <w:widowControl/>
        <w:spacing w:line="360" w:lineRule="auto"/>
        <w:jc w:val="left"/>
        <w:rPr>
          <w:rFonts w:ascii="仿宋" w:eastAsia="仿宋" w:hAnsi="仿宋" w:cs="Arial" w:hint="eastAsia"/>
          <w:sz w:val="24"/>
        </w:rPr>
      </w:pPr>
    </w:p>
    <w:p w14:paraId="69B6FCE4"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B00952" w14:paraId="71D927FD" w14:textId="77777777">
        <w:trPr>
          <w:cantSplit/>
          <w:trHeight w:val="468"/>
          <w:tblHeader/>
        </w:trPr>
        <w:tc>
          <w:tcPr>
            <w:tcW w:w="824" w:type="dxa"/>
            <w:vAlign w:val="center"/>
          </w:tcPr>
          <w:p w14:paraId="2C109FCE" w14:textId="77777777" w:rsidR="00B00952" w:rsidRDefault="00000000">
            <w:pPr>
              <w:tabs>
                <w:tab w:val="left" w:pos="1080"/>
              </w:tabs>
              <w:snapToGrid w:val="0"/>
              <w:spacing w:line="360" w:lineRule="auto"/>
              <w:jc w:val="center"/>
              <w:rPr>
                <w:rFonts w:ascii="仿宋" w:eastAsia="仿宋" w:hAnsi="仿宋" w:cs="Arial" w:hint="eastAsia"/>
                <w:b/>
                <w:sz w:val="24"/>
              </w:rPr>
            </w:pPr>
            <w:bookmarkStart w:id="718" w:name="_Hlt487972895"/>
            <w:bookmarkEnd w:id="718"/>
            <w:r>
              <w:rPr>
                <w:rFonts w:ascii="仿宋" w:eastAsia="仿宋" w:hAnsi="仿宋" w:cs="Arial"/>
                <w:b/>
                <w:sz w:val="24"/>
              </w:rPr>
              <w:t>序号</w:t>
            </w:r>
          </w:p>
        </w:tc>
        <w:tc>
          <w:tcPr>
            <w:tcW w:w="2599" w:type="dxa"/>
            <w:vAlign w:val="center"/>
          </w:tcPr>
          <w:p w14:paraId="14CF67AC" w14:textId="77777777" w:rsidR="00B0095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审查因素</w:t>
            </w:r>
          </w:p>
        </w:tc>
        <w:tc>
          <w:tcPr>
            <w:tcW w:w="4040" w:type="dxa"/>
            <w:vAlign w:val="center"/>
          </w:tcPr>
          <w:p w14:paraId="73C8F00C" w14:textId="77777777" w:rsidR="00B0095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审查内容</w:t>
            </w:r>
          </w:p>
        </w:tc>
        <w:tc>
          <w:tcPr>
            <w:tcW w:w="1599" w:type="dxa"/>
            <w:vAlign w:val="center"/>
          </w:tcPr>
          <w:p w14:paraId="7EADEFE5" w14:textId="77777777" w:rsidR="00B0095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格式要求</w:t>
            </w:r>
          </w:p>
        </w:tc>
      </w:tr>
      <w:tr w:rsidR="00B00952" w14:paraId="38DC85AA" w14:textId="77777777">
        <w:trPr>
          <w:cantSplit/>
          <w:trHeight w:val="468"/>
        </w:trPr>
        <w:tc>
          <w:tcPr>
            <w:tcW w:w="824" w:type="dxa"/>
            <w:vAlign w:val="center"/>
          </w:tcPr>
          <w:p w14:paraId="32E0023B"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w:t>
            </w:r>
          </w:p>
        </w:tc>
        <w:tc>
          <w:tcPr>
            <w:tcW w:w="2599" w:type="dxa"/>
            <w:vAlign w:val="center"/>
          </w:tcPr>
          <w:p w14:paraId="56C26BD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满足《中华人民共和国政府采购法》第二十二条规定</w:t>
            </w:r>
          </w:p>
        </w:tc>
        <w:tc>
          <w:tcPr>
            <w:tcW w:w="4040" w:type="dxa"/>
            <w:vAlign w:val="center"/>
          </w:tcPr>
          <w:p w14:paraId="7BB12D10"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具体规定见第一章《投标邀请》</w:t>
            </w:r>
          </w:p>
        </w:tc>
        <w:tc>
          <w:tcPr>
            <w:tcW w:w="1599" w:type="dxa"/>
            <w:vAlign w:val="center"/>
          </w:tcPr>
          <w:p w14:paraId="571AC3F6" w14:textId="77777777" w:rsidR="00B00952" w:rsidRDefault="00B00952">
            <w:pPr>
              <w:tabs>
                <w:tab w:val="left" w:pos="1080"/>
              </w:tabs>
              <w:snapToGrid w:val="0"/>
              <w:spacing w:line="360" w:lineRule="auto"/>
              <w:rPr>
                <w:rFonts w:ascii="仿宋" w:eastAsia="仿宋" w:hAnsi="仿宋" w:cs="Arial" w:hint="eastAsia"/>
                <w:sz w:val="24"/>
              </w:rPr>
            </w:pPr>
          </w:p>
        </w:tc>
      </w:tr>
      <w:tr w:rsidR="00B00952" w14:paraId="438C7D9C" w14:textId="77777777">
        <w:trPr>
          <w:cantSplit/>
          <w:trHeight w:val="468"/>
        </w:trPr>
        <w:tc>
          <w:tcPr>
            <w:tcW w:w="824" w:type="dxa"/>
            <w:vAlign w:val="center"/>
          </w:tcPr>
          <w:p w14:paraId="7F00A7AA"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1-1</w:t>
            </w:r>
          </w:p>
        </w:tc>
        <w:tc>
          <w:tcPr>
            <w:tcW w:w="2599" w:type="dxa"/>
            <w:vAlign w:val="center"/>
          </w:tcPr>
          <w:p w14:paraId="572D2DF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营业执照等证明文件</w:t>
            </w:r>
          </w:p>
        </w:tc>
        <w:tc>
          <w:tcPr>
            <w:tcW w:w="4040" w:type="dxa"/>
            <w:vAlign w:val="center"/>
          </w:tcPr>
          <w:p w14:paraId="7B48B397"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投标人为企业（包括合伙企业）的，应提供有效的“营业执照”；</w:t>
            </w:r>
          </w:p>
          <w:p w14:paraId="2F1EB2C6"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投标人为事业单位的，应提供有效的“事业单位法人证书”；</w:t>
            </w:r>
          </w:p>
          <w:p w14:paraId="47BD26C7"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投标人是非企业机构的，应提供有效的“执业许可证”、“登记证书”等证明文件；</w:t>
            </w:r>
          </w:p>
          <w:p w14:paraId="3E8579C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投标人是个体工商户的，应提供有效的“个体工商户营业执照”；</w:t>
            </w:r>
          </w:p>
          <w:p w14:paraId="219CDCAC"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投标人是自然人的，应提供有效的自然人身份证明。</w:t>
            </w:r>
          </w:p>
          <w:p w14:paraId="19CA7A1E"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07BB9D4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提供证明文件的复印件加盖投标人公章</w:t>
            </w:r>
          </w:p>
        </w:tc>
      </w:tr>
      <w:tr w:rsidR="00B00952" w14:paraId="2D7A28E7" w14:textId="77777777">
        <w:trPr>
          <w:cantSplit/>
          <w:trHeight w:val="468"/>
        </w:trPr>
        <w:tc>
          <w:tcPr>
            <w:tcW w:w="824" w:type="dxa"/>
            <w:vAlign w:val="center"/>
          </w:tcPr>
          <w:p w14:paraId="7FBBAFF2"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1-2</w:t>
            </w:r>
          </w:p>
        </w:tc>
        <w:tc>
          <w:tcPr>
            <w:tcW w:w="2599" w:type="dxa"/>
            <w:vAlign w:val="center"/>
          </w:tcPr>
          <w:p w14:paraId="5E59D4C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投标人资格声明书</w:t>
            </w:r>
          </w:p>
        </w:tc>
        <w:tc>
          <w:tcPr>
            <w:tcW w:w="4040" w:type="dxa"/>
            <w:vAlign w:val="center"/>
          </w:tcPr>
          <w:p w14:paraId="37454F95"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提供了符合招标文件要求的《投标人资格声明书》。</w:t>
            </w:r>
          </w:p>
        </w:tc>
        <w:tc>
          <w:tcPr>
            <w:tcW w:w="1599" w:type="dxa"/>
            <w:vAlign w:val="center"/>
          </w:tcPr>
          <w:p w14:paraId="790AC6D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431358C6" w14:textId="77777777">
        <w:trPr>
          <w:cantSplit/>
          <w:trHeight w:val="468"/>
        </w:trPr>
        <w:tc>
          <w:tcPr>
            <w:tcW w:w="824" w:type="dxa"/>
            <w:vAlign w:val="center"/>
          </w:tcPr>
          <w:p w14:paraId="427FEBD4"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1-3</w:t>
            </w:r>
          </w:p>
        </w:tc>
        <w:tc>
          <w:tcPr>
            <w:tcW w:w="2599" w:type="dxa"/>
            <w:vAlign w:val="center"/>
          </w:tcPr>
          <w:p w14:paraId="4086E98D"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投标人信用记录</w:t>
            </w:r>
          </w:p>
        </w:tc>
        <w:tc>
          <w:tcPr>
            <w:tcW w:w="4040" w:type="dxa"/>
            <w:vAlign w:val="center"/>
          </w:tcPr>
          <w:p w14:paraId="12BA8F48"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查询渠道：信用中国网站和中国政府采购网（</w:t>
            </w:r>
            <w:hyperlink r:id="rId18" w:history="1">
              <w:r w:rsidR="00B00952">
                <w:rPr>
                  <w:rStyle w:val="affc"/>
                  <w:rFonts w:ascii="仿宋" w:eastAsia="仿宋" w:hAnsi="仿宋" w:cs="Arial"/>
                  <w:color w:val="auto"/>
                </w:rPr>
                <w:t>www.creditchina</w:t>
              </w:r>
            </w:hyperlink>
            <w:r>
              <w:rPr>
                <w:rFonts w:ascii="仿宋" w:eastAsia="仿宋" w:hAnsi="仿宋" w:cs="Arial"/>
              </w:rPr>
              <w:t>.gov.cn</w:t>
            </w:r>
            <w:r>
              <w:rPr>
                <w:rFonts w:ascii="仿宋" w:eastAsia="仿宋" w:hAnsi="仿宋" w:cs="Arial"/>
                <w:sz w:val="24"/>
              </w:rPr>
              <w:t>、</w:t>
            </w:r>
            <w:hyperlink r:id="rId19" w:history="1">
              <w:r w:rsidR="00B00952">
                <w:rPr>
                  <w:rStyle w:val="affc"/>
                  <w:rFonts w:ascii="仿宋" w:eastAsia="仿宋" w:hAnsi="仿宋" w:cs="Arial"/>
                  <w:color w:val="auto"/>
                </w:rPr>
                <w:t>www.ccgp</w:t>
              </w:r>
            </w:hyperlink>
            <w:r>
              <w:rPr>
                <w:rFonts w:ascii="仿宋" w:eastAsia="仿宋" w:hAnsi="仿宋" w:cs="Arial"/>
              </w:rPr>
              <w:t>.gov.cn</w:t>
            </w:r>
            <w:r>
              <w:rPr>
                <w:rFonts w:ascii="仿宋" w:eastAsia="仿宋" w:hAnsi="仿宋" w:cs="Arial"/>
                <w:sz w:val="24"/>
              </w:rPr>
              <w:t>）；</w:t>
            </w:r>
          </w:p>
          <w:p w14:paraId="1A177475" w14:textId="77777777" w:rsidR="00B00952"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截止时点：投标截止时间以后、资格审查阶段采购人或采购代理机构的实际查询时间；</w:t>
            </w:r>
          </w:p>
          <w:p w14:paraId="10DB61EE" w14:textId="77777777" w:rsidR="00B00952"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信用信息查询记录和证据留存具体方式：查询结果网页打印页作为查询记录和证据，与其他采购文件一并保存；</w:t>
            </w:r>
          </w:p>
          <w:p w14:paraId="4B48AE7E"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信用信息的使用原则：经认定的被列入失信被执行人、重大税收违法案件当事人名单、政府采购严重违法失信行为记录名单的投标人，其</w:t>
            </w:r>
            <w:r>
              <w:rPr>
                <w:rFonts w:ascii="仿宋" w:eastAsia="仿宋" w:hAnsi="仿宋" w:cs="Arial"/>
                <w:b/>
                <w:bCs/>
                <w:sz w:val="24"/>
              </w:rPr>
              <w:t>投标无效</w:t>
            </w:r>
            <w:r>
              <w:rPr>
                <w:rFonts w:ascii="仿宋" w:eastAsia="仿宋" w:hAnsi="仿宋" w:cs="Arial"/>
                <w:sz w:val="24"/>
              </w:rPr>
              <w:t>。联合体形式投标的，联合体成员存在不良信用记录，视同联合体存在不良信用记录。</w:t>
            </w:r>
          </w:p>
        </w:tc>
        <w:tc>
          <w:tcPr>
            <w:tcW w:w="1599" w:type="dxa"/>
            <w:vAlign w:val="center"/>
          </w:tcPr>
          <w:p w14:paraId="3E5AF91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无须投标人提供，由采购人或采购代理机构查询。</w:t>
            </w:r>
          </w:p>
        </w:tc>
      </w:tr>
      <w:tr w:rsidR="00B00952" w14:paraId="5DB0402C" w14:textId="77777777">
        <w:trPr>
          <w:cantSplit/>
          <w:trHeight w:val="468"/>
        </w:trPr>
        <w:tc>
          <w:tcPr>
            <w:tcW w:w="824" w:type="dxa"/>
            <w:vAlign w:val="center"/>
          </w:tcPr>
          <w:p w14:paraId="58418735"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1-4</w:t>
            </w:r>
          </w:p>
        </w:tc>
        <w:tc>
          <w:tcPr>
            <w:tcW w:w="2599" w:type="dxa"/>
            <w:vAlign w:val="center"/>
          </w:tcPr>
          <w:p w14:paraId="64ECEFF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法律、行政法规规定的其他条件</w:t>
            </w:r>
          </w:p>
        </w:tc>
        <w:tc>
          <w:tcPr>
            <w:tcW w:w="4040" w:type="dxa"/>
            <w:vAlign w:val="center"/>
          </w:tcPr>
          <w:p w14:paraId="70BDDBC5"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法律、行政法规规定的其他条件</w:t>
            </w:r>
          </w:p>
        </w:tc>
        <w:tc>
          <w:tcPr>
            <w:tcW w:w="1599" w:type="dxa"/>
            <w:vAlign w:val="center"/>
          </w:tcPr>
          <w:p w14:paraId="3EA511F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w:t>
            </w:r>
          </w:p>
        </w:tc>
      </w:tr>
      <w:tr w:rsidR="00B00952" w14:paraId="77F7DF94" w14:textId="77777777">
        <w:trPr>
          <w:cantSplit/>
          <w:trHeight w:val="468"/>
        </w:trPr>
        <w:tc>
          <w:tcPr>
            <w:tcW w:w="824" w:type="dxa"/>
            <w:vAlign w:val="center"/>
          </w:tcPr>
          <w:p w14:paraId="4D9ABE56"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w:t>
            </w:r>
          </w:p>
        </w:tc>
        <w:tc>
          <w:tcPr>
            <w:tcW w:w="2599" w:type="dxa"/>
            <w:vAlign w:val="center"/>
          </w:tcPr>
          <w:p w14:paraId="4484C7B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落实政府采购政策需满足的资格要求</w:t>
            </w:r>
          </w:p>
        </w:tc>
        <w:tc>
          <w:tcPr>
            <w:tcW w:w="4040" w:type="dxa"/>
            <w:vAlign w:val="center"/>
          </w:tcPr>
          <w:p w14:paraId="34EF0649"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具体要求见第一章《投标邀请》</w:t>
            </w:r>
          </w:p>
        </w:tc>
        <w:tc>
          <w:tcPr>
            <w:tcW w:w="1599" w:type="dxa"/>
            <w:vAlign w:val="center"/>
          </w:tcPr>
          <w:p w14:paraId="50D0DE95" w14:textId="77777777" w:rsidR="00B00952" w:rsidRDefault="00B00952">
            <w:pPr>
              <w:tabs>
                <w:tab w:val="left" w:pos="1080"/>
              </w:tabs>
              <w:snapToGrid w:val="0"/>
              <w:spacing w:line="360" w:lineRule="auto"/>
              <w:rPr>
                <w:rFonts w:ascii="仿宋" w:eastAsia="仿宋" w:hAnsi="仿宋" w:cs="Arial" w:hint="eastAsia"/>
                <w:sz w:val="24"/>
              </w:rPr>
            </w:pPr>
          </w:p>
        </w:tc>
      </w:tr>
      <w:tr w:rsidR="00B00952" w14:paraId="2135C5FB" w14:textId="77777777">
        <w:trPr>
          <w:cantSplit/>
          <w:trHeight w:val="468"/>
        </w:trPr>
        <w:tc>
          <w:tcPr>
            <w:tcW w:w="824" w:type="dxa"/>
            <w:vAlign w:val="center"/>
          </w:tcPr>
          <w:p w14:paraId="7B492EB7"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2-1</w:t>
            </w:r>
          </w:p>
        </w:tc>
        <w:tc>
          <w:tcPr>
            <w:tcW w:w="2599" w:type="dxa"/>
            <w:vAlign w:val="center"/>
          </w:tcPr>
          <w:p w14:paraId="41922FB8"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中小企业声明函</w:t>
            </w:r>
          </w:p>
        </w:tc>
        <w:tc>
          <w:tcPr>
            <w:tcW w:w="4040" w:type="dxa"/>
            <w:vAlign w:val="center"/>
          </w:tcPr>
          <w:p w14:paraId="203D8ED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当本项目（包）涉及预留份额专门面向中小企业采购，此时建议在《资格证明文件》中提供。</w:t>
            </w:r>
          </w:p>
          <w:p w14:paraId="749CD41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1、投标人单独投标的，应提供《中小企业声明函》或《残疾人福利性单位声明函》或由省级以上监狱管理局、戒毒管理局（含新疆生产建设兵团）出具的属于监狱企业的证明文件。</w:t>
            </w:r>
          </w:p>
          <w:p w14:paraId="3F828E3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E95BB0E"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188BAEC8" w14:textId="77777777">
        <w:trPr>
          <w:cantSplit/>
          <w:trHeight w:val="468"/>
        </w:trPr>
        <w:tc>
          <w:tcPr>
            <w:tcW w:w="824" w:type="dxa"/>
            <w:vAlign w:val="center"/>
          </w:tcPr>
          <w:p w14:paraId="26F8E303"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2-2</w:t>
            </w:r>
          </w:p>
        </w:tc>
        <w:tc>
          <w:tcPr>
            <w:tcW w:w="2599" w:type="dxa"/>
            <w:vAlign w:val="center"/>
          </w:tcPr>
          <w:p w14:paraId="35299FBD"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拟分包情况说明及分包意向协议（类型一）</w:t>
            </w:r>
          </w:p>
        </w:tc>
        <w:tc>
          <w:tcPr>
            <w:tcW w:w="4040" w:type="dxa"/>
            <w:vAlign w:val="center"/>
          </w:tcPr>
          <w:p w14:paraId="18E1F19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如本项目（包）要求通过分包措施预留部分采购份额面向中小企业采购、且投标人因落实政府采购政策拟进行分包的，必须提供；否则无须提供。</w:t>
            </w:r>
          </w:p>
          <w:p w14:paraId="2EFE4F8D" w14:textId="77777777" w:rsidR="00B00952" w:rsidRDefault="00000000">
            <w:pPr>
              <w:tabs>
                <w:tab w:val="left" w:pos="1080"/>
              </w:tabs>
              <w:snapToGrid w:val="0"/>
              <w:spacing w:line="360" w:lineRule="auto"/>
              <w:rPr>
                <w:rFonts w:ascii="仿宋" w:eastAsia="仿宋" w:hAnsi="仿宋" w:cs="Arial" w:hint="eastAsia"/>
                <w:b/>
                <w:sz w:val="24"/>
              </w:rPr>
            </w:pPr>
            <w:r>
              <w:rPr>
                <w:rFonts w:ascii="仿宋" w:eastAsia="仿宋" w:hAnsi="仿宋" w:cs="Arial"/>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6D3EAD4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23DF8644" w14:textId="77777777">
        <w:trPr>
          <w:cantSplit/>
          <w:trHeight w:val="468"/>
        </w:trPr>
        <w:tc>
          <w:tcPr>
            <w:tcW w:w="824" w:type="dxa"/>
            <w:vAlign w:val="center"/>
          </w:tcPr>
          <w:p w14:paraId="41BCE488"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2-3</w:t>
            </w:r>
          </w:p>
        </w:tc>
        <w:tc>
          <w:tcPr>
            <w:tcW w:w="2599" w:type="dxa"/>
            <w:vAlign w:val="center"/>
          </w:tcPr>
          <w:p w14:paraId="0697FFE4"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其它落实政府采购政策的资格要求</w:t>
            </w:r>
          </w:p>
        </w:tc>
        <w:tc>
          <w:tcPr>
            <w:tcW w:w="4040" w:type="dxa"/>
            <w:vAlign w:val="center"/>
          </w:tcPr>
          <w:p w14:paraId="1040701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13183CC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提供证明文件的复印件加盖投标人公章</w:t>
            </w:r>
          </w:p>
        </w:tc>
      </w:tr>
      <w:tr w:rsidR="00B00952" w14:paraId="4C0C7E91" w14:textId="77777777">
        <w:trPr>
          <w:cantSplit/>
          <w:trHeight w:val="468"/>
        </w:trPr>
        <w:tc>
          <w:tcPr>
            <w:tcW w:w="824" w:type="dxa"/>
            <w:vAlign w:val="center"/>
          </w:tcPr>
          <w:p w14:paraId="512EA37D"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w:t>
            </w:r>
          </w:p>
        </w:tc>
        <w:tc>
          <w:tcPr>
            <w:tcW w:w="2599" w:type="dxa"/>
            <w:vAlign w:val="center"/>
          </w:tcPr>
          <w:p w14:paraId="0542C28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本项目的特定资格要求</w:t>
            </w:r>
          </w:p>
        </w:tc>
        <w:tc>
          <w:tcPr>
            <w:tcW w:w="4040" w:type="dxa"/>
            <w:vAlign w:val="center"/>
          </w:tcPr>
          <w:p w14:paraId="6D2CD5B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6C106556" w14:textId="77777777" w:rsidR="00B00952" w:rsidRDefault="00B00952">
            <w:pPr>
              <w:tabs>
                <w:tab w:val="left" w:pos="1080"/>
              </w:tabs>
              <w:snapToGrid w:val="0"/>
              <w:spacing w:line="360" w:lineRule="auto"/>
              <w:rPr>
                <w:rFonts w:ascii="仿宋" w:eastAsia="仿宋" w:hAnsi="仿宋" w:cs="Arial" w:hint="eastAsia"/>
                <w:sz w:val="24"/>
              </w:rPr>
            </w:pPr>
          </w:p>
        </w:tc>
      </w:tr>
      <w:tr w:rsidR="00B00952" w14:paraId="7576CBD1" w14:textId="77777777">
        <w:trPr>
          <w:cantSplit/>
          <w:trHeight w:val="4548"/>
        </w:trPr>
        <w:tc>
          <w:tcPr>
            <w:tcW w:w="824" w:type="dxa"/>
            <w:vAlign w:val="center"/>
          </w:tcPr>
          <w:p w14:paraId="166050ED"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3-1</w:t>
            </w:r>
          </w:p>
        </w:tc>
        <w:tc>
          <w:tcPr>
            <w:tcW w:w="2599" w:type="dxa"/>
            <w:vAlign w:val="center"/>
          </w:tcPr>
          <w:p w14:paraId="080D5C2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本项目对于联合体的要求</w:t>
            </w:r>
          </w:p>
        </w:tc>
        <w:tc>
          <w:tcPr>
            <w:tcW w:w="4040" w:type="dxa"/>
            <w:vAlign w:val="center"/>
          </w:tcPr>
          <w:p w14:paraId="0396208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16A063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2、联合体各成员单位均须提供本表中序号1-1、1-2 的证明文件。联合体各成员单位均应满足本表 3-2 及 3-3 项规定。</w:t>
            </w:r>
          </w:p>
          <w:p w14:paraId="4B7DA13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3、本表序号 3-4 项规定的其他特定资格要求中的每一小项要求，联合体各方中至少应当有一方符合本表中其他资格要求并提供证明文件。</w:t>
            </w:r>
          </w:p>
          <w:p w14:paraId="2D9F3D2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4、联合体中有同类资质的供应商按照联合体分工承担相同工作的，应当按照资质等级较低的供应商确定资质等级。</w:t>
            </w:r>
          </w:p>
          <w:p w14:paraId="50FB0B5D"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5、以联合体形式参加政府采购活动的，联合体各方不得再单独参加或者与其他供应商另外组成联合体参加同一合同项下的政府采购活动。</w:t>
            </w:r>
          </w:p>
          <w:p w14:paraId="49EFE014"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6、若联合体中任一成员单位中途退出，则该联合体的投标无效。</w:t>
            </w:r>
          </w:p>
          <w:p w14:paraId="12742B5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7、本项目不接受联合体投标时，投标人不得为联合体。</w:t>
            </w:r>
          </w:p>
        </w:tc>
        <w:tc>
          <w:tcPr>
            <w:tcW w:w="1599" w:type="dxa"/>
            <w:vAlign w:val="center"/>
          </w:tcPr>
          <w:p w14:paraId="0DAEAA48"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提供《联合协议》原件</w:t>
            </w:r>
          </w:p>
          <w:p w14:paraId="00C7363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3523DB09" w14:textId="77777777">
        <w:trPr>
          <w:cantSplit/>
          <w:trHeight w:val="360"/>
        </w:trPr>
        <w:tc>
          <w:tcPr>
            <w:tcW w:w="824" w:type="dxa"/>
            <w:vAlign w:val="center"/>
          </w:tcPr>
          <w:p w14:paraId="6975FED8"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3-2</w:t>
            </w:r>
          </w:p>
        </w:tc>
        <w:tc>
          <w:tcPr>
            <w:tcW w:w="2599" w:type="dxa"/>
            <w:vAlign w:val="center"/>
          </w:tcPr>
          <w:p w14:paraId="6EBE9BD4"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政府购买服务承接主体的要求</w:t>
            </w:r>
          </w:p>
        </w:tc>
        <w:tc>
          <w:tcPr>
            <w:tcW w:w="4040" w:type="dxa"/>
            <w:vAlign w:val="center"/>
          </w:tcPr>
          <w:p w14:paraId="216CFB6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如本项目属于政府购买服务，投标人不属于公益一类事业单位、使用事业编制且由财政拨款保障的群团组织。</w:t>
            </w:r>
          </w:p>
        </w:tc>
        <w:tc>
          <w:tcPr>
            <w:tcW w:w="1599" w:type="dxa"/>
            <w:vAlign w:val="center"/>
          </w:tcPr>
          <w:p w14:paraId="6CF604D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551D3730" w14:textId="77777777">
        <w:trPr>
          <w:cantSplit/>
          <w:trHeight w:val="460"/>
        </w:trPr>
        <w:tc>
          <w:tcPr>
            <w:tcW w:w="824" w:type="dxa"/>
            <w:vAlign w:val="center"/>
          </w:tcPr>
          <w:p w14:paraId="3B96ADBB"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3-3</w:t>
            </w:r>
          </w:p>
        </w:tc>
        <w:tc>
          <w:tcPr>
            <w:tcW w:w="2599" w:type="dxa"/>
            <w:vAlign w:val="center"/>
          </w:tcPr>
          <w:p w14:paraId="1E93A106"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其他特定资格要求</w:t>
            </w:r>
          </w:p>
        </w:tc>
        <w:tc>
          <w:tcPr>
            <w:tcW w:w="4040" w:type="dxa"/>
            <w:vAlign w:val="center"/>
          </w:tcPr>
          <w:p w14:paraId="20951E9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13C3AEF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提供证明文件加盖投标人公章</w:t>
            </w:r>
          </w:p>
        </w:tc>
      </w:tr>
      <w:tr w:rsidR="00B00952" w14:paraId="58A67B09" w14:textId="77777777">
        <w:trPr>
          <w:cantSplit/>
          <w:trHeight w:val="468"/>
        </w:trPr>
        <w:tc>
          <w:tcPr>
            <w:tcW w:w="824" w:type="dxa"/>
            <w:vAlign w:val="center"/>
          </w:tcPr>
          <w:p w14:paraId="5CDB2260"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4</w:t>
            </w:r>
          </w:p>
        </w:tc>
        <w:tc>
          <w:tcPr>
            <w:tcW w:w="2599" w:type="dxa"/>
            <w:vAlign w:val="center"/>
          </w:tcPr>
          <w:p w14:paraId="5DC292F7"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投标保证金</w:t>
            </w:r>
          </w:p>
        </w:tc>
        <w:tc>
          <w:tcPr>
            <w:tcW w:w="4040" w:type="dxa"/>
            <w:vAlign w:val="center"/>
          </w:tcPr>
          <w:p w14:paraId="0C8D029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kern w:val="0"/>
                <w:sz w:val="24"/>
              </w:rPr>
              <w:t>按照招标文件的规定提交投标保证金。</w:t>
            </w:r>
          </w:p>
        </w:tc>
        <w:tc>
          <w:tcPr>
            <w:tcW w:w="1599" w:type="dxa"/>
            <w:vAlign w:val="center"/>
          </w:tcPr>
          <w:p w14:paraId="18AA4F07" w14:textId="77777777" w:rsidR="00B00952" w:rsidRDefault="00B00952">
            <w:pPr>
              <w:tabs>
                <w:tab w:val="left" w:pos="1080"/>
              </w:tabs>
              <w:snapToGrid w:val="0"/>
              <w:spacing w:line="360" w:lineRule="auto"/>
              <w:rPr>
                <w:rFonts w:ascii="仿宋" w:eastAsia="仿宋" w:hAnsi="仿宋" w:cs="Arial" w:hint="eastAsia"/>
                <w:sz w:val="24"/>
              </w:rPr>
            </w:pPr>
          </w:p>
        </w:tc>
      </w:tr>
    </w:tbl>
    <w:p w14:paraId="05CAEAA7" w14:textId="77777777" w:rsidR="00B00952" w:rsidRDefault="00000000">
      <w:pPr>
        <w:widowControl/>
        <w:spacing w:line="360" w:lineRule="auto"/>
        <w:jc w:val="left"/>
        <w:rPr>
          <w:rFonts w:ascii="仿宋" w:eastAsia="仿宋" w:hAnsi="仿宋" w:cs="Arial" w:hint="eastAsia"/>
          <w:sz w:val="24"/>
        </w:rPr>
      </w:pPr>
      <w:bookmarkStart w:id="719" w:name="_Toc353825550"/>
      <w:bookmarkStart w:id="720" w:name="_Toc353873940"/>
      <w:bookmarkStart w:id="721" w:name="_Toc226965858"/>
      <w:bookmarkStart w:id="722" w:name="_Toc127161490"/>
      <w:bookmarkStart w:id="723" w:name="_Toc12715177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716"/>
      <w:r>
        <w:rPr>
          <w:rFonts w:ascii="仿宋" w:eastAsia="仿宋" w:hAnsi="仿宋" w:cs="Arial"/>
          <w:sz w:val="24"/>
        </w:rPr>
        <w:br w:type="page"/>
      </w:r>
    </w:p>
    <w:p w14:paraId="5498CF1A" w14:textId="77777777" w:rsidR="00B00952" w:rsidRDefault="00000000">
      <w:pPr>
        <w:spacing w:line="360" w:lineRule="auto"/>
        <w:jc w:val="center"/>
        <w:outlineLvl w:val="0"/>
        <w:rPr>
          <w:rFonts w:ascii="仿宋" w:eastAsia="仿宋" w:hAnsi="仿宋" w:cs="Arial" w:hint="eastAsia"/>
          <w:b/>
          <w:sz w:val="36"/>
          <w:szCs w:val="36"/>
        </w:rPr>
      </w:pPr>
      <w:bookmarkStart w:id="724" w:name="_Toc167887007"/>
      <w:r>
        <w:rPr>
          <w:rFonts w:ascii="仿宋" w:eastAsia="仿宋" w:hAnsi="仿宋" w:cs="Arial"/>
          <w:b/>
          <w:sz w:val="36"/>
          <w:szCs w:val="36"/>
        </w:rPr>
        <w:lastRenderedPageBreak/>
        <w:t xml:space="preserve">第四章   </w:t>
      </w:r>
      <w:bookmarkStart w:id="725" w:name="_Hlt164229061"/>
      <w:bookmarkEnd w:id="719"/>
      <w:bookmarkEnd w:id="720"/>
      <w:bookmarkEnd w:id="721"/>
      <w:bookmarkEnd w:id="722"/>
      <w:bookmarkEnd w:id="723"/>
      <w:bookmarkEnd w:id="725"/>
      <w:r>
        <w:rPr>
          <w:rFonts w:ascii="仿宋" w:eastAsia="仿宋" w:hAnsi="仿宋" w:cs="Arial"/>
          <w:b/>
          <w:sz w:val="36"/>
          <w:szCs w:val="36"/>
        </w:rPr>
        <w:t>评标程序、评标方法和评标标准</w:t>
      </w:r>
      <w:bookmarkEnd w:id="724"/>
    </w:p>
    <w:p w14:paraId="054DE866"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rPr>
      </w:pPr>
      <w:r>
        <w:rPr>
          <w:rFonts w:ascii="仿宋" w:eastAsia="仿宋" w:hAnsi="仿宋" w:cs="Arial"/>
          <w:b/>
          <w:sz w:val="24"/>
        </w:rPr>
        <w:t>一、评标方法</w:t>
      </w:r>
    </w:p>
    <w:p w14:paraId="18D93D44"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bookmarkStart w:id="726" w:name="_Toc265228379"/>
      <w:bookmarkStart w:id="727" w:name="_Toc164351635"/>
      <w:bookmarkStart w:id="728" w:name="_Toc305158883"/>
      <w:bookmarkStart w:id="729" w:name="_Toc226309785"/>
      <w:bookmarkStart w:id="730" w:name="_Toc151190168"/>
      <w:bookmarkStart w:id="731" w:name="_Toc226965814"/>
      <w:bookmarkStart w:id="732" w:name="_Toc164229382"/>
      <w:bookmarkStart w:id="733" w:name="_Toc151193929"/>
      <w:bookmarkStart w:id="734" w:name="_Toc226337237"/>
      <w:bookmarkStart w:id="735" w:name="_Toc150480779"/>
      <w:bookmarkStart w:id="736" w:name="_Toc149720834"/>
      <w:bookmarkStart w:id="737" w:name="_Toc127161455"/>
      <w:bookmarkStart w:id="738" w:name="_Toc151193855"/>
      <w:bookmarkStart w:id="739" w:name="_Toc127151742"/>
      <w:bookmarkStart w:id="740" w:name="_Toc264969231"/>
      <w:bookmarkStart w:id="741" w:name="_Toc150774641"/>
      <w:bookmarkStart w:id="742" w:name="_Toc127151541"/>
      <w:bookmarkStart w:id="743" w:name="_Toc164229236"/>
      <w:bookmarkStart w:id="744" w:name="_Toc150774746"/>
      <w:bookmarkStart w:id="745" w:name="_Toc151193783"/>
      <w:bookmarkStart w:id="746" w:name="_Toc195842906"/>
      <w:bookmarkStart w:id="747" w:name="_Toc164608655"/>
      <w:bookmarkStart w:id="748" w:name="_Toc150509292"/>
      <w:bookmarkStart w:id="749" w:name="_Toc305158809"/>
      <w:bookmarkStart w:id="750" w:name="_Toc164608810"/>
      <w:bookmarkStart w:id="751" w:name="_Toc151193711"/>
      <w:bookmarkStart w:id="752" w:name="_Toc151193639"/>
      <w:bookmarkStart w:id="753" w:name="_Toc142311043"/>
      <w:bookmarkStart w:id="754" w:name="_Toc226965731"/>
      <w:bookmarkStart w:id="755" w:name="_Toc353825551"/>
      <w:bookmarkStart w:id="756" w:name="_Toc353873941"/>
      <w:bookmarkStart w:id="757" w:name="_Toc150774760"/>
      <w:bookmarkStart w:id="758" w:name="_Toc127151555"/>
      <w:bookmarkStart w:id="759" w:name="_Toc226337251"/>
      <w:bookmarkStart w:id="760" w:name="_Toc264969245"/>
      <w:bookmarkStart w:id="761" w:name="_Toc226965828"/>
      <w:bookmarkStart w:id="762" w:name="_Toc353825545"/>
      <w:bookmarkStart w:id="763" w:name="_Toc305158897"/>
      <w:bookmarkStart w:id="764" w:name="_Toc142311057"/>
      <w:bookmarkStart w:id="765" w:name="_Toc150480793"/>
      <w:bookmarkStart w:id="766" w:name="_Toc265228393"/>
      <w:bookmarkStart w:id="767" w:name="_Toc195842920"/>
      <w:bookmarkStart w:id="768" w:name="_Toc353873665"/>
      <w:bookmarkStart w:id="769" w:name="_Toc353873935"/>
      <w:bookmarkStart w:id="770" w:name="_Toc305158823"/>
      <w:r>
        <w:rPr>
          <w:rFonts w:ascii="仿宋" w:eastAsia="仿宋" w:hAnsi="仿宋" w:cs="Arial"/>
          <w:sz w:val="24"/>
        </w:rPr>
        <w:t>投标文件的符合性审查</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6110139F"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评标委员会对资格审查合格的投标人的投标文件进行符合性审查，以确定其是否满足招标文件的实质性要求。</w:t>
      </w:r>
      <w:bookmarkStart w:id="771" w:name="_Toc520356167"/>
    </w:p>
    <w:p w14:paraId="40CDA443"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1"/>
      <w:r>
        <w:rPr>
          <w:rFonts w:ascii="仿宋" w:eastAsia="仿宋" w:hAnsi="仿宋" w:cs="Arial"/>
          <w:sz w:val="24"/>
        </w:rPr>
        <w:t>要求的，</w:t>
      </w:r>
      <w:r>
        <w:rPr>
          <w:rFonts w:ascii="仿宋" w:eastAsia="仿宋" w:hAnsi="仿宋" w:cs="Arial"/>
          <w:b/>
          <w:sz w:val="24"/>
        </w:rPr>
        <w:t>投标无效</w:t>
      </w:r>
      <w:r>
        <w:rPr>
          <w:rFonts w:ascii="仿宋" w:eastAsia="仿宋" w:hAnsi="仿宋" w:cs="Arial"/>
          <w:sz w:val="24"/>
        </w:rPr>
        <w:t>。</w:t>
      </w:r>
    </w:p>
    <w:p w14:paraId="2C236E97" w14:textId="77777777" w:rsidR="00B00952" w:rsidRDefault="00000000">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B00952" w14:paraId="0AF83F06" w14:textId="77777777">
        <w:trPr>
          <w:trHeight w:val="300"/>
          <w:jc w:val="center"/>
        </w:trPr>
        <w:tc>
          <w:tcPr>
            <w:tcW w:w="732" w:type="dxa"/>
            <w:vAlign w:val="center"/>
          </w:tcPr>
          <w:p w14:paraId="66565EEF"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769" w:type="dxa"/>
            <w:vAlign w:val="center"/>
          </w:tcPr>
          <w:p w14:paraId="1A84ECFD"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审查因素</w:t>
            </w:r>
          </w:p>
        </w:tc>
        <w:tc>
          <w:tcPr>
            <w:tcW w:w="6561" w:type="dxa"/>
            <w:vAlign w:val="center"/>
          </w:tcPr>
          <w:p w14:paraId="78846A8B"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审查内容</w:t>
            </w:r>
          </w:p>
        </w:tc>
      </w:tr>
      <w:tr w:rsidR="00B00952" w14:paraId="4C9D532D" w14:textId="77777777">
        <w:trPr>
          <w:trHeight w:val="685"/>
          <w:jc w:val="center"/>
        </w:trPr>
        <w:tc>
          <w:tcPr>
            <w:tcW w:w="732" w:type="dxa"/>
            <w:vAlign w:val="center"/>
          </w:tcPr>
          <w:p w14:paraId="70968BA3"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w:t>
            </w:r>
          </w:p>
        </w:tc>
        <w:tc>
          <w:tcPr>
            <w:tcW w:w="1769" w:type="dxa"/>
            <w:vAlign w:val="center"/>
          </w:tcPr>
          <w:p w14:paraId="5A77F0D6"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授权委托书</w:t>
            </w:r>
          </w:p>
        </w:tc>
        <w:tc>
          <w:tcPr>
            <w:tcW w:w="6561" w:type="dxa"/>
            <w:vAlign w:val="center"/>
          </w:tcPr>
          <w:p w14:paraId="465F2F10"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按招标文件要求提供授权委托书；</w:t>
            </w:r>
          </w:p>
        </w:tc>
      </w:tr>
      <w:tr w:rsidR="00B00952" w14:paraId="77CBDD9E" w14:textId="77777777">
        <w:trPr>
          <w:trHeight w:val="685"/>
          <w:jc w:val="center"/>
        </w:trPr>
        <w:tc>
          <w:tcPr>
            <w:tcW w:w="732" w:type="dxa"/>
            <w:vAlign w:val="center"/>
          </w:tcPr>
          <w:p w14:paraId="4A8CC16F"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2</w:t>
            </w:r>
          </w:p>
        </w:tc>
        <w:tc>
          <w:tcPr>
            <w:tcW w:w="1769" w:type="dxa"/>
            <w:vAlign w:val="center"/>
          </w:tcPr>
          <w:p w14:paraId="14E5A23C"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投标完整性</w:t>
            </w:r>
          </w:p>
        </w:tc>
        <w:tc>
          <w:tcPr>
            <w:tcW w:w="6561" w:type="dxa"/>
            <w:vAlign w:val="center"/>
          </w:tcPr>
          <w:p w14:paraId="488D824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未将一个采购包中的内容拆开投标；</w:t>
            </w:r>
          </w:p>
        </w:tc>
      </w:tr>
      <w:tr w:rsidR="00B00952" w14:paraId="689859ED" w14:textId="77777777">
        <w:trPr>
          <w:trHeight w:val="685"/>
          <w:jc w:val="center"/>
        </w:trPr>
        <w:tc>
          <w:tcPr>
            <w:tcW w:w="732" w:type="dxa"/>
            <w:vAlign w:val="center"/>
          </w:tcPr>
          <w:p w14:paraId="6301F1F4"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w:t>
            </w:r>
          </w:p>
        </w:tc>
        <w:tc>
          <w:tcPr>
            <w:tcW w:w="1769" w:type="dxa"/>
            <w:vAlign w:val="center"/>
          </w:tcPr>
          <w:p w14:paraId="5CAC0BB5"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w:t>
            </w:r>
          </w:p>
        </w:tc>
        <w:tc>
          <w:tcPr>
            <w:tcW w:w="6561" w:type="dxa"/>
            <w:vAlign w:val="center"/>
          </w:tcPr>
          <w:p w14:paraId="4F4A1870"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投标报价未</w:t>
            </w:r>
            <w:r>
              <w:rPr>
                <w:rFonts w:ascii="仿宋" w:eastAsia="仿宋" w:hAnsi="仿宋" w:cs="Arial"/>
                <w:sz w:val="24"/>
              </w:rPr>
              <w:t>超过招标文件中规定的项目/采购包预算金额或者项目/采购包最高限价</w:t>
            </w:r>
            <w:r>
              <w:rPr>
                <w:rFonts w:ascii="仿宋" w:eastAsia="仿宋" w:hAnsi="仿宋" w:cs="Arial"/>
                <w:kern w:val="0"/>
                <w:sz w:val="24"/>
              </w:rPr>
              <w:t>；</w:t>
            </w:r>
          </w:p>
        </w:tc>
      </w:tr>
      <w:tr w:rsidR="00B00952" w14:paraId="587BCCF6" w14:textId="77777777">
        <w:trPr>
          <w:trHeight w:val="685"/>
          <w:jc w:val="center"/>
        </w:trPr>
        <w:tc>
          <w:tcPr>
            <w:tcW w:w="732" w:type="dxa"/>
            <w:vAlign w:val="center"/>
          </w:tcPr>
          <w:p w14:paraId="37BEBFC0"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4</w:t>
            </w:r>
          </w:p>
        </w:tc>
        <w:tc>
          <w:tcPr>
            <w:tcW w:w="1769" w:type="dxa"/>
            <w:vAlign w:val="center"/>
          </w:tcPr>
          <w:p w14:paraId="2BCEFCBF"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报价唯一性</w:t>
            </w:r>
          </w:p>
        </w:tc>
        <w:tc>
          <w:tcPr>
            <w:tcW w:w="6561" w:type="dxa"/>
            <w:vAlign w:val="center"/>
          </w:tcPr>
          <w:p w14:paraId="3EC2F69D"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w:t>
            </w:r>
            <w:r>
              <w:rPr>
                <w:rFonts w:ascii="仿宋" w:eastAsia="仿宋" w:hAnsi="仿宋" w:cs="Arial"/>
                <w:sz w:val="24"/>
              </w:rPr>
              <w:t>出现可选择性或可调整的报价（招标文件另有规定的除外）</w:t>
            </w:r>
            <w:r>
              <w:rPr>
                <w:rFonts w:ascii="仿宋" w:eastAsia="仿宋" w:hAnsi="仿宋" w:cs="Arial"/>
                <w:kern w:val="0"/>
                <w:sz w:val="24"/>
              </w:rPr>
              <w:t>；</w:t>
            </w:r>
          </w:p>
        </w:tc>
      </w:tr>
      <w:tr w:rsidR="00B00952" w14:paraId="51456CF1" w14:textId="77777777">
        <w:trPr>
          <w:trHeight w:val="685"/>
          <w:jc w:val="center"/>
        </w:trPr>
        <w:tc>
          <w:tcPr>
            <w:tcW w:w="732" w:type="dxa"/>
            <w:vAlign w:val="center"/>
          </w:tcPr>
          <w:p w14:paraId="2072D0BC"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5</w:t>
            </w:r>
          </w:p>
        </w:tc>
        <w:tc>
          <w:tcPr>
            <w:tcW w:w="1769" w:type="dxa"/>
            <w:vAlign w:val="center"/>
          </w:tcPr>
          <w:p w14:paraId="6FBE8E31"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投标有效期</w:t>
            </w:r>
          </w:p>
        </w:tc>
        <w:tc>
          <w:tcPr>
            <w:tcW w:w="6561" w:type="dxa"/>
            <w:vAlign w:val="center"/>
          </w:tcPr>
          <w:p w14:paraId="7C61DC1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投标文件中承诺的投标有效期满足招标文件中载明的投标有效期的；</w:t>
            </w:r>
          </w:p>
        </w:tc>
      </w:tr>
      <w:tr w:rsidR="00B00952" w14:paraId="6055A13C" w14:textId="77777777">
        <w:trPr>
          <w:trHeight w:val="685"/>
          <w:jc w:val="center"/>
        </w:trPr>
        <w:tc>
          <w:tcPr>
            <w:tcW w:w="732" w:type="dxa"/>
            <w:vAlign w:val="center"/>
          </w:tcPr>
          <w:p w14:paraId="6F714CDD"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6</w:t>
            </w:r>
          </w:p>
        </w:tc>
        <w:tc>
          <w:tcPr>
            <w:tcW w:w="1769" w:type="dxa"/>
            <w:vAlign w:val="center"/>
          </w:tcPr>
          <w:p w14:paraId="689EA907"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签署、盖章</w:t>
            </w:r>
          </w:p>
        </w:tc>
        <w:tc>
          <w:tcPr>
            <w:tcW w:w="6561" w:type="dxa"/>
            <w:vAlign w:val="center"/>
          </w:tcPr>
          <w:p w14:paraId="29C75D5E"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按照招标文件要求签署、盖章的；</w:t>
            </w:r>
          </w:p>
        </w:tc>
      </w:tr>
      <w:tr w:rsidR="00B00952" w14:paraId="64B37046" w14:textId="77777777">
        <w:trPr>
          <w:trHeight w:val="685"/>
          <w:jc w:val="center"/>
        </w:trPr>
        <w:tc>
          <w:tcPr>
            <w:tcW w:w="732" w:type="dxa"/>
            <w:vAlign w:val="center"/>
          </w:tcPr>
          <w:p w14:paraId="50175C94"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7</w:t>
            </w:r>
          </w:p>
        </w:tc>
        <w:tc>
          <w:tcPr>
            <w:tcW w:w="1769" w:type="dxa"/>
            <w:vAlign w:val="center"/>
          </w:tcPr>
          <w:p w14:paraId="2B47752E"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实质性格式</w:t>
            </w:r>
          </w:p>
        </w:tc>
        <w:tc>
          <w:tcPr>
            <w:tcW w:w="6561" w:type="dxa"/>
            <w:vAlign w:val="center"/>
          </w:tcPr>
          <w:p w14:paraId="6F673043"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标记为“实质性格式”的文件均按招标文件要求提供；</w:t>
            </w:r>
          </w:p>
        </w:tc>
      </w:tr>
      <w:tr w:rsidR="00B00952" w14:paraId="268EA609" w14:textId="77777777">
        <w:trPr>
          <w:trHeight w:val="685"/>
          <w:jc w:val="center"/>
        </w:trPr>
        <w:tc>
          <w:tcPr>
            <w:tcW w:w="732" w:type="dxa"/>
            <w:vAlign w:val="center"/>
          </w:tcPr>
          <w:p w14:paraId="52E72A09"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8</w:t>
            </w:r>
          </w:p>
        </w:tc>
        <w:tc>
          <w:tcPr>
            <w:tcW w:w="1769" w:type="dxa"/>
            <w:vAlign w:val="center"/>
          </w:tcPr>
          <w:p w14:paraId="094477BC"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Segoe UI Symbol"/>
                <w:kern w:val="0"/>
                <w:sz w:val="24"/>
              </w:rPr>
              <w:t>★</w:t>
            </w:r>
            <w:r>
              <w:rPr>
                <w:rFonts w:ascii="仿宋" w:eastAsia="仿宋" w:hAnsi="仿宋" w:cs="Arial"/>
                <w:kern w:val="0"/>
                <w:sz w:val="24"/>
              </w:rPr>
              <w:t>号条款响应</w:t>
            </w:r>
          </w:p>
        </w:tc>
        <w:tc>
          <w:tcPr>
            <w:tcW w:w="6561" w:type="dxa"/>
            <w:vAlign w:val="center"/>
          </w:tcPr>
          <w:p w14:paraId="22B22052"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投标文件满足招标文件</w:t>
            </w:r>
            <w:r>
              <w:rPr>
                <w:rFonts w:ascii="仿宋" w:eastAsia="仿宋" w:hAnsi="仿宋" w:cs="Arial"/>
                <w:sz w:val="24"/>
              </w:rPr>
              <w:t>第五章《采购需求》</w:t>
            </w:r>
            <w:r>
              <w:rPr>
                <w:rFonts w:ascii="仿宋" w:eastAsia="仿宋" w:hAnsi="仿宋" w:cs="Arial"/>
                <w:kern w:val="0"/>
                <w:sz w:val="24"/>
              </w:rPr>
              <w:t>中</w:t>
            </w:r>
            <w:r>
              <w:rPr>
                <w:rFonts w:ascii="仿宋" w:eastAsia="仿宋" w:hAnsi="仿宋" w:cs="Segoe UI Symbol"/>
                <w:kern w:val="0"/>
                <w:sz w:val="24"/>
              </w:rPr>
              <w:t>★</w:t>
            </w:r>
            <w:r>
              <w:rPr>
                <w:rFonts w:ascii="仿宋" w:eastAsia="仿宋" w:hAnsi="仿宋" w:cs="Arial"/>
                <w:kern w:val="0"/>
                <w:sz w:val="24"/>
              </w:rPr>
              <w:t xml:space="preserve">号条款要求的； </w:t>
            </w:r>
          </w:p>
        </w:tc>
      </w:tr>
      <w:tr w:rsidR="00B00952" w14:paraId="2E0B7D76" w14:textId="77777777">
        <w:trPr>
          <w:trHeight w:val="685"/>
          <w:jc w:val="center"/>
        </w:trPr>
        <w:tc>
          <w:tcPr>
            <w:tcW w:w="732" w:type="dxa"/>
            <w:vAlign w:val="center"/>
          </w:tcPr>
          <w:p w14:paraId="49845C3E"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9</w:t>
            </w:r>
          </w:p>
        </w:tc>
        <w:tc>
          <w:tcPr>
            <w:tcW w:w="1769" w:type="dxa"/>
            <w:vAlign w:val="center"/>
          </w:tcPr>
          <w:p w14:paraId="75D3A07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拟分包情况说明（如有）</w:t>
            </w:r>
          </w:p>
        </w:tc>
        <w:tc>
          <w:tcPr>
            <w:tcW w:w="6561" w:type="dxa"/>
            <w:vAlign w:val="center"/>
          </w:tcPr>
          <w:p w14:paraId="52C015A7"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如本项目（包）非因“落实政府采购政策”亦允许分包，且供应商拟进行分包时，必须提供；否则无须提供；</w:t>
            </w:r>
          </w:p>
        </w:tc>
      </w:tr>
      <w:tr w:rsidR="00B00952" w14:paraId="33E83569" w14:textId="77777777">
        <w:trPr>
          <w:trHeight w:val="685"/>
          <w:jc w:val="center"/>
        </w:trPr>
        <w:tc>
          <w:tcPr>
            <w:tcW w:w="732" w:type="dxa"/>
            <w:vAlign w:val="center"/>
          </w:tcPr>
          <w:p w14:paraId="09D8F0E3"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10</w:t>
            </w:r>
          </w:p>
        </w:tc>
        <w:tc>
          <w:tcPr>
            <w:tcW w:w="1769" w:type="dxa"/>
            <w:vAlign w:val="center"/>
          </w:tcPr>
          <w:p w14:paraId="629DDFD9"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分包其他要求（如有）</w:t>
            </w:r>
          </w:p>
        </w:tc>
        <w:tc>
          <w:tcPr>
            <w:tcW w:w="6561" w:type="dxa"/>
            <w:vAlign w:val="center"/>
          </w:tcPr>
          <w:p w14:paraId="5DA16830"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分包履行的内容、金额或者比例未超出《投标人须知资料表》中的规定；</w:t>
            </w:r>
          </w:p>
          <w:p w14:paraId="1426E9E8"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分包承担主体具备《投标人须知资料表》载明的资质条件且提供了资质证书（如有）；</w:t>
            </w:r>
          </w:p>
        </w:tc>
      </w:tr>
      <w:tr w:rsidR="00B00952" w14:paraId="12605F4D" w14:textId="77777777">
        <w:trPr>
          <w:trHeight w:val="685"/>
          <w:jc w:val="center"/>
        </w:trPr>
        <w:tc>
          <w:tcPr>
            <w:tcW w:w="732" w:type="dxa"/>
            <w:vAlign w:val="center"/>
          </w:tcPr>
          <w:p w14:paraId="6E55C599"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11</w:t>
            </w:r>
          </w:p>
        </w:tc>
        <w:tc>
          <w:tcPr>
            <w:tcW w:w="1769" w:type="dxa"/>
            <w:vAlign w:val="center"/>
          </w:tcPr>
          <w:p w14:paraId="6B8A713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报价的修正（如有）</w:t>
            </w:r>
          </w:p>
        </w:tc>
        <w:tc>
          <w:tcPr>
            <w:tcW w:w="6561" w:type="dxa"/>
            <w:vAlign w:val="center"/>
          </w:tcPr>
          <w:p w14:paraId="39266E40"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不涉及报价修正，或投标文件报价出现前后不一致时，投标人对修正后的报价予以确认；（如有）</w:t>
            </w:r>
          </w:p>
        </w:tc>
      </w:tr>
      <w:tr w:rsidR="00B00952" w14:paraId="4F8B3B1A" w14:textId="77777777">
        <w:trPr>
          <w:trHeight w:val="685"/>
          <w:jc w:val="center"/>
        </w:trPr>
        <w:tc>
          <w:tcPr>
            <w:tcW w:w="732" w:type="dxa"/>
            <w:vAlign w:val="center"/>
          </w:tcPr>
          <w:p w14:paraId="1634BC7B"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12</w:t>
            </w:r>
          </w:p>
        </w:tc>
        <w:tc>
          <w:tcPr>
            <w:tcW w:w="1769" w:type="dxa"/>
            <w:vAlign w:val="center"/>
          </w:tcPr>
          <w:p w14:paraId="002F744F"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报价合理性</w:t>
            </w:r>
          </w:p>
        </w:tc>
        <w:tc>
          <w:tcPr>
            <w:tcW w:w="6561" w:type="dxa"/>
            <w:vAlign w:val="center"/>
          </w:tcPr>
          <w:p w14:paraId="378DA1F6"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报价合理，或</w:t>
            </w:r>
            <w:r>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Pr>
                <w:rFonts w:ascii="仿宋" w:eastAsia="仿宋" w:hAnsi="仿宋" w:cs="Arial"/>
                <w:kern w:val="0"/>
                <w:sz w:val="24"/>
              </w:rPr>
              <w:t>；</w:t>
            </w:r>
          </w:p>
        </w:tc>
      </w:tr>
      <w:tr w:rsidR="00B00952" w14:paraId="29F9C850" w14:textId="77777777">
        <w:trPr>
          <w:trHeight w:val="685"/>
          <w:jc w:val="center"/>
        </w:trPr>
        <w:tc>
          <w:tcPr>
            <w:tcW w:w="732" w:type="dxa"/>
            <w:vAlign w:val="center"/>
          </w:tcPr>
          <w:p w14:paraId="2B67296A"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13</w:t>
            </w:r>
          </w:p>
        </w:tc>
        <w:tc>
          <w:tcPr>
            <w:tcW w:w="1769" w:type="dxa"/>
            <w:vAlign w:val="center"/>
          </w:tcPr>
          <w:p w14:paraId="2FACA099"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进口产品</w:t>
            </w:r>
          </w:p>
          <w:p w14:paraId="0C99E64D"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（如有）</w:t>
            </w:r>
          </w:p>
        </w:tc>
        <w:tc>
          <w:tcPr>
            <w:tcW w:w="6561" w:type="dxa"/>
            <w:vAlign w:val="center"/>
          </w:tcPr>
          <w:p w14:paraId="0724CDDA"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招标文件不接受进口产品投标的内容时，投标人所投产品非进口产品的；</w:t>
            </w:r>
          </w:p>
        </w:tc>
      </w:tr>
      <w:tr w:rsidR="00B00952" w14:paraId="523BBAA8" w14:textId="77777777">
        <w:trPr>
          <w:trHeight w:val="685"/>
          <w:jc w:val="center"/>
        </w:trPr>
        <w:tc>
          <w:tcPr>
            <w:tcW w:w="732" w:type="dxa"/>
            <w:vAlign w:val="center"/>
          </w:tcPr>
          <w:p w14:paraId="6E866DAA"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14</w:t>
            </w:r>
          </w:p>
        </w:tc>
        <w:tc>
          <w:tcPr>
            <w:tcW w:w="1769" w:type="dxa"/>
            <w:vAlign w:val="center"/>
          </w:tcPr>
          <w:p w14:paraId="362A1356"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w:t>
            </w:r>
          </w:p>
        </w:tc>
        <w:tc>
          <w:tcPr>
            <w:tcW w:w="6561" w:type="dxa"/>
            <w:vAlign w:val="center"/>
          </w:tcPr>
          <w:p w14:paraId="07349865"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国家有关部门对投标人的投标产品有强制性规定或要求的（如相应技术、安全、节能和环保等），投标人的投标产品应符合相应规定或要求，并提供证明文件：</w:t>
            </w:r>
          </w:p>
          <w:p w14:paraId="07C71F7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1）采购的产品若属于《节能产品政府采购品目清单》范围中政府强制采购产品，则投标人所报产品必须获得国家确定的认证机构出具的、处于有效期之内的节能产品认证证书；</w:t>
            </w:r>
          </w:p>
          <w:p w14:paraId="7D0F5B6A"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2）所投产品属于列入《网络关键设备和网络安全专用产品目</w:t>
            </w:r>
          </w:p>
          <w:p w14:paraId="5132F861"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B6F794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3）国家有特殊信息安全要求的项目，采购产品涉及无线局域</w:t>
            </w:r>
          </w:p>
          <w:p w14:paraId="6E8C830A"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网产品和含有无线局域网功能的计算机、通信设备、打印机、</w:t>
            </w:r>
          </w:p>
          <w:p w14:paraId="1F8C0634"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复印机、投影仪等产品的，投标产品须为符合国家无线局域网安全标准（GB 15629.11/1102）并通过国家产品认证的产品；</w:t>
            </w:r>
          </w:p>
          <w:p w14:paraId="59D6BE33"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lastRenderedPageBreak/>
              <w:t>4）项目中涉及涂料、胶黏剂、油墨、清洗剂等挥发性有机物</w:t>
            </w:r>
          </w:p>
          <w:p w14:paraId="1E4B850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产品，且属于强制性标准的，供应商应执行符合本市和国家的VOCs 含量限制标准。</w:t>
            </w:r>
          </w:p>
        </w:tc>
      </w:tr>
      <w:tr w:rsidR="00B00952" w14:paraId="3FF6E230" w14:textId="77777777">
        <w:trPr>
          <w:trHeight w:val="685"/>
          <w:jc w:val="center"/>
        </w:trPr>
        <w:tc>
          <w:tcPr>
            <w:tcW w:w="732" w:type="dxa"/>
            <w:vAlign w:val="center"/>
          </w:tcPr>
          <w:p w14:paraId="587499B1"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15</w:t>
            </w:r>
          </w:p>
        </w:tc>
        <w:tc>
          <w:tcPr>
            <w:tcW w:w="1769" w:type="dxa"/>
            <w:vAlign w:val="center"/>
          </w:tcPr>
          <w:p w14:paraId="0C391344"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公平竞争</w:t>
            </w:r>
          </w:p>
        </w:tc>
        <w:tc>
          <w:tcPr>
            <w:tcW w:w="6561" w:type="dxa"/>
            <w:vAlign w:val="center"/>
          </w:tcPr>
          <w:p w14:paraId="04A4C3C4"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投标人遵循公平竞争的原则，不存在恶意串通，妨碍其他投标人的竞争行为，不存在损害采购人或者其他投标人的合法权益情形的；</w:t>
            </w:r>
          </w:p>
        </w:tc>
      </w:tr>
      <w:tr w:rsidR="00B00952" w14:paraId="76DCD6B8" w14:textId="77777777">
        <w:trPr>
          <w:trHeight w:val="685"/>
          <w:jc w:val="center"/>
        </w:trPr>
        <w:tc>
          <w:tcPr>
            <w:tcW w:w="732" w:type="dxa"/>
            <w:vAlign w:val="center"/>
          </w:tcPr>
          <w:p w14:paraId="7D5016D0"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16</w:t>
            </w:r>
          </w:p>
        </w:tc>
        <w:tc>
          <w:tcPr>
            <w:tcW w:w="1769" w:type="dxa"/>
            <w:vAlign w:val="center"/>
          </w:tcPr>
          <w:p w14:paraId="04881F6E"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串通投标</w:t>
            </w:r>
          </w:p>
        </w:tc>
        <w:tc>
          <w:tcPr>
            <w:tcW w:w="6561" w:type="dxa"/>
            <w:vAlign w:val="center"/>
          </w:tcPr>
          <w:p w14:paraId="752A67C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B00952" w14:paraId="7F5F73DD" w14:textId="77777777">
        <w:trPr>
          <w:trHeight w:val="685"/>
          <w:jc w:val="center"/>
        </w:trPr>
        <w:tc>
          <w:tcPr>
            <w:tcW w:w="732" w:type="dxa"/>
            <w:vAlign w:val="center"/>
          </w:tcPr>
          <w:p w14:paraId="11265A57"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17</w:t>
            </w:r>
          </w:p>
        </w:tc>
        <w:tc>
          <w:tcPr>
            <w:tcW w:w="1769" w:type="dxa"/>
            <w:vAlign w:val="center"/>
          </w:tcPr>
          <w:p w14:paraId="07647B13"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附加条件</w:t>
            </w:r>
          </w:p>
        </w:tc>
        <w:tc>
          <w:tcPr>
            <w:tcW w:w="6561" w:type="dxa"/>
            <w:vAlign w:val="center"/>
          </w:tcPr>
          <w:p w14:paraId="34D2359C"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投标文件未含有采购人不能接受的附加条件的；</w:t>
            </w:r>
          </w:p>
        </w:tc>
      </w:tr>
      <w:tr w:rsidR="00B00952" w14:paraId="5DC40A02" w14:textId="77777777">
        <w:trPr>
          <w:trHeight w:val="685"/>
          <w:jc w:val="center"/>
        </w:trPr>
        <w:tc>
          <w:tcPr>
            <w:tcW w:w="732" w:type="dxa"/>
            <w:vAlign w:val="center"/>
          </w:tcPr>
          <w:p w14:paraId="0BECEF75"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18</w:t>
            </w:r>
          </w:p>
        </w:tc>
        <w:tc>
          <w:tcPr>
            <w:tcW w:w="1769" w:type="dxa"/>
            <w:vAlign w:val="center"/>
          </w:tcPr>
          <w:p w14:paraId="1BAB0CE2"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其他无效情形</w:t>
            </w:r>
          </w:p>
        </w:tc>
        <w:tc>
          <w:tcPr>
            <w:tcW w:w="6561" w:type="dxa"/>
            <w:vAlign w:val="center"/>
          </w:tcPr>
          <w:p w14:paraId="0C1A087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投标人、投标文件不存在不符合法律、法规和招标文件规定的其他无效情形。</w:t>
            </w:r>
          </w:p>
        </w:tc>
      </w:tr>
    </w:tbl>
    <w:p w14:paraId="44C0D8D3" w14:textId="77777777" w:rsidR="00B00952" w:rsidRDefault="00B00952">
      <w:pPr>
        <w:numPr>
          <w:ilvl w:val="0"/>
          <w:numId w:val="13"/>
        </w:numPr>
        <w:tabs>
          <w:tab w:val="left" w:pos="1080"/>
          <w:tab w:val="left" w:pos="1589"/>
        </w:tabs>
        <w:snapToGrid w:val="0"/>
        <w:spacing w:line="360" w:lineRule="auto"/>
        <w:rPr>
          <w:rFonts w:ascii="仿宋" w:eastAsia="仿宋" w:hAnsi="仿宋" w:cs="Arial" w:hint="eastAsia"/>
          <w:sz w:val="24"/>
        </w:rPr>
        <w:sectPr w:rsidR="00B00952">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354AF849"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lastRenderedPageBreak/>
        <w:t>投标文件有关事项的澄清或者说明</w:t>
      </w:r>
    </w:p>
    <w:p w14:paraId="1823D600"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56A6F"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eastAsia="仿宋" w:hAnsi="仿宋" w:cs="Arial"/>
          <w:b/>
          <w:sz w:val="24"/>
        </w:rPr>
        <w:t>无效投标处理</w:t>
      </w:r>
      <w:r>
        <w:rPr>
          <w:rFonts w:ascii="仿宋" w:eastAsia="仿宋" w:hAnsi="仿宋" w:cs="Arial"/>
          <w:sz w:val="24"/>
        </w:rPr>
        <w:t>。</w:t>
      </w:r>
    </w:p>
    <w:p w14:paraId="6360F326"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eastAsia="仿宋" w:hAnsi="仿宋" w:cs="Arial"/>
          <w:b/>
          <w:sz w:val="24"/>
        </w:rPr>
        <w:t>投标无效</w:t>
      </w:r>
      <w:r>
        <w:rPr>
          <w:rFonts w:ascii="仿宋" w:eastAsia="仿宋" w:hAnsi="仿宋" w:cs="Arial"/>
          <w:sz w:val="24"/>
        </w:rPr>
        <w:t>。</w:t>
      </w:r>
    </w:p>
    <w:p w14:paraId="195CD5F1"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投标文件报价出现前后不一致的，按照下列规定修正：</w:t>
      </w:r>
    </w:p>
    <w:p w14:paraId="19884FED" w14:textId="77777777" w:rsidR="00B00952"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招标文件对于报价修正是否另有规定：</w:t>
      </w:r>
    </w:p>
    <w:p w14:paraId="1D6EF49E" w14:textId="77777777" w:rsidR="00B00952"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Pr>
          <w:rFonts w:ascii="仿宋" w:eastAsia="仿宋" w:hAnsi="仿宋" w:cs="Arial"/>
          <w:sz w:val="24"/>
        </w:rPr>
        <w:t>□有，具体规定为：______________</w:t>
      </w:r>
    </w:p>
    <w:p w14:paraId="44AB09BF" w14:textId="77777777" w:rsidR="00B00952"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无，按下述2.4.2-2.4.7项规定修正。</w:t>
      </w:r>
    </w:p>
    <w:p w14:paraId="70A1AEA3"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单独递交的开标一览表（报价表）与投标文件中开标一览表（报价表）内容不一致的，以单独递交的开标一览表（报价表）为准；</w:t>
      </w:r>
    </w:p>
    <w:p w14:paraId="05B5A3A5"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投标文件中开标一览表（报价表）内容与投标文件中相应内容不一致的，以开标一览表（报价表）为准；</w:t>
      </w:r>
    </w:p>
    <w:p w14:paraId="2453B14F"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大写金额和小写金额不一致的，以大写金额为准；</w:t>
      </w:r>
    </w:p>
    <w:p w14:paraId="39C5D84D"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单价金额小数点或者百分比有明显错位的，以开标一览表的总价为准，并修改单价；</w:t>
      </w:r>
    </w:p>
    <w:p w14:paraId="7607C914"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总价金额与按单价汇总金额不一致的，以单价金额计算结果为准。</w:t>
      </w:r>
    </w:p>
    <w:p w14:paraId="23B9EC91" w14:textId="77777777" w:rsidR="00B00952"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同时出现两种以上不一致的，按照前款规定的顺序修正。修正后的报价经投标人书面确认后产生约束力，投标人不确认的，其</w:t>
      </w:r>
      <w:r>
        <w:rPr>
          <w:rFonts w:ascii="仿宋" w:eastAsia="仿宋" w:hAnsi="仿宋" w:cs="Arial"/>
          <w:b/>
          <w:sz w:val="24"/>
        </w:rPr>
        <w:t>投标</w:t>
      </w:r>
      <w:r>
        <w:rPr>
          <w:rFonts w:ascii="仿宋" w:eastAsia="仿宋" w:hAnsi="仿宋" w:cs="Arial"/>
          <w:b/>
          <w:sz w:val="24"/>
        </w:rPr>
        <w:lastRenderedPageBreak/>
        <w:t>无效</w:t>
      </w:r>
      <w:r>
        <w:rPr>
          <w:rFonts w:ascii="仿宋" w:eastAsia="仿宋" w:hAnsi="仿宋" w:cs="Arial"/>
          <w:sz w:val="24"/>
        </w:rPr>
        <w:t>。</w:t>
      </w:r>
    </w:p>
    <w:p w14:paraId="2EB54A86"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落实政府采购政策的价格调整：只有符合第二章《投标人须知》5.2条规定情形的，可以享受中小企业扶持政策，用扣除后的价格参加评审；否则，评标时价格不予扣除。</w:t>
      </w:r>
    </w:p>
    <w:p w14:paraId="7BF8B3F8"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0F1D2144"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6B91DE08"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组成联合体或者接受分包的小微企业与联合体内其他企业、分包企业之间存在直接控股、管理关系的，不享受价格扣除优惠政策。</w:t>
      </w:r>
    </w:p>
    <w:p w14:paraId="55FFB8D0"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价格扣除比例对小型企业和微型企业同等对待，不作区分。</w:t>
      </w:r>
    </w:p>
    <w:p w14:paraId="4E61F095"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中小企业参加政府采购活动，应当按照招标文件给定的格式出具《中小企业声明函》，否则不得享受相关中小企业扶持政策。</w:t>
      </w:r>
    </w:p>
    <w:p w14:paraId="1E5768FC"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监狱企业提供了由省级以上监狱管理局、戒毒管理局（含新疆生产建设兵团）出具的属于监狱企业的证明文件的，视同小微企业。</w:t>
      </w:r>
    </w:p>
    <w:p w14:paraId="1A6351C2"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残疾人福利性单位按招标文件要求提供了《残疾人福利性单位声明函》的，视同小微企业。</w:t>
      </w:r>
    </w:p>
    <w:p w14:paraId="6F443A84" w14:textId="77777777" w:rsidR="00B00952" w:rsidRDefault="00000000">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Pr>
          <w:rFonts w:ascii="仿宋" w:eastAsia="仿宋" w:hAnsi="仿宋" w:cs="Arial"/>
          <w:sz w:val="24"/>
        </w:rPr>
        <w:t>若投标人同时属于小型或微型企业、监狱企业、残疾人福利性单位中的两种及以上，将不重复享受小微企业价格扣减的优惠政策。</w:t>
      </w:r>
    </w:p>
    <w:p w14:paraId="2785DF41"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投标文件的比较和评价</w:t>
      </w:r>
      <w:bookmarkEnd w:id="755"/>
      <w:bookmarkEnd w:id="756"/>
    </w:p>
    <w:p w14:paraId="55D2797C"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068B5EB8"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评标方法和评标标准</w:t>
      </w:r>
    </w:p>
    <w:p w14:paraId="2BBD7610"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lastRenderedPageBreak/>
        <w:t>本项目采用的评标方法为：</w:t>
      </w:r>
    </w:p>
    <w:p w14:paraId="1E6706A7" w14:textId="77777777" w:rsidR="00B00952"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76E90A" w14:textId="77777777" w:rsidR="00B00952"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sz w:val="24"/>
        </w:rPr>
        <w:t>□最低评标价法，指投标文件满足招标文件全部实质性要求，且投标报价最低的投标人为中标候选人的评标方法。</w:t>
      </w:r>
    </w:p>
    <w:p w14:paraId="79D7238F"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仿宋" w:eastAsia="仿宋" w:hAnsi="仿宋" w:cs="Arial"/>
          <w:b/>
          <w:sz w:val="24"/>
        </w:rPr>
        <w:t>投标无效</w:t>
      </w:r>
      <w:r>
        <w:rPr>
          <w:rFonts w:ascii="仿宋" w:eastAsia="仿宋" w:hAnsi="仿宋" w:cs="Arial"/>
          <w:sz w:val="24"/>
        </w:rPr>
        <w:t>。</w:t>
      </w:r>
    </w:p>
    <w:p w14:paraId="4D7C19C3"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2CF52E93"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u w:val="single"/>
        </w:rPr>
      </w:pPr>
      <w:r>
        <w:rPr>
          <w:rFonts w:ascii="仿宋" w:eastAsia="仿宋" w:hAnsi="仿宋" w:cs="Arial"/>
          <w:sz w:val="24"/>
        </w:rPr>
        <w:t>□其他方式，具体要求：_____</w:t>
      </w:r>
    </w:p>
    <w:p w14:paraId="550883FC"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w:t>
      </w:r>
      <w:r>
        <w:rPr>
          <w:rFonts w:ascii="仿宋" w:eastAsia="仿宋" w:hAnsi="仿宋" w:cs="Arial"/>
          <w:sz w:val="24"/>
          <w:u w:val="single"/>
        </w:rPr>
        <w:t>见评标标准</w:t>
      </w:r>
      <w:r>
        <w:rPr>
          <w:rFonts w:ascii="仿宋" w:eastAsia="仿宋" w:hAnsi="仿宋" w:cs="Arial"/>
          <w:sz w:val="24"/>
        </w:rPr>
        <w:t>。</w:t>
      </w:r>
    </w:p>
    <w:p w14:paraId="42BC386F"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关于无线局域网认证产品政府采购清单中的产品，优先采购的具体规定</w:t>
      </w:r>
      <w:r>
        <w:rPr>
          <w:rFonts w:ascii="仿宋" w:eastAsia="仿宋" w:hAnsi="仿宋" w:cs="Arial"/>
          <w:sz w:val="24"/>
          <w:u w:val="single"/>
        </w:rPr>
        <w:t>见评标标准</w:t>
      </w:r>
      <w:r>
        <w:rPr>
          <w:rFonts w:ascii="仿宋" w:eastAsia="仿宋" w:hAnsi="仿宋" w:cs="Arial"/>
          <w:sz w:val="24"/>
        </w:rPr>
        <w:t>。</w:t>
      </w:r>
    </w:p>
    <w:p w14:paraId="49CDC4A7"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确定</w:t>
      </w:r>
      <w:bookmarkStart w:id="772" w:name="_Toc150509297"/>
      <w:bookmarkStart w:id="773" w:name="_Toc151193716"/>
      <w:bookmarkStart w:id="774" w:name="_Toc305158888"/>
      <w:bookmarkStart w:id="775" w:name="_Toc305158814"/>
      <w:bookmarkStart w:id="776" w:name="_Toc265228384"/>
      <w:bookmarkStart w:id="777" w:name="_Toc149720839"/>
      <w:bookmarkStart w:id="778" w:name="_Toc164229241"/>
      <w:bookmarkStart w:id="779" w:name="_Toc151190173"/>
      <w:bookmarkStart w:id="780" w:name="_Toc164351640"/>
      <w:bookmarkStart w:id="781" w:name="_Toc164608815"/>
      <w:bookmarkStart w:id="782" w:name="_Toc151193644"/>
      <w:bookmarkStart w:id="783" w:name="_Toc164229387"/>
      <w:bookmarkStart w:id="784" w:name="_Toc150774646"/>
      <w:bookmarkStart w:id="785" w:name="_Toc226965736"/>
      <w:bookmarkStart w:id="786" w:name="_Toc226309790"/>
      <w:bookmarkStart w:id="787" w:name="_Toc150774751"/>
      <w:bookmarkStart w:id="788" w:name="_Toc142311048"/>
      <w:bookmarkStart w:id="789" w:name="_Toc520356170"/>
      <w:bookmarkStart w:id="790" w:name="_Toc226337242"/>
      <w:bookmarkStart w:id="791" w:name="_Toc195842911"/>
      <w:bookmarkStart w:id="792" w:name="_Toc150480784"/>
      <w:bookmarkStart w:id="793" w:name="_Ref467307010"/>
      <w:bookmarkStart w:id="794" w:name="_Toc226965819"/>
      <w:bookmarkStart w:id="795" w:name="_Toc151193788"/>
      <w:bookmarkStart w:id="796" w:name="_Toc164608660"/>
      <w:bookmarkStart w:id="797" w:name="_Toc151193860"/>
      <w:bookmarkStart w:id="798" w:name="_Toc151193934"/>
      <w:bookmarkStart w:id="799" w:name="_Toc264969236"/>
      <w:bookmarkStart w:id="800" w:name="_Toc127151747"/>
      <w:bookmarkStart w:id="801" w:name="_Toc127161460"/>
      <w:bookmarkStart w:id="802" w:name="_Toc127151546"/>
      <w:r>
        <w:rPr>
          <w:rFonts w:ascii="仿宋" w:eastAsia="仿宋" w:hAnsi="仿宋" w:cs="Arial"/>
          <w:sz w:val="24"/>
        </w:rPr>
        <w:t>中标候选人名单</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75FE1BB2"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079847C"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40DC5699"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5FF30558"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lastRenderedPageBreak/>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20F20A"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FF220C8"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评标委员会要对评分汇总情况进行复核，特别是对排名第一的、报价最低的、投标或响应文件被认定为无效的情形进行重点复核。</w:t>
      </w:r>
    </w:p>
    <w:p w14:paraId="16E06682"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评标委员会将根据各投标人的评标排序，依次推荐本项目（各采购包）的中标候选人，起草并签署评标报告。本项目（各采购包）评标委员会共（各）推荐</w:t>
      </w:r>
      <w:r>
        <w:rPr>
          <w:rFonts w:ascii="仿宋" w:eastAsia="仿宋" w:hAnsi="仿宋" w:cs="Arial"/>
          <w:sz w:val="24"/>
          <w:u w:val="single"/>
        </w:rPr>
        <w:t>三</w:t>
      </w:r>
      <w:r>
        <w:rPr>
          <w:rFonts w:ascii="仿宋" w:eastAsia="仿宋" w:hAnsi="仿宋" w:cs="Arial"/>
          <w:sz w:val="24"/>
        </w:rPr>
        <w:t>名中标候选人。</w:t>
      </w:r>
    </w:p>
    <w:p w14:paraId="39C95880"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报告违法行为</w:t>
      </w:r>
    </w:p>
    <w:p w14:paraId="7C550714"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评标委员会在评标过程中发现投标人有行贿、提供虚假材料或者串通等违法行为时，有向采购人、采购代理机构或者有关部门报告的职责。</w:t>
      </w:r>
    </w:p>
    <w:p w14:paraId="64FD8FA3"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6E7C4657"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lastRenderedPageBreak/>
        <w:t>二、评标标准</w:t>
      </w:r>
    </w:p>
    <w:p w14:paraId="30A3678D"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1、评分因素及分值</w:t>
      </w:r>
    </w:p>
    <w:tbl>
      <w:tblPr>
        <w:tblW w:w="8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07"/>
        <w:gridCol w:w="2376"/>
        <w:gridCol w:w="1200"/>
        <w:gridCol w:w="4290"/>
      </w:tblGrid>
      <w:tr w:rsidR="00B00952" w14:paraId="1CF2DBAF" w14:textId="77777777">
        <w:trPr>
          <w:trHeight w:val="172"/>
        </w:trPr>
        <w:tc>
          <w:tcPr>
            <w:tcW w:w="907" w:type="dxa"/>
            <w:vAlign w:val="center"/>
          </w:tcPr>
          <w:p w14:paraId="07C84E17" w14:textId="77777777" w:rsidR="00B00952" w:rsidRDefault="00000000">
            <w:pPr>
              <w:snapToGrid w:val="0"/>
              <w:spacing w:line="360" w:lineRule="auto"/>
              <w:ind w:right="-28"/>
              <w:jc w:val="center"/>
              <w:rPr>
                <w:rFonts w:ascii="仿宋" w:eastAsia="仿宋" w:hAnsi="仿宋" w:cs="Arial" w:hint="eastAsia"/>
                <w:b/>
                <w:sz w:val="24"/>
              </w:rPr>
            </w:pPr>
            <w:r>
              <w:rPr>
                <w:rFonts w:ascii="仿宋" w:eastAsia="仿宋" w:hAnsi="仿宋" w:cs="Arial"/>
                <w:b/>
                <w:sz w:val="24"/>
              </w:rPr>
              <w:t>序号</w:t>
            </w:r>
          </w:p>
        </w:tc>
        <w:tc>
          <w:tcPr>
            <w:tcW w:w="2376" w:type="dxa"/>
            <w:vAlign w:val="center"/>
          </w:tcPr>
          <w:p w14:paraId="2A686EDF" w14:textId="77777777" w:rsidR="00B00952" w:rsidRDefault="00000000">
            <w:pPr>
              <w:snapToGrid w:val="0"/>
              <w:spacing w:line="360" w:lineRule="auto"/>
              <w:jc w:val="center"/>
              <w:rPr>
                <w:rFonts w:ascii="仿宋" w:eastAsia="仿宋" w:hAnsi="仿宋" w:cs="Arial" w:hint="eastAsia"/>
                <w:b/>
                <w:sz w:val="24"/>
              </w:rPr>
            </w:pPr>
            <w:r>
              <w:rPr>
                <w:rFonts w:ascii="仿宋" w:eastAsia="仿宋" w:hAnsi="仿宋" w:cs="Arial"/>
                <w:b/>
                <w:sz w:val="24"/>
              </w:rPr>
              <w:t>评分标准</w:t>
            </w:r>
          </w:p>
        </w:tc>
        <w:tc>
          <w:tcPr>
            <w:tcW w:w="1200" w:type="dxa"/>
            <w:vAlign w:val="center"/>
          </w:tcPr>
          <w:p w14:paraId="0372226E" w14:textId="77777777" w:rsidR="00B00952" w:rsidRDefault="00000000">
            <w:pPr>
              <w:snapToGrid w:val="0"/>
              <w:spacing w:line="360" w:lineRule="auto"/>
              <w:ind w:left="113"/>
              <w:jc w:val="center"/>
              <w:rPr>
                <w:rFonts w:ascii="仿宋" w:eastAsia="仿宋" w:hAnsi="仿宋" w:cs="Arial" w:hint="eastAsia"/>
                <w:b/>
                <w:sz w:val="24"/>
              </w:rPr>
            </w:pPr>
            <w:r>
              <w:rPr>
                <w:rFonts w:ascii="仿宋" w:eastAsia="仿宋" w:hAnsi="仿宋" w:cs="Arial"/>
                <w:b/>
                <w:sz w:val="24"/>
              </w:rPr>
              <w:t>分值</w:t>
            </w:r>
          </w:p>
        </w:tc>
        <w:tc>
          <w:tcPr>
            <w:tcW w:w="4290" w:type="dxa"/>
            <w:vAlign w:val="center"/>
          </w:tcPr>
          <w:p w14:paraId="4C9F7907" w14:textId="77777777" w:rsidR="00B00952" w:rsidRDefault="00000000">
            <w:pPr>
              <w:snapToGrid w:val="0"/>
              <w:spacing w:line="360" w:lineRule="auto"/>
              <w:ind w:left="113"/>
              <w:jc w:val="center"/>
              <w:rPr>
                <w:rFonts w:ascii="仿宋" w:eastAsia="仿宋" w:hAnsi="仿宋" w:cs="Arial" w:hint="eastAsia"/>
                <w:b/>
                <w:sz w:val="24"/>
              </w:rPr>
            </w:pPr>
            <w:r>
              <w:rPr>
                <w:rFonts w:ascii="仿宋" w:eastAsia="仿宋" w:hAnsi="仿宋" w:cs="Arial"/>
                <w:b/>
                <w:sz w:val="24"/>
              </w:rPr>
              <w:t>备注</w:t>
            </w:r>
          </w:p>
        </w:tc>
      </w:tr>
      <w:tr w:rsidR="00B00952" w14:paraId="2382125C" w14:textId="77777777">
        <w:trPr>
          <w:trHeight w:hRule="exact" w:val="462"/>
        </w:trPr>
        <w:tc>
          <w:tcPr>
            <w:tcW w:w="907" w:type="dxa"/>
            <w:vAlign w:val="center"/>
          </w:tcPr>
          <w:p w14:paraId="2BE28FC2"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1</w:t>
            </w:r>
          </w:p>
        </w:tc>
        <w:tc>
          <w:tcPr>
            <w:tcW w:w="2376" w:type="dxa"/>
            <w:vAlign w:val="center"/>
          </w:tcPr>
          <w:p w14:paraId="2DB1CE6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价格部分</w:t>
            </w:r>
          </w:p>
        </w:tc>
        <w:tc>
          <w:tcPr>
            <w:tcW w:w="1200" w:type="dxa"/>
            <w:vAlign w:val="center"/>
          </w:tcPr>
          <w:p w14:paraId="19475554"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30</w:t>
            </w:r>
          </w:p>
        </w:tc>
        <w:tc>
          <w:tcPr>
            <w:tcW w:w="4290" w:type="dxa"/>
            <w:vMerge w:val="restart"/>
            <w:vAlign w:val="center"/>
          </w:tcPr>
          <w:p w14:paraId="60A1352E"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详细的评标内容见下述评分标准</w:t>
            </w:r>
          </w:p>
        </w:tc>
      </w:tr>
      <w:tr w:rsidR="00B00952" w14:paraId="2F7AB00F" w14:textId="77777777">
        <w:trPr>
          <w:trHeight w:hRule="exact" w:val="468"/>
        </w:trPr>
        <w:tc>
          <w:tcPr>
            <w:tcW w:w="907" w:type="dxa"/>
            <w:vAlign w:val="center"/>
          </w:tcPr>
          <w:p w14:paraId="5007156F"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2</w:t>
            </w:r>
          </w:p>
        </w:tc>
        <w:tc>
          <w:tcPr>
            <w:tcW w:w="2376" w:type="dxa"/>
            <w:vAlign w:val="center"/>
          </w:tcPr>
          <w:p w14:paraId="3ACE1E23" w14:textId="77777777" w:rsidR="00B00952" w:rsidRDefault="00000000">
            <w:pPr>
              <w:spacing w:line="360" w:lineRule="auto"/>
              <w:ind w:firstLineChars="300" w:firstLine="720"/>
              <w:rPr>
                <w:rFonts w:ascii="仿宋" w:eastAsia="仿宋" w:hAnsi="仿宋" w:cs="Arial" w:hint="eastAsia"/>
                <w:sz w:val="24"/>
              </w:rPr>
            </w:pPr>
            <w:r>
              <w:rPr>
                <w:rFonts w:ascii="仿宋" w:eastAsia="仿宋" w:hAnsi="仿宋" w:cs="Arial"/>
                <w:sz w:val="24"/>
              </w:rPr>
              <w:t>商务部分</w:t>
            </w:r>
          </w:p>
        </w:tc>
        <w:tc>
          <w:tcPr>
            <w:tcW w:w="1200" w:type="dxa"/>
            <w:vAlign w:val="center"/>
          </w:tcPr>
          <w:p w14:paraId="10670440" w14:textId="1BC33503" w:rsidR="00B00952" w:rsidRDefault="00DC18D4">
            <w:pPr>
              <w:spacing w:line="360" w:lineRule="auto"/>
              <w:ind w:left="113"/>
              <w:jc w:val="center"/>
              <w:rPr>
                <w:rFonts w:ascii="仿宋" w:eastAsia="仿宋" w:hAnsi="仿宋" w:cs="Arial" w:hint="eastAsia"/>
                <w:sz w:val="24"/>
              </w:rPr>
            </w:pPr>
            <w:r>
              <w:rPr>
                <w:rFonts w:ascii="仿宋" w:eastAsia="仿宋" w:hAnsi="仿宋" w:cs="Arial" w:hint="eastAsia"/>
                <w:sz w:val="24"/>
              </w:rPr>
              <w:t>20</w:t>
            </w:r>
          </w:p>
        </w:tc>
        <w:tc>
          <w:tcPr>
            <w:tcW w:w="4290" w:type="dxa"/>
            <w:vMerge/>
            <w:vAlign w:val="center"/>
          </w:tcPr>
          <w:p w14:paraId="5B1AD56D" w14:textId="77777777" w:rsidR="00B00952" w:rsidRDefault="00B00952">
            <w:pPr>
              <w:spacing w:line="360" w:lineRule="auto"/>
              <w:ind w:left="113"/>
              <w:jc w:val="center"/>
              <w:rPr>
                <w:rFonts w:ascii="仿宋" w:eastAsia="仿宋" w:hAnsi="仿宋" w:cs="Arial" w:hint="eastAsia"/>
                <w:sz w:val="24"/>
              </w:rPr>
            </w:pPr>
          </w:p>
        </w:tc>
      </w:tr>
      <w:tr w:rsidR="00B00952" w14:paraId="128AE45E" w14:textId="77777777">
        <w:trPr>
          <w:trHeight w:hRule="exact" w:val="465"/>
        </w:trPr>
        <w:tc>
          <w:tcPr>
            <w:tcW w:w="907" w:type="dxa"/>
            <w:vAlign w:val="center"/>
          </w:tcPr>
          <w:p w14:paraId="10C0F3C9"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3</w:t>
            </w:r>
          </w:p>
          <w:p w14:paraId="555532AC"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34</w:t>
            </w:r>
          </w:p>
        </w:tc>
        <w:tc>
          <w:tcPr>
            <w:tcW w:w="2376" w:type="dxa"/>
            <w:vAlign w:val="center"/>
          </w:tcPr>
          <w:p w14:paraId="4085C35B" w14:textId="77777777" w:rsidR="00B00952" w:rsidRDefault="00000000">
            <w:pPr>
              <w:spacing w:line="360" w:lineRule="auto"/>
              <w:ind w:firstLineChars="300" w:firstLine="720"/>
              <w:rPr>
                <w:rFonts w:ascii="仿宋" w:eastAsia="仿宋" w:hAnsi="仿宋" w:cs="Arial" w:hint="eastAsia"/>
                <w:sz w:val="24"/>
              </w:rPr>
            </w:pPr>
            <w:r>
              <w:rPr>
                <w:rFonts w:ascii="仿宋" w:eastAsia="仿宋" w:hAnsi="仿宋" w:cs="Arial"/>
                <w:sz w:val="24"/>
              </w:rPr>
              <w:t>技术部分</w:t>
            </w:r>
          </w:p>
        </w:tc>
        <w:tc>
          <w:tcPr>
            <w:tcW w:w="1200" w:type="dxa"/>
            <w:vAlign w:val="center"/>
          </w:tcPr>
          <w:p w14:paraId="66A44FD9" w14:textId="3B2C44C3" w:rsidR="00B00952" w:rsidRDefault="00DC18D4">
            <w:pPr>
              <w:spacing w:line="360" w:lineRule="auto"/>
              <w:ind w:left="113"/>
              <w:jc w:val="center"/>
              <w:rPr>
                <w:rFonts w:ascii="仿宋" w:eastAsia="仿宋" w:hAnsi="仿宋" w:cs="Arial" w:hint="eastAsia"/>
                <w:sz w:val="24"/>
              </w:rPr>
            </w:pPr>
            <w:r>
              <w:rPr>
                <w:rFonts w:ascii="仿宋" w:eastAsia="仿宋" w:hAnsi="仿宋" w:cs="Arial" w:hint="eastAsia"/>
                <w:sz w:val="24"/>
              </w:rPr>
              <w:t>50</w:t>
            </w:r>
          </w:p>
        </w:tc>
        <w:tc>
          <w:tcPr>
            <w:tcW w:w="4290" w:type="dxa"/>
            <w:vMerge/>
            <w:vAlign w:val="center"/>
          </w:tcPr>
          <w:p w14:paraId="48983736" w14:textId="77777777" w:rsidR="00B00952" w:rsidRDefault="00B00952">
            <w:pPr>
              <w:spacing w:line="360" w:lineRule="auto"/>
              <w:ind w:left="113"/>
              <w:jc w:val="center"/>
              <w:rPr>
                <w:rFonts w:ascii="仿宋" w:eastAsia="仿宋" w:hAnsi="仿宋" w:cs="Arial" w:hint="eastAsia"/>
                <w:sz w:val="24"/>
              </w:rPr>
            </w:pPr>
          </w:p>
        </w:tc>
      </w:tr>
      <w:tr w:rsidR="00B00952" w14:paraId="1E2A713D" w14:textId="77777777">
        <w:trPr>
          <w:trHeight w:hRule="exact" w:val="472"/>
        </w:trPr>
        <w:tc>
          <w:tcPr>
            <w:tcW w:w="3283" w:type="dxa"/>
            <w:gridSpan w:val="2"/>
            <w:vAlign w:val="center"/>
          </w:tcPr>
          <w:p w14:paraId="7567A424"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合计</w:t>
            </w:r>
          </w:p>
        </w:tc>
        <w:tc>
          <w:tcPr>
            <w:tcW w:w="1200" w:type="dxa"/>
            <w:vAlign w:val="center"/>
          </w:tcPr>
          <w:p w14:paraId="2410E98C"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100</w:t>
            </w:r>
          </w:p>
        </w:tc>
        <w:tc>
          <w:tcPr>
            <w:tcW w:w="4290" w:type="dxa"/>
            <w:vMerge/>
            <w:vAlign w:val="center"/>
          </w:tcPr>
          <w:p w14:paraId="37DC6C10" w14:textId="77777777" w:rsidR="00B00952" w:rsidRDefault="00B00952">
            <w:pPr>
              <w:spacing w:line="360" w:lineRule="auto"/>
              <w:ind w:left="113"/>
              <w:jc w:val="center"/>
              <w:rPr>
                <w:rFonts w:ascii="仿宋" w:eastAsia="仿宋" w:hAnsi="仿宋" w:cs="Arial" w:hint="eastAsia"/>
                <w:sz w:val="24"/>
              </w:rPr>
            </w:pPr>
          </w:p>
        </w:tc>
      </w:tr>
    </w:tbl>
    <w:p w14:paraId="5D46F951"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2、评分标准</w:t>
      </w:r>
    </w:p>
    <w:p w14:paraId="06D76F32"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2.1商务部分</w:t>
      </w:r>
    </w:p>
    <w:tbl>
      <w:tblPr>
        <w:tblW w:w="8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2"/>
        <w:gridCol w:w="1883"/>
        <w:gridCol w:w="579"/>
        <w:gridCol w:w="5599"/>
      </w:tblGrid>
      <w:tr w:rsidR="00B00952" w14:paraId="4091F6CB" w14:textId="77777777">
        <w:trPr>
          <w:trHeight w:val="360"/>
        </w:trPr>
        <w:tc>
          <w:tcPr>
            <w:tcW w:w="712" w:type="dxa"/>
            <w:vAlign w:val="center"/>
          </w:tcPr>
          <w:p w14:paraId="11D191AE"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序号</w:t>
            </w:r>
          </w:p>
        </w:tc>
        <w:tc>
          <w:tcPr>
            <w:tcW w:w="1883" w:type="dxa"/>
            <w:vAlign w:val="center"/>
          </w:tcPr>
          <w:p w14:paraId="2FCE82C0"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评分因素分项</w:t>
            </w:r>
          </w:p>
        </w:tc>
        <w:tc>
          <w:tcPr>
            <w:tcW w:w="579" w:type="dxa"/>
            <w:vAlign w:val="center"/>
          </w:tcPr>
          <w:p w14:paraId="207ABE9E"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分值</w:t>
            </w:r>
          </w:p>
        </w:tc>
        <w:tc>
          <w:tcPr>
            <w:tcW w:w="5599" w:type="dxa"/>
            <w:vAlign w:val="center"/>
          </w:tcPr>
          <w:p w14:paraId="1FEF7616"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评分标准</w:t>
            </w:r>
          </w:p>
        </w:tc>
      </w:tr>
      <w:tr w:rsidR="00B00952" w14:paraId="7F32B0F4" w14:textId="77777777">
        <w:trPr>
          <w:cantSplit/>
          <w:trHeight w:val="306"/>
        </w:trPr>
        <w:tc>
          <w:tcPr>
            <w:tcW w:w="712" w:type="dxa"/>
            <w:vAlign w:val="center"/>
          </w:tcPr>
          <w:p w14:paraId="3AB5AA8E" w14:textId="77777777" w:rsidR="00B00952" w:rsidRDefault="00000000">
            <w:pPr>
              <w:widowControl/>
              <w:spacing w:line="360" w:lineRule="auto"/>
              <w:ind w:firstLineChars="50" w:firstLine="120"/>
              <w:jc w:val="center"/>
              <w:rPr>
                <w:rFonts w:ascii="仿宋" w:eastAsia="仿宋" w:hAnsi="仿宋" w:cs="Arial" w:hint="eastAsia"/>
                <w:kern w:val="0"/>
                <w:sz w:val="24"/>
              </w:rPr>
            </w:pPr>
            <w:r>
              <w:rPr>
                <w:rFonts w:ascii="仿宋" w:eastAsia="仿宋" w:hAnsi="仿宋" w:cs="Arial"/>
                <w:kern w:val="0"/>
                <w:sz w:val="24"/>
              </w:rPr>
              <w:t>1</w:t>
            </w:r>
          </w:p>
        </w:tc>
        <w:tc>
          <w:tcPr>
            <w:tcW w:w="1883" w:type="dxa"/>
            <w:vAlign w:val="center"/>
          </w:tcPr>
          <w:p w14:paraId="665CD722" w14:textId="3CCD0A4D" w:rsidR="00B00952" w:rsidRDefault="006355E6">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业绩</w:t>
            </w:r>
          </w:p>
        </w:tc>
        <w:tc>
          <w:tcPr>
            <w:tcW w:w="579" w:type="dxa"/>
            <w:vAlign w:val="center"/>
          </w:tcPr>
          <w:p w14:paraId="12B6337B" w14:textId="24E4DD64" w:rsidR="00B00952" w:rsidRDefault="00DC18D4">
            <w:pPr>
              <w:spacing w:line="360" w:lineRule="auto"/>
              <w:jc w:val="center"/>
              <w:rPr>
                <w:rFonts w:ascii="仿宋" w:eastAsia="仿宋" w:hAnsi="仿宋" w:cs="Arial" w:hint="eastAsia"/>
                <w:sz w:val="24"/>
              </w:rPr>
            </w:pPr>
            <w:r>
              <w:rPr>
                <w:rFonts w:ascii="仿宋" w:eastAsia="仿宋" w:hAnsi="仿宋" w:cs="Arial" w:hint="eastAsia"/>
                <w:sz w:val="24"/>
              </w:rPr>
              <w:t>16</w:t>
            </w:r>
          </w:p>
        </w:tc>
        <w:tc>
          <w:tcPr>
            <w:tcW w:w="5599" w:type="dxa"/>
            <w:vAlign w:val="center"/>
          </w:tcPr>
          <w:p w14:paraId="20F48820" w14:textId="6E1FDB57"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自202</w:t>
            </w:r>
            <w:r>
              <w:rPr>
                <w:rFonts w:ascii="仿宋" w:eastAsia="仿宋" w:hAnsi="仿宋" w:cs="Arial" w:hint="eastAsia"/>
                <w:snapToGrid w:val="0"/>
                <w:sz w:val="24"/>
                <w:szCs w:val="24"/>
                <w:lang w:eastAsia="zh-CN"/>
              </w:rPr>
              <w:t>2</w:t>
            </w:r>
            <w:r>
              <w:rPr>
                <w:rFonts w:ascii="仿宋" w:eastAsia="仿宋" w:hAnsi="仿宋" w:cs="Arial"/>
                <w:snapToGrid w:val="0"/>
                <w:sz w:val="24"/>
                <w:szCs w:val="24"/>
                <w:lang w:eastAsia="zh-CN"/>
              </w:rPr>
              <w:t>年至投标截止日期，投标人具有与本项目类似的服务业绩，每</w:t>
            </w:r>
            <w:r>
              <w:rPr>
                <w:rFonts w:ascii="仿宋" w:eastAsia="仿宋" w:hAnsi="仿宋" w:cs="Arial" w:hint="eastAsia"/>
                <w:snapToGrid w:val="0"/>
                <w:sz w:val="24"/>
                <w:szCs w:val="24"/>
                <w:lang w:eastAsia="zh-CN"/>
              </w:rPr>
              <w:t>提供</w:t>
            </w:r>
            <w:r>
              <w:rPr>
                <w:rFonts w:ascii="仿宋" w:eastAsia="仿宋" w:hAnsi="仿宋" w:cs="Arial"/>
                <w:snapToGrid w:val="0"/>
                <w:sz w:val="24"/>
                <w:szCs w:val="24"/>
                <w:lang w:eastAsia="zh-CN"/>
              </w:rPr>
              <w:t>1个得</w:t>
            </w:r>
            <w:r w:rsidR="00DC18D4">
              <w:rPr>
                <w:rFonts w:ascii="仿宋" w:eastAsia="仿宋" w:hAnsi="仿宋" w:cs="Arial" w:hint="eastAsia"/>
                <w:snapToGrid w:val="0"/>
                <w:sz w:val="24"/>
                <w:szCs w:val="24"/>
                <w:lang w:eastAsia="zh-CN"/>
              </w:rPr>
              <w:t>2</w:t>
            </w:r>
            <w:r>
              <w:rPr>
                <w:rFonts w:ascii="仿宋" w:eastAsia="仿宋" w:hAnsi="仿宋" w:cs="Arial"/>
                <w:snapToGrid w:val="0"/>
                <w:sz w:val="24"/>
                <w:szCs w:val="24"/>
                <w:lang w:eastAsia="zh-CN"/>
              </w:rPr>
              <w:t>分，最高得</w:t>
            </w:r>
            <w:r w:rsidR="00DC18D4">
              <w:rPr>
                <w:rFonts w:ascii="仿宋" w:eastAsia="仿宋" w:hAnsi="仿宋" w:cs="Arial" w:hint="eastAsia"/>
                <w:snapToGrid w:val="0"/>
                <w:sz w:val="24"/>
                <w:szCs w:val="24"/>
                <w:lang w:eastAsia="zh-CN"/>
              </w:rPr>
              <w:t>1</w:t>
            </w:r>
            <w:r>
              <w:rPr>
                <w:rFonts w:ascii="仿宋" w:eastAsia="仿宋" w:hAnsi="仿宋" w:cs="Arial" w:hint="eastAsia"/>
                <w:snapToGrid w:val="0"/>
                <w:sz w:val="24"/>
                <w:szCs w:val="24"/>
                <w:lang w:eastAsia="zh-CN"/>
              </w:rPr>
              <w:t>6</w:t>
            </w:r>
            <w:r>
              <w:rPr>
                <w:rFonts w:ascii="仿宋" w:eastAsia="仿宋" w:hAnsi="仿宋" w:cs="Arial"/>
                <w:snapToGrid w:val="0"/>
                <w:sz w:val="24"/>
                <w:szCs w:val="24"/>
                <w:lang w:eastAsia="zh-CN"/>
              </w:rPr>
              <w:t>分。</w:t>
            </w:r>
          </w:p>
          <w:p w14:paraId="6016E886" w14:textId="77777777"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注：</w:t>
            </w:r>
          </w:p>
          <w:p w14:paraId="69E33FA8" w14:textId="77777777"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1.投标文件中应提供合同首页、服务标的（内容）页、合同双方盖章页等关键页复印件并加盖本单位公章，否则不予认可。</w:t>
            </w:r>
          </w:p>
          <w:p w14:paraId="4E03B48F" w14:textId="4E0E0E36" w:rsidR="00B00952" w:rsidRDefault="00DC7C75" w:rsidP="00DC7C75">
            <w:pPr>
              <w:widowControl/>
              <w:spacing w:line="360" w:lineRule="auto"/>
              <w:rPr>
                <w:rFonts w:ascii="仿宋" w:eastAsia="仿宋" w:hAnsi="仿宋" w:cs="Arial" w:hint="eastAsia"/>
                <w:kern w:val="0"/>
                <w:sz w:val="24"/>
              </w:rPr>
            </w:pPr>
            <w:r>
              <w:rPr>
                <w:rFonts w:ascii="仿宋" w:eastAsia="仿宋" w:hAnsi="仿宋" w:cs="Arial"/>
                <w:snapToGrid w:val="0"/>
                <w:sz w:val="24"/>
              </w:rPr>
              <w:t>2.业绩合同日期以合同签署日期为准，未标明合同签署日期的，评标委员会有权不予认可。</w:t>
            </w:r>
          </w:p>
        </w:tc>
      </w:tr>
      <w:tr w:rsidR="00B00952" w14:paraId="0B1164C9" w14:textId="77777777">
        <w:trPr>
          <w:trHeight w:val="643"/>
        </w:trPr>
        <w:tc>
          <w:tcPr>
            <w:tcW w:w="712" w:type="dxa"/>
            <w:vAlign w:val="center"/>
          </w:tcPr>
          <w:p w14:paraId="56BB8D21" w14:textId="77777777" w:rsidR="00B00952" w:rsidRDefault="00000000">
            <w:pPr>
              <w:spacing w:line="360" w:lineRule="auto"/>
              <w:ind w:leftChars="40" w:left="84"/>
              <w:jc w:val="center"/>
              <w:rPr>
                <w:rFonts w:ascii="仿宋" w:eastAsia="仿宋" w:hAnsi="仿宋" w:cs="Arial" w:hint="eastAsia"/>
                <w:sz w:val="24"/>
              </w:rPr>
            </w:pPr>
            <w:r>
              <w:rPr>
                <w:rFonts w:ascii="仿宋" w:eastAsia="仿宋" w:hAnsi="仿宋" w:cs="Arial"/>
                <w:sz w:val="24"/>
              </w:rPr>
              <w:t>2</w:t>
            </w:r>
          </w:p>
        </w:tc>
        <w:tc>
          <w:tcPr>
            <w:tcW w:w="1883" w:type="dxa"/>
            <w:vAlign w:val="center"/>
          </w:tcPr>
          <w:p w14:paraId="74221B0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环境标志产品、</w:t>
            </w:r>
          </w:p>
          <w:p w14:paraId="5B72E468"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节能产品</w:t>
            </w:r>
          </w:p>
        </w:tc>
        <w:tc>
          <w:tcPr>
            <w:tcW w:w="579" w:type="dxa"/>
            <w:vAlign w:val="center"/>
          </w:tcPr>
          <w:p w14:paraId="61B14B1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5599" w:type="dxa"/>
            <w:vAlign w:val="center"/>
          </w:tcPr>
          <w:p w14:paraId="699B6F80" w14:textId="77777777" w:rsidR="00B00952" w:rsidRDefault="00000000">
            <w:pPr>
              <w:spacing w:line="360" w:lineRule="auto"/>
              <w:rPr>
                <w:rFonts w:ascii="仿宋" w:eastAsia="仿宋" w:hAnsi="仿宋" w:cs="Arial" w:hint="eastAsia"/>
                <w:sz w:val="24"/>
              </w:rPr>
            </w:pPr>
            <w:r>
              <w:rPr>
                <w:rFonts w:ascii="仿宋" w:eastAsia="仿宋" w:hAnsi="仿宋" w:cs="Arial"/>
                <w:sz w:val="24"/>
              </w:rPr>
              <w:t>投标人的投标货物属于节能产品、环境标志产品品目清单范围内，且投标人所投产品具有节能产品、环境标志产品认证证书，且认证证书在有效截止日期内，有1个得0.5分，最高得1分。（提供认证证书复印件加盖公章）</w:t>
            </w:r>
          </w:p>
        </w:tc>
      </w:tr>
      <w:tr w:rsidR="00B00952" w14:paraId="29FE1681" w14:textId="77777777">
        <w:trPr>
          <w:trHeight w:val="643"/>
        </w:trPr>
        <w:tc>
          <w:tcPr>
            <w:tcW w:w="712" w:type="dxa"/>
            <w:vAlign w:val="center"/>
          </w:tcPr>
          <w:p w14:paraId="355419FC" w14:textId="77777777" w:rsidR="00B00952" w:rsidRDefault="00000000">
            <w:pPr>
              <w:spacing w:line="360" w:lineRule="auto"/>
              <w:ind w:leftChars="40" w:left="84"/>
              <w:jc w:val="center"/>
              <w:rPr>
                <w:rFonts w:ascii="仿宋" w:eastAsia="仿宋" w:hAnsi="仿宋" w:cs="Arial" w:hint="eastAsia"/>
                <w:sz w:val="24"/>
              </w:rPr>
            </w:pPr>
            <w:r>
              <w:rPr>
                <w:rFonts w:ascii="仿宋" w:eastAsia="仿宋" w:hAnsi="仿宋" w:cs="Arial" w:hint="eastAsia"/>
                <w:sz w:val="24"/>
              </w:rPr>
              <w:t>3</w:t>
            </w:r>
          </w:p>
        </w:tc>
        <w:tc>
          <w:tcPr>
            <w:tcW w:w="1883" w:type="dxa"/>
            <w:vAlign w:val="center"/>
          </w:tcPr>
          <w:p w14:paraId="76759D67" w14:textId="77777777" w:rsidR="00B00952" w:rsidRDefault="00000000">
            <w:pPr>
              <w:spacing w:line="360" w:lineRule="auto"/>
              <w:jc w:val="left"/>
              <w:rPr>
                <w:rFonts w:ascii="仿宋" w:eastAsia="仿宋" w:hAnsi="仿宋" w:cs="Arial" w:hint="eastAsia"/>
                <w:sz w:val="24"/>
              </w:rPr>
            </w:pPr>
            <w:r>
              <w:rPr>
                <w:rFonts w:ascii="仿宋" w:eastAsia="仿宋" w:hAnsi="仿宋" w:cs="Arial"/>
                <w:kern w:val="0"/>
                <w:sz w:val="24"/>
              </w:rPr>
              <w:t>对招标文件</w:t>
            </w:r>
            <w:r>
              <w:rPr>
                <w:rFonts w:ascii="仿宋" w:eastAsia="仿宋" w:hAnsi="仿宋" w:cs="Arial" w:hint="eastAsia"/>
                <w:kern w:val="0"/>
                <w:sz w:val="24"/>
              </w:rPr>
              <w:t>商务及合同条款</w:t>
            </w:r>
            <w:r>
              <w:rPr>
                <w:rFonts w:ascii="仿宋" w:eastAsia="仿宋" w:hAnsi="仿宋" w:cs="Arial"/>
                <w:kern w:val="0"/>
                <w:sz w:val="24"/>
              </w:rPr>
              <w:t>的响应程度</w:t>
            </w:r>
          </w:p>
        </w:tc>
        <w:tc>
          <w:tcPr>
            <w:tcW w:w="579" w:type="dxa"/>
            <w:vAlign w:val="center"/>
          </w:tcPr>
          <w:p w14:paraId="192475DA" w14:textId="77777777" w:rsidR="00B00952" w:rsidRDefault="00000000">
            <w:pPr>
              <w:spacing w:line="360" w:lineRule="auto"/>
              <w:jc w:val="center"/>
              <w:rPr>
                <w:rFonts w:ascii="仿宋" w:eastAsia="仿宋" w:hAnsi="仿宋" w:cs="Arial" w:hint="eastAsia"/>
                <w:sz w:val="24"/>
              </w:rPr>
            </w:pPr>
            <w:r>
              <w:rPr>
                <w:rFonts w:ascii="仿宋" w:eastAsia="仿宋" w:hAnsi="仿宋" w:cs="Arial" w:hint="eastAsia"/>
                <w:sz w:val="24"/>
              </w:rPr>
              <w:t>3</w:t>
            </w:r>
          </w:p>
        </w:tc>
        <w:tc>
          <w:tcPr>
            <w:tcW w:w="5599" w:type="dxa"/>
            <w:vAlign w:val="center"/>
          </w:tcPr>
          <w:p w14:paraId="26C9E25F" w14:textId="77777777" w:rsidR="00B00952" w:rsidRDefault="00000000">
            <w:pPr>
              <w:spacing w:line="360" w:lineRule="auto"/>
              <w:rPr>
                <w:rFonts w:ascii="仿宋" w:eastAsia="仿宋" w:hAnsi="仿宋" w:cs="Arial" w:hint="eastAsia"/>
                <w:sz w:val="24"/>
              </w:rPr>
            </w:pPr>
            <w:r>
              <w:rPr>
                <w:rFonts w:ascii="仿宋" w:eastAsia="仿宋" w:hAnsi="仿宋" w:cs="Arial" w:hint="eastAsia"/>
                <w:sz w:val="24"/>
              </w:rPr>
              <w:t>商务及合同条款全部满足招标文件要求得3分，否则得0分。</w:t>
            </w:r>
          </w:p>
        </w:tc>
      </w:tr>
    </w:tbl>
    <w:p w14:paraId="13B20AFD"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2.2技术部分</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427"/>
        <w:gridCol w:w="567"/>
        <w:gridCol w:w="6261"/>
      </w:tblGrid>
      <w:tr w:rsidR="00B00952" w14:paraId="44B9EBBF" w14:textId="77777777">
        <w:trPr>
          <w:trHeight w:val="20"/>
        </w:trPr>
        <w:tc>
          <w:tcPr>
            <w:tcW w:w="524" w:type="dxa"/>
            <w:vAlign w:val="center"/>
          </w:tcPr>
          <w:p w14:paraId="305C4143"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427" w:type="dxa"/>
            <w:vAlign w:val="center"/>
          </w:tcPr>
          <w:p w14:paraId="5E406767"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评分因素分项</w:t>
            </w:r>
          </w:p>
        </w:tc>
        <w:tc>
          <w:tcPr>
            <w:tcW w:w="567" w:type="dxa"/>
            <w:vAlign w:val="center"/>
          </w:tcPr>
          <w:p w14:paraId="67CBBFDE"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分值</w:t>
            </w:r>
          </w:p>
        </w:tc>
        <w:tc>
          <w:tcPr>
            <w:tcW w:w="6261" w:type="dxa"/>
            <w:vAlign w:val="center"/>
          </w:tcPr>
          <w:p w14:paraId="0E8CA59B"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评分标准</w:t>
            </w:r>
          </w:p>
        </w:tc>
      </w:tr>
      <w:tr w:rsidR="00B00952" w14:paraId="03D6C20C" w14:textId="77777777">
        <w:trPr>
          <w:trHeight w:val="77"/>
        </w:trPr>
        <w:tc>
          <w:tcPr>
            <w:tcW w:w="524" w:type="dxa"/>
            <w:vAlign w:val="center"/>
          </w:tcPr>
          <w:p w14:paraId="2B95E052" w14:textId="77777777" w:rsidR="00B00952" w:rsidRDefault="00000000">
            <w:pPr>
              <w:spacing w:line="360" w:lineRule="auto"/>
              <w:jc w:val="center"/>
              <w:rPr>
                <w:rFonts w:ascii="仿宋" w:eastAsia="仿宋" w:hAnsi="仿宋" w:cs="Arial" w:hint="eastAsia"/>
                <w:b/>
                <w:kern w:val="0"/>
                <w:sz w:val="24"/>
              </w:rPr>
            </w:pPr>
            <w:r>
              <w:rPr>
                <w:rFonts w:ascii="仿宋" w:eastAsia="仿宋" w:hAnsi="仿宋" w:cs="Arial"/>
                <w:kern w:val="0"/>
                <w:sz w:val="24"/>
              </w:rPr>
              <w:lastRenderedPageBreak/>
              <w:t>1</w:t>
            </w:r>
          </w:p>
        </w:tc>
        <w:tc>
          <w:tcPr>
            <w:tcW w:w="1427" w:type="dxa"/>
            <w:vAlign w:val="center"/>
          </w:tcPr>
          <w:p w14:paraId="2FCB6CC7" w14:textId="77777777" w:rsidR="00B00952" w:rsidRDefault="00000000">
            <w:pPr>
              <w:spacing w:line="360" w:lineRule="auto"/>
              <w:rPr>
                <w:rFonts w:ascii="仿宋" w:eastAsia="仿宋" w:hAnsi="仿宋" w:cs="Arial" w:hint="eastAsia"/>
                <w:b/>
                <w:kern w:val="0"/>
                <w:sz w:val="24"/>
              </w:rPr>
            </w:pPr>
            <w:r>
              <w:rPr>
                <w:rFonts w:ascii="仿宋" w:eastAsia="仿宋" w:hAnsi="仿宋" w:cs="Arial"/>
                <w:kern w:val="0"/>
                <w:sz w:val="24"/>
              </w:rPr>
              <w:t>对招标文件采购需求的响应程度</w:t>
            </w:r>
          </w:p>
        </w:tc>
        <w:tc>
          <w:tcPr>
            <w:tcW w:w="567" w:type="dxa"/>
            <w:vAlign w:val="center"/>
          </w:tcPr>
          <w:p w14:paraId="2A18D09B" w14:textId="133AEE66" w:rsidR="00B00952" w:rsidRDefault="007C32F8">
            <w:pPr>
              <w:widowControl/>
              <w:spacing w:line="360" w:lineRule="auto"/>
              <w:jc w:val="center"/>
              <w:rPr>
                <w:rFonts w:ascii="仿宋" w:eastAsia="仿宋" w:hAnsi="仿宋" w:cs="Arial" w:hint="eastAsia"/>
                <w:sz w:val="24"/>
              </w:rPr>
            </w:pPr>
            <w:r>
              <w:rPr>
                <w:rFonts w:ascii="仿宋" w:eastAsia="仿宋" w:hAnsi="仿宋" w:cs="Arial" w:hint="eastAsia"/>
                <w:sz w:val="24"/>
              </w:rPr>
              <w:t>15</w:t>
            </w:r>
          </w:p>
        </w:tc>
        <w:tc>
          <w:tcPr>
            <w:tcW w:w="6261" w:type="dxa"/>
            <w:vAlign w:val="center"/>
          </w:tcPr>
          <w:p w14:paraId="15079AA2" w14:textId="35B594A5"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技术指标全部满足招标文件的要求得</w:t>
            </w:r>
            <w:r w:rsidR="007C32F8">
              <w:rPr>
                <w:rFonts w:ascii="仿宋" w:eastAsia="仿宋" w:hAnsi="仿宋" w:cs="Arial" w:hint="eastAsia"/>
                <w:sz w:val="24"/>
              </w:rPr>
              <w:t>15</w:t>
            </w:r>
            <w:r>
              <w:rPr>
                <w:rFonts w:ascii="仿宋" w:eastAsia="仿宋" w:hAnsi="仿宋" w:cs="Arial"/>
                <w:sz w:val="24"/>
              </w:rPr>
              <w:t>分；</w:t>
            </w:r>
          </w:p>
          <w:p w14:paraId="5FC407E6"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第1包：</w:t>
            </w:r>
          </w:p>
          <w:p w14:paraId="7E6FF498" w14:textId="5D9C1BCC" w:rsidR="00B00952" w:rsidRDefault="00000000">
            <w:pPr>
              <w:widowControl/>
              <w:spacing w:line="360" w:lineRule="auto"/>
              <w:jc w:val="left"/>
              <w:rPr>
                <w:rFonts w:ascii="仿宋" w:eastAsia="仿宋" w:hAnsi="仿宋" w:cs="Arial" w:hint="eastAsia"/>
                <w:sz w:val="24"/>
              </w:rPr>
            </w:pPr>
            <w:bookmarkStart w:id="803" w:name="OLE_LINK2"/>
            <w:r>
              <w:rPr>
                <w:rFonts w:ascii="仿宋" w:eastAsia="仿宋" w:hAnsi="仿宋" w:cs="Arial" w:hint="eastAsia"/>
                <w:sz w:val="24"/>
              </w:rPr>
              <w:t>一项普通技术指标不满足招标文件要求扣0.</w:t>
            </w:r>
            <w:r w:rsidR="007C32F8">
              <w:rPr>
                <w:rFonts w:ascii="仿宋" w:eastAsia="仿宋" w:hAnsi="仿宋" w:cs="Arial" w:hint="eastAsia"/>
                <w:sz w:val="24"/>
              </w:rPr>
              <w:t>23</w:t>
            </w:r>
            <w:r>
              <w:rPr>
                <w:rFonts w:ascii="仿宋" w:eastAsia="仿宋" w:hAnsi="仿宋" w:cs="Arial" w:hint="eastAsia"/>
                <w:sz w:val="24"/>
              </w:rPr>
              <w:t>分</w:t>
            </w:r>
            <w:bookmarkEnd w:id="803"/>
            <w:r>
              <w:rPr>
                <w:rFonts w:ascii="仿宋" w:eastAsia="仿宋" w:hAnsi="仿宋" w:cs="Arial" w:hint="eastAsia"/>
                <w:sz w:val="24"/>
              </w:rPr>
              <w:t>。</w:t>
            </w:r>
          </w:p>
          <w:p w14:paraId="2012947A"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按招标文件要求提供技术支持资料。</w:t>
            </w:r>
          </w:p>
        </w:tc>
      </w:tr>
      <w:tr w:rsidR="00DC7C75" w14:paraId="6E77003C" w14:textId="77777777">
        <w:trPr>
          <w:trHeight w:val="77"/>
        </w:trPr>
        <w:tc>
          <w:tcPr>
            <w:tcW w:w="524" w:type="dxa"/>
            <w:vAlign w:val="center"/>
          </w:tcPr>
          <w:p w14:paraId="760A2278" w14:textId="476CE67A" w:rsidR="00DC7C75" w:rsidRDefault="00DC7C75">
            <w:pPr>
              <w:spacing w:line="360" w:lineRule="auto"/>
              <w:jc w:val="center"/>
              <w:rPr>
                <w:rFonts w:ascii="仿宋" w:eastAsia="仿宋" w:hAnsi="仿宋" w:cs="Arial" w:hint="eastAsia"/>
                <w:kern w:val="0"/>
                <w:sz w:val="24"/>
              </w:rPr>
            </w:pPr>
            <w:r>
              <w:rPr>
                <w:rFonts w:ascii="仿宋" w:eastAsia="仿宋" w:hAnsi="仿宋" w:cs="Arial" w:hint="eastAsia"/>
                <w:kern w:val="0"/>
                <w:sz w:val="24"/>
              </w:rPr>
              <w:t>2</w:t>
            </w:r>
          </w:p>
        </w:tc>
        <w:tc>
          <w:tcPr>
            <w:tcW w:w="1427" w:type="dxa"/>
            <w:vAlign w:val="center"/>
          </w:tcPr>
          <w:p w14:paraId="7DD94588" w14:textId="70CB655D" w:rsidR="00DC7C75" w:rsidRDefault="00DC7C75">
            <w:pPr>
              <w:spacing w:line="360" w:lineRule="auto"/>
              <w:rPr>
                <w:rFonts w:ascii="仿宋" w:eastAsia="仿宋" w:hAnsi="仿宋" w:cs="Arial" w:hint="eastAsia"/>
                <w:kern w:val="0"/>
                <w:sz w:val="24"/>
              </w:rPr>
            </w:pPr>
            <w:r>
              <w:rPr>
                <w:rFonts w:ascii="仿宋" w:eastAsia="仿宋" w:hAnsi="仿宋" w:cs="Arial"/>
                <w:snapToGrid w:val="0"/>
                <w:sz w:val="24"/>
              </w:rPr>
              <w:t>服务方案</w:t>
            </w:r>
          </w:p>
        </w:tc>
        <w:tc>
          <w:tcPr>
            <w:tcW w:w="567" w:type="dxa"/>
            <w:vAlign w:val="center"/>
          </w:tcPr>
          <w:p w14:paraId="134D80FF" w14:textId="296C3EAE" w:rsidR="00DC7C75" w:rsidRDefault="00DC7C75">
            <w:pPr>
              <w:widowControl/>
              <w:spacing w:line="360" w:lineRule="auto"/>
              <w:jc w:val="center"/>
              <w:rPr>
                <w:rFonts w:ascii="仿宋" w:eastAsia="仿宋" w:hAnsi="仿宋" w:cs="Arial" w:hint="eastAsia"/>
                <w:sz w:val="24"/>
              </w:rPr>
            </w:pPr>
            <w:r>
              <w:rPr>
                <w:rFonts w:ascii="仿宋" w:eastAsia="仿宋" w:hAnsi="仿宋" w:cs="Arial" w:hint="eastAsia"/>
                <w:sz w:val="24"/>
              </w:rPr>
              <w:t>15</w:t>
            </w:r>
          </w:p>
        </w:tc>
        <w:tc>
          <w:tcPr>
            <w:tcW w:w="6261" w:type="dxa"/>
            <w:vAlign w:val="center"/>
          </w:tcPr>
          <w:p w14:paraId="70A2AB50" w14:textId="5C5E2887"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根据投标人提供的针对本项目的服务方案（如：</w:t>
            </w:r>
            <w:r w:rsidR="007C32F8">
              <w:rPr>
                <w:rFonts w:ascii="仿宋" w:eastAsia="仿宋" w:hAnsi="仿宋" w:cs="Arial" w:hint="eastAsia"/>
                <w:snapToGrid w:val="0"/>
                <w:sz w:val="24"/>
                <w:szCs w:val="24"/>
                <w:lang w:eastAsia="zh-CN"/>
              </w:rPr>
              <w:t>测序</w:t>
            </w:r>
            <w:r>
              <w:rPr>
                <w:rFonts w:ascii="仿宋" w:eastAsia="仿宋" w:hAnsi="仿宋" w:cs="Arial"/>
                <w:snapToGrid w:val="0"/>
                <w:sz w:val="24"/>
                <w:szCs w:val="24"/>
                <w:lang w:eastAsia="zh-CN"/>
              </w:rPr>
              <w:t>原理方法、进度安排、质量保障</w:t>
            </w:r>
            <w:r>
              <w:rPr>
                <w:rFonts w:ascii="仿宋" w:eastAsia="仿宋" w:hAnsi="仿宋" w:cs="Arial" w:hint="eastAsia"/>
                <w:snapToGrid w:val="0"/>
                <w:sz w:val="24"/>
                <w:szCs w:val="24"/>
                <w:lang w:eastAsia="zh-CN"/>
              </w:rPr>
              <w:t>、保密、禁止他用</w:t>
            </w:r>
            <w:r>
              <w:rPr>
                <w:rFonts w:ascii="仿宋" w:eastAsia="仿宋" w:hAnsi="仿宋" w:cs="Arial"/>
                <w:snapToGrid w:val="0"/>
                <w:sz w:val="24"/>
                <w:szCs w:val="24"/>
                <w:lang w:eastAsia="zh-CN"/>
              </w:rPr>
              <w:t>等）情况进行综合评审：</w:t>
            </w:r>
          </w:p>
          <w:p w14:paraId="2B92FDD8"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提供的方案内容完整满足招标文件要求、具体实施细节及措施阐述详尽且合理可行，得</w:t>
            </w:r>
            <w:r>
              <w:rPr>
                <w:rFonts w:ascii="仿宋" w:eastAsia="仿宋" w:hAnsi="仿宋" w:cs="Arial" w:hint="eastAsia"/>
                <w:snapToGrid w:val="0"/>
                <w:sz w:val="24"/>
                <w:szCs w:val="24"/>
                <w:lang w:eastAsia="zh-CN"/>
              </w:rPr>
              <w:t>15</w:t>
            </w:r>
            <w:r>
              <w:rPr>
                <w:rFonts w:ascii="仿宋" w:eastAsia="仿宋" w:hAnsi="仿宋" w:cs="Arial"/>
                <w:snapToGrid w:val="0"/>
                <w:sz w:val="24"/>
                <w:szCs w:val="24"/>
                <w:lang w:eastAsia="zh-CN"/>
              </w:rPr>
              <w:t>分；</w:t>
            </w:r>
          </w:p>
          <w:p w14:paraId="412122F5"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方案基本涵盖招标文件要求，提供的具体实施细节及措施不够完善，得</w:t>
            </w:r>
            <w:r>
              <w:rPr>
                <w:rFonts w:ascii="仿宋" w:eastAsia="仿宋" w:hAnsi="仿宋" w:cs="Arial" w:hint="eastAsia"/>
                <w:snapToGrid w:val="0"/>
                <w:sz w:val="24"/>
                <w:szCs w:val="24"/>
                <w:lang w:eastAsia="zh-CN"/>
              </w:rPr>
              <w:t>12</w:t>
            </w:r>
            <w:r>
              <w:rPr>
                <w:rFonts w:ascii="仿宋" w:eastAsia="仿宋" w:hAnsi="仿宋" w:cs="Arial"/>
                <w:snapToGrid w:val="0"/>
                <w:sz w:val="24"/>
                <w:szCs w:val="24"/>
                <w:lang w:eastAsia="zh-CN"/>
              </w:rPr>
              <w:t>分；</w:t>
            </w:r>
          </w:p>
          <w:p w14:paraId="2F46E287"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提供的方案内容有缺失或未提供具体实施细节及措施，得</w:t>
            </w:r>
            <w:r>
              <w:rPr>
                <w:rFonts w:ascii="仿宋" w:eastAsia="仿宋" w:hAnsi="仿宋" w:cs="Arial" w:hint="eastAsia"/>
                <w:snapToGrid w:val="0"/>
                <w:sz w:val="24"/>
                <w:szCs w:val="24"/>
                <w:lang w:eastAsia="zh-CN"/>
              </w:rPr>
              <w:t>8</w:t>
            </w:r>
            <w:r>
              <w:rPr>
                <w:rFonts w:ascii="仿宋" w:eastAsia="仿宋" w:hAnsi="仿宋" w:cs="Arial"/>
                <w:snapToGrid w:val="0"/>
                <w:sz w:val="24"/>
                <w:szCs w:val="24"/>
                <w:lang w:eastAsia="zh-CN"/>
              </w:rPr>
              <w:t>分；</w:t>
            </w:r>
          </w:p>
          <w:p w14:paraId="4D6D207F"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提供的方案内容有重大缺失，得</w:t>
            </w:r>
            <w:r>
              <w:rPr>
                <w:rFonts w:ascii="仿宋" w:eastAsia="仿宋" w:hAnsi="仿宋" w:cs="Arial" w:hint="eastAsia"/>
                <w:snapToGrid w:val="0"/>
                <w:sz w:val="24"/>
                <w:szCs w:val="24"/>
                <w:lang w:eastAsia="zh-CN"/>
              </w:rPr>
              <w:t>4</w:t>
            </w:r>
            <w:r>
              <w:rPr>
                <w:rFonts w:ascii="仿宋" w:eastAsia="仿宋" w:hAnsi="仿宋" w:cs="Arial"/>
                <w:snapToGrid w:val="0"/>
                <w:sz w:val="24"/>
                <w:szCs w:val="24"/>
                <w:lang w:eastAsia="zh-CN"/>
              </w:rPr>
              <w:t>分；</w:t>
            </w:r>
          </w:p>
          <w:p w14:paraId="1F5A8397" w14:textId="6E847E9A" w:rsidR="00DC7C75" w:rsidRDefault="00DC7C75" w:rsidP="00DC7C75">
            <w:pPr>
              <w:widowControl/>
              <w:spacing w:line="360" w:lineRule="auto"/>
              <w:jc w:val="left"/>
              <w:rPr>
                <w:rFonts w:ascii="仿宋" w:eastAsia="仿宋" w:hAnsi="仿宋" w:cs="Arial" w:hint="eastAsia"/>
                <w:sz w:val="24"/>
              </w:rPr>
            </w:pPr>
            <w:r>
              <w:rPr>
                <w:rFonts w:ascii="仿宋" w:eastAsia="仿宋" w:hAnsi="仿宋" w:cs="Arial"/>
                <w:snapToGrid w:val="0"/>
                <w:sz w:val="24"/>
              </w:rPr>
              <w:t>未提供相关方案不得分。</w:t>
            </w:r>
          </w:p>
        </w:tc>
      </w:tr>
      <w:tr w:rsidR="00DC7C75" w14:paraId="298D121D" w14:textId="77777777">
        <w:trPr>
          <w:trHeight w:val="77"/>
        </w:trPr>
        <w:tc>
          <w:tcPr>
            <w:tcW w:w="524" w:type="dxa"/>
            <w:vAlign w:val="center"/>
          </w:tcPr>
          <w:p w14:paraId="69CB79DE" w14:textId="7DABC862" w:rsidR="00DC7C75" w:rsidRDefault="007C32F8">
            <w:pPr>
              <w:spacing w:line="360" w:lineRule="auto"/>
              <w:jc w:val="center"/>
              <w:rPr>
                <w:rFonts w:ascii="仿宋" w:eastAsia="仿宋" w:hAnsi="仿宋" w:cs="Arial" w:hint="eastAsia"/>
                <w:kern w:val="0"/>
                <w:sz w:val="24"/>
              </w:rPr>
            </w:pPr>
            <w:r>
              <w:rPr>
                <w:rFonts w:ascii="仿宋" w:eastAsia="仿宋" w:hAnsi="仿宋" w:cs="Arial" w:hint="eastAsia"/>
                <w:kern w:val="0"/>
                <w:sz w:val="24"/>
              </w:rPr>
              <w:t>3</w:t>
            </w:r>
          </w:p>
        </w:tc>
        <w:tc>
          <w:tcPr>
            <w:tcW w:w="1427" w:type="dxa"/>
            <w:vAlign w:val="center"/>
          </w:tcPr>
          <w:p w14:paraId="3E0F35E1" w14:textId="22E8E83D" w:rsidR="00DC7C75" w:rsidRDefault="007C32F8">
            <w:pPr>
              <w:spacing w:line="360" w:lineRule="auto"/>
              <w:rPr>
                <w:rFonts w:ascii="仿宋" w:eastAsia="仿宋" w:hAnsi="仿宋" w:cs="Arial" w:hint="eastAsia"/>
                <w:kern w:val="0"/>
                <w:sz w:val="24"/>
              </w:rPr>
            </w:pPr>
            <w:r>
              <w:rPr>
                <w:rFonts w:ascii="仿宋" w:eastAsia="仿宋" w:hAnsi="仿宋" w:cs="Arial"/>
                <w:snapToGrid w:val="0"/>
                <w:sz w:val="24"/>
              </w:rPr>
              <w:t>人员配备</w:t>
            </w:r>
          </w:p>
        </w:tc>
        <w:tc>
          <w:tcPr>
            <w:tcW w:w="567" w:type="dxa"/>
            <w:vAlign w:val="center"/>
          </w:tcPr>
          <w:p w14:paraId="6892D8B8" w14:textId="46A82C6A" w:rsidR="00DC7C75" w:rsidRDefault="007C32F8">
            <w:pPr>
              <w:widowControl/>
              <w:spacing w:line="360" w:lineRule="auto"/>
              <w:jc w:val="center"/>
              <w:rPr>
                <w:rFonts w:ascii="仿宋" w:eastAsia="仿宋" w:hAnsi="仿宋" w:cs="Arial" w:hint="eastAsia"/>
                <w:sz w:val="24"/>
              </w:rPr>
            </w:pPr>
            <w:r>
              <w:rPr>
                <w:rFonts w:ascii="仿宋" w:eastAsia="仿宋" w:hAnsi="仿宋" w:cs="Arial" w:hint="eastAsia"/>
                <w:sz w:val="24"/>
              </w:rPr>
              <w:t>10</w:t>
            </w:r>
          </w:p>
        </w:tc>
        <w:tc>
          <w:tcPr>
            <w:tcW w:w="6261" w:type="dxa"/>
            <w:vAlign w:val="center"/>
          </w:tcPr>
          <w:p w14:paraId="4373FBB4"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根据投标人提供的人员配备的合理性及满足项目实施需要情况进行综合评审：</w:t>
            </w:r>
          </w:p>
          <w:p w14:paraId="538BF7A0"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对本次项目人员配备合理、人员证书齐全，能够满足项目实施需要，得</w:t>
            </w:r>
            <w:r>
              <w:rPr>
                <w:rFonts w:ascii="仿宋" w:eastAsia="仿宋" w:hAnsi="仿宋" w:cs="Arial" w:hint="eastAsia"/>
                <w:snapToGrid w:val="0"/>
                <w:sz w:val="24"/>
                <w:szCs w:val="24"/>
                <w:lang w:eastAsia="zh-CN"/>
              </w:rPr>
              <w:t>10</w:t>
            </w:r>
            <w:r>
              <w:rPr>
                <w:rFonts w:ascii="仿宋" w:eastAsia="仿宋" w:hAnsi="仿宋" w:cs="Arial"/>
                <w:snapToGrid w:val="0"/>
                <w:sz w:val="24"/>
                <w:szCs w:val="24"/>
                <w:lang w:eastAsia="zh-CN"/>
              </w:rPr>
              <w:t>分；</w:t>
            </w:r>
          </w:p>
          <w:p w14:paraId="3BA7A55E"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对本次项目人员配备较合理、人员证书较齐全，基本能够满足项目实施需求，得</w:t>
            </w:r>
            <w:r>
              <w:rPr>
                <w:rFonts w:ascii="仿宋" w:eastAsia="仿宋" w:hAnsi="仿宋" w:cs="Arial" w:hint="eastAsia"/>
                <w:snapToGrid w:val="0"/>
                <w:sz w:val="24"/>
                <w:szCs w:val="24"/>
                <w:lang w:eastAsia="zh-CN"/>
              </w:rPr>
              <w:t>7</w:t>
            </w:r>
            <w:r>
              <w:rPr>
                <w:rFonts w:ascii="仿宋" w:eastAsia="仿宋" w:hAnsi="仿宋" w:cs="Arial"/>
                <w:snapToGrid w:val="0"/>
                <w:sz w:val="24"/>
                <w:szCs w:val="24"/>
                <w:lang w:eastAsia="zh-CN"/>
              </w:rPr>
              <w:t>分；</w:t>
            </w:r>
          </w:p>
          <w:p w14:paraId="297FE4BC"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对本次项目人员配备合理，部分人员证书具有证书，得</w:t>
            </w:r>
            <w:r>
              <w:rPr>
                <w:rFonts w:ascii="仿宋" w:eastAsia="仿宋" w:hAnsi="仿宋" w:cs="Arial" w:hint="eastAsia"/>
                <w:snapToGrid w:val="0"/>
                <w:sz w:val="24"/>
                <w:szCs w:val="24"/>
                <w:lang w:eastAsia="zh-CN"/>
              </w:rPr>
              <w:t>4</w:t>
            </w:r>
            <w:r>
              <w:rPr>
                <w:rFonts w:ascii="仿宋" w:eastAsia="仿宋" w:hAnsi="仿宋" w:cs="Arial"/>
                <w:snapToGrid w:val="0"/>
                <w:sz w:val="24"/>
                <w:szCs w:val="24"/>
                <w:lang w:eastAsia="zh-CN"/>
              </w:rPr>
              <w:t>分；</w:t>
            </w:r>
          </w:p>
          <w:p w14:paraId="2A76D51E"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对本次项目人员配备不合理，未提供人员证书，得1分。</w:t>
            </w:r>
          </w:p>
          <w:p w14:paraId="2BDAAB0E"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未提供不得分。</w:t>
            </w:r>
          </w:p>
          <w:p w14:paraId="6490FED5" w14:textId="7EE0F2AD" w:rsidR="00DC7C75" w:rsidRDefault="007C32F8" w:rsidP="007C32F8">
            <w:pPr>
              <w:widowControl/>
              <w:spacing w:line="360" w:lineRule="auto"/>
              <w:jc w:val="left"/>
              <w:rPr>
                <w:rFonts w:ascii="仿宋" w:eastAsia="仿宋" w:hAnsi="仿宋" w:cs="Arial" w:hint="eastAsia"/>
                <w:sz w:val="24"/>
              </w:rPr>
            </w:pPr>
            <w:r>
              <w:rPr>
                <w:rFonts w:ascii="仿宋" w:eastAsia="仿宋" w:hAnsi="仿宋" w:cs="Arial"/>
                <w:snapToGrid w:val="0"/>
                <w:sz w:val="24"/>
              </w:rPr>
              <w:t>注：提供人员简历、职称证书等证明文件。</w:t>
            </w:r>
          </w:p>
        </w:tc>
      </w:tr>
      <w:tr w:rsidR="00B00952" w14:paraId="4661118C" w14:textId="77777777">
        <w:trPr>
          <w:trHeight w:val="20"/>
        </w:trPr>
        <w:tc>
          <w:tcPr>
            <w:tcW w:w="524" w:type="dxa"/>
            <w:vMerge w:val="restart"/>
            <w:vAlign w:val="center"/>
          </w:tcPr>
          <w:p w14:paraId="60DF02E6" w14:textId="5A65FC72" w:rsidR="00B00952" w:rsidRDefault="007C32F8">
            <w:pPr>
              <w:spacing w:line="360" w:lineRule="auto"/>
              <w:jc w:val="center"/>
              <w:rPr>
                <w:rFonts w:ascii="仿宋" w:eastAsia="仿宋" w:hAnsi="仿宋" w:cs="Arial" w:hint="eastAsia"/>
                <w:kern w:val="0"/>
                <w:sz w:val="24"/>
              </w:rPr>
            </w:pPr>
            <w:r>
              <w:rPr>
                <w:rFonts w:ascii="仿宋" w:eastAsia="仿宋" w:hAnsi="仿宋" w:cs="Arial" w:hint="eastAsia"/>
                <w:kern w:val="0"/>
                <w:sz w:val="24"/>
              </w:rPr>
              <w:t>4</w:t>
            </w:r>
          </w:p>
        </w:tc>
        <w:tc>
          <w:tcPr>
            <w:tcW w:w="1427" w:type="dxa"/>
            <w:vMerge w:val="restart"/>
            <w:vAlign w:val="center"/>
          </w:tcPr>
          <w:p w14:paraId="667F28C3" w14:textId="0793F941" w:rsidR="00B00952" w:rsidRDefault="00000000">
            <w:pPr>
              <w:widowControl/>
              <w:spacing w:line="360" w:lineRule="auto"/>
              <w:rPr>
                <w:rFonts w:ascii="仿宋" w:eastAsia="仿宋" w:hAnsi="仿宋" w:cs="Arial" w:hint="eastAsia"/>
                <w:kern w:val="0"/>
                <w:sz w:val="24"/>
              </w:rPr>
            </w:pPr>
            <w:r>
              <w:rPr>
                <w:rFonts w:ascii="仿宋" w:eastAsia="仿宋" w:hAnsi="仿宋" w:cs="Arial"/>
                <w:kern w:val="0"/>
                <w:sz w:val="24"/>
              </w:rPr>
              <w:t>售后服务和</w:t>
            </w:r>
            <w:r w:rsidR="007C32F8">
              <w:rPr>
                <w:rFonts w:ascii="仿宋" w:eastAsia="仿宋" w:hAnsi="仿宋" w:cs="宋体" w:hint="eastAsia"/>
                <w:sz w:val="24"/>
              </w:rPr>
              <w:t>应急方案</w:t>
            </w:r>
          </w:p>
        </w:tc>
        <w:tc>
          <w:tcPr>
            <w:tcW w:w="567" w:type="dxa"/>
            <w:vMerge w:val="restart"/>
            <w:vAlign w:val="center"/>
          </w:tcPr>
          <w:p w14:paraId="374BC0AB"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hint="eastAsia"/>
                <w:kern w:val="0"/>
                <w:sz w:val="24"/>
              </w:rPr>
              <w:t>10</w:t>
            </w:r>
          </w:p>
        </w:tc>
        <w:tc>
          <w:tcPr>
            <w:tcW w:w="6261" w:type="dxa"/>
            <w:vAlign w:val="center"/>
          </w:tcPr>
          <w:p w14:paraId="11F3694A" w14:textId="4B5EE7BD"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根据投标人提供的售后服务方案进行综合评审；</w:t>
            </w:r>
          </w:p>
          <w:p w14:paraId="421AF4E8" w14:textId="68D6658C"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提供的方案内容完整满足招标文件要求、具体实施细节及措施阐述详尽且合理可行，得</w:t>
            </w:r>
            <w:r>
              <w:rPr>
                <w:rFonts w:ascii="仿宋" w:eastAsia="仿宋" w:hAnsi="仿宋" w:cs="Arial" w:hint="eastAsia"/>
                <w:snapToGrid w:val="0"/>
                <w:sz w:val="24"/>
                <w:szCs w:val="24"/>
                <w:lang w:eastAsia="zh-CN"/>
              </w:rPr>
              <w:t>5</w:t>
            </w:r>
            <w:r>
              <w:rPr>
                <w:rFonts w:ascii="仿宋" w:eastAsia="仿宋" w:hAnsi="仿宋" w:cs="Arial"/>
                <w:snapToGrid w:val="0"/>
                <w:sz w:val="24"/>
                <w:szCs w:val="24"/>
                <w:lang w:eastAsia="zh-CN"/>
              </w:rPr>
              <w:t>分；</w:t>
            </w:r>
          </w:p>
          <w:p w14:paraId="1F323007" w14:textId="6498310D"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lastRenderedPageBreak/>
              <w:t>方案基本涵盖招标文件要求，提供的具体实施细节及措施不够完善，得</w:t>
            </w:r>
            <w:r>
              <w:rPr>
                <w:rFonts w:ascii="仿宋" w:eastAsia="仿宋" w:hAnsi="仿宋" w:cs="Arial" w:hint="eastAsia"/>
                <w:snapToGrid w:val="0"/>
                <w:sz w:val="24"/>
                <w:szCs w:val="24"/>
                <w:lang w:eastAsia="zh-CN"/>
              </w:rPr>
              <w:t>3</w:t>
            </w:r>
            <w:r>
              <w:rPr>
                <w:rFonts w:ascii="仿宋" w:eastAsia="仿宋" w:hAnsi="仿宋" w:cs="Arial"/>
                <w:snapToGrid w:val="0"/>
                <w:sz w:val="24"/>
                <w:szCs w:val="24"/>
                <w:lang w:eastAsia="zh-CN"/>
              </w:rPr>
              <w:t>分；</w:t>
            </w:r>
          </w:p>
          <w:p w14:paraId="63694020" w14:textId="26A1D2FE"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提供的方案内容有缺失或未提供具体实施细节及措施，得</w:t>
            </w:r>
            <w:r>
              <w:rPr>
                <w:rFonts w:ascii="仿宋" w:eastAsia="仿宋" w:hAnsi="仿宋" w:cs="Arial" w:hint="eastAsia"/>
                <w:snapToGrid w:val="0"/>
                <w:sz w:val="24"/>
                <w:szCs w:val="24"/>
                <w:lang w:eastAsia="zh-CN"/>
              </w:rPr>
              <w:t>2</w:t>
            </w:r>
            <w:r>
              <w:rPr>
                <w:rFonts w:ascii="仿宋" w:eastAsia="仿宋" w:hAnsi="仿宋" w:cs="Arial"/>
                <w:snapToGrid w:val="0"/>
                <w:sz w:val="24"/>
                <w:szCs w:val="24"/>
                <w:lang w:eastAsia="zh-CN"/>
              </w:rPr>
              <w:t>分；</w:t>
            </w:r>
          </w:p>
          <w:p w14:paraId="57CE05AF" w14:textId="5257FAD1"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提供的方案内容有重大缺失，得</w:t>
            </w:r>
            <w:r>
              <w:rPr>
                <w:rFonts w:ascii="仿宋" w:eastAsia="仿宋" w:hAnsi="仿宋" w:cs="Arial" w:hint="eastAsia"/>
                <w:snapToGrid w:val="0"/>
                <w:sz w:val="24"/>
                <w:szCs w:val="24"/>
                <w:lang w:eastAsia="zh-CN"/>
              </w:rPr>
              <w:t>1</w:t>
            </w:r>
            <w:r>
              <w:rPr>
                <w:rFonts w:ascii="仿宋" w:eastAsia="仿宋" w:hAnsi="仿宋" w:cs="Arial"/>
                <w:snapToGrid w:val="0"/>
                <w:sz w:val="24"/>
                <w:szCs w:val="24"/>
                <w:lang w:eastAsia="zh-CN"/>
              </w:rPr>
              <w:t>分；</w:t>
            </w:r>
          </w:p>
          <w:p w14:paraId="46BC71A8" w14:textId="15BCE04C" w:rsidR="00B00952" w:rsidRDefault="007C32F8" w:rsidP="007C32F8">
            <w:pPr>
              <w:widowControl/>
              <w:spacing w:line="360" w:lineRule="auto"/>
              <w:jc w:val="left"/>
              <w:rPr>
                <w:rFonts w:ascii="仿宋" w:eastAsia="仿宋" w:hAnsi="仿宋" w:cs="Arial" w:hint="eastAsia"/>
                <w:sz w:val="24"/>
              </w:rPr>
            </w:pPr>
            <w:r>
              <w:rPr>
                <w:rFonts w:ascii="仿宋" w:eastAsia="仿宋" w:hAnsi="仿宋" w:cs="Arial"/>
                <w:snapToGrid w:val="0"/>
                <w:sz w:val="24"/>
              </w:rPr>
              <w:t>未提供相关方案不得分。</w:t>
            </w:r>
          </w:p>
        </w:tc>
      </w:tr>
      <w:tr w:rsidR="00B00952" w14:paraId="4088ADD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20"/>
        </w:trPr>
        <w:tc>
          <w:tcPr>
            <w:tcW w:w="524" w:type="dxa"/>
            <w:vMerge/>
            <w:vAlign w:val="center"/>
          </w:tcPr>
          <w:p w14:paraId="14EB07B2" w14:textId="77777777" w:rsidR="00B00952" w:rsidRDefault="00B00952">
            <w:pPr>
              <w:widowControl/>
              <w:spacing w:line="360" w:lineRule="auto"/>
              <w:jc w:val="center"/>
              <w:rPr>
                <w:rFonts w:ascii="仿宋" w:eastAsia="仿宋" w:hAnsi="仿宋" w:cs="Arial" w:hint="eastAsia"/>
                <w:b/>
                <w:sz w:val="24"/>
              </w:rPr>
            </w:pPr>
          </w:p>
        </w:tc>
        <w:tc>
          <w:tcPr>
            <w:tcW w:w="1427" w:type="dxa"/>
            <w:vMerge/>
            <w:vAlign w:val="center"/>
          </w:tcPr>
          <w:p w14:paraId="1792F75B" w14:textId="77777777" w:rsidR="00B00952" w:rsidRDefault="00B00952">
            <w:pPr>
              <w:widowControl/>
              <w:spacing w:line="360" w:lineRule="auto"/>
              <w:rPr>
                <w:rFonts w:ascii="仿宋" w:eastAsia="仿宋" w:hAnsi="仿宋" w:cs="Arial" w:hint="eastAsia"/>
                <w:b/>
                <w:sz w:val="24"/>
              </w:rPr>
            </w:pPr>
          </w:p>
        </w:tc>
        <w:tc>
          <w:tcPr>
            <w:tcW w:w="567" w:type="dxa"/>
            <w:vMerge/>
            <w:vAlign w:val="center"/>
          </w:tcPr>
          <w:p w14:paraId="7C2820AB" w14:textId="77777777" w:rsidR="00B00952" w:rsidRDefault="00B00952">
            <w:pPr>
              <w:spacing w:line="360" w:lineRule="auto"/>
              <w:jc w:val="center"/>
              <w:rPr>
                <w:rFonts w:ascii="仿宋" w:eastAsia="仿宋" w:hAnsi="仿宋" w:cs="Arial" w:hint="eastAsia"/>
                <w:sz w:val="24"/>
              </w:rPr>
            </w:pPr>
          </w:p>
        </w:tc>
        <w:tc>
          <w:tcPr>
            <w:tcW w:w="6261" w:type="dxa"/>
            <w:vAlign w:val="center"/>
          </w:tcPr>
          <w:p w14:paraId="7697E9BC" w14:textId="77777777"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投标人提供针对本项目的</w:t>
            </w:r>
            <w:bookmarkStart w:id="804" w:name="OLE_LINK13"/>
            <w:r>
              <w:rPr>
                <w:rFonts w:ascii="仿宋" w:eastAsia="仿宋" w:hAnsi="仿宋" w:cs="宋体" w:hint="eastAsia"/>
                <w:sz w:val="24"/>
              </w:rPr>
              <w:t>应急方案</w:t>
            </w:r>
            <w:bookmarkEnd w:id="804"/>
            <w:r>
              <w:rPr>
                <w:rFonts w:ascii="仿宋" w:eastAsia="仿宋" w:hAnsi="仿宋" w:cs="宋体" w:hint="eastAsia"/>
                <w:sz w:val="24"/>
              </w:rPr>
              <w:t>情况进行综合评审：</w:t>
            </w:r>
          </w:p>
          <w:p w14:paraId="3CEECCEE" w14:textId="25BF8E1E"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方案完善、合理，针对性、可行性强得5分；</w:t>
            </w:r>
          </w:p>
          <w:p w14:paraId="30389536" w14:textId="4D98F1B8"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方案较完善、较合理，针对性、可行性较强得3分；</w:t>
            </w:r>
          </w:p>
          <w:p w14:paraId="05C10ECA" w14:textId="5FBA467C"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方案完善程度较差、合理性较差，针对性、可行性较差得1分；</w:t>
            </w:r>
          </w:p>
          <w:p w14:paraId="102397F1" w14:textId="5A610A83" w:rsidR="00B00952" w:rsidRDefault="007C32F8" w:rsidP="007C32F8">
            <w:pPr>
              <w:spacing w:line="360" w:lineRule="auto"/>
              <w:rPr>
                <w:rFonts w:ascii="仿宋" w:eastAsia="仿宋" w:hAnsi="仿宋" w:cs="Arial" w:hint="eastAsia"/>
                <w:sz w:val="24"/>
              </w:rPr>
            </w:pPr>
            <w:r>
              <w:rPr>
                <w:rFonts w:ascii="仿宋" w:eastAsia="仿宋" w:hAnsi="仿宋" w:hint="eastAsia"/>
                <w:sz w:val="24"/>
              </w:rPr>
              <w:t>未提供不得分。</w:t>
            </w:r>
          </w:p>
        </w:tc>
      </w:tr>
    </w:tbl>
    <w:p w14:paraId="5681571C" w14:textId="77777777" w:rsidR="00B00952" w:rsidRDefault="00B00952">
      <w:pPr>
        <w:widowControl/>
        <w:spacing w:line="360" w:lineRule="auto"/>
        <w:jc w:val="left"/>
        <w:rPr>
          <w:rFonts w:ascii="仿宋" w:eastAsia="仿宋" w:hAnsi="仿宋" w:cs="Arial" w:hint="eastAsia"/>
          <w:sz w:val="24"/>
        </w:rPr>
      </w:pPr>
    </w:p>
    <w:p w14:paraId="3AF7B6BF"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3.3价格部分</w:t>
      </w:r>
    </w:p>
    <w:tbl>
      <w:tblPr>
        <w:tblW w:w="8779" w:type="dxa"/>
        <w:tblLayout w:type="fixed"/>
        <w:tblLook w:val="04A0" w:firstRow="1" w:lastRow="0" w:firstColumn="1" w:lastColumn="0" w:noHBand="0" w:noVBand="1"/>
      </w:tblPr>
      <w:tblGrid>
        <w:gridCol w:w="1112"/>
        <w:gridCol w:w="632"/>
        <w:gridCol w:w="7035"/>
      </w:tblGrid>
      <w:tr w:rsidR="00B00952" w14:paraId="028688A4" w14:textId="77777777">
        <w:trPr>
          <w:trHeight w:val="420"/>
        </w:trPr>
        <w:tc>
          <w:tcPr>
            <w:tcW w:w="1112" w:type="dxa"/>
            <w:tcBorders>
              <w:top w:val="single" w:sz="4" w:space="0" w:color="auto"/>
              <w:left w:val="single" w:sz="4" w:space="0" w:color="auto"/>
              <w:bottom w:val="single" w:sz="4" w:space="0" w:color="auto"/>
              <w:right w:val="single" w:sz="4" w:space="0" w:color="auto"/>
            </w:tcBorders>
            <w:vAlign w:val="center"/>
          </w:tcPr>
          <w:p w14:paraId="4C2A949A"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评分因素</w:t>
            </w:r>
          </w:p>
        </w:tc>
        <w:tc>
          <w:tcPr>
            <w:tcW w:w="632" w:type="dxa"/>
            <w:tcBorders>
              <w:top w:val="single" w:sz="4" w:space="0" w:color="auto"/>
              <w:left w:val="nil"/>
              <w:bottom w:val="single" w:sz="4" w:space="0" w:color="auto"/>
              <w:right w:val="single" w:sz="4" w:space="0" w:color="auto"/>
            </w:tcBorders>
            <w:vAlign w:val="center"/>
          </w:tcPr>
          <w:p w14:paraId="1893C245"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分值</w:t>
            </w:r>
          </w:p>
        </w:tc>
        <w:tc>
          <w:tcPr>
            <w:tcW w:w="7035" w:type="dxa"/>
            <w:tcBorders>
              <w:top w:val="single" w:sz="4" w:space="0" w:color="auto"/>
              <w:left w:val="nil"/>
              <w:bottom w:val="single" w:sz="4" w:space="0" w:color="auto"/>
              <w:right w:val="single" w:sz="4" w:space="0" w:color="000000"/>
            </w:tcBorders>
            <w:vAlign w:val="center"/>
          </w:tcPr>
          <w:p w14:paraId="7790A13D"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评分标准</w:t>
            </w:r>
          </w:p>
        </w:tc>
      </w:tr>
      <w:tr w:rsidR="00B00952" w14:paraId="56DC68B7" w14:textId="77777777">
        <w:trPr>
          <w:trHeight w:val="956"/>
        </w:trPr>
        <w:tc>
          <w:tcPr>
            <w:tcW w:w="1112" w:type="dxa"/>
            <w:tcBorders>
              <w:top w:val="nil"/>
              <w:left w:val="single" w:sz="4" w:space="0" w:color="auto"/>
              <w:bottom w:val="single" w:sz="4" w:space="0" w:color="auto"/>
              <w:right w:val="single" w:sz="4" w:space="0" w:color="auto"/>
            </w:tcBorders>
            <w:vAlign w:val="center"/>
          </w:tcPr>
          <w:p w14:paraId="7E34A935"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评标价格</w:t>
            </w:r>
          </w:p>
        </w:tc>
        <w:tc>
          <w:tcPr>
            <w:tcW w:w="632" w:type="dxa"/>
            <w:tcBorders>
              <w:top w:val="nil"/>
              <w:left w:val="nil"/>
              <w:bottom w:val="single" w:sz="4" w:space="0" w:color="auto"/>
              <w:right w:val="single" w:sz="4" w:space="0" w:color="auto"/>
            </w:tcBorders>
            <w:vAlign w:val="center"/>
          </w:tcPr>
          <w:p w14:paraId="454C47D9"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30</w:t>
            </w:r>
          </w:p>
        </w:tc>
        <w:tc>
          <w:tcPr>
            <w:tcW w:w="7035" w:type="dxa"/>
            <w:tcBorders>
              <w:top w:val="single" w:sz="4" w:space="0" w:color="auto"/>
              <w:left w:val="nil"/>
              <w:bottom w:val="single" w:sz="4" w:space="0" w:color="auto"/>
              <w:right w:val="single" w:sz="4" w:space="0" w:color="000000"/>
            </w:tcBorders>
            <w:vAlign w:val="center"/>
          </w:tcPr>
          <w:p w14:paraId="1A6D287A" w14:textId="77777777" w:rsidR="00B00952" w:rsidRDefault="00000000">
            <w:pPr>
              <w:widowControl/>
              <w:spacing w:line="360" w:lineRule="auto"/>
              <w:jc w:val="left"/>
              <w:rPr>
                <w:rFonts w:ascii="仿宋" w:eastAsia="仿宋" w:hAnsi="仿宋" w:cs="Arial" w:hint="eastAsia"/>
                <w:kern w:val="0"/>
                <w:sz w:val="24"/>
              </w:rPr>
            </w:pPr>
            <w:bookmarkStart w:id="805" w:name="OLE_LINK3"/>
            <w:r>
              <w:rPr>
                <w:rFonts w:ascii="仿宋" w:eastAsia="仿宋" w:hAnsi="仿宋" w:cs="Arial"/>
                <w:kern w:val="0"/>
                <w:sz w:val="24"/>
              </w:rPr>
              <w:t>满足招标文件要求且投标价格最低的投标报价为评标基准价，其价格分为满分。其他投标人的价格分统一按照下列公式计算：</w:t>
            </w:r>
          </w:p>
          <w:p w14:paraId="68B67F39"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投标报价得分＝（评标基准价/投标报价）×30。</w:t>
            </w:r>
          </w:p>
          <w:p w14:paraId="3C3BA2AC" w14:textId="77777777" w:rsidR="00B00952" w:rsidRDefault="00000000">
            <w:pPr>
              <w:widowControl/>
              <w:spacing w:line="360" w:lineRule="auto"/>
              <w:jc w:val="left"/>
              <w:rPr>
                <w:rFonts w:ascii="仿宋" w:eastAsia="仿宋" w:hAnsi="仿宋" w:cs="Arial" w:hint="eastAsia"/>
                <w:b/>
                <w:kern w:val="0"/>
                <w:sz w:val="24"/>
              </w:rPr>
            </w:pPr>
            <w:r>
              <w:rPr>
                <w:rFonts w:ascii="仿宋" w:eastAsia="仿宋" w:hAnsi="仿宋" w:cs="Arial"/>
                <w:b/>
                <w:kern w:val="0"/>
                <w:sz w:val="24"/>
              </w:rPr>
              <w:t>此处投标报价指经过报价修正，及因落实政府采购政策进行价格调整后的报价，详见第四章《评标方法和评标标准》2.4及2.5。</w:t>
            </w:r>
            <w:bookmarkEnd w:id="805"/>
          </w:p>
        </w:tc>
      </w:tr>
    </w:tbl>
    <w:p w14:paraId="60AA1237" w14:textId="77777777" w:rsidR="00B00952" w:rsidRDefault="00000000">
      <w:pPr>
        <w:widowControl/>
        <w:jc w:val="left"/>
        <w:rPr>
          <w:rFonts w:ascii="仿宋" w:eastAsia="仿宋" w:hAnsi="仿宋" w:cs="Arial" w:hint="eastAsia"/>
          <w:b/>
          <w:sz w:val="36"/>
          <w:szCs w:val="36"/>
        </w:rPr>
      </w:pPr>
      <w:bookmarkStart w:id="806" w:name="_Hlk117775713"/>
      <w:bookmarkStart w:id="807" w:name="_Toc99301425"/>
      <w:r>
        <w:rPr>
          <w:rFonts w:ascii="仿宋" w:eastAsia="仿宋" w:hAnsi="仿宋" w:cs="Arial"/>
          <w:b/>
          <w:sz w:val="36"/>
          <w:szCs w:val="36"/>
        </w:rPr>
        <w:br w:type="page"/>
      </w:r>
    </w:p>
    <w:p w14:paraId="7789AABC" w14:textId="77777777" w:rsidR="00B00952" w:rsidRDefault="00000000">
      <w:pPr>
        <w:spacing w:line="360" w:lineRule="auto"/>
        <w:jc w:val="center"/>
        <w:outlineLvl w:val="0"/>
        <w:rPr>
          <w:rFonts w:ascii="仿宋" w:eastAsia="仿宋" w:hAnsi="仿宋" w:cs="Arial" w:hint="eastAsia"/>
          <w:b/>
          <w:sz w:val="36"/>
          <w:szCs w:val="36"/>
        </w:rPr>
      </w:pPr>
      <w:bookmarkStart w:id="808" w:name="_Toc167887008"/>
      <w:r>
        <w:rPr>
          <w:rFonts w:ascii="仿宋" w:eastAsia="仿宋" w:hAnsi="仿宋" w:cs="Arial"/>
          <w:b/>
          <w:sz w:val="36"/>
          <w:szCs w:val="36"/>
        </w:rPr>
        <w:lastRenderedPageBreak/>
        <w:t>第五章  采购需求</w:t>
      </w:r>
      <w:bookmarkEnd w:id="808"/>
    </w:p>
    <w:p w14:paraId="7767D791" w14:textId="77777777" w:rsidR="00B00952" w:rsidRDefault="00000000">
      <w:pPr>
        <w:pStyle w:val="afff0"/>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809" w:name="_Hlk116664371"/>
      <w:bookmarkStart w:id="810" w:name="_Hlk115353985"/>
      <w:bookmarkStart w:id="811" w:name="_Hlk178455346"/>
      <w:r>
        <w:rPr>
          <w:rFonts w:ascii="仿宋" w:eastAsia="仿宋" w:hAnsi="仿宋" w:cs="Arial"/>
          <w:b/>
          <w:sz w:val="24"/>
          <w:szCs w:val="24"/>
        </w:rPr>
        <w:t>采购标的</w:t>
      </w:r>
    </w:p>
    <w:p w14:paraId="65C5DDD2" w14:textId="77777777" w:rsidR="00B00952" w:rsidRDefault="00000000">
      <w:pPr>
        <w:spacing w:line="360" w:lineRule="auto"/>
        <w:contextualSpacing/>
        <w:rPr>
          <w:rFonts w:ascii="仿宋" w:eastAsia="仿宋" w:hAnsi="仿宋" w:cs="Arial" w:hint="eastAsia"/>
          <w:bCs/>
          <w:sz w:val="24"/>
        </w:rPr>
      </w:pPr>
      <w:r>
        <w:rPr>
          <w:rFonts w:ascii="仿宋" w:eastAsia="仿宋" w:hAnsi="仿宋" w:cs="Arial"/>
          <w:bCs/>
          <w:sz w:val="24"/>
        </w:rPr>
        <w:t>1. 采购标的（货物需求一览表或简要服务内容及数量）</w:t>
      </w:r>
    </w:p>
    <w:tbl>
      <w:tblPr>
        <w:tblW w:w="549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91"/>
        <w:gridCol w:w="3032"/>
        <w:gridCol w:w="869"/>
        <w:gridCol w:w="1542"/>
        <w:gridCol w:w="1702"/>
        <w:gridCol w:w="991"/>
      </w:tblGrid>
      <w:tr w:rsidR="006355E6" w14:paraId="4B93FD58" w14:textId="77777777" w:rsidTr="006355E6">
        <w:trPr>
          <w:trHeight w:val="1259"/>
        </w:trPr>
        <w:tc>
          <w:tcPr>
            <w:tcW w:w="369" w:type="pct"/>
            <w:shd w:val="clear" w:color="000000" w:fill="FFFFFF"/>
            <w:vAlign w:val="center"/>
          </w:tcPr>
          <w:p w14:paraId="77C69B5D"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包号</w:t>
            </w:r>
          </w:p>
        </w:tc>
        <w:tc>
          <w:tcPr>
            <w:tcW w:w="410" w:type="pct"/>
            <w:shd w:val="clear" w:color="000000" w:fill="FFFFFF"/>
            <w:vAlign w:val="center"/>
          </w:tcPr>
          <w:p w14:paraId="194330FB"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品目号</w:t>
            </w:r>
          </w:p>
        </w:tc>
        <w:tc>
          <w:tcPr>
            <w:tcW w:w="1573" w:type="pct"/>
            <w:shd w:val="clear" w:color="000000" w:fill="FFFFFF"/>
            <w:vAlign w:val="center"/>
          </w:tcPr>
          <w:p w14:paraId="41BAB9C4"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品目名称</w:t>
            </w:r>
          </w:p>
        </w:tc>
        <w:tc>
          <w:tcPr>
            <w:tcW w:w="451" w:type="pct"/>
            <w:shd w:val="clear" w:color="000000" w:fill="FFFFFF"/>
            <w:vAlign w:val="center"/>
          </w:tcPr>
          <w:p w14:paraId="337570F7"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数量</w:t>
            </w:r>
          </w:p>
        </w:tc>
        <w:tc>
          <w:tcPr>
            <w:tcW w:w="800" w:type="pct"/>
            <w:shd w:val="clear" w:color="000000" w:fill="FFFFFF"/>
            <w:vAlign w:val="center"/>
          </w:tcPr>
          <w:p w14:paraId="5B7AE1F2" w14:textId="77777777" w:rsidR="006355E6" w:rsidRDefault="006355E6">
            <w:pPr>
              <w:jc w:val="center"/>
              <w:rPr>
                <w:rFonts w:ascii="仿宋" w:eastAsia="仿宋" w:hAnsi="仿宋" w:cs="Arial" w:hint="eastAsia"/>
                <w:kern w:val="0"/>
                <w:sz w:val="24"/>
              </w:rPr>
            </w:pPr>
            <w:r>
              <w:rPr>
                <w:rFonts w:ascii="仿宋" w:eastAsia="仿宋" w:hAnsi="仿宋" w:cs="Arial"/>
                <w:kern w:val="0"/>
                <w:sz w:val="24"/>
              </w:rPr>
              <w:t>最高限价</w:t>
            </w:r>
          </w:p>
          <w:p w14:paraId="3B7B88A0" w14:textId="39325886" w:rsidR="006355E6" w:rsidRDefault="006355E6">
            <w:pPr>
              <w:jc w:val="center"/>
              <w:rPr>
                <w:rFonts w:ascii="仿宋" w:eastAsia="仿宋" w:hAnsi="仿宋" w:cs="Arial" w:hint="eastAsia"/>
                <w:kern w:val="0"/>
                <w:sz w:val="24"/>
              </w:rPr>
            </w:pPr>
            <w:r>
              <w:rPr>
                <w:rFonts w:ascii="仿宋" w:eastAsia="仿宋" w:hAnsi="仿宋" w:cs="Arial"/>
                <w:kern w:val="0"/>
                <w:sz w:val="24"/>
              </w:rPr>
              <w:t>单价</w:t>
            </w:r>
            <w:r>
              <w:rPr>
                <w:rFonts w:ascii="仿宋" w:eastAsia="仿宋" w:hAnsi="仿宋" w:cs="Arial"/>
                <w:kern w:val="0"/>
                <w:sz w:val="24"/>
              </w:rPr>
              <w:br/>
              <w:t>（万元）</w:t>
            </w:r>
          </w:p>
        </w:tc>
        <w:tc>
          <w:tcPr>
            <w:tcW w:w="883" w:type="pct"/>
            <w:shd w:val="clear" w:color="000000" w:fill="FFFFFF"/>
            <w:vAlign w:val="center"/>
          </w:tcPr>
          <w:p w14:paraId="0D353440" w14:textId="77777777" w:rsidR="006355E6" w:rsidRDefault="006355E6">
            <w:pPr>
              <w:jc w:val="center"/>
              <w:rPr>
                <w:rFonts w:ascii="仿宋" w:eastAsia="仿宋" w:hAnsi="仿宋" w:cs="Arial" w:hint="eastAsia"/>
                <w:kern w:val="0"/>
                <w:sz w:val="24"/>
              </w:rPr>
            </w:pPr>
            <w:r>
              <w:rPr>
                <w:rFonts w:ascii="仿宋" w:eastAsia="仿宋" w:hAnsi="仿宋" w:cs="Arial"/>
                <w:kern w:val="0"/>
                <w:sz w:val="24"/>
              </w:rPr>
              <w:t>最高限价总额</w:t>
            </w:r>
            <w:r>
              <w:rPr>
                <w:rFonts w:ascii="仿宋" w:eastAsia="仿宋" w:hAnsi="仿宋" w:cs="Arial"/>
                <w:kern w:val="0"/>
                <w:sz w:val="24"/>
              </w:rPr>
              <w:br/>
              <w:t>（万元）</w:t>
            </w:r>
          </w:p>
        </w:tc>
        <w:tc>
          <w:tcPr>
            <w:tcW w:w="514" w:type="pct"/>
            <w:shd w:val="clear" w:color="000000" w:fill="FFFFFF"/>
            <w:vAlign w:val="center"/>
          </w:tcPr>
          <w:p w14:paraId="4D2231B9"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是否允许进口</w:t>
            </w:r>
          </w:p>
        </w:tc>
      </w:tr>
      <w:tr w:rsidR="006355E6" w14:paraId="217AD23E" w14:textId="77777777" w:rsidTr="006355E6">
        <w:trPr>
          <w:trHeight w:val="20"/>
        </w:trPr>
        <w:tc>
          <w:tcPr>
            <w:tcW w:w="369" w:type="pct"/>
            <w:vMerge w:val="restart"/>
            <w:shd w:val="clear" w:color="000000" w:fill="FFFFFF"/>
            <w:vAlign w:val="center"/>
          </w:tcPr>
          <w:p w14:paraId="076AF150" w14:textId="77777777" w:rsidR="006355E6" w:rsidRDefault="006355E6">
            <w:pPr>
              <w:jc w:val="center"/>
              <w:rPr>
                <w:rFonts w:ascii="仿宋" w:eastAsia="仿宋" w:hAnsi="仿宋" w:cs="Arial" w:hint="eastAsia"/>
                <w:kern w:val="0"/>
                <w:sz w:val="24"/>
              </w:rPr>
            </w:pPr>
            <w:r>
              <w:rPr>
                <w:rFonts w:ascii="仿宋" w:eastAsia="仿宋" w:hAnsi="仿宋" w:cs="Arial" w:hint="eastAsia"/>
                <w:kern w:val="0"/>
                <w:sz w:val="24"/>
              </w:rPr>
              <w:t>1</w:t>
            </w:r>
          </w:p>
        </w:tc>
        <w:tc>
          <w:tcPr>
            <w:tcW w:w="410" w:type="pct"/>
            <w:shd w:val="clear" w:color="000000" w:fill="FFFFFF"/>
            <w:vAlign w:val="center"/>
          </w:tcPr>
          <w:p w14:paraId="2CB84376"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1-1</w:t>
            </w:r>
          </w:p>
        </w:tc>
        <w:tc>
          <w:tcPr>
            <w:tcW w:w="1573" w:type="pct"/>
            <w:shd w:val="clear" w:color="000000" w:fill="FFFFFF"/>
            <w:vAlign w:val="center"/>
          </w:tcPr>
          <w:p w14:paraId="3400BE97" w14:textId="77777777" w:rsidR="006355E6" w:rsidRDefault="006355E6">
            <w:pPr>
              <w:widowControl/>
              <w:jc w:val="center"/>
              <w:rPr>
                <w:rFonts w:ascii="仿宋" w:eastAsia="仿宋" w:hAnsi="仿宋" w:cs="Arial" w:hint="eastAsia"/>
                <w:kern w:val="0"/>
                <w:sz w:val="24"/>
              </w:rPr>
            </w:pPr>
            <w:r>
              <w:rPr>
                <w:rFonts w:hint="eastAsia"/>
                <w:color w:val="000000"/>
              </w:rPr>
              <w:t>普通</w:t>
            </w:r>
            <w:r>
              <w:rPr>
                <w:rFonts w:hint="eastAsia"/>
                <w:color w:val="000000"/>
              </w:rPr>
              <w:t>DNA</w:t>
            </w:r>
            <w:r>
              <w:rPr>
                <w:rFonts w:hint="eastAsia"/>
                <w:color w:val="000000"/>
              </w:rPr>
              <w:t>测序</w:t>
            </w:r>
          </w:p>
        </w:tc>
        <w:tc>
          <w:tcPr>
            <w:tcW w:w="451" w:type="pct"/>
            <w:shd w:val="clear" w:color="000000" w:fill="FFFFFF"/>
            <w:vAlign w:val="center"/>
          </w:tcPr>
          <w:p w14:paraId="1B9C6D97" w14:textId="77777777" w:rsidR="006355E6" w:rsidRDefault="006355E6">
            <w:pPr>
              <w:widowControl/>
              <w:jc w:val="center"/>
              <w:rPr>
                <w:rFonts w:ascii="仿宋" w:eastAsia="仿宋" w:hAnsi="仿宋" w:cs="Arial" w:hint="eastAsia"/>
                <w:kern w:val="0"/>
                <w:sz w:val="24"/>
              </w:rPr>
            </w:pPr>
            <w:r>
              <w:rPr>
                <w:rFonts w:hint="eastAsia"/>
                <w:color w:val="000000"/>
              </w:rPr>
              <w:t>3000</w:t>
            </w:r>
          </w:p>
        </w:tc>
        <w:tc>
          <w:tcPr>
            <w:tcW w:w="800" w:type="pct"/>
            <w:shd w:val="clear" w:color="000000" w:fill="FFFFFF"/>
            <w:vAlign w:val="center"/>
          </w:tcPr>
          <w:p w14:paraId="5B24FF50" w14:textId="77777777" w:rsidR="006355E6" w:rsidRDefault="006355E6">
            <w:pPr>
              <w:widowControl/>
              <w:jc w:val="center"/>
              <w:rPr>
                <w:rFonts w:ascii="仿宋" w:eastAsia="仿宋" w:hAnsi="仿宋" w:cs="Arial" w:hint="eastAsia"/>
                <w:kern w:val="0"/>
                <w:sz w:val="24"/>
              </w:rPr>
            </w:pPr>
            <w:r>
              <w:rPr>
                <w:rFonts w:hint="eastAsia"/>
                <w:color w:val="000000"/>
              </w:rPr>
              <w:t>0.0012</w:t>
            </w:r>
          </w:p>
        </w:tc>
        <w:tc>
          <w:tcPr>
            <w:tcW w:w="883" w:type="pct"/>
            <w:shd w:val="clear" w:color="000000" w:fill="FFFFFF"/>
            <w:vAlign w:val="center"/>
          </w:tcPr>
          <w:p w14:paraId="35638883" w14:textId="77777777" w:rsidR="006355E6" w:rsidRDefault="006355E6">
            <w:pPr>
              <w:widowControl/>
              <w:jc w:val="center"/>
              <w:rPr>
                <w:rFonts w:ascii="仿宋" w:eastAsia="仿宋" w:hAnsi="仿宋" w:cs="Arial" w:hint="eastAsia"/>
                <w:kern w:val="0"/>
                <w:sz w:val="24"/>
              </w:rPr>
            </w:pPr>
            <w:r>
              <w:rPr>
                <w:rFonts w:hint="eastAsia"/>
                <w:color w:val="000000"/>
              </w:rPr>
              <w:t>3.6</w:t>
            </w:r>
          </w:p>
        </w:tc>
        <w:tc>
          <w:tcPr>
            <w:tcW w:w="514" w:type="pct"/>
            <w:shd w:val="clear" w:color="000000" w:fill="FFFFFF"/>
            <w:vAlign w:val="center"/>
          </w:tcPr>
          <w:p w14:paraId="4678EB5F"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180C8051" w14:textId="77777777" w:rsidTr="006355E6">
        <w:trPr>
          <w:trHeight w:val="20"/>
        </w:trPr>
        <w:tc>
          <w:tcPr>
            <w:tcW w:w="369" w:type="pct"/>
            <w:vMerge/>
            <w:shd w:val="clear" w:color="000000" w:fill="FFFFFF"/>
            <w:vAlign w:val="center"/>
          </w:tcPr>
          <w:p w14:paraId="7FE06A9D"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5F66FDEC"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1-2</w:t>
            </w:r>
          </w:p>
        </w:tc>
        <w:tc>
          <w:tcPr>
            <w:tcW w:w="1573" w:type="pct"/>
            <w:shd w:val="clear" w:color="000000" w:fill="FFFFFF"/>
            <w:vAlign w:val="center"/>
          </w:tcPr>
          <w:p w14:paraId="0D282E5D" w14:textId="77777777" w:rsidR="006355E6" w:rsidRDefault="006355E6">
            <w:pPr>
              <w:widowControl/>
              <w:jc w:val="center"/>
              <w:rPr>
                <w:rFonts w:ascii="仿宋" w:eastAsia="仿宋" w:hAnsi="仿宋" w:cs="Arial" w:hint="eastAsia"/>
                <w:kern w:val="0"/>
                <w:sz w:val="24"/>
              </w:rPr>
            </w:pPr>
            <w:r>
              <w:rPr>
                <w:rFonts w:hint="eastAsia"/>
                <w:color w:val="000000"/>
              </w:rPr>
              <w:t>质谱鉴定（靶向代谢）</w:t>
            </w:r>
          </w:p>
        </w:tc>
        <w:tc>
          <w:tcPr>
            <w:tcW w:w="451" w:type="pct"/>
            <w:shd w:val="clear" w:color="000000" w:fill="FFFFFF"/>
            <w:vAlign w:val="center"/>
          </w:tcPr>
          <w:p w14:paraId="59876147" w14:textId="77777777" w:rsidR="006355E6" w:rsidRDefault="006355E6">
            <w:pPr>
              <w:widowControl/>
              <w:jc w:val="center"/>
              <w:rPr>
                <w:rFonts w:ascii="仿宋" w:eastAsia="仿宋" w:hAnsi="仿宋" w:cs="Arial" w:hint="eastAsia"/>
                <w:kern w:val="0"/>
                <w:sz w:val="24"/>
              </w:rPr>
            </w:pPr>
            <w:r>
              <w:rPr>
                <w:rFonts w:hint="eastAsia"/>
                <w:color w:val="000000"/>
              </w:rPr>
              <w:t>30</w:t>
            </w:r>
          </w:p>
        </w:tc>
        <w:tc>
          <w:tcPr>
            <w:tcW w:w="800" w:type="pct"/>
            <w:shd w:val="clear" w:color="000000" w:fill="FFFFFF"/>
            <w:vAlign w:val="center"/>
          </w:tcPr>
          <w:p w14:paraId="39ABC32D" w14:textId="77777777" w:rsidR="006355E6" w:rsidRDefault="006355E6">
            <w:pPr>
              <w:widowControl/>
              <w:jc w:val="center"/>
              <w:rPr>
                <w:rFonts w:ascii="仿宋" w:eastAsia="仿宋" w:hAnsi="仿宋" w:cs="Arial" w:hint="eastAsia"/>
                <w:kern w:val="0"/>
                <w:sz w:val="24"/>
              </w:rPr>
            </w:pPr>
            <w:r>
              <w:rPr>
                <w:rFonts w:hint="eastAsia"/>
                <w:color w:val="000000"/>
              </w:rPr>
              <w:t>0.15</w:t>
            </w:r>
          </w:p>
        </w:tc>
        <w:tc>
          <w:tcPr>
            <w:tcW w:w="883" w:type="pct"/>
            <w:shd w:val="clear" w:color="000000" w:fill="FFFFFF"/>
            <w:vAlign w:val="center"/>
          </w:tcPr>
          <w:p w14:paraId="0D6B5BC9" w14:textId="77777777" w:rsidR="006355E6" w:rsidRDefault="006355E6">
            <w:pPr>
              <w:widowControl/>
              <w:jc w:val="center"/>
              <w:rPr>
                <w:rFonts w:ascii="仿宋" w:eastAsia="仿宋" w:hAnsi="仿宋" w:cs="Arial" w:hint="eastAsia"/>
                <w:kern w:val="0"/>
                <w:sz w:val="24"/>
              </w:rPr>
            </w:pPr>
            <w:r>
              <w:rPr>
                <w:rFonts w:hint="eastAsia"/>
                <w:color w:val="000000"/>
              </w:rPr>
              <w:t>4.5</w:t>
            </w:r>
          </w:p>
        </w:tc>
        <w:tc>
          <w:tcPr>
            <w:tcW w:w="514" w:type="pct"/>
            <w:shd w:val="clear" w:color="000000" w:fill="FFFFFF"/>
            <w:vAlign w:val="center"/>
          </w:tcPr>
          <w:p w14:paraId="6AACD79A"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0558A21B" w14:textId="77777777" w:rsidTr="006355E6">
        <w:trPr>
          <w:trHeight w:val="20"/>
        </w:trPr>
        <w:tc>
          <w:tcPr>
            <w:tcW w:w="369" w:type="pct"/>
            <w:vMerge/>
            <w:shd w:val="clear" w:color="000000" w:fill="FFFFFF"/>
            <w:vAlign w:val="center"/>
          </w:tcPr>
          <w:p w14:paraId="32A373AD"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43997BEE"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1-3</w:t>
            </w:r>
          </w:p>
        </w:tc>
        <w:tc>
          <w:tcPr>
            <w:tcW w:w="1573" w:type="pct"/>
            <w:shd w:val="clear" w:color="000000" w:fill="FFFFFF"/>
            <w:vAlign w:val="center"/>
          </w:tcPr>
          <w:p w14:paraId="72342942" w14:textId="77777777" w:rsidR="006355E6" w:rsidRDefault="006355E6">
            <w:pPr>
              <w:widowControl/>
              <w:jc w:val="center"/>
              <w:rPr>
                <w:rFonts w:ascii="仿宋" w:eastAsia="仿宋" w:hAnsi="仿宋" w:cs="Arial" w:hint="eastAsia"/>
                <w:kern w:val="0"/>
                <w:sz w:val="24"/>
              </w:rPr>
            </w:pPr>
            <w:r>
              <w:rPr>
                <w:rFonts w:hint="eastAsia"/>
                <w:color w:val="000000"/>
              </w:rPr>
              <w:t>细菌蛋白组学分析</w:t>
            </w:r>
          </w:p>
        </w:tc>
        <w:tc>
          <w:tcPr>
            <w:tcW w:w="451" w:type="pct"/>
            <w:shd w:val="clear" w:color="000000" w:fill="FFFFFF"/>
            <w:vAlign w:val="center"/>
          </w:tcPr>
          <w:p w14:paraId="561FB3F9" w14:textId="77777777" w:rsidR="006355E6" w:rsidRDefault="006355E6">
            <w:pPr>
              <w:widowControl/>
              <w:jc w:val="center"/>
              <w:rPr>
                <w:rFonts w:ascii="仿宋" w:eastAsia="仿宋" w:hAnsi="仿宋" w:cs="Arial" w:hint="eastAsia"/>
                <w:kern w:val="0"/>
                <w:sz w:val="24"/>
              </w:rPr>
            </w:pPr>
            <w:r>
              <w:rPr>
                <w:rFonts w:hint="eastAsia"/>
                <w:color w:val="000000"/>
              </w:rPr>
              <w:t>32</w:t>
            </w:r>
          </w:p>
        </w:tc>
        <w:tc>
          <w:tcPr>
            <w:tcW w:w="800" w:type="pct"/>
            <w:shd w:val="clear" w:color="000000" w:fill="FFFFFF"/>
            <w:vAlign w:val="center"/>
          </w:tcPr>
          <w:p w14:paraId="19483FFC" w14:textId="77777777" w:rsidR="006355E6" w:rsidRDefault="006355E6">
            <w:pPr>
              <w:widowControl/>
              <w:jc w:val="center"/>
              <w:rPr>
                <w:rFonts w:ascii="仿宋" w:eastAsia="仿宋" w:hAnsi="仿宋" w:cs="Arial" w:hint="eastAsia"/>
                <w:kern w:val="0"/>
                <w:sz w:val="24"/>
              </w:rPr>
            </w:pPr>
            <w:r>
              <w:rPr>
                <w:rFonts w:hint="eastAsia"/>
                <w:color w:val="000000"/>
              </w:rPr>
              <w:t>0.2</w:t>
            </w:r>
          </w:p>
        </w:tc>
        <w:tc>
          <w:tcPr>
            <w:tcW w:w="883" w:type="pct"/>
            <w:shd w:val="clear" w:color="000000" w:fill="FFFFFF"/>
            <w:vAlign w:val="center"/>
          </w:tcPr>
          <w:p w14:paraId="03CB68F0" w14:textId="77777777" w:rsidR="006355E6" w:rsidRDefault="006355E6">
            <w:pPr>
              <w:widowControl/>
              <w:jc w:val="center"/>
              <w:rPr>
                <w:rFonts w:ascii="仿宋" w:eastAsia="仿宋" w:hAnsi="仿宋" w:cs="Arial" w:hint="eastAsia"/>
                <w:kern w:val="0"/>
                <w:sz w:val="24"/>
              </w:rPr>
            </w:pPr>
            <w:r>
              <w:rPr>
                <w:rFonts w:hint="eastAsia"/>
                <w:color w:val="000000"/>
              </w:rPr>
              <w:t>6.4</w:t>
            </w:r>
          </w:p>
        </w:tc>
        <w:tc>
          <w:tcPr>
            <w:tcW w:w="514" w:type="pct"/>
            <w:shd w:val="clear" w:color="000000" w:fill="FFFFFF"/>
            <w:vAlign w:val="center"/>
          </w:tcPr>
          <w:p w14:paraId="2D85701E"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2A8D29A2" w14:textId="77777777" w:rsidTr="006355E6">
        <w:trPr>
          <w:trHeight w:val="20"/>
        </w:trPr>
        <w:tc>
          <w:tcPr>
            <w:tcW w:w="369" w:type="pct"/>
            <w:vMerge/>
            <w:shd w:val="clear" w:color="000000" w:fill="FFFFFF"/>
            <w:vAlign w:val="center"/>
          </w:tcPr>
          <w:p w14:paraId="344F96D0"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6C597B75"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1-4</w:t>
            </w:r>
          </w:p>
        </w:tc>
        <w:tc>
          <w:tcPr>
            <w:tcW w:w="1573" w:type="pct"/>
            <w:shd w:val="clear" w:color="000000" w:fill="FFFFFF"/>
            <w:vAlign w:val="center"/>
          </w:tcPr>
          <w:p w14:paraId="3FE225CC" w14:textId="77777777" w:rsidR="006355E6" w:rsidRDefault="006355E6">
            <w:pPr>
              <w:widowControl/>
              <w:jc w:val="center"/>
              <w:rPr>
                <w:rFonts w:ascii="仿宋" w:eastAsia="仿宋" w:hAnsi="仿宋" w:cs="Arial" w:hint="eastAsia"/>
                <w:kern w:val="0"/>
                <w:sz w:val="24"/>
              </w:rPr>
            </w:pPr>
            <w:r>
              <w:rPr>
                <w:rFonts w:hint="eastAsia"/>
                <w:color w:val="000000"/>
              </w:rPr>
              <w:t>表面等离子共振</w:t>
            </w:r>
          </w:p>
        </w:tc>
        <w:tc>
          <w:tcPr>
            <w:tcW w:w="451" w:type="pct"/>
            <w:shd w:val="clear" w:color="000000" w:fill="FFFFFF"/>
            <w:vAlign w:val="center"/>
          </w:tcPr>
          <w:p w14:paraId="61D0EB55" w14:textId="77777777" w:rsidR="006355E6" w:rsidRDefault="006355E6">
            <w:pPr>
              <w:widowControl/>
              <w:jc w:val="center"/>
              <w:rPr>
                <w:rFonts w:ascii="仿宋" w:eastAsia="仿宋" w:hAnsi="仿宋" w:cs="Arial" w:hint="eastAsia"/>
                <w:kern w:val="0"/>
                <w:sz w:val="24"/>
              </w:rPr>
            </w:pPr>
            <w:r>
              <w:rPr>
                <w:rFonts w:hint="eastAsia"/>
                <w:color w:val="000000"/>
              </w:rPr>
              <w:t>6</w:t>
            </w:r>
          </w:p>
        </w:tc>
        <w:tc>
          <w:tcPr>
            <w:tcW w:w="800" w:type="pct"/>
            <w:shd w:val="clear" w:color="000000" w:fill="FFFFFF"/>
            <w:vAlign w:val="center"/>
          </w:tcPr>
          <w:p w14:paraId="26E10F1F" w14:textId="77777777" w:rsidR="006355E6" w:rsidRDefault="006355E6">
            <w:pPr>
              <w:widowControl/>
              <w:jc w:val="center"/>
              <w:rPr>
                <w:rFonts w:ascii="仿宋" w:eastAsia="仿宋" w:hAnsi="仿宋" w:cs="Arial" w:hint="eastAsia"/>
                <w:kern w:val="0"/>
                <w:sz w:val="24"/>
              </w:rPr>
            </w:pPr>
            <w:r>
              <w:rPr>
                <w:rFonts w:hint="eastAsia"/>
                <w:color w:val="000000"/>
              </w:rPr>
              <w:t>0.5</w:t>
            </w:r>
          </w:p>
        </w:tc>
        <w:tc>
          <w:tcPr>
            <w:tcW w:w="883" w:type="pct"/>
            <w:shd w:val="clear" w:color="000000" w:fill="FFFFFF"/>
            <w:vAlign w:val="center"/>
          </w:tcPr>
          <w:p w14:paraId="230DD9AD" w14:textId="77777777" w:rsidR="006355E6" w:rsidRDefault="006355E6">
            <w:pPr>
              <w:widowControl/>
              <w:jc w:val="center"/>
              <w:rPr>
                <w:rFonts w:ascii="仿宋" w:eastAsia="仿宋" w:hAnsi="仿宋" w:cs="Arial" w:hint="eastAsia"/>
                <w:kern w:val="0"/>
                <w:sz w:val="24"/>
              </w:rPr>
            </w:pPr>
            <w:r>
              <w:rPr>
                <w:rFonts w:hint="eastAsia"/>
                <w:color w:val="000000"/>
              </w:rPr>
              <w:t>3</w:t>
            </w:r>
          </w:p>
        </w:tc>
        <w:tc>
          <w:tcPr>
            <w:tcW w:w="514" w:type="pct"/>
            <w:shd w:val="clear" w:color="000000" w:fill="FFFFFF"/>
            <w:vAlign w:val="center"/>
          </w:tcPr>
          <w:p w14:paraId="65648B47"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54C72C65" w14:textId="77777777" w:rsidTr="006355E6">
        <w:trPr>
          <w:trHeight w:val="20"/>
        </w:trPr>
        <w:tc>
          <w:tcPr>
            <w:tcW w:w="369" w:type="pct"/>
            <w:vMerge/>
            <w:shd w:val="clear" w:color="000000" w:fill="FFFFFF"/>
            <w:vAlign w:val="center"/>
          </w:tcPr>
          <w:p w14:paraId="0482FBA7"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2FFCFA4E"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1-5</w:t>
            </w:r>
          </w:p>
        </w:tc>
        <w:tc>
          <w:tcPr>
            <w:tcW w:w="1573" w:type="pct"/>
            <w:shd w:val="clear" w:color="000000" w:fill="FFFFFF"/>
            <w:vAlign w:val="center"/>
          </w:tcPr>
          <w:p w14:paraId="171B4480" w14:textId="77777777" w:rsidR="006355E6" w:rsidRDefault="006355E6">
            <w:pPr>
              <w:widowControl/>
              <w:jc w:val="center"/>
              <w:rPr>
                <w:rFonts w:ascii="仿宋" w:eastAsia="仿宋" w:hAnsi="仿宋" w:cs="Arial" w:hint="eastAsia"/>
                <w:kern w:val="0"/>
                <w:sz w:val="24"/>
              </w:rPr>
            </w:pPr>
            <w:r>
              <w:rPr>
                <w:rFonts w:hint="eastAsia"/>
                <w:color w:val="000000"/>
              </w:rPr>
              <w:t>蛋白纯化</w:t>
            </w:r>
          </w:p>
        </w:tc>
        <w:tc>
          <w:tcPr>
            <w:tcW w:w="451" w:type="pct"/>
            <w:shd w:val="clear" w:color="000000" w:fill="FFFFFF"/>
            <w:vAlign w:val="center"/>
          </w:tcPr>
          <w:p w14:paraId="0C1FA4E4" w14:textId="77777777" w:rsidR="006355E6" w:rsidRDefault="006355E6">
            <w:pPr>
              <w:widowControl/>
              <w:jc w:val="center"/>
              <w:rPr>
                <w:rFonts w:ascii="仿宋" w:eastAsia="仿宋" w:hAnsi="仿宋" w:cs="Arial" w:hint="eastAsia"/>
                <w:kern w:val="0"/>
                <w:sz w:val="24"/>
              </w:rPr>
            </w:pPr>
            <w:r>
              <w:rPr>
                <w:rFonts w:hint="eastAsia"/>
                <w:color w:val="000000"/>
              </w:rPr>
              <w:t>5</w:t>
            </w:r>
          </w:p>
        </w:tc>
        <w:tc>
          <w:tcPr>
            <w:tcW w:w="800" w:type="pct"/>
            <w:shd w:val="clear" w:color="000000" w:fill="FFFFFF"/>
            <w:vAlign w:val="center"/>
          </w:tcPr>
          <w:p w14:paraId="35056FC2" w14:textId="77777777" w:rsidR="006355E6" w:rsidRDefault="006355E6">
            <w:pPr>
              <w:widowControl/>
              <w:jc w:val="center"/>
              <w:rPr>
                <w:rFonts w:ascii="仿宋" w:eastAsia="仿宋" w:hAnsi="仿宋" w:cs="Arial" w:hint="eastAsia"/>
                <w:kern w:val="0"/>
                <w:sz w:val="24"/>
              </w:rPr>
            </w:pPr>
            <w:r>
              <w:rPr>
                <w:rFonts w:hint="eastAsia"/>
                <w:color w:val="000000"/>
              </w:rPr>
              <w:t>1</w:t>
            </w:r>
          </w:p>
        </w:tc>
        <w:tc>
          <w:tcPr>
            <w:tcW w:w="883" w:type="pct"/>
            <w:shd w:val="clear" w:color="000000" w:fill="FFFFFF"/>
            <w:vAlign w:val="center"/>
          </w:tcPr>
          <w:p w14:paraId="2C9D3068" w14:textId="77777777" w:rsidR="006355E6" w:rsidRDefault="006355E6">
            <w:pPr>
              <w:widowControl/>
              <w:jc w:val="center"/>
              <w:rPr>
                <w:rFonts w:ascii="仿宋" w:eastAsia="仿宋" w:hAnsi="仿宋" w:cs="Arial" w:hint="eastAsia"/>
                <w:kern w:val="0"/>
                <w:sz w:val="24"/>
              </w:rPr>
            </w:pPr>
            <w:r>
              <w:rPr>
                <w:rFonts w:hint="eastAsia"/>
                <w:color w:val="000000"/>
              </w:rPr>
              <w:t>5</w:t>
            </w:r>
          </w:p>
        </w:tc>
        <w:tc>
          <w:tcPr>
            <w:tcW w:w="514" w:type="pct"/>
            <w:shd w:val="clear" w:color="000000" w:fill="FFFFFF"/>
            <w:vAlign w:val="center"/>
          </w:tcPr>
          <w:p w14:paraId="2556D1D6"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1389221A" w14:textId="77777777" w:rsidTr="006355E6">
        <w:trPr>
          <w:trHeight w:val="20"/>
        </w:trPr>
        <w:tc>
          <w:tcPr>
            <w:tcW w:w="369" w:type="pct"/>
            <w:vMerge/>
            <w:shd w:val="clear" w:color="000000" w:fill="FFFFFF"/>
            <w:vAlign w:val="center"/>
          </w:tcPr>
          <w:p w14:paraId="77FF0C9C"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0E93A86C"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1-6</w:t>
            </w:r>
          </w:p>
        </w:tc>
        <w:tc>
          <w:tcPr>
            <w:tcW w:w="1573" w:type="pct"/>
            <w:shd w:val="clear" w:color="000000" w:fill="FFFFFF"/>
            <w:vAlign w:val="center"/>
          </w:tcPr>
          <w:p w14:paraId="51B0F280" w14:textId="77777777" w:rsidR="006355E6" w:rsidRDefault="006355E6">
            <w:pPr>
              <w:widowControl/>
              <w:jc w:val="center"/>
              <w:rPr>
                <w:rFonts w:ascii="仿宋" w:eastAsia="仿宋" w:hAnsi="仿宋" w:cs="Arial" w:hint="eastAsia"/>
                <w:kern w:val="0"/>
                <w:sz w:val="24"/>
              </w:rPr>
            </w:pPr>
            <w:r>
              <w:rPr>
                <w:rFonts w:hint="eastAsia"/>
                <w:color w:val="000000"/>
              </w:rPr>
              <w:t>DNA</w:t>
            </w:r>
            <w:r>
              <w:rPr>
                <w:rFonts w:hint="eastAsia"/>
                <w:color w:val="000000"/>
              </w:rPr>
              <w:t>探针修饰加合成</w:t>
            </w:r>
          </w:p>
        </w:tc>
        <w:tc>
          <w:tcPr>
            <w:tcW w:w="451" w:type="pct"/>
            <w:shd w:val="clear" w:color="000000" w:fill="FFFFFF"/>
            <w:vAlign w:val="center"/>
          </w:tcPr>
          <w:p w14:paraId="0C540C58" w14:textId="77777777" w:rsidR="006355E6" w:rsidRDefault="006355E6">
            <w:pPr>
              <w:widowControl/>
              <w:jc w:val="center"/>
              <w:rPr>
                <w:rFonts w:ascii="仿宋" w:eastAsia="仿宋" w:hAnsi="仿宋" w:cs="Arial" w:hint="eastAsia"/>
                <w:kern w:val="0"/>
                <w:sz w:val="24"/>
              </w:rPr>
            </w:pPr>
            <w:r>
              <w:rPr>
                <w:rFonts w:hint="eastAsia"/>
                <w:color w:val="000000"/>
              </w:rPr>
              <w:t>30</w:t>
            </w:r>
          </w:p>
        </w:tc>
        <w:tc>
          <w:tcPr>
            <w:tcW w:w="800" w:type="pct"/>
            <w:shd w:val="clear" w:color="000000" w:fill="FFFFFF"/>
            <w:vAlign w:val="center"/>
          </w:tcPr>
          <w:p w14:paraId="0F6A3868" w14:textId="77777777" w:rsidR="006355E6" w:rsidRDefault="006355E6">
            <w:pPr>
              <w:widowControl/>
              <w:jc w:val="center"/>
              <w:rPr>
                <w:rFonts w:ascii="仿宋" w:eastAsia="仿宋" w:hAnsi="仿宋" w:cs="Arial" w:hint="eastAsia"/>
                <w:kern w:val="0"/>
                <w:sz w:val="24"/>
              </w:rPr>
            </w:pPr>
            <w:r>
              <w:rPr>
                <w:rFonts w:hint="eastAsia"/>
                <w:color w:val="000000"/>
              </w:rPr>
              <w:t>0.1</w:t>
            </w:r>
          </w:p>
        </w:tc>
        <w:tc>
          <w:tcPr>
            <w:tcW w:w="883" w:type="pct"/>
            <w:shd w:val="clear" w:color="000000" w:fill="FFFFFF"/>
            <w:vAlign w:val="center"/>
          </w:tcPr>
          <w:p w14:paraId="7902963D" w14:textId="77777777" w:rsidR="006355E6" w:rsidRDefault="006355E6">
            <w:pPr>
              <w:widowControl/>
              <w:jc w:val="center"/>
              <w:rPr>
                <w:rFonts w:ascii="仿宋" w:eastAsia="仿宋" w:hAnsi="仿宋" w:cs="Arial" w:hint="eastAsia"/>
                <w:kern w:val="0"/>
                <w:sz w:val="24"/>
              </w:rPr>
            </w:pPr>
            <w:r>
              <w:rPr>
                <w:rFonts w:hint="eastAsia"/>
                <w:color w:val="000000"/>
              </w:rPr>
              <w:t>3</w:t>
            </w:r>
          </w:p>
        </w:tc>
        <w:tc>
          <w:tcPr>
            <w:tcW w:w="514" w:type="pct"/>
            <w:shd w:val="clear" w:color="000000" w:fill="FFFFFF"/>
            <w:vAlign w:val="center"/>
          </w:tcPr>
          <w:p w14:paraId="734AA5A8"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128F787B" w14:textId="77777777" w:rsidTr="006355E6">
        <w:trPr>
          <w:trHeight w:val="20"/>
        </w:trPr>
        <w:tc>
          <w:tcPr>
            <w:tcW w:w="369" w:type="pct"/>
            <w:vMerge/>
            <w:shd w:val="clear" w:color="000000" w:fill="FFFFFF"/>
            <w:vAlign w:val="center"/>
          </w:tcPr>
          <w:p w14:paraId="0EEE05F5"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5C67388E"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1-7</w:t>
            </w:r>
          </w:p>
        </w:tc>
        <w:tc>
          <w:tcPr>
            <w:tcW w:w="1573" w:type="pct"/>
            <w:shd w:val="clear" w:color="000000" w:fill="FFFFFF"/>
            <w:vAlign w:val="center"/>
          </w:tcPr>
          <w:p w14:paraId="7EF19465" w14:textId="77777777" w:rsidR="006355E6" w:rsidRDefault="006355E6">
            <w:pPr>
              <w:widowControl/>
              <w:jc w:val="center"/>
              <w:rPr>
                <w:rFonts w:ascii="仿宋" w:eastAsia="仿宋" w:hAnsi="仿宋" w:cs="Arial" w:hint="eastAsia"/>
                <w:kern w:val="0"/>
                <w:sz w:val="24"/>
              </w:rPr>
            </w:pPr>
            <w:r>
              <w:rPr>
                <w:rFonts w:hint="eastAsia"/>
                <w:color w:val="000000"/>
              </w:rPr>
              <w:t>全基因组测序</w:t>
            </w:r>
          </w:p>
        </w:tc>
        <w:tc>
          <w:tcPr>
            <w:tcW w:w="451" w:type="pct"/>
            <w:shd w:val="clear" w:color="000000" w:fill="FFFFFF"/>
            <w:vAlign w:val="center"/>
          </w:tcPr>
          <w:p w14:paraId="14D6EDB7" w14:textId="77777777" w:rsidR="006355E6" w:rsidRDefault="006355E6">
            <w:pPr>
              <w:widowControl/>
              <w:jc w:val="center"/>
              <w:rPr>
                <w:rFonts w:ascii="仿宋" w:eastAsia="仿宋" w:hAnsi="仿宋" w:cs="Arial" w:hint="eastAsia"/>
                <w:kern w:val="0"/>
                <w:sz w:val="24"/>
              </w:rPr>
            </w:pPr>
            <w:r>
              <w:rPr>
                <w:rFonts w:hint="eastAsia"/>
                <w:color w:val="000000"/>
              </w:rPr>
              <w:t>12</w:t>
            </w:r>
          </w:p>
        </w:tc>
        <w:tc>
          <w:tcPr>
            <w:tcW w:w="800" w:type="pct"/>
            <w:shd w:val="clear" w:color="000000" w:fill="FFFFFF"/>
            <w:vAlign w:val="center"/>
          </w:tcPr>
          <w:p w14:paraId="146A453F" w14:textId="77777777" w:rsidR="006355E6" w:rsidRDefault="006355E6">
            <w:pPr>
              <w:widowControl/>
              <w:jc w:val="center"/>
              <w:rPr>
                <w:rFonts w:ascii="仿宋" w:eastAsia="仿宋" w:hAnsi="仿宋" w:cs="Arial" w:hint="eastAsia"/>
                <w:kern w:val="0"/>
                <w:sz w:val="24"/>
              </w:rPr>
            </w:pPr>
            <w:r>
              <w:rPr>
                <w:rFonts w:hint="eastAsia"/>
                <w:color w:val="000000"/>
              </w:rPr>
              <w:t>0.35</w:t>
            </w:r>
          </w:p>
        </w:tc>
        <w:tc>
          <w:tcPr>
            <w:tcW w:w="883" w:type="pct"/>
            <w:shd w:val="clear" w:color="000000" w:fill="FFFFFF"/>
            <w:vAlign w:val="center"/>
          </w:tcPr>
          <w:p w14:paraId="4BEF4B77" w14:textId="77777777" w:rsidR="006355E6" w:rsidRDefault="006355E6">
            <w:pPr>
              <w:widowControl/>
              <w:jc w:val="center"/>
              <w:rPr>
                <w:rFonts w:ascii="仿宋" w:eastAsia="仿宋" w:hAnsi="仿宋" w:cs="Arial" w:hint="eastAsia"/>
                <w:kern w:val="0"/>
                <w:sz w:val="24"/>
              </w:rPr>
            </w:pPr>
            <w:r>
              <w:rPr>
                <w:rFonts w:hint="eastAsia"/>
                <w:color w:val="000000"/>
              </w:rPr>
              <w:t>4.2</w:t>
            </w:r>
          </w:p>
        </w:tc>
        <w:tc>
          <w:tcPr>
            <w:tcW w:w="514" w:type="pct"/>
            <w:shd w:val="clear" w:color="000000" w:fill="FFFFFF"/>
            <w:vAlign w:val="center"/>
          </w:tcPr>
          <w:p w14:paraId="362EFC4F"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76CE5F18" w14:textId="77777777" w:rsidTr="006355E6">
        <w:trPr>
          <w:trHeight w:val="20"/>
        </w:trPr>
        <w:tc>
          <w:tcPr>
            <w:tcW w:w="369" w:type="pct"/>
            <w:vMerge/>
            <w:shd w:val="clear" w:color="000000" w:fill="FFFFFF"/>
          </w:tcPr>
          <w:p w14:paraId="250DC181"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1BC53BE5"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1-8</w:t>
            </w:r>
          </w:p>
        </w:tc>
        <w:tc>
          <w:tcPr>
            <w:tcW w:w="1573" w:type="pct"/>
            <w:shd w:val="clear" w:color="000000" w:fill="FFFFFF"/>
            <w:vAlign w:val="center"/>
          </w:tcPr>
          <w:p w14:paraId="78978559" w14:textId="77777777" w:rsidR="006355E6" w:rsidRDefault="006355E6">
            <w:pPr>
              <w:widowControl/>
              <w:jc w:val="center"/>
              <w:rPr>
                <w:rFonts w:ascii="仿宋" w:eastAsia="仿宋" w:hAnsi="仿宋" w:cs="Arial" w:hint="eastAsia"/>
                <w:kern w:val="0"/>
                <w:sz w:val="24"/>
              </w:rPr>
            </w:pPr>
            <w:r>
              <w:rPr>
                <w:rFonts w:hint="eastAsia"/>
                <w:color w:val="000000"/>
              </w:rPr>
              <w:t>引物合成</w:t>
            </w:r>
          </w:p>
        </w:tc>
        <w:tc>
          <w:tcPr>
            <w:tcW w:w="451" w:type="pct"/>
            <w:shd w:val="clear" w:color="000000" w:fill="FFFFFF"/>
            <w:vAlign w:val="center"/>
          </w:tcPr>
          <w:p w14:paraId="67E39A45" w14:textId="77777777" w:rsidR="006355E6" w:rsidRDefault="006355E6">
            <w:pPr>
              <w:widowControl/>
              <w:jc w:val="center"/>
              <w:rPr>
                <w:rFonts w:ascii="仿宋" w:eastAsia="仿宋" w:hAnsi="仿宋" w:cs="Arial" w:hint="eastAsia"/>
                <w:kern w:val="0"/>
                <w:sz w:val="24"/>
              </w:rPr>
            </w:pPr>
            <w:r>
              <w:rPr>
                <w:rFonts w:hint="eastAsia"/>
                <w:color w:val="000000"/>
              </w:rPr>
              <w:t>40000</w:t>
            </w:r>
          </w:p>
        </w:tc>
        <w:tc>
          <w:tcPr>
            <w:tcW w:w="800" w:type="pct"/>
            <w:shd w:val="clear" w:color="000000" w:fill="FFFFFF"/>
            <w:vAlign w:val="center"/>
          </w:tcPr>
          <w:p w14:paraId="21A23B7C" w14:textId="77777777" w:rsidR="006355E6" w:rsidRDefault="006355E6">
            <w:pPr>
              <w:widowControl/>
              <w:jc w:val="center"/>
              <w:rPr>
                <w:rFonts w:ascii="仿宋" w:eastAsia="仿宋" w:hAnsi="仿宋" w:cs="Arial" w:hint="eastAsia"/>
                <w:kern w:val="0"/>
                <w:sz w:val="24"/>
              </w:rPr>
            </w:pPr>
            <w:r>
              <w:rPr>
                <w:rFonts w:hint="eastAsia"/>
                <w:color w:val="000000"/>
              </w:rPr>
              <w:t>0.00005</w:t>
            </w:r>
          </w:p>
        </w:tc>
        <w:tc>
          <w:tcPr>
            <w:tcW w:w="883" w:type="pct"/>
            <w:shd w:val="clear" w:color="000000" w:fill="FFFFFF"/>
            <w:vAlign w:val="center"/>
          </w:tcPr>
          <w:p w14:paraId="67D0C588" w14:textId="77777777" w:rsidR="006355E6" w:rsidRDefault="006355E6">
            <w:pPr>
              <w:widowControl/>
              <w:jc w:val="center"/>
              <w:rPr>
                <w:rFonts w:ascii="仿宋" w:eastAsia="仿宋" w:hAnsi="仿宋" w:cs="Arial" w:hint="eastAsia"/>
                <w:kern w:val="0"/>
                <w:sz w:val="24"/>
              </w:rPr>
            </w:pPr>
            <w:r>
              <w:rPr>
                <w:rFonts w:hint="eastAsia"/>
                <w:color w:val="000000"/>
              </w:rPr>
              <w:t>2</w:t>
            </w:r>
          </w:p>
        </w:tc>
        <w:tc>
          <w:tcPr>
            <w:tcW w:w="514" w:type="pct"/>
            <w:shd w:val="clear" w:color="000000" w:fill="FFFFFF"/>
            <w:vAlign w:val="center"/>
          </w:tcPr>
          <w:p w14:paraId="4F36E92B"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77EB7532" w14:textId="77777777" w:rsidTr="006355E6">
        <w:trPr>
          <w:trHeight w:val="20"/>
        </w:trPr>
        <w:tc>
          <w:tcPr>
            <w:tcW w:w="369" w:type="pct"/>
            <w:vMerge/>
            <w:shd w:val="clear" w:color="000000" w:fill="FFFFFF"/>
          </w:tcPr>
          <w:p w14:paraId="66232390"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6D18314A"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1-9</w:t>
            </w:r>
          </w:p>
        </w:tc>
        <w:tc>
          <w:tcPr>
            <w:tcW w:w="1573" w:type="pct"/>
            <w:shd w:val="clear" w:color="000000" w:fill="FFFFFF"/>
            <w:vAlign w:val="center"/>
          </w:tcPr>
          <w:p w14:paraId="5427C5E3" w14:textId="77777777" w:rsidR="006355E6" w:rsidRDefault="006355E6">
            <w:pPr>
              <w:widowControl/>
              <w:jc w:val="center"/>
              <w:rPr>
                <w:rFonts w:ascii="仿宋" w:eastAsia="仿宋" w:hAnsi="仿宋" w:cs="Arial" w:hint="eastAsia"/>
                <w:kern w:val="0"/>
                <w:sz w:val="24"/>
              </w:rPr>
            </w:pPr>
            <w:r>
              <w:rPr>
                <w:rFonts w:hint="eastAsia"/>
                <w:color w:val="000000"/>
              </w:rPr>
              <w:t>引物合成</w:t>
            </w:r>
          </w:p>
        </w:tc>
        <w:tc>
          <w:tcPr>
            <w:tcW w:w="451" w:type="pct"/>
            <w:shd w:val="clear" w:color="000000" w:fill="FFFFFF"/>
            <w:vAlign w:val="center"/>
          </w:tcPr>
          <w:p w14:paraId="14DF85C9" w14:textId="77777777" w:rsidR="006355E6" w:rsidRDefault="006355E6">
            <w:pPr>
              <w:widowControl/>
              <w:jc w:val="center"/>
              <w:rPr>
                <w:rFonts w:ascii="仿宋" w:eastAsia="仿宋" w:hAnsi="仿宋" w:cs="Arial" w:hint="eastAsia"/>
                <w:kern w:val="0"/>
                <w:sz w:val="24"/>
              </w:rPr>
            </w:pPr>
            <w:r>
              <w:rPr>
                <w:rFonts w:hint="eastAsia"/>
                <w:color w:val="000000"/>
              </w:rPr>
              <w:t>5200</w:t>
            </w:r>
          </w:p>
        </w:tc>
        <w:tc>
          <w:tcPr>
            <w:tcW w:w="800" w:type="pct"/>
            <w:shd w:val="clear" w:color="000000" w:fill="FFFFFF"/>
            <w:vAlign w:val="center"/>
          </w:tcPr>
          <w:p w14:paraId="5E1C2E35" w14:textId="77777777" w:rsidR="006355E6" w:rsidRDefault="006355E6">
            <w:pPr>
              <w:widowControl/>
              <w:jc w:val="center"/>
              <w:rPr>
                <w:rFonts w:ascii="仿宋" w:eastAsia="仿宋" w:hAnsi="仿宋" w:cs="Arial" w:hint="eastAsia"/>
                <w:kern w:val="0"/>
                <w:sz w:val="24"/>
              </w:rPr>
            </w:pPr>
            <w:r>
              <w:rPr>
                <w:rFonts w:hint="eastAsia"/>
                <w:color w:val="000000"/>
              </w:rPr>
              <w:t>0.0001</w:t>
            </w:r>
          </w:p>
        </w:tc>
        <w:tc>
          <w:tcPr>
            <w:tcW w:w="883" w:type="pct"/>
            <w:shd w:val="clear" w:color="000000" w:fill="FFFFFF"/>
            <w:vAlign w:val="center"/>
          </w:tcPr>
          <w:p w14:paraId="7A259E50" w14:textId="77777777" w:rsidR="006355E6" w:rsidRDefault="006355E6">
            <w:pPr>
              <w:widowControl/>
              <w:jc w:val="center"/>
              <w:rPr>
                <w:rFonts w:ascii="仿宋" w:eastAsia="仿宋" w:hAnsi="仿宋" w:cs="Arial" w:hint="eastAsia"/>
                <w:kern w:val="0"/>
                <w:sz w:val="24"/>
              </w:rPr>
            </w:pPr>
            <w:r>
              <w:rPr>
                <w:rFonts w:hint="eastAsia"/>
                <w:color w:val="000000"/>
              </w:rPr>
              <w:t>0.52</w:t>
            </w:r>
          </w:p>
        </w:tc>
        <w:tc>
          <w:tcPr>
            <w:tcW w:w="514" w:type="pct"/>
            <w:shd w:val="clear" w:color="000000" w:fill="FFFFFF"/>
            <w:vAlign w:val="center"/>
          </w:tcPr>
          <w:p w14:paraId="103754F5"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479B0A30" w14:textId="77777777" w:rsidTr="006355E6">
        <w:trPr>
          <w:trHeight w:val="20"/>
        </w:trPr>
        <w:tc>
          <w:tcPr>
            <w:tcW w:w="369" w:type="pct"/>
            <w:vMerge/>
            <w:shd w:val="clear" w:color="000000" w:fill="FFFFFF"/>
            <w:vAlign w:val="center"/>
          </w:tcPr>
          <w:p w14:paraId="1EFC05BD"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4574DFD4"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1-10</w:t>
            </w:r>
          </w:p>
        </w:tc>
        <w:tc>
          <w:tcPr>
            <w:tcW w:w="1573" w:type="pct"/>
            <w:shd w:val="clear" w:color="000000" w:fill="FFFFFF"/>
            <w:vAlign w:val="center"/>
          </w:tcPr>
          <w:p w14:paraId="2FBB9C63" w14:textId="77777777" w:rsidR="006355E6" w:rsidRDefault="006355E6">
            <w:pPr>
              <w:widowControl/>
              <w:jc w:val="center"/>
              <w:rPr>
                <w:rFonts w:ascii="仿宋" w:eastAsia="仿宋" w:hAnsi="仿宋" w:cs="Arial" w:hint="eastAsia"/>
                <w:kern w:val="0"/>
                <w:sz w:val="24"/>
              </w:rPr>
            </w:pPr>
            <w:r>
              <w:rPr>
                <w:rFonts w:hint="eastAsia"/>
                <w:color w:val="000000"/>
              </w:rPr>
              <w:t>细菌全基因组测序</w:t>
            </w:r>
          </w:p>
        </w:tc>
        <w:tc>
          <w:tcPr>
            <w:tcW w:w="451" w:type="pct"/>
            <w:shd w:val="clear" w:color="000000" w:fill="FFFFFF"/>
            <w:vAlign w:val="center"/>
          </w:tcPr>
          <w:p w14:paraId="4B6B49AC" w14:textId="77777777" w:rsidR="006355E6" w:rsidRDefault="006355E6">
            <w:pPr>
              <w:widowControl/>
              <w:jc w:val="center"/>
              <w:rPr>
                <w:rFonts w:ascii="仿宋" w:eastAsia="仿宋" w:hAnsi="仿宋" w:cs="Arial" w:hint="eastAsia"/>
                <w:kern w:val="0"/>
                <w:sz w:val="24"/>
              </w:rPr>
            </w:pPr>
            <w:r>
              <w:rPr>
                <w:rFonts w:hint="eastAsia"/>
                <w:color w:val="000000"/>
              </w:rPr>
              <w:t>280</w:t>
            </w:r>
          </w:p>
        </w:tc>
        <w:tc>
          <w:tcPr>
            <w:tcW w:w="800" w:type="pct"/>
            <w:shd w:val="clear" w:color="000000" w:fill="FFFFFF"/>
            <w:vAlign w:val="center"/>
          </w:tcPr>
          <w:p w14:paraId="6DF61ECD" w14:textId="77777777" w:rsidR="006355E6" w:rsidRDefault="006355E6">
            <w:pPr>
              <w:widowControl/>
              <w:jc w:val="center"/>
              <w:rPr>
                <w:rFonts w:ascii="仿宋" w:eastAsia="仿宋" w:hAnsi="仿宋" w:cs="Arial" w:hint="eastAsia"/>
                <w:kern w:val="0"/>
                <w:sz w:val="24"/>
              </w:rPr>
            </w:pPr>
            <w:r>
              <w:rPr>
                <w:rFonts w:hint="eastAsia"/>
                <w:color w:val="000000"/>
              </w:rPr>
              <w:t>0.055</w:t>
            </w:r>
          </w:p>
        </w:tc>
        <w:tc>
          <w:tcPr>
            <w:tcW w:w="883" w:type="pct"/>
            <w:shd w:val="clear" w:color="000000" w:fill="FFFFFF"/>
            <w:vAlign w:val="center"/>
          </w:tcPr>
          <w:p w14:paraId="16089E14" w14:textId="77777777" w:rsidR="006355E6" w:rsidRDefault="006355E6">
            <w:pPr>
              <w:widowControl/>
              <w:jc w:val="center"/>
              <w:rPr>
                <w:rFonts w:ascii="仿宋" w:eastAsia="仿宋" w:hAnsi="仿宋" w:cs="Arial" w:hint="eastAsia"/>
                <w:kern w:val="0"/>
                <w:sz w:val="24"/>
              </w:rPr>
            </w:pPr>
            <w:r>
              <w:rPr>
                <w:rFonts w:hint="eastAsia"/>
                <w:color w:val="000000"/>
              </w:rPr>
              <w:t>15.4</w:t>
            </w:r>
          </w:p>
        </w:tc>
        <w:tc>
          <w:tcPr>
            <w:tcW w:w="514" w:type="pct"/>
            <w:shd w:val="clear" w:color="000000" w:fill="FFFFFF"/>
            <w:vAlign w:val="center"/>
          </w:tcPr>
          <w:p w14:paraId="63A525A1"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524C324F" w14:textId="77777777" w:rsidTr="006355E6">
        <w:trPr>
          <w:trHeight w:val="20"/>
        </w:trPr>
        <w:tc>
          <w:tcPr>
            <w:tcW w:w="369" w:type="pct"/>
            <w:vMerge/>
            <w:shd w:val="clear" w:color="000000" w:fill="FFFFFF"/>
            <w:vAlign w:val="center"/>
          </w:tcPr>
          <w:p w14:paraId="21E2A749"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0F3858D0"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1-11</w:t>
            </w:r>
          </w:p>
        </w:tc>
        <w:tc>
          <w:tcPr>
            <w:tcW w:w="1573" w:type="pct"/>
            <w:shd w:val="clear" w:color="000000" w:fill="FFFFFF"/>
            <w:vAlign w:val="center"/>
          </w:tcPr>
          <w:p w14:paraId="7FB3ED5D" w14:textId="77777777" w:rsidR="006355E6" w:rsidRDefault="006355E6">
            <w:pPr>
              <w:widowControl/>
              <w:jc w:val="center"/>
              <w:rPr>
                <w:rFonts w:ascii="仿宋" w:eastAsia="仿宋" w:hAnsi="仿宋" w:cs="Arial" w:hint="eastAsia"/>
                <w:kern w:val="0"/>
                <w:sz w:val="24"/>
              </w:rPr>
            </w:pPr>
            <w:r>
              <w:rPr>
                <w:rFonts w:hint="eastAsia"/>
                <w:color w:val="000000"/>
              </w:rPr>
              <w:t>FastDIA</w:t>
            </w:r>
            <w:r>
              <w:rPr>
                <w:rFonts w:hint="eastAsia"/>
                <w:color w:val="000000"/>
              </w:rPr>
              <w:t>酰化定量蛋白质组学</w:t>
            </w:r>
          </w:p>
        </w:tc>
        <w:tc>
          <w:tcPr>
            <w:tcW w:w="451" w:type="pct"/>
            <w:shd w:val="clear" w:color="000000" w:fill="FFFFFF"/>
            <w:vAlign w:val="center"/>
          </w:tcPr>
          <w:p w14:paraId="34A605C4" w14:textId="77777777" w:rsidR="006355E6" w:rsidRDefault="006355E6">
            <w:pPr>
              <w:widowControl/>
              <w:jc w:val="center"/>
              <w:rPr>
                <w:rFonts w:ascii="仿宋" w:eastAsia="仿宋" w:hAnsi="仿宋" w:cs="Arial" w:hint="eastAsia"/>
                <w:kern w:val="0"/>
                <w:sz w:val="24"/>
              </w:rPr>
            </w:pPr>
            <w:r>
              <w:rPr>
                <w:rFonts w:hint="eastAsia"/>
                <w:color w:val="000000"/>
              </w:rPr>
              <w:t>24</w:t>
            </w:r>
          </w:p>
        </w:tc>
        <w:tc>
          <w:tcPr>
            <w:tcW w:w="800" w:type="pct"/>
            <w:shd w:val="clear" w:color="000000" w:fill="FFFFFF"/>
            <w:vAlign w:val="center"/>
          </w:tcPr>
          <w:p w14:paraId="60380924" w14:textId="77777777" w:rsidR="006355E6" w:rsidRDefault="006355E6">
            <w:pPr>
              <w:widowControl/>
              <w:jc w:val="center"/>
              <w:rPr>
                <w:rFonts w:ascii="仿宋" w:eastAsia="仿宋" w:hAnsi="仿宋" w:cs="Arial" w:hint="eastAsia"/>
                <w:kern w:val="0"/>
                <w:sz w:val="24"/>
              </w:rPr>
            </w:pPr>
            <w:r>
              <w:rPr>
                <w:rFonts w:hint="eastAsia"/>
                <w:color w:val="000000"/>
              </w:rPr>
              <w:t>0.375</w:t>
            </w:r>
          </w:p>
        </w:tc>
        <w:tc>
          <w:tcPr>
            <w:tcW w:w="883" w:type="pct"/>
            <w:shd w:val="clear" w:color="000000" w:fill="FFFFFF"/>
            <w:vAlign w:val="center"/>
          </w:tcPr>
          <w:p w14:paraId="60C39B38" w14:textId="77777777" w:rsidR="006355E6" w:rsidRDefault="006355E6">
            <w:pPr>
              <w:widowControl/>
              <w:jc w:val="center"/>
              <w:rPr>
                <w:rFonts w:ascii="仿宋" w:eastAsia="仿宋" w:hAnsi="仿宋" w:cs="Arial" w:hint="eastAsia"/>
                <w:kern w:val="0"/>
                <w:sz w:val="24"/>
              </w:rPr>
            </w:pPr>
            <w:r>
              <w:rPr>
                <w:rFonts w:hint="eastAsia"/>
                <w:color w:val="000000"/>
              </w:rPr>
              <w:t>9</w:t>
            </w:r>
          </w:p>
        </w:tc>
        <w:tc>
          <w:tcPr>
            <w:tcW w:w="514" w:type="pct"/>
            <w:shd w:val="clear" w:color="000000" w:fill="FFFFFF"/>
            <w:vAlign w:val="center"/>
          </w:tcPr>
          <w:p w14:paraId="4B2697D2"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29513FD7" w14:textId="77777777" w:rsidTr="006355E6">
        <w:trPr>
          <w:trHeight w:val="20"/>
        </w:trPr>
        <w:tc>
          <w:tcPr>
            <w:tcW w:w="369" w:type="pct"/>
            <w:vMerge/>
            <w:shd w:val="clear" w:color="000000" w:fill="FFFFFF"/>
            <w:vAlign w:val="center"/>
          </w:tcPr>
          <w:p w14:paraId="5032F177"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4D664A3B"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1-12</w:t>
            </w:r>
          </w:p>
        </w:tc>
        <w:tc>
          <w:tcPr>
            <w:tcW w:w="1573" w:type="pct"/>
            <w:shd w:val="clear" w:color="000000" w:fill="FFFFFF"/>
            <w:vAlign w:val="center"/>
          </w:tcPr>
          <w:p w14:paraId="683A97C4" w14:textId="77777777" w:rsidR="006355E6" w:rsidRDefault="006355E6">
            <w:pPr>
              <w:widowControl/>
              <w:jc w:val="center"/>
              <w:rPr>
                <w:rFonts w:ascii="仿宋" w:eastAsia="仿宋" w:hAnsi="仿宋" w:cs="Arial" w:hint="eastAsia"/>
                <w:kern w:val="0"/>
                <w:sz w:val="24"/>
              </w:rPr>
            </w:pPr>
            <w:r>
              <w:rPr>
                <w:rFonts w:hint="eastAsia"/>
                <w:color w:val="000000"/>
              </w:rPr>
              <w:t>siRNA</w:t>
            </w:r>
            <w:r>
              <w:rPr>
                <w:rFonts w:hint="eastAsia"/>
                <w:color w:val="000000"/>
              </w:rPr>
              <w:t>合成</w:t>
            </w:r>
          </w:p>
        </w:tc>
        <w:tc>
          <w:tcPr>
            <w:tcW w:w="451" w:type="pct"/>
            <w:shd w:val="clear" w:color="000000" w:fill="FFFFFF"/>
            <w:vAlign w:val="center"/>
          </w:tcPr>
          <w:p w14:paraId="2ADD2E58" w14:textId="77777777" w:rsidR="006355E6" w:rsidRDefault="006355E6">
            <w:pPr>
              <w:widowControl/>
              <w:jc w:val="center"/>
              <w:rPr>
                <w:rFonts w:ascii="仿宋" w:eastAsia="仿宋" w:hAnsi="仿宋" w:cs="Arial" w:hint="eastAsia"/>
                <w:kern w:val="0"/>
                <w:sz w:val="24"/>
              </w:rPr>
            </w:pPr>
            <w:r>
              <w:rPr>
                <w:rFonts w:hint="eastAsia"/>
                <w:color w:val="000000"/>
              </w:rPr>
              <w:t>50</w:t>
            </w:r>
          </w:p>
        </w:tc>
        <w:tc>
          <w:tcPr>
            <w:tcW w:w="800" w:type="pct"/>
            <w:shd w:val="clear" w:color="000000" w:fill="FFFFFF"/>
            <w:vAlign w:val="center"/>
          </w:tcPr>
          <w:p w14:paraId="0247AE47" w14:textId="77777777" w:rsidR="006355E6" w:rsidRDefault="006355E6">
            <w:pPr>
              <w:widowControl/>
              <w:jc w:val="center"/>
              <w:rPr>
                <w:rFonts w:ascii="仿宋" w:eastAsia="仿宋" w:hAnsi="仿宋" w:cs="Arial" w:hint="eastAsia"/>
                <w:kern w:val="0"/>
                <w:sz w:val="24"/>
              </w:rPr>
            </w:pPr>
            <w:r>
              <w:rPr>
                <w:rFonts w:hint="eastAsia"/>
                <w:color w:val="000000"/>
              </w:rPr>
              <w:t>0.14</w:t>
            </w:r>
          </w:p>
        </w:tc>
        <w:tc>
          <w:tcPr>
            <w:tcW w:w="883" w:type="pct"/>
            <w:shd w:val="clear" w:color="000000" w:fill="FFFFFF"/>
            <w:vAlign w:val="center"/>
          </w:tcPr>
          <w:p w14:paraId="12F59823" w14:textId="77777777" w:rsidR="006355E6" w:rsidRDefault="006355E6">
            <w:pPr>
              <w:widowControl/>
              <w:jc w:val="center"/>
              <w:rPr>
                <w:rFonts w:ascii="仿宋" w:eastAsia="仿宋" w:hAnsi="仿宋" w:cs="Arial" w:hint="eastAsia"/>
                <w:kern w:val="0"/>
                <w:sz w:val="24"/>
              </w:rPr>
            </w:pPr>
            <w:r>
              <w:rPr>
                <w:rFonts w:hint="eastAsia"/>
                <w:color w:val="000000"/>
              </w:rPr>
              <w:t>7</w:t>
            </w:r>
          </w:p>
        </w:tc>
        <w:tc>
          <w:tcPr>
            <w:tcW w:w="514" w:type="pct"/>
            <w:shd w:val="clear" w:color="000000" w:fill="FFFFFF"/>
            <w:vAlign w:val="center"/>
          </w:tcPr>
          <w:p w14:paraId="72DA2EFC"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1BDA79AD" w14:textId="77777777" w:rsidTr="006355E6">
        <w:trPr>
          <w:trHeight w:val="20"/>
        </w:trPr>
        <w:tc>
          <w:tcPr>
            <w:tcW w:w="369" w:type="pct"/>
            <w:vMerge/>
            <w:shd w:val="clear" w:color="000000" w:fill="FFFFFF"/>
            <w:vAlign w:val="center"/>
          </w:tcPr>
          <w:p w14:paraId="2D0AE775"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165E50DE"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1-13</w:t>
            </w:r>
          </w:p>
        </w:tc>
        <w:tc>
          <w:tcPr>
            <w:tcW w:w="1573" w:type="pct"/>
            <w:shd w:val="clear" w:color="000000" w:fill="FFFFFF"/>
            <w:vAlign w:val="center"/>
          </w:tcPr>
          <w:p w14:paraId="3B511490" w14:textId="77777777" w:rsidR="006355E6" w:rsidRDefault="006355E6">
            <w:pPr>
              <w:widowControl/>
              <w:jc w:val="center"/>
              <w:rPr>
                <w:rFonts w:ascii="仿宋" w:eastAsia="仿宋" w:hAnsi="仿宋" w:cs="Arial" w:hint="eastAsia"/>
                <w:kern w:val="0"/>
                <w:sz w:val="24"/>
              </w:rPr>
            </w:pPr>
            <w:r>
              <w:rPr>
                <w:rFonts w:hint="eastAsia"/>
                <w:color w:val="000000"/>
              </w:rPr>
              <w:t>慢病毒合成和包装</w:t>
            </w:r>
          </w:p>
        </w:tc>
        <w:tc>
          <w:tcPr>
            <w:tcW w:w="451" w:type="pct"/>
            <w:shd w:val="clear" w:color="000000" w:fill="FFFFFF"/>
            <w:vAlign w:val="center"/>
          </w:tcPr>
          <w:p w14:paraId="308EAFD4" w14:textId="77777777" w:rsidR="006355E6" w:rsidRDefault="006355E6">
            <w:pPr>
              <w:widowControl/>
              <w:jc w:val="center"/>
              <w:rPr>
                <w:rFonts w:ascii="仿宋" w:eastAsia="仿宋" w:hAnsi="仿宋" w:cs="Arial" w:hint="eastAsia"/>
                <w:kern w:val="0"/>
                <w:sz w:val="24"/>
              </w:rPr>
            </w:pPr>
            <w:r>
              <w:rPr>
                <w:rFonts w:hint="eastAsia"/>
                <w:color w:val="000000"/>
              </w:rPr>
              <w:t>10</w:t>
            </w:r>
          </w:p>
        </w:tc>
        <w:tc>
          <w:tcPr>
            <w:tcW w:w="800" w:type="pct"/>
            <w:shd w:val="clear" w:color="000000" w:fill="FFFFFF"/>
            <w:vAlign w:val="center"/>
          </w:tcPr>
          <w:p w14:paraId="6CFC37D9" w14:textId="77777777" w:rsidR="006355E6" w:rsidRDefault="006355E6">
            <w:pPr>
              <w:widowControl/>
              <w:jc w:val="center"/>
              <w:rPr>
                <w:rFonts w:ascii="仿宋" w:eastAsia="仿宋" w:hAnsi="仿宋" w:cs="Arial" w:hint="eastAsia"/>
                <w:kern w:val="0"/>
                <w:sz w:val="24"/>
              </w:rPr>
            </w:pPr>
            <w:r>
              <w:rPr>
                <w:rFonts w:hint="eastAsia"/>
                <w:color w:val="000000"/>
              </w:rPr>
              <w:t>0.5</w:t>
            </w:r>
          </w:p>
        </w:tc>
        <w:tc>
          <w:tcPr>
            <w:tcW w:w="883" w:type="pct"/>
            <w:shd w:val="clear" w:color="000000" w:fill="FFFFFF"/>
            <w:vAlign w:val="center"/>
          </w:tcPr>
          <w:p w14:paraId="22F765E3" w14:textId="77777777" w:rsidR="006355E6" w:rsidRDefault="006355E6">
            <w:pPr>
              <w:widowControl/>
              <w:jc w:val="center"/>
              <w:rPr>
                <w:rFonts w:ascii="仿宋" w:eastAsia="仿宋" w:hAnsi="仿宋" w:cs="Arial" w:hint="eastAsia"/>
                <w:kern w:val="0"/>
                <w:sz w:val="24"/>
              </w:rPr>
            </w:pPr>
            <w:r>
              <w:rPr>
                <w:rFonts w:hint="eastAsia"/>
                <w:color w:val="000000"/>
              </w:rPr>
              <w:t>5</w:t>
            </w:r>
          </w:p>
        </w:tc>
        <w:tc>
          <w:tcPr>
            <w:tcW w:w="514" w:type="pct"/>
            <w:shd w:val="clear" w:color="000000" w:fill="FFFFFF"/>
            <w:vAlign w:val="center"/>
          </w:tcPr>
          <w:p w14:paraId="080C783B"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56839946" w14:textId="77777777" w:rsidTr="006355E6">
        <w:trPr>
          <w:trHeight w:val="20"/>
        </w:trPr>
        <w:tc>
          <w:tcPr>
            <w:tcW w:w="369" w:type="pct"/>
            <w:vMerge/>
            <w:shd w:val="clear" w:color="000000" w:fill="FFFFFF"/>
            <w:vAlign w:val="center"/>
          </w:tcPr>
          <w:p w14:paraId="277A91BB"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24356909"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1-14</w:t>
            </w:r>
          </w:p>
        </w:tc>
        <w:tc>
          <w:tcPr>
            <w:tcW w:w="1573" w:type="pct"/>
            <w:shd w:val="clear" w:color="000000" w:fill="FFFFFF"/>
            <w:vAlign w:val="center"/>
          </w:tcPr>
          <w:p w14:paraId="300B374B" w14:textId="77777777" w:rsidR="006355E6" w:rsidRDefault="006355E6">
            <w:pPr>
              <w:widowControl/>
              <w:jc w:val="center"/>
              <w:rPr>
                <w:rFonts w:ascii="仿宋" w:eastAsia="仿宋" w:hAnsi="仿宋" w:cs="Arial" w:hint="eastAsia"/>
                <w:kern w:val="0"/>
                <w:sz w:val="24"/>
              </w:rPr>
            </w:pPr>
            <w:r>
              <w:rPr>
                <w:rFonts w:hint="eastAsia"/>
                <w:color w:val="000000"/>
              </w:rPr>
              <w:t>透射电镜</w:t>
            </w:r>
          </w:p>
        </w:tc>
        <w:tc>
          <w:tcPr>
            <w:tcW w:w="451" w:type="pct"/>
            <w:shd w:val="clear" w:color="000000" w:fill="FFFFFF"/>
            <w:vAlign w:val="center"/>
          </w:tcPr>
          <w:p w14:paraId="3954F47D" w14:textId="77777777" w:rsidR="006355E6" w:rsidRDefault="006355E6">
            <w:pPr>
              <w:widowControl/>
              <w:jc w:val="center"/>
              <w:rPr>
                <w:rFonts w:ascii="仿宋" w:eastAsia="仿宋" w:hAnsi="仿宋" w:cs="Arial" w:hint="eastAsia"/>
                <w:kern w:val="0"/>
                <w:sz w:val="24"/>
              </w:rPr>
            </w:pPr>
            <w:r>
              <w:rPr>
                <w:rFonts w:hint="eastAsia"/>
                <w:color w:val="000000"/>
              </w:rPr>
              <w:t>40</w:t>
            </w:r>
          </w:p>
        </w:tc>
        <w:tc>
          <w:tcPr>
            <w:tcW w:w="800" w:type="pct"/>
            <w:shd w:val="clear" w:color="000000" w:fill="FFFFFF"/>
            <w:vAlign w:val="center"/>
          </w:tcPr>
          <w:p w14:paraId="0B343AC0" w14:textId="77777777" w:rsidR="006355E6" w:rsidRDefault="006355E6">
            <w:pPr>
              <w:widowControl/>
              <w:jc w:val="center"/>
              <w:rPr>
                <w:rFonts w:ascii="仿宋" w:eastAsia="仿宋" w:hAnsi="仿宋" w:cs="Arial" w:hint="eastAsia"/>
                <w:kern w:val="0"/>
                <w:sz w:val="24"/>
              </w:rPr>
            </w:pPr>
            <w:r>
              <w:rPr>
                <w:rFonts w:hint="eastAsia"/>
                <w:color w:val="000000"/>
              </w:rPr>
              <w:t>0.04</w:t>
            </w:r>
          </w:p>
        </w:tc>
        <w:tc>
          <w:tcPr>
            <w:tcW w:w="883" w:type="pct"/>
            <w:shd w:val="clear" w:color="000000" w:fill="FFFFFF"/>
            <w:vAlign w:val="center"/>
          </w:tcPr>
          <w:p w14:paraId="6DBE9B55" w14:textId="77777777" w:rsidR="006355E6" w:rsidRDefault="006355E6">
            <w:pPr>
              <w:widowControl/>
              <w:jc w:val="center"/>
              <w:rPr>
                <w:rFonts w:ascii="仿宋" w:eastAsia="仿宋" w:hAnsi="仿宋" w:cs="Arial" w:hint="eastAsia"/>
                <w:kern w:val="0"/>
                <w:sz w:val="24"/>
              </w:rPr>
            </w:pPr>
            <w:r>
              <w:rPr>
                <w:rFonts w:hint="eastAsia"/>
                <w:color w:val="000000"/>
              </w:rPr>
              <w:t>1.6</w:t>
            </w:r>
          </w:p>
        </w:tc>
        <w:tc>
          <w:tcPr>
            <w:tcW w:w="514" w:type="pct"/>
            <w:shd w:val="clear" w:color="000000" w:fill="FFFFFF"/>
            <w:vAlign w:val="center"/>
          </w:tcPr>
          <w:p w14:paraId="445A05F0"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42F327BA" w14:textId="77777777" w:rsidTr="006355E6">
        <w:trPr>
          <w:trHeight w:val="20"/>
        </w:trPr>
        <w:tc>
          <w:tcPr>
            <w:tcW w:w="369" w:type="pct"/>
            <w:vMerge/>
            <w:shd w:val="clear" w:color="000000" w:fill="FFFFFF"/>
            <w:vAlign w:val="center"/>
          </w:tcPr>
          <w:p w14:paraId="119BF2CA"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26BDF97D"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1-15</w:t>
            </w:r>
          </w:p>
        </w:tc>
        <w:tc>
          <w:tcPr>
            <w:tcW w:w="1573" w:type="pct"/>
            <w:shd w:val="clear" w:color="000000" w:fill="FFFFFF"/>
            <w:vAlign w:val="center"/>
          </w:tcPr>
          <w:p w14:paraId="6118FC89" w14:textId="77777777" w:rsidR="006355E6" w:rsidRDefault="006355E6">
            <w:pPr>
              <w:widowControl/>
              <w:jc w:val="center"/>
              <w:rPr>
                <w:rFonts w:ascii="仿宋" w:eastAsia="仿宋" w:hAnsi="仿宋" w:cs="Arial" w:hint="eastAsia"/>
                <w:kern w:val="0"/>
                <w:sz w:val="24"/>
              </w:rPr>
            </w:pPr>
            <w:r>
              <w:rPr>
                <w:rFonts w:hint="eastAsia"/>
                <w:color w:val="000000"/>
              </w:rPr>
              <w:t>电势电位</w:t>
            </w:r>
          </w:p>
        </w:tc>
        <w:tc>
          <w:tcPr>
            <w:tcW w:w="451" w:type="pct"/>
            <w:shd w:val="clear" w:color="000000" w:fill="FFFFFF"/>
            <w:vAlign w:val="center"/>
          </w:tcPr>
          <w:p w14:paraId="169D0297" w14:textId="77777777" w:rsidR="006355E6" w:rsidRDefault="006355E6">
            <w:pPr>
              <w:widowControl/>
              <w:jc w:val="center"/>
              <w:rPr>
                <w:rFonts w:ascii="仿宋" w:eastAsia="仿宋" w:hAnsi="仿宋" w:cs="Arial" w:hint="eastAsia"/>
                <w:kern w:val="0"/>
                <w:sz w:val="24"/>
              </w:rPr>
            </w:pPr>
            <w:r>
              <w:rPr>
                <w:rFonts w:hint="eastAsia"/>
                <w:color w:val="000000"/>
              </w:rPr>
              <w:t>40</w:t>
            </w:r>
          </w:p>
        </w:tc>
        <w:tc>
          <w:tcPr>
            <w:tcW w:w="800" w:type="pct"/>
            <w:shd w:val="clear" w:color="000000" w:fill="FFFFFF"/>
            <w:vAlign w:val="center"/>
          </w:tcPr>
          <w:p w14:paraId="20792722" w14:textId="77777777" w:rsidR="006355E6" w:rsidRDefault="006355E6">
            <w:pPr>
              <w:widowControl/>
              <w:jc w:val="center"/>
              <w:rPr>
                <w:rFonts w:ascii="仿宋" w:eastAsia="仿宋" w:hAnsi="仿宋" w:cs="Arial" w:hint="eastAsia"/>
                <w:kern w:val="0"/>
                <w:sz w:val="24"/>
              </w:rPr>
            </w:pPr>
            <w:r>
              <w:rPr>
                <w:rFonts w:hint="eastAsia"/>
                <w:color w:val="000000"/>
              </w:rPr>
              <w:t>0.04</w:t>
            </w:r>
          </w:p>
        </w:tc>
        <w:tc>
          <w:tcPr>
            <w:tcW w:w="883" w:type="pct"/>
            <w:shd w:val="clear" w:color="000000" w:fill="FFFFFF"/>
            <w:vAlign w:val="center"/>
          </w:tcPr>
          <w:p w14:paraId="62DF19BE" w14:textId="77777777" w:rsidR="006355E6" w:rsidRDefault="006355E6">
            <w:pPr>
              <w:widowControl/>
              <w:jc w:val="center"/>
              <w:rPr>
                <w:rFonts w:ascii="仿宋" w:eastAsia="仿宋" w:hAnsi="仿宋" w:cs="Arial" w:hint="eastAsia"/>
                <w:kern w:val="0"/>
                <w:sz w:val="24"/>
              </w:rPr>
            </w:pPr>
            <w:r>
              <w:rPr>
                <w:rFonts w:hint="eastAsia"/>
                <w:color w:val="000000"/>
              </w:rPr>
              <w:t>1.6</w:t>
            </w:r>
          </w:p>
        </w:tc>
        <w:tc>
          <w:tcPr>
            <w:tcW w:w="514" w:type="pct"/>
            <w:shd w:val="clear" w:color="000000" w:fill="FFFFFF"/>
            <w:vAlign w:val="center"/>
          </w:tcPr>
          <w:p w14:paraId="23EB786C"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3D129418" w14:textId="77777777" w:rsidTr="006355E6">
        <w:trPr>
          <w:trHeight w:val="20"/>
        </w:trPr>
        <w:tc>
          <w:tcPr>
            <w:tcW w:w="369" w:type="pct"/>
            <w:vMerge/>
            <w:shd w:val="clear" w:color="000000" w:fill="FFFFFF"/>
            <w:vAlign w:val="center"/>
          </w:tcPr>
          <w:p w14:paraId="0547F1AD"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340F2AED"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1-16</w:t>
            </w:r>
          </w:p>
        </w:tc>
        <w:tc>
          <w:tcPr>
            <w:tcW w:w="1573" w:type="pct"/>
            <w:shd w:val="clear" w:color="000000" w:fill="FFFFFF"/>
            <w:vAlign w:val="center"/>
          </w:tcPr>
          <w:p w14:paraId="44EE9EF6" w14:textId="77777777" w:rsidR="006355E6" w:rsidRDefault="006355E6">
            <w:pPr>
              <w:widowControl/>
              <w:jc w:val="center"/>
              <w:rPr>
                <w:rFonts w:ascii="仿宋" w:eastAsia="仿宋" w:hAnsi="仿宋" w:cs="Arial" w:hint="eastAsia"/>
                <w:kern w:val="0"/>
                <w:sz w:val="24"/>
              </w:rPr>
            </w:pPr>
            <w:r>
              <w:rPr>
                <w:rFonts w:hint="eastAsia"/>
                <w:color w:val="000000"/>
              </w:rPr>
              <w:t>元素分析</w:t>
            </w:r>
          </w:p>
        </w:tc>
        <w:tc>
          <w:tcPr>
            <w:tcW w:w="451" w:type="pct"/>
            <w:shd w:val="clear" w:color="000000" w:fill="FFFFFF"/>
            <w:vAlign w:val="center"/>
          </w:tcPr>
          <w:p w14:paraId="11552D8B" w14:textId="77777777" w:rsidR="006355E6" w:rsidRDefault="006355E6">
            <w:pPr>
              <w:widowControl/>
              <w:jc w:val="center"/>
              <w:rPr>
                <w:rFonts w:ascii="仿宋" w:eastAsia="仿宋" w:hAnsi="仿宋" w:cs="Arial" w:hint="eastAsia"/>
                <w:kern w:val="0"/>
                <w:sz w:val="24"/>
              </w:rPr>
            </w:pPr>
            <w:r>
              <w:rPr>
                <w:rFonts w:hint="eastAsia"/>
                <w:color w:val="000000"/>
              </w:rPr>
              <w:t>40</w:t>
            </w:r>
          </w:p>
        </w:tc>
        <w:tc>
          <w:tcPr>
            <w:tcW w:w="800" w:type="pct"/>
            <w:shd w:val="clear" w:color="000000" w:fill="FFFFFF"/>
            <w:vAlign w:val="center"/>
          </w:tcPr>
          <w:p w14:paraId="0BC0EFBC" w14:textId="77777777" w:rsidR="006355E6" w:rsidRDefault="006355E6">
            <w:pPr>
              <w:widowControl/>
              <w:jc w:val="center"/>
              <w:rPr>
                <w:rFonts w:ascii="仿宋" w:eastAsia="仿宋" w:hAnsi="仿宋" w:cs="Arial" w:hint="eastAsia"/>
                <w:kern w:val="0"/>
                <w:sz w:val="24"/>
              </w:rPr>
            </w:pPr>
            <w:r>
              <w:rPr>
                <w:rFonts w:hint="eastAsia"/>
                <w:color w:val="000000"/>
              </w:rPr>
              <w:t>0.04</w:t>
            </w:r>
          </w:p>
        </w:tc>
        <w:tc>
          <w:tcPr>
            <w:tcW w:w="883" w:type="pct"/>
            <w:shd w:val="clear" w:color="000000" w:fill="FFFFFF"/>
            <w:vAlign w:val="center"/>
          </w:tcPr>
          <w:p w14:paraId="03B9C8A8" w14:textId="77777777" w:rsidR="006355E6" w:rsidRDefault="006355E6">
            <w:pPr>
              <w:widowControl/>
              <w:jc w:val="center"/>
              <w:rPr>
                <w:rFonts w:ascii="仿宋" w:eastAsia="仿宋" w:hAnsi="仿宋" w:cs="Arial" w:hint="eastAsia"/>
                <w:kern w:val="0"/>
                <w:sz w:val="24"/>
              </w:rPr>
            </w:pPr>
            <w:r>
              <w:rPr>
                <w:rFonts w:hint="eastAsia"/>
                <w:color w:val="000000"/>
              </w:rPr>
              <w:t>1.6</w:t>
            </w:r>
          </w:p>
        </w:tc>
        <w:tc>
          <w:tcPr>
            <w:tcW w:w="514" w:type="pct"/>
            <w:shd w:val="clear" w:color="000000" w:fill="FFFFFF"/>
            <w:vAlign w:val="center"/>
          </w:tcPr>
          <w:p w14:paraId="095381D8"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602D22A2" w14:textId="77777777" w:rsidTr="006355E6">
        <w:trPr>
          <w:trHeight w:val="20"/>
        </w:trPr>
        <w:tc>
          <w:tcPr>
            <w:tcW w:w="369" w:type="pct"/>
            <w:vMerge/>
            <w:shd w:val="clear" w:color="000000" w:fill="FFFFFF"/>
            <w:vAlign w:val="center"/>
          </w:tcPr>
          <w:p w14:paraId="0CC82EFE" w14:textId="77777777" w:rsidR="006355E6" w:rsidRDefault="006355E6">
            <w:pPr>
              <w:jc w:val="center"/>
              <w:rPr>
                <w:rFonts w:ascii="仿宋" w:eastAsia="仿宋" w:hAnsi="仿宋" w:cs="Arial" w:hint="eastAsia"/>
                <w:kern w:val="0"/>
                <w:sz w:val="24"/>
              </w:rPr>
            </w:pPr>
          </w:p>
        </w:tc>
        <w:tc>
          <w:tcPr>
            <w:tcW w:w="410" w:type="pct"/>
            <w:shd w:val="clear" w:color="000000" w:fill="FFFFFF"/>
            <w:vAlign w:val="center"/>
          </w:tcPr>
          <w:p w14:paraId="76BF8AAE"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1-17</w:t>
            </w:r>
          </w:p>
        </w:tc>
        <w:tc>
          <w:tcPr>
            <w:tcW w:w="1573" w:type="pct"/>
            <w:shd w:val="clear" w:color="000000" w:fill="FFFFFF"/>
            <w:vAlign w:val="center"/>
          </w:tcPr>
          <w:p w14:paraId="2D382F32" w14:textId="77777777" w:rsidR="006355E6" w:rsidRDefault="006355E6">
            <w:pPr>
              <w:widowControl/>
              <w:jc w:val="center"/>
              <w:rPr>
                <w:rFonts w:ascii="仿宋" w:eastAsia="仿宋" w:hAnsi="仿宋" w:cs="Arial" w:hint="eastAsia"/>
                <w:kern w:val="0"/>
                <w:sz w:val="24"/>
              </w:rPr>
            </w:pPr>
            <w:r>
              <w:rPr>
                <w:rFonts w:hint="eastAsia"/>
                <w:color w:val="000000"/>
              </w:rPr>
              <w:t>质谱鉴定（靶向代谢）</w:t>
            </w:r>
          </w:p>
        </w:tc>
        <w:tc>
          <w:tcPr>
            <w:tcW w:w="451" w:type="pct"/>
            <w:shd w:val="clear" w:color="000000" w:fill="FFFFFF"/>
            <w:vAlign w:val="center"/>
          </w:tcPr>
          <w:p w14:paraId="5F775FE9" w14:textId="77777777" w:rsidR="006355E6" w:rsidRDefault="006355E6">
            <w:pPr>
              <w:widowControl/>
              <w:jc w:val="center"/>
              <w:rPr>
                <w:rFonts w:ascii="仿宋" w:eastAsia="仿宋" w:hAnsi="仿宋" w:cs="Arial" w:hint="eastAsia"/>
                <w:kern w:val="0"/>
                <w:sz w:val="24"/>
              </w:rPr>
            </w:pPr>
            <w:r>
              <w:rPr>
                <w:rFonts w:hint="eastAsia"/>
                <w:color w:val="000000"/>
              </w:rPr>
              <w:t>30</w:t>
            </w:r>
          </w:p>
        </w:tc>
        <w:tc>
          <w:tcPr>
            <w:tcW w:w="800" w:type="pct"/>
            <w:shd w:val="clear" w:color="000000" w:fill="FFFFFF"/>
            <w:vAlign w:val="center"/>
          </w:tcPr>
          <w:p w14:paraId="01A76A2E" w14:textId="77777777" w:rsidR="006355E6" w:rsidRDefault="006355E6">
            <w:pPr>
              <w:widowControl/>
              <w:jc w:val="center"/>
              <w:rPr>
                <w:rFonts w:ascii="仿宋" w:eastAsia="仿宋" w:hAnsi="仿宋" w:cs="Arial" w:hint="eastAsia"/>
                <w:kern w:val="0"/>
                <w:sz w:val="24"/>
              </w:rPr>
            </w:pPr>
            <w:r>
              <w:rPr>
                <w:rFonts w:hint="eastAsia"/>
                <w:color w:val="000000"/>
              </w:rPr>
              <w:t>0.15</w:t>
            </w:r>
          </w:p>
        </w:tc>
        <w:tc>
          <w:tcPr>
            <w:tcW w:w="883" w:type="pct"/>
            <w:shd w:val="clear" w:color="000000" w:fill="FFFFFF"/>
            <w:vAlign w:val="center"/>
          </w:tcPr>
          <w:p w14:paraId="0EA115D8" w14:textId="77777777" w:rsidR="006355E6" w:rsidRDefault="006355E6">
            <w:pPr>
              <w:widowControl/>
              <w:jc w:val="center"/>
              <w:rPr>
                <w:rFonts w:ascii="仿宋" w:eastAsia="仿宋" w:hAnsi="仿宋" w:cs="Arial" w:hint="eastAsia"/>
                <w:kern w:val="0"/>
                <w:sz w:val="24"/>
              </w:rPr>
            </w:pPr>
            <w:r>
              <w:rPr>
                <w:rFonts w:hint="eastAsia"/>
                <w:color w:val="000000"/>
              </w:rPr>
              <w:t>4.5</w:t>
            </w:r>
          </w:p>
        </w:tc>
        <w:tc>
          <w:tcPr>
            <w:tcW w:w="514" w:type="pct"/>
            <w:shd w:val="clear" w:color="000000" w:fill="FFFFFF"/>
            <w:vAlign w:val="center"/>
          </w:tcPr>
          <w:p w14:paraId="54CFBC9C"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60E2B73C" w14:textId="77777777" w:rsidTr="006355E6">
        <w:trPr>
          <w:trHeight w:val="20"/>
        </w:trPr>
        <w:tc>
          <w:tcPr>
            <w:tcW w:w="369" w:type="pct"/>
            <w:vMerge/>
            <w:shd w:val="clear" w:color="000000" w:fill="FFFFFF"/>
            <w:vAlign w:val="center"/>
          </w:tcPr>
          <w:p w14:paraId="3E9696F0" w14:textId="77777777" w:rsidR="006355E6" w:rsidRDefault="006355E6">
            <w:pPr>
              <w:widowControl/>
              <w:jc w:val="center"/>
              <w:rPr>
                <w:rFonts w:ascii="仿宋" w:eastAsia="仿宋" w:hAnsi="仿宋" w:cs="Arial" w:hint="eastAsia"/>
                <w:kern w:val="0"/>
                <w:sz w:val="24"/>
              </w:rPr>
            </w:pPr>
          </w:p>
        </w:tc>
        <w:tc>
          <w:tcPr>
            <w:tcW w:w="410" w:type="pct"/>
            <w:shd w:val="clear" w:color="000000" w:fill="FFFFFF"/>
            <w:vAlign w:val="center"/>
          </w:tcPr>
          <w:p w14:paraId="32295938"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1-18</w:t>
            </w:r>
          </w:p>
        </w:tc>
        <w:tc>
          <w:tcPr>
            <w:tcW w:w="1573" w:type="pct"/>
            <w:shd w:val="clear" w:color="000000" w:fill="FFFFFF"/>
            <w:vAlign w:val="center"/>
          </w:tcPr>
          <w:p w14:paraId="77507FA0" w14:textId="77777777" w:rsidR="006355E6" w:rsidRDefault="006355E6">
            <w:pPr>
              <w:widowControl/>
              <w:jc w:val="center"/>
              <w:rPr>
                <w:rFonts w:ascii="仿宋" w:eastAsia="仿宋" w:hAnsi="仿宋" w:cs="Arial" w:hint="eastAsia"/>
                <w:kern w:val="0"/>
                <w:sz w:val="24"/>
              </w:rPr>
            </w:pPr>
            <w:r>
              <w:rPr>
                <w:rFonts w:hint="eastAsia"/>
                <w:color w:val="000000"/>
              </w:rPr>
              <w:t>血浆代谢组学</w:t>
            </w:r>
          </w:p>
        </w:tc>
        <w:tc>
          <w:tcPr>
            <w:tcW w:w="451" w:type="pct"/>
            <w:shd w:val="clear" w:color="000000" w:fill="FFFFFF"/>
            <w:vAlign w:val="center"/>
          </w:tcPr>
          <w:p w14:paraId="663D0580" w14:textId="77777777" w:rsidR="006355E6" w:rsidRDefault="006355E6">
            <w:pPr>
              <w:widowControl/>
              <w:jc w:val="center"/>
              <w:rPr>
                <w:rFonts w:ascii="仿宋" w:eastAsia="仿宋" w:hAnsi="仿宋" w:cs="Arial" w:hint="eastAsia"/>
                <w:kern w:val="0"/>
                <w:sz w:val="24"/>
              </w:rPr>
            </w:pPr>
            <w:r>
              <w:rPr>
                <w:rFonts w:hint="eastAsia"/>
                <w:color w:val="000000"/>
              </w:rPr>
              <w:t>150</w:t>
            </w:r>
          </w:p>
        </w:tc>
        <w:tc>
          <w:tcPr>
            <w:tcW w:w="800" w:type="pct"/>
            <w:shd w:val="clear" w:color="000000" w:fill="FFFFFF"/>
            <w:vAlign w:val="center"/>
          </w:tcPr>
          <w:p w14:paraId="4E08DA63" w14:textId="77777777" w:rsidR="006355E6" w:rsidRDefault="006355E6">
            <w:pPr>
              <w:widowControl/>
              <w:jc w:val="center"/>
              <w:rPr>
                <w:rFonts w:ascii="仿宋" w:eastAsia="仿宋" w:hAnsi="仿宋" w:cs="Arial" w:hint="eastAsia"/>
                <w:kern w:val="0"/>
                <w:sz w:val="24"/>
              </w:rPr>
            </w:pPr>
            <w:r>
              <w:rPr>
                <w:rFonts w:hint="eastAsia"/>
                <w:color w:val="000000"/>
              </w:rPr>
              <w:t>0.03</w:t>
            </w:r>
          </w:p>
        </w:tc>
        <w:tc>
          <w:tcPr>
            <w:tcW w:w="883" w:type="pct"/>
            <w:shd w:val="clear" w:color="000000" w:fill="FFFFFF"/>
            <w:vAlign w:val="center"/>
          </w:tcPr>
          <w:p w14:paraId="44AEEE77" w14:textId="77777777" w:rsidR="006355E6" w:rsidRDefault="006355E6">
            <w:pPr>
              <w:widowControl/>
              <w:jc w:val="center"/>
              <w:rPr>
                <w:rFonts w:ascii="仿宋" w:eastAsia="仿宋" w:hAnsi="仿宋" w:cs="Arial" w:hint="eastAsia"/>
                <w:kern w:val="0"/>
                <w:sz w:val="24"/>
              </w:rPr>
            </w:pPr>
            <w:r>
              <w:rPr>
                <w:rFonts w:hint="eastAsia"/>
                <w:color w:val="000000"/>
              </w:rPr>
              <w:t>4.5</w:t>
            </w:r>
          </w:p>
        </w:tc>
        <w:tc>
          <w:tcPr>
            <w:tcW w:w="514" w:type="pct"/>
            <w:shd w:val="clear" w:color="000000" w:fill="FFFFFF"/>
            <w:vAlign w:val="center"/>
          </w:tcPr>
          <w:p w14:paraId="05FF37A8"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bl>
    <w:p w14:paraId="549CF566" w14:textId="77777777" w:rsidR="00B00952" w:rsidRDefault="00000000">
      <w:pPr>
        <w:spacing w:line="360" w:lineRule="auto"/>
        <w:contextualSpacing/>
        <w:rPr>
          <w:rFonts w:ascii="仿宋" w:eastAsia="仿宋" w:hAnsi="仿宋" w:cs="Arial" w:hint="eastAsia"/>
          <w:bCs/>
          <w:sz w:val="24"/>
        </w:rPr>
      </w:pPr>
      <w:bookmarkStart w:id="812" w:name="_Hlk110870460"/>
      <w:r>
        <w:rPr>
          <w:rFonts w:ascii="仿宋" w:eastAsia="仿宋" w:hAnsi="仿宋" w:cs="Arial"/>
          <w:bCs/>
          <w:sz w:val="24"/>
        </w:rPr>
        <w:t>2. 项目背景/项目概述（如有）</w:t>
      </w:r>
    </w:p>
    <w:p w14:paraId="247F1A01" w14:textId="77777777" w:rsidR="00B00952" w:rsidRDefault="00000000">
      <w:pPr>
        <w:spacing w:line="360" w:lineRule="auto"/>
        <w:contextualSpacing/>
        <w:rPr>
          <w:rFonts w:ascii="仿宋" w:eastAsia="仿宋" w:hAnsi="仿宋" w:cs="Arial" w:hint="eastAsia"/>
          <w:bCs/>
          <w:sz w:val="24"/>
        </w:rPr>
      </w:pPr>
      <w:r>
        <w:rPr>
          <w:rFonts w:ascii="仿宋" w:eastAsia="仿宋" w:hAnsi="仿宋" w:cs="Arial"/>
          <w:sz w:val="24"/>
        </w:rPr>
        <w:t>2025年北京市结核病胸部肿瘤研究所结核病新诊疗技术的建立与评估科研委托业务服务采购项目</w:t>
      </w:r>
    </w:p>
    <w:p w14:paraId="3B156AEF" w14:textId="77777777" w:rsidR="00B00952" w:rsidRDefault="00000000">
      <w:pPr>
        <w:pStyle w:val="afff0"/>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813" w:name="_Hlk146283850"/>
      <w:bookmarkEnd w:id="812"/>
      <w:r>
        <w:rPr>
          <w:rFonts w:ascii="仿宋" w:eastAsia="仿宋" w:hAnsi="仿宋" w:cs="Arial"/>
          <w:b/>
          <w:sz w:val="24"/>
          <w:szCs w:val="24"/>
        </w:rPr>
        <w:t>商务要求</w:t>
      </w:r>
    </w:p>
    <w:p w14:paraId="3FB4331B"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7F197C4E" w14:textId="08535591" w:rsidR="00B00952" w:rsidRDefault="006355E6">
      <w:pPr>
        <w:spacing w:line="360" w:lineRule="auto"/>
        <w:contextualSpacing/>
        <w:rPr>
          <w:rFonts w:ascii="仿宋" w:eastAsia="仿宋" w:hAnsi="仿宋" w:cs="Arial" w:hint="eastAsia"/>
          <w:bCs/>
          <w:sz w:val="24"/>
        </w:rPr>
      </w:pPr>
      <w:r>
        <w:rPr>
          <w:rFonts w:ascii="仿宋" w:eastAsia="仿宋" w:hAnsi="仿宋" w:cs="Arial" w:hint="eastAsia"/>
          <w:bCs/>
          <w:sz w:val="24"/>
        </w:rPr>
        <w:t>服务</w:t>
      </w:r>
      <w:r>
        <w:rPr>
          <w:rFonts w:ascii="仿宋" w:eastAsia="仿宋" w:hAnsi="仿宋" w:cs="Arial"/>
          <w:bCs/>
          <w:sz w:val="24"/>
        </w:rPr>
        <w:t>时间：</w:t>
      </w:r>
      <w:r>
        <w:rPr>
          <w:rFonts w:ascii="仿宋" w:eastAsia="仿宋" w:hAnsi="仿宋" w:cs="Arial" w:hint="eastAsia"/>
          <w:bCs/>
          <w:sz w:val="24"/>
        </w:rPr>
        <w:t>采购人指定时间</w:t>
      </w:r>
    </w:p>
    <w:p w14:paraId="0FC2B2F3" w14:textId="59679DEF" w:rsidR="00B00952" w:rsidRDefault="006355E6">
      <w:pPr>
        <w:spacing w:line="360" w:lineRule="auto"/>
        <w:contextualSpacing/>
        <w:rPr>
          <w:rFonts w:ascii="仿宋" w:eastAsia="仿宋" w:hAnsi="仿宋" w:cs="Arial" w:hint="eastAsia"/>
          <w:bCs/>
          <w:sz w:val="24"/>
        </w:rPr>
      </w:pPr>
      <w:r>
        <w:rPr>
          <w:rFonts w:ascii="仿宋" w:eastAsia="仿宋" w:hAnsi="仿宋" w:cs="Arial" w:hint="eastAsia"/>
          <w:bCs/>
          <w:sz w:val="24"/>
        </w:rPr>
        <w:t>服务</w:t>
      </w:r>
      <w:r>
        <w:rPr>
          <w:rFonts w:ascii="仿宋" w:eastAsia="仿宋" w:hAnsi="仿宋" w:cs="Arial"/>
          <w:bCs/>
          <w:sz w:val="24"/>
        </w:rPr>
        <w:t xml:space="preserve">地点：采购人指定地点 </w:t>
      </w:r>
    </w:p>
    <w:p w14:paraId="3B57DC6F"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2. 付款条件：详见合同条款</w:t>
      </w:r>
    </w:p>
    <w:p w14:paraId="34B06518"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4. 售后服务（质保期）：</w:t>
      </w:r>
      <w:r>
        <w:rPr>
          <w:rFonts w:ascii="仿宋" w:eastAsia="仿宋" w:hAnsi="仿宋" w:cs="Arial" w:hint="eastAsia"/>
          <w:sz w:val="24"/>
        </w:rPr>
        <w:t>详见货物需求一览表</w:t>
      </w:r>
    </w:p>
    <w:p w14:paraId="6E230A3B"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514C6255" w14:textId="77777777" w:rsidR="00B00952" w:rsidRDefault="00000000">
      <w:pPr>
        <w:spacing w:line="360" w:lineRule="auto"/>
        <w:contextualSpacing/>
        <w:rPr>
          <w:rFonts w:ascii="仿宋" w:eastAsia="仿宋" w:hAnsi="仿宋" w:cs="Arial" w:hint="eastAsia"/>
          <w:sz w:val="24"/>
        </w:rPr>
      </w:pPr>
      <w:r>
        <w:rPr>
          <w:rFonts w:ascii="仿宋" w:eastAsia="仿宋" w:hAnsi="仿宋" w:cs="Segoe UI Symbol"/>
          <w:bCs/>
          <w:sz w:val="24"/>
        </w:rPr>
        <w:t>★</w:t>
      </w:r>
      <w:r>
        <w:rPr>
          <w:rFonts w:ascii="仿宋" w:eastAsia="仿宋" w:hAnsi="仿宋" w:cs="Arial"/>
          <w:sz w:val="24"/>
        </w:rPr>
        <w:t>6.如投标产品为进口产品投标人为产品代理商时，须提供有效的产品授权，如产品</w:t>
      </w:r>
      <w:r>
        <w:rPr>
          <w:rFonts w:ascii="仿宋" w:eastAsia="仿宋" w:hAnsi="仿宋" w:cs="Arial"/>
          <w:sz w:val="24"/>
        </w:rPr>
        <w:lastRenderedPageBreak/>
        <w:t>授权为多级授权须保证授权链完整合法有效，提供证明材料。</w:t>
      </w:r>
    </w:p>
    <w:p w14:paraId="7A653C1B" w14:textId="77777777" w:rsidR="00B00952" w:rsidRDefault="00B00952">
      <w:pPr>
        <w:spacing w:line="360" w:lineRule="auto"/>
        <w:contextualSpacing/>
        <w:rPr>
          <w:rFonts w:ascii="仿宋" w:eastAsia="仿宋" w:hAnsi="仿宋" w:cs="Arial" w:hint="eastAsia"/>
          <w:sz w:val="24"/>
        </w:rPr>
      </w:pPr>
    </w:p>
    <w:p w14:paraId="18BFC0DC" w14:textId="77777777" w:rsidR="00B00952" w:rsidRDefault="00000000">
      <w:pPr>
        <w:pStyle w:val="afff0"/>
        <w:numPr>
          <w:ilvl w:val="0"/>
          <w:numId w:val="14"/>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技术要求</w:t>
      </w:r>
    </w:p>
    <w:p w14:paraId="0F5684E0"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（一）基本要求</w:t>
      </w:r>
    </w:p>
    <w:p w14:paraId="05344DC2"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4297D0C9" w14:textId="4D120821" w:rsidR="00B00952" w:rsidRDefault="00000000">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sidR="004F2D61">
        <w:rPr>
          <w:rFonts w:ascii="仿宋" w:eastAsia="仿宋" w:hAnsi="仿宋" w:cs="Arial"/>
          <w:sz w:val="24"/>
        </w:rPr>
        <w:t>2025年北京市结核病胸部肿瘤研究所结核病新诊疗技术的建立与评估科研委托业务服务采购项目</w:t>
      </w:r>
      <w:r>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55318988"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Segoe UI Symbol"/>
          <w:bCs/>
          <w:sz w:val="24"/>
          <w:szCs w:val="24"/>
        </w:rPr>
        <w:t>★</w:t>
      </w:r>
      <w:r>
        <w:rPr>
          <w:rFonts w:ascii="仿宋" w:eastAsia="仿宋" w:hAnsi="仿宋" w:cs="Arial"/>
          <w:bCs/>
          <w:sz w:val="24"/>
          <w:szCs w:val="24"/>
        </w:rPr>
        <w:t>2.需执行的国家相关标准、行业标准、地方标准或者其他标准、规范：</w:t>
      </w:r>
    </w:p>
    <w:p w14:paraId="6876106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2.1 提供产品属于医疗器械的，根据产品分类应按《医疗器械监督管理条例》，办理医疗器械注册证或者办理备案，供应商须提供医疗器械注册证或备案凭证（复印件加盖供应商单位公章）。</w:t>
      </w:r>
    </w:p>
    <w:p w14:paraId="146126A1"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2.2 提供产品属于医疗器械的，中华人民共和国境内制造商应按《医疗器械监督管理条例》办理医疗器械生产许可证或者办理备案。供应商为制造商的须提供医疗器械生产许可证或备案凭证（复印件加盖供应商单位公章），供应商为代理商的须提供医疗器械经营许可证或备案凭证（复印件加盖供应商单位公章）。</w:t>
      </w:r>
    </w:p>
    <w:p w14:paraId="6E1399B8"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2.3 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00FD20A2"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2.4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09D992D7"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3.为落实政府采购政策需满足的要求：</w:t>
      </w:r>
    </w:p>
    <w:p w14:paraId="7AE2E71E"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3.1</w:t>
      </w:r>
      <w:r>
        <w:rPr>
          <w:rFonts w:ascii="仿宋" w:eastAsia="仿宋" w:hAnsi="仿宋" w:cs="Arial"/>
          <w:bCs/>
          <w:sz w:val="24"/>
          <w:szCs w:val="24"/>
        </w:rPr>
        <w:tab/>
        <w:t>中小企业、监狱企业及残疾人福利性单位；</w:t>
      </w:r>
    </w:p>
    <w:p w14:paraId="6DC96B42"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3.2</w:t>
      </w:r>
      <w:r>
        <w:rPr>
          <w:rFonts w:ascii="仿宋" w:eastAsia="仿宋" w:hAnsi="仿宋" w:cs="Arial"/>
          <w:bCs/>
          <w:sz w:val="24"/>
          <w:szCs w:val="24"/>
        </w:rPr>
        <w:tab/>
        <w:t>政府采购节能产品、环境标志产品；</w:t>
      </w:r>
    </w:p>
    <w:p w14:paraId="6324C739"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具体详见投标人须知。</w:t>
      </w:r>
    </w:p>
    <w:p w14:paraId="14FBC67A" w14:textId="77777777" w:rsidR="00B00952" w:rsidRDefault="00000000">
      <w:pPr>
        <w:spacing w:line="360" w:lineRule="auto"/>
        <w:contextualSpacing/>
        <w:rPr>
          <w:rFonts w:ascii="仿宋" w:eastAsia="仿宋" w:hAnsi="仿宋" w:cs="Arial" w:hint="eastAsia"/>
          <w:sz w:val="24"/>
        </w:rPr>
      </w:pPr>
      <w:bookmarkStart w:id="814" w:name="_Hlk116309730"/>
      <w:bookmarkEnd w:id="813"/>
      <w:r>
        <w:rPr>
          <w:rFonts w:ascii="仿宋" w:eastAsia="仿宋" w:hAnsi="仿宋" w:cs="Arial"/>
          <w:sz w:val="24"/>
        </w:rPr>
        <w:lastRenderedPageBreak/>
        <w:t>（二）采购标的需满足的质量、安全、技术规格、物理特性等要求：</w:t>
      </w:r>
    </w:p>
    <w:p w14:paraId="19F9F7F6"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1、供应商所提供的部件之间及设备之间的连线或接插件均视为设备内部部件，应包含在相应的配置中。 </w:t>
      </w:r>
    </w:p>
    <w:p w14:paraId="25AA5057"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2、工作条件：除了在技术要求中另有规定外，供应商提供的一切仪器、设备和系统，应符合下列条件： </w:t>
      </w:r>
    </w:p>
    <w:p w14:paraId="11D8E762"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2.1 仪器设备的插头要符合中国电工标准。如不符合，则应提供适合仪器插头的插座，必须要有接地。</w:t>
      </w:r>
    </w:p>
    <w:p w14:paraId="493162E8"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2.2 如果仪器设备需特殊的工作条件（如：水、电源、磁场强度、特殊温度、湿度、震动强度等），供应商应在有关投标文件中加以说明。 </w:t>
      </w:r>
    </w:p>
    <w:p w14:paraId="06AC42F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（三）采购标的需满足的服务标准、期限、效率等要求：</w:t>
      </w:r>
    </w:p>
    <w:p w14:paraId="19929C2F"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1、设备的维护及技术支持</w:t>
      </w:r>
    </w:p>
    <w:p w14:paraId="287E7A5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1.1经有关部门验收或检测合格后开始计算保修期。</w:t>
      </w:r>
    </w:p>
    <w:p w14:paraId="1728F99C"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1.2保修期满后整机每年常规保修费用不超过购置费的5%。</w:t>
      </w:r>
    </w:p>
    <w:p w14:paraId="19FC9583"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1.3免费提供软件升级服务。</w:t>
      </w:r>
    </w:p>
    <w:p w14:paraId="0A009324"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1.4 所有的替代零配件的提供需得到买方的认可。</w:t>
      </w:r>
    </w:p>
    <w:p w14:paraId="531989AB"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1.5 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15C34AC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1.5.1 电话咨询：免费提供咨询电话技术支持服务，解答用户的系统使用中遇到的问题，及时提出解决问题的建议和操作方法。</w:t>
      </w:r>
    </w:p>
    <w:p w14:paraId="0019609C"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1.5.2 现场响应：自收到用户的服务请求起24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689BF4BF"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42092672" w14:textId="77777777" w:rsidR="00B00952" w:rsidRDefault="00000000">
      <w:pPr>
        <w:pStyle w:val="afff0"/>
        <w:spacing w:line="360" w:lineRule="auto"/>
        <w:ind w:firstLineChars="0" w:firstLine="0"/>
        <w:contextualSpacing/>
        <w:rPr>
          <w:rFonts w:ascii="仿宋" w:eastAsia="仿宋" w:hAnsi="仿宋" w:cs="Arial" w:hint="eastAsia"/>
          <w:bCs/>
          <w:i/>
          <w:iCs/>
          <w:sz w:val="24"/>
          <w:szCs w:val="24"/>
        </w:rPr>
      </w:pPr>
      <w:r>
        <w:rPr>
          <w:rFonts w:ascii="仿宋" w:eastAsia="仿宋" w:hAnsi="仿宋" w:cs="Arial"/>
          <w:bCs/>
          <w:i/>
          <w:iCs/>
          <w:sz w:val="24"/>
          <w:szCs w:val="24"/>
        </w:rPr>
        <w:lastRenderedPageBreak/>
        <w:t>注：上述要求如与</w:t>
      </w:r>
      <w:bookmarkStart w:id="815" w:name="_Hlk116309770"/>
      <w:r>
        <w:rPr>
          <w:rFonts w:ascii="仿宋" w:eastAsia="仿宋" w:hAnsi="仿宋" w:cs="Arial"/>
          <w:bCs/>
          <w:i/>
          <w:iCs/>
          <w:sz w:val="24"/>
          <w:szCs w:val="24"/>
        </w:rPr>
        <w:t>货物技术规格具体要求</w:t>
      </w:r>
      <w:bookmarkEnd w:id="815"/>
      <w:r>
        <w:rPr>
          <w:rFonts w:ascii="仿宋" w:eastAsia="仿宋" w:hAnsi="仿宋" w:cs="Arial"/>
          <w:bCs/>
          <w:i/>
          <w:iCs/>
          <w:sz w:val="24"/>
          <w:szCs w:val="24"/>
        </w:rPr>
        <w:t>以及合同文本冲突则以货物技术规格具体要求以及合同文本要求为准。</w:t>
      </w:r>
    </w:p>
    <w:p w14:paraId="7414A978"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（四）采购标的的其他技术、服务等要求：</w:t>
      </w:r>
    </w:p>
    <w:p w14:paraId="57B65A6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1、投标人在响应采购需求时，应就“货物技术规格具体要求”进行逐条响应，并针对每个设备（至少包含“</w:t>
      </w:r>
      <w:r>
        <w:rPr>
          <w:rFonts w:ascii="仿宋" w:eastAsia="仿宋" w:hAnsi="仿宋" w:cs="Segoe UI Symbol"/>
          <w:bCs/>
          <w:sz w:val="24"/>
          <w:szCs w:val="24"/>
        </w:rPr>
        <w:t>★</w:t>
      </w:r>
      <w:r>
        <w:rPr>
          <w:rFonts w:ascii="仿宋" w:eastAsia="仿宋" w:hAnsi="仿宋" w:cs="Arial"/>
          <w:bCs/>
          <w:sz w:val="24"/>
          <w:szCs w:val="24"/>
        </w:rPr>
        <w:t>”“▲”号或“#”号条款）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09B7EEE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2、对于技术规格要求中标注“</w:t>
      </w:r>
      <w:bookmarkStart w:id="816" w:name="_Hlk178362282"/>
      <w:r>
        <w:rPr>
          <w:rFonts w:ascii="仿宋" w:eastAsia="仿宋" w:hAnsi="仿宋" w:cs="Segoe UI Symbol"/>
          <w:bCs/>
          <w:sz w:val="24"/>
          <w:szCs w:val="24"/>
        </w:rPr>
        <w:t>★</w:t>
      </w:r>
      <w:bookmarkEnd w:id="816"/>
      <w:r>
        <w:rPr>
          <w:rFonts w:ascii="仿宋" w:eastAsia="仿宋" w:hAnsi="仿宋" w:cs="Arial"/>
          <w:bCs/>
          <w:sz w:val="24"/>
          <w:szCs w:val="24"/>
        </w:rPr>
        <w:t>”“▲”号或“#”号（如有）的技术参数，在应答采购需求偏离表时具体到技术支持资料页码及条目号。</w:t>
      </w:r>
    </w:p>
    <w:p w14:paraId="7055C014" w14:textId="77777777" w:rsidR="00B00952" w:rsidRDefault="00000000">
      <w:pPr>
        <w:widowControl/>
        <w:spacing w:line="360" w:lineRule="auto"/>
        <w:jc w:val="left"/>
        <w:rPr>
          <w:rFonts w:ascii="仿宋" w:eastAsia="仿宋" w:hAnsi="仿宋" w:cs="Arial" w:hint="eastAsia"/>
          <w:sz w:val="24"/>
          <w:szCs w:val="22"/>
        </w:rPr>
      </w:pPr>
      <w:r>
        <w:rPr>
          <w:rFonts w:ascii="仿宋" w:eastAsia="仿宋" w:hAnsi="仿宋" w:cs="Arial"/>
          <w:sz w:val="24"/>
        </w:rPr>
        <w:br w:type="page"/>
      </w:r>
    </w:p>
    <w:p w14:paraId="24B6B222" w14:textId="77777777" w:rsidR="00B00952" w:rsidRDefault="00000000">
      <w:pPr>
        <w:pStyle w:val="afff0"/>
        <w:spacing w:line="360" w:lineRule="auto"/>
        <w:ind w:firstLineChars="0" w:firstLine="0"/>
        <w:contextualSpacing/>
        <w:rPr>
          <w:rFonts w:ascii="仿宋" w:eastAsia="仿宋" w:hAnsi="仿宋" w:cs="Arial" w:hint="eastAsia"/>
          <w:bCs/>
          <w:sz w:val="24"/>
        </w:rPr>
      </w:pPr>
      <w:r>
        <w:rPr>
          <w:rFonts w:ascii="仿宋" w:eastAsia="仿宋" w:hAnsi="仿宋" w:cs="Arial"/>
          <w:sz w:val="24"/>
        </w:rPr>
        <w:lastRenderedPageBreak/>
        <w:t>（五）</w:t>
      </w:r>
      <w:r>
        <w:rPr>
          <w:rFonts w:ascii="仿宋" w:eastAsia="仿宋" w:hAnsi="仿宋" w:cs="Arial"/>
          <w:bCs/>
          <w:sz w:val="24"/>
        </w:rPr>
        <w:t>货物技术规格具体要求</w:t>
      </w:r>
      <w:bookmarkStart w:id="817" w:name="_Hlk118874770"/>
    </w:p>
    <w:p w14:paraId="0FDC875D" w14:textId="77777777" w:rsidR="00B00952" w:rsidRDefault="00000000">
      <w:pPr>
        <w:tabs>
          <w:tab w:val="left" w:pos="360"/>
          <w:tab w:val="left" w:pos="900"/>
        </w:tabs>
        <w:snapToGrid w:val="0"/>
        <w:spacing w:line="360" w:lineRule="auto"/>
        <w:outlineLvl w:val="1"/>
        <w:rPr>
          <w:rFonts w:ascii="仿宋" w:eastAsia="仿宋" w:hAnsi="仿宋" w:cs="Arial" w:hint="eastAsia"/>
          <w:b/>
          <w:sz w:val="24"/>
        </w:rPr>
      </w:pPr>
      <w:bookmarkStart w:id="818" w:name="_Toc164331021"/>
      <w:bookmarkStart w:id="819" w:name="_Toc270427198"/>
      <w:bookmarkStart w:id="820" w:name="_Toc97562004"/>
      <w:bookmarkStart w:id="821" w:name="_Toc64911943"/>
      <w:bookmarkStart w:id="822" w:name="_Toc219271395"/>
      <w:bookmarkEnd w:id="806"/>
      <w:bookmarkEnd w:id="807"/>
      <w:bookmarkEnd w:id="809"/>
      <w:bookmarkEnd w:id="810"/>
      <w:bookmarkEnd w:id="814"/>
      <w:bookmarkEnd w:id="817"/>
      <w:r>
        <w:rPr>
          <w:rFonts w:ascii="仿宋" w:eastAsia="仿宋" w:hAnsi="仿宋" w:cs="Arial" w:hint="eastAsia"/>
          <w:b/>
          <w:sz w:val="24"/>
        </w:rPr>
        <w:t>第1包</w:t>
      </w:r>
    </w:p>
    <w:p w14:paraId="1A41B96E" w14:textId="77777777" w:rsidR="00B00952" w:rsidRDefault="00000000">
      <w:pPr>
        <w:widowControl/>
        <w:spacing w:line="360" w:lineRule="auto"/>
        <w:jc w:val="left"/>
        <w:rPr>
          <w:rFonts w:ascii="仿宋" w:eastAsia="仿宋" w:hAnsi="仿宋" w:cs="宋体" w:hint="eastAsia"/>
          <w:b/>
          <w:szCs w:val="21"/>
        </w:rPr>
      </w:pPr>
      <w:bookmarkStart w:id="823" w:name="_Hlk166586427"/>
      <w:r>
        <w:rPr>
          <w:rFonts w:ascii="仿宋" w:eastAsia="仿宋" w:hAnsi="仿宋" w:cs="Arial" w:hint="eastAsia"/>
          <w:b/>
          <w:sz w:val="24"/>
        </w:rPr>
        <w:t>1-1</w:t>
      </w:r>
      <w:r>
        <w:rPr>
          <w:rFonts w:ascii="仿宋" w:eastAsia="仿宋" w:hAnsi="仿宋" w:cs="宋体" w:hint="eastAsia"/>
          <w:b/>
          <w:szCs w:val="21"/>
        </w:rPr>
        <w:t>普通DNA测序</w:t>
      </w:r>
    </w:p>
    <w:p w14:paraId="096F60CA"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1. 甲方需按照乙方测序样品说明提供合格的测序样品，乙方负责样品纯化并进行测序；如果样品达不到测序要求，乙方可以取消订单，并邮件通知甲方重新送样。</w:t>
      </w:r>
    </w:p>
    <w:p w14:paraId="10E0D1AB"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2. 乙方在收到样品后4个工作日内完成测序，并提供测定的结果，包括序列文件和图形文件及检测批次总表，以电子邮件形式及时传给甲方。</w:t>
      </w:r>
    </w:p>
    <w:p w14:paraId="18C7CBB4"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3. 如乙方不能来甲方单位收取测序样本，甲方已快递形式寄送样本，由此产生的快递费用由乙方承担。</w:t>
      </w:r>
    </w:p>
    <w:p w14:paraId="5E8236EE" w14:textId="77777777" w:rsidR="00B00952" w:rsidRDefault="00B00952">
      <w:pPr>
        <w:widowControl/>
        <w:spacing w:line="360" w:lineRule="auto"/>
        <w:jc w:val="left"/>
        <w:rPr>
          <w:rFonts w:ascii="仿宋" w:eastAsia="仿宋" w:hAnsi="仿宋" w:cs="宋体" w:hint="eastAsia"/>
          <w:bCs/>
          <w:szCs w:val="21"/>
        </w:rPr>
      </w:pPr>
    </w:p>
    <w:p w14:paraId="52339592" w14:textId="77777777" w:rsidR="00B00952" w:rsidRDefault="00000000">
      <w:pPr>
        <w:widowControl/>
        <w:spacing w:line="360" w:lineRule="auto"/>
        <w:jc w:val="left"/>
        <w:rPr>
          <w:rFonts w:ascii="仿宋" w:eastAsia="仿宋" w:hAnsi="仿宋" w:cs="宋体" w:hint="eastAsia"/>
          <w:b/>
          <w:szCs w:val="21"/>
        </w:rPr>
      </w:pPr>
      <w:r>
        <w:rPr>
          <w:rFonts w:ascii="仿宋" w:eastAsia="仿宋" w:hAnsi="仿宋" w:cs="宋体" w:hint="eastAsia"/>
          <w:b/>
          <w:szCs w:val="21"/>
        </w:rPr>
        <w:t>1-2质谱鉴定（靶向代谢）</w:t>
      </w:r>
    </w:p>
    <w:p w14:paraId="7A0D5C0E"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1.样品前处理采用FDA认证的富集板进行代谢物提取。</w:t>
      </w:r>
    </w:p>
    <w:p w14:paraId="6D917C85"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2.通过LC/MSMS以及FIA两种模式对630种靶标代谢物进行检测并绝对定量。一次性可以实现对20种氨基酸、30种氨基酸衍生物、14种胆汁酸、40种酰基肉碱、90种磷脂酰胆碱、70种神经酰胺、286种甘油脂类、9种生物胺、7种羧酸、12种脂肪酸、4种激素、4种色氨酸代谢通路代谢物等，共26大类不同代谢物的高通量检测；</w:t>
      </w:r>
    </w:p>
    <w:p w14:paraId="0162E8D7"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3.以同位素内标和标准曲线进行代谢物浓度计算；</w:t>
      </w:r>
    </w:p>
    <w:p w14:paraId="4A8B3095"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4.质控样本中80%以上代谢物的定量精密度在25%以内；</w:t>
      </w:r>
    </w:p>
    <w:p w14:paraId="58D3B1F9"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5.可以对数据进metaboindicator分析；</w:t>
      </w:r>
    </w:p>
    <w:p w14:paraId="6F7A244C" w14:textId="77777777" w:rsidR="00B00952" w:rsidRDefault="00000000">
      <w:pPr>
        <w:widowControl/>
        <w:spacing w:line="360" w:lineRule="auto"/>
        <w:jc w:val="left"/>
        <w:rPr>
          <w:rFonts w:ascii="仿宋" w:eastAsia="仿宋" w:hAnsi="仿宋" w:cs="宋体" w:hint="eastAsia"/>
          <w:bCs/>
          <w:szCs w:val="21"/>
        </w:rPr>
      </w:pPr>
      <w:r>
        <w:rPr>
          <w:rFonts w:ascii="仿宋" w:eastAsia="仿宋" w:hAnsi="仿宋" w:cs="宋体" w:hint="eastAsia"/>
          <w:bCs/>
          <w:szCs w:val="21"/>
        </w:rPr>
        <w:t>6.拥有成熟的实验室管理系统。</w:t>
      </w:r>
    </w:p>
    <w:p w14:paraId="72C28534" w14:textId="77777777" w:rsidR="00B00952" w:rsidRDefault="00B00952">
      <w:pPr>
        <w:widowControl/>
        <w:jc w:val="left"/>
        <w:rPr>
          <w:rFonts w:ascii="仿宋" w:eastAsia="仿宋" w:hAnsi="仿宋" w:hint="eastAsia"/>
          <w:sz w:val="24"/>
        </w:rPr>
      </w:pPr>
    </w:p>
    <w:p w14:paraId="7A9D0B99" w14:textId="77777777" w:rsidR="00B00952" w:rsidRDefault="00B00952">
      <w:pPr>
        <w:widowControl/>
        <w:jc w:val="left"/>
        <w:rPr>
          <w:rFonts w:ascii="仿宋" w:eastAsia="仿宋" w:hAnsi="仿宋" w:hint="eastAsia"/>
          <w:sz w:val="24"/>
        </w:rPr>
      </w:pPr>
    </w:p>
    <w:p w14:paraId="75D2F267" w14:textId="77777777" w:rsidR="00B00952" w:rsidRDefault="00000000">
      <w:pPr>
        <w:widowControl/>
        <w:spacing w:line="360" w:lineRule="auto"/>
        <w:jc w:val="left"/>
        <w:rPr>
          <w:rFonts w:ascii="仿宋" w:eastAsia="仿宋" w:hAnsi="仿宋" w:hint="eastAsia"/>
          <w:b/>
          <w:bCs/>
        </w:rPr>
      </w:pPr>
      <w:r>
        <w:rPr>
          <w:rFonts w:ascii="仿宋" w:eastAsia="仿宋" w:hAnsi="仿宋" w:cs="Arial" w:hint="eastAsia"/>
          <w:b/>
          <w:sz w:val="24"/>
        </w:rPr>
        <w:t>1-3</w:t>
      </w:r>
      <w:r>
        <w:rPr>
          <w:rFonts w:ascii="仿宋" w:eastAsia="仿宋" w:hAnsi="仿宋" w:hint="eastAsia"/>
          <w:b/>
          <w:bCs/>
        </w:rPr>
        <w:t>细菌蛋白组学分析</w:t>
      </w:r>
    </w:p>
    <w:p w14:paraId="55108473" w14:textId="77777777" w:rsidR="00B00952" w:rsidRDefault="00000000">
      <w:pPr>
        <w:spacing w:line="360" w:lineRule="auto"/>
        <w:rPr>
          <w:rFonts w:ascii="仿宋" w:eastAsia="仿宋" w:hAnsi="仿宋" w:hint="eastAsia"/>
          <w:szCs w:val="21"/>
        </w:rPr>
      </w:pPr>
      <w:r>
        <w:rPr>
          <w:rFonts w:ascii="仿宋" w:eastAsia="仿宋" w:hAnsi="仿宋" w:hint="eastAsia"/>
          <w:szCs w:val="21"/>
        </w:rPr>
        <w:t>1.实验基本需求：完成30个细菌样本的蛋白组测序及分析。</w:t>
      </w:r>
    </w:p>
    <w:p w14:paraId="75B610CE" w14:textId="77777777" w:rsidR="00B00952" w:rsidRDefault="00000000">
      <w:pPr>
        <w:spacing w:line="360" w:lineRule="auto"/>
        <w:rPr>
          <w:rFonts w:ascii="仿宋" w:eastAsia="仿宋" w:hAnsi="仿宋" w:hint="eastAsia"/>
          <w:szCs w:val="21"/>
        </w:rPr>
      </w:pPr>
      <w:r>
        <w:rPr>
          <w:rFonts w:ascii="仿宋" w:eastAsia="仿宋" w:hAnsi="仿宋" w:hint="eastAsia"/>
          <w:szCs w:val="21"/>
        </w:rPr>
        <w:t>2.实验材料及运输：测试标本由客户负责提取蛋白，生物样本链运输。</w:t>
      </w:r>
    </w:p>
    <w:p w14:paraId="4CB096F8" w14:textId="77777777" w:rsidR="00B00952" w:rsidRDefault="00000000">
      <w:pPr>
        <w:spacing w:line="360" w:lineRule="auto"/>
        <w:rPr>
          <w:rFonts w:ascii="仿宋" w:eastAsia="仿宋" w:hAnsi="仿宋" w:hint="eastAsia"/>
          <w:szCs w:val="21"/>
        </w:rPr>
      </w:pPr>
      <w:r>
        <w:rPr>
          <w:rFonts w:ascii="仿宋" w:eastAsia="仿宋" w:hAnsi="仿宋" w:hint="eastAsia"/>
          <w:szCs w:val="21"/>
        </w:rPr>
        <w:t>3.实验过程需求：</w:t>
      </w:r>
    </w:p>
    <w:p w14:paraId="4C71BCCC" w14:textId="77777777" w:rsidR="00B00952" w:rsidRDefault="00000000">
      <w:pPr>
        <w:spacing w:line="360" w:lineRule="auto"/>
        <w:rPr>
          <w:rFonts w:ascii="仿宋" w:eastAsia="仿宋" w:hAnsi="仿宋" w:hint="eastAsia"/>
          <w:szCs w:val="21"/>
        </w:rPr>
      </w:pPr>
      <w:r>
        <w:rPr>
          <w:rFonts w:ascii="仿宋" w:eastAsia="仿宋" w:hAnsi="仿宋" w:hint="eastAsia"/>
          <w:szCs w:val="21"/>
        </w:rPr>
        <w:t>（1）完成样本蛋白质检。</w:t>
      </w:r>
    </w:p>
    <w:p w14:paraId="0D89D62F" w14:textId="77777777" w:rsidR="00B00952" w:rsidRDefault="00000000">
      <w:pPr>
        <w:spacing w:line="360" w:lineRule="auto"/>
        <w:rPr>
          <w:rFonts w:ascii="仿宋" w:eastAsia="仿宋" w:hAnsi="仿宋" w:hint="eastAsia"/>
          <w:szCs w:val="21"/>
        </w:rPr>
      </w:pPr>
      <w:r>
        <w:rPr>
          <w:rFonts w:ascii="仿宋" w:eastAsia="仿宋" w:hAnsi="仿宋" w:hint="eastAsia"/>
          <w:szCs w:val="21"/>
        </w:rPr>
        <w:t>（2）建库。</w:t>
      </w:r>
    </w:p>
    <w:p w14:paraId="347B7278" w14:textId="77777777" w:rsidR="00B00952" w:rsidRDefault="00000000">
      <w:pPr>
        <w:spacing w:line="360" w:lineRule="auto"/>
        <w:rPr>
          <w:rFonts w:ascii="仿宋" w:eastAsia="仿宋" w:hAnsi="仿宋" w:hint="eastAsia"/>
          <w:szCs w:val="21"/>
        </w:rPr>
      </w:pPr>
      <w:r>
        <w:rPr>
          <w:rFonts w:ascii="仿宋" w:eastAsia="仿宋" w:hAnsi="仿宋" w:hint="eastAsia"/>
          <w:szCs w:val="21"/>
        </w:rPr>
        <w:t>（3）测序，数据量6-8Gb。</w:t>
      </w:r>
    </w:p>
    <w:p w14:paraId="55EC2678" w14:textId="77777777" w:rsidR="00B00952" w:rsidRDefault="00000000">
      <w:pPr>
        <w:spacing w:line="360" w:lineRule="auto"/>
        <w:rPr>
          <w:rFonts w:ascii="仿宋" w:eastAsia="仿宋" w:hAnsi="仿宋" w:hint="eastAsia"/>
          <w:szCs w:val="21"/>
        </w:rPr>
      </w:pPr>
      <w:r>
        <w:rPr>
          <w:rFonts w:ascii="仿宋" w:eastAsia="仿宋" w:hAnsi="仿宋" w:hint="eastAsia"/>
          <w:szCs w:val="21"/>
        </w:rPr>
        <w:t>（4）结果评估及信息分析：整体质量评估/蛋白表达水平分析/差异蛋白筛选/差异蛋白富集分析（GO富集分析）。</w:t>
      </w:r>
    </w:p>
    <w:p w14:paraId="2F21EE66" w14:textId="77777777" w:rsidR="00B00952" w:rsidRDefault="00000000">
      <w:pPr>
        <w:spacing w:line="360" w:lineRule="auto"/>
        <w:rPr>
          <w:rFonts w:ascii="仿宋" w:eastAsia="仿宋" w:hAnsi="仿宋" w:hint="eastAsia"/>
          <w:szCs w:val="21"/>
        </w:rPr>
      </w:pPr>
      <w:r>
        <w:rPr>
          <w:rFonts w:ascii="仿宋" w:eastAsia="仿宋" w:hAnsi="仿宋" w:hint="eastAsia"/>
          <w:szCs w:val="21"/>
        </w:rPr>
        <w:t>（5）要求测序数据云交付，保存时间至少半年。</w:t>
      </w:r>
    </w:p>
    <w:p w14:paraId="3DB39A64" w14:textId="77777777" w:rsidR="00B00952" w:rsidRDefault="00000000">
      <w:pPr>
        <w:spacing w:line="360" w:lineRule="auto"/>
        <w:rPr>
          <w:rFonts w:ascii="仿宋" w:eastAsia="仿宋" w:hAnsi="仿宋" w:hint="eastAsia"/>
          <w:szCs w:val="21"/>
        </w:rPr>
      </w:pPr>
      <w:r>
        <w:rPr>
          <w:rFonts w:ascii="仿宋" w:eastAsia="仿宋" w:hAnsi="仿宋" w:hint="eastAsia"/>
          <w:szCs w:val="21"/>
        </w:rPr>
        <w:t>（6）要求根据客户需求调整分析及出图。</w:t>
      </w:r>
    </w:p>
    <w:p w14:paraId="2D9E30A6" w14:textId="77777777" w:rsidR="00B00952" w:rsidRDefault="00000000">
      <w:pPr>
        <w:widowControl/>
        <w:spacing w:line="360" w:lineRule="auto"/>
        <w:jc w:val="left"/>
        <w:rPr>
          <w:rFonts w:ascii="仿宋" w:eastAsia="仿宋" w:hAnsi="仿宋" w:hint="eastAsia"/>
          <w:b/>
          <w:bCs/>
        </w:rPr>
      </w:pPr>
      <w:r>
        <w:rPr>
          <w:rFonts w:ascii="仿宋" w:eastAsia="仿宋" w:hAnsi="仿宋" w:cs="Arial" w:hint="eastAsia"/>
          <w:b/>
          <w:sz w:val="24"/>
        </w:rPr>
        <w:lastRenderedPageBreak/>
        <w:t>1-4</w:t>
      </w:r>
      <w:r>
        <w:rPr>
          <w:rFonts w:ascii="仿宋" w:eastAsia="仿宋" w:hAnsi="仿宋" w:hint="eastAsia"/>
          <w:b/>
          <w:bCs/>
        </w:rPr>
        <w:t>表面等离子共振</w:t>
      </w:r>
    </w:p>
    <w:p w14:paraId="11BD0D7B" w14:textId="77777777" w:rsidR="00B00952" w:rsidRDefault="00000000">
      <w:pPr>
        <w:spacing w:line="360" w:lineRule="auto"/>
        <w:jc w:val="left"/>
        <w:rPr>
          <w:rFonts w:ascii="仿宋" w:eastAsia="仿宋" w:hAnsi="仿宋" w:hint="eastAsia"/>
          <w:szCs w:val="21"/>
        </w:rPr>
      </w:pPr>
      <w:r>
        <w:rPr>
          <w:rFonts w:ascii="仿宋" w:eastAsia="仿宋" w:hAnsi="仿宋" w:hint="eastAsia"/>
          <w:szCs w:val="21"/>
        </w:rPr>
        <w:t>甲方提供药物或蛋白，乙方提供药物-靶点、抗体-抗原及蛋白-蛋白的亲和力 (KD) 和动力学参数测定。评估候选分子与靶点的结合模式，支持结构优化。测试不同分子在相同靶点上的竞争能力，优化药物开发策略。</w:t>
      </w:r>
    </w:p>
    <w:p w14:paraId="22FA3CC7" w14:textId="77777777" w:rsidR="00B00952" w:rsidRDefault="00B00952">
      <w:pPr>
        <w:widowControl/>
        <w:jc w:val="left"/>
        <w:rPr>
          <w:rFonts w:ascii="仿宋" w:eastAsia="仿宋" w:hAnsi="仿宋" w:cs="Arial" w:hint="eastAsia"/>
          <w:b/>
          <w:sz w:val="24"/>
        </w:rPr>
      </w:pPr>
    </w:p>
    <w:p w14:paraId="74FA5A28" w14:textId="77777777" w:rsidR="00B00952" w:rsidRDefault="00000000">
      <w:pPr>
        <w:widowControl/>
        <w:jc w:val="left"/>
        <w:rPr>
          <w:rFonts w:ascii="仿宋" w:eastAsia="仿宋" w:hAnsi="仿宋" w:cs="Arial" w:hint="eastAsia"/>
          <w:b/>
          <w:sz w:val="24"/>
        </w:rPr>
      </w:pPr>
      <w:r>
        <w:rPr>
          <w:rFonts w:ascii="仿宋" w:eastAsia="仿宋" w:hAnsi="仿宋" w:cs="Arial" w:hint="eastAsia"/>
          <w:b/>
          <w:sz w:val="24"/>
        </w:rPr>
        <w:t>1-5蛋白纯化</w:t>
      </w:r>
    </w:p>
    <w:p w14:paraId="676508F5" w14:textId="77777777" w:rsidR="00B00952" w:rsidRDefault="00B00952">
      <w:pPr>
        <w:widowControl/>
        <w:jc w:val="left"/>
        <w:rPr>
          <w:rFonts w:ascii="仿宋" w:eastAsia="仿宋" w:hAnsi="仿宋" w:cs="Arial" w:hint="eastAsia"/>
          <w:b/>
          <w:sz w:val="24"/>
        </w:rPr>
      </w:pPr>
    </w:p>
    <w:p w14:paraId="22970A54" w14:textId="77777777" w:rsidR="00B00952" w:rsidRDefault="00000000">
      <w:pPr>
        <w:spacing w:line="360" w:lineRule="auto"/>
        <w:jc w:val="left"/>
        <w:rPr>
          <w:rFonts w:ascii="仿宋" w:eastAsia="仿宋" w:hAnsi="仿宋" w:hint="eastAsia"/>
          <w:szCs w:val="21"/>
        </w:rPr>
      </w:pPr>
      <w:r>
        <w:rPr>
          <w:rFonts w:ascii="仿宋" w:eastAsia="仿宋" w:hAnsi="仿宋" w:hint="eastAsia"/>
          <w:szCs w:val="21"/>
        </w:rPr>
        <w:t>1.甲方提供序列数据，乙方提供重组质粒1份，含质粒的菌株1份，纯化蛋白1份和项目报告;</w:t>
      </w:r>
    </w:p>
    <w:p w14:paraId="2A158FEC" w14:textId="77777777" w:rsidR="00B00952" w:rsidRDefault="00000000">
      <w:pPr>
        <w:spacing w:line="360" w:lineRule="auto"/>
        <w:jc w:val="left"/>
        <w:rPr>
          <w:rFonts w:ascii="仿宋" w:eastAsia="仿宋" w:hAnsi="仿宋" w:hint="eastAsia"/>
          <w:szCs w:val="21"/>
        </w:rPr>
      </w:pPr>
      <w:r>
        <w:rPr>
          <w:rFonts w:ascii="仿宋" w:eastAsia="仿宋" w:hAnsi="仿宋" w:hint="eastAsia"/>
          <w:szCs w:val="21"/>
        </w:rPr>
        <w:t>2.乙方通过大肠杆菌表达系统制备蛋白主要流程为将重组质粒转化到大肠杆菌感受态细胞中，在一个高温、一个低温条件下进行诱导表达，选择表达较好的条件进行放大摇菌，收集菌体进一步根据项目要求纯化制备目的蛋白，5周内完成。</w:t>
      </w:r>
    </w:p>
    <w:p w14:paraId="73D5F7E5" w14:textId="77777777" w:rsidR="00B00952" w:rsidRDefault="00B00952">
      <w:pPr>
        <w:widowControl/>
        <w:jc w:val="left"/>
        <w:rPr>
          <w:rFonts w:ascii="仿宋" w:eastAsia="仿宋" w:hAnsi="仿宋" w:cs="Arial" w:hint="eastAsia"/>
          <w:b/>
          <w:sz w:val="24"/>
        </w:rPr>
      </w:pPr>
    </w:p>
    <w:p w14:paraId="7293FBE8" w14:textId="77777777" w:rsidR="00B00952" w:rsidRDefault="00000000">
      <w:pPr>
        <w:widowControl/>
        <w:spacing w:line="360" w:lineRule="auto"/>
        <w:jc w:val="left"/>
        <w:rPr>
          <w:rFonts w:ascii="仿宋" w:eastAsia="仿宋" w:hAnsi="仿宋" w:hint="eastAsia"/>
          <w:sz w:val="24"/>
        </w:rPr>
      </w:pPr>
      <w:r>
        <w:rPr>
          <w:rFonts w:ascii="仿宋" w:eastAsia="仿宋" w:hAnsi="仿宋" w:cs="Arial" w:hint="eastAsia"/>
          <w:b/>
          <w:sz w:val="24"/>
        </w:rPr>
        <w:t>1-6 DNA探针修饰加合成</w:t>
      </w:r>
    </w:p>
    <w:p w14:paraId="470F79AC" w14:textId="77777777" w:rsidR="00B00952" w:rsidRDefault="00000000">
      <w:pPr>
        <w:spacing w:line="360" w:lineRule="auto"/>
        <w:jc w:val="left"/>
        <w:rPr>
          <w:rFonts w:ascii="仿宋" w:eastAsia="仿宋" w:hAnsi="仿宋" w:hint="eastAsia"/>
          <w:szCs w:val="21"/>
        </w:rPr>
      </w:pPr>
      <w:r>
        <w:rPr>
          <w:rFonts w:ascii="仿宋" w:eastAsia="仿宋" w:hAnsi="仿宋" w:hint="eastAsia"/>
          <w:szCs w:val="21"/>
        </w:rPr>
        <w:t>提供需要检测的探针的DNA序列，试剂公司根据需求合成所需要的探针。</w:t>
      </w:r>
    </w:p>
    <w:p w14:paraId="37BB970C" w14:textId="77777777" w:rsidR="00B00952" w:rsidRDefault="00B00952">
      <w:pPr>
        <w:widowControl/>
        <w:spacing w:line="360" w:lineRule="auto"/>
        <w:jc w:val="left"/>
        <w:rPr>
          <w:rFonts w:ascii="仿宋" w:eastAsia="仿宋" w:hAnsi="仿宋" w:hint="eastAsia"/>
          <w:b/>
          <w:bCs/>
          <w:sz w:val="24"/>
        </w:rPr>
      </w:pPr>
    </w:p>
    <w:p w14:paraId="5EA30A4F" w14:textId="77777777" w:rsidR="00B00952" w:rsidRDefault="00000000">
      <w:pPr>
        <w:widowControl/>
        <w:spacing w:line="360" w:lineRule="auto"/>
        <w:jc w:val="left"/>
        <w:rPr>
          <w:rFonts w:ascii="仿宋" w:eastAsia="仿宋" w:hAnsi="仿宋" w:hint="eastAsia"/>
          <w:sz w:val="24"/>
        </w:rPr>
      </w:pPr>
      <w:r>
        <w:rPr>
          <w:rFonts w:ascii="仿宋" w:eastAsia="仿宋" w:hAnsi="仿宋" w:cs="Arial" w:hint="eastAsia"/>
          <w:b/>
          <w:sz w:val="24"/>
        </w:rPr>
        <w:t>1-7 全基因组测序</w:t>
      </w:r>
    </w:p>
    <w:p w14:paraId="329E7FDA" w14:textId="77777777" w:rsidR="00B00952" w:rsidRDefault="00000000">
      <w:pPr>
        <w:spacing w:line="360" w:lineRule="auto"/>
        <w:jc w:val="left"/>
        <w:rPr>
          <w:rFonts w:ascii="仿宋" w:eastAsia="仿宋" w:hAnsi="仿宋" w:hint="eastAsia"/>
          <w:szCs w:val="21"/>
        </w:rPr>
      </w:pPr>
      <w:r>
        <w:rPr>
          <w:rFonts w:ascii="仿宋" w:eastAsia="仿宋" w:hAnsi="仿宋" w:hint="eastAsia"/>
          <w:szCs w:val="21"/>
        </w:rPr>
        <w:t>提供突变体库菌体基因组 DNA，根据提供的插入序列设计特异性引物并合成，进行二代测序和分析</w:t>
      </w:r>
    </w:p>
    <w:p w14:paraId="059B9588" w14:textId="77777777" w:rsidR="00B00952" w:rsidRDefault="00B00952">
      <w:pPr>
        <w:widowControl/>
        <w:spacing w:line="360" w:lineRule="auto"/>
        <w:jc w:val="left"/>
        <w:rPr>
          <w:rFonts w:ascii="仿宋" w:eastAsia="仿宋" w:hAnsi="仿宋" w:hint="eastAsia"/>
          <w:b/>
          <w:bCs/>
          <w:sz w:val="24"/>
        </w:rPr>
      </w:pPr>
    </w:p>
    <w:p w14:paraId="51EC35D0" w14:textId="77777777" w:rsidR="00B00952" w:rsidRDefault="00000000">
      <w:pPr>
        <w:widowControl/>
        <w:spacing w:line="360" w:lineRule="auto"/>
        <w:jc w:val="left"/>
        <w:rPr>
          <w:rFonts w:ascii="仿宋" w:eastAsia="仿宋" w:hAnsi="仿宋" w:hint="eastAsia"/>
          <w:sz w:val="24"/>
        </w:rPr>
      </w:pPr>
      <w:r>
        <w:rPr>
          <w:rFonts w:ascii="仿宋" w:eastAsia="仿宋" w:hAnsi="仿宋" w:cs="Arial" w:hint="eastAsia"/>
          <w:b/>
          <w:sz w:val="24"/>
        </w:rPr>
        <w:t>1-8 引物合成</w:t>
      </w:r>
    </w:p>
    <w:p w14:paraId="6F23F7F4" w14:textId="77777777" w:rsidR="00B00952" w:rsidRDefault="00000000">
      <w:pPr>
        <w:spacing w:line="360" w:lineRule="auto"/>
        <w:jc w:val="left"/>
        <w:rPr>
          <w:rFonts w:ascii="仿宋" w:eastAsia="仿宋" w:hAnsi="仿宋" w:hint="eastAsia"/>
          <w:szCs w:val="21"/>
        </w:rPr>
      </w:pPr>
      <w:r>
        <w:rPr>
          <w:rFonts w:ascii="仿宋" w:eastAsia="仿宋" w:hAnsi="仿宋" w:hint="eastAsia"/>
          <w:szCs w:val="21"/>
        </w:rPr>
        <w:t>按照序列进行引物合成，每次订单2天内完成，合成准确率100%，免费送货（快递或上门均可）。</w:t>
      </w:r>
    </w:p>
    <w:p w14:paraId="3CC432E3" w14:textId="77777777" w:rsidR="00B00952" w:rsidRDefault="00B00952">
      <w:pPr>
        <w:widowControl/>
        <w:spacing w:line="360" w:lineRule="auto"/>
        <w:jc w:val="left"/>
        <w:rPr>
          <w:rFonts w:ascii="仿宋" w:eastAsia="仿宋" w:hAnsi="仿宋" w:hint="eastAsia"/>
          <w:b/>
          <w:bCs/>
          <w:sz w:val="24"/>
        </w:rPr>
      </w:pPr>
    </w:p>
    <w:p w14:paraId="7BB0A71C" w14:textId="77777777" w:rsidR="00B00952" w:rsidRDefault="00000000">
      <w:pPr>
        <w:widowControl/>
        <w:spacing w:line="360" w:lineRule="auto"/>
        <w:jc w:val="left"/>
        <w:rPr>
          <w:rFonts w:ascii="仿宋" w:eastAsia="仿宋" w:hAnsi="仿宋" w:hint="eastAsia"/>
          <w:sz w:val="24"/>
        </w:rPr>
      </w:pPr>
      <w:r>
        <w:rPr>
          <w:rFonts w:ascii="仿宋" w:eastAsia="仿宋" w:hAnsi="仿宋" w:cs="Arial" w:hint="eastAsia"/>
          <w:b/>
          <w:sz w:val="24"/>
        </w:rPr>
        <w:t>1-9 引物合成</w:t>
      </w:r>
    </w:p>
    <w:p w14:paraId="02DFE260"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按照序列进行引物合成，每次订单2天内完成，合成准确率100%，免费送货（快递或上门均可）。</w:t>
      </w:r>
    </w:p>
    <w:p w14:paraId="4718BB87" w14:textId="77777777" w:rsidR="00B00952" w:rsidRDefault="00B00952">
      <w:pPr>
        <w:widowControl/>
        <w:spacing w:line="360" w:lineRule="auto"/>
        <w:jc w:val="left"/>
        <w:rPr>
          <w:rFonts w:ascii="仿宋" w:eastAsia="仿宋" w:hAnsi="仿宋" w:hint="eastAsia"/>
          <w:b/>
          <w:bCs/>
          <w:sz w:val="24"/>
        </w:rPr>
      </w:pPr>
    </w:p>
    <w:p w14:paraId="7737B732"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hint="eastAsia"/>
          <w:b/>
          <w:sz w:val="24"/>
        </w:rPr>
        <w:t>1-10 细菌全基因组测序</w:t>
      </w:r>
    </w:p>
    <w:p w14:paraId="559156AA"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一、DNA提取与质检</w:t>
      </w:r>
    </w:p>
    <w:p w14:paraId="43B68B87"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提取产物需满足： OD260/280 = 1.8–2.0； 总量≥500 ng，浓度≥20 ng/μL；无明显降解（经1%琼脂糖凝胶或Agilent分析）。</w:t>
      </w:r>
    </w:p>
    <w:p w14:paraId="4D1396BB"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二、建库与测序</w:t>
      </w:r>
    </w:p>
    <w:p w14:paraId="6C733B29"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lastRenderedPageBreak/>
        <w:t>测序平台：Illumina NovaSeq 6000；建库方式：PE150双端文库；目标数据量：每株细菌生成约1 Gb数据；测序深度：预计覆盖基因组100×以上（细菌基因组一般为4–6 Mb）；</w:t>
      </w:r>
    </w:p>
    <w:p w14:paraId="0F24C70F"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所有样本建库后统一混合、上机，合理分配 barcode，确保数据质量均衡。</w:t>
      </w:r>
    </w:p>
    <w:p w14:paraId="1BB196B9"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三、生物信息学分析</w:t>
      </w:r>
    </w:p>
    <w:p w14:paraId="06EFF062"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针对280株测序数据，进行系统的全基因组分析，包括但不限于以下内容：</w:t>
      </w:r>
    </w:p>
    <w:p w14:paraId="3DE5836B"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（1）原始数据质控</w:t>
      </w:r>
    </w:p>
    <w:p w14:paraId="28EF72F8"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工具：FastQC、fastp；去除接头污染、低质量序列，评估Q30、N含量等质量指标。</w:t>
      </w:r>
    </w:p>
    <w:p w14:paraId="051A586F"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（2）基因组de novo组装</w:t>
      </w:r>
    </w:p>
    <w:p w14:paraId="5EBF409C"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工具：SPAdes 或 Unicycler；输出：contig 序列、N50、总长度、GC含量、contig数等统计参数。</w:t>
      </w:r>
    </w:p>
    <w:p w14:paraId="6A1E99E7"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（3）基因功能注释</w:t>
      </w:r>
    </w:p>
    <w:p w14:paraId="33032F13"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工具：Prokka 或 RAST；注释内容包括：编码基因（CDS）、rRNA、tRNA、hypothetical protein；比对数据库包括：NR、KEGG、COG、GO、Pfam等。</w:t>
      </w:r>
    </w:p>
    <w:p w14:paraId="1C31C4EB"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（4）抗性与毒力基因预测</w:t>
      </w:r>
    </w:p>
    <w:p w14:paraId="3C5C3D1E"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工具：ResFinder、CARD、VFDB； 识别与药物耐受或致病能力相关的功能基因。</w:t>
      </w:r>
    </w:p>
    <w:p w14:paraId="39A18842"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（5）系统发育分析</w:t>
      </w:r>
    </w:p>
    <w:p w14:paraId="04F51616"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使用核心基因或SNP构建系统进化树；工具：Roary + FastTree，或 SNP-based pipeline（Snippy, CSIPhylogeny）；分析种群结构、进化关系及地理/表型聚类特征。</w:t>
      </w:r>
    </w:p>
    <w:p w14:paraId="495CEFC1"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（6）可选分析模块（如课题需求增加）</w:t>
      </w:r>
    </w:p>
    <w:p w14:paraId="0D66ADF0"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质粒识别（PlasmidFinder）；基因岛预测（IslandViewer）；整合子识别（IntegronFinder）；MLST分型（PubMLST数据库）。</w:t>
      </w:r>
    </w:p>
    <w:p w14:paraId="372B761A"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四、数据输出</w:t>
      </w:r>
    </w:p>
    <w:p w14:paraId="195E99D7"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每株样本将输出以下标准数据文件：</w:t>
      </w:r>
    </w:p>
    <w:p w14:paraId="5D409124"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Clean Reads（fastq格式）；组装基因组序列（fasta格式）；注释结果（gff, gbk, tsv）；抗性/毒力基因注释表</w:t>
      </w:r>
    </w:p>
    <w:p w14:paraId="110CE939"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系统发育树文件（nwk格式）；样本统计报告（含测序质控、组装统计）</w:t>
      </w:r>
    </w:p>
    <w:p w14:paraId="375BECB3"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五、质量控制与项目进度</w:t>
      </w:r>
    </w:p>
    <w:p w14:paraId="5C946352"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项目全过程将设立关键质控点，包括DNA质量检测、建库文库大小检测、测序原始数据QC、组装质量QC等；</w:t>
      </w:r>
    </w:p>
    <w:p w14:paraId="4A4829B1"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每10株设立1个平行样本用于批内质量监控；所有流程均在标准生物信息平台完成，确保分析过程的可追溯性和数据的可重复性；预计周期：样本准备与建库 2周，测序与初步分析 3周，深入分析与报告整理 2周，总周期约7–8周。</w:t>
      </w:r>
    </w:p>
    <w:p w14:paraId="4D7450E7" w14:textId="77777777" w:rsidR="00B00952" w:rsidRDefault="00B00952">
      <w:pPr>
        <w:widowControl/>
        <w:spacing w:line="360" w:lineRule="auto"/>
        <w:jc w:val="left"/>
        <w:rPr>
          <w:rFonts w:ascii="仿宋" w:eastAsia="仿宋" w:hAnsi="仿宋" w:hint="eastAsia"/>
          <w:szCs w:val="21"/>
        </w:rPr>
      </w:pPr>
    </w:p>
    <w:p w14:paraId="0167E7F2" w14:textId="77777777" w:rsidR="00B00952" w:rsidRDefault="00B00952">
      <w:pPr>
        <w:widowControl/>
        <w:spacing w:line="360" w:lineRule="auto"/>
        <w:jc w:val="left"/>
        <w:rPr>
          <w:rFonts w:ascii="仿宋" w:eastAsia="仿宋" w:hAnsi="仿宋" w:hint="eastAsia"/>
          <w:szCs w:val="21"/>
        </w:rPr>
      </w:pPr>
    </w:p>
    <w:p w14:paraId="2006EAA4"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hint="eastAsia"/>
          <w:b/>
          <w:sz w:val="24"/>
        </w:rPr>
        <w:lastRenderedPageBreak/>
        <w:t>1-11 FastDIA酰化定量蛋白质组学</w:t>
      </w:r>
    </w:p>
    <w:p w14:paraId="0A39DD73"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蛋白检测技术方法（FastDIA/4D-DIA 和4D-DDA乙酰化修饰组学技术），蛋白质数据搜索方法（PEAKS 12和PEAKS LFQ修饰位点定量分析），蛋白鉴定数量（≥3200个，其中乙酰化蛋白数量≥500个），多肽鉴定数量（≥10000条，其中，乙酰化修饰多肽鉴定数量≥1500），修饰位点鉴定数量(≥1200个），提供蛋白质量（不超过200mg）</w:t>
      </w:r>
    </w:p>
    <w:p w14:paraId="15CBFC1F" w14:textId="77777777" w:rsidR="00B00952" w:rsidRDefault="00B00952">
      <w:pPr>
        <w:widowControl/>
        <w:spacing w:line="360" w:lineRule="auto"/>
        <w:jc w:val="left"/>
        <w:rPr>
          <w:rFonts w:ascii="仿宋" w:eastAsia="仿宋" w:hAnsi="仿宋" w:hint="eastAsia"/>
          <w:szCs w:val="21"/>
        </w:rPr>
      </w:pPr>
    </w:p>
    <w:p w14:paraId="7185BF40"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hint="eastAsia"/>
          <w:b/>
          <w:sz w:val="24"/>
        </w:rPr>
        <w:t>1-12 siRNA合成</w:t>
      </w:r>
    </w:p>
    <w:p w14:paraId="3F9822DD"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根据靶标序列和基因ID号设计和合成相应的siRNA，保证在细胞水平上的敲低效率达到50%以上。</w:t>
      </w:r>
    </w:p>
    <w:p w14:paraId="0131EECF" w14:textId="77777777" w:rsidR="00B00952" w:rsidRDefault="00B00952">
      <w:pPr>
        <w:widowControl/>
        <w:spacing w:line="360" w:lineRule="auto"/>
        <w:jc w:val="left"/>
        <w:rPr>
          <w:rFonts w:ascii="仿宋" w:eastAsia="仿宋" w:hAnsi="仿宋" w:hint="eastAsia"/>
          <w:sz w:val="10"/>
          <w:szCs w:val="10"/>
        </w:rPr>
      </w:pPr>
    </w:p>
    <w:p w14:paraId="14E36904"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hint="eastAsia"/>
          <w:b/>
          <w:sz w:val="24"/>
        </w:rPr>
        <w:t>1-13 慢病毒合成和包装</w:t>
      </w:r>
    </w:p>
    <w:p w14:paraId="569B9C02"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根据靶标序列和基因ID号合成过表达序列，构架载体，并包装慢病毒，病毒滴度不低于1x10^8。</w:t>
      </w:r>
    </w:p>
    <w:p w14:paraId="7BF2CF83" w14:textId="77777777" w:rsidR="00B00952" w:rsidRDefault="00B00952">
      <w:pPr>
        <w:widowControl/>
        <w:spacing w:line="360" w:lineRule="auto"/>
        <w:jc w:val="left"/>
        <w:rPr>
          <w:rFonts w:ascii="仿宋" w:eastAsia="仿宋" w:hAnsi="仿宋" w:hint="eastAsia"/>
          <w:sz w:val="10"/>
          <w:szCs w:val="10"/>
        </w:rPr>
      </w:pPr>
    </w:p>
    <w:p w14:paraId="2EB8C3B2"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hint="eastAsia"/>
          <w:b/>
          <w:sz w:val="24"/>
        </w:rPr>
        <w:t>1-14 透射电镜</w:t>
      </w:r>
    </w:p>
    <w:p w14:paraId="521010C1"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取出少量样品滴到铜网的普通碳膜上。干燥后，通过透射电镜图像观察材料的形貌</w:t>
      </w:r>
    </w:p>
    <w:p w14:paraId="0C96595C" w14:textId="77777777" w:rsidR="00B00952" w:rsidRDefault="00B00952">
      <w:pPr>
        <w:widowControl/>
        <w:spacing w:line="360" w:lineRule="auto"/>
        <w:jc w:val="left"/>
        <w:rPr>
          <w:rFonts w:ascii="仿宋" w:eastAsia="仿宋" w:hAnsi="仿宋" w:hint="eastAsia"/>
          <w:szCs w:val="21"/>
        </w:rPr>
      </w:pPr>
    </w:p>
    <w:p w14:paraId="68F13089" w14:textId="77777777" w:rsidR="00B00952" w:rsidRDefault="00000000">
      <w:pPr>
        <w:spacing w:line="360" w:lineRule="auto"/>
        <w:rPr>
          <w:rFonts w:ascii="仿宋" w:eastAsia="仿宋" w:hAnsi="仿宋" w:cs="Arial" w:hint="eastAsia"/>
          <w:b/>
          <w:sz w:val="24"/>
        </w:rPr>
      </w:pPr>
      <w:r>
        <w:rPr>
          <w:rFonts w:ascii="仿宋" w:eastAsia="仿宋" w:hAnsi="仿宋" w:cs="Arial" w:hint="eastAsia"/>
          <w:b/>
          <w:sz w:val="24"/>
        </w:rPr>
        <w:t>1-15 电势电位</w:t>
      </w:r>
    </w:p>
    <w:p w14:paraId="07DFE01C"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将样品稀释后置于测电势的皿中，采用马尔文 粒度仪测试材料电势点位。</w:t>
      </w:r>
    </w:p>
    <w:p w14:paraId="32A5565C" w14:textId="77777777" w:rsidR="00B00952" w:rsidRDefault="00B00952">
      <w:pPr>
        <w:spacing w:line="360" w:lineRule="auto"/>
        <w:rPr>
          <w:rFonts w:ascii="仿宋" w:eastAsia="仿宋" w:hAnsi="仿宋" w:cs="Arial" w:hint="eastAsia"/>
          <w:b/>
          <w:sz w:val="24"/>
        </w:rPr>
      </w:pPr>
    </w:p>
    <w:p w14:paraId="65533AA0" w14:textId="77777777" w:rsidR="00B00952" w:rsidRDefault="00000000">
      <w:pPr>
        <w:spacing w:line="360" w:lineRule="auto"/>
        <w:rPr>
          <w:rFonts w:ascii="仿宋" w:eastAsia="仿宋" w:hAnsi="仿宋" w:cs="Arial" w:hint="eastAsia"/>
          <w:b/>
          <w:sz w:val="24"/>
        </w:rPr>
      </w:pPr>
      <w:r>
        <w:rPr>
          <w:rFonts w:ascii="仿宋" w:eastAsia="仿宋" w:hAnsi="仿宋" w:cs="Arial" w:hint="eastAsia"/>
          <w:b/>
          <w:sz w:val="24"/>
        </w:rPr>
        <w:t>1-16 元素分析</w:t>
      </w:r>
    </w:p>
    <w:p w14:paraId="0BEEC624"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将样品干成粉末，置于干净的硅片上，使用X射线光电子能谱仪测量材料中的元素。</w:t>
      </w:r>
    </w:p>
    <w:p w14:paraId="623407D3" w14:textId="77777777" w:rsidR="00B00952" w:rsidRDefault="00B00952">
      <w:pPr>
        <w:spacing w:line="360" w:lineRule="auto"/>
        <w:rPr>
          <w:rFonts w:ascii="仿宋" w:eastAsia="仿宋" w:hAnsi="仿宋" w:cs="Arial" w:hint="eastAsia"/>
          <w:b/>
          <w:sz w:val="24"/>
        </w:rPr>
      </w:pPr>
    </w:p>
    <w:p w14:paraId="2F30BB19" w14:textId="77777777" w:rsidR="00B00952" w:rsidRDefault="00000000">
      <w:pPr>
        <w:spacing w:line="360" w:lineRule="auto"/>
        <w:rPr>
          <w:rFonts w:ascii="仿宋" w:eastAsia="仿宋" w:hAnsi="仿宋" w:cs="Arial" w:hint="eastAsia"/>
          <w:b/>
          <w:sz w:val="24"/>
        </w:rPr>
      </w:pPr>
      <w:r>
        <w:rPr>
          <w:rFonts w:ascii="仿宋" w:eastAsia="仿宋" w:hAnsi="仿宋" w:cs="Arial" w:hint="eastAsia"/>
          <w:b/>
          <w:sz w:val="24"/>
        </w:rPr>
        <w:t>1-17 质谱鉴定（靶向代谢）</w:t>
      </w:r>
    </w:p>
    <w:p w14:paraId="39CD953F"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1.样品前处理采用FDA认证的富集板进行代谢物提取。</w:t>
      </w:r>
    </w:p>
    <w:p w14:paraId="1EE3776B"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2.通过LC/MSMS以及FIA两种模式对630种靶标代谢物进行检测并绝对定量。一次性可以实现对20种氨基酸、30种氨基酸衍生物、14种胆汁酸、40种酰基肉碱、90种磷脂酰胆碱、70种神经酰胺、286种甘油脂类、9种生物胺、7种羧酸、12种脂肪酸、4种激素、4种色氨酸代谢通路代谢物等，共26大类不同代谢物的高通量检测；</w:t>
      </w:r>
    </w:p>
    <w:p w14:paraId="1768FC12"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3.以同位素内标和标准曲线进行代谢物浓度计算；</w:t>
      </w:r>
    </w:p>
    <w:p w14:paraId="319AFADC"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4.质控样本中80%以上代谢物的定量精密度在25%以内；</w:t>
      </w:r>
    </w:p>
    <w:p w14:paraId="219685DE"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5.可以对数据进metaboindicator分析；</w:t>
      </w:r>
    </w:p>
    <w:p w14:paraId="011D2510"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6.拥有成熟的实验室管理系统。</w:t>
      </w:r>
    </w:p>
    <w:p w14:paraId="5D4D628C" w14:textId="77777777" w:rsidR="00B00952" w:rsidRDefault="00000000">
      <w:pPr>
        <w:spacing w:line="360" w:lineRule="auto"/>
        <w:rPr>
          <w:rFonts w:ascii="仿宋" w:eastAsia="仿宋" w:hAnsi="仿宋" w:cs="Arial" w:hint="eastAsia"/>
          <w:b/>
          <w:sz w:val="24"/>
        </w:rPr>
      </w:pPr>
      <w:r>
        <w:rPr>
          <w:rFonts w:ascii="仿宋" w:eastAsia="仿宋" w:hAnsi="仿宋" w:cs="Arial" w:hint="eastAsia"/>
          <w:b/>
          <w:sz w:val="24"/>
        </w:rPr>
        <w:lastRenderedPageBreak/>
        <w:t>1-18 血浆代谢组学</w:t>
      </w:r>
    </w:p>
    <w:p w14:paraId="535B1C3F"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一、项目名称：非靶代谢组检测与分析</w:t>
      </w:r>
    </w:p>
    <w:p w14:paraId="69579140"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二、数量：150例</w:t>
      </w:r>
    </w:p>
    <w:p w14:paraId="5F6C2176"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三、服务要求：</w:t>
      </w:r>
    </w:p>
    <w:p w14:paraId="524C8435"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1、样本类型：血清样本或血浆样本。</w:t>
      </w:r>
    </w:p>
    <w:p w14:paraId="5C78C503"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2、实验标准：</w:t>
      </w:r>
    </w:p>
    <w:p w14:paraId="202AE32D"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 xml:space="preserve">2.1、实验分析流程主要包括样品前处理、富集浓缩、色谱分级、液相色谱-串联质谱（LC-MS/MS）数据采集、数据库检索等步骤。 </w:t>
      </w:r>
    </w:p>
    <w:p w14:paraId="2859FC15"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2.2、实验在ISO 9001认证、CNAS认证实验室操作，检测过程中需包含空白样品、QC样品；检测过程中≥5种同位素内标作为质控。</w:t>
      </w:r>
    </w:p>
    <w:p w14:paraId="1F287717"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 xml:space="preserve">2.3、实验采用赛默飞公司的超高效液相色谱串联傅里叶变换质谱 UHPLC -Q Exactive HF-X 系统进行检测。数据采集方式：采用DDA数据依赖性采集方式，对分子量&lt;1000Da的代谢产物进行筛选与分析，采集过程正、负离子分开采集；每个样本正、负采集时间总和≥16 min，整个数据采集阶段仪器的质量精度≤10 ppm，扫描范围（m/z）：70-1050。 </w:t>
      </w:r>
    </w:p>
    <w:p w14:paraId="6E6D6F71"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2.4、代谢物定性：下机原始数据使用主流的代谢组学搜库软件Waters Progenesis QI3.0进行搜库，数据库包含HMDB、Metin数据库和供应商自建库（根据标准品建立，数量≥5000种）。</w:t>
      </w:r>
    </w:p>
    <w:p w14:paraId="775923D4"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3、生信分析包括：</w:t>
      </w:r>
    </w:p>
    <w:p w14:paraId="31C07DDE"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3.1、数据预处理：去除特征值、缺失值填充、QC验证、数据归一化。</w:t>
      </w:r>
    </w:p>
    <w:p w14:paraId="40A97F3F"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 xml:space="preserve">3.2、样本比较分析：提供Venn图、相关性热图、PCA分析、PLS-DA分析。 </w:t>
      </w:r>
    </w:p>
    <w:p w14:paraId="4183664F"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3.3、代谢物注释信息：提供KEGG化合物分类、KEGG功能通路、HMDB化合物分类、代谢物注释总览。</w:t>
      </w:r>
    </w:p>
    <w:p w14:paraId="68F8B70B"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 xml:space="preserve">3.4、差异代谢物分析：两组比较、两样本比较、多组比较角度分析呈图。 </w:t>
      </w:r>
    </w:p>
    <w:p w14:paraId="289312BD"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 xml:space="preserve">3.5、代谢集分析：提供差异基因集的Venn分析、KEGG通路富集分析、拓扑学分析、代谢物聚类热图分析、iPath代谢通路分析、关联分析-相关性分析、关联分析-普氏分析、VIP分析、ROC分析。 </w:t>
      </w:r>
    </w:p>
    <w:p w14:paraId="2D42AC29"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 xml:space="preserve">3.6、高级分析：提供时序分析、WGCNA分析、MIMOSA2分析、随机森林、支持向量机、LASSO、Logistic； </w:t>
      </w:r>
    </w:p>
    <w:p w14:paraId="71D37004"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3.7、个性化定制分析：提供代谢蛋白关联分析。</w:t>
      </w:r>
    </w:p>
    <w:p w14:paraId="577D4276"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4、4.1、可提供高级DIA云分析流程。</w:t>
      </w:r>
    </w:p>
    <w:p w14:paraId="7B6B9031"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4.2、拥有综述、FAQ、文献案例解析、视频教程、分析Tips资料体系。</w:t>
      </w:r>
    </w:p>
    <w:p w14:paraId="68879425"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4.3、可在线自主设置参数动态交互分析，成图标准化，符合CNS期刊要求。</w:t>
      </w:r>
    </w:p>
    <w:p w14:paraId="344B4275"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5、项目周期：每批次样本服务周期不超过30个自然日，，售后服务人员根据采购人要求定期反馈项目进展、分析进展。</w:t>
      </w:r>
    </w:p>
    <w:p w14:paraId="46415560"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lastRenderedPageBreak/>
        <w:t xml:space="preserve">6、项目结果交付形式：HTML+交互式云平台+PDF静态(交互结果可插入报告)。 </w:t>
      </w:r>
    </w:p>
    <w:p w14:paraId="2D6B9FD3" w14:textId="77777777" w:rsidR="00B00952" w:rsidRDefault="00000000">
      <w:pPr>
        <w:widowControl/>
        <w:spacing w:line="360" w:lineRule="auto"/>
        <w:jc w:val="left"/>
        <w:rPr>
          <w:rFonts w:ascii="仿宋" w:eastAsia="仿宋" w:hAnsi="仿宋" w:hint="eastAsia"/>
          <w:szCs w:val="21"/>
        </w:rPr>
      </w:pPr>
      <w:r>
        <w:rPr>
          <w:rFonts w:ascii="仿宋" w:eastAsia="仿宋" w:hAnsi="仿宋" w:hint="eastAsia"/>
          <w:szCs w:val="21"/>
        </w:rPr>
        <w:t>7、后续服务：并提供免费的专业技术咨询服务至文章发表。</w:t>
      </w:r>
    </w:p>
    <w:p w14:paraId="14DF235E" w14:textId="77777777" w:rsidR="00B00952" w:rsidRDefault="00B00952">
      <w:pPr>
        <w:spacing w:line="360" w:lineRule="auto"/>
        <w:rPr>
          <w:rFonts w:ascii="仿宋" w:eastAsia="仿宋" w:hAnsi="仿宋" w:cs="Arial" w:hint="eastAsia"/>
          <w:b/>
          <w:sz w:val="24"/>
        </w:rPr>
      </w:pPr>
    </w:p>
    <w:p w14:paraId="4F5C8C16" w14:textId="77777777" w:rsidR="00B00952" w:rsidRDefault="00B00952">
      <w:pPr>
        <w:spacing w:line="360" w:lineRule="auto"/>
        <w:rPr>
          <w:rFonts w:ascii="仿宋" w:eastAsia="仿宋" w:hAnsi="仿宋" w:cs="Arial" w:hint="eastAsia"/>
          <w:b/>
          <w:sz w:val="24"/>
        </w:rPr>
      </w:pPr>
    </w:p>
    <w:p w14:paraId="2C771803" w14:textId="77777777" w:rsidR="00B00952" w:rsidRDefault="00B00952">
      <w:pPr>
        <w:spacing w:line="360" w:lineRule="auto"/>
        <w:rPr>
          <w:rFonts w:ascii="仿宋" w:eastAsia="仿宋" w:hAnsi="仿宋" w:cs="Arial" w:hint="eastAsia"/>
          <w:b/>
          <w:sz w:val="24"/>
        </w:rPr>
      </w:pPr>
    </w:p>
    <w:p w14:paraId="6FE0F3C5" w14:textId="77777777" w:rsidR="00B00952" w:rsidRDefault="00B00952">
      <w:pPr>
        <w:spacing w:line="360" w:lineRule="auto"/>
        <w:rPr>
          <w:rFonts w:ascii="仿宋" w:eastAsia="仿宋" w:hAnsi="仿宋" w:cs="Arial" w:hint="eastAsia"/>
          <w:b/>
          <w:sz w:val="24"/>
        </w:rPr>
      </w:pPr>
    </w:p>
    <w:p w14:paraId="23F4ADC0" w14:textId="77777777" w:rsidR="00B00952" w:rsidRDefault="00B00952">
      <w:pPr>
        <w:spacing w:line="360" w:lineRule="auto"/>
        <w:rPr>
          <w:rFonts w:ascii="仿宋" w:eastAsia="仿宋" w:hAnsi="仿宋" w:cs="Arial" w:hint="eastAsia"/>
          <w:b/>
          <w:sz w:val="24"/>
        </w:rPr>
      </w:pPr>
    </w:p>
    <w:p w14:paraId="7CBA68DA" w14:textId="77777777" w:rsidR="00B00952" w:rsidRDefault="00B00952">
      <w:pPr>
        <w:widowControl/>
        <w:jc w:val="left"/>
        <w:rPr>
          <w:rFonts w:ascii="仿宋" w:eastAsia="仿宋" w:hAnsi="仿宋" w:hint="eastAsia"/>
          <w:b/>
          <w:bCs/>
          <w:color w:val="000000"/>
          <w:sz w:val="24"/>
        </w:rPr>
      </w:pPr>
      <w:bookmarkStart w:id="824" w:name="_Hlk166586534"/>
      <w:bookmarkEnd w:id="823"/>
    </w:p>
    <w:p w14:paraId="5A44D29F" w14:textId="77777777" w:rsidR="00B00952" w:rsidRDefault="00000000">
      <w:pPr>
        <w:widowControl/>
        <w:jc w:val="left"/>
        <w:rPr>
          <w:rFonts w:ascii="仿宋" w:eastAsia="仿宋" w:hAnsi="仿宋" w:cs="Arial" w:hint="eastAsia"/>
          <w:b/>
          <w:sz w:val="28"/>
          <w:szCs w:val="28"/>
        </w:rPr>
      </w:pPr>
      <w:r>
        <w:rPr>
          <w:rFonts w:ascii="仿宋" w:eastAsia="仿宋" w:hAnsi="仿宋" w:cs="Arial" w:hint="eastAsia"/>
          <w:b/>
          <w:sz w:val="28"/>
          <w:szCs w:val="28"/>
        </w:rPr>
        <w:br w:type="page"/>
      </w:r>
    </w:p>
    <w:p w14:paraId="633D274F" w14:textId="77777777" w:rsidR="00B00952" w:rsidRDefault="00000000">
      <w:pPr>
        <w:spacing w:line="360" w:lineRule="auto"/>
        <w:jc w:val="center"/>
        <w:outlineLvl w:val="0"/>
        <w:rPr>
          <w:rFonts w:ascii="仿宋" w:eastAsia="仿宋" w:hAnsi="仿宋" w:cs="Arial" w:hint="eastAsia"/>
          <w:b/>
          <w:sz w:val="36"/>
          <w:szCs w:val="36"/>
        </w:rPr>
      </w:pPr>
      <w:bookmarkStart w:id="825" w:name="_Toc167887009"/>
      <w:bookmarkEnd w:id="811"/>
      <w:bookmarkEnd w:id="824"/>
      <w:r>
        <w:rPr>
          <w:rFonts w:ascii="仿宋" w:eastAsia="仿宋" w:hAnsi="仿宋" w:cs="Arial"/>
          <w:b/>
          <w:sz w:val="36"/>
          <w:szCs w:val="36"/>
        </w:rPr>
        <w:lastRenderedPageBreak/>
        <w:t>第六章   拟签订的合同文本</w:t>
      </w:r>
      <w:bookmarkEnd w:id="825"/>
    </w:p>
    <w:p w14:paraId="3C19F9CF" w14:textId="77777777" w:rsidR="00B00952" w:rsidRDefault="00B00952">
      <w:pPr>
        <w:spacing w:line="360" w:lineRule="auto"/>
        <w:jc w:val="center"/>
        <w:rPr>
          <w:rFonts w:ascii="仿宋" w:eastAsia="仿宋" w:hAnsi="仿宋" w:cs="等线 Light" w:hint="eastAsia"/>
          <w:b/>
          <w:bCs/>
          <w:sz w:val="32"/>
        </w:rPr>
      </w:pPr>
    </w:p>
    <w:p w14:paraId="72AB6D49" w14:textId="77777777" w:rsidR="00B00952" w:rsidRDefault="00B00952">
      <w:pPr>
        <w:tabs>
          <w:tab w:val="center" w:pos="4873"/>
        </w:tabs>
        <w:spacing w:beforeLines="50" w:before="120"/>
        <w:jc w:val="center"/>
        <w:rPr>
          <w:rFonts w:ascii="仿宋" w:eastAsia="仿宋" w:hAnsi="仿宋" w:hint="eastAsia"/>
          <w:b/>
          <w:bCs/>
          <w:sz w:val="44"/>
          <w:szCs w:val="28"/>
        </w:rPr>
      </w:pPr>
      <w:bookmarkStart w:id="826" w:name="_Toc3995"/>
    </w:p>
    <w:p w14:paraId="007A8461" w14:textId="77777777" w:rsidR="00B00952" w:rsidRDefault="00B00952">
      <w:pPr>
        <w:tabs>
          <w:tab w:val="center" w:pos="4873"/>
        </w:tabs>
        <w:spacing w:beforeLines="50" w:before="120"/>
        <w:jc w:val="center"/>
        <w:rPr>
          <w:rFonts w:ascii="仿宋" w:eastAsia="仿宋" w:hAnsi="仿宋" w:hint="eastAsia"/>
          <w:b/>
          <w:bCs/>
          <w:sz w:val="44"/>
          <w:szCs w:val="28"/>
        </w:rPr>
      </w:pPr>
    </w:p>
    <w:p w14:paraId="226D8E7E" w14:textId="77777777" w:rsidR="00B00952" w:rsidRDefault="00000000">
      <w:pPr>
        <w:tabs>
          <w:tab w:val="center" w:pos="4873"/>
        </w:tabs>
        <w:spacing w:beforeLines="50" w:before="120"/>
        <w:jc w:val="center"/>
        <w:rPr>
          <w:rFonts w:ascii="仿宋" w:eastAsia="仿宋" w:hAnsi="仿宋" w:hint="eastAsia"/>
          <w:b/>
          <w:bCs/>
          <w:sz w:val="44"/>
          <w:szCs w:val="28"/>
        </w:rPr>
      </w:pPr>
      <w:r>
        <w:rPr>
          <w:rFonts w:ascii="仿宋" w:eastAsia="仿宋" w:hAnsi="仿宋"/>
          <w:b/>
          <w:bCs/>
          <w:sz w:val="44"/>
          <w:szCs w:val="28"/>
        </w:rPr>
        <w:t>技术服务合同</w:t>
      </w:r>
    </w:p>
    <w:p w14:paraId="0BF67498" w14:textId="77777777" w:rsidR="00B00952" w:rsidRDefault="00B00952">
      <w:pPr>
        <w:tabs>
          <w:tab w:val="center" w:pos="4873"/>
        </w:tabs>
        <w:spacing w:beforeLines="50" w:before="120"/>
        <w:jc w:val="center"/>
        <w:rPr>
          <w:rFonts w:ascii="仿宋" w:eastAsia="仿宋" w:hAnsi="仿宋" w:hint="eastAsia"/>
          <w:b/>
          <w:bCs/>
          <w:sz w:val="44"/>
          <w:szCs w:val="28"/>
        </w:rPr>
      </w:pPr>
    </w:p>
    <w:p w14:paraId="2034B9DD" w14:textId="77777777" w:rsidR="00B00952" w:rsidRDefault="00B00952">
      <w:pPr>
        <w:tabs>
          <w:tab w:val="center" w:pos="4873"/>
        </w:tabs>
        <w:spacing w:beforeLines="50" w:before="120"/>
        <w:jc w:val="center"/>
        <w:rPr>
          <w:rFonts w:ascii="仿宋" w:eastAsia="仿宋" w:hAnsi="仿宋" w:hint="eastAsia"/>
          <w:b/>
          <w:bCs/>
          <w:sz w:val="44"/>
          <w:szCs w:val="28"/>
        </w:rPr>
      </w:pPr>
    </w:p>
    <w:p w14:paraId="0675C581" w14:textId="77777777" w:rsidR="00B00952" w:rsidRDefault="00B00952">
      <w:pPr>
        <w:tabs>
          <w:tab w:val="center" w:pos="4873"/>
        </w:tabs>
        <w:spacing w:beforeLines="50" w:before="120"/>
        <w:jc w:val="center"/>
        <w:rPr>
          <w:rFonts w:ascii="仿宋" w:eastAsia="仿宋" w:hAnsi="仿宋" w:hint="eastAsia"/>
          <w:b/>
          <w:bCs/>
          <w:sz w:val="44"/>
          <w:szCs w:val="28"/>
        </w:rPr>
      </w:pPr>
    </w:p>
    <w:p w14:paraId="37F7C337" w14:textId="77777777" w:rsidR="00B00952" w:rsidRDefault="00B00952">
      <w:pPr>
        <w:tabs>
          <w:tab w:val="center" w:pos="4873"/>
        </w:tabs>
        <w:spacing w:beforeLines="50" w:before="120"/>
        <w:jc w:val="center"/>
        <w:rPr>
          <w:rFonts w:ascii="仿宋" w:eastAsia="仿宋" w:hAnsi="仿宋" w:hint="eastAsia"/>
          <w:b/>
          <w:bCs/>
          <w:sz w:val="44"/>
          <w:szCs w:val="28"/>
        </w:rPr>
      </w:pPr>
    </w:p>
    <w:p w14:paraId="6D8DB6A6" w14:textId="77777777" w:rsidR="00B00952" w:rsidRDefault="00B00952">
      <w:pPr>
        <w:tabs>
          <w:tab w:val="center" w:pos="4873"/>
        </w:tabs>
        <w:spacing w:beforeLines="50" w:before="120"/>
        <w:jc w:val="center"/>
        <w:rPr>
          <w:rFonts w:ascii="仿宋" w:eastAsia="仿宋" w:hAnsi="仿宋" w:hint="eastAsia"/>
          <w:sz w:val="28"/>
          <w:szCs w:val="28"/>
        </w:rPr>
      </w:pPr>
    </w:p>
    <w:p w14:paraId="60002CBF" w14:textId="77777777" w:rsidR="00B00952" w:rsidRDefault="00B00952">
      <w:pPr>
        <w:spacing w:beforeLines="50" w:before="120"/>
        <w:rPr>
          <w:rFonts w:ascii="仿宋" w:eastAsia="仿宋" w:hAnsi="仿宋" w:hint="eastAsia"/>
          <w:sz w:val="28"/>
          <w:szCs w:val="28"/>
        </w:rPr>
      </w:pP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297"/>
      </w:tblGrid>
      <w:tr w:rsidR="00B00952" w14:paraId="3FAE57E8" w14:textId="77777777">
        <w:trPr>
          <w:jc w:val="center"/>
        </w:trPr>
        <w:tc>
          <w:tcPr>
            <w:tcW w:w="1586" w:type="dxa"/>
          </w:tcPr>
          <w:p w14:paraId="01C18557"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项目名称：</w:t>
            </w:r>
          </w:p>
        </w:tc>
        <w:tc>
          <w:tcPr>
            <w:tcW w:w="8160" w:type="dxa"/>
            <w:tcBorders>
              <w:bottom w:val="single" w:sz="4" w:space="0" w:color="auto"/>
            </w:tcBorders>
          </w:tcPr>
          <w:p w14:paraId="782507EF" w14:textId="77777777" w:rsidR="00B00952" w:rsidRDefault="00000000">
            <w:pPr>
              <w:spacing w:beforeLines="50" w:before="120"/>
              <w:jc w:val="left"/>
              <w:rPr>
                <w:rFonts w:ascii="仿宋" w:eastAsia="仿宋" w:hAnsi="仿宋" w:hint="eastAsia"/>
                <w:b/>
                <w:bCs/>
                <w:sz w:val="28"/>
                <w:szCs w:val="28"/>
              </w:rPr>
            </w:pPr>
            <w:r>
              <w:rPr>
                <w:rFonts w:ascii="仿宋" w:eastAsia="仿宋" w:hAnsi="仿宋"/>
                <w:b/>
                <w:bCs/>
                <w:sz w:val="28"/>
                <w:szCs w:val="28"/>
              </w:rPr>
              <w:t>（招标文件项目名称或科研项目名称）</w:t>
            </w:r>
          </w:p>
        </w:tc>
      </w:tr>
      <w:tr w:rsidR="00B00952" w14:paraId="7191AAE8" w14:textId="77777777">
        <w:trPr>
          <w:jc w:val="center"/>
        </w:trPr>
        <w:tc>
          <w:tcPr>
            <w:tcW w:w="1586" w:type="dxa"/>
          </w:tcPr>
          <w:p w14:paraId="1E6F4868"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甲方：</w:t>
            </w:r>
          </w:p>
        </w:tc>
        <w:tc>
          <w:tcPr>
            <w:tcW w:w="8160" w:type="dxa"/>
            <w:tcBorders>
              <w:top w:val="single" w:sz="4" w:space="0" w:color="auto"/>
              <w:bottom w:val="single" w:sz="4" w:space="0" w:color="auto"/>
            </w:tcBorders>
          </w:tcPr>
          <w:p w14:paraId="2E39918D" w14:textId="77777777" w:rsidR="00B00952" w:rsidRDefault="00000000">
            <w:pPr>
              <w:spacing w:beforeLines="50" w:before="120"/>
              <w:rPr>
                <w:rFonts w:ascii="仿宋" w:eastAsia="仿宋" w:hAnsi="仿宋" w:hint="eastAsia"/>
                <w:sz w:val="28"/>
                <w:szCs w:val="28"/>
              </w:rPr>
            </w:pPr>
            <w:r>
              <w:rPr>
                <w:rFonts w:ascii="仿宋" w:eastAsia="仿宋" w:hAnsi="仿宋"/>
                <w:b/>
                <w:bCs/>
                <w:sz w:val="28"/>
                <w:szCs w:val="28"/>
              </w:rPr>
              <w:t>北京市结核病胸部肿瘤研究所</w:t>
            </w:r>
          </w:p>
        </w:tc>
      </w:tr>
      <w:tr w:rsidR="00B00952" w14:paraId="1BD5EBB2" w14:textId="77777777">
        <w:trPr>
          <w:jc w:val="center"/>
        </w:trPr>
        <w:tc>
          <w:tcPr>
            <w:tcW w:w="1586" w:type="dxa"/>
          </w:tcPr>
          <w:p w14:paraId="7C567A91"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乙方：</w:t>
            </w:r>
          </w:p>
        </w:tc>
        <w:tc>
          <w:tcPr>
            <w:tcW w:w="8160" w:type="dxa"/>
            <w:tcBorders>
              <w:top w:val="single" w:sz="4" w:space="0" w:color="auto"/>
              <w:bottom w:val="single" w:sz="4" w:space="0" w:color="auto"/>
            </w:tcBorders>
          </w:tcPr>
          <w:p w14:paraId="1CA90949" w14:textId="77777777" w:rsidR="00B00952" w:rsidRDefault="00B00952">
            <w:pPr>
              <w:spacing w:beforeLines="50" w:before="120"/>
              <w:rPr>
                <w:rFonts w:ascii="仿宋" w:eastAsia="仿宋" w:hAnsi="仿宋" w:hint="eastAsia"/>
                <w:b/>
                <w:bCs/>
                <w:sz w:val="28"/>
                <w:szCs w:val="28"/>
              </w:rPr>
            </w:pPr>
          </w:p>
        </w:tc>
      </w:tr>
      <w:tr w:rsidR="00B00952" w14:paraId="744A47F4" w14:textId="77777777">
        <w:trPr>
          <w:jc w:val="center"/>
        </w:trPr>
        <w:tc>
          <w:tcPr>
            <w:tcW w:w="1586" w:type="dxa"/>
          </w:tcPr>
          <w:p w14:paraId="78BFCBA6"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签订日期：</w:t>
            </w:r>
          </w:p>
        </w:tc>
        <w:tc>
          <w:tcPr>
            <w:tcW w:w="8160" w:type="dxa"/>
            <w:tcBorders>
              <w:top w:val="single" w:sz="4" w:space="0" w:color="auto"/>
              <w:bottom w:val="single" w:sz="4" w:space="0" w:color="auto"/>
            </w:tcBorders>
          </w:tcPr>
          <w:p w14:paraId="70F4A426" w14:textId="77777777" w:rsidR="00B00952" w:rsidRDefault="00B00952">
            <w:pPr>
              <w:spacing w:beforeLines="50" w:before="120"/>
              <w:rPr>
                <w:rFonts w:ascii="仿宋" w:eastAsia="仿宋" w:hAnsi="仿宋" w:hint="eastAsia"/>
                <w:sz w:val="28"/>
                <w:szCs w:val="28"/>
              </w:rPr>
            </w:pPr>
          </w:p>
        </w:tc>
      </w:tr>
    </w:tbl>
    <w:p w14:paraId="60B7491C" w14:textId="77777777" w:rsidR="00B00952" w:rsidRDefault="00B00952">
      <w:pPr>
        <w:spacing w:beforeLines="50" w:before="120"/>
        <w:rPr>
          <w:rFonts w:ascii="仿宋" w:eastAsia="仿宋" w:hAnsi="仿宋" w:hint="eastAsia"/>
          <w:b/>
          <w:bCs/>
          <w:sz w:val="28"/>
          <w:szCs w:val="28"/>
        </w:rPr>
      </w:pPr>
    </w:p>
    <w:p w14:paraId="727C9F8B" w14:textId="77777777" w:rsidR="00B00952" w:rsidRDefault="00B00952">
      <w:pPr>
        <w:spacing w:beforeLines="50" w:before="120"/>
        <w:rPr>
          <w:rFonts w:ascii="仿宋" w:eastAsia="仿宋" w:hAnsi="仿宋" w:hint="eastAsia"/>
          <w:b/>
          <w:bCs/>
          <w:sz w:val="28"/>
          <w:szCs w:val="28"/>
        </w:rPr>
      </w:pPr>
    </w:p>
    <w:p w14:paraId="320198AC" w14:textId="77777777" w:rsidR="00B00952" w:rsidRDefault="00B00952">
      <w:pPr>
        <w:spacing w:beforeLines="50" w:before="120"/>
        <w:rPr>
          <w:rFonts w:ascii="仿宋" w:eastAsia="仿宋" w:hAnsi="仿宋" w:hint="eastAsia"/>
          <w:b/>
          <w:bCs/>
          <w:sz w:val="28"/>
          <w:szCs w:val="28"/>
        </w:rPr>
      </w:pPr>
    </w:p>
    <w:p w14:paraId="024ADE06" w14:textId="77777777" w:rsidR="00B00952" w:rsidRDefault="00B00952">
      <w:pPr>
        <w:spacing w:beforeLines="50" w:before="120"/>
        <w:rPr>
          <w:rFonts w:ascii="仿宋" w:eastAsia="仿宋" w:hAnsi="仿宋" w:hint="eastAsia"/>
          <w:b/>
          <w:bCs/>
          <w:sz w:val="28"/>
          <w:szCs w:val="28"/>
        </w:rPr>
      </w:pPr>
    </w:p>
    <w:p w14:paraId="0D343000" w14:textId="77777777" w:rsidR="00B00952" w:rsidRDefault="00B00952">
      <w:pPr>
        <w:spacing w:beforeLines="50" w:before="120"/>
        <w:rPr>
          <w:rFonts w:ascii="仿宋" w:eastAsia="仿宋" w:hAnsi="仿宋" w:hint="eastAsia"/>
          <w:b/>
          <w:bCs/>
          <w:sz w:val="28"/>
          <w:szCs w:val="28"/>
        </w:rPr>
      </w:pPr>
    </w:p>
    <w:p w14:paraId="26221CBD" w14:textId="77777777" w:rsidR="00B00952" w:rsidRDefault="00000000">
      <w:pPr>
        <w:spacing w:beforeLines="50" w:before="120"/>
        <w:jc w:val="center"/>
        <w:rPr>
          <w:rFonts w:ascii="仿宋" w:eastAsia="仿宋" w:hAnsi="仿宋" w:hint="eastAsia"/>
          <w:b/>
          <w:bCs/>
          <w:sz w:val="28"/>
          <w:szCs w:val="28"/>
        </w:rPr>
      </w:pPr>
      <w:r>
        <w:rPr>
          <w:rFonts w:ascii="仿宋" w:eastAsia="仿宋" w:hAnsi="仿宋"/>
          <w:b/>
          <w:bCs/>
          <w:sz w:val="28"/>
          <w:szCs w:val="28"/>
        </w:rPr>
        <w:br w:type="page"/>
      </w: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146"/>
      </w:tblGrid>
      <w:tr w:rsidR="00B00952" w14:paraId="3DF195EA" w14:textId="77777777">
        <w:trPr>
          <w:jc w:val="center"/>
        </w:trPr>
        <w:tc>
          <w:tcPr>
            <w:tcW w:w="2376" w:type="dxa"/>
            <w:vAlign w:val="bottom"/>
          </w:tcPr>
          <w:p w14:paraId="05B533A1" w14:textId="77777777" w:rsidR="00B00952" w:rsidRDefault="00000000">
            <w:pPr>
              <w:spacing w:line="360" w:lineRule="auto"/>
              <w:rPr>
                <w:rFonts w:ascii="仿宋" w:eastAsia="仿宋" w:hAnsi="仿宋" w:hint="eastAsia"/>
                <w:b/>
                <w:bCs/>
                <w:sz w:val="24"/>
              </w:rPr>
            </w:pPr>
            <w:bookmarkStart w:id="827" w:name="_Hlk116206160"/>
            <w:r>
              <w:rPr>
                <w:rFonts w:ascii="仿宋" w:eastAsia="仿宋" w:hAnsi="仿宋"/>
                <w:b/>
                <w:bCs/>
                <w:sz w:val="24"/>
              </w:rPr>
              <w:lastRenderedPageBreak/>
              <w:t>甲方：</w:t>
            </w:r>
          </w:p>
        </w:tc>
        <w:tc>
          <w:tcPr>
            <w:tcW w:w="6146" w:type="dxa"/>
            <w:tcBorders>
              <w:bottom w:val="single" w:sz="4" w:space="0" w:color="auto"/>
            </w:tcBorders>
            <w:vAlign w:val="bottom"/>
          </w:tcPr>
          <w:p w14:paraId="138A5BD4" w14:textId="77777777" w:rsidR="00B00952" w:rsidRDefault="00000000">
            <w:pPr>
              <w:spacing w:line="360" w:lineRule="auto"/>
              <w:rPr>
                <w:rFonts w:ascii="仿宋" w:eastAsia="仿宋" w:hAnsi="仿宋" w:hint="eastAsia"/>
                <w:b/>
                <w:bCs/>
                <w:sz w:val="24"/>
              </w:rPr>
            </w:pPr>
            <w:r>
              <w:rPr>
                <w:rFonts w:ascii="仿宋" w:eastAsia="仿宋" w:hAnsi="仿宋"/>
                <w:b/>
                <w:bCs/>
                <w:sz w:val="24"/>
              </w:rPr>
              <w:t>北京市结核病胸部肿瘤研究所</w:t>
            </w:r>
          </w:p>
        </w:tc>
      </w:tr>
      <w:tr w:rsidR="00B00952" w14:paraId="0D7D102F" w14:textId="77777777">
        <w:trPr>
          <w:jc w:val="center"/>
        </w:trPr>
        <w:tc>
          <w:tcPr>
            <w:tcW w:w="2376" w:type="dxa"/>
            <w:vAlign w:val="bottom"/>
          </w:tcPr>
          <w:p w14:paraId="7811158C" w14:textId="77777777" w:rsidR="00B00952" w:rsidRDefault="00000000">
            <w:pPr>
              <w:spacing w:line="360" w:lineRule="auto"/>
              <w:rPr>
                <w:rFonts w:ascii="仿宋" w:eastAsia="仿宋" w:hAnsi="仿宋" w:hint="eastAsia"/>
                <w:sz w:val="24"/>
              </w:rPr>
            </w:pPr>
            <w:r>
              <w:rPr>
                <w:rFonts w:ascii="仿宋" w:eastAsia="仿宋" w:hAnsi="仿宋"/>
                <w:sz w:val="24"/>
              </w:rPr>
              <w:t>统一社会信用代码：</w:t>
            </w:r>
          </w:p>
        </w:tc>
        <w:tc>
          <w:tcPr>
            <w:tcW w:w="6146" w:type="dxa"/>
            <w:tcBorders>
              <w:bottom w:val="single" w:sz="4" w:space="0" w:color="auto"/>
            </w:tcBorders>
            <w:vAlign w:val="bottom"/>
          </w:tcPr>
          <w:p w14:paraId="427494CB" w14:textId="77777777" w:rsidR="00B00952" w:rsidRDefault="00000000">
            <w:pPr>
              <w:spacing w:line="360" w:lineRule="auto"/>
              <w:rPr>
                <w:rFonts w:ascii="仿宋" w:eastAsia="仿宋" w:hAnsi="仿宋" w:hint="eastAsia"/>
                <w:sz w:val="24"/>
              </w:rPr>
            </w:pPr>
            <w:r>
              <w:rPr>
                <w:rFonts w:ascii="仿宋" w:eastAsia="仿宋" w:hAnsi="仿宋"/>
                <w:sz w:val="24"/>
              </w:rPr>
              <w:t>121100004006864946</w:t>
            </w:r>
          </w:p>
        </w:tc>
      </w:tr>
      <w:tr w:rsidR="00B00952" w14:paraId="59F92D5F" w14:textId="77777777">
        <w:trPr>
          <w:jc w:val="center"/>
        </w:trPr>
        <w:tc>
          <w:tcPr>
            <w:tcW w:w="2376" w:type="dxa"/>
            <w:vAlign w:val="bottom"/>
          </w:tcPr>
          <w:p w14:paraId="11E285C9" w14:textId="77777777" w:rsidR="00B00952" w:rsidRDefault="00000000">
            <w:pPr>
              <w:spacing w:line="360" w:lineRule="auto"/>
              <w:rPr>
                <w:rFonts w:ascii="仿宋" w:eastAsia="仿宋" w:hAnsi="仿宋" w:hint="eastAsia"/>
                <w:sz w:val="24"/>
              </w:rPr>
            </w:pPr>
            <w:r>
              <w:rPr>
                <w:rFonts w:ascii="仿宋" w:eastAsia="仿宋" w:hAnsi="仿宋"/>
                <w:sz w:val="24"/>
              </w:rPr>
              <w:t>通讯地址：</w:t>
            </w:r>
          </w:p>
        </w:tc>
        <w:tc>
          <w:tcPr>
            <w:tcW w:w="6146" w:type="dxa"/>
            <w:tcBorders>
              <w:top w:val="single" w:sz="4" w:space="0" w:color="auto"/>
              <w:bottom w:val="single" w:sz="4" w:space="0" w:color="auto"/>
            </w:tcBorders>
            <w:vAlign w:val="bottom"/>
          </w:tcPr>
          <w:p w14:paraId="3A333807" w14:textId="77777777" w:rsidR="00B00952" w:rsidRDefault="00000000">
            <w:pPr>
              <w:spacing w:line="360" w:lineRule="auto"/>
              <w:rPr>
                <w:rFonts w:ascii="仿宋" w:eastAsia="仿宋" w:hAnsi="仿宋" w:hint="eastAsia"/>
                <w:sz w:val="24"/>
              </w:rPr>
            </w:pPr>
            <w:r>
              <w:rPr>
                <w:rFonts w:ascii="仿宋" w:eastAsia="仿宋" w:hAnsi="仿宋"/>
                <w:sz w:val="24"/>
              </w:rPr>
              <w:t>北京市通州区北关大街9号院</w:t>
            </w:r>
          </w:p>
        </w:tc>
      </w:tr>
      <w:tr w:rsidR="00B00952" w14:paraId="66E2E57C" w14:textId="77777777">
        <w:trPr>
          <w:jc w:val="center"/>
        </w:trPr>
        <w:tc>
          <w:tcPr>
            <w:tcW w:w="2376" w:type="dxa"/>
            <w:vAlign w:val="bottom"/>
          </w:tcPr>
          <w:p w14:paraId="474E84A1" w14:textId="77777777" w:rsidR="00B00952" w:rsidRDefault="00000000">
            <w:pPr>
              <w:spacing w:line="360" w:lineRule="auto"/>
              <w:rPr>
                <w:rFonts w:ascii="仿宋" w:eastAsia="仿宋" w:hAnsi="仿宋" w:hint="eastAsia"/>
                <w:sz w:val="24"/>
              </w:rPr>
            </w:pPr>
            <w:r>
              <w:rPr>
                <w:rFonts w:ascii="仿宋" w:eastAsia="仿宋" w:hAnsi="仿宋"/>
                <w:sz w:val="24"/>
              </w:rPr>
              <w:t>联系人：</w:t>
            </w:r>
          </w:p>
        </w:tc>
        <w:tc>
          <w:tcPr>
            <w:tcW w:w="6146" w:type="dxa"/>
            <w:tcBorders>
              <w:top w:val="single" w:sz="4" w:space="0" w:color="auto"/>
              <w:bottom w:val="single" w:sz="4" w:space="0" w:color="auto"/>
            </w:tcBorders>
            <w:vAlign w:val="bottom"/>
          </w:tcPr>
          <w:p w14:paraId="2A42FCA4" w14:textId="77777777" w:rsidR="00B00952" w:rsidRDefault="00B00952">
            <w:pPr>
              <w:spacing w:line="360" w:lineRule="auto"/>
              <w:rPr>
                <w:rFonts w:ascii="仿宋" w:eastAsia="仿宋" w:hAnsi="仿宋" w:hint="eastAsia"/>
                <w:sz w:val="24"/>
              </w:rPr>
            </w:pPr>
          </w:p>
        </w:tc>
      </w:tr>
      <w:tr w:rsidR="00B00952" w14:paraId="555D5CC1" w14:textId="77777777">
        <w:trPr>
          <w:jc w:val="center"/>
        </w:trPr>
        <w:tc>
          <w:tcPr>
            <w:tcW w:w="2376" w:type="dxa"/>
            <w:vAlign w:val="bottom"/>
          </w:tcPr>
          <w:p w14:paraId="298AB1F2" w14:textId="77777777" w:rsidR="00B00952" w:rsidRDefault="00000000">
            <w:pPr>
              <w:spacing w:line="360" w:lineRule="auto"/>
              <w:rPr>
                <w:rFonts w:ascii="仿宋" w:eastAsia="仿宋" w:hAnsi="仿宋" w:hint="eastAsia"/>
                <w:sz w:val="24"/>
              </w:rPr>
            </w:pPr>
            <w:r>
              <w:rPr>
                <w:rFonts w:ascii="仿宋" w:eastAsia="仿宋" w:hAnsi="仿宋"/>
                <w:sz w:val="24"/>
              </w:rPr>
              <w:t>联系邮箱：</w:t>
            </w:r>
          </w:p>
        </w:tc>
        <w:tc>
          <w:tcPr>
            <w:tcW w:w="6146" w:type="dxa"/>
            <w:tcBorders>
              <w:top w:val="single" w:sz="4" w:space="0" w:color="auto"/>
              <w:bottom w:val="single" w:sz="4" w:space="0" w:color="auto"/>
            </w:tcBorders>
            <w:vAlign w:val="bottom"/>
          </w:tcPr>
          <w:p w14:paraId="48D959F8" w14:textId="77777777" w:rsidR="00B00952" w:rsidRDefault="00B00952">
            <w:pPr>
              <w:spacing w:line="360" w:lineRule="auto"/>
              <w:rPr>
                <w:rFonts w:ascii="仿宋" w:eastAsia="仿宋" w:hAnsi="仿宋" w:hint="eastAsia"/>
                <w:sz w:val="24"/>
              </w:rPr>
            </w:pPr>
          </w:p>
        </w:tc>
      </w:tr>
      <w:tr w:rsidR="00B00952" w14:paraId="17ABAA9D" w14:textId="77777777">
        <w:trPr>
          <w:jc w:val="center"/>
        </w:trPr>
        <w:tc>
          <w:tcPr>
            <w:tcW w:w="2376" w:type="dxa"/>
            <w:vAlign w:val="bottom"/>
          </w:tcPr>
          <w:p w14:paraId="79BC33E6" w14:textId="77777777" w:rsidR="00B00952" w:rsidRDefault="00000000">
            <w:pPr>
              <w:spacing w:line="360" w:lineRule="auto"/>
              <w:rPr>
                <w:rFonts w:ascii="仿宋" w:eastAsia="仿宋" w:hAnsi="仿宋" w:hint="eastAsia"/>
                <w:sz w:val="24"/>
              </w:rPr>
            </w:pPr>
            <w:r>
              <w:rPr>
                <w:rFonts w:ascii="仿宋" w:eastAsia="仿宋" w:hAnsi="仿宋"/>
                <w:sz w:val="24"/>
              </w:rPr>
              <w:t>联系电话：</w:t>
            </w:r>
          </w:p>
        </w:tc>
        <w:tc>
          <w:tcPr>
            <w:tcW w:w="6146" w:type="dxa"/>
            <w:tcBorders>
              <w:top w:val="single" w:sz="4" w:space="0" w:color="auto"/>
              <w:bottom w:val="single" w:sz="4" w:space="0" w:color="auto"/>
            </w:tcBorders>
            <w:vAlign w:val="bottom"/>
          </w:tcPr>
          <w:p w14:paraId="441FEBF3" w14:textId="77777777" w:rsidR="00B00952" w:rsidRDefault="00B00952">
            <w:pPr>
              <w:spacing w:line="360" w:lineRule="auto"/>
              <w:rPr>
                <w:rFonts w:ascii="仿宋" w:eastAsia="仿宋" w:hAnsi="仿宋" w:hint="eastAsia"/>
                <w:sz w:val="24"/>
              </w:rPr>
            </w:pPr>
          </w:p>
        </w:tc>
      </w:tr>
      <w:tr w:rsidR="00B00952" w14:paraId="07802F77" w14:textId="77777777">
        <w:trPr>
          <w:jc w:val="center"/>
        </w:trPr>
        <w:tc>
          <w:tcPr>
            <w:tcW w:w="2376" w:type="dxa"/>
            <w:vAlign w:val="bottom"/>
          </w:tcPr>
          <w:p w14:paraId="2FBCFAA4" w14:textId="77777777" w:rsidR="00B00952" w:rsidRDefault="00B00952">
            <w:pPr>
              <w:spacing w:line="360" w:lineRule="auto"/>
              <w:rPr>
                <w:rFonts w:ascii="仿宋" w:eastAsia="仿宋" w:hAnsi="仿宋" w:hint="eastAsia"/>
                <w:b/>
                <w:bCs/>
                <w:sz w:val="24"/>
              </w:rPr>
            </w:pPr>
          </w:p>
        </w:tc>
        <w:tc>
          <w:tcPr>
            <w:tcW w:w="6146" w:type="dxa"/>
            <w:tcBorders>
              <w:top w:val="single" w:sz="4" w:space="0" w:color="auto"/>
            </w:tcBorders>
            <w:vAlign w:val="bottom"/>
          </w:tcPr>
          <w:p w14:paraId="7FE8227E" w14:textId="77777777" w:rsidR="00B00952" w:rsidRDefault="00B00952">
            <w:pPr>
              <w:spacing w:line="360" w:lineRule="auto"/>
              <w:rPr>
                <w:rFonts w:ascii="仿宋" w:eastAsia="仿宋" w:hAnsi="仿宋" w:hint="eastAsia"/>
                <w:b/>
                <w:bCs/>
                <w:sz w:val="24"/>
              </w:rPr>
            </w:pPr>
          </w:p>
        </w:tc>
      </w:tr>
      <w:tr w:rsidR="00B00952" w14:paraId="2ACF659F" w14:textId="77777777">
        <w:trPr>
          <w:jc w:val="center"/>
        </w:trPr>
        <w:tc>
          <w:tcPr>
            <w:tcW w:w="2376" w:type="dxa"/>
            <w:vAlign w:val="center"/>
          </w:tcPr>
          <w:p w14:paraId="5BA9AD17" w14:textId="77777777" w:rsidR="00B00952" w:rsidRDefault="00000000">
            <w:pPr>
              <w:spacing w:line="360" w:lineRule="auto"/>
              <w:rPr>
                <w:rFonts w:ascii="仿宋" w:eastAsia="仿宋" w:hAnsi="仿宋" w:hint="eastAsia"/>
                <w:b/>
                <w:bCs/>
                <w:sz w:val="24"/>
              </w:rPr>
            </w:pPr>
            <w:r>
              <w:rPr>
                <w:rFonts w:ascii="仿宋" w:eastAsia="仿宋" w:hAnsi="仿宋"/>
                <w:b/>
                <w:bCs/>
                <w:sz w:val="24"/>
              </w:rPr>
              <w:t>乙方：</w:t>
            </w:r>
          </w:p>
        </w:tc>
        <w:tc>
          <w:tcPr>
            <w:tcW w:w="6146" w:type="dxa"/>
            <w:tcBorders>
              <w:bottom w:val="single" w:sz="4" w:space="0" w:color="auto"/>
            </w:tcBorders>
          </w:tcPr>
          <w:p w14:paraId="1762226D" w14:textId="77777777" w:rsidR="00B00952" w:rsidRDefault="00B00952">
            <w:pPr>
              <w:spacing w:line="360" w:lineRule="auto"/>
              <w:rPr>
                <w:rFonts w:ascii="仿宋" w:eastAsia="仿宋" w:hAnsi="仿宋" w:hint="eastAsia"/>
                <w:b/>
                <w:bCs/>
                <w:sz w:val="24"/>
              </w:rPr>
            </w:pPr>
          </w:p>
        </w:tc>
      </w:tr>
      <w:tr w:rsidR="00B00952" w14:paraId="2E6CA9F1" w14:textId="77777777">
        <w:trPr>
          <w:jc w:val="center"/>
        </w:trPr>
        <w:tc>
          <w:tcPr>
            <w:tcW w:w="2376" w:type="dxa"/>
            <w:vAlign w:val="center"/>
          </w:tcPr>
          <w:p w14:paraId="717A5D2D" w14:textId="77777777" w:rsidR="00B00952" w:rsidRDefault="00000000">
            <w:pPr>
              <w:spacing w:line="360" w:lineRule="auto"/>
              <w:rPr>
                <w:rFonts w:ascii="仿宋" w:eastAsia="仿宋" w:hAnsi="仿宋" w:hint="eastAsia"/>
                <w:sz w:val="24"/>
              </w:rPr>
            </w:pPr>
            <w:r>
              <w:rPr>
                <w:rFonts w:ascii="仿宋" w:eastAsia="仿宋" w:hAnsi="仿宋"/>
                <w:sz w:val="24"/>
              </w:rPr>
              <w:t>统一社会信用代码：</w:t>
            </w:r>
          </w:p>
        </w:tc>
        <w:tc>
          <w:tcPr>
            <w:tcW w:w="6146" w:type="dxa"/>
            <w:tcBorders>
              <w:bottom w:val="single" w:sz="4" w:space="0" w:color="auto"/>
            </w:tcBorders>
          </w:tcPr>
          <w:p w14:paraId="7E556E12" w14:textId="77777777" w:rsidR="00B00952" w:rsidRDefault="00B00952">
            <w:pPr>
              <w:spacing w:line="360" w:lineRule="auto"/>
              <w:rPr>
                <w:rFonts w:ascii="仿宋" w:eastAsia="仿宋" w:hAnsi="仿宋" w:hint="eastAsia"/>
                <w:sz w:val="24"/>
              </w:rPr>
            </w:pPr>
          </w:p>
        </w:tc>
      </w:tr>
      <w:tr w:rsidR="00B00952" w14:paraId="41C66472" w14:textId="77777777">
        <w:trPr>
          <w:jc w:val="center"/>
        </w:trPr>
        <w:tc>
          <w:tcPr>
            <w:tcW w:w="2376" w:type="dxa"/>
            <w:vAlign w:val="center"/>
          </w:tcPr>
          <w:p w14:paraId="19C050B4" w14:textId="77777777" w:rsidR="00B00952" w:rsidRDefault="00000000">
            <w:pPr>
              <w:spacing w:line="360" w:lineRule="auto"/>
              <w:rPr>
                <w:rFonts w:ascii="仿宋" w:eastAsia="仿宋" w:hAnsi="仿宋" w:hint="eastAsia"/>
                <w:sz w:val="24"/>
              </w:rPr>
            </w:pPr>
            <w:r>
              <w:rPr>
                <w:rFonts w:ascii="仿宋" w:eastAsia="仿宋" w:hAnsi="仿宋"/>
                <w:sz w:val="24"/>
              </w:rPr>
              <w:t>通讯地址：</w:t>
            </w:r>
          </w:p>
        </w:tc>
        <w:tc>
          <w:tcPr>
            <w:tcW w:w="6146" w:type="dxa"/>
            <w:tcBorders>
              <w:top w:val="single" w:sz="4" w:space="0" w:color="auto"/>
              <w:bottom w:val="single" w:sz="4" w:space="0" w:color="auto"/>
            </w:tcBorders>
          </w:tcPr>
          <w:p w14:paraId="01E4CE2E" w14:textId="77777777" w:rsidR="00B00952" w:rsidRDefault="00B00952">
            <w:pPr>
              <w:spacing w:line="360" w:lineRule="auto"/>
              <w:rPr>
                <w:rFonts w:ascii="仿宋" w:eastAsia="仿宋" w:hAnsi="仿宋" w:hint="eastAsia"/>
                <w:sz w:val="24"/>
              </w:rPr>
            </w:pPr>
          </w:p>
        </w:tc>
      </w:tr>
      <w:tr w:rsidR="00B00952" w14:paraId="0D64A0A1" w14:textId="77777777">
        <w:trPr>
          <w:jc w:val="center"/>
        </w:trPr>
        <w:tc>
          <w:tcPr>
            <w:tcW w:w="2376" w:type="dxa"/>
            <w:vAlign w:val="center"/>
          </w:tcPr>
          <w:p w14:paraId="730849EC" w14:textId="77777777" w:rsidR="00B00952" w:rsidRDefault="00000000">
            <w:pPr>
              <w:spacing w:line="360" w:lineRule="auto"/>
              <w:rPr>
                <w:rFonts w:ascii="仿宋" w:eastAsia="仿宋" w:hAnsi="仿宋" w:hint="eastAsia"/>
                <w:sz w:val="24"/>
              </w:rPr>
            </w:pPr>
            <w:r>
              <w:rPr>
                <w:rFonts w:ascii="仿宋" w:eastAsia="仿宋" w:hAnsi="仿宋"/>
                <w:sz w:val="24"/>
              </w:rPr>
              <w:t>联系人：</w:t>
            </w:r>
          </w:p>
        </w:tc>
        <w:tc>
          <w:tcPr>
            <w:tcW w:w="6146" w:type="dxa"/>
            <w:tcBorders>
              <w:top w:val="single" w:sz="4" w:space="0" w:color="auto"/>
              <w:bottom w:val="single" w:sz="4" w:space="0" w:color="auto"/>
            </w:tcBorders>
          </w:tcPr>
          <w:p w14:paraId="2008D1C8" w14:textId="77777777" w:rsidR="00B00952" w:rsidRDefault="00B00952">
            <w:pPr>
              <w:spacing w:line="360" w:lineRule="auto"/>
              <w:rPr>
                <w:rFonts w:ascii="仿宋" w:eastAsia="仿宋" w:hAnsi="仿宋" w:hint="eastAsia"/>
                <w:sz w:val="24"/>
              </w:rPr>
            </w:pPr>
          </w:p>
        </w:tc>
      </w:tr>
      <w:tr w:rsidR="00B00952" w14:paraId="499C1D8A" w14:textId="77777777">
        <w:trPr>
          <w:jc w:val="center"/>
        </w:trPr>
        <w:tc>
          <w:tcPr>
            <w:tcW w:w="2376" w:type="dxa"/>
            <w:vAlign w:val="center"/>
          </w:tcPr>
          <w:p w14:paraId="6872F217" w14:textId="77777777" w:rsidR="00B00952" w:rsidRDefault="00000000">
            <w:pPr>
              <w:spacing w:line="360" w:lineRule="auto"/>
              <w:rPr>
                <w:rFonts w:ascii="仿宋" w:eastAsia="仿宋" w:hAnsi="仿宋" w:hint="eastAsia"/>
                <w:sz w:val="24"/>
              </w:rPr>
            </w:pPr>
            <w:r>
              <w:rPr>
                <w:rFonts w:ascii="仿宋" w:eastAsia="仿宋" w:hAnsi="仿宋"/>
                <w:sz w:val="24"/>
              </w:rPr>
              <w:t>联系邮箱：</w:t>
            </w:r>
          </w:p>
        </w:tc>
        <w:tc>
          <w:tcPr>
            <w:tcW w:w="6146" w:type="dxa"/>
            <w:tcBorders>
              <w:top w:val="single" w:sz="4" w:space="0" w:color="auto"/>
              <w:bottom w:val="single" w:sz="4" w:space="0" w:color="auto"/>
            </w:tcBorders>
          </w:tcPr>
          <w:p w14:paraId="1CBE3FA3" w14:textId="77777777" w:rsidR="00B00952" w:rsidRDefault="00B00952">
            <w:pPr>
              <w:spacing w:line="360" w:lineRule="auto"/>
              <w:rPr>
                <w:rFonts w:ascii="仿宋" w:eastAsia="仿宋" w:hAnsi="仿宋" w:hint="eastAsia"/>
                <w:sz w:val="24"/>
              </w:rPr>
            </w:pPr>
          </w:p>
        </w:tc>
      </w:tr>
      <w:tr w:rsidR="00B00952" w14:paraId="71D6AC02" w14:textId="77777777">
        <w:trPr>
          <w:jc w:val="center"/>
        </w:trPr>
        <w:tc>
          <w:tcPr>
            <w:tcW w:w="2376" w:type="dxa"/>
            <w:vAlign w:val="center"/>
          </w:tcPr>
          <w:p w14:paraId="0526225C" w14:textId="77777777" w:rsidR="00B00952" w:rsidRDefault="00000000">
            <w:pPr>
              <w:spacing w:line="360" w:lineRule="auto"/>
              <w:rPr>
                <w:rFonts w:ascii="仿宋" w:eastAsia="仿宋" w:hAnsi="仿宋" w:hint="eastAsia"/>
                <w:sz w:val="24"/>
              </w:rPr>
            </w:pPr>
            <w:r>
              <w:rPr>
                <w:rFonts w:ascii="仿宋" w:eastAsia="仿宋" w:hAnsi="仿宋"/>
                <w:sz w:val="24"/>
              </w:rPr>
              <w:t>联系电话：</w:t>
            </w:r>
          </w:p>
        </w:tc>
        <w:tc>
          <w:tcPr>
            <w:tcW w:w="6146" w:type="dxa"/>
            <w:tcBorders>
              <w:top w:val="single" w:sz="4" w:space="0" w:color="auto"/>
              <w:bottom w:val="single" w:sz="4" w:space="0" w:color="auto"/>
            </w:tcBorders>
          </w:tcPr>
          <w:p w14:paraId="2300D421" w14:textId="77777777" w:rsidR="00B00952" w:rsidRDefault="00B00952">
            <w:pPr>
              <w:spacing w:line="360" w:lineRule="auto"/>
              <w:rPr>
                <w:rFonts w:ascii="仿宋" w:eastAsia="仿宋" w:hAnsi="仿宋" w:hint="eastAsia"/>
                <w:sz w:val="24"/>
              </w:rPr>
            </w:pPr>
          </w:p>
        </w:tc>
      </w:tr>
      <w:bookmarkEnd w:id="827"/>
    </w:tbl>
    <w:p w14:paraId="5391C781" w14:textId="77777777" w:rsidR="00B00952" w:rsidRDefault="00B00952">
      <w:pPr>
        <w:spacing w:beforeLines="50" w:before="120"/>
        <w:rPr>
          <w:rFonts w:ascii="仿宋" w:eastAsia="仿宋" w:hAnsi="仿宋" w:hint="eastAsia"/>
          <w:b/>
          <w:szCs w:val="21"/>
          <w:u w:val="single"/>
        </w:rPr>
      </w:pPr>
    </w:p>
    <w:p w14:paraId="1A9F8698" w14:textId="77777777" w:rsidR="00B00952" w:rsidRDefault="00000000">
      <w:pPr>
        <w:spacing w:line="360" w:lineRule="auto"/>
        <w:ind w:firstLine="720"/>
        <w:rPr>
          <w:rFonts w:ascii="仿宋" w:eastAsia="仿宋" w:hAnsi="仿宋" w:hint="eastAsia"/>
          <w:sz w:val="24"/>
        </w:rPr>
      </w:pPr>
      <w:r>
        <w:rPr>
          <w:rFonts w:ascii="仿宋" w:eastAsia="仿宋" w:hAnsi="仿宋"/>
          <w:sz w:val="24"/>
        </w:rPr>
        <w:t xml:space="preserve">   北京市结核病胸部肿瘤研究所  （甲方）</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（项目名称）中所需</w:t>
      </w:r>
      <w:r>
        <w:rPr>
          <w:rFonts w:ascii="仿宋" w:eastAsia="仿宋" w:hAnsi="仿宋"/>
          <w:sz w:val="24"/>
          <w:u w:val="single"/>
        </w:rPr>
        <w:t>xxxxxxxxxx</w:t>
      </w:r>
      <w:r>
        <w:rPr>
          <w:rFonts w:ascii="仿宋" w:eastAsia="仿宋" w:hAnsi="仿宋"/>
          <w:sz w:val="24"/>
        </w:rPr>
        <w:t>（服务名称）经</w:t>
      </w:r>
      <w:r>
        <w:rPr>
          <w:rFonts w:ascii="仿宋" w:eastAsia="仿宋" w:hAnsi="仿宋"/>
          <w:sz w:val="24"/>
          <w:u w:val="single"/>
        </w:rPr>
        <w:t xml:space="preserve"> xxxx               </w:t>
      </w:r>
      <w:r>
        <w:rPr>
          <w:rFonts w:ascii="仿宋" w:eastAsia="仿宋" w:hAnsi="仿宋"/>
          <w:sz w:val="24"/>
        </w:rPr>
        <w:t>（代理机构/无）以</w:t>
      </w:r>
      <w:r>
        <w:rPr>
          <w:rFonts w:ascii="仿宋" w:eastAsia="仿宋" w:hAnsi="仿宋"/>
          <w:sz w:val="24"/>
          <w:u w:val="single"/>
        </w:rPr>
        <w:t xml:space="preserve">  xxxxxxx </w:t>
      </w:r>
      <w:r>
        <w:rPr>
          <w:rFonts w:ascii="仿宋" w:eastAsia="仿宋" w:hAnsi="仿宋"/>
          <w:sz w:val="24"/>
        </w:rPr>
        <w:t>号招标文件在国内</w:t>
      </w:r>
      <w:r>
        <w:rPr>
          <w:rFonts w:ascii="仿宋" w:eastAsia="仿宋" w:hAnsi="仿宋"/>
          <w:sz w:val="24"/>
          <w:u w:val="single"/>
        </w:rPr>
        <w:t xml:space="preserve">  xxxxxxxx   </w:t>
      </w:r>
      <w:r>
        <w:rPr>
          <w:rFonts w:ascii="仿宋" w:eastAsia="仿宋" w:hAnsi="仿宋"/>
          <w:sz w:val="24"/>
        </w:rPr>
        <w:t>采购。经评标委员会评定，</w:t>
      </w:r>
      <w:r>
        <w:rPr>
          <w:rFonts w:ascii="仿宋" w:eastAsia="仿宋" w:hAnsi="仿宋"/>
          <w:sz w:val="24"/>
          <w:u w:val="single"/>
        </w:rPr>
        <w:t xml:space="preserve"> xxxxxxx    </w:t>
      </w:r>
      <w:r>
        <w:rPr>
          <w:rFonts w:ascii="仿宋" w:eastAsia="仿宋" w:hAnsi="仿宋"/>
          <w:sz w:val="24"/>
        </w:rPr>
        <w:t>（乙方）为中标供应商。甲乙双方同意按照下面的条款和条件，签署本合同。</w:t>
      </w:r>
    </w:p>
    <w:p w14:paraId="74FB29D1" w14:textId="77777777" w:rsidR="00B00952" w:rsidRDefault="00000000">
      <w:pPr>
        <w:pStyle w:val="11"/>
        <w:spacing w:after="0" w:line="360" w:lineRule="auto"/>
        <w:ind w:firstLine="482"/>
        <w:rPr>
          <w:rFonts w:ascii="仿宋" w:eastAsia="仿宋" w:hAnsi="仿宋" w:hint="eastAsia"/>
          <w:bCs/>
          <w:sz w:val="24"/>
          <w:szCs w:val="24"/>
        </w:rPr>
      </w:pPr>
      <w:r>
        <w:rPr>
          <w:rFonts w:ascii="仿宋" w:eastAsia="仿宋" w:hAnsi="仿宋"/>
          <w:bCs/>
          <w:sz w:val="24"/>
          <w:szCs w:val="24"/>
        </w:rPr>
        <w:t>声明</w:t>
      </w:r>
    </w:p>
    <w:p w14:paraId="62802465" w14:textId="77777777" w:rsidR="00B00952" w:rsidRDefault="00000000">
      <w:pPr>
        <w:spacing w:beforeLines="50" w:before="120" w:line="360" w:lineRule="auto"/>
        <w:ind w:firstLineChars="200" w:firstLine="480"/>
        <w:rPr>
          <w:rFonts w:ascii="仿宋" w:eastAsia="仿宋" w:hAnsi="仿宋" w:hint="eastAsia"/>
          <w:sz w:val="24"/>
          <w:lang w:bidi="ar"/>
        </w:rPr>
      </w:pPr>
      <w:r>
        <w:rPr>
          <w:rFonts w:ascii="仿宋" w:eastAsia="仿宋" w:hAnsi="仿宋"/>
          <w:sz w:val="24"/>
          <w:lang w:bidi="ar"/>
        </w:rPr>
        <w:t>本合同生效后，甲方在向乙方提供样本/测序数据的同时，需正确填写送样单，并将</w:t>
      </w:r>
      <w:hyperlink r:id="rId24" w:history="1">
        <w:r w:rsidR="00B00952">
          <w:rPr>
            <w:rStyle w:val="affc"/>
            <w:rFonts w:ascii="仿宋" w:eastAsia="仿宋" w:hAnsi="仿宋"/>
            <w:b/>
            <w:bCs/>
            <w:color w:val="auto"/>
            <w:sz w:val="24"/>
            <w:u w:val="none"/>
          </w:rPr>
          <w:t>电子版送样单</w:t>
        </w:r>
        <w:r w:rsidR="00B00952">
          <w:rPr>
            <w:rStyle w:val="affc"/>
            <w:rFonts w:ascii="仿宋" w:eastAsia="仿宋" w:hAnsi="仿宋"/>
            <w:color w:val="auto"/>
            <w:sz w:val="24"/>
            <w:u w:val="none"/>
          </w:rPr>
          <w:t>发送至</w:t>
        </w:r>
      </w:hyperlink>
      <w:r>
        <w:rPr>
          <w:rStyle w:val="affc"/>
          <w:rFonts w:ascii="仿宋" w:eastAsia="仿宋" w:hAnsi="仿宋"/>
          <w:color w:val="auto"/>
          <w:sz w:val="24"/>
        </w:rPr>
        <w:t xml:space="preserve"> xxxxxxx     </w:t>
      </w:r>
      <w:r>
        <w:rPr>
          <w:rFonts w:ascii="仿宋" w:eastAsia="仿宋" w:hAnsi="仿宋"/>
          <w:sz w:val="24"/>
          <w:lang w:bidi="ar"/>
        </w:rPr>
        <w:t>邮箱；除电子版送样单外，若甲方需邮寄样本，</w:t>
      </w:r>
      <w:r>
        <w:rPr>
          <w:rFonts w:ascii="仿宋" w:eastAsia="仿宋" w:hAnsi="仿宋"/>
          <w:b/>
          <w:bCs/>
          <w:sz w:val="24"/>
          <w:lang w:bidi="ar"/>
        </w:rPr>
        <w:t>纸质版送样单</w:t>
      </w:r>
      <w:r>
        <w:rPr>
          <w:rFonts w:ascii="仿宋" w:eastAsia="仿宋" w:hAnsi="仿宋"/>
          <w:sz w:val="24"/>
          <w:lang w:bidi="ar"/>
        </w:rPr>
        <w:t>随样本一并邮寄乙方地址：</w:t>
      </w:r>
      <w:r>
        <w:rPr>
          <w:rFonts w:ascii="仿宋" w:eastAsia="仿宋" w:hAnsi="仿宋"/>
          <w:sz w:val="24"/>
          <w:u w:val="single"/>
          <w:lang w:bidi="ar"/>
        </w:rPr>
        <w:t xml:space="preserve">                </w:t>
      </w:r>
      <w:r>
        <w:rPr>
          <w:rFonts w:ascii="仿宋" w:eastAsia="仿宋" w:hAnsi="仿宋"/>
          <w:sz w:val="24"/>
          <w:lang w:bidi="ar"/>
        </w:rPr>
        <w:t>。</w:t>
      </w:r>
    </w:p>
    <w:p w14:paraId="69011F10" w14:textId="77777777" w:rsidR="00B00952" w:rsidRDefault="00000000">
      <w:pPr>
        <w:pStyle w:val="11"/>
        <w:spacing w:after="0" w:line="360" w:lineRule="auto"/>
        <w:ind w:firstLine="482"/>
        <w:rPr>
          <w:rFonts w:ascii="仿宋" w:eastAsia="仿宋" w:hAnsi="仿宋" w:hint="eastAsia"/>
          <w:sz w:val="24"/>
          <w:szCs w:val="24"/>
        </w:rPr>
      </w:pPr>
      <w:r>
        <w:rPr>
          <w:rFonts w:ascii="仿宋" w:eastAsia="仿宋" w:hAnsi="仿宋"/>
          <w:sz w:val="24"/>
          <w:szCs w:val="24"/>
        </w:rPr>
        <w:t>具体内容及验收标准</w:t>
      </w:r>
    </w:p>
    <w:p w14:paraId="6B11A9FD" w14:textId="77777777" w:rsidR="00B00952" w:rsidRDefault="00000000">
      <w:pPr>
        <w:pStyle w:val="afff0"/>
        <w:numPr>
          <w:ilvl w:val="0"/>
          <w:numId w:val="15"/>
        </w:numPr>
        <w:spacing w:beforeLines="50" w:before="120" w:line="360" w:lineRule="auto"/>
        <w:ind w:left="426" w:firstLineChars="0"/>
        <w:rPr>
          <w:rFonts w:ascii="仿宋" w:eastAsia="仿宋" w:hAnsi="仿宋" w:hint="eastAsia"/>
          <w:b/>
          <w:sz w:val="24"/>
          <w:szCs w:val="24"/>
        </w:rPr>
      </w:pPr>
      <w:r>
        <w:rPr>
          <w:rFonts w:ascii="仿宋" w:eastAsia="仿宋" w:hAnsi="仿宋"/>
          <w:b/>
          <w:sz w:val="24"/>
          <w:szCs w:val="24"/>
        </w:rPr>
        <w:t>本项目甲方</w:t>
      </w:r>
      <w:r>
        <w:rPr>
          <w:rFonts w:ascii="仿宋" w:eastAsia="仿宋" w:hAnsi="仿宋"/>
          <w:b/>
          <w:sz w:val="24"/>
          <w:szCs w:val="24"/>
          <w:lang w:bidi="ar"/>
        </w:rPr>
        <w:t>提供</w:t>
      </w:r>
      <w:r>
        <w:rPr>
          <w:rFonts w:ascii="仿宋" w:eastAsia="仿宋" w:hAnsi="仿宋"/>
          <w:b/>
          <w:sz w:val="24"/>
          <w:szCs w:val="24"/>
          <w:u w:val="single"/>
          <w:lang w:bidi="ar"/>
        </w:rPr>
        <w:t xml:space="preserve">    </w:t>
      </w:r>
      <w:r>
        <w:rPr>
          <w:rFonts w:ascii="仿宋" w:eastAsia="仿宋" w:hAnsi="仿宋"/>
          <w:b/>
          <w:sz w:val="24"/>
          <w:szCs w:val="24"/>
          <w:lang w:bidi="ar"/>
        </w:rPr>
        <w:t>样本/数据，乙方提供</w:t>
      </w:r>
      <w:r>
        <w:rPr>
          <w:rFonts w:ascii="仿宋" w:eastAsia="仿宋" w:hAnsi="仿宋"/>
          <w:b/>
          <w:sz w:val="24"/>
          <w:szCs w:val="24"/>
          <w:u w:val="single"/>
          <w:lang w:bidi="ar"/>
        </w:rPr>
        <w:t xml:space="preserve">          </w:t>
      </w:r>
      <w:r>
        <w:rPr>
          <w:rFonts w:ascii="仿宋" w:eastAsia="仿宋" w:hAnsi="仿宋"/>
          <w:b/>
          <w:sz w:val="24"/>
          <w:szCs w:val="24"/>
          <w:lang w:bidi="ar"/>
        </w:rPr>
        <w:t>实验和数据分析服务。</w:t>
      </w:r>
      <w:r>
        <w:rPr>
          <w:rFonts w:ascii="仿宋" w:eastAsia="仿宋" w:hAnsi="仿宋"/>
          <w:b/>
          <w:color w:val="FF0000"/>
          <w:sz w:val="24"/>
          <w:szCs w:val="24"/>
        </w:rPr>
        <w:t xml:space="preserve"> </w:t>
      </w:r>
    </w:p>
    <w:p w14:paraId="1FB32E72" w14:textId="77777777" w:rsidR="00B00952" w:rsidRDefault="00000000">
      <w:pPr>
        <w:pStyle w:val="afff0"/>
        <w:numPr>
          <w:ilvl w:val="0"/>
          <w:numId w:val="15"/>
        </w:numPr>
        <w:spacing w:beforeLines="50" w:before="120" w:line="360" w:lineRule="auto"/>
        <w:ind w:left="426" w:firstLineChars="0"/>
        <w:rPr>
          <w:rFonts w:ascii="仿宋" w:eastAsia="仿宋" w:hAnsi="仿宋" w:hint="eastAsia"/>
          <w:b/>
          <w:sz w:val="24"/>
          <w:szCs w:val="24"/>
        </w:rPr>
      </w:pPr>
      <w:r>
        <w:rPr>
          <w:rFonts w:ascii="仿宋" w:eastAsia="仿宋" w:hAnsi="仿宋"/>
          <w:b/>
          <w:sz w:val="24"/>
          <w:szCs w:val="24"/>
        </w:rPr>
        <w:t>乙方开展的XXXX实验和分析服务，主要包括以下内容，此处概括描述，详见附件1（根据项目需求内容详细撰写,详细详尽的服务内容，包括具体参数信息，完成检测服务的方案方法等）：</w:t>
      </w:r>
    </w:p>
    <w:p w14:paraId="380995AB" w14:textId="77777777" w:rsidR="00B00952" w:rsidRDefault="00B00952">
      <w:pPr>
        <w:spacing w:beforeLines="50" w:before="120" w:line="360" w:lineRule="auto"/>
        <w:rPr>
          <w:rFonts w:ascii="仿宋" w:eastAsia="仿宋" w:hAnsi="仿宋" w:hint="eastAsia"/>
          <w:b/>
          <w:sz w:val="24"/>
        </w:rPr>
      </w:pPr>
    </w:p>
    <w:p w14:paraId="62BF9B2F"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各方在合同执行中的工作内容及时间安排、交付成果</w:t>
      </w:r>
    </w:p>
    <w:p w14:paraId="6BB140A6" w14:textId="77777777" w:rsidR="00B00952" w:rsidRDefault="00000000">
      <w:pPr>
        <w:pStyle w:val="afff0"/>
        <w:numPr>
          <w:ilvl w:val="1"/>
          <w:numId w:val="0"/>
        </w:numPr>
        <w:spacing w:beforeLines="50" w:before="120" w:line="360" w:lineRule="auto"/>
        <w:ind w:left="426"/>
        <w:rPr>
          <w:rFonts w:ascii="仿宋" w:eastAsia="仿宋" w:hAnsi="仿宋" w:hint="eastAsia"/>
          <w:sz w:val="24"/>
          <w:szCs w:val="24"/>
        </w:rPr>
      </w:pPr>
      <w:r>
        <w:rPr>
          <w:rFonts w:ascii="仿宋" w:eastAsia="仿宋" w:hAnsi="仿宋" w:cs="宋体" w:hint="eastAsia"/>
          <w:sz w:val="24"/>
          <w:szCs w:val="24"/>
        </w:rPr>
        <w:t>1</w:t>
      </w:r>
      <w:r>
        <w:rPr>
          <w:rFonts w:ascii="仿宋" w:eastAsia="仿宋" w:hAnsi="仿宋" w:cs="宋体"/>
          <w:sz w:val="24"/>
          <w:szCs w:val="24"/>
        </w:rPr>
        <w:t>.1</w:t>
      </w:r>
      <w:r>
        <w:rPr>
          <w:rFonts w:ascii="仿宋" w:eastAsia="仿宋" w:hAnsi="仿宋"/>
          <w:sz w:val="24"/>
          <w:szCs w:val="24"/>
        </w:rPr>
        <w:t>甲方应在本合同签署后，向乙方提供符合本合同项目目的标准的样本/测序数据；乙方接收到甲方提供的样本后，需在</w:t>
      </w:r>
      <w:r>
        <w:rPr>
          <w:rFonts w:ascii="仿宋" w:eastAsia="仿宋" w:hAnsi="仿宋"/>
          <w:sz w:val="24"/>
          <w:szCs w:val="24"/>
          <w:u w:val="single"/>
        </w:rPr>
        <w:t>xx</w:t>
      </w:r>
      <w:r>
        <w:rPr>
          <w:rFonts w:ascii="仿宋" w:eastAsia="仿宋" w:hAnsi="仿宋"/>
          <w:sz w:val="24"/>
          <w:szCs w:val="24"/>
        </w:rPr>
        <w:t>个工作日内完成实验检测内容/数据下机；如因甲方提供的样本或及其信息迟延，交付期限相应顺延。</w:t>
      </w:r>
    </w:p>
    <w:p w14:paraId="0A0A13B3" w14:textId="77777777" w:rsidR="00B00952" w:rsidRDefault="00000000">
      <w:pPr>
        <w:pStyle w:val="afff0"/>
        <w:numPr>
          <w:ilvl w:val="1"/>
          <w:numId w:val="0"/>
        </w:numPr>
        <w:spacing w:beforeLines="50" w:before="120" w:line="360" w:lineRule="auto"/>
        <w:ind w:left="426"/>
        <w:rPr>
          <w:rFonts w:ascii="仿宋" w:eastAsia="仿宋" w:hAnsi="仿宋" w:hint="eastAsia"/>
          <w:sz w:val="24"/>
          <w:szCs w:val="24"/>
        </w:rPr>
      </w:pPr>
      <w:r>
        <w:rPr>
          <w:rFonts w:ascii="仿宋" w:eastAsia="仿宋" w:hAnsi="仿宋" w:cs="宋体" w:hint="eastAsia"/>
          <w:sz w:val="24"/>
          <w:szCs w:val="24"/>
        </w:rPr>
        <w:t>1</w:t>
      </w:r>
      <w:r>
        <w:rPr>
          <w:rFonts w:ascii="仿宋" w:eastAsia="仿宋" w:hAnsi="仿宋" w:cs="宋体"/>
          <w:sz w:val="24"/>
          <w:szCs w:val="24"/>
        </w:rPr>
        <w:t>.2</w:t>
      </w:r>
      <w:r>
        <w:rPr>
          <w:rFonts w:ascii="仿宋" w:eastAsia="仿宋" w:hAnsi="仿宋"/>
          <w:sz w:val="24"/>
          <w:szCs w:val="24"/>
        </w:rPr>
        <w:t>甲方需在乙方接收到每个样本/测序数据前提供脱敏后生物信息分析所需的受试者临床信息。</w:t>
      </w:r>
    </w:p>
    <w:p w14:paraId="3FA26303" w14:textId="77777777" w:rsidR="00B00952" w:rsidRDefault="00000000">
      <w:pPr>
        <w:pStyle w:val="afff0"/>
        <w:numPr>
          <w:ilvl w:val="1"/>
          <w:numId w:val="0"/>
        </w:numPr>
        <w:spacing w:beforeLines="50" w:before="120" w:line="360" w:lineRule="auto"/>
        <w:ind w:left="426"/>
        <w:rPr>
          <w:rFonts w:ascii="仿宋" w:eastAsia="仿宋" w:hAnsi="仿宋" w:hint="eastAsia"/>
          <w:sz w:val="24"/>
          <w:szCs w:val="24"/>
        </w:rPr>
      </w:pPr>
      <w:r>
        <w:rPr>
          <w:rFonts w:ascii="仿宋" w:eastAsia="仿宋" w:hAnsi="仿宋" w:cs="宋体" w:hint="eastAsia"/>
          <w:sz w:val="24"/>
          <w:szCs w:val="24"/>
        </w:rPr>
        <w:t>1</w:t>
      </w:r>
      <w:r>
        <w:rPr>
          <w:rFonts w:ascii="仿宋" w:eastAsia="仿宋" w:hAnsi="仿宋" w:cs="宋体"/>
          <w:sz w:val="24"/>
          <w:szCs w:val="24"/>
        </w:rPr>
        <w:t>.3</w:t>
      </w:r>
      <w:r>
        <w:rPr>
          <w:rFonts w:ascii="仿宋" w:eastAsia="仿宋" w:hAnsi="仿宋"/>
          <w:sz w:val="24"/>
          <w:szCs w:val="24"/>
        </w:rPr>
        <w:t>本合同履约过程中，根据研究课题需要，甲方可与乙方签署补充协议，追加研究样本或数据，要求乙方进行相似的实验和生物信息分析。如需追加，甲方应与乙方及时沟通。</w:t>
      </w:r>
    </w:p>
    <w:p w14:paraId="53BD51A4" w14:textId="77777777" w:rsidR="00B00952" w:rsidRDefault="00000000">
      <w:pPr>
        <w:numPr>
          <w:ilvl w:val="0"/>
          <w:numId w:val="15"/>
        </w:numPr>
        <w:spacing w:beforeLines="50" w:before="120" w:line="360" w:lineRule="auto"/>
        <w:ind w:left="426"/>
        <w:rPr>
          <w:rFonts w:ascii="仿宋" w:eastAsia="仿宋" w:hAnsi="仿宋" w:hint="eastAsia"/>
          <w:b/>
          <w:sz w:val="24"/>
        </w:rPr>
      </w:pPr>
      <w:r>
        <w:rPr>
          <w:rFonts w:ascii="仿宋" w:eastAsia="仿宋" w:hAnsi="仿宋"/>
          <w:b/>
          <w:sz w:val="24"/>
        </w:rPr>
        <w:t>交付成果</w:t>
      </w:r>
    </w:p>
    <w:p w14:paraId="20F1DB78" w14:textId="77777777" w:rsidR="00B00952" w:rsidRDefault="00000000">
      <w:pPr>
        <w:spacing w:beforeLines="50" w:before="120" w:line="360" w:lineRule="auto"/>
        <w:ind w:firstLine="420"/>
        <w:rPr>
          <w:rFonts w:ascii="仿宋" w:eastAsia="仿宋" w:hAnsi="仿宋" w:hint="eastAsia"/>
          <w:sz w:val="24"/>
        </w:rPr>
      </w:pPr>
      <w:r>
        <w:rPr>
          <w:rFonts w:ascii="仿宋" w:eastAsia="仿宋" w:hAnsi="仿宋"/>
          <w:sz w:val="24"/>
        </w:rPr>
        <w:t>乙方可以硬盘、邮箱、云盘等双方协商一致的方式向甲方交付原始测试数据、实验报告和数据分析结果（合称“</w:t>
      </w:r>
      <w:r>
        <w:rPr>
          <w:rFonts w:ascii="仿宋" w:eastAsia="仿宋" w:hAnsi="仿宋"/>
          <w:b/>
          <w:bCs/>
          <w:sz w:val="24"/>
        </w:rPr>
        <w:t>交付成果</w:t>
      </w:r>
      <w:r>
        <w:rPr>
          <w:rFonts w:ascii="仿宋" w:eastAsia="仿宋" w:hAnsi="仿宋"/>
          <w:sz w:val="24"/>
        </w:rPr>
        <w:t>”）。如交付方式为硬盘的，则乙方将通过快递的方式交付至甲方通讯地址或其他甲方书面指定的地址；如交付方式为邮箱、云盘或其他方式的，乙方将交付至联系人邮箱或至甲方其他书面指定的联系方式。</w:t>
      </w:r>
    </w:p>
    <w:p w14:paraId="797D4ABB" w14:textId="77777777" w:rsidR="00B00952" w:rsidRDefault="00000000">
      <w:pPr>
        <w:numPr>
          <w:ilvl w:val="0"/>
          <w:numId w:val="15"/>
        </w:numPr>
        <w:spacing w:beforeLines="50" w:before="120" w:line="360" w:lineRule="auto"/>
        <w:ind w:left="426"/>
        <w:rPr>
          <w:rFonts w:ascii="仿宋" w:eastAsia="仿宋" w:hAnsi="仿宋" w:hint="eastAsia"/>
          <w:b/>
          <w:sz w:val="24"/>
        </w:rPr>
      </w:pPr>
      <w:r>
        <w:rPr>
          <w:rFonts w:ascii="仿宋" w:eastAsia="仿宋" w:hAnsi="仿宋"/>
          <w:b/>
          <w:sz w:val="24"/>
        </w:rPr>
        <w:t>验收</w:t>
      </w:r>
    </w:p>
    <w:p w14:paraId="56A8D45B" w14:textId="77777777" w:rsidR="00B00952" w:rsidRDefault="00000000">
      <w:pPr>
        <w:spacing w:beforeLines="50" w:before="120" w:line="360" w:lineRule="auto"/>
        <w:ind w:firstLine="420"/>
        <w:rPr>
          <w:rFonts w:ascii="仿宋" w:eastAsia="仿宋" w:hAnsi="仿宋" w:hint="eastAsia"/>
          <w:sz w:val="24"/>
        </w:rPr>
      </w:pPr>
      <w:r>
        <w:rPr>
          <w:rFonts w:ascii="仿宋" w:eastAsia="仿宋" w:hAnsi="仿宋"/>
          <w:sz w:val="24"/>
        </w:rPr>
        <w:t>自乙方提交交付成果之日起3个月内，若甲方对交付成果产生异议，应书面通知乙方，否则视为甲方验收合格。</w:t>
      </w:r>
    </w:p>
    <w:p w14:paraId="25E77A9B" w14:textId="77777777" w:rsidR="00B00952" w:rsidRDefault="00000000">
      <w:pPr>
        <w:numPr>
          <w:ilvl w:val="0"/>
          <w:numId w:val="15"/>
        </w:numPr>
        <w:spacing w:beforeLines="50" w:before="120" w:line="360" w:lineRule="auto"/>
        <w:ind w:left="426"/>
        <w:rPr>
          <w:rFonts w:ascii="仿宋" w:eastAsia="仿宋" w:hAnsi="仿宋" w:hint="eastAsia"/>
          <w:b/>
          <w:sz w:val="24"/>
        </w:rPr>
      </w:pPr>
      <w:r>
        <w:rPr>
          <w:rFonts w:ascii="仿宋" w:eastAsia="仿宋" w:hAnsi="仿宋"/>
          <w:b/>
          <w:sz w:val="24"/>
        </w:rPr>
        <w:t>甲乙双方已完全了解上述服务内容，并补充约定如下：</w:t>
      </w:r>
    </w:p>
    <w:p w14:paraId="3C575417" w14:textId="77777777" w:rsidR="00B00952" w:rsidRDefault="00000000">
      <w:pPr>
        <w:spacing w:beforeLines="50" w:before="120" w:line="360" w:lineRule="auto"/>
        <w:ind w:left="6"/>
        <w:rPr>
          <w:rFonts w:ascii="仿宋" w:eastAsia="仿宋" w:hAnsi="仿宋" w:hint="eastAsia"/>
          <w:b/>
          <w:bCs/>
          <w:sz w:val="24"/>
        </w:rPr>
      </w:pPr>
      <w:r>
        <w:rPr>
          <w:rFonts w:ascii="仿宋" w:eastAsia="仿宋" w:hAnsi="仿宋"/>
          <w:b/>
          <w:bCs/>
          <w:sz w:val="24"/>
        </w:rPr>
        <w:t>三、</w:t>
      </w:r>
      <w:r>
        <w:rPr>
          <w:rFonts w:ascii="仿宋" w:eastAsia="仿宋" w:hAnsi="仿宋"/>
          <w:b/>
          <w:bCs/>
          <w:sz w:val="24"/>
        </w:rPr>
        <w:tab/>
        <w:t>双方责任</w:t>
      </w:r>
    </w:p>
    <w:p w14:paraId="7D41D0A4"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w:t>
      </w:r>
      <w:r>
        <w:rPr>
          <w:rFonts w:ascii="仿宋" w:eastAsia="仿宋" w:hAnsi="仿宋"/>
          <w:sz w:val="24"/>
        </w:rPr>
        <w:tab/>
        <w:t>甲方</w:t>
      </w:r>
    </w:p>
    <w:p w14:paraId="60EE1F0F"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1.1</w:t>
      </w:r>
      <w:r>
        <w:rPr>
          <w:rFonts w:ascii="仿宋" w:eastAsia="仿宋" w:hAnsi="仿宋"/>
          <w:sz w:val="24"/>
        </w:rPr>
        <w:tab/>
        <w:t>甲方应向乙方提供满足实验操作要求的</w:t>
      </w:r>
      <w:r>
        <w:rPr>
          <w:rFonts w:ascii="仿宋" w:eastAsia="仿宋" w:hAnsi="仿宋"/>
          <w:sz w:val="24"/>
          <w:u w:val="single"/>
        </w:rPr>
        <w:t>xx</w:t>
      </w:r>
      <w:r>
        <w:rPr>
          <w:rFonts w:ascii="仿宋" w:eastAsia="仿宋" w:hAnsi="仿宋"/>
          <w:sz w:val="24"/>
        </w:rPr>
        <w:t>样本（符合乙方收样标准的样本），如果实验样本不满足乙方上机操作要求，属于风险上机，最终导致实验失败的，由甲方自己承担其费用，并按照乙方实际工作量向乙方支付全部费用。</w:t>
      </w:r>
    </w:p>
    <w:p w14:paraId="2A2A697A"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1.2</w:t>
      </w:r>
      <w:r>
        <w:rPr>
          <w:rFonts w:ascii="仿宋" w:eastAsia="仿宋" w:hAnsi="仿宋"/>
          <w:sz w:val="24"/>
        </w:rPr>
        <w:tab/>
        <w:t>如因非乙方原因导致合同执行中止或终止时（包括但不限于因甲方迟延提供、不能或不提供本合同中约定的样本/数据或其他信息/材料），除本合同下乙方的交付时</w:t>
      </w:r>
      <w:r>
        <w:rPr>
          <w:rFonts w:ascii="仿宋" w:eastAsia="仿宋" w:hAnsi="仿宋"/>
          <w:sz w:val="24"/>
        </w:rPr>
        <w:lastRenderedPageBreak/>
        <w:t>间相应顺延或本合同相应终止外，甲方还应按照乙方实际执行的工作量支付费用。</w:t>
      </w:r>
    </w:p>
    <w:p w14:paraId="381D3DCB"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1.3</w:t>
      </w:r>
      <w:r>
        <w:rPr>
          <w:rFonts w:ascii="仿宋" w:eastAsia="仿宋" w:hAnsi="仿宋"/>
          <w:sz w:val="24"/>
        </w:rPr>
        <w:tab/>
        <w:t>甲方保证其提供样品的采集、收集、保藏等行为及使用本合同交付成果的行为及目的符合《中华人民共和国人类遗传资源管理条例》（中华人民共和国国务院令第717号）及相关法律法规的规定。</w:t>
      </w:r>
    </w:p>
    <w:p w14:paraId="54D871BB"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1.4</w:t>
      </w:r>
      <w:r>
        <w:rPr>
          <w:rFonts w:ascii="仿宋" w:eastAsia="仿宋" w:hAnsi="仿宋"/>
          <w:sz w:val="24"/>
        </w:rPr>
        <w:tab/>
        <w:t>甲方在完成委托项目过程中自觉遵守国内外相关医学伦理准则，保障受试者等相关利益主体的安全与权益。甲方承诺：（1）提供给乙方的样本或测序数据，其来源样本和数据的采集过程已通过该单位伦理审查，符合国家法律法规及伦理规范，人类血液及其它人源样本的采集已获得被采集者的知情同意；（2）提供给乙方的受试者临床信息，其来源合法合规包括但不限于按照《个人信息保护法》已经取得受试者的知情同意。</w:t>
      </w:r>
    </w:p>
    <w:p w14:paraId="0E8FFCBC"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1.5</w:t>
      </w:r>
      <w:r>
        <w:rPr>
          <w:rFonts w:ascii="仿宋" w:eastAsia="仿宋" w:hAnsi="仿宋"/>
          <w:sz w:val="24"/>
        </w:rPr>
        <w:tab/>
        <w:t>乙方的实验和/或分析报告根据甲方提供的样本/XXX数据得出，对甲方提供的样本/XXX数据来源不承担任何审查义务及法律责任，如因甲方提供的材料及样品等导致乙方面对任何索赔、指控时，甲方应承担相应法律责任，并使乙方免于承担任何责任。</w:t>
      </w:r>
    </w:p>
    <w:p w14:paraId="44DF7E0E"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1.6</w:t>
      </w:r>
      <w:r>
        <w:rPr>
          <w:rFonts w:ascii="仿宋" w:eastAsia="仿宋" w:hAnsi="仿宋"/>
          <w:sz w:val="24"/>
        </w:rPr>
        <w:tab/>
        <w:t>甲方以本合同项下产生或乙方向甲方交付的交付成果为基础而进行后续利用或开发，该等行为或活动均与乙方无关。</w:t>
      </w:r>
    </w:p>
    <w:p w14:paraId="4CF3BD0C"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w:t>
      </w:r>
      <w:r>
        <w:rPr>
          <w:rFonts w:ascii="仿宋" w:eastAsia="仿宋" w:hAnsi="仿宋"/>
          <w:sz w:val="24"/>
        </w:rPr>
        <w:tab/>
        <w:t>乙方</w:t>
      </w:r>
    </w:p>
    <w:p w14:paraId="3DA846A8"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2.1</w:t>
      </w:r>
      <w:r>
        <w:rPr>
          <w:rFonts w:ascii="仿宋" w:eastAsia="仿宋" w:hAnsi="仿宋"/>
          <w:sz w:val="24"/>
        </w:rPr>
        <w:tab/>
        <w:t>乙方应为甲方完成合同约定所有样本/测试数据的实验和分析，并为甲方提供所需的包含图表的报告以及对结果的解读。</w:t>
      </w:r>
    </w:p>
    <w:p w14:paraId="7BAB77F0"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2.2</w:t>
      </w:r>
      <w:r>
        <w:rPr>
          <w:rFonts w:ascii="仿宋" w:eastAsia="仿宋" w:hAnsi="仿宋"/>
          <w:sz w:val="24"/>
        </w:rPr>
        <w:tab/>
        <w:t>甲方提供的样本，若实验结束后还有剩余，乙方可以继续无偿保留剩余样本</w:t>
      </w:r>
      <w:r>
        <w:rPr>
          <w:rFonts w:ascii="仿宋" w:eastAsia="仿宋" w:hAnsi="仿宋"/>
          <w:sz w:val="24"/>
          <w:u w:val="single"/>
        </w:rPr>
        <w:t>xx</w:t>
      </w:r>
      <w:r>
        <w:rPr>
          <w:rFonts w:ascii="仿宋" w:eastAsia="仿宋" w:hAnsi="仿宋"/>
          <w:sz w:val="24"/>
        </w:rPr>
        <w:t>个月，如果甲方有返样需求，应于保存期届满前提出返还样本，乙方于项目全部结束后集中返样。如果甲方在剩余样本保存期届满前提出继续保存样本，则需与乙方另行签订书面补充协议并根据实际存储时间进行计费，于剩余样本保存期期满之日，乙方未收到甲方的通知的，乙方有权自行对甲方提供的样本进行销毁处理。乙方不得利用甲方提供样本开展其他研究，不得利用研究便利获取样本提供者其他信息，乙方承诺对样本使用符合我国法律法规、部门规章、规范性文件的规定，并愿意承担相应后果责任，包括承担甲方因乙方违规使用样本可能受到的罚款处罚。</w:t>
      </w:r>
    </w:p>
    <w:p w14:paraId="7C253B61"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lastRenderedPageBreak/>
        <w:t>2.3</w:t>
      </w:r>
      <w:r>
        <w:rPr>
          <w:rFonts w:ascii="仿宋" w:eastAsia="仿宋" w:hAnsi="仿宋"/>
          <w:sz w:val="24"/>
        </w:rPr>
        <w:tab/>
        <w:t>甲方委托乙方开展的实验项目产生的下机测试原始数据，乙方在交付给甲方后，可以继续无偿保留原始数据</w:t>
      </w:r>
      <w:r>
        <w:rPr>
          <w:rFonts w:ascii="仿宋" w:eastAsia="仿宋" w:hAnsi="仿宋"/>
          <w:sz w:val="24"/>
          <w:u w:val="single"/>
        </w:rPr>
        <w:t>xx</w:t>
      </w:r>
      <w:r>
        <w:rPr>
          <w:rFonts w:ascii="仿宋" w:eastAsia="仿宋" w:hAnsi="仿宋"/>
          <w:sz w:val="24"/>
        </w:rPr>
        <w:t>个月，如果甲方在原始数据保存期届满前书面提出继续保存数据，则需与乙方另行签订书面补充协议并根据实际存储时间进行计费，于原始数据保存期期满之日，乙方未收到甲方的书面通知的，乙方有权自行对下机测序原始数据进行处理。</w:t>
      </w:r>
    </w:p>
    <w:p w14:paraId="3B63E88E"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2.4</w:t>
      </w:r>
      <w:r>
        <w:rPr>
          <w:rFonts w:ascii="仿宋" w:eastAsia="仿宋" w:hAnsi="仿宋"/>
          <w:sz w:val="24"/>
        </w:rPr>
        <w:tab/>
        <w:t>甲方委托乙方开展项目的分析数据，若分析结束后，乙方可以继续无偿保留分析数据</w:t>
      </w:r>
      <w:r>
        <w:rPr>
          <w:rFonts w:ascii="仿宋" w:eastAsia="仿宋" w:hAnsi="仿宋"/>
          <w:sz w:val="24"/>
          <w:u w:val="single"/>
        </w:rPr>
        <w:t>xx</w:t>
      </w:r>
      <w:r>
        <w:rPr>
          <w:rFonts w:ascii="仿宋" w:eastAsia="仿宋" w:hAnsi="仿宋"/>
          <w:sz w:val="24"/>
        </w:rPr>
        <w:t>个月（“分析数据保存期”），如果甲方在分析数据保存期届满前书面提出继续保存数据，则需与乙方另行签订书面补充协议并根据实际存储时间进行计费，于分析数据保存期期满之日，乙方未收到甲方的书面通知的，乙方有权自行对甲方提供的分析数据进行处理。</w:t>
      </w:r>
    </w:p>
    <w:p w14:paraId="02DD7438"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2.5</w:t>
      </w:r>
      <w:r>
        <w:rPr>
          <w:rFonts w:ascii="仿宋" w:eastAsia="仿宋" w:hAnsi="仿宋"/>
          <w:sz w:val="24"/>
        </w:rPr>
        <w:tab/>
        <w:t>乙方应当保证其开展合同项下服务使用的技术、方法，交付给甲方的交付成果不侵犯任何第三人的合法权益，如有第三人向甲方主张权利，应由乙方负责，如因此给甲方造成实际直接经济损失的应由乙方承担，包括但不限于承担对第三方赔偿责任，退还甲方已支付款项，赔偿因此给甲方造成的其他直接经济损失和可期待收益的减损等，以及甲方前期处理支出的检测费、鉴定费、咨询费、勘验费、诉讼费、律师费等一切费用。</w:t>
      </w:r>
    </w:p>
    <w:p w14:paraId="04C039A7" w14:textId="77777777" w:rsidR="00B00952" w:rsidRDefault="00000000">
      <w:pPr>
        <w:spacing w:beforeLines="50" w:before="120" w:line="360" w:lineRule="auto"/>
        <w:ind w:left="6"/>
        <w:rPr>
          <w:rStyle w:val="affd"/>
          <w:rFonts w:ascii="仿宋" w:eastAsia="仿宋" w:hAnsi="仿宋" w:hint="eastAsia"/>
          <w:sz w:val="24"/>
          <w:szCs w:val="24"/>
        </w:rPr>
      </w:pPr>
      <w:r>
        <w:rPr>
          <w:rFonts w:ascii="仿宋" w:eastAsia="仿宋" w:hAnsi="仿宋"/>
          <w:sz w:val="24"/>
        </w:rPr>
        <w:t>2.6</w:t>
      </w:r>
      <w:r>
        <w:rPr>
          <w:rFonts w:ascii="仿宋" w:eastAsia="仿宋" w:hAnsi="仿宋"/>
          <w:sz w:val="24"/>
        </w:rPr>
        <w:tab/>
        <w:t>非经甲方事先书面同意，乙方不得在向甲方交付成果之前，自行将交付成果转让给第三人，不得向任意第三方公开、泄露研究成果。</w:t>
      </w:r>
    </w:p>
    <w:p w14:paraId="5D705CB6" w14:textId="77777777" w:rsidR="00B00952" w:rsidRDefault="00000000">
      <w:pPr>
        <w:spacing w:beforeLines="50" w:before="120" w:line="360" w:lineRule="auto"/>
        <w:ind w:left="6"/>
        <w:rPr>
          <w:rStyle w:val="affd"/>
          <w:rFonts w:ascii="仿宋" w:eastAsia="仿宋" w:hAnsi="仿宋" w:hint="eastAsia"/>
          <w:sz w:val="24"/>
          <w:szCs w:val="24"/>
        </w:rPr>
      </w:pPr>
      <w:r>
        <w:rPr>
          <w:rStyle w:val="affd"/>
          <w:rFonts w:ascii="仿宋" w:eastAsia="仿宋" w:hAnsi="仿宋"/>
          <w:sz w:val="24"/>
          <w:szCs w:val="24"/>
        </w:rPr>
        <w:t>（）</w:t>
      </w:r>
    </w:p>
    <w:p w14:paraId="3AA1A6EC"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四、</w:t>
      </w:r>
      <w:r>
        <w:rPr>
          <w:rFonts w:ascii="仿宋" w:eastAsia="仿宋" w:hAnsi="仿宋"/>
          <w:b/>
          <w:bCs/>
          <w:sz w:val="24"/>
        </w:rPr>
        <w:tab/>
        <w:t>费用条款</w:t>
      </w:r>
    </w:p>
    <w:p w14:paraId="668D7D1B"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 xml:space="preserve">报价单 </w:t>
      </w:r>
    </w:p>
    <w:p w14:paraId="5D0558B0"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本合同总价为</w:t>
      </w:r>
      <w:r>
        <w:rPr>
          <w:rFonts w:ascii="仿宋" w:eastAsia="仿宋" w:hAnsi="仿宋"/>
          <w:sz w:val="24"/>
          <w:u w:val="single"/>
        </w:rPr>
        <w:t xml:space="preserve">    　 </w:t>
      </w:r>
      <w:r>
        <w:rPr>
          <w:rFonts w:ascii="仿宋" w:eastAsia="仿宋" w:hAnsi="仿宋"/>
          <w:sz w:val="24"/>
        </w:rPr>
        <w:t>元人民币。</w:t>
      </w:r>
    </w:p>
    <w:p w14:paraId="312836A6" w14:textId="77777777" w:rsidR="00B00952" w:rsidRDefault="00000000">
      <w:pPr>
        <w:spacing w:beforeLines="50" w:before="120" w:line="360" w:lineRule="auto"/>
        <w:rPr>
          <w:rFonts w:ascii="仿宋" w:eastAsia="仿宋" w:hAnsi="仿宋" w:hint="eastAsia"/>
          <w:sz w:val="24"/>
          <w:u w:val="single"/>
        </w:rPr>
      </w:pPr>
      <w:r>
        <w:rPr>
          <w:rFonts w:ascii="仿宋" w:eastAsia="仿宋" w:hAnsi="仿宋"/>
          <w:sz w:val="24"/>
        </w:rPr>
        <w:t>分项价格：</w:t>
      </w:r>
      <w:r>
        <w:rPr>
          <w:rFonts w:ascii="仿宋" w:eastAsia="仿宋" w:hAnsi="仿宋"/>
          <w:sz w:val="24"/>
          <w:u w:val="single"/>
        </w:rPr>
        <w:t xml:space="preserve">　　如下表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45"/>
        <w:gridCol w:w="1488"/>
        <w:gridCol w:w="1485"/>
        <w:gridCol w:w="1887"/>
      </w:tblGrid>
      <w:tr w:rsidR="00B00952" w14:paraId="5871FF20" w14:textId="77777777">
        <w:trPr>
          <w:trHeight w:val="454"/>
        </w:trPr>
        <w:tc>
          <w:tcPr>
            <w:tcW w:w="382" w:type="pct"/>
            <w:vAlign w:val="center"/>
          </w:tcPr>
          <w:p w14:paraId="6EC5488E"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序号</w:t>
            </w:r>
          </w:p>
        </w:tc>
        <w:tc>
          <w:tcPr>
            <w:tcW w:w="1849" w:type="pct"/>
            <w:vAlign w:val="center"/>
          </w:tcPr>
          <w:p w14:paraId="217D7004"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分项名称</w:t>
            </w:r>
          </w:p>
        </w:tc>
        <w:tc>
          <w:tcPr>
            <w:tcW w:w="848" w:type="pct"/>
            <w:vAlign w:val="center"/>
          </w:tcPr>
          <w:p w14:paraId="643F09D1"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单价（元）</w:t>
            </w:r>
          </w:p>
        </w:tc>
        <w:tc>
          <w:tcPr>
            <w:tcW w:w="846" w:type="pct"/>
            <w:vAlign w:val="center"/>
          </w:tcPr>
          <w:p w14:paraId="616871E3"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合价（元）</w:t>
            </w:r>
          </w:p>
        </w:tc>
        <w:tc>
          <w:tcPr>
            <w:tcW w:w="1076" w:type="pct"/>
            <w:vAlign w:val="center"/>
          </w:tcPr>
          <w:p w14:paraId="7EE5FEEE"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备注/说明</w:t>
            </w:r>
          </w:p>
        </w:tc>
      </w:tr>
      <w:tr w:rsidR="00B00952" w14:paraId="2D7486A9" w14:textId="77777777">
        <w:trPr>
          <w:trHeight w:val="454"/>
        </w:trPr>
        <w:tc>
          <w:tcPr>
            <w:tcW w:w="382" w:type="pct"/>
            <w:vAlign w:val="center"/>
          </w:tcPr>
          <w:p w14:paraId="2855427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p>
        </w:tc>
        <w:tc>
          <w:tcPr>
            <w:tcW w:w="1849" w:type="pct"/>
            <w:vAlign w:val="center"/>
          </w:tcPr>
          <w:p w14:paraId="69E3D93F" w14:textId="77777777" w:rsidR="00B00952" w:rsidRDefault="00B00952">
            <w:pPr>
              <w:spacing w:beforeLines="50" w:before="120" w:line="360" w:lineRule="auto"/>
              <w:rPr>
                <w:rFonts w:ascii="仿宋" w:eastAsia="仿宋" w:hAnsi="仿宋" w:hint="eastAsia"/>
                <w:sz w:val="24"/>
              </w:rPr>
            </w:pPr>
          </w:p>
        </w:tc>
        <w:tc>
          <w:tcPr>
            <w:tcW w:w="848" w:type="pct"/>
            <w:vAlign w:val="center"/>
          </w:tcPr>
          <w:p w14:paraId="6512360D" w14:textId="77777777" w:rsidR="00B00952" w:rsidRDefault="00B00952">
            <w:pPr>
              <w:spacing w:beforeLines="50" w:before="120" w:line="360" w:lineRule="auto"/>
              <w:rPr>
                <w:rFonts w:ascii="仿宋" w:eastAsia="仿宋" w:hAnsi="仿宋" w:hint="eastAsia"/>
                <w:sz w:val="24"/>
              </w:rPr>
            </w:pPr>
          </w:p>
        </w:tc>
        <w:tc>
          <w:tcPr>
            <w:tcW w:w="846" w:type="pct"/>
            <w:vAlign w:val="center"/>
          </w:tcPr>
          <w:p w14:paraId="06B08DB5" w14:textId="77777777" w:rsidR="00B00952" w:rsidRDefault="00B00952">
            <w:pPr>
              <w:spacing w:beforeLines="50" w:before="120" w:line="360" w:lineRule="auto"/>
              <w:rPr>
                <w:rFonts w:ascii="仿宋" w:eastAsia="仿宋" w:hAnsi="仿宋" w:hint="eastAsia"/>
                <w:sz w:val="24"/>
              </w:rPr>
            </w:pPr>
          </w:p>
        </w:tc>
        <w:tc>
          <w:tcPr>
            <w:tcW w:w="1076" w:type="pct"/>
            <w:vAlign w:val="center"/>
          </w:tcPr>
          <w:p w14:paraId="3E390B55" w14:textId="77777777" w:rsidR="00B00952" w:rsidRDefault="00B00952">
            <w:pPr>
              <w:spacing w:beforeLines="50" w:before="120" w:line="360" w:lineRule="auto"/>
              <w:rPr>
                <w:rFonts w:ascii="仿宋" w:eastAsia="仿宋" w:hAnsi="仿宋" w:hint="eastAsia"/>
                <w:sz w:val="24"/>
              </w:rPr>
            </w:pPr>
          </w:p>
        </w:tc>
      </w:tr>
      <w:tr w:rsidR="00B00952" w14:paraId="1B28482C" w14:textId="77777777">
        <w:trPr>
          <w:trHeight w:val="454"/>
        </w:trPr>
        <w:tc>
          <w:tcPr>
            <w:tcW w:w="382" w:type="pct"/>
            <w:vAlign w:val="center"/>
          </w:tcPr>
          <w:p w14:paraId="6A5EBF82"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lastRenderedPageBreak/>
              <w:t>2</w:t>
            </w:r>
          </w:p>
        </w:tc>
        <w:tc>
          <w:tcPr>
            <w:tcW w:w="1849" w:type="pct"/>
            <w:vAlign w:val="center"/>
          </w:tcPr>
          <w:p w14:paraId="4FE5CE52" w14:textId="77777777" w:rsidR="00B00952" w:rsidRDefault="00B00952">
            <w:pPr>
              <w:spacing w:beforeLines="50" w:before="120" w:line="360" w:lineRule="auto"/>
              <w:rPr>
                <w:rFonts w:ascii="仿宋" w:eastAsia="仿宋" w:hAnsi="仿宋" w:hint="eastAsia"/>
                <w:sz w:val="24"/>
              </w:rPr>
            </w:pPr>
          </w:p>
        </w:tc>
        <w:tc>
          <w:tcPr>
            <w:tcW w:w="848" w:type="pct"/>
            <w:vAlign w:val="center"/>
          </w:tcPr>
          <w:p w14:paraId="3E28EF70" w14:textId="77777777" w:rsidR="00B00952" w:rsidRDefault="00B00952">
            <w:pPr>
              <w:spacing w:beforeLines="50" w:before="120" w:line="360" w:lineRule="auto"/>
              <w:rPr>
                <w:rFonts w:ascii="仿宋" w:eastAsia="仿宋" w:hAnsi="仿宋" w:hint="eastAsia"/>
                <w:sz w:val="24"/>
              </w:rPr>
            </w:pPr>
          </w:p>
        </w:tc>
        <w:tc>
          <w:tcPr>
            <w:tcW w:w="846" w:type="pct"/>
            <w:vAlign w:val="center"/>
          </w:tcPr>
          <w:p w14:paraId="437678C0" w14:textId="77777777" w:rsidR="00B00952" w:rsidRDefault="00B00952">
            <w:pPr>
              <w:spacing w:beforeLines="50" w:before="120" w:line="360" w:lineRule="auto"/>
              <w:rPr>
                <w:rFonts w:ascii="仿宋" w:eastAsia="仿宋" w:hAnsi="仿宋" w:hint="eastAsia"/>
                <w:sz w:val="24"/>
              </w:rPr>
            </w:pPr>
          </w:p>
        </w:tc>
        <w:tc>
          <w:tcPr>
            <w:tcW w:w="1076" w:type="pct"/>
            <w:vAlign w:val="center"/>
          </w:tcPr>
          <w:p w14:paraId="33032828" w14:textId="77777777" w:rsidR="00B00952" w:rsidRDefault="00B00952">
            <w:pPr>
              <w:spacing w:beforeLines="50" w:before="120" w:line="360" w:lineRule="auto"/>
              <w:rPr>
                <w:rFonts w:ascii="仿宋" w:eastAsia="仿宋" w:hAnsi="仿宋" w:hint="eastAsia"/>
                <w:sz w:val="24"/>
              </w:rPr>
            </w:pPr>
          </w:p>
        </w:tc>
      </w:tr>
      <w:tr w:rsidR="00B00952" w14:paraId="21D6D00A" w14:textId="77777777">
        <w:trPr>
          <w:trHeight w:val="454"/>
        </w:trPr>
        <w:tc>
          <w:tcPr>
            <w:tcW w:w="382" w:type="pct"/>
            <w:vAlign w:val="center"/>
          </w:tcPr>
          <w:p w14:paraId="736577F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p>
        </w:tc>
        <w:tc>
          <w:tcPr>
            <w:tcW w:w="1849" w:type="pct"/>
            <w:vAlign w:val="center"/>
          </w:tcPr>
          <w:p w14:paraId="16B7BFC8" w14:textId="77777777" w:rsidR="00B00952" w:rsidRDefault="00B00952">
            <w:pPr>
              <w:spacing w:beforeLines="50" w:before="120" w:line="360" w:lineRule="auto"/>
              <w:rPr>
                <w:rFonts w:ascii="仿宋" w:eastAsia="仿宋" w:hAnsi="仿宋" w:hint="eastAsia"/>
                <w:sz w:val="24"/>
              </w:rPr>
            </w:pPr>
          </w:p>
        </w:tc>
        <w:tc>
          <w:tcPr>
            <w:tcW w:w="848" w:type="pct"/>
            <w:vAlign w:val="center"/>
          </w:tcPr>
          <w:p w14:paraId="2245241D" w14:textId="77777777" w:rsidR="00B00952" w:rsidRDefault="00B00952">
            <w:pPr>
              <w:spacing w:beforeLines="50" w:before="120" w:line="360" w:lineRule="auto"/>
              <w:rPr>
                <w:rFonts w:ascii="仿宋" w:eastAsia="仿宋" w:hAnsi="仿宋" w:hint="eastAsia"/>
                <w:sz w:val="24"/>
              </w:rPr>
            </w:pPr>
          </w:p>
        </w:tc>
        <w:tc>
          <w:tcPr>
            <w:tcW w:w="846" w:type="pct"/>
            <w:vAlign w:val="center"/>
          </w:tcPr>
          <w:p w14:paraId="518738D0" w14:textId="77777777" w:rsidR="00B00952" w:rsidRDefault="00B00952">
            <w:pPr>
              <w:spacing w:beforeLines="50" w:before="120" w:line="360" w:lineRule="auto"/>
              <w:rPr>
                <w:rFonts w:ascii="仿宋" w:eastAsia="仿宋" w:hAnsi="仿宋" w:hint="eastAsia"/>
                <w:sz w:val="24"/>
              </w:rPr>
            </w:pPr>
          </w:p>
        </w:tc>
        <w:tc>
          <w:tcPr>
            <w:tcW w:w="1076" w:type="pct"/>
            <w:vAlign w:val="center"/>
          </w:tcPr>
          <w:p w14:paraId="4B9B59F4" w14:textId="77777777" w:rsidR="00B00952" w:rsidRDefault="00B00952">
            <w:pPr>
              <w:spacing w:beforeLines="50" w:before="120" w:line="360" w:lineRule="auto"/>
              <w:rPr>
                <w:rFonts w:ascii="仿宋" w:eastAsia="仿宋" w:hAnsi="仿宋" w:hint="eastAsia"/>
                <w:sz w:val="24"/>
              </w:rPr>
            </w:pPr>
          </w:p>
        </w:tc>
      </w:tr>
      <w:tr w:rsidR="00B00952" w14:paraId="34394DD1" w14:textId="77777777">
        <w:trPr>
          <w:trHeight w:val="454"/>
        </w:trPr>
        <w:tc>
          <w:tcPr>
            <w:tcW w:w="3078" w:type="pct"/>
            <w:gridSpan w:val="3"/>
            <w:vAlign w:val="center"/>
          </w:tcPr>
          <w:p w14:paraId="48F7E6C6"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总价（元）</w:t>
            </w:r>
          </w:p>
        </w:tc>
        <w:tc>
          <w:tcPr>
            <w:tcW w:w="1922" w:type="pct"/>
            <w:gridSpan w:val="2"/>
            <w:vAlign w:val="center"/>
          </w:tcPr>
          <w:p w14:paraId="695D1D48" w14:textId="77777777" w:rsidR="00B00952" w:rsidRDefault="00B00952">
            <w:pPr>
              <w:spacing w:beforeLines="50" w:before="120" w:line="360" w:lineRule="auto"/>
              <w:rPr>
                <w:rFonts w:ascii="仿宋" w:eastAsia="仿宋" w:hAnsi="仿宋" w:hint="eastAsia"/>
                <w:sz w:val="24"/>
              </w:rPr>
            </w:pPr>
          </w:p>
        </w:tc>
      </w:tr>
    </w:tbl>
    <w:p w14:paraId="156B0BAB"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本技术服务项目总经费：人民币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），甲方提供研究经费。</w:t>
      </w:r>
    </w:p>
    <w:p w14:paraId="46AB5033"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 xml:space="preserve">付款方式： </w:t>
      </w:r>
    </w:p>
    <w:p w14:paraId="35308D65" w14:textId="77777777" w:rsidR="00B00952" w:rsidRDefault="00000000">
      <w:pPr>
        <w:spacing w:beforeLines="50" w:before="120"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（1）全款</w:t>
      </w:r>
      <w:r>
        <w:rPr>
          <w:rFonts w:ascii="仿宋" w:eastAsia="仿宋" w:hAnsi="仿宋" w:hint="eastAsia"/>
          <w:sz w:val="24"/>
        </w:rPr>
        <w:t>□</w:t>
      </w:r>
      <w:r>
        <w:rPr>
          <w:rFonts w:ascii="仿宋" w:eastAsia="仿宋" w:hAnsi="仿宋"/>
          <w:sz w:val="24"/>
        </w:rPr>
        <w:t>（2）分期</w:t>
      </w:r>
      <w:r>
        <w:rPr>
          <w:rFonts w:ascii="仿宋" w:eastAsia="仿宋" w:hAnsi="仿宋" w:hint="eastAsia"/>
          <w:sz w:val="24"/>
        </w:rPr>
        <w:t>（根据甲方要求选择付款方式，分期付款方式不低于中小企业规定的最低首付款比例）</w:t>
      </w:r>
    </w:p>
    <w:p w14:paraId="22AD1F81" w14:textId="77777777" w:rsidR="00B00952" w:rsidRDefault="00000000">
      <w:pPr>
        <w:spacing w:beforeLines="50" w:before="120"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全款支付：合同签订后，支付合同总额人民币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w:t>
      </w:r>
    </w:p>
    <w:p w14:paraId="669E5A19" w14:textId="77777777" w:rsidR="00B00952" w:rsidRDefault="00000000">
      <w:pPr>
        <w:spacing w:beforeLines="50" w:before="120"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分两期支付。</w:t>
      </w:r>
    </w:p>
    <w:p w14:paraId="63F360CC"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（1）第一期： 合同签订后，支付合同总额的</w:t>
      </w:r>
      <w:r>
        <w:rPr>
          <w:rFonts w:ascii="仿宋" w:eastAsia="仿宋" w:hAnsi="仿宋" w:hint="eastAsia"/>
          <w:sz w:val="24"/>
          <w:u w:val="single"/>
        </w:rPr>
        <w:t xml:space="preserve">    </w:t>
      </w:r>
      <w:r>
        <w:rPr>
          <w:rFonts w:ascii="仿宋" w:eastAsia="仿宋" w:hAnsi="仿宋"/>
          <w:sz w:val="24"/>
          <w:u w:val="single"/>
        </w:rPr>
        <w:t>%</w:t>
      </w:r>
      <w:r>
        <w:rPr>
          <w:rFonts w:ascii="仿宋" w:eastAsia="仿宋" w:hAnsi="仿宋"/>
          <w:sz w:val="24"/>
        </w:rPr>
        <w:t>，人民币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w:t>
      </w:r>
    </w:p>
    <w:p w14:paraId="0AD56BA6"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（2）第二期： 乙方向甲方提供全部项目数据，并经甲方验收合格后，支付剩余的</w:t>
      </w:r>
      <w:r>
        <w:rPr>
          <w:rFonts w:ascii="仿宋" w:eastAsia="仿宋" w:hAnsi="仿宋" w:hint="eastAsia"/>
          <w:sz w:val="24"/>
          <w:u w:val="single"/>
        </w:rPr>
        <w:t xml:space="preserve">    </w:t>
      </w:r>
      <w:r>
        <w:rPr>
          <w:rFonts w:ascii="仿宋" w:eastAsia="仿宋" w:hAnsi="仿宋"/>
          <w:sz w:val="24"/>
          <w:u w:val="single"/>
        </w:rPr>
        <w:t>%</w:t>
      </w:r>
      <w:r>
        <w:rPr>
          <w:rFonts w:ascii="仿宋" w:eastAsia="仿宋" w:hAnsi="仿宋"/>
          <w:sz w:val="24"/>
        </w:rPr>
        <w:t>合同款, 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w:t>
      </w:r>
    </w:p>
    <w:p w14:paraId="388F643F"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4、</w:t>
      </w:r>
      <w:r>
        <w:rPr>
          <w:rFonts w:ascii="仿宋" w:eastAsia="仿宋" w:hAnsi="仿宋"/>
          <w:sz w:val="24"/>
        </w:rPr>
        <w:tab/>
        <w:t>乙方收款信息</w:t>
      </w:r>
    </w:p>
    <w:p w14:paraId="70058D6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账户名：</w:t>
      </w:r>
    </w:p>
    <w:p w14:paraId="200F151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纳税人识别号：</w:t>
      </w:r>
    </w:p>
    <w:p w14:paraId="7DA9F23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 xml:space="preserve">开户银行： </w:t>
      </w:r>
    </w:p>
    <w:p w14:paraId="7BBF2643"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 xml:space="preserve">开户银行账号： </w:t>
      </w:r>
    </w:p>
    <w:p w14:paraId="6F2BCE5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如乙方确需临时变更收款账户，乙方需提供书面支付委托书并及时告知甲方。</w:t>
      </w:r>
    </w:p>
    <w:p w14:paraId="7E982FD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5、</w:t>
      </w:r>
      <w:r>
        <w:rPr>
          <w:rFonts w:ascii="仿宋" w:eastAsia="仿宋" w:hAnsi="仿宋"/>
          <w:sz w:val="24"/>
        </w:rPr>
        <w:tab/>
        <w:t>发票：</w:t>
      </w:r>
    </w:p>
    <w:p w14:paraId="2F6FCFD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乙方应在甲方付款前，向甲方开具合规发票并寄送至甲方通讯地址。</w:t>
      </w:r>
    </w:p>
    <w:p w14:paraId="6F84BC93"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五、</w:t>
      </w:r>
      <w:r>
        <w:rPr>
          <w:rFonts w:ascii="仿宋" w:eastAsia="仿宋" w:hAnsi="仿宋"/>
          <w:b/>
          <w:bCs/>
          <w:sz w:val="24"/>
        </w:rPr>
        <w:tab/>
        <w:t>保密条款</w:t>
      </w:r>
    </w:p>
    <w:p w14:paraId="524334F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乙方保证不向甲方以外的人员提供或披露本合同的委托内容及未公开的信息和资料,包括但不限于本协议的委托内容及结果。</w:t>
      </w:r>
    </w:p>
    <w:p w14:paraId="77538806"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双方保证采取一切合理和必要措施和方式对委托中知悉的对方商业秘密进行保</w:t>
      </w:r>
      <w:r>
        <w:rPr>
          <w:rFonts w:ascii="仿宋" w:eastAsia="仿宋" w:hAnsi="仿宋"/>
          <w:sz w:val="24"/>
        </w:rPr>
        <w:lastRenderedPageBreak/>
        <w:t>密。</w:t>
      </w:r>
    </w:p>
    <w:p w14:paraId="5A963308"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六、</w:t>
      </w:r>
      <w:r>
        <w:rPr>
          <w:rFonts w:ascii="仿宋" w:eastAsia="仿宋" w:hAnsi="仿宋"/>
          <w:b/>
          <w:bCs/>
          <w:sz w:val="24"/>
        </w:rPr>
        <w:tab/>
        <w:t>免责条款和不可抗力</w:t>
      </w:r>
    </w:p>
    <w:p w14:paraId="4F30A6A0"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双方同意并认可，乙方只对甲方送检的样本/测序数据自身的检测结果负责，对于样品/测序数据的检测结果与样品所代表的同种产品物质真实情况误差，所引发的一切法律后果由甲方自行承担；除因乙方过错导致样品的检测结果与样品的真实情况超过正常误差范围，乙方承担此样本检测项目的检测费用外，乙方对其他任何原因导致的检测结果误差及检测结果的使用不承担任何责任。</w:t>
      </w:r>
    </w:p>
    <w:p w14:paraId="1875377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若由于地震、风暴、水灾、火灾、战争、暴乱、动乱、政治骚乱、民间抗议活动、瘟疫、传染性疾病、新型冠状病毒肺炎疫情反复或乙方不能控制或防备并且不能避免或克服的其他不可抗力时间（“不可抗力”），直接影响该一方履行本合同或导致该一方无法按约定履行本合同，遭遇不可抗力的一方应及时通过另一方，并尽最大努力将不可抗力造成的损失减到最低。</w:t>
      </w:r>
    </w:p>
    <w:p w14:paraId="63DDCD4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双方应通过协商，根据不可抗力对履行本合同的影响程度，决定是否终止本合同或豁免履行本合同的部分责任或延迟履行本合同。</w:t>
      </w:r>
    </w:p>
    <w:p w14:paraId="4F19496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4、</w:t>
      </w:r>
      <w:r>
        <w:rPr>
          <w:rFonts w:ascii="仿宋" w:eastAsia="仿宋" w:hAnsi="仿宋"/>
          <w:sz w:val="24"/>
        </w:rPr>
        <w:tab/>
        <w:t>项目合作期间中如遇不可抗拒的因素导致协议不能履行的，双方各自承担自己的损失，均不承担违约责任。双方应尽快通知对方以将损失控制在最小范围并共同协商变更或者解除本合同。</w:t>
      </w:r>
    </w:p>
    <w:p w14:paraId="1822C79F"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七、</w:t>
      </w:r>
      <w:r>
        <w:rPr>
          <w:rFonts w:ascii="仿宋" w:eastAsia="仿宋" w:hAnsi="仿宋"/>
          <w:b/>
          <w:bCs/>
          <w:sz w:val="24"/>
        </w:rPr>
        <w:tab/>
        <w:t>知识产权条款</w:t>
      </w:r>
    </w:p>
    <w:p w14:paraId="0950DD4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本合同所产生的所有成果的知识产权全部归属于甲方。</w:t>
      </w:r>
    </w:p>
    <w:p w14:paraId="7E44CCD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乙方不得利用测试结果单独申报任何形式的成果；如有违反，应按不低于甲方已支付款项十倍金额赔偿甲方实际损失，乙方因此所获得收益，归甲方所有。</w:t>
      </w:r>
    </w:p>
    <w:p w14:paraId="307275B2" w14:textId="77777777" w:rsidR="00B00952" w:rsidRDefault="00000000">
      <w:pPr>
        <w:spacing w:beforeLines="50" w:before="120" w:line="360" w:lineRule="auto"/>
        <w:rPr>
          <w:rStyle w:val="affd"/>
          <w:rFonts w:ascii="仿宋" w:eastAsia="仿宋" w:hAnsi="仿宋" w:hint="eastAsia"/>
          <w:sz w:val="24"/>
          <w:szCs w:val="24"/>
        </w:rPr>
      </w:pPr>
      <w:r>
        <w:rPr>
          <w:rFonts w:ascii="仿宋" w:eastAsia="仿宋" w:hAnsi="仿宋"/>
          <w:sz w:val="24"/>
        </w:rPr>
        <w:t>3.</w:t>
      </w:r>
      <w:r>
        <w:rPr>
          <w:rFonts w:ascii="仿宋" w:eastAsia="仿宋" w:hAnsi="仿宋"/>
          <w:sz w:val="24"/>
        </w:rPr>
        <w:tab/>
        <w:t>甲方不同意与乙方在发表论文时作为项目协助方共同署名。</w:t>
      </w:r>
    </w:p>
    <w:p w14:paraId="321A0C9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4.   如涉及知识产权详见附件2（签署补充协议）</w:t>
      </w:r>
    </w:p>
    <w:p w14:paraId="2C6228BE"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八、</w:t>
      </w:r>
      <w:r>
        <w:rPr>
          <w:rFonts w:ascii="仿宋" w:eastAsia="仿宋" w:hAnsi="仿宋"/>
          <w:b/>
          <w:bCs/>
          <w:sz w:val="24"/>
        </w:rPr>
        <w:tab/>
        <w:t>反腐败反贿赂合规</w:t>
      </w:r>
    </w:p>
    <w:p w14:paraId="4CC1CEB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乙方致力于合法合规开展业务，因此希望与同样合法合规开展业务的商业伙伴发展并保持合作关系。《xxxxx》（根据公司的反腐败反贿赂文件填写）说明了我们的道德</w:t>
      </w:r>
      <w:r>
        <w:rPr>
          <w:rFonts w:ascii="仿宋" w:eastAsia="仿宋" w:hAnsi="仿宋"/>
          <w:sz w:val="24"/>
        </w:rPr>
        <w:lastRenderedPageBreak/>
        <w:t>和合规标准，将作为双方合作协议的一部分，以供遵守。</w:t>
      </w:r>
    </w:p>
    <w:p w14:paraId="422476E8"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九、</w:t>
      </w:r>
      <w:r>
        <w:rPr>
          <w:rFonts w:ascii="仿宋" w:eastAsia="仿宋" w:hAnsi="仿宋"/>
          <w:b/>
          <w:bCs/>
          <w:sz w:val="24"/>
        </w:rPr>
        <w:tab/>
        <w:t>合同生效及变更</w:t>
      </w:r>
    </w:p>
    <w:p w14:paraId="0BF28B1C"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本合同经双方授权代表签字或盖章（加盖公章或合同专用章）后生效。除本合同约定的存续条款外，本合同经甲方对乙方提供的交付结果验收合格并且甲方履行完毕支付义务后终止。</w:t>
      </w:r>
    </w:p>
    <w:p w14:paraId="72CF691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甲方签字授权代表承诺，其已经取得甲方的授权以签署本合同。若甲方授权代表在未获得甲方授权且充分授权的情况下与乙方签署本合同，致使乙方遭受直接或间接损失的，甲方授权代表需承担责任。</w:t>
      </w:r>
    </w:p>
    <w:p w14:paraId="19FE9E5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 xml:space="preserve">任何一方欲变更、解除本合同，必须提前30个工作日以书面形式通知另一方。双方应当经协商后，另行就服务项目、范围和费用等内容签订书面补充协议进行变更约定。因甲方原因需要更改服务项目和范围的，应当及时告知乙方，并对乙方按照本合同约定完成的工作部分所产生的成本进行补偿。 </w:t>
      </w:r>
    </w:p>
    <w:p w14:paraId="580D88D5"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十、</w:t>
      </w:r>
      <w:r>
        <w:rPr>
          <w:rFonts w:ascii="仿宋" w:eastAsia="仿宋" w:hAnsi="仿宋"/>
          <w:b/>
          <w:bCs/>
          <w:sz w:val="24"/>
        </w:rPr>
        <w:tab/>
        <w:t>合同终止和解除</w:t>
      </w:r>
    </w:p>
    <w:p w14:paraId="1A473EA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合同终止</w:t>
      </w:r>
    </w:p>
    <w:p w14:paraId="3A3C50E2"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有下列情形之一的，任一方均有权解除本合同，双方互不承担违约责任，但甲方应当向乙方支付其按照本合同的约定完成的工作所产生的费用。本合同自一方向另一方送达书面通知之日起解除：</w:t>
      </w:r>
    </w:p>
    <w:p w14:paraId="36F7C65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1.1</w:t>
      </w:r>
      <w:r>
        <w:rPr>
          <w:rFonts w:ascii="仿宋" w:eastAsia="仿宋" w:hAnsi="仿宋"/>
          <w:sz w:val="24"/>
        </w:rPr>
        <w:tab/>
        <w:t>在甲方已经合法合规地获得伦理审查委员会的批准的前提下，伦理委员会决定终止已批准的试验；</w:t>
      </w:r>
    </w:p>
    <w:p w14:paraId="5A81DCF0"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1.2</w:t>
      </w:r>
      <w:r>
        <w:rPr>
          <w:rFonts w:ascii="仿宋" w:eastAsia="仿宋" w:hAnsi="仿宋"/>
          <w:sz w:val="24"/>
        </w:rPr>
        <w:tab/>
        <w:t>在实验和分析阶段中，乙方遇到技术障碍；</w:t>
      </w:r>
    </w:p>
    <w:p w14:paraId="4305C66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1.3</w:t>
      </w:r>
      <w:r>
        <w:rPr>
          <w:rFonts w:ascii="仿宋" w:eastAsia="仿宋" w:hAnsi="仿宋"/>
          <w:sz w:val="24"/>
        </w:rPr>
        <w:tab/>
        <w:t>实验过程中，乙方发现继续实验已无法达到实验目的和结果；或在研发项目中，经多次实验均无法达到实验目的和结果的，经评估以及双方协商一致，决定终止实验；</w:t>
      </w:r>
    </w:p>
    <w:p w14:paraId="4F98D70C"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1.4</w:t>
      </w:r>
      <w:r>
        <w:rPr>
          <w:rFonts w:ascii="仿宋" w:eastAsia="仿宋" w:hAnsi="仿宋"/>
          <w:sz w:val="24"/>
        </w:rPr>
        <w:tab/>
        <w:t>因贸易合规（为本条之目的，“贸易合规”即所适用制裁和出口管制相关法律法规，包括但不限于中国、美国关于制裁和出口管制的相关法律法规）的原因导致任何一方无法继续在合法合规的前提下履行本合同的，包括但不限于因贸易合规原因一方无法取得提供本合同下技术服务所需的设备、产品、技术、许可等；</w:t>
      </w:r>
    </w:p>
    <w:p w14:paraId="357ED6B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lastRenderedPageBreak/>
        <w:t>1.5</w:t>
      </w:r>
      <w:r>
        <w:rPr>
          <w:rFonts w:ascii="仿宋" w:eastAsia="仿宋" w:hAnsi="仿宋"/>
          <w:sz w:val="24"/>
        </w:rPr>
        <w:tab/>
        <w:t>其他根据适用的法律法规规定，应当终止本项目的。</w:t>
      </w:r>
    </w:p>
    <w:p w14:paraId="5DFF8E1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单方解除权</w:t>
      </w:r>
    </w:p>
    <w:p w14:paraId="2FFA9B8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w:t>
      </w:r>
      <w:r>
        <w:rPr>
          <w:rFonts w:ascii="仿宋" w:eastAsia="仿宋" w:hAnsi="仿宋"/>
          <w:sz w:val="24"/>
        </w:rPr>
        <w:tab/>
        <w:t>甲方有下列情形之一的，乙方有权单方面解除本合同，本合同自乙方发出解除书面通知之日起解除。乙方按照本条约定解除本合同的，甲方应向乙方支付乙方按照本合同约定已完成的工作部分所产生的费用，并就乙方因此遭受的全部直接和间接损失进行赔偿：</w:t>
      </w:r>
    </w:p>
    <w:p w14:paraId="3C2DC3C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2.1.1</w:t>
      </w:r>
      <w:r>
        <w:rPr>
          <w:rFonts w:ascii="仿宋" w:eastAsia="仿宋" w:hAnsi="仿宋"/>
          <w:sz w:val="24"/>
        </w:rPr>
        <w:tab/>
        <w:t>甲方逾期支付费用，并经乙方书面催告后三十日内仍不支付的；</w:t>
      </w:r>
    </w:p>
    <w:p w14:paraId="42BD013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2.1.2</w:t>
      </w:r>
      <w:r>
        <w:rPr>
          <w:rFonts w:ascii="仿宋" w:eastAsia="仿宋" w:hAnsi="仿宋"/>
          <w:sz w:val="24"/>
        </w:rPr>
        <w:tab/>
        <w:t>在未提前告知乙方的情况下，甲方提交样本具有传染性；</w:t>
      </w:r>
    </w:p>
    <w:p w14:paraId="67E5475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2.1.3</w:t>
      </w:r>
      <w:r>
        <w:rPr>
          <w:rFonts w:ascii="仿宋" w:eastAsia="仿宋" w:hAnsi="仿宋"/>
          <w:sz w:val="24"/>
        </w:rPr>
        <w:tab/>
        <w:t>甲方提交的样本/XXX数据的来源不合法合规，或未通过伦理审查，或未获得受试者的知情同意书等。</w:t>
      </w:r>
    </w:p>
    <w:p w14:paraId="61EFC28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2.2</w:t>
      </w:r>
      <w:r>
        <w:rPr>
          <w:rFonts w:ascii="仿宋" w:eastAsia="仿宋" w:hAnsi="仿宋"/>
          <w:sz w:val="24"/>
        </w:rPr>
        <w:tab/>
        <w:t>如因乙方过错或过失，导致项目迟延时，乙方应及时与甲方沟通，协商合理延展期间（“宽限期”）；如乙方在双方协商确定的合理宽限期内仍不能完成本合同约定工作的，甲方有权单方解除本合同。乙方应在扣除其为履行合同所支出费用后，于15个工作日内退还剩余的合同款。</w:t>
      </w:r>
    </w:p>
    <w:p w14:paraId="4607A085"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十一、</w:t>
      </w:r>
      <w:r>
        <w:rPr>
          <w:rFonts w:ascii="仿宋" w:eastAsia="仿宋" w:hAnsi="仿宋"/>
          <w:b/>
          <w:bCs/>
          <w:sz w:val="24"/>
        </w:rPr>
        <w:tab/>
        <w:t>违约责任及风险承担</w:t>
      </w:r>
    </w:p>
    <w:p w14:paraId="2DA5ED7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如无正当理由，甲方未能按期拨付工作经费，且经乙方催促仍不能拨付或不能给出合理解释的，乙方有权暂停履行受托任务。如甲方违约行为给乙方造成损失的，甲方还应承担相应赔偿责任。如乙方在完成委托工作时出现弄虚作假情况、不履行本协议或履行义务不符合要求的，给甲方造成实际直接经济损失的，乙方应返还甲方全部已拨经费，并按项目全部经费的20%赔偿委托方损失，不足以弥补委托方实际损失的，差额补齐。</w:t>
      </w:r>
    </w:p>
    <w:p w14:paraId="51942F0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非因甲方违约或非因不可抗力，乙方不能完成受托任务或逾期不能提交全部产出成果的，甲方有权解除本委托。委托解除后，乙方应返还甲方已经拨付的项目经费。如乙方的违约行为给甲方造成损失的，乙方还应承担相应的赔偿责任。</w:t>
      </w:r>
    </w:p>
    <w:p w14:paraId="3CDCBA85"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十二、</w:t>
      </w:r>
      <w:r>
        <w:rPr>
          <w:rFonts w:ascii="仿宋" w:eastAsia="仿宋" w:hAnsi="仿宋"/>
          <w:b/>
          <w:bCs/>
          <w:sz w:val="24"/>
        </w:rPr>
        <w:tab/>
        <w:t>适用法律及争议解决</w:t>
      </w:r>
    </w:p>
    <w:p w14:paraId="7AEC42C6"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本合同的订立、履行、效力、解释及争议解决均受中华人民共和国法律（仅为本合同目的，不包括香港特别行政区、澳门特别行政区和中国台湾省的法律法规）管辖。</w:t>
      </w:r>
    </w:p>
    <w:p w14:paraId="54CAAA8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lastRenderedPageBreak/>
        <w:t>2、</w:t>
      </w:r>
      <w:r>
        <w:rPr>
          <w:rFonts w:ascii="仿宋" w:eastAsia="仿宋" w:hAnsi="仿宋"/>
          <w:sz w:val="24"/>
        </w:rPr>
        <w:tab/>
        <w:t>在本合同履行过程中出现的以及与本合同有关的一切争议，双方应首先通过友好协商解决，协商不成的，应将该等争议提交甲方所在地有管辖权的人民法院通过诉讼方式解决。</w:t>
      </w:r>
    </w:p>
    <w:p w14:paraId="7DFDD08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十三、</w:t>
      </w:r>
      <w:r>
        <w:rPr>
          <w:rFonts w:ascii="仿宋" w:eastAsia="仿宋" w:hAnsi="仿宋"/>
          <w:sz w:val="24"/>
        </w:rPr>
        <w:tab/>
        <w:t>其他事项</w:t>
      </w:r>
    </w:p>
    <w:p w14:paraId="0D363ED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本合同未尽事宜由双方另行签订书面补充协议，补充协议同本合同具有同等法律效力。</w:t>
      </w:r>
    </w:p>
    <w:p w14:paraId="75165A28"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本合同一式陆份，甲方肆份，乙方贰份，具有同等法律效力。</w:t>
      </w:r>
    </w:p>
    <w:p w14:paraId="758DA15F"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本合同的所有附件及补充协议与本合同构成不可分割的整体，具有同等法律效力。</w:t>
      </w:r>
    </w:p>
    <w:p w14:paraId="5574A8A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（以下无正文，为技术服务合同签署页）</w:t>
      </w:r>
    </w:p>
    <w:p w14:paraId="777610B6" w14:textId="77777777" w:rsidR="00B00952" w:rsidRDefault="00B00952">
      <w:pPr>
        <w:spacing w:beforeLines="50" w:before="120" w:line="360" w:lineRule="auto"/>
        <w:rPr>
          <w:rFonts w:ascii="仿宋" w:eastAsia="仿宋" w:hAnsi="仿宋" w:hint="eastAsia"/>
          <w:sz w:val="24"/>
        </w:rPr>
      </w:pPr>
    </w:p>
    <w:p w14:paraId="076C095C" w14:textId="77777777" w:rsidR="00B00952" w:rsidRDefault="00B00952">
      <w:pPr>
        <w:spacing w:beforeLines="50" w:before="120" w:line="360" w:lineRule="auto"/>
        <w:rPr>
          <w:rFonts w:ascii="仿宋" w:eastAsia="仿宋" w:hAnsi="仿宋" w:hint="eastAsia"/>
          <w:sz w:val="24"/>
        </w:rPr>
      </w:pPr>
    </w:p>
    <w:p w14:paraId="56AFCFFC" w14:textId="77777777" w:rsidR="00B00952" w:rsidRDefault="00B00952">
      <w:pPr>
        <w:spacing w:beforeLines="50" w:before="120" w:line="360" w:lineRule="auto"/>
        <w:rPr>
          <w:rFonts w:ascii="仿宋" w:eastAsia="仿宋" w:hAnsi="仿宋" w:hint="eastAsia"/>
          <w:sz w:val="24"/>
        </w:rPr>
      </w:pPr>
    </w:p>
    <w:p w14:paraId="31CACDEA" w14:textId="77777777" w:rsidR="00B00952" w:rsidRDefault="00B00952">
      <w:pPr>
        <w:spacing w:beforeLines="50" w:before="120" w:line="360" w:lineRule="auto"/>
        <w:rPr>
          <w:rFonts w:ascii="仿宋" w:eastAsia="仿宋" w:hAnsi="仿宋" w:hint="eastAsia"/>
          <w:sz w:val="24"/>
        </w:rPr>
      </w:pPr>
    </w:p>
    <w:p w14:paraId="4C4A5BE7"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 xml:space="preserve">甲方：北京市结核病胸部肿瘤研究所   </w:t>
      </w:r>
      <w:r>
        <w:rPr>
          <w:rFonts w:ascii="仿宋" w:eastAsia="仿宋" w:hAnsi="仿宋"/>
          <w:sz w:val="24"/>
        </w:rPr>
        <w:tab/>
        <w:t xml:space="preserve">      乙方：</w:t>
      </w:r>
    </w:p>
    <w:p w14:paraId="5BB49B36" w14:textId="77777777" w:rsidR="00B00952" w:rsidRDefault="00B00952">
      <w:pPr>
        <w:spacing w:beforeLines="50" w:before="120" w:line="360" w:lineRule="auto"/>
        <w:rPr>
          <w:rFonts w:ascii="仿宋" w:eastAsia="仿宋" w:hAnsi="仿宋" w:hint="eastAsia"/>
          <w:sz w:val="24"/>
        </w:rPr>
      </w:pPr>
    </w:p>
    <w:p w14:paraId="3AB34ED8"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法</w:t>
      </w:r>
      <w:r>
        <w:rPr>
          <w:rFonts w:ascii="仿宋" w:eastAsia="仿宋" w:hAnsi="仿宋" w:hint="eastAsia"/>
          <w:sz w:val="24"/>
        </w:rPr>
        <w:t>定代表</w:t>
      </w:r>
      <w:r>
        <w:rPr>
          <w:rFonts w:ascii="仿宋" w:eastAsia="仿宋" w:hAnsi="仿宋"/>
          <w:sz w:val="24"/>
        </w:rPr>
        <w:t>人或授权代表（签章）：              法</w:t>
      </w:r>
      <w:r>
        <w:rPr>
          <w:rFonts w:ascii="仿宋" w:eastAsia="仿宋" w:hAnsi="仿宋" w:hint="eastAsia"/>
          <w:sz w:val="24"/>
        </w:rPr>
        <w:t>定代表</w:t>
      </w:r>
      <w:r>
        <w:rPr>
          <w:rFonts w:ascii="仿宋" w:eastAsia="仿宋" w:hAnsi="仿宋"/>
          <w:sz w:val="24"/>
        </w:rPr>
        <w:t>人或授权代表（签章）：</w:t>
      </w:r>
    </w:p>
    <w:p w14:paraId="0BE4815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日期：    年    月    日</w:t>
      </w:r>
      <w:r>
        <w:rPr>
          <w:rFonts w:ascii="仿宋" w:eastAsia="仿宋" w:hAnsi="仿宋"/>
          <w:sz w:val="24"/>
        </w:rPr>
        <w:tab/>
        <w:t xml:space="preserve">                    日期：    年    月    日</w:t>
      </w:r>
      <w:r>
        <w:rPr>
          <w:rFonts w:ascii="仿宋" w:eastAsia="仿宋" w:hAnsi="仿宋"/>
          <w:sz w:val="24"/>
        </w:rPr>
        <w:br w:type="page"/>
      </w:r>
    </w:p>
    <w:p w14:paraId="5842F4BE" w14:textId="77777777" w:rsidR="00B00952" w:rsidRDefault="00000000">
      <w:pPr>
        <w:spacing w:beforeLines="50" w:before="120" w:line="360" w:lineRule="auto"/>
        <w:jc w:val="center"/>
        <w:rPr>
          <w:rFonts w:ascii="仿宋" w:eastAsia="仿宋" w:hAnsi="仿宋" w:hint="eastAsia"/>
          <w:b/>
          <w:bCs/>
          <w:sz w:val="24"/>
        </w:rPr>
      </w:pPr>
      <w:r>
        <w:rPr>
          <w:rFonts w:ascii="仿宋" w:eastAsia="仿宋" w:hAnsi="仿宋"/>
          <w:b/>
          <w:bCs/>
          <w:sz w:val="24"/>
        </w:rPr>
        <w:lastRenderedPageBreak/>
        <w:t>廉洁协议书</w:t>
      </w:r>
    </w:p>
    <w:p w14:paraId="1BB40CD2" w14:textId="77777777" w:rsidR="00B00952" w:rsidRDefault="00000000">
      <w:pPr>
        <w:spacing w:line="360" w:lineRule="auto"/>
        <w:rPr>
          <w:rFonts w:ascii="仿宋" w:eastAsia="仿宋" w:hAnsi="仿宋" w:hint="eastAsia"/>
          <w:sz w:val="24"/>
          <w:u w:val="single"/>
        </w:rPr>
      </w:pPr>
      <w:bookmarkStart w:id="828" w:name="#235169"/>
      <w:bookmarkEnd w:id="828"/>
      <w:r>
        <w:rPr>
          <w:rFonts w:ascii="仿宋" w:eastAsia="仿宋" w:hAnsi="仿宋"/>
          <w:sz w:val="24"/>
        </w:rPr>
        <w:t>甲方：</w:t>
      </w:r>
      <w:r>
        <w:rPr>
          <w:rFonts w:ascii="仿宋" w:eastAsia="仿宋" w:hAnsi="仿宋"/>
          <w:sz w:val="24"/>
          <w:u w:val="single"/>
        </w:rPr>
        <w:t xml:space="preserve">    北京市结核病胸部肿瘤研究所   </w:t>
      </w:r>
      <w:r>
        <w:rPr>
          <w:rFonts w:ascii="仿宋" w:eastAsia="仿宋" w:hAnsi="仿宋"/>
          <w:sz w:val="24"/>
        </w:rPr>
        <w:t xml:space="preserve">      乙方：</w:t>
      </w:r>
      <w:r>
        <w:rPr>
          <w:rFonts w:ascii="仿宋" w:eastAsia="仿宋" w:hAnsi="仿宋"/>
          <w:sz w:val="24"/>
          <w:u w:val="single"/>
        </w:rPr>
        <w:t xml:space="preserve">               </w:t>
      </w:r>
    </w:p>
    <w:p w14:paraId="655C8810" w14:textId="77777777" w:rsidR="00B00952" w:rsidRDefault="00000000">
      <w:pPr>
        <w:spacing w:line="360" w:lineRule="auto"/>
        <w:rPr>
          <w:rFonts w:ascii="仿宋" w:eastAsia="仿宋" w:hAnsi="仿宋" w:hint="eastAsia"/>
          <w:sz w:val="24"/>
        </w:rPr>
      </w:pPr>
      <w:r>
        <w:rPr>
          <w:rFonts w:ascii="仿宋" w:eastAsia="仿宋" w:hAnsi="仿宋"/>
          <w:sz w:val="24"/>
        </w:rPr>
        <w:t xml:space="preserve">    </w:t>
      </w:r>
    </w:p>
    <w:p w14:paraId="29DCBB5C" w14:textId="77777777" w:rsidR="00B00952" w:rsidRDefault="00000000">
      <w:pPr>
        <w:spacing w:line="360" w:lineRule="auto"/>
        <w:ind w:firstLineChars="200" w:firstLine="480"/>
        <w:rPr>
          <w:rFonts w:ascii="仿宋" w:eastAsia="仿宋" w:hAnsi="仿宋" w:hint="eastAsia"/>
          <w:sz w:val="24"/>
        </w:rPr>
      </w:pPr>
      <w:bookmarkStart w:id="829" w:name="#235171"/>
      <w:bookmarkEnd w:id="829"/>
      <w:r>
        <w:rPr>
          <w:rFonts w:ascii="仿宋" w:eastAsia="仿宋" w:hAnsi="仿宋"/>
          <w:sz w:val="24"/>
        </w:rPr>
        <w:t>为规范甲乙双方在项目合作过程中的廉洁行为，保证双方合作的公平、公正性，特订立本协议，供双方遵守执行。</w:t>
      </w:r>
    </w:p>
    <w:p w14:paraId="140C8155" w14:textId="77777777" w:rsidR="00B00952" w:rsidRDefault="00000000">
      <w:pPr>
        <w:spacing w:line="360" w:lineRule="auto"/>
        <w:ind w:firstLineChars="200" w:firstLine="480"/>
        <w:rPr>
          <w:rFonts w:ascii="仿宋" w:eastAsia="仿宋" w:hAnsi="仿宋" w:hint="eastAsia"/>
          <w:sz w:val="24"/>
        </w:rPr>
      </w:pPr>
      <w:bookmarkStart w:id="830" w:name="#235172"/>
      <w:bookmarkEnd w:id="830"/>
      <w:r>
        <w:rPr>
          <w:rFonts w:ascii="仿宋" w:eastAsia="仿宋" w:hAnsi="仿宋"/>
          <w:sz w:val="24"/>
        </w:rPr>
        <w:t>一、甲乙双方的责任</w:t>
      </w:r>
    </w:p>
    <w:p w14:paraId="3ECA433D" w14:textId="77777777" w:rsidR="00B00952" w:rsidRDefault="00000000">
      <w:pPr>
        <w:spacing w:line="360" w:lineRule="auto"/>
        <w:ind w:firstLineChars="200" w:firstLine="480"/>
        <w:rPr>
          <w:rFonts w:ascii="仿宋" w:eastAsia="仿宋" w:hAnsi="仿宋" w:hint="eastAsia"/>
          <w:sz w:val="24"/>
        </w:rPr>
      </w:pPr>
      <w:bookmarkStart w:id="831" w:name="#235173"/>
      <w:bookmarkEnd w:id="831"/>
      <w:r>
        <w:rPr>
          <w:rFonts w:ascii="仿宋" w:eastAsia="仿宋" w:hAnsi="仿宋"/>
          <w:sz w:val="24"/>
        </w:rPr>
        <w:t>（一）严格遵守国家有关法律、法规及相关政策，严守《医疗机构工作人员廉洁从业九项准则》；</w:t>
      </w:r>
    </w:p>
    <w:p w14:paraId="70825F30" w14:textId="77777777" w:rsidR="00B00952" w:rsidRDefault="00000000">
      <w:pPr>
        <w:spacing w:line="360" w:lineRule="auto"/>
        <w:ind w:firstLineChars="200" w:firstLine="480"/>
        <w:rPr>
          <w:rFonts w:ascii="仿宋" w:eastAsia="仿宋" w:hAnsi="仿宋" w:hint="eastAsia"/>
          <w:sz w:val="24"/>
        </w:rPr>
      </w:pPr>
      <w:bookmarkStart w:id="832" w:name="#235174"/>
      <w:bookmarkEnd w:id="832"/>
      <w:r>
        <w:rPr>
          <w:rFonts w:ascii="仿宋" w:eastAsia="仿宋" w:hAnsi="仿宋"/>
          <w:sz w:val="24"/>
        </w:rPr>
        <w:t>（二）严格执行双方确定的合同、协议及承诺等，严格按合同履行责任；</w:t>
      </w:r>
    </w:p>
    <w:p w14:paraId="548AA115" w14:textId="77777777" w:rsidR="00B00952" w:rsidRDefault="00000000">
      <w:pPr>
        <w:spacing w:line="360" w:lineRule="auto"/>
        <w:ind w:firstLineChars="200" w:firstLine="480"/>
        <w:rPr>
          <w:rFonts w:ascii="仿宋" w:eastAsia="仿宋" w:hAnsi="仿宋" w:hint="eastAsia"/>
          <w:sz w:val="24"/>
        </w:rPr>
      </w:pPr>
      <w:bookmarkStart w:id="833" w:name="#235175"/>
      <w:bookmarkEnd w:id="833"/>
      <w:r>
        <w:rPr>
          <w:rFonts w:ascii="仿宋" w:eastAsia="仿宋" w:hAnsi="仿宋"/>
          <w:sz w:val="24"/>
        </w:rPr>
        <w:t>（三）双方如发现任何一方在业务活动中有违纪、违规行为的，应及时提醒对方，情节严重的，应向相关部门举报。</w:t>
      </w:r>
    </w:p>
    <w:p w14:paraId="65528B27" w14:textId="77777777" w:rsidR="00B00952" w:rsidRDefault="00000000">
      <w:pPr>
        <w:spacing w:line="360" w:lineRule="auto"/>
        <w:ind w:firstLineChars="200" w:firstLine="480"/>
        <w:rPr>
          <w:rFonts w:ascii="仿宋" w:eastAsia="仿宋" w:hAnsi="仿宋" w:hint="eastAsia"/>
          <w:sz w:val="24"/>
        </w:rPr>
      </w:pPr>
      <w:bookmarkStart w:id="834" w:name="#235176"/>
      <w:bookmarkEnd w:id="834"/>
      <w:r>
        <w:rPr>
          <w:rFonts w:ascii="仿宋" w:eastAsia="仿宋" w:hAnsi="仿宋"/>
          <w:sz w:val="24"/>
        </w:rPr>
        <w:t>二、甲方责任</w:t>
      </w:r>
    </w:p>
    <w:p w14:paraId="2AB13FEB" w14:textId="77777777" w:rsidR="00B00952" w:rsidRDefault="00000000">
      <w:pPr>
        <w:spacing w:line="360" w:lineRule="auto"/>
        <w:ind w:firstLineChars="200" w:firstLine="480"/>
        <w:rPr>
          <w:rFonts w:ascii="仿宋" w:eastAsia="仿宋" w:hAnsi="仿宋" w:hint="eastAsia"/>
          <w:sz w:val="24"/>
        </w:rPr>
      </w:pPr>
      <w:bookmarkStart w:id="835" w:name="#235178"/>
      <w:bookmarkEnd w:id="835"/>
      <w:r>
        <w:rPr>
          <w:rFonts w:ascii="仿宋" w:eastAsia="仿宋" w:hAnsi="仿宋"/>
          <w:sz w:val="24"/>
        </w:rPr>
        <w:t>甲方的领导和从事该项目的工作人员，在合作的事前、事中、事后应遵守以下规定：</w:t>
      </w:r>
    </w:p>
    <w:p w14:paraId="6CEDF1A9"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（一）不准向乙方和相关单位索要或接受回扣、礼金、有价证券、贵重物品和好处费、感谢费等。</w:t>
      </w:r>
    </w:p>
    <w:p w14:paraId="7F5CD1AF"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（二）不准在乙方和相关单位报销任何应由甲方或个人支付的费用。</w:t>
      </w:r>
    </w:p>
    <w:p w14:paraId="26E518FE"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（三）不准要求、暗示或接受乙方和相关单位为个人装修住房、婚丧嫁娶、配偶子女的工作安排以及出国（境）、旅游等提供方便。</w:t>
      </w:r>
    </w:p>
    <w:p w14:paraId="3DFC89D6"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（四）不准参加有可能影响公正执行公务的乙方和相关单位的宴请、健身、娱乐等活动。</w:t>
      </w:r>
    </w:p>
    <w:p w14:paraId="1C40AE1C"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三、乙方责任</w:t>
      </w:r>
    </w:p>
    <w:p w14:paraId="78643A11"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应与甲方保持正常的业务交往，按照有关法律法规和程序开展业务工作，严格执行买卖合作的有关方针、政策，相关标准和规范，并遵守以下规定：</w:t>
      </w:r>
    </w:p>
    <w:p w14:paraId="38148C79"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（一）不准以任何理由向甲方、相关单位及其工作人员索要、接受或赠送礼金、有价证券、贵重物品和回扣、好处费、感谢费等。</w:t>
      </w:r>
    </w:p>
    <w:p w14:paraId="075DBFD3"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（二）不准以任何理由为甲方和相关单位报销应由对方或个人支付的费用。</w:t>
      </w:r>
    </w:p>
    <w:p w14:paraId="3294A82B"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（三）不准接受或暗示为甲方、相关单位或个人装修住房、婚丧嫁娶、配偶子女的工作安排以及出国（境）、旅游等提供方便。</w:t>
      </w:r>
    </w:p>
    <w:p w14:paraId="0C043B09"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lastRenderedPageBreak/>
        <w:t>（四）不准以任何理由为甲方、相关单位或个人组织有可能影响公正执行公务的宴请、健身、娱乐等活动。</w:t>
      </w:r>
    </w:p>
    <w:p w14:paraId="195991B4"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（五）不擅自修改已审核合格合同，承诺纸质盖章内容与审批内容一致，如有不一致以审批版本为准。</w:t>
      </w:r>
    </w:p>
    <w:p w14:paraId="1C375A2B"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四、违约责任</w:t>
      </w:r>
    </w:p>
    <w:p w14:paraId="128AEACE" w14:textId="77777777" w:rsidR="00B00952" w:rsidRDefault="00000000">
      <w:pPr>
        <w:spacing w:line="360" w:lineRule="auto"/>
        <w:ind w:firstLineChars="200" w:firstLine="480"/>
        <w:rPr>
          <w:rFonts w:ascii="仿宋" w:eastAsia="仿宋" w:hAnsi="仿宋" w:hint="eastAsia"/>
          <w:sz w:val="24"/>
        </w:rPr>
      </w:pPr>
      <w:bookmarkStart w:id="836" w:name="#235179"/>
      <w:bookmarkEnd w:id="836"/>
      <w:r>
        <w:rPr>
          <w:rFonts w:ascii="仿宋" w:eastAsia="仿宋" w:hAnsi="仿宋"/>
          <w:sz w:val="24"/>
        </w:rPr>
        <w:t>甲乙双方如有违反以上条款的，按照管理权限给予处理，乙方违规行为列入医院不良记录档案管理，按规定不再以任何名义、任何形式购买乙方产品或服务；涉嫌犯罪的，移交司法机关处理；甲乙双方如有任何一方给对方造成经济损失的，应予以赔偿；并且甲方作为买方有权保留对乙方结算和产品质量持怀疑态度的权利。</w:t>
      </w:r>
      <w:bookmarkStart w:id="837" w:name="#235180"/>
      <w:bookmarkEnd w:id="837"/>
    </w:p>
    <w:p w14:paraId="765EA9BD" w14:textId="77777777" w:rsidR="00B00952" w:rsidRDefault="00000000">
      <w:pPr>
        <w:spacing w:line="360" w:lineRule="auto"/>
        <w:ind w:firstLineChars="200" w:firstLine="480"/>
        <w:rPr>
          <w:rFonts w:ascii="仿宋" w:eastAsia="仿宋" w:hAnsi="仿宋" w:hint="eastAsia"/>
          <w:sz w:val="24"/>
        </w:rPr>
      </w:pPr>
      <w:bookmarkStart w:id="838" w:name="#235181"/>
      <w:bookmarkEnd w:id="838"/>
      <w:r>
        <w:rPr>
          <w:rFonts w:ascii="仿宋" w:eastAsia="仿宋" w:hAnsi="仿宋"/>
          <w:sz w:val="24"/>
        </w:rPr>
        <w:t>五、本协议一式陆份，甲方执肆份，乙方执贰份，均具同等法律效力。</w:t>
      </w:r>
    </w:p>
    <w:p w14:paraId="28A2ADC0" w14:textId="77777777" w:rsidR="00B00952" w:rsidRDefault="00B00952">
      <w:pPr>
        <w:spacing w:line="360" w:lineRule="auto"/>
        <w:ind w:firstLineChars="200" w:firstLine="480"/>
        <w:rPr>
          <w:rFonts w:ascii="仿宋" w:eastAsia="仿宋" w:hAnsi="仿宋" w:hint="eastAsia"/>
          <w:sz w:val="24"/>
        </w:rPr>
      </w:pPr>
    </w:p>
    <w:p w14:paraId="03F05C6C" w14:textId="77777777" w:rsidR="00B00952" w:rsidRDefault="00000000">
      <w:pPr>
        <w:widowControl/>
        <w:spacing w:line="360" w:lineRule="auto"/>
        <w:jc w:val="left"/>
        <w:rPr>
          <w:rFonts w:ascii="仿宋" w:eastAsia="仿宋" w:hAnsi="仿宋" w:hint="eastAsia"/>
          <w:kern w:val="0"/>
          <w:sz w:val="24"/>
        </w:rPr>
      </w:pPr>
      <w:bookmarkStart w:id="839" w:name="#235182"/>
      <w:bookmarkStart w:id="840" w:name="_Hlk145417904"/>
      <w:bookmarkEnd w:id="839"/>
      <w:r>
        <w:rPr>
          <w:rFonts w:ascii="仿宋" w:eastAsia="仿宋" w:hAnsi="仿宋"/>
          <w:kern w:val="0"/>
          <w:sz w:val="24"/>
        </w:rPr>
        <w:t>甲方（盖章）：</w:t>
      </w:r>
      <w:r>
        <w:rPr>
          <w:rFonts w:ascii="仿宋" w:eastAsia="仿宋" w:hAnsi="仿宋"/>
          <w:kern w:val="0"/>
          <w:sz w:val="24"/>
          <w:u w:val="single"/>
        </w:rPr>
        <w:t xml:space="preserve">                  </w:t>
      </w:r>
      <w:r>
        <w:rPr>
          <w:rFonts w:ascii="仿宋" w:eastAsia="仿宋" w:hAnsi="仿宋"/>
          <w:kern w:val="0"/>
          <w:sz w:val="24"/>
        </w:rPr>
        <w:t xml:space="preserve">　　         乙方（盖章）：</w:t>
      </w:r>
      <w:r>
        <w:rPr>
          <w:rFonts w:ascii="仿宋" w:eastAsia="仿宋" w:hAnsi="仿宋"/>
          <w:kern w:val="0"/>
          <w:sz w:val="24"/>
          <w:u w:val="single"/>
        </w:rPr>
        <w:t xml:space="preserve">                  </w:t>
      </w:r>
      <w:r>
        <w:rPr>
          <w:rFonts w:ascii="仿宋" w:eastAsia="仿宋" w:hAnsi="仿宋"/>
          <w:kern w:val="0"/>
          <w:sz w:val="24"/>
        </w:rPr>
        <w:t xml:space="preserve">　　　　　　　　</w:t>
      </w:r>
    </w:p>
    <w:p w14:paraId="37163B28" w14:textId="77777777" w:rsidR="00B00952" w:rsidRDefault="00B00952">
      <w:pPr>
        <w:widowControl/>
        <w:spacing w:line="360" w:lineRule="auto"/>
        <w:jc w:val="left"/>
        <w:rPr>
          <w:rFonts w:ascii="仿宋" w:eastAsia="仿宋" w:hAnsi="仿宋" w:hint="eastAsia"/>
          <w:kern w:val="0"/>
          <w:sz w:val="24"/>
        </w:rPr>
      </w:pPr>
      <w:bookmarkStart w:id="841" w:name="#235183"/>
      <w:bookmarkEnd w:id="841"/>
    </w:p>
    <w:p w14:paraId="31F16704"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法人或授权委托人（签字）：_________　         法人或授权委托人（签字）：</w:t>
      </w:r>
    </w:p>
    <w:p w14:paraId="6AE82F8A"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 xml:space="preserve">　　　　　</w:t>
      </w:r>
    </w:p>
    <w:p w14:paraId="6874C24F" w14:textId="77777777" w:rsidR="00B00952" w:rsidRDefault="00000000">
      <w:pPr>
        <w:widowControl/>
        <w:spacing w:line="360" w:lineRule="auto"/>
        <w:ind w:firstLineChars="200" w:firstLine="480"/>
        <w:jc w:val="left"/>
        <w:rPr>
          <w:rFonts w:ascii="仿宋" w:eastAsia="仿宋" w:hAnsi="仿宋" w:hint="eastAsia"/>
          <w:kern w:val="0"/>
          <w:sz w:val="24"/>
        </w:rPr>
      </w:pPr>
      <w:bookmarkStart w:id="842" w:name="#235186"/>
      <w:bookmarkEnd w:id="842"/>
      <w:r>
        <w:rPr>
          <w:rFonts w:ascii="仿宋" w:eastAsia="仿宋" w:hAnsi="仿宋"/>
          <w:kern w:val="0"/>
          <w:sz w:val="24"/>
        </w:rPr>
        <w:t xml:space="preserve"> </w:t>
      </w:r>
      <w:r>
        <w:rPr>
          <w:rFonts w:ascii="仿宋" w:eastAsia="仿宋" w:hAnsi="仿宋" w:hint="eastAsia"/>
          <w:kern w:val="0"/>
          <w:sz w:val="24"/>
        </w:rPr>
        <w:t xml:space="preserve">       </w:t>
      </w:r>
      <w:r>
        <w:rPr>
          <w:rFonts w:ascii="仿宋" w:eastAsia="仿宋" w:hAnsi="仿宋"/>
          <w:kern w:val="0"/>
          <w:sz w:val="24"/>
        </w:rPr>
        <w:t xml:space="preserve">_________年____月____日　　　　　     _________年____月____日　</w:t>
      </w:r>
    </w:p>
    <w:bookmarkEnd w:id="840"/>
    <w:p w14:paraId="624F303B" w14:textId="77777777" w:rsidR="00B00952" w:rsidRDefault="00B00952">
      <w:pPr>
        <w:spacing w:line="360" w:lineRule="auto"/>
        <w:jc w:val="center"/>
        <w:rPr>
          <w:rFonts w:ascii="仿宋" w:eastAsia="仿宋" w:hAnsi="仿宋" w:hint="eastAsia"/>
          <w:b/>
          <w:bCs/>
          <w:sz w:val="28"/>
          <w:szCs w:val="28"/>
        </w:rPr>
      </w:pPr>
    </w:p>
    <w:p w14:paraId="12FA37FB" w14:textId="77777777" w:rsidR="00B00952" w:rsidRDefault="00000000">
      <w:pPr>
        <w:rPr>
          <w:rFonts w:ascii="仿宋" w:eastAsia="仿宋" w:hAnsi="仿宋" w:hint="eastAsia"/>
          <w:b/>
          <w:bCs/>
          <w:sz w:val="36"/>
          <w:szCs w:val="36"/>
        </w:rPr>
      </w:pPr>
      <w:r>
        <w:rPr>
          <w:rFonts w:ascii="仿宋" w:eastAsia="仿宋" w:hAnsi="仿宋"/>
          <w:b/>
          <w:bCs/>
          <w:sz w:val="36"/>
          <w:szCs w:val="36"/>
        </w:rPr>
        <w:br w:type="page"/>
      </w:r>
    </w:p>
    <w:p w14:paraId="244244EB" w14:textId="77777777" w:rsidR="00B00952" w:rsidRDefault="00000000">
      <w:pPr>
        <w:spacing w:line="360" w:lineRule="auto"/>
        <w:jc w:val="center"/>
        <w:rPr>
          <w:rFonts w:ascii="仿宋" w:eastAsia="仿宋" w:hAnsi="仿宋" w:hint="eastAsia"/>
          <w:b/>
          <w:bCs/>
          <w:sz w:val="24"/>
        </w:rPr>
      </w:pPr>
      <w:r>
        <w:rPr>
          <w:rFonts w:ascii="仿宋" w:eastAsia="仿宋" w:hAnsi="仿宋"/>
          <w:b/>
          <w:bCs/>
          <w:sz w:val="24"/>
        </w:rPr>
        <w:lastRenderedPageBreak/>
        <w:t>售后服务承诺书</w:t>
      </w:r>
    </w:p>
    <w:p w14:paraId="1D5AAFB5" w14:textId="77777777" w:rsidR="00B00952" w:rsidRDefault="00000000">
      <w:pPr>
        <w:pStyle w:val="afff0"/>
        <w:numPr>
          <w:ilvl w:val="0"/>
          <w:numId w:val="16"/>
        </w:numPr>
        <w:spacing w:line="360" w:lineRule="auto"/>
        <w:ind w:firstLineChars="0"/>
        <w:rPr>
          <w:rFonts w:ascii="仿宋" w:eastAsia="仿宋" w:hAnsi="仿宋" w:hint="eastAsia"/>
          <w:sz w:val="24"/>
          <w:szCs w:val="24"/>
        </w:rPr>
      </w:pPr>
      <w:r>
        <w:rPr>
          <w:rFonts w:ascii="仿宋" w:eastAsia="仿宋" w:hAnsi="仿宋"/>
          <w:sz w:val="24"/>
          <w:szCs w:val="24"/>
        </w:rPr>
        <w:t>培训方案</w:t>
      </w:r>
    </w:p>
    <w:p w14:paraId="3B137F68" w14:textId="77777777" w:rsidR="00B00952" w:rsidRDefault="00000000">
      <w:pPr>
        <w:pStyle w:val="afff0"/>
        <w:numPr>
          <w:ilvl w:val="0"/>
          <w:numId w:val="16"/>
        </w:numPr>
        <w:spacing w:line="360" w:lineRule="auto"/>
        <w:ind w:firstLineChars="0"/>
        <w:rPr>
          <w:rFonts w:ascii="仿宋" w:eastAsia="仿宋" w:hAnsi="仿宋" w:hint="eastAsia"/>
          <w:sz w:val="24"/>
          <w:szCs w:val="24"/>
        </w:rPr>
      </w:pPr>
      <w:r>
        <w:rPr>
          <w:rFonts w:ascii="仿宋" w:eastAsia="仿宋" w:hAnsi="仿宋"/>
          <w:sz w:val="24"/>
          <w:szCs w:val="24"/>
        </w:rPr>
        <w:t>服务承诺</w:t>
      </w:r>
    </w:p>
    <w:p w14:paraId="760B8BA6"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数据验收合格后提供永久的售后服务，免费进行任何疑难问题解答，对数据分析结果和相关软件产品进行实时指导，项目技术人员可上门辅导或电话沟通，解决采购方在解读，发文或使用软件中碰到的各种问题。对采购方的科研项目做到严格保密。</w:t>
      </w:r>
    </w:p>
    <w:p w14:paraId="33F95B76" w14:textId="77777777" w:rsidR="00B00952" w:rsidRDefault="00000000">
      <w:pPr>
        <w:pStyle w:val="afff0"/>
        <w:numPr>
          <w:ilvl w:val="0"/>
          <w:numId w:val="16"/>
        </w:numPr>
        <w:spacing w:line="360" w:lineRule="auto"/>
        <w:ind w:firstLineChars="0"/>
        <w:rPr>
          <w:rFonts w:ascii="仿宋" w:eastAsia="仿宋" w:hAnsi="仿宋" w:hint="eastAsia"/>
          <w:sz w:val="24"/>
          <w:szCs w:val="24"/>
        </w:rPr>
      </w:pPr>
      <w:r>
        <w:rPr>
          <w:rFonts w:ascii="仿宋" w:eastAsia="仿宋" w:hAnsi="仿宋"/>
          <w:sz w:val="24"/>
          <w:szCs w:val="24"/>
        </w:rPr>
        <w:t>售后服务方案</w:t>
      </w:r>
    </w:p>
    <w:p w14:paraId="003696F6"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3.1以根据客户的课题和客户具体协商后续（以合同为准）。</w:t>
      </w:r>
    </w:p>
    <w:p w14:paraId="494A0DB8"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3.2提供用于发表文章要求的原始数据结果和图片。</w:t>
      </w:r>
    </w:p>
    <w:p w14:paraId="38FD2815"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3.3数据验收合格后提供永久售后服务，在服务期内，免费进行疑难问题解答，对数据分析结果和相关软件产品进行使用指导，并通过技术人员上门、往来信函、电话、传真、电子邮件等方式，解答用户在使用中碰到的各种技术问题。</w:t>
      </w:r>
    </w:p>
    <w:p w14:paraId="62F7867E"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3.4保证实验数据的可靠性，对数据的生物学解释承担责任。</w:t>
      </w:r>
    </w:p>
    <w:p w14:paraId="4CEF79F2" w14:textId="77777777" w:rsidR="00B00952" w:rsidRDefault="00B00952">
      <w:pPr>
        <w:spacing w:line="360" w:lineRule="auto"/>
        <w:rPr>
          <w:rFonts w:ascii="仿宋" w:eastAsia="仿宋" w:hAnsi="仿宋" w:hint="eastAsia"/>
          <w:sz w:val="24"/>
        </w:rPr>
      </w:pPr>
    </w:p>
    <w:p w14:paraId="1A262184"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甲方（盖章）：</w:t>
      </w:r>
      <w:r>
        <w:rPr>
          <w:rFonts w:ascii="仿宋" w:eastAsia="仿宋" w:hAnsi="仿宋"/>
          <w:kern w:val="0"/>
          <w:sz w:val="24"/>
          <w:u w:val="single"/>
        </w:rPr>
        <w:t xml:space="preserve">                  </w:t>
      </w:r>
      <w:r>
        <w:rPr>
          <w:rFonts w:ascii="仿宋" w:eastAsia="仿宋" w:hAnsi="仿宋"/>
          <w:kern w:val="0"/>
          <w:sz w:val="24"/>
        </w:rPr>
        <w:t xml:space="preserve">　　           乙方（盖章）：</w:t>
      </w:r>
      <w:r>
        <w:rPr>
          <w:rFonts w:ascii="仿宋" w:eastAsia="仿宋" w:hAnsi="仿宋"/>
          <w:kern w:val="0"/>
          <w:sz w:val="24"/>
          <w:u w:val="single"/>
        </w:rPr>
        <w:t xml:space="preserve">                  </w:t>
      </w:r>
      <w:r>
        <w:rPr>
          <w:rFonts w:ascii="仿宋" w:eastAsia="仿宋" w:hAnsi="仿宋"/>
          <w:kern w:val="0"/>
          <w:sz w:val="24"/>
        </w:rPr>
        <w:t xml:space="preserve">　　　　　　　　</w:t>
      </w:r>
    </w:p>
    <w:p w14:paraId="43E08E4F" w14:textId="77777777" w:rsidR="00B00952" w:rsidRDefault="00B00952">
      <w:pPr>
        <w:widowControl/>
        <w:spacing w:line="360" w:lineRule="auto"/>
        <w:jc w:val="left"/>
        <w:rPr>
          <w:rFonts w:ascii="仿宋" w:eastAsia="仿宋" w:hAnsi="仿宋" w:hint="eastAsia"/>
          <w:kern w:val="0"/>
          <w:sz w:val="24"/>
        </w:rPr>
      </w:pPr>
    </w:p>
    <w:p w14:paraId="18C03FDF"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法人或授权委托人（签字）：_________　          法人或授权委托人（签字）</w:t>
      </w:r>
      <w:r>
        <w:rPr>
          <w:rFonts w:ascii="仿宋" w:eastAsia="仿宋" w:hAnsi="仿宋" w:hint="eastAsia"/>
          <w:kern w:val="0"/>
          <w:sz w:val="24"/>
        </w:rPr>
        <w:t>：</w:t>
      </w:r>
      <w:r>
        <w:rPr>
          <w:rFonts w:ascii="仿宋" w:eastAsia="仿宋" w:hAnsi="仿宋"/>
          <w:kern w:val="0"/>
          <w:sz w:val="24"/>
        </w:rPr>
        <w:t xml:space="preserve">　　　　　</w:t>
      </w:r>
    </w:p>
    <w:p w14:paraId="225F1951"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 xml:space="preserve"> </w:t>
      </w:r>
    </w:p>
    <w:p w14:paraId="355B00F5" w14:textId="77777777" w:rsidR="00B00952" w:rsidRDefault="00000000">
      <w:pPr>
        <w:widowControl/>
        <w:spacing w:line="360" w:lineRule="auto"/>
        <w:ind w:firstLineChars="600" w:firstLine="1440"/>
        <w:jc w:val="left"/>
        <w:rPr>
          <w:rFonts w:ascii="仿宋" w:eastAsia="仿宋" w:hAnsi="仿宋" w:hint="eastAsia"/>
          <w:kern w:val="0"/>
          <w:sz w:val="24"/>
        </w:rPr>
      </w:pPr>
      <w:r>
        <w:rPr>
          <w:rFonts w:ascii="仿宋" w:eastAsia="仿宋" w:hAnsi="仿宋"/>
          <w:kern w:val="0"/>
          <w:sz w:val="24"/>
        </w:rPr>
        <w:t xml:space="preserve">_________年____月____日　　　　　　   _________年____月____日　</w:t>
      </w:r>
    </w:p>
    <w:p w14:paraId="7F408A3F" w14:textId="77777777" w:rsidR="00B00952" w:rsidRDefault="00B00952">
      <w:pPr>
        <w:spacing w:beforeLines="50" w:before="120" w:line="360" w:lineRule="auto"/>
        <w:rPr>
          <w:rFonts w:ascii="仿宋" w:eastAsia="仿宋" w:hAnsi="仿宋" w:hint="eastAsia"/>
          <w:sz w:val="24"/>
        </w:rPr>
      </w:pPr>
    </w:p>
    <w:p w14:paraId="4B915A8E" w14:textId="77777777" w:rsidR="00B00952" w:rsidRDefault="00B00952">
      <w:pPr>
        <w:pStyle w:val="af0"/>
        <w:jc w:val="center"/>
        <w:rPr>
          <w:rFonts w:ascii="仿宋" w:eastAsia="仿宋" w:hAnsi="仿宋" w:cs="宋体" w:hint="eastAsia"/>
          <w:b/>
          <w:bCs/>
          <w:spacing w:val="-20"/>
          <w:kern w:val="44"/>
          <w:sz w:val="48"/>
          <w:szCs w:val="48"/>
        </w:rPr>
      </w:pPr>
    </w:p>
    <w:p w14:paraId="224BEA0E" w14:textId="77777777" w:rsidR="00B00952" w:rsidRDefault="00B00952">
      <w:pPr>
        <w:pStyle w:val="af0"/>
        <w:jc w:val="center"/>
        <w:rPr>
          <w:rFonts w:ascii="仿宋" w:eastAsia="仿宋" w:hAnsi="仿宋" w:cs="宋体" w:hint="eastAsia"/>
          <w:b/>
          <w:bCs/>
          <w:spacing w:val="-20"/>
          <w:kern w:val="44"/>
          <w:sz w:val="48"/>
          <w:szCs w:val="48"/>
        </w:rPr>
      </w:pPr>
    </w:p>
    <w:bookmarkEnd w:id="826"/>
    <w:p w14:paraId="6BB3345F" w14:textId="77777777" w:rsidR="00B00952" w:rsidRDefault="00B00952">
      <w:pPr>
        <w:rPr>
          <w:rFonts w:ascii="仿宋" w:eastAsia="仿宋" w:hAnsi="仿宋" w:hint="eastAsia"/>
        </w:rPr>
      </w:pPr>
    </w:p>
    <w:p w14:paraId="54ED176C" w14:textId="77777777" w:rsidR="00B00952" w:rsidRDefault="00B00952">
      <w:pPr>
        <w:rPr>
          <w:rFonts w:ascii="仿宋" w:eastAsia="仿宋" w:hAnsi="仿宋" w:hint="eastAsia"/>
        </w:rPr>
      </w:pPr>
    </w:p>
    <w:p w14:paraId="26A86E44" w14:textId="77777777" w:rsidR="00B00952" w:rsidRDefault="00000000">
      <w:pPr>
        <w:pStyle w:val="p0"/>
        <w:adjustRightInd w:val="0"/>
        <w:snapToGrid w:val="0"/>
        <w:spacing w:line="300" w:lineRule="auto"/>
        <w:rPr>
          <w:rFonts w:ascii="仿宋" w:eastAsia="仿宋" w:hAnsi="仿宋" w:hint="eastAsia"/>
          <w:sz w:val="24"/>
          <w:szCs w:val="24"/>
        </w:rPr>
      </w:pPr>
      <w:r>
        <w:rPr>
          <w:rFonts w:ascii="仿宋" w:eastAsia="仿宋" w:hAnsi="仿宋"/>
          <w:sz w:val="24"/>
          <w:szCs w:val="24"/>
        </w:rPr>
        <w:t xml:space="preserve"> </w:t>
      </w:r>
    </w:p>
    <w:p w14:paraId="269AECFD" w14:textId="77777777" w:rsidR="00B00952" w:rsidRDefault="00B00952">
      <w:pPr>
        <w:spacing w:line="360" w:lineRule="auto"/>
        <w:ind w:firstLineChars="300" w:firstLine="720"/>
        <w:rPr>
          <w:rFonts w:ascii="仿宋" w:eastAsia="仿宋" w:hAnsi="仿宋" w:cs="等线" w:hint="eastAsia"/>
          <w:sz w:val="24"/>
        </w:rPr>
      </w:pPr>
    </w:p>
    <w:p w14:paraId="208267ED" w14:textId="77777777" w:rsidR="00B00952" w:rsidRDefault="00000000">
      <w:pPr>
        <w:pStyle w:val="p0"/>
        <w:adjustRightInd w:val="0"/>
        <w:snapToGrid w:val="0"/>
        <w:spacing w:line="300" w:lineRule="auto"/>
        <w:rPr>
          <w:rFonts w:ascii="仿宋" w:eastAsia="仿宋" w:hAnsi="仿宋" w:cs="Arial" w:hint="eastAsia"/>
          <w:sz w:val="24"/>
          <w:szCs w:val="24"/>
        </w:rPr>
      </w:pPr>
      <w:r>
        <w:rPr>
          <w:rFonts w:ascii="仿宋" w:eastAsia="仿宋" w:hAnsi="仿宋" w:cs="Arial"/>
          <w:sz w:val="24"/>
          <w:szCs w:val="24"/>
        </w:rPr>
        <w:t xml:space="preserve">  </w:t>
      </w:r>
    </w:p>
    <w:p w14:paraId="45D9A38C" w14:textId="77777777" w:rsidR="00B00952" w:rsidRDefault="00B00952">
      <w:pPr>
        <w:spacing w:line="360" w:lineRule="auto"/>
        <w:ind w:firstLineChars="300" w:firstLine="720"/>
        <w:rPr>
          <w:rFonts w:ascii="仿宋" w:eastAsia="仿宋" w:hAnsi="仿宋" w:cs="Arial" w:hint="eastAsia"/>
          <w:sz w:val="24"/>
        </w:rPr>
      </w:pPr>
    </w:p>
    <w:p w14:paraId="49641165" w14:textId="77777777" w:rsidR="00B00952" w:rsidRDefault="00B00952">
      <w:pPr>
        <w:spacing w:line="360" w:lineRule="auto"/>
        <w:jc w:val="center"/>
        <w:rPr>
          <w:rFonts w:ascii="仿宋" w:eastAsia="仿宋" w:hAnsi="仿宋" w:cs="Arial" w:hint="eastAsia"/>
          <w:sz w:val="24"/>
        </w:rPr>
      </w:pPr>
    </w:p>
    <w:bookmarkEnd w:id="818"/>
    <w:bookmarkEnd w:id="819"/>
    <w:bookmarkEnd w:id="820"/>
    <w:bookmarkEnd w:id="821"/>
    <w:bookmarkEnd w:id="822"/>
    <w:p w14:paraId="1EFC19DF" w14:textId="77777777" w:rsidR="00B00952" w:rsidRDefault="00000000">
      <w:pPr>
        <w:spacing w:line="360" w:lineRule="auto"/>
        <w:jc w:val="center"/>
        <w:outlineLvl w:val="0"/>
        <w:rPr>
          <w:rFonts w:ascii="仿宋" w:eastAsia="仿宋" w:hAnsi="仿宋" w:cs="Arial" w:hint="eastAsia"/>
          <w:b/>
          <w:sz w:val="36"/>
          <w:szCs w:val="36"/>
        </w:rPr>
      </w:pPr>
      <w:r>
        <w:rPr>
          <w:rFonts w:ascii="仿宋" w:eastAsia="仿宋" w:hAnsi="仿宋" w:cs="Arial"/>
          <w:b/>
          <w:sz w:val="36"/>
          <w:szCs w:val="36"/>
        </w:rPr>
        <w:br w:type="page"/>
      </w:r>
      <w:bookmarkStart w:id="843" w:name="_Toc167887010"/>
      <w:r>
        <w:rPr>
          <w:rFonts w:ascii="仿宋" w:eastAsia="仿宋" w:hAnsi="仿宋" w:cs="Arial"/>
          <w:b/>
          <w:sz w:val="36"/>
          <w:szCs w:val="36"/>
        </w:rPr>
        <w:lastRenderedPageBreak/>
        <w:t>第七章   投标文件格式</w:t>
      </w:r>
      <w:bookmarkEnd w:id="843"/>
    </w:p>
    <w:p w14:paraId="4879531B" w14:textId="77777777" w:rsidR="00B00952" w:rsidRDefault="00B00952">
      <w:pPr>
        <w:tabs>
          <w:tab w:val="left" w:pos="900"/>
          <w:tab w:val="left" w:pos="1980"/>
        </w:tabs>
        <w:snapToGrid w:val="0"/>
        <w:spacing w:line="360" w:lineRule="auto"/>
        <w:ind w:left="142"/>
        <w:rPr>
          <w:rFonts w:ascii="仿宋" w:eastAsia="仿宋" w:hAnsi="仿宋" w:cs="Arial" w:hint="eastAsia"/>
          <w:b/>
          <w:sz w:val="24"/>
        </w:rPr>
      </w:pPr>
    </w:p>
    <w:p w14:paraId="71761D81" w14:textId="77777777" w:rsidR="00B00952" w:rsidRDefault="00B00952">
      <w:pPr>
        <w:tabs>
          <w:tab w:val="left" w:pos="900"/>
          <w:tab w:val="left" w:pos="1980"/>
        </w:tabs>
        <w:snapToGrid w:val="0"/>
        <w:spacing w:line="360" w:lineRule="auto"/>
        <w:ind w:left="142"/>
        <w:rPr>
          <w:rFonts w:ascii="仿宋" w:eastAsia="仿宋" w:hAnsi="仿宋" w:cs="Arial" w:hint="eastAsia"/>
          <w:b/>
          <w:sz w:val="24"/>
        </w:rPr>
      </w:pPr>
    </w:p>
    <w:p w14:paraId="5B56D0E0" w14:textId="77777777" w:rsidR="00B0095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b/>
          <w:sz w:val="24"/>
        </w:rPr>
        <w:t>投标人编制文件须知</w:t>
      </w:r>
    </w:p>
    <w:p w14:paraId="2C981AAF" w14:textId="77777777" w:rsidR="00B0095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62448855" w14:textId="77777777" w:rsidR="00B00952" w:rsidRDefault="00000000">
      <w:pPr>
        <w:tabs>
          <w:tab w:val="left" w:pos="900"/>
          <w:tab w:val="left" w:pos="1980"/>
        </w:tabs>
        <w:snapToGrid w:val="0"/>
        <w:spacing w:line="360" w:lineRule="auto"/>
        <w:ind w:left="142"/>
        <w:rPr>
          <w:rFonts w:ascii="仿宋" w:eastAsia="仿宋" w:hAnsi="仿宋" w:cs="Arial" w:hint="eastAsia"/>
          <w:kern w:val="0"/>
          <w:sz w:val="24"/>
        </w:rPr>
      </w:pPr>
      <w:r>
        <w:rPr>
          <w:rFonts w:ascii="仿宋" w:eastAsia="仿宋" w:hAnsi="仿宋" w:cs="Arial"/>
          <w:sz w:val="24"/>
        </w:rPr>
        <w:t>2、</w:t>
      </w: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7A2F2022" w14:textId="77777777" w:rsidR="00B0095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3、全部声明和问题的回答及所附材料必须是真实的、准确的和完整的。</w:t>
      </w:r>
    </w:p>
    <w:p w14:paraId="7CF0B0D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38BCDE94" w14:textId="77777777" w:rsidR="00B00952" w:rsidRDefault="00000000">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Pr>
          <w:rFonts w:ascii="仿宋" w:eastAsia="仿宋" w:hAnsi="仿宋" w:cs="Arial"/>
          <w:b/>
          <w:spacing w:val="20"/>
          <w:sz w:val="24"/>
        </w:rPr>
        <w:lastRenderedPageBreak/>
        <w:t>一、资格证明文件格式</w:t>
      </w:r>
    </w:p>
    <w:p w14:paraId="40B3AFB4" w14:textId="77777777" w:rsidR="00B00952" w:rsidRDefault="00B00952">
      <w:pPr>
        <w:spacing w:line="360" w:lineRule="auto"/>
        <w:rPr>
          <w:rFonts w:ascii="仿宋" w:eastAsia="仿宋" w:hAnsi="仿宋" w:cs="Arial" w:hint="eastAsia"/>
          <w:b/>
          <w:spacing w:val="20"/>
          <w:szCs w:val="21"/>
        </w:rPr>
      </w:pPr>
    </w:p>
    <w:p w14:paraId="4868615C" w14:textId="77777777" w:rsidR="00B00952" w:rsidRDefault="00000000">
      <w:pPr>
        <w:spacing w:line="360" w:lineRule="auto"/>
        <w:rPr>
          <w:rFonts w:ascii="仿宋" w:eastAsia="仿宋" w:hAnsi="仿宋" w:cs="Arial" w:hint="eastAsia"/>
          <w:b/>
          <w:sz w:val="24"/>
        </w:rPr>
      </w:pPr>
      <w:r>
        <w:rPr>
          <w:rFonts w:ascii="仿宋" w:eastAsia="仿宋" w:hAnsi="仿宋" w:cs="Arial"/>
          <w:b/>
          <w:spacing w:val="20"/>
          <w:sz w:val="24"/>
        </w:rPr>
        <w:t>投标文件（资格证明文件）</w:t>
      </w:r>
      <w:r>
        <w:rPr>
          <w:rFonts w:ascii="仿宋" w:eastAsia="仿宋" w:hAnsi="仿宋" w:cs="Arial"/>
          <w:b/>
          <w:sz w:val="24"/>
        </w:rPr>
        <w:t>封面（非实质性格式）</w:t>
      </w:r>
    </w:p>
    <w:p w14:paraId="676BDF82" w14:textId="77777777" w:rsidR="00B00952" w:rsidRDefault="00B00952">
      <w:pPr>
        <w:spacing w:line="360" w:lineRule="auto"/>
        <w:jc w:val="center"/>
        <w:rPr>
          <w:rFonts w:ascii="仿宋" w:eastAsia="仿宋" w:hAnsi="仿宋" w:cs="Arial" w:hint="eastAsia"/>
          <w:szCs w:val="21"/>
        </w:rPr>
      </w:pPr>
    </w:p>
    <w:p w14:paraId="306A7D4E" w14:textId="77777777" w:rsidR="00B00952"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0055F594" w14:textId="77777777" w:rsidR="00B00952"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（资格证明文件）</w:t>
      </w:r>
    </w:p>
    <w:p w14:paraId="7CBAD2E1" w14:textId="77777777" w:rsidR="00B00952" w:rsidRDefault="00B00952">
      <w:pPr>
        <w:spacing w:line="360" w:lineRule="auto"/>
        <w:ind w:firstLineChars="150" w:firstLine="542"/>
        <w:rPr>
          <w:rFonts w:ascii="仿宋" w:eastAsia="仿宋" w:hAnsi="仿宋" w:cs="Arial" w:hint="eastAsia"/>
          <w:b/>
          <w:spacing w:val="20"/>
          <w:sz w:val="32"/>
          <w:szCs w:val="32"/>
        </w:rPr>
      </w:pPr>
    </w:p>
    <w:p w14:paraId="2638F0B6" w14:textId="77777777" w:rsidR="00B00952" w:rsidRDefault="00B00952">
      <w:pPr>
        <w:spacing w:line="360" w:lineRule="auto"/>
        <w:ind w:firstLineChars="150" w:firstLine="542"/>
        <w:rPr>
          <w:rFonts w:ascii="仿宋" w:eastAsia="仿宋" w:hAnsi="仿宋" w:cs="Arial" w:hint="eastAsia"/>
          <w:b/>
          <w:spacing w:val="20"/>
          <w:sz w:val="32"/>
          <w:szCs w:val="32"/>
        </w:rPr>
      </w:pPr>
    </w:p>
    <w:p w14:paraId="7177386D"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05BCA44A"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30F75392" w14:textId="77777777" w:rsidR="00B00952" w:rsidRDefault="00B00952">
      <w:pPr>
        <w:spacing w:line="360" w:lineRule="auto"/>
        <w:ind w:firstLineChars="150" w:firstLine="542"/>
        <w:rPr>
          <w:rFonts w:ascii="仿宋" w:eastAsia="仿宋" w:hAnsi="仿宋" w:cs="Arial" w:hint="eastAsia"/>
          <w:b/>
          <w:spacing w:val="20"/>
          <w:sz w:val="32"/>
          <w:szCs w:val="32"/>
        </w:rPr>
      </w:pPr>
    </w:p>
    <w:p w14:paraId="1B4DD3B8" w14:textId="77777777" w:rsidR="00B00952" w:rsidRDefault="00B00952">
      <w:pPr>
        <w:spacing w:line="360" w:lineRule="auto"/>
        <w:ind w:firstLineChars="150" w:firstLine="542"/>
        <w:rPr>
          <w:rFonts w:ascii="仿宋" w:eastAsia="仿宋" w:hAnsi="仿宋" w:cs="Arial" w:hint="eastAsia"/>
          <w:b/>
          <w:spacing w:val="20"/>
          <w:sz w:val="32"/>
          <w:szCs w:val="32"/>
        </w:rPr>
      </w:pPr>
    </w:p>
    <w:p w14:paraId="13BFFEDB" w14:textId="77777777" w:rsidR="00B00952" w:rsidRDefault="00B00952">
      <w:pPr>
        <w:spacing w:line="360" w:lineRule="auto"/>
        <w:jc w:val="center"/>
        <w:rPr>
          <w:rFonts w:ascii="仿宋" w:eastAsia="仿宋" w:hAnsi="仿宋" w:cs="Arial" w:hint="eastAsia"/>
          <w:b/>
          <w:sz w:val="32"/>
          <w:szCs w:val="32"/>
        </w:rPr>
      </w:pPr>
    </w:p>
    <w:p w14:paraId="47A0D633" w14:textId="77777777" w:rsidR="00B00952" w:rsidRDefault="00B00952">
      <w:pPr>
        <w:spacing w:line="360" w:lineRule="auto"/>
        <w:jc w:val="center"/>
        <w:rPr>
          <w:rFonts w:ascii="仿宋" w:eastAsia="仿宋" w:hAnsi="仿宋" w:cs="Arial" w:hint="eastAsia"/>
          <w:b/>
          <w:sz w:val="32"/>
          <w:szCs w:val="32"/>
        </w:rPr>
      </w:pPr>
    </w:p>
    <w:p w14:paraId="004636AD" w14:textId="77777777" w:rsidR="00B00952" w:rsidRDefault="00B00952">
      <w:pPr>
        <w:spacing w:line="360" w:lineRule="auto"/>
        <w:jc w:val="center"/>
        <w:rPr>
          <w:rFonts w:ascii="仿宋" w:eastAsia="仿宋" w:hAnsi="仿宋" w:cs="Arial" w:hint="eastAsia"/>
          <w:b/>
          <w:sz w:val="32"/>
          <w:szCs w:val="32"/>
        </w:rPr>
      </w:pPr>
    </w:p>
    <w:p w14:paraId="20AC3DA7" w14:textId="77777777" w:rsidR="00B00952" w:rsidRDefault="00B00952">
      <w:pPr>
        <w:spacing w:line="360" w:lineRule="auto"/>
        <w:jc w:val="center"/>
        <w:rPr>
          <w:rFonts w:ascii="仿宋" w:eastAsia="仿宋" w:hAnsi="仿宋" w:cs="Arial" w:hint="eastAsia"/>
          <w:b/>
          <w:spacing w:val="20"/>
          <w:sz w:val="32"/>
          <w:szCs w:val="32"/>
        </w:rPr>
      </w:pPr>
    </w:p>
    <w:p w14:paraId="0AC5E8FE" w14:textId="77777777" w:rsidR="00B00952" w:rsidRDefault="00B00952">
      <w:pPr>
        <w:spacing w:line="360" w:lineRule="auto"/>
        <w:jc w:val="center"/>
        <w:rPr>
          <w:rFonts w:ascii="仿宋" w:eastAsia="仿宋" w:hAnsi="仿宋" w:cs="Arial" w:hint="eastAsia"/>
          <w:b/>
          <w:spacing w:val="20"/>
          <w:sz w:val="32"/>
          <w:szCs w:val="32"/>
        </w:rPr>
      </w:pPr>
    </w:p>
    <w:p w14:paraId="65881869" w14:textId="77777777" w:rsidR="00B00952" w:rsidRDefault="00B00952">
      <w:pPr>
        <w:spacing w:line="360" w:lineRule="auto"/>
        <w:jc w:val="center"/>
        <w:rPr>
          <w:rFonts w:ascii="仿宋" w:eastAsia="仿宋" w:hAnsi="仿宋" w:cs="Arial" w:hint="eastAsia"/>
          <w:b/>
          <w:spacing w:val="20"/>
          <w:sz w:val="32"/>
          <w:szCs w:val="32"/>
        </w:rPr>
      </w:pPr>
    </w:p>
    <w:p w14:paraId="311D6091" w14:textId="77777777" w:rsidR="00B00952"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4F0E6E25" w14:textId="77777777" w:rsidR="00B00952" w:rsidRDefault="00B00952">
      <w:pPr>
        <w:spacing w:line="360" w:lineRule="auto"/>
        <w:jc w:val="center"/>
        <w:rPr>
          <w:rFonts w:ascii="仿宋" w:eastAsia="仿宋" w:hAnsi="仿宋" w:cs="Arial" w:hint="eastAsia"/>
          <w:b/>
          <w:sz w:val="32"/>
          <w:szCs w:val="32"/>
        </w:rPr>
      </w:pPr>
    </w:p>
    <w:p w14:paraId="77A4689D" w14:textId="77777777" w:rsidR="00B00952" w:rsidRDefault="00000000">
      <w:pPr>
        <w:spacing w:line="360" w:lineRule="auto"/>
        <w:rPr>
          <w:rFonts w:ascii="仿宋" w:eastAsia="仿宋" w:hAnsi="仿宋" w:cs="Arial" w:hint="eastAsia"/>
          <w:b/>
        </w:rPr>
      </w:pPr>
      <w:r>
        <w:rPr>
          <w:rFonts w:ascii="仿宋" w:eastAsia="仿宋" w:hAnsi="仿宋" w:cs="Arial"/>
          <w:b/>
          <w:spacing w:val="20"/>
          <w:sz w:val="32"/>
          <w:szCs w:val="32"/>
        </w:rPr>
        <w:br w:type="page"/>
      </w:r>
    </w:p>
    <w:p w14:paraId="794E53CE"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1 </w:t>
      </w:r>
      <w:r>
        <w:rPr>
          <w:rFonts w:ascii="仿宋" w:eastAsia="仿宋" w:hAnsi="仿宋" w:cs="Arial"/>
          <w:sz w:val="24"/>
        </w:rPr>
        <w:t>满足《中华人民共和国政府采购法》第二十二条规定</w:t>
      </w:r>
    </w:p>
    <w:p w14:paraId="4CF200F1"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1-1营业执照等证明文件</w:t>
      </w:r>
    </w:p>
    <w:p w14:paraId="7B1B082C" w14:textId="77777777" w:rsidR="00B00952" w:rsidRDefault="00B00952">
      <w:pPr>
        <w:tabs>
          <w:tab w:val="left" w:pos="1080"/>
        </w:tabs>
        <w:snapToGrid w:val="0"/>
        <w:spacing w:line="360" w:lineRule="auto"/>
        <w:rPr>
          <w:rFonts w:ascii="仿宋" w:eastAsia="仿宋" w:hAnsi="仿宋" w:cs="Arial" w:hint="eastAsia"/>
          <w:sz w:val="24"/>
        </w:rPr>
      </w:pPr>
    </w:p>
    <w:p w14:paraId="57156C08"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rPr>
        <w:br w:type="page"/>
      </w:r>
    </w:p>
    <w:p w14:paraId="6BDE460C" w14:textId="77777777" w:rsidR="00B00952" w:rsidRDefault="00000000">
      <w:pPr>
        <w:pStyle w:val="30"/>
        <w:spacing w:line="360" w:lineRule="auto"/>
        <w:rPr>
          <w:rFonts w:ascii="仿宋" w:eastAsia="仿宋" w:hAnsi="仿宋" w:cs="Arial" w:hint="eastAsia"/>
          <w:b w:val="0"/>
          <w:bCs/>
          <w:u w:val="none"/>
        </w:rPr>
      </w:pPr>
      <w:r>
        <w:rPr>
          <w:rFonts w:ascii="仿宋" w:eastAsia="仿宋" w:hAnsi="仿宋" w:cs="Arial"/>
          <w:b w:val="0"/>
          <w:u w:val="none"/>
        </w:rPr>
        <w:lastRenderedPageBreak/>
        <w:t>1-2 投标人资格声明书</w:t>
      </w:r>
    </w:p>
    <w:p w14:paraId="49321DB7"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投标人资格声明书</w:t>
      </w:r>
    </w:p>
    <w:p w14:paraId="22AAC9ED"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0D1157C7"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在参与本次项目投标中，我单位承诺：</w:t>
      </w:r>
    </w:p>
    <w:p w14:paraId="6D611620"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具有良好的商业信誉和健全的财务会计制度；</w:t>
      </w:r>
    </w:p>
    <w:p w14:paraId="409AC99A"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具有履行合同所必需的设备和专业技术能力；</w:t>
      </w:r>
    </w:p>
    <w:p w14:paraId="0D34FC14"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有依法缴纳税收和社会保障资金的良好记录；</w:t>
      </w:r>
    </w:p>
    <w:p w14:paraId="44B74AA8"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6B7DC22"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1684DAAC"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01C5B58E"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00952" w14:paraId="7883D40F" w14:textId="77777777">
        <w:trPr>
          <w:trHeight w:val="430"/>
          <w:jc w:val="center"/>
        </w:trPr>
        <w:tc>
          <w:tcPr>
            <w:tcW w:w="950" w:type="dxa"/>
            <w:vAlign w:val="center"/>
          </w:tcPr>
          <w:p w14:paraId="18D2BD7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序号</w:t>
            </w:r>
          </w:p>
        </w:tc>
        <w:tc>
          <w:tcPr>
            <w:tcW w:w="4574" w:type="dxa"/>
            <w:vAlign w:val="center"/>
          </w:tcPr>
          <w:p w14:paraId="67BC2107"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单位名称</w:t>
            </w:r>
          </w:p>
        </w:tc>
        <w:tc>
          <w:tcPr>
            <w:tcW w:w="2976" w:type="dxa"/>
            <w:vAlign w:val="center"/>
          </w:tcPr>
          <w:p w14:paraId="374BF85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相互关系</w:t>
            </w:r>
          </w:p>
        </w:tc>
      </w:tr>
      <w:tr w:rsidR="00B00952" w14:paraId="5657E64B" w14:textId="77777777">
        <w:trPr>
          <w:trHeight w:val="430"/>
          <w:jc w:val="center"/>
        </w:trPr>
        <w:tc>
          <w:tcPr>
            <w:tcW w:w="950" w:type="dxa"/>
            <w:vAlign w:val="center"/>
          </w:tcPr>
          <w:p w14:paraId="746B4034"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4574" w:type="dxa"/>
            <w:vAlign w:val="center"/>
          </w:tcPr>
          <w:p w14:paraId="518AF55D" w14:textId="77777777" w:rsidR="00B00952" w:rsidRDefault="00B00952">
            <w:pPr>
              <w:spacing w:line="360" w:lineRule="auto"/>
              <w:jc w:val="center"/>
              <w:rPr>
                <w:rFonts w:ascii="仿宋" w:eastAsia="仿宋" w:hAnsi="仿宋" w:cs="Arial" w:hint="eastAsia"/>
                <w:sz w:val="24"/>
              </w:rPr>
            </w:pPr>
          </w:p>
        </w:tc>
        <w:tc>
          <w:tcPr>
            <w:tcW w:w="2976" w:type="dxa"/>
            <w:vAlign w:val="center"/>
          </w:tcPr>
          <w:p w14:paraId="5AF3CEF8" w14:textId="77777777" w:rsidR="00B00952" w:rsidRDefault="00B00952">
            <w:pPr>
              <w:spacing w:line="360" w:lineRule="auto"/>
              <w:jc w:val="center"/>
              <w:rPr>
                <w:rFonts w:ascii="仿宋" w:eastAsia="仿宋" w:hAnsi="仿宋" w:cs="Arial" w:hint="eastAsia"/>
                <w:sz w:val="24"/>
              </w:rPr>
            </w:pPr>
          </w:p>
        </w:tc>
      </w:tr>
      <w:tr w:rsidR="00B00952" w14:paraId="59C733B4" w14:textId="77777777">
        <w:trPr>
          <w:trHeight w:val="430"/>
          <w:jc w:val="center"/>
        </w:trPr>
        <w:tc>
          <w:tcPr>
            <w:tcW w:w="950" w:type="dxa"/>
            <w:vAlign w:val="center"/>
          </w:tcPr>
          <w:p w14:paraId="052AC229"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2</w:t>
            </w:r>
          </w:p>
        </w:tc>
        <w:tc>
          <w:tcPr>
            <w:tcW w:w="4574" w:type="dxa"/>
            <w:vAlign w:val="center"/>
          </w:tcPr>
          <w:p w14:paraId="54675C7C" w14:textId="77777777" w:rsidR="00B00952" w:rsidRDefault="00B00952">
            <w:pPr>
              <w:spacing w:line="360" w:lineRule="auto"/>
              <w:jc w:val="center"/>
              <w:rPr>
                <w:rFonts w:ascii="仿宋" w:eastAsia="仿宋" w:hAnsi="仿宋" w:cs="Arial" w:hint="eastAsia"/>
                <w:sz w:val="24"/>
              </w:rPr>
            </w:pPr>
          </w:p>
        </w:tc>
        <w:tc>
          <w:tcPr>
            <w:tcW w:w="2976" w:type="dxa"/>
            <w:vAlign w:val="center"/>
          </w:tcPr>
          <w:p w14:paraId="1C53E6BA" w14:textId="77777777" w:rsidR="00B00952" w:rsidRDefault="00B00952">
            <w:pPr>
              <w:spacing w:line="360" w:lineRule="auto"/>
              <w:jc w:val="center"/>
              <w:rPr>
                <w:rFonts w:ascii="仿宋" w:eastAsia="仿宋" w:hAnsi="仿宋" w:cs="Arial" w:hint="eastAsia"/>
                <w:sz w:val="24"/>
              </w:rPr>
            </w:pPr>
          </w:p>
        </w:tc>
      </w:tr>
      <w:tr w:rsidR="00B00952" w14:paraId="44239873" w14:textId="77777777">
        <w:trPr>
          <w:trHeight w:val="430"/>
          <w:jc w:val="center"/>
        </w:trPr>
        <w:tc>
          <w:tcPr>
            <w:tcW w:w="950" w:type="dxa"/>
            <w:vAlign w:val="center"/>
          </w:tcPr>
          <w:p w14:paraId="4A175AD4"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w:t>
            </w:r>
          </w:p>
        </w:tc>
        <w:tc>
          <w:tcPr>
            <w:tcW w:w="4574" w:type="dxa"/>
            <w:vAlign w:val="center"/>
          </w:tcPr>
          <w:p w14:paraId="7D045A11" w14:textId="77777777" w:rsidR="00B00952" w:rsidRDefault="00B00952">
            <w:pPr>
              <w:spacing w:line="360" w:lineRule="auto"/>
              <w:jc w:val="center"/>
              <w:rPr>
                <w:rFonts w:ascii="仿宋" w:eastAsia="仿宋" w:hAnsi="仿宋" w:cs="Arial" w:hint="eastAsia"/>
                <w:sz w:val="24"/>
              </w:rPr>
            </w:pPr>
          </w:p>
        </w:tc>
        <w:tc>
          <w:tcPr>
            <w:tcW w:w="2976" w:type="dxa"/>
            <w:vAlign w:val="center"/>
          </w:tcPr>
          <w:p w14:paraId="2B004353" w14:textId="77777777" w:rsidR="00B00952" w:rsidRDefault="00B00952">
            <w:pPr>
              <w:spacing w:line="360" w:lineRule="auto"/>
              <w:jc w:val="center"/>
              <w:rPr>
                <w:rFonts w:ascii="仿宋" w:eastAsia="仿宋" w:hAnsi="仿宋" w:cs="Arial" w:hint="eastAsia"/>
                <w:sz w:val="24"/>
              </w:rPr>
            </w:pPr>
          </w:p>
        </w:tc>
      </w:tr>
    </w:tbl>
    <w:p w14:paraId="249C50B1" w14:textId="77777777" w:rsidR="00B00952" w:rsidRDefault="00B00952">
      <w:pPr>
        <w:spacing w:line="360" w:lineRule="auto"/>
        <w:rPr>
          <w:rFonts w:ascii="仿宋" w:eastAsia="仿宋" w:hAnsi="仿宋" w:cs="Arial" w:hint="eastAsia"/>
        </w:rPr>
      </w:pPr>
    </w:p>
    <w:p w14:paraId="1BD052C5" w14:textId="77777777" w:rsidR="00B00952" w:rsidRDefault="00000000">
      <w:pPr>
        <w:spacing w:line="360" w:lineRule="auto"/>
        <w:ind w:firstLineChars="200" w:firstLine="480"/>
        <w:rPr>
          <w:rFonts w:ascii="仿宋" w:eastAsia="仿宋" w:hAnsi="仿宋" w:cs="Arial" w:hint="eastAsia"/>
          <w:sz w:val="24"/>
          <w:szCs w:val="22"/>
        </w:rPr>
      </w:pPr>
      <w:r>
        <w:rPr>
          <w:rFonts w:ascii="仿宋" w:eastAsia="仿宋" w:hAnsi="仿宋" w:cs="Arial"/>
          <w:sz w:val="24"/>
        </w:rPr>
        <w:t>上述声明真实有效，否则我方负全部责任。</w:t>
      </w:r>
    </w:p>
    <w:p w14:paraId="22041973" w14:textId="77777777" w:rsidR="00B00952"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12510801"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szCs w:val="20"/>
        </w:rPr>
        <w:t xml:space="preserve">日期：_____年______月______日   </w:t>
      </w:r>
    </w:p>
    <w:p w14:paraId="49ACBCD2" w14:textId="77777777" w:rsidR="00B00952" w:rsidRDefault="00000000">
      <w:pPr>
        <w:spacing w:line="360" w:lineRule="auto"/>
        <w:rPr>
          <w:rFonts w:ascii="仿宋" w:eastAsia="仿宋" w:hAnsi="仿宋" w:cs="Arial" w:hint="eastAsia"/>
          <w:sz w:val="24"/>
        </w:rPr>
      </w:pPr>
      <w:r>
        <w:rPr>
          <w:rFonts w:ascii="仿宋" w:eastAsia="仿宋" w:hAnsi="仿宋" w:cs="Arial"/>
          <w:sz w:val="24"/>
        </w:rPr>
        <w:t>说明：供应商承诺不实的，依据《政府采购法》第七十七条“提供虚假材料谋取中标、成交的”有关规定予以处理。</w:t>
      </w:r>
    </w:p>
    <w:p w14:paraId="02D48F72" w14:textId="77777777" w:rsidR="00B00952" w:rsidRDefault="00B00952">
      <w:pPr>
        <w:tabs>
          <w:tab w:val="left" w:pos="5580"/>
        </w:tabs>
        <w:spacing w:line="360" w:lineRule="auto"/>
        <w:rPr>
          <w:rFonts w:ascii="仿宋" w:eastAsia="仿宋" w:hAnsi="仿宋" w:cs="Arial" w:hint="eastAsia"/>
          <w:sz w:val="24"/>
        </w:rPr>
        <w:sectPr w:rsidR="00B00952">
          <w:headerReference w:type="default" r:id="rId25"/>
          <w:footerReference w:type="default" r:id="rId26"/>
          <w:pgSz w:w="11907" w:h="16840"/>
          <w:pgMar w:top="1418" w:right="1417" w:bottom="1418" w:left="1701" w:header="851" w:footer="851" w:gutter="0"/>
          <w:cols w:space="720"/>
          <w:docGrid w:linePitch="462"/>
        </w:sectPr>
      </w:pPr>
    </w:p>
    <w:p w14:paraId="2F8FC30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 落实政府采购政策需满足的资格要求（如有）</w:t>
      </w:r>
    </w:p>
    <w:p w14:paraId="3938FF38"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2-1中小企业证明文件</w:t>
      </w:r>
    </w:p>
    <w:p w14:paraId="5AA3C981"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5876429D"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BE65854"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ED75971"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68F3678"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F295B15"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（5）中小企业声明函填写注意事项</w:t>
      </w:r>
    </w:p>
    <w:p w14:paraId="30980507"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1）《中小企业声明函》由参加政府采购活动的投标人出具。联合体投标的，《中小企业声明函》可由牵头人出具。</w:t>
      </w:r>
    </w:p>
    <w:p w14:paraId="5305B38F"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CC662DF"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3）对于多标的采购项目，投标人应充分、准确地了解所提供货物的制造企业、提供服务的承接企业信息。对相关情况了解不清楚的，不建议填报本声明函。</w:t>
      </w:r>
    </w:p>
    <w:p w14:paraId="01CBCA66"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（6）温馨提示：为方便广大中小企业识别企业规模类型，工业和信息化部组织开发了中</w:t>
      </w:r>
      <w:r>
        <w:rPr>
          <w:rFonts w:ascii="仿宋" w:eastAsia="仿宋" w:hAnsi="仿宋" w:cs="Arial"/>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220662D"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2FFC8BE4" w14:textId="77777777" w:rsidR="00B00952" w:rsidRDefault="00000000">
      <w:pPr>
        <w:spacing w:line="360" w:lineRule="auto"/>
        <w:rPr>
          <w:rFonts w:ascii="仿宋" w:eastAsia="仿宋" w:hAnsi="仿宋" w:cs="Arial" w:hint="eastAsia"/>
          <w:spacing w:val="6"/>
          <w:sz w:val="24"/>
        </w:rPr>
      </w:pPr>
      <w:bookmarkStart w:id="844" w:name="_Hlk116310022"/>
      <w:r>
        <w:rPr>
          <w:rFonts w:ascii="仿宋" w:eastAsia="仿宋" w:hAnsi="仿宋" w:cs="Arial"/>
          <w:spacing w:val="6"/>
          <w:sz w:val="24"/>
        </w:rPr>
        <w:lastRenderedPageBreak/>
        <w:t>2-1-1 中小企业声明函及残疾人福利性单位声明函格式</w:t>
      </w:r>
    </w:p>
    <w:p w14:paraId="068F7581" w14:textId="77777777" w:rsidR="00B00952"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t>中小企业声明函（货物）格式</w:t>
      </w:r>
    </w:p>
    <w:p w14:paraId="489B933B"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36C0F36"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1.</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行业；制造商为</w:t>
      </w:r>
      <w:r>
        <w:rPr>
          <w:rFonts w:ascii="仿宋" w:eastAsia="仿宋" w:hAnsi="仿宋" w:cs="Arial"/>
          <w:spacing w:val="6"/>
          <w:sz w:val="24"/>
          <w:u w:val="single"/>
        </w:rPr>
        <w:t>（企业名称）</w:t>
      </w:r>
      <w:r>
        <w:rPr>
          <w:rFonts w:ascii="仿宋" w:eastAsia="仿宋" w:hAnsi="仿宋" w:cs="Arial"/>
          <w:spacing w:val="6"/>
          <w:sz w:val="24"/>
        </w:rPr>
        <w:t>，从业人员______人，营业收入为______万元，资产总额为______万元</w:t>
      </w:r>
      <w:r>
        <w:rPr>
          <w:rFonts w:ascii="仿宋" w:eastAsia="仿宋" w:hAnsi="仿宋" w:cs="Arial"/>
          <w:spacing w:val="6"/>
          <w:sz w:val="24"/>
          <w:vertAlign w:val="superscript"/>
        </w:rPr>
        <w:t>1</w:t>
      </w:r>
      <w:r>
        <w:rPr>
          <w:rFonts w:ascii="仿宋" w:eastAsia="仿宋" w:hAnsi="仿宋" w:cs="Arial"/>
          <w:spacing w:val="6"/>
          <w:sz w:val="24"/>
        </w:rPr>
        <w:t>，属于（中型企业、小型企业、微型企业）；</w:t>
      </w:r>
    </w:p>
    <w:p w14:paraId="339036C0"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2.</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行业；制造商为</w:t>
      </w:r>
      <w:r>
        <w:rPr>
          <w:rFonts w:ascii="仿宋" w:eastAsia="仿宋" w:hAnsi="仿宋" w:cs="Arial"/>
          <w:spacing w:val="6"/>
          <w:sz w:val="24"/>
          <w:u w:val="single"/>
        </w:rPr>
        <w:t>（企业名称）</w:t>
      </w:r>
      <w:r>
        <w:rPr>
          <w:rFonts w:ascii="仿宋" w:eastAsia="仿宋" w:hAnsi="仿宋" w:cs="Arial"/>
          <w:spacing w:val="6"/>
          <w:sz w:val="24"/>
        </w:rPr>
        <w:t>，从业人员______人，营业收入为______万元，资产总额为______万元，属于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3E913D11"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w:t>
      </w:r>
    </w:p>
    <w:p w14:paraId="64E07C6E"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以上企业，不属于大企业的分支机构，不存在控股股东为大企业的情形，也不存在与大企业的负责人为同一人的情形。</w:t>
      </w:r>
    </w:p>
    <w:p w14:paraId="13127E33"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本企业对上述声明内容的真实性负责。如有虚假，将依法承担相应责任。</w:t>
      </w:r>
    </w:p>
    <w:p w14:paraId="47803621" w14:textId="77777777" w:rsidR="00B00952" w:rsidRDefault="00B00952">
      <w:pPr>
        <w:spacing w:line="360" w:lineRule="auto"/>
        <w:ind w:firstLine="504"/>
        <w:rPr>
          <w:rFonts w:ascii="仿宋" w:eastAsia="仿宋" w:hAnsi="仿宋" w:cs="Arial" w:hint="eastAsia"/>
          <w:spacing w:val="6"/>
          <w:sz w:val="24"/>
        </w:rPr>
      </w:pPr>
    </w:p>
    <w:p w14:paraId="1CA97465"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2BE30974"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3FEE7AE9" w14:textId="77777777" w:rsidR="00B00952" w:rsidRDefault="00B00952">
      <w:pPr>
        <w:spacing w:line="360" w:lineRule="auto"/>
        <w:ind w:right="360" w:firstLine="480"/>
        <w:jc w:val="right"/>
        <w:rPr>
          <w:rFonts w:ascii="仿宋" w:eastAsia="仿宋" w:hAnsi="仿宋" w:cs="Arial" w:hint="eastAsia"/>
          <w:sz w:val="24"/>
        </w:rPr>
      </w:pPr>
    </w:p>
    <w:p w14:paraId="3AEE1955" w14:textId="77777777" w:rsidR="00B00952" w:rsidRDefault="00B00952">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00952" w14:paraId="72557813" w14:textId="77777777">
        <w:tc>
          <w:tcPr>
            <w:tcW w:w="8946" w:type="dxa"/>
          </w:tcPr>
          <w:p w14:paraId="5B4E9FCE" w14:textId="77777777" w:rsidR="00B00952"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bookmarkEnd w:id="844"/>
    </w:tbl>
    <w:p w14:paraId="53EC73BA" w14:textId="77777777" w:rsidR="00B00952" w:rsidRDefault="00B00952">
      <w:pPr>
        <w:autoSpaceDE w:val="0"/>
        <w:autoSpaceDN w:val="0"/>
        <w:adjustRightInd w:val="0"/>
        <w:spacing w:line="360" w:lineRule="auto"/>
        <w:ind w:firstLine="420"/>
        <w:jc w:val="left"/>
        <w:rPr>
          <w:rFonts w:ascii="仿宋" w:eastAsia="仿宋" w:hAnsi="仿宋" w:cs="Arial" w:hint="eastAsia"/>
          <w:sz w:val="24"/>
        </w:rPr>
      </w:pPr>
    </w:p>
    <w:p w14:paraId="3120861B" w14:textId="77777777" w:rsidR="00B00952" w:rsidRDefault="00B00952">
      <w:pPr>
        <w:spacing w:line="360" w:lineRule="auto"/>
        <w:rPr>
          <w:rFonts w:ascii="仿宋" w:eastAsia="仿宋" w:hAnsi="仿宋" w:cs="Arial" w:hint="eastAsia"/>
          <w:sz w:val="24"/>
        </w:rPr>
      </w:pPr>
    </w:p>
    <w:p w14:paraId="47C583FD" w14:textId="77777777" w:rsidR="00B00952" w:rsidRDefault="00000000">
      <w:pPr>
        <w:spacing w:beforeLines="100" w:before="240" w:afterLines="100" w:after="240" w:line="360" w:lineRule="auto"/>
        <w:rPr>
          <w:rFonts w:ascii="仿宋" w:eastAsia="仿宋" w:hAnsi="仿宋" w:cs="Arial" w:hint="eastAsia"/>
          <w:szCs w:val="21"/>
          <w:vertAlign w:val="superscript"/>
        </w:rPr>
      </w:pPr>
      <w:r>
        <w:rPr>
          <w:rFonts w:ascii="仿宋" w:eastAsia="仿宋" w:hAnsi="仿宋" w:cs="Arial"/>
          <w:szCs w:val="21"/>
          <w:vertAlign w:val="superscript"/>
        </w:rPr>
        <w:t xml:space="preserve"> </w:t>
      </w:r>
    </w:p>
    <w:p w14:paraId="7F655401" w14:textId="77777777" w:rsidR="00B00952" w:rsidRDefault="00B00952">
      <w:pPr>
        <w:spacing w:line="360" w:lineRule="auto"/>
        <w:ind w:right="360" w:firstLine="480"/>
        <w:jc w:val="right"/>
        <w:rPr>
          <w:rFonts w:ascii="仿宋" w:eastAsia="仿宋" w:hAnsi="仿宋" w:cs="Arial" w:hint="eastAsia"/>
          <w:sz w:val="24"/>
        </w:rPr>
      </w:pPr>
    </w:p>
    <w:p w14:paraId="6D54950F" w14:textId="77777777" w:rsidR="00B00952" w:rsidRDefault="00B00952">
      <w:pPr>
        <w:spacing w:line="360" w:lineRule="auto"/>
        <w:ind w:right="360" w:firstLine="480"/>
        <w:jc w:val="right"/>
        <w:rPr>
          <w:rFonts w:ascii="仿宋" w:eastAsia="仿宋" w:hAnsi="仿宋" w:cs="Arial" w:hint="eastAsia"/>
          <w:sz w:val="24"/>
        </w:rPr>
      </w:pPr>
    </w:p>
    <w:p w14:paraId="60E75376"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br w:type="page"/>
      </w:r>
    </w:p>
    <w:p w14:paraId="2579CF2E" w14:textId="77777777" w:rsidR="00B00952"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lastRenderedPageBreak/>
        <w:t>残疾人福利性单位声明函格式</w:t>
      </w:r>
      <w:r>
        <w:rPr>
          <w:rFonts w:ascii="仿宋" w:eastAsia="仿宋" w:hAnsi="仿宋" w:cs="Arial"/>
          <w:b/>
          <w:sz w:val="36"/>
          <w:szCs w:val="36"/>
        </w:rPr>
        <w:t xml:space="preserve">       </w:t>
      </w:r>
    </w:p>
    <w:p w14:paraId="4D0DCE1C"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 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25A8DD11" w14:textId="77777777" w:rsidR="00B00952"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5A35A74C" w14:textId="77777777" w:rsidR="00B00952"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75FEB72" w14:textId="77777777" w:rsidR="00B00952"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15D85047" w14:textId="77777777" w:rsidR="00B00952" w:rsidRDefault="00B00952">
      <w:pPr>
        <w:spacing w:line="360" w:lineRule="auto"/>
        <w:ind w:firstLineChars="200" w:firstLine="504"/>
        <w:rPr>
          <w:rFonts w:ascii="仿宋" w:eastAsia="仿宋" w:hAnsi="仿宋" w:cs="Arial" w:hint="eastAsia"/>
          <w:spacing w:val="6"/>
          <w:sz w:val="24"/>
        </w:rPr>
      </w:pPr>
    </w:p>
    <w:p w14:paraId="268C81CC" w14:textId="77777777" w:rsidR="00B00952" w:rsidRDefault="00B00952">
      <w:pPr>
        <w:spacing w:line="360" w:lineRule="auto"/>
        <w:ind w:firstLineChars="200" w:firstLine="504"/>
        <w:rPr>
          <w:rFonts w:ascii="仿宋" w:eastAsia="仿宋" w:hAnsi="仿宋" w:cs="Arial" w:hint="eastAsia"/>
          <w:spacing w:val="6"/>
          <w:sz w:val="24"/>
        </w:rPr>
      </w:pPr>
    </w:p>
    <w:p w14:paraId="775C25F4"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25290059"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30FF0FCE"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440E1186"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2-1-2 拟分包情况说明及分包意向协议</w:t>
      </w:r>
    </w:p>
    <w:p w14:paraId="6AC32AA7" w14:textId="77777777" w:rsidR="00B00952" w:rsidRDefault="00B00952">
      <w:pPr>
        <w:autoSpaceDE w:val="0"/>
        <w:autoSpaceDN w:val="0"/>
        <w:adjustRightInd w:val="0"/>
        <w:spacing w:line="360" w:lineRule="auto"/>
        <w:jc w:val="center"/>
        <w:rPr>
          <w:rFonts w:ascii="仿宋" w:eastAsia="仿宋" w:hAnsi="仿宋" w:cs="Arial" w:hint="eastAsia"/>
          <w:sz w:val="30"/>
          <w:szCs w:val="30"/>
        </w:rPr>
      </w:pPr>
    </w:p>
    <w:p w14:paraId="5C4834DD"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5920E736"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5E52F628"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00952" w14:paraId="3AD10780" w14:textId="77777777">
        <w:trPr>
          <w:trHeight w:val="549"/>
          <w:jc w:val="center"/>
        </w:trPr>
        <w:tc>
          <w:tcPr>
            <w:tcW w:w="456" w:type="dxa"/>
            <w:vAlign w:val="center"/>
          </w:tcPr>
          <w:p w14:paraId="2FBA39D1"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1648E63D"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05B56770"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1B4DECC9"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17819E3C"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62A014A6"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32450EA1"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1E4F06AA"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58BF68DF"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422706EE"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6E41C315"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6BE5E8AC"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6E1C0BFD"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占该采购包</w:t>
            </w:r>
          </w:p>
          <w:p w14:paraId="4504CC57" w14:textId="77777777" w:rsidR="00B00952"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预算金额的</w:t>
            </w:r>
          </w:p>
          <w:p w14:paraId="642000F1"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比例（%）</w:t>
            </w:r>
          </w:p>
        </w:tc>
      </w:tr>
      <w:tr w:rsidR="00B00952" w14:paraId="48090E98" w14:textId="77777777">
        <w:trPr>
          <w:trHeight w:val="620"/>
          <w:jc w:val="center"/>
        </w:trPr>
        <w:tc>
          <w:tcPr>
            <w:tcW w:w="456" w:type="dxa"/>
            <w:vAlign w:val="center"/>
          </w:tcPr>
          <w:p w14:paraId="00198D33"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6F4A8CE1"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1A0B8C27"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480C7162"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2066A5CE"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1CF38437"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4523E42F"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0CF5AD61"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306AB884" w14:textId="77777777">
        <w:trPr>
          <w:trHeight w:val="620"/>
          <w:jc w:val="center"/>
        </w:trPr>
        <w:tc>
          <w:tcPr>
            <w:tcW w:w="456" w:type="dxa"/>
            <w:vAlign w:val="center"/>
          </w:tcPr>
          <w:p w14:paraId="1E81CB71"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746668F1"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17D4DCEA"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5C2BBE1E"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15297F2F"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7400F255"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635D92EC"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17DA653E"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39F61D05" w14:textId="77777777">
        <w:trPr>
          <w:trHeight w:val="620"/>
          <w:jc w:val="center"/>
        </w:trPr>
        <w:tc>
          <w:tcPr>
            <w:tcW w:w="456" w:type="dxa"/>
            <w:vAlign w:val="center"/>
          </w:tcPr>
          <w:p w14:paraId="09357440"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62B97BFC"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00D6705B" w14:textId="77777777" w:rsidR="00B00952" w:rsidRDefault="00B00952">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3DA10590" w14:textId="77777777" w:rsidR="00B00952" w:rsidRDefault="00B00952">
            <w:pPr>
              <w:pStyle w:val="TableParagraph"/>
              <w:spacing w:line="360" w:lineRule="auto"/>
              <w:jc w:val="center"/>
              <w:rPr>
                <w:rFonts w:ascii="仿宋" w:eastAsia="仿宋" w:hAnsi="仿宋" w:cs="Arial" w:hint="eastAsia"/>
                <w:sz w:val="30"/>
              </w:rPr>
            </w:pPr>
          </w:p>
        </w:tc>
        <w:tc>
          <w:tcPr>
            <w:tcW w:w="1561" w:type="dxa"/>
            <w:vAlign w:val="center"/>
          </w:tcPr>
          <w:p w14:paraId="655F291F" w14:textId="77777777" w:rsidR="00B00952" w:rsidRDefault="00B00952">
            <w:pPr>
              <w:pStyle w:val="TableParagraph"/>
              <w:spacing w:line="360" w:lineRule="auto"/>
              <w:jc w:val="center"/>
              <w:rPr>
                <w:rFonts w:ascii="仿宋" w:eastAsia="仿宋" w:hAnsi="仿宋" w:cs="Arial" w:hint="eastAsia"/>
                <w:sz w:val="30"/>
              </w:rPr>
            </w:pPr>
          </w:p>
        </w:tc>
        <w:tc>
          <w:tcPr>
            <w:tcW w:w="1498" w:type="dxa"/>
            <w:vAlign w:val="center"/>
          </w:tcPr>
          <w:p w14:paraId="0EB97E54"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7D301DDA" w14:textId="77777777" w:rsidR="00B00952" w:rsidRDefault="00B00952">
            <w:pPr>
              <w:pStyle w:val="TableParagraph"/>
              <w:spacing w:line="360" w:lineRule="auto"/>
              <w:jc w:val="center"/>
              <w:rPr>
                <w:rFonts w:ascii="仿宋" w:eastAsia="仿宋" w:hAnsi="仿宋" w:cs="Arial" w:hint="eastAsia"/>
                <w:sz w:val="30"/>
              </w:rPr>
            </w:pPr>
          </w:p>
        </w:tc>
      </w:tr>
      <w:tr w:rsidR="00B00952" w14:paraId="406FF50C" w14:textId="77777777">
        <w:trPr>
          <w:trHeight w:val="620"/>
          <w:jc w:val="center"/>
        </w:trPr>
        <w:tc>
          <w:tcPr>
            <w:tcW w:w="5942" w:type="dxa"/>
            <w:gridSpan w:val="5"/>
            <w:vAlign w:val="center"/>
          </w:tcPr>
          <w:p w14:paraId="31C42727" w14:textId="77777777" w:rsidR="00B00952"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4D1ED0F1"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32429C39" w14:textId="77777777" w:rsidR="00B00952" w:rsidRDefault="00B00952">
            <w:pPr>
              <w:pStyle w:val="TableParagraph"/>
              <w:spacing w:line="360" w:lineRule="auto"/>
              <w:jc w:val="center"/>
              <w:rPr>
                <w:rFonts w:ascii="仿宋" w:eastAsia="仿宋" w:hAnsi="仿宋" w:cs="Arial" w:hint="eastAsia"/>
                <w:sz w:val="30"/>
              </w:rPr>
            </w:pPr>
          </w:p>
        </w:tc>
      </w:tr>
    </w:tbl>
    <w:p w14:paraId="2218ABFF" w14:textId="77777777" w:rsidR="00B00952" w:rsidRDefault="00B00952">
      <w:pPr>
        <w:adjustRightInd w:val="0"/>
        <w:snapToGrid w:val="0"/>
        <w:spacing w:line="360" w:lineRule="auto"/>
        <w:ind w:firstLineChars="200" w:firstLine="480"/>
        <w:jc w:val="left"/>
        <w:rPr>
          <w:rFonts w:ascii="仿宋" w:eastAsia="仿宋" w:hAnsi="仿宋" w:cs="Arial" w:hint="eastAsia"/>
          <w:sz w:val="24"/>
        </w:rPr>
      </w:pPr>
    </w:p>
    <w:p w14:paraId="278B18ED" w14:textId="77777777" w:rsidR="00B00952" w:rsidRDefault="00B00952">
      <w:pPr>
        <w:adjustRightInd w:val="0"/>
        <w:snapToGrid w:val="0"/>
        <w:spacing w:line="360" w:lineRule="auto"/>
        <w:jc w:val="left"/>
        <w:rPr>
          <w:rFonts w:ascii="仿宋" w:eastAsia="仿宋" w:hAnsi="仿宋" w:cs="Arial" w:hint="eastAsia"/>
          <w:sz w:val="24"/>
        </w:rPr>
      </w:pPr>
    </w:p>
    <w:p w14:paraId="1E47F3EC" w14:textId="77777777" w:rsidR="00B00952"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49656493" w14:textId="77777777" w:rsidR="00B00952" w:rsidRDefault="00000000">
      <w:pPr>
        <w:spacing w:line="360" w:lineRule="auto"/>
        <w:ind w:right="-57" w:firstLine="480"/>
        <w:jc w:val="right"/>
        <w:rPr>
          <w:rFonts w:ascii="仿宋" w:eastAsia="仿宋" w:hAnsi="仿宋" w:cs="Arial" w:hint="eastAsia"/>
          <w:sz w:val="24"/>
        </w:rPr>
      </w:pPr>
      <w:r>
        <w:rPr>
          <w:rFonts w:ascii="仿宋" w:eastAsia="仿宋" w:hAnsi="仿宋" w:cs="Arial"/>
          <w:sz w:val="24"/>
          <w:szCs w:val="20"/>
        </w:rPr>
        <w:t>日期：_____年______月______日</w:t>
      </w:r>
    </w:p>
    <w:p w14:paraId="51D02BF3" w14:textId="77777777" w:rsidR="00B00952" w:rsidRDefault="00B00952">
      <w:pPr>
        <w:adjustRightInd w:val="0"/>
        <w:snapToGrid w:val="0"/>
        <w:spacing w:line="360" w:lineRule="auto"/>
        <w:jc w:val="left"/>
        <w:rPr>
          <w:rFonts w:ascii="仿宋" w:eastAsia="仿宋" w:hAnsi="仿宋" w:cs="Arial" w:hint="eastAsia"/>
          <w:sz w:val="24"/>
        </w:rPr>
      </w:pPr>
    </w:p>
    <w:p w14:paraId="3A32ED3B" w14:textId="77777777" w:rsidR="00B00952" w:rsidRDefault="00000000">
      <w:pPr>
        <w:adjustRightInd w:val="0"/>
        <w:snapToGrid w:val="0"/>
        <w:spacing w:line="360" w:lineRule="auto"/>
        <w:jc w:val="left"/>
        <w:rPr>
          <w:rFonts w:ascii="仿宋" w:eastAsia="仿宋" w:hAnsi="仿宋" w:cs="Arial" w:hint="eastAsia"/>
          <w:sz w:val="30"/>
          <w:szCs w:val="30"/>
        </w:rPr>
      </w:pPr>
      <w:r>
        <w:rPr>
          <w:rFonts w:ascii="仿宋" w:eastAsia="仿宋" w:hAnsi="仿宋" w:cs="Arial"/>
          <w:sz w:val="24"/>
        </w:rPr>
        <w:t>说明：如本招标文件《投标人须知资料表》载明本项目分包承担主体应具备的相应资质条件，则投标人须在本表中列明分包承担主体的资质等级，并后附资质证书复印件，否则投标无效。</w:t>
      </w:r>
    </w:p>
    <w:p w14:paraId="4EC3D61C"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sz w:val="30"/>
          <w:szCs w:val="30"/>
        </w:rPr>
        <w:br w:type="page"/>
      </w:r>
      <w:r>
        <w:rPr>
          <w:rFonts w:ascii="仿宋" w:eastAsia="仿宋" w:hAnsi="仿宋" w:cs="Arial"/>
          <w:b/>
          <w:sz w:val="36"/>
          <w:szCs w:val="36"/>
        </w:rPr>
        <w:lastRenderedPageBreak/>
        <w:t>附：分包意向协议</w:t>
      </w:r>
    </w:p>
    <w:p w14:paraId="49F9DCAB"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甲方（投标人）：________</w:t>
      </w:r>
    </w:p>
    <w:p w14:paraId="11936690"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乙方（拟分包单位）：________</w:t>
      </w:r>
    </w:p>
    <w:p w14:paraId="5ED25F01"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47938826"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1.分包内容：_____。</w:t>
      </w:r>
    </w:p>
    <w:p w14:paraId="01DAEB08"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2.分包金额：_____，该金额占该采购包预算总金额的比例为___%。</w:t>
      </w:r>
    </w:p>
    <w:p w14:paraId="4677417C" w14:textId="77777777" w:rsidR="00B00952" w:rsidRDefault="00000000">
      <w:pPr>
        <w:adjustRightInd w:val="0"/>
        <w:snapToGrid w:val="0"/>
        <w:spacing w:line="360" w:lineRule="auto"/>
        <w:ind w:firstLineChars="200" w:firstLine="480"/>
        <w:jc w:val="left"/>
        <w:rPr>
          <w:rFonts w:ascii="仿宋" w:eastAsia="仿宋" w:hAnsi="仿宋" w:cs="Arial" w:hint="eastAsia"/>
          <w:bCs/>
          <w:sz w:val="24"/>
        </w:rPr>
      </w:pPr>
      <w:r>
        <w:rPr>
          <w:rFonts w:ascii="仿宋" w:eastAsia="仿宋" w:hAnsi="仿宋" w:cs="Arial"/>
          <w:sz w:val="24"/>
        </w:rPr>
        <w:t>乙方承诺将在上述情况下与甲方签订分包合同。</w:t>
      </w:r>
    </w:p>
    <w:p w14:paraId="68181900"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本协议自各方盖章之日起生效，如甲方未在该项目（采购包）中标，本协议自动终止。</w:t>
      </w:r>
    </w:p>
    <w:p w14:paraId="7F83F581" w14:textId="77777777" w:rsidR="00B00952" w:rsidRDefault="00B00952">
      <w:pPr>
        <w:spacing w:line="360" w:lineRule="auto"/>
        <w:ind w:firstLine="471"/>
        <w:rPr>
          <w:rFonts w:ascii="仿宋" w:eastAsia="仿宋" w:hAnsi="仿宋" w:cs="Arial" w:hint="eastAsia"/>
          <w:b/>
          <w:sz w:val="24"/>
        </w:rPr>
      </w:pPr>
    </w:p>
    <w:p w14:paraId="046E5445" w14:textId="77777777" w:rsidR="00B00952" w:rsidRDefault="00000000">
      <w:pPr>
        <w:spacing w:line="360" w:lineRule="auto"/>
        <w:ind w:firstLine="471"/>
        <w:rPr>
          <w:rFonts w:ascii="仿宋" w:eastAsia="仿宋" w:hAnsi="仿宋" w:cs="Arial" w:hint="eastAsia"/>
          <w:b/>
          <w:sz w:val="24"/>
        </w:rPr>
      </w:pPr>
      <w:r>
        <w:rPr>
          <w:rFonts w:ascii="仿宋" w:eastAsia="仿宋" w:hAnsi="仿宋" w:cs="Arial"/>
          <w:sz w:val="24"/>
        </w:rPr>
        <w:t>甲方（盖章）：_________                 乙方（盖章）：_________</w:t>
      </w:r>
    </w:p>
    <w:p w14:paraId="17A39F07" w14:textId="77777777" w:rsidR="00B00952" w:rsidRDefault="00B00952">
      <w:pPr>
        <w:spacing w:line="360" w:lineRule="auto"/>
        <w:ind w:left="480"/>
        <w:jc w:val="right"/>
        <w:rPr>
          <w:rFonts w:ascii="仿宋" w:eastAsia="仿宋" w:hAnsi="仿宋" w:cs="Arial" w:hint="eastAsia"/>
          <w:sz w:val="24"/>
        </w:rPr>
      </w:pPr>
    </w:p>
    <w:p w14:paraId="7B189FB7" w14:textId="77777777" w:rsidR="00B00952" w:rsidRDefault="00000000">
      <w:pPr>
        <w:wordWrap w:val="0"/>
        <w:spacing w:line="360" w:lineRule="auto"/>
        <w:ind w:left="480"/>
        <w:jc w:val="right"/>
        <w:rPr>
          <w:rFonts w:ascii="仿宋" w:eastAsia="仿宋" w:hAnsi="仿宋" w:cs="Arial" w:hint="eastAsia"/>
          <w:b/>
          <w:sz w:val="24"/>
        </w:rPr>
      </w:pPr>
      <w:r>
        <w:rPr>
          <w:rFonts w:ascii="仿宋" w:eastAsia="仿宋" w:hAnsi="仿宋" w:cs="Arial"/>
          <w:sz w:val="24"/>
          <w:szCs w:val="20"/>
        </w:rPr>
        <w:t xml:space="preserve">日期：_____年______月______日   </w:t>
      </w:r>
    </w:p>
    <w:p w14:paraId="7AB416F4" w14:textId="77777777" w:rsidR="00B00952" w:rsidRDefault="00B00952">
      <w:pPr>
        <w:tabs>
          <w:tab w:val="left" w:pos="8280"/>
        </w:tabs>
        <w:spacing w:line="360" w:lineRule="auto"/>
        <w:ind w:firstLine="480"/>
        <w:rPr>
          <w:rFonts w:ascii="仿宋" w:eastAsia="仿宋" w:hAnsi="仿宋" w:cs="Arial" w:hint="eastAsia"/>
          <w:sz w:val="24"/>
        </w:rPr>
      </w:pPr>
    </w:p>
    <w:p w14:paraId="69E188FF" w14:textId="77777777" w:rsidR="00B00952" w:rsidRDefault="00000000">
      <w:pPr>
        <w:tabs>
          <w:tab w:val="left" w:pos="8280"/>
        </w:tabs>
        <w:spacing w:line="360" w:lineRule="auto"/>
        <w:rPr>
          <w:rFonts w:ascii="仿宋" w:eastAsia="仿宋" w:hAnsi="仿宋" w:cs="Arial" w:hint="eastAsia"/>
          <w:sz w:val="24"/>
        </w:rPr>
      </w:pPr>
      <w:r>
        <w:rPr>
          <w:rFonts w:ascii="仿宋" w:eastAsia="仿宋" w:hAnsi="仿宋" w:cs="Arial"/>
          <w:sz w:val="24"/>
        </w:rPr>
        <w:t>说明：本协议仅在投标人“为落实政府采购政策”而向中小企业分包时必须提供，否则投标无效；</w:t>
      </w:r>
    </w:p>
    <w:p w14:paraId="0C51904E" w14:textId="77777777" w:rsidR="00B00952" w:rsidRDefault="00000000">
      <w:pPr>
        <w:tabs>
          <w:tab w:val="left" w:pos="8280"/>
        </w:tabs>
        <w:spacing w:line="360" w:lineRule="auto"/>
        <w:rPr>
          <w:rFonts w:ascii="仿宋" w:eastAsia="仿宋" w:hAnsi="仿宋" w:cs="Arial" w:hint="eastAsia"/>
          <w:sz w:val="24"/>
        </w:rPr>
        <w:sectPr w:rsidR="00B00952">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r>
        <w:rPr>
          <w:rFonts w:ascii="仿宋" w:eastAsia="仿宋" w:hAnsi="仿宋" w:cs="Arial"/>
          <w:sz w:val="24"/>
        </w:rPr>
        <w:t>且投标人须与所有拟分包单位分别签订《分包意向协议》，每单位签订一份，并在投标文件中提交全部协议原件，否则投标无效。</w:t>
      </w:r>
    </w:p>
    <w:p w14:paraId="3019C8DE"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2-2 </w:t>
      </w:r>
      <w:r>
        <w:rPr>
          <w:rFonts w:ascii="仿宋" w:eastAsia="仿宋" w:hAnsi="仿宋" w:cs="Arial"/>
          <w:sz w:val="24"/>
        </w:rPr>
        <w:t>其它落实政府采购政策的资格要求</w:t>
      </w:r>
      <w:r>
        <w:rPr>
          <w:rFonts w:ascii="仿宋" w:eastAsia="仿宋" w:hAnsi="仿宋" w:cs="Arial"/>
          <w:sz w:val="24"/>
          <w:szCs w:val="20"/>
        </w:rPr>
        <w:t>（如有）</w:t>
      </w:r>
    </w:p>
    <w:p w14:paraId="683BBFE4" w14:textId="77777777" w:rsidR="00B00952" w:rsidRDefault="00B00952">
      <w:pPr>
        <w:widowControl/>
        <w:spacing w:line="360" w:lineRule="auto"/>
        <w:jc w:val="left"/>
        <w:rPr>
          <w:rFonts w:ascii="仿宋" w:eastAsia="仿宋" w:hAnsi="仿宋" w:cs="Arial" w:hint="eastAsia"/>
          <w:sz w:val="24"/>
        </w:rPr>
      </w:pPr>
    </w:p>
    <w:p w14:paraId="573D8676"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6E5C47A3" w14:textId="77777777" w:rsidR="00B00952" w:rsidRDefault="00000000">
      <w:pPr>
        <w:spacing w:line="360" w:lineRule="auto"/>
        <w:outlineLvl w:val="2"/>
        <w:rPr>
          <w:rFonts w:ascii="仿宋" w:eastAsia="仿宋" w:hAnsi="仿宋" w:cs="Arial" w:hint="eastAsia"/>
          <w:sz w:val="24"/>
        </w:rPr>
      </w:pPr>
      <w:r>
        <w:rPr>
          <w:rFonts w:ascii="仿宋" w:eastAsia="仿宋" w:hAnsi="仿宋" w:cs="Arial"/>
          <w:sz w:val="24"/>
          <w:szCs w:val="20"/>
        </w:rPr>
        <w:lastRenderedPageBreak/>
        <w:t xml:space="preserve">3 </w:t>
      </w:r>
      <w:r>
        <w:rPr>
          <w:rFonts w:ascii="仿宋" w:eastAsia="仿宋" w:hAnsi="仿宋" w:cs="Arial"/>
          <w:sz w:val="24"/>
        </w:rPr>
        <w:t>本项目的特定资格要求</w:t>
      </w:r>
      <w:r>
        <w:rPr>
          <w:rFonts w:ascii="仿宋" w:eastAsia="仿宋" w:hAnsi="仿宋" w:cs="Arial"/>
          <w:sz w:val="24"/>
          <w:szCs w:val="20"/>
        </w:rPr>
        <w:t>（如有）</w:t>
      </w:r>
    </w:p>
    <w:p w14:paraId="6535323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 xml:space="preserve">3-1联合协议（如有） </w:t>
      </w:r>
    </w:p>
    <w:p w14:paraId="44D39D47"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联合协议</w:t>
      </w:r>
    </w:p>
    <w:p w14:paraId="054582F7" w14:textId="77777777" w:rsidR="00B00952" w:rsidRDefault="00000000">
      <w:pPr>
        <w:spacing w:line="360" w:lineRule="auto"/>
        <w:ind w:firstLineChars="345" w:firstLine="828"/>
        <w:rPr>
          <w:rFonts w:ascii="仿宋" w:eastAsia="仿宋" w:hAnsi="仿宋" w:cs="Arial" w:hint="eastAsia"/>
          <w:bCs/>
        </w:rPr>
      </w:pPr>
      <w:r>
        <w:rPr>
          <w:rFonts w:ascii="仿宋" w:eastAsia="仿宋" w:hAnsi="仿宋" w:cs="Arial"/>
          <w:bCs/>
          <w:sz w:val="24"/>
        </w:rPr>
        <w:t>______ 、 _____ 及 _____就“________（项目名称）</w:t>
      </w:r>
      <w:r>
        <w:rPr>
          <w:rFonts w:ascii="仿宋" w:eastAsia="仿宋" w:hAnsi="仿宋" w:cs="Arial"/>
          <w:sz w:val="24"/>
        </w:rPr>
        <w:t>”____包</w:t>
      </w:r>
      <w:r>
        <w:rPr>
          <w:rFonts w:ascii="仿宋" w:eastAsia="仿宋" w:hAnsi="仿宋" w:cs="Arial"/>
          <w:bCs/>
          <w:sz w:val="24"/>
        </w:rPr>
        <w:t>招标项目的投标事宜，经各方充分协商一致，达成如下协议：</w:t>
      </w:r>
    </w:p>
    <w:p w14:paraId="56BDECDC"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由_________牵头，_________、__________参加，组成联合体共同进行招标项目的投标工作。</w:t>
      </w:r>
    </w:p>
    <w:p w14:paraId="4F34976D"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联合体中标后，联合体各方共同与采购人签订合同，就采购合同约定的事项对采购人承担连带责任。</w:t>
      </w:r>
    </w:p>
    <w:p w14:paraId="2FA212D4"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联合体各方均同意由牵头人代表其他联合体成员单位按招标文件要求出具《授权委托书》。</w:t>
      </w:r>
    </w:p>
    <w:p w14:paraId="77B92DDF"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牵头人为项目的总负责单位；组织各参加方进行项目实施工作。</w:t>
      </w:r>
    </w:p>
    <w:p w14:paraId="1621C292"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28320693"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2232FD56"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______负责_____（如有），具体工作范围、内容以投标文件及合同为准。</w:t>
      </w:r>
    </w:p>
    <w:p w14:paraId="192D8E1B" w14:textId="77777777" w:rsidR="00B00952" w:rsidRDefault="00000000">
      <w:pPr>
        <w:numPr>
          <w:ilvl w:val="0"/>
          <w:numId w:val="18"/>
        </w:numPr>
        <w:spacing w:line="360" w:lineRule="auto"/>
        <w:rPr>
          <w:rFonts w:ascii="仿宋" w:eastAsia="仿宋" w:hAnsi="仿宋" w:cs="Arial" w:hint="eastAsia"/>
          <w:sz w:val="24"/>
        </w:rPr>
      </w:pPr>
      <w:r>
        <w:rPr>
          <w:rFonts w:ascii="仿宋" w:eastAsia="仿宋" w:hAnsi="仿宋" w:cs="Arial"/>
          <w:sz w:val="24"/>
        </w:rPr>
        <w:t>本项目联合协议合同总额为________元，联合体各成员按照如下比例分摊（按联合体成员分别列明）：</w:t>
      </w:r>
    </w:p>
    <w:p w14:paraId="03B16EB0" w14:textId="77777777" w:rsidR="00B0095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（1）</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48F0175A" w14:textId="77777777" w:rsidR="00B0095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（2）</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3DBCA120" w14:textId="77777777" w:rsidR="00B0095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087E22C4" w14:textId="77777777" w:rsidR="00B00952" w:rsidRDefault="00000000">
      <w:pPr>
        <w:numPr>
          <w:ilvl w:val="0"/>
          <w:numId w:val="18"/>
        </w:numPr>
        <w:tabs>
          <w:tab w:val="left" w:pos="993"/>
        </w:tabs>
        <w:spacing w:line="360" w:lineRule="auto"/>
        <w:rPr>
          <w:rFonts w:ascii="仿宋" w:eastAsia="仿宋" w:hAnsi="仿宋" w:cs="Arial" w:hint="eastAsia"/>
          <w:bCs/>
          <w:sz w:val="24"/>
        </w:rPr>
      </w:pPr>
      <w:r>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6A088062"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其他约定（如有）：_______。</w:t>
      </w:r>
    </w:p>
    <w:p w14:paraId="63321EDE" w14:textId="77777777" w:rsidR="00B00952" w:rsidRDefault="00000000">
      <w:pPr>
        <w:tabs>
          <w:tab w:val="left" w:pos="780"/>
        </w:tabs>
        <w:spacing w:line="360" w:lineRule="auto"/>
        <w:ind w:firstLineChars="200" w:firstLine="480"/>
        <w:rPr>
          <w:rFonts w:ascii="仿宋" w:eastAsia="仿宋" w:hAnsi="仿宋" w:cs="Arial" w:hint="eastAsia"/>
          <w:sz w:val="24"/>
        </w:rPr>
      </w:pPr>
      <w:r>
        <w:rPr>
          <w:rFonts w:ascii="仿宋" w:eastAsia="仿宋" w:hAnsi="仿宋" w:cs="Arial"/>
          <w:bCs/>
          <w:sz w:val="24"/>
        </w:rPr>
        <w:t>本协议自各方盖章后生效，采购合同履行完毕后自动失效。如未中标，本协议自动终止。</w:t>
      </w:r>
      <w:r>
        <w:rPr>
          <w:rFonts w:ascii="仿宋" w:eastAsia="仿宋" w:hAnsi="仿宋" w:cs="Arial"/>
          <w:sz w:val="24"/>
        </w:rPr>
        <w:br w:type="page"/>
      </w:r>
    </w:p>
    <w:p w14:paraId="14D720BD"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lastRenderedPageBreak/>
        <w:t>联合体牵头人名称：</w:t>
      </w:r>
      <w:r>
        <w:rPr>
          <w:rFonts w:ascii="仿宋" w:eastAsia="仿宋" w:hAnsi="仿宋" w:cs="Arial"/>
          <w:sz w:val="24"/>
          <w:szCs w:val="20"/>
        </w:rPr>
        <w:t>______</w:t>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t xml:space="preserve"> 联合体成员名称：</w:t>
      </w:r>
      <w:r>
        <w:rPr>
          <w:rFonts w:ascii="仿宋" w:eastAsia="仿宋" w:hAnsi="仿宋" w:cs="Arial"/>
          <w:sz w:val="24"/>
          <w:szCs w:val="20"/>
        </w:rPr>
        <w:t>______</w:t>
      </w:r>
    </w:p>
    <w:p w14:paraId="1C0FB054"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盖章：</w:t>
      </w:r>
      <w:r>
        <w:rPr>
          <w:rFonts w:ascii="仿宋" w:eastAsia="仿宋" w:hAnsi="仿宋" w:cs="Arial"/>
          <w:sz w:val="24"/>
          <w:szCs w:val="20"/>
        </w:rPr>
        <w:t>______</w:t>
      </w:r>
    </w:p>
    <w:p w14:paraId="20EC4CCD" w14:textId="77777777" w:rsidR="00B00952" w:rsidRDefault="00B00952">
      <w:pPr>
        <w:spacing w:line="360" w:lineRule="auto"/>
        <w:ind w:firstLine="471"/>
        <w:rPr>
          <w:rFonts w:ascii="仿宋" w:eastAsia="仿宋" w:hAnsi="仿宋" w:cs="Arial" w:hint="eastAsia"/>
          <w:sz w:val="24"/>
        </w:rPr>
      </w:pPr>
    </w:p>
    <w:p w14:paraId="244B167D" w14:textId="77777777" w:rsidR="00B00952" w:rsidRDefault="00B00952">
      <w:pPr>
        <w:spacing w:line="360" w:lineRule="auto"/>
        <w:ind w:firstLine="471"/>
        <w:rPr>
          <w:rFonts w:ascii="仿宋" w:eastAsia="仿宋" w:hAnsi="仿宋" w:cs="Arial" w:hint="eastAsia"/>
          <w:sz w:val="24"/>
        </w:rPr>
      </w:pPr>
    </w:p>
    <w:p w14:paraId="6FAA6DDB"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t>联合体成员名称：</w:t>
      </w:r>
      <w:r>
        <w:rPr>
          <w:rFonts w:ascii="仿宋" w:eastAsia="仿宋" w:hAnsi="仿宋" w:cs="Arial"/>
          <w:sz w:val="24"/>
          <w:szCs w:val="20"/>
        </w:rPr>
        <w:t>______</w:t>
      </w:r>
    </w:p>
    <w:p w14:paraId="78457074"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w:t>
      </w:r>
    </w:p>
    <w:p w14:paraId="1AF802C3" w14:textId="77777777" w:rsidR="00B00952" w:rsidRDefault="00B00952">
      <w:pPr>
        <w:spacing w:line="360" w:lineRule="auto"/>
        <w:ind w:firstLine="471"/>
        <w:rPr>
          <w:rFonts w:ascii="仿宋" w:eastAsia="仿宋" w:hAnsi="仿宋" w:cs="Arial" w:hint="eastAsia"/>
          <w:sz w:val="24"/>
        </w:rPr>
      </w:pPr>
    </w:p>
    <w:p w14:paraId="378EA69E" w14:textId="77777777" w:rsidR="00B00952" w:rsidRDefault="00B00952">
      <w:pPr>
        <w:spacing w:line="360" w:lineRule="auto"/>
        <w:ind w:firstLine="471"/>
        <w:rPr>
          <w:rFonts w:ascii="仿宋" w:eastAsia="仿宋" w:hAnsi="仿宋" w:cs="Arial" w:hint="eastAsia"/>
          <w:sz w:val="24"/>
        </w:rPr>
      </w:pPr>
    </w:p>
    <w:p w14:paraId="769AC294" w14:textId="77777777" w:rsidR="00B00952" w:rsidRDefault="00B00952">
      <w:pPr>
        <w:spacing w:line="360" w:lineRule="auto"/>
        <w:ind w:left="480"/>
        <w:jc w:val="right"/>
        <w:rPr>
          <w:rFonts w:ascii="仿宋" w:eastAsia="仿宋" w:hAnsi="仿宋" w:cs="Arial" w:hint="eastAsia"/>
          <w:sz w:val="24"/>
        </w:rPr>
      </w:pPr>
    </w:p>
    <w:p w14:paraId="2A279709" w14:textId="77777777" w:rsidR="00B00952" w:rsidRDefault="00000000">
      <w:pPr>
        <w:spacing w:line="360" w:lineRule="auto"/>
        <w:ind w:left="480"/>
        <w:jc w:val="right"/>
        <w:rPr>
          <w:rFonts w:ascii="仿宋" w:eastAsia="仿宋" w:hAnsi="仿宋" w:cs="Arial" w:hint="eastAsia"/>
          <w:sz w:val="24"/>
        </w:rPr>
      </w:pPr>
      <w:r>
        <w:rPr>
          <w:rFonts w:ascii="仿宋" w:eastAsia="仿宋" w:hAnsi="仿宋" w:cs="Arial"/>
          <w:sz w:val="24"/>
          <w:szCs w:val="20"/>
        </w:rPr>
        <w:t>日期：_____年______月______日</w:t>
      </w:r>
    </w:p>
    <w:p w14:paraId="4BDA0411" w14:textId="77777777" w:rsidR="00B00952" w:rsidRDefault="00B00952">
      <w:pPr>
        <w:spacing w:line="360" w:lineRule="auto"/>
        <w:ind w:left="480"/>
        <w:jc w:val="right"/>
        <w:rPr>
          <w:rFonts w:ascii="仿宋" w:eastAsia="仿宋" w:hAnsi="仿宋" w:cs="Arial" w:hint="eastAsia"/>
          <w:b/>
          <w:sz w:val="24"/>
        </w:rPr>
      </w:pPr>
    </w:p>
    <w:p w14:paraId="05DAEB2D" w14:textId="77777777" w:rsidR="00B00952" w:rsidRDefault="00B00952">
      <w:pPr>
        <w:tabs>
          <w:tab w:val="left" w:pos="8280"/>
        </w:tabs>
        <w:spacing w:line="360" w:lineRule="auto"/>
        <w:ind w:firstLine="480"/>
        <w:rPr>
          <w:rFonts w:ascii="仿宋" w:eastAsia="仿宋" w:hAnsi="仿宋" w:cs="Arial" w:hint="eastAsia"/>
          <w:sz w:val="24"/>
        </w:rPr>
      </w:pPr>
    </w:p>
    <w:p w14:paraId="3A7CDF83" w14:textId="77777777" w:rsidR="00B00952" w:rsidRDefault="00B00952">
      <w:pPr>
        <w:tabs>
          <w:tab w:val="left" w:pos="8280"/>
        </w:tabs>
        <w:spacing w:line="360" w:lineRule="auto"/>
        <w:ind w:firstLine="480"/>
        <w:rPr>
          <w:rFonts w:ascii="仿宋" w:eastAsia="仿宋" w:hAnsi="仿宋" w:cs="Arial" w:hint="eastAsia"/>
          <w:sz w:val="24"/>
        </w:rPr>
      </w:pPr>
    </w:p>
    <w:p w14:paraId="639766F9"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注：</w:t>
      </w:r>
    </w:p>
    <w:p w14:paraId="42565C1D"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1、如本项目（包）接受供应商以联合体形式参加采购活动，且供应商以联合体形式参与时，须提供《联合协议》，否则投标无效。</w:t>
      </w:r>
    </w:p>
    <w:p w14:paraId="06188F78"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2、联合体各方成员需在本协议上共同盖章。</w:t>
      </w:r>
    </w:p>
    <w:p w14:paraId="77449448"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br w:type="page"/>
      </w:r>
    </w:p>
    <w:p w14:paraId="1CF9760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3-2其他特定资格要求</w:t>
      </w:r>
    </w:p>
    <w:p w14:paraId="2930FB47"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5724906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4 投标保证金凭证/交款单据电子件</w:t>
      </w:r>
    </w:p>
    <w:p w14:paraId="30C3E548" w14:textId="77777777" w:rsidR="00B00952" w:rsidRDefault="00B00952">
      <w:pPr>
        <w:spacing w:line="360" w:lineRule="auto"/>
        <w:rPr>
          <w:rFonts w:ascii="仿宋" w:eastAsia="仿宋" w:hAnsi="仿宋" w:cs="Arial" w:hint="eastAsia"/>
          <w:sz w:val="24"/>
          <w:szCs w:val="20"/>
        </w:rPr>
      </w:pPr>
    </w:p>
    <w:p w14:paraId="663FC14A" w14:textId="77777777" w:rsidR="00B00952" w:rsidRDefault="00B00952">
      <w:pPr>
        <w:spacing w:line="360" w:lineRule="auto"/>
        <w:rPr>
          <w:rFonts w:ascii="仿宋" w:eastAsia="仿宋" w:hAnsi="仿宋" w:cs="Arial" w:hint="eastAsia"/>
          <w:sz w:val="24"/>
          <w:szCs w:val="20"/>
        </w:rPr>
      </w:pPr>
    </w:p>
    <w:p w14:paraId="36E70E52" w14:textId="77777777" w:rsidR="00B00952" w:rsidRDefault="00000000">
      <w:pPr>
        <w:widowControl/>
        <w:spacing w:line="360" w:lineRule="auto"/>
        <w:jc w:val="left"/>
        <w:rPr>
          <w:rFonts w:ascii="仿宋" w:eastAsia="仿宋" w:hAnsi="仿宋" w:cs="Arial" w:hint="eastAsia"/>
          <w:kern w:val="0"/>
          <w:sz w:val="24"/>
          <w:szCs w:val="20"/>
        </w:rPr>
      </w:pPr>
      <w:r>
        <w:rPr>
          <w:rFonts w:ascii="仿宋" w:eastAsia="仿宋" w:hAnsi="仿宋" w:cs="Arial"/>
          <w:sz w:val="24"/>
          <w:szCs w:val="20"/>
        </w:rPr>
        <w:br w:type="page"/>
      </w:r>
    </w:p>
    <w:p w14:paraId="591D42D8" w14:textId="77777777" w:rsidR="00B00952" w:rsidRDefault="00000000">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Pr>
          <w:rFonts w:ascii="仿宋" w:eastAsia="仿宋" w:hAnsi="仿宋" w:cs="Arial"/>
          <w:b/>
          <w:spacing w:val="20"/>
          <w:sz w:val="24"/>
        </w:rPr>
        <w:lastRenderedPageBreak/>
        <w:t>二、商务技术文件格式</w:t>
      </w:r>
    </w:p>
    <w:p w14:paraId="529A3741" w14:textId="77777777" w:rsidR="00B00952" w:rsidRDefault="00B00952">
      <w:pPr>
        <w:spacing w:line="360" w:lineRule="auto"/>
        <w:rPr>
          <w:rFonts w:ascii="仿宋" w:eastAsia="仿宋" w:hAnsi="仿宋" w:cs="Arial" w:hint="eastAsia"/>
          <w:b/>
          <w:spacing w:val="20"/>
          <w:szCs w:val="21"/>
        </w:rPr>
      </w:pPr>
    </w:p>
    <w:p w14:paraId="014689D7" w14:textId="77777777" w:rsidR="00B00952" w:rsidRDefault="00000000">
      <w:pPr>
        <w:spacing w:line="360" w:lineRule="auto"/>
        <w:rPr>
          <w:rFonts w:ascii="仿宋" w:eastAsia="仿宋" w:hAnsi="仿宋" w:cs="Arial" w:hint="eastAsia"/>
          <w:b/>
          <w:sz w:val="24"/>
        </w:rPr>
      </w:pPr>
      <w:r>
        <w:rPr>
          <w:rFonts w:ascii="仿宋" w:eastAsia="仿宋" w:hAnsi="仿宋" w:cs="Arial"/>
          <w:b/>
          <w:spacing w:val="20"/>
          <w:sz w:val="24"/>
        </w:rPr>
        <w:t>投标文件（商务技术文件）</w:t>
      </w:r>
      <w:r>
        <w:rPr>
          <w:rFonts w:ascii="仿宋" w:eastAsia="仿宋" w:hAnsi="仿宋" w:cs="Arial"/>
          <w:b/>
          <w:sz w:val="24"/>
        </w:rPr>
        <w:t>封面（非实质性格式）</w:t>
      </w:r>
    </w:p>
    <w:p w14:paraId="0A22ACB0" w14:textId="77777777" w:rsidR="00B00952" w:rsidRDefault="00B00952">
      <w:pPr>
        <w:spacing w:line="360" w:lineRule="auto"/>
        <w:jc w:val="center"/>
        <w:rPr>
          <w:rFonts w:ascii="仿宋" w:eastAsia="仿宋" w:hAnsi="仿宋" w:cs="Arial" w:hint="eastAsia"/>
          <w:szCs w:val="21"/>
        </w:rPr>
      </w:pPr>
    </w:p>
    <w:p w14:paraId="6F479C86" w14:textId="77777777" w:rsidR="00B00952"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294CBC0D" w14:textId="77777777" w:rsidR="00B00952"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（商务技术文件）</w:t>
      </w:r>
    </w:p>
    <w:p w14:paraId="7FD70839" w14:textId="77777777" w:rsidR="00B00952" w:rsidRDefault="00B00952">
      <w:pPr>
        <w:spacing w:line="360" w:lineRule="auto"/>
        <w:ind w:firstLineChars="150" w:firstLine="542"/>
        <w:rPr>
          <w:rFonts w:ascii="仿宋" w:eastAsia="仿宋" w:hAnsi="仿宋" w:cs="Arial" w:hint="eastAsia"/>
          <w:b/>
          <w:spacing w:val="20"/>
          <w:sz w:val="32"/>
          <w:szCs w:val="32"/>
        </w:rPr>
      </w:pPr>
    </w:p>
    <w:p w14:paraId="77637A2D" w14:textId="77777777" w:rsidR="00B00952" w:rsidRDefault="00B00952">
      <w:pPr>
        <w:spacing w:line="360" w:lineRule="auto"/>
        <w:ind w:firstLineChars="150" w:firstLine="542"/>
        <w:rPr>
          <w:rFonts w:ascii="仿宋" w:eastAsia="仿宋" w:hAnsi="仿宋" w:cs="Arial" w:hint="eastAsia"/>
          <w:b/>
          <w:spacing w:val="20"/>
          <w:sz w:val="32"/>
          <w:szCs w:val="32"/>
        </w:rPr>
      </w:pPr>
    </w:p>
    <w:p w14:paraId="3E52F9C6"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1044EA4A"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3EDCC5B1" w14:textId="77777777" w:rsidR="00B00952" w:rsidRDefault="00B00952">
      <w:pPr>
        <w:spacing w:line="360" w:lineRule="auto"/>
        <w:ind w:firstLineChars="150" w:firstLine="542"/>
        <w:rPr>
          <w:rFonts w:ascii="仿宋" w:eastAsia="仿宋" w:hAnsi="仿宋" w:cs="Arial" w:hint="eastAsia"/>
          <w:b/>
          <w:spacing w:val="20"/>
          <w:sz w:val="32"/>
          <w:szCs w:val="32"/>
        </w:rPr>
      </w:pPr>
    </w:p>
    <w:p w14:paraId="3698E29B" w14:textId="77777777" w:rsidR="00B00952" w:rsidRDefault="00B00952">
      <w:pPr>
        <w:spacing w:line="360" w:lineRule="auto"/>
        <w:ind w:firstLineChars="150" w:firstLine="542"/>
        <w:rPr>
          <w:rFonts w:ascii="仿宋" w:eastAsia="仿宋" w:hAnsi="仿宋" w:cs="Arial" w:hint="eastAsia"/>
          <w:b/>
          <w:spacing w:val="20"/>
          <w:sz w:val="32"/>
          <w:szCs w:val="32"/>
        </w:rPr>
      </w:pPr>
    </w:p>
    <w:p w14:paraId="223A1CD7" w14:textId="77777777" w:rsidR="00B00952" w:rsidRDefault="00B00952">
      <w:pPr>
        <w:spacing w:line="360" w:lineRule="auto"/>
        <w:jc w:val="center"/>
        <w:rPr>
          <w:rFonts w:ascii="仿宋" w:eastAsia="仿宋" w:hAnsi="仿宋" w:cs="Arial" w:hint="eastAsia"/>
          <w:b/>
          <w:sz w:val="32"/>
          <w:szCs w:val="32"/>
        </w:rPr>
      </w:pPr>
    </w:p>
    <w:p w14:paraId="2A71375A" w14:textId="77777777" w:rsidR="00B00952" w:rsidRDefault="00B00952">
      <w:pPr>
        <w:spacing w:line="360" w:lineRule="auto"/>
        <w:jc w:val="center"/>
        <w:rPr>
          <w:rFonts w:ascii="仿宋" w:eastAsia="仿宋" w:hAnsi="仿宋" w:cs="Arial" w:hint="eastAsia"/>
          <w:b/>
          <w:sz w:val="32"/>
          <w:szCs w:val="32"/>
        </w:rPr>
      </w:pPr>
    </w:p>
    <w:p w14:paraId="546549F7" w14:textId="77777777" w:rsidR="00B00952" w:rsidRDefault="00B00952">
      <w:pPr>
        <w:spacing w:line="360" w:lineRule="auto"/>
        <w:jc w:val="center"/>
        <w:rPr>
          <w:rFonts w:ascii="仿宋" w:eastAsia="仿宋" w:hAnsi="仿宋" w:cs="Arial" w:hint="eastAsia"/>
          <w:b/>
          <w:sz w:val="32"/>
          <w:szCs w:val="32"/>
        </w:rPr>
      </w:pPr>
    </w:p>
    <w:p w14:paraId="4CD37381" w14:textId="77777777" w:rsidR="00B00952" w:rsidRDefault="00B00952">
      <w:pPr>
        <w:spacing w:line="360" w:lineRule="auto"/>
        <w:jc w:val="center"/>
        <w:rPr>
          <w:rFonts w:ascii="仿宋" w:eastAsia="仿宋" w:hAnsi="仿宋" w:cs="Arial" w:hint="eastAsia"/>
          <w:b/>
          <w:spacing w:val="20"/>
          <w:sz w:val="32"/>
          <w:szCs w:val="32"/>
        </w:rPr>
      </w:pPr>
    </w:p>
    <w:p w14:paraId="6702EF7B" w14:textId="77777777" w:rsidR="00B00952" w:rsidRDefault="00B00952">
      <w:pPr>
        <w:spacing w:line="360" w:lineRule="auto"/>
        <w:jc w:val="center"/>
        <w:rPr>
          <w:rFonts w:ascii="仿宋" w:eastAsia="仿宋" w:hAnsi="仿宋" w:cs="Arial" w:hint="eastAsia"/>
          <w:b/>
          <w:spacing w:val="20"/>
          <w:sz w:val="32"/>
          <w:szCs w:val="32"/>
        </w:rPr>
      </w:pPr>
    </w:p>
    <w:p w14:paraId="76AA36CB" w14:textId="77777777" w:rsidR="00B00952" w:rsidRDefault="00B00952">
      <w:pPr>
        <w:spacing w:line="360" w:lineRule="auto"/>
        <w:jc w:val="center"/>
        <w:rPr>
          <w:rFonts w:ascii="仿宋" w:eastAsia="仿宋" w:hAnsi="仿宋" w:cs="Arial" w:hint="eastAsia"/>
          <w:b/>
          <w:spacing w:val="20"/>
          <w:sz w:val="32"/>
          <w:szCs w:val="32"/>
        </w:rPr>
      </w:pPr>
    </w:p>
    <w:p w14:paraId="7B050646" w14:textId="77777777" w:rsidR="00B00952"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0ACEA771" w14:textId="77777777" w:rsidR="00B00952" w:rsidRDefault="00B00952">
      <w:pPr>
        <w:spacing w:line="360" w:lineRule="auto"/>
        <w:jc w:val="center"/>
        <w:rPr>
          <w:rFonts w:ascii="仿宋" w:eastAsia="仿宋" w:hAnsi="仿宋" w:cs="Arial" w:hint="eastAsia"/>
          <w:b/>
          <w:sz w:val="32"/>
          <w:szCs w:val="32"/>
        </w:rPr>
      </w:pPr>
    </w:p>
    <w:p w14:paraId="34FA3ED7"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7F499F0F" w14:textId="77777777" w:rsidR="00B00952" w:rsidRDefault="00000000">
      <w:pPr>
        <w:spacing w:line="360" w:lineRule="auto"/>
        <w:outlineLvl w:val="2"/>
        <w:rPr>
          <w:rFonts w:ascii="仿宋" w:eastAsia="仿宋" w:hAnsi="仿宋" w:cs="Arial" w:hint="eastAsia"/>
          <w:sz w:val="24"/>
          <w:szCs w:val="20"/>
        </w:rPr>
      </w:pPr>
      <w:bookmarkStart w:id="845" w:name="_Hlt520271212"/>
      <w:bookmarkStart w:id="846" w:name="_Hlt520355504"/>
      <w:bookmarkStart w:id="847" w:name="_Hlt520274065"/>
      <w:bookmarkStart w:id="848" w:name="_Hlt520274393"/>
      <w:bookmarkStart w:id="849" w:name="_Hlt520350918"/>
      <w:bookmarkStart w:id="850" w:name="_Hlt520274407"/>
      <w:bookmarkStart w:id="851" w:name="_Hlt520343392"/>
      <w:bookmarkStart w:id="852" w:name="_Hlt520274121"/>
      <w:bookmarkStart w:id="853" w:name="_Hlt520343000"/>
      <w:bookmarkStart w:id="854" w:name="_Hlt520273711"/>
      <w:bookmarkStart w:id="855" w:name="_Ref467988698"/>
      <w:bookmarkStart w:id="856" w:name="_Toc480942349"/>
      <w:bookmarkStart w:id="857" w:name="_Toc226965829"/>
      <w:bookmarkStart w:id="858" w:name="_Toc150774761"/>
      <w:bookmarkStart w:id="859" w:name="_Toc195842921"/>
      <w:bookmarkStart w:id="860" w:name="_Toc226337252"/>
      <w:bookmarkStart w:id="861" w:name="_Toc226965746"/>
      <w:bookmarkStart w:id="862" w:name="_Toc520356217"/>
      <w:bookmarkStart w:id="863" w:name="_Toc150480794"/>
      <w:bookmarkStart w:id="864" w:name="_Toc226309800"/>
      <w:bookmarkStart w:id="865" w:name="_Toc127151556"/>
      <w:bookmarkStart w:id="866" w:name="_Toc142311058"/>
      <w:bookmarkEnd w:id="845"/>
      <w:bookmarkEnd w:id="846"/>
      <w:bookmarkEnd w:id="847"/>
      <w:bookmarkEnd w:id="848"/>
      <w:bookmarkEnd w:id="849"/>
      <w:bookmarkEnd w:id="850"/>
      <w:bookmarkEnd w:id="851"/>
      <w:bookmarkEnd w:id="852"/>
      <w:bookmarkEnd w:id="853"/>
      <w:bookmarkEnd w:id="854"/>
      <w:r>
        <w:rPr>
          <w:rFonts w:ascii="仿宋" w:eastAsia="仿宋" w:hAnsi="仿宋" w:cs="Arial"/>
          <w:sz w:val="24"/>
        </w:rPr>
        <w:lastRenderedPageBreak/>
        <w:t>1</w:t>
      </w:r>
      <w:r>
        <w:rPr>
          <w:rFonts w:ascii="仿宋" w:eastAsia="仿宋" w:hAnsi="仿宋" w:cs="Arial"/>
          <w:sz w:val="24"/>
          <w:szCs w:val="20"/>
        </w:rPr>
        <w:t xml:space="preserve">  </w:t>
      </w:r>
      <w:r>
        <w:rPr>
          <w:rFonts w:ascii="仿宋" w:eastAsia="仿宋" w:hAnsi="仿宋" w:cs="Arial"/>
          <w:sz w:val="24"/>
        </w:rPr>
        <w:t>投标</w:t>
      </w:r>
      <w:bookmarkEnd w:id="855"/>
      <w:bookmarkEnd w:id="856"/>
      <w:r>
        <w:rPr>
          <w:rFonts w:ascii="仿宋" w:eastAsia="仿宋" w:hAnsi="仿宋" w:cs="Arial"/>
          <w:sz w:val="24"/>
        </w:rPr>
        <w:t>书</w:t>
      </w:r>
      <w:bookmarkEnd w:id="857"/>
      <w:bookmarkEnd w:id="858"/>
      <w:bookmarkEnd w:id="859"/>
      <w:bookmarkEnd w:id="860"/>
      <w:bookmarkEnd w:id="861"/>
      <w:bookmarkEnd w:id="862"/>
      <w:bookmarkEnd w:id="863"/>
      <w:bookmarkEnd w:id="864"/>
      <w:bookmarkEnd w:id="865"/>
      <w:bookmarkEnd w:id="866"/>
      <w:r>
        <w:rPr>
          <w:rFonts w:ascii="仿宋" w:eastAsia="仿宋" w:hAnsi="仿宋" w:cs="Arial"/>
          <w:sz w:val="24"/>
          <w:szCs w:val="20"/>
        </w:rPr>
        <w:t>（实质性格式）</w:t>
      </w:r>
    </w:p>
    <w:p w14:paraId="4668044D" w14:textId="77777777" w:rsidR="00B00952" w:rsidRDefault="00B00952">
      <w:pPr>
        <w:tabs>
          <w:tab w:val="left" w:pos="5580"/>
        </w:tabs>
        <w:spacing w:line="360" w:lineRule="auto"/>
        <w:rPr>
          <w:rFonts w:ascii="仿宋" w:eastAsia="仿宋" w:hAnsi="仿宋" w:cs="Arial" w:hint="eastAsia"/>
          <w:sz w:val="24"/>
        </w:rPr>
      </w:pPr>
    </w:p>
    <w:p w14:paraId="1F79CF92"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投标书</w:t>
      </w:r>
    </w:p>
    <w:p w14:paraId="1F1CE676"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32C20F37" w14:textId="77777777" w:rsidR="00B00952" w:rsidRDefault="00B00952">
      <w:pPr>
        <w:tabs>
          <w:tab w:val="left" w:pos="5580"/>
        </w:tabs>
        <w:spacing w:line="360" w:lineRule="auto"/>
        <w:rPr>
          <w:rFonts w:ascii="仿宋" w:eastAsia="仿宋" w:hAnsi="仿宋" w:cs="Arial" w:hint="eastAsia"/>
          <w:sz w:val="24"/>
          <w:szCs w:val="20"/>
        </w:rPr>
      </w:pPr>
    </w:p>
    <w:p w14:paraId="59CE7C5B" w14:textId="77777777" w:rsidR="00B00952"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我方参加你方就___________（项目名称，项目编号/包号）组织的招标活动，并对此项目进行投标。</w:t>
      </w:r>
    </w:p>
    <w:p w14:paraId="6185A4EB" w14:textId="77777777" w:rsidR="00B00952"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1. 我方</w:t>
      </w:r>
      <w:r>
        <w:rPr>
          <w:rFonts w:ascii="仿宋" w:eastAsia="仿宋" w:hAnsi="仿宋" w:cs="Arial"/>
          <w:sz w:val="24"/>
        </w:rPr>
        <w:t>已详细审查全部招标文件</w:t>
      </w:r>
      <w:r>
        <w:rPr>
          <w:rFonts w:ascii="仿宋" w:eastAsia="仿宋" w:hAnsi="仿宋" w:cs="Arial"/>
          <w:sz w:val="24"/>
          <w:szCs w:val="20"/>
        </w:rPr>
        <w:t>，自愿参与投标并承诺如下：</w:t>
      </w:r>
    </w:p>
    <w:p w14:paraId="5F14C0DB" w14:textId="77777777" w:rsidR="00B00952"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（1）本投标有效期为自提交投标文件的截止之日起</w:t>
      </w:r>
      <w:r>
        <w:rPr>
          <w:rFonts w:ascii="仿宋" w:eastAsia="仿宋" w:hAnsi="仿宋" w:cs="Arial"/>
          <w:sz w:val="24"/>
        </w:rPr>
        <w:t>_</w:t>
      </w:r>
      <w:r>
        <w:rPr>
          <w:rFonts w:ascii="仿宋" w:eastAsia="仿宋" w:hAnsi="仿宋" w:cs="Arial"/>
          <w:sz w:val="24"/>
          <w:u w:val="single"/>
        </w:rPr>
        <w:t xml:space="preserve">   </w:t>
      </w:r>
      <w:r>
        <w:rPr>
          <w:rFonts w:ascii="仿宋" w:eastAsia="仿宋" w:hAnsi="仿宋" w:cs="Arial"/>
          <w:sz w:val="24"/>
          <w:szCs w:val="20"/>
        </w:rPr>
        <w:t>个日历日。</w:t>
      </w:r>
    </w:p>
    <w:p w14:paraId="3A378A92" w14:textId="77777777" w:rsidR="00B00952"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（2）除合同条款及采购需求偏离表列出的偏离外，我方响应招标文件的全部要求。</w:t>
      </w:r>
    </w:p>
    <w:p w14:paraId="7FCBC3EC" w14:textId="77777777" w:rsidR="00B00952" w:rsidRDefault="00000000">
      <w:pPr>
        <w:tabs>
          <w:tab w:val="left" w:pos="5580"/>
        </w:tabs>
        <w:spacing w:line="360" w:lineRule="auto"/>
        <w:ind w:firstLineChars="175" w:firstLine="420"/>
        <w:rPr>
          <w:rFonts w:ascii="仿宋" w:eastAsia="仿宋" w:hAnsi="仿宋" w:cs="Arial" w:hint="eastAsia"/>
          <w:sz w:val="24"/>
          <w:szCs w:val="20"/>
        </w:rPr>
      </w:pPr>
      <w:r>
        <w:rPr>
          <w:rFonts w:ascii="仿宋" w:eastAsia="仿宋" w:hAnsi="仿宋" w:cs="Arial"/>
          <w:sz w:val="24"/>
          <w:szCs w:val="20"/>
        </w:rPr>
        <w:t>（3）我方已提供的全部文件资料是真实、准确的，并对此承担一切法律后果。</w:t>
      </w:r>
    </w:p>
    <w:p w14:paraId="4728407A" w14:textId="77777777" w:rsidR="00B00952" w:rsidRDefault="00000000">
      <w:pPr>
        <w:tabs>
          <w:tab w:val="left" w:pos="5580"/>
        </w:tabs>
        <w:spacing w:line="360" w:lineRule="auto"/>
        <w:ind w:firstLineChars="175" w:firstLine="420"/>
        <w:rPr>
          <w:rFonts w:ascii="仿宋" w:eastAsia="仿宋" w:hAnsi="仿宋" w:cs="Arial" w:hint="eastAsia"/>
          <w:sz w:val="24"/>
        </w:rPr>
      </w:pPr>
      <w:r>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6E3E5904" w14:textId="77777777" w:rsidR="00B00952" w:rsidRDefault="00000000">
      <w:pPr>
        <w:spacing w:line="360" w:lineRule="auto"/>
        <w:ind w:left="420"/>
        <w:rPr>
          <w:rFonts w:ascii="仿宋" w:eastAsia="仿宋" w:hAnsi="仿宋" w:cs="Arial" w:hint="eastAsia"/>
          <w:sz w:val="24"/>
        </w:rPr>
      </w:pPr>
      <w:r>
        <w:rPr>
          <w:rFonts w:ascii="仿宋" w:eastAsia="仿宋" w:hAnsi="仿宋" w:cs="Arial"/>
          <w:sz w:val="24"/>
        </w:rPr>
        <w:t>2. 其他补充条款（如有）：</w:t>
      </w:r>
      <w:r>
        <w:rPr>
          <w:rFonts w:ascii="仿宋" w:eastAsia="仿宋" w:hAnsi="仿宋" w:cs="Arial"/>
          <w:sz w:val="24"/>
          <w:szCs w:val="20"/>
        </w:rPr>
        <w:t>___________</w:t>
      </w:r>
      <w:r>
        <w:rPr>
          <w:rFonts w:ascii="仿宋" w:eastAsia="仿宋" w:hAnsi="仿宋" w:cs="Arial"/>
          <w:sz w:val="24"/>
        </w:rPr>
        <w:t>。</w:t>
      </w:r>
    </w:p>
    <w:p w14:paraId="68E9E058"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与本投标有关的一切正式往来信函请寄：</w:t>
      </w:r>
    </w:p>
    <w:p w14:paraId="6F506D67" w14:textId="77777777" w:rsidR="00B00952" w:rsidRDefault="00B00952">
      <w:pPr>
        <w:tabs>
          <w:tab w:val="left" w:pos="5580"/>
        </w:tabs>
        <w:spacing w:line="360" w:lineRule="auto"/>
        <w:ind w:left="420"/>
        <w:rPr>
          <w:rFonts w:ascii="仿宋" w:eastAsia="仿宋" w:hAnsi="仿宋" w:cs="Arial" w:hint="eastAsia"/>
          <w:sz w:val="24"/>
          <w:szCs w:val="20"/>
        </w:rPr>
      </w:pPr>
    </w:p>
    <w:p w14:paraId="7B81F5A9"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地址_________________________     传真____________________________</w:t>
      </w:r>
    </w:p>
    <w:p w14:paraId="43BA4E4E"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电话_________________________     电子函件________________________</w:t>
      </w:r>
    </w:p>
    <w:p w14:paraId="5D5ACE31" w14:textId="77777777" w:rsidR="00B00952" w:rsidRDefault="00B00952">
      <w:pPr>
        <w:tabs>
          <w:tab w:val="left" w:pos="5580"/>
        </w:tabs>
        <w:spacing w:line="360" w:lineRule="auto"/>
        <w:ind w:left="420"/>
        <w:rPr>
          <w:rFonts w:ascii="仿宋" w:eastAsia="仿宋" w:hAnsi="仿宋" w:cs="Arial" w:hint="eastAsia"/>
          <w:sz w:val="24"/>
          <w:szCs w:val="20"/>
        </w:rPr>
      </w:pPr>
    </w:p>
    <w:p w14:paraId="7FA50F0E"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投标人名称（加盖公章） ___________</w:t>
      </w:r>
    </w:p>
    <w:p w14:paraId="7A3F8372"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 xml:space="preserve">日期：_____年______月______日    </w:t>
      </w:r>
    </w:p>
    <w:p w14:paraId="71A293E3" w14:textId="77777777" w:rsidR="00B00952" w:rsidRDefault="00B00952">
      <w:pPr>
        <w:tabs>
          <w:tab w:val="left" w:pos="5580"/>
        </w:tabs>
        <w:spacing w:line="360" w:lineRule="auto"/>
        <w:ind w:left="420"/>
        <w:rPr>
          <w:rFonts w:ascii="仿宋" w:eastAsia="仿宋" w:hAnsi="仿宋" w:cs="Arial" w:hint="eastAsia"/>
          <w:sz w:val="24"/>
          <w:szCs w:val="20"/>
          <w:u w:val="single"/>
        </w:rPr>
      </w:pPr>
    </w:p>
    <w:p w14:paraId="051065D4" w14:textId="77777777" w:rsidR="00B00952" w:rsidRDefault="00000000">
      <w:pPr>
        <w:widowControl/>
        <w:spacing w:line="360" w:lineRule="auto"/>
        <w:jc w:val="left"/>
        <w:rPr>
          <w:rFonts w:ascii="仿宋" w:eastAsia="仿宋" w:hAnsi="仿宋" w:cs="Arial" w:hint="eastAsia"/>
          <w:sz w:val="24"/>
        </w:rPr>
      </w:pPr>
      <w:bookmarkStart w:id="867" w:name="_Hlt520356243"/>
      <w:bookmarkStart w:id="868" w:name="_Hlt520355938"/>
      <w:bookmarkStart w:id="869" w:name="_Toc226965830"/>
      <w:bookmarkStart w:id="870" w:name="_Toc150480795"/>
      <w:bookmarkStart w:id="871" w:name="_Toc226965747"/>
      <w:bookmarkStart w:id="872" w:name="_Toc226309801"/>
      <w:bookmarkStart w:id="873" w:name="_Toc150774762"/>
      <w:bookmarkStart w:id="874" w:name="_Toc195842922"/>
      <w:bookmarkStart w:id="875" w:name="_Toc480942350"/>
      <w:bookmarkStart w:id="876" w:name="_Toc226337253"/>
      <w:bookmarkStart w:id="877" w:name="_Toc142311059"/>
      <w:bookmarkStart w:id="878" w:name="_Toc520356218"/>
      <w:bookmarkStart w:id="879" w:name="_Toc127151557"/>
      <w:bookmarkStart w:id="880" w:name="_Toc305158899"/>
      <w:bookmarkStart w:id="881" w:name="_Toc265228395"/>
      <w:bookmarkStart w:id="882" w:name="_Toc305158825"/>
      <w:bookmarkStart w:id="883" w:name="_Ref467988705"/>
      <w:bookmarkStart w:id="884" w:name="_Toc264969247"/>
      <w:bookmarkEnd w:id="867"/>
      <w:bookmarkEnd w:id="868"/>
      <w:r>
        <w:rPr>
          <w:rFonts w:ascii="仿宋" w:eastAsia="仿宋" w:hAnsi="仿宋" w:cs="Arial"/>
          <w:sz w:val="24"/>
        </w:rPr>
        <w:br w:type="page"/>
      </w:r>
    </w:p>
    <w:p w14:paraId="611F1AF4" w14:textId="77777777" w:rsidR="00B00952"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2  授权委托书（实质性格式）</w:t>
      </w:r>
    </w:p>
    <w:p w14:paraId="0159F18A"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授权委托书</w:t>
      </w:r>
    </w:p>
    <w:p w14:paraId="7293E803" w14:textId="77777777" w:rsidR="00B0095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本人</w:t>
      </w:r>
      <w:r>
        <w:rPr>
          <w:rFonts w:ascii="仿宋" w:eastAsia="仿宋" w:hAnsi="仿宋" w:cs="Arial"/>
          <w:sz w:val="24"/>
          <w:lang w:val="zh-CN"/>
        </w:rPr>
        <w:t>_______</w:t>
      </w:r>
      <w:r>
        <w:rPr>
          <w:rFonts w:ascii="仿宋" w:eastAsia="仿宋" w:hAnsi="仿宋" w:cs="Arial"/>
          <w:sz w:val="24"/>
          <w:szCs w:val="20"/>
        </w:rPr>
        <w:t>（姓名）系</w:t>
      </w:r>
      <w:r>
        <w:rPr>
          <w:rFonts w:ascii="仿宋" w:eastAsia="仿宋" w:hAnsi="仿宋" w:cs="Arial"/>
          <w:sz w:val="24"/>
          <w:lang w:val="zh-CN"/>
        </w:rPr>
        <w:t>________________</w:t>
      </w:r>
      <w:r>
        <w:rPr>
          <w:rFonts w:ascii="仿宋" w:eastAsia="仿宋" w:hAnsi="仿宋" w:cs="Arial"/>
          <w:sz w:val="24"/>
          <w:szCs w:val="20"/>
        </w:rPr>
        <w:t>（投标人名称）的法定代表人（单位负责人），现委托</w:t>
      </w:r>
      <w:r>
        <w:rPr>
          <w:rFonts w:ascii="仿宋" w:eastAsia="仿宋" w:hAnsi="仿宋" w:cs="Arial"/>
          <w:sz w:val="24"/>
          <w:lang w:val="zh-CN"/>
        </w:rPr>
        <w:t>_______</w:t>
      </w:r>
      <w:r>
        <w:rPr>
          <w:rFonts w:ascii="仿宋" w:eastAsia="仿宋" w:hAnsi="仿宋" w:cs="Arial"/>
          <w:sz w:val="24"/>
          <w:szCs w:val="20"/>
        </w:rPr>
        <w:t>（姓名）为我方代理人。代理人根据授权，以我方名义签署、澄清确认、递交、撤回、修改</w:t>
      </w:r>
      <w:r>
        <w:rPr>
          <w:rFonts w:ascii="仿宋" w:eastAsia="仿宋" w:hAnsi="仿宋" w:cs="Arial"/>
          <w:sz w:val="24"/>
          <w:lang w:val="zh-CN"/>
        </w:rPr>
        <w:t>________________</w:t>
      </w:r>
      <w:r>
        <w:rPr>
          <w:rFonts w:ascii="仿宋" w:eastAsia="仿宋" w:hAnsi="仿宋" w:cs="Arial"/>
          <w:sz w:val="24"/>
          <w:szCs w:val="20"/>
        </w:rPr>
        <w:t>（项目名称）响应文件和处理有关事宜，其法律后果由我方承担。</w:t>
      </w:r>
    </w:p>
    <w:p w14:paraId="2F38B3BA" w14:textId="77777777" w:rsidR="00B0095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委托期限：自本授权委托书签署之日起至响应有效期届满之日止。</w:t>
      </w:r>
    </w:p>
    <w:p w14:paraId="2D53B685" w14:textId="77777777" w:rsidR="00B0095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代理人无转委托权。</w:t>
      </w:r>
      <w:r>
        <w:rPr>
          <w:rFonts w:ascii="仿宋" w:eastAsia="仿宋" w:hAnsi="仿宋" w:cs="Arial"/>
          <w:sz w:val="24"/>
          <w:szCs w:val="20"/>
        </w:rPr>
        <w:cr/>
      </w:r>
    </w:p>
    <w:p w14:paraId="7F8DDEE2" w14:textId="77777777" w:rsidR="00B00952" w:rsidRDefault="00000000">
      <w:pPr>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00AC8AC0" w14:textId="77777777" w:rsidR="00B00952" w:rsidRDefault="00000000">
      <w:pPr>
        <w:spacing w:line="360" w:lineRule="auto"/>
        <w:rPr>
          <w:rFonts w:ascii="仿宋" w:eastAsia="仿宋" w:hAnsi="仿宋" w:cs="Arial" w:hint="eastAsia"/>
          <w:sz w:val="24"/>
          <w:szCs w:val="20"/>
        </w:rPr>
      </w:pPr>
      <w:r>
        <w:rPr>
          <w:rFonts w:ascii="仿宋" w:eastAsia="仿宋" w:hAnsi="仿宋" w:cs="Arial"/>
          <w:sz w:val="24"/>
          <w:szCs w:val="20"/>
        </w:rPr>
        <w:t>法定代表人（单位负责人）（签字或签章）：</w:t>
      </w:r>
      <w:r>
        <w:rPr>
          <w:rFonts w:ascii="仿宋" w:eastAsia="仿宋" w:hAnsi="仿宋" w:cs="Arial"/>
          <w:sz w:val="24"/>
          <w:lang w:val="zh-CN"/>
        </w:rPr>
        <w:t>________________</w:t>
      </w:r>
    </w:p>
    <w:p w14:paraId="7653AAF5"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委托代理人（</w:t>
      </w:r>
      <w:r>
        <w:rPr>
          <w:rFonts w:ascii="仿宋" w:eastAsia="仿宋" w:hAnsi="仿宋" w:cs="Arial"/>
          <w:sz w:val="24"/>
          <w:szCs w:val="20"/>
        </w:rPr>
        <w:t>签字或签章</w:t>
      </w:r>
      <w:r>
        <w:rPr>
          <w:rFonts w:ascii="仿宋" w:eastAsia="仿宋" w:hAnsi="仿宋" w:cs="Arial"/>
          <w:sz w:val="24"/>
        </w:rPr>
        <w:t>）：</w:t>
      </w:r>
      <w:r>
        <w:rPr>
          <w:rFonts w:ascii="仿宋" w:eastAsia="仿宋" w:hAnsi="仿宋" w:cs="Arial"/>
          <w:sz w:val="24"/>
          <w:lang w:val="zh-CN"/>
        </w:rPr>
        <w:t>________________</w:t>
      </w:r>
      <w:r>
        <w:rPr>
          <w:rFonts w:ascii="仿宋" w:eastAsia="仿宋" w:hAnsi="仿宋" w:cs="Arial"/>
          <w:sz w:val="24"/>
        </w:rPr>
        <w:t xml:space="preserve">    </w:t>
      </w:r>
      <w:r>
        <w:rPr>
          <w:rFonts w:ascii="仿宋" w:eastAsia="仿宋" w:hAnsi="仿宋" w:cs="Arial"/>
          <w:sz w:val="24"/>
          <w:lang w:val="zh-CN"/>
        </w:rPr>
        <w:t xml:space="preserve">                      </w:t>
      </w:r>
    </w:p>
    <w:p w14:paraId="02D27697"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5F1C27FD" w14:textId="77777777" w:rsidR="00B00952" w:rsidRDefault="00B00952">
      <w:pPr>
        <w:tabs>
          <w:tab w:val="left" w:pos="5580"/>
        </w:tabs>
        <w:spacing w:line="360" w:lineRule="auto"/>
        <w:ind w:firstLineChars="200" w:firstLine="480"/>
        <w:rPr>
          <w:rFonts w:ascii="仿宋" w:eastAsia="仿宋" w:hAnsi="仿宋" w:cs="Arial" w:hint="eastAsia"/>
          <w:sz w:val="24"/>
          <w:szCs w:val="20"/>
        </w:rPr>
      </w:pPr>
    </w:p>
    <w:p w14:paraId="56370A66"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B00952" w14:paraId="37767C9B" w14:textId="77777777">
        <w:trPr>
          <w:trHeight w:val="2212"/>
        </w:trPr>
        <w:tc>
          <w:tcPr>
            <w:tcW w:w="8613" w:type="dxa"/>
          </w:tcPr>
          <w:p w14:paraId="1896D4B5" w14:textId="77777777" w:rsidR="00B00952" w:rsidRDefault="00B00952">
            <w:pPr>
              <w:tabs>
                <w:tab w:val="left" w:pos="5580"/>
              </w:tabs>
              <w:spacing w:line="360" w:lineRule="auto"/>
              <w:jc w:val="left"/>
              <w:rPr>
                <w:rFonts w:ascii="仿宋" w:eastAsia="仿宋" w:hAnsi="仿宋" w:cs="Arial" w:hint="eastAsia"/>
                <w:sz w:val="24"/>
                <w:szCs w:val="20"/>
              </w:rPr>
            </w:pPr>
          </w:p>
          <w:p w14:paraId="6D6ADB93" w14:textId="77777777" w:rsidR="00B00952" w:rsidRDefault="00B00952">
            <w:pPr>
              <w:tabs>
                <w:tab w:val="left" w:pos="5580"/>
              </w:tabs>
              <w:spacing w:line="360" w:lineRule="auto"/>
              <w:jc w:val="left"/>
              <w:rPr>
                <w:rFonts w:ascii="仿宋" w:eastAsia="仿宋" w:hAnsi="仿宋" w:cs="Arial" w:hint="eastAsia"/>
                <w:sz w:val="24"/>
                <w:szCs w:val="20"/>
              </w:rPr>
            </w:pPr>
          </w:p>
        </w:tc>
      </w:tr>
    </w:tbl>
    <w:p w14:paraId="579716DB"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说明：</w:t>
      </w:r>
    </w:p>
    <w:p w14:paraId="5A54B383"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1.若供应商为事业单位或其他组织或分支机构，则法定代表人（单位负责人）处的签署人可为单位负责人。</w:t>
      </w:r>
    </w:p>
    <w:p w14:paraId="7E778E44"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4B99B333"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3.供应商为自然人的情形，可不提供本《授权委托书》。</w:t>
      </w:r>
    </w:p>
    <w:p w14:paraId="627C85F7" w14:textId="77777777" w:rsidR="00B00952" w:rsidRDefault="00000000">
      <w:pPr>
        <w:tabs>
          <w:tab w:val="left" w:pos="5580"/>
        </w:tabs>
        <w:spacing w:line="360" w:lineRule="auto"/>
        <w:jc w:val="left"/>
        <w:rPr>
          <w:rFonts w:ascii="仿宋" w:eastAsia="仿宋" w:hAnsi="仿宋" w:cs="Arial" w:hint="eastAsia"/>
          <w:sz w:val="30"/>
          <w:szCs w:val="30"/>
        </w:rPr>
      </w:pPr>
      <w:r>
        <w:rPr>
          <w:rFonts w:ascii="仿宋" w:eastAsia="仿宋" w:hAnsi="仿宋" w:cs="Arial"/>
          <w:sz w:val="24"/>
          <w:szCs w:val="20"/>
        </w:rPr>
        <w:t>4.供应商应随本《授权委托书》同时提供法定代表人（单位负责人）及委托代理人的有效的身份证、护照等身份证明文件。提供身份证的，应同时提供身份证正反面复印</w:t>
      </w:r>
      <w:r>
        <w:rPr>
          <w:rFonts w:ascii="仿宋" w:eastAsia="仿宋" w:hAnsi="仿宋" w:cs="Arial"/>
          <w:sz w:val="24"/>
          <w:szCs w:val="20"/>
        </w:rPr>
        <w:lastRenderedPageBreak/>
        <w:t>件。</w:t>
      </w:r>
    </w:p>
    <w:p w14:paraId="5E2C37C9"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附：法定代表人（单位负责人）身份证明</w:t>
      </w:r>
    </w:p>
    <w:p w14:paraId="6164F8CD" w14:textId="77777777" w:rsidR="00B00952" w:rsidRDefault="00B00952">
      <w:pPr>
        <w:kinsoku w:val="0"/>
        <w:overflowPunct w:val="0"/>
        <w:spacing w:line="360" w:lineRule="auto"/>
        <w:rPr>
          <w:rFonts w:ascii="仿宋" w:eastAsia="仿宋" w:hAnsi="仿宋" w:cs="Arial" w:hint="eastAsia"/>
          <w:sz w:val="20"/>
          <w:szCs w:val="20"/>
        </w:rPr>
      </w:pPr>
    </w:p>
    <w:p w14:paraId="79A9C80E"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016CBD65" w14:textId="77777777" w:rsidR="00B00952" w:rsidRDefault="00000000">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Pr>
          <w:rFonts w:ascii="仿宋" w:eastAsia="仿宋" w:hAnsi="仿宋" w:cs="Arial"/>
        </w:rPr>
        <w:t>兹证明，</w:t>
      </w:r>
    </w:p>
    <w:p w14:paraId="43AA8C5B" w14:textId="77777777" w:rsidR="00B00952" w:rsidRDefault="00000000">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Pr>
          <w:rFonts w:ascii="仿宋" w:eastAsia="仿宋" w:hAnsi="仿宋" w:cs="Arial"/>
        </w:rPr>
        <w:t>姓名：____性别：____年龄：____职务：____</w:t>
      </w:r>
    </w:p>
    <w:p w14:paraId="00D74F89"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F12FCDB" w14:textId="77777777" w:rsidR="00B00952" w:rsidRDefault="00000000">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Pr>
          <w:rFonts w:ascii="仿宋" w:eastAsia="仿宋" w:hAnsi="仿宋" w:cs="Arial"/>
        </w:rPr>
        <w:t>系</w:t>
      </w:r>
      <w:r>
        <w:rPr>
          <w:rFonts w:ascii="仿宋" w:eastAsia="仿宋" w:hAnsi="仿宋" w:cs="Arial"/>
          <w:u w:val="single"/>
        </w:rPr>
        <w:tab/>
      </w:r>
      <w:r>
        <w:rPr>
          <w:rFonts w:ascii="仿宋" w:eastAsia="仿宋" w:hAnsi="仿宋" w:cs="Arial"/>
        </w:rPr>
        <w:t>（投标人名称）的法定代表人（单位负责人）。</w:t>
      </w:r>
    </w:p>
    <w:p w14:paraId="767B3F57"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139D37B"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272FEA8"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20A05F4E" w14:textId="77777777" w:rsidR="00B00952" w:rsidRDefault="00000000">
      <w:pPr>
        <w:pStyle w:val="af0"/>
        <w:kinsoku w:val="0"/>
        <w:overflowPunct w:val="0"/>
        <w:spacing w:line="360" w:lineRule="auto"/>
        <w:ind w:right="-46"/>
        <w:rPr>
          <w:rFonts w:ascii="仿宋" w:eastAsia="仿宋" w:hAnsi="仿宋" w:cs="Arial" w:hint="eastAsia"/>
          <w:spacing w:val="-3"/>
        </w:rPr>
      </w:pPr>
      <w:r>
        <w:rPr>
          <w:rFonts w:ascii="仿宋" w:eastAsia="仿宋" w:hAnsi="仿宋" w:cs="Arial"/>
        </w:rPr>
        <w:t>附：</w:t>
      </w:r>
      <w:r>
        <w:rPr>
          <w:rFonts w:ascii="仿宋" w:eastAsia="仿宋" w:hAnsi="仿宋" w:cs="Arial"/>
          <w:spacing w:val="-3"/>
        </w:rPr>
        <w:t>法</w:t>
      </w:r>
      <w:r>
        <w:rPr>
          <w:rFonts w:ascii="仿宋" w:eastAsia="仿宋" w:hAnsi="仿宋" w:cs="Arial"/>
        </w:rPr>
        <w:t>定</w:t>
      </w:r>
      <w:r>
        <w:rPr>
          <w:rFonts w:ascii="仿宋" w:eastAsia="仿宋" w:hAnsi="仿宋" w:cs="Arial"/>
          <w:spacing w:val="-3"/>
        </w:rPr>
        <w:t>代</w:t>
      </w:r>
      <w:r>
        <w:rPr>
          <w:rFonts w:ascii="仿宋" w:eastAsia="仿宋" w:hAnsi="仿宋" w:cs="Arial"/>
        </w:rPr>
        <w:t>表</w:t>
      </w:r>
      <w:r>
        <w:rPr>
          <w:rFonts w:ascii="仿宋" w:eastAsia="仿宋" w:hAnsi="仿宋" w:cs="Arial"/>
          <w:spacing w:val="-3"/>
        </w:rPr>
        <w:t>人</w:t>
      </w:r>
      <w:r>
        <w:rPr>
          <w:rFonts w:ascii="仿宋" w:eastAsia="仿宋" w:hAnsi="仿宋" w:cs="Arial"/>
        </w:rPr>
        <w:t>（</w:t>
      </w:r>
      <w:r>
        <w:rPr>
          <w:rFonts w:ascii="仿宋" w:eastAsia="仿宋" w:hAnsi="仿宋" w:cs="Arial"/>
          <w:spacing w:val="-3"/>
        </w:rPr>
        <w:t>单</w:t>
      </w:r>
      <w:r>
        <w:rPr>
          <w:rFonts w:ascii="仿宋" w:eastAsia="仿宋" w:hAnsi="仿宋" w:cs="Arial"/>
        </w:rPr>
        <w:t>位</w:t>
      </w:r>
      <w:r>
        <w:rPr>
          <w:rFonts w:ascii="仿宋" w:eastAsia="仿宋" w:hAnsi="仿宋" w:cs="Arial"/>
          <w:spacing w:val="-3"/>
        </w:rPr>
        <w:t>负</w:t>
      </w:r>
      <w:r>
        <w:rPr>
          <w:rFonts w:ascii="仿宋" w:eastAsia="仿宋" w:hAnsi="仿宋" w:cs="Arial"/>
        </w:rPr>
        <w:t>责人</w:t>
      </w:r>
      <w:r>
        <w:rPr>
          <w:rFonts w:ascii="仿宋" w:eastAsia="仿宋" w:hAnsi="仿宋" w:cs="Arial"/>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B00952" w14:paraId="604833CD" w14:textId="77777777">
        <w:trPr>
          <w:trHeight w:val="1399"/>
        </w:trPr>
        <w:tc>
          <w:tcPr>
            <w:tcW w:w="8897" w:type="dxa"/>
          </w:tcPr>
          <w:p w14:paraId="4374F8DF" w14:textId="77777777" w:rsidR="00B00952" w:rsidRDefault="00B00952">
            <w:pPr>
              <w:tabs>
                <w:tab w:val="left" w:pos="5580"/>
              </w:tabs>
              <w:spacing w:line="360" w:lineRule="auto"/>
              <w:jc w:val="left"/>
              <w:rPr>
                <w:rFonts w:ascii="仿宋" w:eastAsia="仿宋" w:hAnsi="仿宋" w:cs="Arial" w:hint="eastAsia"/>
                <w:sz w:val="24"/>
                <w:szCs w:val="20"/>
              </w:rPr>
            </w:pPr>
          </w:p>
          <w:p w14:paraId="797C4C10" w14:textId="77777777" w:rsidR="00B00952" w:rsidRDefault="00B00952">
            <w:pPr>
              <w:tabs>
                <w:tab w:val="left" w:pos="5580"/>
              </w:tabs>
              <w:spacing w:line="360" w:lineRule="auto"/>
              <w:jc w:val="left"/>
              <w:rPr>
                <w:rFonts w:ascii="仿宋" w:eastAsia="仿宋" w:hAnsi="仿宋" w:cs="Arial" w:hint="eastAsia"/>
                <w:sz w:val="24"/>
                <w:szCs w:val="20"/>
              </w:rPr>
            </w:pPr>
          </w:p>
          <w:p w14:paraId="307F05D6" w14:textId="77777777" w:rsidR="00B00952" w:rsidRDefault="00B00952">
            <w:pPr>
              <w:tabs>
                <w:tab w:val="left" w:pos="5580"/>
              </w:tabs>
              <w:spacing w:line="360" w:lineRule="auto"/>
              <w:jc w:val="left"/>
              <w:rPr>
                <w:rFonts w:ascii="仿宋" w:eastAsia="仿宋" w:hAnsi="仿宋" w:cs="Arial" w:hint="eastAsia"/>
                <w:sz w:val="24"/>
                <w:szCs w:val="20"/>
              </w:rPr>
            </w:pPr>
          </w:p>
          <w:p w14:paraId="140FBEAF" w14:textId="77777777" w:rsidR="00B00952" w:rsidRDefault="00B00952">
            <w:pPr>
              <w:tabs>
                <w:tab w:val="left" w:pos="5580"/>
              </w:tabs>
              <w:spacing w:line="360" w:lineRule="auto"/>
              <w:jc w:val="left"/>
              <w:rPr>
                <w:rFonts w:ascii="仿宋" w:eastAsia="仿宋" w:hAnsi="仿宋" w:cs="Arial" w:hint="eastAsia"/>
                <w:sz w:val="24"/>
                <w:szCs w:val="20"/>
              </w:rPr>
            </w:pPr>
          </w:p>
          <w:p w14:paraId="3B12EE2E" w14:textId="77777777" w:rsidR="00B00952" w:rsidRDefault="00B00952">
            <w:pPr>
              <w:tabs>
                <w:tab w:val="left" w:pos="5580"/>
              </w:tabs>
              <w:spacing w:line="360" w:lineRule="auto"/>
              <w:jc w:val="left"/>
              <w:rPr>
                <w:rFonts w:ascii="仿宋" w:eastAsia="仿宋" w:hAnsi="仿宋" w:cs="Arial" w:hint="eastAsia"/>
                <w:sz w:val="24"/>
                <w:szCs w:val="20"/>
              </w:rPr>
            </w:pPr>
          </w:p>
        </w:tc>
      </w:tr>
    </w:tbl>
    <w:p w14:paraId="4CF81830" w14:textId="77777777" w:rsidR="00B00952" w:rsidRDefault="00B00952">
      <w:pPr>
        <w:pStyle w:val="af0"/>
        <w:kinsoku w:val="0"/>
        <w:overflowPunct w:val="0"/>
        <w:spacing w:line="360" w:lineRule="auto"/>
        <w:ind w:right="4305"/>
        <w:rPr>
          <w:rFonts w:ascii="仿宋" w:eastAsia="仿宋" w:hAnsi="仿宋" w:cs="Arial" w:hint="eastAsia"/>
          <w:spacing w:val="-3"/>
        </w:rPr>
      </w:pPr>
    </w:p>
    <w:p w14:paraId="64C4C5AC"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6BE04853" w14:textId="77777777" w:rsidR="00B00952" w:rsidRDefault="00000000">
      <w:pPr>
        <w:pStyle w:val="af0"/>
        <w:kinsoku w:val="0"/>
        <w:overflowPunct w:val="0"/>
        <w:spacing w:line="360" w:lineRule="auto"/>
        <w:ind w:right="95"/>
        <w:rPr>
          <w:rFonts w:ascii="仿宋" w:eastAsia="仿宋" w:hAnsi="仿宋" w:cs="Arial" w:hint="eastAsia"/>
          <w:spacing w:val="-3"/>
        </w:rPr>
      </w:pPr>
      <w:r>
        <w:rPr>
          <w:rFonts w:ascii="仿宋" w:eastAsia="仿宋" w:hAnsi="仿宋" w:cs="Arial"/>
          <w:spacing w:val="-3"/>
        </w:rPr>
        <w:t>法定代表人（</w:t>
      </w:r>
      <w:r>
        <w:rPr>
          <w:rFonts w:ascii="仿宋" w:eastAsia="仿宋" w:hAnsi="仿宋" w:cs="Arial"/>
        </w:rPr>
        <w:t>单位负责人</w:t>
      </w:r>
      <w:r>
        <w:rPr>
          <w:rFonts w:ascii="仿宋" w:eastAsia="仿宋" w:hAnsi="仿宋" w:cs="Arial"/>
          <w:spacing w:val="-3"/>
        </w:rPr>
        <w:t>）（签字或签章）：_______</w:t>
      </w:r>
    </w:p>
    <w:p w14:paraId="16438720" w14:textId="77777777" w:rsidR="00B00952" w:rsidRDefault="00B00952">
      <w:pPr>
        <w:autoSpaceDE w:val="0"/>
        <w:autoSpaceDN w:val="0"/>
        <w:adjustRightInd w:val="0"/>
        <w:snapToGrid w:val="0"/>
        <w:spacing w:line="360" w:lineRule="auto"/>
        <w:rPr>
          <w:rFonts w:ascii="仿宋" w:eastAsia="仿宋" w:hAnsi="仿宋" w:cs="Arial" w:hint="eastAsia"/>
          <w:sz w:val="24"/>
        </w:rPr>
      </w:pPr>
    </w:p>
    <w:p w14:paraId="37A38A8D"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18071858" w14:textId="77777777" w:rsidR="00B00952" w:rsidRDefault="00B00952">
      <w:pPr>
        <w:widowControl/>
        <w:spacing w:line="360" w:lineRule="auto"/>
        <w:jc w:val="left"/>
        <w:rPr>
          <w:rFonts w:ascii="仿宋" w:eastAsia="仿宋" w:hAnsi="仿宋" w:cs="Arial" w:hint="eastAsia"/>
          <w:i/>
          <w:sz w:val="24"/>
          <w:szCs w:val="20"/>
          <w:u w:val="single"/>
        </w:rPr>
      </w:pPr>
    </w:p>
    <w:p w14:paraId="633DA8A1"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4F7B1F53"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  开标一览表</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Pr>
          <w:rFonts w:ascii="仿宋" w:eastAsia="仿宋" w:hAnsi="仿宋" w:cs="Arial"/>
          <w:sz w:val="24"/>
          <w:szCs w:val="20"/>
        </w:rPr>
        <w:t>（实质性格式）</w:t>
      </w:r>
    </w:p>
    <w:p w14:paraId="416D9023" w14:textId="77777777" w:rsidR="00B00952" w:rsidRDefault="00000000">
      <w:pPr>
        <w:spacing w:line="360" w:lineRule="auto"/>
        <w:jc w:val="center"/>
        <w:rPr>
          <w:rFonts w:ascii="仿宋" w:eastAsia="仿宋" w:hAnsi="仿宋" w:cs="Arial" w:hint="eastAsia"/>
          <w:b/>
          <w:sz w:val="36"/>
          <w:szCs w:val="36"/>
        </w:rPr>
      </w:pPr>
      <w:bookmarkStart w:id="885" w:name="_Toc164608827"/>
      <w:bookmarkStart w:id="886" w:name="_Toc264969248"/>
      <w:bookmarkStart w:id="887" w:name="_Toc164608672"/>
      <w:bookmarkStart w:id="888" w:name="_Toc226965831"/>
      <w:bookmarkStart w:id="889" w:name="_Toc305158826"/>
      <w:bookmarkStart w:id="890" w:name="_Toc226337254"/>
      <w:bookmarkStart w:id="891" w:name="_Toc226309802"/>
      <w:bookmarkStart w:id="892" w:name="_Toc265228396"/>
      <w:bookmarkStart w:id="893" w:name="_Toc305158900"/>
      <w:bookmarkStart w:id="894" w:name="_Toc195842923"/>
      <w:bookmarkStart w:id="895" w:name="_Toc226965748"/>
      <w:r>
        <w:rPr>
          <w:rFonts w:ascii="仿宋" w:eastAsia="仿宋" w:hAnsi="仿宋" w:cs="Arial"/>
          <w:b/>
          <w:sz w:val="36"/>
          <w:szCs w:val="36"/>
        </w:rPr>
        <w:t>开标一览表</w:t>
      </w:r>
      <w:bookmarkEnd w:id="885"/>
      <w:bookmarkEnd w:id="886"/>
      <w:bookmarkEnd w:id="887"/>
      <w:bookmarkEnd w:id="888"/>
      <w:bookmarkEnd w:id="889"/>
      <w:bookmarkEnd w:id="890"/>
      <w:bookmarkEnd w:id="891"/>
      <w:bookmarkEnd w:id="892"/>
      <w:bookmarkEnd w:id="893"/>
      <w:bookmarkEnd w:id="894"/>
      <w:bookmarkEnd w:id="895"/>
    </w:p>
    <w:p w14:paraId="233F7884" w14:textId="77777777" w:rsidR="00B00952" w:rsidRDefault="00000000">
      <w:pPr>
        <w:tabs>
          <w:tab w:val="left" w:pos="1800"/>
          <w:tab w:val="left" w:pos="5580"/>
        </w:tabs>
        <w:spacing w:line="360" w:lineRule="auto"/>
        <w:ind w:firstLineChars="100" w:firstLine="24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B00952" w14:paraId="16BCFE3A" w14:textId="77777777">
        <w:trPr>
          <w:trHeight w:val="531"/>
          <w:jc w:val="center"/>
        </w:trPr>
        <w:tc>
          <w:tcPr>
            <w:tcW w:w="688" w:type="dxa"/>
            <w:vMerge w:val="restart"/>
            <w:vAlign w:val="center"/>
          </w:tcPr>
          <w:p w14:paraId="54FF25B6"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序号</w:t>
            </w:r>
          </w:p>
        </w:tc>
        <w:tc>
          <w:tcPr>
            <w:tcW w:w="3700" w:type="dxa"/>
            <w:vMerge w:val="restart"/>
            <w:vAlign w:val="center"/>
          </w:tcPr>
          <w:p w14:paraId="5B569513"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投标人名称</w:t>
            </w:r>
          </w:p>
        </w:tc>
        <w:tc>
          <w:tcPr>
            <w:tcW w:w="3965" w:type="dxa"/>
            <w:gridSpan w:val="2"/>
            <w:vAlign w:val="center"/>
          </w:tcPr>
          <w:p w14:paraId="23A1F191"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投标报价</w:t>
            </w:r>
          </w:p>
        </w:tc>
      </w:tr>
      <w:tr w:rsidR="00B00952" w14:paraId="4330A70E" w14:textId="77777777">
        <w:trPr>
          <w:trHeight w:val="674"/>
          <w:jc w:val="center"/>
        </w:trPr>
        <w:tc>
          <w:tcPr>
            <w:tcW w:w="688" w:type="dxa"/>
            <w:vMerge/>
            <w:vAlign w:val="center"/>
          </w:tcPr>
          <w:p w14:paraId="6B71B389" w14:textId="77777777" w:rsidR="00B00952" w:rsidRDefault="00B00952">
            <w:pPr>
              <w:tabs>
                <w:tab w:val="left" w:pos="5580"/>
              </w:tabs>
              <w:spacing w:line="360" w:lineRule="auto"/>
              <w:jc w:val="center"/>
              <w:rPr>
                <w:rFonts w:ascii="仿宋" w:eastAsia="仿宋" w:hAnsi="仿宋" w:cs="Arial" w:hint="eastAsia"/>
                <w:sz w:val="24"/>
              </w:rPr>
            </w:pPr>
          </w:p>
        </w:tc>
        <w:tc>
          <w:tcPr>
            <w:tcW w:w="3700" w:type="dxa"/>
            <w:vMerge/>
            <w:vAlign w:val="center"/>
          </w:tcPr>
          <w:p w14:paraId="04017F04" w14:textId="77777777" w:rsidR="00B00952" w:rsidRDefault="00B00952">
            <w:pPr>
              <w:tabs>
                <w:tab w:val="left" w:pos="5580"/>
              </w:tabs>
              <w:spacing w:line="360" w:lineRule="auto"/>
              <w:jc w:val="center"/>
              <w:rPr>
                <w:rFonts w:ascii="仿宋" w:eastAsia="仿宋" w:hAnsi="仿宋" w:cs="Arial" w:hint="eastAsia"/>
                <w:sz w:val="24"/>
              </w:rPr>
            </w:pPr>
          </w:p>
        </w:tc>
        <w:tc>
          <w:tcPr>
            <w:tcW w:w="1985" w:type="dxa"/>
            <w:vAlign w:val="center"/>
          </w:tcPr>
          <w:p w14:paraId="487273D3"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大写</w:t>
            </w:r>
          </w:p>
        </w:tc>
        <w:tc>
          <w:tcPr>
            <w:tcW w:w="1980" w:type="dxa"/>
            <w:vAlign w:val="center"/>
          </w:tcPr>
          <w:p w14:paraId="69D24868"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小写</w:t>
            </w:r>
          </w:p>
        </w:tc>
      </w:tr>
      <w:tr w:rsidR="00B00952" w14:paraId="7012ADAB" w14:textId="77777777">
        <w:trPr>
          <w:trHeight w:val="976"/>
          <w:jc w:val="center"/>
        </w:trPr>
        <w:tc>
          <w:tcPr>
            <w:tcW w:w="688" w:type="dxa"/>
            <w:vAlign w:val="center"/>
          </w:tcPr>
          <w:p w14:paraId="3C85A5CB" w14:textId="77777777" w:rsidR="00B00952" w:rsidRDefault="00B00952">
            <w:pPr>
              <w:tabs>
                <w:tab w:val="left" w:pos="5580"/>
              </w:tabs>
              <w:spacing w:line="360" w:lineRule="auto"/>
              <w:jc w:val="center"/>
              <w:rPr>
                <w:rFonts w:ascii="仿宋" w:eastAsia="仿宋" w:hAnsi="仿宋" w:cs="Arial" w:hint="eastAsia"/>
                <w:sz w:val="24"/>
              </w:rPr>
            </w:pPr>
          </w:p>
        </w:tc>
        <w:tc>
          <w:tcPr>
            <w:tcW w:w="3700" w:type="dxa"/>
            <w:vAlign w:val="center"/>
          </w:tcPr>
          <w:p w14:paraId="6E363130" w14:textId="77777777" w:rsidR="00B00952" w:rsidRDefault="00B00952">
            <w:pPr>
              <w:tabs>
                <w:tab w:val="left" w:pos="5580"/>
              </w:tabs>
              <w:spacing w:line="360" w:lineRule="auto"/>
              <w:jc w:val="center"/>
              <w:rPr>
                <w:rFonts w:ascii="仿宋" w:eastAsia="仿宋" w:hAnsi="仿宋" w:cs="Arial" w:hint="eastAsia"/>
                <w:sz w:val="24"/>
              </w:rPr>
            </w:pPr>
          </w:p>
        </w:tc>
        <w:tc>
          <w:tcPr>
            <w:tcW w:w="1985" w:type="dxa"/>
            <w:vAlign w:val="center"/>
          </w:tcPr>
          <w:p w14:paraId="3009F37A" w14:textId="77777777" w:rsidR="00B00952" w:rsidRDefault="00B00952">
            <w:pPr>
              <w:tabs>
                <w:tab w:val="left" w:pos="5580"/>
              </w:tabs>
              <w:spacing w:line="360" w:lineRule="auto"/>
              <w:jc w:val="center"/>
              <w:rPr>
                <w:rFonts w:ascii="仿宋" w:eastAsia="仿宋" w:hAnsi="仿宋" w:cs="Arial" w:hint="eastAsia"/>
                <w:sz w:val="24"/>
              </w:rPr>
            </w:pPr>
          </w:p>
        </w:tc>
        <w:tc>
          <w:tcPr>
            <w:tcW w:w="1980" w:type="dxa"/>
            <w:vAlign w:val="center"/>
          </w:tcPr>
          <w:p w14:paraId="08CE5EAC" w14:textId="77777777" w:rsidR="00B00952" w:rsidRDefault="00B00952">
            <w:pPr>
              <w:tabs>
                <w:tab w:val="left" w:pos="5580"/>
              </w:tabs>
              <w:spacing w:line="360" w:lineRule="auto"/>
              <w:jc w:val="center"/>
              <w:rPr>
                <w:rFonts w:ascii="仿宋" w:eastAsia="仿宋" w:hAnsi="仿宋" w:cs="Arial" w:hint="eastAsia"/>
                <w:sz w:val="24"/>
              </w:rPr>
            </w:pPr>
          </w:p>
        </w:tc>
      </w:tr>
    </w:tbl>
    <w:p w14:paraId="179D7A60" w14:textId="77777777" w:rsidR="00B00952" w:rsidRDefault="00B00952">
      <w:pPr>
        <w:autoSpaceDE w:val="0"/>
        <w:autoSpaceDN w:val="0"/>
        <w:adjustRightInd w:val="0"/>
        <w:spacing w:line="360" w:lineRule="auto"/>
        <w:jc w:val="left"/>
        <w:rPr>
          <w:rFonts w:ascii="仿宋" w:eastAsia="仿宋" w:hAnsi="仿宋" w:cs="Arial" w:hint="eastAsia"/>
          <w:kern w:val="0"/>
          <w:sz w:val="24"/>
        </w:rPr>
      </w:pPr>
    </w:p>
    <w:p w14:paraId="0F6C7518"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kern w:val="0"/>
          <w:sz w:val="24"/>
        </w:rPr>
        <w:t>注：1</w:t>
      </w:r>
      <w:r>
        <w:rPr>
          <w:rFonts w:ascii="仿宋" w:eastAsia="仿宋" w:hAnsi="仿宋" w:cs="Arial"/>
          <w:sz w:val="24"/>
          <w:szCs w:val="20"/>
        </w:rPr>
        <w:t>.此表中，每包的投标报价应和《投标分项报价表》中的总价相一致。</w:t>
      </w:r>
    </w:p>
    <w:p w14:paraId="4ED4C062" w14:textId="77777777" w:rsidR="00B00952" w:rsidRDefault="00000000">
      <w:pPr>
        <w:tabs>
          <w:tab w:val="left" w:pos="5580"/>
        </w:tabs>
        <w:spacing w:line="360" w:lineRule="auto"/>
        <w:ind w:firstLineChars="200" w:firstLine="480"/>
        <w:rPr>
          <w:rFonts w:ascii="仿宋" w:eastAsia="仿宋" w:hAnsi="仿宋" w:cs="Arial" w:hint="eastAsia"/>
          <w:sz w:val="24"/>
          <w:szCs w:val="20"/>
        </w:rPr>
      </w:pPr>
      <w:r>
        <w:rPr>
          <w:rFonts w:ascii="仿宋" w:eastAsia="仿宋" w:hAnsi="仿宋" w:cs="Arial"/>
          <w:sz w:val="24"/>
          <w:szCs w:val="20"/>
        </w:rPr>
        <w:t>2.本表必须按包填写。</w:t>
      </w:r>
    </w:p>
    <w:p w14:paraId="52E53EF3" w14:textId="77777777" w:rsidR="00B00952" w:rsidRDefault="00B00952">
      <w:pPr>
        <w:autoSpaceDE w:val="0"/>
        <w:autoSpaceDN w:val="0"/>
        <w:adjustRightInd w:val="0"/>
        <w:snapToGrid w:val="0"/>
        <w:spacing w:before="25" w:after="25" w:line="360" w:lineRule="auto"/>
        <w:rPr>
          <w:rFonts w:ascii="仿宋" w:eastAsia="仿宋" w:hAnsi="仿宋" w:cs="Arial" w:hint="eastAsia"/>
          <w:sz w:val="24"/>
          <w:lang w:val="zh-CN"/>
        </w:rPr>
      </w:pPr>
    </w:p>
    <w:p w14:paraId="3FACD7D4"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64E0BAE7"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1C6F166C"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szCs w:val="20"/>
        </w:rPr>
      </w:pPr>
      <w:r>
        <w:rPr>
          <w:rFonts w:ascii="仿宋" w:eastAsia="仿宋" w:hAnsi="仿宋" w:cs="Arial"/>
          <w:sz w:val="24"/>
          <w:szCs w:val="20"/>
        </w:rPr>
        <w:t xml:space="preserve">日期：_____年______月______日   </w:t>
      </w:r>
      <w:bookmarkStart w:id="896" w:name="_Toc226309803"/>
      <w:bookmarkStart w:id="897" w:name="_Toc226965749"/>
      <w:bookmarkStart w:id="898" w:name="_Toc226337255"/>
      <w:bookmarkStart w:id="899" w:name="_Toc264969249"/>
      <w:bookmarkStart w:id="900" w:name="_Toc150480796"/>
      <w:bookmarkStart w:id="901" w:name="_Toc226965832"/>
      <w:bookmarkStart w:id="902" w:name="_Toc127151558"/>
      <w:bookmarkStart w:id="903" w:name="_Toc142311060"/>
      <w:bookmarkStart w:id="904" w:name="_Toc305158901"/>
      <w:bookmarkStart w:id="905" w:name="_Toc305158827"/>
      <w:bookmarkStart w:id="906" w:name="_Toc265228397"/>
      <w:bookmarkStart w:id="907" w:name="_Toc150774763"/>
      <w:bookmarkStart w:id="908" w:name="_Toc195842924"/>
    </w:p>
    <w:p w14:paraId="6CBBF34A" w14:textId="77777777" w:rsidR="00B00952" w:rsidRDefault="00B00952">
      <w:pPr>
        <w:autoSpaceDE w:val="0"/>
        <w:autoSpaceDN w:val="0"/>
        <w:adjustRightInd w:val="0"/>
        <w:snapToGrid w:val="0"/>
        <w:spacing w:before="25" w:after="25" w:line="360" w:lineRule="auto"/>
        <w:rPr>
          <w:rFonts w:ascii="仿宋" w:eastAsia="仿宋" w:hAnsi="仿宋" w:cs="Arial" w:hint="eastAsia"/>
          <w:sz w:val="24"/>
          <w:szCs w:val="20"/>
        </w:rPr>
        <w:sectPr w:rsidR="00B00952">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pPr>
    </w:p>
    <w:p w14:paraId="017157B8" w14:textId="77777777" w:rsidR="00B00952" w:rsidRDefault="00000000">
      <w:pPr>
        <w:spacing w:line="360" w:lineRule="auto"/>
        <w:outlineLvl w:val="2"/>
        <w:rPr>
          <w:rFonts w:ascii="仿宋" w:eastAsia="仿宋" w:hAnsi="仿宋" w:cs="Arial" w:hint="eastAsia"/>
          <w:sz w:val="24"/>
          <w:szCs w:val="20"/>
        </w:rPr>
      </w:pPr>
      <w:bookmarkStart w:id="909" w:name="_Hlk116310062"/>
      <w:r>
        <w:rPr>
          <w:rFonts w:ascii="仿宋" w:eastAsia="仿宋" w:hAnsi="仿宋" w:cs="Arial"/>
          <w:sz w:val="24"/>
          <w:szCs w:val="20"/>
        </w:rPr>
        <w:lastRenderedPageBreak/>
        <w:t>4  投标分项报价表</w:t>
      </w:r>
      <w:bookmarkEnd w:id="896"/>
      <w:bookmarkEnd w:id="897"/>
      <w:bookmarkEnd w:id="898"/>
      <w:bookmarkEnd w:id="899"/>
      <w:bookmarkEnd w:id="900"/>
      <w:bookmarkEnd w:id="901"/>
      <w:bookmarkEnd w:id="902"/>
      <w:bookmarkEnd w:id="903"/>
      <w:bookmarkEnd w:id="904"/>
      <w:bookmarkEnd w:id="905"/>
      <w:bookmarkEnd w:id="906"/>
      <w:bookmarkEnd w:id="907"/>
      <w:bookmarkEnd w:id="908"/>
    </w:p>
    <w:p w14:paraId="743EEECE"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投标分项报价表</w:t>
      </w:r>
    </w:p>
    <w:p w14:paraId="2D5C412F" w14:textId="77777777" w:rsidR="00B00952" w:rsidRDefault="00000000">
      <w:pPr>
        <w:tabs>
          <w:tab w:val="left" w:pos="1800"/>
          <w:tab w:val="left" w:pos="5580"/>
        </w:tabs>
        <w:spacing w:line="360" w:lineRule="auto"/>
        <w:rPr>
          <w:rFonts w:ascii="仿宋" w:eastAsia="仿宋" w:hAnsi="仿宋" w:cs="Arial" w:hint="eastAsia"/>
          <w:sz w:val="24"/>
        </w:rPr>
      </w:pPr>
      <w:r>
        <w:rPr>
          <w:rFonts w:ascii="仿宋" w:eastAsia="仿宋" w:hAnsi="仿宋" w:cs="Arial"/>
          <w:sz w:val="24"/>
        </w:rPr>
        <w:t>项目编号/包号：________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99"/>
        <w:gridCol w:w="1504"/>
        <w:gridCol w:w="1683"/>
        <w:gridCol w:w="1340"/>
        <w:gridCol w:w="1340"/>
        <w:gridCol w:w="1099"/>
        <w:gridCol w:w="1001"/>
        <w:gridCol w:w="1049"/>
        <w:gridCol w:w="1141"/>
        <w:gridCol w:w="939"/>
        <w:gridCol w:w="1119"/>
      </w:tblGrid>
      <w:tr w:rsidR="00B00952" w14:paraId="31FF0BB5" w14:textId="77777777">
        <w:trPr>
          <w:trHeight w:val="494"/>
          <w:jc w:val="center"/>
        </w:trPr>
        <w:tc>
          <w:tcPr>
            <w:tcW w:w="315" w:type="pct"/>
            <w:vAlign w:val="center"/>
          </w:tcPr>
          <w:p w14:paraId="473D801D"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序号</w:t>
            </w:r>
          </w:p>
        </w:tc>
        <w:tc>
          <w:tcPr>
            <w:tcW w:w="322" w:type="pct"/>
            <w:vAlign w:val="center"/>
          </w:tcPr>
          <w:p w14:paraId="1D68C2C9"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产品名称</w:t>
            </w:r>
          </w:p>
        </w:tc>
        <w:tc>
          <w:tcPr>
            <w:tcW w:w="538" w:type="pct"/>
            <w:vAlign w:val="center"/>
          </w:tcPr>
          <w:p w14:paraId="57056239"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制造商/生产厂家</w:t>
            </w:r>
          </w:p>
        </w:tc>
        <w:tc>
          <w:tcPr>
            <w:tcW w:w="602" w:type="pct"/>
            <w:vAlign w:val="center"/>
          </w:tcPr>
          <w:p w14:paraId="0496104F"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产地（国别）</w:t>
            </w:r>
          </w:p>
        </w:tc>
        <w:tc>
          <w:tcPr>
            <w:tcW w:w="479" w:type="pct"/>
          </w:tcPr>
          <w:p w14:paraId="0BFC53E2"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制造商统一信用代码</w:t>
            </w:r>
          </w:p>
        </w:tc>
        <w:tc>
          <w:tcPr>
            <w:tcW w:w="479" w:type="pct"/>
          </w:tcPr>
          <w:p w14:paraId="6A2ACCE1"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制造商规模</w:t>
            </w:r>
          </w:p>
        </w:tc>
        <w:tc>
          <w:tcPr>
            <w:tcW w:w="393" w:type="pct"/>
          </w:tcPr>
          <w:p w14:paraId="0702D465"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品牌</w:t>
            </w:r>
          </w:p>
        </w:tc>
        <w:tc>
          <w:tcPr>
            <w:tcW w:w="358" w:type="pct"/>
            <w:vAlign w:val="center"/>
          </w:tcPr>
          <w:p w14:paraId="129AD573"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规格、型号</w:t>
            </w:r>
          </w:p>
        </w:tc>
        <w:tc>
          <w:tcPr>
            <w:tcW w:w="375" w:type="pct"/>
            <w:vAlign w:val="center"/>
          </w:tcPr>
          <w:p w14:paraId="58FB5D70"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单价（元）</w:t>
            </w:r>
          </w:p>
        </w:tc>
        <w:tc>
          <w:tcPr>
            <w:tcW w:w="408" w:type="pct"/>
            <w:vAlign w:val="center"/>
          </w:tcPr>
          <w:p w14:paraId="3E3C8886"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数量</w:t>
            </w:r>
          </w:p>
        </w:tc>
        <w:tc>
          <w:tcPr>
            <w:tcW w:w="331" w:type="pct"/>
            <w:vAlign w:val="center"/>
          </w:tcPr>
          <w:p w14:paraId="334E59AB"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合价（元）</w:t>
            </w:r>
          </w:p>
        </w:tc>
        <w:tc>
          <w:tcPr>
            <w:tcW w:w="400" w:type="pct"/>
            <w:vAlign w:val="center"/>
          </w:tcPr>
          <w:p w14:paraId="5FD2B88E"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备注</w:t>
            </w:r>
          </w:p>
        </w:tc>
      </w:tr>
      <w:tr w:rsidR="00B00952" w14:paraId="73D1A1F6" w14:textId="77777777">
        <w:trPr>
          <w:jc w:val="center"/>
        </w:trPr>
        <w:tc>
          <w:tcPr>
            <w:tcW w:w="315" w:type="pct"/>
            <w:vAlign w:val="center"/>
          </w:tcPr>
          <w:p w14:paraId="2070FCB7" w14:textId="77777777" w:rsidR="00B00952" w:rsidRDefault="00B00952">
            <w:pPr>
              <w:adjustRightInd w:val="0"/>
              <w:snapToGrid w:val="0"/>
              <w:spacing w:line="360" w:lineRule="auto"/>
              <w:jc w:val="left"/>
              <w:rPr>
                <w:rFonts w:ascii="仿宋" w:eastAsia="仿宋" w:hAnsi="仿宋" w:cs="Arial" w:hint="eastAsia"/>
                <w:sz w:val="24"/>
              </w:rPr>
            </w:pPr>
          </w:p>
        </w:tc>
        <w:tc>
          <w:tcPr>
            <w:tcW w:w="322" w:type="pct"/>
            <w:vAlign w:val="center"/>
          </w:tcPr>
          <w:p w14:paraId="299BC9C8" w14:textId="77777777" w:rsidR="00B00952" w:rsidRDefault="00B00952">
            <w:pPr>
              <w:adjustRightInd w:val="0"/>
              <w:snapToGrid w:val="0"/>
              <w:spacing w:line="360" w:lineRule="auto"/>
              <w:jc w:val="left"/>
              <w:rPr>
                <w:rFonts w:ascii="仿宋" w:eastAsia="仿宋" w:hAnsi="仿宋" w:cs="Arial" w:hint="eastAsia"/>
                <w:sz w:val="24"/>
              </w:rPr>
            </w:pPr>
          </w:p>
        </w:tc>
        <w:tc>
          <w:tcPr>
            <w:tcW w:w="538" w:type="pct"/>
            <w:vAlign w:val="center"/>
          </w:tcPr>
          <w:p w14:paraId="5898B434" w14:textId="77777777" w:rsidR="00B00952" w:rsidRDefault="00B00952">
            <w:pPr>
              <w:adjustRightInd w:val="0"/>
              <w:snapToGrid w:val="0"/>
              <w:spacing w:line="360" w:lineRule="auto"/>
              <w:jc w:val="left"/>
              <w:rPr>
                <w:rFonts w:ascii="仿宋" w:eastAsia="仿宋" w:hAnsi="仿宋" w:cs="Arial" w:hint="eastAsia"/>
                <w:sz w:val="24"/>
              </w:rPr>
            </w:pPr>
          </w:p>
        </w:tc>
        <w:tc>
          <w:tcPr>
            <w:tcW w:w="602" w:type="pct"/>
          </w:tcPr>
          <w:p w14:paraId="754611B8"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1C22B017"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79CA19B9" w14:textId="77777777" w:rsidR="00B00952" w:rsidRDefault="00B00952">
            <w:pPr>
              <w:adjustRightInd w:val="0"/>
              <w:snapToGrid w:val="0"/>
              <w:spacing w:line="360" w:lineRule="auto"/>
              <w:jc w:val="left"/>
              <w:rPr>
                <w:rFonts w:ascii="仿宋" w:eastAsia="仿宋" w:hAnsi="仿宋" w:cs="Arial" w:hint="eastAsia"/>
                <w:sz w:val="24"/>
              </w:rPr>
            </w:pPr>
          </w:p>
        </w:tc>
        <w:tc>
          <w:tcPr>
            <w:tcW w:w="393" w:type="pct"/>
          </w:tcPr>
          <w:p w14:paraId="5949D753" w14:textId="77777777" w:rsidR="00B00952" w:rsidRDefault="00B00952">
            <w:pPr>
              <w:adjustRightInd w:val="0"/>
              <w:snapToGrid w:val="0"/>
              <w:spacing w:line="360" w:lineRule="auto"/>
              <w:jc w:val="left"/>
              <w:rPr>
                <w:rFonts w:ascii="仿宋" w:eastAsia="仿宋" w:hAnsi="仿宋" w:cs="Arial" w:hint="eastAsia"/>
                <w:sz w:val="24"/>
              </w:rPr>
            </w:pPr>
          </w:p>
        </w:tc>
        <w:tc>
          <w:tcPr>
            <w:tcW w:w="358" w:type="pct"/>
          </w:tcPr>
          <w:p w14:paraId="00D67495" w14:textId="77777777" w:rsidR="00B00952" w:rsidRDefault="00B00952">
            <w:pPr>
              <w:adjustRightInd w:val="0"/>
              <w:snapToGrid w:val="0"/>
              <w:spacing w:line="360" w:lineRule="auto"/>
              <w:jc w:val="left"/>
              <w:rPr>
                <w:rFonts w:ascii="仿宋" w:eastAsia="仿宋" w:hAnsi="仿宋" w:cs="Arial" w:hint="eastAsia"/>
                <w:sz w:val="24"/>
              </w:rPr>
            </w:pPr>
          </w:p>
        </w:tc>
        <w:tc>
          <w:tcPr>
            <w:tcW w:w="375" w:type="pct"/>
            <w:vAlign w:val="center"/>
          </w:tcPr>
          <w:p w14:paraId="3E431B0C" w14:textId="77777777" w:rsidR="00B00952" w:rsidRDefault="00B00952">
            <w:pPr>
              <w:adjustRightInd w:val="0"/>
              <w:snapToGrid w:val="0"/>
              <w:spacing w:line="360" w:lineRule="auto"/>
              <w:jc w:val="left"/>
              <w:rPr>
                <w:rFonts w:ascii="仿宋" w:eastAsia="仿宋" w:hAnsi="仿宋" w:cs="Arial" w:hint="eastAsia"/>
                <w:sz w:val="24"/>
              </w:rPr>
            </w:pPr>
          </w:p>
        </w:tc>
        <w:tc>
          <w:tcPr>
            <w:tcW w:w="408" w:type="pct"/>
            <w:vAlign w:val="center"/>
          </w:tcPr>
          <w:p w14:paraId="2F716790" w14:textId="77777777" w:rsidR="00B00952" w:rsidRDefault="00B00952">
            <w:pPr>
              <w:adjustRightInd w:val="0"/>
              <w:snapToGrid w:val="0"/>
              <w:spacing w:line="360" w:lineRule="auto"/>
              <w:jc w:val="left"/>
              <w:rPr>
                <w:rFonts w:ascii="仿宋" w:eastAsia="仿宋" w:hAnsi="仿宋" w:cs="Arial" w:hint="eastAsia"/>
                <w:sz w:val="24"/>
              </w:rPr>
            </w:pPr>
          </w:p>
        </w:tc>
        <w:tc>
          <w:tcPr>
            <w:tcW w:w="331" w:type="pct"/>
            <w:vAlign w:val="center"/>
          </w:tcPr>
          <w:p w14:paraId="2C9EDA34" w14:textId="77777777" w:rsidR="00B00952" w:rsidRDefault="00B00952">
            <w:pPr>
              <w:adjustRightInd w:val="0"/>
              <w:snapToGrid w:val="0"/>
              <w:spacing w:line="360" w:lineRule="auto"/>
              <w:jc w:val="left"/>
              <w:rPr>
                <w:rFonts w:ascii="仿宋" w:eastAsia="仿宋" w:hAnsi="仿宋" w:cs="Arial" w:hint="eastAsia"/>
                <w:sz w:val="24"/>
              </w:rPr>
            </w:pPr>
          </w:p>
        </w:tc>
        <w:tc>
          <w:tcPr>
            <w:tcW w:w="400" w:type="pct"/>
            <w:vAlign w:val="center"/>
          </w:tcPr>
          <w:p w14:paraId="6525BD07"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22433234" w14:textId="77777777">
        <w:trPr>
          <w:jc w:val="center"/>
        </w:trPr>
        <w:tc>
          <w:tcPr>
            <w:tcW w:w="315" w:type="pct"/>
            <w:vAlign w:val="center"/>
          </w:tcPr>
          <w:p w14:paraId="4C3F5433" w14:textId="77777777" w:rsidR="00B00952" w:rsidRDefault="00B00952">
            <w:pPr>
              <w:adjustRightInd w:val="0"/>
              <w:snapToGrid w:val="0"/>
              <w:spacing w:line="360" w:lineRule="auto"/>
              <w:jc w:val="left"/>
              <w:rPr>
                <w:rFonts w:ascii="仿宋" w:eastAsia="仿宋" w:hAnsi="仿宋" w:cs="Arial" w:hint="eastAsia"/>
                <w:sz w:val="24"/>
              </w:rPr>
            </w:pPr>
          </w:p>
        </w:tc>
        <w:tc>
          <w:tcPr>
            <w:tcW w:w="322" w:type="pct"/>
            <w:vAlign w:val="center"/>
          </w:tcPr>
          <w:p w14:paraId="348E0FDB" w14:textId="77777777" w:rsidR="00B00952" w:rsidRDefault="00B00952">
            <w:pPr>
              <w:adjustRightInd w:val="0"/>
              <w:snapToGrid w:val="0"/>
              <w:spacing w:line="360" w:lineRule="auto"/>
              <w:jc w:val="left"/>
              <w:rPr>
                <w:rFonts w:ascii="仿宋" w:eastAsia="仿宋" w:hAnsi="仿宋" w:cs="Arial" w:hint="eastAsia"/>
                <w:sz w:val="24"/>
              </w:rPr>
            </w:pPr>
          </w:p>
        </w:tc>
        <w:tc>
          <w:tcPr>
            <w:tcW w:w="538" w:type="pct"/>
            <w:vAlign w:val="center"/>
          </w:tcPr>
          <w:p w14:paraId="49030A8B" w14:textId="77777777" w:rsidR="00B00952" w:rsidRDefault="00B00952">
            <w:pPr>
              <w:adjustRightInd w:val="0"/>
              <w:snapToGrid w:val="0"/>
              <w:spacing w:line="360" w:lineRule="auto"/>
              <w:jc w:val="left"/>
              <w:rPr>
                <w:rFonts w:ascii="仿宋" w:eastAsia="仿宋" w:hAnsi="仿宋" w:cs="Arial" w:hint="eastAsia"/>
                <w:sz w:val="24"/>
              </w:rPr>
            </w:pPr>
          </w:p>
        </w:tc>
        <w:tc>
          <w:tcPr>
            <w:tcW w:w="602" w:type="pct"/>
          </w:tcPr>
          <w:p w14:paraId="14B84300"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7BEF1BEE"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1F0F7DDD" w14:textId="77777777" w:rsidR="00B00952" w:rsidRDefault="00B00952">
            <w:pPr>
              <w:adjustRightInd w:val="0"/>
              <w:snapToGrid w:val="0"/>
              <w:spacing w:line="360" w:lineRule="auto"/>
              <w:jc w:val="left"/>
              <w:rPr>
                <w:rFonts w:ascii="仿宋" w:eastAsia="仿宋" w:hAnsi="仿宋" w:cs="Arial" w:hint="eastAsia"/>
                <w:sz w:val="24"/>
              </w:rPr>
            </w:pPr>
          </w:p>
        </w:tc>
        <w:tc>
          <w:tcPr>
            <w:tcW w:w="393" w:type="pct"/>
          </w:tcPr>
          <w:p w14:paraId="305C3943" w14:textId="77777777" w:rsidR="00B00952" w:rsidRDefault="00B00952">
            <w:pPr>
              <w:adjustRightInd w:val="0"/>
              <w:snapToGrid w:val="0"/>
              <w:spacing w:line="360" w:lineRule="auto"/>
              <w:jc w:val="left"/>
              <w:rPr>
                <w:rFonts w:ascii="仿宋" w:eastAsia="仿宋" w:hAnsi="仿宋" w:cs="Arial" w:hint="eastAsia"/>
                <w:sz w:val="24"/>
              </w:rPr>
            </w:pPr>
          </w:p>
        </w:tc>
        <w:tc>
          <w:tcPr>
            <w:tcW w:w="358" w:type="pct"/>
          </w:tcPr>
          <w:p w14:paraId="5D0D9F19" w14:textId="77777777" w:rsidR="00B00952" w:rsidRDefault="00B00952">
            <w:pPr>
              <w:adjustRightInd w:val="0"/>
              <w:snapToGrid w:val="0"/>
              <w:spacing w:line="360" w:lineRule="auto"/>
              <w:jc w:val="left"/>
              <w:rPr>
                <w:rFonts w:ascii="仿宋" w:eastAsia="仿宋" w:hAnsi="仿宋" w:cs="Arial" w:hint="eastAsia"/>
                <w:sz w:val="24"/>
              </w:rPr>
            </w:pPr>
          </w:p>
        </w:tc>
        <w:tc>
          <w:tcPr>
            <w:tcW w:w="375" w:type="pct"/>
            <w:vAlign w:val="center"/>
          </w:tcPr>
          <w:p w14:paraId="6E9D612A" w14:textId="77777777" w:rsidR="00B00952" w:rsidRDefault="00B00952">
            <w:pPr>
              <w:adjustRightInd w:val="0"/>
              <w:snapToGrid w:val="0"/>
              <w:spacing w:line="360" w:lineRule="auto"/>
              <w:jc w:val="left"/>
              <w:rPr>
                <w:rFonts w:ascii="仿宋" w:eastAsia="仿宋" w:hAnsi="仿宋" w:cs="Arial" w:hint="eastAsia"/>
                <w:sz w:val="24"/>
              </w:rPr>
            </w:pPr>
          </w:p>
        </w:tc>
        <w:tc>
          <w:tcPr>
            <w:tcW w:w="408" w:type="pct"/>
            <w:vAlign w:val="center"/>
          </w:tcPr>
          <w:p w14:paraId="26A5755B" w14:textId="77777777" w:rsidR="00B00952" w:rsidRDefault="00B00952">
            <w:pPr>
              <w:adjustRightInd w:val="0"/>
              <w:snapToGrid w:val="0"/>
              <w:spacing w:line="360" w:lineRule="auto"/>
              <w:jc w:val="left"/>
              <w:rPr>
                <w:rFonts w:ascii="仿宋" w:eastAsia="仿宋" w:hAnsi="仿宋" w:cs="Arial" w:hint="eastAsia"/>
                <w:sz w:val="24"/>
              </w:rPr>
            </w:pPr>
          </w:p>
        </w:tc>
        <w:tc>
          <w:tcPr>
            <w:tcW w:w="331" w:type="pct"/>
            <w:vAlign w:val="center"/>
          </w:tcPr>
          <w:p w14:paraId="3493E985" w14:textId="77777777" w:rsidR="00B00952" w:rsidRDefault="00B00952">
            <w:pPr>
              <w:adjustRightInd w:val="0"/>
              <w:snapToGrid w:val="0"/>
              <w:spacing w:line="360" w:lineRule="auto"/>
              <w:jc w:val="left"/>
              <w:rPr>
                <w:rFonts w:ascii="仿宋" w:eastAsia="仿宋" w:hAnsi="仿宋" w:cs="Arial" w:hint="eastAsia"/>
                <w:sz w:val="24"/>
              </w:rPr>
            </w:pPr>
          </w:p>
        </w:tc>
        <w:tc>
          <w:tcPr>
            <w:tcW w:w="400" w:type="pct"/>
            <w:vAlign w:val="center"/>
          </w:tcPr>
          <w:p w14:paraId="29725568"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37828D15" w14:textId="77777777">
        <w:trPr>
          <w:jc w:val="center"/>
        </w:trPr>
        <w:tc>
          <w:tcPr>
            <w:tcW w:w="315" w:type="pct"/>
            <w:vAlign w:val="center"/>
          </w:tcPr>
          <w:p w14:paraId="06E9A9F2"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w:t>
            </w:r>
          </w:p>
        </w:tc>
        <w:tc>
          <w:tcPr>
            <w:tcW w:w="322" w:type="pct"/>
            <w:vAlign w:val="center"/>
          </w:tcPr>
          <w:p w14:paraId="4D294D1B" w14:textId="77777777" w:rsidR="00B00952" w:rsidRDefault="00B00952">
            <w:pPr>
              <w:adjustRightInd w:val="0"/>
              <w:snapToGrid w:val="0"/>
              <w:spacing w:line="360" w:lineRule="auto"/>
              <w:jc w:val="left"/>
              <w:rPr>
                <w:rFonts w:ascii="仿宋" w:eastAsia="仿宋" w:hAnsi="仿宋" w:cs="Arial" w:hint="eastAsia"/>
                <w:sz w:val="24"/>
              </w:rPr>
            </w:pPr>
          </w:p>
        </w:tc>
        <w:tc>
          <w:tcPr>
            <w:tcW w:w="538" w:type="pct"/>
            <w:vAlign w:val="center"/>
          </w:tcPr>
          <w:p w14:paraId="447FD462" w14:textId="77777777" w:rsidR="00B00952" w:rsidRDefault="00B00952">
            <w:pPr>
              <w:adjustRightInd w:val="0"/>
              <w:snapToGrid w:val="0"/>
              <w:spacing w:line="360" w:lineRule="auto"/>
              <w:jc w:val="left"/>
              <w:rPr>
                <w:rFonts w:ascii="仿宋" w:eastAsia="仿宋" w:hAnsi="仿宋" w:cs="Arial" w:hint="eastAsia"/>
                <w:sz w:val="24"/>
              </w:rPr>
            </w:pPr>
          </w:p>
        </w:tc>
        <w:tc>
          <w:tcPr>
            <w:tcW w:w="602" w:type="pct"/>
          </w:tcPr>
          <w:p w14:paraId="770389B1"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5DC64030"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19995911" w14:textId="77777777" w:rsidR="00B00952" w:rsidRDefault="00B00952">
            <w:pPr>
              <w:adjustRightInd w:val="0"/>
              <w:snapToGrid w:val="0"/>
              <w:spacing w:line="360" w:lineRule="auto"/>
              <w:jc w:val="left"/>
              <w:rPr>
                <w:rFonts w:ascii="仿宋" w:eastAsia="仿宋" w:hAnsi="仿宋" w:cs="Arial" w:hint="eastAsia"/>
                <w:sz w:val="24"/>
              </w:rPr>
            </w:pPr>
          </w:p>
        </w:tc>
        <w:tc>
          <w:tcPr>
            <w:tcW w:w="393" w:type="pct"/>
          </w:tcPr>
          <w:p w14:paraId="2AFA9CAC" w14:textId="77777777" w:rsidR="00B00952" w:rsidRDefault="00B00952">
            <w:pPr>
              <w:adjustRightInd w:val="0"/>
              <w:snapToGrid w:val="0"/>
              <w:spacing w:line="360" w:lineRule="auto"/>
              <w:jc w:val="left"/>
              <w:rPr>
                <w:rFonts w:ascii="仿宋" w:eastAsia="仿宋" w:hAnsi="仿宋" w:cs="Arial" w:hint="eastAsia"/>
                <w:sz w:val="24"/>
              </w:rPr>
            </w:pPr>
          </w:p>
        </w:tc>
        <w:tc>
          <w:tcPr>
            <w:tcW w:w="358" w:type="pct"/>
          </w:tcPr>
          <w:p w14:paraId="6B592E80" w14:textId="77777777" w:rsidR="00B00952" w:rsidRDefault="00B00952">
            <w:pPr>
              <w:adjustRightInd w:val="0"/>
              <w:snapToGrid w:val="0"/>
              <w:spacing w:line="360" w:lineRule="auto"/>
              <w:jc w:val="left"/>
              <w:rPr>
                <w:rFonts w:ascii="仿宋" w:eastAsia="仿宋" w:hAnsi="仿宋" w:cs="Arial" w:hint="eastAsia"/>
                <w:sz w:val="24"/>
              </w:rPr>
            </w:pPr>
          </w:p>
        </w:tc>
        <w:tc>
          <w:tcPr>
            <w:tcW w:w="375" w:type="pct"/>
            <w:vAlign w:val="center"/>
          </w:tcPr>
          <w:p w14:paraId="5759D14B" w14:textId="77777777" w:rsidR="00B00952" w:rsidRDefault="00B00952">
            <w:pPr>
              <w:adjustRightInd w:val="0"/>
              <w:snapToGrid w:val="0"/>
              <w:spacing w:line="360" w:lineRule="auto"/>
              <w:jc w:val="left"/>
              <w:rPr>
                <w:rFonts w:ascii="仿宋" w:eastAsia="仿宋" w:hAnsi="仿宋" w:cs="Arial" w:hint="eastAsia"/>
                <w:sz w:val="24"/>
              </w:rPr>
            </w:pPr>
          </w:p>
        </w:tc>
        <w:tc>
          <w:tcPr>
            <w:tcW w:w="408" w:type="pct"/>
            <w:vAlign w:val="center"/>
          </w:tcPr>
          <w:p w14:paraId="2BBF208F" w14:textId="77777777" w:rsidR="00B00952" w:rsidRDefault="00B00952">
            <w:pPr>
              <w:adjustRightInd w:val="0"/>
              <w:snapToGrid w:val="0"/>
              <w:spacing w:line="360" w:lineRule="auto"/>
              <w:jc w:val="left"/>
              <w:rPr>
                <w:rFonts w:ascii="仿宋" w:eastAsia="仿宋" w:hAnsi="仿宋" w:cs="Arial" w:hint="eastAsia"/>
                <w:sz w:val="24"/>
              </w:rPr>
            </w:pPr>
          </w:p>
        </w:tc>
        <w:tc>
          <w:tcPr>
            <w:tcW w:w="331" w:type="pct"/>
            <w:vAlign w:val="center"/>
          </w:tcPr>
          <w:p w14:paraId="5E50E085" w14:textId="77777777" w:rsidR="00B00952" w:rsidRDefault="00B00952">
            <w:pPr>
              <w:adjustRightInd w:val="0"/>
              <w:snapToGrid w:val="0"/>
              <w:spacing w:line="360" w:lineRule="auto"/>
              <w:jc w:val="left"/>
              <w:rPr>
                <w:rFonts w:ascii="仿宋" w:eastAsia="仿宋" w:hAnsi="仿宋" w:cs="Arial" w:hint="eastAsia"/>
                <w:sz w:val="24"/>
              </w:rPr>
            </w:pPr>
          </w:p>
        </w:tc>
        <w:tc>
          <w:tcPr>
            <w:tcW w:w="400" w:type="pct"/>
            <w:vAlign w:val="center"/>
          </w:tcPr>
          <w:p w14:paraId="5FC22E99"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7F078916" w14:textId="77777777">
        <w:trPr>
          <w:jc w:val="center"/>
        </w:trPr>
        <w:tc>
          <w:tcPr>
            <w:tcW w:w="4269" w:type="pct"/>
            <w:gridSpan w:val="10"/>
          </w:tcPr>
          <w:p w14:paraId="266B2EE1" w14:textId="77777777" w:rsidR="00B00952" w:rsidRDefault="00000000">
            <w:pPr>
              <w:spacing w:line="360" w:lineRule="auto"/>
              <w:jc w:val="right"/>
              <w:rPr>
                <w:rFonts w:ascii="仿宋" w:eastAsia="仿宋" w:hAnsi="仿宋" w:cs="Arial" w:hint="eastAsia"/>
                <w:b/>
                <w:sz w:val="24"/>
              </w:rPr>
            </w:pPr>
            <w:r>
              <w:rPr>
                <w:rFonts w:ascii="仿宋" w:eastAsia="仿宋" w:hAnsi="仿宋" w:cs="Arial"/>
                <w:b/>
                <w:sz w:val="24"/>
              </w:rPr>
              <w:t>总价（元）</w:t>
            </w:r>
          </w:p>
        </w:tc>
        <w:tc>
          <w:tcPr>
            <w:tcW w:w="731" w:type="pct"/>
            <w:gridSpan w:val="2"/>
          </w:tcPr>
          <w:p w14:paraId="78F235D1"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596ABC0C" w14:textId="77777777">
        <w:trPr>
          <w:jc w:val="center"/>
        </w:trPr>
        <w:tc>
          <w:tcPr>
            <w:tcW w:w="5000" w:type="pct"/>
            <w:gridSpan w:val="12"/>
          </w:tcPr>
          <w:p w14:paraId="5F22FC10"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投标人是否为外商独资控股：（请进行勾选）：</w:t>
            </w:r>
          </w:p>
          <w:p w14:paraId="5C2CE161"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□否</w:t>
            </w:r>
            <w:r>
              <w:rPr>
                <w:rFonts w:ascii="仿宋" w:eastAsia="仿宋" w:hAnsi="仿宋" w:cs="Arial"/>
                <w:sz w:val="24"/>
              </w:rPr>
              <w:t>（</w:t>
            </w:r>
            <w:r>
              <w:rPr>
                <w:rFonts w:ascii="仿宋" w:eastAsia="仿宋" w:hAnsi="仿宋" w:cs="Arial"/>
                <w:sz w:val="24"/>
                <w:szCs w:val="21"/>
              </w:rPr>
              <w:t>如不存在外商投资，仅勾选“否”即可</w:t>
            </w:r>
            <w:r>
              <w:rPr>
                <w:rFonts w:ascii="仿宋" w:eastAsia="仿宋" w:hAnsi="仿宋" w:cs="Arial"/>
                <w:sz w:val="24"/>
              </w:rPr>
              <w:t>）</w:t>
            </w:r>
          </w:p>
          <w:p w14:paraId="40CF31D6" w14:textId="77777777" w:rsidR="00B00952" w:rsidRDefault="00000000">
            <w:pPr>
              <w:adjustRightInd w:val="0"/>
              <w:snapToGrid w:val="0"/>
              <w:spacing w:line="360" w:lineRule="auto"/>
              <w:jc w:val="left"/>
              <w:rPr>
                <w:rFonts w:ascii="仿宋" w:eastAsia="仿宋" w:hAnsi="仿宋" w:cs="Arial" w:hint="eastAsia"/>
                <w:sz w:val="24"/>
                <w:szCs w:val="20"/>
              </w:rPr>
            </w:pPr>
            <w:r>
              <w:rPr>
                <w:rFonts w:ascii="仿宋" w:eastAsia="仿宋" w:hAnsi="仿宋" w:cs="Arial"/>
                <w:b/>
                <w:sz w:val="24"/>
              </w:rPr>
              <w:t>□是</w:t>
            </w:r>
            <w:r>
              <w:rPr>
                <w:rFonts w:ascii="仿宋" w:eastAsia="仿宋" w:hAnsi="仿宋" w:cs="Arial"/>
                <w:sz w:val="24"/>
              </w:rPr>
              <w:t>（</w:t>
            </w:r>
            <w:r>
              <w:rPr>
                <w:rFonts w:ascii="仿宋" w:eastAsia="仿宋" w:hAnsi="仿宋" w:cs="Arial"/>
                <w:sz w:val="24"/>
                <w:szCs w:val="21"/>
              </w:rPr>
              <w:t>如存在外商投资情形</w:t>
            </w:r>
            <w:r>
              <w:rPr>
                <w:rFonts w:ascii="仿宋" w:eastAsia="仿宋" w:hAnsi="仿宋" w:cs="Arial"/>
                <w:sz w:val="24"/>
                <w:szCs w:val="20"/>
              </w:rPr>
              <w:t>请明确以下内容：</w:t>
            </w:r>
          </w:p>
          <w:p w14:paraId="67B7B249" w14:textId="77777777" w:rsidR="00B00952" w:rsidRDefault="00000000">
            <w:pPr>
              <w:adjustRightInd w:val="0"/>
              <w:snapToGrid w:val="0"/>
              <w:spacing w:line="360" w:lineRule="auto"/>
              <w:jc w:val="left"/>
              <w:rPr>
                <w:rFonts w:ascii="仿宋" w:eastAsia="仿宋" w:hAnsi="仿宋" w:cs="Arial" w:hint="eastAsia"/>
                <w:sz w:val="24"/>
                <w:szCs w:val="20"/>
              </w:rPr>
            </w:pPr>
            <w:r>
              <w:rPr>
                <w:rFonts w:ascii="仿宋" w:eastAsia="仿宋" w:hAnsi="仿宋" w:cs="Arial"/>
                <w:sz w:val="24"/>
                <w:szCs w:val="20"/>
              </w:rPr>
              <w:t>外商投资类型：</w:t>
            </w:r>
            <w:r>
              <w:rPr>
                <w:rFonts w:ascii="仿宋" w:eastAsia="仿宋" w:hAnsi="仿宋" w:cs="Arial"/>
                <w:b/>
                <w:sz w:val="24"/>
              </w:rPr>
              <w:t>□</w:t>
            </w:r>
            <w:r>
              <w:rPr>
                <w:rFonts w:ascii="仿宋" w:eastAsia="仿宋" w:hAnsi="仿宋" w:cs="Arial"/>
                <w:sz w:val="24"/>
                <w:szCs w:val="20"/>
              </w:rPr>
              <w:t>外商单独投资、</w:t>
            </w:r>
            <w:r>
              <w:rPr>
                <w:rFonts w:ascii="仿宋" w:eastAsia="仿宋" w:hAnsi="仿宋" w:cs="Arial"/>
                <w:b/>
                <w:sz w:val="24"/>
              </w:rPr>
              <w:t>□</w:t>
            </w:r>
            <w:r>
              <w:rPr>
                <w:rFonts w:ascii="仿宋" w:eastAsia="仿宋" w:hAnsi="仿宋" w:cs="Arial"/>
                <w:sz w:val="24"/>
                <w:szCs w:val="20"/>
              </w:rPr>
              <w:t>外商部分投资</w:t>
            </w:r>
          </w:p>
          <w:p w14:paraId="0D3F88AB"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szCs w:val="20"/>
              </w:rPr>
              <w:t>外商国别：</w:t>
            </w:r>
            <w:r>
              <w:rPr>
                <w:rFonts w:ascii="仿宋" w:eastAsia="仿宋" w:hAnsi="仿宋" w:cs="Arial"/>
                <w:b/>
                <w:sz w:val="24"/>
              </w:rPr>
              <w:t>□</w:t>
            </w:r>
            <w:r>
              <w:rPr>
                <w:rFonts w:ascii="仿宋" w:eastAsia="仿宋" w:hAnsi="仿宋" w:cs="Arial"/>
                <w:sz w:val="24"/>
                <w:szCs w:val="20"/>
              </w:rPr>
              <w:t>欧资企业、</w:t>
            </w:r>
            <w:r>
              <w:rPr>
                <w:rFonts w:ascii="仿宋" w:eastAsia="仿宋" w:hAnsi="仿宋" w:cs="Arial"/>
                <w:b/>
                <w:sz w:val="24"/>
              </w:rPr>
              <w:t>□</w:t>
            </w:r>
            <w:r>
              <w:rPr>
                <w:rFonts w:ascii="仿宋" w:eastAsia="仿宋" w:hAnsi="仿宋" w:cs="Arial"/>
                <w:sz w:val="24"/>
                <w:szCs w:val="20"/>
              </w:rPr>
              <w:t>美资企业、</w:t>
            </w:r>
            <w:r>
              <w:rPr>
                <w:rFonts w:ascii="仿宋" w:eastAsia="仿宋" w:hAnsi="仿宋" w:cs="Arial"/>
                <w:b/>
                <w:sz w:val="24"/>
              </w:rPr>
              <w:t>□</w:t>
            </w:r>
            <w:r>
              <w:rPr>
                <w:rFonts w:ascii="仿宋" w:eastAsia="仿宋" w:hAnsi="仿宋" w:cs="Arial"/>
                <w:sz w:val="24"/>
                <w:szCs w:val="20"/>
              </w:rPr>
              <w:t xml:space="preserve">日资企业 </w:t>
            </w:r>
            <w:r>
              <w:rPr>
                <w:rFonts w:ascii="仿宋" w:eastAsia="仿宋" w:hAnsi="仿宋" w:cs="Arial"/>
                <w:b/>
                <w:sz w:val="24"/>
              </w:rPr>
              <w:t>□</w:t>
            </w:r>
            <w:r>
              <w:rPr>
                <w:rFonts w:ascii="仿宋" w:eastAsia="仿宋" w:hAnsi="仿宋" w:cs="Arial"/>
                <w:sz w:val="24"/>
                <w:szCs w:val="20"/>
              </w:rPr>
              <w:t>其他</w:t>
            </w:r>
          </w:p>
        </w:tc>
      </w:tr>
    </w:tbl>
    <w:p w14:paraId="6EBCED7A" w14:textId="77777777" w:rsidR="00B00952" w:rsidRDefault="00000000">
      <w:pPr>
        <w:autoSpaceDE w:val="0"/>
        <w:autoSpaceDN w:val="0"/>
        <w:adjustRightInd w:val="0"/>
        <w:spacing w:line="360" w:lineRule="auto"/>
        <w:jc w:val="left"/>
        <w:rPr>
          <w:rFonts w:ascii="仿宋" w:eastAsia="仿宋" w:hAnsi="仿宋" w:cs="Arial" w:hint="eastAsia"/>
          <w:sz w:val="24"/>
          <w:szCs w:val="20"/>
        </w:rPr>
      </w:pPr>
      <w:bookmarkStart w:id="910" w:name="_Toc265228400"/>
      <w:bookmarkStart w:id="911" w:name="_Toc195842927"/>
      <w:bookmarkStart w:id="912" w:name="_Toc305158830"/>
      <w:bookmarkStart w:id="913" w:name="_Toc226965835"/>
      <w:bookmarkStart w:id="914" w:name="_Toc127151562"/>
      <w:bookmarkStart w:id="915" w:name="_Toc142311062"/>
      <w:bookmarkStart w:id="916" w:name="_Toc150480798"/>
      <w:bookmarkStart w:id="917" w:name="_Toc264969252"/>
      <w:bookmarkStart w:id="918" w:name="_Toc226965752"/>
      <w:bookmarkStart w:id="919" w:name="_Toc226309806"/>
      <w:bookmarkStart w:id="920" w:name="_Toc305158904"/>
      <w:bookmarkStart w:id="921" w:name="_Toc150774765"/>
      <w:bookmarkStart w:id="922" w:name="_Toc226337258"/>
      <w:bookmarkStart w:id="923" w:name="_Toc264969251"/>
      <w:bookmarkStart w:id="924" w:name="_Toc305158903"/>
      <w:bookmarkStart w:id="925" w:name="_Toc305158829"/>
      <w:bookmarkStart w:id="926" w:name="_Toc226965834"/>
      <w:bookmarkStart w:id="927" w:name="_Toc265228399"/>
      <w:bookmarkStart w:id="928" w:name="_Toc142311061"/>
      <w:bookmarkStart w:id="929" w:name="_Toc150480797"/>
      <w:bookmarkStart w:id="930" w:name="_Toc195842926"/>
      <w:bookmarkStart w:id="931" w:name="_Toc150774764"/>
      <w:bookmarkStart w:id="932" w:name="_Toc127151561"/>
      <w:bookmarkStart w:id="933" w:name="_Toc226337257"/>
      <w:bookmarkStart w:id="934" w:name="_Toc226965751"/>
      <w:bookmarkStart w:id="935" w:name="_Toc226309805"/>
      <w:r>
        <w:rPr>
          <w:rFonts w:ascii="仿宋" w:eastAsia="仿宋" w:hAnsi="仿宋" w:cs="Arial"/>
          <w:sz w:val="24"/>
          <w:szCs w:val="20"/>
        </w:rPr>
        <w:t>注：</w:t>
      </w:r>
    </w:p>
    <w:p w14:paraId="60EF4858"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1.产品名称按招标文件第五章采购需求中提供的产品名称填写；</w:t>
      </w:r>
    </w:p>
    <w:p w14:paraId="56B74EE1"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2.上述各项的详细规格（如有），可另页描述。</w:t>
      </w:r>
    </w:p>
    <w:p w14:paraId="5159F1B1"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3.制造商规模应填写“中型”、“小型”、“微型”或“其他”，</w:t>
      </w:r>
      <w:r>
        <w:rPr>
          <w:rFonts w:ascii="仿宋" w:eastAsia="仿宋" w:hAnsi="仿宋" w:cs="Arial"/>
        </w:rPr>
        <w:t xml:space="preserve"> </w:t>
      </w:r>
      <w:r>
        <w:rPr>
          <w:rFonts w:ascii="仿宋" w:eastAsia="仿宋" w:hAnsi="仿宋" w:cs="Arial"/>
          <w:sz w:val="24"/>
          <w:szCs w:val="20"/>
        </w:rPr>
        <w:t>且不应与《中小企业声明函》或《拟分包情况说明》中内容矛</w:t>
      </w:r>
      <w:r>
        <w:rPr>
          <w:rFonts w:ascii="仿宋" w:eastAsia="仿宋" w:hAnsi="仿宋" w:cs="Arial"/>
          <w:sz w:val="24"/>
          <w:szCs w:val="20"/>
        </w:rPr>
        <w:lastRenderedPageBreak/>
        <w:t>盾；</w:t>
      </w:r>
    </w:p>
    <w:p w14:paraId="0299F8FC" w14:textId="77777777" w:rsidR="00B00952" w:rsidRDefault="00000000">
      <w:pPr>
        <w:autoSpaceDE w:val="0"/>
        <w:autoSpaceDN w:val="0"/>
        <w:adjustRightInd w:val="0"/>
        <w:spacing w:line="360" w:lineRule="auto"/>
        <w:jc w:val="left"/>
        <w:rPr>
          <w:rFonts w:ascii="仿宋" w:eastAsia="仿宋" w:hAnsi="仿宋" w:cs="Arial" w:hint="eastAsia"/>
          <w:sz w:val="24"/>
          <w:lang w:val="zh-CN"/>
        </w:rPr>
      </w:pPr>
      <w:r>
        <w:rPr>
          <w:rFonts w:ascii="仿宋" w:eastAsia="仿宋" w:hAnsi="仿宋" w:cs="Arial"/>
          <w:sz w:val="24"/>
          <w:szCs w:val="20"/>
        </w:rPr>
        <w:t>4.如果不提供分项报价将视为没有实质性响应招标文件。</w:t>
      </w:r>
      <w:bookmarkEnd w:id="909"/>
    </w:p>
    <w:p w14:paraId="67F17B50"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rPr>
      </w:pPr>
      <w:r>
        <w:rPr>
          <w:rFonts w:ascii="仿宋" w:eastAsia="仿宋" w:hAnsi="仿宋" w:cs="Arial"/>
          <w:sz w:val="24"/>
        </w:rPr>
        <w:t>投标人名称（加盖公章）：____________</w:t>
      </w:r>
    </w:p>
    <w:p w14:paraId="3614ACDE"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rPr>
      </w:pPr>
      <w:r>
        <w:rPr>
          <w:rFonts w:ascii="仿宋" w:eastAsia="仿宋" w:hAnsi="仿宋" w:cs="Arial"/>
          <w:sz w:val="24"/>
        </w:rPr>
        <w:t xml:space="preserve">日期：_____年______月______日   </w:t>
      </w:r>
    </w:p>
    <w:p w14:paraId="52389458" w14:textId="77777777" w:rsidR="00B00952" w:rsidRDefault="00B00952">
      <w:pPr>
        <w:adjustRightInd w:val="0"/>
        <w:snapToGrid w:val="0"/>
        <w:spacing w:beforeLines="100" w:before="240" w:afterLines="100" w:after="240" w:line="360" w:lineRule="auto"/>
        <w:jc w:val="left"/>
        <w:rPr>
          <w:rFonts w:ascii="仿宋" w:eastAsia="仿宋" w:hAnsi="仿宋" w:cs="Arial" w:hint="eastAsia"/>
          <w:sz w:val="24"/>
          <w:szCs w:val="20"/>
        </w:rPr>
        <w:sectPr w:rsidR="00B00952">
          <w:pgSz w:w="16840" w:h="11907" w:orient="landscape"/>
          <w:pgMar w:top="1701" w:right="1418" w:bottom="1134" w:left="1418" w:header="851" w:footer="851" w:gutter="0"/>
          <w:cols w:space="720"/>
          <w:docGrid w:linePitch="462"/>
        </w:sectPr>
      </w:pPr>
    </w:p>
    <w:p w14:paraId="5F9FC9AF"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5  合同条款偏离表</w:t>
      </w:r>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仿宋" w:eastAsia="仿宋" w:hAnsi="仿宋" w:cs="Arial"/>
          <w:sz w:val="24"/>
          <w:szCs w:val="20"/>
        </w:rPr>
        <w:t>（实质性格式）</w:t>
      </w:r>
    </w:p>
    <w:p w14:paraId="100936FD" w14:textId="77777777" w:rsidR="00B00952" w:rsidRDefault="00B00952">
      <w:pPr>
        <w:spacing w:line="360" w:lineRule="auto"/>
        <w:rPr>
          <w:rFonts w:ascii="仿宋" w:eastAsia="仿宋" w:hAnsi="仿宋" w:cs="Arial" w:hint="eastAsia"/>
          <w:sz w:val="24"/>
          <w:szCs w:val="20"/>
        </w:rPr>
      </w:pPr>
    </w:p>
    <w:p w14:paraId="4C8F376A" w14:textId="77777777" w:rsidR="00B00952" w:rsidRDefault="00000000">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合同条款偏离表</w:t>
      </w:r>
    </w:p>
    <w:p w14:paraId="2D4DBD7E" w14:textId="77777777" w:rsidR="00B00952" w:rsidRDefault="00B00952">
      <w:pPr>
        <w:spacing w:line="360" w:lineRule="auto"/>
        <w:rPr>
          <w:rFonts w:ascii="仿宋" w:eastAsia="仿宋" w:hAnsi="仿宋" w:cs="Arial" w:hint="eastAsia"/>
          <w:sz w:val="24"/>
          <w:szCs w:val="20"/>
        </w:rPr>
      </w:pPr>
    </w:p>
    <w:p w14:paraId="1A6B5867" w14:textId="77777777" w:rsidR="00B00952" w:rsidRDefault="00000000">
      <w:pPr>
        <w:tabs>
          <w:tab w:val="left" w:pos="1800"/>
          <w:tab w:val="left" w:pos="5580"/>
        </w:tabs>
        <w:spacing w:line="360" w:lineRule="auto"/>
        <w:ind w:firstLineChars="150" w:firstLine="360"/>
        <w:jc w:val="left"/>
        <w:rPr>
          <w:rFonts w:ascii="仿宋" w:eastAsia="仿宋" w:hAnsi="仿宋" w:cs="Arial" w:hint="eastAsia"/>
          <w:sz w:val="24"/>
        </w:rPr>
      </w:pPr>
      <w:r>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B00952" w14:paraId="49337CBA" w14:textId="77777777">
        <w:trPr>
          <w:trHeight w:val="930"/>
          <w:jc w:val="center"/>
        </w:trPr>
        <w:tc>
          <w:tcPr>
            <w:tcW w:w="9062" w:type="dxa"/>
            <w:gridSpan w:val="6"/>
            <w:vAlign w:val="center"/>
          </w:tcPr>
          <w:p w14:paraId="232B21CA" w14:textId="77777777" w:rsidR="00B0095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bCs/>
                <w:sz w:val="24"/>
              </w:rPr>
              <w:t>对本项目合同条款的偏离情况（应进行选择，未选择投标无效）：</w:t>
            </w:r>
          </w:p>
          <w:p w14:paraId="48BC08F7" w14:textId="77777777" w:rsidR="00B0095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bCs/>
                <w:sz w:val="24"/>
              </w:rPr>
              <w:t>□无偏离（如无偏离，仅选择无偏离即可；无偏离即为对合同条款中的所有要求，均视作供应商已对之理解和响应。）</w:t>
            </w:r>
          </w:p>
          <w:p w14:paraId="70B0C99D" w14:textId="77777777" w:rsidR="00B0095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bCs/>
                <w:sz w:val="24"/>
              </w:rPr>
              <w:t>□有偏离（如有偏离，则应在本表中对偏离项逐一列明，否则投标无效；对合同条款中的所有要求，除本表列明的偏离外，均视作供应商已对之理解和响应。）</w:t>
            </w:r>
          </w:p>
        </w:tc>
      </w:tr>
      <w:tr w:rsidR="00B00952" w14:paraId="7544AE53" w14:textId="77777777">
        <w:trPr>
          <w:trHeight w:val="930"/>
          <w:jc w:val="center"/>
        </w:trPr>
        <w:tc>
          <w:tcPr>
            <w:tcW w:w="814" w:type="dxa"/>
            <w:vAlign w:val="center"/>
          </w:tcPr>
          <w:p w14:paraId="5744CC9A"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270" w:type="dxa"/>
            <w:vAlign w:val="center"/>
          </w:tcPr>
          <w:p w14:paraId="056A1268"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条目号（页码）</w:t>
            </w:r>
          </w:p>
        </w:tc>
        <w:tc>
          <w:tcPr>
            <w:tcW w:w="1926" w:type="dxa"/>
            <w:vAlign w:val="center"/>
          </w:tcPr>
          <w:p w14:paraId="5150C6D1"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要求</w:t>
            </w:r>
          </w:p>
        </w:tc>
        <w:tc>
          <w:tcPr>
            <w:tcW w:w="1927" w:type="dxa"/>
            <w:vAlign w:val="center"/>
          </w:tcPr>
          <w:p w14:paraId="22E8321E"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投标文件内容</w:t>
            </w:r>
          </w:p>
        </w:tc>
        <w:tc>
          <w:tcPr>
            <w:tcW w:w="2354" w:type="dxa"/>
            <w:vAlign w:val="center"/>
          </w:tcPr>
          <w:p w14:paraId="40D77BD8"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771" w:type="dxa"/>
            <w:vAlign w:val="center"/>
          </w:tcPr>
          <w:p w14:paraId="25B6EA3B"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说明</w:t>
            </w:r>
          </w:p>
        </w:tc>
      </w:tr>
      <w:tr w:rsidR="00B00952" w14:paraId="1921511E" w14:textId="77777777">
        <w:trPr>
          <w:trHeight w:val="930"/>
          <w:jc w:val="center"/>
        </w:trPr>
        <w:tc>
          <w:tcPr>
            <w:tcW w:w="814" w:type="dxa"/>
            <w:vAlign w:val="center"/>
          </w:tcPr>
          <w:p w14:paraId="66E09EA3"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5232B00D"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7D98BE95"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67D44E7E"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56D4150F"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2138BFC3"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5C1DE434" w14:textId="77777777">
        <w:trPr>
          <w:trHeight w:val="930"/>
          <w:jc w:val="center"/>
        </w:trPr>
        <w:tc>
          <w:tcPr>
            <w:tcW w:w="814" w:type="dxa"/>
            <w:vAlign w:val="center"/>
          </w:tcPr>
          <w:p w14:paraId="2E31A4FF"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41938DD9"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54B5950C"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5523D7AF"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5B1624BF"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7B8C9ADC"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12D48B84" w14:textId="77777777">
        <w:trPr>
          <w:trHeight w:val="930"/>
          <w:jc w:val="center"/>
        </w:trPr>
        <w:tc>
          <w:tcPr>
            <w:tcW w:w="814" w:type="dxa"/>
            <w:vAlign w:val="center"/>
          </w:tcPr>
          <w:p w14:paraId="01C88985"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055052A4"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757F0E35"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2650F3AB"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0AA0AB62"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50DB9449"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26283F07" w14:textId="77777777">
        <w:trPr>
          <w:trHeight w:val="930"/>
          <w:jc w:val="center"/>
        </w:trPr>
        <w:tc>
          <w:tcPr>
            <w:tcW w:w="814" w:type="dxa"/>
            <w:vAlign w:val="center"/>
          </w:tcPr>
          <w:p w14:paraId="7EF8F601"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30028744"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6C0BFBC4"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22C673A8"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324FCBC6"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3A49394E" w14:textId="77777777" w:rsidR="00B00952" w:rsidRDefault="00B00952">
            <w:pPr>
              <w:adjustRightInd w:val="0"/>
              <w:snapToGrid w:val="0"/>
              <w:spacing w:line="360" w:lineRule="auto"/>
              <w:jc w:val="center"/>
              <w:rPr>
                <w:rFonts w:ascii="仿宋" w:eastAsia="仿宋" w:hAnsi="仿宋" w:cs="Arial" w:hint="eastAsia"/>
                <w:sz w:val="24"/>
              </w:rPr>
            </w:pPr>
          </w:p>
        </w:tc>
      </w:tr>
    </w:tbl>
    <w:p w14:paraId="7106B347" w14:textId="77777777" w:rsidR="00B00952" w:rsidRDefault="00B00952">
      <w:pPr>
        <w:tabs>
          <w:tab w:val="left" w:pos="1800"/>
          <w:tab w:val="left" w:pos="5580"/>
        </w:tabs>
        <w:spacing w:line="360" w:lineRule="auto"/>
        <w:jc w:val="left"/>
        <w:rPr>
          <w:rFonts w:ascii="仿宋" w:eastAsia="仿宋" w:hAnsi="仿宋" w:cs="Arial" w:hint="eastAsia"/>
          <w:sz w:val="24"/>
        </w:rPr>
      </w:pPr>
    </w:p>
    <w:p w14:paraId="29188C6D"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注：“偏离情况”列应据实填写“正偏离”或“负偏离”。</w:t>
      </w:r>
    </w:p>
    <w:p w14:paraId="2DCFFF26"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1F7C2E92"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7A1361BD"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54999388"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 xml:space="preserve">6  </w:t>
      </w:r>
      <w:bookmarkEnd w:id="923"/>
      <w:bookmarkEnd w:id="924"/>
      <w:bookmarkEnd w:id="925"/>
      <w:bookmarkEnd w:id="926"/>
      <w:bookmarkEnd w:id="927"/>
      <w:bookmarkEnd w:id="928"/>
      <w:bookmarkEnd w:id="929"/>
      <w:bookmarkEnd w:id="930"/>
      <w:bookmarkEnd w:id="931"/>
      <w:bookmarkEnd w:id="932"/>
      <w:bookmarkEnd w:id="933"/>
      <w:bookmarkEnd w:id="934"/>
      <w:bookmarkEnd w:id="935"/>
      <w:r>
        <w:rPr>
          <w:rFonts w:ascii="仿宋" w:eastAsia="仿宋" w:hAnsi="仿宋" w:cs="Arial"/>
          <w:sz w:val="24"/>
          <w:szCs w:val="20"/>
        </w:rPr>
        <w:t>采购需求偏离表（实质性格式）</w:t>
      </w:r>
    </w:p>
    <w:p w14:paraId="22BDBC9F"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采购需求偏离表</w:t>
      </w:r>
    </w:p>
    <w:p w14:paraId="63F9EF09" w14:textId="77777777" w:rsidR="00B00952" w:rsidRDefault="00000000">
      <w:pPr>
        <w:tabs>
          <w:tab w:val="left" w:pos="1800"/>
          <w:tab w:val="left" w:pos="5580"/>
        </w:tabs>
        <w:spacing w:line="360" w:lineRule="auto"/>
        <w:ind w:firstLineChars="150" w:firstLine="36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B00952" w14:paraId="50D5EEE1" w14:textId="77777777">
        <w:trPr>
          <w:trHeight w:val="1053"/>
          <w:jc w:val="center"/>
        </w:trPr>
        <w:tc>
          <w:tcPr>
            <w:tcW w:w="775" w:type="dxa"/>
            <w:vAlign w:val="center"/>
          </w:tcPr>
          <w:p w14:paraId="06540CDB"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482" w:type="dxa"/>
            <w:vAlign w:val="center"/>
          </w:tcPr>
          <w:p w14:paraId="617DE634"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招标文件条目号(页码)</w:t>
            </w:r>
          </w:p>
        </w:tc>
        <w:tc>
          <w:tcPr>
            <w:tcW w:w="2274" w:type="dxa"/>
            <w:vAlign w:val="center"/>
          </w:tcPr>
          <w:p w14:paraId="35F53F05"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招标文件要求</w:t>
            </w:r>
          </w:p>
        </w:tc>
        <w:tc>
          <w:tcPr>
            <w:tcW w:w="2236" w:type="dxa"/>
            <w:vAlign w:val="center"/>
          </w:tcPr>
          <w:p w14:paraId="1C7F6C66"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投标响应内容</w:t>
            </w:r>
          </w:p>
        </w:tc>
        <w:tc>
          <w:tcPr>
            <w:tcW w:w="1592" w:type="dxa"/>
            <w:vAlign w:val="center"/>
          </w:tcPr>
          <w:p w14:paraId="5F6E46C4"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1292" w:type="dxa"/>
            <w:vAlign w:val="center"/>
          </w:tcPr>
          <w:p w14:paraId="249DB282"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技术支持资料条目号(页码)</w:t>
            </w:r>
          </w:p>
        </w:tc>
      </w:tr>
      <w:tr w:rsidR="00B00952" w14:paraId="717A717B" w14:textId="77777777">
        <w:trPr>
          <w:trHeight w:val="930"/>
          <w:jc w:val="center"/>
        </w:trPr>
        <w:tc>
          <w:tcPr>
            <w:tcW w:w="775" w:type="dxa"/>
            <w:vAlign w:val="center"/>
          </w:tcPr>
          <w:p w14:paraId="3A3A1CC8"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626F05D6"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583FD322"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2393AAE0"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730F1FF3"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26499F8B"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75025C45" w14:textId="77777777">
        <w:trPr>
          <w:trHeight w:val="930"/>
          <w:jc w:val="center"/>
        </w:trPr>
        <w:tc>
          <w:tcPr>
            <w:tcW w:w="775" w:type="dxa"/>
            <w:vAlign w:val="center"/>
          </w:tcPr>
          <w:p w14:paraId="016081A9"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6E5ADB2D"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2E9742B0"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7BE62A2F"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47ED3B85"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73112D43"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0C9A51DB" w14:textId="77777777">
        <w:trPr>
          <w:trHeight w:val="930"/>
          <w:jc w:val="center"/>
        </w:trPr>
        <w:tc>
          <w:tcPr>
            <w:tcW w:w="775" w:type="dxa"/>
            <w:vAlign w:val="center"/>
          </w:tcPr>
          <w:p w14:paraId="769AC9DC"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2B3EF46F"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29341560"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4E24CF8D"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753B3F98"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7D038F38"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6B574A2A" w14:textId="77777777">
        <w:trPr>
          <w:trHeight w:val="930"/>
          <w:jc w:val="center"/>
        </w:trPr>
        <w:tc>
          <w:tcPr>
            <w:tcW w:w="775" w:type="dxa"/>
            <w:vAlign w:val="center"/>
          </w:tcPr>
          <w:p w14:paraId="1742F170"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7E3515F9"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5598EBD0"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669B7C3A"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75F9ABF6"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0646F5FB"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3E7A00C6" w14:textId="77777777">
        <w:trPr>
          <w:trHeight w:val="930"/>
          <w:jc w:val="center"/>
        </w:trPr>
        <w:tc>
          <w:tcPr>
            <w:tcW w:w="775" w:type="dxa"/>
            <w:vAlign w:val="center"/>
          </w:tcPr>
          <w:p w14:paraId="0EC51F01"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3B4312A6"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172F475E"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0BD1AB8E"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05AF283A"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2BA6F10B"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7C9A581E" w14:textId="77777777">
        <w:trPr>
          <w:trHeight w:val="930"/>
          <w:jc w:val="center"/>
        </w:trPr>
        <w:tc>
          <w:tcPr>
            <w:tcW w:w="775" w:type="dxa"/>
            <w:vAlign w:val="center"/>
          </w:tcPr>
          <w:p w14:paraId="697C743C"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66840680"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71FA3B22"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27BB7101"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5CEAEB55"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3B531005" w14:textId="77777777" w:rsidR="00B00952" w:rsidRDefault="00B00952">
            <w:pPr>
              <w:adjustRightInd w:val="0"/>
              <w:snapToGrid w:val="0"/>
              <w:spacing w:line="360" w:lineRule="auto"/>
              <w:jc w:val="center"/>
              <w:rPr>
                <w:rFonts w:ascii="仿宋" w:eastAsia="仿宋" w:hAnsi="仿宋" w:cs="Arial" w:hint="eastAsia"/>
                <w:sz w:val="24"/>
              </w:rPr>
            </w:pPr>
          </w:p>
        </w:tc>
      </w:tr>
    </w:tbl>
    <w:p w14:paraId="483381F7" w14:textId="77777777" w:rsidR="00B00952" w:rsidRDefault="00B00952">
      <w:pPr>
        <w:tabs>
          <w:tab w:val="left" w:pos="1800"/>
          <w:tab w:val="left" w:pos="5580"/>
        </w:tabs>
        <w:spacing w:line="360" w:lineRule="auto"/>
        <w:ind w:firstLineChars="150" w:firstLine="360"/>
        <w:jc w:val="left"/>
        <w:rPr>
          <w:rFonts w:ascii="仿宋" w:eastAsia="仿宋" w:hAnsi="仿宋" w:cs="Arial" w:hint="eastAsia"/>
          <w:sz w:val="24"/>
          <w:u w:val="single"/>
        </w:rPr>
      </w:pPr>
    </w:p>
    <w:p w14:paraId="7B0DBF5D" w14:textId="77777777" w:rsidR="00B00952" w:rsidRDefault="00B00952">
      <w:pPr>
        <w:tabs>
          <w:tab w:val="left" w:pos="1800"/>
          <w:tab w:val="left" w:pos="5580"/>
        </w:tabs>
        <w:spacing w:line="360" w:lineRule="auto"/>
        <w:ind w:firstLineChars="150" w:firstLine="360"/>
        <w:jc w:val="left"/>
        <w:rPr>
          <w:rFonts w:ascii="仿宋" w:eastAsia="仿宋" w:hAnsi="仿宋" w:cs="Arial" w:hint="eastAsia"/>
          <w:sz w:val="24"/>
          <w:u w:val="single"/>
        </w:rPr>
      </w:pPr>
    </w:p>
    <w:p w14:paraId="59733C6F"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p>
    <w:p w14:paraId="34E24CA9"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68A3BD2B"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2.“偏离情况”列应据实填写“正偏离”、“负偏离”或“无偏离”。</w:t>
      </w:r>
    </w:p>
    <w:p w14:paraId="6C9D094A"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5F7A4096"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700C9920"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2E5B4A46"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7  中小企业声明函</w:t>
      </w:r>
    </w:p>
    <w:p w14:paraId="7F3D3DC3"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6B7755FA"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C2A46A3"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CE4CDEE"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3）对于多标的采购项目，投标人应充分、准确地了解所提供货物的制造企业、提供服务的承接企业信息。对相关情况了解不清楚的，不建议填报本声明函。</w:t>
      </w:r>
    </w:p>
    <w:p w14:paraId="50BD00D2"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DD55E90" w14:textId="77777777" w:rsidR="00B00952" w:rsidRDefault="00000000">
      <w:pPr>
        <w:widowControl/>
        <w:spacing w:line="360" w:lineRule="auto"/>
        <w:jc w:val="left"/>
        <w:rPr>
          <w:rFonts w:ascii="仿宋" w:eastAsia="仿宋" w:hAnsi="仿宋" w:cs="Arial" w:hint="eastAsia"/>
          <w:b/>
          <w:bCs/>
          <w:sz w:val="24"/>
        </w:rPr>
      </w:pPr>
      <w:r>
        <w:rPr>
          <w:rFonts w:ascii="仿宋" w:eastAsia="仿宋" w:hAnsi="仿宋" w:cs="Arial"/>
          <w:b/>
          <w:bCs/>
          <w:sz w:val="24"/>
        </w:rPr>
        <w:br w:type="page"/>
      </w:r>
    </w:p>
    <w:p w14:paraId="7D99B830" w14:textId="77777777" w:rsidR="00B00952" w:rsidRDefault="00000000">
      <w:pPr>
        <w:spacing w:beforeLines="100" w:before="240" w:afterLines="100" w:after="240" w:line="360" w:lineRule="auto"/>
        <w:jc w:val="center"/>
        <w:rPr>
          <w:rFonts w:ascii="仿宋" w:eastAsia="仿宋" w:hAnsi="仿宋" w:cs="Arial" w:hint="eastAsia"/>
          <w:b/>
          <w:sz w:val="36"/>
          <w:szCs w:val="36"/>
        </w:rPr>
      </w:pPr>
      <w:bookmarkStart w:id="936" w:name="_Hlk116310095"/>
      <w:r>
        <w:rPr>
          <w:rFonts w:ascii="仿宋" w:eastAsia="仿宋" w:hAnsi="仿宋" w:cs="Arial"/>
          <w:b/>
          <w:bCs/>
          <w:sz w:val="36"/>
          <w:szCs w:val="36"/>
        </w:rPr>
        <w:lastRenderedPageBreak/>
        <w:t>中小企业声明函（货物）格式</w:t>
      </w:r>
    </w:p>
    <w:p w14:paraId="0D3C0FA3" w14:textId="77777777" w:rsidR="00B00952" w:rsidRDefault="00000000">
      <w:pPr>
        <w:autoSpaceDE w:val="0"/>
        <w:autoSpaceDN w:val="0"/>
        <w:spacing w:line="360" w:lineRule="auto"/>
        <w:ind w:left="220" w:right="415" w:firstLine="640"/>
        <w:jc w:val="left"/>
        <w:rPr>
          <w:rFonts w:ascii="仿宋" w:eastAsia="仿宋" w:hAnsi="仿宋" w:cs="Arial" w:hint="eastAsia"/>
          <w:kern w:val="0"/>
          <w:sz w:val="24"/>
        </w:rPr>
      </w:pPr>
      <w:r>
        <w:rPr>
          <w:rFonts w:ascii="仿宋" w:eastAsia="仿宋" w:hAnsi="仿宋" w:cs="Arial"/>
          <w:kern w:val="0"/>
          <w:sz w:val="24"/>
        </w:rPr>
        <w:t>本公司（联合体）郑重声明，根据《政府采购促进中小企业发展管理办法》（财库﹝2020﹞46号）的规定，本公司（联合体）参加</w:t>
      </w:r>
      <w:r>
        <w:rPr>
          <w:rFonts w:ascii="仿宋" w:eastAsia="仿宋" w:hAnsi="仿宋" w:cs="Arial"/>
          <w:i/>
          <w:kern w:val="0"/>
          <w:sz w:val="24"/>
          <w:u w:val="single"/>
        </w:rPr>
        <w:t>（单位名称）</w:t>
      </w:r>
      <w:r>
        <w:rPr>
          <w:rFonts w:ascii="仿宋" w:eastAsia="仿宋" w:hAnsi="仿宋" w:cs="Arial"/>
          <w:kern w:val="0"/>
          <w:sz w:val="24"/>
        </w:rPr>
        <w:t>的</w:t>
      </w:r>
      <w:r>
        <w:rPr>
          <w:rFonts w:ascii="仿宋" w:eastAsia="仿宋" w:hAnsi="仿宋" w:cs="Arial"/>
          <w:i/>
          <w:kern w:val="0"/>
          <w:sz w:val="24"/>
          <w:u w:val="single"/>
        </w:rPr>
        <w:t>（项目名称）</w:t>
      </w:r>
      <w:r>
        <w:rPr>
          <w:rFonts w:ascii="仿宋" w:eastAsia="仿宋" w:hAnsi="仿宋" w:cs="Arial"/>
          <w:kern w:val="0"/>
          <w:sz w:val="24"/>
        </w:rPr>
        <w:t>采购活动，提供的货物全部由符合政策要求的中小企业制造。相关企业（含联合体中的中小企业、签订分包意向协议的中小企业）的具体情况如下：</w:t>
      </w:r>
    </w:p>
    <w:p w14:paraId="54309FFA" w14:textId="77777777" w:rsidR="00B00952" w:rsidRDefault="00000000">
      <w:pPr>
        <w:numPr>
          <w:ilvl w:val="0"/>
          <w:numId w:val="19"/>
        </w:numPr>
        <w:tabs>
          <w:tab w:val="left" w:pos="1183"/>
          <w:tab w:val="left" w:pos="1484"/>
          <w:tab w:val="left" w:pos="4662"/>
          <w:tab w:val="left" w:pos="6903"/>
        </w:tabs>
        <w:autoSpaceDE w:val="0"/>
        <w:autoSpaceDN w:val="0"/>
        <w:spacing w:line="360" w:lineRule="auto"/>
        <w:ind w:right="169" w:firstLine="646"/>
        <w:jc w:val="left"/>
        <w:rPr>
          <w:rFonts w:ascii="仿宋" w:eastAsia="仿宋" w:hAnsi="仿宋" w:cs="Arial" w:hint="eastAsia"/>
          <w:kern w:val="0"/>
          <w:sz w:val="24"/>
        </w:rPr>
      </w:pPr>
      <w:r>
        <w:rPr>
          <w:rFonts w:ascii="仿宋" w:eastAsia="仿宋" w:hAnsi="仿宋" w:cs="Arial"/>
          <w:i/>
          <w:kern w:val="0"/>
          <w:sz w:val="24"/>
          <w:u w:val="single" w:color="000000"/>
        </w:rPr>
        <w:t>（标的名称）</w:t>
      </w:r>
      <w:r>
        <w:rPr>
          <w:rFonts w:ascii="仿宋" w:eastAsia="仿宋" w:hAnsi="仿宋" w:cs="Arial"/>
          <w:kern w:val="0"/>
          <w:sz w:val="24"/>
        </w:rPr>
        <w:t>，属于</w:t>
      </w:r>
      <w:r>
        <w:rPr>
          <w:rFonts w:ascii="仿宋" w:eastAsia="仿宋" w:hAnsi="仿宋" w:cs="Arial"/>
          <w:i/>
          <w:kern w:val="0"/>
          <w:sz w:val="24"/>
        </w:rPr>
        <w:t>（</w:t>
      </w:r>
      <w:r>
        <w:rPr>
          <w:rFonts w:ascii="仿宋" w:eastAsia="仿宋" w:hAnsi="仿宋" w:cs="Arial"/>
          <w:i/>
          <w:kern w:val="0"/>
          <w:sz w:val="24"/>
          <w:u w:val="single" w:color="000000"/>
        </w:rPr>
        <w:t>采购文件中明确的所属行业）行业</w:t>
      </w:r>
      <w:r>
        <w:rPr>
          <w:rFonts w:ascii="仿宋" w:eastAsia="仿宋" w:hAnsi="仿宋" w:cs="Arial"/>
          <w:kern w:val="0"/>
          <w:sz w:val="24"/>
        </w:rPr>
        <w:t>；制造商为</w:t>
      </w:r>
      <w:r>
        <w:rPr>
          <w:rFonts w:ascii="仿宋" w:eastAsia="仿宋" w:hAnsi="仿宋" w:cs="Arial"/>
          <w:i/>
          <w:kern w:val="0"/>
          <w:sz w:val="24"/>
          <w:u w:val="single" w:color="000000"/>
        </w:rPr>
        <w:t>（企业名称）</w:t>
      </w:r>
      <w:r>
        <w:rPr>
          <w:rFonts w:ascii="仿宋" w:eastAsia="仿宋" w:hAnsi="仿宋" w:cs="Arial"/>
          <w:kern w:val="0"/>
          <w:sz w:val="24"/>
        </w:rPr>
        <w:t>，从业人员</w:t>
      </w:r>
      <w:r>
        <w:rPr>
          <w:rFonts w:ascii="仿宋" w:eastAsia="仿宋" w:hAnsi="仿宋" w:cs="Arial"/>
          <w:kern w:val="0"/>
          <w:sz w:val="24"/>
          <w:u w:val="single" w:color="000000"/>
        </w:rPr>
        <w:tab/>
      </w:r>
      <w:r>
        <w:rPr>
          <w:rFonts w:ascii="仿宋" w:eastAsia="仿宋" w:hAnsi="仿宋" w:cs="Arial"/>
          <w:kern w:val="0"/>
          <w:sz w:val="24"/>
        </w:rPr>
        <w:t>人，营业收入为</w:t>
      </w:r>
      <w:r>
        <w:rPr>
          <w:rFonts w:ascii="仿宋" w:eastAsia="仿宋" w:hAnsi="仿宋" w:cs="Arial"/>
          <w:kern w:val="0"/>
          <w:sz w:val="24"/>
          <w:u w:val="single" w:color="000000"/>
        </w:rPr>
        <w:tab/>
      </w:r>
      <w:r>
        <w:rPr>
          <w:rFonts w:ascii="仿宋" w:eastAsia="仿宋" w:hAnsi="仿宋" w:cs="Arial"/>
          <w:kern w:val="0"/>
          <w:sz w:val="24"/>
        </w:rPr>
        <w:t>万元，资产总额为</w:t>
      </w:r>
      <w:r>
        <w:rPr>
          <w:rFonts w:ascii="仿宋" w:eastAsia="仿宋" w:hAnsi="仿宋" w:cs="Arial"/>
          <w:kern w:val="0"/>
          <w:sz w:val="24"/>
          <w:u w:val="single" w:color="000000"/>
        </w:rPr>
        <w:tab/>
      </w:r>
      <w:r>
        <w:rPr>
          <w:rFonts w:ascii="仿宋" w:eastAsia="仿宋" w:hAnsi="仿宋" w:cs="Arial"/>
          <w:kern w:val="0"/>
          <w:sz w:val="24"/>
        </w:rPr>
        <w:t>万元</w:t>
      </w:r>
      <w:hyperlink w:anchor="_bookmark0" w:history="1">
        <w:r w:rsidR="00B00952">
          <w:rPr>
            <w:rFonts w:ascii="仿宋" w:eastAsia="仿宋" w:hAnsi="仿宋" w:cs="Arial"/>
            <w:kern w:val="0"/>
            <w:position w:val="16"/>
            <w:sz w:val="24"/>
          </w:rPr>
          <w:t>1</w:t>
        </w:r>
      </w:hyperlink>
      <w:r>
        <w:rPr>
          <w:rFonts w:ascii="仿宋" w:eastAsia="仿宋" w:hAnsi="仿宋" w:cs="Arial"/>
          <w:kern w:val="0"/>
          <w:sz w:val="24"/>
        </w:rPr>
        <w:t>，属于</w:t>
      </w:r>
      <w:r>
        <w:rPr>
          <w:rFonts w:ascii="仿宋" w:eastAsia="仿宋" w:hAnsi="仿宋" w:cs="Arial"/>
          <w:i/>
          <w:kern w:val="0"/>
          <w:sz w:val="24"/>
          <w:u w:val="single" w:color="000000"/>
        </w:rPr>
        <w:t>（中型企业、小型企业、微型企业）</w:t>
      </w:r>
      <w:r>
        <w:rPr>
          <w:rFonts w:ascii="仿宋" w:eastAsia="仿宋" w:hAnsi="仿宋" w:cs="Arial"/>
          <w:kern w:val="0"/>
          <w:sz w:val="24"/>
        </w:rPr>
        <w:t>；</w:t>
      </w:r>
    </w:p>
    <w:p w14:paraId="687629C3" w14:textId="77777777" w:rsidR="00B00952" w:rsidRDefault="00000000">
      <w:pPr>
        <w:numPr>
          <w:ilvl w:val="0"/>
          <w:numId w:val="19"/>
        </w:numPr>
        <w:tabs>
          <w:tab w:val="left" w:pos="1165"/>
          <w:tab w:val="left" w:pos="1183"/>
          <w:tab w:val="left" w:pos="4362"/>
          <w:tab w:val="left" w:pos="6577"/>
        </w:tabs>
        <w:autoSpaceDE w:val="0"/>
        <w:autoSpaceDN w:val="0"/>
        <w:spacing w:line="360" w:lineRule="auto"/>
        <w:ind w:right="169" w:firstLine="646"/>
        <w:jc w:val="left"/>
        <w:rPr>
          <w:rFonts w:ascii="仿宋" w:eastAsia="仿宋" w:hAnsi="仿宋" w:cs="Arial" w:hint="eastAsia"/>
          <w:kern w:val="0"/>
          <w:sz w:val="24"/>
        </w:rPr>
      </w:pPr>
      <w:r>
        <w:rPr>
          <w:rFonts w:ascii="仿宋" w:eastAsia="仿宋" w:hAnsi="仿宋" w:cs="Arial"/>
          <w:i/>
          <w:kern w:val="0"/>
          <w:sz w:val="24"/>
          <w:u w:val="single" w:color="000000"/>
        </w:rPr>
        <w:t>（标的名称）</w:t>
      </w:r>
      <w:r>
        <w:rPr>
          <w:rFonts w:ascii="仿宋" w:eastAsia="仿宋" w:hAnsi="仿宋" w:cs="Arial"/>
          <w:kern w:val="0"/>
          <w:sz w:val="24"/>
        </w:rPr>
        <w:t>，属于</w:t>
      </w:r>
      <w:r>
        <w:rPr>
          <w:rFonts w:ascii="仿宋" w:eastAsia="仿宋" w:hAnsi="仿宋" w:cs="Arial"/>
          <w:i/>
          <w:kern w:val="0"/>
          <w:sz w:val="24"/>
        </w:rPr>
        <w:t>（</w:t>
      </w:r>
      <w:r>
        <w:rPr>
          <w:rFonts w:ascii="仿宋" w:eastAsia="仿宋" w:hAnsi="仿宋" w:cs="Arial"/>
          <w:i/>
          <w:kern w:val="0"/>
          <w:sz w:val="24"/>
          <w:u w:val="single" w:color="000000"/>
        </w:rPr>
        <w:t>采购文件中明确的所属行业）行业</w:t>
      </w:r>
      <w:r>
        <w:rPr>
          <w:rFonts w:ascii="仿宋" w:eastAsia="仿宋" w:hAnsi="仿宋" w:cs="Arial"/>
          <w:kern w:val="0"/>
          <w:sz w:val="24"/>
        </w:rPr>
        <w:t>；制造商为</w:t>
      </w:r>
      <w:r>
        <w:rPr>
          <w:rFonts w:ascii="仿宋" w:eastAsia="仿宋" w:hAnsi="仿宋" w:cs="Arial"/>
          <w:i/>
          <w:kern w:val="0"/>
          <w:sz w:val="24"/>
          <w:u w:val="single" w:color="000000"/>
        </w:rPr>
        <w:t>（企业名称）</w:t>
      </w:r>
      <w:r>
        <w:rPr>
          <w:rFonts w:ascii="仿宋" w:eastAsia="仿宋" w:hAnsi="仿宋" w:cs="Arial"/>
          <w:kern w:val="0"/>
          <w:sz w:val="24"/>
        </w:rPr>
        <w:t>，从业人员</w:t>
      </w:r>
      <w:r>
        <w:rPr>
          <w:rFonts w:ascii="仿宋" w:eastAsia="仿宋" w:hAnsi="仿宋" w:cs="Arial"/>
          <w:kern w:val="0"/>
          <w:sz w:val="24"/>
          <w:u w:val="single" w:color="000000"/>
        </w:rPr>
        <w:tab/>
      </w:r>
      <w:r>
        <w:rPr>
          <w:rFonts w:ascii="仿宋" w:eastAsia="仿宋" w:hAnsi="仿宋" w:cs="Arial"/>
          <w:kern w:val="0"/>
          <w:sz w:val="24"/>
        </w:rPr>
        <w:t>人，营业收入为</w:t>
      </w:r>
      <w:r>
        <w:rPr>
          <w:rFonts w:ascii="仿宋" w:eastAsia="仿宋" w:hAnsi="仿宋" w:cs="Arial"/>
          <w:kern w:val="0"/>
          <w:sz w:val="24"/>
          <w:u w:val="single" w:color="000000"/>
        </w:rPr>
        <w:tab/>
      </w:r>
      <w:r>
        <w:rPr>
          <w:rFonts w:ascii="仿宋" w:eastAsia="仿宋" w:hAnsi="仿宋" w:cs="Arial"/>
          <w:kern w:val="0"/>
          <w:sz w:val="24"/>
        </w:rPr>
        <w:t>万元，资产总额为</w:t>
      </w:r>
      <w:r>
        <w:rPr>
          <w:rFonts w:ascii="仿宋" w:eastAsia="仿宋" w:hAnsi="仿宋" w:cs="Arial"/>
          <w:kern w:val="0"/>
          <w:sz w:val="24"/>
          <w:u w:val="single" w:color="000000"/>
        </w:rPr>
        <w:tab/>
      </w:r>
      <w:r>
        <w:rPr>
          <w:rFonts w:ascii="仿宋" w:eastAsia="仿宋" w:hAnsi="仿宋" w:cs="Arial"/>
          <w:kern w:val="0"/>
          <w:sz w:val="24"/>
        </w:rPr>
        <w:t>万元，属于</w:t>
      </w:r>
      <w:r>
        <w:rPr>
          <w:rFonts w:ascii="仿宋" w:eastAsia="仿宋" w:hAnsi="仿宋" w:cs="Arial"/>
          <w:i/>
          <w:kern w:val="0"/>
          <w:sz w:val="24"/>
          <w:u w:val="single" w:color="000000"/>
        </w:rPr>
        <w:t>（中型企业、小型企业、微型企业）</w:t>
      </w:r>
      <w:r>
        <w:rPr>
          <w:rFonts w:ascii="仿宋" w:eastAsia="仿宋" w:hAnsi="仿宋" w:cs="Arial"/>
          <w:kern w:val="0"/>
          <w:sz w:val="24"/>
        </w:rPr>
        <w:t>；</w:t>
      </w:r>
    </w:p>
    <w:p w14:paraId="182D05EB" w14:textId="77777777" w:rsidR="00B00952" w:rsidRDefault="00000000">
      <w:pPr>
        <w:autoSpaceDE w:val="0"/>
        <w:autoSpaceDN w:val="0"/>
        <w:spacing w:line="360" w:lineRule="auto"/>
        <w:ind w:left="860"/>
        <w:jc w:val="left"/>
        <w:rPr>
          <w:rFonts w:ascii="仿宋" w:eastAsia="仿宋" w:hAnsi="仿宋" w:cs="Arial" w:hint="eastAsia"/>
          <w:kern w:val="0"/>
          <w:sz w:val="24"/>
        </w:rPr>
      </w:pPr>
      <w:r>
        <w:rPr>
          <w:rFonts w:ascii="仿宋" w:eastAsia="仿宋" w:hAnsi="仿宋" w:cs="Arial"/>
          <w:kern w:val="0"/>
          <w:sz w:val="24"/>
        </w:rPr>
        <w:t>……</w:t>
      </w:r>
    </w:p>
    <w:p w14:paraId="1248C750" w14:textId="77777777" w:rsidR="00B00952" w:rsidRDefault="00000000">
      <w:pPr>
        <w:autoSpaceDE w:val="0"/>
        <w:autoSpaceDN w:val="0"/>
        <w:spacing w:line="360" w:lineRule="auto"/>
        <w:ind w:left="220" w:right="417" w:firstLine="645"/>
        <w:rPr>
          <w:rFonts w:ascii="仿宋" w:eastAsia="仿宋" w:hAnsi="仿宋" w:cs="Arial" w:hint="eastAsia"/>
          <w:kern w:val="0"/>
          <w:sz w:val="24"/>
        </w:rPr>
      </w:pPr>
      <w:r>
        <w:rPr>
          <w:rFonts w:ascii="仿宋" w:eastAsia="仿宋" w:hAnsi="仿宋" w:cs="Arial"/>
          <w:kern w:val="0"/>
          <w:sz w:val="24"/>
        </w:rPr>
        <w:t>以上企业，不属于大企业的分支机构，不存在控股股东为大企业的情形，也不存在与大企业的负责人为同一人的情形。</w:t>
      </w:r>
    </w:p>
    <w:p w14:paraId="0D1311B8" w14:textId="77777777" w:rsidR="00B00952" w:rsidRDefault="00000000">
      <w:pPr>
        <w:autoSpaceDE w:val="0"/>
        <w:autoSpaceDN w:val="0"/>
        <w:spacing w:line="360" w:lineRule="auto"/>
        <w:ind w:left="220" w:right="372" w:firstLine="645"/>
        <w:jc w:val="left"/>
        <w:rPr>
          <w:rFonts w:ascii="仿宋" w:eastAsia="仿宋" w:hAnsi="仿宋" w:cs="Arial" w:hint="eastAsia"/>
          <w:kern w:val="0"/>
          <w:sz w:val="24"/>
        </w:rPr>
      </w:pPr>
      <w:r>
        <w:rPr>
          <w:rFonts w:ascii="仿宋" w:eastAsia="仿宋" w:hAnsi="仿宋" w:cs="Arial"/>
          <w:kern w:val="0"/>
          <w:sz w:val="24"/>
        </w:rPr>
        <w:t>本企业对上述声明内容的真实性负责。如有虚假，将依法承担相应责任。</w:t>
      </w:r>
    </w:p>
    <w:p w14:paraId="2F9B8887" w14:textId="77777777" w:rsidR="00B00952" w:rsidRDefault="00B00952">
      <w:pPr>
        <w:spacing w:line="360" w:lineRule="auto"/>
        <w:ind w:firstLine="504"/>
        <w:rPr>
          <w:rFonts w:ascii="仿宋" w:eastAsia="仿宋" w:hAnsi="仿宋" w:cs="Arial" w:hint="eastAsia"/>
          <w:spacing w:val="6"/>
          <w:sz w:val="24"/>
        </w:rPr>
      </w:pPr>
    </w:p>
    <w:p w14:paraId="7CD15DDC" w14:textId="77777777" w:rsidR="00B00952" w:rsidRDefault="00B00952">
      <w:pPr>
        <w:spacing w:line="360" w:lineRule="auto"/>
        <w:ind w:firstLine="504"/>
        <w:rPr>
          <w:rFonts w:ascii="仿宋" w:eastAsia="仿宋" w:hAnsi="仿宋" w:cs="Arial" w:hint="eastAsia"/>
          <w:spacing w:val="6"/>
          <w:sz w:val="24"/>
        </w:rPr>
      </w:pPr>
    </w:p>
    <w:p w14:paraId="070AB151"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40413596"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20B18812" w14:textId="77777777" w:rsidR="00B00952" w:rsidRDefault="00B00952">
      <w:pPr>
        <w:spacing w:line="360" w:lineRule="auto"/>
        <w:ind w:right="360" w:firstLine="480"/>
        <w:jc w:val="right"/>
        <w:rPr>
          <w:rFonts w:ascii="仿宋" w:eastAsia="仿宋" w:hAnsi="仿宋" w:cs="Arial" w:hint="eastAsia"/>
          <w:sz w:val="24"/>
        </w:rPr>
      </w:pPr>
    </w:p>
    <w:p w14:paraId="55BDE671" w14:textId="77777777" w:rsidR="00B00952" w:rsidRDefault="00B00952">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00952" w14:paraId="7F9B1A5E" w14:textId="77777777">
        <w:tc>
          <w:tcPr>
            <w:tcW w:w="8946" w:type="dxa"/>
          </w:tcPr>
          <w:p w14:paraId="713E56F6" w14:textId="77777777" w:rsidR="00B00952"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tbl>
    <w:p w14:paraId="7C4F83DA" w14:textId="77777777" w:rsidR="00B00952" w:rsidRDefault="00B00952">
      <w:pPr>
        <w:autoSpaceDE w:val="0"/>
        <w:autoSpaceDN w:val="0"/>
        <w:adjustRightInd w:val="0"/>
        <w:spacing w:line="360" w:lineRule="auto"/>
        <w:ind w:firstLine="420"/>
        <w:jc w:val="left"/>
        <w:rPr>
          <w:rFonts w:ascii="仿宋" w:eastAsia="仿宋" w:hAnsi="仿宋" w:cs="Arial" w:hint="eastAsia"/>
          <w:sz w:val="24"/>
        </w:rPr>
      </w:pPr>
    </w:p>
    <w:bookmarkEnd w:id="936"/>
    <w:p w14:paraId="11823E34" w14:textId="77777777" w:rsidR="00B00952" w:rsidRDefault="00B00952">
      <w:pPr>
        <w:spacing w:line="360" w:lineRule="auto"/>
        <w:rPr>
          <w:rFonts w:ascii="仿宋" w:eastAsia="仿宋" w:hAnsi="仿宋" w:cs="Arial" w:hint="eastAsia"/>
          <w:sz w:val="24"/>
        </w:rPr>
      </w:pPr>
    </w:p>
    <w:p w14:paraId="4C991C0B" w14:textId="77777777" w:rsidR="00B00952" w:rsidRDefault="00000000">
      <w:pPr>
        <w:spacing w:beforeLines="100" w:before="240" w:afterLines="100" w:after="240" w:line="360" w:lineRule="auto"/>
        <w:jc w:val="center"/>
        <w:rPr>
          <w:rFonts w:ascii="仿宋" w:eastAsia="仿宋" w:hAnsi="仿宋" w:cs="Arial" w:hint="eastAsia"/>
          <w:sz w:val="36"/>
          <w:szCs w:val="36"/>
        </w:rPr>
      </w:pPr>
      <w:r>
        <w:rPr>
          <w:rFonts w:ascii="仿宋" w:eastAsia="仿宋" w:hAnsi="仿宋" w:cs="Arial"/>
          <w:sz w:val="24"/>
        </w:rPr>
        <w:br w:type="page"/>
      </w:r>
      <w:r>
        <w:rPr>
          <w:rFonts w:ascii="仿宋" w:eastAsia="仿宋" w:hAnsi="仿宋" w:cs="Arial"/>
          <w:b/>
          <w:bCs/>
          <w:sz w:val="36"/>
          <w:szCs w:val="36"/>
        </w:rPr>
        <w:lastRenderedPageBreak/>
        <w:t>残疾人福利性单位声明函格式</w:t>
      </w:r>
      <w:r>
        <w:rPr>
          <w:rFonts w:ascii="仿宋" w:eastAsia="仿宋" w:hAnsi="仿宋" w:cs="Arial"/>
          <w:sz w:val="36"/>
          <w:szCs w:val="36"/>
        </w:rPr>
        <w:t xml:space="preserve"> </w:t>
      </w:r>
    </w:p>
    <w:p w14:paraId="28D5B2F4"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293F1621" w14:textId="77777777" w:rsidR="00B00952"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7440C182" w14:textId="77777777" w:rsidR="00B00952"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34C8A0A" w14:textId="77777777" w:rsidR="00B00952"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5A589E89" w14:textId="77777777" w:rsidR="00B00952" w:rsidRDefault="00B00952">
      <w:pPr>
        <w:spacing w:line="360" w:lineRule="auto"/>
        <w:ind w:firstLineChars="200" w:firstLine="504"/>
        <w:rPr>
          <w:rFonts w:ascii="仿宋" w:eastAsia="仿宋" w:hAnsi="仿宋" w:cs="Arial" w:hint="eastAsia"/>
          <w:spacing w:val="6"/>
          <w:sz w:val="24"/>
        </w:rPr>
      </w:pPr>
    </w:p>
    <w:p w14:paraId="14C6E62F" w14:textId="77777777" w:rsidR="00B00952" w:rsidRDefault="00B00952">
      <w:pPr>
        <w:spacing w:line="360" w:lineRule="auto"/>
        <w:ind w:firstLineChars="200" w:firstLine="504"/>
        <w:rPr>
          <w:rFonts w:ascii="仿宋" w:eastAsia="仿宋" w:hAnsi="仿宋" w:cs="Arial" w:hint="eastAsia"/>
          <w:spacing w:val="6"/>
          <w:sz w:val="24"/>
        </w:rPr>
      </w:pPr>
    </w:p>
    <w:p w14:paraId="2D794895"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20E235C0"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2134D461"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Cs w:val="20"/>
        </w:rPr>
        <w:br w:type="page"/>
      </w:r>
      <w:r>
        <w:rPr>
          <w:rFonts w:ascii="仿宋" w:eastAsia="仿宋" w:hAnsi="仿宋" w:cs="Arial"/>
          <w:sz w:val="24"/>
          <w:szCs w:val="20"/>
        </w:rPr>
        <w:lastRenderedPageBreak/>
        <w:t>8  拟分包情况说明</w:t>
      </w:r>
    </w:p>
    <w:p w14:paraId="02C4479D"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3EFBF241"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62898580"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00952" w14:paraId="3FD9FB9D" w14:textId="77777777">
        <w:trPr>
          <w:trHeight w:val="549"/>
          <w:jc w:val="center"/>
        </w:trPr>
        <w:tc>
          <w:tcPr>
            <w:tcW w:w="456" w:type="dxa"/>
            <w:vAlign w:val="center"/>
          </w:tcPr>
          <w:p w14:paraId="50D360D5"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5836A358"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43254A40"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089E4694"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3B0660A0"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7EB5B130"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1B5B8131"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2077E6EE"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32E2FFCB"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497BE596"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31239957"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3DBE5D05"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4B036E6B" w14:textId="77777777" w:rsidR="00B00952"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占投标报价</w:t>
            </w:r>
          </w:p>
          <w:p w14:paraId="5DAFE466"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b/>
                <w:sz w:val="24"/>
                <w:lang w:eastAsia="zh-CN"/>
              </w:rPr>
              <w:t>的比例（%）</w:t>
            </w:r>
          </w:p>
        </w:tc>
      </w:tr>
      <w:tr w:rsidR="00B00952" w14:paraId="5DD22C97" w14:textId="77777777">
        <w:trPr>
          <w:trHeight w:val="620"/>
          <w:jc w:val="center"/>
        </w:trPr>
        <w:tc>
          <w:tcPr>
            <w:tcW w:w="456" w:type="dxa"/>
            <w:vAlign w:val="center"/>
          </w:tcPr>
          <w:p w14:paraId="289698B8"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346D86CA"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68D8B2D8"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5C5202E6"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51462A1D"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0BCA7E58"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725DA758"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0DE9CFB6"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6B06C4C8" w14:textId="77777777">
        <w:trPr>
          <w:trHeight w:val="620"/>
          <w:jc w:val="center"/>
        </w:trPr>
        <w:tc>
          <w:tcPr>
            <w:tcW w:w="456" w:type="dxa"/>
            <w:vAlign w:val="center"/>
          </w:tcPr>
          <w:p w14:paraId="630594E4"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682DC837"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3F66DA92"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67DBDECA"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78FEDDB8"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648CE316"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0BF0BDF4"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2DB3EFE4"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6427A705" w14:textId="77777777">
        <w:trPr>
          <w:trHeight w:val="620"/>
          <w:jc w:val="center"/>
        </w:trPr>
        <w:tc>
          <w:tcPr>
            <w:tcW w:w="456" w:type="dxa"/>
            <w:vAlign w:val="center"/>
          </w:tcPr>
          <w:p w14:paraId="7DB82D61"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1DB1E4D7"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4CA4D6A9" w14:textId="77777777" w:rsidR="00B00952" w:rsidRDefault="00B00952">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6ACBE0F7" w14:textId="77777777" w:rsidR="00B00952" w:rsidRDefault="00B00952">
            <w:pPr>
              <w:pStyle w:val="TableParagraph"/>
              <w:spacing w:line="360" w:lineRule="auto"/>
              <w:jc w:val="center"/>
              <w:rPr>
                <w:rFonts w:ascii="仿宋" w:eastAsia="仿宋" w:hAnsi="仿宋" w:cs="Arial" w:hint="eastAsia"/>
                <w:sz w:val="30"/>
              </w:rPr>
            </w:pPr>
          </w:p>
        </w:tc>
        <w:tc>
          <w:tcPr>
            <w:tcW w:w="1561" w:type="dxa"/>
            <w:vAlign w:val="center"/>
          </w:tcPr>
          <w:p w14:paraId="2A826030" w14:textId="77777777" w:rsidR="00B00952" w:rsidRDefault="00B00952">
            <w:pPr>
              <w:pStyle w:val="TableParagraph"/>
              <w:spacing w:line="360" w:lineRule="auto"/>
              <w:jc w:val="center"/>
              <w:rPr>
                <w:rFonts w:ascii="仿宋" w:eastAsia="仿宋" w:hAnsi="仿宋" w:cs="Arial" w:hint="eastAsia"/>
                <w:sz w:val="30"/>
              </w:rPr>
            </w:pPr>
          </w:p>
        </w:tc>
        <w:tc>
          <w:tcPr>
            <w:tcW w:w="1498" w:type="dxa"/>
            <w:vAlign w:val="center"/>
          </w:tcPr>
          <w:p w14:paraId="66B0E009"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2A8FA7DE" w14:textId="77777777" w:rsidR="00B00952" w:rsidRDefault="00B00952">
            <w:pPr>
              <w:pStyle w:val="TableParagraph"/>
              <w:spacing w:line="360" w:lineRule="auto"/>
              <w:jc w:val="center"/>
              <w:rPr>
                <w:rFonts w:ascii="仿宋" w:eastAsia="仿宋" w:hAnsi="仿宋" w:cs="Arial" w:hint="eastAsia"/>
                <w:sz w:val="30"/>
              </w:rPr>
            </w:pPr>
          </w:p>
        </w:tc>
      </w:tr>
      <w:tr w:rsidR="00B00952" w14:paraId="23FE1B03" w14:textId="77777777">
        <w:trPr>
          <w:trHeight w:val="620"/>
          <w:jc w:val="center"/>
        </w:trPr>
        <w:tc>
          <w:tcPr>
            <w:tcW w:w="5942" w:type="dxa"/>
            <w:gridSpan w:val="5"/>
            <w:vAlign w:val="center"/>
          </w:tcPr>
          <w:p w14:paraId="603F4D92" w14:textId="77777777" w:rsidR="00B00952"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778FC34F"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6144B5C4" w14:textId="77777777" w:rsidR="00B00952" w:rsidRDefault="00B00952">
            <w:pPr>
              <w:pStyle w:val="TableParagraph"/>
              <w:spacing w:line="360" w:lineRule="auto"/>
              <w:jc w:val="center"/>
              <w:rPr>
                <w:rFonts w:ascii="仿宋" w:eastAsia="仿宋" w:hAnsi="仿宋" w:cs="Arial" w:hint="eastAsia"/>
                <w:sz w:val="30"/>
              </w:rPr>
            </w:pPr>
          </w:p>
        </w:tc>
      </w:tr>
    </w:tbl>
    <w:p w14:paraId="665F10C3"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 xml:space="preserve">注： </w:t>
      </w:r>
    </w:p>
    <w:p w14:paraId="6812FE66"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1. 如本项目（包）允许分包，且投标人拟进行分包时，必须提供；如未提供，或提供了但未填写分包承担主体名称、拟分包合同内容、拟分包合同金额，</w:t>
      </w:r>
      <w:r>
        <w:rPr>
          <w:rFonts w:ascii="仿宋" w:eastAsia="仿宋" w:hAnsi="仿宋" w:cs="Arial"/>
          <w:b/>
          <w:bCs/>
          <w:sz w:val="24"/>
        </w:rPr>
        <w:t>投标无效</w:t>
      </w:r>
      <w:r>
        <w:rPr>
          <w:rFonts w:ascii="仿宋" w:eastAsia="仿宋" w:hAnsi="仿宋" w:cs="Arial"/>
          <w:sz w:val="24"/>
        </w:rPr>
        <w:t>。</w:t>
      </w:r>
    </w:p>
    <w:p w14:paraId="3BB68F08"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2.如本招标文件《投标人须知资料表》载明本项目分包承担主体应具备的相应资质条件，则投标人须在本表中列明分包承担主体的资质等级，并后附资质证书复印件，否则</w:t>
      </w:r>
      <w:r>
        <w:rPr>
          <w:rFonts w:ascii="仿宋" w:eastAsia="仿宋" w:hAnsi="仿宋" w:cs="Arial"/>
          <w:b/>
          <w:bCs/>
          <w:sz w:val="24"/>
        </w:rPr>
        <w:t>投标无效</w:t>
      </w:r>
      <w:r>
        <w:rPr>
          <w:rFonts w:ascii="仿宋" w:eastAsia="仿宋" w:hAnsi="仿宋" w:cs="Arial"/>
          <w:sz w:val="24"/>
        </w:rPr>
        <w:t>。</w:t>
      </w:r>
    </w:p>
    <w:p w14:paraId="659A0909"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61598405" w14:textId="77777777" w:rsidR="00B00952"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投标人名称（盖章）：______</w:t>
      </w:r>
    </w:p>
    <w:p w14:paraId="422AA748" w14:textId="77777777" w:rsidR="00B00952"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日期：_____年______月______日</w:t>
      </w:r>
    </w:p>
    <w:p w14:paraId="79604B78" w14:textId="77777777" w:rsidR="00B00952" w:rsidRDefault="00B00952">
      <w:pPr>
        <w:spacing w:line="360" w:lineRule="auto"/>
        <w:rPr>
          <w:rFonts w:ascii="仿宋" w:eastAsia="仿宋" w:hAnsi="仿宋" w:cs="Arial" w:hint="eastAsia"/>
          <w:b/>
          <w:sz w:val="24"/>
        </w:rPr>
      </w:pPr>
    </w:p>
    <w:p w14:paraId="7E3C446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9  招标文件要求提供或投标人认为应附的其他材料</w:t>
      </w:r>
    </w:p>
    <w:p w14:paraId="6918654D" w14:textId="77777777" w:rsidR="00B00952" w:rsidRDefault="00B00952">
      <w:pPr>
        <w:widowControl/>
        <w:spacing w:line="360" w:lineRule="auto"/>
        <w:jc w:val="left"/>
        <w:rPr>
          <w:rFonts w:ascii="仿宋" w:eastAsia="仿宋" w:hAnsi="仿宋" w:cs="Arial" w:hint="eastAsia"/>
          <w:sz w:val="24"/>
        </w:rPr>
      </w:pPr>
    </w:p>
    <w:p w14:paraId="67F324FE"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9-1 招标文件</w:t>
      </w:r>
      <w:r>
        <w:rPr>
          <w:rFonts w:ascii="仿宋" w:eastAsia="仿宋" w:hAnsi="仿宋" w:cs="Segoe UI Symbol"/>
          <w:sz w:val="24"/>
        </w:rPr>
        <w:t>★</w:t>
      </w:r>
      <w:r>
        <w:rPr>
          <w:rFonts w:ascii="仿宋" w:eastAsia="仿宋" w:hAnsi="仿宋" w:cs="Arial"/>
          <w:sz w:val="24"/>
        </w:rPr>
        <w:t>号条款证明材料（如有）</w:t>
      </w:r>
    </w:p>
    <w:p w14:paraId="75DF254C" w14:textId="77777777" w:rsidR="00B00952" w:rsidRDefault="00B00952">
      <w:pPr>
        <w:widowControl/>
        <w:spacing w:line="360" w:lineRule="auto"/>
        <w:jc w:val="left"/>
        <w:rPr>
          <w:rFonts w:ascii="仿宋" w:eastAsia="仿宋" w:hAnsi="仿宋" w:cs="Arial" w:hint="eastAsia"/>
          <w:sz w:val="24"/>
        </w:rPr>
      </w:pPr>
    </w:p>
    <w:p w14:paraId="0CA6CC93"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注：如不涉及可不提供</w:t>
      </w:r>
    </w:p>
    <w:p w14:paraId="7602CF88"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64E0941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9-2 投标产品（至少包含核心产品）近三年在中国境内的销售业绩情况</w:t>
      </w:r>
    </w:p>
    <w:p w14:paraId="169DD740" w14:textId="77777777" w:rsidR="00B00952" w:rsidRDefault="00B00952">
      <w:pPr>
        <w:widowControl/>
        <w:spacing w:line="360" w:lineRule="auto"/>
        <w:jc w:val="left"/>
        <w:rPr>
          <w:rFonts w:ascii="仿宋" w:eastAsia="仿宋" w:hAnsi="仿宋" w:cs="Arial" w:hint="eastAsia"/>
          <w:sz w:val="24"/>
        </w:rPr>
      </w:pPr>
    </w:p>
    <w:p w14:paraId="40578220"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注：按照招标文件第四章评标标准要求提供证明材料</w:t>
      </w:r>
    </w:p>
    <w:p w14:paraId="7827D139" w14:textId="77777777" w:rsidR="00B00952" w:rsidRDefault="00B00952">
      <w:pPr>
        <w:widowControl/>
        <w:spacing w:line="360" w:lineRule="auto"/>
        <w:jc w:val="left"/>
        <w:rPr>
          <w:rFonts w:ascii="仿宋" w:eastAsia="仿宋" w:hAnsi="仿宋" w:cs="Arial" w:hint="eastAsia"/>
          <w:sz w:val="24"/>
        </w:rPr>
      </w:pPr>
    </w:p>
    <w:p w14:paraId="2A92827A" w14:textId="77777777" w:rsidR="00B00952" w:rsidRDefault="00B00952">
      <w:pPr>
        <w:widowControl/>
        <w:spacing w:line="360" w:lineRule="auto"/>
        <w:jc w:val="left"/>
        <w:rPr>
          <w:rFonts w:ascii="仿宋" w:eastAsia="仿宋" w:hAnsi="仿宋" w:cs="Arial" w:hint="eastAsia"/>
          <w:sz w:val="24"/>
        </w:rPr>
      </w:pPr>
    </w:p>
    <w:p w14:paraId="51A4451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25FB0A67"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9-3 投标产品技术资料</w:t>
      </w:r>
    </w:p>
    <w:p w14:paraId="2ACAC7BE" w14:textId="77777777" w:rsidR="00B00952" w:rsidRDefault="00B00952">
      <w:pPr>
        <w:adjustRightInd w:val="0"/>
        <w:snapToGrid w:val="0"/>
        <w:spacing w:line="360" w:lineRule="auto"/>
        <w:jc w:val="left"/>
        <w:rPr>
          <w:rFonts w:ascii="仿宋" w:eastAsia="仿宋" w:hAnsi="仿宋" w:cs="Arial" w:hint="eastAsia"/>
          <w:sz w:val="24"/>
        </w:rPr>
      </w:pPr>
    </w:p>
    <w:p w14:paraId="405D91F3"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注：按照招标文件第五章材料需求中要求提供</w:t>
      </w:r>
    </w:p>
    <w:p w14:paraId="60B4ED8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1808E3C8"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9-4 售后服务方案</w:t>
      </w:r>
    </w:p>
    <w:p w14:paraId="281728AE" w14:textId="77777777" w:rsidR="00B00952" w:rsidRDefault="00B00952">
      <w:pPr>
        <w:adjustRightInd w:val="0"/>
        <w:snapToGrid w:val="0"/>
        <w:spacing w:line="360" w:lineRule="auto"/>
        <w:jc w:val="left"/>
        <w:rPr>
          <w:rFonts w:ascii="仿宋" w:eastAsia="仿宋" w:hAnsi="仿宋" w:cs="Arial" w:hint="eastAsia"/>
          <w:sz w:val="24"/>
        </w:rPr>
      </w:pPr>
    </w:p>
    <w:p w14:paraId="1B805775"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注：内容格式自拟</w:t>
      </w:r>
    </w:p>
    <w:p w14:paraId="25A7D87B" w14:textId="77777777" w:rsidR="00B00952" w:rsidRDefault="00B00952">
      <w:pPr>
        <w:widowControl/>
        <w:spacing w:line="360" w:lineRule="auto"/>
        <w:jc w:val="left"/>
        <w:rPr>
          <w:rFonts w:ascii="仿宋" w:eastAsia="仿宋" w:hAnsi="仿宋" w:cs="Arial" w:hint="eastAsia"/>
          <w:sz w:val="24"/>
        </w:rPr>
      </w:pPr>
    </w:p>
    <w:p w14:paraId="3328AA4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3A18ECC3"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9-5 培训方案</w:t>
      </w:r>
    </w:p>
    <w:p w14:paraId="693FCA8E" w14:textId="77777777" w:rsidR="00B00952" w:rsidRDefault="00B00952">
      <w:pPr>
        <w:adjustRightInd w:val="0"/>
        <w:snapToGrid w:val="0"/>
        <w:spacing w:line="360" w:lineRule="auto"/>
        <w:jc w:val="left"/>
        <w:rPr>
          <w:rFonts w:ascii="仿宋" w:eastAsia="仿宋" w:hAnsi="仿宋" w:cs="Arial" w:hint="eastAsia"/>
          <w:sz w:val="24"/>
        </w:rPr>
      </w:pPr>
    </w:p>
    <w:p w14:paraId="4F4AA1FF"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注：内容格式自拟</w:t>
      </w:r>
    </w:p>
    <w:p w14:paraId="7D358980" w14:textId="77777777" w:rsidR="00B00952" w:rsidRDefault="00B00952">
      <w:pPr>
        <w:adjustRightInd w:val="0"/>
        <w:snapToGrid w:val="0"/>
        <w:spacing w:line="360" w:lineRule="auto"/>
        <w:jc w:val="left"/>
        <w:rPr>
          <w:rFonts w:ascii="仿宋" w:eastAsia="仿宋" w:hAnsi="仿宋" w:cs="Arial" w:hint="eastAsia"/>
          <w:sz w:val="24"/>
        </w:rPr>
      </w:pPr>
    </w:p>
    <w:p w14:paraId="09E8F9DA"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49C5C788"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9-6 其他</w:t>
      </w:r>
    </w:p>
    <w:p w14:paraId="4384941B" w14:textId="77777777" w:rsidR="00B00952" w:rsidRDefault="00B00952">
      <w:pPr>
        <w:widowControl/>
        <w:spacing w:line="360" w:lineRule="auto"/>
        <w:jc w:val="left"/>
        <w:rPr>
          <w:rFonts w:ascii="仿宋" w:eastAsia="仿宋" w:hAnsi="仿宋" w:cs="Arial" w:hint="eastAsia"/>
          <w:b/>
          <w:sz w:val="36"/>
          <w:szCs w:val="36"/>
        </w:rPr>
      </w:pPr>
    </w:p>
    <w:p w14:paraId="5032B8A2"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注：内容格式自拟</w:t>
      </w:r>
    </w:p>
    <w:bookmarkEnd w:id="0"/>
    <w:p w14:paraId="44E1FD1D" w14:textId="77777777" w:rsidR="00B00952" w:rsidRDefault="00B00952">
      <w:pPr>
        <w:widowControl/>
        <w:spacing w:line="360" w:lineRule="auto"/>
        <w:jc w:val="left"/>
        <w:rPr>
          <w:rFonts w:ascii="仿宋" w:eastAsia="仿宋" w:hAnsi="仿宋" w:cs="Arial" w:hint="eastAsia"/>
          <w:b/>
          <w:sz w:val="36"/>
          <w:szCs w:val="36"/>
        </w:rPr>
      </w:pPr>
    </w:p>
    <w:sectPr w:rsidR="00B0095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F31AD" w14:textId="77777777" w:rsidR="00946574" w:rsidRDefault="00946574">
      <w:r>
        <w:separator/>
      </w:r>
    </w:p>
  </w:endnote>
  <w:endnote w:type="continuationSeparator" w:id="0">
    <w:p w14:paraId="1341FA17" w14:textId="77777777" w:rsidR="00946574" w:rsidRDefault="0094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ˎ̥">
    <w:altName w:val="Noto Serif SC"/>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default"/>
    <w:sig w:usb0="00000000" w:usb1="00000000" w:usb2="00000000" w:usb3="00000000" w:csb0="0000009F" w:csb1="00000000"/>
  </w:font>
  <w:font w:name="MicrosoftYaHei">
    <w:altName w:val="Noto Serif SC"/>
    <w:charset w:val="00"/>
    <w:family w:val="roman"/>
    <w:pitch w:val="default"/>
    <w:sig w:usb0="00000000" w:usb1="00000000" w:usb2="00000000" w:usb3="00000000" w:csb0="00040001" w:csb1="00000000"/>
  </w:font>
  <w:font w:name="Lato">
    <w:altName w:val="Segoe Print"/>
    <w:charset w:val="00"/>
    <w:family w:val="swiss"/>
    <w:pitch w:val="default"/>
    <w:sig w:usb0="00000000" w:usb1="00000000" w:usb2="00000021" w:usb3="00000000" w:csb0="0000019F" w:csb1="00000000"/>
  </w:font>
  <w:font w:name="微软雅黑">
    <w:panose1 w:val="020B0503020204020204"/>
    <w:charset w:val="86"/>
    <w:family w:val="swiss"/>
    <w:pitch w:val="default"/>
    <w:sig w:usb0="80000287" w:usb1="280F3C52"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06F" w:usb1="1200FBEF" w:usb2="0004C000" w:usb3="00000000" w:csb0="00000001" w:csb1="4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E7C1" w14:textId="77777777" w:rsidR="00B00952" w:rsidRDefault="00000000">
    <w:pPr>
      <w:pStyle w:val="afa"/>
      <w:framePr w:wrap="around" w:vAnchor="text" w:hAnchor="margin" w:xAlign="center" w:y="1"/>
      <w:rPr>
        <w:rStyle w:val="aff9"/>
      </w:rPr>
    </w:pPr>
    <w:r>
      <w:fldChar w:fldCharType="begin"/>
    </w:r>
    <w:r>
      <w:rPr>
        <w:rStyle w:val="aff9"/>
      </w:rPr>
      <w:instrText xml:space="preserve">PAGE  </w:instrText>
    </w:r>
    <w:r>
      <w:fldChar w:fldCharType="end"/>
    </w:r>
  </w:p>
  <w:p w14:paraId="006BBEAB" w14:textId="77777777" w:rsidR="00B00952" w:rsidRDefault="00B00952">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5827" w14:textId="77777777" w:rsidR="00B00952"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7740C0EF" w14:textId="77777777" w:rsidR="00B00952" w:rsidRDefault="00B00952">
    <w:pPr>
      <w:pStyle w:val="afa"/>
      <w:ind w:right="360"/>
    </w:pPr>
  </w:p>
  <w:p w14:paraId="0A3678D4" w14:textId="77777777" w:rsidR="00B00952" w:rsidRDefault="00B0095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CA3A" w14:textId="77777777" w:rsidR="00B00952" w:rsidRDefault="00B0095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5272" w14:textId="77777777" w:rsidR="00B00952" w:rsidRDefault="00B00952">
    <w:pPr>
      <w:pStyle w:val="afa"/>
      <w:framePr w:wrap="around" w:vAnchor="text" w:hAnchor="margin" w:y="1"/>
      <w:ind w:right="360"/>
      <w:rPr>
        <w:rStyle w:val="aff9"/>
      </w:rPr>
    </w:pPr>
  </w:p>
  <w:p w14:paraId="1F2FB0F0" w14:textId="77777777" w:rsidR="00B00952" w:rsidRDefault="00B00952">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51CE" w14:textId="77777777" w:rsidR="00B00952" w:rsidRDefault="00B00952">
    <w:pPr>
      <w:pStyle w:val="afa"/>
      <w:framePr w:wrap="around" w:vAnchor="text" w:hAnchor="margin" w:xAlign="right" w:y="1"/>
      <w:rPr>
        <w:rStyle w:val="aff9"/>
      </w:rPr>
    </w:pPr>
  </w:p>
  <w:p w14:paraId="4F6D2F91" w14:textId="77777777" w:rsidR="00B00952" w:rsidRDefault="00B00952">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7447" w14:textId="77777777" w:rsidR="00B00952"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152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EB8B" w14:textId="77777777" w:rsidR="00B00952"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274CF7E8" w14:textId="77777777" w:rsidR="00B00952" w:rsidRDefault="00B00952">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3061" w14:textId="77777777" w:rsidR="00B00952" w:rsidRDefault="00B00952">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B954" w14:textId="77777777" w:rsidR="00B00952" w:rsidRDefault="00000000">
    <w:pPr>
      <w:pStyle w:val="a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Pr>
        <w:rStyle w:val="aff9"/>
      </w:rPr>
      <w:t>155</w:t>
    </w:r>
    <w:r>
      <w:rPr>
        <w:rStyle w:val="aff9"/>
      </w:rPr>
      <w:fldChar w:fldCharType="end"/>
    </w:r>
  </w:p>
  <w:p w14:paraId="7948BDC7" w14:textId="77777777" w:rsidR="00B00952" w:rsidRDefault="00B0095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A337" w14:textId="77777777" w:rsidR="00B00952"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054C3AF8" w14:textId="77777777" w:rsidR="00B00952" w:rsidRDefault="00B00952">
    <w:pPr>
      <w:pStyle w:val="afa"/>
      <w:ind w:right="360"/>
    </w:pPr>
  </w:p>
  <w:p w14:paraId="587EE23B" w14:textId="77777777" w:rsidR="00B00952" w:rsidRDefault="00B0095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E35D" w14:textId="77777777" w:rsidR="00B00952" w:rsidRDefault="00B0095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9C61C" w14:textId="77777777" w:rsidR="00946574" w:rsidRDefault="00946574">
      <w:r>
        <w:separator/>
      </w:r>
    </w:p>
  </w:footnote>
  <w:footnote w:type="continuationSeparator" w:id="0">
    <w:p w14:paraId="2C63F07C" w14:textId="77777777" w:rsidR="00946574" w:rsidRDefault="0094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3585" w14:textId="77777777" w:rsidR="00B00952" w:rsidRDefault="00B00952">
    <w:pPr>
      <w:pStyle w:val="afc"/>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FBAF" w14:textId="77777777" w:rsidR="00B00952" w:rsidRDefault="00B0095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140C" w14:textId="77777777" w:rsidR="00B00952" w:rsidRDefault="00B00952">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B8A6" w14:textId="77777777" w:rsidR="00B00952" w:rsidRDefault="00B00952">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5A88" w14:textId="77777777" w:rsidR="00B00952" w:rsidRDefault="00B00952">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36AC" w14:textId="77777777" w:rsidR="00B00952" w:rsidRDefault="00B00952">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2B94" w14:textId="77777777" w:rsidR="00B00952" w:rsidRDefault="00B00952">
    <w:pPr>
      <w:pStyle w:val="af5"/>
      <w:rPr>
        <w:rFonts w:hint="default"/>
      </w:rPr>
    </w:pPr>
  </w:p>
  <w:p w14:paraId="3B2EBDFC" w14:textId="77777777" w:rsidR="00B00952" w:rsidRDefault="00B0095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48A0" w14:textId="77777777" w:rsidR="00B00952" w:rsidRDefault="00B00952">
    <w:pPr>
      <w:pStyle w:val="afc"/>
    </w:pPr>
  </w:p>
  <w:p w14:paraId="253FFA51" w14:textId="77777777" w:rsidR="00B00952" w:rsidRDefault="00B0095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CFF7" w14:textId="77777777" w:rsidR="00B00952" w:rsidRDefault="00B00952">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45CC" w14:textId="77777777" w:rsidR="00B00952" w:rsidRDefault="00B00952">
    <w:pPr>
      <w:pStyle w:val="afc"/>
    </w:pPr>
  </w:p>
  <w:p w14:paraId="48FA467A" w14:textId="77777777" w:rsidR="00B00952" w:rsidRDefault="00B00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D574D2"/>
    <w:multiLevelType w:val="multilevel"/>
    <w:tmpl w:val="61D574D2"/>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71B1746D"/>
    <w:multiLevelType w:val="multilevel"/>
    <w:tmpl w:val="71B1746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26263914">
    <w:abstractNumId w:val="4"/>
  </w:num>
  <w:num w:numId="2" w16cid:durableId="1432358751">
    <w:abstractNumId w:val="7"/>
  </w:num>
  <w:num w:numId="3" w16cid:durableId="1842695258">
    <w:abstractNumId w:val="1"/>
  </w:num>
  <w:num w:numId="4" w16cid:durableId="1954091177">
    <w:abstractNumId w:val="5"/>
  </w:num>
  <w:num w:numId="5" w16cid:durableId="1485270125">
    <w:abstractNumId w:val="3"/>
  </w:num>
  <w:num w:numId="6" w16cid:durableId="1617173106">
    <w:abstractNumId w:val="2"/>
  </w:num>
  <w:num w:numId="7" w16cid:durableId="202523322">
    <w:abstractNumId w:val="8"/>
  </w:num>
  <w:num w:numId="8" w16cid:durableId="1061750566">
    <w:abstractNumId w:val="6"/>
  </w:num>
  <w:num w:numId="9" w16cid:durableId="844519152">
    <w:abstractNumId w:val="11"/>
  </w:num>
  <w:num w:numId="10" w16cid:durableId="2084260116">
    <w:abstractNumId w:val="0"/>
  </w:num>
  <w:num w:numId="11" w16cid:durableId="783038446">
    <w:abstractNumId w:val="13"/>
  </w:num>
  <w:num w:numId="12" w16cid:durableId="895122804">
    <w:abstractNumId w:val="9"/>
  </w:num>
  <w:num w:numId="13" w16cid:durableId="1564950937">
    <w:abstractNumId w:val="17"/>
  </w:num>
  <w:num w:numId="14" w16cid:durableId="1481652405">
    <w:abstractNumId w:val="10"/>
  </w:num>
  <w:num w:numId="15" w16cid:durableId="1064598637">
    <w:abstractNumId w:val="16"/>
  </w:num>
  <w:num w:numId="16" w16cid:durableId="539248591">
    <w:abstractNumId w:val="18"/>
  </w:num>
  <w:num w:numId="17" w16cid:durableId="1828282785">
    <w:abstractNumId w:val="12"/>
  </w:num>
  <w:num w:numId="18" w16cid:durableId="1745565994">
    <w:abstractNumId w:val="14"/>
  </w:num>
  <w:num w:numId="19" w16cid:durableId="1709335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GQ1YWFlNWQ2YjMwYjNkMmQ1YzMwZTE3MjhiMmE4MGUifQ=="/>
    <w:docVar w:name="VTCASE" w:val="4"/>
    <w:docVar w:name="VTCommandPending" w:val="NONE"/>
  </w:docVars>
  <w:rsids>
    <w:rsidRoot w:val="000310C8"/>
    <w:rsid w:val="CDBFFFB9"/>
    <w:rsid w:val="F6FB6EB2"/>
    <w:rsid w:val="000004FC"/>
    <w:rsid w:val="00003EB6"/>
    <w:rsid w:val="000063A0"/>
    <w:rsid w:val="00006609"/>
    <w:rsid w:val="00012718"/>
    <w:rsid w:val="00021ABF"/>
    <w:rsid w:val="0002646E"/>
    <w:rsid w:val="000310C8"/>
    <w:rsid w:val="00032CC3"/>
    <w:rsid w:val="00034F91"/>
    <w:rsid w:val="0004066A"/>
    <w:rsid w:val="000469A9"/>
    <w:rsid w:val="000479CF"/>
    <w:rsid w:val="000528F3"/>
    <w:rsid w:val="000533F9"/>
    <w:rsid w:val="00055050"/>
    <w:rsid w:val="00073EC8"/>
    <w:rsid w:val="0008229F"/>
    <w:rsid w:val="00087180"/>
    <w:rsid w:val="0009652D"/>
    <w:rsid w:val="000A2F2C"/>
    <w:rsid w:val="000A3CAE"/>
    <w:rsid w:val="000A6E06"/>
    <w:rsid w:val="000B784C"/>
    <w:rsid w:val="000C5210"/>
    <w:rsid w:val="000C583D"/>
    <w:rsid w:val="000D2EA1"/>
    <w:rsid w:val="000D61B9"/>
    <w:rsid w:val="000E1E26"/>
    <w:rsid w:val="000E2844"/>
    <w:rsid w:val="000E3C5F"/>
    <w:rsid w:val="000E5199"/>
    <w:rsid w:val="000E56D4"/>
    <w:rsid w:val="00106DE8"/>
    <w:rsid w:val="00111A89"/>
    <w:rsid w:val="001221C5"/>
    <w:rsid w:val="00123572"/>
    <w:rsid w:val="00126661"/>
    <w:rsid w:val="00126C48"/>
    <w:rsid w:val="001303B9"/>
    <w:rsid w:val="001321CE"/>
    <w:rsid w:val="00133427"/>
    <w:rsid w:val="00137C07"/>
    <w:rsid w:val="00141114"/>
    <w:rsid w:val="00141E9D"/>
    <w:rsid w:val="0014598A"/>
    <w:rsid w:val="00150EF4"/>
    <w:rsid w:val="0015749E"/>
    <w:rsid w:val="001609CC"/>
    <w:rsid w:val="00162FF7"/>
    <w:rsid w:val="001659AC"/>
    <w:rsid w:val="0016652B"/>
    <w:rsid w:val="00166B85"/>
    <w:rsid w:val="00181153"/>
    <w:rsid w:val="00183020"/>
    <w:rsid w:val="00183BE2"/>
    <w:rsid w:val="001871AD"/>
    <w:rsid w:val="0018773E"/>
    <w:rsid w:val="00192B71"/>
    <w:rsid w:val="001968F7"/>
    <w:rsid w:val="00197993"/>
    <w:rsid w:val="00197D3D"/>
    <w:rsid w:val="001A2CFF"/>
    <w:rsid w:val="001A4FAF"/>
    <w:rsid w:val="001A5E5F"/>
    <w:rsid w:val="001B0289"/>
    <w:rsid w:val="001B39E4"/>
    <w:rsid w:val="001B7B66"/>
    <w:rsid w:val="001C392F"/>
    <w:rsid w:val="001C56AF"/>
    <w:rsid w:val="001C77C2"/>
    <w:rsid w:val="001D649C"/>
    <w:rsid w:val="001E5066"/>
    <w:rsid w:val="001F4BB9"/>
    <w:rsid w:val="001F7AFB"/>
    <w:rsid w:val="00224533"/>
    <w:rsid w:val="002277A1"/>
    <w:rsid w:val="00231B63"/>
    <w:rsid w:val="002336EE"/>
    <w:rsid w:val="00250406"/>
    <w:rsid w:val="0025182F"/>
    <w:rsid w:val="00261CF2"/>
    <w:rsid w:val="0026363B"/>
    <w:rsid w:val="00266A5F"/>
    <w:rsid w:val="0028185B"/>
    <w:rsid w:val="00284CAC"/>
    <w:rsid w:val="00287368"/>
    <w:rsid w:val="002960D7"/>
    <w:rsid w:val="002A36E1"/>
    <w:rsid w:val="002A5383"/>
    <w:rsid w:val="002A6BF3"/>
    <w:rsid w:val="002B0201"/>
    <w:rsid w:val="002C1325"/>
    <w:rsid w:val="002D1F19"/>
    <w:rsid w:val="002E2400"/>
    <w:rsid w:val="002F3A8C"/>
    <w:rsid w:val="002F5E73"/>
    <w:rsid w:val="002F62B3"/>
    <w:rsid w:val="002F64B1"/>
    <w:rsid w:val="00300488"/>
    <w:rsid w:val="003035A5"/>
    <w:rsid w:val="00306547"/>
    <w:rsid w:val="00313B87"/>
    <w:rsid w:val="00313D43"/>
    <w:rsid w:val="003429F9"/>
    <w:rsid w:val="003504C7"/>
    <w:rsid w:val="003514E8"/>
    <w:rsid w:val="00367E3A"/>
    <w:rsid w:val="00377425"/>
    <w:rsid w:val="0038398F"/>
    <w:rsid w:val="00385251"/>
    <w:rsid w:val="003A1151"/>
    <w:rsid w:val="003A3011"/>
    <w:rsid w:val="003D2E77"/>
    <w:rsid w:val="003D300C"/>
    <w:rsid w:val="003D69C1"/>
    <w:rsid w:val="003D7B87"/>
    <w:rsid w:val="003E03AD"/>
    <w:rsid w:val="003E3D50"/>
    <w:rsid w:val="003E460F"/>
    <w:rsid w:val="003F0EBE"/>
    <w:rsid w:val="004002AE"/>
    <w:rsid w:val="004054EC"/>
    <w:rsid w:val="00406B54"/>
    <w:rsid w:val="00412F73"/>
    <w:rsid w:val="0043601D"/>
    <w:rsid w:val="00447731"/>
    <w:rsid w:val="00447C22"/>
    <w:rsid w:val="004545A5"/>
    <w:rsid w:val="00460899"/>
    <w:rsid w:val="00470FF4"/>
    <w:rsid w:val="004738B3"/>
    <w:rsid w:val="00474150"/>
    <w:rsid w:val="004816C3"/>
    <w:rsid w:val="00494963"/>
    <w:rsid w:val="004959D1"/>
    <w:rsid w:val="00496C26"/>
    <w:rsid w:val="004A7C90"/>
    <w:rsid w:val="004B4487"/>
    <w:rsid w:val="004C61EF"/>
    <w:rsid w:val="004C76CA"/>
    <w:rsid w:val="004D0BA6"/>
    <w:rsid w:val="004D1C95"/>
    <w:rsid w:val="004D2217"/>
    <w:rsid w:val="004D3BB6"/>
    <w:rsid w:val="004D4AB2"/>
    <w:rsid w:val="004D6084"/>
    <w:rsid w:val="004E4508"/>
    <w:rsid w:val="004E5AC7"/>
    <w:rsid w:val="004F235C"/>
    <w:rsid w:val="004F2D61"/>
    <w:rsid w:val="004F3C61"/>
    <w:rsid w:val="004F40C3"/>
    <w:rsid w:val="00500318"/>
    <w:rsid w:val="00511FAC"/>
    <w:rsid w:val="005174B6"/>
    <w:rsid w:val="00537242"/>
    <w:rsid w:val="005420AE"/>
    <w:rsid w:val="00542CB6"/>
    <w:rsid w:val="00545E15"/>
    <w:rsid w:val="0055057E"/>
    <w:rsid w:val="005545DC"/>
    <w:rsid w:val="00557B13"/>
    <w:rsid w:val="00561987"/>
    <w:rsid w:val="00564F7A"/>
    <w:rsid w:val="00567323"/>
    <w:rsid w:val="00572CB8"/>
    <w:rsid w:val="00574775"/>
    <w:rsid w:val="00577CAB"/>
    <w:rsid w:val="005824B0"/>
    <w:rsid w:val="00584D1C"/>
    <w:rsid w:val="00584D7A"/>
    <w:rsid w:val="005937C2"/>
    <w:rsid w:val="00597E7A"/>
    <w:rsid w:val="005A0614"/>
    <w:rsid w:val="005A2202"/>
    <w:rsid w:val="005B1D75"/>
    <w:rsid w:val="005B67EF"/>
    <w:rsid w:val="005C1F01"/>
    <w:rsid w:val="005C5053"/>
    <w:rsid w:val="005C54B1"/>
    <w:rsid w:val="005D1C2C"/>
    <w:rsid w:val="005D3EFD"/>
    <w:rsid w:val="005E1075"/>
    <w:rsid w:val="005E5775"/>
    <w:rsid w:val="005E7862"/>
    <w:rsid w:val="005F3B37"/>
    <w:rsid w:val="005F58DB"/>
    <w:rsid w:val="00610081"/>
    <w:rsid w:val="00623D66"/>
    <w:rsid w:val="006355E6"/>
    <w:rsid w:val="006420B0"/>
    <w:rsid w:val="00642977"/>
    <w:rsid w:val="0064534C"/>
    <w:rsid w:val="00646270"/>
    <w:rsid w:val="0065324A"/>
    <w:rsid w:val="00660A09"/>
    <w:rsid w:val="00662C50"/>
    <w:rsid w:val="00671BBE"/>
    <w:rsid w:val="00680178"/>
    <w:rsid w:val="006813F7"/>
    <w:rsid w:val="0068372B"/>
    <w:rsid w:val="00684418"/>
    <w:rsid w:val="00690DB6"/>
    <w:rsid w:val="00691211"/>
    <w:rsid w:val="0069426D"/>
    <w:rsid w:val="006A0CEC"/>
    <w:rsid w:val="006A3DC3"/>
    <w:rsid w:val="006B121C"/>
    <w:rsid w:val="006B2CA9"/>
    <w:rsid w:val="006C4D5F"/>
    <w:rsid w:val="006C72BA"/>
    <w:rsid w:val="006D5771"/>
    <w:rsid w:val="006E147D"/>
    <w:rsid w:val="006F3629"/>
    <w:rsid w:val="0070788E"/>
    <w:rsid w:val="00711473"/>
    <w:rsid w:val="007166D3"/>
    <w:rsid w:val="00716B85"/>
    <w:rsid w:val="007214D5"/>
    <w:rsid w:val="00727D7D"/>
    <w:rsid w:val="00734A78"/>
    <w:rsid w:val="00740A16"/>
    <w:rsid w:val="00740A40"/>
    <w:rsid w:val="0074449E"/>
    <w:rsid w:val="00745AB9"/>
    <w:rsid w:val="00745C6D"/>
    <w:rsid w:val="00755F2D"/>
    <w:rsid w:val="00764362"/>
    <w:rsid w:val="007750DE"/>
    <w:rsid w:val="00775BBF"/>
    <w:rsid w:val="00784357"/>
    <w:rsid w:val="00786C4C"/>
    <w:rsid w:val="00793223"/>
    <w:rsid w:val="00794CBD"/>
    <w:rsid w:val="007976EA"/>
    <w:rsid w:val="007A33D5"/>
    <w:rsid w:val="007B056E"/>
    <w:rsid w:val="007B0CCD"/>
    <w:rsid w:val="007B1BA9"/>
    <w:rsid w:val="007B510C"/>
    <w:rsid w:val="007C32F8"/>
    <w:rsid w:val="007C4C0E"/>
    <w:rsid w:val="007C7B24"/>
    <w:rsid w:val="007D43E6"/>
    <w:rsid w:val="007E0CD6"/>
    <w:rsid w:val="007E2044"/>
    <w:rsid w:val="007E76C8"/>
    <w:rsid w:val="007F3957"/>
    <w:rsid w:val="008210BD"/>
    <w:rsid w:val="00834D32"/>
    <w:rsid w:val="00840DDF"/>
    <w:rsid w:val="00844854"/>
    <w:rsid w:val="00847CC4"/>
    <w:rsid w:val="00851F21"/>
    <w:rsid w:val="00854482"/>
    <w:rsid w:val="008650F4"/>
    <w:rsid w:val="008653D7"/>
    <w:rsid w:val="00872DDB"/>
    <w:rsid w:val="00874503"/>
    <w:rsid w:val="00875118"/>
    <w:rsid w:val="00875B0C"/>
    <w:rsid w:val="008761E9"/>
    <w:rsid w:val="00882536"/>
    <w:rsid w:val="00884D16"/>
    <w:rsid w:val="00892332"/>
    <w:rsid w:val="0089372B"/>
    <w:rsid w:val="00897442"/>
    <w:rsid w:val="008A329C"/>
    <w:rsid w:val="008B0AC1"/>
    <w:rsid w:val="008B1BCB"/>
    <w:rsid w:val="008B22BC"/>
    <w:rsid w:val="008B2852"/>
    <w:rsid w:val="008B3447"/>
    <w:rsid w:val="008B4346"/>
    <w:rsid w:val="008B5561"/>
    <w:rsid w:val="008D2628"/>
    <w:rsid w:val="008E70E3"/>
    <w:rsid w:val="008F10B2"/>
    <w:rsid w:val="0090132C"/>
    <w:rsid w:val="0090171A"/>
    <w:rsid w:val="009051FD"/>
    <w:rsid w:val="00916A08"/>
    <w:rsid w:val="00924476"/>
    <w:rsid w:val="00924774"/>
    <w:rsid w:val="00926338"/>
    <w:rsid w:val="009336E1"/>
    <w:rsid w:val="009337CD"/>
    <w:rsid w:val="009373A3"/>
    <w:rsid w:val="00942FB4"/>
    <w:rsid w:val="00946574"/>
    <w:rsid w:val="00951D78"/>
    <w:rsid w:val="009652AD"/>
    <w:rsid w:val="00966126"/>
    <w:rsid w:val="00966F2E"/>
    <w:rsid w:val="00982300"/>
    <w:rsid w:val="00982C99"/>
    <w:rsid w:val="0099075B"/>
    <w:rsid w:val="00992760"/>
    <w:rsid w:val="00995F87"/>
    <w:rsid w:val="009A792E"/>
    <w:rsid w:val="009B060E"/>
    <w:rsid w:val="009C1015"/>
    <w:rsid w:val="009D1167"/>
    <w:rsid w:val="009D1898"/>
    <w:rsid w:val="009D5A50"/>
    <w:rsid w:val="009D5CEC"/>
    <w:rsid w:val="009F0105"/>
    <w:rsid w:val="009F48C2"/>
    <w:rsid w:val="009F4E0C"/>
    <w:rsid w:val="009F7F39"/>
    <w:rsid w:val="00A16B7A"/>
    <w:rsid w:val="00A1737C"/>
    <w:rsid w:val="00A176C5"/>
    <w:rsid w:val="00A209E7"/>
    <w:rsid w:val="00A2786B"/>
    <w:rsid w:val="00A375B2"/>
    <w:rsid w:val="00A42EE9"/>
    <w:rsid w:val="00A45439"/>
    <w:rsid w:val="00A47C25"/>
    <w:rsid w:val="00A50787"/>
    <w:rsid w:val="00A509FF"/>
    <w:rsid w:val="00A51047"/>
    <w:rsid w:val="00A51A77"/>
    <w:rsid w:val="00A6346B"/>
    <w:rsid w:val="00A640A4"/>
    <w:rsid w:val="00A642AC"/>
    <w:rsid w:val="00A778C7"/>
    <w:rsid w:val="00A8756E"/>
    <w:rsid w:val="00AA3DBF"/>
    <w:rsid w:val="00AA4061"/>
    <w:rsid w:val="00AA5A47"/>
    <w:rsid w:val="00AA6826"/>
    <w:rsid w:val="00AA7E48"/>
    <w:rsid w:val="00AB7B08"/>
    <w:rsid w:val="00AD145E"/>
    <w:rsid w:val="00AE02F2"/>
    <w:rsid w:val="00AE187E"/>
    <w:rsid w:val="00AE369D"/>
    <w:rsid w:val="00AE53A2"/>
    <w:rsid w:val="00AF0353"/>
    <w:rsid w:val="00B00952"/>
    <w:rsid w:val="00B021F7"/>
    <w:rsid w:val="00B07257"/>
    <w:rsid w:val="00B07BDF"/>
    <w:rsid w:val="00B151EE"/>
    <w:rsid w:val="00B1526B"/>
    <w:rsid w:val="00B169CB"/>
    <w:rsid w:val="00B20311"/>
    <w:rsid w:val="00B23302"/>
    <w:rsid w:val="00B235FA"/>
    <w:rsid w:val="00B343D5"/>
    <w:rsid w:val="00B51B63"/>
    <w:rsid w:val="00B57765"/>
    <w:rsid w:val="00B710E7"/>
    <w:rsid w:val="00B73542"/>
    <w:rsid w:val="00B75B55"/>
    <w:rsid w:val="00B82BAE"/>
    <w:rsid w:val="00B83475"/>
    <w:rsid w:val="00B87D3E"/>
    <w:rsid w:val="00B95A95"/>
    <w:rsid w:val="00B96DE2"/>
    <w:rsid w:val="00B96EA9"/>
    <w:rsid w:val="00BA169C"/>
    <w:rsid w:val="00BA294D"/>
    <w:rsid w:val="00BA36E5"/>
    <w:rsid w:val="00BB797C"/>
    <w:rsid w:val="00BC0619"/>
    <w:rsid w:val="00BC3DC3"/>
    <w:rsid w:val="00BD3855"/>
    <w:rsid w:val="00BD663C"/>
    <w:rsid w:val="00BE02DA"/>
    <w:rsid w:val="00BE1A16"/>
    <w:rsid w:val="00BE3CE8"/>
    <w:rsid w:val="00BE796B"/>
    <w:rsid w:val="00BF04CD"/>
    <w:rsid w:val="00BF0C0D"/>
    <w:rsid w:val="00BF4E81"/>
    <w:rsid w:val="00C01A55"/>
    <w:rsid w:val="00C0674A"/>
    <w:rsid w:val="00C1139C"/>
    <w:rsid w:val="00C13232"/>
    <w:rsid w:val="00C13836"/>
    <w:rsid w:val="00C13EA6"/>
    <w:rsid w:val="00C16C2E"/>
    <w:rsid w:val="00C17B3B"/>
    <w:rsid w:val="00C2123E"/>
    <w:rsid w:val="00C227CD"/>
    <w:rsid w:val="00C22D3D"/>
    <w:rsid w:val="00C27100"/>
    <w:rsid w:val="00C40649"/>
    <w:rsid w:val="00C423EC"/>
    <w:rsid w:val="00C43262"/>
    <w:rsid w:val="00C44B1C"/>
    <w:rsid w:val="00C52E00"/>
    <w:rsid w:val="00C76DDA"/>
    <w:rsid w:val="00C83359"/>
    <w:rsid w:val="00C8580F"/>
    <w:rsid w:val="00C86E7F"/>
    <w:rsid w:val="00CA153D"/>
    <w:rsid w:val="00CA3CA6"/>
    <w:rsid w:val="00CB1301"/>
    <w:rsid w:val="00CB26AB"/>
    <w:rsid w:val="00CB320E"/>
    <w:rsid w:val="00CC186F"/>
    <w:rsid w:val="00CC4E92"/>
    <w:rsid w:val="00CC53B3"/>
    <w:rsid w:val="00CD2267"/>
    <w:rsid w:val="00CD3475"/>
    <w:rsid w:val="00CD674D"/>
    <w:rsid w:val="00CF1F00"/>
    <w:rsid w:val="00CF3099"/>
    <w:rsid w:val="00D05137"/>
    <w:rsid w:val="00D10202"/>
    <w:rsid w:val="00D12C99"/>
    <w:rsid w:val="00D13FCD"/>
    <w:rsid w:val="00D20016"/>
    <w:rsid w:val="00D2303C"/>
    <w:rsid w:val="00D26714"/>
    <w:rsid w:val="00D276AE"/>
    <w:rsid w:val="00D42CE8"/>
    <w:rsid w:val="00D46912"/>
    <w:rsid w:val="00D540B9"/>
    <w:rsid w:val="00D74CF8"/>
    <w:rsid w:val="00D83243"/>
    <w:rsid w:val="00D839AB"/>
    <w:rsid w:val="00D84249"/>
    <w:rsid w:val="00D86C05"/>
    <w:rsid w:val="00D93690"/>
    <w:rsid w:val="00D961E5"/>
    <w:rsid w:val="00D97B5D"/>
    <w:rsid w:val="00DA0ABD"/>
    <w:rsid w:val="00DA2863"/>
    <w:rsid w:val="00DA4E28"/>
    <w:rsid w:val="00DA6ACD"/>
    <w:rsid w:val="00DA6C4A"/>
    <w:rsid w:val="00DA7270"/>
    <w:rsid w:val="00DC0B8E"/>
    <w:rsid w:val="00DC18D4"/>
    <w:rsid w:val="00DC1956"/>
    <w:rsid w:val="00DC7B67"/>
    <w:rsid w:val="00DC7C75"/>
    <w:rsid w:val="00DD109B"/>
    <w:rsid w:val="00DD7832"/>
    <w:rsid w:val="00DF41DA"/>
    <w:rsid w:val="00DF7EAE"/>
    <w:rsid w:val="00E02777"/>
    <w:rsid w:val="00E06230"/>
    <w:rsid w:val="00E11BB4"/>
    <w:rsid w:val="00E17BD3"/>
    <w:rsid w:val="00E25B1C"/>
    <w:rsid w:val="00E25D78"/>
    <w:rsid w:val="00E2708D"/>
    <w:rsid w:val="00E324D2"/>
    <w:rsid w:val="00E443A1"/>
    <w:rsid w:val="00E461C6"/>
    <w:rsid w:val="00E47219"/>
    <w:rsid w:val="00E5144A"/>
    <w:rsid w:val="00E61278"/>
    <w:rsid w:val="00E61AE9"/>
    <w:rsid w:val="00E636BA"/>
    <w:rsid w:val="00E64993"/>
    <w:rsid w:val="00E72A48"/>
    <w:rsid w:val="00E7591E"/>
    <w:rsid w:val="00E82FD7"/>
    <w:rsid w:val="00E9657A"/>
    <w:rsid w:val="00E96C1B"/>
    <w:rsid w:val="00EA1B76"/>
    <w:rsid w:val="00EA51C7"/>
    <w:rsid w:val="00EA6776"/>
    <w:rsid w:val="00EB3514"/>
    <w:rsid w:val="00EC6AB0"/>
    <w:rsid w:val="00EC6D02"/>
    <w:rsid w:val="00EC7426"/>
    <w:rsid w:val="00ED4572"/>
    <w:rsid w:val="00ED4D23"/>
    <w:rsid w:val="00ED4DE8"/>
    <w:rsid w:val="00EE387C"/>
    <w:rsid w:val="00EE4E54"/>
    <w:rsid w:val="00EF11F6"/>
    <w:rsid w:val="00EF4BAB"/>
    <w:rsid w:val="00EF60BD"/>
    <w:rsid w:val="00F0018E"/>
    <w:rsid w:val="00F047A4"/>
    <w:rsid w:val="00F1120B"/>
    <w:rsid w:val="00F1463C"/>
    <w:rsid w:val="00F17B78"/>
    <w:rsid w:val="00F21006"/>
    <w:rsid w:val="00F23DDC"/>
    <w:rsid w:val="00F33489"/>
    <w:rsid w:val="00F52726"/>
    <w:rsid w:val="00F53FF1"/>
    <w:rsid w:val="00F70483"/>
    <w:rsid w:val="00F70578"/>
    <w:rsid w:val="00F761F7"/>
    <w:rsid w:val="00F76984"/>
    <w:rsid w:val="00F80554"/>
    <w:rsid w:val="00F82D3E"/>
    <w:rsid w:val="00F841C5"/>
    <w:rsid w:val="00F84345"/>
    <w:rsid w:val="00F862B4"/>
    <w:rsid w:val="00F9285B"/>
    <w:rsid w:val="00FB0BFE"/>
    <w:rsid w:val="00FB10AB"/>
    <w:rsid w:val="00FB636C"/>
    <w:rsid w:val="00FB63F5"/>
    <w:rsid w:val="00FC7A3A"/>
    <w:rsid w:val="00FD2305"/>
    <w:rsid w:val="00FD28D9"/>
    <w:rsid w:val="00FE0F97"/>
    <w:rsid w:val="00FE37A1"/>
    <w:rsid w:val="00FE5372"/>
    <w:rsid w:val="00FE5698"/>
    <w:rsid w:val="00FF4A60"/>
    <w:rsid w:val="04132FC4"/>
    <w:rsid w:val="0A99092D"/>
    <w:rsid w:val="13EB6557"/>
    <w:rsid w:val="23AD1279"/>
    <w:rsid w:val="2DFF517E"/>
    <w:rsid w:val="367E4658"/>
    <w:rsid w:val="37F91B2A"/>
    <w:rsid w:val="3C626411"/>
    <w:rsid w:val="3CF7310E"/>
    <w:rsid w:val="3F79676E"/>
    <w:rsid w:val="47317D71"/>
    <w:rsid w:val="4C463225"/>
    <w:rsid w:val="53E3234C"/>
    <w:rsid w:val="54D97871"/>
    <w:rsid w:val="57415823"/>
    <w:rsid w:val="63C0618D"/>
    <w:rsid w:val="65F729C5"/>
    <w:rsid w:val="67D341BC"/>
    <w:rsid w:val="694806C9"/>
    <w:rsid w:val="69E50AEB"/>
    <w:rsid w:val="6D8C5028"/>
    <w:rsid w:val="6FCD7A7D"/>
    <w:rsid w:val="71D93F26"/>
    <w:rsid w:val="71DC59F6"/>
    <w:rsid w:val="79DFD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1F56B"/>
  <w15:docId w15:val="{06F07882-1A69-4662-AC5D-7F91105B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unhideWhenUsed="1"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autoRedefine/>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uiPriority w:val="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autoRedefine/>
    <w:qFormat/>
    <w:pPr>
      <w:autoSpaceDE w:val="0"/>
      <w:autoSpaceDN w:val="0"/>
      <w:adjustRightInd w:val="0"/>
      <w:ind w:firstLine="420"/>
      <w:jc w:val="left"/>
    </w:pPr>
    <w:rPr>
      <w:rFonts w:ascii="宋体"/>
      <w:sz w:val="24"/>
    </w:rPr>
  </w:style>
  <w:style w:type="paragraph" w:styleId="TOC7">
    <w:name w:val="toc 7"/>
    <w:basedOn w:val="a6"/>
    <w:next w:val="a6"/>
    <w:autoRedefine/>
    <w:qFormat/>
    <w:pPr>
      <w:ind w:leftChars="1200" w:left="2520"/>
    </w:pPr>
  </w:style>
  <w:style w:type="paragraph" w:styleId="ac">
    <w:name w:val="caption"/>
    <w:basedOn w:val="a6"/>
    <w:next w:val="a6"/>
    <w:autoRedefine/>
    <w:qFormat/>
    <w:pPr>
      <w:spacing w:line="480" w:lineRule="auto"/>
    </w:pPr>
    <w:rPr>
      <w:rFonts w:ascii="华文中宋" w:eastAsia="华文中宋" w:hAnsi="华文中宋"/>
      <w:sz w:val="36"/>
      <w:szCs w:val="20"/>
    </w:rPr>
  </w:style>
  <w:style w:type="paragraph" w:styleId="ad">
    <w:name w:val="Document Map"/>
    <w:basedOn w:val="a6"/>
    <w:link w:val="ae"/>
    <w:autoRedefine/>
    <w:qFormat/>
    <w:pPr>
      <w:shd w:val="clear" w:color="auto" w:fill="000080"/>
    </w:pPr>
  </w:style>
  <w:style w:type="paragraph" w:styleId="af">
    <w:name w:val="annotation text"/>
    <w:basedOn w:val="a6"/>
    <w:link w:val="13"/>
    <w:autoRedefine/>
    <w:uiPriority w:val="99"/>
    <w:qFormat/>
    <w:pPr>
      <w:jc w:val="left"/>
    </w:pPr>
  </w:style>
  <w:style w:type="paragraph" w:styleId="32">
    <w:name w:val="Body Text 3"/>
    <w:basedOn w:val="a6"/>
    <w:link w:val="33"/>
    <w:autoRedefine/>
    <w:qFormat/>
    <w:pPr>
      <w:spacing w:after="120"/>
    </w:pPr>
    <w:rPr>
      <w:sz w:val="16"/>
      <w:szCs w:val="16"/>
    </w:rPr>
  </w:style>
  <w:style w:type="paragraph" w:styleId="af0">
    <w:name w:val="Body Text"/>
    <w:basedOn w:val="a6"/>
    <w:link w:val="af1"/>
    <w:autoRedefine/>
    <w:uiPriority w:val="99"/>
    <w:qFormat/>
    <w:pPr>
      <w:tabs>
        <w:tab w:val="left" w:pos="567"/>
      </w:tabs>
      <w:spacing w:before="120" w:line="22" w:lineRule="atLeast"/>
    </w:pPr>
    <w:rPr>
      <w:rFonts w:ascii="宋体" w:hAnsi="宋体"/>
      <w:sz w:val="24"/>
    </w:rPr>
  </w:style>
  <w:style w:type="paragraph" w:styleId="af2">
    <w:name w:val="Body Text Indent"/>
    <w:basedOn w:val="a6"/>
    <w:link w:val="af3"/>
    <w:autoRedefine/>
    <w:qFormat/>
    <w:pPr>
      <w:spacing w:line="360" w:lineRule="auto"/>
      <w:ind w:firstLine="570"/>
    </w:pPr>
    <w:rPr>
      <w:sz w:val="24"/>
    </w:rPr>
  </w:style>
  <w:style w:type="paragraph" w:styleId="23">
    <w:name w:val="List 2"/>
    <w:basedOn w:val="a6"/>
    <w:autoRedefine/>
    <w:qFormat/>
    <w:pPr>
      <w:ind w:leftChars="200" w:left="100" w:hangingChars="200" w:hanging="200"/>
    </w:pPr>
  </w:style>
  <w:style w:type="paragraph" w:styleId="af4">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5">
    <w:name w:val="Plain Text"/>
    <w:basedOn w:val="a6"/>
    <w:link w:val="24"/>
    <w:autoRedefine/>
    <w:qFormat/>
    <w:pPr>
      <w:snapToGrid w:val="0"/>
      <w:spacing w:line="540" w:lineRule="exact"/>
    </w:pPr>
    <w:rPr>
      <w:rFonts w:ascii="宋体" w:hAnsi="Courier New" w:hint="eastAsia"/>
      <w:szCs w:val="20"/>
    </w:rPr>
  </w:style>
  <w:style w:type="paragraph" w:styleId="TOC8">
    <w:name w:val="toc 8"/>
    <w:basedOn w:val="a6"/>
    <w:next w:val="a6"/>
    <w:autoRedefine/>
    <w:qFormat/>
    <w:pPr>
      <w:ind w:leftChars="1400" w:left="2940"/>
    </w:pPr>
  </w:style>
  <w:style w:type="paragraph" w:styleId="af6">
    <w:name w:val="Date"/>
    <w:basedOn w:val="a6"/>
    <w:next w:val="a6"/>
    <w:link w:val="af7"/>
    <w:autoRedefine/>
    <w:qFormat/>
    <w:pPr>
      <w:ind w:leftChars="2500" w:left="100"/>
    </w:pPr>
    <w:rPr>
      <w:rFonts w:ascii="仿宋_GB2312" w:eastAsia="仿宋_GB2312" w:hAnsi="宋体"/>
      <w:color w:val="000000"/>
      <w:sz w:val="24"/>
    </w:rPr>
  </w:style>
  <w:style w:type="paragraph" w:styleId="25">
    <w:name w:val="Body Text Indent 2"/>
    <w:basedOn w:val="a6"/>
    <w:link w:val="26"/>
    <w:autoRedefine/>
    <w:qFormat/>
    <w:rPr>
      <w:rFonts w:ascii="仿宋_GB2312" w:eastAsia="仿宋_GB2312"/>
      <w:b/>
      <w:bCs/>
      <w:sz w:val="24"/>
    </w:rPr>
  </w:style>
  <w:style w:type="paragraph" w:styleId="af8">
    <w:name w:val="Balloon Text"/>
    <w:basedOn w:val="a6"/>
    <w:link w:val="af9"/>
    <w:autoRedefine/>
    <w:uiPriority w:val="99"/>
    <w:qFormat/>
    <w:rPr>
      <w:sz w:val="18"/>
      <w:szCs w:val="18"/>
    </w:rPr>
  </w:style>
  <w:style w:type="paragraph" w:styleId="afa">
    <w:name w:val="footer"/>
    <w:basedOn w:val="a6"/>
    <w:link w:val="afb"/>
    <w:autoRedefine/>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afe">
    <w:name w:val="footnote text"/>
    <w:basedOn w:val="a6"/>
    <w:link w:val="aff"/>
    <w:autoRedefine/>
    <w:qFormat/>
    <w:pPr>
      <w:widowControl/>
      <w:jc w:val="left"/>
    </w:pPr>
    <w:rPr>
      <w:kern w:val="0"/>
      <w:sz w:val="20"/>
      <w:szCs w:val="20"/>
      <w:lang w:val="de-DE"/>
    </w:r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9">
    <w:name w:val="toc 9"/>
    <w:basedOn w:val="a6"/>
    <w:next w:val="a6"/>
    <w:autoRedefine/>
    <w:qFormat/>
    <w:pPr>
      <w:ind w:leftChars="1600" w:left="3360"/>
    </w:pPr>
  </w:style>
  <w:style w:type="paragraph" w:styleId="27">
    <w:name w:val="Body Text 2"/>
    <w:basedOn w:val="a6"/>
    <w:link w:val="28"/>
    <w:qFormat/>
    <w:pPr>
      <w:spacing w:after="120" w:line="480" w:lineRule="auto"/>
    </w:pPr>
  </w:style>
  <w:style w:type="paragraph" w:styleId="HTML">
    <w:name w:val="HTML Preformatted"/>
    <w:basedOn w:val="a6"/>
    <w:link w:val="HTML0"/>
    <w:autoRedefine/>
    <w:qFormat/>
    <w:pPr>
      <w:widowControl/>
      <w:tabs>
        <w:tab w:val="left" w:pos="425"/>
        <w:tab w:val="left" w:pos="916"/>
        <w:tab w:val="left" w:pos="1832"/>
        <w:tab w:val="left" w:pos="3664"/>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b/>
      <w:bCs/>
      <w:color w:val="212121"/>
      <w:sz w:val="24"/>
    </w:rPr>
  </w:style>
  <w:style w:type="paragraph" w:styleId="aff0">
    <w:name w:val="Normal (Web)"/>
    <w:basedOn w:val="a6"/>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Pr>
      <w:szCs w:val="20"/>
    </w:rPr>
  </w:style>
  <w:style w:type="paragraph" w:styleId="aff1">
    <w:name w:val="Title"/>
    <w:basedOn w:val="a6"/>
    <w:link w:val="aff2"/>
    <w:autoRedefine/>
    <w:qFormat/>
    <w:pPr>
      <w:jc w:val="center"/>
      <w:outlineLvl w:val="0"/>
    </w:pPr>
    <w:rPr>
      <w:b/>
      <w:sz w:val="32"/>
      <w:szCs w:val="20"/>
    </w:rPr>
  </w:style>
  <w:style w:type="paragraph" w:styleId="aff3">
    <w:name w:val="annotation subject"/>
    <w:basedOn w:val="af"/>
    <w:next w:val="af"/>
    <w:link w:val="aff4"/>
    <w:autoRedefine/>
    <w:uiPriority w:val="99"/>
    <w:qFormat/>
    <w:rPr>
      <w:b/>
      <w:bCs/>
    </w:rPr>
  </w:style>
  <w:style w:type="paragraph" w:styleId="aff5">
    <w:name w:val="Body Text First Indent"/>
    <w:basedOn w:val="af0"/>
    <w:link w:val="aff6"/>
    <w:unhideWhenUsed/>
    <w:qFormat/>
    <w:pPr>
      <w:tabs>
        <w:tab w:val="clear" w:pos="567"/>
      </w:tabs>
      <w:spacing w:before="0" w:after="120" w:line="240" w:lineRule="auto"/>
      <w:ind w:firstLineChars="100" w:firstLine="420"/>
    </w:pPr>
    <w:rPr>
      <w:rFonts w:asciiTheme="minorHAnsi" w:eastAsiaTheme="minorEastAsia" w:hAnsiTheme="minorHAnsi" w:cstheme="minorBidi"/>
      <w:sz w:val="21"/>
      <w:szCs w:val="22"/>
      <w14:ligatures w14:val="standardContextual"/>
    </w:rPr>
  </w:style>
  <w:style w:type="paragraph" w:styleId="29">
    <w:name w:val="Body Text First Indent 2"/>
    <w:basedOn w:val="af2"/>
    <w:link w:val="2a"/>
    <w:autoRedefine/>
    <w:uiPriority w:val="99"/>
    <w:qFormat/>
    <w:pPr>
      <w:spacing w:after="120" w:line="480" w:lineRule="exact"/>
      <w:ind w:leftChars="200" w:left="420" w:firstLineChars="200" w:firstLine="420"/>
    </w:pPr>
    <w:rPr>
      <w:szCs w:val="20"/>
    </w:rPr>
  </w:style>
  <w:style w:type="table" w:styleId="aff7">
    <w:name w:val="Table Grid"/>
    <w:basedOn w:val="a9"/>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autoRedefine/>
    <w:qFormat/>
    <w:rPr>
      <w:b/>
      <w:bCs/>
    </w:rPr>
  </w:style>
  <w:style w:type="character" w:styleId="aff9">
    <w:name w:val="page number"/>
    <w:autoRedefine/>
    <w:qFormat/>
  </w:style>
  <w:style w:type="character" w:styleId="affa">
    <w:name w:val="FollowedHyperlink"/>
    <w:autoRedefine/>
    <w:uiPriority w:val="99"/>
    <w:qFormat/>
    <w:rPr>
      <w:color w:val="800080"/>
      <w:u w:val="single"/>
    </w:rPr>
  </w:style>
  <w:style w:type="character" w:styleId="affb">
    <w:name w:val="Emphasis"/>
    <w:autoRedefine/>
    <w:qFormat/>
    <w:rPr>
      <w:color w:val="CC0033"/>
    </w:rPr>
  </w:style>
  <w:style w:type="character" w:styleId="affc">
    <w:name w:val="Hyperlink"/>
    <w:autoRedefine/>
    <w:uiPriority w:val="99"/>
    <w:qFormat/>
    <w:rPr>
      <w:color w:val="0000FF"/>
      <w:u w:val="single"/>
    </w:rPr>
  </w:style>
  <w:style w:type="character" w:styleId="affd">
    <w:name w:val="annotation reference"/>
    <w:autoRedefine/>
    <w:uiPriority w:val="99"/>
    <w:qFormat/>
    <w:rPr>
      <w:sz w:val="21"/>
      <w:szCs w:val="21"/>
    </w:rPr>
  </w:style>
  <w:style w:type="character" w:styleId="HTML1">
    <w:name w:val="HTML Cite"/>
    <w:autoRedefine/>
    <w:qFormat/>
    <w:rPr>
      <w:i/>
      <w:iCs/>
    </w:rPr>
  </w:style>
  <w:style w:type="character" w:customStyle="1" w:styleId="12">
    <w:name w:val="标题 1 字符"/>
    <w:link w:val="11"/>
    <w:autoRedefine/>
    <w:uiPriority w:val="9"/>
    <w:qFormat/>
    <w:rPr>
      <w:rFonts w:ascii="宋体"/>
      <w:b/>
      <w:kern w:val="44"/>
      <w:sz w:val="32"/>
    </w:rPr>
  </w:style>
  <w:style w:type="character" w:customStyle="1" w:styleId="22">
    <w:name w:val="标题 2 字符"/>
    <w:link w:val="21"/>
    <w:autoRedefine/>
    <w:uiPriority w:val="9"/>
    <w:qFormat/>
    <w:rPr>
      <w:rFonts w:ascii="Arial" w:eastAsia="黑体" w:hAnsi="Arial"/>
      <w:b/>
      <w:sz w:val="30"/>
      <w:lang w:val="en-US" w:eastAsia="zh-CN" w:bidi="ar-SA"/>
    </w:rPr>
  </w:style>
  <w:style w:type="character" w:customStyle="1" w:styleId="ab">
    <w:name w:val="正文缩进 字符"/>
    <w:link w:val="a7"/>
    <w:autoRedefine/>
    <w:qFormat/>
    <w:rPr>
      <w:rFonts w:ascii="宋体" w:eastAsia="宋体"/>
      <w:kern w:val="2"/>
      <w:sz w:val="24"/>
      <w:szCs w:val="24"/>
      <w:lang w:val="en-US" w:eastAsia="zh-CN" w:bidi="ar-SA"/>
    </w:rPr>
  </w:style>
  <w:style w:type="character" w:customStyle="1" w:styleId="31">
    <w:name w:val="标题 3 字符"/>
    <w:link w:val="30"/>
    <w:autoRedefine/>
    <w:uiPriority w:val="9"/>
    <w:qFormat/>
    <w:rPr>
      <w:rFonts w:ascii="宋体" w:eastAsia="宋体"/>
      <w:b/>
      <w:sz w:val="24"/>
      <w:u w:val="single"/>
      <w:lang w:val="en-US" w:eastAsia="zh-CN" w:bidi="ar-SA"/>
    </w:rPr>
  </w:style>
  <w:style w:type="character" w:customStyle="1" w:styleId="40">
    <w:name w:val="标题 4 字符"/>
    <w:link w:val="4"/>
    <w:autoRedefine/>
    <w:uiPriority w:val="9"/>
    <w:qFormat/>
    <w:rPr>
      <w:rFonts w:ascii="Arial" w:eastAsia="黑体" w:hAnsi="Arial"/>
      <w:b/>
      <w:sz w:val="28"/>
    </w:rPr>
  </w:style>
  <w:style w:type="character" w:customStyle="1" w:styleId="50">
    <w:name w:val="标题 5 字符"/>
    <w:link w:val="5"/>
    <w:autoRedefine/>
    <w:uiPriority w:val="9"/>
    <w:qFormat/>
    <w:rPr>
      <w:b/>
      <w:sz w:val="28"/>
    </w:rPr>
  </w:style>
  <w:style w:type="character" w:customStyle="1" w:styleId="60">
    <w:name w:val="标题 6 字符"/>
    <w:link w:val="6"/>
    <w:autoRedefine/>
    <w:uiPriority w:val="9"/>
    <w:qFormat/>
    <w:rPr>
      <w:rFonts w:ascii="Arial" w:eastAsia="黑体" w:hAnsi="Arial"/>
      <w:b/>
      <w:sz w:val="24"/>
    </w:rPr>
  </w:style>
  <w:style w:type="character" w:customStyle="1" w:styleId="70">
    <w:name w:val="标题 7 字符"/>
    <w:link w:val="7"/>
    <w:autoRedefine/>
    <w:qFormat/>
    <w:rPr>
      <w:b/>
      <w:sz w:val="24"/>
    </w:rPr>
  </w:style>
  <w:style w:type="character" w:customStyle="1" w:styleId="80">
    <w:name w:val="标题 8 字符"/>
    <w:link w:val="8"/>
    <w:autoRedefine/>
    <w:qFormat/>
    <w:rPr>
      <w:rFonts w:ascii="Arial" w:eastAsia="黑体" w:hAnsi="Arial"/>
      <w:sz w:val="24"/>
    </w:rPr>
  </w:style>
  <w:style w:type="character" w:customStyle="1" w:styleId="90">
    <w:name w:val="标题 9 字符"/>
    <w:link w:val="9"/>
    <w:autoRedefine/>
    <w:qFormat/>
    <w:rPr>
      <w:rFonts w:ascii="Arial" w:eastAsia="黑体" w:hAnsi="Arial"/>
      <w:sz w:val="21"/>
    </w:rPr>
  </w:style>
  <w:style w:type="character" w:customStyle="1" w:styleId="ae">
    <w:name w:val="文档结构图 字符"/>
    <w:link w:val="ad"/>
    <w:autoRedefine/>
    <w:qFormat/>
    <w:rPr>
      <w:kern w:val="2"/>
      <w:sz w:val="21"/>
      <w:szCs w:val="24"/>
      <w:shd w:val="clear" w:color="auto" w:fill="000080"/>
    </w:rPr>
  </w:style>
  <w:style w:type="character" w:customStyle="1" w:styleId="13">
    <w:name w:val="批注文字 字符1"/>
    <w:link w:val="af"/>
    <w:autoRedefine/>
    <w:uiPriority w:val="99"/>
    <w:qFormat/>
    <w:rPr>
      <w:kern w:val="2"/>
      <w:sz w:val="21"/>
      <w:szCs w:val="24"/>
    </w:rPr>
  </w:style>
  <w:style w:type="character" w:customStyle="1" w:styleId="33">
    <w:name w:val="正文文本 3 字符"/>
    <w:link w:val="32"/>
    <w:autoRedefine/>
    <w:qFormat/>
    <w:rPr>
      <w:kern w:val="2"/>
      <w:sz w:val="16"/>
      <w:szCs w:val="16"/>
    </w:rPr>
  </w:style>
  <w:style w:type="character" w:customStyle="1" w:styleId="af1">
    <w:name w:val="正文文本 字符"/>
    <w:link w:val="af0"/>
    <w:autoRedefine/>
    <w:uiPriority w:val="99"/>
    <w:qFormat/>
    <w:rPr>
      <w:rFonts w:ascii="宋体" w:hAnsi="宋体"/>
      <w:kern w:val="2"/>
      <w:sz w:val="24"/>
      <w:szCs w:val="24"/>
    </w:rPr>
  </w:style>
  <w:style w:type="character" w:customStyle="1" w:styleId="af3">
    <w:name w:val="正文文本缩进 字符"/>
    <w:link w:val="af2"/>
    <w:autoRedefine/>
    <w:qFormat/>
    <w:rPr>
      <w:rFonts w:eastAsia="宋体"/>
      <w:kern w:val="2"/>
      <w:sz w:val="24"/>
      <w:szCs w:val="24"/>
      <w:lang w:val="en-US" w:eastAsia="zh-CN" w:bidi="ar-SA"/>
    </w:rPr>
  </w:style>
  <w:style w:type="character" w:customStyle="1" w:styleId="24">
    <w:name w:val="纯文本 字符2"/>
    <w:link w:val="af5"/>
    <w:autoRedefine/>
    <w:qFormat/>
    <w:rPr>
      <w:rFonts w:ascii="宋体" w:hAnsi="Courier New"/>
      <w:kern w:val="2"/>
      <w:sz w:val="21"/>
    </w:rPr>
  </w:style>
  <w:style w:type="character" w:customStyle="1" w:styleId="af7">
    <w:name w:val="日期 字符"/>
    <w:link w:val="af6"/>
    <w:autoRedefine/>
    <w:qFormat/>
    <w:rPr>
      <w:rFonts w:ascii="仿宋_GB2312" w:eastAsia="仿宋_GB2312" w:hAnsi="宋体"/>
      <w:color w:val="000000"/>
      <w:kern w:val="2"/>
      <w:sz w:val="24"/>
      <w:szCs w:val="24"/>
    </w:rPr>
  </w:style>
  <w:style w:type="character" w:customStyle="1" w:styleId="26">
    <w:name w:val="正文文本缩进 2 字符"/>
    <w:link w:val="25"/>
    <w:autoRedefine/>
    <w:qFormat/>
    <w:rPr>
      <w:rFonts w:ascii="仿宋_GB2312" w:eastAsia="仿宋_GB2312"/>
      <w:b/>
      <w:bCs/>
      <w:kern w:val="2"/>
      <w:sz w:val="24"/>
      <w:szCs w:val="24"/>
    </w:rPr>
  </w:style>
  <w:style w:type="character" w:customStyle="1" w:styleId="af9">
    <w:name w:val="批注框文本 字符"/>
    <w:link w:val="af8"/>
    <w:autoRedefine/>
    <w:uiPriority w:val="99"/>
    <w:qFormat/>
    <w:rPr>
      <w:kern w:val="2"/>
      <w:sz w:val="18"/>
      <w:szCs w:val="18"/>
    </w:rPr>
  </w:style>
  <w:style w:type="character" w:customStyle="1" w:styleId="afb">
    <w:name w:val="页脚 字符"/>
    <w:link w:val="afa"/>
    <w:autoRedefine/>
    <w:uiPriority w:val="99"/>
    <w:qFormat/>
    <w:rPr>
      <w:rFonts w:ascii="宋体" w:eastAsia="宋体"/>
      <w:sz w:val="18"/>
      <w:lang w:val="en-US" w:eastAsia="zh-CN" w:bidi="ar-SA"/>
    </w:rPr>
  </w:style>
  <w:style w:type="character" w:customStyle="1" w:styleId="afd">
    <w:name w:val="页眉 字符"/>
    <w:link w:val="afc"/>
    <w:autoRedefine/>
    <w:uiPriority w:val="99"/>
    <w:qFormat/>
    <w:rPr>
      <w:rFonts w:eastAsia="宋体"/>
      <w:kern w:val="2"/>
      <w:sz w:val="18"/>
      <w:szCs w:val="18"/>
      <w:lang w:val="en-US" w:eastAsia="zh-CN" w:bidi="ar-SA"/>
    </w:rPr>
  </w:style>
  <w:style w:type="character" w:customStyle="1" w:styleId="35">
    <w:name w:val="正文文本缩进 3 字符"/>
    <w:link w:val="34"/>
    <w:autoRedefine/>
    <w:qFormat/>
    <w:rPr>
      <w:rFonts w:ascii="宋体"/>
      <w:sz w:val="24"/>
    </w:rPr>
  </w:style>
  <w:style w:type="character" w:customStyle="1" w:styleId="HTML0">
    <w:name w:val="HTML 预设格式 字符"/>
    <w:link w:val="HTML"/>
    <w:autoRedefine/>
    <w:qFormat/>
    <w:rPr>
      <w:rFonts w:ascii="宋体" w:hAnsi="宋体"/>
      <w:b/>
      <w:bCs/>
      <w:color w:val="212121"/>
      <w:kern w:val="2"/>
      <w:sz w:val="24"/>
      <w:szCs w:val="24"/>
    </w:rPr>
  </w:style>
  <w:style w:type="character" w:customStyle="1" w:styleId="aff2">
    <w:name w:val="标题 字符"/>
    <w:link w:val="aff1"/>
    <w:autoRedefine/>
    <w:qFormat/>
    <w:rPr>
      <w:b/>
      <w:kern w:val="2"/>
      <w:sz w:val="32"/>
    </w:rPr>
  </w:style>
  <w:style w:type="character" w:customStyle="1" w:styleId="aff4">
    <w:name w:val="批注主题 字符"/>
    <w:link w:val="aff3"/>
    <w:autoRedefine/>
    <w:uiPriority w:val="99"/>
    <w:qFormat/>
    <w:rPr>
      <w:rFonts w:ascii="Times New Roman" w:eastAsia="宋体" w:hAnsi="Times New Roman" w:cs="Times New Roman"/>
      <w:b/>
      <w:bCs/>
      <w:kern w:val="2"/>
      <w:sz w:val="21"/>
      <w:szCs w:val="24"/>
      <w:lang w:val="en-US" w:eastAsia="zh-CN" w:bidi="ar-SA"/>
    </w:rPr>
  </w:style>
  <w:style w:type="character" w:customStyle="1" w:styleId="2a">
    <w:name w:val="正文文本首行缩进 2 字符"/>
    <w:link w:val="29"/>
    <w:autoRedefine/>
    <w:uiPriority w:val="99"/>
    <w:qFormat/>
    <w:rPr>
      <w:rFonts w:eastAsia="宋体"/>
      <w:kern w:val="2"/>
      <w:sz w:val="24"/>
      <w:szCs w:val="24"/>
      <w:lang w:val="en-US" w:eastAsia="zh-CN" w:bidi="ar-SA"/>
    </w:rPr>
  </w:style>
  <w:style w:type="character" w:customStyle="1" w:styleId="affe">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f">
    <w:name w:val="列表段落 字符"/>
    <w:link w:val="afff0"/>
    <w:autoRedefine/>
    <w:uiPriority w:val="34"/>
    <w:qFormat/>
    <w:rPr>
      <w:rFonts w:ascii="Calibri" w:eastAsia="宋体" w:hAnsi="Calibri"/>
      <w:kern w:val="2"/>
      <w:sz w:val="21"/>
      <w:szCs w:val="22"/>
      <w:lang w:val="en-US" w:eastAsia="zh-CN" w:bidi="ar-SA"/>
    </w:rPr>
  </w:style>
  <w:style w:type="paragraph" w:styleId="afff0">
    <w:name w:val="List Paragraph"/>
    <w:basedOn w:val="a6"/>
    <w:link w:val="afff"/>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1">
    <w:name w:val="二级条标题"/>
    <w:basedOn w:val="a0"/>
    <w:next w:val="a6"/>
    <w:autoRedefine/>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2">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3">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f1"/>
    <w:next w:val="a6"/>
    <w:qFormat/>
    <w:pPr>
      <w:numPr>
        <w:ilvl w:val="3"/>
        <w:numId w:val="1"/>
      </w:numPr>
      <w:ind w:left="0" w:hanging="840"/>
      <w:outlineLvl w:val="3"/>
    </w:pPr>
  </w:style>
  <w:style w:type="paragraph" w:customStyle="1" w:styleId="af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7"/>
    <w:autoRedefine/>
    <w:qFormat/>
    <w:pPr>
      <w:ind w:left="-25" w:firstLine="0"/>
    </w:pPr>
  </w:style>
  <w:style w:type="paragraph" w:customStyle="1" w:styleId="afff7">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9">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autoRedefine/>
    <w:uiPriority w:val="99"/>
    <w:qFormat/>
    <w:pPr>
      <w:ind w:firstLineChars="200" w:firstLine="420"/>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7"/>
    <w:autoRedefine/>
    <w:qFormat/>
    <w:pPr>
      <w:numPr>
        <w:numId w:val="6"/>
      </w:numPr>
    </w:pPr>
  </w:style>
  <w:style w:type="paragraph" w:customStyle="1" w:styleId="Char21">
    <w:name w:val="Char21"/>
    <w:basedOn w:val="a6"/>
    <w:qFormat/>
    <w:rPr>
      <w:rFonts w:ascii="Tahoma" w:hAnsi="Tahoma"/>
      <w:sz w:val="24"/>
      <w:szCs w:val="20"/>
    </w:rPr>
  </w:style>
  <w:style w:type="paragraph" w:customStyle="1" w:styleId="afffa">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b">
    <w:name w:val="正文文本样式 加粗"/>
    <w:basedOn w:val="afff7"/>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styleId="afffc">
    <w:name w:val="No Spacing"/>
    <w:autoRedefine/>
    <w:uiPriority w:val="99"/>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link w:val="1-2Char"/>
    <w:autoRedefine/>
    <w:qFormat/>
    <w:rPr>
      <w:kern w:val="2"/>
      <w:sz w:val="21"/>
      <w:szCs w:val="24"/>
      <w:lang w:val="zh-CN"/>
    </w:rPr>
  </w:style>
  <w:style w:type="paragraph" w:customStyle="1" w:styleId="afffd">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e">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e"/>
    <w:autoRedefine/>
    <w:qFormat/>
    <w:rPr>
      <w:rFonts w:ascii="宋体" w:hAnsi="宋体"/>
      <w:color w:val="000000"/>
      <w:kern w:val="2"/>
      <w:sz w:val="21"/>
      <w:szCs w:val="21"/>
    </w:rPr>
  </w:style>
  <w:style w:type="paragraph" w:customStyle="1" w:styleId="affff">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
    <w:autoRedefine/>
    <w:qFormat/>
    <w:rPr>
      <w:b/>
      <w:sz w:val="24"/>
    </w:rPr>
  </w:style>
  <w:style w:type="paragraph" w:customStyle="1" w:styleId="1-">
    <w:name w:val="标题1-附件"/>
    <w:basedOn w:val="11"/>
    <w:autoRedefine/>
    <w:qFormat/>
    <w:pPr>
      <w:jc w:val="left"/>
    </w:pPr>
    <w:rPr>
      <w:sz w:val="24"/>
      <w:szCs w:val="24"/>
    </w:rPr>
  </w:style>
  <w:style w:type="paragraph" w:customStyle="1" w:styleId="affff0">
    <w:name w:val="正文小标题"/>
    <w:basedOn w:val="a6"/>
    <w:next w:val="a7"/>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0"/>
    <w:autoRedefine/>
    <w:qFormat/>
    <w:rPr>
      <w:rFonts w:ascii="宋体" w:hAnsi="宋体"/>
      <w:b/>
      <w:i/>
      <w:color w:val="FF0000"/>
      <w:kern w:val="2"/>
      <w:sz w:val="24"/>
    </w:rPr>
  </w:style>
  <w:style w:type="paragraph" w:customStyle="1" w:styleId="affff1">
    <w:name w:val="正文大标题"/>
    <w:basedOn w:val="affff0"/>
    <w:next w:val="a7"/>
    <w:link w:val="Char5"/>
    <w:autoRedefine/>
    <w:qFormat/>
    <w:pPr>
      <w:jc w:val="center"/>
    </w:pPr>
    <w:rPr>
      <w:i w:val="0"/>
      <w:color w:val="000000"/>
      <w:sz w:val="28"/>
      <w:szCs w:val="21"/>
    </w:rPr>
  </w:style>
  <w:style w:type="character" w:customStyle="1" w:styleId="Char5">
    <w:name w:val="正文大标题 Char"/>
    <w:link w:val="affff1"/>
    <w:autoRedefine/>
    <w:qFormat/>
    <w:rPr>
      <w:rFonts w:ascii="宋体" w:hAnsi="宋体"/>
      <w:b/>
      <w:color w:val="000000"/>
      <w:kern w:val="2"/>
      <w:sz w:val="28"/>
      <w:szCs w:val="21"/>
    </w:rPr>
  </w:style>
  <w:style w:type="paragraph" w:customStyle="1" w:styleId="affff2">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2"/>
    <w:autoRedefine/>
    <w:qFormat/>
    <w:rPr>
      <w:rFonts w:ascii="宋体" w:hAnsi="宋体"/>
      <w:kern w:val="2"/>
      <w:sz w:val="21"/>
      <w:szCs w:val="21"/>
    </w:rPr>
  </w:style>
  <w:style w:type="paragraph" w:customStyle="1" w:styleId="-1">
    <w:name w:val="正文须知-1级"/>
    <w:basedOn w:val="a6"/>
    <w:next w:val="a6"/>
    <w:autoRedefine/>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6"/>
    <w:autoRedefine/>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3">
    <w:name w:val="纯文本 字符"/>
    <w:autoRedefine/>
    <w:qFormat/>
    <w:rPr>
      <w:rFonts w:ascii="宋体" w:eastAsia="宋体" w:hAnsi="Courier New" w:cs="Times New Roman"/>
      <w:kern w:val="2"/>
      <w:sz w:val="21"/>
      <w:szCs w:val="21"/>
      <w:lang w:val="en-US" w:eastAsia="zh-CN" w:bidi="ar-SA"/>
    </w:rPr>
  </w:style>
  <w:style w:type="paragraph" w:customStyle="1" w:styleId="1b">
    <w:name w:val="表格1"/>
    <w:basedOn w:val="a6"/>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4">
    <w:name w:val="无标题条"/>
    <w:next w:val="a6"/>
    <w:autoRedefine/>
    <w:qFormat/>
    <w:pPr>
      <w:jc w:val="both"/>
    </w:pPr>
    <w:rPr>
      <w:sz w:val="21"/>
    </w:rPr>
  </w:style>
  <w:style w:type="character" w:customStyle="1" w:styleId="Char7">
    <w:name w:val="正文格式 Char"/>
    <w:link w:val="affff5"/>
    <w:autoRedefine/>
    <w:qFormat/>
    <w:locked/>
    <w:rPr>
      <w:rFonts w:ascii="宋体" w:hAnsi="宋体"/>
      <w:sz w:val="24"/>
      <w:szCs w:val="24"/>
      <w:lang w:val="en-GB"/>
    </w:rPr>
  </w:style>
  <w:style w:type="paragraph" w:customStyle="1" w:styleId="affff5">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c">
    <w:name w:val="字元 字元2"/>
    <w:basedOn w:val="a6"/>
    <w:autoRedefine/>
    <w:qFormat/>
    <w:rPr>
      <w:rFonts w:ascii="Tahoma" w:hAnsi="Tahoma"/>
      <w:sz w:val="24"/>
      <w:szCs w:val="20"/>
    </w:rPr>
  </w:style>
  <w:style w:type="paragraph" w:customStyle="1" w:styleId="Char3CharCharChar2">
    <w:name w:val="Char3 Char Char Char2"/>
    <w:basedOn w:val="a6"/>
    <w:autoRedefine/>
    <w:qFormat/>
    <w:pPr>
      <w:spacing w:line="360" w:lineRule="auto"/>
      <w:ind w:firstLineChars="200" w:firstLine="420"/>
    </w:pPr>
    <w:rPr>
      <w:rFonts w:ascii="Tahoma" w:hAnsi="Tahoma"/>
      <w:sz w:val="24"/>
      <w:szCs w:val="20"/>
    </w:rPr>
  </w:style>
  <w:style w:type="paragraph" w:customStyle="1" w:styleId="2d">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f">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uiPriority w:val="99"/>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paragraph" w:customStyle="1" w:styleId="affff6">
    <w:name w:val="图例"/>
    <w:basedOn w:val="a6"/>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paragraph" w:customStyle="1" w:styleId="2f0">
    <w:name w:val="修订2"/>
    <w:autoRedefine/>
    <w:uiPriority w:val="99"/>
    <w:unhideWhenUsed/>
    <w:qFormat/>
    <w:rPr>
      <w:kern w:val="2"/>
      <w:sz w:val="21"/>
      <w:szCs w:val="24"/>
    </w:rPr>
  </w:style>
  <w:style w:type="character" w:customStyle="1" w:styleId="fontstyle01">
    <w:name w:val="fontstyle01"/>
    <w:autoRedefine/>
    <w:qFormat/>
    <w:rPr>
      <w:rFonts w:ascii="MicrosoftYaHei" w:hAnsi="MicrosoftYaHei" w:hint="default"/>
      <w:color w:val="000000"/>
      <w:sz w:val="22"/>
      <w:szCs w:val="22"/>
    </w:rPr>
  </w:style>
  <w:style w:type="paragraph" w:customStyle="1" w:styleId="msonormal0">
    <w:name w:val="msonormal"/>
    <w:basedOn w:val="a6"/>
    <w:autoRedefine/>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autoRedefine/>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autoRedefine/>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autoRedefine/>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autoRedefine/>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autoRedefine/>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autoRedefine/>
    <w:qFormat/>
  </w:style>
  <w:style w:type="character" w:customStyle="1" w:styleId="UserStyle0">
    <w:name w:val="UserStyle_0"/>
    <w:autoRedefine/>
    <w:qFormat/>
    <w:rPr>
      <w:rFonts w:ascii="Calibri" w:hAnsi="Calibri"/>
      <w:kern w:val="2"/>
      <w:sz w:val="21"/>
      <w:szCs w:val="24"/>
      <w:lang w:val="en-US" w:eastAsia="zh-CN" w:bidi="ar-SA"/>
    </w:rPr>
  </w:style>
  <w:style w:type="character" w:customStyle="1" w:styleId="1CharChar">
    <w:name w:val="标题 1 Char Char"/>
    <w:autoRedefine/>
    <w:qFormat/>
    <w:rPr>
      <w:rFonts w:eastAsia="宋体"/>
      <w:b/>
      <w:spacing w:val="-2"/>
      <w:sz w:val="24"/>
      <w:lang w:val="en-US" w:eastAsia="zh-CN" w:bidi="ar-SA"/>
    </w:rPr>
  </w:style>
  <w:style w:type="paragraph" w:customStyle="1" w:styleId="1e">
    <w:name w:val="彩色列表1"/>
    <w:basedOn w:val="a6"/>
    <w:autoRedefine/>
    <w:qFormat/>
    <w:pPr>
      <w:ind w:firstLineChars="200" w:firstLine="420"/>
    </w:pPr>
    <w:rPr>
      <w:rFonts w:ascii="Calibri" w:hAnsi="Calibri"/>
      <w:szCs w:val="22"/>
    </w:rPr>
  </w:style>
  <w:style w:type="character" w:customStyle="1" w:styleId="aff">
    <w:name w:val="脚注文本 字符"/>
    <w:link w:val="afe"/>
    <w:autoRedefine/>
    <w:qFormat/>
    <w:rPr>
      <w:lang w:val="de-DE"/>
    </w:rPr>
  </w:style>
  <w:style w:type="paragraph" w:customStyle="1" w:styleId="H-TextFormat">
    <w:name w:val="H-TextFormat"/>
    <w:autoRedefine/>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autoRedefine/>
    <w:semiHidden/>
    <w:qFormat/>
    <w:rPr>
      <w:sz w:val="18"/>
      <w:szCs w:val="18"/>
    </w:rPr>
  </w:style>
  <w:style w:type="character" w:customStyle="1" w:styleId="Anrede1IhrZeichen">
    <w:name w:val="Anrede1IhrZeichen"/>
    <w:autoRedefine/>
    <w:qFormat/>
    <w:rPr>
      <w:rFonts w:ascii="Arial" w:hAnsi="Arial"/>
      <w:sz w:val="20"/>
    </w:rPr>
  </w:style>
  <w:style w:type="paragraph" w:customStyle="1" w:styleId="AbsatzTableFormat">
    <w:name w:val="AbsatzTableFormat"/>
    <w:basedOn w:val="a6"/>
    <w:autoRedefine/>
    <w:qFormat/>
    <w:pPr>
      <w:widowControl/>
      <w:jc w:val="left"/>
    </w:pPr>
    <w:rPr>
      <w:bCs/>
      <w:kern w:val="0"/>
      <w:sz w:val="22"/>
      <w:szCs w:val="20"/>
      <w:lang w:val="pt-BR" w:eastAsia="en-US"/>
    </w:rPr>
  </w:style>
  <w:style w:type="paragraph" w:customStyle="1" w:styleId="Char1CharChar">
    <w:name w:val="Char1 Char Char"/>
    <w:basedOn w:val="a6"/>
    <w:autoRedefine/>
    <w:qFormat/>
    <w:pPr>
      <w:adjustRightInd w:val="0"/>
      <w:spacing w:line="360" w:lineRule="auto"/>
    </w:pPr>
    <w:rPr>
      <w:kern w:val="0"/>
      <w:sz w:val="24"/>
      <w:szCs w:val="20"/>
    </w:rPr>
  </w:style>
  <w:style w:type="paragraph" w:customStyle="1" w:styleId="1-11">
    <w:name w:val="中等深浅底纹 1 - 强调文字颜色 11"/>
    <w:autoRedefine/>
    <w:uiPriority w:val="1"/>
    <w:qFormat/>
    <w:rPr>
      <w:rFonts w:ascii="Calibri" w:hAnsi="Calibri"/>
      <w:sz w:val="22"/>
      <w:szCs w:val="22"/>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41">
    <w:name w:val="font41"/>
    <w:autoRedefine/>
    <w:qFormat/>
    <w:rPr>
      <w:rFonts w:ascii="Times New Roman" w:hAnsi="Times New Roman" w:cs="Times New Roman" w:hint="default"/>
      <w:b/>
      <w:color w:val="000000"/>
      <w:sz w:val="20"/>
      <w:szCs w:val="20"/>
      <w:u w:val="none"/>
    </w:rPr>
  </w:style>
  <w:style w:type="character" w:customStyle="1" w:styleId="Charf">
    <w:name w:val="纯文本 Char"/>
    <w:autoRedefine/>
    <w:qFormat/>
    <w:rPr>
      <w:rFonts w:ascii="宋体" w:hAnsi="Courier New" w:cs="Courier New"/>
      <w:kern w:val="2"/>
      <w:sz w:val="21"/>
      <w:szCs w:val="21"/>
    </w:rPr>
  </w:style>
  <w:style w:type="character" w:customStyle="1" w:styleId="font31">
    <w:name w:val="font31"/>
    <w:autoRedefine/>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autoRedefine/>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autoRedefine/>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autoRedefine/>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autoRedefine/>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autoRedefine/>
    <w:qFormat/>
    <w:rPr>
      <w:rFonts w:ascii="微软雅黑" w:eastAsia="微软雅黑" w:hAnsi="微软雅黑" w:cs="微软雅黑" w:hint="eastAsia"/>
      <w:color w:val="000000"/>
      <w:sz w:val="18"/>
      <w:szCs w:val="18"/>
      <w:u w:val="none"/>
    </w:rPr>
  </w:style>
  <w:style w:type="character" w:customStyle="1" w:styleId="A13">
    <w:name w:val="A13"/>
    <w:autoRedefine/>
    <w:qFormat/>
    <w:rPr>
      <w:rFonts w:ascii="Univers LT Std 45 Light" w:eastAsia="Univers LT Std 45 Light" w:cs="Univers LT Std 45 Light"/>
      <w:color w:val="221E1F"/>
      <w:sz w:val="10"/>
      <w:szCs w:val="10"/>
    </w:rPr>
  </w:style>
  <w:style w:type="paragraph" w:customStyle="1" w:styleId="36">
    <w:name w:val="修订3"/>
    <w:autoRedefine/>
    <w:hidden/>
    <w:uiPriority w:val="99"/>
    <w:semiHidden/>
    <w:qFormat/>
    <w:rPr>
      <w:kern w:val="2"/>
      <w:sz w:val="21"/>
      <w:szCs w:val="24"/>
    </w:rPr>
  </w:style>
  <w:style w:type="paragraph" w:customStyle="1" w:styleId="41">
    <w:name w:val="修订4"/>
    <w:autoRedefine/>
    <w:hidden/>
    <w:uiPriority w:val="99"/>
    <w:semiHidden/>
    <w:qFormat/>
    <w:rPr>
      <w:kern w:val="2"/>
      <w:sz w:val="21"/>
      <w:szCs w:val="24"/>
    </w:rPr>
  </w:style>
  <w:style w:type="paragraph" w:customStyle="1" w:styleId="51">
    <w:name w:val="修订5"/>
    <w:autoRedefine/>
    <w:hidden/>
    <w:uiPriority w:val="99"/>
    <w:qFormat/>
    <w:rPr>
      <w:kern w:val="2"/>
      <w:sz w:val="21"/>
      <w:szCs w:val="24"/>
    </w:rPr>
  </w:style>
  <w:style w:type="paragraph" w:customStyle="1" w:styleId="1f">
    <w:name w:val="列表段落1"/>
    <w:basedOn w:val="a6"/>
    <w:autoRedefine/>
    <w:uiPriority w:val="34"/>
    <w:qFormat/>
    <w:pPr>
      <w:ind w:firstLineChars="200" w:firstLine="420"/>
    </w:pPr>
  </w:style>
  <w:style w:type="paragraph" w:customStyle="1" w:styleId="510">
    <w:name w:val="修订51"/>
    <w:autoRedefine/>
    <w:hidden/>
    <w:uiPriority w:val="99"/>
    <w:qFormat/>
    <w:rPr>
      <w:kern w:val="2"/>
      <w:sz w:val="21"/>
      <w:szCs w:val="24"/>
    </w:rPr>
  </w:style>
  <w:style w:type="paragraph" w:customStyle="1" w:styleId="Other1">
    <w:name w:val="Other|1"/>
    <w:basedOn w:val="a6"/>
    <w:autoRedefine/>
    <w:qFormat/>
    <w:rPr>
      <w:rFonts w:ascii="宋体" w:hAnsi="宋体" w:cs="宋体"/>
      <w:sz w:val="17"/>
      <w:szCs w:val="17"/>
      <w:lang w:val="zh-TW" w:eastAsia="zh-TW" w:bidi="zh-TW"/>
      <w14:ligatures w14:val="standardContextual"/>
    </w:rPr>
  </w:style>
  <w:style w:type="paragraph" w:customStyle="1" w:styleId="Affff7">
    <w:name w:val="正文 A"/>
    <w:autoRedefine/>
    <w:qFormat/>
    <w:pPr>
      <w:widowControl w:val="0"/>
      <w:spacing w:line="312" w:lineRule="atLeast"/>
      <w:jc w:val="both"/>
    </w:pPr>
    <w:rPr>
      <w:rFonts w:ascii="Arial Unicode MS" w:eastAsia="Arial Unicode MS" w:hAnsi="Arial Unicode MS" w:cs="Arial Unicode MS" w:hint="eastAsia"/>
      <w:color w:val="000000"/>
      <w:sz w:val="21"/>
      <w:szCs w:val="21"/>
      <w:u w:color="000000"/>
      <w14:ligatures w14:val="standardContextual"/>
    </w:rPr>
  </w:style>
  <w:style w:type="paragraph" w:customStyle="1" w:styleId="C">
    <w:name w:val="正文 C"/>
    <w:autoRedefine/>
    <w:qFormat/>
    <w:rPr>
      <w:rFonts w:eastAsia="Arial Unicode MS" w:cs="Arial Unicode MS"/>
      <w:color w:val="000000"/>
      <w:sz w:val="24"/>
      <w:szCs w:val="24"/>
      <w:u w:color="000000"/>
      <w14:ligatures w14:val="standardContextual"/>
    </w:rPr>
  </w:style>
  <w:style w:type="paragraph" w:customStyle="1" w:styleId="Style7">
    <w:name w:val="_Style 7"/>
    <w:basedOn w:val="a6"/>
    <w:next w:val="afff0"/>
    <w:autoRedefine/>
    <w:uiPriority w:val="34"/>
    <w:qFormat/>
    <w:pPr>
      <w:ind w:firstLineChars="200" w:firstLine="420"/>
    </w:pPr>
    <w:rPr>
      <w:rFonts w:ascii="Calibri" w:hAnsi="Calibri"/>
      <w:szCs w:val="22"/>
      <w14:ligatures w14:val="standardContextual"/>
    </w:rPr>
  </w:style>
  <w:style w:type="character" w:customStyle="1" w:styleId="1f0">
    <w:name w:val="未处理的提及1"/>
    <w:basedOn w:val="a8"/>
    <w:autoRedefine/>
    <w:uiPriority w:val="99"/>
    <w:semiHidden/>
    <w:unhideWhenUsed/>
    <w:qFormat/>
    <w:rPr>
      <w:color w:val="605E5C"/>
      <w:shd w:val="clear" w:color="auto" w:fill="E1DFDD"/>
    </w:rPr>
  </w:style>
  <w:style w:type="character" w:customStyle="1" w:styleId="style23">
    <w:name w:val="style23"/>
    <w:basedOn w:val="a8"/>
    <w:autoRedefine/>
    <w:qFormat/>
  </w:style>
  <w:style w:type="paragraph" w:customStyle="1" w:styleId="61">
    <w:name w:val="修订6"/>
    <w:hidden/>
    <w:uiPriority w:val="99"/>
    <w:unhideWhenUsed/>
    <w:qFormat/>
    <w:rPr>
      <w:kern w:val="2"/>
      <w:sz w:val="21"/>
      <w:szCs w:val="24"/>
    </w:rPr>
  </w:style>
  <w:style w:type="paragraph" w:customStyle="1" w:styleId="p0">
    <w:name w:val="p0"/>
    <w:basedOn w:val="a6"/>
    <w:qFormat/>
    <w:pPr>
      <w:widowControl/>
    </w:pPr>
    <w:rPr>
      <w:kern w:val="0"/>
      <w:szCs w:val="21"/>
    </w:rPr>
  </w:style>
  <w:style w:type="character" w:customStyle="1" w:styleId="aff6">
    <w:name w:val="正文文本首行缩进 字符"/>
    <w:basedOn w:val="af1"/>
    <w:link w:val="aff5"/>
    <w:uiPriority w:val="99"/>
    <w:qFormat/>
    <w:rPr>
      <w:rFonts w:asciiTheme="minorHAnsi" w:eastAsiaTheme="minorEastAsia" w:hAnsiTheme="minorHAnsi" w:cstheme="minorBidi"/>
      <w:kern w:val="2"/>
      <w:sz w:val="21"/>
      <w:szCs w:val="22"/>
      <w14:ligatures w14:val="standardContextual"/>
    </w:rPr>
  </w:style>
  <w:style w:type="paragraph" w:customStyle="1" w:styleId="210">
    <w:name w:val="列表 21"/>
    <w:basedOn w:val="a6"/>
    <w:qFormat/>
    <w:pPr>
      <w:ind w:leftChars="200" w:left="100" w:hangingChars="200" w:hanging="200"/>
    </w:pPr>
    <w:rPr>
      <w:rFonts w:asciiTheme="minorHAnsi" w:eastAsia="仿宋" w:hAnsiTheme="minorHAnsi" w:cstheme="minorBidi"/>
      <w:sz w:val="28"/>
      <w:szCs w:val="22"/>
      <w14:ligatures w14:val="standardContextual"/>
    </w:rPr>
  </w:style>
  <w:style w:type="paragraph" w:customStyle="1" w:styleId="37">
    <w:name w:val="正文3"/>
    <w:uiPriority w:val="99"/>
    <w:qFormat/>
    <w:pPr>
      <w:jc w:val="both"/>
    </w:pPr>
    <w:rPr>
      <w:rFonts w:ascii="Calibri" w:hAnsi="Calibri" w:cs="Calibri"/>
      <w:kern w:val="2"/>
      <w:sz w:val="21"/>
      <w:szCs w:val="21"/>
      <w14:ligatures w14:val="standardContextual"/>
    </w:rPr>
  </w:style>
  <w:style w:type="character" w:customStyle="1" w:styleId="28">
    <w:name w:val="正文文本 2 字符"/>
    <w:basedOn w:val="a8"/>
    <w:link w:val="27"/>
    <w:qFormat/>
    <w:rPr>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affff8">
    <w:name w:val="正文（缩进）"/>
    <w:basedOn w:val="a6"/>
    <w:autoRedefine/>
    <w:qFormat/>
    <w:pPr>
      <w:adjustRightInd w:val="0"/>
      <w:snapToGrid w:val="0"/>
      <w:spacing w:line="360" w:lineRule="auto"/>
      <w:ind w:firstLineChars="200" w:firstLine="200"/>
    </w:pPr>
    <w:rPr>
      <w:rFonts w:ascii="华文中宋" w:eastAsiaTheme="minorEastAsia" w:hAnsi="华文中宋" w:cstheme="minorBidi"/>
      <w:szCs w:val="21"/>
    </w:rPr>
  </w:style>
  <w:style w:type="character" w:customStyle="1" w:styleId="2f1">
    <w:name w:val="未处理的提及2"/>
    <w:basedOn w:val="a8"/>
    <w:uiPriority w:val="99"/>
    <w:semiHidden/>
    <w:unhideWhenUsed/>
    <w:qFormat/>
    <w:rPr>
      <w:color w:val="605E5C"/>
      <w:shd w:val="clear" w:color="auto" w:fill="E1DFDD"/>
    </w:rPr>
  </w:style>
  <w:style w:type="paragraph" w:customStyle="1" w:styleId="Bodytext1">
    <w:name w:val="Body text|1"/>
    <w:basedOn w:val="a6"/>
    <w:qFormat/>
    <w:pPr>
      <w:spacing w:after="340"/>
    </w:pPr>
    <w:rPr>
      <w:rFonts w:ascii="Arial" w:eastAsia="Arial" w:hAnsi="Arial" w:cs="Arial"/>
      <w:szCs w:val="22"/>
    </w:rPr>
  </w:style>
  <w:style w:type="character" w:customStyle="1" w:styleId="38">
    <w:name w:val="未处理的提及3"/>
    <w:basedOn w:val="a8"/>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bcg" TargetMode="External"/><Relationship Id="rId18" Type="http://schemas.openxmlformats.org/officeDocument/2006/relationships/hyperlink" Target="http://www.creditchina"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30005;&#23376;&#29256;&#36865;&#26679;&#21333;&#21457;&#36865;&#33267;pm.cn@abiosciences.com"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cgp"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bcg"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6DB4-F74F-4C8E-8B46-E48CAB78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22412</Words>
  <Characters>24430</Characters>
  <Application>Microsoft Office Word</Application>
  <DocSecurity>0</DocSecurity>
  <Lines>1628</Lines>
  <Paragraphs>1615</Paragraphs>
  <ScaleCrop>false</ScaleCrop>
  <Company>China</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14</cp:revision>
  <cp:lastPrinted>2024-08-30T10:36:00Z</cp:lastPrinted>
  <dcterms:created xsi:type="dcterms:W3CDTF">2025-08-21T07:07:00Z</dcterms:created>
  <dcterms:modified xsi:type="dcterms:W3CDTF">2025-09-04T02:01:00Z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56978E40E2404B17B01CE7E4156263E1_13</vt:lpwstr>
  </property>
  <property fmtid="{D5CDD505-2E9C-101B-9397-08002B2CF9AE}" pid="4" name="KSOTemplateDocerSaveRecord">
    <vt:lpwstr>eyJoZGlkIjoiNTc3MDhlNmJlNmQ4MmQyZTU0M2E4M2VlMzRlMDFhNWUiLCJ1c2VySWQiOiIxMDI1MDE2MjA0In0=</vt:lpwstr>
  </property>
</Properties>
</file>