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FDC50" w14:textId="5958C58A" w:rsidR="00E621A2" w:rsidRDefault="0010373A">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28359022"/>
      <w:bookmarkStart w:id="1" w:name="_Toc35393809"/>
      <w:r w:rsidRPr="0010373A">
        <w:rPr>
          <w:rFonts w:ascii="华文中宋" w:eastAsia="华文中宋" w:hAnsi="华文中宋" w:hint="eastAsia"/>
        </w:rPr>
        <w:t>中国移动短信服务项目</w:t>
      </w:r>
      <w:r w:rsidR="009D51E0">
        <w:rPr>
          <w:rFonts w:ascii="华文中宋" w:eastAsia="华文中宋" w:hAnsi="华文中宋" w:hint="eastAsia"/>
        </w:rPr>
        <w:t>成交结果公告</w:t>
      </w:r>
      <w:bookmarkEnd w:id="0"/>
      <w:bookmarkEnd w:id="1"/>
    </w:p>
    <w:p w14:paraId="6CC204D6" w14:textId="2314C997" w:rsidR="00E621A2" w:rsidRPr="003C205A" w:rsidRDefault="009D51E0">
      <w:pPr>
        <w:rPr>
          <w:rFonts w:ascii="黑体" w:eastAsia="黑体" w:hAnsi="黑体"/>
          <w:sz w:val="28"/>
          <w:szCs w:val="28"/>
        </w:rPr>
      </w:pPr>
      <w:r>
        <w:rPr>
          <w:rFonts w:ascii="黑体" w:eastAsia="黑体" w:hAnsi="黑体" w:hint="eastAsia"/>
          <w:sz w:val="28"/>
          <w:szCs w:val="28"/>
        </w:rPr>
        <w:t>一</w:t>
      </w:r>
      <w:r>
        <w:rPr>
          <w:rFonts w:ascii="黑体" w:eastAsia="黑体" w:hAnsi="黑体"/>
          <w:sz w:val="28"/>
          <w:szCs w:val="28"/>
        </w:rPr>
        <w:t>、</w:t>
      </w:r>
      <w:r>
        <w:rPr>
          <w:rFonts w:ascii="黑体" w:eastAsia="黑体" w:hAnsi="黑体" w:hint="eastAsia"/>
          <w:kern w:val="0"/>
          <w:sz w:val="28"/>
          <w:szCs w:val="28"/>
        </w:rPr>
        <w:t>项目</w:t>
      </w:r>
      <w:r w:rsidRPr="003C205A">
        <w:rPr>
          <w:rFonts w:ascii="黑体" w:eastAsia="黑体" w:hAnsi="黑体" w:hint="eastAsia"/>
          <w:sz w:val="28"/>
          <w:szCs w:val="28"/>
        </w:rPr>
        <w:t>编号：</w:t>
      </w:r>
      <w:r w:rsidR="0010373A" w:rsidRPr="003C205A">
        <w:rPr>
          <w:rFonts w:ascii="黑体" w:eastAsia="黑体" w:hAnsi="黑体"/>
          <w:sz w:val="28"/>
          <w:szCs w:val="28"/>
        </w:rPr>
        <w:t>0701-254106120717</w:t>
      </w:r>
    </w:p>
    <w:p w14:paraId="6C50C149" w14:textId="5786F17A" w:rsidR="00E621A2" w:rsidRPr="003C205A" w:rsidRDefault="009D51E0">
      <w:pPr>
        <w:ind w:rightChars="-149" w:right="-313"/>
        <w:rPr>
          <w:rFonts w:ascii="黑体" w:eastAsia="黑体" w:hAnsi="黑体"/>
          <w:sz w:val="28"/>
          <w:szCs w:val="28"/>
          <w:u w:val="single"/>
        </w:rPr>
      </w:pPr>
      <w:r w:rsidRPr="003C205A">
        <w:rPr>
          <w:rFonts w:ascii="黑体" w:eastAsia="黑体" w:hAnsi="黑体" w:hint="eastAsia"/>
          <w:sz w:val="28"/>
          <w:szCs w:val="28"/>
        </w:rPr>
        <w:t>二</w:t>
      </w:r>
      <w:r w:rsidRPr="003C205A">
        <w:rPr>
          <w:rFonts w:ascii="黑体" w:eastAsia="黑体" w:hAnsi="黑体"/>
          <w:sz w:val="28"/>
          <w:szCs w:val="28"/>
        </w:rPr>
        <w:t>、</w:t>
      </w:r>
      <w:r w:rsidRPr="003C205A">
        <w:rPr>
          <w:rFonts w:ascii="黑体" w:eastAsia="黑体" w:hAnsi="黑体" w:hint="eastAsia"/>
          <w:sz w:val="28"/>
          <w:szCs w:val="28"/>
        </w:rPr>
        <w:t>项目名称：</w:t>
      </w:r>
      <w:r w:rsidR="0010373A" w:rsidRPr="003C205A">
        <w:rPr>
          <w:rFonts w:ascii="黑体" w:eastAsia="黑体" w:hAnsi="黑体" w:hint="eastAsia"/>
          <w:sz w:val="28"/>
          <w:szCs w:val="28"/>
        </w:rPr>
        <w:t>中国移动短信服务项目</w:t>
      </w:r>
    </w:p>
    <w:p w14:paraId="1B90ED2E" w14:textId="77777777" w:rsidR="00E621A2" w:rsidRPr="003C205A" w:rsidRDefault="009D51E0">
      <w:pPr>
        <w:rPr>
          <w:rFonts w:ascii="黑体" w:eastAsia="黑体" w:hAnsi="黑体"/>
          <w:sz w:val="28"/>
          <w:szCs w:val="28"/>
        </w:rPr>
      </w:pPr>
      <w:r w:rsidRPr="003C205A">
        <w:rPr>
          <w:rFonts w:ascii="黑体" w:eastAsia="黑体" w:hAnsi="黑体" w:hint="eastAsia"/>
          <w:sz w:val="28"/>
          <w:szCs w:val="28"/>
        </w:rPr>
        <w:t>三、成交信息</w:t>
      </w:r>
    </w:p>
    <w:p w14:paraId="4D026D0E" w14:textId="722F2991" w:rsidR="00E621A2" w:rsidRPr="003C205A" w:rsidRDefault="009D51E0">
      <w:pPr>
        <w:ind w:firstLineChars="200" w:firstLine="562"/>
        <w:rPr>
          <w:rFonts w:ascii="仿宋" w:eastAsia="仿宋" w:hAnsi="仿宋"/>
          <w:b/>
          <w:bCs/>
          <w:sz w:val="28"/>
          <w:szCs w:val="28"/>
        </w:rPr>
      </w:pPr>
      <w:r w:rsidRPr="003C205A">
        <w:rPr>
          <w:rFonts w:ascii="仿宋" w:eastAsia="仿宋" w:hAnsi="仿宋" w:hint="eastAsia"/>
          <w:b/>
          <w:bCs/>
          <w:sz w:val="28"/>
          <w:szCs w:val="28"/>
        </w:rPr>
        <w:t>第1包：</w:t>
      </w:r>
      <w:r w:rsidR="0010373A" w:rsidRPr="003C205A">
        <w:rPr>
          <w:rFonts w:ascii="仿宋" w:eastAsia="仿宋" w:hAnsi="仿宋" w:hint="eastAsia"/>
          <w:b/>
          <w:bCs/>
          <w:sz w:val="28"/>
          <w:szCs w:val="28"/>
        </w:rPr>
        <w:t>中国移动短信服务</w:t>
      </w:r>
    </w:p>
    <w:p w14:paraId="3C22AA2B" w14:textId="530311DE" w:rsidR="00E621A2" w:rsidRDefault="009D51E0">
      <w:pPr>
        <w:ind w:firstLineChars="200" w:firstLine="562"/>
        <w:rPr>
          <w:rFonts w:ascii="仿宋" w:eastAsia="仿宋" w:hAnsi="仿宋"/>
          <w:sz w:val="28"/>
          <w:szCs w:val="28"/>
        </w:rPr>
      </w:pPr>
      <w:r>
        <w:rPr>
          <w:rFonts w:ascii="仿宋" w:eastAsia="仿宋" w:hAnsi="仿宋" w:hint="eastAsia"/>
          <w:b/>
          <w:bCs/>
          <w:sz w:val="28"/>
          <w:szCs w:val="28"/>
        </w:rPr>
        <w:t>供应商名称：</w:t>
      </w:r>
      <w:r w:rsidR="0010373A" w:rsidRPr="0010373A">
        <w:rPr>
          <w:rFonts w:ascii="仿宋" w:eastAsia="仿宋" w:hAnsi="仿宋" w:hint="eastAsia"/>
          <w:b/>
          <w:bCs/>
          <w:sz w:val="28"/>
          <w:szCs w:val="28"/>
        </w:rPr>
        <w:t>中国移动通信集团北京有限公司</w:t>
      </w:r>
    </w:p>
    <w:p w14:paraId="57FFAD9C" w14:textId="38AAAAE5" w:rsidR="00E621A2" w:rsidRDefault="009D51E0">
      <w:pPr>
        <w:ind w:firstLineChars="200" w:firstLine="562"/>
        <w:rPr>
          <w:rFonts w:ascii="仿宋" w:eastAsia="仿宋" w:hAnsi="仿宋"/>
          <w:bCs/>
          <w:sz w:val="28"/>
          <w:szCs w:val="28"/>
        </w:rPr>
      </w:pPr>
      <w:r>
        <w:rPr>
          <w:rFonts w:ascii="仿宋" w:eastAsia="仿宋" w:hAnsi="仿宋" w:hint="eastAsia"/>
          <w:b/>
          <w:bCs/>
          <w:sz w:val="28"/>
          <w:szCs w:val="28"/>
        </w:rPr>
        <w:t>供应商地址：</w:t>
      </w:r>
      <w:r w:rsidR="003C205A">
        <w:rPr>
          <w:rFonts w:ascii="仿宋" w:eastAsia="仿宋" w:hAnsi="仿宋"/>
          <w:bCs/>
          <w:sz w:val="28"/>
          <w:szCs w:val="28"/>
        </w:rPr>
        <w:t>北京市东城区东直门南大街</w:t>
      </w:r>
      <w:r w:rsidR="003C205A">
        <w:rPr>
          <w:rFonts w:ascii="仿宋" w:eastAsia="仿宋" w:hAnsi="仿宋" w:hint="eastAsia"/>
          <w:bCs/>
          <w:sz w:val="28"/>
          <w:szCs w:val="28"/>
        </w:rPr>
        <w:t>7号</w:t>
      </w:r>
    </w:p>
    <w:p w14:paraId="50E6EB0C" w14:textId="53EE04B7" w:rsidR="00E621A2" w:rsidRDefault="009D51E0">
      <w:pPr>
        <w:ind w:firstLineChars="200" w:firstLine="562"/>
        <w:rPr>
          <w:rFonts w:ascii="宋体" w:hAnsi="宋体" w:cs="宋体"/>
          <w:b/>
          <w:bCs/>
          <w:color w:val="000000" w:themeColor="text1"/>
          <w:sz w:val="28"/>
          <w:szCs w:val="28"/>
        </w:rPr>
      </w:pPr>
      <w:r>
        <w:rPr>
          <w:rFonts w:ascii="仿宋" w:eastAsia="仿宋" w:hAnsi="仿宋" w:hint="eastAsia"/>
          <w:b/>
          <w:bCs/>
          <w:sz w:val="28"/>
          <w:szCs w:val="28"/>
        </w:rPr>
        <w:t>成交金额</w:t>
      </w:r>
      <w:r w:rsidR="0010373A" w:rsidRPr="0010373A">
        <w:rPr>
          <w:rFonts w:ascii="仿宋" w:eastAsia="仿宋" w:hAnsi="仿宋" w:hint="eastAsia"/>
          <w:b/>
          <w:bCs/>
          <w:sz w:val="28"/>
          <w:szCs w:val="28"/>
        </w:rPr>
        <w:t>（单价金额）（人民币元）</w:t>
      </w:r>
      <w:r>
        <w:rPr>
          <w:rFonts w:ascii="仿宋" w:eastAsia="仿宋" w:hAnsi="仿宋" w:hint="eastAsia"/>
          <w:b/>
          <w:bCs/>
          <w:color w:val="000000" w:themeColor="text1"/>
          <w:sz w:val="28"/>
          <w:szCs w:val="28"/>
        </w:rPr>
        <w:t>：</w:t>
      </w:r>
      <w:r w:rsidR="00C04703" w:rsidRPr="00C04703">
        <w:rPr>
          <w:rFonts w:ascii="宋体" w:hAnsi="宋体" w:cs="宋体" w:hint="eastAsia"/>
          <w:b/>
          <w:bCs/>
          <w:color w:val="000000" w:themeColor="text1"/>
          <w:sz w:val="28"/>
          <w:szCs w:val="28"/>
        </w:rPr>
        <w:t>¥</w:t>
      </w:r>
      <w:r w:rsidR="003C205A">
        <w:rPr>
          <w:rFonts w:ascii="宋体" w:hAnsi="宋体" w:cs="宋体" w:hint="eastAsia"/>
          <w:b/>
          <w:bCs/>
          <w:color w:val="000000" w:themeColor="text1"/>
          <w:sz w:val="28"/>
          <w:szCs w:val="28"/>
        </w:rPr>
        <w:t>0.041</w:t>
      </w:r>
    </w:p>
    <w:p w14:paraId="3A4EF44D" w14:textId="77777777" w:rsidR="00E621A2" w:rsidRDefault="009D51E0">
      <w:pPr>
        <w:rPr>
          <w:rFonts w:ascii="黑体" w:eastAsia="黑体" w:hAnsi="黑体"/>
          <w:sz w:val="28"/>
          <w:szCs w:val="28"/>
        </w:rPr>
      </w:pPr>
      <w:r>
        <w:rPr>
          <w:rFonts w:ascii="黑体" w:eastAsia="黑体" w:hAnsi="黑体" w:hint="eastAsia"/>
          <w:sz w:val="28"/>
          <w:szCs w:val="28"/>
        </w:rPr>
        <w:t>四、主要标的信息</w:t>
      </w:r>
    </w:p>
    <w:tbl>
      <w:tblPr>
        <w:tblW w:w="4699"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74"/>
        <w:gridCol w:w="1471"/>
        <w:gridCol w:w="799"/>
        <w:gridCol w:w="2267"/>
        <w:gridCol w:w="2552"/>
        <w:gridCol w:w="1130"/>
        <w:gridCol w:w="4428"/>
      </w:tblGrid>
      <w:tr w:rsidR="00922EC8" w14:paraId="52C7D3F3" w14:textId="77777777" w:rsidTr="00922EC8">
        <w:trPr>
          <w:cantSplit/>
          <w:trHeight w:val="583"/>
        </w:trPr>
        <w:tc>
          <w:tcPr>
            <w:tcW w:w="253" w:type="pct"/>
            <w:vAlign w:val="center"/>
          </w:tcPr>
          <w:p w14:paraId="615035E7" w14:textId="77777777" w:rsidR="00922EC8" w:rsidRDefault="00922EC8">
            <w:pPr>
              <w:snapToGrid w:val="0"/>
              <w:jc w:val="center"/>
              <w:rPr>
                <w:rFonts w:ascii="仿宋" w:eastAsia="仿宋" w:hAnsi="仿宋"/>
                <w:b/>
                <w:bCs/>
                <w:sz w:val="20"/>
                <w:szCs w:val="20"/>
              </w:rPr>
            </w:pPr>
            <w:proofErr w:type="gramStart"/>
            <w:r>
              <w:rPr>
                <w:rFonts w:ascii="仿宋" w:eastAsia="仿宋" w:hAnsi="仿宋" w:hint="eastAsia"/>
                <w:b/>
                <w:bCs/>
                <w:sz w:val="20"/>
                <w:szCs w:val="20"/>
              </w:rPr>
              <w:t>包号</w:t>
            </w:r>
            <w:proofErr w:type="gramEnd"/>
          </w:p>
        </w:tc>
        <w:tc>
          <w:tcPr>
            <w:tcW w:w="552" w:type="pct"/>
            <w:shd w:val="clear" w:color="auto" w:fill="auto"/>
            <w:vAlign w:val="center"/>
          </w:tcPr>
          <w:p w14:paraId="627919E2" w14:textId="77777777" w:rsidR="00922EC8" w:rsidRPr="003C205A" w:rsidRDefault="00922EC8">
            <w:pPr>
              <w:snapToGrid w:val="0"/>
              <w:jc w:val="center"/>
              <w:rPr>
                <w:rFonts w:ascii="仿宋" w:eastAsia="仿宋" w:hAnsi="仿宋"/>
                <w:b/>
                <w:bCs/>
                <w:sz w:val="20"/>
                <w:szCs w:val="20"/>
              </w:rPr>
            </w:pPr>
            <w:r w:rsidRPr="003C205A">
              <w:rPr>
                <w:rFonts w:ascii="仿宋" w:eastAsia="仿宋" w:hAnsi="仿宋" w:hint="eastAsia"/>
                <w:b/>
                <w:bCs/>
                <w:sz w:val="20"/>
                <w:szCs w:val="20"/>
              </w:rPr>
              <w:t>标的名称</w:t>
            </w:r>
          </w:p>
        </w:tc>
        <w:tc>
          <w:tcPr>
            <w:tcW w:w="300" w:type="pct"/>
            <w:vAlign w:val="center"/>
          </w:tcPr>
          <w:p w14:paraId="045764E3" w14:textId="1B5E0C2E" w:rsidR="00922EC8" w:rsidRPr="003C205A" w:rsidRDefault="00922EC8" w:rsidP="001544B4">
            <w:pPr>
              <w:snapToGrid w:val="0"/>
              <w:jc w:val="center"/>
              <w:rPr>
                <w:rFonts w:ascii="仿宋" w:eastAsia="仿宋" w:hAnsi="仿宋"/>
                <w:sz w:val="20"/>
                <w:szCs w:val="20"/>
              </w:rPr>
            </w:pPr>
            <w:r w:rsidRPr="003C205A">
              <w:rPr>
                <w:rFonts w:ascii="仿宋" w:eastAsia="仿宋" w:hAnsi="仿宋" w:hint="eastAsia"/>
                <w:b/>
                <w:bCs/>
                <w:sz w:val="20"/>
                <w:szCs w:val="20"/>
              </w:rPr>
              <w:t>数量（项）</w:t>
            </w:r>
          </w:p>
        </w:tc>
        <w:tc>
          <w:tcPr>
            <w:tcW w:w="851" w:type="pct"/>
            <w:vAlign w:val="center"/>
          </w:tcPr>
          <w:p w14:paraId="01741B38" w14:textId="48C00A73" w:rsidR="00922EC8" w:rsidRPr="003C205A" w:rsidRDefault="00922EC8" w:rsidP="005F7FE4">
            <w:pPr>
              <w:snapToGrid w:val="0"/>
              <w:jc w:val="center"/>
              <w:rPr>
                <w:rFonts w:ascii="仿宋" w:eastAsia="仿宋" w:hAnsi="仿宋"/>
                <w:b/>
                <w:bCs/>
                <w:sz w:val="20"/>
                <w:szCs w:val="20"/>
              </w:rPr>
            </w:pPr>
            <w:r w:rsidRPr="003C205A">
              <w:rPr>
                <w:rFonts w:ascii="仿宋" w:eastAsia="仿宋" w:hAnsi="仿宋" w:hint="eastAsia"/>
                <w:b/>
                <w:bCs/>
                <w:sz w:val="20"/>
                <w:szCs w:val="20"/>
              </w:rPr>
              <w:t>服务范围</w:t>
            </w:r>
          </w:p>
        </w:tc>
        <w:tc>
          <w:tcPr>
            <w:tcW w:w="958" w:type="pct"/>
            <w:vAlign w:val="center"/>
          </w:tcPr>
          <w:p w14:paraId="1C268CD8" w14:textId="0A5DCAE1" w:rsidR="00922EC8" w:rsidRPr="003C205A" w:rsidRDefault="00922EC8" w:rsidP="005F7FE4">
            <w:pPr>
              <w:snapToGrid w:val="0"/>
              <w:jc w:val="center"/>
              <w:rPr>
                <w:rFonts w:ascii="仿宋" w:eastAsia="仿宋" w:hAnsi="仿宋"/>
                <w:b/>
                <w:bCs/>
                <w:sz w:val="20"/>
                <w:szCs w:val="20"/>
              </w:rPr>
            </w:pPr>
            <w:r w:rsidRPr="003C205A">
              <w:rPr>
                <w:rFonts w:ascii="仿宋" w:eastAsia="仿宋" w:hAnsi="仿宋" w:hint="eastAsia"/>
                <w:b/>
                <w:bCs/>
                <w:sz w:val="20"/>
                <w:szCs w:val="20"/>
              </w:rPr>
              <w:t>服务要求</w:t>
            </w:r>
          </w:p>
        </w:tc>
        <w:tc>
          <w:tcPr>
            <w:tcW w:w="424" w:type="pct"/>
            <w:vAlign w:val="center"/>
          </w:tcPr>
          <w:p w14:paraId="4833865C" w14:textId="38610F12" w:rsidR="00922EC8" w:rsidRPr="005F7FE4" w:rsidRDefault="00922EC8" w:rsidP="005F7FE4">
            <w:pPr>
              <w:snapToGrid w:val="0"/>
              <w:jc w:val="center"/>
              <w:rPr>
                <w:rFonts w:ascii="仿宋" w:eastAsia="仿宋" w:hAnsi="仿宋"/>
                <w:b/>
                <w:bCs/>
                <w:sz w:val="20"/>
                <w:szCs w:val="20"/>
              </w:rPr>
            </w:pPr>
            <w:r w:rsidRPr="005F7FE4">
              <w:rPr>
                <w:rFonts w:ascii="仿宋" w:eastAsia="仿宋" w:hAnsi="仿宋" w:hint="eastAsia"/>
                <w:b/>
                <w:bCs/>
                <w:sz w:val="20"/>
                <w:szCs w:val="20"/>
              </w:rPr>
              <w:t>服务时间</w:t>
            </w:r>
          </w:p>
        </w:tc>
        <w:tc>
          <w:tcPr>
            <w:tcW w:w="1662" w:type="pct"/>
            <w:vAlign w:val="center"/>
          </w:tcPr>
          <w:p w14:paraId="41FDA7EB" w14:textId="5924DCB0" w:rsidR="00922EC8" w:rsidRPr="005F7FE4" w:rsidRDefault="00922EC8" w:rsidP="005F7FE4">
            <w:pPr>
              <w:snapToGrid w:val="0"/>
              <w:jc w:val="center"/>
              <w:rPr>
                <w:rFonts w:ascii="仿宋" w:eastAsia="仿宋" w:hAnsi="仿宋"/>
                <w:b/>
                <w:bCs/>
                <w:sz w:val="20"/>
                <w:szCs w:val="20"/>
              </w:rPr>
            </w:pPr>
            <w:r w:rsidRPr="005F7FE4">
              <w:rPr>
                <w:rFonts w:ascii="仿宋" w:eastAsia="仿宋" w:hAnsi="仿宋" w:hint="eastAsia"/>
                <w:b/>
                <w:bCs/>
                <w:sz w:val="20"/>
                <w:szCs w:val="20"/>
              </w:rPr>
              <w:t>服务标准</w:t>
            </w:r>
          </w:p>
        </w:tc>
      </w:tr>
      <w:tr w:rsidR="00922EC8" w14:paraId="4E72594D" w14:textId="77777777" w:rsidTr="00922EC8">
        <w:trPr>
          <w:cantSplit/>
          <w:trHeight w:val="697"/>
        </w:trPr>
        <w:tc>
          <w:tcPr>
            <w:tcW w:w="253" w:type="pct"/>
            <w:vAlign w:val="center"/>
          </w:tcPr>
          <w:p w14:paraId="3318BA85" w14:textId="77777777" w:rsidR="00922EC8" w:rsidRDefault="00922EC8">
            <w:pPr>
              <w:snapToGrid w:val="0"/>
              <w:jc w:val="center"/>
              <w:rPr>
                <w:rFonts w:ascii="仿宋" w:eastAsia="仿宋" w:hAnsi="仿宋"/>
                <w:sz w:val="20"/>
                <w:szCs w:val="20"/>
              </w:rPr>
            </w:pPr>
            <w:r>
              <w:rPr>
                <w:rFonts w:ascii="仿宋" w:eastAsia="仿宋" w:hAnsi="仿宋" w:hint="eastAsia"/>
                <w:sz w:val="20"/>
                <w:szCs w:val="20"/>
              </w:rPr>
              <w:t>1</w:t>
            </w:r>
          </w:p>
        </w:tc>
        <w:tc>
          <w:tcPr>
            <w:tcW w:w="552" w:type="pct"/>
            <w:shd w:val="clear" w:color="auto" w:fill="auto"/>
            <w:vAlign w:val="center"/>
          </w:tcPr>
          <w:p w14:paraId="4BD21A39" w14:textId="242A1811" w:rsidR="00922EC8" w:rsidRPr="003C205A" w:rsidRDefault="0010373A">
            <w:pPr>
              <w:snapToGrid w:val="0"/>
              <w:jc w:val="center"/>
              <w:rPr>
                <w:rFonts w:ascii="仿宋" w:eastAsia="仿宋" w:hAnsi="仿宋"/>
                <w:sz w:val="20"/>
                <w:szCs w:val="20"/>
              </w:rPr>
            </w:pPr>
            <w:r w:rsidRPr="003C205A">
              <w:rPr>
                <w:rFonts w:ascii="仿宋" w:eastAsia="仿宋" w:hAnsi="仿宋" w:hint="eastAsia"/>
                <w:sz w:val="20"/>
                <w:szCs w:val="20"/>
                <w:lang w:val="zh-CN"/>
              </w:rPr>
              <w:t>中国移动短信服务</w:t>
            </w:r>
          </w:p>
        </w:tc>
        <w:tc>
          <w:tcPr>
            <w:tcW w:w="300" w:type="pct"/>
            <w:vAlign w:val="center"/>
          </w:tcPr>
          <w:p w14:paraId="638B9417" w14:textId="672B0A02" w:rsidR="00922EC8" w:rsidRPr="003C205A" w:rsidRDefault="00922EC8">
            <w:pPr>
              <w:snapToGrid w:val="0"/>
              <w:jc w:val="center"/>
              <w:rPr>
                <w:rFonts w:ascii="仿宋" w:eastAsia="仿宋" w:hAnsi="仿宋"/>
                <w:sz w:val="20"/>
                <w:szCs w:val="20"/>
              </w:rPr>
            </w:pPr>
            <w:r w:rsidRPr="003C205A">
              <w:rPr>
                <w:rFonts w:ascii="仿宋" w:eastAsia="仿宋" w:hAnsi="仿宋" w:hint="eastAsia"/>
                <w:sz w:val="20"/>
                <w:szCs w:val="20"/>
              </w:rPr>
              <w:t>1</w:t>
            </w:r>
          </w:p>
        </w:tc>
        <w:tc>
          <w:tcPr>
            <w:tcW w:w="851" w:type="pct"/>
            <w:vAlign w:val="center"/>
          </w:tcPr>
          <w:p w14:paraId="33FF1EF7" w14:textId="2924F535" w:rsidR="00922EC8" w:rsidRPr="003C205A" w:rsidRDefault="00850715" w:rsidP="005F7FE4">
            <w:pPr>
              <w:snapToGrid w:val="0"/>
              <w:jc w:val="center"/>
              <w:rPr>
                <w:rFonts w:ascii="仿宋" w:eastAsia="仿宋" w:hAnsi="仿宋"/>
                <w:sz w:val="20"/>
                <w:szCs w:val="20"/>
              </w:rPr>
            </w:pPr>
            <w:r w:rsidRPr="003C205A">
              <w:rPr>
                <w:rFonts w:ascii="仿宋" w:eastAsia="仿宋" w:hAnsi="仿宋" w:hint="eastAsia"/>
                <w:sz w:val="20"/>
                <w:szCs w:val="20"/>
              </w:rPr>
              <w:t>供应商必须提供“12123”短信服务号码的信息发送功能。</w:t>
            </w:r>
          </w:p>
        </w:tc>
        <w:tc>
          <w:tcPr>
            <w:tcW w:w="958" w:type="pct"/>
            <w:vAlign w:val="center"/>
          </w:tcPr>
          <w:p w14:paraId="2F3788C5" w14:textId="159A0223" w:rsidR="00922EC8" w:rsidRPr="003C205A" w:rsidRDefault="00850715" w:rsidP="001544B4">
            <w:pPr>
              <w:snapToGrid w:val="0"/>
              <w:jc w:val="center"/>
              <w:rPr>
                <w:rFonts w:ascii="仿宋" w:eastAsia="仿宋" w:hAnsi="仿宋"/>
                <w:sz w:val="20"/>
                <w:szCs w:val="20"/>
              </w:rPr>
            </w:pPr>
            <w:r w:rsidRPr="003C205A">
              <w:rPr>
                <w:rFonts w:ascii="仿宋" w:eastAsia="仿宋" w:hAnsi="仿宋" w:hint="eastAsia"/>
                <w:sz w:val="20"/>
                <w:szCs w:val="20"/>
              </w:rPr>
              <w:t>短信发送端口支持短信并发，每秒不少于500条。</w:t>
            </w:r>
          </w:p>
        </w:tc>
        <w:tc>
          <w:tcPr>
            <w:tcW w:w="424" w:type="pct"/>
            <w:vAlign w:val="center"/>
          </w:tcPr>
          <w:p w14:paraId="0EF2B5D4" w14:textId="6B99A9F5" w:rsidR="00922EC8" w:rsidRPr="005F7FE4" w:rsidRDefault="00850715" w:rsidP="005F7FE4">
            <w:pPr>
              <w:snapToGrid w:val="0"/>
              <w:jc w:val="center"/>
              <w:rPr>
                <w:rFonts w:ascii="仿宋" w:eastAsia="仿宋" w:hAnsi="仿宋"/>
                <w:sz w:val="20"/>
                <w:szCs w:val="20"/>
              </w:rPr>
            </w:pPr>
            <w:r w:rsidRPr="00850715">
              <w:rPr>
                <w:rFonts w:ascii="仿宋" w:eastAsia="仿宋" w:hAnsi="仿宋" w:hint="eastAsia"/>
                <w:sz w:val="20"/>
                <w:szCs w:val="20"/>
              </w:rPr>
              <w:t>服务期：一年。</w:t>
            </w:r>
          </w:p>
        </w:tc>
        <w:tc>
          <w:tcPr>
            <w:tcW w:w="1662" w:type="pct"/>
            <w:vAlign w:val="center"/>
          </w:tcPr>
          <w:p w14:paraId="2B6B3119" w14:textId="494F305D" w:rsidR="00922EC8" w:rsidRPr="001544B4" w:rsidRDefault="00850715" w:rsidP="005F7FE4">
            <w:pPr>
              <w:snapToGrid w:val="0"/>
              <w:jc w:val="center"/>
              <w:rPr>
                <w:rFonts w:ascii="仿宋" w:eastAsia="仿宋" w:hAnsi="仿宋"/>
                <w:sz w:val="20"/>
                <w:szCs w:val="20"/>
              </w:rPr>
            </w:pPr>
            <w:r w:rsidRPr="00850715">
              <w:rPr>
                <w:rFonts w:ascii="仿宋" w:eastAsia="仿宋" w:hAnsi="仿宋" w:hint="eastAsia"/>
                <w:sz w:val="20"/>
                <w:szCs w:val="20"/>
              </w:rPr>
              <w:t>短信端口可返回短信发送状态，接收12123平台短信指令需求至返回短信状态信息时间不超过7秒，合格率不低于98%。</w:t>
            </w:r>
          </w:p>
        </w:tc>
      </w:tr>
    </w:tbl>
    <w:p w14:paraId="6278B0C0" w14:textId="67C564FB" w:rsidR="005F7FE4" w:rsidRDefault="009D51E0" w:rsidP="009F673C">
      <w:pPr>
        <w:rPr>
          <w:rFonts w:ascii="黑体" w:eastAsia="黑体" w:hAnsi="黑体"/>
          <w:color w:val="000000" w:themeColor="text1"/>
          <w:sz w:val="28"/>
          <w:szCs w:val="28"/>
        </w:rPr>
      </w:pPr>
      <w:r>
        <w:rPr>
          <w:rFonts w:ascii="黑体" w:eastAsia="黑体" w:hAnsi="黑体" w:hint="eastAsia"/>
          <w:color w:val="000000" w:themeColor="text1"/>
          <w:sz w:val="28"/>
          <w:szCs w:val="28"/>
        </w:rPr>
        <w:t>五、评审专家名单：</w:t>
      </w:r>
      <w:r w:rsidR="009F673C" w:rsidRPr="009F673C">
        <w:rPr>
          <w:rFonts w:ascii="黑体" w:eastAsia="黑体" w:hAnsi="黑体" w:hint="eastAsia"/>
          <w:color w:val="000000" w:themeColor="text1"/>
          <w:sz w:val="28"/>
          <w:szCs w:val="28"/>
        </w:rPr>
        <w:t>韩治</w:t>
      </w:r>
      <w:r w:rsidR="009F673C">
        <w:rPr>
          <w:rFonts w:ascii="黑体" w:eastAsia="黑体" w:hAnsi="黑体" w:hint="eastAsia"/>
          <w:color w:val="000000" w:themeColor="text1"/>
          <w:sz w:val="28"/>
          <w:szCs w:val="28"/>
        </w:rPr>
        <w:t>、</w:t>
      </w:r>
      <w:r w:rsidR="009F673C" w:rsidRPr="009F673C">
        <w:rPr>
          <w:rFonts w:ascii="黑体" w:eastAsia="黑体" w:hAnsi="黑体" w:hint="eastAsia"/>
          <w:color w:val="000000" w:themeColor="text1"/>
          <w:sz w:val="28"/>
          <w:szCs w:val="28"/>
        </w:rPr>
        <w:t>丁增宏</w:t>
      </w:r>
      <w:r w:rsidR="009F673C">
        <w:rPr>
          <w:rFonts w:ascii="黑体" w:eastAsia="黑体" w:hAnsi="黑体" w:hint="eastAsia"/>
          <w:color w:val="000000" w:themeColor="text1"/>
          <w:sz w:val="28"/>
          <w:szCs w:val="28"/>
        </w:rPr>
        <w:t>、</w:t>
      </w:r>
      <w:r w:rsidR="009F673C" w:rsidRPr="009F673C">
        <w:rPr>
          <w:rFonts w:ascii="黑体" w:eastAsia="黑体" w:hAnsi="黑体" w:hint="eastAsia"/>
          <w:color w:val="000000" w:themeColor="text1"/>
          <w:sz w:val="28"/>
          <w:szCs w:val="28"/>
        </w:rPr>
        <w:t>马碧波</w:t>
      </w:r>
    </w:p>
    <w:p w14:paraId="2E0EE86A" w14:textId="56F8FC12" w:rsidR="00E621A2" w:rsidRDefault="009D51E0">
      <w:pPr>
        <w:rPr>
          <w:rFonts w:asciiTheme="minorEastAsia" w:eastAsiaTheme="minorEastAsia" w:hAnsiTheme="minorEastAsia"/>
          <w:sz w:val="28"/>
          <w:szCs w:val="28"/>
        </w:rPr>
      </w:pPr>
      <w:r>
        <w:rPr>
          <w:rFonts w:ascii="黑体" w:eastAsia="黑体" w:hAnsi="黑体" w:hint="eastAsia"/>
          <w:sz w:val="28"/>
          <w:szCs w:val="28"/>
        </w:rPr>
        <w:lastRenderedPageBreak/>
        <w:t>六、代理服务收费标准及金额</w:t>
      </w:r>
      <w:r>
        <w:rPr>
          <w:rFonts w:ascii="仿宋" w:eastAsia="仿宋" w:hAnsi="仿宋" w:hint="eastAsia"/>
          <w:sz w:val="28"/>
          <w:szCs w:val="28"/>
        </w:rPr>
        <w:t>：参照原</w:t>
      </w:r>
      <w:proofErr w:type="gramStart"/>
      <w:r>
        <w:rPr>
          <w:rFonts w:ascii="仿宋" w:eastAsia="仿宋" w:hAnsi="仿宋" w:hint="eastAsia"/>
          <w:sz w:val="28"/>
          <w:szCs w:val="28"/>
        </w:rPr>
        <w:t>国家发改委</w:t>
      </w:r>
      <w:proofErr w:type="gramEnd"/>
      <w:r>
        <w:rPr>
          <w:rFonts w:ascii="仿宋" w:eastAsia="仿宋" w:hAnsi="仿宋" w:hint="eastAsia"/>
          <w:sz w:val="28"/>
          <w:szCs w:val="28"/>
        </w:rPr>
        <w:t>颁布的《招标代理服务收费管理暂行办法》（计价格[2002]1980号）下浮</w:t>
      </w:r>
      <w:r w:rsidR="0010373A">
        <w:rPr>
          <w:rFonts w:ascii="仿宋" w:eastAsia="仿宋" w:hAnsi="仿宋" w:hint="eastAsia"/>
          <w:sz w:val="28"/>
          <w:szCs w:val="28"/>
        </w:rPr>
        <w:t>10</w:t>
      </w:r>
      <w:r>
        <w:rPr>
          <w:rFonts w:ascii="仿宋" w:eastAsia="仿宋" w:hAnsi="仿宋" w:hint="eastAsia"/>
          <w:sz w:val="28"/>
          <w:szCs w:val="28"/>
        </w:rPr>
        <w:t>%。</w:t>
      </w:r>
    </w:p>
    <w:p w14:paraId="2D019C4F" w14:textId="043E35C2" w:rsidR="00E621A2" w:rsidRDefault="009D51E0">
      <w:pPr>
        <w:rPr>
          <w:rFonts w:ascii="仿宋" w:eastAsia="仿宋" w:hAnsi="仿宋"/>
          <w:sz w:val="28"/>
          <w:szCs w:val="28"/>
        </w:rPr>
      </w:pPr>
      <w:bookmarkStart w:id="2" w:name="OLE_LINK2"/>
      <w:bookmarkStart w:id="3" w:name="OLE_LINK1"/>
      <w:r>
        <w:rPr>
          <w:rFonts w:ascii="仿宋" w:eastAsia="仿宋" w:hAnsi="仿宋" w:hint="eastAsia"/>
          <w:sz w:val="28"/>
          <w:szCs w:val="28"/>
        </w:rPr>
        <w:t>金额：</w:t>
      </w:r>
      <w:r w:rsidR="003C205A" w:rsidRPr="003C205A">
        <w:rPr>
          <w:rFonts w:ascii="仿宋" w:eastAsia="仿宋" w:hAnsi="仿宋"/>
          <w:sz w:val="28"/>
          <w:szCs w:val="28"/>
        </w:rPr>
        <w:t>3</w:t>
      </w:r>
      <w:r w:rsidR="003C205A">
        <w:rPr>
          <w:rFonts w:ascii="仿宋" w:eastAsia="仿宋" w:hAnsi="仿宋" w:hint="eastAsia"/>
          <w:sz w:val="28"/>
          <w:szCs w:val="28"/>
        </w:rPr>
        <w:t>.</w:t>
      </w:r>
      <w:r w:rsidR="003C205A">
        <w:rPr>
          <w:rFonts w:ascii="仿宋" w:eastAsia="仿宋" w:hAnsi="仿宋"/>
          <w:sz w:val="28"/>
          <w:szCs w:val="28"/>
        </w:rPr>
        <w:t>76</w:t>
      </w:r>
      <w:r w:rsidR="003C205A" w:rsidRPr="003C205A">
        <w:rPr>
          <w:rFonts w:ascii="仿宋" w:eastAsia="仿宋" w:hAnsi="仿宋"/>
          <w:sz w:val="28"/>
          <w:szCs w:val="28"/>
        </w:rPr>
        <w:t>2</w:t>
      </w:r>
      <w:r w:rsidRPr="003C205A">
        <w:rPr>
          <w:rFonts w:ascii="仿宋" w:eastAsia="仿宋" w:hAnsi="仿宋"/>
          <w:bCs/>
          <w:color w:val="000000" w:themeColor="text1"/>
          <w:sz w:val="28"/>
          <w:szCs w:val="28"/>
        </w:rPr>
        <w:t>万元人民币</w:t>
      </w:r>
      <w:bookmarkEnd w:id="2"/>
      <w:bookmarkEnd w:id="3"/>
      <w:r>
        <w:rPr>
          <w:rFonts w:ascii="仿宋" w:eastAsia="仿宋" w:hAnsi="仿宋" w:hint="eastAsia"/>
          <w:bCs/>
          <w:color w:val="FF0000"/>
          <w:sz w:val="28"/>
          <w:szCs w:val="28"/>
        </w:rPr>
        <w:t xml:space="preserve"> </w:t>
      </w:r>
    </w:p>
    <w:p w14:paraId="58ADDDD8" w14:textId="77777777" w:rsidR="00E621A2" w:rsidRDefault="009D51E0">
      <w:pPr>
        <w:rPr>
          <w:rFonts w:ascii="黑体" w:eastAsia="黑体" w:hAnsi="黑体"/>
          <w:sz w:val="28"/>
          <w:szCs w:val="28"/>
        </w:rPr>
      </w:pPr>
      <w:r>
        <w:rPr>
          <w:rFonts w:ascii="黑体" w:eastAsia="黑体" w:hAnsi="黑体" w:hint="eastAsia"/>
          <w:sz w:val="28"/>
          <w:szCs w:val="28"/>
        </w:rPr>
        <w:t>七、公告期限</w:t>
      </w:r>
    </w:p>
    <w:p w14:paraId="6753DAAB" w14:textId="77777777" w:rsidR="00E621A2" w:rsidRDefault="009D51E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14:paraId="59C96C99" w14:textId="77777777" w:rsidR="00E621A2" w:rsidRDefault="009D51E0">
      <w:pPr>
        <w:rPr>
          <w:rFonts w:ascii="黑体" w:eastAsia="黑体" w:hAnsi="黑体" w:cs="仿宋"/>
          <w:sz w:val="28"/>
          <w:szCs w:val="28"/>
        </w:rPr>
      </w:pPr>
      <w:r>
        <w:rPr>
          <w:rFonts w:ascii="黑体" w:eastAsia="黑体" w:hAnsi="黑体" w:cs="仿宋" w:hint="eastAsia"/>
          <w:sz w:val="28"/>
          <w:szCs w:val="28"/>
        </w:rPr>
        <w:t>八、其他补充事宜</w:t>
      </w:r>
    </w:p>
    <w:p w14:paraId="382F05E4" w14:textId="77777777" w:rsidR="00E621A2" w:rsidRDefault="009D51E0">
      <w:pPr>
        <w:snapToGrid w:val="0"/>
        <w:spacing w:line="360" w:lineRule="auto"/>
        <w:ind w:firstLineChars="200" w:firstLine="560"/>
        <w:jc w:val="left"/>
        <w:rPr>
          <w:rFonts w:ascii="仿宋" w:eastAsia="仿宋" w:hAnsi="仿宋" w:cs="宋体"/>
          <w:kern w:val="0"/>
          <w:sz w:val="28"/>
          <w:szCs w:val="28"/>
        </w:rPr>
      </w:pPr>
      <w:bookmarkStart w:id="4" w:name="OLE_LINK23"/>
      <w:r>
        <w:rPr>
          <w:rFonts w:ascii="仿宋" w:eastAsia="仿宋" w:hAnsi="仿宋" w:cs="宋体" w:hint="eastAsia"/>
          <w:kern w:val="0"/>
          <w:sz w:val="28"/>
          <w:szCs w:val="28"/>
        </w:rPr>
        <w:t>项目</w:t>
      </w:r>
      <w:r>
        <w:rPr>
          <w:rFonts w:ascii="仿宋" w:eastAsia="仿宋" w:hAnsi="仿宋" w:cs="宋体"/>
          <w:kern w:val="0"/>
          <w:sz w:val="28"/>
          <w:szCs w:val="28"/>
        </w:rPr>
        <w:t>用途：</w:t>
      </w:r>
      <w:r>
        <w:rPr>
          <w:rFonts w:ascii="仿宋" w:eastAsia="仿宋" w:hAnsi="仿宋" w:cs="宋体" w:hint="eastAsia"/>
          <w:kern w:val="0"/>
          <w:sz w:val="28"/>
          <w:szCs w:val="28"/>
        </w:rPr>
        <w:t>自用</w:t>
      </w:r>
    </w:p>
    <w:p w14:paraId="6DC57F57" w14:textId="3CFD6B28" w:rsidR="00E621A2" w:rsidRDefault="009D51E0">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kern w:val="0"/>
          <w:sz w:val="28"/>
          <w:szCs w:val="28"/>
        </w:rPr>
        <w:t>合同执行期、服务要求：</w:t>
      </w:r>
      <w:r w:rsidR="00850715" w:rsidRPr="00850715">
        <w:rPr>
          <w:rFonts w:ascii="仿宋" w:eastAsia="仿宋" w:hAnsi="仿宋" w:cs="宋体" w:hint="eastAsia"/>
          <w:kern w:val="0"/>
          <w:sz w:val="28"/>
          <w:szCs w:val="28"/>
        </w:rPr>
        <w:t>服务期一年。</w:t>
      </w:r>
    </w:p>
    <w:bookmarkEnd w:id="4"/>
    <w:p w14:paraId="68D0B063" w14:textId="372504E5" w:rsidR="00E621A2" w:rsidRDefault="009D51E0">
      <w:pPr>
        <w:ind w:firstLineChars="200" w:firstLine="560"/>
        <w:rPr>
          <w:rFonts w:ascii="仿宋" w:eastAsia="仿宋" w:hAnsi="仿宋" w:cs="宋体"/>
          <w:kern w:val="0"/>
          <w:sz w:val="28"/>
          <w:szCs w:val="28"/>
        </w:rPr>
      </w:pPr>
      <w:r>
        <w:rPr>
          <w:rFonts w:ascii="仿宋" w:eastAsia="仿宋" w:hAnsi="仿宋" w:cs="宋体"/>
          <w:kern w:val="0"/>
          <w:sz w:val="28"/>
          <w:szCs w:val="28"/>
        </w:rPr>
        <w:t>谈判邀请发布日期：</w:t>
      </w:r>
      <w:r w:rsidR="00850715" w:rsidRPr="00850715">
        <w:rPr>
          <w:rFonts w:ascii="仿宋" w:eastAsia="仿宋" w:hAnsi="仿宋" w:cs="宋体" w:hint="eastAsia"/>
          <w:kern w:val="0"/>
          <w:sz w:val="28"/>
          <w:szCs w:val="28"/>
        </w:rPr>
        <w:t>2025年8月27日</w:t>
      </w:r>
    </w:p>
    <w:p w14:paraId="5C80DA7D" w14:textId="1C5C48D9" w:rsidR="00E621A2" w:rsidRDefault="009D51E0">
      <w:pPr>
        <w:ind w:firstLineChars="200" w:firstLine="560"/>
        <w:rPr>
          <w:rFonts w:ascii="仿宋" w:eastAsia="仿宋" w:hAnsi="仿宋" w:cs="宋体" w:hint="eastAsia"/>
          <w:kern w:val="0"/>
          <w:sz w:val="28"/>
          <w:szCs w:val="28"/>
        </w:rPr>
      </w:pPr>
      <w:r w:rsidRPr="006C2DFC">
        <w:rPr>
          <w:rFonts w:ascii="仿宋" w:eastAsia="仿宋" w:hAnsi="仿宋" w:cs="宋体"/>
          <w:kern w:val="0"/>
          <w:sz w:val="28"/>
          <w:szCs w:val="28"/>
        </w:rPr>
        <w:t>定标日期：20</w:t>
      </w:r>
      <w:r w:rsidRPr="006C2DFC">
        <w:rPr>
          <w:rFonts w:ascii="仿宋" w:eastAsia="仿宋" w:hAnsi="仿宋" w:cs="宋体" w:hint="eastAsia"/>
          <w:kern w:val="0"/>
          <w:sz w:val="28"/>
          <w:szCs w:val="28"/>
        </w:rPr>
        <w:t>25</w:t>
      </w:r>
      <w:r w:rsidRPr="006C2DFC">
        <w:rPr>
          <w:rFonts w:ascii="仿宋" w:eastAsia="仿宋" w:hAnsi="仿宋" w:cs="宋体"/>
          <w:kern w:val="0"/>
          <w:sz w:val="28"/>
          <w:szCs w:val="28"/>
        </w:rPr>
        <w:t>年</w:t>
      </w:r>
      <w:r w:rsidR="00850715" w:rsidRPr="006C2DFC">
        <w:rPr>
          <w:rFonts w:ascii="仿宋" w:eastAsia="仿宋" w:hAnsi="仿宋" w:cs="宋体" w:hint="eastAsia"/>
          <w:kern w:val="0"/>
          <w:sz w:val="28"/>
          <w:szCs w:val="28"/>
        </w:rPr>
        <w:t>9</w:t>
      </w:r>
      <w:r w:rsidRPr="006C2DFC">
        <w:rPr>
          <w:rFonts w:ascii="仿宋" w:eastAsia="仿宋" w:hAnsi="仿宋" w:cs="宋体"/>
          <w:kern w:val="0"/>
          <w:sz w:val="28"/>
          <w:szCs w:val="28"/>
        </w:rPr>
        <w:t>月</w:t>
      </w:r>
      <w:r w:rsidR="006C2DFC" w:rsidRPr="006C2DFC">
        <w:rPr>
          <w:rFonts w:ascii="仿宋" w:eastAsia="仿宋" w:hAnsi="仿宋" w:cs="宋体" w:hint="eastAsia"/>
          <w:kern w:val="0"/>
          <w:sz w:val="28"/>
          <w:szCs w:val="28"/>
        </w:rPr>
        <w:t>17</w:t>
      </w:r>
      <w:r w:rsidRPr="006C2DFC">
        <w:rPr>
          <w:rFonts w:ascii="仿宋" w:eastAsia="仿宋" w:hAnsi="仿宋" w:cs="宋体"/>
          <w:kern w:val="0"/>
          <w:sz w:val="28"/>
          <w:szCs w:val="28"/>
        </w:rPr>
        <w:t>日</w:t>
      </w:r>
    </w:p>
    <w:p w14:paraId="1682189E" w14:textId="06343E7E" w:rsidR="008E548B" w:rsidRPr="008E548B" w:rsidRDefault="008E548B" w:rsidP="008E548B">
      <w:pPr>
        <w:ind w:firstLineChars="200" w:firstLine="560"/>
        <w:rPr>
          <w:rFonts w:ascii="仿宋" w:eastAsia="仿宋" w:hAnsi="仿宋" w:cs="宋体"/>
          <w:kern w:val="0"/>
          <w:sz w:val="28"/>
          <w:szCs w:val="28"/>
        </w:rPr>
      </w:pPr>
      <w:r w:rsidRPr="008E548B">
        <w:rPr>
          <w:rFonts w:ascii="仿宋" w:eastAsia="仿宋" w:hAnsi="仿宋" w:cs="宋体" w:hint="eastAsia"/>
          <w:kern w:val="0"/>
          <w:sz w:val="28"/>
          <w:szCs w:val="28"/>
        </w:rPr>
        <w:t>本项目采用单一来源方式的理由：自2015年公安部12123互联网平台上线后，按照公安部要求，北京市公安局公安交通管理局开通“12123”短消息号码，自行建设短信发送平台，向社会发送车辆违法信息，替代了以往的交通违法信函告知方式。同时北京市公安局公安交通管理局与中国移动通信集团北京有限公司签订行业短信服务合</w:t>
      </w:r>
      <w:r w:rsidRPr="008E548B">
        <w:rPr>
          <w:rFonts w:ascii="仿宋" w:eastAsia="仿宋" w:hAnsi="仿宋" w:cs="宋体" w:hint="eastAsia"/>
          <w:kern w:val="0"/>
          <w:sz w:val="28"/>
          <w:szCs w:val="28"/>
        </w:rPr>
        <w:lastRenderedPageBreak/>
        <w:t>同，支付短信费用。 该项目鉴于“中国移动通信集团北京有限公司”是北京地区为移动用户提供服务的唯一运营商，并且为原有短信服务延续，为保证各项业务系统稳定运行，根据《中华人民共和国政府采购法》第三十一条规定，只能采用单一来源采购方式向原供应商进行采购。</w:t>
      </w:r>
      <w:bookmarkStart w:id="5" w:name="_GoBack"/>
      <w:bookmarkEnd w:id="5"/>
    </w:p>
    <w:p w14:paraId="6573A78E" w14:textId="77777777" w:rsidR="00E621A2" w:rsidRDefault="009D51E0">
      <w:pPr>
        <w:rPr>
          <w:rFonts w:ascii="黑体" w:eastAsia="黑体" w:hAnsi="黑体" w:cs="宋体"/>
          <w:kern w:val="0"/>
          <w:sz w:val="28"/>
          <w:szCs w:val="28"/>
        </w:rPr>
      </w:pPr>
      <w:r>
        <w:rPr>
          <w:rFonts w:ascii="黑体" w:eastAsia="黑体" w:hAnsi="黑体" w:cs="宋体" w:hint="eastAsia"/>
          <w:kern w:val="0"/>
          <w:sz w:val="28"/>
          <w:szCs w:val="28"/>
        </w:rPr>
        <w:t>九、凡对本次公告内容提出询问，请按以下方式联系。</w:t>
      </w:r>
    </w:p>
    <w:p w14:paraId="0756E35C" w14:textId="77777777" w:rsidR="00E621A2" w:rsidRDefault="009D51E0">
      <w:pPr>
        <w:pStyle w:val="2"/>
        <w:snapToGrid w:val="0"/>
        <w:spacing w:before="0" w:after="0" w:line="360" w:lineRule="auto"/>
        <w:ind w:firstLineChars="200" w:firstLine="560"/>
        <w:rPr>
          <w:rFonts w:ascii="仿宋" w:eastAsia="仿宋" w:hAnsi="仿宋" w:cs="宋体"/>
          <w:b w:val="0"/>
          <w:sz w:val="28"/>
          <w:szCs w:val="28"/>
        </w:rPr>
      </w:pPr>
      <w:bookmarkStart w:id="6" w:name="_Toc35393810"/>
      <w:bookmarkStart w:id="7" w:name="_Toc35393641"/>
      <w:bookmarkStart w:id="8" w:name="_Toc28359100"/>
      <w:bookmarkStart w:id="9" w:name="_Toc28359023"/>
      <w:r>
        <w:rPr>
          <w:rFonts w:ascii="仿宋" w:eastAsia="仿宋" w:hAnsi="仿宋" w:cs="宋体" w:hint="eastAsia"/>
          <w:b w:val="0"/>
          <w:sz w:val="28"/>
          <w:szCs w:val="28"/>
        </w:rPr>
        <w:t>1.采购人信息</w:t>
      </w:r>
      <w:bookmarkEnd w:id="6"/>
      <w:bookmarkEnd w:id="7"/>
      <w:bookmarkEnd w:id="8"/>
      <w:bookmarkEnd w:id="9"/>
    </w:p>
    <w:p w14:paraId="19EA1857" w14:textId="165CEABD" w:rsidR="00E621A2" w:rsidRDefault="009D51E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名    称：</w:t>
      </w:r>
      <w:r w:rsidR="00850715" w:rsidRPr="00850715">
        <w:rPr>
          <w:rFonts w:ascii="仿宋" w:eastAsia="仿宋" w:hAnsi="仿宋" w:cs="宋体" w:hint="eastAsia"/>
          <w:kern w:val="0"/>
          <w:sz w:val="28"/>
          <w:szCs w:val="28"/>
        </w:rPr>
        <w:t>北京市公安局公安交通管理局</w:t>
      </w:r>
    </w:p>
    <w:p w14:paraId="3ED18728" w14:textId="78B031B0" w:rsidR="00E621A2" w:rsidRDefault="009D51E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地    址：</w:t>
      </w:r>
      <w:r w:rsidR="00850715" w:rsidRPr="00850715">
        <w:rPr>
          <w:rFonts w:ascii="仿宋" w:eastAsia="仿宋" w:hAnsi="仿宋" w:cs="宋体" w:hint="eastAsia"/>
          <w:kern w:val="0"/>
          <w:sz w:val="28"/>
          <w:szCs w:val="28"/>
        </w:rPr>
        <w:t>北京市西城区阜成门北大街1号</w:t>
      </w:r>
    </w:p>
    <w:p w14:paraId="26556DD0" w14:textId="4F43D1F1" w:rsidR="00E621A2" w:rsidRDefault="009D51E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联系方式：</w:t>
      </w:r>
      <w:r w:rsidR="00850715" w:rsidRPr="00850715">
        <w:rPr>
          <w:rFonts w:ascii="仿宋" w:eastAsia="仿宋" w:hAnsi="仿宋" w:cs="宋体" w:hint="eastAsia"/>
          <w:kern w:val="0"/>
          <w:sz w:val="28"/>
          <w:szCs w:val="28"/>
        </w:rPr>
        <w:t>010－68399073</w:t>
      </w:r>
    </w:p>
    <w:p w14:paraId="4925941F" w14:textId="77777777" w:rsidR="00E621A2" w:rsidRDefault="009D51E0">
      <w:pPr>
        <w:pStyle w:val="2"/>
        <w:snapToGrid w:val="0"/>
        <w:spacing w:before="0" w:after="0" w:line="360" w:lineRule="auto"/>
        <w:ind w:firstLineChars="200" w:firstLine="560"/>
        <w:rPr>
          <w:rFonts w:ascii="仿宋" w:eastAsia="仿宋" w:hAnsi="仿宋" w:cs="Times New Roman"/>
          <w:b w:val="0"/>
          <w:bCs w:val="0"/>
          <w:sz w:val="28"/>
          <w:szCs w:val="28"/>
        </w:rPr>
      </w:pPr>
      <w:bookmarkStart w:id="10" w:name="_Toc35393642"/>
      <w:bookmarkStart w:id="11" w:name="_Toc28359024"/>
      <w:bookmarkStart w:id="12" w:name="_Toc28359101"/>
      <w:bookmarkStart w:id="13" w:name="_Toc35393811"/>
      <w:r>
        <w:rPr>
          <w:rFonts w:ascii="仿宋" w:eastAsia="仿宋" w:hAnsi="仿宋" w:cs="Times New Roman" w:hint="eastAsia"/>
          <w:b w:val="0"/>
          <w:bCs w:val="0"/>
          <w:sz w:val="28"/>
          <w:szCs w:val="28"/>
        </w:rPr>
        <w:t>2.采购代理机构信息</w:t>
      </w:r>
      <w:bookmarkEnd w:id="10"/>
      <w:bookmarkEnd w:id="11"/>
      <w:bookmarkEnd w:id="12"/>
      <w:bookmarkEnd w:id="13"/>
    </w:p>
    <w:p w14:paraId="78CE9638" w14:textId="77777777" w:rsidR="00E621A2" w:rsidRDefault="009D51E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名    称：中技国际招标有限公司</w:t>
      </w:r>
    </w:p>
    <w:p w14:paraId="5F304635" w14:textId="77777777" w:rsidR="00E621A2" w:rsidRDefault="009D51E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地    址：北京市丰台区西营街1号院通用时代中心C座9层</w:t>
      </w:r>
    </w:p>
    <w:p w14:paraId="46DD561D" w14:textId="7F135CBB" w:rsidR="00E621A2" w:rsidRDefault="009D51E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联系方式：</w:t>
      </w:r>
      <w:r w:rsidR="00850715" w:rsidRPr="00850715">
        <w:rPr>
          <w:rFonts w:ascii="仿宋" w:eastAsia="仿宋" w:hAnsi="仿宋" w:hint="eastAsia"/>
          <w:sz w:val="28"/>
          <w:szCs w:val="28"/>
        </w:rPr>
        <w:t>010－81168272、81168683、81168492</w:t>
      </w:r>
    </w:p>
    <w:p w14:paraId="26658C3A" w14:textId="77777777" w:rsidR="00E621A2" w:rsidRDefault="009D51E0">
      <w:pPr>
        <w:pStyle w:val="2"/>
        <w:snapToGrid w:val="0"/>
        <w:spacing w:before="0" w:after="0" w:line="360" w:lineRule="auto"/>
        <w:ind w:firstLineChars="200" w:firstLine="560"/>
        <w:rPr>
          <w:rFonts w:ascii="仿宋" w:eastAsia="仿宋" w:hAnsi="仿宋" w:cs="Times New Roman"/>
          <w:b w:val="0"/>
          <w:bCs w:val="0"/>
          <w:sz w:val="28"/>
          <w:szCs w:val="28"/>
        </w:rPr>
      </w:pPr>
      <w:bookmarkStart w:id="14" w:name="_Toc28359025"/>
      <w:bookmarkStart w:id="15" w:name="_Toc28359102"/>
      <w:bookmarkStart w:id="16" w:name="_Toc35393643"/>
      <w:bookmarkStart w:id="17" w:name="_Toc35393812"/>
      <w:r>
        <w:rPr>
          <w:rFonts w:ascii="仿宋" w:eastAsia="仿宋" w:hAnsi="仿宋" w:cs="Times New Roman" w:hint="eastAsia"/>
          <w:b w:val="0"/>
          <w:bCs w:val="0"/>
          <w:sz w:val="28"/>
          <w:szCs w:val="28"/>
        </w:rPr>
        <w:t>3.项目联系方式</w:t>
      </w:r>
      <w:bookmarkEnd w:id="14"/>
      <w:bookmarkEnd w:id="15"/>
      <w:bookmarkEnd w:id="16"/>
      <w:bookmarkEnd w:id="17"/>
    </w:p>
    <w:p w14:paraId="26E2C2C6" w14:textId="2985F299" w:rsidR="00E621A2" w:rsidRDefault="009D51E0">
      <w:pPr>
        <w:pStyle w:val="a3"/>
        <w:snapToGrid w:val="0"/>
        <w:spacing w:line="360" w:lineRule="auto"/>
        <w:ind w:firstLineChars="200" w:firstLine="560"/>
        <w:rPr>
          <w:rFonts w:ascii="仿宋" w:eastAsia="仿宋" w:hAnsi="仿宋" w:cs="Times New Roman"/>
          <w:sz w:val="28"/>
          <w:szCs w:val="28"/>
        </w:rPr>
      </w:pPr>
      <w:r>
        <w:rPr>
          <w:rFonts w:ascii="仿宋" w:eastAsia="仿宋" w:hAnsi="仿宋" w:cs="Times New Roman" w:hint="eastAsia"/>
          <w:sz w:val="28"/>
          <w:szCs w:val="28"/>
        </w:rPr>
        <w:t>项目联系人：</w:t>
      </w:r>
      <w:r w:rsidR="00850715" w:rsidRPr="00850715">
        <w:rPr>
          <w:rFonts w:ascii="仿宋" w:eastAsia="仿宋" w:hAnsi="仿宋" w:cs="Times New Roman" w:hint="eastAsia"/>
          <w:sz w:val="28"/>
          <w:szCs w:val="28"/>
        </w:rPr>
        <w:t>柳勋伟、姚玮、张伯涵、孙薇</w:t>
      </w:r>
    </w:p>
    <w:p w14:paraId="61230F57" w14:textId="29C3164F" w:rsidR="00E621A2" w:rsidRDefault="009D51E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电    话：</w:t>
      </w:r>
      <w:r w:rsidR="00850715" w:rsidRPr="00850715">
        <w:rPr>
          <w:rFonts w:ascii="仿宋" w:eastAsia="仿宋" w:hAnsi="仿宋" w:hint="eastAsia"/>
          <w:sz w:val="28"/>
          <w:szCs w:val="28"/>
        </w:rPr>
        <w:t>010－81168272、81168683、81168492</w:t>
      </w:r>
    </w:p>
    <w:p w14:paraId="22D3A2A5" w14:textId="77777777" w:rsidR="00E621A2" w:rsidRDefault="009D51E0">
      <w:pPr>
        <w:snapToGrid w:val="0"/>
        <w:spacing w:line="360" w:lineRule="auto"/>
        <w:rPr>
          <w:rFonts w:ascii="黑体" w:eastAsia="黑体" w:hAnsi="黑体" w:cs="宋体"/>
          <w:kern w:val="0"/>
          <w:sz w:val="28"/>
          <w:szCs w:val="28"/>
        </w:rPr>
      </w:pPr>
      <w:r>
        <w:rPr>
          <w:rFonts w:ascii="黑体" w:eastAsia="黑体" w:hAnsi="黑体" w:cs="宋体" w:hint="eastAsia"/>
          <w:kern w:val="0"/>
          <w:sz w:val="28"/>
          <w:szCs w:val="28"/>
        </w:rPr>
        <w:t>十、附件</w:t>
      </w:r>
    </w:p>
    <w:p w14:paraId="43BBA2C0" w14:textId="77777777" w:rsidR="00E621A2" w:rsidRDefault="009D51E0">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1、采购文件</w:t>
      </w:r>
    </w:p>
    <w:sectPr w:rsidR="00E621A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77DB0" w14:textId="77777777" w:rsidR="00A475A3" w:rsidRDefault="00A475A3" w:rsidP="005F7FE4">
      <w:r>
        <w:separator/>
      </w:r>
    </w:p>
  </w:endnote>
  <w:endnote w:type="continuationSeparator" w:id="0">
    <w:p w14:paraId="4EAFBD14" w14:textId="77777777" w:rsidR="00A475A3" w:rsidRDefault="00A475A3" w:rsidP="005F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794E0" w14:textId="77777777" w:rsidR="00A475A3" w:rsidRDefault="00A475A3" w:rsidP="005F7FE4">
      <w:r>
        <w:separator/>
      </w:r>
    </w:p>
  </w:footnote>
  <w:footnote w:type="continuationSeparator" w:id="0">
    <w:p w14:paraId="62D48F83" w14:textId="77777777" w:rsidR="00A475A3" w:rsidRDefault="00A475A3" w:rsidP="005F7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FAD"/>
    <w:rsid w:val="00003AA5"/>
    <w:rsid w:val="0001357F"/>
    <w:rsid w:val="00023CF9"/>
    <w:rsid w:val="00024456"/>
    <w:rsid w:val="00030A30"/>
    <w:rsid w:val="000368CC"/>
    <w:rsid w:val="00042003"/>
    <w:rsid w:val="000444DE"/>
    <w:rsid w:val="00045C3E"/>
    <w:rsid w:val="00050068"/>
    <w:rsid w:val="00061540"/>
    <w:rsid w:val="000615FB"/>
    <w:rsid w:val="00062900"/>
    <w:rsid w:val="00066EC9"/>
    <w:rsid w:val="000814C8"/>
    <w:rsid w:val="00086EFA"/>
    <w:rsid w:val="0008783E"/>
    <w:rsid w:val="00096402"/>
    <w:rsid w:val="000A6813"/>
    <w:rsid w:val="000B2E4E"/>
    <w:rsid w:val="000B5751"/>
    <w:rsid w:val="000D4CC9"/>
    <w:rsid w:val="000F5FD3"/>
    <w:rsid w:val="0010373A"/>
    <w:rsid w:val="0011724E"/>
    <w:rsid w:val="00120BB4"/>
    <w:rsid w:val="0014407F"/>
    <w:rsid w:val="0015220B"/>
    <w:rsid w:val="001544B4"/>
    <w:rsid w:val="001554ED"/>
    <w:rsid w:val="00172A27"/>
    <w:rsid w:val="00187B6C"/>
    <w:rsid w:val="001931C9"/>
    <w:rsid w:val="001B4B55"/>
    <w:rsid w:val="001D696A"/>
    <w:rsid w:val="001E50C3"/>
    <w:rsid w:val="00201530"/>
    <w:rsid w:val="00210FF5"/>
    <w:rsid w:val="00217CD7"/>
    <w:rsid w:val="002277D5"/>
    <w:rsid w:val="00227B90"/>
    <w:rsid w:val="00230268"/>
    <w:rsid w:val="00247AA8"/>
    <w:rsid w:val="00255A47"/>
    <w:rsid w:val="00255FC7"/>
    <w:rsid w:val="00266E4B"/>
    <w:rsid w:val="00271158"/>
    <w:rsid w:val="002965D1"/>
    <w:rsid w:val="002A0982"/>
    <w:rsid w:val="002B2976"/>
    <w:rsid w:val="002B6279"/>
    <w:rsid w:val="002C4C65"/>
    <w:rsid w:val="002D4D83"/>
    <w:rsid w:val="002D67AD"/>
    <w:rsid w:val="002F0861"/>
    <w:rsid w:val="00310652"/>
    <w:rsid w:val="0031214D"/>
    <w:rsid w:val="00317F33"/>
    <w:rsid w:val="003300CD"/>
    <w:rsid w:val="00351CDC"/>
    <w:rsid w:val="0036017A"/>
    <w:rsid w:val="00373182"/>
    <w:rsid w:val="003735BD"/>
    <w:rsid w:val="00373D81"/>
    <w:rsid w:val="0039482D"/>
    <w:rsid w:val="003A489B"/>
    <w:rsid w:val="003A7831"/>
    <w:rsid w:val="003B1646"/>
    <w:rsid w:val="003C205A"/>
    <w:rsid w:val="003C5E42"/>
    <w:rsid w:val="003C7B60"/>
    <w:rsid w:val="003D2C85"/>
    <w:rsid w:val="003D76FE"/>
    <w:rsid w:val="003E357F"/>
    <w:rsid w:val="00400C96"/>
    <w:rsid w:val="00401AC7"/>
    <w:rsid w:val="00404211"/>
    <w:rsid w:val="00420BFB"/>
    <w:rsid w:val="00421811"/>
    <w:rsid w:val="0042480D"/>
    <w:rsid w:val="00433477"/>
    <w:rsid w:val="004359D3"/>
    <w:rsid w:val="00452685"/>
    <w:rsid w:val="004531EF"/>
    <w:rsid w:val="00456946"/>
    <w:rsid w:val="00457775"/>
    <w:rsid w:val="004742E8"/>
    <w:rsid w:val="00484A66"/>
    <w:rsid w:val="00490119"/>
    <w:rsid w:val="004968AB"/>
    <w:rsid w:val="004A1C47"/>
    <w:rsid w:val="004A2D32"/>
    <w:rsid w:val="004A503E"/>
    <w:rsid w:val="004C21F0"/>
    <w:rsid w:val="004D63F5"/>
    <w:rsid w:val="004F1305"/>
    <w:rsid w:val="0050631B"/>
    <w:rsid w:val="005176E3"/>
    <w:rsid w:val="005177EB"/>
    <w:rsid w:val="00520D99"/>
    <w:rsid w:val="00526725"/>
    <w:rsid w:val="00534B77"/>
    <w:rsid w:val="00555592"/>
    <w:rsid w:val="00555C60"/>
    <w:rsid w:val="0055658C"/>
    <w:rsid w:val="005654CD"/>
    <w:rsid w:val="00571AB3"/>
    <w:rsid w:val="005761B4"/>
    <w:rsid w:val="00584A6B"/>
    <w:rsid w:val="00586F51"/>
    <w:rsid w:val="005917EA"/>
    <w:rsid w:val="00592A75"/>
    <w:rsid w:val="00595C3A"/>
    <w:rsid w:val="00596E6B"/>
    <w:rsid w:val="005A53AC"/>
    <w:rsid w:val="005A5963"/>
    <w:rsid w:val="005C39EB"/>
    <w:rsid w:val="005C4348"/>
    <w:rsid w:val="005C5BD6"/>
    <w:rsid w:val="005E714D"/>
    <w:rsid w:val="005F2573"/>
    <w:rsid w:val="005F681E"/>
    <w:rsid w:val="005F7FE4"/>
    <w:rsid w:val="00601D14"/>
    <w:rsid w:val="00604ABD"/>
    <w:rsid w:val="00605A60"/>
    <w:rsid w:val="0061384D"/>
    <w:rsid w:val="00630C89"/>
    <w:rsid w:val="006338B8"/>
    <w:rsid w:val="00633C84"/>
    <w:rsid w:val="006528B9"/>
    <w:rsid w:val="006716C0"/>
    <w:rsid w:val="0067239A"/>
    <w:rsid w:val="00673908"/>
    <w:rsid w:val="00683118"/>
    <w:rsid w:val="006845C9"/>
    <w:rsid w:val="006869B6"/>
    <w:rsid w:val="00687549"/>
    <w:rsid w:val="00691285"/>
    <w:rsid w:val="00693BC0"/>
    <w:rsid w:val="00694D27"/>
    <w:rsid w:val="00697DC3"/>
    <w:rsid w:val="006A1BC4"/>
    <w:rsid w:val="006B5AC5"/>
    <w:rsid w:val="006C2BAC"/>
    <w:rsid w:val="006C2DFC"/>
    <w:rsid w:val="006D132D"/>
    <w:rsid w:val="006E48BA"/>
    <w:rsid w:val="006E5CDD"/>
    <w:rsid w:val="006F30D5"/>
    <w:rsid w:val="006F67AE"/>
    <w:rsid w:val="00700359"/>
    <w:rsid w:val="00703418"/>
    <w:rsid w:val="007111B9"/>
    <w:rsid w:val="00717C1C"/>
    <w:rsid w:val="00722D05"/>
    <w:rsid w:val="00726E68"/>
    <w:rsid w:val="00730AA7"/>
    <w:rsid w:val="007352C7"/>
    <w:rsid w:val="0073741F"/>
    <w:rsid w:val="007407CF"/>
    <w:rsid w:val="007646A7"/>
    <w:rsid w:val="00764E45"/>
    <w:rsid w:val="00767129"/>
    <w:rsid w:val="00770DE4"/>
    <w:rsid w:val="007735EC"/>
    <w:rsid w:val="00774040"/>
    <w:rsid w:val="00776441"/>
    <w:rsid w:val="00780D45"/>
    <w:rsid w:val="00793DFA"/>
    <w:rsid w:val="007C1A2A"/>
    <w:rsid w:val="007D0E5C"/>
    <w:rsid w:val="007D2EBA"/>
    <w:rsid w:val="007E440D"/>
    <w:rsid w:val="007F353C"/>
    <w:rsid w:val="00803D1A"/>
    <w:rsid w:val="008123AF"/>
    <w:rsid w:val="00814E40"/>
    <w:rsid w:val="00817F2B"/>
    <w:rsid w:val="00820067"/>
    <w:rsid w:val="00833596"/>
    <w:rsid w:val="00850715"/>
    <w:rsid w:val="00860645"/>
    <w:rsid w:val="008624F3"/>
    <w:rsid w:val="008638E9"/>
    <w:rsid w:val="00866EA9"/>
    <w:rsid w:val="008707BC"/>
    <w:rsid w:val="0087461A"/>
    <w:rsid w:val="00874CD2"/>
    <w:rsid w:val="00876E6A"/>
    <w:rsid w:val="00877FF9"/>
    <w:rsid w:val="008876F3"/>
    <w:rsid w:val="00891893"/>
    <w:rsid w:val="00892979"/>
    <w:rsid w:val="008A7F78"/>
    <w:rsid w:val="008B3B7D"/>
    <w:rsid w:val="008B6CCE"/>
    <w:rsid w:val="008C0BE9"/>
    <w:rsid w:val="008C7489"/>
    <w:rsid w:val="008C7B3D"/>
    <w:rsid w:val="008E548B"/>
    <w:rsid w:val="00900BDD"/>
    <w:rsid w:val="00911DFE"/>
    <w:rsid w:val="00915559"/>
    <w:rsid w:val="0091595F"/>
    <w:rsid w:val="00921062"/>
    <w:rsid w:val="00922AF7"/>
    <w:rsid w:val="00922EC8"/>
    <w:rsid w:val="00924ABE"/>
    <w:rsid w:val="00926CFF"/>
    <w:rsid w:val="00927102"/>
    <w:rsid w:val="00935C91"/>
    <w:rsid w:val="00936F92"/>
    <w:rsid w:val="0093719A"/>
    <w:rsid w:val="00940870"/>
    <w:rsid w:val="00943D7B"/>
    <w:rsid w:val="009445AD"/>
    <w:rsid w:val="00945372"/>
    <w:rsid w:val="0096088F"/>
    <w:rsid w:val="00963A79"/>
    <w:rsid w:val="00972624"/>
    <w:rsid w:val="00974338"/>
    <w:rsid w:val="0098544F"/>
    <w:rsid w:val="00992210"/>
    <w:rsid w:val="009931E6"/>
    <w:rsid w:val="009932BA"/>
    <w:rsid w:val="009A1F0F"/>
    <w:rsid w:val="009A59A7"/>
    <w:rsid w:val="009B738A"/>
    <w:rsid w:val="009D51E0"/>
    <w:rsid w:val="009E2B9E"/>
    <w:rsid w:val="009F0109"/>
    <w:rsid w:val="009F2B36"/>
    <w:rsid w:val="009F5612"/>
    <w:rsid w:val="009F5844"/>
    <w:rsid w:val="009F673C"/>
    <w:rsid w:val="009F7E95"/>
    <w:rsid w:val="00A04C1A"/>
    <w:rsid w:val="00A149A1"/>
    <w:rsid w:val="00A14A9B"/>
    <w:rsid w:val="00A17EC3"/>
    <w:rsid w:val="00A475A3"/>
    <w:rsid w:val="00A52565"/>
    <w:rsid w:val="00A60E92"/>
    <w:rsid w:val="00A619F1"/>
    <w:rsid w:val="00A6281A"/>
    <w:rsid w:val="00A83918"/>
    <w:rsid w:val="00A85F01"/>
    <w:rsid w:val="00A93D95"/>
    <w:rsid w:val="00AA3398"/>
    <w:rsid w:val="00AA5F94"/>
    <w:rsid w:val="00AB04AA"/>
    <w:rsid w:val="00AB09AD"/>
    <w:rsid w:val="00AB445B"/>
    <w:rsid w:val="00AB591A"/>
    <w:rsid w:val="00AB6611"/>
    <w:rsid w:val="00AC4E28"/>
    <w:rsid w:val="00AE0963"/>
    <w:rsid w:val="00AE4470"/>
    <w:rsid w:val="00AE451D"/>
    <w:rsid w:val="00AF22A7"/>
    <w:rsid w:val="00B01467"/>
    <w:rsid w:val="00B030F2"/>
    <w:rsid w:val="00B10F52"/>
    <w:rsid w:val="00B15DCE"/>
    <w:rsid w:val="00B164BC"/>
    <w:rsid w:val="00B237A3"/>
    <w:rsid w:val="00B256A3"/>
    <w:rsid w:val="00B31A19"/>
    <w:rsid w:val="00B3336A"/>
    <w:rsid w:val="00B43DFE"/>
    <w:rsid w:val="00B67BB1"/>
    <w:rsid w:val="00B72066"/>
    <w:rsid w:val="00B76686"/>
    <w:rsid w:val="00B82A88"/>
    <w:rsid w:val="00B918FF"/>
    <w:rsid w:val="00B93734"/>
    <w:rsid w:val="00BA1BBE"/>
    <w:rsid w:val="00BA2B0B"/>
    <w:rsid w:val="00BA4576"/>
    <w:rsid w:val="00BA4AC3"/>
    <w:rsid w:val="00BA5216"/>
    <w:rsid w:val="00BA5924"/>
    <w:rsid w:val="00BB3C3D"/>
    <w:rsid w:val="00BB7FC6"/>
    <w:rsid w:val="00BC0CD1"/>
    <w:rsid w:val="00BD3551"/>
    <w:rsid w:val="00BF5740"/>
    <w:rsid w:val="00BF771E"/>
    <w:rsid w:val="00C04703"/>
    <w:rsid w:val="00C122F7"/>
    <w:rsid w:val="00C12DFC"/>
    <w:rsid w:val="00C21C17"/>
    <w:rsid w:val="00C24641"/>
    <w:rsid w:val="00C3647E"/>
    <w:rsid w:val="00C37248"/>
    <w:rsid w:val="00C41838"/>
    <w:rsid w:val="00C4556E"/>
    <w:rsid w:val="00C46373"/>
    <w:rsid w:val="00C472B4"/>
    <w:rsid w:val="00C508E6"/>
    <w:rsid w:val="00C55FF1"/>
    <w:rsid w:val="00C634D9"/>
    <w:rsid w:val="00C6734C"/>
    <w:rsid w:val="00C70146"/>
    <w:rsid w:val="00C75BA4"/>
    <w:rsid w:val="00C82723"/>
    <w:rsid w:val="00C82BF6"/>
    <w:rsid w:val="00C928CF"/>
    <w:rsid w:val="00C9383D"/>
    <w:rsid w:val="00CA2A19"/>
    <w:rsid w:val="00CA5516"/>
    <w:rsid w:val="00CB2774"/>
    <w:rsid w:val="00CB69BE"/>
    <w:rsid w:val="00CC1A7D"/>
    <w:rsid w:val="00CD46FB"/>
    <w:rsid w:val="00CD5EF4"/>
    <w:rsid w:val="00CD6DF4"/>
    <w:rsid w:val="00D01FAB"/>
    <w:rsid w:val="00D04264"/>
    <w:rsid w:val="00D233B2"/>
    <w:rsid w:val="00D236EC"/>
    <w:rsid w:val="00D4681C"/>
    <w:rsid w:val="00D47E44"/>
    <w:rsid w:val="00D56E7C"/>
    <w:rsid w:val="00D64B9A"/>
    <w:rsid w:val="00D810DC"/>
    <w:rsid w:val="00D82138"/>
    <w:rsid w:val="00D84E99"/>
    <w:rsid w:val="00D9426D"/>
    <w:rsid w:val="00D975F9"/>
    <w:rsid w:val="00DB10C7"/>
    <w:rsid w:val="00DB17DB"/>
    <w:rsid w:val="00DB3032"/>
    <w:rsid w:val="00DB6314"/>
    <w:rsid w:val="00DB6362"/>
    <w:rsid w:val="00DC2F7C"/>
    <w:rsid w:val="00DC6BC5"/>
    <w:rsid w:val="00DD3D8F"/>
    <w:rsid w:val="00DD5BCB"/>
    <w:rsid w:val="00DE07DD"/>
    <w:rsid w:val="00DE2B81"/>
    <w:rsid w:val="00DF0D08"/>
    <w:rsid w:val="00DF309B"/>
    <w:rsid w:val="00E06C6E"/>
    <w:rsid w:val="00E20601"/>
    <w:rsid w:val="00E2089B"/>
    <w:rsid w:val="00E25926"/>
    <w:rsid w:val="00E35D76"/>
    <w:rsid w:val="00E60D78"/>
    <w:rsid w:val="00E621A2"/>
    <w:rsid w:val="00E645ED"/>
    <w:rsid w:val="00E7293D"/>
    <w:rsid w:val="00E81663"/>
    <w:rsid w:val="00E86DED"/>
    <w:rsid w:val="00E942B0"/>
    <w:rsid w:val="00E95B9B"/>
    <w:rsid w:val="00EA068D"/>
    <w:rsid w:val="00EA5A35"/>
    <w:rsid w:val="00ED15F6"/>
    <w:rsid w:val="00ED4078"/>
    <w:rsid w:val="00EF0ACC"/>
    <w:rsid w:val="00EF208E"/>
    <w:rsid w:val="00EF5395"/>
    <w:rsid w:val="00F14A0F"/>
    <w:rsid w:val="00F15374"/>
    <w:rsid w:val="00F1745B"/>
    <w:rsid w:val="00F41EDC"/>
    <w:rsid w:val="00F43AA2"/>
    <w:rsid w:val="00F57AF3"/>
    <w:rsid w:val="00F611A2"/>
    <w:rsid w:val="00F762C6"/>
    <w:rsid w:val="00F83F9E"/>
    <w:rsid w:val="00F92942"/>
    <w:rsid w:val="00F96CF5"/>
    <w:rsid w:val="00FA6F46"/>
    <w:rsid w:val="00FB0C1F"/>
    <w:rsid w:val="00FB4155"/>
    <w:rsid w:val="00FD49F3"/>
    <w:rsid w:val="00FD5C54"/>
    <w:rsid w:val="00FE7425"/>
    <w:rsid w:val="03C87BED"/>
    <w:rsid w:val="0752594B"/>
    <w:rsid w:val="09BE705A"/>
    <w:rsid w:val="0A227CDD"/>
    <w:rsid w:val="0B526719"/>
    <w:rsid w:val="0C4E70C3"/>
    <w:rsid w:val="0E1E2F44"/>
    <w:rsid w:val="107C35BC"/>
    <w:rsid w:val="13551B10"/>
    <w:rsid w:val="14D25B22"/>
    <w:rsid w:val="162F2F56"/>
    <w:rsid w:val="18523C99"/>
    <w:rsid w:val="18AE0C88"/>
    <w:rsid w:val="1B977D7F"/>
    <w:rsid w:val="1DC63261"/>
    <w:rsid w:val="1FE9748D"/>
    <w:rsid w:val="21F93366"/>
    <w:rsid w:val="247A67CF"/>
    <w:rsid w:val="295E5C71"/>
    <w:rsid w:val="29792CFF"/>
    <w:rsid w:val="298C58FC"/>
    <w:rsid w:val="2C101604"/>
    <w:rsid w:val="2C4A79E8"/>
    <w:rsid w:val="2F2940FE"/>
    <w:rsid w:val="318E2005"/>
    <w:rsid w:val="34215767"/>
    <w:rsid w:val="385A089F"/>
    <w:rsid w:val="38D1133C"/>
    <w:rsid w:val="3A9832F2"/>
    <w:rsid w:val="3B7B0C2E"/>
    <w:rsid w:val="3C16480E"/>
    <w:rsid w:val="3D8942E5"/>
    <w:rsid w:val="3DFC39DA"/>
    <w:rsid w:val="3E3D669F"/>
    <w:rsid w:val="3E577CBE"/>
    <w:rsid w:val="3F71192E"/>
    <w:rsid w:val="3F8C7DC6"/>
    <w:rsid w:val="48646E63"/>
    <w:rsid w:val="49155114"/>
    <w:rsid w:val="4A3E56D8"/>
    <w:rsid w:val="4B7A273F"/>
    <w:rsid w:val="4C065B01"/>
    <w:rsid w:val="55EF628E"/>
    <w:rsid w:val="5662625F"/>
    <w:rsid w:val="5D880882"/>
    <w:rsid w:val="5E6A3493"/>
    <w:rsid w:val="5E723578"/>
    <w:rsid w:val="5F4F08B8"/>
    <w:rsid w:val="5FA33994"/>
    <w:rsid w:val="63DA1000"/>
    <w:rsid w:val="648450CB"/>
    <w:rsid w:val="65831A35"/>
    <w:rsid w:val="6B182C89"/>
    <w:rsid w:val="6B716684"/>
    <w:rsid w:val="6D2B23DD"/>
    <w:rsid w:val="6D6F0006"/>
    <w:rsid w:val="6E9615C1"/>
    <w:rsid w:val="725275B9"/>
    <w:rsid w:val="73636CE1"/>
    <w:rsid w:val="76AF469E"/>
    <w:rsid w:val="7925512A"/>
    <w:rsid w:val="7AA84608"/>
    <w:rsid w:val="7D514F34"/>
    <w:rsid w:val="7DF81D91"/>
    <w:rsid w:val="7DFA7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9DABC-C2F7-45D2-B255-AA4422AAF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柳勋伟</cp:lastModifiedBy>
  <cp:revision>9</cp:revision>
  <cp:lastPrinted>2020-07-10T07:23:00Z</cp:lastPrinted>
  <dcterms:created xsi:type="dcterms:W3CDTF">2025-08-25T06:31:00Z</dcterms:created>
  <dcterms:modified xsi:type="dcterms:W3CDTF">2025-09-17T08:19:00Z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5CEFE2F87CDB4B3D8E37A973A3A59BCF</vt:lpwstr>
  </property>
  <property fmtid="{D5CDD505-2E9C-101B-9397-08002B2CF9AE}" pid="4" name="KSOTemplateDocerSaveRecord">
    <vt:lpwstr>eyJoZGlkIjoiNGI0ZDU5YWU5MjM4YTUzMzUyZTZlOThhMTY3M2VkMGIiLCJ1c2VySWQiOiIyOTk1MzYwNSJ9</vt:lpwstr>
  </property>
</Properties>
</file>