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AAB3E1">
      <w:pPr>
        <w:spacing w:beforeLines="50" w:afterLines="100"/>
        <w:ind w:firstLine="6808" w:firstLineChars="848"/>
        <w:rPr>
          <w:rFonts w:ascii="仿宋" w:hAnsi="仿宋" w:eastAsia="仿宋" w:cs="仿宋"/>
          <w:b/>
          <w:spacing w:val="40"/>
          <w:sz w:val="72"/>
        </w:rPr>
      </w:pPr>
    </w:p>
    <w:p w14:paraId="7304A971">
      <w:pPr>
        <w:spacing w:beforeLines="50" w:afterLines="100"/>
        <w:rPr>
          <w:rFonts w:ascii="仿宋" w:hAnsi="仿宋" w:eastAsia="仿宋" w:cs="仿宋"/>
          <w:b/>
          <w:spacing w:val="40"/>
          <w:sz w:val="72"/>
        </w:rPr>
      </w:pPr>
    </w:p>
    <w:p w14:paraId="5D65D4CA">
      <w:pPr>
        <w:widowControl/>
        <w:jc w:val="center"/>
        <w:rPr>
          <w:rFonts w:ascii="仿宋" w:hAnsi="仿宋" w:eastAsia="仿宋" w:cs="仿宋"/>
        </w:rPr>
      </w:pPr>
      <w:r>
        <w:rPr>
          <w:rFonts w:hint="eastAsia" w:ascii="仿宋" w:hAnsi="仿宋" w:eastAsia="仿宋" w:cs="仿宋"/>
          <w:b/>
          <w:bCs/>
          <w:color w:val="000000"/>
          <w:kern w:val="0"/>
          <w:sz w:val="60"/>
          <w:szCs w:val="60"/>
        </w:rPr>
        <w:t>北京市政府采购项目</w:t>
      </w:r>
    </w:p>
    <w:p w14:paraId="5877D37D">
      <w:pPr>
        <w:widowControl/>
        <w:jc w:val="center"/>
        <w:rPr>
          <w:rFonts w:ascii="仿宋" w:hAnsi="仿宋" w:eastAsia="仿宋" w:cs="仿宋"/>
          <w:b/>
          <w:bCs/>
          <w:color w:val="000000"/>
          <w:kern w:val="0"/>
          <w:sz w:val="60"/>
          <w:szCs w:val="60"/>
        </w:rPr>
      </w:pPr>
    </w:p>
    <w:p w14:paraId="3165D446">
      <w:pPr>
        <w:widowControl/>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 xml:space="preserve">公开招标文件  </w:t>
      </w:r>
    </w:p>
    <w:p w14:paraId="38F791BC">
      <w:pPr>
        <w:jc w:val="center"/>
        <w:rPr>
          <w:rFonts w:ascii="仿宋" w:hAnsi="仿宋" w:eastAsia="仿宋" w:cs="仿宋"/>
          <w:b/>
          <w:bCs/>
          <w:sz w:val="60"/>
          <w:szCs w:val="60"/>
        </w:rPr>
      </w:pPr>
    </w:p>
    <w:p w14:paraId="2E1834FF">
      <w:pPr>
        <w:spacing w:line="360" w:lineRule="auto"/>
        <w:jc w:val="center"/>
        <w:rPr>
          <w:rFonts w:ascii="仿宋" w:hAnsi="仿宋" w:eastAsia="仿宋" w:cs="仿宋"/>
          <w:sz w:val="60"/>
          <w:szCs w:val="60"/>
        </w:rPr>
      </w:pPr>
    </w:p>
    <w:p w14:paraId="0F6F709E">
      <w:pPr>
        <w:pStyle w:val="7"/>
        <w:rPr>
          <w:rFonts w:ascii="仿宋" w:hAnsi="仿宋" w:eastAsia="仿宋" w:cs="仿宋"/>
        </w:rPr>
      </w:pPr>
    </w:p>
    <w:p w14:paraId="6EE30FD2">
      <w:pPr>
        <w:pStyle w:val="7"/>
        <w:rPr>
          <w:rFonts w:ascii="仿宋" w:hAnsi="仿宋" w:eastAsia="仿宋" w:cs="仿宋"/>
        </w:rPr>
      </w:pPr>
    </w:p>
    <w:p w14:paraId="2F6FDED4">
      <w:pPr>
        <w:tabs>
          <w:tab w:val="left" w:pos="3240"/>
          <w:tab w:val="left" w:pos="3420"/>
        </w:tabs>
        <w:spacing w:line="480" w:lineRule="auto"/>
        <w:jc w:val="left"/>
        <w:rPr>
          <w:rFonts w:hint="eastAsia" w:ascii="仿宋" w:hAnsi="仿宋" w:eastAsia="仿宋" w:cs="仿宋"/>
          <w:bCs/>
          <w:sz w:val="36"/>
          <w:szCs w:val="36"/>
          <w:lang w:eastAsia="zh-CN"/>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神外所智慧数字病理整合诊断及研发平台建设项目-5其他存储设备采购项目</w:t>
      </w:r>
    </w:p>
    <w:p w14:paraId="62969B7A">
      <w:pPr>
        <w:pStyle w:val="7"/>
        <w:rPr>
          <w:rFonts w:ascii="仿宋" w:hAnsi="仿宋" w:eastAsia="仿宋" w:cs="仿宋"/>
        </w:rPr>
      </w:pPr>
    </w:p>
    <w:p w14:paraId="7654D049">
      <w:pPr>
        <w:tabs>
          <w:tab w:val="left" w:pos="3240"/>
          <w:tab w:val="left" w:pos="3420"/>
        </w:tabs>
        <w:spacing w:line="480" w:lineRule="auto"/>
        <w:jc w:val="left"/>
        <w:rPr>
          <w:rFonts w:hint="eastAsia" w:ascii="仿宋" w:hAnsi="仿宋" w:eastAsia="仿宋" w:cs="仿宋"/>
          <w:bCs/>
          <w:sz w:val="36"/>
          <w:szCs w:val="36"/>
          <w:lang w:eastAsia="zh-CN"/>
        </w:rPr>
      </w:pPr>
      <w:r>
        <w:rPr>
          <w:rFonts w:hint="eastAsia" w:ascii="仿宋" w:hAnsi="仿宋" w:eastAsia="仿宋" w:cs="仿宋"/>
          <w:bCs/>
          <w:sz w:val="36"/>
          <w:szCs w:val="36"/>
        </w:rPr>
        <w:t>项目编号/包号：</w:t>
      </w:r>
      <w:r>
        <w:rPr>
          <w:rFonts w:hint="eastAsia" w:ascii="仿宋" w:hAnsi="仿宋" w:eastAsia="仿宋" w:cs="仿宋"/>
          <w:bCs/>
          <w:sz w:val="36"/>
          <w:szCs w:val="36"/>
          <w:lang w:eastAsia="zh-CN"/>
        </w:rPr>
        <w:t>0686-2511BI072009Z</w:t>
      </w:r>
    </w:p>
    <w:p w14:paraId="18E20DF1">
      <w:pPr>
        <w:pStyle w:val="7"/>
        <w:rPr>
          <w:rFonts w:ascii="仿宋" w:hAnsi="仿宋" w:eastAsia="仿宋" w:cs="仿宋"/>
        </w:rPr>
      </w:pPr>
    </w:p>
    <w:p w14:paraId="31FCED5F">
      <w:pPr>
        <w:tabs>
          <w:tab w:val="left" w:pos="3240"/>
          <w:tab w:val="left" w:pos="3420"/>
        </w:tabs>
        <w:spacing w:line="480" w:lineRule="auto"/>
        <w:jc w:val="left"/>
        <w:rPr>
          <w:rFonts w:ascii="仿宋" w:hAnsi="仿宋" w:eastAsia="仿宋" w:cs="仿宋"/>
          <w:bCs/>
          <w:sz w:val="36"/>
          <w:szCs w:val="36"/>
        </w:rPr>
      </w:pPr>
      <w:r>
        <w:rPr>
          <w:rFonts w:hint="eastAsia" w:ascii="仿宋" w:hAnsi="仿宋" w:eastAsia="仿宋" w:cs="仿宋"/>
          <w:bCs/>
          <w:sz w:val="36"/>
          <w:szCs w:val="36"/>
        </w:rPr>
        <w:t>采 购 人：北京市神经外科研究所</w:t>
      </w:r>
    </w:p>
    <w:p w14:paraId="42854B7B">
      <w:pPr>
        <w:pStyle w:val="7"/>
        <w:spacing w:before="0" w:line="480" w:lineRule="auto"/>
        <w:rPr>
          <w:rFonts w:ascii="仿宋" w:hAnsi="仿宋" w:eastAsia="仿宋" w:cs="仿宋"/>
        </w:rPr>
      </w:pPr>
    </w:p>
    <w:p w14:paraId="5DD3D547">
      <w:pPr>
        <w:tabs>
          <w:tab w:val="left" w:pos="3240"/>
          <w:tab w:val="left" w:pos="3420"/>
        </w:tabs>
        <w:spacing w:line="480" w:lineRule="auto"/>
        <w:jc w:val="left"/>
        <w:rPr>
          <w:rFonts w:ascii="仿宋" w:hAnsi="仿宋" w:eastAsia="仿宋" w:cs="仿宋"/>
          <w:bCs/>
          <w:sz w:val="36"/>
          <w:szCs w:val="36"/>
        </w:rPr>
      </w:pPr>
      <w:r>
        <w:rPr>
          <w:rFonts w:hint="eastAsia" w:ascii="仿宋" w:hAnsi="仿宋" w:eastAsia="仿宋" w:cs="仿宋"/>
          <w:bCs/>
          <w:sz w:val="36"/>
          <w:szCs w:val="36"/>
        </w:rPr>
        <w:t xml:space="preserve">采购代理机构：北京国际贸易有限公司 </w:t>
      </w:r>
    </w:p>
    <w:p w14:paraId="2CAE66C6">
      <w:pPr>
        <w:tabs>
          <w:tab w:val="left" w:pos="3240"/>
          <w:tab w:val="left" w:pos="3420"/>
        </w:tabs>
        <w:spacing w:line="360" w:lineRule="auto"/>
        <w:jc w:val="left"/>
        <w:rPr>
          <w:rFonts w:ascii="仿宋" w:hAnsi="仿宋" w:eastAsia="仿宋" w:cs="仿宋"/>
          <w:bCs/>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start="0"/>
          <w:cols w:space="720" w:num="1"/>
          <w:titlePg/>
          <w:docGrid w:linePitch="462" w:charSpace="0"/>
        </w:sectPr>
      </w:pPr>
      <w:bookmarkStart w:id="0" w:name="_Toc99301418"/>
    </w:p>
    <w:p w14:paraId="4A66899B">
      <w:pPr>
        <w:spacing w:line="360" w:lineRule="auto"/>
        <w:jc w:val="center"/>
        <w:outlineLvl w:val="0"/>
        <w:rPr>
          <w:rFonts w:ascii="仿宋" w:hAnsi="仿宋" w:eastAsia="仿宋" w:cs="仿宋"/>
          <w:b/>
          <w:sz w:val="36"/>
          <w:szCs w:val="36"/>
        </w:rPr>
      </w:pPr>
      <w:bookmarkStart w:id="1" w:name="_Toc31471"/>
      <w:bookmarkStart w:id="2" w:name="_Toc25854"/>
      <w:bookmarkStart w:id="3" w:name="_Toc28656"/>
    </w:p>
    <w:p w14:paraId="708A9232">
      <w:pPr>
        <w:spacing w:line="360" w:lineRule="auto"/>
        <w:jc w:val="center"/>
        <w:outlineLvl w:val="0"/>
        <w:rPr>
          <w:rFonts w:ascii="仿宋" w:hAnsi="仿宋" w:eastAsia="仿宋" w:cs="仿宋"/>
          <w:b/>
          <w:sz w:val="40"/>
          <w:szCs w:val="40"/>
        </w:rPr>
      </w:pPr>
      <w:bookmarkStart w:id="4" w:name="_Toc20849"/>
      <w:r>
        <w:rPr>
          <w:rFonts w:hint="eastAsia" w:ascii="仿宋" w:hAnsi="仿宋" w:eastAsia="仿宋" w:cs="仿宋"/>
          <w:b/>
          <w:sz w:val="40"/>
          <w:szCs w:val="40"/>
        </w:rPr>
        <w:t>目      录</w:t>
      </w:r>
      <w:bookmarkEnd w:id="0"/>
      <w:bookmarkEnd w:id="1"/>
      <w:bookmarkEnd w:id="2"/>
      <w:bookmarkEnd w:id="3"/>
      <w:bookmarkEnd w:id="4"/>
    </w:p>
    <w:p w14:paraId="40F307EA">
      <w:pPr>
        <w:pStyle w:val="17"/>
        <w:tabs>
          <w:tab w:val="right" w:leader="dot" w:pos="9072"/>
        </w:tabs>
        <w:spacing w:line="480" w:lineRule="auto"/>
        <w:rPr>
          <w:rFonts w:ascii="仿宋" w:hAnsi="仿宋" w:eastAsia="仿宋" w:cs="仿宋"/>
          <w:b/>
          <w:bCs/>
          <w:sz w:val="30"/>
          <w:szCs w:val="30"/>
        </w:rPr>
      </w:pPr>
      <w:bookmarkStart w:id="5" w:name="_Toc14938"/>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TOC \o "1-1" \h \u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 xml:space="preserve"> </w:t>
      </w:r>
    </w:p>
    <w:p w14:paraId="0706ACBC">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"_Toc13224" </w:instrText>
      </w:r>
      <w:r>
        <w:fldChar w:fldCharType="separate"/>
      </w:r>
      <w:r>
        <w:rPr>
          <w:rFonts w:hint="eastAsia" w:ascii="仿宋" w:hAnsi="仿宋" w:eastAsia="仿宋" w:cs="仿宋"/>
          <w:b/>
          <w:bCs/>
          <w:sz w:val="30"/>
          <w:szCs w:val="30"/>
        </w:rPr>
        <w:t>第一章   投标邀请</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_Toc13224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6276D3A4">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"_Toc21645" </w:instrText>
      </w:r>
      <w:r>
        <w:fldChar w:fldCharType="separate"/>
      </w:r>
      <w:r>
        <w:rPr>
          <w:rFonts w:hint="eastAsia" w:ascii="仿宋" w:hAnsi="仿宋" w:eastAsia="仿宋" w:cs="仿宋"/>
          <w:b/>
          <w:bCs/>
          <w:sz w:val="30"/>
          <w:szCs w:val="30"/>
        </w:rPr>
        <w:t>第二章   投标人须知</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_Toc21645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6</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561671BA">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"_Toc9144" </w:instrText>
      </w:r>
      <w:r>
        <w:fldChar w:fldCharType="separate"/>
      </w:r>
      <w:r>
        <w:rPr>
          <w:rFonts w:hint="eastAsia" w:ascii="仿宋" w:hAnsi="仿宋" w:eastAsia="仿宋" w:cs="仿宋"/>
          <w:b/>
          <w:bCs/>
          <w:sz w:val="30"/>
          <w:szCs w:val="30"/>
        </w:rPr>
        <w:t>第三章   资格审查</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_Toc9144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051F06CA">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"_Toc18265" </w:instrText>
      </w:r>
      <w:r>
        <w:fldChar w:fldCharType="separate"/>
      </w:r>
      <w:r>
        <w:rPr>
          <w:rFonts w:hint="eastAsia" w:ascii="仿宋" w:hAnsi="仿宋" w:eastAsia="仿宋" w:cs="仿宋"/>
          <w:b/>
          <w:bCs/>
          <w:sz w:val="30"/>
          <w:szCs w:val="30"/>
        </w:rPr>
        <w:t>第四章   评标程序、评标方法和评标标准</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_Toc18265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25</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45689890">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"_Toc29951" </w:instrText>
      </w:r>
      <w:r>
        <w:fldChar w:fldCharType="separate"/>
      </w:r>
      <w:r>
        <w:rPr>
          <w:rFonts w:hint="eastAsia" w:ascii="仿宋" w:hAnsi="仿宋" w:eastAsia="仿宋" w:cs="仿宋"/>
          <w:b/>
          <w:bCs/>
          <w:sz w:val="30"/>
          <w:szCs w:val="30"/>
        </w:rPr>
        <w:t>第五章   采购需求</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_Toc29951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33</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321B1EC0">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"_Toc32417" </w:instrText>
      </w:r>
      <w:r>
        <w:fldChar w:fldCharType="separate"/>
      </w:r>
      <w:r>
        <w:rPr>
          <w:rFonts w:hint="eastAsia" w:ascii="仿宋" w:hAnsi="仿宋" w:eastAsia="仿宋" w:cs="仿宋"/>
          <w:b/>
          <w:bCs/>
          <w:sz w:val="30"/>
          <w:szCs w:val="30"/>
        </w:rPr>
        <w:t>第六章   拟签订的合同文本</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_Toc32417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42</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2C010D90">
      <w:pPr>
        <w:pStyle w:val="17"/>
        <w:tabs>
          <w:tab w:val="right" w:leader="dot" w:pos="9072"/>
        </w:tabs>
        <w:spacing w:line="480" w:lineRule="auto"/>
        <w:rPr>
          <w:rFonts w:ascii="仿宋" w:hAnsi="仿宋" w:eastAsia="仿宋" w:cs="仿宋"/>
          <w:b/>
          <w:bCs/>
          <w:sz w:val="30"/>
          <w:szCs w:val="30"/>
        </w:rPr>
      </w:pPr>
      <w:r>
        <w:fldChar w:fldCharType="begin"/>
      </w:r>
      <w:r>
        <w:instrText xml:space="preserve"> HYPERLINK \l "_Toc13211" </w:instrText>
      </w:r>
      <w:r>
        <w:fldChar w:fldCharType="separate"/>
      </w:r>
      <w:r>
        <w:rPr>
          <w:rFonts w:hint="eastAsia" w:ascii="仿宋" w:hAnsi="仿宋" w:eastAsia="仿宋" w:cs="仿宋"/>
          <w:b/>
          <w:bCs/>
          <w:sz w:val="30"/>
          <w:szCs w:val="30"/>
        </w:rPr>
        <w:t>第七章   投标文件格式</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_Toc13211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50</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5F556070">
      <w:pPr>
        <w:spacing w:line="480" w:lineRule="auto"/>
        <w:jc w:val="center"/>
        <w:outlineLvl w:val="9"/>
        <w:rPr>
          <w:rFonts w:ascii="仿宋" w:hAnsi="仿宋" w:eastAsia="仿宋" w:cs="仿宋"/>
          <w:sz w:val="36"/>
          <w:szCs w:val="36"/>
        </w:rPr>
      </w:pPr>
      <w:r>
        <w:rPr>
          <w:rFonts w:hint="eastAsia" w:ascii="仿宋" w:hAnsi="仿宋" w:eastAsia="仿宋" w:cs="仿宋"/>
          <w:b/>
          <w:bCs/>
          <w:sz w:val="30"/>
          <w:szCs w:val="30"/>
        </w:rPr>
        <w:fldChar w:fldCharType="end"/>
      </w:r>
      <w:bookmarkStart w:id="6" w:name="_Toc23955"/>
      <w:r>
        <w:rPr>
          <w:rFonts w:hint="eastAsia" w:ascii="仿宋" w:hAnsi="仿宋" w:eastAsia="仿宋" w:cs="仿宋"/>
          <w:sz w:val="36"/>
          <w:szCs w:val="36"/>
        </w:rPr>
        <w:br w:type="page"/>
      </w:r>
    </w:p>
    <w:p w14:paraId="5897B41A">
      <w:pPr>
        <w:spacing w:line="360" w:lineRule="auto"/>
        <w:jc w:val="center"/>
        <w:outlineLvl w:val="0"/>
        <w:rPr>
          <w:rFonts w:ascii="仿宋" w:hAnsi="仿宋" w:eastAsia="仿宋" w:cs="仿宋"/>
          <w:sz w:val="32"/>
          <w:szCs w:val="32"/>
        </w:rPr>
      </w:pPr>
      <w:bookmarkStart w:id="7" w:name="_Toc13224"/>
      <w:r>
        <w:rPr>
          <w:rFonts w:hint="eastAsia" w:ascii="仿宋" w:hAnsi="仿宋" w:eastAsia="仿宋" w:cs="仿宋"/>
          <w:b/>
          <w:sz w:val="32"/>
          <w:szCs w:val="32"/>
        </w:rPr>
        <w:t>第一章   投标邀请</w:t>
      </w:r>
      <w:bookmarkEnd w:id="5"/>
      <w:bookmarkEnd w:id="6"/>
      <w:bookmarkEnd w:id="7"/>
    </w:p>
    <w:p w14:paraId="3D1C2B31">
      <w:pPr>
        <w:pStyle w:val="3"/>
        <w:spacing w:before="0" w:line="360" w:lineRule="auto"/>
        <w:jc w:val="left"/>
        <w:rPr>
          <w:rFonts w:ascii="仿宋" w:hAnsi="仿宋" w:eastAsia="仿宋" w:cs="仿宋"/>
          <w:sz w:val="24"/>
          <w:szCs w:val="24"/>
        </w:rPr>
      </w:pPr>
      <w:bookmarkStart w:id="8" w:name="_Toc28359002"/>
      <w:bookmarkStart w:id="9" w:name="_Toc35393621"/>
      <w:bookmarkStart w:id="10" w:name="_Toc28359079"/>
      <w:bookmarkStart w:id="11" w:name="_Toc35393790"/>
      <w:bookmarkStart w:id="12" w:name="_Hlk24379207"/>
      <w:r>
        <w:rPr>
          <w:rFonts w:hint="eastAsia" w:ascii="仿宋" w:hAnsi="仿宋" w:eastAsia="仿宋" w:cs="仿宋"/>
          <w:sz w:val="24"/>
          <w:szCs w:val="24"/>
        </w:rPr>
        <w:t>一、项目基本情况</w:t>
      </w:r>
      <w:bookmarkEnd w:id="8"/>
      <w:bookmarkEnd w:id="9"/>
      <w:bookmarkEnd w:id="10"/>
      <w:bookmarkEnd w:id="11"/>
    </w:p>
    <w:p w14:paraId="3E7204EF">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0686-2511BI072009Z</w:t>
      </w:r>
    </w:p>
    <w:p w14:paraId="461D58F4">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2.项目名称：</w:t>
      </w:r>
      <w:bookmarkEnd w:id="12"/>
      <w:r>
        <w:rPr>
          <w:rFonts w:hint="eastAsia" w:ascii="仿宋" w:hAnsi="仿宋" w:eastAsia="仿宋" w:cs="仿宋"/>
          <w:sz w:val="24"/>
          <w:lang w:eastAsia="zh-CN"/>
        </w:rPr>
        <w:t>神外所智慧数字病理整合诊断及研发平台建设项目-5其他存储设备采购项目</w:t>
      </w:r>
    </w:p>
    <w:p w14:paraId="12D54E9D">
      <w:pPr>
        <w:spacing w:line="360" w:lineRule="auto"/>
        <w:ind w:firstLine="480" w:firstLineChars="200"/>
        <w:rPr>
          <w:rFonts w:ascii="仿宋" w:hAnsi="仿宋" w:eastAsia="仿宋" w:cs="仿宋"/>
          <w:sz w:val="24"/>
        </w:rPr>
      </w:pPr>
      <w:r>
        <w:rPr>
          <w:rFonts w:hint="eastAsia" w:ascii="仿宋" w:hAnsi="仿宋" w:eastAsia="仿宋" w:cs="仿宋"/>
          <w:sz w:val="24"/>
        </w:rPr>
        <w:t>3.项目预算金额：228万元</w:t>
      </w:r>
    </w:p>
    <w:p w14:paraId="76BCF0A6">
      <w:pPr>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24"/>
        <w:tblW w:w="4996" w:type="pct"/>
        <w:jc w:val="center"/>
        <w:tblLayout w:type="fixed"/>
        <w:tblCellMar>
          <w:top w:w="0" w:type="dxa"/>
          <w:left w:w="108" w:type="dxa"/>
          <w:bottom w:w="0" w:type="dxa"/>
          <w:right w:w="108" w:type="dxa"/>
        </w:tblCellMar>
      </w:tblPr>
      <w:tblGrid>
        <w:gridCol w:w="834"/>
        <w:gridCol w:w="867"/>
        <w:gridCol w:w="949"/>
        <w:gridCol w:w="949"/>
        <w:gridCol w:w="1551"/>
        <w:gridCol w:w="1038"/>
        <w:gridCol w:w="821"/>
        <w:gridCol w:w="2272"/>
      </w:tblGrid>
      <w:tr w14:paraId="4556BF2C">
        <w:tblPrEx>
          <w:tblCellMar>
            <w:top w:w="0" w:type="dxa"/>
            <w:left w:w="108" w:type="dxa"/>
            <w:bottom w:w="0" w:type="dxa"/>
            <w:right w:w="108" w:type="dxa"/>
          </w:tblCellMar>
        </w:tblPrEx>
        <w:trPr>
          <w:trHeight w:val="1215" w:hRule="atLeast"/>
          <w:jc w:val="center"/>
        </w:trPr>
        <w:tc>
          <w:tcPr>
            <w:tcW w:w="834" w:type="dxa"/>
            <w:tcBorders>
              <w:top w:val="single" w:color="000000" w:sz="4" w:space="0"/>
              <w:left w:val="single" w:color="000000" w:sz="4" w:space="0"/>
              <w:bottom w:val="single" w:color="auto" w:sz="4" w:space="0"/>
              <w:right w:val="single" w:color="000000" w:sz="4" w:space="0"/>
            </w:tcBorders>
            <w:shd w:val="clear" w:color="auto" w:fill="auto"/>
            <w:vAlign w:val="center"/>
          </w:tcPr>
          <w:p w14:paraId="17A27DC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包号</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AD0765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分包预算金额（万元）</w:t>
            </w:r>
          </w:p>
        </w:tc>
        <w:tc>
          <w:tcPr>
            <w:tcW w:w="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0C8071EA">
            <w:pPr>
              <w:widowControl/>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包名称</w:t>
            </w:r>
          </w:p>
        </w:tc>
        <w:tc>
          <w:tcPr>
            <w:tcW w:w="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3B9AA7C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品目号</w:t>
            </w:r>
          </w:p>
        </w:tc>
        <w:tc>
          <w:tcPr>
            <w:tcW w:w="1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8D89AE2">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品目名称</w:t>
            </w:r>
          </w:p>
        </w:tc>
        <w:tc>
          <w:tcPr>
            <w:tcW w:w="10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AC90D83">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控制单价（万元）</w:t>
            </w:r>
          </w:p>
        </w:tc>
        <w:tc>
          <w:tcPr>
            <w:tcW w:w="821" w:type="dxa"/>
            <w:tcBorders>
              <w:top w:val="single" w:color="000000" w:sz="4" w:space="0"/>
              <w:left w:val="single" w:color="000000" w:sz="4" w:space="0"/>
              <w:bottom w:val="single" w:color="auto" w:sz="4" w:space="0"/>
              <w:right w:val="single" w:color="000000" w:sz="4" w:space="0"/>
            </w:tcBorders>
            <w:shd w:val="clear" w:color="auto" w:fill="auto"/>
            <w:vAlign w:val="center"/>
          </w:tcPr>
          <w:p w14:paraId="66B9DCF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数量(台/套)</w:t>
            </w:r>
          </w:p>
        </w:tc>
        <w:tc>
          <w:tcPr>
            <w:tcW w:w="22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AC58FD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简要技术需求或服务要求</w:t>
            </w:r>
          </w:p>
        </w:tc>
      </w:tr>
      <w:tr w14:paraId="00897DD0">
        <w:tblPrEx>
          <w:tblCellMar>
            <w:top w:w="0" w:type="dxa"/>
            <w:left w:w="108" w:type="dxa"/>
            <w:bottom w:w="0" w:type="dxa"/>
            <w:right w:w="108" w:type="dxa"/>
          </w:tblCellMar>
        </w:tblPrEx>
        <w:trPr>
          <w:trHeight w:val="285" w:hRule="atLeast"/>
          <w:jc w:val="center"/>
        </w:trPr>
        <w:tc>
          <w:tcPr>
            <w:tcW w:w="8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38B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01</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B7518">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228</w:t>
            </w:r>
          </w:p>
        </w:tc>
        <w:tc>
          <w:tcPr>
            <w:tcW w:w="9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1D0DE">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NAS病理数据存储设备等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C945964">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1-1</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27868D9F">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NAS病理数据存储设备（热数据）</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5166EB02">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136.3</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34C65BB3">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2D5A19C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全对称分布式架构，无独立元数据节点，性能、容量随节点数增加而线性增加</w:t>
            </w:r>
          </w:p>
        </w:tc>
      </w:tr>
      <w:tr w14:paraId="70E17077">
        <w:tblPrEx>
          <w:tblCellMar>
            <w:top w:w="0" w:type="dxa"/>
            <w:left w:w="108" w:type="dxa"/>
            <w:bottom w:w="0" w:type="dxa"/>
            <w:right w:w="108" w:type="dxa"/>
          </w:tblCellMar>
        </w:tblPrEx>
        <w:trPr>
          <w:trHeight w:val="285" w:hRule="atLeast"/>
          <w:jc w:val="center"/>
        </w:trPr>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67656">
            <w:pPr>
              <w:jc w:val="center"/>
              <w:rPr>
                <w:rFonts w:ascii="仿宋" w:hAnsi="仿宋" w:eastAsia="仿宋" w:cs="仿宋"/>
                <w:color w:val="000000"/>
                <w:sz w:val="24"/>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6F041">
            <w:pPr>
              <w:widowControl/>
              <w:jc w:val="center"/>
              <w:textAlignment w:val="center"/>
              <w:rPr>
                <w:rFonts w:hint="eastAsia" w:ascii="仿宋" w:hAnsi="仿宋" w:eastAsia="仿宋" w:cs="仿宋"/>
                <w:color w:val="000000"/>
                <w:kern w:val="0"/>
                <w:sz w:val="24"/>
              </w:rPr>
            </w:pPr>
          </w:p>
        </w:tc>
        <w:tc>
          <w:tcPr>
            <w:tcW w:w="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6C829">
            <w:pPr>
              <w:widowControl/>
              <w:jc w:val="center"/>
              <w:textAlignment w:val="center"/>
              <w:rPr>
                <w:rFonts w:hint="eastAsia" w:ascii="仿宋" w:hAnsi="仿宋" w:eastAsia="仿宋" w:cs="仿宋"/>
                <w:color w:val="000000"/>
                <w:kern w:val="0"/>
                <w:sz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1762B3C3">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1-2</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494C48E1">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NAS病理数据存储设备（温冷数据）</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218A5331">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80</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73592C2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3008F18E">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全对称分布式架构，无独立元数据节点，性能、容量随节点数增加而线性增加</w:t>
            </w:r>
          </w:p>
        </w:tc>
      </w:tr>
      <w:tr w14:paraId="3E1CBCDB">
        <w:tblPrEx>
          <w:tblCellMar>
            <w:top w:w="0" w:type="dxa"/>
            <w:left w:w="108" w:type="dxa"/>
            <w:bottom w:w="0" w:type="dxa"/>
            <w:right w:w="108" w:type="dxa"/>
          </w:tblCellMar>
        </w:tblPrEx>
        <w:trPr>
          <w:trHeight w:val="285" w:hRule="atLeast"/>
          <w:jc w:val="center"/>
        </w:trPr>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151A7">
            <w:pPr>
              <w:jc w:val="center"/>
              <w:rPr>
                <w:rFonts w:ascii="仿宋" w:hAnsi="仿宋" w:eastAsia="仿宋" w:cs="仿宋"/>
                <w:color w:val="000000"/>
                <w:sz w:val="24"/>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53187">
            <w:pPr>
              <w:widowControl/>
              <w:jc w:val="center"/>
              <w:textAlignment w:val="center"/>
              <w:rPr>
                <w:rFonts w:hint="eastAsia" w:ascii="仿宋" w:hAnsi="仿宋" w:eastAsia="仿宋" w:cs="仿宋"/>
                <w:color w:val="000000"/>
                <w:kern w:val="0"/>
                <w:sz w:val="24"/>
              </w:rPr>
            </w:pPr>
          </w:p>
        </w:tc>
        <w:tc>
          <w:tcPr>
            <w:tcW w:w="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5C6C7">
            <w:pPr>
              <w:widowControl/>
              <w:jc w:val="center"/>
              <w:textAlignment w:val="center"/>
              <w:rPr>
                <w:rFonts w:hint="eastAsia" w:ascii="仿宋" w:hAnsi="仿宋" w:eastAsia="仿宋" w:cs="仿宋"/>
                <w:color w:val="000000"/>
                <w:kern w:val="0"/>
                <w:sz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B08CB0A">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1-3</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725B84B">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存储交换机</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464ADA6">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56DA64C5">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6985D01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交换容量≥4.8Tps</w:t>
            </w:r>
          </w:p>
        </w:tc>
      </w:tr>
      <w:tr w14:paraId="092163F3">
        <w:tblPrEx>
          <w:tblCellMar>
            <w:top w:w="0" w:type="dxa"/>
            <w:left w:w="108" w:type="dxa"/>
            <w:bottom w:w="0" w:type="dxa"/>
            <w:right w:w="108" w:type="dxa"/>
          </w:tblCellMar>
        </w:tblPrEx>
        <w:trPr>
          <w:trHeight w:val="285" w:hRule="atLeast"/>
          <w:jc w:val="center"/>
        </w:trPr>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EA3D4">
            <w:pPr>
              <w:jc w:val="center"/>
              <w:rPr>
                <w:rFonts w:ascii="仿宋" w:hAnsi="仿宋" w:eastAsia="仿宋" w:cs="仿宋"/>
                <w:color w:val="000000"/>
                <w:sz w:val="24"/>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CE31B">
            <w:pPr>
              <w:widowControl/>
              <w:jc w:val="center"/>
              <w:textAlignment w:val="center"/>
              <w:rPr>
                <w:rFonts w:hint="eastAsia" w:ascii="仿宋" w:hAnsi="仿宋" w:eastAsia="仿宋" w:cs="仿宋"/>
                <w:color w:val="000000"/>
                <w:kern w:val="0"/>
                <w:sz w:val="24"/>
              </w:rPr>
            </w:pPr>
          </w:p>
        </w:tc>
        <w:tc>
          <w:tcPr>
            <w:tcW w:w="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C8479">
            <w:pPr>
              <w:widowControl/>
              <w:jc w:val="center"/>
              <w:textAlignment w:val="center"/>
              <w:rPr>
                <w:rFonts w:hint="eastAsia" w:ascii="仿宋" w:hAnsi="仿宋" w:eastAsia="仿宋" w:cs="仿宋"/>
                <w:color w:val="000000"/>
                <w:kern w:val="0"/>
                <w:sz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00892F5">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1-4</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933BC86">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设备机柜</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773790AD">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1.6</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EAA64B0">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317F27AB">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提供标准 42U 机柜</w:t>
            </w:r>
          </w:p>
        </w:tc>
      </w:tr>
    </w:tbl>
    <w:p w14:paraId="28162768">
      <w:pPr>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5C90400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68768694">
      <w:pPr>
        <w:pStyle w:val="3"/>
        <w:spacing w:before="0" w:line="360" w:lineRule="auto"/>
        <w:jc w:val="left"/>
        <w:rPr>
          <w:rFonts w:ascii="仿宋" w:hAnsi="仿宋" w:eastAsia="仿宋" w:cs="仿宋"/>
          <w:sz w:val="24"/>
          <w:szCs w:val="24"/>
        </w:rPr>
      </w:pPr>
      <w:bookmarkStart w:id="13" w:name="_Toc35393622"/>
      <w:bookmarkStart w:id="14" w:name="_Toc28359003"/>
      <w:bookmarkStart w:id="15" w:name="_Toc28359080"/>
      <w:bookmarkStart w:id="16" w:name="_Toc35393791"/>
      <w:r>
        <w:rPr>
          <w:rFonts w:hint="eastAsia" w:ascii="仿宋" w:hAnsi="仿宋" w:eastAsia="仿宋" w:cs="仿宋"/>
          <w:sz w:val="24"/>
          <w:szCs w:val="24"/>
        </w:rPr>
        <w:t>二、申请人的资格要求（须同时满足）</w:t>
      </w:r>
      <w:bookmarkEnd w:id="13"/>
      <w:bookmarkEnd w:id="14"/>
      <w:bookmarkEnd w:id="15"/>
      <w:bookmarkEnd w:id="16"/>
    </w:p>
    <w:p w14:paraId="4F82A966">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6867F73">
      <w:pPr>
        <w:spacing w:line="360" w:lineRule="auto"/>
        <w:ind w:firstLine="480" w:firstLineChars="200"/>
        <w:rPr>
          <w:rFonts w:ascii="仿宋" w:hAnsi="仿宋" w:eastAsia="仿宋" w:cs="仿宋"/>
          <w:sz w:val="24"/>
        </w:rPr>
      </w:pPr>
      <w:bookmarkStart w:id="17" w:name="_Toc28359004"/>
      <w:bookmarkStart w:id="18" w:name="_Toc28359081"/>
      <w:r>
        <w:rPr>
          <w:rFonts w:hint="eastAsia" w:ascii="仿宋" w:hAnsi="仿宋" w:eastAsia="仿宋" w:cs="仿宋"/>
          <w:sz w:val="24"/>
        </w:rPr>
        <w:t>2.落实政府采购政策需满足的资格要求：</w:t>
      </w:r>
    </w:p>
    <w:p w14:paraId="56DF7CC6">
      <w:pPr>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242C894F">
      <w:pPr>
        <w:spacing w:line="360" w:lineRule="auto"/>
        <w:ind w:firstLine="482" w:firstLineChars="200"/>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13FA91E1">
      <w:pPr>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 □小微企业 采购。即：提供的货物全部由符合政策</w:t>
      </w:r>
    </w:p>
    <w:p w14:paraId="78D0FA23">
      <w:pPr>
        <w:spacing w:line="360" w:lineRule="auto"/>
        <w:ind w:firstLine="480" w:firstLineChars="200"/>
        <w:rPr>
          <w:rFonts w:ascii="仿宋" w:hAnsi="仿宋" w:eastAsia="仿宋" w:cs="仿宋"/>
          <w:sz w:val="24"/>
        </w:rPr>
      </w:pPr>
      <w:r>
        <w:rPr>
          <w:rFonts w:hint="eastAsia" w:ascii="仿宋" w:hAnsi="仿宋" w:eastAsia="仿宋" w:cs="仿宋"/>
          <w:sz w:val="24"/>
        </w:rPr>
        <w:t>要求的中小/小微企业制造、服务全部由符合政策要求的中小/小微企业承接。</w:t>
      </w:r>
    </w:p>
    <w:p w14:paraId="43A29E56">
      <w:pPr>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w:t>
      </w:r>
    </w:p>
    <w:p w14:paraId="31661835">
      <w:pPr>
        <w:spacing w:line="360" w:lineRule="auto"/>
        <w:ind w:firstLine="480" w:firstLineChars="200"/>
        <w:rPr>
          <w:rFonts w:ascii="仿宋" w:hAnsi="仿宋" w:eastAsia="仿宋" w:cs="仿宋"/>
          <w:sz w:val="24"/>
        </w:rPr>
      </w:pPr>
      <w:r>
        <w:rPr>
          <w:rFonts w:hint="eastAsia" w:ascii="仿宋" w:hAnsi="仿宋" w:eastAsia="仿宋" w:cs="仿宋"/>
          <w:sz w:val="24"/>
        </w:rPr>
        <w:t>物由符合政策要求的中小企业制造、服务由符合政策要求的中小企业承接。预留份额通过以下措施进行：__________________。</w:t>
      </w:r>
    </w:p>
    <w:p w14:paraId="5ABE5ADD">
      <w:pPr>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其它落实政府采购政策的资格要求（如有）：_/__。</w:t>
      </w:r>
    </w:p>
    <w:p w14:paraId="25CD99F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 ：</w:t>
      </w:r>
    </w:p>
    <w:p w14:paraId="4AFCBE57">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7967CD1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3A800BB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4CDEE557">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2793C053">
      <w:pPr>
        <w:spacing w:line="360" w:lineRule="auto"/>
        <w:ind w:firstLine="480" w:firstLineChars="200"/>
        <w:rPr>
          <w:rFonts w:ascii="仿宋" w:hAnsi="仿宋" w:eastAsia="仿宋" w:cs="仿宋"/>
          <w:sz w:val="24"/>
        </w:rPr>
      </w:pPr>
      <w:r>
        <w:rPr>
          <w:rFonts w:hint="eastAsia" w:ascii="仿宋" w:hAnsi="仿宋" w:eastAsia="仿宋" w:cs="仿宋"/>
          <w:sz w:val="24"/>
        </w:rPr>
        <w:t>3.3其他特定资格要求：</w:t>
      </w:r>
      <w:r>
        <w:rPr>
          <w:rFonts w:hint="eastAsia" w:ascii="仿宋" w:hAnsi="仿宋" w:eastAsia="仿宋" w:cs="仿宋"/>
          <w:sz w:val="24"/>
          <w:lang w:val="en-US" w:eastAsia="zh-CN"/>
        </w:rPr>
        <w:t>无</w:t>
      </w:r>
      <w:r>
        <w:rPr>
          <w:rFonts w:hint="eastAsia" w:ascii="仿宋" w:hAnsi="仿宋" w:eastAsia="仿宋" w:cs="仿宋"/>
          <w:sz w:val="24"/>
        </w:rPr>
        <w:t>。</w:t>
      </w:r>
    </w:p>
    <w:p w14:paraId="50D10954">
      <w:pPr>
        <w:spacing w:line="360" w:lineRule="auto"/>
        <w:ind w:firstLine="480" w:firstLineChars="200"/>
        <w:rPr>
          <w:rFonts w:ascii="仿宋" w:hAnsi="仿宋" w:eastAsia="仿宋" w:cs="仿宋"/>
          <w:i/>
          <w:iCs/>
          <w:sz w:val="24"/>
          <w:u w:val="single"/>
        </w:rPr>
      </w:pPr>
    </w:p>
    <w:bookmarkEnd w:id="17"/>
    <w:bookmarkEnd w:id="18"/>
    <w:p w14:paraId="42EB244E">
      <w:pPr>
        <w:pStyle w:val="3"/>
        <w:widowControl/>
        <w:spacing w:before="0" w:line="360" w:lineRule="auto"/>
        <w:jc w:val="left"/>
        <w:rPr>
          <w:rFonts w:ascii="仿宋" w:hAnsi="仿宋" w:eastAsia="仿宋" w:cs="仿宋"/>
          <w:sz w:val="24"/>
          <w:szCs w:val="24"/>
        </w:rPr>
      </w:pPr>
      <w:bookmarkStart w:id="19" w:name="_Toc35393792"/>
      <w:bookmarkStart w:id="20" w:name="_Toc35393623"/>
      <w:r>
        <w:rPr>
          <w:rFonts w:hint="eastAsia" w:ascii="仿宋" w:hAnsi="仿宋" w:eastAsia="仿宋" w:cs="仿宋"/>
          <w:sz w:val="24"/>
          <w:szCs w:val="24"/>
        </w:rPr>
        <w:t>三、获取招标文件</w:t>
      </w:r>
      <w:bookmarkEnd w:id="19"/>
      <w:bookmarkEnd w:id="20"/>
    </w:p>
    <w:p w14:paraId="2C18339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1.时间：</w:t>
      </w:r>
      <w:r>
        <w:rPr>
          <w:rFonts w:hint="eastAsia" w:ascii="仿宋" w:hAnsi="仿宋" w:eastAsia="仿宋" w:cs="仿宋"/>
          <w:sz w:val="24"/>
          <w:lang w:eastAsia="zh-CN"/>
        </w:rPr>
        <w:t>2025年8月</w:t>
      </w:r>
      <w:r>
        <w:rPr>
          <w:rFonts w:hint="eastAsia" w:ascii="仿宋" w:hAnsi="仿宋" w:eastAsia="仿宋" w:cs="仿宋"/>
          <w:sz w:val="24"/>
          <w:lang w:val="en-US" w:eastAsia="zh-CN"/>
        </w:rPr>
        <w:t>25</w:t>
      </w:r>
      <w:r>
        <w:rPr>
          <w:rFonts w:hint="eastAsia" w:ascii="仿宋" w:hAnsi="仿宋" w:eastAsia="仿宋" w:cs="仿宋"/>
          <w:sz w:val="24"/>
          <w:lang w:eastAsia="zh-CN"/>
        </w:rPr>
        <w:t>日至2025年</w:t>
      </w:r>
      <w:r>
        <w:rPr>
          <w:rFonts w:hint="eastAsia" w:ascii="仿宋" w:hAnsi="仿宋" w:eastAsia="仿宋" w:cs="仿宋"/>
          <w:sz w:val="24"/>
          <w:lang w:val="en-US" w:eastAsia="zh-CN"/>
        </w:rPr>
        <w:t>9</w:t>
      </w:r>
      <w:r>
        <w:rPr>
          <w:rFonts w:hint="eastAsia" w:ascii="仿宋" w:hAnsi="仿宋" w:eastAsia="仿宋" w:cs="仿宋"/>
          <w:sz w:val="24"/>
          <w:lang w:eastAsia="zh-CN"/>
        </w:rPr>
        <w:t>月</w:t>
      </w:r>
      <w:r>
        <w:rPr>
          <w:rFonts w:hint="eastAsia" w:ascii="仿宋" w:hAnsi="仿宋" w:eastAsia="仿宋" w:cs="仿宋"/>
          <w:sz w:val="24"/>
          <w:lang w:val="en-US" w:eastAsia="zh-CN"/>
        </w:rPr>
        <w:t>1</w:t>
      </w:r>
      <w:r>
        <w:rPr>
          <w:rFonts w:hint="eastAsia" w:ascii="仿宋" w:hAnsi="仿宋" w:eastAsia="仿宋" w:cs="仿宋"/>
          <w:sz w:val="24"/>
          <w:lang w:eastAsia="zh-CN"/>
        </w:rPr>
        <w:t>日</w:t>
      </w:r>
      <w:r>
        <w:rPr>
          <w:rFonts w:hint="eastAsia" w:ascii="仿宋" w:hAnsi="仿宋" w:eastAsia="仿宋" w:cs="仿宋"/>
          <w:sz w:val="24"/>
        </w:rPr>
        <w:t>，每天上午8:30至12:00，下午12:00至16:30（北京时间，法定节假日除外）。</w:t>
      </w:r>
    </w:p>
    <w:p w14:paraId="2920E91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2.地点：北京市政府采购电子交易平台</w:t>
      </w:r>
    </w:p>
    <w:p w14:paraId="258773B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3.方式：供应商持CA数字认证证书登录北京市政府采购电子交易平台（http://zbcg-bjzc.zhongcy.com/bjczj-portal-site/index.html#/home）获取电子版招标文件。</w:t>
      </w:r>
    </w:p>
    <w:p w14:paraId="4E7308FF">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4.售价：0元。</w:t>
      </w:r>
    </w:p>
    <w:p w14:paraId="7CA5DBFD">
      <w:pPr>
        <w:tabs>
          <w:tab w:val="left" w:pos="900"/>
          <w:tab w:val="left" w:pos="1980"/>
        </w:tabs>
        <w:snapToGrid w:val="0"/>
        <w:spacing w:line="360" w:lineRule="auto"/>
        <w:ind w:left="840"/>
        <w:rPr>
          <w:rFonts w:ascii="仿宋" w:hAnsi="仿宋" w:eastAsia="仿宋" w:cs="仿宋"/>
          <w:sz w:val="24"/>
        </w:rPr>
      </w:pPr>
    </w:p>
    <w:p w14:paraId="23CDDE41">
      <w:pPr>
        <w:pStyle w:val="3"/>
        <w:widowControl/>
        <w:spacing w:before="0" w:line="360" w:lineRule="auto"/>
        <w:jc w:val="left"/>
        <w:rPr>
          <w:rFonts w:ascii="仿宋" w:hAnsi="仿宋" w:eastAsia="仿宋" w:cs="仿宋"/>
          <w:sz w:val="24"/>
          <w:szCs w:val="24"/>
        </w:rPr>
      </w:pPr>
      <w:bookmarkStart w:id="21" w:name="_Toc28359005"/>
      <w:bookmarkStart w:id="22" w:name="_Toc28359082"/>
      <w:bookmarkStart w:id="23" w:name="_Toc35393793"/>
      <w:bookmarkStart w:id="24" w:name="_Toc35393624"/>
      <w:r>
        <w:rPr>
          <w:rFonts w:hint="eastAsia" w:ascii="仿宋" w:hAnsi="仿宋" w:eastAsia="仿宋" w:cs="仿宋"/>
          <w:sz w:val="24"/>
          <w:szCs w:val="24"/>
        </w:rPr>
        <w:t>四、提交投标文件</w:t>
      </w:r>
      <w:bookmarkEnd w:id="21"/>
      <w:bookmarkEnd w:id="22"/>
      <w:r>
        <w:rPr>
          <w:rFonts w:hint="eastAsia" w:ascii="仿宋" w:hAnsi="仿宋" w:eastAsia="仿宋" w:cs="仿宋"/>
          <w:sz w:val="24"/>
          <w:szCs w:val="24"/>
        </w:rPr>
        <w:t>截止时间、开标时间和地点</w:t>
      </w:r>
      <w:bookmarkEnd w:id="23"/>
      <w:bookmarkEnd w:id="24"/>
    </w:p>
    <w:p w14:paraId="5129B859">
      <w:pPr>
        <w:spacing w:line="360" w:lineRule="auto"/>
        <w:rPr>
          <w:rFonts w:ascii="仿宋" w:hAnsi="仿宋" w:eastAsia="仿宋" w:cs="仿宋"/>
          <w:bCs/>
          <w:sz w:val="24"/>
        </w:rPr>
      </w:pPr>
      <w:r>
        <w:rPr>
          <w:rFonts w:hint="eastAsia" w:ascii="仿宋" w:hAnsi="仿宋" w:eastAsia="仿宋" w:cs="仿宋"/>
          <w:bCs/>
          <w:sz w:val="24"/>
        </w:rPr>
        <w:t xml:space="preserve">   投标截止时间、开标时间：</w:t>
      </w:r>
      <w:r>
        <w:rPr>
          <w:rFonts w:hint="eastAsia" w:ascii="仿宋" w:hAnsi="仿宋" w:eastAsia="仿宋" w:cs="仿宋"/>
          <w:sz w:val="24"/>
          <w:lang w:eastAsia="zh-CN"/>
        </w:rPr>
        <w:t>2025年9月15日</w:t>
      </w:r>
      <w:r>
        <w:rPr>
          <w:rFonts w:hint="eastAsia" w:ascii="仿宋" w:hAnsi="仿宋" w:eastAsia="仿宋" w:cs="仿宋"/>
          <w:sz w:val="24"/>
        </w:rPr>
        <w:t>9点30分</w:t>
      </w:r>
      <w:r>
        <w:rPr>
          <w:rFonts w:hint="eastAsia" w:ascii="仿宋" w:hAnsi="仿宋" w:eastAsia="仿宋" w:cs="仿宋"/>
          <w:bCs/>
          <w:sz w:val="24"/>
        </w:rPr>
        <w:t>（北京时间）。</w:t>
      </w:r>
    </w:p>
    <w:p w14:paraId="08F243BB">
      <w:pPr>
        <w:spacing w:line="360" w:lineRule="auto"/>
        <w:rPr>
          <w:rFonts w:ascii="仿宋" w:hAnsi="仿宋" w:eastAsia="仿宋" w:cs="仿宋"/>
          <w:bCs/>
          <w:sz w:val="24"/>
        </w:rPr>
      </w:pPr>
      <w:r>
        <w:rPr>
          <w:rFonts w:hint="eastAsia" w:ascii="仿宋" w:hAnsi="仿宋" w:eastAsia="仿宋" w:cs="仿宋"/>
          <w:bCs/>
          <w:sz w:val="24"/>
        </w:rPr>
        <w:t xml:space="preserve">   地点：北京国际贸易有限公司</w:t>
      </w:r>
      <w:r>
        <w:rPr>
          <w:rFonts w:hint="eastAsia" w:ascii="仿宋" w:hAnsi="仿宋" w:eastAsia="仿宋" w:cs="仿宋"/>
          <w:bCs/>
          <w:sz w:val="24"/>
          <w:lang w:eastAsia="zh-CN"/>
        </w:rPr>
        <w:t>北楼1层第3开标室</w:t>
      </w:r>
      <w:r>
        <w:rPr>
          <w:rFonts w:hint="eastAsia" w:ascii="仿宋" w:hAnsi="仿宋" w:eastAsia="仿宋" w:cs="仿宋"/>
          <w:bCs/>
          <w:sz w:val="24"/>
        </w:rPr>
        <w:t>（北京市朝阳区建国门外大街甲3号）。</w:t>
      </w:r>
    </w:p>
    <w:p w14:paraId="08536768">
      <w:pPr>
        <w:spacing w:before="0" w:line="360" w:lineRule="auto"/>
        <w:jc w:val="left"/>
        <w:outlineLvl w:val="9"/>
        <w:rPr>
          <w:rFonts w:ascii="仿宋" w:hAnsi="仿宋" w:eastAsia="仿宋" w:cs="仿宋"/>
          <w:sz w:val="24"/>
          <w:szCs w:val="24"/>
        </w:rPr>
      </w:pPr>
      <w:bookmarkStart w:id="25" w:name="_Toc28359084"/>
      <w:bookmarkStart w:id="26" w:name="_Toc35393625"/>
      <w:bookmarkStart w:id="27" w:name="_Toc35393794"/>
      <w:bookmarkStart w:id="28" w:name="_Toc28359007"/>
    </w:p>
    <w:p w14:paraId="6CDEE702">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25"/>
      <w:bookmarkEnd w:id="26"/>
      <w:bookmarkEnd w:id="27"/>
      <w:bookmarkEnd w:id="28"/>
    </w:p>
    <w:p w14:paraId="62DE04D6">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35B25C6E">
      <w:pPr>
        <w:spacing w:line="360" w:lineRule="auto"/>
        <w:ind w:firstLine="480" w:firstLineChars="200"/>
        <w:rPr>
          <w:rFonts w:ascii="仿宋" w:hAnsi="仿宋" w:eastAsia="仿宋" w:cs="仿宋"/>
          <w:kern w:val="0"/>
          <w:sz w:val="24"/>
        </w:rPr>
      </w:pPr>
    </w:p>
    <w:p w14:paraId="256B8034">
      <w:pPr>
        <w:pStyle w:val="3"/>
        <w:spacing w:before="0" w:line="360" w:lineRule="auto"/>
        <w:jc w:val="left"/>
        <w:rPr>
          <w:rFonts w:ascii="仿宋" w:hAnsi="仿宋" w:eastAsia="仿宋" w:cs="仿宋"/>
          <w:sz w:val="24"/>
          <w:szCs w:val="24"/>
        </w:rPr>
      </w:pPr>
      <w:bookmarkStart w:id="29" w:name="_Toc35393626"/>
      <w:bookmarkStart w:id="30" w:name="_Toc35393795"/>
      <w:r>
        <w:rPr>
          <w:rFonts w:hint="eastAsia" w:ascii="仿宋" w:hAnsi="仿宋" w:eastAsia="仿宋" w:cs="仿宋"/>
          <w:sz w:val="24"/>
          <w:szCs w:val="24"/>
        </w:rPr>
        <w:t>六、其他补充事宜</w:t>
      </w:r>
      <w:bookmarkEnd w:id="29"/>
      <w:bookmarkEnd w:id="30"/>
    </w:p>
    <w:p w14:paraId="313CA04F">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1.本项目需要落实的政府采购政策：促进中小企业发展政策、监狱企业扶持政策、促进残疾人就业政府采购政策、鼓励节能、环保政策等。政府采购政策具体落实情况详见招标文件。 </w:t>
      </w:r>
    </w:p>
    <w:p w14:paraId="64CD31B3">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4B298501">
      <w:pPr>
        <w:widowControl/>
        <w:adjustRightInd w:val="0"/>
        <w:snapToGrid w:val="0"/>
        <w:spacing w:line="420" w:lineRule="exact"/>
        <w:ind w:firstLine="480" w:firstLineChars="200"/>
        <w:jc w:val="left"/>
        <w:rPr>
          <w:rFonts w:ascii="仿宋" w:hAnsi="仿宋" w:eastAsia="仿宋" w:cs="仿宋"/>
          <w:bCs/>
          <w:sz w:val="24"/>
        </w:rPr>
      </w:pPr>
      <w:r>
        <w:rPr>
          <w:rFonts w:hint="eastAsia" w:ascii="仿宋" w:hAnsi="仿宋" w:eastAsia="仿宋" w:cs="仿宋"/>
          <w:sz w:val="24"/>
        </w:rPr>
        <w:t>3.本项目采用</w:t>
      </w:r>
      <w:r>
        <w:rPr>
          <w:rFonts w:hint="eastAsia" w:ascii="仿宋" w:hAnsi="仿宋" w:eastAsia="仿宋" w:cs="仿宋"/>
          <w:b/>
          <w:bCs/>
          <w:sz w:val="24"/>
        </w:rPr>
        <w:t>电子化与线下流程结合</w:t>
      </w:r>
      <w:r>
        <w:rPr>
          <w:rFonts w:hint="eastAsia" w:ascii="仿宋" w:hAnsi="仿宋" w:eastAsia="仿宋" w:cs="仿宋"/>
          <w:sz w:val="24"/>
        </w:rPr>
        <w:t>招标方式，请供应商认真学习北京市政府采购电子交易平台发布的相关操作手册，办理CA认证证书、进行北京市政府采购电子交易平台注册绑定，并认真核实</w:t>
      </w:r>
      <w:r>
        <w:rPr>
          <w:rFonts w:hint="eastAsia" w:ascii="仿宋" w:hAnsi="仿宋" w:eastAsia="仿宋" w:cs="仿宋"/>
          <w:bCs/>
          <w:sz w:val="24"/>
        </w:rPr>
        <w:t>数字认证证书情况确认是否符合本项目电子化采购流程要求。</w:t>
      </w:r>
    </w:p>
    <w:p w14:paraId="0C6F5D0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CA认证证书服务热线：010-58511086</w:t>
      </w:r>
    </w:p>
    <w:p w14:paraId="31BE370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技术支持服务热线：010-86483801</w:t>
      </w:r>
    </w:p>
    <w:p w14:paraId="69AEAD3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3.1办理CA认证证书</w:t>
      </w:r>
    </w:p>
    <w:p w14:paraId="40E41DDC">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供应商登录北京市政府采购电子交易平台查阅 “用户指南”—“操作指南”—“市场主体CA办理操作流程指引”，按照程序要求办理。</w:t>
      </w:r>
    </w:p>
    <w:p w14:paraId="000F2EF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3.2注册</w:t>
      </w:r>
    </w:p>
    <w:p w14:paraId="1BBFCF9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供应商登录北京市政府采购电子交易平台“用户指南”—“操作指南”—“市场主体注册入库操作流程指引”进行自助注册绑定。</w:t>
      </w:r>
    </w:p>
    <w:p w14:paraId="388D44A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3.3驱动、客户端下载</w:t>
      </w:r>
    </w:p>
    <w:p w14:paraId="62247166">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供应商登录北京市政府采购电子交易平台“用户指南”—“工具下载”—“招标采购系统文件驱动安装包”下载相关驱动。</w:t>
      </w:r>
    </w:p>
    <w:p w14:paraId="55F59EC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供应商登录北京市政府采购电子交易平台“用户指南”—“工具下载”—“投标文件编制工具”下载相关客户端。</w:t>
      </w:r>
    </w:p>
    <w:p w14:paraId="6761B3E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3.4 获取电子招标文件</w:t>
      </w:r>
    </w:p>
    <w:p w14:paraId="698D043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供应商持CA数字认证证书登录北京市政府采购电子交易平台获取电子招标文件。未在规定期限内通过北京市政府采购电子交易平台获取招标文件的</w:t>
      </w:r>
      <w:r>
        <w:rPr>
          <w:rFonts w:hint="eastAsia" w:ascii="仿宋" w:hAnsi="仿宋" w:eastAsia="仿宋" w:cs="仿宋"/>
          <w:b/>
          <w:sz w:val="24"/>
        </w:rPr>
        <w:t>投标无效</w:t>
      </w:r>
      <w:r>
        <w:rPr>
          <w:rFonts w:hint="eastAsia" w:ascii="仿宋" w:hAnsi="仿宋" w:eastAsia="仿宋" w:cs="仿宋"/>
          <w:sz w:val="24"/>
        </w:rPr>
        <w:t>。</w:t>
      </w:r>
    </w:p>
    <w:p w14:paraId="10C082D1">
      <w:pPr>
        <w:pStyle w:val="3"/>
        <w:spacing w:before="0" w:line="360" w:lineRule="auto"/>
        <w:jc w:val="left"/>
        <w:rPr>
          <w:rFonts w:ascii="仿宋" w:hAnsi="仿宋" w:eastAsia="仿宋" w:cs="仿宋"/>
          <w:sz w:val="24"/>
          <w:szCs w:val="24"/>
        </w:rPr>
      </w:pPr>
      <w:bookmarkStart w:id="31" w:name="_Toc35393796"/>
      <w:bookmarkStart w:id="32" w:name="_Toc28359008"/>
      <w:bookmarkStart w:id="33" w:name="_Toc35393627"/>
      <w:bookmarkStart w:id="34" w:name="_Toc28359085"/>
      <w:r>
        <w:rPr>
          <w:rFonts w:hint="eastAsia" w:ascii="仿宋" w:hAnsi="仿宋" w:eastAsia="仿宋" w:cs="仿宋"/>
          <w:sz w:val="24"/>
          <w:szCs w:val="24"/>
        </w:rPr>
        <w:t>七、对本次招标提出询问，请按以下方式联系。</w:t>
      </w:r>
      <w:bookmarkEnd w:id="31"/>
      <w:bookmarkEnd w:id="32"/>
      <w:bookmarkEnd w:id="33"/>
      <w:bookmarkEnd w:id="34"/>
    </w:p>
    <w:p w14:paraId="56B4FE8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14A046F0">
      <w:pPr>
        <w:spacing w:line="360" w:lineRule="auto"/>
        <w:ind w:left="1079" w:leftChars="371" w:hanging="300" w:hangingChars="125"/>
        <w:jc w:val="left"/>
        <w:rPr>
          <w:rFonts w:ascii="仿宋" w:hAnsi="仿宋" w:eastAsia="仿宋" w:cs="仿宋"/>
          <w:sz w:val="24"/>
        </w:rPr>
      </w:pPr>
      <w:bookmarkStart w:id="35" w:name="_Toc28359009"/>
      <w:bookmarkStart w:id="36" w:name="_Toc28359086"/>
      <w:r>
        <w:rPr>
          <w:rFonts w:hint="eastAsia" w:ascii="仿宋" w:hAnsi="仿宋" w:eastAsia="仿宋" w:cs="仿宋"/>
          <w:sz w:val="24"/>
        </w:rPr>
        <w:t>名 称：</w:t>
      </w:r>
      <w:r>
        <w:rPr>
          <w:rFonts w:hint="eastAsia" w:ascii="仿宋" w:hAnsi="仿宋" w:eastAsia="仿宋" w:cs="仿宋"/>
          <w:sz w:val="24"/>
          <w:u w:val="single"/>
        </w:rPr>
        <w:t>北京市神经外科研究所</w:t>
      </w:r>
    </w:p>
    <w:p w14:paraId="08425AF7">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北京市丰台区南四环西路119号</w:t>
      </w:r>
    </w:p>
    <w:p w14:paraId="741D15AD">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010-59976728</w:t>
      </w:r>
    </w:p>
    <w:p w14:paraId="75012975">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5"/>
      <w:bookmarkEnd w:id="36"/>
    </w:p>
    <w:p w14:paraId="10D03008">
      <w:pPr>
        <w:spacing w:line="360" w:lineRule="auto"/>
        <w:ind w:firstLine="720" w:firstLineChars="300"/>
        <w:rPr>
          <w:rFonts w:ascii="仿宋" w:hAnsi="仿宋" w:eastAsia="仿宋" w:cs="仿宋"/>
          <w:sz w:val="24"/>
          <w:u w:val="single"/>
        </w:rPr>
      </w:pPr>
      <w:bookmarkStart w:id="37" w:name="_Toc28359087"/>
      <w:bookmarkStart w:id="38"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035B8C">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00FBD965">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u w:val="single"/>
        </w:rPr>
        <w:t>010-85343428、010-85343327</w:t>
      </w:r>
    </w:p>
    <w:p w14:paraId="525D58CA">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7"/>
      <w:bookmarkEnd w:id="38"/>
    </w:p>
    <w:p w14:paraId="1E24F062">
      <w:pPr>
        <w:pStyle w:val="11"/>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ascii="仿宋" w:hAnsi="仿宋" w:eastAsia="仿宋" w:cs="仿宋"/>
          <w:sz w:val="24"/>
          <w:szCs w:val="24"/>
          <w:u w:val="single"/>
        </w:rPr>
        <w:t>张昊赟睿、臧妍、梁潇</w:t>
      </w:r>
    </w:p>
    <w:p w14:paraId="4B714C7C">
      <w:pPr>
        <w:pStyle w:val="11"/>
        <w:spacing w:line="360" w:lineRule="auto"/>
        <w:ind w:firstLine="720" w:firstLineChars="300"/>
        <w:rPr>
          <w:rFonts w:hint="default" w:ascii="仿宋" w:hAnsi="仿宋" w:eastAsia="仿宋" w:cs="仿宋"/>
          <w:sz w:val="24"/>
        </w:rPr>
      </w:pPr>
      <w:r>
        <w:rPr>
          <w:rFonts w:ascii="仿宋" w:hAnsi="仿宋" w:eastAsia="仿宋" w:cs="仿宋"/>
          <w:sz w:val="24"/>
          <w:szCs w:val="24"/>
        </w:rPr>
        <w:t>电      话：</w:t>
      </w:r>
      <w:r>
        <w:rPr>
          <w:rFonts w:ascii="仿宋" w:hAnsi="仿宋" w:eastAsia="仿宋" w:cs="仿宋"/>
          <w:bCs/>
          <w:sz w:val="24"/>
          <w:szCs w:val="24"/>
          <w:u w:val="single"/>
        </w:rPr>
        <w:t>010-85343428、010-85343327</w:t>
      </w:r>
    </w:p>
    <w:p w14:paraId="3AAD10DF">
      <w:pPr>
        <w:spacing w:line="360" w:lineRule="auto"/>
        <w:jc w:val="center"/>
        <w:outlineLvl w:val="0"/>
        <w:rPr>
          <w:rFonts w:ascii="仿宋" w:hAnsi="仿宋" w:eastAsia="仿宋" w:cs="仿宋"/>
          <w:b/>
          <w:sz w:val="32"/>
          <w:szCs w:val="32"/>
        </w:rPr>
      </w:pPr>
      <w:bookmarkStart w:id="416" w:name="_GoBack"/>
      <w:bookmarkEnd w:id="416"/>
      <w:r>
        <w:rPr>
          <w:rFonts w:hint="eastAsia" w:ascii="仿宋" w:hAnsi="仿宋" w:eastAsia="仿宋" w:cs="仿宋"/>
          <w:sz w:val="24"/>
        </w:rPr>
        <w:br w:type="page"/>
      </w:r>
      <w:bookmarkStart w:id="39" w:name="_Toc265228423"/>
      <w:bookmarkStart w:id="40" w:name="_Toc24346"/>
      <w:bookmarkStart w:id="41" w:name="_Toc512937850"/>
      <w:bookmarkStart w:id="42" w:name="_Toc305158854"/>
      <w:bookmarkStart w:id="43" w:name="_Toc305158928"/>
      <w:bookmarkStart w:id="44" w:name="_Toc226965856"/>
      <w:bookmarkStart w:id="45" w:name="_Toc150774783"/>
      <w:bookmarkStart w:id="46" w:name="_Toc353825548"/>
      <w:bookmarkStart w:id="47" w:name="_Toc127151777"/>
      <w:bookmarkStart w:id="48" w:name="_Toc127161488"/>
      <w:bookmarkStart w:id="49" w:name="_Toc353873938"/>
      <w:bookmarkStart w:id="50" w:name="_Toc17541"/>
      <w:bookmarkStart w:id="51" w:name="_Toc21645"/>
      <w:bookmarkStart w:id="52" w:name="_Toc264969275"/>
      <w:bookmarkStart w:id="53" w:name="_Toc195842950"/>
      <w:r>
        <w:rPr>
          <w:rFonts w:hint="eastAsia" w:ascii="仿宋" w:hAnsi="仿宋" w:eastAsia="仿宋" w:cs="仿宋"/>
          <w:b/>
          <w:sz w:val="32"/>
          <w:szCs w:val="32"/>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6271E9B">
      <w:pPr>
        <w:pStyle w:val="3"/>
        <w:tabs>
          <w:tab w:val="center" w:pos="4592"/>
          <w:tab w:val="left" w:pos="7860"/>
        </w:tabs>
        <w:spacing w:before="0" w:line="360" w:lineRule="auto"/>
        <w:rPr>
          <w:rFonts w:ascii="仿宋" w:hAnsi="仿宋" w:eastAsia="仿宋" w:cs="仿宋"/>
          <w:sz w:val="28"/>
          <w:szCs w:val="28"/>
        </w:rPr>
      </w:pPr>
      <w:bookmarkStart w:id="54" w:name="_Toc149720812"/>
      <w:bookmarkStart w:id="55" w:name="_Toc164229214"/>
      <w:bookmarkStart w:id="56" w:name="_Toc195842884"/>
      <w:bookmarkStart w:id="57" w:name="_Toc142311021"/>
      <w:bookmarkStart w:id="58" w:name="_Toc226965792"/>
      <w:bookmarkStart w:id="59" w:name="_Toc226337215"/>
      <w:bookmarkStart w:id="60" w:name="_Toc151193689"/>
      <w:bookmarkStart w:id="61" w:name="_Toc226309763"/>
      <w:bookmarkStart w:id="62" w:name="_Toc127161433"/>
      <w:bookmarkStart w:id="63" w:name="_Toc151193617"/>
      <w:bookmarkStart w:id="64" w:name="_Toc127151720"/>
      <w:bookmarkStart w:id="65" w:name="_Toc150774724"/>
      <w:bookmarkStart w:id="66" w:name="_Toc151190146"/>
      <w:bookmarkStart w:id="67" w:name="_Toc164608788"/>
      <w:bookmarkStart w:id="68" w:name="_Toc127151519"/>
      <w:bookmarkStart w:id="69" w:name="_Toc150774619"/>
      <w:bookmarkStart w:id="70" w:name="_Toc164608633"/>
      <w:bookmarkStart w:id="71" w:name="_Toc150509270"/>
      <w:bookmarkStart w:id="72" w:name="_Toc150480757"/>
      <w:bookmarkStart w:id="73" w:name="_Toc151193761"/>
      <w:bookmarkStart w:id="74" w:name="_Toc520356144"/>
      <w:bookmarkStart w:id="75" w:name="_Toc151193833"/>
      <w:bookmarkStart w:id="76" w:name="_Toc151193907"/>
      <w:bookmarkStart w:id="77" w:name="_Toc226965709"/>
      <w:bookmarkStart w:id="78" w:name="_Toc164351613"/>
      <w:bookmarkStart w:id="79" w:name="_Toc164229360"/>
      <w:r>
        <w:rPr>
          <w:rFonts w:hint="eastAsia" w:ascii="仿宋" w:hAnsi="仿宋" w:eastAsia="仿宋" w:cs="仿宋"/>
          <w:sz w:val="28"/>
        </w:rPr>
        <w:t>投标人须知资料表</w:t>
      </w:r>
    </w:p>
    <w:p w14:paraId="02355950">
      <w:pPr>
        <w:spacing w:line="360" w:lineRule="auto"/>
        <w:ind w:firstLine="480"/>
        <w:rPr>
          <w:rFonts w:ascii="仿宋" w:hAnsi="仿宋" w:eastAsia="仿宋" w:cs="仿宋"/>
          <w:sz w:val="24"/>
        </w:rPr>
      </w:pPr>
      <w:r>
        <w:rPr>
          <w:rFonts w:hint="eastAsia" w:ascii="仿宋" w:hAnsi="仿宋" w:eastAsia="仿宋" w:cs="仿宋"/>
          <w:sz w:val="24"/>
        </w:rPr>
        <w:t>本表是对投标人须知的具体补充和修改，如有矛盾，均以本资料表为准。标记</w:t>
      </w:r>
      <w:r>
        <w:rPr>
          <w:rFonts w:hint="eastAsia" w:ascii="仿宋" w:hAnsi="仿宋" w:eastAsia="仿宋" w:cs="仿宋"/>
          <w:color w:val="000000"/>
          <w:sz w:val="24"/>
        </w:rPr>
        <w:t>“</w:t>
      </w:r>
      <w:r>
        <w:rPr>
          <w:rFonts w:hint="eastAsia" w:ascii="仿宋" w:hAnsi="仿宋" w:eastAsia="仿宋" w:cs="仿宋"/>
          <w:b/>
          <w:color w:val="000000"/>
          <w:sz w:val="24"/>
        </w:rPr>
        <w:t>■</w:t>
      </w:r>
      <w:r>
        <w:rPr>
          <w:rFonts w:hint="eastAsia" w:ascii="仿宋" w:hAnsi="仿宋" w:eastAsia="仿宋" w:cs="仿宋"/>
          <w:color w:val="000000"/>
          <w:sz w:val="24"/>
        </w:rPr>
        <w:t>”</w:t>
      </w:r>
      <w:r>
        <w:rPr>
          <w:rFonts w:hint="eastAsia" w:ascii="仿宋" w:hAnsi="仿宋" w:eastAsia="仿宋" w:cs="仿宋"/>
          <w:sz w:val="24"/>
        </w:rPr>
        <w:t>的选项意为适用于本项目，标记“□”的选项意为不适用于本项目。</w:t>
      </w:r>
    </w:p>
    <w:tbl>
      <w:tblPr>
        <w:tblStyle w:val="2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E05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988" w:type="dxa"/>
            <w:vAlign w:val="center"/>
          </w:tcPr>
          <w:p w14:paraId="681DCC18">
            <w:pPr>
              <w:jc w:val="center"/>
              <w:rPr>
                <w:rFonts w:ascii="仿宋" w:hAnsi="仿宋" w:eastAsia="仿宋" w:cs="仿宋"/>
                <w:b/>
                <w:bCs/>
                <w:sz w:val="24"/>
              </w:rPr>
            </w:pPr>
            <w:r>
              <w:rPr>
                <w:rFonts w:hint="eastAsia" w:ascii="仿宋" w:hAnsi="仿宋" w:eastAsia="仿宋" w:cs="仿宋"/>
                <w:b/>
                <w:sz w:val="24"/>
              </w:rPr>
              <w:t>条款号</w:t>
            </w:r>
          </w:p>
        </w:tc>
        <w:tc>
          <w:tcPr>
            <w:tcW w:w="1701" w:type="dxa"/>
            <w:vAlign w:val="center"/>
          </w:tcPr>
          <w:p w14:paraId="514FFB27">
            <w:pPr>
              <w:jc w:val="center"/>
              <w:rPr>
                <w:rFonts w:ascii="仿宋" w:hAnsi="仿宋" w:eastAsia="仿宋" w:cs="仿宋"/>
                <w:b/>
                <w:bCs/>
                <w:sz w:val="24"/>
              </w:rPr>
            </w:pPr>
            <w:r>
              <w:rPr>
                <w:rFonts w:hint="eastAsia" w:ascii="仿宋" w:hAnsi="仿宋" w:eastAsia="仿宋" w:cs="仿宋"/>
                <w:b/>
                <w:bCs/>
                <w:sz w:val="24"/>
              </w:rPr>
              <w:t>条目</w:t>
            </w:r>
          </w:p>
        </w:tc>
        <w:tc>
          <w:tcPr>
            <w:tcW w:w="7540" w:type="dxa"/>
            <w:vAlign w:val="center"/>
          </w:tcPr>
          <w:p w14:paraId="4AEC8F87">
            <w:pPr>
              <w:jc w:val="center"/>
              <w:rPr>
                <w:rFonts w:ascii="仿宋" w:hAnsi="仿宋" w:eastAsia="仿宋" w:cs="仿宋"/>
                <w:b/>
                <w:bCs/>
                <w:sz w:val="24"/>
              </w:rPr>
            </w:pPr>
            <w:r>
              <w:rPr>
                <w:rFonts w:hint="eastAsia" w:ascii="仿宋" w:hAnsi="仿宋" w:eastAsia="仿宋" w:cs="仿宋"/>
                <w:b/>
                <w:bCs/>
                <w:sz w:val="24"/>
              </w:rPr>
              <w:t>内容</w:t>
            </w:r>
          </w:p>
        </w:tc>
      </w:tr>
      <w:tr w14:paraId="66E7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1B09AD">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2.2</w:t>
            </w:r>
          </w:p>
        </w:tc>
        <w:tc>
          <w:tcPr>
            <w:tcW w:w="1701" w:type="dxa"/>
            <w:vAlign w:val="center"/>
          </w:tcPr>
          <w:p w14:paraId="10813FD5">
            <w:pPr>
              <w:jc w:val="center"/>
              <w:rPr>
                <w:rFonts w:ascii="仿宋" w:hAnsi="仿宋" w:eastAsia="仿宋" w:cs="仿宋"/>
                <w:sz w:val="24"/>
              </w:rPr>
            </w:pPr>
            <w:r>
              <w:rPr>
                <w:rFonts w:hint="eastAsia" w:ascii="仿宋" w:hAnsi="仿宋" w:eastAsia="仿宋" w:cs="仿宋"/>
                <w:sz w:val="24"/>
              </w:rPr>
              <w:t>项目属性</w:t>
            </w:r>
          </w:p>
        </w:tc>
        <w:tc>
          <w:tcPr>
            <w:tcW w:w="7540" w:type="dxa"/>
            <w:vAlign w:val="center"/>
          </w:tcPr>
          <w:p w14:paraId="1777DB1F">
            <w:pPr>
              <w:jc w:val="left"/>
              <w:rPr>
                <w:rFonts w:ascii="仿宋" w:hAnsi="仿宋" w:eastAsia="仿宋" w:cs="仿宋"/>
                <w:sz w:val="24"/>
              </w:rPr>
            </w:pPr>
            <w:r>
              <w:rPr>
                <w:rFonts w:hint="eastAsia" w:ascii="仿宋" w:hAnsi="仿宋" w:eastAsia="仿宋" w:cs="仿宋"/>
                <w:sz w:val="24"/>
              </w:rPr>
              <w:t>项目属性：</w:t>
            </w:r>
          </w:p>
          <w:p w14:paraId="768727B4">
            <w:pPr>
              <w:jc w:val="left"/>
              <w:rPr>
                <w:rFonts w:ascii="仿宋" w:hAnsi="仿宋" w:eastAsia="仿宋" w:cs="仿宋"/>
                <w:sz w:val="24"/>
              </w:rPr>
            </w:pPr>
            <w:r>
              <w:rPr>
                <w:rFonts w:hint="eastAsia" w:ascii="仿宋" w:hAnsi="仿宋" w:eastAsia="仿宋" w:cs="仿宋"/>
                <w:sz w:val="24"/>
              </w:rPr>
              <w:t>□服务</w:t>
            </w:r>
          </w:p>
          <w:p w14:paraId="0E38F891">
            <w:pPr>
              <w:jc w:val="left"/>
              <w:rPr>
                <w:rFonts w:ascii="仿宋" w:hAnsi="仿宋" w:eastAsia="仿宋" w:cs="仿宋"/>
                <w:sz w:val="24"/>
                <w:u w:val="single"/>
              </w:rPr>
            </w:pPr>
            <w:r>
              <w:rPr>
                <w:rFonts w:hint="eastAsia" w:ascii="仿宋" w:hAnsi="仿宋" w:eastAsia="仿宋" w:cs="仿宋"/>
                <w:b/>
                <w:color w:val="000000"/>
                <w:sz w:val="24"/>
              </w:rPr>
              <w:t>■</w:t>
            </w:r>
            <w:r>
              <w:rPr>
                <w:rFonts w:hint="eastAsia" w:ascii="仿宋" w:hAnsi="仿宋" w:eastAsia="仿宋" w:cs="仿宋"/>
                <w:sz w:val="24"/>
              </w:rPr>
              <w:t>货物</w:t>
            </w:r>
          </w:p>
        </w:tc>
      </w:tr>
      <w:tr w14:paraId="6384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846A7F">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2.3</w:t>
            </w:r>
          </w:p>
        </w:tc>
        <w:tc>
          <w:tcPr>
            <w:tcW w:w="1701" w:type="dxa"/>
            <w:vAlign w:val="center"/>
          </w:tcPr>
          <w:p w14:paraId="779C07A7">
            <w:pPr>
              <w:jc w:val="center"/>
              <w:rPr>
                <w:rFonts w:ascii="仿宋" w:hAnsi="仿宋" w:eastAsia="仿宋" w:cs="仿宋"/>
                <w:sz w:val="24"/>
              </w:rPr>
            </w:pPr>
            <w:r>
              <w:rPr>
                <w:rFonts w:hint="eastAsia" w:ascii="仿宋" w:hAnsi="仿宋" w:eastAsia="仿宋" w:cs="仿宋"/>
                <w:sz w:val="24"/>
              </w:rPr>
              <w:t>科研仪器设备</w:t>
            </w:r>
          </w:p>
        </w:tc>
        <w:tc>
          <w:tcPr>
            <w:tcW w:w="7540" w:type="dxa"/>
            <w:vAlign w:val="center"/>
          </w:tcPr>
          <w:p w14:paraId="6D0B00E5">
            <w:pPr>
              <w:jc w:val="left"/>
              <w:rPr>
                <w:rFonts w:ascii="仿宋" w:hAnsi="仿宋" w:eastAsia="仿宋" w:cs="仿宋"/>
                <w:sz w:val="24"/>
              </w:rPr>
            </w:pPr>
            <w:r>
              <w:rPr>
                <w:rFonts w:hint="eastAsia" w:ascii="仿宋" w:hAnsi="仿宋" w:eastAsia="仿宋" w:cs="仿宋"/>
                <w:sz w:val="24"/>
              </w:rPr>
              <w:t>是否属于科研仪器设备采购项目：</w:t>
            </w:r>
          </w:p>
          <w:p w14:paraId="1BF45368">
            <w:pPr>
              <w:jc w:val="left"/>
              <w:rPr>
                <w:rFonts w:hint="eastAsia" w:ascii="仿宋" w:hAnsi="仿宋" w:eastAsia="仿宋" w:cs="仿宋"/>
                <w:b/>
                <w:color w:val="000000"/>
                <w:sz w:val="24"/>
              </w:rPr>
            </w:pPr>
            <w:r>
              <w:rPr>
                <w:rFonts w:hint="eastAsia" w:ascii="仿宋" w:hAnsi="仿宋" w:eastAsia="仿宋" w:cs="仿宋"/>
                <w:b/>
                <w:color w:val="000000"/>
                <w:sz w:val="24"/>
              </w:rPr>
              <w:t>□是</w:t>
            </w:r>
          </w:p>
          <w:p w14:paraId="662AC640">
            <w:pPr>
              <w:jc w:val="left"/>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b/>
                <w:color w:val="000000"/>
                <w:sz w:val="24"/>
                <w:lang w:val="en-US" w:eastAsia="zh-CN"/>
              </w:rPr>
              <w:t>否</w:t>
            </w:r>
          </w:p>
        </w:tc>
      </w:tr>
      <w:tr w14:paraId="3B9B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vAlign w:val="center"/>
          </w:tcPr>
          <w:p w14:paraId="3C4D4BDE">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2.4</w:t>
            </w:r>
          </w:p>
        </w:tc>
        <w:tc>
          <w:tcPr>
            <w:tcW w:w="1701" w:type="dxa"/>
            <w:vAlign w:val="center"/>
          </w:tcPr>
          <w:p w14:paraId="78E26194">
            <w:pPr>
              <w:jc w:val="center"/>
              <w:rPr>
                <w:rFonts w:ascii="仿宋" w:hAnsi="仿宋" w:eastAsia="仿宋" w:cs="仿宋"/>
                <w:sz w:val="24"/>
              </w:rPr>
            </w:pPr>
            <w:r>
              <w:rPr>
                <w:rFonts w:hint="eastAsia" w:ascii="仿宋" w:hAnsi="仿宋" w:eastAsia="仿宋" w:cs="仿宋"/>
                <w:sz w:val="24"/>
              </w:rPr>
              <w:t>核心产品</w:t>
            </w:r>
          </w:p>
        </w:tc>
        <w:tc>
          <w:tcPr>
            <w:tcW w:w="7540" w:type="dxa"/>
            <w:vAlign w:val="center"/>
          </w:tcPr>
          <w:p w14:paraId="399CE299">
            <w:pPr>
              <w:pStyle w:val="11"/>
              <w:adjustRightInd w:val="0"/>
              <w:snapToGrid w:val="0"/>
              <w:rPr>
                <w:rFonts w:hint="default" w:ascii="仿宋" w:hAnsi="仿宋" w:eastAsia="仿宋" w:cs="仿宋"/>
                <w:sz w:val="24"/>
                <w:szCs w:val="24"/>
              </w:rPr>
            </w:pPr>
            <w:r>
              <w:rPr>
                <w:rFonts w:ascii="仿宋" w:hAnsi="仿宋" w:eastAsia="仿宋" w:cs="仿宋"/>
                <w:sz w:val="13"/>
                <w:szCs w:val="8"/>
              </w:rPr>
              <w:t>□</w:t>
            </w:r>
            <w:r>
              <w:rPr>
                <w:rFonts w:ascii="仿宋" w:hAnsi="仿宋" w:eastAsia="仿宋" w:cs="仿宋"/>
                <w:sz w:val="24"/>
                <w:szCs w:val="24"/>
              </w:rPr>
              <w:t>关于核心产品本项目__包不适用。</w:t>
            </w:r>
          </w:p>
          <w:p w14:paraId="73FF74ED">
            <w:pPr>
              <w:pStyle w:val="11"/>
              <w:adjustRightInd w:val="0"/>
              <w:snapToGrid w:val="0"/>
              <w:rPr>
                <w:rFonts w:hint="default" w:ascii="仿宋" w:hAnsi="仿宋" w:eastAsia="仿宋" w:cs="仿宋"/>
                <w:sz w:val="24"/>
                <w:szCs w:val="24"/>
              </w:rPr>
            </w:pPr>
            <w:r>
              <w:rPr>
                <w:rFonts w:ascii="仿宋" w:hAnsi="仿宋" w:eastAsia="仿宋" w:cs="仿宋"/>
                <w:sz w:val="13"/>
                <w:szCs w:val="8"/>
              </w:rPr>
              <w:t>□</w:t>
            </w:r>
            <w:r>
              <w:rPr>
                <w:rFonts w:ascii="仿宋" w:hAnsi="仿宋" w:eastAsia="仿宋" w:cs="仿宋"/>
                <w:sz w:val="24"/>
                <w:szCs w:val="24"/>
              </w:rPr>
              <w:t>本项目为为单一产品采购包。</w:t>
            </w:r>
          </w:p>
          <w:p w14:paraId="74DA127A">
            <w:pPr>
              <w:pStyle w:val="11"/>
              <w:adjustRightInd w:val="0"/>
              <w:snapToGrid w:val="0"/>
              <w:rPr>
                <w:rFonts w:hint="default" w:ascii="仿宋" w:hAnsi="仿宋" w:eastAsia="仿宋" w:cs="仿宋"/>
                <w:sz w:val="24"/>
              </w:rPr>
            </w:pPr>
            <w:r>
              <w:rPr>
                <w:rFonts w:ascii="仿宋" w:hAnsi="仿宋" w:eastAsia="仿宋" w:cs="仿宋"/>
                <w:sz w:val="24"/>
                <w:szCs w:val="24"/>
              </w:rPr>
              <w:t>■</w:t>
            </w:r>
            <w:r>
              <w:rPr>
                <w:rFonts w:hint="eastAsia" w:ascii="仿宋" w:hAnsi="仿宋" w:eastAsia="仿宋" w:cs="仿宋"/>
                <w:sz w:val="24"/>
              </w:rPr>
              <w:t>本项目</w:t>
            </w:r>
            <w:r>
              <w:rPr>
                <w:rFonts w:ascii="仿宋" w:hAnsi="仿宋" w:eastAsia="仿宋" w:cs="仿宋"/>
                <w:sz w:val="24"/>
              </w:rPr>
              <w:t>为非单一产品采购包，核心产品为：</w:t>
            </w:r>
            <w:r>
              <w:rPr>
                <w:rFonts w:hint="eastAsia" w:ascii="仿宋" w:hAnsi="仿宋" w:eastAsia="仿宋" w:cs="仿宋"/>
                <w:sz w:val="24"/>
                <w:u w:val="single"/>
              </w:rPr>
              <w:t>NAS病理数据存储设备（热数据）</w:t>
            </w:r>
            <w:r>
              <w:rPr>
                <w:rFonts w:hint="eastAsia" w:ascii="仿宋" w:hAnsi="仿宋" w:eastAsia="仿宋" w:cs="仿宋"/>
                <w:sz w:val="24"/>
                <w:u w:val="single"/>
                <w:lang w:eastAsia="zh-CN"/>
              </w:rPr>
              <w:t>、</w:t>
            </w:r>
            <w:r>
              <w:rPr>
                <w:rFonts w:hint="eastAsia" w:ascii="仿宋" w:hAnsi="仿宋" w:eastAsia="仿宋" w:cs="仿宋"/>
                <w:sz w:val="24"/>
                <w:u w:val="single"/>
              </w:rPr>
              <w:t>NAS病理数据存储设备（温冷数据）</w:t>
            </w:r>
          </w:p>
        </w:tc>
      </w:tr>
      <w:tr w14:paraId="335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B9F7578">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3.1</w:t>
            </w:r>
          </w:p>
        </w:tc>
        <w:tc>
          <w:tcPr>
            <w:tcW w:w="1701" w:type="dxa"/>
            <w:vAlign w:val="center"/>
          </w:tcPr>
          <w:p w14:paraId="132898AA">
            <w:pPr>
              <w:jc w:val="center"/>
              <w:rPr>
                <w:rFonts w:ascii="仿宋" w:hAnsi="仿宋" w:eastAsia="仿宋" w:cs="仿宋"/>
                <w:sz w:val="24"/>
              </w:rPr>
            </w:pPr>
            <w:r>
              <w:rPr>
                <w:rFonts w:hint="eastAsia" w:ascii="仿宋" w:hAnsi="仿宋" w:eastAsia="仿宋" w:cs="仿宋"/>
                <w:sz w:val="24"/>
              </w:rPr>
              <w:t>现场考察</w:t>
            </w:r>
          </w:p>
        </w:tc>
        <w:tc>
          <w:tcPr>
            <w:tcW w:w="7540" w:type="dxa"/>
            <w:vAlign w:val="center"/>
          </w:tcPr>
          <w:p w14:paraId="71D3DDB0">
            <w:pPr>
              <w:jc w:val="left"/>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不组织</w:t>
            </w:r>
          </w:p>
          <w:p w14:paraId="4F941623">
            <w:pPr>
              <w:jc w:val="left"/>
              <w:rPr>
                <w:rFonts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6E97B0F5">
            <w:pPr>
              <w:pStyle w:val="11"/>
              <w:adjustRightInd w:val="0"/>
              <w:snapToGrid w:val="0"/>
              <w:rPr>
                <w:rFonts w:hint="default" w:ascii="仿宋" w:hAnsi="仿宋" w:eastAsia="仿宋" w:cs="仿宋"/>
                <w:sz w:val="24"/>
                <w:szCs w:val="24"/>
              </w:rPr>
            </w:pPr>
            <w:r>
              <w:rPr>
                <w:rFonts w:ascii="仿宋" w:hAnsi="仿宋" w:eastAsia="仿宋" w:cs="仿宋"/>
                <w:sz w:val="24"/>
              </w:rPr>
              <w:t>考察地点：____________。</w:t>
            </w:r>
          </w:p>
        </w:tc>
      </w:tr>
      <w:tr w14:paraId="22A4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14:paraId="432CDB81">
            <w:pPr>
              <w:pStyle w:val="11"/>
              <w:adjustRightInd w:val="0"/>
              <w:snapToGrid w:val="0"/>
              <w:jc w:val="center"/>
              <w:rPr>
                <w:rFonts w:hint="default" w:ascii="仿宋" w:hAnsi="仿宋" w:eastAsia="仿宋" w:cs="仿宋"/>
                <w:sz w:val="24"/>
                <w:szCs w:val="24"/>
              </w:rPr>
            </w:pPr>
          </w:p>
        </w:tc>
        <w:tc>
          <w:tcPr>
            <w:tcW w:w="1701" w:type="dxa"/>
            <w:vAlign w:val="center"/>
          </w:tcPr>
          <w:p w14:paraId="7D4F0D98">
            <w:pPr>
              <w:jc w:val="center"/>
              <w:rPr>
                <w:rFonts w:ascii="仿宋" w:hAnsi="仿宋" w:eastAsia="仿宋" w:cs="仿宋"/>
                <w:sz w:val="24"/>
              </w:rPr>
            </w:pPr>
            <w:r>
              <w:rPr>
                <w:rFonts w:hint="eastAsia" w:ascii="仿宋" w:hAnsi="仿宋" w:eastAsia="仿宋" w:cs="仿宋"/>
                <w:sz w:val="24"/>
              </w:rPr>
              <w:t>开标前答疑会</w:t>
            </w:r>
          </w:p>
        </w:tc>
        <w:tc>
          <w:tcPr>
            <w:tcW w:w="7540" w:type="dxa"/>
            <w:vAlign w:val="center"/>
          </w:tcPr>
          <w:p w14:paraId="387B9570">
            <w:pPr>
              <w:jc w:val="left"/>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不召开</w:t>
            </w:r>
          </w:p>
          <w:p w14:paraId="23FAFD0E">
            <w:pPr>
              <w:jc w:val="left"/>
              <w:rPr>
                <w:rFonts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69CD61E0">
            <w:pPr>
              <w:jc w:val="left"/>
              <w:rPr>
                <w:rFonts w:ascii="仿宋" w:hAnsi="仿宋" w:eastAsia="仿宋" w:cs="仿宋"/>
                <w:sz w:val="24"/>
              </w:rPr>
            </w:pPr>
            <w:r>
              <w:rPr>
                <w:rFonts w:hint="eastAsia" w:ascii="仿宋" w:hAnsi="仿宋" w:eastAsia="仿宋" w:cs="仿宋"/>
                <w:sz w:val="24"/>
              </w:rPr>
              <w:t>召开地点：____________。</w:t>
            </w:r>
          </w:p>
        </w:tc>
      </w:tr>
      <w:tr w14:paraId="1CF5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0CBD6E">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4.1</w:t>
            </w:r>
          </w:p>
        </w:tc>
        <w:tc>
          <w:tcPr>
            <w:tcW w:w="1701" w:type="dxa"/>
            <w:vAlign w:val="center"/>
          </w:tcPr>
          <w:p w14:paraId="3F0009F9">
            <w:pPr>
              <w:jc w:val="center"/>
              <w:rPr>
                <w:rFonts w:ascii="仿宋" w:hAnsi="仿宋" w:eastAsia="仿宋" w:cs="仿宋"/>
                <w:sz w:val="24"/>
              </w:rPr>
            </w:pPr>
            <w:r>
              <w:rPr>
                <w:rFonts w:hint="eastAsia" w:ascii="仿宋" w:hAnsi="仿宋" w:eastAsia="仿宋" w:cs="仿宋"/>
                <w:sz w:val="24"/>
              </w:rPr>
              <w:t>样品</w:t>
            </w:r>
          </w:p>
        </w:tc>
        <w:tc>
          <w:tcPr>
            <w:tcW w:w="7540" w:type="dxa"/>
            <w:vAlign w:val="center"/>
          </w:tcPr>
          <w:p w14:paraId="5F789895">
            <w:pPr>
              <w:jc w:val="left"/>
              <w:rPr>
                <w:rFonts w:ascii="仿宋" w:hAnsi="仿宋" w:eastAsia="仿宋" w:cs="仿宋"/>
                <w:sz w:val="24"/>
              </w:rPr>
            </w:pPr>
            <w:r>
              <w:rPr>
                <w:rFonts w:hint="eastAsia" w:ascii="仿宋" w:hAnsi="仿宋" w:eastAsia="仿宋" w:cs="仿宋"/>
                <w:sz w:val="24"/>
              </w:rPr>
              <w:t>投标样品递交：</w:t>
            </w:r>
          </w:p>
          <w:p w14:paraId="47D0725C">
            <w:pPr>
              <w:jc w:val="left"/>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不需要</w:t>
            </w:r>
          </w:p>
          <w:p w14:paraId="1FACC062">
            <w:pPr>
              <w:jc w:val="left"/>
              <w:rPr>
                <w:rFonts w:ascii="仿宋" w:hAnsi="仿宋" w:eastAsia="仿宋" w:cs="仿宋"/>
                <w:sz w:val="24"/>
              </w:rPr>
            </w:pPr>
            <w:r>
              <w:rPr>
                <w:rFonts w:hint="eastAsia" w:ascii="仿宋" w:hAnsi="仿宋" w:eastAsia="仿宋" w:cs="仿宋"/>
                <w:sz w:val="24"/>
              </w:rPr>
              <w:t>□需要，具体要求如下：</w:t>
            </w:r>
          </w:p>
          <w:p w14:paraId="1369284E">
            <w:pPr>
              <w:jc w:val="left"/>
              <w:rPr>
                <w:rFonts w:ascii="仿宋" w:hAnsi="仿宋" w:eastAsia="仿宋" w:cs="仿宋"/>
                <w:sz w:val="24"/>
                <w:u w:val="single"/>
              </w:rPr>
            </w:pPr>
            <w:r>
              <w:rPr>
                <w:rFonts w:hint="eastAsia" w:ascii="仿宋" w:hAnsi="仿宋" w:eastAsia="仿宋" w:cs="仿宋"/>
                <w:sz w:val="24"/>
              </w:rPr>
              <w:t>（1）样品制作的标准和要求：_________；</w:t>
            </w:r>
          </w:p>
          <w:p w14:paraId="29A7E6B8">
            <w:pPr>
              <w:jc w:val="left"/>
              <w:rPr>
                <w:rFonts w:ascii="仿宋" w:hAnsi="仿宋" w:eastAsia="仿宋" w:cs="仿宋"/>
                <w:sz w:val="24"/>
              </w:rPr>
            </w:pPr>
            <w:r>
              <w:rPr>
                <w:rFonts w:hint="eastAsia" w:ascii="仿宋" w:hAnsi="仿宋" w:eastAsia="仿宋" w:cs="仿宋"/>
                <w:sz w:val="24"/>
              </w:rPr>
              <w:t>（2）是否需要随样品提交相关检测报告：</w:t>
            </w:r>
          </w:p>
          <w:p w14:paraId="1B7A9CA5">
            <w:pPr>
              <w:ind w:firstLine="600" w:firstLineChars="250"/>
              <w:jc w:val="left"/>
              <w:rPr>
                <w:rFonts w:ascii="仿宋" w:hAnsi="仿宋" w:eastAsia="仿宋" w:cs="仿宋"/>
                <w:sz w:val="24"/>
              </w:rPr>
            </w:pPr>
            <w:r>
              <w:rPr>
                <w:rFonts w:hint="eastAsia" w:ascii="仿宋" w:hAnsi="仿宋" w:eastAsia="仿宋" w:cs="仿宋"/>
                <w:sz w:val="24"/>
              </w:rPr>
              <w:t>□不需要</w:t>
            </w:r>
          </w:p>
          <w:p w14:paraId="67A95F96">
            <w:pPr>
              <w:ind w:firstLine="600" w:firstLineChars="250"/>
              <w:jc w:val="left"/>
              <w:rPr>
                <w:rFonts w:ascii="仿宋" w:hAnsi="仿宋" w:eastAsia="仿宋" w:cs="仿宋"/>
                <w:sz w:val="24"/>
              </w:rPr>
            </w:pPr>
            <w:r>
              <w:rPr>
                <w:rFonts w:hint="eastAsia" w:ascii="仿宋" w:hAnsi="仿宋" w:eastAsia="仿宋" w:cs="仿宋"/>
                <w:sz w:val="24"/>
              </w:rPr>
              <w:t>□需要</w:t>
            </w:r>
          </w:p>
          <w:p w14:paraId="5F106416">
            <w:pPr>
              <w:jc w:val="left"/>
              <w:rPr>
                <w:rFonts w:ascii="仿宋" w:hAnsi="仿宋" w:eastAsia="仿宋" w:cs="仿宋"/>
                <w:sz w:val="24"/>
              </w:rPr>
            </w:pPr>
            <w:r>
              <w:rPr>
                <w:rFonts w:hint="eastAsia" w:ascii="仿宋" w:hAnsi="仿宋" w:eastAsia="仿宋" w:cs="仿宋"/>
                <w:sz w:val="24"/>
              </w:rPr>
              <w:t>（3）样品递交要求：_________；</w:t>
            </w:r>
          </w:p>
          <w:p w14:paraId="39C20ADB">
            <w:pPr>
              <w:jc w:val="left"/>
              <w:rPr>
                <w:rFonts w:ascii="仿宋" w:hAnsi="仿宋" w:eastAsia="仿宋" w:cs="仿宋"/>
                <w:sz w:val="24"/>
              </w:rPr>
            </w:pPr>
            <w:r>
              <w:rPr>
                <w:rFonts w:hint="eastAsia" w:ascii="仿宋" w:hAnsi="仿宋" w:eastAsia="仿宋" w:cs="仿宋"/>
                <w:sz w:val="24"/>
              </w:rPr>
              <w:t>（4）未中标人样品退还：_________；</w:t>
            </w:r>
          </w:p>
          <w:p w14:paraId="40FF9C16">
            <w:pPr>
              <w:jc w:val="left"/>
              <w:rPr>
                <w:rFonts w:ascii="仿宋" w:hAnsi="仿宋" w:eastAsia="仿宋" w:cs="仿宋"/>
                <w:sz w:val="24"/>
                <w:u w:val="single"/>
              </w:rPr>
            </w:pPr>
            <w:r>
              <w:rPr>
                <w:rFonts w:hint="eastAsia" w:ascii="仿宋" w:hAnsi="仿宋" w:eastAsia="仿宋" w:cs="仿宋"/>
                <w:sz w:val="24"/>
              </w:rPr>
              <w:t>（5）中标人样品保管、封存及退还：_________；</w:t>
            </w:r>
          </w:p>
          <w:p w14:paraId="784D9FC3">
            <w:pPr>
              <w:jc w:val="left"/>
              <w:rPr>
                <w:rFonts w:ascii="仿宋" w:hAnsi="仿宋" w:eastAsia="仿宋" w:cs="仿宋"/>
                <w:sz w:val="24"/>
              </w:rPr>
            </w:pPr>
            <w:r>
              <w:rPr>
                <w:rFonts w:hint="eastAsia" w:ascii="仿宋" w:hAnsi="仿宋" w:eastAsia="仿宋" w:cs="仿宋"/>
                <w:sz w:val="24"/>
              </w:rPr>
              <w:t>（6）其他要求（如有）：_________。</w:t>
            </w:r>
          </w:p>
        </w:tc>
      </w:tr>
      <w:tr w14:paraId="40DA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vAlign w:val="center"/>
          </w:tcPr>
          <w:p w14:paraId="5DD5596F">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5.2.5</w:t>
            </w:r>
          </w:p>
        </w:tc>
        <w:tc>
          <w:tcPr>
            <w:tcW w:w="1701" w:type="dxa"/>
            <w:vAlign w:val="center"/>
          </w:tcPr>
          <w:p w14:paraId="2809A34E">
            <w:pPr>
              <w:jc w:val="center"/>
              <w:rPr>
                <w:rFonts w:ascii="仿宋" w:hAnsi="仿宋" w:eastAsia="仿宋" w:cs="仿宋"/>
                <w:sz w:val="24"/>
              </w:rPr>
            </w:pPr>
            <w:r>
              <w:rPr>
                <w:rFonts w:hint="eastAsia" w:ascii="仿宋" w:hAnsi="仿宋" w:eastAsia="仿宋" w:cs="仿宋"/>
                <w:sz w:val="24"/>
              </w:rPr>
              <w:t>标的所属行业</w:t>
            </w:r>
          </w:p>
        </w:tc>
        <w:tc>
          <w:tcPr>
            <w:tcW w:w="7540" w:type="dxa"/>
            <w:vAlign w:val="center"/>
          </w:tcPr>
          <w:p w14:paraId="4BA98F04">
            <w:pPr>
              <w:jc w:val="left"/>
              <w:rPr>
                <w:rFonts w:ascii="仿宋" w:hAnsi="仿宋" w:eastAsia="仿宋" w:cs="仿宋"/>
                <w:sz w:val="24"/>
              </w:rPr>
            </w:pPr>
            <w:r>
              <w:rPr>
                <w:rFonts w:hint="eastAsia" w:ascii="仿宋" w:hAnsi="仿宋" w:eastAsia="仿宋" w:cs="仿宋"/>
                <w:sz w:val="24"/>
              </w:rPr>
              <w:t>本项目采购标的对应的中小企业划分标准所属行业：</w:t>
            </w:r>
          </w:p>
          <w:p w14:paraId="67236D48">
            <w:pPr>
              <w:pStyle w:val="20"/>
              <w:rPr>
                <w:rFonts w:ascii="仿宋" w:hAnsi="仿宋" w:eastAsia="仿宋" w:cs="仿宋"/>
                <w:sz w:val="24"/>
              </w:rPr>
            </w:pPr>
          </w:p>
          <w:tbl>
            <w:tblPr>
              <w:tblStyle w:val="24"/>
              <w:tblW w:w="6167" w:type="dxa"/>
              <w:tblInd w:w="0" w:type="dxa"/>
              <w:tblLayout w:type="fixed"/>
              <w:tblCellMar>
                <w:top w:w="15" w:type="dxa"/>
                <w:left w:w="15" w:type="dxa"/>
                <w:bottom w:w="15" w:type="dxa"/>
                <w:right w:w="15" w:type="dxa"/>
              </w:tblCellMar>
            </w:tblPr>
            <w:tblGrid>
              <w:gridCol w:w="634"/>
              <w:gridCol w:w="1114"/>
              <w:gridCol w:w="2630"/>
              <w:gridCol w:w="1789"/>
            </w:tblGrid>
            <w:tr w14:paraId="506E9224">
              <w:tblPrEx>
                <w:tblCellMar>
                  <w:top w:w="15" w:type="dxa"/>
                  <w:left w:w="15" w:type="dxa"/>
                  <w:bottom w:w="15" w:type="dxa"/>
                  <w:right w:w="15" w:type="dxa"/>
                </w:tblCellMar>
              </w:tblPrEx>
              <w:trPr>
                <w:trHeight w:val="23" w:hRule="atLeast"/>
              </w:trPr>
              <w:tc>
                <w:tcPr>
                  <w:tcW w:w="634" w:type="dxa"/>
                  <w:tcBorders>
                    <w:top w:val="single" w:color="auto" w:sz="4" w:space="0"/>
                    <w:left w:val="single" w:color="auto" w:sz="0" w:space="0"/>
                    <w:bottom w:val="single" w:color="auto" w:sz="4" w:space="0"/>
                    <w:right w:val="single" w:color="auto" w:sz="4" w:space="0"/>
                  </w:tcBorders>
                  <w:shd w:val="clear" w:color="auto" w:fill="auto"/>
                  <w:vAlign w:val="center"/>
                </w:tcPr>
                <w:p w14:paraId="59FFA922">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rPr>
                    <w:t>包号</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1D46194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品目号</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14:paraId="22BC063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品目名称</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23EA2FF6">
                  <w:pPr>
                    <w:widowControl/>
                    <w:jc w:val="center"/>
                    <w:textAlignment w:val="center"/>
                    <w:rPr>
                      <w:rFonts w:ascii="仿宋" w:hAnsi="仿宋" w:eastAsia="仿宋" w:cs="仿宋"/>
                      <w:b/>
                      <w:color w:val="000000"/>
                      <w:kern w:val="0"/>
                      <w:sz w:val="24"/>
                    </w:rPr>
                  </w:pPr>
                  <w:r>
                    <w:rPr>
                      <w:rFonts w:hint="eastAsia" w:ascii="仿宋" w:hAnsi="仿宋" w:eastAsia="仿宋" w:cs="仿宋"/>
                      <w:b/>
                      <w:bCs/>
                      <w:sz w:val="24"/>
                    </w:rPr>
                    <w:t>中小企业划分标准所属行业</w:t>
                  </w:r>
                </w:p>
              </w:tc>
            </w:tr>
            <w:tr w14:paraId="6B9B963B">
              <w:tblPrEx>
                <w:tblCellMar>
                  <w:top w:w="15" w:type="dxa"/>
                  <w:left w:w="15" w:type="dxa"/>
                  <w:bottom w:w="15" w:type="dxa"/>
                  <w:right w:w="15" w:type="dxa"/>
                </w:tblCellMar>
              </w:tblPrEx>
              <w:trPr>
                <w:trHeight w:val="23" w:hRule="atLeast"/>
              </w:trPr>
              <w:tc>
                <w:tcPr>
                  <w:tcW w:w="634" w:type="dxa"/>
                  <w:vMerge w:val="restart"/>
                  <w:tcBorders>
                    <w:left w:val="single" w:color="auto" w:sz="4" w:space="0"/>
                    <w:right w:val="single" w:color="auto" w:sz="4" w:space="0"/>
                  </w:tcBorders>
                  <w:shd w:val="clear" w:color="auto" w:fill="auto"/>
                  <w:vAlign w:val="center"/>
                </w:tcPr>
                <w:p w14:paraId="0ABFFCFE">
                  <w:pPr>
                    <w:widowControl/>
                    <w:jc w:val="center"/>
                    <w:textAlignment w:val="center"/>
                    <w:rPr>
                      <w:rFonts w:hint="default" w:ascii="仿宋" w:hAnsi="仿宋" w:eastAsia="仿宋" w:cs="仿宋"/>
                      <w:bCs/>
                      <w:color w:val="000000"/>
                      <w:kern w:val="0"/>
                      <w:sz w:val="24"/>
                      <w:lang w:val="en-US" w:eastAsia="zh-CN"/>
                    </w:rPr>
                  </w:pPr>
                  <w:r>
                    <w:rPr>
                      <w:rFonts w:hint="eastAsia" w:ascii="仿宋" w:hAnsi="仿宋" w:eastAsia="仿宋" w:cs="仿宋"/>
                      <w:bCs/>
                      <w:color w:val="000000"/>
                      <w:kern w:val="0"/>
                      <w:sz w:val="24"/>
                      <w:lang w:val="en-US" w:eastAsia="zh-CN"/>
                    </w:rPr>
                    <w:t>01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3EC1ECD">
                  <w:pPr>
                    <w:widowControl/>
                    <w:jc w:val="center"/>
                    <w:textAlignment w:val="center"/>
                    <w:rPr>
                      <w:rFonts w:hint="default" w:ascii="仿宋" w:hAnsi="仿宋" w:eastAsia="仿宋" w:cs="仿宋"/>
                      <w:bCs/>
                      <w:sz w:val="24"/>
                      <w:lang w:val="en-US" w:eastAsia="zh-CN"/>
                    </w:rPr>
                  </w:pPr>
                  <w:r>
                    <w:rPr>
                      <w:rFonts w:hint="eastAsia" w:ascii="仿宋" w:hAnsi="仿宋" w:eastAsia="仿宋" w:cs="仿宋"/>
                      <w:bCs/>
                      <w:sz w:val="24"/>
                      <w:lang w:val="en-US" w:eastAsia="zh-CN"/>
                    </w:rPr>
                    <w:t>1-1</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14:paraId="530AA3AA">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NAS病理数据存储设备（热数据）</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1C9685B9">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工业</w:t>
                  </w:r>
                </w:p>
              </w:tc>
            </w:tr>
            <w:tr w14:paraId="1B986697">
              <w:tblPrEx>
                <w:tblCellMar>
                  <w:top w:w="15" w:type="dxa"/>
                  <w:left w:w="15" w:type="dxa"/>
                  <w:bottom w:w="15" w:type="dxa"/>
                  <w:right w:w="15" w:type="dxa"/>
                </w:tblCellMar>
              </w:tblPrEx>
              <w:trPr>
                <w:trHeight w:val="23" w:hRule="atLeast"/>
              </w:trPr>
              <w:tc>
                <w:tcPr>
                  <w:tcW w:w="634" w:type="dxa"/>
                  <w:vMerge w:val="continue"/>
                  <w:tcBorders>
                    <w:left w:val="single" w:color="auto" w:sz="4" w:space="0"/>
                    <w:right w:val="single" w:color="auto" w:sz="4" w:space="0"/>
                  </w:tcBorders>
                  <w:shd w:val="clear" w:color="auto" w:fill="auto"/>
                  <w:vAlign w:val="center"/>
                </w:tcPr>
                <w:p w14:paraId="67611E85">
                  <w:pPr>
                    <w:widowControl/>
                    <w:jc w:val="center"/>
                    <w:textAlignment w:val="center"/>
                    <w:rPr>
                      <w:rFonts w:hint="eastAsia" w:ascii="仿宋" w:hAnsi="仿宋" w:eastAsia="仿宋" w:cs="仿宋"/>
                      <w:bCs/>
                      <w:color w:val="000000"/>
                      <w:kern w:val="0"/>
                      <w:sz w:val="24"/>
                      <w:lang w:val="en-US" w:eastAsia="zh-CN"/>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241AAF6">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1-2</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14:paraId="2232A274">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NAS病理数据存储设备（温冷数据）</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3CDAC1F8">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工业</w:t>
                  </w:r>
                </w:p>
              </w:tc>
            </w:tr>
            <w:tr w14:paraId="4CA21C02">
              <w:tblPrEx>
                <w:tblCellMar>
                  <w:top w:w="15" w:type="dxa"/>
                  <w:left w:w="15" w:type="dxa"/>
                  <w:bottom w:w="15" w:type="dxa"/>
                  <w:right w:w="15" w:type="dxa"/>
                </w:tblCellMar>
              </w:tblPrEx>
              <w:trPr>
                <w:trHeight w:val="23" w:hRule="atLeast"/>
              </w:trPr>
              <w:tc>
                <w:tcPr>
                  <w:tcW w:w="634" w:type="dxa"/>
                  <w:vMerge w:val="continue"/>
                  <w:tcBorders>
                    <w:left w:val="single" w:color="auto" w:sz="4" w:space="0"/>
                    <w:right w:val="single" w:color="auto" w:sz="4" w:space="0"/>
                  </w:tcBorders>
                  <w:shd w:val="clear" w:color="auto" w:fill="auto"/>
                  <w:vAlign w:val="center"/>
                </w:tcPr>
                <w:p w14:paraId="44935A88">
                  <w:pPr>
                    <w:widowControl/>
                    <w:jc w:val="center"/>
                    <w:textAlignment w:val="center"/>
                    <w:rPr>
                      <w:rFonts w:hint="eastAsia" w:ascii="仿宋" w:hAnsi="仿宋" w:eastAsia="仿宋" w:cs="仿宋"/>
                      <w:bCs/>
                      <w:color w:val="000000"/>
                      <w:kern w:val="0"/>
                      <w:sz w:val="24"/>
                      <w:lang w:val="en-US" w:eastAsia="zh-CN"/>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5792CF9">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1-3</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14:paraId="3FF54A5D">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存储交换机</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08623AA8">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工业</w:t>
                  </w:r>
                </w:p>
              </w:tc>
            </w:tr>
            <w:tr w14:paraId="01052AAC">
              <w:tblPrEx>
                <w:tblCellMar>
                  <w:top w:w="15" w:type="dxa"/>
                  <w:left w:w="15" w:type="dxa"/>
                  <w:bottom w:w="15" w:type="dxa"/>
                  <w:right w:w="15" w:type="dxa"/>
                </w:tblCellMar>
              </w:tblPrEx>
              <w:trPr>
                <w:trHeight w:val="23" w:hRule="atLeast"/>
              </w:trPr>
              <w:tc>
                <w:tcPr>
                  <w:tcW w:w="634" w:type="dxa"/>
                  <w:vMerge w:val="continue"/>
                  <w:tcBorders>
                    <w:left w:val="single" w:color="auto" w:sz="4" w:space="0"/>
                    <w:bottom w:val="single" w:color="auto" w:sz="4" w:space="0"/>
                    <w:right w:val="single" w:color="auto" w:sz="4" w:space="0"/>
                  </w:tcBorders>
                  <w:shd w:val="clear" w:color="auto" w:fill="auto"/>
                  <w:vAlign w:val="center"/>
                </w:tcPr>
                <w:p w14:paraId="626905E6">
                  <w:pPr>
                    <w:widowControl/>
                    <w:jc w:val="center"/>
                    <w:textAlignment w:val="center"/>
                    <w:rPr>
                      <w:rFonts w:ascii="仿宋" w:hAnsi="仿宋" w:eastAsia="仿宋" w:cs="仿宋"/>
                      <w:bCs/>
                      <w:color w:val="000000"/>
                      <w:kern w:val="0"/>
                      <w:sz w:val="24"/>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DC69077">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1-4</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14:paraId="36BF5B92">
                  <w:pPr>
                    <w:widowControl/>
                    <w:jc w:val="center"/>
                    <w:textAlignment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设备机柜</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3E28E0C7">
                  <w:pPr>
                    <w:widowControl/>
                    <w:jc w:val="center"/>
                    <w:textAlignment w:val="center"/>
                    <w:rPr>
                      <w:rFonts w:ascii="仿宋" w:hAnsi="仿宋" w:eastAsia="仿宋" w:cs="仿宋"/>
                      <w:bCs/>
                      <w:sz w:val="24"/>
                    </w:rPr>
                  </w:pPr>
                  <w:r>
                    <w:rPr>
                      <w:rFonts w:hint="eastAsia" w:ascii="仿宋" w:hAnsi="仿宋" w:eastAsia="仿宋" w:cs="仿宋"/>
                      <w:bCs/>
                      <w:sz w:val="24"/>
                    </w:rPr>
                    <w:t>工业</w:t>
                  </w:r>
                </w:p>
              </w:tc>
            </w:tr>
          </w:tbl>
          <w:p w14:paraId="1248FF81">
            <w:pPr>
              <w:jc w:val="left"/>
              <w:rPr>
                <w:rFonts w:ascii="仿宋" w:hAnsi="仿宋" w:eastAsia="仿宋" w:cs="仿宋"/>
                <w:sz w:val="24"/>
              </w:rPr>
            </w:pPr>
          </w:p>
        </w:tc>
      </w:tr>
      <w:tr w14:paraId="3E3A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D28FB30">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11.2</w:t>
            </w:r>
          </w:p>
        </w:tc>
        <w:tc>
          <w:tcPr>
            <w:tcW w:w="1701" w:type="dxa"/>
            <w:vAlign w:val="center"/>
          </w:tcPr>
          <w:p w14:paraId="01FA3896">
            <w:pPr>
              <w:jc w:val="center"/>
              <w:rPr>
                <w:rFonts w:ascii="仿宋" w:hAnsi="仿宋" w:eastAsia="仿宋" w:cs="仿宋"/>
                <w:sz w:val="24"/>
              </w:rPr>
            </w:pPr>
            <w:r>
              <w:rPr>
                <w:rFonts w:hint="eastAsia" w:ascii="仿宋" w:hAnsi="仿宋" w:eastAsia="仿宋" w:cs="仿宋"/>
                <w:sz w:val="24"/>
              </w:rPr>
              <w:t>投标报价</w:t>
            </w:r>
          </w:p>
        </w:tc>
        <w:tc>
          <w:tcPr>
            <w:tcW w:w="7540" w:type="dxa"/>
            <w:vAlign w:val="center"/>
          </w:tcPr>
          <w:p w14:paraId="539117C2">
            <w:pPr>
              <w:jc w:val="left"/>
              <w:rPr>
                <w:rFonts w:ascii="仿宋" w:hAnsi="仿宋" w:eastAsia="仿宋" w:cs="仿宋"/>
                <w:sz w:val="24"/>
              </w:rPr>
            </w:pPr>
            <w:r>
              <w:rPr>
                <w:rFonts w:hint="eastAsia" w:ascii="仿宋" w:hAnsi="仿宋" w:eastAsia="仿宋" w:cs="仿宋"/>
                <w:sz w:val="24"/>
              </w:rPr>
              <w:t>投标报价的特殊规定：</w:t>
            </w:r>
          </w:p>
          <w:p w14:paraId="1F93082D">
            <w:pPr>
              <w:jc w:val="left"/>
              <w:rPr>
                <w:rFonts w:ascii="仿宋" w:hAnsi="仿宋" w:eastAsia="仿宋" w:cs="仿宋"/>
                <w:sz w:val="24"/>
              </w:rPr>
            </w:pPr>
            <w:r>
              <w:rPr>
                <w:rFonts w:hint="eastAsia" w:ascii="仿宋" w:hAnsi="仿宋" w:eastAsia="仿宋" w:cs="仿宋"/>
                <w:sz w:val="24"/>
              </w:rPr>
              <w:t>□无</w:t>
            </w:r>
          </w:p>
          <w:p w14:paraId="2CBC4FE2">
            <w:pPr>
              <w:jc w:val="left"/>
              <w:rPr>
                <w:rFonts w:ascii="仿宋" w:hAnsi="仿宋" w:eastAsia="仿宋" w:cs="仿宋"/>
                <w:sz w:val="24"/>
                <w:u w:val="single"/>
              </w:rPr>
            </w:pPr>
            <w:r>
              <w:rPr>
                <w:rFonts w:hint="eastAsia" w:ascii="仿宋" w:hAnsi="仿宋" w:eastAsia="仿宋" w:cs="仿宋"/>
                <w:b/>
                <w:color w:val="000000"/>
                <w:sz w:val="24"/>
              </w:rPr>
              <w:t>■</w:t>
            </w:r>
            <w:r>
              <w:rPr>
                <w:rFonts w:hint="eastAsia" w:ascii="仿宋" w:hAnsi="仿宋" w:eastAsia="仿宋" w:cs="仿宋"/>
                <w:sz w:val="24"/>
              </w:rPr>
              <w:t>有，具体情形：</w:t>
            </w:r>
            <w:r>
              <w:rPr>
                <w:rFonts w:hint="eastAsia" w:ascii="仿宋" w:hAnsi="仿宋" w:eastAsia="仿宋" w:cs="仿宋"/>
                <w:sz w:val="24"/>
                <w:u w:val="single"/>
              </w:rPr>
              <w:t>如投标人提供进口产品，投标报价中应包括进</w:t>
            </w:r>
          </w:p>
          <w:p w14:paraId="14B824E4">
            <w:pPr>
              <w:jc w:val="left"/>
              <w:rPr>
                <w:rFonts w:ascii="仿宋" w:hAnsi="仿宋" w:eastAsia="仿宋" w:cs="仿宋"/>
                <w:sz w:val="24"/>
              </w:rPr>
            </w:pPr>
            <w:r>
              <w:rPr>
                <w:rFonts w:hint="eastAsia" w:ascii="仿宋" w:hAnsi="仿宋" w:eastAsia="仿宋" w:cs="仿宋"/>
                <w:sz w:val="24"/>
                <w:u w:val="single"/>
              </w:rPr>
              <w:t>口环节税以及完成报关提货等进口手续所涉及的所有费用</w:t>
            </w:r>
            <w:r>
              <w:rPr>
                <w:rFonts w:hint="eastAsia" w:ascii="仿宋" w:hAnsi="仿宋" w:eastAsia="仿宋" w:cs="仿宋"/>
                <w:sz w:val="24"/>
              </w:rPr>
              <w:t xml:space="preserve">。 </w:t>
            </w:r>
          </w:p>
        </w:tc>
      </w:tr>
      <w:tr w14:paraId="24BC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8DAEC4F">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12.1</w:t>
            </w:r>
          </w:p>
        </w:tc>
        <w:tc>
          <w:tcPr>
            <w:tcW w:w="1701" w:type="dxa"/>
            <w:vMerge w:val="restart"/>
            <w:vAlign w:val="center"/>
          </w:tcPr>
          <w:p w14:paraId="53F7ACC8">
            <w:pPr>
              <w:jc w:val="center"/>
              <w:rPr>
                <w:rFonts w:ascii="仿宋" w:hAnsi="仿宋" w:eastAsia="仿宋" w:cs="仿宋"/>
                <w:sz w:val="24"/>
              </w:rPr>
            </w:pPr>
            <w:r>
              <w:rPr>
                <w:rFonts w:hint="eastAsia" w:ascii="仿宋" w:hAnsi="仿宋" w:eastAsia="仿宋" w:cs="仿宋"/>
                <w:sz w:val="24"/>
              </w:rPr>
              <w:t>投标保证金</w:t>
            </w:r>
          </w:p>
        </w:tc>
        <w:tc>
          <w:tcPr>
            <w:tcW w:w="7540" w:type="dxa"/>
            <w:vAlign w:val="center"/>
          </w:tcPr>
          <w:p w14:paraId="0B19481E">
            <w:pPr>
              <w:pStyle w:val="11"/>
              <w:adjustRightInd w:val="0"/>
              <w:snapToGrid w:val="0"/>
              <w:rPr>
                <w:rFonts w:hint="default" w:ascii="仿宋" w:hAnsi="仿宋" w:eastAsia="仿宋" w:cs="仿宋"/>
                <w:sz w:val="24"/>
                <w:szCs w:val="24"/>
              </w:rPr>
            </w:pPr>
            <w:r>
              <w:rPr>
                <w:rFonts w:ascii="仿宋" w:hAnsi="仿宋" w:eastAsia="仿宋" w:cs="仿宋"/>
                <w:sz w:val="24"/>
                <w:szCs w:val="24"/>
              </w:rPr>
              <w:t>本包投标保证金金额：</w:t>
            </w:r>
            <w:r>
              <w:rPr>
                <w:rFonts w:hint="eastAsia" w:ascii="仿宋" w:hAnsi="仿宋" w:eastAsia="仿宋" w:cs="仿宋"/>
                <w:sz w:val="24"/>
                <w:szCs w:val="24"/>
                <w:lang w:val="en-US" w:eastAsia="zh-CN"/>
              </w:rPr>
              <w:t>4.104</w:t>
            </w:r>
            <w:r>
              <w:rPr>
                <w:rFonts w:ascii="仿宋" w:hAnsi="仿宋" w:eastAsia="仿宋" w:cs="仿宋"/>
                <w:sz w:val="24"/>
                <w:szCs w:val="24"/>
              </w:rPr>
              <w:t>万元</w:t>
            </w:r>
          </w:p>
          <w:p w14:paraId="1C820328">
            <w:pPr>
              <w:pStyle w:val="11"/>
              <w:adjustRightInd w:val="0"/>
              <w:snapToGrid w:val="0"/>
              <w:rPr>
                <w:rFonts w:hint="default" w:ascii="仿宋" w:hAnsi="仿宋" w:eastAsia="仿宋" w:cs="仿宋"/>
                <w:sz w:val="24"/>
                <w:szCs w:val="24"/>
              </w:rPr>
            </w:pPr>
            <w:r>
              <w:rPr>
                <w:rFonts w:ascii="仿宋" w:hAnsi="仿宋" w:eastAsia="仿宋" w:cs="仿宋"/>
                <w:sz w:val="24"/>
                <w:szCs w:val="24"/>
              </w:rPr>
              <w:t>投标保证金收受人信息：</w:t>
            </w:r>
          </w:p>
          <w:p w14:paraId="4E9311E6">
            <w:pPr>
              <w:pStyle w:val="11"/>
              <w:adjustRightInd w:val="0"/>
              <w:snapToGrid w:val="0"/>
              <w:rPr>
                <w:rFonts w:hint="eastAsia" w:ascii="仿宋" w:hAnsi="仿宋" w:eastAsia="仿宋" w:cs="仿宋"/>
                <w:sz w:val="24"/>
                <w:szCs w:val="24"/>
              </w:rPr>
            </w:pPr>
            <w:r>
              <w:rPr>
                <w:rFonts w:hint="eastAsia" w:ascii="仿宋" w:hAnsi="仿宋" w:eastAsia="仿宋" w:cs="仿宋"/>
                <w:sz w:val="24"/>
                <w:szCs w:val="24"/>
              </w:rPr>
              <w:t>开户名（全称）：北京国际贸易有限公司</w:t>
            </w:r>
          </w:p>
          <w:p w14:paraId="1851E23E">
            <w:pPr>
              <w:pStyle w:val="11"/>
              <w:adjustRightInd w:val="0"/>
              <w:snapToGrid w:val="0"/>
              <w:rPr>
                <w:rFonts w:hint="eastAsia" w:ascii="仿宋" w:hAnsi="仿宋" w:eastAsia="仿宋" w:cs="仿宋"/>
                <w:sz w:val="24"/>
                <w:szCs w:val="24"/>
              </w:rPr>
            </w:pPr>
            <w:r>
              <w:rPr>
                <w:rFonts w:hint="eastAsia" w:ascii="仿宋" w:hAnsi="仿宋" w:eastAsia="仿宋" w:cs="仿宋"/>
                <w:sz w:val="24"/>
                <w:szCs w:val="24"/>
              </w:rPr>
              <w:t>开户银行：北京农商银行总行营业部</w:t>
            </w:r>
          </w:p>
          <w:p w14:paraId="4A49E7E0">
            <w:pPr>
              <w:pStyle w:val="11"/>
              <w:adjustRightInd w:val="0"/>
              <w:snapToGrid w:val="0"/>
              <w:rPr>
                <w:rFonts w:hint="eastAsia" w:ascii="仿宋" w:hAnsi="仿宋" w:eastAsia="仿宋" w:cs="仿宋"/>
                <w:sz w:val="24"/>
                <w:szCs w:val="24"/>
              </w:rPr>
            </w:pPr>
            <w:r>
              <w:rPr>
                <w:rFonts w:hint="eastAsia" w:ascii="仿宋" w:hAnsi="仿宋" w:eastAsia="仿宋" w:cs="仿宋"/>
                <w:sz w:val="24"/>
                <w:szCs w:val="24"/>
              </w:rPr>
              <w:t>银行账号：2000000311990</w:t>
            </w:r>
          </w:p>
          <w:p w14:paraId="67ABCB6C">
            <w:pPr>
              <w:pStyle w:val="11"/>
              <w:adjustRightInd w:val="0"/>
              <w:snapToGrid w:val="0"/>
              <w:rPr>
                <w:rFonts w:hint="eastAsia" w:ascii="仿宋" w:hAnsi="仿宋" w:eastAsia="仿宋" w:cs="仿宋"/>
                <w:sz w:val="24"/>
                <w:szCs w:val="24"/>
              </w:rPr>
            </w:pPr>
            <w:r>
              <w:rPr>
                <w:rFonts w:hint="eastAsia" w:ascii="仿宋" w:hAnsi="仿宋" w:eastAsia="仿宋" w:cs="仿宋"/>
                <w:sz w:val="24"/>
                <w:szCs w:val="24"/>
              </w:rPr>
              <w:t>行号：402100007149</w:t>
            </w:r>
          </w:p>
          <w:p w14:paraId="6348CD26">
            <w:pPr>
              <w:pStyle w:val="11"/>
              <w:adjustRightInd w:val="0"/>
              <w:snapToGrid w:val="0"/>
              <w:rPr>
                <w:rFonts w:hint="default" w:ascii="仿宋" w:hAnsi="仿宋" w:eastAsia="仿宋" w:cs="仿宋"/>
                <w:sz w:val="24"/>
                <w:szCs w:val="24"/>
              </w:rPr>
            </w:pPr>
            <w:r>
              <w:rPr>
                <w:rFonts w:hint="eastAsia" w:ascii="仿宋" w:hAnsi="仿宋" w:eastAsia="仿宋" w:cs="仿宋"/>
                <w:sz w:val="24"/>
                <w:szCs w:val="24"/>
              </w:rPr>
              <w:t>北京农村商业银行股份有限公司总行营业部</w:t>
            </w:r>
          </w:p>
          <w:p w14:paraId="5F7413AD">
            <w:pPr>
              <w:pStyle w:val="11"/>
              <w:adjustRightInd w:val="0"/>
              <w:snapToGrid w:val="0"/>
              <w:rPr>
                <w:rFonts w:hint="default" w:ascii="仿宋" w:hAnsi="仿宋" w:eastAsia="仿宋" w:cs="仿宋"/>
                <w:b/>
                <w:bCs/>
                <w:sz w:val="24"/>
                <w:szCs w:val="24"/>
              </w:rPr>
            </w:pPr>
            <w:r>
              <w:rPr>
                <w:rFonts w:ascii="仿宋" w:hAnsi="仿宋" w:eastAsia="仿宋" w:cs="仿宋"/>
                <w:b/>
                <w:bCs/>
                <w:sz w:val="24"/>
                <w:szCs w:val="24"/>
              </w:rPr>
              <w:t>特别提示：</w:t>
            </w:r>
          </w:p>
          <w:p w14:paraId="6EE2782B">
            <w:pPr>
              <w:pStyle w:val="11"/>
              <w:adjustRightInd w:val="0"/>
              <w:snapToGrid w:val="0"/>
              <w:rPr>
                <w:rFonts w:hint="default" w:ascii="仿宋" w:hAnsi="仿宋" w:eastAsia="仿宋" w:cs="仿宋"/>
                <w:sz w:val="24"/>
                <w:szCs w:val="24"/>
              </w:rPr>
            </w:pPr>
            <w:r>
              <w:rPr>
                <w:rFonts w:ascii="仿宋" w:hAnsi="仿宋" w:eastAsia="仿宋" w:cs="仿宋"/>
                <w:sz w:val="24"/>
                <w:szCs w:val="24"/>
              </w:rPr>
              <w:t>1、采用电汇形式递交保证金的，须使用供应商单位账户一次性汇入上述指定账户。为便于采购代理机构及时准确地核实响应方的保证金是否到账，供应商应在电汇汇款附言里注明：“项目编号、包号及用途”。</w:t>
            </w:r>
          </w:p>
          <w:p w14:paraId="4A6097C6">
            <w:pPr>
              <w:pStyle w:val="11"/>
              <w:adjustRightInd w:val="0"/>
              <w:snapToGrid w:val="0"/>
              <w:rPr>
                <w:rFonts w:hint="default" w:ascii="仿宋" w:hAnsi="仿宋" w:eastAsia="仿宋" w:cs="仿宋"/>
                <w:sz w:val="24"/>
              </w:rPr>
            </w:pPr>
            <w:r>
              <w:rPr>
                <w:rFonts w:ascii="仿宋" w:hAnsi="仿宋" w:eastAsia="仿宋" w:cs="仿宋"/>
                <w:sz w:val="24"/>
                <w:szCs w:val="24"/>
              </w:rPr>
              <w:t>2、如供应商采用银行保函形式，投标保证金的有效期应当覆盖或者超过投标有效期。</w:t>
            </w:r>
          </w:p>
        </w:tc>
      </w:tr>
      <w:tr w14:paraId="6500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034688">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12.7.2</w:t>
            </w:r>
          </w:p>
        </w:tc>
        <w:tc>
          <w:tcPr>
            <w:tcW w:w="1701" w:type="dxa"/>
            <w:vMerge w:val="continue"/>
            <w:vAlign w:val="center"/>
          </w:tcPr>
          <w:p w14:paraId="2CA81841">
            <w:pPr>
              <w:jc w:val="center"/>
              <w:rPr>
                <w:rFonts w:ascii="仿宋" w:hAnsi="仿宋" w:eastAsia="仿宋" w:cs="仿宋"/>
                <w:sz w:val="24"/>
              </w:rPr>
            </w:pPr>
          </w:p>
        </w:tc>
        <w:tc>
          <w:tcPr>
            <w:tcW w:w="7540" w:type="dxa"/>
            <w:vAlign w:val="center"/>
          </w:tcPr>
          <w:p w14:paraId="2FC3DF0F">
            <w:pPr>
              <w:jc w:val="left"/>
              <w:rPr>
                <w:rFonts w:ascii="仿宋" w:hAnsi="仿宋" w:eastAsia="仿宋" w:cs="仿宋"/>
                <w:sz w:val="24"/>
              </w:rPr>
            </w:pPr>
            <w:r>
              <w:rPr>
                <w:rFonts w:hint="eastAsia" w:ascii="仿宋" w:hAnsi="仿宋" w:eastAsia="仿宋" w:cs="仿宋"/>
                <w:sz w:val="24"/>
              </w:rPr>
              <w:t>投标保证金可以不予退还的其他情形：</w:t>
            </w:r>
          </w:p>
          <w:p w14:paraId="548DD9E0">
            <w:pPr>
              <w:jc w:val="left"/>
              <w:rPr>
                <w:rFonts w:ascii="仿宋" w:hAnsi="仿宋" w:eastAsia="仿宋" w:cs="仿宋"/>
                <w:sz w:val="24"/>
              </w:rPr>
            </w:pPr>
            <w:r>
              <w:rPr>
                <w:rFonts w:hint="eastAsia" w:ascii="仿宋" w:hAnsi="仿宋" w:eastAsia="仿宋" w:cs="仿宋"/>
                <w:sz w:val="24"/>
              </w:rPr>
              <w:t>□无</w:t>
            </w:r>
          </w:p>
          <w:p w14:paraId="3461A313">
            <w:pPr>
              <w:pStyle w:val="11"/>
              <w:adjustRightInd w:val="0"/>
              <w:snapToGrid w:val="0"/>
              <w:rPr>
                <w:rFonts w:hint="default" w:ascii="仿宋" w:hAnsi="仿宋" w:eastAsia="仿宋" w:cs="仿宋"/>
                <w:sz w:val="24"/>
              </w:rPr>
            </w:pPr>
            <w:r>
              <w:rPr>
                <w:rFonts w:ascii="仿宋" w:hAnsi="仿宋" w:eastAsia="仿宋" w:cs="仿宋"/>
                <w:bCs/>
                <w:color w:val="000000"/>
                <w:sz w:val="16"/>
                <w:szCs w:val="16"/>
              </w:rPr>
              <w:t>■</w:t>
            </w:r>
            <w:r>
              <w:rPr>
                <w:rFonts w:ascii="仿宋" w:hAnsi="仿宋" w:eastAsia="仿宋" w:cs="仿宋"/>
                <w:sz w:val="24"/>
              </w:rPr>
              <w:t>有，具体情形：</w:t>
            </w:r>
          </w:p>
          <w:p w14:paraId="00B80A90">
            <w:pPr>
              <w:pStyle w:val="11"/>
              <w:numPr>
                <w:ilvl w:val="0"/>
                <w:numId w:val="2"/>
              </w:numPr>
              <w:adjustRightInd w:val="0"/>
              <w:snapToGrid w:val="0"/>
              <w:rPr>
                <w:rFonts w:hint="default" w:ascii="仿宋" w:hAnsi="仿宋" w:eastAsia="仿宋" w:cs="仿宋"/>
                <w:sz w:val="24"/>
              </w:rPr>
            </w:pPr>
            <w:r>
              <w:rPr>
                <w:rFonts w:ascii="仿宋" w:hAnsi="仿宋" w:eastAsia="仿宋" w:cs="仿宋"/>
                <w:sz w:val="24"/>
              </w:rPr>
              <w:t xml:space="preserve">在投标有效期内，供应商擅自撤销投标的； </w:t>
            </w:r>
          </w:p>
          <w:p w14:paraId="07D8D031">
            <w:pPr>
              <w:pStyle w:val="11"/>
              <w:adjustRightInd w:val="0"/>
              <w:snapToGrid w:val="0"/>
              <w:rPr>
                <w:rFonts w:hint="default" w:ascii="仿宋" w:hAnsi="仿宋" w:eastAsia="仿宋" w:cs="仿宋"/>
                <w:sz w:val="24"/>
              </w:rPr>
            </w:pPr>
            <w:r>
              <w:rPr>
                <w:rFonts w:ascii="仿宋" w:hAnsi="仿宋" w:eastAsia="仿宋" w:cs="仿宋"/>
                <w:sz w:val="24"/>
              </w:rPr>
              <w:t>（2）中标人不按规定与采购人签订合同的；</w:t>
            </w:r>
          </w:p>
          <w:p w14:paraId="02C73CB1">
            <w:pPr>
              <w:pStyle w:val="11"/>
              <w:adjustRightInd w:val="0"/>
              <w:snapToGrid w:val="0"/>
              <w:rPr>
                <w:rFonts w:hint="default" w:ascii="仿宋" w:hAnsi="仿宋" w:eastAsia="仿宋" w:cs="仿宋"/>
                <w:sz w:val="24"/>
              </w:rPr>
            </w:pPr>
            <w:r>
              <w:rPr>
                <w:rFonts w:ascii="仿宋" w:hAnsi="仿宋" w:eastAsia="仿宋" w:cs="仿宋"/>
                <w:sz w:val="24"/>
              </w:rPr>
              <w:t xml:space="preserve">（3）中标人不按规定提交履约保证金的； </w:t>
            </w:r>
          </w:p>
          <w:p w14:paraId="1B36AD76">
            <w:pPr>
              <w:pStyle w:val="11"/>
              <w:adjustRightInd w:val="0"/>
              <w:snapToGrid w:val="0"/>
              <w:rPr>
                <w:rFonts w:hint="default" w:ascii="仿宋" w:hAnsi="仿宋" w:eastAsia="仿宋" w:cs="仿宋"/>
                <w:sz w:val="24"/>
              </w:rPr>
            </w:pPr>
            <w:r>
              <w:rPr>
                <w:rFonts w:ascii="仿宋" w:hAnsi="仿宋" w:eastAsia="仿宋" w:cs="仿宋"/>
                <w:sz w:val="24"/>
              </w:rPr>
              <w:t>（4）中标人擅自放弃中标的。</w:t>
            </w:r>
          </w:p>
        </w:tc>
      </w:tr>
      <w:tr w14:paraId="0213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8" w:type="dxa"/>
            <w:vAlign w:val="center"/>
          </w:tcPr>
          <w:p w14:paraId="0A681181">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13.1</w:t>
            </w:r>
          </w:p>
        </w:tc>
        <w:tc>
          <w:tcPr>
            <w:tcW w:w="1701" w:type="dxa"/>
            <w:vAlign w:val="center"/>
          </w:tcPr>
          <w:p w14:paraId="6DEB321B">
            <w:pPr>
              <w:jc w:val="center"/>
              <w:rPr>
                <w:rFonts w:ascii="仿宋" w:hAnsi="仿宋" w:eastAsia="仿宋" w:cs="仿宋"/>
                <w:sz w:val="24"/>
              </w:rPr>
            </w:pPr>
            <w:r>
              <w:rPr>
                <w:rFonts w:hint="eastAsia" w:ascii="仿宋" w:hAnsi="仿宋" w:eastAsia="仿宋" w:cs="仿宋"/>
                <w:sz w:val="24"/>
              </w:rPr>
              <w:t>投标有效期</w:t>
            </w:r>
          </w:p>
        </w:tc>
        <w:tc>
          <w:tcPr>
            <w:tcW w:w="7540" w:type="dxa"/>
            <w:vAlign w:val="center"/>
          </w:tcPr>
          <w:p w14:paraId="027D3D3E">
            <w:pPr>
              <w:jc w:val="left"/>
              <w:rPr>
                <w:rFonts w:ascii="仿宋" w:hAnsi="仿宋" w:eastAsia="仿宋" w:cs="仿宋"/>
                <w:sz w:val="24"/>
              </w:rPr>
            </w:pPr>
            <w:r>
              <w:rPr>
                <w:rFonts w:hint="eastAsia" w:ascii="仿宋" w:hAnsi="仿宋" w:eastAsia="仿宋" w:cs="仿宋"/>
                <w:sz w:val="24"/>
              </w:rPr>
              <w:t>自提交投标文件的截止之日起算不少于120日历天。</w:t>
            </w:r>
          </w:p>
        </w:tc>
      </w:tr>
      <w:tr w14:paraId="1664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16DB10">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14</w:t>
            </w:r>
          </w:p>
        </w:tc>
        <w:tc>
          <w:tcPr>
            <w:tcW w:w="1701" w:type="dxa"/>
            <w:vAlign w:val="center"/>
          </w:tcPr>
          <w:p w14:paraId="7D438BF2">
            <w:pPr>
              <w:jc w:val="center"/>
              <w:rPr>
                <w:rFonts w:ascii="仿宋" w:hAnsi="仿宋" w:eastAsia="仿宋" w:cs="仿宋"/>
                <w:sz w:val="24"/>
              </w:rPr>
            </w:pPr>
            <w:r>
              <w:rPr>
                <w:rFonts w:hint="eastAsia" w:ascii="仿宋" w:hAnsi="仿宋" w:eastAsia="仿宋" w:cs="仿宋"/>
                <w:sz w:val="24"/>
              </w:rPr>
              <w:t>投标文件</w:t>
            </w:r>
          </w:p>
        </w:tc>
        <w:tc>
          <w:tcPr>
            <w:tcW w:w="7540" w:type="dxa"/>
            <w:vAlign w:val="center"/>
          </w:tcPr>
          <w:p w14:paraId="47F0C5AA">
            <w:pPr>
              <w:jc w:val="left"/>
              <w:rPr>
                <w:rFonts w:ascii="仿宋" w:hAnsi="仿宋" w:eastAsia="仿宋" w:cs="仿宋"/>
                <w:sz w:val="24"/>
              </w:rPr>
            </w:pPr>
            <w:r>
              <w:rPr>
                <w:rFonts w:hint="eastAsia" w:ascii="仿宋" w:hAnsi="仿宋" w:eastAsia="仿宋" w:cs="仿宋"/>
                <w:sz w:val="24"/>
              </w:rPr>
              <w:t>（1）纸质正本份数：</w:t>
            </w:r>
            <w:r>
              <w:rPr>
                <w:rFonts w:hint="eastAsia" w:ascii="仿宋" w:hAnsi="仿宋" w:eastAsia="仿宋" w:cs="仿宋"/>
                <w:sz w:val="24"/>
                <w:u w:val="single"/>
              </w:rPr>
              <w:t>1</w:t>
            </w:r>
            <w:r>
              <w:rPr>
                <w:rFonts w:hint="eastAsia" w:ascii="仿宋" w:hAnsi="仿宋" w:eastAsia="仿宋" w:cs="仿宋"/>
                <w:sz w:val="24"/>
              </w:rPr>
              <w:t>份</w:t>
            </w:r>
          </w:p>
          <w:p w14:paraId="72298840">
            <w:pPr>
              <w:jc w:val="left"/>
              <w:rPr>
                <w:rFonts w:ascii="仿宋" w:hAnsi="仿宋" w:eastAsia="仿宋" w:cs="仿宋"/>
                <w:sz w:val="24"/>
              </w:rPr>
            </w:pPr>
            <w:r>
              <w:rPr>
                <w:rFonts w:hint="eastAsia" w:ascii="仿宋" w:hAnsi="仿宋" w:eastAsia="仿宋" w:cs="仿宋"/>
                <w:sz w:val="24"/>
              </w:rPr>
              <w:t>（2）纸质副本份数：</w:t>
            </w:r>
            <w:r>
              <w:rPr>
                <w:rFonts w:hint="eastAsia" w:ascii="仿宋" w:hAnsi="仿宋" w:eastAsia="仿宋" w:cs="仿宋"/>
                <w:sz w:val="24"/>
                <w:u w:val="single"/>
              </w:rPr>
              <w:t>5</w:t>
            </w:r>
            <w:r>
              <w:rPr>
                <w:rFonts w:hint="eastAsia" w:ascii="仿宋" w:hAnsi="仿宋" w:eastAsia="仿宋" w:cs="仿宋"/>
                <w:sz w:val="24"/>
              </w:rPr>
              <w:t>份</w:t>
            </w:r>
          </w:p>
          <w:p w14:paraId="622D17AD">
            <w:pPr>
              <w:widowControl/>
              <w:jc w:val="left"/>
              <w:rPr>
                <w:rFonts w:ascii="仿宋" w:hAnsi="仿宋" w:eastAsia="仿宋" w:cs="仿宋"/>
                <w:sz w:val="24"/>
              </w:rPr>
            </w:pPr>
            <w:r>
              <w:rPr>
                <w:rFonts w:hint="eastAsia" w:ascii="仿宋" w:hAnsi="仿宋" w:eastAsia="仿宋" w:cs="仿宋"/>
                <w:sz w:val="24"/>
              </w:rPr>
              <w:t>（3）电子文档：</w:t>
            </w:r>
            <w:r>
              <w:rPr>
                <w:rFonts w:hint="eastAsia" w:ascii="仿宋" w:hAnsi="仿宋" w:eastAsia="仿宋" w:cs="仿宋"/>
                <w:sz w:val="24"/>
                <w:u w:val="single"/>
                <w:lang w:val="en-US" w:eastAsia="zh-CN"/>
              </w:rPr>
              <w:t>1</w:t>
            </w:r>
            <w:r>
              <w:rPr>
                <w:rFonts w:hint="eastAsia" w:ascii="仿宋" w:hAnsi="仿宋" w:eastAsia="仿宋" w:cs="仿宋"/>
                <w:sz w:val="24"/>
                <w:u w:val="single"/>
              </w:rPr>
              <w:t>份</w:t>
            </w:r>
            <w:r>
              <w:rPr>
                <w:rFonts w:hint="eastAsia" w:ascii="仿宋" w:hAnsi="仿宋" w:eastAsia="仿宋" w:cs="仿宋"/>
                <w:sz w:val="24"/>
              </w:rPr>
              <w:t>（U盘，命名为“包号+公司名称”，如第 x 包+xxx 公司。），</w:t>
            </w:r>
            <w:r>
              <w:rPr>
                <w:rFonts w:hint="eastAsia" w:ascii="仿宋" w:hAnsi="仿宋" w:eastAsia="仿宋" w:cs="仿宋"/>
                <w:sz w:val="24"/>
                <w:lang w:val="en-US" w:eastAsia="zh-CN"/>
              </w:rPr>
              <w:t>所有</w:t>
            </w:r>
            <w:r>
              <w:rPr>
                <w:rFonts w:hint="eastAsia" w:ascii="仿宋" w:hAnsi="仿宋" w:eastAsia="仿宋" w:cs="仿宋"/>
                <w:sz w:val="24"/>
              </w:rPr>
              <w:t>电子版文档拷贝在一个U盘，单独密封，随投标文件同时递交。</w:t>
            </w:r>
            <w:r>
              <w:rPr>
                <w:rFonts w:hint="eastAsia" w:ascii="仿宋" w:hAnsi="仿宋" w:eastAsia="仿宋" w:cs="仿宋"/>
                <w:b/>
                <w:bCs/>
                <w:sz w:val="24"/>
              </w:rPr>
              <w:t>电子文档应为：1份PDF格式文件、1份excel格式文件、1份word格式文件，其中①PDF格式文件是投标文件正本盖章后的扫描件②excel格式文档为投标文件中“商务技术附件9.2投标产品明细表（1）”③word格式文件：“商务技术附件9.2投标产品明细表（2）、9.3供应商信息表、4 投标分项报价表”可编辑版本。</w:t>
            </w:r>
            <w:r>
              <w:rPr>
                <w:rFonts w:hint="eastAsia" w:ascii="仿宋" w:hAnsi="仿宋" w:eastAsia="仿宋" w:cs="仿宋"/>
                <w:b w:val="0"/>
                <w:bCs w:val="0"/>
                <w:sz w:val="24"/>
              </w:rPr>
              <w:t>注：</w:t>
            </w:r>
            <w:r>
              <w:rPr>
                <w:rFonts w:hint="eastAsia" w:ascii="仿宋" w:hAnsi="仿宋" w:eastAsia="仿宋" w:cs="仿宋"/>
                <w:b w:val="0"/>
                <w:bCs w:val="0"/>
                <w:sz w:val="24"/>
                <w:lang w:val="en-US" w:eastAsia="zh-CN"/>
              </w:rPr>
              <w:t>电子文档</w:t>
            </w:r>
            <w:r>
              <w:rPr>
                <w:rFonts w:hint="eastAsia" w:ascii="仿宋" w:hAnsi="仿宋" w:eastAsia="仿宋" w:cs="仿宋"/>
                <w:sz w:val="24"/>
              </w:rPr>
              <w:t>内容和投标文件正本应保持完全一致，不能有缺漏。</w:t>
            </w:r>
          </w:p>
        </w:tc>
      </w:tr>
      <w:tr w14:paraId="449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8D42D3">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22.1</w:t>
            </w:r>
          </w:p>
        </w:tc>
        <w:tc>
          <w:tcPr>
            <w:tcW w:w="1701" w:type="dxa"/>
            <w:vAlign w:val="center"/>
          </w:tcPr>
          <w:p w14:paraId="7C7202A6">
            <w:pPr>
              <w:jc w:val="center"/>
              <w:rPr>
                <w:rFonts w:ascii="仿宋" w:hAnsi="仿宋" w:eastAsia="仿宋" w:cs="仿宋"/>
                <w:sz w:val="24"/>
              </w:rPr>
            </w:pPr>
            <w:r>
              <w:rPr>
                <w:rFonts w:hint="eastAsia" w:ascii="仿宋" w:hAnsi="仿宋" w:eastAsia="仿宋" w:cs="仿宋"/>
                <w:sz w:val="24"/>
              </w:rPr>
              <w:t>确定中标人</w:t>
            </w:r>
          </w:p>
        </w:tc>
        <w:tc>
          <w:tcPr>
            <w:tcW w:w="7540" w:type="dxa"/>
            <w:vAlign w:val="center"/>
          </w:tcPr>
          <w:p w14:paraId="3581648F">
            <w:pPr>
              <w:pStyle w:val="11"/>
              <w:adjustRightInd w:val="0"/>
              <w:snapToGrid w:val="0"/>
              <w:rPr>
                <w:rFonts w:hint="default" w:ascii="仿宋" w:hAnsi="仿宋" w:eastAsia="仿宋" w:cs="仿宋"/>
                <w:sz w:val="24"/>
              </w:rPr>
            </w:pPr>
            <w:r>
              <w:rPr>
                <w:rFonts w:ascii="仿宋" w:hAnsi="仿宋" w:eastAsia="仿宋" w:cs="仿宋"/>
                <w:sz w:val="24"/>
              </w:rPr>
              <w:t>中标候选人并列的，采购人是否委托评标委员会确定中标人：</w:t>
            </w:r>
          </w:p>
          <w:p w14:paraId="5B080EC7">
            <w:pPr>
              <w:pStyle w:val="11"/>
              <w:adjustRightInd w:val="0"/>
              <w:snapToGrid w:val="0"/>
              <w:rPr>
                <w:rFonts w:hint="default" w:ascii="仿宋" w:hAnsi="仿宋" w:eastAsia="仿宋" w:cs="仿宋"/>
                <w:sz w:val="24"/>
              </w:rPr>
            </w:pPr>
            <w:r>
              <w:rPr>
                <w:rFonts w:ascii="仿宋" w:hAnsi="仿宋" w:eastAsia="仿宋" w:cs="仿宋"/>
                <w:bCs/>
                <w:color w:val="000000"/>
                <w:sz w:val="16"/>
                <w:szCs w:val="16"/>
              </w:rPr>
              <w:t>■</w:t>
            </w:r>
            <w:r>
              <w:rPr>
                <w:rFonts w:ascii="仿宋" w:hAnsi="仿宋" w:eastAsia="仿宋" w:cs="仿宋"/>
                <w:sz w:val="24"/>
              </w:rPr>
              <w:t>否</w:t>
            </w:r>
          </w:p>
          <w:p w14:paraId="3D30323A">
            <w:pPr>
              <w:pStyle w:val="11"/>
              <w:adjustRightInd w:val="0"/>
              <w:snapToGrid w:val="0"/>
              <w:rPr>
                <w:rFonts w:hint="default" w:ascii="仿宋" w:hAnsi="仿宋" w:eastAsia="仿宋" w:cs="仿宋"/>
                <w:sz w:val="24"/>
              </w:rPr>
            </w:pPr>
            <w:r>
              <w:rPr>
                <w:rFonts w:ascii="仿宋" w:hAnsi="仿宋" w:eastAsia="仿宋" w:cs="仿宋"/>
                <w:sz w:val="24"/>
              </w:rPr>
              <w:t>□是</w:t>
            </w:r>
          </w:p>
          <w:p w14:paraId="6344B709">
            <w:pPr>
              <w:pStyle w:val="11"/>
              <w:adjustRightInd w:val="0"/>
              <w:snapToGrid w:val="0"/>
              <w:rPr>
                <w:rFonts w:hint="default" w:ascii="仿宋" w:hAnsi="仿宋" w:eastAsia="仿宋" w:cs="仿宋"/>
              </w:rPr>
            </w:pPr>
            <w:r>
              <w:rPr>
                <w:rFonts w:ascii="仿宋" w:hAnsi="仿宋" w:eastAsia="仿宋" w:cs="仿宋"/>
                <w:sz w:val="24"/>
              </w:rPr>
              <w:t>中标候选人并列的，按照以下方式确定中标人：</w:t>
            </w:r>
            <w:r>
              <w:rPr>
                <w:rFonts w:ascii="仿宋" w:hAnsi="仿宋" w:eastAsia="仿宋" w:cs="仿宋"/>
              </w:rPr>
              <w:t xml:space="preserve"> </w:t>
            </w:r>
          </w:p>
          <w:p w14:paraId="5B0CA2E1">
            <w:pPr>
              <w:pStyle w:val="11"/>
              <w:adjustRightInd w:val="0"/>
              <w:snapToGrid w:val="0"/>
              <w:rPr>
                <w:rFonts w:hint="default" w:ascii="仿宋" w:hAnsi="仿宋" w:eastAsia="仿宋" w:cs="仿宋"/>
                <w:sz w:val="24"/>
              </w:rPr>
            </w:pPr>
            <w:r>
              <w:rPr>
                <w:rFonts w:ascii="仿宋" w:hAnsi="仿宋" w:eastAsia="仿宋" w:cs="仿宋"/>
                <w:bCs/>
                <w:color w:val="000000"/>
                <w:sz w:val="16"/>
                <w:szCs w:val="16"/>
              </w:rPr>
              <w:t>■</w:t>
            </w:r>
            <w:r>
              <w:rPr>
                <w:rFonts w:ascii="仿宋" w:hAnsi="仿宋" w:eastAsia="仿宋" w:cs="仿宋"/>
                <w:sz w:val="24"/>
              </w:rPr>
              <w:t>得分且投标报价均相同的，以</w:t>
            </w:r>
            <w:r>
              <w:rPr>
                <w:rFonts w:ascii="仿宋" w:hAnsi="仿宋" w:eastAsia="仿宋" w:cs="仿宋"/>
                <w:sz w:val="24"/>
                <w:u w:val="single"/>
              </w:rPr>
              <w:t xml:space="preserve"> 对招标文件技术规格要求的响应程度</w:t>
            </w:r>
            <w:r>
              <w:rPr>
                <w:rFonts w:ascii="仿宋" w:hAnsi="仿宋" w:eastAsia="仿宋" w:cs="仿宋"/>
                <w:sz w:val="24"/>
              </w:rPr>
              <w:t>得分高者为中标人</w:t>
            </w:r>
          </w:p>
          <w:p w14:paraId="52ACA06F">
            <w:pPr>
              <w:jc w:val="left"/>
              <w:rPr>
                <w:rFonts w:ascii="仿宋" w:hAnsi="仿宋" w:eastAsia="仿宋" w:cs="仿宋"/>
                <w:sz w:val="24"/>
                <w:u w:val="single"/>
              </w:rPr>
            </w:pPr>
            <w:r>
              <w:rPr>
                <w:rFonts w:hint="eastAsia" w:ascii="仿宋" w:hAnsi="仿宋" w:eastAsia="仿宋" w:cs="仿宋"/>
                <w:sz w:val="24"/>
              </w:rPr>
              <w:t>□随机抽取</w:t>
            </w:r>
          </w:p>
        </w:tc>
      </w:tr>
      <w:tr w14:paraId="0F57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FACAC3">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25.5</w:t>
            </w:r>
          </w:p>
        </w:tc>
        <w:tc>
          <w:tcPr>
            <w:tcW w:w="1701" w:type="dxa"/>
            <w:vAlign w:val="center"/>
          </w:tcPr>
          <w:p w14:paraId="40D4F7A1">
            <w:pPr>
              <w:jc w:val="center"/>
              <w:rPr>
                <w:rFonts w:ascii="仿宋" w:hAnsi="仿宋" w:eastAsia="仿宋" w:cs="仿宋"/>
                <w:sz w:val="24"/>
              </w:rPr>
            </w:pPr>
            <w:r>
              <w:rPr>
                <w:rFonts w:hint="eastAsia" w:ascii="仿宋" w:hAnsi="仿宋" w:eastAsia="仿宋" w:cs="仿宋"/>
                <w:sz w:val="24"/>
              </w:rPr>
              <w:t>分包</w:t>
            </w:r>
          </w:p>
        </w:tc>
        <w:tc>
          <w:tcPr>
            <w:tcW w:w="7540" w:type="dxa"/>
            <w:vAlign w:val="center"/>
          </w:tcPr>
          <w:p w14:paraId="309F6140">
            <w:pPr>
              <w:jc w:val="left"/>
              <w:rPr>
                <w:rFonts w:ascii="仿宋" w:hAnsi="仿宋" w:eastAsia="仿宋" w:cs="仿宋"/>
                <w:sz w:val="24"/>
              </w:rPr>
            </w:pPr>
            <w:r>
              <w:rPr>
                <w:rFonts w:hint="eastAsia" w:ascii="仿宋" w:hAnsi="仿宋" w:eastAsia="仿宋" w:cs="仿宋"/>
                <w:sz w:val="24"/>
              </w:rPr>
              <w:t xml:space="preserve">本项目的非主体、非关键性工作是否允许分包： </w:t>
            </w:r>
          </w:p>
          <w:p w14:paraId="6EE531B3">
            <w:pPr>
              <w:jc w:val="left"/>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不允许</w:t>
            </w:r>
          </w:p>
          <w:p w14:paraId="40D2DED3">
            <w:pPr>
              <w:jc w:val="left"/>
              <w:rPr>
                <w:rFonts w:ascii="仿宋" w:hAnsi="仿宋" w:eastAsia="仿宋" w:cs="仿宋"/>
                <w:sz w:val="24"/>
              </w:rPr>
            </w:pPr>
            <w:r>
              <w:rPr>
                <w:rFonts w:hint="eastAsia" w:ascii="仿宋" w:hAnsi="仿宋" w:eastAsia="仿宋" w:cs="仿宋"/>
                <w:sz w:val="24"/>
              </w:rPr>
              <w:t>□允许，具体要求：</w:t>
            </w:r>
          </w:p>
          <w:p w14:paraId="7444967D">
            <w:pPr>
              <w:jc w:val="left"/>
              <w:rPr>
                <w:rFonts w:ascii="仿宋" w:hAnsi="仿宋" w:eastAsia="仿宋" w:cs="仿宋"/>
                <w:sz w:val="24"/>
              </w:rPr>
            </w:pPr>
            <w:r>
              <w:rPr>
                <w:rFonts w:hint="eastAsia" w:ascii="仿宋" w:hAnsi="仿宋" w:eastAsia="仿宋" w:cs="仿宋"/>
                <w:sz w:val="24"/>
              </w:rPr>
              <w:t>（1）可以分包履行的具体内容：_____；</w:t>
            </w:r>
          </w:p>
          <w:p w14:paraId="434C6320">
            <w:pPr>
              <w:jc w:val="left"/>
              <w:rPr>
                <w:rFonts w:ascii="仿宋" w:hAnsi="仿宋" w:eastAsia="仿宋" w:cs="仿宋"/>
                <w:sz w:val="24"/>
              </w:rPr>
            </w:pPr>
            <w:r>
              <w:rPr>
                <w:rFonts w:hint="eastAsia" w:ascii="仿宋" w:hAnsi="仿宋" w:eastAsia="仿宋" w:cs="仿宋"/>
                <w:sz w:val="24"/>
              </w:rPr>
              <w:t>（2）允许分包的金额或者比例：_____；</w:t>
            </w:r>
          </w:p>
          <w:p w14:paraId="21FA9884">
            <w:pPr>
              <w:jc w:val="left"/>
              <w:rPr>
                <w:rFonts w:ascii="仿宋" w:hAnsi="仿宋" w:eastAsia="仿宋" w:cs="仿宋"/>
                <w:sz w:val="24"/>
                <w:u w:val="single"/>
              </w:rPr>
            </w:pPr>
            <w:r>
              <w:rPr>
                <w:rFonts w:hint="eastAsia" w:ascii="仿宋" w:hAnsi="仿宋" w:eastAsia="仿宋" w:cs="仿宋"/>
                <w:sz w:val="24"/>
              </w:rPr>
              <w:t>（3）其他要求：_____。</w:t>
            </w:r>
          </w:p>
        </w:tc>
      </w:tr>
      <w:tr w14:paraId="3AF3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4186DF">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26.1.1</w:t>
            </w:r>
          </w:p>
        </w:tc>
        <w:tc>
          <w:tcPr>
            <w:tcW w:w="1701" w:type="dxa"/>
            <w:vAlign w:val="center"/>
          </w:tcPr>
          <w:p w14:paraId="237F36BD">
            <w:pPr>
              <w:jc w:val="center"/>
              <w:rPr>
                <w:rFonts w:ascii="仿宋" w:hAnsi="仿宋" w:eastAsia="仿宋" w:cs="仿宋"/>
                <w:sz w:val="24"/>
              </w:rPr>
            </w:pPr>
            <w:r>
              <w:rPr>
                <w:rFonts w:hint="eastAsia" w:ascii="仿宋" w:hAnsi="仿宋" w:eastAsia="仿宋" w:cs="仿宋"/>
                <w:sz w:val="24"/>
              </w:rPr>
              <w:t>询问</w:t>
            </w:r>
          </w:p>
        </w:tc>
        <w:tc>
          <w:tcPr>
            <w:tcW w:w="7540" w:type="dxa"/>
            <w:vAlign w:val="center"/>
          </w:tcPr>
          <w:p w14:paraId="6FCFB93B">
            <w:pPr>
              <w:jc w:val="left"/>
              <w:rPr>
                <w:rFonts w:ascii="仿宋" w:hAnsi="仿宋" w:eastAsia="仿宋" w:cs="仿宋"/>
                <w:sz w:val="24"/>
              </w:rPr>
            </w:pPr>
            <w:r>
              <w:rPr>
                <w:rFonts w:hint="eastAsia" w:ascii="仿宋" w:hAnsi="仿宋" w:eastAsia="仿宋" w:cs="仿宋"/>
                <w:sz w:val="24"/>
              </w:rPr>
              <w:t>询问送达形式：</w:t>
            </w:r>
          </w:p>
          <w:p w14:paraId="6EF0E8C1">
            <w:pPr>
              <w:jc w:val="left"/>
              <w:rPr>
                <w:rFonts w:ascii="仿宋" w:hAnsi="仿宋" w:eastAsia="仿宋" w:cs="仿宋"/>
                <w:sz w:val="24"/>
              </w:rPr>
            </w:pPr>
            <w:r>
              <w:rPr>
                <w:rFonts w:hint="eastAsia" w:ascii="仿宋" w:hAnsi="仿宋" w:eastAsia="仿宋" w:cs="仿宋"/>
                <w:sz w:val="24"/>
              </w:rPr>
              <w:t>口头询问：请致电010-85343428、010-85343327</w:t>
            </w:r>
          </w:p>
          <w:p w14:paraId="60900E5A">
            <w:pPr>
              <w:jc w:val="left"/>
              <w:rPr>
                <w:rFonts w:ascii="仿宋" w:hAnsi="仿宋" w:eastAsia="仿宋" w:cs="仿宋"/>
                <w:sz w:val="24"/>
              </w:rPr>
            </w:pPr>
            <w:r>
              <w:rPr>
                <w:rFonts w:hint="eastAsia" w:ascii="仿宋" w:hAnsi="仿宋" w:eastAsia="仿宋" w:cs="仿宋"/>
                <w:sz w:val="24"/>
              </w:rPr>
              <w:t>书面形式：请递交至北京国际贸易有限公司4层416室（北京市朝阳区建国门外大街甲3号）</w:t>
            </w:r>
          </w:p>
        </w:tc>
      </w:tr>
      <w:tr w14:paraId="3798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70B69">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26.3</w:t>
            </w:r>
          </w:p>
        </w:tc>
        <w:tc>
          <w:tcPr>
            <w:tcW w:w="1701" w:type="dxa"/>
            <w:vAlign w:val="center"/>
          </w:tcPr>
          <w:p w14:paraId="729BBC7C">
            <w:pPr>
              <w:jc w:val="center"/>
              <w:rPr>
                <w:rFonts w:ascii="仿宋" w:hAnsi="仿宋" w:eastAsia="仿宋" w:cs="仿宋"/>
                <w:sz w:val="24"/>
              </w:rPr>
            </w:pPr>
            <w:r>
              <w:rPr>
                <w:rFonts w:hint="eastAsia" w:ascii="仿宋" w:hAnsi="仿宋" w:eastAsia="仿宋" w:cs="仿宋"/>
                <w:sz w:val="24"/>
              </w:rPr>
              <w:t>联系方式</w:t>
            </w:r>
          </w:p>
        </w:tc>
        <w:tc>
          <w:tcPr>
            <w:tcW w:w="7540" w:type="dxa"/>
            <w:vAlign w:val="center"/>
          </w:tcPr>
          <w:p w14:paraId="377D3580">
            <w:pPr>
              <w:jc w:val="left"/>
              <w:rPr>
                <w:rFonts w:ascii="仿宋" w:hAnsi="仿宋" w:eastAsia="仿宋" w:cs="仿宋"/>
                <w:sz w:val="24"/>
              </w:rPr>
            </w:pPr>
            <w:r>
              <w:rPr>
                <w:rFonts w:hint="eastAsia" w:ascii="仿宋" w:hAnsi="仿宋" w:eastAsia="仿宋" w:cs="仿宋"/>
                <w:sz w:val="24"/>
              </w:rPr>
              <w:t>接收询问和质疑的联系方式</w:t>
            </w:r>
          </w:p>
          <w:p w14:paraId="4B104456">
            <w:pPr>
              <w:jc w:val="left"/>
              <w:rPr>
                <w:rFonts w:ascii="仿宋" w:hAnsi="仿宋" w:eastAsia="仿宋" w:cs="仿宋"/>
                <w:sz w:val="24"/>
              </w:rPr>
            </w:pPr>
            <w:r>
              <w:rPr>
                <w:rFonts w:hint="eastAsia" w:ascii="仿宋" w:hAnsi="仿宋" w:eastAsia="仿宋" w:cs="仿宋"/>
                <w:sz w:val="24"/>
              </w:rPr>
              <w:t>联系部门：北京国际贸易有限公司 第九业务部；</w:t>
            </w:r>
          </w:p>
          <w:p w14:paraId="241AA7C2">
            <w:pPr>
              <w:jc w:val="left"/>
              <w:rPr>
                <w:rFonts w:ascii="仿宋" w:hAnsi="仿宋" w:eastAsia="仿宋" w:cs="仿宋"/>
                <w:sz w:val="24"/>
              </w:rPr>
            </w:pPr>
            <w:r>
              <w:rPr>
                <w:rFonts w:hint="eastAsia" w:ascii="仿宋" w:hAnsi="仿宋" w:eastAsia="仿宋" w:cs="仿宋"/>
                <w:sz w:val="24"/>
              </w:rPr>
              <w:t>联系电话：010-85343428、010-85343327；</w:t>
            </w:r>
          </w:p>
          <w:p w14:paraId="1A68D54B">
            <w:pPr>
              <w:jc w:val="left"/>
              <w:rPr>
                <w:rFonts w:ascii="仿宋" w:hAnsi="仿宋" w:eastAsia="仿宋" w:cs="仿宋"/>
                <w:sz w:val="24"/>
              </w:rPr>
            </w:pPr>
            <w:r>
              <w:rPr>
                <w:rFonts w:hint="eastAsia" w:ascii="仿宋" w:hAnsi="仿宋" w:eastAsia="仿宋" w:cs="仿宋"/>
                <w:sz w:val="24"/>
              </w:rPr>
              <w:t>通讯地址：北京国际贸易有限公司（北京市朝阳区建国门外大街甲3号）</w:t>
            </w:r>
          </w:p>
        </w:tc>
      </w:tr>
      <w:tr w14:paraId="54E4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06C2325">
            <w:pPr>
              <w:pStyle w:val="11"/>
              <w:adjustRightInd w:val="0"/>
              <w:snapToGrid w:val="0"/>
              <w:jc w:val="center"/>
              <w:rPr>
                <w:rFonts w:hint="default" w:ascii="仿宋" w:hAnsi="仿宋" w:eastAsia="仿宋" w:cs="仿宋"/>
                <w:sz w:val="24"/>
                <w:szCs w:val="24"/>
              </w:rPr>
            </w:pPr>
            <w:r>
              <w:rPr>
                <w:rFonts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1F8B5AB">
            <w:pPr>
              <w:jc w:val="center"/>
              <w:rPr>
                <w:rFonts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4543FE0">
            <w:pPr>
              <w:jc w:val="left"/>
              <w:rPr>
                <w:rFonts w:ascii="仿宋" w:hAnsi="仿宋" w:eastAsia="仿宋" w:cs="仿宋"/>
                <w:sz w:val="24"/>
              </w:rPr>
            </w:pPr>
            <w:r>
              <w:rPr>
                <w:rFonts w:hint="eastAsia" w:ascii="仿宋" w:hAnsi="仿宋" w:eastAsia="仿宋" w:cs="仿宋"/>
                <w:sz w:val="24"/>
              </w:rPr>
              <w:t>收费对象：</w:t>
            </w:r>
          </w:p>
          <w:p w14:paraId="21690403">
            <w:pPr>
              <w:jc w:val="left"/>
              <w:rPr>
                <w:rFonts w:ascii="仿宋" w:hAnsi="仿宋" w:eastAsia="仿宋" w:cs="仿宋"/>
                <w:sz w:val="24"/>
              </w:rPr>
            </w:pPr>
            <w:r>
              <w:rPr>
                <w:rFonts w:hint="eastAsia" w:ascii="仿宋" w:hAnsi="仿宋" w:eastAsia="仿宋" w:cs="仿宋"/>
                <w:sz w:val="24"/>
              </w:rPr>
              <w:t>□采购人</w:t>
            </w:r>
          </w:p>
          <w:p w14:paraId="64F05AB4">
            <w:pPr>
              <w:jc w:val="left"/>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中标人</w:t>
            </w:r>
          </w:p>
          <w:p w14:paraId="3F968BDC">
            <w:pPr>
              <w:jc w:val="left"/>
              <w:rPr>
                <w:rFonts w:ascii="仿宋" w:hAnsi="仿宋" w:eastAsia="仿宋" w:cs="仿宋"/>
                <w:sz w:val="24"/>
              </w:rPr>
            </w:pPr>
            <w:r>
              <w:rPr>
                <w:rFonts w:hint="eastAsia" w:ascii="仿宋" w:hAnsi="仿宋" w:eastAsia="仿宋" w:cs="仿宋"/>
                <w:sz w:val="24"/>
              </w:rPr>
              <w:t>收费标准：参照国家发展计划委员会颁发的《招标代理服务收费管理暂行办法》（计价格[2002]1980号）和国家发展改革委办公厅关于招标代理服务收费有关问题的通知（发改办价格[2003]857号）执行。</w:t>
            </w:r>
          </w:p>
          <w:p w14:paraId="32D3C76C">
            <w:pPr>
              <w:jc w:val="left"/>
              <w:rPr>
                <w:rFonts w:ascii="仿宋" w:hAnsi="仿宋" w:eastAsia="仿宋" w:cs="仿宋"/>
                <w:sz w:val="24"/>
              </w:rPr>
            </w:pPr>
            <w:r>
              <w:rPr>
                <w:rFonts w:hint="eastAsia" w:ascii="仿宋" w:hAnsi="仿宋" w:eastAsia="仿宋" w:cs="仿宋"/>
                <w:sz w:val="24"/>
              </w:rPr>
              <w:t>缴纳时间：中标人须一次性向采购代理机构缴纳代理费。</w:t>
            </w:r>
          </w:p>
        </w:tc>
      </w:tr>
    </w:tbl>
    <w:p w14:paraId="5DDE21BA">
      <w:pPr>
        <w:rPr>
          <w:rFonts w:ascii="仿宋" w:hAnsi="仿宋" w:eastAsia="仿宋" w:cs="仿宋"/>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6F6EFF7A">
      <w:pPr>
        <w:spacing w:beforeLines="100" w:afterLines="100"/>
        <w:jc w:val="center"/>
        <w:rPr>
          <w:rFonts w:ascii="仿宋" w:hAnsi="仿宋" w:eastAsia="仿宋" w:cs="仿宋"/>
          <w:b/>
          <w:sz w:val="28"/>
          <w:szCs w:val="28"/>
        </w:rPr>
      </w:pPr>
      <w:bookmarkStart w:id="80" w:name="_Toc150480755"/>
      <w:bookmarkStart w:id="81" w:name="_Toc226337213"/>
      <w:bookmarkStart w:id="82" w:name="_Toc150774722"/>
      <w:bookmarkStart w:id="83" w:name="_Toc265228355"/>
      <w:bookmarkStart w:id="84" w:name="_Toc142311019"/>
      <w:bookmarkStart w:id="85" w:name="_Toc353825542"/>
      <w:bookmarkStart w:id="86" w:name="_Toc195842882"/>
      <w:bookmarkStart w:id="87" w:name="_Toc305158785"/>
      <w:bookmarkStart w:id="88" w:name="_Toc226965790"/>
      <w:bookmarkStart w:id="89" w:name="_Toc353873932"/>
      <w:bookmarkStart w:id="90" w:name="_Toc127151517"/>
      <w:bookmarkStart w:id="91" w:name="_Toc264969207"/>
      <w:bookmarkStart w:id="92" w:name="_Toc353873662"/>
      <w:bookmarkStart w:id="93" w:name="_Toc305158859"/>
      <w:r>
        <w:rPr>
          <w:rFonts w:hint="eastAsia" w:ascii="仿宋" w:hAnsi="仿宋" w:eastAsia="仿宋" w:cs="仿宋"/>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9FF600A">
      <w:pPr>
        <w:pStyle w:val="3"/>
        <w:tabs>
          <w:tab w:val="center" w:pos="4592"/>
          <w:tab w:val="left" w:pos="7860"/>
        </w:tabs>
        <w:spacing w:before="0" w:line="360" w:lineRule="auto"/>
        <w:jc w:val="left"/>
        <w:rPr>
          <w:rFonts w:ascii="仿宋" w:hAnsi="仿宋" w:eastAsia="仿宋" w:cs="仿宋"/>
          <w:sz w:val="28"/>
        </w:rPr>
      </w:pPr>
      <w:bookmarkStart w:id="94" w:name="_Toc305158860"/>
      <w:bookmarkStart w:id="95" w:name="_Toc150774723"/>
      <w:bookmarkStart w:id="96" w:name="_Toc226309762"/>
      <w:bookmarkStart w:id="97" w:name="_Toc151193906"/>
      <w:bookmarkStart w:id="98" w:name="_Toc142311020"/>
      <w:bookmarkStart w:id="99" w:name="_Toc265228356"/>
      <w:bookmarkStart w:id="100" w:name="_Toc151193616"/>
      <w:bookmarkStart w:id="101" w:name="_Toc305158786"/>
      <w:bookmarkStart w:id="102" w:name="_Toc226965791"/>
      <w:bookmarkStart w:id="103" w:name="_Toc150480756"/>
      <w:bookmarkStart w:id="104" w:name="_Toc151193832"/>
      <w:bookmarkStart w:id="105" w:name="_Toc127151518"/>
      <w:bookmarkStart w:id="106" w:name="_Toc151190145"/>
      <w:bookmarkStart w:id="107" w:name="_Toc151193760"/>
      <w:bookmarkStart w:id="108" w:name="_Toc150774618"/>
      <w:bookmarkStart w:id="109" w:name="_Toc150509269"/>
      <w:bookmarkStart w:id="110" w:name="_Toc520356143"/>
      <w:bookmarkStart w:id="111" w:name="_Toc195842883"/>
      <w:bookmarkStart w:id="112" w:name="_Toc226965708"/>
      <w:bookmarkStart w:id="113" w:name="_Toc226337214"/>
      <w:bookmarkStart w:id="114" w:name="_Toc264969208"/>
      <w:bookmarkStart w:id="115" w:name="_Toc151193688"/>
      <w:r>
        <w:rPr>
          <w:rFonts w:hint="eastAsia" w:ascii="仿宋" w:hAnsi="仿宋" w:eastAsia="仿宋" w:cs="仿宋"/>
          <w:sz w:val="28"/>
        </w:rPr>
        <w:t xml:space="preserve">                      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cs="仿宋"/>
          <w:sz w:val="28"/>
        </w:rPr>
        <w:tab/>
      </w:r>
    </w:p>
    <w:p w14:paraId="2D062041">
      <w:pPr>
        <w:numPr>
          <w:ilvl w:val="0"/>
          <w:numId w:val="3"/>
        </w:numPr>
        <w:tabs>
          <w:tab w:val="left" w:pos="360"/>
        </w:tabs>
        <w:snapToGrid w:val="0"/>
        <w:spacing w:line="360" w:lineRule="auto"/>
        <w:ind w:left="357" w:hanging="357"/>
        <w:outlineLvl w:val="1"/>
        <w:rPr>
          <w:rFonts w:ascii="仿宋" w:hAnsi="仿宋" w:eastAsia="仿宋" w:cs="仿宋"/>
          <w:sz w:val="24"/>
        </w:rPr>
      </w:pPr>
      <w:bookmarkStart w:id="116" w:name="_Toc264969209"/>
      <w:bookmarkStart w:id="117" w:name="_Toc305158787"/>
      <w:bookmarkStart w:id="118" w:name="_Toc265228357"/>
      <w:bookmarkStart w:id="119" w:name="_Toc305158861"/>
      <w:r>
        <w:rPr>
          <w:rFonts w:hint="eastAsia" w:ascii="仿宋" w:hAnsi="仿宋" w:eastAsia="仿宋" w:cs="仿宋"/>
          <w:sz w:val="24"/>
        </w:rPr>
        <w:t>采购人、采购代理机构、投标人</w:t>
      </w:r>
      <w:bookmarkEnd w:id="116"/>
      <w:bookmarkEnd w:id="117"/>
      <w:bookmarkEnd w:id="118"/>
      <w:bookmarkEnd w:id="119"/>
      <w:r>
        <w:rPr>
          <w:rFonts w:hint="eastAsia" w:ascii="仿宋" w:hAnsi="仿宋" w:eastAsia="仿宋" w:cs="仿宋"/>
          <w:sz w:val="24"/>
        </w:rPr>
        <w:t>、联合体</w:t>
      </w:r>
    </w:p>
    <w:p w14:paraId="467AA546">
      <w:pPr>
        <w:numPr>
          <w:ilvl w:val="1"/>
          <w:numId w:val="3"/>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443550B9">
      <w:pPr>
        <w:numPr>
          <w:ilvl w:val="1"/>
          <w:numId w:val="3"/>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162E77C3">
      <w:pPr>
        <w:numPr>
          <w:ilvl w:val="1"/>
          <w:numId w:val="3"/>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53EE885C">
      <w:pPr>
        <w:numPr>
          <w:ilvl w:val="0"/>
          <w:numId w:val="3"/>
        </w:numPr>
        <w:tabs>
          <w:tab w:val="left" w:pos="360"/>
        </w:tabs>
        <w:snapToGrid w:val="0"/>
        <w:spacing w:line="360" w:lineRule="auto"/>
        <w:ind w:left="357" w:hanging="357"/>
        <w:outlineLvl w:val="1"/>
        <w:rPr>
          <w:rFonts w:ascii="仿宋" w:hAnsi="仿宋" w:eastAsia="仿宋" w:cs="仿宋"/>
          <w:sz w:val="24"/>
        </w:rPr>
      </w:pPr>
      <w:bookmarkStart w:id="120" w:name="_Toc164229361"/>
      <w:bookmarkStart w:id="121" w:name="_Toc164229215"/>
      <w:bookmarkStart w:id="122" w:name="_Toc226337216"/>
      <w:bookmarkStart w:id="123" w:name="_Toc151193834"/>
      <w:bookmarkStart w:id="124" w:name="_Toc226965710"/>
      <w:bookmarkStart w:id="125" w:name="_Toc151190147"/>
      <w:bookmarkStart w:id="126" w:name="_Toc264969210"/>
      <w:bookmarkStart w:id="127" w:name="_Toc150509271"/>
      <w:bookmarkStart w:id="128" w:name="_Toc149720813"/>
      <w:bookmarkStart w:id="129" w:name="_Toc164608789"/>
      <w:bookmarkStart w:id="130" w:name="_Toc127151520"/>
      <w:bookmarkStart w:id="131" w:name="_Toc150774725"/>
      <w:bookmarkStart w:id="132" w:name="_Toc127161434"/>
      <w:bookmarkStart w:id="133" w:name="_Toc164351614"/>
      <w:bookmarkStart w:id="134" w:name="_Toc127151721"/>
      <w:bookmarkStart w:id="135" w:name="_Toc305158862"/>
      <w:bookmarkStart w:id="136" w:name="_Toc151193908"/>
      <w:bookmarkStart w:id="137" w:name="_Toc151193762"/>
      <w:bookmarkStart w:id="138" w:name="_Toc150480758"/>
      <w:bookmarkStart w:id="139" w:name="_Toc164608634"/>
      <w:bookmarkStart w:id="140" w:name="_Toc151193690"/>
      <w:bookmarkStart w:id="141" w:name="_Toc305158788"/>
      <w:bookmarkStart w:id="142" w:name="_Toc226309764"/>
      <w:bookmarkStart w:id="143" w:name="_Toc226965793"/>
      <w:bookmarkStart w:id="144" w:name="_Toc142311022"/>
      <w:bookmarkStart w:id="145" w:name="_Toc151193618"/>
      <w:bookmarkStart w:id="146" w:name="_Toc265228358"/>
      <w:bookmarkStart w:id="147" w:name="_Toc195842885"/>
      <w:bookmarkStart w:id="148" w:name="_Toc150774620"/>
      <w:r>
        <w:rPr>
          <w:rFonts w:hint="eastAsia" w:ascii="仿宋" w:hAnsi="仿宋" w:eastAsia="仿宋" w:cs="仿宋"/>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sz w:val="24"/>
        </w:rPr>
        <w:t>、项目属性、科研仪器设备采购、核心产品</w:t>
      </w:r>
    </w:p>
    <w:p w14:paraId="67E7AB70">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376A3E75">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项目属性见《投标人须知资料表》。</w:t>
      </w:r>
    </w:p>
    <w:p w14:paraId="5AB0A52B">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是否属于科研仪器设备采购见《投标人须知资料表》。</w:t>
      </w:r>
    </w:p>
    <w:p w14:paraId="1D6A3ED4">
      <w:pPr>
        <w:numPr>
          <w:ilvl w:val="1"/>
          <w:numId w:val="3"/>
        </w:numPr>
        <w:tabs>
          <w:tab w:val="left" w:pos="1080"/>
          <w:tab w:val="left" w:pos="2014"/>
          <w:tab w:val="left" w:pos="5521"/>
        </w:tabs>
        <w:snapToGrid w:val="0"/>
        <w:spacing w:line="360" w:lineRule="auto"/>
        <w:ind w:left="1080" w:hanging="720"/>
        <w:rPr>
          <w:rFonts w:ascii="仿宋" w:hAnsi="仿宋" w:eastAsia="仿宋" w:cs="仿宋"/>
          <w:sz w:val="24"/>
        </w:rPr>
      </w:pPr>
      <w:r>
        <w:rPr>
          <w:rFonts w:hint="eastAsia" w:ascii="仿宋" w:hAnsi="仿宋" w:eastAsia="仿宋" w:cs="仿宋"/>
          <w:sz w:val="24"/>
        </w:rPr>
        <w:t>核心产品见《投标人须知资料表》。</w:t>
      </w:r>
    </w:p>
    <w:p w14:paraId="286AD233">
      <w:pPr>
        <w:numPr>
          <w:ilvl w:val="0"/>
          <w:numId w:val="3"/>
        </w:numPr>
        <w:tabs>
          <w:tab w:val="left" w:pos="360"/>
        </w:tabs>
        <w:snapToGrid w:val="0"/>
        <w:spacing w:line="360" w:lineRule="auto"/>
        <w:ind w:left="357" w:hanging="357"/>
        <w:outlineLvl w:val="1"/>
        <w:rPr>
          <w:rFonts w:ascii="仿宋" w:hAnsi="仿宋" w:eastAsia="仿宋" w:cs="仿宋"/>
          <w:sz w:val="24"/>
        </w:rPr>
      </w:pPr>
      <w:r>
        <w:rPr>
          <w:rFonts w:hint="eastAsia" w:ascii="仿宋" w:hAnsi="仿宋" w:eastAsia="仿宋" w:cs="仿宋"/>
          <w:sz w:val="24"/>
        </w:rPr>
        <w:t>现场考察、开标前答疑会</w:t>
      </w:r>
    </w:p>
    <w:p w14:paraId="7C0994C5">
      <w:pPr>
        <w:numPr>
          <w:ilvl w:val="1"/>
          <w:numId w:val="3"/>
        </w:numPr>
        <w:tabs>
          <w:tab w:val="left" w:pos="1080"/>
          <w:tab w:val="left" w:pos="2014"/>
        </w:tabs>
        <w:snapToGrid w:val="0"/>
        <w:spacing w:line="360" w:lineRule="auto"/>
        <w:ind w:left="1080" w:hanging="720"/>
        <w:rPr>
          <w:rFonts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9" w:name="_Toc151193620"/>
      <w:bookmarkStart w:id="150" w:name="_Toc127151522"/>
      <w:bookmarkStart w:id="151" w:name="_Toc195842887"/>
      <w:bookmarkStart w:id="152" w:name="_Toc226965712"/>
      <w:bookmarkStart w:id="153" w:name="_Toc151190149"/>
      <w:bookmarkStart w:id="154" w:name="_Toc520356146"/>
      <w:bookmarkStart w:id="155" w:name="_Toc150774622"/>
      <w:bookmarkStart w:id="156" w:name="_Toc150509273"/>
      <w:bookmarkStart w:id="157" w:name="_Toc264969212"/>
      <w:bookmarkStart w:id="158" w:name="_Toc305158864"/>
      <w:bookmarkStart w:id="159" w:name="_Toc265228360"/>
      <w:bookmarkStart w:id="160" w:name="_Toc305158790"/>
      <w:bookmarkStart w:id="161" w:name="_Toc226337218"/>
      <w:bookmarkStart w:id="162" w:name="_Toc142311024"/>
      <w:bookmarkStart w:id="163" w:name="_Toc151193836"/>
      <w:bookmarkStart w:id="164" w:name="_Toc226309766"/>
      <w:bookmarkStart w:id="165" w:name="_Toc151193910"/>
      <w:bookmarkStart w:id="166" w:name="_Toc226965795"/>
      <w:bookmarkStart w:id="167" w:name="_Toc151193764"/>
      <w:bookmarkStart w:id="168" w:name="_Toc151193692"/>
      <w:bookmarkStart w:id="169" w:name="_Toc150774727"/>
      <w:bookmarkStart w:id="170" w:name="_Toc150480760"/>
    </w:p>
    <w:p w14:paraId="0514D951">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60AEF102">
      <w:pPr>
        <w:numPr>
          <w:ilvl w:val="0"/>
          <w:numId w:val="3"/>
        </w:numPr>
        <w:tabs>
          <w:tab w:val="left" w:pos="360"/>
        </w:tabs>
        <w:snapToGrid w:val="0"/>
        <w:spacing w:line="360" w:lineRule="auto"/>
        <w:ind w:left="357" w:hanging="357"/>
        <w:outlineLvl w:val="1"/>
        <w:rPr>
          <w:rFonts w:ascii="仿宋" w:hAnsi="仿宋" w:eastAsia="仿宋" w:cs="仿宋"/>
          <w:sz w:val="24"/>
        </w:rPr>
      </w:pPr>
      <w:r>
        <w:rPr>
          <w:rFonts w:hint="eastAsia" w:ascii="仿宋" w:hAnsi="仿宋" w:eastAsia="仿宋" w:cs="仿宋"/>
          <w:sz w:val="24"/>
        </w:rPr>
        <w:t>样品</w:t>
      </w:r>
    </w:p>
    <w:p w14:paraId="190BE655">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641DD09D">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样品的评审方法以及评审标准等内容见第四章《评标方法和评标标准》。</w:t>
      </w:r>
    </w:p>
    <w:p w14:paraId="13F82A99">
      <w:pPr>
        <w:numPr>
          <w:ilvl w:val="0"/>
          <w:numId w:val="3"/>
        </w:numPr>
        <w:tabs>
          <w:tab w:val="left" w:pos="360"/>
        </w:tabs>
        <w:snapToGrid w:val="0"/>
        <w:spacing w:line="360" w:lineRule="auto"/>
        <w:ind w:left="357" w:hanging="357"/>
        <w:outlineLvl w:val="1"/>
        <w:rPr>
          <w:rFonts w:ascii="仿宋" w:hAnsi="仿宋" w:eastAsia="仿宋" w:cs="仿宋"/>
          <w:sz w:val="24"/>
        </w:rPr>
      </w:pPr>
      <w:r>
        <w:rPr>
          <w:rFonts w:hint="eastAsia" w:ascii="仿宋" w:hAnsi="仿宋" w:eastAsia="仿宋" w:cs="仿宋"/>
          <w:sz w:val="24"/>
        </w:rPr>
        <w:t>政府采购政策（包括但不限于下列具体政策要求）</w:t>
      </w:r>
    </w:p>
    <w:p w14:paraId="4B975342">
      <w:pPr>
        <w:numPr>
          <w:ilvl w:val="1"/>
          <w:numId w:val="3"/>
        </w:numPr>
        <w:tabs>
          <w:tab w:val="left" w:pos="1080"/>
          <w:tab w:val="left" w:pos="2014"/>
        </w:tabs>
        <w:snapToGrid w:val="0"/>
        <w:spacing w:line="360" w:lineRule="auto"/>
        <w:ind w:left="1080" w:hanging="720"/>
        <w:rPr>
          <w:rFonts w:ascii="仿宋" w:hAnsi="仿宋" w:eastAsia="仿宋" w:cs="仿宋"/>
          <w:sz w:val="24"/>
        </w:rPr>
      </w:pPr>
      <w:r>
        <w:rPr>
          <w:rFonts w:hint="eastAsia" w:ascii="仿宋" w:hAnsi="仿宋" w:eastAsia="仿宋" w:cs="仿宋"/>
          <w:sz w:val="24"/>
        </w:rPr>
        <w:t>进口产品</w:t>
      </w:r>
    </w:p>
    <w:p w14:paraId="0C147585">
      <w:pPr>
        <w:numPr>
          <w:ilvl w:val="2"/>
          <w:numId w:val="3"/>
        </w:numPr>
        <w:tabs>
          <w:tab w:val="left" w:pos="1680"/>
          <w:tab w:val="left" w:pos="2014"/>
        </w:tabs>
        <w:snapToGrid w:val="0"/>
        <w:spacing w:line="360" w:lineRule="auto"/>
        <w:ind w:hanging="1140"/>
        <w:rPr>
          <w:rFonts w:ascii="仿宋" w:hAnsi="仿宋" w:eastAsia="仿宋" w:cs="仿宋"/>
          <w:sz w:val="24"/>
        </w:rPr>
      </w:pPr>
      <w:r>
        <w:rPr>
          <w:rFonts w:hint="eastAsia" w:ascii="仿宋" w:hAnsi="仿宋" w:eastAsia="仿宋" w:cs="仿宋"/>
          <w:sz w:val="24"/>
        </w:rPr>
        <w:t>政府采购应当采购本国货物、工程和服务。但有</w:t>
      </w:r>
      <w:r>
        <w:rPr>
          <w:rFonts w:hint="eastAsia" w:ascii="仿宋" w:hAnsi="仿宋" w:eastAsia="仿宋" w:cs="仿宋"/>
          <w:b/>
          <w:bCs/>
          <w:sz w:val="24"/>
        </w:rPr>
        <w:t>《中华人民共和国政府采购法》</w:t>
      </w:r>
      <w:r>
        <w:rPr>
          <w:rFonts w:hint="eastAsia" w:ascii="仿宋" w:hAnsi="仿宋" w:eastAsia="仿宋" w:cs="仿宋"/>
          <w:sz w:val="24"/>
        </w:rPr>
        <w:t>第十条规定情形的除外。</w:t>
      </w:r>
    </w:p>
    <w:p w14:paraId="38F63CA0">
      <w:pPr>
        <w:pStyle w:val="11"/>
        <w:ind w:left="1896" w:leftChars="400" w:hanging="1056" w:hangingChars="440"/>
        <w:rPr>
          <w:rFonts w:hint="default" w:ascii="仿宋" w:hAnsi="仿宋" w:eastAsia="仿宋" w:cs="仿宋"/>
          <w:sz w:val="24"/>
          <w:szCs w:val="24"/>
        </w:rPr>
      </w:pPr>
      <w:r>
        <w:rPr>
          <w:rFonts w:ascii="仿宋" w:hAnsi="仿宋" w:eastAsia="仿宋" w:cs="仿宋"/>
          <w:sz w:val="24"/>
          <w:szCs w:val="24"/>
        </w:rPr>
        <w:t>5.1.2 本项目如接受非本国货物、工程、服务参与投标，则具体要求见第四章《采购需求》。</w:t>
      </w:r>
    </w:p>
    <w:p w14:paraId="493AF06D">
      <w:pPr>
        <w:pStyle w:val="11"/>
        <w:ind w:left="1680" w:hanging="1680" w:hangingChars="700"/>
        <w:rPr>
          <w:rFonts w:hint="default" w:ascii="仿宋" w:hAnsi="仿宋" w:eastAsia="仿宋" w:cs="仿宋"/>
          <w:sz w:val="24"/>
          <w:szCs w:val="24"/>
        </w:rPr>
      </w:pPr>
      <w:r>
        <w:rPr>
          <w:rFonts w:ascii="仿宋" w:hAnsi="仿宋" w:eastAsia="仿宋" w:cs="仿宋"/>
          <w:sz w:val="24"/>
          <w:szCs w:val="24"/>
        </w:rPr>
        <w:t xml:space="preserve">       5.1.3 进口产品指通过中国海关报关验放进入中国境内且产自关境外 的产品，包括已经进入中国境内的进口产品。关于进口产品的相关规定依据《政府采购进口产品管理办法》（财库〔2007〕119 号文）、《关于政府采购进口产品管理有关问题的通知》（财办库〔2008〕248号文）。</w:t>
      </w:r>
    </w:p>
    <w:p w14:paraId="1B2D3E1E">
      <w:pPr>
        <w:adjustRightInd w:val="0"/>
        <w:snapToGrid w:val="0"/>
        <w:spacing w:line="360" w:lineRule="auto"/>
        <w:rPr>
          <w:rFonts w:ascii="仿宋" w:hAnsi="仿宋" w:eastAsia="仿宋" w:cs="仿宋"/>
          <w:sz w:val="24"/>
        </w:rPr>
      </w:pPr>
      <w:bookmarkStart w:id="171" w:name="_1.8_计量单位"/>
      <w:bookmarkEnd w:id="171"/>
      <w:r>
        <w:rPr>
          <w:rFonts w:hint="eastAsia" w:ascii="仿宋" w:hAnsi="仿宋" w:eastAsia="仿宋" w:cs="仿宋"/>
          <w:sz w:val="24"/>
        </w:rPr>
        <w:t xml:space="preserve"> 5.2 中小企业、监狱企业及残疾人福利性单位</w:t>
      </w:r>
    </w:p>
    <w:p w14:paraId="3EB3B233">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 xml:space="preserve">  5.2.1 中小企业定义：</w:t>
      </w:r>
    </w:p>
    <w:p w14:paraId="73ABE688">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59CECD92">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5.2.1.2 供应商提供的货物、工程或者服务符合下列情形的，享受中小企业扶持政策：</w:t>
      </w:r>
    </w:p>
    <w:p w14:paraId="309EBCE5">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（1）在货物采购项目中，货物由中小企业制造，即货物由中小企业生产且使用该中小企业商号或者注册商标；</w:t>
      </w:r>
    </w:p>
    <w:p w14:paraId="7B568FA7">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（2）在工程采购项目中，工程由中小企业承建，即工程施工单位为中小企业；</w:t>
      </w:r>
    </w:p>
    <w:p w14:paraId="7D0CD517">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（3）在服务采购项目中，服务由中小企业承接，即提供服务的人员为中小企业依照《中华人民共和国劳动合同法》订立劳动合同的从业人员。</w:t>
      </w:r>
    </w:p>
    <w:p w14:paraId="3A155932">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5.2.1.3 在货物采购项目中，供应商提供的货物既有中小企业制造货</w:t>
      </w:r>
    </w:p>
    <w:p w14:paraId="7BAF0D2B">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物，也有大型企业制造货物的，不享受中小企业扶持政策。</w:t>
      </w:r>
    </w:p>
    <w:p w14:paraId="64FEC030">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5.2.1.4 以联合体形式参加政府采购活动，联合体各方均为中小企业的，联合体视同中小企业。其中，联合体各方均为小微企业的，联合体视同小微企业。</w:t>
      </w:r>
    </w:p>
    <w:p w14:paraId="78BED997">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BEE00E">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2B92F2A">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5.2.3.1 安置的残疾人占本单位在职职工人数的比例不低于 25%（含 25%），并且安置的残疾人人数不少于 10 人（含 10人）；</w:t>
      </w:r>
    </w:p>
    <w:p w14:paraId="2402CD8B">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5.2.3.2 依法与安置的每位残疾人签订了一年以上（含一年）的劳动合同或服务协议；</w:t>
      </w:r>
    </w:p>
    <w:p w14:paraId="19B99B70">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5.2.3.3 为安置的每位残疾人按月足额缴纳了基本养老保险、基本医疗保险、失业保险、工伤保险和生育保险等社会保险费；</w:t>
      </w:r>
    </w:p>
    <w:p w14:paraId="3582DC28">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5.2.3.4 通过银行等金融机构向安置的每位残疾人，按月支付了不低</w:t>
      </w:r>
    </w:p>
    <w:p w14:paraId="410BE568">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于单位所在区县适用的经省级人民政府批准的月最低工资标准的工资；</w:t>
      </w:r>
    </w:p>
    <w:p w14:paraId="5C0583EF">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5.2.3.5 提供本单位制造的货物、承担的工程或者服务（以下简称产</w:t>
      </w:r>
    </w:p>
    <w:p w14:paraId="63CF1C47">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品），或者提供其他残疾人福利性单位制造的货物（不包括使用非残疾人福利性单位注册商标的货物）；</w:t>
      </w:r>
    </w:p>
    <w:p w14:paraId="101E4CEC">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5.2.3.6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0B3C4B69">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5.2.4 本项目是否专门面向中小企业预留采购份额见第一章《投标邀请》。</w:t>
      </w:r>
    </w:p>
    <w:p w14:paraId="742072AA">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5.2.5 采购标的对应的中小企业划分标准所属行业见《投标人须知资料表》。</w:t>
      </w:r>
    </w:p>
    <w:p w14:paraId="27286264">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5.2.6 小微企业价格评审优惠的政策调整：见第四章《评标程序、评标方法和评标标准》。</w:t>
      </w:r>
    </w:p>
    <w:p w14:paraId="71B0A919">
      <w:pPr>
        <w:adjustRightInd w:val="0"/>
        <w:snapToGrid w:val="0"/>
        <w:spacing w:line="360" w:lineRule="auto"/>
        <w:rPr>
          <w:rFonts w:ascii="仿宋" w:hAnsi="仿宋" w:eastAsia="仿宋" w:cs="仿宋"/>
          <w:sz w:val="24"/>
        </w:rPr>
      </w:pPr>
      <w:r>
        <w:rPr>
          <w:rFonts w:hint="eastAsia" w:ascii="仿宋" w:hAnsi="仿宋" w:eastAsia="仿宋" w:cs="仿宋"/>
          <w:sz w:val="24"/>
        </w:rPr>
        <w:t>5.3 政府采购节能产品、环境标志产品</w:t>
      </w:r>
    </w:p>
    <w:p w14:paraId="69B730F4">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1709EA">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5.3.2 采购人拟采购的产品属于品目清单范围的，采购人及其委托的采购代</w:t>
      </w:r>
    </w:p>
    <w:p w14:paraId="64651A63">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6B92456D">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5.3.3 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b/>
          <w:bCs/>
          <w:sz w:val="24"/>
        </w:rPr>
        <w:t>否则投标无效</w:t>
      </w:r>
      <w:r>
        <w:rPr>
          <w:rFonts w:hint="eastAsia" w:ascii="仿宋" w:hAnsi="仿宋" w:eastAsia="仿宋" w:cs="仿宋"/>
          <w:sz w:val="24"/>
        </w:rPr>
        <w:t>；</w:t>
      </w:r>
    </w:p>
    <w:p w14:paraId="7AD14818">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5.3.4 非政府强制采购的节能产品或环境标志产品，依据品目清单和认证证书实施政府优先采购。优先采购的具体规定见第四章《评标程序、评标方法和评标标准》（如涉及）。</w:t>
      </w:r>
    </w:p>
    <w:p w14:paraId="037F687F">
      <w:pPr>
        <w:adjustRightInd w:val="0"/>
        <w:snapToGrid w:val="0"/>
        <w:spacing w:line="360" w:lineRule="auto"/>
        <w:rPr>
          <w:rFonts w:ascii="仿宋" w:hAnsi="仿宋" w:eastAsia="仿宋" w:cs="仿宋"/>
          <w:sz w:val="24"/>
        </w:rPr>
      </w:pPr>
      <w:r>
        <w:rPr>
          <w:rFonts w:hint="eastAsia" w:ascii="仿宋" w:hAnsi="仿宋" w:eastAsia="仿宋" w:cs="仿宋"/>
          <w:sz w:val="24"/>
        </w:rPr>
        <w:t>5.4 正版软件</w:t>
      </w:r>
    </w:p>
    <w:p w14:paraId="26449028">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w:t>
      </w:r>
      <w:r>
        <w:rPr>
          <w:rFonts w:hint="eastAsia" w:ascii="仿宋" w:hAnsi="仿宋" w:eastAsia="仿宋" w:cs="仿宋"/>
          <w:b/>
          <w:bCs/>
          <w:sz w:val="24"/>
        </w:rPr>
        <w:t>否则投标无效。</w:t>
      </w:r>
      <w:r>
        <w:rPr>
          <w:rFonts w:hint="eastAsia" w:ascii="仿宋" w:hAnsi="仿宋" w:eastAsia="仿宋" w:cs="仿宋"/>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ADFF1B5">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084A63E">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5.5 网络安全专用产品</w:t>
      </w:r>
    </w:p>
    <w:p w14:paraId="1983D903">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B459653">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5.6 推广使用低挥发性有机化合物（VOCs）</w:t>
      </w:r>
    </w:p>
    <w:p w14:paraId="46A6FC88">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5.6.1 为全面推进本市挥发性有机物（VOCs）治理，贯彻落实挥发性有机物污  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w:t>
      </w:r>
      <w:r>
        <w:rPr>
          <w:rFonts w:hint="eastAsia" w:ascii="仿宋" w:hAnsi="仿宋" w:eastAsia="仿宋" w:cs="仿宋"/>
          <w:b/>
          <w:bCs/>
          <w:sz w:val="24"/>
        </w:rPr>
        <w:t>否则投标无效</w:t>
      </w:r>
      <w:r>
        <w:rPr>
          <w:rFonts w:hint="eastAsia" w:ascii="仿宋" w:hAnsi="仿宋" w:eastAsia="仿宋" w:cs="仿宋"/>
          <w:sz w:val="24"/>
        </w:rPr>
        <w:t>；属于推荐性标准的，优先采购，具体见第四章《评标程序、评标方法和评标标准》。</w:t>
      </w:r>
    </w:p>
    <w:p w14:paraId="6857B5AB">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5.7 采购需求标准</w:t>
      </w:r>
    </w:p>
    <w:p w14:paraId="3CD7FC4E">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5.7.1 商品包装、快递包装政府采购需求标准（试行）</w:t>
      </w:r>
    </w:p>
    <w:p w14:paraId="1DF56723">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 xml:space="preserve">      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150B439">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5.7.2 绿色数据中心政府采购需求标准（试行）</w:t>
      </w:r>
    </w:p>
    <w:p w14:paraId="0B9EEC13">
      <w:pPr>
        <w:adjustRightInd w:val="0"/>
        <w:snapToGrid w:val="0"/>
        <w:spacing w:line="360" w:lineRule="auto"/>
        <w:ind w:left="840" w:leftChars="400"/>
        <w:rPr>
          <w:rFonts w:ascii="仿宋" w:hAnsi="仿宋" w:eastAsia="仿宋" w:cs="仿宋"/>
          <w:sz w:val="24"/>
        </w:rPr>
      </w:pPr>
      <w:r>
        <w:rPr>
          <w:rFonts w:hint="eastAsia" w:ascii="仿宋" w:hAnsi="仿宋" w:eastAsia="仿宋" w:cs="仿宋"/>
          <w:sz w:val="24"/>
        </w:rPr>
        <w:t xml:space="preserve">    为加快数据中心绿色转型，根据财政部 生态环境部 工业和信息化部关于印发《绿色数据中心政府采购需求标准（试行）》的通知（财库〔2023〕7 号），本项目如涉及绿色数据中心，则具体要求见第五章《采购需求》。</w:t>
      </w:r>
    </w:p>
    <w:p w14:paraId="2A2DE98C">
      <w:pPr>
        <w:adjustRightInd w:val="0"/>
        <w:snapToGrid w:val="0"/>
        <w:spacing w:line="360" w:lineRule="auto"/>
        <w:rPr>
          <w:rFonts w:ascii="仿宋" w:hAnsi="仿宋" w:eastAsia="仿宋" w:cs="仿宋"/>
          <w:sz w:val="24"/>
        </w:rPr>
      </w:pPr>
      <w:r>
        <w:rPr>
          <w:rFonts w:hint="eastAsia" w:ascii="仿宋" w:hAnsi="仿宋" w:eastAsia="仿宋" w:cs="仿宋"/>
          <w:sz w:val="24"/>
        </w:rPr>
        <w:t>6 投标费用</w:t>
      </w:r>
    </w:p>
    <w:p w14:paraId="6C0E1246">
      <w:pPr>
        <w:adjustRightInd w:val="0"/>
        <w:snapToGrid w:val="0"/>
        <w:spacing w:line="360" w:lineRule="auto"/>
        <w:ind w:left="420" w:hanging="420" w:hangingChars="175"/>
        <w:rPr>
          <w:rFonts w:ascii="仿宋" w:hAnsi="仿宋" w:eastAsia="仿宋" w:cs="仿宋"/>
          <w:sz w:val="24"/>
        </w:rPr>
      </w:pPr>
      <w:r>
        <w:rPr>
          <w:rFonts w:hint="eastAsia" w:ascii="仿宋" w:hAnsi="仿宋" w:eastAsia="仿宋" w:cs="仿宋"/>
          <w:sz w:val="24"/>
        </w:rPr>
        <w:t xml:space="preserve">     6.1 投标人应自行承担所有与准备和参加投标有关的费用，无论投标的结果如何，采购人或采购代理机构在任何情况下均无承担这些费用的义务和责任。</w:t>
      </w:r>
    </w:p>
    <w:p w14:paraId="3A406E65">
      <w:pPr>
        <w:tabs>
          <w:tab w:val="left" w:pos="1080"/>
        </w:tabs>
        <w:snapToGrid w:val="0"/>
        <w:spacing w:line="360" w:lineRule="auto"/>
        <w:ind w:left="1080"/>
        <w:rPr>
          <w:rFonts w:ascii="仿宋" w:hAnsi="仿宋" w:eastAsia="仿宋" w:cs="仿宋"/>
          <w:b/>
          <w:kern w:val="0"/>
          <w:sz w:val="24"/>
        </w:rPr>
      </w:pPr>
      <w:r>
        <w:rPr>
          <w:rFonts w:hint="eastAsia" w:ascii="仿宋" w:hAnsi="仿宋" w:eastAsia="仿宋" w:cs="仿宋"/>
          <w:b/>
          <w:kern w:val="0"/>
          <w:sz w:val="28"/>
          <w:szCs w:val="20"/>
        </w:rPr>
        <w:t xml:space="preserve">        </w:t>
      </w:r>
      <w:r>
        <w:rPr>
          <w:rFonts w:hint="eastAsia" w:ascii="仿宋" w:hAnsi="仿宋" w:eastAsia="仿宋" w:cs="仿宋"/>
          <w:b/>
          <w:kern w:val="0"/>
          <w:sz w:val="24"/>
        </w:rPr>
        <w:t xml:space="preserve">  二 招标文件</w:t>
      </w:r>
    </w:p>
    <w:p w14:paraId="33376695">
      <w:pPr>
        <w:tabs>
          <w:tab w:val="left" w:pos="1080"/>
        </w:tabs>
        <w:snapToGrid w:val="0"/>
        <w:spacing w:line="360" w:lineRule="auto"/>
        <w:rPr>
          <w:rFonts w:ascii="仿宋" w:hAnsi="仿宋" w:eastAsia="仿宋" w:cs="仿宋"/>
          <w:sz w:val="24"/>
        </w:rPr>
      </w:pPr>
      <w:r>
        <w:rPr>
          <w:rFonts w:hint="eastAsia" w:ascii="仿宋" w:hAnsi="仿宋" w:eastAsia="仿宋" w:cs="仿宋"/>
          <w:sz w:val="24"/>
        </w:rPr>
        <w:t>7 招标文件构成</w:t>
      </w:r>
    </w:p>
    <w:p w14:paraId="00955DA6">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7.1 招标文件包括以下部分：</w:t>
      </w:r>
    </w:p>
    <w:p w14:paraId="336B6EAB">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第一章 投标邀请</w:t>
      </w:r>
    </w:p>
    <w:p w14:paraId="3012E1D7">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第二章 投标人须知</w:t>
      </w:r>
    </w:p>
    <w:p w14:paraId="566A4173">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第三章 资格审查</w:t>
      </w:r>
    </w:p>
    <w:p w14:paraId="16D351C9">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第四章 评标程序、评标方法和评标标准</w:t>
      </w:r>
    </w:p>
    <w:p w14:paraId="18C415AC">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第五章 采购需求</w:t>
      </w:r>
    </w:p>
    <w:p w14:paraId="7443DC98">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第六章 拟签订的合同文本</w:t>
      </w:r>
    </w:p>
    <w:p w14:paraId="2E600583">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第七章 投标文件格式</w:t>
      </w:r>
    </w:p>
    <w:p w14:paraId="389F3C4D">
      <w:pPr>
        <w:tabs>
          <w:tab w:val="left" w:pos="1080"/>
        </w:tabs>
        <w:snapToGrid w:val="0"/>
        <w:spacing w:line="360" w:lineRule="auto"/>
        <w:rPr>
          <w:rFonts w:ascii="仿宋" w:hAnsi="仿宋" w:eastAsia="仿宋" w:cs="仿宋"/>
          <w:sz w:val="24"/>
        </w:rPr>
      </w:pPr>
      <w:r>
        <w:rPr>
          <w:rFonts w:hint="eastAsia" w:ascii="仿宋" w:hAnsi="仿宋" w:eastAsia="仿宋" w:cs="仿宋"/>
          <w:sz w:val="24"/>
        </w:rPr>
        <w:t>7.2 投标人应认真阅读招标文件的全部内容。投标人应按照招标文件要求提交投标文件并保证所提供的全部资料的真实性，并对招标文件做出实质性响应，否则投标无效。</w:t>
      </w:r>
    </w:p>
    <w:p w14:paraId="45C199AD">
      <w:pPr>
        <w:tabs>
          <w:tab w:val="left" w:pos="1080"/>
        </w:tabs>
        <w:snapToGrid w:val="0"/>
        <w:spacing w:line="360" w:lineRule="auto"/>
        <w:rPr>
          <w:rFonts w:ascii="仿宋" w:hAnsi="仿宋" w:eastAsia="仿宋" w:cs="仿宋"/>
          <w:sz w:val="24"/>
        </w:rPr>
      </w:pPr>
      <w:r>
        <w:rPr>
          <w:rFonts w:hint="eastAsia" w:ascii="仿宋" w:hAnsi="仿宋" w:eastAsia="仿宋" w:cs="仿宋"/>
          <w:sz w:val="24"/>
        </w:rPr>
        <w:t>8 对招标文件的澄清或修改</w:t>
      </w:r>
    </w:p>
    <w:p w14:paraId="28C7592E">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8.1 采购人或采购代理机构对已发出的招标文件进行必要澄清或者修改的，将在原公告发布媒体上发布更正公告，并以书面形式通知所有获取招标文件的潜</w:t>
      </w:r>
    </w:p>
    <w:p w14:paraId="11B2A869">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在投标人。</w:t>
      </w:r>
    </w:p>
    <w:p w14:paraId="584CB8B4">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8.2 上述书面通知，按照获取招标文件的潜在投标人提供的联系方式发出，因提供的信息有误导致通知延迟或无法通知的，采购人或采购代理机构不承担责任。</w:t>
      </w:r>
    </w:p>
    <w:p w14:paraId="6FFD3554">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8.3 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日的，将顺延提交投标文件的截止时间和开标时间。</w:t>
      </w:r>
    </w:p>
    <w:p w14:paraId="0D41F78B">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三 投标文件的编制</w:t>
      </w:r>
    </w:p>
    <w:p w14:paraId="728CE999">
      <w:pPr>
        <w:tabs>
          <w:tab w:val="left" w:pos="1080"/>
        </w:tabs>
        <w:snapToGrid w:val="0"/>
        <w:spacing w:line="360" w:lineRule="auto"/>
        <w:rPr>
          <w:rFonts w:ascii="仿宋" w:hAnsi="仿宋" w:eastAsia="仿宋" w:cs="仿宋"/>
          <w:sz w:val="24"/>
        </w:rPr>
      </w:pPr>
      <w:r>
        <w:rPr>
          <w:rFonts w:hint="eastAsia" w:ascii="仿宋" w:hAnsi="仿宋" w:eastAsia="仿宋" w:cs="仿宋"/>
          <w:sz w:val="24"/>
        </w:rPr>
        <w:t>9 投标范围、投标文件中计量单位的使用及投标语言</w:t>
      </w:r>
    </w:p>
    <w:p w14:paraId="57469AE8">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9.1 本项目如划分采购包，投标人可以对本项目的其中一个采购包进行投标，也可同时对多个采购包进行投标。投标人应当对所投采购包对应第五章《采购</w:t>
      </w:r>
    </w:p>
    <w:p w14:paraId="1745CAA6">
      <w:pPr>
        <w:tabs>
          <w:tab w:val="left" w:pos="1080"/>
        </w:tabs>
        <w:snapToGrid w:val="0"/>
        <w:spacing w:line="360" w:lineRule="auto"/>
        <w:rPr>
          <w:rFonts w:ascii="仿宋" w:hAnsi="仿宋" w:eastAsia="仿宋" w:cs="仿宋"/>
          <w:sz w:val="24"/>
        </w:rPr>
      </w:pPr>
      <w:r>
        <w:rPr>
          <w:rFonts w:hint="eastAsia" w:ascii="仿宋" w:hAnsi="仿宋" w:eastAsia="仿宋" w:cs="仿宋"/>
          <w:sz w:val="24"/>
        </w:rPr>
        <w:t>需求》所列的全部内容进行投标，不得将一个采购包中的内容拆分投标，否则其对该采购包的投标将被认定为无效投标。</w:t>
      </w:r>
    </w:p>
    <w:p w14:paraId="0009D8E5">
      <w:pPr>
        <w:tabs>
          <w:tab w:val="left" w:pos="1080"/>
        </w:tabs>
        <w:snapToGrid w:val="0"/>
        <w:spacing w:line="360" w:lineRule="auto"/>
        <w:rPr>
          <w:rFonts w:ascii="仿宋" w:hAnsi="仿宋" w:eastAsia="仿宋" w:cs="仿宋"/>
          <w:sz w:val="24"/>
        </w:rPr>
      </w:pPr>
      <w:r>
        <w:rPr>
          <w:rFonts w:hint="eastAsia" w:ascii="仿宋" w:hAnsi="仿宋" w:eastAsia="仿宋" w:cs="仿宋"/>
          <w:sz w:val="24"/>
        </w:rPr>
        <w:t>9.2 除招标文件有特殊要求外，本项目投标所使用的计量单位，应采用中华人民共和国法定计量单位。</w:t>
      </w:r>
    </w:p>
    <w:p w14:paraId="4D622A7F">
      <w:pPr>
        <w:tabs>
          <w:tab w:val="left" w:pos="1080"/>
        </w:tabs>
        <w:snapToGrid w:val="0"/>
        <w:spacing w:line="360" w:lineRule="auto"/>
        <w:rPr>
          <w:rFonts w:ascii="仿宋" w:hAnsi="仿宋" w:eastAsia="仿宋" w:cs="仿宋"/>
          <w:sz w:val="24"/>
        </w:rPr>
      </w:pPr>
      <w:r>
        <w:rPr>
          <w:rFonts w:hint="eastAsia" w:ascii="仿宋" w:hAnsi="仿宋" w:eastAsia="仿宋" w:cs="仿宋"/>
          <w:sz w:val="24"/>
        </w:rPr>
        <w:t>9.3 除专用术语外，投标文件及来往函电均应使用中文书写。必要时专用术语应附有中文解释。投标人提交的支持资料和已印制的文献可以用外文，但相应</w:t>
      </w:r>
    </w:p>
    <w:p w14:paraId="022FBDEC">
      <w:pPr>
        <w:tabs>
          <w:tab w:val="left" w:pos="1080"/>
        </w:tabs>
        <w:snapToGrid w:val="0"/>
        <w:spacing w:line="360" w:lineRule="auto"/>
        <w:rPr>
          <w:rFonts w:ascii="仿宋" w:hAnsi="仿宋" w:eastAsia="仿宋" w:cs="仿宋"/>
          <w:sz w:val="24"/>
        </w:rPr>
      </w:pPr>
      <w:r>
        <w:rPr>
          <w:rFonts w:hint="eastAsia" w:ascii="仿宋" w:hAnsi="仿宋" w:eastAsia="仿宋" w:cs="仿宋"/>
          <w:sz w:val="24"/>
        </w:rPr>
        <w:t>内容应附有中文翻译本，在解释投标文件时以中文翻译本为准。未附中文翻译本或翻译本中文内容明显与外文内容不一致的，其不利后果由投标人自行承担。</w:t>
      </w:r>
    </w:p>
    <w:p w14:paraId="59283957">
      <w:pPr>
        <w:tabs>
          <w:tab w:val="left" w:pos="1080"/>
        </w:tabs>
        <w:snapToGrid w:val="0"/>
        <w:spacing w:line="360" w:lineRule="auto"/>
        <w:rPr>
          <w:rFonts w:ascii="仿宋" w:hAnsi="仿宋" w:eastAsia="仿宋" w:cs="仿宋"/>
          <w:sz w:val="24"/>
        </w:rPr>
      </w:pPr>
      <w:r>
        <w:rPr>
          <w:rFonts w:hint="eastAsia" w:ascii="仿宋" w:hAnsi="仿宋" w:eastAsia="仿宋" w:cs="仿宋"/>
          <w:sz w:val="24"/>
        </w:rPr>
        <w:t>10 投标文件构成</w:t>
      </w:r>
    </w:p>
    <w:p w14:paraId="49A1B1F8">
      <w:pPr>
        <w:tabs>
          <w:tab w:val="left" w:pos="1080"/>
        </w:tabs>
        <w:snapToGrid w:val="0"/>
        <w:spacing w:line="360" w:lineRule="auto"/>
        <w:rPr>
          <w:rFonts w:ascii="仿宋" w:hAnsi="仿宋" w:eastAsia="仿宋" w:cs="仿宋"/>
          <w:sz w:val="24"/>
        </w:rPr>
      </w:pPr>
      <w:r>
        <w:rPr>
          <w:rFonts w:hint="eastAsia" w:ascii="仿宋" w:hAnsi="仿宋" w:eastAsia="仿宋" w:cs="仿宋"/>
          <w:sz w:val="24"/>
        </w:rPr>
        <w:t>10.1 投标人应当按照招标文件的要求编制投标文件。投标文件应由《资格证明文件》、《商务技术文件》两部分构成。投标文件的部分格式要求，见第七章《投</w:t>
      </w:r>
    </w:p>
    <w:p w14:paraId="22B97DAA">
      <w:pPr>
        <w:tabs>
          <w:tab w:val="left" w:pos="1080"/>
        </w:tabs>
        <w:snapToGrid w:val="0"/>
        <w:spacing w:line="360" w:lineRule="auto"/>
        <w:rPr>
          <w:rFonts w:ascii="仿宋" w:hAnsi="仿宋" w:eastAsia="仿宋" w:cs="仿宋"/>
          <w:sz w:val="24"/>
        </w:rPr>
      </w:pPr>
      <w:r>
        <w:rPr>
          <w:rFonts w:hint="eastAsia" w:ascii="仿宋" w:hAnsi="仿宋" w:eastAsia="仿宋" w:cs="仿宋"/>
          <w:sz w:val="24"/>
        </w:rPr>
        <w:t>标文件格式》。</w:t>
      </w:r>
    </w:p>
    <w:p w14:paraId="5F24A63D">
      <w:pPr>
        <w:tabs>
          <w:tab w:val="left" w:pos="1080"/>
        </w:tabs>
        <w:snapToGrid w:val="0"/>
        <w:spacing w:line="360" w:lineRule="auto"/>
        <w:rPr>
          <w:rFonts w:ascii="仿宋" w:hAnsi="仿宋" w:eastAsia="仿宋" w:cs="仿宋"/>
          <w:sz w:val="24"/>
        </w:rPr>
      </w:pPr>
      <w:r>
        <w:rPr>
          <w:rFonts w:hint="eastAsia" w:ascii="仿宋" w:hAnsi="仿宋" w:eastAsia="仿宋" w:cs="仿宋"/>
          <w:sz w:val="24"/>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604FF77D">
      <w:pPr>
        <w:tabs>
          <w:tab w:val="left" w:pos="1080"/>
        </w:tabs>
        <w:snapToGrid w:val="0"/>
        <w:spacing w:line="360" w:lineRule="auto"/>
        <w:rPr>
          <w:rFonts w:ascii="仿宋" w:hAnsi="仿宋" w:eastAsia="仿宋" w:cs="仿宋"/>
          <w:sz w:val="24"/>
        </w:rPr>
      </w:pPr>
      <w:r>
        <w:rPr>
          <w:rFonts w:hint="eastAsia" w:ascii="仿宋" w:hAnsi="仿宋" w:eastAsia="仿宋" w:cs="仿宋"/>
          <w:sz w:val="24"/>
        </w:rPr>
        <w:t>10.3 第四章《评标程序、评标方法和评标标准》中涉及的证明文件。</w:t>
      </w:r>
    </w:p>
    <w:p w14:paraId="5418A3B9">
      <w:pPr>
        <w:tabs>
          <w:tab w:val="left" w:pos="1080"/>
        </w:tabs>
        <w:snapToGrid w:val="0"/>
        <w:spacing w:line="360" w:lineRule="auto"/>
        <w:rPr>
          <w:rFonts w:ascii="仿宋" w:hAnsi="仿宋" w:eastAsia="仿宋" w:cs="仿宋"/>
          <w:sz w:val="24"/>
        </w:rPr>
      </w:pPr>
      <w:r>
        <w:rPr>
          <w:rFonts w:hint="eastAsia" w:ascii="仿宋" w:hAnsi="仿宋" w:eastAsia="仿宋" w:cs="仿宋"/>
          <w:sz w:val="24"/>
        </w:rPr>
        <w:t>10.4 对照第五章《采购需求》，说明所提供货物和服务已对第五章《采购需求》做出了响应，或申明与第五章《采购需求》的偏差和例外。如第五章《采购需</w:t>
      </w:r>
    </w:p>
    <w:p w14:paraId="16EBBDFC">
      <w:pPr>
        <w:tabs>
          <w:tab w:val="left" w:pos="1080"/>
        </w:tabs>
        <w:snapToGrid w:val="0"/>
        <w:spacing w:line="360" w:lineRule="auto"/>
        <w:rPr>
          <w:rFonts w:ascii="仿宋" w:hAnsi="仿宋" w:eastAsia="仿宋" w:cs="仿宋"/>
          <w:sz w:val="24"/>
        </w:rPr>
      </w:pPr>
      <w:r>
        <w:rPr>
          <w:rFonts w:hint="eastAsia" w:ascii="仿宋" w:hAnsi="仿宋" w:eastAsia="仿宋" w:cs="仿宋"/>
          <w:sz w:val="24"/>
        </w:rPr>
        <w:t>求》中要求提供证明文件的，投标人应当按具体要求提供证明文件。</w:t>
      </w:r>
    </w:p>
    <w:p w14:paraId="2B85D894">
      <w:pPr>
        <w:tabs>
          <w:tab w:val="left" w:pos="1080"/>
        </w:tabs>
        <w:snapToGrid w:val="0"/>
        <w:spacing w:line="360" w:lineRule="auto"/>
        <w:rPr>
          <w:rFonts w:ascii="仿宋" w:hAnsi="仿宋" w:eastAsia="仿宋" w:cs="仿宋"/>
          <w:sz w:val="24"/>
        </w:rPr>
      </w:pPr>
      <w:r>
        <w:rPr>
          <w:rFonts w:hint="eastAsia" w:ascii="仿宋" w:hAnsi="仿宋" w:eastAsia="仿宋" w:cs="仿宋"/>
          <w:sz w:val="24"/>
        </w:rPr>
        <w:t>10.5 投标人认为应附的其他材料。</w:t>
      </w:r>
    </w:p>
    <w:p w14:paraId="2666D6D9">
      <w:pPr>
        <w:tabs>
          <w:tab w:val="left" w:pos="1080"/>
        </w:tabs>
        <w:snapToGrid w:val="0"/>
        <w:spacing w:line="360" w:lineRule="auto"/>
        <w:rPr>
          <w:rFonts w:ascii="仿宋" w:hAnsi="仿宋" w:eastAsia="仿宋" w:cs="仿宋"/>
          <w:sz w:val="24"/>
        </w:rPr>
      </w:pPr>
      <w:r>
        <w:rPr>
          <w:rFonts w:hint="eastAsia" w:ascii="仿宋" w:hAnsi="仿宋" w:eastAsia="仿宋" w:cs="仿宋"/>
          <w:sz w:val="24"/>
        </w:rPr>
        <w:t>11 投标报价</w:t>
      </w:r>
    </w:p>
    <w:p w14:paraId="74153237">
      <w:pPr>
        <w:tabs>
          <w:tab w:val="left" w:pos="1080"/>
        </w:tabs>
        <w:snapToGrid w:val="0"/>
        <w:spacing w:line="360" w:lineRule="auto"/>
        <w:rPr>
          <w:rFonts w:ascii="仿宋" w:hAnsi="仿宋" w:eastAsia="仿宋" w:cs="仿宋"/>
          <w:sz w:val="24"/>
        </w:rPr>
      </w:pPr>
      <w:r>
        <w:rPr>
          <w:rFonts w:hint="eastAsia" w:ascii="仿宋" w:hAnsi="仿宋" w:eastAsia="仿宋" w:cs="仿宋"/>
          <w:sz w:val="24"/>
        </w:rPr>
        <w:t>11.1 所有投标均以人民币报价。</w:t>
      </w:r>
    </w:p>
    <w:p w14:paraId="1F50864E">
      <w:pPr>
        <w:tabs>
          <w:tab w:val="left" w:pos="1080"/>
        </w:tabs>
        <w:snapToGrid w:val="0"/>
        <w:spacing w:line="360" w:lineRule="auto"/>
        <w:rPr>
          <w:rFonts w:ascii="仿宋" w:hAnsi="仿宋" w:eastAsia="仿宋" w:cs="仿宋"/>
          <w:sz w:val="24"/>
        </w:rPr>
      </w:pPr>
      <w:r>
        <w:rPr>
          <w:rFonts w:hint="eastAsia" w:ascii="仿宋" w:hAnsi="仿宋" w:eastAsia="仿宋" w:cs="仿宋"/>
          <w:sz w:val="24"/>
        </w:rPr>
        <w:t>11.2 投标人的报价应包括为完成本项目所发生的一切费用和税费，采购人将不再支付报价以外的任何费用。投标人的报价应包括但不限于下列内容，《投标人</w:t>
      </w:r>
    </w:p>
    <w:p w14:paraId="59C5E4FB">
      <w:pPr>
        <w:tabs>
          <w:tab w:val="left" w:pos="1080"/>
        </w:tabs>
        <w:snapToGrid w:val="0"/>
        <w:spacing w:line="360" w:lineRule="auto"/>
        <w:rPr>
          <w:rFonts w:ascii="仿宋" w:hAnsi="仿宋" w:eastAsia="仿宋" w:cs="仿宋"/>
          <w:sz w:val="24"/>
        </w:rPr>
      </w:pPr>
      <w:r>
        <w:rPr>
          <w:rFonts w:hint="eastAsia" w:ascii="仿宋" w:hAnsi="仿宋" w:eastAsia="仿宋" w:cs="仿宋"/>
          <w:sz w:val="24"/>
        </w:rPr>
        <w:t>须知资料表》中有特殊规定的，从其规定。</w:t>
      </w:r>
    </w:p>
    <w:p w14:paraId="1D04EFB3">
      <w:pPr>
        <w:tabs>
          <w:tab w:val="left" w:pos="1080"/>
        </w:tabs>
        <w:snapToGrid w:val="0"/>
        <w:spacing w:line="360" w:lineRule="auto"/>
        <w:rPr>
          <w:rFonts w:ascii="仿宋" w:hAnsi="仿宋" w:eastAsia="仿宋" w:cs="仿宋"/>
          <w:sz w:val="24"/>
        </w:rPr>
      </w:pPr>
      <w:r>
        <w:rPr>
          <w:rFonts w:hint="eastAsia" w:ascii="仿宋" w:hAnsi="仿宋" w:eastAsia="仿宋" w:cs="仿宋"/>
          <w:sz w:val="24"/>
        </w:rPr>
        <w:t>11.2.1 投标货物及标准附件、备品备件、专用工具等的出厂价（包括已在中</w:t>
      </w:r>
    </w:p>
    <w:p w14:paraId="36578981">
      <w:pPr>
        <w:tabs>
          <w:tab w:val="left" w:pos="1080"/>
        </w:tabs>
        <w:snapToGrid w:val="0"/>
        <w:spacing w:line="360" w:lineRule="auto"/>
        <w:rPr>
          <w:rFonts w:ascii="仿宋" w:hAnsi="仿宋" w:eastAsia="仿宋" w:cs="仿宋"/>
          <w:sz w:val="24"/>
        </w:rPr>
      </w:pPr>
      <w:r>
        <w:rPr>
          <w:rFonts w:hint="eastAsia" w:ascii="仿宋" w:hAnsi="仿宋" w:eastAsia="仿宋" w:cs="仿宋"/>
          <w:sz w:val="24"/>
        </w:rPr>
        <w:t>国国内的进口货物完税后的仓库交货价、展室交货价或货架交货价）和运至最终目的地的运输费和保险费，安装调试、检验、技术服务、培训、质量保证、售后服务、税费等；</w:t>
      </w:r>
    </w:p>
    <w:p w14:paraId="0DD3A3F0">
      <w:pPr>
        <w:tabs>
          <w:tab w:val="left" w:pos="1080"/>
        </w:tabs>
        <w:snapToGrid w:val="0"/>
        <w:spacing w:line="360" w:lineRule="auto"/>
        <w:rPr>
          <w:rFonts w:ascii="仿宋" w:hAnsi="仿宋" w:eastAsia="仿宋" w:cs="仿宋"/>
          <w:sz w:val="24"/>
        </w:rPr>
      </w:pPr>
      <w:r>
        <w:rPr>
          <w:rFonts w:hint="eastAsia" w:ascii="仿宋" w:hAnsi="仿宋" w:eastAsia="仿宋" w:cs="仿宋"/>
          <w:sz w:val="24"/>
        </w:rPr>
        <w:t>11.2.2 按照招标文件要求完成本项目的全部相关费用。</w:t>
      </w:r>
    </w:p>
    <w:p w14:paraId="523A130E">
      <w:pPr>
        <w:tabs>
          <w:tab w:val="left" w:pos="1080"/>
        </w:tabs>
        <w:snapToGrid w:val="0"/>
        <w:spacing w:line="360" w:lineRule="auto"/>
        <w:rPr>
          <w:rFonts w:ascii="仿宋" w:hAnsi="仿宋" w:eastAsia="仿宋" w:cs="仿宋"/>
          <w:sz w:val="24"/>
        </w:rPr>
      </w:pPr>
      <w:r>
        <w:rPr>
          <w:rFonts w:hint="eastAsia" w:ascii="仿宋" w:hAnsi="仿宋" w:eastAsia="仿宋" w:cs="仿宋"/>
          <w:sz w:val="24"/>
        </w:rPr>
        <w:t>11.3 采购人不得向供应商索要或者接受其给予的赠品、回扣或者与采购无关的其他商品、服务。</w:t>
      </w:r>
    </w:p>
    <w:p w14:paraId="099A88C3">
      <w:pPr>
        <w:tabs>
          <w:tab w:val="left" w:pos="1080"/>
        </w:tabs>
        <w:snapToGrid w:val="0"/>
        <w:spacing w:line="360" w:lineRule="auto"/>
        <w:rPr>
          <w:rFonts w:ascii="仿宋" w:hAnsi="仿宋" w:eastAsia="仿宋" w:cs="仿宋"/>
          <w:sz w:val="24"/>
        </w:rPr>
      </w:pPr>
      <w:r>
        <w:rPr>
          <w:rFonts w:hint="eastAsia" w:ascii="仿宋" w:hAnsi="仿宋" w:eastAsia="仿宋" w:cs="仿宋"/>
          <w:sz w:val="24"/>
        </w:rPr>
        <w:t>11.4 投标人不能提供任何有选择性或可调整的报价（招标文件另有规定的除外），否则其投标无效。</w:t>
      </w:r>
    </w:p>
    <w:p w14:paraId="309F41AB">
      <w:pPr>
        <w:tabs>
          <w:tab w:val="left" w:pos="1080"/>
        </w:tabs>
        <w:snapToGrid w:val="0"/>
        <w:spacing w:line="360" w:lineRule="auto"/>
        <w:rPr>
          <w:rFonts w:ascii="仿宋" w:hAnsi="仿宋" w:eastAsia="仿宋" w:cs="仿宋"/>
          <w:sz w:val="24"/>
        </w:rPr>
      </w:pPr>
      <w:r>
        <w:rPr>
          <w:rFonts w:hint="eastAsia" w:ascii="仿宋" w:hAnsi="仿宋" w:eastAsia="仿宋" w:cs="仿宋"/>
          <w:sz w:val="24"/>
        </w:rPr>
        <w:t>12 投标保证金</w:t>
      </w:r>
    </w:p>
    <w:p w14:paraId="6391DE92">
      <w:pPr>
        <w:tabs>
          <w:tab w:val="left" w:pos="1080"/>
        </w:tabs>
        <w:snapToGrid w:val="0"/>
        <w:spacing w:line="360" w:lineRule="auto"/>
        <w:rPr>
          <w:rFonts w:ascii="仿宋" w:hAnsi="仿宋" w:eastAsia="仿宋" w:cs="仿宋"/>
          <w:sz w:val="24"/>
        </w:rPr>
      </w:pPr>
      <w:r>
        <w:rPr>
          <w:rFonts w:hint="eastAsia" w:ascii="仿宋" w:hAnsi="仿宋" w:eastAsia="仿宋" w:cs="仿宋"/>
          <w:sz w:val="24"/>
        </w:rPr>
        <w:t>12.1 投标人应按《投标人须知资料表》中规定的金额及要求交纳投标保证金。</w:t>
      </w:r>
    </w:p>
    <w:p w14:paraId="31121287">
      <w:pPr>
        <w:tabs>
          <w:tab w:val="left" w:pos="1080"/>
        </w:tabs>
        <w:snapToGrid w:val="0"/>
        <w:spacing w:line="360" w:lineRule="auto"/>
        <w:rPr>
          <w:rFonts w:ascii="仿宋" w:hAnsi="仿宋" w:eastAsia="仿宋" w:cs="仿宋"/>
          <w:sz w:val="24"/>
        </w:rPr>
      </w:pPr>
      <w:r>
        <w:rPr>
          <w:rFonts w:hint="eastAsia" w:ascii="仿宋" w:hAnsi="仿宋" w:eastAsia="仿宋" w:cs="仿宋"/>
          <w:sz w:val="24"/>
        </w:rPr>
        <w:t>12.2 交纳投标保证金可采用的形式：政府采购法律法规接受的支票、汇票、本票、网上银行支付或者金融机构、担保机构出具的保函等非现金形式。</w:t>
      </w:r>
    </w:p>
    <w:p w14:paraId="11E873DC">
      <w:pPr>
        <w:tabs>
          <w:tab w:val="left" w:pos="1080"/>
        </w:tabs>
        <w:snapToGrid w:val="0"/>
        <w:spacing w:line="360" w:lineRule="auto"/>
        <w:rPr>
          <w:rFonts w:ascii="仿宋" w:hAnsi="仿宋" w:eastAsia="仿宋" w:cs="仿宋"/>
          <w:sz w:val="24"/>
        </w:rPr>
      </w:pPr>
      <w:r>
        <w:rPr>
          <w:rFonts w:hint="eastAsia" w:ascii="仿宋" w:hAnsi="仿宋" w:eastAsia="仿宋" w:cs="仿宋"/>
          <w:sz w:val="24"/>
        </w:rPr>
        <w:t>12.3 投标保证金到账（保函提交）截止时间同投标截止时间。以支票、汇票、本票、网上银行支付等形式提交投标保证金的，应在投标截止时间前到账；以</w:t>
      </w:r>
    </w:p>
    <w:p w14:paraId="77AB2E09">
      <w:pPr>
        <w:tabs>
          <w:tab w:val="left" w:pos="1080"/>
        </w:tabs>
        <w:snapToGrid w:val="0"/>
        <w:spacing w:line="360" w:lineRule="auto"/>
        <w:rPr>
          <w:rFonts w:ascii="仿宋" w:hAnsi="仿宋" w:eastAsia="仿宋" w:cs="仿宋"/>
          <w:sz w:val="24"/>
        </w:rPr>
      </w:pPr>
      <w:r>
        <w:rPr>
          <w:rFonts w:hint="eastAsia" w:ascii="仿宋" w:hAnsi="仿宋" w:eastAsia="仿宋" w:cs="仿宋"/>
          <w:sz w:val="24"/>
        </w:rPr>
        <w:t>金融机构、担保机构出具的保函等形式提交投标保证金的，应在投标截止时间前将原件提交至采购代理机构。由于到账时间晚于投标截止时间的，或者票据错误、印鉴不清等原因导致不能到账的，其投标无效。</w:t>
      </w:r>
    </w:p>
    <w:p w14:paraId="6DEBDC68">
      <w:pPr>
        <w:tabs>
          <w:tab w:val="left" w:pos="1080"/>
        </w:tabs>
        <w:snapToGrid w:val="0"/>
        <w:spacing w:line="360" w:lineRule="auto"/>
        <w:rPr>
          <w:rFonts w:ascii="仿宋" w:hAnsi="仿宋" w:eastAsia="仿宋" w:cs="仿宋"/>
          <w:sz w:val="24"/>
        </w:rPr>
      </w:pPr>
      <w:r>
        <w:rPr>
          <w:rFonts w:hint="eastAsia" w:ascii="仿宋" w:hAnsi="仿宋" w:eastAsia="仿宋" w:cs="仿宋"/>
          <w:sz w:val="24"/>
        </w:rPr>
        <w:t>12.4 投标保证金有效期同投标有效期。</w:t>
      </w:r>
    </w:p>
    <w:p w14:paraId="5A8F8E8A">
      <w:pPr>
        <w:tabs>
          <w:tab w:val="left" w:pos="1080"/>
        </w:tabs>
        <w:snapToGrid w:val="0"/>
        <w:spacing w:line="360" w:lineRule="auto"/>
        <w:rPr>
          <w:rFonts w:ascii="仿宋" w:hAnsi="仿宋" w:eastAsia="仿宋" w:cs="仿宋"/>
          <w:sz w:val="24"/>
        </w:rPr>
      </w:pPr>
      <w:r>
        <w:rPr>
          <w:rFonts w:hint="eastAsia" w:ascii="仿宋" w:hAnsi="仿宋" w:eastAsia="仿宋" w:cs="仿宋"/>
          <w:sz w:val="24"/>
        </w:rPr>
        <w:t>12.5 投标人为联合体的，可以由联合体中的一方或者多方共同交纳投标保证金，其交纳的投标保证金对联合体各方均具有约束力。</w:t>
      </w:r>
    </w:p>
    <w:p w14:paraId="3855430B">
      <w:pPr>
        <w:tabs>
          <w:tab w:val="left" w:pos="1080"/>
        </w:tabs>
        <w:snapToGrid w:val="0"/>
        <w:spacing w:line="360" w:lineRule="auto"/>
        <w:rPr>
          <w:rFonts w:ascii="仿宋" w:hAnsi="仿宋" w:eastAsia="仿宋" w:cs="仿宋"/>
          <w:sz w:val="24"/>
        </w:rPr>
      </w:pPr>
      <w:r>
        <w:rPr>
          <w:rFonts w:hint="eastAsia" w:ascii="仿宋" w:hAnsi="仿宋" w:eastAsia="仿宋" w:cs="仿宋"/>
          <w:sz w:val="24"/>
        </w:rPr>
        <w:t>12.6 采购人、采购代理机构将及时退还投标人的投标保证金，采用银行保函、担保机构担保函等形式递交的投标保证金，经投标人同意后采购人、采购代理</w:t>
      </w:r>
    </w:p>
    <w:p w14:paraId="1DAEF0EF">
      <w:pPr>
        <w:tabs>
          <w:tab w:val="left" w:pos="1080"/>
        </w:tabs>
        <w:snapToGrid w:val="0"/>
        <w:spacing w:line="360" w:lineRule="auto"/>
        <w:rPr>
          <w:rFonts w:ascii="仿宋" w:hAnsi="仿宋" w:eastAsia="仿宋" w:cs="仿宋"/>
          <w:sz w:val="24"/>
        </w:rPr>
      </w:pPr>
      <w:r>
        <w:rPr>
          <w:rFonts w:hint="eastAsia" w:ascii="仿宋" w:hAnsi="仿宋" w:eastAsia="仿宋" w:cs="仿宋"/>
          <w:sz w:val="24"/>
        </w:rPr>
        <w:t>机构可以不再退还，但因投标人自身原因导致无法及时退还的除外：</w:t>
      </w:r>
    </w:p>
    <w:p w14:paraId="327990AD">
      <w:pPr>
        <w:tabs>
          <w:tab w:val="left" w:pos="1080"/>
        </w:tabs>
        <w:snapToGrid w:val="0"/>
        <w:spacing w:line="360" w:lineRule="auto"/>
        <w:rPr>
          <w:rFonts w:ascii="仿宋" w:hAnsi="仿宋" w:eastAsia="仿宋" w:cs="仿宋"/>
          <w:sz w:val="24"/>
        </w:rPr>
      </w:pPr>
      <w:r>
        <w:rPr>
          <w:rFonts w:hint="eastAsia" w:ascii="仿宋" w:hAnsi="仿宋" w:eastAsia="仿宋" w:cs="仿宋"/>
          <w:sz w:val="24"/>
        </w:rPr>
        <w:t>12.6.1 投标人在投标截止时间前撤回已提交的投标文件的，自收到投标人书面撤回通知之日起 5 个工作日内退还已收取的投标保证金；</w:t>
      </w:r>
    </w:p>
    <w:p w14:paraId="54D96052">
      <w:pPr>
        <w:tabs>
          <w:tab w:val="left" w:pos="1080"/>
        </w:tabs>
        <w:snapToGrid w:val="0"/>
        <w:spacing w:line="360" w:lineRule="auto"/>
        <w:rPr>
          <w:rFonts w:ascii="仿宋" w:hAnsi="仿宋" w:eastAsia="仿宋" w:cs="仿宋"/>
          <w:sz w:val="24"/>
        </w:rPr>
      </w:pPr>
      <w:r>
        <w:rPr>
          <w:rFonts w:hint="eastAsia" w:ascii="仿宋" w:hAnsi="仿宋" w:eastAsia="仿宋" w:cs="仿宋"/>
          <w:sz w:val="24"/>
        </w:rPr>
        <w:t>12.6.2 中标人的投标保证金，自采购合同签订之日起 5 个工作日内退还中标人；</w:t>
      </w:r>
    </w:p>
    <w:p w14:paraId="26086F4E">
      <w:pPr>
        <w:tabs>
          <w:tab w:val="left" w:pos="1080"/>
        </w:tabs>
        <w:snapToGrid w:val="0"/>
        <w:spacing w:line="360" w:lineRule="auto"/>
        <w:rPr>
          <w:rFonts w:ascii="仿宋" w:hAnsi="仿宋" w:eastAsia="仿宋" w:cs="仿宋"/>
          <w:sz w:val="24"/>
        </w:rPr>
      </w:pPr>
      <w:r>
        <w:rPr>
          <w:rFonts w:hint="eastAsia" w:ascii="仿宋" w:hAnsi="仿宋" w:eastAsia="仿宋" w:cs="仿宋"/>
          <w:sz w:val="24"/>
        </w:rPr>
        <w:t>12.6.3 未中标投标人的投标保证金，自中标通知书发出之日起 5 个工作日内退还未中标人；</w:t>
      </w:r>
    </w:p>
    <w:p w14:paraId="5CA6ACC9">
      <w:pPr>
        <w:tabs>
          <w:tab w:val="left" w:pos="1080"/>
        </w:tabs>
        <w:snapToGrid w:val="0"/>
        <w:spacing w:line="360" w:lineRule="auto"/>
        <w:rPr>
          <w:rFonts w:ascii="仿宋" w:hAnsi="仿宋" w:eastAsia="仿宋" w:cs="仿宋"/>
          <w:sz w:val="24"/>
        </w:rPr>
      </w:pPr>
      <w:r>
        <w:rPr>
          <w:rFonts w:hint="eastAsia" w:ascii="仿宋" w:hAnsi="仿宋" w:eastAsia="仿宋" w:cs="仿宋"/>
          <w:sz w:val="24"/>
        </w:rPr>
        <w:t>12.6.4 终止招标项目已经收取投标保证金的，自终止采购活动后 5 个工作日内退还已收取的投标保证金及其在银行产生的孳息。</w:t>
      </w:r>
    </w:p>
    <w:p w14:paraId="0D1FF349">
      <w:pPr>
        <w:tabs>
          <w:tab w:val="left" w:pos="1080"/>
        </w:tabs>
        <w:snapToGrid w:val="0"/>
        <w:spacing w:line="360" w:lineRule="auto"/>
        <w:rPr>
          <w:rFonts w:ascii="仿宋" w:hAnsi="仿宋" w:eastAsia="仿宋" w:cs="仿宋"/>
          <w:sz w:val="24"/>
        </w:rPr>
      </w:pPr>
      <w:r>
        <w:rPr>
          <w:rFonts w:hint="eastAsia" w:ascii="仿宋" w:hAnsi="仿宋" w:eastAsia="仿宋" w:cs="仿宋"/>
          <w:sz w:val="24"/>
        </w:rPr>
        <w:t>12.7 有下列情形之一的，采购人或采购代理机构可以不予退还投标保证金：</w:t>
      </w:r>
    </w:p>
    <w:p w14:paraId="2199D2A2">
      <w:pPr>
        <w:tabs>
          <w:tab w:val="left" w:pos="1080"/>
        </w:tabs>
        <w:snapToGrid w:val="0"/>
        <w:spacing w:line="360" w:lineRule="auto"/>
        <w:rPr>
          <w:rFonts w:ascii="仿宋" w:hAnsi="仿宋" w:eastAsia="仿宋" w:cs="仿宋"/>
          <w:sz w:val="24"/>
        </w:rPr>
      </w:pPr>
      <w:r>
        <w:rPr>
          <w:rFonts w:hint="eastAsia" w:ascii="仿宋" w:hAnsi="仿宋" w:eastAsia="仿宋" w:cs="仿宋"/>
          <w:sz w:val="24"/>
        </w:rPr>
        <w:t>12.7.1 投标有效期内投标人撤销投标文件的；</w:t>
      </w:r>
    </w:p>
    <w:p w14:paraId="37D6450E">
      <w:pPr>
        <w:tabs>
          <w:tab w:val="left" w:pos="1080"/>
        </w:tabs>
        <w:snapToGrid w:val="0"/>
        <w:spacing w:line="360" w:lineRule="auto"/>
        <w:rPr>
          <w:rFonts w:ascii="仿宋" w:hAnsi="仿宋" w:eastAsia="仿宋" w:cs="仿宋"/>
          <w:sz w:val="24"/>
        </w:rPr>
      </w:pPr>
      <w:r>
        <w:rPr>
          <w:rFonts w:hint="eastAsia" w:ascii="仿宋" w:hAnsi="仿宋" w:eastAsia="仿宋" w:cs="仿宋"/>
          <w:sz w:val="24"/>
        </w:rPr>
        <w:t>12.7.2 《投标人须知资料表》中规定的其他情形。</w:t>
      </w:r>
    </w:p>
    <w:p w14:paraId="558CB7D4">
      <w:pPr>
        <w:tabs>
          <w:tab w:val="left" w:pos="1080"/>
        </w:tabs>
        <w:snapToGrid w:val="0"/>
        <w:spacing w:line="360" w:lineRule="auto"/>
        <w:rPr>
          <w:rFonts w:ascii="仿宋" w:hAnsi="仿宋" w:eastAsia="仿宋" w:cs="仿宋"/>
          <w:sz w:val="24"/>
        </w:rPr>
      </w:pPr>
      <w:r>
        <w:rPr>
          <w:rFonts w:hint="eastAsia" w:ascii="仿宋" w:hAnsi="仿宋" w:eastAsia="仿宋" w:cs="仿宋"/>
          <w:sz w:val="24"/>
        </w:rPr>
        <w:t>13 投标有效期</w:t>
      </w:r>
    </w:p>
    <w:p w14:paraId="1F2DE87F">
      <w:pPr>
        <w:tabs>
          <w:tab w:val="left" w:pos="1080"/>
        </w:tabs>
        <w:snapToGrid w:val="0"/>
        <w:spacing w:line="360" w:lineRule="auto"/>
        <w:rPr>
          <w:rFonts w:ascii="仿宋" w:hAnsi="仿宋" w:eastAsia="仿宋" w:cs="仿宋"/>
          <w:sz w:val="24"/>
        </w:rPr>
      </w:pPr>
      <w:r>
        <w:rPr>
          <w:rFonts w:hint="eastAsia" w:ascii="仿宋" w:hAnsi="仿宋" w:eastAsia="仿宋" w:cs="仿宋"/>
          <w:sz w:val="24"/>
        </w:rPr>
        <w:t>13.1 投标文件应在本招标文件《投标人须知资料表》中规定的投标有效期内保持有效，投标有效期少于招标文件规定期限的，其投标无效。</w:t>
      </w:r>
    </w:p>
    <w:p w14:paraId="7069DD54">
      <w:pPr>
        <w:tabs>
          <w:tab w:val="left" w:pos="360"/>
        </w:tabs>
        <w:snapToGrid w:val="0"/>
        <w:spacing w:line="360" w:lineRule="auto"/>
        <w:outlineLvl w:val="1"/>
        <w:rPr>
          <w:rFonts w:ascii="仿宋" w:hAnsi="仿宋" w:eastAsia="仿宋" w:cs="仿宋"/>
          <w:sz w:val="24"/>
        </w:rPr>
      </w:pPr>
      <w:bookmarkStart w:id="172" w:name="_Toc264969223"/>
      <w:bookmarkStart w:id="173" w:name="_Toc151193847"/>
      <w:bookmarkStart w:id="174" w:name="_Toc226337229"/>
      <w:bookmarkStart w:id="175" w:name="_Toc226965723"/>
      <w:bookmarkStart w:id="176" w:name="_Toc305158801"/>
      <w:bookmarkStart w:id="177" w:name="_Toc151193775"/>
      <w:bookmarkStart w:id="178" w:name="_Toc150509284"/>
      <w:bookmarkStart w:id="179" w:name="_Toc226965806"/>
      <w:bookmarkStart w:id="180" w:name="_Toc164229228"/>
      <w:bookmarkStart w:id="181" w:name="_Toc150774738"/>
      <w:bookmarkStart w:id="182" w:name="_Toc164608647"/>
      <w:bookmarkStart w:id="183" w:name="_Toc151193703"/>
      <w:bookmarkStart w:id="184" w:name="_Toc142311035"/>
      <w:bookmarkStart w:id="185" w:name="_Toc149720826"/>
      <w:bookmarkStart w:id="186" w:name="_Toc164229374"/>
      <w:bookmarkStart w:id="187" w:name="_Toc164608802"/>
      <w:bookmarkStart w:id="188" w:name="_Toc195842898"/>
      <w:bookmarkStart w:id="189" w:name="_Toc265228371"/>
      <w:bookmarkStart w:id="190" w:name="_Toc150480771"/>
      <w:bookmarkStart w:id="191" w:name="_Toc226309777"/>
      <w:bookmarkStart w:id="192" w:name="_Toc151193921"/>
      <w:bookmarkStart w:id="193" w:name="_Toc151190160"/>
      <w:bookmarkStart w:id="194" w:name="_Toc127151533"/>
      <w:bookmarkStart w:id="195" w:name="_Toc127151734"/>
      <w:bookmarkStart w:id="196" w:name="_Toc127161447"/>
      <w:bookmarkStart w:id="197" w:name="_Toc520356158"/>
      <w:bookmarkStart w:id="198" w:name="_Toc151193631"/>
      <w:bookmarkStart w:id="199" w:name="_Toc305158875"/>
      <w:bookmarkStart w:id="200" w:name="_Toc150774633"/>
      <w:bookmarkStart w:id="201" w:name="_Toc164351627"/>
      <w:r>
        <w:rPr>
          <w:rFonts w:hint="eastAsia" w:ascii="仿宋" w:hAnsi="仿宋" w:eastAsia="仿宋" w:cs="仿宋"/>
          <w:sz w:val="24"/>
        </w:rPr>
        <w:t>14   投标文件的签署</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仿宋" w:hAnsi="仿宋" w:eastAsia="仿宋" w:cs="仿宋"/>
          <w:sz w:val="24"/>
        </w:rPr>
        <w:t>、盖章</w:t>
      </w:r>
    </w:p>
    <w:p w14:paraId="5B195E47">
      <w:pPr>
        <w:pStyle w:val="11"/>
        <w:rPr>
          <w:rFonts w:hint="default" w:ascii="仿宋" w:hAnsi="仿宋" w:eastAsia="仿宋" w:cs="仿宋"/>
        </w:rPr>
      </w:pPr>
    </w:p>
    <w:p w14:paraId="4F189C36">
      <w:pPr>
        <w:tabs>
          <w:tab w:val="left" w:pos="1080"/>
        </w:tabs>
        <w:snapToGrid w:val="0"/>
        <w:spacing w:line="360" w:lineRule="auto"/>
        <w:rPr>
          <w:rFonts w:ascii="仿宋" w:hAnsi="仿宋" w:eastAsia="仿宋" w:cs="仿宋"/>
          <w:sz w:val="24"/>
        </w:rPr>
      </w:pPr>
      <w:r>
        <w:rPr>
          <w:rFonts w:hint="eastAsia" w:ascii="仿宋" w:hAnsi="仿宋" w:eastAsia="仿宋" w:cs="仿宋"/>
          <w:sz w:val="24"/>
        </w:rPr>
        <w:t>14.1投标人应按《投标人须知资料表》中的规定，准备和递交投标文件正本、副本和电子文档，每份投标文件封皮须清楚地标明“正本”或“副本”。投标文件的副本可采用正本的复印件，若正本和副本不一致，以正本为准。</w:t>
      </w:r>
    </w:p>
    <w:p w14:paraId="6103D30F">
      <w:pPr>
        <w:tabs>
          <w:tab w:val="left" w:pos="1080"/>
        </w:tabs>
        <w:snapToGrid w:val="0"/>
        <w:spacing w:line="360" w:lineRule="auto"/>
        <w:rPr>
          <w:rFonts w:ascii="仿宋" w:hAnsi="仿宋" w:eastAsia="仿宋" w:cs="仿宋"/>
          <w:sz w:val="24"/>
        </w:rPr>
      </w:pPr>
      <w:r>
        <w:rPr>
          <w:rFonts w:hint="eastAsia" w:ascii="仿宋" w:hAnsi="仿宋" w:eastAsia="仿宋" w:cs="仿宋"/>
          <w:sz w:val="24"/>
        </w:rPr>
        <w:t>14.2 《投标文件》的正本及《开标一览表》需打印或者用不褪色墨水书写，并由投标人的法定代表人授权的代表按招标文件规定进行签署并逐页加盖单位印章。授权代表须持有书面的“法定代表人授权委托书”（格式见附件），并将其附在投标文件中。投标文件的每一页都应由法定代表人或法定代表人授权的代表用姓或首字母签字。投标文件的副本可以采用正本的复印件。任何行间插字、涂改和增删，必须由投标文件法定代表人授权的代表签字或者加盖公章后才有效。没有按招标文件规定签字和盖章的投标，将被视为无效投标被拒绝。</w:t>
      </w:r>
    </w:p>
    <w:p w14:paraId="342F8957">
      <w:pPr>
        <w:tabs>
          <w:tab w:val="left" w:pos="1080"/>
        </w:tabs>
        <w:snapToGrid w:val="0"/>
        <w:spacing w:line="360" w:lineRule="auto"/>
        <w:rPr>
          <w:rFonts w:ascii="仿宋" w:hAnsi="仿宋" w:eastAsia="仿宋" w:cs="仿宋"/>
          <w:sz w:val="24"/>
        </w:rPr>
      </w:pPr>
      <w:r>
        <w:rPr>
          <w:rFonts w:hint="eastAsia" w:ascii="仿宋" w:hAnsi="仿宋" w:eastAsia="仿宋" w:cs="仿宋"/>
          <w:sz w:val="24"/>
        </w:rPr>
        <w:t>14.3 投标文件因字迹潦草或者表达不清所引起的后果由投标人负责。</w:t>
      </w:r>
    </w:p>
    <w:p w14:paraId="4823036C">
      <w:pPr>
        <w:tabs>
          <w:tab w:val="left" w:pos="1080"/>
        </w:tabs>
        <w:snapToGrid w:val="0"/>
        <w:spacing w:line="360" w:lineRule="auto"/>
        <w:rPr>
          <w:rFonts w:ascii="仿宋" w:hAnsi="仿宋" w:eastAsia="仿宋" w:cs="仿宋"/>
          <w:b/>
          <w:bCs/>
          <w:sz w:val="24"/>
        </w:rPr>
      </w:pPr>
      <w:r>
        <w:rPr>
          <w:rFonts w:hint="eastAsia" w:ascii="仿宋" w:hAnsi="仿宋" w:eastAsia="仿宋" w:cs="仿宋"/>
          <w:sz w:val="24"/>
        </w:rPr>
        <w:t xml:space="preserve">                        </w:t>
      </w:r>
      <w:r>
        <w:rPr>
          <w:rFonts w:hint="eastAsia" w:ascii="仿宋" w:hAnsi="仿宋" w:eastAsia="仿宋" w:cs="仿宋"/>
          <w:b/>
          <w:bCs/>
          <w:sz w:val="24"/>
        </w:rPr>
        <w:t>四 投标文件的提交</w:t>
      </w:r>
    </w:p>
    <w:p w14:paraId="2868511F">
      <w:pPr>
        <w:tabs>
          <w:tab w:val="left" w:pos="1080"/>
        </w:tabs>
        <w:snapToGrid w:val="0"/>
        <w:spacing w:line="360" w:lineRule="auto"/>
        <w:rPr>
          <w:rFonts w:ascii="仿宋" w:hAnsi="仿宋" w:eastAsia="仿宋" w:cs="仿宋"/>
          <w:sz w:val="24"/>
        </w:rPr>
      </w:pPr>
      <w:r>
        <w:rPr>
          <w:rFonts w:hint="eastAsia" w:ascii="仿宋" w:hAnsi="仿宋" w:eastAsia="仿宋" w:cs="仿宋"/>
          <w:sz w:val="24"/>
        </w:rPr>
        <w:t>15投标文件的提交</w:t>
      </w:r>
    </w:p>
    <w:p w14:paraId="4266EB26">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15.1 投标文件必须密封递交。对封装材料及样式不作特别规定，但投标人应当保证其封装的可靠性，不致因搬运、堆放等原因散开，投标文件必须胶装。投标时，投标人应当将投标文件正本以密封袋/箱单独密封，所有的副本以密封袋/箱单独密封，电子版以密封袋/箱单独密封。密封袋/箱正面和投标文件封面须标明“正本”、“副本”、“电子版”字样。</w:t>
      </w:r>
    </w:p>
    <w:p w14:paraId="1B10AFDD">
      <w:pPr>
        <w:tabs>
          <w:tab w:val="left" w:pos="1080"/>
        </w:tabs>
        <w:snapToGrid w:val="0"/>
        <w:spacing w:line="360" w:lineRule="auto"/>
        <w:rPr>
          <w:rFonts w:ascii="仿宋" w:hAnsi="仿宋" w:eastAsia="仿宋" w:cs="仿宋"/>
          <w:sz w:val="24"/>
        </w:rPr>
      </w:pPr>
      <w:r>
        <w:rPr>
          <w:rFonts w:hint="eastAsia" w:ascii="仿宋" w:hAnsi="仿宋" w:eastAsia="仿宋" w:cs="仿宋"/>
          <w:sz w:val="24"/>
        </w:rPr>
        <w:t>15.2 为方便开标唱标，投标人应将 “开标一览表”单独密封，并在包装袋/箱上标明“开标一览表”字样，在投标时单独递交。“开标一览表”中报价与投标文件正本报价相一致，若不一致则以单独递交的“开标一览表”价格为准。</w:t>
      </w:r>
    </w:p>
    <w:p w14:paraId="28DAECC7">
      <w:pPr>
        <w:tabs>
          <w:tab w:val="left" w:pos="1080"/>
        </w:tabs>
        <w:snapToGrid w:val="0"/>
        <w:spacing w:line="360" w:lineRule="auto"/>
        <w:rPr>
          <w:rFonts w:ascii="仿宋" w:hAnsi="仿宋" w:eastAsia="仿宋" w:cs="仿宋"/>
          <w:sz w:val="24"/>
        </w:rPr>
      </w:pPr>
      <w:r>
        <w:rPr>
          <w:rFonts w:hint="eastAsia" w:ascii="仿宋" w:hAnsi="仿宋" w:eastAsia="仿宋" w:cs="仿宋"/>
          <w:sz w:val="24"/>
        </w:rPr>
        <w:t>15.3 为方便核查投标保证金，投标人应当将“投标保证金”单独密封，并在包装袋/ 箱上标明 “投标保证金”字样，在投标时单独递交。</w:t>
      </w:r>
    </w:p>
    <w:p w14:paraId="62227D0E">
      <w:pPr>
        <w:tabs>
          <w:tab w:val="left" w:pos="1080"/>
        </w:tabs>
        <w:snapToGrid w:val="0"/>
        <w:spacing w:line="360" w:lineRule="auto"/>
        <w:rPr>
          <w:rFonts w:ascii="仿宋" w:hAnsi="仿宋" w:eastAsia="仿宋" w:cs="仿宋"/>
          <w:sz w:val="24"/>
        </w:rPr>
      </w:pPr>
      <w:r>
        <w:rPr>
          <w:rFonts w:hint="eastAsia" w:ascii="仿宋" w:hAnsi="仿宋" w:eastAsia="仿宋" w:cs="仿宋"/>
          <w:sz w:val="24"/>
        </w:rPr>
        <w:t>15.4 在第 15.1 款、第 15.2 款、第 15.3 款规定的及其他有关包装袋/箱上均应当：</w:t>
      </w:r>
    </w:p>
    <w:p w14:paraId="483B1F5B">
      <w:pPr>
        <w:tabs>
          <w:tab w:val="left" w:pos="1080"/>
        </w:tabs>
        <w:snapToGrid w:val="0"/>
        <w:spacing w:line="360" w:lineRule="auto"/>
        <w:rPr>
          <w:rFonts w:ascii="仿宋" w:hAnsi="仿宋" w:eastAsia="仿宋" w:cs="仿宋"/>
          <w:sz w:val="24"/>
        </w:rPr>
      </w:pPr>
      <w:r>
        <w:rPr>
          <w:rFonts w:hint="eastAsia" w:ascii="仿宋" w:hAnsi="仿宋" w:eastAsia="仿宋" w:cs="仿宋"/>
          <w:sz w:val="24"/>
        </w:rPr>
        <w:t>15.4.1 所有包装袋/箱应清楚标明递交至招标公告中指明的投标地址。</w:t>
      </w:r>
    </w:p>
    <w:p w14:paraId="15FD6D77">
      <w:pPr>
        <w:tabs>
          <w:tab w:val="left" w:pos="1080"/>
        </w:tabs>
        <w:snapToGrid w:val="0"/>
        <w:spacing w:line="360" w:lineRule="auto"/>
        <w:rPr>
          <w:rFonts w:ascii="仿宋" w:hAnsi="仿宋" w:eastAsia="仿宋" w:cs="仿宋"/>
          <w:sz w:val="24"/>
        </w:rPr>
      </w:pPr>
      <w:r>
        <w:rPr>
          <w:rFonts w:hint="eastAsia" w:ascii="仿宋" w:hAnsi="仿宋" w:eastAsia="仿宋" w:cs="仿宋"/>
          <w:sz w:val="24"/>
        </w:rPr>
        <w:t>15.4.2 注明招标公告中指明的服务名称、项目编号、包号和“在（投标截止时间 ）之前不得启封”的字样。</w:t>
      </w:r>
    </w:p>
    <w:p w14:paraId="618953C1">
      <w:pPr>
        <w:tabs>
          <w:tab w:val="left" w:pos="1080"/>
        </w:tabs>
        <w:snapToGrid w:val="0"/>
        <w:spacing w:line="360" w:lineRule="auto"/>
        <w:rPr>
          <w:rFonts w:ascii="仿宋" w:hAnsi="仿宋" w:eastAsia="仿宋" w:cs="仿宋"/>
          <w:sz w:val="24"/>
        </w:rPr>
      </w:pPr>
      <w:r>
        <w:rPr>
          <w:rFonts w:hint="eastAsia" w:ascii="仿宋" w:hAnsi="仿宋" w:eastAsia="仿宋" w:cs="仿宋"/>
          <w:sz w:val="24"/>
        </w:rPr>
        <w:t>15.4.3 在包装袋/箱的封装处加盖投标人单位公章或者由法定代表人授权的代表签字。</w:t>
      </w:r>
    </w:p>
    <w:p w14:paraId="3878D6B0">
      <w:pPr>
        <w:tabs>
          <w:tab w:val="left" w:pos="1080"/>
        </w:tabs>
        <w:snapToGrid w:val="0"/>
        <w:spacing w:line="360" w:lineRule="auto"/>
        <w:rPr>
          <w:rFonts w:ascii="仿宋" w:hAnsi="仿宋" w:eastAsia="仿宋" w:cs="仿宋"/>
          <w:sz w:val="24"/>
        </w:rPr>
      </w:pPr>
      <w:r>
        <w:rPr>
          <w:rFonts w:hint="eastAsia" w:ascii="仿宋" w:hAnsi="仿宋" w:eastAsia="仿宋" w:cs="仿宋"/>
          <w:sz w:val="24"/>
        </w:rPr>
        <w:t>15.5 拒收情形：</w:t>
      </w:r>
    </w:p>
    <w:p w14:paraId="7A8A1A47">
      <w:pPr>
        <w:tabs>
          <w:tab w:val="left" w:pos="1080"/>
        </w:tabs>
        <w:snapToGrid w:val="0"/>
        <w:spacing w:line="360" w:lineRule="auto"/>
        <w:rPr>
          <w:rFonts w:ascii="仿宋" w:hAnsi="仿宋" w:eastAsia="仿宋" w:cs="仿宋"/>
          <w:sz w:val="24"/>
        </w:rPr>
      </w:pPr>
      <w:r>
        <w:rPr>
          <w:rFonts w:hint="eastAsia" w:ascii="仿宋" w:hAnsi="仿宋" w:eastAsia="仿宋" w:cs="仿宋"/>
          <w:sz w:val="24"/>
        </w:rPr>
        <w:t>采购人、采购代理机构有权拒绝接收未按照招标文件要求密封和标记的投标文件。</w:t>
      </w:r>
    </w:p>
    <w:p w14:paraId="3CA46704">
      <w:pPr>
        <w:tabs>
          <w:tab w:val="left" w:pos="1080"/>
        </w:tabs>
        <w:snapToGrid w:val="0"/>
        <w:spacing w:line="360" w:lineRule="auto"/>
        <w:rPr>
          <w:rFonts w:ascii="仿宋" w:hAnsi="仿宋" w:eastAsia="仿宋" w:cs="仿宋"/>
          <w:sz w:val="24"/>
        </w:rPr>
      </w:pPr>
      <w:r>
        <w:rPr>
          <w:rFonts w:hint="eastAsia" w:ascii="仿宋" w:hAnsi="仿宋" w:eastAsia="仿宋" w:cs="仿宋"/>
          <w:sz w:val="24"/>
        </w:rPr>
        <w:t>16 投标截止时间</w:t>
      </w:r>
    </w:p>
    <w:p w14:paraId="67D7C9D4">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16.1 投标人应当在招标公告中规定的截止时间内，将投标文件递交采购人、采购代理机构，递交地点应当是招标公告中规定的地址。</w:t>
      </w:r>
    </w:p>
    <w:p w14:paraId="1EF95921">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16.2 采购人、采购代理机构有权按本须知的规定，通过修改招标文件延长投标截止时间。在此情况下，采购人、采购代理机构和投标人受投标截止时间制约的所有权利和义务均应当延长至新的截止期。</w:t>
      </w:r>
    </w:p>
    <w:p w14:paraId="3BB1EE94">
      <w:pPr>
        <w:tabs>
          <w:tab w:val="left" w:pos="1080"/>
        </w:tabs>
        <w:snapToGrid w:val="0"/>
        <w:spacing w:line="360" w:lineRule="auto"/>
        <w:rPr>
          <w:rFonts w:ascii="仿宋" w:hAnsi="仿宋" w:eastAsia="仿宋" w:cs="仿宋"/>
          <w:sz w:val="24"/>
        </w:rPr>
      </w:pPr>
      <w:r>
        <w:rPr>
          <w:rFonts w:hint="eastAsia" w:ascii="仿宋" w:hAnsi="仿宋" w:eastAsia="仿宋" w:cs="仿宋"/>
          <w:sz w:val="24"/>
        </w:rPr>
        <w:t>16.3 拒收情形：</w:t>
      </w:r>
    </w:p>
    <w:p w14:paraId="2EBF1DD6">
      <w:pPr>
        <w:tabs>
          <w:tab w:val="left" w:pos="1080"/>
        </w:tabs>
        <w:snapToGrid w:val="0"/>
        <w:spacing w:line="360" w:lineRule="auto"/>
        <w:rPr>
          <w:rFonts w:ascii="仿宋" w:hAnsi="仿宋" w:eastAsia="仿宋" w:cs="仿宋"/>
          <w:sz w:val="24"/>
        </w:rPr>
      </w:pPr>
      <w:r>
        <w:rPr>
          <w:rFonts w:hint="eastAsia" w:ascii="仿宋" w:hAnsi="仿宋" w:eastAsia="仿宋" w:cs="仿宋"/>
          <w:sz w:val="24"/>
        </w:rPr>
        <w:t>采购人、采购代理机构将拒绝接收在本须知规定的投标截止时间后逾期送达的任何投标文件。</w:t>
      </w:r>
    </w:p>
    <w:p w14:paraId="5C2912BE">
      <w:pPr>
        <w:tabs>
          <w:tab w:val="left" w:pos="1080"/>
        </w:tabs>
        <w:snapToGrid w:val="0"/>
        <w:spacing w:line="360" w:lineRule="auto"/>
        <w:rPr>
          <w:rFonts w:ascii="仿宋" w:hAnsi="仿宋" w:eastAsia="仿宋" w:cs="仿宋"/>
          <w:sz w:val="24"/>
        </w:rPr>
      </w:pPr>
      <w:r>
        <w:rPr>
          <w:rFonts w:hint="eastAsia" w:ascii="仿宋" w:hAnsi="仿宋" w:eastAsia="仿宋" w:cs="仿宋"/>
          <w:sz w:val="24"/>
        </w:rPr>
        <w:t>17 投标文件的修改与撤回</w:t>
      </w:r>
    </w:p>
    <w:p w14:paraId="045A446C">
      <w:pPr>
        <w:tabs>
          <w:tab w:val="left" w:pos="1080"/>
        </w:tabs>
        <w:snapToGrid w:val="0"/>
        <w:spacing w:line="360" w:lineRule="auto"/>
        <w:rPr>
          <w:rFonts w:ascii="仿宋" w:hAnsi="仿宋" w:eastAsia="仿宋" w:cs="仿宋"/>
          <w:sz w:val="24"/>
        </w:rPr>
      </w:pPr>
      <w:r>
        <w:rPr>
          <w:rFonts w:hint="eastAsia" w:ascii="仿宋" w:hAnsi="仿宋" w:eastAsia="仿宋" w:cs="仿宋"/>
          <w:sz w:val="24"/>
        </w:rPr>
        <w:t>17.1投标人在投标截止时间前，可以对所递交的投标文件进行补充、修改或者撤回，并书面通知采购人或者采购代理机构。补充、修改的内容应当按照招标</w:t>
      </w:r>
    </w:p>
    <w:p w14:paraId="28159961">
      <w:pPr>
        <w:tabs>
          <w:tab w:val="left" w:pos="1080"/>
        </w:tabs>
        <w:snapToGrid w:val="0"/>
        <w:spacing w:line="360" w:lineRule="auto"/>
        <w:rPr>
          <w:rFonts w:ascii="仿宋" w:hAnsi="仿宋" w:eastAsia="仿宋" w:cs="仿宋"/>
          <w:sz w:val="24"/>
        </w:rPr>
      </w:pPr>
      <w:r>
        <w:rPr>
          <w:rFonts w:hint="eastAsia" w:ascii="仿宋" w:hAnsi="仿宋" w:eastAsia="仿宋" w:cs="仿宋"/>
          <w:sz w:val="24"/>
        </w:rPr>
        <w:t>文件要求签署、盖章、密封后，作为投标文件的组成部分。</w:t>
      </w:r>
    </w:p>
    <w:p w14:paraId="5BE39355">
      <w:pPr>
        <w:tabs>
          <w:tab w:val="left" w:pos="1080"/>
        </w:tabs>
        <w:snapToGrid w:val="0"/>
        <w:spacing w:line="360" w:lineRule="auto"/>
        <w:rPr>
          <w:rFonts w:ascii="仿宋" w:hAnsi="仿宋" w:eastAsia="仿宋" w:cs="仿宋"/>
          <w:sz w:val="24"/>
        </w:rPr>
      </w:pPr>
      <w:r>
        <w:rPr>
          <w:rFonts w:hint="eastAsia" w:ascii="仿宋" w:hAnsi="仿宋" w:eastAsia="仿宋" w:cs="仿宋"/>
          <w:sz w:val="24"/>
        </w:rPr>
        <w:t>17.2 投标截止时间后，投标人不得对其投标文件做任何修改。</w:t>
      </w:r>
    </w:p>
    <w:p w14:paraId="2B68C93B">
      <w:pPr>
        <w:tabs>
          <w:tab w:val="left" w:pos="1080"/>
        </w:tabs>
        <w:snapToGrid w:val="0"/>
        <w:spacing w:line="360" w:lineRule="auto"/>
        <w:rPr>
          <w:rFonts w:ascii="仿宋" w:hAnsi="仿宋" w:eastAsia="仿宋" w:cs="仿宋"/>
          <w:sz w:val="24"/>
        </w:rPr>
      </w:pPr>
      <w:r>
        <w:rPr>
          <w:rFonts w:hint="eastAsia" w:ascii="仿宋" w:hAnsi="仿宋" w:eastAsia="仿宋" w:cs="仿宋"/>
          <w:sz w:val="24"/>
        </w:rPr>
        <w:t>17.3 从投标截止期至投标人在投标书格式中确定的投标有效期之间，投标人不得撤销其投标，否则其投标保证金将按照本须知的规定不予退还。</w:t>
      </w:r>
    </w:p>
    <w:p w14:paraId="60C637E4">
      <w:pPr>
        <w:tabs>
          <w:tab w:val="left" w:pos="1080"/>
        </w:tabs>
        <w:snapToGrid w:val="0"/>
        <w:spacing w:line="360" w:lineRule="auto"/>
        <w:rPr>
          <w:rFonts w:ascii="仿宋" w:hAnsi="仿宋" w:eastAsia="仿宋" w:cs="仿宋"/>
          <w:b/>
          <w:bCs/>
          <w:sz w:val="24"/>
        </w:rPr>
      </w:pPr>
      <w:r>
        <w:rPr>
          <w:rFonts w:hint="eastAsia" w:ascii="仿宋" w:hAnsi="仿宋" w:eastAsia="仿宋" w:cs="仿宋"/>
          <w:b/>
          <w:bCs/>
          <w:sz w:val="24"/>
        </w:rPr>
        <w:t xml:space="preserve">                    五 开标、资格审查及评标</w:t>
      </w:r>
    </w:p>
    <w:p w14:paraId="6CB15F47">
      <w:pPr>
        <w:tabs>
          <w:tab w:val="left" w:pos="1080"/>
        </w:tabs>
        <w:snapToGrid w:val="0"/>
        <w:spacing w:line="360" w:lineRule="auto"/>
        <w:rPr>
          <w:rFonts w:ascii="仿宋" w:hAnsi="仿宋" w:eastAsia="仿宋" w:cs="仿宋"/>
          <w:sz w:val="24"/>
        </w:rPr>
      </w:pPr>
      <w:r>
        <w:rPr>
          <w:rFonts w:hint="eastAsia" w:ascii="仿宋" w:hAnsi="仿宋" w:eastAsia="仿宋" w:cs="仿宋"/>
          <w:sz w:val="24"/>
        </w:rPr>
        <w:t>18 开标</w:t>
      </w:r>
    </w:p>
    <w:p w14:paraId="207A3E53">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18.1 开标应当在招标文件确定的提交投标文件截止时间的同一时间进行。开标地点应当为招标文件中预先确定的地点。采购人或者采购代理机构应当对开标、评标现场活动进行全程录音录像。录音录像应当清晰可辨，音像资料作为采购文件一并存档。</w:t>
      </w:r>
    </w:p>
    <w:p w14:paraId="094DA620">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18.2 开标时，应当由投标人或者其推选的代表检查其投标文件的密封情况；经确认无误后，由采购人或者采购代理机构工作人员当众拆封，宣布投标人名称、投标价格和招标文件规定的需要宣布的其他内容。</w:t>
      </w:r>
    </w:p>
    <w:p w14:paraId="586493AA">
      <w:pPr>
        <w:tabs>
          <w:tab w:val="left" w:pos="1080"/>
        </w:tabs>
        <w:snapToGrid w:val="0"/>
        <w:spacing w:line="360" w:lineRule="auto"/>
        <w:rPr>
          <w:rFonts w:ascii="仿宋" w:hAnsi="仿宋" w:eastAsia="仿宋" w:cs="仿宋"/>
          <w:sz w:val="24"/>
        </w:rPr>
      </w:pPr>
      <w:r>
        <w:rPr>
          <w:rFonts w:hint="eastAsia" w:ascii="仿宋" w:hAnsi="仿宋" w:eastAsia="仿宋" w:cs="仿宋"/>
          <w:sz w:val="24"/>
        </w:rPr>
        <w:t xml:space="preserve">  18.3 开标过程应当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792550D5">
      <w:pPr>
        <w:tabs>
          <w:tab w:val="left" w:pos="1080"/>
        </w:tabs>
        <w:snapToGrid w:val="0"/>
        <w:spacing w:line="360" w:lineRule="auto"/>
        <w:rPr>
          <w:rFonts w:ascii="仿宋" w:hAnsi="仿宋" w:eastAsia="仿宋" w:cs="仿宋"/>
          <w:sz w:val="24"/>
        </w:rPr>
      </w:pPr>
      <w:r>
        <w:rPr>
          <w:rFonts w:hint="eastAsia" w:ascii="仿宋" w:hAnsi="仿宋" w:eastAsia="仿宋" w:cs="仿宋"/>
          <w:sz w:val="24"/>
        </w:rPr>
        <w:t>18.4投标人不足 3 家的，不予开标。</w:t>
      </w:r>
    </w:p>
    <w:p w14:paraId="4C949CD9">
      <w:pPr>
        <w:tabs>
          <w:tab w:val="left" w:pos="1080"/>
        </w:tabs>
        <w:snapToGrid w:val="0"/>
        <w:spacing w:line="360" w:lineRule="auto"/>
        <w:rPr>
          <w:rFonts w:ascii="仿宋" w:hAnsi="仿宋" w:eastAsia="仿宋" w:cs="仿宋"/>
          <w:sz w:val="24"/>
        </w:rPr>
      </w:pPr>
      <w:r>
        <w:rPr>
          <w:rFonts w:hint="eastAsia" w:ascii="仿宋" w:hAnsi="仿宋" w:eastAsia="仿宋" w:cs="仿宋"/>
          <w:sz w:val="24"/>
        </w:rPr>
        <w:t>19 资格审查</w:t>
      </w:r>
    </w:p>
    <w:p w14:paraId="6F793A74">
      <w:pPr>
        <w:tabs>
          <w:tab w:val="left" w:pos="1080"/>
        </w:tabs>
        <w:snapToGrid w:val="0"/>
        <w:spacing w:line="360" w:lineRule="auto"/>
        <w:rPr>
          <w:rFonts w:ascii="仿宋" w:hAnsi="仿宋" w:eastAsia="仿宋" w:cs="仿宋"/>
          <w:sz w:val="24"/>
        </w:rPr>
      </w:pPr>
      <w:r>
        <w:rPr>
          <w:rFonts w:hint="eastAsia" w:ascii="仿宋" w:hAnsi="仿宋" w:eastAsia="仿宋" w:cs="仿宋"/>
          <w:sz w:val="24"/>
        </w:rPr>
        <w:t>19.1 见第三章《资格审查》。</w:t>
      </w:r>
    </w:p>
    <w:p w14:paraId="01D1C9B3">
      <w:pPr>
        <w:tabs>
          <w:tab w:val="left" w:pos="1080"/>
        </w:tabs>
        <w:snapToGrid w:val="0"/>
        <w:spacing w:line="360" w:lineRule="auto"/>
        <w:rPr>
          <w:rFonts w:ascii="仿宋" w:hAnsi="仿宋" w:eastAsia="仿宋" w:cs="仿宋"/>
          <w:sz w:val="24"/>
        </w:rPr>
      </w:pPr>
      <w:r>
        <w:rPr>
          <w:rFonts w:hint="eastAsia" w:ascii="仿宋" w:hAnsi="仿宋" w:eastAsia="仿宋" w:cs="仿宋"/>
          <w:sz w:val="24"/>
        </w:rPr>
        <w:t>20 评标委员会</w:t>
      </w:r>
    </w:p>
    <w:p w14:paraId="3D7C67F6">
      <w:pPr>
        <w:tabs>
          <w:tab w:val="left" w:pos="1080"/>
        </w:tabs>
        <w:snapToGrid w:val="0"/>
        <w:spacing w:line="360" w:lineRule="auto"/>
        <w:rPr>
          <w:rFonts w:ascii="仿宋" w:hAnsi="仿宋" w:eastAsia="仿宋" w:cs="仿宋"/>
          <w:sz w:val="24"/>
        </w:rPr>
      </w:pPr>
      <w:r>
        <w:rPr>
          <w:rFonts w:hint="eastAsia" w:ascii="仿宋" w:hAnsi="仿宋" w:eastAsia="仿宋" w:cs="仿宋"/>
          <w:sz w:val="24"/>
        </w:rPr>
        <w:t>20.1 评标委员会根据政府采购有关规定和本次采购项目的特点进行组建，并负责具体评标事务，独立履行职责。</w:t>
      </w:r>
    </w:p>
    <w:p w14:paraId="634677E9">
      <w:pPr>
        <w:tabs>
          <w:tab w:val="left" w:pos="1080"/>
        </w:tabs>
        <w:snapToGrid w:val="0"/>
        <w:spacing w:line="360" w:lineRule="auto"/>
        <w:rPr>
          <w:rFonts w:ascii="仿宋" w:hAnsi="仿宋" w:eastAsia="仿宋" w:cs="仿宋"/>
          <w:sz w:val="24"/>
        </w:rPr>
      </w:pPr>
      <w:r>
        <w:rPr>
          <w:rFonts w:hint="eastAsia" w:ascii="仿宋" w:hAnsi="仿宋" w:eastAsia="仿宋" w:cs="仿宋"/>
          <w:sz w:val="24"/>
        </w:rPr>
        <w:t>20.2 评审专家须符合《财政部关于在政府采购活动中查询及使用信用记录有关问题的通知》（财库〔2016〕125 号）的规定。依法自行选定评审专家的，采</w:t>
      </w:r>
    </w:p>
    <w:p w14:paraId="5E760AFB">
      <w:pPr>
        <w:tabs>
          <w:tab w:val="left" w:pos="1080"/>
        </w:tabs>
        <w:snapToGrid w:val="0"/>
        <w:spacing w:line="360" w:lineRule="auto"/>
        <w:ind w:left="1080"/>
        <w:rPr>
          <w:rFonts w:ascii="仿宋" w:hAnsi="仿宋" w:eastAsia="仿宋" w:cs="仿宋"/>
          <w:sz w:val="24"/>
        </w:rPr>
      </w:pPr>
      <w:r>
        <w:rPr>
          <w:rFonts w:hint="eastAsia" w:ascii="仿宋" w:hAnsi="仿宋" w:eastAsia="仿宋" w:cs="仿宋"/>
          <w:sz w:val="24"/>
        </w:rPr>
        <w:t>购人和采购代理机构将查询有关信用记录，对具有行贿、受贿、欺诈等不良信用记录的人员，拒绝其参与政府采购活动。</w:t>
      </w:r>
    </w:p>
    <w:p w14:paraId="54E0AE55">
      <w:pPr>
        <w:tabs>
          <w:tab w:val="left" w:pos="1080"/>
        </w:tabs>
        <w:snapToGrid w:val="0"/>
        <w:spacing w:line="360" w:lineRule="auto"/>
        <w:rPr>
          <w:rFonts w:ascii="仿宋" w:hAnsi="仿宋" w:eastAsia="仿宋" w:cs="仿宋"/>
          <w:sz w:val="24"/>
        </w:rPr>
      </w:pPr>
      <w:r>
        <w:rPr>
          <w:rFonts w:hint="eastAsia" w:ascii="仿宋" w:hAnsi="仿宋" w:eastAsia="仿宋" w:cs="仿宋"/>
          <w:sz w:val="24"/>
        </w:rPr>
        <w:t>21 评标程序、评标方法和评标标准</w:t>
      </w:r>
    </w:p>
    <w:p w14:paraId="1148923E">
      <w:pPr>
        <w:tabs>
          <w:tab w:val="left" w:pos="1080"/>
        </w:tabs>
        <w:snapToGrid w:val="0"/>
        <w:spacing w:line="360" w:lineRule="auto"/>
        <w:rPr>
          <w:rFonts w:ascii="仿宋" w:hAnsi="仿宋" w:eastAsia="仿宋" w:cs="仿宋"/>
          <w:sz w:val="24"/>
        </w:rPr>
      </w:pPr>
      <w:r>
        <w:rPr>
          <w:rFonts w:hint="eastAsia" w:ascii="仿宋" w:hAnsi="仿宋" w:eastAsia="仿宋" w:cs="仿宋"/>
          <w:sz w:val="24"/>
        </w:rPr>
        <w:t>21.1 见第四章《评标程序、评标方法和评标标准》。</w:t>
      </w:r>
    </w:p>
    <w:p w14:paraId="0C964CA3">
      <w:pPr>
        <w:tabs>
          <w:tab w:val="left" w:pos="1080"/>
        </w:tabs>
        <w:snapToGrid w:val="0"/>
        <w:spacing w:line="360" w:lineRule="auto"/>
        <w:jc w:val="center"/>
        <w:rPr>
          <w:rFonts w:ascii="仿宋" w:hAnsi="仿宋" w:eastAsia="仿宋" w:cs="仿宋"/>
          <w:b/>
          <w:bCs/>
          <w:sz w:val="24"/>
        </w:rPr>
      </w:pPr>
      <w:r>
        <w:rPr>
          <w:rFonts w:hint="eastAsia" w:ascii="仿宋" w:hAnsi="仿宋" w:eastAsia="仿宋" w:cs="仿宋"/>
          <w:b/>
          <w:bCs/>
          <w:sz w:val="24"/>
        </w:rPr>
        <w:t>六 确定中标</w:t>
      </w:r>
    </w:p>
    <w:p w14:paraId="65B61595">
      <w:pPr>
        <w:tabs>
          <w:tab w:val="left" w:pos="1080"/>
        </w:tabs>
        <w:snapToGrid w:val="0"/>
        <w:spacing w:line="360" w:lineRule="auto"/>
        <w:rPr>
          <w:rFonts w:ascii="仿宋" w:hAnsi="仿宋" w:eastAsia="仿宋" w:cs="仿宋"/>
          <w:sz w:val="24"/>
        </w:rPr>
      </w:pPr>
      <w:r>
        <w:rPr>
          <w:rFonts w:hint="eastAsia" w:ascii="仿宋" w:hAnsi="仿宋" w:eastAsia="仿宋" w:cs="仿宋"/>
          <w:sz w:val="24"/>
        </w:rPr>
        <w:t>22 确定中标人</w:t>
      </w:r>
    </w:p>
    <w:p w14:paraId="7DFAF7AC">
      <w:pPr>
        <w:tabs>
          <w:tab w:val="left" w:pos="1080"/>
        </w:tabs>
        <w:snapToGrid w:val="0"/>
        <w:spacing w:line="360" w:lineRule="auto"/>
        <w:rPr>
          <w:rFonts w:ascii="仿宋" w:hAnsi="仿宋" w:eastAsia="仿宋" w:cs="仿宋"/>
          <w:sz w:val="24"/>
        </w:rPr>
      </w:pPr>
      <w:r>
        <w:rPr>
          <w:rFonts w:hint="eastAsia" w:ascii="仿宋" w:hAnsi="仿宋" w:eastAsia="仿宋" w:cs="仿宋"/>
          <w:sz w:val="24"/>
        </w:rPr>
        <w:t>22.1 采购人将在评标报告确定的中标候选人名单中按顺序确定中标人，中标候选人并列的，由采购人或者采购人委托评标委员会按照招标文件规定的方式确</w:t>
      </w:r>
    </w:p>
    <w:p w14:paraId="08A37284">
      <w:pPr>
        <w:tabs>
          <w:tab w:val="left" w:pos="1080"/>
        </w:tabs>
        <w:snapToGrid w:val="0"/>
        <w:spacing w:line="360" w:lineRule="auto"/>
        <w:rPr>
          <w:rFonts w:ascii="仿宋" w:hAnsi="仿宋" w:eastAsia="仿宋" w:cs="仿宋"/>
          <w:sz w:val="24"/>
        </w:rPr>
      </w:pPr>
      <w:r>
        <w:rPr>
          <w:rFonts w:hint="eastAsia" w:ascii="仿宋" w:hAnsi="仿宋" w:eastAsia="仿宋" w:cs="仿宋"/>
          <w:sz w:val="24"/>
        </w:rPr>
        <w:t>定中标人；招标文件未规定的，采取随机抽取的方式确定。采购人是否委托评标委员会直接确定中标人，见《投标人须知资料表》。中标候选人并列的，按照《投标人须知资料表》要求确定中标人。</w:t>
      </w:r>
    </w:p>
    <w:p w14:paraId="1C29E4CA">
      <w:pPr>
        <w:tabs>
          <w:tab w:val="left" w:pos="1080"/>
        </w:tabs>
        <w:snapToGrid w:val="0"/>
        <w:spacing w:line="360" w:lineRule="auto"/>
        <w:rPr>
          <w:rFonts w:ascii="仿宋" w:hAnsi="仿宋" w:eastAsia="仿宋" w:cs="仿宋"/>
          <w:sz w:val="24"/>
        </w:rPr>
      </w:pPr>
      <w:r>
        <w:rPr>
          <w:rFonts w:hint="eastAsia" w:ascii="仿宋" w:hAnsi="仿宋" w:eastAsia="仿宋" w:cs="仿宋"/>
          <w:sz w:val="24"/>
        </w:rPr>
        <w:t>23 中标公告与中标通知书</w:t>
      </w:r>
    </w:p>
    <w:p w14:paraId="7F7B9303">
      <w:pPr>
        <w:tabs>
          <w:tab w:val="left" w:pos="1080"/>
        </w:tabs>
        <w:snapToGrid w:val="0"/>
        <w:spacing w:line="360" w:lineRule="auto"/>
        <w:rPr>
          <w:rFonts w:ascii="仿宋" w:hAnsi="仿宋" w:eastAsia="仿宋" w:cs="仿宋"/>
          <w:sz w:val="24"/>
        </w:rPr>
      </w:pPr>
      <w:r>
        <w:rPr>
          <w:rFonts w:hint="eastAsia" w:ascii="仿宋" w:hAnsi="仿宋" w:eastAsia="仿宋" w:cs="仿宋"/>
          <w:sz w:val="24"/>
        </w:rPr>
        <w:t>23.1 采购人或采购代理机构自中标人确定之日起 2 个工作日内，在北京市政府采购网公告中标结果，同时向中标人发出中标通知书，中标公告期限为 1 个工作日。</w:t>
      </w:r>
    </w:p>
    <w:p w14:paraId="2DFC22B3">
      <w:pPr>
        <w:tabs>
          <w:tab w:val="left" w:pos="1080"/>
        </w:tabs>
        <w:snapToGrid w:val="0"/>
        <w:spacing w:line="360" w:lineRule="auto"/>
        <w:rPr>
          <w:rFonts w:ascii="仿宋" w:hAnsi="仿宋" w:eastAsia="仿宋" w:cs="仿宋"/>
          <w:sz w:val="24"/>
        </w:rPr>
      </w:pPr>
      <w:r>
        <w:rPr>
          <w:rFonts w:hint="eastAsia" w:ascii="仿宋" w:hAnsi="仿宋" w:eastAsia="仿宋" w:cs="仿宋"/>
          <w:sz w:val="24"/>
        </w:rPr>
        <w:t>23.2 中标通知书对采购人和中标供应商均具有法律效力。中标通知书发出后，采购人改变中标结果的，或者中标供应商放弃中标项目的，应当依法承担法律</w:t>
      </w:r>
    </w:p>
    <w:p w14:paraId="7A89A505">
      <w:pPr>
        <w:tabs>
          <w:tab w:val="left" w:pos="1080"/>
        </w:tabs>
        <w:snapToGrid w:val="0"/>
        <w:spacing w:line="360" w:lineRule="auto"/>
        <w:rPr>
          <w:rFonts w:ascii="仿宋" w:hAnsi="仿宋" w:eastAsia="仿宋" w:cs="仿宋"/>
          <w:sz w:val="24"/>
        </w:rPr>
      </w:pPr>
      <w:r>
        <w:rPr>
          <w:rFonts w:hint="eastAsia" w:ascii="仿宋" w:hAnsi="仿宋" w:eastAsia="仿宋" w:cs="仿宋"/>
          <w:sz w:val="24"/>
        </w:rPr>
        <w:t>责任。</w:t>
      </w:r>
    </w:p>
    <w:p w14:paraId="5C9E87EE">
      <w:pPr>
        <w:tabs>
          <w:tab w:val="left" w:pos="1080"/>
        </w:tabs>
        <w:snapToGrid w:val="0"/>
        <w:spacing w:line="360" w:lineRule="auto"/>
        <w:rPr>
          <w:rFonts w:ascii="仿宋" w:hAnsi="仿宋" w:eastAsia="仿宋" w:cs="仿宋"/>
          <w:sz w:val="24"/>
        </w:rPr>
      </w:pPr>
      <w:r>
        <w:rPr>
          <w:rFonts w:hint="eastAsia" w:ascii="仿宋" w:hAnsi="仿宋" w:eastAsia="仿宋" w:cs="仿宋"/>
          <w:sz w:val="24"/>
        </w:rPr>
        <w:t>24 废标</w:t>
      </w:r>
    </w:p>
    <w:p w14:paraId="70248236">
      <w:pPr>
        <w:tabs>
          <w:tab w:val="left" w:pos="1080"/>
        </w:tabs>
        <w:snapToGrid w:val="0"/>
        <w:spacing w:line="360" w:lineRule="auto"/>
        <w:rPr>
          <w:rFonts w:ascii="仿宋" w:hAnsi="仿宋" w:eastAsia="仿宋" w:cs="仿宋"/>
          <w:sz w:val="24"/>
        </w:rPr>
      </w:pPr>
      <w:r>
        <w:rPr>
          <w:rFonts w:hint="eastAsia" w:ascii="仿宋" w:hAnsi="仿宋" w:eastAsia="仿宋" w:cs="仿宋"/>
          <w:sz w:val="24"/>
        </w:rPr>
        <w:t>24.1 在招标采购中，出现下列情形之一的，应予废标：</w:t>
      </w:r>
    </w:p>
    <w:p w14:paraId="38FC978E">
      <w:pPr>
        <w:tabs>
          <w:tab w:val="left" w:pos="1080"/>
        </w:tabs>
        <w:snapToGrid w:val="0"/>
        <w:spacing w:line="360" w:lineRule="auto"/>
        <w:rPr>
          <w:rFonts w:ascii="仿宋" w:hAnsi="仿宋" w:eastAsia="仿宋" w:cs="仿宋"/>
          <w:sz w:val="24"/>
        </w:rPr>
      </w:pPr>
      <w:r>
        <w:rPr>
          <w:rFonts w:hint="eastAsia" w:ascii="仿宋" w:hAnsi="仿宋" w:eastAsia="仿宋" w:cs="仿宋"/>
          <w:sz w:val="24"/>
        </w:rPr>
        <w:t>24.1.1 符合专业条件的供应商或者对招标文件作实质响应的供应商不足三家的；</w:t>
      </w:r>
    </w:p>
    <w:p w14:paraId="73368180">
      <w:pPr>
        <w:tabs>
          <w:tab w:val="left" w:pos="1080"/>
        </w:tabs>
        <w:snapToGrid w:val="0"/>
        <w:spacing w:line="360" w:lineRule="auto"/>
        <w:rPr>
          <w:rFonts w:ascii="仿宋" w:hAnsi="仿宋" w:eastAsia="仿宋" w:cs="仿宋"/>
          <w:sz w:val="24"/>
        </w:rPr>
      </w:pPr>
      <w:r>
        <w:rPr>
          <w:rFonts w:hint="eastAsia" w:ascii="仿宋" w:hAnsi="仿宋" w:eastAsia="仿宋" w:cs="仿宋"/>
          <w:sz w:val="24"/>
        </w:rPr>
        <w:t>24.1.2 出现影响采购公正的违法、违规行为的；</w:t>
      </w:r>
    </w:p>
    <w:p w14:paraId="1E403512">
      <w:pPr>
        <w:tabs>
          <w:tab w:val="left" w:pos="1080"/>
        </w:tabs>
        <w:snapToGrid w:val="0"/>
        <w:spacing w:line="360" w:lineRule="auto"/>
        <w:rPr>
          <w:rFonts w:ascii="仿宋" w:hAnsi="仿宋" w:eastAsia="仿宋" w:cs="仿宋"/>
          <w:sz w:val="24"/>
        </w:rPr>
      </w:pPr>
      <w:r>
        <w:rPr>
          <w:rFonts w:hint="eastAsia" w:ascii="仿宋" w:hAnsi="仿宋" w:eastAsia="仿宋" w:cs="仿宋"/>
          <w:sz w:val="24"/>
        </w:rPr>
        <w:t>24.1.3 投标人的报价均超过了采购预算，采购人不能支付的；</w:t>
      </w:r>
    </w:p>
    <w:p w14:paraId="091DA555">
      <w:pPr>
        <w:tabs>
          <w:tab w:val="left" w:pos="1080"/>
        </w:tabs>
        <w:snapToGrid w:val="0"/>
        <w:spacing w:line="360" w:lineRule="auto"/>
        <w:rPr>
          <w:rFonts w:ascii="仿宋" w:hAnsi="仿宋" w:eastAsia="仿宋" w:cs="仿宋"/>
          <w:sz w:val="24"/>
        </w:rPr>
      </w:pPr>
      <w:r>
        <w:rPr>
          <w:rFonts w:hint="eastAsia" w:ascii="仿宋" w:hAnsi="仿宋" w:eastAsia="仿宋" w:cs="仿宋"/>
          <w:sz w:val="24"/>
        </w:rPr>
        <w:t>24.1.4 因重大变故，采购任务取消的。</w:t>
      </w:r>
    </w:p>
    <w:p w14:paraId="38F3FA11">
      <w:pPr>
        <w:tabs>
          <w:tab w:val="left" w:pos="1080"/>
        </w:tabs>
        <w:snapToGrid w:val="0"/>
        <w:spacing w:line="360" w:lineRule="auto"/>
        <w:rPr>
          <w:rFonts w:ascii="仿宋" w:hAnsi="仿宋" w:eastAsia="仿宋" w:cs="仿宋"/>
          <w:sz w:val="24"/>
        </w:rPr>
      </w:pPr>
      <w:r>
        <w:rPr>
          <w:rFonts w:hint="eastAsia" w:ascii="仿宋" w:hAnsi="仿宋" w:eastAsia="仿宋" w:cs="仿宋"/>
          <w:sz w:val="24"/>
        </w:rPr>
        <w:t>24.2 废标后，采购人将废标理由书面通知所有投标人。</w:t>
      </w:r>
    </w:p>
    <w:p w14:paraId="0B44A78F">
      <w:pPr>
        <w:tabs>
          <w:tab w:val="left" w:pos="1080"/>
        </w:tabs>
        <w:snapToGrid w:val="0"/>
        <w:spacing w:line="360" w:lineRule="auto"/>
        <w:rPr>
          <w:rFonts w:ascii="仿宋" w:hAnsi="仿宋" w:eastAsia="仿宋" w:cs="仿宋"/>
          <w:sz w:val="24"/>
        </w:rPr>
      </w:pPr>
      <w:r>
        <w:rPr>
          <w:rFonts w:hint="eastAsia" w:ascii="仿宋" w:hAnsi="仿宋" w:eastAsia="仿宋" w:cs="仿宋"/>
          <w:sz w:val="24"/>
        </w:rPr>
        <w:t>25 签订合同</w:t>
      </w:r>
    </w:p>
    <w:p w14:paraId="4B528408">
      <w:pPr>
        <w:tabs>
          <w:tab w:val="left" w:pos="1080"/>
        </w:tabs>
        <w:snapToGrid w:val="0"/>
        <w:spacing w:line="360" w:lineRule="auto"/>
        <w:rPr>
          <w:rFonts w:ascii="仿宋" w:hAnsi="仿宋" w:eastAsia="仿宋" w:cs="仿宋"/>
          <w:sz w:val="24"/>
        </w:rPr>
      </w:pPr>
      <w:r>
        <w:rPr>
          <w:rFonts w:hint="eastAsia" w:ascii="仿宋" w:hAnsi="仿宋" w:eastAsia="仿宋" w:cs="仿宋"/>
          <w:sz w:val="24"/>
        </w:rPr>
        <w:t>25.1 中标人、采购人应当自中标通知书发出之日起 30 日内，按照招标文件和中标人投标文件的规定签订书面合同。所签订的合同不得对招标文件确定的事项和中标人投标文件作实质性修改。</w:t>
      </w:r>
    </w:p>
    <w:p w14:paraId="04438697">
      <w:pPr>
        <w:tabs>
          <w:tab w:val="left" w:pos="1080"/>
        </w:tabs>
        <w:snapToGrid w:val="0"/>
        <w:spacing w:line="360" w:lineRule="auto"/>
        <w:rPr>
          <w:rFonts w:ascii="仿宋" w:hAnsi="仿宋" w:eastAsia="仿宋" w:cs="仿宋"/>
          <w:sz w:val="24"/>
        </w:rPr>
      </w:pPr>
      <w:r>
        <w:rPr>
          <w:rFonts w:hint="eastAsia" w:ascii="仿宋" w:hAnsi="仿宋" w:eastAsia="仿宋" w:cs="仿宋"/>
          <w:sz w:val="24"/>
        </w:rPr>
        <w:t>25.2 中标人拒绝与采购人签订合同的，采购人可以按照评标报告推荐的中标候选人名单排序，确定下一候选人为中标人，也可以重新开展政府采购活动。</w:t>
      </w:r>
    </w:p>
    <w:p w14:paraId="3AC2DB09">
      <w:pPr>
        <w:tabs>
          <w:tab w:val="left" w:pos="1080"/>
        </w:tabs>
        <w:snapToGrid w:val="0"/>
        <w:spacing w:line="360" w:lineRule="auto"/>
        <w:rPr>
          <w:rFonts w:ascii="仿宋" w:hAnsi="仿宋" w:eastAsia="仿宋" w:cs="仿宋"/>
          <w:sz w:val="24"/>
        </w:rPr>
      </w:pPr>
      <w:r>
        <w:rPr>
          <w:rFonts w:hint="eastAsia" w:ascii="仿宋" w:hAnsi="仿宋" w:eastAsia="仿宋" w:cs="仿宋"/>
          <w:sz w:val="24"/>
        </w:rPr>
        <w:t>25.3 联合体中标的，联合体各方应当共同与采购人签订合同，就采购合同约定的事项向采购人承担连带责任。</w:t>
      </w:r>
    </w:p>
    <w:p w14:paraId="289AADDA">
      <w:pPr>
        <w:tabs>
          <w:tab w:val="left" w:pos="1080"/>
        </w:tabs>
        <w:snapToGrid w:val="0"/>
        <w:spacing w:line="360" w:lineRule="auto"/>
        <w:rPr>
          <w:rFonts w:ascii="仿宋" w:hAnsi="仿宋" w:eastAsia="仿宋" w:cs="仿宋"/>
          <w:sz w:val="24"/>
        </w:rPr>
      </w:pPr>
      <w:r>
        <w:rPr>
          <w:rFonts w:hint="eastAsia" w:ascii="仿宋" w:hAnsi="仿宋" w:eastAsia="仿宋" w:cs="仿宋"/>
          <w:sz w:val="24"/>
        </w:rPr>
        <w:t>25.4 政府采购合同不能转包。</w:t>
      </w:r>
    </w:p>
    <w:p w14:paraId="433516E7">
      <w:pPr>
        <w:tabs>
          <w:tab w:val="left" w:pos="1080"/>
        </w:tabs>
        <w:snapToGrid w:val="0"/>
        <w:spacing w:line="360" w:lineRule="auto"/>
        <w:rPr>
          <w:rFonts w:ascii="仿宋" w:hAnsi="仿宋" w:eastAsia="仿宋" w:cs="仿宋"/>
          <w:sz w:val="24"/>
        </w:rPr>
      </w:pPr>
      <w:r>
        <w:rPr>
          <w:rFonts w:hint="eastAsia" w:ascii="仿宋" w:hAnsi="仿宋" w:eastAsia="仿宋" w:cs="仿宋"/>
          <w:sz w:val="24"/>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7D83D113">
      <w:pPr>
        <w:tabs>
          <w:tab w:val="left" w:pos="1080"/>
        </w:tabs>
        <w:snapToGrid w:val="0"/>
        <w:spacing w:line="360" w:lineRule="auto"/>
        <w:rPr>
          <w:rFonts w:ascii="仿宋" w:hAnsi="仿宋" w:eastAsia="仿宋" w:cs="仿宋"/>
          <w:sz w:val="24"/>
        </w:rPr>
      </w:pPr>
      <w:r>
        <w:rPr>
          <w:rFonts w:hint="eastAsia" w:ascii="仿宋" w:hAnsi="仿宋" w:eastAsia="仿宋" w:cs="仿宋"/>
          <w:sz w:val="24"/>
        </w:rPr>
        <w:t>26 询问与质疑</w:t>
      </w:r>
    </w:p>
    <w:p w14:paraId="42467252">
      <w:pPr>
        <w:tabs>
          <w:tab w:val="left" w:pos="1080"/>
        </w:tabs>
        <w:snapToGrid w:val="0"/>
        <w:spacing w:line="360" w:lineRule="auto"/>
        <w:rPr>
          <w:rFonts w:ascii="仿宋" w:hAnsi="仿宋" w:eastAsia="仿宋" w:cs="仿宋"/>
          <w:sz w:val="24"/>
        </w:rPr>
      </w:pPr>
      <w:r>
        <w:rPr>
          <w:rFonts w:hint="eastAsia" w:ascii="仿宋" w:hAnsi="仿宋" w:eastAsia="仿宋" w:cs="仿宋"/>
          <w:sz w:val="24"/>
        </w:rPr>
        <w:t>26.1 询问</w:t>
      </w:r>
    </w:p>
    <w:p w14:paraId="78B62E05">
      <w:pPr>
        <w:tabs>
          <w:tab w:val="left" w:pos="1080"/>
        </w:tabs>
        <w:snapToGrid w:val="0"/>
        <w:spacing w:line="360" w:lineRule="auto"/>
        <w:rPr>
          <w:rFonts w:ascii="仿宋" w:hAnsi="仿宋" w:eastAsia="仿宋" w:cs="仿宋"/>
          <w:sz w:val="24"/>
        </w:rPr>
      </w:pPr>
      <w:r>
        <w:rPr>
          <w:rFonts w:hint="eastAsia" w:ascii="仿宋" w:hAnsi="仿宋" w:eastAsia="仿宋" w:cs="仿宋"/>
          <w:sz w:val="24"/>
        </w:rPr>
        <w:t>26.1.1 投标人对政府采购活动事项有疑问的，可依法提出询问，并按《投标人须知资料表》载明的形式送达采购人或采购代理机构。</w:t>
      </w:r>
    </w:p>
    <w:p w14:paraId="72D01ADD">
      <w:pPr>
        <w:tabs>
          <w:tab w:val="left" w:pos="1080"/>
        </w:tabs>
        <w:snapToGrid w:val="0"/>
        <w:spacing w:line="360" w:lineRule="auto"/>
        <w:rPr>
          <w:rFonts w:ascii="仿宋" w:hAnsi="仿宋" w:eastAsia="仿宋" w:cs="仿宋"/>
          <w:sz w:val="24"/>
        </w:rPr>
      </w:pPr>
      <w:r>
        <w:rPr>
          <w:rFonts w:hint="eastAsia" w:ascii="仿宋" w:hAnsi="仿宋" w:eastAsia="仿宋" w:cs="仿宋"/>
          <w:sz w:val="24"/>
        </w:rPr>
        <w:t>26.1.2 采购人或采购代理机构对供应商依法提出的询问，在 3 个工作日内作出答复，但答复的内容不得涉及商业秘密。</w:t>
      </w:r>
    </w:p>
    <w:p w14:paraId="0C89EDFA">
      <w:pPr>
        <w:tabs>
          <w:tab w:val="left" w:pos="1080"/>
        </w:tabs>
        <w:snapToGrid w:val="0"/>
        <w:spacing w:line="360" w:lineRule="auto"/>
        <w:rPr>
          <w:rFonts w:ascii="仿宋" w:hAnsi="仿宋" w:eastAsia="仿宋" w:cs="仿宋"/>
          <w:sz w:val="24"/>
        </w:rPr>
      </w:pPr>
      <w:r>
        <w:rPr>
          <w:rFonts w:hint="eastAsia" w:ascii="仿宋" w:hAnsi="仿宋" w:eastAsia="仿宋" w:cs="仿宋"/>
          <w:sz w:val="24"/>
        </w:rPr>
        <w:t>26.2 质疑</w:t>
      </w:r>
    </w:p>
    <w:p w14:paraId="5854DF34">
      <w:pPr>
        <w:tabs>
          <w:tab w:val="left" w:pos="1080"/>
        </w:tabs>
        <w:snapToGrid w:val="0"/>
        <w:spacing w:line="360" w:lineRule="auto"/>
        <w:rPr>
          <w:rFonts w:ascii="仿宋" w:hAnsi="仿宋" w:eastAsia="仿宋" w:cs="仿宋"/>
          <w:sz w:val="24"/>
        </w:rPr>
      </w:pPr>
      <w:r>
        <w:rPr>
          <w:rFonts w:hint="eastAsia" w:ascii="仿宋" w:hAnsi="仿宋" w:eastAsia="仿宋" w:cs="仿宋"/>
          <w:sz w:val="24"/>
        </w:rPr>
        <w:t>26.2.1 投标人认为采购文件、采购过程、中标结果使自己的权益受到损害的，</w:t>
      </w:r>
    </w:p>
    <w:p w14:paraId="12598137">
      <w:pPr>
        <w:tabs>
          <w:tab w:val="left" w:pos="1080"/>
        </w:tabs>
        <w:snapToGrid w:val="0"/>
        <w:spacing w:line="360" w:lineRule="auto"/>
        <w:rPr>
          <w:rFonts w:ascii="仿宋" w:hAnsi="仿宋" w:eastAsia="仿宋" w:cs="仿宋"/>
          <w:sz w:val="24"/>
        </w:rPr>
      </w:pPr>
      <w:r>
        <w:rPr>
          <w:rFonts w:hint="eastAsia" w:ascii="仿宋" w:hAnsi="仿宋" w:eastAsia="仿宋" w:cs="仿宋"/>
          <w:sz w:val="24"/>
        </w:rPr>
        <w:t>可以在知道或者应知其权益受到损害之日起 7 个工作日内，以书面形式向采购人、采购代理机构提出质疑。采购人、采购代理机构在收到质疑函后 7 个工作日内作出答复。</w:t>
      </w:r>
    </w:p>
    <w:p w14:paraId="31023809">
      <w:pPr>
        <w:tabs>
          <w:tab w:val="left" w:pos="1080"/>
        </w:tabs>
        <w:snapToGrid w:val="0"/>
        <w:spacing w:line="360" w:lineRule="auto"/>
        <w:rPr>
          <w:rFonts w:ascii="仿宋" w:hAnsi="仿宋" w:eastAsia="仿宋" w:cs="仿宋"/>
          <w:sz w:val="24"/>
        </w:rPr>
      </w:pPr>
      <w:r>
        <w:rPr>
          <w:rFonts w:hint="eastAsia" w:ascii="仿宋" w:hAnsi="仿宋" w:eastAsia="仿宋" w:cs="仿宋"/>
          <w:sz w:val="24"/>
        </w:rPr>
        <w:t>26.2.2 质疑函须使用财政部制定的范本文件。投标人为自然人的，质疑函应当由本人签字；投标人为法人或者其他组织的，质疑函应当由法定代表人、主要负责人，或者其授权代表签字或者盖章，并加盖公章。</w:t>
      </w:r>
    </w:p>
    <w:p w14:paraId="6040CB94">
      <w:pPr>
        <w:tabs>
          <w:tab w:val="left" w:pos="1080"/>
        </w:tabs>
        <w:snapToGrid w:val="0"/>
        <w:spacing w:line="360" w:lineRule="auto"/>
        <w:rPr>
          <w:rFonts w:ascii="仿宋" w:hAnsi="仿宋" w:eastAsia="仿宋" w:cs="仿宋"/>
          <w:sz w:val="24"/>
        </w:rPr>
      </w:pPr>
      <w:r>
        <w:rPr>
          <w:rFonts w:hint="eastAsia" w:ascii="仿宋" w:hAnsi="仿宋" w:eastAsia="仿宋" w:cs="仿宋"/>
          <w:sz w:val="24"/>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FBC6CC3">
      <w:pPr>
        <w:tabs>
          <w:tab w:val="left" w:pos="1080"/>
        </w:tabs>
        <w:snapToGrid w:val="0"/>
        <w:spacing w:line="360" w:lineRule="auto"/>
        <w:rPr>
          <w:rFonts w:ascii="仿宋" w:hAnsi="仿宋" w:eastAsia="仿宋" w:cs="仿宋"/>
          <w:sz w:val="24"/>
        </w:rPr>
      </w:pPr>
      <w:r>
        <w:rPr>
          <w:rFonts w:hint="eastAsia" w:ascii="仿宋" w:hAnsi="仿宋" w:eastAsia="仿宋" w:cs="仿宋"/>
          <w:sz w:val="24"/>
        </w:rPr>
        <w:t>26.2.4 投标人应在法定质疑期内一次性提出针对同一采购程序环节的质疑，法定质疑期内针对同一采购程序环节再次提出的质疑，采购人、采购代理机构有权不予答复。</w:t>
      </w:r>
    </w:p>
    <w:p w14:paraId="5E4EF899">
      <w:pPr>
        <w:tabs>
          <w:tab w:val="left" w:pos="1080"/>
        </w:tabs>
        <w:snapToGrid w:val="0"/>
        <w:spacing w:line="360" w:lineRule="auto"/>
        <w:rPr>
          <w:rFonts w:ascii="仿宋" w:hAnsi="仿宋" w:eastAsia="仿宋" w:cs="仿宋"/>
          <w:sz w:val="24"/>
        </w:rPr>
      </w:pPr>
      <w:r>
        <w:rPr>
          <w:rFonts w:hint="eastAsia" w:ascii="仿宋" w:hAnsi="仿宋" w:eastAsia="仿宋" w:cs="仿宋"/>
          <w:sz w:val="24"/>
        </w:rPr>
        <w:t>26.3 接收询问和质疑的联系部门、联系电话和通讯地址见《投标人须知资料表》。</w:t>
      </w:r>
    </w:p>
    <w:p w14:paraId="06588136">
      <w:pPr>
        <w:tabs>
          <w:tab w:val="left" w:pos="1080"/>
        </w:tabs>
        <w:snapToGrid w:val="0"/>
        <w:spacing w:line="360" w:lineRule="auto"/>
        <w:rPr>
          <w:rFonts w:ascii="仿宋" w:hAnsi="仿宋" w:eastAsia="仿宋" w:cs="仿宋"/>
          <w:sz w:val="24"/>
        </w:rPr>
      </w:pPr>
      <w:r>
        <w:rPr>
          <w:rFonts w:hint="eastAsia" w:ascii="仿宋" w:hAnsi="仿宋" w:eastAsia="仿宋" w:cs="仿宋"/>
          <w:sz w:val="24"/>
        </w:rPr>
        <w:t>27 代理费</w:t>
      </w:r>
    </w:p>
    <w:p w14:paraId="4E324CB4">
      <w:pPr>
        <w:tabs>
          <w:tab w:val="left" w:pos="1080"/>
        </w:tabs>
        <w:snapToGrid w:val="0"/>
        <w:spacing w:line="360" w:lineRule="auto"/>
        <w:rPr>
          <w:rFonts w:ascii="仿宋" w:hAnsi="仿宋" w:eastAsia="仿宋" w:cs="仿宋"/>
          <w:sz w:val="24"/>
        </w:rPr>
      </w:pPr>
      <w:r>
        <w:rPr>
          <w:rFonts w:hint="eastAsia" w:ascii="仿宋" w:hAnsi="仿宋" w:eastAsia="仿宋" w:cs="仿宋"/>
          <w:sz w:val="24"/>
        </w:rPr>
        <w:t>27.1 收费对象、收费标准及缴纳时间见《投标人须知资料表》。由中标人支付的，中标人须一次性向采购代理机构缴纳代理费，投标报价应包含代理费用。</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4DE8BAD6">
      <w:pPr>
        <w:spacing w:line="360" w:lineRule="auto"/>
        <w:jc w:val="center"/>
        <w:outlineLvl w:val="9"/>
        <w:rPr>
          <w:rFonts w:ascii="仿宋" w:hAnsi="仿宋" w:eastAsia="仿宋" w:cs="仿宋"/>
          <w:b/>
          <w:sz w:val="36"/>
          <w:szCs w:val="36"/>
        </w:rPr>
      </w:pPr>
      <w:bookmarkStart w:id="202" w:name="_Toc305158822"/>
      <w:bookmarkStart w:id="203" w:name="_Toc353825544"/>
      <w:bookmarkStart w:id="204" w:name="_Toc226965827"/>
      <w:bookmarkStart w:id="205" w:name="_Toc150774759"/>
      <w:bookmarkStart w:id="206" w:name="_Toc265228392"/>
      <w:bookmarkStart w:id="207" w:name="_Toc353873934"/>
      <w:bookmarkStart w:id="208" w:name="_Toc353873664"/>
      <w:bookmarkStart w:id="209" w:name="_Toc226337250"/>
      <w:bookmarkStart w:id="210" w:name="_Toc264969244"/>
      <w:bookmarkStart w:id="211" w:name="_Toc127151554"/>
      <w:bookmarkStart w:id="212" w:name="_Toc142311056"/>
      <w:bookmarkStart w:id="213" w:name="_Toc150480792"/>
      <w:bookmarkStart w:id="214" w:name="_Toc305158896"/>
      <w:bookmarkStart w:id="215" w:name="_Toc20683"/>
      <w:bookmarkStart w:id="216" w:name="_Toc16399"/>
      <w:r>
        <w:rPr>
          <w:rFonts w:hint="eastAsia" w:ascii="仿宋" w:hAnsi="仿宋" w:eastAsia="仿宋" w:cs="仿宋"/>
          <w:b/>
          <w:sz w:val="36"/>
          <w:szCs w:val="36"/>
        </w:rPr>
        <w:br w:type="page"/>
      </w:r>
    </w:p>
    <w:p w14:paraId="4DFBD46B">
      <w:pPr>
        <w:spacing w:line="360" w:lineRule="auto"/>
        <w:jc w:val="center"/>
        <w:outlineLvl w:val="0"/>
        <w:rPr>
          <w:rFonts w:ascii="仿宋" w:hAnsi="仿宋" w:eastAsia="仿宋" w:cs="仿宋"/>
          <w:b/>
          <w:sz w:val="36"/>
          <w:szCs w:val="36"/>
        </w:rPr>
      </w:pPr>
      <w:bookmarkStart w:id="217" w:name="_Toc9144"/>
      <w:r>
        <w:rPr>
          <w:rFonts w:hint="eastAsia" w:ascii="仿宋" w:hAnsi="仿宋" w:eastAsia="仿宋" w:cs="仿宋"/>
          <w:b/>
          <w:sz w:val="36"/>
          <w:szCs w:val="36"/>
        </w:rPr>
        <w:t xml:space="preserve">第三章   </w:t>
      </w:r>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仿宋" w:hAnsi="仿宋" w:eastAsia="仿宋" w:cs="仿宋"/>
          <w:b/>
          <w:sz w:val="36"/>
          <w:szCs w:val="36"/>
        </w:rPr>
        <w:t>资格审查</w:t>
      </w:r>
      <w:bookmarkEnd w:id="215"/>
      <w:bookmarkEnd w:id="216"/>
      <w:bookmarkEnd w:id="217"/>
      <w:bookmarkStart w:id="218" w:name="_Toc487900382"/>
    </w:p>
    <w:p w14:paraId="1A1ABE97">
      <w:pPr>
        <w:tabs>
          <w:tab w:val="left" w:pos="360"/>
          <w:tab w:val="left" w:pos="900"/>
        </w:tabs>
        <w:snapToGrid w:val="0"/>
        <w:spacing w:line="360" w:lineRule="auto"/>
        <w:jc w:val="center"/>
        <w:outlineLvl w:val="1"/>
        <w:rPr>
          <w:rFonts w:ascii="仿宋" w:hAnsi="仿宋" w:eastAsia="仿宋" w:cs="仿宋"/>
          <w:b/>
          <w:sz w:val="24"/>
        </w:rPr>
      </w:pPr>
      <w:bookmarkStart w:id="219" w:name="_Toc99301422"/>
      <w:r>
        <w:rPr>
          <w:rFonts w:hint="eastAsia" w:ascii="仿宋" w:hAnsi="仿宋" w:eastAsia="仿宋" w:cs="仿宋"/>
          <w:b/>
          <w:sz w:val="24"/>
        </w:rPr>
        <w:t>一、资格审查程序</w:t>
      </w:r>
      <w:bookmarkEnd w:id="219"/>
    </w:p>
    <w:p w14:paraId="097CBD23">
      <w:pPr>
        <w:numPr>
          <w:ilvl w:val="0"/>
          <w:numId w:val="4"/>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0E356B2D">
      <w:pPr>
        <w:numPr>
          <w:ilvl w:val="0"/>
          <w:numId w:val="4"/>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6B478F51">
      <w:pPr>
        <w:numPr>
          <w:ilvl w:val="0"/>
          <w:numId w:val="4"/>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7D8156F1">
      <w:pPr>
        <w:numPr>
          <w:ilvl w:val="0"/>
          <w:numId w:val="4"/>
        </w:numPr>
        <w:tabs>
          <w:tab w:val="left" w:pos="426"/>
          <w:tab w:val="left" w:pos="851"/>
        </w:tabs>
        <w:snapToGrid w:val="0"/>
        <w:spacing w:line="360" w:lineRule="auto"/>
        <w:ind w:left="426" w:hanging="426"/>
        <w:outlineLvl w:val="1"/>
        <w:rPr>
          <w:rFonts w:ascii="仿宋" w:hAnsi="仿宋" w:eastAsia="仿宋" w:cs="仿宋"/>
          <w:sz w:val="24"/>
        </w:rPr>
      </w:pPr>
      <w:r>
        <w:rPr>
          <w:rFonts w:hint="eastAsia" w:ascii="仿宋" w:hAnsi="仿宋" w:eastAsia="仿宋" w:cs="仿宋"/>
          <w:sz w:val="24"/>
        </w:rPr>
        <w:t>资格审查合格的投标人不足3家的，不进行评标。</w:t>
      </w:r>
    </w:p>
    <w:p w14:paraId="26D4F0C2">
      <w:pPr>
        <w:widowControl/>
        <w:jc w:val="left"/>
        <w:rPr>
          <w:rFonts w:ascii="仿宋" w:hAnsi="仿宋" w:eastAsia="仿宋" w:cs="仿宋"/>
          <w:sz w:val="24"/>
        </w:rPr>
      </w:pPr>
    </w:p>
    <w:p w14:paraId="3864BC9D">
      <w:pPr>
        <w:tabs>
          <w:tab w:val="left" w:pos="360"/>
          <w:tab w:val="left" w:pos="900"/>
        </w:tabs>
        <w:snapToGrid w:val="0"/>
        <w:spacing w:line="360" w:lineRule="auto"/>
        <w:jc w:val="center"/>
        <w:outlineLvl w:val="1"/>
        <w:rPr>
          <w:rFonts w:ascii="仿宋" w:hAnsi="仿宋" w:eastAsia="仿宋" w:cs="仿宋"/>
          <w:b/>
          <w:sz w:val="24"/>
        </w:rPr>
      </w:pPr>
      <w:r>
        <w:rPr>
          <w:rFonts w:hint="eastAsia" w:ascii="仿宋" w:hAnsi="仿宋" w:eastAsia="仿宋" w:cs="仿宋"/>
          <w:b/>
          <w:sz w:val="24"/>
        </w:rPr>
        <w:t>二、资格审查要求</w:t>
      </w:r>
    </w:p>
    <w:tbl>
      <w:tblPr>
        <w:tblStyle w:val="24"/>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1748"/>
        <w:gridCol w:w="4822"/>
        <w:gridCol w:w="1639"/>
      </w:tblGrid>
      <w:tr w14:paraId="6508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1079" w:type="dxa"/>
            <w:vAlign w:val="center"/>
          </w:tcPr>
          <w:p w14:paraId="3A35A6CD">
            <w:pPr>
              <w:tabs>
                <w:tab w:val="left" w:pos="1080"/>
              </w:tabs>
              <w:snapToGrid w:val="0"/>
              <w:jc w:val="center"/>
              <w:rPr>
                <w:rFonts w:ascii="仿宋" w:hAnsi="仿宋" w:eastAsia="仿宋" w:cs="仿宋"/>
                <w:b/>
                <w:sz w:val="24"/>
              </w:rPr>
            </w:pPr>
            <w:bookmarkStart w:id="220" w:name="_Hlt487972895"/>
            <w:bookmarkEnd w:id="220"/>
            <w:r>
              <w:rPr>
                <w:rFonts w:hint="eastAsia" w:ascii="仿宋" w:hAnsi="仿宋" w:eastAsia="仿宋" w:cs="仿宋"/>
                <w:b/>
                <w:sz w:val="24"/>
              </w:rPr>
              <w:t>序号</w:t>
            </w:r>
          </w:p>
        </w:tc>
        <w:tc>
          <w:tcPr>
            <w:tcW w:w="1748" w:type="dxa"/>
            <w:vAlign w:val="center"/>
          </w:tcPr>
          <w:p w14:paraId="459058B0">
            <w:pPr>
              <w:tabs>
                <w:tab w:val="left" w:pos="1080"/>
              </w:tabs>
              <w:snapToGrid w:val="0"/>
              <w:jc w:val="center"/>
              <w:rPr>
                <w:rFonts w:ascii="仿宋" w:hAnsi="仿宋" w:eastAsia="仿宋" w:cs="仿宋"/>
                <w:b/>
                <w:sz w:val="24"/>
              </w:rPr>
            </w:pPr>
            <w:r>
              <w:rPr>
                <w:rFonts w:hint="eastAsia" w:ascii="仿宋" w:hAnsi="仿宋" w:eastAsia="仿宋" w:cs="仿宋"/>
                <w:b/>
                <w:sz w:val="24"/>
              </w:rPr>
              <w:t>审查因素</w:t>
            </w:r>
          </w:p>
        </w:tc>
        <w:tc>
          <w:tcPr>
            <w:tcW w:w="4822" w:type="dxa"/>
            <w:vAlign w:val="center"/>
          </w:tcPr>
          <w:p w14:paraId="41BAB908">
            <w:pPr>
              <w:tabs>
                <w:tab w:val="left" w:pos="1080"/>
              </w:tabs>
              <w:snapToGrid w:val="0"/>
              <w:jc w:val="center"/>
              <w:rPr>
                <w:rFonts w:ascii="仿宋" w:hAnsi="仿宋" w:eastAsia="仿宋" w:cs="仿宋"/>
                <w:b/>
                <w:sz w:val="24"/>
              </w:rPr>
            </w:pPr>
            <w:r>
              <w:rPr>
                <w:rFonts w:hint="eastAsia" w:ascii="仿宋" w:hAnsi="仿宋" w:eastAsia="仿宋" w:cs="仿宋"/>
                <w:b/>
                <w:sz w:val="24"/>
              </w:rPr>
              <w:t>审查内容</w:t>
            </w:r>
          </w:p>
        </w:tc>
        <w:tc>
          <w:tcPr>
            <w:tcW w:w="1639" w:type="dxa"/>
            <w:vAlign w:val="center"/>
          </w:tcPr>
          <w:p w14:paraId="13924EF9">
            <w:pPr>
              <w:tabs>
                <w:tab w:val="left" w:pos="1080"/>
              </w:tabs>
              <w:snapToGrid w:val="0"/>
              <w:jc w:val="center"/>
              <w:rPr>
                <w:rFonts w:ascii="仿宋" w:hAnsi="仿宋" w:eastAsia="仿宋" w:cs="仿宋"/>
                <w:b/>
                <w:sz w:val="24"/>
              </w:rPr>
            </w:pPr>
            <w:r>
              <w:rPr>
                <w:rFonts w:hint="eastAsia" w:ascii="仿宋" w:hAnsi="仿宋" w:eastAsia="仿宋" w:cs="仿宋"/>
                <w:b/>
                <w:sz w:val="24"/>
              </w:rPr>
              <w:t>格式要求</w:t>
            </w:r>
          </w:p>
        </w:tc>
      </w:tr>
      <w:tr w14:paraId="7619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3ED20D5E">
            <w:pPr>
              <w:tabs>
                <w:tab w:val="left" w:pos="1080"/>
              </w:tabs>
              <w:snapToGrid w:val="0"/>
              <w:jc w:val="center"/>
              <w:rPr>
                <w:rFonts w:ascii="仿宋" w:hAnsi="仿宋" w:eastAsia="仿宋" w:cs="仿宋"/>
                <w:sz w:val="24"/>
              </w:rPr>
            </w:pPr>
            <w:r>
              <w:rPr>
                <w:rFonts w:hint="eastAsia" w:ascii="仿宋" w:hAnsi="仿宋" w:eastAsia="仿宋" w:cs="仿宋"/>
                <w:sz w:val="24"/>
              </w:rPr>
              <w:t>1</w:t>
            </w:r>
          </w:p>
        </w:tc>
        <w:tc>
          <w:tcPr>
            <w:tcW w:w="1748" w:type="dxa"/>
            <w:vAlign w:val="center"/>
          </w:tcPr>
          <w:p w14:paraId="124892AB">
            <w:pPr>
              <w:tabs>
                <w:tab w:val="left" w:pos="1080"/>
              </w:tabs>
              <w:snapToGrid w:val="0"/>
              <w:rPr>
                <w:rFonts w:ascii="仿宋" w:hAnsi="仿宋" w:eastAsia="仿宋" w:cs="仿宋"/>
                <w:sz w:val="24"/>
              </w:rPr>
            </w:pPr>
            <w:r>
              <w:rPr>
                <w:rFonts w:hint="eastAsia" w:ascii="仿宋" w:hAnsi="仿宋" w:eastAsia="仿宋" w:cs="仿宋"/>
                <w:sz w:val="24"/>
              </w:rPr>
              <w:t>满足《中华人民共和国政府采购法》第二十二条规定及法律法规的其他规定</w:t>
            </w:r>
          </w:p>
        </w:tc>
        <w:tc>
          <w:tcPr>
            <w:tcW w:w="4822" w:type="dxa"/>
            <w:vAlign w:val="center"/>
          </w:tcPr>
          <w:p w14:paraId="3E0851C5">
            <w:pPr>
              <w:tabs>
                <w:tab w:val="left" w:pos="1080"/>
              </w:tabs>
              <w:snapToGrid w:val="0"/>
              <w:rPr>
                <w:rFonts w:ascii="仿宋" w:hAnsi="仿宋" w:eastAsia="仿宋" w:cs="仿宋"/>
                <w:sz w:val="24"/>
              </w:rPr>
            </w:pPr>
            <w:r>
              <w:rPr>
                <w:rFonts w:hint="eastAsia" w:ascii="仿宋" w:hAnsi="仿宋" w:eastAsia="仿宋" w:cs="仿宋"/>
                <w:sz w:val="24"/>
              </w:rPr>
              <w:t>具体规定见第一章《投标邀请》</w:t>
            </w:r>
          </w:p>
        </w:tc>
        <w:tc>
          <w:tcPr>
            <w:tcW w:w="1639" w:type="dxa"/>
            <w:vAlign w:val="center"/>
          </w:tcPr>
          <w:p w14:paraId="23D6F0F8">
            <w:pPr>
              <w:tabs>
                <w:tab w:val="left" w:pos="1080"/>
              </w:tabs>
              <w:snapToGrid w:val="0"/>
              <w:rPr>
                <w:rFonts w:ascii="仿宋" w:hAnsi="仿宋" w:eastAsia="仿宋" w:cs="仿宋"/>
                <w:sz w:val="24"/>
              </w:rPr>
            </w:pPr>
          </w:p>
        </w:tc>
      </w:tr>
      <w:tr w14:paraId="4909C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142AF256">
            <w:pPr>
              <w:tabs>
                <w:tab w:val="left" w:pos="1080"/>
              </w:tabs>
              <w:snapToGrid w:val="0"/>
              <w:jc w:val="center"/>
              <w:rPr>
                <w:rFonts w:ascii="仿宋" w:hAnsi="仿宋" w:eastAsia="仿宋" w:cs="仿宋"/>
                <w:sz w:val="24"/>
              </w:rPr>
            </w:pPr>
            <w:r>
              <w:rPr>
                <w:rFonts w:hint="eastAsia" w:ascii="仿宋" w:hAnsi="仿宋" w:eastAsia="仿宋" w:cs="仿宋"/>
                <w:sz w:val="24"/>
              </w:rPr>
              <w:t>1-1</w:t>
            </w:r>
          </w:p>
        </w:tc>
        <w:tc>
          <w:tcPr>
            <w:tcW w:w="1748" w:type="dxa"/>
            <w:vAlign w:val="center"/>
          </w:tcPr>
          <w:p w14:paraId="7D1BC54A">
            <w:pPr>
              <w:tabs>
                <w:tab w:val="left" w:pos="1080"/>
              </w:tabs>
              <w:snapToGrid w:val="0"/>
              <w:rPr>
                <w:rFonts w:ascii="仿宋" w:hAnsi="仿宋" w:eastAsia="仿宋" w:cs="仿宋"/>
                <w:sz w:val="24"/>
              </w:rPr>
            </w:pPr>
            <w:r>
              <w:rPr>
                <w:rFonts w:hint="eastAsia" w:ascii="仿宋" w:hAnsi="仿宋" w:eastAsia="仿宋" w:cs="仿宋"/>
                <w:sz w:val="24"/>
              </w:rPr>
              <w:t>营业执照等证明文件</w:t>
            </w:r>
          </w:p>
        </w:tc>
        <w:tc>
          <w:tcPr>
            <w:tcW w:w="4822" w:type="dxa"/>
            <w:vAlign w:val="center"/>
          </w:tcPr>
          <w:p w14:paraId="0E9950D4">
            <w:pPr>
              <w:tabs>
                <w:tab w:val="left" w:pos="1080"/>
              </w:tabs>
              <w:snapToGrid w:val="0"/>
              <w:rPr>
                <w:rFonts w:ascii="仿宋" w:hAnsi="仿宋" w:eastAsia="仿宋" w:cs="仿宋"/>
                <w:sz w:val="24"/>
              </w:rPr>
            </w:pPr>
            <w:r>
              <w:rPr>
                <w:rFonts w:hint="eastAsia" w:ascii="仿宋" w:hAnsi="仿宋" w:eastAsia="仿宋" w:cs="仿宋"/>
                <w:sz w:val="24"/>
              </w:rPr>
              <w:t>投标人为企业（包括合伙企业）的，应提供</w:t>
            </w:r>
          </w:p>
          <w:p w14:paraId="21856501">
            <w:pPr>
              <w:tabs>
                <w:tab w:val="left" w:pos="1080"/>
              </w:tabs>
              <w:snapToGrid w:val="0"/>
              <w:rPr>
                <w:rFonts w:ascii="仿宋" w:hAnsi="仿宋" w:eastAsia="仿宋" w:cs="仿宋"/>
                <w:sz w:val="24"/>
              </w:rPr>
            </w:pPr>
            <w:r>
              <w:rPr>
                <w:rFonts w:hint="eastAsia" w:ascii="仿宋" w:hAnsi="仿宋" w:eastAsia="仿宋" w:cs="仿宋"/>
                <w:sz w:val="24"/>
              </w:rPr>
              <w:t>有效的“营业执照” ；</w:t>
            </w:r>
          </w:p>
          <w:p w14:paraId="6BC4E544">
            <w:pPr>
              <w:tabs>
                <w:tab w:val="left" w:pos="1080"/>
              </w:tabs>
              <w:snapToGrid w:val="0"/>
              <w:rPr>
                <w:rFonts w:ascii="仿宋" w:hAnsi="仿宋" w:eastAsia="仿宋" w:cs="仿宋"/>
                <w:sz w:val="24"/>
              </w:rPr>
            </w:pPr>
            <w:r>
              <w:rPr>
                <w:rFonts w:hint="eastAsia" w:ascii="仿宋" w:hAnsi="仿宋" w:eastAsia="仿宋" w:cs="仿宋"/>
                <w:sz w:val="24"/>
              </w:rPr>
              <w:t>投标人为事业单位的，应提供有效的“事业单位法人证书” ；</w:t>
            </w:r>
          </w:p>
          <w:p w14:paraId="5EB33016">
            <w:pPr>
              <w:tabs>
                <w:tab w:val="left" w:pos="1080"/>
              </w:tabs>
              <w:snapToGrid w:val="0"/>
              <w:rPr>
                <w:rFonts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34C4F443">
            <w:pPr>
              <w:tabs>
                <w:tab w:val="left" w:pos="1080"/>
              </w:tabs>
              <w:snapToGrid w:val="0"/>
              <w:rPr>
                <w:rFonts w:ascii="仿宋" w:hAnsi="仿宋" w:eastAsia="仿宋" w:cs="仿宋"/>
                <w:sz w:val="24"/>
              </w:rPr>
            </w:pPr>
            <w:r>
              <w:rPr>
                <w:rFonts w:hint="eastAsia" w:ascii="仿宋" w:hAnsi="仿宋" w:eastAsia="仿宋" w:cs="仿宋"/>
                <w:sz w:val="24"/>
              </w:rPr>
              <w:t>投标人是个体工商户的，应提供有效的“个体工商户营业执照”；</w:t>
            </w:r>
          </w:p>
          <w:p w14:paraId="30C0E29B">
            <w:pPr>
              <w:tabs>
                <w:tab w:val="left" w:pos="1080"/>
              </w:tabs>
              <w:snapToGrid w:val="0"/>
              <w:rPr>
                <w:rFonts w:ascii="仿宋" w:hAnsi="仿宋" w:eastAsia="仿宋" w:cs="仿宋"/>
                <w:sz w:val="24"/>
              </w:rPr>
            </w:pPr>
            <w:r>
              <w:rPr>
                <w:rFonts w:hint="eastAsia" w:ascii="仿宋" w:hAnsi="仿宋" w:eastAsia="仿宋" w:cs="仿宋"/>
                <w:sz w:val="24"/>
              </w:rPr>
              <w:t>投标人是自然人的，应提供有效的自然人身</w:t>
            </w:r>
          </w:p>
          <w:p w14:paraId="3F231ACE">
            <w:pPr>
              <w:tabs>
                <w:tab w:val="left" w:pos="1080"/>
              </w:tabs>
              <w:snapToGrid w:val="0"/>
              <w:rPr>
                <w:rFonts w:ascii="仿宋" w:hAnsi="仿宋" w:eastAsia="仿宋" w:cs="仿宋"/>
                <w:sz w:val="24"/>
              </w:rPr>
            </w:pPr>
            <w:r>
              <w:rPr>
                <w:rFonts w:hint="eastAsia" w:ascii="仿宋" w:hAnsi="仿宋" w:eastAsia="仿宋" w:cs="仿宋"/>
                <w:sz w:val="24"/>
              </w:rPr>
              <w:t>份证明。</w:t>
            </w:r>
          </w:p>
          <w:p w14:paraId="27347D70">
            <w:pPr>
              <w:tabs>
                <w:tab w:val="left" w:pos="1080"/>
              </w:tabs>
              <w:snapToGrid w:val="0"/>
              <w:rPr>
                <w:rFonts w:ascii="仿宋" w:hAnsi="仿宋" w:eastAsia="仿宋" w:cs="仿宋"/>
                <w:sz w:val="24"/>
              </w:rPr>
            </w:pPr>
            <w:r>
              <w:rPr>
                <w:rFonts w:hint="eastAsia" w:ascii="仿宋" w:hAnsi="仿宋" w:eastAsia="仿宋" w:cs="仿宋"/>
                <w:sz w:val="24"/>
              </w:rPr>
              <w:t>分支机构参加投标的，应提供该分支机构或</w:t>
            </w:r>
          </w:p>
          <w:p w14:paraId="70698CA1">
            <w:pPr>
              <w:tabs>
                <w:tab w:val="left" w:pos="1080"/>
              </w:tabs>
              <w:snapToGrid w:val="0"/>
              <w:rPr>
                <w:rFonts w:ascii="仿宋" w:hAnsi="仿宋" w:eastAsia="仿宋" w:cs="仿宋"/>
                <w:sz w:val="24"/>
              </w:rPr>
            </w:pPr>
            <w:r>
              <w:rPr>
                <w:rFonts w:hint="eastAsia" w:ascii="仿宋" w:hAnsi="仿宋" w:eastAsia="仿宋" w:cs="仿宋"/>
                <w:sz w:val="24"/>
              </w:rPr>
              <w:t>其所属法人/其他组织的相应证明文件；同时</w:t>
            </w:r>
          </w:p>
          <w:p w14:paraId="6D94CAC0">
            <w:pPr>
              <w:tabs>
                <w:tab w:val="left" w:pos="1080"/>
              </w:tabs>
              <w:snapToGrid w:val="0"/>
              <w:rPr>
                <w:rFonts w:ascii="仿宋" w:hAnsi="仿宋" w:eastAsia="仿宋" w:cs="仿宋"/>
                <w:sz w:val="24"/>
              </w:rPr>
            </w:pPr>
            <w:r>
              <w:rPr>
                <w:rFonts w:hint="eastAsia" w:ascii="仿宋" w:hAnsi="仿宋" w:eastAsia="仿宋" w:cs="仿宋"/>
                <w:sz w:val="24"/>
              </w:rPr>
              <w:t>还应提供其所属法人/其他组织出具的授权</w:t>
            </w:r>
          </w:p>
          <w:p w14:paraId="72E9539C">
            <w:pPr>
              <w:tabs>
                <w:tab w:val="left" w:pos="1080"/>
              </w:tabs>
              <w:snapToGrid w:val="0"/>
              <w:rPr>
                <w:rFonts w:ascii="仿宋" w:hAnsi="仿宋" w:eastAsia="仿宋" w:cs="仿宋"/>
                <w:sz w:val="24"/>
              </w:rPr>
            </w:pPr>
            <w:r>
              <w:rPr>
                <w:rFonts w:hint="eastAsia" w:ascii="仿宋" w:hAnsi="仿宋" w:eastAsia="仿宋" w:cs="仿宋"/>
                <w:sz w:val="24"/>
              </w:rPr>
              <w:t>其参与本项目的授权书（格式自拟，须加盖</w:t>
            </w:r>
          </w:p>
          <w:p w14:paraId="1C0A9A8F">
            <w:pPr>
              <w:tabs>
                <w:tab w:val="left" w:pos="1080"/>
              </w:tabs>
              <w:snapToGrid w:val="0"/>
              <w:rPr>
                <w:rFonts w:ascii="仿宋" w:hAnsi="仿宋" w:eastAsia="仿宋" w:cs="仿宋"/>
                <w:sz w:val="24"/>
              </w:rPr>
            </w:pPr>
            <w:r>
              <w:rPr>
                <w:rFonts w:hint="eastAsia" w:ascii="仿宋" w:hAnsi="仿宋" w:eastAsia="仿宋" w:cs="仿宋"/>
                <w:sz w:val="24"/>
              </w:rPr>
              <w:t>其所属法人/其他组织的公章）；对于银行、</w:t>
            </w:r>
          </w:p>
          <w:p w14:paraId="37CD9BEF">
            <w:pPr>
              <w:tabs>
                <w:tab w:val="left" w:pos="1080"/>
              </w:tabs>
              <w:snapToGrid w:val="0"/>
              <w:rPr>
                <w:rFonts w:ascii="仿宋" w:hAnsi="仿宋" w:eastAsia="仿宋" w:cs="仿宋"/>
                <w:sz w:val="24"/>
              </w:rPr>
            </w:pPr>
            <w:r>
              <w:rPr>
                <w:rFonts w:hint="eastAsia" w:ascii="仿宋" w:hAnsi="仿宋" w:eastAsia="仿宋" w:cs="仿宋"/>
                <w:sz w:val="24"/>
              </w:rPr>
              <w:t>保险、石油石化、电力、电信等行业的分支</w:t>
            </w:r>
          </w:p>
          <w:p w14:paraId="38E010E9">
            <w:pPr>
              <w:tabs>
                <w:tab w:val="left" w:pos="1080"/>
              </w:tabs>
              <w:snapToGrid w:val="0"/>
              <w:rPr>
                <w:rFonts w:ascii="仿宋" w:hAnsi="仿宋" w:eastAsia="仿宋" w:cs="仿宋"/>
                <w:sz w:val="24"/>
              </w:rPr>
            </w:pPr>
            <w:r>
              <w:rPr>
                <w:rFonts w:hint="eastAsia" w:ascii="仿宋" w:hAnsi="仿宋" w:eastAsia="仿宋" w:cs="仿宋"/>
                <w:sz w:val="24"/>
              </w:rPr>
              <w:t>机构，可以提供上述授权，也可以提供其所</w:t>
            </w:r>
          </w:p>
          <w:p w14:paraId="576A0A3C">
            <w:pPr>
              <w:tabs>
                <w:tab w:val="left" w:pos="1080"/>
              </w:tabs>
              <w:snapToGrid w:val="0"/>
              <w:rPr>
                <w:rFonts w:ascii="仿宋" w:hAnsi="仿宋" w:eastAsia="仿宋" w:cs="仿宋"/>
                <w:sz w:val="24"/>
              </w:rPr>
            </w:pPr>
            <w:r>
              <w:rPr>
                <w:rFonts w:hint="eastAsia" w:ascii="仿宋" w:hAnsi="仿宋" w:eastAsia="仿宋" w:cs="仿宋"/>
                <w:sz w:val="24"/>
              </w:rPr>
              <w:t>属法人/其他组织的有关文件或制度等能够</w:t>
            </w:r>
          </w:p>
          <w:p w14:paraId="604BA446">
            <w:pPr>
              <w:tabs>
                <w:tab w:val="left" w:pos="1080"/>
              </w:tabs>
              <w:snapToGrid w:val="0"/>
              <w:rPr>
                <w:rFonts w:ascii="仿宋" w:hAnsi="仿宋" w:eastAsia="仿宋" w:cs="仿宋"/>
                <w:color w:val="000000"/>
                <w:sz w:val="24"/>
              </w:rPr>
            </w:pPr>
            <w:r>
              <w:rPr>
                <w:rFonts w:hint="eastAsia" w:ascii="仿宋" w:hAnsi="仿宋" w:eastAsia="仿宋" w:cs="仿宋"/>
                <w:sz w:val="24"/>
              </w:rPr>
              <w:t>证明授权其独立开展业务的证明材料。</w:t>
            </w:r>
          </w:p>
        </w:tc>
        <w:tc>
          <w:tcPr>
            <w:tcW w:w="1639" w:type="dxa"/>
            <w:vAlign w:val="center"/>
          </w:tcPr>
          <w:p w14:paraId="6225286F">
            <w:pPr>
              <w:tabs>
                <w:tab w:val="left" w:pos="1080"/>
              </w:tabs>
              <w:snapToGrid w:val="0"/>
              <w:rPr>
                <w:rFonts w:ascii="仿宋" w:hAnsi="仿宋" w:eastAsia="仿宋" w:cs="仿宋"/>
                <w:sz w:val="24"/>
              </w:rPr>
            </w:pPr>
            <w:r>
              <w:rPr>
                <w:rFonts w:hint="eastAsia" w:ascii="仿宋" w:hAnsi="仿宋" w:eastAsia="仿宋" w:cs="仿宋"/>
                <w:sz w:val="24"/>
              </w:rPr>
              <w:t>提供原件的清晰复印件</w:t>
            </w:r>
          </w:p>
        </w:tc>
      </w:tr>
      <w:tr w14:paraId="0CB2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10B2171C">
            <w:pPr>
              <w:tabs>
                <w:tab w:val="left" w:pos="1080"/>
              </w:tabs>
              <w:snapToGrid w:val="0"/>
              <w:jc w:val="center"/>
              <w:rPr>
                <w:rFonts w:ascii="仿宋" w:hAnsi="仿宋" w:eastAsia="仿宋" w:cs="仿宋"/>
                <w:sz w:val="24"/>
              </w:rPr>
            </w:pPr>
            <w:r>
              <w:rPr>
                <w:rFonts w:hint="eastAsia" w:ascii="仿宋" w:hAnsi="仿宋" w:eastAsia="仿宋" w:cs="仿宋"/>
                <w:sz w:val="24"/>
              </w:rPr>
              <w:t>1-2</w:t>
            </w:r>
          </w:p>
        </w:tc>
        <w:tc>
          <w:tcPr>
            <w:tcW w:w="1748" w:type="dxa"/>
            <w:vAlign w:val="center"/>
          </w:tcPr>
          <w:p w14:paraId="7924A99C">
            <w:pPr>
              <w:tabs>
                <w:tab w:val="left" w:pos="1080"/>
              </w:tabs>
              <w:snapToGrid w:val="0"/>
              <w:rPr>
                <w:rFonts w:ascii="仿宋" w:hAnsi="仿宋" w:eastAsia="仿宋" w:cs="仿宋"/>
                <w:sz w:val="24"/>
              </w:rPr>
            </w:pPr>
            <w:r>
              <w:rPr>
                <w:rFonts w:hint="eastAsia" w:ascii="仿宋" w:hAnsi="仿宋" w:eastAsia="仿宋" w:cs="仿宋"/>
                <w:sz w:val="24"/>
              </w:rPr>
              <w:t>投标人资格声明书</w:t>
            </w:r>
          </w:p>
        </w:tc>
        <w:tc>
          <w:tcPr>
            <w:tcW w:w="4822" w:type="dxa"/>
            <w:vAlign w:val="center"/>
          </w:tcPr>
          <w:p w14:paraId="50B4F38E">
            <w:pPr>
              <w:tabs>
                <w:tab w:val="left" w:pos="1080"/>
              </w:tabs>
              <w:snapToGrid w:val="0"/>
              <w:rPr>
                <w:rFonts w:ascii="仿宋" w:hAnsi="仿宋" w:eastAsia="仿宋" w:cs="仿宋"/>
                <w:sz w:val="24"/>
              </w:rPr>
            </w:pPr>
            <w:r>
              <w:rPr>
                <w:rFonts w:hint="eastAsia" w:ascii="仿宋" w:hAnsi="仿宋" w:eastAsia="仿宋" w:cs="仿宋"/>
                <w:sz w:val="24"/>
              </w:rPr>
              <w:t>提供了符合招标文件要求的《投标人资格声明书》。</w:t>
            </w:r>
          </w:p>
        </w:tc>
        <w:tc>
          <w:tcPr>
            <w:tcW w:w="1639" w:type="dxa"/>
            <w:vAlign w:val="center"/>
          </w:tcPr>
          <w:p w14:paraId="76B2086A">
            <w:pPr>
              <w:tabs>
                <w:tab w:val="left" w:pos="1080"/>
              </w:tabs>
              <w:snapToGrid w:val="0"/>
              <w:rPr>
                <w:rFonts w:ascii="仿宋" w:hAnsi="仿宋" w:eastAsia="仿宋" w:cs="仿宋"/>
                <w:sz w:val="24"/>
              </w:rPr>
            </w:pPr>
            <w:r>
              <w:rPr>
                <w:rFonts w:hint="eastAsia" w:ascii="仿宋" w:hAnsi="仿宋" w:eastAsia="仿宋" w:cs="仿宋"/>
                <w:sz w:val="24"/>
              </w:rPr>
              <w:t>格式见《投标文件格式》</w:t>
            </w:r>
          </w:p>
        </w:tc>
      </w:tr>
      <w:tr w14:paraId="11E1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56927761">
            <w:pPr>
              <w:tabs>
                <w:tab w:val="left" w:pos="1080"/>
              </w:tabs>
              <w:snapToGrid w:val="0"/>
              <w:jc w:val="center"/>
              <w:rPr>
                <w:rFonts w:ascii="仿宋" w:hAnsi="仿宋" w:eastAsia="仿宋" w:cs="仿宋"/>
                <w:sz w:val="24"/>
              </w:rPr>
            </w:pPr>
            <w:r>
              <w:rPr>
                <w:rFonts w:hint="eastAsia" w:ascii="仿宋" w:hAnsi="仿宋" w:eastAsia="仿宋" w:cs="仿宋"/>
                <w:sz w:val="24"/>
              </w:rPr>
              <w:t>1-3</w:t>
            </w:r>
          </w:p>
        </w:tc>
        <w:tc>
          <w:tcPr>
            <w:tcW w:w="1748" w:type="dxa"/>
            <w:vAlign w:val="center"/>
          </w:tcPr>
          <w:p w14:paraId="7A3590F3">
            <w:pPr>
              <w:tabs>
                <w:tab w:val="left" w:pos="1080"/>
              </w:tabs>
              <w:snapToGrid w:val="0"/>
              <w:rPr>
                <w:rFonts w:ascii="仿宋" w:hAnsi="仿宋" w:eastAsia="仿宋" w:cs="仿宋"/>
                <w:sz w:val="24"/>
              </w:rPr>
            </w:pPr>
            <w:r>
              <w:rPr>
                <w:rFonts w:hint="eastAsia" w:ascii="仿宋" w:hAnsi="仿宋" w:eastAsia="仿宋" w:cs="仿宋"/>
                <w:sz w:val="24"/>
              </w:rPr>
              <w:t>投标人信用记录</w:t>
            </w:r>
          </w:p>
        </w:tc>
        <w:tc>
          <w:tcPr>
            <w:tcW w:w="4822" w:type="dxa"/>
            <w:vAlign w:val="center"/>
          </w:tcPr>
          <w:p w14:paraId="1ED0F409">
            <w:pPr>
              <w:tabs>
                <w:tab w:val="left" w:pos="1080"/>
              </w:tabs>
              <w:snapToGrid w:val="0"/>
              <w:rPr>
                <w:rFonts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262A25BD">
            <w:pPr>
              <w:tabs>
                <w:tab w:val="left" w:pos="900"/>
                <w:tab w:val="left" w:pos="1980"/>
              </w:tabs>
              <w:snapToGrid w:val="0"/>
              <w:rPr>
                <w:rFonts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0644238E">
            <w:pPr>
              <w:tabs>
                <w:tab w:val="left" w:pos="900"/>
                <w:tab w:val="left" w:pos="1980"/>
              </w:tabs>
              <w:snapToGrid w:val="0"/>
              <w:rPr>
                <w:rFonts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0E6A83AC">
            <w:pPr>
              <w:tabs>
                <w:tab w:val="left" w:pos="1080"/>
              </w:tabs>
              <w:snapToGrid w:val="0"/>
              <w:rPr>
                <w:rFonts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1639" w:type="dxa"/>
            <w:vAlign w:val="center"/>
          </w:tcPr>
          <w:p w14:paraId="53C86E50">
            <w:pPr>
              <w:tabs>
                <w:tab w:val="left" w:pos="1080"/>
              </w:tabs>
              <w:snapToGrid w:val="0"/>
              <w:rPr>
                <w:rFonts w:ascii="仿宋" w:hAnsi="仿宋" w:eastAsia="仿宋" w:cs="仿宋"/>
                <w:sz w:val="24"/>
              </w:rPr>
            </w:pPr>
            <w:r>
              <w:rPr>
                <w:rFonts w:hint="eastAsia" w:ascii="仿宋" w:hAnsi="仿宋" w:eastAsia="仿宋" w:cs="仿宋"/>
                <w:sz w:val="24"/>
              </w:rPr>
              <w:t>无须投标人提供，由采购人或采购代理机构查询。</w:t>
            </w:r>
          </w:p>
        </w:tc>
      </w:tr>
      <w:tr w14:paraId="14FC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5E7871AE">
            <w:pPr>
              <w:tabs>
                <w:tab w:val="left" w:pos="1080"/>
              </w:tabs>
              <w:snapToGrid w:val="0"/>
              <w:jc w:val="center"/>
              <w:rPr>
                <w:rFonts w:ascii="仿宋" w:hAnsi="仿宋" w:eastAsia="仿宋" w:cs="仿宋"/>
                <w:sz w:val="24"/>
              </w:rPr>
            </w:pPr>
            <w:r>
              <w:rPr>
                <w:rFonts w:hint="eastAsia" w:ascii="仿宋" w:hAnsi="仿宋" w:eastAsia="仿宋" w:cs="仿宋"/>
                <w:sz w:val="24"/>
              </w:rPr>
              <w:t>1-4</w:t>
            </w:r>
          </w:p>
        </w:tc>
        <w:tc>
          <w:tcPr>
            <w:tcW w:w="1748" w:type="dxa"/>
            <w:vAlign w:val="center"/>
          </w:tcPr>
          <w:p w14:paraId="3DB42B81">
            <w:pPr>
              <w:tabs>
                <w:tab w:val="left" w:pos="1080"/>
              </w:tabs>
              <w:snapToGrid w:val="0"/>
              <w:rPr>
                <w:rFonts w:ascii="仿宋" w:hAnsi="仿宋" w:eastAsia="仿宋" w:cs="仿宋"/>
                <w:sz w:val="24"/>
              </w:rPr>
            </w:pPr>
            <w:r>
              <w:rPr>
                <w:rFonts w:hint="eastAsia" w:ascii="仿宋" w:hAnsi="仿宋" w:eastAsia="仿宋" w:cs="仿宋"/>
                <w:sz w:val="24"/>
              </w:rPr>
              <w:t>法律、行政法规</w:t>
            </w:r>
          </w:p>
          <w:p w14:paraId="1B6C11EE">
            <w:pPr>
              <w:tabs>
                <w:tab w:val="left" w:pos="1080"/>
              </w:tabs>
              <w:snapToGrid w:val="0"/>
              <w:rPr>
                <w:rFonts w:ascii="仿宋" w:hAnsi="仿宋" w:eastAsia="仿宋" w:cs="仿宋"/>
                <w:sz w:val="24"/>
              </w:rPr>
            </w:pPr>
            <w:r>
              <w:rPr>
                <w:rFonts w:hint="eastAsia" w:ascii="仿宋" w:hAnsi="仿宋" w:eastAsia="仿宋" w:cs="仿宋"/>
                <w:sz w:val="24"/>
              </w:rPr>
              <w:t>规定的其他条件</w:t>
            </w:r>
          </w:p>
        </w:tc>
        <w:tc>
          <w:tcPr>
            <w:tcW w:w="4822" w:type="dxa"/>
            <w:vAlign w:val="center"/>
          </w:tcPr>
          <w:p w14:paraId="008C8EF7">
            <w:pPr>
              <w:tabs>
                <w:tab w:val="left" w:pos="1080"/>
              </w:tabs>
              <w:snapToGrid w:val="0"/>
              <w:rPr>
                <w:rFonts w:ascii="仿宋" w:hAnsi="仿宋" w:eastAsia="仿宋" w:cs="仿宋"/>
                <w:sz w:val="24"/>
              </w:rPr>
            </w:pPr>
            <w:r>
              <w:rPr>
                <w:rFonts w:hint="eastAsia" w:ascii="仿宋" w:hAnsi="仿宋" w:eastAsia="仿宋" w:cs="仿宋"/>
                <w:sz w:val="24"/>
              </w:rPr>
              <w:t>法律、行政法规规定的其他条件</w:t>
            </w:r>
          </w:p>
        </w:tc>
        <w:tc>
          <w:tcPr>
            <w:tcW w:w="1639" w:type="dxa"/>
            <w:vAlign w:val="center"/>
          </w:tcPr>
          <w:p w14:paraId="58B2450B">
            <w:pPr>
              <w:tabs>
                <w:tab w:val="left" w:pos="1080"/>
              </w:tabs>
              <w:snapToGrid w:val="0"/>
              <w:rPr>
                <w:rFonts w:ascii="仿宋" w:hAnsi="仿宋" w:eastAsia="仿宋" w:cs="仿宋"/>
                <w:sz w:val="24"/>
              </w:rPr>
            </w:pPr>
            <w:r>
              <w:rPr>
                <w:rFonts w:hint="eastAsia" w:ascii="仿宋" w:hAnsi="仿宋" w:eastAsia="仿宋" w:cs="仿宋"/>
                <w:sz w:val="24"/>
              </w:rPr>
              <w:t>/</w:t>
            </w:r>
          </w:p>
        </w:tc>
      </w:tr>
      <w:tr w14:paraId="4E89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395BEBE0">
            <w:pPr>
              <w:tabs>
                <w:tab w:val="left" w:pos="1080"/>
              </w:tabs>
              <w:snapToGrid w:val="0"/>
              <w:jc w:val="center"/>
              <w:rPr>
                <w:rFonts w:ascii="仿宋" w:hAnsi="仿宋" w:eastAsia="仿宋" w:cs="仿宋"/>
                <w:sz w:val="24"/>
              </w:rPr>
            </w:pPr>
            <w:r>
              <w:rPr>
                <w:rFonts w:hint="eastAsia" w:ascii="仿宋" w:hAnsi="仿宋" w:eastAsia="仿宋" w:cs="仿宋"/>
                <w:sz w:val="24"/>
              </w:rPr>
              <w:t>2</w:t>
            </w:r>
          </w:p>
        </w:tc>
        <w:tc>
          <w:tcPr>
            <w:tcW w:w="1748" w:type="dxa"/>
            <w:vAlign w:val="center"/>
          </w:tcPr>
          <w:p w14:paraId="07C03F32">
            <w:pPr>
              <w:tabs>
                <w:tab w:val="left" w:pos="1080"/>
              </w:tabs>
              <w:snapToGrid w:val="0"/>
              <w:rPr>
                <w:rFonts w:ascii="仿宋" w:hAnsi="仿宋" w:eastAsia="仿宋" w:cs="仿宋"/>
                <w:sz w:val="24"/>
              </w:rPr>
            </w:pPr>
            <w:r>
              <w:rPr>
                <w:rFonts w:hint="eastAsia" w:ascii="仿宋" w:hAnsi="仿宋" w:eastAsia="仿宋" w:cs="仿宋"/>
                <w:sz w:val="24"/>
              </w:rPr>
              <w:t>落实政府采购政策需满足的资格要求</w:t>
            </w:r>
          </w:p>
        </w:tc>
        <w:tc>
          <w:tcPr>
            <w:tcW w:w="4822" w:type="dxa"/>
            <w:vAlign w:val="center"/>
          </w:tcPr>
          <w:p w14:paraId="1E921007">
            <w:pPr>
              <w:tabs>
                <w:tab w:val="left" w:pos="1080"/>
              </w:tabs>
              <w:snapToGrid w:val="0"/>
              <w:rPr>
                <w:rFonts w:ascii="仿宋" w:hAnsi="仿宋" w:eastAsia="仿宋" w:cs="仿宋"/>
                <w:sz w:val="24"/>
              </w:rPr>
            </w:pPr>
            <w:r>
              <w:rPr>
                <w:rFonts w:hint="eastAsia" w:ascii="仿宋" w:hAnsi="仿宋" w:eastAsia="仿宋" w:cs="仿宋"/>
                <w:sz w:val="24"/>
              </w:rPr>
              <w:t>具体要求见第一章《投标邀请》</w:t>
            </w:r>
          </w:p>
        </w:tc>
        <w:tc>
          <w:tcPr>
            <w:tcW w:w="1639" w:type="dxa"/>
            <w:vAlign w:val="center"/>
          </w:tcPr>
          <w:p w14:paraId="06009FE0">
            <w:pPr>
              <w:tabs>
                <w:tab w:val="left" w:pos="1080"/>
              </w:tabs>
              <w:snapToGrid w:val="0"/>
              <w:rPr>
                <w:rFonts w:ascii="仿宋" w:hAnsi="仿宋" w:eastAsia="仿宋" w:cs="仿宋"/>
                <w:sz w:val="24"/>
              </w:rPr>
            </w:pPr>
          </w:p>
        </w:tc>
      </w:tr>
      <w:tr w14:paraId="3485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5B9B9DCF">
            <w:pPr>
              <w:tabs>
                <w:tab w:val="left" w:pos="1080"/>
              </w:tabs>
              <w:snapToGrid w:val="0"/>
              <w:jc w:val="center"/>
              <w:rPr>
                <w:rFonts w:ascii="仿宋" w:hAnsi="仿宋" w:eastAsia="仿宋" w:cs="仿宋"/>
                <w:sz w:val="24"/>
              </w:rPr>
            </w:pPr>
            <w:r>
              <w:rPr>
                <w:rFonts w:hint="eastAsia" w:ascii="仿宋" w:hAnsi="仿宋" w:eastAsia="仿宋" w:cs="仿宋"/>
                <w:sz w:val="24"/>
              </w:rPr>
              <w:t>2-1</w:t>
            </w:r>
          </w:p>
        </w:tc>
        <w:tc>
          <w:tcPr>
            <w:tcW w:w="1748" w:type="dxa"/>
            <w:vAlign w:val="center"/>
          </w:tcPr>
          <w:p w14:paraId="719D88BA">
            <w:pPr>
              <w:tabs>
                <w:tab w:val="left" w:pos="1080"/>
              </w:tabs>
              <w:snapToGrid w:val="0"/>
              <w:rPr>
                <w:rFonts w:ascii="仿宋" w:hAnsi="仿宋" w:eastAsia="仿宋" w:cs="仿宋"/>
                <w:sz w:val="24"/>
              </w:rPr>
            </w:pPr>
            <w:r>
              <w:rPr>
                <w:rFonts w:hint="eastAsia" w:ascii="仿宋" w:hAnsi="仿宋" w:eastAsia="仿宋" w:cs="仿宋"/>
                <w:sz w:val="24"/>
              </w:rPr>
              <w:t>中小企业声明函</w:t>
            </w:r>
          </w:p>
        </w:tc>
        <w:tc>
          <w:tcPr>
            <w:tcW w:w="4822" w:type="dxa"/>
            <w:vAlign w:val="center"/>
          </w:tcPr>
          <w:p w14:paraId="7E8F0575">
            <w:pPr>
              <w:tabs>
                <w:tab w:val="left" w:pos="1080"/>
              </w:tabs>
              <w:snapToGrid w:val="0"/>
              <w:rPr>
                <w:rFonts w:ascii="仿宋" w:hAnsi="仿宋" w:eastAsia="仿宋" w:cs="仿宋"/>
                <w:sz w:val="24"/>
              </w:rPr>
            </w:pPr>
            <w:r>
              <w:rPr>
                <w:rFonts w:hint="eastAsia" w:ascii="仿宋" w:hAnsi="仿宋" w:eastAsia="仿宋" w:cs="仿宋"/>
                <w:sz w:val="24"/>
              </w:rPr>
              <w:t>当本项目（包）涉及预留份额专门面向中小</w:t>
            </w:r>
          </w:p>
          <w:p w14:paraId="7F044166">
            <w:pPr>
              <w:tabs>
                <w:tab w:val="left" w:pos="1080"/>
              </w:tabs>
              <w:snapToGrid w:val="0"/>
              <w:rPr>
                <w:rFonts w:ascii="仿宋" w:hAnsi="仿宋" w:eastAsia="仿宋" w:cs="仿宋"/>
                <w:sz w:val="24"/>
              </w:rPr>
            </w:pPr>
            <w:r>
              <w:rPr>
                <w:rFonts w:hint="eastAsia" w:ascii="仿宋" w:hAnsi="仿宋" w:eastAsia="仿宋" w:cs="仿宋"/>
                <w:sz w:val="24"/>
              </w:rPr>
              <w:t>企业采购，此时建议在《资格证明文件》中</w:t>
            </w:r>
          </w:p>
          <w:p w14:paraId="607C1C49">
            <w:pPr>
              <w:tabs>
                <w:tab w:val="left" w:pos="1080"/>
              </w:tabs>
              <w:snapToGrid w:val="0"/>
              <w:rPr>
                <w:rFonts w:ascii="仿宋" w:hAnsi="仿宋" w:eastAsia="仿宋" w:cs="仿宋"/>
                <w:sz w:val="24"/>
              </w:rPr>
            </w:pPr>
            <w:r>
              <w:rPr>
                <w:rFonts w:hint="eastAsia" w:ascii="仿宋" w:hAnsi="仿宋" w:eastAsia="仿宋" w:cs="仿宋"/>
                <w:sz w:val="24"/>
              </w:rPr>
              <w:t>提供。</w:t>
            </w:r>
          </w:p>
          <w:p w14:paraId="1186F96E">
            <w:pPr>
              <w:tabs>
                <w:tab w:val="left" w:pos="1080"/>
              </w:tabs>
              <w:snapToGrid w:val="0"/>
              <w:rPr>
                <w:rFonts w:ascii="仿宋" w:hAnsi="仿宋" w:eastAsia="仿宋" w:cs="仿宋"/>
                <w:sz w:val="24"/>
              </w:rPr>
            </w:pPr>
            <w:r>
              <w:rPr>
                <w:rFonts w:hint="eastAsia" w:ascii="仿宋" w:hAnsi="仿宋" w:eastAsia="仿宋" w:cs="仿宋"/>
                <w:sz w:val="24"/>
              </w:rPr>
              <w:t>1、投标人单独投标的，应提供《中小企业声</w:t>
            </w:r>
          </w:p>
          <w:p w14:paraId="32BFFC78">
            <w:pPr>
              <w:tabs>
                <w:tab w:val="left" w:pos="1080"/>
              </w:tabs>
              <w:snapToGrid w:val="0"/>
              <w:rPr>
                <w:rFonts w:ascii="仿宋" w:hAnsi="仿宋" w:eastAsia="仿宋" w:cs="仿宋"/>
                <w:sz w:val="24"/>
              </w:rPr>
            </w:pPr>
            <w:r>
              <w:rPr>
                <w:rFonts w:hint="eastAsia" w:ascii="仿宋" w:hAnsi="仿宋" w:eastAsia="仿宋" w:cs="仿宋"/>
                <w:sz w:val="24"/>
              </w:rPr>
              <w:t>明函》或《残疾人福利性单位声明函》或由</w:t>
            </w:r>
          </w:p>
          <w:p w14:paraId="5FA840C3">
            <w:pPr>
              <w:tabs>
                <w:tab w:val="left" w:pos="1080"/>
              </w:tabs>
              <w:snapToGrid w:val="0"/>
              <w:rPr>
                <w:rFonts w:ascii="仿宋" w:hAnsi="仿宋" w:eastAsia="仿宋" w:cs="仿宋"/>
                <w:sz w:val="24"/>
              </w:rPr>
            </w:pPr>
            <w:r>
              <w:rPr>
                <w:rFonts w:hint="eastAsia" w:ascii="仿宋" w:hAnsi="仿宋" w:eastAsia="仿宋" w:cs="仿宋"/>
                <w:sz w:val="24"/>
              </w:rPr>
              <w:t>省级以上监狱管理局、戒毒管理局（含新疆</w:t>
            </w:r>
          </w:p>
          <w:p w14:paraId="656FF2F9">
            <w:pPr>
              <w:tabs>
                <w:tab w:val="left" w:pos="1080"/>
              </w:tabs>
              <w:snapToGrid w:val="0"/>
              <w:rPr>
                <w:rFonts w:ascii="仿宋" w:hAnsi="仿宋" w:eastAsia="仿宋" w:cs="仿宋"/>
                <w:sz w:val="24"/>
              </w:rPr>
            </w:pPr>
            <w:r>
              <w:rPr>
                <w:rFonts w:hint="eastAsia" w:ascii="仿宋" w:hAnsi="仿宋" w:eastAsia="仿宋" w:cs="仿宋"/>
                <w:sz w:val="24"/>
              </w:rPr>
              <w:t>生产建设兵团）出具的属于监狱企业的证明</w:t>
            </w:r>
          </w:p>
          <w:p w14:paraId="12D64B52">
            <w:pPr>
              <w:tabs>
                <w:tab w:val="left" w:pos="1080"/>
              </w:tabs>
              <w:snapToGrid w:val="0"/>
              <w:rPr>
                <w:rFonts w:ascii="仿宋" w:hAnsi="仿宋" w:eastAsia="仿宋" w:cs="仿宋"/>
                <w:sz w:val="24"/>
              </w:rPr>
            </w:pPr>
            <w:r>
              <w:rPr>
                <w:rFonts w:hint="eastAsia" w:ascii="仿宋" w:hAnsi="仿宋" w:eastAsia="仿宋" w:cs="仿宋"/>
                <w:sz w:val="24"/>
              </w:rPr>
              <w:t>文件。</w:t>
            </w:r>
          </w:p>
          <w:p w14:paraId="7965DBA0">
            <w:pPr>
              <w:tabs>
                <w:tab w:val="left" w:pos="1080"/>
              </w:tabs>
              <w:snapToGrid w:val="0"/>
              <w:rPr>
                <w:rFonts w:ascii="仿宋" w:hAnsi="仿宋" w:eastAsia="仿宋" w:cs="仿宋"/>
                <w:sz w:val="24"/>
              </w:rPr>
            </w:pPr>
            <w:r>
              <w:rPr>
                <w:rFonts w:hint="eastAsia" w:ascii="仿宋" w:hAnsi="仿宋" w:eastAsia="仿宋" w:cs="仿宋"/>
                <w:sz w:val="24"/>
              </w:rPr>
              <w:t>2、如招标文件要求以联合体形式参加或者要</w:t>
            </w:r>
          </w:p>
          <w:p w14:paraId="66925893">
            <w:pPr>
              <w:tabs>
                <w:tab w:val="left" w:pos="1080"/>
              </w:tabs>
              <w:snapToGrid w:val="0"/>
              <w:rPr>
                <w:rFonts w:ascii="仿宋" w:hAnsi="仿宋" w:eastAsia="仿宋" w:cs="仿宋"/>
                <w:sz w:val="24"/>
              </w:rPr>
            </w:pPr>
            <w:r>
              <w:rPr>
                <w:rFonts w:hint="eastAsia" w:ascii="仿宋" w:hAnsi="仿宋" w:eastAsia="仿宋" w:cs="仿宋"/>
                <w:sz w:val="24"/>
              </w:rPr>
              <w:t>求合同分包的，且投标人为联合体或拟进行</w:t>
            </w:r>
          </w:p>
          <w:p w14:paraId="5768B857">
            <w:pPr>
              <w:tabs>
                <w:tab w:val="left" w:pos="1080"/>
              </w:tabs>
              <w:snapToGrid w:val="0"/>
              <w:rPr>
                <w:rFonts w:ascii="仿宋" w:hAnsi="仿宋" w:eastAsia="仿宋" w:cs="仿宋"/>
                <w:sz w:val="24"/>
              </w:rPr>
            </w:pPr>
            <w:r>
              <w:rPr>
                <w:rFonts w:hint="eastAsia" w:ascii="仿宋" w:hAnsi="仿宋" w:eastAsia="仿宋" w:cs="仿宋"/>
                <w:sz w:val="24"/>
              </w:rPr>
              <w:t>合同分包的，则联合体中的中小企业、签订</w:t>
            </w:r>
          </w:p>
          <w:p w14:paraId="66806ACB">
            <w:pPr>
              <w:tabs>
                <w:tab w:val="left" w:pos="1080"/>
              </w:tabs>
              <w:snapToGrid w:val="0"/>
              <w:rPr>
                <w:rFonts w:ascii="仿宋" w:hAnsi="仿宋" w:eastAsia="仿宋" w:cs="仿宋"/>
                <w:sz w:val="24"/>
              </w:rPr>
            </w:pPr>
            <w:r>
              <w:rPr>
                <w:rFonts w:hint="eastAsia" w:ascii="仿宋" w:hAnsi="仿宋" w:eastAsia="仿宋" w:cs="仿宋"/>
                <w:sz w:val="24"/>
              </w:rPr>
              <w:t>分包意向协议的中小企业具体情况须在《中</w:t>
            </w:r>
          </w:p>
          <w:p w14:paraId="7F608B6F">
            <w:pPr>
              <w:tabs>
                <w:tab w:val="left" w:pos="1080"/>
              </w:tabs>
              <w:snapToGrid w:val="0"/>
              <w:rPr>
                <w:rFonts w:ascii="仿宋" w:hAnsi="仿宋" w:eastAsia="仿宋" w:cs="仿宋"/>
                <w:sz w:val="24"/>
              </w:rPr>
            </w:pPr>
            <w:r>
              <w:rPr>
                <w:rFonts w:hint="eastAsia" w:ascii="仿宋" w:hAnsi="仿宋" w:eastAsia="仿宋" w:cs="仿宋"/>
                <w:sz w:val="24"/>
              </w:rPr>
              <w:t>小企业声明函》或《残疾人福利性单位声明</w:t>
            </w:r>
          </w:p>
          <w:p w14:paraId="7409495B">
            <w:pPr>
              <w:tabs>
                <w:tab w:val="left" w:pos="1080"/>
              </w:tabs>
              <w:snapToGrid w:val="0"/>
              <w:rPr>
                <w:rFonts w:ascii="仿宋" w:hAnsi="仿宋" w:eastAsia="仿宋" w:cs="仿宋"/>
                <w:sz w:val="24"/>
              </w:rPr>
            </w:pPr>
            <w:r>
              <w:rPr>
                <w:rFonts w:hint="eastAsia" w:ascii="仿宋" w:hAnsi="仿宋" w:eastAsia="仿宋" w:cs="仿宋"/>
                <w:sz w:val="24"/>
              </w:rPr>
              <w:t>函》或由省级以上监狱管理局、戒毒管理局</w:t>
            </w:r>
          </w:p>
          <w:p w14:paraId="3560CC7C">
            <w:pPr>
              <w:tabs>
                <w:tab w:val="left" w:pos="1080"/>
              </w:tabs>
              <w:snapToGrid w:val="0"/>
              <w:rPr>
                <w:rFonts w:ascii="仿宋" w:hAnsi="仿宋" w:eastAsia="仿宋" w:cs="仿宋"/>
                <w:sz w:val="24"/>
              </w:rPr>
            </w:pPr>
            <w:r>
              <w:rPr>
                <w:rFonts w:hint="eastAsia" w:ascii="仿宋" w:hAnsi="仿宋" w:eastAsia="仿宋" w:cs="仿宋"/>
                <w:sz w:val="24"/>
              </w:rPr>
              <w:t>（含新疆生产建设兵团）出具的属于监狱企</w:t>
            </w:r>
          </w:p>
          <w:p w14:paraId="26E98387">
            <w:pPr>
              <w:tabs>
                <w:tab w:val="left" w:pos="1080"/>
              </w:tabs>
              <w:snapToGrid w:val="0"/>
              <w:rPr>
                <w:rFonts w:ascii="仿宋" w:hAnsi="仿宋" w:eastAsia="仿宋" w:cs="仿宋"/>
                <w:sz w:val="24"/>
              </w:rPr>
            </w:pPr>
            <w:r>
              <w:rPr>
                <w:rFonts w:hint="eastAsia" w:ascii="仿宋" w:hAnsi="仿宋" w:eastAsia="仿宋" w:cs="仿宋"/>
                <w:sz w:val="24"/>
              </w:rPr>
              <w:t>业的证明文件中如实填报，且满足招标文件</w:t>
            </w:r>
          </w:p>
          <w:p w14:paraId="5434BC36">
            <w:pPr>
              <w:tabs>
                <w:tab w:val="left" w:pos="1080"/>
              </w:tabs>
              <w:snapToGrid w:val="0"/>
              <w:rPr>
                <w:rFonts w:ascii="仿宋" w:hAnsi="仿宋" w:eastAsia="仿宋" w:cs="仿宋"/>
                <w:sz w:val="24"/>
              </w:rPr>
            </w:pPr>
            <w:r>
              <w:rPr>
                <w:rFonts w:hint="eastAsia" w:ascii="仿宋" w:hAnsi="仿宋" w:eastAsia="仿宋" w:cs="仿宋"/>
                <w:sz w:val="24"/>
              </w:rPr>
              <w:t>关于预留份额的要求。</w:t>
            </w:r>
          </w:p>
        </w:tc>
        <w:tc>
          <w:tcPr>
            <w:tcW w:w="1639" w:type="dxa"/>
            <w:vAlign w:val="center"/>
          </w:tcPr>
          <w:p w14:paraId="72110E0A">
            <w:pPr>
              <w:tabs>
                <w:tab w:val="left" w:pos="1080"/>
              </w:tabs>
              <w:snapToGrid w:val="0"/>
              <w:rPr>
                <w:rFonts w:ascii="仿宋" w:hAnsi="仿宋" w:eastAsia="仿宋" w:cs="仿宋"/>
                <w:sz w:val="24"/>
              </w:rPr>
            </w:pPr>
            <w:r>
              <w:rPr>
                <w:rFonts w:hint="eastAsia" w:ascii="仿宋" w:hAnsi="仿宋" w:eastAsia="仿宋" w:cs="仿宋"/>
                <w:sz w:val="24"/>
              </w:rPr>
              <w:t>格式见《投标文件格式》</w:t>
            </w:r>
          </w:p>
        </w:tc>
      </w:tr>
      <w:tr w14:paraId="3D25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7670D86C">
            <w:pPr>
              <w:tabs>
                <w:tab w:val="left" w:pos="1080"/>
              </w:tabs>
              <w:snapToGrid w:val="0"/>
              <w:rPr>
                <w:rFonts w:ascii="仿宋" w:hAnsi="仿宋" w:eastAsia="仿宋" w:cs="仿宋"/>
                <w:sz w:val="24"/>
              </w:rPr>
            </w:pPr>
            <w:r>
              <w:rPr>
                <w:rFonts w:hint="eastAsia" w:ascii="仿宋" w:hAnsi="仿宋" w:eastAsia="仿宋" w:cs="仿宋"/>
                <w:sz w:val="24"/>
              </w:rPr>
              <w:t xml:space="preserve">2-1-1 </w:t>
            </w:r>
          </w:p>
          <w:p w14:paraId="6D5170BF">
            <w:pPr>
              <w:tabs>
                <w:tab w:val="left" w:pos="1080"/>
              </w:tabs>
              <w:snapToGrid w:val="0"/>
              <w:jc w:val="center"/>
              <w:rPr>
                <w:rFonts w:ascii="仿宋" w:hAnsi="仿宋" w:eastAsia="仿宋" w:cs="仿宋"/>
                <w:sz w:val="24"/>
              </w:rPr>
            </w:pPr>
          </w:p>
        </w:tc>
        <w:tc>
          <w:tcPr>
            <w:tcW w:w="1748" w:type="dxa"/>
            <w:vAlign w:val="center"/>
          </w:tcPr>
          <w:p w14:paraId="33B875E4">
            <w:pPr>
              <w:tabs>
                <w:tab w:val="left" w:pos="1080"/>
              </w:tabs>
              <w:snapToGrid w:val="0"/>
              <w:rPr>
                <w:rFonts w:ascii="仿宋" w:hAnsi="仿宋" w:eastAsia="仿宋" w:cs="仿宋"/>
                <w:sz w:val="24"/>
              </w:rPr>
            </w:pPr>
            <w:r>
              <w:rPr>
                <w:rFonts w:hint="eastAsia" w:ascii="仿宋" w:hAnsi="仿宋" w:eastAsia="仿宋" w:cs="仿宋"/>
                <w:sz w:val="24"/>
              </w:rPr>
              <w:t>中小企业证明文</w:t>
            </w:r>
          </w:p>
          <w:p w14:paraId="26DCD57F">
            <w:pPr>
              <w:tabs>
                <w:tab w:val="left" w:pos="1080"/>
              </w:tabs>
              <w:snapToGrid w:val="0"/>
              <w:rPr>
                <w:rFonts w:ascii="仿宋" w:hAnsi="仿宋" w:eastAsia="仿宋" w:cs="仿宋"/>
                <w:sz w:val="24"/>
              </w:rPr>
            </w:pPr>
            <w:r>
              <w:rPr>
                <w:rFonts w:hint="eastAsia" w:ascii="仿宋" w:hAnsi="仿宋" w:eastAsia="仿宋" w:cs="仿宋"/>
                <w:sz w:val="24"/>
              </w:rPr>
              <w:t>件</w:t>
            </w:r>
          </w:p>
        </w:tc>
        <w:tc>
          <w:tcPr>
            <w:tcW w:w="4822" w:type="dxa"/>
            <w:vAlign w:val="center"/>
          </w:tcPr>
          <w:p w14:paraId="154353D8">
            <w:pPr>
              <w:tabs>
                <w:tab w:val="left" w:pos="1080"/>
              </w:tabs>
              <w:snapToGrid w:val="0"/>
              <w:rPr>
                <w:rFonts w:ascii="仿宋" w:hAnsi="仿宋" w:eastAsia="仿宋" w:cs="仿宋"/>
                <w:sz w:val="24"/>
              </w:rPr>
            </w:pPr>
            <w:r>
              <w:rPr>
                <w:rFonts w:hint="eastAsia" w:ascii="仿宋" w:hAnsi="仿宋" w:eastAsia="仿宋" w:cs="仿宋"/>
                <w:sz w:val="24"/>
              </w:rPr>
              <w:t>当本项目（包）涉及预留份额专门面向中小</w:t>
            </w:r>
          </w:p>
          <w:p w14:paraId="6F5AD9AF">
            <w:pPr>
              <w:tabs>
                <w:tab w:val="left" w:pos="1080"/>
              </w:tabs>
              <w:snapToGrid w:val="0"/>
              <w:rPr>
                <w:rFonts w:ascii="仿宋" w:hAnsi="仿宋" w:eastAsia="仿宋" w:cs="仿宋"/>
                <w:sz w:val="24"/>
              </w:rPr>
            </w:pPr>
            <w:r>
              <w:rPr>
                <w:rFonts w:hint="eastAsia" w:ascii="仿宋" w:hAnsi="仿宋" w:eastAsia="仿宋" w:cs="仿宋"/>
                <w:sz w:val="24"/>
              </w:rPr>
              <w:t>企业采购，此时建议在《资格证明文件》中</w:t>
            </w:r>
          </w:p>
          <w:p w14:paraId="17E3DE9E">
            <w:pPr>
              <w:tabs>
                <w:tab w:val="left" w:pos="1080"/>
              </w:tabs>
              <w:snapToGrid w:val="0"/>
              <w:rPr>
                <w:rFonts w:ascii="仿宋" w:hAnsi="仿宋" w:eastAsia="仿宋" w:cs="仿宋"/>
                <w:sz w:val="24"/>
              </w:rPr>
            </w:pPr>
            <w:r>
              <w:rPr>
                <w:rFonts w:hint="eastAsia" w:ascii="仿宋" w:hAnsi="仿宋" w:eastAsia="仿宋" w:cs="仿宋"/>
                <w:sz w:val="24"/>
              </w:rPr>
              <w:t>提供。</w:t>
            </w:r>
          </w:p>
          <w:p w14:paraId="08C0AB99">
            <w:pPr>
              <w:tabs>
                <w:tab w:val="left" w:pos="1080"/>
              </w:tabs>
              <w:snapToGrid w:val="0"/>
              <w:rPr>
                <w:rFonts w:ascii="仿宋" w:hAnsi="仿宋" w:eastAsia="仿宋" w:cs="仿宋"/>
                <w:sz w:val="24"/>
              </w:rPr>
            </w:pPr>
            <w:r>
              <w:rPr>
                <w:rFonts w:hint="eastAsia" w:ascii="仿宋" w:hAnsi="仿宋" w:eastAsia="仿宋" w:cs="仿宋"/>
                <w:sz w:val="24"/>
              </w:rPr>
              <w:t>1、投标人单独投标的，应提供《中小企业声</w:t>
            </w:r>
          </w:p>
          <w:p w14:paraId="7B422D89">
            <w:pPr>
              <w:tabs>
                <w:tab w:val="left" w:pos="1080"/>
              </w:tabs>
              <w:snapToGrid w:val="0"/>
              <w:rPr>
                <w:rFonts w:ascii="仿宋" w:hAnsi="仿宋" w:eastAsia="仿宋" w:cs="仿宋"/>
                <w:sz w:val="24"/>
              </w:rPr>
            </w:pPr>
            <w:r>
              <w:rPr>
                <w:rFonts w:hint="eastAsia" w:ascii="仿宋" w:hAnsi="仿宋" w:eastAsia="仿宋" w:cs="仿宋"/>
                <w:sz w:val="24"/>
              </w:rPr>
              <w:t>明函》或《残疾人福利性单位声明函》或由</w:t>
            </w:r>
          </w:p>
          <w:p w14:paraId="4465286B">
            <w:pPr>
              <w:tabs>
                <w:tab w:val="left" w:pos="1080"/>
              </w:tabs>
              <w:snapToGrid w:val="0"/>
              <w:rPr>
                <w:rFonts w:ascii="仿宋" w:hAnsi="仿宋" w:eastAsia="仿宋" w:cs="仿宋"/>
                <w:sz w:val="24"/>
              </w:rPr>
            </w:pPr>
            <w:r>
              <w:rPr>
                <w:rFonts w:hint="eastAsia" w:ascii="仿宋" w:hAnsi="仿宋" w:eastAsia="仿宋" w:cs="仿宋"/>
                <w:sz w:val="24"/>
              </w:rPr>
              <w:t>省级以上监狱管理局、戒毒管理局（含新疆</w:t>
            </w:r>
          </w:p>
          <w:p w14:paraId="7B74D626">
            <w:pPr>
              <w:tabs>
                <w:tab w:val="left" w:pos="1080"/>
              </w:tabs>
              <w:snapToGrid w:val="0"/>
              <w:rPr>
                <w:rFonts w:ascii="仿宋" w:hAnsi="仿宋" w:eastAsia="仿宋" w:cs="仿宋"/>
                <w:sz w:val="24"/>
              </w:rPr>
            </w:pPr>
            <w:r>
              <w:rPr>
                <w:rFonts w:hint="eastAsia" w:ascii="仿宋" w:hAnsi="仿宋" w:eastAsia="仿宋" w:cs="仿宋"/>
                <w:sz w:val="24"/>
              </w:rPr>
              <w:t>生产建设兵团）出具的属于监狱企业的证明</w:t>
            </w:r>
          </w:p>
          <w:p w14:paraId="763D29DF">
            <w:pPr>
              <w:tabs>
                <w:tab w:val="left" w:pos="1080"/>
              </w:tabs>
              <w:snapToGrid w:val="0"/>
              <w:rPr>
                <w:rFonts w:ascii="仿宋" w:hAnsi="仿宋" w:eastAsia="仿宋" w:cs="仿宋"/>
                <w:sz w:val="24"/>
              </w:rPr>
            </w:pPr>
            <w:r>
              <w:rPr>
                <w:rFonts w:hint="eastAsia" w:ascii="仿宋" w:hAnsi="仿宋" w:eastAsia="仿宋" w:cs="仿宋"/>
                <w:sz w:val="24"/>
              </w:rPr>
              <w:t>文件。</w:t>
            </w:r>
          </w:p>
          <w:p w14:paraId="0E18178B">
            <w:pPr>
              <w:tabs>
                <w:tab w:val="left" w:pos="1080"/>
              </w:tabs>
              <w:snapToGrid w:val="0"/>
              <w:rPr>
                <w:rFonts w:ascii="仿宋" w:hAnsi="仿宋" w:eastAsia="仿宋" w:cs="仿宋"/>
                <w:sz w:val="24"/>
              </w:rPr>
            </w:pPr>
            <w:r>
              <w:rPr>
                <w:rFonts w:hint="eastAsia" w:ascii="仿宋" w:hAnsi="仿宋" w:eastAsia="仿宋" w:cs="仿宋"/>
                <w:sz w:val="24"/>
              </w:rPr>
              <w:t>2、如招标文件要求以联合体形式参加或者要</w:t>
            </w:r>
          </w:p>
          <w:p w14:paraId="50FCACEA">
            <w:pPr>
              <w:tabs>
                <w:tab w:val="left" w:pos="1080"/>
              </w:tabs>
              <w:snapToGrid w:val="0"/>
              <w:rPr>
                <w:rFonts w:ascii="仿宋" w:hAnsi="仿宋" w:eastAsia="仿宋" w:cs="仿宋"/>
                <w:sz w:val="24"/>
              </w:rPr>
            </w:pPr>
            <w:r>
              <w:rPr>
                <w:rFonts w:hint="eastAsia" w:ascii="仿宋" w:hAnsi="仿宋" w:eastAsia="仿宋" w:cs="仿宋"/>
                <w:sz w:val="24"/>
              </w:rPr>
              <w:t>求合同分包的，且投标人为联合体或拟进行</w:t>
            </w:r>
          </w:p>
          <w:p w14:paraId="2C5B7AC1">
            <w:pPr>
              <w:tabs>
                <w:tab w:val="left" w:pos="1080"/>
              </w:tabs>
              <w:snapToGrid w:val="0"/>
              <w:rPr>
                <w:rFonts w:ascii="仿宋" w:hAnsi="仿宋" w:eastAsia="仿宋" w:cs="仿宋"/>
                <w:sz w:val="24"/>
              </w:rPr>
            </w:pPr>
            <w:r>
              <w:rPr>
                <w:rFonts w:hint="eastAsia" w:ascii="仿宋" w:hAnsi="仿宋" w:eastAsia="仿宋" w:cs="仿宋"/>
                <w:sz w:val="24"/>
              </w:rPr>
              <w:t>合同分包的，则联合体中的中小企业、签订</w:t>
            </w:r>
          </w:p>
          <w:p w14:paraId="19B828A4">
            <w:pPr>
              <w:tabs>
                <w:tab w:val="left" w:pos="1080"/>
              </w:tabs>
              <w:snapToGrid w:val="0"/>
              <w:rPr>
                <w:rFonts w:ascii="仿宋" w:hAnsi="仿宋" w:eastAsia="仿宋" w:cs="仿宋"/>
                <w:sz w:val="24"/>
              </w:rPr>
            </w:pPr>
            <w:r>
              <w:rPr>
                <w:rFonts w:hint="eastAsia" w:ascii="仿宋" w:hAnsi="仿宋" w:eastAsia="仿宋" w:cs="仿宋"/>
                <w:sz w:val="24"/>
              </w:rPr>
              <w:t>分包意向协议的中小企业具体情况须在《中</w:t>
            </w:r>
          </w:p>
          <w:p w14:paraId="4607F850">
            <w:pPr>
              <w:tabs>
                <w:tab w:val="left" w:pos="1080"/>
              </w:tabs>
              <w:snapToGrid w:val="0"/>
              <w:rPr>
                <w:rFonts w:ascii="仿宋" w:hAnsi="仿宋" w:eastAsia="仿宋" w:cs="仿宋"/>
                <w:sz w:val="24"/>
              </w:rPr>
            </w:pPr>
            <w:r>
              <w:rPr>
                <w:rFonts w:hint="eastAsia" w:ascii="仿宋" w:hAnsi="仿宋" w:eastAsia="仿宋" w:cs="仿宋"/>
                <w:sz w:val="24"/>
              </w:rPr>
              <w:t>小企业声明函》或《残疾人福利性单位声明</w:t>
            </w:r>
          </w:p>
          <w:p w14:paraId="66909043">
            <w:pPr>
              <w:tabs>
                <w:tab w:val="left" w:pos="1080"/>
              </w:tabs>
              <w:snapToGrid w:val="0"/>
              <w:rPr>
                <w:rFonts w:ascii="仿宋" w:hAnsi="仿宋" w:eastAsia="仿宋" w:cs="仿宋"/>
                <w:sz w:val="24"/>
              </w:rPr>
            </w:pPr>
            <w:r>
              <w:rPr>
                <w:rFonts w:hint="eastAsia" w:ascii="仿宋" w:hAnsi="仿宋" w:eastAsia="仿宋" w:cs="仿宋"/>
                <w:sz w:val="24"/>
              </w:rPr>
              <w:t>函》或由省级以上监狱管理局、戒毒管理局</w:t>
            </w:r>
          </w:p>
          <w:p w14:paraId="60DDCF67">
            <w:pPr>
              <w:tabs>
                <w:tab w:val="left" w:pos="1080"/>
              </w:tabs>
              <w:snapToGrid w:val="0"/>
              <w:rPr>
                <w:rFonts w:ascii="仿宋" w:hAnsi="仿宋" w:eastAsia="仿宋" w:cs="仿宋"/>
                <w:sz w:val="24"/>
              </w:rPr>
            </w:pPr>
            <w:r>
              <w:rPr>
                <w:rFonts w:hint="eastAsia" w:ascii="仿宋" w:hAnsi="仿宋" w:eastAsia="仿宋" w:cs="仿宋"/>
                <w:sz w:val="24"/>
              </w:rPr>
              <w:t>（含新疆生产建设兵团）出具的属于监狱企</w:t>
            </w:r>
          </w:p>
          <w:p w14:paraId="37B17597">
            <w:pPr>
              <w:tabs>
                <w:tab w:val="left" w:pos="1080"/>
              </w:tabs>
              <w:snapToGrid w:val="0"/>
              <w:rPr>
                <w:rFonts w:ascii="仿宋" w:hAnsi="仿宋" w:eastAsia="仿宋" w:cs="仿宋"/>
                <w:sz w:val="24"/>
              </w:rPr>
            </w:pPr>
            <w:r>
              <w:rPr>
                <w:rFonts w:hint="eastAsia" w:ascii="仿宋" w:hAnsi="仿宋" w:eastAsia="仿宋" w:cs="仿宋"/>
                <w:sz w:val="24"/>
              </w:rPr>
              <w:t>业的证明文件中如实填报，且满足招标文件</w:t>
            </w:r>
          </w:p>
          <w:p w14:paraId="02410821">
            <w:pPr>
              <w:tabs>
                <w:tab w:val="left" w:pos="1080"/>
              </w:tabs>
              <w:snapToGrid w:val="0"/>
              <w:rPr>
                <w:rFonts w:ascii="仿宋" w:hAnsi="仿宋" w:eastAsia="仿宋" w:cs="仿宋"/>
                <w:sz w:val="24"/>
              </w:rPr>
            </w:pPr>
            <w:r>
              <w:rPr>
                <w:rFonts w:hint="eastAsia" w:ascii="仿宋" w:hAnsi="仿宋" w:eastAsia="仿宋" w:cs="仿宋"/>
                <w:sz w:val="24"/>
              </w:rPr>
              <w:t>关于预留份额的要求。</w:t>
            </w:r>
          </w:p>
        </w:tc>
        <w:tc>
          <w:tcPr>
            <w:tcW w:w="1639" w:type="dxa"/>
            <w:vAlign w:val="center"/>
          </w:tcPr>
          <w:p w14:paraId="6F997283">
            <w:pPr>
              <w:tabs>
                <w:tab w:val="left" w:pos="1080"/>
              </w:tabs>
              <w:snapToGrid w:val="0"/>
              <w:rPr>
                <w:rFonts w:ascii="仿宋" w:hAnsi="仿宋" w:eastAsia="仿宋" w:cs="仿宋"/>
                <w:sz w:val="24"/>
              </w:rPr>
            </w:pPr>
            <w:r>
              <w:rPr>
                <w:rFonts w:hint="eastAsia" w:ascii="仿宋" w:hAnsi="仿宋" w:eastAsia="仿宋" w:cs="仿宋"/>
                <w:sz w:val="24"/>
              </w:rPr>
              <w:t xml:space="preserve">格式见《投标 </w:t>
            </w:r>
          </w:p>
          <w:p w14:paraId="2C641E2E">
            <w:pPr>
              <w:tabs>
                <w:tab w:val="left" w:pos="1080"/>
              </w:tabs>
              <w:snapToGrid w:val="0"/>
              <w:rPr>
                <w:rFonts w:ascii="仿宋" w:hAnsi="仿宋" w:eastAsia="仿宋" w:cs="仿宋"/>
                <w:sz w:val="24"/>
              </w:rPr>
            </w:pPr>
            <w:r>
              <w:rPr>
                <w:rFonts w:hint="eastAsia" w:ascii="仿宋" w:hAnsi="仿宋" w:eastAsia="仿宋" w:cs="仿宋"/>
                <w:sz w:val="24"/>
              </w:rPr>
              <w:t>文件格式》</w:t>
            </w:r>
          </w:p>
          <w:p w14:paraId="571C5F62">
            <w:pPr>
              <w:tabs>
                <w:tab w:val="left" w:pos="1080"/>
              </w:tabs>
              <w:snapToGrid w:val="0"/>
              <w:rPr>
                <w:rFonts w:ascii="仿宋" w:hAnsi="仿宋" w:eastAsia="仿宋" w:cs="仿宋"/>
                <w:sz w:val="24"/>
              </w:rPr>
            </w:pPr>
          </w:p>
        </w:tc>
      </w:tr>
      <w:tr w14:paraId="3441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2B36CB2B">
            <w:pPr>
              <w:tabs>
                <w:tab w:val="left" w:pos="1080"/>
              </w:tabs>
              <w:snapToGrid w:val="0"/>
              <w:rPr>
                <w:rFonts w:ascii="仿宋" w:hAnsi="仿宋" w:eastAsia="仿宋" w:cs="仿宋"/>
                <w:sz w:val="24"/>
              </w:rPr>
            </w:pPr>
            <w:r>
              <w:rPr>
                <w:rFonts w:hint="eastAsia" w:ascii="仿宋" w:hAnsi="仿宋" w:eastAsia="仿宋" w:cs="仿宋"/>
                <w:sz w:val="24"/>
              </w:rPr>
              <w:t>2-1-2</w:t>
            </w:r>
          </w:p>
        </w:tc>
        <w:tc>
          <w:tcPr>
            <w:tcW w:w="1748" w:type="dxa"/>
            <w:vAlign w:val="center"/>
          </w:tcPr>
          <w:p w14:paraId="1F33079F">
            <w:pPr>
              <w:tabs>
                <w:tab w:val="left" w:pos="1080"/>
              </w:tabs>
              <w:snapToGrid w:val="0"/>
              <w:rPr>
                <w:rFonts w:ascii="仿宋" w:hAnsi="仿宋" w:eastAsia="仿宋" w:cs="仿宋"/>
                <w:sz w:val="24"/>
              </w:rPr>
            </w:pPr>
            <w:r>
              <w:rPr>
                <w:rFonts w:hint="eastAsia" w:ascii="仿宋" w:hAnsi="仿宋" w:eastAsia="仿宋" w:cs="仿宋"/>
                <w:sz w:val="24"/>
              </w:rPr>
              <w:t xml:space="preserve">拟分包情况说明 </w:t>
            </w:r>
          </w:p>
          <w:p w14:paraId="2FD4763F">
            <w:pPr>
              <w:tabs>
                <w:tab w:val="left" w:pos="1080"/>
              </w:tabs>
              <w:snapToGrid w:val="0"/>
              <w:rPr>
                <w:rFonts w:ascii="仿宋" w:hAnsi="仿宋" w:eastAsia="仿宋" w:cs="仿宋"/>
                <w:sz w:val="24"/>
              </w:rPr>
            </w:pPr>
            <w:r>
              <w:rPr>
                <w:rFonts w:hint="eastAsia" w:ascii="仿宋" w:hAnsi="仿宋" w:eastAsia="仿宋" w:cs="仿宋"/>
                <w:sz w:val="24"/>
              </w:rPr>
              <w:t>及分包意向协议</w:t>
            </w:r>
          </w:p>
          <w:p w14:paraId="30C5663A">
            <w:pPr>
              <w:tabs>
                <w:tab w:val="left" w:pos="1080"/>
              </w:tabs>
              <w:snapToGrid w:val="0"/>
              <w:rPr>
                <w:rFonts w:ascii="仿宋" w:hAnsi="仿宋" w:eastAsia="仿宋" w:cs="仿宋"/>
                <w:sz w:val="24"/>
              </w:rPr>
            </w:pPr>
          </w:p>
        </w:tc>
        <w:tc>
          <w:tcPr>
            <w:tcW w:w="4822" w:type="dxa"/>
            <w:vAlign w:val="center"/>
          </w:tcPr>
          <w:p w14:paraId="1A571247">
            <w:pPr>
              <w:tabs>
                <w:tab w:val="left" w:pos="1080"/>
              </w:tabs>
              <w:snapToGrid w:val="0"/>
              <w:rPr>
                <w:rFonts w:ascii="仿宋" w:hAnsi="仿宋" w:eastAsia="仿宋" w:cs="仿宋"/>
                <w:sz w:val="24"/>
              </w:rPr>
            </w:pPr>
            <w:r>
              <w:rPr>
                <w:rFonts w:hint="eastAsia" w:ascii="仿宋" w:hAnsi="仿宋" w:eastAsia="仿宋" w:cs="仿宋"/>
                <w:sz w:val="24"/>
              </w:rPr>
              <w:t>如本项目（包）要求通过分包措施预留部分</w:t>
            </w:r>
          </w:p>
          <w:p w14:paraId="606028F2">
            <w:pPr>
              <w:tabs>
                <w:tab w:val="left" w:pos="1080"/>
              </w:tabs>
              <w:snapToGrid w:val="0"/>
              <w:rPr>
                <w:rFonts w:ascii="仿宋" w:hAnsi="仿宋" w:eastAsia="仿宋" w:cs="仿宋"/>
                <w:sz w:val="24"/>
              </w:rPr>
            </w:pPr>
            <w:r>
              <w:rPr>
                <w:rFonts w:hint="eastAsia" w:ascii="仿宋" w:hAnsi="仿宋" w:eastAsia="仿宋" w:cs="仿宋"/>
                <w:sz w:val="24"/>
              </w:rPr>
              <w:t>采购份额面向中小企业采购、且投标人因落</w:t>
            </w:r>
          </w:p>
          <w:p w14:paraId="68018E2C">
            <w:pPr>
              <w:tabs>
                <w:tab w:val="left" w:pos="1080"/>
              </w:tabs>
              <w:snapToGrid w:val="0"/>
              <w:rPr>
                <w:rFonts w:ascii="仿宋" w:hAnsi="仿宋" w:eastAsia="仿宋" w:cs="仿宋"/>
                <w:sz w:val="24"/>
              </w:rPr>
            </w:pPr>
            <w:r>
              <w:rPr>
                <w:rFonts w:hint="eastAsia" w:ascii="仿宋" w:hAnsi="仿宋" w:eastAsia="仿宋" w:cs="仿宋"/>
                <w:sz w:val="24"/>
              </w:rPr>
              <w:t>实政府采购政策拟进行分包的，必须提供；</w:t>
            </w:r>
          </w:p>
          <w:p w14:paraId="21E892C4">
            <w:pPr>
              <w:tabs>
                <w:tab w:val="left" w:pos="1080"/>
              </w:tabs>
              <w:snapToGrid w:val="0"/>
              <w:rPr>
                <w:rFonts w:ascii="仿宋" w:hAnsi="仿宋" w:eastAsia="仿宋" w:cs="仿宋"/>
                <w:sz w:val="24"/>
              </w:rPr>
            </w:pPr>
            <w:r>
              <w:rPr>
                <w:rFonts w:hint="eastAsia" w:ascii="仿宋" w:hAnsi="仿宋" w:eastAsia="仿宋" w:cs="仿宋"/>
                <w:sz w:val="24"/>
              </w:rPr>
              <w:t>否则无须提供。</w:t>
            </w:r>
          </w:p>
          <w:p w14:paraId="6083C6B0">
            <w:pPr>
              <w:tabs>
                <w:tab w:val="left" w:pos="1080"/>
              </w:tabs>
              <w:snapToGrid w:val="0"/>
              <w:rPr>
                <w:rFonts w:ascii="仿宋" w:hAnsi="仿宋" w:eastAsia="仿宋" w:cs="仿宋"/>
                <w:sz w:val="24"/>
              </w:rPr>
            </w:pPr>
            <w:r>
              <w:rPr>
                <w:rFonts w:hint="eastAsia" w:ascii="仿宋" w:hAnsi="仿宋" w:eastAsia="仿宋" w:cs="仿宋"/>
                <w:sz w:val="24"/>
              </w:rPr>
              <w:t>对于预留份额专门面向中小企业采购的项目</w:t>
            </w:r>
          </w:p>
          <w:p w14:paraId="23C18E7F">
            <w:pPr>
              <w:tabs>
                <w:tab w:val="left" w:pos="1080"/>
              </w:tabs>
              <w:snapToGrid w:val="0"/>
              <w:rPr>
                <w:rFonts w:ascii="仿宋" w:hAnsi="仿宋" w:eastAsia="仿宋" w:cs="仿宋"/>
                <w:sz w:val="24"/>
              </w:rPr>
            </w:pPr>
            <w:r>
              <w:rPr>
                <w:rFonts w:hint="eastAsia" w:ascii="仿宋" w:hAnsi="仿宋" w:eastAsia="仿宋" w:cs="仿宋"/>
                <w:sz w:val="24"/>
              </w:rPr>
              <w:t>（包），组成联合体或者接受分包合同的中小格式见《投标文件格式》</w:t>
            </w:r>
          </w:p>
          <w:p w14:paraId="315A2D13">
            <w:pPr>
              <w:tabs>
                <w:tab w:val="left" w:pos="1080"/>
              </w:tabs>
              <w:snapToGrid w:val="0"/>
              <w:rPr>
                <w:rFonts w:ascii="仿宋" w:hAnsi="仿宋" w:eastAsia="仿宋" w:cs="仿宋"/>
                <w:sz w:val="24"/>
              </w:rPr>
            </w:pPr>
            <w:r>
              <w:rPr>
                <w:rFonts w:hint="eastAsia" w:ascii="仿宋" w:hAnsi="仿宋" w:eastAsia="仿宋" w:cs="仿宋"/>
                <w:sz w:val="24"/>
              </w:rPr>
              <w:t>企业与联合体内其他企业、分包企业之间不</w:t>
            </w:r>
          </w:p>
          <w:p w14:paraId="1648E53C">
            <w:pPr>
              <w:tabs>
                <w:tab w:val="left" w:pos="1080"/>
              </w:tabs>
              <w:snapToGrid w:val="0"/>
              <w:rPr>
                <w:rFonts w:ascii="仿宋" w:hAnsi="仿宋" w:eastAsia="仿宋" w:cs="仿宋"/>
                <w:sz w:val="24"/>
              </w:rPr>
            </w:pPr>
            <w:r>
              <w:rPr>
                <w:rFonts w:hint="eastAsia" w:ascii="仿宋" w:hAnsi="仿宋" w:eastAsia="仿宋" w:cs="仿宋"/>
                <w:sz w:val="24"/>
              </w:rPr>
              <w:t>得存在直接控股、管理关系。</w:t>
            </w:r>
          </w:p>
        </w:tc>
        <w:tc>
          <w:tcPr>
            <w:tcW w:w="1639" w:type="dxa"/>
            <w:vAlign w:val="center"/>
          </w:tcPr>
          <w:p w14:paraId="649A8A7F">
            <w:pPr>
              <w:tabs>
                <w:tab w:val="left" w:pos="1080"/>
              </w:tabs>
              <w:snapToGrid w:val="0"/>
              <w:rPr>
                <w:rFonts w:ascii="仿宋" w:hAnsi="仿宋" w:eastAsia="仿宋" w:cs="仿宋"/>
                <w:sz w:val="24"/>
              </w:rPr>
            </w:pPr>
            <w:r>
              <w:rPr>
                <w:rFonts w:hint="eastAsia" w:ascii="仿宋" w:hAnsi="仿宋" w:eastAsia="仿宋" w:cs="仿宋"/>
                <w:sz w:val="24"/>
              </w:rPr>
              <w:t xml:space="preserve">格式见《投标 </w:t>
            </w:r>
          </w:p>
          <w:p w14:paraId="2634296D">
            <w:pPr>
              <w:tabs>
                <w:tab w:val="left" w:pos="1080"/>
              </w:tabs>
              <w:snapToGrid w:val="0"/>
              <w:rPr>
                <w:rFonts w:ascii="仿宋" w:hAnsi="仿宋" w:eastAsia="仿宋" w:cs="仿宋"/>
                <w:sz w:val="24"/>
              </w:rPr>
            </w:pPr>
            <w:r>
              <w:rPr>
                <w:rFonts w:hint="eastAsia" w:ascii="仿宋" w:hAnsi="仿宋" w:eastAsia="仿宋" w:cs="仿宋"/>
                <w:sz w:val="24"/>
              </w:rPr>
              <w:t>文件格式》</w:t>
            </w:r>
          </w:p>
          <w:p w14:paraId="11B85B0C">
            <w:pPr>
              <w:tabs>
                <w:tab w:val="left" w:pos="1080"/>
              </w:tabs>
              <w:snapToGrid w:val="0"/>
              <w:rPr>
                <w:rFonts w:ascii="仿宋" w:hAnsi="仿宋" w:eastAsia="仿宋" w:cs="仿宋"/>
                <w:sz w:val="24"/>
              </w:rPr>
            </w:pPr>
          </w:p>
        </w:tc>
      </w:tr>
      <w:tr w14:paraId="0366E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61BE038B">
            <w:pPr>
              <w:tabs>
                <w:tab w:val="left" w:pos="1080"/>
              </w:tabs>
              <w:snapToGrid w:val="0"/>
              <w:rPr>
                <w:rFonts w:ascii="仿宋" w:hAnsi="仿宋" w:eastAsia="仿宋" w:cs="仿宋"/>
                <w:sz w:val="24"/>
              </w:rPr>
            </w:pPr>
            <w:r>
              <w:rPr>
                <w:rFonts w:hint="eastAsia" w:ascii="仿宋" w:hAnsi="仿宋" w:eastAsia="仿宋" w:cs="仿宋"/>
                <w:sz w:val="24"/>
              </w:rPr>
              <w:t>2-2</w:t>
            </w:r>
          </w:p>
        </w:tc>
        <w:tc>
          <w:tcPr>
            <w:tcW w:w="1748" w:type="dxa"/>
            <w:vAlign w:val="center"/>
          </w:tcPr>
          <w:p w14:paraId="74B89B7A">
            <w:pPr>
              <w:tabs>
                <w:tab w:val="left" w:pos="1080"/>
              </w:tabs>
              <w:snapToGrid w:val="0"/>
              <w:rPr>
                <w:rFonts w:ascii="仿宋" w:hAnsi="仿宋" w:eastAsia="仿宋" w:cs="仿宋"/>
                <w:sz w:val="24"/>
              </w:rPr>
            </w:pPr>
            <w:r>
              <w:rPr>
                <w:rFonts w:hint="eastAsia" w:ascii="仿宋" w:hAnsi="仿宋" w:eastAsia="仿宋" w:cs="仿宋"/>
                <w:sz w:val="24"/>
              </w:rPr>
              <w:t xml:space="preserve">其它落实政府采 </w:t>
            </w:r>
          </w:p>
          <w:p w14:paraId="6CC630BA">
            <w:pPr>
              <w:tabs>
                <w:tab w:val="left" w:pos="1080"/>
              </w:tabs>
              <w:snapToGrid w:val="0"/>
              <w:rPr>
                <w:rFonts w:ascii="仿宋" w:hAnsi="仿宋" w:eastAsia="仿宋" w:cs="仿宋"/>
                <w:sz w:val="24"/>
              </w:rPr>
            </w:pPr>
            <w:r>
              <w:rPr>
                <w:rFonts w:hint="eastAsia" w:ascii="仿宋" w:hAnsi="仿宋" w:eastAsia="仿宋" w:cs="仿宋"/>
                <w:sz w:val="24"/>
              </w:rPr>
              <w:t xml:space="preserve">购政策的资格要 </w:t>
            </w:r>
          </w:p>
          <w:p w14:paraId="333C24C8">
            <w:pPr>
              <w:tabs>
                <w:tab w:val="left" w:pos="1080"/>
              </w:tabs>
              <w:snapToGrid w:val="0"/>
              <w:rPr>
                <w:rFonts w:ascii="仿宋" w:hAnsi="仿宋" w:eastAsia="仿宋" w:cs="仿宋"/>
                <w:sz w:val="24"/>
              </w:rPr>
            </w:pPr>
            <w:r>
              <w:rPr>
                <w:rFonts w:hint="eastAsia" w:ascii="仿宋" w:hAnsi="仿宋" w:eastAsia="仿宋" w:cs="仿宋"/>
                <w:sz w:val="24"/>
              </w:rPr>
              <w:t xml:space="preserve">求 </w:t>
            </w:r>
          </w:p>
          <w:p w14:paraId="15A6AC3C">
            <w:pPr>
              <w:tabs>
                <w:tab w:val="left" w:pos="1080"/>
              </w:tabs>
              <w:snapToGrid w:val="0"/>
              <w:rPr>
                <w:rFonts w:ascii="仿宋" w:hAnsi="仿宋" w:eastAsia="仿宋" w:cs="仿宋"/>
                <w:sz w:val="24"/>
              </w:rPr>
            </w:pPr>
          </w:p>
        </w:tc>
        <w:tc>
          <w:tcPr>
            <w:tcW w:w="4822" w:type="dxa"/>
            <w:vAlign w:val="center"/>
          </w:tcPr>
          <w:p w14:paraId="2401EB1B">
            <w:pPr>
              <w:tabs>
                <w:tab w:val="left" w:pos="1080"/>
              </w:tabs>
              <w:snapToGrid w:val="0"/>
              <w:rPr>
                <w:rFonts w:ascii="仿宋" w:hAnsi="仿宋" w:eastAsia="仿宋" w:cs="仿宋"/>
                <w:sz w:val="24"/>
              </w:rPr>
            </w:pPr>
            <w:r>
              <w:rPr>
                <w:rFonts w:hint="eastAsia" w:ascii="仿宋" w:hAnsi="仿宋" w:eastAsia="仿宋" w:cs="仿宋"/>
                <w:sz w:val="24"/>
              </w:rPr>
              <w:t>如有，见第一章《投标邀请》</w:t>
            </w:r>
          </w:p>
          <w:p w14:paraId="30AC0CDC">
            <w:pPr>
              <w:tabs>
                <w:tab w:val="left" w:pos="1080"/>
              </w:tabs>
              <w:snapToGrid w:val="0"/>
              <w:rPr>
                <w:rFonts w:ascii="仿宋" w:hAnsi="仿宋" w:eastAsia="仿宋" w:cs="仿宋"/>
                <w:sz w:val="24"/>
              </w:rPr>
            </w:pPr>
          </w:p>
        </w:tc>
        <w:tc>
          <w:tcPr>
            <w:tcW w:w="1639" w:type="dxa"/>
            <w:vAlign w:val="center"/>
          </w:tcPr>
          <w:p w14:paraId="1C8215C4">
            <w:pPr>
              <w:tabs>
                <w:tab w:val="left" w:pos="1080"/>
              </w:tabs>
              <w:snapToGrid w:val="0"/>
              <w:rPr>
                <w:rFonts w:ascii="仿宋" w:hAnsi="仿宋" w:eastAsia="仿宋" w:cs="仿宋"/>
                <w:sz w:val="24"/>
              </w:rPr>
            </w:pPr>
            <w:r>
              <w:rPr>
                <w:rFonts w:hint="eastAsia" w:ascii="仿宋" w:hAnsi="仿宋" w:eastAsia="仿宋" w:cs="仿宋"/>
                <w:sz w:val="24"/>
              </w:rPr>
              <w:t>提供有效证明文件原件的清晰复印件并加盖公章</w:t>
            </w:r>
          </w:p>
        </w:tc>
      </w:tr>
      <w:tr w14:paraId="08246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7D25E0F5">
            <w:pPr>
              <w:tabs>
                <w:tab w:val="left" w:pos="1080"/>
              </w:tabs>
              <w:snapToGrid w:val="0"/>
              <w:rPr>
                <w:rFonts w:ascii="仿宋" w:hAnsi="仿宋" w:eastAsia="仿宋" w:cs="仿宋"/>
                <w:sz w:val="24"/>
              </w:rPr>
            </w:pPr>
            <w:r>
              <w:rPr>
                <w:rFonts w:hint="eastAsia" w:ascii="仿宋" w:hAnsi="仿宋" w:eastAsia="仿宋" w:cs="仿宋"/>
                <w:sz w:val="24"/>
              </w:rPr>
              <w:t>3</w:t>
            </w:r>
          </w:p>
        </w:tc>
        <w:tc>
          <w:tcPr>
            <w:tcW w:w="1748" w:type="dxa"/>
            <w:vAlign w:val="center"/>
          </w:tcPr>
          <w:p w14:paraId="2EA8D1C3">
            <w:pPr>
              <w:tabs>
                <w:tab w:val="left" w:pos="1080"/>
              </w:tabs>
              <w:snapToGrid w:val="0"/>
              <w:rPr>
                <w:rFonts w:ascii="仿宋" w:hAnsi="仿宋" w:eastAsia="仿宋" w:cs="仿宋"/>
                <w:sz w:val="24"/>
              </w:rPr>
            </w:pPr>
            <w:r>
              <w:rPr>
                <w:rFonts w:hint="eastAsia" w:ascii="仿宋" w:hAnsi="仿宋" w:eastAsia="仿宋" w:cs="仿宋"/>
                <w:sz w:val="24"/>
              </w:rPr>
              <w:t>本项目的特定资格要求</w:t>
            </w:r>
          </w:p>
        </w:tc>
        <w:tc>
          <w:tcPr>
            <w:tcW w:w="4822" w:type="dxa"/>
            <w:vAlign w:val="center"/>
          </w:tcPr>
          <w:p w14:paraId="1E7CE033">
            <w:pPr>
              <w:tabs>
                <w:tab w:val="left" w:pos="1080"/>
              </w:tabs>
              <w:snapToGrid w:val="0"/>
              <w:rPr>
                <w:rFonts w:ascii="仿宋" w:hAnsi="仿宋" w:eastAsia="仿宋" w:cs="仿宋"/>
                <w:sz w:val="24"/>
              </w:rPr>
            </w:pPr>
            <w:r>
              <w:rPr>
                <w:rFonts w:hint="eastAsia" w:ascii="仿宋" w:hAnsi="仿宋" w:eastAsia="仿宋" w:cs="仿宋"/>
                <w:sz w:val="24"/>
              </w:rPr>
              <w:t>如有，见第一章《投标邀请》</w:t>
            </w:r>
          </w:p>
        </w:tc>
        <w:tc>
          <w:tcPr>
            <w:tcW w:w="1639" w:type="dxa"/>
            <w:vAlign w:val="center"/>
          </w:tcPr>
          <w:p w14:paraId="3DBF29AC">
            <w:pPr>
              <w:tabs>
                <w:tab w:val="left" w:pos="1080"/>
              </w:tabs>
              <w:snapToGrid w:val="0"/>
              <w:rPr>
                <w:rFonts w:ascii="仿宋" w:hAnsi="仿宋" w:eastAsia="仿宋" w:cs="仿宋"/>
                <w:sz w:val="24"/>
              </w:rPr>
            </w:pPr>
            <w:r>
              <w:rPr>
                <w:rFonts w:hint="eastAsia" w:ascii="仿宋" w:hAnsi="仿宋" w:eastAsia="仿宋" w:cs="仿宋"/>
                <w:sz w:val="24"/>
              </w:rPr>
              <w:t>提供有效证明文件原件的清晰复印件并加盖公章</w:t>
            </w:r>
          </w:p>
        </w:tc>
      </w:tr>
      <w:tr w14:paraId="3CF0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1079" w:type="dxa"/>
            <w:vAlign w:val="center"/>
          </w:tcPr>
          <w:p w14:paraId="06D17CD1">
            <w:pPr>
              <w:tabs>
                <w:tab w:val="left" w:pos="1080"/>
              </w:tabs>
              <w:snapToGrid w:val="0"/>
              <w:jc w:val="center"/>
              <w:rPr>
                <w:rFonts w:ascii="仿宋" w:hAnsi="仿宋" w:eastAsia="仿宋" w:cs="仿宋"/>
                <w:sz w:val="24"/>
              </w:rPr>
            </w:pPr>
            <w:r>
              <w:rPr>
                <w:rFonts w:hint="eastAsia" w:ascii="仿宋" w:hAnsi="仿宋" w:eastAsia="仿宋" w:cs="仿宋"/>
                <w:sz w:val="24"/>
              </w:rPr>
              <w:t>3-1</w:t>
            </w:r>
          </w:p>
        </w:tc>
        <w:tc>
          <w:tcPr>
            <w:tcW w:w="1748" w:type="dxa"/>
            <w:vAlign w:val="center"/>
          </w:tcPr>
          <w:p w14:paraId="221CA8FE">
            <w:pPr>
              <w:tabs>
                <w:tab w:val="left" w:pos="1080"/>
              </w:tabs>
              <w:snapToGrid w:val="0"/>
              <w:rPr>
                <w:rFonts w:ascii="仿宋" w:hAnsi="仿宋" w:eastAsia="仿宋" w:cs="仿宋"/>
                <w:sz w:val="24"/>
              </w:rPr>
            </w:pPr>
            <w:r>
              <w:rPr>
                <w:rFonts w:hint="eastAsia" w:ascii="仿宋" w:hAnsi="仿宋" w:eastAsia="仿宋" w:cs="仿宋"/>
                <w:sz w:val="24"/>
              </w:rPr>
              <w:t>是否接受联合体投标</w:t>
            </w:r>
          </w:p>
        </w:tc>
        <w:tc>
          <w:tcPr>
            <w:tcW w:w="4822" w:type="dxa"/>
            <w:vAlign w:val="center"/>
          </w:tcPr>
          <w:p w14:paraId="76EBFB20">
            <w:pPr>
              <w:tabs>
                <w:tab w:val="left" w:pos="1080"/>
              </w:tabs>
              <w:snapToGrid w:val="0"/>
              <w:rPr>
                <w:rFonts w:ascii="仿宋" w:hAnsi="仿宋" w:eastAsia="仿宋" w:cs="仿宋"/>
                <w:sz w:val="24"/>
              </w:rPr>
            </w:pPr>
            <w:r>
              <w:rPr>
                <w:rFonts w:hint="eastAsia" w:ascii="仿宋" w:hAnsi="仿宋" w:eastAsia="仿宋" w:cs="仿宋"/>
                <w:sz w:val="24"/>
              </w:rPr>
              <w:t>1、如本项目接受联合体投标，且投标人为联</w:t>
            </w:r>
          </w:p>
          <w:p w14:paraId="5CA841FF">
            <w:pPr>
              <w:tabs>
                <w:tab w:val="left" w:pos="1080"/>
              </w:tabs>
              <w:snapToGrid w:val="0"/>
              <w:rPr>
                <w:rFonts w:ascii="仿宋" w:hAnsi="仿宋" w:eastAsia="仿宋" w:cs="仿宋"/>
                <w:sz w:val="24"/>
              </w:rPr>
            </w:pPr>
            <w:r>
              <w:rPr>
                <w:rFonts w:hint="eastAsia" w:ascii="仿宋" w:hAnsi="仿宋" w:eastAsia="仿宋" w:cs="仿宋"/>
                <w:sz w:val="24"/>
              </w:rPr>
              <w:t>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276FF99">
            <w:pPr>
              <w:tabs>
                <w:tab w:val="left" w:pos="1080"/>
              </w:tabs>
              <w:snapToGrid w:val="0"/>
              <w:rPr>
                <w:rFonts w:ascii="仿宋" w:hAnsi="仿宋" w:eastAsia="仿宋" w:cs="仿宋"/>
                <w:sz w:val="24"/>
              </w:rPr>
            </w:pPr>
            <w:r>
              <w:rPr>
                <w:rFonts w:hint="eastAsia" w:ascii="仿宋" w:hAnsi="仿宋" w:eastAsia="仿宋" w:cs="仿宋"/>
                <w:sz w:val="24"/>
              </w:rPr>
              <w:t>2、联合体各成员单位均须提供本表中序号</w:t>
            </w:r>
          </w:p>
          <w:p w14:paraId="2EEFECDB">
            <w:pPr>
              <w:tabs>
                <w:tab w:val="left" w:pos="1080"/>
              </w:tabs>
              <w:snapToGrid w:val="0"/>
              <w:rPr>
                <w:rFonts w:ascii="仿宋" w:hAnsi="仿宋" w:eastAsia="仿宋" w:cs="仿宋"/>
                <w:sz w:val="24"/>
              </w:rPr>
            </w:pPr>
            <w:r>
              <w:rPr>
                <w:rFonts w:hint="eastAsia" w:ascii="仿宋" w:hAnsi="仿宋" w:eastAsia="仿宋" w:cs="仿宋"/>
                <w:sz w:val="24"/>
              </w:rPr>
              <w:t>1-1、1-2 的证明文件。联合体各成员单位均</w:t>
            </w:r>
          </w:p>
          <w:p w14:paraId="1D703E30">
            <w:pPr>
              <w:tabs>
                <w:tab w:val="left" w:pos="1080"/>
              </w:tabs>
              <w:snapToGrid w:val="0"/>
              <w:rPr>
                <w:rFonts w:ascii="仿宋" w:hAnsi="仿宋" w:eastAsia="仿宋" w:cs="仿宋"/>
                <w:sz w:val="24"/>
              </w:rPr>
            </w:pPr>
            <w:r>
              <w:rPr>
                <w:rFonts w:hint="eastAsia" w:ascii="仿宋" w:hAnsi="仿宋" w:eastAsia="仿宋" w:cs="仿宋"/>
                <w:sz w:val="24"/>
              </w:rPr>
              <w:t>应满足本表 3-2 及 3-3 项规定。</w:t>
            </w:r>
          </w:p>
          <w:p w14:paraId="090FFBBA">
            <w:pPr>
              <w:tabs>
                <w:tab w:val="left" w:pos="1080"/>
              </w:tabs>
              <w:snapToGrid w:val="0"/>
              <w:rPr>
                <w:rFonts w:ascii="仿宋" w:hAnsi="仿宋" w:eastAsia="仿宋" w:cs="仿宋"/>
                <w:sz w:val="24"/>
              </w:rPr>
            </w:pPr>
            <w:r>
              <w:rPr>
                <w:rFonts w:hint="eastAsia" w:ascii="仿宋" w:hAnsi="仿宋" w:eastAsia="仿宋" w:cs="仿宋"/>
                <w:sz w:val="24"/>
              </w:rPr>
              <w:t>3、本表序号 3-4 项规定的其他特定资格要</w:t>
            </w:r>
          </w:p>
          <w:p w14:paraId="52F86A83">
            <w:pPr>
              <w:tabs>
                <w:tab w:val="left" w:pos="1080"/>
              </w:tabs>
              <w:snapToGrid w:val="0"/>
              <w:rPr>
                <w:rFonts w:ascii="仿宋" w:hAnsi="仿宋" w:eastAsia="仿宋" w:cs="仿宋"/>
                <w:sz w:val="24"/>
              </w:rPr>
            </w:pPr>
            <w:r>
              <w:rPr>
                <w:rFonts w:hint="eastAsia" w:ascii="仿宋" w:hAnsi="仿宋" w:eastAsia="仿宋" w:cs="仿宋"/>
                <w:sz w:val="24"/>
              </w:rPr>
              <w:t>求中的每一小项要求，联合体各方中至少应</w:t>
            </w:r>
          </w:p>
          <w:p w14:paraId="667FD14A">
            <w:pPr>
              <w:tabs>
                <w:tab w:val="left" w:pos="1080"/>
              </w:tabs>
              <w:snapToGrid w:val="0"/>
              <w:rPr>
                <w:rFonts w:ascii="仿宋" w:hAnsi="仿宋" w:eastAsia="仿宋" w:cs="仿宋"/>
                <w:sz w:val="24"/>
              </w:rPr>
            </w:pPr>
            <w:r>
              <w:rPr>
                <w:rFonts w:hint="eastAsia" w:ascii="仿宋" w:hAnsi="仿宋" w:eastAsia="仿宋" w:cs="仿宋"/>
                <w:sz w:val="24"/>
              </w:rPr>
              <w:t>当有一方符合本表中其他资格要求并提供证</w:t>
            </w:r>
          </w:p>
          <w:p w14:paraId="4DAFE514">
            <w:pPr>
              <w:tabs>
                <w:tab w:val="left" w:pos="1080"/>
              </w:tabs>
              <w:snapToGrid w:val="0"/>
              <w:rPr>
                <w:rFonts w:ascii="仿宋" w:hAnsi="仿宋" w:eastAsia="仿宋" w:cs="仿宋"/>
                <w:sz w:val="24"/>
              </w:rPr>
            </w:pPr>
            <w:r>
              <w:rPr>
                <w:rFonts w:hint="eastAsia" w:ascii="仿宋" w:hAnsi="仿宋" w:eastAsia="仿宋" w:cs="仿宋"/>
                <w:sz w:val="24"/>
              </w:rPr>
              <w:t>明文件。</w:t>
            </w:r>
          </w:p>
          <w:p w14:paraId="3B6519D3">
            <w:pPr>
              <w:tabs>
                <w:tab w:val="left" w:pos="1080"/>
              </w:tabs>
              <w:snapToGrid w:val="0"/>
              <w:rPr>
                <w:rFonts w:ascii="仿宋" w:hAnsi="仿宋" w:eastAsia="仿宋" w:cs="仿宋"/>
                <w:sz w:val="24"/>
              </w:rPr>
            </w:pPr>
            <w:r>
              <w:rPr>
                <w:rFonts w:hint="eastAsia" w:ascii="仿宋" w:hAnsi="仿宋" w:eastAsia="仿宋" w:cs="仿宋"/>
                <w:sz w:val="24"/>
              </w:rPr>
              <w:t>4、联合体中有同类资质的供应商按照联合体</w:t>
            </w:r>
          </w:p>
          <w:p w14:paraId="7D327EBE">
            <w:pPr>
              <w:tabs>
                <w:tab w:val="left" w:pos="1080"/>
              </w:tabs>
              <w:snapToGrid w:val="0"/>
              <w:rPr>
                <w:rFonts w:ascii="仿宋" w:hAnsi="仿宋" w:eastAsia="仿宋" w:cs="仿宋"/>
                <w:sz w:val="24"/>
              </w:rPr>
            </w:pPr>
            <w:r>
              <w:rPr>
                <w:rFonts w:hint="eastAsia" w:ascii="仿宋" w:hAnsi="仿宋" w:eastAsia="仿宋" w:cs="仿宋"/>
                <w:sz w:val="24"/>
              </w:rPr>
              <w:t>分工承担相同工作的，应当按照资质等级较</w:t>
            </w:r>
          </w:p>
          <w:p w14:paraId="3CA8A7E5">
            <w:pPr>
              <w:tabs>
                <w:tab w:val="left" w:pos="1080"/>
              </w:tabs>
              <w:snapToGrid w:val="0"/>
              <w:rPr>
                <w:rFonts w:ascii="仿宋" w:hAnsi="仿宋" w:eastAsia="仿宋" w:cs="仿宋"/>
                <w:sz w:val="24"/>
              </w:rPr>
            </w:pPr>
            <w:r>
              <w:rPr>
                <w:rFonts w:hint="eastAsia" w:ascii="仿宋" w:hAnsi="仿宋" w:eastAsia="仿宋" w:cs="仿宋"/>
                <w:sz w:val="24"/>
              </w:rPr>
              <w:t>低的供应商确定资质等级。</w:t>
            </w:r>
          </w:p>
          <w:p w14:paraId="05A739DE">
            <w:pPr>
              <w:tabs>
                <w:tab w:val="left" w:pos="1080"/>
              </w:tabs>
              <w:snapToGrid w:val="0"/>
              <w:rPr>
                <w:rFonts w:ascii="仿宋" w:hAnsi="仿宋" w:eastAsia="仿宋" w:cs="仿宋"/>
                <w:sz w:val="24"/>
              </w:rPr>
            </w:pPr>
            <w:r>
              <w:rPr>
                <w:rFonts w:hint="eastAsia" w:ascii="仿宋" w:hAnsi="仿宋" w:eastAsia="仿宋" w:cs="仿宋"/>
                <w:sz w:val="24"/>
              </w:rPr>
              <w:t>5、以联合体形式参加政府采购活动的，联合</w:t>
            </w:r>
          </w:p>
          <w:p w14:paraId="0FC9E491">
            <w:pPr>
              <w:tabs>
                <w:tab w:val="left" w:pos="1080"/>
              </w:tabs>
              <w:snapToGrid w:val="0"/>
              <w:rPr>
                <w:rFonts w:ascii="仿宋" w:hAnsi="仿宋" w:eastAsia="仿宋" w:cs="仿宋"/>
                <w:sz w:val="24"/>
              </w:rPr>
            </w:pPr>
            <w:r>
              <w:rPr>
                <w:rFonts w:hint="eastAsia" w:ascii="仿宋" w:hAnsi="仿宋" w:eastAsia="仿宋" w:cs="仿宋"/>
                <w:sz w:val="24"/>
              </w:rPr>
              <w:t>体各方不得再单独参加或者与其他供应商另</w:t>
            </w:r>
          </w:p>
          <w:p w14:paraId="627A040C">
            <w:pPr>
              <w:tabs>
                <w:tab w:val="left" w:pos="1080"/>
              </w:tabs>
              <w:snapToGrid w:val="0"/>
              <w:rPr>
                <w:rFonts w:ascii="仿宋" w:hAnsi="仿宋" w:eastAsia="仿宋" w:cs="仿宋"/>
                <w:sz w:val="24"/>
              </w:rPr>
            </w:pPr>
            <w:r>
              <w:rPr>
                <w:rFonts w:hint="eastAsia" w:ascii="仿宋" w:hAnsi="仿宋" w:eastAsia="仿宋" w:cs="仿宋"/>
                <w:sz w:val="24"/>
              </w:rPr>
              <w:t>外组成联合体参加同一合同项下的政府采购</w:t>
            </w:r>
          </w:p>
          <w:p w14:paraId="6C6807DB">
            <w:pPr>
              <w:tabs>
                <w:tab w:val="left" w:pos="1080"/>
              </w:tabs>
              <w:snapToGrid w:val="0"/>
              <w:rPr>
                <w:rFonts w:ascii="仿宋" w:hAnsi="仿宋" w:eastAsia="仿宋" w:cs="仿宋"/>
                <w:sz w:val="24"/>
              </w:rPr>
            </w:pPr>
            <w:r>
              <w:rPr>
                <w:rFonts w:hint="eastAsia" w:ascii="仿宋" w:hAnsi="仿宋" w:eastAsia="仿宋" w:cs="仿宋"/>
                <w:sz w:val="24"/>
              </w:rPr>
              <w:t>活动。</w:t>
            </w:r>
          </w:p>
          <w:p w14:paraId="006E4D33">
            <w:pPr>
              <w:tabs>
                <w:tab w:val="left" w:pos="1080"/>
              </w:tabs>
              <w:snapToGrid w:val="0"/>
              <w:rPr>
                <w:rFonts w:ascii="仿宋" w:hAnsi="仿宋" w:eastAsia="仿宋" w:cs="仿宋"/>
                <w:sz w:val="24"/>
              </w:rPr>
            </w:pPr>
            <w:r>
              <w:rPr>
                <w:rFonts w:hint="eastAsia" w:ascii="仿宋" w:hAnsi="仿宋" w:eastAsia="仿宋" w:cs="仿宋"/>
                <w:sz w:val="24"/>
              </w:rPr>
              <w:t>6、若联合体中任一成员单位中途退出，则该</w:t>
            </w:r>
          </w:p>
          <w:p w14:paraId="31E78D5F">
            <w:pPr>
              <w:tabs>
                <w:tab w:val="left" w:pos="1080"/>
              </w:tabs>
              <w:snapToGrid w:val="0"/>
              <w:rPr>
                <w:rFonts w:ascii="仿宋" w:hAnsi="仿宋" w:eastAsia="仿宋" w:cs="仿宋"/>
                <w:sz w:val="24"/>
              </w:rPr>
            </w:pPr>
            <w:r>
              <w:rPr>
                <w:rFonts w:hint="eastAsia" w:ascii="仿宋" w:hAnsi="仿宋" w:eastAsia="仿宋" w:cs="仿宋"/>
                <w:sz w:val="24"/>
              </w:rPr>
              <w:t>联合体的投标无效。</w:t>
            </w:r>
          </w:p>
          <w:p w14:paraId="6654FCEE">
            <w:pPr>
              <w:tabs>
                <w:tab w:val="left" w:pos="1080"/>
              </w:tabs>
              <w:snapToGrid w:val="0"/>
              <w:rPr>
                <w:rFonts w:ascii="仿宋" w:hAnsi="仿宋" w:eastAsia="仿宋" w:cs="仿宋"/>
                <w:sz w:val="24"/>
              </w:rPr>
            </w:pPr>
            <w:r>
              <w:rPr>
                <w:rFonts w:hint="eastAsia" w:ascii="仿宋" w:hAnsi="仿宋" w:eastAsia="仿宋" w:cs="仿宋"/>
                <w:sz w:val="24"/>
              </w:rPr>
              <w:t>7、本项目不接受联合体投标时，投标人不得</w:t>
            </w:r>
          </w:p>
          <w:p w14:paraId="555E9896">
            <w:pPr>
              <w:tabs>
                <w:tab w:val="left" w:pos="1080"/>
              </w:tabs>
              <w:snapToGrid w:val="0"/>
              <w:rPr>
                <w:rFonts w:ascii="仿宋" w:hAnsi="仿宋" w:eastAsia="仿宋" w:cs="仿宋"/>
                <w:sz w:val="24"/>
              </w:rPr>
            </w:pPr>
            <w:r>
              <w:rPr>
                <w:rFonts w:hint="eastAsia" w:ascii="仿宋" w:hAnsi="仿宋" w:eastAsia="仿宋" w:cs="仿宋"/>
                <w:sz w:val="24"/>
              </w:rPr>
              <w:t>为联合体。</w:t>
            </w:r>
          </w:p>
        </w:tc>
        <w:tc>
          <w:tcPr>
            <w:tcW w:w="1639" w:type="dxa"/>
            <w:vAlign w:val="center"/>
          </w:tcPr>
          <w:p w14:paraId="56A703FD">
            <w:pPr>
              <w:tabs>
                <w:tab w:val="left" w:pos="1080"/>
              </w:tabs>
              <w:snapToGrid w:val="0"/>
              <w:rPr>
                <w:rFonts w:ascii="仿宋" w:hAnsi="仿宋" w:eastAsia="仿宋" w:cs="仿宋"/>
                <w:sz w:val="24"/>
              </w:rPr>
            </w:pPr>
            <w:r>
              <w:rPr>
                <w:rFonts w:hint="eastAsia" w:ascii="仿宋" w:hAnsi="仿宋" w:eastAsia="仿宋" w:cs="仿宋"/>
                <w:sz w:val="24"/>
              </w:rPr>
              <w:t>提供《联合协</w:t>
            </w:r>
          </w:p>
          <w:p w14:paraId="2FBFB50E">
            <w:pPr>
              <w:tabs>
                <w:tab w:val="left" w:pos="1080"/>
              </w:tabs>
              <w:snapToGrid w:val="0"/>
              <w:rPr>
                <w:rFonts w:ascii="仿宋" w:hAnsi="仿宋" w:eastAsia="仿宋" w:cs="仿宋"/>
                <w:sz w:val="24"/>
              </w:rPr>
            </w:pPr>
            <w:r>
              <w:rPr>
                <w:rFonts w:hint="eastAsia" w:ascii="仿宋" w:hAnsi="仿宋" w:eastAsia="仿宋" w:cs="仿宋"/>
                <w:sz w:val="24"/>
              </w:rPr>
              <w:t>议》原件 格式见《投标</w:t>
            </w:r>
          </w:p>
          <w:p w14:paraId="489D0401">
            <w:pPr>
              <w:tabs>
                <w:tab w:val="left" w:pos="1080"/>
              </w:tabs>
              <w:snapToGrid w:val="0"/>
              <w:rPr>
                <w:rFonts w:ascii="仿宋" w:hAnsi="仿宋" w:eastAsia="仿宋" w:cs="仿宋"/>
                <w:sz w:val="24"/>
              </w:rPr>
            </w:pPr>
            <w:r>
              <w:rPr>
                <w:rFonts w:hint="eastAsia" w:ascii="仿宋" w:hAnsi="仿宋" w:eastAsia="仿宋" w:cs="仿宋"/>
                <w:sz w:val="24"/>
              </w:rPr>
              <w:t>文件格式》</w:t>
            </w:r>
          </w:p>
        </w:tc>
      </w:tr>
      <w:tr w14:paraId="215A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1079" w:type="dxa"/>
            <w:vAlign w:val="center"/>
          </w:tcPr>
          <w:p w14:paraId="425730BB">
            <w:pPr>
              <w:tabs>
                <w:tab w:val="left" w:pos="1080"/>
              </w:tabs>
              <w:snapToGrid w:val="0"/>
              <w:rPr>
                <w:rFonts w:ascii="仿宋" w:hAnsi="仿宋" w:eastAsia="仿宋" w:cs="仿宋"/>
                <w:sz w:val="24"/>
              </w:rPr>
            </w:pPr>
            <w:r>
              <w:rPr>
                <w:rFonts w:hint="eastAsia" w:ascii="仿宋" w:hAnsi="仿宋" w:eastAsia="仿宋" w:cs="仿宋"/>
                <w:sz w:val="24"/>
              </w:rPr>
              <w:t xml:space="preserve">3-2 </w:t>
            </w:r>
          </w:p>
          <w:p w14:paraId="58F10663">
            <w:pPr>
              <w:tabs>
                <w:tab w:val="left" w:pos="1080"/>
              </w:tabs>
              <w:snapToGrid w:val="0"/>
              <w:rPr>
                <w:rFonts w:ascii="仿宋" w:hAnsi="仿宋" w:eastAsia="仿宋" w:cs="仿宋"/>
                <w:sz w:val="24"/>
              </w:rPr>
            </w:pPr>
          </w:p>
        </w:tc>
        <w:tc>
          <w:tcPr>
            <w:tcW w:w="1748" w:type="dxa"/>
            <w:vAlign w:val="center"/>
          </w:tcPr>
          <w:p w14:paraId="04E8538E">
            <w:pPr>
              <w:tabs>
                <w:tab w:val="left" w:pos="1080"/>
              </w:tabs>
              <w:snapToGrid w:val="0"/>
              <w:rPr>
                <w:rFonts w:ascii="仿宋" w:hAnsi="仿宋" w:eastAsia="仿宋" w:cs="仿宋"/>
                <w:sz w:val="24"/>
              </w:rPr>
            </w:pPr>
            <w:r>
              <w:rPr>
                <w:rFonts w:hint="eastAsia" w:ascii="仿宋" w:hAnsi="仿宋" w:eastAsia="仿宋" w:cs="仿宋"/>
                <w:sz w:val="24"/>
              </w:rPr>
              <w:t>政府购买服务承</w:t>
            </w:r>
          </w:p>
          <w:p w14:paraId="30885138">
            <w:pPr>
              <w:tabs>
                <w:tab w:val="left" w:pos="1080"/>
              </w:tabs>
              <w:snapToGrid w:val="0"/>
              <w:rPr>
                <w:rFonts w:ascii="仿宋" w:hAnsi="仿宋" w:eastAsia="仿宋" w:cs="仿宋"/>
                <w:sz w:val="24"/>
              </w:rPr>
            </w:pPr>
            <w:r>
              <w:rPr>
                <w:rFonts w:hint="eastAsia" w:ascii="仿宋" w:hAnsi="仿宋" w:eastAsia="仿宋" w:cs="仿宋"/>
                <w:sz w:val="24"/>
              </w:rPr>
              <w:t>接主体的要求</w:t>
            </w:r>
          </w:p>
        </w:tc>
        <w:tc>
          <w:tcPr>
            <w:tcW w:w="4822" w:type="dxa"/>
            <w:vAlign w:val="center"/>
          </w:tcPr>
          <w:p w14:paraId="6467B82B">
            <w:pPr>
              <w:tabs>
                <w:tab w:val="left" w:pos="1080"/>
              </w:tabs>
              <w:snapToGrid w:val="0"/>
              <w:rPr>
                <w:rFonts w:ascii="仿宋" w:hAnsi="仿宋" w:eastAsia="仿宋" w:cs="仿宋"/>
                <w:sz w:val="24"/>
              </w:rPr>
            </w:pPr>
            <w:r>
              <w:rPr>
                <w:rFonts w:hint="eastAsia" w:ascii="仿宋" w:hAnsi="仿宋" w:eastAsia="仿宋" w:cs="仿宋"/>
                <w:sz w:val="24"/>
              </w:rPr>
              <w:t>如本项目属于政府购买服务，投标人不属于</w:t>
            </w:r>
          </w:p>
          <w:p w14:paraId="7693B2BC">
            <w:pPr>
              <w:tabs>
                <w:tab w:val="left" w:pos="1080"/>
              </w:tabs>
              <w:snapToGrid w:val="0"/>
              <w:rPr>
                <w:rFonts w:ascii="仿宋" w:hAnsi="仿宋" w:eastAsia="仿宋" w:cs="仿宋"/>
                <w:sz w:val="24"/>
              </w:rPr>
            </w:pPr>
            <w:r>
              <w:rPr>
                <w:rFonts w:hint="eastAsia" w:ascii="仿宋" w:hAnsi="仿宋" w:eastAsia="仿宋" w:cs="仿宋"/>
                <w:sz w:val="24"/>
              </w:rPr>
              <w:t>公益一类事业单位、使用事业编制且由财政</w:t>
            </w:r>
          </w:p>
          <w:p w14:paraId="0C6F757F">
            <w:pPr>
              <w:tabs>
                <w:tab w:val="left" w:pos="1080"/>
              </w:tabs>
              <w:snapToGrid w:val="0"/>
              <w:rPr>
                <w:rFonts w:ascii="仿宋" w:hAnsi="仿宋" w:eastAsia="仿宋" w:cs="仿宋"/>
                <w:sz w:val="24"/>
              </w:rPr>
            </w:pPr>
            <w:r>
              <w:rPr>
                <w:rFonts w:hint="eastAsia" w:ascii="仿宋" w:hAnsi="仿宋" w:eastAsia="仿宋" w:cs="仿宋"/>
                <w:sz w:val="24"/>
              </w:rPr>
              <w:t>拨款保障的群团组织。</w:t>
            </w:r>
          </w:p>
        </w:tc>
        <w:tc>
          <w:tcPr>
            <w:tcW w:w="1639" w:type="dxa"/>
            <w:vAlign w:val="center"/>
          </w:tcPr>
          <w:p w14:paraId="631EECD8">
            <w:pPr>
              <w:tabs>
                <w:tab w:val="left" w:pos="1080"/>
              </w:tabs>
              <w:snapToGrid w:val="0"/>
              <w:rPr>
                <w:rFonts w:ascii="仿宋" w:hAnsi="仿宋" w:eastAsia="仿宋" w:cs="仿宋"/>
                <w:sz w:val="24"/>
              </w:rPr>
            </w:pPr>
            <w:r>
              <w:rPr>
                <w:rFonts w:hint="eastAsia" w:ascii="仿宋" w:hAnsi="仿宋" w:eastAsia="仿宋" w:cs="仿宋"/>
                <w:sz w:val="24"/>
              </w:rPr>
              <w:t>格式见《投标</w:t>
            </w:r>
          </w:p>
          <w:p w14:paraId="512C7790">
            <w:pPr>
              <w:tabs>
                <w:tab w:val="left" w:pos="1080"/>
              </w:tabs>
              <w:snapToGrid w:val="0"/>
              <w:rPr>
                <w:rFonts w:ascii="仿宋" w:hAnsi="仿宋" w:eastAsia="仿宋" w:cs="仿宋"/>
                <w:sz w:val="24"/>
              </w:rPr>
            </w:pPr>
            <w:r>
              <w:rPr>
                <w:rFonts w:hint="eastAsia" w:ascii="仿宋" w:hAnsi="仿宋" w:eastAsia="仿宋" w:cs="仿宋"/>
                <w:sz w:val="24"/>
              </w:rPr>
              <w:t>文件格式》</w:t>
            </w:r>
          </w:p>
        </w:tc>
      </w:tr>
      <w:tr w14:paraId="50FB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1079" w:type="dxa"/>
            <w:vAlign w:val="center"/>
          </w:tcPr>
          <w:p w14:paraId="183B5378">
            <w:pPr>
              <w:tabs>
                <w:tab w:val="left" w:pos="1080"/>
              </w:tabs>
              <w:snapToGrid w:val="0"/>
              <w:rPr>
                <w:rFonts w:ascii="仿宋" w:hAnsi="仿宋" w:eastAsia="仿宋" w:cs="仿宋"/>
                <w:sz w:val="24"/>
              </w:rPr>
            </w:pPr>
            <w:r>
              <w:rPr>
                <w:rFonts w:hint="eastAsia" w:ascii="仿宋" w:hAnsi="仿宋" w:eastAsia="仿宋" w:cs="仿宋"/>
                <w:sz w:val="24"/>
              </w:rPr>
              <w:t xml:space="preserve">3-3 </w:t>
            </w:r>
          </w:p>
          <w:p w14:paraId="355D502B">
            <w:pPr>
              <w:tabs>
                <w:tab w:val="left" w:pos="1080"/>
              </w:tabs>
              <w:snapToGrid w:val="0"/>
              <w:rPr>
                <w:rFonts w:ascii="仿宋" w:hAnsi="仿宋" w:eastAsia="仿宋" w:cs="仿宋"/>
                <w:sz w:val="24"/>
              </w:rPr>
            </w:pPr>
          </w:p>
        </w:tc>
        <w:tc>
          <w:tcPr>
            <w:tcW w:w="1748" w:type="dxa"/>
            <w:vAlign w:val="center"/>
          </w:tcPr>
          <w:p w14:paraId="2301EED1">
            <w:pPr>
              <w:tabs>
                <w:tab w:val="left" w:pos="1080"/>
              </w:tabs>
              <w:snapToGrid w:val="0"/>
              <w:rPr>
                <w:rFonts w:ascii="仿宋" w:hAnsi="仿宋" w:eastAsia="仿宋" w:cs="仿宋"/>
                <w:sz w:val="24"/>
              </w:rPr>
            </w:pPr>
            <w:r>
              <w:rPr>
                <w:rFonts w:hint="eastAsia" w:ascii="仿宋" w:hAnsi="仿宋" w:eastAsia="仿宋" w:cs="仿宋"/>
                <w:sz w:val="24"/>
              </w:rPr>
              <w:t xml:space="preserve">其他特定资格要 </w:t>
            </w:r>
          </w:p>
          <w:p w14:paraId="6746DD94">
            <w:pPr>
              <w:tabs>
                <w:tab w:val="left" w:pos="1080"/>
              </w:tabs>
              <w:snapToGrid w:val="0"/>
              <w:rPr>
                <w:rFonts w:ascii="仿宋" w:hAnsi="仿宋" w:eastAsia="仿宋" w:cs="仿宋"/>
                <w:sz w:val="24"/>
              </w:rPr>
            </w:pPr>
            <w:r>
              <w:rPr>
                <w:rFonts w:hint="eastAsia" w:ascii="仿宋" w:hAnsi="仿宋" w:eastAsia="仿宋" w:cs="仿宋"/>
                <w:sz w:val="24"/>
              </w:rPr>
              <w:t>求</w:t>
            </w:r>
          </w:p>
          <w:p w14:paraId="4EF46C37">
            <w:pPr>
              <w:tabs>
                <w:tab w:val="left" w:pos="1080"/>
              </w:tabs>
              <w:snapToGrid w:val="0"/>
              <w:rPr>
                <w:rFonts w:ascii="仿宋" w:hAnsi="仿宋" w:eastAsia="仿宋" w:cs="仿宋"/>
                <w:sz w:val="24"/>
              </w:rPr>
            </w:pPr>
          </w:p>
        </w:tc>
        <w:tc>
          <w:tcPr>
            <w:tcW w:w="4822" w:type="dxa"/>
            <w:vAlign w:val="center"/>
          </w:tcPr>
          <w:p w14:paraId="2CD8C9F9">
            <w:pPr>
              <w:tabs>
                <w:tab w:val="left" w:pos="1080"/>
              </w:tabs>
              <w:snapToGrid w:val="0"/>
              <w:rPr>
                <w:rFonts w:ascii="仿宋" w:hAnsi="仿宋" w:eastAsia="仿宋" w:cs="仿宋"/>
                <w:sz w:val="24"/>
              </w:rPr>
            </w:pPr>
            <w:r>
              <w:rPr>
                <w:rFonts w:hint="eastAsia" w:ascii="仿宋" w:hAnsi="仿宋" w:eastAsia="仿宋" w:cs="仿宋"/>
                <w:sz w:val="24"/>
              </w:rPr>
              <w:t xml:space="preserve">如有，见第一章《投标邀请》 </w:t>
            </w:r>
          </w:p>
          <w:p w14:paraId="7C6BDF71">
            <w:pPr>
              <w:tabs>
                <w:tab w:val="left" w:pos="1080"/>
              </w:tabs>
              <w:snapToGrid w:val="0"/>
              <w:rPr>
                <w:rFonts w:ascii="仿宋" w:hAnsi="仿宋" w:eastAsia="仿宋" w:cs="仿宋"/>
                <w:sz w:val="24"/>
              </w:rPr>
            </w:pPr>
          </w:p>
        </w:tc>
        <w:tc>
          <w:tcPr>
            <w:tcW w:w="1639" w:type="dxa"/>
            <w:vAlign w:val="center"/>
          </w:tcPr>
          <w:p w14:paraId="6B2B4BB0">
            <w:pPr>
              <w:tabs>
                <w:tab w:val="left" w:pos="1080"/>
              </w:tabs>
              <w:snapToGrid w:val="0"/>
              <w:rPr>
                <w:rFonts w:ascii="仿宋" w:hAnsi="仿宋" w:eastAsia="仿宋" w:cs="仿宋"/>
                <w:sz w:val="24"/>
              </w:rPr>
            </w:pPr>
            <w:r>
              <w:rPr>
                <w:rFonts w:hint="eastAsia" w:ascii="仿宋" w:hAnsi="仿宋" w:eastAsia="仿宋" w:cs="仿宋"/>
                <w:sz w:val="24"/>
              </w:rPr>
              <w:t>提供有效证明文件原件 的清晰复印件并加盖公章</w:t>
            </w:r>
          </w:p>
        </w:tc>
      </w:tr>
      <w:tr w14:paraId="588D7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1079" w:type="dxa"/>
            <w:vAlign w:val="center"/>
          </w:tcPr>
          <w:p w14:paraId="5203EFF0">
            <w:pPr>
              <w:tabs>
                <w:tab w:val="left" w:pos="1080"/>
              </w:tabs>
              <w:snapToGrid w:val="0"/>
              <w:jc w:val="center"/>
              <w:rPr>
                <w:rFonts w:ascii="仿宋" w:hAnsi="仿宋" w:eastAsia="仿宋" w:cs="仿宋"/>
                <w:sz w:val="24"/>
              </w:rPr>
            </w:pPr>
            <w:r>
              <w:rPr>
                <w:rFonts w:hint="eastAsia" w:ascii="仿宋" w:hAnsi="仿宋" w:eastAsia="仿宋" w:cs="仿宋"/>
                <w:sz w:val="24"/>
              </w:rPr>
              <w:t>4</w:t>
            </w:r>
          </w:p>
        </w:tc>
        <w:tc>
          <w:tcPr>
            <w:tcW w:w="1748" w:type="dxa"/>
            <w:vAlign w:val="center"/>
          </w:tcPr>
          <w:p w14:paraId="1C6FD4C3">
            <w:pPr>
              <w:tabs>
                <w:tab w:val="left" w:pos="1080"/>
              </w:tabs>
              <w:snapToGrid w:val="0"/>
              <w:rPr>
                <w:rFonts w:ascii="仿宋" w:hAnsi="仿宋" w:eastAsia="仿宋" w:cs="仿宋"/>
                <w:sz w:val="24"/>
              </w:rPr>
            </w:pPr>
            <w:r>
              <w:rPr>
                <w:rFonts w:hint="eastAsia" w:ascii="仿宋" w:hAnsi="仿宋" w:eastAsia="仿宋" w:cs="仿宋"/>
                <w:sz w:val="24"/>
              </w:rPr>
              <w:t>投标保证金</w:t>
            </w:r>
          </w:p>
        </w:tc>
        <w:tc>
          <w:tcPr>
            <w:tcW w:w="4822" w:type="dxa"/>
            <w:vAlign w:val="center"/>
          </w:tcPr>
          <w:p w14:paraId="09F03542">
            <w:pPr>
              <w:tabs>
                <w:tab w:val="left" w:pos="1080"/>
              </w:tabs>
              <w:snapToGrid w:val="0"/>
              <w:rPr>
                <w:rFonts w:ascii="仿宋" w:hAnsi="仿宋" w:eastAsia="仿宋" w:cs="仿宋"/>
                <w:sz w:val="24"/>
              </w:rPr>
            </w:pPr>
            <w:r>
              <w:rPr>
                <w:rFonts w:hint="eastAsia" w:ascii="仿宋" w:hAnsi="仿宋" w:eastAsia="仿宋" w:cs="仿宋"/>
                <w:sz w:val="24"/>
              </w:rPr>
              <w:t>按照招标文件的规定提交投标保证金。</w:t>
            </w:r>
          </w:p>
        </w:tc>
        <w:tc>
          <w:tcPr>
            <w:tcW w:w="1639" w:type="dxa"/>
            <w:vAlign w:val="center"/>
          </w:tcPr>
          <w:p w14:paraId="718701AD">
            <w:pPr>
              <w:tabs>
                <w:tab w:val="left" w:pos="1080"/>
              </w:tabs>
              <w:snapToGrid w:val="0"/>
              <w:rPr>
                <w:rFonts w:ascii="仿宋" w:hAnsi="仿宋" w:eastAsia="仿宋" w:cs="仿宋"/>
                <w:sz w:val="24"/>
              </w:rPr>
            </w:pPr>
          </w:p>
        </w:tc>
        <w:bookmarkStart w:id="221" w:name="_Hlt522424701"/>
        <w:bookmarkStart w:id="222" w:name="_Hlt487900425"/>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218"/>
      <w:bookmarkEnd w:id="221"/>
      <w:bookmarkEnd w:id="222"/>
    </w:tbl>
    <w:p w14:paraId="4515E2C5">
      <w:pPr>
        <w:widowControl/>
        <w:jc w:val="left"/>
        <w:rPr>
          <w:rFonts w:ascii="仿宋" w:hAnsi="仿宋" w:eastAsia="仿宋" w:cs="仿宋"/>
          <w:sz w:val="24"/>
        </w:rPr>
      </w:pPr>
      <w:bookmarkStart w:id="223" w:name="_Toc127161490"/>
      <w:bookmarkStart w:id="224" w:name="_Toc353825550"/>
      <w:bookmarkStart w:id="225" w:name="_Toc226965858"/>
      <w:bookmarkStart w:id="226" w:name="_Toc353873940"/>
      <w:bookmarkStart w:id="227" w:name="_Toc127151779"/>
      <w:r>
        <w:rPr>
          <w:rFonts w:hint="eastAsia" w:ascii="仿宋" w:hAnsi="仿宋" w:eastAsia="仿宋" w:cs="仿宋"/>
          <w:sz w:val="24"/>
        </w:rPr>
        <w:br w:type="page"/>
      </w:r>
    </w:p>
    <w:p w14:paraId="67428A28">
      <w:pPr>
        <w:spacing w:line="360" w:lineRule="auto"/>
        <w:jc w:val="center"/>
        <w:outlineLvl w:val="0"/>
        <w:rPr>
          <w:rFonts w:ascii="仿宋" w:hAnsi="仿宋" w:eastAsia="仿宋" w:cs="仿宋"/>
          <w:b/>
          <w:sz w:val="36"/>
          <w:szCs w:val="36"/>
        </w:rPr>
      </w:pPr>
      <w:bookmarkStart w:id="228" w:name="_Toc13953"/>
      <w:bookmarkStart w:id="229" w:name="_Toc18265"/>
      <w:bookmarkStart w:id="230" w:name="_Toc13977"/>
      <w:r>
        <w:rPr>
          <w:rFonts w:hint="eastAsia" w:ascii="仿宋" w:hAnsi="仿宋" w:eastAsia="仿宋" w:cs="仿宋"/>
          <w:b/>
          <w:sz w:val="36"/>
          <w:szCs w:val="36"/>
        </w:rPr>
        <w:t xml:space="preserve">第四章   </w:t>
      </w:r>
      <w:bookmarkEnd w:id="223"/>
      <w:bookmarkEnd w:id="224"/>
      <w:bookmarkEnd w:id="225"/>
      <w:bookmarkEnd w:id="226"/>
      <w:bookmarkEnd w:id="227"/>
      <w:bookmarkStart w:id="231" w:name="_Hlt164229061"/>
      <w:bookmarkEnd w:id="231"/>
      <w:r>
        <w:rPr>
          <w:rFonts w:hint="eastAsia" w:ascii="仿宋" w:hAnsi="仿宋" w:eastAsia="仿宋" w:cs="仿宋"/>
          <w:b/>
          <w:sz w:val="36"/>
          <w:szCs w:val="36"/>
        </w:rPr>
        <w:t>评标程序、评标方法和评标标准</w:t>
      </w:r>
      <w:bookmarkEnd w:id="228"/>
      <w:bookmarkEnd w:id="229"/>
      <w:bookmarkEnd w:id="230"/>
    </w:p>
    <w:p w14:paraId="2BCB810B">
      <w:pPr>
        <w:tabs>
          <w:tab w:val="left" w:pos="360"/>
          <w:tab w:val="left" w:pos="900"/>
        </w:tabs>
        <w:snapToGrid w:val="0"/>
        <w:spacing w:line="360" w:lineRule="auto"/>
        <w:jc w:val="center"/>
        <w:outlineLvl w:val="1"/>
        <w:rPr>
          <w:rFonts w:ascii="仿宋" w:hAnsi="仿宋" w:eastAsia="仿宋" w:cs="仿宋"/>
          <w:b/>
        </w:rPr>
      </w:pPr>
      <w:r>
        <w:rPr>
          <w:rFonts w:hint="eastAsia" w:ascii="仿宋" w:hAnsi="仿宋" w:eastAsia="仿宋" w:cs="仿宋"/>
          <w:b/>
          <w:sz w:val="24"/>
        </w:rPr>
        <w:t>一、评标方法</w:t>
      </w:r>
    </w:p>
    <w:p w14:paraId="758372A0">
      <w:pPr>
        <w:numPr>
          <w:ilvl w:val="0"/>
          <w:numId w:val="5"/>
        </w:numPr>
        <w:tabs>
          <w:tab w:val="left" w:pos="360"/>
        </w:tabs>
        <w:snapToGrid w:val="0"/>
        <w:spacing w:line="360" w:lineRule="auto"/>
        <w:outlineLvl w:val="1"/>
        <w:rPr>
          <w:rFonts w:ascii="仿宋" w:hAnsi="仿宋" w:eastAsia="仿宋" w:cs="仿宋"/>
          <w:sz w:val="24"/>
        </w:rPr>
      </w:pPr>
      <w:bookmarkStart w:id="232" w:name="_Toc127151742"/>
      <w:bookmarkStart w:id="233" w:name="_Toc264969231"/>
      <w:bookmarkStart w:id="234" w:name="_Toc127151541"/>
      <w:bookmarkStart w:id="235" w:name="_Toc151193929"/>
      <w:bookmarkStart w:id="236" w:name="_Toc164608810"/>
      <w:bookmarkStart w:id="237" w:name="_Toc226309785"/>
      <w:bookmarkStart w:id="238" w:name="_Toc151193855"/>
      <w:bookmarkStart w:id="239" w:name="_Toc151193711"/>
      <w:bookmarkStart w:id="240" w:name="_Toc150480779"/>
      <w:bookmarkStart w:id="241" w:name="_Toc265228379"/>
      <w:bookmarkStart w:id="242" w:name="_Toc142311043"/>
      <w:bookmarkStart w:id="243" w:name="_Toc305158809"/>
      <w:bookmarkStart w:id="244" w:name="_Toc305158883"/>
      <w:bookmarkStart w:id="245" w:name="_Toc150774746"/>
      <w:bookmarkStart w:id="246" w:name="_Toc226965814"/>
      <w:bookmarkStart w:id="247" w:name="_Toc195842906"/>
      <w:bookmarkStart w:id="248" w:name="_Toc150509292"/>
      <w:bookmarkStart w:id="249" w:name="_Toc127161455"/>
      <w:bookmarkStart w:id="250" w:name="_Toc151193783"/>
      <w:bookmarkStart w:id="251" w:name="_Toc164229236"/>
      <w:bookmarkStart w:id="252" w:name="_Toc151190168"/>
      <w:bookmarkStart w:id="253" w:name="_Toc151193639"/>
      <w:bookmarkStart w:id="254" w:name="_Toc226965731"/>
      <w:bookmarkStart w:id="255" w:name="_Toc164608655"/>
      <w:bookmarkStart w:id="256" w:name="_Toc150774641"/>
      <w:bookmarkStart w:id="257" w:name="_Toc149720834"/>
      <w:bookmarkStart w:id="258" w:name="_Toc164351635"/>
      <w:bookmarkStart w:id="259" w:name="_Toc226337237"/>
      <w:bookmarkStart w:id="260" w:name="_Toc164229382"/>
      <w:bookmarkStart w:id="261" w:name="_Toc353825551"/>
      <w:bookmarkStart w:id="262" w:name="_Toc353873941"/>
      <w:bookmarkStart w:id="263" w:name="_Toc265228393"/>
      <w:bookmarkStart w:id="264" w:name="_Toc142311057"/>
      <w:bookmarkStart w:id="265" w:name="_Toc305158823"/>
      <w:bookmarkStart w:id="266" w:name="_Toc127151555"/>
      <w:bookmarkStart w:id="267" w:name="_Toc353873935"/>
      <w:bookmarkStart w:id="268" w:name="_Toc150480793"/>
      <w:bookmarkStart w:id="269" w:name="_Toc353873665"/>
      <w:bookmarkStart w:id="270" w:name="_Toc195842920"/>
      <w:bookmarkStart w:id="271" w:name="_Toc150774760"/>
      <w:bookmarkStart w:id="272" w:name="_Toc305158897"/>
      <w:bookmarkStart w:id="273" w:name="_Toc226337251"/>
      <w:bookmarkStart w:id="274" w:name="_Toc353825545"/>
      <w:bookmarkStart w:id="275" w:name="_Toc264969245"/>
      <w:bookmarkStart w:id="276" w:name="_Toc226965828"/>
      <w:r>
        <w:rPr>
          <w:rFonts w:hint="eastAsia" w:ascii="仿宋" w:hAnsi="仿宋" w:eastAsia="仿宋" w:cs="仿宋"/>
          <w:sz w:val="24"/>
        </w:rPr>
        <w:t>投标文件的符合性审查</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4FD8D28">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277" w:name="_Toc520356167"/>
    </w:p>
    <w:p w14:paraId="40936D32">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77"/>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0C11124E">
      <w:pPr>
        <w:tabs>
          <w:tab w:val="left" w:pos="900"/>
          <w:tab w:val="left" w:pos="1080"/>
          <w:tab w:val="left" w:pos="1589"/>
        </w:tabs>
        <w:snapToGrid w:val="0"/>
        <w:spacing w:line="360" w:lineRule="auto"/>
        <w:ind w:leftChars="-170" w:hanging="357" w:hangingChars="148"/>
        <w:jc w:val="center"/>
        <w:rPr>
          <w:rFonts w:ascii="仿宋" w:hAnsi="仿宋" w:eastAsia="仿宋" w:cs="仿宋"/>
          <w:b/>
          <w:color w:val="000000"/>
          <w:sz w:val="24"/>
        </w:rPr>
      </w:pPr>
      <w:r>
        <w:rPr>
          <w:rFonts w:hint="eastAsia" w:ascii="仿宋" w:hAnsi="仿宋" w:eastAsia="仿宋" w:cs="仿宋"/>
          <w:b/>
          <w:sz w:val="24"/>
        </w:rPr>
        <w:t>符合性审查要求</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783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0" w:type="dxa"/>
            <w:vAlign w:val="center"/>
          </w:tcPr>
          <w:p w14:paraId="1C1F240F">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序号</w:t>
            </w:r>
          </w:p>
        </w:tc>
        <w:tc>
          <w:tcPr>
            <w:tcW w:w="1813" w:type="dxa"/>
            <w:vAlign w:val="center"/>
          </w:tcPr>
          <w:p w14:paraId="1753F69A">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6725" w:type="dxa"/>
            <w:vAlign w:val="center"/>
          </w:tcPr>
          <w:p w14:paraId="646E7831">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4FAD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A1A55D3">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13" w:type="dxa"/>
            <w:vAlign w:val="center"/>
          </w:tcPr>
          <w:p w14:paraId="5905ED4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授权委托书</w:t>
            </w:r>
          </w:p>
        </w:tc>
        <w:tc>
          <w:tcPr>
            <w:tcW w:w="6725" w:type="dxa"/>
            <w:vAlign w:val="center"/>
          </w:tcPr>
          <w:p w14:paraId="03E369A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2670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94E9EE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813" w:type="dxa"/>
            <w:vAlign w:val="center"/>
          </w:tcPr>
          <w:p w14:paraId="1268392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投标完整性</w:t>
            </w:r>
          </w:p>
        </w:tc>
        <w:tc>
          <w:tcPr>
            <w:tcW w:w="6725" w:type="dxa"/>
            <w:vAlign w:val="center"/>
          </w:tcPr>
          <w:p w14:paraId="34ECD4C6">
            <w:pPr>
              <w:widowControl/>
              <w:jc w:val="left"/>
              <w:rPr>
                <w:rFonts w:ascii="仿宋" w:hAnsi="仿宋" w:eastAsia="仿宋" w:cs="仿宋"/>
                <w:color w:val="000000"/>
                <w:kern w:val="0"/>
                <w:sz w:val="24"/>
              </w:rPr>
            </w:pPr>
            <w:r>
              <w:rPr>
                <w:rFonts w:hint="eastAsia" w:ascii="仿宋" w:hAnsi="仿宋" w:eastAsia="仿宋" w:cs="仿宋"/>
                <w:sz w:val="24"/>
              </w:rPr>
              <w:t>未将一个采购包中的内容拆开投标；</w:t>
            </w:r>
          </w:p>
        </w:tc>
      </w:tr>
      <w:tr w14:paraId="3986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25B5710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813" w:type="dxa"/>
            <w:vAlign w:val="center"/>
          </w:tcPr>
          <w:p w14:paraId="66066F9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投标报价</w:t>
            </w:r>
          </w:p>
        </w:tc>
        <w:tc>
          <w:tcPr>
            <w:tcW w:w="6725" w:type="dxa"/>
            <w:vAlign w:val="center"/>
          </w:tcPr>
          <w:p w14:paraId="69781C8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sz w:val="24"/>
              </w:rPr>
              <w:t>超过招标文件中规定的项目/采购包预算金额或者项目/采购包最高限价</w:t>
            </w:r>
            <w:r>
              <w:rPr>
                <w:rFonts w:hint="eastAsia" w:ascii="仿宋" w:hAnsi="仿宋" w:eastAsia="仿宋" w:cs="仿宋"/>
                <w:color w:val="000000"/>
                <w:kern w:val="0"/>
                <w:sz w:val="24"/>
              </w:rPr>
              <w:t>；</w:t>
            </w:r>
          </w:p>
        </w:tc>
      </w:tr>
      <w:tr w14:paraId="15D6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727AFA0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813" w:type="dxa"/>
            <w:vAlign w:val="center"/>
          </w:tcPr>
          <w:p w14:paraId="01ADF62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报价唯一性</w:t>
            </w:r>
          </w:p>
        </w:tc>
        <w:tc>
          <w:tcPr>
            <w:tcW w:w="6725" w:type="dxa"/>
            <w:vAlign w:val="center"/>
          </w:tcPr>
          <w:p w14:paraId="2488558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54A4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1A2965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813" w:type="dxa"/>
            <w:vAlign w:val="center"/>
          </w:tcPr>
          <w:p w14:paraId="4F85EB1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投标有效期</w:t>
            </w:r>
          </w:p>
        </w:tc>
        <w:tc>
          <w:tcPr>
            <w:tcW w:w="6725" w:type="dxa"/>
            <w:vAlign w:val="center"/>
          </w:tcPr>
          <w:p w14:paraId="3B8124C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38F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2F16C48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813" w:type="dxa"/>
            <w:vAlign w:val="center"/>
          </w:tcPr>
          <w:p w14:paraId="2D46C53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签署、盖章</w:t>
            </w:r>
          </w:p>
        </w:tc>
        <w:tc>
          <w:tcPr>
            <w:tcW w:w="6725" w:type="dxa"/>
            <w:vAlign w:val="center"/>
          </w:tcPr>
          <w:p w14:paraId="2ACEFCE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按照招标文件要求签署、盖章的；</w:t>
            </w:r>
          </w:p>
        </w:tc>
      </w:tr>
      <w:tr w14:paraId="192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BDDFB3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1813" w:type="dxa"/>
            <w:vAlign w:val="center"/>
          </w:tcPr>
          <w:p w14:paraId="4E010C8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实质性格式</w:t>
            </w:r>
          </w:p>
        </w:tc>
        <w:tc>
          <w:tcPr>
            <w:tcW w:w="6725" w:type="dxa"/>
            <w:vAlign w:val="center"/>
          </w:tcPr>
          <w:p w14:paraId="1AED929E">
            <w:pPr>
              <w:widowControl/>
              <w:jc w:val="left"/>
              <w:rPr>
                <w:rFonts w:ascii="仿宋" w:hAnsi="仿宋" w:eastAsia="仿宋" w:cs="仿宋"/>
                <w:color w:val="000000"/>
                <w:kern w:val="0"/>
                <w:sz w:val="24"/>
              </w:rPr>
            </w:pPr>
            <w:r>
              <w:rPr>
                <w:rFonts w:hint="eastAsia" w:ascii="仿宋" w:hAnsi="仿宋" w:eastAsia="仿宋" w:cs="仿宋"/>
                <w:kern w:val="0"/>
                <w:sz w:val="24"/>
              </w:rPr>
              <w:t>标记为“实质性格式”的文件均按招标文件要求提供；</w:t>
            </w:r>
          </w:p>
        </w:tc>
      </w:tr>
      <w:tr w14:paraId="1D34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4D1DF7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813" w:type="dxa"/>
            <w:vAlign w:val="center"/>
          </w:tcPr>
          <w:p w14:paraId="226B070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★号条款响应</w:t>
            </w:r>
          </w:p>
        </w:tc>
        <w:tc>
          <w:tcPr>
            <w:tcW w:w="6725" w:type="dxa"/>
            <w:vAlign w:val="center"/>
          </w:tcPr>
          <w:p w14:paraId="6E0280D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4340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251441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1813" w:type="dxa"/>
            <w:vAlign w:val="center"/>
          </w:tcPr>
          <w:p w14:paraId="0966F7E7">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分包其他要求</w:t>
            </w:r>
          </w:p>
          <w:p w14:paraId="5C77CD5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（如有））</w:t>
            </w:r>
          </w:p>
        </w:tc>
        <w:tc>
          <w:tcPr>
            <w:tcW w:w="6725" w:type="dxa"/>
            <w:vAlign w:val="center"/>
          </w:tcPr>
          <w:p w14:paraId="0FA9DCBB">
            <w:pPr>
              <w:widowControl/>
              <w:jc w:val="left"/>
              <w:rPr>
                <w:rFonts w:ascii="仿宋" w:hAnsi="仿宋" w:eastAsia="仿宋" w:cs="仿宋"/>
                <w:sz w:val="24"/>
              </w:rPr>
            </w:pPr>
            <w:r>
              <w:rPr>
                <w:rFonts w:hint="eastAsia" w:ascii="仿宋" w:hAnsi="仿宋" w:eastAsia="仿宋" w:cs="仿宋"/>
                <w:sz w:val="24"/>
              </w:rPr>
              <w:t>分包履行的内容、金额或者比例未超出《投标人须知资料表》</w:t>
            </w:r>
          </w:p>
          <w:p w14:paraId="651DB096">
            <w:pPr>
              <w:widowControl/>
              <w:jc w:val="left"/>
              <w:rPr>
                <w:rFonts w:ascii="仿宋" w:hAnsi="仿宋" w:eastAsia="仿宋" w:cs="仿宋"/>
                <w:sz w:val="24"/>
              </w:rPr>
            </w:pPr>
            <w:r>
              <w:rPr>
                <w:rFonts w:hint="eastAsia" w:ascii="仿宋" w:hAnsi="仿宋" w:eastAsia="仿宋" w:cs="仿宋"/>
                <w:sz w:val="24"/>
              </w:rPr>
              <w:t>中的规定；分包承担主体具备《投标人须知资料表》载明的资质条件且提</w:t>
            </w:r>
          </w:p>
          <w:p w14:paraId="44367F92">
            <w:pPr>
              <w:widowControl/>
              <w:jc w:val="left"/>
              <w:rPr>
                <w:rFonts w:ascii="仿宋" w:hAnsi="仿宋" w:eastAsia="仿宋" w:cs="仿宋"/>
                <w:color w:val="000000"/>
                <w:kern w:val="0"/>
                <w:sz w:val="24"/>
              </w:rPr>
            </w:pPr>
            <w:r>
              <w:rPr>
                <w:rFonts w:hint="eastAsia" w:ascii="仿宋" w:hAnsi="仿宋" w:eastAsia="仿宋" w:cs="仿宋"/>
                <w:sz w:val="24"/>
              </w:rPr>
              <w:t>供了资质证书清晰复印件（如有）；</w:t>
            </w:r>
          </w:p>
        </w:tc>
      </w:tr>
      <w:tr w14:paraId="3924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5661EC4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813" w:type="dxa"/>
            <w:vAlign w:val="center"/>
          </w:tcPr>
          <w:p w14:paraId="2278A29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6725" w:type="dxa"/>
            <w:vAlign w:val="center"/>
          </w:tcPr>
          <w:p w14:paraId="1EEF1427">
            <w:pPr>
              <w:widowControl/>
              <w:jc w:val="left"/>
              <w:rPr>
                <w:rFonts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6065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5589CF3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1813" w:type="dxa"/>
            <w:vAlign w:val="center"/>
          </w:tcPr>
          <w:p w14:paraId="3E21A4A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报价合理性</w:t>
            </w:r>
          </w:p>
        </w:tc>
        <w:tc>
          <w:tcPr>
            <w:tcW w:w="6725" w:type="dxa"/>
            <w:vAlign w:val="center"/>
          </w:tcPr>
          <w:p w14:paraId="24C93074">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报价合理，或</w:t>
            </w:r>
            <w:r>
              <w:rPr>
                <w:rFonts w:hint="eastAsia" w:ascii="仿宋" w:hAnsi="仿宋" w:eastAsia="仿宋" w:cs="仿宋"/>
                <w:sz w:val="24"/>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rPr>
              <w:t>；</w:t>
            </w:r>
          </w:p>
        </w:tc>
      </w:tr>
      <w:tr w14:paraId="6267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62B46B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813" w:type="dxa"/>
            <w:vAlign w:val="center"/>
          </w:tcPr>
          <w:p w14:paraId="63370C1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进口产品</w:t>
            </w:r>
          </w:p>
          <w:p w14:paraId="52CDFE9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（如有）</w:t>
            </w:r>
          </w:p>
        </w:tc>
        <w:tc>
          <w:tcPr>
            <w:tcW w:w="6725" w:type="dxa"/>
            <w:vAlign w:val="center"/>
          </w:tcPr>
          <w:p w14:paraId="6D250A54">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招标文件不接受进口产品投标的内容时，投标人所投产品不含</w:t>
            </w:r>
          </w:p>
          <w:p w14:paraId="5E9B23C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进口产品；</w:t>
            </w:r>
          </w:p>
        </w:tc>
      </w:tr>
      <w:tr w14:paraId="575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14C3A6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1813" w:type="dxa"/>
            <w:vAlign w:val="center"/>
          </w:tcPr>
          <w:p w14:paraId="51F22F1A">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6725" w:type="dxa"/>
            <w:vAlign w:val="center"/>
          </w:tcPr>
          <w:p w14:paraId="52F0F5B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w:t>
            </w:r>
          </w:p>
          <w:p w14:paraId="1F4B6FD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相应技术、安全、节能和环保等），投标人的投标产品应符合</w:t>
            </w:r>
          </w:p>
          <w:p w14:paraId="2C98346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相应规定或要求，并提供证明文件复印件：</w:t>
            </w:r>
          </w:p>
          <w:p w14:paraId="1F3203C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w:t>
            </w:r>
          </w:p>
          <w:p w14:paraId="13EA6D47">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政府强制采购产品，则投标人所报产品必须获得国家确定的认</w:t>
            </w:r>
          </w:p>
          <w:p w14:paraId="14B9BA8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证机构出具的、处于有效期之内的节能产品认证证书；</w:t>
            </w:r>
          </w:p>
          <w:p w14:paraId="47C6C98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2）所投产品属于列入《网络关键设备和网络安全专用产品目</w:t>
            </w:r>
          </w:p>
          <w:p w14:paraId="125DB8F5">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录》的网络安全专用产品时，应当按照《信息安全技术网络安</w:t>
            </w:r>
          </w:p>
          <w:p w14:paraId="3FEF506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全专用产品安全技术要求》等相关国家标准的强制性要求，由</w:t>
            </w:r>
          </w:p>
          <w:p w14:paraId="49FDB8B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具备资格的机构安全认证合格或者安全检测符合要求；（如该产品已经获得公安部颁发的计算机信息系统安全专用产品销售许可证，且在有效期内，亦视为符合要求）</w:t>
            </w:r>
          </w:p>
          <w:p w14:paraId="2F41CDC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3）国家有特殊信息安全要求的项目，采购产品涉及无线局域</w:t>
            </w:r>
          </w:p>
          <w:p w14:paraId="16457F1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网产品和含有无线局域网功能的计算机、通信设备、打印机、</w:t>
            </w:r>
          </w:p>
          <w:p w14:paraId="69A8CE5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复印机、投影仪等产品的，投标产品须为符合国家无线局域网</w:t>
            </w:r>
          </w:p>
          <w:p w14:paraId="388C7AF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安全标准（GB 15629.11/1102）并通过国家产品认证的产品；</w:t>
            </w:r>
          </w:p>
          <w:p w14:paraId="7B2FC5A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4）项目中涉及涂料、胶黏剂、油墨、清洗剂等挥发性有机物</w:t>
            </w:r>
          </w:p>
          <w:p w14:paraId="65F41D9A">
            <w:pPr>
              <w:widowControl/>
              <w:jc w:val="left"/>
              <w:rPr>
                <w:rFonts w:ascii="仿宋" w:hAnsi="仿宋" w:eastAsia="仿宋" w:cs="仿宋"/>
                <w:color w:val="000000"/>
                <w:kern w:val="0"/>
                <w:sz w:val="24"/>
              </w:rPr>
            </w:pPr>
            <w:r>
              <w:rPr>
                <w:rFonts w:hint="eastAsia" w:ascii="仿宋" w:hAnsi="仿宋" w:eastAsia="仿宋" w:cs="仿宋"/>
                <w:color w:val="000000"/>
                <w:kern w:val="0"/>
                <w:sz w:val="24"/>
              </w:rPr>
              <w:t>产品，且属于强制性标准的，供应商应执行符合本市和国家的</w:t>
            </w:r>
          </w:p>
          <w:p w14:paraId="5C0ED24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VOCs 含量限制标准。</w:t>
            </w:r>
          </w:p>
        </w:tc>
      </w:tr>
      <w:tr w14:paraId="175E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A51950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1813" w:type="dxa"/>
            <w:vAlign w:val="center"/>
          </w:tcPr>
          <w:p w14:paraId="7C68139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公平竞争</w:t>
            </w:r>
          </w:p>
        </w:tc>
        <w:tc>
          <w:tcPr>
            <w:tcW w:w="6725" w:type="dxa"/>
            <w:vAlign w:val="center"/>
          </w:tcPr>
          <w:p w14:paraId="3C74E9BF">
            <w:pPr>
              <w:widowControl/>
              <w:jc w:val="left"/>
              <w:rPr>
                <w:rFonts w:ascii="仿宋" w:hAnsi="仿宋" w:eastAsia="仿宋" w:cs="仿宋"/>
                <w:color w:val="000000"/>
                <w:kern w:val="0"/>
                <w:sz w:val="24"/>
              </w:rPr>
            </w:pPr>
            <w:r>
              <w:rPr>
                <w:rFonts w:hint="eastAsia" w:ascii="仿宋" w:hAnsi="仿宋" w:eastAsia="仿宋" w:cs="仿宋"/>
                <w:color w:val="000000"/>
                <w:sz w:val="24"/>
              </w:rPr>
              <w:t>投标人遵循公平竞争的原则，不存在恶意串通，妨碍其他投标人的竞争行为，不存在损害采购人或者其他投标人的合法权益情形的；</w:t>
            </w:r>
          </w:p>
        </w:tc>
      </w:tr>
      <w:tr w14:paraId="2872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71D3E04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1813" w:type="dxa"/>
            <w:vAlign w:val="center"/>
          </w:tcPr>
          <w:p w14:paraId="18773E8B">
            <w:pPr>
              <w:widowControl/>
              <w:jc w:val="left"/>
              <w:rPr>
                <w:rFonts w:ascii="仿宋" w:hAnsi="仿宋" w:eastAsia="仿宋" w:cs="仿宋"/>
                <w:color w:val="000000"/>
                <w:kern w:val="0"/>
                <w:sz w:val="24"/>
              </w:rPr>
            </w:pPr>
            <w:r>
              <w:rPr>
                <w:rFonts w:hint="eastAsia" w:ascii="仿宋" w:hAnsi="仿宋" w:eastAsia="仿宋" w:cs="仿宋"/>
                <w:color w:val="000000"/>
                <w:kern w:val="0"/>
                <w:sz w:val="24"/>
              </w:rPr>
              <w:t>串通投标</w:t>
            </w:r>
          </w:p>
        </w:tc>
        <w:tc>
          <w:tcPr>
            <w:tcW w:w="6725" w:type="dxa"/>
            <w:vAlign w:val="center"/>
          </w:tcPr>
          <w:p w14:paraId="4B5DA9A8">
            <w:pPr>
              <w:widowControl/>
              <w:jc w:val="left"/>
              <w:rPr>
                <w:rFonts w:ascii="仿宋" w:hAnsi="仿宋" w:eastAsia="仿宋" w:cs="仿宋"/>
                <w:color w:val="000000"/>
                <w:sz w:val="24"/>
              </w:rPr>
            </w:pPr>
            <w:r>
              <w:rPr>
                <w:rFonts w:hint="eastAsia" w:ascii="仿宋" w:hAnsi="仿宋" w:eastAsia="仿宋" w:cs="仿宋"/>
                <w:color w:val="000000"/>
                <w:sz w:val="24"/>
              </w:rPr>
              <w:t xml:space="preserve"> 不存在《政府采购货物和服务招标投标管理办法》视为投标人</w:t>
            </w:r>
          </w:p>
          <w:p w14:paraId="65666BC4">
            <w:pPr>
              <w:widowControl/>
              <w:jc w:val="left"/>
              <w:rPr>
                <w:rFonts w:ascii="仿宋" w:hAnsi="仿宋" w:eastAsia="仿宋" w:cs="仿宋"/>
                <w:color w:val="000000"/>
                <w:kern w:val="0"/>
                <w:sz w:val="24"/>
              </w:rPr>
            </w:pPr>
            <w:r>
              <w:rPr>
                <w:rFonts w:hint="eastAsia" w:ascii="仿宋" w:hAnsi="仿宋" w:eastAsia="仿宋" w:cs="仿宋"/>
                <w:color w:val="000000"/>
                <w:sz w:val="24"/>
              </w:rPr>
              <w:t>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8F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D23FE5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1813" w:type="dxa"/>
            <w:vAlign w:val="center"/>
          </w:tcPr>
          <w:p w14:paraId="424964B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附加条件</w:t>
            </w:r>
          </w:p>
        </w:tc>
        <w:tc>
          <w:tcPr>
            <w:tcW w:w="6725" w:type="dxa"/>
            <w:vAlign w:val="center"/>
          </w:tcPr>
          <w:p w14:paraId="2EF6907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6F05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78FD4ED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17</w:t>
            </w:r>
          </w:p>
        </w:tc>
        <w:tc>
          <w:tcPr>
            <w:tcW w:w="1813" w:type="dxa"/>
            <w:vAlign w:val="center"/>
          </w:tcPr>
          <w:p w14:paraId="0EB7A88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6725" w:type="dxa"/>
            <w:vAlign w:val="center"/>
          </w:tcPr>
          <w:p w14:paraId="651F141A">
            <w:pPr>
              <w:widowControl/>
              <w:jc w:val="left"/>
              <w:rPr>
                <w:rFonts w:ascii="仿宋" w:hAnsi="仿宋" w:eastAsia="仿宋" w:cs="仿宋"/>
                <w:color w:val="000000"/>
                <w:kern w:val="0"/>
                <w:sz w:val="24"/>
              </w:rPr>
            </w:pPr>
            <w:r>
              <w:rPr>
                <w:rFonts w:hint="eastAsia" w:ascii="仿宋" w:hAnsi="仿宋" w:eastAsia="仿宋" w:cs="仿宋"/>
                <w:color w:val="000000"/>
                <w:sz w:val="24"/>
              </w:rPr>
              <w:t>投标人、投标文件不存在不符合法律、法规和招标文件规定的其他无效情形。</w:t>
            </w:r>
          </w:p>
        </w:tc>
      </w:tr>
    </w:tbl>
    <w:p w14:paraId="3A62DE6A">
      <w:pPr>
        <w:numPr>
          <w:ilvl w:val="0"/>
          <w:numId w:val="6"/>
        </w:numPr>
        <w:tabs>
          <w:tab w:val="left" w:pos="1080"/>
          <w:tab w:val="left" w:pos="1589"/>
        </w:tabs>
        <w:snapToGrid w:val="0"/>
        <w:spacing w:line="360" w:lineRule="auto"/>
        <w:rPr>
          <w:rFonts w:ascii="仿宋" w:hAnsi="仿宋" w:eastAsia="仿宋" w:cs="仿宋"/>
          <w:sz w:val="24"/>
        </w:rPr>
        <w:sectPr>
          <w:headerReference r:id="rId12" w:type="first"/>
          <w:footerReference r:id="rId14" w:type="first"/>
          <w:headerReference r:id="rId11" w:type="even"/>
          <w:footerReference r:id="rId13" w:type="even"/>
          <w:pgSz w:w="11907" w:h="16840"/>
          <w:pgMar w:top="1418" w:right="1134" w:bottom="1418" w:left="1276" w:header="851" w:footer="851" w:gutter="0"/>
          <w:cols w:space="720" w:num="1"/>
          <w:docGrid w:linePitch="462" w:charSpace="0"/>
        </w:sectPr>
      </w:pPr>
    </w:p>
    <w:p w14:paraId="0E989BB1">
      <w:pPr>
        <w:numPr>
          <w:ilvl w:val="0"/>
          <w:numId w:val="5"/>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投标文件有关事项的澄清或者说明</w:t>
      </w:r>
    </w:p>
    <w:p w14:paraId="74F3606C">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00BA75">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rPr>
        <w:t>无效投标处理</w:t>
      </w:r>
      <w:r>
        <w:rPr>
          <w:rFonts w:hint="eastAsia" w:ascii="仿宋" w:hAnsi="仿宋" w:eastAsia="仿宋" w:cs="仿宋"/>
          <w:sz w:val="24"/>
        </w:rPr>
        <w:t>。</w:t>
      </w:r>
    </w:p>
    <w:p w14:paraId="6ADCDA16">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sz w:val="24"/>
        </w:rPr>
        <w:t>投标无效</w:t>
      </w:r>
      <w:r>
        <w:rPr>
          <w:rFonts w:hint="eastAsia" w:ascii="仿宋" w:hAnsi="仿宋" w:eastAsia="仿宋" w:cs="仿宋"/>
          <w:sz w:val="24"/>
        </w:rPr>
        <w:t>。</w:t>
      </w:r>
    </w:p>
    <w:p w14:paraId="5E59DAC2">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投标文件报价出现前后不一致的，按照下列规定修正：</w:t>
      </w:r>
    </w:p>
    <w:p w14:paraId="616DC0A2">
      <w:pPr>
        <w:numPr>
          <w:ilvl w:val="2"/>
          <w:numId w:val="5"/>
        </w:numPr>
        <w:tabs>
          <w:tab w:val="left" w:pos="1080"/>
          <w:tab w:val="left" w:pos="1589"/>
          <w:tab w:val="left" w:pos="2035"/>
          <w:tab w:val="left" w:pos="2114"/>
        </w:tabs>
        <w:snapToGrid w:val="0"/>
        <w:spacing w:line="360" w:lineRule="auto"/>
        <w:ind w:left="2035"/>
        <w:rPr>
          <w:rFonts w:ascii="仿宋" w:hAnsi="仿宋" w:eastAsia="仿宋" w:cs="仿宋"/>
          <w:sz w:val="24"/>
        </w:rPr>
      </w:pPr>
      <w:r>
        <w:rPr>
          <w:rFonts w:hint="eastAsia" w:ascii="仿宋" w:hAnsi="仿宋" w:eastAsia="仿宋" w:cs="仿宋"/>
          <w:sz w:val="24"/>
        </w:rPr>
        <w:t>招标文件对于报价修正是否另有规定：</w:t>
      </w:r>
    </w:p>
    <w:p w14:paraId="5F5B856C">
      <w:pPr>
        <w:tabs>
          <w:tab w:val="left" w:pos="1080"/>
          <w:tab w:val="left" w:pos="1589"/>
          <w:tab w:val="left" w:pos="2035"/>
          <w:tab w:val="left" w:pos="2114"/>
        </w:tabs>
        <w:snapToGrid w:val="0"/>
        <w:spacing w:line="360" w:lineRule="auto"/>
        <w:ind w:left="2035"/>
        <w:rPr>
          <w:rFonts w:ascii="仿宋" w:hAnsi="仿宋" w:eastAsia="仿宋" w:cs="仿宋"/>
          <w:sz w:val="24"/>
          <w:u w:val="single"/>
        </w:rPr>
      </w:pPr>
      <w:r>
        <w:rPr>
          <w:rFonts w:hint="eastAsia" w:ascii="仿宋" w:hAnsi="仿宋" w:eastAsia="仿宋" w:cs="仿宋"/>
          <w:sz w:val="24"/>
        </w:rPr>
        <w:t>□有，具体规定为：______________</w:t>
      </w:r>
    </w:p>
    <w:p w14:paraId="4A5F839C">
      <w:pPr>
        <w:tabs>
          <w:tab w:val="left" w:pos="1080"/>
          <w:tab w:val="left" w:pos="1589"/>
          <w:tab w:val="left" w:pos="2035"/>
          <w:tab w:val="left" w:pos="2114"/>
        </w:tabs>
        <w:snapToGrid w:val="0"/>
        <w:spacing w:line="360" w:lineRule="auto"/>
        <w:ind w:left="2035"/>
        <w:rPr>
          <w:rFonts w:ascii="仿宋" w:hAnsi="仿宋" w:eastAsia="仿宋" w:cs="仿宋"/>
          <w:sz w:val="24"/>
        </w:rPr>
      </w:pPr>
      <w:r>
        <w:rPr>
          <w:rFonts w:hint="eastAsia" w:ascii="仿宋" w:hAnsi="仿宋" w:eastAsia="仿宋" w:cs="仿宋"/>
          <w:bCs/>
          <w:color w:val="000000"/>
          <w:sz w:val="18"/>
          <w:szCs w:val="18"/>
        </w:rPr>
        <w:t>■</w:t>
      </w:r>
      <w:r>
        <w:rPr>
          <w:rFonts w:hint="eastAsia" w:ascii="仿宋" w:hAnsi="仿宋" w:eastAsia="仿宋" w:cs="仿宋"/>
          <w:sz w:val="24"/>
        </w:rPr>
        <w:t>无，按下述2.4.2-2.4.7项规定修正。</w:t>
      </w:r>
    </w:p>
    <w:p w14:paraId="153E444C">
      <w:pPr>
        <w:numPr>
          <w:ilvl w:val="2"/>
          <w:numId w:val="5"/>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单独递交的开标一览表（报价表）与投标文件中开标一览表（报价表）内容不一致的，以单独递交的开标一览表（报价表）为准；</w:t>
      </w:r>
    </w:p>
    <w:p w14:paraId="0253EBE5">
      <w:pPr>
        <w:numPr>
          <w:ilvl w:val="2"/>
          <w:numId w:val="5"/>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投标文件中开标一览表（报价表）内容与投标文件中相应内容不一致的，以开标一览表（报价表）为准；</w:t>
      </w:r>
    </w:p>
    <w:p w14:paraId="798C2DBD">
      <w:pPr>
        <w:numPr>
          <w:ilvl w:val="2"/>
          <w:numId w:val="5"/>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大写金额和小写金额不一致的，以大写金额为准；</w:t>
      </w:r>
    </w:p>
    <w:p w14:paraId="56BA3137">
      <w:pPr>
        <w:numPr>
          <w:ilvl w:val="2"/>
          <w:numId w:val="5"/>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单价金额小数点或者百分比有明显错位的，以开标一览表的总价为准，并修改单价；</w:t>
      </w:r>
    </w:p>
    <w:p w14:paraId="7DB6ABC5">
      <w:pPr>
        <w:numPr>
          <w:ilvl w:val="2"/>
          <w:numId w:val="5"/>
        </w:numPr>
        <w:tabs>
          <w:tab w:val="left" w:pos="2035"/>
          <w:tab w:val="left" w:pos="2114"/>
          <w:tab w:val="left" w:pos="2977"/>
        </w:tabs>
        <w:snapToGrid w:val="0"/>
        <w:spacing w:line="360" w:lineRule="auto"/>
        <w:ind w:left="2035"/>
        <w:rPr>
          <w:rFonts w:ascii="仿宋" w:hAnsi="仿宋" w:eastAsia="仿宋" w:cs="仿宋"/>
          <w:color w:val="000000"/>
          <w:sz w:val="24"/>
        </w:rPr>
      </w:pPr>
      <w:r>
        <w:rPr>
          <w:rFonts w:hint="eastAsia" w:ascii="仿宋" w:hAnsi="仿宋" w:eastAsia="仿宋" w:cs="仿宋"/>
          <w:color w:val="000000"/>
          <w:sz w:val="24"/>
        </w:rPr>
        <w:t>总价金额与按单价汇总金额不一致的，以单价金额计算结果为准。</w:t>
      </w:r>
    </w:p>
    <w:p w14:paraId="4AF87949">
      <w:pPr>
        <w:numPr>
          <w:ilvl w:val="2"/>
          <w:numId w:val="5"/>
        </w:numPr>
        <w:tabs>
          <w:tab w:val="left" w:pos="1080"/>
          <w:tab w:val="left" w:pos="1589"/>
          <w:tab w:val="left" w:pos="2035"/>
          <w:tab w:val="left" w:pos="2114"/>
        </w:tabs>
        <w:snapToGrid w:val="0"/>
        <w:spacing w:line="360" w:lineRule="auto"/>
        <w:ind w:left="2035"/>
        <w:rPr>
          <w:rFonts w:ascii="仿宋" w:hAnsi="仿宋" w:eastAsia="仿宋" w:cs="仿宋"/>
          <w:sz w:val="24"/>
        </w:rPr>
      </w:pPr>
      <w:r>
        <w:rPr>
          <w:rFonts w:hint="eastAsia" w:ascii="仿宋" w:hAnsi="仿宋" w:eastAsia="仿宋" w:cs="仿宋"/>
          <w:sz w:val="24"/>
        </w:rPr>
        <w:t>同时出现两种以上不一致的，按照前款规定的顺序修正。修正后的报价经投标人书面确认后产生约束力，投标人不确认的，其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65546025">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落实政府采购政策的价格调整：只有符合第二章《投标人须知》5.2条规定情形的，可以享受中小企业扶持政策，用扣除后的价格参加评审；否则，评标时价格不予扣除。</w:t>
      </w:r>
    </w:p>
    <w:p w14:paraId="6D36B108">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对于未预留份额专门面向中小企业采购的采购项目，以及预留份额项目中的非预留部分采购包，对小微企业报价给予10%的扣除，用扣除后的价格参加评审。</w:t>
      </w:r>
    </w:p>
    <w:p w14:paraId="558FEE76">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4D941637">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7043172C">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价格扣除比例对小型企业和微型企业同等对待，不作区分。</w:t>
      </w:r>
    </w:p>
    <w:p w14:paraId="017EDB21">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color w:val="000000"/>
          <w:sz w:val="24"/>
        </w:rPr>
        <w:t>中小企业参加政府采购活动，应当按照招标文件给定的格式出具《中小企业声明函》，否则不得享受相关中小企业扶持政策。</w:t>
      </w:r>
    </w:p>
    <w:p w14:paraId="35FB7639">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监狱企业提供了由省级以上监狱管理局（北京市含教育矫治局）、戒毒管理局（含新疆生产建设兵团）出具的属于监狱企业的证明文件的，视同小微企业。</w:t>
      </w:r>
    </w:p>
    <w:p w14:paraId="723DC6EA">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残疾人福利性单位按招标文件要求提供了《残疾人福利性单位声明函》（见附件）的，视同小微企业。</w:t>
      </w:r>
    </w:p>
    <w:p w14:paraId="06800BC7">
      <w:pPr>
        <w:numPr>
          <w:ilvl w:val="2"/>
          <w:numId w:val="5"/>
        </w:numPr>
        <w:tabs>
          <w:tab w:val="left" w:pos="1080"/>
          <w:tab w:val="left" w:pos="1589"/>
          <w:tab w:val="left" w:pos="2014"/>
        </w:tabs>
        <w:snapToGrid w:val="0"/>
        <w:spacing w:line="360" w:lineRule="auto"/>
        <w:ind w:left="2035"/>
        <w:rPr>
          <w:rFonts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18A05BB">
      <w:pPr>
        <w:numPr>
          <w:ilvl w:val="0"/>
          <w:numId w:val="5"/>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投标文件的比较和评价</w:t>
      </w:r>
      <w:bookmarkEnd w:id="261"/>
      <w:bookmarkEnd w:id="262"/>
    </w:p>
    <w:p w14:paraId="668B610D">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7007FE03">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评标方法和评标标准</w:t>
      </w:r>
    </w:p>
    <w:p w14:paraId="795AC2D5">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本项目采用的评标方法为：</w:t>
      </w:r>
    </w:p>
    <w:p w14:paraId="228E48BE">
      <w:pPr>
        <w:tabs>
          <w:tab w:val="left" w:pos="900"/>
          <w:tab w:val="left" w:pos="1589"/>
          <w:tab w:val="left" w:pos="1701"/>
        </w:tabs>
        <w:snapToGrid w:val="0"/>
        <w:spacing w:line="360" w:lineRule="auto"/>
        <w:ind w:left="1985"/>
        <w:rPr>
          <w:rFonts w:ascii="仿宋" w:hAnsi="仿宋" w:eastAsia="仿宋" w:cs="仿宋"/>
          <w:sz w:val="24"/>
        </w:rPr>
      </w:pPr>
      <w:r>
        <w:rPr>
          <w:rFonts w:hint="eastAsia" w:ascii="仿宋" w:hAnsi="仿宋" w:eastAsia="仿宋" w:cs="仿宋"/>
          <w:bCs/>
          <w:color w:val="000000"/>
          <w:sz w:val="20"/>
          <w:szCs w:val="20"/>
        </w:rPr>
        <w:t>■</w:t>
      </w: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B9A974B">
      <w:pPr>
        <w:tabs>
          <w:tab w:val="left" w:pos="900"/>
          <w:tab w:val="left" w:pos="1589"/>
          <w:tab w:val="left" w:pos="1701"/>
        </w:tabs>
        <w:snapToGrid w:val="0"/>
        <w:spacing w:line="360" w:lineRule="auto"/>
        <w:ind w:left="1985"/>
        <w:rPr>
          <w:rFonts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0ECE3B07">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077372FA">
      <w:p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□随机抽取</w:t>
      </w:r>
    </w:p>
    <w:p w14:paraId="7C3E59D7">
      <w:pPr>
        <w:tabs>
          <w:tab w:val="left" w:pos="1080"/>
          <w:tab w:val="left" w:pos="1589"/>
          <w:tab w:val="left" w:pos="2035"/>
        </w:tabs>
        <w:snapToGrid w:val="0"/>
        <w:spacing w:line="360" w:lineRule="auto"/>
        <w:ind w:left="2035"/>
        <w:rPr>
          <w:rFonts w:ascii="仿宋" w:hAnsi="仿宋" w:eastAsia="仿宋" w:cs="仿宋"/>
          <w:sz w:val="24"/>
          <w:u w:val="single"/>
        </w:rPr>
      </w:pPr>
      <w:r>
        <w:rPr>
          <w:rFonts w:hint="eastAsia" w:ascii="仿宋" w:hAnsi="仿宋" w:eastAsia="仿宋" w:cs="仿宋"/>
          <w:sz w:val="24"/>
        </w:rPr>
        <w:t>□其他方式，具体要求：_____</w:t>
      </w:r>
    </w:p>
    <w:p w14:paraId="0F48055C">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非政府强制采购的节能产品或环境标志产品，依据品目清单和认证证书实施政府优先采购。优先采购的具体规定（如涉及）详见评标标准。</w:t>
      </w:r>
    </w:p>
    <w:p w14:paraId="2BCF3107">
      <w:pPr>
        <w:numPr>
          <w:ilvl w:val="2"/>
          <w:numId w:val="5"/>
        </w:numPr>
        <w:tabs>
          <w:tab w:val="left" w:pos="1080"/>
          <w:tab w:val="left" w:pos="1589"/>
          <w:tab w:val="left" w:pos="2035"/>
        </w:tabs>
        <w:snapToGrid w:val="0"/>
        <w:spacing w:line="360" w:lineRule="auto"/>
        <w:ind w:left="2035"/>
        <w:rPr>
          <w:rFonts w:ascii="仿宋" w:hAnsi="仿宋" w:eastAsia="仿宋" w:cs="仿宋"/>
          <w:sz w:val="24"/>
        </w:rPr>
      </w:pPr>
      <w:r>
        <w:rPr>
          <w:rFonts w:hint="eastAsia" w:ascii="仿宋" w:hAnsi="仿宋" w:eastAsia="仿宋" w:cs="仿宋"/>
          <w:sz w:val="24"/>
        </w:rPr>
        <w:t>关于无线局域网认证产品政府采购清单中的产品，优先采购的具体规定（如涉及）详见评标标准。</w:t>
      </w:r>
    </w:p>
    <w:p w14:paraId="3EA85293">
      <w:pPr>
        <w:pStyle w:val="11"/>
        <w:ind w:left="1895" w:leftChars="504" w:hanging="837" w:hangingChars="349"/>
        <w:rPr>
          <w:rFonts w:hint="default" w:ascii="仿宋" w:hAnsi="仿宋" w:eastAsia="仿宋" w:cs="仿宋"/>
          <w:sz w:val="24"/>
        </w:rPr>
      </w:pPr>
      <w:r>
        <w:rPr>
          <w:rFonts w:ascii="仿宋" w:hAnsi="仿宋" w:eastAsia="仿宋" w:cs="仿宋"/>
          <w:sz w:val="24"/>
        </w:rPr>
        <w:t>3.2.5   对招标文件采购需求中标注“▲”号或“#”号（如有）的内容，必须在投标文件中提供技术支持资料作为证明。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凡不符合上述要求的，应当视为无效技术支持资料。如上述材料之间存在不一致的，以有关政府部门或者检测机构合法出具的文件或者报告为准。</w:t>
      </w:r>
    </w:p>
    <w:p w14:paraId="31EBCC7D">
      <w:pPr>
        <w:pStyle w:val="11"/>
        <w:ind w:left="1677" w:leftChars="504" w:hanging="619" w:hangingChars="258"/>
        <w:rPr>
          <w:rFonts w:hint="default" w:ascii="仿宋" w:hAnsi="仿宋" w:eastAsia="仿宋" w:cs="仿宋"/>
        </w:rPr>
      </w:pPr>
      <w:r>
        <w:rPr>
          <w:rFonts w:ascii="仿宋" w:hAnsi="仿宋" w:eastAsia="仿宋" w:cs="仿宋"/>
          <w:sz w:val="24"/>
        </w:rPr>
        <w:t xml:space="preserve"> 3.2.6  供应商须根据招标文件要求，依据本身产品说明书及样本如实逐项逐条填写技术规格偏离表，对于那些可以用量化的形式表示的条款，必须明确回答，或者以功能描述回答。任何通过简单拷贝招标文件技术规格要求或者简单标注“满足”、“符合”的投标将视为无效投标。如供应商擅自删除或修改招标文件要求的条款，包括但不限于删除或改变“▲”号、“#”号等</w:t>
      </w:r>
      <w:r>
        <w:rPr>
          <w:rFonts w:ascii="仿宋" w:hAnsi="仿宋" w:eastAsia="仿宋" w:cs="仿宋"/>
          <w:color w:val="000000"/>
          <w:sz w:val="24"/>
        </w:rPr>
        <w:t>。</w:t>
      </w:r>
    </w:p>
    <w:p w14:paraId="508A648E">
      <w:pPr>
        <w:numPr>
          <w:ilvl w:val="0"/>
          <w:numId w:val="5"/>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确定</w:t>
      </w:r>
      <w:bookmarkStart w:id="278" w:name="_Toc150774646"/>
      <w:bookmarkStart w:id="279" w:name="_Toc149720839"/>
      <w:bookmarkStart w:id="280" w:name="_Toc164608815"/>
      <w:bookmarkStart w:id="281" w:name="_Toc226965819"/>
      <w:bookmarkStart w:id="282" w:name="_Toc127151546"/>
      <w:bookmarkStart w:id="283" w:name="_Toc226965736"/>
      <w:bookmarkStart w:id="284" w:name="_Toc150509297"/>
      <w:bookmarkStart w:id="285" w:name="_Toc265228384"/>
      <w:bookmarkStart w:id="286" w:name="_Toc127161460"/>
      <w:bookmarkStart w:id="287" w:name="_Toc142311048"/>
      <w:bookmarkStart w:id="288" w:name="_Toc164608660"/>
      <w:bookmarkStart w:id="289" w:name="_Toc164229387"/>
      <w:bookmarkStart w:id="290" w:name="_Toc226309790"/>
      <w:bookmarkStart w:id="291" w:name="_Toc520356170"/>
      <w:bookmarkStart w:id="292" w:name="_Toc150480784"/>
      <w:bookmarkStart w:id="293" w:name="_Toc305158888"/>
      <w:bookmarkStart w:id="294" w:name="_Toc151193788"/>
      <w:bookmarkStart w:id="295" w:name="_Ref467307010"/>
      <w:bookmarkStart w:id="296" w:name="_Toc164351640"/>
      <w:bookmarkStart w:id="297" w:name="_Toc151193644"/>
      <w:bookmarkStart w:id="298" w:name="_Toc151193934"/>
      <w:bookmarkStart w:id="299" w:name="_Toc151190173"/>
      <w:bookmarkStart w:id="300" w:name="_Toc150774751"/>
      <w:bookmarkStart w:id="301" w:name="_Toc151193716"/>
      <w:bookmarkStart w:id="302" w:name="_Toc264969236"/>
      <w:bookmarkStart w:id="303" w:name="_Toc305158814"/>
      <w:bookmarkStart w:id="304" w:name="_Toc226337242"/>
      <w:bookmarkStart w:id="305" w:name="_Toc164229241"/>
      <w:bookmarkStart w:id="306" w:name="_Toc195842911"/>
      <w:bookmarkStart w:id="307" w:name="_Toc151193860"/>
      <w:bookmarkStart w:id="308" w:name="_Toc127151747"/>
      <w:r>
        <w:rPr>
          <w:rFonts w:hint="eastAsia" w:ascii="仿宋" w:hAnsi="仿宋" w:eastAsia="仿宋" w:cs="仿宋"/>
          <w:sz w:val="24"/>
        </w:rPr>
        <w:t>中标候选人名单</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C270DD3">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ECD63D8">
      <w:pPr>
        <w:pStyle w:val="11"/>
        <w:tabs>
          <w:tab w:val="left" w:pos="900"/>
          <w:tab w:val="left" w:pos="2127"/>
        </w:tabs>
        <w:adjustRightInd w:val="0"/>
        <w:snapToGrid w:val="0"/>
        <w:spacing w:line="360" w:lineRule="auto"/>
        <w:ind w:left="993" w:firstLine="136" w:firstLineChars="57"/>
        <w:rPr>
          <w:rFonts w:hint="default" w:ascii="仿宋" w:hAnsi="仿宋" w:eastAsia="仿宋" w:cs="仿宋"/>
          <w:sz w:val="24"/>
          <w:szCs w:val="24"/>
        </w:rPr>
      </w:pPr>
      <w:r>
        <w:rPr>
          <w:rFonts w:ascii="仿宋" w:hAnsi="仿宋" w:eastAsia="仿宋" w:cs="仿宋"/>
          <w:sz w:val="24"/>
          <w:szCs w:val="24"/>
        </w:rPr>
        <w:t>□随机抽取</w:t>
      </w:r>
    </w:p>
    <w:p w14:paraId="4C96F913">
      <w:pPr>
        <w:pStyle w:val="11"/>
        <w:tabs>
          <w:tab w:val="left" w:pos="900"/>
          <w:tab w:val="left" w:pos="2127"/>
        </w:tabs>
        <w:adjustRightInd w:val="0"/>
        <w:snapToGrid w:val="0"/>
        <w:spacing w:line="360" w:lineRule="auto"/>
        <w:ind w:left="993" w:firstLine="113" w:firstLineChars="57"/>
        <w:rPr>
          <w:rFonts w:hint="default" w:ascii="仿宋" w:hAnsi="仿宋" w:eastAsia="仿宋" w:cs="仿宋"/>
          <w:sz w:val="24"/>
          <w:szCs w:val="24"/>
        </w:rPr>
      </w:pPr>
      <w:r>
        <w:rPr>
          <w:rFonts w:ascii="仿宋" w:hAnsi="仿宋" w:eastAsia="仿宋" w:cs="仿宋"/>
          <w:bCs/>
          <w:color w:val="000000"/>
          <w:sz w:val="20"/>
        </w:rPr>
        <w:t>■</w:t>
      </w:r>
      <w:r>
        <w:rPr>
          <w:rFonts w:ascii="仿宋" w:hAnsi="仿宋" w:eastAsia="仿宋" w:cs="仿宋"/>
          <w:sz w:val="24"/>
          <w:szCs w:val="24"/>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3FB35F9D">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0F405DE">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71C5CD">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776C17B6">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评标委员会将根据各投标人的评标排序，依次推荐本项目（各采购包）的中标候选人，起草并签署评标报告。本项目（各采购包）评标委员会共（各）推荐3名中标候选人。</w:t>
      </w:r>
    </w:p>
    <w:p w14:paraId="275D08C6">
      <w:pPr>
        <w:numPr>
          <w:ilvl w:val="0"/>
          <w:numId w:val="5"/>
        </w:numPr>
        <w:tabs>
          <w:tab w:val="left" w:pos="360"/>
        </w:tabs>
        <w:snapToGrid w:val="0"/>
        <w:spacing w:line="360" w:lineRule="auto"/>
        <w:outlineLvl w:val="1"/>
        <w:rPr>
          <w:rFonts w:ascii="仿宋" w:hAnsi="仿宋" w:eastAsia="仿宋" w:cs="仿宋"/>
          <w:sz w:val="24"/>
        </w:rPr>
      </w:pPr>
      <w:r>
        <w:rPr>
          <w:rFonts w:hint="eastAsia" w:ascii="仿宋" w:hAnsi="仿宋" w:eastAsia="仿宋" w:cs="仿宋"/>
          <w:sz w:val="24"/>
        </w:rPr>
        <w:t>报告违法行为</w:t>
      </w:r>
    </w:p>
    <w:p w14:paraId="1D4FBCBE">
      <w:pPr>
        <w:numPr>
          <w:ilvl w:val="1"/>
          <w:numId w:val="5"/>
        </w:numPr>
        <w:tabs>
          <w:tab w:val="left" w:pos="1080"/>
        </w:tabs>
        <w:snapToGrid w:val="0"/>
        <w:spacing w:line="360" w:lineRule="auto"/>
        <w:ind w:left="1077" w:hanging="720"/>
        <w:rPr>
          <w:rFonts w:ascii="仿宋" w:hAnsi="仿宋" w:eastAsia="仿宋" w:cs="仿宋"/>
          <w:sz w:val="24"/>
        </w:rPr>
      </w:pPr>
      <w:r>
        <w:rPr>
          <w:rFonts w:hint="eastAsia" w:ascii="仿宋" w:hAnsi="仿宋" w:eastAsia="仿宋" w:cs="仿宋"/>
          <w:sz w:val="24"/>
        </w:rPr>
        <w:t>评标委员会在评标过程中发现投标人有行贿、提供虚假材料或者串通等违法行为时，有向采购人、采购代理机构或者有关部门报告的职责。</w:t>
      </w:r>
    </w:p>
    <w:p w14:paraId="48210266">
      <w:pPr>
        <w:widowControl/>
        <w:jc w:val="left"/>
        <w:rPr>
          <w:rFonts w:ascii="仿宋" w:hAnsi="仿宋" w:eastAsia="仿宋" w:cs="仿宋"/>
          <w:b/>
          <w:sz w:val="24"/>
        </w:rPr>
      </w:pPr>
      <w:r>
        <w:rPr>
          <w:rFonts w:hint="eastAsia" w:ascii="仿宋" w:hAnsi="仿宋" w:eastAsia="仿宋" w:cs="仿宋"/>
          <w:b/>
          <w:sz w:val="24"/>
        </w:rPr>
        <w:br w:type="page"/>
      </w:r>
    </w:p>
    <w:p w14:paraId="07FA5B7C">
      <w:pPr>
        <w:numPr>
          <w:ilvl w:val="0"/>
          <w:numId w:val="0"/>
        </w:numPr>
        <w:tabs>
          <w:tab w:val="left" w:pos="360"/>
          <w:tab w:val="left" w:pos="900"/>
        </w:tabs>
        <w:snapToGrid w:val="0"/>
        <w:spacing w:line="360" w:lineRule="auto"/>
        <w:jc w:val="center"/>
        <w:outlineLvl w:val="1"/>
        <w:rPr>
          <w:rFonts w:ascii="仿宋" w:hAnsi="仿宋" w:eastAsia="仿宋" w:cs="仿宋"/>
          <w:b/>
          <w:sz w:val="36"/>
          <w:szCs w:val="36"/>
        </w:rPr>
      </w:pPr>
      <w:r>
        <w:rPr>
          <w:rFonts w:ascii="仿宋" w:hAnsi="仿宋" w:eastAsia="仿宋" w:cs="仿宋"/>
          <w:b/>
          <w:kern w:val="2"/>
          <w:sz w:val="24"/>
          <w:szCs w:val="24"/>
          <w:lang w:val="en-US" w:eastAsia="zh-CN" w:bidi="ar-SA"/>
        </w:rPr>
        <w:t>二、</w:t>
      </w:r>
      <w:r>
        <w:rPr>
          <w:rFonts w:hint="eastAsia" w:ascii="仿宋" w:hAnsi="仿宋" w:eastAsia="仿宋" w:cs="仿宋"/>
          <w:b/>
          <w:sz w:val="24"/>
        </w:rPr>
        <w:t>评标标准</w:t>
      </w:r>
    </w:p>
    <w:tbl>
      <w:tblPr>
        <w:tblStyle w:val="24"/>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32"/>
        <w:gridCol w:w="825"/>
        <w:gridCol w:w="4417"/>
        <w:gridCol w:w="2742"/>
      </w:tblGrid>
      <w:tr w14:paraId="64D0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AA6678E">
            <w:pPr>
              <w:ind w:firstLine="28"/>
              <w:jc w:val="center"/>
              <w:rPr>
                <w:rFonts w:ascii="仿宋" w:hAnsi="仿宋" w:eastAsia="仿宋" w:cs="仿宋"/>
                <w:b/>
                <w:sz w:val="24"/>
              </w:rPr>
            </w:pPr>
            <w:r>
              <w:rPr>
                <w:rFonts w:hint="eastAsia" w:ascii="仿宋" w:hAnsi="仿宋" w:eastAsia="仿宋" w:cs="仿宋"/>
                <w:b/>
                <w:sz w:val="24"/>
              </w:rPr>
              <w:t>序号</w:t>
            </w:r>
          </w:p>
        </w:tc>
        <w:tc>
          <w:tcPr>
            <w:tcW w:w="1132" w:type="dxa"/>
            <w:vAlign w:val="center"/>
          </w:tcPr>
          <w:p w14:paraId="02030BE9">
            <w:pPr>
              <w:ind w:firstLine="28"/>
              <w:jc w:val="center"/>
              <w:rPr>
                <w:rFonts w:ascii="仿宋" w:hAnsi="仿宋" w:eastAsia="仿宋" w:cs="仿宋"/>
                <w:b/>
                <w:sz w:val="24"/>
              </w:rPr>
            </w:pPr>
            <w:r>
              <w:rPr>
                <w:rFonts w:hint="eastAsia" w:ascii="仿宋" w:hAnsi="仿宋" w:eastAsia="仿宋" w:cs="仿宋"/>
                <w:b/>
                <w:sz w:val="24"/>
              </w:rPr>
              <w:t>评分因素</w:t>
            </w:r>
          </w:p>
        </w:tc>
        <w:tc>
          <w:tcPr>
            <w:tcW w:w="825" w:type="dxa"/>
            <w:vAlign w:val="center"/>
          </w:tcPr>
          <w:p w14:paraId="661D87C3">
            <w:pPr>
              <w:ind w:firstLine="28"/>
              <w:jc w:val="center"/>
              <w:rPr>
                <w:rFonts w:ascii="仿宋" w:hAnsi="仿宋" w:eastAsia="仿宋" w:cs="仿宋"/>
                <w:b/>
                <w:sz w:val="24"/>
              </w:rPr>
            </w:pPr>
            <w:r>
              <w:rPr>
                <w:rFonts w:hint="eastAsia" w:ascii="仿宋" w:hAnsi="仿宋" w:eastAsia="仿宋" w:cs="仿宋"/>
                <w:b/>
                <w:sz w:val="24"/>
              </w:rPr>
              <w:t>分值</w:t>
            </w:r>
          </w:p>
        </w:tc>
        <w:tc>
          <w:tcPr>
            <w:tcW w:w="4417" w:type="dxa"/>
            <w:vAlign w:val="center"/>
          </w:tcPr>
          <w:p w14:paraId="00FE7226">
            <w:pPr>
              <w:ind w:firstLine="28"/>
              <w:jc w:val="center"/>
              <w:rPr>
                <w:rFonts w:ascii="仿宋" w:hAnsi="仿宋" w:eastAsia="仿宋" w:cs="仿宋"/>
                <w:b/>
                <w:sz w:val="24"/>
              </w:rPr>
            </w:pPr>
            <w:r>
              <w:rPr>
                <w:rFonts w:hint="eastAsia" w:ascii="仿宋" w:hAnsi="仿宋" w:eastAsia="仿宋" w:cs="仿宋"/>
                <w:b/>
                <w:sz w:val="24"/>
              </w:rPr>
              <w:t>评分标准</w:t>
            </w:r>
          </w:p>
        </w:tc>
        <w:tc>
          <w:tcPr>
            <w:tcW w:w="2742" w:type="dxa"/>
            <w:vAlign w:val="center"/>
          </w:tcPr>
          <w:p w14:paraId="574AC41A">
            <w:pPr>
              <w:jc w:val="center"/>
              <w:rPr>
                <w:rFonts w:ascii="仿宋" w:hAnsi="仿宋" w:eastAsia="仿宋" w:cs="仿宋"/>
                <w:b/>
                <w:sz w:val="24"/>
              </w:rPr>
            </w:pPr>
            <w:r>
              <w:rPr>
                <w:rFonts w:hint="eastAsia" w:ascii="仿宋" w:hAnsi="仿宋" w:eastAsia="仿宋" w:cs="仿宋"/>
                <w:b/>
                <w:sz w:val="24"/>
              </w:rPr>
              <w:t>说明</w:t>
            </w:r>
          </w:p>
        </w:tc>
      </w:tr>
      <w:tr w14:paraId="67A8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6470BB0">
            <w:pPr>
              <w:ind w:firstLine="28"/>
              <w:jc w:val="center"/>
              <w:rPr>
                <w:rFonts w:ascii="仿宋" w:hAnsi="仿宋" w:eastAsia="仿宋" w:cs="仿宋"/>
                <w:sz w:val="24"/>
              </w:rPr>
            </w:pPr>
            <w:r>
              <w:rPr>
                <w:rFonts w:hint="eastAsia" w:ascii="仿宋" w:hAnsi="仿宋" w:eastAsia="仿宋" w:cs="仿宋"/>
                <w:sz w:val="24"/>
              </w:rPr>
              <w:t>1</w:t>
            </w:r>
          </w:p>
        </w:tc>
        <w:tc>
          <w:tcPr>
            <w:tcW w:w="1132" w:type="dxa"/>
            <w:vAlign w:val="center"/>
          </w:tcPr>
          <w:p w14:paraId="45B18B78">
            <w:pPr>
              <w:ind w:firstLine="28"/>
              <w:jc w:val="center"/>
              <w:rPr>
                <w:rFonts w:ascii="仿宋" w:hAnsi="仿宋" w:eastAsia="仿宋" w:cs="仿宋"/>
                <w:sz w:val="24"/>
              </w:rPr>
            </w:pPr>
            <w:r>
              <w:rPr>
                <w:rFonts w:hint="eastAsia" w:ascii="仿宋" w:hAnsi="仿宋" w:eastAsia="仿宋" w:cs="仿宋"/>
                <w:sz w:val="24"/>
              </w:rPr>
              <w:t>投标报价</w:t>
            </w:r>
          </w:p>
        </w:tc>
        <w:tc>
          <w:tcPr>
            <w:tcW w:w="825" w:type="dxa"/>
            <w:vAlign w:val="center"/>
          </w:tcPr>
          <w:p w14:paraId="2BB61A2C">
            <w:pPr>
              <w:ind w:firstLine="28"/>
              <w:jc w:val="center"/>
              <w:rPr>
                <w:rFonts w:ascii="仿宋" w:hAnsi="仿宋" w:eastAsia="仿宋" w:cs="仿宋"/>
                <w:sz w:val="24"/>
              </w:rPr>
            </w:pPr>
            <w:r>
              <w:rPr>
                <w:rFonts w:hint="eastAsia" w:ascii="仿宋" w:hAnsi="仿宋" w:eastAsia="仿宋" w:cs="仿宋"/>
                <w:sz w:val="24"/>
              </w:rPr>
              <w:t>30</w:t>
            </w:r>
          </w:p>
        </w:tc>
        <w:tc>
          <w:tcPr>
            <w:tcW w:w="4417" w:type="dxa"/>
            <w:vAlign w:val="center"/>
          </w:tcPr>
          <w:p w14:paraId="37AA1A77">
            <w:pPr>
              <w:rPr>
                <w:rFonts w:ascii="仿宋" w:hAnsi="仿宋" w:eastAsia="仿宋" w:cs="仿宋"/>
                <w:sz w:val="24"/>
              </w:rPr>
            </w:pPr>
            <w:r>
              <w:rPr>
                <w:rFonts w:hint="eastAsia" w:ascii="仿宋" w:hAnsi="仿宋" w:eastAsia="仿宋" w:cs="仿宋"/>
                <w:sz w:val="24"/>
              </w:rPr>
              <w:t>满足招标文件要求且投标价格最低的投标报价为评标基准价，其价格分为满分。其他投标人的价格分统一按照下列公式计算：</w:t>
            </w:r>
          </w:p>
          <w:p w14:paraId="4F972CC4">
            <w:pPr>
              <w:rPr>
                <w:rFonts w:ascii="仿宋" w:hAnsi="仿宋" w:eastAsia="仿宋" w:cs="仿宋"/>
                <w:sz w:val="24"/>
              </w:rPr>
            </w:pPr>
            <w:r>
              <w:rPr>
                <w:rFonts w:hint="eastAsia" w:ascii="仿宋" w:hAnsi="仿宋" w:eastAsia="仿宋" w:cs="仿宋"/>
                <w:sz w:val="24"/>
              </w:rPr>
              <w:t>投标报价得分＝（评标基准价/投标报价）×分值。</w:t>
            </w:r>
          </w:p>
        </w:tc>
        <w:tc>
          <w:tcPr>
            <w:tcW w:w="2742" w:type="dxa"/>
            <w:vAlign w:val="center"/>
          </w:tcPr>
          <w:p w14:paraId="610BDA37">
            <w:pPr>
              <w:ind w:left="-38"/>
              <w:rPr>
                <w:rFonts w:ascii="仿宋" w:hAnsi="仿宋" w:eastAsia="仿宋" w:cs="仿宋"/>
                <w:sz w:val="24"/>
              </w:rPr>
            </w:pPr>
            <w:r>
              <w:rPr>
                <w:rFonts w:hint="eastAsia" w:ascii="仿宋" w:hAnsi="仿宋" w:eastAsia="仿宋" w:cs="仿宋"/>
                <w:sz w:val="24"/>
              </w:rPr>
              <w:t>此处投标报价指经过报价修正，及因落实政府采购政策进行价格调整后的报价，详见第四章《评标方法和评标标准》2.4及2.5。</w:t>
            </w:r>
          </w:p>
        </w:tc>
      </w:tr>
      <w:tr w14:paraId="117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0DD685">
            <w:pPr>
              <w:ind w:firstLine="28"/>
              <w:jc w:val="center"/>
              <w:rPr>
                <w:rFonts w:ascii="仿宋" w:hAnsi="仿宋" w:eastAsia="仿宋" w:cs="仿宋"/>
                <w:sz w:val="24"/>
              </w:rPr>
            </w:pPr>
            <w:r>
              <w:rPr>
                <w:rFonts w:hint="eastAsia" w:ascii="仿宋" w:hAnsi="仿宋" w:eastAsia="仿宋" w:cs="仿宋"/>
                <w:sz w:val="24"/>
              </w:rPr>
              <w:t>2</w:t>
            </w:r>
          </w:p>
        </w:tc>
        <w:tc>
          <w:tcPr>
            <w:tcW w:w="1132" w:type="dxa"/>
            <w:vAlign w:val="center"/>
          </w:tcPr>
          <w:p w14:paraId="03440575">
            <w:pPr>
              <w:widowControl/>
              <w:jc w:val="center"/>
              <w:rPr>
                <w:rFonts w:ascii="仿宋" w:hAnsi="仿宋" w:eastAsia="仿宋" w:cs="仿宋"/>
                <w:kern w:val="0"/>
                <w:sz w:val="24"/>
                <w:u w:val="single"/>
              </w:rPr>
            </w:pPr>
            <w:r>
              <w:rPr>
                <w:rFonts w:hint="eastAsia" w:ascii="仿宋" w:hAnsi="仿宋" w:eastAsia="仿宋" w:cs="仿宋"/>
                <w:kern w:val="0"/>
                <w:sz w:val="24"/>
              </w:rPr>
              <w:t>所投产品或其同品牌的同类产品近三年销售业绩的评价</w:t>
            </w:r>
          </w:p>
        </w:tc>
        <w:tc>
          <w:tcPr>
            <w:tcW w:w="825" w:type="dxa"/>
            <w:vAlign w:val="center"/>
          </w:tcPr>
          <w:p w14:paraId="1FD512EB">
            <w:pPr>
              <w:widowControl/>
              <w:jc w:val="center"/>
              <w:rPr>
                <w:rFonts w:ascii="仿宋" w:hAnsi="仿宋" w:eastAsia="仿宋" w:cs="仿宋"/>
                <w:kern w:val="0"/>
                <w:sz w:val="24"/>
              </w:rPr>
            </w:pPr>
            <w:r>
              <w:rPr>
                <w:rFonts w:hint="eastAsia" w:ascii="仿宋" w:hAnsi="仿宋" w:eastAsia="仿宋" w:cs="仿宋"/>
                <w:kern w:val="0"/>
                <w:sz w:val="24"/>
              </w:rPr>
              <w:t>9</w:t>
            </w:r>
          </w:p>
        </w:tc>
        <w:tc>
          <w:tcPr>
            <w:tcW w:w="4417" w:type="dxa"/>
            <w:vAlign w:val="center"/>
          </w:tcPr>
          <w:p w14:paraId="5226E595">
            <w:pPr>
              <w:widowControl/>
              <w:jc w:val="left"/>
              <w:rPr>
                <w:rFonts w:ascii="仿宋" w:hAnsi="仿宋" w:eastAsia="仿宋" w:cs="仿宋"/>
                <w:kern w:val="0"/>
                <w:sz w:val="24"/>
              </w:rPr>
            </w:pPr>
            <w:r>
              <w:rPr>
                <w:rFonts w:hint="eastAsia" w:ascii="仿宋" w:hAnsi="仿宋" w:eastAsia="仿宋" w:cs="仿宋"/>
                <w:kern w:val="0"/>
                <w:sz w:val="24"/>
              </w:rPr>
              <w:t>根据供应商所投产品（如本包为非单一产品采购，则提供本包核心产品）或其同品牌的同类产品近三年（2022年</w:t>
            </w:r>
            <w:r>
              <w:rPr>
                <w:rFonts w:hint="eastAsia" w:ascii="仿宋" w:hAnsi="仿宋" w:eastAsia="仿宋" w:cs="仿宋"/>
                <w:kern w:val="0"/>
                <w:sz w:val="24"/>
                <w:lang w:val="en-US" w:eastAsia="zh-CN"/>
              </w:rPr>
              <w:t>8</w:t>
            </w:r>
            <w:r>
              <w:rPr>
                <w:rFonts w:hint="eastAsia" w:ascii="仿宋" w:hAnsi="仿宋" w:eastAsia="仿宋" w:cs="仿宋"/>
                <w:kern w:val="0"/>
                <w:sz w:val="24"/>
              </w:rPr>
              <w:t>月1日至投标截止期，合同签字日期</w:t>
            </w:r>
            <w:r>
              <w:rPr>
                <w:rFonts w:hint="eastAsia" w:ascii="仿宋" w:hAnsi="仿宋" w:eastAsia="仿宋" w:cs="仿宋"/>
                <w:kern w:val="0"/>
                <w:sz w:val="24"/>
                <w:lang w:eastAsia="zh-CN"/>
              </w:rPr>
              <w:t>或者发票日期</w:t>
            </w:r>
            <w:r>
              <w:rPr>
                <w:rFonts w:hint="eastAsia" w:ascii="仿宋" w:hAnsi="仿宋" w:eastAsia="仿宋" w:cs="仿宋"/>
                <w:kern w:val="0"/>
                <w:sz w:val="24"/>
              </w:rPr>
              <w:t>为准），在中国境内的销售业绩进行评价，有1项业绩得1分，最高得9分。</w:t>
            </w:r>
          </w:p>
        </w:tc>
        <w:tc>
          <w:tcPr>
            <w:tcW w:w="2742" w:type="dxa"/>
            <w:vAlign w:val="center"/>
          </w:tcPr>
          <w:p w14:paraId="494001CD">
            <w:pPr>
              <w:ind w:left="-38"/>
              <w:jc w:val="left"/>
              <w:rPr>
                <w:rFonts w:ascii="仿宋" w:hAnsi="仿宋" w:eastAsia="仿宋" w:cs="仿宋"/>
                <w:sz w:val="24"/>
              </w:rPr>
            </w:pPr>
            <w:r>
              <w:rPr>
                <w:rFonts w:hint="eastAsia" w:ascii="仿宋" w:hAnsi="仿宋" w:eastAsia="仿宋" w:cs="仿宋"/>
                <w:sz w:val="24"/>
              </w:rPr>
              <w:t>1、供应商需提供采购合同或发票（含首页、采购设备品牌型号页、签字盖章页）复印件</w:t>
            </w:r>
            <w:r>
              <w:rPr>
                <w:rFonts w:hint="default" w:ascii="仿宋" w:hAnsi="仿宋" w:eastAsia="仿宋" w:cs="仿宋"/>
                <w:b w:val="0"/>
                <w:bCs w:val="0"/>
                <w:i w:val="0"/>
                <w:iCs w:val="0"/>
                <w:color w:val="auto"/>
                <w:kern w:val="2"/>
                <w:sz w:val="24"/>
                <w:szCs w:val="24"/>
                <w:highlight w:val="none"/>
                <w:vertAlign w:val="baseline"/>
                <w:lang w:val="en-US" w:eastAsia="zh-CN" w:bidi="ar-SA"/>
              </w:rPr>
              <w:t>或发票</w:t>
            </w:r>
            <w:r>
              <w:rPr>
                <w:rFonts w:hint="eastAsia" w:ascii="仿宋" w:hAnsi="仿宋" w:eastAsia="仿宋" w:cs="仿宋"/>
                <w:b w:val="0"/>
                <w:bCs w:val="0"/>
                <w:i w:val="0"/>
                <w:iCs w:val="0"/>
                <w:color w:val="auto"/>
                <w:kern w:val="2"/>
                <w:sz w:val="24"/>
                <w:szCs w:val="24"/>
                <w:highlight w:val="none"/>
                <w:vertAlign w:val="baseline"/>
                <w:lang w:val="en-US" w:eastAsia="zh-CN" w:bidi="ar-SA"/>
              </w:rPr>
              <w:t>（含采购设备品牌型号信息）复印件</w:t>
            </w:r>
            <w:r>
              <w:rPr>
                <w:rFonts w:hint="eastAsia" w:ascii="仿宋" w:hAnsi="仿宋" w:eastAsia="仿宋" w:cs="仿宋"/>
                <w:sz w:val="24"/>
              </w:rPr>
              <w:t>，否则业绩不予认可。</w:t>
            </w:r>
          </w:p>
          <w:p w14:paraId="25B4FB42">
            <w:pPr>
              <w:ind w:left="-38"/>
              <w:jc w:val="left"/>
              <w:rPr>
                <w:rFonts w:ascii="仿宋" w:hAnsi="仿宋" w:eastAsia="仿宋" w:cs="仿宋"/>
                <w:sz w:val="24"/>
              </w:rPr>
            </w:pPr>
            <w:r>
              <w:rPr>
                <w:rFonts w:hint="eastAsia" w:ascii="仿宋" w:hAnsi="仿宋" w:eastAsia="仿宋" w:cs="仿宋"/>
                <w:sz w:val="24"/>
              </w:rPr>
              <w:t>2、投标产品或其同品牌的同类产品销售给经销商或代理商的销售业绩不予认可</w:t>
            </w:r>
            <w:r>
              <w:rPr>
                <w:rFonts w:hint="eastAsia" w:ascii="仿宋" w:hAnsi="仿宋" w:eastAsia="仿宋" w:cs="仿宋"/>
                <w:sz w:val="24"/>
                <w:lang w:eastAsia="zh-CN"/>
              </w:rPr>
              <w:t>，必须是销售给最终用户的才予以认可</w:t>
            </w:r>
            <w:r>
              <w:rPr>
                <w:rFonts w:hint="eastAsia" w:ascii="仿宋" w:hAnsi="仿宋" w:eastAsia="仿宋" w:cs="仿宋"/>
                <w:sz w:val="24"/>
              </w:rPr>
              <w:t>。</w:t>
            </w:r>
          </w:p>
          <w:p w14:paraId="50AB414D">
            <w:pPr>
              <w:ind w:left="-38"/>
              <w:jc w:val="left"/>
              <w:rPr>
                <w:rFonts w:ascii="仿宋" w:hAnsi="仿宋" w:eastAsia="仿宋" w:cs="仿宋"/>
                <w:sz w:val="24"/>
              </w:rPr>
            </w:pPr>
            <w:r>
              <w:rPr>
                <w:rFonts w:hint="eastAsia" w:ascii="仿宋" w:hAnsi="仿宋" w:eastAsia="仿宋" w:cs="仿宋"/>
                <w:sz w:val="24"/>
              </w:rPr>
              <w:t>3、同类型产品指与所投产品同档次、主要性能相当的产品。</w:t>
            </w:r>
          </w:p>
        </w:tc>
      </w:tr>
      <w:tr w14:paraId="6ED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167830B">
            <w:pPr>
              <w:ind w:firstLine="28"/>
              <w:jc w:val="center"/>
              <w:rPr>
                <w:rFonts w:ascii="仿宋" w:hAnsi="仿宋" w:eastAsia="仿宋" w:cs="仿宋"/>
                <w:sz w:val="24"/>
              </w:rPr>
            </w:pPr>
            <w:r>
              <w:rPr>
                <w:rFonts w:hint="eastAsia" w:ascii="仿宋" w:hAnsi="仿宋" w:eastAsia="仿宋" w:cs="仿宋"/>
                <w:sz w:val="24"/>
              </w:rPr>
              <w:t>3</w:t>
            </w:r>
          </w:p>
        </w:tc>
        <w:tc>
          <w:tcPr>
            <w:tcW w:w="1132" w:type="dxa"/>
            <w:vAlign w:val="center"/>
          </w:tcPr>
          <w:p w14:paraId="76049E9E">
            <w:pPr>
              <w:widowControl/>
              <w:jc w:val="center"/>
              <w:rPr>
                <w:rFonts w:ascii="仿宋" w:hAnsi="仿宋" w:eastAsia="仿宋" w:cs="仿宋"/>
                <w:kern w:val="0"/>
                <w:sz w:val="24"/>
              </w:rPr>
            </w:pPr>
            <w:r>
              <w:rPr>
                <w:rFonts w:hint="eastAsia" w:ascii="仿宋" w:hAnsi="仿宋" w:eastAsia="仿宋" w:cs="仿宋"/>
                <w:kern w:val="0"/>
                <w:sz w:val="24"/>
              </w:rPr>
              <w:t>“节能产品”和“环境标志产品”评价</w:t>
            </w:r>
          </w:p>
        </w:tc>
        <w:tc>
          <w:tcPr>
            <w:tcW w:w="825" w:type="dxa"/>
            <w:vAlign w:val="center"/>
          </w:tcPr>
          <w:p w14:paraId="268B3AE9">
            <w:pPr>
              <w:widowControl/>
              <w:jc w:val="center"/>
              <w:rPr>
                <w:rFonts w:ascii="仿宋" w:hAnsi="仿宋" w:eastAsia="仿宋" w:cs="仿宋"/>
                <w:kern w:val="0"/>
                <w:sz w:val="24"/>
              </w:rPr>
            </w:pPr>
            <w:r>
              <w:rPr>
                <w:rFonts w:hint="eastAsia" w:ascii="仿宋" w:hAnsi="仿宋" w:eastAsia="仿宋" w:cs="仿宋"/>
                <w:kern w:val="0"/>
                <w:sz w:val="24"/>
              </w:rPr>
              <w:t>1</w:t>
            </w:r>
          </w:p>
        </w:tc>
        <w:tc>
          <w:tcPr>
            <w:tcW w:w="4417" w:type="dxa"/>
            <w:vAlign w:val="center"/>
          </w:tcPr>
          <w:p w14:paraId="6E024690">
            <w:pPr>
              <w:widowControl/>
              <w:rPr>
                <w:rFonts w:ascii="仿宋" w:hAnsi="仿宋" w:eastAsia="仿宋" w:cs="仿宋"/>
                <w:kern w:val="0"/>
                <w:sz w:val="24"/>
              </w:rPr>
            </w:pPr>
            <w:r>
              <w:rPr>
                <w:rFonts w:hint="eastAsia" w:ascii="仿宋" w:hAnsi="仿宋" w:eastAsia="仿宋" w:cs="仿宋"/>
                <w:kern w:val="0"/>
                <w:sz w:val="24"/>
              </w:rPr>
              <w:t>政府采购的强制产品除外：</w:t>
            </w:r>
          </w:p>
          <w:p w14:paraId="1B63C036">
            <w:pPr>
              <w:widowControl/>
              <w:rPr>
                <w:rFonts w:ascii="仿宋" w:hAnsi="仿宋" w:eastAsia="仿宋" w:cs="仿宋"/>
                <w:kern w:val="0"/>
                <w:sz w:val="24"/>
              </w:rPr>
            </w:pPr>
            <w:r>
              <w:rPr>
                <w:rFonts w:hint="eastAsia" w:ascii="仿宋" w:hAnsi="仿宋" w:eastAsia="仿宋" w:cs="仿宋"/>
                <w:kern w:val="0"/>
                <w:sz w:val="24"/>
              </w:rPr>
              <w:t>1、投标产品属于“</w:t>
            </w:r>
            <w:r>
              <w:rPr>
                <w:rFonts w:hint="eastAsia" w:ascii="仿宋" w:hAnsi="仿宋" w:eastAsia="仿宋" w:cs="仿宋"/>
                <w:sz w:val="24"/>
              </w:rPr>
              <w:t>节能产品政府采购品目清单</w:t>
            </w:r>
            <w:r>
              <w:rPr>
                <w:rFonts w:hint="eastAsia" w:ascii="仿宋" w:hAnsi="仿宋" w:eastAsia="仿宋" w:cs="仿宋"/>
                <w:kern w:val="0"/>
                <w:sz w:val="24"/>
              </w:rPr>
              <w:t>”产品的，且认证在有效截止日期内，得0.5分；不是的为0分；</w:t>
            </w:r>
          </w:p>
          <w:p w14:paraId="21551B3A">
            <w:pPr>
              <w:widowControl/>
              <w:rPr>
                <w:rFonts w:ascii="仿宋" w:hAnsi="仿宋" w:eastAsia="仿宋" w:cs="仿宋"/>
                <w:kern w:val="0"/>
                <w:sz w:val="24"/>
              </w:rPr>
            </w:pPr>
            <w:r>
              <w:rPr>
                <w:rFonts w:hint="eastAsia" w:ascii="仿宋" w:hAnsi="仿宋" w:eastAsia="仿宋" w:cs="仿宋"/>
                <w:kern w:val="0"/>
                <w:sz w:val="24"/>
              </w:rPr>
              <w:t>2、投标产品属于“环境标志产品政府采购品目清单”产品的，且认证在有效截止日期内，得0.5分；不是的为0分。</w:t>
            </w:r>
          </w:p>
        </w:tc>
        <w:tc>
          <w:tcPr>
            <w:tcW w:w="2742" w:type="dxa"/>
            <w:vAlign w:val="center"/>
          </w:tcPr>
          <w:p w14:paraId="4D23DC11">
            <w:pPr>
              <w:ind w:left="-38"/>
              <w:rPr>
                <w:rFonts w:ascii="仿宋" w:hAnsi="仿宋" w:eastAsia="仿宋" w:cs="仿宋"/>
                <w:sz w:val="24"/>
              </w:rPr>
            </w:pPr>
          </w:p>
        </w:tc>
      </w:tr>
      <w:tr w14:paraId="2F27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42860913">
            <w:pPr>
              <w:ind w:firstLine="28"/>
              <w:jc w:val="center"/>
              <w:rPr>
                <w:rFonts w:ascii="仿宋" w:hAnsi="仿宋" w:eastAsia="仿宋" w:cs="仿宋"/>
                <w:sz w:val="24"/>
              </w:rPr>
            </w:pPr>
            <w:r>
              <w:rPr>
                <w:rFonts w:hint="eastAsia" w:ascii="仿宋" w:hAnsi="仿宋" w:eastAsia="仿宋" w:cs="仿宋"/>
                <w:sz w:val="24"/>
              </w:rPr>
              <w:t>4</w:t>
            </w:r>
          </w:p>
        </w:tc>
        <w:tc>
          <w:tcPr>
            <w:tcW w:w="1132" w:type="dxa"/>
            <w:vAlign w:val="center"/>
          </w:tcPr>
          <w:p w14:paraId="7A4DFA3B">
            <w:pPr>
              <w:widowControl/>
              <w:jc w:val="center"/>
              <w:rPr>
                <w:rFonts w:ascii="仿宋" w:hAnsi="仿宋" w:eastAsia="仿宋" w:cs="仿宋"/>
                <w:kern w:val="0"/>
                <w:sz w:val="24"/>
              </w:rPr>
            </w:pPr>
            <w:r>
              <w:rPr>
                <w:rFonts w:hint="eastAsia" w:ascii="仿宋" w:hAnsi="仿宋" w:eastAsia="仿宋" w:cs="仿宋"/>
                <w:kern w:val="0"/>
                <w:sz w:val="24"/>
              </w:rPr>
              <w:t>对招标文件技术规格要求的响应程度</w:t>
            </w:r>
          </w:p>
        </w:tc>
        <w:tc>
          <w:tcPr>
            <w:tcW w:w="825" w:type="dxa"/>
            <w:vAlign w:val="center"/>
          </w:tcPr>
          <w:p w14:paraId="2B84D4D8">
            <w:pPr>
              <w:widowControl/>
              <w:jc w:val="center"/>
              <w:rPr>
                <w:rFonts w:ascii="仿宋" w:hAnsi="仿宋" w:eastAsia="仿宋" w:cs="仿宋"/>
                <w:kern w:val="0"/>
                <w:sz w:val="24"/>
              </w:rPr>
            </w:pPr>
            <w:r>
              <w:rPr>
                <w:rFonts w:hint="eastAsia" w:ascii="仿宋" w:hAnsi="仿宋" w:eastAsia="仿宋" w:cs="仿宋"/>
                <w:kern w:val="0"/>
                <w:sz w:val="24"/>
              </w:rPr>
              <w:t xml:space="preserve"> 40</w:t>
            </w:r>
          </w:p>
        </w:tc>
        <w:tc>
          <w:tcPr>
            <w:tcW w:w="4417" w:type="dxa"/>
            <w:vAlign w:val="center"/>
          </w:tcPr>
          <w:p w14:paraId="24063178">
            <w:pPr>
              <w:widowControl/>
              <w:autoSpaceDE w:val="0"/>
              <w:autoSpaceDN w:val="0"/>
              <w:jc w:val="left"/>
              <w:rPr>
                <w:rFonts w:ascii="仿宋" w:hAnsi="仿宋" w:eastAsia="仿宋" w:cs="仿宋"/>
                <w:kern w:val="0"/>
                <w:sz w:val="24"/>
                <w:szCs w:val="22"/>
              </w:rPr>
            </w:pPr>
            <w:r>
              <w:rPr>
                <w:rFonts w:hint="eastAsia" w:ascii="仿宋" w:hAnsi="仿宋" w:eastAsia="仿宋" w:cs="仿宋"/>
                <w:kern w:val="0"/>
                <w:sz w:val="24"/>
                <w:szCs w:val="22"/>
              </w:rPr>
              <w:t>投标文件采购需求技术指标全部满足招标文件要求的为40分，其中：</w:t>
            </w:r>
          </w:p>
          <w:p w14:paraId="71E444FF">
            <w:pPr>
              <w:widowControl/>
              <w:numPr>
                <w:ilvl w:val="0"/>
                <w:numId w:val="0"/>
              </w:numPr>
              <w:autoSpaceDE w:val="0"/>
              <w:autoSpaceDN w:val="0"/>
              <w:jc w:val="left"/>
              <w:rPr>
                <w:rFonts w:ascii="仿宋" w:hAnsi="仿宋" w:eastAsia="仿宋" w:cs="仿宋"/>
                <w:kern w:val="0"/>
                <w:sz w:val="24"/>
                <w:szCs w:val="22"/>
              </w:rPr>
            </w:pPr>
            <w:r>
              <w:rPr>
                <w:rFonts w:ascii="仿宋" w:hAnsi="仿宋" w:eastAsia="仿宋" w:cs="仿宋"/>
                <w:kern w:val="0"/>
                <w:sz w:val="24"/>
                <w:szCs w:val="22"/>
                <w:lang w:val="en-US" w:eastAsia="zh-CN" w:bidi="ar-SA"/>
              </w:rPr>
              <w:t>1.</w:t>
            </w:r>
            <w:r>
              <w:rPr>
                <w:rFonts w:hint="eastAsia" w:ascii="仿宋" w:hAnsi="仿宋" w:eastAsia="仿宋" w:cs="仿宋"/>
                <w:kern w:val="0"/>
                <w:sz w:val="24"/>
                <w:szCs w:val="22"/>
              </w:rPr>
              <w:t>有1项“▲”号条款不满足的，扣</w:t>
            </w:r>
            <w:r>
              <w:rPr>
                <w:rFonts w:hint="eastAsia" w:ascii="仿宋" w:hAnsi="仿宋" w:eastAsia="仿宋" w:cs="仿宋"/>
                <w:kern w:val="0"/>
                <w:sz w:val="24"/>
                <w:szCs w:val="22"/>
                <w:lang w:val="en-US" w:eastAsia="zh-CN"/>
              </w:rPr>
              <w:t>4</w:t>
            </w:r>
            <w:r>
              <w:rPr>
                <w:rFonts w:hint="eastAsia" w:ascii="仿宋" w:hAnsi="仿宋" w:eastAsia="仿宋" w:cs="仿宋"/>
                <w:kern w:val="0"/>
                <w:sz w:val="24"/>
                <w:szCs w:val="22"/>
              </w:rPr>
              <w:t>分；</w:t>
            </w:r>
          </w:p>
          <w:p w14:paraId="1B7F7E71">
            <w:pPr>
              <w:widowControl/>
              <w:numPr>
                <w:ilvl w:val="0"/>
                <w:numId w:val="0"/>
              </w:numPr>
              <w:autoSpaceDE w:val="0"/>
              <w:autoSpaceDN w:val="0"/>
              <w:jc w:val="left"/>
              <w:rPr>
                <w:rFonts w:hint="default"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2.有1项“#”号条款不满足的，扣2.5分；</w:t>
            </w:r>
          </w:p>
          <w:p w14:paraId="014C6834">
            <w:pPr>
              <w:widowControl/>
              <w:jc w:val="left"/>
              <w:rPr>
                <w:rFonts w:hint="eastAsia" w:ascii="仿宋" w:hAnsi="仿宋" w:eastAsia="仿宋" w:cs="仿宋"/>
                <w:kern w:val="0"/>
                <w:sz w:val="24"/>
                <w:szCs w:val="22"/>
                <w:lang w:eastAsia="zh-CN"/>
              </w:rPr>
            </w:pPr>
            <w:r>
              <w:rPr>
                <w:rFonts w:hint="eastAsia" w:ascii="仿宋" w:hAnsi="仿宋" w:eastAsia="仿宋" w:cs="仿宋"/>
                <w:kern w:val="0"/>
                <w:sz w:val="24"/>
                <w:szCs w:val="22"/>
                <w:lang w:val="en-US" w:eastAsia="zh-CN"/>
              </w:rPr>
              <w:t>3.</w:t>
            </w:r>
            <w:r>
              <w:rPr>
                <w:rFonts w:hint="eastAsia" w:ascii="仿宋" w:hAnsi="仿宋" w:eastAsia="仿宋" w:cs="仿宋"/>
                <w:kern w:val="0"/>
                <w:sz w:val="24"/>
                <w:szCs w:val="22"/>
              </w:rPr>
              <w:t>有1项其他条款不满足的，扣</w:t>
            </w:r>
            <w:r>
              <w:rPr>
                <w:rFonts w:hint="eastAsia" w:ascii="仿宋" w:hAnsi="仿宋" w:eastAsia="仿宋" w:cs="仿宋"/>
                <w:kern w:val="0"/>
                <w:sz w:val="24"/>
                <w:szCs w:val="22"/>
                <w:lang w:val="en-US" w:eastAsia="zh-CN"/>
              </w:rPr>
              <w:t>0.044</w:t>
            </w:r>
            <w:r>
              <w:rPr>
                <w:rFonts w:hint="eastAsia" w:ascii="仿宋" w:hAnsi="仿宋" w:eastAsia="仿宋" w:cs="仿宋"/>
                <w:kern w:val="0"/>
                <w:sz w:val="24"/>
                <w:szCs w:val="22"/>
              </w:rPr>
              <w:t>分</w:t>
            </w:r>
            <w:r>
              <w:rPr>
                <w:rFonts w:hint="eastAsia" w:ascii="仿宋" w:hAnsi="仿宋" w:eastAsia="仿宋" w:cs="仿宋"/>
                <w:kern w:val="0"/>
                <w:sz w:val="24"/>
                <w:szCs w:val="22"/>
                <w:lang w:eastAsia="zh-CN"/>
              </w:rPr>
              <w:t>。</w:t>
            </w:r>
          </w:p>
          <w:p w14:paraId="546E830B">
            <w:pPr>
              <w:widowControl/>
              <w:jc w:val="left"/>
              <w:rPr>
                <w:rFonts w:hint="eastAsia" w:ascii="仿宋" w:hAnsi="仿宋" w:eastAsia="仿宋" w:cs="仿宋"/>
                <w:kern w:val="0"/>
                <w:sz w:val="24"/>
                <w:szCs w:val="22"/>
                <w:lang w:eastAsia="zh-CN"/>
              </w:rPr>
            </w:pPr>
            <w:r>
              <w:rPr>
                <w:rFonts w:hint="eastAsia" w:ascii="仿宋" w:hAnsi="仿宋" w:eastAsia="仿宋" w:cs="仿宋"/>
                <w:kern w:val="0"/>
                <w:sz w:val="24"/>
                <w:szCs w:val="22"/>
              </w:rPr>
              <w:t>最低得分为0分</w:t>
            </w:r>
            <w:r>
              <w:rPr>
                <w:rFonts w:hint="eastAsia" w:ascii="仿宋" w:hAnsi="仿宋" w:eastAsia="仿宋" w:cs="仿宋"/>
                <w:kern w:val="0"/>
                <w:sz w:val="24"/>
                <w:szCs w:val="22"/>
                <w:lang w:eastAsia="zh-CN"/>
              </w:rPr>
              <w:t>。</w:t>
            </w:r>
          </w:p>
          <w:p w14:paraId="4821F9C9">
            <w:pPr>
              <w:widowControl/>
              <w:jc w:val="left"/>
              <w:rPr>
                <w:rFonts w:ascii="仿宋" w:hAnsi="仿宋" w:eastAsia="仿宋" w:cs="仿宋"/>
                <w:kern w:val="0"/>
                <w:sz w:val="24"/>
              </w:rPr>
            </w:pPr>
            <w:r>
              <w:rPr>
                <w:rFonts w:hint="eastAsia" w:ascii="仿宋" w:hAnsi="仿宋" w:eastAsia="仿宋" w:cs="仿宋"/>
                <w:kern w:val="0"/>
                <w:sz w:val="24"/>
                <w:szCs w:val="22"/>
                <w:lang w:val="en-US" w:eastAsia="zh-CN"/>
              </w:rPr>
              <w:t>注：本项最终得分保留两位小数</w:t>
            </w:r>
            <w:r>
              <w:rPr>
                <w:rFonts w:hint="eastAsia" w:ascii="仿宋" w:hAnsi="仿宋" w:eastAsia="仿宋" w:cs="仿宋"/>
                <w:kern w:val="0"/>
                <w:sz w:val="24"/>
                <w:szCs w:val="22"/>
              </w:rPr>
              <w:t>。</w:t>
            </w:r>
          </w:p>
          <w:p w14:paraId="61BD27E8">
            <w:pPr>
              <w:spacing w:line="336" w:lineRule="auto"/>
              <w:rPr>
                <w:rFonts w:ascii="仿宋" w:hAnsi="仿宋" w:eastAsia="仿宋" w:cs="仿宋"/>
                <w:kern w:val="0"/>
                <w:sz w:val="24"/>
                <w:highlight w:val="yellow"/>
              </w:rPr>
            </w:pPr>
          </w:p>
        </w:tc>
        <w:tc>
          <w:tcPr>
            <w:tcW w:w="2742" w:type="dxa"/>
            <w:vAlign w:val="center"/>
          </w:tcPr>
          <w:p w14:paraId="246276FA">
            <w:pPr>
              <w:ind w:left="-38"/>
              <w:jc w:val="center"/>
              <w:rPr>
                <w:rFonts w:ascii="仿宋" w:hAnsi="仿宋" w:eastAsia="仿宋" w:cs="仿宋"/>
                <w:sz w:val="24"/>
                <w:highlight w:val="yellow"/>
              </w:rPr>
            </w:pPr>
            <w:r>
              <w:rPr>
                <w:rFonts w:hint="eastAsia" w:ascii="仿宋" w:hAnsi="仿宋" w:eastAsia="仿宋" w:cs="仿宋"/>
                <w:sz w:val="24"/>
              </w:rPr>
              <w:t>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w:t>
            </w:r>
          </w:p>
        </w:tc>
      </w:tr>
      <w:tr w14:paraId="36A0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B03FF25">
            <w:pPr>
              <w:ind w:firstLine="28"/>
              <w:jc w:val="center"/>
              <w:rPr>
                <w:rFonts w:ascii="仿宋" w:hAnsi="仿宋" w:eastAsia="仿宋" w:cs="仿宋"/>
                <w:sz w:val="24"/>
              </w:rPr>
            </w:pPr>
            <w:r>
              <w:rPr>
                <w:rFonts w:hint="eastAsia" w:ascii="仿宋" w:hAnsi="仿宋" w:eastAsia="仿宋" w:cs="仿宋"/>
                <w:sz w:val="24"/>
              </w:rPr>
              <w:t>5</w:t>
            </w:r>
          </w:p>
        </w:tc>
        <w:tc>
          <w:tcPr>
            <w:tcW w:w="1132" w:type="dxa"/>
            <w:vAlign w:val="center"/>
          </w:tcPr>
          <w:p w14:paraId="369D8631">
            <w:pPr>
              <w:ind w:firstLine="28"/>
              <w:jc w:val="center"/>
              <w:rPr>
                <w:rFonts w:ascii="仿宋" w:hAnsi="仿宋" w:eastAsia="仿宋" w:cs="仿宋"/>
                <w:sz w:val="24"/>
              </w:rPr>
            </w:pPr>
            <w:r>
              <w:rPr>
                <w:rFonts w:hint="eastAsia" w:ascii="仿宋" w:hAnsi="仿宋" w:eastAsia="仿宋" w:cs="仿宋"/>
                <w:kern w:val="0"/>
                <w:sz w:val="24"/>
              </w:rPr>
              <w:t>对供应商售后服务能力的评价</w:t>
            </w:r>
          </w:p>
        </w:tc>
        <w:tc>
          <w:tcPr>
            <w:tcW w:w="825" w:type="dxa"/>
            <w:vAlign w:val="center"/>
          </w:tcPr>
          <w:p w14:paraId="53A770A5">
            <w:pPr>
              <w:ind w:firstLine="28"/>
              <w:jc w:val="center"/>
              <w:rPr>
                <w:rFonts w:ascii="仿宋" w:hAnsi="仿宋" w:eastAsia="仿宋" w:cs="仿宋"/>
                <w:sz w:val="24"/>
              </w:rPr>
            </w:pPr>
            <w:r>
              <w:rPr>
                <w:rFonts w:hint="eastAsia" w:ascii="仿宋" w:hAnsi="仿宋" w:eastAsia="仿宋" w:cs="仿宋"/>
                <w:sz w:val="24"/>
              </w:rPr>
              <w:t>12</w:t>
            </w:r>
          </w:p>
        </w:tc>
        <w:tc>
          <w:tcPr>
            <w:tcW w:w="4417" w:type="dxa"/>
            <w:vAlign w:val="center"/>
          </w:tcPr>
          <w:p w14:paraId="254E3537">
            <w:pPr>
              <w:rPr>
                <w:rFonts w:ascii="仿宋" w:hAnsi="仿宋" w:eastAsia="仿宋" w:cs="仿宋"/>
                <w:kern w:val="0"/>
                <w:sz w:val="24"/>
              </w:rPr>
            </w:pPr>
            <w:r>
              <w:rPr>
                <w:rFonts w:hint="eastAsia" w:ascii="仿宋" w:hAnsi="仿宋" w:eastAsia="仿宋" w:cs="仿宋"/>
                <w:kern w:val="0"/>
                <w:sz w:val="24"/>
              </w:rPr>
              <w:t>根据招标要求和投标技术响应情况，对供应商提供的售后及培训服务方案进行评价，其中：</w:t>
            </w:r>
          </w:p>
          <w:p w14:paraId="0CFA3262">
            <w:pPr>
              <w:rPr>
                <w:rFonts w:ascii="仿宋" w:hAnsi="仿宋" w:eastAsia="仿宋" w:cs="仿宋"/>
                <w:kern w:val="0"/>
                <w:sz w:val="24"/>
              </w:rPr>
            </w:pPr>
            <w:r>
              <w:rPr>
                <w:rFonts w:hint="eastAsia" w:ascii="仿宋" w:hAnsi="仿宋" w:eastAsia="仿宋" w:cs="仿宋"/>
                <w:kern w:val="0"/>
                <w:sz w:val="24"/>
              </w:rPr>
              <w:t>①售后服务承诺及保障措施，②响应及处理周期，③技术服务及服务方式，④售后服务网点整体情况，⑤培训服务方案目标⑥培训人员整体水平，共六项内容进行评价：</w:t>
            </w:r>
          </w:p>
          <w:p w14:paraId="19FA2508">
            <w:pPr>
              <w:rPr>
                <w:rFonts w:ascii="仿宋" w:hAnsi="仿宋" w:eastAsia="仿宋" w:cs="仿宋"/>
                <w:kern w:val="0"/>
                <w:sz w:val="24"/>
              </w:rPr>
            </w:pPr>
            <w:r>
              <w:rPr>
                <w:rFonts w:hint="eastAsia" w:ascii="仿宋" w:hAnsi="仿宋" w:eastAsia="仿宋" w:cs="仿宋"/>
                <w:kern w:val="0"/>
                <w:sz w:val="24"/>
              </w:rPr>
              <w:t>其中每项：</w:t>
            </w:r>
          </w:p>
          <w:p w14:paraId="54FBCDDA">
            <w:pPr>
              <w:rPr>
                <w:rFonts w:ascii="仿宋" w:hAnsi="仿宋" w:eastAsia="仿宋" w:cs="仿宋"/>
                <w:kern w:val="0"/>
                <w:sz w:val="24"/>
              </w:rPr>
            </w:pPr>
            <w:r>
              <w:rPr>
                <w:rFonts w:hint="eastAsia" w:ascii="仿宋" w:hAnsi="仿宋" w:eastAsia="仿宋" w:cs="仿宋"/>
                <w:kern w:val="0"/>
                <w:sz w:val="24"/>
              </w:rPr>
              <w:t>1）提供方案内容均进行详细阐述且满足采购需求，得2分；</w:t>
            </w:r>
          </w:p>
          <w:p w14:paraId="1029065A">
            <w:pPr>
              <w:rPr>
                <w:rFonts w:ascii="仿宋" w:hAnsi="仿宋" w:eastAsia="仿宋" w:cs="仿宋"/>
                <w:kern w:val="0"/>
                <w:sz w:val="24"/>
              </w:rPr>
            </w:pPr>
            <w:r>
              <w:rPr>
                <w:rFonts w:hint="eastAsia" w:ascii="仿宋" w:hAnsi="仿宋" w:eastAsia="仿宋" w:cs="仿宋"/>
                <w:kern w:val="0"/>
                <w:sz w:val="24"/>
              </w:rPr>
              <w:t>2）提供相关方案但未贴合项目实际情况进行论述，或内容中未包括具体实施细节及措施，得1分；</w:t>
            </w:r>
          </w:p>
          <w:p w14:paraId="399D0CC9">
            <w:pPr>
              <w:rPr>
                <w:rFonts w:ascii="仿宋" w:hAnsi="仿宋" w:eastAsia="仿宋" w:cs="仿宋"/>
                <w:sz w:val="24"/>
              </w:rPr>
            </w:pPr>
            <w:r>
              <w:rPr>
                <w:rFonts w:hint="eastAsia" w:ascii="仿宋" w:hAnsi="仿宋" w:eastAsia="仿宋" w:cs="仿宋"/>
                <w:kern w:val="0"/>
                <w:sz w:val="24"/>
              </w:rPr>
              <w:t>3）未提供相关方案不得分</w:t>
            </w:r>
            <w:r>
              <w:rPr>
                <w:rFonts w:hint="eastAsia" w:ascii="宋体" w:hAnsi="宋体" w:cs="宋体"/>
                <w:bCs/>
                <w:kern w:val="0"/>
                <w:sz w:val="24"/>
              </w:rPr>
              <w:t>。</w:t>
            </w:r>
          </w:p>
        </w:tc>
        <w:tc>
          <w:tcPr>
            <w:tcW w:w="2742" w:type="dxa"/>
            <w:vAlign w:val="center"/>
          </w:tcPr>
          <w:p w14:paraId="1FE73597">
            <w:pPr>
              <w:ind w:left="-38"/>
              <w:rPr>
                <w:rFonts w:ascii="仿宋" w:hAnsi="仿宋" w:eastAsia="仿宋" w:cs="仿宋"/>
                <w:sz w:val="24"/>
              </w:rPr>
            </w:pPr>
          </w:p>
        </w:tc>
      </w:tr>
      <w:tr w14:paraId="6613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AA1DA99">
            <w:pPr>
              <w:ind w:firstLine="28"/>
              <w:jc w:val="center"/>
              <w:rPr>
                <w:rFonts w:ascii="仿宋" w:hAnsi="仿宋" w:eastAsia="仿宋" w:cs="仿宋"/>
                <w:sz w:val="24"/>
              </w:rPr>
            </w:pPr>
            <w:r>
              <w:rPr>
                <w:rFonts w:hint="eastAsia" w:ascii="仿宋" w:hAnsi="仿宋" w:eastAsia="仿宋" w:cs="仿宋"/>
                <w:sz w:val="24"/>
              </w:rPr>
              <w:t>6</w:t>
            </w:r>
          </w:p>
        </w:tc>
        <w:tc>
          <w:tcPr>
            <w:tcW w:w="1132" w:type="dxa"/>
            <w:vAlign w:val="center"/>
          </w:tcPr>
          <w:p w14:paraId="33B042B4">
            <w:pPr>
              <w:rPr>
                <w:rFonts w:ascii="仿宋" w:hAnsi="仿宋" w:eastAsia="仿宋" w:cs="仿宋"/>
                <w:kern w:val="0"/>
                <w:sz w:val="24"/>
              </w:rPr>
            </w:pPr>
            <w:r>
              <w:rPr>
                <w:rFonts w:hint="eastAsia" w:ascii="仿宋" w:hAnsi="仿宋" w:eastAsia="仿宋" w:cs="仿宋"/>
                <w:kern w:val="0"/>
                <w:sz w:val="24"/>
              </w:rPr>
              <w:t>配送服务方案</w:t>
            </w:r>
          </w:p>
        </w:tc>
        <w:tc>
          <w:tcPr>
            <w:tcW w:w="825" w:type="dxa"/>
            <w:vAlign w:val="center"/>
          </w:tcPr>
          <w:p w14:paraId="5E04C6E3">
            <w:pPr>
              <w:jc w:val="center"/>
              <w:rPr>
                <w:rFonts w:ascii="仿宋" w:hAnsi="仿宋" w:eastAsia="仿宋" w:cs="仿宋"/>
                <w:kern w:val="0"/>
                <w:sz w:val="24"/>
              </w:rPr>
            </w:pPr>
            <w:r>
              <w:rPr>
                <w:rFonts w:hint="eastAsia" w:ascii="仿宋" w:hAnsi="仿宋" w:eastAsia="仿宋" w:cs="仿宋"/>
                <w:kern w:val="0"/>
                <w:sz w:val="24"/>
              </w:rPr>
              <w:t>8</w:t>
            </w:r>
          </w:p>
        </w:tc>
        <w:tc>
          <w:tcPr>
            <w:tcW w:w="4417" w:type="dxa"/>
            <w:vAlign w:val="center"/>
          </w:tcPr>
          <w:p w14:paraId="2B3F0D46">
            <w:pPr>
              <w:rPr>
                <w:rFonts w:ascii="仿宋" w:hAnsi="仿宋" w:eastAsia="仿宋" w:cs="仿宋"/>
                <w:kern w:val="0"/>
                <w:sz w:val="24"/>
              </w:rPr>
            </w:pPr>
            <w:r>
              <w:rPr>
                <w:rFonts w:hint="eastAsia" w:ascii="仿宋" w:hAnsi="仿宋" w:eastAsia="仿宋" w:cs="仿宋"/>
                <w:kern w:val="0"/>
                <w:sz w:val="24"/>
              </w:rPr>
              <w:t>根据供应商提供的配送服务方案，包括供货方式、供货时效、供货保障等情况进行评价：</w:t>
            </w:r>
          </w:p>
          <w:p w14:paraId="7AEEA7C9">
            <w:pPr>
              <w:rPr>
                <w:rFonts w:ascii="仿宋" w:hAnsi="仿宋" w:eastAsia="仿宋" w:cs="仿宋"/>
                <w:kern w:val="0"/>
                <w:sz w:val="24"/>
              </w:rPr>
            </w:pPr>
            <w:r>
              <w:rPr>
                <w:rFonts w:hint="eastAsia" w:ascii="仿宋" w:hAnsi="仿宋" w:eastAsia="仿宋" w:cs="仿宋"/>
                <w:kern w:val="0"/>
                <w:sz w:val="24"/>
              </w:rPr>
              <w:t>1）提供方案内容均进行详细阐述且满足采购需求，得8分；</w:t>
            </w:r>
          </w:p>
          <w:p w14:paraId="500EE30A">
            <w:pPr>
              <w:rPr>
                <w:rFonts w:ascii="仿宋" w:hAnsi="仿宋" w:eastAsia="仿宋" w:cs="仿宋"/>
                <w:kern w:val="0"/>
                <w:sz w:val="24"/>
              </w:rPr>
            </w:pPr>
            <w:r>
              <w:rPr>
                <w:rFonts w:hint="eastAsia" w:ascii="仿宋" w:hAnsi="仿宋" w:eastAsia="仿宋" w:cs="仿宋"/>
                <w:kern w:val="0"/>
                <w:sz w:val="24"/>
              </w:rPr>
              <w:t>2）提供相关方案但未贴合项目实际情况进行论述，或内容中未包括具体实施细节及措施，得4分；</w:t>
            </w:r>
          </w:p>
          <w:p w14:paraId="460344D5">
            <w:pPr>
              <w:rPr>
                <w:rFonts w:ascii="仿宋" w:hAnsi="仿宋" w:eastAsia="仿宋" w:cs="仿宋"/>
                <w:kern w:val="0"/>
                <w:sz w:val="24"/>
              </w:rPr>
            </w:pPr>
            <w:r>
              <w:rPr>
                <w:rFonts w:hint="eastAsia" w:ascii="仿宋" w:hAnsi="仿宋" w:eastAsia="仿宋" w:cs="仿宋"/>
                <w:kern w:val="0"/>
                <w:sz w:val="24"/>
              </w:rPr>
              <w:t>3）方案内容不符合项目实际情况且未提供具体实施细节及措施，得1分；</w:t>
            </w:r>
          </w:p>
          <w:p w14:paraId="1633645C">
            <w:pPr>
              <w:rPr>
                <w:rFonts w:ascii="仿宋" w:hAnsi="仿宋" w:eastAsia="仿宋" w:cs="仿宋"/>
                <w:kern w:val="0"/>
                <w:sz w:val="24"/>
              </w:rPr>
            </w:pPr>
            <w:r>
              <w:rPr>
                <w:rFonts w:hint="eastAsia" w:ascii="仿宋" w:hAnsi="仿宋" w:eastAsia="仿宋" w:cs="仿宋"/>
                <w:kern w:val="0"/>
                <w:sz w:val="24"/>
              </w:rPr>
              <w:t>4）未提供相关方案不得分。</w:t>
            </w:r>
          </w:p>
        </w:tc>
        <w:tc>
          <w:tcPr>
            <w:tcW w:w="2742" w:type="dxa"/>
            <w:vAlign w:val="center"/>
          </w:tcPr>
          <w:p w14:paraId="29226844">
            <w:pPr>
              <w:ind w:left="-38"/>
              <w:rPr>
                <w:rFonts w:ascii="仿宋" w:hAnsi="仿宋" w:eastAsia="仿宋" w:cs="仿宋"/>
                <w:sz w:val="24"/>
              </w:rPr>
            </w:pPr>
          </w:p>
        </w:tc>
      </w:tr>
      <w:tr w14:paraId="7378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gridSpan w:val="2"/>
            <w:vAlign w:val="center"/>
          </w:tcPr>
          <w:p w14:paraId="6CA5209B">
            <w:pPr>
              <w:ind w:firstLine="28"/>
              <w:jc w:val="center"/>
              <w:rPr>
                <w:rFonts w:ascii="仿宋" w:hAnsi="仿宋" w:eastAsia="仿宋" w:cs="仿宋"/>
                <w:sz w:val="24"/>
              </w:rPr>
            </w:pPr>
            <w:r>
              <w:rPr>
                <w:rFonts w:hint="eastAsia" w:ascii="仿宋" w:hAnsi="仿宋" w:eastAsia="仿宋" w:cs="仿宋"/>
                <w:sz w:val="24"/>
              </w:rPr>
              <w:t>合计</w:t>
            </w:r>
          </w:p>
        </w:tc>
        <w:tc>
          <w:tcPr>
            <w:tcW w:w="825" w:type="dxa"/>
            <w:vAlign w:val="center"/>
          </w:tcPr>
          <w:p w14:paraId="25A60DB7">
            <w:pPr>
              <w:ind w:firstLine="28"/>
              <w:jc w:val="center"/>
              <w:rPr>
                <w:rFonts w:ascii="仿宋" w:hAnsi="仿宋" w:eastAsia="仿宋" w:cs="仿宋"/>
                <w:sz w:val="24"/>
              </w:rPr>
            </w:pPr>
            <w:r>
              <w:rPr>
                <w:rFonts w:hint="eastAsia" w:ascii="仿宋" w:hAnsi="仿宋" w:eastAsia="仿宋" w:cs="仿宋"/>
                <w:sz w:val="24"/>
              </w:rPr>
              <w:t>100</w:t>
            </w:r>
          </w:p>
        </w:tc>
        <w:tc>
          <w:tcPr>
            <w:tcW w:w="7159" w:type="dxa"/>
            <w:gridSpan w:val="2"/>
            <w:vAlign w:val="center"/>
          </w:tcPr>
          <w:p w14:paraId="3F16AED5">
            <w:pPr>
              <w:rPr>
                <w:rFonts w:ascii="仿宋" w:hAnsi="仿宋" w:eastAsia="仿宋" w:cs="仿宋"/>
                <w:sz w:val="24"/>
              </w:rPr>
            </w:pPr>
          </w:p>
        </w:tc>
      </w:tr>
    </w:tbl>
    <w:p w14:paraId="00097E54">
      <w:pPr>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br w:type="page"/>
      </w:r>
      <w:bookmarkStart w:id="309" w:name="_Toc29951"/>
      <w:bookmarkStart w:id="310" w:name="_Toc12905"/>
      <w:bookmarkStart w:id="311" w:name="_Toc15230"/>
      <w:r>
        <w:rPr>
          <w:rFonts w:hint="eastAsia" w:ascii="仿宋" w:hAnsi="仿宋" w:eastAsia="仿宋" w:cs="仿宋"/>
          <w:b/>
          <w:sz w:val="36"/>
          <w:szCs w:val="36"/>
        </w:rPr>
        <w:t>第五章   采购需求</w:t>
      </w:r>
      <w:bookmarkEnd w:id="309"/>
      <w:bookmarkEnd w:id="310"/>
      <w:bookmarkEnd w:id="311"/>
    </w:p>
    <w:p w14:paraId="0BE18225">
      <w:pPr>
        <w:widowControl/>
        <w:jc w:val="left"/>
        <w:rPr>
          <w:rFonts w:ascii="仿宋" w:hAnsi="仿宋" w:eastAsia="仿宋" w:cs="仿宋"/>
        </w:rPr>
      </w:pPr>
      <w:r>
        <w:rPr>
          <w:rFonts w:hint="eastAsia" w:ascii="仿宋" w:hAnsi="仿宋" w:eastAsia="仿宋" w:cs="仿宋"/>
          <w:color w:val="000000"/>
          <w:kern w:val="0"/>
          <w:sz w:val="24"/>
        </w:rPr>
        <w:t xml:space="preserve">说明： </w:t>
      </w:r>
    </w:p>
    <w:p w14:paraId="16D54BCC">
      <w:pPr>
        <w:widowControl/>
        <w:jc w:val="left"/>
        <w:rPr>
          <w:rFonts w:ascii="仿宋" w:hAnsi="仿宋" w:eastAsia="仿宋" w:cs="仿宋"/>
        </w:rPr>
      </w:pPr>
      <w:r>
        <w:rPr>
          <w:rFonts w:hint="eastAsia" w:ascii="仿宋" w:hAnsi="仿宋" w:eastAsia="仿宋" w:cs="仿宋"/>
          <w:color w:val="000000"/>
          <w:kern w:val="0"/>
          <w:sz w:val="24"/>
        </w:rPr>
        <w:t xml:space="preserve">1. 当采购项目涉及数据中心相关设备、运维服务时，采购需求应当符合《绿色数据中 </w:t>
      </w:r>
    </w:p>
    <w:p w14:paraId="5736F3DF">
      <w:pPr>
        <w:widowControl/>
        <w:jc w:val="left"/>
        <w:rPr>
          <w:rFonts w:ascii="仿宋" w:hAnsi="仿宋" w:eastAsia="仿宋" w:cs="仿宋"/>
        </w:rPr>
      </w:pPr>
      <w:r>
        <w:rPr>
          <w:rFonts w:hint="eastAsia" w:ascii="仿宋" w:hAnsi="仿宋" w:eastAsia="仿宋" w:cs="仿宋"/>
          <w:color w:val="000000"/>
          <w:kern w:val="0"/>
          <w:sz w:val="24"/>
        </w:rPr>
        <w:t xml:space="preserve">心政府采购需求标准（试行）》（财库〔2023〕7 号）的有关要求。 </w:t>
      </w:r>
    </w:p>
    <w:p w14:paraId="51570697">
      <w:pPr>
        <w:widowControl/>
        <w:jc w:val="left"/>
        <w:rPr>
          <w:rFonts w:ascii="仿宋" w:hAnsi="仿宋" w:eastAsia="仿宋" w:cs="仿宋"/>
        </w:rPr>
      </w:pPr>
      <w:r>
        <w:rPr>
          <w:rFonts w:hint="eastAsia" w:ascii="仿宋" w:hAnsi="仿宋" w:eastAsia="仿宋" w:cs="仿宋"/>
          <w:color w:val="000000"/>
          <w:kern w:val="0"/>
          <w:sz w:val="24"/>
        </w:rPr>
        <w:t xml:space="preserve">2. 当采购项目涉及政务信息系统时，采购需求应当符合《政务信息系统政府采购管理 </w:t>
      </w:r>
    </w:p>
    <w:p w14:paraId="28454AF6">
      <w:pPr>
        <w:widowControl/>
        <w:jc w:val="left"/>
        <w:rPr>
          <w:rFonts w:ascii="仿宋" w:hAnsi="仿宋" w:eastAsia="仿宋" w:cs="仿宋"/>
        </w:rPr>
      </w:pPr>
      <w:r>
        <w:rPr>
          <w:rFonts w:hint="eastAsia" w:ascii="仿宋" w:hAnsi="仿宋" w:eastAsia="仿宋" w:cs="仿宋"/>
          <w:color w:val="000000"/>
          <w:kern w:val="0"/>
          <w:sz w:val="24"/>
        </w:rPr>
        <w:t xml:space="preserve">暂行办法》（财库〔2017〕210 号）的相关要求。 </w:t>
      </w:r>
    </w:p>
    <w:p w14:paraId="732A810B">
      <w:pPr>
        <w:pStyle w:val="11"/>
        <w:rPr>
          <w:rFonts w:hint="default" w:ascii="仿宋" w:hAnsi="仿宋" w:eastAsia="仿宋" w:cs="仿宋"/>
        </w:rPr>
      </w:pPr>
    </w:p>
    <w:p w14:paraId="25878CFD">
      <w:pPr>
        <w:pStyle w:val="30"/>
        <w:numPr>
          <w:ilvl w:val="0"/>
          <w:numId w:val="7"/>
        </w:numPr>
        <w:spacing w:line="360" w:lineRule="auto"/>
        <w:ind w:firstLineChars="0"/>
        <w:contextualSpacing/>
        <w:rPr>
          <w:rFonts w:ascii="仿宋" w:hAnsi="仿宋" w:eastAsia="仿宋" w:cs="仿宋"/>
          <w:b/>
          <w:sz w:val="24"/>
          <w:szCs w:val="24"/>
        </w:rPr>
      </w:pPr>
      <w:r>
        <w:rPr>
          <w:rFonts w:hint="eastAsia" w:ascii="仿宋" w:hAnsi="仿宋" w:eastAsia="仿宋" w:cs="仿宋"/>
          <w:b/>
          <w:sz w:val="24"/>
          <w:szCs w:val="24"/>
        </w:rPr>
        <w:t>采购标的</w:t>
      </w:r>
    </w:p>
    <w:p w14:paraId="2FC1C664">
      <w:pPr>
        <w:spacing w:line="360" w:lineRule="auto"/>
        <w:contextualSpacing/>
        <w:rPr>
          <w:rFonts w:ascii="仿宋" w:hAnsi="仿宋" w:eastAsia="仿宋" w:cs="仿宋"/>
        </w:rPr>
      </w:pPr>
      <w:r>
        <w:rPr>
          <w:rFonts w:hint="eastAsia" w:ascii="仿宋" w:hAnsi="仿宋" w:eastAsia="仿宋" w:cs="仿宋"/>
          <w:bCs/>
          <w:sz w:val="24"/>
        </w:rPr>
        <w:t>1. 采购标的</w:t>
      </w:r>
    </w:p>
    <w:tbl>
      <w:tblPr>
        <w:tblStyle w:val="2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35"/>
        <w:gridCol w:w="2495"/>
        <w:gridCol w:w="1304"/>
        <w:gridCol w:w="1696"/>
        <w:gridCol w:w="1952"/>
      </w:tblGrid>
      <w:tr w14:paraId="43DE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7" w:type="dxa"/>
            <w:shd w:val="clear" w:color="auto" w:fill="auto"/>
            <w:vAlign w:val="center"/>
          </w:tcPr>
          <w:p w14:paraId="7A746825">
            <w:pPr>
              <w:widowControl/>
              <w:spacing w:before="156"/>
              <w:jc w:val="center"/>
              <w:rPr>
                <w:rFonts w:ascii="仿宋" w:hAnsi="仿宋" w:eastAsia="仿宋" w:cs="仿宋"/>
                <w:b/>
                <w:bCs/>
                <w:kern w:val="0"/>
                <w:sz w:val="24"/>
              </w:rPr>
            </w:pPr>
            <w:r>
              <w:rPr>
                <w:rFonts w:hint="eastAsia" w:ascii="仿宋" w:hAnsi="仿宋" w:eastAsia="仿宋" w:cs="仿宋"/>
                <w:b/>
                <w:bCs/>
                <w:kern w:val="0"/>
                <w:sz w:val="24"/>
              </w:rPr>
              <w:t>包号</w:t>
            </w:r>
          </w:p>
        </w:tc>
        <w:tc>
          <w:tcPr>
            <w:tcW w:w="1435" w:type="dxa"/>
            <w:shd w:val="clear" w:color="000000" w:fill="FFFFFF"/>
            <w:vAlign w:val="center"/>
          </w:tcPr>
          <w:p w14:paraId="25C7BA5C">
            <w:pPr>
              <w:widowControl/>
              <w:spacing w:before="156"/>
              <w:jc w:val="center"/>
              <w:rPr>
                <w:rFonts w:ascii="仿宋" w:hAnsi="仿宋" w:eastAsia="仿宋" w:cs="仿宋"/>
                <w:b/>
                <w:bCs/>
                <w:kern w:val="0"/>
                <w:sz w:val="24"/>
              </w:rPr>
            </w:pPr>
            <w:r>
              <w:rPr>
                <w:rFonts w:hint="eastAsia" w:ascii="仿宋" w:hAnsi="仿宋" w:eastAsia="仿宋" w:cs="仿宋"/>
                <w:b/>
                <w:bCs/>
                <w:kern w:val="0"/>
                <w:sz w:val="24"/>
              </w:rPr>
              <w:t>品目号</w:t>
            </w:r>
          </w:p>
        </w:tc>
        <w:tc>
          <w:tcPr>
            <w:tcW w:w="2495" w:type="dxa"/>
            <w:shd w:val="clear" w:color="000000" w:fill="FFFFFF"/>
            <w:vAlign w:val="center"/>
          </w:tcPr>
          <w:p w14:paraId="65D9876D">
            <w:pPr>
              <w:widowControl/>
              <w:spacing w:before="156"/>
              <w:jc w:val="center"/>
              <w:rPr>
                <w:rFonts w:ascii="仿宋" w:hAnsi="仿宋" w:eastAsia="仿宋" w:cs="仿宋"/>
                <w:b/>
                <w:bCs/>
                <w:kern w:val="0"/>
                <w:sz w:val="24"/>
              </w:rPr>
            </w:pPr>
            <w:r>
              <w:rPr>
                <w:rFonts w:hint="eastAsia" w:ascii="仿宋" w:hAnsi="仿宋" w:eastAsia="仿宋" w:cs="仿宋"/>
                <w:b/>
                <w:bCs/>
                <w:kern w:val="0"/>
                <w:sz w:val="24"/>
              </w:rPr>
              <w:t>标的名称</w:t>
            </w:r>
          </w:p>
        </w:tc>
        <w:tc>
          <w:tcPr>
            <w:tcW w:w="1304" w:type="dxa"/>
            <w:shd w:val="clear" w:color="000000" w:fill="FFFFFF"/>
            <w:vAlign w:val="center"/>
          </w:tcPr>
          <w:p w14:paraId="3B51D816">
            <w:pPr>
              <w:widowControl/>
              <w:jc w:val="center"/>
              <w:rPr>
                <w:rFonts w:ascii="仿宋" w:hAnsi="仿宋" w:eastAsia="仿宋" w:cs="仿宋"/>
                <w:b/>
                <w:bCs/>
                <w:kern w:val="0"/>
                <w:sz w:val="24"/>
              </w:rPr>
            </w:pPr>
            <w:r>
              <w:rPr>
                <w:rFonts w:hint="eastAsia" w:ascii="仿宋" w:hAnsi="仿宋" w:eastAsia="仿宋" w:cs="仿宋"/>
                <w:b/>
                <w:bCs/>
                <w:kern w:val="0"/>
                <w:sz w:val="24"/>
              </w:rPr>
              <w:t>数量</w:t>
            </w:r>
          </w:p>
          <w:p w14:paraId="72A2F858">
            <w:pPr>
              <w:widowControl/>
              <w:jc w:val="center"/>
              <w:rPr>
                <w:rFonts w:ascii="仿宋" w:hAnsi="仿宋" w:eastAsia="仿宋" w:cs="仿宋"/>
                <w:b/>
                <w:bCs/>
                <w:kern w:val="0"/>
                <w:sz w:val="24"/>
              </w:rPr>
            </w:pPr>
            <w:r>
              <w:rPr>
                <w:rFonts w:hint="eastAsia" w:ascii="仿宋" w:hAnsi="仿宋" w:eastAsia="仿宋" w:cs="仿宋"/>
                <w:b/>
                <w:bCs/>
                <w:kern w:val="0"/>
                <w:sz w:val="24"/>
              </w:rPr>
              <w:t xml:space="preserve">(台/套) </w:t>
            </w:r>
          </w:p>
        </w:tc>
        <w:tc>
          <w:tcPr>
            <w:tcW w:w="1696" w:type="dxa"/>
            <w:shd w:val="clear" w:color="000000" w:fill="FFFFFF"/>
            <w:vAlign w:val="center"/>
          </w:tcPr>
          <w:p w14:paraId="5E996746">
            <w:pPr>
              <w:widowControl/>
              <w:jc w:val="center"/>
              <w:rPr>
                <w:rFonts w:ascii="仿宋" w:hAnsi="仿宋" w:eastAsia="仿宋" w:cs="仿宋"/>
                <w:b/>
                <w:bCs/>
                <w:kern w:val="0"/>
                <w:sz w:val="24"/>
              </w:rPr>
            </w:pPr>
            <w:r>
              <w:rPr>
                <w:rFonts w:hint="eastAsia" w:ascii="仿宋" w:hAnsi="仿宋" w:eastAsia="仿宋" w:cs="仿宋"/>
                <w:b/>
                <w:bCs/>
                <w:kern w:val="0"/>
                <w:sz w:val="24"/>
              </w:rPr>
              <w:t>是否允许采购进口产品</w:t>
            </w:r>
          </w:p>
        </w:tc>
        <w:tc>
          <w:tcPr>
            <w:tcW w:w="1952" w:type="dxa"/>
            <w:shd w:val="clear" w:color="000000" w:fill="FFFFFF"/>
            <w:vAlign w:val="center"/>
          </w:tcPr>
          <w:p w14:paraId="6A9CECFD">
            <w:pPr>
              <w:widowControl/>
              <w:jc w:val="center"/>
              <w:rPr>
                <w:rFonts w:ascii="仿宋" w:hAnsi="仿宋" w:eastAsia="仿宋" w:cs="仿宋"/>
                <w:b/>
                <w:bCs/>
                <w:kern w:val="0"/>
                <w:sz w:val="24"/>
              </w:rPr>
            </w:pPr>
            <w:r>
              <w:rPr>
                <w:rFonts w:hint="eastAsia" w:ascii="仿宋" w:hAnsi="仿宋" w:eastAsia="仿宋" w:cs="仿宋"/>
                <w:b/>
                <w:bCs/>
                <w:kern w:val="0"/>
                <w:sz w:val="24"/>
              </w:rPr>
              <w:t>质保期</w:t>
            </w:r>
          </w:p>
        </w:tc>
      </w:tr>
      <w:tr w14:paraId="0EE6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7" w:type="dxa"/>
            <w:vMerge w:val="restart"/>
            <w:shd w:val="clear" w:color="auto" w:fill="auto"/>
            <w:vAlign w:val="center"/>
          </w:tcPr>
          <w:p w14:paraId="348E4D1F">
            <w:pPr>
              <w:widowControl/>
              <w:jc w:val="center"/>
              <w:rPr>
                <w:rFonts w:ascii="仿宋" w:hAnsi="仿宋" w:eastAsia="仿宋" w:cs="仿宋"/>
                <w:kern w:val="0"/>
                <w:sz w:val="24"/>
              </w:rPr>
            </w:pPr>
            <w:r>
              <w:rPr>
                <w:rFonts w:hint="eastAsia" w:ascii="仿宋" w:hAnsi="仿宋" w:eastAsia="仿宋" w:cs="仿宋"/>
                <w:kern w:val="0"/>
                <w:sz w:val="24"/>
              </w:rPr>
              <w:t>1</w:t>
            </w:r>
          </w:p>
        </w:tc>
        <w:tc>
          <w:tcPr>
            <w:tcW w:w="1435" w:type="dxa"/>
            <w:shd w:val="clear" w:color="auto" w:fill="auto"/>
            <w:vAlign w:val="center"/>
          </w:tcPr>
          <w:p w14:paraId="74708218">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w:t>
            </w:r>
          </w:p>
        </w:tc>
        <w:tc>
          <w:tcPr>
            <w:tcW w:w="2495" w:type="dxa"/>
            <w:shd w:val="clear" w:color="auto" w:fill="auto"/>
            <w:vAlign w:val="center"/>
          </w:tcPr>
          <w:p w14:paraId="41BA238F">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NAS病理数据存储设备（热数据）</w:t>
            </w:r>
          </w:p>
        </w:tc>
        <w:tc>
          <w:tcPr>
            <w:tcW w:w="1304" w:type="dxa"/>
            <w:shd w:val="clear" w:color="auto" w:fill="auto"/>
            <w:vAlign w:val="center"/>
          </w:tcPr>
          <w:p w14:paraId="1A332BCE">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696" w:type="dxa"/>
            <w:shd w:val="clear" w:color="000000" w:fill="FFFFFF"/>
            <w:vAlign w:val="center"/>
          </w:tcPr>
          <w:p w14:paraId="0BD7D228">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c>
          <w:tcPr>
            <w:tcW w:w="1952" w:type="dxa"/>
            <w:shd w:val="clear" w:color="000000" w:fill="FFFFFF"/>
            <w:vAlign w:val="center"/>
          </w:tcPr>
          <w:p w14:paraId="5F6C4096">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3年</w:t>
            </w:r>
          </w:p>
        </w:tc>
      </w:tr>
      <w:tr w14:paraId="7B84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7" w:type="dxa"/>
            <w:vMerge w:val="continue"/>
            <w:shd w:val="clear" w:color="auto" w:fill="auto"/>
            <w:vAlign w:val="center"/>
          </w:tcPr>
          <w:p w14:paraId="4788C75A">
            <w:pPr>
              <w:widowControl/>
              <w:jc w:val="center"/>
              <w:rPr>
                <w:rFonts w:ascii="仿宋" w:hAnsi="仿宋" w:eastAsia="仿宋" w:cs="仿宋"/>
                <w:kern w:val="0"/>
                <w:sz w:val="24"/>
              </w:rPr>
            </w:pPr>
          </w:p>
        </w:tc>
        <w:tc>
          <w:tcPr>
            <w:tcW w:w="1435" w:type="dxa"/>
            <w:shd w:val="clear" w:color="auto" w:fill="auto"/>
            <w:vAlign w:val="center"/>
          </w:tcPr>
          <w:p w14:paraId="5C2B59D6">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1-2</w:t>
            </w:r>
          </w:p>
        </w:tc>
        <w:tc>
          <w:tcPr>
            <w:tcW w:w="2495" w:type="dxa"/>
            <w:shd w:val="clear" w:color="auto" w:fill="auto"/>
            <w:vAlign w:val="center"/>
          </w:tcPr>
          <w:p w14:paraId="1C9B469E">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NAS病理数据存储设备（温冷数据）</w:t>
            </w:r>
          </w:p>
        </w:tc>
        <w:tc>
          <w:tcPr>
            <w:tcW w:w="1304" w:type="dxa"/>
            <w:shd w:val="clear" w:color="auto" w:fill="auto"/>
            <w:vAlign w:val="center"/>
          </w:tcPr>
          <w:p w14:paraId="335E763D">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696" w:type="dxa"/>
            <w:shd w:val="clear" w:color="000000" w:fill="FFFFFF"/>
            <w:vAlign w:val="center"/>
          </w:tcPr>
          <w:p w14:paraId="27DC7F02">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c>
          <w:tcPr>
            <w:tcW w:w="1952" w:type="dxa"/>
            <w:shd w:val="clear" w:color="000000" w:fill="FFFFFF"/>
            <w:vAlign w:val="center"/>
          </w:tcPr>
          <w:p w14:paraId="47BBCE67">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3年</w:t>
            </w:r>
          </w:p>
        </w:tc>
      </w:tr>
      <w:tr w14:paraId="249B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7" w:type="dxa"/>
            <w:vMerge w:val="continue"/>
            <w:shd w:val="clear" w:color="auto" w:fill="auto"/>
            <w:vAlign w:val="center"/>
          </w:tcPr>
          <w:p w14:paraId="5CED7C9E">
            <w:pPr>
              <w:widowControl/>
              <w:jc w:val="center"/>
              <w:rPr>
                <w:rFonts w:ascii="仿宋" w:hAnsi="仿宋" w:eastAsia="仿宋" w:cs="仿宋"/>
                <w:kern w:val="0"/>
                <w:sz w:val="24"/>
              </w:rPr>
            </w:pPr>
          </w:p>
        </w:tc>
        <w:tc>
          <w:tcPr>
            <w:tcW w:w="1435" w:type="dxa"/>
            <w:shd w:val="clear" w:color="auto" w:fill="auto"/>
            <w:vAlign w:val="center"/>
          </w:tcPr>
          <w:p w14:paraId="78B3F4B9">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1-3</w:t>
            </w:r>
          </w:p>
        </w:tc>
        <w:tc>
          <w:tcPr>
            <w:tcW w:w="2495" w:type="dxa"/>
            <w:shd w:val="clear" w:color="auto" w:fill="auto"/>
            <w:vAlign w:val="center"/>
          </w:tcPr>
          <w:p w14:paraId="36217C03">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存储交换机</w:t>
            </w:r>
          </w:p>
        </w:tc>
        <w:tc>
          <w:tcPr>
            <w:tcW w:w="1304" w:type="dxa"/>
            <w:shd w:val="clear" w:color="auto" w:fill="auto"/>
            <w:vAlign w:val="center"/>
          </w:tcPr>
          <w:p w14:paraId="3CA5766B">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1696" w:type="dxa"/>
            <w:shd w:val="clear" w:color="000000" w:fill="FFFFFF"/>
            <w:vAlign w:val="center"/>
          </w:tcPr>
          <w:p w14:paraId="6D68BEDF">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c>
          <w:tcPr>
            <w:tcW w:w="1952" w:type="dxa"/>
            <w:shd w:val="clear" w:color="000000" w:fill="FFFFFF"/>
            <w:vAlign w:val="center"/>
          </w:tcPr>
          <w:p w14:paraId="6471102F">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3年</w:t>
            </w:r>
          </w:p>
        </w:tc>
      </w:tr>
      <w:tr w14:paraId="0CC2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7" w:type="dxa"/>
            <w:vMerge w:val="continue"/>
            <w:shd w:val="clear" w:color="auto" w:fill="auto"/>
            <w:vAlign w:val="center"/>
          </w:tcPr>
          <w:p w14:paraId="0F2F7109">
            <w:pPr>
              <w:widowControl/>
              <w:jc w:val="center"/>
              <w:rPr>
                <w:rFonts w:ascii="仿宋" w:hAnsi="仿宋" w:eastAsia="仿宋" w:cs="仿宋"/>
                <w:kern w:val="0"/>
                <w:sz w:val="24"/>
              </w:rPr>
            </w:pPr>
          </w:p>
        </w:tc>
        <w:tc>
          <w:tcPr>
            <w:tcW w:w="1435" w:type="dxa"/>
            <w:shd w:val="clear" w:color="auto" w:fill="auto"/>
            <w:vAlign w:val="center"/>
          </w:tcPr>
          <w:p w14:paraId="674483C3">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w:t>
            </w:r>
          </w:p>
        </w:tc>
        <w:tc>
          <w:tcPr>
            <w:tcW w:w="2495" w:type="dxa"/>
            <w:shd w:val="clear" w:color="auto" w:fill="auto"/>
            <w:vAlign w:val="center"/>
          </w:tcPr>
          <w:p w14:paraId="128C9AFF">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设备机柜</w:t>
            </w:r>
          </w:p>
        </w:tc>
        <w:tc>
          <w:tcPr>
            <w:tcW w:w="1304" w:type="dxa"/>
            <w:shd w:val="clear" w:color="auto" w:fill="auto"/>
            <w:vAlign w:val="center"/>
          </w:tcPr>
          <w:p w14:paraId="43A1EEC4">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696" w:type="dxa"/>
            <w:shd w:val="clear" w:color="000000" w:fill="FFFFFF"/>
            <w:vAlign w:val="center"/>
          </w:tcPr>
          <w:p w14:paraId="53B1CFC9">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否</w:t>
            </w:r>
          </w:p>
        </w:tc>
        <w:tc>
          <w:tcPr>
            <w:tcW w:w="1952" w:type="dxa"/>
            <w:shd w:val="clear" w:color="000000" w:fill="FFFFFF"/>
            <w:vAlign w:val="center"/>
          </w:tcPr>
          <w:p w14:paraId="6B2E7786">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3年</w:t>
            </w:r>
          </w:p>
        </w:tc>
      </w:tr>
    </w:tbl>
    <w:p w14:paraId="3CF9B7CD">
      <w:pPr>
        <w:numPr>
          <w:ilvl w:val="0"/>
          <w:numId w:val="7"/>
        </w:numPr>
        <w:spacing w:line="360" w:lineRule="auto"/>
        <w:contextualSpacing/>
        <w:rPr>
          <w:rFonts w:ascii="仿宋" w:hAnsi="仿宋" w:eastAsia="仿宋" w:cs="仿宋"/>
          <w:b/>
          <w:sz w:val="24"/>
        </w:rPr>
      </w:pPr>
      <w:r>
        <w:rPr>
          <w:rFonts w:hint="eastAsia" w:ascii="仿宋" w:hAnsi="仿宋" w:eastAsia="仿宋" w:cs="仿宋"/>
          <w:sz w:val="24"/>
        </w:rPr>
        <w:t>商务要求</w:t>
      </w:r>
    </w:p>
    <w:p w14:paraId="4FD36CCE">
      <w:pPr>
        <w:spacing w:line="360" w:lineRule="auto"/>
        <w:contextualSpacing/>
        <w:rPr>
          <w:rFonts w:ascii="仿宋" w:hAnsi="仿宋" w:eastAsia="仿宋" w:cs="仿宋"/>
          <w:sz w:val="24"/>
        </w:rPr>
      </w:pPr>
      <w:r>
        <w:rPr>
          <w:rFonts w:hint="eastAsia" w:ascii="仿宋" w:hAnsi="仿宋" w:eastAsia="仿宋" w:cs="仿宋"/>
          <w:sz w:val="24"/>
        </w:rPr>
        <w:t>1. 交货期和地点</w:t>
      </w:r>
    </w:p>
    <w:p w14:paraId="59229E92">
      <w:pPr>
        <w:spacing w:line="360" w:lineRule="auto"/>
        <w:rPr>
          <w:rFonts w:ascii="仿宋" w:hAnsi="仿宋" w:eastAsia="仿宋" w:cs="仿宋"/>
          <w:sz w:val="24"/>
          <w:u w:val="single"/>
        </w:rPr>
      </w:pPr>
      <w:bookmarkStart w:id="312" w:name="_Toc30905"/>
      <w:bookmarkStart w:id="313" w:name="_Toc24426"/>
      <w:r>
        <w:rPr>
          <w:rFonts w:hint="eastAsia" w:ascii="仿宋" w:hAnsi="仿宋" w:eastAsia="仿宋" w:cs="仿宋"/>
          <w:sz w:val="24"/>
        </w:rPr>
        <w:t xml:space="preserve"> 1.1采购项目（标的）交货期：</w:t>
      </w:r>
      <w:bookmarkEnd w:id="312"/>
      <w:bookmarkEnd w:id="313"/>
      <w:r>
        <w:rPr>
          <w:rFonts w:hint="eastAsia" w:ascii="仿宋" w:hAnsi="仿宋" w:eastAsia="仿宋" w:cs="仿宋"/>
          <w:sz w:val="24"/>
          <w:u w:val="single"/>
        </w:rPr>
        <w:t>合同签订后30天内</w:t>
      </w:r>
    </w:p>
    <w:p w14:paraId="788A54D3">
      <w:pPr>
        <w:tabs>
          <w:tab w:val="left" w:pos="0"/>
        </w:tabs>
        <w:spacing w:line="360" w:lineRule="auto"/>
        <w:rPr>
          <w:rFonts w:ascii="仿宋" w:hAnsi="仿宋" w:eastAsia="仿宋" w:cs="仿宋"/>
          <w:sz w:val="24"/>
        </w:rPr>
      </w:pPr>
      <w:bookmarkStart w:id="314" w:name="_Toc24878"/>
      <w:bookmarkStart w:id="315" w:name="_Toc31467"/>
      <w:r>
        <w:rPr>
          <w:rFonts w:hint="eastAsia" w:ascii="仿宋" w:hAnsi="仿宋" w:eastAsia="仿宋" w:cs="仿宋"/>
          <w:sz w:val="24"/>
        </w:rPr>
        <w:t xml:space="preserve"> 1.2采购项目（标的）实施的地点：采购人指定地点</w:t>
      </w:r>
      <w:bookmarkEnd w:id="314"/>
      <w:bookmarkEnd w:id="315"/>
    </w:p>
    <w:p w14:paraId="29A70AF6">
      <w:pPr>
        <w:spacing w:line="360" w:lineRule="auto"/>
        <w:ind w:left="240" w:hanging="240" w:hangingChars="100"/>
        <w:contextualSpacing/>
        <w:rPr>
          <w:rFonts w:hint="default" w:eastAsia="仿宋"/>
          <w:lang w:val="en-US" w:eastAsia="zh-CN"/>
        </w:rPr>
      </w:pPr>
      <w:r>
        <w:rPr>
          <w:rFonts w:hint="eastAsia" w:ascii="仿宋" w:hAnsi="仿宋" w:eastAsia="仿宋" w:cs="仿宋"/>
          <w:sz w:val="24"/>
        </w:rPr>
        <w:t>2. 付款条件（具体支付比例以合同签订时为准）</w:t>
      </w:r>
      <w:r>
        <w:rPr>
          <w:rFonts w:hint="eastAsia" w:ascii="仿宋" w:hAnsi="仿宋" w:eastAsia="仿宋" w:cs="仿宋"/>
          <w:sz w:val="24"/>
          <w:lang w:eastAsia="zh-CN"/>
        </w:rPr>
        <w:t>：</w:t>
      </w:r>
      <w:r>
        <w:rPr>
          <w:rFonts w:hint="eastAsia" w:ascii="仿宋" w:hAnsi="仿宋" w:eastAsia="仿宋" w:cs="仿宋"/>
          <w:sz w:val="24"/>
          <w:lang w:val="en-US" w:eastAsia="zh-CN"/>
        </w:rPr>
        <w:t>见第六章 拟签订的合同文本</w:t>
      </w:r>
    </w:p>
    <w:p w14:paraId="14B266F3">
      <w:pPr>
        <w:numPr>
          <w:ilvl w:val="0"/>
          <w:numId w:val="8"/>
        </w:numPr>
        <w:spacing w:line="360" w:lineRule="auto"/>
        <w:ind w:left="240" w:hanging="240" w:hangingChars="100"/>
        <w:contextualSpacing/>
        <w:rPr>
          <w:rFonts w:ascii="仿宋" w:hAnsi="仿宋" w:eastAsia="仿宋" w:cs="仿宋"/>
        </w:rPr>
      </w:pPr>
      <w:r>
        <w:rPr>
          <w:rFonts w:hint="eastAsia" w:ascii="仿宋" w:hAnsi="仿宋" w:eastAsia="仿宋" w:cs="仿宋"/>
          <w:sz w:val="24"/>
        </w:rPr>
        <w:t>售后服务（质保期）：详见</w:t>
      </w:r>
      <w:r>
        <w:rPr>
          <w:rFonts w:hint="eastAsia" w:ascii="仿宋" w:hAnsi="仿宋" w:eastAsia="仿宋" w:cs="仿宋"/>
          <w:sz w:val="24"/>
          <w:u w:val="single"/>
        </w:rPr>
        <w:t>采购标的</w:t>
      </w:r>
      <w:r>
        <w:rPr>
          <w:rFonts w:hint="eastAsia" w:ascii="仿宋" w:hAnsi="仿宋" w:eastAsia="仿宋" w:cs="仿宋"/>
          <w:sz w:val="24"/>
        </w:rPr>
        <w:t xml:space="preserve">。 </w:t>
      </w:r>
    </w:p>
    <w:p w14:paraId="2897791C">
      <w:pPr>
        <w:numPr>
          <w:ilvl w:val="0"/>
          <w:numId w:val="7"/>
        </w:numPr>
        <w:spacing w:line="360" w:lineRule="auto"/>
        <w:contextualSpacing/>
        <w:rPr>
          <w:rFonts w:ascii="仿宋" w:hAnsi="仿宋" w:eastAsia="仿宋" w:cs="仿宋"/>
          <w:b/>
          <w:sz w:val="24"/>
        </w:rPr>
      </w:pPr>
      <w:r>
        <w:rPr>
          <w:rFonts w:hint="eastAsia" w:ascii="仿宋" w:hAnsi="仿宋" w:eastAsia="仿宋" w:cs="仿宋"/>
          <w:b/>
          <w:sz w:val="24"/>
        </w:rPr>
        <w:t>技术要求</w:t>
      </w:r>
    </w:p>
    <w:p w14:paraId="1B373634">
      <w:pPr>
        <w:spacing w:line="360" w:lineRule="auto"/>
        <w:contextualSpacing/>
        <w:rPr>
          <w:rFonts w:ascii="仿宋" w:hAnsi="仿宋" w:eastAsia="仿宋" w:cs="仿宋"/>
          <w:sz w:val="24"/>
        </w:rPr>
      </w:pPr>
      <w:r>
        <w:rPr>
          <w:rFonts w:hint="eastAsia" w:ascii="仿宋" w:hAnsi="仿宋" w:eastAsia="仿宋" w:cs="仿宋"/>
          <w:sz w:val="24"/>
        </w:rPr>
        <w:t>1. 基本要求</w:t>
      </w:r>
    </w:p>
    <w:p w14:paraId="727261CD">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1.1 采购标的需实现的功能或者目标</w:t>
      </w:r>
    </w:p>
    <w:p w14:paraId="42CBA5EE">
      <w:pPr>
        <w:autoSpaceDE w:val="0"/>
        <w:autoSpaceDN w:val="0"/>
        <w:adjustRightInd w:val="0"/>
        <w:spacing w:before="50" w:line="360" w:lineRule="auto"/>
        <w:ind w:left="479" w:leftChars="228" w:firstLine="480" w:firstLineChars="200"/>
        <w:rPr>
          <w:rFonts w:ascii="仿宋" w:hAnsi="仿宋" w:eastAsia="仿宋" w:cs="仿宋"/>
          <w:sz w:val="24"/>
        </w:rPr>
      </w:pPr>
      <w:r>
        <w:rPr>
          <w:rFonts w:hint="eastAsia" w:ascii="仿宋" w:hAnsi="仿宋" w:eastAsia="仿宋" w:cs="仿宋"/>
          <w:sz w:val="24"/>
        </w:rPr>
        <w:t>本次招标采购是为北京市神经外科研究所配置</w:t>
      </w:r>
      <w:r>
        <w:rPr>
          <w:rFonts w:hint="eastAsia" w:ascii="仿宋" w:hAnsi="仿宋" w:eastAsia="仿宋" w:cs="仿宋"/>
          <w:bCs/>
          <w:sz w:val="24"/>
        </w:rPr>
        <w:t>设备</w:t>
      </w:r>
      <w:r>
        <w:rPr>
          <w:rFonts w:hint="eastAsia" w:ascii="仿宋" w:hAnsi="仿宋" w:eastAsia="仿宋" w:cs="仿宋"/>
          <w:sz w:val="24"/>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3F79DDD5">
      <w:pPr>
        <w:spacing w:line="360" w:lineRule="auto"/>
        <w:contextualSpacing/>
        <w:rPr>
          <w:rFonts w:ascii="仿宋" w:hAnsi="仿宋" w:eastAsia="仿宋" w:cs="仿宋"/>
          <w:sz w:val="24"/>
        </w:rPr>
      </w:pPr>
      <w:r>
        <w:rPr>
          <w:rFonts w:hint="eastAsia" w:ascii="仿宋" w:hAnsi="仿宋" w:eastAsia="仿宋" w:cs="仿宋"/>
          <w:sz w:val="24"/>
        </w:rPr>
        <w:t>1.2 需执行的国家相关标准、行业标准、地方标准或者其他标准、规范</w:t>
      </w:r>
    </w:p>
    <w:p w14:paraId="511CCE90">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1</w:t>
      </w:r>
      <w:r>
        <w:rPr>
          <w:rFonts w:hint="eastAsia" w:ascii="仿宋" w:hAnsi="仿宋" w:eastAsia="仿宋" w:cs="仿宋"/>
          <w:color w:val="000000"/>
          <w:kern w:val="0"/>
          <w:sz w:val="24"/>
        </w:rPr>
        <w:t>）</w:t>
      </w:r>
      <w:r>
        <w:rPr>
          <w:rFonts w:hint="eastAsia" w:ascii="仿宋" w:hAnsi="仿宋" w:eastAsia="仿宋" w:cs="仿宋"/>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2A03956C">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3A22E271">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bCs/>
          <w:sz w:val="24"/>
        </w:rPr>
      </w:pPr>
      <w:r>
        <w:rPr>
          <w:rFonts w:hint="eastAsia" w:ascii="仿宋" w:hAnsi="仿宋" w:eastAsia="仿宋" w:cs="仿宋"/>
          <w:color w:val="000000"/>
          <w:kern w:val="0"/>
          <w:sz w:val="24"/>
        </w:rPr>
        <w:t>★</w:t>
      </w:r>
      <w:r>
        <w:rPr>
          <w:rFonts w:hint="eastAsia" w:ascii="仿宋" w:hAnsi="仿宋" w:eastAsia="仿宋" w:cs="仿宋"/>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0CFD3C3D">
      <w:pPr>
        <w:widowControl/>
        <w:kinsoku w:val="0"/>
        <w:autoSpaceDE w:val="0"/>
        <w:autoSpaceDN w:val="0"/>
        <w:adjustRightInd w:val="0"/>
        <w:snapToGrid w:val="0"/>
        <w:spacing w:line="360" w:lineRule="auto"/>
        <w:ind w:left="240" w:hanging="240" w:hangingChars="100"/>
        <w:textAlignment w:val="baseline"/>
        <w:rPr>
          <w:rFonts w:ascii="仿宋" w:hAnsi="仿宋" w:eastAsia="仿宋" w:cs="仿宋"/>
          <w:sz w:val="24"/>
        </w:rPr>
      </w:pPr>
      <w:r>
        <w:rPr>
          <w:rFonts w:hint="eastAsia" w:ascii="仿宋" w:hAnsi="仿宋" w:eastAsia="仿宋" w:cs="仿宋"/>
          <w:color w:val="000000"/>
          <w:kern w:val="0"/>
          <w:sz w:val="24"/>
        </w:rPr>
        <w:t>★</w:t>
      </w:r>
      <w:r>
        <w:rPr>
          <w:rFonts w:hint="eastAsia" w:ascii="仿宋" w:hAnsi="仿宋" w:eastAsia="仿宋" w:cs="仿宋"/>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08233B91">
      <w:pPr>
        <w:tabs>
          <w:tab w:val="left" w:pos="900"/>
        </w:tabs>
        <w:spacing w:beforeLines="50" w:line="360" w:lineRule="auto"/>
        <w:rPr>
          <w:rFonts w:ascii="仿宋" w:hAnsi="仿宋" w:eastAsia="仿宋" w:cs="仿宋"/>
          <w:bCs/>
          <w:sz w:val="24"/>
        </w:rPr>
      </w:pPr>
      <w:r>
        <w:rPr>
          <w:rFonts w:hint="eastAsia" w:ascii="仿宋" w:hAnsi="仿宋" w:eastAsia="仿宋" w:cs="仿宋"/>
          <w:bCs/>
          <w:sz w:val="24"/>
        </w:rPr>
        <w:t>2.采购标的的验收标准</w:t>
      </w:r>
    </w:p>
    <w:p w14:paraId="323D4910">
      <w:pPr>
        <w:tabs>
          <w:tab w:val="left" w:pos="900"/>
        </w:tabs>
        <w:spacing w:line="360" w:lineRule="auto"/>
        <w:rPr>
          <w:rFonts w:ascii="仿宋" w:hAnsi="仿宋" w:eastAsia="仿宋" w:cs="仿宋"/>
          <w:sz w:val="24"/>
        </w:rPr>
      </w:pPr>
      <w:r>
        <w:rPr>
          <w:rFonts w:hint="eastAsia" w:ascii="仿宋" w:hAnsi="仿宋" w:eastAsia="仿宋" w:cs="仿宋"/>
          <w:sz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2F3A803D">
      <w:pPr>
        <w:tabs>
          <w:tab w:val="left" w:pos="900"/>
        </w:tabs>
        <w:spacing w:line="360" w:lineRule="auto"/>
        <w:ind w:left="360" w:hanging="360" w:hangingChars="150"/>
        <w:rPr>
          <w:rFonts w:ascii="仿宋" w:hAnsi="仿宋" w:eastAsia="仿宋" w:cs="仿宋"/>
          <w:sz w:val="24"/>
        </w:rPr>
      </w:pPr>
      <w:r>
        <w:rPr>
          <w:rFonts w:hint="eastAsia" w:ascii="仿宋" w:hAnsi="仿宋" w:eastAsia="仿宋" w:cs="仿宋"/>
          <w:sz w:val="24"/>
        </w:rPr>
        <w:t>（2）货物运抵采购项目（标的）交付的地点后，供货方和最终用户按投标技术参数和性能描述进行验收。</w:t>
      </w:r>
    </w:p>
    <w:p w14:paraId="37DB2E8F">
      <w:pPr>
        <w:tabs>
          <w:tab w:val="left" w:pos="900"/>
        </w:tabs>
        <w:spacing w:line="360" w:lineRule="auto"/>
        <w:ind w:left="360" w:hanging="360" w:hangingChars="150"/>
        <w:rPr>
          <w:rFonts w:ascii="仿宋" w:hAnsi="仿宋" w:eastAsia="仿宋" w:cs="仿宋"/>
          <w:sz w:val="24"/>
        </w:rPr>
      </w:pPr>
      <w:r>
        <w:rPr>
          <w:rFonts w:hint="eastAsia" w:ascii="仿宋" w:hAnsi="仿宋" w:eastAsia="仿宋" w:cs="仿宋"/>
          <w:sz w:val="24"/>
        </w:rPr>
        <w:t>（3）供应商应负责使所供计量仪器通过计量部门的验收，并承担相关费用（包括运费）。若需要，应在检测期间提供备用仪器，以便不影响采购人的使用。</w:t>
      </w:r>
    </w:p>
    <w:p w14:paraId="0CC1811D">
      <w:pPr>
        <w:spacing w:line="360" w:lineRule="auto"/>
        <w:contextualSpacing/>
        <w:rPr>
          <w:rFonts w:ascii="仿宋" w:hAnsi="仿宋" w:eastAsia="仿宋" w:cs="仿宋"/>
          <w:sz w:val="24"/>
        </w:rPr>
      </w:pPr>
      <w:r>
        <w:rPr>
          <w:rFonts w:hint="eastAsia" w:ascii="仿宋" w:hAnsi="仿宋" w:eastAsia="仿宋" w:cs="仿宋"/>
          <w:sz w:val="24"/>
        </w:rPr>
        <w:t>3. 服务内容及要求/货物技术要求</w:t>
      </w:r>
    </w:p>
    <w:p w14:paraId="4D55C7A6">
      <w:pPr>
        <w:widowControl/>
        <w:spacing w:line="360" w:lineRule="auto"/>
        <w:ind w:left="-1"/>
        <w:contextualSpacing/>
        <w:rPr>
          <w:rFonts w:ascii="仿宋" w:hAnsi="仿宋" w:eastAsia="仿宋" w:cs="仿宋"/>
          <w:sz w:val="24"/>
        </w:rPr>
      </w:pPr>
      <w:r>
        <w:rPr>
          <w:rFonts w:hint="eastAsia" w:ascii="仿宋" w:hAnsi="仿宋" w:eastAsia="仿宋" w:cs="仿宋"/>
          <w:sz w:val="24"/>
        </w:rPr>
        <w:t>3.1采购标的需满足的性能、材料、结构、外观、质量、安全、技术规格、物理特性等要求；</w:t>
      </w:r>
    </w:p>
    <w:p w14:paraId="0D902686">
      <w:pPr>
        <w:widowControl/>
        <w:spacing w:line="360" w:lineRule="auto"/>
        <w:ind w:firstLine="480" w:firstLineChars="200"/>
        <w:contextualSpacing/>
        <w:rPr>
          <w:rFonts w:ascii="仿宋" w:hAnsi="仿宋" w:eastAsia="仿宋" w:cs="仿宋"/>
          <w:sz w:val="24"/>
        </w:rPr>
      </w:pPr>
      <w:r>
        <w:rPr>
          <w:rFonts w:hint="eastAsia" w:ascii="仿宋" w:hAnsi="仿宋" w:eastAsia="仿宋" w:cs="仿宋"/>
          <w:sz w:val="24"/>
        </w:rPr>
        <w:t>详见其他技术、服务等要求</w:t>
      </w:r>
    </w:p>
    <w:p w14:paraId="3B467EB2">
      <w:pPr>
        <w:widowControl/>
        <w:spacing w:line="360" w:lineRule="auto"/>
        <w:contextualSpacing/>
        <w:rPr>
          <w:rFonts w:ascii="仿宋" w:hAnsi="仿宋" w:eastAsia="仿宋" w:cs="仿宋"/>
          <w:sz w:val="24"/>
        </w:rPr>
      </w:pPr>
      <w:r>
        <w:rPr>
          <w:rFonts w:hint="eastAsia" w:ascii="仿宋" w:hAnsi="仿宋" w:eastAsia="仿宋" w:cs="仿宋"/>
          <w:sz w:val="24"/>
        </w:rPr>
        <w:t>3.2采购标的需满足的服务标准、期限、效率等要求；</w:t>
      </w:r>
    </w:p>
    <w:p w14:paraId="30CDF9C7">
      <w:pPr>
        <w:tabs>
          <w:tab w:val="left" w:pos="900"/>
        </w:tabs>
        <w:spacing w:line="360" w:lineRule="auto"/>
        <w:rPr>
          <w:rFonts w:ascii="仿宋" w:hAnsi="仿宋" w:eastAsia="仿宋" w:cs="仿宋"/>
          <w:sz w:val="24"/>
        </w:rPr>
      </w:pPr>
      <w:r>
        <w:rPr>
          <w:rFonts w:hint="eastAsia" w:ascii="仿宋" w:hAnsi="仿宋" w:eastAsia="仿宋" w:cs="仿宋"/>
          <w:sz w:val="24"/>
        </w:rPr>
        <w:t>（1）采购标的需满足的服务标准、效率要求</w:t>
      </w:r>
    </w:p>
    <w:p w14:paraId="3B3B90D7">
      <w:pPr>
        <w:numPr>
          <w:ilvl w:val="0"/>
          <w:numId w:val="9"/>
        </w:numPr>
        <w:spacing w:before="50" w:line="360" w:lineRule="auto"/>
        <w:rPr>
          <w:rFonts w:ascii="仿宋" w:hAnsi="仿宋" w:eastAsia="仿宋" w:cs="仿宋"/>
          <w:sz w:val="24"/>
        </w:rPr>
      </w:pPr>
      <w:r>
        <w:rPr>
          <w:rFonts w:hint="eastAsia" w:ascii="仿宋" w:hAnsi="仿宋" w:eastAsia="仿宋" w:cs="仿宋"/>
          <w:sz w:val="24"/>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仿宋" w:hAnsi="仿宋" w:eastAsia="仿宋" w:cs="仿宋"/>
          <w:sz w:val="24"/>
          <w:u w:val="single"/>
        </w:rPr>
        <w:t>10</w:t>
      </w:r>
      <w:r>
        <w:rPr>
          <w:rFonts w:hint="eastAsia" w:ascii="仿宋" w:hAnsi="仿宋" w:eastAsia="仿宋" w:cs="仿宋"/>
          <w:sz w:val="24"/>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27B56C95">
      <w:pPr>
        <w:numPr>
          <w:ilvl w:val="0"/>
          <w:numId w:val="9"/>
        </w:numPr>
        <w:spacing w:before="50" w:line="360" w:lineRule="auto"/>
        <w:rPr>
          <w:rFonts w:ascii="仿宋" w:hAnsi="仿宋" w:eastAsia="仿宋" w:cs="仿宋"/>
          <w:sz w:val="24"/>
        </w:rPr>
      </w:pPr>
      <w:r>
        <w:rPr>
          <w:rFonts w:hint="eastAsia" w:ascii="仿宋" w:hAnsi="仿宋" w:eastAsia="仿宋" w:cs="仿宋"/>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0006239">
      <w:pPr>
        <w:numPr>
          <w:ilvl w:val="0"/>
          <w:numId w:val="9"/>
        </w:numPr>
        <w:spacing w:before="50" w:line="360" w:lineRule="auto"/>
        <w:rPr>
          <w:rFonts w:ascii="仿宋" w:hAnsi="仿宋" w:eastAsia="仿宋" w:cs="仿宋"/>
          <w:sz w:val="24"/>
        </w:rPr>
      </w:pPr>
      <w:r>
        <w:rPr>
          <w:rFonts w:hint="eastAsia" w:ascii="仿宋" w:hAnsi="仿宋" w:eastAsia="仿宋" w:cs="仿宋"/>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060986B2">
      <w:pPr>
        <w:numPr>
          <w:ilvl w:val="0"/>
          <w:numId w:val="9"/>
        </w:numPr>
        <w:spacing w:before="50" w:line="360" w:lineRule="auto"/>
        <w:rPr>
          <w:rFonts w:ascii="仿宋" w:hAnsi="仿宋" w:eastAsia="仿宋" w:cs="仿宋"/>
          <w:sz w:val="24"/>
        </w:rPr>
      </w:pPr>
      <w:r>
        <w:rPr>
          <w:rFonts w:hint="eastAsia" w:ascii="仿宋" w:hAnsi="仿宋" w:eastAsia="仿宋" w:cs="仿宋"/>
          <w:sz w:val="24"/>
        </w:rPr>
        <w:t>供应商应负责投标货物质量保证期内的免费维修和配件供应，供应商售后服务维修机构应备有所购货物及时维修所需的关键零部件。</w:t>
      </w:r>
    </w:p>
    <w:p w14:paraId="2D47CEF3">
      <w:pPr>
        <w:numPr>
          <w:ilvl w:val="0"/>
          <w:numId w:val="9"/>
        </w:numPr>
        <w:spacing w:before="50" w:line="360" w:lineRule="auto"/>
        <w:rPr>
          <w:rFonts w:ascii="仿宋" w:hAnsi="仿宋" w:eastAsia="仿宋" w:cs="仿宋"/>
          <w:sz w:val="24"/>
        </w:rPr>
      </w:pPr>
      <w:r>
        <w:rPr>
          <w:rFonts w:hint="eastAsia" w:ascii="仿宋" w:hAnsi="仿宋" w:eastAsia="仿宋" w:cs="仿宋"/>
          <w:sz w:val="24"/>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14:paraId="114A52C0">
      <w:pPr>
        <w:numPr>
          <w:ilvl w:val="0"/>
          <w:numId w:val="9"/>
        </w:numPr>
        <w:spacing w:before="50" w:line="360" w:lineRule="auto"/>
        <w:rPr>
          <w:rFonts w:ascii="仿宋" w:hAnsi="仿宋" w:eastAsia="仿宋" w:cs="仿宋"/>
          <w:sz w:val="24"/>
        </w:rPr>
      </w:pPr>
      <w:r>
        <w:rPr>
          <w:rFonts w:hint="eastAsia" w:ascii="仿宋" w:hAnsi="仿宋" w:eastAsia="仿宋" w:cs="仿宋"/>
          <w:sz w:val="24"/>
        </w:rPr>
        <w:t>货物运输符合的相关国际惯例，试剂、耗材运达所产生的费用由供应商负责。运输途中的货物破损及损失风险由供应商承担，供应商承担运费。</w:t>
      </w:r>
    </w:p>
    <w:p w14:paraId="2320677F">
      <w:pPr>
        <w:tabs>
          <w:tab w:val="left" w:pos="900"/>
        </w:tabs>
        <w:spacing w:beforeLines="50" w:line="360" w:lineRule="auto"/>
        <w:rPr>
          <w:rFonts w:ascii="仿宋" w:hAnsi="仿宋" w:eastAsia="仿宋" w:cs="仿宋"/>
          <w:sz w:val="24"/>
        </w:rPr>
      </w:pPr>
      <w:r>
        <w:rPr>
          <w:rFonts w:hint="eastAsia" w:ascii="仿宋" w:hAnsi="仿宋" w:eastAsia="仿宋" w:cs="仿宋"/>
          <w:sz w:val="24"/>
        </w:rPr>
        <w:t>（2）采购标的需满足的服务期限要求</w:t>
      </w:r>
    </w:p>
    <w:p w14:paraId="2EE32834">
      <w:pPr>
        <w:pStyle w:val="30"/>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1.  设备自安装、调试、验收合格并签署验收文件后开始计算质保期。</w:t>
      </w:r>
    </w:p>
    <w:p w14:paraId="2AD0EA58">
      <w:pPr>
        <w:numPr>
          <w:ilvl w:val="0"/>
          <w:numId w:val="10"/>
        </w:numPr>
        <w:spacing w:before="50" w:line="360" w:lineRule="auto"/>
        <w:ind w:hanging="540"/>
        <w:rPr>
          <w:rFonts w:ascii="仿宋" w:hAnsi="仿宋" w:eastAsia="仿宋" w:cs="仿宋"/>
          <w:sz w:val="24"/>
        </w:rPr>
      </w:pPr>
      <w:r>
        <w:rPr>
          <w:rFonts w:hint="eastAsia" w:ascii="仿宋" w:hAnsi="仿宋" w:eastAsia="仿宋" w:cs="仿宋"/>
          <w:sz w:val="24"/>
        </w:rPr>
        <w:t xml:space="preserve"> 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21C38E76">
      <w:pPr>
        <w:spacing w:before="50" w:line="360" w:lineRule="auto"/>
        <w:ind w:left="479" w:leftChars="228"/>
        <w:rPr>
          <w:rFonts w:ascii="仿宋" w:hAnsi="仿宋" w:eastAsia="仿宋" w:cs="仿宋"/>
          <w:sz w:val="24"/>
        </w:rPr>
      </w:pPr>
      <w:r>
        <w:rPr>
          <w:rFonts w:hint="eastAsia" w:ascii="仿宋" w:hAnsi="仿宋" w:eastAsia="仿宋" w:cs="仿宋"/>
          <w:sz w:val="24"/>
        </w:rPr>
        <w:t>供应商应在质保期满前三个月对设备做全面保养及性能检测，并出具相应的报告。供应商和制造商需要同时提供包含上述质量保证期（保修期）及服务要求的承诺函并加盖单位公章。</w:t>
      </w:r>
    </w:p>
    <w:p w14:paraId="561F6BEC">
      <w:pPr>
        <w:numPr>
          <w:ilvl w:val="0"/>
          <w:numId w:val="10"/>
        </w:numPr>
        <w:spacing w:line="360" w:lineRule="auto"/>
        <w:ind w:hanging="540"/>
        <w:rPr>
          <w:rFonts w:ascii="仿宋" w:hAnsi="仿宋" w:eastAsia="仿宋" w:cs="仿宋"/>
          <w:sz w:val="24"/>
          <w:szCs w:val="20"/>
        </w:rPr>
      </w:pPr>
      <w:r>
        <w:rPr>
          <w:rFonts w:hint="eastAsia" w:ascii="仿宋" w:hAnsi="仿宋" w:eastAsia="仿宋" w:cs="仿宋"/>
          <w:sz w:val="24"/>
        </w:rPr>
        <w:t xml:space="preserve"> 须提供质量保证期（保修期）结束后，年度维保费用最高不超过合同金额</w:t>
      </w:r>
      <w:r>
        <w:rPr>
          <w:rFonts w:hint="eastAsia" w:ascii="仿宋" w:hAnsi="仿宋" w:eastAsia="仿宋" w:cs="仿宋"/>
          <w:sz w:val="24"/>
          <w:u w:val="single"/>
        </w:rPr>
        <w:t>5</w:t>
      </w:r>
      <w:r>
        <w:rPr>
          <w:rFonts w:hint="eastAsia" w:ascii="仿宋" w:hAnsi="仿宋" w:eastAsia="仿宋" w:cs="仿宋"/>
          <w:sz w:val="24"/>
        </w:rPr>
        <w:t>%的承诺函。并保证质量保证期结束后</w:t>
      </w:r>
      <w:r>
        <w:rPr>
          <w:rFonts w:hint="eastAsia" w:ascii="仿宋" w:hAnsi="仿宋" w:eastAsia="仿宋" w:cs="仿宋"/>
          <w:sz w:val="24"/>
          <w:u w:val="single"/>
        </w:rPr>
        <w:t>10</w:t>
      </w:r>
      <w:r>
        <w:rPr>
          <w:rFonts w:hint="eastAsia" w:ascii="仿宋" w:hAnsi="仿宋" w:eastAsia="仿宋" w:cs="仿宋"/>
          <w:sz w:val="24"/>
        </w:rPr>
        <w:t>年内所提供的备件不得涨价。保修费用应含维保工时费、零配件费用和软件维护、升级费用，服务内容和细则与免费维保期相同。</w:t>
      </w:r>
    </w:p>
    <w:p w14:paraId="6F8C69CE">
      <w:pPr>
        <w:pStyle w:val="30"/>
        <w:numPr>
          <w:ilvl w:val="0"/>
          <w:numId w:val="10"/>
        </w:numPr>
        <w:spacing w:line="360" w:lineRule="auto"/>
        <w:ind w:hanging="540" w:firstLineChars="0"/>
        <w:rPr>
          <w:rFonts w:ascii="仿宋" w:hAnsi="仿宋" w:eastAsia="仿宋" w:cs="仿宋"/>
          <w:sz w:val="24"/>
          <w:szCs w:val="24"/>
        </w:rPr>
      </w:pPr>
      <w:r>
        <w:rPr>
          <w:rFonts w:hint="eastAsia" w:ascii="仿宋" w:hAnsi="仿宋" w:eastAsia="仿宋" w:cs="仿宋"/>
          <w:sz w:val="24"/>
          <w:szCs w:val="24"/>
        </w:rPr>
        <w:t xml:space="preserve">  质保期内软件免费升级，产品出现质量问题，须予以免费维修或更换。</w:t>
      </w:r>
    </w:p>
    <w:p w14:paraId="0C4492FF">
      <w:pPr>
        <w:pStyle w:val="30"/>
        <w:numPr>
          <w:ilvl w:val="0"/>
          <w:numId w:val="10"/>
        </w:numPr>
        <w:spacing w:line="360" w:lineRule="auto"/>
        <w:ind w:hanging="540" w:firstLineChars="0"/>
        <w:rPr>
          <w:rFonts w:ascii="仿宋" w:hAnsi="仿宋" w:eastAsia="仿宋" w:cs="仿宋"/>
          <w:sz w:val="24"/>
          <w:szCs w:val="24"/>
        </w:rPr>
      </w:pPr>
      <w:r>
        <w:rPr>
          <w:rFonts w:hint="eastAsia" w:ascii="仿宋" w:hAnsi="仿宋" w:eastAsia="仿宋" w:cs="仿宋"/>
          <w:sz w:val="24"/>
          <w:szCs w:val="24"/>
        </w:rPr>
        <w:t xml:space="preserve"> 在质保期内，投标人应明确所提供设备无故障开机时间（开机率不低于95%），如维修时间单次超过7天，总计超过15天，须提供备用机，如达不到开机率要求，质保期顺延，并且投标人应赔偿采购人经济损失。</w:t>
      </w:r>
    </w:p>
    <w:p w14:paraId="4E0A60EA">
      <w:pPr>
        <w:pStyle w:val="30"/>
        <w:numPr>
          <w:ilvl w:val="0"/>
          <w:numId w:val="10"/>
        </w:numPr>
        <w:spacing w:line="360" w:lineRule="auto"/>
        <w:ind w:hanging="540" w:firstLineChars="0"/>
        <w:rPr>
          <w:rFonts w:ascii="仿宋" w:hAnsi="仿宋" w:eastAsia="仿宋" w:cs="仿宋"/>
          <w:sz w:val="24"/>
          <w:szCs w:val="24"/>
        </w:rPr>
      </w:pPr>
      <w:r>
        <w:rPr>
          <w:rFonts w:hint="eastAsia" w:ascii="仿宋" w:hAnsi="仿宋" w:eastAsia="仿宋" w:cs="仿宋"/>
          <w:sz w:val="24"/>
          <w:szCs w:val="24"/>
        </w:rPr>
        <w:t xml:space="preserve"> 对质保期内的维修服务，中标人在接到采购人通知后，到达现场无偿负责设备的调试或更换已损坏的零部件，响应时间请投标人在投标文件中明确。</w:t>
      </w:r>
    </w:p>
    <w:p w14:paraId="0BDA04AF">
      <w:pPr>
        <w:pStyle w:val="30"/>
        <w:numPr>
          <w:ilvl w:val="0"/>
          <w:numId w:val="10"/>
        </w:numPr>
        <w:spacing w:line="360" w:lineRule="auto"/>
        <w:ind w:hanging="540" w:firstLineChars="0"/>
        <w:rPr>
          <w:rFonts w:ascii="仿宋" w:hAnsi="仿宋" w:eastAsia="仿宋" w:cs="仿宋"/>
          <w:sz w:val="24"/>
          <w:szCs w:val="24"/>
        </w:rPr>
      </w:pPr>
      <w:r>
        <w:rPr>
          <w:rFonts w:hint="eastAsia" w:ascii="仿宋" w:hAnsi="仿宋" w:eastAsia="仿宋" w:cs="仿宋"/>
          <w:sz w:val="24"/>
          <w:szCs w:val="24"/>
        </w:rPr>
        <w:t xml:space="preserve"> 质保期内未完成的维修服务，超出质保期后，中标人仍需无偿完成维修服务，并保证设备正常运行。</w:t>
      </w:r>
    </w:p>
    <w:p w14:paraId="6DCBBC59">
      <w:pPr>
        <w:spacing w:beforeLines="50" w:line="480" w:lineRule="exact"/>
        <w:rPr>
          <w:rFonts w:ascii="仿宋" w:hAnsi="仿宋" w:eastAsia="仿宋" w:cs="仿宋"/>
          <w:sz w:val="24"/>
        </w:rPr>
      </w:pPr>
      <w:r>
        <w:rPr>
          <w:rFonts w:hint="eastAsia" w:ascii="仿宋" w:hAnsi="仿宋" w:eastAsia="仿宋" w:cs="仿宋"/>
          <w:sz w:val="24"/>
        </w:rPr>
        <w:t>3.3为落实政府采购政策需满足的要求；</w:t>
      </w:r>
    </w:p>
    <w:p w14:paraId="1C53F89A">
      <w:pPr>
        <w:spacing w:beforeLines="50" w:line="480" w:lineRule="exact"/>
        <w:rPr>
          <w:rFonts w:ascii="仿宋" w:hAnsi="仿宋" w:eastAsia="仿宋" w:cs="仿宋"/>
          <w:sz w:val="24"/>
        </w:rPr>
      </w:pPr>
      <w:r>
        <w:rPr>
          <w:rFonts w:hint="eastAsia" w:ascii="仿宋" w:hAnsi="仿宋" w:eastAsia="仿宋" w:cs="仿宋"/>
          <w:sz w:val="24"/>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55FCB6FD">
      <w:pPr>
        <w:spacing w:beforeLines="50" w:line="480" w:lineRule="exact"/>
        <w:rPr>
          <w:rFonts w:ascii="仿宋" w:hAnsi="仿宋" w:eastAsia="仿宋" w:cs="仿宋"/>
          <w:sz w:val="24"/>
        </w:rPr>
      </w:pPr>
      <w:r>
        <w:rPr>
          <w:rFonts w:hint="eastAsia" w:ascii="仿宋" w:hAnsi="仿宋" w:eastAsia="仿宋" w:cs="仿宋"/>
          <w:sz w:val="24"/>
        </w:rPr>
        <w:t>（2）监狱企业扶持政策：供应商所投产品为监狱企业制造的，将视同为小型或微型企业，将对该投标产品的投标价给予10%的扣除。</w:t>
      </w:r>
      <w:r>
        <w:rPr>
          <w:rFonts w:hint="eastAsia" w:ascii="仿宋" w:hAnsi="仿宋" w:eastAsia="仿宋" w:cs="仿宋"/>
          <w:iCs/>
          <w:sz w:val="24"/>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sz w:val="24"/>
        </w:rPr>
        <w:t>。（专门面向中小企业采购或预留份额的情况不适用）</w:t>
      </w:r>
    </w:p>
    <w:p w14:paraId="102A7D9D">
      <w:pPr>
        <w:spacing w:beforeLines="50" w:line="480" w:lineRule="exact"/>
        <w:rPr>
          <w:rFonts w:ascii="仿宋" w:hAnsi="仿宋" w:eastAsia="仿宋" w:cs="仿宋"/>
          <w:sz w:val="24"/>
        </w:rPr>
      </w:pPr>
      <w:r>
        <w:rPr>
          <w:rFonts w:hint="eastAsia" w:ascii="仿宋" w:hAnsi="仿宋" w:eastAsia="仿宋" w:cs="仿宋"/>
          <w:sz w:val="24"/>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DC738F8">
      <w:pPr>
        <w:spacing w:beforeLines="50" w:line="360" w:lineRule="auto"/>
        <w:rPr>
          <w:rFonts w:ascii="仿宋" w:hAnsi="仿宋" w:eastAsia="仿宋" w:cs="仿宋"/>
          <w:sz w:val="24"/>
        </w:rPr>
      </w:pPr>
      <w:r>
        <w:rPr>
          <w:rFonts w:hint="eastAsia" w:ascii="仿宋" w:hAnsi="仿宋" w:eastAsia="仿宋" w:cs="仿宋"/>
          <w:sz w:val="24"/>
        </w:rPr>
        <w:t>（4）鼓励节能、环保政策：依据《财政部发展改革委生态环境部市场监管总局关于调整优化节能产品、环境标志产品政府采购执行机制的通知（财库（2019）9号）》执行。</w:t>
      </w:r>
    </w:p>
    <w:p w14:paraId="2467FD2D">
      <w:pPr>
        <w:spacing w:before="20" w:line="360" w:lineRule="auto"/>
        <w:rPr>
          <w:rFonts w:hint="eastAsia" w:ascii="仿宋" w:hAnsi="仿宋" w:eastAsia="仿宋" w:cs="仿宋"/>
          <w:sz w:val="24"/>
        </w:rPr>
      </w:pPr>
      <w:r>
        <w:rPr>
          <w:rFonts w:hint="eastAsia" w:ascii="仿宋" w:hAnsi="仿宋" w:eastAsia="仿宋" w:cs="仿宋"/>
          <w:sz w:val="24"/>
        </w:rPr>
        <w:t>3.4采购标的的其他技术、服务等要求；</w:t>
      </w:r>
    </w:p>
    <w:p w14:paraId="22B766FB">
      <w:pPr>
        <w:widowControl w:val="0"/>
        <w:spacing w:before="156" w:beforeLines="50" w:line="360" w:lineRule="auto"/>
        <w:ind w:left="0" w:leftChars="0" w:firstLine="0" w:firstLineChars="0"/>
        <w:jc w:val="both"/>
        <w:outlineLvl w:val="1"/>
        <w:rPr>
          <w:rFonts w:ascii="仿宋" w:hAnsi="仿宋" w:eastAsia="仿宋" w:cs="宋体"/>
          <w:b/>
          <w:kern w:val="0"/>
          <w:sz w:val="24"/>
          <w:szCs w:val="24"/>
          <w:lang w:val="en-US" w:eastAsia="zh-CN" w:bidi="ar-SA"/>
        </w:rPr>
      </w:pPr>
      <w:r>
        <w:rPr>
          <w:rFonts w:hint="eastAsia" w:ascii="仿宋" w:hAnsi="仿宋" w:eastAsia="仿宋" w:cs="宋体"/>
          <w:b/>
          <w:kern w:val="0"/>
          <w:sz w:val="24"/>
          <w:szCs w:val="24"/>
          <w:lang w:val="en-US" w:eastAsia="zh-CN" w:bidi="ar-SA"/>
        </w:rPr>
        <w:t>品目1-1：NAS病理数据存储设备（热数据）</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657"/>
        <w:gridCol w:w="5601"/>
        <w:gridCol w:w="1152"/>
      </w:tblGrid>
      <w:tr w14:paraId="4DE7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20A42EAF">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序号</w:t>
            </w:r>
          </w:p>
        </w:tc>
        <w:tc>
          <w:tcPr>
            <w:tcW w:w="1657" w:type="dxa"/>
            <w:shd w:val="clear" w:color="auto" w:fill="auto"/>
            <w:vAlign w:val="center"/>
          </w:tcPr>
          <w:p w14:paraId="738CB6E3">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指标项目</w:t>
            </w:r>
          </w:p>
        </w:tc>
        <w:tc>
          <w:tcPr>
            <w:tcW w:w="5601" w:type="dxa"/>
            <w:shd w:val="clear" w:color="auto" w:fill="auto"/>
            <w:vAlign w:val="center"/>
          </w:tcPr>
          <w:p w14:paraId="3498E972">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指标要求</w:t>
            </w:r>
          </w:p>
        </w:tc>
        <w:tc>
          <w:tcPr>
            <w:tcW w:w="1152" w:type="dxa"/>
            <w:shd w:val="clear" w:color="auto" w:fill="auto"/>
            <w:vAlign w:val="center"/>
          </w:tcPr>
          <w:p w14:paraId="53C657F3">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证明材料要求</w:t>
            </w:r>
          </w:p>
        </w:tc>
      </w:tr>
      <w:tr w14:paraId="21D0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0616A4DD">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172093C3">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架构</w:t>
            </w:r>
          </w:p>
        </w:tc>
        <w:tc>
          <w:tcPr>
            <w:tcW w:w="5601" w:type="dxa"/>
            <w:shd w:val="clear" w:color="auto" w:fill="auto"/>
            <w:vAlign w:val="center"/>
          </w:tcPr>
          <w:p w14:paraId="1BAFAEED">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全对称分布式架构，无独立元数据节点，性能、容量随节点数增加而线性增加。</w:t>
            </w:r>
          </w:p>
        </w:tc>
        <w:tc>
          <w:tcPr>
            <w:tcW w:w="1152" w:type="dxa"/>
            <w:shd w:val="clear" w:color="auto" w:fill="auto"/>
            <w:vAlign w:val="center"/>
          </w:tcPr>
          <w:p w14:paraId="6E87758B">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否</w:t>
            </w:r>
          </w:p>
        </w:tc>
      </w:tr>
      <w:tr w14:paraId="40B0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3FA32F25">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300562E2">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产品要求</w:t>
            </w:r>
          </w:p>
        </w:tc>
        <w:tc>
          <w:tcPr>
            <w:tcW w:w="5601" w:type="dxa"/>
            <w:shd w:val="clear" w:color="auto" w:fill="auto"/>
            <w:vAlign w:val="center"/>
          </w:tcPr>
          <w:p w14:paraId="613C3B30">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投标产品拥有完全的自主知识产权。提供软件著作权登记证书。</w:t>
            </w:r>
          </w:p>
        </w:tc>
        <w:tc>
          <w:tcPr>
            <w:tcW w:w="1152" w:type="dxa"/>
            <w:shd w:val="clear" w:color="auto" w:fill="auto"/>
            <w:vAlign w:val="center"/>
          </w:tcPr>
          <w:p w14:paraId="4061735F">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26C9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331765E8">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1FD912F9">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混合集群</w:t>
            </w:r>
          </w:p>
        </w:tc>
        <w:tc>
          <w:tcPr>
            <w:tcW w:w="5601" w:type="dxa"/>
            <w:shd w:val="clear" w:color="auto" w:fill="auto"/>
            <w:vAlign w:val="center"/>
          </w:tcPr>
          <w:p w14:paraId="4466EC00">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支持扩展不同类型的节点（包括全闪存节点，混合节点），组成混合集群；要求本项目中的NAS病理数据存储设备（热数据）与NAS病理数据存储设备（温冷数据）可组成统一的混合集群。</w:t>
            </w:r>
          </w:p>
        </w:tc>
        <w:tc>
          <w:tcPr>
            <w:tcW w:w="1152" w:type="dxa"/>
            <w:shd w:val="clear" w:color="auto" w:fill="auto"/>
            <w:vAlign w:val="center"/>
          </w:tcPr>
          <w:p w14:paraId="64624817">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49EE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4E8FA349">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1E6433D6">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▲硬件配置</w:t>
            </w:r>
          </w:p>
        </w:tc>
        <w:tc>
          <w:tcPr>
            <w:tcW w:w="5601" w:type="dxa"/>
            <w:shd w:val="clear" w:color="auto" w:fill="auto"/>
            <w:vAlign w:val="center"/>
          </w:tcPr>
          <w:p w14:paraId="509D7E48">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NAS病理数据存储设备（热数据）：</w:t>
            </w:r>
          </w:p>
          <w:p w14:paraId="329763BD">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1、全对称式分布式存储，无独立元数据节点，本次配置不少于3节点，可用容量不少于210TB：</w:t>
            </w:r>
          </w:p>
          <w:p w14:paraId="50CF897F">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(1).每节点配置≥2颗CPU，支持精简指令集；单颗CPU主频≥2.6GHz，单节点总核数≥96core；</w:t>
            </w:r>
          </w:p>
          <w:p w14:paraId="514EFEE1">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(2).每节点配置≥16 块 7.68TB NVME SSD 硬盘；≥2块480GB SSD系统盘；</w:t>
            </w:r>
          </w:p>
          <w:p w14:paraId="77A3FD7C">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(3).每节点配置≥4*25G网口（含光模块）；</w:t>
            </w:r>
          </w:p>
          <w:p w14:paraId="75781466">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(4).每节点配置≥256G内存。</w:t>
            </w:r>
          </w:p>
        </w:tc>
        <w:tc>
          <w:tcPr>
            <w:tcW w:w="1152" w:type="dxa"/>
            <w:shd w:val="clear" w:color="auto" w:fill="auto"/>
            <w:vAlign w:val="center"/>
          </w:tcPr>
          <w:p w14:paraId="593A2D0E">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是</w:t>
            </w:r>
          </w:p>
        </w:tc>
      </w:tr>
      <w:tr w14:paraId="35B2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221895EE">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2EE6D42D">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冗余保护</w:t>
            </w:r>
          </w:p>
        </w:tc>
        <w:tc>
          <w:tcPr>
            <w:tcW w:w="5601" w:type="dxa"/>
            <w:shd w:val="clear" w:color="auto" w:fill="auto"/>
            <w:vAlign w:val="center"/>
          </w:tcPr>
          <w:p w14:paraId="76F828DC">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支持跨节点纠删码及多副本保护技术；跨节点纠删码保护技术最大可支持 N+4 保护级别，支持动态EC，当节点故障时，自动调整EC配比，确保新数据可靠性不降级。提供第三方测试报告。</w:t>
            </w:r>
          </w:p>
        </w:tc>
        <w:tc>
          <w:tcPr>
            <w:tcW w:w="1152" w:type="dxa"/>
            <w:shd w:val="clear" w:color="auto" w:fill="auto"/>
            <w:vAlign w:val="center"/>
          </w:tcPr>
          <w:p w14:paraId="1A2CCA55">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6BB4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14C81CC2">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0251FBE8">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多租户</w:t>
            </w:r>
          </w:p>
        </w:tc>
        <w:tc>
          <w:tcPr>
            <w:tcW w:w="5601" w:type="dxa"/>
            <w:shd w:val="clear" w:color="auto" w:fill="auto"/>
            <w:vAlign w:val="center"/>
          </w:tcPr>
          <w:p w14:paraId="764E6D43">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支持多个租户，每个租户可以在web界面上配置不同业务网络VLAN实现业务网络隔离，可基于租户设置域控、协议类型、Qos支持以租户为粒度进行元数据检索和审计日志查询。</w:t>
            </w:r>
          </w:p>
        </w:tc>
        <w:tc>
          <w:tcPr>
            <w:tcW w:w="1152" w:type="dxa"/>
            <w:shd w:val="clear" w:color="auto" w:fill="auto"/>
            <w:vAlign w:val="center"/>
          </w:tcPr>
          <w:p w14:paraId="3C2DB2FF">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4230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07649E7C">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7A29E66D">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分级存储</w:t>
            </w:r>
          </w:p>
        </w:tc>
        <w:tc>
          <w:tcPr>
            <w:tcW w:w="5601" w:type="dxa"/>
            <w:shd w:val="clear" w:color="auto" w:fill="auto"/>
            <w:vAlign w:val="center"/>
          </w:tcPr>
          <w:p w14:paraId="35B6241D">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支持基于文件属性的文件池策略，使得数据可以根据存储策略在不同的硬盘池之间自动迁移，从而在保证高性能的同时，更合理的使用存储空间。</w:t>
            </w:r>
          </w:p>
        </w:tc>
        <w:tc>
          <w:tcPr>
            <w:tcW w:w="1152" w:type="dxa"/>
            <w:shd w:val="clear" w:color="auto" w:fill="auto"/>
            <w:vAlign w:val="center"/>
          </w:tcPr>
          <w:p w14:paraId="6CF2E891">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127E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0E3DC811">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53D13CE9">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#压缩功能</w:t>
            </w:r>
          </w:p>
        </w:tc>
        <w:tc>
          <w:tcPr>
            <w:tcW w:w="5601" w:type="dxa"/>
            <w:shd w:val="clear" w:color="auto" w:fill="auto"/>
            <w:vAlign w:val="center"/>
          </w:tcPr>
          <w:p w14:paraId="23396DD0">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支持对病理数据进行压缩以降低长期存储成本，其中医疗病理文件 CSP 格式压缩率可比 JPEG 压缩率提升 45% 以上，SVS、SDPC 和 KFB 格式压缩率可比 JPEG 压缩率提升 30% 以上，提供第三方检测报告。</w:t>
            </w:r>
          </w:p>
        </w:tc>
        <w:tc>
          <w:tcPr>
            <w:tcW w:w="1152" w:type="dxa"/>
            <w:shd w:val="clear" w:color="auto" w:fill="auto"/>
            <w:vAlign w:val="center"/>
          </w:tcPr>
          <w:p w14:paraId="58025708">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5AC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614AAFFF">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34FE5752">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多协议共享</w:t>
            </w:r>
          </w:p>
        </w:tc>
        <w:tc>
          <w:tcPr>
            <w:tcW w:w="5601" w:type="dxa"/>
            <w:shd w:val="clear" w:color="auto" w:fill="auto"/>
            <w:vAlign w:val="center"/>
          </w:tcPr>
          <w:p w14:paraId="148697FF">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支持文件和对象的多协议共享访问：病理数字切片的写入和院内调阅支持使用NFS、SMB协议；移动端调阅和AI辅助诊断支持使用对象S3协议访问。提供第三方检测报告。</w:t>
            </w:r>
          </w:p>
        </w:tc>
        <w:tc>
          <w:tcPr>
            <w:tcW w:w="1152" w:type="dxa"/>
            <w:shd w:val="clear" w:color="auto" w:fill="auto"/>
            <w:vAlign w:val="center"/>
          </w:tcPr>
          <w:p w14:paraId="48CDE812">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否</w:t>
            </w:r>
          </w:p>
        </w:tc>
      </w:tr>
      <w:tr w14:paraId="608B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5CC824A7">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081F4E99">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#调阅性能</w:t>
            </w:r>
          </w:p>
        </w:tc>
        <w:tc>
          <w:tcPr>
            <w:tcW w:w="5601" w:type="dxa"/>
            <w:shd w:val="clear" w:color="auto" w:fill="auto"/>
            <w:vAlign w:val="center"/>
          </w:tcPr>
          <w:p w14:paraId="0FD65817">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为实现病理数字化阅片不卡顿、无马赛克，需支持在CSP格式下病理文件单瓦片调阅时间&lt;20ms支持SVS、TIF、TMAP格式下病理文件单瓦片调阅时间&lt;40ms，并支持主流CSP、SVS、TIF、TMAP等格式下的病理文件调阅，且存储响应平均时延均＜1ms，提供原厂详细测试报告。</w:t>
            </w:r>
          </w:p>
        </w:tc>
        <w:tc>
          <w:tcPr>
            <w:tcW w:w="1152" w:type="dxa"/>
            <w:shd w:val="clear" w:color="auto" w:fill="auto"/>
            <w:vAlign w:val="center"/>
          </w:tcPr>
          <w:p w14:paraId="4B7AE69B">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是</w:t>
            </w:r>
          </w:p>
        </w:tc>
      </w:tr>
      <w:tr w14:paraId="6A2E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59EEF987">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3EF049B8">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#私有客户端</w:t>
            </w:r>
          </w:p>
        </w:tc>
        <w:tc>
          <w:tcPr>
            <w:tcW w:w="5601" w:type="dxa"/>
            <w:shd w:val="clear" w:color="auto" w:fill="auto"/>
            <w:vAlign w:val="center"/>
          </w:tcPr>
          <w:p w14:paraId="5E23A15C">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支持私有并行客户端，支持 MPI-IO，兼容OpenMPI、 MPICH2等，提高单节点数据访问效率。</w:t>
            </w:r>
          </w:p>
        </w:tc>
        <w:tc>
          <w:tcPr>
            <w:tcW w:w="1152" w:type="dxa"/>
            <w:shd w:val="clear" w:color="auto" w:fill="auto"/>
            <w:vAlign w:val="center"/>
          </w:tcPr>
          <w:p w14:paraId="106E7215">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36D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127DD203">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04D305A9">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Qos</w:t>
            </w:r>
          </w:p>
        </w:tc>
        <w:tc>
          <w:tcPr>
            <w:tcW w:w="5601" w:type="dxa"/>
            <w:shd w:val="clear" w:color="auto" w:fill="auto"/>
            <w:vAlign w:val="center"/>
          </w:tcPr>
          <w:p w14:paraId="129FB35C">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支持Qos功能，可限定带宽和IOPS上限，针对不同用户设置不同的访问优先级，可控制最大链接数、最大打开文件数等。</w:t>
            </w:r>
          </w:p>
        </w:tc>
        <w:tc>
          <w:tcPr>
            <w:tcW w:w="1152" w:type="dxa"/>
            <w:shd w:val="clear" w:color="auto" w:fill="auto"/>
            <w:vAlign w:val="center"/>
          </w:tcPr>
          <w:p w14:paraId="53D59F72">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36DE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5BAAF2E7">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0C43FEDF">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回收站</w:t>
            </w:r>
          </w:p>
        </w:tc>
        <w:tc>
          <w:tcPr>
            <w:tcW w:w="5601" w:type="dxa"/>
            <w:shd w:val="clear" w:color="auto" w:fill="auto"/>
            <w:vAlign w:val="center"/>
          </w:tcPr>
          <w:p w14:paraId="5945585B">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提供回收站功能，回收站内文件的保留时长和扫描周期可配置。</w:t>
            </w:r>
          </w:p>
        </w:tc>
        <w:tc>
          <w:tcPr>
            <w:tcW w:w="1152" w:type="dxa"/>
            <w:shd w:val="clear" w:color="auto" w:fill="auto"/>
            <w:vAlign w:val="center"/>
          </w:tcPr>
          <w:p w14:paraId="0A69E6E7">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5142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47A96E87">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2F63D18B">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亚健康检测</w:t>
            </w:r>
          </w:p>
        </w:tc>
        <w:tc>
          <w:tcPr>
            <w:tcW w:w="5601" w:type="dxa"/>
            <w:shd w:val="clear" w:color="auto" w:fill="auto"/>
            <w:vAlign w:val="center"/>
          </w:tcPr>
          <w:p w14:paraId="4ADDBA1A">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支持检测磁盘信息，支持慢盘检测，并在磁盘损坏前进行隔离并告警。</w:t>
            </w:r>
          </w:p>
        </w:tc>
        <w:tc>
          <w:tcPr>
            <w:tcW w:w="1152" w:type="dxa"/>
            <w:shd w:val="clear" w:color="auto" w:fill="auto"/>
            <w:vAlign w:val="center"/>
          </w:tcPr>
          <w:p w14:paraId="2380568C">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否</w:t>
            </w:r>
          </w:p>
        </w:tc>
      </w:tr>
      <w:tr w14:paraId="5242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71F83D3A">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3BF34F98">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▲处理器软件</w:t>
            </w:r>
          </w:p>
        </w:tc>
        <w:tc>
          <w:tcPr>
            <w:tcW w:w="5601" w:type="dxa"/>
            <w:shd w:val="clear" w:color="auto" w:fill="auto"/>
            <w:vAlign w:val="center"/>
          </w:tcPr>
          <w:p w14:paraId="5E42B988">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提供国产且深度匹配所投处理器的数学库、编译器。（提供 CPU 芯片厂商官方软件社区链接及对应截图证明，并加盖公章）。</w:t>
            </w:r>
          </w:p>
        </w:tc>
        <w:tc>
          <w:tcPr>
            <w:tcW w:w="1152" w:type="dxa"/>
            <w:shd w:val="clear" w:color="auto" w:fill="auto"/>
            <w:vAlign w:val="center"/>
          </w:tcPr>
          <w:p w14:paraId="08DCAC27">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4DAA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4" w:type="dxa"/>
            <w:shd w:val="clear" w:color="auto" w:fill="auto"/>
            <w:vAlign w:val="center"/>
          </w:tcPr>
          <w:p w14:paraId="5CC16953">
            <w:pPr>
              <w:keepNext w:val="0"/>
              <w:keepLines w:val="0"/>
              <w:pageBreakBefore w:val="0"/>
              <w:widowControl w:val="0"/>
              <w:numPr>
                <w:ilvl w:val="0"/>
                <w:numId w:val="11"/>
              </w:numPr>
              <w:kinsoku/>
              <w:wordWrap/>
              <w:overflowPunct/>
              <w:topLinePunct w:val="0"/>
              <w:autoSpaceDE/>
              <w:autoSpaceDN/>
              <w:bidi w:val="0"/>
              <w:adjustRightInd/>
              <w:snapToGrid/>
              <w:spacing w:before="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657" w:type="dxa"/>
            <w:shd w:val="clear" w:color="auto" w:fill="auto"/>
            <w:vAlign w:val="center"/>
          </w:tcPr>
          <w:p w14:paraId="04DE44FA">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▲安全可靠</w:t>
            </w:r>
          </w:p>
        </w:tc>
        <w:tc>
          <w:tcPr>
            <w:tcW w:w="5601" w:type="dxa"/>
            <w:shd w:val="clear" w:color="auto" w:fill="auto"/>
            <w:vAlign w:val="center"/>
          </w:tcPr>
          <w:p w14:paraId="4357ECD0">
            <w:pPr>
              <w:keepNext w:val="0"/>
              <w:keepLines w:val="0"/>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核心处理器通过中国信息安全测评中心测评，提供产品测评官网截图。</w:t>
            </w:r>
          </w:p>
        </w:tc>
        <w:tc>
          <w:tcPr>
            <w:tcW w:w="1152" w:type="dxa"/>
            <w:shd w:val="clear" w:color="auto" w:fill="auto"/>
            <w:vAlign w:val="center"/>
          </w:tcPr>
          <w:p w14:paraId="63FA699C">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bl>
    <w:p w14:paraId="64745246">
      <w:pPr>
        <w:widowControl w:val="0"/>
        <w:numPr>
          <w:ilvl w:val="0"/>
          <w:numId w:val="0"/>
        </w:numPr>
        <w:spacing w:before="156" w:beforeLines="50" w:line="360" w:lineRule="auto"/>
        <w:jc w:val="both"/>
        <w:outlineLvl w:val="1"/>
        <w:rPr>
          <w:rFonts w:hint="eastAsia" w:ascii="仿宋" w:hAnsi="仿宋" w:eastAsia="仿宋" w:cs="宋体"/>
          <w:b/>
          <w:kern w:val="0"/>
          <w:sz w:val="24"/>
          <w:szCs w:val="24"/>
          <w:lang w:val="en-US" w:eastAsia="zh-CN" w:bidi="ar-SA"/>
        </w:rPr>
      </w:pPr>
      <w:r>
        <w:rPr>
          <w:rFonts w:hint="eastAsia" w:ascii="仿宋" w:hAnsi="仿宋" w:eastAsia="仿宋" w:cs="宋体"/>
          <w:b/>
          <w:kern w:val="0"/>
          <w:sz w:val="24"/>
          <w:szCs w:val="24"/>
          <w:lang w:val="en-US" w:eastAsia="zh-CN" w:bidi="ar-SA"/>
        </w:rPr>
        <w:br w:type="page"/>
      </w:r>
      <w:r>
        <w:rPr>
          <w:rFonts w:hint="eastAsia" w:ascii="仿宋" w:hAnsi="仿宋" w:eastAsia="仿宋" w:cs="宋体"/>
          <w:b/>
          <w:kern w:val="0"/>
          <w:sz w:val="24"/>
          <w:szCs w:val="24"/>
          <w:lang w:val="en-US" w:eastAsia="zh-CN" w:bidi="ar-SA"/>
        </w:rPr>
        <w:t>品目1-2：NAS病理数据存储设备（温冷数据）</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98"/>
        <w:gridCol w:w="5465"/>
        <w:gridCol w:w="1152"/>
      </w:tblGrid>
      <w:tr w14:paraId="75D8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2431144C">
            <w:pPr>
              <w:keepNext w:val="0"/>
              <w:keepLines w:val="0"/>
              <w:pageBreakBefore w:val="0"/>
              <w:widowControl w:val="0"/>
              <w:suppressLineNumbers w:val="0"/>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b/>
                <w:bCs w:val="0"/>
                <w:kern w:val="0"/>
                <w:sz w:val="24"/>
                <w:szCs w:val="24"/>
                <w:lang w:val="en-US" w:eastAsia="zh-CN"/>
              </w:rPr>
              <w:t>序号</w:t>
            </w:r>
          </w:p>
        </w:tc>
        <w:tc>
          <w:tcPr>
            <w:tcW w:w="1798" w:type="dxa"/>
            <w:shd w:val="clear" w:color="auto" w:fill="auto"/>
            <w:vAlign w:val="center"/>
          </w:tcPr>
          <w:p w14:paraId="0AA14EE5">
            <w:pPr>
              <w:keepNext w:val="0"/>
              <w:keepLines w:val="0"/>
              <w:pageBreakBefore w:val="0"/>
              <w:widowControl w:val="0"/>
              <w:suppressLineNumbers w:val="0"/>
              <w:tabs>
                <w:tab w:val="left" w:pos="567"/>
              </w:tabs>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b/>
                <w:bCs w:val="0"/>
                <w:kern w:val="0"/>
                <w:sz w:val="24"/>
                <w:szCs w:val="24"/>
                <w:lang w:val="en-US" w:eastAsia="zh-CN"/>
              </w:rPr>
              <w:t>指标项目</w:t>
            </w:r>
          </w:p>
        </w:tc>
        <w:tc>
          <w:tcPr>
            <w:tcW w:w="5464" w:type="dxa"/>
            <w:shd w:val="clear" w:color="auto" w:fill="auto"/>
            <w:vAlign w:val="center"/>
          </w:tcPr>
          <w:p w14:paraId="22D40D10">
            <w:pPr>
              <w:keepNext w:val="0"/>
              <w:keepLines w:val="0"/>
              <w:pageBreakBefore w:val="0"/>
              <w:widowControl w:val="0"/>
              <w:suppressLineNumbers w:val="0"/>
              <w:tabs>
                <w:tab w:val="left" w:pos="567"/>
              </w:tabs>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b/>
                <w:bCs w:val="0"/>
                <w:kern w:val="0"/>
                <w:sz w:val="24"/>
                <w:szCs w:val="24"/>
                <w:lang w:val="en-US" w:eastAsia="zh-CN"/>
              </w:rPr>
              <w:t>指标要求</w:t>
            </w:r>
          </w:p>
        </w:tc>
        <w:tc>
          <w:tcPr>
            <w:tcW w:w="1152" w:type="dxa"/>
            <w:shd w:val="clear" w:color="auto" w:fill="auto"/>
            <w:vAlign w:val="center"/>
          </w:tcPr>
          <w:p w14:paraId="29254F0C">
            <w:pPr>
              <w:keepNext w:val="0"/>
              <w:keepLines w:val="0"/>
              <w:pageBreakBefore w:val="0"/>
              <w:widowControl w:val="0"/>
              <w:suppressLineNumbers w:val="0"/>
              <w:tabs>
                <w:tab w:val="left" w:pos="567"/>
              </w:tabs>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b/>
                <w:bCs w:val="0"/>
                <w:kern w:val="0"/>
                <w:sz w:val="24"/>
                <w:szCs w:val="24"/>
                <w:lang w:val="en-US" w:eastAsia="zh-CN"/>
              </w:rPr>
              <w:t>证明材料要求</w:t>
            </w:r>
          </w:p>
        </w:tc>
      </w:tr>
      <w:tr w14:paraId="7257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0265210A">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7508A197">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架构</w:t>
            </w:r>
          </w:p>
        </w:tc>
        <w:tc>
          <w:tcPr>
            <w:tcW w:w="5464" w:type="dxa"/>
            <w:shd w:val="clear" w:color="auto" w:fill="auto"/>
            <w:vAlign w:val="center"/>
          </w:tcPr>
          <w:p w14:paraId="79ABC35D">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全对称分布式架构，无独立元数据节点，性能、容量随节点数增加而线性增加。</w:t>
            </w:r>
          </w:p>
        </w:tc>
        <w:tc>
          <w:tcPr>
            <w:tcW w:w="1152" w:type="dxa"/>
            <w:shd w:val="clear" w:color="auto" w:fill="auto"/>
            <w:vAlign w:val="center"/>
          </w:tcPr>
          <w:p w14:paraId="1D46BE9A">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否</w:t>
            </w:r>
          </w:p>
        </w:tc>
      </w:tr>
      <w:tr w14:paraId="5C57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3A905527">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50A6C1FC">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产品要求</w:t>
            </w:r>
          </w:p>
        </w:tc>
        <w:tc>
          <w:tcPr>
            <w:tcW w:w="5464" w:type="dxa"/>
            <w:shd w:val="clear" w:color="auto" w:fill="auto"/>
            <w:vAlign w:val="center"/>
          </w:tcPr>
          <w:p w14:paraId="135D4C33">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投标产品拥有完全的自主知识产权。提供软件著作权登记证书。</w:t>
            </w:r>
          </w:p>
        </w:tc>
        <w:tc>
          <w:tcPr>
            <w:tcW w:w="1152" w:type="dxa"/>
            <w:shd w:val="clear" w:color="auto" w:fill="auto"/>
            <w:vAlign w:val="center"/>
          </w:tcPr>
          <w:p w14:paraId="2CA1A7F1">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42D3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3AF49008">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6E9EDEA0">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混合集群</w:t>
            </w:r>
          </w:p>
        </w:tc>
        <w:tc>
          <w:tcPr>
            <w:tcW w:w="5464" w:type="dxa"/>
            <w:shd w:val="clear" w:color="auto" w:fill="auto"/>
            <w:vAlign w:val="center"/>
          </w:tcPr>
          <w:p w14:paraId="1F25006D">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支持扩展不同类型的节点（包括全闪存节点，混合节点），组成混合集群；要求本项目中的NAS病理数据存储设备（热数据）与NAS病理数据存储设备（温冷数据）可组成统一的混合集群。</w:t>
            </w:r>
          </w:p>
        </w:tc>
        <w:tc>
          <w:tcPr>
            <w:tcW w:w="1152" w:type="dxa"/>
            <w:shd w:val="clear" w:color="auto" w:fill="auto"/>
            <w:vAlign w:val="center"/>
          </w:tcPr>
          <w:p w14:paraId="2B783231">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6EA9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5A0AE2B7">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2503EC55">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▲硬件配置</w:t>
            </w:r>
          </w:p>
        </w:tc>
        <w:tc>
          <w:tcPr>
            <w:tcW w:w="5464" w:type="dxa"/>
            <w:shd w:val="clear" w:color="auto" w:fill="auto"/>
            <w:vAlign w:val="center"/>
          </w:tcPr>
          <w:p w14:paraId="7DB567F5">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NAS病理数据存储设备（温冷数据）：</w:t>
            </w:r>
          </w:p>
          <w:p w14:paraId="4F2D5F4B">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1、全对称式分布式存储，无独立元数据节点，本次配置不少于3节点，可用容量不少于910TB：</w:t>
            </w:r>
          </w:p>
          <w:p w14:paraId="300BC9D7">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(1).每节点配置≥2颗CPU，支持精简指令集；单颗CPU主频≥2.6GHz，单节点总核数≥96core；</w:t>
            </w:r>
          </w:p>
          <w:p w14:paraId="4B423366">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(2).每节点配置≥53块 10TB SATA 硬盘；≥2块3.2TB NVMe SSD缓存盘；≥2块480GB SSD系统盘；</w:t>
            </w:r>
          </w:p>
          <w:p w14:paraId="0788CD2E">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(3).每节点配置≥4*25G网口（含光模块）；</w:t>
            </w:r>
          </w:p>
          <w:p w14:paraId="2D0F29B5">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(4).每节点配置≥192G内存</w:t>
            </w:r>
          </w:p>
        </w:tc>
        <w:tc>
          <w:tcPr>
            <w:tcW w:w="1152" w:type="dxa"/>
            <w:shd w:val="clear" w:color="auto" w:fill="auto"/>
            <w:vAlign w:val="center"/>
          </w:tcPr>
          <w:p w14:paraId="5086C1D6">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是</w:t>
            </w:r>
          </w:p>
        </w:tc>
      </w:tr>
      <w:tr w14:paraId="00B7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5524DF93">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69A7B05B">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冗余保护</w:t>
            </w:r>
          </w:p>
        </w:tc>
        <w:tc>
          <w:tcPr>
            <w:tcW w:w="5464" w:type="dxa"/>
            <w:shd w:val="clear" w:color="auto" w:fill="auto"/>
            <w:vAlign w:val="center"/>
          </w:tcPr>
          <w:p w14:paraId="71DC713E">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支持跨节点纠删码及多副本保护技术；跨节点纠删码保护技术最大可支持 N+4 保护级别，支持动态EC，当节点故障时，自动调整EC配比，确保新数据可靠性不降级。提供第三方测试报告。</w:t>
            </w:r>
          </w:p>
        </w:tc>
        <w:tc>
          <w:tcPr>
            <w:tcW w:w="1152" w:type="dxa"/>
            <w:shd w:val="clear" w:color="auto" w:fill="auto"/>
            <w:vAlign w:val="center"/>
          </w:tcPr>
          <w:p w14:paraId="6BE2C115">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7ABE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2338E892">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375886F2">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多租户</w:t>
            </w:r>
          </w:p>
        </w:tc>
        <w:tc>
          <w:tcPr>
            <w:tcW w:w="5464" w:type="dxa"/>
            <w:shd w:val="clear" w:color="auto" w:fill="auto"/>
            <w:vAlign w:val="center"/>
          </w:tcPr>
          <w:p w14:paraId="3BF093DE">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支持多个租户，每个租户可以在we界面上配置不同业务网络VLAN实现业务网络隔离，可基于租户设置域控、协议类型、Qos支持以租户为粒度进行元数据检索和审计日志查询。</w:t>
            </w:r>
          </w:p>
        </w:tc>
        <w:tc>
          <w:tcPr>
            <w:tcW w:w="1152" w:type="dxa"/>
            <w:shd w:val="clear" w:color="auto" w:fill="auto"/>
            <w:vAlign w:val="center"/>
          </w:tcPr>
          <w:p w14:paraId="7DF80139">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6D77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031298F7">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54FD7694">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分级存储</w:t>
            </w:r>
          </w:p>
        </w:tc>
        <w:tc>
          <w:tcPr>
            <w:tcW w:w="5464" w:type="dxa"/>
            <w:shd w:val="clear" w:color="auto" w:fill="auto"/>
            <w:vAlign w:val="center"/>
          </w:tcPr>
          <w:p w14:paraId="4C8686A5">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支持基于文件属性的文件池策略，使得数据可以根据存储策略在不同的硬盘池之间自动迁移，从而在保证高性能的同时，更合理的使用存储空间。</w:t>
            </w:r>
          </w:p>
        </w:tc>
        <w:tc>
          <w:tcPr>
            <w:tcW w:w="1152" w:type="dxa"/>
            <w:shd w:val="clear" w:color="auto" w:fill="auto"/>
            <w:vAlign w:val="center"/>
          </w:tcPr>
          <w:p w14:paraId="26CC88D4">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1352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35B3C24B">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7E63CC8E">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color w:val="FF0000"/>
                <w:kern w:val="0"/>
                <w:sz w:val="24"/>
                <w:szCs w:val="24"/>
                <w:lang w:val="en-US" w:eastAsia="zh-CN" w:bidi="ar-SA"/>
              </w:rPr>
            </w:pPr>
            <w:r>
              <w:rPr>
                <w:rFonts w:hint="eastAsia" w:ascii="仿宋" w:hAnsi="仿宋" w:eastAsia="仿宋" w:cs="仿宋"/>
                <w:kern w:val="0"/>
                <w:sz w:val="24"/>
                <w:szCs w:val="24"/>
                <w:lang w:val="en-US" w:eastAsia="zh-CN"/>
              </w:rPr>
              <w:t>#压缩功能</w:t>
            </w:r>
          </w:p>
        </w:tc>
        <w:tc>
          <w:tcPr>
            <w:tcW w:w="5464" w:type="dxa"/>
            <w:shd w:val="clear" w:color="auto" w:fill="auto"/>
            <w:vAlign w:val="center"/>
          </w:tcPr>
          <w:p w14:paraId="5DB420B3">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color w:val="FF0000"/>
                <w:kern w:val="0"/>
                <w:sz w:val="24"/>
                <w:szCs w:val="24"/>
                <w:lang w:val="en-US" w:eastAsia="zh-CN" w:bidi="ar-SA"/>
              </w:rPr>
            </w:pPr>
            <w:r>
              <w:rPr>
                <w:rFonts w:hint="eastAsia" w:ascii="仿宋" w:hAnsi="仿宋" w:eastAsia="仿宋" w:cs="仿宋"/>
                <w:kern w:val="0"/>
                <w:sz w:val="24"/>
                <w:szCs w:val="24"/>
                <w:lang w:val="en-US" w:eastAsia="zh-CN" w:bidi="ar-SA"/>
              </w:rPr>
              <w:t>支持对病理数据进行压缩以降低长期存储成本，其中医疗病理文件 CSP 格式压缩率可比 JPEG 压缩率提升 45% 以上，SVS、SDPC 和 KFB 格式压缩率可比 JPEG 压缩率提升 30% 以上，提供第三方检测报告。</w:t>
            </w:r>
          </w:p>
        </w:tc>
        <w:tc>
          <w:tcPr>
            <w:tcW w:w="1152" w:type="dxa"/>
            <w:shd w:val="clear" w:color="auto" w:fill="auto"/>
            <w:vAlign w:val="center"/>
          </w:tcPr>
          <w:p w14:paraId="690BB9FC">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color w:val="FF0000"/>
                <w:kern w:val="0"/>
                <w:sz w:val="24"/>
                <w:szCs w:val="24"/>
                <w:lang w:val="en-US" w:eastAsia="zh-CN" w:bidi="ar-SA"/>
              </w:rPr>
            </w:pPr>
            <w:r>
              <w:rPr>
                <w:rFonts w:hint="eastAsia" w:ascii="仿宋" w:hAnsi="仿宋" w:eastAsia="仿宋" w:cs="仿宋"/>
                <w:kern w:val="0"/>
                <w:sz w:val="24"/>
                <w:szCs w:val="24"/>
                <w:lang w:val="en-US" w:eastAsia="zh-CN"/>
              </w:rPr>
              <w:t>是</w:t>
            </w:r>
          </w:p>
        </w:tc>
      </w:tr>
      <w:tr w14:paraId="6B5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45F35667">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75602AFC">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kern w:val="0"/>
                <w:sz w:val="24"/>
                <w:szCs w:val="24"/>
                <w:lang w:val="en-US" w:eastAsia="zh-CN"/>
              </w:rPr>
              <w:t>多协议共享</w:t>
            </w:r>
          </w:p>
        </w:tc>
        <w:tc>
          <w:tcPr>
            <w:tcW w:w="5464" w:type="dxa"/>
            <w:shd w:val="clear" w:color="auto" w:fill="auto"/>
            <w:vAlign w:val="center"/>
          </w:tcPr>
          <w:p w14:paraId="56FE9A0E">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color w:val="FF0000"/>
                <w:kern w:val="0"/>
                <w:sz w:val="24"/>
                <w:szCs w:val="24"/>
                <w:lang w:val="en-US" w:eastAsia="zh-CN" w:bidi="ar-SA"/>
              </w:rPr>
            </w:pPr>
            <w:r>
              <w:rPr>
                <w:rFonts w:hint="eastAsia" w:ascii="仿宋" w:hAnsi="仿宋" w:eastAsia="仿宋" w:cs="仿宋"/>
                <w:kern w:val="0"/>
                <w:sz w:val="24"/>
                <w:szCs w:val="24"/>
                <w:lang w:val="en-US" w:eastAsia="zh-CN"/>
              </w:rPr>
              <w:t>支持文件和对象的多协议共享访问：病理数字切片的写入和院内调阅支持使用NFS、SMB协议；移动端调阅和AI辅助诊断支持使用对象S3协议访问。提供第三方检测报告。</w:t>
            </w:r>
          </w:p>
        </w:tc>
        <w:tc>
          <w:tcPr>
            <w:tcW w:w="1152" w:type="dxa"/>
            <w:shd w:val="clear" w:color="auto" w:fill="auto"/>
            <w:vAlign w:val="center"/>
          </w:tcPr>
          <w:p w14:paraId="2BAA5B9C">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否</w:t>
            </w:r>
          </w:p>
        </w:tc>
      </w:tr>
      <w:tr w14:paraId="5739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39C32949">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570C69DE">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#私有客户端</w:t>
            </w:r>
          </w:p>
        </w:tc>
        <w:tc>
          <w:tcPr>
            <w:tcW w:w="5464" w:type="dxa"/>
            <w:shd w:val="clear" w:color="auto" w:fill="auto"/>
            <w:vAlign w:val="center"/>
          </w:tcPr>
          <w:p w14:paraId="7CB8A2ED">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支持私有并行客户端，支持 MPI-IO，兼容OpenMPI、 MPICH2等，提高单节点数据访问效率。</w:t>
            </w:r>
          </w:p>
        </w:tc>
        <w:tc>
          <w:tcPr>
            <w:tcW w:w="1152" w:type="dxa"/>
            <w:shd w:val="clear" w:color="auto" w:fill="auto"/>
            <w:vAlign w:val="center"/>
          </w:tcPr>
          <w:p w14:paraId="5103970B">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4B68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62ADA4E9">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2517E84F">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Qos</w:t>
            </w:r>
          </w:p>
        </w:tc>
        <w:tc>
          <w:tcPr>
            <w:tcW w:w="5464" w:type="dxa"/>
            <w:shd w:val="clear" w:color="auto" w:fill="auto"/>
            <w:vAlign w:val="center"/>
          </w:tcPr>
          <w:p w14:paraId="15AA10AA">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支持Qos功能，可限定带宽和IOPS上限，针对不同用户设置不同的访问优先级，可控制最大链接数、最大打开文件数等。</w:t>
            </w:r>
          </w:p>
        </w:tc>
        <w:tc>
          <w:tcPr>
            <w:tcW w:w="1152" w:type="dxa"/>
            <w:shd w:val="clear" w:color="auto" w:fill="auto"/>
            <w:vAlign w:val="center"/>
          </w:tcPr>
          <w:p w14:paraId="5B900C83">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6072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5A983D64">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5FE3A729">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回收站</w:t>
            </w:r>
          </w:p>
        </w:tc>
        <w:tc>
          <w:tcPr>
            <w:tcW w:w="5464" w:type="dxa"/>
            <w:shd w:val="clear" w:color="auto" w:fill="auto"/>
            <w:vAlign w:val="center"/>
          </w:tcPr>
          <w:p w14:paraId="2828390F">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提供回收站功能，回收站内文件的保留时长和扫描周期可配置。</w:t>
            </w:r>
          </w:p>
        </w:tc>
        <w:tc>
          <w:tcPr>
            <w:tcW w:w="1152" w:type="dxa"/>
            <w:shd w:val="clear" w:color="auto" w:fill="auto"/>
            <w:vAlign w:val="center"/>
          </w:tcPr>
          <w:p w14:paraId="37A84A63">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否</w:t>
            </w:r>
          </w:p>
        </w:tc>
      </w:tr>
      <w:tr w14:paraId="15E2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41D89A01">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40D4F743">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亚健康检测</w:t>
            </w:r>
          </w:p>
        </w:tc>
        <w:tc>
          <w:tcPr>
            <w:tcW w:w="5464" w:type="dxa"/>
            <w:shd w:val="clear" w:color="auto" w:fill="auto"/>
            <w:vAlign w:val="center"/>
          </w:tcPr>
          <w:p w14:paraId="45B4964E">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支持检测磁盘信息，支持慢盘检测，并在磁盘损坏前进行隔离并告警。</w:t>
            </w:r>
          </w:p>
        </w:tc>
        <w:tc>
          <w:tcPr>
            <w:tcW w:w="1152" w:type="dxa"/>
            <w:shd w:val="clear" w:color="auto" w:fill="auto"/>
            <w:vAlign w:val="center"/>
          </w:tcPr>
          <w:p w14:paraId="480589F5">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否</w:t>
            </w:r>
          </w:p>
        </w:tc>
      </w:tr>
      <w:tr w14:paraId="221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3C987B9F">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43D14CF8">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▲处理器软件</w:t>
            </w:r>
          </w:p>
        </w:tc>
        <w:tc>
          <w:tcPr>
            <w:tcW w:w="5464" w:type="dxa"/>
            <w:shd w:val="clear" w:color="auto" w:fill="auto"/>
            <w:vAlign w:val="center"/>
          </w:tcPr>
          <w:p w14:paraId="073281A5">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提供国产研发且深度匹配所投处理器的数学库、编译器。（提供 CPU 芯片厂商官方软件社区链接及对应截图证明，并加盖公章）。</w:t>
            </w:r>
          </w:p>
        </w:tc>
        <w:tc>
          <w:tcPr>
            <w:tcW w:w="1152" w:type="dxa"/>
            <w:shd w:val="clear" w:color="auto" w:fill="auto"/>
            <w:vAlign w:val="center"/>
          </w:tcPr>
          <w:p w14:paraId="234C179D">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063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shd w:val="clear" w:color="auto" w:fill="auto"/>
            <w:vAlign w:val="center"/>
          </w:tcPr>
          <w:p w14:paraId="31B076BA">
            <w:pPr>
              <w:keepNext w:val="0"/>
              <w:keepLines w:val="0"/>
              <w:pageBreakBefore w:val="0"/>
              <w:widowControl w:val="0"/>
              <w:numPr>
                <w:ilvl w:val="0"/>
                <w:numId w:val="12"/>
              </w:numPr>
              <w:kinsoku/>
              <w:wordWrap/>
              <w:overflowPunct/>
              <w:topLinePunct w:val="0"/>
              <w:autoSpaceDE/>
              <w:autoSpaceDN/>
              <w:bidi w:val="0"/>
              <w:adjustRightInd/>
              <w:snapToGrid/>
              <w:spacing w:before="0" w:afterAutospacing="0" w:line="240" w:lineRule="auto"/>
              <w:ind w:left="425" w:leftChars="0" w:hanging="425" w:firstLineChars="0"/>
              <w:jc w:val="center"/>
              <w:textAlignment w:val="auto"/>
              <w:rPr>
                <w:rFonts w:hint="eastAsia" w:ascii="仿宋" w:hAnsi="仿宋" w:eastAsia="仿宋" w:cs="仿宋"/>
                <w:kern w:val="0"/>
                <w:sz w:val="24"/>
                <w:szCs w:val="24"/>
                <w:lang w:val="en-US" w:eastAsia="zh-CN"/>
              </w:rPr>
            </w:pPr>
          </w:p>
        </w:tc>
        <w:tc>
          <w:tcPr>
            <w:tcW w:w="1798" w:type="dxa"/>
            <w:shd w:val="clear" w:color="auto" w:fill="auto"/>
            <w:vAlign w:val="center"/>
          </w:tcPr>
          <w:p w14:paraId="56AD6B73">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▲安全可靠</w:t>
            </w:r>
          </w:p>
        </w:tc>
        <w:tc>
          <w:tcPr>
            <w:tcW w:w="5464" w:type="dxa"/>
            <w:shd w:val="clear" w:color="auto" w:fill="auto"/>
            <w:vAlign w:val="center"/>
          </w:tcPr>
          <w:p w14:paraId="5D4FC60D">
            <w:pPr>
              <w:keepNext w:val="0"/>
              <w:keepLines w:val="0"/>
              <w:pageBreakBefore w:val="0"/>
              <w:widowControl w:val="0"/>
              <w:kinsoku/>
              <w:wordWrap/>
              <w:overflowPunct/>
              <w:topLinePunct w:val="0"/>
              <w:autoSpaceDE/>
              <w:autoSpaceDN/>
              <w:bidi w:val="0"/>
              <w:adjustRightInd/>
              <w:snapToGrid/>
              <w:spacing w:before="0" w:afterAutospacing="0" w:line="240" w:lineRule="auto"/>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核心处理器通过中国信息安全测评中心测评，提供产品测评官网截图。</w:t>
            </w:r>
          </w:p>
        </w:tc>
        <w:tc>
          <w:tcPr>
            <w:tcW w:w="1152" w:type="dxa"/>
            <w:shd w:val="clear" w:color="auto" w:fill="auto"/>
            <w:vAlign w:val="center"/>
          </w:tcPr>
          <w:p w14:paraId="424F9B20">
            <w:pPr>
              <w:keepNext w:val="0"/>
              <w:keepLines w:val="0"/>
              <w:pageBreakBefore w:val="0"/>
              <w:widowControl w:val="0"/>
              <w:kinsoku/>
              <w:wordWrap/>
              <w:overflowPunct/>
              <w:topLinePunct w:val="0"/>
              <w:autoSpaceDE/>
              <w:autoSpaceDN/>
              <w:bidi w:val="0"/>
              <w:adjustRightInd/>
              <w:snapToGrid/>
              <w:spacing w:before="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bl>
    <w:p w14:paraId="4FAE9FA0">
      <w:pPr>
        <w:widowControl w:val="0"/>
        <w:numPr>
          <w:ilvl w:val="0"/>
          <w:numId w:val="0"/>
        </w:numPr>
        <w:spacing w:before="156" w:beforeLines="50" w:line="360" w:lineRule="auto"/>
        <w:jc w:val="both"/>
        <w:outlineLvl w:val="1"/>
        <w:rPr>
          <w:rFonts w:hint="eastAsia" w:ascii="仿宋" w:hAnsi="仿宋" w:eastAsia="仿宋" w:cs="宋体"/>
          <w:b/>
          <w:kern w:val="0"/>
          <w:sz w:val="24"/>
          <w:szCs w:val="24"/>
          <w:lang w:val="en-US" w:eastAsia="zh-CN" w:bidi="ar-SA"/>
        </w:rPr>
      </w:pPr>
      <w:r>
        <w:rPr>
          <w:rFonts w:hint="eastAsia" w:ascii="仿宋" w:hAnsi="仿宋" w:eastAsia="仿宋" w:cs="宋体"/>
          <w:b/>
          <w:kern w:val="0"/>
          <w:sz w:val="24"/>
          <w:szCs w:val="24"/>
          <w:lang w:val="en-US" w:eastAsia="zh-CN" w:bidi="ar-SA"/>
        </w:rPr>
        <w:br w:type="page"/>
      </w:r>
      <w:r>
        <w:rPr>
          <w:rFonts w:hint="eastAsia" w:ascii="仿宋" w:hAnsi="仿宋" w:eastAsia="仿宋" w:cs="宋体"/>
          <w:b/>
          <w:kern w:val="0"/>
          <w:sz w:val="24"/>
          <w:szCs w:val="24"/>
          <w:lang w:val="en-US" w:eastAsia="zh-CN" w:bidi="ar-SA"/>
        </w:rPr>
        <w:t>品目1-3：存储交换机</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98"/>
        <w:gridCol w:w="5459"/>
        <w:gridCol w:w="1158"/>
      </w:tblGrid>
      <w:tr w14:paraId="736A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vAlign w:val="center"/>
          </w:tcPr>
          <w:p w14:paraId="46743FF9">
            <w:pPr>
              <w:widowControl w:val="0"/>
              <w:spacing w:before="120" w:line="22" w:lineRule="atLeast"/>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序号</w:t>
            </w:r>
          </w:p>
        </w:tc>
        <w:tc>
          <w:tcPr>
            <w:tcW w:w="1798" w:type="dxa"/>
            <w:shd w:val="clear" w:color="auto" w:fill="auto"/>
            <w:vAlign w:val="center"/>
          </w:tcPr>
          <w:p w14:paraId="024768DC">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指标项目</w:t>
            </w:r>
          </w:p>
        </w:tc>
        <w:tc>
          <w:tcPr>
            <w:tcW w:w="5459" w:type="dxa"/>
            <w:shd w:val="clear" w:color="auto" w:fill="auto"/>
            <w:vAlign w:val="center"/>
          </w:tcPr>
          <w:p w14:paraId="369CB8A0">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指标要求</w:t>
            </w:r>
          </w:p>
        </w:tc>
        <w:tc>
          <w:tcPr>
            <w:tcW w:w="1158" w:type="dxa"/>
            <w:shd w:val="clear" w:color="auto" w:fill="auto"/>
            <w:vAlign w:val="center"/>
          </w:tcPr>
          <w:p w14:paraId="0E2301FE">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证明材料要求</w:t>
            </w:r>
          </w:p>
        </w:tc>
      </w:tr>
      <w:tr w14:paraId="5776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vAlign w:val="center"/>
          </w:tcPr>
          <w:p w14:paraId="5465BF6A">
            <w:pPr>
              <w:widowControl w:val="0"/>
              <w:numPr>
                <w:ilvl w:val="0"/>
                <w:numId w:val="13"/>
              </w:numPr>
              <w:spacing w:before="120" w:line="22" w:lineRule="atLeast"/>
              <w:ind w:left="425" w:leftChars="0" w:hanging="425" w:firstLineChars="0"/>
              <w:jc w:val="center"/>
              <w:rPr>
                <w:rFonts w:hint="eastAsia" w:ascii="仿宋" w:hAnsi="仿宋" w:eastAsia="仿宋" w:cs="仿宋"/>
                <w:kern w:val="0"/>
                <w:sz w:val="24"/>
                <w:szCs w:val="24"/>
                <w:lang w:val="en-US" w:eastAsia="zh-CN"/>
              </w:rPr>
            </w:pPr>
          </w:p>
        </w:tc>
        <w:tc>
          <w:tcPr>
            <w:tcW w:w="1798" w:type="dxa"/>
            <w:shd w:val="clear" w:color="auto" w:fill="auto"/>
            <w:vAlign w:val="center"/>
          </w:tcPr>
          <w:p w14:paraId="245DF002">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交换机性能及配置要求要求</w:t>
            </w:r>
          </w:p>
        </w:tc>
        <w:tc>
          <w:tcPr>
            <w:tcW w:w="5459" w:type="dxa"/>
            <w:shd w:val="clear" w:color="auto" w:fill="auto"/>
            <w:vAlign w:val="center"/>
          </w:tcPr>
          <w:p w14:paraId="38A8C92D">
            <w:pPr>
              <w:widowControl w:val="0"/>
              <w:spacing w:before="120" w:line="22" w:lineRule="atLeast"/>
              <w:jc w:val="both"/>
              <w:rPr>
                <w:rFonts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交换容量≥4.8Tps，包转发率≥2000Mpps</w:t>
            </w:r>
          </w:p>
          <w:p w14:paraId="4CF8D6FE">
            <w:pPr>
              <w:widowControl w:val="0"/>
              <w:spacing w:before="120" w:line="22" w:lineRule="atLeast"/>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25GE 光端口数量≥48 个，40/100 GE 光接口≥8 个，实配 ≥24 个 25GE 多模模块</w:t>
            </w:r>
          </w:p>
        </w:tc>
        <w:tc>
          <w:tcPr>
            <w:tcW w:w="1158" w:type="dxa"/>
            <w:shd w:val="clear" w:color="auto" w:fill="auto"/>
            <w:vAlign w:val="center"/>
          </w:tcPr>
          <w:p w14:paraId="3ABB0F81">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否</w:t>
            </w:r>
          </w:p>
        </w:tc>
      </w:tr>
      <w:tr w14:paraId="3731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vAlign w:val="center"/>
          </w:tcPr>
          <w:p w14:paraId="7730062F">
            <w:pPr>
              <w:widowControl w:val="0"/>
              <w:numPr>
                <w:ilvl w:val="-1"/>
                <w:numId w:val="0"/>
              </w:numPr>
              <w:spacing w:before="120" w:line="22" w:lineRule="atLeast"/>
              <w:ind w:left="0" w:leftChars="0" w:firstLine="0" w:firstLineChars="0"/>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798" w:type="dxa"/>
            <w:shd w:val="clear" w:color="auto" w:fill="auto"/>
            <w:vAlign w:val="center"/>
          </w:tcPr>
          <w:p w14:paraId="01F3CBAC">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芯片</w:t>
            </w:r>
          </w:p>
        </w:tc>
        <w:tc>
          <w:tcPr>
            <w:tcW w:w="5459" w:type="dxa"/>
            <w:shd w:val="clear" w:color="auto" w:fill="auto"/>
            <w:vAlign w:val="center"/>
          </w:tcPr>
          <w:p w14:paraId="66B97E92">
            <w:pPr>
              <w:widowControl w:val="0"/>
              <w:spacing w:before="120" w:line="22" w:lineRule="atLeast"/>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CPU 为国产芯片</w:t>
            </w:r>
          </w:p>
        </w:tc>
        <w:tc>
          <w:tcPr>
            <w:tcW w:w="1158" w:type="dxa"/>
            <w:shd w:val="clear" w:color="auto" w:fill="auto"/>
            <w:vAlign w:val="center"/>
          </w:tcPr>
          <w:p w14:paraId="2B536A40">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是</w:t>
            </w:r>
          </w:p>
        </w:tc>
      </w:tr>
      <w:tr w14:paraId="2D24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vAlign w:val="center"/>
          </w:tcPr>
          <w:p w14:paraId="00C84E6E">
            <w:pPr>
              <w:widowControl w:val="0"/>
              <w:numPr>
                <w:ilvl w:val="-1"/>
                <w:numId w:val="0"/>
              </w:numPr>
              <w:spacing w:before="120" w:line="22" w:lineRule="atLeast"/>
              <w:ind w:left="0" w:leftChars="0" w:firstLine="0" w:firstLineChars="0"/>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798" w:type="dxa"/>
            <w:shd w:val="clear" w:color="auto" w:fill="auto"/>
            <w:vAlign w:val="center"/>
          </w:tcPr>
          <w:p w14:paraId="7547AFC1">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BFD 检测能力</w:t>
            </w:r>
          </w:p>
        </w:tc>
        <w:tc>
          <w:tcPr>
            <w:tcW w:w="5459" w:type="dxa"/>
            <w:shd w:val="clear" w:color="auto" w:fill="auto"/>
            <w:vAlign w:val="center"/>
          </w:tcPr>
          <w:p w14:paraId="5FEF2E8C">
            <w:pPr>
              <w:widowControl w:val="0"/>
              <w:spacing w:before="120" w:line="22" w:lineRule="atLeast"/>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支持 BFD 检测间隔≤3.3ms，支持 ERSPAN 增强</w:t>
            </w:r>
          </w:p>
        </w:tc>
        <w:tc>
          <w:tcPr>
            <w:tcW w:w="1158" w:type="dxa"/>
            <w:shd w:val="clear" w:color="auto" w:fill="auto"/>
            <w:vAlign w:val="center"/>
          </w:tcPr>
          <w:p w14:paraId="3EADA8B9">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否</w:t>
            </w:r>
          </w:p>
        </w:tc>
      </w:tr>
    </w:tbl>
    <w:p w14:paraId="61B075ED">
      <w:pPr>
        <w:widowControl w:val="0"/>
        <w:numPr>
          <w:ilvl w:val="0"/>
          <w:numId w:val="0"/>
        </w:numPr>
        <w:spacing w:before="156" w:beforeLines="50" w:line="360" w:lineRule="auto"/>
        <w:jc w:val="both"/>
        <w:outlineLvl w:val="1"/>
        <w:rPr>
          <w:rFonts w:hint="eastAsia" w:ascii="仿宋" w:hAnsi="仿宋" w:eastAsia="仿宋" w:cs="宋体"/>
          <w:b/>
          <w:kern w:val="0"/>
          <w:sz w:val="24"/>
          <w:szCs w:val="24"/>
          <w:lang w:val="en-US" w:eastAsia="zh-CN" w:bidi="ar-SA"/>
        </w:rPr>
      </w:pPr>
      <w:r>
        <w:rPr>
          <w:rFonts w:hint="eastAsia" w:ascii="仿宋" w:hAnsi="仿宋" w:eastAsia="仿宋" w:cs="宋体"/>
          <w:b/>
          <w:kern w:val="0"/>
          <w:sz w:val="24"/>
          <w:szCs w:val="24"/>
          <w:lang w:val="en-US" w:eastAsia="zh-CN" w:bidi="ar-SA"/>
        </w:rPr>
        <w:t>品目1-4：设备机柜</w:t>
      </w:r>
    </w:p>
    <w:tbl>
      <w:tblPr>
        <w:tblStyle w:val="24"/>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77"/>
        <w:gridCol w:w="4978"/>
        <w:gridCol w:w="1063"/>
      </w:tblGrid>
      <w:tr w14:paraId="688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04E5B9D">
            <w:pPr>
              <w:widowControl w:val="0"/>
              <w:spacing w:before="120" w:line="22" w:lineRule="atLeast"/>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序号</w:t>
            </w:r>
          </w:p>
        </w:tc>
        <w:tc>
          <w:tcPr>
            <w:tcW w:w="1677" w:type="dxa"/>
            <w:shd w:val="clear" w:color="auto" w:fill="auto"/>
            <w:vAlign w:val="center"/>
          </w:tcPr>
          <w:p w14:paraId="25942B2F">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指标项目</w:t>
            </w:r>
          </w:p>
        </w:tc>
        <w:tc>
          <w:tcPr>
            <w:tcW w:w="4978" w:type="dxa"/>
            <w:shd w:val="clear" w:color="auto" w:fill="auto"/>
            <w:vAlign w:val="center"/>
          </w:tcPr>
          <w:p w14:paraId="005AB06E">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指标要求</w:t>
            </w:r>
          </w:p>
        </w:tc>
        <w:tc>
          <w:tcPr>
            <w:tcW w:w="1063" w:type="dxa"/>
            <w:shd w:val="clear" w:color="auto" w:fill="auto"/>
            <w:vAlign w:val="center"/>
          </w:tcPr>
          <w:p w14:paraId="45AE9E3A">
            <w:pPr>
              <w:widowControl w:val="0"/>
              <w:spacing w:before="120" w:line="22"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b/>
                <w:kern w:val="0"/>
                <w:sz w:val="24"/>
                <w:szCs w:val="24"/>
                <w:lang w:val="en-US" w:eastAsia="zh-CN"/>
              </w:rPr>
              <w:t>证明材料要求</w:t>
            </w:r>
          </w:p>
        </w:tc>
      </w:tr>
      <w:tr w14:paraId="3C55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3A4D7B48">
            <w:pPr>
              <w:widowControl w:val="0"/>
              <w:spacing w:before="120" w:line="22"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677" w:type="dxa"/>
            <w:shd w:val="clear" w:color="auto" w:fill="auto"/>
            <w:vAlign w:val="center"/>
          </w:tcPr>
          <w:p w14:paraId="08CF0454">
            <w:pPr>
              <w:widowControl w:val="0"/>
              <w:spacing w:before="120" w:line="22"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设施形态</w:t>
            </w:r>
          </w:p>
        </w:tc>
        <w:tc>
          <w:tcPr>
            <w:tcW w:w="4978" w:type="dxa"/>
            <w:shd w:val="clear" w:color="auto" w:fill="auto"/>
            <w:vAlign w:val="center"/>
          </w:tcPr>
          <w:p w14:paraId="23FB2543">
            <w:pPr>
              <w:widowControl w:val="0"/>
              <w:spacing w:before="120" w:line="22" w:lineRule="atLeast"/>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提供标准 42U 机柜，数量应满足本次项目所有设备上架需求，且不少于 1 个，确保设备可正常部署。</w:t>
            </w:r>
          </w:p>
        </w:tc>
        <w:tc>
          <w:tcPr>
            <w:tcW w:w="1063" w:type="dxa"/>
            <w:shd w:val="clear" w:color="auto" w:fill="auto"/>
            <w:vAlign w:val="center"/>
          </w:tcPr>
          <w:p w14:paraId="74BFD61B">
            <w:pPr>
              <w:widowControl w:val="0"/>
              <w:spacing w:before="120" w:line="22"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否</w:t>
            </w:r>
          </w:p>
        </w:tc>
      </w:tr>
    </w:tbl>
    <w:p w14:paraId="2A6EF334">
      <w:pPr>
        <w:widowControl w:val="0"/>
        <w:spacing w:before="156" w:beforeLines="50" w:line="360" w:lineRule="auto"/>
        <w:jc w:val="both"/>
        <w:rPr>
          <w:rFonts w:hint="eastAsia" w:ascii="仿宋" w:hAnsi="仿宋" w:eastAsia="仿宋" w:cs="宋体"/>
          <w:b/>
          <w:kern w:val="0"/>
          <w:sz w:val="24"/>
          <w:szCs w:val="24"/>
          <w:lang w:val="en-US" w:eastAsia="zh-CN" w:bidi="ar-SA"/>
        </w:rPr>
      </w:pPr>
    </w:p>
    <w:p w14:paraId="001FB983">
      <w:pPr>
        <w:spacing w:before="20" w:line="360" w:lineRule="auto"/>
        <w:rPr>
          <w:rFonts w:hint="eastAsia" w:ascii="仿宋" w:hAnsi="仿宋" w:eastAsia="仿宋" w:cs="仿宋"/>
          <w:sz w:val="24"/>
        </w:rPr>
      </w:pPr>
    </w:p>
    <w:p w14:paraId="196EE04D">
      <w:pPr>
        <w:rPr>
          <w:rFonts w:ascii="仿宋" w:hAnsi="仿宋" w:eastAsia="仿宋" w:cs="仿宋"/>
          <w:b/>
          <w:bCs/>
          <w:sz w:val="24"/>
        </w:rPr>
      </w:pPr>
      <w:r>
        <w:rPr>
          <w:rFonts w:hint="eastAsia" w:ascii="仿宋" w:hAnsi="仿宋" w:eastAsia="仿宋" w:cs="仿宋"/>
          <w:b/>
          <w:bCs/>
          <w:sz w:val="24"/>
        </w:rPr>
        <w:br w:type="page"/>
      </w:r>
    </w:p>
    <w:p w14:paraId="3DAA12BC">
      <w:pPr>
        <w:numPr>
          <w:ilvl w:val="0"/>
          <w:numId w:val="14"/>
        </w:numPr>
        <w:spacing w:line="360" w:lineRule="auto"/>
        <w:jc w:val="center"/>
        <w:outlineLvl w:val="0"/>
        <w:rPr>
          <w:rFonts w:ascii="仿宋" w:hAnsi="仿宋" w:eastAsia="仿宋" w:cs="仿宋"/>
          <w:b/>
          <w:sz w:val="32"/>
          <w:szCs w:val="32"/>
        </w:rPr>
      </w:pPr>
      <w:r>
        <w:rPr>
          <w:rFonts w:hint="eastAsia" w:ascii="仿宋" w:hAnsi="仿宋" w:eastAsia="仿宋" w:cs="仿宋"/>
        </w:rPr>
        <w:t xml:space="preserve"> </w:t>
      </w:r>
      <w:r>
        <w:rPr>
          <w:rFonts w:hint="eastAsia" w:ascii="仿宋" w:hAnsi="仿宋" w:eastAsia="仿宋" w:cs="仿宋"/>
          <w:b/>
          <w:sz w:val="32"/>
          <w:szCs w:val="32"/>
        </w:rPr>
        <w:t xml:space="preserve">  </w:t>
      </w:r>
      <w:bookmarkStart w:id="316" w:name="_Toc32417"/>
      <w:r>
        <w:rPr>
          <w:rFonts w:hint="eastAsia" w:ascii="仿宋" w:hAnsi="仿宋" w:eastAsia="仿宋" w:cs="仿宋"/>
          <w:b/>
          <w:sz w:val="32"/>
          <w:szCs w:val="32"/>
        </w:rPr>
        <w:t>拟签订的合同文本</w:t>
      </w:r>
      <w:bookmarkEnd w:id="316"/>
    </w:p>
    <w:p w14:paraId="3B62DD1C">
      <w:pPr>
        <w:widowControl/>
        <w:jc w:val="left"/>
        <w:rPr>
          <w:rFonts w:ascii="仿宋" w:hAnsi="仿宋" w:eastAsia="仿宋" w:cs="仿宋"/>
          <w:sz w:val="24"/>
        </w:rPr>
      </w:pPr>
      <w:r>
        <w:rPr>
          <w:rFonts w:hint="eastAsia" w:ascii="仿宋" w:hAnsi="仿宋" w:eastAsia="仿宋" w:cs="仿宋"/>
          <w:color w:val="000000"/>
          <w:kern w:val="0"/>
          <w:sz w:val="24"/>
        </w:rPr>
        <w:t xml:space="preserve">说明： </w:t>
      </w:r>
    </w:p>
    <w:p w14:paraId="653E2ABC">
      <w:pPr>
        <w:widowControl/>
        <w:jc w:val="left"/>
        <w:rPr>
          <w:rFonts w:ascii="仿宋" w:hAnsi="仿宋" w:eastAsia="仿宋" w:cs="仿宋"/>
          <w:sz w:val="24"/>
        </w:rPr>
      </w:pPr>
      <w:r>
        <w:rPr>
          <w:rFonts w:hint="eastAsia" w:ascii="仿宋" w:hAnsi="仿宋" w:eastAsia="仿宋" w:cs="仿宋"/>
          <w:color w:val="000000"/>
          <w:kern w:val="0"/>
          <w:sz w:val="24"/>
        </w:rPr>
        <w:t xml:space="preserve">1. 为更大力度激发市场活力和社会创造力，增强发展动力，按照《北京市全面优化营 </w:t>
      </w:r>
    </w:p>
    <w:p w14:paraId="4989D8AF">
      <w:pPr>
        <w:widowControl/>
        <w:jc w:val="left"/>
        <w:rPr>
          <w:rFonts w:ascii="仿宋" w:hAnsi="仿宋" w:eastAsia="仿宋" w:cs="仿宋"/>
          <w:sz w:val="24"/>
        </w:rPr>
      </w:pPr>
      <w:r>
        <w:rPr>
          <w:rFonts w:hint="eastAsia" w:ascii="仿宋" w:hAnsi="仿宋" w:eastAsia="仿宋" w:cs="仿宋"/>
          <w:color w:val="000000"/>
          <w:kern w:val="0"/>
          <w:sz w:val="24"/>
        </w:rPr>
        <w:t xml:space="preserve">商环境助力企业高质量发展实施方案》（京政办发〔2023〕8 号）部署，进一步加强 </w:t>
      </w:r>
    </w:p>
    <w:p w14:paraId="6FEC334B">
      <w:pPr>
        <w:widowControl/>
        <w:jc w:val="left"/>
        <w:rPr>
          <w:rFonts w:ascii="仿宋" w:hAnsi="仿宋" w:eastAsia="仿宋" w:cs="仿宋"/>
          <w:sz w:val="24"/>
        </w:rPr>
      </w:pPr>
      <w:r>
        <w:rPr>
          <w:rFonts w:hint="eastAsia" w:ascii="仿宋" w:hAnsi="仿宋" w:eastAsia="仿宋" w:cs="仿宋"/>
          <w:color w:val="000000"/>
          <w:kern w:val="0"/>
          <w:sz w:val="24"/>
        </w:rPr>
        <w:t xml:space="preserve">政府采购合同线上融资“一站式” 服务（以下简称“ 政采贷”），北京市财政局、中国人民银行营业管理部联合发布《关于推进政府采购合同线上融资有关工作的通知》（京财采 购〔2023〕637 号）。有需求的供应商，可按上述通知要求办理“政采贷”。 </w:t>
      </w:r>
    </w:p>
    <w:p w14:paraId="0CA10BBC">
      <w:pPr>
        <w:widowControl/>
        <w:jc w:val="left"/>
        <w:rPr>
          <w:rFonts w:ascii="仿宋" w:hAnsi="仿宋" w:eastAsia="仿宋" w:cs="仿宋"/>
          <w:sz w:val="24"/>
        </w:rPr>
      </w:pPr>
      <w:r>
        <w:rPr>
          <w:rFonts w:hint="eastAsia" w:ascii="仿宋" w:hAnsi="仿宋" w:eastAsia="仿宋" w:cs="仿宋"/>
          <w:color w:val="000000"/>
          <w:kern w:val="0"/>
          <w:sz w:val="24"/>
        </w:rPr>
        <w:t xml:space="preserve">2. 合同类型按照民法典规定的典型合同类别，结合采购标的的实际情况确定。合同文 </w:t>
      </w:r>
    </w:p>
    <w:p w14:paraId="68CED342">
      <w:pPr>
        <w:widowControl/>
        <w:jc w:val="left"/>
        <w:rPr>
          <w:rFonts w:ascii="仿宋" w:hAnsi="仿宋" w:eastAsia="仿宋" w:cs="仿宋"/>
          <w:sz w:val="24"/>
        </w:rPr>
      </w:pPr>
      <w:r>
        <w:rPr>
          <w:rFonts w:hint="eastAsia" w:ascii="仿宋" w:hAnsi="仿宋" w:eastAsia="仿宋" w:cs="仿宋"/>
          <w:color w:val="000000"/>
          <w:kern w:val="0"/>
          <w:sz w:val="24"/>
        </w:rPr>
        <w:t xml:space="preserve">本应当符合民法典及《政府采购需求管理办法》（财库〔2021〕22 号）的要求，包含 </w:t>
      </w:r>
    </w:p>
    <w:p w14:paraId="4E85442C">
      <w:pPr>
        <w:widowControl/>
        <w:jc w:val="left"/>
        <w:rPr>
          <w:rFonts w:ascii="仿宋" w:hAnsi="仿宋" w:eastAsia="仿宋" w:cs="仿宋"/>
          <w:sz w:val="24"/>
        </w:rPr>
      </w:pPr>
      <w:r>
        <w:rPr>
          <w:rFonts w:hint="eastAsia" w:ascii="仿宋" w:hAnsi="仿宋" w:eastAsia="仿宋" w:cs="仿宋"/>
          <w:color w:val="000000"/>
          <w:kern w:val="0"/>
          <w:sz w:val="24"/>
        </w:rPr>
        <w:t xml:space="preserve">法定必备条款和采购需求的所有内容，并至少包括以下内容：标的名称，采购标的质量、 </w:t>
      </w:r>
    </w:p>
    <w:p w14:paraId="3486DF47">
      <w:pPr>
        <w:widowControl/>
        <w:jc w:val="left"/>
        <w:rPr>
          <w:rFonts w:ascii="仿宋" w:hAnsi="仿宋" w:eastAsia="仿宋" w:cs="仿宋"/>
          <w:sz w:val="24"/>
        </w:rPr>
      </w:pPr>
      <w:r>
        <w:rPr>
          <w:rFonts w:hint="eastAsia" w:ascii="仿宋" w:hAnsi="仿宋" w:eastAsia="仿宋" w:cs="仿宋"/>
          <w:color w:val="000000"/>
          <w:kern w:val="0"/>
          <w:sz w:val="24"/>
        </w:rPr>
        <w:t xml:space="preserve">数量（规模），履行时间（期限）、地点和方式，包装方式，价款或者报酬、付款进度 </w:t>
      </w:r>
    </w:p>
    <w:p w14:paraId="13EE518E">
      <w:pPr>
        <w:widowControl/>
        <w:jc w:val="left"/>
        <w:rPr>
          <w:rFonts w:ascii="仿宋" w:hAnsi="仿宋" w:eastAsia="仿宋" w:cs="仿宋"/>
          <w:sz w:val="24"/>
        </w:rPr>
      </w:pPr>
      <w:r>
        <w:rPr>
          <w:rFonts w:hint="eastAsia" w:ascii="仿宋" w:hAnsi="仿宋" w:eastAsia="仿宋" w:cs="仿宋"/>
          <w:color w:val="000000"/>
          <w:kern w:val="0"/>
          <w:sz w:val="24"/>
        </w:rPr>
        <w:t xml:space="preserve">安排、资金支付方式，验收、交付标准和方法，质量保修范围和保修期，违约责任与解 </w:t>
      </w:r>
    </w:p>
    <w:p w14:paraId="3090B7C0">
      <w:pPr>
        <w:widowControl/>
        <w:jc w:val="left"/>
        <w:rPr>
          <w:rFonts w:ascii="仿宋" w:hAnsi="仿宋" w:eastAsia="仿宋" w:cs="仿宋"/>
          <w:sz w:val="24"/>
        </w:rPr>
      </w:pPr>
      <w:r>
        <w:rPr>
          <w:rFonts w:hint="eastAsia" w:ascii="仿宋" w:hAnsi="仿宋" w:eastAsia="仿宋" w:cs="仿宋"/>
          <w:color w:val="000000"/>
          <w:kern w:val="0"/>
          <w:sz w:val="24"/>
        </w:rPr>
        <w:t xml:space="preserve">决争议的方法等。 </w:t>
      </w:r>
    </w:p>
    <w:p w14:paraId="257F7A1E">
      <w:pPr>
        <w:widowControl/>
        <w:jc w:val="left"/>
        <w:rPr>
          <w:rFonts w:ascii="仿宋" w:hAnsi="仿宋" w:eastAsia="仿宋" w:cs="仿宋"/>
          <w:sz w:val="24"/>
        </w:rPr>
      </w:pPr>
      <w:r>
        <w:rPr>
          <w:rFonts w:hint="eastAsia" w:ascii="仿宋" w:hAnsi="仿宋" w:eastAsia="仿宋" w:cs="仿宋"/>
          <w:color w:val="000000"/>
          <w:kern w:val="0"/>
          <w:sz w:val="24"/>
        </w:rPr>
        <w:t xml:space="preserve">3. 合同条款中应规定，乙方完全遵守《中华人民共和国妇女权益保障法》中关于“劳动和社会保障权益”的有关要求。 </w:t>
      </w:r>
    </w:p>
    <w:p w14:paraId="63B9558B">
      <w:pPr>
        <w:widowControl/>
        <w:jc w:val="left"/>
        <w:rPr>
          <w:rFonts w:ascii="仿宋" w:hAnsi="仿宋" w:eastAsia="仿宋" w:cs="仿宋"/>
          <w:sz w:val="24"/>
        </w:rPr>
      </w:pPr>
      <w:r>
        <w:rPr>
          <w:rFonts w:hint="eastAsia" w:ascii="仿宋" w:hAnsi="仿宋" w:eastAsia="仿宋" w:cs="仿宋"/>
          <w:color w:val="000000"/>
          <w:kern w:val="0"/>
          <w:sz w:val="24"/>
        </w:rPr>
        <w:t xml:space="preserve">4. 对于通过预留采购项目、预留专门采购包、要求以联合体形式参加或者合同分包等 </w:t>
      </w:r>
    </w:p>
    <w:p w14:paraId="251A3EEF">
      <w:pPr>
        <w:widowControl/>
        <w:jc w:val="left"/>
        <w:rPr>
          <w:rFonts w:ascii="仿宋" w:hAnsi="仿宋" w:eastAsia="仿宋" w:cs="仿宋"/>
          <w:sz w:val="24"/>
        </w:rPr>
      </w:pPr>
      <w:r>
        <w:rPr>
          <w:rFonts w:hint="eastAsia" w:ascii="仿宋" w:hAnsi="仿宋" w:eastAsia="仿宋" w:cs="仿宋"/>
          <w:color w:val="000000"/>
          <w:kern w:val="0"/>
          <w:sz w:val="24"/>
        </w:rPr>
        <w:t xml:space="preserve">措施签订的采购合同，应当明确标注本合同为中小企业预留合同。其中，要求以联合体 </w:t>
      </w:r>
    </w:p>
    <w:p w14:paraId="121AC505">
      <w:pPr>
        <w:widowControl/>
        <w:jc w:val="left"/>
        <w:rPr>
          <w:rFonts w:ascii="仿宋" w:hAnsi="仿宋" w:eastAsia="仿宋" w:cs="仿宋"/>
          <w:sz w:val="24"/>
        </w:rPr>
      </w:pPr>
      <w:r>
        <w:rPr>
          <w:rFonts w:hint="eastAsia" w:ascii="仿宋" w:hAnsi="仿宋" w:eastAsia="仿宋" w:cs="仿宋"/>
          <w:color w:val="000000"/>
          <w:kern w:val="0"/>
          <w:sz w:val="24"/>
        </w:rPr>
        <w:t xml:space="preserve">形式参加采购活动或者合同分包的，应当将联合协议或者分包意向协议作为采购合同的 </w:t>
      </w:r>
    </w:p>
    <w:p w14:paraId="5282C3EC">
      <w:pPr>
        <w:widowControl/>
        <w:jc w:val="left"/>
        <w:rPr>
          <w:rFonts w:ascii="仿宋" w:hAnsi="仿宋" w:eastAsia="仿宋" w:cs="仿宋"/>
          <w:sz w:val="24"/>
        </w:rPr>
      </w:pPr>
      <w:r>
        <w:rPr>
          <w:rFonts w:hint="eastAsia" w:ascii="仿宋" w:hAnsi="仿宋" w:eastAsia="仿宋" w:cs="仿宋"/>
          <w:color w:val="000000"/>
          <w:kern w:val="0"/>
          <w:sz w:val="24"/>
        </w:rPr>
        <w:t xml:space="preserve">组成部分。 </w:t>
      </w:r>
    </w:p>
    <w:p w14:paraId="17AD6E8C">
      <w:pPr>
        <w:widowControl/>
        <w:jc w:val="left"/>
        <w:rPr>
          <w:rFonts w:ascii="仿宋" w:hAnsi="仿宋" w:eastAsia="仿宋" w:cs="仿宋"/>
          <w:sz w:val="24"/>
        </w:rPr>
      </w:pPr>
      <w:r>
        <w:rPr>
          <w:rFonts w:hint="eastAsia" w:ascii="仿宋" w:hAnsi="仿宋" w:eastAsia="仿宋" w:cs="仿宋"/>
          <w:color w:val="000000"/>
          <w:kern w:val="0"/>
          <w:sz w:val="24"/>
        </w:rPr>
        <w:t xml:space="preserve">5. 政府采购合同设定首付款支付方式的，首付款支付比例原则上不低于合同金额的 </w:t>
      </w:r>
    </w:p>
    <w:p w14:paraId="3217B2A8">
      <w:pPr>
        <w:widowControl/>
        <w:jc w:val="left"/>
        <w:rPr>
          <w:rFonts w:ascii="仿宋" w:hAnsi="仿宋" w:eastAsia="仿宋" w:cs="仿宋"/>
          <w:sz w:val="24"/>
        </w:rPr>
      </w:pPr>
      <w:r>
        <w:rPr>
          <w:rFonts w:hint="eastAsia" w:ascii="仿宋" w:hAnsi="仿宋" w:eastAsia="仿宋" w:cs="仿宋"/>
          <w:color w:val="000000"/>
          <w:kern w:val="0"/>
          <w:sz w:val="24"/>
        </w:rPr>
        <w:t xml:space="preserve">30%；对于中小企业，首付款支付比例原则上不低于合同金额的 50%。 </w:t>
      </w:r>
    </w:p>
    <w:p w14:paraId="75D28CDF">
      <w:pPr>
        <w:widowControl/>
        <w:jc w:val="left"/>
        <w:rPr>
          <w:rFonts w:ascii="仿宋" w:hAnsi="仿宋" w:eastAsia="仿宋" w:cs="仿宋"/>
          <w:sz w:val="24"/>
        </w:rPr>
      </w:pPr>
      <w:r>
        <w:rPr>
          <w:rFonts w:hint="eastAsia" w:ascii="仿宋" w:hAnsi="仿宋" w:eastAsia="仿宋" w:cs="仿宋"/>
          <w:color w:val="000000"/>
          <w:kern w:val="0"/>
          <w:sz w:val="24"/>
        </w:rPr>
        <w:t xml:space="preserve">6. 政府采购合同应当约定资金支付的方式、时间和条件，明确逾期支付资金的违约责 </w:t>
      </w:r>
    </w:p>
    <w:p w14:paraId="003E7442">
      <w:pPr>
        <w:widowControl/>
        <w:jc w:val="left"/>
        <w:rPr>
          <w:rFonts w:ascii="仿宋" w:hAnsi="仿宋" w:eastAsia="仿宋" w:cs="仿宋"/>
          <w:sz w:val="24"/>
        </w:rPr>
      </w:pPr>
      <w:r>
        <w:rPr>
          <w:rFonts w:hint="eastAsia" w:ascii="仿宋" w:hAnsi="仿宋" w:eastAsia="仿宋" w:cs="仿宋"/>
          <w:color w:val="000000"/>
          <w:kern w:val="0"/>
          <w:sz w:val="24"/>
        </w:rPr>
        <w:t xml:space="preserve">任。对于满足合同约定支付条件的，采购人应当自收到发票后 30 日内将资金支付到合 </w:t>
      </w:r>
    </w:p>
    <w:p w14:paraId="78C42C21">
      <w:pPr>
        <w:widowControl/>
        <w:jc w:val="left"/>
        <w:rPr>
          <w:rFonts w:ascii="仿宋" w:hAnsi="仿宋" w:eastAsia="仿宋" w:cs="仿宋"/>
          <w:sz w:val="24"/>
        </w:rPr>
      </w:pPr>
      <w:r>
        <w:rPr>
          <w:rFonts w:hint="eastAsia" w:ascii="仿宋" w:hAnsi="仿宋" w:eastAsia="仿宋" w:cs="仿宋"/>
          <w:color w:val="000000"/>
          <w:kern w:val="0"/>
          <w:sz w:val="24"/>
        </w:rPr>
        <w:t xml:space="preserve">同约定的供应商账户，不得以机构变动、人员更替、政策调整等为由延迟付款，不得将 </w:t>
      </w:r>
    </w:p>
    <w:p w14:paraId="06E502D7">
      <w:pPr>
        <w:widowControl/>
        <w:jc w:val="left"/>
        <w:rPr>
          <w:rFonts w:ascii="仿宋" w:hAnsi="仿宋" w:eastAsia="仿宋" w:cs="仿宋"/>
          <w:sz w:val="24"/>
        </w:rPr>
      </w:pPr>
      <w:r>
        <w:rPr>
          <w:rFonts w:hint="eastAsia" w:ascii="仿宋" w:hAnsi="仿宋" w:eastAsia="仿宋" w:cs="仿宋"/>
          <w:color w:val="000000"/>
          <w:kern w:val="0"/>
          <w:sz w:val="24"/>
        </w:rPr>
        <w:t xml:space="preserve">采购文件和合同中未规定的义务作为向供应商付款的条件。 </w:t>
      </w:r>
    </w:p>
    <w:p w14:paraId="0B63485C">
      <w:pPr>
        <w:widowControl/>
        <w:jc w:val="left"/>
        <w:rPr>
          <w:rFonts w:ascii="仿宋" w:hAnsi="仿宋" w:eastAsia="仿宋" w:cs="仿宋"/>
          <w:sz w:val="24"/>
        </w:rPr>
      </w:pPr>
      <w:r>
        <w:rPr>
          <w:rFonts w:hint="eastAsia" w:ascii="仿宋" w:hAnsi="仿宋" w:eastAsia="仿宋" w:cs="仿宋"/>
          <w:color w:val="000000"/>
          <w:kern w:val="0"/>
          <w:sz w:val="24"/>
        </w:rPr>
        <w:t xml:space="preserve">7. 采购文件对商品包装和快递包装提出具体要求的，政府采购合同应当载明对政府采 </w:t>
      </w:r>
    </w:p>
    <w:p w14:paraId="56228A2D">
      <w:pPr>
        <w:widowControl/>
        <w:jc w:val="left"/>
        <w:rPr>
          <w:rFonts w:ascii="仿宋" w:hAnsi="仿宋" w:eastAsia="仿宋" w:cs="仿宋"/>
          <w:sz w:val="24"/>
        </w:rPr>
      </w:pPr>
      <w:r>
        <w:rPr>
          <w:rFonts w:hint="eastAsia" w:ascii="仿宋" w:hAnsi="仿宋" w:eastAsia="仿宋" w:cs="仿宋"/>
          <w:color w:val="000000"/>
          <w:kern w:val="0"/>
          <w:sz w:val="24"/>
        </w:rPr>
        <w:t xml:space="preserve">购供应商提供产品及相关快递服务的具体包装要求和履约验收相关条款，必要时要求中 </w:t>
      </w:r>
    </w:p>
    <w:p w14:paraId="1F27A90A">
      <w:pPr>
        <w:widowControl/>
        <w:jc w:val="left"/>
        <w:rPr>
          <w:rFonts w:ascii="仿宋" w:hAnsi="仿宋" w:eastAsia="仿宋" w:cs="仿宋"/>
          <w:sz w:val="24"/>
        </w:rPr>
      </w:pPr>
      <w:r>
        <w:rPr>
          <w:rFonts w:hint="eastAsia" w:ascii="仿宋" w:hAnsi="仿宋" w:eastAsia="仿宋" w:cs="仿宋"/>
          <w:color w:val="000000"/>
          <w:kern w:val="0"/>
          <w:sz w:val="24"/>
        </w:rPr>
        <w:t xml:space="preserve">标、成交供应商在履约验收环节出具检测报告。 </w:t>
      </w:r>
    </w:p>
    <w:p w14:paraId="661385AE">
      <w:pPr>
        <w:widowControl/>
        <w:jc w:val="left"/>
        <w:rPr>
          <w:rFonts w:ascii="仿宋" w:hAnsi="仿宋" w:eastAsia="仿宋" w:cs="仿宋"/>
          <w:sz w:val="24"/>
        </w:rPr>
      </w:pPr>
      <w:r>
        <w:rPr>
          <w:rFonts w:hint="eastAsia" w:ascii="仿宋" w:hAnsi="仿宋" w:eastAsia="仿宋" w:cs="仿宋"/>
          <w:color w:val="000000"/>
          <w:kern w:val="0"/>
          <w:sz w:val="24"/>
        </w:rPr>
        <w:t xml:space="preserve">8. 当采购项目涉及数据中心相关设备、运维服务时，采购需求应当符合《绿色数据中北京市政府采购项目公开招标文件示范文本心政府采购需求标准（试行）》（财库〔2023〕7 号）的有关要求，并在合同中明确对 </w:t>
      </w:r>
    </w:p>
    <w:p w14:paraId="18875425">
      <w:pPr>
        <w:widowControl/>
        <w:jc w:val="left"/>
        <w:rPr>
          <w:rFonts w:ascii="仿宋" w:hAnsi="仿宋" w:eastAsia="仿宋" w:cs="仿宋"/>
          <w:sz w:val="24"/>
        </w:rPr>
      </w:pPr>
      <w:r>
        <w:rPr>
          <w:rFonts w:hint="eastAsia" w:ascii="仿宋" w:hAnsi="仿宋" w:eastAsia="仿宋" w:cs="仿宋"/>
          <w:color w:val="000000"/>
          <w:kern w:val="0"/>
          <w:sz w:val="24"/>
        </w:rPr>
        <w:t xml:space="preserve">相关指标的验收方式和违约责任。 </w:t>
      </w:r>
    </w:p>
    <w:p w14:paraId="5FA32DCA">
      <w:pPr>
        <w:widowControl/>
        <w:spacing w:line="360" w:lineRule="auto"/>
        <w:jc w:val="center"/>
        <w:rPr>
          <w:rFonts w:hint="eastAsia" w:ascii="仿宋" w:hAnsi="仿宋" w:eastAsia="仿宋" w:cs="仿宋"/>
          <w:sz w:val="24"/>
        </w:rPr>
      </w:pPr>
      <w:r>
        <w:rPr>
          <w:rFonts w:hint="eastAsia" w:ascii="仿宋" w:hAnsi="仿宋" w:eastAsia="仿宋" w:cs="仿宋"/>
          <w:sz w:val="24"/>
        </w:rPr>
        <w:t xml:space="preserve"> </w:t>
      </w:r>
    </w:p>
    <w:p w14:paraId="6F7D7B38">
      <w:pPr>
        <w:rPr>
          <w:rFonts w:hint="eastAsia" w:ascii="仿宋" w:hAnsi="仿宋" w:eastAsia="仿宋" w:cs="仿宋"/>
          <w:sz w:val="24"/>
        </w:rPr>
      </w:pPr>
      <w:r>
        <w:rPr>
          <w:rFonts w:hint="eastAsia" w:ascii="仿宋" w:hAnsi="仿宋" w:eastAsia="仿宋" w:cs="仿宋"/>
          <w:sz w:val="24"/>
        </w:rPr>
        <w:br w:type="page"/>
      </w:r>
    </w:p>
    <w:p w14:paraId="3F7A9B4C">
      <w:pPr>
        <w:keepNext/>
        <w:keepLines/>
        <w:autoSpaceDE w:val="0"/>
        <w:autoSpaceDN w:val="0"/>
        <w:adjustRightInd w:val="0"/>
        <w:spacing w:before="120" w:line="22" w:lineRule="atLeast"/>
        <w:jc w:val="center"/>
        <w:outlineLvl w:val="1"/>
        <w:rPr>
          <w:rFonts w:ascii="仿宋" w:hAnsi="仿宋" w:eastAsia="仿宋" w:cs="仿宋"/>
          <w:b/>
          <w:kern w:val="0"/>
          <w:sz w:val="24"/>
        </w:rPr>
      </w:pPr>
      <w:r>
        <w:rPr>
          <w:rFonts w:hint="eastAsia" w:ascii="仿宋" w:hAnsi="仿宋" w:eastAsia="仿宋" w:cs="仿宋"/>
          <w:b/>
          <w:color w:val="000000"/>
        </w:rPr>
        <w:t xml:space="preserve"> </w:t>
      </w:r>
      <w:r>
        <w:rPr>
          <w:rFonts w:hint="eastAsia" w:ascii="仿宋" w:hAnsi="仿宋" w:eastAsia="仿宋" w:cs="仿宋"/>
          <w:b/>
          <w:sz w:val="20"/>
        </w:rPr>
        <w:t xml:space="preserve">  </w:t>
      </w:r>
      <w:r>
        <w:rPr>
          <w:rFonts w:hint="eastAsia" w:ascii="仿宋" w:hAnsi="仿宋" w:eastAsia="仿宋" w:cs="仿宋"/>
          <w:b/>
          <w:kern w:val="0"/>
          <w:sz w:val="24"/>
        </w:rPr>
        <w:t>采购合同（货物类）（格式）</w:t>
      </w:r>
    </w:p>
    <w:p w14:paraId="47198D5F">
      <w:pPr>
        <w:spacing w:beforeLines="50" w:afterLines="50" w:line="360" w:lineRule="auto"/>
        <w:jc w:val="center"/>
        <w:rPr>
          <w:rFonts w:ascii="仿宋" w:hAnsi="仿宋" w:eastAsia="仿宋" w:cs="仿宋"/>
          <w:b/>
          <w:sz w:val="28"/>
          <w:szCs w:val="28"/>
        </w:rPr>
      </w:pPr>
      <w:bookmarkStart w:id="317" w:name="_Toc3159"/>
      <w:bookmarkStart w:id="318" w:name="_Toc369677982"/>
      <w:bookmarkStart w:id="319" w:name="_Toc450647565"/>
      <w:bookmarkStart w:id="320" w:name="_Toc451282590"/>
      <w:bookmarkStart w:id="321" w:name="_Toc451278880"/>
      <w:bookmarkStart w:id="322" w:name="_Toc450647469"/>
      <w:r>
        <w:rPr>
          <w:rFonts w:hint="eastAsia" w:ascii="仿宋" w:hAnsi="仿宋" w:eastAsia="仿宋" w:cs="仿宋"/>
          <w:b/>
          <w:sz w:val="24"/>
        </w:rPr>
        <w:t>（本合同条件仅供参考，以最终签订的合同文本为准）</w:t>
      </w:r>
      <w:bookmarkEnd w:id="317"/>
    </w:p>
    <w:bookmarkEnd w:id="318"/>
    <w:bookmarkEnd w:id="319"/>
    <w:bookmarkEnd w:id="320"/>
    <w:bookmarkEnd w:id="321"/>
    <w:bookmarkEnd w:id="322"/>
    <w:p w14:paraId="6114720B">
      <w:pPr>
        <w:adjustRightInd w:val="0"/>
        <w:spacing w:line="560" w:lineRule="exact"/>
        <w:jc w:val="left"/>
        <w:textAlignment w:val="baseline"/>
        <w:rPr>
          <w:rFonts w:hint="eastAsia" w:ascii="仿宋" w:hAnsi="仿宋" w:eastAsia="仿宋" w:cs="仿宋"/>
          <w:kern w:val="0"/>
          <w:sz w:val="24"/>
          <w:szCs w:val="20"/>
        </w:rPr>
      </w:pPr>
    </w:p>
    <w:p w14:paraId="35CE867E">
      <w:pPr>
        <w:adjustRightInd w:val="0"/>
        <w:spacing w:line="560" w:lineRule="exact"/>
        <w:jc w:val="left"/>
        <w:textAlignment w:val="baseline"/>
        <w:rPr>
          <w:rFonts w:hint="eastAsia" w:ascii="仿宋" w:hAnsi="仿宋" w:eastAsia="仿宋" w:cs="仿宋"/>
          <w:kern w:val="0"/>
          <w:sz w:val="24"/>
          <w:szCs w:val="20"/>
        </w:rPr>
      </w:pPr>
    </w:p>
    <w:p w14:paraId="41925A26">
      <w:pPr>
        <w:adjustRightInd w:val="0"/>
        <w:spacing w:line="560" w:lineRule="exact"/>
        <w:jc w:val="left"/>
        <w:textAlignment w:val="baseline"/>
        <w:rPr>
          <w:rFonts w:hint="eastAsia" w:ascii="仿宋" w:hAnsi="仿宋" w:eastAsia="仿宋" w:cs="仿宋"/>
          <w:kern w:val="0"/>
          <w:sz w:val="24"/>
          <w:szCs w:val="20"/>
        </w:rPr>
      </w:pPr>
    </w:p>
    <w:p w14:paraId="5DCF4BA6">
      <w:pPr>
        <w:adjustRightInd w:val="0"/>
        <w:spacing w:line="560" w:lineRule="exact"/>
        <w:jc w:val="center"/>
        <w:textAlignment w:val="baseline"/>
        <w:rPr>
          <w:rFonts w:hint="eastAsia" w:ascii="仿宋" w:hAnsi="仿宋" w:eastAsia="仿宋" w:cs="仿宋"/>
          <w:kern w:val="0"/>
          <w:sz w:val="44"/>
          <w:szCs w:val="44"/>
        </w:rPr>
      </w:pPr>
      <w:r>
        <w:rPr>
          <w:rFonts w:hint="eastAsia" w:ascii="仿宋" w:hAnsi="仿宋" w:eastAsia="仿宋" w:cs="仿宋"/>
          <w:b/>
          <w:bCs/>
          <w:kern w:val="0"/>
          <w:sz w:val="44"/>
          <w:szCs w:val="44"/>
        </w:rPr>
        <w:t>合   同</w:t>
      </w:r>
    </w:p>
    <w:p w14:paraId="0CEF5FFF">
      <w:pPr>
        <w:adjustRightInd w:val="0"/>
        <w:spacing w:line="560" w:lineRule="exact"/>
        <w:jc w:val="center"/>
        <w:textAlignment w:val="baseline"/>
        <w:rPr>
          <w:rFonts w:hint="eastAsia" w:ascii="仿宋" w:hAnsi="仿宋" w:eastAsia="仿宋" w:cs="仿宋"/>
          <w:b/>
          <w:kern w:val="0"/>
          <w:sz w:val="44"/>
          <w:szCs w:val="44"/>
        </w:rPr>
      </w:pPr>
      <w:r>
        <w:rPr>
          <w:rFonts w:hint="eastAsia" w:ascii="仿宋" w:hAnsi="仿宋" w:eastAsia="仿宋" w:cs="仿宋"/>
          <w:b/>
          <w:kern w:val="0"/>
          <w:sz w:val="44"/>
          <w:szCs w:val="44"/>
        </w:rPr>
        <w:t xml:space="preserve"> </w:t>
      </w:r>
    </w:p>
    <w:p w14:paraId="6DFEC005">
      <w:pPr>
        <w:adjustRightInd w:val="0"/>
        <w:spacing w:line="560" w:lineRule="exact"/>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p>
    <w:p w14:paraId="5B667355">
      <w:pPr>
        <w:adjustRightInd w:val="0"/>
        <w:spacing w:line="560" w:lineRule="exact"/>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ab/>
      </w:r>
    </w:p>
    <w:p w14:paraId="27BB986E">
      <w:pPr>
        <w:adjustRightInd w:val="0"/>
        <w:spacing w:line="560" w:lineRule="exact"/>
        <w:jc w:val="left"/>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 xml:space="preserve"> </w:t>
      </w:r>
    </w:p>
    <w:p w14:paraId="74280FDE">
      <w:pPr>
        <w:adjustRightInd w:val="0"/>
        <w:spacing w:line="560" w:lineRule="exact"/>
        <w:jc w:val="left"/>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p>
    <w:p w14:paraId="2CBD1029">
      <w:pPr>
        <w:adjustRightInd w:val="0"/>
        <w:spacing w:line="560" w:lineRule="exact"/>
        <w:ind w:left="2502" w:hanging="2502" w:hangingChars="890"/>
        <w:jc w:val="left"/>
        <w:textAlignment w:val="baseline"/>
        <w:rPr>
          <w:rFonts w:hint="eastAsia" w:ascii="仿宋" w:hAnsi="仿宋" w:eastAsia="仿宋" w:cs="仿宋"/>
          <w:b/>
          <w:kern w:val="0"/>
          <w:sz w:val="28"/>
          <w:szCs w:val="28"/>
        </w:rPr>
      </w:pPr>
    </w:p>
    <w:p w14:paraId="189EFD62">
      <w:pPr>
        <w:adjustRightInd w:val="0"/>
        <w:spacing w:line="560" w:lineRule="exact"/>
        <w:ind w:left="2408" w:leftChars="290" w:hanging="1799" w:hangingChars="640"/>
        <w:jc w:val="left"/>
        <w:textAlignment w:val="baseline"/>
        <w:rPr>
          <w:rFonts w:hint="eastAsia" w:ascii="仿宋" w:hAnsi="仿宋" w:eastAsia="仿宋" w:cs="仿宋"/>
          <w:kern w:val="0"/>
          <w:sz w:val="28"/>
          <w:szCs w:val="28"/>
          <w:u w:val="single"/>
        </w:rPr>
      </w:pPr>
      <w:r>
        <w:rPr>
          <w:rFonts w:hint="eastAsia" w:ascii="仿宋" w:hAnsi="仿宋" w:eastAsia="仿宋" w:cs="仿宋"/>
          <w:b/>
          <w:kern w:val="0"/>
          <w:sz w:val="28"/>
          <w:szCs w:val="28"/>
        </w:rPr>
        <w:t>采购方（甲方）：</w:t>
      </w:r>
      <w:r>
        <w:rPr>
          <w:rFonts w:hint="eastAsia" w:ascii="仿宋" w:hAnsi="仿宋" w:eastAsia="仿宋" w:cs="仿宋"/>
          <w:b/>
          <w:kern w:val="0"/>
          <w:sz w:val="28"/>
          <w:szCs w:val="28"/>
          <w:u w:val="single"/>
        </w:rPr>
        <w:t>北京市神经外科研究所</w:t>
      </w:r>
    </w:p>
    <w:p w14:paraId="09A27D12">
      <w:pPr>
        <w:adjustRightInd w:val="0"/>
        <w:spacing w:line="560" w:lineRule="exact"/>
        <w:ind w:left="2503" w:leftChars="1192"/>
        <w:jc w:val="left"/>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 xml:space="preserve"> </w:t>
      </w:r>
    </w:p>
    <w:p w14:paraId="44B2D549">
      <w:pPr>
        <w:adjustRightInd w:val="0"/>
        <w:ind w:firstLine="689" w:firstLineChars="245"/>
        <w:jc w:val="left"/>
        <w:textAlignment w:val="baseline"/>
        <w:rPr>
          <w:rFonts w:hint="eastAsia" w:ascii="仿宋" w:hAnsi="仿宋" w:eastAsia="仿宋" w:cs="仿宋"/>
          <w:b/>
          <w:kern w:val="0"/>
          <w:sz w:val="28"/>
          <w:szCs w:val="28"/>
          <w:u w:val="single"/>
        </w:rPr>
      </w:pPr>
      <w:r>
        <w:rPr>
          <w:rFonts w:hint="eastAsia" w:ascii="仿宋" w:hAnsi="仿宋" w:eastAsia="仿宋" w:cs="仿宋"/>
          <w:b/>
          <w:kern w:val="0"/>
          <w:sz w:val="28"/>
          <w:szCs w:val="28"/>
        </w:rPr>
        <w:t>供货方（乙方）：</w:t>
      </w:r>
    </w:p>
    <w:p w14:paraId="69C739DC">
      <w:pPr>
        <w:adjustRightInd w:val="0"/>
        <w:spacing w:line="560" w:lineRule="exact"/>
        <w:jc w:val="left"/>
        <w:textAlignment w:val="baseline"/>
        <w:rPr>
          <w:rFonts w:hint="eastAsia" w:ascii="仿宋" w:hAnsi="仿宋" w:eastAsia="仿宋" w:cs="仿宋"/>
          <w:b/>
          <w:kern w:val="0"/>
          <w:sz w:val="28"/>
          <w:szCs w:val="28"/>
        </w:rPr>
      </w:pPr>
    </w:p>
    <w:p w14:paraId="4AC434B2">
      <w:pPr>
        <w:adjustRightInd w:val="0"/>
        <w:spacing w:line="560" w:lineRule="exact"/>
        <w:jc w:val="left"/>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r>
        <w:rPr>
          <w:rFonts w:hint="eastAsia" w:ascii="仿宋" w:hAnsi="仿宋" w:eastAsia="仿宋" w:cs="仿宋"/>
          <w:b/>
          <w:kern w:val="0"/>
          <w:sz w:val="28"/>
          <w:szCs w:val="28"/>
        </w:rPr>
        <w:tab/>
      </w:r>
    </w:p>
    <w:p w14:paraId="73F6394C">
      <w:pPr>
        <w:adjustRightInd w:val="0"/>
        <w:spacing w:line="560" w:lineRule="exact"/>
        <w:jc w:val="left"/>
        <w:textAlignment w:val="baseline"/>
        <w:rPr>
          <w:rFonts w:hint="eastAsia" w:ascii="仿宋" w:hAnsi="仿宋" w:eastAsia="仿宋" w:cs="仿宋"/>
          <w:b/>
          <w:kern w:val="0"/>
          <w:sz w:val="28"/>
          <w:szCs w:val="28"/>
        </w:rPr>
      </w:pPr>
    </w:p>
    <w:p w14:paraId="3183ABFA">
      <w:pPr>
        <w:adjustRightInd w:val="0"/>
        <w:spacing w:line="560" w:lineRule="exact"/>
        <w:jc w:val="left"/>
        <w:textAlignment w:val="baseline"/>
        <w:rPr>
          <w:rFonts w:hint="eastAsia" w:ascii="仿宋" w:hAnsi="仿宋" w:eastAsia="仿宋" w:cs="仿宋"/>
          <w:b/>
          <w:kern w:val="0"/>
          <w:sz w:val="28"/>
          <w:szCs w:val="28"/>
        </w:rPr>
      </w:pPr>
    </w:p>
    <w:p w14:paraId="5BA0B839">
      <w:pPr>
        <w:adjustRightInd w:val="0"/>
        <w:spacing w:line="560" w:lineRule="exact"/>
        <w:ind w:firstLine="697" w:firstLineChars="248"/>
        <w:jc w:val="left"/>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合同签订日期：</w:t>
      </w:r>
      <w:r>
        <w:rPr>
          <w:rFonts w:hint="eastAsia" w:ascii="仿宋" w:hAnsi="仿宋" w:eastAsia="仿宋" w:cs="仿宋"/>
          <w:kern w:val="0"/>
          <w:sz w:val="28"/>
          <w:szCs w:val="28"/>
          <w:u w:val="single"/>
        </w:rPr>
        <w:tab/>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rPr>
        <w:tab/>
      </w:r>
      <w:r>
        <w:rPr>
          <w:rFonts w:hint="eastAsia" w:ascii="仿宋" w:hAnsi="仿宋" w:eastAsia="仿宋" w:cs="仿宋"/>
          <w:b/>
          <w:kern w:val="0"/>
          <w:sz w:val="28"/>
          <w:szCs w:val="28"/>
        </w:rPr>
        <w:t>年</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Fonts w:hint="eastAsia" w:ascii="仿宋" w:hAnsi="仿宋" w:eastAsia="仿宋" w:cs="仿宋"/>
          <w:b/>
          <w:kern w:val="0"/>
          <w:sz w:val="28"/>
          <w:szCs w:val="28"/>
        </w:rPr>
        <w:t>月</w:t>
      </w:r>
      <w:r>
        <w:rPr>
          <w:rFonts w:hint="eastAsia" w:ascii="仿宋" w:hAnsi="仿宋" w:eastAsia="仿宋" w:cs="仿宋"/>
          <w:b/>
          <w:kern w:val="0"/>
          <w:sz w:val="28"/>
          <w:szCs w:val="28"/>
          <w:u w:val="single"/>
        </w:rPr>
        <w:t xml:space="preserve"> </w:t>
      </w:r>
      <w:r>
        <w:rPr>
          <w:rFonts w:hint="eastAsia" w:ascii="仿宋" w:hAnsi="仿宋" w:eastAsia="仿宋" w:cs="仿宋"/>
          <w:kern w:val="0"/>
          <w:sz w:val="28"/>
          <w:szCs w:val="28"/>
          <w:u w:val="single"/>
        </w:rPr>
        <w:t xml:space="preserve">   </w:t>
      </w:r>
      <w:r>
        <w:rPr>
          <w:rFonts w:hint="eastAsia" w:ascii="仿宋" w:hAnsi="仿宋" w:eastAsia="仿宋" w:cs="仿宋"/>
          <w:b/>
          <w:kern w:val="0"/>
          <w:sz w:val="28"/>
          <w:szCs w:val="28"/>
        </w:rPr>
        <w:t xml:space="preserve">日 </w:t>
      </w:r>
    </w:p>
    <w:p w14:paraId="0EF53B7C">
      <w:pPr>
        <w:adjustRightInd w:val="0"/>
        <w:spacing w:line="560" w:lineRule="exact"/>
        <w:ind w:firstLine="281" w:firstLineChars="100"/>
        <w:jc w:val="left"/>
        <w:textAlignment w:val="baseline"/>
        <w:rPr>
          <w:rFonts w:hint="eastAsia" w:ascii="仿宋" w:hAnsi="仿宋" w:eastAsia="仿宋" w:cs="仿宋"/>
          <w:b/>
          <w:kern w:val="0"/>
          <w:sz w:val="28"/>
          <w:szCs w:val="28"/>
        </w:rPr>
      </w:pPr>
    </w:p>
    <w:p w14:paraId="433CEF7E">
      <w:pPr>
        <w:adjustRightInd w:val="0"/>
        <w:spacing w:line="560" w:lineRule="exact"/>
        <w:ind w:firstLine="697" w:firstLineChars="248"/>
        <w:jc w:val="left"/>
        <w:textAlignment w:val="baseline"/>
        <w:rPr>
          <w:rFonts w:hint="eastAsia" w:ascii="仿宋" w:hAnsi="仿宋" w:eastAsia="仿宋" w:cs="仿宋"/>
          <w:b/>
          <w:kern w:val="0"/>
          <w:sz w:val="28"/>
          <w:szCs w:val="28"/>
          <w:u w:val="single"/>
        </w:rPr>
      </w:pPr>
      <w:r>
        <w:rPr>
          <w:rFonts w:hint="eastAsia" w:ascii="仿宋" w:hAnsi="仿宋" w:eastAsia="仿宋" w:cs="仿宋"/>
          <w:b/>
          <w:kern w:val="0"/>
          <w:sz w:val="28"/>
          <w:szCs w:val="28"/>
        </w:rPr>
        <w:t>合同签订地点：</w:t>
      </w:r>
      <w:r>
        <w:rPr>
          <w:rFonts w:hint="eastAsia" w:ascii="仿宋" w:hAnsi="仿宋" w:eastAsia="仿宋" w:cs="仿宋"/>
          <w:b/>
          <w:kern w:val="0"/>
          <w:sz w:val="28"/>
          <w:szCs w:val="28"/>
          <w:u w:val="single"/>
        </w:rPr>
        <w:t>北京</w:t>
      </w:r>
    </w:p>
    <w:p w14:paraId="35203498">
      <w:pPr>
        <w:widowControl/>
        <w:autoSpaceDE w:val="0"/>
        <w:autoSpaceDN w:val="0"/>
        <w:adjustRightInd w:val="0"/>
        <w:snapToGrid w:val="0"/>
        <w:spacing w:line="500" w:lineRule="exact"/>
        <w:jc w:val="center"/>
        <w:textAlignment w:val="bottom"/>
        <w:rPr>
          <w:rFonts w:hint="eastAsia" w:ascii="仿宋" w:hAnsi="仿宋" w:eastAsia="仿宋" w:cs="仿宋"/>
          <w:b/>
          <w:kern w:val="0"/>
          <w:sz w:val="44"/>
          <w:szCs w:val="44"/>
        </w:rPr>
      </w:pPr>
    </w:p>
    <w:p w14:paraId="7E0AC701">
      <w:pPr>
        <w:widowControl/>
        <w:autoSpaceDE w:val="0"/>
        <w:autoSpaceDN w:val="0"/>
        <w:adjustRightInd w:val="0"/>
        <w:snapToGrid w:val="0"/>
        <w:spacing w:line="500" w:lineRule="exact"/>
        <w:jc w:val="center"/>
        <w:textAlignment w:val="bottom"/>
        <w:rPr>
          <w:rFonts w:hint="eastAsia" w:ascii="仿宋" w:hAnsi="仿宋" w:eastAsia="仿宋" w:cs="仿宋"/>
          <w:b/>
          <w:kern w:val="0"/>
          <w:sz w:val="44"/>
          <w:szCs w:val="44"/>
        </w:rPr>
      </w:pPr>
    </w:p>
    <w:p w14:paraId="13E1231F">
      <w:pPr>
        <w:widowControl/>
        <w:autoSpaceDE w:val="0"/>
        <w:autoSpaceDN w:val="0"/>
        <w:adjustRightInd w:val="0"/>
        <w:snapToGrid w:val="0"/>
        <w:spacing w:line="500" w:lineRule="exact"/>
        <w:jc w:val="center"/>
        <w:textAlignment w:val="bottom"/>
        <w:rPr>
          <w:rFonts w:hint="eastAsia" w:ascii="仿宋" w:hAnsi="仿宋" w:eastAsia="仿宋" w:cs="仿宋"/>
          <w:b/>
          <w:kern w:val="0"/>
          <w:sz w:val="44"/>
          <w:szCs w:val="44"/>
        </w:rPr>
      </w:pPr>
    </w:p>
    <w:p w14:paraId="5F68B0D8">
      <w:pPr>
        <w:widowControl/>
        <w:autoSpaceDE w:val="0"/>
        <w:autoSpaceDN w:val="0"/>
        <w:adjustRightInd w:val="0"/>
        <w:snapToGrid w:val="0"/>
        <w:spacing w:line="500" w:lineRule="exact"/>
        <w:jc w:val="center"/>
        <w:textAlignment w:val="bottom"/>
        <w:rPr>
          <w:rFonts w:hint="eastAsia" w:ascii="仿宋" w:hAnsi="仿宋" w:eastAsia="仿宋" w:cs="仿宋"/>
          <w:b/>
          <w:kern w:val="0"/>
          <w:sz w:val="44"/>
          <w:szCs w:val="44"/>
        </w:rPr>
      </w:pPr>
    </w:p>
    <w:p w14:paraId="77AD7E3F">
      <w:pPr>
        <w:widowControl/>
        <w:autoSpaceDE w:val="0"/>
        <w:autoSpaceDN w:val="0"/>
        <w:adjustRightInd w:val="0"/>
        <w:snapToGrid w:val="0"/>
        <w:spacing w:line="500" w:lineRule="exact"/>
        <w:jc w:val="center"/>
        <w:textAlignment w:val="bottom"/>
        <w:rPr>
          <w:rFonts w:hint="eastAsia" w:ascii="仿宋" w:hAnsi="仿宋" w:eastAsia="仿宋" w:cs="仿宋"/>
          <w:b/>
          <w:kern w:val="0"/>
          <w:sz w:val="44"/>
          <w:szCs w:val="44"/>
        </w:rPr>
      </w:pPr>
    </w:p>
    <w:p w14:paraId="2CE0EC41">
      <w:pPr>
        <w:widowControl/>
        <w:autoSpaceDE w:val="0"/>
        <w:autoSpaceDN w:val="0"/>
        <w:adjustRightInd w:val="0"/>
        <w:snapToGrid w:val="0"/>
        <w:spacing w:line="500" w:lineRule="exact"/>
        <w:jc w:val="center"/>
        <w:textAlignment w:val="bottom"/>
        <w:rPr>
          <w:rFonts w:hint="eastAsia" w:ascii="仿宋" w:hAnsi="仿宋" w:eastAsia="仿宋" w:cs="仿宋"/>
          <w:b/>
          <w:kern w:val="0"/>
          <w:sz w:val="44"/>
          <w:szCs w:val="44"/>
        </w:rPr>
      </w:pPr>
    </w:p>
    <w:p w14:paraId="36B793F5">
      <w:pPr>
        <w:widowControl/>
        <w:autoSpaceDE w:val="0"/>
        <w:autoSpaceDN w:val="0"/>
        <w:adjustRightInd w:val="0"/>
        <w:snapToGrid w:val="0"/>
        <w:spacing w:afterLines="100" w:line="500" w:lineRule="exact"/>
        <w:jc w:val="center"/>
        <w:textAlignment w:val="bottom"/>
        <w:rPr>
          <w:rFonts w:hint="eastAsia" w:ascii="仿宋" w:hAnsi="仿宋" w:eastAsia="仿宋" w:cs="仿宋"/>
          <w:b/>
          <w:kern w:val="0"/>
          <w:sz w:val="28"/>
          <w:szCs w:val="28"/>
        </w:rPr>
      </w:pPr>
      <w:r>
        <w:rPr>
          <w:rFonts w:hint="eastAsia" w:ascii="仿宋" w:hAnsi="仿宋" w:eastAsia="仿宋" w:cs="仿宋"/>
          <w:b/>
          <w:kern w:val="0"/>
          <w:sz w:val="36"/>
          <w:szCs w:val="36"/>
        </w:rPr>
        <w:t>采购合同</w:t>
      </w:r>
    </w:p>
    <w:p w14:paraId="67025202">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b/>
          <w:kern w:val="0"/>
          <w:sz w:val="24"/>
          <w:szCs w:val="24"/>
        </w:rPr>
        <w:t>采购方（甲方）：北京市神经外科研究所</w:t>
      </w:r>
    </w:p>
    <w:p w14:paraId="533C1D4E">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地址： 北京市丰台区南四环西路119号</w:t>
      </w:r>
    </w:p>
    <w:p w14:paraId="5354AE26">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邮编： 100070</w:t>
      </w:r>
    </w:p>
    <w:p w14:paraId="30B41E22">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 xml:space="preserve">电话：   </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p>
    <w:p w14:paraId="4D0B043B">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0134B7F2">
      <w:pPr>
        <w:widowControl/>
        <w:autoSpaceDE w:val="0"/>
        <w:autoSpaceDN w:val="0"/>
        <w:adjustRightInd w:val="0"/>
        <w:snapToGrid w:val="0"/>
        <w:spacing w:line="400" w:lineRule="exact"/>
        <w:textAlignment w:val="bottom"/>
        <w:rPr>
          <w:rFonts w:hint="eastAsia" w:ascii="仿宋" w:hAnsi="仿宋" w:eastAsia="仿宋" w:cs="仿宋"/>
          <w:sz w:val="24"/>
          <w:szCs w:val="24"/>
          <w:lang w:val="en-US" w:eastAsia="zh-CN" w:bidi="ar-SA"/>
        </w:rPr>
      </w:pPr>
      <w:r>
        <w:rPr>
          <w:rFonts w:hint="eastAsia" w:ascii="仿宋" w:hAnsi="仿宋" w:eastAsia="仿宋" w:cs="仿宋"/>
          <w:b/>
          <w:sz w:val="24"/>
          <w:szCs w:val="24"/>
          <w:lang w:val="en-US" w:eastAsia="zh-CN" w:bidi="ar-SA"/>
        </w:rPr>
        <w:t>供货方（乙方）：</w:t>
      </w:r>
    </w:p>
    <w:p w14:paraId="44F36681">
      <w:pPr>
        <w:adjustRightInd w:val="0"/>
        <w:spacing w:line="400" w:lineRule="exact"/>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地址： </w:t>
      </w:r>
    </w:p>
    <w:p w14:paraId="29BA4816">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邮编：</w:t>
      </w:r>
    </w:p>
    <w:p w14:paraId="2BB7628B">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电话：</w:t>
      </w:r>
    </w:p>
    <w:p w14:paraId="473076E8">
      <w:pPr>
        <w:adjustRightInd w:val="0"/>
        <w:spacing w:beforeLines="50" w:line="400" w:lineRule="exact"/>
        <w:ind w:firstLine="480" w:firstLineChars="200"/>
        <w:jc w:val="both"/>
        <w:textAlignment w:val="baseline"/>
        <w:rPr>
          <w:rFonts w:hint="eastAsia" w:ascii="仿宋" w:hAnsi="仿宋" w:eastAsia="仿宋" w:cs="仿宋"/>
          <w:kern w:val="0"/>
          <w:sz w:val="24"/>
          <w:szCs w:val="20"/>
        </w:rPr>
      </w:pPr>
      <w:r>
        <w:rPr>
          <w:rFonts w:hint="eastAsia" w:ascii="仿宋" w:hAnsi="仿宋" w:eastAsia="仿宋" w:cs="仿宋"/>
          <w:kern w:val="0"/>
          <w:sz w:val="24"/>
          <w:szCs w:val="20"/>
        </w:rPr>
        <w:t>依据《中华人民共和国合同法》及相关法律法规的规定，甲乙双方遵循平等、自愿、公平和诚信的原则，经充分协商，一致同意就甲方购买</w:t>
      </w:r>
      <w:r>
        <w:rPr>
          <w:rFonts w:hint="eastAsia" w:ascii="仿宋" w:hAnsi="仿宋" w:eastAsia="仿宋" w:cs="仿宋"/>
          <w:kern w:val="0"/>
          <w:sz w:val="24"/>
          <w:szCs w:val="20"/>
          <w:u w:val="single"/>
        </w:rPr>
        <w:t xml:space="preserve">   </w:t>
      </w:r>
      <w:r>
        <w:rPr>
          <w:rFonts w:hint="eastAsia" w:ascii="仿宋" w:hAnsi="仿宋" w:eastAsia="仿宋" w:cs="仿宋"/>
          <w:color w:val="FF0000"/>
          <w:kern w:val="0"/>
          <w:sz w:val="24"/>
          <w:szCs w:val="20"/>
          <w:u w:val="single"/>
        </w:rPr>
        <w:t xml:space="preserve"> (此处填中标项目名称)</w:t>
      </w:r>
      <w:r>
        <w:rPr>
          <w:rFonts w:hint="eastAsia" w:ascii="仿宋" w:hAnsi="仿宋" w:eastAsia="仿宋" w:cs="仿宋"/>
          <w:kern w:val="0"/>
          <w:sz w:val="24"/>
          <w:szCs w:val="20"/>
          <w:u w:val="single"/>
        </w:rPr>
        <w:t xml:space="preserve">    </w:t>
      </w:r>
      <w:r>
        <w:rPr>
          <w:rFonts w:hint="eastAsia" w:ascii="仿宋" w:hAnsi="仿宋" w:eastAsia="仿宋" w:cs="仿宋"/>
          <w:kern w:val="0"/>
          <w:sz w:val="24"/>
          <w:szCs w:val="20"/>
        </w:rPr>
        <w:t>的设备供货及安装调试订立本合同，以期共同信守并执行。</w:t>
      </w:r>
    </w:p>
    <w:p w14:paraId="187DFADB">
      <w:pPr>
        <w:adjustRightInd w:val="0"/>
        <w:spacing w:beforeLines="50" w:line="400" w:lineRule="exact"/>
        <w:ind w:firstLine="472" w:firstLineChars="196"/>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一. 定义：</w:t>
      </w:r>
    </w:p>
    <w:p w14:paraId="3E5A5442">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本合同中的下列术语应解释为：</w:t>
      </w:r>
    </w:p>
    <w:p w14:paraId="2A9C378D">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1.1“合同”系指甲、乙双方签署的、合同格式中载明的甲、乙双方所达成的协议，包括所有的附件、附录和构成合同的所有文件。</w:t>
      </w:r>
    </w:p>
    <w:p w14:paraId="105A9688">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1.2“合同价”系指根据合同规定，乙方在完全履行合同义务后,甲方应支付给乙方的价格。</w:t>
      </w:r>
    </w:p>
    <w:p w14:paraId="76363101">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1.3“产品”系指乙方根据合同规定须向甲方提供的一切设备、机械、仪表、备件、工具、手册和其他技术资料及其他材料。</w:t>
      </w:r>
    </w:p>
    <w:p w14:paraId="51F59A79">
      <w:pPr>
        <w:adjustRightInd w:val="0"/>
        <w:spacing w:line="400" w:lineRule="exact"/>
        <w:ind w:firstLine="480" w:firstLineChars="200"/>
        <w:jc w:val="left"/>
        <w:textAlignment w:val="baseline"/>
        <w:rPr>
          <w:rFonts w:hint="eastAsia" w:ascii="仿宋" w:hAnsi="仿宋" w:eastAsia="仿宋" w:cs="仿宋"/>
          <w:b/>
          <w:kern w:val="0"/>
          <w:sz w:val="24"/>
          <w:szCs w:val="24"/>
        </w:rPr>
      </w:pPr>
      <w:r>
        <w:rPr>
          <w:rFonts w:hint="eastAsia" w:ascii="仿宋" w:hAnsi="仿宋" w:eastAsia="仿宋" w:cs="仿宋"/>
          <w:kern w:val="0"/>
          <w:sz w:val="24"/>
          <w:szCs w:val="24"/>
        </w:rPr>
        <w:t>1.4“服务”系指根据合同规定乙方承担与供货有关的辅助服务，如安装、调试、维修、保养、提供技术服务、培训和其他类似的义务。</w:t>
      </w:r>
    </w:p>
    <w:p w14:paraId="1443068E">
      <w:pPr>
        <w:adjustRightInd w:val="0"/>
        <w:spacing w:beforeLines="50" w:line="400" w:lineRule="exact"/>
        <w:ind w:firstLine="472" w:firstLineChars="196"/>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二. 合同文件：</w:t>
      </w:r>
    </w:p>
    <w:p w14:paraId="799DF0D4">
      <w:pPr>
        <w:adjustRightInd w:val="0"/>
        <w:spacing w:line="400" w:lineRule="exact"/>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    本合同所附件下列文件是构成本合同不可分割的部分</w:t>
      </w:r>
    </w:p>
    <w:p w14:paraId="0F6717FB">
      <w:pPr>
        <w:widowControl/>
        <w:autoSpaceDE w:val="0"/>
        <w:autoSpaceDN w:val="0"/>
        <w:adjustRightInd w:val="0"/>
        <w:snapToGrid w:val="0"/>
        <w:spacing w:line="400" w:lineRule="exact"/>
        <w:ind w:firstLine="480" w:firstLineChars="200"/>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2.1  合同及合同条款</w:t>
      </w:r>
    </w:p>
    <w:p w14:paraId="6C842644">
      <w:pPr>
        <w:widowControl/>
        <w:numPr>
          <w:ilvl w:val="1"/>
          <w:numId w:val="15"/>
        </w:numPr>
        <w:autoSpaceDE w:val="0"/>
        <w:autoSpaceDN w:val="0"/>
        <w:adjustRightInd w:val="0"/>
        <w:snapToGrid w:val="0"/>
        <w:spacing w:line="400" w:lineRule="exact"/>
        <w:ind w:left="840" w:hanging="360"/>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 xml:space="preserve">  招标文件</w:t>
      </w:r>
    </w:p>
    <w:p w14:paraId="3D8CD0FD">
      <w:pPr>
        <w:widowControl/>
        <w:autoSpaceDE w:val="0"/>
        <w:autoSpaceDN w:val="0"/>
        <w:adjustRightInd w:val="0"/>
        <w:snapToGrid w:val="0"/>
        <w:spacing w:line="400" w:lineRule="exact"/>
        <w:ind w:left="105" w:leftChars="50" w:firstLine="360" w:firstLineChars="150"/>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2.3  中标人的响应文件及有关澄清资料</w:t>
      </w:r>
    </w:p>
    <w:p w14:paraId="2D5A5334">
      <w:pPr>
        <w:widowControl/>
        <w:autoSpaceDE w:val="0"/>
        <w:autoSpaceDN w:val="0"/>
        <w:adjustRightInd w:val="0"/>
        <w:snapToGrid w:val="0"/>
        <w:spacing w:line="400" w:lineRule="exact"/>
        <w:ind w:left="105" w:leftChars="50" w:firstLine="360" w:firstLineChars="150"/>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2.4  双方的约定的其他补充条款</w:t>
      </w:r>
    </w:p>
    <w:p w14:paraId="2FD22F1C">
      <w:pPr>
        <w:widowControl/>
        <w:autoSpaceDE w:val="0"/>
        <w:autoSpaceDN w:val="0"/>
        <w:adjustRightInd w:val="0"/>
        <w:snapToGrid w:val="0"/>
        <w:spacing w:beforeLines="50" w:line="400" w:lineRule="exact"/>
        <w:ind w:firstLine="472" w:firstLineChars="196"/>
        <w:jc w:val="both"/>
        <w:textAlignment w:val="bottom"/>
        <w:rPr>
          <w:rFonts w:hint="eastAsia" w:ascii="仿宋" w:hAnsi="仿宋" w:eastAsia="仿宋" w:cs="仿宋"/>
          <w:b/>
          <w:kern w:val="0"/>
          <w:sz w:val="24"/>
          <w:szCs w:val="24"/>
        </w:rPr>
      </w:pPr>
      <w:r>
        <w:rPr>
          <w:rFonts w:hint="eastAsia" w:ascii="仿宋" w:hAnsi="仿宋" w:eastAsia="仿宋" w:cs="仿宋"/>
          <w:b/>
          <w:kern w:val="0"/>
          <w:sz w:val="24"/>
          <w:szCs w:val="24"/>
        </w:rPr>
        <w:t>三. 购置设备：</w:t>
      </w:r>
    </w:p>
    <w:p w14:paraId="5AECBA60">
      <w:pPr>
        <w:widowControl/>
        <w:autoSpaceDE w:val="0"/>
        <w:autoSpaceDN w:val="0"/>
        <w:adjustRightInd w:val="0"/>
        <w:snapToGrid w:val="0"/>
        <w:spacing w:line="400" w:lineRule="exact"/>
        <w:ind w:firstLine="480" w:firstLineChars="200"/>
        <w:jc w:val="both"/>
        <w:textAlignment w:val="bottom"/>
        <w:rPr>
          <w:rFonts w:hint="eastAsia" w:ascii="仿宋" w:hAnsi="仿宋" w:eastAsia="仿宋" w:cs="仿宋"/>
          <w:kern w:val="0"/>
          <w:sz w:val="24"/>
          <w:szCs w:val="24"/>
        </w:rPr>
      </w:pPr>
      <w:r>
        <w:rPr>
          <w:rFonts w:hint="eastAsia" w:ascii="仿宋" w:hAnsi="仿宋" w:eastAsia="仿宋" w:cs="仿宋"/>
          <w:kern w:val="0"/>
          <w:sz w:val="24"/>
          <w:szCs w:val="24"/>
        </w:rPr>
        <w:t>3.1 货物名称：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；型号：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数量：</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；制造厂商：</w:t>
      </w:r>
      <w:r>
        <w:rPr>
          <w:rFonts w:hint="eastAsia" w:ascii="仿宋" w:hAnsi="仿宋" w:eastAsia="仿宋" w:cs="仿宋"/>
          <w:kern w:val="0"/>
          <w:sz w:val="24"/>
          <w:szCs w:val="24"/>
          <w:u w:val="single"/>
        </w:rPr>
        <w:t xml:space="preserve">  </w:t>
      </w:r>
    </w:p>
    <w:p w14:paraId="0A1E2874">
      <w:pPr>
        <w:widowControl/>
        <w:autoSpaceDE w:val="0"/>
        <w:autoSpaceDN w:val="0"/>
        <w:adjustRightInd w:val="0"/>
        <w:snapToGrid w:val="0"/>
        <w:spacing w:line="400" w:lineRule="exact"/>
        <w:ind w:firstLine="240" w:firstLineChars="100"/>
        <w:jc w:val="both"/>
        <w:textAlignment w:val="bottom"/>
        <w:rPr>
          <w:rFonts w:hint="eastAsia" w:ascii="仿宋" w:hAnsi="仿宋" w:eastAsia="仿宋" w:cs="仿宋"/>
          <w:color w:val="FF0000"/>
          <w:kern w:val="0"/>
          <w:sz w:val="24"/>
          <w:szCs w:val="24"/>
        </w:rPr>
      </w:pPr>
      <w:r>
        <w:rPr>
          <w:rFonts w:hint="eastAsia" w:ascii="仿宋" w:hAnsi="仿宋" w:eastAsia="仿宋" w:cs="仿宋"/>
          <w:kern w:val="0"/>
          <w:sz w:val="24"/>
          <w:szCs w:val="24"/>
        </w:rPr>
        <w:t xml:space="preserve">  3.2 配置：详见附件一：配置清单。</w:t>
      </w:r>
    </w:p>
    <w:p w14:paraId="018C7F9F">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3.3 合同价（总金额）：</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；大写：。单价</w:t>
      </w:r>
    </w:p>
    <w:p w14:paraId="6105C72A">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该合同价格包括但不限于：货物，所有境内、外运输费用及保险、包装费用、安装、调试、维修、保养、提供技术服务、培训和其他类似的义务。</w:t>
      </w:r>
    </w:p>
    <w:p w14:paraId="3867B3DD">
      <w:pPr>
        <w:adjustRightInd w:val="0"/>
        <w:snapToGri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3.4 交货时间：自合同签订之日起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天之内；</w:t>
      </w:r>
    </w:p>
    <w:p w14:paraId="5F2092C5">
      <w:pPr>
        <w:adjustRightInd w:val="0"/>
        <w:spacing w:line="400" w:lineRule="exact"/>
        <w:ind w:firstLine="472" w:firstLineChars="197"/>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0"/>
        </w:rPr>
        <w:t xml:space="preserve">3.5 </w:t>
      </w:r>
      <w:r>
        <w:rPr>
          <w:rFonts w:hint="eastAsia" w:ascii="仿宋" w:hAnsi="仿宋" w:eastAsia="仿宋" w:cs="仿宋"/>
          <w:kern w:val="0"/>
          <w:sz w:val="24"/>
          <w:szCs w:val="24"/>
        </w:rPr>
        <w:t>技术规格：乙方提供和交付的货物技术规格应与投标文件规定的技术规格以及向甲方提供备案的所附的技术规格响应表相一致。</w:t>
      </w:r>
    </w:p>
    <w:p w14:paraId="2E30E355">
      <w:pPr>
        <w:adjustRightInd w:val="0"/>
        <w:spacing w:line="400" w:lineRule="exact"/>
        <w:ind w:firstLine="480" w:firstLineChars="200"/>
        <w:jc w:val="left"/>
        <w:textAlignment w:val="baseline"/>
        <w:rPr>
          <w:rFonts w:hint="eastAsia" w:ascii="仿宋" w:hAnsi="仿宋" w:eastAsia="仿宋" w:cs="仿宋"/>
          <w:kern w:val="0"/>
          <w:sz w:val="24"/>
          <w:szCs w:val="20"/>
        </w:rPr>
      </w:pPr>
      <w:r>
        <w:rPr>
          <w:rFonts w:hint="eastAsia" w:ascii="仿宋" w:hAnsi="仿宋" w:eastAsia="仿宋" w:cs="仿宋"/>
          <w:kern w:val="0"/>
          <w:sz w:val="24"/>
          <w:szCs w:val="20"/>
        </w:rPr>
        <w:t>3.6 专利权：乙方应保证甲方在使用该货物或其任何一部分时不受第三方提出侵犯其专利权、商标权和工业设计权的起诉。</w:t>
      </w:r>
    </w:p>
    <w:p w14:paraId="3968390F">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0"/>
        </w:rPr>
        <w:t xml:space="preserve">3.7 </w:t>
      </w:r>
      <w:r>
        <w:rPr>
          <w:rFonts w:hint="eastAsia" w:ascii="仿宋" w:hAnsi="仿宋" w:eastAsia="仿宋" w:cs="仿宋"/>
          <w:kern w:val="0"/>
          <w:sz w:val="24"/>
          <w:szCs w:val="24"/>
        </w:rPr>
        <w:t>验收标准：验收合格的制造商企业标准。</w:t>
      </w:r>
    </w:p>
    <w:p w14:paraId="3250D52F">
      <w:pPr>
        <w:adjustRightInd w:val="0"/>
        <w:spacing w:beforeLines="50" w:line="400" w:lineRule="exact"/>
        <w:ind w:firstLine="472" w:firstLineChars="196"/>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四. 包装要求：</w:t>
      </w:r>
    </w:p>
    <w:p w14:paraId="790912EA">
      <w:pPr>
        <w:tabs>
          <w:tab w:val="left" w:pos="560"/>
        </w:tabs>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4.1除合同另有规定外，乙方供应的全部货物均应按标准进口产品保护措施进行包装。该包装应适应于远距离运输、防潮、防震、防锈和防野蛮装卸，确保货物安全无损运抵现场。由于包装不善所引起的货物锈蚀、损坏和损失均由乙方承担。</w:t>
      </w:r>
    </w:p>
    <w:p w14:paraId="107EB6AE">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4.2每件包装箱内应附一份由原制造厂出具的详细装箱单和质量合格证。</w:t>
      </w:r>
    </w:p>
    <w:p w14:paraId="03AF4F68">
      <w:pPr>
        <w:adjustRightInd w:val="0"/>
        <w:spacing w:beforeLines="50" w:line="400" w:lineRule="exact"/>
        <w:ind w:left="487" w:leftChars="200" w:hanging="67" w:hangingChars="28"/>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五. 交货地点和方式：</w:t>
      </w:r>
    </w:p>
    <w:p w14:paraId="4A26F9ED">
      <w:pPr>
        <w:adjustRightInd w:val="0"/>
        <w:spacing w:line="400" w:lineRule="exact"/>
        <w:ind w:firstLine="480" w:firstLineChars="200"/>
        <w:jc w:val="left"/>
        <w:textAlignment w:val="baseline"/>
        <w:rPr>
          <w:rFonts w:hint="eastAsia" w:ascii="仿宋" w:hAnsi="仿宋" w:eastAsia="仿宋" w:cs="仿宋"/>
          <w:b/>
          <w:kern w:val="0"/>
          <w:sz w:val="24"/>
          <w:szCs w:val="24"/>
        </w:rPr>
      </w:pPr>
      <w:r>
        <w:rPr>
          <w:rFonts w:hint="eastAsia" w:ascii="仿宋" w:hAnsi="仿宋" w:eastAsia="仿宋" w:cs="仿宋"/>
          <w:kern w:val="0"/>
          <w:sz w:val="24"/>
          <w:szCs w:val="24"/>
        </w:rPr>
        <w:t>5.1 交货地点为甲方所在地。</w:t>
      </w:r>
    </w:p>
    <w:p w14:paraId="28027D79">
      <w:pPr>
        <w:tabs>
          <w:tab w:val="left" w:pos="525"/>
          <w:tab w:val="left" w:pos="560"/>
        </w:tabs>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5.2 乙方装运的货物不应超过合同规定的数量或重量。否则，乙方应对超交数量或重量而产生的一切后果负责。</w:t>
      </w:r>
    </w:p>
    <w:p w14:paraId="1EF6A4CF">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5.3 乙方</w:t>
      </w:r>
      <w:r>
        <w:rPr>
          <w:rFonts w:hint="eastAsia" w:ascii="仿宋" w:hAnsi="仿宋" w:eastAsia="仿宋" w:cs="仿宋"/>
          <w:spacing w:val="-16"/>
          <w:kern w:val="0"/>
          <w:sz w:val="24"/>
          <w:szCs w:val="24"/>
        </w:rPr>
        <w:t>应按照双方签订的合同规定交货。交货时</w:t>
      </w:r>
      <w:r>
        <w:rPr>
          <w:rFonts w:hint="eastAsia" w:ascii="仿宋" w:hAnsi="仿宋" w:eastAsia="仿宋" w:cs="仿宋"/>
          <w:kern w:val="0"/>
          <w:sz w:val="24"/>
          <w:szCs w:val="24"/>
        </w:rPr>
        <w:t>乙方</w:t>
      </w:r>
      <w:r>
        <w:rPr>
          <w:rFonts w:hint="eastAsia" w:ascii="仿宋" w:hAnsi="仿宋" w:eastAsia="仿宋" w:cs="仿宋"/>
          <w:spacing w:val="-16"/>
          <w:kern w:val="0"/>
          <w:sz w:val="24"/>
          <w:szCs w:val="24"/>
        </w:rPr>
        <w:t>应向甲方提供下列单据：</w:t>
      </w:r>
    </w:p>
    <w:p w14:paraId="38F97099">
      <w:pPr>
        <w:numPr>
          <w:ilvl w:val="0"/>
          <w:numId w:val="16"/>
        </w:numPr>
        <w:tabs>
          <w:tab w:val="clear" w:pos="1241"/>
        </w:tabs>
        <w:adjustRightInd/>
        <w:spacing w:line="400" w:lineRule="exact"/>
        <w:ind w:left="1260" w:hanging="54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乙方出具的收货证明；</w:t>
      </w:r>
    </w:p>
    <w:p w14:paraId="3F044E5C">
      <w:pPr>
        <w:numPr>
          <w:ilvl w:val="0"/>
          <w:numId w:val="16"/>
        </w:numPr>
        <w:tabs>
          <w:tab w:val="clear" w:pos="1241"/>
        </w:tabs>
        <w:adjustRightInd/>
        <w:spacing w:line="400" w:lineRule="exact"/>
        <w:ind w:left="1260" w:hanging="54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制造厂家出具的质量检验证书和数量证明书；</w:t>
      </w:r>
    </w:p>
    <w:p w14:paraId="63845876">
      <w:pPr>
        <w:numPr>
          <w:ilvl w:val="0"/>
          <w:numId w:val="16"/>
        </w:numPr>
        <w:tabs>
          <w:tab w:val="clear" w:pos="1241"/>
        </w:tabs>
        <w:adjustRightInd/>
        <w:spacing w:line="400" w:lineRule="exact"/>
        <w:ind w:left="1260" w:hanging="54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制造厂出具的明细装箱单正本一份，副本三份； </w:t>
      </w:r>
    </w:p>
    <w:p w14:paraId="1F529AFF">
      <w:pPr>
        <w:numPr>
          <w:ilvl w:val="0"/>
          <w:numId w:val="16"/>
        </w:numPr>
        <w:tabs>
          <w:tab w:val="clear" w:pos="1241"/>
        </w:tabs>
        <w:adjustRightInd/>
        <w:spacing w:line="400" w:lineRule="exact"/>
        <w:ind w:left="1260" w:hanging="54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设备验收证书。</w:t>
      </w:r>
    </w:p>
    <w:p w14:paraId="598D6B8B">
      <w:pPr>
        <w:adjustRightInd w:val="0"/>
        <w:spacing w:beforeLines="50" w:line="400" w:lineRule="exact"/>
        <w:ind w:firstLine="472" w:firstLineChars="196"/>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六. 支付价款：</w:t>
      </w:r>
    </w:p>
    <w:p w14:paraId="6363B3E7">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6.1 本合同以人民币付款。</w:t>
      </w:r>
    </w:p>
    <w:p w14:paraId="503A9263">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6.2 付款方式：</w:t>
      </w:r>
    </w:p>
    <w:p w14:paraId="7942425B">
      <w:pPr>
        <w:adjustRightInd/>
        <w:spacing w:line="360" w:lineRule="auto"/>
        <w:ind w:left="420" w:leftChars="200"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合同签订后七</w:t>
      </w:r>
      <w:r>
        <w:rPr>
          <w:rFonts w:hint="eastAsia" w:ascii="仿宋" w:hAnsi="仿宋" w:eastAsia="仿宋" w:cs="仿宋"/>
          <w:kern w:val="0"/>
          <w:sz w:val="24"/>
          <w:szCs w:val="20"/>
        </w:rPr>
        <w:t>个工作日内</w:t>
      </w:r>
      <w:r>
        <w:rPr>
          <w:rFonts w:hint="eastAsia" w:ascii="仿宋" w:hAnsi="仿宋" w:eastAsia="仿宋" w:cs="仿宋"/>
          <w:kern w:val="2"/>
          <w:sz w:val="24"/>
          <w:szCs w:val="24"/>
        </w:rPr>
        <w:t>，乙方向甲方提交合同款</w:t>
      </w:r>
      <w:r>
        <w:rPr>
          <w:rFonts w:hint="eastAsia" w:ascii="仿宋" w:hAnsi="仿宋" w:eastAsia="仿宋" w:cs="仿宋"/>
          <w:kern w:val="2"/>
          <w:sz w:val="24"/>
          <w:szCs w:val="24"/>
          <w:u w:val="single"/>
        </w:rPr>
        <w:t xml:space="preserve"> 40 %</w:t>
      </w:r>
      <w:r>
        <w:rPr>
          <w:rFonts w:hint="eastAsia" w:ascii="仿宋" w:hAnsi="仿宋" w:eastAsia="仿宋" w:cs="仿宋"/>
          <w:kern w:val="2"/>
          <w:sz w:val="24"/>
          <w:szCs w:val="24"/>
        </w:rPr>
        <w:t>的银行保函（35%保函保证期与货期一致，5%保函保证期与质保期一致），甲方收到银行保函及合同款发票后向乙方一次性支付100 %的合同款。货到验收合格且质保期结束后，甲方退还乙方银行保函。</w:t>
      </w:r>
    </w:p>
    <w:p w14:paraId="69E771E6">
      <w:pPr>
        <w:adjustRightInd w:val="0"/>
        <w:spacing w:line="400" w:lineRule="exact"/>
        <w:ind w:left="456" w:leftChars="217"/>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6.3 乙方开户行：                  账号：</w:t>
      </w:r>
    </w:p>
    <w:p w14:paraId="4F7FE58F">
      <w:pPr>
        <w:adjustRightInd w:val="0"/>
        <w:spacing w:line="400" w:lineRule="exact"/>
        <w:ind w:left="522" w:hanging="522"/>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       开户行行号：                  </w:t>
      </w:r>
    </w:p>
    <w:p w14:paraId="5ECF6A3B">
      <w:pPr>
        <w:adjustRightInd w:val="0"/>
        <w:spacing w:line="400" w:lineRule="exact"/>
        <w:ind w:left="522" w:hanging="522"/>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       收款联系人（财务）：</w:t>
      </w:r>
    </w:p>
    <w:p w14:paraId="415F6963">
      <w:pPr>
        <w:adjustRightInd w:val="0"/>
        <w:spacing w:line="400" w:lineRule="exact"/>
        <w:ind w:left="522" w:hanging="522"/>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       收款联系人电话（财务）：</w:t>
      </w:r>
    </w:p>
    <w:p w14:paraId="6136B44A">
      <w:pPr>
        <w:adjustRightInd w:val="0"/>
        <w:spacing w:beforeLines="50" w:line="400" w:lineRule="exact"/>
        <w:ind w:firstLine="482" w:firstLineChars="200"/>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 xml:space="preserve">七. 本合同赠送 </w:t>
      </w:r>
    </w:p>
    <w:p w14:paraId="777FA760">
      <w:pPr>
        <w:adjustRightInd w:val="0"/>
        <w:spacing w:line="400" w:lineRule="exact"/>
        <w:ind w:left="520" w:hanging="520"/>
        <w:jc w:val="left"/>
        <w:textAlignment w:val="baseline"/>
        <w:rPr>
          <w:rFonts w:hint="eastAsia" w:ascii="仿宋" w:hAnsi="仿宋" w:eastAsia="仿宋" w:cs="仿宋"/>
          <w:bCs/>
          <w:kern w:val="0"/>
          <w:sz w:val="24"/>
          <w:szCs w:val="24"/>
          <w:u w:val="single"/>
        </w:rPr>
      </w:pPr>
      <w:r>
        <w:rPr>
          <w:rFonts w:hint="eastAsia" w:ascii="仿宋" w:hAnsi="仿宋" w:eastAsia="仿宋" w:cs="仿宋"/>
          <w:kern w:val="0"/>
          <w:sz w:val="24"/>
          <w:szCs w:val="24"/>
        </w:rPr>
        <w:t xml:space="preserve">    </w:t>
      </w:r>
      <w:r>
        <w:rPr>
          <w:rFonts w:hint="eastAsia" w:ascii="仿宋" w:hAnsi="仿宋" w:eastAsia="仿宋" w:cs="仿宋"/>
          <w:bCs/>
          <w:kern w:val="0"/>
          <w:sz w:val="24"/>
          <w:szCs w:val="24"/>
        </w:rPr>
        <w:t>乙方向甲方赠送</w:t>
      </w:r>
      <w:r>
        <w:rPr>
          <w:rFonts w:hint="eastAsia" w:ascii="仿宋" w:hAnsi="仿宋" w:eastAsia="仿宋" w:cs="仿宋"/>
          <w:bCs/>
          <w:kern w:val="0"/>
          <w:sz w:val="24"/>
          <w:szCs w:val="24"/>
          <w:u w:val="single"/>
        </w:rPr>
        <w:t xml:space="preserve">  无  </w:t>
      </w:r>
      <w:r>
        <w:rPr>
          <w:rFonts w:hint="eastAsia" w:ascii="仿宋" w:hAnsi="仿宋" w:eastAsia="仿宋" w:cs="仿宋"/>
          <w:bCs/>
          <w:kern w:val="0"/>
          <w:sz w:val="24"/>
          <w:szCs w:val="24"/>
        </w:rPr>
        <w:t>。</w:t>
      </w:r>
    </w:p>
    <w:p w14:paraId="250EC2D2">
      <w:pPr>
        <w:adjustRightInd/>
        <w:spacing w:beforeLines="50" w:line="400" w:lineRule="exact"/>
        <w:ind w:firstLine="472" w:firstLineChars="196"/>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八.  验收：</w:t>
      </w:r>
    </w:p>
    <w:p w14:paraId="2A56F1FC">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8.1在发货前，乙方应对货物的质量、规格、性能、数量和重量等进行准确而全面的检验，并出具一份证明货物符合合同规定的证书。该证书将作为提交付款单据的一部分，但有关质量、规格、性能、数量或重要的检验不应视为最终检验。乙方检验的结果和详细要求应在质量证书中加以说明。</w:t>
      </w:r>
    </w:p>
    <w:p w14:paraId="24A862CD">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8.2如果货物的质量和规格与合同不符，或在质量保证期内证实货物是有缺陷的，包括潜在缺陷或使用不符合要求的材料，乙方同意甲方单方申请甲方所在地质检机构或有关部门进行检查，并有权凭质检证书向乙方提出索赔。</w:t>
      </w:r>
    </w:p>
    <w:p w14:paraId="43096D22">
      <w:pPr>
        <w:adjustRightInd w:val="0"/>
        <w:spacing w:line="400" w:lineRule="exact"/>
        <w:ind w:firstLine="477" w:firstLineChars="199"/>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8.3货到安装、调试、验收合格之日起</w:t>
      </w:r>
      <w:r>
        <w:rPr>
          <w:rFonts w:hint="eastAsia" w:ascii="仿宋" w:hAnsi="仿宋" w:eastAsia="仿宋" w:cs="仿宋"/>
          <w:kern w:val="0"/>
          <w:sz w:val="24"/>
          <w:szCs w:val="24"/>
          <w:u w:val="single"/>
        </w:rPr>
        <w:t xml:space="preserve"> 30 </w:t>
      </w:r>
      <w:r>
        <w:rPr>
          <w:rFonts w:hint="eastAsia" w:ascii="仿宋" w:hAnsi="仿宋" w:eastAsia="仿宋" w:cs="仿宋"/>
          <w:kern w:val="0"/>
          <w:sz w:val="24"/>
          <w:szCs w:val="24"/>
        </w:rPr>
        <w:t>日内，如无提出异议，乙方则认为甲方视产品为合格产品。</w:t>
      </w:r>
    </w:p>
    <w:p w14:paraId="286EF521">
      <w:pPr>
        <w:adjustRightInd w:val="0"/>
        <w:snapToGrid w:val="0"/>
        <w:spacing w:beforeLines="50" w:line="400" w:lineRule="exact"/>
        <w:ind w:firstLine="472" w:firstLineChars="196"/>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九. 质量保证及售后服务：</w:t>
      </w:r>
    </w:p>
    <w:p w14:paraId="4A265638">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9.1乙方应保证货物是全新、未使用过的正品，并完全符合合同规定的质量、规格和性能的要求。乙方应保证其货物在正确安装、正常使用和保养条件下，在其使用寿命内应具有满意的性能。</w:t>
      </w:r>
    </w:p>
    <w:p w14:paraId="33ABDB19">
      <w:pPr>
        <w:adjustRightInd/>
        <w:spacing w:line="4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9.2 质量保证期</w:t>
      </w:r>
      <w:r>
        <w:rPr>
          <w:rFonts w:hint="eastAsia" w:ascii="仿宋" w:hAnsi="仿宋" w:eastAsia="仿宋" w:cs="仿宋"/>
          <w:kern w:val="0"/>
          <w:sz w:val="24"/>
          <w:szCs w:val="20"/>
        </w:rPr>
        <w:t>自安装、调试、验收合格之日起</w:t>
      </w:r>
      <w:r>
        <w:rPr>
          <w:rFonts w:hint="eastAsia" w:ascii="仿宋" w:hAnsi="仿宋" w:eastAsia="仿宋" w:cs="仿宋"/>
          <w:kern w:val="0"/>
          <w:sz w:val="24"/>
          <w:szCs w:val="20"/>
          <w:u w:val="single"/>
        </w:rPr>
        <w:t xml:space="preserve">   </w:t>
      </w:r>
      <w:r>
        <w:rPr>
          <w:rFonts w:hint="eastAsia" w:ascii="仿宋" w:hAnsi="仿宋" w:eastAsia="仿宋" w:cs="仿宋"/>
          <w:kern w:val="0"/>
          <w:sz w:val="24"/>
          <w:szCs w:val="20"/>
        </w:rPr>
        <w:t>个月。</w:t>
      </w:r>
      <w:r>
        <w:rPr>
          <w:rFonts w:hint="eastAsia" w:ascii="仿宋" w:hAnsi="仿宋" w:eastAsia="仿宋" w:cs="仿宋"/>
          <w:kern w:val="0"/>
          <w:sz w:val="24"/>
          <w:szCs w:val="24"/>
        </w:rPr>
        <w:t>质量保证期内，乙方应对由于设计、工艺或材料的缺陷而发生的任何不足或故障负责，费用由乙方负担。质量保证期满，乙方为甲方提供终身保修有偿服务。保修期满后整机每年常规保修费用不超过购置费的5%。</w:t>
      </w:r>
    </w:p>
    <w:p w14:paraId="1A4E7786">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9.3根据当地检验结果，或者在质量保证期内，如果货物的数量、质量或规格与合同不符，或证明货物是有缺陷的，包括潜在的缺陷或使用不符合要求的材料等，甲方应在质量保证期内以书面形式向乙方提出本保证下的索赔。</w:t>
      </w:r>
    </w:p>
    <w:p w14:paraId="0ECCB3C8">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9.4关于维修服务和技术支持的质量保障见乙方投标文件。</w:t>
      </w:r>
    </w:p>
    <w:p w14:paraId="55081D5F">
      <w:pPr>
        <w:adjustRightInd w:val="0"/>
        <w:spacing w:line="400" w:lineRule="exact"/>
        <w:ind w:firstLine="477" w:firstLineChars="199"/>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9.5公证：公证费由提出公证的一方承担。</w:t>
      </w:r>
    </w:p>
    <w:p w14:paraId="4F96F2BC">
      <w:pPr>
        <w:adjustRightInd w:val="0"/>
        <w:spacing w:line="400" w:lineRule="exact"/>
        <w:ind w:firstLine="477" w:firstLineChars="199"/>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9.6 经销商售后服务联系方式：</w:t>
      </w:r>
    </w:p>
    <w:p w14:paraId="4AC81028">
      <w:pPr>
        <w:adjustRightInd w:val="0"/>
        <w:spacing w:line="400" w:lineRule="exact"/>
        <w:ind w:firstLine="477" w:firstLineChars="199"/>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公司名称：</w:t>
      </w:r>
    </w:p>
    <w:p w14:paraId="04462CDC">
      <w:pPr>
        <w:adjustRightInd w:val="0"/>
        <w:spacing w:line="400" w:lineRule="exact"/>
        <w:ind w:firstLine="477" w:firstLineChars="199"/>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联 系 人：</w:t>
      </w:r>
    </w:p>
    <w:p w14:paraId="60816DFE">
      <w:pPr>
        <w:adjustRightInd w:val="0"/>
        <w:spacing w:line="400" w:lineRule="exact"/>
        <w:ind w:firstLine="477" w:firstLineChars="199"/>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联系电话：</w:t>
      </w:r>
    </w:p>
    <w:p w14:paraId="4A136298">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color w:val="000000"/>
          <w:kern w:val="0"/>
          <w:sz w:val="24"/>
          <w:szCs w:val="20"/>
        </w:rPr>
        <w:t>9.7 乙方为采购方提供一次免费移机（包括拆装机、包装、运输）及设备移机后的安装调试。</w:t>
      </w:r>
    </w:p>
    <w:p w14:paraId="65AD13E6">
      <w:pPr>
        <w:adjustRightInd w:val="0"/>
        <w:spacing w:line="400" w:lineRule="exact"/>
        <w:ind w:firstLine="477" w:firstLineChars="199"/>
        <w:jc w:val="left"/>
        <w:textAlignment w:val="baseline"/>
        <w:rPr>
          <w:rFonts w:hint="eastAsia" w:ascii="仿宋" w:hAnsi="仿宋" w:eastAsia="仿宋" w:cs="仿宋"/>
          <w:kern w:val="0"/>
          <w:sz w:val="24"/>
          <w:szCs w:val="24"/>
        </w:rPr>
      </w:pPr>
    </w:p>
    <w:p w14:paraId="566C8D92">
      <w:pPr>
        <w:adjustRightInd/>
        <w:spacing w:beforeLines="50" w:line="400" w:lineRule="exact"/>
        <w:ind w:firstLine="472" w:firstLineChars="196"/>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 索赔：</w:t>
      </w:r>
    </w:p>
    <w:p w14:paraId="68BF575D">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10.1甲方有权根据出具的质检机构或有关部门质检证书向乙方提出索赔，除责任应由保险公司或运输部门承担的之外。</w:t>
      </w:r>
    </w:p>
    <w:p w14:paraId="75440594">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10.2根据合同约定的检验期和质量保证期内，如果乙方对甲方提出的索赔和差异负有责任，乙方应按照甲方同意的下列一种或多种方式解决索赔事宜。</w:t>
      </w:r>
    </w:p>
    <w:p w14:paraId="78EAA8FD">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 乙方同意退货，并用合同中规定的同种货币将货款退还给甲方，并承担由此发生的一切损失和费用，包括利息、银行手续费、运费、保险费、检验费、仓储费、装卸费以及为保护拒收的货物所需的其它必要费用。</w:t>
      </w:r>
    </w:p>
    <w:p w14:paraId="066BEDF1">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 根据货物的低劣程度、损坏程度以及甲方所遭受损失的数额，经甲、乙双方商定同意降低货物的价格。</w:t>
      </w:r>
    </w:p>
    <w:p w14:paraId="70B544B8">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(3) 用符合规定要求的新零件、部件或设备来更换有缺陷的部分，乙方应承担一切费用和风险，并负担甲方所遭受的一切直接费用。同时，乙方应按合同第九条规定，对更换件相应延长质量保证期。</w:t>
      </w:r>
    </w:p>
    <w:p w14:paraId="52D16EC4">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10.3如果在甲方发出索赔通知后20天内，乙方未作答复，上述索赔应视为已被乙方接受，甲方将按照本合同第10.2 条规定的任何一种方法要求乙方解决索赔事宜。</w:t>
      </w:r>
    </w:p>
    <w:p w14:paraId="2B975086">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10.4除甲方事先书面同意外，乙方不得部分转让或全部转让其应履行的合同义务，否则，乙方应向甲方承担全部违约责任。</w:t>
      </w:r>
    </w:p>
    <w:p w14:paraId="4E981ECB">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十一. 延迟交货：</w:t>
      </w:r>
    </w:p>
    <w:p w14:paraId="5AA884E3">
      <w:pPr>
        <w:adjustRightInd w:val="0"/>
        <w:spacing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kern w:val="0"/>
          <w:sz w:val="24"/>
          <w:szCs w:val="24"/>
        </w:rPr>
        <w:t>11.1乙方应按照其在投标函中自定的日期交付甲方使用。</w:t>
      </w:r>
    </w:p>
    <w:p w14:paraId="3B7A3A2D">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11.2如果乙方毫无理由地拖延交货，或乙方不能按合同提供甲方所需型号之货物，应向甲方承担违约责任。包括但不限于：</w:t>
      </w:r>
    </w:p>
    <w:p w14:paraId="771FA3D6">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（1）向甲方支付违约金，每延迟一日，乙方按合同总金额每日千分之一的比例支付违约金；</w:t>
      </w:r>
    </w:p>
    <w:p w14:paraId="7F0D3221">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（2）乙方逾期支付本合同标的物超过30日时，甲方有权单方解除合同，乙方承担因此给甲方造成的损失.。</w:t>
      </w:r>
    </w:p>
    <w:p w14:paraId="17A32687">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11.3在履行合同过程中，如果乙方遇到不能按时交货和提供服务的情况，应及时以书面形式将不能按时交货的理由、延误时间通知甲方。甲方在收到乙方通知后，应对情况进行分析，决定是否修改合同、酌情延长交货时间或终止合同。</w:t>
      </w:r>
    </w:p>
    <w:p w14:paraId="388E4BF8">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十二.  违约责任：</w:t>
      </w:r>
    </w:p>
    <w:p w14:paraId="79AE7AB2">
      <w:pPr>
        <w:adjustRightInd/>
        <w:spacing w:line="400" w:lineRule="exact"/>
        <w:ind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12.1若甲方不能按合同向乙方付清全款，违约金为每延迟一日，甲方按合同未支付金额每日千分之一的比例支付违约金，但总额不得超过合同未支付金额的</w:t>
      </w:r>
      <w:r>
        <w:rPr>
          <w:rFonts w:hint="eastAsia" w:ascii="仿宋" w:hAnsi="仿宋" w:eastAsia="仿宋" w:cs="仿宋"/>
          <w:kern w:val="0"/>
          <w:sz w:val="24"/>
          <w:szCs w:val="24"/>
          <w:u w:val="single"/>
        </w:rPr>
        <w:t>5%</w:t>
      </w:r>
      <w:r>
        <w:rPr>
          <w:rFonts w:hint="eastAsia" w:ascii="仿宋" w:hAnsi="仿宋" w:eastAsia="仿宋" w:cs="仿宋"/>
          <w:kern w:val="0"/>
          <w:sz w:val="24"/>
          <w:szCs w:val="24"/>
        </w:rPr>
        <w:t>。</w:t>
      </w:r>
    </w:p>
    <w:p w14:paraId="6FAA0529">
      <w:pPr>
        <w:widowControl/>
        <w:autoSpaceDE w:val="0"/>
        <w:autoSpaceDN w:val="0"/>
        <w:adjustRightInd w:val="0"/>
        <w:snapToGrid w:val="0"/>
        <w:spacing w:line="400" w:lineRule="exact"/>
        <w:ind w:firstLine="480" w:firstLineChars="200"/>
        <w:jc w:val="both"/>
        <w:textAlignment w:val="bottom"/>
        <w:rPr>
          <w:rFonts w:hint="eastAsia" w:ascii="仿宋" w:hAnsi="仿宋" w:eastAsia="仿宋" w:cs="仿宋"/>
          <w:kern w:val="0"/>
          <w:sz w:val="24"/>
          <w:szCs w:val="24"/>
        </w:rPr>
      </w:pPr>
      <w:r>
        <w:rPr>
          <w:rFonts w:hint="eastAsia" w:ascii="仿宋" w:hAnsi="仿宋" w:eastAsia="仿宋" w:cs="仿宋"/>
          <w:kern w:val="0"/>
          <w:sz w:val="24"/>
          <w:szCs w:val="24"/>
        </w:rPr>
        <w:t>12.2 若乙方未能履行其技术支持与售后服务响应文件中的内容，乙方应承担由此给甲方造成的经济损失。</w:t>
      </w:r>
    </w:p>
    <w:p w14:paraId="13A67079">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十三.  不可抗力：</w:t>
      </w:r>
    </w:p>
    <w:p w14:paraId="771A0E46">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13.1 如果双方任何一方由于经双方同意属于不可抗力的事故，致使影响合同履行时，履行合同的期限应予以延长，延长的期限应相当于事故所影响的时间。</w:t>
      </w:r>
    </w:p>
    <w:p w14:paraId="289017EC">
      <w:pPr>
        <w:adjustRightInd w:val="0"/>
        <w:spacing w:after="120" w:line="400" w:lineRule="exact"/>
        <w:ind w:left="-48" w:leftChars="-23"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13.2 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14:paraId="3C4C83E5">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十四.  税费：</w:t>
      </w:r>
    </w:p>
    <w:p w14:paraId="05D8D377">
      <w:pPr>
        <w:adjustRightInd w:val="0"/>
        <w:spacing w:after="120" w:line="400" w:lineRule="exact"/>
        <w:ind w:firstLine="496" w:firstLineChars="207"/>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中国政府根据现行税法对乙方征收的与本合同有关的一切税费均由乙方负担, 对甲方征收的与本合同有关的一切税费均由甲方负担。</w:t>
      </w:r>
    </w:p>
    <w:p w14:paraId="5A9FBDDA">
      <w:pPr>
        <w:adjustRightInd w:val="0"/>
        <w:snapToGrid w:val="0"/>
        <w:spacing w:beforeLines="50" w:line="400" w:lineRule="exact"/>
        <w:ind w:firstLine="472" w:firstLineChars="196"/>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十五. 争议管辖：</w:t>
      </w:r>
    </w:p>
    <w:p w14:paraId="774509DE">
      <w:pPr>
        <w:adjustRightInd w:val="0"/>
        <w:snapToGri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在执行本合同中所发生的或与本合同有关的一切争端，甲、乙双方应通过友好协商解决。若协商不成，双方同意通过司法途径解决该事项，诉讼管辖地为甲方所在地人民法院。</w:t>
      </w:r>
    </w:p>
    <w:p w14:paraId="5DDC80A2">
      <w:pPr>
        <w:adjustRightInd w:val="0"/>
        <w:spacing w:beforeLines="50" w:line="400" w:lineRule="exact"/>
        <w:ind w:left="522" w:hanging="522"/>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 xml:space="preserve"> 十六.  违约终止合同：</w:t>
      </w:r>
    </w:p>
    <w:p w14:paraId="6C3DFDCD">
      <w:pPr>
        <w:adjustRightInd w:val="0"/>
        <w:spacing w:line="400" w:lineRule="exact"/>
        <w:ind w:right="17"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16.1 如果乙方有如下违约行为，甲方可向乙方发出书面违约通知，从而终止部分或全部合同：</w:t>
      </w:r>
    </w:p>
    <w:p w14:paraId="09164334">
      <w:pPr>
        <w:adjustRightInd w:val="0"/>
        <w:spacing w:line="400" w:lineRule="exact"/>
        <w:ind w:left="957" w:leftChars="257" w:right="17" w:hanging="417" w:hangingChars="174"/>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 如果乙方未能按合同规定的期限或甲方同意延长的限期内提供部分或全部货物；</w:t>
      </w:r>
    </w:p>
    <w:p w14:paraId="33150381">
      <w:pPr>
        <w:adjustRightInd w:val="0"/>
        <w:spacing w:line="400" w:lineRule="exact"/>
        <w:ind w:left="957" w:leftChars="257" w:right="17" w:hanging="417" w:hangingChars="174"/>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(2) 乙方在收到甲方发出的违约通知后30天内，或经甲方书面认可延长的时间内未能纠正其过失；</w:t>
      </w:r>
    </w:p>
    <w:p w14:paraId="4F7619FD">
      <w:pPr>
        <w:adjustRightInd w:val="0"/>
        <w:spacing w:line="400" w:lineRule="exact"/>
        <w:ind w:left="837" w:leftChars="257" w:right="17" w:hanging="297" w:hangingChars="124"/>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(3) 如果乙方未能履行合同规定的其它任何义务。</w:t>
      </w:r>
    </w:p>
    <w:p w14:paraId="4A31ECCD">
      <w:pPr>
        <w:adjustRightInd w:val="0"/>
        <w:spacing w:line="400" w:lineRule="exact"/>
        <w:ind w:right="17" w:firstLine="480" w:firstLineChars="200"/>
        <w:jc w:val="left"/>
        <w:textAlignment w:val="baseline"/>
        <w:rPr>
          <w:rFonts w:hint="eastAsia" w:ascii="仿宋" w:hAnsi="仿宋" w:eastAsia="仿宋" w:cs="仿宋"/>
          <w:b/>
          <w:kern w:val="0"/>
          <w:sz w:val="24"/>
          <w:szCs w:val="24"/>
        </w:rPr>
      </w:pPr>
      <w:r>
        <w:rPr>
          <w:rFonts w:hint="eastAsia" w:ascii="仿宋" w:hAnsi="仿宋" w:eastAsia="仿宋" w:cs="仿宋"/>
          <w:kern w:val="0"/>
          <w:sz w:val="24"/>
          <w:szCs w:val="24"/>
        </w:rPr>
        <w:t>16.2 甲方根据上述第16.1条规定，终止了全部或部分合同后，甲方可以依其认为适当的条件和方法购买类似未交的货物，乙方应承担甲方购买类似货物所超出的费用部分，并继续执行合同中未终止部分。</w:t>
      </w:r>
    </w:p>
    <w:p w14:paraId="457AEB3A">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十七.  破产终止合同：</w:t>
      </w:r>
    </w:p>
    <w:p w14:paraId="08B84F2C">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如果乙方进入破产程序、清算或无清偿能力时，甲方可在任何时候以书面形式通知乙方终止合同，终止该合同将不损害或影响甲方已经采取或将要采取的补救措施的权利。</w:t>
      </w:r>
    </w:p>
    <w:p w14:paraId="7A8C9AC3">
      <w:pPr>
        <w:adjustRightInd w:val="0"/>
        <w:spacing w:beforeLines="50" w:line="400" w:lineRule="exact"/>
        <w:ind w:left="456" w:leftChars="200" w:hanging="36" w:hangingChars="15"/>
        <w:jc w:val="left"/>
        <w:textAlignment w:val="baseline"/>
        <w:rPr>
          <w:rFonts w:hint="eastAsia" w:ascii="仿宋" w:hAnsi="仿宋" w:eastAsia="仿宋" w:cs="仿宋"/>
          <w:b/>
          <w:color w:val="FF0000"/>
          <w:kern w:val="0"/>
          <w:sz w:val="24"/>
          <w:szCs w:val="24"/>
        </w:rPr>
      </w:pPr>
      <w:r>
        <w:rPr>
          <w:rFonts w:hint="eastAsia" w:ascii="仿宋" w:hAnsi="仿宋" w:eastAsia="仿宋" w:cs="仿宋"/>
          <w:b/>
          <w:kern w:val="0"/>
          <w:sz w:val="24"/>
          <w:szCs w:val="24"/>
        </w:rPr>
        <w:t>十八.  保密：</w:t>
      </w:r>
    </w:p>
    <w:p w14:paraId="68CE99E1">
      <w:pPr>
        <w:adjustRightInd w:val="0"/>
        <w:spacing w:line="400" w:lineRule="exact"/>
        <w:ind w:firstLine="480" w:firstLineChars="200"/>
        <w:jc w:val="left"/>
        <w:textAlignment w:val="baseline"/>
        <w:rPr>
          <w:rFonts w:hint="eastAsia" w:ascii="仿宋" w:hAnsi="仿宋" w:eastAsia="仿宋" w:cs="仿宋"/>
          <w:kern w:val="0"/>
          <w:sz w:val="24"/>
          <w:szCs w:val="20"/>
        </w:rPr>
      </w:pPr>
      <w:r>
        <w:rPr>
          <w:rFonts w:hint="eastAsia" w:ascii="仿宋" w:hAnsi="仿宋" w:eastAsia="仿宋" w:cs="仿宋"/>
          <w:kern w:val="0"/>
          <w:sz w:val="24"/>
          <w:szCs w:val="20"/>
        </w:rPr>
        <w:t>甲乙双方对本合同与本合同有关的一切信息负有保密义务。未经另一方事先书面同意，任何一方不得将该信息的任何部分向任何合同外第三方或社会公众披露。如果政府部门要求甲方或乙方提供保密信息，该方应将此要求及时通知另一方。</w:t>
      </w:r>
    </w:p>
    <w:p w14:paraId="0C33549A">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十九.  适用法律</w:t>
      </w:r>
    </w:p>
    <w:p w14:paraId="60A0D9C6">
      <w:pPr>
        <w:adjustRightInd w:val="0"/>
        <w:spacing w:line="400" w:lineRule="exact"/>
        <w:ind w:left="456" w:leftChars="217"/>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本合同应按中华人民共和国的法律进行解释。</w:t>
      </w:r>
    </w:p>
    <w:p w14:paraId="51510D8B">
      <w:pPr>
        <w:adjustRightInd w:val="0"/>
        <w:spacing w:beforeLines="50" w:line="400" w:lineRule="exact"/>
        <w:ind w:left="456" w:leftChars="200" w:hanging="36" w:hangingChars="15"/>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二十.  合同生效及其它：</w:t>
      </w:r>
    </w:p>
    <w:p w14:paraId="2DD8CB7E">
      <w:pPr>
        <w:adjustRightInd w:val="0"/>
        <w:spacing w:line="400" w:lineRule="exact"/>
        <w:ind w:left="456" w:leftChars="200" w:hanging="36" w:hangingChars="1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20.1 合同应在双方签字后即开始生效。   </w:t>
      </w:r>
    </w:p>
    <w:p w14:paraId="1C3A1944">
      <w:pPr>
        <w:adjustRightInd w:val="0"/>
        <w:spacing w:line="400" w:lineRule="exact"/>
        <w:ind w:left="456" w:leftChars="200" w:hanging="36" w:hangingChars="1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20.2 本合同壹式六份，以中文书写，甲方执四份、乙方执二份。</w:t>
      </w:r>
    </w:p>
    <w:p w14:paraId="3C523423">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20.3 如需修改或补充合同内容，经协商，双方应签署书面修改或补充协议，该协议将作为本合同不可分割的一部分。</w:t>
      </w:r>
    </w:p>
    <w:p w14:paraId="38078F50">
      <w:pPr>
        <w:adjustRightInd w:val="0"/>
        <w:spacing w:line="400" w:lineRule="exact"/>
        <w:ind w:left="516" w:leftChars="200" w:hanging="96" w:hangingChars="40"/>
        <w:jc w:val="left"/>
        <w:textAlignment w:val="baseline"/>
        <w:rPr>
          <w:rFonts w:hint="eastAsia" w:ascii="仿宋" w:hAnsi="仿宋" w:eastAsia="仿宋" w:cs="仿宋"/>
          <w:b/>
          <w:kern w:val="0"/>
          <w:sz w:val="24"/>
          <w:szCs w:val="24"/>
        </w:rPr>
      </w:pPr>
      <w:r>
        <w:rPr>
          <w:rFonts w:hint="eastAsia" w:ascii="仿宋" w:hAnsi="仿宋" w:eastAsia="仿宋" w:cs="仿宋"/>
          <w:b/>
          <w:kern w:val="0"/>
          <w:sz w:val="24"/>
          <w:szCs w:val="24"/>
        </w:rPr>
        <w:t>二十一. 附件：</w:t>
      </w:r>
    </w:p>
    <w:p w14:paraId="247F0E78">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附件一：配置</w:t>
      </w:r>
      <w:r>
        <w:rPr>
          <w:rFonts w:hint="eastAsia" w:ascii="仿宋" w:hAnsi="仿宋" w:eastAsia="仿宋" w:cs="仿宋"/>
          <w:bCs/>
          <w:kern w:val="0"/>
          <w:sz w:val="24"/>
          <w:szCs w:val="24"/>
        </w:rPr>
        <w:t>清单</w:t>
      </w:r>
    </w:p>
    <w:p w14:paraId="73A63584">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附件二：售后服务承诺书</w:t>
      </w:r>
    </w:p>
    <w:p w14:paraId="23B9F4F9">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附件三：分项报价表</w:t>
      </w:r>
    </w:p>
    <w:p w14:paraId="2FB2B7FD">
      <w:pPr>
        <w:adjustRightInd w:val="0"/>
        <w:spacing w:line="400" w:lineRule="exact"/>
        <w:ind w:firstLine="480" w:firstLineChars="200"/>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（以下无正文）</w:t>
      </w:r>
    </w:p>
    <w:p w14:paraId="72218851">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3FFEC581">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221D6196">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签署页</w:t>
      </w:r>
    </w:p>
    <w:p w14:paraId="27637130">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278C30FF">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5F54667C">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甲方（章）：</w:t>
      </w:r>
    </w:p>
    <w:p w14:paraId="3F538472">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4334272D">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法定代表人或委托代理人（签字）：</w:t>
      </w:r>
    </w:p>
    <w:p w14:paraId="3F791A1F">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3417E0F4">
      <w:pPr>
        <w:widowControl/>
        <w:autoSpaceDE w:val="0"/>
        <w:autoSpaceDN w:val="0"/>
        <w:adjustRightInd w:val="0"/>
        <w:snapToGrid w:val="0"/>
        <w:spacing w:line="400" w:lineRule="exact"/>
        <w:ind w:firstLine="4680" w:firstLineChars="1950"/>
        <w:jc w:val="left"/>
        <w:textAlignment w:val="bottom"/>
        <w:rPr>
          <w:rFonts w:hint="eastAsia" w:ascii="仿宋" w:hAnsi="仿宋" w:eastAsia="仿宋" w:cs="仿宋"/>
          <w:kern w:val="0"/>
          <w:sz w:val="24"/>
          <w:szCs w:val="24"/>
        </w:rPr>
      </w:pPr>
    </w:p>
    <w:p w14:paraId="40A82523">
      <w:pPr>
        <w:widowControl/>
        <w:autoSpaceDE w:val="0"/>
        <w:autoSpaceDN w:val="0"/>
        <w:adjustRightInd w:val="0"/>
        <w:snapToGrid w:val="0"/>
        <w:spacing w:line="400" w:lineRule="exact"/>
        <w:ind w:firstLine="4680" w:firstLineChars="1950"/>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签字日期：</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   月    日</w:t>
      </w:r>
    </w:p>
    <w:p w14:paraId="39DC2D21">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563C66DE">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05081C65">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乙方（章）：</w:t>
      </w:r>
    </w:p>
    <w:p w14:paraId="4E766FB9">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03314EA0">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法定代表人或委托代理人（签字）：</w:t>
      </w:r>
    </w:p>
    <w:p w14:paraId="018F7080">
      <w:pPr>
        <w:widowControl/>
        <w:autoSpaceDE w:val="0"/>
        <w:autoSpaceDN w:val="0"/>
        <w:adjustRightInd w:val="0"/>
        <w:snapToGrid w:val="0"/>
        <w:spacing w:line="400" w:lineRule="exact"/>
        <w:jc w:val="left"/>
        <w:textAlignment w:val="bottom"/>
        <w:rPr>
          <w:rFonts w:hint="eastAsia" w:ascii="仿宋" w:hAnsi="仿宋" w:eastAsia="仿宋" w:cs="仿宋"/>
          <w:kern w:val="0"/>
          <w:sz w:val="24"/>
          <w:szCs w:val="24"/>
        </w:rPr>
      </w:pPr>
    </w:p>
    <w:p w14:paraId="51078C44">
      <w:pPr>
        <w:widowControl/>
        <w:autoSpaceDE w:val="0"/>
        <w:autoSpaceDN w:val="0"/>
        <w:adjustRightInd w:val="0"/>
        <w:snapToGrid w:val="0"/>
        <w:spacing w:line="400" w:lineRule="exact"/>
        <w:ind w:firstLine="4080" w:firstLineChars="1700"/>
        <w:jc w:val="left"/>
        <w:textAlignment w:val="bottom"/>
        <w:rPr>
          <w:rFonts w:hint="eastAsia" w:ascii="仿宋" w:hAnsi="仿宋" w:eastAsia="仿宋" w:cs="仿宋"/>
          <w:kern w:val="0"/>
          <w:sz w:val="24"/>
          <w:szCs w:val="24"/>
        </w:rPr>
      </w:pPr>
    </w:p>
    <w:p w14:paraId="1166CC7B">
      <w:pPr>
        <w:widowControl/>
        <w:autoSpaceDE w:val="0"/>
        <w:autoSpaceDN w:val="0"/>
        <w:adjustRightInd w:val="0"/>
        <w:snapToGrid w:val="0"/>
        <w:spacing w:line="400" w:lineRule="exact"/>
        <w:ind w:firstLine="4680" w:firstLineChars="1950"/>
        <w:jc w:val="left"/>
        <w:textAlignment w:val="bottom"/>
        <w:rPr>
          <w:rFonts w:hint="eastAsia" w:ascii="仿宋" w:hAnsi="仿宋" w:eastAsia="仿宋" w:cs="仿宋"/>
          <w:kern w:val="0"/>
          <w:sz w:val="24"/>
          <w:szCs w:val="24"/>
        </w:rPr>
      </w:pPr>
      <w:r>
        <w:rPr>
          <w:rFonts w:hint="eastAsia" w:ascii="仿宋" w:hAnsi="仿宋" w:eastAsia="仿宋" w:cs="仿宋"/>
          <w:kern w:val="0"/>
          <w:sz w:val="24"/>
          <w:szCs w:val="24"/>
        </w:rPr>
        <w:t>签字日期：</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   月    日</w:t>
      </w:r>
    </w:p>
    <w:p w14:paraId="73193119">
      <w:pPr>
        <w:widowControl/>
        <w:spacing w:line="360" w:lineRule="auto"/>
        <w:jc w:val="center"/>
        <w:rPr>
          <w:rFonts w:ascii="仿宋" w:hAnsi="仿宋" w:eastAsia="仿宋" w:cs="仿宋"/>
          <w:sz w:val="48"/>
          <w:szCs w:val="48"/>
        </w:rPr>
      </w:pPr>
      <w:r>
        <w:rPr>
          <w:rFonts w:hint="eastAsia" w:ascii="仿宋" w:hAnsi="仿宋" w:eastAsia="仿宋" w:cs="仿宋"/>
          <w:kern w:val="0"/>
          <w:sz w:val="24"/>
          <w:szCs w:val="24"/>
        </w:rPr>
        <w:t xml:space="preserve"> </w:t>
      </w:r>
      <w:r>
        <w:rPr>
          <w:rFonts w:hint="eastAsia" w:ascii="仿宋" w:hAnsi="仿宋" w:eastAsia="仿宋" w:cs="仿宋"/>
          <w:b/>
          <w:color w:val="000000"/>
          <w:sz w:val="24"/>
        </w:rPr>
        <w:br w:type="page"/>
      </w:r>
    </w:p>
    <w:p w14:paraId="0797B930">
      <w:pPr>
        <w:spacing w:line="360" w:lineRule="auto"/>
        <w:jc w:val="center"/>
        <w:outlineLvl w:val="0"/>
        <w:rPr>
          <w:rFonts w:ascii="仿宋" w:hAnsi="仿宋" w:eastAsia="仿宋" w:cs="仿宋"/>
          <w:b/>
          <w:sz w:val="36"/>
          <w:szCs w:val="36"/>
        </w:rPr>
      </w:pPr>
      <w:bookmarkStart w:id="323" w:name="_Toc13211"/>
      <w:bookmarkStart w:id="324" w:name="_Toc7707"/>
      <w:bookmarkStart w:id="325" w:name="_Toc22056"/>
      <w:r>
        <w:rPr>
          <w:rFonts w:hint="eastAsia" w:ascii="仿宋" w:hAnsi="仿宋" w:eastAsia="仿宋" w:cs="仿宋"/>
          <w:b/>
          <w:sz w:val="32"/>
          <w:szCs w:val="32"/>
        </w:rPr>
        <w:t>第七章   投标文件格式</w:t>
      </w:r>
      <w:bookmarkEnd w:id="323"/>
      <w:bookmarkEnd w:id="324"/>
      <w:bookmarkEnd w:id="325"/>
    </w:p>
    <w:p w14:paraId="5A91FFF3">
      <w:pPr>
        <w:tabs>
          <w:tab w:val="left" w:pos="900"/>
          <w:tab w:val="left" w:pos="1980"/>
        </w:tabs>
        <w:snapToGrid w:val="0"/>
        <w:spacing w:line="360" w:lineRule="auto"/>
        <w:ind w:left="142"/>
        <w:rPr>
          <w:rFonts w:ascii="仿宋" w:hAnsi="仿宋" w:eastAsia="仿宋" w:cs="仿宋"/>
          <w:b/>
          <w:sz w:val="24"/>
        </w:rPr>
      </w:pPr>
    </w:p>
    <w:p w14:paraId="70F56772">
      <w:pPr>
        <w:tabs>
          <w:tab w:val="left" w:pos="900"/>
          <w:tab w:val="left" w:pos="1980"/>
        </w:tabs>
        <w:snapToGrid w:val="0"/>
        <w:spacing w:line="360" w:lineRule="auto"/>
        <w:ind w:left="142"/>
        <w:rPr>
          <w:rFonts w:ascii="仿宋" w:hAnsi="仿宋" w:eastAsia="仿宋" w:cs="仿宋"/>
          <w:b/>
          <w:sz w:val="24"/>
        </w:rPr>
      </w:pPr>
    </w:p>
    <w:p w14:paraId="1D284CAC">
      <w:pPr>
        <w:tabs>
          <w:tab w:val="left" w:pos="900"/>
          <w:tab w:val="left" w:pos="1980"/>
        </w:tabs>
        <w:snapToGrid w:val="0"/>
        <w:spacing w:line="360" w:lineRule="auto"/>
        <w:ind w:left="142"/>
        <w:rPr>
          <w:rFonts w:ascii="仿宋" w:hAnsi="仿宋" w:eastAsia="仿宋" w:cs="仿宋"/>
          <w:sz w:val="24"/>
        </w:rPr>
      </w:pPr>
      <w:r>
        <w:rPr>
          <w:rFonts w:hint="eastAsia" w:ascii="仿宋" w:hAnsi="仿宋" w:eastAsia="仿宋" w:cs="仿宋"/>
          <w:b/>
          <w:sz w:val="24"/>
        </w:rPr>
        <w:t>投标人编制文件须知</w:t>
      </w:r>
    </w:p>
    <w:p w14:paraId="175F4DA7">
      <w:pPr>
        <w:tabs>
          <w:tab w:val="left" w:pos="900"/>
          <w:tab w:val="left" w:pos="1980"/>
        </w:tabs>
        <w:snapToGrid w:val="0"/>
        <w:spacing w:line="360" w:lineRule="auto"/>
        <w:ind w:left="142"/>
        <w:rPr>
          <w:rFonts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78D18969">
      <w:pPr>
        <w:tabs>
          <w:tab w:val="left" w:pos="900"/>
          <w:tab w:val="left" w:pos="1980"/>
        </w:tabs>
        <w:snapToGrid w:val="0"/>
        <w:spacing w:line="360" w:lineRule="auto"/>
        <w:ind w:left="142"/>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3668A54">
      <w:pPr>
        <w:tabs>
          <w:tab w:val="left" w:pos="900"/>
          <w:tab w:val="left" w:pos="1980"/>
        </w:tabs>
        <w:snapToGrid w:val="0"/>
        <w:spacing w:line="360" w:lineRule="auto"/>
        <w:ind w:left="142"/>
        <w:rPr>
          <w:rFonts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30CDB834">
      <w:pPr>
        <w:widowControl/>
        <w:jc w:val="left"/>
        <w:outlineLvl w:val="1"/>
        <w:rPr>
          <w:rFonts w:ascii="仿宋" w:hAnsi="仿宋" w:eastAsia="仿宋" w:cs="仿宋"/>
          <w:b/>
          <w:kern w:val="0"/>
          <w:sz w:val="30"/>
          <w:szCs w:val="20"/>
        </w:rPr>
      </w:pPr>
      <w:r>
        <w:rPr>
          <w:rFonts w:hint="eastAsia" w:ascii="仿宋" w:hAnsi="仿宋" w:eastAsia="仿宋" w:cs="仿宋"/>
          <w:sz w:val="24"/>
        </w:rPr>
        <w:br w:type="page"/>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Start w:id="326" w:name="_Toc142311060"/>
      <w:bookmarkStart w:id="327" w:name="_Toc305158827"/>
      <w:bookmarkStart w:id="328" w:name="_Toc226965832"/>
      <w:bookmarkStart w:id="329" w:name="_Toc195842924"/>
      <w:bookmarkStart w:id="330" w:name="_Toc265228397"/>
      <w:bookmarkStart w:id="331" w:name="_Toc226337255"/>
      <w:bookmarkStart w:id="332" w:name="_Toc305158901"/>
      <w:bookmarkStart w:id="333" w:name="_Toc226965749"/>
      <w:bookmarkStart w:id="334" w:name="_Toc264969249"/>
      <w:bookmarkStart w:id="335" w:name="_Toc150480796"/>
      <w:bookmarkStart w:id="336" w:name="_Toc150774763"/>
      <w:bookmarkStart w:id="337" w:name="_Toc127151558"/>
      <w:bookmarkStart w:id="338" w:name="_Toc226309803"/>
      <w:r>
        <w:rPr>
          <w:rFonts w:hint="eastAsia" w:ascii="仿宋" w:hAnsi="仿宋" w:eastAsia="仿宋" w:cs="仿宋"/>
          <w:b/>
          <w:spacing w:val="20"/>
          <w:sz w:val="24"/>
        </w:rPr>
        <w:t>一、资格证明文件格式</w:t>
      </w:r>
    </w:p>
    <w:p w14:paraId="6B659042">
      <w:pPr>
        <w:rPr>
          <w:rFonts w:ascii="仿宋" w:hAnsi="仿宋" w:eastAsia="仿宋" w:cs="仿宋"/>
          <w:b/>
          <w:spacing w:val="20"/>
          <w:szCs w:val="21"/>
        </w:rPr>
      </w:pPr>
    </w:p>
    <w:p w14:paraId="3A9FC0FB">
      <w:pPr>
        <w:rPr>
          <w:rFonts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3D23AD2A">
      <w:pPr>
        <w:jc w:val="center"/>
        <w:rPr>
          <w:rFonts w:ascii="仿宋" w:hAnsi="仿宋" w:eastAsia="仿宋" w:cs="仿宋"/>
          <w:szCs w:val="21"/>
        </w:rPr>
      </w:pPr>
    </w:p>
    <w:p w14:paraId="08C2FA53">
      <w:pPr>
        <w:jc w:val="center"/>
        <w:rPr>
          <w:rFonts w:ascii="仿宋" w:hAnsi="仿宋" w:eastAsia="仿宋" w:cs="仿宋"/>
          <w:b/>
          <w:spacing w:val="60"/>
          <w:sz w:val="84"/>
          <w:szCs w:val="84"/>
        </w:rPr>
      </w:pPr>
    </w:p>
    <w:p w14:paraId="45249FD9">
      <w:pPr>
        <w:jc w:val="center"/>
        <w:rPr>
          <w:rFonts w:ascii="仿宋" w:hAnsi="仿宋" w:eastAsia="仿宋" w:cs="仿宋"/>
          <w:b/>
          <w:spacing w:val="60"/>
          <w:sz w:val="84"/>
          <w:szCs w:val="84"/>
        </w:rPr>
      </w:pPr>
    </w:p>
    <w:p w14:paraId="7CD2905A">
      <w:pPr>
        <w:pStyle w:val="7"/>
        <w:rPr>
          <w:rFonts w:ascii="仿宋" w:hAnsi="仿宋" w:eastAsia="仿宋" w:cs="仿宋"/>
        </w:rPr>
      </w:pPr>
    </w:p>
    <w:p w14:paraId="141D29F2">
      <w:pPr>
        <w:jc w:val="center"/>
        <w:rPr>
          <w:rFonts w:ascii="仿宋" w:hAnsi="仿宋" w:eastAsia="仿宋" w:cs="仿宋"/>
          <w:b/>
          <w:spacing w:val="60"/>
          <w:sz w:val="84"/>
          <w:szCs w:val="84"/>
        </w:rPr>
      </w:pPr>
      <w:r>
        <w:rPr>
          <w:rFonts w:hint="eastAsia" w:ascii="仿宋" w:hAnsi="仿宋" w:eastAsia="仿宋" w:cs="仿宋"/>
          <w:b/>
          <w:spacing w:val="60"/>
          <w:sz w:val="84"/>
          <w:szCs w:val="84"/>
        </w:rPr>
        <w:t>投 标 文 件</w:t>
      </w:r>
    </w:p>
    <w:p w14:paraId="53231D7B">
      <w:pPr>
        <w:jc w:val="center"/>
        <w:rPr>
          <w:rFonts w:ascii="仿宋" w:hAnsi="仿宋" w:eastAsia="仿宋" w:cs="仿宋"/>
          <w:b/>
          <w:spacing w:val="60"/>
          <w:sz w:val="52"/>
          <w:szCs w:val="52"/>
        </w:rPr>
      </w:pPr>
    </w:p>
    <w:p w14:paraId="777D5190">
      <w:pPr>
        <w:jc w:val="center"/>
        <w:rPr>
          <w:rFonts w:ascii="仿宋" w:hAnsi="仿宋" w:eastAsia="仿宋" w:cs="仿宋"/>
          <w:b/>
          <w:spacing w:val="60"/>
          <w:sz w:val="52"/>
          <w:szCs w:val="52"/>
        </w:rPr>
      </w:pPr>
      <w:r>
        <w:rPr>
          <w:rFonts w:hint="eastAsia" w:ascii="仿宋" w:hAnsi="仿宋" w:eastAsia="仿宋" w:cs="仿宋"/>
          <w:b/>
          <w:spacing w:val="60"/>
          <w:sz w:val="52"/>
          <w:szCs w:val="52"/>
        </w:rPr>
        <w:t>（资格证明文件）</w:t>
      </w:r>
    </w:p>
    <w:p w14:paraId="61CE9015">
      <w:pPr>
        <w:ind w:firstLine="542" w:firstLineChars="150"/>
        <w:rPr>
          <w:rFonts w:ascii="仿宋" w:hAnsi="仿宋" w:eastAsia="仿宋" w:cs="仿宋"/>
          <w:b/>
          <w:spacing w:val="20"/>
          <w:sz w:val="32"/>
          <w:szCs w:val="32"/>
        </w:rPr>
      </w:pPr>
    </w:p>
    <w:p w14:paraId="098C3787">
      <w:pPr>
        <w:pStyle w:val="7"/>
        <w:rPr>
          <w:rFonts w:ascii="仿宋" w:hAnsi="仿宋" w:eastAsia="仿宋" w:cs="仿宋"/>
        </w:rPr>
      </w:pPr>
    </w:p>
    <w:p w14:paraId="3F53C03B">
      <w:pPr>
        <w:ind w:firstLine="542" w:firstLineChars="150"/>
        <w:rPr>
          <w:rFonts w:ascii="仿宋" w:hAnsi="仿宋" w:eastAsia="仿宋" w:cs="仿宋"/>
          <w:b/>
          <w:spacing w:val="20"/>
          <w:sz w:val="32"/>
          <w:szCs w:val="32"/>
        </w:rPr>
      </w:pPr>
    </w:p>
    <w:p w14:paraId="5F148E33">
      <w:pPr>
        <w:ind w:firstLine="542" w:firstLineChars="150"/>
        <w:rPr>
          <w:rFonts w:ascii="仿宋" w:hAnsi="仿宋" w:eastAsia="仿宋" w:cs="仿宋"/>
          <w:b/>
          <w:spacing w:val="20"/>
          <w:sz w:val="32"/>
          <w:szCs w:val="32"/>
        </w:rPr>
      </w:pPr>
    </w:p>
    <w:p w14:paraId="17080F25">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项目名称:</w:t>
      </w:r>
    </w:p>
    <w:p w14:paraId="1B4FE089">
      <w:pPr>
        <w:ind w:firstLine="542" w:firstLineChars="150"/>
        <w:rPr>
          <w:rFonts w:ascii="仿宋" w:hAnsi="仿宋" w:eastAsia="仿宋" w:cs="仿宋"/>
          <w:b/>
          <w:spacing w:val="20"/>
          <w:sz w:val="32"/>
          <w:szCs w:val="32"/>
        </w:rPr>
      </w:pPr>
    </w:p>
    <w:p w14:paraId="6DF274E1">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项目编号/包号：</w:t>
      </w:r>
    </w:p>
    <w:p w14:paraId="1D61D37F">
      <w:pPr>
        <w:ind w:firstLine="542" w:firstLineChars="150"/>
        <w:rPr>
          <w:rFonts w:ascii="仿宋" w:hAnsi="仿宋" w:eastAsia="仿宋" w:cs="仿宋"/>
          <w:b/>
          <w:spacing w:val="20"/>
          <w:sz w:val="32"/>
          <w:szCs w:val="32"/>
        </w:rPr>
      </w:pPr>
    </w:p>
    <w:p w14:paraId="195AA579">
      <w:pPr>
        <w:ind w:firstLine="542" w:firstLineChars="150"/>
        <w:rPr>
          <w:rFonts w:ascii="仿宋" w:hAnsi="仿宋" w:eastAsia="仿宋" w:cs="仿宋"/>
          <w:b/>
          <w:spacing w:val="20"/>
          <w:sz w:val="32"/>
          <w:szCs w:val="32"/>
        </w:rPr>
      </w:pPr>
    </w:p>
    <w:p w14:paraId="0BB35BA2">
      <w:pPr>
        <w:jc w:val="center"/>
        <w:rPr>
          <w:rFonts w:ascii="仿宋" w:hAnsi="仿宋" w:eastAsia="仿宋" w:cs="仿宋"/>
          <w:b/>
          <w:spacing w:val="20"/>
          <w:sz w:val="32"/>
          <w:szCs w:val="32"/>
        </w:rPr>
      </w:pPr>
      <w:r>
        <w:rPr>
          <w:rFonts w:hint="eastAsia" w:ascii="仿宋" w:hAnsi="仿宋" w:eastAsia="仿宋" w:cs="仿宋"/>
          <w:b/>
          <w:sz w:val="32"/>
          <w:szCs w:val="32"/>
        </w:rPr>
        <w:t xml:space="preserve"> </w:t>
      </w:r>
    </w:p>
    <w:p w14:paraId="5DDB9334">
      <w:pPr>
        <w:jc w:val="center"/>
        <w:rPr>
          <w:rFonts w:ascii="仿宋" w:hAnsi="仿宋" w:eastAsia="仿宋" w:cs="仿宋"/>
          <w:b/>
          <w:spacing w:val="20"/>
          <w:sz w:val="32"/>
          <w:szCs w:val="32"/>
        </w:rPr>
      </w:pPr>
    </w:p>
    <w:p w14:paraId="0A6AE2C3">
      <w:pPr>
        <w:spacing w:line="360" w:lineRule="auto"/>
        <w:ind w:firstLine="1445" w:firstLineChars="400"/>
        <w:jc w:val="left"/>
        <w:rPr>
          <w:rFonts w:ascii="仿宋" w:hAnsi="仿宋" w:eastAsia="仿宋" w:cs="仿宋"/>
          <w:b/>
          <w:spacing w:val="20"/>
          <w:sz w:val="32"/>
          <w:szCs w:val="32"/>
        </w:rPr>
      </w:pPr>
      <w:r>
        <w:rPr>
          <w:rFonts w:hint="eastAsia" w:ascii="仿宋" w:hAnsi="仿宋" w:eastAsia="仿宋" w:cs="仿宋"/>
          <w:b/>
          <w:spacing w:val="20"/>
          <w:sz w:val="32"/>
          <w:szCs w:val="32"/>
        </w:rPr>
        <w:t>投标人名称：</w:t>
      </w:r>
    </w:p>
    <w:p w14:paraId="348626D4">
      <w:pPr>
        <w:jc w:val="center"/>
        <w:rPr>
          <w:rFonts w:ascii="仿宋" w:hAnsi="仿宋" w:eastAsia="仿宋" w:cs="仿宋"/>
          <w:b/>
          <w:sz w:val="32"/>
          <w:szCs w:val="32"/>
        </w:rPr>
      </w:pPr>
    </w:p>
    <w:p w14:paraId="405FBBEF">
      <w:pPr>
        <w:rPr>
          <w:rFonts w:ascii="仿宋" w:hAnsi="仿宋" w:eastAsia="仿宋" w:cs="仿宋"/>
          <w:b/>
        </w:rPr>
      </w:pPr>
      <w:r>
        <w:rPr>
          <w:rFonts w:hint="eastAsia" w:ascii="仿宋" w:hAnsi="仿宋" w:eastAsia="仿宋" w:cs="仿宋"/>
          <w:b/>
          <w:spacing w:val="20"/>
          <w:sz w:val="32"/>
          <w:szCs w:val="32"/>
        </w:rPr>
        <w:br w:type="page"/>
      </w:r>
    </w:p>
    <w:p w14:paraId="4E7125A6">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 xml:space="preserve">1 </w:t>
      </w:r>
      <w:r>
        <w:rPr>
          <w:rFonts w:hint="eastAsia" w:ascii="仿宋" w:hAnsi="仿宋" w:eastAsia="仿宋" w:cs="仿宋"/>
          <w:sz w:val="24"/>
        </w:rPr>
        <w:t>满足《中华人民共和国政府采购法》第二十二条规定及法律法规的其他规定</w:t>
      </w:r>
    </w:p>
    <w:p w14:paraId="3259DA2B">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1-1营业执照等证明文件</w:t>
      </w:r>
    </w:p>
    <w:p w14:paraId="733D5199">
      <w:pPr>
        <w:tabs>
          <w:tab w:val="left" w:pos="1080"/>
        </w:tabs>
        <w:snapToGrid w:val="0"/>
        <w:rPr>
          <w:rFonts w:ascii="仿宋" w:hAnsi="仿宋" w:eastAsia="仿宋" w:cs="仿宋"/>
          <w:sz w:val="24"/>
        </w:rPr>
      </w:pPr>
    </w:p>
    <w:p w14:paraId="143E9BBC">
      <w:pPr>
        <w:widowControl/>
        <w:jc w:val="left"/>
        <w:rPr>
          <w:rFonts w:ascii="仿宋" w:hAnsi="仿宋" w:eastAsia="仿宋" w:cs="仿宋"/>
          <w:color w:val="000000"/>
          <w:sz w:val="24"/>
          <w:szCs w:val="20"/>
        </w:rPr>
      </w:pPr>
      <w:r>
        <w:rPr>
          <w:rFonts w:hint="eastAsia" w:ascii="仿宋" w:hAnsi="仿宋" w:eastAsia="仿宋" w:cs="仿宋"/>
          <w:color w:val="000000"/>
          <w:sz w:val="24"/>
        </w:rPr>
        <w:br w:type="page"/>
      </w:r>
      <w:r>
        <w:rPr>
          <w:rFonts w:hint="eastAsia" w:ascii="仿宋" w:hAnsi="仿宋" w:eastAsia="仿宋" w:cs="仿宋"/>
          <w:color w:val="000000"/>
          <w:sz w:val="24"/>
          <w:szCs w:val="20"/>
        </w:rPr>
        <w:t>1-2 投标人资格声明书（实质性格式）</w:t>
      </w:r>
    </w:p>
    <w:p w14:paraId="5401053A">
      <w:pPr>
        <w:jc w:val="center"/>
        <w:rPr>
          <w:rFonts w:ascii="仿宋" w:hAnsi="仿宋" w:eastAsia="仿宋" w:cs="仿宋"/>
          <w:b/>
          <w:color w:val="000000"/>
          <w:sz w:val="32"/>
          <w:szCs w:val="32"/>
        </w:rPr>
      </w:pPr>
    </w:p>
    <w:p w14:paraId="4C61E43B">
      <w:pPr>
        <w:jc w:val="center"/>
        <w:rPr>
          <w:rFonts w:ascii="仿宋" w:hAnsi="仿宋" w:eastAsia="仿宋" w:cs="仿宋"/>
          <w:sz w:val="24"/>
        </w:rPr>
      </w:pPr>
      <w:r>
        <w:rPr>
          <w:rFonts w:hint="eastAsia" w:ascii="仿宋" w:hAnsi="仿宋" w:eastAsia="仿宋" w:cs="仿宋"/>
          <w:b/>
          <w:color w:val="000000"/>
          <w:sz w:val="32"/>
          <w:szCs w:val="32"/>
        </w:rPr>
        <w:t>投标人资格声明书</w:t>
      </w:r>
    </w:p>
    <w:p w14:paraId="12031759">
      <w:pPr>
        <w:tabs>
          <w:tab w:val="left" w:pos="5580"/>
        </w:tabs>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4CEACEB5">
      <w:pPr>
        <w:spacing w:line="360" w:lineRule="auto"/>
        <w:ind w:firstLine="480" w:firstLineChars="200"/>
        <w:rPr>
          <w:rFonts w:ascii="仿宋" w:hAnsi="仿宋" w:eastAsia="仿宋" w:cs="仿宋"/>
          <w:sz w:val="24"/>
        </w:rPr>
      </w:pPr>
      <w:r>
        <w:rPr>
          <w:rFonts w:hint="eastAsia" w:ascii="仿宋" w:hAnsi="仿宋" w:eastAsia="仿宋" w:cs="仿宋"/>
          <w:sz w:val="24"/>
        </w:rPr>
        <w:t>在参与本次项目投标中，我单位承诺：</w:t>
      </w:r>
    </w:p>
    <w:p w14:paraId="10CFCF4A">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具有良好的商业信誉和健全的财务会计制度；</w:t>
      </w:r>
    </w:p>
    <w:p w14:paraId="1A8D74E2">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具有履行合同所必需的设备和专业技术能力；</w:t>
      </w:r>
    </w:p>
    <w:p w14:paraId="50FA44B9">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有依法缴纳税收和社会保障资金的良好记录；</w:t>
      </w:r>
    </w:p>
    <w:p w14:paraId="6F37F003">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FCDCED">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5CA33E17">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2C45F046">
      <w:pPr>
        <w:numPr>
          <w:ilvl w:val="0"/>
          <w:numId w:val="17"/>
        </w:numPr>
        <w:spacing w:line="360" w:lineRule="auto"/>
        <w:ind w:left="1134"/>
        <w:rPr>
          <w:rFonts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2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94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2DC912">
            <w:pPr>
              <w:jc w:val="center"/>
              <w:rPr>
                <w:rFonts w:ascii="仿宋" w:hAnsi="仿宋" w:eastAsia="仿宋" w:cs="仿宋"/>
                <w:sz w:val="24"/>
              </w:rPr>
            </w:pPr>
            <w:r>
              <w:rPr>
                <w:rFonts w:hint="eastAsia" w:ascii="仿宋" w:hAnsi="仿宋" w:eastAsia="仿宋" w:cs="仿宋"/>
                <w:sz w:val="24"/>
              </w:rPr>
              <w:t>序号</w:t>
            </w:r>
          </w:p>
        </w:tc>
        <w:tc>
          <w:tcPr>
            <w:tcW w:w="4574" w:type="dxa"/>
            <w:vAlign w:val="center"/>
          </w:tcPr>
          <w:p w14:paraId="0E2B84C8">
            <w:pPr>
              <w:jc w:val="center"/>
              <w:rPr>
                <w:rFonts w:ascii="仿宋" w:hAnsi="仿宋" w:eastAsia="仿宋" w:cs="仿宋"/>
                <w:sz w:val="24"/>
              </w:rPr>
            </w:pPr>
            <w:r>
              <w:rPr>
                <w:rFonts w:hint="eastAsia" w:ascii="仿宋" w:hAnsi="仿宋" w:eastAsia="仿宋" w:cs="仿宋"/>
                <w:sz w:val="24"/>
              </w:rPr>
              <w:t>单位名称</w:t>
            </w:r>
          </w:p>
        </w:tc>
        <w:tc>
          <w:tcPr>
            <w:tcW w:w="2976" w:type="dxa"/>
            <w:vAlign w:val="center"/>
          </w:tcPr>
          <w:p w14:paraId="7D875FAE">
            <w:pPr>
              <w:jc w:val="center"/>
              <w:rPr>
                <w:rFonts w:ascii="仿宋" w:hAnsi="仿宋" w:eastAsia="仿宋" w:cs="仿宋"/>
                <w:sz w:val="24"/>
              </w:rPr>
            </w:pPr>
            <w:r>
              <w:rPr>
                <w:rFonts w:hint="eastAsia" w:ascii="仿宋" w:hAnsi="仿宋" w:eastAsia="仿宋" w:cs="仿宋"/>
                <w:sz w:val="24"/>
              </w:rPr>
              <w:t>相互关系</w:t>
            </w:r>
          </w:p>
        </w:tc>
      </w:tr>
      <w:tr w14:paraId="4D9E1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119D7C">
            <w:pPr>
              <w:jc w:val="center"/>
              <w:rPr>
                <w:rFonts w:ascii="仿宋" w:hAnsi="仿宋" w:eastAsia="仿宋" w:cs="仿宋"/>
                <w:sz w:val="24"/>
              </w:rPr>
            </w:pPr>
            <w:r>
              <w:rPr>
                <w:rFonts w:hint="eastAsia" w:ascii="仿宋" w:hAnsi="仿宋" w:eastAsia="仿宋" w:cs="仿宋"/>
                <w:sz w:val="24"/>
              </w:rPr>
              <w:t>1</w:t>
            </w:r>
          </w:p>
        </w:tc>
        <w:tc>
          <w:tcPr>
            <w:tcW w:w="4574" w:type="dxa"/>
            <w:vAlign w:val="center"/>
          </w:tcPr>
          <w:p w14:paraId="512378A3">
            <w:pPr>
              <w:jc w:val="center"/>
              <w:rPr>
                <w:rFonts w:ascii="仿宋" w:hAnsi="仿宋" w:eastAsia="仿宋" w:cs="仿宋"/>
                <w:sz w:val="24"/>
              </w:rPr>
            </w:pPr>
          </w:p>
        </w:tc>
        <w:tc>
          <w:tcPr>
            <w:tcW w:w="2976" w:type="dxa"/>
            <w:vAlign w:val="center"/>
          </w:tcPr>
          <w:p w14:paraId="20C6504F">
            <w:pPr>
              <w:jc w:val="center"/>
              <w:rPr>
                <w:rFonts w:ascii="仿宋" w:hAnsi="仿宋" w:eastAsia="仿宋" w:cs="仿宋"/>
                <w:sz w:val="24"/>
              </w:rPr>
            </w:pPr>
          </w:p>
        </w:tc>
      </w:tr>
      <w:tr w14:paraId="0EC2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84CD17">
            <w:pPr>
              <w:jc w:val="center"/>
              <w:rPr>
                <w:rFonts w:ascii="仿宋" w:hAnsi="仿宋" w:eastAsia="仿宋" w:cs="仿宋"/>
                <w:sz w:val="24"/>
              </w:rPr>
            </w:pPr>
            <w:r>
              <w:rPr>
                <w:rFonts w:hint="eastAsia" w:ascii="仿宋" w:hAnsi="仿宋" w:eastAsia="仿宋" w:cs="仿宋"/>
                <w:sz w:val="24"/>
              </w:rPr>
              <w:t>2</w:t>
            </w:r>
          </w:p>
        </w:tc>
        <w:tc>
          <w:tcPr>
            <w:tcW w:w="4574" w:type="dxa"/>
            <w:vAlign w:val="center"/>
          </w:tcPr>
          <w:p w14:paraId="7B4285AD">
            <w:pPr>
              <w:jc w:val="center"/>
              <w:rPr>
                <w:rFonts w:ascii="仿宋" w:hAnsi="仿宋" w:eastAsia="仿宋" w:cs="仿宋"/>
                <w:sz w:val="24"/>
              </w:rPr>
            </w:pPr>
          </w:p>
        </w:tc>
        <w:tc>
          <w:tcPr>
            <w:tcW w:w="2976" w:type="dxa"/>
            <w:vAlign w:val="center"/>
          </w:tcPr>
          <w:p w14:paraId="70E5A7E3">
            <w:pPr>
              <w:jc w:val="center"/>
              <w:rPr>
                <w:rFonts w:ascii="仿宋" w:hAnsi="仿宋" w:eastAsia="仿宋" w:cs="仿宋"/>
                <w:sz w:val="24"/>
              </w:rPr>
            </w:pPr>
          </w:p>
        </w:tc>
      </w:tr>
      <w:tr w14:paraId="6E1FE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E63D36">
            <w:pPr>
              <w:jc w:val="center"/>
              <w:rPr>
                <w:rFonts w:ascii="仿宋" w:hAnsi="仿宋" w:eastAsia="仿宋" w:cs="仿宋"/>
                <w:sz w:val="24"/>
              </w:rPr>
            </w:pPr>
            <w:r>
              <w:rPr>
                <w:rFonts w:hint="eastAsia" w:ascii="仿宋" w:hAnsi="仿宋" w:eastAsia="仿宋" w:cs="仿宋"/>
                <w:sz w:val="24"/>
              </w:rPr>
              <w:t>…</w:t>
            </w:r>
          </w:p>
        </w:tc>
        <w:tc>
          <w:tcPr>
            <w:tcW w:w="4574" w:type="dxa"/>
            <w:vAlign w:val="center"/>
          </w:tcPr>
          <w:p w14:paraId="690AF3A2">
            <w:pPr>
              <w:jc w:val="center"/>
              <w:rPr>
                <w:rFonts w:ascii="仿宋" w:hAnsi="仿宋" w:eastAsia="仿宋" w:cs="仿宋"/>
                <w:sz w:val="24"/>
              </w:rPr>
            </w:pPr>
          </w:p>
        </w:tc>
        <w:tc>
          <w:tcPr>
            <w:tcW w:w="2976" w:type="dxa"/>
            <w:vAlign w:val="center"/>
          </w:tcPr>
          <w:p w14:paraId="67E380D5">
            <w:pPr>
              <w:jc w:val="center"/>
              <w:rPr>
                <w:rFonts w:ascii="仿宋" w:hAnsi="仿宋" w:eastAsia="仿宋" w:cs="仿宋"/>
                <w:sz w:val="24"/>
              </w:rPr>
            </w:pPr>
          </w:p>
        </w:tc>
      </w:tr>
    </w:tbl>
    <w:p w14:paraId="6EF77FCA">
      <w:pPr>
        <w:rPr>
          <w:rFonts w:ascii="仿宋" w:hAnsi="仿宋" w:eastAsia="仿宋" w:cs="仿宋"/>
        </w:rPr>
      </w:pPr>
    </w:p>
    <w:p w14:paraId="45AA7433">
      <w:pPr>
        <w:ind w:firstLine="480" w:firstLineChars="200"/>
        <w:rPr>
          <w:rFonts w:ascii="仿宋" w:hAnsi="仿宋" w:eastAsia="仿宋" w:cs="仿宋"/>
          <w:sz w:val="24"/>
          <w:szCs w:val="22"/>
        </w:rPr>
      </w:pPr>
      <w:r>
        <w:rPr>
          <w:rFonts w:hint="eastAsia" w:ascii="仿宋" w:hAnsi="仿宋" w:eastAsia="仿宋" w:cs="仿宋"/>
          <w:sz w:val="24"/>
        </w:rPr>
        <w:t>上述声明真实有效，否则我方负全部责任。</w:t>
      </w:r>
    </w:p>
    <w:p w14:paraId="4DFA0AB0">
      <w:pPr>
        <w:spacing w:line="360" w:lineRule="auto"/>
        <w:rPr>
          <w:rFonts w:ascii="仿宋" w:hAnsi="仿宋" w:eastAsia="仿宋" w:cs="仿宋"/>
          <w:sz w:val="24"/>
        </w:rPr>
      </w:pPr>
    </w:p>
    <w:p w14:paraId="7F4B6BBE">
      <w:pPr>
        <w:autoSpaceDE w:val="0"/>
        <w:autoSpaceDN w:val="0"/>
        <w:adjustRightInd w:val="0"/>
        <w:snapToGrid w:val="0"/>
        <w:spacing w:before="25" w:after="25" w:line="360" w:lineRule="auto"/>
        <w:jc w:val="right"/>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4E9AAF6F">
      <w:pPr>
        <w:spacing w:line="360" w:lineRule="auto"/>
        <w:ind w:right="360" w:firstLine="480"/>
        <w:jc w:val="right"/>
        <w:rPr>
          <w:rFonts w:ascii="仿宋" w:hAnsi="仿宋" w:eastAsia="仿宋" w:cs="仿宋"/>
          <w:sz w:val="24"/>
        </w:rPr>
      </w:pPr>
      <w:r>
        <w:rPr>
          <w:rFonts w:hint="eastAsia" w:ascii="仿宋" w:hAnsi="仿宋" w:eastAsia="仿宋" w:cs="仿宋"/>
          <w:color w:val="000000"/>
          <w:sz w:val="24"/>
          <w:szCs w:val="20"/>
        </w:rPr>
        <w:t xml:space="preserve">日期：_____年______月______日   </w:t>
      </w:r>
    </w:p>
    <w:p w14:paraId="696329A8">
      <w:pPr>
        <w:spacing w:line="360" w:lineRule="auto"/>
        <w:rPr>
          <w:rFonts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218593B2">
      <w:pPr>
        <w:tabs>
          <w:tab w:val="left" w:pos="5580"/>
        </w:tabs>
        <w:spacing w:line="360" w:lineRule="auto"/>
        <w:rPr>
          <w:rFonts w:ascii="仿宋" w:hAnsi="仿宋" w:eastAsia="仿宋" w:cs="仿宋"/>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14:paraId="0A596119">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2 落实政府采购政策需满足的资格要求（如有）</w:t>
      </w:r>
    </w:p>
    <w:p w14:paraId="7C961BDF">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2-1中小企业证明文件</w:t>
      </w:r>
    </w:p>
    <w:p w14:paraId="21E00A66">
      <w:pPr>
        <w:widowControl/>
        <w:jc w:val="left"/>
        <w:rPr>
          <w:rFonts w:ascii="仿宋" w:hAnsi="仿宋" w:eastAsia="仿宋" w:cs="仿宋"/>
          <w:sz w:val="24"/>
        </w:rPr>
      </w:pPr>
      <w:r>
        <w:rPr>
          <w:rFonts w:hint="eastAsia" w:ascii="仿宋" w:hAnsi="仿宋" w:eastAsia="仿宋" w:cs="仿宋"/>
          <w:sz w:val="24"/>
        </w:rPr>
        <w:t xml:space="preserve"> 说明：</w:t>
      </w:r>
    </w:p>
    <w:p w14:paraId="627961C4">
      <w:pPr>
        <w:widowControl/>
        <w:jc w:val="left"/>
        <w:rPr>
          <w:rFonts w:ascii="仿宋" w:hAnsi="仿宋" w:eastAsia="仿宋" w:cs="仿宋"/>
          <w:sz w:val="24"/>
        </w:rPr>
      </w:pPr>
      <w:r>
        <w:rPr>
          <w:rFonts w:hint="eastAsia" w:ascii="仿宋" w:hAnsi="仿宋" w:eastAsia="仿宋" w:cs="仿宋"/>
          <w:sz w:val="24"/>
        </w:rPr>
        <w:t>（1）如本项目（包）不专门面向中小企业预留采购份额，资格证明文件部分无需提供</w:t>
      </w:r>
    </w:p>
    <w:p w14:paraId="5E407041">
      <w:pPr>
        <w:widowControl/>
        <w:jc w:val="left"/>
        <w:rPr>
          <w:rFonts w:ascii="仿宋" w:hAnsi="仿宋" w:eastAsia="仿宋" w:cs="仿宋"/>
          <w:sz w:val="24"/>
        </w:rPr>
      </w:pPr>
      <w:r>
        <w:rPr>
          <w:rFonts w:hint="eastAsia" w:ascii="仿宋" w:hAnsi="仿宋" w:eastAsia="仿宋" w:cs="仿宋"/>
          <w:sz w:val="24"/>
        </w:rPr>
        <w:t>《中小企业声明函》或《残疾人福利性单位声明函》或由省级以上监狱管理局、戒毒管</w:t>
      </w:r>
    </w:p>
    <w:p w14:paraId="29D5EB2E">
      <w:pPr>
        <w:widowControl/>
        <w:jc w:val="left"/>
        <w:rPr>
          <w:rFonts w:ascii="仿宋" w:hAnsi="仿宋" w:eastAsia="仿宋" w:cs="仿宋"/>
          <w:sz w:val="24"/>
        </w:rPr>
      </w:pPr>
      <w:r>
        <w:rPr>
          <w:rFonts w:hint="eastAsia" w:ascii="仿宋" w:hAnsi="仿宋" w:eastAsia="仿宋" w:cs="仿宋"/>
          <w:sz w:val="24"/>
        </w:rPr>
        <w:t>理局（含新疆生产建设兵团）出具的属于监狱企业的证明文件；供应商如具有上述证明</w:t>
      </w:r>
    </w:p>
    <w:p w14:paraId="0ACE8630">
      <w:pPr>
        <w:widowControl/>
        <w:jc w:val="left"/>
        <w:rPr>
          <w:rFonts w:ascii="仿宋" w:hAnsi="仿宋" w:eastAsia="仿宋" w:cs="仿宋"/>
          <w:sz w:val="24"/>
        </w:rPr>
      </w:pPr>
      <w:r>
        <w:rPr>
          <w:rFonts w:hint="eastAsia" w:ascii="仿宋" w:hAnsi="仿宋" w:eastAsia="仿宋" w:cs="仿宋"/>
          <w:sz w:val="24"/>
        </w:rPr>
        <w:t>文件，建议在商务技术文件中提供。</w:t>
      </w:r>
    </w:p>
    <w:p w14:paraId="0CFE5AAE">
      <w:pPr>
        <w:widowControl/>
        <w:jc w:val="left"/>
        <w:rPr>
          <w:rFonts w:ascii="仿宋" w:hAnsi="仿宋" w:eastAsia="仿宋" w:cs="仿宋"/>
          <w:sz w:val="24"/>
        </w:rPr>
      </w:pPr>
      <w:r>
        <w:rPr>
          <w:rFonts w:hint="eastAsia" w:ascii="仿宋" w:hAnsi="仿宋" w:eastAsia="仿宋" w:cs="仿宋"/>
          <w:sz w:val="24"/>
        </w:rPr>
        <w:t>（2）如本项目（包）专门面向中小企业采购，投标文件中须提供《中小企业声明函》</w:t>
      </w:r>
    </w:p>
    <w:p w14:paraId="2578A0DE">
      <w:pPr>
        <w:widowControl/>
        <w:jc w:val="left"/>
        <w:rPr>
          <w:rFonts w:ascii="仿宋" w:hAnsi="仿宋" w:eastAsia="仿宋" w:cs="仿宋"/>
          <w:sz w:val="24"/>
        </w:rPr>
      </w:pPr>
      <w:r>
        <w:rPr>
          <w:rFonts w:hint="eastAsia" w:ascii="仿宋" w:hAnsi="仿宋" w:eastAsia="仿宋" w:cs="仿宋"/>
          <w:sz w:val="24"/>
        </w:rPr>
        <w:t>或《残疾人福利性单位声明函》或由省级以上监狱管理局、戒毒管理局（含新疆生产建</w:t>
      </w:r>
    </w:p>
    <w:p w14:paraId="5DD55E31">
      <w:pPr>
        <w:widowControl/>
        <w:jc w:val="left"/>
        <w:rPr>
          <w:rFonts w:ascii="仿宋" w:hAnsi="仿宋" w:eastAsia="仿宋" w:cs="仿宋"/>
          <w:sz w:val="24"/>
        </w:rPr>
      </w:pPr>
      <w:r>
        <w:rPr>
          <w:rFonts w:hint="eastAsia" w:ascii="仿宋" w:hAnsi="仿宋" w:eastAsia="仿宋" w:cs="仿宋"/>
          <w:sz w:val="24"/>
        </w:rPr>
        <w:t>设兵团）出具的属于监狱企业的证明文件，且建议在资格证明文件部分提供。</w:t>
      </w:r>
    </w:p>
    <w:p w14:paraId="501976D3">
      <w:pPr>
        <w:widowControl/>
        <w:jc w:val="left"/>
        <w:rPr>
          <w:rFonts w:ascii="仿宋" w:hAnsi="仿宋" w:eastAsia="仿宋" w:cs="仿宋"/>
          <w:sz w:val="24"/>
        </w:rPr>
      </w:pPr>
      <w:r>
        <w:rPr>
          <w:rFonts w:hint="eastAsia" w:ascii="仿宋" w:hAnsi="仿宋" w:eastAsia="仿宋" w:cs="仿宋"/>
          <w:sz w:val="24"/>
        </w:rPr>
        <w:t>（3）如本项目（包）预留部分采购项目预算专门面向中小企业采购，且要求获得采购</w:t>
      </w:r>
    </w:p>
    <w:p w14:paraId="0E69A9B1">
      <w:pPr>
        <w:widowControl/>
        <w:jc w:val="left"/>
        <w:rPr>
          <w:rFonts w:ascii="仿宋" w:hAnsi="仿宋" w:eastAsia="仿宋" w:cs="仿宋"/>
          <w:sz w:val="24"/>
        </w:rPr>
      </w:pPr>
      <w:r>
        <w:rPr>
          <w:rFonts w:hint="eastAsia" w:ascii="仿宋" w:hAnsi="仿宋" w:eastAsia="仿宋" w:cs="仿宋"/>
          <w:sz w:val="24"/>
        </w:rPr>
        <w:t>合同的供应商将采购项目中的一定比例分包给一家或者多家中小企业的，投标文件中除</w:t>
      </w:r>
    </w:p>
    <w:p w14:paraId="73EBC73D">
      <w:pPr>
        <w:widowControl/>
        <w:jc w:val="left"/>
        <w:rPr>
          <w:rFonts w:ascii="仿宋" w:hAnsi="仿宋" w:eastAsia="仿宋" w:cs="仿宋"/>
          <w:sz w:val="24"/>
        </w:rPr>
      </w:pPr>
      <w:r>
        <w:rPr>
          <w:rFonts w:hint="eastAsia" w:ascii="仿宋" w:hAnsi="仿宋" w:eastAsia="仿宋" w:cs="仿宋"/>
          <w:sz w:val="24"/>
        </w:rPr>
        <w:t>须提供《中小企业声明函》或《残疾人福利性单位声明函》或由省级以上监狱管理局、</w:t>
      </w:r>
    </w:p>
    <w:p w14:paraId="2FF093C4">
      <w:pPr>
        <w:widowControl/>
        <w:jc w:val="left"/>
        <w:rPr>
          <w:rFonts w:ascii="仿宋" w:hAnsi="仿宋" w:eastAsia="仿宋" w:cs="仿宋"/>
          <w:sz w:val="24"/>
        </w:rPr>
      </w:pPr>
      <w:r>
        <w:rPr>
          <w:rFonts w:hint="eastAsia" w:ascii="仿宋" w:hAnsi="仿宋" w:eastAsia="仿宋" w:cs="仿宋"/>
          <w:sz w:val="24"/>
        </w:rPr>
        <w:t>戒毒管理局（含新疆生产建设兵团）出具的属于监狱企业的证明文件，还须同时提供《拟</w:t>
      </w:r>
    </w:p>
    <w:p w14:paraId="2BDCB792">
      <w:pPr>
        <w:widowControl/>
        <w:jc w:val="left"/>
        <w:rPr>
          <w:rFonts w:ascii="仿宋" w:hAnsi="仿宋" w:eastAsia="仿宋" w:cs="仿宋"/>
          <w:sz w:val="24"/>
        </w:rPr>
      </w:pPr>
      <w:r>
        <w:rPr>
          <w:rFonts w:hint="eastAsia" w:ascii="仿宋" w:hAnsi="仿宋" w:eastAsia="仿宋" w:cs="仿宋"/>
          <w:sz w:val="24"/>
        </w:rPr>
        <w:t>分包情况说明》及《分包意向协议》，且建议在资格证明文件部分提供。</w:t>
      </w:r>
    </w:p>
    <w:p w14:paraId="3E273782">
      <w:pPr>
        <w:widowControl/>
        <w:jc w:val="left"/>
        <w:rPr>
          <w:rFonts w:ascii="仿宋" w:hAnsi="仿宋" w:eastAsia="仿宋" w:cs="仿宋"/>
          <w:sz w:val="24"/>
        </w:rPr>
      </w:pPr>
      <w:r>
        <w:rPr>
          <w:rFonts w:hint="eastAsia" w:ascii="仿宋" w:hAnsi="仿宋" w:eastAsia="仿宋" w:cs="仿宋"/>
          <w:sz w:val="24"/>
        </w:rPr>
        <w:t>（4）如本项目（包）预留部分采购项目预算专门面向中小企业采购，且要求供应商以</w:t>
      </w:r>
    </w:p>
    <w:p w14:paraId="51295775">
      <w:pPr>
        <w:widowControl/>
        <w:jc w:val="left"/>
        <w:rPr>
          <w:rFonts w:ascii="仿宋" w:hAnsi="仿宋" w:eastAsia="仿宋" w:cs="仿宋"/>
          <w:sz w:val="24"/>
        </w:rPr>
      </w:pPr>
      <w:r>
        <w:rPr>
          <w:rFonts w:hint="eastAsia" w:ascii="仿宋" w:hAnsi="仿宋" w:eastAsia="仿宋" w:cs="仿宋"/>
          <w:sz w:val="24"/>
        </w:rPr>
        <w:t>联合体形式参加采购活动，投标文件中除须提供《中小企业声明函》或《残疾人福利性</w:t>
      </w:r>
    </w:p>
    <w:p w14:paraId="6802C816">
      <w:pPr>
        <w:widowControl/>
        <w:jc w:val="left"/>
        <w:rPr>
          <w:rFonts w:ascii="仿宋" w:hAnsi="仿宋" w:eastAsia="仿宋" w:cs="仿宋"/>
          <w:sz w:val="24"/>
        </w:rPr>
      </w:pPr>
      <w:r>
        <w:rPr>
          <w:rFonts w:hint="eastAsia" w:ascii="仿宋" w:hAnsi="仿宋" w:eastAsia="仿宋" w:cs="仿宋"/>
          <w:sz w:val="24"/>
        </w:rPr>
        <w:t>单位声明函》或由省级以上监狱管理局、戒毒管理局（含新疆生产建设兵团）出具的属</w:t>
      </w:r>
    </w:p>
    <w:p w14:paraId="4EA3234E">
      <w:pPr>
        <w:widowControl/>
        <w:jc w:val="left"/>
        <w:rPr>
          <w:rFonts w:ascii="仿宋" w:hAnsi="仿宋" w:eastAsia="仿宋" w:cs="仿宋"/>
          <w:sz w:val="24"/>
        </w:rPr>
      </w:pPr>
      <w:r>
        <w:rPr>
          <w:rFonts w:hint="eastAsia" w:ascii="仿宋" w:hAnsi="仿宋" w:eastAsia="仿宋" w:cs="仿宋"/>
          <w:sz w:val="24"/>
        </w:rPr>
        <w:t>于监狱企业的证明文件，还须同时提供《联合协议》；上述文件建议在资格证明文件部</w:t>
      </w:r>
    </w:p>
    <w:p w14:paraId="022FCCD5">
      <w:pPr>
        <w:widowControl/>
        <w:jc w:val="left"/>
        <w:rPr>
          <w:rFonts w:ascii="仿宋" w:hAnsi="仿宋" w:eastAsia="仿宋" w:cs="仿宋"/>
          <w:sz w:val="24"/>
        </w:rPr>
      </w:pPr>
      <w:r>
        <w:rPr>
          <w:rFonts w:hint="eastAsia" w:ascii="仿宋" w:hAnsi="仿宋" w:eastAsia="仿宋" w:cs="仿宋"/>
          <w:sz w:val="24"/>
        </w:rPr>
        <w:t>分提供。</w:t>
      </w:r>
    </w:p>
    <w:p w14:paraId="4209B42B">
      <w:pPr>
        <w:widowControl/>
        <w:jc w:val="left"/>
        <w:rPr>
          <w:rFonts w:ascii="仿宋" w:hAnsi="仿宋" w:eastAsia="仿宋" w:cs="仿宋"/>
          <w:sz w:val="24"/>
        </w:rPr>
      </w:pPr>
      <w:r>
        <w:rPr>
          <w:rFonts w:hint="eastAsia" w:ascii="仿宋" w:hAnsi="仿宋" w:eastAsia="仿宋" w:cs="仿宋"/>
          <w:sz w:val="24"/>
        </w:rPr>
        <w:t>（5）中小企业声明函填写注意事项</w:t>
      </w:r>
    </w:p>
    <w:p w14:paraId="1878031F">
      <w:pPr>
        <w:widowControl/>
        <w:jc w:val="left"/>
        <w:rPr>
          <w:rFonts w:ascii="仿宋" w:hAnsi="仿宋" w:eastAsia="仿宋" w:cs="仿宋"/>
          <w:sz w:val="24"/>
        </w:rPr>
      </w:pPr>
      <w:r>
        <w:rPr>
          <w:rFonts w:hint="eastAsia" w:ascii="仿宋" w:hAnsi="仿宋" w:eastAsia="仿宋" w:cs="仿宋"/>
          <w:sz w:val="24"/>
        </w:rPr>
        <w:t>1）《中小企业声明函》由参加政府采购活动的投标人出具。联合体投标的，《中小企业声明函》可由牵头人出具。</w:t>
      </w:r>
    </w:p>
    <w:p w14:paraId="0F0F56DF">
      <w:pPr>
        <w:widowControl/>
        <w:jc w:val="left"/>
        <w:rPr>
          <w:rFonts w:ascii="仿宋" w:hAnsi="仿宋" w:eastAsia="仿宋" w:cs="仿宋"/>
          <w:sz w:val="24"/>
        </w:rPr>
      </w:pPr>
      <w:r>
        <w:rPr>
          <w:rFonts w:hint="eastAsia" w:ascii="仿宋" w:hAnsi="仿宋" w:eastAsia="仿宋" w:cs="仿宋"/>
          <w:sz w:val="24"/>
        </w:rPr>
        <w:t>2）对于联合体中由中小企业承担的部分，或者分包给中小企业的部分，必须全部由中</w:t>
      </w:r>
    </w:p>
    <w:p w14:paraId="763BECC9">
      <w:pPr>
        <w:widowControl/>
        <w:jc w:val="left"/>
        <w:rPr>
          <w:rFonts w:ascii="仿宋" w:hAnsi="仿宋" w:eastAsia="仿宋" w:cs="仿宋"/>
          <w:sz w:val="24"/>
        </w:rPr>
      </w:pPr>
      <w:r>
        <w:rPr>
          <w:rFonts w:hint="eastAsia" w:ascii="仿宋" w:hAnsi="仿宋" w:eastAsia="仿宋" w:cs="仿宋"/>
          <w:sz w:val="24"/>
        </w:rPr>
        <w:t>小企业制造、承建或者承接。供应商应当在声明函૿ 标的名称଀ 部分标明联合体中中小企业承担的具体内容或者中小企业的具体分包内容。</w:t>
      </w:r>
    </w:p>
    <w:p w14:paraId="7318A772">
      <w:pPr>
        <w:widowControl/>
        <w:jc w:val="left"/>
        <w:rPr>
          <w:rFonts w:ascii="仿宋" w:hAnsi="仿宋" w:eastAsia="仿宋" w:cs="仿宋"/>
          <w:sz w:val="24"/>
        </w:rPr>
      </w:pPr>
      <w:r>
        <w:rPr>
          <w:rFonts w:hint="eastAsia" w:ascii="仿宋" w:hAnsi="仿宋" w:eastAsia="仿宋" w:cs="仿宋"/>
          <w:sz w:val="24"/>
        </w:rPr>
        <w:t>3）对于多标的采购项目，投标人应充分、准确地了解所提供货物的制造企业、提供服</w:t>
      </w:r>
    </w:p>
    <w:p w14:paraId="3CEB1AC1">
      <w:pPr>
        <w:widowControl/>
        <w:jc w:val="left"/>
        <w:rPr>
          <w:rFonts w:ascii="仿宋" w:hAnsi="仿宋" w:eastAsia="仿宋" w:cs="仿宋"/>
          <w:sz w:val="24"/>
        </w:rPr>
      </w:pPr>
      <w:r>
        <w:rPr>
          <w:rFonts w:hint="eastAsia" w:ascii="仿宋" w:hAnsi="仿宋" w:eastAsia="仿宋" w:cs="仿宋"/>
          <w:sz w:val="24"/>
        </w:rPr>
        <w:t>务的承接企业信息。对相关情况了解不清楚的，不建议填报本声明函。</w:t>
      </w:r>
    </w:p>
    <w:p w14:paraId="626564BC">
      <w:pPr>
        <w:widowControl/>
        <w:jc w:val="left"/>
        <w:rPr>
          <w:rFonts w:ascii="仿宋" w:hAnsi="仿宋" w:eastAsia="仿宋" w:cs="仿宋"/>
          <w:sz w:val="24"/>
        </w:rPr>
      </w:pPr>
      <w:r>
        <w:rPr>
          <w:rFonts w:hint="eastAsia" w:ascii="仿宋" w:hAnsi="仿宋" w:eastAsia="仿宋" w:cs="仿宋"/>
          <w:sz w:val="24"/>
        </w:rPr>
        <w:t>（6）温馨提示：为方便广大中小企业识别企业规模类型，工业和信息化部组织开发了</w:t>
      </w:r>
    </w:p>
    <w:p w14:paraId="63310B98">
      <w:pPr>
        <w:widowControl/>
        <w:jc w:val="left"/>
        <w:rPr>
          <w:rFonts w:ascii="仿宋" w:hAnsi="仿宋" w:eastAsia="仿宋" w:cs="仿宋"/>
          <w:sz w:val="24"/>
        </w:rPr>
      </w:pPr>
      <w:r>
        <w:rPr>
          <w:rFonts w:hint="eastAsia" w:ascii="仿宋" w:hAnsi="仿宋" w:eastAsia="仿宋" w:cs="仿宋"/>
          <w:sz w:val="24"/>
        </w:rPr>
        <w:t>中小企业规模类型自测小程序，在国务院客户端和工业和信息化部网站上均有链接，投</w:t>
      </w:r>
    </w:p>
    <w:p w14:paraId="48008BDF">
      <w:pPr>
        <w:widowControl/>
        <w:jc w:val="left"/>
        <w:rPr>
          <w:rFonts w:ascii="仿宋" w:hAnsi="仿宋" w:eastAsia="仿宋" w:cs="仿宋"/>
          <w:sz w:val="24"/>
        </w:rPr>
      </w:pPr>
      <w:r>
        <w:rPr>
          <w:rFonts w:hint="eastAsia" w:ascii="仿宋" w:hAnsi="仿宋" w:eastAsia="仿宋" w:cs="仿宋"/>
          <w:sz w:val="24"/>
        </w:rPr>
        <w:t>标人填写所属的行业和指标数据可自动生成企业规模类型测试结果。本项目中小企业划</w:t>
      </w:r>
    </w:p>
    <w:p w14:paraId="586C6DC8">
      <w:pPr>
        <w:widowControl/>
        <w:jc w:val="left"/>
        <w:rPr>
          <w:rFonts w:ascii="仿宋" w:hAnsi="仿宋" w:eastAsia="仿宋" w:cs="仿宋"/>
          <w:sz w:val="24"/>
        </w:rPr>
      </w:pPr>
      <w:r>
        <w:rPr>
          <w:rFonts w:hint="eastAsia" w:ascii="仿宋" w:hAnsi="仿宋" w:eastAsia="仿宋" w:cs="仿宋"/>
          <w:sz w:val="24"/>
        </w:rPr>
        <w:t>分标准所属行业详见第二章《投标人须知资料表》，如在该程序中未找到本项目文件规</w:t>
      </w:r>
    </w:p>
    <w:p w14:paraId="6F75E5CD">
      <w:pPr>
        <w:widowControl/>
        <w:jc w:val="left"/>
        <w:rPr>
          <w:rFonts w:ascii="仿宋" w:hAnsi="仿宋" w:eastAsia="仿宋" w:cs="仿宋"/>
          <w:sz w:val="24"/>
        </w:rPr>
      </w:pPr>
      <w:r>
        <w:rPr>
          <w:rFonts w:hint="eastAsia" w:ascii="仿宋" w:hAnsi="仿宋" w:eastAsia="仿宋" w:cs="仿宋"/>
          <w:sz w:val="24"/>
        </w:rPr>
        <w:t>定的中小企业划分标准所属行业，则按照《关于印发中小企业划型标准规定的通知（工</w:t>
      </w:r>
    </w:p>
    <w:p w14:paraId="61ED7E0C">
      <w:pPr>
        <w:widowControl/>
        <w:jc w:val="left"/>
        <w:rPr>
          <w:rFonts w:ascii="仿宋" w:hAnsi="仿宋" w:eastAsia="仿宋" w:cs="仿宋"/>
          <w:sz w:val="24"/>
        </w:rPr>
      </w:pPr>
      <w:r>
        <w:rPr>
          <w:rFonts w:hint="eastAsia" w:ascii="仿宋" w:hAnsi="仿宋" w:eastAsia="仿宋" w:cs="仿宋"/>
          <w:sz w:val="24"/>
        </w:rPr>
        <w:t>信部联企业﹝2011﹞300 号）》及本项目文件规定的中小企业划分标准所属行业执行。</w:t>
      </w:r>
      <w:r>
        <w:rPr>
          <w:rFonts w:hint="eastAsia" w:ascii="仿宋" w:hAnsi="仿宋" w:eastAsia="仿宋" w:cs="仿宋"/>
          <w:sz w:val="24"/>
        </w:rPr>
        <w:br w:type="page"/>
      </w:r>
    </w:p>
    <w:p w14:paraId="677D4EB9">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2-1-1 中小企业声明函及残疾人福利性单位声明函格式</w:t>
      </w:r>
    </w:p>
    <w:p w14:paraId="1806A2A8">
      <w:pPr>
        <w:spacing w:beforeLines="100" w:afterLines="100" w:line="360" w:lineRule="auto"/>
        <w:jc w:val="center"/>
        <w:rPr>
          <w:rFonts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6AAF9B66">
      <w:pPr>
        <w:spacing w:line="360" w:lineRule="auto"/>
        <w:ind w:firstLine="504"/>
        <w:rPr>
          <w:rFonts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E9677EA">
      <w:pPr>
        <w:spacing w:line="360" w:lineRule="auto"/>
        <w:ind w:firstLine="504"/>
        <w:rPr>
          <w:rFonts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，属于（中型企业、小型企业、微型企业）；</w:t>
      </w:r>
    </w:p>
    <w:p w14:paraId="399DF5A0">
      <w:pPr>
        <w:spacing w:line="360" w:lineRule="auto"/>
        <w:ind w:firstLine="504"/>
        <w:rPr>
          <w:rFonts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61141F7D">
      <w:pPr>
        <w:spacing w:line="360" w:lineRule="auto"/>
        <w:ind w:firstLine="504"/>
        <w:rPr>
          <w:rFonts w:ascii="仿宋" w:hAnsi="仿宋" w:eastAsia="仿宋" w:cs="仿宋"/>
          <w:spacing w:val="6"/>
          <w:sz w:val="24"/>
        </w:rPr>
      </w:pPr>
      <w:r>
        <w:rPr>
          <w:rFonts w:hint="eastAsia" w:ascii="仿宋" w:hAnsi="仿宋" w:eastAsia="仿宋" w:cs="仿宋"/>
          <w:spacing w:val="6"/>
          <w:sz w:val="24"/>
        </w:rPr>
        <w:t>……</w:t>
      </w:r>
    </w:p>
    <w:p w14:paraId="64711E2A">
      <w:pPr>
        <w:spacing w:line="360" w:lineRule="auto"/>
        <w:ind w:firstLine="504"/>
        <w:rPr>
          <w:rFonts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57C46D21">
      <w:pPr>
        <w:spacing w:line="360" w:lineRule="auto"/>
        <w:ind w:firstLine="504"/>
        <w:rPr>
          <w:rFonts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36C9F3CB">
      <w:pPr>
        <w:spacing w:line="360" w:lineRule="auto"/>
        <w:ind w:firstLine="504"/>
        <w:rPr>
          <w:rFonts w:ascii="仿宋" w:hAnsi="仿宋" w:eastAsia="仿宋" w:cs="仿宋"/>
          <w:spacing w:val="6"/>
          <w:sz w:val="24"/>
        </w:rPr>
      </w:pPr>
    </w:p>
    <w:p w14:paraId="326D2B5E">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4104364D">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60889D3C">
      <w:pPr>
        <w:spacing w:line="360" w:lineRule="auto"/>
        <w:ind w:right="360" w:firstLine="480"/>
        <w:jc w:val="right"/>
        <w:rPr>
          <w:rFonts w:ascii="仿宋" w:hAnsi="仿宋" w:eastAsia="仿宋" w:cs="仿宋"/>
          <w:color w:val="000000"/>
          <w:sz w:val="24"/>
        </w:rPr>
      </w:pPr>
    </w:p>
    <w:p w14:paraId="131060EF">
      <w:pPr>
        <w:spacing w:line="360" w:lineRule="auto"/>
        <w:ind w:right="360" w:firstLine="480"/>
        <w:jc w:val="right"/>
        <w:rPr>
          <w:rFonts w:ascii="仿宋" w:hAnsi="仿宋" w:eastAsia="仿宋" w:cs="仿宋"/>
          <w:color w:val="000000"/>
          <w:sz w:val="24"/>
        </w:rPr>
      </w:pPr>
    </w:p>
    <w:tbl>
      <w:tblPr>
        <w:tblStyle w:val="2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411AA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085B66E2">
            <w:pPr>
              <w:adjustRightInd w:val="0"/>
              <w:snapToGrid w:val="0"/>
              <w:jc w:val="left"/>
              <w:rPr>
                <w:rFonts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7121D7DB">
      <w:pPr>
        <w:autoSpaceDE w:val="0"/>
        <w:autoSpaceDN w:val="0"/>
        <w:adjustRightInd w:val="0"/>
        <w:ind w:firstLine="420"/>
        <w:jc w:val="left"/>
        <w:rPr>
          <w:rFonts w:ascii="仿宋" w:hAnsi="仿宋" w:eastAsia="仿宋" w:cs="仿宋"/>
          <w:sz w:val="24"/>
        </w:rPr>
      </w:pPr>
    </w:p>
    <w:p w14:paraId="6A6B8152">
      <w:pPr>
        <w:spacing w:line="360" w:lineRule="auto"/>
        <w:rPr>
          <w:rFonts w:ascii="仿宋" w:hAnsi="仿宋" w:eastAsia="仿宋" w:cs="仿宋"/>
          <w:color w:val="000000"/>
          <w:sz w:val="24"/>
        </w:rPr>
      </w:pPr>
    </w:p>
    <w:p w14:paraId="3568D95C">
      <w:pPr>
        <w:spacing w:beforeLines="100" w:afterLines="100" w:line="360" w:lineRule="auto"/>
        <w:jc w:val="center"/>
        <w:rPr>
          <w:rFonts w:ascii="仿宋" w:hAnsi="仿宋" w:eastAsia="仿宋" w:cs="仿宋"/>
          <w:b/>
          <w:bCs/>
          <w:color w:val="000000"/>
          <w:sz w:val="36"/>
          <w:szCs w:val="36"/>
        </w:rPr>
      </w:pPr>
      <w:r>
        <w:rPr>
          <w:rFonts w:hint="eastAsia" w:ascii="仿宋" w:hAnsi="仿宋" w:eastAsia="仿宋" w:cs="仿宋"/>
          <w:color w:val="000000"/>
          <w:sz w:val="24"/>
        </w:rPr>
        <w:br w:type="page"/>
      </w:r>
      <w:r>
        <w:rPr>
          <w:rFonts w:hint="eastAsia" w:ascii="仿宋" w:hAnsi="仿宋" w:eastAsia="仿宋" w:cs="仿宋"/>
          <w:b/>
          <w:bCs/>
          <w:color w:val="000000"/>
          <w:sz w:val="36"/>
          <w:szCs w:val="36"/>
        </w:rPr>
        <w:t>中小企业声明函（工程、服务）格式</w:t>
      </w:r>
    </w:p>
    <w:p w14:paraId="39B2CDE9">
      <w:pPr>
        <w:spacing w:line="360" w:lineRule="auto"/>
        <w:ind w:firstLine="504"/>
        <w:rPr>
          <w:rFonts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F7ED92">
      <w:pPr>
        <w:spacing w:line="360" w:lineRule="auto"/>
        <w:ind w:firstLine="504"/>
        <w:rPr>
          <w:rFonts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，属于（中型企业、小型企业、微型企业）；</w:t>
      </w:r>
    </w:p>
    <w:p w14:paraId="5FA9A7D7">
      <w:pPr>
        <w:spacing w:line="360" w:lineRule="auto"/>
        <w:ind w:firstLine="504"/>
        <w:rPr>
          <w:rFonts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3C623AD9">
      <w:pPr>
        <w:spacing w:line="360" w:lineRule="auto"/>
        <w:ind w:firstLine="504"/>
        <w:rPr>
          <w:rFonts w:ascii="仿宋" w:hAnsi="仿宋" w:eastAsia="仿宋" w:cs="仿宋"/>
          <w:spacing w:val="6"/>
          <w:sz w:val="24"/>
        </w:rPr>
      </w:pPr>
    </w:p>
    <w:p w14:paraId="5416A2E6">
      <w:pPr>
        <w:spacing w:line="360" w:lineRule="auto"/>
        <w:ind w:firstLine="504"/>
        <w:rPr>
          <w:rFonts w:ascii="仿宋" w:hAnsi="仿宋" w:eastAsia="仿宋" w:cs="仿宋"/>
          <w:spacing w:val="6"/>
          <w:sz w:val="24"/>
        </w:rPr>
      </w:pPr>
      <w:r>
        <w:rPr>
          <w:rFonts w:hint="eastAsia" w:ascii="仿宋" w:hAnsi="仿宋" w:eastAsia="仿宋" w:cs="仿宋"/>
          <w:spacing w:val="6"/>
          <w:sz w:val="24"/>
        </w:rPr>
        <w:t>……</w:t>
      </w:r>
    </w:p>
    <w:p w14:paraId="51812CDC">
      <w:pPr>
        <w:spacing w:line="360" w:lineRule="auto"/>
        <w:ind w:firstLine="504"/>
        <w:rPr>
          <w:rFonts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5C3FA953">
      <w:pPr>
        <w:spacing w:line="360" w:lineRule="auto"/>
        <w:ind w:firstLine="504"/>
        <w:rPr>
          <w:rFonts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3BA7C3BC">
      <w:pPr>
        <w:spacing w:line="360" w:lineRule="auto"/>
        <w:ind w:right="360" w:firstLine="480"/>
        <w:jc w:val="right"/>
        <w:rPr>
          <w:rFonts w:ascii="仿宋" w:hAnsi="仿宋" w:eastAsia="仿宋" w:cs="仿宋"/>
          <w:color w:val="000000"/>
          <w:sz w:val="24"/>
        </w:rPr>
      </w:pPr>
    </w:p>
    <w:p w14:paraId="08DC1D69">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25786410">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619C9E42">
      <w:pPr>
        <w:adjustRightInd w:val="0"/>
        <w:snapToGrid w:val="0"/>
        <w:jc w:val="left"/>
        <w:rPr>
          <w:rFonts w:ascii="仿宋" w:hAnsi="仿宋" w:eastAsia="仿宋" w:cs="仿宋"/>
          <w:color w:val="000000"/>
          <w:sz w:val="24"/>
          <w:szCs w:val="21"/>
        </w:rPr>
      </w:pPr>
    </w:p>
    <w:p w14:paraId="7E61AA6A">
      <w:pPr>
        <w:adjustRightInd w:val="0"/>
        <w:snapToGrid w:val="0"/>
        <w:jc w:val="left"/>
        <w:rPr>
          <w:rFonts w:ascii="仿宋" w:hAnsi="仿宋" w:eastAsia="仿宋" w:cs="仿宋"/>
          <w:color w:val="000000"/>
          <w:sz w:val="24"/>
          <w:szCs w:val="21"/>
        </w:rPr>
      </w:pPr>
    </w:p>
    <w:tbl>
      <w:tblPr>
        <w:tblStyle w:val="2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1ED71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0507C04">
            <w:pPr>
              <w:adjustRightInd w:val="0"/>
              <w:snapToGrid w:val="0"/>
              <w:jc w:val="left"/>
              <w:rPr>
                <w:rFonts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71524E73">
      <w:pPr>
        <w:adjustRightInd w:val="0"/>
        <w:snapToGrid w:val="0"/>
        <w:jc w:val="left"/>
        <w:rPr>
          <w:rFonts w:ascii="仿宋" w:hAnsi="仿宋" w:eastAsia="仿宋" w:cs="仿宋"/>
          <w:color w:val="000000"/>
          <w:szCs w:val="21"/>
          <w:vertAlign w:val="superscript"/>
        </w:rPr>
      </w:pPr>
    </w:p>
    <w:p w14:paraId="5E45F910">
      <w:pPr>
        <w:spacing w:line="360" w:lineRule="auto"/>
        <w:ind w:right="360" w:firstLine="480"/>
        <w:jc w:val="right"/>
        <w:rPr>
          <w:rFonts w:ascii="仿宋" w:hAnsi="仿宋" w:eastAsia="仿宋" w:cs="仿宋"/>
          <w:color w:val="000000"/>
          <w:sz w:val="24"/>
        </w:rPr>
      </w:pPr>
    </w:p>
    <w:p w14:paraId="6F90DB57">
      <w:pPr>
        <w:spacing w:line="360" w:lineRule="auto"/>
        <w:ind w:right="360" w:firstLine="480"/>
        <w:jc w:val="right"/>
        <w:rPr>
          <w:rFonts w:ascii="仿宋" w:hAnsi="仿宋" w:eastAsia="仿宋" w:cs="仿宋"/>
          <w:color w:val="000000"/>
          <w:sz w:val="24"/>
        </w:rPr>
      </w:pPr>
    </w:p>
    <w:p w14:paraId="01E46A55">
      <w:pPr>
        <w:spacing w:line="360" w:lineRule="auto"/>
        <w:jc w:val="center"/>
        <w:outlineLvl w:val="2"/>
        <w:rPr>
          <w:rFonts w:ascii="仿宋" w:hAnsi="仿宋" w:eastAsia="仿宋" w:cs="仿宋"/>
          <w:b/>
          <w:color w:val="000000"/>
          <w:sz w:val="36"/>
          <w:szCs w:val="36"/>
        </w:rPr>
      </w:pPr>
      <w:r>
        <w:rPr>
          <w:rFonts w:hint="eastAsia" w:ascii="仿宋" w:hAnsi="仿宋" w:eastAsia="仿宋" w:cs="仿宋"/>
          <w:color w:val="000000"/>
          <w:sz w:val="24"/>
          <w:szCs w:val="20"/>
        </w:rPr>
        <w:br w:type="page"/>
      </w:r>
      <w:r>
        <w:rPr>
          <w:rFonts w:hint="eastAsia" w:ascii="仿宋" w:hAnsi="仿宋" w:eastAsia="仿宋" w:cs="仿宋"/>
          <w:b/>
          <w:bCs/>
          <w:color w:val="000000"/>
          <w:sz w:val="36"/>
          <w:szCs w:val="36"/>
        </w:rPr>
        <w:t>残疾人福利性单位声明函格式</w:t>
      </w:r>
    </w:p>
    <w:p w14:paraId="4ED24800">
      <w:pPr>
        <w:spacing w:line="588" w:lineRule="exact"/>
        <w:ind w:firstLine="504"/>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（请进行勾选）</w:t>
      </w:r>
      <w:r>
        <w:rPr>
          <w:rFonts w:hint="eastAsia" w:ascii="仿宋" w:hAnsi="仿宋" w:eastAsia="仿宋" w:cs="仿宋"/>
          <w:spacing w:val="6"/>
          <w:sz w:val="24"/>
        </w:rPr>
        <w:t>：</w:t>
      </w:r>
    </w:p>
    <w:p w14:paraId="4E90043D">
      <w:pPr>
        <w:spacing w:line="588" w:lineRule="exact"/>
        <w:ind w:firstLine="482"/>
        <w:rPr>
          <w:rFonts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3BECA0CF">
      <w:pPr>
        <w:spacing w:line="588" w:lineRule="exact"/>
        <w:ind w:firstLine="482"/>
        <w:rPr>
          <w:rFonts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DB7F749">
      <w:pPr>
        <w:spacing w:line="588" w:lineRule="exact"/>
        <w:ind w:firstLine="506" w:firstLineChars="200"/>
        <w:rPr>
          <w:rFonts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5BF53AFC">
      <w:pPr>
        <w:spacing w:line="588" w:lineRule="exact"/>
        <w:ind w:firstLine="504" w:firstLineChars="200"/>
        <w:rPr>
          <w:rFonts w:ascii="仿宋" w:hAnsi="仿宋" w:eastAsia="仿宋" w:cs="仿宋"/>
          <w:spacing w:val="6"/>
          <w:sz w:val="24"/>
        </w:rPr>
      </w:pPr>
    </w:p>
    <w:p w14:paraId="76F87486">
      <w:pPr>
        <w:spacing w:line="588" w:lineRule="exact"/>
        <w:ind w:firstLine="504" w:firstLineChars="200"/>
        <w:rPr>
          <w:rFonts w:ascii="仿宋" w:hAnsi="仿宋" w:eastAsia="仿宋" w:cs="仿宋"/>
          <w:spacing w:val="6"/>
          <w:sz w:val="24"/>
        </w:rPr>
      </w:pPr>
    </w:p>
    <w:p w14:paraId="672099CA">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单位名称（盖章）：</w:t>
      </w:r>
    </w:p>
    <w:p w14:paraId="01D7BB91">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日  期：</w:t>
      </w:r>
    </w:p>
    <w:p w14:paraId="1722F5FA">
      <w:pPr>
        <w:widowControl/>
        <w:jc w:val="left"/>
        <w:rPr>
          <w:rFonts w:ascii="仿宋" w:hAnsi="仿宋" w:eastAsia="仿宋" w:cs="仿宋"/>
          <w:color w:val="000000"/>
          <w:sz w:val="24"/>
          <w:szCs w:val="20"/>
        </w:rPr>
      </w:pPr>
      <w:r>
        <w:rPr>
          <w:rFonts w:hint="eastAsia" w:ascii="仿宋" w:hAnsi="仿宋" w:eastAsia="仿宋" w:cs="仿宋"/>
          <w:color w:val="000000"/>
          <w:sz w:val="24"/>
          <w:szCs w:val="20"/>
        </w:rPr>
        <w:br w:type="page"/>
      </w:r>
    </w:p>
    <w:p w14:paraId="19AAE078">
      <w:pPr>
        <w:autoSpaceDE w:val="0"/>
        <w:autoSpaceDN w:val="0"/>
        <w:adjustRightInd w:val="0"/>
        <w:rPr>
          <w:rFonts w:ascii="仿宋" w:hAnsi="仿宋" w:eastAsia="仿宋" w:cs="仿宋"/>
          <w:color w:val="000000"/>
          <w:sz w:val="30"/>
          <w:szCs w:val="30"/>
        </w:rPr>
      </w:pPr>
      <w:r>
        <w:rPr>
          <w:rFonts w:hint="eastAsia" w:ascii="仿宋" w:hAnsi="仿宋" w:eastAsia="仿宋" w:cs="仿宋"/>
          <w:color w:val="000000"/>
          <w:sz w:val="24"/>
          <w:szCs w:val="20"/>
        </w:rPr>
        <w:t>2-1-2 拟分包情况说明及分包意向协议</w:t>
      </w:r>
    </w:p>
    <w:p w14:paraId="7715DCFA">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1907392D">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5BC3D4A1">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7E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26CFC8C">
            <w:pPr>
              <w:pStyle w:val="32"/>
              <w:jc w:val="center"/>
              <w:rPr>
                <w:rFonts w:ascii="仿宋" w:hAnsi="仿宋" w:eastAsia="仿宋" w:cs="仿宋"/>
                <w:sz w:val="24"/>
              </w:rPr>
            </w:pPr>
            <w:r>
              <w:rPr>
                <w:rFonts w:hint="eastAsia" w:ascii="仿宋" w:hAnsi="仿宋" w:eastAsia="仿宋" w:cs="仿宋"/>
                <w:sz w:val="24"/>
              </w:rPr>
              <w:t>序号</w:t>
            </w:r>
          </w:p>
        </w:tc>
        <w:tc>
          <w:tcPr>
            <w:tcW w:w="1287" w:type="dxa"/>
            <w:vAlign w:val="center"/>
          </w:tcPr>
          <w:p w14:paraId="0E4FFA2D">
            <w:pPr>
              <w:pStyle w:val="32"/>
              <w:jc w:val="center"/>
              <w:rPr>
                <w:rFonts w:ascii="仿宋" w:hAnsi="仿宋" w:eastAsia="仿宋" w:cs="仿宋"/>
                <w:sz w:val="24"/>
              </w:rPr>
            </w:pPr>
            <w:r>
              <w:rPr>
                <w:rFonts w:hint="eastAsia" w:ascii="仿宋" w:hAnsi="仿宋" w:eastAsia="仿宋" w:cs="仿宋"/>
                <w:sz w:val="24"/>
              </w:rPr>
              <w:t>分包承担</w:t>
            </w:r>
          </w:p>
          <w:p w14:paraId="61790863">
            <w:pPr>
              <w:pStyle w:val="32"/>
              <w:jc w:val="center"/>
              <w:rPr>
                <w:rFonts w:ascii="仿宋" w:hAnsi="仿宋" w:eastAsia="仿宋" w:cs="仿宋"/>
                <w:sz w:val="24"/>
              </w:rPr>
            </w:pPr>
            <w:r>
              <w:rPr>
                <w:rFonts w:hint="eastAsia" w:ascii="仿宋" w:hAnsi="仿宋" w:eastAsia="仿宋" w:cs="仿宋"/>
                <w:sz w:val="24"/>
              </w:rPr>
              <w:t>主体名称</w:t>
            </w:r>
          </w:p>
        </w:tc>
        <w:tc>
          <w:tcPr>
            <w:tcW w:w="1513" w:type="dxa"/>
            <w:vAlign w:val="center"/>
          </w:tcPr>
          <w:p w14:paraId="575CBCCA">
            <w:pPr>
              <w:pStyle w:val="32"/>
              <w:jc w:val="center"/>
              <w:rPr>
                <w:rFonts w:ascii="仿宋" w:hAnsi="仿宋" w:eastAsia="仿宋" w:cs="仿宋"/>
                <w:sz w:val="24"/>
                <w:lang w:eastAsia="zh-CN"/>
              </w:rPr>
            </w:pPr>
            <w:r>
              <w:rPr>
                <w:rFonts w:hint="eastAsia" w:ascii="仿宋" w:hAnsi="仿宋" w:eastAsia="仿宋" w:cs="仿宋"/>
                <w:sz w:val="24"/>
                <w:lang w:eastAsia="zh-CN"/>
              </w:rPr>
              <w:t>分包承担</w:t>
            </w:r>
          </w:p>
          <w:p w14:paraId="3A7A0CEC">
            <w:pPr>
              <w:pStyle w:val="32"/>
              <w:jc w:val="center"/>
              <w:rPr>
                <w:rFonts w:ascii="仿宋" w:hAnsi="仿宋" w:eastAsia="仿宋" w:cs="仿宋"/>
                <w:sz w:val="24"/>
                <w:lang w:eastAsia="zh-CN"/>
              </w:rPr>
            </w:pPr>
            <w:r>
              <w:rPr>
                <w:rFonts w:hint="eastAsia" w:ascii="仿宋" w:hAnsi="仿宋" w:eastAsia="仿宋" w:cs="仿宋"/>
                <w:sz w:val="24"/>
                <w:lang w:eastAsia="zh-CN"/>
              </w:rPr>
              <w:t>主体类型</w:t>
            </w:r>
          </w:p>
          <w:p w14:paraId="6AB1997C">
            <w:pPr>
              <w:pStyle w:val="32"/>
              <w:jc w:val="center"/>
              <w:rPr>
                <w:rFonts w:ascii="仿宋" w:hAnsi="仿宋" w:eastAsia="仿宋" w:cs="仿宋"/>
                <w:sz w:val="24"/>
                <w:lang w:eastAsia="zh-CN"/>
              </w:rPr>
            </w:pPr>
            <w:r>
              <w:rPr>
                <w:rFonts w:hint="eastAsia" w:ascii="仿宋" w:hAnsi="仿宋" w:eastAsia="仿宋" w:cs="仿宋"/>
                <w:sz w:val="24"/>
                <w:lang w:eastAsia="zh-CN"/>
              </w:rPr>
              <w:t>（勾选）</w:t>
            </w:r>
          </w:p>
        </w:tc>
        <w:tc>
          <w:tcPr>
            <w:tcW w:w="1125" w:type="dxa"/>
            <w:vAlign w:val="center"/>
          </w:tcPr>
          <w:p w14:paraId="633AC79E">
            <w:pPr>
              <w:pStyle w:val="32"/>
              <w:jc w:val="center"/>
              <w:rPr>
                <w:rFonts w:ascii="仿宋" w:hAnsi="仿宋" w:eastAsia="仿宋" w:cs="仿宋"/>
                <w:sz w:val="24"/>
              </w:rPr>
            </w:pPr>
            <w:r>
              <w:rPr>
                <w:rFonts w:hint="eastAsia" w:ascii="仿宋" w:hAnsi="仿宋" w:eastAsia="仿宋" w:cs="仿宋"/>
                <w:sz w:val="24"/>
              </w:rPr>
              <w:t>资质等级</w:t>
            </w:r>
          </w:p>
        </w:tc>
        <w:tc>
          <w:tcPr>
            <w:tcW w:w="1561" w:type="dxa"/>
            <w:vAlign w:val="center"/>
          </w:tcPr>
          <w:p w14:paraId="3F47AEC8">
            <w:pPr>
              <w:pStyle w:val="32"/>
              <w:jc w:val="center"/>
              <w:rPr>
                <w:rFonts w:ascii="仿宋" w:hAnsi="仿宋" w:eastAsia="仿宋" w:cs="仿宋"/>
                <w:sz w:val="24"/>
              </w:rPr>
            </w:pPr>
            <w:r>
              <w:rPr>
                <w:rFonts w:hint="eastAsia" w:ascii="仿宋" w:hAnsi="仿宋" w:eastAsia="仿宋" w:cs="仿宋"/>
                <w:sz w:val="24"/>
              </w:rPr>
              <w:t>拟分包</w:t>
            </w:r>
          </w:p>
          <w:p w14:paraId="744CEF3F">
            <w:pPr>
              <w:pStyle w:val="32"/>
              <w:jc w:val="center"/>
              <w:rPr>
                <w:rFonts w:ascii="仿宋" w:hAnsi="仿宋" w:eastAsia="仿宋" w:cs="仿宋"/>
                <w:sz w:val="24"/>
              </w:rPr>
            </w:pPr>
            <w:r>
              <w:rPr>
                <w:rFonts w:hint="eastAsia" w:ascii="仿宋" w:hAnsi="仿宋" w:eastAsia="仿宋" w:cs="仿宋"/>
                <w:sz w:val="24"/>
              </w:rPr>
              <w:t>合同内容</w:t>
            </w:r>
          </w:p>
        </w:tc>
        <w:tc>
          <w:tcPr>
            <w:tcW w:w="1498" w:type="dxa"/>
            <w:vAlign w:val="center"/>
          </w:tcPr>
          <w:p w14:paraId="3D5E74C9">
            <w:pPr>
              <w:pStyle w:val="32"/>
              <w:jc w:val="center"/>
              <w:rPr>
                <w:rFonts w:ascii="仿宋" w:hAnsi="仿宋" w:eastAsia="仿宋" w:cs="仿宋"/>
                <w:sz w:val="24"/>
                <w:lang w:eastAsia="zh-CN"/>
              </w:rPr>
            </w:pPr>
            <w:r>
              <w:rPr>
                <w:rFonts w:hint="eastAsia" w:ascii="仿宋" w:hAnsi="仿宋" w:eastAsia="仿宋" w:cs="仿宋"/>
                <w:sz w:val="24"/>
                <w:lang w:eastAsia="zh-CN"/>
              </w:rPr>
              <w:t>拟分包</w:t>
            </w:r>
          </w:p>
          <w:p w14:paraId="2BEA3DD8">
            <w:pPr>
              <w:pStyle w:val="32"/>
              <w:jc w:val="center"/>
              <w:rPr>
                <w:rFonts w:ascii="仿宋" w:hAnsi="仿宋" w:eastAsia="仿宋" w:cs="仿宋"/>
                <w:sz w:val="24"/>
                <w:lang w:eastAsia="zh-CN"/>
              </w:rPr>
            </w:pPr>
            <w:r>
              <w:rPr>
                <w:rFonts w:hint="eastAsia" w:ascii="仿宋" w:hAnsi="仿宋" w:eastAsia="仿宋" w:cs="仿宋"/>
                <w:sz w:val="24"/>
                <w:lang w:eastAsia="zh-CN"/>
              </w:rPr>
              <w:t>合同金额</w:t>
            </w:r>
          </w:p>
          <w:p w14:paraId="254A9166">
            <w:pPr>
              <w:pStyle w:val="32"/>
              <w:jc w:val="center"/>
              <w:rPr>
                <w:rFonts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1549C731">
            <w:pPr>
              <w:pStyle w:val="32"/>
              <w:jc w:val="center"/>
              <w:rPr>
                <w:rFonts w:ascii="仿宋" w:hAnsi="仿宋" w:eastAsia="仿宋" w:cs="仿宋"/>
                <w:sz w:val="24"/>
                <w:lang w:eastAsia="zh-CN"/>
              </w:rPr>
            </w:pPr>
            <w:r>
              <w:rPr>
                <w:rFonts w:hint="eastAsia" w:ascii="仿宋" w:hAnsi="仿宋" w:eastAsia="仿宋" w:cs="仿宋"/>
                <w:sz w:val="24"/>
                <w:lang w:eastAsia="zh-CN"/>
              </w:rPr>
              <w:t>占该采购包</w:t>
            </w:r>
          </w:p>
          <w:p w14:paraId="4827D955">
            <w:pPr>
              <w:pStyle w:val="32"/>
              <w:jc w:val="center"/>
              <w:rPr>
                <w:rFonts w:ascii="仿宋" w:hAnsi="仿宋" w:eastAsia="仿宋" w:cs="仿宋"/>
                <w:b/>
                <w:sz w:val="24"/>
                <w:lang w:eastAsia="zh-CN"/>
              </w:rPr>
            </w:pPr>
            <w:r>
              <w:rPr>
                <w:rFonts w:hint="eastAsia" w:ascii="仿宋" w:hAnsi="仿宋" w:eastAsia="仿宋" w:cs="仿宋"/>
                <w:b/>
                <w:sz w:val="24"/>
                <w:lang w:eastAsia="zh-CN"/>
              </w:rPr>
              <w:t>预算金额的</w:t>
            </w:r>
          </w:p>
          <w:p w14:paraId="34EC4970">
            <w:pPr>
              <w:pStyle w:val="32"/>
              <w:jc w:val="center"/>
              <w:rPr>
                <w:rFonts w:ascii="仿宋" w:hAnsi="仿宋" w:eastAsia="仿宋" w:cs="仿宋"/>
                <w:sz w:val="24"/>
                <w:lang w:eastAsia="zh-CN"/>
              </w:rPr>
            </w:pPr>
            <w:r>
              <w:rPr>
                <w:rFonts w:hint="eastAsia" w:ascii="仿宋" w:hAnsi="仿宋" w:eastAsia="仿宋" w:cs="仿宋"/>
                <w:sz w:val="24"/>
                <w:lang w:eastAsia="zh-CN"/>
              </w:rPr>
              <w:t>比例（%）</w:t>
            </w:r>
          </w:p>
        </w:tc>
      </w:tr>
      <w:tr w14:paraId="343C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C030628">
            <w:pPr>
              <w:pStyle w:val="32"/>
              <w:jc w:val="center"/>
              <w:rPr>
                <w:rFonts w:ascii="仿宋" w:hAnsi="仿宋" w:eastAsia="仿宋" w:cs="仿宋"/>
                <w:sz w:val="24"/>
              </w:rPr>
            </w:pPr>
            <w:r>
              <w:rPr>
                <w:rFonts w:hint="eastAsia" w:ascii="仿宋" w:hAnsi="仿宋" w:eastAsia="仿宋" w:cs="仿宋"/>
                <w:sz w:val="24"/>
              </w:rPr>
              <w:t>1</w:t>
            </w:r>
          </w:p>
        </w:tc>
        <w:tc>
          <w:tcPr>
            <w:tcW w:w="1287" w:type="dxa"/>
            <w:vAlign w:val="center"/>
          </w:tcPr>
          <w:p w14:paraId="56E598AA">
            <w:pPr>
              <w:pStyle w:val="32"/>
              <w:jc w:val="center"/>
              <w:rPr>
                <w:rFonts w:ascii="仿宋" w:hAnsi="仿宋" w:eastAsia="仿宋" w:cs="仿宋"/>
                <w:sz w:val="30"/>
              </w:rPr>
            </w:pPr>
          </w:p>
        </w:tc>
        <w:tc>
          <w:tcPr>
            <w:tcW w:w="1513" w:type="dxa"/>
            <w:vAlign w:val="center"/>
          </w:tcPr>
          <w:p w14:paraId="04F9EBC6">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□中型企业</w:t>
            </w:r>
          </w:p>
          <w:p w14:paraId="50160B03">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□小微企业</w:t>
            </w:r>
          </w:p>
        </w:tc>
        <w:tc>
          <w:tcPr>
            <w:tcW w:w="1125" w:type="dxa"/>
            <w:vAlign w:val="center"/>
          </w:tcPr>
          <w:p w14:paraId="7515A0EF">
            <w:pPr>
              <w:pStyle w:val="32"/>
              <w:jc w:val="center"/>
              <w:rPr>
                <w:rFonts w:ascii="仿宋" w:hAnsi="仿宋" w:eastAsia="仿宋" w:cs="仿宋"/>
                <w:sz w:val="30"/>
                <w:lang w:eastAsia="zh-CN"/>
              </w:rPr>
            </w:pPr>
          </w:p>
        </w:tc>
        <w:tc>
          <w:tcPr>
            <w:tcW w:w="1561" w:type="dxa"/>
            <w:vAlign w:val="center"/>
          </w:tcPr>
          <w:p w14:paraId="24A3FFF3">
            <w:pPr>
              <w:pStyle w:val="32"/>
              <w:jc w:val="center"/>
              <w:rPr>
                <w:rFonts w:ascii="仿宋" w:hAnsi="仿宋" w:eastAsia="仿宋" w:cs="仿宋"/>
                <w:sz w:val="30"/>
                <w:lang w:eastAsia="zh-CN"/>
              </w:rPr>
            </w:pPr>
          </w:p>
        </w:tc>
        <w:tc>
          <w:tcPr>
            <w:tcW w:w="1498" w:type="dxa"/>
            <w:vAlign w:val="center"/>
          </w:tcPr>
          <w:p w14:paraId="7B6D54A4">
            <w:pPr>
              <w:pStyle w:val="32"/>
              <w:jc w:val="center"/>
              <w:rPr>
                <w:rFonts w:ascii="仿宋" w:hAnsi="仿宋" w:eastAsia="仿宋" w:cs="仿宋"/>
                <w:sz w:val="30"/>
                <w:lang w:eastAsia="zh-CN"/>
              </w:rPr>
            </w:pPr>
          </w:p>
        </w:tc>
        <w:tc>
          <w:tcPr>
            <w:tcW w:w="1564" w:type="dxa"/>
            <w:vAlign w:val="center"/>
          </w:tcPr>
          <w:p w14:paraId="20D8C7DA">
            <w:pPr>
              <w:pStyle w:val="32"/>
              <w:jc w:val="center"/>
              <w:rPr>
                <w:rFonts w:ascii="仿宋" w:hAnsi="仿宋" w:eastAsia="仿宋" w:cs="仿宋"/>
                <w:sz w:val="30"/>
                <w:lang w:eastAsia="zh-CN"/>
              </w:rPr>
            </w:pPr>
          </w:p>
        </w:tc>
      </w:tr>
      <w:tr w14:paraId="58E23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C0F07B">
            <w:pPr>
              <w:pStyle w:val="32"/>
              <w:jc w:val="center"/>
              <w:rPr>
                <w:rFonts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063AAD01">
            <w:pPr>
              <w:pStyle w:val="32"/>
              <w:jc w:val="center"/>
              <w:rPr>
                <w:rFonts w:ascii="仿宋" w:hAnsi="仿宋" w:eastAsia="仿宋" w:cs="仿宋"/>
                <w:sz w:val="30"/>
              </w:rPr>
            </w:pPr>
          </w:p>
        </w:tc>
        <w:tc>
          <w:tcPr>
            <w:tcW w:w="1513" w:type="dxa"/>
            <w:vAlign w:val="center"/>
          </w:tcPr>
          <w:p w14:paraId="52A12562">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□中型企业</w:t>
            </w:r>
          </w:p>
          <w:p w14:paraId="7E9D73B6">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□小微企业</w:t>
            </w:r>
          </w:p>
        </w:tc>
        <w:tc>
          <w:tcPr>
            <w:tcW w:w="1125" w:type="dxa"/>
            <w:vAlign w:val="center"/>
          </w:tcPr>
          <w:p w14:paraId="6ABC0AFF">
            <w:pPr>
              <w:pStyle w:val="32"/>
              <w:jc w:val="center"/>
              <w:rPr>
                <w:rFonts w:ascii="仿宋" w:hAnsi="仿宋" w:eastAsia="仿宋" w:cs="仿宋"/>
                <w:sz w:val="30"/>
                <w:lang w:eastAsia="zh-CN"/>
              </w:rPr>
            </w:pPr>
          </w:p>
        </w:tc>
        <w:tc>
          <w:tcPr>
            <w:tcW w:w="1561" w:type="dxa"/>
            <w:vAlign w:val="center"/>
          </w:tcPr>
          <w:p w14:paraId="29721965">
            <w:pPr>
              <w:pStyle w:val="32"/>
              <w:jc w:val="center"/>
              <w:rPr>
                <w:rFonts w:ascii="仿宋" w:hAnsi="仿宋" w:eastAsia="仿宋" w:cs="仿宋"/>
                <w:sz w:val="30"/>
                <w:lang w:eastAsia="zh-CN"/>
              </w:rPr>
            </w:pPr>
          </w:p>
        </w:tc>
        <w:tc>
          <w:tcPr>
            <w:tcW w:w="1498" w:type="dxa"/>
            <w:vAlign w:val="center"/>
          </w:tcPr>
          <w:p w14:paraId="62567D42">
            <w:pPr>
              <w:pStyle w:val="32"/>
              <w:jc w:val="center"/>
              <w:rPr>
                <w:rFonts w:ascii="仿宋" w:hAnsi="仿宋" w:eastAsia="仿宋" w:cs="仿宋"/>
                <w:sz w:val="30"/>
                <w:lang w:eastAsia="zh-CN"/>
              </w:rPr>
            </w:pPr>
          </w:p>
        </w:tc>
        <w:tc>
          <w:tcPr>
            <w:tcW w:w="1564" w:type="dxa"/>
            <w:vAlign w:val="center"/>
          </w:tcPr>
          <w:p w14:paraId="4C23AE0C">
            <w:pPr>
              <w:pStyle w:val="32"/>
              <w:jc w:val="center"/>
              <w:rPr>
                <w:rFonts w:ascii="仿宋" w:hAnsi="仿宋" w:eastAsia="仿宋" w:cs="仿宋"/>
                <w:sz w:val="30"/>
                <w:lang w:eastAsia="zh-CN"/>
              </w:rPr>
            </w:pPr>
          </w:p>
        </w:tc>
      </w:tr>
      <w:tr w14:paraId="28F94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06AAE3">
            <w:pPr>
              <w:pStyle w:val="32"/>
              <w:jc w:val="center"/>
              <w:rPr>
                <w:rFonts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6B750EBD">
            <w:pPr>
              <w:pStyle w:val="32"/>
              <w:jc w:val="center"/>
              <w:rPr>
                <w:rFonts w:ascii="仿宋" w:hAnsi="仿宋" w:eastAsia="仿宋" w:cs="仿宋"/>
                <w:sz w:val="30"/>
              </w:rPr>
            </w:pPr>
          </w:p>
        </w:tc>
        <w:tc>
          <w:tcPr>
            <w:tcW w:w="1513" w:type="dxa"/>
            <w:vAlign w:val="center"/>
          </w:tcPr>
          <w:p w14:paraId="41CA3D1E">
            <w:pPr>
              <w:pStyle w:val="32"/>
              <w:tabs>
                <w:tab w:val="left" w:pos="235"/>
              </w:tabs>
              <w:jc w:val="center"/>
              <w:rPr>
                <w:rFonts w:ascii="仿宋" w:hAnsi="仿宋" w:eastAsia="仿宋" w:cs="仿宋"/>
                <w:sz w:val="24"/>
              </w:rPr>
            </w:pPr>
          </w:p>
        </w:tc>
        <w:tc>
          <w:tcPr>
            <w:tcW w:w="1125" w:type="dxa"/>
            <w:vAlign w:val="center"/>
          </w:tcPr>
          <w:p w14:paraId="3BD26389">
            <w:pPr>
              <w:pStyle w:val="32"/>
              <w:jc w:val="center"/>
              <w:rPr>
                <w:rFonts w:ascii="仿宋" w:hAnsi="仿宋" w:eastAsia="仿宋" w:cs="仿宋"/>
                <w:sz w:val="30"/>
              </w:rPr>
            </w:pPr>
          </w:p>
        </w:tc>
        <w:tc>
          <w:tcPr>
            <w:tcW w:w="1561" w:type="dxa"/>
            <w:vAlign w:val="center"/>
          </w:tcPr>
          <w:p w14:paraId="30DE1F39">
            <w:pPr>
              <w:pStyle w:val="32"/>
              <w:jc w:val="center"/>
              <w:rPr>
                <w:rFonts w:ascii="仿宋" w:hAnsi="仿宋" w:eastAsia="仿宋" w:cs="仿宋"/>
                <w:sz w:val="30"/>
              </w:rPr>
            </w:pPr>
          </w:p>
        </w:tc>
        <w:tc>
          <w:tcPr>
            <w:tcW w:w="1498" w:type="dxa"/>
            <w:vAlign w:val="center"/>
          </w:tcPr>
          <w:p w14:paraId="7350F9C6">
            <w:pPr>
              <w:pStyle w:val="32"/>
              <w:jc w:val="center"/>
              <w:rPr>
                <w:rFonts w:ascii="仿宋" w:hAnsi="仿宋" w:eastAsia="仿宋" w:cs="仿宋"/>
                <w:sz w:val="30"/>
              </w:rPr>
            </w:pPr>
          </w:p>
        </w:tc>
        <w:tc>
          <w:tcPr>
            <w:tcW w:w="1564" w:type="dxa"/>
            <w:vAlign w:val="center"/>
          </w:tcPr>
          <w:p w14:paraId="31D5FC01">
            <w:pPr>
              <w:pStyle w:val="32"/>
              <w:jc w:val="center"/>
              <w:rPr>
                <w:rFonts w:ascii="仿宋" w:hAnsi="仿宋" w:eastAsia="仿宋" w:cs="仿宋"/>
                <w:sz w:val="30"/>
              </w:rPr>
            </w:pPr>
          </w:p>
        </w:tc>
      </w:tr>
      <w:tr w14:paraId="4F58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3D11D9E">
            <w:pPr>
              <w:pStyle w:val="32"/>
              <w:ind w:right="57" w:rightChars="27"/>
              <w:jc w:val="right"/>
              <w:rPr>
                <w:rFonts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5884DE21">
            <w:pPr>
              <w:pStyle w:val="32"/>
              <w:jc w:val="center"/>
              <w:rPr>
                <w:rFonts w:ascii="仿宋" w:hAnsi="仿宋" w:eastAsia="仿宋" w:cs="仿宋"/>
                <w:sz w:val="30"/>
              </w:rPr>
            </w:pPr>
          </w:p>
        </w:tc>
        <w:tc>
          <w:tcPr>
            <w:tcW w:w="1564" w:type="dxa"/>
            <w:vAlign w:val="center"/>
          </w:tcPr>
          <w:p w14:paraId="7D6EE7DB">
            <w:pPr>
              <w:pStyle w:val="32"/>
              <w:jc w:val="center"/>
              <w:rPr>
                <w:rFonts w:ascii="仿宋" w:hAnsi="仿宋" w:eastAsia="仿宋" w:cs="仿宋"/>
                <w:sz w:val="30"/>
              </w:rPr>
            </w:pPr>
          </w:p>
        </w:tc>
      </w:tr>
    </w:tbl>
    <w:p w14:paraId="5121EE93">
      <w:pPr>
        <w:adjustRightInd w:val="0"/>
        <w:snapToGrid w:val="0"/>
        <w:spacing w:line="360" w:lineRule="auto"/>
        <w:ind w:firstLine="480" w:firstLineChars="200"/>
        <w:jc w:val="left"/>
        <w:rPr>
          <w:rFonts w:ascii="仿宋" w:hAnsi="仿宋" w:eastAsia="仿宋" w:cs="仿宋"/>
          <w:sz w:val="24"/>
        </w:rPr>
      </w:pPr>
    </w:p>
    <w:p w14:paraId="0143F0A3">
      <w:pPr>
        <w:adjustRightInd w:val="0"/>
        <w:snapToGrid w:val="0"/>
        <w:spacing w:line="360" w:lineRule="auto"/>
        <w:jc w:val="left"/>
        <w:rPr>
          <w:rFonts w:ascii="仿宋" w:hAnsi="仿宋" w:eastAsia="仿宋" w:cs="仿宋"/>
          <w:sz w:val="24"/>
        </w:rPr>
      </w:pPr>
    </w:p>
    <w:p w14:paraId="5A3B57BA">
      <w:pPr>
        <w:autoSpaceDE w:val="0"/>
        <w:autoSpaceDN w:val="0"/>
        <w:adjustRightInd w:val="0"/>
        <w:snapToGrid w:val="0"/>
        <w:spacing w:before="25" w:after="25" w:line="360" w:lineRule="auto"/>
        <w:jc w:val="right"/>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63ED7FF">
      <w:pPr>
        <w:spacing w:line="360" w:lineRule="auto"/>
        <w:ind w:right="-57" w:firstLine="480"/>
        <w:jc w:val="right"/>
        <w:rPr>
          <w:rFonts w:ascii="仿宋" w:hAnsi="仿宋" w:eastAsia="仿宋" w:cs="仿宋"/>
          <w:color w:val="000000"/>
          <w:sz w:val="24"/>
        </w:rPr>
      </w:pPr>
      <w:r>
        <w:rPr>
          <w:rFonts w:hint="eastAsia" w:ascii="仿宋" w:hAnsi="仿宋" w:eastAsia="仿宋" w:cs="仿宋"/>
          <w:color w:val="000000"/>
          <w:sz w:val="24"/>
          <w:szCs w:val="20"/>
        </w:rPr>
        <w:t>日期：_____年______月______日</w:t>
      </w:r>
    </w:p>
    <w:p w14:paraId="4278B293">
      <w:pPr>
        <w:adjustRightInd w:val="0"/>
        <w:snapToGrid w:val="0"/>
        <w:spacing w:line="360" w:lineRule="auto"/>
        <w:jc w:val="left"/>
        <w:rPr>
          <w:rFonts w:ascii="仿宋" w:hAnsi="仿宋" w:eastAsia="仿宋" w:cs="仿宋"/>
          <w:sz w:val="24"/>
        </w:rPr>
      </w:pPr>
    </w:p>
    <w:p w14:paraId="259BF7C9">
      <w:pPr>
        <w:adjustRightInd w:val="0"/>
        <w:snapToGrid w:val="0"/>
        <w:spacing w:line="360" w:lineRule="auto"/>
        <w:jc w:val="left"/>
        <w:rPr>
          <w:rFonts w:ascii="仿宋" w:hAnsi="仿宋" w:eastAsia="仿宋" w:cs="仿宋"/>
          <w:sz w:val="24"/>
        </w:rPr>
      </w:pPr>
      <w:r>
        <w:rPr>
          <w:rFonts w:hint="eastAsia" w:ascii="仿宋" w:hAnsi="仿宋" w:eastAsia="仿宋" w:cs="仿宋"/>
          <w:sz w:val="24"/>
        </w:rPr>
        <w:t>说明：</w:t>
      </w:r>
    </w:p>
    <w:p w14:paraId="508EE1FC">
      <w:pPr>
        <w:autoSpaceDE w:val="0"/>
        <w:autoSpaceDN w:val="0"/>
        <w:adjustRightInd w:val="0"/>
        <w:spacing w:line="360" w:lineRule="auto"/>
        <w:jc w:val="left"/>
        <w:rPr>
          <w:rFonts w:ascii="仿宋" w:hAnsi="仿宋" w:eastAsia="仿宋" w:cs="仿宋"/>
          <w:sz w:val="24"/>
        </w:rPr>
      </w:pPr>
      <w:r>
        <w:rPr>
          <w:rFonts w:hint="eastAsia" w:ascii="仿宋" w:hAnsi="仿宋" w:eastAsia="仿宋" w:cs="仿宋"/>
          <w:sz w:val="24"/>
        </w:rPr>
        <w:t>如本招标文件《投标人须知资料表》载明本项目分包承担主体应具备的相应资质条件，</w:t>
      </w:r>
    </w:p>
    <w:p w14:paraId="01BE07DD">
      <w:pPr>
        <w:autoSpaceDE w:val="0"/>
        <w:autoSpaceDN w:val="0"/>
        <w:adjustRightInd w:val="0"/>
        <w:spacing w:line="360" w:lineRule="auto"/>
        <w:jc w:val="left"/>
        <w:rPr>
          <w:rFonts w:ascii="仿宋" w:hAnsi="仿宋" w:eastAsia="仿宋" w:cs="仿宋"/>
          <w:b/>
          <w:bCs/>
          <w:sz w:val="24"/>
        </w:rPr>
      </w:pPr>
      <w:r>
        <w:rPr>
          <w:rFonts w:hint="eastAsia" w:ascii="仿宋" w:hAnsi="仿宋" w:eastAsia="仿宋" w:cs="仿宋"/>
          <w:sz w:val="24"/>
        </w:rPr>
        <w:t>则投标人须在本表中列明分包承担主体的资质等级，并后附资质证书复印件，否则</w:t>
      </w:r>
      <w:r>
        <w:rPr>
          <w:rFonts w:hint="eastAsia" w:ascii="仿宋" w:hAnsi="仿宋" w:eastAsia="仿宋" w:cs="仿宋"/>
          <w:b/>
          <w:bCs/>
          <w:sz w:val="24"/>
        </w:rPr>
        <w:t>投标</w:t>
      </w:r>
    </w:p>
    <w:p w14:paraId="21A388FB">
      <w:pPr>
        <w:autoSpaceDE w:val="0"/>
        <w:autoSpaceDN w:val="0"/>
        <w:adjustRightInd w:val="0"/>
        <w:spacing w:line="360" w:lineRule="auto"/>
        <w:jc w:val="left"/>
        <w:rPr>
          <w:rFonts w:ascii="仿宋" w:hAnsi="仿宋" w:eastAsia="仿宋" w:cs="仿宋"/>
          <w:b/>
          <w:color w:val="000000"/>
          <w:sz w:val="36"/>
          <w:szCs w:val="36"/>
        </w:rPr>
      </w:pPr>
      <w:r>
        <w:rPr>
          <w:rFonts w:hint="eastAsia" w:ascii="仿宋" w:hAnsi="仿宋" w:eastAsia="仿宋" w:cs="仿宋"/>
          <w:b/>
          <w:bCs/>
          <w:sz w:val="24"/>
        </w:rPr>
        <w:t>无效。</w:t>
      </w:r>
      <w:r>
        <w:rPr>
          <w:rFonts w:hint="eastAsia" w:ascii="仿宋" w:hAnsi="仿宋" w:eastAsia="仿宋" w:cs="仿宋"/>
          <w:b/>
          <w:bCs/>
          <w:color w:val="000000"/>
          <w:sz w:val="30"/>
          <w:szCs w:val="30"/>
        </w:rPr>
        <w:br w:type="page"/>
      </w:r>
      <w:r>
        <w:rPr>
          <w:rFonts w:hint="eastAsia" w:ascii="仿宋" w:hAnsi="仿宋" w:eastAsia="仿宋" w:cs="仿宋"/>
          <w:b/>
          <w:color w:val="000000"/>
          <w:sz w:val="36"/>
          <w:szCs w:val="36"/>
        </w:rPr>
        <w:t xml:space="preserve">             分包意向协议（实质性格式）</w:t>
      </w:r>
    </w:p>
    <w:p w14:paraId="0A4ED5C4">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甲方（投标人）：________</w:t>
      </w:r>
    </w:p>
    <w:p w14:paraId="51B1E3DE">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乙方（拟分包单位）：________</w:t>
      </w:r>
    </w:p>
    <w:p w14:paraId="08E12DEC">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0547387D">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1.分包内容：_____。</w:t>
      </w:r>
    </w:p>
    <w:p w14:paraId="0AA2CFCE">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2.分包金额：_____，该金额占该采购包预算总金额的比例为___%。</w:t>
      </w:r>
    </w:p>
    <w:p w14:paraId="025B04A5">
      <w:pPr>
        <w:adjustRightInd w:val="0"/>
        <w:snapToGrid w:val="0"/>
        <w:spacing w:line="360" w:lineRule="auto"/>
        <w:ind w:firstLine="480" w:firstLineChars="200"/>
        <w:jc w:val="left"/>
        <w:rPr>
          <w:rFonts w:ascii="仿宋" w:hAnsi="仿宋" w:eastAsia="仿宋" w:cs="仿宋"/>
          <w:bCs/>
          <w:color w:val="000000"/>
          <w:sz w:val="24"/>
        </w:rPr>
      </w:pPr>
      <w:r>
        <w:rPr>
          <w:rFonts w:hint="eastAsia" w:ascii="仿宋" w:hAnsi="仿宋" w:eastAsia="仿宋" w:cs="仿宋"/>
          <w:sz w:val="24"/>
        </w:rPr>
        <w:t>乙方承诺将在上述情况下与甲方签订分包合同。</w:t>
      </w:r>
    </w:p>
    <w:p w14:paraId="43A321F5">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46A4176C">
      <w:pPr>
        <w:spacing w:line="360" w:lineRule="auto"/>
        <w:ind w:firstLine="471"/>
        <w:rPr>
          <w:rFonts w:ascii="仿宋" w:hAnsi="仿宋" w:eastAsia="仿宋" w:cs="仿宋"/>
          <w:b/>
          <w:color w:val="000000"/>
          <w:sz w:val="24"/>
        </w:rPr>
      </w:pPr>
    </w:p>
    <w:p w14:paraId="66065C10">
      <w:pPr>
        <w:spacing w:line="360" w:lineRule="auto"/>
        <w:ind w:firstLine="471"/>
        <w:rPr>
          <w:rFonts w:ascii="仿宋" w:hAnsi="仿宋" w:eastAsia="仿宋" w:cs="仿宋"/>
          <w:b/>
          <w:color w:val="000000"/>
          <w:sz w:val="24"/>
        </w:rPr>
      </w:pPr>
      <w:r>
        <w:rPr>
          <w:rFonts w:hint="eastAsia" w:ascii="仿宋" w:hAnsi="仿宋" w:eastAsia="仿宋" w:cs="仿宋"/>
          <w:color w:val="000000"/>
          <w:sz w:val="24"/>
        </w:rPr>
        <w:t>甲方（盖章）：_________                 乙方（盖章）：_________</w:t>
      </w:r>
    </w:p>
    <w:p w14:paraId="63107F8B">
      <w:pPr>
        <w:spacing w:line="360" w:lineRule="auto"/>
        <w:ind w:left="480"/>
        <w:jc w:val="right"/>
        <w:rPr>
          <w:rFonts w:ascii="仿宋" w:hAnsi="仿宋" w:eastAsia="仿宋" w:cs="仿宋"/>
          <w:color w:val="000000"/>
          <w:sz w:val="24"/>
        </w:rPr>
      </w:pPr>
    </w:p>
    <w:p w14:paraId="04789B30">
      <w:pPr>
        <w:wordWrap w:val="0"/>
        <w:spacing w:line="360" w:lineRule="auto"/>
        <w:ind w:left="480"/>
        <w:jc w:val="right"/>
        <w:rPr>
          <w:rFonts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6D4E79BB">
      <w:pPr>
        <w:tabs>
          <w:tab w:val="left" w:pos="8280"/>
        </w:tabs>
        <w:spacing w:line="360" w:lineRule="auto"/>
        <w:ind w:firstLine="480"/>
        <w:rPr>
          <w:rFonts w:ascii="仿宋" w:hAnsi="仿宋" w:eastAsia="仿宋" w:cs="仿宋"/>
          <w:color w:val="000000"/>
          <w:sz w:val="24"/>
        </w:rPr>
      </w:pPr>
    </w:p>
    <w:p w14:paraId="18903C13">
      <w:pPr>
        <w:tabs>
          <w:tab w:val="left" w:pos="8280"/>
        </w:tabs>
        <w:spacing w:line="360" w:lineRule="auto"/>
        <w:rPr>
          <w:rFonts w:ascii="仿宋" w:hAnsi="仿宋" w:eastAsia="仿宋" w:cs="仿宋"/>
          <w:color w:val="000000"/>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rFonts w:hint="eastAsia" w:ascii="仿宋" w:hAnsi="仿宋" w:eastAsia="仿宋" w:cs="仿宋"/>
          <w:color w:val="000000"/>
          <w:sz w:val="24"/>
        </w:rPr>
        <w:t>说明：本协议仅在投标人“为落实政府采购政策”而向中小企业分包时必须提供，否则投标无效；且投标人须与所有拟分包单位分别签订《分包意向协议》，每单位签订一份，并在投标文件中提交全部协议原件的复印件，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14:paraId="03C05547">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2-2 其它落实政府采购政策的资格要求（如有）</w:t>
      </w:r>
      <w:r>
        <w:rPr>
          <w:rFonts w:hint="eastAsia" w:ascii="仿宋" w:hAnsi="仿宋" w:eastAsia="仿宋" w:cs="仿宋"/>
          <w:sz w:val="24"/>
        </w:rPr>
        <w:br w:type="page"/>
      </w:r>
      <w:r>
        <w:rPr>
          <w:rFonts w:hint="eastAsia" w:ascii="仿宋" w:hAnsi="仿宋" w:eastAsia="仿宋" w:cs="仿宋"/>
          <w:color w:val="000000"/>
          <w:sz w:val="24"/>
          <w:szCs w:val="20"/>
        </w:rPr>
        <w:t>3 本项目的特定资格要求（如有）</w:t>
      </w:r>
    </w:p>
    <w:p w14:paraId="3902029B">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3-1 联合协议（如有）</w:t>
      </w:r>
    </w:p>
    <w:p w14:paraId="42C2CAAD">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联合协议</w:t>
      </w:r>
    </w:p>
    <w:p w14:paraId="5771CDC8">
      <w:pPr>
        <w:spacing w:line="360" w:lineRule="auto"/>
        <w:ind w:firstLine="828" w:firstLineChars="345"/>
        <w:rPr>
          <w:rFonts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A18CF36">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243EE244">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6D5BB270">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5B6493B6">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670A3134">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20FF192B">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36ADEF13">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63430BFC">
      <w:pPr>
        <w:numPr>
          <w:ilvl w:val="0"/>
          <w:numId w:val="18"/>
        </w:numPr>
        <w:spacing w:line="360" w:lineRule="auto"/>
        <w:rPr>
          <w:rFonts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1F81DE66">
      <w:pPr>
        <w:tabs>
          <w:tab w:val="left" w:pos="720"/>
          <w:tab w:val="left" w:pos="900"/>
        </w:tabs>
        <w:spacing w:line="360" w:lineRule="auto"/>
        <w:ind w:left="851"/>
        <w:rPr>
          <w:rFonts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0B363A04">
      <w:pPr>
        <w:tabs>
          <w:tab w:val="left" w:pos="720"/>
          <w:tab w:val="left" w:pos="900"/>
        </w:tabs>
        <w:spacing w:line="360" w:lineRule="auto"/>
        <w:ind w:left="851"/>
        <w:rPr>
          <w:rFonts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03BD5C2E">
      <w:pPr>
        <w:tabs>
          <w:tab w:val="left" w:pos="720"/>
          <w:tab w:val="left" w:pos="900"/>
        </w:tabs>
        <w:spacing w:line="360" w:lineRule="auto"/>
        <w:ind w:left="851"/>
        <w:rPr>
          <w:rFonts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75DC9AFC">
      <w:pPr>
        <w:numPr>
          <w:ilvl w:val="0"/>
          <w:numId w:val="18"/>
        </w:numPr>
        <w:tabs>
          <w:tab w:val="left" w:pos="993"/>
        </w:tabs>
        <w:spacing w:line="360" w:lineRule="auto"/>
        <w:rPr>
          <w:rFonts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0CB82C4D">
      <w:pPr>
        <w:numPr>
          <w:ilvl w:val="0"/>
          <w:numId w:val="18"/>
        </w:numPr>
        <w:spacing w:line="360" w:lineRule="auto"/>
        <w:rPr>
          <w:rFonts w:ascii="仿宋" w:hAnsi="仿宋" w:eastAsia="仿宋" w:cs="仿宋"/>
          <w:bCs/>
          <w:color w:val="000000"/>
          <w:sz w:val="24"/>
        </w:rPr>
      </w:pPr>
      <w:r>
        <w:rPr>
          <w:rFonts w:hint="eastAsia" w:ascii="仿宋" w:hAnsi="仿宋" w:eastAsia="仿宋" w:cs="仿宋"/>
          <w:bCs/>
          <w:color w:val="000000"/>
          <w:sz w:val="24"/>
        </w:rPr>
        <w:t>其他约定（如有）：_______。</w:t>
      </w:r>
    </w:p>
    <w:p w14:paraId="262AA260">
      <w:pPr>
        <w:tabs>
          <w:tab w:val="left" w:pos="780"/>
        </w:tabs>
        <w:spacing w:line="360" w:lineRule="auto"/>
        <w:ind w:firstLine="480" w:firstLineChars="200"/>
        <w:rPr>
          <w:rFonts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75AB4E64">
      <w:pPr>
        <w:spacing w:line="360" w:lineRule="auto"/>
        <w:ind w:firstLine="471"/>
        <w:rPr>
          <w:rFonts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2B8C5CB3">
      <w:pPr>
        <w:spacing w:line="360" w:lineRule="auto"/>
        <w:ind w:firstLine="471"/>
        <w:rPr>
          <w:rFonts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068C2E7E">
      <w:pPr>
        <w:spacing w:line="360" w:lineRule="auto"/>
        <w:ind w:firstLine="471"/>
        <w:rPr>
          <w:rFonts w:ascii="仿宋" w:hAnsi="仿宋" w:eastAsia="仿宋" w:cs="仿宋"/>
          <w:color w:val="000000"/>
          <w:sz w:val="24"/>
        </w:rPr>
      </w:pPr>
    </w:p>
    <w:p w14:paraId="222853E1">
      <w:pPr>
        <w:spacing w:line="360" w:lineRule="auto"/>
        <w:ind w:firstLine="471"/>
        <w:rPr>
          <w:rFonts w:ascii="仿宋" w:hAnsi="仿宋" w:eastAsia="仿宋" w:cs="仿宋"/>
          <w:color w:val="000000"/>
          <w:sz w:val="24"/>
        </w:rPr>
      </w:pPr>
    </w:p>
    <w:p w14:paraId="780A67E9">
      <w:pPr>
        <w:spacing w:line="360" w:lineRule="auto"/>
        <w:ind w:firstLine="471"/>
        <w:rPr>
          <w:rFonts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67AF8D6A">
      <w:pPr>
        <w:spacing w:line="360" w:lineRule="auto"/>
        <w:ind w:firstLine="471"/>
        <w:rPr>
          <w:rFonts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417ECFF0">
      <w:pPr>
        <w:spacing w:line="360" w:lineRule="auto"/>
        <w:ind w:firstLine="471"/>
        <w:rPr>
          <w:rFonts w:ascii="仿宋" w:hAnsi="仿宋" w:eastAsia="仿宋" w:cs="仿宋"/>
          <w:color w:val="000000"/>
          <w:sz w:val="24"/>
        </w:rPr>
      </w:pPr>
    </w:p>
    <w:p w14:paraId="098FA73C">
      <w:pPr>
        <w:spacing w:line="360" w:lineRule="auto"/>
        <w:ind w:firstLine="471"/>
        <w:rPr>
          <w:rFonts w:ascii="仿宋" w:hAnsi="仿宋" w:eastAsia="仿宋" w:cs="仿宋"/>
          <w:color w:val="000000"/>
          <w:sz w:val="24"/>
        </w:rPr>
      </w:pPr>
    </w:p>
    <w:p w14:paraId="1F2C64AB">
      <w:pPr>
        <w:spacing w:line="360" w:lineRule="auto"/>
        <w:ind w:left="480"/>
        <w:jc w:val="right"/>
        <w:rPr>
          <w:rFonts w:ascii="仿宋" w:hAnsi="仿宋" w:eastAsia="仿宋" w:cs="仿宋"/>
          <w:color w:val="000000"/>
          <w:sz w:val="24"/>
        </w:rPr>
      </w:pPr>
    </w:p>
    <w:p w14:paraId="1BB2AB19">
      <w:pPr>
        <w:spacing w:line="360" w:lineRule="auto"/>
        <w:ind w:left="480"/>
        <w:jc w:val="right"/>
        <w:rPr>
          <w:rFonts w:ascii="仿宋" w:hAnsi="仿宋" w:eastAsia="仿宋" w:cs="仿宋"/>
          <w:color w:val="000000"/>
          <w:sz w:val="24"/>
        </w:rPr>
      </w:pPr>
      <w:r>
        <w:rPr>
          <w:rFonts w:hint="eastAsia" w:ascii="仿宋" w:hAnsi="仿宋" w:eastAsia="仿宋" w:cs="仿宋"/>
          <w:color w:val="000000"/>
          <w:sz w:val="24"/>
          <w:szCs w:val="20"/>
        </w:rPr>
        <w:t>日期：_____年______月______日</w:t>
      </w:r>
    </w:p>
    <w:p w14:paraId="6C3292E4">
      <w:pPr>
        <w:spacing w:line="360" w:lineRule="auto"/>
        <w:ind w:left="480"/>
        <w:jc w:val="right"/>
        <w:rPr>
          <w:rFonts w:ascii="仿宋" w:hAnsi="仿宋" w:eastAsia="仿宋" w:cs="仿宋"/>
          <w:b/>
          <w:color w:val="000000"/>
          <w:sz w:val="24"/>
        </w:rPr>
      </w:pPr>
    </w:p>
    <w:p w14:paraId="2F1B2F81">
      <w:pPr>
        <w:tabs>
          <w:tab w:val="left" w:pos="8280"/>
        </w:tabs>
        <w:spacing w:line="360" w:lineRule="auto"/>
        <w:ind w:firstLine="480"/>
        <w:rPr>
          <w:rFonts w:ascii="仿宋" w:hAnsi="仿宋" w:eastAsia="仿宋" w:cs="仿宋"/>
          <w:color w:val="000000"/>
          <w:sz w:val="24"/>
        </w:rPr>
      </w:pPr>
    </w:p>
    <w:p w14:paraId="273B2BB2">
      <w:pPr>
        <w:tabs>
          <w:tab w:val="left" w:pos="8280"/>
        </w:tabs>
        <w:spacing w:line="360" w:lineRule="auto"/>
        <w:ind w:firstLine="480"/>
        <w:rPr>
          <w:rFonts w:ascii="仿宋" w:hAnsi="仿宋" w:eastAsia="仿宋" w:cs="仿宋"/>
          <w:color w:val="000000"/>
          <w:sz w:val="24"/>
        </w:rPr>
      </w:pPr>
    </w:p>
    <w:p w14:paraId="768F8068">
      <w:pPr>
        <w:spacing w:line="360" w:lineRule="auto"/>
        <w:ind w:left="719" w:leftChars="228" w:hanging="240" w:hangingChars="100"/>
        <w:rPr>
          <w:rFonts w:ascii="仿宋" w:hAnsi="仿宋" w:eastAsia="仿宋" w:cs="仿宋"/>
          <w:color w:val="000000"/>
          <w:sz w:val="24"/>
        </w:rPr>
      </w:pPr>
      <w:r>
        <w:rPr>
          <w:rFonts w:hint="eastAsia" w:ascii="仿宋" w:hAnsi="仿宋" w:eastAsia="仿宋" w:cs="仿宋"/>
          <w:color w:val="000000"/>
          <w:sz w:val="24"/>
        </w:rPr>
        <w:t>注：1. 如本项目（包）接受供应商以联合体形式参加采购活动，且供应商以联合体形式参与时，须提供《联合协议》，否则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14:paraId="6D34E462">
      <w:pPr>
        <w:spacing w:line="360" w:lineRule="auto"/>
        <w:ind w:left="719" w:leftChars="228" w:hanging="240" w:hangingChars="100"/>
        <w:rPr>
          <w:rFonts w:ascii="仿宋" w:hAnsi="仿宋" w:eastAsia="仿宋" w:cs="仿宋"/>
          <w:sz w:val="24"/>
        </w:rPr>
      </w:pPr>
      <w:r>
        <w:rPr>
          <w:rFonts w:hint="eastAsia" w:ascii="仿宋" w:hAnsi="仿宋" w:eastAsia="仿宋" w:cs="仿宋"/>
          <w:color w:val="000000"/>
          <w:sz w:val="24"/>
        </w:rPr>
        <w:t>2. 联合体各方成员需在本协议上共同盖章。</w:t>
      </w:r>
    </w:p>
    <w:p w14:paraId="749C7F29">
      <w:pPr>
        <w:spacing w:line="360" w:lineRule="auto"/>
        <w:rPr>
          <w:rFonts w:ascii="仿宋" w:hAnsi="仿宋" w:eastAsia="仿宋" w:cs="仿宋"/>
          <w:sz w:val="24"/>
          <w:szCs w:val="20"/>
        </w:rPr>
      </w:pPr>
      <w:r>
        <w:rPr>
          <w:rFonts w:hint="eastAsia" w:ascii="仿宋" w:hAnsi="仿宋" w:eastAsia="仿宋" w:cs="仿宋"/>
          <w:sz w:val="24"/>
        </w:rPr>
        <w:br w:type="page"/>
      </w:r>
      <w:r>
        <w:rPr>
          <w:rFonts w:hint="eastAsia" w:ascii="仿宋" w:hAnsi="仿宋" w:eastAsia="仿宋" w:cs="仿宋"/>
          <w:color w:val="000000"/>
          <w:sz w:val="24"/>
          <w:szCs w:val="20"/>
        </w:rPr>
        <w:t>3-2其他</w:t>
      </w:r>
      <w:r>
        <w:rPr>
          <w:rFonts w:hint="eastAsia" w:ascii="仿宋" w:hAnsi="仿宋" w:eastAsia="仿宋" w:cs="仿宋"/>
          <w:sz w:val="24"/>
          <w:szCs w:val="20"/>
        </w:rPr>
        <w:t>特定资格要求</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如有</w:t>
      </w:r>
      <w:r>
        <w:rPr>
          <w:rFonts w:hint="eastAsia" w:ascii="仿宋" w:hAnsi="仿宋" w:eastAsia="仿宋" w:cs="仿宋"/>
          <w:sz w:val="24"/>
          <w:szCs w:val="20"/>
          <w:lang w:eastAsia="zh-CN"/>
        </w:rPr>
        <w:t>）</w:t>
      </w:r>
      <w:r>
        <w:rPr>
          <w:rFonts w:hint="eastAsia" w:ascii="仿宋" w:hAnsi="仿宋" w:eastAsia="仿宋" w:cs="仿宋"/>
          <w:sz w:val="24"/>
          <w:szCs w:val="20"/>
        </w:rPr>
        <w:br w:type="page"/>
      </w:r>
      <w:r>
        <w:rPr>
          <w:rFonts w:hint="eastAsia" w:ascii="仿宋" w:hAnsi="仿宋" w:eastAsia="仿宋" w:cs="仿宋"/>
          <w:sz w:val="24"/>
          <w:szCs w:val="20"/>
        </w:rPr>
        <w:t xml:space="preserve">4 </w:t>
      </w:r>
      <w:r>
        <w:rPr>
          <w:rFonts w:hint="eastAsia" w:ascii="仿宋" w:hAnsi="仿宋" w:eastAsia="仿宋" w:cs="仿宋"/>
          <w:color w:val="000000"/>
          <w:sz w:val="24"/>
          <w:szCs w:val="20"/>
        </w:rPr>
        <w:t>投标保证金凭证/交款单据复印件</w:t>
      </w:r>
    </w:p>
    <w:p w14:paraId="6857B7DB">
      <w:pPr>
        <w:widowControl/>
        <w:jc w:val="left"/>
        <w:outlineLvl w:val="1"/>
        <w:rPr>
          <w:rFonts w:ascii="仿宋" w:hAnsi="仿宋" w:eastAsia="仿宋" w:cs="仿宋"/>
          <w:b/>
          <w:spacing w:val="20"/>
          <w:sz w:val="24"/>
        </w:rPr>
      </w:pPr>
      <w:r>
        <w:rPr>
          <w:rFonts w:hint="eastAsia" w:ascii="仿宋" w:hAnsi="仿宋" w:eastAsia="仿宋" w:cs="仿宋"/>
          <w:sz w:val="24"/>
          <w:szCs w:val="20"/>
        </w:rPr>
        <w:br w:type="page"/>
      </w:r>
      <w:r>
        <w:rPr>
          <w:rFonts w:hint="eastAsia" w:ascii="仿宋" w:hAnsi="仿宋" w:eastAsia="仿宋" w:cs="仿宋"/>
          <w:b/>
          <w:spacing w:val="20"/>
          <w:sz w:val="24"/>
        </w:rPr>
        <w:t>二、商务技术文件格式</w:t>
      </w:r>
    </w:p>
    <w:p w14:paraId="3B4142A3">
      <w:pPr>
        <w:rPr>
          <w:rFonts w:ascii="仿宋" w:hAnsi="仿宋" w:eastAsia="仿宋" w:cs="仿宋"/>
          <w:b/>
          <w:spacing w:val="20"/>
          <w:szCs w:val="21"/>
        </w:rPr>
      </w:pPr>
    </w:p>
    <w:p w14:paraId="6B41D689">
      <w:pPr>
        <w:rPr>
          <w:rFonts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78AAB14C">
      <w:pPr>
        <w:jc w:val="center"/>
        <w:rPr>
          <w:rFonts w:ascii="仿宋" w:hAnsi="仿宋" w:eastAsia="仿宋" w:cs="仿宋"/>
          <w:szCs w:val="21"/>
        </w:rPr>
      </w:pPr>
    </w:p>
    <w:p w14:paraId="50A8AC77">
      <w:pPr>
        <w:jc w:val="center"/>
        <w:rPr>
          <w:rFonts w:ascii="仿宋" w:hAnsi="仿宋" w:eastAsia="仿宋" w:cs="仿宋"/>
          <w:b/>
          <w:spacing w:val="60"/>
          <w:sz w:val="84"/>
          <w:szCs w:val="84"/>
        </w:rPr>
      </w:pPr>
    </w:p>
    <w:p w14:paraId="1970A7ED">
      <w:pPr>
        <w:jc w:val="center"/>
        <w:rPr>
          <w:rFonts w:ascii="仿宋" w:hAnsi="仿宋" w:eastAsia="仿宋" w:cs="仿宋"/>
          <w:b/>
          <w:spacing w:val="60"/>
          <w:sz w:val="84"/>
          <w:szCs w:val="84"/>
        </w:rPr>
      </w:pPr>
    </w:p>
    <w:p w14:paraId="604743A0">
      <w:pPr>
        <w:jc w:val="center"/>
        <w:rPr>
          <w:rFonts w:ascii="仿宋" w:hAnsi="仿宋" w:eastAsia="仿宋" w:cs="仿宋"/>
          <w:b/>
          <w:spacing w:val="60"/>
          <w:sz w:val="84"/>
          <w:szCs w:val="84"/>
        </w:rPr>
      </w:pPr>
      <w:r>
        <w:rPr>
          <w:rFonts w:hint="eastAsia" w:ascii="仿宋" w:hAnsi="仿宋" w:eastAsia="仿宋" w:cs="仿宋"/>
          <w:b/>
          <w:spacing w:val="60"/>
          <w:sz w:val="84"/>
          <w:szCs w:val="84"/>
        </w:rPr>
        <w:t>投 标 文 件</w:t>
      </w:r>
    </w:p>
    <w:p w14:paraId="0A16D8C7">
      <w:pPr>
        <w:jc w:val="center"/>
        <w:rPr>
          <w:rFonts w:ascii="仿宋" w:hAnsi="仿宋" w:eastAsia="仿宋" w:cs="仿宋"/>
          <w:b/>
          <w:spacing w:val="60"/>
          <w:sz w:val="52"/>
          <w:szCs w:val="52"/>
        </w:rPr>
      </w:pPr>
    </w:p>
    <w:p w14:paraId="6297A206">
      <w:pPr>
        <w:jc w:val="center"/>
        <w:rPr>
          <w:rFonts w:ascii="仿宋" w:hAnsi="仿宋" w:eastAsia="仿宋" w:cs="仿宋"/>
          <w:b/>
          <w:spacing w:val="60"/>
          <w:sz w:val="52"/>
          <w:szCs w:val="52"/>
        </w:rPr>
      </w:pPr>
    </w:p>
    <w:p w14:paraId="2D18FE1E">
      <w:pPr>
        <w:jc w:val="center"/>
        <w:rPr>
          <w:rFonts w:ascii="仿宋" w:hAnsi="仿宋" w:eastAsia="仿宋" w:cs="仿宋"/>
          <w:b/>
          <w:spacing w:val="60"/>
          <w:sz w:val="52"/>
          <w:szCs w:val="52"/>
        </w:rPr>
      </w:pPr>
      <w:r>
        <w:rPr>
          <w:rFonts w:hint="eastAsia" w:ascii="仿宋" w:hAnsi="仿宋" w:eastAsia="仿宋" w:cs="仿宋"/>
          <w:b/>
          <w:spacing w:val="60"/>
          <w:sz w:val="52"/>
          <w:szCs w:val="52"/>
        </w:rPr>
        <w:t>（商务技术文件）</w:t>
      </w:r>
    </w:p>
    <w:p w14:paraId="513154DB">
      <w:pPr>
        <w:ind w:firstLine="542" w:firstLineChars="150"/>
        <w:rPr>
          <w:rFonts w:ascii="仿宋" w:hAnsi="仿宋" w:eastAsia="仿宋" w:cs="仿宋"/>
          <w:b/>
          <w:spacing w:val="20"/>
          <w:sz w:val="32"/>
          <w:szCs w:val="32"/>
        </w:rPr>
      </w:pPr>
    </w:p>
    <w:p w14:paraId="53013DF0">
      <w:pPr>
        <w:ind w:firstLine="542" w:firstLineChars="150"/>
        <w:rPr>
          <w:rFonts w:ascii="仿宋" w:hAnsi="仿宋" w:eastAsia="仿宋" w:cs="仿宋"/>
          <w:b/>
          <w:spacing w:val="20"/>
          <w:sz w:val="32"/>
          <w:szCs w:val="32"/>
        </w:rPr>
      </w:pPr>
    </w:p>
    <w:p w14:paraId="21C089A8">
      <w:pPr>
        <w:ind w:firstLine="542" w:firstLineChars="150"/>
        <w:rPr>
          <w:rFonts w:ascii="仿宋" w:hAnsi="仿宋" w:eastAsia="仿宋" w:cs="仿宋"/>
          <w:b/>
          <w:spacing w:val="20"/>
          <w:sz w:val="32"/>
          <w:szCs w:val="32"/>
        </w:rPr>
      </w:pPr>
    </w:p>
    <w:p w14:paraId="20D1BE5F">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项目名称:</w:t>
      </w:r>
    </w:p>
    <w:p w14:paraId="3F7D9E69">
      <w:pPr>
        <w:ind w:firstLine="542" w:firstLineChars="150"/>
        <w:rPr>
          <w:rFonts w:ascii="仿宋" w:hAnsi="仿宋" w:eastAsia="仿宋" w:cs="仿宋"/>
          <w:b/>
          <w:spacing w:val="20"/>
          <w:sz w:val="32"/>
          <w:szCs w:val="32"/>
        </w:rPr>
      </w:pPr>
    </w:p>
    <w:p w14:paraId="151129B1">
      <w:pPr>
        <w:ind w:firstLine="542" w:firstLineChars="150"/>
        <w:rPr>
          <w:rFonts w:ascii="仿宋" w:hAnsi="仿宋" w:eastAsia="仿宋" w:cs="仿宋"/>
          <w:b/>
          <w:spacing w:val="20"/>
          <w:sz w:val="32"/>
          <w:szCs w:val="32"/>
        </w:rPr>
      </w:pPr>
      <w:r>
        <w:rPr>
          <w:rFonts w:hint="eastAsia" w:ascii="仿宋" w:hAnsi="仿宋" w:eastAsia="仿宋" w:cs="仿宋"/>
          <w:b/>
          <w:spacing w:val="20"/>
          <w:sz w:val="32"/>
          <w:szCs w:val="32"/>
        </w:rPr>
        <w:t>项目编号/包号：</w:t>
      </w:r>
    </w:p>
    <w:p w14:paraId="712B59E3">
      <w:pPr>
        <w:ind w:firstLine="542" w:firstLineChars="150"/>
        <w:rPr>
          <w:rFonts w:ascii="仿宋" w:hAnsi="仿宋" w:eastAsia="仿宋" w:cs="仿宋"/>
          <w:b/>
          <w:spacing w:val="20"/>
          <w:sz w:val="32"/>
          <w:szCs w:val="32"/>
        </w:rPr>
      </w:pPr>
    </w:p>
    <w:p w14:paraId="34F391F4">
      <w:pPr>
        <w:ind w:firstLine="542" w:firstLineChars="150"/>
        <w:rPr>
          <w:rFonts w:ascii="仿宋" w:hAnsi="仿宋" w:eastAsia="仿宋" w:cs="仿宋"/>
          <w:b/>
          <w:spacing w:val="20"/>
          <w:sz w:val="32"/>
          <w:szCs w:val="32"/>
        </w:rPr>
      </w:pPr>
    </w:p>
    <w:p w14:paraId="686C6C79">
      <w:pPr>
        <w:jc w:val="center"/>
        <w:rPr>
          <w:rFonts w:ascii="仿宋" w:hAnsi="仿宋" w:eastAsia="仿宋" w:cs="仿宋"/>
          <w:b/>
          <w:sz w:val="32"/>
          <w:szCs w:val="32"/>
        </w:rPr>
      </w:pPr>
    </w:p>
    <w:p w14:paraId="3B33D536">
      <w:pPr>
        <w:jc w:val="center"/>
        <w:rPr>
          <w:rFonts w:ascii="仿宋" w:hAnsi="仿宋" w:eastAsia="仿宋" w:cs="仿宋"/>
          <w:b/>
          <w:sz w:val="32"/>
          <w:szCs w:val="32"/>
        </w:rPr>
      </w:pPr>
    </w:p>
    <w:p w14:paraId="764E4DE9">
      <w:pPr>
        <w:jc w:val="center"/>
        <w:rPr>
          <w:rFonts w:ascii="仿宋" w:hAnsi="仿宋" w:eastAsia="仿宋" w:cs="仿宋"/>
          <w:b/>
          <w:sz w:val="32"/>
          <w:szCs w:val="32"/>
        </w:rPr>
      </w:pPr>
    </w:p>
    <w:p w14:paraId="73733F67">
      <w:pPr>
        <w:jc w:val="center"/>
        <w:rPr>
          <w:rFonts w:ascii="仿宋" w:hAnsi="仿宋" w:eastAsia="仿宋" w:cs="仿宋"/>
          <w:b/>
          <w:spacing w:val="20"/>
          <w:sz w:val="32"/>
          <w:szCs w:val="32"/>
        </w:rPr>
      </w:pPr>
    </w:p>
    <w:p w14:paraId="392CC55E">
      <w:pPr>
        <w:jc w:val="center"/>
        <w:rPr>
          <w:rFonts w:ascii="仿宋" w:hAnsi="仿宋" w:eastAsia="仿宋" w:cs="仿宋"/>
          <w:b/>
          <w:spacing w:val="20"/>
          <w:sz w:val="32"/>
          <w:szCs w:val="32"/>
        </w:rPr>
      </w:pPr>
    </w:p>
    <w:p w14:paraId="264CB6C2">
      <w:pPr>
        <w:jc w:val="center"/>
        <w:rPr>
          <w:rFonts w:ascii="仿宋" w:hAnsi="仿宋" w:eastAsia="仿宋" w:cs="仿宋"/>
          <w:b/>
          <w:spacing w:val="20"/>
          <w:sz w:val="32"/>
          <w:szCs w:val="32"/>
        </w:rPr>
      </w:pPr>
    </w:p>
    <w:p w14:paraId="1E45D544">
      <w:pPr>
        <w:spacing w:line="360" w:lineRule="auto"/>
        <w:ind w:firstLine="1445" w:firstLineChars="400"/>
        <w:jc w:val="left"/>
        <w:rPr>
          <w:rFonts w:ascii="仿宋" w:hAnsi="仿宋" w:eastAsia="仿宋" w:cs="仿宋"/>
          <w:b/>
          <w:spacing w:val="20"/>
          <w:sz w:val="32"/>
          <w:szCs w:val="32"/>
        </w:rPr>
      </w:pPr>
      <w:r>
        <w:rPr>
          <w:rFonts w:hint="eastAsia" w:ascii="仿宋" w:hAnsi="仿宋" w:eastAsia="仿宋" w:cs="仿宋"/>
          <w:b/>
          <w:spacing w:val="20"/>
          <w:sz w:val="32"/>
          <w:szCs w:val="32"/>
        </w:rPr>
        <w:t>投标人名称：</w:t>
      </w:r>
    </w:p>
    <w:p w14:paraId="3CA6BB8F">
      <w:pPr>
        <w:jc w:val="center"/>
        <w:rPr>
          <w:rFonts w:ascii="仿宋" w:hAnsi="仿宋" w:eastAsia="仿宋" w:cs="仿宋"/>
          <w:b/>
          <w:sz w:val="32"/>
          <w:szCs w:val="32"/>
        </w:rPr>
      </w:pPr>
    </w:p>
    <w:p w14:paraId="0750E878">
      <w:pPr>
        <w:widowControl/>
        <w:jc w:val="left"/>
        <w:outlineLvl w:val="2"/>
        <w:rPr>
          <w:rFonts w:ascii="仿宋" w:hAnsi="仿宋" w:eastAsia="仿宋" w:cs="仿宋"/>
          <w:color w:val="000000"/>
          <w:sz w:val="24"/>
          <w:szCs w:val="20"/>
        </w:rPr>
      </w:pPr>
      <w:r>
        <w:rPr>
          <w:rFonts w:hint="eastAsia" w:ascii="仿宋" w:hAnsi="仿宋" w:eastAsia="仿宋" w:cs="仿宋"/>
          <w:b/>
          <w:sz w:val="24"/>
        </w:rPr>
        <w:br w:type="page"/>
      </w:r>
      <w:bookmarkStart w:id="339" w:name="_Hlt520350918"/>
      <w:bookmarkEnd w:id="339"/>
      <w:bookmarkStart w:id="340" w:name="_Hlt520355504"/>
      <w:bookmarkEnd w:id="340"/>
      <w:bookmarkStart w:id="341" w:name="_Hlt520271212"/>
      <w:bookmarkEnd w:id="341"/>
      <w:bookmarkStart w:id="342" w:name="_Hlt520273711"/>
      <w:bookmarkEnd w:id="342"/>
      <w:bookmarkStart w:id="343" w:name="_Hlt520274065"/>
      <w:bookmarkEnd w:id="343"/>
      <w:bookmarkStart w:id="344" w:name="_Hlt520343392"/>
      <w:bookmarkEnd w:id="344"/>
      <w:bookmarkStart w:id="345" w:name="_Hlt520274393"/>
      <w:bookmarkEnd w:id="345"/>
      <w:bookmarkStart w:id="346" w:name="_Hlt520274121"/>
      <w:bookmarkEnd w:id="346"/>
      <w:bookmarkStart w:id="347" w:name="_Hlt520343000"/>
      <w:bookmarkEnd w:id="347"/>
      <w:bookmarkStart w:id="348" w:name="_Hlt520274407"/>
      <w:bookmarkEnd w:id="348"/>
      <w:bookmarkStart w:id="349" w:name="_Ref467988698"/>
      <w:bookmarkStart w:id="350" w:name="_Toc480942349"/>
      <w:bookmarkStart w:id="351" w:name="_Toc226965746"/>
      <w:bookmarkStart w:id="352" w:name="_Toc520356217"/>
      <w:bookmarkStart w:id="353" w:name="_Toc226309800"/>
      <w:bookmarkStart w:id="354" w:name="_Toc226965829"/>
      <w:bookmarkStart w:id="355" w:name="_Toc150480794"/>
      <w:bookmarkStart w:id="356" w:name="_Toc226337252"/>
      <w:bookmarkStart w:id="357" w:name="_Toc142311058"/>
      <w:bookmarkStart w:id="358" w:name="_Toc195842921"/>
      <w:bookmarkStart w:id="359" w:name="_Toc150774761"/>
      <w:bookmarkStart w:id="360" w:name="_Toc127151556"/>
      <w:r>
        <w:rPr>
          <w:rFonts w:hint="eastAsia" w:ascii="仿宋" w:hAnsi="仿宋" w:eastAsia="仿宋" w:cs="仿宋"/>
          <w:color w:val="000000"/>
          <w:sz w:val="24"/>
        </w:rPr>
        <w:t>1</w:t>
      </w:r>
      <w:r>
        <w:rPr>
          <w:rFonts w:hint="eastAsia" w:ascii="仿宋" w:hAnsi="仿宋" w:eastAsia="仿宋" w:cs="仿宋"/>
          <w:color w:val="000000"/>
          <w:sz w:val="24"/>
          <w:szCs w:val="20"/>
        </w:rPr>
        <w:t xml:space="preserve">  </w:t>
      </w:r>
      <w:r>
        <w:rPr>
          <w:rFonts w:hint="eastAsia" w:ascii="仿宋" w:hAnsi="仿宋" w:eastAsia="仿宋" w:cs="仿宋"/>
          <w:color w:val="000000"/>
          <w:sz w:val="24"/>
        </w:rPr>
        <w:t>投标</w:t>
      </w:r>
      <w:bookmarkEnd w:id="349"/>
      <w:bookmarkEnd w:id="350"/>
      <w:r>
        <w:rPr>
          <w:rFonts w:hint="eastAsia" w:ascii="仿宋" w:hAnsi="仿宋" w:eastAsia="仿宋" w:cs="仿宋"/>
          <w:color w:val="000000"/>
          <w:sz w:val="24"/>
        </w:rPr>
        <w:t>书</w:t>
      </w:r>
      <w:bookmarkEnd w:id="351"/>
      <w:bookmarkEnd w:id="352"/>
      <w:bookmarkEnd w:id="353"/>
      <w:bookmarkEnd w:id="354"/>
      <w:bookmarkEnd w:id="355"/>
      <w:bookmarkEnd w:id="356"/>
      <w:bookmarkEnd w:id="357"/>
      <w:bookmarkEnd w:id="358"/>
      <w:bookmarkEnd w:id="359"/>
      <w:bookmarkEnd w:id="360"/>
      <w:r>
        <w:rPr>
          <w:rFonts w:hint="eastAsia" w:ascii="仿宋" w:hAnsi="仿宋" w:eastAsia="仿宋" w:cs="仿宋"/>
          <w:color w:val="000000"/>
          <w:sz w:val="24"/>
          <w:szCs w:val="20"/>
        </w:rPr>
        <w:t>（实质性格式）</w:t>
      </w:r>
    </w:p>
    <w:p w14:paraId="39FD85E9">
      <w:pPr>
        <w:tabs>
          <w:tab w:val="left" w:pos="5580"/>
        </w:tabs>
        <w:spacing w:line="360" w:lineRule="auto"/>
        <w:rPr>
          <w:rFonts w:ascii="仿宋" w:hAnsi="仿宋" w:eastAsia="仿宋" w:cs="仿宋"/>
          <w:color w:val="000000"/>
          <w:sz w:val="24"/>
        </w:rPr>
      </w:pPr>
    </w:p>
    <w:p w14:paraId="7AFD8B55">
      <w:pPr>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投标书</w:t>
      </w:r>
    </w:p>
    <w:p w14:paraId="001BA28B">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2455278">
      <w:pPr>
        <w:tabs>
          <w:tab w:val="left" w:pos="5580"/>
        </w:tabs>
        <w:spacing w:line="360" w:lineRule="auto"/>
        <w:rPr>
          <w:rFonts w:ascii="仿宋" w:hAnsi="仿宋" w:eastAsia="仿宋" w:cs="仿宋"/>
          <w:color w:val="000000"/>
          <w:sz w:val="24"/>
          <w:szCs w:val="20"/>
        </w:rPr>
      </w:pPr>
    </w:p>
    <w:p w14:paraId="325D03C0">
      <w:pPr>
        <w:tabs>
          <w:tab w:val="left" w:pos="5580"/>
        </w:tabs>
        <w:spacing w:line="360" w:lineRule="auto"/>
        <w:ind w:firstLine="408"/>
        <w:rPr>
          <w:rFonts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67390FB0">
      <w:pPr>
        <w:tabs>
          <w:tab w:val="left" w:pos="5580"/>
        </w:tabs>
        <w:spacing w:line="360" w:lineRule="auto"/>
        <w:ind w:firstLine="408"/>
        <w:rPr>
          <w:rFonts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379C03BF">
      <w:pPr>
        <w:tabs>
          <w:tab w:val="left" w:pos="720"/>
          <w:tab w:val="left" w:pos="900"/>
        </w:tabs>
        <w:spacing w:line="360" w:lineRule="auto"/>
        <w:ind w:left="360" w:firstLine="72" w:firstLineChars="30"/>
        <w:rPr>
          <w:rFonts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390DC625">
      <w:pPr>
        <w:tabs>
          <w:tab w:val="left" w:pos="720"/>
          <w:tab w:val="left" w:pos="900"/>
        </w:tabs>
        <w:spacing w:line="360" w:lineRule="auto"/>
        <w:ind w:left="360" w:firstLine="72" w:firstLineChars="30"/>
        <w:rPr>
          <w:rFonts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6F86328F">
      <w:pPr>
        <w:tabs>
          <w:tab w:val="left" w:pos="5580"/>
        </w:tabs>
        <w:spacing w:line="360" w:lineRule="auto"/>
        <w:ind w:firstLine="420" w:firstLineChars="175"/>
        <w:rPr>
          <w:rFonts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7BA4F305">
      <w:pPr>
        <w:tabs>
          <w:tab w:val="left" w:pos="5580"/>
        </w:tabs>
        <w:spacing w:line="360" w:lineRule="auto"/>
        <w:ind w:firstLine="420" w:firstLineChars="175"/>
        <w:rPr>
          <w:rFonts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34CDF1D8">
      <w:pPr>
        <w:spacing w:line="360" w:lineRule="auto"/>
        <w:ind w:left="420"/>
        <w:rPr>
          <w:rFonts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1A08DD79">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07ADC246">
      <w:pPr>
        <w:tabs>
          <w:tab w:val="left" w:pos="5580"/>
        </w:tabs>
        <w:spacing w:line="360" w:lineRule="auto"/>
        <w:ind w:left="420"/>
        <w:rPr>
          <w:rFonts w:ascii="仿宋" w:hAnsi="仿宋" w:eastAsia="仿宋" w:cs="仿宋"/>
          <w:color w:val="000000"/>
          <w:sz w:val="24"/>
          <w:szCs w:val="20"/>
        </w:rPr>
      </w:pPr>
    </w:p>
    <w:p w14:paraId="712C51F4">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6286301F">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电话_________________________     函件________________________</w:t>
      </w:r>
    </w:p>
    <w:p w14:paraId="24005CD3">
      <w:pPr>
        <w:tabs>
          <w:tab w:val="left" w:pos="5580"/>
        </w:tabs>
        <w:spacing w:line="360" w:lineRule="auto"/>
        <w:ind w:left="420"/>
        <w:rPr>
          <w:rFonts w:ascii="仿宋" w:hAnsi="仿宋" w:eastAsia="仿宋" w:cs="仿宋"/>
          <w:color w:val="000000"/>
          <w:sz w:val="24"/>
          <w:szCs w:val="20"/>
        </w:rPr>
      </w:pPr>
    </w:p>
    <w:p w14:paraId="021D45E7">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5D56FC07">
      <w:pPr>
        <w:tabs>
          <w:tab w:val="left" w:pos="5580"/>
        </w:tabs>
        <w:spacing w:line="360" w:lineRule="auto"/>
        <w:ind w:left="420"/>
        <w:rPr>
          <w:rFonts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521FBC99">
      <w:pPr>
        <w:tabs>
          <w:tab w:val="left" w:pos="5580"/>
        </w:tabs>
        <w:spacing w:line="360" w:lineRule="auto"/>
        <w:ind w:left="420"/>
        <w:rPr>
          <w:rFonts w:ascii="仿宋" w:hAnsi="仿宋" w:eastAsia="仿宋" w:cs="仿宋"/>
          <w:color w:val="000000"/>
          <w:sz w:val="24"/>
          <w:szCs w:val="20"/>
          <w:u w:val="single"/>
        </w:rPr>
      </w:pPr>
    </w:p>
    <w:p w14:paraId="3AB0DDB4">
      <w:pPr>
        <w:widowControl/>
        <w:jc w:val="left"/>
        <w:outlineLvl w:val="2"/>
        <w:rPr>
          <w:rFonts w:ascii="仿宋" w:hAnsi="仿宋" w:eastAsia="仿宋" w:cs="仿宋"/>
          <w:color w:val="000000"/>
          <w:sz w:val="24"/>
        </w:rPr>
      </w:pPr>
      <w:bookmarkStart w:id="361" w:name="_Hlt520356243"/>
      <w:bookmarkEnd w:id="361"/>
      <w:bookmarkStart w:id="362" w:name="_Hlt520355938"/>
      <w:bookmarkEnd w:id="362"/>
      <w:bookmarkStart w:id="363" w:name="_Toc305158899"/>
      <w:bookmarkStart w:id="364" w:name="_Toc264969247"/>
      <w:bookmarkStart w:id="365" w:name="_Toc265228395"/>
      <w:bookmarkStart w:id="366" w:name="_Toc226965830"/>
      <w:bookmarkStart w:id="367" w:name="_Toc195842922"/>
      <w:bookmarkStart w:id="368" w:name="_Ref467988705"/>
      <w:bookmarkStart w:id="369" w:name="_Toc305158825"/>
      <w:bookmarkStart w:id="370" w:name="_Toc226337253"/>
      <w:bookmarkStart w:id="371" w:name="_Toc150480795"/>
      <w:bookmarkStart w:id="372" w:name="_Toc480942350"/>
      <w:bookmarkStart w:id="373" w:name="_Toc142311059"/>
      <w:bookmarkStart w:id="374" w:name="_Toc520356218"/>
      <w:bookmarkStart w:id="375" w:name="_Toc226965747"/>
      <w:bookmarkStart w:id="376" w:name="_Toc127151557"/>
      <w:bookmarkStart w:id="377" w:name="_Toc226309801"/>
      <w:bookmarkStart w:id="378" w:name="_Toc150774762"/>
      <w:r>
        <w:rPr>
          <w:rFonts w:hint="eastAsia" w:ascii="仿宋" w:hAnsi="仿宋" w:eastAsia="仿宋" w:cs="仿宋"/>
          <w:color w:val="000000"/>
          <w:sz w:val="24"/>
        </w:rPr>
        <w:br w:type="page"/>
      </w:r>
      <w:r>
        <w:rPr>
          <w:rFonts w:hint="eastAsia" w:ascii="仿宋" w:hAnsi="仿宋" w:eastAsia="仿宋" w:cs="仿宋"/>
          <w:color w:val="000000"/>
          <w:sz w:val="24"/>
        </w:rPr>
        <w:t>2  授权委托书（实质性格式）</w:t>
      </w:r>
    </w:p>
    <w:p w14:paraId="31568BED">
      <w:pPr>
        <w:spacing w:line="360" w:lineRule="exact"/>
        <w:jc w:val="center"/>
        <w:rPr>
          <w:rFonts w:ascii="仿宋" w:hAnsi="仿宋" w:eastAsia="仿宋" w:cs="仿宋"/>
          <w:b/>
          <w:color w:val="000000"/>
          <w:sz w:val="36"/>
          <w:szCs w:val="36"/>
        </w:rPr>
      </w:pPr>
      <w:r>
        <w:rPr>
          <w:rFonts w:hint="eastAsia" w:ascii="仿宋" w:hAnsi="仿宋" w:eastAsia="仿宋" w:cs="仿宋"/>
          <w:b/>
          <w:color w:val="000000"/>
          <w:sz w:val="36"/>
          <w:szCs w:val="36"/>
        </w:rPr>
        <w:t>授权委托书</w:t>
      </w:r>
    </w:p>
    <w:p w14:paraId="43CA215F">
      <w:pPr>
        <w:spacing w:line="360" w:lineRule="auto"/>
        <w:ind w:firstLine="420"/>
        <w:rPr>
          <w:rFonts w:ascii="仿宋" w:hAnsi="仿宋" w:eastAsia="仿宋" w:cs="仿宋"/>
          <w:color w:val="000000"/>
          <w:sz w:val="24"/>
          <w:szCs w:val="20"/>
        </w:rPr>
      </w:pPr>
    </w:p>
    <w:p w14:paraId="12B2C775">
      <w:pPr>
        <w:spacing w:line="360" w:lineRule="auto"/>
        <w:ind w:firstLine="420"/>
        <w:rPr>
          <w:rFonts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（姓名）为我方代理人。代理人根据授权，以我方名义签署、澄清确认、递交、撤回、修改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（项目名称）响应文件和处理有关事宜，其法律后果由我方承担。</w:t>
      </w:r>
    </w:p>
    <w:p w14:paraId="4B87B9A4">
      <w:pPr>
        <w:spacing w:line="360" w:lineRule="auto"/>
        <w:ind w:firstLine="420"/>
        <w:rPr>
          <w:rFonts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委托期限：自本授权委托书签署之日起至响应有效期届满之日止。</w:t>
      </w:r>
    </w:p>
    <w:p w14:paraId="2CE72DC7">
      <w:pPr>
        <w:spacing w:line="360" w:lineRule="auto"/>
        <w:ind w:firstLine="420"/>
        <w:rPr>
          <w:rFonts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2C8DB74D">
      <w:pPr>
        <w:spacing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04FF9DD1">
      <w:pPr>
        <w:spacing w:line="360" w:lineRule="auto"/>
        <w:rPr>
          <w:rFonts w:ascii="仿宋" w:hAnsi="仿宋" w:eastAsia="仿宋" w:cs="仿宋"/>
          <w:color w:val="000000"/>
          <w:sz w:val="24"/>
          <w:szCs w:val="20"/>
        </w:rPr>
      </w:pPr>
      <w:r>
        <w:rPr>
          <w:rFonts w:hint="eastAsia" w:ascii="仿宋" w:hAnsi="仿宋" w:eastAsia="仿宋" w:cs="仿宋"/>
          <w:color w:val="000000"/>
          <w:sz w:val="24"/>
          <w:szCs w:val="20"/>
        </w:rPr>
        <w:t>法定代表人（单位负责人）（签字、签章或印鉴）：</w:t>
      </w:r>
      <w:r>
        <w:rPr>
          <w:rFonts w:hint="eastAsia" w:ascii="仿宋" w:hAnsi="仿宋" w:eastAsia="仿宋" w:cs="仿宋"/>
          <w:color w:val="000000"/>
          <w:sz w:val="24"/>
          <w:lang w:val="zh-CN"/>
        </w:rPr>
        <w:t>________________</w:t>
      </w:r>
    </w:p>
    <w:p w14:paraId="7D91097B">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委托代理人（签字/签章）：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6424BE82">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日期：_____年______月______日</w:t>
      </w:r>
    </w:p>
    <w:p w14:paraId="6891AFDA">
      <w:pPr>
        <w:tabs>
          <w:tab w:val="left" w:pos="5580"/>
        </w:tabs>
        <w:spacing w:line="360" w:lineRule="auto"/>
        <w:ind w:firstLine="480" w:firstLineChars="200"/>
        <w:rPr>
          <w:rFonts w:ascii="仿宋" w:hAnsi="仿宋" w:eastAsia="仿宋" w:cs="仿宋"/>
          <w:color w:val="000000"/>
          <w:sz w:val="24"/>
          <w:szCs w:val="20"/>
        </w:rPr>
      </w:pPr>
    </w:p>
    <w:p w14:paraId="1B32D651">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附：法定代表人及委托代理人身份证明文件复印件：：</w:t>
      </w:r>
    </w:p>
    <w:tbl>
      <w:tblPr>
        <w:tblStyle w:val="2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BF7E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0DE645C">
            <w:pPr>
              <w:tabs>
                <w:tab w:val="left" w:pos="5580"/>
              </w:tabs>
              <w:spacing w:line="360" w:lineRule="auto"/>
              <w:jc w:val="left"/>
              <w:rPr>
                <w:rFonts w:ascii="仿宋" w:hAnsi="仿宋" w:eastAsia="仿宋" w:cs="仿宋"/>
                <w:color w:val="000000"/>
                <w:sz w:val="24"/>
                <w:szCs w:val="20"/>
              </w:rPr>
            </w:pPr>
          </w:p>
          <w:p w14:paraId="7DBF4411">
            <w:pPr>
              <w:tabs>
                <w:tab w:val="left" w:pos="5580"/>
              </w:tabs>
              <w:spacing w:line="360" w:lineRule="auto"/>
              <w:jc w:val="left"/>
              <w:rPr>
                <w:rFonts w:ascii="仿宋" w:hAnsi="仿宋" w:eastAsia="仿宋" w:cs="仿宋"/>
                <w:color w:val="000000"/>
                <w:sz w:val="24"/>
                <w:szCs w:val="20"/>
              </w:rPr>
            </w:pPr>
          </w:p>
          <w:p w14:paraId="39134EBF">
            <w:pPr>
              <w:tabs>
                <w:tab w:val="left" w:pos="5580"/>
              </w:tabs>
              <w:spacing w:line="360" w:lineRule="auto"/>
              <w:jc w:val="left"/>
              <w:rPr>
                <w:rFonts w:ascii="仿宋" w:hAnsi="仿宋" w:eastAsia="仿宋" w:cs="仿宋"/>
                <w:color w:val="000000"/>
                <w:sz w:val="24"/>
                <w:szCs w:val="20"/>
              </w:rPr>
            </w:pPr>
          </w:p>
        </w:tc>
        <w:tc>
          <w:tcPr>
            <w:tcW w:w="4536" w:type="dxa"/>
          </w:tcPr>
          <w:p w14:paraId="0D869F92">
            <w:pPr>
              <w:tabs>
                <w:tab w:val="left" w:pos="5580"/>
              </w:tabs>
              <w:spacing w:line="360" w:lineRule="auto"/>
              <w:jc w:val="left"/>
              <w:rPr>
                <w:rFonts w:ascii="仿宋" w:hAnsi="仿宋" w:eastAsia="仿宋" w:cs="仿宋"/>
                <w:color w:val="000000"/>
                <w:sz w:val="24"/>
                <w:szCs w:val="20"/>
              </w:rPr>
            </w:pPr>
          </w:p>
          <w:p w14:paraId="4BF3BC07">
            <w:pPr>
              <w:tabs>
                <w:tab w:val="left" w:pos="5580"/>
              </w:tabs>
              <w:spacing w:line="360" w:lineRule="auto"/>
              <w:jc w:val="left"/>
              <w:rPr>
                <w:rFonts w:ascii="仿宋" w:hAnsi="仿宋" w:eastAsia="仿宋" w:cs="仿宋"/>
                <w:color w:val="000000"/>
                <w:sz w:val="24"/>
                <w:szCs w:val="20"/>
              </w:rPr>
            </w:pPr>
          </w:p>
          <w:p w14:paraId="5B01A14E">
            <w:pPr>
              <w:tabs>
                <w:tab w:val="left" w:pos="5580"/>
              </w:tabs>
              <w:spacing w:line="360" w:lineRule="auto"/>
              <w:jc w:val="left"/>
              <w:rPr>
                <w:rFonts w:ascii="仿宋" w:hAnsi="仿宋" w:eastAsia="仿宋" w:cs="仿宋"/>
                <w:color w:val="000000"/>
                <w:sz w:val="24"/>
                <w:szCs w:val="20"/>
              </w:rPr>
            </w:pPr>
          </w:p>
        </w:tc>
      </w:tr>
    </w:tbl>
    <w:p w14:paraId="7A852F38">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说明：</w:t>
      </w:r>
    </w:p>
    <w:p w14:paraId="77F507F5">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w:t>
      </w:r>
    </w:p>
    <w:p w14:paraId="18B4D47F">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人可为单位负责人。</w:t>
      </w:r>
    </w:p>
    <w:p w14:paraId="50D58DCA">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w:t>
      </w:r>
    </w:p>
    <w:p w14:paraId="2E63A037">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权委托书》，但须提供《法定代表人（单位负责人）身份证明》；否则，不需要提供《法</w:t>
      </w:r>
    </w:p>
    <w:p w14:paraId="13760DD1">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定代表人（单位负责人）身份证明》。</w:t>
      </w:r>
    </w:p>
    <w:p w14:paraId="787DEE42">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7B15BE40">
      <w:pPr>
        <w:tabs>
          <w:tab w:val="left" w:pos="5580"/>
        </w:tabs>
        <w:spacing w:line="360" w:lineRule="auto"/>
        <w:jc w:val="left"/>
        <w:rPr>
          <w:rFonts w:ascii="仿宋" w:hAnsi="仿宋" w:eastAsia="仿宋" w:cs="仿宋"/>
          <w:color w:val="000000"/>
          <w:sz w:val="24"/>
          <w:szCs w:val="20"/>
        </w:rPr>
      </w:pPr>
      <w:r>
        <w:rPr>
          <w:rFonts w:hint="eastAsia" w:ascii="仿宋" w:hAnsi="仿宋" w:eastAsia="仿宋" w:cs="仿宋"/>
          <w:color w:val="000000"/>
          <w:sz w:val="24"/>
          <w:szCs w:val="20"/>
        </w:rPr>
        <w:t>4.供应商应随本《授权委托书》同时提供法定代表人（单位负责人）及委托代理人的有</w:t>
      </w:r>
    </w:p>
    <w:p w14:paraId="313E0F6B">
      <w:pPr>
        <w:tabs>
          <w:tab w:val="left" w:pos="5580"/>
        </w:tabs>
        <w:spacing w:line="360" w:lineRule="auto"/>
        <w:jc w:val="left"/>
        <w:rPr>
          <w:rFonts w:ascii="仿宋" w:hAnsi="仿宋" w:eastAsia="仿宋" w:cs="仿宋"/>
          <w:b/>
          <w:color w:val="000000"/>
          <w:sz w:val="36"/>
          <w:szCs w:val="36"/>
        </w:rPr>
      </w:pPr>
      <w:r>
        <w:rPr>
          <w:rFonts w:hint="eastAsia" w:ascii="仿宋" w:hAnsi="仿宋" w:eastAsia="仿宋" w:cs="仿宋"/>
          <w:color w:val="000000"/>
          <w:sz w:val="24"/>
          <w:szCs w:val="20"/>
        </w:rPr>
        <w:t>效的身份证、护照等身份证明文件复印件。提供身份证的，应同时提供身份证</w:t>
      </w:r>
      <w:r>
        <w:rPr>
          <w:rFonts w:hint="eastAsia" w:ascii="仿宋" w:hAnsi="仿宋" w:eastAsia="仿宋" w:cs="仿宋"/>
          <w:b/>
          <w:bCs/>
          <w:color w:val="000000"/>
          <w:sz w:val="24"/>
          <w:szCs w:val="20"/>
        </w:rPr>
        <w:t>双面复印件</w:t>
      </w:r>
      <w:r>
        <w:rPr>
          <w:rFonts w:hint="eastAsia" w:ascii="仿宋" w:hAnsi="仿宋" w:eastAsia="仿宋" w:cs="仿宋"/>
          <w:color w:val="000000"/>
          <w:sz w:val="24"/>
          <w:szCs w:val="20"/>
        </w:rPr>
        <w:t>。</w:t>
      </w:r>
      <w:r>
        <w:rPr>
          <w:rFonts w:hint="eastAsia" w:ascii="仿宋" w:hAnsi="仿宋" w:eastAsia="仿宋" w:cs="仿宋"/>
          <w:color w:val="000000"/>
          <w:sz w:val="30"/>
          <w:szCs w:val="30"/>
        </w:rPr>
        <w:br w:type="page"/>
      </w:r>
      <w:r>
        <w:rPr>
          <w:rFonts w:hint="eastAsia" w:ascii="仿宋" w:hAnsi="仿宋" w:eastAsia="仿宋" w:cs="仿宋"/>
          <w:b/>
          <w:color w:val="000000"/>
          <w:sz w:val="36"/>
          <w:szCs w:val="36"/>
        </w:rPr>
        <w:t xml:space="preserve">      法定代表人（单位负责人）身份证明</w:t>
      </w:r>
    </w:p>
    <w:p w14:paraId="31964CD9">
      <w:pPr>
        <w:kinsoku w:val="0"/>
        <w:overflowPunct w:val="0"/>
        <w:spacing w:line="200" w:lineRule="exact"/>
        <w:rPr>
          <w:rFonts w:ascii="仿宋" w:hAnsi="仿宋" w:eastAsia="仿宋" w:cs="仿宋"/>
          <w:sz w:val="20"/>
          <w:szCs w:val="20"/>
        </w:rPr>
      </w:pPr>
    </w:p>
    <w:p w14:paraId="3BEA3F0E">
      <w:pPr>
        <w:tabs>
          <w:tab w:val="left" w:pos="5580"/>
        </w:tabs>
        <w:spacing w:line="360" w:lineRule="auto"/>
        <w:rPr>
          <w:rFonts w:ascii="仿宋" w:hAnsi="仿宋" w:eastAsia="仿宋" w:cs="仿宋"/>
          <w:color w:val="000000"/>
          <w:sz w:val="24"/>
        </w:rPr>
      </w:pPr>
    </w:p>
    <w:p w14:paraId="0A87EDF1">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1118DF16">
      <w:pPr>
        <w:pStyle w:val="7"/>
        <w:tabs>
          <w:tab w:val="left" w:pos="2412"/>
          <w:tab w:val="left" w:pos="3883"/>
          <w:tab w:val="left" w:pos="5352"/>
          <w:tab w:val="left" w:pos="6821"/>
        </w:tabs>
        <w:kinsoku w:val="0"/>
        <w:overflowPunct w:val="0"/>
        <w:spacing w:line="335" w:lineRule="exact"/>
        <w:ind w:firstLine="480" w:firstLineChars="200"/>
        <w:rPr>
          <w:rFonts w:ascii="仿宋" w:hAnsi="仿宋" w:eastAsia="仿宋" w:cs="仿宋"/>
        </w:rPr>
      </w:pPr>
      <w:r>
        <w:rPr>
          <w:rFonts w:hint="eastAsia" w:ascii="仿宋" w:hAnsi="仿宋" w:eastAsia="仿宋" w:cs="仿宋"/>
        </w:rPr>
        <w:t>兹证明，</w:t>
      </w:r>
    </w:p>
    <w:p w14:paraId="6276724C">
      <w:pPr>
        <w:pStyle w:val="7"/>
        <w:tabs>
          <w:tab w:val="left" w:pos="1690"/>
          <w:tab w:val="left" w:pos="3400"/>
          <w:tab w:val="left" w:pos="5110"/>
          <w:tab w:val="left" w:pos="6821"/>
        </w:tabs>
        <w:kinsoku w:val="0"/>
        <w:overflowPunct w:val="0"/>
        <w:spacing w:line="335" w:lineRule="exact"/>
        <w:rPr>
          <w:rFonts w:ascii="仿宋" w:hAnsi="仿宋" w:eastAsia="仿宋" w:cs="仿宋"/>
        </w:rPr>
      </w:pPr>
      <w:r>
        <w:rPr>
          <w:rFonts w:hint="eastAsia" w:ascii="仿宋" w:hAnsi="仿宋" w:eastAsia="仿宋" w:cs="仿宋"/>
        </w:rPr>
        <w:t>姓名：____性别：____年龄：____职务：____</w:t>
      </w:r>
    </w:p>
    <w:p w14:paraId="0E3A0C76">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2479C500">
      <w:pPr>
        <w:pStyle w:val="7"/>
        <w:tabs>
          <w:tab w:val="clear" w:pos="567"/>
        </w:tabs>
        <w:kinsoku w:val="0"/>
        <w:overflowPunct w:val="0"/>
        <w:spacing w:line="335" w:lineRule="exact"/>
        <w:rPr>
          <w:rFonts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27980F5E">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4293C3FC">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0887B2C3">
      <w:pPr>
        <w:pStyle w:val="7"/>
        <w:tabs>
          <w:tab w:val="left" w:pos="2412"/>
          <w:tab w:val="left" w:pos="3883"/>
          <w:tab w:val="left" w:pos="5352"/>
          <w:tab w:val="left" w:pos="6821"/>
        </w:tabs>
        <w:kinsoku w:val="0"/>
        <w:overflowPunct w:val="0"/>
        <w:spacing w:line="335" w:lineRule="exact"/>
        <w:rPr>
          <w:rFonts w:ascii="仿宋" w:hAnsi="仿宋" w:eastAsia="仿宋" w:cs="仿宋"/>
        </w:rPr>
      </w:pPr>
    </w:p>
    <w:p w14:paraId="3DBDEC2E">
      <w:pPr>
        <w:pStyle w:val="7"/>
        <w:kinsoku w:val="0"/>
        <w:overflowPunct w:val="0"/>
        <w:spacing w:line="583" w:lineRule="auto"/>
        <w:ind w:right="-46"/>
        <w:rPr>
          <w:rFonts w:ascii="仿宋" w:hAnsi="仿宋" w:eastAsia="仿宋" w:cs="仿宋"/>
          <w:spacing w:val="-3"/>
        </w:rPr>
      </w:pPr>
      <w:r>
        <w:rPr>
          <w:rFonts w:hint="eastAsia" w:ascii="仿宋" w:hAnsi="仿宋" w:eastAsia="仿宋" w:cs="仿宋"/>
        </w:rPr>
        <w:t>附：</w:t>
      </w:r>
      <w:r>
        <w:rPr>
          <w:rFonts w:hint="eastAsia" w:ascii="仿宋" w:hAnsi="仿宋" w:eastAsia="仿宋" w:cs="仿宋"/>
          <w:spacing w:val="-3"/>
        </w:rPr>
        <w:t>法</w:t>
      </w:r>
      <w:r>
        <w:rPr>
          <w:rFonts w:hint="eastAsia" w:ascii="仿宋" w:hAnsi="仿宋" w:eastAsia="仿宋" w:cs="仿宋"/>
        </w:rPr>
        <w:t>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责人</w:t>
      </w:r>
      <w:r>
        <w:rPr>
          <w:rFonts w:hint="eastAsia" w:ascii="仿宋" w:hAnsi="仿宋" w:eastAsia="仿宋" w:cs="仿宋"/>
          <w:spacing w:val="-3"/>
        </w:rPr>
        <w:t>）有效期内的身份证正反面</w:t>
      </w:r>
      <w:r>
        <w:rPr>
          <w:rFonts w:hint="eastAsia" w:ascii="仿宋" w:hAnsi="仿宋" w:eastAsia="仿宋" w:cs="仿宋"/>
          <w:color w:val="000000"/>
          <w:szCs w:val="20"/>
        </w:rPr>
        <w:t>复印</w:t>
      </w:r>
      <w:r>
        <w:rPr>
          <w:rFonts w:hint="eastAsia" w:ascii="仿宋" w:hAnsi="仿宋" w:eastAsia="仿宋" w:cs="仿宋"/>
          <w:spacing w:val="-3"/>
        </w:rPr>
        <w:t>件。</w:t>
      </w:r>
    </w:p>
    <w:tbl>
      <w:tblPr>
        <w:tblStyle w:val="2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648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6A3CC8">
            <w:pPr>
              <w:tabs>
                <w:tab w:val="left" w:pos="5580"/>
              </w:tabs>
              <w:spacing w:line="360" w:lineRule="auto"/>
              <w:jc w:val="left"/>
              <w:rPr>
                <w:rFonts w:ascii="仿宋" w:hAnsi="仿宋" w:eastAsia="仿宋" w:cs="仿宋"/>
                <w:color w:val="000000"/>
                <w:sz w:val="24"/>
                <w:szCs w:val="20"/>
              </w:rPr>
            </w:pPr>
          </w:p>
          <w:p w14:paraId="01C88DFD">
            <w:pPr>
              <w:tabs>
                <w:tab w:val="left" w:pos="5580"/>
              </w:tabs>
              <w:spacing w:line="360" w:lineRule="auto"/>
              <w:jc w:val="left"/>
              <w:rPr>
                <w:rFonts w:ascii="仿宋" w:hAnsi="仿宋" w:eastAsia="仿宋" w:cs="仿宋"/>
                <w:color w:val="000000"/>
                <w:sz w:val="24"/>
                <w:szCs w:val="20"/>
              </w:rPr>
            </w:pPr>
          </w:p>
          <w:p w14:paraId="46C75307">
            <w:pPr>
              <w:tabs>
                <w:tab w:val="left" w:pos="5580"/>
              </w:tabs>
              <w:spacing w:line="360" w:lineRule="auto"/>
              <w:jc w:val="left"/>
              <w:rPr>
                <w:rFonts w:ascii="仿宋" w:hAnsi="仿宋" w:eastAsia="仿宋" w:cs="仿宋"/>
                <w:color w:val="000000"/>
                <w:sz w:val="24"/>
                <w:szCs w:val="20"/>
              </w:rPr>
            </w:pPr>
          </w:p>
        </w:tc>
        <w:tc>
          <w:tcPr>
            <w:tcW w:w="4536" w:type="dxa"/>
          </w:tcPr>
          <w:p w14:paraId="4C64D090">
            <w:pPr>
              <w:tabs>
                <w:tab w:val="left" w:pos="5580"/>
              </w:tabs>
              <w:spacing w:line="360" w:lineRule="auto"/>
              <w:jc w:val="left"/>
              <w:rPr>
                <w:rFonts w:ascii="仿宋" w:hAnsi="仿宋" w:eastAsia="仿宋" w:cs="仿宋"/>
                <w:color w:val="000000"/>
                <w:sz w:val="24"/>
                <w:szCs w:val="20"/>
              </w:rPr>
            </w:pPr>
          </w:p>
          <w:p w14:paraId="4D4EED6A">
            <w:pPr>
              <w:tabs>
                <w:tab w:val="left" w:pos="5580"/>
              </w:tabs>
              <w:spacing w:line="360" w:lineRule="auto"/>
              <w:jc w:val="left"/>
              <w:rPr>
                <w:rFonts w:ascii="仿宋" w:hAnsi="仿宋" w:eastAsia="仿宋" w:cs="仿宋"/>
                <w:color w:val="000000"/>
                <w:sz w:val="24"/>
                <w:szCs w:val="20"/>
              </w:rPr>
            </w:pPr>
          </w:p>
          <w:p w14:paraId="0928C362">
            <w:pPr>
              <w:tabs>
                <w:tab w:val="left" w:pos="5580"/>
              </w:tabs>
              <w:spacing w:line="360" w:lineRule="auto"/>
              <w:jc w:val="left"/>
              <w:rPr>
                <w:rFonts w:ascii="仿宋" w:hAnsi="仿宋" w:eastAsia="仿宋" w:cs="仿宋"/>
                <w:color w:val="000000"/>
                <w:sz w:val="24"/>
                <w:szCs w:val="20"/>
              </w:rPr>
            </w:pPr>
          </w:p>
        </w:tc>
      </w:tr>
    </w:tbl>
    <w:p w14:paraId="69FA6E65">
      <w:pPr>
        <w:pStyle w:val="7"/>
        <w:kinsoku w:val="0"/>
        <w:overflowPunct w:val="0"/>
        <w:spacing w:line="583" w:lineRule="auto"/>
        <w:ind w:right="4305"/>
        <w:rPr>
          <w:rFonts w:ascii="仿宋" w:hAnsi="仿宋" w:eastAsia="仿宋" w:cs="仿宋"/>
          <w:spacing w:val="-3"/>
        </w:rPr>
      </w:pPr>
    </w:p>
    <w:p w14:paraId="6870B9C3">
      <w:pPr>
        <w:pStyle w:val="7"/>
        <w:kinsoku w:val="0"/>
        <w:overflowPunct w:val="0"/>
        <w:spacing w:line="583" w:lineRule="auto"/>
        <w:ind w:right="4305"/>
        <w:rPr>
          <w:rFonts w:ascii="仿宋" w:hAnsi="仿宋" w:eastAsia="仿宋" w:cs="仿宋"/>
          <w:spacing w:val="-3"/>
        </w:rPr>
      </w:pPr>
    </w:p>
    <w:p w14:paraId="7FEE75E7">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36FA665">
      <w:pPr>
        <w:pStyle w:val="7"/>
        <w:kinsoku w:val="0"/>
        <w:overflowPunct w:val="0"/>
        <w:spacing w:line="583" w:lineRule="auto"/>
        <w:ind w:right="95"/>
        <w:rPr>
          <w:rFonts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）（签字、签章或印鉴）：_______</w:t>
      </w:r>
    </w:p>
    <w:p w14:paraId="1129F046">
      <w:pPr>
        <w:autoSpaceDE w:val="0"/>
        <w:autoSpaceDN w:val="0"/>
        <w:adjustRightInd w:val="0"/>
        <w:snapToGrid w:val="0"/>
        <w:spacing w:line="360" w:lineRule="auto"/>
        <w:rPr>
          <w:rFonts w:ascii="仿宋" w:hAnsi="仿宋" w:eastAsia="仿宋" w:cs="仿宋"/>
          <w:color w:val="000000"/>
          <w:sz w:val="24"/>
        </w:rPr>
      </w:pPr>
    </w:p>
    <w:p w14:paraId="2E581217">
      <w:pPr>
        <w:autoSpaceDE w:val="0"/>
        <w:autoSpaceDN w:val="0"/>
        <w:adjustRightInd w:val="0"/>
        <w:snapToGrid w:val="0"/>
        <w:spacing w:line="360" w:lineRule="auto"/>
        <w:rPr>
          <w:rFonts w:ascii="仿宋" w:hAnsi="仿宋" w:eastAsia="仿宋" w:cs="仿宋"/>
          <w:color w:val="000000"/>
          <w:sz w:val="24"/>
          <w:lang w:val="zh-CN"/>
        </w:rPr>
      </w:pPr>
      <w:r>
        <w:rPr>
          <w:rFonts w:hint="eastAsia" w:ascii="仿宋" w:hAnsi="仿宋" w:eastAsia="仿宋" w:cs="仿宋"/>
          <w:color w:val="000000"/>
          <w:sz w:val="24"/>
        </w:rPr>
        <w:t>日期：_____年______月______日</w:t>
      </w:r>
    </w:p>
    <w:p w14:paraId="36CBEE60">
      <w:pPr>
        <w:widowControl/>
        <w:jc w:val="left"/>
        <w:rPr>
          <w:rFonts w:ascii="仿宋" w:hAnsi="仿宋" w:eastAsia="仿宋" w:cs="仿宋"/>
          <w:i/>
          <w:color w:val="000000"/>
          <w:sz w:val="24"/>
          <w:szCs w:val="20"/>
          <w:u w:val="single"/>
        </w:rPr>
      </w:pPr>
    </w:p>
    <w:p w14:paraId="53918825">
      <w:pPr>
        <w:widowControl/>
        <w:jc w:val="left"/>
        <w:rPr>
          <w:rFonts w:ascii="仿宋" w:hAnsi="仿宋" w:eastAsia="仿宋" w:cs="仿宋"/>
          <w:color w:val="000000"/>
          <w:sz w:val="24"/>
          <w:szCs w:val="20"/>
        </w:rPr>
      </w:pPr>
      <w:r>
        <w:rPr>
          <w:rFonts w:hint="eastAsia" w:ascii="仿宋" w:hAnsi="仿宋" w:eastAsia="仿宋" w:cs="仿宋"/>
          <w:color w:val="000000"/>
          <w:sz w:val="24"/>
          <w:szCs w:val="20"/>
        </w:rPr>
        <w:br w:type="page"/>
      </w:r>
    </w:p>
    <w:p w14:paraId="69D9DACC">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3  开标一览表</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ascii="仿宋" w:hAnsi="仿宋" w:eastAsia="仿宋" w:cs="仿宋"/>
          <w:color w:val="000000"/>
          <w:sz w:val="24"/>
          <w:szCs w:val="20"/>
        </w:rPr>
        <w:t>（实质性格式）</w:t>
      </w:r>
    </w:p>
    <w:p w14:paraId="06834670">
      <w:pPr>
        <w:spacing w:line="360" w:lineRule="exact"/>
        <w:jc w:val="center"/>
        <w:rPr>
          <w:rFonts w:ascii="仿宋" w:hAnsi="仿宋" w:eastAsia="仿宋" w:cs="仿宋"/>
          <w:b/>
          <w:color w:val="000000"/>
          <w:sz w:val="36"/>
          <w:szCs w:val="36"/>
        </w:rPr>
      </w:pPr>
      <w:bookmarkStart w:id="379" w:name="_Toc195842923"/>
      <w:bookmarkStart w:id="380" w:name="_Toc305158826"/>
      <w:bookmarkStart w:id="381" w:name="_Toc265228396"/>
      <w:bookmarkStart w:id="382" w:name="_Toc226309802"/>
      <w:bookmarkStart w:id="383" w:name="_Toc226965748"/>
      <w:bookmarkStart w:id="384" w:name="_Toc164608827"/>
      <w:bookmarkStart w:id="385" w:name="_Toc164608672"/>
      <w:bookmarkStart w:id="386" w:name="_Toc264969248"/>
      <w:bookmarkStart w:id="387" w:name="_Toc305158900"/>
      <w:bookmarkStart w:id="388" w:name="_Toc226965831"/>
      <w:bookmarkStart w:id="389" w:name="_Toc226337254"/>
    </w:p>
    <w:p w14:paraId="44868A5C">
      <w:pPr>
        <w:spacing w:line="360" w:lineRule="exact"/>
        <w:jc w:val="center"/>
        <w:rPr>
          <w:rFonts w:ascii="仿宋" w:hAnsi="仿宋" w:eastAsia="仿宋" w:cs="仿宋"/>
          <w:b/>
          <w:color w:val="000000"/>
          <w:sz w:val="36"/>
          <w:szCs w:val="36"/>
        </w:rPr>
      </w:pPr>
      <w:r>
        <w:rPr>
          <w:rFonts w:hint="eastAsia" w:ascii="仿宋" w:hAnsi="仿宋" w:eastAsia="仿宋" w:cs="仿宋"/>
          <w:b/>
          <w:color w:val="000000"/>
          <w:sz w:val="36"/>
          <w:szCs w:val="36"/>
        </w:rPr>
        <w:t>开标一览表</w:t>
      </w:r>
      <w:bookmarkEnd w:id="379"/>
      <w:bookmarkEnd w:id="380"/>
      <w:bookmarkEnd w:id="381"/>
      <w:bookmarkEnd w:id="382"/>
      <w:bookmarkEnd w:id="383"/>
      <w:bookmarkEnd w:id="384"/>
      <w:bookmarkEnd w:id="385"/>
      <w:bookmarkEnd w:id="386"/>
      <w:bookmarkEnd w:id="387"/>
      <w:bookmarkEnd w:id="388"/>
      <w:bookmarkEnd w:id="389"/>
    </w:p>
    <w:p w14:paraId="3BF3857F">
      <w:pPr>
        <w:tabs>
          <w:tab w:val="left" w:pos="1800"/>
          <w:tab w:val="left" w:pos="5580"/>
        </w:tabs>
        <w:spacing w:line="360" w:lineRule="auto"/>
        <w:jc w:val="left"/>
        <w:rPr>
          <w:rFonts w:ascii="仿宋" w:hAnsi="仿宋" w:eastAsia="仿宋" w:cs="仿宋"/>
          <w:i/>
          <w:color w:val="FF0000"/>
          <w:sz w:val="24"/>
        </w:rPr>
      </w:pPr>
    </w:p>
    <w:p w14:paraId="4449FA08">
      <w:pPr>
        <w:tabs>
          <w:tab w:val="left" w:pos="1800"/>
          <w:tab w:val="left" w:pos="5580"/>
        </w:tabs>
        <w:spacing w:line="360" w:lineRule="auto"/>
        <w:ind w:firstLine="240" w:firstLineChars="100"/>
        <w:jc w:val="left"/>
        <w:rPr>
          <w:rFonts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24"/>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7001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DC7EA5B">
            <w:pPr>
              <w:tabs>
                <w:tab w:val="left" w:pos="5580"/>
              </w:tabs>
              <w:jc w:val="center"/>
              <w:rPr>
                <w:rFonts w:ascii="仿宋" w:hAnsi="仿宋" w:eastAsia="仿宋" w:cs="仿宋"/>
                <w:b/>
                <w:sz w:val="24"/>
              </w:rPr>
            </w:pPr>
            <w:r>
              <w:rPr>
                <w:rFonts w:hint="eastAsia" w:ascii="仿宋" w:hAnsi="仿宋" w:eastAsia="仿宋" w:cs="仿宋"/>
                <w:b/>
                <w:sz w:val="24"/>
              </w:rPr>
              <w:t>序号</w:t>
            </w:r>
          </w:p>
        </w:tc>
        <w:tc>
          <w:tcPr>
            <w:tcW w:w="3709" w:type="dxa"/>
            <w:vMerge w:val="restart"/>
            <w:vAlign w:val="center"/>
          </w:tcPr>
          <w:p w14:paraId="6D2CAF6E">
            <w:pPr>
              <w:tabs>
                <w:tab w:val="left" w:pos="5580"/>
              </w:tabs>
              <w:jc w:val="center"/>
              <w:rPr>
                <w:rFonts w:ascii="仿宋" w:hAnsi="仿宋" w:eastAsia="仿宋" w:cs="仿宋"/>
                <w:b/>
                <w:sz w:val="24"/>
              </w:rPr>
            </w:pPr>
            <w:r>
              <w:rPr>
                <w:rFonts w:hint="eastAsia" w:ascii="仿宋" w:hAnsi="仿宋" w:eastAsia="仿宋" w:cs="仿宋"/>
                <w:b/>
                <w:sz w:val="24"/>
              </w:rPr>
              <w:t>投标人名称</w:t>
            </w:r>
          </w:p>
        </w:tc>
        <w:tc>
          <w:tcPr>
            <w:tcW w:w="3973" w:type="dxa"/>
            <w:gridSpan w:val="2"/>
            <w:vAlign w:val="center"/>
          </w:tcPr>
          <w:p w14:paraId="789FA988">
            <w:pPr>
              <w:tabs>
                <w:tab w:val="left" w:pos="5580"/>
              </w:tabs>
              <w:jc w:val="center"/>
              <w:rPr>
                <w:rFonts w:ascii="仿宋" w:hAnsi="仿宋" w:eastAsia="仿宋" w:cs="仿宋"/>
                <w:b/>
                <w:sz w:val="24"/>
              </w:rPr>
            </w:pPr>
            <w:r>
              <w:rPr>
                <w:rFonts w:hint="eastAsia" w:ascii="仿宋" w:hAnsi="仿宋" w:eastAsia="仿宋" w:cs="仿宋"/>
                <w:b/>
                <w:sz w:val="24"/>
              </w:rPr>
              <w:t>投标报价</w:t>
            </w:r>
          </w:p>
        </w:tc>
      </w:tr>
      <w:tr w14:paraId="188C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4D55BA53">
            <w:pPr>
              <w:tabs>
                <w:tab w:val="left" w:pos="5580"/>
              </w:tabs>
              <w:jc w:val="center"/>
              <w:rPr>
                <w:rFonts w:ascii="仿宋" w:hAnsi="仿宋" w:eastAsia="仿宋" w:cs="仿宋"/>
                <w:sz w:val="24"/>
              </w:rPr>
            </w:pPr>
          </w:p>
        </w:tc>
        <w:tc>
          <w:tcPr>
            <w:tcW w:w="3709" w:type="dxa"/>
            <w:vMerge w:val="continue"/>
            <w:vAlign w:val="center"/>
          </w:tcPr>
          <w:p w14:paraId="7F88F35B">
            <w:pPr>
              <w:tabs>
                <w:tab w:val="left" w:pos="5580"/>
              </w:tabs>
              <w:jc w:val="center"/>
              <w:rPr>
                <w:rFonts w:ascii="仿宋" w:hAnsi="仿宋" w:eastAsia="仿宋" w:cs="仿宋"/>
                <w:sz w:val="24"/>
              </w:rPr>
            </w:pPr>
          </w:p>
        </w:tc>
        <w:tc>
          <w:tcPr>
            <w:tcW w:w="1989" w:type="dxa"/>
            <w:vAlign w:val="center"/>
          </w:tcPr>
          <w:p w14:paraId="6294011A">
            <w:pPr>
              <w:tabs>
                <w:tab w:val="left" w:pos="5580"/>
              </w:tabs>
              <w:jc w:val="center"/>
              <w:rPr>
                <w:rFonts w:ascii="仿宋" w:hAnsi="仿宋" w:eastAsia="仿宋" w:cs="仿宋"/>
                <w:b/>
                <w:sz w:val="24"/>
              </w:rPr>
            </w:pPr>
            <w:r>
              <w:rPr>
                <w:rFonts w:hint="eastAsia" w:ascii="仿宋" w:hAnsi="仿宋" w:eastAsia="仿宋" w:cs="仿宋"/>
                <w:b/>
                <w:sz w:val="24"/>
              </w:rPr>
              <w:t>大写</w:t>
            </w:r>
          </w:p>
        </w:tc>
        <w:tc>
          <w:tcPr>
            <w:tcW w:w="1984" w:type="dxa"/>
            <w:vAlign w:val="center"/>
          </w:tcPr>
          <w:p w14:paraId="3EC7FDB6">
            <w:pPr>
              <w:tabs>
                <w:tab w:val="left" w:pos="5580"/>
              </w:tabs>
              <w:jc w:val="center"/>
              <w:rPr>
                <w:rFonts w:ascii="仿宋" w:hAnsi="仿宋" w:eastAsia="仿宋" w:cs="仿宋"/>
                <w:b/>
                <w:sz w:val="24"/>
              </w:rPr>
            </w:pPr>
            <w:r>
              <w:rPr>
                <w:rFonts w:hint="eastAsia" w:ascii="仿宋" w:hAnsi="仿宋" w:eastAsia="仿宋" w:cs="仿宋"/>
                <w:b/>
                <w:sz w:val="24"/>
              </w:rPr>
              <w:t>小写</w:t>
            </w:r>
          </w:p>
        </w:tc>
      </w:tr>
      <w:tr w14:paraId="3CD1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3B50D81C">
            <w:pPr>
              <w:tabs>
                <w:tab w:val="left" w:pos="5580"/>
              </w:tabs>
              <w:jc w:val="center"/>
              <w:rPr>
                <w:rFonts w:ascii="仿宋" w:hAnsi="仿宋" w:eastAsia="仿宋" w:cs="仿宋"/>
                <w:sz w:val="24"/>
              </w:rPr>
            </w:pPr>
          </w:p>
        </w:tc>
        <w:tc>
          <w:tcPr>
            <w:tcW w:w="3709" w:type="dxa"/>
            <w:vAlign w:val="center"/>
          </w:tcPr>
          <w:p w14:paraId="3B3D5C1F">
            <w:pPr>
              <w:tabs>
                <w:tab w:val="left" w:pos="5580"/>
              </w:tabs>
              <w:jc w:val="center"/>
              <w:rPr>
                <w:rFonts w:ascii="仿宋" w:hAnsi="仿宋" w:eastAsia="仿宋" w:cs="仿宋"/>
                <w:sz w:val="24"/>
              </w:rPr>
            </w:pPr>
          </w:p>
        </w:tc>
        <w:tc>
          <w:tcPr>
            <w:tcW w:w="1989" w:type="dxa"/>
            <w:vAlign w:val="center"/>
          </w:tcPr>
          <w:p w14:paraId="0E671ED4">
            <w:pPr>
              <w:tabs>
                <w:tab w:val="left" w:pos="5580"/>
              </w:tabs>
              <w:jc w:val="center"/>
              <w:rPr>
                <w:rFonts w:ascii="仿宋" w:hAnsi="仿宋" w:eastAsia="仿宋" w:cs="仿宋"/>
                <w:sz w:val="24"/>
              </w:rPr>
            </w:pPr>
          </w:p>
        </w:tc>
        <w:tc>
          <w:tcPr>
            <w:tcW w:w="1984" w:type="dxa"/>
            <w:vAlign w:val="center"/>
          </w:tcPr>
          <w:p w14:paraId="4D96B28F">
            <w:pPr>
              <w:tabs>
                <w:tab w:val="left" w:pos="5580"/>
              </w:tabs>
              <w:jc w:val="center"/>
              <w:rPr>
                <w:rFonts w:ascii="仿宋" w:hAnsi="仿宋" w:eastAsia="仿宋" w:cs="仿宋"/>
                <w:sz w:val="24"/>
              </w:rPr>
            </w:pPr>
          </w:p>
        </w:tc>
      </w:tr>
    </w:tbl>
    <w:p w14:paraId="29F32388">
      <w:pPr>
        <w:autoSpaceDE w:val="0"/>
        <w:autoSpaceDN w:val="0"/>
        <w:adjustRightInd w:val="0"/>
        <w:jc w:val="left"/>
        <w:rPr>
          <w:rFonts w:ascii="仿宋" w:hAnsi="仿宋" w:eastAsia="仿宋" w:cs="仿宋"/>
          <w:color w:val="000000"/>
          <w:kern w:val="0"/>
          <w:sz w:val="24"/>
        </w:rPr>
      </w:pPr>
    </w:p>
    <w:p w14:paraId="6C3234ED">
      <w:pPr>
        <w:autoSpaceDE w:val="0"/>
        <w:autoSpaceDN w:val="0"/>
        <w:adjustRightInd w:val="0"/>
        <w:jc w:val="left"/>
        <w:rPr>
          <w:rFonts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7A9958B9">
      <w:pPr>
        <w:tabs>
          <w:tab w:val="left" w:pos="5580"/>
        </w:tabs>
        <w:ind w:firstLine="480" w:firstLineChars="200"/>
        <w:rPr>
          <w:rFonts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0B942F39">
      <w:pPr>
        <w:autoSpaceDE w:val="0"/>
        <w:autoSpaceDN w:val="0"/>
        <w:adjustRightInd w:val="0"/>
        <w:snapToGrid w:val="0"/>
        <w:spacing w:before="25" w:after="25" w:line="360" w:lineRule="auto"/>
        <w:rPr>
          <w:rFonts w:ascii="仿宋" w:hAnsi="仿宋" w:eastAsia="仿宋" w:cs="仿宋"/>
          <w:color w:val="000000"/>
          <w:sz w:val="24"/>
          <w:lang w:val="zh-CN"/>
        </w:rPr>
      </w:pPr>
    </w:p>
    <w:p w14:paraId="4E0EA003">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lang w:val="zh-CN"/>
        </w:rPr>
        <w:t xml:space="preserve">                         </w:t>
      </w:r>
    </w:p>
    <w:p w14:paraId="05DA0199">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51011B48">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0196D0A">
      <w:pPr>
        <w:widowControl/>
        <w:jc w:val="left"/>
        <w:rPr>
          <w:rFonts w:ascii="仿宋" w:hAnsi="仿宋" w:eastAsia="仿宋" w:cs="仿宋"/>
          <w:color w:val="000000"/>
          <w:sz w:val="24"/>
          <w:szCs w:val="20"/>
        </w:rPr>
        <w:sectPr>
          <w:pgSz w:w="11907" w:h="16840"/>
          <w:pgMar w:top="1418" w:right="1134" w:bottom="1418" w:left="1701" w:header="851" w:footer="851" w:gutter="0"/>
          <w:cols w:space="720" w:num="1"/>
          <w:docGrid w:linePitch="462" w:charSpace="0"/>
        </w:sectPr>
      </w:pPr>
    </w:p>
    <w:p w14:paraId="4DCB9DEA">
      <w:pPr>
        <w:widowControl/>
        <w:jc w:val="left"/>
        <w:outlineLvl w:val="2"/>
        <w:rPr>
          <w:rFonts w:ascii="仿宋" w:hAnsi="仿宋" w:eastAsia="仿宋" w:cs="仿宋"/>
          <w:color w:val="000000"/>
          <w:sz w:val="24"/>
          <w:szCs w:val="20"/>
        </w:rPr>
      </w:pPr>
      <w:r>
        <w:rPr>
          <w:rFonts w:hint="eastAsia" w:ascii="仿宋" w:hAnsi="仿宋" w:eastAsia="仿宋" w:cs="仿宋"/>
          <w:color w:val="000000"/>
          <w:sz w:val="24"/>
          <w:szCs w:val="20"/>
        </w:rPr>
        <w:t>4  投标分项报价表</w:t>
      </w:r>
      <w:bookmarkEnd w:id="326"/>
      <w:bookmarkEnd w:id="327"/>
      <w:bookmarkEnd w:id="328"/>
      <w:bookmarkEnd w:id="329"/>
      <w:bookmarkEnd w:id="330"/>
      <w:bookmarkEnd w:id="331"/>
      <w:bookmarkEnd w:id="332"/>
      <w:bookmarkEnd w:id="333"/>
      <w:bookmarkEnd w:id="334"/>
      <w:bookmarkEnd w:id="335"/>
      <w:bookmarkEnd w:id="336"/>
      <w:bookmarkEnd w:id="337"/>
      <w:bookmarkEnd w:id="338"/>
      <w:r>
        <w:rPr>
          <w:rFonts w:hint="eastAsia" w:ascii="仿宋" w:hAnsi="仿宋" w:eastAsia="仿宋" w:cs="仿宋"/>
          <w:color w:val="000000"/>
          <w:sz w:val="24"/>
          <w:szCs w:val="20"/>
        </w:rPr>
        <w:t>（实质性格式）</w:t>
      </w:r>
    </w:p>
    <w:p w14:paraId="6367EA5C">
      <w:pPr>
        <w:spacing w:line="360" w:lineRule="exact"/>
        <w:jc w:val="center"/>
        <w:rPr>
          <w:rFonts w:ascii="仿宋" w:hAnsi="仿宋" w:eastAsia="仿宋" w:cs="仿宋"/>
          <w:color w:val="000000"/>
          <w:sz w:val="36"/>
          <w:szCs w:val="36"/>
        </w:rPr>
      </w:pPr>
    </w:p>
    <w:p w14:paraId="0DF6082C">
      <w:pPr>
        <w:spacing w:line="360" w:lineRule="exact"/>
        <w:jc w:val="center"/>
        <w:rPr>
          <w:rFonts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5E3AA596">
      <w:pPr>
        <w:spacing w:line="260" w:lineRule="exact"/>
        <w:jc w:val="center"/>
        <w:rPr>
          <w:rFonts w:ascii="仿宋" w:hAnsi="仿宋" w:eastAsia="仿宋" w:cs="仿宋"/>
          <w:color w:val="000000"/>
          <w:sz w:val="36"/>
          <w:szCs w:val="36"/>
        </w:rPr>
      </w:pPr>
    </w:p>
    <w:p w14:paraId="2D8A97C4">
      <w:pPr>
        <w:tabs>
          <w:tab w:val="left" w:pos="1800"/>
          <w:tab w:val="left" w:pos="5580"/>
        </w:tabs>
        <w:rPr>
          <w:rFonts w:ascii="仿宋" w:hAnsi="仿宋" w:eastAsia="仿宋" w:cs="仿宋"/>
          <w:b/>
          <w:bCs/>
          <w:i/>
          <w:iCs/>
          <w:color w:val="000000"/>
          <w:sz w:val="24"/>
        </w:rPr>
      </w:pPr>
      <w:r>
        <w:rPr>
          <w:rFonts w:hint="eastAsia" w:ascii="仿宋" w:hAnsi="仿宋" w:eastAsia="仿宋" w:cs="仿宋"/>
          <w:b/>
          <w:bCs/>
          <w:i/>
          <w:iCs/>
          <w:color w:val="000000"/>
          <w:sz w:val="24"/>
        </w:rPr>
        <w:t>（格式示例一，适用于设备采购）</w:t>
      </w:r>
    </w:p>
    <w:p w14:paraId="200AD9DC">
      <w:pPr>
        <w:tabs>
          <w:tab w:val="left" w:pos="1800"/>
          <w:tab w:val="left" w:pos="5580"/>
        </w:tabs>
        <w:rPr>
          <w:rFonts w:ascii="仿宋" w:hAnsi="仿宋" w:eastAsia="仿宋" w:cs="仿宋"/>
          <w:color w:val="000000"/>
          <w:sz w:val="24"/>
        </w:rPr>
      </w:pPr>
      <w:r>
        <w:rPr>
          <w:rFonts w:hint="eastAsia" w:ascii="仿宋" w:hAnsi="仿宋" w:eastAsia="仿宋" w:cs="仿宋"/>
          <w:color w:val="000000"/>
          <w:sz w:val="24"/>
        </w:rPr>
        <w:t>项目编号/包号：___________ 项目名称：__________报价单位：人民币元</w:t>
      </w:r>
    </w:p>
    <w:tbl>
      <w:tblPr>
        <w:tblStyle w:val="24"/>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49"/>
        <w:gridCol w:w="920"/>
        <w:gridCol w:w="841"/>
        <w:gridCol w:w="841"/>
        <w:gridCol w:w="818"/>
        <w:gridCol w:w="696"/>
        <w:gridCol w:w="864"/>
        <w:gridCol w:w="855"/>
        <w:gridCol w:w="851"/>
        <w:gridCol w:w="837"/>
      </w:tblGrid>
      <w:tr w14:paraId="63C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1" w:type="dxa"/>
            <w:vAlign w:val="center"/>
          </w:tcPr>
          <w:p w14:paraId="0749811E">
            <w:pPr>
              <w:jc w:val="center"/>
              <w:rPr>
                <w:rFonts w:ascii="仿宋" w:hAnsi="仿宋" w:eastAsia="仿宋" w:cs="仿宋"/>
                <w:b/>
                <w:sz w:val="24"/>
              </w:rPr>
            </w:pPr>
            <w:r>
              <w:rPr>
                <w:rFonts w:hint="eastAsia" w:ascii="仿宋" w:hAnsi="仿宋" w:eastAsia="仿宋" w:cs="仿宋"/>
                <w:b/>
                <w:sz w:val="24"/>
              </w:rPr>
              <w:t>序号</w:t>
            </w:r>
          </w:p>
        </w:tc>
        <w:tc>
          <w:tcPr>
            <w:tcW w:w="1249" w:type="dxa"/>
            <w:vAlign w:val="center"/>
          </w:tcPr>
          <w:p w14:paraId="46455E0D">
            <w:pPr>
              <w:jc w:val="center"/>
              <w:rPr>
                <w:rFonts w:ascii="仿宋" w:hAnsi="仿宋" w:eastAsia="仿宋" w:cs="仿宋"/>
                <w:b/>
                <w:sz w:val="24"/>
              </w:rPr>
            </w:pPr>
            <w:r>
              <w:rPr>
                <w:rFonts w:hint="eastAsia" w:ascii="仿宋" w:hAnsi="仿宋" w:eastAsia="仿宋" w:cs="仿宋"/>
                <w:b/>
                <w:sz w:val="24"/>
              </w:rPr>
              <w:t>分项名称</w:t>
            </w:r>
          </w:p>
        </w:tc>
        <w:tc>
          <w:tcPr>
            <w:tcW w:w="920" w:type="dxa"/>
            <w:vAlign w:val="center"/>
          </w:tcPr>
          <w:p w14:paraId="453715F9">
            <w:pPr>
              <w:jc w:val="center"/>
              <w:rPr>
                <w:rFonts w:ascii="仿宋" w:hAnsi="仿宋" w:eastAsia="仿宋" w:cs="仿宋"/>
                <w:b/>
                <w:sz w:val="24"/>
              </w:rPr>
            </w:pPr>
            <w:r>
              <w:rPr>
                <w:rFonts w:hint="eastAsia" w:ascii="仿宋" w:hAnsi="仿宋" w:eastAsia="仿宋" w:cs="仿宋"/>
                <w:b/>
                <w:sz w:val="24"/>
              </w:rPr>
              <w:t>制造商/生产厂家</w:t>
            </w:r>
          </w:p>
        </w:tc>
        <w:tc>
          <w:tcPr>
            <w:tcW w:w="841" w:type="dxa"/>
            <w:vAlign w:val="center"/>
          </w:tcPr>
          <w:p w14:paraId="56DD3973">
            <w:pPr>
              <w:jc w:val="center"/>
              <w:rPr>
                <w:rFonts w:ascii="仿宋" w:hAnsi="仿宋" w:eastAsia="仿宋" w:cs="仿宋"/>
                <w:b/>
                <w:color w:val="000000"/>
                <w:sz w:val="24"/>
              </w:rPr>
            </w:pPr>
            <w:r>
              <w:rPr>
                <w:rFonts w:hint="eastAsia" w:ascii="仿宋" w:hAnsi="仿宋" w:eastAsia="仿宋" w:cs="仿宋"/>
                <w:b/>
                <w:color w:val="000000"/>
                <w:sz w:val="24"/>
              </w:rPr>
              <w:t>产地/国别</w:t>
            </w:r>
          </w:p>
        </w:tc>
        <w:tc>
          <w:tcPr>
            <w:tcW w:w="841" w:type="dxa"/>
            <w:vAlign w:val="center"/>
          </w:tcPr>
          <w:p w14:paraId="61F53D2E">
            <w:pPr>
              <w:jc w:val="center"/>
              <w:rPr>
                <w:rFonts w:ascii="仿宋" w:hAnsi="仿宋" w:eastAsia="仿宋" w:cs="仿宋"/>
                <w:b/>
                <w:sz w:val="24"/>
              </w:rPr>
            </w:pPr>
            <w:r>
              <w:rPr>
                <w:rFonts w:hint="eastAsia" w:ascii="仿宋" w:hAnsi="仿宋" w:eastAsia="仿宋" w:cs="仿宋"/>
                <w:b/>
                <w:color w:val="000000"/>
                <w:sz w:val="24"/>
              </w:rPr>
              <w:t xml:space="preserve">制造商统一信用代码 </w:t>
            </w:r>
          </w:p>
        </w:tc>
        <w:tc>
          <w:tcPr>
            <w:tcW w:w="818" w:type="dxa"/>
            <w:vAlign w:val="center"/>
          </w:tcPr>
          <w:p w14:paraId="4027D3E4">
            <w:pPr>
              <w:jc w:val="center"/>
              <w:rPr>
                <w:rFonts w:ascii="仿宋" w:hAnsi="仿宋" w:eastAsia="仿宋" w:cs="仿宋"/>
                <w:b/>
                <w:sz w:val="24"/>
              </w:rPr>
            </w:pPr>
            <w:r>
              <w:rPr>
                <w:rFonts w:hint="eastAsia" w:ascii="仿宋" w:hAnsi="仿宋" w:eastAsia="仿宋" w:cs="仿宋"/>
                <w:b/>
                <w:sz w:val="24"/>
              </w:rPr>
              <w:t>制造商规模</w:t>
            </w:r>
          </w:p>
        </w:tc>
        <w:tc>
          <w:tcPr>
            <w:tcW w:w="696" w:type="dxa"/>
            <w:vAlign w:val="center"/>
          </w:tcPr>
          <w:p w14:paraId="0B8C621A">
            <w:pPr>
              <w:jc w:val="center"/>
              <w:rPr>
                <w:rFonts w:ascii="仿宋" w:hAnsi="仿宋" w:eastAsia="仿宋" w:cs="仿宋"/>
                <w:b/>
                <w:sz w:val="24"/>
              </w:rPr>
            </w:pPr>
            <w:r>
              <w:rPr>
                <w:rFonts w:hint="eastAsia" w:ascii="仿宋" w:hAnsi="仿宋" w:eastAsia="仿宋" w:cs="仿宋"/>
                <w:b/>
                <w:sz w:val="24"/>
              </w:rPr>
              <w:t>品牌</w:t>
            </w:r>
          </w:p>
        </w:tc>
        <w:tc>
          <w:tcPr>
            <w:tcW w:w="864" w:type="dxa"/>
            <w:vAlign w:val="center"/>
          </w:tcPr>
          <w:p w14:paraId="707DAB2C">
            <w:pPr>
              <w:jc w:val="center"/>
              <w:rPr>
                <w:rFonts w:ascii="仿宋" w:hAnsi="仿宋" w:eastAsia="仿宋" w:cs="仿宋"/>
                <w:b/>
                <w:sz w:val="24"/>
              </w:rPr>
            </w:pPr>
            <w:r>
              <w:rPr>
                <w:rFonts w:hint="eastAsia" w:ascii="仿宋" w:hAnsi="仿宋" w:eastAsia="仿宋" w:cs="仿宋"/>
                <w:b/>
                <w:sz w:val="24"/>
              </w:rPr>
              <w:t>规格、型号</w:t>
            </w:r>
          </w:p>
        </w:tc>
        <w:tc>
          <w:tcPr>
            <w:tcW w:w="855" w:type="dxa"/>
            <w:vAlign w:val="center"/>
          </w:tcPr>
          <w:p w14:paraId="4A20E3CE">
            <w:pPr>
              <w:jc w:val="center"/>
              <w:rPr>
                <w:rFonts w:ascii="仿宋" w:hAnsi="仿宋" w:eastAsia="仿宋" w:cs="仿宋"/>
                <w:b/>
                <w:sz w:val="24"/>
              </w:rPr>
            </w:pPr>
            <w:r>
              <w:rPr>
                <w:rFonts w:hint="eastAsia" w:ascii="仿宋" w:hAnsi="仿宋" w:eastAsia="仿宋" w:cs="仿宋"/>
                <w:b/>
                <w:sz w:val="24"/>
              </w:rPr>
              <w:t>单价</w:t>
            </w:r>
          </w:p>
          <w:p w14:paraId="34D3D96F">
            <w:pPr>
              <w:jc w:val="center"/>
              <w:rPr>
                <w:rFonts w:ascii="仿宋" w:hAnsi="仿宋" w:eastAsia="仿宋" w:cs="仿宋"/>
                <w:b/>
                <w:sz w:val="24"/>
              </w:rPr>
            </w:pPr>
            <w:r>
              <w:rPr>
                <w:rFonts w:hint="eastAsia" w:ascii="仿宋" w:hAnsi="仿宋" w:eastAsia="仿宋" w:cs="仿宋"/>
                <w:b/>
                <w:sz w:val="24"/>
              </w:rPr>
              <w:t>（元）</w:t>
            </w:r>
          </w:p>
        </w:tc>
        <w:tc>
          <w:tcPr>
            <w:tcW w:w="851" w:type="dxa"/>
            <w:vAlign w:val="center"/>
          </w:tcPr>
          <w:p w14:paraId="1769FE08">
            <w:pPr>
              <w:jc w:val="center"/>
              <w:rPr>
                <w:rFonts w:ascii="仿宋" w:hAnsi="仿宋" w:eastAsia="仿宋" w:cs="仿宋"/>
                <w:b/>
                <w:sz w:val="24"/>
              </w:rPr>
            </w:pPr>
            <w:r>
              <w:rPr>
                <w:rFonts w:hint="eastAsia" w:ascii="仿宋" w:hAnsi="仿宋" w:eastAsia="仿宋" w:cs="仿宋"/>
                <w:b/>
                <w:sz w:val="24"/>
              </w:rPr>
              <w:t>数量</w:t>
            </w:r>
          </w:p>
        </w:tc>
        <w:tc>
          <w:tcPr>
            <w:tcW w:w="837" w:type="dxa"/>
            <w:vAlign w:val="center"/>
          </w:tcPr>
          <w:p w14:paraId="09A4B2DC">
            <w:pPr>
              <w:jc w:val="center"/>
              <w:rPr>
                <w:rFonts w:ascii="仿宋" w:hAnsi="仿宋" w:eastAsia="仿宋" w:cs="仿宋"/>
                <w:b/>
                <w:sz w:val="24"/>
              </w:rPr>
            </w:pPr>
            <w:r>
              <w:rPr>
                <w:rFonts w:hint="eastAsia" w:ascii="仿宋" w:hAnsi="仿宋" w:eastAsia="仿宋" w:cs="仿宋"/>
                <w:b/>
                <w:sz w:val="24"/>
              </w:rPr>
              <w:t xml:space="preserve">合价（元） </w:t>
            </w:r>
          </w:p>
          <w:p w14:paraId="5EE2FE8F">
            <w:pPr>
              <w:jc w:val="center"/>
              <w:rPr>
                <w:rFonts w:ascii="仿宋" w:hAnsi="仿宋" w:eastAsia="仿宋" w:cs="仿宋"/>
                <w:b/>
                <w:sz w:val="24"/>
              </w:rPr>
            </w:pPr>
          </w:p>
        </w:tc>
      </w:tr>
      <w:tr w14:paraId="479B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3E0CDACE">
            <w:pPr>
              <w:jc w:val="center"/>
              <w:rPr>
                <w:rFonts w:ascii="仿宋" w:hAnsi="仿宋" w:eastAsia="仿宋" w:cs="仿宋"/>
                <w:sz w:val="24"/>
              </w:rPr>
            </w:pPr>
            <w:r>
              <w:rPr>
                <w:rFonts w:hint="eastAsia" w:ascii="仿宋" w:hAnsi="仿宋" w:eastAsia="仿宋" w:cs="仿宋"/>
                <w:sz w:val="24"/>
              </w:rPr>
              <w:t>1</w:t>
            </w:r>
          </w:p>
        </w:tc>
        <w:tc>
          <w:tcPr>
            <w:tcW w:w="1249" w:type="dxa"/>
            <w:vAlign w:val="center"/>
          </w:tcPr>
          <w:p w14:paraId="379E69F2">
            <w:pPr>
              <w:jc w:val="center"/>
              <w:rPr>
                <w:rFonts w:ascii="仿宋" w:hAnsi="仿宋" w:eastAsia="仿宋" w:cs="仿宋"/>
                <w:sz w:val="24"/>
              </w:rPr>
            </w:pPr>
            <w:r>
              <w:rPr>
                <w:rFonts w:hint="eastAsia" w:ascii="仿宋" w:hAnsi="仿宋" w:eastAsia="仿宋" w:cs="仿宋"/>
                <w:sz w:val="24"/>
              </w:rPr>
              <w:t>主设备/系统及标准附件</w:t>
            </w:r>
          </w:p>
        </w:tc>
        <w:tc>
          <w:tcPr>
            <w:tcW w:w="920" w:type="dxa"/>
            <w:vAlign w:val="center"/>
          </w:tcPr>
          <w:p w14:paraId="410D4ABF">
            <w:pPr>
              <w:jc w:val="center"/>
              <w:rPr>
                <w:rFonts w:ascii="仿宋" w:hAnsi="仿宋" w:eastAsia="仿宋" w:cs="仿宋"/>
                <w:sz w:val="24"/>
              </w:rPr>
            </w:pPr>
          </w:p>
        </w:tc>
        <w:tc>
          <w:tcPr>
            <w:tcW w:w="841" w:type="dxa"/>
            <w:vAlign w:val="center"/>
          </w:tcPr>
          <w:p w14:paraId="2FD737C4">
            <w:pPr>
              <w:jc w:val="center"/>
              <w:rPr>
                <w:rFonts w:ascii="仿宋" w:hAnsi="仿宋" w:eastAsia="仿宋" w:cs="仿宋"/>
                <w:sz w:val="24"/>
              </w:rPr>
            </w:pPr>
          </w:p>
        </w:tc>
        <w:tc>
          <w:tcPr>
            <w:tcW w:w="841" w:type="dxa"/>
            <w:vAlign w:val="center"/>
          </w:tcPr>
          <w:p w14:paraId="4516F18F">
            <w:pPr>
              <w:jc w:val="center"/>
              <w:rPr>
                <w:rFonts w:ascii="仿宋" w:hAnsi="仿宋" w:eastAsia="仿宋" w:cs="仿宋"/>
                <w:sz w:val="24"/>
              </w:rPr>
            </w:pPr>
          </w:p>
        </w:tc>
        <w:tc>
          <w:tcPr>
            <w:tcW w:w="818" w:type="dxa"/>
            <w:vAlign w:val="center"/>
          </w:tcPr>
          <w:p w14:paraId="230BE9F1">
            <w:pPr>
              <w:jc w:val="center"/>
              <w:rPr>
                <w:rFonts w:ascii="仿宋" w:hAnsi="仿宋" w:eastAsia="仿宋" w:cs="仿宋"/>
                <w:sz w:val="24"/>
              </w:rPr>
            </w:pPr>
          </w:p>
        </w:tc>
        <w:tc>
          <w:tcPr>
            <w:tcW w:w="696" w:type="dxa"/>
            <w:vAlign w:val="center"/>
          </w:tcPr>
          <w:p w14:paraId="5629B687">
            <w:pPr>
              <w:jc w:val="center"/>
              <w:rPr>
                <w:rFonts w:ascii="仿宋" w:hAnsi="仿宋" w:eastAsia="仿宋" w:cs="仿宋"/>
                <w:sz w:val="24"/>
              </w:rPr>
            </w:pPr>
          </w:p>
        </w:tc>
        <w:tc>
          <w:tcPr>
            <w:tcW w:w="864" w:type="dxa"/>
            <w:vAlign w:val="center"/>
          </w:tcPr>
          <w:p w14:paraId="0B883463">
            <w:pPr>
              <w:jc w:val="center"/>
              <w:rPr>
                <w:rFonts w:ascii="仿宋" w:hAnsi="仿宋" w:eastAsia="仿宋" w:cs="仿宋"/>
                <w:sz w:val="24"/>
              </w:rPr>
            </w:pPr>
          </w:p>
        </w:tc>
        <w:tc>
          <w:tcPr>
            <w:tcW w:w="855" w:type="dxa"/>
            <w:vAlign w:val="center"/>
          </w:tcPr>
          <w:p w14:paraId="2796D1B7">
            <w:pPr>
              <w:jc w:val="center"/>
              <w:rPr>
                <w:rFonts w:ascii="仿宋" w:hAnsi="仿宋" w:eastAsia="仿宋" w:cs="仿宋"/>
                <w:sz w:val="24"/>
              </w:rPr>
            </w:pPr>
          </w:p>
        </w:tc>
        <w:tc>
          <w:tcPr>
            <w:tcW w:w="851" w:type="dxa"/>
            <w:vAlign w:val="center"/>
          </w:tcPr>
          <w:p w14:paraId="7021467F">
            <w:pPr>
              <w:jc w:val="center"/>
              <w:rPr>
                <w:rFonts w:ascii="仿宋" w:hAnsi="仿宋" w:eastAsia="仿宋" w:cs="仿宋"/>
                <w:sz w:val="24"/>
              </w:rPr>
            </w:pPr>
          </w:p>
        </w:tc>
        <w:tc>
          <w:tcPr>
            <w:tcW w:w="837" w:type="dxa"/>
            <w:vAlign w:val="center"/>
          </w:tcPr>
          <w:p w14:paraId="1A40129A">
            <w:pPr>
              <w:jc w:val="center"/>
              <w:rPr>
                <w:rFonts w:ascii="仿宋" w:hAnsi="仿宋" w:eastAsia="仿宋" w:cs="仿宋"/>
                <w:sz w:val="24"/>
              </w:rPr>
            </w:pPr>
          </w:p>
        </w:tc>
      </w:tr>
      <w:tr w14:paraId="7E39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3290CFC4">
            <w:pPr>
              <w:jc w:val="center"/>
              <w:rPr>
                <w:rFonts w:ascii="仿宋" w:hAnsi="仿宋" w:eastAsia="仿宋" w:cs="仿宋"/>
                <w:sz w:val="24"/>
              </w:rPr>
            </w:pPr>
            <w:r>
              <w:rPr>
                <w:rFonts w:hint="eastAsia" w:ascii="仿宋" w:hAnsi="仿宋" w:eastAsia="仿宋" w:cs="仿宋"/>
                <w:sz w:val="24"/>
              </w:rPr>
              <w:t>1.1</w:t>
            </w:r>
          </w:p>
        </w:tc>
        <w:tc>
          <w:tcPr>
            <w:tcW w:w="1249" w:type="dxa"/>
            <w:vAlign w:val="center"/>
          </w:tcPr>
          <w:p w14:paraId="3C0DAE8A">
            <w:pPr>
              <w:jc w:val="center"/>
              <w:rPr>
                <w:rFonts w:ascii="仿宋" w:hAnsi="仿宋" w:eastAsia="仿宋" w:cs="仿宋"/>
                <w:sz w:val="24"/>
              </w:rPr>
            </w:pPr>
            <w:r>
              <w:rPr>
                <w:rFonts w:hint="eastAsia" w:ascii="仿宋" w:hAnsi="仿宋" w:eastAsia="仿宋" w:cs="仿宋"/>
                <w:sz w:val="24"/>
              </w:rPr>
              <w:t>……</w:t>
            </w:r>
          </w:p>
        </w:tc>
        <w:tc>
          <w:tcPr>
            <w:tcW w:w="920" w:type="dxa"/>
            <w:vAlign w:val="center"/>
          </w:tcPr>
          <w:p w14:paraId="643590BA">
            <w:pPr>
              <w:jc w:val="center"/>
              <w:rPr>
                <w:rFonts w:ascii="仿宋" w:hAnsi="仿宋" w:eastAsia="仿宋" w:cs="仿宋"/>
                <w:sz w:val="24"/>
              </w:rPr>
            </w:pPr>
          </w:p>
        </w:tc>
        <w:tc>
          <w:tcPr>
            <w:tcW w:w="841" w:type="dxa"/>
            <w:vAlign w:val="center"/>
          </w:tcPr>
          <w:p w14:paraId="7A5B0CAC">
            <w:pPr>
              <w:jc w:val="center"/>
              <w:rPr>
                <w:rFonts w:ascii="仿宋" w:hAnsi="仿宋" w:eastAsia="仿宋" w:cs="仿宋"/>
                <w:sz w:val="24"/>
              </w:rPr>
            </w:pPr>
          </w:p>
        </w:tc>
        <w:tc>
          <w:tcPr>
            <w:tcW w:w="841" w:type="dxa"/>
            <w:vAlign w:val="center"/>
          </w:tcPr>
          <w:p w14:paraId="3B5E7FEF">
            <w:pPr>
              <w:jc w:val="center"/>
              <w:rPr>
                <w:rFonts w:ascii="仿宋" w:hAnsi="仿宋" w:eastAsia="仿宋" w:cs="仿宋"/>
                <w:sz w:val="24"/>
              </w:rPr>
            </w:pPr>
          </w:p>
        </w:tc>
        <w:tc>
          <w:tcPr>
            <w:tcW w:w="818" w:type="dxa"/>
            <w:vAlign w:val="center"/>
          </w:tcPr>
          <w:p w14:paraId="7E78BB1E">
            <w:pPr>
              <w:jc w:val="center"/>
              <w:rPr>
                <w:rFonts w:ascii="仿宋" w:hAnsi="仿宋" w:eastAsia="仿宋" w:cs="仿宋"/>
                <w:sz w:val="24"/>
              </w:rPr>
            </w:pPr>
          </w:p>
        </w:tc>
        <w:tc>
          <w:tcPr>
            <w:tcW w:w="696" w:type="dxa"/>
            <w:vAlign w:val="center"/>
          </w:tcPr>
          <w:p w14:paraId="03806B24">
            <w:pPr>
              <w:jc w:val="center"/>
              <w:rPr>
                <w:rFonts w:ascii="仿宋" w:hAnsi="仿宋" w:eastAsia="仿宋" w:cs="仿宋"/>
                <w:sz w:val="24"/>
              </w:rPr>
            </w:pPr>
          </w:p>
        </w:tc>
        <w:tc>
          <w:tcPr>
            <w:tcW w:w="864" w:type="dxa"/>
            <w:vAlign w:val="center"/>
          </w:tcPr>
          <w:p w14:paraId="49B0BFA1">
            <w:pPr>
              <w:jc w:val="center"/>
              <w:rPr>
                <w:rFonts w:ascii="仿宋" w:hAnsi="仿宋" w:eastAsia="仿宋" w:cs="仿宋"/>
                <w:sz w:val="24"/>
              </w:rPr>
            </w:pPr>
          </w:p>
        </w:tc>
        <w:tc>
          <w:tcPr>
            <w:tcW w:w="855" w:type="dxa"/>
            <w:vAlign w:val="center"/>
          </w:tcPr>
          <w:p w14:paraId="3AD86578">
            <w:pPr>
              <w:jc w:val="center"/>
              <w:rPr>
                <w:rFonts w:ascii="仿宋" w:hAnsi="仿宋" w:eastAsia="仿宋" w:cs="仿宋"/>
                <w:sz w:val="24"/>
              </w:rPr>
            </w:pPr>
          </w:p>
        </w:tc>
        <w:tc>
          <w:tcPr>
            <w:tcW w:w="851" w:type="dxa"/>
            <w:vAlign w:val="center"/>
          </w:tcPr>
          <w:p w14:paraId="073F261F">
            <w:pPr>
              <w:jc w:val="center"/>
              <w:rPr>
                <w:rFonts w:ascii="仿宋" w:hAnsi="仿宋" w:eastAsia="仿宋" w:cs="仿宋"/>
                <w:sz w:val="24"/>
              </w:rPr>
            </w:pPr>
          </w:p>
        </w:tc>
        <w:tc>
          <w:tcPr>
            <w:tcW w:w="837" w:type="dxa"/>
            <w:vAlign w:val="center"/>
          </w:tcPr>
          <w:p w14:paraId="0939A5F2">
            <w:pPr>
              <w:jc w:val="center"/>
              <w:rPr>
                <w:rFonts w:ascii="仿宋" w:hAnsi="仿宋" w:eastAsia="仿宋" w:cs="仿宋"/>
                <w:sz w:val="24"/>
              </w:rPr>
            </w:pPr>
          </w:p>
        </w:tc>
      </w:tr>
      <w:tr w14:paraId="5AF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4039311F">
            <w:pPr>
              <w:jc w:val="center"/>
              <w:rPr>
                <w:rFonts w:ascii="仿宋" w:hAnsi="仿宋" w:eastAsia="仿宋" w:cs="仿宋"/>
                <w:sz w:val="24"/>
              </w:rPr>
            </w:pPr>
            <w:r>
              <w:rPr>
                <w:rFonts w:hint="eastAsia" w:ascii="仿宋" w:hAnsi="仿宋" w:eastAsia="仿宋" w:cs="仿宋"/>
                <w:sz w:val="24"/>
              </w:rPr>
              <w:t>1.2</w:t>
            </w:r>
          </w:p>
        </w:tc>
        <w:tc>
          <w:tcPr>
            <w:tcW w:w="1249" w:type="dxa"/>
            <w:vAlign w:val="center"/>
          </w:tcPr>
          <w:p w14:paraId="2D7DEF83">
            <w:pPr>
              <w:jc w:val="center"/>
              <w:rPr>
                <w:rFonts w:ascii="仿宋" w:hAnsi="仿宋" w:eastAsia="仿宋" w:cs="仿宋"/>
                <w:sz w:val="24"/>
              </w:rPr>
            </w:pPr>
            <w:r>
              <w:rPr>
                <w:rFonts w:hint="eastAsia" w:ascii="仿宋" w:hAnsi="仿宋" w:eastAsia="仿宋" w:cs="仿宋"/>
                <w:sz w:val="24"/>
              </w:rPr>
              <w:t>……</w:t>
            </w:r>
          </w:p>
        </w:tc>
        <w:tc>
          <w:tcPr>
            <w:tcW w:w="920" w:type="dxa"/>
            <w:vAlign w:val="center"/>
          </w:tcPr>
          <w:p w14:paraId="61715335">
            <w:pPr>
              <w:jc w:val="center"/>
              <w:rPr>
                <w:rFonts w:ascii="仿宋" w:hAnsi="仿宋" w:eastAsia="仿宋" w:cs="仿宋"/>
                <w:sz w:val="24"/>
              </w:rPr>
            </w:pPr>
          </w:p>
        </w:tc>
        <w:tc>
          <w:tcPr>
            <w:tcW w:w="841" w:type="dxa"/>
            <w:vAlign w:val="center"/>
          </w:tcPr>
          <w:p w14:paraId="1A9C1819">
            <w:pPr>
              <w:jc w:val="center"/>
              <w:rPr>
                <w:rFonts w:ascii="仿宋" w:hAnsi="仿宋" w:eastAsia="仿宋" w:cs="仿宋"/>
                <w:sz w:val="24"/>
              </w:rPr>
            </w:pPr>
          </w:p>
        </w:tc>
        <w:tc>
          <w:tcPr>
            <w:tcW w:w="841" w:type="dxa"/>
            <w:vAlign w:val="center"/>
          </w:tcPr>
          <w:p w14:paraId="7C088549">
            <w:pPr>
              <w:jc w:val="center"/>
              <w:rPr>
                <w:rFonts w:ascii="仿宋" w:hAnsi="仿宋" w:eastAsia="仿宋" w:cs="仿宋"/>
                <w:sz w:val="24"/>
              </w:rPr>
            </w:pPr>
          </w:p>
        </w:tc>
        <w:tc>
          <w:tcPr>
            <w:tcW w:w="818" w:type="dxa"/>
            <w:vAlign w:val="center"/>
          </w:tcPr>
          <w:p w14:paraId="630255B5">
            <w:pPr>
              <w:jc w:val="center"/>
              <w:rPr>
                <w:rFonts w:ascii="仿宋" w:hAnsi="仿宋" w:eastAsia="仿宋" w:cs="仿宋"/>
                <w:sz w:val="24"/>
              </w:rPr>
            </w:pPr>
          </w:p>
        </w:tc>
        <w:tc>
          <w:tcPr>
            <w:tcW w:w="696" w:type="dxa"/>
            <w:vAlign w:val="center"/>
          </w:tcPr>
          <w:p w14:paraId="40141252">
            <w:pPr>
              <w:jc w:val="center"/>
              <w:rPr>
                <w:rFonts w:ascii="仿宋" w:hAnsi="仿宋" w:eastAsia="仿宋" w:cs="仿宋"/>
                <w:sz w:val="24"/>
              </w:rPr>
            </w:pPr>
          </w:p>
        </w:tc>
        <w:tc>
          <w:tcPr>
            <w:tcW w:w="864" w:type="dxa"/>
            <w:vAlign w:val="center"/>
          </w:tcPr>
          <w:p w14:paraId="57026BCA">
            <w:pPr>
              <w:jc w:val="center"/>
              <w:rPr>
                <w:rFonts w:ascii="仿宋" w:hAnsi="仿宋" w:eastAsia="仿宋" w:cs="仿宋"/>
                <w:sz w:val="24"/>
              </w:rPr>
            </w:pPr>
          </w:p>
        </w:tc>
        <w:tc>
          <w:tcPr>
            <w:tcW w:w="855" w:type="dxa"/>
            <w:vAlign w:val="center"/>
          </w:tcPr>
          <w:p w14:paraId="4FED3165">
            <w:pPr>
              <w:jc w:val="center"/>
              <w:rPr>
                <w:rFonts w:ascii="仿宋" w:hAnsi="仿宋" w:eastAsia="仿宋" w:cs="仿宋"/>
                <w:sz w:val="24"/>
              </w:rPr>
            </w:pPr>
          </w:p>
        </w:tc>
        <w:tc>
          <w:tcPr>
            <w:tcW w:w="851" w:type="dxa"/>
            <w:vAlign w:val="center"/>
          </w:tcPr>
          <w:p w14:paraId="484558C0">
            <w:pPr>
              <w:jc w:val="center"/>
              <w:rPr>
                <w:rFonts w:ascii="仿宋" w:hAnsi="仿宋" w:eastAsia="仿宋" w:cs="仿宋"/>
                <w:sz w:val="24"/>
              </w:rPr>
            </w:pPr>
          </w:p>
        </w:tc>
        <w:tc>
          <w:tcPr>
            <w:tcW w:w="837" w:type="dxa"/>
            <w:vAlign w:val="center"/>
          </w:tcPr>
          <w:p w14:paraId="28309DE8">
            <w:pPr>
              <w:jc w:val="center"/>
              <w:rPr>
                <w:rFonts w:ascii="仿宋" w:hAnsi="仿宋" w:eastAsia="仿宋" w:cs="仿宋"/>
                <w:sz w:val="24"/>
              </w:rPr>
            </w:pPr>
          </w:p>
        </w:tc>
      </w:tr>
      <w:tr w14:paraId="6592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58DF4558">
            <w:pPr>
              <w:jc w:val="center"/>
              <w:rPr>
                <w:rFonts w:ascii="仿宋" w:hAnsi="仿宋" w:eastAsia="仿宋" w:cs="仿宋"/>
                <w:sz w:val="24"/>
              </w:rPr>
            </w:pPr>
            <w:r>
              <w:rPr>
                <w:rFonts w:hint="eastAsia" w:ascii="仿宋" w:hAnsi="仿宋" w:eastAsia="仿宋" w:cs="仿宋"/>
                <w:sz w:val="24"/>
              </w:rPr>
              <w:t>2</w:t>
            </w:r>
          </w:p>
        </w:tc>
        <w:tc>
          <w:tcPr>
            <w:tcW w:w="1249" w:type="dxa"/>
            <w:vAlign w:val="center"/>
          </w:tcPr>
          <w:p w14:paraId="5E8390B2">
            <w:pPr>
              <w:jc w:val="center"/>
              <w:rPr>
                <w:rFonts w:ascii="仿宋" w:hAnsi="仿宋" w:eastAsia="仿宋" w:cs="仿宋"/>
                <w:sz w:val="24"/>
              </w:rPr>
            </w:pPr>
            <w:r>
              <w:rPr>
                <w:rFonts w:hint="eastAsia" w:ascii="仿宋" w:hAnsi="仿宋" w:eastAsia="仿宋" w:cs="仿宋"/>
                <w:sz w:val="24"/>
              </w:rPr>
              <w:t>备品备件</w:t>
            </w:r>
          </w:p>
        </w:tc>
        <w:tc>
          <w:tcPr>
            <w:tcW w:w="920" w:type="dxa"/>
            <w:vAlign w:val="center"/>
          </w:tcPr>
          <w:p w14:paraId="5AF2FF5A">
            <w:pPr>
              <w:jc w:val="center"/>
              <w:rPr>
                <w:rFonts w:ascii="仿宋" w:hAnsi="仿宋" w:eastAsia="仿宋" w:cs="仿宋"/>
                <w:sz w:val="24"/>
              </w:rPr>
            </w:pPr>
          </w:p>
        </w:tc>
        <w:tc>
          <w:tcPr>
            <w:tcW w:w="841" w:type="dxa"/>
            <w:vAlign w:val="center"/>
          </w:tcPr>
          <w:p w14:paraId="4DD38750">
            <w:pPr>
              <w:jc w:val="center"/>
              <w:rPr>
                <w:rFonts w:ascii="仿宋" w:hAnsi="仿宋" w:eastAsia="仿宋" w:cs="仿宋"/>
                <w:sz w:val="24"/>
              </w:rPr>
            </w:pPr>
          </w:p>
        </w:tc>
        <w:tc>
          <w:tcPr>
            <w:tcW w:w="841" w:type="dxa"/>
            <w:vAlign w:val="center"/>
          </w:tcPr>
          <w:p w14:paraId="0783852F">
            <w:pPr>
              <w:jc w:val="center"/>
              <w:rPr>
                <w:rFonts w:ascii="仿宋" w:hAnsi="仿宋" w:eastAsia="仿宋" w:cs="仿宋"/>
                <w:sz w:val="24"/>
              </w:rPr>
            </w:pPr>
          </w:p>
        </w:tc>
        <w:tc>
          <w:tcPr>
            <w:tcW w:w="818" w:type="dxa"/>
            <w:vAlign w:val="center"/>
          </w:tcPr>
          <w:p w14:paraId="35ADD69A">
            <w:pPr>
              <w:jc w:val="center"/>
              <w:rPr>
                <w:rFonts w:ascii="仿宋" w:hAnsi="仿宋" w:eastAsia="仿宋" w:cs="仿宋"/>
                <w:sz w:val="24"/>
              </w:rPr>
            </w:pPr>
          </w:p>
        </w:tc>
        <w:tc>
          <w:tcPr>
            <w:tcW w:w="696" w:type="dxa"/>
            <w:vAlign w:val="center"/>
          </w:tcPr>
          <w:p w14:paraId="2E1B361B">
            <w:pPr>
              <w:jc w:val="center"/>
              <w:rPr>
                <w:rFonts w:ascii="仿宋" w:hAnsi="仿宋" w:eastAsia="仿宋" w:cs="仿宋"/>
                <w:sz w:val="24"/>
              </w:rPr>
            </w:pPr>
          </w:p>
        </w:tc>
        <w:tc>
          <w:tcPr>
            <w:tcW w:w="864" w:type="dxa"/>
            <w:vAlign w:val="center"/>
          </w:tcPr>
          <w:p w14:paraId="016D608F">
            <w:pPr>
              <w:jc w:val="center"/>
              <w:rPr>
                <w:rFonts w:ascii="仿宋" w:hAnsi="仿宋" w:eastAsia="仿宋" w:cs="仿宋"/>
                <w:sz w:val="24"/>
              </w:rPr>
            </w:pPr>
          </w:p>
        </w:tc>
        <w:tc>
          <w:tcPr>
            <w:tcW w:w="855" w:type="dxa"/>
            <w:vAlign w:val="center"/>
          </w:tcPr>
          <w:p w14:paraId="3F09EE8B">
            <w:pPr>
              <w:jc w:val="center"/>
              <w:rPr>
                <w:rFonts w:ascii="仿宋" w:hAnsi="仿宋" w:eastAsia="仿宋" w:cs="仿宋"/>
                <w:sz w:val="24"/>
              </w:rPr>
            </w:pPr>
          </w:p>
        </w:tc>
        <w:tc>
          <w:tcPr>
            <w:tcW w:w="851" w:type="dxa"/>
            <w:vAlign w:val="center"/>
          </w:tcPr>
          <w:p w14:paraId="3F6CDA39">
            <w:pPr>
              <w:jc w:val="center"/>
              <w:rPr>
                <w:rFonts w:ascii="仿宋" w:hAnsi="仿宋" w:eastAsia="仿宋" w:cs="仿宋"/>
                <w:sz w:val="24"/>
              </w:rPr>
            </w:pPr>
          </w:p>
        </w:tc>
        <w:tc>
          <w:tcPr>
            <w:tcW w:w="837" w:type="dxa"/>
            <w:vAlign w:val="center"/>
          </w:tcPr>
          <w:p w14:paraId="1162C4C2">
            <w:pPr>
              <w:jc w:val="center"/>
              <w:rPr>
                <w:rFonts w:ascii="仿宋" w:hAnsi="仿宋" w:eastAsia="仿宋" w:cs="仿宋"/>
                <w:sz w:val="24"/>
              </w:rPr>
            </w:pPr>
          </w:p>
        </w:tc>
      </w:tr>
      <w:tr w14:paraId="216D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133381D4">
            <w:pPr>
              <w:jc w:val="center"/>
              <w:rPr>
                <w:rFonts w:ascii="仿宋" w:hAnsi="仿宋" w:eastAsia="仿宋" w:cs="仿宋"/>
                <w:sz w:val="24"/>
              </w:rPr>
            </w:pPr>
            <w:r>
              <w:rPr>
                <w:rFonts w:hint="eastAsia" w:ascii="仿宋" w:hAnsi="仿宋" w:eastAsia="仿宋" w:cs="仿宋"/>
                <w:sz w:val="24"/>
              </w:rPr>
              <w:t>3</w:t>
            </w:r>
          </w:p>
        </w:tc>
        <w:tc>
          <w:tcPr>
            <w:tcW w:w="1249" w:type="dxa"/>
            <w:vAlign w:val="center"/>
          </w:tcPr>
          <w:p w14:paraId="44068350">
            <w:pPr>
              <w:jc w:val="center"/>
              <w:rPr>
                <w:rFonts w:ascii="仿宋" w:hAnsi="仿宋" w:eastAsia="仿宋" w:cs="仿宋"/>
                <w:sz w:val="24"/>
              </w:rPr>
            </w:pPr>
            <w:r>
              <w:rPr>
                <w:rFonts w:hint="eastAsia" w:ascii="仿宋" w:hAnsi="仿宋" w:eastAsia="仿宋" w:cs="仿宋"/>
                <w:sz w:val="24"/>
              </w:rPr>
              <w:t>专用工具</w:t>
            </w:r>
          </w:p>
        </w:tc>
        <w:tc>
          <w:tcPr>
            <w:tcW w:w="920" w:type="dxa"/>
            <w:vAlign w:val="center"/>
          </w:tcPr>
          <w:p w14:paraId="47E6A308">
            <w:pPr>
              <w:jc w:val="center"/>
              <w:rPr>
                <w:rFonts w:ascii="仿宋" w:hAnsi="仿宋" w:eastAsia="仿宋" w:cs="仿宋"/>
                <w:sz w:val="24"/>
              </w:rPr>
            </w:pPr>
          </w:p>
        </w:tc>
        <w:tc>
          <w:tcPr>
            <w:tcW w:w="841" w:type="dxa"/>
            <w:vAlign w:val="center"/>
          </w:tcPr>
          <w:p w14:paraId="23CF0175">
            <w:pPr>
              <w:jc w:val="center"/>
              <w:rPr>
                <w:rFonts w:ascii="仿宋" w:hAnsi="仿宋" w:eastAsia="仿宋" w:cs="仿宋"/>
                <w:sz w:val="24"/>
              </w:rPr>
            </w:pPr>
          </w:p>
        </w:tc>
        <w:tc>
          <w:tcPr>
            <w:tcW w:w="841" w:type="dxa"/>
            <w:vAlign w:val="center"/>
          </w:tcPr>
          <w:p w14:paraId="33A72D09">
            <w:pPr>
              <w:jc w:val="center"/>
              <w:rPr>
                <w:rFonts w:ascii="仿宋" w:hAnsi="仿宋" w:eastAsia="仿宋" w:cs="仿宋"/>
                <w:sz w:val="24"/>
              </w:rPr>
            </w:pPr>
          </w:p>
        </w:tc>
        <w:tc>
          <w:tcPr>
            <w:tcW w:w="818" w:type="dxa"/>
            <w:vAlign w:val="center"/>
          </w:tcPr>
          <w:p w14:paraId="786D1720">
            <w:pPr>
              <w:jc w:val="center"/>
              <w:rPr>
                <w:rFonts w:ascii="仿宋" w:hAnsi="仿宋" w:eastAsia="仿宋" w:cs="仿宋"/>
                <w:sz w:val="24"/>
              </w:rPr>
            </w:pPr>
          </w:p>
        </w:tc>
        <w:tc>
          <w:tcPr>
            <w:tcW w:w="696" w:type="dxa"/>
            <w:vAlign w:val="center"/>
          </w:tcPr>
          <w:p w14:paraId="7BB5B61E">
            <w:pPr>
              <w:jc w:val="center"/>
              <w:rPr>
                <w:rFonts w:ascii="仿宋" w:hAnsi="仿宋" w:eastAsia="仿宋" w:cs="仿宋"/>
                <w:sz w:val="24"/>
              </w:rPr>
            </w:pPr>
          </w:p>
        </w:tc>
        <w:tc>
          <w:tcPr>
            <w:tcW w:w="864" w:type="dxa"/>
            <w:vAlign w:val="center"/>
          </w:tcPr>
          <w:p w14:paraId="07556C1E">
            <w:pPr>
              <w:jc w:val="center"/>
              <w:rPr>
                <w:rFonts w:ascii="仿宋" w:hAnsi="仿宋" w:eastAsia="仿宋" w:cs="仿宋"/>
                <w:sz w:val="24"/>
              </w:rPr>
            </w:pPr>
          </w:p>
        </w:tc>
        <w:tc>
          <w:tcPr>
            <w:tcW w:w="855" w:type="dxa"/>
            <w:vAlign w:val="center"/>
          </w:tcPr>
          <w:p w14:paraId="1C9EC5AF">
            <w:pPr>
              <w:jc w:val="center"/>
              <w:rPr>
                <w:rFonts w:ascii="仿宋" w:hAnsi="仿宋" w:eastAsia="仿宋" w:cs="仿宋"/>
                <w:sz w:val="24"/>
              </w:rPr>
            </w:pPr>
          </w:p>
        </w:tc>
        <w:tc>
          <w:tcPr>
            <w:tcW w:w="851" w:type="dxa"/>
            <w:vAlign w:val="center"/>
          </w:tcPr>
          <w:p w14:paraId="5FA9E7BE">
            <w:pPr>
              <w:jc w:val="center"/>
              <w:rPr>
                <w:rFonts w:ascii="仿宋" w:hAnsi="仿宋" w:eastAsia="仿宋" w:cs="仿宋"/>
                <w:sz w:val="24"/>
              </w:rPr>
            </w:pPr>
          </w:p>
        </w:tc>
        <w:tc>
          <w:tcPr>
            <w:tcW w:w="837" w:type="dxa"/>
            <w:vAlign w:val="center"/>
          </w:tcPr>
          <w:p w14:paraId="1BB9CAEB">
            <w:pPr>
              <w:jc w:val="center"/>
              <w:rPr>
                <w:rFonts w:ascii="仿宋" w:hAnsi="仿宋" w:eastAsia="仿宋" w:cs="仿宋"/>
                <w:sz w:val="24"/>
              </w:rPr>
            </w:pPr>
          </w:p>
        </w:tc>
      </w:tr>
      <w:tr w14:paraId="3A48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4C27445A">
            <w:pPr>
              <w:jc w:val="center"/>
              <w:rPr>
                <w:rFonts w:ascii="仿宋" w:hAnsi="仿宋" w:eastAsia="仿宋" w:cs="仿宋"/>
                <w:sz w:val="24"/>
              </w:rPr>
            </w:pPr>
            <w:r>
              <w:rPr>
                <w:rFonts w:hint="eastAsia" w:ascii="仿宋" w:hAnsi="仿宋" w:eastAsia="仿宋" w:cs="仿宋"/>
                <w:sz w:val="24"/>
              </w:rPr>
              <w:t>4</w:t>
            </w:r>
          </w:p>
        </w:tc>
        <w:tc>
          <w:tcPr>
            <w:tcW w:w="1249" w:type="dxa"/>
            <w:vAlign w:val="center"/>
          </w:tcPr>
          <w:p w14:paraId="52E29E1A">
            <w:pPr>
              <w:jc w:val="center"/>
              <w:rPr>
                <w:rFonts w:ascii="仿宋" w:hAnsi="仿宋" w:eastAsia="仿宋" w:cs="仿宋"/>
                <w:sz w:val="24"/>
              </w:rPr>
            </w:pPr>
            <w:r>
              <w:rPr>
                <w:rFonts w:hint="eastAsia" w:ascii="仿宋" w:hAnsi="仿宋" w:eastAsia="仿宋" w:cs="仿宋"/>
                <w:sz w:val="24"/>
              </w:rPr>
              <w:t>安装、调试、检验</w:t>
            </w:r>
          </w:p>
        </w:tc>
        <w:tc>
          <w:tcPr>
            <w:tcW w:w="920" w:type="dxa"/>
            <w:vAlign w:val="center"/>
          </w:tcPr>
          <w:p w14:paraId="3E365D6F">
            <w:pPr>
              <w:jc w:val="center"/>
              <w:rPr>
                <w:rFonts w:ascii="仿宋" w:hAnsi="仿宋" w:eastAsia="仿宋" w:cs="仿宋"/>
                <w:sz w:val="24"/>
              </w:rPr>
            </w:pPr>
          </w:p>
        </w:tc>
        <w:tc>
          <w:tcPr>
            <w:tcW w:w="841" w:type="dxa"/>
            <w:vAlign w:val="center"/>
          </w:tcPr>
          <w:p w14:paraId="1D6AE746">
            <w:pPr>
              <w:jc w:val="center"/>
              <w:rPr>
                <w:rFonts w:ascii="仿宋" w:hAnsi="仿宋" w:eastAsia="仿宋" w:cs="仿宋"/>
                <w:sz w:val="24"/>
              </w:rPr>
            </w:pPr>
          </w:p>
        </w:tc>
        <w:tc>
          <w:tcPr>
            <w:tcW w:w="841" w:type="dxa"/>
            <w:vAlign w:val="center"/>
          </w:tcPr>
          <w:p w14:paraId="34B6DABB">
            <w:pPr>
              <w:jc w:val="center"/>
              <w:rPr>
                <w:rFonts w:ascii="仿宋" w:hAnsi="仿宋" w:eastAsia="仿宋" w:cs="仿宋"/>
                <w:sz w:val="24"/>
              </w:rPr>
            </w:pPr>
          </w:p>
        </w:tc>
        <w:tc>
          <w:tcPr>
            <w:tcW w:w="818" w:type="dxa"/>
            <w:vAlign w:val="center"/>
          </w:tcPr>
          <w:p w14:paraId="26E28865">
            <w:pPr>
              <w:jc w:val="center"/>
              <w:rPr>
                <w:rFonts w:ascii="仿宋" w:hAnsi="仿宋" w:eastAsia="仿宋" w:cs="仿宋"/>
                <w:sz w:val="24"/>
              </w:rPr>
            </w:pPr>
          </w:p>
        </w:tc>
        <w:tc>
          <w:tcPr>
            <w:tcW w:w="696" w:type="dxa"/>
            <w:vAlign w:val="center"/>
          </w:tcPr>
          <w:p w14:paraId="552F17ED">
            <w:pPr>
              <w:jc w:val="center"/>
              <w:rPr>
                <w:rFonts w:ascii="仿宋" w:hAnsi="仿宋" w:eastAsia="仿宋" w:cs="仿宋"/>
                <w:sz w:val="24"/>
              </w:rPr>
            </w:pPr>
          </w:p>
        </w:tc>
        <w:tc>
          <w:tcPr>
            <w:tcW w:w="864" w:type="dxa"/>
            <w:vAlign w:val="center"/>
          </w:tcPr>
          <w:p w14:paraId="09D423C7">
            <w:pPr>
              <w:jc w:val="center"/>
              <w:rPr>
                <w:rFonts w:ascii="仿宋" w:hAnsi="仿宋" w:eastAsia="仿宋" w:cs="仿宋"/>
                <w:sz w:val="24"/>
              </w:rPr>
            </w:pPr>
          </w:p>
        </w:tc>
        <w:tc>
          <w:tcPr>
            <w:tcW w:w="855" w:type="dxa"/>
            <w:vAlign w:val="center"/>
          </w:tcPr>
          <w:p w14:paraId="59C9EDB9">
            <w:pPr>
              <w:jc w:val="center"/>
              <w:rPr>
                <w:rFonts w:ascii="仿宋" w:hAnsi="仿宋" w:eastAsia="仿宋" w:cs="仿宋"/>
                <w:sz w:val="24"/>
              </w:rPr>
            </w:pPr>
          </w:p>
        </w:tc>
        <w:tc>
          <w:tcPr>
            <w:tcW w:w="851" w:type="dxa"/>
            <w:vAlign w:val="center"/>
          </w:tcPr>
          <w:p w14:paraId="4A8BC472">
            <w:pPr>
              <w:jc w:val="center"/>
              <w:rPr>
                <w:rFonts w:ascii="仿宋" w:hAnsi="仿宋" w:eastAsia="仿宋" w:cs="仿宋"/>
                <w:sz w:val="24"/>
              </w:rPr>
            </w:pPr>
          </w:p>
        </w:tc>
        <w:tc>
          <w:tcPr>
            <w:tcW w:w="837" w:type="dxa"/>
            <w:vAlign w:val="center"/>
          </w:tcPr>
          <w:p w14:paraId="02649F94">
            <w:pPr>
              <w:jc w:val="center"/>
              <w:rPr>
                <w:rFonts w:ascii="仿宋" w:hAnsi="仿宋" w:eastAsia="仿宋" w:cs="仿宋"/>
                <w:sz w:val="24"/>
              </w:rPr>
            </w:pPr>
          </w:p>
        </w:tc>
      </w:tr>
      <w:tr w14:paraId="453F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0A24D19A">
            <w:pPr>
              <w:jc w:val="center"/>
              <w:rPr>
                <w:rFonts w:ascii="仿宋" w:hAnsi="仿宋" w:eastAsia="仿宋" w:cs="仿宋"/>
                <w:sz w:val="24"/>
              </w:rPr>
            </w:pPr>
            <w:r>
              <w:rPr>
                <w:rFonts w:hint="eastAsia" w:ascii="仿宋" w:hAnsi="仿宋" w:eastAsia="仿宋" w:cs="仿宋"/>
                <w:sz w:val="24"/>
              </w:rPr>
              <w:t>5</w:t>
            </w:r>
          </w:p>
        </w:tc>
        <w:tc>
          <w:tcPr>
            <w:tcW w:w="1249" w:type="dxa"/>
            <w:vAlign w:val="center"/>
          </w:tcPr>
          <w:p w14:paraId="7CDF07C6">
            <w:pPr>
              <w:jc w:val="center"/>
              <w:rPr>
                <w:rFonts w:ascii="仿宋" w:hAnsi="仿宋" w:eastAsia="仿宋" w:cs="仿宋"/>
                <w:sz w:val="24"/>
              </w:rPr>
            </w:pPr>
            <w:r>
              <w:rPr>
                <w:rFonts w:hint="eastAsia" w:ascii="仿宋" w:hAnsi="仿宋" w:eastAsia="仿宋" w:cs="仿宋"/>
                <w:sz w:val="24"/>
              </w:rPr>
              <w:t>培训</w:t>
            </w:r>
          </w:p>
        </w:tc>
        <w:tc>
          <w:tcPr>
            <w:tcW w:w="920" w:type="dxa"/>
            <w:vAlign w:val="center"/>
          </w:tcPr>
          <w:p w14:paraId="2E87D045">
            <w:pPr>
              <w:jc w:val="center"/>
              <w:rPr>
                <w:rFonts w:ascii="仿宋" w:hAnsi="仿宋" w:eastAsia="仿宋" w:cs="仿宋"/>
                <w:sz w:val="24"/>
              </w:rPr>
            </w:pPr>
          </w:p>
        </w:tc>
        <w:tc>
          <w:tcPr>
            <w:tcW w:w="841" w:type="dxa"/>
            <w:vAlign w:val="center"/>
          </w:tcPr>
          <w:p w14:paraId="048C0B07">
            <w:pPr>
              <w:jc w:val="center"/>
              <w:rPr>
                <w:rFonts w:ascii="仿宋" w:hAnsi="仿宋" w:eastAsia="仿宋" w:cs="仿宋"/>
                <w:sz w:val="24"/>
              </w:rPr>
            </w:pPr>
          </w:p>
        </w:tc>
        <w:tc>
          <w:tcPr>
            <w:tcW w:w="841" w:type="dxa"/>
            <w:vAlign w:val="center"/>
          </w:tcPr>
          <w:p w14:paraId="312EE793">
            <w:pPr>
              <w:jc w:val="center"/>
              <w:rPr>
                <w:rFonts w:ascii="仿宋" w:hAnsi="仿宋" w:eastAsia="仿宋" w:cs="仿宋"/>
                <w:sz w:val="24"/>
              </w:rPr>
            </w:pPr>
          </w:p>
        </w:tc>
        <w:tc>
          <w:tcPr>
            <w:tcW w:w="818" w:type="dxa"/>
            <w:vAlign w:val="center"/>
          </w:tcPr>
          <w:p w14:paraId="6118D9C0">
            <w:pPr>
              <w:jc w:val="center"/>
              <w:rPr>
                <w:rFonts w:ascii="仿宋" w:hAnsi="仿宋" w:eastAsia="仿宋" w:cs="仿宋"/>
                <w:sz w:val="24"/>
              </w:rPr>
            </w:pPr>
          </w:p>
        </w:tc>
        <w:tc>
          <w:tcPr>
            <w:tcW w:w="696" w:type="dxa"/>
            <w:vAlign w:val="center"/>
          </w:tcPr>
          <w:p w14:paraId="5FB2FB9D">
            <w:pPr>
              <w:jc w:val="center"/>
              <w:rPr>
                <w:rFonts w:ascii="仿宋" w:hAnsi="仿宋" w:eastAsia="仿宋" w:cs="仿宋"/>
                <w:sz w:val="24"/>
              </w:rPr>
            </w:pPr>
          </w:p>
        </w:tc>
        <w:tc>
          <w:tcPr>
            <w:tcW w:w="864" w:type="dxa"/>
            <w:vAlign w:val="center"/>
          </w:tcPr>
          <w:p w14:paraId="7D2849CF">
            <w:pPr>
              <w:jc w:val="center"/>
              <w:rPr>
                <w:rFonts w:ascii="仿宋" w:hAnsi="仿宋" w:eastAsia="仿宋" w:cs="仿宋"/>
                <w:sz w:val="24"/>
              </w:rPr>
            </w:pPr>
          </w:p>
        </w:tc>
        <w:tc>
          <w:tcPr>
            <w:tcW w:w="855" w:type="dxa"/>
            <w:vAlign w:val="center"/>
          </w:tcPr>
          <w:p w14:paraId="4A6A0E7E">
            <w:pPr>
              <w:jc w:val="center"/>
              <w:rPr>
                <w:rFonts w:ascii="仿宋" w:hAnsi="仿宋" w:eastAsia="仿宋" w:cs="仿宋"/>
                <w:sz w:val="24"/>
              </w:rPr>
            </w:pPr>
          </w:p>
        </w:tc>
        <w:tc>
          <w:tcPr>
            <w:tcW w:w="851" w:type="dxa"/>
            <w:vAlign w:val="center"/>
          </w:tcPr>
          <w:p w14:paraId="6010F15A">
            <w:pPr>
              <w:jc w:val="center"/>
              <w:rPr>
                <w:rFonts w:ascii="仿宋" w:hAnsi="仿宋" w:eastAsia="仿宋" w:cs="仿宋"/>
                <w:sz w:val="24"/>
              </w:rPr>
            </w:pPr>
          </w:p>
        </w:tc>
        <w:tc>
          <w:tcPr>
            <w:tcW w:w="837" w:type="dxa"/>
            <w:vAlign w:val="center"/>
          </w:tcPr>
          <w:p w14:paraId="6BB39254">
            <w:pPr>
              <w:jc w:val="center"/>
              <w:rPr>
                <w:rFonts w:ascii="仿宋" w:hAnsi="仿宋" w:eastAsia="仿宋" w:cs="仿宋"/>
                <w:sz w:val="24"/>
              </w:rPr>
            </w:pPr>
          </w:p>
        </w:tc>
      </w:tr>
      <w:tr w14:paraId="2642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0D7140CA">
            <w:pPr>
              <w:jc w:val="center"/>
              <w:rPr>
                <w:rFonts w:ascii="仿宋" w:hAnsi="仿宋" w:eastAsia="仿宋" w:cs="仿宋"/>
                <w:sz w:val="24"/>
              </w:rPr>
            </w:pPr>
            <w:r>
              <w:rPr>
                <w:rFonts w:hint="eastAsia" w:ascii="仿宋" w:hAnsi="仿宋" w:eastAsia="仿宋" w:cs="仿宋"/>
                <w:sz w:val="24"/>
              </w:rPr>
              <w:t>6</w:t>
            </w:r>
          </w:p>
        </w:tc>
        <w:tc>
          <w:tcPr>
            <w:tcW w:w="1249" w:type="dxa"/>
            <w:vAlign w:val="center"/>
          </w:tcPr>
          <w:p w14:paraId="6359F33D">
            <w:pPr>
              <w:jc w:val="center"/>
              <w:rPr>
                <w:rFonts w:ascii="仿宋" w:hAnsi="仿宋" w:eastAsia="仿宋" w:cs="仿宋"/>
                <w:sz w:val="24"/>
              </w:rPr>
            </w:pPr>
            <w:r>
              <w:rPr>
                <w:rFonts w:hint="eastAsia" w:ascii="仿宋" w:hAnsi="仿宋" w:eastAsia="仿宋" w:cs="仿宋"/>
                <w:sz w:val="24"/>
              </w:rPr>
              <w:t>售后服务</w:t>
            </w:r>
          </w:p>
        </w:tc>
        <w:tc>
          <w:tcPr>
            <w:tcW w:w="920" w:type="dxa"/>
            <w:vAlign w:val="center"/>
          </w:tcPr>
          <w:p w14:paraId="5847B456">
            <w:pPr>
              <w:jc w:val="center"/>
              <w:rPr>
                <w:rFonts w:ascii="仿宋" w:hAnsi="仿宋" w:eastAsia="仿宋" w:cs="仿宋"/>
                <w:sz w:val="24"/>
              </w:rPr>
            </w:pPr>
          </w:p>
        </w:tc>
        <w:tc>
          <w:tcPr>
            <w:tcW w:w="841" w:type="dxa"/>
            <w:vAlign w:val="center"/>
          </w:tcPr>
          <w:p w14:paraId="10BCA2D1">
            <w:pPr>
              <w:jc w:val="center"/>
              <w:rPr>
                <w:rFonts w:ascii="仿宋" w:hAnsi="仿宋" w:eastAsia="仿宋" w:cs="仿宋"/>
                <w:sz w:val="24"/>
              </w:rPr>
            </w:pPr>
          </w:p>
        </w:tc>
        <w:tc>
          <w:tcPr>
            <w:tcW w:w="841" w:type="dxa"/>
            <w:vAlign w:val="center"/>
          </w:tcPr>
          <w:p w14:paraId="6B65D2DB">
            <w:pPr>
              <w:jc w:val="center"/>
              <w:rPr>
                <w:rFonts w:ascii="仿宋" w:hAnsi="仿宋" w:eastAsia="仿宋" w:cs="仿宋"/>
                <w:sz w:val="24"/>
              </w:rPr>
            </w:pPr>
          </w:p>
        </w:tc>
        <w:tc>
          <w:tcPr>
            <w:tcW w:w="818" w:type="dxa"/>
            <w:vAlign w:val="center"/>
          </w:tcPr>
          <w:p w14:paraId="4422806B">
            <w:pPr>
              <w:jc w:val="center"/>
              <w:rPr>
                <w:rFonts w:ascii="仿宋" w:hAnsi="仿宋" w:eastAsia="仿宋" w:cs="仿宋"/>
                <w:sz w:val="24"/>
              </w:rPr>
            </w:pPr>
          </w:p>
        </w:tc>
        <w:tc>
          <w:tcPr>
            <w:tcW w:w="696" w:type="dxa"/>
            <w:vAlign w:val="center"/>
          </w:tcPr>
          <w:p w14:paraId="61B428F4">
            <w:pPr>
              <w:jc w:val="center"/>
              <w:rPr>
                <w:rFonts w:ascii="仿宋" w:hAnsi="仿宋" w:eastAsia="仿宋" w:cs="仿宋"/>
                <w:sz w:val="24"/>
              </w:rPr>
            </w:pPr>
          </w:p>
        </w:tc>
        <w:tc>
          <w:tcPr>
            <w:tcW w:w="864" w:type="dxa"/>
            <w:vAlign w:val="center"/>
          </w:tcPr>
          <w:p w14:paraId="0425886B">
            <w:pPr>
              <w:jc w:val="center"/>
              <w:rPr>
                <w:rFonts w:ascii="仿宋" w:hAnsi="仿宋" w:eastAsia="仿宋" w:cs="仿宋"/>
                <w:sz w:val="24"/>
              </w:rPr>
            </w:pPr>
          </w:p>
        </w:tc>
        <w:tc>
          <w:tcPr>
            <w:tcW w:w="855" w:type="dxa"/>
            <w:vAlign w:val="center"/>
          </w:tcPr>
          <w:p w14:paraId="3203D776">
            <w:pPr>
              <w:jc w:val="center"/>
              <w:rPr>
                <w:rFonts w:ascii="仿宋" w:hAnsi="仿宋" w:eastAsia="仿宋" w:cs="仿宋"/>
                <w:sz w:val="24"/>
              </w:rPr>
            </w:pPr>
          </w:p>
        </w:tc>
        <w:tc>
          <w:tcPr>
            <w:tcW w:w="851" w:type="dxa"/>
            <w:vAlign w:val="center"/>
          </w:tcPr>
          <w:p w14:paraId="0720905B">
            <w:pPr>
              <w:jc w:val="center"/>
              <w:rPr>
                <w:rFonts w:ascii="仿宋" w:hAnsi="仿宋" w:eastAsia="仿宋" w:cs="仿宋"/>
                <w:sz w:val="24"/>
              </w:rPr>
            </w:pPr>
          </w:p>
        </w:tc>
        <w:tc>
          <w:tcPr>
            <w:tcW w:w="837" w:type="dxa"/>
            <w:vAlign w:val="center"/>
          </w:tcPr>
          <w:p w14:paraId="4E82E128">
            <w:pPr>
              <w:jc w:val="center"/>
              <w:rPr>
                <w:rFonts w:ascii="仿宋" w:hAnsi="仿宋" w:eastAsia="仿宋" w:cs="仿宋"/>
                <w:sz w:val="24"/>
              </w:rPr>
            </w:pPr>
          </w:p>
        </w:tc>
      </w:tr>
      <w:tr w14:paraId="1F0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57B9AAC8">
            <w:pPr>
              <w:jc w:val="center"/>
              <w:rPr>
                <w:rFonts w:ascii="仿宋" w:hAnsi="仿宋" w:eastAsia="仿宋" w:cs="仿宋"/>
                <w:sz w:val="24"/>
              </w:rPr>
            </w:pPr>
            <w:r>
              <w:rPr>
                <w:rFonts w:hint="eastAsia" w:ascii="仿宋" w:hAnsi="仿宋" w:eastAsia="仿宋" w:cs="仿宋"/>
                <w:sz w:val="24"/>
              </w:rPr>
              <w:t>7</w:t>
            </w:r>
          </w:p>
        </w:tc>
        <w:tc>
          <w:tcPr>
            <w:tcW w:w="1249" w:type="dxa"/>
            <w:vAlign w:val="center"/>
          </w:tcPr>
          <w:p w14:paraId="6B3497C2">
            <w:pPr>
              <w:jc w:val="center"/>
              <w:rPr>
                <w:rFonts w:ascii="仿宋" w:hAnsi="仿宋" w:eastAsia="仿宋" w:cs="仿宋"/>
                <w:sz w:val="24"/>
              </w:rPr>
            </w:pPr>
            <w:r>
              <w:rPr>
                <w:rFonts w:hint="eastAsia" w:ascii="仿宋" w:hAnsi="仿宋" w:eastAsia="仿宋" w:cs="仿宋"/>
                <w:sz w:val="24"/>
              </w:rPr>
              <w:t>其他</w:t>
            </w:r>
          </w:p>
        </w:tc>
        <w:tc>
          <w:tcPr>
            <w:tcW w:w="920" w:type="dxa"/>
            <w:vAlign w:val="center"/>
          </w:tcPr>
          <w:p w14:paraId="2662D7E0">
            <w:pPr>
              <w:jc w:val="center"/>
              <w:rPr>
                <w:rFonts w:ascii="仿宋" w:hAnsi="仿宋" w:eastAsia="仿宋" w:cs="仿宋"/>
                <w:sz w:val="24"/>
              </w:rPr>
            </w:pPr>
          </w:p>
        </w:tc>
        <w:tc>
          <w:tcPr>
            <w:tcW w:w="841" w:type="dxa"/>
            <w:vAlign w:val="center"/>
          </w:tcPr>
          <w:p w14:paraId="3CA3A412">
            <w:pPr>
              <w:jc w:val="center"/>
              <w:rPr>
                <w:rFonts w:ascii="仿宋" w:hAnsi="仿宋" w:eastAsia="仿宋" w:cs="仿宋"/>
                <w:sz w:val="24"/>
              </w:rPr>
            </w:pPr>
          </w:p>
        </w:tc>
        <w:tc>
          <w:tcPr>
            <w:tcW w:w="841" w:type="dxa"/>
            <w:vAlign w:val="center"/>
          </w:tcPr>
          <w:p w14:paraId="7EAA4A6F">
            <w:pPr>
              <w:jc w:val="center"/>
              <w:rPr>
                <w:rFonts w:ascii="仿宋" w:hAnsi="仿宋" w:eastAsia="仿宋" w:cs="仿宋"/>
                <w:sz w:val="24"/>
              </w:rPr>
            </w:pPr>
          </w:p>
        </w:tc>
        <w:tc>
          <w:tcPr>
            <w:tcW w:w="818" w:type="dxa"/>
            <w:vAlign w:val="center"/>
          </w:tcPr>
          <w:p w14:paraId="329EE88A">
            <w:pPr>
              <w:jc w:val="center"/>
              <w:rPr>
                <w:rFonts w:ascii="仿宋" w:hAnsi="仿宋" w:eastAsia="仿宋" w:cs="仿宋"/>
                <w:sz w:val="24"/>
              </w:rPr>
            </w:pPr>
          </w:p>
        </w:tc>
        <w:tc>
          <w:tcPr>
            <w:tcW w:w="696" w:type="dxa"/>
            <w:vAlign w:val="center"/>
          </w:tcPr>
          <w:p w14:paraId="6B715DF0">
            <w:pPr>
              <w:jc w:val="center"/>
              <w:rPr>
                <w:rFonts w:ascii="仿宋" w:hAnsi="仿宋" w:eastAsia="仿宋" w:cs="仿宋"/>
                <w:sz w:val="24"/>
              </w:rPr>
            </w:pPr>
          </w:p>
        </w:tc>
        <w:tc>
          <w:tcPr>
            <w:tcW w:w="864" w:type="dxa"/>
            <w:vAlign w:val="center"/>
          </w:tcPr>
          <w:p w14:paraId="40DE5521">
            <w:pPr>
              <w:jc w:val="center"/>
              <w:rPr>
                <w:rFonts w:ascii="仿宋" w:hAnsi="仿宋" w:eastAsia="仿宋" w:cs="仿宋"/>
                <w:sz w:val="24"/>
              </w:rPr>
            </w:pPr>
          </w:p>
        </w:tc>
        <w:tc>
          <w:tcPr>
            <w:tcW w:w="855" w:type="dxa"/>
            <w:vAlign w:val="center"/>
          </w:tcPr>
          <w:p w14:paraId="3FE4AE11">
            <w:pPr>
              <w:jc w:val="center"/>
              <w:rPr>
                <w:rFonts w:ascii="仿宋" w:hAnsi="仿宋" w:eastAsia="仿宋" w:cs="仿宋"/>
                <w:sz w:val="24"/>
              </w:rPr>
            </w:pPr>
          </w:p>
        </w:tc>
        <w:tc>
          <w:tcPr>
            <w:tcW w:w="851" w:type="dxa"/>
            <w:vAlign w:val="center"/>
          </w:tcPr>
          <w:p w14:paraId="0E544F37">
            <w:pPr>
              <w:jc w:val="center"/>
              <w:rPr>
                <w:rFonts w:ascii="仿宋" w:hAnsi="仿宋" w:eastAsia="仿宋" w:cs="仿宋"/>
                <w:sz w:val="24"/>
              </w:rPr>
            </w:pPr>
          </w:p>
        </w:tc>
        <w:tc>
          <w:tcPr>
            <w:tcW w:w="837" w:type="dxa"/>
            <w:vAlign w:val="center"/>
          </w:tcPr>
          <w:p w14:paraId="683822C2">
            <w:pPr>
              <w:jc w:val="center"/>
              <w:rPr>
                <w:rFonts w:ascii="仿宋" w:hAnsi="仿宋" w:eastAsia="仿宋" w:cs="仿宋"/>
                <w:sz w:val="24"/>
              </w:rPr>
            </w:pPr>
          </w:p>
        </w:tc>
      </w:tr>
      <w:tr w14:paraId="5195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347C5ED9">
            <w:pPr>
              <w:jc w:val="center"/>
              <w:rPr>
                <w:rFonts w:ascii="仿宋" w:hAnsi="仿宋" w:eastAsia="仿宋" w:cs="仿宋"/>
                <w:sz w:val="24"/>
              </w:rPr>
            </w:pPr>
            <w:r>
              <w:rPr>
                <w:rFonts w:hint="eastAsia" w:ascii="仿宋" w:hAnsi="仿宋" w:eastAsia="仿宋" w:cs="仿宋"/>
                <w:sz w:val="24"/>
              </w:rPr>
              <w:t>8</w:t>
            </w:r>
          </w:p>
        </w:tc>
        <w:tc>
          <w:tcPr>
            <w:tcW w:w="1249" w:type="dxa"/>
            <w:vAlign w:val="center"/>
          </w:tcPr>
          <w:p w14:paraId="085E8D7F">
            <w:pPr>
              <w:jc w:val="center"/>
              <w:rPr>
                <w:rFonts w:ascii="仿宋" w:hAnsi="仿宋" w:eastAsia="仿宋" w:cs="仿宋"/>
                <w:sz w:val="24"/>
              </w:rPr>
            </w:pPr>
            <w:r>
              <w:rPr>
                <w:rFonts w:hint="eastAsia" w:ascii="仿宋" w:hAnsi="仿宋" w:eastAsia="仿宋" w:cs="仿宋"/>
                <w:sz w:val="24"/>
              </w:rPr>
              <w:t>至最终目的地运保费</w:t>
            </w:r>
          </w:p>
        </w:tc>
        <w:tc>
          <w:tcPr>
            <w:tcW w:w="920" w:type="dxa"/>
            <w:vAlign w:val="center"/>
          </w:tcPr>
          <w:p w14:paraId="156982F9">
            <w:pPr>
              <w:jc w:val="center"/>
              <w:rPr>
                <w:rFonts w:ascii="仿宋" w:hAnsi="仿宋" w:eastAsia="仿宋" w:cs="仿宋"/>
                <w:sz w:val="24"/>
              </w:rPr>
            </w:pPr>
          </w:p>
        </w:tc>
        <w:tc>
          <w:tcPr>
            <w:tcW w:w="841" w:type="dxa"/>
            <w:vAlign w:val="center"/>
          </w:tcPr>
          <w:p w14:paraId="1001A94D">
            <w:pPr>
              <w:jc w:val="center"/>
              <w:rPr>
                <w:rFonts w:ascii="仿宋" w:hAnsi="仿宋" w:eastAsia="仿宋" w:cs="仿宋"/>
                <w:sz w:val="24"/>
              </w:rPr>
            </w:pPr>
          </w:p>
        </w:tc>
        <w:tc>
          <w:tcPr>
            <w:tcW w:w="841" w:type="dxa"/>
            <w:vAlign w:val="center"/>
          </w:tcPr>
          <w:p w14:paraId="07F9BA35">
            <w:pPr>
              <w:jc w:val="center"/>
              <w:rPr>
                <w:rFonts w:ascii="仿宋" w:hAnsi="仿宋" w:eastAsia="仿宋" w:cs="仿宋"/>
                <w:sz w:val="24"/>
              </w:rPr>
            </w:pPr>
          </w:p>
        </w:tc>
        <w:tc>
          <w:tcPr>
            <w:tcW w:w="818" w:type="dxa"/>
            <w:vAlign w:val="center"/>
          </w:tcPr>
          <w:p w14:paraId="29563D6F">
            <w:pPr>
              <w:jc w:val="center"/>
              <w:rPr>
                <w:rFonts w:ascii="仿宋" w:hAnsi="仿宋" w:eastAsia="仿宋" w:cs="仿宋"/>
                <w:sz w:val="24"/>
              </w:rPr>
            </w:pPr>
          </w:p>
        </w:tc>
        <w:tc>
          <w:tcPr>
            <w:tcW w:w="696" w:type="dxa"/>
            <w:vAlign w:val="center"/>
          </w:tcPr>
          <w:p w14:paraId="328E9DA4">
            <w:pPr>
              <w:jc w:val="center"/>
              <w:rPr>
                <w:rFonts w:ascii="仿宋" w:hAnsi="仿宋" w:eastAsia="仿宋" w:cs="仿宋"/>
                <w:sz w:val="24"/>
              </w:rPr>
            </w:pPr>
          </w:p>
        </w:tc>
        <w:tc>
          <w:tcPr>
            <w:tcW w:w="864" w:type="dxa"/>
            <w:vAlign w:val="center"/>
          </w:tcPr>
          <w:p w14:paraId="497A7CB1">
            <w:pPr>
              <w:jc w:val="center"/>
              <w:rPr>
                <w:rFonts w:ascii="仿宋" w:hAnsi="仿宋" w:eastAsia="仿宋" w:cs="仿宋"/>
                <w:sz w:val="24"/>
              </w:rPr>
            </w:pPr>
          </w:p>
        </w:tc>
        <w:tc>
          <w:tcPr>
            <w:tcW w:w="855" w:type="dxa"/>
            <w:vAlign w:val="center"/>
          </w:tcPr>
          <w:p w14:paraId="132C4563">
            <w:pPr>
              <w:jc w:val="center"/>
              <w:rPr>
                <w:rFonts w:ascii="仿宋" w:hAnsi="仿宋" w:eastAsia="仿宋" w:cs="仿宋"/>
                <w:sz w:val="24"/>
              </w:rPr>
            </w:pPr>
          </w:p>
        </w:tc>
        <w:tc>
          <w:tcPr>
            <w:tcW w:w="851" w:type="dxa"/>
            <w:vAlign w:val="center"/>
          </w:tcPr>
          <w:p w14:paraId="320A796A">
            <w:pPr>
              <w:jc w:val="center"/>
              <w:rPr>
                <w:rFonts w:ascii="仿宋" w:hAnsi="仿宋" w:eastAsia="仿宋" w:cs="仿宋"/>
                <w:sz w:val="24"/>
              </w:rPr>
            </w:pPr>
          </w:p>
        </w:tc>
        <w:tc>
          <w:tcPr>
            <w:tcW w:w="837" w:type="dxa"/>
            <w:vAlign w:val="center"/>
          </w:tcPr>
          <w:p w14:paraId="193A529D">
            <w:pPr>
              <w:jc w:val="center"/>
              <w:rPr>
                <w:rFonts w:ascii="仿宋" w:hAnsi="仿宋" w:eastAsia="仿宋" w:cs="仿宋"/>
                <w:sz w:val="24"/>
              </w:rPr>
            </w:pPr>
          </w:p>
        </w:tc>
      </w:tr>
      <w:tr w14:paraId="1665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6" w:type="dxa"/>
            <w:gridSpan w:val="7"/>
          </w:tcPr>
          <w:p w14:paraId="772B5ECA">
            <w:pPr>
              <w:jc w:val="right"/>
              <w:rPr>
                <w:rFonts w:ascii="仿宋" w:hAnsi="仿宋" w:eastAsia="仿宋" w:cs="仿宋"/>
                <w:b/>
                <w:sz w:val="24"/>
              </w:rPr>
            </w:pPr>
            <w:r>
              <w:rPr>
                <w:rFonts w:hint="eastAsia" w:ascii="仿宋" w:hAnsi="仿宋" w:eastAsia="仿宋" w:cs="仿宋"/>
                <w:b/>
                <w:sz w:val="24"/>
              </w:rPr>
              <w:t>总价（元）</w:t>
            </w:r>
          </w:p>
        </w:tc>
        <w:tc>
          <w:tcPr>
            <w:tcW w:w="864" w:type="dxa"/>
            <w:vAlign w:val="center"/>
          </w:tcPr>
          <w:p w14:paraId="279BC105">
            <w:pPr>
              <w:jc w:val="center"/>
              <w:rPr>
                <w:rFonts w:ascii="仿宋" w:hAnsi="仿宋" w:eastAsia="仿宋" w:cs="仿宋"/>
                <w:sz w:val="24"/>
              </w:rPr>
            </w:pPr>
          </w:p>
        </w:tc>
        <w:tc>
          <w:tcPr>
            <w:tcW w:w="855" w:type="dxa"/>
            <w:vAlign w:val="center"/>
          </w:tcPr>
          <w:p w14:paraId="5D108C82">
            <w:pPr>
              <w:jc w:val="center"/>
              <w:rPr>
                <w:rFonts w:ascii="仿宋" w:hAnsi="仿宋" w:eastAsia="仿宋" w:cs="仿宋"/>
                <w:sz w:val="24"/>
              </w:rPr>
            </w:pPr>
          </w:p>
        </w:tc>
        <w:tc>
          <w:tcPr>
            <w:tcW w:w="851" w:type="dxa"/>
            <w:vAlign w:val="center"/>
          </w:tcPr>
          <w:p w14:paraId="617C2F78">
            <w:pPr>
              <w:jc w:val="center"/>
              <w:rPr>
                <w:rFonts w:ascii="仿宋" w:hAnsi="仿宋" w:eastAsia="仿宋" w:cs="仿宋"/>
                <w:sz w:val="24"/>
              </w:rPr>
            </w:pPr>
          </w:p>
        </w:tc>
        <w:tc>
          <w:tcPr>
            <w:tcW w:w="837" w:type="dxa"/>
            <w:vAlign w:val="center"/>
          </w:tcPr>
          <w:p w14:paraId="4B06DD9C">
            <w:pPr>
              <w:jc w:val="center"/>
              <w:rPr>
                <w:rFonts w:ascii="仿宋" w:hAnsi="仿宋" w:eastAsia="仿宋" w:cs="仿宋"/>
                <w:sz w:val="24"/>
              </w:rPr>
            </w:pPr>
          </w:p>
        </w:tc>
      </w:tr>
    </w:tbl>
    <w:p w14:paraId="123EE41C">
      <w:pPr>
        <w:tabs>
          <w:tab w:val="left" w:pos="1800"/>
          <w:tab w:val="left" w:pos="5580"/>
        </w:tabs>
        <w:jc w:val="left"/>
        <w:rPr>
          <w:rFonts w:ascii="仿宋" w:hAnsi="仿宋" w:eastAsia="仿宋" w:cs="仿宋"/>
          <w:color w:val="000000"/>
          <w:sz w:val="24"/>
        </w:rPr>
      </w:pPr>
    </w:p>
    <w:p w14:paraId="2B57E6C3">
      <w:pPr>
        <w:tabs>
          <w:tab w:val="left" w:pos="1800"/>
          <w:tab w:val="left" w:pos="5580"/>
        </w:tabs>
        <w:jc w:val="left"/>
        <w:rPr>
          <w:rFonts w:ascii="仿宋" w:hAnsi="仿宋" w:eastAsia="仿宋" w:cs="仿宋"/>
          <w:color w:val="000000"/>
          <w:sz w:val="24"/>
        </w:rPr>
      </w:pPr>
      <w:r>
        <w:rPr>
          <w:rFonts w:hint="eastAsia" w:ascii="仿宋" w:hAnsi="仿宋" w:eastAsia="仿宋" w:cs="仿宋"/>
          <w:color w:val="000000"/>
          <w:sz w:val="24"/>
        </w:rPr>
        <w:t>说明：制造商规模请填写“中型”、“小型”、“微型” 或“其他”，中小企业的定义见第二章《投标人须知》。</w:t>
      </w:r>
    </w:p>
    <w:p w14:paraId="7170F2E0">
      <w:pPr>
        <w:spacing w:line="360" w:lineRule="auto"/>
        <w:outlineLvl w:val="9"/>
        <w:rPr>
          <w:rFonts w:ascii="仿宋" w:hAnsi="仿宋" w:eastAsia="仿宋" w:cs="仿宋"/>
          <w:color w:val="000000"/>
          <w:sz w:val="24"/>
        </w:rPr>
      </w:pPr>
      <w:bookmarkStart w:id="390" w:name="_Toc305158830"/>
      <w:bookmarkStart w:id="391" w:name="_Toc226965752"/>
      <w:bookmarkStart w:id="392" w:name="_Toc226309806"/>
      <w:bookmarkStart w:id="393" w:name="_Toc226337258"/>
      <w:bookmarkStart w:id="394" w:name="_Toc150480798"/>
      <w:bookmarkStart w:id="395" w:name="_Toc264969252"/>
      <w:bookmarkStart w:id="396" w:name="_Toc195842927"/>
      <w:bookmarkStart w:id="397" w:name="_Toc265228400"/>
      <w:bookmarkStart w:id="398" w:name="_Toc226965835"/>
      <w:bookmarkStart w:id="399" w:name="_Toc150774765"/>
      <w:bookmarkStart w:id="400" w:name="_Toc127151562"/>
      <w:bookmarkStart w:id="401" w:name="_Toc305158904"/>
      <w:bookmarkStart w:id="402" w:name="_Toc142311062"/>
      <w:bookmarkStart w:id="403" w:name="_Toc264969251"/>
      <w:bookmarkStart w:id="404" w:name="_Toc150774764"/>
      <w:bookmarkStart w:id="405" w:name="_Toc195842926"/>
      <w:bookmarkStart w:id="406" w:name="_Toc226337257"/>
      <w:bookmarkStart w:id="407" w:name="_Toc265228399"/>
      <w:bookmarkStart w:id="408" w:name="_Toc226965834"/>
      <w:bookmarkStart w:id="409" w:name="_Toc305158903"/>
      <w:bookmarkStart w:id="410" w:name="_Toc305158829"/>
      <w:bookmarkStart w:id="411" w:name="_Toc150480797"/>
      <w:bookmarkStart w:id="412" w:name="_Toc226965751"/>
      <w:bookmarkStart w:id="413" w:name="_Toc142311061"/>
      <w:bookmarkStart w:id="414" w:name="_Toc226309805"/>
      <w:bookmarkStart w:id="415" w:name="_Toc127151561"/>
      <w:r>
        <w:rPr>
          <w:rFonts w:hint="eastAsia" w:ascii="仿宋" w:hAnsi="仿宋" w:eastAsia="仿宋" w:cs="仿宋"/>
          <w:color w:val="000000"/>
          <w:sz w:val="24"/>
        </w:rPr>
        <w:br w:type="page"/>
      </w:r>
    </w:p>
    <w:p w14:paraId="69148B66">
      <w:pPr>
        <w:tabs>
          <w:tab w:val="left" w:pos="1800"/>
          <w:tab w:val="left" w:pos="5580"/>
        </w:tabs>
        <w:rPr>
          <w:rFonts w:ascii="仿宋" w:hAnsi="仿宋" w:eastAsia="仿宋" w:cs="仿宋"/>
          <w:b/>
          <w:bCs/>
          <w:i/>
          <w:iCs/>
          <w:color w:val="000000"/>
          <w:sz w:val="24"/>
        </w:rPr>
      </w:pPr>
      <w:r>
        <w:rPr>
          <w:rFonts w:hint="eastAsia" w:ascii="仿宋" w:hAnsi="仿宋" w:eastAsia="仿宋" w:cs="仿宋"/>
          <w:b/>
          <w:bCs/>
          <w:i/>
          <w:iCs/>
          <w:color w:val="000000"/>
          <w:sz w:val="24"/>
        </w:rPr>
        <w:t>（格式示例二，适用于多种设备报价）</w:t>
      </w:r>
    </w:p>
    <w:p w14:paraId="0C4A10D5">
      <w:pPr>
        <w:tabs>
          <w:tab w:val="left" w:pos="1800"/>
          <w:tab w:val="left" w:pos="5580"/>
        </w:tabs>
        <w:rPr>
          <w:rFonts w:ascii="仿宋" w:hAnsi="仿宋" w:eastAsia="仿宋" w:cs="仿宋"/>
          <w:color w:val="000000"/>
          <w:sz w:val="24"/>
        </w:rPr>
      </w:pPr>
      <w:r>
        <w:rPr>
          <w:rFonts w:hint="eastAsia" w:ascii="仿宋" w:hAnsi="仿宋" w:eastAsia="仿宋" w:cs="仿宋"/>
          <w:color w:val="000000"/>
          <w:sz w:val="24"/>
        </w:rPr>
        <w:t>项目编号/包号：___________ 项目名称：__________报价单位：人民币元</w:t>
      </w:r>
    </w:p>
    <w:tbl>
      <w:tblPr>
        <w:tblStyle w:val="24"/>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62"/>
        <w:gridCol w:w="920"/>
        <w:gridCol w:w="841"/>
        <w:gridCol w:w="841"/>
        <w:gridCol w:w="818"/>
        <w:gridCol w:w="694"/>
        <w:gridCol w:w="864"/>
        <w:gridCol w:w="855"/>
        <w:gridCol w:w="851"/>
        <w:gridCol w:w="837"/>
      </w:tblGrid>
      <w:tr w14:paraId="7307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88" w:type="dxa"/>
            <w:vAlign w:val="center"/>
          </w:tcPr>
          <w:p w14:paraId="7C5E103A">
            <w:pPr>
              <w:jc w:val="center"/>
              <w:rPr>
                <w:rFonts w:ascii="仿宋" w:hAnsi="仿宋" w:eastAsia="仿宋" w:cs="仿宋"/>
                <w:b/>
                <w:sz w:val="24"/>
              </w:rPr>
            </w:pPr>
            <w:r>
              <w:rPr>
                <w:rFonts w:hint="eastAsia" w:ascii="仿宋" w:hAnsi="仿宋" w:eastAsia="仿宋" w:cs="仿宋"/>
                <w:b/>
                <w:sz w:val="24"/>
              </w:rPr>
              <w:t>序号</w:t>
            </w:r>
          </w:p>
        </w:tc>
        <w:tc>
          <w:tcPr>
            <w:tcW w:w="1062" w:type="dxa"/>
            <w:vAlign w:val="center"/>
          </w:tcPr>
          <w:p w14:paraId="2B98EC9C">
            <w:pPr>
              <w:jc w:val="center"/>
              <w:rPr>
                <w:rFonts w:ascii="仿宋" w:hAnsi="仿宋" w:eastAsia="仿宋" w:cs="仿宋"/>
                <w:b/>
                <w:sz w:val="24"/>
              </w:rPr>
            </w:pPr>
            <w:r>
              <w:rPr>
                <w:rFonts w:hint="eastAsia" w:ascii="仿宋" w:hAnsi="仿宋" w:eastAsia="仿宋" w:cs="仿宋"/>
                <w:b/>
                <w:sz w:val="24"/>
              </w:rPr>
              <w:t>分项名称</w:t>
            </w:r>
          </w:p>
        </w:tc>
        <w:tc>
          <w:tcPr>
            <w:tcW w:w="920" w:type="dxa"/>
            <w:vAlign w:val="center"/>
          </w:tcPr>
          <w:p w14:paraId="3CE2B4E9">
            <w:pPr>
              <w:jc w:val="center"/>
              <w:rPr>
                <w:rFonts w:ascii="仿宋" w:hAnsi="仿宋" w:eastAsia="仿宋" w:cs="仿宋"/>
                <w:b/>
                <w:sz w:val="24"/>
              </w:rPr>
            </w:pPr>
            <w:r>
              <w:rPr>
                <w:rFonts w:hint="eastAsia" w:ascii="仿宋" w:hAnsi="仿宋" w:eastAsia="仿宋" w:cs="仿宋"/>
                <w:b/>
                <w:sz w:val="24"/>
              </w:rPr>
              <w:t xml:space="preserve">制造商 </w:t>
            </w:r>
          </w:p>
        </w:tc>
        <w:tc>
          <w:tcPr>
            <w:tcW w:w="841" w:type="dxa"/>
            <w:vAlign w:val="center"/>
          </w:tcPr>
          <w:p w14:paraId="5DFFF8D8">
            <w:pPr>
              <w:jc w:val="center"/>
              <w:rPr>
                <w:rFonts w:ascii="仿宋" w:hAnsi="仿宋" w:eastAsia="仿宋" w:cs="仿宋"/>
                <w:b/>
                <w:color w:val="000000"/>
                <w:sz w:val="24"/>
              </w:rPr>
            </w:pPr>
            <w:r>
              <w:rPr>
                <w:rFonts w:hint="eastAsia" w:ascii="仿宋" w:hAnsi="仿宋" w:eastAsia="仿宋" w:cs="仿宋"/>
                <w:b/>
                <w:color w:val="000000"/>
                <w:sz w:val="24"/>
              </w:rPr>
              <w:t>产地/国别</w:t>
            </w:r>
          </w:p>
        </w:tc>
        <w:tc>
          <w:tcPr>
            <w:tcW w:w="841" w:type="dxa"/>
            <w:vAlign w:val="center"/>
          </w:tcPr>
          <w:p w14:paraId="754C62C4">
            <w:pPr>
              <w:jc w:val="center"/>
              <w:rPr>
                <w:rFonts w:ascii="仿宋" w:hAnsi="仿宋" w:eastAsia="仿宋" w:cs="仿宋"/>
                <w:b/>
                <w:sz w:val="24"/>
              </w:rPr>
            </w:pPr>
            <w:r>
              <w:rPr>
                <w:rFonts w:hint="eastAsia" w:ascii="仿宋" w:hAnsi="仿宋" w:eastAsia="仿宋" w:cs="仿宋"/>
                <w:b/>
                <w:color w:val="000000"/>
                <w:sz w:val="24"/>
              </w:rPr>
              <w:t xml:space="preserve">制造商统一信用代码 </w:t>
            </w:r>
          </w:p>
        </w:tc>
        <w:tc>
          <w:tcPr>
            <w:tcW w:w="818" w:type="dxa"/>
            <w:vAlign w:val="center"/>
          </w:tcPr>
          <w:p w14:paraId="2D2B820C">
            <w:pPr>
              <w:jc w:val="center"/>
              <w:rPr>
                <w:rFonts w:ascii="仿宋" w:hAnsi="仿宋" w:eastAsia="仿宋" w:cs="仿宋"/>
                <w:b/>
                <w:sz w:val="24"/>
              </w:rPr>
            </w:pPr>
            <w:r>
              <w:rPr>
                <w:rFonts w:hint="eastAsia" w:ascii="仿宋" w:hAnsi="仿宋" w:eastAsia="仿宋" w:cs="仿宋"/>
                <w:b/>
                <w:sz w:val="24"/>
              </w:rPr>
              <w:t>制造商规模</w:t>
            </w:r>
          </w:p>
        </w:tc>
        <w:tc>
          <w:tcPr>
            <w:tcW w:w="694" w:type="dxa"/>
            <w:vAlign w:val="center"/>
          </w:tcPr>
          <w:p w14:paraId="279110CE">
            <w:pPr>
              <w:jc w:val="center"/>
              <w:rPr>
                <w:rFonts w:ascii="仿宋" w:hAnsi="仿宋" w:eastAsia="仿宋" w:cs="仿宋"/>
                <w:b/>
                <w:sz w:val="24"/>
              </w:rPr>
            </w:pPr>
            <w:r>
              <w:rPr>
                <w:rFonts w:hint="eastAsia" w:ascii="仿宋" w:hAnsi="仿宋" w:eastAsia="仿宋" w:cs="仿宋"/>
                <w:b/>
                <w:sz w:val="24"/>
              </w:rPr>
              <w:t>品牌</w:t>
            </w:r>
          </w:p>
        </w:tc>
        <w:tc>
          <w:tcPr>
            <w:tcW w:w="864" w:type="dxa"/>
            <w:vAlign w:val="center"/>
          </w:tcPr>
          <w:p w14:paraId="69C83681">
            <w:pPr>
              <w:jc w:val="center"/>
              <w:rPr>
                <w:rFonts w:ascii="仿宋" w:hAnsi="仿宋" w:eastAsia="仿宋" w:cs="仿宋"/>
                <w:b/>
                <w:sz w:val="24"/>
              </w:rPr>
            </w:pPr>
            <w:r>
              <w:rPr>
                <w:rFonts w:hint="eastAsia" w:ascii="仿宋" w:hAnsi="仿宋" w:eastAsia="仿宋" w:cs="仿宋"/>
                <w:b/>
                <w:sz w:val="24"/>
              </w:rPr>
              <w:t>规格、型号</w:t>
            </w:r>
          </w:p>
        </w:tc>
        <w:tc>
          <w:tcPr>
            <w:tcW w:w="855" w:type="dxa"/>
            <w:vAlign w:val="center"/>
          </w:tcPr>
          <w:p w14:paraId="2F1EBD46">
            <w:pPr>
              <w:jc w:val="center"/>
              <w:rPr>
                <w:rFonts w:ascii="仿宋" w:hAnsi="仿宋" w:eastAsia="仿宋" w:cs="仿宋"/>
                <w:b/>
                <w:sz w:val="24"/>
              </w:rPr>
            </w:pPr>
            <w:r>
              <w:rPr>
                <w:rFonts w:hint="eastAsia" w:ascii="仿宋" w:hAnsi="仿宋" w:eastAsia="仿宋" w:cs="仿宋"/>
                <w:b/>
                <w:sz w:val="24"/>
              </w:rPr>
              <w:t>单价</w:t>
            </w:r>
          </w:p>
          <w:p w14:paraId="59889207">
            <w:pPr>
              <w:jc w:val="center"/>
              <w:rPr>
                <w:rFonts w:ascii="仿宋" w:hAnsi="仿宋" w:eastAsia="仿宋" w:cs="仿宋"/>
                <w:b/>
                <w:sz w:val="24"/>
              </w:rPr>
            </w:pPr>
            <w:r>
              <w:rPr>
                <w:rFonts w:hint="eastAsia" w:ascii="仿宋" w:hAnsi="仿宋" w:eastAsia="仿宋" w:cs="仿宋"/>
                <w:b/>
                <w:sz w:val="24"/>
              </w:rPr>
              <w:t>（元）</w:t>
            </w:r>
          </w:p>
        </w:tc>
        <w:tc>
          <w:tcPr>
            <w:tcW w:w="851" w:type="dxa"/>
            <w:vAlign w:val="center"/>
          </w:tcPr>
          <w:p w14:paraId="238798E0">
            <w:pPr>
              <w:jc w:val="center"/>
              <w:rPr>
                <w:rFonts w:ascii="仿宋" w:hAnsi="仿宋" w:eastAsia="仿宋" w:cs="仿宋"/>
                <w:b/>
                <w:sz w:val="24"/>
              </w:rPr>
            </w:pPr>
            <w:r>
              <w:rPr>
                <w:rFonts w:hint="eastAsia" w:ascii="仿宋" w:hAnsi="仿宋" w:eastAsia="仿宋" w:cs="仿宋"/>
                <w:b/>
                <w:sz w:val="24"/>
              </w:rPr>
              <w:t>数量</w:t>
            </w:r>
          </w:p>
        </w:tc>
        <w:tc>
          <w:tcPr>
            <w:tcW w:w="837" w:type="dxa"/>
            <w:vAlign w:val="center"/>
          </w:tcPr>
          <w:p w14:paraId="337D770B">
            <w:pPr>
              <w:jc w:val="center"/>
              <w:rPr>
                <w:rFonts w:ascii="仿宋" w:hAnsi="仿宋" w:eastAsia="仿宋" w:cs="仿宋"/>
                <w:b/>
                <w:sz w:val="24"/>
              </w:rPr>
            </w:pPr>
            <w:r>
              <w:rPr>
                <w:rFonts w:hint="eastAsia" w:ascii="仿宋" w:hAnsi="仿宋" w:eastAsia="仿宋" w:cs="仿宋"/>
                <w:b/>
                <w:sz w:val="24"/>
              </w:rPr>
              <w:t xml:space="preserve">合价（元） </w:t>
            </w:r>
          </w:p>
          <w:p w14:paraId="1E7033F9">
            <w:pPr>
              <w:jc w:val="center"/>
              <w:rPr>
                <w:rFonts w:ascii="仿宋" w:hAnsi="仿宋" w:eastAsia="仿宋" w:cs="仿宋"/>
                <w:b/>
                <w:sz w:val="24"/>
              </w:rPr>
            </w:pPr>
          </w:p>
        </w:tc>
      </w:tr>
      <w:tr w14:paraId="4DA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4752B753">
            <w:pPr>
              <w:jc w:val="center"/>
              <w:rPr>
                <w:rFonts w:ascii="仿宋" w:hAnsi="仿宋" w:eastAsia="仿宋" w:cs="仿宋"/>
                <w:sz w:val="24"/>
              </w:rPr>
            </w:pPr>
            <w:r>
              <w:rPr>
                <w:rFonts w:hint="eastAsia" w:ascii="仿宋" w:hAnsi="仿宋" w:eastAsia="仿宋" w:cs="仿宋"/>
                <w:sz w:val="24"/>
              </w:rPr>
              <w:t>1</w:t>
            </w:r>
          </w:p>
        </w:tc>
        <w:tc>
          <w:tcPr>
            <w:tcW w:w="1062" w:type="dxa"/>
            <w:vAlign w:val="center"/>
          </w:tcPr>
          <w:p w14:paraId="1EE3BC14">
            <w:pPr>
              <w:jc w:val="center"/>
              <w:rPr>
                <w:rFonts w:ascii="仿宋" w:hAnsi="仿宋" w:eastAsia="仿宋" w:cs="仿宋"/>
                <w:sz w:val="24"/>
              </w:rPr>
            </w:pPr>
            <w:r>
              <w:rPr>
                <w:rFonts w:hint="eastAsia" w:ascii="仿宋" w:hAnsi="仿宋" w:eastAsia="仿宋" w:cs="仿宋"/>
                <w:sz w:val="24"/>
              </w:rPr>
              <w:t xml:space="preserve"> </w:t>
            </w:r>
          </w:p>
        </w:tc>
        <w:tc>
          <w:tcPr>
            <w:tcW w:w="920" w:type="dxa"/>
            <w:vAlign w:val="center"/>
          </w:tcPr>
          <w:p w14:paraId="08FA9AD0">
            <w:pPr>
              <w:jc w:val="center"/>
              <w:rPr>
                <w:rFonts w:ascii="仿宋" w:hAnsi="仿宋" w:eastAsia="仿宋" w:cs="仿宋"/>
                <w:sz w:val="24"/>
              </w:rPr>
            </w:pPr>
          </w:p>
        </w:tc>
        <w:tc>
          <w:tcPr>
            <w:tcW w:w="841" w:type="dxa"/>
            <w:vAlign w:val="center"/>
          </w:tcPr>
          <w:p w14:paraId="02163EE2">
            <w:pPr>
              <w:jc w:val="center"/>
              <w:rPr>
                <w:rFonts w:ascii="仿宋" w:hAnsi="仿宋" w:eastAsia="仿宋" w:cs="仿宋"/>
                <w:sz w:val="24"/>
              </w:rPr>
            </w:pPr>
          </w:p>
        </w:tc>
        <w:tc>
          <w:tcPr>
            <w:tcW w:w="841" w:type="dxa"/>
            <w:vAlign w:val="center"/>
          </w:tcPr>
          <w:p w14:paraId="10DE8D40">
            <w:pPr>
              <w:jc w:val="center"/>
              <w:rPr>
                <w:rFonts w:ascii="仿宋" w:hAnsi="仿宋" w:eastAsia="仿宋" w:cs="仿宋"/>
                <w:sz w:val="24"/>
              </w:rPr>
            </w:pPr>
          </w:p>
        </w:tc>
        <w:tc>
          <w:tcPr>
            <w:tcW w:w="818" w:type="dxa"/>
            <w:vAlign w:val="center"/>
          </w:tcPr>
          <w:p w14:paraId="2E95FDFF">
            <w:pPr>
              <w:jc w:val="center"/>
              <w:rPr>
                <w:rFonts w:ascii="仿宋" w:hAnsi="仿宋" w:eastAsia="仿宋" w:cs="仿宋"/>
                <w:sz w:val="24"/>
              </w:rPr>
            </w:pPr>
          </w:p>
        </w:tc>
        <w:tc>
          <w:tcPr>
            <w:tcW w:w="694" w:type="dxa"/>
            <w:vAlign w:val="center"/>
          </w:tcPr>
          <w:p w14:paraId="3A143CAE">
            <w:pPr>
              <w:jc w:val="center"/>
              <w:rPr>
                <w:rFonts w:ascii="仿宋" w:hAnsi="仿宋" w:eastAsia="仿宋" w:cs="仿宋"/>
                <w:sz w:val="24"/>
              </w:rPr>
            </w:pPr>
          </w:p>
        </w:tc>
        <w:tc>
          <w:tcPr>
            <w:tcW w:w="864" w:type="dxa"/>
            <w:vAlign w:val="center"/>
          </w:tcPr>
          <w:p w14:paraId="5F92DE7A">
            <w:pPr>
              <w:jc w:val="center"/>
              <w:rPr>
                <w:rFonts w:ascii="仿宋" w:hAnsi="仿宋" w:eastAsia="仿宋" w:cs="仿宋"/>
                <w:sz w:val="24"/>
              </w:rPr>
            </w:pPr>
          </w:p>
        </w:tc>
        <w:tc>
          <w:tcPr>
            <w:tcW w:w="855" w:type="dxa"/>
            <w:vAlign w:val="center"/>
          </w:tcPr>
          <w:p w14:paraId="58E38409">
            <w:pPr>
              <w:jc w:val="center"/>
              <w:rPr>
                <w:rFonts w:ascii="仿宋" w:hAnsi="仿宋" w:eastAsia="仿宋" w:cs="仿宋"/>
                <w:sz w:val="24"/>
              </w:rPr>
            </w:pPr>
          </w:p>
        </w:tc>
        <w:tc>
          <w:tcPr>
            <w:tcW w:w="851" w:type="dxa"/>
            <w:vAlign w:val="center"/>
          </w:tcPr>
          <w:p w14:paraId="605B9FFB">
            <w:pPr>
              <w:jc w:val="center"/>
              <w:rPr>
                <w:rFonts w:ascii="仿宋" w:hAnsi="仿宋" w:eastAsia="仿宋" w:cs="仿宋"/>
                <w:sz w:val="24"/>
              </w:rPr>
            </w:pPr>
          </w:p>
        </w:tc>
        <w:tc>
          <w:tcPr>
            <w:tcW w:w="837" w:type="dxa"/>
            <w:vAlign w:val="center"/>
          </w:tcPr>
          <w:p w14:paraId="19EA45F5">
            <w:pPr>
              <w:jc w:val="center"/>
              <w:rPr>
                <w:rFonts w:ascii="仿宋" w:hAnsi="仿宋" w:eastAsia="仿宋" w:cs="仿宋"/>
                <w:sz w:val="24"/>
              </w:rPr>
            </w:pPr>
          </w:p>
        </w:tc>
      </w:tr>
      <w:tr w14:paraId="4DE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6D073830">
            <w:pPr>
              <w:jc w:val="center"/>
              <w:rPr>
                <w:rFonts w:ascii="仿宋" w:hAnsi="仿宋" w:eastAsia="仿宋" w:cs="仿宋"/>
                <w:sz w:val="24"/>
              </w:rPr>
            </w:pPr>
            <w:r>
              <w:rPr>
                <w:rFonts w:hint="eastAsia" w:ascii="仿宋" w:hAnsi="仿宋" w:eastAsia="仿宋" w:cs="仿宋"/>
                <w:sz w:val="24"/>
              </w:rPr>
              <w:t>2</w:t>
            </w:r>
          </w:p>
        </w:tc>
        <w:tc>
          <w:tcPr>
            <w:tcW w:w="1062" w:type="dxa"/>
            <w:vAlign w:val="center"/>
          </w:tcPr>
          <w:p w14:paraId="212BE477">
            <w:pPr>
              <w:jc w:val="center"/>
              <w:rPr>
                <w:rFonts w:ascii="仿宋" w:hAnsi="仿宋" w:eastAsia="仿宋" w:cs="仿宋"/>
                <w:sz w:val="24"/>
              </w:rPr>
            </w:pPr>
          </w:p>
        </w:tc>
        <w:tc>
          <w:tcPr>
            <w:tcW w:w="920" w:type="dxa"/>
            <w:vAlign w:val="center"/>
          </w:tcPr>
          <w:p w14:paraId="7DD223E0">
            <w:pPr>
              <w:jc w:val="center"/>
              <w:rPr>
                <w:rFonts w:ascii="仿宋" w:hAnsi="仿宋" w:eastAsia="仿宋" w:cs="仿宋"/>
                <w:sz w:val="24"/>
              </w:rPr>
            </w:pPr>
          </w:p>
        </w:tc>
        <w:tc>
          <w:tcPr>
            <w:tcW w:w="841" w:type="dxa"/>
            <w:vAlign w:val="center"/>
          </w:tcPr>
          <w:p w14:paraId="5E2B68A0">
            <w:pPr>
              <w:jc w:val="center"/>
              <w:rPr>
                <w:rFonts w:ascii="仿宋" w:hAnsi="仿宋" w:eastAsia="仿宋" w:cs="仿宋"/>
                <w:sz w:val="24"/>
              </w:rPr>
            </w:pPr>
          </w:p>
        </w:tc>
        <w:tc>
          <w:tcPr>
            <w:tcW w:w="841" w:type="dxa"/>
            <w:vAlign w:val="center"/>
          </w:tcPr>
          <w:p w14:paraId="6C7B5C36">
            <w:pPr>
              <w:jc w:val="center"/>
              <w:rPr>
                <w:rFonts w:ascii="仿宋" w:hAnsi="仿宋" w:eastAsia="仿宋" w:cs="仿宋"/>
                <w:sz w:val="24"/>
              </w:rPr>
            </w:pPr>
          </w:p>
        </w:tc>
        <w:tc>
          <w:tcPr>
            <w:tcW w:w="818" w:type="dxa"/>
            <w:vAlign w:val="center"/>
          </w:tcPr>
          <w:p w14:paraId="2884A114">
            <w:pPr>
              <w:jc w:val="center"/>
              <w:rPr>
                <w:rFonts w:ascii="仿宋" w:hAnsi="仿宋" w:eastAsia="仿宋" w:cs="仿宋"/>
                <w:sz w:val="24"/>
              </w:rPr>
            </w:pPr>
          </w:p>
        </w:tc>
        <w:tc>
          <w:tcPr>
            <w:tcW w:w="694" w:type="dxa"/>
            <w:vAlign w:val="center"/>
          </w:tcPr>
          <w:p w14:paraId="091324AC">
            <w:pPr>
              <w:jc w:val="center"/>
              <w:rPr>
                <w:rFonts w:ascii="仿宋" w:hAnsi="仿宋" w:eastAsia="仿宋" w:cs="仿宋"/>
                <w:sz w:val="24"/>
              </w:rPr>
            </w:pPr>
          </w:p>
        </w:tc>
        <w:tc>
          <w:tcPr>
            <w:tcW w:w="864" w:type="dxa"/>
            <w:vAlign w:val="center"/>
          </w:tcPr>
          <w:p w14:paraId="328AAB36">
            <w:pPr>
              <w:jc w:val="center"/>
              <w:rPr>
                <w:rFonts w:ascii="仿宋" w:hAnsi="仿宋" w:eastAsia="仿宋" w:cs="仿宋"/>
                <w:sz w:val="24"/>
              </w:rPr>
            </w:pPr>
          </w:p>
        </w:tc>
        <w:tc>
          <w:tcPr>
            <w:tcW w:w="855" w:type="dxa"/>
            <w:vAlign w:val="center"/>
          </w:tcPr>
          <w:p w14:paraId="6DB9E84C">
            <w:pPr>
              <w:jc w:val="center"/>
              <w:rPr>
                <w:rFonts w:ascii="仿宋" w:hAnsi="仿宋" w:eastAsia="仿宋" w:cs="仿宋"/>
                <w:sz w:val="24"/>
              </w:rPr>
            </w:pPr>
          </w:p>
        </w:tc>
        <w:tc>
          <w:tcPr>
            <w:tcW w:w="851" w:type="dxa"/>
            <w:vAlign w:val="center"/>
          </w:tcPr>
          <w:p w14:paraId="6566235C">
            <w:pPr>
              <w:jc w:val="center"/>
              <w:rPr>
                <w:rFonts w:ascii="仿宋" w:hAnsi="仿宋" w:eastAsia="仿宋" w:cs="仿宋"/>
                <w:sz w:val="24"/>
              </w:rPr>
            </w:pPr>
          </w:p>
        </w:tc>
        <w:tc>
          <w:tcPr>
            <w:tcW w:w="837" w:type="dxa"/>
            <w:vAlign w:val="center"/>
          </w:tcPr>
          <w:p w14:paraId="6501C81D">
            <w:pPr>
              <w:jc w:val="center"/>
              <w:rPr>
                <w:rFonts w:ascii="仿宋" w:hAnsi="仿宋" w:eastAsia="仿宋" w:cs="仿宋"/>
                <w:sz w:val="24"/>
              </w:rPr>
            </w:pPr>
          </w:p>
        </w:tc>
      </w:tr>
      <w:tr w14:paraId="515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4CA722F9">
            <w:pPr>
              <w:jc w:val="center"/>
              <w:rPr>
                <w:rFonts w:ascii="仿宋" w:hAnsi="仿宋" w:eastAsia="仿宋" w:cs="仿宋"/>
                <w:sz w:val="24"/>
              </w:rPr>
            </w:pPr>
            <w:r>
              <w:rPr>
                <w:rFonts w:hint="eastAsia" w:ascii="仿宋" w:hAnsi="仿宋" w:eastAsia="仿宋" w:cs="仿宋"/>
                <w:sz w:val="24"/>
              </w:rPr>
              <w:t>3</w:t>
            </w:r>
          </w:p>
        </w:tc>
        <w:tc>
          <w:tcPr>
            <w:tcW w:w="1062" w:type="dxa"/>
            <w:vAlign w:val="center"/>
          </w:tcPr>
          <w:p w14:paraId="0A4E4790">
            <w:pPr>
              <w:jc w:val="center"/>
              <w:rPr>
                <w:rFonts w:ascii="仿宋" w:hAnsi="仿宋" w:eastAsia="仿宋" w:cs="仿宋"/>
                <w:sz w:val="24"/>
              </w:rPr>
            </w:pPr>
          </w:p>
        </w:tc>
        <w:tc>
          <w:tcPr>
            <w:tcW w:w="920" w:type="dxa"/>
            <w:vAlign w:val="center"/>
          </w:tcPr>
          <w:p w14:paraId="21B1EB02">
            <w:pPr>
              <w:jc w:val="center"/>
              <w:rPr>
                <w:rFonts w:ascii="仿宋" w:hAnsi="仿宋" w:eastAsia="仿宋" w:cs="仿宋"/>
                <w:sz w:val="24"/>
              </w:rPr>
            </w:pPr>
          </w:p>
        </w:tc>
        <w:tc>
          <w:tcPr>
            <w:tcW w:w="841" w:type="dxa"/>
            <w:vAlign w:val="center"/>
          </w:tcPr>
          <w:p w14:paraId="7177C3C0">
            <w:pPr>
              <w:jc w:val="center"/>
              <w:rPr>
                <w:rFonts w:ascii="仿宋" w:hAnsi="仿宋" w:eastAsia="仿宋" w:cs="仿宋"/>
                <w:sz w:val="24"/>
              </w:rPr>
            </w:pPr>
          </w:p>
        </w:tc>
        <w:tc>
          <w:tcPr>
            <w:tcW w:w="841" w:type="dxa"/>
            <w:vAlign w:val="center"/>
          </w:tcPr>
          <w:p w14:paraId="30857C87">
            <w:pPr>
              <w:jc w:val="center"/>
              <w:rPr>
                <w:rFonts w:ascii="仿宋" w:hAnsi="仿宋" w:eastAsia="仿宋" w:cs="仿宋"/>
                <w:sz w:val="24"/>
              </w:rPr>
            </w:pPr>
          </w:p>
        </w:tc>
        <w:tc>
          <w:tcPr>
            <w:tcW w:w="818" w:type="dxa"/>
            <w:vAlign w:val="center"/>
          </w:tcPr>
          <w:p w14:paraId="6DD15605">
            <w:pPr>
              <w:jc w:val="center"/>
              <w:rPr>
                <w:rFonts w:ascii="仿宋" w:hAnsi="仿宋" w:eastAsia="仿宋" w:cs="仿宋"/>
                <w:sz w:val="24"/>
              </w:rPr>
            </w:pPr>
          </w:p>
        </w:tc>
        <w:tc>
          <w:tcPr>
            <w:tcW w:w="694" w:type="dxa"/>
            <w:vAlign w:val="center"/>
          </w:tcPr>
          <w:p w14:paraId="66EEB830">
            <w:pPr>
              <w:jc w:val="center"/>
              <w:rPr>
                <w:rFonts w:ascii="仿宋" w:hAnsi="仿宋" w:eastAsia="仿宋" w:cs="仿宋"/>
                <w:sz w:val="24"/>
              </w:rPr>
            </w:pPr>
          </w:p>
        </w:tc>
        <w:tc>
          <w:tcPr>
            <w:tcW w:w="864" w:type="dxa"/>
            <w:vAlign w:val="center"/>
          </w:tcPr>
          <w:p w14:paraId="615D0B7C">
            <w:pPr>
              <w:jc w:val="center"/>
              <w:rPr>
                <w:rFonts w:ascii="仿宋" w:hAnsi="仿宋" w:eastAsia="仿宋" w:cs="仿宋"/>
                <w:sz w:val="24"/>
              </w:rPr>
            </w:pPr>
          </w:p>
        </w:tc>
        <w:tc>
          <w:tcPr>
            <w:tcW w:w="855" w:type="dxa"/>
            <w:vAlign w:val="center"/>
          </w:tcPr>
          <w:p w14:paraId="0A09512D">
            <w:pPr>
              <w:jc w:val="center"/>
              <w:rPr>
                <w:rFonts w:ascii="仿宋" w:hAnsi="仿宋" w:eastAsia="仿宋" w:cs="仿宋"/>
                <w:sz w:val="24"/>
              </w:rPr>
            </w:pPr>
          </w:p>
        </w:tc>
        <w:tc>
          <w:tcPr>
            <w:tcW w:w="851" w:type="dxa"/>
            <w:vAlign w:val="center"/>
          </w:tcPr>
          <w:p w14:paraId="62DB65AF">
            <w:pPr>
              <w:jc w:val="center"/>
              <w:rPr>
                <w:rFonts w:ascii="仿宋" w:hAnsi="仿宋" w:eastAsia="仿宋" w:cs="仿宋"/>
                <w:sz w:val="24"/>
              </w:rPr>
            </w:pPr>
          </w:p>
        </w:tc>
        <w:tc>
          <w:tcPr>
            <w:tcW w:w="837" w:type="dxa"/>
            <w:vAlign w:val="center"/>
          </w:tcPr>
          <w:p w14:paraId="0754B5C4">
            <w:pPr>
              <w:jc w:val="center"/>
              <w:rPr>
                <w:rFonts w:ascii="仿宋" w:hAnsi="仿宋" w:eastAsia="仿宋" w:cs="仿宋"/>
                <w:sz w:val="24"/>
              </w:rPr>
            </w:pPr>
          </w:p>
        </w:tc>
      </w:tr>
      <w:tr w14:paraId="73A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7E13F216">
            <w:pPr>
              <w:jc w:val="center"/>
              <w:rPr>
                <w:rFonts w:ascii="仿宋" w:hAnsi="仿宋" w:eastAsia="仿宋" w:cs="仿宋"/>
                <w:sz w:val="24"/>
              </w:rPr>
            </w:pPr>
            <w:r>
              <w:rPr>
                <w:rFonts w:hint="eastAsia" w:ascii="仿宋" w:hAnsi="仿宋" w:eastAsia="仿宋" w:cs="仿宋"/>
                <w:sz w:val="24"/>
              </w:rPr>
              <w:t>4</w:t>
            </w:r>
          </w:p>
        </w:tc>
        <w:tc>
          <w:tcPr>
            <w:tcW w:w="1062" w:type="dxa"/>
            <w:vAlign w:val="center"/>
          </w:tcPr>
          <w:p w14:paraId="60478CB8">
            <w:pPr>
              <w:jc w:val="center"/>
              <w:rPr>
                <w:rFonts w:ascii="仿宋" w:hAnsi="仿宋" w:eastAsia="仿宋" w:cs="仿宋"/>
                <w:sz w:val="24"/>
              </w:rPr>
            </w:pPr>
          </w:p>
        </w:tc>
        <w:tc>
          <w:tcPr>
            <w:tcW w:w="920" w:type="dxa"/>
            <w:vAlign w:val="center"/>
          </w:tcPr>
          <w:p w14:paraId="4A3DCD9D">
            <w:pPr>
              <w:jc w:val="center"/>
              <w:rPr>
                <w:rFonts w:ascii="仿宋" w:hAnsi="仿宋" w:eastAsia="仿宋" w:cs="仿宋"/>
                <w:sz w:val="24"/>
              </w:rPr>
            </w:pPr>
          </w:p>
        </w:tc>
        <w:tc>
          <w:tcPr>
            <w:tcW w:w="841" w:type="dxa"/>
            <w:vAlign w:val="center"/>
          </w:tcPr>
          <w:p w14:paraId="26AB0C9E">
            <w:pPr>
              <w:jc w:val="center"/>
              <w:rPr>
                <w:rFonts w:ascii="仿宋" w:hAnsi="仿宋" w:eastAsia="仿宋" w:cs="仿宋"/>
                <w:sz w:val="24"/>
              </w:rPr>
            </w:pPr>
          </w:p>
        </w:tc>
        <w:tc>
          <w:tcPr>
            <w:tcW w:w="841" w:type="dxa"/>
            <w:vAlign w:val="center"/>
          </w:tcPr>
          <w:p w14:paraId="403354E2">
            <w:pPr>
              <w:jc w:val="center"/>
              <w:rPr>
                <w:rFonts w:ascii="仿宋" w:hAnsi="仿宋" w:eastAsia="仿宋" w:cs="仿宋"/>
                <w:sz w:val="24"/>
              </w:rPr>
            </w:pPr>
          </w:p>
        </w:tc>
        <w:tc>
          <w:tcPr>
            <w:tcW w:w="818" w:type="dxa"/>
            <w:vAlign w:val="center"/>
          </w:tcPr>
          <w:p w14:paraId="26F16BF0">
            <w:pPr>
              <w:jc w:val="center"/>
              <w:rPr>
                <w:rFonts w:ascii="仿宋" w:hAnsi="仿宋" w:eastAsia="仿宋" w:cs="仿宋"/>
                <w:sz w:val="24"/>
              </w:rPr>
            </w:pPr>
          </w:p>
        </w:tc>
        <w:tc>
          <w:tcPr>
            <w:tcW w:w="694" w:type="dxa"/>
            <w:vAlign w:val="center"/>
          </w:tcPr>
          <w:p w14:paraId="4D391251">
            <w:pPr>
              <w:jc w:val="center"/>
              <w:rPr>
                <w:rFonts w:ascii="仿宋" w:hAnsi="仿宋" w:eastAsia="仿宋" w:cs="仿宋"/>
                <w:sz w:val="24"/>
              </w:rPr>
            </w:pPr>
          </w:p>
        </w:tc>
        <w:tc>
          <w:tcPr>
            <w:tcW w:w="864" w:type="dxa"/>
            <w:vAlign w:val="center"/>
          </w:tcPr>
          <w:p w14:paraId="2012507B">
            <w:pPr>
              <w:jc w:val="center"/>
              <w:rPr>
                <w:rFonts w:ascii="仿宋" w:hAnsi="仿宋" w:eastAsia="仿宋" w:cs="仿宋"/>
                <w:sz w:val="24"/>
              </w:rPr>
            </w:pPr>
          </w:p>
        </w:tc>
        <w:tc>
          <w:tcPr>
            <w:tcW w:w="855" w:type="dxa"/>
            <w:vAlign w:val="center"/>
          </w:tcPr>
          <w:p w14:paraId="1A135084">
            <w:pPr>
              <w:jc w:val="center"/>
              <w:rPr>
                <w:rFonts w:ascii="仿宋" w:hAnsi="仿宋" w:eastAsia="仿宋" w:cs="仿宋"/>
                <w:sz w:val="24"/>
              </w:rPr>
            </w:pPr>
          </w:p>
        </w:tc>
        <w:tc>
          <w:tcPr>
            <w:tcW w:w="851" w:type="dxa"/>
            <w:vAlign w:val="center"/>
          </w:tcPr>
          <w:p w14:paraId="17E5A252">
            <w:pPr>
              <w:jc w:val="center"/>
              <w:rPr>
                <w:rFonts w:ascii="仿宋" w:hAnsi="仿宋" w:eastAsia="仿宋" w:cs="仿宋"/>
                <w:sz w:val="24"/>
              </w:rPr>
            </w:pPr>
          </w:p>
        </w:tc>
        <w:tc>
          <w:tcPr>
            <w:tcW w:w="837" w:type="dxa"/>
            <w:vAlign w:val="center"/>
          </w:tcPr>
          <w:p w14:paraId="64E8D87B">
            <w:pPr>
              <w:jc w:val="center"/>
              <w:rPr>
                <w:rFonts w:ascii="仿宋" w:hAnsi="仿宋" w:eastAsia="仿宋" w:cs="仿宋"/>
                <w:sz w:val="24"/>
              </w:rPr>
            </w:pPr>
          </w:p>
        </w:tc>
      </w:tr>
      <w:tr w14:paraId="3F08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29F2B751">
            <w:pPr>
              <w:jc w:val="center"/>
              <w:rPr>
                <w:rFonts w:ascii="仿宋" w:hAnsi="仿宋" w:eastAsia="仿宋" w:cs="仿宋"/>
                <w:sz w:val="24"/>
              </w:rPr>
            </w:pPr>
          </w:p>
        </w:tc>
        <w:tc>
          <w:tcPr>
            <w:tcW w:w="1062" w:type="dxa"/>
            <w:vAlign w:val="center"/>
          </w:tcPr>
          <w:p w14:paraId="6FCF275F">
            <w:pPr>
              <w:jc w:val="center"/>
              <w:rPr>
                <w:rFonts w:ascii="仿宋" w:hAnsi="仿宋" w:eastAsia="仿宋" w:cs="仿宋"/>
                <w:sz w:val="24"/>
              </w:rPr>
            </w:pPr>
          </w:p>
        </w:tc>
        <w:tc>
          <w:tcPr>
            <w:tcW w:w="920" w:type="dxa"/>
            <w:vAlign w:val="center"/>
          </w:tcPr>
          <w:p w14:paraId="45640936">
            <w:pPr>
              <w:jc w:val="center"/>
              <w:rPr>
                <w:rFonts w:ascii="仿宋" w:hAnsi="仿宋" w:eastAsia="仿宋" w:cs="仿宋"/>
                <w:sz w:val="24"/>
              </w:rPr>
            </w:pPr>
          </w:p>
        </w:tc>
        <w:tc>
          <w:tcPr>
            <w:tcW w:w="841" w:type="dxa"/>
            <w:vAlign w:val="center"/>
          </w:tcPr>
          <w:p w14:paraId="477AD57E">
            <w:pPr>
              <w:jc w:val="center"/>
              <w:rPr>
                <w:rFonts w:ascii="仿宋" w:hAnsi="仿宋" w:eastAsia="仿宋" w:cs="仿宋"/>
                <w:sz w:val="24"/>
              </w:rPr>
            </w:pPr>
          </w:p>
        </w:tc>
        <w:tc>
          <w:tcPr>
            <w:tcW w:w="841" w:type="dxa"/>
            <w:vAlign w:val="center"/>
          </w:tcPr>
          <w:p w14:paraId="0FD4A68A">
            <w:pPr>
              <w:jc w:val="center"/>
              <w:rPr>
                <w:rFonts w:ascii="仿宋" w:hAnsi="仿宋" w:eastAsia="仿宋" w:cs="仿宋"/>
                <w:sz w:val="24"/>
              </w:rPr>
            </w:pPr>
          </w:p>
        </w:tc>
        <w:tc>
          <w:tcPr>
            <w:tcW w:w="818" w:type="dxa"/>
            <w:vAlign w:val="center"/>
          </w:tcPr>
          <w:p w14:paraId="7F4B412F">
            <w:pPr>
              <w:jc w:val="center"/>
              <w:rPr>
                <w:rFonts w:ascii="仿宋" w:hAnsi="仿宋" w:eastAsia="仿宋" w:cs="仿宋"/>
                <w:sz w:val="24"/>
              </w:rPr>
            </w:pPr>
          </w:p>
        </w:tc>
        <w:tc>
          <w:tcPr>
            <w:tcW w:w="694" w:type="dxa"/>
            <w:vAlign w:val="center"/>
          </w:tcPr>
          <w:p w14:paraId="2266F4AD">
            <w:pPr>
              <w:jc w:val="center"/>
              <w:rPr>
                <w:rFonts w:ascii="仿宋" w:hAnsi="仿宋" w:eastAsia="仿宋" w:cs="仿宋"/>
                <w:sz w:val="24"/>
              </w:rPr>
            </w:pPr>
          </w:p>
        </w:tc>
        <w:tc>
          <w:tcPr>
            <w:tcW w:w="864" w:type="dxa"/>
            <w:vAlign w:val="center"/>
          </w:tcPr>
          <w:p w14:paraId="78DAAE21">
            <w:pPr>
              <w:jc w:val="center"/>
              <w:rPr>
                <w:rFonts w:ascii="仿宋" w:hAnsi="仿宋" w:eastAsia="仿宋" w:cs="仿宋"/>
                <w:sz w:val="24"/>
              </w:rPr>
            </w:pPr>
          </w:p>
        </w:tc>
        <w:tc>
          <w:tcPr>
            <w:tcW w:w="855" w:type="dxa"/>
            <w:vAlign w:val="center"/>
          </w:tcPr>
          <w:p w14:paraId="111C8F40">
            <w:pPr>
              <w:jc w:val="center"/>
              <w:rPr>
                <w:rFonts w:ascii="仿宋" w:hAnsi="仿宋" w:eastAsia="仿宋" w:cs="仿宋"/>
                <w:sz w:val="24"/>
              </w:rPr>
            </w:pPr>
          </w:p>
        </w:tc>
        <w:tc>
          <w:tcPr>
            <w:tcW w:w="851" w:type="dxa"/>
            <w:vAlign w:val="center"/>
          </w:tcPr>
          <w:p w14:paraId="7F931256">
            <w:pPr>
              <w:jc w:val="center"/>
              <w:rPr>
                <w:rFonts w:ascii="仿宋" w:hAnsi="仿宋" w:eastAsia="仿宋" w:cs="仿宋"/>
                <w:sz w:val="24"/>
              </w:rPr>
            </w:pPr>
          </w:p>
        </w:tc>
        <w:tc>
          <w:tcPr>
            <w:tcW w:w="837" w:type="dxa"/>
            <w:vAlign w:val="center"/>
          </w:tcPr>
          <w:p w14:paraId="5E78CFD1">
            <w:pPr>
              <w:jc w:val="center"/>
              <w:rPr>
                <w:rFonts w:ascii="仿宋" w:hAnsi="仿宋" w:eastAsia="仿宋" w:cs="仿宋"/>
                <w:sz w:val="24"/>
              </w:rPr>
            </w:pPr>
          </w:p>
        </w:tc>
      </w:tr>
      <w:tr w14:paraId="0DD1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33D7987F">
            <w:pPr>
              <w:jc w:val="center"/>
              <w:rPr>
                <w:rFonts w:ascii="仿宋" w:hAnsi="仿宋" w:eastAsia="仿宋" w:cs="仿宋"/>
                <w:sz w:val="24"/>
              </w:rPr>
            </w:pPr>
          </w:p>
        </w:tc>
        <w:tc>
          <w:tcPr>
            <w:tcW w:w="1062" w:type="dxa"/>
            <w:vAlign w:val="center"/>
          </w:tcPr>
          <w:p w14:paraId="0CC0872B">
            <w:pPr>
              <w:jc w:val="center"/>
              <w:rPr>
                <w:rFonts w:ascii="仿宋" w:hAnsi="仿宋" w:eastAsia="仿宋" w:cs="仿宋"/>
                <w:sz w:val="24"/>
              </w:rPr>
            </w:pPr>
          </w:p>
        </w:tc>
        <w:tc>
          <w:tcPr>
            <w:tcW w:w="920" w:type="dxa"/>
            <w:vAlign w:val="center"/>
          </w:tcPr>
          <w:p w14:paraId="28146F75">
            <w:pPr>
              <w:jc w:val="center"/>
              <w:rPr>
                <w:rFonts w:ascii="仿宋" w:hAnsi="仿宋" w:eastAsia="仿宋" w:cs="仿宋"/>
                <w:sz w:val="24"/>
              </w:rPr>
            </w:pPr>
          </w:p>
        </w:tc>
        <w:tc>
          <w:tcPr>
            <w:tcW w:w="841" w:type="dxa"/>
            <w:vAlign w:val="center"/>
          </w:tcPr>
          <w:p w14:paraId="3A92157A">
            <w:pPr>
              <w:jc w:val="center"/>
              <w:rPr>
                <w:rFonts w:ascii="仿宋" w:hAnsi="仿宋" w:eastAsia="仿宋" w:cs="仿宋"/>
                <w:sz w:val="24"/>
              </w:rPr>
            </w:pPr>
          </w:p>
        </w:tc>
        <w:tc>
          <w:tcPr>
            <w:tcW w:w="841" w:type="dxa"/>
            <w:vAlign w:val="center"/>
          </w:tcPr>
          <w:p w14:paraId="141C231D">
            <w:pPr>
              <w:jc w:val="center"/>
              <w:rPr>
                <w:rFonts w:ascii="仿宋" w:hAnsi="仿宋" w:eastAsia="仿宋" w:cs="仿宋"/>
                <w:sz w:val="24"/>
              </w:rPr>
            </w:pPr>
          </w:p>
        </w:tc>
        <w:tc>
          <w:tcPr>
            <w:tcW w:w="818" w:type="dxa"/>
            <w:vAlign w:val="center"/>
          </w:tcPr>
          <w:p w14:paraId="5F016589">
            <w:pPr>
              <w:jc w:val="center"/>
              <w:rPr>
                <w:rFonts w:ascii="仿宋" w:hAnsi="仿宋" w:eastAsia="仿宋" w:cs="仿宋"/>
                <w:sz w:val="24"/>
              </w:rPr>
            </w:pPr>
          </w:p>
        </w:tc>
        <w:tc>
          <w:tcPr>
            <w:tcW w:w="694" w:type="dxa"/>
            <w:vAlign w:val="center"/>
          </w:tcPr>
          <w:p w14:paraId="78D3943A">
            <w:pPr>
              <w:jc w:val="center"/>
              <w:rPr>
                <w:rFonts w:ascii="仿宋" w:hAnsi="仿宋" w:eastAsia="仿宋" w:cs="仿宋"/>
                <w:sz w:val="24"/>
              </w:rPr>
            </w:pPr>
          </w:p>
        </w:tc>
        <w:tc>
          <w:tcPr>
            <w:tcW w:w="864" w:type="dxa"/>
            <w:vAlign w:val="center"/>
          </w:tcPr>
          <w:p w14:paraId="4C64355D">
            <w:pPr>
              <w:jc w:val="center"/>
              <w:rPr>
                <w:rFonts w:ascii="仿宋" w:hAnsi="仿宋" w:eastAsia="仿宋" w:cs="仿宋"/>
                <w:sz w:val="24"/>
              </w:rPr>
            </w:pPr>
          </w:p>
        </w:tc>
        <w:tc>
          <w:tcPr>
            <w:tcW w:w="855" w:type="dxa"/>
            <w:vAlign w:val="center"/>
          </w:tcPr>
          <w:p w14:paraId="2CCB63DE">
            <w:pPr>
              <w:jc w:val="center"/>
              <w:rPr>
                <w:rFonts w:ascii="仿宋" w:hAnsi="仿宋" w:eastAsia="仿宋" w:cs="仿宋"/>
                <w:sz w:val="24"/>
              </w:rPr>
            </w:pPr>
          </w:p>
        </w:tc>
        <w:tc>
          <w:tcPr>
            <w:tcW w:w="851" w:type="dxa"/>
            <w:vAlign w:val="center"/>
          </w:tcPr>
          <w:p w14:paraId="0DF757CF">
            <w:pPr>
              <w:jc w:val="center"/>
              <w:rPr>
                <w:rFonts w:ascii="仿宋" w:hAnsi="仿宋" w:eastAsia="仿宋" w:cs="仿宋"/>
                <w:sz w:val="24"/>
              </w:rPr>
            </w:pPr>
          </w:p>
        </w:tc>
        <w:tc>
          <w:tcPr>
            <w:tcW w:w="837" w:type="dxa"/>
            <w:vAlign w:val="center"/>
          </w:tcPr>
          <w:p w14:paraId="140C2B14">
            <w:pPr>
              <w:jc w:val="center"/>
              <w:rPr>
                <w:rFonts w:ascii="仿宋" w:hAnsi="仿宋" w:eastAsia="仿宋" w:cs="仿宋"/>
                <w:sz w:val="24"/>
              </w:rPr>
            </w:pPr>
          </w:p>
        </w:tc>
      </w:tr>
      <w:tr w14:paraId="7099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542C2D9A">
            <w:pPr>
              <w:jc w:val="center"/>
              <w:rPr>
                <w:rFonts w:ascii="仿宋" w:hAnsi="仿宋" w:eastAsia="仿宋" w:cs="仿宋"/>
                <w:sz w:val="24"/>
              </w:rPr>
            </w:pPr>
          </w:p>
        </w:tc>
        <w:tc>
          <w:tcPr>
            <w:tcW w:w="1062" w:type="dxa"/>
            <w:vAlign w:val="center"/>
          </w:tcPr>
          <w:p w14:paraId="3B1C1D35">
            <w:pPr>
              <w:jc w:val="center"/>
              <w:rPr>
                <w:rFonts w:ascii="仿宋" w:hAnsi="仿宋" w:eastAsia="仿宋" w:cs="仿宋"/>
                <w:sz w:val="24"/>
              </w:rPr>
            </w:pPr>
          </w:p>
        </w:tc>
        <w:tc>
          <w:tcPr>
            <w:tcW w:w="920" w:type="dxa"/>
            <w:vAlign w:val="center"/>
          </w:tcPr>
          <w:p w14:paraId="367D1546">
            <w:pPr>
              <w:jc w:val="center"/>
              <w:rPr>
                <w:rFonts w:ascii="仿宋" w:hAnsi="仿宋" w:eastAsia="仿宋" w:cs="仿宋"/>
                <w:sz w:val="24"/>
              </w:rPr>
            </w:pPr>
          </w:p>
        </w:tc>
        <w:tc>
          <w:tcPr>
            <w:tcW w:w="841" w:type="dxa"/>
            <w:vAlign w:val="center"/>
          </w:tcPr>
          <w:p w14:paraId="7C45F11B">
            <w:pPr>
              <w:jc w:val="center"/>
              <w:rPr>
                <w:rFonts w:ascii="仿宋" w:hAnsi="仿宋" w:eastAsia="仿宋" w:cs="仿宋"/>
                <w:sz w:val="24"/>
              </w:rPr>
            </w:pPr>
          </w:p>
        </w:tc>
        <w:tc>
          <w:tcPr>
            <w:tcW w:w="841" w:type="dxa"/>
            <w:vAlign w:val="center"/>
          </w:tcPr>
          <w:p w14:paraId="0DE124FC">
            <w:pPr>
              <w:jc w:val="center"/>
              <w:rPr>
                <w:rFonts w:ascii="仿宋" w:hAnsi="仿宋" w:eastAsia="仿宋" w:cs="仿宋"/>
                <w:sz w:val="24"/>
              </w:rPr>
            </w:pPr>
          </w:p>
        </w:tc>
        <w:tc>
          <w:tcPr>
            <w:tcW w:w="818" w:type="dxa"/>
            <w:vAlign w:val="center"/>
          </w:tcPr>
          <w:p w14:paraId="53DE735C">
            <w:pPr>
              <w:jc w:val="center"/>
              <w:rPr>
                <w:rFonts w:ascii="仿宋" w:hAnsi="仿宋" w:eastAsia="仿宋" w:cs="仿宋"/>
                <w:sz w:val="24"/>
              </w:rPr>
            </w:pPr>
          </w:p>
        </w:tc>
        <w:tc>
          <w:tcPr>
            <w:tcW w:w="694" w:type="dxa"/>
            <w:vAlign w:val="center"/>
          </w:tcPr>
          <w:p w14:paraId="0EAAFA94">
            <w:pPr>
              <w:jc w:val="center"/>
              <w:rPr>
                <w:rFonts w:ascii="仿宋" w:hAnsi="仿宋" w:eastAsia="仿宋" w:cs="仿宋"/>
                <w:sz w:val="24"/>
              </w:rPr>
            </w:pPr>
          </w:p>
        </w:tc>
        <w:tc>
          <w:tcPr>
            <w:tcW w:w="864" w:type="dxa"/>
            <w:vAlign w:val="center"/>
          </w:tcPr>
          <w:p w14:paraId="378660CD">
            <w:pPr>
              <w:jc w:val="center"/>
              <w:rPr>
                <w:rFonts w:ascii="仿宋" w:hAnsi="仿宋" w:eastAsia="仿宋" w:cs="仿宋"/>
                <w:sz w:val="24"/>
              </w:rPr>
            </w:pPr>
          </w:p>
        </w:tc>
        <w:tc>
          <w:tcPr>
            <w:tcW w:w="855" w:type="dxa"/>
            <w:vAlign w:val="center"/>
          </w:tcPr>
          <w:p w14:paraId="31F5A797">
            <w:pPr>
              <w:jc w:val="center"/>
              <w:rPr>
                <w:rFonts w:ascii="仿宋" w:hAnsi="仿宋" w:eastAsia="仿宋" w:cs="仿宋"/>
                <w:sz w:val="24"/>
              </w:rPr>
            </w:pPr>
          </w:p>
        </w:tc>
        <w:tc>
          <w:tcPr>
            <w:tcW w:w="851" w:type="dxa"/>
            <w:vAlign w:val="center"/>
          </w:tcPr>
          <w:p w14:paraId="5C021094">
            <w:pPr>
              <w:jc w:val="center"/>
              <w:rPr>
                <w:rFonts w:ascii="仿宋" w:hAnsi="仿宋" w:eastAsia="仿宋" w:cs="仿宋"/>
                <w:sz w:val="24"/>
              </w:rPr>
            </w:pPr>
          </w:p>
        </w:tc>
        <w:tc>
          <w:tcPr>
            <w:tcW w:w="837" w:type="dxa"/>
            <w:vAlign w:val="center"/>
          </w:tcPr>
          <w:p w14:paraId="2A671F3A">
            <w:pPr>
              <w:jc w:val="center"/>
              <w:rPr>
                <w:rFonts w:ascii="仿宋" w:hAnsi="仿宋" w:eastAsia="仿宋" w:cs="仿宋"/>
                <w:sz w:val="24"/>
              </w:rPr>
            </w:pPr>
          </w:p>
        </w:tc>
      </w:tr>
      <w:tr w14:paraId="65B2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0F394142">
            <w:pPr>
              <w:jc w:val="center"/>
              <w:rPr>
                <w:rFonts w:ascii="仿宋" w:hAnsi="仿宋" w:eastAsia="仿宋" w:cs="仿宋"/>
                <w:sz w:val="24"/>
              </w:rPr>
            </w:pPr>
          </w:p>
        </w:tc>
        <w:tc>
          <w:tcPr>
            <w:tcW w:w="1062" w:type="dxa"/>
            <w:vAlign w:val="center"/>
          </w:tcPr>
          <w:p w14:paraId="58C7DD89">
            <w:pPr>
              <w:jc w:val="center"/>
              <w:rPr>
                <w:rFonts w:ascii="仿宋" w:hAnsi="仿宋" w:eastAsia="仿宋" w:cs="仿宋"/>
                <w:sz w:val="24"/>
              </w:rPr>
            </w:pPr>
          </w:p>
        </w:tc>
        <w:tc>
          <w:tcPr>
            <w:tcW w:w="920" w:type="dxa"/>
            <w:vAlign w:val="center"/>
          </w:tcPr>
          <w:p w14:paraId="0D67E1AE">
            <w:pPr>
              <w:jc w:val="center"/>
              <w:rPr>
                <w:rFonts w:ascii="仿宋" w:hAnsi="仿宋" w:eastAsia="仿宋" w:cs="仿宋"/>
                <w:sz w:val="24"/>
              </w:rPr>
            </w:pPr>
          </w:p>
        </w:tc>
        <w:tc>
          <w:tcPr>
            <w:tcW w:w="841" w:type="dxa"/>
            <w:vAlign w:val="center"/>
          </w:tcPr>
          <w:p w14:paraId="4159F210">
            <w:pPr>
              <w:jc w:val="center"/>
              <w:rPr>
                <w:rFonts w:ascii="仿宋" w:hAnsi="仿宋" w:eastAsia="仿宋" w:cs="仿宋"/>
                <w:sz w:val="24"/>
              </w:rPr>
            </w:pPr>
          </w:p>
        </w:tc>
        <w:tc>
          <w:tcPr>
            <w:tcW w:w="841" w:type="dxa"/>
            <w:vAlign w:val="center"/>
          </w:tcPr>
          <w:p w14:paraId="25E54445">
            <w:pPr>
              <w:jc w:val="center"/>
              <w:rPr>
                <w:rFonts w:ascii="仿宋" w:hAnsi="仿宋" w:eastAsia="仿宋" w:cs="仿宋"/>
                <w:sz w:val="24"/>
              </w:rPr>
            </w:pPr>
          </w:p>
        </w:tc>
        <w:tc>
          <w:tcPr>
            <w:tcW w:w="818" w:type="dxa"/>
            <w:vAlign w:val="center"/>
          </w:tcPr>
          <w:p w14:paraId="10BAA6CB">
            <w:pPr>
              <w:jc w:val="center"/>
              <w:rPr>
                <w:rFonts w:ascii="仿宋" w:hAnsi="仿宋" w:eastAsia="仿宋" w:cs="仿宋"/>
                <w:sz w:val="24"/>
              </w:rPr>
            </w:pPr>
          </w:p>
        </w:tc>
        <w:tc>
          <w:tcPr>
            <w:tcW w:w="694" w:type="dxa"/>
            <w:vAlign w:val="center"/>
          </w:tcPr>
          <w:p w14:paraId="1AB60B5B">
            <w:pPr>
              <w:jc w:val="center"/>
              <w:rPr>
                <w:rFonts w:ascii="仿宋" w:hAnsi="仿宋" w:eastAsia="仿宋" w:cs="仿宋"/>
                <w:sz w:val="24"/>
              </w:rPr>
            </w:pPr>
          </w:p>
        </w:tc>
        <w:tc>
          <w:tcPr>
            <w:tcW w:w="864" w:type="dxa"/>
            <w:vAlign w:val="center"/>
          </w:tcPr>
          <w:p w14:paraId="407982B7">
            <w:pPr>
              <w:jc w:val="center"/>
              <w:rPr>
                <w:rFonts w:ascii="仿宋" w:hAnsi="仿宋" w:eastAsia="仿宋" w:cs="仿宋"/>
                <w:sz w:val="24"/>
              </w:rPr>
            </w:pPr>
          </w:p>
        </w:tc>
        <w:tc>
          <w:tcPr>
            <w:tcW w:w="855" w:type="dxa"/>
            <w:vAlign w:val="center"/>
          </w:tcPr>
          <w:p w14:paraId="3A52CB8E">
            <w:pPr>
              <w:jc w:val="center"/>
              <w:rPr>
                <w:rFonts w:ascii="仿宋" w:hAnsi="仿宋" w:eastAsia="仿宋" w:cs="仿宋"/>
                <w:sz w:val="24"/>
              </w:rPr>
            </w:pPr>
          </w:p>
        </w:tc>
        <w:tc>
          <w:tcPr>
            <w:tcW w:w="851" w:type="dxa"/>
            <w:vAlign w:val="center"/>
          </w:tcPr>
          <w:p w14:paraId="45E3CDC7">
            <w:pPr>
              <w:jc w:val="center"/>
              <w:rPr>
                <w:rFonts w:ascii="仿宋" w:hAnsi="仿宋" w:eastAsia="仿宋" w:cs="仿宋"/>
                <w:sz w:val="24"/>
              </w:rPr>
            </w:pPr>
          </w:p>
        </w:tc>
        <w:tc>
          <w:tcPr>
            <w:tcW w:w="837" w:type="dxa"/>
            <w:vAlign w:val="center"/>
          </w:tcPr>
          <w:p w14:paraId="35CC3889">
            <w:pPr>
              <w:jc w:val="center"/>
              <w:rPr>
                <w:rFonts w:ascii="仿宋" w:hAnsi="仿宋" w:eastAsia="仿宋" w:cs="仿宋"/>
                <w:sz w:val="24"/>
              </w:rPr>
            </w:pPr>
          </w:p>
        </w:tc>
      </w:tr>
      <w:tr w14:paraId="6347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14:paraId="7EE43546">
            <w:pPr>
              <w:jc w:val="center"/>
              <w:rPr>
                <w:rFonts w:ascii="仿宋" w:hAnsi="仿宋" w:eastAsia="仿宋" w:cs="仿宋"/>
                <w:sz w:val="24"/>
              </w:rPr>
            </w:pPr>
            <w:r>
              <w:rPr>
                <w:rFonts w:hint="eastAsia" w:ascii="仿宋" w:hAnsi="仿宋" w:eastAsia="仿宋" w:cs="仿宋"/>
                <w:sz w:val="24"/>
              </w:rPr>
              <w:t>...</w:t>
            </w:r>
          </w:p>
        </w:tc>
        <w:tc>
          <w:tcPr>
            <w:tcW w:w="1062" w:type="dxa"/>
            <w:vAlign w:val="center"/>
          </w:tcPr>
          <w:p w14:paraId="7B3629E9">
            <w:pPr>
              <w:jc w:val="center"/>
              <w:rPr>
                <w:rFonts w:ascii="仿宋" w:hAnsi="仿宋" w:eastAsia="仿宋" w:cs="仿宋"/>
                <w:sz w:val="24"/>
              </w:rPr>
            </w:pPr>
          </w:p>
        </w:tc>
        <w:tc>
          <w:tcPr>
            <w:tcW w:w="920" w:type="dxa"/>
            <w:vAlign w:val="center"/>
          </w:tcPr>
          <w:p w14:paraId="0E920717">
            <w:pPr>
              <w:jc w:val="center"/>
              <w:rPr>
                <w:rFonts w:ascii="仿宋" w:hAnsi="仿宋" w:eastAsia="仿宋" w:cs="仿宋"/>
                <w:sz w:val="24"/>
              </w:rPr>
            </w:pPr>
          </w:p>
        </w:tc>
        <w:tc>
          <w:tcPr>
            <w:tcW w:w="841" w:type="dxa"/>
            <w:vAlign w:val="center"/>
          </w:tcPr>
          <w:p w14:paraId="0EE1D40B">
            <w:pPr>
              <w:jc w:val="center"/>
              <w:rPr>
                <w:rFonts w:ascii="仿宋" w:hAnsi="仿宋" w:eastAsia="仿宋" w:cs="仿宋"/>
                <w:sz w:val="24"/>
              </w:rPr>
            </w:pPr>
          </w:p>
        </w:tc>
        <w:tc>
          <w:tcPr>
            <w:tcW w:w="841" w:type="dxa"/>
            <w:vAlign w:val="center"/>
          </w:tcPr>
          <w:p w14:paraId="239BF7FC">
            <w:pPr>
              <w:jc w:val="center"/>
              <w:rPr>
                <w:rFonts w:ascii="仿宋" w:hAnsi="仿宋" w:eastAsia="仿宋" w:cs="仿宋"/>
                <w:sz w:val="24"/>
              </w:rPr>
            </w:pPr>
          </w:p>
        </w:tc>
        <w:tc>
          <w:tcPr>
            <w:tcW w:w="818" w:type="dxa"/>
            <w:vAlign w:val="center"/>
          </w:tcPr>
          <w:p w14:paraId="0F4A554F">
            <w:pPr>
              <w:jc w:val="center"/>
              <w:rPr>
                <w:rFonts w:ascii="仿宋" w:hAnsi="仿宋" w:eastAsia="仿宋" w:cs="仿宋"/>
                <w:sz w:val="24"/>
              </w:rPr>
            </w:pPr>
          </w:p>
        </w:tc>
        <w:tc>
          <w:tcPr>
            <w:tcW w:w="694" w:type="dxa"/>
            <w:vAlign w:val="center"/>
          </w:tcPr>
          <w:p w14:paraId="3B16BE13">
            <w:pPr>
              <w:jc w:val="center"/>
              <w:rPr>
                <w:rFonts w:ascii="仿宋" w:hAnsi="仿宋" w:eastAsia="仿宋" w:cs="仿宋"/>
                <w:sz w:val="24"/>
              </w:rPr>
            </w:pPr>
          </w:p>
        </w:tc>
        <w:tc>
          <w:tcPr>
            <w:tcW w:w="864" w:type="dxa"/>
            <w:vAlign w:val="center"/>
          </w:tcPr>
          <w:p w14:paraId="2B9AF1E0">
            <w:pPr>
              <w:jc w:val="center"/>
              <w:rPr>
                <w:rFonts w:ascii="仿宋" w:hAnsi="仿宋" w:eastAsia="仿宋" w:cs="仿宋"/>
                <w:sz w:val="24"/>
              </w:rPr>
            </w:pPr>
          </w:p>
        </w:tc>
        <w:tc>
          <w:tcPr>
            <w:tcW w:w="855" w:type="dxa"/>
            <w:vAlign w:val="center"/>
          </w:tcPr>
          <w:p w14:paraId="2B0D331D">
            <w:pPr>
              <w:jc w:val="center"/>
              <w:rPr>
                <w:rFonts w:ascii="仿宋" w:hAnsi="仿宋" w:eastAsia="仿宋" w:cs="仿宋"/>
                <w:sz w:val="24"/>
              </w:rPr>
            </w:pPr>
          </w:p>
        </w:tc>
        <w:tc>
          <w:tcPr>
            <w:tcW w:w="851" w:type="dxa"/>
            <w:vAlign w:val="center"/>
          </w:tcPr>
          <w:p w14:paraId="30F17CBE">
            <w:pPr>
              <w:jc w:val="center"/>
              <w:rPr>
                <w:rFonts w:ascii="仿宋" w:hAnsi="仿宋" w:eastAsia="仿宋" w:cs="仿宋"/>
                <w:sz w:val="24"/>
              </w:rPr>
            </w:pPr>
          </w:p>
        </w:tc>
        <w:tc>
          <w:tcPr>
            <w:tcW w:w="837" w:type="dxa"/>
            <w:vAlign w:val="center"/>
          </w:tcPr>
          <w:p w14:paraId="179E8304">
            <w:pPr>
              <w:jc w:val="center"/>
              <w:rPr>
                <w:rFonts w:ascii="仿宋" w:hAnsi="仿宋" w:eastAsia="仿宋" w:cs="仿宋"/>
                <w:sz w:val="24"/>
              </w:rPr>
            </w:pPr>
          </w:p>
        </w:tc>
      </w:tr>
      <w:tr w14:paraId="770B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4" w:type="dxa"/>
            <w:gridSpan w:val="10"/>
            <w:vAlign w:val="center"/>
          </w:tcPr>
          <w:p w14:paraId="69BC1923">
            <w:pPr>
              <w:jc w:val="center"/>
              <w:rPr>
                <w:rFonts w:ascii="仿宋" w:hAnsi="仿宋" w:eastAsia="仿宋" w:cs="仿宋"/>
                <w:sz w:val="24"/>
              </w:rPr>
            </w:pPr>
            <w:r>
              <w:rPr>
                <w:rFonts w:hint="eastAsia" w:ascii="仿宋" w:hAnsi="仿宋" w:eastAsia="仿宋" w:cs="仿宋"/>
                <w:b/>
                <w:sz w:val="24"/>
              </w:rPr>
              <w:t xml:space="preserve">                                                   总价（元）</w:t>
            </w:r>
          </w:p>
        </w:tc>
        <w:tc>
          <w:tcPr>
            <w:tcW w:w="837" w:type="dxa"/>
            <w:vAlign w:val="center"/>
          </w:tcPr>
          <w:p w14:paraId="4C764E70">
            <w:pPr>
              <w:jc w:val="center"/>
              <w:rPr>
                <w:rFonts w:ascii="仿宋" w:hAnsi="仿宋" w:eastAsia="仿宋" w:cs="仿宋"/>
                <w:sz w:val="24"/>
              </w:rPr>
            </w:pPr>
          </w:p>
        </w:tc>
      </w:tr>
    </w:tbl>
    <w:p w14:paraId="5D2220D9">
      <w:pPr>
        <w:spacing w:line="360" w:lineRule="auto"/>
        <w:outlineLvl w:val="9"/>
        <w:rPr>
          <w:rFonts w:ascii="仿宋" w:hAnsi="仿宋" w:eastAsia="仿宋" w:cs="仿宋"/>
          <w:b/>
          <w:bCs/>
          <w:color w:val="000000"/>
          <w:sz w:val="24"/>
        </w:rPr>
      </w:pPr>
      <w:r>
        <w:rPr>
          <w:rFonts w:hint="eastAsia" w:ascii="仿宋" w:hAnsi="仿宋" w:eastAsia="仿宋" w:cs="仿宋"/>
          <w:b/>
          <w:bCs/>
          <w:color w:val="000000"/>
          <w:sz w:val="24"/>
        </w:rPr>
        <w:t>说明：制造商规模请填写“中型”、“小型”、“微型” 或“其他”，中小企业的定义见第二章《投标人须知》。</w:t>
      </w:r>
    </w:p>
    <w:p w14:paraId="29287B6A">
      <w:pPr>
        <w:spacing w:line="360" w:lineRule="auto"/>
        <w:outlineLvl w:val="9"/>
        <w:rPr>
          <w:rFonts w:ascii="仿宋" w:hAnsi="仿宋" w:eastAsia="仿宋" w:cs="仿宋"/>
          <w:b/>
          <w:bCs/>
          <w:color w:val="000000"/>
          <w:sz w:val="24"/>
        </w:rPr>
      </w:pPr>
      <w:r>
        <w:rPr>
          <w:rFonts w:hint="eastAsia" w:ascii="仿宋" w:hAnsi="仿宋" w:eastAsia="仿宋" w:cs="仿宋"/>
          <w:b/>
          <w:bCs/>
          <w:color w:val="000000"/>
          <w:sz w:val="24"/>
        </w:rPr>
        <w:br w:type="page"/>
      </w:r>
    </w:p>
    <w:p w14:paraId="3F80B20D">
      <w:pPr>
        <w:pStyle w:val="11"/>
        <w:outlineLvl w:val="9"/>
        <w:rPr>
          <w:rFonts w:hint="default" w:ascii="仿宋" w:hAnsi="仿宋" w:eastAsia="仿宋" w:cs="仿宋"/>
          <w:b/>
          <w:bCs/>
          <w:i/>
          <w:iCs/>
        </w:rPr>
      </w:pPr>
      <w:r>
        <w:rPr>
          <w:rFonts w:ascii="仿宋" w:hAnsi="仿宋" w:eastAsia="仿宋" w:cs="仿宋"/>
          <w:b/>
          <w:bCs/>
          <w:i/>
          <w:iCs/>
        </w:rPr>
        <w:t>（格式示例三，适用于服务类项目）</w:t>
      </w:r>
    </w:p>
    <w:p w14:paraId="3283642F">
      <w:pPr>
        <w:spacing w:line="360" w:lineRule="auto"/>
        <w:outlineLvl w:val="9"/>
        <w:rPr>
          <w:rFonts w:ascii="仿宋" w:hAnsi="仿宋" w:eastAsia="仿宋" w:cs="仿宋"/>
          <w:color w:val="000000"/>
          <w:sz w:val="24"/>
        </w:rPr>
      </w:pPr>
      <w:r>
        <w:rPr>
          <w:rFonts w:hint="eastAsia" w:ascii="仿宋" w:hAnsi="仿宋" w:eastAsia="仿宋" w:cs="仿宋"/>
          <w:color w:val="000000"/>
          <w:sz w:val="24"/>
        </w:rPr>
        <w:t xml:space="preserve"> 项目编号/包号：___________ 项目名称：__________报价单位：人民币元</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980"/>
        <w:gridCol w:w="1548"/>
        <w:gridCol w:w="1548"/>
        <w:gridCol w:w="1548"/>
        <w:gridCol w:w="1548"/>
      </w:tblGrid>
      <w:tr w14:paraId="0C54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7AAEDBD3">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 xml:space="preserve">  序 号</w:t>
            </w:r>
          </w:p>
          <w:p w14:paraId="6448CF9A">
            <w:pPr>
              <w:spacing w:line="360" w:lineRule="auto"/>
              <w:outlineLvl w:val="9"/>
              <w:rPr>
                <w:rFonts w:ascii="仿宋" w:hAnsi="仿宋" w:eastAsia="仿宋" w:cs="仿宋"/>
                <w:color w:val="000000"/>
                <w:sz w:val="24"/>
                <w:szCs w:val="20"/>
              </w:rPr>
            </w:pPr>
          </w:p>
        </w:tc>
        <w:tc>
          <w:tcPr>
            <w:tcW w:w="1980" w:type="dxa"/>
          </w:tcPr>
          <w:p w14:paraId="20FFC83C">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分项名称</w:t>
            </w:r>
          </w:p>
        </w:tc>
        <w:tc>
          <w:tcPr>
            <w:tcW w:w="1548" w:type="dxa"/>
          </w:tcPr>
          <w:p w14:paraId="1C405A4E">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单价（元）</w:t>
            </w:r>
          </w:p>
        </w:tc>
        <w:tc>
          <w:tcPr>
            <w:tcW w:w="1548" w:type="dxa"/>
          </w:tcPr>
          <w:p w14:paraId="7EC31E42">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数量</w:t>
            </w:r>
          </w:p>
        </w:tc>
        <w:tc>
          <w:tcPr>
            <w:tcW w:w="1548" w:type="dxa"/>
          </w:tcPr>
          <w:p w14:paraId="045E4DA3">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合价（元）</w:t>
            </w:r>
          </w:p>
        </w:tc>
        <w:tc>
          <w:tcPr>
            <w:tcW w:w="1548" w:type="dxa"/>
          </w:tcPr>
          <w:p w14:paraId="6608DD6B">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备注/说明</w:t>
            </w:r>
          </w:p>
        </w:tc>
      </w:tr>
      <w:tr w14:paraId="396F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6745CE9B">
            <w:pPr>
              <w:spacing w:line="360" w:lineRule="auto"/>
              <w:jc w:val="center"/>
              <w:outlineLvl w:val="9"/>
              <w:rPr>
                <w:rFonts w:ascii="仿宋" w:hAnsi="仿宋" w:eastAsia="仿宋" w:cs="仿宋"/>
                <w:color w:val="000000"/>
                <w:sz w:val="24"/>
                <w:szCs w:val="20"/>
              </w:rPr>
            </w:pPr>
            <w:r>
              <w:rPr>
                <w:rFonts w:hint="eastAsia" w:ascii="仿宋" w:hAnsi="仿宋" w:eastAsia="仿宋" w:cs="仿宋"/>
                <w:color w:val="000000"/>
                <w:sz w:val="24"/>
                <w:szCs w:val="20"/>
              </w:rPr>
              <w:t>1</w:t>
            </w:r>
          </w:p>
        </w:tc>
        <w:tc>
          <w:tcPr>
            <w:tcW w:w="1980" w:type="dxa"/>
          </w:tcPr>
          <w:p w14:paraId="7B90B36C">
            <w:pPr>
              <w:spacing w:line="360" w:lineRule="auto"/>
              <w:outlineLvl w:val="9"/>
              <w:rPr>
                <w:rFonts w:ascii="仿宋" w:hAnsi="仿宋" w:eastAsia="仿宋" w:cs="仿宋"/>
                <w:color w:val="000000"/>
                <w:sz w:val="24"/>
                <w:szCs w:val="20"/>
              </w:rPr>
            </w:pPr>
          </w:p>
        </w:tc>
        <w:tc>
          <w:tcPr>
            <w:tcW w:w="1548" w:type="dxa"/>
          </w:tcPr>
          <w:p w14:paraId="1205B86A">
            <w:pPr>
              <w:spacing w:line="360" w:lineRule="auto"/>
              <w:outlineLvl w:val="9"/>
              <w:rPr>
                <w:rFonts w:ascii="仿宋" w:hAnsi="仿宋" w:eastAsia="仿宋" w:cs="仿宋"/>
                <w:color w:val="000000"/>
                <w:sz w:val="24"/>
                <w:szCs w:val="20"/>
              </w:rPr>
            </w:pPr>
          </w:p>
        </w:tc>
        <w:tc>
          <w:tcPr>
            <w:tcW w:w="1548" w:type="dxa"/>
          </w:tcPr>
          <w:p w14:paraId="3442F157">
            <w:pPr>
              <w:spacing w:line="360" w:lineRule="auto"/>
              <w:outlineLvl w:val="9"/>
              <w:rPr>
                <w:rFonts w:ascii="仿宋" w:hAnsi="仿宋" w:eastAsia="仿宋" w:cs="仿宋"/>
                <w:color w:val="000000"/>
                <w:sz w:val="24"/>
                <w:szCs w:val="20"/>
              </w:rPr>
            </w:pPr>
          </w:p>
        </w:tc>
        <w:tc>
          <w:tcPr>
            <w:tcW w:w="1548" w:type="dxa"/>
          </w:tcPr>
          <w:p w14:paraId="5B352C95">
            <w:pPr>
              <w:spacing w:line="360" w:lineRule="auto"/>
              <w:outlineLvl w:val="9"/>
              <w:rPr>
                <w:rFonts w:ascii="仿宋" w:hAnsi="仿宋" w:eastAsia="仿宋" w:cs="仿宋"/>
                <w:color w:val="000000"/>
                <w:sz w:val="24"/>
                <w:szCs w:val="20"/>
              </w:rPr>
            </w:pPr>
          </w:p>
        </w:tc>
        <w:tc>
          <w:tcPr>
            <w:tcW w:w="1548" w:type="dxa"/>
          </w:tcPr>
          <w:p w14:paraId="6ED3D295">
            <w:pPr>
              <w:spacing w:line="360" w:lineRule="auto"/>
              <w:outlineLvl w:val="9"/>
              <w:rPr>
                <w:rFonts w:ascii="仿宋" w:hAnsi="仿宋" w:eastAsia="仿宋" w:cs="仿宋"/>
                <w:color w:val="000000"/>
                <w:sz w:val="24"/>
                <w:szCs w:val="20"/>
              </w:rPr>
            </w:pPr>
          </w:p>
        </w:tc>
      </w:tr>
      <w:tr w14:paraId="1B13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592C16F7">
            <w:pPr>
              <w:spacing w:line="360" w:lineRule="auto"/>
              <w:jc w:val="center"/>
              <w:outlineLvl w:val="9"/>
              <w:rPr>
                <w:rFonts w:ascii="仿宋" w:hAnsi="仿宋" w:eastAsia="仿宋" w:cs="仿宋"/>
                <w:color w:val="000000"/>
                <w:sz w:val="24"/>
                <w:szCs w:val="20"/>
              </w:rPr>
            </w:pPr>
            <w:r>
              <w:rPr>
                <w:rFonts w:hint="eastAsia" w:ascii="仿宋" w:hAnsi="仿宋" w:eastAsia="仿宋" w:cs="仿宋"/>
                <w:color w:val="000000"/>
                <w:sz w:val="24"/>
                <w:szCs w:val="20"/>
              </w:rPr>
              <w:t>2</w:t>
            </w:r>
          </w:p>
        </w:tc>
        <w:tc>
          <w:tcPr>
            <w:tcW w:w="1980" w:type="dxa"/>
          </w:tcPr>
          <w:p w14:paraId="3D2B857C">
            <w:pPr>
              <w:spacing w:line="360" w:lineRule="auto"/>
              <w:outlineLvl w:val="9"/>
              <w:rPr>
                <w:rFonts w:ascii="仿宋" w:hAnsi="仿宋" w:eastAsia="仿宋" w:cs="仿宋"/>
                <w:color w:val="000000"/>
                <w:sz w:val="24"/>
                <w:szCs w:val="20"/>
              </w:rPr>
            </w:pPr>
          </w:p>
        </w:tc>
        <w:tc>
          <w:tcPr>
            <w:tcW w:w="1548" w:type="dxa"/>
          </w:tcPr>
          <w:p w14:paraId="639C098B">
            <w:pPr>
              <w:spacing w:line="360" w:lineRule="auto"/>
              <w:outlineLvl w:val="9"/>
              <w:rPr>
                <w:rFonts w:ascii="仿宋" w:hAnsi="仿宋" w:eastAsia="仿宋" w:cs="仿宋"/>
                <w:color w:val="000000"/>
                <w:sz w:val="24"/>
                <w:szCs w:val="20"/>
              </w:rPr>
            </w:pPr>
          </w:p>
        </w:tc>
        <w:tc>
          <w:tcPr>
            <w:tcW w:w="1548" w:type="dxa"/>
          </w:tcPr>
          <w:p w14:paraId="6CFFE674">
            <w:pPr>
              <w:spacing w:line="360" w:lineRule="auto"/>
              <w:outlineLvl w:val="9"/>
              <w:rPr>
                <w:rFonts w:ascii="仿宋" w:hAnsi="仿宋" w:eastAsia="仿宋" w:cs="仿宋"/>
                <w:color w:val="000000"/>
                <w:sz w:val="24"/>
                <w:szCs w:val="20"/>
              </w:rPr>
            </w:pPr>
          </w:p>
        </w:tc>
        <w:tc>
          <w:tcPr>
            <w:tcW w:w="1548" w:type="dxa"/>
          </w:tcPr>
          <w:p w14:paraId="3A20E2A9">
            <w:pPr>
              <w:spacing w:line="360" w:lineRule="auto"/>
              <w:outlineLvl w:val="9"/>
              <w:rPr>
                <w:rFonts w:ascii="仿宋" w:hAnsi="仿宋" w:eastAsia="仿宋" w:cs="仿宋"/>
                <w:color w:val="000000"/>
                <w:sz w:val="24"/>
                <w:szCs w:val="20"/>
              </w:rPr>
            </w:pPr>
          </w:p>
        </w:tc>
        <w:tc>
          <w:tcPr>
            <w:tcW w:w="1548" w:type="dxa"/>
          </w:tcPr>
          <w:p w14:paraId="7C9512FD">
            <w:pPr>
              <w:spacing w:line="360" w:lineRule="auto"/>
              <w:outlineLvl w:val="9"/>
              <w:rPr>
                <w:rFonts w:ascii="仿宋" w:hAnsi="仿宋" w:eastAsia="仿宋" w:cs="仿宋"/>
                <w:color w:val="000000"/>
                <w:sz w:val="24"/>
                <w:szCs w:val="20"/>
              </w:rPr>
            </w:pPr>
          </w:p>
        </w:tc>
      </w:tr>
      <w:tr w14:paraId="616E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38AC3206">
            <w:pPr>
              <w:spacing w:line="360" w:lineRule="auto"/>
              <w:jc w:val="center"/>
              <w:outlineLvl w:val="9"/>
              <w:rPr>
                <w:rFonts w:ascii="仿宋" w:hAnsi="仿宋" w:eastAsia="仿宋" w:cs="仿宋"/>
                <w:color w:val="000000"/>
                <w:sz w:val="24"/>
                <w:szCs w:val="20"/>
              </w:rPr>
            </w:pPr>
            <w:r>
              <w:rPr>
                <w:rFonts w:hint="eastAsia" w:ascii="仿宋" w:hAnsi="仿宋" w:eastAsia="仿宋" w:cs="仿宋"/>
                <w:color w:val="000000"/>
                <w:sz w:val="24"/>
                <w:szCs w:val="20"/>
              </w:rPr>
              <w:t>3</w:t>
            </w:r>
          </w:p>
        </w:tc>
        <w:tc>
          <w:tcPr>
            <w:tcW w:w="1980" w:type="dxa"/>
          </w:tcPr>
          <w:p w14:paraId="6594D446">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w:t>
            </w:r>
          </w:p>
        </w:tc>
        <w:tc>
          <w:tcPr>
            <w:tcW w:w="1548" w:type="dxa"/>
          </w:tcPr>
          <w:p w14:paraId="545B98A4">
            <w:pPr>
              <w:spacing w:line="360" w:lineRule="auto"/>
              <w:outlineLvl w:val="9"/>
              <w:rPr>
                <w:rFonts w:ascii="仿宋" w:hAnsi="仿宋" w:eastAsia="仿宋" w:cs="仿宋"/>
                <w:color w:val="000000"/>
                <w:sz w:val="24"/>
                <w:szCs w:val="20"/>
              </w:rPr>
            </w:pPr>
          </w:p>
        </w:tc>
        <w:tc>
          <w:tcPr>
            <w:tcW w:w="1548" w:type="dxa"/>
          </w:tcPr>
          <w:p w14:paraId="288BD265">
            <w:pPr>
              <w:spacing w:line="360" w:lineRule="auto"/>
              <w:outlineLvl w:val="9"/>
              <w:rPr>
                <w:rFonts w:ascii="仿宋" w:hAnsi="仿宋" w:eastAsia="仿宋" w:cs="仿宋"/>
                <w:color w:val="000000"/>
                <w:sz w:val="24"/>
                <w:szCs w:val="20"/>
              </w:rPr>
            </w:pPr>
          </w:p>
        </w:tc>
        <w:tc>
          <w:tcPr>
            <w:tcW w:w="1548" w:type="dxa"/>
          </w:tcPr>
          <w:p w14:paraId="3363951D">
            <w:pPr>
              <w:spacing w:line="360" w:lineRule="auto"/>
              <w:outlineLvl w:val="9"/>
              <w:rPr>
                <w:rFonts w:ascii="仿宋" w:hAnsi="仿宋" w:eastAsia="仿宋" w:cs="仿宋"/>
                <w:color w:val="000000"/>
                <w:sz w:val="24"/>
                <w:szCs w:val="20"/>
              </w:rPr>
            </w:pPr>
          </w:p>
        </w:tc>
        <w:tc>
          <w:tcPr>
            <w:tcW w:w="1548" w:type="dxa"/>
          </w:tcPr>
          <w:p w14:paraId="65391EF8">
            <w:pPr>
              <w:spacing w:line="360" w:lineRule="auto"/>
              <w:outlineLvl w:val="9"/>
              <w:rPr>
                <w:rFonts w:ascii="仿宋" w:hAnsi="仿宋" w:eastAsia="仿宋" w:cs="仿宋"/>
                <w:color w:val="000000"/>
                <w:sz w:val="24"/>
                <w:szCs w:val="20"/>
              </w:rPr>
            </w:pPr>
          </w:p>
        </w:tc>
      </w:tr>
      <w:tr w14:paraId="7134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2" w:type="dxa"/>
            <w:gridSpan w:val="4"/>
          </w:tcPr>
          <w:p w14:paraId="4890BDFE">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 xml:space="preserve">           总价（元）</w:t>
            </w:r>
          </w:p>
        </w:tc>
        <w:tc>
          <w:tcPr>
            <w:tcW w:w="1548" w:type="dxa"/>
          </w:tcPr>
          <w:p w14:paraId="41565746">
            <w:pPr>
              <w:spacing w:line="360" w:lineRule="auto"/>
              <w:outlineLvl w:val="9"/>
              <w:rPr>
                <w:rFonts w:ascii="仿宋" w:hAnsi="仿宋" w:eastAsia="仿宋" w:cs="仿宋"/>
                <w:color w:val="000000"/>
                <w:sz w:val="24"/>
                <w:szCs w:val="20"/>
              </w:rPr>
            </w:pPr>
          </w:p>
        </w:tc>
        <w:tc>
          <w:tcPr>
            <w:tcW w:w="1548" w:type="dxa"/>
          </w:tcPr>
          <w:p w14:paraId="5FD75EE3">
            <w:pPr>
              <w:spacing w:line="360" w:lineRule="auto"/>
              <w:outlineLvl w:val="9"/>
              <w:rPr>
                <w:rFonts w:ascii="仿宋" w:hAnsi="仿宋" w:eastAsia="仿宋" w:cs="仿宋"/>
                <w:color w:val="000000"/>
                <w:sz w:val="24"/>
                <w:szCs w:val="20"/>
              </w:rPr>
            </w:pPr>
          </w:p>
        </w:tc>
      </w:tr>
    </w:tbl>
    <w:p w14:paraId="3BF12136">
      <w:pPr>
        <w:spacing w:line="360" w:lineRule="auto"/>
        <w:outlineLvl w:val="9"/>
        <w:rPr>
          <w:rFonts w:ascii="仿宋" w:hAnsi="仿宋" w:eastAsia="仿宋" w:cs="仿宋"/>
          <w:color w:val="000000"/>
          <w:sz w:val="24"/>
          <w:szCs w:val="20"/>
        </w:rPr>
      </w:pPr>
    </w:p>
    <w:p w14:paraId="17BC62B4">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注：1.本表应按包分别填写。</w:t>
      </w:r>
    </w:p>
    <w:p w14:paraId="192879B3">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2.如果不提供分项报价将视为没有实质性响应招标文件。</w:t>
      </w:r>
    </w:p>
    <w:p w14:paraId="2E3E10A7">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3.上述各项的详细规格（如有），可另页描述。</w:t>
      </w:r>
    </w:p>
    <w:p w14:paraId="4B1E2889">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4.制造商规模列应填写“中型” 、“小型”、“微型”或“其他”，且不应与《中小企业声明函》或《拟分包情况说明》中内容矛盾。</w:t>
      </w:r>
    </w:p>
    <w:p w14:paraId="080756EF">
      <w:pPr>
        <w:spacing w:line="360" w:lineRule="auto"/>
        <w:outlineLvl w:val="9"/>
        <w:rPr>
          <w:rFonts w:ascii="仿宋" w:hAnsi="仿宋" w:eastAsia="仿宋" w:cs="仿宋"/>
          <w:color w:val="000000"/>
          <w:sz w:val="24"/>
          <w:szCs w:val="20"/>
        </w:rPr>
      </w:pPr>
      <w:r>
        <w:rPr>
          <w:rFonts w:hint="eastAsia" w:ascii="仿宋" w:hAnsi="仿宋" w:eastAsia="仿宋" w:cs="仿宋"/>
          <w:color w:val="000000"/>
          <w:sz w:val="24"/>
          <w:szCs w:val="20"/>
        </w:rPr>
        <w:t>投标人名称（加盖公章）：____________</w:t>
      </w:r>
    </w:p>
    <w:p w14:paraId="4485686D">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szCs w:val="20"/>
        </w:rPr>
        <w:t>日期：_____年______月______日</w:t>
      </w:r>
    </w:p>
    <w:p w14:paraId="414C6398">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5  合同条款偏离表</w:t>
      </w:r>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仿宋" w:hAnsi="仿宋" w:eastAsia="仿宋" w:cs="仿宋"/>
          <w:color w:val="000000"/>
          <w:sz w:val="24"/>
          <w:szCs w:val="20"/>
        </w:rPr>
        <w:t>（实质性格式）</w:t>
      </w:r>
    </w:p>
    <w:p w14:paraId="03896B03">
      <w:pPr>
        <w:spacing w:line="360" w:lineRule="auto"/>
        <w:rPr>
          <w:rFonts w:ascii="仿宋" w:hAnsi="仿宋" w:eastAsia="仿宋" w:cs="仿宋"/>
          <w:color w:val="000000"/>
          <w:sz w:val="24"/>
          <w:szCs w:val="20"/>
        </w:rPr>
      </w:pPr>
    </w:p>
    <w:p w14:paraId="0BCB4EA8">
      <w:pPr>
        <w:tabs>
          <w:tab w:val="left" w:pos="2775"/>
          <w:tab w:val="center" w:pos="4153"/>
        </w:tabs>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54458E12">
      <w:pPr>
        <w:spacing w:line="360" w:lineRule="auto"/>
        <w:rPr>
          <w:rFonts w:ascii="仿宋" w:hAnsi="仿宋" w:eastAsia="仿宋" w:cs="仿宋"/>
          <w:color w:val="000000"/>
          <w:sz w:val="24"/>
          <w:szCs w:val="20"/>
        </w:rPr>
      </w:pPr>
    </w:p>
    <w:p w14:paraId="2A34CC2F">
      <w:pPr>
        <w:tabs>
          <w:tab w:val="left" w:pos="1800"/>
          <w:tab w:val="left" w:pos="5580"/>
        </w:tabs>
        <w:spacing w:line="360" w:lineRule="auto"/>
        <w:ind w:firstLine="360" w:firstLineChars="150"/>
        <w:jc w:val="left"/>
        <w:rPr>
          <w:rFonts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2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6887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90341B6">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序号</w:t>
            </w:r>
          </w:p>
        </w:tc>
        <w:tc>
          <w:tcPr>
            <w:tcW w:w="1291" w:type="dxa"/>
            <w:vAlign w:val="center"/>
          </w:tcPr>
          <w:p w14:paraId="35C5E940">
            <w:pPr>
              <w:adjustRightInd w:val="0"/>
              <w:snapToGrid w:val="0"/>
              <w:jc w:val="center"/>
              <w:rPr>
                <w:rFonts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981" w:type="dxa"/>
            <w:vAlign w:val="center"/>
          </w:tcPr>
          <w:p w14:paraId="342F199D">
            <w:pPr>
              <w:adjustRightInd w:val="0"/>
              <w:snapToGrid w:val="0"/>
              <w:jc w:val="center"/>
              <w:rPr>
                <w:rFonts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982" w:type="dxa"/>
            <w:vAlign w:val="center"/>
          </w:tcPr>
          <w:p w14:paraId="4130F323">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投标文件内容</w:t>
            </w:r>
          </w:p>
        </w:tc>
        <w:tc>
          <w:tcPr>
            <w:tcW w:w="2424" w:type="dxa"/>
            <w:vAlign w:val="center"/>
          </w:tcPr>
          <w:p w14:paraId="2FA5B830">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偏离情况</w:t>
            </w:r>
          </w:p>
        </w:tc>
        <w:tc>
          <w:tcPr>
            <w:tcW w:w="782" w:type="dxa"/>
            <w:vAlign w:val="center"/>
          </w:tcPr>
          <w:p w14:paraId="04695673">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说明</w:t>
            </w:r>
          </w:p>
        </w:tc>
      </w:tr>
      <w:tr w14:paraId="3BB2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3CE89EB">
            <w:pPr>
              <w:adjustRightInd w:val="0"/>
              <w:snapToGrid w:val="0"/>
              <w:rPr>
                <w:rFonts w:ascii="仿宋" w:hAnsi="仿宋" w:eastAsia="仿宋" w:cs="仿宋"/>
                <w:color w:val="000000"/>
                <w:sz w:val="24"/>
              </w:rPr>
            </w:pPr>
            <w:r>
              <w:rPr>
                <w:rFonts w:hint="eastAsia" w:ascii="仿宋" w:hAnsi="仿宋" w:eastAsia="仿宋" w:cs="仿宋"/>
                <w:b/>
                <w:bCs/>
                <w:color w:val="000000"/>
                <w:sz w:val="24"/>
              </w:rPr>
              <w:t>对本项目合同条款的偏离情况</w:t>
            </w:r>
            <w:r>
              <w:rPr>
                <w:rFonts w:hint="eastAsia" w:ascii="仿宋" w:hAnsi="仿宋" w:eastAsia="仿宋" w:cs="仿宋"/>
                <w:color w:val="000000"/>
                <w:sz w:val="24"/>
              </w:rPr>
              <w:t>（应进行选择，未选择</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14:paraId="3725DA71">
            <w:pPr>
              <w:adjustRightInd w:val="0"/>
              <w:snapToGrid w:val="0"/>
              <w:jc w:val="left"/>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无偏离</w:t>
            </w:r>
            <w:r>
              <w:rPr>
                <w:rFonts w:hint="eastAsia" w:ascii="仿宋" w:hAnsi="仿宋" w:eastAsia="仿宋" w:cs="仿宋"/>
                <w:color w:val="000000"/>
                <w:sz w:val="24"/>
              </w:rPr>
              <w:t>（如无偏离，仅选择无偏离即可；无偏离即为对合同条款中的所有要求，均视</w:t>
            </w:r>
          </w:p>
          <w:p w14:paraId="7361507A">
            <w:pPr>
              <w:adjustRightInd w:val="0"/>
              <w:snapToGrid w:val="0"/>
              <w:jc w:val="left"/>
              <w:rPr>
                <w:rFonts w:ascii="仿宋" w:hAnsi="仿宋" w:eastAsia="仿宋" w:cs="仿宋"/>
                <w:color w:val="000000"/>
                <w:sz w:val="24"/>
              </w:rPr>
            </w:pPr>
            <w:r>
              <w:rPr>
                <w:rFonts w:hint="eastAsia" w:ascii="仿宋" w:hAnsi="仿宋" w:eastAsia="仿宋" w:cs="仿宋"/>
                <w:color w:val="000000"/>
                <w:sz w:val="24"/>
              </w:rPr>
              <w:t>作供应商已对之理解和响应。）</w:t>
            </w:r>
          </w:p>
          <w:p w14:paraId="394B17B1">
            <w:pPr>
              <w:adjustRightInd w:val="0"/>
              <w:snapToGrid w:val="0"/>
              <w:jc w:val="left"/>
              <w:rPr>
                <w:rFonts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有偏离</w:t>
            </w:r>
            <w:r>
              <w:rPr>
                <w:rFonts w:hint="eastAsia" w:ascii="仿宋" w:hAnsi="仿宋" w:eastAsia="仿宋" w:cs="仿宋"/>
                <w:color w:val="000000"/>
                <w:sz w:val="24"/>
              </w:rPr>
              <w:t>（如有偏离，则应在本表中对偏离项逐一列明，否则投标无效；对合同条款中</w:t>
            </w:r>
          </w:p>
          <w:p w14:paraId="2715E0BF">
            <w:pPr>
              <w:adjustRightInd w:val="0"/>
              <w:snapToGrid w:val="0"/>
              <w:jc w:val="left"/>
              <w:rPr>
                <w:rFonts w:ascii="仿宋" w:hAnsi="仿宋" w:eastAsia="仿宋" w:cs="仿宋"/>
                <w:color w:val="000000"/>
                <w:sz w:val="24"/>
              </w:rPr>
            </w:pPr>
            <w:r>
              <w:rPr>
                <w:rFonts w:hint="eastAsia" w:ascii="仿宋" w:hAnsi="仿宋" w:eastAsia="仿宋" w:cs="仿宋"/>
                <w:color w:val="000000"/>
                <w:sz w:val="24"/>
              </w:rPr>
              <w:t>的所有要求，除本表列明的偏离外，均视作供应商已对之理解和响应。）</w:t>
            </w:r>
          </w:p>
        </w:tc>
      </w:tr>
      <w:tr w14:paraId="6BBD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14EF3A">
            <w:pPr>
              <w:adjustRightInd w:val="0"/>
              <w:snapToGrid w:val="0"/>
              <w:jc w:val="center"/>
              <w:rPr>
                <w:rFonts w:ascii="仿宋" w:hAnsi="仿宋" w:eastAsia="仿宋" w:cs="仿宋"/>
                <w:color w:val="000000"/>
                <w:sz w:val="24"/>
              </w:rPr>
            </w:pPr>
          </w:p>
        </w:tc>
        <w:tc>
          <w:tcPr>
            <w:tcW w:w="1291" w:type="dxa"/>
            <w:vAlign w:val="center"/>
          </w:tcPr>
          <w:p w14:paraId="38BEB1F7">
            <w:pPr>
              <w:adjustRightInd w:val="0"/>
              <w:snapToGrid w:val="0"/>
              <w:jc w:val="center"/>
              <w:rPr>
                <w:rFonts w:ascii="仿宋" w:hAnsi="仿宋" w:eastAsia="仿宋" w:cs="仿宋"/>
                <w:color w:val="000000"/>
                <w:sz w:val="24"/>
              </w:rPr>
            </w:pPr>
          </w:p>
        </w:tc>
        <w:tc>
          <w:tcPr>
            <w:tcW w:w="1981" w:type="dxa"/>
            <w:vAlign w:val="center"/>
          </w:tcPr>
          <w:p w14:paraId="7FB7F06B">
            <w:pPr>
              <w:adjustRightInd w:val="0"/>
              <w:snapToGrid w:val="0"/>
              <w:jc w:val="center"/>
              <w:rPr>
                <w:rFonts w:ascii="仿宋" w:hAnsi="仿宋" w:eastAsia="仿宋" w:cs="仿宋"/>
                <w:color w:val="000000"/>
                <w:sz w:val="24"/>
              </w:rPr>
            </w:pPr>
          </w:p>
        </w:tc>
        <w:tc>
          <w:tcPr>
            <w:tcW w:w="1982" w:type="dxa"/>
            <w:vAlign w:val="center"/>
          </w:tcPr>
          <w:p w14:paraId="2429BEE2">
            <w:pPr>
              <w:adjustRightInd w:val="0"/>
              <w:snapToGrid w:val="0"/>
              <w:jc w:val="center"/>
              <w:rPr>
                <w:rFonts w:ascii="仿宋" w:hAnsi="仿宋" w:eastAsia="仿宋" w:cs="仿宋"/>
                <w:color w:val="000000"/>
                <w:sz w:val="24"/>
              </w:rPr>
            </w:pPr>
          </w:p>
        </w:tc>
        <w:tc>
          <w:tcPr>
            <w:tcW w:w="2424" w:type="dxa"/>
            <w:vAlign w:val="center"/>
          </w:tcPr>
          <w:p w14:paraId="0F223118">
            <w:pPr>
              <w:adjustRightInd w:val="0"/>
              <w:snapToGrid w:val="0"/>
              <w:jc w:val="center"/>
              <w:rPr>
                <w:rFonts w:ascii="仿宋" w:hAnsi="仿宋" w:eastAsia="仿宋" w:cs="仿宋"/>
                <w:color w:val="000000"/>
                <w:sz w:val="24"/>
              </w:rPr>
            </w:pPr>
          </w:p>
        </w:tc>
        <w:tc>
          <w:tcPr>
            <w:tcW w:w="782" w:type="dxa"/>
            <w:vAlign w:val="center"/>
          </w:tcPr>
          <w:p w14:paraId="7936B34A">
            <w:pPr>
              <w:adjustRightInd w:val="0"/>
              <w:snapToGrid w:val="0"/>
              <w:jc w:val="center"/>
              <w:rPr>
                <w:rFonts w:ascii="仿宋" w:hAnsi="仿宋" w:eastAsia="仿宋" w:cs="仿宋"/>
                <w:color w:val="000000"/>
                <w:sz w:val="24"/>
              </w:rPr>
            </w:pPr>
          </w:p>
        </w:tc>
      </w:tr>
      <w:tr w14:paraId="13A1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0AF90E2">
            <w:pPr>
              <w:adjustRightInd w:val="0"/>
              <w:snapToGrid w:val="0"/>
              <w:jc w:val="center"/>
              <w:rPr>
                <w:rFonts w:ascii="仿宋" w:hAnsi="仿宋" w:eastAsia="仿宋" w:cs="仿宋"/>
                <w:color w:val="000000"/>
                <w:sz w:val="24"/>
              </w:rPr>
            </w:pPr>
          </w:p>
        </w:tc>
        <w:tc>
          <w:tcPr>
            <w:tcW w:w="1291" w:type="dxa"/>
            <w:vAlign w:val="center"/>
          </w:tcPr>
          <w:p w14:paraId="12D2C181">
            <w:pPr>
              <w:adjustRightInd w:val="0"/>
              <w:snapToGrid w:val="0"/>
              <w:jc w:val="center"/>
              <w:rPr>
                <w:rFonts w:ascii="仿宋" w:hAnsi="仿宋" w:eastAsia="仿宋" w:cs="仿宋"/>
                <w:color w:val="000000"/>
                <w:sz w:val="24"/>
              </w:rPr>
            </w:pPr>
          </w:p>
        </w:tc>
        <w:tc>
          <w:tcPr>
            <w:tcW w:w="1981" w:type="dxa"/>
            <w:vAlign w:val="center"/>
          </w:tcPr>
          <w:p w14:paraId="497A7A0E">
            <w:pPr>
              <w:adjustRightInd w:val="0"/>
              <w:snapToGrid w:val="0"/>
              <w:jc w:val="center"/>
              <w:rPr>
                <w:rFonts w:ascii="仿宋" w:hAnsi="仿宋" w:eastAsia="仿宋" w:cs="仿宋"/>
                <w:color w:val="000000"/>
                <w:sz w:val="24"/>
              </w:rPr>
            </w:pPr>
          </w:p>
        </w:tc>
        <w:tc>
          <w:tcPr>
            <w:tcW w:w="1982" w:type="dxa"/>
            <w:vAlign w:val="center"/>
          </w:tcPr>
          <w:p w14:paraId="48573714">
            <w:pPr>
              <w:adjustRightInd w:val="0"/>
              <w:snapToGrid w:val="0"/>
              <w:jc w:val="center"/>
              <w:rPr>
                <w:rFonts w:ascii="仿宋" w:hAnsi="仿宋" w:eastAsia="仿宋" w:cs="仿宋"/>
                <w:color w:val="000000"/>
                <w:sz w:val="24"/>
              </w:rPr>
            </w:pPr>
          </w:p>
        </w:tc>
        <w:tc>
          <w:tcPr>
            <w:tcW w:w="2424" w:type="dxa"/>
            <w:vAlign w:val="center"/>
          </w:tcPr>
          <w:p w14:paraId="3045D08F">
            <w:pPr>
              <w:adjustRightInd w:val="0"/>
              <w:snapToGrid w:val="0"/>
              <w:jc w:val="center"/>
              <w:rPr>
                <w:rFonts w:ascii="仿宋" w:hAnsi="仿宋" w:eastAsia="仿宋" w:cs="仿宋"/>
                <w:color w:val="000000"/>
                <w:sz w:val="24"/>
              </w:rPr>
            </w:pPr>
          </w:p>
        </w:tc>
        <w:tc>
          <w:tcPr>
            <w:tcW w:w="782" w:type="dxa"/>
            <w:vAlign w:val="center"/>
          </w:tcPr>
          <w:p w14:paraId="53FE72C2">
            <w:pPr>
              <w:adjustRightInd w:val="0"/>
              <w:snapToGrid w:val="0"/>
              <w:jc w:val="center"/>
              <w:rPr>
                <w:rFonts w:ascii="仿宋" w:hAnsi="仿宋" w:eastAsia="仿宋" w:cs="仿宋"/>
                <w:color w:val="000000"/>
                <w:sz w:val="24"/>
              </w:rPr>
            </w:pPr>
          </w:p>
        </w:tc>
      </w:tr>
      <w:tr w14:paraId="03B0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1A80BCB">
            <w:pPr>
              <w:adjustRightInd w:val="0"/>
              <w:snapToGrid w:val="0"/>
              <w:jc w:val="center"/>
              <w:rPr>
                <w:rFonts w:ascii="仿宋" w:hAnsi="仿宋" w:eastAsia="仿宋" w:cs="仿宋"/>
                <w:color w:val="000000"/>
                <w:sz w:val="24"/>
              </w:rPr>
            </w:pPr>
          </w:p>
        </w:tc>
        <w:tc>
          <w:tcPr>
            <w:tcW w:w="1291" w:type="dxa"/>
            <w:vAlign w:val="center"/>
          </w:tcPr>
          <w:p w14:paraId="4A62F022">
            <w:pPr>
              <w:adjustRightInd w:val="0"/>
              <w:snapToGrid w:val="0"/>
              <w:jc w:val="center"/>
              <w:rPr>
                <w:rFonts w:ascii="仿宋" w:hAnsi="仿宋" w:eastAsia="仿宋" w:cs="仿宋"/>
                <w:color w:val="000000"/>
                <w:sz w:val="24"/>
              </w:rPr>
            </w:pPr>
          </w:p>
        </w:tc>
        <w:tc>
          <w:tcPr>
            <w:tcW w:w="1981" w:type="dxa"/>
            <w:vAlign w:val="center"/>
          </w:tcPr>
          <w:p w14:paraId="35AF1517">
            <w:pPr>
              <w:adjustRightInd w:val="0"/>
              <w:snapToGrid w:val="0"/>
              <w:jc w:val="center"/>
              <w:rPr>
                <w:rFonts w:ascii="仿宋" w:hAnsi="仿宋" w:eastAsia="仿宋" w:cs="仿宋"/>
                <w:color w:val="000000"/>
                <w:sz w:val="24"/>
              </w:rPr>
            </w:pPr>
          </w:p>
        </w:tc>
        <w:tc>
          <w:tcPr>
            <w:tcW w:w="1982" w:type="dxa"/>
            <w:vAlign w:val="center"/>
          </w:tcPr>
          <w:p w14:paraId="697902E3">
            <w:pPr>
              <w:adjustRightInd w:val="0"/>
              <w:snapToGrid w:val="0"/>
              <w:jc w:val="center"/>
              <w:rPr>
                <w:rFonts w:ascii="仿宋" w:hAnsi="仿宋" w:eastAsia="仿宋" w:cs="仿宋"/>
                <w:color w:val="000000"/>
                <w:sz w:val="24"/>
              </w:rPr>
            </w:pPr>
          </w:p>
        </w:tc>
        <w:tc>
          <w:tcPr>
            <w:tcW w:w="2424" w:type="dxa"/>
            <w:vAlign w:val="center"/>
          </w:tcPr>
          <w:p w14:paraId="180572B0">
            <w:pPr>
              <w:adjustRightInd w:val="0"/>
              <w:snapToGrid w:val="0"/>
              <w:jc w:val="center"/>
              <w:rPr>
                <w:rFonts w:ascii="仿宋" w:hAnsi="仿宋" w:eastAsia="仿宋" w:cs="仿宋"/>
                <w:color w:val="000000"/>
                <w:sz w:val="24"/>
              </w:rPr>
            </w:pPr>
          </w:p>
        </w:tc>
        <w:tc>
          <w:tcPr>
            <w:tcW w:w="782" w:type="dxa"/>
            <w:vAlign w:val="center"/>
          </w:tcPr>
          <w:p w14:paraId="63B77700">
            <w:pPr>
              <w:adjustRightInd w:val="0"/>
              <w:snapToGrid w:val="0"/>
              <w:jc w:val="center"/>
              <w:rPr>
                <w:rFonts w:ascii="仿宋" w:hAnsi="仿宋" w:eastAsia="仿宋" w:cs="仿宋"/>
                <w:color w:val="000000"/>
                <w:sz w:val="24"/>
              </w:rPr>
            </w:pPr>
          </w:p>
        </w:tc>
      </w:tr>
      <w:tr w14:paraId="23C3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5A30202">
            <w:pPr>
              <w:adjustRightInd w:val="0"/>
              <w:snapToGrid w:val="0"/>
              <w:jc w:val="center"/>
              <w:rPr>
                <w:rFonts w:ascii="仿宋" w:hAnsi="仿宋" w:eastAsia="仿宋" w:cs="仿宋"/>
                <w:color w:val="000000"/>
                <w:sz w:val="24"/>
              </w:rPr>
            </w:pPr>
          </w:p>
        </w:tc>
        <w:tc>
          <w:tcPr>
            <w:tcW w:w="1291" w:type="dxa"/>
            <w:vAlign w:val="center"/>
          </w:tcPr>
          <w:p w14:paraId="584D55AA">
            <w:pPr>
              <w:adjustRightInd w:val="0"/>
              <w:snapToGrid w:val="0"/>
              <w:jc w:val="center"/>
              <w:rPr>
                <w:rFonts w:ascii="仿宋" w:hAnsi="仿宋" w:eastAsia="仿宋" w:cs="仿宋"/>
                <w:color w:val="000000"/>
                <w:sz w:val="24"/>
              </w:rPr>
            </w:pPr>
          </w:p>
        </w:tc>
        <w:tc>
          <w:tcPr>
            <w:tcW w:w="1981" w:type="dxa"/>
            <w:vAlign w:val="center"/>
          </w:tcPr>
          <w:p w14:paraId="5F75871E">
            <w:pPr>
              <w:adjustRightInd w:val="0"/>
              <w:snapToGrid w:val="0"/>
              <w:jc w:val="center"/>
              <w:rPr>
                <w:rFonts w:ascii="仿宋" w:hAnsi="仿宋" w:eastAsia="仿宋" w:cs="仿宋"/>
                <w:color w:val="000000"/>
                <w:sz w:val="24"/>
              </w:rPr>
            </w:pPr>
          </w:p>
        </w:tc>
        <w:tc>
          <w:tcPr>
            <w:tcW w:w="1982" w:type="dxa"/>
            <w:vAlign w:val="center"/>
          </w:tcPr>
          <w:p w14:paraId="2FE45EE2">
            <w:pPr>
              <w:adjustRightInd w:val="0"/>
              <w:snapToGrid w:val="0"/>
              <w:jc w:val="center"/>
              <w:rPr>
                <w:rFonts w:ascii="仿宋" w:hAnsi="仿宋" w:eastAsia="仿宋" w:cs="仿宋"/>
                <w:color w:val="000000"/>
                <w:sz w:val="24"/>
              </w:rPr>
            </w:pPr>
          </w:p>
        </w:tc>
        <w:tc>
          <w:tcPr>
            <w:tcW w:w="2424" w:type="dxa"/>
            <w:vAlign w:val="center"/>
          </w:tcPr>
          <w:p w14:paraId="046D811B">
            <w:pPr>
              <w:adjustRightInd w:val="0"/>
              <w:snapToGrid w:val="0"/>
              <w:jc w:val="center"/>
              <w:rPr>
                <w:rFonts w:ascii="仿宋" w:hAnsi="仿宋" w:eastAsia="仿宋" w:cs="仿宋"/>
                <w:color w:val="000000"/>
                <w:sz w:val="24"/>
              </w:rPr>
            </w:pPr>
          </w:p>
        </w:tc>
        <w:tc>
          <w:tcPr>
            <w:tcW w:w="782" w:type="dxa"/>
            <w:vAlign w:val="center"/>
          </w:tcPr>
          <w:p w14:paraId="40A20553">
            <w:pPr>
              <w:adjustRightInd w:val="0"/>
              <w:snapToGrid w:val="0"/>
              <w:jc w:val="center"/>
              <w:rPr>
                <w:rFonts w:ascii="仿宋" w:hAnsi="仿宋" w:eastAsia="仿宋" w:cs="仿宋"/>
                <w:color w:val="000000"/>
                <w:sz w:val="24"/>
              </w:rPr>
            </w:pPr>
          </w:p>
        </w:tc>
      </w:tr>
    </w:tbl>
    <w:p w14:paraId="0819640B">
      <w:pPr>
        <w:tabs>
          <w:tab w:val="left" w:pos="1800"/>
          <w:tab w:val="left" w:pos="5580"/>
        </w:tabs>
        <w:jc w:val="left"/>
        <w:rPr>
          <w:rFonts w:ascii="仿宋" w:hAnsi="仿宋" w:eastAsia="仿宋" w:cs="仿宋"/>
          <w:color w:val="000000"/>
          <w:sz w:val="24"/>
        </w:rPr>
      </w:pPr>
    </w:p>
    <w:p w14:paraId="0207AA2C">
      <w:pPr>
        <w:spacing w:line="360" w:lineRule="auto"/>
        <w:rPr>
          <w:rFonts w:ascii="仿宋" w:hAnsi="仿宋" w:eastAsia="仿宋" w:cs="仿宋"/>
          <w:color w:val="000000"/>
          <w:sz w:val="24"/>
          <w:szCs w:val="20"/>
        </w:rPr>
      </w:pPr>
      <w:r>
        <w:rPr>
          <w:rFonts w:hint="eastAsia" w:ascii="仿宋" w:hAnsi="仿宋" w:eastAsia="仿宋" w:cs="仿宋"/>
          <w:color w:val="000000"/>
          <w:sz w:val="24"/>
        </w:rPr>
        <w:t xml:space="preserve"> 注：“偏离情况”列应据实填写“正偏离”或“负偏离” 。</w:t>
      </w:r>
    </w:p>
    <w:p w14:paraId="031F1F06">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lang w:val="zh-CN"/>
        </w:rPr>
        <w:t xml:space="preserve">                      </w:t>
      </w:r>
    </w:p>
    <w:p w14:paraId="02719D8E">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7B98462A">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D9E6410">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 xml:space="preserve">6  </w:t>
      </w:r>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仿宋" w:hAnsi="仿宋" w:eastAsia="仿宋" w:cs="仿宋"/>
          <w:color w:val="000000"/>
          <w:sz w:val="24"/>
          <w:szCs w:val="20"/>
        </w:rPr>
        <w:t>采购需求偏离表（实质性格式）</w:t>
      </w:r>
    </w:p>
    <w:p w14:paraId="68B9A47D">
      <w:pPr>
        <w:autoSpaceDE w:val="0"/>
        <w:autoSpaceDN w:val="0"/>
        <w:adjustRightInd w:val="0"/>
        <w:spacing w:line="360" w:lineRule="auto"/>
        <w:jc w:val="center"/>
        <w:rPr>
          <w:rFonts w:ascii="仿宋" w:hAnsi="仿宋" w:eastAsia="仿宋" w:cs="仿宋"/>
          <w:b/>
          <w:color w:val="000000"/>
          <w:sz w:val="36"/>
          <w:szCs w:val="36"/>
        </w:rPr>
      </w:pPr>
    </w:p>
    <w:p w14:paraId="0B802B62">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0EDCFD34">
      <w:pPr>
        <w:tabs>
          <w:tab w:val="left" w:pos="1800"/>
          <w:tab w:val="left" w:pos="5580"/>
        </w:tabs>
        <w:spacing w:line="360" w:lineRule="auto"/>
        <w:ind w:firstLine="360" w:firstLineChars="150"/>
        <w:jc w:val="left"/>
        <w:rPr>
          <w:rFonts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2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6A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D3BCD8A">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7684FDED">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7963DE58">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2838848C">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1DE10190">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22D22D1F">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说明</w:t>
            </w:r>
          </w:p>
        </w:tc>
      </w:tr>
      <w:tr w14:paraId="645D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406FB8">
            <w:pPr>
              <w:adjustRightInd w:val="0"/>
              <w:snapToGrid w:val="0"/>
              <w:jc w:val="center"/>
              <w:rPr>
                <w:rFonts w:ascii="仿宋" w:hAnsi="仿宋" w:eastAsia="仿宋" w:cs="仿宋"/>
                <w:color w:val="000000"/>
                <w:sz w:val="24"/>
              </w:rPr>
            </w:pPr>
          </w:p>
        </w:tc>
        <w:tc>
          <w:tcPr>
            <w:tcW w:w="1482" w:type="dxa"/>
            <w:vAlign w:val="center"/>
          </w:tcPr>
          <w:p w14:paraId="7DB39089">
            <w:pPr>
              <w:adjustRightInd w:val="0"/>
              <w:snapToGrid w:val="0"/>
              <w:jc w:val="center"/>
              <w:rPr>
                <w:rFonts w:ascii="仿宋" w:hAnsi="仿宋" w:eastAsia="仿宋" w:cs="仿宋"/>
                <w:color w:val="000000"/>
                <w:sz w:val="24"/>
              </w:rPr>
            </w:pPr>
          </w:p>
        </w:tc>
        <w:tc>
          <w:tcPr>
            <w:tcW w:w="2384" w:type="dxa"/>
            <w:vAlign w:val="center"/>
          </w:tcPr>
          <w:p w14:paraId="0B2B17EF">
            <w:pPr>
              <w:adjustRightInd w:val="0"/>
              <w:snapToGrid w:val="0"/>
              <w:jc w:val="center"/>
              <w:rPr>
                <w:rFonts w:ascii="仿宋" w:hAnsi="仿宋" w:eastAsia="仿宋" w:cs="仿宋"/>
                <w:color w:val="000000"/>
                <w:sz w:val="24"/>
              </w:rPr>
            </w:pPr>
          </w:p>
        </w:tc>
        <w:tc>
          <w:tcPr>
            <w:tcW w:w="2126" w:type="dxa"/>
            <w:vAlign w:val="center"/>
          </w:tcPr>
          <w:p w14:paraId="6B51DB7E">
            <w:pPr>
              <w:adjustRightInd w:val="0"/>
              <w:snapToGrid w:val="0"/>
              <w:jc w:val="center"/>
              <w:rPr>
                <w:rFonts w:ascii="仿宋" w:hAnsi="仿宋" w:eastAsia="仿宋" w:cs="仿宋"/>
                <w:color w:val="000000"/>
                <w:sz w:val="24"/>
              </w:rPr>
            </w:pPr>
          </w:p>
        </w:tc>
        <w:tc>
          <w:tcPr>
            <w:tcW w:w="1875" w:type="dxa"/>
            <w:vAlign w:val="center"/>
          </w:tcPr>
          <w:p w14:paraId="62DD81F4">
            <w:pPr>
              <w:adjustRightInd w:val="0"/>
              <w:snapToGrid w:val="0"/>
              <w:jc w:val="center"/>
              <w:rPr>
                <w:rFonts w:ascii="仿宋" w:hAnsi="仿宋" w:eastAsia="仿宋" w:cs="仿宋"/>
                <w:color w:val="000000"/>
                <w:sz w:val="24"/>
              </w:rPr>
            </w:pPr>
          </w:p>
        </w:tc>
        <w:tc>
          <w:tcPr>
            <w:tcW w:w="1009" w:type="dxa"/>
            <w:vAlign w:val="center"/>
          </w:tcPr>
          <w:p w14:paraId="748ACC33">
            <w:pPr>
              <w:adjustRightInd w:val="0"/>
              <w:snapToGrid w:val="0"/>
              <w:jc w:val="center"/>
              <w:rPr>
                <w:rFonts w:ascii="仿宋" w:hAnsi="仿宋" w:eastAsia="仿宋" w:cs="仿宋"/>
                <w:color w:val="000000"/>
                <w:sz w:val="24"/>
              </w:rPr>
            </w:pPr>
          </w:p>
        </w:tc>
      </w:tr>
      <w:tr w14:paraId="76BA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EC9F08">
            <w:pPr>
              <w:adjustRightInd w:val="0"/>
              <w:snapToGrid w:val="0"/>
              <w:jc w:val="center"/>
              <w:rPr>
                <w:rFonts w:ascii="仿宋" w:hAnsi="仿宋" w:eastAsia="仿宋" w:cs="仿宋"/>
                <w:color w:val="000000"/>
                <w:sz w:val="24"/>
              </w:rPr>
            </w:pPr>
          </w:p>
        </w:tc>
        <w:tc>
          <w:tcPr>
            <w:tcW w:w="1482" w:type="dxa"/>
            <w:vAlign w:val="center"/>
          </w:tcPr>
          <w:p w14:paraId="2A23AFE1">
            <w:pPr>
              <w:adjustRightInd w:val="0"/>
              <w:snapToGrid w:val="0"/>
              <w:jc w:val="center"/>
              <w:rPr>
                <w:rFonts w:ascii="仿宋" w:hAnsi="仿宋" w:eastAsia="仿宋" w:cs="仿宋"/>
                <w:color w:val="000000"/>
                <w:sz w:val="24"/>
              </w:rPr>
            </w:pPr>
          </w:p>
        </w:tc>
        <w:tc>
          <w:tcPr>
            <w:tcW w:w="2384" w:type="dxa"/>
            <w:vAlign w:val="center"/>
          </w:tcPr>
          <w:p w14:paraId="7D718615">
            <w:pPr>
              <w:adjustRightInd w:val="0"/>
              <w:snapToGrid w:val="0"/>
              <w:jc w:val="center"/>
              <w:rPr>
                <w:rFonts w:ascii="仿宋" w:hAnsi="仿宋" w:eastAsia="仿宋" w:cs="仿宋"/>
                <w:color w:val="000000"/>
                <w:sz w:val="24"/>
              </w:rPr>
            </w:pPr>
          </w:p>
        </w:tc>
        <w:tc>
          <w:tcPr>
            <w:tcW w:w="2126" w:type="dxa"/>
            <w:vAlign w:val="center"/>
          </w:tcPr>
          <w:p w14:paraId="15060D38">
            <w:pPr>
              <w:adjustRightInd w:val="0"/>
              <w:snapToGrid w:val="0"/>
              <w:jc w:val="center"/>
              <w:rPr>
                <w:rFonts w:ascii="仿宋" w:hAnsi="仿宋" w:eastAsia="仿宋" w:cs="仿宋"/>
                <w:color w:val="000000"/>
                <w:sz w:val="24"/>
              </w:rPr>
            </w:pPr>
          </w:p>
        </w:tc>
        <w:tc>
          <w:tcPr>
            <w:tcW w:w="1875" w:type="dxa"/>
            <w:vAlign w:val="center"/>
          </w:tcPr>
          <w:p w14:paraId="32A34228">
            <w:pPr>
              <w:adjustRightInd w:val="0"/>
              <w:snapToGrid w:val="0"/>
              <w:jc w:val="center"/>
              <w:rPr>
                <w:rFonts w:ascii="仿宋" w:hAnsi="仿宋" w:eastAsia="仿宋" w:cs="仿宋"/>
                <w:color w:val="000000"/>
                <w:sz w:val="24"/>
              </w:rPr>
            </w:pPr>
          </w:p>
        </w:tc>
        <w:tc>
          <w:tcPr>
            <w:tcW w:w="1009" w:type="dxa"/>
            <w:vAlign w:val="center"/>
          </w:tcPr>
          <w:p w14:paraId="31ABD404">
            <w:pPr>
              <w:adjustRightInd w:val="0"/>
              <w:snapToGrid w:val="0"/>
              <w:jc w:val="center"/>
              <w:rPr>
                <w:rFonts w:ascii="仿宋" w:hAnsi="仿宋" w:eastAsia="仿宋" w:cs="仿宋"/>
                <w:color w:val="000000"/>
                <w:sz w:val="24"/>
              </w:rPr>
            </w:pPr>
          </w:p>
        </w:tc>
      </w:tr>
      <w:tr w14:paraId="7751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45A663">
            <w:pPr>
              <w:adjustRightInd w:val="0"/>
              <w:snapToGrid w:val="0"/>
              <w:jc w:val="center"/>
              <w:rPr>
                <w:rFonts w:ascii="仿宋" w:hAnsi="仿宋" w:eastAsia="仿宋" w:cs="仿宋"/>
                <w:color w:val="000000"/>
                <w:sz w:val="24"/>
              </w:rPr>
            </w:pPr>
          </w:p>
        </w:tc>
        <w:tc>
          <w:tcPr>
            <w:tcW w:w="1482" w:type="dxa"/>
            <w:vAlign w:val="center"/>
          </w:tcPr>
          <w:p w14:paraId="7CBD7302">
            <w:pPr>
              <w:adjustRightInd w:val="0"/>
              <w:snapToGrid w:val="0"/>
              <w:jc w:val="center"/>
              <w:rPr>
                <w:rFonts w:ascii="仿宋" w:hAnsi="仿宋" w:eastAsia="仿宋" w:cs="仿宋"/>
                <w:color w:val="000000"/>
                <w:sz w:val="24"/>
              </w:rPr>
            </w:pPr>
          </w:p>
        </w:tc>
        <w:tc>
          <w:tcPr>
            <w:tcW w:w="2384" w:type="dxa"/>
            <w:vAlign w:val="center"/>
          </w:tcPr>
          <w:p w14:paraId="544CDA70">
            <w:pPr>
              <w:adjustRightInd w:val="0"/>
              <w:snapToGrid w:val="0"/>
              <w:jc w:val="center"/>
              <w:rPr>
                <w:rFonts w:ascii="仿宋" w:hAnsi="仿宋" w:eastAsia="仿宋" w:cs="仿宋"/>
                <w:color w:val="000000"/>
                <w:sz w:val="24"/>
              </w:rPr>
            </w:pPr>
          </w:p>
        </w:tc>
        <w:tc>
          <w:tcPr>
            <w:tcW w:w="2126" w:type="dxa"/>
            <w:vAlign w:val="center"/>
          </w:tcPr>
          <w:p w14:paraId="747AAA64">
            <w:pPr>
              <w:adjustRightInd w:val="0"/>
              <w:snapToGrid w:val="0"/>
              <w:jc w:val="center"/>
              <w:rPr>
                <w:rFonts w:ascii="仿宋" w:hAnsi="仿宋" w:eastAsia="仿宋" w:cs="仿宋"/>
                <w:color w:val="000000"/>
                <w:sz w:val="24"/>
              </w:rPr>
            </w:pPr>
          </w:p>
        </w:tc>
        <w:tc>
          <w:tcPr>
            <w:tcW w:w="1875" w:type="dxa"/>
            <w:vAlign w:val="center"/>
          </w:tcPr>
          <w:p w14:paraId="1A07E079">
            <w:pPr>
              <w:adjustRightInd w:val="0"/>
              <w:snapToGrid w:val="0"/>
              <w:jc w:val="center"/>
              <w:rPr>
                <w:rFonts w:ascii="仿宋" w:hAnsi="仿宋" w:eastAsia="仿宋" w:cs="仿宋"/>
                <w:color w:val="000000"/>
                <w:sz w:val="24"/>
              </w:rPr>
            </w:pPr>
          </w:p>
        </w:tc>
        <w:tc>
          <w:tcPr>
            <w:tcW w:w="1009" w:type="dxa"/>
            <w:vAlign w:val="center"/>
          </w:tcPr>
          <w:p w14:paraId="1DCDFB47">
            <w:pPr>
              <w:adjustRightInd w:val="0"/>
              <w:snapToGrid w:val="0"/>
              <w:jc w:val="center"/>
              <w:rPr>
                <w:rFonts w:ascii="仿宋" w:hAnsi="仿宋" w:eastAsia="仿宋" w:cs="仿宋"/>
                <w:color w:val="000000"/>
                <w:sz w:val="24"/>
              </w:rPr>
            </w:pPr>
          </w:p>
        </w:tc>
      </w:tr>
      <w:tr w14:paraId="2A52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FF1F17">
            <w:pPr>
              <w:adjustRightInd w:val="0"/>
              <w:snapToGrid w:val="0"/>
              <w:jc w:val="center"/>
              <w:rPr>
                <w:rFonts w:ascii="仿宋" w:hAnsi="仿宋" w:eastAsia="仿宋" w:cs="仿宋"/>
                <w:color w:val="000000"/>
                <w:sz w:val="24"/>
              </w:rPr>
            </w:pPr>
          </w:p>
        </w:tc>
        <w:tc>
          <w:tcPr>
            <w:tcW w:w="1482" w:type="dxa"/>
            <w:vAlign w:val="center"/>
          </w:tcPr>
          <w:p w14:paraId="13ECDFC9">
            <w:pPr>
              <w:adjustRightInd w:val="0"/>
              <w:snapToGrid w:val="0"/>
              <w:jc w:val="center"/>
              <w:rPr>
                <w:rFonts w:ascii="仿宋" w:hAnsi="仿宋" w:eastAsia="仿宋" w:cs="仿宋"/>
                <w:color w:val="000000"/>
                <w:sz w:val="24"/>
              </w:rPr>
            </w:pPr>
          </w:p>
        </w:tc>
        <w:tc>
          <w:tcPr>
            <w:tcW w:w="2384" w:type="dxa"/>
            <w:vAlign w:val="center"/>
          </w:tcPr>
          <w:p w14:paraId="3A5BDD5C">
            <w:pPr>
              <w:adjustRightInd w:val="0"/>
              <w:snapToGrid w:val="0"/>
              <w:jc w:val="center"/>
              <w:rPr>
                <w:rFonts w:ascii="仿宋" w:hAnsi="仿宋" w:eastAsia="仿宋" w:cs="仿宋"/>
                <w:color w:val="000000"/>
                <w:sz w:val="24"/>
              </w:rPr>
            </w:pPr>
          </w:p>
        </w:tc>
        <w:tc>
          <w:tcPr>
            <w:tcW w:w="2126" w:type="dxa"/>
            <w:vAlign w:val="center"/>
          </w:tcPr>
          <w:p w14:paraId="33BFCEF6">
            <w:pPr>
              <w:adjustRightInd w:val="0"/>
              <w:snapToGrid w:val="0"/>
              <w:jc w:val="center"/>
              <w:rPr>
                <w:rFonts w:ascii="仿宋" w:hAnsi="仿宋" w:eastAsia="仿宋" w:cs="仿宋"/>
                <w:color w:val="000000"/>
                <w:sz w:val="24"/>
              </w:rPr>
            </w:pPr>
          </w:p>
        </w:tc>
        <w:tc>
          <w:tcPr>
            <w:tcW w:w="1875" w:type="dxa"/>
            <w:vAlign w:val="center"/>
          </w:tcPr>
          <w:p w14:paraId="124F7752">
            <w:pPr>
              <w:adjustRightInd w:val="0"/>
              <w:snapToGrid w:val="0"/>
              <w:jc w:val="center"/>
              <w:rPr>
                <w:rFonts w:ascii="仿宋" w:hAnsi="仿宋" w:eastAsia="仿宋" w:cs="仿宋"/>
                <w:color w:val="000000"/>
                <w:sz w:val="24"/>
              </w:rPr>
            </w:pPr>
          </w:p>
        </w:tc>
        <w:tc>
          <w:tcPr>
            <w:tcW w:w="1009" w:type="dxa"/>
            <w:vAlign w:val="center"/>
          </w:tcPr>
          <w:p w14:paraId="54219AD6">
            <w:pPr>
              <w:adjustRightInd w:val="0"/>
              <w:snapToGrid w:val="0"/>
              <w:jc w:val="center"/>
              <w:rPr>
                <w:rFonts w:ascii="仿宋" w:hAnsi="仿宋" w:eastAsia="仿宋" w:cs="仿宋"/>
                <w:color w:val="000000"/>
                <w:sz w:val="24"/>
              </w:rPr>
            </w:pPr>
          </w:p>
        </w:tc>
      </w:tr>
      <w:tr w14:paraId="2D16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F81095">
            <w:pPr>
              <w:adjustRightInd w:val="0"/>
              <w:snapToGrid w:val="0"/>
              <w:jc w:val="center"/>
              <w:rPr>
                <w:rFonts w:ascii="仿宋" w:hAnsi="仿宋" w:eastAsia="仿宋" w:cs="仿宋"/>
                <w:color w:val="000000"/>
                <w:sz w:val="24"/>
              </w:rPr>
            </w:pPr>
          </w:p>
        </w:tc>
        <w:tc>
          <w:tcPr>
            <w:tcW w:w="1482" w:type="dxa"/>
            <w:vAlign w:val="center"/>
          </w:tcPr>
          <w:p w14:paraId="7FC981CB">
            <w:pPr>
              <w:adjustRightInd w:val="0"/>
              <w:snapToGrid w:val="0"/>
              <w:jc w:val="center"/>
              <w:rPr>
                <w:rFonts w:ascii="仿宋" w:hAnsi="仿宋" w:eastAsia="仿宋" w:cs="仿宋"/>
                <w:color w:val="000000"/>
                <w:sz w:val="24"/>
              </w:rPr>
            </w:pPr>
          </w:p>
        </w:tc>
        <w:tc>
          <w:tcPr>
            <w:tcW w:w="2384" w:type="dxa"/>
            <w:vAlign w:val="center"/>
          </w:tcPr>
          <w:p w14:paraId="1E8592FA">
            <w:pPr>
              <w:adjustRightInd w:val="0"/>
              <w:snapToGrid w:val="0"/>
              <w:jc w:val="center"/>
              <w:rPr>
                <w:rFonts w:ascii="仿宋" w:hAnsi="仿宋" w:eastAsia="仿宋" w:cs="仿宋"/>
                <w:color w:val="000000"/>
                <w:sz w:val="24"/>
              </w:rPr>
            </w:pPr>
          </w:p>
        </w:tc>
        <w:tc>
          <w:tcPr>
            <w:tcW w:w="2126" w:type="dxa"/>
            <w:vAlign w:val="center"/>
          </w:tcPr>
          <w:p w14:paraId="3B6CD84B">
            <w:pPr>
              <w:adjustRightInd w:val="0"/>
              <w:snapToGrid w:val="0"/>
              <w:jc w:val="center"/>
              <w:rPr>
                <w:rFonts w:ascii="仿宋" w:hAnsi="仿宋" w:eastAsia="仿宋" w:cs="仿宋"/>
                <w:color w:val="000000"/>
                <w:sz w:val="24"/>
              </w:rPr>
            </w:pPr>
          </w:p>
        </w:tc>
        <w:tc>
          <w:tcPr>
            <w:tcW w:w="1875" w:type="dxa"/>
            <w:vAlign w:val="center"/>
          </w:tcPr>
          <w:p w14:paraId="26BD14B7">
            <w:pPr>
              <w:adjustRightInd w:val="0"/>
              <w:snapToGrid w:val="0"/>
              <w:jc w:val="center"/>
              <w:rPr>
                <w:rFonts w:ascii="仿宋" w:hAnsi="仿宋" w:eastAsia="仿宋" w:cs="仿宋"/>
                <w:color w:val="000000"/>
                <w:sz w:val="24"/>
              </w:rPr>
            </w:pPr>
          </w:p>
        </w:tc>
        <w:tc>
          <w:tcPr>
            <w:tcW w:w="1009" w:type="dxa"/>
            <w:vAlign w:val="center"/>
          </w:tcPr>
          <w:p w14:paraId="0C70A051">
            <w:pPr>
              <w:adjustRightInd w:val="0"/>
              <w:snapToGrid w:val="0"/>
              <w:jc w:val="center"/>
              <w:rPr>
                <w:rFonts w:ascii="仿宋" w:hAnsi="仿宋" w:eastAsia="仿宋" w:cs="仿宋"/>
                <w:color w:val="000000"/>
                <w:sz w:val="24"/>
              </w:rPr>
            </w:pPr>
          </w:p>
        </w:tc>
      </w:tr>
      <w:tr w14:paraId="3838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2996BF">
            <w:pPr>
              <w:adjustRightInd w:val="0"/>
              <w:snapToGrid w:val="0"/>
              <w:jc w:val="center"/>
              <w:rPr>
                <w:rFonts w:ascii="仿宋" w:hAnsi="仿宋" w:eastAsia="仿宋" w:cs="仿宋"/>
                <w:color w:val="000000"/>
                <w:sz w:val="24"/>
              </w:rPr>
            </w:pPr>
          </w:p>
        </w:tc>
        <w:tc>
          <w:tcPr>
            <w:tcW w:w="1482" w:type="dxa"/>
            <w:vAlign w:val="center"/>
          </w:tcPr>
          <w:p w14:paraId="7E706016">
            <w:pPr>
              <w:adjustRightInd w:val="0"/>
              <w:snapToGrid w:val="0"/>
              <w:jc w:val="center"/>
              <w:rPr>
                <w:rFonts w:ascii="仿宋" w:hAnsi="仿宋" w:eastAsia="仿宋" w:cs="仿宋"/>
                <w:color w:val="000000"/>
                <w:sz w:val="24"/>
              </w:rPr>
            </w:pPr>
          </w:p>
        </w:tc>
        <w:tc>
          <w:tcPr>
            <w:tcW w:w="2384" w:type="dxa"/>
            <w:vAlign w:val="center"/>
          </w:tcPr>
          <w:p w14:paraId="5B5B84CF">
            <w:pPr>
              <w:adjustRightInd w:val="0"/>
              <w:snapToGrid w:val="0"/>
              <w:jc w:val="center"/>
              <w:rPr>
                <w:rFonts w:ascii="仿宋" w:hAnsi="仿宋" w:eastAsia="仿宋" w:cs="仿宋"/>
                <w:color w:val="000000"/>
                <w:sz w:val="24"/>
              </w:rPr>
            </w:pPr>
          </w:p>
        </w:tc>
        <w:tc>
          <w:tcPr>
            <w:tcW w:w="2126" w:type="dxa"/>
            <w:vAlign w:val="center"/>
          </w:tcPr>
          <w:p w14:paraId="1B7D065A">
            <w:pPr>
              <w:adjustRightInd w:val="0"/>
              <w:snapToGrid w:val="0"/>
              <w:jc w:val="center"/>
              <w:rPr>
                <w:rFonts w:ascii="仿宋" w:hAnsi="仿宋" w:eastAsia="仿宋" w:cs="仿宋"/>
                <w:color w:val="000000"/>
                <w:sz w:val="24"/>
              </w:rPr>
            </w:pPr>
          </w:p>
        </w:tc>
        <w:tc>
          <w:tcPr>
            <w:tcW w:w="1875" w:type="dxa"/>
            <w:vAlign w:val="center"/>
          </w:tcPr>
          <w:p w14:paraId="7C0E9253">
            <w:pPr>
              <w:adjustRightInd w:val="0"/>
              <w:snapToGrid w:val="0"/>
              <w:jc w:val="center"/>
              <w:rPr>
                <w:rFonts w:ascii="仿宋" w:hAnsi="仿宋" w:eastAsia="仿宋" w:cs="仿宋"/>
                <w:color w:val="000000"/>
                <w:sz w:val="24"/>
              </w:rPr>
            </w:pPr>
          </w:p>
        </w:tc>
        <w:tc>
          <w:tcPr>
            <w:tcW w:w="1009" w:type="dxa"/>
            <w:vAlign w:val="center"/>
          </w:tcPr>
          <w:p w14:paraId="023DBA24">
            <w:pPr>
              <w:adjustRightInd w:val="0"/>
              <w:snapToGrid w:val="0"/>
              <w:jc w:val="center"/>
              <w:rPr>
                <w:rFonts w:ascii="仿宋" w:hAnsi="仿宋" w:eastAsia="仿宋" w:cs="仿宋"/>
                <w:color w:val="000000"/>
                <w:sz w:val="24"/>
              </w:rPr>
            </w:pPr>
          </w:p>
        </w:tc>
      </w:tr>
    </w:tbl>
    <w:p w14:paraId="502F3355">
      <w:pPr>
        <w:tabs>
          <w:tab w:val="left" w:pos="1800"/>
          <w:tab w:val="left" w:pos="5580"/>
        </w:tabs>
        <w:spacing w:line="360" w:lineRule="auto"/>
        <w:jc w:val="left"/>
        <w:rPr>
          <w:rFonts w:ascii="仿宋" w:hAnsi="仿宋" w:eastAsia="仿宋" w:cs="仿宋"/>
          <w:color w:val="000000"/>
          <w:sz w:val="24"/>
          <w:u w:val="single"/>
        </w:rPr>
      </w:pPr>
    </w:p>
    <w:p w14:paraId="3157EB7D">
      <w:pPr>
        <w:tabs>
          <w:tab w:val="left" w:pos="1800"/>
          <w:tab w:val="left" w:pos="5580"/>
        </w:tabs>
        <w:jc w:val="left"/>
        <w:rPr>
          <w:rFonts w:ascii="仿宋" w:hAnsi="仿宋" w:eastAsia="仿宋" w:cs="仿宋"/>
          <w:color w:val="000000"/>
          <w:sz w:val="24"/>
        </w:rPr>
      </w:pPr>
      <w:r>
        <w:rPr>
          <w:rFonts w:hint="eastAsia" w:ascii="仿宋" w:hAnsi="仿宋" w:eastAsia="仿宋" w:cs="仿宋"/>
          <w:color w:val="000000"/>
          <w:sz w:val="24"/>
        </w:rPr>
        <w:t>注：</w:t>
      </w:r>
    </w:p>
    <w:p w14:paraId="0579EC3A">
      <w:pPr>
        <w:tabs>
          <w:tab w:val="left" w:pos="1800"/>
          <w:tab w:val="left" w:pos="5580"/>
        </w:tabs>
        <w:jc w:val="left"/>
        <w:rPr>
          <w:rFonts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w:t>
      </w:r>
      <w:r>
        <w:rPr>
          <w:rFonts w:hint="eastAsia" w:ascii="仿宋" w:hAnsi="仿宋" w:eastAsia="仿宋" w:cs="仿宋"/>
          <w:b/>
          <w:sz w:val="24"/>
        </w:rPr>
        <w:t>投标无效。</w:t>
      </w:r>
    </w:p>
    <w:p w14:paraId="1FE2F41D">
      <w:pPr>
        <w:tabs>
          <w:tab w:val="left" w:pos="1800"/>
          <w:tab w:val="left" w:pos="5580"/>
        </w:tabs>
        <w:jc w:val="left"/>
        <w:rPr>
          <w:rFonts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42664625">
      <w:pPr>
        <w:tabs>
          <w:tab w:val="left" w:pos="1800"/>
          <w:tab w:val="left" w:pos="5580"/>
        </w:tabs>
        <w:jc w:val="left"/>
        <w:rPr>
          <w:rFonts w:ascii="仿宋" w:hAnsi="仿宋" w:eastAsia="仿宋" w:cs="仿宋"/>
          <w:sz w:val="24"/>
        </w:rPr>
      </w:pPr>
    </w:p>
    <w:p w14:paraId="0359B9D1">
      <w:pPr>
        <w:tabs>
          <w:tab w:val="left" w:pos="1800"/>
          <w:tab w:val="left" w:pos="5580"/>
        </w:tabs>
        <w:jc w:val="left"/>
        <w:rPr>
          <w:rFonts w:ascii="仿宋" w:hAnsi="仿宋" w:eastAsia="仿宋" w:cs="仿宋"/>
          <w:color w:val="000000"/>
          <w:sz w:val="24"/>
        </w:rPr>
      </w:pPr>
    </w:p>
    <w:p w14:paraId="7BF4AC3D">
      <w:pPr>
        <w:rPr>
          <w:rFonts w:ascii="仿宋" w:hAnsi="仿宋" w:eastAsia="仿宋" w:cs="仿宋"/>
          <w:color w:val="000000"/>
          <w:sz w:val="24"/>
          <w:szCs w:val="20"/>
        </w:rPr>
      </w:pPr>
    </w:p>
    <w:p w14:paraId="53CB1347">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lang w:val="zh-CN"/>
        </w:rPr>
        <w:t xml:space="preserve">                  </w:t>
      </w:r>
    </w:p>
    <w:p w14:paraId="7B0FBC81">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3017B0A9">
      <w:pPr>
        <w:autoSpaceDE w:val="0"/>
        <w:autoSpaceDN w:val="0"/>
        <w:adjustRightInd w:val="0"/>
        <w:snapToGrid w:val="0"/>
        <w:spacing w:before="25" w:after="25" w:line="360" w:lineRule="auto"/>
        <w:rPr>
          <w:rFonts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72335CD">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7  中小企业声明函</w:t>
      </w:r>
    </w:p>
    <w:p w14:paraId="5C173B7F">
      <w:pPr>
        <w:widowControl/>
        <w:jc w:val="left"/>
        <w:rPr>
          <w:rFonts w:ascii="仿宋" w:hAnsi="仿宋" w:eastAsia="仿宋" w:cs="仿宋"/>
          <w:sz w:val="24"/>
        </w:rPr>
      </w:pPr>
      <w:r>
        <w:rPr>
          <w:rFonts w:hint="eastAsia" w:ascii="仿宋" w:hAnsi="仿宋" w:eastAsia="仿宋" w:cs="仿宋"/>
          <w:sz w:val="24"/>
        </w:rPr>
        <w:t>说明：</w:t>
      </w:r>
    </w:p>
    <w:p w14:paraId="3236AE71">
      <w:pPr>
        <w:widowControl/>
        <w:jc w:val="left"/>
        <w:rPr>
          <w:rFonts w:ascii="仿宋" w:hAnsi="仿宋" w:eastAsia="仿宋" w:cs="仿宋"/>
          <w:sz w:val="24"/>
        </w:rPr>
      </w:pPr>
      <w:r>
        <w:rPr>
          <w:rFonts w:hint="eastAsia" w:ascii="仿宋" w:hAnsi="仿宋" w:eastAsia="仿宋" w:cs="仿宋"/>
          <w:sz w:val="24"/>
        </w:rPr>
        <w:t>1）中小企业参加政府采购活动，应当出具《中小企业声明函》或《残疾人福利性单位</w:t>
      </w:r>
    </w:p>
    <w:p w14:paraId="5A466B13">
      <w:pPr>
        <w:widowControl/>
        <w:jc w:val="left"/>
        <w:rPr>
          <w:rFonts w:ascii="仿宋" w:hAnsi="仿宋" w:eastAsia="仿宋" w:cs="仿宋"/>
          <w:sz w:val="24"/>
        </w:rPr>
      </w:pPr>
      <w:r>
        <w:rPr>
          <w:rFonts w:hint="eastAsia" w:ascii="仿宋" w:hAnsi="仿宋" w:eastAsia="仿宋" w:cs="仿宋"/>
          <w:sz w:val="24"/>
        </w:rPr>
        <w:t>声明函》或由省级以上监狱管理局、戒毒管理局（含新疆生产建设兵团）出具的属于监</w:t>
      </w:r>
    </w:p>
    <w:p w14:paraId="39F9A05D">
      <w:pPr>
        <w:widowControl/>
        <w:jc w:val="left"/>
        <w:rPr>
          <w:rFonts w:ascii="仿宋" w:hAnsi="仿宋" w:eastAsia="仿宋" w:cs="仿宋"/>
          <w:sz w:val="24"/>
        </w:rPr>
      </w:pPr>
      <w:r>
        <w:rPr>
          <w:rFonts w:hint="eastAsia" w:ascii="仿宋" w:hAnsi="仿宋" w:eastAsia="仿宋" w:cs="仿宋"/>
          <w:sz w:val="24"/>
        </w:rPr>
        <w:t>狱企业的证明文件，以证明中小企业身份。《中小企业声明函》由参加政府采购活动的</w:t>
      </w:r>
    </w:p>
    <w:p w14:paraId="3CF6FF40">
      <w:pPr>
        <w:widowControl/>
        <w:jc w:val="left"/>
        <w:rPr>
          <w:rFonts w:ascii="仿宋" w:hAnsi="仿宋" w:eastAsia="仿宋" w:cs="仿宋"/>
          <w:sz w:val="24"/>
        </w:rPr>
      </w:pPr>
      <w:r>
        <w:rPr>
          <w:rFonts w:hint="eastAsia" w:ascii="仿宋" w:hAnsi="仿宋" w:eastAsia="仿宋" w:cs="仿宋"/>
          <w:sz w:val="24"/>
        </w:rPr>
        <w:t>投标人出具。联合体投标的，《中小企业声明函》可由牵头人出具。</w:t>
      </w:r>
    </w:p>
    <w:p w14:paraId="1AFD9ABF">
      <w:pPr>
        <w:widowControl/>
        <w:jc w:val="left"/>
        <w:rPr>
          <w:rFonts w:ascii="仿宋" w:hAnsi="仿宋" w:eastAsia="仿宋" w:cs="仿宋"/>
          <w:sz w:val="24"/>
        </w:rPr>
      </w:pPr>
      <w:r>
        <w:rPr>
          <w:rFonts w:hint="eastAsia" w:ascii="仿宋" w:hAnsi="仿宋" w:eastAsia="仿宋" w:cs="仿宋"/>
          <w:sz w:val="24"/>
        </w:rPr>
        <w:t>2）对于联合体中由中小企业承担的部分，或者分包给中小企业的部分，必须全部由中</w:t>
      </w:r>
    </w:p>
    <w:p w14:paraId="0A3E499C">
      <w:pPr>
        <w:widowControl/>
        <w:jc w:val="left"/>
        <w:rPr>
          <w:rFonts w:ascii="仿宋" w:hAnsi="仿宋" w:eastAsia="仿宋" w:cs="仿宋"/>
          <w:sz w:val="24"/>
        </w:rPr>
      </w:pPr>
      <w:r>
        <w:rPr>
          <w:rFonts w:hint="eastAsia" w:ascii="仿宋" w:hAnsi="仿宋" w:eastAsia="仿宋" w:cs="仿宋"/>
          <w:sz w:val="24"/>
        </w:rPr>
        <w:t>小企业制造、承建或者承接。供应商应当在声明函“标的名称”部分标明联合体中中小企业承担的具体内容或者中小企业的具体分包内容。</w:t>
      </w:r>
    </w:p>
    <w:p w14:paraId="7A04811C">
      <w:pPr>
        <w:widowControl/>
        <w:jc w:val="left"/>
        <w:rPr>
          <w:rFonts w:ascii="仿宋" w:hAnsi="仿宋" w:eastAsia="仿宋" w:cs="仿宋"/>
          <w:sz w:val="24"/>
        </w:rPr>
      </w:pPr>
      <w:r>
        <w:rPr>
          <w:rFonts w:hint="eastAsia" w:ascii="仿宋" w:hAnsi="仿宋" w:eastAsia="仿宋" w:cs="仿宋"/>
          <w:sz w:val="24"/>
        </w:rPr>
        <w:t>3）对于多标的采购项目，投标人应充分、准确地了解所提供货物的制造企业、提供服</w:t>
      </w:r>
    </w:p>
    <w:p w14:paraId="69D888F5">
      <w:pPr>
        <w:widowControl/>
        <w:jc w:val="left"/>
        <w:rPr>
          <w:rFonts w:ascii="仿宋" w:hAnsi="仿宋" w:eastAsia="仿宋" w:cs="仿宋"/>
          <w:sz w:val="24"/>
        </w:rPr>
      </w:pPr>
      <w:r>
        <w:rPr>
          <w:rFonts w:hint="eastAsia" w:ascii="仿宋" w:hAnsi="仿宋" w:eastAsia="仿宋" w:cs="仿宋"/>
          <w:sz w:val="24"/>
        </w:rPr>
        <w:t>务的承接企业信息。对相关情况了解不清楚的，不建议填报本声明函。</w:t>
      </w:r>
    </w:p>
    <w:p w14:paraId="4B8409D6">
      <w:pPr>
        <w:widowControl/>
        <w:jc w:val="left"/>
        <w:rPr>
          <w:rFonts w:ascii="仿宋" w:hAnsi="仿宋" w:eastAsia="仿宋" w:cs="仿宋"/>
          <w:sz w:val="24"/>
        </w:rPr>
      </w:pPr>
      <w:r>
        <w:rPr>
          <w:rFonts w:hint="eastAsia" w:ascii="仿宋" w:hAnsi="仿宋" w:eastAsia="仿宋" w:cs="仿宋"/>
          <w:sz w:val="24"/>
        </w:rPr>
        <w:t>4）温馨提示：为方便广大中小企业识别企业规模类型，工业和信息化部组织开发了中</w:t>
      </w:r>
    </w:p>
    <w:p w14:paraId="6A39731F">
      <w:pPr>
        <w:widowControl/>
        <w:jc w:val="left"/>
        <w:rPr>
          <w:rFonts w:ascii="仿宋" w:hAnsi="仿宋" w:eastAsia="仿宋" w:cs="仿宋"/>
          <w:sz w:val="24"/>
        </w:rPr>
      </w:pPr>
      <w:r>
        <w:rPr>
          <w:rFonts w:hint="eastAsia" w:ascii="仿宋" w:hAnsi="仿宋" w:eastAsia="仿宋" w:cs="仿宋"/>
          <w:sz w:val="24"/>
        </w:rPr>
        <w:t>小企业规模类型自测小程序，在国务院客户端和工业和信息化部网站上均有链接，投标</w:t>
      </w:r>
    </w:p>
    <w:p w14:paraId="41D915BC">
      <w:pPr>
        <w:widowControl/>
        <w:jc w:val="left"/>
        <w:rPr>
          <w:rFonts w:ascii="仿宋" w:hAnsi="仿宋" w:eastAsia="仿宋" w:cs="仿宋"/>
          <w:sz w:val="24"/>
        </w:rPr>
      </w:pPr>
      <w:r>
        <w:rPr>
          <w:rFonts w:hint="eastAsia" w:ascii="仿宋" w:hAnsi="仿宋" w:eastAsia="仿宋" w:cs="仿宋"/>
          <w:sz w:val="24"/>
        </w:rPr>
        <w:t>人填写所属的行业和指标数据可自动生成企业规模类型测试结果。本项目中小企业划分</w:t>
      </w:r>
    </w:p>
    <w:p w14:paraId="199394AD">
      <w:pPr>
        <w:widowControl/>
        <w:jc w:val="left"/>
        <w:rPr>
          <w:rFonts w:ascii="仿宋" w:hAnsi="仿宋" w:eastAsia="仿宋" w:cs="仿宋"/>
          <w:sz w:val="24"/>
        </w:rPr>
      </w:pPr>
      <w:r>
        <w:rPr>
          <w:rFonts w:hint="eastAsia" w:ascii="仿宋" w:hAnsi="仿宋" w:eastAsia="仿宋" w:cs="仿宋"/>
          <w:sz w:val="24"/>
        </w:rPr>
        <w:t>标准所属行业详见第二章《投标人须知资料表》，如在该程序中未找到本项目文件规定</w:t>
      </w:r>
    </w:p>
    <w:p w14:paraId="22D101D8">
      <w:pPr>
        <w:widowControl/>
        <w:jc w:val="left"/>
        <w:rPr>
          <w:rFonts w:ascii="仿宋" w:hAnsi="仿宋" w:eastAsia="仿宋" w:cs="仿宋"/>
          <w:sz w:val="24"/>
        </w:rPr>
      </w:pPr>
      <w:r>
        <w:rPr>
          <w:rFonts w:hint="eastAsia" w:ascii="仿宋" w:hAnsi="仿宋" w:eastAsia="仿宋" w:cs="仿宋"/>
          <w:sz w:val="24"/>
        </w:rPr>
        <w:t>的中小企业划分标准所属行业，则按照《关于印发中小企业划型标准规定的通知（工信</w:t>
      </w:r>
    </w:p>
    <w:p w14:paraId="42177060">
      <w:pPr>
        <w:widowControl/>
        <w:jc w:val="left"/>
        <w:rPr>
          <w:rFonts w:ascii="仿宋" w:hAnsi="仿宋" w:eastAsia="仿宋" w:cs="仿宋"/>
          <w:b/>
          <w:bCs/>
          <w:color w:val="000000"/>
          <w:sz w:val="24"/>
        </w:rPr>
      </w:pPr>
      <w:r>
        <w:rPr>
          <w:rFonts w:hint="eastAsia" w:ascii="仿宋" w:hAnsi="仿宋" w:eastAsia="仿宋" w:cs="仿宋"/>
          <w:sz w:val="24"/>
        </w:rPr>
        <w:t>部联企业﹝2011﹞300 号）》及本项目文件规定的中小企业划分标准所属行业执行。</w:t>
      </w:r>
      <w:r>
        <w:rPr>
          <w:rFonts w:hint="eastAsia" w:ascii="仿宋" w:hAnsi="仿宋" w:eastAsia="仿宋" w:cs="仿宋"/>
          <w:b/>
          <w:bCs/>
          <w:color w:val="000000"/>
          <w:sz w:val="24"/>
        </w:rPr>
        <w:br w:type="page"/>
      </w:r>
    </w:p>
    <w:p w14:paraId="7EB52D54">
      <w:pPr>
        <w:spacing w:beforeLines="100" w:afterLines="100" w:line="360" w:lineRule="auto"/>
        <w:jc w:val="center"/>
        <w:rPr>
          <w:rFonts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714FCFBB">
      <w:pPr>
        <w:autoSpaceDE w:val="0"/>
        <w:autoSpaceDN w:val="0"/>
        <w:spacing w:line="360" w:lineRule="auto"/>
        <w:ind w:left="220" w:right="415" w:firstLine="640"/>
        <w:jc w:val="left"/>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57BCFD31">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w:t>
      </w:r>
      <w:r>
        <w:fldChar w:fldCharType="begin"/>
      </w:r>
      <w:r>
        <w:instrText xml:space="preserve"> HYPERLINK \l "_bookmark0" </w:instrText>
      </w:r>
      <w:r>
        <w:fldChar w:fldCharType="separate"/>
      </w:r>
      <w:r>
        <w:rPr>
          <w:rFonts w:hint="eastAsia" w:ascii="仿宋" w:hAnsi="仿宋" w:eastAsia="仿宋" w:cs="仿宋"/>
          <w:kern w:val="0"/>
          <w:position w:val="16"/>
          <w:sz w:val="24"/>
        </w:rPr>
        <w:t>1</w:t>
      </w:r>
      <w:r>
        <w:rPr>
          <w:rFonts w:hint="eastAsia" w:ascii="仿宋" w:hAnsi="仿宋" w:eastAsia="仿宋" w:cs="仿宋"/>
          <w:kern w:val="0"/>
          <w:position w:val="16"/>
          <w:sz w:val="24"/>
        </w:rPr>
        <w:fldChar w:fldCharType="end"/>
      </w:r>
      <w:r>
        <w:rPr>
          <w:rFonts w:hint="eastAsia" w:ascii="仿宋" w:hAnsi="仿宋" w:eastAsia="仿宋" w:cs="仿宋"/>
          <w:kern w:val="0"/>
          <w:sz w:val="24"/>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4D0114B7">
      <w:pPr>
        <w:numPr>
          <w:ilvl w:val="0"/>
          <w:numId w:val="19"/>
        </w:numPr>
        <w:tabs>
          <w:tab w:val="left" w:pos="1165"/>
          <w:tab w:val="left" w:pos="1183"/>
          <w:tab w:val="left" w:pos="4362"/>
          <w:tab w:val="left" w:pos="6577"/>
        </w:tabs>
        <w:autoSpaceDE w:val="0"/>
        <w:autoSpaceDN w:val="0"/>
        <w:spacing w:line="360" w:lineRule="auto"/>
        <w:ind w:right="169" w:firstLine="646"/>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594DD3D1">
      <w:pPr>
        <w:autoSpaceDE w:val="0"/>
        <w:autoSpaceDN w:val="0"/>
        <w:spacing w:line="360" w:lineRule="auto"/>
        <w:ind w:left="860"/>
        <w:jc w:val="left"/>
        <w:rPr>
          <w:rFonts w:ascii="仿宋" w:hAnsi="仿宋" w:eastAsia="仿宋" w:cs="仿宋"/>
          <w:kern w:val="0"/>
          <w:sz w:val="24"/>
        </w:rPr>
      </w:pPr>
      <w:r>
        <w:rPr>
          <w:rFonts w:hint="eastAsia" w:ascii="仿宋" w:hAnsi="仿宋" w:eastAsia="仿宋" w:cs="仿宋"/>
          <w:kern w:val="0"/>
          <w:sz w:val="24"/>
        </w:rPr>
        <w:t>……</w:t>
      </w:r>
    </w:p>
    <w:p w14:paraId="1F6ACFC2">
      <w:pPr>
        <w:autoSpaceDE w:val="0"/>
        <w:autoSpaceDN w:val="0"/>
        <w:spacing w:line="360" w:lineRule="auto"/>
        <w:ind w:left="220" w:right="417" w:firstLine="645"/>
        <w:rPr>
          <w:rFonts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4355D090">
      <w:pPr>
        <w:autoSpaceDE w:val="0"/>
        <w:autoSpaceDN w:val="0"/>
        <w:spacing w:line="360" w:lineRule="auto"/>
        <w:ind w:left="220" w:right="372" w:firstLine="645"/>
        <w:jc w:val="left"/>
        <w:rPr>
          <w:rFonts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5DA0D6D0">
      <w:pPr>
        <w:spacing w:line="360" w:lineRule="auto"/>
        <w:ind w:firstLine="504"/>
        <w:rPr>
          <w:rFonts w:ascii="仿宋" w:hAnsi="仿宋" w:eastAsia="仿宋" w:cs="仿宋"/>
          <w:spacing w:val="6"/>
          <w:sz w:val="24"/>
        </w:rPr>
      </w:pPr>
    </w:p>
    <w:p w14:paraId="0597A7DA">
      <w:pPr>
        <w:spacing w:line="360" w:lineRule="auto"/>
        <w:ind w:firstLine="504"/>
        <w:rPr>
          <w:rFonts w:ascii="仿宋" w:hAnsi="仿宋" w:eastAsia="仿宋" w:cs="仿宋"/>
          <w:spacing w:val="6"/>
          <w:sz w:val="24"/>
        </w:rPr>
      </w:pPr>
    </w:p>
    <w:p w14:paraId="7F15C499">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1E34B869">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717165A2">
      <w:pPr>
        <w:spacing w:line="360" w:lineRule="auto"/>
        <w:ind w:right="360" w:firstLine="480"/>
        <w:jc w:val="right"/>
        <w:rPr>
          <w:rFonts w:ascii="仿宋" w:hAnsi="仿宋" w:eastAsia="仿宋" w:cs="仿宋"/>
          <w:color w:val="000000"/>
          <w:sz w:val="24"/>
        </w:rPr>
      </w:pPr>
    </w:p>
    <w:p w14:paraId="712C1038">
      <w:pPr>
        <w:spacing w:line="360" w:lineRule="auto"/>
        <w:ind w:right="360" w:firstLine="480"/>
        <w:jc w:val="right"/>
        <w:rPr>
          <w:rFonts w:ascii="仿宋" w:hAnsi="仿宋" w:eastAsia="仿宋" w:cs="仿宋"/>
          <w:color w:val="000000"/>
          <w:sz w:val="24"/>
        </w:rPr>
      </w:pPr>
    </w:p>
    <w:tbl>
      <w:tblPr>
        <w:tblStyle w:val="2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9CA5D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AD9ACA3">
            <w:pPr>
              <w:adjustRightInd w:val="0"/>
              <w:snapToGrid w:val="0"/>
              <w:jc w:val="left"/>
              <w:rPr>
                <w:rFonts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6B2E8502">
      <w:pPr>
        <w:autoSpaceDE w:val="0"/>
        <w:autoSpaceDN w:val="0"/>
        <w:adjustRightInd w:val="0"/>
        <w:ind w:firstLine="420"/>
        <w:jc w:val="left"/>
        <w:rPr>
          <w:rFonts w:ascii="仿宋" w:hAnsi="仿宋" w:eastAsia="仿宋" w:cs="仿宋"/>
          <w:sz w:val="24"/>
        </w:rPr>
      </w:pPr>
    </w:p>
    <w:p w14:paraId="056C91C4">
      <w:pPr>
        <w:spacing w:line="360" w:lineRule="auto"/>
        <w:rPr>
          <w:rFonts w:ascii="仿宋" w:hAnsi="仿宋" w:eastAsia="仿宋" w:cs="仿宋"/>
          <w:color w:val="000000"/>
          <w:sz w:val="24"/>
        </w:rPr>
      </w:pPr>
    </w:p>
    <w:p w14:paraId="1D359B6A">
      <w:pPr>
        <w:spacing w:beforeLines="100" w:afterLines="100" w:line="360" w:lineRule="auto"/>
        <w:jc w:val="center"/>
        <w:rPr>
          <w:rFonts w:ascii="仿宋" w:hAnsi="仿宋" w:eastAsia="仿宋" w:cs="仿宋"/>
          <w:b/>
          <w:bCs/>
          <w:color w:val="000000"/>
          <w:sz w:val="36"/>
          <w:szCs w:val="36"/>
        </w:rPr>
      </w:pPr>
      <w:r>
        <w:rPr>
          <w:rFonts w:hint="eastAsia" w:ascii="仿宋" w:hAnsi="仿宋" w:eastAsia="仿宋" w:cs="仿宋"/>
          <w:color w:val="000000"/>
          <w:sz w:val="24"/>
        </w:rPr>
        <w:br w:type="page"/>
      </w:r>
      <w:r>
        <w:rPr>
          <w:rFonts w:hint="eastAsia" w:ascii="仿宋" w:hAnsi="仿宋" w:eastAsia="仿宋" w:cs="仿宋"/>
          <w:b/>
          <w:bCs/>
          <w:color w:val="000000"/>
          <w:sz w:val="36"/>
          <w:szCs w:val="36"/>
        </w:rPr>
        <w:t>中小企业声明函（工程、服务）格式</w:t>
      </w:r>
    </w:p>
    <w:p w14:paraId="2B7071B0">
      <w:pPr>
        <w:autoSpaceDE w:val="0"/>
        <w:autoSpaceDN w:val="0"/>
        <w:spacing w:line="360" w:lineRule="auto"/>
        <w:ind w:left="220" w:right="415" w:firstLine="640"/>
        <w:jc w:val="left"/>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1EFD89">
      <w:pPr>
        <w:numPr>
          <w:ilvl w:val="0"/>
          <w:numId w:val="20"/>
        </w:numPr>
        <w:tabs>
          <w:tab w:val="left" w:pos="1276"/>
          <w:tab w:val="left" w:pos="5005"/>
          <w:tab w:val="left" w:pos="7227"/>
        </w:tabs>
        <w:autoSpaceDE w:val="0"/>
        <w:autoSpaceDN w:val="0"/>
        <w:spacing w:line="360" w:lineRule="auto"/>
        <w:ind w:left="284" w:right="236" w:firstLine="576"/>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w:t>
      </w:r>
      <w:r>
        <w:rPr>
          <w:rFonts w:hint="eastAsia" w:ascii="仿宋" w:hAnsi="仿宋" w:eastAsia="仿宋" w:cs="仿宋"/>
          <w:kern w:val="0"/>
          <w:sz w:val="24"/>
        </w:rPr>
        <w:t>；承建（承接）企业为</w:t>
      </w:r>
      <w:r>
        <w:rPr>
          <w:rFonts w:hint="eastAsia" w:ascii="仿宋" w:hAnsi="仿宋" w:eastAsia="仿宋" w:cs="仿宋"/>
          <w:i/>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ab/>
      </w:r>
      <w:r>
        <w:rPr>
          <w:rFonts w:hint="eastAsia" w:ascii="仿宋" w:hAnsi="仿宋" w:eastAsia="仿宋" w:cs="仿宋"/>
          <w:kern w:val="0"/>
          <w:sz w:val="24"/>
        </w:rPr>
        <w:t>人，营业收入为</w:t>
      </w:r>
      <w:r>
        <w:rPr>
          <w:rFonts w:hint="eastAsia" w:ascii="仿宋" w:hAnsi="仿宋" w:eastAsia="仿宋" w:cs="仿宋"/>
          <w:kern w:val="0"/>
          <w:sz w:val="24"/>
          <w:u w:val="single"/>
        </w:rPr>
        <w:tab/>
      </w:r>
      <w:r>
        <w:rPr>
          <w:rFonts w:hint="eastAsia" w:ascii="仿宋" w:hAnsi="仿宋" w:eastAsia="仿宋" w:cs="仿宋"/>
          <w:kern w:val="0"/>
          <w:sz w:val="24"/>
        </w:rPr>
        <w:t>万元，资产总额为</w:t>
      </w:r>
      <w:r>
        <w:rPr>
          <w:rFonts w:hint="eastAsia" w:ascii="仿宋" w:hAnsi="仿宋" w:eastAsia="仿宋" w:cs="仿宋"/>
          <w:kern w:val="0"/>
          <w:sz w:val="24"/>
          <w:u w:val="single"/>
        </w:rPr>
        <w:tab/>
      </w:r>
      <w:r>
        <w:rPr>
          <w:rFonts w:hint="eastAsia" w:ascii="仿宋" w:hAnsi="仿宋" w:eastAsia="仿宋" w:cs="仿宋"/>
          <w:kern w:val="0"/>
          <w:sz w:val="24"/>
        </w:rPr>
        <w:t>万元</w:t>
      </w:r>
      <w:r>
        <w:fldChar w:fldCharType="begin"/>
      </w:r>
      <w:r>
        <w:instrText xml:space="preserve"> HYPERLINK \l "_bookmark1" </w:instrText>
      </w:r>
      <w:r>
        <w:fldChar w:fldCharType="separate"/>
      </w:r>
      <w:r>
        <w:rPr>
          <w:rFonts w:hint="eastAsia" w:ascii="仿宋" w:hAnsi="仿宋" w:eastAsia="仿宋" w:cs="仿宋"/>
          <w:kern w:val="0"/>
          <w:position w:val="16"/>
          <w:sz w:val="24"/>
        </w:rPr>
        <w:t>1</w:t>
      </w:r>
      <w:r>
        <w:rPr>
          <w:rFonts w:hint="eastAsia" w:ascii="仿宋" w:hAnsi="仿宋" w:eastAsia="仿宋" w:cs="仿宋"/>
          <w:kern w:val="0"/>
          <w:position w:val="16"/>
          <w:sz w:val="24"/>
        </w:rPr>
        <w:fldChar w:fldCharType="end"/>
      </w:r>
      <w:r>
        <w:rPr>
          <w:rFonts w:hint="eastAsia" w:ascii="仿宋" w:hAnsi="仿宋" w:eastAsia="仿宋" w:cs="仿宋"/>
          <w:kern w:val="0"/>
          <w:sz w:val="24"/>
        </w:rPr>
        <w:t>，属于</w:t>
      </w:r>
      <w:r>
        <w:rPr>
          <w:rFonts w:hint="eastAsia" w:ascii="仿宋" w:hAnsi="仿宋" w:eastAsia="仿宋" w:cs="仿宋"/>
          <w:i/>
          <w:kern w:val="0"/>
          <w:sz w:val="24"/>
          <w:u w:val="single"/>
        </w:rPr>
        <w:t>（中型企业、小型企业、微型企业）</w:t>
      </w:r>
      <w:r>
        <w:rPr>
          <w:rFonts w:hint="eastAsia" w:ascii="仿宋" w:hAnsi="仿宋" w:eastAsia="仿宋" w:cs="仿宋"/>
          <w:kern w:val="0"/>
          <w:sz w:val="24"/>
        </w:rPr>
        <w:t>；</w:t>
      </w:r>
    </w:p>
    <w:p w14:paraId="3EBBB74A">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仿宋" w:hAnsi="仿宋" w:eastAsia="仿宋" w:cs="仿宋"/>
          <w:kern w:val="0"/>
          <w:sz w:val="24"/>
        </w:rPr>
      </w:pPr>
      <w:r>
        <w:rPr>
          <w:rFonts w:hint="eastAsia" w:ascii="仿宋" w:hAnsi="仿宋" w:eastAsia="仿宋" w:cs="仿宋"/>
          <w:i/>
          <w:kern w:val="0"/>
          <w:sz w:val="24"/>
          <w:u w:val="single" w:color="000000"/>
        </w:rPr>
        <w:t>（标的名称）</w:t>
      </w:r>
      <w:r>
        <w:rPr>
          <w:rFonts w:hint="eastAsia" w:ascii="仿宋" w:hAnsi="仿宋" w:eastAsia="仿宋" w:cs="仿宋"/>
          <w:kern w:val="0"/>
          <w:sz w:val="24"/>
        </w:rPr>
        <w:t>，属于</w:t>
      </w:r>
      <w:r>
        <w:rPr>
          <w:rFonts w:hint="eastAsia" w:ascii="仿宋" w:hAnsi="仿宋" w:eastAsia="仿宋" w:cs="仿宋"/>
          <w:i/>
          <w:kern w:val="0"/>
          <w:sz w:val="24"/>
        </w:rPr>
        <w:t>（</w:t>
      </w:r>
      <w:r>
        <w:rPr>
          <w:rFonts w:hint="eastAsia" w:ascii="仿宋" w:hAnsi="仿宋" w:eastAsia="仿宋" w:cs="仿宋"/>
          <w:i/>
          <w:kern w:val="0"/>
          <w:sz w:val="24"/>
          <w:u w:val="single" w:color="000000"/>
        </w:rPr>
        <w:t>采购文件中明确的所属行业）</w:t>
      </w:r>
      <w:r>
        <w:rPr>
          <w:rFonts w:hint="eastAsia" w:ascii="仿宋" w:hAnsi="仿宋" w:eastAsia="仿宋" w:cs="仿宋"/>
          <w:kern w:val="0"/>
          <w:sz w:val="24"/>
        </w:rPr>
        <w:t>；承建（承接）企业为</w:t>
      </w:r>
      <w:r>
        <w:rPr>
          <w:rFonts w:hint="eastAsia" w:ascii="仿宋" w:hAnsi="仿宋" w:eastAsia="仿宋" w:cs="仿宋"/>
          <w:i/>
          <w:kern w:val="0"/>
          <w:sz w:val="24"/>
          <w:u w:val="single" w:color="000000"/>
        </w:rPr>
        <w:t>（企业名称）</w:t>
      </w:r>
      <w:r>
        <w:rPr>
          <w:rFonts w:hint="eastAsia" w:ascii="仿宋" w:hAnsi="仿宋" w:eastAsia="仿宋" w:cs="仿宋"/>
          <w:kern w:val="0"/>
          <w:sz w:val="24"/>
        </w:rPr>
        <w:t>，从业人员</w:t>
      </w:r>
      <w:r>
        <w:rPr>
          <w:rFonts w:hint="eastAsia" w:ascii="仿宋" w:hAnsi="仿宋" w:eastAsia="仿宋" w:cs="仿宋"/>
          <w:kern w:val="0"/>
          <w:sz w:val="24"/>
          <w:u w:val="single" w:color="000000"/>
        </w:rPr>
        <w:tab/>
      </w:r>
      <w:r>
        <w:rPr>
          <w:rFonts w:hint="eastAsia" w:ascii="仿宋" w:hAnsi="仿宋" w:eastAsia="仿宋" w:cs="仿宋"/>
          <w:kern w:val="0"/>
          <w:sz w:val="24"/>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rPr>
        <w:t>；</w:t>
      </w:r>
    </w:p>
    <w:p w14:paraId="39856DB9">
      <w:pPr>
        <w:autoSpaceDE w:val="0"/>
        <w:autoSpaceDN w:val="0"/>
        <w:spacing w:line="360" w:lineRule="auto"/>
        <w:ind w:left="860"/>
        <w:jc w:val="left"/>
        <w:rPr>
          <w:rFonts w:ascii="仿宋" w:hAnsi="仿宋" w:eastAsia="仿宋" w:cs="仿宋"/>
          <w:kern w:val="0"/>
          <w:sz w:val="24"/>
        </w:rPr>
      </w:pPr>
      <w:r>
        <w:rPr>
          <w:rFonts w:hint="eastAsia" w:ascii="仿宋" w:hAnsi="仿宋" w:eastAsia="仿宋" w:cs="仿宋"/>
          <w:kern w:val="0"/>
          <w:sz w:val="24"/>
        </w:rPr>
        <w:t>……</w:t>
      </w:r>
    </w:p>
    <w:p w14:paraId="1A477808">
      <w:pPr>
        <w:autoSpaceDE w:val="0"/>
        <w:autoSpaceDN w:val="0"/>
        <w:spacing w:line="360" w:lineRule="auto"/>
        <w:ind w:left="220" w:right="417" w:firstLine="645"/>
        <w:rPr>
          <w:rFonts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487792E6">
      <w:pPr>
        <w:spacing w:line="360" w:lineRule="auto"/>
        <w:ind w:firstLine="504"/>
        <w:rPr>
          <w:rFonts w:ascii="仿宋" w:hAnsi="仿宋" w:eastAsia="仿宋" w:cs="仿宋"/>
          <w:spacing w:val="6"/>
          <w:sz w:val="24"/>
        </w:rPr>
      </w:pPr>
      <w:r>
        <w:rPr>
          <w:rFonts w:hint="eastAsia" w:ascii="仿宋" w:hAnsi="仿宋" w:eastAsia="仿宋" w:cs="仿宋"/>
          <w:kern w:val="0"/>
          <w:sz w:val="24"/>
        </w:rPr>
        <w:t>本企业对上述声明内容的真实性负责。如有虚假，将依法承担相应责任。</w:t>
      </w:r>
    </w:p>
    <w:p w14:paraId="0535E4F5">
      <w:pPr>
        <w:spacing w:line="360" w:lineRule="auto"/>
        <w:ind w:firstLine="504"/>
        <w:rPr>
          <w:rFonts w:ascii="仿宋" w:hAnsi="仿宋" w:eastAsia="仿宋" w:cs="仿宋"/>
          <w:spacing w:val="6"/>
          <w:sz w:val="24"/>
        </w:rPr>
      </w:pPr>
    </w:p>
    <w:p w14:paraId="78A3480C">
      <w:pPr>
        <w:spacing w:line="360" w:lineRule="auto"/>
        <w:ind w:right="360" w:firstLine="480"/>
        <w:jc w:val="right"/>
        <w:rPr>
          <w:rFonts w:ascii="仿宋" w:hAnsi="仿宋" w:eastAsia="仿宋" w:cs="仿宋"/>
          <w:color w:val="000000"/>
          <w:sz w:val="24"/>
        </w:rPr>
      </w:pPr>
    </w:p>
    <w:p w14:paraId="0DCAB0E7">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企业名称（盖章）：________</w:t>
      </w:r>
    </w:p>
    <w:p w14:paraId="32205583">
      <w:pPr>
        <w:spacing w:line="360" w:lineRule="auto"/>
        <w:ind w:right="360" w:firstLine="480"/>
        <w:jc w:val="right"/>
        <w:rPr>
          <w:rFonts w:ascii="仿宋" w:hAnsi="仿宋" w:eastAsia="仿宋" w:cs="仿宋"/>
          <w:color w:val="000000"/>
          <w:sz w:val="24"/>
        </w:rPr>
      </w:pPr>
      <w:r>
        <w:rPr>
          <w:rFonts w:hint="eastAsia" w:ascii="仿宋" w:hAnsi="仿宋" w:eastAsia="仿宋" w:cs="仿宋"/>
          <w:color w:val="000000"/>
          <w:sz w:val="24"/>
        </w:rPr>
        <w:t>日 期：________</w:t>
      </w:r>
    </w:p>
    <w:p w14:paraId="2B72DC61">
      <w:pPr>
        <w:spacing w:line="360" w:lineRule="auto"/>
        <w:ind w:right="360" w:firstLine="480"/>
        <w:jc w:val="right"/>
        <w:rPr>
          <w:rFonts w:ascii="仿宋" w:hAnsi="仿宋" w:eastAsia="仿宋" w:cs="仿宋"/>
          <w:color w:val="000000"/>
          <w:sz w:val="24"/>
        </w:rPr>
      </w:pPr>
    </w:p>
    <w:p w14:paraId="018D3F87">
      <w:pPr>
        <w:adjustRightInd w:val="0"/>
        <w:snapToGrid w:val="0"/>
        <w:jc w:val="left"/>
        <w:rPr>
          <w:rFonts w:ascii="仿宋" w:hAnsi="仿宋" w:eastAsia="仿宋" w:cs="仿宋"/>
          <w:color w:val="000000"/>
          <w:sz w:val="24"/>
          <w:szCs w:val="21"/>
        </w:rPr>
      </w:pPr>
    </w:p>
    <w:tbl>
      <w:tblPr>
        <w:tblStyle w:val="2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8095B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1339B4E">
            <w:pPr>
              <w:adjustRightInd w:val="0"/>
              <w:snapToGrid w:val="0"/>
              <w:jc w:val="left"/>
              <w:rPr>
                <w:rFonts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6BF7A634">
      <w:pPr>
        <w:adjustRightInd w:val="0"/>
        <w:snapToGrid w:val="0"/>
        <w:jc w:val="left"/>
        <w:rPr>
          <w:rFonts w:ascii="仿宋" w:hAnsi="仿宋" w:eastAsia="仿宋" w:cs="仿宋"/>
          <w:color w:val="000000"/>
          <w:szCs w:val="21"/>
          <w:vertAlign w:val="superscript"/>
        </w:rPr>
      </w:pPr>
    </w:p>
    <w:p w14:paraId="77EC01FC">
      <w:pPr>
        <w:spacing w:line="360" w:lineRule="auto"/>
        <w:ind w:right="360" w:firstLine="480"/>
        <w:jc w:val="right"/>
        <w:rPr>
          <w:rFonts w:ascii="仿宋" w:hAnsi="仿宋" w:eastAsia="仿宋" w:cs="仿宋"/>
          <w:color w:val="000000"/>
          <w:sz w:val="24"/>
        </w:rPr>
      </w:pPr>
    </w:p>
    <w:p w14:paraId="31FB19FA">
      <w:pPr>
        <w:spacing w:line="360" w:lineRule="auto"/>
        <w:ind w:right="360" w:firstLine="480"/>
        <w:jc w:val="right"/>
        <w:rPr>
          <w:rFonts w:ascii="仿宋" w:hAnsi="仿宋" w:eastAsia="仿宋" w:cs="仿宋"/>
          <w:color w:val="000000"/>
          <w:sz w:val="24"/>
        </w:rPr>
      </w:pPr>
    </w:p>
    <w:p w14:paraId="13940717">
      <w:pPr>
        <w:spacing w:line="360" w:lineRule="auto"/>
        <w:rPr>
          <w:rFonts w:ascii="仿宋" w:hAnsi="仿宋" w:eastAsia="仿宋" w:cs="仿宋"/>
          <w:color w:val="000000"/>
          <w:sz w:val="24"/>
          <w:szCs w:val="20"/>
        </w:rPr>
      </w:pPr>
      <w:r>
        <w:rPr>
          <w:rFonts w:hint="eastAsia" w:ascii="仿宋" w:hAnsi="仿宋" w:eastAsia="仿宋" w:cs="仿宋"/>
          <w:color w:val="000000"/>
          <w:sz w:val="24"/>
          <w:szCs w:val="20"/>
        </w:rPr>
        <w:br w:type="page"/>
      </w:r>
    </w:p>
    <w:p w14:paraId="5B1806FE">
      <w:pPr>
        <w:spacing w:beforeLines="100" w:afterLines="100" w:line="360" w:lineRule="auto"/>
        <w:jc w:val="center"/>
        <w:rPr>
          <w:rFonts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55D020F2">
      <w:pPr>
        <w:spacing w:line="588" w:lineRule="exact"/>
        <w:ind w:firstLine="504"/>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7B8C33A0">
      <w:pPr>
        <w:spacing w:line="588" w:lineRule="exact"/>
        <w:ind w:firstLine="482"/>
        <w:rPr>
          <w:rFonts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5B7A9909">
      <w:pPr>
        <w:spacing w:line="588" w:lineRule="exact"/>
        <w:ind w:firstLine="482"/>
        <w:rPr>
          <w:rFonts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CE4DE0E">
      <w:pPr>
        <w:spacing w:line="588" w:lineRule="exact"/>
        <w:ind w:firstLine="506" w:firstLineChars="200"/>
        <w:rPr>
          <w:rFonts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945920A">
      <w:pPr>
        <w:spacing w:line="588" w:lineRule="exact"/>
        <w:ind w:firstLine="504" w:firstLineChars="200"/>
        <w:rPr>
          <w:rFonts w:ascii="仿宋" w:hAnsi="仿宋" w:eastAsia="仿宋" w:cs="仿宋"/>
          <w:spacing w:val="6"/>
          <w:sz w:val="24"/>
        </w:rPr>
      </w:pPr>
    </w:p>
    <w:p w14:paraId="37837C95">
      <w:pPr>
        <w:spacing w:line="588" w:lineRule="exact"/>
        <w:ind w:firstLine="504" w:firstLineChars="200"/>
        <w:rPr>
          <w:rFonts w:ascii="仿宋" w:hAnsi="仿宋" w:eastAsia="仿宋" w:cs="仿宋"/>
          <w:spacing w:val="6"/>
          <w:sz w:val="24"/>
        </w:rPr>
      </w:pPr>
    </w:p>
    <w:p w14:paraId="09DF4A46">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单位名称（盖章）：</w:t>
      </w:r>
    </w:p>
    <w:p w14:paraId="368E389D">
      <w:pPr>
        <w:tabs>
          <w:tab w:val="left" w:pos="4860"/>
        </w:tabs>
        <w:spacing w:line="588" w:lineRule="exact"/>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日  期：</w:t>
      </w:r>
    </w:p>
    <w:p w14:paraId="4ED18584">
      <w:pPr>
        <w:spacing w:line="360" w:lineRule="auto"/>
        <w:outlineLvl w:val="2"/>
        <w:rPr>
          <w:rFonts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 xml:space="preserve">8  拟分包情况说明 </w:t>
      </w:r>
    </w:p>
    <w:p w14:paraId="4196B92B">
      <w:pPr>
        <w:autoSpaceDE w:val="0"/>
        <w:autoSpaceDN w:val="0"/>
        <w:adjustRightInd w:val="0"/>
        <w:jc w:val="center"/>
        <w:rPr>
          <w:rFonts w:ascii="仿宋" w:hAnsi="仿宋" w:eastAsia="仿宋" w:cs="仿宋"/>
          <w:color w:val="000000"/>
          <w:sz w:val="30"/>
          <w:szCs w:val="30"/>
        </w:rPr>
      </w:pPr>
    </w:p>
    <w:p w14:paraId="3059487D">
      <w:pPr>
        <w:autoSpaceDE w:val="0"/>
        <w:autoSpaceDN w:val="0"/>
        <w:adjustRightInd w:val="0"/>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28406208">
      <w:pPr>
        <w:tabs>
          <w:tab w:val="left" w:pos="5580"/>
        </w:tabs>
        <w:spacing w:line="360" w:lineRule="auto"/>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65A7020F">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19C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57067EA">
            <w:pPr>
              <w:pStyle w:val="32"/>
              <w:jc w:val="center"/>
              <w:rPr>
                <w:rFonts w:ascii="仿宋" w:hAnsi="仿宋" w:eastAsia="仿宋" w:cs="仿宋"/>
                <w:sz w:val="24"/>
              </w:rPr>
            </w:pPr>
            <w:r>
              <w:rPr>
                <w:rFonts w:hint="eastAsia" w:ascii="仿宋" w:hAnsi="仿宋" w:eastAsia="仿宋" w:cs="仿宋"/>
                <w:sz w:val="24"/>
              </w:rPr>
              <w:t>序号</w:t>
            </w:r>
          </w:p>
        </w:tc>
        <w:tc>
          <w:tcPr>
            <w:tcW w:w="1287" w:type="dxa"/>
            <w:vAlign w:val="center"/>
          </w:tcPr>
          <w:p w14:paraId="5C01C072">
            <w:pPr>
              <w:pStyle w:val="32"/>
              <w:jc w:val="center"/>
              <w:rPr>
                <w:rFonts w:ascii="仿宋" w:hAnsi="仿宋" w:eastAsia="仿宋" w:cs="仿宋"/>
                <w:sz w:val="24"/>
              </w:rPr>
            </w:pPr>
            <w:r>
              <w:rPr>
                <w:rFonts w:hint="eastAsia" w:ascii="仿宋" w:hAnsi="仿宋" w:eastAsia="仿宋" w:cs="仿宋"/>
                <w:sz w:val="24"/>
              </w:rPr>
              <w:t>分包承担</w:t>
            </w:r>
          </w:p>
          <w:p w14:paraId="7B4148E6">
            <w:pPr>
              <w:pStyle w:val="32"/>
              <w:jc w:val="center"/>
              <w:rPr>
                <w:rFonts w:ascii="仿宋" w:hAnsi="仿宋" w:eastAsia="仿宋" w:cs="仿宋"/>
                <w:sz w:val="24"/>
              </w:rPr>
            </w:pPr>
            <w:r>
              <w:rPr>
                <w:rFonts w:hint="eastAsia" w:ascii="仿宋" w:hAnsi="仿宋" w:eastAsia="仿宋" w:cs="仿宋"/>
                <w:sz w:val="24"/>
              </w:rPr>
              <w:t>主体名称</w:t>
            </w:r>
          </w:p>
        </w:tc>
        <w:tc>
          <w:tcPr>
            <w:tcW w:w="1513" w:type="dxa"/>
            <w:vAlign w:val="center"/>
          </w:tcPr>
          <w:p w14:paraId="7E2C859B">
            <w:pPr>
              <w:pStyle w:val="32"/>
              <w:jc w:val="center"/>
              <w:rPr>
                <w:rFonts w:ascii="仿宋" w:hAnsi="仿宋" w:eastAsia="仿宋" w:cs="仿宋"/>
                <w:sz w:val="24"/>
                <w:lang w:eastAsia="zh-CN"/>
              </w:rPr>
            </w:pPr>
            <w:r>
              <w:rPr>
                <w:rFonts w:hint="eastAsia" w:ascii="仿宋" w:hAnsi="仿宋" w:eastAsia="仿宋" w:cs="仿宋"/>
                <w:sz w:val="24"/>
                <w:lang w:eastAsia="zh-CN"/>
              </w:rPr>
              <w:t>分包承担</w:t>
            </w:r>
          </w:p>
          <w:p w14:paraId="5CD2E00C">
            <w:pPr>
              <w:pStyle w:val="32"/>
              <w:jc w:val="center"/>
              <w:rPr>
                <w:rFonts w:ascii="仿宋" w:hAnsi="仿宋" w:eastAsia="仿宋" w:cs="仿宋"/>
                <w:sz w:val="24"/>
                <w:lang w:eastAsia="zh-CN"/>
              </w:rPr>
            </w:pPr>
            <w:r>
              <w:rPr>
                <w:rFonts w:hint="eastAsia" w:ascii="仿宋" w:hAnsi="仿宋" w:eastAsia="仿宋" w:cs="仿宋"/>
                <w:sz w:val="24"/>
                <w:lang w:eastAsia="zh-CN"/>
              </w:rPr>
              <w:t>主体类型</w:t>
            </w:r>
          </w:p>
          <w:p w14:paraId="7B518D09">
            <w:pPr>
              <w:pStyle w:val="32"/>
              <w:jc w:val="center"/>
              <w:rPr>
                <w:rFonts w:ascii="仿宋" w:hAnsi="仿宋" w:eastAsia="仿宋" w:cs="仿宋"/>
                <w:sz w:val="24"/>
                <w:lang w:eastAsia="zh-CN"/>
              </w:rPr>
            </w:pPr>
            <w:r>
              <w:rPr>
                <w:rFonts w:hint="eastAsia" w:ascii="仿宋" w:hAnsi="仿宋" w:eastAsia="仿宋" w:cs="仿宋"/>
                <w:sz w:val="24"/>
                <w:lang w:eastAsia="zh-CN"/>
              </w:rPr>
              <w:t>（勾选）</w:t>
            </w:r>
          </w:p>
        </w:tc>
        <w:tc>
          <w:tcPr>
            <w:tcW w:w="1125" w:type="dxa"/>
            <w:vAlign w:val="center"/>
          </w:tcPr>
          <w:p w14:paraId="5521A094">
            <w:pPr>
              <w:pStyle w:val="32"/>
              <w:jc w:val="center"/>
              <w:rPr>
                <w:rFonts w:ascii="仿宋" w:hAnsi="仿宋" w:eastAsia="仿宋" w:cs="仿宋"/>
                <w:sz w:val="24"/>
              </w:rPr>
            </w:pPr>
            <w:r>
              <w:rPr>
                <w:rFonts w:hint="eastAsia" w:ascii="仿宋" w:hAnsi="仿宋" w:eastAsia="仿宋" w:cs="仿宋"/>
                <w:sz w:val="24"/>
              </w:rPr>
              <w:t>资质等级</w:t>
            </w:r>
          </w:p>
        </w:tc>
        <w:tc>
          <w:tcPr>
            <w:tcW w:w="1561" w:type="dxa"/>
            <w:vAlign w:val="center"/>
          </w:tcPr>
          <w:p w14:paraId="6AB6AEE2">
            <w:pPr>
              <w:pStyle w:val="32"/>
              <w:jc w:val="center"/>
              <w:rPr>
                <w:rFonts w:ascii="仿宋" w:hAnsi="仿宋" w:eastAsia="仿宋" w:cs="仿宋"/>
                <w:sz w:val="24"/>
              </w:rPr>
            </w:pPr>
            <w:r>
              <w:rPr>
                <w:rFonts w:hint="eastAsia" w:ascii="仿宋" w:hAnsi="仿宋" w:eastAsia="仿宋" w:cs="仿宋"/>
                <w:sz w:val="24"/>
              </w:rPr>
              <w:t>拟分包</w:t>
            </w:r>
          </w:p>
          <w:p w14:paraId="541CC2F2">
            <w:pPr>
              <w:pStyle w:val="32"/>
              <w:jc w:val="center"/>
              <w:rPr>
                <w:rFonts w:ascii="仿宋" w:hAnsi="仿宋" w:eastAsia="仿宋" w:cs="仿宋"/>
                <w:sz w:val="24"/>
              </w:rPr>
            </w:pPr>
            <w:r>
              <w:rPr>
                <w:rFonts w:hint="eastAsia" w:ascii="仿宋" w:hAnsi="仿宋" w:eastAsia="仿宋" w:cs="仿宋"/>
                <w:sz w:val="24"/>
              </w:rPr>
              <w:t>合同内容</w:t>
            </w:r>
          </w:p>
        </w:tc>
        <w:tc>
          <w:tcPr>
            <w:tcW w:w="1498" w:type="dxa"/>
            <w:vAlign w:val="center"/>
          </w:tcPr>
          <w:p w14:paraId="4BF9C2C7">
            <w:pPr>
              <w:pStyle w:val="32"/>
              <w:jc w:val="center"/>
              <w:rPr>
                <w:rFonts w:ascii="仿宋" w:hAnsi="仿宋" w:eastAsia="仿宋" w:cs="仿宋"/>
                <w:sz w:val="24"/>
                <w:lang w:eastAsia="zh-CN"/>
              </w:rPr>
            </w:pPr>
            <w:r>
              <w:rPr>
                <w:rFonts w:hint="eastAsia" w:ascii="仿宋" w:hAnsi="仿宋" w:eastAsia="仿宋" w:cs="仿宋"/>
                <w:sz w:val="24"/>
                <w:lang w:eastAsia="zh-CN"/>
              </w:rPr>
              <w:t>拟分包</w:t>
            </w:r>
          </w:p>
          <w:p w14:paraId="5F6BAAA3">
            <w:pPr>
              <w:pStyle w:val="32"/>
              <w:jc w:val="center"/>
              <w:rPr>
                <w:rFonts w:ascii="仿宋" w:hAnsi="仿宋" w:eastAsia="仿宋" w:cs="仿宋"/>
                <w:sz w:val="24"/>
                <w:lang w:eastAsia="zh-CN"/>
              </w:rPr>
            </w:pPr>
            <w:r>
              <w:rPr>
                <w:rFonts w:hint="eastAsia" w:ascii="仿宋" w:hAnsi="仿宋" w:eastAsia="仿宋" w:cs="仿宋"/>
                <w:sz w:val="24"/>
                <w:lang w:eastAsia="zh-CN"/>
              </w:rPr>
              <w:t>合同金额</w:t>
            </w:r>
          </w:p>
          <w:p w14:paraId="1737B6CA">
            <w:pPr>
              <w:pStyle w:val="32"/>
              <w:jc w:val="center"/>
              <w:rPr>
                <w:rFonts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12C04986">
            <w:pPr>
              <w:pStyle w:val="32"/>
              <w:jc w:val="center"/>
              <w:rPr>
                <w:rFonts w:ascii="仿宋" w:hAnsi="仿宋" w:eastAsia="仿宋" w:cs="仿宋"/>
                <w:b/>
                <w:sz w:val="24"/>
                <w:lang w:eastAsia="zh-CN"/>
              </w:rPr>
            </w:pPr>
            <w:r>
              <w:rPr>
                <w:rFonts w:hint="eastAsia" w:ascii="仿宋" w:hAnsi="仿宋" w:eastAsia="仿宋" w:cs="仿宋"/>
                <w:b/>
                <w:sz w:val="24"/>
                <w:lang w:eastAsia="zh-CN"/>
              </w:rPr>
              <w:t>占投标报价</w:t>
            </w:r>
          </w:p>
          <w:p w14:paraId="7463BD8F">
            <w:pPr>
              <w:pStyle w:val="32"/>
              <w:jc w:val="center"/>
              <w:rPr>
                <w:rFonts w:ascii="仿宋" w:hAnsi="仿宋" w:eastAsia="仿宋" w:cs="仿宋"/>
                <w:sz w:val="24"/>
                <w:lang w:eastAsia="zh-CN"/>
              </w:rPr>
            </w:pPr>
            <w:r>
              <w:rPr>
                <w:rFonts w:hint="eastAsia" w:ascii="仿宋" w:hAnsi="仿宋" w:eastAsia="仿宋" w:cs="仿宋"/>
                <w:b/>
                <w:sz w:val="24"/>
                <w:lang w:eastAsia="zh-CN"/>
              </w:rPr>
              <w:t>的比例（%）</w:t>
            </w:r>
          </w:p>
        </w:tc>
      </w:tr>
      <w:tr w14:paraId="0B57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FADA8D">
            <w:pPr>
              <w:pStyle w:val="32"/>
              <w:jc w:val="center"/>
              <w:rPr>
                <w:rFonts w:ascii="仿宋" w:hAnsi="仿宋" w:eastAsia="仿宋" w:cs="仿宋"/>
                <w:sz w:val="24"/>
              </w:rPr>
            </w:pPr>
            <w:r>
              <w:rPr>
                <w:rFonts w:hint="eastAsia" w:ascii="仿宋" w:hAnsi="仿宋" w:eastAsia="仿宋" w:cs="仿宋"/>
                <w:sz w:val="24"/>
              </w:rPr>
              <w:t>1</w:t>
            </w:r>
          </w:p>
        </w:tc>
        <w:tc>
          <w:tcPr>
            <w:tcW w:w="1287" w:type="dxa"/>
            <w:vAlign w:val="center"/>
          </w:tcPr>
          <w:p w14:paraId="3CB278FD">
            <w:pPr>
              <w:pStyle w:val="32"/>
              <w:jc w:val="center"/>
              <w:rPr>
                <w:rFonts w:ascii="仿宋" w:hAnsi="仿宋" w:eastAsia="仿宋" w:cs="仿宋"/>
                <w:sz w:val="30"/>
              </w:rPr>
            </w:pPr>
          </w:p>
        </w:tc>
        <w:tc>
          <w:tcPr>
            <w:tcW w:w="1513" w:type="dxa"/>
            <w:vAlign w:val="center"/>
          </w:tcPr>
          <w:p w14:paraId="2B4BC4DB">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□小微企业</w:t>
            </w:r>
          </w:p>
          <w:p w14:paraId="3F4B2EFD">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□其他类型</w:t>
            </w:r>
          </w:p>
          <w:p w14:paraId="3C8E86B8">
            <w:pPr>
              <w:pStyle w:val="32"/>
              <w:tabs>
                <w:tab w:val="left" w:pos="235"/>
              </w:tabs>
              <w:ind w:left="1" w:leftChars="-43" w:hanging="91" w:hangingChars="38"/>
              <w:jc w:val="both"/>
              <w:rPr>
                <w:rFonts w:ascii="仿宋" w:hAnsi="仿宋" w:eastAsia="仿宋" w:cs="仿宋"/>
                <w:sz w:val="24"/>
                <w:lang w:eastAsia="zh-CN"/>
              </w:rPr>
            </w:pPr>
            <w:r>
              <w:rPr>
                <w:rFonts w:hint="eastAsia" w:ascii="仿宋" w:hAnsi="仿宋" w:eastAsia="仿宋" w:cs="仿宋"/>
                <w:sz w:val="24"/>
                <w:lang w:eastAsia="zh-CN"/>
              </w:rPr>
              <w:t xml:space="preserve">  □其他</w:t>
            </w:r>
          </w:p>
        </w:tc>
        <w:tc>
          <w:tcPr>
            <w:tcW w:w="1125" w:type="dxa"/>
            <w:vAlign w:val="center"/>
          </w:tcPr>
          <w:p w14:paraId="33CB3E7D">
            <w:pPr>
              <w:pStyle w:val="32"/>
              <w:jc w:val="center"/>
              <w:rPr>
                <w:rFonts w:ascii="仿宋" w:hAnsi="仿宋" w:eastAsia="仿宋" w:cs="仿宋"/>
                <w:sz w:val="30"/>
                <w:lang w:eastAsia="zh-CN"/>
              </w:rPr>
            </w:pPr>
          </w:p>
        </w:tc>
        <w:tc>
          <w:tcPr>
            <w:tcW w:w="1561" w:type="dxa"/>
            <w:vAlign w:val="center"/>
          </w:tcPr>
          <w:p w14:paraId="4309C144">
            <w:pPr>
              <w:pStyle w:val="32"/>
              <w:jc w:val="center"/>
              <w:rPr>
                <w:rFonts w:ascii="仿宋" w:hAnsi="仿宋" w:eastAsia="仿宋" w:cs="仿宋"/>
                <w:sz w:val="30"/>
                <w:lang w:eastAsia="zh-CN"/>
              </w:rPr>
            </w:pPr>
          </w:p>
        </w:tc>
        <w:tc>
          <w:tcPr>
            <w:tcW w:w="1498" w:type="dxa"/>
            <w:vAlign w:val="center"/>
          </w:tcPr>
          <w:p w14:paraId="784F5A99">
            <w:pPr>
              <w:pStyle w:val="32"/>
              <w:jc w:val="center"/>
              <w:rPr>
                <w:rFonts w:ascii="仿宋" w:hAnsi="仿宋" w:eastAsia="仿宋" w:cs="仿宋"/>
                <w:sz w:val="30"/>
                <w:lang w:eastAsia="zh-CN"/>
              </w:rPr>
            </w:pPr>
          </w:p>
        </w:tc>
        <w:tc>
          <w:tcPr>
            <w:tcW w:w="1564" w:type="dxa"/>
            <w:vAlign w:val="center"/>
          </w:tcPr>
          <w:p w14:paraId="48066D60">
            <w:pPr>
              <w:pStyle w:val="32"/>
              <w:jc w:val="center"/>
              <w:rPr>
                <w:rFonts w:ascii="仿宋" w:hAnsi="仿宋" w:eastAsia="仿宋" w:cs="仿宋"/>
                <w:sz w:val="30"/>
                <w:lang w:eastAsia="zh-CN"/>
              </w:rPr>
            </w:pPr>
          </w:p>
        </w:tc>
      </w:tr>
      <w:tr w14:paraId="3910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456" w:type="dxa"/>
            <w:vAlign w:val="center"/>
          </w:tcPr>
          <w:p w14:paraId="1699D464">
            <w:pPr>
              <w:pStyle w:val="32"/>
              <w:jc w:val="center"/>
              <w:rPr>
                <w:rFonts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5BB65CE">
            <w:pPr>
              <w:pStyle w:val="32"/>
              <w:jc w:val="center"/>
              <w:rPr>
                <w:rFonts w:ascii="仿宋" w:hAnsi="仿宋" w:eastAsia="仿宋" w:cs="仿宋"/>
                <w:sz w:val="30"/>
              </w:rPr>
            </w:pPr>
          </w:p>
        </w:tc>
        <w:tc>
          <w:tcPr>
            <w:tcW w:w="1513" w:type="dxa"/>
            <w:vAlign w:val="center"/>
          </w:tcPr>
          <w:p w14:paraId="6DD52BC7">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□小微企业</w:t>
            </w:r>
          </w:p>
          <w:p w14:paraId="1A772EEC">
            <w:pPr>
              <w:pStyle w:val="32"/>
              <w:tabs>
                <w:tab w:val="left" w:pos="235"/>
              </w:tabs>
              <w:ind w:left="1" w:leftChars="-43" w:hanging="91" w:hangingChars="38"/>
              <w:jc w:val="center"/>
              <w:rPr>
                <w:rFonts w:ascii="仿宋" w:hAnsi="仿宋" w:eastAsia="仿宋" w:cs="仿宋"/>
                <w:sz w:val="24"/>
                <w:lang w:eastAsia="zh-CN"/>
              </w:rPr>
            </w:pPr>
            <w:r>
              <w:rPr>
                <w:rFonts w:hint="eastAsia" w:ascii="仿宋" w:hAnsi="仿宋" w:eastAsia="仿宋" w:cs="仿宋"/>
                <w:sz w:val="24"/>
                <w:lang w:eastAsia="zh-CN"/>
              </w:rPr>
              <w:t>□其他类型</w:t>
            </w:r>
          </w:p>
          <w:p w14:paraId="3E212479">
            <w:pPr>
              <w:pStyle w:val="32"/>
              <w:tabs>
                <w:tab w:val="left" w:pos="235"/>
              </w:tabs>
              <w:ind w:left="1" w:leftChars="-43" w:hanging="91" w:hangingChars="38"/>
              <w:jc w:val="both"/>
              <w:rPr>
                <w:rFonts w:ascii="仿宋" w:hAnsi="仿宋" w:eastAsia="仿宋" w:cs="仿宋"/>
                <w:sz w:val="24"/>
                <w:lang w:eastAsia="zh-CN"/>
              </w:rPr>
            </w:pPr>
            <w:r>
              <w:rPr>
                <w:rFonts w:hint="eastAsia" w:ascii="仿宋" w:hAnsi="仿宋" w:eastAsia="仿宋" w:cs="仿宋"/>
                <w:sz w:val="24"/>
                <w:lang w:eastAsia="zh-CN"/>
              </w:rPr>
              <w:t xml:space="preserve">  □其他</w:t>
            </w:r>
          </w:p>
        </w:tc>
        <w:tc>
          <w:tcPr>
            <w:tcW w:w="1125" w:type="dxa"/>
            <w:vAlign w:val="center"/>
          </w:tcPr>
          <w:p w14:paraId="491DFAEA">
            <w:pPr>
              <w:pStyle w:val="32"/>
              <w:jc w:val="center"/>
              <w:rPr>
                <w:rFonts w:ascii="仿宋" w:hAnsi="仿宋" w:eastAsia="仿宋" w:cs="仿宋"/>
                <w:sz w:val="30"/>
                <w:lang w:eastAsia="zh-CN"/>
              </w:rPr>
            </w:pPr>
          </w:p>
        </w:tc>
        <w:tc>
          <w:tcPr>
            <w:tcW w:w="1561" w:type="dxa"/>
            <w:vAlign w:val="center"/>
          </w:tcPr>
          <w:p w14:paraId="0A7116C6">
            <w:pPr>
              <w:pStyle w:val="32"/>
              <w:jc w:val="center"/>
              <w:rPr>
                <w:rFonts w:ascii="仿宋" w:hAnsi="仿宋" w:eastAsia="仿宋" w:cs="仿宋"/>
                <w:sz w:val="30"/>
                <w:lang w:eastAsia="zh-CN"/>
              </w:rPr>
            </w:pPr>
          </w:p>
        </w:tc>
        <w:tc>
          <w:tcPr>
            <w:tcW w:w="1498" w:type="dxa"/>
            <w:vAlign w:val="center"/>
          </w:tcPr>
          <w:p w14:paraId="6E7CBE74">
            <w:pPr>
              <w:pStyle w:val="32"/>
              <w:jc w:val="center"/>
              <w:rPr>
                <w:rFonts w:ascii="仿宋" w:hAnsi="仿宋" w:eastAsia="仿宋" w:cs="仿宋"/>
                <w:sz w:val="30"/>
                <w:lang w:eastAsia="zh-CN"/>
              </w:rPr>
            </w:pPr>
          </w:p>
        </w:tc>
        <w:tc>
          <w:tcPr>
            <w:tcW w:w="1564" w:type="dxa"/>
            <w:vAlign w:val="center"/>
          </w:tcPr>
          <w:p w14:paraId="37E668D0">
            <w:pPr>
              <w:pStyle w:val="32"/>
              <w:jc w:val="center"/>
              <w:rPr>
                <w:rFonts w:ascii="仿宋" w:hAnsi="仿宋" w:eastAsia="仿宋" w:cs="仿宋"/>
                <w:sz w:val="30"/>
                <w:lang w:eastAsia="zh-CN"/>
              </w:rPr>
            </w:pPr>
          </w:p>
        </w:tc>
      </w:tr>
      <w:tr w14:paraId="5512C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F03CB5F">
            <w:pPr>
              <w:pStyle w:val="32"/>
              <w:jc w:val="center"/>
              <w:rPr>
                <w:rFonts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59DE4AE7">
            <w:pPr>
              <w:pStyle w:val="32"/>
              <w:jc w:val="center"/>
              <w:rPr>
                <w:rFonts w:ascii="仿宋" w:hAnsi="仿宋" w:eastAsia="仿宋" w:cs="仿宋"/>
                <w:sz w:val="30"/>
              </w:rPr>
            </w:pPr>
          </w:p>
        </w:tc>
        <w:tc>
          <w:tcPr>
            <w:tcW w:w="1513" w:type="dxa"/>
            <w:vAlign w:val="center"/>
          </w:tcPr>
          <w:p w14:paraId="504354AD">
            <w:pPr>
              <w:pStyle w:val="32"/>
              <w:tabs>
                <w:tab w:val="left" w:pos="235"/>
              </w:tabs>
              <w:jc w:val="center"/>
              <w:rPr>
                <w:rFonts w:ascii="仿宋" w:hAnsi="仿宋" w:eastAsia="仿宋" w:cs="仿宋"/>
                <w:sz w:val="24"/>
              </w:rPr>
            </w:pPr>
          </w:p>
        </w:tc>
        <w:tc>
          <w:tcPr>
            <w:tcW w:w="1125" w:type="dxa"/>
            <w:vAlign w:val="center"/>
          </w:tcPr>
          <w:p w14:paraId="7070CCB4">
            <w:pPr>
              <w:pStyle w:val="32"/>
              <w:jc w:val="center"/>
              <w:rPr>
                <w:rFonts w:ascii="仿宋" w:hAnsi="仿宋" w:eastAsia="仿宋" w:cs="仿宋"/>
                <w:sz w:val="30"/>
              </w:rPr>
            </w:pPr>
          </w:p>
        </w:tc>
        <w:tc>
          <w:tcPr>
            <w:tcW w:w="1561" w:type="dxa"/>
            <w:vAlign w:val="center"/>
          </w:tcPr>
          <w:p w14:paraId="453B2AF1">
            <w:pPr>
              <w:pStyle w:val="32"/>
              <w:jc w:val="center"/>
              <w:rPr>
                <w:rFonts w:ascii="仿宋" w:hAnsi="仿宋" w:eastAsia="仿宋" w:cs="仿宋"/>
                <w:sz w:val="30"/>
              </w:rPr>
            </w:pPr>
          </w:p>
        </w:tc>
        <w:tc>
          <w:tcPr>
            <w:tcW w:w="1498" w:type="dxa"/>
            <w:vAlign w:val="center"/>
          </w:tcPr>
          <w:p w14:paraId="698F4757">
            <w:pPr>
              <w:pStyle w:val="32"/>
              <w:jc w:val="center"/>
              <w:rPr>
                <w:rFonts w:ascii="仿宋" w:hAnsi="仿宋" w:eastAsia="仿宋" w:cs="仿宋"/>
                <w:sz w:val="30"/>
              </w:rPr>
            </w:pPr>
          </w:p>
        </w:tc>
        <w:tc>
          <w:tcPr>
            <w:tcW w:w="1564" w:type="dxa"/>
            <w:vAlign w:val="center"/>
          </w:tcPr>
          <w:p w14:paraId="541AC052">
            <w:pPr>
              <w:pStyle w:val="32"/>
              <w:jc w:val="center"/>
              <w:rPr>
                <w:rFonts w:ascii="仿宋" w:hAnsi="仿宋" w:eastAsia="仿宋" w:cs="仿宋"/>
                <w:sz w:val="30"/>
              </w:rPr>
            </w:pPr>
          </w:p>
        </w:tc>
      </w:tr>
      <w:tr w14:paraId="480A7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FA776BE">
            <w:pPr>
              <w:pStyle w:val="32"/>
              <w:ind w:right="57" w:rightChars="27"/>
              <w:jc w:val="right"/>
              <w:rPr>
                <w:rFonts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6848A424">
            <w:pPr>
              <w:pStyle w:val="32"/>
              <w:jc w:val="center"/>
              <w:rPr>
                <w:rFonts w:ascii="仿宋" w:hAnsi="仿宋" w:eastAsia="仿宋" w:cs="仿宋"/>
                <w:sz w:val="30"/>
              </w:rPr>
            </w:pPr>
          </w:p>
        </w:tc>
        <w:tc>
          <w:tcPr>
            <w:tcW w:w="1564" w:type="dxa"/>
            <w:vAlign w:val="center"/>
          </w:tcPr>
          <w:p w14:paraId="05FA1FDD">
            <w:pPr>
              <w:pStyle w:val="32"/>
              <w:jc w:val="center"/>
              <w:rPr>
                <w:rFonts w:ascii="仿宋" w:hAnsi="仿宋" w:eastAsia="仿宋" w:cs="仿宋"/>
                <w:sz w:val="30"/>
              </w:rPr>
            </w:pPr>
          </w:p>
        </w:tc>
      </w:tr>
    </w:tbl>
    <w:p w14:paraId="0AAC90CA">
      <w:pPr>
        <w:adjustRightInd w:val="0"/>
        <w:snapToGrid w:val="0"/>
        <w:spacing w:line="360" w:lineRule="auto"/>
        <w:ind w:firstLine="480" w:firstLineChars="200"/>
        <w:jc w:val="left"/>
        <w:rPr>
          <w:rFonts w:ascii="仿宋" w:hAnsi="仿宋" w:eastAsia="仿宋" w:cs="仿宋"/>
          <w:sz w:val="24"/>
        </w:rPr>
      </w:pPr>
    </w:p>
    <w:p w14:paraId="68050E22">
      <w:pPr>
        <w:adjustRightInd w:val="0"/>
        <w:snapToGrid w:val="0"/>
        <w:spacing w:line="360" w:lineRule="auto"/>
        <w:jc w:val="left"/>
        <w:rPr>
          <w:rFonts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77B40786">
      <w:pPr>
        <w:adjustRightInd w:val="0"/>
        <w:snapToGrid w:val="0"/>
        <w:spacing w:line="360" w:lineRule="auto"/>
        <w:jc w:val="left"/>
        <w:rPr>
          <w:rFonts w:ascii="仿宋" w:hAnsi="仿宋" w:eastAsia="仿宋" w:cs="仿宋"/>
          <w:sz w:val="24"/>
        </w:rPr>
      </w:pPr>
      <w:r>
        <w:rPr>
          <w:rFonts w:hint="eastAsia" w:ascii="仿宋" w:hAnsi="仿宋" w:eastAsia="仿宋" w:cs="仿宋"/>
          <w:sz w:val="24"/>
        </w:rPr>
        <w:t>1. 如本项目（包）允许分包，且投标人拟进行分包时，必须提供；如未提供，或提供</w:t>
      </w:r>
    </w:p>
    <w:p w14:paraId="6EAE9519">
      <w:pPr>
        <w:adjustRightInd w:val="0"/>
        <w:snapToGrid w:val="0"/>
        <w:spacing w:line="360" w:lineRule="auto"/>
        <w:jc w:val="left"/>
        <w:rPr>
          <w:rFonts w:ascii="仿宋" w:hAnsi="仿宋" w:eastAsia="仿宋" w:cs="仿宋"/>
          <w:sz w:val="24"/>
        </w:rPr>
      </w:pPr>
      <w:r>
        <w:rPr>
          <w:rFonts w:hint="eastAsia" w:ascii="仿宋" w:hAnsi="仿宋" w:eastAsia="仿宋" w:cs="仿宋"/>
          <w:sz w:val="24"/>
        </w:rPr>
        <w:t>了但未填写分包承担主体名称、拟分包合同内容、拟分包合同金额，</w:t>
      </w:r>
      <w:r>
        <w:rPr>
          <w:rFonts w:hint="eastAsia" w:ascii="仿宋" w:hAnsi="仿宋" w:eastAsia="仿宋" w:cs="仿宋"/>
          <w:b/>
          <w:bCs/>
          <w:sz w:val="24"/>
        </w:rPr>
        <w:t>投标无效</w:t>
      </w:r>
      <w:r>
        <w:rPr>
          <w:rFonts w:hint="eastAsia" w:ascii="仿宋" w:hAnsi="仿宋" w:eastAsia="仿宋" w:cs="仿宋"/>
          <w:sz w:val="24"/>
        </w:rPr>
        <w:t>。</w:t>
      </w:r>
    </w:p>
    <w:p w14:paraId="7796B44B">
      <w:pPr>
        <w:adjustRightInd w:val="0"/>
        <w:snapToGrid w:val="0"/>
        <w:spacing w:line="360" w:lineRule="auto"/>
        <w:jc w:val="left"/>
        <w:rPr>
          <w:rFonts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w:t>
      </w:r>
    </w:p>
    <w:p w14:paraId="1325EEA1">
      <w:pPr>
        <w:adjustRightInd w:val="0"/>
        <w:snapToGrid w:val="0"/>
        <w:spacing w:line="360" w:lineRule="auto"/>
        <w:jc w:val="left"/>
        <w:rPr>
          <w:rFonts w:ascii="仿宋" w:hAnsi="仿宋" w:eastAsia="仿宋" w:cs="仿宋"/>
          <w:b/>
          <w:bCs/>
          <w:sz w:val="24"/>
        </w:rPr>
      </w:pPr>
      <w:r>
        <w:rPr>
          <w:rFonts w:hint="eastAsia" w:ascii="仿宋" w:hAnsi="仿宋" w:eastAsia="仿宋" w:cs="仿宋"/>
          <w:sz w:val="24"/>
        </w:rPr>
        <w:t>则投标人须在本表中列明分包承担主体的资质等级，并后附资质证书复印件，否则</w:t>
      </w:r>
      <w:r>
        <w:rPr>
          <w:rFonts w:hint="eastAsia" w:ascii="仿宋" w:hAnsi="仿宋" w:eastAsia="仿宋" w:cs="仿宋"/>
          <w:b/>
          <w:bCs/>
          <w:sz w:val="24"/>
        </w:rPr>
        <w:t>投标</w:t>
      </w:r>
    </w:p>
    <w:p w14:paraId="6867DB57">
      <w:pPr>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无效。</w:t>
      </w:r>
    </w:p>
    <w:p w14:paraId="126E1FB3">
      <w:pPr>
        <w:adjustRightInd w:val="0"/>
        <w:snapToGrid w:val="0"/>
        <w:spacing w:line="360" w:lineRule="auto"/>
        <w:jc w:val="left"/>
        <w:rPr>
          <w:rFonts w:ascii="仿宋" w:hAnsi="仿宋" w:eastAsia="仿宋" w:cs="仿宋"/>
          <w:sz w:val="24"/>
        </w:rPr>
      </w:pPr>
      <w:r>
        <w:rPr>
          <w:rFonts w:hint="eastAsia" w:ascii="仿宋" w:hAnsi="仿宋" w:eastAsia="仿宋" w:cs="仿宋"/>
          <w:sz w:val="24"/>
        </w:rPr>
        <w:t>3. 投标人“为落实政府采购政策”而向中小企业分包时请仔细阅读资格证明文件格式</w:t>
      </w:r>
    </w:p>
    <w:p w14:paraId="6118434F">
      <w:pPr>
        <w:adjustRightInd w:val="0"/>
        <w:snapToGrid w:val="0"/>
        <w:spacing w:line="360" w:lineRule="auto"/>
        <w:jc w:val="left"/>
        <w:rPr>
          <w:rFonts w:ascii="仿宋" w:hAnsi="仿宋" w:eastAsia="仿宋" w:cs="仿宋"/>
          <w:sz w:val="24"/>
        </w:rPr>
      </w:pPr>
      <w:r>
        <w:rPr>
          <w:rFonts w:hint="eastAsia" w:ascii="仿宋" w:hAnsi="仿宋" w:eastAsia="仿宋" w:cs="仿宋"/>
          <w:sz w:val="24"/>
        </w:rPr>
        <w:t>2-1 中说明，并建议按要求在资格证明文件中提供相关全部文件；投标人非“为落实政</w:t>
      </w:r>
    </w:p>
    <w:p w14:paraId="0F68462D">
      <w:pPr>
        <w:adjustRightInd w:val="0"/>
        <w:snapToGrid w:val="0"/>
        <w:spacing w:line="360" w:lineRule="auto"/>
        <w:jc w:val="left"/>
        <w:rPr>
          <w:rFonts w:ascii="仿宋" w:hAnsi="仿宋" w:eastAsia="仿宋" w:cs="仿宋"/>
          <w:sz w:val="24"/>
        </w:rPr>
      </w:pPr>
      <w:r>
        <w:rPr>
          <w:rFonts w:hint="eastAsia" w:ascii="仿宋" w:hAnsi="仿宋" w:eastAsia="仿宋" w:cs="仿宋"/>
          <w:sz w:val="24"/>
        </w:rPr>
        <w:t>府采购政策”而向中小企业分包时，建议在本册提供。</w:t>
      </w:r>
    </w:p>
    <w:p w14:paraId="7443D947">
      <w:pPr>
        <w:adjustRightInd w:val="0"/>
        <w:snapToGrid w:val="0"/>
        <w:spacing w:line="360" w:lineRule="auto"/>
        <w:jc w:val="left"/>
        <w:rPr>
          <w:rFonts w:ascii="仿宋" w:hAnsi="仿宋" w:eastAsia="仿宋" w:cs="仿宋"/>
          <w:sz w:val="24"/>
        </w:rPr>
      </w:pPr>
    </w:p>
    <w:p w14:paraId="5225A1EA">
      <w:pPr>
        <w:adjustRightInd w:val="0"/>
        <w:snapToGrid w:val="0"/>
        <w:spacing w:line="360" w:lineRule="auto"/>
        <w:ind w:firstLine="480" w:firstLineChars="200"/>
        <w:jc w:val="right"/>
        <w:rPr>
          <w:rFonts w:ascii="仿宋" w:hAnsi="仿宋" w:eastAsia="仿宋" w:cs="仿宋"/>
          <w:sz w:val="24"/>
        </w:rPr>
      </w:pPr>
      <w:r>
        <w:rPr>
          <w:rFonts w:hint="eastAsia" w:ascii="仿宋" w:hAnsi="仿宋" w:eastAsia="仿宋" w:cs="仿宋"/>
          <w:sz w:val="24"/>
        </w:rPr>
        <w:t>投标人名称（盖章）：______</w:t>
      </w:r>
    </w:p>
    <w:p w14:paraId="3F79E5C8">
      <w:pPr>
        <w:adjustRightInd w:val="0"/>
        <w:snapToGrid w:val="0"/>
        <w:spacing w:line="360" w:lineRule="auto"/>
        <w:ind w:firstLine="480" w:firstLineChars="200"/>
        <w:jc w:val="right"/>
        <w:rPr>
          <w:rFonts w:ascii="仿宋" w:hAnsi="仿宋" w:eastAsia="仿宋" w:cs="仿宋"/>
          <w:color w:val="000000"/>
          <w:sz w:val="24"/>
        </w:rPr>
      </w:pPr>
      <w:r>
        <w:rPr>
          <w:rFonts w:hint="eastAsia" w:ascii="仿宋" w:hAnsi="仿宋" w:eastAsia="仿宋" w:cs="仿宋"/>
          <w:color w:val="000000"/>
          <w:sz w:val="24"/>
        </w:rPr>
        <w:t>日期：_____年______月______日</w:t>
      </w:r>
      <w:r>
        <w:rPr>
          <w:rFonts w:hint="eastAsia" w:ascii="仿宋" w:hAnsi="仿宋" w:eastAsia="仿宋" w:cs="仿宋"/>
          <w:color w:val="000000"/>
          <w:sz w:val="24"/>
        </w:rPr>
        <w:br w:type="page"/>
      </w:r>
    </w:p>
    <w:p w14:paraId="14F5A8DB">
      <w:pPr>
        <w:adjustRightInd w:val="0"/>
        <w:snapToGrid w:val="0"/>
        <w:spacing w:line="360" w:lineRule="auto"/>
        <w:jc w:val="left"/>
        <w:outlineLvl w:val="2"/>
        <w:rPr>
          <w:rFonts w:hint="eastAsia" w:ascii="仿宋" w:hAnsi="仿宋" w:eastAsia="仿宋" w:cs="仿宋"/>
          <w:color w:val="000000"/>
          <w:sz w:val="24"/>
          <w:szCs w:val="20"/>
          <w:lang w:eastAsia="zh-CN"/>
        </w:rPr>
      </w:pPr>
      <w:r>
        <w:rPr>
          <w:rFonts w:hint="eastAsia" w:ascii="仿宋" w:hAnsi="仿宋" w:eastAsia="仿宋" w:cs="仿宋"/>
          <w:color w:val="000000"/>
          <w:sz w:val="24"/>
          <w:szCs w:val="20"/>
        </w:rPr>
        <w:t>9  招标文件要求提供或投标人认为应附的其他材料</w:t>
      </w:r>
    </w:p>
    <w:p w14:paraId="5008D6B2">
      <w:pPr>
        <w:spacing w:before="120" w:line="480" w:lineRule="exact"/>
        <w:ind w:left="240" w:hanging="240" w:hangingChars="100"/>
        <w:rPr>
          <w:rFonts w:ascii="仿宋" w:hAnsi="仿宋" w:eastAsia="仿宋" w:cs="仿宋"/>
          <w:b/>
          <w:color w:val="000000"/>
          <w:kern w:val="0"/>
          <w:sz w:val="24"/>
        </w:rPr>
      </w:pPr>
      <w:r>
        <w:rPr>
          <w:rFonts w:hint="eastAsia" w:ascii="仿宋" w:hAnsi="仿宋" w:eastAsia="仿宋" w:cs="仿宋"/>
          <w:color w:val="000000"/>
          <w:sz w:val="24"/>
          <w:szCs w:val="20"/>
        </w:rPr>
        <w:t xml:space="preserve">9.1 </w:t>
      </w:r>
      <w:r>
        <w:rPr>
          <w:rFonts w:hint="eastAsia" w:ascii="仿宋" w:hAnsi="仿宋" w:eastAsia="仿宋" w:cs="仿宋"/>
          <w:b/>
          <w:color w:val="000000"/>
          <w:kern w:val="0"/>
          <w:sz w:val="24"/>
        </w:rPr>
        <w:t>医疗器械注册证、制造商授权书情况一览表</w:t>
      </w:r>
    </w:p>
    <w:p w14:paraId="515B5626">
      <w:pPr>
        <w:spacing w:before="120" w:line="480" w:lineRule="exact"/>
        <w:rPr>
          <w:rFonts w:ascii="仿宋" w:hAnsi="仿宋" w:eastAsia="仿宋" w:cs="仿宋"/>
          <w:color w:val="000000"/>
        </w:rPr>
      </w:pPr>
      <w:r>
        <w:rPr>
          <w:rFonts w:hint="eastAsia" w:ascii="仿宋" w:hAnsi="仿宋" w:eastAsia="仿宋" w:cs="仿宋"/>
          <w:bCs/>
          <w:color w:val="000000"/>
          <w:sz w:val="24"/>
        </w:rPr>
        <w:t>1、如本包中有不属于医疗器械产品的设备，</w:t>
      </w:r>
      <w:r>
        <w:rPr>
          <w:rFonts w:hint="eastAsia" w:ascii="仿宋" w:hAnsi="仿宋" w:eastAsia="仿宋" w:cs="仿宋"/>
          <w:b/>
          <w:color w:val="000000"/>
          <w:sz w:val="24"/>
        </w:rPr>
        <w:t>供应商需提供证明文件或做出相关书面说明</w:t>
      </w:r>
      <w:r>
        <w:rPr>
          <w:rFonts w:hint="eastAsia" w:ascii="仿宋" w:hAnsi="仿宋" w:eastAsia="仿宋" w:cs="仿宋"/>
          <w:bCs/>
          <w:color w:val="000000"/>
          <w:sz w:val="24"/>
        </w:rPr>
        <w:t>。</w:t>
      </w:r>
    </w:p>
    <w:p w14:paraId="36330F6D">
      <w:pPr>
        <w:spacing w:before="120" w:line="480" w:lineRule="exact"/>
        <w:rPr>
          <w:rFonts w:ascii="仿宋" w:hAnsi="仿宋" w:eastAsia="仿宋" w:cs="仿宋"/>
          <w:bCs/>
          <w:color w:val="000000"/>
          <w:sz w:val="24"/>
        </w:rPr>
      </w:pPr>
      <w:r>
        <w:rPr>
          <w:rFonts w:hint="eastAsia" w:ascii="仿宋" w:hAnsi="仿宋" w:eastAsia="仿宋" w:cs="仿宋"/>
          <w:bCs/>
          <w:color w:val="000000"/>
          <w:sz w:val="24"/>
        </w:rPr>
        <w:t>2、如所提供的医疗器械注册证型号、分项报价表、制造商授权书载明的型号等不一致，</w:t>
      </w:r>
      <w:r>
        <w:rPr>
          <w:rFonts w:hint="eastAsia" w:ascii="仿宋" w:hAnsi="仿宋" w:eastAsia="仿宋" w:cs="仿宋"/>
          <w:b/>
          <w:color w:val="000000"/>
          <w:sz w:val="24"/>
        </w:rPr>
        <w:t>供应商需提供证明文件或做出相关书面说明</w:t>
      </w:r>
      <w:r>
        <w:rPr>
          <w:rFonts w:hint="eastAsia" w:ascii="仿宋" w:hAnsi="仿宋" w:eastAsia="仿宋" w:cs="仿宋"/>
          <w:bCs/>
          <w:color w:val="000000"/>
          <w:sz w:val="24"/>
        </w:rPr>
        <w:t>。</w:t>
      </w:r>
    </w:p>
    <w:p w14:paraId="094112D3">
      <w:pPr>
        <w:spacing w:before="120" w:line="480" w:lineRule="exact"/>
        <w:rPr>
          <w:rFonts w:ascii="仿宋" w:hAnsi="仿宋" w:eastAsia="仿宋" w:cs="仿宋"/>
          <w:b/>
          <w:color w:val="000000"/>
        </w:rPr>
      </w:pPr>
      <w:r>
        <w:rPr>
          <w:rFonts w:hint="eastAsia" w:ascii="仿宋" w:hAnsi="仿宋" w:eastAsia="仿宋" w:cs="仿宋"/>
          <w:b/>
          <w:color w:val="000000"/>
          <w:sz w:val="24"/>
        </w:rPr>
        <w:t>以上1-2条均需加盖供应商公章，如所填信息不实或者未提供证明文件或未做出相关书面说明，评标委员会有权不予认可，由此造成的后果需供应商自行承担。</w:t>
      </w:r>
    </w:p>
    <w:p w14:paraId="2B97449B">
      <w:pPr>
        <w:spacing w:before="120" w:line="480" w:lineRule="exact"/>
        <w:ind w:left="-210" w:leftChars="-100"/>
        <w:rPr>
          <w:rFonts w:ascii="仿宋" w:hAnsi="仿宋" w:eastAsia="仿宋" w:cs="仿宋"/>
          <w:bCs/>
          <w:color w:val="000000"/>
        </w:rPr>
      </w:pPr>
      <w:r>
        <w:rPr>
          <w:rFonts w:hint="eastAsia" w:ascii="仿宋" w:hAnsi="仿宋" w:eastAsia="仿宋" w:cs="仿宋"/>
          <w:b/>
          <w:color w:val="000000"/>
          <w:sz w:val="24"/>
        </w:rPr>
        <w:t xml:space="preserve"> </w:t>
      </w:r>
      <w:r>
        <w:rPr>
          <w:rFonts w:hint="eastAsia" w:ascii="仿宋" w:hAnsi="仿宋" w:eastAsia="仿宋" w:cs="仿宋"/>
          <w:bCs/>
          <w:color w:val="000000"/>
          <w:sz w:val="24"/>
        </w:rPr>
        <w:t>3、供应商须完善以下表格内容：</w:t>
      </w:r>
    </w:p>
    <w:tbl>
      <w:tblPr>
        <w:tblStyle w:val="24"/>
        <w:tblpPr w:leftFromText="180" w:rightFromText="180" w:vertAnchor="text" w:horzAnchor="page" w:tblpX="1145" w:tblpY="517"/>
        <w:tblOverlap w:val="never"/>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89"/>
        <w:gridCol w:w="1244"/>
        <w:gridCol w:w="1671"/>
        <w:gridCol w:w="1661"/>
        <w:gridCol w:w="1457"/>
        <w:gridCol w:w="1972"/>
      </w:tblGrid>
      <w:tr w14:paraId="1209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50" w:type="dxa"/>
            <w:shd w:val="clear" w:color="000000" w:fill="FFFFFF"/>
            <w:vAlign w:val="center"/>
          </w:tcPr>
          <w:p w14:paraId="57A908BD">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品目号</w:t>
            </w:r>
          </w:p>
        </w:tc>
        <w:tc>
          <w:tcPr>
            <w:tcW w:w="789" w:type="dxa"/>
            <w:shd w:val="clear" w:color="000000" w:fill="FFFFFF"/>
            <w:vAlign w:val="center"/>
          </w:tcPr>
          <w:p w14:paraId="21CC75B2">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品目名称</w:t>
            </w:r>
          </w:p>
        </w:tc>
        <w:tc>
          <w:tcPr>
            <w:tcW w:w="1244" w:type="dxa"/>
            <w:shd w:val="clear" w:color="000000" w:fill="FFFFFF"/>
            <w:vAlign w:val="center"/>
          </w:tcPr>
          <w:p w14:paraId="57506011">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所投设备</w:t>
            </w:r>
          </w:p>
          <w:p w14:paraId="30DB96B8">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是否为进口产品（是/否）</w:t>
            </w:r>
          </w:p>
        </w:tc>
        <w:tc>
          <w:tcPr>
            <w:tcW w:w="1671" w:type="dxa"/>
            <w:shd w:val="clear" w:color="000000" w:fill="FFFFFF"/>
            <w:vAlign w:val="center"/>
          </w:tcPr>
          <w:p w14:paraId="0D5C15AE">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提供的制造商授权书（进口产品）所对应的页码</w:t>
            </w:r>
          </w:p>
        </w:tc>
        <w:tc>
          <w:tcPr>
            <w:tcW w:w="1661" w:type="dxa"/>
            <w:shd w:val="clear" w:color="000000" w:fill="FFFFFF"/>
            <w:vAlign w:val="center"/>
          </w:tcPr>
          <w:p w14:paraId="15B9E617">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所投设备是否属于医疗</w:t>
            </w:r>
          </w:p>
          <w:p w14:paraId="5B61D52F">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器械产品（是/否）</w:t>
            </w:r>
          </w:p>
        </w:tc>
        <w:tc>
          <w:tcPr>
            <w:tcW w:w="1457" w:type="dxa"/>
            <w:shd w:val="clear" w:color="000000" w:fill="FFFFFF"/>
            <w:vAlign w:val="center"/>
          </w:tcPr>
          <w:p w14:paraId="18E87ED7">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提供的医疗器械</w:t>
            </w:r>
          </w:p>
          <w:p w14:paraId="475AF886">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注册证所对应的页码</w:t>
            </w:r>
          </w:p>
        </w:tc>
        <w:tc>
          <w:tcPr>
            <w:tcW w:w="1972" w:type="dxa"/>
            <w:shd w:val="clear" w:color="000000" w:fill="FFFFFF"/>
            <w:vAlign w:val="center"/>
          </w:tcPr>
          <w:p w14:paraId="4E5908EF">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根据本附件第1-2条有关证明文件或者书面说明的要求（如适用），投标文件中所对应的页码</w:t>
            </w:r>
          </w:p>
        </w:tc>
      </w:tr>
      <w:tr w14:paraId="4F65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0" w:type="dxa"/>
            <w:shd w:val="clear" w:color="000000" w:fill="FFFFFF"/>
            <w:vAlign w:val="center"/>
          </w:tcPr>
          <w:p w14:paraId="31EFA990">
            <w:pPr>
              <w:pStyle w:val="33"/>
              <w:spacing w:before="50"/>
              <w:jc w:val="center"/>
              <w:rPr>
                <w:rFonts w:ascii="仿宋" w:hAnsi="仿宋" w:eastAsia="仿宋" w:cs="仿宋"/>
                <w:color w:val="000000"/>
                <w:sz w:val="24"/>
                <w:szCs w:val="24"/>
              </w:rPr>
            </w:pPr>
          </w:p>
        </w:tc>
        <w:tc>
          <w:tcPr>
            <w:tcW w:w="789" w:type="dxa"/>
            <w:shd w:val="clear" w:color="000000" w:fill="FFFFFF"/>
            <w:vAlign w:val="center"/>
          </w:tcPr>
          <w:p w14:paraId="734023D8">
            <w:pPr>
              <w:widowControl/>
              <w:jc w:val="center"/>
              <w:textAlignment w:val="center"/>
              <w:rPr>
                <w:rFonts w:ascii="仿宋" w:hAnsi="仿宋" w:eastAsia="仿宋" w:cs="仿宋"/>
                <w:color w:val="000000"/>
                <w:sz w:val="24"/>
              </w:rPr>
            </w:pPr>
          </w:p>
        </w:tc>
        <w:tc>
          <w:tcPr>
            <w:tcW w:w="1244" w:type="dxa"/>
            <w:shd w:val="clear" w:color="000000" w:fill="FFFFFF"/>
            <w:vAlign w:val="center"/>
          </w:tcPr>
          <w:p w14:paraId="576B8029">
            <w:pPr>
              <w:pStyle w:val="34"/>
              <w:rPr>
                <w:rFonts w:ascii="仿宋" w:hAnsi="仿宋" w:eastAsia="仿宋" w:cs="仿宋"/>
                <w:color w:val="000000"/>
              </w:rPr>
            </w:pPr>
          </w:p>
        </w:tc>
        <w:tc>
          <w:tcPr>
            <w:tcW w:w="1671" w:type="dxa"/>
            <w:shd w:val="clear" w:color="000000" w:fill="FFFFFF"/>
            <w:vAlign w:val="center"/>
          </w:tcPr>
          <w:p w14:paraId="5EAAE0AB">
            <w:pPr>
              <w:widowControl/>
              <w:jc w:val="center"/>
              <w:textAlignment w:val="center"/>
              <w:rPr>
                <w:rFonts w:ascii="仿宋" w:hAnsi="仿宋" w:eastAsia="仿宋" w:cs="仿宋"/>
                <w:color w:val="000000"/>
                <w:kern w:val="0"/>
                <w:sz w:val="24"/>
              </w:rPr>
            </w:pPr>
          </w:p>
        </w:tc>
        <w:tc>
          <w:tcPr>
            <w:tcW w:w="1661" w:type="dxa"/>
            <w:shd w:val="clear" w:color="000000" w:fill="FFFFFF"/>
            <w:vAlign w:val="center"/>
          </w:tcPr>
          <w:p w14:paraId="72665738">
            <w:pPr>
              <w:widowControl/>
              <w:jc w:val="center"/>
              <w:textAlignment w:val="center"/>
              <w:rPr>
                <w:rFonts w:ascii="仿宋" w:hAnsi="仿宋" w:eastAsia="仿宋" w:cs="仿宋"/>
                <w:color w:val="000000"/>
                <w:kern w:val="0"/>
                <w:sz w:val="24"/>
              </w:rPr>
            </w:pPr>
          </w:p>
        </w:tc>
        <w:tc>
          <w:tcPr>
            <w:tcW w:w="1457" w:type="dxa"/>
            <w:shd w:val="clear" w:color="000000" w:fill="FFFFFF"/>
            <w:vAlign w:val="center"/>
          </w:tcPr>
          <w:p w14:paraId="17200FDE">
            <w:pPr>
              <w:widowControl/>
              <w:jc w:val="center"/>
              <w:textAlignment w:val="center"/>
              <w:rPr>
                <w:rFonts w:ascii="仿宋" w:hAnsi="仿宋" w:eastAsia="仿宋" w:cs="仿宋"/>
                <w:color w:val="000000"/>
                <w:kern w:val="0"/>
                <w:sz w:val="24"/>
              </w:rPr>
            </w:pPr>
          </w:p>
        </w:tc>
        <w:tc>
          <w:tcPr>
            <w:tcW w:w="1972" w:type="dxa"/>
            <w:shd w:val="clear" w:color="000000" w:fill="FFFFFF"/>
            <w:vAlign w:val="center"/>
          </w:tcPr>
          <w:p w14:paraId="49B66683">
            <w:pPr>
              <w:widowControl/>
              <w:jc w:val="center"/>
              <w:textAlignment w:val="center"/>
              <w:rPr>
                <w:rFonts w:ascii="仿宋" w:hAnsi="仿宋" w:eastAsia="仿宋" w:cs="仿宋"/>
                <w:color w:val="000000"/>
                <w:kern w:val="0"/>
                <w:sz w:val="24"/>
              </w:rPr>
            </w:pPr>
          </w:p>
        </w:tc>
      </w:tr>
      <w:tr w14:paraId="4A21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750" w:type="dxa"/>
            <w:shd w:val="clear" w:color="000000" w:fill="FFFFFF"/>
            <w:vAlign w:val="center"/>
          </w:tcPr>
          <w:p w14:paraId="130611B9">
            <w:pPr>
              <w:pStyle w:val="33"/>
              <w:spacing w:before="50"/>
              <w:jc w:val="center"/>
              <w:rPr>
                <w:rFonts w:ascii="仿宋" w:hAnsi="仿宋" w:eastAsia="仿宋" w:cs="仿宋"/>
                <w:color w:val="000000"/>
                <w:sz w:val="24"/>
                <w:szCs w:val="24"/>
              </w:rPr>
            </w:pPr>
          </w:p>
        </w:tc>
        <w:tc>
          <w:tcPr>
            <w:tcW w:w="789" w:type="dxa"/>
            <w:shd w:val="clear" w:color="000000" w:fill="FFFFFF"/>
            <w:vAlign w:val="center"/>
          </w:tcPr>
          <w:p w14:paraId="59C8EA0D">
            <w:pPr>
              <w:widowControl/>
              <w:jc w:val="center"/>
              <w:textAlignment w:val="center"/>
              <w:rPr>
                <w:rFonts w:ascii="仿宋" w:hAnsi="仿宋" w:eastAsia="仿宋" w:cs="仿宋"/>
                <w:color w:val="000000"/>
                <w:sz w:val="24"/>
              </w:rPr>
            </w:pPr>
          </w:p>
        </w:tc>
        <w:tc>
          <w:tcPr>
            <w:tcW w:w="1244" w:type="dxa"/>
            <w:shd w:val="clear" w:color="000000" w:fill="FFFFFF"/>
            <w:vAlign w:val="center"/>
          </w:tcPr>
          <w:p w14:paraId="4D232BE1">
            <w:pPr>
              <w:widowControl/>
              <w:jc w:val="center"/>
              <w:textAlignment w:val="center"/>
              <w:rPr>
                <w:rFonts w:ascii="仿宋" w:hAnsi="仿宋" w:eastAsia="仿宋" w:cs="仿宋"/>
                <w:color w:val="000000"/>
                <w:kern w:val="0"/>
                <w:sz w:val="24"/>
              </w:rPr>
            </w:pPr>
          </w:p>
        </w:tc>
        <w:tc>
          <w:tcPr>
            <w:tcW w:w="1671" w:type="dxa"/>
            <w:shd w:val="clear" w:color="000000" w:fill="FFFFFF"/>
            <w:vAlign w:val="center"/>
          </w:tcPr>
          <w:p w14:paraId="77859593">
            <w:pPr>
              <w:widowControl/>
              <w:jc w:val="center"/>
              <w:textAlignment w:val="center"/>
              <w:rPr>
                <w:rFonts w:ascii="仿宋" w:hAnsi="仿宋" w:eastAsia="仿宋" w:cs="仿宋"/>
                <w:color w:val="000000"/>
                <w:kern w:val="0"/>
                <w:sz w:val="24"/>
              </w:rPr>
            </w:pPr>
          </w:p>
        </w:tc>
        <w:tc>
          <w:tcPr>
            <w:tcW w:w="1661" w:type="dxa"/>
            <w:shd w:val="clear" w:color="000000" w:fill="FFFFFF"/>
            <w:vAlign w:val="center"/>
          </w:tcPr>
          <w:p w14:paraId="3A6E89BD">
            <w:pPr>
              <w:widowControl/>
              <w:jc w:val="center"/>
              <w:textAlignment w:val="center"/>
              <w:rPr>
                <w:rFonts w:ascii="仿宋" w:hAnsi="仿宋" w:eastAsia="仿宋" w:cs="仿宋"/>
                <w:color w:val="000000"/>
                <w:kern w:val="0"/>
                <w:sz w:val="24"/>
              </w:rPr>
            </w:pPr>
          </w:p>
        </w:tc>
        <w:tc>
          <w:tcPr>
            <w:tcW w:w="1457" w:type="dxa"/>
            <w:shd w:val="clear" w:color="000000" w:fill="FFFFFF"/>
            <w:vAlign w:val="center"/>
          </w:tcPr>
          <w:p w14:paraId="4CFB758F">
            <w:pPr>
              <w:widowControl/>
              <w:jc w:val="center"/>
              <w:textAlignment w:val="center"/>
              <w:rPr>
                <w:rFonts w:ascii="仿宋" w:hAnsi="仿宋" w:eastAsia="仿宋" w:cs="仿宋"/>
                <w:color w:val="000000"/>
                <w:kern w:val="0"/>
                <w:sz w:val="24"/>
              </w:rPr>
            </w:pPr>
          </w:p>
        </w:tc>
        <w:tc>
          <w:tcPr>
            <w:tcW w:w="1972" w:type="dxa"/>
            <w:shd w:val="clear" w:color="000000" w:fill="FFFFFF"/>
            <w:vAlign w:val="center"/>
          </w:tcPr>
          <w:p w14:paraId="41489AD2">
            <w:pPr>
              <w:widowControl/>
              <w:jc w:val="center"/>
              <w:textAlignment w:val="center"/>
              <w:rPr>
                <w:rFonts w:ascii="仿宋" w:hAnsi="仿宋" w:eastAsia="仿宋" w:cs="仿宋"/>
                <w:color w:val="000000"/>
                <w:kern w:val="0"/>
                <w:sz w:val="24"/>
              </w:rPr>
            </w:pPr>
          </w:p>
        </w:tc>
      </w:tr>
      <w:tr w14:paraId="16E0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750" w:type="dxa"/>
            <w:shd w:val="clear" w:color="000000" w:fill="FFFFFF"/>
            <w:vAlign w:val="center"/>
          </w:tcPr>
          <w:p w14:paraId="6AC87290">
            <w:pPr>
              <w:pStyle w:val="33"/>
              <w:spacing w:before="50"/>
              <w:jc w:val="center"/>
              <w:rPr>
                <w:rFonts w:ascii="仿宋" w:hAnsi="仿宋" w:eastAsia="仿宋" w:cs="仿宋"/>
                <w:color w:val="000000"/>
                <w:sz w:val="24"/>
                <w:szCs w:val="24"/>
              </w:rPr>
            </w:pPr>
          </w:p>
        </w:tc>
        <w:tc>
          <w:tcPr>
            <w:tcW w:w="789" w:type="dxa"/>
            <w:shd w:val="clear" w:color="000000" w:fill="FFFFFF"/>
            <w:vAlign w:val="center"/>
          </w:tcPr>
          <w:p w14:paraId="23213AFA">
            <w:pPr>
              <w:widowControl/>
              <w:jc w:val="center"/>
              <w:textAlignment w:val="center"/>
              <w:rPr>
                <w:rFonts w:ascii="仿宋" w:hAnsi="仿宋" w:eastAsia="仿宋" w:cs="仿宋"/>
                <w:color w:val="000000"/>
                <w:sz w:val="24"/>
              </w:rPr>
            </w:pPr>
          </w:p>
        </w:tc>
        <w:tc>
          <w:tcPr>
            <w:tcW w:w="1244" w:type="dxa"/>
            <w:shd w:val="clear" w:color="000000" w:fill="FFFFFF"/>
            <w:vAlign w:val="center"/>
          </w:tcPr>
          <w:p w14:paraId="36F898EF">
            <w:pPr>
              <w:widowControl/>
              <w:jc w:val="center"/>
              <w:textAlignment w:val="center"/>
              <w:rPr>
                <w:rFonts w:ascii="仿宋" w:hAnsi="仿宋" w:eastAsia="仿宋" w:cs="仿宋"/>
                <w:color w:val="000000"/>
                <w:kern w:val="0"/>
                <w:sz w:val="24"/>
              </w:rPr>
            </w:pPr>
          </w:p>
        </w:tc>
        <w:tc>
          <w:tcPr>
            <w:tcW w:w="1671" w:type="dxa"/>
            <w:shd w:val="clear" w:color="000000" w:fill="FFFFFF"/>
            <w:vAlign w:val="center"/>
          </w:tcPr>
          <w:p w14:paraId="3EAAFB53">
            <w:pPr>
              <w:widowControl/>
              <w:jc w:val="center"/>
              <w:textAlignment w:val="center"/>
              <w:rPr>
                <w:rFonts w:ascii="仿宋" w:hAnsi="仿宋" w:eastAsia="仿宋" w:cs="仿宋"/>
                <w:color w:val="000000"/>
                <w:kern w:val="0"/>
                <w:sz w:val="24"/>
              </w:rPr>
            </w:pPr>
          </w:p>
        </w:tc>
        <w:tc>
          <w:tcPr>
            <w:tcW w:w="1661" w:type="dxa"/>
            <w:shd w:val="clear" w:color="000000" w:fill="FFFFFF"/>
            <w:vAlign w:val="center"/>
          </w:tcPr>
          <w:p w14:paraId="79ECD85D">
            <w:pPr>
              <w:widowControl/>
              <w:jc w:val="center"/>
              <w:textAlignment w:val="center"/>
              <w:rPr>
                <w:rFonts w:ascii="仿宋" w:hAnsi="仿宋" w:eastAsia="仿宋" w:cs="仿宋"/>
                <w:color w:val="000000"/>
                <w:kern w:val="0"/>
                <w:sz w:val="24"/>
              </w:rPr>
            </w:pPr>
          </w:p>
        </w:tc>
        <w:tc>
          <w:tcPr>
            <w:tcW w:w="1457" w:type="dxa"/>
            <w:shd w:val="clear" w:color="000000" w:fill="FFFFFF"/>
            <w:vAlign w:val="center"/>
          </w:tcPr>
          <w:p w14:paraId="1C05AF1D">
            <w:pPr>
              <w:widowControl/>
              <w:jc w:val="center"/>
              <w:textAlignment w:val="center"/>
              <w:rPr>
                <w:rFonts w:ascii="仿宋" w:hAnsi="仿宋" w:eastAsia="仿宋" w:cs="仿宋"/>
                <w:color w:val="000000"/>
                <w:kern w:val="0"/>
                <w:sz w:val="24"/>
              </w:rPr>
            </w:pPr>
          </w:p>
        </w:tc>
        <w:tc>
          <w:tcPr>
            <w:tcW w:w="1972" w:type="dxa"/>
            <w:shd w:val="clear" w:color="000000" w:fill="FFFFFF"/>
            <w:vAlign w:val="center"/>
          </w:tcPr>
          <w:p w14:paraId="43530D25">
            <w:pPr>
              <w:widowControl/>
              <w:jc w:val="center"/>
              <w:textAlignment w:val="center"/>
              <w:rPr>
                <w:rFonts w:ascii="仿宋" w:hAnsi="仿宋" w:eastAsia="仿宋" w:cs="仿宋"/>
                <w:color w:val="000000"/>
                <w:kern w:val="0"/>
                <w:sz w:val="24"/>
              </w:rPr>
            </w:pPr>
          </w:p>
        </w:tc>
      </w:tr>
      <w:tr w14:paraId="0F4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750" w:type="dxa"/>
            <w:shd w:val="clear" w:color="000000" w:fill="FFFFFF"/>
            <w:vAlign w:val="center"/>
          </w:tcPr>
          <w:p w14:paraId="47456A48">
            <w:pPr>
              <w:pStyle w:val="33"/>
              <w:spacing w:before="50"/>
              <w:jc w:val="center"/>
              <w:rPr>
                <w:rFonts w:ascii="仿宋" w:hAnsi="仿宋" w:eastAsia="仿宋" w:cs="仿宋"/>
                <w:color w:val="000000"/>
                <w:sz w:val="24"/>
                <w:szCs w:val="24"/>
              </w:rPr>
            </w:pPr>
          </w:p>
        </w:tc>
        <w:tc>
          <w:tcPr>
            <w:tcW w:w="789" w:type="dxa"/>
            <w:shd w:val="clear" w:color="000000" w:fill="FFFFFF"/>
            <w:vAlign w:val="center"/>
          </w:tcPr>
          <w:p w14:paraId="4EF6E73F">
            <w:pPr>
              <w:widowControl/>
              <w:jc w:val="center"/>
              <w:textAlignment w:val="center"/>
              <w:rPr>
                <w:rFonts w:ascii="仿宋" w:hAnsi="仿宋" w:eastAsia="仿宋" w:cs="仿宋"/>
                <w:color w:val="000000"/>
                <w:sz w:val="24"/>
              </w:rPr>
            </w:pPr>
          </w:p>
        </w:tc>
        <w:tc>
          <w:tcPr>
            <w:tcW w:w="1244" w:type="dxa"/>
            <w:shd w:val="clear" w:color="000000" w:fill="FFFFFF"/>
            <w:vAlign w:val="center"/>
          </w:tcPr>
          <w:p w14:paraId="3D67CB81">
            <w:pPr>
              <w:widowControl/>
              <w:jc w:val="center"/>
              <w:textAlignment w:val="center"/>
              <w:rPr>
                <w:rFonts w:ascii="仿宋" w:hAnsi="仿宋" w:eastAsia="仿宋" w:cs="仿宋"/>
                <w:color w:val="000000"/>
                <w:kern w:val="0"/>
                <w:sz w:val="24"/>
              </w:rPr>
            </w:pPr>
          </w:p>
        </w:tc>
        <w:tc>
          <w:tcPr>
            <w:tcW w:w="1671" w:type="dxa"/>
            <w:shd w:val="clear" w:color="000000" w:fill="FFFFFF"/>
            <w:vAlign w:val="center"/>
          </w:tcPr>
          <w:p w14:paraId="1CB09D1E">
            <w:pPr>
              <w:widowControl/>
              <w:jc w:val="center"/>
              <w:textAlignment w:val="center"/>
              <w:rPr>
                <w:rFonts w:ascii="仿宋" w:hAnsi="仿宋" w:eastAsia="仿宋" w:cs="仿宋"/>
                <w:color w:val="000000"/>
                <w:kern w:val="0"/>
                <w:sz w:val="24"/>
              </w:rPr>
            </w:pPr>
          </w:p>
        </w:tc>
        <w:tc>
          <w:tcPr>
            <w:tcW w:w="1661" w:type="dxa"/>
            <w:shd w:val="clear" w:color="000000" w:fill="FFFFFF"/>
            <w:vAlign w:val="center"/>
          </w:tcPr>
          <w:p w14:paraId="6C143BFE">
            <w:pPr>
              <w:widowControl/>
              <w:jc w:val="center"/>
              <w:textAlignment w:val="center"/>
              <w:rPr>
                <w:rFonts w:ascii="仿宋" w:hAnsi="仿宋" w:eastAsia="仿宋" w:cs="仿宋"/>
                <w:color w:val="000000"/>
                <w:kern w:val="0"/>
                <w:sz w:val="24"/>
              </w:rPr>
            </w:pPr>
          </w:p>
        </w:tc>
        <w:tc>
          <w:tcPr>
            <w:tcW w:w="1457" w:type="dxa"/>
            <w:shd w:val="clear" w:color="000000" w:fill="FFFFFF"/>
            <w:vAlign w:val="center"/>
          </w:tcPr>
          <w:p w14:paraId="5A129458">
            <w:pPr>
              <w:widowControl/>
              <w:jc w:val="center"/>
              <w:textAlignment w:val="center"/>
              <w:rPr>
                <w:rFonts w:ascii="仿宋" w:hAnsi="仿宋" w:eastAsia="仿宋" w:cs="仿宋"/>
                <w:color w:val="000000"/>
                <w:kern w:val="0"/>
                <w:sz w:val="24"/>
              </w:rPr>
            </w:pPr>
          </w:p>
        </w:tc>
        <w:tc>
          <w:tcPr>
            <w:tcW w:w="1972" w:type="dxa"/>
            <w:shd w:val="clear" w:color="000000" w:fill="FFFFFF"/>
            <w:vAlign w:val="center"/>
          </w:tcPr>
          <w:p w14:paraId="2341A065">
            <w:pPr>
              <w:widowControl/>
              <w:jc w:val="center"/>
              <w:textAlignment w:val="center"/>
              <w:rPr>
                <w:rFonts w:ascii="仿宋" w:hAnsi="仿宋" w:eastAsia="仿宋" w:cs="仿宋"/>
                <w:color w:val="000000"/>
                <w:kern w:val="0"/>
                <w:sz w:val="24"/>
              </w:rPr>
            </w:pPr>
          </w:p>
        </w:tc>
      </w:tr>
      <w:tr w14:paraId="495A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exact"/>
        </w:trPr>
        <w:tc>
          <w:tcPr>
            <w:tcW w:w="9544" w:type="dxa"/>
            <w:gridSpan w:val="7"/>
            <w:shd w:val="clear" w:color="000000" w:fill="FFFFFF"/>
            <w:vAlign w:val="center"/>
          </w:tcPr>
          <w:p w14:paraId="66FBDC06">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r>
    </w:tbl>
    <w:p w14:paraId="4F882684">
      <w:pPr>
        <w:pStyle w:val="11"/>
        <w:rPr>
          <w:rFonts w:hint="default" w:ascii="仿宋" w:hAnsi="仿宋" w:eastAsia="仿宋" w:cs="仿宋"/>
          <w:b/>
          <w:bCs/>
          <w:color w:val="000000"/>
          <w:sz w:val="24"/>
        </w:rPr>
        <w:sectPr>
          <w:pgSz w:w="11907" w:h="16840"/>
          <w:pgMar w:top="1418" w:right="1134" w:bottom="1418" w:left="1701" w:header="851" w:footer="851" w:gutter="0"/>
          <w:cols w:space="720" w:num="1"/>
          <w:docGrid w:linePitch="462" w:charSpace="0"/>
        </w:sectPr>
      </w:pPr>
    </w:p>
    <w:p w14:paraId="44054117"/>
    <w:p w14:paraId="127E6F95">
      <w:pPr>
        <w:pStyle w:val="11"/>
        <w:rPr>
          <w:rFonts w:hint="default" w:ascii="仿宋" w:hAnsi="仿宋" w:eastAsia="仿宋" w:cs="仿宋"/>
          <w:b/>
          <w:bCs/>
          <w:color w:val="000000"/>
          <w:sz w:val="24"/>
        </w:rPr>
      </w:pPr>
      <w:r>
        <w:rPr>
          <w:rFonts w:ascii="仿宋" w:hAnsi="仿宋" w:eastAsia="仿宋" w:cs="仿宋"/>
          <w:b/>
          <w:bCs/>
          <w:color w:val="000000"/>
          <w:sz w:val="24"/>
        </w:rPr>
        <w:t>9.2投标产品明细表（1）</w:t>
      </w:r>
    </w:p>
    <w:p w14:paraId="53CBAEDF">
      <w:pPr>
        <w:pStyle w:val="11"/>
        <w:rPr>
          <w:rFonts w:hint="default" w:ascii="仿宋" w:hAnsi="仿宋" w:eastAsia="仿宋" w:cs="仿宋"/>
          <w:color w:val="000000"/>
          <w:sz w:val="24"/>
        </w:rPr>
      </w:pPr>
      <w:r>
        <w:rPr>
          <w:rFonts w:ascii="仿宋" w:hAnsi="仿宋" w:eastAsia="仿宋" w:cs="仿宋"/>
          <w:color w:val="000000"/>
          <w:sz w:val="24"/>
        </w:rPr>
        <w:t>项目编号/包号：___________ 项目名称：__________</w:t>
      </w:r>
    </w:p>
    <w:p w14:paraId="5DE5F9EF">
      <w:pPr>
        <w:spacing w:before="120" w:line="480" w:lineRule="exact"/>
        <w:ind w:left="-210" w:leftChars="-100"/>
        <w:rPr>
          <w:rFonts w:ascii="仿宋" w:hAnsi="仿宋" w:eastAsia="仿宋" w:cs="仿宋"/>
          <w:bCs/>
          <w:color w:val="000000"/>
        </w:rPr>
      </w:pPr>
      <w:r>
        <w:rPr>
          <w:rFonts w:hint="eastAsia" w:ascii="仿宋" w:hAnsi="仿宋" w:eastAsia="仿宋" w:cs="仿宋"/>
          <w:bCs/>
          <w:color w:val="000000"/>
          <w:sz w:val="24"/>
        </w:rPr>
        <w:t xml:space="preserve">  供应商须完善以下表格内容：</w:t>
      </w:r>
    </w:p>
    <w:tbl>
      <w:tblPr>
        <w:tblStyle w:val="25"/>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5"/>
        <w:gridCol w:w="635"/>
        <w:gridCol w:w="698"/>
        <w:gridCol w:w="635"/>
        <w:gridCol w:w="635"/>
        <w:gridCol w:w="635"/>
        <w:gridCol w:w="635"/>
        <w:gridCol w:w="636"/>
        <w:gridCol w:w="636"/>
        <w:gridCol w:w="636"/>
        <w:gridCol w:w="636"/>
        <w:gridCol w:w="636"/>
        <w:gridCol w:w="698"/>
        <w:gridCol w:w="636"/>
        <w:gridCol w:w="636"/>
        <w:gridCol w:w="639"/>
        <w:gridCol w:w="939"/>
        <w:gridCol w:w="939"/>
        <w:gridCol w:w="698"/>
        <w:gridCol w:w="698"/>
      </w:tblGrid>
      <w:tr w14:paraId="3240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vAlign w:val="center"/>
          </w:tcPr>
          <w:p w14:paraId="7A414C23">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采购品目</w:t>
            </w:r>
          </w:p>
        </w:tc>
        <w:tc>
          <w:tcPr>
            <w:tcW w:w="635" w:type="dxa"/>
            <w:shd w:val="clear" w:color="auto" w:fill="auto"/>
            <w:vAlign w:val="center"/>
          </w:tcPr>
          <w:p w14:paraId="5236E63D">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采购品目编号</w:t>
            </w:r>
          </w:p>
        </w:tc>
        <w:tc>
          <w:tcPr>
            <w:tcW w:w="635" w:type="dxa"/>
            <w:shd w:val="clear" w:color="auto" w:fill="auto"/>
            <w:vAlign w:val="center"/>
          </w:tcPr>
          <w:p w14:paraId="615B66B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中标供应商名称</w:t>
            </w:r>
          </w:p>
        </w:tc>
        <w:tc>
          <w:tcPr>
            <w:tcW w:w="698" w:type="dxa"/>
            <w:shd w:val="clear" w:color="auto" w:fill="auto"/>
            <w:vAlign w:val="center"/>
          </w:tcPr>
          <w:p w14:paraId="7FC5883E">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color w:val="000000"/>
                <w:kern w:val="0"/>
                <w:sz w:val="24"/>
                <w:szCs w:val="22"/>
              </w:rPr>
            </w:pPr>
            <w:r>
              <w:rPr>
                <w:rFonts w:hint="eastAsia" w:ascii="仿宋" w:hAnsi="仿宋" w:eastAsia="仿宋" w:cs="仿宋"/>
                <w:b/>
                <w:bCs/>
                <w:color w:val="000000"/>
                <w:kern w:val="0"/>
                <w:sz w:val="24"/>
                <w:szCs w:val="22"/>
              </w:rPr>
              <w:t>企业类型（大型企业</w:t>
            </w:r>
            <w:r>
              <w:rPr>
                <w:rFonts w:hint="eastAsia" w:ascii="仿宋" w:hAnsi="仿宋" w:eastAsia="仿宋" w:cs="仿宋"/>
                <w:b/>
                <w:bCs/>
                <w:color w:val="000000"/>
                <w:kern w:val="0"/>
                <w:sz w:val="24"/>
                <w:szCs w:val="22"/>
                <w:lang w:val="en-US" w:eastAsia="zh-CN"/>
              </w:rPr>
              <w:t>/</w:t>
            </w:r>
            <w:r>
              <w:rPr>
                <w:rFonts w:hint="eastAsia" w:ascii="仿宋" w:hAnsi="仿宋" w:eastAsia="仿宋" w:cs="仿宋"/>
                <w:b/>
                <w:bCs/>
                <w:color w:val="000000"/>
                <w:kern w:val="0"/>
                <w:sz w:val="24"/>
                <w:szCs w:val="22"/>
              </w:rPr>
              <w:t>中型企业</w:t>
            </w:r>
            <w:r>
              <w:rPr>
                <w:rFonts w:hint="eastAsia" w:ascii="仿宋" w:hAnsi="仿宋" w:eastAsia="仿宋" w:cs="仿宋"/>
                <w:b/>
                <w:bCs/>
                <w:color w:val="000000"/>
                <w:kern w:val="0"/>
                <w:sz w:val="24"/>
                <w:szCs w:val="22"/>
                <w:lang w:val="en-US" w:eastAsia="zh-CN"/>
              </w:rPr>
              <w:t>/</w:t>
            </w:r>
            <w:r>
              <w:rPr>
                <w:rFonts w:hint="eastAsia" w:ascii="仿宋" w:hAnsi="仿宋" w:eastAsia="仿宋" w:cs="仿宋"/>
                <w:b/>
                <w:bCs/>
                <w:color w:val="000000"/>
                <w:kern w:val="0"/>
                <w:sz w:val="24"/>
                <w:szCs w:val="22"/>
              </w:rPr>
              <w:t>小微企业</w:t>
            </w:r>
          </w:p>
          <w:p w14:paraId="4E0ADA1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w:t>
            </w:r>
          </w:p>
        </w:tc>
        <w:tc>
          <w:tcPr>
            <w:tcW w:w="635" w:type="dxa"/>
            <w:shd w:val="clear" w:color="auto" w:fill="auto"/>
            <w:vAlign w:val="center"/>
          </w:tcPr>
          <w:p w14:paraId="12CFE39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中标供应商地址</w:t>
            </w:r>
          </w:p>
        </w:tc>
        <w:tc>
          <w:tcPr>
            <w:tcW w:w="635" w:type="dxa"/>
            <w:shd w:val="clear" w:color="auto" w:fill="auto"/>
            <w:vAlign w:val="center"/>
          </w:tcPr>
          <w:p w14:paraId="1D71A21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统一社会信用代码</w:t>
            </w:r>
          </w:p>
        </w:tc>
        <w:tc>
          <w:tcPr>
            <w:tcW w:w="635" w:type="dxa"/>
            <w:shd w:val="clear" w:color="auto" w:fill="auto"/>
            <w:vAlign w:val="center"/>
          </w:tcPr>
          <w:p w14:paraId="7024F87B">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商品名称</w:t>
            </w:r>
          </w:p>
        </w:tc>
        <w:tc>
          <w:tcPr>
            <w:tcW w:w="635" w:type="dxa"/>
            <w:shd w:val="clear" w:color="auto" w:fill="auto"/>
            <w:vAlign w:val="center"/>
          </w:tcPr>
          <w:p w14:paraId="31261A5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商品型号</w:t>
            </w:r>
          </w:p>
        </w:tc>
        <w:tc>
          <w:tcPr>
            <w:tcW w:w="636" w:type="dxa"/>
            <w:shd w:val="clear" w:color="auto" w:fill="auto"/>
            <w:vAlign w:val="center"/>
          </w:tcPr>
          <w:p w14:paraId="49CCA444">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商品品牌</w:t>
            </w:r>
          </w:p>
        </w:tc>
        <w:tc>
          <w:tcPr>
            <w:tcW w:w="636" w:type="dxa"/>
            <w:shd w:val="clear" w:color="auto" w:fill="auto"/>
            <w:vAlign w:val="center"/>
          </w:tcPr>
          <w:p w14:paraId="720F518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制造商名称</w:t>
            </w:r>
          </w:p>
        </w:tc>
        <w:tc>
          <w:tcPr>
            <w:tcW w:w="636" w:type="dxa"/>
            <w:shd w:val="clear" w:color="auto" w:fill="auto"/>
            <w:vAlign w:val="center"/>
          </w:tcPr>
          <w:p w14:paraId="07205479">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制造商信用码</w:t>
            </w:r>
          </w:p>
        </w:tc>
        <w:tc>
          <w:tcPr>
            <w:tcW w:w="636" w:type="dxa"/>
            <w:shd w:val="clear" w:color="auto" w:fill="auto"/>
            <w:vAlign w:val="center"/>
          </w:tcPr>
          <w:p w14:paraId="2003D41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制造商规模</w:t>
            </w:r>
          </w:p>
        </w:tc>
        <w:tc>
          <w:tcPr>
            <w:tcW w:w="636" w:type="dxa"/>
            <w:shd w:val="clear" w:color="auto" w:fill="auto"/>
            <w:vAlign w:val="center"/>
          </w:tcPr>
          <w:p w14:paraId="32307985">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制造商地区</w:t>
            </w:r>
          </w:p>
        </w:tc>
        <w:tc>
          <w:tcPr>
            <w:tcW w:w="698" w:type="dxa"/>
            <w:shd w:val="clear" w:color="auto" w:fill="auto"/>
            <w:vAlign w:val="center"/>
          </w:tcPr>
          <w:p w14:paraId="4503065F">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color w:val="000000"/>
                <w:kern w:val="0"/>
                <w:sz w:val="24"/>
                <w:szCs w:val="22"/>
              </w:rPr>
            </w:pPr>
            <w:r>
              <w:rPr>
                <w:rFonts w:hint="eastAsia" w:ascii="仿宋" w:hAnsi="仿宋" w:eastAsia="仿宋" w:cs="仿宋"/>
                <w:b/>
                <w:bCs/>
                <w:color w:val="000000"/>
                <w:kern w:val="0"/>
                <w:sz w:val="24"/>
                <w:szCs w:val="22"/>
              </w:rPr>
              <w:t>产品类型（国内、进口</w:t>
            </w:r>
          </w:p>
          <w:p w14:paraId="42D9F0B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w:t>
            </w:r>
          </w:p>
        </w:tc>
        <w:tc>
          <w:tcPr>
            <w:tcW w:w="636" w:type="dxa"/>
            <w:shd w:val="clear" w:color="auto" w:fill="auto"/>
            <w:vAlign w:val="center"/>
          </w:tcPr>
          <w:p w14:paraId="13D2710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产品国别</w:t>
            </w:r>
          </w:p>
        </w:tc>
        <w:tc>
          <w:tcPr>
            <w:tcW w:w="636" w:type="dxa"/>
            <w:shd w:val="clear" w:color="auto" w:fill="auto"/>
            <w:vAlign w:val="center"/>
          </w:tcPr>
          <w:p w14:paraId="41A5E90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采购数量</w:t>
            </w:r>
          </w:p>
        </w:tc>
        <w:tc>
          <w:tcPr>
            <w:tcW w:w="639" w:type="dxa"/>
            <w:shd w:val="clear" w:color="auto" w:fill="auto"/>
            <w:vAlign w:val="center"/>
          </w:tcPr>
          <w:p w14:paraId="5E87C49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计量单位</w:t>
            </w:r>
          </w:p>
        </w:tc>
        <w:tc>
          <w:tcPr>
            <w:tcW w:w="939" w:type="dxa"/>
            <w:shd w:val="clear" w:color="auto" w:fill="auto"/>
            <w:vAlign w:val="center"/>
          </w:tcPr>
          <w:p w14:paraId="1C41DB7C">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分项单价（元）</w:t>
            </w:r>
          </w:p>
        </w:tc>
        <w:tc>
          <w:tcPr>
            <w:tcW w:w="939" w:type="dxa"/>
            <w:shd w:val="clear" w:color="auto" w:fill="auto"/>
            <w:vAlign w:val="center"/>
          </w:tcPr>
          <w:p w14:paraId="3B842B38">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分项总价（元）</w:t>
            </w:r>
          </w:p>
        </w:tc>
        <w:tc>
          <w:tcPr>
            <w:tcW w:w="698" w:type="dxa"/>
            <w:shd w:val="clear" w:color="auto" w:fill="auto"/>
            <w:vAlign w:val="center"/>
          </w:tcPr>
          <w:p w14:paraId="2796FBE8">
            <w:pPr>
              <w:keepNext w:val="0"/>
              <w:keepLines w:val="0"/>
              <w:widowControl/>
              <w:suppressLineNumbers w:val="0"/>
              <w:autoSpaceDE w:val="0"/>
              <w:autoSpaceDN w:val="0"/>
              <w:spacing w:before="0" w:beforeAutospacing="0" w:after="0" w:afterAutospacing="0" w:line="240" w:lineRule="auto"/>
              <w:ind w:left="0" w:right="0"/>
              <w:jc w:val="left"/>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（车辆类）车辆属性(如适用)</w:t>
            </w:r>
          </w:p>
        </w:tc>
        <w:tc>
          <w:tcPr>
            <w:tcW w:w="698" w:type="dxa"/>
            <w:shd w:val="clear" w:color="auto" w:fill="auto"/>
            <w:vAlign w:val="center"/>
          </w:tcPr>
          <w:p w14:paraId="6D9C84B7">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仿宋" w:hAnsi="仿宋" w:eastAsia="仿宋" w:cs="仿宋"/>
                <w:b/>
                <w:bCs/>
                <w:kern w:val="2"/>
                <w:sz w:val="24"/>
                <w:szCs w:val="22"/>
              </w:rPr>
            </w:pPr>
            <w:r>
              <w:rPr>
                <w:rFonts w:hint="eastAsia" w:ascii="仿宋" w:hAnsi="仿宋" w:eastAsia="仿宋" w:cs="仿宋"/>
                <w:b/>
                <w:bCs/>
                <w:color w:val="000000"/>
                <w:kern w:val="0"/>
                <w:sz w:val="24"/>
                <w:szCs w:val="22"/>
              </w:rPr>
              <w:t>（服务类）服务类型(如适用)</w:t>
            </w:r>
          </w:p>
        </w:tc>
      </w:tr>
      <w:tr w14:paraId="4FD9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7CD9F924">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510489B4">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6528F1F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30B92890">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75CA8018">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348BDE4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2351E138">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100091D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63B68E0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55095322">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584351A4">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0FC1F29C">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710123C3">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3336D4C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75B809B6">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3176D167">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9" w:type="dxa"/>
            <w:shd w:val="clear" w:color="auto" w:fill="auto"/>
          </w:tcPr>
          <w:p w14:paraId="775454DA">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939" w:type="dxa"/>
            <w:shd w:val="clear" w:color="auto" w:fill="auto"/>
          </w:tcPr>
          <w:p w14:paraId="0B2CCC75">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939" w:type="dxa"/>
            <w:shd w:val="clear" w:color="auto" w:fill="auto"/>
          </w:tcPr>
          <w:p w14:paraId="07E67386">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52676CDB">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396FB27D">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r>
      <w:tr w14:paraId="43D1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14F1C47A">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23A24287">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518226A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2C58DC1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2C333EA5">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67C501D8">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032DA44C">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1EC6EF39">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58BA634B">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27649E98">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6953965D">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3DA63F04">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20E7BDB3">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72285EA2">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6B0700D4">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6E6AFBF0">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9" w:type="dxa"/>
            <w:shd w:val="clear" w:color="auto" w:fill="auto"/>
          </w:tcPr>
          <w:p w14:paraId="7165E0B6">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939" w:type="dxa"/>
            <w:shd w:val="clear" w:color="auto" w:fill="auto"/>
          </w:tcPr>
          <w:p w14:paraId="2D3FC885">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939" w:type="dxa"/>
            <w:shd w:val="clear" w:color="auto" w:fill="auto"/>
          </w:tcPr>
          <w:p w14:paraId="677BD161">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5957CD3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35A00C3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r>
      <w:tr w14:paraId="1478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349B8CCD">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44FDF54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53A48617">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046A72B6">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7C59541A">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4134D70B">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1B9F104A">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5" w:type="dxa"/>
            <w:shd w:val="clear" w:color="auto" w:fill="auto"/>
          </w:tcPr>
          <w:p w14:paraId="30849651">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7F30B6F9">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3A94B26C">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4AACE4DE">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624DC74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094F9F14">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34D938A3">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76AEA358">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6" w:type="dxa"/>
            <w:shd w:val="clear" w:color="auto" w:fill="auto"/>
          </w:tcPr>
          <w:p w14:paraId="5482EC8B">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39" w:type="dxa"/>
            <w:shd w:val="clear" w:color="auto" w:fill="auto"/>
          </w:tcPr>
          <w:p w14:paraId="1DB30757">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939" w:type="dxa"/>
            <w:shd w:val="clear" w:color="auto" w:fill="auto"/>
          </w:tcPr>
          <w:p w14:paraId="52E12E75">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939" w:type="dxa"/>
            <w:shd w:val="clear" w:color="auto" w:fill="auto"/>
          </w:tcPr>
          <w:p w14:paraId="48C0F36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36EB0AD1">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c>
          <w:tcPr>
            <w:tcW w:w="698" w:type="dxa"/>
            <w:shd w:val="clear" w:color="auto" w:fill="auto"/>
          </w:tcPr>
          <w:p w14:paraId="768C573F">
            <w:pPr>
              <w:keepNext w:val="0"/>
              <w:keepLines w:val="0"/>
              <w:suppressLineNumbers w:val="0"/>
              <w:autoSpaceDE w:val="0"/>
              <w:autoSpaceDN w:val="0"/>
              <w:spacing w:before="0" w:beforeAutospacing="0" w:after="0" w:afterAutospacing="0" w:line="240" w:lineRule="auto"/>
              <w:ind w:left="0" w:right="0"/>
              <w:jc w:val="left"/>
              <w:rPr>
                <w:rFonts w:hint="eastAsia" w:ascii="仿宋" w:hAnsi="仿宋" w:eastAsia="仿宋" w:cs="仿宋"/>
                <w:kern w:val="2"/>
                <w:sz w:val="22"/>
                <w:szCs w:val="22"/>
              </w:rPr>
            </w:pPr>
          </w:p>
        </w:tc>
      </w:tr>
    </w:tbl>
    <w:p w14:paraId="02B4FA10">
      <w:pPr>
        <w:rPr>
          <w:rFonts w:ascii="仿宋" w:hAnsi="仿宋" w:eastAsia="仿宋" w:cs="仿宋"/>
        </w:rPr>
      </w:pPr>
    </w:p>
    <w:p w14:paraId="6B3AB75B">
      <w:pPr>
        <w:rPr>
          <w:rFonts w:ascii="仿宋" w:hAnsi="仿宋" w:eastAsia="仿宋" w:cs="仿宋"/>
        </w:rPr>
      </w:pPr>
    </w:p>
    <w:p w14:paraId="144E776C">
      <w:pPr>
        <w:pStyle w:val="11"/>
        <w:rPr>
          <w:rFonts w:hint="default" w:ascii="仿宋" w:hAnsi="仿宋" w:eastAsia="仿宋" w:cs="仿宋"/>
          <w:b/>
          <w:bCs/>
        </w:rPr>
      </w:pPr>
    </w:p>
    <w:p w14:paraId="6BFDCD10">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投标人名称（盖章）：______                                                 </w:t>
      </w:r>
    </w:p>
    <w:p w14:paraId="181A7F33">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日期：_____年______月______日</w:t>
      </w:r>
    </w:p>
    <w:p w14:paraId="64D4F541">
      <w:pPr>
        <w:widowControl/>
        <w:jc w:val="left"/>
        <w:rPr>
          <w:rFonts w:ascii="仿宋" w:hAnsi="仿宋" w:eastAsia="仿宋" w:cs="仿宋"/>
          <w:b/>
          <w:sz w:val="36"/>
          <w:szCs w:val="36"/>
        </w:rPr>
      </w:pPr>
    </w:p>
    <w:p w14:paraId="6ECB6D79">
      <w:pPr>
        <w:pStyle w:val="7"/>
        <w:sectPr>
          <w:pgSz w:w="16840" w:h="11907" w:orient="landscape"/>
          <w:pgMar w:top="1701" w:right="1418" w:bottom="1134" w:left="1418" w:header="851" w:footer="851" w:gutter="0"/>
          <w:cols w:space="720" w:num="1"/>
          <w:docGrid w:linePitch="462" w:charSpace="0"/>
        </w:sectPr>
      </w:pPr>
    </w:p>
    <w:p w14:paraId="1F1EF0F7">
      <w:pPr>
        <w:pStyle w:val="11"/>
        <w:rPr>
          <w:rFonts w:hint="default" w:ascii="仿宋" w:hAnsi="仿宋" w:eastAsia="仿宋" w:cs="仿宋"/>
          <w:b/>
          <w:bCs/>
          <w:color w:val="000000"/>
          <w:sz w:val="24"/>
        </w:rPr>
      </w:pPr>
      <w:r>
        <w:rPr>
          <w:rFonts w:ascii="仿宋" w:hAnsi="仿宋" w:eastAsia="仿宋" w:cs="仿宋"/>
          <w:b/>
          <w:bCs/>
          <w:color w:val="000000"/>
          <w:sz w:val="24"/>
        </w:rPr>
        <w:t>9.2投标产品明细表（2）</w:t>
      </w:r>
    </w:p>
    <w:p w14:paraId="1DA2C5F7">
      <w:pPr>
        <w:rPr>
          <w:rFonts w:ascii="仿宋" w:hAnsi="仿宋" w:eastAsia="仿宋" w:cs="仿宋"/>
        </w:rPr>
      </w:pPr>
    </w:p>
    <w:tbl>
      <w:tblPr>
        <w:tblStyle w:val="24"/>
        <w:tblW w:w="9588" w:type="dxa"/>
        <w:tblInd w:w="0" w:type="dxa"/>
        <w:tblLayout w:type="fixed"/>
        <w:tblCellMar>
          <w:top w:w="15" w:type="dxa"/>
          <w:left w:w="15" w:type="dxa"/>
          <w:bottom w:w="15" w:type="dxa"/>
          <w:right w:w="15" w:type="dxa"/>
        </w:tblCellMar>
      </w:tblPr>
      <w:tblGrid>
        <w:gridCol w:w="753"/>
        <w:gridCol w:w="1005"/>
        <w:gridCol w:w="870"/>
        <w:gridCol w:w="1410"/>
        <w:gridCol w:w="1260"/>
        <w:gridCol w:w="1800"/>
        <w:gridCol w:w="1380"/>
        <w:gridCol w:w="1110"/>
      </w:tblGrid>
      <w:tr w14:paraId="2DD8B27C">
        <w:tblPrEx>
          <w:tblCellMar>
            <w:top w:w="15" w:type="dxa"/>
            <w:left w:w="15" w:type="dxa"/>
            <w:bottom w:w="15" w:type="dxa"/>
            <w:right w:w="15" w:type="dxa"/>
          </w:tblCellMar>
        </w:tblPrEx>
        <w:trPr>
          <w:trHeight w:val="285" w:hRule="atLeast"/>
        </w:trPr>
        <w:tc>
          <w:tcPr>
            <w:tcW w:w="753" w:type="dxa"/>
            <w:tcBorders>
              <w:top w:val="single" w:color="000000" w:sz="4" w:space="0"/>
              <w:left w:val="single" w:color="000000" w:sz="4" w:space="0"/>
              <w:right w:val="single" w:color="000000" w:sz="4" w:space="0"/>
            </w:tcBorders>
            <w:shd w:val="clear" w:color="auto" w:fill="auto"/>
            <w:vAlign w:val="center"/>
          </w:tcPr>
          <w:p w14:paraId="7A12ED4E">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包号</w:t>
            </w:r>
          </w:p>
        </w:tc>
        <w:tc>
          <w:tcPr>
            <w:tcW w:w="1005" w:type="dxa"/>
            <w:tcBorders>
              <w:top w:val="single" w:color="000000" w:sz="4" w:space="0"/>
              <w:left w:val="single" w:color="000000" w:sz="4" w:space="0"/>
              <w:right w:val="single" w:color="000000" w:sz="4" w:space="0"/>
            </w:tcBorders>
            <w:shd w:val="clear" w:color="auto" w:fill="auto"/>
            <w:vAlign w:val="center"/>
          </w:tcPr>
          <w:p w14:paraId="3FC25A00">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包名称</w:t>
            </w:r>
          </w:p>
        </w:tc>
        <w:tc>
          <w:tcPr>
            <w:tcW w:w="870" w:type="dxa"/>
            <w:tcBorders>
              <w:top w:val="single" w:color="000000" w:sz="4" w:space="0"/>
              <w:left w:val="single" w:color="000000" w:sz="4" w:space="0"/>
              <w:right w:val="single" w:color="000000" w:sz="4" w:space="0"/>
            </w:tcBorders>
            <w:shd w:val="clear" w:color="auto" w:fill="auto"/>
            <w:vAlign w:val="center"/>
          </w:tcPr>
          <w:p w14:paraId="04CD5D7F">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品目号</w:t>
            </w:r>
          </w:p>
        </w:tc>
        <w:tc>
          <w:tcPr>
            <w:tcW w:w="1410" w:type="dxa"/>
            <w:tcBorders>
              <w:top w:val="single" w:color="000000" w:sz="4" w:space="0"/>
              <w:left w:val="single" w:color="000000" w:sz="4" w:space="0"/>
              <w:right w:val="single" w:color="000000" w:sz="4" w:space="0"/>
            </w:tcBorders>
            <w:shd w:val="clear" w:color="auto" w:fill="auto"/>
            <w:vAlign w:val="center"/>
          </w:tcPr>
          <w:p w14:paraId="3A6AF8EA">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品目名称</w:t>
            </w:r>
          </w:p>
        </w:tc>
        <w:tc>
          <w:tcPr>
            <w:tcW w:w="1260" w:type="dxa"/>
            <w:tcBorders>
              <w:top w:val="single" w:color="000000" w:sz="4" w:space="0"/>
              <w:left w:val="single" w:color="000000" w:sz="4" w:space="0"/>
              <w:right w:val="single" w:color="000000" w:sz="4" w:space="0"/>
            </w:tcBorders>
            <w:shd w:val="clear" w:color="auto" w:fill="auto"/>
            <w:vAlign w:val="center"/>
          </w:tcPr>
          <w:p w14:paraId="38161DAF">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品牌</w:t>
            </w:r>
          </w:p>
        </w:tc>
        <w:tc>
          <w:tcPr>
            <w:tcW w:w="1800" w:type="dxa"/>
            <w:tcBorders>
              <w:top w:val="single" w:color="000000" w:sz="4" w:space="0"/>
              <w:left w:val="single" w:color="000000" w:sz="4" w:space="0"/>
              <w:right w:val="single" w:color="000000" w:sz="4" w:space="0"/>
            </w:tcBorders>
            <w:shd w:val="clear" w:color="auto" w:fill="auto"/>
            <w:vAlign w:val="center"/>
          </w:tcPr>
          <w:p w14:paraId="12687EEC">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型号</w:t>
            </w:r>
          </w:p>
        </w:tc>
        <w:tc>
          <w:tcPr>
            <w:tcW w:w="1380" w:type="dxa"/>
            <w:tcBorders>
              <w:top w:val="single" w:color="000000" w:sz="4" w:space="0"/>
              <w:left w:val="single" w:color="000000" w:sz="4" w:space="0"/>
              <w:right w:val="single" w:color="000000" w:sz="4" w:space="0"/>
            </w:tcBorders>
            <w:shd w:val="clear" w:color="auto" w:fill="auto"/>
            <w:vAlign w:val="center"/>
          </w:tcPr>
          <w:p w14:paraId="0AA36EAA">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数量(台/套/张)</w:t>
            </w:r>
          </w:p>
        </w:tc>
        <w:tc>
          <w:tcPr>
            <w:tcW w:w="1110" w:type="dxa"/>
            <w:tcBorders>
              <w:top w:val="single" w:color="000000" w:sz="4" w:space="0"/>
              <w:left w:val="single" w:color="000000" w:sz="4" w:space="0"/>
              <w:right w:val="single" w:color="000000" w:sz="4" w:space="0"/>
            </w:tcBorders>
            <w:shd w:val="clear" w:color="auto" w:fill="auto"/>
            <w:vAlign w:val="center"/>
          </w:tcPr>
          <w:p w14:paraId="419E7FEC">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rPr>
              <w:t>单价（人民币元）</w:t>
            </w:r>
          </w:p>
        </w:tc>
      </w:tr>
      <w:tr w14:paraId="588896C8">
        <w:tblPrEx>
          <w:tblCellMar>
            <w:top w:w="15" w:type="dxa"/>
            <w:left w:w="15" w:type="dxa"/>
            <w:bottom w:w="15" w:type="dxa"/>
            <w:right w:w="15" w:type="dxa"/>
          </w:tblCellMar>
        </w:tblPrEx>
        <w:trPr>
          <w:trHeight w:val="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3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DA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 xml:space="preserve"> </w:t>
            </w:r>
          </w:p>
        </w:tc>
        <w:tc>
          <w:tcPr>
            <w:tcW w:w="870" w:type="dxa"/>
            <w:tcBorders>
              <w:top w:val="single" w:color="000000" w:sz="4" w:space="0"/>
              <w:bottom w:val="single" w:color="000000" w:sz="4" w:space="0"/>
              <w:right w:val="single" w:color="000000" w:sz="4" w:space="0"/>
            </w:tcBorders>
            <w:shd w:val="clear" w:color="auto" w:fill="auto"/>
            <w:vAlign w:val="center"/>
          </w:tcPr>
          <w:p w14:paraId="3B8E6D7E">
            <w:pPr>
              <w:widowControl/>
              <w:jc w:val="center"/>
              <w:textAlignment w:val="center"/>
              <w:rPr>
                <w:rFonts w:ascii="仿宋" w:hAnsi="仿宋" w:eastAsia="仿宋" w:cs="仿宋"/>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DA0">
            <w:pPr>
              <w:widowControl/>
              <w:jc w:val="left"/>
              <w:textAlignment w:val="center"/>
              <w:rPr>
                <w:rFonts w:ascii="仿宋" w:hAnsi="仿宋" w:eastAsia="仿宋" w:cs="仿宋"/>
                <w:color w:val="000000"/>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1CF">
            <w:pPr>
              <w:jc w:val="left"/>
              <w:rPr>
                <w:rFonts w:ascii="仿宋" w:hAnsi="仿宋" w:eastAsia="仿宋" w:cs="仿宋"/>
                <w:color w:val="00000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2FAD">
            <w:pPr>
              <w:jc w:val="left"/>
              <w:rPr>
                <w:rFonts w:ascii="仿宋" w:hAnsi="仿宋" w:eastAsia="仿宋" w:cs="仿宋"/>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195">
            <w:pPr>
              <w:widowControl/>
              <w:jc w:val="center"/>
              <w:textAlignment w:val="center"/>
              <w:rPr>
                <w:rFonts w:ascii="仿宋" w:hAnsi="仿宋" w:eastAsia="仿宋" w:cs="仿宋"/>
                <w:color w:val="000000"/>
                <w:sz w:val="20"/>
                <w:szCs w:val="20"/>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7F62">
            <w:pPr>
              <w:rPr>
                <w:rFonts w:ascii="仿宋" w:hAnsi="仿宋" w:eastAsia="仿宋" w:cs="仿宋"/>
                <w:color w:val="000000"/>
                <w:sz w:val="20"/>
                <w:szCs w:val="20"/>
              </w:rPr>
            </w:pPr>
          </w:p>
        </w:tc>
      </w:tr>
    </w:tbl>
    <w:p w14:paraId="6F12F5C0">
      <w:pPr>
        <w:spacing w:line="360" w:lineRule="auto"/>
        <w:rPr>
          <w:rFonts w:ascii="仿宋" w:hAnsi="仿宋" w:eastAsia="仿宋" w:cs="仿宋"/>
          <w:b/>
          <w:sz w:val="22"/>
        </w:rPr>
      </w:pPr>
      <w:r>
        <w:rPr>
          <w:rFonts w:hint="eastAsia" w:ascii="仿宋" w:hAnsi="仿宋" w:eastAsia="仿宋" w:cs="仿宋"/>
          <w:b/>
          <w:sz w:val="22"/>
        </w:rPr>
        <w:br w:type="page"/>
      </w:r>
    </w:p>
    <w:p w14:paraId="22C32F14">
      <w:pPr>
        <w:spacing w:line="360" w:lineRule="auto"/>
        <w:rPr>
          <w:rFonts w:ascii="仿宋" w:hAnsi="仿宋" w:eastAsia="仿宋" w:cs="仿宋"/>
          <w:b/>
          <w:sz w:val="22"/>
        </w:rPr>
      </w:pPr>
      <w:r>
        <w:rPr>
          <w:rFonts w:hint="eastAsia" w:ascii="仿宋" w:hAnsi="仿宋" w:eastAsia="仿宋" w:cs="仿宋"/>
          <w:b/>
          <w:sz w:val="22"/>
        </w:rPr>
        <w:t>9.3供应商信息表</w:t>
      </w:r>
    </w:p>
    <w:p w14:paraId="082D5AAB">
      <w:pPr>
        <w:spacing w:line="360" w:lineRule="auto"/>
        <w:rPr>
          <w:rFonts w:ascii="仿宋" w:hAnsi="仿宋" w:eastAsia="仿宋" w:cs="仿宋"/>
          <w:u w:val="single"/>
        </w:rPr>
      </w:pPr>
      <w:r>
        <w:rPr>
          <w:rFonts w:hint="eastAsia" w:ascii="仿宋" w:hAnsi="仿宋" w:eastAsia="仿宋" w:cs="仿宋"/>
        </w:rPr>
        <w:t>项目编号/包号：</w:t>
      </w:r>
      <w:r>
        <w:rPr>
          <w:rFonts w:hint="eastAsia" w:ascii="仿宋" w:hAnsi="仿宋" w:eastAsia="仿宋" w:cs="仿宋"/>
          <w:u w:val="single"/>
        </w:rPr>
        <w:t xml:space="preserve">               </w:t>
      </w:r>
    </w:p>
    <w:p w14:paraId="4E8864D2">
      <w:pPr>
        <w:spacing w:line="360" w:lineRule="auto"/>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p>
    <w:p w14:paraId="031219E0">
      <w:pPr>
        <w:spacing w:line="360" w:lineRule="auto"/>
        <w:rPr>
          <w:rFonts w:ascii="仿宋" w:hAnsi="仿宋" w:eastAsia="仿宋" w:cs="仿宋"/>
        </w:rPr>
      </w:pPr>
      <w:r>
        <w:rPr>
          <w:rFonts w:hint="eastAsia" w:ascii="仿宋" w:hAnsi="仿宋" w:eastAsia="仿宋" w:cs="仿宋"/>
        </w:rPr>
        <w:t>供应商须填写以下信息（内资企业无需填写外商投资国别）：</w:t>
      </w:r>
    </w:p>
    <w:tbl>
      <w:tblPr>
        <w:tblStyle w:val="25"/>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1843"/>
        <w:gridCol w:w="2249"/>
      </w:tblGrid>
      <w:tr w14:paraId="0329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206EA578">
            <w:pPr>
              <w:rPr>
                <w:rFonts w:ascii="仿宋" w:hAnsi="仿宋" w:eastAsia="仿宋" w:cs="仿宋"/>
              </w:rPr>
            </w:pPr>
            <w:r>
              <w:rPr>
                <w:rFonts w:hint="eastAsia" w:ascii="仿宋" w:hAnsi="仿宋" w:eastAsia="仿宋" w:cs="仿宋"/>
              </w:rPr>
              <w:t>供应商名称：</w:t>
            </w:r>
          </w:p>
        </w:tc>
        <w:tc>
          <w:tcPr>
            <w:tcW w:w="6077" w:type="dxa"/>
            <w:gridSpan w:val="3"/>
          </w:tcPr>
          <w:p w14:paraId="2DB47A2A">
            <w:pPr>
              <w:rPr>
                <w:rFonts w:ascii="仿宋" w:hAnsi="仿宋" w:eastAsia="仿宋" w:cs="仿宋"/>
              </w:rPr>
            </w:pPr>
          </w:p>
        </w:tc>
      </w:tr>
      <w:tr w14:paraId="740B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6AB476E4">
            <w:pPr>
              <w:rPr>
                <w:rFonts w:ascii="仿宋" w:hAnsi="仿宋" w:eastAsia="仿宋" w:cs="仿宋"/>
              </w:rPr>
            </w:pPr>
            <w:r>
              <w:rPr>
                <w:rFonts w:hint="eastAsia" w:ascii="仿宋" w:hAnsi="仿宋" w:eastAsia="仿宋" w:cs="仿宋"/>
              </w:rPr>
              <w:t>供应商信用代码：</w:t>
            </w:r>
          </w:p>
        </w:tc>
        <w:tc>
          <w:tcPr>
            <w:tcW w:w="6077" w:type="dxa"/>
            <w:gridSpan w:val="3"/>
          </w:tcPr>
          <w:p w14:paraId="1CCDCF81">
            <w:pPr>
              <w:rPr>
                <w:rFonts w:ascii="仿宋" w:hAnsi="仿宋" w:eastAsia="仿宋" w:cs="仿宋"/>
              </w:rPr>
            </w:pPr>
          </w:p>
        </w:tc>
      </w:tr>
      <w:tr w14:paraId="666F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3" w:type="dxa"/>
          </w:tcPr>
          <w:p w14:paraId="4A977A90">
            <w:pPr>
              <w:rPr>
                <w:rFonts w:ascii="仿宋" w:hAnsi="仿宋" w:eastAsia="仿宋" w:cs="仿宋"/>
              </w:rPr>
            </w:pPr>
            <w:r>
              <w:rPr>
                <w:rFonts w:hint="eastAsia" w:ascii="仿宋" w:hAnsi="仿宋" w:eastAsia="仿宋" w:cs="仿宋"/>
              </w:rPr>
              <w:t>供应商注册地址：</w:t>
            </w:r>
          </w:p>
        </w:tc>
        <w:tc>
          <w:tcPr>
            <w:tcW w:w="6077" w:type="dxa"/>
            <w:gridSpan w:val="3"/>
          </w:tcPr>
          <w:p w14:paraId="18808000">
            <w:pPr>
              <w:rPr>
                <w:rFonts w:ascii="仿宋" w:hAnsi="仿宋" w:eastAsia="仿宋" w:cs="仿宋"/>
              </w:rPr>
            </w:pPr>
            <w:r>
              <w:rPr>
                <w:rFonts w:hint="eastAsia" w:ascii="仿宋" w:hAnsi="仿宋" w:eastAsia="仿宋" w:cs="仿宋"/>
              </w:rPr>
              <w:t>（需与营业执照上注册地址保持一致）</w:t>
            </w:r>
          </w:p>
        </w:tc>
      </w:tr>
      <w:tr w14:paraId="056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071811FF">
            <w:pPr>
              <w:rPr>
                <w:rFonts w:ascii="仿宋" w:hAnsi="仿宋" w:eastAsia="仿宋" w:cs="仿宋"/>
              </w:rPr>
            </w:pPr>
            <w:r>
              <w:rPr>
                <w:rFonts w:hint="eastAsia" w:ascii="仿宋" w:hAnsi="仿宋" w:eastAsia="仿宋" w:cs="仿宋"/>
              </w:rPr>
              <w:t>供应商联系人：</w:t>
            </w:r>
          </w:p>
        </w:tc>
        <w:tc>
          <w:tcPr>
            <w:tcW w:w="1985" w:type="dxa"/>
          </w:tcPr>
          <w:p w14:paraId="44ED324B">
            <w:pPr>
              <w:rPr>
                <w:rFonts w:ascii="仿宋" w:hAnsi="仿宋" w:eastAsia="仿宋" w:cs="仿宋"/>
              </w:rPr>
            </w:pPr>
          </w:p>
        </w:tc>
        <w:tc>
          <w:tcPr>
            <w:tcW w:w="1843" w:type="dxa"/>
          </w:tcPr>
          <w:p w14:paraId="2C868BE8">
            <w:pPr>
              <w:rPr>
                <w:rFonts w:ascii="仿宋" w:hAnsi="仿宋" w:eastAsia="仿宋" w:cs="仿宋"/>
              </w:rPr>
            </w:pPr>
            <w:r>
              <w:rPr>
                <w:rFonts w:hint="eastAsia" w:ascii="仿宋" w:hAnsi="仿宋" w:eastAsia="仿宋" w:cs="仿宋"/>
              </w:rPr>
              <w:t>供应商联系电话：</w:t>
            </w:r>
          </w:p>
        </w:tc>
        <w:tc>
          <w:tcPr>
            <w:tcW w:w="2249" w:type="dxa"/>
          </w:tcPr>
          <w:p w14:paraId="0BD3BF29">
            <w:pPr>
              <w:rPr>
                <w:rFonts w:ascii="仿宋" w:hAnsi="仿宋" w:eastAsia="仿宋" w:cs="仿宋"/>
              </w:rPr>
            </w:pPr>
          </w:p>
        </w:tc>
      </w:tr>
      <w:tr w14:paraId="4E6C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3" w:type="dxa"/>
          </w:tcPr>
          <w:p w14:paraId="47B58FB1">
            <w:pPr>
              <w:rPr>
                <w:rFonts w:ascii="仿宋" w:hAnsi="仿宋" w:eastAsia="仿宋" w:cs="仿宋"/>
              </w:rPr>
            </w:pPr>
            <w:r>
              <w:rPr>
                <w:rFonts w:hint="eastAsia" w:ascii="仿宋" w:hAnsi="仿宋" w:eastAsia="仿宋" w:cs="仿宋"/>
              </w:rPr>
              <w:t>供应商规模：</w:t>
            </w:r>
          </w:p>
        </w:tc>
        <w:tc>
          <w:tcPr>
            <w:tcW w:w="6077" w:type="dxa"/>
            <w:gridSpan w:val="3"/>
          </w:tcPr>
          <w:p w14:paraId="7F8762FD">
            <w:pPr>
              <w:rPr>
                <w:rFonts w:ascii="仿宋" w:hAnsi="仿宋" w:eastAsia="仿宋" w:cs="仿宋"/>
              </w:rPr>
            </w:pPr>
            <w:r>
              <w:rPr>
                <w:rFonts w:hint="eastAsia" w:ascii="仿宋" w:hAnsi="仿宋" w:eastAsia="仿宋" w:cs="仿宋"/>
              </w:rPr>
              <w:t>□大型企业 □中型企业 □小微企业 □其他</w:t>
            </w:r>
          </w:p>
          <w:p w14:paraId="4362A079">
            <w:pPr>
              <w:rPr>
                <w:rFonts w:ascii="仿宋" w:hAnsi="仿宋" w:eastAsia="仿宋" w:cs="仿宋"/>
              </w:rPr>
            </w:pPr>
            <w:r>
              <w:rPr>
                <w:rFonts w:hint="eastAsia" w:ascii="仿宋" w:hAnsi="仿宋" w:eastAsia="仿宋" w:cs="仿宋"/>
              </w:rPr>
              <w:t>（外国供应商不能填写中型企业和小微企业）</w:t>
            </w:r>
          </w:p>
        </w:tc>
      </w:tr>
      <w:tr w14:paraId="16DB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3D719AC7">
            <w:pPr>
              <w:rPr>
                <w:rFonts w:ascii="仿宋" w:hAnsi="仿宋" w:eastAsia="仿宋" w:cs="仿宋"/>
              </w:rPr>
            </w:pPr>
            <w:r>
              <w:rPr>
                <w:rFonts w:hint="eastAsia" w:ascii="仿宋" w:hAnsi="仿宋" w:eastAsia="仿宋" w:cs="仿宋"/>
              </w:rPr>
              <w:t>供应商所属性别：</w:t>
            </w:r>
          </w:p>
        </w:tc>
        <w:tc>
          <w:tcPr>
            <w:tcW w:w="6077" w:type="dxa"/>
            <w:gridSpan w:val="3"/>
          </w:tcPr>
          <w:p w14:paraId="367A13E0">
            <w:pPr>
              <w:rPr>
                <w:rFonts w:ascii="仿宋" w:hAnsi="仿宋" w:eastAsia="仿宋" w:cs="仿宋"/>
              </w:rPr>
            </w:pPr>
            <w:r>
              <w:rPr>
                <w:rFonts w:hint="eastAsia" w:ascii="仿宋" w:hAnsi="仿宋" w:eastAsia="仿宋" w:cs="仿宋"/>
              </w:rPr>
              <w:t>□女 □男</w:t>
            </w:r>
          </w:p>
          <w:p w14:paraId="7BAFA06E">
            <w:pPr>
              <w:rPr>
                <w:rFonts w:ascii="仿宋" w:hAnsi="仿宋" w:eastAsia="仿宋" w:cs="仿宋"/>
              </w:rPr>
            </w:pPr>
            <w:r>
              <w:rPr>
                <w:rFonts w:hint="eastAsia" w:ascii="仿宋" w:hAnsi="仿宋" w:eastAsia="仿宋" w:cs="仿宋"/>
              </w:rPr>
              <w:t>（指供应商持股份额男性女性占比大的性别）</w:t>
            </w:r>
          </w:p>
        </w:tc>
      </w:tr>
      <w:tr w14:paraId="4B4B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3" w:type="dxa"/>
          </w:tcPr>
          <w:p w14:paraId="4FF408F8">
            <w:pPr>
              <w:rPr>
                <w:rFonts w:ascii="仿宋" w:hAnsi="仿宋" w:eastAsia="仿宋" w:cs="仿宋"/>
              </w:rPr>
            </w:pPr>
            <w:r>
              <w:rPr>
                <w:rFonts w:hint="eastAsia" w:ascii="仿宋" w:hAnsi="仿宋" w:eastAsia="仿宋" w:cs="仿宋"/>
              </w:rPr>
              <w:t>外商投资类型：</w:t>
            </w:r>
          </w:p>
        </w:tc>
        <w:tc>
          <w:tcPr>
            <w:tcW w:w="6077" w:type="dxa"/>
            <w:gridSpan w:val="3"/>
          </w:tcPr>
          <w:p w14:paraId="2AB5DBB6">
            <w:pPr>
              <w:rPr>
                <w:rFonts w:ascii="仿宋" w:hAnsi="仿宋" w:eastAsia="仿宋" w:cs="仿宋"/>
              </w:rPr>
            </w:pPr>
            <w:r>
              <w:rPr>
                <w:rFonts w:hint="eastAsia" w:ascii="仿宋" w:hAnsi="仿宋" w:eastAsia="仿宋" w:cs="仿宋"/>
              </w:rPr>
              <w:t>□外商单独投资 □外商部分投资 □内资</w:t>
            </w:r>
          </w:p>
        </w:tc>
      </w:tr>
      <w:tr w14:paraId="024F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2F59667D">
            <w:pPr>
              <w:rPr>
                <w:rFonts w:ascii="仿宋" w:hAnsi="仿宋" w:eastAsia="仿宋" w:cs="仿宋"/>
              </w:rPr>
            </w:pPr>
            <w:r>
              <w:rPr>
                <w:rFonts w:hint="eastAsia" w:ascii="仿宋" w:hAnsi="仿宋" w:eastAsia="仿宋" w:cs="仿宋"/>
              </w:rPr>
              <w:t xml:space="preserve">外商投资国别（如有）： </w:t>
            </w:r>
          </w:p>
        </w:tc>
        <w:tc>
          <w:tcPr>
            <w:tcW w:w="6077" w:type="dxa"/>
            <w:gridSpan w:val="3"/>
          </w:tcPr>
          <w:p w14:paraId="1D32953F">
            <w:pPr>
              <w:rPr>
                <w:rFonts w:ascii="仿宋" w:hAnsi="仿宋" w:eastAsia="仿宋" w:cs="仿宋"/>
              </w:rPr>
            </w:pPr>
            <w:r>
              <w:rPr>
                <w:rFonts w:hint="eastAsia" w:ascii="仿宋" w:hAnsi="仿宋" w:eastAsia="仿宋" w:cs="仿宋"/>
              </w:rPr>
              <w:t>□欧资企业 □美资企业 □日资企业 □其他</w:t>
            </w:r>
          </w:p>
        </w:tc>
      </w:tr>
      <w:tr w14:paraId="1224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3" w:type="dxa"/>
          </w:tcPr>
          <w:p w14:paraId="7EB7CA41">
            <w:pPr>
              <w:rPr>
                <w:rFonts w:ascii="仿宋" w:hAnsi="仿宋" w:eastAsia="仿宋" w:cs="仿宋"/>
              </w:rPr>
            </w:pPr>
            <w:r>
              <w:rPr>
                <w:rFonts w:hint="eastAsia" w:ascii="仿宋" w:hAnsi="仿宋" w:eastAsia="仿宋" w:cs="仿宋"/>
              </w:rPr>
              <w:t>供应商特殊性：</w:t>
            </w:r>
          </w:p>
        </w:tc>
        <w:tc>
          <w:tcPr>
            <w:tcW w:w="6077" w:type="dxa"/>
            <w:gridSpan w:val="3"/>
          </w:tcPr>
          <w:p w14:paraId="5E4D83C9">
            <w:pPr>
              <w:rPr>
                <w:rFonts w:ascii="仿宋" w:hAnsi="仿宋" w:eastAsia="仿宋" w:cs="仿宋"/>
              </w:rPr>
            </w:pPr>
            <w:r>
              <w:rPr>
                <w:rFonts w:hint="eastAsia" w:ascii="仿宋" w:hAnsi="仿宋" w:eastAsia="仿宋" w:cs="仿宋"/>
              </w:rPr>
              <w:t>□监狱企业 □残疾人福利企业 □其他</w:t>
            </w:r>
          </w:p>
        </w:tc>
      </w:tr>
    </w:tbl>
    <w:p w14:paraId="353F0F21">
      <w:pPr>
        <w:rPr>
          <w:rFonts w:ascii="仿宋" w:hAnsi="仿宋" w:eastAsia="仿宋" w:cs="仿宋"/>
        </w:rPr>
      </w:pPr>
    </w:p>
    <w:p w14:paraId="5EE554F3">
      <w:pPr>
        <w:pStyle w:val="29"/>
        <w:sectPr>
          <w:pgSz w:w="11907" w:h="16840"/>
          <w:pgMar w:top="1418" w:right="1134" w:bottom="1418" w:left="1701" w:header="851" w:footer="851" w:gutter="0"/>
          <w:cols w:space="720" w:num="1"/>
          <w:docGrid w:linePitch="462" w:charSpace="0"/>
        </w:sectPr>
      </w:pPr>
    </w:p>
    <w:p w14:paraId="287BB0DB">
      <w:pPr>
        <w:spacing w:line="360" w:lineRule="auto"/>
        <w:outlineLvl w:val="2"/>
        <w:rPr>
          <w:rFonts w:ascii="仿宋" w:hAnsi="仿宋" w:eastAsia="仿宋" w:cs="仿宋"/>
          <w:color w:val="000000"/>
          <w:sz w:val="24"/>
          <w:szCs w:val="20"/>
        </w:rPr>
      </w:pPr>
      <w:r>
        <w:rPr>
          <w:rFonts w:hint="eastAsia" w:ascii="仿宋" w:hAnsi="仿宋" w:eastAsia="仿宋" w:cs="仿宋"/>
          <w:color w:val="000000"/>
          <w:sz w:val="24"/>
          <w:szCs w:val="20"/>
        </w:rPr>
        <w:t>10.制造厂家的授权书（如适用）</w:t>
      </w:r>
    </w:p>
    <w:p w14:paraId="454E88A4">
      <w:pPr>
        <w:tabs>
          <w:tab w:val="left" w:pos="5580"/>
        </w:tabs>
        <w:spacing w:before="120" w:line="360" w:lineRule="auto"/>
        <w:outlineLvl w:val="3"/>
        <w:rPr>
          <w:rFonts w:ascii="仿宋" w:hAnsi="仿宋" w:eastAsia="仿宋" w:cs="仿宋"/>
          <w:bCs/>
          <w:sz w:val="24"/>
        </w:rPr>
      </w:pPr>
      <w:r>
        <w:rPr>
          <w:rFonts w:hint="eastAsia" w:ascii="仿宋" w:hAnsi="仿宋" w:eastAsia="仿宋" w:cs="仿宋"/>
          <w:bCs/>
          <w:sz w:val="24"/>
        </w:rPr>
        <w:t>（格式及内容可自拟，须有效签署并加盖单位公章。</w:t>
      </w:r>
      <w:r>
        <w:rPr>
          <w:rFonts w:hint="eastAsia" w:ascii="仿宋" w:hAnsi="仿宋" w:eastAsia="仿宋" w:cs="仿宋"/>
          <w:b/>
          <w:bCs w:val="0"/>
          <w:sz w:val="24"/>
        </w:rPr>
        <w:t>仅限于允许采购进口产品，</w:t>
      </w:r>
      <w:r>
        <w:rPr>
          <w:rFonts w:hint="eastAsia" w:ascii="仿宋" w:hAnsi="仿宋" w:eastAsia="仿宋" w:cs="仿宋"/>
          <w:b/>
          <w:bCs w:val="0"/>
          <w:color w:val="000000"/>
          <w:kern w:val="0"/>
          <w:sz w:val="24"/>
        </w:rPr>
        <w:t>且供应商以进口产品参加投标</w:t>
      </w:r>
      <w:r>
        <w:rPr>
          <w:rFonts w:hint="eastAsia" w:ascii="仿宋" w:hAnsi="仿宋" w:eastAsia="仿宋" w:cs="仿宋"/>
          <w:b/>
          <w:bCs w:val="0"/>
          <w:sz w:val="24"/>
        </w:rPr>
        <w:t>时适用</w:t>
      </w:r>
      <w:r>
        <w:rPr>
          <w:rFonts w:hint="eastAsia" w:ascii="仿宋" w:hAnsi="仿宋" w:eastAsia="仿宋" w:cs="仿宋"/>
          <w:bCs/>
          <w:sz w:val="24"/>
        </w:rPr>
        <w:t>，供应商须对其提供的制造厂家授权书真实性及有效性负责。）</w:t>
      </w:r>
    </w:p>
    <w:p w14:paraId="1F248284">
      <w:pPr>
        <w:tabs>
          <w:tab w:val="left" w:pos="5580"/>
        </w:tabs>
        <w:spacing w:before="120"/>
        <w:rPr>
          <w:rFonts w:ascii="仿宋" w:hAnsi="仿宋" w:eastAsia="仿宋" w:cs="仿宋"/>
          <w:sz w:val="24"/>
        </w:rPr>
      </w:pPr>
    </w:p>
    <w:p w14:paraId="14E177B1">
      <w:pPr>
        <w:tabs>
          <w:tab w:val="left" w:pos="5580"/>
        </w:tabs>
        <w:spacing w:before="120" w:line="360" w:lineRule="auto"/>
        <w:rPr>
          <w:rFonts w:ascii="仿宋" w:hAnsi="仿宋" w:eastAsia="仿宋" w:cs="仿宋"/>
          <w:sz w:val="24"/>
        </w:rPr>
      </w:pPr>
      <w:r>
        <w:rPr>
          <w:rFonts w:hint="eastAsia" w:ascii="仿宋" w:hAnsi="仿宋" w:eastAsia="仿宋" w:cs="仿宋"/>
          <w:sz w:val="24"/>
        </w:rPr>
        <w:t>致：北京国际贸易有限公司</w:t>
      </w:r>
    </w:p>
    <w:p w14:paraId="0BD50813">
      <w:pPr>
        <w:pStyle w:val="11"/>
        <w:tabs>
          <w:tab w:val="left" w:pos="5580"/>
        </w:tabs>
        <w:spacing w:before="120" w:line="360" w:lineRule="auto"/>
        <w:ind w:firstLine="480" w:firstLineChars="200"/>
        <w:rPr>
          <w:rFonts w:hint="default" w:ascii="仿宋" w:hAnsi="仿宋" w:eastAsia="仿宋" w:cs="仿宋"/>
          <w:sz w:val="24"/>
          <w:szCs w:val="24"/>
        </w:rPr>
      </w:pPr>
      <w:r>
        <w:rPr>
          <w:rFonts w:ascii="仿宋" w:hAnsi="仿宋" w:eastAsia="仿宋" w:cs="仿宋"/>
          <w:sz w:val="24"/>
          <w:szCs w:val="24"/>
        </w:rPr>
        <w:t>我方（</w:t>
      </w:r>
      <w:r>
        <w:rPr>
          <w:rFonts w:ascii="仿宋" w:hAnsi="仿宋" w:eastAsia="仿宋" w:cs="仿宋"/>
          <w:sz w:val="24"/>
          <w:szCs w:val="24"/>
          <w:u w:val="single"/>
        </w:rPr>
        <w:t>制造商名称</w:t>
      </w:r>
      <w:r>
        <w:rPr>
          <w:rFonts w:ascii="仿宋" w:hAnsi="仿宋" w:eastAsia="仿宋" w:cs="仿宋"/>
          <w:sz w:val="24"/>
          <w:szCs w:val="24"/>
        </w:rPr>
        <w:t>）是按（</w:t>
      </w:r>
      <w:r>
        <w:rPr>
          <w:rFonts w:ascii="仿宋" w:hAnsi="仿宋" w:eastAsia="仿宋" w:cs="仿宋"/>
          <w:sz w:val="24"/>
          <w:szCs w:val="24"/>
          <w:u w:val="single"/>
        </w:rPr>
        <w:t>国家名称</w:t>
      </w:r>
      <w:r>
        <w:rPr>
          <w:rFonts w:ascii="仿宋" w:hAnsi="仿宋" w:eastAsia="仿宋" w:cs="仿宋"/>
          <w:sz w:val="24"/>
          <w:szCs w:val="24"/>
        </w:rPr>
        <w:t>）法律成立的一家制造商，主要营业地点设在（</w:t>
      </w:r>
      <w:r>
        <w:rPr>
          <w:rFonts w:ascii="仿宋" w:hAnsi="仿宋" w:eastAsia="仿宋" w:cs="仿宋"/>
          <w:sz w:val="24"/>
          <w:szCs w:val="24"/>
          <w:u w:val="single"/>
        </w:rPr>
        <w:t>制造商地址</w:t>
      </w:r>
      <w:r>
        <w:rPr>
          <w:rFonts w:ascii="仿宋" w:hAnsi="仿宋" w:eastAsia="仿宋" w:cs="仿宋"/>
          <w:sz w:val="24"/>
          <w:szCs w:val="24"/>
        </w:rPr>
        <w:t>）。兹指派按（</w:t>
      </w:r>
      <w:r>
        <w:rPr>
          <w:rFonts w:ascii="仿宋" w:hAnsi="仿宋" w:eastAsia="仿宋" w:cs="仿宋"/>
          <w:sz w:val="24"/>
          <w:szCs w:val="24"/>
          <w:u w:val="single"/>
        </w:rPr>
        <w:t>国家名称</w:t>
      </w:r>
      <w:r>
        <w:rPr>
          <w:rFonts w:ascii="仿宋" w:hAnsi="仿宋" w:eastAsia="仿宋" w:cs="仿宋"/>
          <w:sz w:val="24"/>
          <w:szCs w:val="24"/>
        </w:rPr>
        <w:t>）的法律正式成立的，主要营业地点设在（</w:t>
      </w:r>
      <w:r>
        <w:rPr>
          <w:rFonts w:ascii="仿宋" w:hAnsi="仿宋" w:eastAsia="仿宋" w:cs="仿宋"/>
          <w:sz w:val="24"/>
          <w:szCs w:val="24"/>
          <w:u w:val="single"/>
        </w:rPr>
        <w:t>供应商地址</w:t>
      </w:r>
      <w:r>
        <w:rPr>
          <w:rFonts w:ascii="仿宋" w:hAnsi="仿宋" w:eastAsia="仿宋" w:cs="仿宋"/>
          <w:sz w:val="24"/>
          <w:szCs w:val="24"/>
        </w:rPr>
        <w:t>）的（</w:t>
      </w:r>
      <w:r>
        <w:rPr>
          <w:rFonts w:ascii="仿宋" w:hAnsi="仿宋" w:eastAsia="仿宋" w:cs="仿宋"/>
          <w:sz w:val="24"/>
          <w:szCs w:val="24"/>
          <w:u w:val="single"/>
        </w:rPr>
        <w:t>供应商名称</w:t>
      </w:r>
      <w:r>
        <w:rPr>
          <w:rFonts w:ascii="仿宋" w:hAnsi="仿宋" w:eastAsia="仿宋" w:cs="仿宋"/>
          <w:sz w:val="24"/>
          <w:szCs w:val="24"/>
        </w:rPr>
        <w:t>）作为我方真正的合法的代理人进行下列有效的活动：</w:t>
      </w:r>
    </w:p>
    <w:p w14:paraId="317FAC43">
      <w:pPr>
        <w:pStyle w:val="11"/>
        <w:numPr>
          <w:ilvl w:val="0"/>
          <w:numId w:val="21"/>
        </w:numPr>
        <w:tabs>
          <w:tab w:val="left" w:pos="5580"/>
        </w:tabs>
        <w:spacing w:before="120" w:line="360" w:lineRule="auto"/>
        <w:rPr>
          <w:rFonts w:hint="default" w:ascii="仿宋" w:hAnsi="仿宋" w:eastAsia="仿宋" w:cs="仿宋"/>
          <w:sz w:val="24"/>
          <w:szCs w:val="24"/>
        </w:rPr>
      </w:pPr>
      <w:r>
        <w:rPr>
          <w:rFonts w:ascii="仿宋" w:hAnsi="仿宋" w:eastAsia="仿宋" w:cs="仿宋"/>
          <w:sz w:val="24"/>
          <w:szCs w:val="24"/>
        </w:rPr>
        <w:t>代表我方办理贵方</w:t>
      </w:r>
      <w:r>
        <w:rPr>
          <w:rFonts w:ascii="仿宋" w:hAnsi="仿宋" w:eastAsia="仿宋" w:cs="仿宋"/>
          <w:sz w:val="24"/>
          <w:szCs w:val="24"/>
          <w:u w:val="single"/>
        </w:rPr>
        <w:t xml:space="preserve">  （项目名称） </w:t>
      </w:r>
      <w:r>
        <w:rPr>
          <w:rFonts w:ascii="仿宋" w:hAnsi="仿宋" w:eastAsia="仿宋" w:cs="仿宋"/>
          <w:sz w:val="24"/>
          <w:szCs w:val="24"/>
        </w:rPr>
        <w:t>项目第</w:t>
      </w:r>
      <w:r>
        <w:rPr>
          <w:rFonts w:ascii="仿宋" w:hAnsi="仿宋" w:eastAsia="仿宋" w:cs="仿宋"/>
          <w:sz w:val="24"/>
          <w:szCs w:val="24"/>
          <w:u w:val="single"/>
        </w:rPr>
        <w:t>　（项目编号）　</w:t>
      </w:r>
      <w:r>
        <w:rPr>
          <w:rFonts w:ascii="仿宋" w:hAnsi="仿宋" w:eastAsia="仿宋" w:cs="仿宋"/>
          <w:sz w:val="24"/>
          <w:szCs w:val="24"/>
        </w:rPr>
        <w:t>号招标文件要求由我方办理的有关事宜，并对我方具有约束力。</w:t>
      </w:r>
    </w:p>
    <w:p w14:paraId="08B63191">
      <w:pPr>
        <w:pStyle w:val="11"/>
        <w:tabs>
          <w:tab w:val="left" w:pos="5580"/>
        </w:tabs>
        <w:spacing w:before="120" w:line="360" w:lineRule="auto"/>
        <w:ind w:left="1261" w:hanging="780"/>
        <w:rPr>
          <w:rFonts w:hint="default" w:ascii="仿宋" w:hAnsi="仿宋" w:eastAsia="仿宋" w:cs="仿宋"/>
          <w:sz w:val="24"/>
          <w:szCs w:val="24"/>
        </w:rPr>
      </w:pPr>
      <w:r>
        <w:rPr>
          <w:rFonts w:ascii="仿宋" w:hAnsi="仿宋" w:eastAsia="仿宋" w:cs="仿宋"/>
          <w:sz w:val="24"/>
          <w:szCs w:val="24"/>
        </w:rPr>
        <w:t>（2） 作为制造商，我方保证以投标合作者的身份来约束自己，并对该投标承担招标文件中所规定的义务。</w:t>
      </w:r>
    </w:p>
    <w:p w14:paraId="0C9263AD">
      <w:pPr>
        <w:pStyle w:val="11"/>
        <w:tabs>
          <w:tab w:val="left" w:pos="5580"/>
        </w:tabs>
        <w:spacing w:before="120" w:line="360" w:lineRule="auto"/>
        <w:ind w:left="1261" w:hanging="780"/>
        <w:rPr>
          <w:rFonts w:hint="default" w:ascii="仿宋" w:hAnsi="仿宋" w:eastAsia="仿宋" w:cs="仿宋"/>
          <w:sz w:val="24"/>
          <w:szCs w:val="24"/>
        </w:rPr>
      </w:pPr>
      <w:r>
        <w:rPr>
          <w:rFonts w:ascii="仿宋" w:hAnsi="仿宋" w:eastAsia="仿宋" w:cs="仿宋"/>
          <w:sz w:val="24"/>
          <w:szCs w:val="24"/>
        </w:rPr>
        <w:t>（3） 我方兹授予</w:t>
      </w:r>
      <w:r>
        <w:rPr>
          <w:rFonts w:ascii="仿宋" w:hAnsi="仿宋" w:eastAsia="仿宋" w:cs="仿宋"/>
          <w:sz w:val="24"/>
          <w:szCs w:val="24"/>
          <w:u w:val="single"/>
        </w:rPr>
        <w:t>　（供应商名称）　</w:t>
      </w:r>
      <w:r>
        <w:rPr>
          <w:rFonts w:ascii="仿宋" w:hAnsi="仿宋" w:eastAsia="仿宋" w:cs="仿宋"/>
          <w:sz w:val="24"/>
          <w:szCs w:val="24"/>
        </w:rPr>
        <w:t>办理我方为完成上述各项事宜所必要的手续，其具有履行、替换或者撤销有关事宜的权利。兹确认</w:t>
      </w:r>
      <w:r>
        <w:rPr>
          <w:rFonts w:ascii="仿宋" w:hAnsi="仿宋" w:eastAsia="仿宋" w:cs="仿宋"/>
          <w:sz w:val="24"/>
          <w:szCs w:val="24"/>
          <w:u w:val="single"/>
        </w:rPr>
        <w:t>　（供应商名称）　</w:t>
      </w:r>
      <w:r>
        <w:rPr>
          <w:rFonts w:ascii="仿宋" w:hAnsi="仿宋" w:eastAsia="仿宋" w:cs="仿宋"/>
          <w:sz w:val="24"/>
          <w:szCs w:val="24"/>
        </w:rPr>
        <w:t>或者其正式授权代表针对本项目</w:t>
      </w:r>
      <w:r>
        <w:rPr>
          <w:rFonts w:ascii="仿宋" w:hAnsi="仿宋" w:eastAsia="仿宋" w:cs="仿宋"/>
          <w:sz w:val="24"/>
          <w:szCs w:val="24"/>
          <w:u w:val="single"/>
        </w:rPr>
        <w:t xml:space="preserve">  （货物名称）、（品牌及型号） </w:t>
      </w:r>
      <w:r>
        <w:rPr>
          <w:rFonts w:ascii="仿宋" w:hAnsi="仿宋" w:eastAsia="仿宋" w:cs="仿宋"/>
          <w:sz w:val="24"/>
          <w:szCs w:val="24"/>
        </w:rPr>
        <w:t>依此合法地办理一切事宜。</w:t>
      </w:r>
    </w:p>
    <w:p w14:paraId="3052D72F">
      <w:pPr>
        <w:pStyle w:val="11"/>
        <w:tabs>
          <w:tab w:val="left" w:pos="5580"/>
        </w:tabs>
        <w:spacing w:before="120" w:line="360" w:lineRule="auto"/>
        <w:ind w:left="1261" w:hanging="780"/>
        <w:rPr>
          <w:rFonts w:hint="default" w:ascii="仿宋" w:hAnsi="仿宋" w:eastAsia="仿宋" w:cs="仿宋"/>
          <w:sz w:val="24"/>
          <w:szCs w:val="24"/>
        </w:rPr>
      </w:pPr>
      <w:r>
        <w:rPr>
          <w:rFonts w:ascii="仿宋" w:hAnsi="仿宋" w:eastAsia="仿宋" w:cs="仿宋"/>
          <w:sz w:val="24"/>
          <w:szCs w:val="24"/>
        </w:rPr>
        <w:t>（4） 我方于</w:t>
      </w:r>
      <w:r>
        <w:rPr>
          <w:rFonts w:ascii="仿宋" w:hAnsi="仿宋" w:eastAsia="仿宋" w:cs="仿宋"/>
          <w:sz w:val="24"/>
          <w:szCs w:val="24"/>
          <w:u w:val="single"/>
        </w:rPr>
        <w:t>　　　</w:t>
      </w:r>
      <w:r>
        <w:rPr>
          <w:rFonts w:ascii="仿宋" w:hAnsi="仿宋" w:eastAsia="仿宋" w:cs="仿宋"/>
          <w:sz w:val="24"/>
          <w:szCs w:val="24"/>
        </w:rPr>
        <w:t>年</w:t>
      </w:r>
      <w:r>
        <w:rPr>
          <w:rFonts w:ascii="仿宋" w:hAnsi="仿宋" w:eastAsia="仿宋" w:cs="仿宋"/>
          <w:sz w:val="24"/>
          <w:szCs w:val="24"/>
          <w:u w:val="single"/>
        </w:rPr>
        <w:t>　　　</w:t>
      </w:r>
      <w:r>
        <w:rPr>
          <w:rFonts w:ascii="仿宋" w:hAnsi="仿宋" w:eastAsia="仿宋" w:cs="仿宋"/>
          <w:sz w:val="24"/>
          <w:szCs w:val="24"/>
        </w:rPr>
        <w:t>月</w:t>
      </w:r>
      <w:r>
        <w:rPr>
          <w:rFonts w:ascii="仿宋" w:hAnsi="仿宋" w:eastAsia="仿宋" w:cs="仿宋"/>
          <w:sz w:val="24"/>
          <w:szCs w:val="24"/>
          <w:u w:val="single"/>
        </w:rPr>
        <w:t>　　　</w:t>
      </w:r>
      <w:r>
        <w:rPr>
          <w:rFonts w:ascii="仿宋" w:hAnsi="仿宋" w:eastAsia="仿宋" w:cs="仿宋"/>
          <w:sz w:val="24"/>
          <w:szCs w:val="24"/>
        </w:rPr>
        <w:t>日签署本文件，</w:t>
      </w:r>
      <w:r>
        <w:rPr>
          <w:rFonts w:ascii="仿宋" w:hAnsi="仿宋" w:eastAsia="仿宋" w:cs="仿宋"/>
          <w:sz w:val="24"/>
          <w:szCs w:val="24"/>
          <w:u w:val="single"/>
        </w:rPr>
        <w:t>　（供应商名称）　　</w:t>
      </w:r>
      <w:r>
        <w:rPr>
          <w:rFonts w:ascii="仿宋" w:hAnsi="仿宋" w:eastAsia="仿宋" w:cs="仿宋"/>
          <w:sz w:val="24"/>
          <w:szCs w:val="24"/>
        </w:rPr>
        <w:t>于</w:t>
      </w:r>
      <w:r>
        <w:rPr>
          <w:rFonts w:ascii="仿宋" w:hAnsi="仿宋" w:eastAsia="仿宋" w:cs="仿宋"/>
          <w:sz w:val="24"/>
          <w:szCs w:val="24"/>
          <w:u w:val="single"/>
        </w:rPr>
        <w:t>　　</w:t>
      </w:r>
      <w:r>
        <w:rPr>
          <w:rFonts w:ascii="仿宋" w:hAnsi="仿宋" w:eastAsia="仿宋" w:cs="仿宋"/>
          <w:sz w:val="24"/>
          <w:szCs w:val="24"/>
        </w:rPr>
        <w:t>年</w:t>
      </w:r>
      <w:r>
        <w:rPr>
          <w:rFonts w:ascii="仿宋" w:hAnsi="仿宋" w:eastAsia="仿宋" w:cs="仿宋"/>
          <w:sz w:val="24"/>
          <w:szCs w:val="24"/>
          <w:u w:val="single"/>
        </w:rPr>
        <w:t>　　　</w:t>
      </w:r>
      <w:r>
        <w:rPr>
          <w:rFonts w:ascii="仿宋" w:hAnsi="仿宋" w:eastAsia="仿宋" w:cs="仿宋"/>
          <w:sz w:val="24"/>
          <w:szCs w:val="24"/>
        </w:rPr>
        <w:t>月</w:t>
      </w:r>
      <w:r>
        <w:rPr>
          <w:rFonts w:ascii="仿宋" w:hAnsi="仿宋" w:eastAsia="仿宋" w:cs="仿宋"/>
          <w:sz w:val="24"/>
          <w:szCs w:val="24"/>
          <w:u w:val="single"/>
        </w:rPr>
        <w:t>　　　</w:t>
      </w:r>
      <w:r>
        <w:rPr>
          <w:rFonts w:ascii="仿宋" w:hAnsi="仿宋" w:eastAsia="仿宋" w:cs="仿宋"/>
          <w:sz w:val="24"/>
          <w:szCs w:val="24"/>
        </w:rPr>
        <w:t>日接受此件，以此为证。</w:t>
      </w:r>
    </w:p>
    <w:p w14:paraId="3366EAEE">
      <w:pPr>
        <w:pStyle w:val="11"/>
        <w:tabs>
          <w:tab w:val="left" w:pos="5580"/>
        </w:tabs>
        <w:spacing w:before="120" w:line="360" w:lineRule="auto"/>
        <w:ind w:firstLine="480"/>
        <w:rPr>
          <w:rFonts w:hint="default" w:ascii="仿宋" w:hAnsi="仿宋" w:eastAsia="仿宋" w:cs="仿宋"/>
          <w:sz w:val="24"/>
          <w:szCs w:val="24"/>
        </w:rPr>
      </w:pPr>
    </w:p>
    <w:p w14:paraId="47A9E81A">
      <w:pPr>
        <w:tabs>
          <w:tab w:val="left" w:pos="5580"/>
        </w:tabs>
        <w:spacing w:before="120" w:line="360" w:lineRule="auto"/>
        <w:ind w:firstLine="868" w:firstLineChars="362"/>
        <w:rPr>
          <w:rFonts w:ascii="仿宋" w:hAnsi="仿宋" w:eastAsia="仿宋" w:cs="仿宋"/>
          <w:sz w:val="24"/>
        </w:rPr>
      </w:pPr>
      <w:r>
        <w:rPr>
          <w:rFonts w:hint="eastAsia" w:ascii="仿宋" w:hAnsi="仿宋" w:eastAsia="仿宋" w:cs="仿宋"/>
          <w:sz w:val="24"/>
        </w:rPr>
        <w:t>制造商名称（盖章）：</w:t>
      </w:r>
      <w:r>
        <w:rPr>
          <w:rFonts w:hint="eastAsia" w:ascii="仿宋" w:hAnsi="仿宋" w:eastAsia="仿宋" w:cs="仿宋"/>
          <w:sz w:val="24"/>
          <w:u w:val="single"/>
        </w:rPr>
        <w:tab/>
      </w:r>
      <w:r>
        <w:rPr>
          <w:rFonts w:hint="eastAsia" w:ascii="仿宋" w:hAnsi="仿宋" w:eastAsia="仿宋" w:cs="仿宋"/>
          <w:sz w:val="24"/>
          <w:u w:val="single"/>
        </w:rPr>
        <w:tab/>
      </w:r>
    </w:p>
    <w:p w14:paraId="763FEF9D">
      <w:pPr>
        <w:tabs>
          <w:tab w:val="left" w:pos="5580"/>
        </w:tabs>
        <w:spacing w:before="120" w:line="360" w:lineRule="auto"/>
        <w:ind w:firstLine="840" w:firstLineChars="350"/>
        <w:rPr>
          <w:rFonts w:ascii="仿宋" w:hAnsi="仿宋" w:eastAsia="仿宋" w:cs="仿宋"/>
          <w:sz w:val="24"/>
        </w:rPr>
      </w:pPr>
      <w:r>
        <w:rPr>
          <w:rFonts w:hint="eastAsia" w:ascii="仿宋" w:hAnsi="仿宋" w:eastAsia="仿宋" w:cs="仿宋"/>
          <w:sz w:val="24"/>
        </w:rPr>
        <w:t>签字人职务和部门：</w:t>
      </w:r>
      <w:r>
        <w:rPr>
          <w:rFonts w:hint="eastAsia" w:ascii="仿宋" w:hAnsi="仿宋" w:eastAsia="仿宋" w:cs="仿宋"/>
          <w:sz w:val="24"/>
          <w:u w:val="single"/>
        </w:rPr>
        <w:tab/>
      </w:r>
      <w:r>
        <w:rPr>
          <w:rFonts w:hint="eastAsia" w:ascii="仿宋" w:hAnsi="仿宋" w:eastAsia="仿宋" w:cs="仿宋"/>
          <w:sz w:val="24"/>
          <w:u w:val="single"/>
        </w:rPr>
        <w:tab/>
      </w:r>
    </w:p>
    <w:p w14:paraId="224785DE">
      <w:pPr>
        <w:tabs>
          <w:tab w:val="left" w:pos="5580"/>
        </w:tabs>
        <w:spacing w:before="120" w:line="360" w:lineRule="auto"/>
        <w:ind w:firstLine="868" w:firstLineChars="362"/>
        <w:rPr>
          <w:rFonts w:ascii="仿宋" w:hAnsi="仿宋" w:eastAsia="仿宋" w:cs="仿宋"/>
        </w:rPr>
      </w:pPr>
      <w:r>
        <w:rPr>
          <w:rFonts w:hint="eastAsia" w:ascii="仿宋" w:hAnsi="仿宋" w:eastAsia="仿宋" w:cs="仿宋"/>
          <w:sz w:val="24"/>
        </w:rPr>
        <w:t>签字人签字：</w:t>
      </w:r>
      <w:r>
        <w:rPr>
          <w:rFonts w:hint="eastAsia" w:ascii="仿宋" w:hAnsi="仿宋" w:eastAsia="仿宋" w:cs="仿宋"/>
          <w:sz w:val="24"/>
          <w:u w:val="single"/>
        </w:rPr>
        <w:tab/>
      </w:r>
      <w:r>
        <w:rPr>
          <w:rFonts w:hint="eastAsia" w:ascii="仿宋" w:hAnsi="仿宋" w:eastAsia="仿宋" w:cs="仿宋"/>
          <w:sz w:val="24"/>
          <w:u w:val="single"/>
        </w:rPr>
        <w:tab/>
      </w:r>
    </w:p>
    <w:p w14:paraId="0BAEC855">
      <w:pPr>
        <w:rPr>
          <w:rFonts w:ascii="仿宋" w:hAnsi="仿宋" w:eastAsia="仿宋" w:cs="仿宋"/>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6E0D">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D86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87E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BB85C">
    <w:pPr>
      <w:pStyle w:val="15"/>
      <w:framePr w:wrap="around" w:vAnchor="text" w:hAnchor="margin" w:xAlign="right" w:y="1"/>
      <w:rPr>
        <w:rStyle w:val="27"/>
      </w:rPr>
    </w:pPr>
  </w:p>
  <w:p w14:paraId="1616A61C">
    <w:pPr>
      <w:pStyle w:val="1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9B0">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608753">
                          <w:pPr>
                            <w:pStyle w:val="15"/>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IW1OBb0BAAB7AwAADgAAAAAAAAABACAAAAAfAQAAZHJzL2Uyb0RvYy54bWxQSwUGAAAA&#10;AAYABgBZAQAATgUAAAAA&#10;">
              <v:fill on="f" focussize="0,0"/>
              <v:stroke on="f"/>
              <v:imagedata o:title=""/>
              <o:lock v:ext="edit" aspectratio="f"/>
              <v:textbox inset="0mm,0mm,0mm,0mm" style="mso-fit-shape-to-text:t;">
                <w:txbxContent>
                  <w:p w14:paraId="6A608753">
                    <w:pPr>
                      <w:pStyle w:val="15"/>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865D">
    <w:pPr>
      <w:pStyle w:val="15"/>
      <w:rPr>
        <w:rStyle w:val="27"/>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BBB9A9">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ods8AvAEAAHsDAAAOAAAAAAAAAAEAIAAAAB8BAABkcnMvZTJvRG9jLnhtbFBLBQYAAAAA&#10;BgAGAFkBAABNBQAAAAA=&#10;">
              <v:fill on="f" focussize="0,0"/>
              <v:stroke on="f"/>
              <v:imagedata o:title=""/>
              <o:lock v:ext="edit" aspectratio="f"/>
              <v:textbox inset="0mm,0mm,0mm,0mm" style="mso-fit-shape-to-text:t;">
                <w:txbxContent>
                  <w:p w14:paraId="73BBB9A9">
                    <w:pPr>
                      <w:pStyle w:val="15"/>
                    </w:pPr>
                    <w:r>
                      <w:fldChar w:fldCharType="begin"/>
                    </w:r>
                    <w:r>
                      <w:instrText xml:space="preserve"> PAGE  \* MERGEFORMAT </w:instrText>
                    </w:r>
                    <w:r>
                      <w:fldChar w:fldCharType="separate"/>
                    </w:r>
                    <w:r>
                      <w:t>1</w:t>
                    </w:r>
                    <w:r>
                      <w:fldChar w:fldCharType="end"/>
                    </w:r>
                  </w:p>
                </w:txbxContent>
              </v:textbox>
            </v:rect>
          </w:pict>
        </mc:Fallback>
      </mc:AlternateContent>
    </w:r>
  </w:p>
  <w:p w14:paraId="2AB9759A">
    <w:pPr>
      <w:pStyle w:val="15"/>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88BB">
    <w:pPr>
      <w:pStyle w:val="15"/>
      <w:framePr w:wrap="around" w:vAnchor="text" w:hAnchor="margin" w:xAlign="right" w:y="1"/>
      <w:rPr>
        <w:rStyle w:val="27"/>
      </w:rPr>
    </w:pPr>
    <w:r>
      <w:fldChar w:fldCharType="begin"/>
    </w:r>
    <w:r>
      <w:rPr>
        <w:rStyle w:val="27"/>
      </w:rPr>
      <w:instrText xml:space="preserve">PAGE  </w:instrText>
    </w:r>
    <w:r>
      <w:fldChar w:fldCharType="end"/>
    </w:r>
  </w:p>
  <w:p w14:paraId="5D92D12B">
    <w:pPr>
      <w:pStyle w:val="1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B8A2">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6054">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613E76">
                          <w:pPr>
                            <w:pStyle w:val="15"/>
                          </w:pPr>
                          <w:r>
                            <w:fldChar w:fldCharType="begin"/>
                          </w:r>
                          <w:r>
                            <w:instrText xml:space="preserve"> PAGE  \* MERGEFORMAT </w:instrText>
                          </w:r>
                          <w:r>
                            <w:fldChar w:fldCharType="separate"/>
                          </w:r>
                          <w:r>
                            <w:t>39</w:t>
                          </w:r>
                          <w:r>
                            <w:fldChar w:fldCharType="end"/>
                          </w:r>
                        </w:p>
                      </w:txbxContent>
                    </wps:txbx>
                    <wps:bodyPr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DadnCvAEAAHsDAAAOAAAAAAAAAAEAIAAAAB8BAABkcnMvZTJvRG9jLnhtbFBLBQYAAAAA&#10;BgAGAFkBAABNBQAAAAA=&#10;">
              <v:fill on="f" focussize="0,0"/>
              <v:stroke on="f"/>
              <v:imagedata o:title=""/>
              <o:lock v:ext="edit" aspectratio="f"/>
              <v:textbox inset="0mm,0mm,0mm,0mm" style="mso-fit-shape-to-text:t;">
                <w:txbxContent>
                  <w:p w14:paraId="67613E76">
                    <w:pPr>
                      <w:pStyle w:val="15"/>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4DC9">
    <w:pPr>
      <w:pStyle w:val="15"/>
      <w:framePr w:wrap="around" w:vAnchor="text" w:hAnchor="margin" w:xAlign="right" w:y="1"/>
      <w:rPr>
        <w:rStyle w:val="27"/>
      </w:rPr>
    </w:pPr>
    <w:r>
      <w:fldChar w:fldCharType="begin"/>
    </w:r>
    <w:r>
      <w:rPr>
        <w:rStyle w:val="27"/>
      </w:rPr>
      <w:instrText xml:space="preserve">PAGE  </w:instrText>
    </w:r>
    <w:r>
      <w:fldChar w:fldCharType="end"/>
    </w:r>
  </w:p>
  <w:p w14:paraId="613BB3EB">
    <w:pPr>
      <w:pStyle w:val="15"/>
      <w:ind w:right="360"/>
    </w:pPr>
  </w:p>
  <w:p w14:paraId="0248972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6DDB">
    <w:pPr>
      <w:pStyle w:val="1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4F0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FAD9">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E62B">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3B46">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641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FB25">
    <w:pPr>
      <w:pStyle w:val="16"/>
    </w:pPr>
  </w:p>
  <w:p w14:paraId="6ECAD42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1DE6">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space"/>
      <w:lvlText w:val="%1."/>
      <w:lvlJc w:val="left"/>
      <w:pPr>
        <w:ind w:left="540"/>
      </w:pPr>
      <w:rPr>
        <w:rFonts w:hint="default"/>
        <w:b w:val="0"/>
        <w:bCs w:val="0"/>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multilevel"/>
    <w:tmpl w:val="00000002"/>
    <w:lvl w:ilvl="0" w:tentative="0">
      <w:start w:val="2"/>
      <w:numFmt w:val="decimal"/>
      <w:lvlText w:val="%1"/>
      <w:lvlJc w:val="left"/>
      <w:pPr>
        <w:tabs>
          <w:tab w:val="left" w:pos="360"/>
        </w:tabs>
        <w:ind w:left="360" w:hanging="360"/>
      </w:pPr>
      <w:rPr>
        <w:rFonts w:hint="default"/>
      </w:rPr>
    </w:lvl>
    <w:lvl w:ilvl="1" w:tentative="0">
      <w:start w:val="2"/>
      <w:numFmt w:val="decimal"/>
      <w:lvlText w:val="%1.%2"/>
      <w:lvlJc w:val="left"/>
      <w:pPr>
        <w:tabs>
          <w:tab w:val="left" w:pos="840"/>
        </w:tabs>
        <w:ind w:left="840" w:hanging="3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0000003"/>
    <w:multiLevelType w:val="singleLevel"/>
    <w:tmpl w:val="00000003"/>
    <w:lvl w:ilvl="0" w:tentative="0">
      <w:start w:val="1"/>
      <w:numFmt w:val="decimal"/>
      <w:lvlText w:val="(%1)"/>
      <w:lvlJc w:val="left"/>
      <w:pPr>
        <w:tabs>
          <w:tab w:val="left" w:pos="1241"/>
        </w:tabs>
        <w:ind w:left="1241" w:hanging="390"/>
      </w:pPr>
      <w:rPr>
        <w:rFonts w:hint="default"/>
      </w:rPr>
    </w:lvl>
  </w:abstractNum>
  <w:abstractNum w:abstractNumId="4">
    <w:nsid w:val="00000004"/>
    <w:multiLevelType w:val="multilevel"/>
    <w:tmpl w:val="0000000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05"/>
    <w:multiLevelType w:val="multilevel"/>
    <w:tmpl w:val="000000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9"/>
    <w:multiLevelType w:val="multilevel"/>
    <w:tmpl w:val="00000009"/>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A"/>
    <w:multiLevelType w:val="multilevel"/>
    <w:tmpl w:val="0000000A"/>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C"/>
    <w:multiLevelType w:val="singleLevel"/>
    <w:tmpl w:val="0000000C"/>
    <w:lvl w:ilvl="0" w:tentative="0">
      <w:start w:val="1"/>
      <w:numFmt w:val="japaneseCounting"/>
      <w:lvlText w:val="%1、"/>
      <w:lvlJc w:val="left"/>
      <w:pPr>
        <w:tabs>
          <w:tab w:val="left" w:pos="780"/>
        </w:tabs>
        <w:ind w:left="780" w:hanging="600"/>
      </w:pPr>
      <w:rPr>
        <w:rFonts w:hint="eastAsia"/>
        <w:b w:val="0"/>
      </w:rPr>
    </w:lvl>
  </w:abstractNum>
  <w:abstractNum w:abstractNumId="13">
    <w:nsid w:val="0000000D"/>
    <w:multiLevelType w:val="multilevel"/>
    <w:tmpl w:val="0000000D"/>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E"/>
    <w:multiLevelType w:val="singleLevel"/>
    <w:tmpl w:val="0000000E"/>
    <w:lvl w:ilvl="0" w:tentative="0">
      <w:start w:val="1"/>
      <w:numFmt w:val="decimal"/>
      <w:suff w:val="nothing"/>
      <w:lvlText w:val="（%1）"/>
      <w:lvlJc w:val="left"/>
    </w:lvl>
  </w:abstractNum>
  <w:abstractNum w:abstractNumId="15">
    <w:nsid w:val="0000000F"/>
    <w:multiLevelType w:val="singleLevel"/>
    <w:tmpl w:val="0000000F"/>
    <w:lvl w:ilvl="0" w:tentative="0">
      <w:start w:val="3"/>
      <w:numFmt w:val="decimal"/>
      <w:suff w:val="space"/>
      <w:lvlText w:val="%1."/>
      <w:lvlJc w:val="left"/>
    </w:lvl>
  </w:abstractNum>
  <w:abstractNum w:abstractNumId="16">
    <w:nsid w:val="00000010"/>
    <w:multiLevelType w:val="singleLevel"/>
    <w:tmpl w:val="00000010"/>
    <w:lvl w:ilvl="0" w:tentative="0">
      <w:start w:val="6"/>
      <w:numFmt w:val="chineseCounting"/>
      <w:suff w:val="space"/>
      <w:lvlText w:val="第%1章"/>
      <w:lvlJc w:val="left"/>
    </w:lvl>
  </w:abstractNum>
  <w:abstractNum w:abstractNumId="17">
    <w:nsid w:val="00000011"/>
    <w:multiLevelType w:val="multilevel"/>
    <w:tmpl w:val="00000011"/>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8">
    <w:nsid w:val="00000012"/>
    <w:multiLevelType w:val="singleLevel"/>
    <w:tmpl w:val="00000012"/>
    <w:lvl w:ilvl="0" w:tentative="0">
      <w:start w:val="1"/>
      <w:numFmt w:val="decimal"/>
      <w:lvlText w:val="%1."/>
      <w:lvlJc w:val="left"/>
      <w:pPr>
        <w:ind w:left="425" w:hanging="425"/>
      </w:pPr>
      <w:rPr>
        <w:rFonts w:hint="default"/>
      </w:rPr>
    </w:lvl>
  </w:abstractNum>
  <w:abstractNum w:abstractNumId="19">
    <w:nsid w:val="00000013"/>
    <w:multiLevelType w:val="multilevel"/>
    <w:tmpl w:val="0000001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00000014"/>
    <w:multiLevelType w:val="multilevel"/>
    <w:tmpl w:val="00000014"/>
    <w:lvl w:ilvl="0" w:tentative="0">
      <w:start w:val="1"/>
      <w:numFmt w:val="decimal"/>
      <w:pStyle w:val="37"/>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0"/>
  </w:num>
  <w:num w:numId="2">
    <w:abstractNumId w:val="14"/>
  </w:num>
  <w:num w:numId="3">
    <w:abstractNumId w:val="4"/>
  </w:num>
  <w:num w:numId="4">
    <w:abstractNumId w:val="11"/>
  </w:num>
  <w:num w:numId="5">
    <w:abstractNumId w:val="7"/>
  </w:num>
  <w:num w:numId="6">
    <w:abstractNumId w:val="19"/>
  </w:num>
  <w:num w:numId="7">
    <w:abstractNumId w:val="9"/>
  </w:num>
  <w:num w:numId="8">
    <w:abstractNumId w:val="15"/>
  </w:num>
  <w:num w:numId="9">
    <w:abstractNumId w:val="8"/>
  </w:num>
  <w:num w:numId="10">
    <w:abstractNumId w:val="0"/>
  </w:num>
  <w:num w:numId="11">
    <w:abstractNumId w:val="18"/>
  </w:num>
  <w:num w:numId="12">
    <w:abstractNumId w:val="6"/>
  </w:num>
  <w:num w:numId="13">
    <w:abstractNumId w:val="1"/>
  </w:num>
  <w:num w:numId="14">
    <w:abstractNumId w:val="16"/>
  </w:num>
  <w:num w:numId="15">
    <w:abstractNumId w:val="2"/>
  </w:num>
  <w:num w:numId="16">
    <w:abstractNumId w:val="3"/>
  </w:num>
  <w:num w:numId="17">
    <w:abstractNumId w:val="10"/>
  </w:num>
  <w:num w:numId="18">
    <w:abstractNumId w:val="12"/>
  </w:num>
  <w:num w:numId="19">
    <w:abstractNumId w:val="13"/>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1127D"/>
    <w:rsid w:val="58E6255C"/>
    <w:rsid w:val="5ED5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0"/>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spacing w:line="360" w:lineRule="auto"/>
      <w:ind w:firstLine="570"/>
    </w:pPr>
    <w:rPr>
      <w:sz w:val="24"/>
    </w:r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hint="eastAsia" w:ascii="宋体" w:hAnsi="Courier New"/>
      <w:szCs w:val="20"/>
    </w:rPr>
  </w:style>
  <w:style w:type="paragraph" w:styleId="12">
    <w:name w:val="toc 8"/>
    <w:basedOn w:val="1"/>
    <w:next w:val="1"/>
    <w:qFormat/>
    <w:uiPriority w:val="0"/>
    <w:pPr>
      <w:ind w:left="2940" w:leftChars="1400"/>
    </w:p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Balloon Text"/>
    <w:basedOn w:val="1"/>
    <w:link w:val="38"/>
    <w:qFormat/>
    <w:uiPriority w:val="0"/>
    <w:rPr>
      <w:sz w:val="18"/>
      <w:szCs w:val="18"/>
    </w:rPr>
  </w:style>
  <w:style w:type="paragraph" w:styleId="1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1260" w:leftChars="600"/>
    </w:pPr>
  </w:style>
  <w:style w:type="paragraph" w:styleId="19">
    <w:name w:val="toc 6"/>
    <w:basedOn w:val="1"/>
    <w:next w:val="1"/>
    <w:qFormat/>
    <w:uiPriority w:val="0"/>
    <w:pPr>
      <w:ind w:left="2100" w:leftChars="1000"/>
    </w:pPr>
  </w:style>
  <w:style w:type="paragraph" w:styleId="20">
    <w:name w:val="toc 2"/>
    <w:basedOn w:val="1"/>
    <w:next w:val="1"/>
    <w:qFormat/>
    <w:uiPriority w:val="0"/>
    <w:pPr>
      <w:ind w:left="420" w:leftChars="200"/>
    </w:pPr>
  </w:style>
  <w:style w:type="paragraph" w:styleId="21">
    <w:name w:val="toc 9"/>
    <w:basedOn w:val="1"/>
    <w:next w:val="1"/>
    <w:qFormat/>
    <w:uiPriority w:val="0"/>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index 1"/>
    <w:basedOn w:val="1"/>
    <w:next w:val="1"/>
    <w:qFormat/>
    <w:uiPriority w:val="0"/>
    <w:rPr>
      <w:szCs w:val="20"/>
    </w:rPr>
  </w:style>
  <w:style w:type="table" w:styleId="25">
    <w:name w:val="Table Grid"/>
    <w:basedOn w:val="2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page number"/>
    <w:qFormat/>
    <w:uiPriority w:val="0"/>
  </w:style>
  <w:style w:type="character" w:styleId="28">
    <w:name w:val="annotation reference"/>
    <w:basedOn w:val="26"/>
    <w:qFormat/>
    <w:uiPriority w:val="0"/>
    <w:rPr>
      <w:sz w:val="21"/>
      <w:szCs w:val="21"/>
    </w:rPr>
  </w:style>
  <w:style w:type="paragraph" w:customStyle="1" w:styleId="2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30">
    <w:name w:val="列表段落1"/>
    <w:basedOn w:val="1"/>
    <w:qFormat/>
    <w:uiPriority w:val="34"/>
    <w:pPr>
      <w:ind w:firstLine="420" w:firstLineChars="200"/>
    </w:pPr>
    <w:rPr>
      <w:rFonts w:ascii="Calibri" w:hAnsi="Calibri"/>
      <w:szCs w:val="22"/>
    </w:rPr>
  </w:style>
  <w:style w:type="paragraph" w:customStyle="1" w:styleId="31">
    <w:name w:val="_Style 3"/>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3">
    <w:name w:val="正文3"/>
    <w:qFormat/>
    <w:uiPriority w:val="0"/>
    <w:pPr>
      <w:jc w:val="both"/>
    </w:pPr>
    <w:rPr>
      <w:rFonts w:ascii="Calibri" w:hAnsi="Calibri" w:eastAsia="宋体" w:cs="Times New Roman"/>
      <w:kern w:val="2"/>
      <w:sz w:val="21"/>
      <w:szCs w:val="21"/>
      <w:lang w:val="en-US" w:eastAsia="zh-CN" w:bidi="ar-SA"/>
    </w:rPr>
  </w:style>
  <w:style w:type="paragraph" w:customStyle="1" w:styleId="34">
    <w:name w:val="表格文字"/>
    <w:basedOn w:val="8"/>
    <w:qFormat/>
    <w:uiPriority w:val="0"/>
    <w:pPr>
      <w:spacing w:before="20" w:after="20" w:line="240" w:lineRule="auto"/>
      <w:ind w:firstLine="0"/>
    </w:pPr>
    <w:rPr>
      <w:rFonts w:ascii="Century Gothic" w:hAnsi="Century Gothic"/>
      <w:sz w:val="20"/>
      <w:szCs w:val="20"/>
    </w:rPr>
  </w:style>
  <w:style w:type="paragraph" w:customStyle="1" w:styleId="35">
    <w:name w:val="列表段落2"/>
    <w:basedOn w:val="1"/>
    <w:qFormat/>
    <w:uiPriority w:val="34"/>
    <w:pPr>
      <w:ind w:firstLine="420" w:firstLineChars="200"/>
    </w:pPr>
  </w:style>
  <w:style w:type="paragraph" w:customStyle="1" w:styleId="36">
    <w:name w:val="_Style 1"/>
    <w:basedOn w:val="1"/>
    <w:qFormat/>
    <w:uiPriority w:val="34"/>
    <w:pPr>
      <w:ind w:firstLine="420" w:firstLineChars="200"/>
    </w:pPr>
    <w:rPr>
      <w:rFonts w:ascii="Calibri" w:hAnsi="Calibri"/>
      <w:szCs w:val="22"/>
    </w:rPr>
  </w:style>
  <w:style w:type="paragraph" w:customStyle="1" w:styleId="37">
    <w:name w:val="列出段落1"/>
    <w:qFormat/>
    <w:uiPriority w:val="34"/>
    <w:pPr>
      <w:widowControl w:val="0"/>
      <w:numPr>
        <w:ilvl w:val="0"/>
        <w:numId w:val="1"/>
      </w:numPr>
      <w:spacing w:line="360" w:lineRule="auto"/>
      <w:contextualSpacing/>
      <w:jc w:val="both"/>
    </w:pPr>
    <w:rPr>
      <w:rFonts w:ascii="Calibri" w:hAnsi="Calibri" w:eastAsia="宋体" w:cs="Arial"/>
      <w:kern w:val="2"/>
      <w:sz w:val="21"/>
      <w:szCs w:val="24"/>
      <w:lang w:val="en-US" w:eastAsia="zh-CN" w:bidi="ar-SA"/>
    </w:rPr>
  </w:style>
  <w:style w:type="character" w:customStyle="1" w:styleId="38">
    <w:name w:val="批注框文本 Char"/>
    <w:basedOn w:val="26"/>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29997</Words>
  <Characters>31795</Characters>
  <Lines>0</Lines>
  <Paragraphs>2611</Paragraphs>
  <TotalTime>3</TotalTime>
  <ScaleCrop>false</ScaleCrop>
  <LinksUpToDate>false</LinksUpToDate>
  <CharactersWithSpaces>32656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2025-06-06T14:57:00Z</dcterms:created>
  <dc:creator>zy</dc:creator>
  <cp:lastModifiedBy>ZHYR</cp:lastModifiedBy>
  <dcterms:modified xsi:type="dcterms:W3CDTF">2025-08-25T01:20:56Z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78214558202b44faabd724343ef82a5b_23</vt:lpwstr>
  </property>
</Properties>
</file>