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C3F7A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highlight w:val="none"/>
        </w:rPr>
      </w:pPr>
      <w:bookmarkStart w:id="0" w:name="_Toc28359022"/>
      <w:bookmarkStart w:id="1" w:name="_Toc35393809"/>
      <w:r>
        <w:rPr>
          <w:rFonts w:hint="default" w:ascii="Times New Roman" w:hAnsi="Times New Roman" w:cs="Times New Roman"/>
          <w:highlight w:val="none"/>
          <w:lang w:eastAsia="zh-CN"/>
        </w:rPr>
        <w:t>信息系统安全服务项目</w:t>
      </w:r>
      <w:r>
        <w:rPr>
          <w:rFonts w:ascii="Times New Roman" w:hAnsi="Times New Roman" w:cs="Times New Roman"/>
          <w:highlight w:val="none"/>
        </w:rPr>
        <w:t>成交结果公告</w:t>
      </w:r>
      <w:bookmarkEnd w:id="0"/>
      <w:bookmarkEnd w:id="1"/>
    </w:p>
    <w:p w14:paraId="39C42BE9">
      <w:pPr>
        <w:spacing w:line="360" w:lineRule="auto"/>
        <w:rPr>
          <w:rFonts w:hint="default" w:ascii="Times New Roman" w:hAnsi="Times New Roman" w:eastAsia="宋体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宋体"/>
          <w:sz w:val="28"/>
          <w:szCs w:val="28"/>
          <w:highlight w:val="none"/>
        </w:rPr>
        <w:t>一、项目编号：</w:t>
      </w:r>
      <w:r>
        <w:rPr>
          <w:rFonts w:hint="default" w:ascii="Times New Roman" w:hAnsi="Times New Roman" w:eastAsia="宋体"/>
          <w:sz w:val="28"/>
          <w:szCs w:val="28"/>
          <w:highlight w:val="none"/>
        </w:rPr>
        <w:t>BJJQ-202</w:t>
      </w:r>
      <w:r>
        <w:rPr>
          <w:rFonts w:hint="eastAsia" w:ascii="Times New Roman" w:hAnsi="Times New Roman" w:eastAsia="宋体"/>
          <w:sz w:val="28"/>
          <w:szCs w:val="28"/>
          <w:highlight w:val="none"/>
          <w:lang w:val="en-US" w:eastAsia="zh-CN"/>
        </w:rPr>
        <w:t>5-980</w:t>
      </w:r>
    </w:p>
    <w:p w14:paraId="456B08A5">
      <w:pPr>
        <w:spacing w:line="360" w:lineRule="auto"/>
        <w:rPr>
          <w:rFonts w:ascii="Times New Roman" w:hAnsi="Times New Roman" w:eastAsia="宋体"/>
          <w:sz w:val="28"/>
          <w:szCs w:val="28"/>
          <w:highlight w:val="none"/>
          <w:u w:val="single"/>
        </w:rPr>
      </w:pPr>
      <w:r>
        <w:rPr>
          <w:rFonts w:ascii="Times New Roman" w:hAnsi="Times New Roman" w:eastAsia="宋体"/>
          <w:sz w:val="28"/>
          <w:szCs w:val="28"/>
          <w:highlight w:val="none"/>
        </w:rPr>
        <w:t>二、项目名称：</w:t>
      </w:r>
      <w:r>
        <w:rPr>
          <w:rFonts w:hint="default" w:ascii="Times New Roman" w:hAnsi="Times New Roman" w:eastAsia="宋体"/>
          <w:sz w:val="28"/>
          <w:szCs w:val="28"/>
          <w:highlight w:val="none"/>
          <w:lang w:eastAsia="zh-CN"/>
        </w:rPr>
        <w:t>信息系统安全服务项目</w:t>
      </w:r>
      <w:r>
        <w:rPr>
          <w:rFonts w:hint="eastAsia" w:ascii="Times New Roman" w:hAnsi="Times New Roman" w:eastAsia="宋体"/>
          <w:sz w:val="28"/>
          <w:szCs w:val="28"/>
          <w:highlight w:val="none"/>
        </w:rPr>
        <w:t xml:space="preserve"> </w:t>
      </w:r>
    </w:p>
    <w:p w14:paraId="19CDBE70">
      <w:pPr>
        <w:spacing w:line="360" w:lineRule="auto"/>
        <w:rPr>
          <w:rFonts w:ascii="Times New Roman" w:hAnsi="Times New Roman" w:eastAsia="宋体"/>
          <w:sz w:val="28"/>
          <w:szCs w:val="28"/>
          <w:highlight w:val="none"/>
        </w:rPr>
      </w:pPr>
      <w:r>
        <w:rPr>
          <w:rFonts w:ascii="Times New Roman" w:hAnsi="Times New Roman" w:eastAsia="宋体"/>
          <w:sz w:val="28"/>
          <w:szCs w:val="28"/>
          <w:highlight w:val="none"/>
        </w:rPr>
        <w:t>三、成交信息</w:t>
      </w:r>
    </w:p>
    <w:p w14:paraId="5786D215">
      <w:pPr>
        <w:spacing w:line="360" w:lineRule="auto"/>
        <w:ind w:firstLine="560" w:firstLineChars="200"/>
        <w:rPr>
          <w:rFonts w:hint="eastAsia" w:ascii="Times New Roman" w:hAnsi="Times New Roman" w:eastAsia="宋体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</w:rPr>
        <w:t>供应商</w:t>
      </w:r>
      <w:r>
        <w:rPr>
          <w:rFonts w:ascii="Times New Roman" w:hAnsi="Times New Roman" w:eastAsia="宋体"/>
          <w:color w:val="auto"/>
          <w:sz w:val="28"/>
          <w:szCs w:val="28"/>
          <w:highlight w:val="none"/>
        </w:rPr>
        <w:t>名称：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  <w:lang w:val="en-US" w:eastAsia="zh-CN"/>
        </w:rPr>
        <w:t>北京神州绿盟科技有限公司</w:t>
      </w:r>
    </w:p>
    <w:p w14:paraId="035840E6">
      <w:pPr>
        <w:spacing w:line="360" w:lineRule="auto"/>
        <w:ind w:firstLine="560" w:firstLineChars="200"/>
        <w:rPr>
          <w:rFonts w:ascii="Times New Roman" w:hAnsi="Times New Roman" w:eastAsia="宋体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</w:rPr>
        <w:t>供应商</w:t>
      </w:r>
      <w:r>
        <w:rPr>
          <w:rFonts w:ascii="Times New Roman" w:hAnsi="Times New Roman" w:eastAsia="宋体"/>
          <w:color w:val="auto"/>
          <w:sz w:val="28"/>
          <w:szCs w:val="28"/>
          <w:highlight w:val="none"/>
        </w:rPr>
        <w:t>地址：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</w:rPr>
        <w:t>北京市海淀区北洼路4号5层501</w:t>
      </w:r>
    </w:p>
    <w:p w14:paraId="5A5BE84D">
      <w:pPr>
        <w:spacing w:line="360" w:lineRule="auto"/>
        <w:ind w:firstLine="560" w:firstLineChars="200"/>
        <w:rPr>
          <w:rFonts w:ascii="Times New Roman" w:hAnsi="Times New Roman" w:eastAsia="宋体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/>
          <w:color w:val="auto"/>
          <w:sz w:val="28"/>
          <w:szCs w:val="28"/>
          <w:highlight w:val="none"/>
        </w:rPr>
        <w:t>成交金额：</w:t>
      </w:r>
    </w:p>
    <w:p w14:paraId="6F01D250"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  <w:highlight w:val="none"/>
        </w:rPr>
      </w:pPr>
      <w:r>
        <w:rPr>
          <w:rFonts w:hint="eastAsia" w:ascii="Times New Roman" w:hAnsi="Times New Roman" w:eastAsia="宋体"/>
          <w:sz w:val="28"/>
          <w:szCs w:val="28"/>
          <w:highlight w:val="none"/>
        </w:rPr>
        <w:t>人民币大写：壹佰肆拾玖万伍仟元整</w:t>
      </w:r>
    </w:p>
    <w:p w14:paraId="7212A481">
      <w:pPr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  <w:highlight w:val="none"/>
        </w:rPr>
      </w:pPr>
      <w:r>
        <w:rPr>
          <w:rFonts w:hint="eastAsia" w:ascii="Times New Roman" w:hAnsi="Times New Roman" w:eastAsia="宋体"/>
          <w:sz w:val="28"/>
          <w:szCs w:val="28"/>
          <w:highlight w:val="none"/>
        </w:rPr>
        <w:t>人民币小写：￥1495000.00</w:t>
      </w:r>
    </w:p>
    <w:p w14:paraId="3BC159D0">
      <w:pPr>
        <w:spacing w:line="360" w:lineRule="auto"/>
        <w:rPr>
          <w:rFonts w:ascii="Times New Roman" w:hAnsi="Times New Roman" w:eastAsia="宋体"/>
          <w:sz w:val="28"/>
          <w:szCs w:val="28"/>
          <w:highlight w:val="none"/>
        </w:rPr>
      </w:pPr>
      <w:r>
        <w:rPr>
          <w:rFonts w:ascii="Times New Roman" w:hAnsi="Times New Roman" w:eastAsia="宋体"/>
          <w:sz w:val="28"/>
          <w:szCs w:val="28"/>
          <w:highlight w:val="none"/>
        </w:rPr>
        <w:t>四、主要标的信息</w:t>
      </w:r>
    </w:p>
    <w:tbl>
      <w:tblPr>
        <w:tblStyle w:val="12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1"/>
      </w:tblGrid>
      <w:tr w14:paraId="6260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1" w:type="dxa"/>
          </w:tcPr>
          <w:p w14:paraId="11A80D31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/>
                <w:kern w:val="0"/>
                <w:sz w:val="28"/>
                <w:szCs w:val="28"/>
                <w:highlight w:val="none"/>
              </w:rPr>
              <w:t>服务类</w:t>
            </w:r>
          </w:p>
        </w:tc>
      </w:tr>
      <w:tr w14:paraId="170D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1" w:type="dxa"/>
          </w:tcPr>
          <w:p w14:paraId="25A5F509">
            <w:pPr>
              <w:spacing w:line="360" w:lineRule="auto"/>
              <w:rPr>
                <w:rFonts w:ascii="Times New Roman" w:hAnsi="Times New Roman" w:eastAsia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default" w:ascii="Times New Roman" w:hAnsi="Times New Roman" w:eastAsia="宋体"/>
                <w:kern w:val="0"/>
                <w:sz w:val="28"/>
                <w:szCs w:val="28"/>
                <w:highlight w:val="none"/>
                <w:lang w:eastAsia="zh-CN"/>
              </w:rPr>
              <w:t>信息系统安全服务项目</w:t>
            </w: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</w:rPr>
              <w:t xml:space="preserve"> </w:t>
            </w:r>
          </w:p>
          <w:p w14:paraId="088EC5F5">
            <w:pPr>
              <w:spacing w:line="360" w:lineRule="auto"/>
              <w:rPr>
                <w:rFonts w:ascii="Times New Roman" w:hAnsi="Times New Roman" w:eastAsia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宋体"/>
                <w:kern w:val="0"/>
                <w:sz w:val="28"/>
                <w:szCs w:val="28"/>
                <w:highlight w:val="none"/>
              </w:rPr>
              <w:t>服务范围</w:t>
            </w: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</w:rPr>
              <w:t>、服务要求、</w:t>
            </w:r>
            <w:r>
              <w:rPr>
                <w:rFonts w:ascii="Times New Roman" w:hAnsi="Times New Roman" w:eastAsia="宋体"/>
                <w:kern w:val="0"/>
                <w:sz w:val="28"/>
                <w:szCs w:val="28"/>
                <w:highlight w:val="none"/>
              </w:rPr>
              <w:t>服务时间</w:t>
            </w: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8"/>
                <w:szCs w:val="28"/>
                <w:highlight w:val="none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  <w:highlight w:val="none"/>
              </w:rPr>
              <w:t>详见竞争性磋商文件</w:t>
            </w:r>
          </w:p>
        </w:tc>
      </w:tr>
    </w:tbl>
    <w:p w14:paraId="5895889A">
      <w:pPr>
        <w:spacing w:line="360" w:lineRule="auto"/>
        <w:rPr>
          <w:rFonts w:ascii="Times New Roman" w:hAnsi="Times New Roman" w:eastAsia="宋体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宋体"/>
          <w:color w:val="auto"/>
          <w:sz w:val="28"/>
          <w:szCs w:val="28"/>
          <w:highlight w:val="none"/>
        </w:rPr>
        <w:t>五、评审专家名单：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  <w:lang w:val="en-US" w:eastAsia="zh-CN"/>
        </w:rPr>
        <w:t>熊炜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  <w:lang w:val="en-US" w:eastAsia="zh-CN"/>
        </w:rPr>
        <w:t>杨艳娟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  <w:lang w:val="en-US" w:eastAsia="zh-CN"/>
        </w:rPr>
        <w:t>耿晓光</w:t>
      </w:r>
    </w:p>
    <w:p w14:paraId="5C477E66">
      <w:pPr>
        <w:spacing w:line="360" w:lineRule="auto"/>
        <w:rPr>
          <w:rFonts w:ascii="Times New Roman" w:hAnsi="Times New Roman" w:eastAsia="宋体"/>
          <w:sz w:val="28"/>
          <w:szCs w:val="28"/>
          <w:highlight w:val="none"/>
        </w:rPr>
      </w:pPr>
      <w:r>
        <w:rPr>
          <w:rFonts w:ascii="Times New Roman" w:hAnsi="Times New Roman" w:eastAsia="宋体"/>
          <w:sz w:val="28"/>
          <w:szCs w:val="28"/>
          <w:highlight w:val="none"/>
        </w:rPr>
        <w:t>六、代理服务收费标准及金额：</w:t>
      </w:r>
      <w:r>
        <w:rPr>
          <w:rFonts w:hint="eastAsia" w:ascii="Times New Roman" w:hAnsi="Times New Roman" w:eastAsia="宋体"/>
          <w:sz w:val="28"/>
          <w:szCs w:val="28"/>
          <w:highlight w:val="none"/>
          <w:lang w:val="en-US" w:eastAsia="zh-CN"/>
        </w:rPr>
        <w:t>人民币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  <w:lang w:val="en-US" w:eastAsia="zh-CN"/>
        </w:rPr>
        <w:t>1.7064</w:t>
      </w:r>
      <w:r>
        <w:rPr>
          <w:rFonts w:hint="eastAsia" w:ascii="Times New Roman" w:hAnsi="Times New Roman" w:eastAsia="宋体"/>
          <w:sz w:val="28"/>
          <w:szCs w:val="28"/>
          <w:highlight w:val="none"/>
        </w:rPr>
        <w:t>万元</w:t>
      </w:r>
      <w:r>
        <w:rPr>
          <w:rFonts w:hint="eastAsia" w:ascii="Times New Roman" w:hAnsi="Times New Roman" w:eastAsia="宋体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宋体"/>
          <w:sz w:val="28"/>
          <w:szCs w:val="28"/>
          <w:highlight w:val="none"/>
        </w:rPr>
        <w:t>收费标准详见</w:t>
      </w:r>
      <w:r>
        <w:rPr>
          <w:rFonts w:hint="eastAsia" w:ascii="Times New Roman" w:hAnsi="Times New Roman" w:eastAsia="宋体"/>
          <w:kern w:val="0"/>
          <w:sz w:val="28"/>
          <w:szCs w:val="28"/>
          <w:highlight w:val="none"/>
        </w:rPr>
        <w:t>竞争性</w:t>
      </w:r>
      <w:r>
        <w:rPr>
          <w:rFonts w:hint="eastAsia" w:ascii="Times New Roman" w:hAnsi="Times New Roman" w:eastAsia="宋体"/>
          <w:sz w:val="28"/>
          <w:szCs w:val="28"/>
          <w:highlight w:val="none"/>
        </w:rPr>
        <w:t>磋商文件</w:t>
      </w:r>
    </w:p>
    <w:p w14:paraId="46573DC3">
      <w:pPr>
        <w:spacing w:line="360" w:lineRule="auto"/>
        <w:rPr>
          <w:rFonts w:ascii="Times New Roman" w:hAnsi="Times New Roman" w:eastAsia="宋体"/>
          <w:sz w:val="28"/>
          <w:szCs w:val="28"/>
          <w:highlight w:val="none"/>
        </w:rPr>
      </w:pPr>
      <w:r>
        <w:rPr>
          <w:rFonts w:ascii="Times New Roman" w:hAnsi="Times New Roman" w:eastAsia="宋体"/>
          <w:sz w:val="28"/>
          <w:szCs w:val="28"/>
          <w:highlight w:val="none"/>
        </w:rPr>
        <w:t>七、公告期限</w:t>
      </w:r>
    </w:p>
    <w:p w14:paraId="6726DDAA">
      <w:pPr>
        <w:spacing w:line="360" w:lineRule="auto"/>
        <w:ind w:firstLine="560" w:firstLineChars="200"/>
        <w:rPr>
          <w:rFonts w:ascii="Times New Roman" w:hAnsi="Times New Roman" w:eastAsia="宋体"/>
          <w:kern w:val="0"/>
          <w:sz w:val="28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8"/>
          <w:szCs w:val="28"/>
          <w:highlight w:val="none"/>
        </w:rPr>
        <w:t>自本公告发布之日起1个工作日。</w:t>
      </w:r>
    </w:p>
    <w:p w14:paraId="00B8F34E">
      <w:pPr>
        <w:spacing w:line="360" w:lineRule="auto"/>
        <w:rPr>
          <w:rFonts w:ascii="Times New Roman" w:hAnsi="Times New Roman" w:eastAsia="宋体"/>
          <w:sz w:val="28"/>
          <w:szCs w:val="28"/>
          <w:highlight w:val="none"/>
        </w:rPr>
      </w:pPr>
      <w:r>
        <w:rPr>
          <w:rFonts w:ascii="Times New Roman" w:hAnsi="Times New Roman" w:eastAsia="宋体"/>
          <w:sz w:val="28"/>
          <w:szCs w:val="28"/>
          <w:highlight w:val="none"/>
        </w:rPr>
        <w:t>八、其他补充事宜</w:t>
      </w:r>
    </w:p>
    <w:p w14:paraId="7B3465D4">
      <w:pPr>
        <w:spacing w:line="360" w:lineRule="auto"/>
        <w:rPr>
          <w:rFonts w:ascii="Times New Roman" w:hAnsi="Times New Roman" w:eastAsia="宋体"/>
          <w:sz w:val="28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8"/>
          <w:szCs w:val="28"/>
          <w:highlight w:val="none"/>
        </w:rPr>
        <w:t>8.1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highlight w:val="none"/>
        </w:rPr>
        <w:t>本公告同时在中国政府采购网（http://www.ccgp.gov.cn）、</w:t>
      </w:r>
      <w:r>
        <w:rPr>
          <w:rFonts w:ascii="Times New Roman" w:hAnsi="Times New Roman" w:eastAsia="宋体"/>
          <w:kern w:val="0"/>
          <w:sz w:val="28"/>
          <w:szCs w:val="28"/>
          <w:highlight w:val="none"/>
        </w:rPr>
        <w:t>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highlight w:val="none"/>
        </w:rPr>
        <w:t>发布</w:t>
      </w:r>
      <w:r>
        <w:rPr>
          <w:rFonts w:ascii="Times New Roman" w:hAnsi="Times New Roman" w:eastAsia="宋体"/>
          <w:sz w:val="28"/>
          <w:szCs w:val="28"/>
          <w:highlight w:val="none"/>
        </w:rPr>
        <w:t>。</w:t>
      </w:r>
    </w:p>
    <w:p w14:paraId="29AE0257">
      <w:pPr>
        <w:spacing w:line="360" w:lineRule="auto"/>
        <w:rPr>
          <w:rFonts w:hint="default" w:ascii="Times New Roman" w:hAnsi="Times New Roman" w:eastAsia="宋体"/>
          <w:kern w:val="0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宋体"/>
          <w:sz w:val="28"/>
          <w:szCs w:val="28"/>
          <w:highlight w:val="none"/>
        </w:rPr>
        <w:t>8.2采购代理机构项目编号：BJJQ-202</w:t>
      </w:r>
      <w:r>
        <w:rPr>
          <w:rFonts w:hint="eastAsia" w:ascii="Times New Roman" w:hAnsi="Times New Roman" w:eastAsia="宋体"/>
          <w:sz w:val="28"/>
          <w:szCs w:val="28"/>
          <w:highlight w:val="none"/>
          <w:lang w:val="en-US" w:eastAsia="zh-CN"/>
        </w:rPr>
        <w:t>5-980</w:t>
      </w:r>
    </w:p>
    <w:p w14:paraId="0164BF6D">
      <w:pPr>
        <w:pStyle w:val="16"/>
        <w:rPr>
          <w:rFonts w:hint="default" w:ascii="Times New Roman" w:hAnsi="Times New Roman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highlight w:val="none"/>
          <w:lang w:val="en-US" w:eastAsia="zh-CN"/>
        </w:rPr>
        <w:t>8.3 成交供应商评审总得分：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en-US" w:eastAsia="zh-CN"/>
        </w:rPr>
        <w:t>91.66分</w:t>
      </w:r>
    </w:p>
    <w:p w14:paraId="2BD4052E">
      <w:pPr>
        <w:spacing w:line="360" w:lineRule="auto"/>
        <w:rPr>
          <w:rFonts w:ascii="Times New Roman" w:hAnsi="Times New Roman" w:eastAsia="宋体"/>
          <w:kern w:val="0"/>
          <w:sz w:val="28"/>
          <w:szCs w:val="28"/>
          <w:highlight w:val="none"/>
        </w:rPr>
      </w:pPr>
      <w:r>
        <w:rPr>
          <w:rFonts w:ascii="Times New Roman" w:hAnsi="Times New Roman" w:eastAsia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5249F2E6">
      <w:pPr>
        <w:spacing w:line="360" w:lineRule="auto"/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  <w:t>1.采购人信息</w:t>
      </w:r>
    </w:p>
    <w:p w14:paraId="7AE48947">
      <w:pPr>
        <w:spacing w:line="360" w:lineRule="auto"/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</w:pPr>
      <w:bookmarkStart w:id="2" w:name="_Toc28359009"/>
      <w:bookmarkStart w:id="3" w:name="_Toc28359086"/>
      <w:r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  <w:t>名    称：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北京市地方金融管理局</w:t>
      </w:r>
      <w:r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  <w:t xml:space="preserve"> </w:t>
      </w:r>
    </w:p>
    <w:p w14:paraId="5A489612">
      <w:pPr>
        <w:spacing w:line="360" w:lineRule="auto"/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  <w:t>地    址：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北京市西城区枣林前街70号</w:t>
      </w:r>
      <w:bookmarkStart w:id="6" w:name="_GoBack"/>
      <w:bookmarkEnd w:id="6"/>
    </w:p>
    <w:p w14:paraId="115BB730">
      <w:pPr>
        <w:spacing w:line="360" w:lineRule="auto"/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  <w:t>联系方式：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  <w:t>张老师，010-89151069</w:t>
      </w:r>
    </w:p>
    <w:p w14:paraId="7851B607">
      <w:pPr>
        <w:spacing w:line="360" w:lineRule="auto"/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  <w:t>2.采购代理机构信息</w:t>
      </w:r>
      <w:bookmarkEnd w:id="2"/>
      <w:bookmarkEnd w:id="3"/>
    </w:p>
    <w:p w14:paraId="1D860165">
      <w:pPr>
        <w:spacing w:line="360" w:lineRule="auto"/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</w:pPr>
      <w:bookmarkStart w:id="4" w:name="_Toc28359087"/>
      <w:bookmarkStart w:id="5" w:name="_Toc28359010"/>
      <w:r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  <w:t>名    称：北京汇诚金桥国际招标咨询有限公司</w:t>
      </w:r>
    </w:p>
    <w:p w14:paraId="47396FE8">
      <w:pPr>
        <w:spacing w:line="360" w:lineRule="auto"/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  <w:t>地    址：北京市东城区朝内大街南竹杆胡同6号北京INN 3号楼9层</w:t>
      </w:r>
    </w:p>
    <w:p w14:paraId="4B0145C1">
      <w:pPr>
        <w:spacing w:line="360" w:lineRule="auto"/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  <w:t>联系方式：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010-65913057、65915614、65244576</w:t>
      </w:r>
    </w:p>
    <w:p w14:paraId="4880B833">
      <w:pPr>
        <w:spacing w:line="360" w:lineRule="auto"/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  <w:t>3.项目联系方式</w:t>
      </w:r>
      <w:bookmarkEnd w:id="4"/>
      <w:bookmarkEnd w:id="5"/>
    </w:p>
    <w:p w14:paraId="48D87FD5">
      <w:pPr>
        <w:spacing w:line="360" w:lineRule="auto"/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项目联系人：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val="en-US" w:eastAsia="zh-CN"/>
        </w:rPr>
        <w:t>贺晓燕、黄彤</w:t>
      </w:r>
    </w:p>
    <w:p w14:paraId="7384E123">
      <w:pPr>
        <w:spacing w:line="360" w:lineRule="auto"/>
        <w:rPr>
          <w:rFonts w:ascii="Times New Roman" w:hAnsi="Times New Roman" w:eastAsia="宋体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电      话：010-65913057、65915614、65244576</w:t>
      </w:r>
    </w:p>
    <w:p w14:paraId="65C56DB0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宋体"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宋体"/>
          <w:color w:val="auto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宋体"/>
          <w:color w:val="auto"/>
          <w:kern w:val="0"/>
          <w:sz w:val="28"/>
          <w:szCs w:val="28"/>
          <w:highlight w:val="none"/>
        </w:rPr>
        <w:t>采购文件</w:t>
      </w:r>
      <w:r>
        <w:rPr>
          <w:rFonts w:hint="eastAsia" w:ascii="Times New Roman" w:hAnsi="Times New Roman" w:eastAsia="宋体"/>
          <w:color w:val="auto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Times New Roman" w:hAnsi="Times New Roman" w:eastAsia="宋体"/>
          <w:color w:val="auto"/>
          <w:kern w:val="0"/>
          <w:sz w:val="28"/>
          <w:szCs w:val="28"/>
          <w:highlight w:val="none"/>
        </w:rPr>
        <w:t>成交结果公告</w:t>
      </w: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BD0A66"/>
    <w:multiLevelType w:val="singleLevel"/>
    <w:tmpl w:val="75BD0A66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ZlODFkMjBlY2IzYTFhY2I2NWYwZjA4YTMzMWVmODQifQ=="/>
  </w:docVars>
  <w:rsids>
    <w:rsidRoot w:val="004D1179"/>
    <w:rsid w:val="00051475"/>
    <w:rsid w:val="00061ECB"/>
    <w:rsid w:val="000E439A"/>
    <w:rsid w:val="00124618"/>
    <w:rsid w:val="00135DF6"/>
    <w:rsid w:val="00276863"/>
    <w:rsid w:val="0031288A"/>
    <w:rsid w:val="0033779F"/>
    <w:rsid w:val="0034225B"/>
    <w:rsid w:val="003C102D"/>
    <w:rsid w:val="003C68D2"/>
    <w:rsid w:val="0041710E"/>
    <w:rsid w:val="0049652A"/>
    <w:rsid w:val="004C78A4"/>
    <w:rsid w:val="004D1179"/>
    <w:rsid w:val="004F3B98"/>
    <w:rsid w:val="005335E7"/>
    <w:rsid w:val="005D728E"/>
    <w:rsid w:val="005E3FC0"/>
    <w:rsid w:val="00620185"/>
    <w:rsid w:val="006608AB"/>
    <w:rsid w:val="006648BA"/>
    <w:rsid w:val="00691999"/>
    <w:rsid w:val="006D13D4"/>
    <w:rsid w:val="006D3CE3"/>
    <w:rsid w:val="006F6480"/>
    <w:rsid w:val="00705D10"/>
    <w:rsid w:val="00711EE8"/>
    <w:rsid w:val="00721F31"/>
    <w:rsid w:val="00722BA9"/>
    <w:rsid w:val="00731696"/>
    <w:rsid w:val="0077059A"/>
    <w:rsid w:val="007F65BC"/>
    <w:rsid w:val="00862349"/>
    <w:rsid w:val="00893C83"/>
    <w:rsid w:val="008C4857"/>
    <w:rsid w:val="008F6A7E"/>
    <w:rsid w:val="00925B34"/>
    <w:rsid w:val="00935B59"/>
    <w:rsid w:val="009E442F"/>
    <w:rsid w:val="00A17EC6"/>
    <w:rsid w:val="00A42D63"/>
    <w:rsid w:val="00A44F6A"/>
    <w:rsid w:val="00A53622"/>
    <w:rsid w:val="00A75994"/>
    <w:rsid w:val="00A83878"/>
    <w:rsid w:val="00AC2B46"/>
    <w:rsid w:val="00AD6A9D"/>
    <w:rsid w:val="00AE040C"/>
    <w:rsid w:val="00AE5856"/>
    <w:rsid w:val="00B33BC6"/>
    <w:rsid w:val="00B5148C"/>
    <w:rsid w:val="00BE6969"/>
    <w:rsid w:val="00C1322D"/>
    <w:rsid w:val="00C25969"/>
    <w:rsid w:val="00C61709"/>
    <w:rsid w:val="00CA287F"/>
    <w:rsid w:val="00CB1D80"/>
    <w:rsid w:val="00CB6741"/>
    <w:rsid w:val="00D05134"/>
    <w:rsid w:val="00D333BD"/>
    <w:rsid w:val="00D8414A"/>
    <w:rsid w:val="00DA630C"/>
    <w:rsid w:val="00E04B0D"/>
    <w:rsid w:val="00E679CB"/>
    <w:rsid w:val="00E70BE9"/>
    <w:rsid w:val="00E72C5F"/>
    <w:rsid w:val="00EA6C1D"/>
    <w:rsid w:val="00EB0541"/>
    <w:rsid w:val="00EC292B"/>
    <w:rsid w:val="00EE372E"/>
    <w:rsid w:val="00F04171"/>
    <w:rsid w:val="00F059FD"/>
    <w:rsid w:val="00F37A17"/>
    <w:rsid w:val="00FA634B"/>
    <w:rsid w:val="00FD6F32"/>
    <w:rsid w:val="00FE0C84"/>
    <w:rsid w:val="00FE498C"/>
    <w:rsid w:val="01666DAC"/>
    <w:rsid w:val="02105655"/>
    <w:rsid w:val="02D856D4"/>
    <w:rsid w:val="0385634A"/>
    <w:rsid w:val="05321144"/>
    <w:rsid w:val="05481782"/>
    <w:rsid w:val="061F3C92"/>
    <w:rsid w:val="06C50EDA"/>
    <w:rsid w:val="0ADF2BB8"/>
    <w:rsid w:val="0B956B57"/>
    <w:rsid w:val="0DFD3A38"/>
    <w:rsid w:val="0E2F12B5"/>
    <w:rsid w:val="0F3A6403"/>
    <w:rsid w:val="11300A06"/>
    <w:rsid w:val="11991213"/>
    <w:rsid w:val="11C234E3"/>
    <w:rsid w:val="12B060B3"/>
    <w:rsid w:val="15F92416"/>
    <w:rsid w:val="16994E4A"/>
    <w:rsid w:val="17A451FC"/>
    <w:rsid w:val="1A9E31F3"/>
    <w:rsid w:val="1BB17056"/>
    <w:rsid w:val="1D20686A"/>
    <w:rsid w:val="1D242E5E"/>
    <w:rsid w:val="1EEC4503"/>
    <w:rsid w:val="1F2723B6"/>
    <w:rsid w:val="1F4A0915"/>
    <w:rsid w:val="21841C40"/>
    <w:rsid w:val="21D2475C"/>
    <w:rsid w:val="22BD5D75"/>
    <w:rsid w:val="24AD1699"/>
    <w:rsid w:val="24B6415E"/>
    <w:rsid w:val="26040D1E"/>
    <w:rsid w:val="268E4163"/>
    <w:rsid w:val="293C43BC"/>
    <w:rsid w:val="2A051D3E"/>
    <w:rsid w:val="2B253B3A"/>
    <w:rsid w:val="2B4B4381"/>
    <w:rsid w:val="2F34560E"/>
    <w:rsid w:val="2F5E036F"/>
    <w:rsid w:val="302424D3"/>
    <w:rsid w:val="30D841CF"/>
    <w:rsid w:val="313A777F"/>
    <w:rsid w:val="31644F41"/>
    <w:rsid w:val="31FE4B50"/>
    <w:rsid w:val="320C360F"/>
    <w:rsid w:val="32764008"/>
    <w:rsid w:val="36386684"/>
    <w:rsid w:val="368C3BEE"/>
    <w:rsid w:val="36E74979"/>
    <w:rsid w:val="38A3777A"/>
    <w:rsid w:val="398E658E"/>
    <w:rsid w:val="39A66FCB"/>
    <w:rsid w:val="39BF5476"/>
    <w:rsid w:val="3AED7D56"/>
    <w:rsid w:val="3C242C51"/>
    <w:rsid w:val="3CDD5F9D"/>
    <w:rsid w:val="3F3C6627"/>
    <w:rsid w:val="3F5A21A4"/>
    <w:rsid w:val="3F6D625A"/>
    <w:rsid w:val="4163545F"/>
    <w:rsid w:val="417F2679"/>
    <w:rsid w:val="41F06AA9"/>
    <w:rsid w:val="438975C7"/>
    <w:rsid w:val="440F7A29"/>
    <w:rsid w:val="491562C9"/>
    <w:rsid w:val="4A286FFC"/>
    <w:rsid w:val="4B23657B"/>
    <w:rsid w:val="4DE3716F"/>
    <w:rsid w:val="4EDD340E"/>
    <w:rsid w:val="502A44A0"/>
    <w:rsid w:val="5173389A"/>
    <w:rsid w:val="518D1BAF"/>
    <w:rsid w:val="522C22A2"/>
    <w:rsid w:val="53384071"/>
    <w:rsid w:val="572A545F"/>
    <w:rsid w:val="57974E65"/>
    <w:rsid w:val="5846521D"/>
    <w:rsid w:val="58F62669"/>
    <w:rsid w:val="5A14481C"/>
    <w:rsid w:val="5C5F1839"/>
    <w:rsid w:val="5C9B540C"/>
    <w:rsid w:val="5DBC2743"/>
    <w:rsid w:val="5E43685C"/>
    <w:rsid w:val="61A116F3"/>
    <w:rsid w:val="6279798C"/>
    <w:rsid w:val="64BA34A2"/>
    <w:rsid w:val="660B2B94"/>
    <w:rsid w:val="66B8329D"/>
    <w:rsid w:val="672034A8"/>
    <w:rsid w:val="69320EA6"/>
    <w:rsid w:val="69B92006"/>
    <w:rsid w:val="69F21043"/>
    <w:rsid w:val="6A23171C"/>
    <w:rsid w:val="6B603EF6"/>
    <w:rsid w:val="6C1951AE"/>
    <w:rsid w:val="6C8237AE"/>
    <w:rsid w:val="6C960EA3"/>
    <w:rsid w:val="6F675657"/>
    <w:rsid w:val="71E2790D"/>
    <w:rsid w:val="725A2D0E"/>
    <w:rsid w:val="73635C43"/>
    <w:rsid w:val="74AB45AE"/>
    <w:rsid w:val="74FA2256"/>
    <w:rsid w:val="76152C1A"/>
    <w:rsid w:val="76C61E2D"/>
    <w:rsid w:val="78F522F8"/>
    <w:rsid w:val="792E0838"/>
    <w:rsid w:val="7ADD2448"/>
    <w:rsid w:val="7AF62E88"/>
    <w:rsid w:val="7E052486"/>
    <w:rsid w:val="7FD8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annotation text"/>
    <w:basedOn w:val="1"/>
    <w:link w:val="20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Plain Text"/>
    <w:basedOn w:val="1"/>
    <w:link w:val="24"/>
    <w:autoRedefine/>
    <w:qFormat/>
    <w:uiPriority w:val="0"/>
    <w:rPr>
      <w:rFonts w:hint="eastAsia" w:ascii="宋体" w:hAnsi="Courier New" w:eastAsia="宋体"/>
      <w:szCs w:val="20"/>
    </w:rPr>
  </w:style>
  <w:style w:type="paragraph" w:styleId="8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6"/>
    <w:qFormat/>
    <w:uiPriority w:val="99"/>
    <w:pPr>
      <w:autoSpaceDE w:val="0"/>
      <w:autoSpaceDN w:val="0"/>
      <w:adjustRightInd w:val="0"/>
      <w:spacing w:line="360" w:lineRule="auto"/>
      <w:ind w:firstLine="425"/>
    </w:pPr>
    <w:rPr>
      <w:rFonts w:ascii="Times New Roman" w:hAnsi="Times New Roman" w:eastAsia="宋体" w:cs="Times New Roman"/>
      <w:kern w:val="0"/>
      <w:szCs w:val="21"/>
    </w:rPr>
  </w:style>
  <w:style w:type="table" w:styleId="13">
    <w:name w:val="Table Grid"/>
    <w:basedOn w:val="1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17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autoRedefine/>
    <w:qFormat/>
    <w:locked/>
    <w:uiPriority w:val="0"/>
    <w:rPr>
      <w:rFonts w:ascii="宋体" w:hAnsi="Courier New" w:cs="Times New Roman"/>
    </w:rPr>
  </w:style>
  <w:style w:type="character" w:customStyle="1" w:styleId="20">
    <w:name w:val="批注文字 字符"/>
    <w:basedOn w:val="14"/>
    <w:link w:val="5"/>
    <w:autoRedefine/>
    <w:semiHidden/>
    <w:qFormat/>
    <w:uiPriority w:val="99"/>
  </w:style>
  <w:style w:type="character" w:customStyle="1" w:styleId="21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2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3">
    <w:name w:val="页脚 字符"/>
    <w:link w:val="9"/>
    <w:autoRedefine/>
    <w:qFormat/>
    <w:uiPriority w:val="99"/>
    <w:rPr>
      <w:sz w:val="18"/>
      <w:szCs w:val="18"/>
    </w:rPr>
  </w:style>
  <w:style w:type="character" w:customStyle="1" w:styleId="24">
    <w:name w:val="纯文本 字符1"/>
    <w:link w:val="7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25">
    <w:name w:val="纯文本 Char1"/>
    <w:autoRedefine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657</Characters>
  <Lines>6</Lines>
  <Paragraphs>1</Paragraphs>
  <TotalTime>11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庞妍</cp:lastModifiedBy>
  <cp:lastPrinted>2021-01-12T07:16:00Z</cp:lastPrinted>
  <dcterms:modified xsi:type="dcterms:W3CDTF">2025-09-22T06:29:48Z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3AC2996E3F724C869190A8C1C1FE01AB</vt:lpwstr>
  </property>
  <property fmtid="{D5CDD505-2E9C-101B-9397-08002B2CF9AE}" pid="4" name="KSOTemplateDocerSaveRecord">
    <vt:lpwstr>eyJoZGlkIjoiZTAwMzg2MWU0YTIwNjg1MWViZmRiMjExMjU5YTVjZDQiLCJ1c2VySWQiOiI3NjUzMTQzODkifQ==</vt:lpwstr>
  </property>
</Properties>
</file>