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B35D">
      <w:pPr>
        <w:pStyle w:val="2"/>
        <w:tabs>
          <w:tab w:val="left" w:pos="0"/>
        </w:tabs>
        <w:autoSpaceDE w:val="0"/>
        <w:autoSpaceDN w:val="0"/>
        <w:adjustRightInd w:val="0"/>
        <w:spacing w:before="0" w:after="0" w:line="360" w:lineRule="auto"/>
        <w:jc w:val="center"/>
        <w:rPr>
          <w:rFonts w:ascii="宋体" w:hAnsi="宋体"/>
          <w:sz w:val="24"/>
          <w:szCs w:val="24"/>
        </w:rPr>
      </w:pPr>
      <w:bookmarkStart w:id="0" w:name="_Toc35393809"/>
      <w:bookmarkStart w:id="1" w:name="_Toc28359022"/>
      <w:r>
        <w:rPr>
          <w:rFonts w:hint="eastAsia" w:ascii="宋体" w:hAnsi="宋体"/>
          <w:sz w:val="24"/>
          <w:szCs w:val="24"/>
        </w:rPr>
        <w:t>中标公告</w:t>
      </w:r>
      <w:bookmarkEnd w:id="0"/>
      <w:bookmarkEnd w:id="1"/>
    </w:p>
    <w:p w14:paraId="6BDD3D6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w:t>
      </w:r>
      <w:r>
        <w:rPr>
          <w:rFonts w:hint="eastAsia" w:ascii="宋体" w:hAnsi="宋体"/>
          <w:sz w:val="24"/>
        </w:rPr>
        <w:t>号：BMCC-ZC25-1100</w:t>
      </w:r>
    </w:p>
    <w:p w14:paraId="4AB06A07">
      <w:pPr>
        <w:spacing w:line="360" w:lineRule="auto"/>
        <w:rPr>
          <w:rFonts w:ascii="宋体" w:hAnsi="宋体"/>
          <w:sz w:val="24"/>
          <w:szCs w:val="24"/>
          <w:u w:val="single"/>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w:t>
      </w:r>
      <w:r>
        <w:rPr>
          <w:rFonts w:hint="eastAsia" w:ascii="宋体" w:hAnsi="宋体"/>
          <w:sz w:val="24"/>
          <w:szCs w:val="24"/>
          <w:lang w:eastAsia="zh-CN"/>
        </w:rPr>
        <w:t>：双高计划-北青政-数字媒体艺术设计专业群（数字基座算力资源）</w:t>
      </w:r>
    </w:p>
    <w:p w14:paraId="2B943FDB">
      <w:pPr>
        <w:spacing w:line="360" w:lineRule="auto"/>
        <w:rPr>
          <w:rFonts w:ascii="宋体" w:hAnsi="宋体"/>
          <w:sz w:val="24"/>
          <w:szCs w:val="24"/>
        </w:rPr>
      </w:pPr>
      <w:r>
        <w:rPr>
          <w:rFonts w:hint="eastAsia" w:ascii="宋体" w:hAnsi="宋体"/>
          <w:sz w:val="24"/>
          <w:szCs w:val="24"/>
        </w:rPr>
        <w:t>三、中标（成交）信息</w:t>
      </w:r>
    </w:p>
    <w:p w14:paraId="0E1BA38A">
      <w:pPr>
        <w:spacing w:line="360" w:lineRule="auto"/>
        <w:ind w:firstLine="480" w:firstLineChars="200"/>
        <w:rPr>
          <w:rFonts w:hint="eastAsia" w:ascii="宋体" w:hAnsi="宋体"/>
          <w:sz w:val="24"/>
          <w:szCs w:val="24"/>
        </w:rPr>
      </w:pPr>
      <w:r>
        <w:rPr>
          <w:rFonts w:hint="eastAsia" w:ascii="宋体" w:hAnsi="宋体"/>
          <w:sz w:val="24"/>
          <w:szCs w:val="24"/>
        </w:rPr>
        <w:t>供应商名称：北京万辰世纪信息技术有限公司</w:t>
      </w:r>
    </w:p>
    <w:p w14:paraId="0FF5A735">
      <w:pPr>
        <w:spacing w:line="360" w:lineRule="auto"/>
        <w:ind w:firstLine="480" w:firstLineChars="200"/>
        <w:rPr>
          <w:rFonts w:hint="eastAsia" w:ascii="宋体" w:hAnsi="宋体"/>
          <w:sz w:val="24"/>
          <w:szCs w:val="24"/>
        </w:rPr>
      </w:pPr>
      <w:r>
        <w:rPr>
          <w:rFonts w:hint="eastAsia" w:ascii="宋体" w:hAnsi="宋体"/>
          <w:sz w:val="24"/>
          <w:szCs w:val="24"/>
        </w:rPr>
        <w:t>供应商地址：北京市海淀区北三环西路甲30号五层500室</w:t>
      </w:r>
    </w:p>
    <w:p w14:paraId="3C5ED2F0">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中标（成交）金额：</w:t>
      </w:r>
      <w:r>
        <w:rPr>
          <w:rFonts w:hint="eastAsia" w:ascii="宋体" w:hAnsi="宋体"/>
          <w:sz w:val="24"/>
          <w:szCs w:val="24"/>
          <w:lang w:val="en-US" w:eastAsia="zh-CN"/>
        </w:rPr>
        <w:t>人民币</w:t>
      </w:r>
      <w:r>
        <w:rPr>
          <w:rFonts w:hint="eastAsia" w:ascii="宋体" w:hAnsi="宋体"/>
          <w:sz w:val="24"/>
          <w:szCs w:val="24"/>
        </w:rPr>
        <w:t>2980000</w:t>
      </w:r>
      <w:r>
        <w:rPr>
          <w:rFonts w:hint="eastAsia" w:ascii="宋体" w:hAnsi="宋体"/>
          <w:sz w:val="24"/>
          <w:szCs w:val="24"/>
          <w:lang w:val="en-US" w:eastAsia="zh-CN"/>
        </w:rPr>
        <w:t>.00元</w:t>
      </w:r>
    </w:p>
    <w:p w14:paraId="0C89DCE7">
      <w:pPr>
        <w:numPr>
          <w:ilvl w:val="0"/>
          <w:numId w:val="1"/>
        </w:numPr>
        <w:spacing w:line="360" w:lineRule="auto"/>
        <w:rPr>
          <w:rFonts w:hint="eastAsia" w:ascii="宋体" w:hAnsi="宋体"/>
          <w:sz w:val="24"/>
          <w:szCs w:val="24"/>
        </w:rPr>
      </w:pPr>
      <w:r>
        <w:rPr>
          <w:rFonts w:hint="eastAsia" w:ascii="宋体" w:hAnsi="宋体"/>
          <w:sz w:val="24"/>
          <w:szCs w:val="24"/>
        </w:rPr>
        <w:t>主要标的信息</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070"/>
        <w:gridCol w:w="912"/>
        <w:gridCol w:w="2992"/>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1" w:type="dxa"/>
            <w:vAlign w:val="center"/>
          </w:tcPr>
          <w:p w14:paraId="1B233172">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070" w:type="dxa"/>
            <w:vAlign w:val="center"/>
          </w:tcPr>
          <w:p w14:paraId="302C9B49">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912" w:type="dxa"/>
            <w:vAlign w:val="center"/>
          </w:tcPr>
          <w:p w14:paraId="60695904">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2992" w:type="dxa"/>
            <w:vAlign w:val="center"/>
          </w:tcPr>
          <w:p w14:paraId="50C5FC6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1F22A2">
            <w:pPr>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单价（元）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3F317D06">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070" w:type="dxa"/>
            <w:vAlign w:val="center"/>
          </w:tcPr>
          <w:p w14:paraId="169F8410">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专业数字基座算力资源</w:t>
            </w:r>
          </w:p>
        </w:tc>
        <w:tc>
          <w:tcPr>
            <w:tcW w:w="912" w:type="dxa"/>
            <w:shd w:val="clear" w:color="auto" w:fill="auto"/>
            <w:vAlign w:val="center"/>
          </w:tcPr>
          <w:p w14:paraId="633D7BA9">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新华三</w:t>
            </w:r>
          </w:p>
        </w:tc>
        <w:tc>
          <w:tcPr>
            <w:tcW w:w="2992" w:type="dxa"/>
            <w:vAlign w:val="center"/>
          </w:tcPr>
          <w:p w14:paraId="385A6897">
            <w:pPr>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R5330 G7</w:t>
            </w:r>
          </w:p>
        </w:tc>
        <w:tc>
          <w:tcPr>
            <w:tcW w:w="743" w:type="dxa"/>
            <w:shd w:val="clear" w:color="auto" w:fill="auto"/>
            <w:vAlign w:val="center"/>
          </w:tcPr>
          <w:p w14:paraId="7F6B2804">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1554" w:type="dxa"/>
            <w:shd w:val="clear" w:color="auto" w:fill="auto"/>
            <w:vAlign w:val="center"/>
          </w:tcPr>
          <w:p w14:paraId="18F2F66C">
            <w:pPr>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655000</w:t>
            </w:r>
          </w:p>
        </w:tc>
      </w:tr>
      <w:tr w14:paraId="6FA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577C95B5">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2070" w:type="dxa"/>
            <w:vAlign w:val="center"/>
          </w:tcPr>
          <w:p w14:paraId="648D735D">
            <w:pPr>
              <w:pStyle w:val="10"/>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912" w:type="dxa"/>
            <w:shd w:val="clear" w:color="auto" w:fill="auto"/>
            <w:vAlign w:val="center"/>
          </w:tcPr>
          <w:p w14:paraId="1EA8A5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2992" w:type="dxa"/>
            <w:vAlign w:val="center"/>
          </w:tcPr>
          <w:p w14:paraId="7B8E6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743" w:type="dxa"/>
            <w:shd w:val="clear" w:color="auto" w:fill="auto"/>
            <w:vAlign w:val="center"/>
          </w:tcPr>
          <w:p w14:paraId="339A3D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1554" w:type="dxa"/>
            <w:shd w:val="clear" w:color="auto" w:fill="auto"/>
            <w:vAlign w:val="center"/>
          </w:tcPr>
          <w:p w14:paraId="5C16C0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olor w:val="000000" w:themeColor="text1"/>
                <w:sz w:val="24"/>
                <w:szCs w:val="24"/>
                <w14:textFill>
                  <w14:solidFill>
                    <w14:schemeClr w14:val="tx1"/>
                  </w14:solidFill>
                </w14:textFill>
              </w:rPr>
            </w:pPr>
            <w:bookmarkStart w:id="14" w:name="_GoBack"/>
            <w:bookmarkEnd w:id="14"/>
            <w:r>
              <w:rPr>
                <w:rFonts w:hint="eastAsia" w:ascii="宋体" w:hAnsi="宋体" w:cs="宋体"/>
                <w:b w:val="0"/>
                <w:bCs/>
                <w:color w:val="auto"/>
                <w:sz w:val="24"/>
                <w:szCs w:val="24"/>
                <w:lang w:val="en-US" w:eastAsia="zh-CN"/>
              </w:rPr>
              <w:t>……</w:t>
            </w:r>
          </w:p>
        </w:tc>
      </w:tr>
    </w:tbl>
    <w:p w14:paraId="1CA7E573">
      <w:pPr>
        <w:spacing w:line="360" w:lineRule="auto"/>
        <w:rPr>
          <w:rFonts w:hint="eastAsia" w:ascii="宋体" w:hAnsi="宋体" w:eastAsia="宋体"/>
          <w:sz w:val="24"/>
          <w:szCs w:val="24"/>
          <w:lang w:val="en-US" w:eastAsia="zh-CN"/>
        </w:rPr>
      </w:pPr>
      <w:r>
        <w:rPr>
          <w:rFonts w:hint="eastAsia" w:ascii="宋体" w:hAnsi="宋体"/>
          <w:sz w:val="24"/>
          <w:szCs w:val="24"/>
        </w:rPr>
        <w:t>五、评</w:t>
      </w:r>
      <w:r>
        <w:rPr>
          <w:rFonts w:hint="eastAsia" w:ascii="宋体" w:hAnsi="宋体"/>
          <w:color w:val="auto"/>
          <w:sz w:val="24"/>
          <w:szCs w:val="24"/>
        </w:rPr>
        <w:t>审专家名单：王栋臣</w:t>
      </w:r>
      <w:r>
        <w:rPr>
          <w:rFonts w:hint="eastAsia" w:ascii="宋体" w:hAnsi="宋体"/>
          <w:color w:val="auto"/>
          <w:sz w:val="24"/>
          <w:szCs w:val="24"/>
          <w:lang w:eastAsia="zh-CN"/>
        </w:rPr>
        <w:t>、张英娟 、韩毅、金晨、张家栋</w:t>
      </w:r>
    </w:p>
    <w:p w14:paraId="29C05C18">
      <w:pPr>
        <w:spacing w:line="360" w:lineRule="auto"/>
        <w:rPr>
          <w:rFonts w:ascii="宋体" w:hAnsi="宋体"/>
          <w:sz w:val="24"/>
          <w:szCs w:val="24"/>
        </w:rPr>
      </w:pPr>
      <w:r>
        <w:rPr>
          <w:rFonts w:hint="eastAsia" w:ascii="宋体" w:hAnsi="宋体"/>
          <w:sz w:val="24"/>
          <w:szCs w:val="24"/>
        </w:rPr>
        <w:t>六、代理服务收费标准及金额：29424.00</w:t>
      </w:r>
      <w:r>
        <w:rPr>
          <w:rFonts w:ascii="宋体" w:hAnsi="宋体"/>
          <w:color w:val="auto"/>
          <w:sz w:val="24"/>
          <w:szCs w:val="24"/>
        </w:rPr>
        <w:t>元</w:t>
      </w:r>
    </w:p>
    <w:p w14:paraId="3D49D57E">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招标代理服务费收取标准：详见采购文件</w:t>
      </w:r>
    </w:p>
    <w:p w14:paraId="0A4B4127">
      <w:pPr>
        <w:spacing w:line="360" w:lineRule="auto"/>
        <w:rPr>
          <w:rFonts w:ascii="宋体" w:hAnsi="宋体"/>
          <w:sz w:val="24"/>
          <w:szCs w:val="24"/>
        </w:rPr>
      </w:pPr>
      <w:r>
        <w:rPr>
          <w:rFonts w:hint="eastAsia" w:ascii="宋体" w:hAnsi="宋体"/>
          <w:sz w:val="24"/>
          <w:szCs w:val="24"/>
        </w:rPr>
        <w:t>七、公告期限</w:t>
      </w:r>
    </w:p>
    <w:p w14:paraId="590E1107">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个工作日</w:t>
      </w:r>
    </w:p>
    <w:p w14:paraId="5357CAE1">
      <w:pPr>
        <w:spacing w:line="360" w:lineRule="auto"/>
        <w:rPr>
          <w:rFonts w:ascii="宋体" w:hAnsi="宋体"/>
          <w:sz w:val="24"/>
          <w:szCs w:val="24"/>
        </w:rPr>
      </w:pPr>
      <w:r>
        <w:rPr>
          <w:rFonts w:hint="eastAsia" w:ascii="宋体" w:hAnsi="宋体"/>
          <w:sz w:val="24"/>
          <w:szCs w:val="24"/>
        </w:rPr>
        <w:t>八、其他补充事宜</w:t>
      </w:r>
    </w:p>
    <w:p w14:paraId="720188A7">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）响应时间：202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w:t>
      </w:r>
      <w:r>
        <w:rPr>
          <w:rFonts w:hint="eastAsia" w:ascii="宋体" w:hAnsi="宋体" w:cs="宋体"/>
          <w:kern w:val="0"/>
          <w:sz w:val="24"/>
          <w:szCs w:val="24"/>
          <w:lang w:val="en-US" w:eastAsia="zh-CN"/>
        </w:rPr>
        <w:t>7</w:t>
      </w:r>
      <w:r>
        <w:rPr>
          <w:rFonts w:hint="eastAsia" w:ascii="宋体" w:hAnsi="宋体" w:cs="宋体"/>
          <w:kern w:val="0"/>
          <w:sz w:val="24"/>
          <w:szCs w:val="24"/>
        </w:rPr>
        <w:t>日</w:t>
      </w:r>
      <w:r>
        <w:rPr>
          <w:rFonts w:hint="eastAsia" w:ascii="宋体" w:hAnsi="宋体" w:cs="宋体"/>
          <w:kern w:val="0"/>
          <w:sz w:val="24"/>
          <w:szCs w:val="24"/>
          <w:lang w:val="en-US" w:eastAsia="zh-CN"/>
        </w:rPr>
        <w:t>9</w:t>
      </w: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0 (北京时间)</w:t>
      </w:r>
    </w:p>
    <w:p w14:paraId="7EB7C595">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）公告网站：中国政府采购网</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北京市政府采购网</w:t>
      </w:r>
    </w:p>
    <w:p w14:paraId="7525B1D1">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）项目用途、简要技术要求及合同履行日期</w:t>
      </w:r>
    </w:p>
    <w:tbl>
      <w:tblPr>
        <w:tblStyle w:val="12"/>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3"/>
        <w:gridCol w:w="1046"/>
        <w:gridCol w:w="4191"/>
        <w:gridCol w:w="934"/>
        <w:gridCol w:w="914"/>
      </w:tblGrid>
      <w:tr w14:paraId="0107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2423" w:type="dxa"/>
            <w:vAlign w:val="center"/>
          </w:tcPr>
          <w:p w14:paraId="2EC7570A">
            <w:pPr>
              <w:spacing w:line="360" w:lineRule="auto"/>
              <w:ind w:left="141" w:right="116"/>
              <w:jc w:val="center"/>
              <w:rPr>
                <w:rFonts w:ascii="宋体" w:hAnsi="宋体" w:cs="宋体"/>
                <w:b/>
                <w:bCs/>
                <w:sz w:val="24"/>
                <w:lang w:val="zh-CN" w:bidi="zh-CN"/>
              </w:rPr>
            </w:pPr>
            <w:r>
              <w:rPr>
                <w:rFonts w:hint="eastAsia" w:ascii="宋体" w:hAnsi="宋体" w:cs="宋体"/>
                <w:b/>
                <w:bCs/>
                <w:sz w:val="24"/>
                <w:lang w:bidi="zh-CN"/>
              </w:rPr>
              <w:t>项目</w:t>
            </w:r>
            <w:r>
              <w:rPr>
                <w:rFonts w:hint="eastAsia" w:ascii="宋体" w:hAnsi="宋体" w:cs="宋体"/>
                <w:b/>
                <w:bCs/>
                <w:sz w:val="24"/>
                <w:lang w:val="zh-CN" w:bidi="zh-CN"/>
              </w:rPr>
              <w:t>名称</w:t>
            </w:r>
          </w:p>
        </w:tc>
        <w:tc>
          <w:tcPr>
            <w:tcW w:w="1046" w:type="dxa"/>
            <w:vAlign w:val="center"/>
          </w:tcPr>
          <w:p w14:paraId="4F80C0A4">
            <w:pPr>
              <w:spacing w:line="360" w:lineRule="auto"/>
              <w:ind w:left="141" w:right="116"/>
              <w:jc w:val="center"/>
              <w:rPr>
                <w:rFonts w:ascii="宋体" w:hAnsi="宋体" w:cs="宋体"/>
                <w:b/>
                <w:bCs/>
                <w:sz w:val="24"/>
                <w:lang w:bidi="zh-CN"/>
              </w:rPr>
            </w:pPr>
            <w:r>
              <w:rPr>
                <w:rFonts w:hint="eastAsia" w:ascii="宋体" w:hAnsi="宋体" w:cs="宋体"/>
                <w:b/>
                <w:bCs/>
                <w:sz w:val="24"/>
                <w:lang w:bidi="zh-CN"/>
              </w:rPr>
              <w:t>数量</w:t>
            </w:r>
          </w:p>
        </w:tc>
        <w:tc>
          <w:tcPr>
            <w:tcW w:w="4191" w:type="dxa"/>
            <w:vAlign w:val="center"/>
          </w:tcPr>
          <w:p w14:paraId="7597EBA8">
            <w:pPr>
              <w:spacing w:line="360" w:lineRule="auto"/>
              <w:jc w:val="center"/>
              <w:rPr>
                <w:rFonts w:ascii="宋体" w:hAnsi="宋体" w:cs="宋体"/>
                <w:b/>
                <w:bCs/>
                <w:sz w:val="24"/>
                <w:lang w:bidi="zh-CN"/>
              </w:rPr>
            </w:pPr>
            <w:r>
              <w:rPr>
                <w:rFonts w:hint="eastAsia" w:ascii="宋体" w:hAnsi="宋体" w:cs="宋体"/>
                <w:b/>
                <w:bCs/>
                <w:sz w:val="24"/>
                <w:lang w:val="zh-CN" w:bidi="zh-CN"/>
              </w:rPr>
              <w:t>简要技术参数或要求描述</w:t>
            </w:r>
          </w:p>
        </w:tc>
        <w:tc>
          <w:tcPr>
            <w:tcW w:w="934" w:type="dxa"/>
            <w:vAlign w:val="center"/>
          </w:tcPr>
          <w:p w14:paraId="0231674B">
            <w:pPr>
              <w:spacing w:line="360" w:lineRule="auto"/>
              <w:jc w:val="center"/>
              <w:rPr>
                <w:rFonts w:ascii="宋体" w:hAnsi="宋体" w:cs="宋体"/>
                <w:b/>
                <w:bCs/>
                <w:sz w:val="24"/>
                <w:lang w:bidi="zh-CN"/>
              </w:rPr>
            </w:pPr>
            <w:r>
              <w:rPr>
                <w:rFonts w:hint="eastAsia" w:ascii="宋体" w:hAnsi="宋体" w:cs="宋体"/>
                <w:b/>
                <w:bCs/>
                <w:sz w:val="24"/>
                <w:lang w:bidi="zh-CN"/>
              </w:rPr>
              <w:t>是否允许进口</w:t>
            </w:r>
          </w:p>
        </w:tc>
        <w:tc>
          <w:tcPr>
            <w:tcW w:w="914" w:type="dxa"/>
            <w:vAlign w:val="center"/>
          </w:tcPr>
          <w:p w14:paraId="21906733">
            <w:pPr>
              <w:spacing w:line="360" w:lineRule="auto"/>
              <w:jc w:val="center"/>
              <w:rPr>
                <w:rFonts w:ascii="宋体" w:hAnsi="宋体" w:cs="宋体"/>
                <w:b/>
                <w:bCs/>
                <w:sz w:val="24"/>
                <w:lang w:bidi="zh-CN"/>
              </w:rPr>
            </w:pPr>
            <w:r>
              <w:rPr>
                <w:rFonts w:hint="eastAsia" w:ascii="宋体" w:hAnsi="宋体" w:cs="宋体"/>
                <w:b/>
                <w:bCs/>
                <w:sz w:val="24"/>
                <w:lang w:bidi="zh-CN"/>
              </w:rPr>
              <w:t>预算（万元）</w:t>
            </w:r>
          </w:p>
        </w:tc>
      </w:tr>
      <w:tr w14:paraId="71DFE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jc w:val="center"/>
        </w:trPr>
        <w:tc>
          <w:tcPr>
            <w:tcW w:w="2423" w:type="dxa"/>
            <w:vAlign w:val="center"/>
          </w:tcPr>
          <w:p w14:paraId="3379F88C">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olor w:val="000000" w:themeColor="text1"/>
                <w:sz w:val="24"/>
                <w:szCs w:val="24"/>
                <w14:textFill>
                  <w14:solidFill>
                    <w14:schemeClr w14:val="tx1"/>
                  </w14:solidFill>
                </w14:textFill>
              </w:rPr>
              <w:t>双高计划-北青政-数字媒体艺术设计专业群（数字基座算力资源）</w:t>
            </w:r>
          </w:p>
        </w:tc>
        <w:tc>
          <w:tcPr>
            <w:tcW w:w="1046" w:type="dxa"/>
            <w:vAlign w:val="center"/>
          </w:tcPr>
          <w:p w14:paraId="0377C482">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hint="default" w:ascii="宋体" w:hAnsi="宋体" w:cs="宋体"/>
                <w:sz w:val="24"/>
                <w:lang w:val="en-US" w:bidi="zh-CN"/>
              </w:rPr>
            </w:pPr>
            <w:r>
              <w:rPr>
                <w:rFonts w:hint="eastAsia" w:ascii="宋体" w:hAnsi="宋体"/>
                <w:color w:val="000000" w:themeColor="text1"/>
                <w:sz w:val="24"/>
                <w:szCs w:val="24"/>
                <w14:textFill>
                  <w14:solidFill>
                    <w14:schemeClr w14:val="tx1"/>
                  </w14:solidFill>
                </w14:textFill>
              </w:rPr>
              <w:t>一批</w:t>
            </w:r>
          </w:p>
        </w:tc>
        <w:tc>
          <w:tcPr>
            <w:tcW w:w="4191" w:type="dxa"/>
            <w:vAlign w:val="center"/>
          </w:tcPr>
          <w:p w14:paraId="3968A083">
            <w:pPr>
              <w:keepNext w:val="0"/>
              <w:keepLines w:val="0"/>
              <w:pageBreakBefore w:val="0"/>
              <w:widowControl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s="宋体"/>
                <w:kern w:val="0"/>
                <w:sz w:val="24"/>
              </w:rPr>
              <w:t>我校“数字媒体艺术设计专业群”为“双高”专业群，根据专业群“构建数智赋能的数字化教学新生态体系”任务建设本项目，本项目旨在为双高专业群专业实训系统、实训分析平台等提供虚拟化平台资源和算力资源</w:t>
            </w:r>
          </w:p>
        </w:tc>
        <w:tc>
          <w:tcPr>
            <w:tcW w:w="934" w:type="dxa"/>
            <w:vAlign w:val="center"/>
          </w:tcPr>
          <w:p w14:paraId="3010CC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否</w:t>
            </w:r>
          </w:p>
        </w:tc>
        <w:tc>
          <w:tcPr>
            <w:tcW w:w="914" w:type="dxa"/>
            <w:vAlign w:val="center"/>
          </w:tcPr>
          <w:p w14:paraId="16E7A7B9">
            <w:pPr>
              <w:keepNext w:val="0"/>
              <w:keepLines w:val="0"/>
              <w:pageBreakBefore w:val="0"/>
              <w:kinsoku/>
              <w:wordWrap/>
              <w:overflowPunct/>
              <w:topLinePunct w:val="0"/>
              <w:autoSpaceDE/>
              <w:autoSpaceDN/>
              <w:bidi w:val="0"/>
              <w:adjustRightInd/>
              <w:snapToGrid/>
              <w:spacing w:line="240" w:lineRule="auto"/>
              <w:ind w:right="119"/>
              <w:jc w:val="center"/>
              <w:textAlignment w:val="auto"/>
              <w:rPr>
                <w:rFonts w:hint="default" w:ascii="宋体" w:hAnsi="宋体" w:eastAsia="宋体" w:cs="宋体"/>
                <w:kern w:val="0"/>
                <w:sz w:val="24"/>
                <w:lang w:val="en-US" w:eastAsia="zh-CN"/>
              </w:rPr>
            </w:pPr>
            <w:r>
              <w:rPr>
                <w:rFonts w:hint="eastAsia" w:ascii="宋体" w:hAnsi="宋体"/>
                <w:color w:val="000000" w:themeColor="text1"/>
                <w:sz w:val="24"/>
                <w:szCs w:val="24"/>
                <w:lang w:val="en-US" w:eastAsia="zh-CN"/>
                <w14:textFill>
                  <w14:solidFill>
                    <w14:schemeClr w14:val="tx1"/>
                  </w14:solidFill>
                </w14:textFill>
              </w:rPr>
              <w:t>301</w:t>
            </w:r>
          </w:p>
        </w:tc>
      </w:tr>
    </w:tbl>
    <w:p w14:paraId="22CFB0EC">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合同履行日期：自合同签订生效后开始至双方合同义务完全履行后截止</w:t>
      </w:r>
    </w:p>
    <w:p w14:paraId="4FA6C482">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）中标人评审总得分（总平均</w:t>
      </w:r>
      <w:r>
        <w:rPr>
          <w:rFonts w:hint="eastAsia" w:ascii="宋体" w:hAnsi="宋体" w:cs="宋体"/>
          <w:color w:val="auto"/>
          <w:kern w:val="0"/>
          <w:sz w:val="24"/>
          <w:szCs w:val="24"/>
        </w:rPr>
        <w:t>分</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93.20</w:t>
      </w:r>
      <w:r>
        <w:rPr>
          <w:rFonts w:hint="eastAsia" w:ascii="宋体" w:hAnsi="宋体" w:cs="宋体"/>
          <w:color w:val="auto"/>
          <w:kern w:val="0"/>
          <w:sz w:val="24"/>
          <w:szCs w:val="24"/>
          <w:highlight w:val="none"/>
        </w:rPr>
        <w:t>分</w:t>
      </w:r>
    </w:p>
    <w:p w14:paraId="57CD4E03">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F491BEF">
      <w:pPr>
        <w:pStyle w:val="3"/>
        <w:spacing w:before="0" w:after="0" w:line="360" w:lineRule="auto"/>
        <w:ind w:firstLine="600" w:firstLineChars="250"/>
        <w:rPr>
          <w:rFonts w:ascii="宋体" w:hAnsi="宋体" w:eastAsia="宋体" w:cs="宋体"/>
          <w:b w:val="0"/>
          <w:sz w:val="24"/>
          <w:szCs w:val="24"/>
        </w:rPr>
      </w:pPr>
      <w:bookmarkStart w:id="2" w:name="_Toc35393810"/>
      <w:bookmarkStart w:id="3" w:name="_Toc35393641"/>
      <w:bookmarkStart w:id="4" w:name="_Toc28359023"/>
      <w:bookmarkStart w:id="5" w:name="_Toc28359100"/>
      <w:r>
        <w:rPr>
          <w:rFonts w:hint="eastAsia" w:ascii="宋体" w:hAnsi="宋体" w:eastAsia="宋体" w:cs="宋体"/>
          <w:b w:val="0"/>
          <w:sz w:val="24"/>
          <w:szCs w:val="24"/>
        </w:rPr>
        <w:t>1.采购人信息</w:t>
      </w:r>
      <w:bookmarkEnd w:id="2"/>
      <w:bookmarkEnd w:id="3"/>
      <w:bookmarkEnd w:id="4"/>
      <w:bookmarkEnd w:id="5"/>
    </w:p>
    <w:p w14:paraId="476BB571">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名    称：北京青年政治学院</w:t>
      </w:r>
    </w:p>
    <w:p w14:paraId="63435A6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地    址：北京市朝阳区花家地街9号</w:t>
      </w:r>
    </w:p>
    <w:p w14:paraId="540ED4D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联系方式：龚老师</w:t>
      </w:r>
      <w:r>
        <w:rPr>
          <w:rFonts w:hint="eastAsia" w:ascii="宋体" w:hAnsi="宋体" w:eastAsia="宋体" w:cs="宋体"/>
          <w:sz w:val="24"/>
          <w:szCs w:val="24"/>
          <w:lang w:eastAsia="zh-CN"/>
        </w:rPr>
        <w:t>，84778332</w:t>
      </w:r>
    </w:p>
    <w:p w14:paraId="7B2CC3E1">
      <w:pPr>
        <w:pStyle w:val="3"/>
        <w:spacing w:before="0" w:after="0" w:line="360" w:lineRule="auto"/>
        <w:ind w:firstLine="720" w:firstLineChars="300"/>
        <w:rPr>
          <w:rFonts w:hint="eastAsia" w:ascii="宋体" w:hAnsi="宋体" w:eastAsia="宋体" w:cs="宋体"/>
          <w:b w:val="0"/>
          <w:sz w:val="24"/>
          <w:szCs w:val="24"/>
        </w:rPr>
      </w:pPr>
      <w:bookmarkStart w:id="6" w:name="_Toc28359101"/>
      <w:bookmarkStart w:id="7" w:name="_Toc35393811"/>
      <w:bookmarkStart w:id="8" w:name="_Toc35393642"/>
      <w:bookmarkStart w:id="9" w:name="_Toc28359024"/>
      <w:r>
        <w:rPr>
          <w:rFonts w:hint="eastAsia" w:ascii="宋体" w:hAnsi="宋体" w:eastAsia="宋体" w:cs="宋体"/>
          <w:b w:val="0"/>
          <w:sz w:val="24"/>
          <w:szCs w:val="24"/>
        </w:rPr>
        <w:t>2.采购代理机构信息</w:t>
      </w:r>
      <w:bookmarkEnd w:id="6"/>
      <w:bookmarkEnd w:id="7"/>
      <w:bookmarkEnd w:id="8"/>
      <w:bookmarkEnd w:id="9"/>
    </w:p>
    <w:p w14:paraId="576AE7CA">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color w:val="000000"/>
          <w:sz w:val="24"/>
        </w:rPr>
        <w:t>北京明德致信咨询有限公司</w:t>
      </w:r>
    </w:p>
    <w:p w14:paraId="48049BD3">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地　  址：北京市海淀区学院路30号科大天工大厦B座17层1709室（北四环学院桥东北角）</w:t>
      </w:r>
    </w:p>
    <w:p w14:paraId="6C19545E">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联系方式：张乐、马腾、王经理</w:t>
      </w:r>
      <w:r>
        <w:rPr>
          <w:rFonts w:hint="eastAsia" w:ascii="宋体" w:hAnsi="宋体" w:eastAsia="宋体" w:cs="宋体"/>
          <w:color w:val="000000"/>
          <w:sz w:val="24"/>
        </w:rPr>
        <w:t>，010－82370045、61192275</w:t>
      </w:r>
    </w:p>
    <w:p w14:paraId="6C06FEC4">
      <w:pPr>
        <w:pStyle w:val="3"/>
        <w:spacing w:before="0" w:after="0" w:line="360" w:lineRule="auto"/>
        <w:ind w:firstLine="720" w:firstLineChars="300"/>
        <w:rPr>
          <w:rFonts w:hint="eastAsia" w:ascii="宋体" w:hAnsi="宋体" w:eastAsia="宋体" w:cs="宋体"/>
          <w:b w:val="0"/>
          <w:sz w:val="24"/>
          <w:szCs w:val="24"/>
        </w:rPr>
      </w:pPr>
      <w:bookmarkStart w:id="10" w:name="_Toc35393643"/>
      <w:bookmarkStart w:id="11" w:name="_Toc28359025"/>
      <w:bookmarkStart w:id="12" w:name="_Toc35393812"/>
      <w:bookmarkStart w:id="13" w:name="_Toc28359102"/>
      <w:r>
        <w:rPr>
          <w:rFonts w:hint="eastAsia" w:ascii="宋体" w:hAnsi="宋体" w:eastAsia="宋体" w:cs="宋体"/>
          <w:b w:val="0"/>
          <w:sz w:val="24"/>
          <w:szCs w:val="24"/>
        </w:rPr>
        <w:t>3.项目联系方式</w:t>
      </w:r>
      <w:bookmarkEnd w:id="10"/>
      <w:bookmarkEnd w:id="11"/>
      <w:bookmarkEnd w:id="12"/>
      <w:bookmarkEnd w:id="13"/>
    </w:p>
    <w:p w14:paraId="457240CE">
      <w:pPr>
        <w:pStyle w:val="7"/>
        <w:spacing w:line="360" w:lineRule="auto"/>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项目联系人</w:t>
      </w:r>
      <w:r>
        <w:rPr>
          <w:rFonts w:hint="eastAsia" w:ascii="宋体" w:hAnsi="宋体" w:eastAsia="宋体" w:cs="宋体"/>
          <w:kern w:val="2"/>
          <w:sz w:val="24"/>
          <w:szCs w:val="24"/>
          <w:lang w:val="en-US" w:eastAsia="zh-CN" w:bidi="ar-SA"/>
        </w:rPr>
        <w:t>：张乐、马腾、王经理</w:t>
      </w:r>
    </w:p>
    <w:p w14:paraId="076B7491">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kern w:val="2"/>
          <w:sz w:val="24"/>
          <w:szCs w:val="24"/>
          <w:lang w:val="en-US" w:eastAsia="zh-CN" w:bidi="ar-SA"/>
        </w:rPr>
        <w:t>电　  话：</w:t>
      </w:r>
      <w:r>
        <w:rPr>
          <w:rFonts w:hint="eastAsia" w:ascii="宋体" w:hAnsi="宋体" w:eastAsia="宋体" w:cs="宋体"/>
          <w:sz w:val="24"/>
          <w:szCs w:val="24"/>
        </w:rPr>
        <w:t>010－82370045、61192275</w:t>
      </w:r>
    </w:p>
    <w:p w14:paraId="157222B8">
      <w:pPr>
        <w:spacing w:line="360" w:lineRule="auto"/>
        <w:rPr>
          <w:rFonts w:ascii="宋体" w:hAnsi="宋体" w:cs="宋体"/>
          <w:kern w:val="0"/>
          <w:sz w:val="24"/>
          <w:szCs w:val="24"/>
        </w:rPr>
      </w:pPr>
      <w:r>
        <w:rPr>
          <w:rFonts w:hint="eastAsia" w:ascii="宋体" w:hAnsi="宋体" w:cs="宋体"/>
          <w:kern w:val="0"/>
          <w:sz w:val="24"/>
          <w:szCs w:val="24"/>
        </w:rPr>
        <w:t>十、附件</w:t>
      </w:r>
    </w:p>
    <w:p w14:paraId="5CFBB0B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7DE513A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3683FDA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08C6098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CAD304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DE037E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D45DB9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7409D9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987038A">
      <w:pPr>
        <w:spacing w:line="360" w:lineRule="auto"/>
        <w:ind w:firstLine="480" w:firstLineChars="200"/>
        <w:jc w:val="right"/>
        <w:rPr>
          <w:rFonts w:ascii="宋体" w:hAnsi="宋体" w:cs="宋体"/>
          <w:color w:val="FF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0679E"/>
    <w:multiLevelType w:val="singleLevel"/>
    <w:tmpl w:val="0170679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04DBC"/>
    <w:rsid w:val="00014DEA"/>
    <w:rsid w:val="00063775"/>
    <w:rsid w:val="00077D95"/>
    <w:rsid w:val="00097715"/>
    <w:rsid w:val="000F130D"/>
    <w:rsid w:val="00142EE4"/>
    <w:rsid w:val="00157ACE"/>
    <w:rsid w:val="00163D9A"/>
    <w:rsid w:val="001755E0"/>
    <w:rsid w:val="00182025"/>
    <w:rsid w:val="001A66CD"/>
    <w:rsid w:val="001C3896"/>
    <w:rsid w:val="001D0176"/>
    <w:rsid w:val="001E4A4F"/>
    <w:rsid w:val="001F21F1"/>
    <w:rsid w:val="002201DA"/>
    <w:rsid w:val="002235C9"/>
    <w:rsid w:val="00223C86"/>
    <w:rsid w:val="0023141D"/>
    <w:rsid w:val="00232F92"/>
    <w:rsid w:val="002420F0"/>
    <w:rsid w:val="00243FF2"/>
    <w:rsid w:val="00295391"/>
    <w:rsid w:val="002A641D"/>
    <w:rsid w:val="002C098D"/>
    <w:rsid w:val="002D7CA8"/>
    <w:rsid w:val="002E1C09"/>
    <w:rsid w:val="003061BF"/>
    <w:rsid w:val="00312866"/>
    <w:rsid w:val="0031444D"/>
    <w:rsid w:val="00341DC9"/>
    <w:rsid w:val="00387080"/>
    <w:rsid w:val="003945CC"/>
    <w:rsid w:val="003B6F9B"/>
    <w:rsid w:val="0040756E"/>
    <w:rsid w:val="00420CF6"/>
    <w:rsid w:val="004359F1"/>
    <w:rsid w:val="00460280"/>
    <w:rsid w:val="00472A18"/>
    <w:rsid w:val="00493A08"/>
    <w:rsid w:val="004B560E"/>
    <w:rsid w:val="004D33A8"/>
    <w:rsid w:val="00535339"/>
    <w:rsid w:val="00556DD6"/>
    <w:rsid w:val="005618BA"/>
    <w:rsid w:val="00565313"/>
    <w:rsid w:val="005A22FC"/>
    <w:rsid w:val="005A3F6C"/>
    <w:rsid w:val="005B0DCB"/>
    <w:rsid w:val="00602934"/>
    <w:rsid w:val="0062546C"/>
    <w:rsid w:val="0063211C"/>
    <w:rsid w:val="0064111F"/>
    <w:rsid w:val="006439B5"/>
    <w:rsid w:val="00646404"/>
    <w:rsid w:val="006552A8"/>
    <w:rsid w:val="0066326E"/>
    <w:rsid w:val="00665EF7"/>
    <w:rsid w:val="0068051F"/>
    <w:rsid w:val="00691123"/>
    <w:rsid w:val="00691991"/>
    <w:rsid w:val="006C612B"/>
    <w:rsid w:val="006D7D26"/>
    <w:rsid w:val="006F3D79"/>
    <w:rsid w:val="006F7842"/>
    <w:rsid w:val="00707A49"/>
    <w:rsid w:val="00713C72"/>
    <w:rsid w:val="00722BF3"/>
    <w:rsid w:val="007251B8"/>
    <w:rsid w:val="007712DF"/>
    <w:rsid w:val="0079306C"/>
    <w:rsid w:val="007E017D"/>
    <w:rsid w:val="00802B72"/>
    <w:rsid w:val="008051C8"/>
    <w:rsid w:val="008111B0"/>
    <w:rsid w:val="00825C24"/>
    <w:rsid w:val="00854016"/>
    <w:rsid w:val="0086309A"/>
    <w:rsid w:val="00871C61"/>
    <w:rsid w:val="00873C59"/>
    <w:rsid w:val="00881FEA"/>
    <w:rsid w:val="00891B76"/>
    <w:rsid w:val="008A6CD8"/>
    <w:rsid w:val="008D0131"/>
    <w:rsid w:val="008F25C7"/>
    <w:rsid w:val="008F6D79"/>
    <w:rsid w:val="008F772A"/>
    <w:rsid w:val="00902CCE"/>
    <w:rsid w:val="0094153B"/>
    <w:rsid w:val="00951AF0"/>
    <w:rsid w:val="0096266D"/>
    <w:rsid w:val="009858D9"/>
    <w:rsid w:val="009A2451"/>
    <w:rsid w:val="009C0128"/>
    <w:rsid w:val="009D3165"/>
    <w:rsid w:val="00A270E3"/>
    <w:rsid w:val="00AA146F"/>
    <w:rsid w:val="00AA685D"/>
    <w:rsid w:val="00AD14E3"/>
    <w:rsid w:val="00B17A71"/>
    <w:rsid w:val="00B5209C"/>
    <w:rsid w:val="00B83856"/>
    <w:rsid w:val="00B90A65"/>
    <w:rsid w:val="00BB1EDD"/>
    <w:rsid w:val="00BD3A7D"/>
    <w:rsid w:val="00BE2CFE"/>
    <w:rsid w:val="00BF76A7"/>
    <w:rsid w:val="00C35B1C"/>
    <w:rsid w:val="00C455FF"/>
    <w:rsid w:val="00C72684"/>
    <w:rsid w:val="00C82F9B"/>
    <w:rsid w:val="00CA6059"/>
    <w:rsid w:val="00CD1116"/>
    <w:rsid w:val="00CD1618"/>
    <w:rsid w:val="00D35159"/>
    <w:rsid w:val="00D65DBD"/>
    <w:rsid w:val="00D73E6C"/>
    <w:rsid w:val="00D7788B"/>
    <w:rsid w:val="00D80A3A"/>
    <w:rsid w:val="00E00472"/>
    <w:rsid w:val="00E12B63"/>
    <w:rsid w:val="00E35EEC"/>
    <w:rsid w:val="00E4165E"/>
    <w:rsid w:val="00EA12E9"/>
    <w:rsid w:val="00EB1F70"/>
    <w:rsid w:val="00F0471C"/>
    <w:rsid w:val="00F27CF3"/>
    <w:rsid w:val="00F30728"/>
    <w:rsid w:val="00F33580"/>
    <w:rsid w:val="00F3524D"/>
    <w:rsid w:val="00F94B63"/>
    <w:rsid w:val="00FE06DE"/>
    <w:rsid w:val="00FF2BA1"/>
    <w:rsid w:val="01916C5A"/>
    <w:rsid w:val="029A13DC"/>
    <w:rsid w:val="02A74BF3"/>
    <w:rsid w:val="0A6C012D"/>
    <w:rsid w:val="0B5A32A3"/>
    <w:rsid w:val="0BE300B2"/>
    <w:rsid w:val="10DE52EC"/>
    <w:rsid w:val="16D1661C"/>
    <w:rsid w:val="16F3781D"/>
    <w:rsid w:val="19E030B4"/>
    <w:rsid w:val="1CCD2092"/>
    <w:rsid w:val="1E8444FE"/>
    <w:rsid w:val="26AB3EB5"/>
    <w:rsid w:val="27051EB2"/>
    <w:rsid w:val="273677D8"/>
    <w:rsid w:val="2B0F281A"/>
    <w:rsid w:val="2B797C93"/>
    <w:rsid w:val="2B8B1C90"/>
    <w:rsid w:val="2ECD5311"/>
    <w:rsid w:val="30404000"/>
    <w:rsid w:val="31E81171"/>
    <w:rsid w:val="324C4510"/>
    <w:rsid w:val="34BB0E42"/>
    <w:rsid w:val="3768578B"/>
    <w:rsid w:val="38DD0ADC"/>
    <w:rsid w:val="3E7861D0"/>
    <w:rsid w:val="3EE85404"/>
    <w:rsid w:val="3F9C1BDA"/>
    <w:rsid w:val="3FCE42FF"/>
    <w:rsid w:val="417E41D4"/>
    <w:rsid w:val="41E314FB"/>
    <w:rsid w:val="41EA4FEF"/>
    <w:rsid w:val="42DA4F8B"/>
    <w:rsid w:val="43713C1A"/>
    <w:rsid w:val="43FC087C"/>
    <w:rsid w:val="45370AE9"/>
    <w:rsid w:val="45950302"/>
    <w:rsid w:val="462D194E"/>
    <w:rsid w:val="47F406A0"/>
    <w:rsid w:val="49422BF8"/>
    <w:rsid w:val="49557663"/>
    <w:rsid w:val="49A642F4"/>
    <w:rsid w:val="4B4F492F"/>
    <w:rsid w:val="4BBE522E"/>
    <w:rsid w:val="4BC32B39"/>
    <w:rsid w:val="4C991AEB"/>
    <w:rsid w:val="4DE81AFB"/>
    <w:rsid w:val="4FB25440"/>
    <w:rsid w:val="5084594E"/>
    <w:rsid w:val="51F451D3"/>
    <w:rsid w:val="520619D1"/>
    <w:rsid w:val="55604C5A"/>
    <w:rsid w:val="55C72A05"/>
    <w:rsid w:val="57E741D0"/>
    <w:rsid w:val="58137D36"/>
    <w:rsid w:val="5A8B4C9B"/>
    <w:rsid w:val="5C341831"/>
    <w:rsid w:val="5F391F09"/>
    <w:rsid w:val="614E0C9F"/>
    <w:rsid w:val="63322FE8"/>
    <w:rsid w:val="63F20020"/>
    <w:rsid w:val="64A37553"/>
    <w:rsid w:val="65096AE3"/>
    <w:rsid w:val="69E00EEC"/>
    <w:rsid w:val="6B4B10E6"/>
    <w:rsid w:val="73A5191D"/>
    <w:rsid w:val="76AC7099"/>
    <w:rsid w:val="77444BC6"/>
    <w:rsid w:val="788A42CD"/>
    <w:rsid w:val="7CAA464A"/>
    <w:rsid w:val="7E924469"/>
    <w:rsid w:val="7F3E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Body Text"/>
    <w:basedOn w:val="1"/>
    <w:unhideWhenUsed/>
    <w:qFormat/>
    <w:uiPriority w:val="1"/>
    <w:pPr>
      <w:spacing w:after="120" w:line="360" w:lineRule="auto"/>
      <w:ind w:firstLine="800" w:firstLineChars="200"/>
    </w:pPr>
  </w:style>
  <w:style w:type="paragraph" w:styleId="6">
    <w:name w:val="Body Text Indent"/>
    <w:basedOn w:val="1"/>
    <w:qFormat/>
    <w:uiPriority w:val="0"/>
    <w:pPr>
      <w:spacing w:after="120" w:afterLines="0"/>
      <w:ind w:left="420" w:leftChars="200"/>
    </w:pPr>
  </w:style>
  <w:style w:type="paragraph" w:styleId="7">
    <w:name w:val="Plain Text"/>
    <w:basedOn w:val="1"/>
    <w:next w:val="1"/>
    <w:link w:val="20"/>
    <w:qFormat/>
    <w:uiPriority w:val="0"/>
    <w:rPr>
      <w:rFonts w:ascii="宋体" w:hAnsi="Courier New" w:eastAsiaTheme="minorEastAsia" w:cstheme="minorBidi"/>
      <w:szCs w:val="22"/>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11">
    <w:name w:val="Body Text First Indent 2"/>
    <w:basedOn w:val="6"/>
    <w:next w:val="1"/>
    <w:qFormat/>
    <w:uiPriority w:val="0"/>
    <w:pPr>
      <w:ind w:firstLine="420" w:firstLineChars="200"/>
    </w:pPr>
    <w:rPr>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character" w:customStyle="1" w:styleId="17">
    <w:name w:val="标题 1 字符"/>
    <w:basedOn w:val="14"/>
    <w:link w:val="2"/>
    <w:qFormat/>
    <w:uiPriority w:val="9"/>
    <w:rPr>
      <w:rFonts w:ascii="Times New Roman" w:hAnsi="Times New Roman" w:eastAsia="宋体" w:cs="Times New Roman"/>
      <w:b/>
      <w:bCs/>
      <w:kern w:val="44"/>
      <w:sz w:val="44"/>
      <w:szCs w:val="44"/>
    </w:rPr>
  </w:style>
  <w:style w:type="character" w:customStyle="1" w:styleId="18">
    <w:name w:val="标题 2 字符"/>
    <w:basedOn w:val="14"/>
    <w:link w:val="3"/>
    <w:qFormat/>
    <w:uiPriority w:val="0"/>
    <w:rPr>
      <w:rFonts w:ascii="Arial" w:hAnsi="Arial" w:eastAsia="黑体" w:cs="Arial"/>
      <w:b/>
      <w:bCs/>
      <w:sz w:val="32"/>
      <w:szCs w:val="32"/>
    </w:rPr>
  </w:style>
  <w:style w:type="character" w:customStyle="1" w:styleId="19">
    <w:name w:val="纯文本 字符"/>
    <w:basedOn w:val="14"/>
    <w:semiHidden/>
    <w:qFormat/>
    <w:uiPriority w:val="99"/>
    <w:rPr>
      <w:rFonts w:hAnsi="Courier New" w:cs="Courier New" w:asciiTheme="minorEastAsia"/>
      <w:szCs w:val="21"/>
    </w:rPr>
  </w:style>
  <w:style w:type="character" w:customStyle="1" w:styleId="20">
    <w:name w:val="纯文本 字符1"/>
    <w:basedOn w:val="14"/>
    <w:link w:val="7"/>
    <w:qFormat/>
    <w:uiPriority w:val="0"/>
    <w:rPr>
      <w:rFonts w:ascii="宋体" w:hAnsi="Courier New"/>
    </w:rPr>
  </w:style>
  <w:style w:type="paragraph" w:customStyle="1" w:styleId="21">
    <w:name w:val="Char Char Char Char Char Char1 Char Char Char Char"/>
    <w:basedOn w:val="4"/>
    <w:qFormat/>
    <w:uiPriority w:val="0"/>
    <w:pPr>
      <w:shd w:val="clear" w:color="auto" w:fill="000080"/>
    </w:pPr>
    <w:rPr>
      <w:rFonts w:ascii="Tahoma" w:hAnsi="Tahoma"/>
      <w:sz w:val="24"/>
      <w:szCs w:val="24"/>
    </w:rPr>
  </w:style>
  <w:style w:type="character" w:customStyle="1" w:styleId="22">
    <w:name w:val="文档结构图 字符"/>
    <w:basedOn w:val="14"/>
    <w:link w:val="4"/>
    <w:semiHidden/>
    <w:qFormat/>
    <w:uiPriority w:val="99"/>
    <w:rPr>
      <w:rFonts w:ascii="宋体" w:hAnsi="Times New Roman" w:eastAsia="宋体" w:cs="Times New Roman"/>
      <w:sz w:val="18"/>
      <w:szCs w:val="18"/>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rFonts w:ascii="Calibri" w:hAnsi="Calibri"/>
      <w:kern w:val="2"/>
      <w:sz w:val="21"/>
      <w:szCs w:val="22"/>
    </w:rPr>
  </w:style>
  <w:style w:type="character" w:customStyle="1" w:styleId="25">
    <w:name w:val="列表段落 字符1"/>
    <w:link w:val="26"/>
    <w:qFormat/>
    <w:uiPriority w:val="34"/>
    <w:rPr>
      <w:kern w:val="2"/>
      <w:sz w:val="24"/>
      <w:szCs w:val="24"/>
    </w:rPr>
  </w:style>
  <w:style w:type="paragraph" w:customStyle="1" w:styleId="26">
    <w:name w:val="_Style 21"/>
    <w:basedOn w:val="1"/>
    <w:next w:val="23"/>
    <w:link w:val="25"/>
    <w:qFormat/>
    <w:uiPriority w:val="34"/>
    <w:pPr>
      <w:spacing w:line="360" w:lineRule="auto"/>
      <w:ind w:firstLine="420" w:firstLineChars="200"/>
    </w:pPr>
    <w:rPr>
      <w:rFonts w:asciiTheme="minorHAnsi" w:hAnsiTheme="minorHAnsi" w:eastAsiaTheme="minorEastAsia" w:cstheme="minorBidi"/>
      <w:sz w:val="24"/>
      <w:szCs w:val="24"/>
    </w:rPr>
  </w:style>
  <w:style w:type="paragraph" w:customStyle="1" w:styleId="27">
    <w:name w:val="_Style 142"/>
    <w:basedOn w:val="1"/>
    <w:next w:val="23"/>
    <w:qFormat/>
    <w:uiPriority w:val="34"/>
    <w:pPr>
      <w:ind w:firstLine="420" w:firstLineChars="200"/>
    </w:pPr>
    <w:rPr>
      <w:rFonts w:ascii="Calibri" w:hAnsi="Calibri"/>
      <w:szCs w:val="22"/>
    </w:rPr>
  </w:style>
  <w:style w:type="paragraph" w:customStyle="1" w:styleId="28">
    <w:name w:val="Table Paragraph"/>
    <w:basedOn w:val="1"/>
    <w:qFormat/>
    <w:uiPriority w:val="1"/>
    <w:rPr>
      <w:rFonts w:ascii="宋体" w:hAnsi="宋体" w:cs="宋体"/>
      <w:szCs w:val="20"/>
      <w:lang w:val="zh-CN" w:bidi="zh-CN"/>
    </w:rPr>
  </w:style>
  <w:style w:type="character" w:customStyle="1" w:styleId="29">
    <w:name w:val="font21"/>
    <w:basedOn w:val="14"/>
    <w:autoRedefine/>
    <w:qFormat/>
    <w:uiPriority w:val="0"/>
    <w:rPr>
      <w:rFonts w:hint="eastAsia" w:ascii="宋体" w:hAnsi="宋体" w:eastAsia="宋体" w:cs="宋体"/>
      <w:b/>
      <w:bCs/>
      <w:color w:val="000000"/>
      <w:sz w:val="24"/>
      <w:szCs w:val="24"/>
      <w:u w:val="none"/>
    </w:rPr>
  </w:style>
  <w:style w:type="character" w:customStyle="1" w:styleId="30">
    <w:name w:val="font41"/>
    <w:basedOn w:val="14"/>
    <w:autoRedefine/>
    <w:qFormat/>
    <w:uiPriority w:val="0"/>
    <w:rPr>
      <w:rFonts w:hint="eastAsia" w:ascii="宋体" w:hAnsi="宋体" w:eastAsia="宋体" w:cs="宋体"/>
      <w:color w:val="000000"/>
      <w:sz w:val="18"/>
      <w:szCs w:val="18"/>
      <w:u w:val="none"/>
    </w:rPr>
  </w:style>
  <w:style w:type="character" w:customStyle="1" w:styleId="31">
    <w:name w:val="font51"/>
    <w:basedOn w:val="14"/>
    <w:autoRedefine/>
    <w:qFormat/>
    <w:uiPriority w:val="0"/>
    <w:rPr>
      <w:rFonts w:hint="eastAsia" w:ascii="宋体" w:hAnsi="宋体" w:eastAsia="宋体" w:cs="宋体"/>
      <w:color w:val="000000"/>
      <w:sz w:val="20"/>
      <w:szCs w:val="20"/>
      <w:u w:val="none"/>
    </w:rPr>
  </w:style>
  <w:style w:type="character" w:customStyle="1" w:styleId="32">
    <w:name w:val="font71"/>
    <w:basedOn w:val="14"/>
    <w:autoRedefine/>
    <w:qFormat/>
    <w:uiPriority w:val="0"/>
    <w:rPr>
      <w:rFonts w:hint="eastAsia" w:ascii="宋体" w:hAnsi="宋体" w:eastAsia="宋体" w:cs="宋体"/>
      <w:color w:val="000000"/>
      <w:sz w:val="22"/>
      <w:szCs w:val="22"/>
      <w:u w:val="none"/>
    </w:rPr>
  </w:style>
  <w:style w:type="paragraph" w:customStyle="1" w:styleId="33">
    <w:name w:val="彩色列表 - 强调文字颜色 11"/>
    <w:basedOn w:val="1"/>
    <w:qFormat/>
    <w:uiPriority w:val="34"/>
    <w:pPr>
      <w:ind w:firstLine="420" w:firstLineChars="200"/>
    </w:pPr>
    <w:rPr>
      <w:rFonts w:ascii="Calibri" w:hAnsi="Calibri"/>
      <w:szCs w:val="22"/>
    </w:rPr>
  </w:style>
  <w:style w:type="paragraph" w:customStyle="1" w:styleId="34">
    <w:name w:val="_正文段落"/>
    <w:basedOn w:val="1"/>
    <w:qFormat/>
    <w:uiPriority w:val="0"/>
    <w:pPr>
      <w:adjustRightInd w:val="0"/>
      <w:spacing w:line="360" w:lineRule="auto"/>
      <w:ind w:firstLine="480" w:firstLineChars="200"/>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896</Words>
  <Characters>992</Characters>
  <Lines>8</Lines>
  <Paragraphs>2</Paragraphs>
  <TotalTime>0</TotalTime>
  <ScaleCrop>false</ScaleCrop>
  <LinksUpToDate>false</LinksUpToDate>
  <CharactersWithSpaces>1016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2023-12-28T05:58:00Z</dcterms:created>
  <dc:creator>Windows 用户</dc:creator>
  <cp:lastModifiedBy>DTT</cp:lastModifiedBy>
  <dcterms:modified xsi:type="dcterms:W3CDTF">2026-01-07T05:53:55Z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AF86F8656FB2428993C398164C70C70D_12</vt:lpwstr>
  </property>
  <property fmtid="{D5CDD505-2E9C-101B-9397-08002B2CF9AE}" pid="4" name="KSOTemplateDocerSaveRecord">
    <vt:lpwstr>eyJoZGlkIjoiNTE3MDYxMTBiNmUzMTQyMTk2ODUyZjJlYjAxODdmODAiLCJ1c2VySWQiOiIxMjE4OTI0MDYxIn0=</vt:lpwstr>
  </property>
</Properties>
</file>