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2D39">
      <w:pPr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确认结果如下：</w:t>
      </w:r>
    </w:p>
    <w:tbl>
      <w:tblPr>
        <w:tblStyle w:val="5"/>
        <w:tblW w:w="9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76"/>
        <w:gridCol w:w="1363"/>
        <w:gridCol w:w="973"/>
        <w:gridCol w:w="1382"/>
        <w:gridCol w:w="2976"/>
        <w:gridCol w:w="1070"/>
      </w:tblGrid>
      <w:tr w14:paraId="2B7A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7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F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标包名称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（标的名称）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8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标包品类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7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E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E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投标报价（浮动率%）</w:t>
            </w:r>
          </w:p>
        </w:tc>
      </w:tr>
      <w:tr w14:paraId="65F0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1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B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禽肉、水产及调理品9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115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禽肉、水产及调理品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4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0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北京兴泽华贸易有限公司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1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3C343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A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-3.00%</w:t>
            </w:r>
          </w:p>
        </w:tc>
      </w:tr>
      <w:tr w14:paraId="50AC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D8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38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818B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05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CF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D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23707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1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5543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88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5A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DFB7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CA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0E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C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0B887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B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-8.00%</w:t>
            </w:r>
          </w:p>
        </w:tc>
      </w:tr>
      <w:tr w14:paraId="653E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D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B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禽肉、水产及调理品10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66EF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9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6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北京甄食汇食品科技有限公司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9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73CB4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6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3873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2E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40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E391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11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1A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E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72F8B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2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-4.00%</w:t>
            </w:r>
          </w:p>
        </w:tc>
      </w:tr>
      <w:tr w14:paraId="31E5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48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73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7F35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4E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BD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E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6C0CC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3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-8.00%</w:t>
            </w:r>
          </w:p>
        </w:tc>
      </w:tr>
      <w:tr w14:paraId="1183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3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8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禽肉、水产及调理品11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37A3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6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A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北京畅购食品供应链管理有限公司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8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05062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0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5.00%</w:t>
            </w:r>
          </w:p>
        </w:tc>
      </w:tr>
      <w:tr w14:paraId="008D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FE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10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153D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55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FE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8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26F5E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D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2.00%</w:t>
            </w:r>
          </w:p>
        </w:tc>
      </w:tr>
      <w:tr w14:paraId="2CBB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0C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74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263F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24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47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5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44164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0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41E7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8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3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蔬菜水果、豆制品12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EAE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蔬菜水果、豆制品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D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3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北京旭阳鑫成食品供应有限公司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66E7B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2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10.00%</w:t>
            </w:r>
          </w:p>
        </w:tc>
      </w:tr>
      <w:tr w14:paraId="3942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82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15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03C2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6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F1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F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4CEA7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A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7.00%</w:t>
            </w:r>
          </w:p>
        </w:tc>
      </w:tr>
      <w:tr w14:paraId="57B4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56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32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2A87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28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EA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C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29F5B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A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4C86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2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5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蔬菜水果、豆制品13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45D1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1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B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家园顺食品科技集团有限公司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8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26E90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9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12.00%</w:t>
            </w:r>
          </w:p>
        </w:tc>
      </w:tr>
      <w:tr w14:paraId="5C03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98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69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0BFB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95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B5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3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1D2FD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3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2.00%</w:t>
            </w:r>
          </w:p>
        </w:tc>
      </w:tr>
      <w:tr w14:paraId="7FD5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5C5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DC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80A0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53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5F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A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214CB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1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786B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F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A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蔬菜水果、豆制品14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B825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6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A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万丰大地（北京）蔬菜有限公司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3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50552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2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5.00%</w:t>
            </w:r>
          </w:p>
        </w:tc>
      </w:tr>
      <w:tr w14:paraId="0C97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81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54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F5C6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F0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59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E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166E1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F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5.00%</w:t>
            </w:r>
          </w:p>
        </w:tc>
      </w:tr>
      <w:tr w14:paraId="6521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770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77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CCAF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71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00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D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43817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4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7CBC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5A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2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调料及日杂、商超零售品15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A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调料及日杂、商超零售品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9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A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北京孟雷苇荣农副产品商贸有限公司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9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248F2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3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7DBA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22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E8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E4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2C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6E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B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61C43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E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7F39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97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85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8D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84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BC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1D507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E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-8.00%</w:t>
            </w:r>
          </w:p>
        </w:tc>
      </w:tr>
      <w:tr w14:paraId="70A5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5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8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调料及日杂、商超零售品16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E5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5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6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北京草原兴旺食品商贸有限公司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B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32093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8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7920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16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85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5C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CA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DC9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E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29B48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1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044A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35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2B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14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9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57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D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2470C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8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-8.00%</w:t>
            </w:r>
          </w:p>
        </w:tc>
      </w:tr>
      <w:tr w14:paraId="3780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EF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17包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7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调料及日杂、商超零售品17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D3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3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1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北京柢源控股集团有限公司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7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40766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8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4.00%</w:t>
            </w:r>
          </w:p>
        </w:tc>
      </w:tr>
      <w:tr w14:paraId="0C1A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3C1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36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50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4FF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E3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6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2F7F3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3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2.00%</w:t>
            </w:r>
          </w:p>
        </w:tc>
      </w:tr>
      <w:tr w14:paraId="0C61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5F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5F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4B1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16A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63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8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7DC2F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8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</w:tbl>
    <w:p w14:paraId="0F585804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7">
      <wne:fci wne:fciName="InsertPictur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378A"/>
    <w:rsid w:val="43A2179B"/>
    <w:rsid w:val="76F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5580"/>
      </w:tabs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927</Characters>
  <Lines>0</Lines>
  <Paragraphs>0</Paragraphs>
  <TotalTime>0</TotalTime>
  <ScaleCrop>false</ScaleCrop>
  <LinksUpToDate>false</LinksUpToDate>
  <CharactersWithSpaces>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2023-09-04T07:09:00Z</dcterms:created>
  <dc:creator>Administrator</dc:creator>
  <cp:lastModifiedBy>华采</cp:lastModifiedBy>
  <dcterms:modified xsi:type="dcterms:W3CDTF">2026-01-08T01:12:37Z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ACF403C3AAAA414AA7DB54068553E3CB_12</vt:lpwstr>
  </property>
  <property fmtid="{D5CDD505-2E9C-101B-9397-08002B2CF9AE}" pid="4" name="KSOTemplateDocerSaveRecord">
    <vt:lpwstr>eyJoZGlkIjoiYzYxZjBhZDE1YWJhOGZkNDg2Mjk3YWQ0OGI4NWM1NWMiLCJ1c2VySWQiOiI0ODI2MzU4NjMifQ==</vt:lpwstr>
  </property>
</Properties>
</file>