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0E8AC2ED" w:rsidR="007D5C1B" w:rsidRPr="00250BBB" w:rsidRDefault="00351D80" w:rsidP="007D5C1B">
      <w:pPr>
        <w:spacing w:line="360" w:lineRule="auto"/>
        <w:jc w:val="center"/>
        <w:rPr>
          <w:rFonts w:ascii="宋体" w:eastAsia="宋体" w:hAnsi="宋体" w:cs="Times New Roman"/>
          <w:b/>
          <w:bCs/>
          <w:kern w:val="44"/>
          <w:sz w:val="30"/>
          <w:szCs w:val="30"/>
        </w:rPr>
      </w:pPr>
      <w:bookmarkStart w:id="0" w:name="_Toc28359022"/>
      <w:bookmarkStart w:id="1" w:name="_Toc35393809"/>
      <w:r w:rsidRPr="00250BBB">
        <w:rPr>
          <w:rFonts w:ascii="宋体" w:eastAsia="宋体" w:hAnsi="宋体" w:cs="Times New Roman" w:hint="eastAsia"/>
          <w:b/>
          <w:bCs/>
          <w:kern w:val="44"/>
          <w:sz w:val="30"/>
          <w:szCs w:val="30"/>
        </w:rPr>
        <w:t>成交</w:t>
      </w:r>
      <w:r w:rsidR="007D5C1B" w:rsidRPr="00250BBB">
        <w:rPr>
          <w:rFonts w:ascii="宋体" w:eastAsia="宋体" w:hAnsi="宋体" w:cs="Times New Roman" w:hint="eastAsia"/>
          <w:b/>
          <w:bCs/>
          <w:kern w:val="44"/>
          <w:sz w:val="30"/>
          <w:szCs w:val="30"/>
        </w:rPr>
        <w:t>结果公告</w:t>
      </w:r>
      <w:bookmarkEnd w:id="0"/>
      <w:bookmarkEnd w:id="1"/>
    </w:p>
    <w:p w14:paraId="45923FFA" w14:textId="4127D249" w:rsidR="00710DE9" w:rsidRDefault="002816C0" w:rsidP="00710DE9">
      <w:pPr>
        <w:spacing w:line="360" w:lineRule="auto"/>
      </w:pPr>
      <w:r w:rsidRPr="006F7F3C">
        <w:rPr>
          <w:rFonts w:ascii="宋体" w:eastAsia="宋体" w:hAnsi="宋体" w:cs="Times New Roman" w:hint="eastAsia"/>
          <w:sz w:val="22"/>
        </w:rPr>
        <w:t>一</w:t>
      </w:r>
      <w:r w:rsidRPr="006F7F3C">
        <w:rPr>
          <w:rFonts w:ascii="宋体" w:eastAsia="宋体" w:hAnsi="宋体" w:cs="Times New Roman"/>
          <w:sz w:val="22"/>
        </w:rPr>
        <w:t>、</w:t>
      </w:r>
      <w:r w:rsidRPr="006F7F3C">
        <w:rPr>
          <w:rFonts w:ascii="宋体" w:eastAsia="宋体" w:hAnsi="宋体" w:cs="Times New Roman" w:hint="eastAsia"/>
          <w:sz w:val="22"/>
        </w:rPr>
        <w:t>项目编号</w:t>
      </w:r>
      <w:r w:rsidR="00CB2186" w:rsidRPr="006F7F3C">
        <w:rPr>
          <w:rFonts w:ascii="宋体" w:eastAsia="宋体" w:hAnsi="宋体" w:cs="Times New Roman" w:hint="eastAsia"/>
          <w:sz w:val="22"/>
        </w:rPr>
        <w:t>:</w:t>
      </w:r>
      <w:r w:rsidR="00C27A12" w:rsidRPr="00C27A12">
        <w:t xml:space="preserve"> </w:t>
      </w:r>
      <w:r w:rsidR="00C27A12" w:rsidRPr="00C27A12">
        <w:rPr>
          <w:rFonts w:ascii="宋体" w:eastAsia="宋体" w:hAnsi="宋体" w:cs="Times New Roman"/>
          <w:sz w:val="22"/>
        </w:rPr>
        <w:t>BMCC-ZC25-1784</w:t>
      </w:r>
    </w:p>
    <w:p w14:paraId="5CBCCAFA" w14:textId="676F5AEB" w:rsidR="007A6FF4" w:rsidRPr="00710DE9" w:rsidRDefault="00710DE9" w:rsidP="00710DE9">
      <w:pPr>
        <w:spacing w:line="360" w:lineRule="auto"/>
      </w:pPr>
      <w:r w:rsidRPr="00710DE9">
        <w:rPr>
          <w:rFonts w:ascii="宋体" w:eastAsia="宋体" w:hAnsi="宋体" w:cs="Times New Roman"/>
          <w:sz w:val="22"/>
        </w:rPr>
        <w:t>立项批复编号：</w:t>
      </w:r>
      <w:r w:rsidR="00C27A12" w:rsidRPr="00C27A12">
        <w:rPr>
          <w:rFonts w:ascii="宋体" w:eastAsia="宋体" w:hAnsi="宋体" w:cs="Times New Roman"/>
          <w:sz w:val="22"/>
        </w:rPr>
        <w:t>11000025210200155860-XM001</w:t>
      </w:r>
      <w:r w:rsidRPr="00710DE9">
        <w:rPr>
          <w:rFonts w:ascii="宋体" w:eastAsia="宋体" w:hAnsi="宋体" w:cs="Times New Roman"/>
          <w:sz w:val="22"/>
        </w:rPr>
        <w:t xml:space="preserve">  </w:t>
      </w:r>
      <w:r w:rsidR="00E2142C" w:rsidRPr="00B5291F">
        <w:rPr>
          <w:rFonts w:ascii="宋体" w:eastAsia="宋体" w:hAnsi="宋体" w:cs="Times New Roman"/>
          <w:sz w:val="22"/>
        </w:rPr>
        <w:t xml:space="preserve">　</w:t>
      </w:r>
    </w:p>
    <w:p w14:paraId="43B9A11E" w14:textId="0833BF7A" w:rsidR="00710DE9" w:rsidRDefault="002816C0" w:rsidP="00E2142C">
      <w:pPr>
        <w:spacing w:line="360" w:lineRule="auto"/>
        <w:rPr>
          <w:rFonts w:ascii="宋体" w:eastAsia="宋体" w:hAnsi="宋体" w:cs="Times New Roman"/>
          <w:sz w:val="22"/>
        </w:rPr>
      </w:pPr>
      <w:r w:rsidRPr="006F7F3C">
        <w:rPr>
          <w:rFonts w:ascii="宋体" w:eastAsia="宋体" w:hAnsi="宋体" w:cs="Times New Roman" w:hint="eastAsia"/>
          <w:sz w:val="22"/>
        </w:rPr>
        <w:t>二</w:t>
      </w:r>
      <w:r w:rsidRPr="006F7F3C">
        <w:rPr>
          <w:rFonts w:ascii="宋体" w:eastAsia="宋体" w:hAnsi="宋体" w:cs="Times New Roman"/>
          <w:sz w:val="22"/>
        </w:rPr>
        <w:t>、</w:t>
      </w:r>
      <w:r w:rsidRPr="006F7F3C">
        <w:rPr>
          <w:rFonts w:ascii="宋体" w:eastAsia="宋体" w:hAnsi="宋体" w:cs="Times New Roman" w:hint="eastAsia"/>
          <w:sz w:val="22"/>
        </w:rPr>
        <w:t>项目名称：</w:t>
      </w:r>
      <w:r w:rsidR="00C27A12" w:rsidRPr="00C27A12">
        <w:rPr>
          <w:rFonts w:ascii="宋体" w:eastAsia="宋体" w:hAnsi="宋体" w:cs="Times New Roman"/>
          <w:sz w:val="22"/>
        </w:rPr>
        <w:t>北京市新能源汽车财政补助资金申请材料审核服务</w:t>
      </w:r>
    </w:p>
    <w:p w14:paraId="1DD2C364" w14:textId="3E119623" w:rsidR="002816C0" w:rsidRPr="006F7F3C" w:rsidRDefault="002816C0" w:rsidP="00E2142C">
      <w:pPr>
        <w:spacing w:line="360" w:lineRule="auto"/>
        <w:rPr>
          <w:rFonts w:ascii="宋体" w:eastAsia="宋体" w:hAnsi="宋体" w:cs="Times New Roman"/>
          <w:sz w:val="22"/>
        </w:rPr>
      </w:pPr>
      <w:r w:rsidRPr="006F7F3C">
        <w:rPr>
          <w:rFonts w:ascii="宋体" w:eastAsia="宋体" w:hAnsi="宋体" w:cs="Times New Roman" w:hint="eastAsia"/>
          <w:sz w:val="22"/>
        </w:rPr>
        <w:t>三、</w:t>
      </w:r>
      <w:r w:rsidR="00351D80">
        <w:rPr>
          <w:rFonts w:ascii="宋体" w:eastAsia="宋体" w:hAnsi="宋体" w:cs="Times New Roman" w:hint="eastAsia"/>
          <w:sz w:val="22"/>
        </w:rPr>
        <w:t>成交</w:t>
      </w:r>
      <w:r w:rsidRPr="006F7F3C">
        <w:rPr>
          <w:rFonts w:ascii="宋体" w:eastAsia="宋体" w:hAnsi="宋体" w:cs="Times New Roman" w:hint="eastAsia"/>
          <w:sz w:val="22"/>
        </w:rPr>
        <w:t>信息</w:t>
      </w:r>
    </w:p>
    <w:p w14:paraId="399EA7A0" w14:textId="1E5E6204" w:rsidR="002816C0" w:rsidRPr="006F7F3C" w:rsidRDefault="002816C0" w:rsidP="00E2142C">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供应商名称：</w:t>
      </w:r>
      <w:r w:rsidR="0078312A" w:rsidRPr="0078312A">
        <w:rPr>
          <w:rFonts w:ascii="宋体" w:eastAsia="宋体" w:hAnsi="宋体" w:cs="Times New Roman"/>
          <w:sz w:val="22"/>
        </w:rPr>
        <w:t>北京绿色交易所有限公司</w:t>
      </w:r>
      <w:r w:rsidR="00C27A12">
        <w:rPr>
          <w:rFonts w:ascii="宋体" w:eastAsia="宋体" w:hAnsi="宋体" w:cs="Times New Roman" w:hint="eastAsia"/>
          <w:sz w:val="22"/>
        </w:rPr>
        <w:t xml:space="preserve"> </w:t>
      </w:r>
    </w:p>
    <w:p w14:paraId="169165DE" w14:textId="7C5BD59C" w:rsidR="002816C0" w:rsidRPr="006F7F3C" w:rsidRDefault="002816C0" w:rsidP="00E2142C">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78312A" w:rsidRPr="0078312A">
        <w:rPr>
          <w:rFonts w:ascii="宋体" w:eastAsia="宋体" w:hAnsi="宋体" w:cs="Times New Roman"/>
          <w:sz w:val="22"/>
        </w:rPr>
        <w:t>北京市通州区观音庵街2号院1号楼6层601</w:t>
      </w:r>
      <w:r w:rsidR="00C27A12">
        <w:rPr>
          <w:rFonts w:ascii="宋体" w:eastAsia="宋体" w:hAnsi="宋体" w:cs="Times New Roman" w:hint="eastAsia"/>
          <w:sz w:val="22"/>
        </w:rPr>
        <w:t xml:space="preserve"> </w:t>
      </w:r>
    </w:p>
    <w:p w14:paraId="62FDA6BA" w14:textId="2F3C426E" w:rsidR="002816C0" w:rsidRPr="00E34A4D" w:rsidRDefault="00351D80" w:rsidP="0078312A">
      <w:pPr>
        <w:spacing w:line="360" w:lineRule="auto"/>
        <w:ind w:firstLineChars="300" w:firstLine="660"/>
        <w:rPr>
          <w:rFonts w:ascii="宋体" w:eastAsia="宋体" w:hAnsi="宋体" w:cs="Times New Roman"/>
          <w:sz w:val="22"/>
        </w:rPr>
      </w:pPr>
      <w:r w:rsidRPr="000521F1">
        <w:rPr>
          <w:rFonts w:ascii="宋体" w:eastAsia="宋体" w:hAnsi="宋体" w:cs="Times New Roman" w:hint="eastAsia"/>
          <w:sz w:val="22"/>
        </w:rPr>
        <w:t>成交</w:t>
      </w:r>
      <w:r w:rsidR="002816C0" w:rsidRPr="000521F1">
        <w:rPr>
          <w:rFonts w:ascii="宋体" w:eastAsia="宋体" w:hAnsi="宋体" w:cs="Times New Roman" w:hint="eastAsia"/>
          <w:sz w:val="22"/>
        </w:rPr>
        <w:t>金额：</w:t>
      </w:r>
      <w:r w:rsidR="0078312A" w:rsidRPr="0078312A">
        <w:rPr>
          <w:rFonts w:ascii="宋体" w:eastAsia="宋体" w:hAnsi="宋体" w:cs="Times New Roman"/>
          <w:sz w:val="22"/>
        </w:rPr>
        <w:t>80.59元/车</w:t>
      </w:r>
    </w:p>
    <w:p w14:paraId="37F20670" w14:textId="72376CA2" w:rsidR="002816C0"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四、</w:t>
      </w:r>
      <w:r w:rsidR="007D5C1B" w:rsidRPr="006F7F3C">
        <w:rPr>
          <w:rFonts w:ascii="宋体" w:eastAsia="宋体" w:hAnsi="宋体" w:cs="Times New Roman" w:hint="eastAsia"/>
          <w:sz w:val="22"/>
        </w:rPr>
        <w:t>主</w:t>
      </w:r>
      <w:r w:rsidR="007D5C1B" w:rsidRPr="00F86779">
        <w:rPr>
          <w:rFonts w:ascii="宋体" w:eastAsia="宋体" w:hAnsi="宋体" w:cs="Times New Roman" w:hint="eastAsia"/>
          <w:sz w:val="22"/>
        </w:rPr>
        <w:t>要标的信</w:t>
      </w:r>
      <w:r w:rsidR="007D5C1B" w:rsidRPr="006F7F3C">
        <w:rPr>
          <w:rFonts w:ascii="宋体" w:eastAsia="宋体" w:hAnsi="宋体" w:cs="Times New Roman" w:hint="eastAsia"/>
          <w:sz w:val="22"/>
        </w:rPr>
        <w:t>息</w:t>
      </w:r>
    </w:p>
    <w:tbl>
      <w:tblPr>
        <w:tblStyle w:val="a7"/>
        <w:tblW w:w="8188" w:type="dxa"/>
        <w:tblLayout w:type="fixed"/>
        <w:tblLook w:val="04A0" w:firstRow="1" w:lastRow="0" w:firstColumn="1" w:lastColumn="0" w:noHBand="0" w:noVBand="1"/>
      </w:tblPr>
      <w:tblGrid>
        <w:gridCol w:w="8188"/>
      </w:tblGrid>
      <w:tr w:rsidR="00AF1E1C" w14:paraId="791DC09B" w14:textId="77777777" w:rsidTr="00D50897">
        <w:tc>
          <w:tcPr>
            <w:tcW w:w="2551" w:type="dxa"/>
          </w:tcPr>
          <w:p w14:paraId="6FB7CC19" w14:textId="77777777" w:rsidR="00AF1E1C" w:rsidRPr="00AF1E1C" w:rsidRDefault="00AF1E1C" w:rsidP="00D50897">
            <w:pPr>
              <w:jc w:val="center"/>
              <w:rPr>
                <w:rFonts w:ascii="宋体" w:eastAsia="宋体" w:hAnsi="宋体" w:cs="Times New Roman"/>
                <w:sz w:val="22"/>
              </w:rPr>
            </w:pPr>
            <w:r w:rsidRPr="00AF1E1C">
              <w:rPr>
                <w:rFonts w:ascii="宋体" w:eastAsia="宋体" w:hAnsi="宋体" w:cs="Times New Roman" w:hint="eastAsia"/>
                <w:sz w:val="22"/>
              </w:rPr>
              <w:t>服务类</w:t>
            </w:r>
          </w:p>
        </w:tc>
      </w:tr>
      <w:tr w:rsidR="00AF1E1C" w14:paraId="0101A5AB" w14:textId="77777777" w:rsidTr="00D50897">
        <w:tc>
          <w:tcPr>
            <w:tcW w:w="2551" w:type="dxa"/>
          </w:tcPr>
          <w:p w14:paraId="0572FF4F" w14:textId="47D2DE5B" w:rsidR="00AF1E1C" w:rsidRPr="00AF1E1C" w:rsidRDefault="00AF1E1C" w:rsidP="00AF1E1C">
            <w:pPr>
              <w:spacing w:line="360" w:lineRule="auto"/>
              <w:rPr>
                <w:rFonts w:ascii="宋体" w:eastAsia="宋体" w:hAnsi="宋体" w:cs="Times New Roman"/>
                <w:sz w:val="22"/>
              </w:rPr>
            </w:pPr>
            <w:r w:rsidRPr="00AF1E1C">
              <w:rPr>
                <w:rFonts w:ascii="宋体" w:eastAsia="宋体" w:hAnsi="宋体" w:cs="Times New Roman" w:hint="eastAsia"/>
                <w:sz w:val="22"/>
              </w:rPr>
              <w:t>名称：</w:t>
            </w:r>
            <w:r w:rsidR="00C27A12" w:rsidRPr="00C27A12">
              <w:rPr>
                <w:rFonts w:ascii="宋体" w:eastAsia="宋体" w:hAnsi="宋体" w:cs="Times New Roman"/>
                <w:sz w:val="22"/>
              </w:rPr>
              <w:t>北京市新能源汽车财政补助资金申请材料审核服务</w:t>
            </w:r>
          </w:p>
          <w:p w14:paraId="27B93D10" w14:textId="66A44F2C" w:rsidR="00AF1E1C" w:rsidRPr="00AF1E1C" w:rsidRDefault="00AF1E1C" w:rsidP="00AF1E1C">
            <w:pPr>
              <w:spacing w:line="360" w:lineRule="auto"/>
              <w:rPr>
                <w:rFonts w:ascii="宋体" w:eastAsia="宋体" w:hAnsi="宋体" w:cs="Times New Roman"/>
                <w:sz w:val="22"/>
              </w:rPr>
            </w:pPr>
            <w:r w:rsidRPr="00AF1E1C">
              <w:rPr>
                <w:rFonts w:ascii="宋体" w:eastAsia="宋体" w:hAnsi="宋体" w:cs="Times New Roman" w:hint="eastAsia"/>
                <w:sz w:val="22"/>
              </w:rPr>
              <w:t>服务范围：</w:t>
            </w:r>
            <w:r w:rsidR="00C27A12" w:rsidRPr="00C27A12">
              <w:rPr>
                <w:rFonts w:ascii="宋体" w:eastAsia="宋体" w:hAnsi="宋体" w:cs="Times New Roman"/>
                <w:sz w:val="22"/>
              </w:rPr>
              <w:t>2026-2027年北京市新能源汽车补助资金申请材料审核服务</w:t>
            </w:r>
            <w:r w:rsidR="00C27A12">
              <w:rPr>
                <w:rFonts w:ascii="宋体" w:eastAsia="宋体" w:hAnsi="宋体" w:cs="Times New Roman"/>
                <w:sz w:val="22"/>
              </w:rPr>
              <w:t>…</w:t>
            </w:r>
          </w:p>
          <w:p w14:paraId="26E84DAE" w14:textId="77777777" w:rsidR="00C27A12" w:rsidRDefault="00AF1E1C" w:rsidP="00AF1E1C">
            <w:pPr>
              <w:spacing w:line="360" w:lineRule="auto"/>
              <w:rPr>
                <w:rFonts w:ascii="宋体" w:eastAsia="宋体" w:hAnsi="宋体" w:cs="Times New Roman"/>
                <w:sz w:val="22"/>
              </w:rPr>
            </w:pPr>
            <w:r w:rsidRPr="00AF1E1C">
              <w:rPr>
                <w:rFonts w:ascii="宋体" w:eastAsia="宋体" w:hAnsi="宋体" w:cs="Times New Roman" w:hint="eastAsia"/>
                <w:sz w:val="22"/>
              </w:rPr>
              <w:t>服务要求：</w:t>
            </w:r>
            <w:r w:rsidR="00C27A12" w:rsidRPr="00C27A12">
              <w:rPr>
                <w:rFonts w:ascii="宋体" w:eastAsia="宋体" w:hAnsi="宋体" w:cs="Times New Roman"/>
                <w:sz w:val="22"/>
              </w:rPr>
              <w:t>满足单一来源文件要求。</w:t>
            </w:r>
          </w:p>
          <w:p w14:paraId="2475EF07" w14:textId="4BDA438B" w:rsidR="00AF1E1C" w:rsidRPr="00AF1E1C" w:rsidRDefault="00AF1E1C" w:rsidP="00AF1E1C">
            <w:pPr>
              <w:spacing w:line="360" w:lineRule="auto"/>
              <w:rPr>
                <w:rFonts w:ascii="宋体" w:eastAsia="宋体" w:hAnsi="宋体" w:cs="Times New Roman"/>
                <w:sz w:val="22"/>
              </w:rPr>
            </w:pPr>
            <w:r w:rsidRPr="00AF1E1C">
              <w:rPr>
                <w:rFonts w:ascii="宋体" w:eastAsia="宋体" w:hAnsi="宋体" w:cs="Times New Roman" w:hint="eastAsia"/>
                <w:sz w:val="22"/>
              </w:rPr>
              <w:t>服务时间：</w:t>
            </w:r>
            <w:r w:rsidR="00C27A12" w:rsidRPr="00C27A12">
              <w:rPr>
                <w:rFonts w:ascii="宋体" w:eastAsia="宋体" w:hAnsi="宋体" w:cs="Times New Roman"/>
                <w:sz w:val="22"/>
              </w:rPr>
              <w:t>自合同签订之日起至2027年12月</w:t>
            </w:r>
            <w:r w:rsidR="00C27A12">
              <w:rPr>
                <w:rFonts w:ascii="宋体" w:eastAsia="宋体" w:hAnsi="宋体" w:cs="Times New Roman" w:hint="eastAsia"/>
                <w:sz w:val="22"/>
              </w:rPr>
              <w:t>。</w:t>
            </w:r>
          </w:p>
          <w:p w14:paraId="7654DBDA" w14:textId="77777777" w:rsidR="00AF1E1C" w:rsidRDefault="00AF1E1C" w:rsidP="00AF1E1C">
            <w:pPr>
              <w:spacing w:line="360" w:lineRule="auto"/>
              <w:rPr>
                <w:rFonts w:ascii="宋体" w:eastAsia="宋体" w:hAnsi="宋体" w:cs="Times New Roman"/>
                <w:sz w:val="22"/>
              </w:rPr>
            </w:pPr>
            <w:r w:rsidRPr="00AF1E1C">
              <w:rPr>
                <w:rFonts w:ascii="宋体" w:eastAsia="宋体" w:hAnsi="宋体" w:cs="Times New Roman" w:hint="eastAsia"/>
                <w:sz w:val="22"/>
              </w:rPr>
              <w:t>服务标准：</w:t>
            </w:r>
            <w:r>
              <w:rPr>
                <w:rFonts w:ascii="宋体" w:eastAsia="宋体" w:hAnsi="宋体" w:cs="Times New Roman" w:hint="eastAsia"/>
                <w:sz w:val="22"/>
              </w:rPr>
              <w:t>满足单一来源文件要求。</w:t>
            </w:r>
          </w:p>
          <w:p w14:paraId="5B5FB077" w14:textId="6A2B2A2E" w:rsidR="00D43039" w:rsidRPr="00AF1E1C" w:rsidRDefault="00D43039" w:rsidP="00AF1E1C">
            <w:pPr>
              <w:spacing w:line="360" w:lineRule="auto"/>
              <w:rPr>
                <w:rFonts w:ascii="宋体" w:eastAsia="宋体" w:hAnsi="宋体" w:cs="Times New Roman"/>
                <w:sz w:val="22"/>
              </w:rPr>
            </w:pPr>
            <w:r w:rsidRPr="00D43039">
              <w:rPr>
                <w:rFonts w:ascii="宋体" w:eastAsia="宋体" w:hAnsi="宋体" w:cs="Times New Roman" w:hint="eastAsia"/>
                <w:sz w:val="22"/>
              </w:rPr>
              <w:t>本项目采用单一来源方式的理由：</w:t>
            </w:r>
            <w:r w:rsidRPr="00D43039">
              <w:rPr>
                <w:rFonts w:ascii="宋体" w:eastAsia="宋体" w:hAnsi="宋体" w:cs="Times New Roman"/>
                <w:sz w:val="22"/>
              </w:rPr>
              <w:t>本市新能源汽车补助资金自2016年4月起根据《关于调整我市新能源汽车补助资金管理方式的请示》（京财经一〔2016〕34号）文件规定，委托北京绿色交易所负责受理和审核新能源汽车财政补助资金申请材料一直延续至今，符合《中华人民共和国政府采购法》第三十一条“只能从唯一供应商处采购”的情况。故“北京市新能源汽车财政补助资金申请材料审核服务”项目只能采取单一来源采购方式实施。</w:t>
            </w:r>
          </w:p>
        </w:tc>
      </w:tr>
    </w:tbl>
    <w:p w14:paraId="34ED6453" w14:textId="65C6BCD3" w:rsidR="002816C0" w:rsidRPr="005843E2" w:rsidRDefault="002816C0" w:rsidP="0001058D">
      <w:pPr>
        <w:spacing w:line="360" w:lineRule="auto"/>
        <w:rPr>
          <w:rFonts w:ascii="宋体" w:eastAsia="宋体" w:hAnsi="宋体" w:cs="Times New Roman"/>
          <w:color w:val="FF0000"/>
          <w:sz w:val="22"/>
        </w:rPr>
      </w:pPr>
      <w:r w:rsidRPr="009B4E84">
        <w:rPr>
          <w:rFonts w:ascii="宋体" w:eastAsia="宋体" w:hAnsi="宋体" w:cs="Times New Roman" w:hint="eastAsia"/>
          <w:sz w:val="22"/>
        </w:rPr>
        <w:t>五、</w:t>
      </w:r>
      <w:r w:rsidR="00423ECB" w:rsidRPr="009B4E84">
        <w:rPr>
          <w:rFonts w:ascii="宋体" w:eastAsia="宋体" w:hAnsi="宋体" w:cs="Times New Roman" w:hint="eastAsia"/>
          <w:sz w:val="22"/>
        </w:rPr>
        <w:t>单一来源</w:t>
      </w:r>
      <w:r w:rsidR="000E4BBA">
        <w:rPr>
          <w:rFonts w:ascii="宋体" w:eastAsia="宋体" w:hAnsi="宋体" w:cs="Times New Roman" w:hint="eastAsia"/>
          <w:sz w:val="22"/>
        </w:rPr>
        <w:t>评审专</w:t>
      </w:r>
      <w:r w:rsidR="000E4BBA" w:rsidRPr="0086120B">
        <w:rPr>
          <w:rFonts w:ascii="宋体" w:eastAsia="宋体" w:hAnsi="宋体" w:cs="Times New Roman" w:hint="eastAsia"/>
          <w:color w:val="000000" w:themeColor="text1"/>
          <w:sz w:val="22"/>
        </w:rPr>
        <w:t>家</w:t>
      </w:r>
      <w:r w:rsidR="00423ECB" w:rsidRPr="0086120B">
        <w:rPr>
          <w:rFonts w:ascii="宋体" w:eastAsia="宋体" w:hAnsi="宋体" w:cs="Times New Roman" w:hint="eastAsia"/>
          <w:color w:val="000000" w:themeColor="text1"/>
          <w:sz w:val="22"/>
        </w:rPr>
        <w:t>名单</w:t>
      </w:r>
      <w:r w:rsidRPr="0086120B">
        <w:rPr>
          <w:rFonts w:ascii="宋体" w:eastAsia="宋体" w:hAnsi="宋体" w:cs="Times New Roman" w:hint="eastAsia"/>
          <w:color w:val="000000" w:themeColor="text1"/>
          <w:sz w:val="22"/>
        </w:rPr>
        <w:t>：</w:t>
      </w:r>
      <w:r w:rsidR="0078312A" w:rsidRPr="0078312A">
        <w:rPr>
          <w:rFonts w:ascii="宋体" w:eastAsia="宋体" w:hAnsi="宋体" w:cs="Times New Roman"/>
          <w:color w:val="000000" w:themeColor="text1"/>
          <w:sz w:val="22"/>
        </w:rPr>
        <w:t>秦翻萍、陈革、程培新</w:t>
      </w:r>
      <w:r w:rsidR="0078312A">
        <w:rPr>
          <w:rFonts w:ascii="宋体" w:eastAsia="宋体" w:hAnsi="宋体" w:cs="Times New Roman" w:hint="eastAsia"/>
          <w:color w:val="000000" w:themeColor="text1"/>
          <w:sz w:val="22"/>
        </w:rPr>
        <w:t>。</w:t>
      </w:r>
    </w:p>
    <w:p w14:paraId="122E887D" w14:textId="34E2FAF4" w:rsidR="002816C0" w:rsidRPr="006F7F3C" w:rsidRDefault="002816C0" w:rsidP="00E2142C">
      <w:pPr>
        <w:spacing w:line="360" w:lineRule="auto"/>
        <w:rPr>
          <w:rFonts w:ascii="宋体" w:eastAsia="宋体" w:hAnsi="宋体" w:cs="Times New Roman"/>
          <w:sz w:val="22"/>
        </w:rPr>
      </w:pPr>
      <w:r w:rsidRPr="006F7F3C">
        <w:rPr>
          <w:rFonts w:ascii="宋体" w:eastAsia="宋体" w:hAnsi="宋体" w:cs="Times New Roman" w:hint="eastAsia"/>
          <w:sz w:val="22"/>
        </w:rPr>
        <w:t>六、代理服务收费标准及金额：</w:t>
      </w:r>
    </w:p>
    <w:p w14:paraId="02C22D20" w14:textId="163E3F40" w:rsidR="00CB2186" w:rsidRPr="006F7F3C" w:rsidRDefault="006512A9" w:rsidP="00E2142C">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招标代理服务费收取标准</w:t>
      </w:r>
      <w:r w:rsidR="00CB2186" w:rsidRPr="006F7F3C">
        <w:rPr>
          <w:rFonts w:ascii="宋体" w:eastAsia="宋体" w:hAnsi="宋体" w:cs="Times New Roman" w:hint="eastAsia"/>
          <w:sz w:val="22"/>
        </w:rPr>
        <w:t>：</w:t>
      </w:r>
      <w:r w:rsidR="00C27A12" w:rsidRPr="00C27A12">
        <w:rPr>
          <w:rFonts w:ascii="宋体" w:eastAsia="宋体" w:hAnsi="宋体" w:cs="Times New Roman"/>
          <w:sz w:val="22"/>
        </w:rPr>
        <w:t>参考《国家计划委员会关于印发&lt;招标代理服务收费管理暂行办法&gt;的通知》（计价格〔2002〕1980号）及《国家发展改革委办公厅关于招标代理服务收费有关问题的通知》（发改办价格〔2003〕857号）的规定，本项目所涉及的代理服务费用以预算金额为基准，按差额定率累进法计算。</w:t>
      </w:r>
    </w:p>
    <w:p w14:paraId="2478DF44" w14:textId="1BDFB28D" w:rsidR="00CB2186" w:rsidRPr="006F7F3C" w:rsidRDefault="006512A9" w:rsidP="00E2142C">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sidR="00423ECB">
        <w:rPr>
          <w:rFonts w:ascii="宋体" w:eastAsia="宋体" w:hAnsi="宋体" w:cs="Times New Roman" w:hint="eastAsia"/>
          <w:sz w:val="22"/>
        </w:rPr>
        <w:t>采购</w:t>
      </w:r>
      <w:r w:rsidRPr="006F7F3C">
        <w:rPr>
          <w:rFonts w:ascii="宋体" w:eastAsia="宋体" w:hAnsi="宋体" w:cs="Times New Roman" w:hint="eastAsia"/>
          <w:sz w:val="22"/>
        </w:rPr>
        <w:t>服务</w:t>
      </w:r>
      <w:r w:rsidRPr="000E4BBA">
        <w:rPr>
          <w:rFonts w:ascii="宋体" w:eastAsia="宋体" w:hAnsi="宋体" w:cs="Times New Roman" w:hint="eastAsia"/>
          <w:color w:val="000000" w:themeColor="text1"/>
          <w:sz w:val="22"/>
        </w:rPr>
        <w:t>费计</w:t>
      </w:r>
      <w:r w:rsidRPr="003909B8">
        <w:rPr>
          <w:rFonts w:ascii="宋体" w:eastAsia="宋体" w:hAnsi="宋体" w:cs="Times New Roman" w:hint="eastAsia"/>
          <w:color w:val="000000" w:themeColor="text1"/>
          <w:sz w:val="22"/>
        </w:rPr>
        <w:t>算结果为人民币</w:t>
      </w:r>
      <w:r w:rsidR="00C27A12" w:rsidRPr="00C27A12">
        <w:rPr>
          <w:rFonts w:ascii="宋体" w:eastAsia="宋体" w:hAnsi="宋体" w:cs="Times New Roman"/>
          <w:color w:val="000000" w:themeColor="text1"/>
          <w:sz w:val="22"/>
        </w:rPr>
        <w:t>20,732.54</w:t>
      </w:r>
      <w:r w:rsidR="00CB2186" w:rsidRPr="003909B8">
        <w:rPr>
          <w:rFonts w:ascii="宋体" w:eastAsia="宋体" w:hAnsi="宋体" w:cs="Times New Roman"/>
          <w:color w:val="000000" w:themeColor="text1"/>
          <w:sz w:val="22"/>
        </w:rPr>
        <w:t>元</w:t>
      </w:r>
      <w:r w:rsidR="00F217E1" w:rsidRPr="003909B8">
        <w:rPr>
          <w:rFonts w:ascii="宋体" w:eastAsia="宋体" w:hAnsi="宋体" w:cs="Times New Roman" w:hint="eastAsia"/>
          <w:color w:val="000000" w:themeColor="text1"/>
          <w:sz w:val="22"/>
        </w:rPr>
        <w:t>。</w:t>
      </w:r>
    </w:p>
    <w:p w14:paraId="1E36F010" w14:textId="77777777" w:rsidR="002816C0" w:rsidRPr="006F7F3C" w:rsidRDefault="002816C0" w:rsidP="00E2142C">
      <w:pPr>
        <w:spacing w:line="360" w:lineRule="auto"/>
        <w:rPr>
          <w:rFonts w:ascii="宋体" w:eastAsia="宋体" w:hAnsi="宋体" w:cs="Times New Roman"/>
          <w:sz w:val="22"/>
        </w:rPr>
      </w:pPr>
      <w:r w:rsidRPr="006F7F3C">
        <w:rPr>
          <w:rFonts w:ascii="宋体" w:eastAsia="宋体" w:hAnsi="宋体" w:cs="Times New Roman" w:hint="eastAsia"/>
          <w:sz w:val="22"/>
        </w:rPr>
        <w:t>七、公告期限</w:t>
      </w:r>
    </w:p>
    <w:p w14:paraId="3CA468AF" w14:textId="77777777" w:rsidR="002816C0" w:rsidRPr="006F7F3C" w:rsidRDefault="002816C0" w:rsidP="00E2142C">
      <w:pPr>
        <w:spacing w:line="360" w:lineRule="auto"/>
        <w:ind w:firstLineChars="200" w:firstLine="440"/>
        <w:rPr>
          <w:rFonts w:ascii="宋体" w:eastAsia="宋体" w:hAnsi="宋体" w:cs="宋体"/>
          <w:kern w:val="0"/>
          <w:sz w:val="22"/>
        </w:rPr>
      </w:pPr>
      <w:r w:rsidRPr="006F7F3C">
        <w:rPr>
          <w:rFonts w:ascii="宋体" w:eastAsia="宋体" w:hAnsi="宋体" w:cs="宋体" w:hint="eastAsia"/>
          <w:kern w:val="0"/>
          <w:sz w:val="22"/>
        </w:rPr>
        <w:lastRenderedPageBreak/>
        <w:t>自本公告发布之日起</w:t>
      </w:r>
      <w:r w:rsidRPr="006F7F3C">
        <w:rPr>
          <w:rFonts w:ascii="宋体" w:eastAsia="宋体" w:hAnsi="宋体" w:cs="宋体"/>
          <w:kern w:val="0"/>
          <w:sz w:val="22"/>
        </w:rPr>
        <w:t>1</w:t>
      </w:r>
      <w:r w:rsidRPr="006F7F3C">
        <w:rPr>
          <w:rFonts w:ascii="宋体" w:eastAsia="宋体" w:hAnsi="宋体" w:cs="宋体" w:hint="eastAsia"/>
          <w:kern w:val="0"/>
          <w:sz w:val="22"/>
        </w:rPr>
        <w:t>个工作日。</w:t>
      </w:r>
    </w:p>
    <w:p w14:paraId="0A50D75F" w14:textId="374477BD" w:rsidR="002816C0" w:rsidRPr="006F7F3C" w:rsidRDefault="002816C0" w:rsidP="00E2142C">
      <w:pPr>
        <w:spacing w:line="360" w:lineRule="auto"/>
        <w:rPr>
          <w:rFonts w:ascii="宋体" w:eastAsia="宋体" w:hAnsi="宋体" w:cs="仿宋"/>
          <w:sz w:val="22"/>
        </w:rPr>
      </w:pPr>
      <w:r w:rsidRPr="006F7F3C">
        <w:rPr>
          <w:rFonts w:ascii="宋体" w:eastAsia="宋体" w:hAnsi="宋体" w:cs="仿宋" w:hint="eastAsia"/>
          <w:sz w:val="22"/>
        </w:rPr>
        <w:t>八、其他补充事宜</w:t>
      </w:r>
    </w:p>
    <w:p w14:paraId="2212795C" w14:textId="76545D69" w:rsidR="00582473" w:rsidRPr="006F7F3C" w:rsidRDefault="00423ECB" w:rsidP="00E2142C">
      <w:pPr>
        <w:pStyle w:val="aa"/>
        <w:widowControl/>
        <w:numPr>
          <w:ilvl w:val="0"/>
          <w:numId w:val="2"/>
        </w:numPr>
        <w:snapToGrid w:val="0"/>
        <w:spacing w:line="360" w:lineRule="auto"/>
        <w:ind w:firstLineChars="0"/>
        <w:jc w:val="left"/>
        <w:rPr>
          <w:rFonts w:ascii="宋体" w:eastAsia="宋体" w:hAnsi="宋体" w:cs="Times New Roman"/>
          <w:sz w:val="22"/>
        </w:rPr>
      </w:pPr>
      <w:r>
        <w:rPr>
          <w:rFonts w:ascii="宋体" w:eastAsia="宋体" w:hAnsi="宋体" w:cs="Times New Roman" w:hint="eastAsia"/>
          <w:sz w:val="22"/>
        </w:rPr>
        <w:t>响应</w:t>
      </w:r>
      <w:r w:rsidR="00CD2269">
        <w:rPr>
          <w:rFonts w:ascii="宋体" w:eastAsia="宋体" w:hAnsi="宋体" w:cs="Times New Roman" w:hint="eastAsia"/>
          <w:sz w:val="22"/>
        </w:rPr>
        <w:t>日期</w:t>
      </w:r>
      <w:r w:rsidR="00582473" w:rsidRPr="006F7F3C">
        <w:rPr>
          <w:rFonts w:ascii="宋体" w:eastAsia="宋体" w:hAnsi="宋体" w:cs="Times New Roman" w:hint="eastAsia"/>
          <w:sz w:val="22"/>
        </w:rPr>
        <w:t>：</w:t>
      </w:r>
      <w:r w:rsidR="00C27A12" w:rsidRPr="00C27A12">
        <w:rPr>
          <w:rFonts w:ascii="宋体" w:eastAsia="宋体" w:hAnsi="宋体" w:cs="Times New Roman"/>
          <w:sz w:val="22"/>
        </w:rPr>
        <w:t>2025年12月31日</w:t>
      </w:r>
    </w:p>
    <w:p w14:paraId="5A630A29" w14:textId="410B726C" w:rsidR="002816C0" w:rsidRPr="00377847" w:rsidRDefault="00CD2269" w:rsidP="00E2142C">
      <w:pPr>
        <w:pStyle w:val="aa"/>
        <w:widowControl/>
        <w:numPr>
          <w:ilvl w:val="0"/>
          <w:numId w:val="2"/>
        </w:numPr>
        <w:snapToGrid w:val="0"/>
        <w:spacing w:line="360" w:lineRule="auto"/>
        <w:ind w:firstLineChars="0"/>
        <w:jc w:val="left"/>
        <w:rPr>
          <w:rFonts w:ascii="宋体" w:eastAsia="宋体" w:hAnsi="宋体" w:cs="Times New Roman"/>
          <w:sz w:val="22"/>
        </w:rPr>
      </w:pPr>
      <w:r w:rsidRPr="00377847">
        <w:rPr>
          <w:rFonts w:ascii="宋体" w:eastAsia="宋体" w:hAnsi="宋体" w:cs="Times New Roman" w:hint="eastAsia"/>
          <w:sz w:val="22"/>
        </w:rPr>
        <w:t>结果确认</w:t>
      </w:r>
      <w:r w:rsidR="00582473" w:rsidRPr="00377847">
        <w:rPr>
          <w:rFonts w:ascii="宋体" w:eastAsia="宋体" w:hAnsi="宋体" w:cs="Times New Roman" w:hint="eastAsia"/>
          <w:sz w:val="22"/>
        </w:rPr>
        <w:t>日期：</w:t>
      </w:r>
      <w:r w:rsidR="00377847" w:rsidRPr="00377847">
        <w:rPr>
          <w:rFonts w:ascii="宋体" w:eastAsia="宋体" w:hAnsi="宋体" w:cs="Times New Roman" w:hint="eastAsia"/>
          <w:sz w:val="22"/>
        </w:rPr>
        <w:t>2026年01月04日</w:t>
      </w:r>
    </w:p>
    <w:p w14:paraId="6D1B86AE" w14:textId="4A6350CF" w:rsidR="003E0347" w:rsidRPr="003E0347" w:rsidRDefault="003E0347" w:rsidP="003E0347">
      <w:pPr>
        <w:pStyle w:val="aa"/>
        <w:numPr>
          <w:ilvl w:val="0"/>
          <w:numId w:val="2"/>
        </w:numPr>
        <w:spacing w:line="360" w:lineRule="auto"/>
        <w:ind w:firstLineChars="0"/>
        <w:rPr>
          <w:rFonts w:ascii="宋体" w:eastAsia="宋体" w:hAnsi="宋体" w:cs="Times New Roman"/>
          <w:sz w:val="22"/>
        </w:rPr>
      </w:pPr>
      <w:r w:rsidRPr="003E0347">
        <w:rPr>
          <w:rFonts w:ascii="宋体" w:eastAsia="宋体" w:hAnsi="宋体" w:cs="Times New Roman" w:hint="eastAsia"/>
          <w:sz w:val="22"/>
        </w:rPr>
        <w:t>成交金额：</w:t>
      </w:r>
      <w:r w:rsidRPr="003E0347">
        <w:rPr>
          <w:rFonts w:ascii="宋体" w:eastAsia="宋体" w:hAnsi="宋体" w:cs="Times New Roman"/>
          <w:sz w:val="22"/>
        </w:rPr>
        <w:t>80.59元/车</w:t>
      </w:r>
    </w:p>
    <w:p w14:paraId="2489BF02" w14:textId="77777777" w:rsidR="002816C0" w:rsidRPr="006F7F3C" w:rsidRDefault="002816C0" w:rsidP="00E2142C">
      <w:pPr>
        <w:spacing w:line="360" w:lineRule="auto"/>
        <w:rPr>
          <w:rFonts w:ascii="宋体" w:eastAsia="宋体" w:hAnsi="宋体" w:cs="宋体"/>
          <w:kern w:val="0"/>
          <w:sz w:val="22"/>
        </w:rPr>
      </w:pPr>
      <w:r w:rsidRPr="006F7F3C">
        <w:rPr>
          <w:rFonts w:ascii="宋体" w:eastAsia="宋体" w:hAnsi="宋体" w:cs="宋体" w:hint="eastAsia"/>
          <w:kern w:val="0"/>
          <w:sz w:val="22"/>
        </w:rPr>
        <w:t>九、凡对本次公告内容提出询问，请按以下方式联系。</w:t>
      </w:r>
    </w:p>
    <w:p w14:paraId="537169B8" w14:textId="77777777" w:rsidR="002816C0" w:rsidRPr="006F7F3C" w:rsidRDefault="002816C0" w:rsidP="002816C0">
      <w:pPr>
        <w:keepNext/>
        <w:keepLines/>
        <w:spacing w:before="260" w:after="260" w:line="360" w:lineRule="auto"/>
        <w:ind w:firstLineChars="250" w:firstLine="550"/>
        <w:outlineLvl w:val="1"/>
        <w:rPr>
          <w:rFonts w:ascii="宋体" w:eastAsia="宋体" w:hAnsi="宋体" w:cs="宋体"/>
          <w:bCs/>
          <w:sz w:val="22"/>
        </w:rPr>
      </w:pPr>
      <w:bookmarkStart w:id="2" w:name="_Toc35393810"/>
      <w:bookmarkStart w:id="3" w:name="_Toc35393641"/>
      <w:bookmarkStart w:id="4" w:name="_Toc28359100"/>
      <w:bookmarkStart w:id="5" w:name="_Toc28359023"/>
      <w:r w:rsidRPr="006F7F3C">
        <w:rPr>
          <w:rFonts w:ascii="宋体" w:eastAsia="宋体" w:hAnsi="宋体" w:cs="宋体" w:hint="eastAsia"/>
          <w:bCs/>
          <w:sz w:val="22"/>
        </w:rPr>
        <w:t>1.采购人信息</w:t>
      </w:r>
      <w:bookmarkEnd w:id="2"/>
      <w:bookmarkEnd w:id="3"/>
      <w:bookmarkEnd w:id="4"/>
      <w:bookmarkEnd w:id="5"/>
    </w:p>
    <w:p w14:paraId="4141D328" w14:textId="77777777" w:rsidR="00C27A12" w:rsidRPr="00C27A12" w:rsidRDefault="00C27A12" w:rsidP="00C27A12">
      <w:pPr>
        <w:spacing w:line="360" w:lineRule="auto"/>
        <w:ind w:firstLineChars="350" w:firstLine="770"/>
        <w:jc w:val="left"/>
        <w:rPr>
          <w:rFonts w:ascii="宋体" w:eastAsia="宋体" w:hAnsi="宋体" w:cs="Times New Roman"/>
          <w:sz w:val="22"/>
        </w:rPr>
      </w:pPr>
      <w:bookmarkStart w:id="6" w:name="_Toc28359101"/>
      <w:bookmarkStart w:id="7" w:name="_Toc28359024"/>
      <w:bookmarkStart w:id="8" w:name="_Toc35393642"/>
      <w:bookmarkStart w:id="9" w:name="_Toc35393811"/>
      <w:r w:rsidRPr="00C27A12">
        <w:rPr>
          <w:rFonts w:ascii="宋体" w:eastAsia="宋体" w:hAnsi="宋体" w:cs="Times New Roman"/>
          <w:sz w:val="22"/>
        </w:rPr>
        <w:t>名    称：</w:t>
      </w:r>
      <w:r w:rsidRPr="00C27A12">
        <w:rPr>
          <w:rFonts w:ascii="宋体" w:eastAsia="宋体" w:hAnsi="宋体" w:cs="Times New Roman" w:hint="eastAsia"/>
          <w:sz w:val="22"/>
        </w:rPr>
        <w:t>北京市经济和信息化局</w:t>
      </w:r>
    </w:p>
    <w:p w14:paraId="154E6A05" w14:textId="77777777" w:rsidR="00C27A12" w:rsidRPr="00C27A12" w:rsidRDefault="00C27A12" w:rsidP="00C27A12">
      <w:pPr>
        <w:spacing w:line="360" w:lineRule="auto"/>
        <w:ind w:leftChars="371" w:left="1054" w:hangingChars="125" w:hanging="275"/>
        <w:jc w:val="left"/>
        <w:rPr>
          <w:rFonts w:ascii="宋体" w:eastAsia="宋体" w:hAnsi="宋体" w:cs="Times New Roman"/>
          <w:sz w:val="22"/>
        </w:rPr>
      </w:pPr>
      <w:r w:rsidRPr="00C27A12">
        <w:rPr>
          <w:rFonts w:ascii="宋体" w:eastAsia="宋体" w:hAnsi="宋体" w:cs="Times New Roman"/>
          <w:sz w:val="22"/>
        </w:rPr>
        <w:t>地    址：</w:t>
      </w:r>
      <w:r w:rsidRPr="00C27A12">
        <w:rPr>
          <w:rFonts w:ascii="宋体" w:eastAsia="宋体" w:hAnsi="宋体" w:cs="Times New Roman" w:hint="eastAsia"/>
          <w:sz w:val="22"/>
        </w:rPr>
        <w:t>北京市通州区</w:t>
      </w:r>
      <w:r w:rsidRPr="00C27A12">
        <w:rPr>
          <w:rFonts w:ascii="宋体" w:eastAsia="宋体" w:hAnsi="宋体" w:cs="Times New Roman"/>
          <w:sz w:val="22"/>
        </w:rPr>
        <w:t>留庄路3</w:t>
      </w:r>
      <w:r w:rsidRPr="00C27A12">
        <w:rPr>
          <w:rFonts w:ascii="宋体" w:eastAsia="宋体" w:hAnsi="宋体" w:cs="Times New Roman" w:hint="eastAsia"/>
          <w:sz w:val="22"/>
        </w:rPr>
        <w:t>号院</w:t>
      </w:r>
      <w:r w:rsidRPr="00C27A12">
        <w:rPr>
          <w:rFonts w:ascii="宋体" w:eastAsia="宋体" w:hAnsi="宋体" w:cs="Times New Roman"/>
          <w:sz w:val="22"/>
        </w:rPr>
        <w:t>1</w:t>
      </w:r>
      <w:r w:rsidRPr="00C27A12">
        <w:rPr>
          <w:rFonts w:ascii="宋体" w:eastAsia="宋体" w:hAnsi="宋体" w:cs="Times New Roman" w:hint="eastAsia"/>
          <w:sz w:val="22"/>
        </w:rPr>
        <w:t>号楼</w:t>
      </w:r>
    </w:p>
    <w:p w14:paraId="7C460D0B" w14:textId="77777777" w:rsidR="00C27A12" w:rsidRPr="00C27A12" w:rsidRDefault="00C27A12" w:rsidP="00C27A12">
      <w:pPr>
        <w:spacing w:line="360" w:lineRule="auto"/>
        <w:ind w:leftChars="371" w:left="1054" w:hangingChars="125" w:hanging="275"/>
        <w:jc w:val="left"/>
        <w:rPr>
          <w:rFonts w:ascii="宋体" w:eastAsia="宋体" w:hAnsi="宋体" w:cs="Times New Roman"/>
          <w:sz w:val="22"/>
        </w:rPr>
      </w:pPr>
      <w:r w:rsidRPr="00C27A12">
        <w:rPr>
          <w:rFonts w:ascii="宋体" w:eastAsia="宋体" w:hAnsi="宋体" w:cs="Times New Roman"/>
          <w:sz w:val="22"/>
        </w:rPr>
        <w:t>联系方式：</w:t>
      </w:r>
      <w:r w:rsidRPr="00C27A12">
        <w:rPr>
          <w:rFonts w:ascii="宋体" w:eastAsia="宋体" w:hAnsi="宋体" w:cs="Times New Roman" w:hint="eastAsia"/>
          <w:sz w:val="22"/>
        </w:rPr>
        <w:t>魏老师，55521141</w:t>
      </w:r>
    </w:p>
    <w:p w14:paraId="7FF96940" w14:textId="59F3BFA8" w:rsidR="002816C0" w:rsidRPr="006F7F3C" w:rsidRDefault="002816C0" w:rsidP="002816C0">
      <w:pPr>
        <w:keepNext/>
        <w:keepLines/>
        <w:spacing w:before="260" w:after="260" w:line="360" w:lineRule="auto"/>
        <w:ind w:firstLineChars="300" w:firstLine="660"/>
        <w:outlineLvl w:val="1"/>
        <w:rPr>
          <w:rFonts w:ascii="宋体" w:eastAsia="宋体" w:hAnsi="宋体" w:cs="宋体"/>
          <w:bCs/>
          <w:sz w:val="22"/>
        </w:rPr>
      </w:pPr>
      <w:r w:rsidRPr="006F7F3C">
        <w:rPr>
          <w:rFonts w:ascii="宋体" w:eastAsia="宋体" w:hAnsi="宋体" w:cs="宋体" w:hint="eastAsia"/>
          <w:bCs/>
          <w:sz w:val="22"/>
        </w:rPr>
        <w:t>2.采购代理机构信息</w:t>
      </w:r>
      <w:bookmarkEnd w:id="6"/>
      <w:bookmarkEnd w:id="7"/>
      <w:bookmarkEnd w:id="8"/>
      <w:bookmarkEnd w:id="9"/>
    </w:p>
    <w:p w14:paraId="1E47B902" w14:textId="1F892582"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名    称：</w:t>
      </w:r>
      <w:r w:rsidR="00250BBB" w:rsidRPr="00250BBB">
        <w:rPr>
          <w:rFonts w:ascii="宋体" w:eastAsia="宋体" w:hAnsi="宋体" w:cs="Times New Roman"/>
          <w:sz w:val="22"/>
        </w:rPr>
        <w:t>北京明德致信咨询有限公司</w:t>
      </w:r>
    </w:p>
    <w:p w14:paraId="409145D6" w14:textId="5CD38C3C"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地　  址：</w:t>
      </w:r>
      <w:r w:rsidR="00250BBB" w:rsidRPr="00250BBB">
        <w:rPr>
          <w:rFonts w:ascii="宋体" w:eastAsia="宋体" w:hAnsi="宋体" w:cs="Times New Roman"/>
          <w:sz w:val="22"/>
        </w:rPr>
        <w:t>北京市海淀区学院路30号科大天工大厦</w:t>
      </w:r>
      <w:r w:rsidR="00E2142C" w:rsidRPr="00E2142C">
        <w:rPr>
          <w:rFonts w:ascii="宋体" w:eastAsia="宋体" w:hAnsi="宋体" w:cs="Times New Roman"/>
          <w:sz w:val="22"/>
        </w:rPr>
        <w:t>B座17层1709</w:t>
      </w:r>
    </w:p>
    <w:p w14:paraId="203100DB" w14:textId="1FEE32F3"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联系方式：</w:t>
      </w:r>
      <w:r w:rsidR="00815410" w:rsidRPr="00815410">
        <w:rPr>
          <w:rFonts w:ascii="宋体" w:eastAsia="宋体" w:hAnsi="宋体" w:cs="Times New Roman"/>
          <w:sz w:val="22"/>
        </w:rPr>
        <w:t>王爽，于歌，吕绍山，010－82370045</w:t>
      </w:r>
    </w:p>
    <w:p w14:paraId="12FA8A6F" w14:textId="77777777" w:rsidR="002816C0" w:rsidRPr="006F7F3C" w:rsidRDefault="002816C0" w:rsidP="002816C0">
      <w:pPr>
        <w:keepNext/>
        <w:keepLines/>
        <w:spacing w:before="260" w:after="260" w:line="360" w:lineRule="auto"/>
        <w:ind w:firstLineChars="300" w:firstLine="660"/>
        <w:outlineLvl w:val="1"/>
        <w:rPr>
          <w:rFonts w:ascii="宋体" w:eastAsia="宋体" w:hAnsi="宋体" w:cs="宋体"/>
          <w:bCs/>
          <w:sz w:val="22"/>
        </w:rPr>
      </w:pPr>
      <w:bookmarkStart w:id="10" w:name="_Toc28359102"/>
      <w:bookmarkStart w:id="11" w:name="_Toc28359025"/>
      <w:bookmarkStart w:id="12" w:name="_Toc35393643"/>
      <w:bookmarkStart w:id="13" w:name="_Toc35393812"/>
      <w:r w:rsidRPr="006F7F3C">
        <w:rPr>
          <w:rFonts w:ascii="宋体" w:eastAsia="宋体" w:hAnsi="宋体" w:cs="宋体" w:hint="eastAsia"/>
          <w:bCs/>
          <w:sz w:val="22"/>
        </w:rPr>
        <w:t>3.项目</w:t>
      </w:r>
      <w:r w:rsidRPr="006F7F3C">
        <w:rPr>
          <w:rFonts w:ascii="宋体" w:eastAsia="宋体" w:hAnsi="宋体" w:cs="宋体"/>
          <w:bCs/>
          <w:sz w:val="22"/>
        </w:rPr>
        <w:t>联系方式</w:t>
      </w:r>
      <w:bookmarkEnd w:id="10"/>
      <w:bookmarkEnd w:id="11"/>
      <w:bookmarkEnd w:id="12"/>
      <w:bookmarkEnd w:id="13"/>
    </w:p>
    <w:p w14:paraId="309D72A2" w14:textId="1F40DCE4"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项目联系人：</w:t>
      </w:r>
      <w:r w:rsidR="00815410" w:rsidRPr="00815410">
        <w:rPr>
          <w:rFonts w:ascii="宋体" w:eastAsia="宋体" w:hAnsi="宋体" w:cs="Times New Roman"/>
          <w:sz w:val="22"/>
        </w:rPr>
        <w:t>王爽，于歌，吕绍山</w:t>
      </w:r>
    </w:p>
    <w:p w14:paraId="23436E12" w14:textId="3A367931" w:rsidR="002816C0"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电　  话：</w:t>
      </w:r>
      <w:r w:rsidR="00C27A12" w:rsidRPr="00C27A12">
        <w:rPr>
          <w:rFonts w:ascii="宋体" w:eastAsia="宋体" w:hAnsi="宋体" w:cs="Times New Roman"/>
          <w:sz w:val="22"/>
        </w:rPr>
        <w:t>010-61196301</w:t>
      </w:r>
    </w:p>
    <w:p w14:paraId="40EE96EF" w14:textId="718759EF" w:rsidR="00C27A12" w:rsidRPr="00C27A12" w:rsidRDefault="00C27A12" w:rsidP="002816C0">
      <w:pPr>
        <w:spacing w:line="360" w:lineRule="auto"/>
        <w:ind w:firstLineChars="300" w:firstLine="660"/>
        <w:rPr>
          <w:rFonts w:ascii="宋体" w:eastAsia="宋体" w:hAnsi="宋体" w:cs="Times New Roman"/>
          <w:sz w:val="22"/>
        </w:rPr>
      </w:pPr>
      <w:r w:rsidRPr="00C27A12">
        <w:rPr>
          <w:rFonts w:ascii="宋体" w:eastAsia="宋体" w:hAnsi="宋体" w:cs="Times New Roman"/>
          <w:sz w:val="22"/>
        </w:rPr>
        <w:t>电 子 邮件：ws@zbbmcc.com</w:t>
      </w:r>
    </w:p>
    <w:p w14:paraId="45EC25D8" w14:textId="77777777" w:rsidR="00023490" w:rsidRPr="00AC1BA4" w:rsidRDefault="00023490" w:rsidP="00023490">
      <w:pPr>
        <w:spacing w:line="360" w:lineRule="auto"/>
        <w:rPr>
          <w:rFonts w:ascii="宋体" w:eastAsia="宋体" w:hAnsi="宋体" w:cs="Times New Roman"/>
          <w:sz w:val="22"/>
        </w:rPr>
      </w:pPr>
      <w:r w:rsidRPr="00AC1BA4">
        <w:rPr>
          <w:rFonts w:ascii="宋体" w:eastAsia="宋体" w:hAnsi="宋体" w:cs="Times New Roman" w:hint="eastAsia"/>
          <w:sz w:val="22"/>
        </w:rPr>
        <w:t>十、附件</w:t>
      </w:r>
    </w:p>
    <w:p w14:paraId="0F749B86" w14:textId="77777777" w:rsidR="00023490" w:rsidRDefault="00023490" w:rsidP="00023490">
      <w:pPr>
        <w:spacing w:line="360" w:lineRule="auto"/>
        <w:ind w:firstLineChars="300" w:firstLine="660"/>
        <w:rPr>
          <w:rFonts w:ascii="宋体" w:eastAsia="宋体" w:hAnsi="宋体" w:cs="Times New Roman"/>
          <w:sz w:val="22"/>
        </w:rPr>
      </w:pPr>
      <w:r w:rsidRPr="00AC1BA4">
        <w:rPr>
          <w:rFonts w:ascii="宋体" w:eastAsia="宋体" w:hAnsi="宋体" w:cs="Times New Roman" w:hint="eastAsia"/>
          <w:sz w:val="22"/>
        </w:rPr>
        <w:t>1.采购文件</w:t>
      </w:r>
    </w:p>
    <w:p w14:paraId="7998461D" w14:textId="78B86E65" w:rsidR="000F7CD2" w:rsidRPr="003909B8" w:rsidRDefault="000F7CD2" w:rsidP="004B320E">
      <w:pPr>
        <w:spacing w:line="360" w:lineRule="auto"/>
        <w:ind w:firstLineChars="300" w:firstLine="660"/>
        <w:jc w:val="right"/>
        <w:rPr>
          <w:rFonts w:ascii="宋体" w:eastAsia="宋体" w:hAnsi="宋体" w:cs="Times New Roman"/>
          <w:color w:val="000000" w:themeColor="text1"/>
          <w:sz w:val="22"/>
        </w:rPr>
      </w:pPr>
    </w:p>
    <w:sectPr w:rsidR="000F7CD2" w:rsidRPr="00390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E4C1" w14:textId="77777777" w:rsidR="00C446C3" w:rsidRDefault="00C446C3" w:rsidP="002816C0">
      <w:r>
        <w:separator/>
      </w:r>
    </w:p>
  </w:endnote>
  <w:endnote w:type="continuationSeparator" w:id="0">
    <w:p w14:paraId="2D6C4B2C" w14:textId="77777777" w:rsidR="00C446C3" w:rsidRDefault="00C446C3" w:rsidP="0028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C06C" w14:textId="77777777" w:rsidR="00C446C3" w:rsidRDefault="00C446C3" w:rsidP="002816C0">
      <w:r>
        <w:separator/>
      </w:r>
    </w:p>
  </w:footnote>
  <w:footnote w:type="continuationSeparator" w:id="0">
    <w:p w14:paraId="6C5305BA" w14:textId="77777777" w:rsidR="00C446C3" w:rsidRDefault="00C446C3" w:rsidP="0028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hybridMultilevel"/>
    <w:tmpl w:val="CA2209DC"/>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493882721">
    <w:abstractNumId w:val="0"/>
  </w:num>
  <w:num w:numId="2" w16cid:durableId="19643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C"/>
    <w:rsid w:val="0000628D"/>
    <w:rsid w:val="0001058D"/>
    <w:rsid w:val="00023490"/>
    <w:rsid w:val="000521F1"/>
    <w:rsid w:val="0008423F"/>
    <w:rsid w:val="000974A0"/>
    <w:rsid w:val="000B1213"/>
    <w:rsid w:val="000B1F50"/>
    <w:rsid w:val="000C1617"/>
    <w:rsid w:val="000C31A1"/>
    <w:rsid w:val="000E4BBA"/>
    <w:rsid w:val="000F6E70"/>
    <w:rsid w:val="000F7CD2"/>
    <w:rsid w:val="00117A37"/>
    <w:rsid w:val="001770E8"/>
    <w:rsid w:val="00180163"/>
    <w:rsid w:val="001B3A5C"/>
    <w:rsid w:val="001E24D6"/>
    <w:rsid w:val="001E5409"/>
    <w:rsid w:val="00250BBB"/>
    <w:rsid w:val="002816C0"/>
    <w:rsid w:val="00295B79"/>
    <w:rsid w:val="002C2742"/>
    <w:rsid w:val="002F4030"/>
    <w:rsid w:val="00334A5B"/>
    <w:rsid w:val="003514D4"/>
    <w:rsid w:val="00351D80"/>
    <w:rsid w:val="003523E6"/>
    <w:rsid w:val="003658C7"/>
    <w:rsid w:val="00377847"/>
    <w:rsid w:val="00383164"/>
    <w:rsid w:val="003909B8"/>
    <w:rsid w:val="003974F4"/>
    <w:rsid w:val="003E0347"/>
    <w:rsid w:val="003F5595"/>
    <w:rsid w:val="00423ECB"/>
    <w:rsid w:val="004264E5"/>
    <w:rsid w:val="00483B49"/>
    <w:rsid w:val="004A14AC"/>
    <w:rsid w:val="004B320E"/>
    <w:rsid w:val="004D5C06"/>
    <w:rsid w:val="00500EED"/>
    <w:rsid w:val="00517A26"/>
    <w:rsid w:val="00567788"/>
    <w:rsid w:val="00582473"/>
    <w:rsid w:val="00583988"/>
    <w:rsid w:val="005843E2"/>
    <w:rsid w:val="0059788D"/>
    <w:rsid w:val="005B7404"/>
    <w:rsid w:val="006133E6"/>
    <w:rsid w:val="00632277"/>
    <w:rsid w:val="006512A9"/>
    <w:rsid w:val="006F7F3C"/>
    <w:rsid w:val="00710DE9"/>
    <w:rsid w:val="00714E67"/>
    <w:rsid w:val="00717774"/>
    <w:rsid w:val="007237AC"/>
    <w:rsid w:val="00752AD4"/>
    <w:rsid w:val="0078312A"/>
    <w:rsid w:val="007A6FF4"/>
    <w:rsid w:val="007B4829"/>
    <w:rsid w:val="007D5C1B"/>
    <w:rsid w:val="007F6B6B"/>
    <w:rsid w:val="00815410"/>
    <w:rsid w:val="0086120B"/>
    <w:rsid w:val="008D0714"/>
    <w:rsid w:val="008F5154"/>
    <w:rsid w:val="00945039"/>
    <w:rsid w:val="00963795"/>
    <w:rsid w:val="00977E7E"/>
    <w:rsid w:val="009A0A1B"/>
    <w:rsid w:val="009B4E84"/>
    <w:rsid w:val="009F7F12"/>
    <w:rsid w:val="00A16C4B"/>
    <w:rsid w:val="00A33897"/>
    <w:rsid w:val="00A423BF"/>
    <w:rsid w:val="00AC0499"/>
    <w:rsid w:val="00AD53FB"/>
    <w:rsid w:val="00AF1AE6"/>
    <w:rsid w:val="00AF1E1C"/>
    <w:rsid w:val="00B2377A"/>
    <w:rsid w:val="00B45089"/>
    <w:rsid w:val="00B5291F"/>
    <w:rsid w:val="00B629BD"/>
    <w:rsid w:val="00BA7883"/>
    <w:rsid w:val="00BE3F5C"/>
    <w:rsid w:val="00BE6D08"/>
    <w:rsid w:val="00BF2F64"/>
    <w:rsid w:val="00C021B5"/>
    <w:rsid w:val="00C04C80"/>
    <w:rsid w:val="00C17ABC"/>
    <w:rsid w:val="00C27A12"/>
    <w:rsid w:val="00C310E6"/>
    <w:rsid w:val="00C3787D"/>
    <w:rsid w:val="00C446C3"/>
    <w:rsid w:val="00C6232C"/>
    <w:rsid w:val="00C94EB8"/>
    <w:rsid w:val="00CA055B"/>
    <w:rsid w:val="00CB2186"/>
    <w:rsid w:val="00CD2269"/>
    <w:rsid w:val="00D0235F"/>
    <w:rsid w:val="00D2782A"/>
    <w:rsid w:val="00D43039"/>
    <w:rsid w:val="00D53A9C"/>
    <w:rsid w:val="00D60DEE"/>
    <w:rsid w:val="00D676FD"/>
    <w:rsid w:val="00DC6583"/>
    <w:rsid w:val="00DF0D28"/>
    <w:rsid w:val="00DF5768"/>
    <w:rsid w:val="00E2142C"/>
    <w:rsid w:val="00E25420"/>
    <w:rsid w:val="00E34A4D"/>
    <w:rsid w:val="00E34BBF"/>
    <w:rsid w:val="00E96214"/>
    <w:rsid w:val="00EB012D"/>
    <w:rsid w:val="00EB2BAB"/>
    <w:rsid w:val="00ED1893"/>
    <w:rsid w:val="00ED749C"/>
    <w:rsid w:val="00EE65F0"/>
    <w:rsid w:val="00F10CCB"/>
    <w:rsid w:val="00F217E1"/>
    <w:rsid w:val="00F2493C"/>
    <w:rsid w:val="00F35A1E"/>
    <w:rsid w:val="00F54D18"/>
    <w:rsid w:val="00F660DC"/>
    <w:rsid w:val="00F84637"/>
    <w:rsid w:val="00F86779"/>
    <w:rsid w:val="00FA3025"/>
    <w:rsid w:val="00FD5650"/>
    <w:rsid w:val="00FE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74EE"/>
  <w15:chartTrackingRefBased/>
  <w15:docId w15:val="{FC0236F7-FCA2-474A-976C-F7485037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16C0"/>
    <w:rPr>
      <w:sz w:val="18"/>
      <w:szCs w:val="18"/>
    </w:rPr>
  </w:style>
  <w:style w:type="paragraph" w:styleId="a5">
    <w:name w:val="footer"/>
    <w:basedOn w:val="a"/>
    <w:link w:val="a6"/>
    <w:uiPriority w:val="99"/>
    <w:unhideWhenUsed/>
    <w:rsid w:val="002816C0"/>
    <w:pPr>
      <w:tabs>
        <w:tab w:val="center" w:pos="4153"/>
        <w:tab w:val="right" w:pos="8306"/>
      </w:tabs>
      <w:snapToGrid w:val="0"/>
      <w:jc w:val="left"/>
    </w:pPr>
    <w:rPr>
      <w:sz w:val="18"/>
      <w:szCs w:val="18"/>
    </w:rPr>
  </w:style>
  <w:style w:type="character" w:customStyle="1" w:styleId="a6">
    <w:name w:val="页脚 字符"/>
    <w:basedOn w:val="a0"/>
    <w:link w:val="a5"/>
    <w:uiPriority w:val="99"/>
    <w:rsid w:val="002816C0"/>
    <w:rPr>
      <w:sz w:val="18"/>
      <w:szCs w:val="18"/>
    </w:rPr>
  </w:style>
  <w:style w:type="table" w:customStyle="1" w:styleId="1">
    <w:name w:val="网格型1"/>
    <w:basedOn w:val="a1"/>
    <w:next w:val="a7"/>
    <w:qFormat/>
    <w:rsid w:val="002816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qFormat/>
    <w:rsid w:val="0028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2186"/>
    <w:rPr>
      <w:sz w:val="18"/>
      <w:szCs w:val="18"/>
    </w:rPr>
  </w:style>
  <w:style w:type="character" w:customStyle="1" w:styleId="a9">
    <w:name w:val="批注框文本 字符"/>
    <w:basedOn w:val="a0"/>
    <w:link w:val="a8"/>
    <w:uiPriority w:val="99"/>
    <w:semiHidden/>
    <w:rsid w:val="00CB2186"/>
    <w:rPr>
      <w:sz w:val="18"/>
      <w:szCs w:val="18"/>
    </w:rPr>
  </w:style>
  <w:style w:type="paragraph" w:styleId="aa">
    <w:name w:val="List Paragraph"/>
    <w:basedOn w:val="a"/>
    <w:uiPriority w:val="34"/>
    <w:qFormat/>
    <w:rsid w:val="00BF2F64"/>
    <w:pPr>
      <w:ind w:firstLineChars="200" w:firstLine="420"/>
    </w:pPr>
  </w:style>
  <w:style w:type="table" w:customStyle="1" w:styleId="11">
    <w:name w:val="网格型11"/>
    <w:basedOn w:val="a1"/>
    <w:next w:val="a7"/>
    <w:qFormat/>
    <w:rsid w:val="007D5C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545">
      <w:bodyDiv w:val="1"/>
      <w:marLeft w:val="0"/>
      <w:marRight w:val="0"/>
      <w:marTop w:val="0"/>
      <w:marBottom w:val="0"/>
      <w:divBdr>
        <w:top w:val="none" w:sz="0" w:space="0" w:color="auto"/>
        <w:left w:val="none" w:sz="0" w:space="0" w:color="auto"/>
        <w:bottom w:val="none" w:sz="0" w:space="0" w:color="auto"/>
        <w:right w:val="none" w:sz="0" w:space="0" w:color="auto"/>
      </w:divBdr>
    </w:div>
    <w:div w:id="102727535">
      <w:bodyDiv w:val="1"/>
      <w:marLeft w:val="0"/>
      <w:marRight w:val="0"/>
      <w:marTop w:val="0"/>
      <w:marBottom w:val="0"/>
      <w:divBdr>
        <w:top w:val="none" w:sz="0" w:space="0" w:color="auto"/>
        <w:left w:val="none" w:sz="0" w:space="0" w:color="auto"/>
        <w:bottom w:val="none" w:sz="0" w:space="0" w:color="auto"/>
        <w:right w:val="none" w:sz="0" w:space="0" w:color="auto"/>
      </w:divBdr>
    </w:div>
    <w:div w:id="121310477">
      <w:bodyDiv w:val="1"/>
      <w:marLeft w:val="0"/>
      <w:marRight w:val="0"/>
      <w:marTop w:val="0"/>
      <w:marBottom w:val="0"/>
      <w:divBdr>
        <w:top w:val="none" w:sz="0" w:space="0" w:color="auto"/>
        <w:left w:val="none" w:sz="0" w:space="0" w:color="auto"/>
        <w:bottom w:val="none" w:sz="0" w:space="0" w:color="auto"/>
        <w:right w:val="none" w:sz="0" w:space="0" w:color="auto"/>
      </w:divBdr>
    </w:div>
    <w:div w:id="301663291">
      <w:bodyDiv w:val="1"/>
      <w:marLeft w:val="0"/>
      <w:marRight w:val="0"/>
      <w:marTop w:val="0"/>
      <w:marBottom w:val="0"/>
      <w:divBdr>
        <w:top w:val="none" w:sz="0" w:space="0" w:color="auto"/>
        <w:left w:val="none" w:sz="0" w:space="0" w:color="auto"/>
        <w:bottom w:val="none" w:sz="0" w:space="0" w:color="auto"/>
        <w:right w:val="none" w:sz="0" w:space="0" w:color="auto"/>
      </w:divBdr>
    </w:div>
    <w:div w:id="633678002">
      <w:bodyDiv w:val="1"/>
      <w:marLeft w:val="0"/>
      <w:marRight w:val="0"/>
      <w:marTop w:val="0"/>
      <w:marBottom w:val="0"/>
      <w:divBdr>
        <w:top w:val="none" w:sz="0" w:space="0" w:color="auto"/>
        <w:left w:val="none" w:sz="0" w:space="0" w:color="auto"/>
        <w:bottom w:val="none" w:sz="0" w:space="0" w:color="auto"/>
        <w:right w:val="none" w:sz="0" w:space="0" w:color="auto"/>
      </w:divBdr>
    </w:div>
    <w:div w:id="988438826">
      <w:bodyDiv w:val="1"/>
      <w:marLeft w:val="0"/>
      <w:marRight w:val="0"/>
      <w:marTop w:val="0"/>
      <w:marBottom w:val="0"/>
      <w:divBdr>
        <w:top w:val="none" w:sz="0" w:space="0" w:color="auto"/>
        <w:left w:val="none" w:sz="0" w:space="0" w:color="auto"/>
        <w:bottom w:val="none" w:sz="0" w:space="0" w:color="auto"/>
        <w:right w:val="none" w:sz="0" w:space="0" w:color="auto"/>
      </w:divBdr>
    </w:div>
    <w:div w:id="991174040">
      <w:bodyDiv w:val="1"/>
      <w:marLeft w:val="0"/>
      <w:marRight w:val="0"/>
      <w:marTop w:val="0"/>
      <w:marBottom w:val="0"/>
      <w:divBdr>
        <w:top w:val="none" w:sz="0" w:space="0" w:color="auto"/>
        <w:left w:val="none" w:sz="0" w:space="0" w:color="auto"/>
        <w:bottom w:val="none" w:sz="0" w:space="0" w:color="auto"/>
        <w:right w:val="none" w:sz="0" w:space="0" w:color="auto"/>
      </w:divBdr>
    </w:div>
    <w:div w:id="1160461257">
      <w:bodyDiv w:val="1"/>
      <w:marLeft w:val="0"/>
      <w:marRight w:val="0"/>
      <w:marTop w:val="0"/>
      <w:marBottom w:val="0"/>
      <w:divBdr>
        <w:top w:val="none" w:sz="0" w:space="0" w:color="auto"/>
        <w:left w:val="none" w:sz="0" w:space="0" w:color="auto"/>
        <w:bottom w:val="none" w:sz="0" w:space="0" w:color="auto"/>
        <w:right w:val="none" w:sz="0" w:space="0" w:color="auto"/>
      </w:divBdr>
    </w:div>
    <w:div w:id="1304853072">
      <w:bodyDiv w:val="1"/>
      <w:marLeft w:val="0"/>
      <w:marRight w:val="0"/>
      <w:marTop w:val="0"/>
      <w:marBottom w:val="0"/>
      <w:divBdr>
        <w:top w:val="none" w:sz="0" w:space="0" w:color="auto"/>
        <w:left w:val="none" w:sz="0" w:space="0" w:color="auto"/>
        <w:bottom w:val="none" w:sz="0" w:space="0" w:color="auto"/>
        <w:right w:val="none" w:sz="0" w:space="0" w:color="auto"/>
      </w:divBdr>
    </w:div>
    <w:div w:id="1324893854">
      <w:bodyDiv w:val="1"/>
      <w:marLeft w:val="0"/>
      <w:marRight w:val="0"/>
      <w:marTop w:val="0"/>
      <w:marBottom w:val="0"/>
      <w:divBdr>
        <w:top w:val="none" w:sz="0" w:space="0" w:color="auto"/>
        <w:left w:val="none" w:sz="0" w:space="0" w:color="auto"/>
        <w:bottom w:val="none" w:sz="0" w:space="0" w:color="auto"/>
        <w:right w:val="none" w:sz="0" w:space="0" w:color="auto"/>
      </w:divBdr>
    </w:div>
    <w:div w:id="1406413020">
      <w:bodyDiv w:val="1"/>
      <w:marLeft w:val="0"/>
      <w:marRight w:val="0"/>
      <w:marTop w:val="0"/>
      <w:marBottom w:val="0"/>
      <w:divBdr>
        <w:top w:val="none" w:sz="0" w:space="0" w:color="auto"/>
        <w:left w:val="none" w:sz="0" w:space="0" w:color="auto"/>
        <w:bottom w:val="none" w:sz="0" w:space="0" w:color="auto"/>
        <w:right w:val="none" w:sz="0" w:space="0" w:color="auto"/>
      </w:divBdr>
    </w:div>
    <w:div w:id="1517380527">
      <w:bodyDiv w:val="1"/>
      <w:marLeft w:val="0"/>
      <w:marRight w:val="0"/>
      <w:marTop w:val="0"/>
      <w:marBottom w:val="0"/>
      <w:divBdr>
        <w:top w:val="none" w:sz="0" w:space="0" w:color="auto"/>
        <w:left w:val="none" w:sz="0" w:space="0" w:color="auto"/>
        <w:bottom w:val="none" w:sz="0" w:space="0" w:color="auto"/>
        <w:right w:val="none" w:sz="0" w:space="0" w:color="auto"/>
      </w:divBdr>
    </w:div>
    <w:div w:id="1607737403">
      <w:bodyDiv w:val="1"/>
      <w:marLeft w:val="0"/>
      <w:marRight w:val="0"/>
      <w:marTop w:val="0"/>
      <w:marBottom w:val="0"/>
      <w:divBdr>
        <w:top w:val="none" w:sz="0" w:space="0" w:color="auto"/>
        <w:left w:val="none" w:sz="0" w:space="0" w:color="auto"/>
        <w:bottom w:val="none" w:sz="0" w:space="0" w:color="auto"/>
        <w:right w:val="none" w:sz="0" w:space="0" w:color="auto"/>
      </w:divBdr>
    </w:div>
    <w:div w:id="19333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金涛</dc:creator>
  <cp:keywords/>
  <dc:description/>
  <cp:lastModifiedBy>yuge</cp:lastModifiedBy>
  <cp:revision>66</cp:revision>
  <cp:lastPrinted>2020-04-20T05:40:00Z</cp:lastPrinted>
  <dcterms:created xsi:type="dcterms:W3CDTF">2020-04-20T03:59:00Z</dcterms:created>
  <dcterms:modified xsi:type="dcterms:W3CDTF">2026-01-03T22:32:00Z</dcterms:modified>
</cp:coreProperties>
</file>