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FC23">
      <w:pPr>
        <w:pStyle w:val="4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5F1213BA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 xml:space="preserve">BJJQ-2025-1148 </w:t>
      </w:r>
    </w:p>
    <w:p w14:paraId="4726CFD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安保服务项目</w:t>
      </w:r>
    </w:p>
    <w:p w14:paraId="69DCC62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三、中标信息</w:t>
      </w:r>
    </w:p>
    <w:p w14:paraId="43B6D2C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szCs w:val="24"/>
          <w:highlight w:val="yellow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投标人名称：蓝天卫士（北京）保安服务</w:t>
      </w:r>
      <w:bookmarkStart w:id="6" w:name="_GoBack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（91110108MA01UJP7XK）</w:t>
      </w:r>
      <w:bookmarkEnd w:id="6"/>
    </w:p>
    <w:p w14:paraId="1A57958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投标人地址：北京市朝阳区安定路39号1幢7层711室</w:t>
      </w:r>
    </w:p>
    <w:p w14:paraId="7158CA9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中标金额：￥1,552,096.68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壹佰伍拾伍万贰仟零玖拾陆元陆角捌分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）</w:t>
      </w:r>
    </w:p>
    <w:p w14:paraId="40A41F20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1D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823DB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1BE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C062F2D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安保服务项目</w:t>
            </w:r>
          </w:p>
          <w:p w14:paraId="05E48570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23E4EF7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评审专家名单：张亮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杨平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柳建林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李学礼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左国芳</w:t>
      </w:r>
    </w:p>
    <w:p w14:paraId="07F6F97F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金额：1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941677 万元（收费标准详见招标文件）</w:t>
      </w:r>
    </w:p>
    <w:p w14:paraId="05B082A8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七、公告期限</w:t>
      </w:r>
    </w:p>
    <w:p w14:paraId="408E959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570B88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6FABE92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5C2FF24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eastAsia="zh-CN"/>
        </w:rPr>
        <w:t xml:space="preserve">BJJQ-2025-1148 </w:t>
      </w:r>
    </w:p>
    <w:p w14:paraId="2DED5EEE">
      <w:pPr>
        <w:pStyle w:val="17"/>
        <w:rPr>
          <w:rFonts w:hint="default" w:eastAsia="宋体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8.</w:t>
      </w: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val="en-US" w:eastAsia="zh-CN"/>
        </w:rPr>
        <w:t xml:space="preserve">3中标供应商得分为：91.63  </w:t>
      </w:r>
    </w:p>
    <w:p w14:paraId="0ECA7985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1CEE3B00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1.采购人信息</w:t>
      </w:r>
    </w:p>
    <w:p w14:paraId="56E32D04">
      <w:pPr>
        <w:shd w:val="clear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highlight w:val="none"/>
        </w:rPr>
        <w:t>名 称：</w:t>
      </w:r>
      <w:r>
        <w:rPr>
          <w:rFonts w:hint="eastAsia" w:ascii="Times New Roman" w:hAnsi="Times New Roman" w:cs="Times New Roman" w:eastAsiaTheme="minorEastAsia"/>
          <w:color w:val="auto"/>
          <w:sz w:val="24"/>
          <w:highlight w:val="none"/>
          <w:u w:val="none"/>
          <w:lang w:eastAsia="zh-CN"/>
        </w:rPr>
        <w:t>北京市木樨园体育运动技</w:t>
      </w:r>
      <w:r>
        <w:rPr>
          <w:rFonts w:hint="eastAsia" w:ascii="Times New Roman" w:hAnsi="Times New Roman" w:cs="Times New Roman" w:eastAsiaTheme="minorEastAsia"/>
          <w:color w:val="auto"/>
          <w:sz w:val="24"/>
          <w:u w:val="none"/>
          <w:lang w:eastAsia="zh-CN"/>
        </w:rPr>
        <w:t>术学校（北京市排球运动管理中心）</w:t>
      </w:r>
    </w:p>
    <w:p w14:paraId="28DBF141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地　址：北京市丰台区光彩北路4号</w:t>
      </w:r>
    </w:p>
    <w:p w14:paraId="5A4331A2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联系方式：果老师</w:t>
      </w: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highlight w:val="none"/>
        </w:rPr>
        <w:t>67215550-8291</w:t>
      </w:r>
    </w:p>
    <w:p w14:paraId="2AC6718C">
      <w:pPr>
        <w:shd w:val="clear"/>
        <w:spacing w:line="360" w:lineRule="auto"/>
        <w:ind w:left="210" w:leftChars="100" w:firstLine="240" w:firstLineChars="1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2.采购代理机构信息</w:t>
      </w:r>
      <w:bookmarkEnd w:id="2"/>
      <w:bookmarkEnd w:id="3"/>
    </w:p>
    <w:p w14:paraId="6348DC01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名 称：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北京汇诚金桥国际招标咨询有限公司</w:t>
      </w:r>
    </w:p>
    <w:p w14:paraId="3ADE8462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</w:rPr>
        <w:t>地　址：</w:t>
      </w: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北京市东城区朝内大街南竹杆胡同6号北京INN 3号楼9层</w:t>
      </w:r>
    </w:p>
    <w:p w14:paraId="284AF356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联系方式：</w:t>
      </w:r>
      <w:bookmarkStart w:id="4" w:name="_Toc28359010"/>
      <w:bookmarkStart w:id="5" w:name="_Toc28359087"/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u w:val="none"/>
        </w:rPr>
        <w:t>常伊婷、赵长宇</w:t>
      </w: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，010-65173261、65173011</w:t>
      </w:r>
    </w:p>
    <w:p w14:paraId="6F38CE3F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highlight w:val="none"/>
          <w:u w:val="none"/>
        </w:rPr>
        <w:t>3.项目联系方式</w:t>
      </w:r>
      <w:bookmarkEnd w:id="4"/>
      <w:bookmarkEnd w:id="5"/>
    </w:p>
    <w:p w14:paraId="47F927B7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项目联系人：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u w:val="none"/>
        </w:rPr>
        <w:t>常伊婷、赵长宇</w:t>
      </w:r>
    </w:p>
    <w:p w14:paraId="39B71998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highlight w:val="none"/>
          <w:u w:val="none"/>
        </w:rPr>
        <w:t>电　话：010-65173261、65173011</w:t>
      </w:r>
    </w:p>
    <w:p w14:paraId="73F63C8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</w:rPr>
        <w:t>十、附件</w:t>
      </w:r>
    </w:p>
    <w:p w14:paraId="6B8FC6E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</w:rPr>
        <w:t>1.采购文件</w:t>
      </w:r>
    </w:p>
    <w:p w14:paraId="570AF8F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u w:val="none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BED0E"/>
    <w:multiLevelType w:val="singleLevel"/>
    <w:tmpl w:val="789BED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  <w:docVar w:name="KSO_WPS_MARK_KEY" w:val="39198187-92b6-468a-b7cc-3dd78958043d"/>
  </w:docVars>
  <w:rsids>
    <w:rsidRoot w:val="004D1179"/>
    <w:rsid w:val="00041363"/>
    <w:rsid w:val="00051475"/>
    <w:rsid w:val="0005774F"/>
    <w:rsid w:val="0006144F"/>
    <w:rsid w:val="000F1E9E"/>
    <w:rsid w:val="00114392"/>
    <w:rsid w:val="001619F8"/>
    <w:rsid w:val="00200845"/>
    <w:rsid w:val="00222088"/>
    <w:rsid w:val="002223BB"/>
    <w:rsid w:val="00276863"/>
    <w:rsid w:val="00291F93"/>
    <w:rsid w:val="002C135D"/>
    <w:rsid w:val="002E320C"/>
    <w:rsid w:val="00320EFD"/>
    <w:rsid w:val="00323F82"/>
    <w:rsid w:val="00403D39"/>
    <w:rsid w:val="0041710E"/>
    <w:rsid w:val="004B6D36"/>
    <w:rsid w:val="004B7BE5"/>
    <w:rsid w:val="004D1179"/>
    <w:rsid w:val="00567B81"/>
    <w:rsid w:val="005A36BD"/>
    <w:rsid w:val="005A3917"/>
    <w:rsid w:val="006608AB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164BD"/>
    <w:rsid w:val="00A42D63"/>
    <w:rsid w:val="00A83878"/>
    <w:rsid w:val="00AE5856"/>
    <w:rsid w:val="00B13947"/>
    <w:rsid w:val="00B13FF5"/>
    <w:rsid w:val="00B33BC6"/>
    <w:rsid w:val="00BA7848"/>
    <w:rsid w:val="00C04B33"/>
    <w:rsid w:val="00C27F9F"/>
    <w:rsid w:val="00C42EAD"/>
    <w:rsid w:val="00C61709"/>
    <w:rsid w:val="00C852EA"/>
    <w:rsid w:val="00CB59BC"/>
    <w:rsid w:val="00CC205A"/>
    <w:rsid w:val="00D20014"/>
    <w:rsid w:val="00D230C0"/>
    <w:rsid w:val="00DA630C"/>
    <w:rsid w:val="00DD001C"/>
    <w:rsid w:val="00DE3240"/>
    <w:rsid w:val="00DF23D5"/>
    <w:rsid w:val="00DF35BE"/>
    <w:rsid w:val="00E1380F"/>
    <w:rsid w:val="00E5259C"/>
    <w:rsid w:val="00ED27D0"/>
    <w:rsid w:val="00F65A74"/>
    <w:rsid w:val="00FA634B"/>
    <w:rsid w:val="00FE10A1"/>
    <w:rsid w:val="00FE498C"/>
    <w:rsid w:val="02CF4A12"/>
    <w:rsid w:val="043F0BEF"/>
    <w:rsid w:val="07C75183"/>
    <w:rsid w:val="07F12200"/>
    <w:rsid w:val="09517D91"/>
    <w:rsid w:val="09CB6FDD"/>
    <w:rsid w:val="0A917CCA"/>
    <w:rsid w:val="0D503887"/>
    <w:rsid w:val="0E680D42"/>
    <w:rsid w:val="0E8B6294"/>
    <w:rsid w:val="0F1677A7"/>
    <w:rsid w:val="10094905"/>
    <w:rsid w:val="11850DB8"/>
    <w:rsid w:val="15092F84"/>
    <w:rsid w:val="16D9587F"/>
    <w:rsid w:val="176B63EF"/>
    <w:rsid w:val="17B9667A"/>
    <w:rsid w:val="185D0F99"/>
    <w:rsid w:val="18F71640"/>
    <w:rsid w:val="1A491A28"/>
    <w:rsid w:val="1A6A1742"/>
    <w:rsid w:val="1BDD48DF"/>
    <w:rsid w:val="1CFB5557"/>
    <w:rsid w:val="1DC27241"/>
    <w:rsid w:val="1EA731C1"/>
    <w:rsid w:val="1EAD5ECF"/>
    <w:rsid w:val="1EF54315"/>
    <w:rsid w:val="22EE7E5C"/>
    <w:rsid w:val="232F444D"/>
    <w:rsid w:val="235A2719"/>
    <w:rsid w:val="257B0FCC"/>
    <w:rsid w:val="276E51C4"/>
    <w:rsid w:val="2C42277B"/>
    <w:rsid w:val="2C6902F7"/>
    <w:rsid w:val="2D0E6797"/>
    <w:rsid w:val="31053B89"/>
    <w:rsid w:val="310D673A"/>
    <w:rsid w:val="31901A33"/>
    <w:rsid w:val="331F3816"/>
    <w:rsid w:val="348C2B75"/>
    <w:rsid w:val="361231BE"/>
    <w:rsid w:val="39667958"/>
    <w:rsid w:val="3A377D9B"/>
    <w:rsid w:val="3C6200DB"/>
    <w:rsid w:val="3D5B7BE9"/>
    <w:rsid w:val="3E076FA4"/>
    <w:rsid w:val="3E7D0F88"/>
    <w:rsid w:val="3FFE1158"/>
    <w:rsid w:val="40233A00"/>
    <w:rsid w:val="402E533E"/>
    <w:rsid w:val="40873378"/>
    <w:rsid w:val="417A21AD"/>
    <w:rsid w:val="43F732C5"/>
    <w:rsid w:val="455669CB"/>
    <w:rsid w:val="459612D4"/>
    <w:rsid w:val="462C555D"/>
    <w:rsid w:val="464C576E"/>
    <w:rsid w:val="47777520"/>
    <w:rsid w:val="49B708DC"/>
    <w:rsid w:val="4A897B66"/>
    <w:rsid w:val="4AB61212"/>
    <w:rsid w:val="4D447D8E"/>
    <w:rsid w:val="4F020368"/>
    <w:rsid w:val="500A222F"/>
    <w:rsid w:val="500B32A2"/>
    <w:rsid w:val="53430E44"/>
    <w:rsid w:val="54B73456"/>
    <w:rsid w:val="58B24FCB"/>
    <w:rsid w:val="594B5DD9"/>
    <w:rsid w:val="5B896942"/>
    <w:rsid w:val="5C3A318D"/>
    <w:rsid w:val="5C875A07"/>
    <w:rsid w:val="60433DF0"/>
    <w:rsid w:val="6056531A"/>
    <w:rsid w:val="606539AC"/>
    <w:rsid w:val="6089214B"/>
    <w:rsid w:val="63785F7E"/>
    <w:rsid w:val="63EB7D6E"/>
    <w:rsid w:val="688866DB"/>
    <w:rsid w:val="6C09105E"/>
    <w:rsid w:val="6F143527"/>
    <w:rsid w:val="6F3C65DA"/>
    <w:rsid w:val="74122D63"/>
    <w:rsid w:val="744A1799"/>
    <w:rsid w:val="752F38E4"/>
    <w:rsid w:val="75F15752"/>
    <w:rsid w:val="77446EFF"/>
    <w:rsid w:val="784F274B"/>
    <w:rsid w:val="785E28E3"/>
    <w:rsid w:val="789E0994"/>
    <w:rsid w:val="7AA16AF3"/>
    <w:rsid w:val="7D5D1450"/>
    <w:rsid w:val="7E927FC5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20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18">
    <w:name w:val="标题 1 Char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Char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Char"/>
    <w:link w:val="7"/>
    <w:autoRedefine/>
    <w:qFormat/>
    <w:locked/>
    <w:uiPriority w:val="0"/>
    <w:rPr>
      <w:rFonts w:ascii="宋体" w:hAnsi="Courier New" w:cs="Times New Roman"/>
    </w:rPr>
  </w:style>
  <w:style w:type="character" w:customStyle="1" w:styleId="21">
    <w:name w:val="批注文字 Char"/>
    <w:basedOn w:val="13"/>
    <w:link w:val="6"/>
    <w:autoRedefine/>
    <w:semiHidden/>
    <w:qFormat/>
    <w:uiPriority w:val="99"/>
  </w:style>
  <w:style w:type="character" w:customStyle="1" w:styleId="22">
    <w:name w:val="批注框文本 Char"/>
    <w:link w:val="8"/>
    <w:autoRedefine/>
    <w:semiHidden/>
    <w:qFormat/>
    <w:uiPriority w:val="99"/>
    <w:rPr>
      <w:sz w:val="0"/>
      <w:szCs w:val="0"/>
    </w:rPr>
  </w:style>
  <w:style w:type="character" w:customStyle="1" w:styleId="23">
    <w:name w:val="页眉 Char"/>
    <w:link w:val="10"/>
    <w:autoRedefine/>
    <w:qFormat/>
    <w:uiPriority w:val="99"/>
    <w:rPr>
      <w:sz w:val="18"/>
      <w:szCs w:val="18"/>
    </w:rPr>
  </w:style>
  <w:style w:type="character" w:customStyle="1" w:styleId="24">
    <w:name w:val="页脚 Char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675</Characters>
  <Lines>5</Lines>
  <Paragraphs>1</Paragraphs>
  <TotalTime>11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2026-01-09T06:28:25Z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