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050A98">
      <w:pPr>
        <w:snapToGrid w:val="0"/>
        <w:spacing w:line="700" w:lineRule="exact"/>
        <w:jc w:val="center"/>
        <w:rPr>
          <w:rFonts w:hint="eastAsia" w:ascii="仿宋" w:hAnsi="仿宋" w:eastAsia="仿宋" w:cs="仿宋"/>
          <w:b/>
          <w:bCs/>
          <w:sz w:val="60"/>
          <w:szCs w:val="60"/>
          <w:highlight w:val="none"/>
        </w:rPr>
      </w:pPr>
    </w:p>
    <w:p w14:paraId="452959EB">
      <w:pPr>
        <w:snapToGrid w:val="0"/>
        <w:spacing w:line="700" w:lineRule="exact"/>
        <w:jc w:val="center"/>
        <w:rPr>
          <w:rFonts w:hint="eastAsia" w:ascii="仿宋" w:hAnsi="仿宋" w:eastAsia="仿宋" w:cs="仿宋"/>
          <w:b/>
          <w:bCs/>
          <w:sz w:val="60"/>
          <w:szCs w:val="60"/>
          <w:highlight w:val="none"/>
        </w:rPr>
      </w:pPr>
    </w:p>
    <w:p w14:paraId="2504FFF3">
      <w:pPr>
        <w:snapToGrid w:val="0"/>
        <w:spacing w:line="700" w:lineRule="exact"/>
        <w:jc w:val="center"/>
        <w:rPr>
          <w:rFonts w:hint="eastAsia" w:ascii="仿宋" w:hAnsi="仿宋" w:eastAsia="仿宋" w:cs="仿宋"/>
          <w:b/>
          <w:bCs/>
          <w:sz w:val="60"/>
          <w:szCs w:val="60"/>
          <w:highlight w:val="none"/>
        </w:rPr>
      </w:pPr>
    </w:p>
    <w:p w14:paraId="072FB864">
      <w:pPr>
        <w:snapToGrid w:val="0"/>
        <w:spacing w:line="360" w:lineRule="auto"/>
        <w:jc w:val="center"/>
        <w:rPr>
          <w:rFonts w:hint="eastAsia" w:ascii="仿宋" w:hAnsi="仿宋" w:eastAsia="仿宋" w:cs="仿宋"/>
          <w:b/>
          <w:bCs/>
          <w:sz w:val="60"/>
          <w:szCs w:val="60"/>
          <w:highlight w:val="none"/>
        </w:rPr>
      </w:pPr>
      <w:r>
        <w:rPr>
          <w:rFonts w:hint="eastAsia" w:ascii="仿宋" w:hAnsi="仿宋" w:eastAsia="仿宋" w:cs="仿宋"/>
          <w:b/>
          <w:bCs/>
          <w:sz w:val="60"/>
          <w:szCs w:val="60"/>
          <w:highlight w:val="none"/>
        </w:rPr>
        <w:t>北京市政府采购项目</w:t>
      </w:r>
    </w:p>
    <w:p w14:paraId="6342AEA9">
      <w:pPr>
        <w:snapToGrid w:val="0"/>
        <w:spacing w:line="360" w:lineRule="auto"/>
        <w:jc w:val="center"/>
        <w:rPr>
          <w:rFonts w:hint="eastAsia" w:ascii="仿宋" w:hAnsi="仿宋" w:eastAsia="仿宋" w:cs="仿宋"/>
          <w:sz w:val="56"/>
          <w:szCs w:val="56"/>
          <w:highlight w:val="none"/>
        </w:rPr>
      </w:pPr>
      <w:r>
        <w:rPr>
          <w:rFonts w:hint="eastAsia" w:ascii="仿宋" w:hAnsi="仿宋" w:eastAsia="仿宋" w:cs="仿宋"/>
          <w:b/>
          <w:bCs/>
          <w:sz w:val="56"/>
          <w:szCs w:val="56"/>
          <w:highlight w:val="none"/>
        </w:rPr>
        <w:t>公开招标文件</w:t>
      </w:r>
    </w:p>
    <w:p w14:paraId="1542BAB4">
      <w:pPr>
        <w:snapToGrid w:val="0"/>
        <w:spacing w:line="700" w:lineRule="exact"/>
        <w:ind w:left="-210" w:leftChars="-100" w:right="-218" w:rightChars="-104"/>
        <w:jc w:val="center"/>
        <w:rPr>
          <w:rFonts w:hint="eastAsia" w:ascii="仿宋" w:hAnsi="仿宋" w:eastAsia="仿宋" w:cs="仿宋"/>
          <w:bCs/>
          <w:sz w:val="36"/>
          <w:szCs w:val="36"/>
          <w:highlight w:val="none"/>
        </w:rPr>
      </w:pPr>
    </w:p>
    <w:p w14:paraId="3DFD802F">
      <w:pPr>
        <w:snapToGrid w:val="0"/>
        <w:spacing w:line="700" w:lineRule="exact"/>
        <w:ind w:left="-210" w:leftChars="-100" w:right="-218" w:rightChars="-104"/>
        <w:jc w:val="center"/>
        <w:rPr>
          <w:rFonts w:hint="eastAsia" w:ascii="仿宋" w:hAnsi="仿宋" w:eastAsia="仿宋" w:cs="仿宋"/>
          <w:bCs/>
          <w:sz w:val="36"/>
          <w:szCs w:val="36"/>
          <w:highlight w:val="none"/>
        </w:rPr>
      </w:pPr>
    </w:p>
    <w:p w14:paraId="70975087">
      <w:pPr>
        <w:snapToGrid w:val="0"/>
        <w:spacing w:line="700" w:lineRule="exact"/>
        <w:ind w:left="-210" w:leftChars="-100" w:right="-218" w:rightChars="-104"/>
        <w:jc w:val="center"/>
        <w:rPr>
          <w:rFonts w:hint="eastAsia" w:ascii="仿宋" w:hAnsi="仿宋" w:eastAsia="仿宋" w:cs="仿宋"/>
          <w:bCs/>
          <w:sz w:val="36"/>
          <w:szCs w:val="36"/>
          <w:highlight w:val="none"/>
        </w:rPr>
      </w:pPr>
    </w:p>
    <w:p w14:paraId="40878287">
      <w:pPr>
        <w:snapToGrid w:val="0"/>
        <w:spacing w:line="700" w:lineRule="exact"/>
        <w:ind w:left="-210" w:leftChars="-100" w:right="-218" w:rightChars="-104"/>
        <w:jc w:val="center"/>
        <w:rPr>
          <w:rFonts w:hint="eastAsia" w:ascii="仿宋" w:hAnsi="仿宋" w:eastAsia="仿宋" w:cs="仿宋"/>
          <w:bCs/>
          <w:sz w:val="36"/>
          <w:szCs w:val="36"/>
          <w:highlight w:val="none"/>
        </w:rPr>
      </w:pPr>
    </w:p>
    <w:p w14:paraId="577953E5">
      <w:pPr>
        <w:snapToGrid w:val="0"/>
        <w:spacing w:line="700" w:lineRule="exact"/>
        <w:ind w:left="-210" w:leftChars="-100" w:right="-218" w:rightChars="-104"/>
        <w:jc w:val="center"/>
        <w:rPr>
          <w:rFonts w:hint="eastAsia" w:ascii="仿宋" w:hAnsi="仿宋" w:eastAsia="仿宋" w:cs="仿宋"/>
          <w:bCs/>
          <w:sz w:val="36"/>
          <w:szCs w:val="36"/>
          <w:highlight w:val="none"/>
        </w:rPr>
      </w:pPr>
    </w:p>
    <w:p w14:paraId="387A7883">
      <w:pPr>
        <w:snapToGrid w:val="0"/>
        <w:spacing w:line="700" w:lineRule="exact"/>
        <w:ind w:left="-210" w:leftChars="-100" w:right="-218" w:rightChars="-104"/>
        <w:jc w:val="center"/>
        <w:rPr>
          <w:rFonts w:hint="eastAsia" w:ascii="仿宋" w:hAnsi="仿宋" w:eastAsia="仿宋" w:cs="仿宋"/>
          <w:bCs/>
          <w:sz w:val="36"/>
          <w:szCs w:val="36"/>
          <w:highlight w:val="none"/>
        </w:rPr>
      </w:pPr>
    </w:p>
    <w:p w14:paraId="594BBC63">
      <w:pPr>
        <w:tabs>
          <w:tab w:val="left" w:pos="5609"/>
        </w:tabs>
        <w:spacing w:line="360" w:lineRule="auto"/>
        <w:ind w:left="2877" w:leftChars="513" w:hanging="1800" w:hangingChars="500"/>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项目名称：检验业务保障经费（医疗器械）</w:t>
      </w:r>
    </w:p>
    <w:p w14:paraId="0535B41A">
      <w:pPr>
        <w:tabs>
          <w:tab w:val="left" w:pos="5609"/>
        </w:tabs>
        <w:spacing w:line="360" w:lineRule="auto"/>
        <w:ind w:firstLine="1080" w:firstLineChars="300"/>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项目编号：0701-2541HB0700151</w:t>
      </w:r>
    </w:p>
    <w:p w14:paraId="3C74BCF1">
      <w:pPr>
        <w:tabs>
          <w:tab w:val="left" w:pos="5609"/>
        </w:tabs>
        <w:spacing w:line="360" w:lineRule="auto"/>
        <w:ind w:left="2877" w:leftChars="513" w:hanging="1800" w:hangingChars="500"/>
        <w:jc w:val="left"/>
        <w:rPr>
          <w:rFonts w:hint="eastAsia" w:ascii="仿宋" w:hAnsi="仿宋" w:eastAsia="仿宋" w:cs="仿宋"/>
          <w:bCs/>
          <w:sz w:val="36"/>
          <w:szCs w:val="36"/>
          <w:highlight w:val="none"/>
        </w:rPr>
      </w:pPr>
      <w:r>
        <w:rPr>
          <w:rFonts w:hint="eastAsia" w:ascii="仿宋" w:hAnsi="仿宋" w:eastAsia="仿宋" w:cs="仿宋"/>
          <w:bCs/>
          <w:sz w:val="36"/>
          <w:szCs w:val="36"/>
          <w:highlight w:val="none"/>
        </w:rPr>
        <w:t>采 购 人：北京市医疗器械检验研究院（北京市医用生物防护装备检验研究中心）</w:t>
      </w:r>
    </w:p>
    <w:p w14:paraId="2C93AB4F">
      <w:pPr>
        <w:pStyle w:val="18"/>
        <w:spacing w:before="0" w:line="360" w:lineRule="auto"/>
        <w:ind w:firstLine="1080" w:firstLineChars="300"/>
        <w:rPr>
          <w:rFonts w:hint="eastAsia" w:ascii="仿宋" w:hAnsi="仿宋" w:eastAsia="仿宋" w:cs="仿宋"/>
          <w:highlight w:val="none"/>
        </w:rPr>
      </w:pPr>
      <w:r>
        <w:rPr>
          <w:rFonts w:hint="eastAsia" w:ascii="仿宋" w:hAnsi="仿宋" w:eastAsia="仿宋" w:cs="仿宋"/>
          <w:bCs/>
          <w:sz w:val="36"/>
          <w:szCs w:val="36"/>
          <w:highlight w:val="none"/>
        </w:rPr>
        <w:t>采购代理机构：中技国际招标有限公司</w:t>
      </w:r>
    </w:p>
    <w:p w14:paraId="52BEA879">
      <w:pPr>
        <w:widowControl/>
        <w:snapToGrid w:val="0"/>
        <w:spacing w:line="540" w:lineRule="exact"/>
        <w:jc w:val="left"/>
        <w:rPr>
          <w:rFonts w:hint="eastAsia" w:ascii="仿宋" w:hAnsi="仿宋" w:eastAsia="仿宋" w:cs="仿宋"/>
          <w:b/>
          <w:bCs/>
          <w:sz w:val="44"/>
          <w:highlight w:val="none"/>
        </w:rPr>
      </w:pPr>
      <w:r>
        <w:rPr>
          <w:rFonts w:hint="eastAsia" w:ascii="仿宋" w:hAnsi="仿宋" w:eastAsia="仿宋" w:cs="仿宋"/>
          <w:b/>
          <w:bCs/>
          <w:sz w:val="44"/>
          <w:highlight w:val="none"/>
        </w:rPr>
        <w:br w:type="page"/>
      </w:r>
    </w:p>
    <w:p w14:paraId="79BAD5F1">
      <w:pPr>
        <w:snapToGrid w:val="0"/>
        <w:spacing w:line="540" w:lineRule="exact"/>
        <w:jc w:val="center"/>
        <w:outlineLvl w:val="0"/>
        <w:rPr>
          <w:rFonts w:hint="eastAsia" w:ascii="仿宋" w:hAnsi="仿宋" w:eastAsia="仿宋" w:cs="仿宋"/>
          <w:bCs/>
          <w:sz w:val="56"/>
          <w:szCs w:val="56"/>
          <w:highlight w:val="none"/>
        </w:rPr>
      </w:pPr>
      <w:bookmarkStart w:id="0" w:name="_Toc99301418"/>
      <w:bookmarkStart w:id="1" w:name="_Toc21450"/>
      <w:r>
        <w:rPr>
          <w:rFonts w:hint="eastAsia" w:ascii="仿宋" w:hAnsi="仿宋" w:eastAsia="仿宋" w:cs="仿宋"/>
          <w:bCs/>
          <w:sz w:val="56"/>
          <w:szCs w:val="56"/>
          <w:highlight w:val="none"/>
        </w:rPr>
        <w:t>目 录</w:t>
      </w:r>
      <w:bookmarkEnd w:id="0"/>
      <w:bookmarkEnd w:id="1"/>
    </w:p>
    <w:p w14:paraId="78A055CF">
      <w:pPr>
        <w:jc w:val="left"/>
        <w:rPr>
          <w:rFonts w:hint="eastAsia" w:ascii="仿宋" w:hAnsi="仿宋" w:eastAsia="仿宋" w:cs="仿宋"/>
          <w:highlight w:val="none"/>
        </w:rPr>
      </w:pPr>
    </w:p>
    <w:p w14:paraId="19A69E58">
      <w:pPr>
        <w:jc w:val="left"/>
        <w:rPr>
          <w:rFonts w:hint="eastAsia" w:ascii="仿宋" w:hAnsi="仿宋" w:eastAsia="仿宋" w:cs="仿宋"/>
          <w:highlight w:val="none"/>
        </w:rPr>
      </w:pPr>
    </w:p>
    <w:p w14:paraId="1538C496">
      <w:pPr>
        <w:pStyle w:val="31"/>
        <w:tabs>
          <w:tab w:val="right" w:leader="dot" w:pos="9072"/>
          <w:tab w:val="clear" w:pos="1050"/>
          <w:tab w:val="clear" w:pos="8937"/>
        </w:tabs>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TOC \o "1-1" \h \z \u </w:instrText>
      </w:r>
      <w:r>
        <w:rPr>
          <w:rFonts w:hint="eastAsia" w:ascii="仿宋" w:hAnsi="仿宋" w:eastAsia="仿宋" w:cs="仿宋"/>
          <w:bCs/>
          <w:sz w:val="28"/>
          <w:szCs w:val="28"/>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"_Toc18876" </w:instrText>
      </w:r>
      <w:r>
        <w:rPr>
          <w:rFonts w:hint="eastAsia" w:ascii="仿宋" w:hAnsi="仿宋" w:eastAsia="仿宋" w:cs="仿宋"/>
          <w:highlight w:val="none"/>
        </w:rPr>
        <w:fldChar w:fldCharType="separate"/>
      </w:r>
      <w:r>
        <w:rPr>
          <w:rFonts w:hint="eastAsia" w:ascii="仿宋" w:hAnsi="仿宋" w:eastAsia="仿宋" w:cs="仿宋"/>
          <w:bCs/>
          <w:sz w:val="28"/>
          <w:szCs w:val="28"/>
          <w:highlight w:val="none"/>
        </w:rPr>
        <w:t>第一章   投标邀请</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PAGEREF _Toc18876 \h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1</w:t>
      </w:r>
      <w:r>
        <w:rPr>
          <w:rFonts w:hint="eastAsia" w:ascii="仿宋" w:hAnsi="仿宋" w:eastAsia="仿宋" w:cs="仿宋"/>
          <w:bCs/>
          <w:sz w:val="28"/>
          <w:szCs w:val="28"/>
          <w:highlight w:val="none"/>
        </w:rPr>
        <w:fldChar w:fldCharType="end"/>
      </w:r>
      <w:r>
        <w:rPr>
          <w:rFonts w:hint="eastAsia" w:ascii="仿宋" w:hAnsi="仿宋" w:eastAsia="仿宋" w:cs="仿宋"/>
          <w:bCs/>
          <w:sz w:val="28"/>
          <w:szCs w:val="28"/>
          <w:highlight w:val="none"/>
        </w:rPr>
        <w:fldChar w:fldCharType="end"/>
      </w:r>
    </w:p>
    <w:p w14:paraId="05EA33A4">
      <w:pPr>
        <w:pStyle w:val="31"/>
        <w:tabs>
          <w:tab w:val="right" w:leader="dot" w:pos="9072"/>
          <w:tab w:val="clear" w:pos="1050"/>
          <w:tab w:val="clear" w:pos="8937"/>
        </w:tabs>
        <w:spacing w:line="360" w:lineRule="auto"/>
        <w:rPr>
          <w:rFonts w:hint="eastAsia" w:ascii="仿宋" w:hAnsi="仿宋" w:eastAsia="仿宋" w:cs="仿宋"/>
          <w:bCs/>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"_Toc11071" </w:instrText>
      </w:r>
      <w:r>
        <w:rPr>
          <w:rFonts w:hint="eastAsia" w:ascii="仿宋" w:hAnsi="仿宋" w:eastAsia="仿宋" w:cs="仿宋"/>
          <w:highlight w:val="none"/>
        </w:rPr>
        <w:fldChar w:fldCharType="separate"/>
      </w:r>
      <w:r>
        <w:rPr>
          <w:rFonts w:hint="eastAsia" w:ascii="仿宋" w:hAnsi="仿宋" w:eastAsia="仿宋" w:cs="仿宋"/>
          <w:bCs/>
          <w:sz w:val="28"/>
          <w:szCs w:val="28"/>
          <w:highlight w:val="none"/>
        </w:rPr>
        <w:t>第二章   投标人须知</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PAGEREF _Toc11071 \h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5</w:t>
      </w:r>
      <w:r>
        <w:rPr>
          <w:rFonts w:hint="eastAsia" w:ascii="仿宋" w:hAnsi="仿宋" w:eastAsia="仿宋" w:cs="仿宋"/>
          <w:bCs/>
          <w:sz w:val="28"/>
          <w:szCs w:val="28"/>
          <w:highlight w:val="none"/>
        </w:rPr>
        <w:fldChar w:fldCharType="end"/>
      </w:r>
      <w:r>
        <w:rPr>
          <w:rFonts w:hint="eastAsia" w:ascii="仿宋" w:hAnsi="仿宋" w:eastAsia="仿宋" w:cs="仿宋"/>
          <w:bCs/>
          <w:sz w:val="28"/>
          <w:szCs w:val="28"/>
          <w:highlight w:val="none"/>
        </w:rPr>
        <w:fldChar w:fldCharType="end"/>
      </w:r>
    </w:p>
    <w:p w14:paraId="327A8538">
      <w:pPr>
        <w:pStyle w:val="31"/>
        <w:tabs>
          <w:tab w:val="right" w:leader="dot" w:pos="9072"/>
          <w:tab w:val="clear" w:pos="1050"/>
          <w:tab w:val="clear" w:pos="8937"/>
        </w:tabs>
        <w:spacing w:line="360" w:lineRule="auto"/>
        <w:rPr>
          <w:rFonts w:hint="eastAsia" w:ascii="仿宋" w:hAnsi="仿宋" w:eastAsia="仿宋" w:cs="仿宋"/>
          <w:bCs/>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"_Toc17376" </w:instrText>
      </w:r>
      <w:r>
        <w:rPr>
          <w:rFonts w:hint="eastAsia" w:ascii="仿宋" w:hAnsi="仿宋" w:eastAsia="仿宋" w:cs="仿宋"/>
          <w:highlight w:val="none"/>
        </w:rPr>
        <w:fldChar w:fldCharType="separate"/>
      </w:r>
      <w:r>
        <w:rPr>
          <w:rFonts w:hint="eastAsia" w:ascii="仿宋" w:hAnsi="仿宋" w:eastAsia="仿宋" w:cs="仿宋"/>
          <w:bCs/>
          <w:sz w:val="28"/>
          <w:szCs w:val="28"/>
          <w:highlight w:val="none"/>
        </w:rPr>
        <w:t>第三章   资格审查</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PAGEREF _Toc17376 \h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27</w:t>
      </w:r>
      <w:r>
        <w:rPr>
          <w:rFonts w:hint="eastAsia" w:ascii="仿宋" w:hAnsi="仿宋" w:eastAsia="仿宋" w:cs="仿宋"/>
          <w:bCs/>
          <w:sz w:val="28"/>
          <w:szCs w:val="28"/>
          <w:highlight w:val="none"/>
        </w:rPr>
        <w:fldChar w:fldCharType="end"/>
      </w:r>
      <w:r>
        <w:rPr>
          <w:rFonts w:hint="eastAsia" w:ascii="仿宋" w:hAnsi="仿宋" w:eastAsia="仿宋" w:cs="仿宋"/>
          <w:bCs/>
          <w:sz w:val="28"/>
          <w:szCs w:val="28"/>
          <w:highlight w:val="none"/>
        </w:rPr>
        <w:fldChar w:fldCharType="end"/>
      </w:r>
    </w:p>
    <w:p w14:paraId="645A25A1">
      <w:pPr>
        <w:pStyle w:val="31"/>
        <w:tabs>
          <w:tab w:val="right" w:leader="dot" w:pos="9072"/>
          <w:tab w:val="clear" w:pos="1050"/>
          <w:tab w:val="clear" w:pos="8937"/>
        </w:tabs>
        <w:spacing w:line="360" w:lineRule="auto"/>
        <w:rPr>
          <w:rFonts w:hint="eastAsia" w:ascii="仿宋" w:hAnsi="仿宋" w:eastAsia="仿宋" w:cs="仿宋"/>
          <w:bCs/>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"_Toc27892" </w:instrText>
      </w:r>
      <w:r>
        <w:rPr>
          <w:rFonts w:hint="eastAsia" w:ascii="仿宋" w:hAnsi="仿宋" w:eastAsia="仿宋" w:cs="仿宋"/>
          <w:highlight w:val="none"/>
        </w:rPr>
        <w:fldChar w:fldCharType="separate"/>
      </w:r>
      <w:r>
        <w:rPr>
          <w:rFonts w:hint="eastAsia" w:ascii="仿宋" w:hAnsi="仿宋" w:eastAsia="仿宋" w:cs="仿宋"/>
          <w:bCs/>
          <w:sz w:val="28"/>
          <w:szCs w:val="28"/>
          <w:highlight w:val="none"/>
        </w:rPr>
        <w:t>第四章   评标程序、评标方法和评标标准</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PAGEREF _Toc27892 \h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rPr>
        <w:fldChar w:fldCharType="end"/>
      </w:r>
      <w:r>
        <w:rPr>
          <w:rFonts w:hint="eastAsia" w:ascii="仿宋" w:hAnsi="仿宋" w:eastAsia="仿宋" w:cs="仿宋"/>
          <w:bCs/>
          <w:sz w:val="28"/>
          <w:szCs w:val="28"/>
          <w:highlight w:val="none"/>
        </w:rPr>
        <w:fldChar w:fldCharType="end"/>
      </w:r>
    </w:p>
    <w:p w14:paraId="78A05BC2">
      <w:pPr>
        <w:pStyle w:val="31"/>
        <w:tabs>
          <w:tab w:val="right" w:leader="dot" w:pos="9072"/>
          <w:tab w:val="clear" w:pos="1050"/>
          <w:tab w:val="clear" w:pos="8937"/>
        </w:tabs>
        <w:spacing w:line="360" w:lineRule="auto"/>
        <w:rPr>
          <w:rFonts w:hint="eastAsia" w:ascii="仿宋" w:hAnsi="仿宋" w:eastAsia="仿宋" w:cs="仿宋"/>
          <w:bCs/>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"_Toc22912" </w:instrText>
      </w:r>
      <w:r>
        <w:rPr>
          <w:rFonts w:hint="eastAsia" w:ascii="仿宋" w:hAnsi="仿宋" w:eastAsia="仿宋" w:cs="仿宋"/>
          <w:highlight w:val="none"/>
        </w:rPr>
        <w:fldChar w:fldCharType="separate"/>
      </w:r>
      <w:r>
        <w:rPr>
          <w:rFonts w:hint="eastAsia" w:ascii="仿宋" w:hAnsi="仿宋" w:eastAsia="仿宋" w:cs="仿宋"/>
          <w:bCs/>
          <w:sz w:val="28"/>
          <w:szCs w:val="28"/>
          <w:highlight w:val="none"/>
        </w:rPr>
        <w:t>第五章   采购需求</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PAGEREF _Toc22912 \h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43</w:t>
      </w:r>
      <w:r>
        <w:rPr>
          <w:rFonts w:hint="eastAsia" w:ascii="仿宋" w:hAnsi="仿宋" w:eastAsia="仿宋" w:cs="仿宋"/>
          <w:bCs/>
          <w:sz w:val="28"/>
          <w:szCs w:val="28"/>
          <w:highlight w:val="none"/>
        </w:rPr>
        <w:fldChar w:fldCharType="end"/>
      </w:r>
      <w:r>
        <w:rPr>
          <w:rFonts w:hint="eastAsia" w:ascii="仿宋" w:hAnsi="仿宋" w:eastAsia="仿宋" w:cs="仿宋"/>
          <w:bCs/>
          <w:sz w:val="28"/>
          <w:szCs w:val="28"/>
          <w:highlight w:val="none"/>
        </w:rPr>
        <w:fldChar w:fldCharType="end"/>
      </w:r>
    </w:p>
    <w:p w14:paraId="05FCE35F">
      <w:pPr>
        <w:pStyle w:val="31"/>
        <w:tabs>
          <w:tab w:val="right" w:leader="dot" w:pos="9072"/>
          <w:tab w:val="clear" w:pos="1050"/>
          <w:tab w:val="clear" w:pos="8937"/>
        </w:tabs>
        <w:spacing w:line="360" w:lineRule="auto"/>
        <w:rPr>
          <w:rFonts w:hint="eastAsia" w:ascii="仿宋" w:hAnsi="仿宋" w:eastAsia="仿宋" w:cs="仿宋"/>
          <w:bCs/>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"_Toc23158" </w:instrText>
      </w:r>
      <w:r>
        <w:rPr>
          <w:rFonts w:hint="eastAsia" w:ascii="仿宋" w:hAnsi="仿宋" w:eastAsia="仿宋" w:cs="仿宋"/>
          <w:highlight w:val="none"/>
        </w:rPr>
        <w:fldChar w:fldCharType="separate"/>
      </w:r>
      <w:r>
        <w:rPr>
          <w:rFonts w:hint="eastAsia" w:ascii="仿宋" w:hAnsi="仿宋" w:eastAsia="仿宋" w:cs="仿宋"/>
          <w:bCs/>
          <w:sz w:val="28"/>
          <w:szCs w:val="28"/>
          <w:highlight w:val="none"/>
        </w:rPr>
        <w:t>第六章   拟签订的合同文本</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PAGEREF _Toc23158 \h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47</w:t>
      </w:r>
      <w:r>
        <w:rPr>
          <w:rFonts w:hint="eastAsia" w:ascii="仿宋" w:hAnsi="仿宋" w:eastAsia="仿宋" w:cs="仿宋"/>
          <w:bCs/>
          <w:sz w:val="28"/>
          <w:szCs w:val="28"/>
          <w:highlight w:val="none"/>
        </w:rPr>
        <w:fldChar w:fldCharType="end"/>
      </w:r>
      <w:r>
        <w:rPr>
          <w:rFonts w:hint="eastAsia" w:ascii="仿宋" w:hAnsi="仿宋" w:eastAsia="仿宋" w:cs="仿宋"/>
          <w:bCs/>
          <w:sz w:val="28"/>
          <w:szCs w:val="28"/>
          <w:highlight w:val="none"/>
        </w:rPr>
        <w:fldChar w:fldCharType="end"/>
      </w:r>
    </w:p>
    <w:p w14:paraId="7236E00E">
      <w:pPr>
        <w:pStyle w:val="31"/>
        <w:tabs>
          <w:tab w:val="right" w:leader="dot" w:pos="9072"/>
          <w:tab w:val="clear" w:pos="1050"/>
          <w:tab w:val="clear" w:pos="8937"/>
        </w:tabs>
        <w:spacing w:line="360" w:lineRule="auto"/>
        <w:rPr>
          <w:rFonts w:hint="eastAsia" w:ascii="仿宋" w:hAnsi="仿宋" w:eastAsia="仿宋" w:cs="仿宋"/>
          <w:bCs/>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"_Toc18928" </w:instrText>
      </w:r>
      <w:r>
        <w:rPr>
          <w:rFonts w:hint="eastAsia" w:ascii="仿宋" w:hAnsi="仿宋" w:eastAsia="仿宋" w:cs="仿宋"/>
          <w:highlight w:val="none"/>
        </w:rPr>
        <w:fldChar w:fldCharType="separate"/>
      </w:r>
      <w:r>
        <w:rPr>
          <w:rFonts w:hint="eastAsia" w:ascii="仿宋" w:hAnsi="仿宋" w:eastAsia="仿宋" w:cs="仿宋"/>
          <w:bCs/>
          <w:sz w:val="28"/>
          <w:szCs w:val="28"/>
          <w:highlight w:val="none"/>
        </w:rPr>
        <w:t>第七章   投标文件格式</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 PAGEREF _Toc18928 \h </w:instrText>
      </w:r>
      <w:r>
        <w:rPr>
          <w:rFonts w:hint="eastAsia" w:ascii="仿宋" w:hAnsi="仿宋" w:eastAsia="仿宋" w:cs="仿宋"/>
          <w:bCs/>
          <w:sz w:val="28"/>
          <w:szCs w:val="28"/>
          <w:highlight w:val="none"/>
        </w:rPr>
        <w:fldChar w:fldCharType="separate"/>
      </w:r>
      <w:r>
        <w:rPr>
          <w:rFonts w:hint="eastAsia" w:ascii="仿宋" w:hAnsi="仿宋" w:eastAsia="仿宋" w:cs="仿宋"/>
          <w:bCs/>
          <w:sz w:val="28"/>
          <w:szCs w:val="28"/>
          <w:highlight w:val="none"/>
        </w:rPr>
        <w:t>66</w:t>
      </w:r>
      <w:r>
        <w:rPr>
          <w:rFonts w:hint="eastAsia" w:ascii="仿宋" w:hAnsi="仿宋" w:eastAsia="仿宋" w:cs="仿宋"/>
          <w:bCs/>
          <w:sz w:val="28"/>
          <w:szCs w:val="28"/>
          <w:highlight w:val="none"/>
        </w:rPr>
        <w:fldChar w:fldCharType="end"/>
      </w:r>
      <w:r>
        <w:rPr>
          <w:rFonts w:hint="eastAsia" w:ascii="仿宋" w:hAnsi="仿宋" w:eastAsia="仿宋" w:cs="仿宋"/>
          <w:bCs/>
          <w:sz w:val="28"/>
          <w:szCs w:val="28"/>
          <w:highlight w:val="none"/>
        </w:rPr>
        <w:fldChar w:fldCharType="end"/>
      </w:r>
    </w:p>
    <w:p w14:paraId="644B5DFF">
      <w:pPr>
        <w:pStyle w:val="31"/>
        <w:snapToGrid w:val="0"/>
        <w:spacing w:line="360" w:lineRule="auto"/>
        <w:rPr>
          <w:rFonts w:hint="eastAsia" w:ascii="仿宋" w:hAnsi="仿宋" w:eastAsia="仿宋" w:cs="仿宋"/>
          <w:b w:val="0"/>
          <w:highlight w:val="none"/>
        </w:rPr>
      </w:pPr>
      <w:r>
        <w:rPr>
          <w:rFonts w:hint="eastAsia" w:ascii="仿宋" w:hAnsi="仿宋" w:eastAsia="仿宋" w:cs="仿宋"/>
          <w:bCs/>
          <w:sz w:val="28"/>
          <w:szCs w:val="28"/>
          <w:highlight w:val="none"/>
        </w:rPr>
        <w:fldChar w:fldCharType="end"/>
      </w:r>
    </w:p>
    <w:p w14:paraId="6EFF629E">
      <w:pPr>
        <w:snapToGrid w:val="0"/>
        <w:spacing w:line="540" w:lineRule="exact"/>
        <w:jc w:val="center"/>
        <w:outlineLvl w:val="0"/>
        <w:rPr>
          <w:rFonts w:hint="eastAsia" w:ascii="仿宋" w:hAnsi="仿宋" w:eastAsia="仿宋" w:cs="仿宋"/>
          <w:b/>
          <w:sz w:val="36"/>
          <w:szCs w:val="36"/>
          <w:highlight w:val="none"/>
        </w:rPr>
        <w:sectPr>
          <w:headerReference r:id="rId4" w:type="first"/>
          <w:headerReference r:id="rId3" w:type="default"/>
          <w:type w:val="nextColumn"/>
          <w:pgSz w:w="11907" w:h="16840"/>
          <w:pgMar w:top="1418" w:right="1134" w:bottom="1418" w:left="1701" w:header="851" w:footer="851" w:gutter="0"/>
          <w:pgNumType w:start="0"/>
          <w:cols w:space="720" w:num="1"/>
          <w:titlePg/>
          <w:docGrid w:linePitch="462" w:charSpace="0"/>
        </w:sectPr>
      </w:pPr>
      <w:bookmarkStart w:id="2" w:name="_Toc99301419"/>
      <w:bookmarkStart w:id="3" w:name="_Toc18876"/>
    </w:p>
    <w:p w14:paraId="28FFD4AB">
      <w:pPr>
        <w:snapToGrid w:val="0"/>
        <w:spacing w:line="540" w:lineRule="exact"/>
        <w:jc w:val="center"/>
        <w:outlineLvl w:val="0"/>
        <w:rPr>
          <w:rFonts w:hint="eastAsia" w:ascii="仿宋" w:hAnsi="仿宋" w:eastAsia="仿宋" w:cs="仿宋"/>
          <w:sz w:val="32"/>
          <w:szCs w:val="32"/>
          <w:highlight w:val="none"/>
        </w:rPr>
      </w:pPr>
      <w:r>
        <w:rPr>
          <w:rFonts w:hint="eastAsia" w:ascii="仿宋" w:hAnsi="仿宋" w:eastAsia="仿宋" w:cs="仿宋"/>
          <w:b/>
          <w:sz w:val="36"/>
          <w:szCs w:val="36"/>
          <w:highlight w:val="none"/>
        </w:rPr>
        <w:t>第一章   投标邀请</w:t>
      </w:r>
      <w:bookmarkEnd w:id="2"/>
      <w:bookmarkEnd w:id="3"/>
    </w:p>
    <w:p w14:paraId="10ABBCD7">
      <w:pPr>
        <w:pStyle w:val="3"/>
        <w:snapToGrid w:val="0"/>
        <w:spacing w:before="0" w:line="540" w:lineRule="exact"/>
        <w:jc w:val="left"/>
        <w:rPr>
          <w:rFonts w:hint="eastAsia" w:ascii="仿宋" w:hAnsi="仿宋" w:eastAsia="仿宋" w:cs="仿宋"/>
          <w:sz w:val="24"/>
          <w:szCs w:val="24"/>
          <w:highlight w:val="none"/>
        </w:rPr>
      </w:pPr>
      <w:bookmarkStart w:id="4" w:name="_Toc28359079"/>
      <w:bookmarkStart w:id="5" w:name="_Toc35393790"/>
      <w:bookmarkStart w:id="6" w:name="_Toc35393621"/>
      <w:bookmarkStart w:id="7" w:name="_Toc28359002"/>
      <w:bookmarkStart w:id="8" w:name="_Hlk24379207"/>
      <w:r>
        <w:rPr>
          <w:rFonts w:hint="eastAsia" w:ascii="仿宋" w:hAnsi="仿宋" w:eastAsia="仿宋" w:cs="仿宋"/>
          <w:sz w:val="24"/>
          <w:szCs w:val="24"/>
          <w:highlight w:val="none"/>
        </w:rPr>
        <w:t>一、项目基本情况</w:t>
      </w:r>
      <w:bookmarkEnd w:id="4"/>
      <w:bookmarkEnd w:id="5"/>
      <w:bookmarkEnd w:id="6"/>
      <w:bookmarkEnd w:id="7"/>
    </w:p>
    <w:p w14:paraId="78DFA6FD">
      <w:pPr>
        <w:snapToGrid w:val="0"/>
        <w:spacing w:line="54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1.项目编号：</w:t>
      </w:r>
      <w:r>
        <w:rPr>
          <w:rFonts w:hint="eastAsia" w:ascii="仿宋" w:hAnsi="仿宋" w:eastAsia="仿宋" w:cs="仿宋"/>
          <w:sz w:val="24"/>
          <w:highlight w:val="none"/>
          <w:u w:val="single"/>
        </w:rPr>
        <w:t>0701-2541HB0700151</w:t>
      </w:r>
    </w:p>
    <w:p w14:paraId="1B84EBD3">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2.项目名称：</w:t>
      </w:r>
      <w:r>
        <w:rPr>
          <w:rFonts w:hint="eastAsia" w:ascii="仿宋" w:hAnsi="仿宋" w:eastAsia="仿宋" w:cs="仿宋"/>
          <w:sz w:val="24"/>
          <w:highlight w:val="none"/>
          <w:u w:val="single"/>
        </w:rPr>
        <w:t>检验业务保障经费（医疗器械）</w:t>
      </w:r>
    </w:p>
    <w:bookmarkEnd w:id="8"/>
    <w:p w14:paraId="76852840">
      <w:pPr>
        <w:snapToGrid w:val="0"/>
        <w:spacing w:line="54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3.项目预算金额：</w:t>
      </w:r>
      <w:r>
        <w:rPr>
          <w:rFonts w:hint="eastAsia" w:ascii="仿宋" w:hAnsi="仿宋" w:eastAsia="仿宋" w:cs="仿宋"/>
          <w:sz w:val="24"/>
          <w:highlight w:val="none"/>
          <w:u w:val="single"/>
        </w:rPr>
        <w:t>2374.082468万元</w:t>
      </w:r>
    </w:p>
    <w:p w14:paraId="5BBD14F5">
      <w:pPr>
        <w:snapToGrid w:val="0"/>
        <w:spacing w:line="540" w:lineRule="exact"/>
        <w:ind w:firstLine="720" w:firstLineChars="300"/>
        <w:rPr>
          <w:rFonts w:hint="eastAsia" w:ascii="仿宋" w:hAnsi="仿宋" w:eastAsia="仿宋" w:cs="仿宋"/>
          <w:sz w:val="24"/>
          <w:highlight w:val="none"/>
        </w:rPr>
      </w:pPr>
      <w:r>
        <w:rPr>
          <w:rFonts w:hint="eastAsia" w:ascii="仿宋" w:hAnsi="仿宋" w:eastAsia="仿宋" w:cs="仿宋"/>
          <w:sz w:val="24"/>
          <w:highlight w:val="none"/>
        </w:rPr>
        <w:t>项目最高限价：</w:t>
      </w:r>
      <w:r>
        <w:rPr>
          <w:rFonts w:hint="eastAsia" w:ascii="仿宋" w:hAnsi="仿宋" w:eastAsia="仿宋" w:cs="仿宋"/>
          <w:sz w:val="24"/>
          <w:highlight w:val="none"/>
          <w:u w:val="single"/>
        </w:rPr>
        <w:t>2214.082468万元</w:t>
      </w:r>
    </w:p>
    <w:p w14:paraId="13488634">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4.采购需求：为</w:t>
      </w:r>
      <w:r>
        <w:rPr>
          <w:rFonts w:hint="eastAsia" w:ascii="仿宋" w:hAnsi="仿宋" w:eastAsia="仿宋" w:cs="仿宋"/>
          <w:sz w:val="24"/>
          <w:highlight w:val="none"/>
          <w:u w:val="single"/>
        </w:rPr>
        <w:t>北京市医疗器械检验研究院提供劳务派遣人员和劳务派遣相关服务。</w:t>
      </w:r>
    </w:p>
    <w:tbl>
      <w:tblPr>
        <w:tblStyle w:val="46"/>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04"/>
        <w:gridCol w:w="1887"/>
        <w:gridCol w:w="942"/>
        <w:gridCol w:w="3588"/>
      </w:tblGrid>
      <w:tr w14:paraId="102D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74" w:type="pct"/>
            <w:vAlign w:val="center"/>
          </w:tcPr>
          <w:p w14:paraId="44770D2B">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包号</w:t>
            </w:r>
          </w:p>
        </w:tc>
        <w:tc>
          <w:tcPr>
            <w:tcW w:w="1182" w:type="pct"/>
            <w:vAlign w:val="center"/>
          </w:tcPr>
          <w:p w14:paraId="4CFA0B20">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标的名称</w:t>
            </w:r>
          </w:p>
        </w:tc>
        <w:tc>
          <w:tcPr>
            <w:tcW w:w="1012" w:type="pct"/>
            <w:vAlign w:val="center"/>
          </w:tcPr>
          <w:p w14:paraId="005D1EF3">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采购包预算金额（万元）</w:t>
            </w:r>
          </w:p>
        </w:tc>
        <w:tc>
          <w:tcPr>
            <w:tcW w:w="505" w:type="pct"/>
            <w:vAlign w:val="center"/>
          </w:tcPr>
          <w:p w14:paraId="063F5717">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数量</w:t>
            </w:r>
          </w:p>
        </w:tc>
        <w:tc>
          <w:tcPr>
            <w:tcW w:w="1924" w:type="pct"/>
            <w:vAlign w:val="center"/>
          </w:tcPr>
          <w:p w14:paraId="0ACE6402">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简要技术需求或服务要求</w:t>
            </w:r>
          </w:p>
        </w:tc>
      </w:tr>
      <w:tr w14:paraId="0233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74" w:type="pct"/>
            <w:noWrap/>
            <w:vAlign w:val="center"/>
          </w:tcPr>
          <w:p w14:paraId="44FFDF0C">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182" w:type="pct"/>
            <w:vAlign w:val="center"/>
          </w:tcPr>
          <w:p w14:paraId="3257892B">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人力资源劳务派遣服务</w:t>
            </w:r>
          </w:p>
        </w:tc>
        <w:tc>
          <w:tcPr>
            <w:tcW w:w="1012" w:type="pct"/>
            <w:noWrap/>
            <w:vAlign w:val="center"/>
          </w:tcPr>
          <w:p w14:paraId="6C8B58D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2374.082468</w:t>
            </w:r>
          </w:p>
        </w:tc>
        <w:tc>
          <w:tcPr>
            <w:tcW w:w="505" w:type="pct"/>
            <w:noWrap/>
            <w:vAlign w:val="center"/>
          </w:tcPr>
          <w:p w14:paraId="61FECC7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1924" w:type="pct"/>
            <w:vAlign w:val="center"/>
          </w:tcPr>
          <w:p w14:paraId="022D3AFF">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提供劳务派遣人员和劳务派遣相关服务</w:t>
            </w:r>
          </w:p>
        </w:tc>
      </w:tr>
    </w:tbl>
    <w:p w14:paraId="671C2769">
      <w:pPr>
        <w:tabs>
          <w:tab w:val="left" w:pos="2014"/>
        </w:tabs>
        <w:snapToGrid w:val="0"/>
        <w:spacing w:line="540" w:lineRule="exact"/>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5.合同履行期限：</w:t>
      </w:r>
      <w:r>
        <w:rPr>
          <w:rFonts w:hint="eastAsia" w:ascii="仿宋" w:hAnsi="仿宋" w:eastAsia="仿宋" w:cs="仿宋"/>
          <w:sz w:val="24"/>
          <w:highlight w:val="none"/>
          <w:u w:val="single"/>
          <w:lang w:val="en-US" w:eastAsia="zh-CN"/>
        </w:rPr>
        <w:t>自合同签订之日起11个月</w:t>
      </w:r>
      <w:r>
        <w:rPr>
          <w:rFonts w:hint="eastAsia" w:ascii="仿宋" w:hAnsi="仿宋" w:eastAsia="仿宋" w:cs="仿宋"/>
          <w:sz w:val="24"/>
          <w:highlight w:val="none"/>
          <w:u w:val="single"/>
        </w:rPr>
        <w:t>。</w:t>
      </w:r>
    </w:p>
    <w:p w14:paraId="473D52DE">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6.本项目是否接受联合体投标：□是  ■否。</w:t>
      </w:r>
    </w:p>
    <w:p w14:paraId="4A9A026B">
      <w:pPr>
        <w:pStyle w:val="3"/>
        <w:snapToGrid w:val="0"/>
        <w:spacing w:before="0" w:line="540" w:lineRule="exact"/>
        <w:jc w:val="left"/>
        <w:rPr>
          <w:rFonts w:hint="eastAsia" w:ascii="仿宋" w:hAnsi="仿宋" w:eastAsia="仿宋" w:cs="仿宋"/>
          <w:sz w:val="24"/>
          <w:szCs w:val="24"/>
          <w:highlight w:val="none"/>
        </w:rPr>
      </w:pPr>
      <w:bookmarkStart w:id="9" w:name="_Toc28359003"/>
      <w:bookmarkStart w:id="10" w:name="_Toc35393622"/>
      <w:bookmarkStart w:id="11" w:name="_Toc28359080"/>
      <w:bookmarkStart w:id="12" w:name="_Toc35393791"/>
      <w:r>
        <w:rPr>
          <w:rFonts w:hint="eastAsia" w:ascii="仿宋" w:hAnsi="仿宋" w:eastAsia="仿宋" w:cs="仿宋"/>
          <w:sz w:val="24"/>
          <w:szCs w:val="24"/>
          <w:highlight w:val="none"/>
        </w:rPr>
        <w:t>二、申请人的资格要求（须同时满足）</w:t>
      </w:r>
      <w:bookmarkEnd w:id="9"/>
      <w:bookmarkEnd w:id="10"/>
      <w:bookmarkEnd w:id="11"/>
      <w:bookmarkEnd w:id="12"/>
    </w:p>
    <w:p w14:paraId="45CCA146">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1.满足《中华人民共和国政府采购法》第二十二条规定；</w:t>
      </w:r>
    </w:p>
    <w:p w14:paraId="2134B84E">
      <w:pPr>
        <w:snapToGrid w:val="0"/>
        <w:spacing w:line="540" w:lineRule="exact"/>
        <w:ind w:firstLine="480" w:firstLineChars="200"/>
        <w:rPr>
          <w:rFonts w:hint="eastAsia" w:ascii="仿宋" w:hAnsi="仿宋" w:eastAsia="仿宋" w:cs="仿宋"/>
          <w:sz w:val="24"/>
          <w:highlight w:val="none"/>
        </w:rPr>
      </w:pPr>
      <w:bookmarkStart w:id="13" w:name="_Toc28359081"/>
      <w:bookmarkStart w:id="14" w:name="_Toc28359004"/>
      <w:r>
        <w:rPr>
          <w:rFonts w:hint="eastAsia" w:ascii="仿宋" w:hAnsi="仿宋" w:eastAsia="仿宋" w:cs="仿宋"/>
          <w:sz w:val="24"/>
          <w:highlight w:val="none"/>
        </w:rPr>
        <w:t>2.落实政府采购政策需满足的资格要求：</w:t>
      </w:r>
    </w:p>
    <w:p w14:paraId="49D70EED">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 中小企业政策</w:t>
      </w:r>
    </w:p>
    <w:p w14:paraId="4AD31297">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■本项目不专门面向中小企业预留采购份额。</w:t>
      </w:r>
    </w:p>
    <w:p w14:paraId="7A584175">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□本项目专门面向  □中小 □小微企业采购。即：提供的货物全部由符合政策要求的中小/小微企业制造、服务全部由符合政策要求的中小/小微企业承接。</w:t>
      </w:r>
    </w:p>
    <w:p w14:paraId="273CBDDF">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□本项目预留部分采购项目预算专门面向中小企业采购。对于预留份额，提供的货物由符合政策要求的中小企业制造、服务由符合政策要求的中小企业承接。预留份额通过以下措施进行</w:t>
      </w:r>
    </w:p>
    <w:p w14:paraId="4D984628">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 其他落实政府采购政策的资格要求（如有）：/</w:t>
      </w:r>
      <w:r>
        <w:rPr>
          <w:rFonts w:hint="eastAsia" w:ascii="仿宋" w:hAnsi="仿宋" w:eastAsia="仿宋" w:cs="仿宋"/>
          <w:sz w:val="24"/>
          <w:highlight w:val="none"/>
          <w:u w:val="single"/>
        </w:rPr>
        <w:t xml:space="preserve"> </w:t>
      </w:r>
    </w:p>
    <w:p w14:paraId="08A52E5B">
      <w:pPr>
        <w:snapToGrid w:val="0"/>
        <w:spacing w:line="540" w:lineRule="exact"/>
        <w:ind w:firstLine="480" w:firstLineChars="200"/>
        <w:rPr>
          <w:rFonts w:hint="eastAsia" w:ascii="仿宋" w:hAnsi="仿宋" w:eastAsia="仿宋" w:cs="仿宋"/>
          <w:i/>
          <w:iCs/>
          <w:sz w:val="24"/>
          <w:highlight w:val="none"/>
          <w:u w:val="single"/>
        </w:rPr>
      </w:pPr>
      <w:r>
        <w:rPr>
          <w:rFonts w:hint="eastAsia" w:ascii="仿宋" w:hAnsi="仿宋" w:eastAsia="仿宋" w:cs="仿宋"/>
          <w:sz w:val="24"/>
          <w:highlight w:val="none"/>
        </w:rPr>
        <w:t>3.本项目的特定资格要求：</w:t>
      </w:r>
    </w:p>
    <w:p w14:paraId="3E9384E3">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sz w:val="24"/>
          <w:highlight w:val="none"/>
        </w:rPr>
      </w:pPr>
      <w:r>
        <w:rPr>
          <w:rFonts w:hint="eastAsia" w:ascii="仿宋" w:hAnsi="仿宋" w:eastAsia="仿宋" w:cs="仿宋"/>
          <w:sz w:val="24"/>
          <w:highlight w:val="none"/>
        </w:rPr>
        <w:t>3.1本项目是否接受分支机构参与投标：□是   ■否；</w:t>
      </w:r>
    </w:p>
    <w:p w14:paraId="1678EA15">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3.2本项目是否属于政府购买服务：</w:t>
      </w:r>
    </w:p>
    <w:p w14:paraId="44F9C4F8">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sz w:val="24"/>
          <w:highlight w:val="none"/>
        </w:rPr>
      </w:pPr>
      <w:r>
        <w:rPr>
          <w:rFonts w:hint="eastAsia" w:ascii="仿宋" w:hAnsi="仿宋" w:eastAsia="仿宋" w:cs="仿宋"/>
          <w:sz w:val="24"/>
          <w:highlight w:val="none"/>
        </w:rPr>
        <w:t>■否</w:t>
      </w:r>
    </w:p>
    <w:p w14:paraId="51637858">
      <w:pPr>
        <w:tabs>
          <w:tab w:val="left" w:pos="900"/>
          <w:tab w:val="left" w:pos="1134"/>
          <w:tab w:val="left" w:pos="1589"/>
          <w:tab w:val="left" w:pos="5521"/>
        </w:tabs>
        <w:snapToGrid w:val="0"/>
        <w:spacing w:line="540" w:lineRule="exact"/>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□是，公益一类事业单位、使用事业编制且由财政拨款保障的群团组织，不得作为承接主体；</w:t>
      </w:r>
    </w:p>
    <w:p w14:paraId="674D6A1C">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3.3其他特定资格要求：</w:t>
      </w:r>
    </w:p>
    <w:p w14:paraId="2964AABE">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27C0E926">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3.3.2单位负责人为同一人或者存在直接控股、管理关系的不同供应商，不得参加同一合同项下的政府采购活动;</w:t>
      </w:r>
    </w:p>
    <w:p w14:paraId="253D2D26">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3.3.3为采购项目提供整体设计、规范编制或者项目管理、监理、检测等服务的供应商，不得再参加该采购项目的其他采购活动;</w:t>
      </w:r>
    </w:p>
    <w:p w14:paraId="7AB969A5">
      <w:pPr>
        <w:tabs>
          <w:tab w:val="left" w:pos="900"/>
          <w:tab w:val="left" w:pos="1134"/>
          <w:tab w:val="left" w:pos="1589"/>
          <w:tab w:val="left" w:pos="5521"/>
        </w:tabs>
        <w:snapToGrid w:val="0"/>
        <w:spacing w:line="54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u w:val="single"/>
        </w:rPr>
        <w:t>3.3.4具有有效期内的人力资源社会保障行政部门颁发的《劳务派遣经营许可证》；</w:t>
      </w:r>
    </w:p>
    <w:p w14:paraId="4334D6FF">
      <w:pPr>
        <w:tabs>
          <w:tab w:val="left" w:pos="900"/>
          <w:tab w:val="left" w:pos="1134"/>
          <w:tab w:val="left" w:pos="1589"/>
          <w:tab w:val="left" w:pos="5521"/>
        </w:tabs>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3.3.5投标人应获取本项目招标文件。</w:t>
      </w:r>
    </w:p>
    <w:bookmarkEnd w:id="13"/>
    <w:bookmarkEnd w:id="14"/>
    <w:p w14:paraId="798F883F">
      <w:pPr>
        <w:pStyle w:val="3"/>
        <w:widowControl/>
        <w:snapToGrid w:val="0"/>
        <w:spacing w:before="0" w:line="540" w:lineRule="exact"/>
        <w:jc w:val="left"/>
        <w:rPr>
          <w:rFonts w:hint="eastAsia" w:ascii="仿宋" w:hAnsi="仿宋" w:eastAsia="仿宋" w:cs="仿宋"/>
          <w:sz w:val="24"/>
          <w:szCs w:val="24"/>
          <w:highlight w:val="none"/>
        </w:rPr>
      </w:pPr>
      <w:bookmarkStart w:id="15" w:name="_Toc35393792"/>
      <w:bookmarkStart w:id="16" w:name="_Toc35393623"/>
      <w:r>
        <w:rPr>
          <w:rFonts w:hint="eastAsia" w:ascii="仿宋" w:hAnsi="仿宋" w:eastAsia="仿宋" w:cs="仿宋"/>
          <w:sz w:val="24"/>
          <w:szCs w:val="24"/>
          <w:highlight w:val="none"/>
        </w:rPr>
        <w:t>三、获取招标文件</w:t>
      </w:r>
      <w:bookmarkEnd w:id="15"/>
      <w:bookmarkEnd w:id="16"/>
    </w:p>
    <w:p w14:paraId="78738C7D">
      <w:pPr>
        <w:adjustRightInd w:val="0"/>
        <w:snapToGrid w:val="0"/>
        <w:spacing w:line="540" w:lineRule="exact"/>
        <w:ind w:firstLine="480" w:firstLineChars="200"/>
        <w:rPr>
          <w:rFonts w:hint="eastAsia" w:ascii="仿宋" w:hAnsi="仿宋" w:eastAsia="仿宋" w:cs="仿宋"/>
          <w:sz w:val="24"/>
          <w:highlight w:val="none"/>
          <w:lang w:bidi="ar"/>
        </w:rPr>
      </w:pPr>
      <w:r>
        <w:rPr>
          <w:rFonts w:hint="eastAsia" w:ascii="仿宋" w:hAnsi="仿宋" w:eastAsia="仿宋" w:cs="仿宋"/>
          <w:sz w:val="24"/>
          <w:highlight w:val="none"/>
          <w:lang w:bidi="ar"/>
        </w:rPr>
        <w:t>1.时间：2025年12月</w:t>
      </w:r>
      <w:r>
        <w:rPr>
          <w:rFonts w:hint="eastAsia" w:ascii="仿宋" w:hAnsi="仿宋" w:eastAsia="仿宋" w:cs="仿宋"/>
          <w:sz w:val="24"/>
          <w:highlight w:val="none"/>
          <w:lang w:val="en-US" w:eastAsia="zh-CN" w:bidi="ar"/>
        </w:rPr>
        <w:t>25</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4</w:t>
      </w:r>
      <w:r>
        <w:rPr>
          <w:rFonts w:hint="eastAsia" w:ascii="仿宋" w:hAnsi="仿宋" w:eastAsia="仿宋" w:cs="仿宋"/>
          <w:sz w:val="24"/>
          <w:highlight w:val="none"/>
          <w:lang w:bidi="ar"/>
        </w:rPr>
        <w:t>日，每天上午9:00至11:30，下午13：00至17:00（北京时间，法定节假日除外）。</w:t>
      </w:r>
    </w:p>
    <w:p w14:paraId="0E16C1B4">
      <w:pPr>
        <w:adjustRightInd w:val="0"/>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70BD59D0">
      <w:pPr>
        <w:widowControl/>
        <w:adjustRightInd w:val="0"/>
        <w:snapToGrid w:val="0"/>
        <w:spacing w:line="540" w:lineRule="exact"/>
        <w:ind w:firstLine="480" w:firstLineChars="200"/>
        <w:jc w:val="left"/>
        <w:rPr>
          <w:rFonts w:hint="eastAsia" w:ascii="仿宋" w:hAnsi="仿宋" w:eastAsia="仿宋" w:cs="仿宋"/>
          <w:b/>
          <w:bCs/>
          <w:sz w:val="24"/>
          <w:highlight w:val="none"/>
          <w:lang w:bidi="ar"/>
        </w:rPr>
      </w:pPr>
      <w:r>
        <w:rPr>
          <w:rFonts w:hint="eastAsia" w:ascii="仿宋" w:hAnsi="仿宋" w:eastAsia="仿宋" w:cs="仿宋"/>
          <w:sz w:val="24"/>
          <w:highlight w:val="none"/>
          <w:lang w:bidi="ar"/>
        </w:rPr>
        <w:t>3.方式：供应商持CA数字认证证书登录北京市政府采购电子交易平台（http://zbcg-bjzc.zhongcy.com/bjczj-portal-site/index.html#/home）免费获取电子版招标文件，同时须</w:t>
      </w:r>
      <w:r>
        <w:rPr>
          <w:rFonts w:hint="eastAsia" w:ascii="仿宋" w:hAnsi="仿宋" w:eastAsia="仿宋" w:cs="仿宋"/>
          <w:b/>
          <w:bCs/>
          <w:sz w:val="24"/>
          <w:highlight w:val="none"/>
          <w:lang w:bidi="ar"/>
        </w:rPr>
        <w:t>在中国通用招标网（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"http://www.china-tender.com.cn" </w:instrText>
      </w:r>
      <w:r>
        <w:rPr>
          <w:rFonts w:hint="eastAsia" w:ascii="仿宋" w:hAnsi="仿宋" w:eastAsia="仿宋" w:cs="仿宋"/>
          <w:highlight w:val="none"/>
        </w:rPr>
        <w:fldChar w:fldCharType="separate"/>
      </w:r>
      <w:r>
        <w:rPr>
          <w:rFonts w:hint="eastAsia" w:ascii="仿宋" w:hAnsi="仿宋" w:eastAsia="仿宋" w:cs="仿宋"/>
          <w:b/>
          <w:bCs/>
          <w:sz w:val="24"/>
          <w:highlight w:val="none"/>
          <w:lang w:bidi="ar"/>
        </w:rPr>
        <w:t>http://cgci.china-tender.com.cn/</w:t>
      </w:r>
      <w:r>
        <w:rPr>
          <w:rFonts w:hint="eastAsia" w:ascii="仿宋" w:hAnsi="仿宋" w:eastAsia="仿宋" w:cs="仿宋"/>
          <w:b/>
          <w:bCs/>
          <w:sz w:val="24"/>
          <w:highlight w:val="none"/>
          <w:lang w:bidi="ar"/>
        </w:rPr>
        <w:fldChar w:fldCharType="end"/>
      </w:r>
      <w:r>
        <w:rPr>
          <w:rFonts w:hint="eastAsia" w:ascii="仿宋" w:hAnsi="仿宋" w:eastAsia="仿宋" w:cs="仿宋"/>
          <w:b/>
          <w:bCs/>
          <w:sz w:val="24"/>
          <w:highlight w:val="none"/>
          <w:lang w:bidi="ar"/>
        </w:rPr>
        <w:t>）进行免费注册报名。</w:t>
      </w:r>
    </w:p>
    <w:p w14:paraId="71A96007">
      <w:pPr>
        <w:widowControl/>
        <w:adjustRightInd w:val="0"/>
        <w:snapToGrid w:val="0"/>
        <w:spacing w:line="540" w:lineRule="exact"/>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本项目采用电子化与线下流程结合招标方式，招标文件获取相关操作如下：</w:t>
      </w:r>
    </w:p>
    <w:p w14:paraId="2B6AD296">
      <w:pPr>
        <w:widowControl/>
        <w:adjustRightInd w:val="0"/>
        <w:snapToGrid w:val="0"/>
        <w:spacing w:line="540" w:lineRule="exact"/>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1）办理CA认证证书(北京一证通数字证书)：详见北京市政府采购电子交易平台(http://zbcg-bjzc.zhongcy.cn/bjczj-portal-site/index.html#/home)查阅“用户指南”一“操作指南”一“市场主体CA办理操作流程指引”，按照程序要求办理。</w:t>
      </w:r>
    </w:p>
    <w:p w14:paraId="19710B6B">
      <w:pPr>
        <w:widowControl/>
        <w:adjustRightInd w:val="0"/>
        <w:snapToGrid w:val="0"/>
        <w:spacing w:line="540" w:lineRule="exact"/>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（2）自助注册绑定：详见北京市政府采购电子交易平台(http://zbcg-bjzc.zhongcy.cn/bjczj-portal-site/index.html#/home)，查阅“用户指南”一“操作指南”一“市场主体注册入库操作流程指引”，进行自助注册绑定。</w:t>
      </w:r>
    </w:p>
    <w:p w14:paraId="150DB008">
      <w:pPr>
        <w:widowControl/>
        <w:adjustRightInd w:val="0"/>
        <w:snapToGrid w:val="0"/>
        <w:spacing w:line="540" w:lineRule="exact"/>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（3）招标文件获取方式:供应商按照规定办理CA数字认证证书(北京一证通数字证书)后，自招标公告发布之日起持供应商自身数字证书登录北京市政府采购电子交易平台免费获取电子版招标文件。</w:t>
      </w:r>
    </w:p>
    <w:p w14:paraId="5E141DF0">
      <w:pPr>
        <w:widowControl/>
        <w:adjustRightInd w:val="0"/>
        <w:snapToGrid w:val="0"/>
        <w:spacing w:line="540" w:lineRule="exact"/>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（4）未按上述获取方式和期限下载招标文件的投标无效。</w:t>
      </w:r>
    </w:p>
    <w:p w14:paraId="424EE8D6">
      <w:pPr>
        <w:widowControl/>
        <w:adjustRightInd w:val="0"/>
        <w:snapToGrid w:val="0"/>
        <w:spacing w:line="540" w:lineRule="exact"/>
        <w:ind w:firstLine="480" w:firstLineChars="2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（5）证书驱动下载:</w:t>
      </w:r>
    </w:p>
    <w:p w14:paraId="3D9C81EB">
      <w:pPr>
        <w:widowControl/>
        <w:adjustRightInd w:val="0"/>
        <w:snapToGrid w:val="0"/>
        <w:spacing w:line="540" w:lineRule="exact"/>
        <w:ind w:firstLine="720" w:firstLineChars="3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1）北京市政府采购电子交易平台“用户指南”一“工具下载”一“招标采购系统文件驱动安装包”下载相关驱动。</w:t>
      </w:r>
    </w:p>
    <w:p w14:paraId="53B7CFD9">
      <w:pPr>
        <w:widowControl/>
        <w:adjustRightInd w:val="0"/>
        <w:snapToGrid w:val="0"/>
        <w:spacing w:line="540" w:lineRule="exact"/>
        <w:ind w:firstLine="720" w:firstLineChars="3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2）CA认证证书服务热线：010-58511086</w:t>
      </w:r>
    </w:p>
    <w:p w14:paraId="67C3339F">
      <w:pPr>
        <w:widowControl/>
        <w:adjustRightInd w:val="0"/>
        <w:snapToGrid w:val="0"/>
        <w:spacing w:line="540" w:lineRule="exact"/>
        <w:ind w:firstLine="720" w:firstLineChars="3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3）技术支持服务热线：010-86483801</w:t>
      </w:r>
    </w:p>
    <w:p w14:paraId="52F967BA">
      <w:pPr>
        <w:widowControl/>
        <w:adjustRightInd w:val="0"/>
        <w:snapToGrid w:val="0"/>
        <w:spacing w:line="540" w:lineRule="exact"/>
        <w:ind w:firstLine="482" w:firstLineChars="200"/>
        <w:jc w:val="left"/>
        <w:rPr>
          <w:rFonts w:hint="eastAsia" w:ascii="仿宋" w:hAnsi="仿宋" w:eastAsia="仿宋" w:cs="仿宋"/>
          <w:b/>
          <w:bCs/>
          <w:sz w:val="24"/>
          <w:highlight w:val="none"/>
          <w:lang w:bidi="ar"/>
        </w:rPr>
      </w:pPr>
      <w:r>
        <w:rPr>
          <w:rFonts w:hint="eastAsia" w:ascii="仿宋" w:hAnsi="仿宋" w:eastAsia="仿宋" w:cs="仿宋"/>
          <w:b/>
          <w:bCs/>
          <w:sz w:val="24"/>
          <w:highlight w:val="none"/>
          <w:lang w:bidi="ar"/>
        </w:rPr>
        <w:t>注意:</w:t>
      </w:r>
      <w:r>
        <w:rPr>
          <w:rFonts w:hint="eastAsia" w:ascii="仿宋" w:hAnsi="仿宋" w:eastAsia="仿宋" w:cs="仿宋"/>
          <w:sz w:val="24"/>
          <w:highlight w:val="none"/>
          <w:lang w:bidi="ar"/>
        </w:rPr>
        <w:t>供应商应认真学习北京市政府采购电子交易平台发布的相关操作手册，</w:t>
      </w:r>
      <w:r>
        <w:rPr>
          <w:rFonts w:hint="eastAsia" w:ascii="仿宋" w:hAnsi="仿宋" w:eastAsia="仿宋" w:cs="仿宋"/>
          <w:b/>
          <w:bCs/>
          <w:sz w:val="24"/>
          <w:highlight w:val="none"/>
          <w:lang w:bidi="ar"/>
        </w:rPr>
        <w:t>同时需在中国通用招标网进行免费注册报名下载招标文件。</w:t>
      </w:r>
    </w:p>
    <w:p w14:paraId="3B939D5F">
      <w:pPr>
        <w:widowControl/>
        <w:adjustRightInd w:val="0"/>
        <w:snapToGrid w:val="0"/>
        <w:spacing w:line="540" w:lineRule="exact"/>
        <w:ind w:firstLine="482" w:firstLineChars="200"/>
        <w:jc w:val="left"/>
        <w:rPr>
          <w:rFonts w:hint="eastAsia" w:ascii="仿宋" w:hAnsi="仿宋" w:eastAsia="仿宋" w:cs="仿宋"/>
          <w:b/>
          <w:bCs/>
          <w:sz w:val="24"/>
          <w:highlight w:val="none"/>
          <w:lang w:bidi="ar"/>
        </w:rPr>
      </w:pPr>
      <w:r>
        <w:rPr>
          <w:rFonts w:hint="eastAsia" w:ascii="仿宋" w:hAnsi="仿宋" w:eastAsia="仿宋" w:cs="仿宋"/>
          <w:b/>
          <w:bCs/>
          <w:sz w:val="24"/>
          <w:highlight w:val="none"/>
          <w:lang w:bidi="ar"/>
        </w:rPr>
        <w:t>（6）中国通用招标网操作流程：</w:t>
      </w:r>
    </w:p>
    <w:p w14:paraId="47793645">
      <w:pPr>
        <w:widowControl/>
        <w:adjustRightInd w:val="0"/>
        <w:snapToGrid w:val="0"/>
        <w:spacing w:line="540" w:lineRule="exact"/>
        <w:ind w:firstLine="720" w:firstLineChars="3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1）有意向的投标人应先在中国通用招标网http://www.china-tender.com.cn免费注册，注册审核电话：400-680-8126（各选项听到最后均有人工服务）。</w:t>
      </w:r>
    </w:p>
    <w:p w14:paraId="6FA3D67F">
      <w:pPr>
        <w:widowControl/>
        <w:adjustRightInd w:val="0"/>
        <w:snapToGrid w:val="0"/>
        <w:spacing w:line="540" w:lineRule="exact"/>
        <w:ind w:firstLine="720" w:firstLineChars="3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2）注册完成后，点击“我要报名”，搜索项目名称或项目编号，按照网上操作流程在线进行报名下载招标文件。</w:t>
      </w:r>
    </w:p>
    <w:p w14:paraId="444DB3F8">
      <w:pPr>
        <w:widowControl/>
        <w:adjustRightInd w:val="0"/>
        <w:snapToGrid w:val="0"/>
        <w:spacing w:line="540" w:lineRule="exact"/>
        <w:ind w:firstLine="720" w:firstLineChars="300"/>
        <w:jc w:val="left"/>
        <w:rPr>
          <w:rFonts w:hint="eastAsia" w:ascii="仿宋" w:hAnsi="仿宋" w:eastAsia="仿宋" w:cs="仿宋"/>
          <w:sz w:val="24"/>
          <w:highlight w:val="none"/>
          <w:lang w:bidi="ar"/>
        </w:rPr>
      </w:pPr>
      <w:r>
        <w:rPr>
          <w:rFonts w:hint="eastAsia" w:ascii="仿宋" w:hAnsi="仿宋" w:eastAsia="仿宋" w:cs="仿宋"/>
          <w:sz w:val="24"/>
          <w:highlight w:val="none"/>
          <w:lang w:bidi="ar"/>
        </w:rPr>
        <w:t>3）客户服务热线支持：400-680-8126（各选项听到最后均有人工服务）。</w:t>
      </w:r>
    </w:p>
    <w:p w14:paraId="1273DA99">
      <w:pPr>
        <w:widowControl/>
        <w:adjustRightInd w:val="0"/>
        <w:snapToGrid w:val="0"/>
        <w:spacing w:line="5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lang w:bidi="ar"/>
        </w:rPr>
        <w:t>4.售价：0元/包。</w:t>
      </w:r>
    </w:p>
    <w:p w14:paraId="3A8E7D41">
      <w:pPr>
        <w:pStyle w:val="3"/>
        <w:widowControl/>
        <w:snapToGrid w:val="0"/>
        <w:spacing w:before="0" w:line="540" w:lineRule="exact"/>
        <w:jc w:val="left"/>
        <w:rPr>
          <w:rFonts w:hint="eastAsia" w:ascii="仿宋" w:hAnsi="仿宋" w:eastAsia="仿宋" w:cs="仿宋"/>
          <w:sz w:val="24"/>
          <w:szCs w:val="24"/>
          <w:highlight w:val="none"/>
        </w:rPr>
      </w:pPr>
      <w:bookmarkStart w:id="17" w:name="_Toc28359082"/>
      <w:bookmarkStart w:id="18" w:name="_Toc28359005"/>
      <w:bookmarkStart w:id="19" w:name="_Toc35393624"/>
      <w:bookmarkStart w:id="20" w:name="_Toc35393793"/>
      <w:r>
        <w:rPr>
          <w:rFonts w:hint="eastAsia" w:ascii="仿宋" w:hAnsi="仿宋" w:eastAsia="仿宋" w:cs="仿宋"/>
          <w:sz w:val="24"/>
          <w:szCs w:val="24"/>
          <w:highlight w:val="none"/>
        </w:rPr>
        <w:t>四、提交投标文件</w:t>
      </w:r>
      <w:bookmarkEnd w:id="17"/>
      <w:bookmarkEnd w:id="18"/>
      <w:r>
        <w:rPr>
          <w:rFonts w:hint="eastAsia" w:ascii="仿宋" w:hAnsi="仿宋" w:eastAsia="仿宋" w:cs="仿宋"/>
          <w:sz w:val="24"/>
          <w:szCs w:val="24"/>
          <w:highlight w:val="none"/>
        </w:rPr>
        <w:t>截止时间、开标时间和地点</w:t>
      </w:r>
      <w:bookmarkEnd w:id="19"/>
      <w:bookmarkEnd w:id="20"/>
    </w:p>
    <w:p w14:paraId="6C680A6B">
      <w:pPr>
        <w:snapToGrid w:val="0"/>
        <w:spacing w:line="540" w:lineRule="exact"/>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lang w:bidi="ar"/>
        </w:rPr>
        <w:t>投标截止时间、开标时间：202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 xml:space="preserve"> 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15</w:t>
      </w:r>
      <w:r>
        <w:rPr>
          <w:rFonts w:hint="eastAsia" w:ascii="仿宋" w:hAnsi="仿宋" w:eastAsia="仿宋" w:cs="仿宋"/>
          <w:sz w:val="24"/>
          <w:highlight w:val="none"/>
          <w:lang w:bidi="ar"/>
        </w:rPr>
        <w:t xml:space="preserve">日 </w:t>
      </w:r>
      <w:r>
        <w:rPr>
          <w:rFonts w:hint="eastAsia" w:ascii="仿宋" w:hAnsi="仿宋" w:eastAsia="仿宋" w:cs="仿宋"/>
          <w:sz w:val="24"/>
          <w:highlight w:val="none"/>
          <w:lang w:val="en-US" w:eastAsia="zh-CN" w:bidi="ar"/>
        </w:rPr>
        <w:t>13</w:t>
      </w:r>
      <w:r>
        <w:rPr>
          <w:rFonts w:hint="eastAsia" w:ascii="仿宋" w:hAnsi="仿宋" w:eastAsia="仿宋" w:cs="仿宋"/>
          <w:sz w:val="24"/>
          <w:highlight w:val="none"/>
          <w:lang w:bidi="ar"/>
        </w:rPr>
        <w:t>点</w:t>
      </w:r>
      <w:r>
        <w:rPr>
          <w:rFonts w:hint="eastAsia" w:ascii="仿宋" w:hAnsi="仿宋" w:eastAsia="仿宋" w:cs="仿宋"/>
          <w:sz w:val="24"/>
          <w:highlight w:val="none"/>
          <w:lang w:val="en-US" w:eastAsia="zh-CN" w:bidi="ar"/>
        </w:rPr>
        <w:t>30</w:t>
      </w:r>
      <w:r>
        <w:rPr>
          <w:rFonts w:hint="eastAsia" w:ascii="仿宋" w:hAnsi="仿宋" w:eastAsia="仿宋" w:cs="仿宋"/>
          <w:sz w:val="24"/>
          <w:highlight w:val="none"/>
          <w:lang w:bidi="ar"/>
        </w:rPr>
        <w:t>分（北京时间）</w:t>
      </w:r>
      <w:r>
        <w:rPr>
          <w:rFonts w:hint="eastAsia" w:ascii="仿宋" w:hAnsi="仿宋" w:eastAsia="仿宋" w:cs="仿宋"/>
          <w:iCs/>
          <w:sz w:val="24"/>
          <w:highlight w:val="none"/>
          <w:lang w:bidi="ar"/>
        </w:rPr>
        <w:t>。</w:t>
      </w:r>
    </w:p>
    <w:p w14:paraId="4D659231">
      <w:pPr>
        <w:snapToGrid w:val="0"/>
        <w:spacing w:line="540" w:lineRule="exact"/>
        <w:ind w:firstLine="480" w:firstLineChars="200"/>
        <w:rPr>
          <w:rFonts w:hint="eastAsia" w:ascii="仿宋" w:hAnsi="仿宋" w:eastAsia="仿宋" w:cs="仿宋"/>
          <w:bCs/>
          <w:sz w:val="24"/>
          <w:highlight w:val="none"/>
          <w:u w:val="single"/>
        </w:rPr>
      </w:pPr>
      <w:r>
        <w:rPr>
          <w:rFonts w:hint="eastAsia" w:ascii="仿宋" w:hAnsi="仿宋" w:eastAsia="仿宋" w:cs="仿宋"/>
          <w:sz w:val="24"/>
          <w:highlight w:val="none"/>
          <w:lang w:bidi="ar"/>
        </w:rPr>
        <w:t>地点：</w:t>
      </w:r>
      <w:r>
        <w:rPr>
          <w:rFonts w:hint="eastAsia" w:ascii="仿宋" w:hAnsi="仿宋" w:eastAsia="仿宋" w:cs="仿宋"/>
          <w:sz w:val="24"/>
          <w:highlight w:val="none"/>
        </w:rPr>
        <w:t>北京市丰台区西三环南路14号院首科大厦A座4层405号中技国际招标有限公司会议中心</w:t>
      </w:r>
      <w:r>
        <w:rPr>
          <w:rFonts w:hint="eastAsia" w:ascii="仿宋" w:hAnsi="仿宋" w:eastAsia="仿宋" w:cs="仿宋"/>
          <w:sz w:val="24"/>
          <w:highlight w:val="none"/>
          <w:lang w:val="zh-TW" w:bidi="ar"/>
        </w:rPr>
        <w:t>。</w:t>
      </w:r>
    </w:p>
    <w:p w14:paraId="620B00ED">
      <w:pPr>
        <w:pStyle w:val="3"/>
        <w:snapToGrid w:val="0"/>
        <w:spacing w:before="0" w:line="540" w:lineRule="exact"/>
        <w:jc w:val="left"/>
        <w:rPr>
          <w:rFonts w:hint="eastAsia" w:ascii="仿宋" w:hAnsi="仿宋" w:eastAsia="仿宋" w:cs="仿宋"/>
          <w:sz w:val="24"/>
          <w:szCs w:val="24"/>
          <w:highlight w:val="none"/>
        </w:rPr>
      </w:pPr>
      <w:bookmarkStart w:id="21" w:name="_Toc35393794"/>
      <w:bookmarkStart w:id="22" w:name="_Toc35393625"/>
      <w:bookmarkStart w:id="23" w:name="_Toc28359084"/>
      <w:bookmarkStart w:id="24" w:name="_Toc28359007"/>
      <w:r>
        <w:rPr>
          <w:rFonts w:hint="eastAsia" w:ascii="仿宋" w:hAnsi="仿宋" w:eastAsia="仿宋" w:cs="仿宋"/>
          <w:sz w:val="24"/>
          <w:szCs w:val="24"/>
          <w:highlight w:val="none"/>
        </w:rPr>
        <w:t>五、公告期限</w:t>
      </w:r>
      <w:bookmarkEnd w:id="21"/>
      <w:bookmarkEnd w:id="22"/>
      <w:bookmarkEnd w:id="23"/>
      <w:bookmarkEnd w:id="24"/>
    </w:p>
    <w:p w14:paraId="25F64E48">
      <w:pPr>
        <w:snapToGrid w:val="0"/>
        <w:spacing w:line="540" w:lineRule="exact"/>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自本公告发布之日起5个工作日。</w:t>
      </w:r>
      <w:bookmarkStart w:id="25" w:name="_Toc35393626"/>
      <w:bookmarkStart w:id="26" w:name="_Toc35393795"/>
    </w:p>
    <w:p w14:paraId="7639E17C">
      <w:pPr>
        <w:snapToGrid w:val="0"/>
        <w:spacing w:line="540" w:lineRule="exact"/>
        <w:rPr>
          <w:rFonts w:hint="eastAsia" w:ascii="仿宋" w:hAnsi="仿宋" w:eastAsia="仿宋" w:cs="仿宋"/>
          <w:sz w:val="24"/>
          <w:highlight w:val="none"/>
        </w:rPr>
      </w:pPr>
      <w:r>
        <w:rPr>
          <w:rFonts w:hint="eastAsia" w:ascii="仿宋" w:hAnsi="仿宋" w:eastAsia="仿宋" w:cs="仿宋"/>
          <w:b/>
          <w:kern w:val="0"/>
          <w:sz w:val="24"/>
          <w:highlight w:val="none"/>
        </w:rPr>
        <w:t>六、其他补充事宜</w:t>
      </w:r>
      <w:bookmarkEnd w:id="25"/>
      <w:bookmarkEnd w:id="26"/>
    </w:p>
    <w:p w14:paraId="0318C342">
      <w:pPr>
        <w:snapToGrid w:val="0"/>
        <w:spacing w:line="5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本项目需要落实的政府采购政策：</w:t>
      </w:r>
    </w:p>
    <w:p w14:paraId="410748A9">
      <w:pPr>
        <w:widowControl/>
        <w:tabs>
          <w:tab w:val="left" w:pos="1080"/>
        </w:tabs>
        <w:snapToGrid w:val="0"/>
        <w:spacing w:line="5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1.鼓励节能、环保政策：本项目不适用。</w:t>
      </w:r>
    </w:p>
    <w:p w14:paraId="3D84FF02">
      <w:pPr>
        <w:widowControl/>
        <w:tabs>
          <w:tab w:val="left" w:pos="1080"/>
        </w:tabs>
        <w:snapToGrid w:val="0"/>
        <w:spacing w:line="540" w:lineRule="exact"/>
        <w:ind w:firstLine="480" w:firstLineChars="2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2.扶持中小企业政策：本项目评审时小型和微型企业享受10%的价格折扣。监狱企业视同小型、微型企业。残疾人福利性单位视同小型、微型企业。</w:t>
      </w:r>
    </w:p>
    <w:p w14:paraId="53AE5C93">
      <w:pPr>
        <w:widowControl/>
        <w:tabs>
          <w:tab w:val="left" w:pos="1080"/>
        </w:tabs>
        <w:snapToGrid w:val="0"/>
        <w:spacing w:line="540" w:lineRule="exact"/>
        <w:ind w:left="-269" w:leftChars="-128" w:firstLine="720" w:firstLineChars="30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3.本项目采购标的接受进口产品情况：不适用。</w:t>
      </w:r>
    </w:p>
    <w:p w14:paraId="2304009C">
      <w:pPr>
        <w:pStyle w:val="3"/>
        <w:snapToGrid w:val="0"/>
        <w:spacing w:before="0" w:line="540" w:lineRule="exact"/>
        <w:jc w:val="left"/>
        <w:rPr>
          <w:rFonts w:hint="eastAsia" w:ascii="仿宋" w:hAnsi="仿宋" w:eastAsia="仿宋" w:cs="仿宋"/>
          <w:sz w:val="24"/>
          <w:szCs w:val="24"/>
          <w:highlight w:val="none"/>
        </w:rPr>
      </w:pPr>
      <w:bookmarkStart w:id="27" w:name="_Toc35393796"/>
      <w:bookmarkStart w:id="28" w:name="_Toc28359008"/>
      <w:bookmarkStart w:id="29" w:name="_Toc28359085"/>
      <w:bookmarkStart w:id="30" w:name="_Toc35393627"/>
      <w:r>
        <w:rPr>
          <w:rFonts w:hint="eastAsia" w:ascii="仿宋" w:hAnsi="仿宋" w:eastAsia="仿宋" w:cs="仿宋"/>
          <w:sz w:val="24"/>
          <w:szCs w:val="24"/>
          <w:highlight w:val="none"/>
        </w:rPr>
        <w:t>七、对本次招标提出询问，请按以下方式联系。</w:t>
      </w:r>
      <w:bookmarkEnd w:id="27"/>
      <w:bookmarkEnd w:id="28"/>
      <w:bookmarkEnd w:id="29"/>
      <w:bookmarkEnd w:id="30"/>
    </w:p>
    <w:p w14:paraId="754F9F17">
      <w:pPr>
        <w:widowControl/>
        <w:snapToGrid w:val="0"/>
        <w:spacing w:line="54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1.采购人信息</w:t>
      </w:r>
    </w:p>
    <w:p w14:paraId="07A67B35">
      <w:pPr>
        <w:snapToGrid w:val="0"/>
        <w:spacing w:line="540" w:lineRule="exact"/>
        <w:ind w:firstLine="480" w:firstLineChars="200"/>
        <w:jc w:val="left"/>
        <w:rPr>
          <w:rFonts w:hint="eastAsia" w:ascii="仿宋" w:hAnsi="仿宋" w:eastAsia="仿宋" w:cs="仿宋"/>
          <w:sz w:val="24"/>
          <w:highlight w:val="none"/>
        </w:rPr>
      </w:pPr>
      <w:bookmarkStart w:id="31" w:name="_Toc28359009"/>
      <w:bookmarkStart w:id="32" w:name="_Toc28359086"/>
      <w:r>
        <w:rPr>
          <w:rFonts w:hint="eastAsia" w:ascii="仿宋" w:hAnsi="仿宋" w:eastAsia="仿宋" w:cs="仿宋"/>
          <w:sz w:val="24"/>
          <w:highlight w:val="none"/>
        </w:rPr>
        <w:t>名    称：北京市医疗器械检验研究院（北京市医用生物防护装备检验研究中心)</w:t>
      </w:r>
    </w:p>
    <w:p w14:paraId="33CC4E3D">
      <w:pPr>
        <w:snapToGrid w:val="0"/>
        <w:spacing w:line="5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地    址：北京市通州区光机电一体化产业基地兴光二街7号</w:t>
      </w:r>
    </w:p>
    <w:p w14:paraId="2E01159C">
      <w:pPr>
        <w:snapToGrid w:val="0"/>
        <w:spacing w:line="540" w:lineRule="exact"/>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 xml:space="preserve">联系方式：王老师 </w:t>
      </w:r>
    </w:p>
    <w:p w14:paraId="4A695DF6">
      <w:pPr>
        <w:snapToGrid w:val="0"/>
        <w:spacing w:line="540" w:lineRule="exact"/>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2.采购代理机构信息</w:t>
      </w:r>
      <w:bookmarkEnd w:id="31"/>
      <w:bookmarkEnd w:id="32"/>
    </w:p>
    <w:p w14:paraId="6959B9A2">
      <w:pPr>
        <w:snapToGrid w:val="0"/>
        <w:spacing w:line="540" w:lineRule="exact"/>
        <w:ind w:firstLine="480" w:firstLineChars="200"/>
        <w:jc w:val="left"/>
        <w:rPr>
          <w:rFonts w:hint="eastAsia" w:ascii="仿宋" w:hAnsi="仿宋" w:eastAsia="仿宋" w:cs="仿宋"/>
          <w:sz w:val="24"/>
          <w:highlight w:val="none"/>
        </w:rPr>
      </w:pPr>
      <w:bookmarkStart w:id="33" w:name="_Toc28359087"/>
      <w:bookmarkStart w:id="34" w:name="_Toc28359010"/>
      <w:r>
        <w:rPr>
          <w:rFonts w:hint="eastAsia" w:ascii="仿宋" w:hAnsi="仿宋" w:eastAsia="仿宋" w:cs="仿宋"/>
          <w:sz w:val="24"/>
          <w:highlight w:val="none"/>
        </w:rPr>
        <w:t>名    称：中技国际招标有限公司</w:t>
      </w:r>
    </w:p>
    <w:p w14:paraId="5B7E43D0">
      <w:pPr>
        <w:snapToGrid w:val="0"/>
        <w:spacing w:line="54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地    址：北京市丰台区西营街1号院通用时代中心C座9层</w:t>
      </w:r>
    </w:p>
    <w:p w14:paraId="129F5208">
      <w:pPr>
        <w:snapToGrid w:val="0"/>
        <w:spacing w:line="540" w:lineRule="exact"/>
        <w:ind w:firstLine="480" w:firstLineChars="200"/>
        <w:jc w:val="left"/>
        <w:rPr>
          <w:rFonts w:hint="eastAsia" w:ascii="仿宋" w:hAnsi="仿宋" w:eastAsia="仿宋" w:cs="仿宋"/>
          <w:sz w:val="24"/>
          <w:highlight w:val="none"/>
          <w:u w:val="single"/>
        </w:rPr>
      </w:pPr>
      <w:r>
        <w:rPr>
          <w:rFonts w:hint="eastAsia" w:ascii="仿宋" w:hAnsi="仿宋" w:eastAsia="仿宋" w:cs="仿宋"/>
          <w:sz w:val="24"/>
          <w:highlight w:val="none"/>
        </w:rPr>
        <w:t>联系方式：010－81168098</w:t>
      </w:r>
    </w:p>
    <w:p w14:paraId="6306275E">
      <w:pPr>
        <w:snapToGrid w:val="0"/>
        <w:spacing w:line="540" w:lineRule="exact"/>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3.项目联系方式</w:t>
      </w:r>
      <w:bookmarkEnd w:id="33"/>
      <w:bookmarkEnd w:id="34"/>
    </w:p>
    <w:p w14:paraId="452EE60F">
      <w:pPr>
        <w:pStyle w:val="24"/>
        <w:snapToGrid w:val="0"/>
        <w:spacing w:line="54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项目联系人：吴家豪、冯靖安</w:t>
      </w:r>
    </w:p>
    <w:p w14:paraId="00FCC92E">
      <w:pPr>
        <w:pStyle w:val="24"/>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电      话：</w:t>
      </w:r>
      <w:r>
        <w:rPr>
          <w:rFonts w:hint="eastAsia" w:ascii="仿宋" w:hAnsi="仿宋" w:eastAsia="仿宋" w:cs="仿宋"/>
          <w:sz w:val="24"/>
          <w:highlight w:val="none"/>
        </w:rPr>
        <w:t>010-81168098、17718375251</w:t>
      </w:r>
    </w:p>
    <w:p w14:paraId="59B72C77">
      <w:pPr>
        <w:pStyle w:val="24"/>
        <w:snapToGrid w:val="0"/>
        <w:spacing w:line="540" w:lineRule="exact"/>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highlight w:val="none"/>
        </w:rPr>
        <w:t>2025年12月</w:t>
      </w:r>
      <w:r>
        <w:rPr>
          <w:rFonts w:hint="eastAsia" w:ascii="仿宋" w:hAnsi="仿宋" w:eastAsia="仿宋" w:cs="仿宋"/>
          <w:sz w:val="24"/>
          <w:highlight w:val="none"/>
          <w:lang w:val="en-US" w:eastAsia="zh-CN"/>
        </w:rPr>
        <w:t>25</w:t>
      </w:r>
      <w:r>
        <w:rPr>
          <w:rFonts w:hint="eastAsia" w:ascii="仿宋" w:hAnsi="仿宋" w:eastAsia="仿宋" w:cs="仿宋"/>
          <w:sz w:val="24"/>
          <w:highlight w:val="none"/>
        </w:rPr>
        <w:t>日</w:t>
      </w:r>
    </w:p>
    <w:p w14:paraId="462ACCE1">
      <w:pPr>
        <w:snapToGrid w:val="0"/>
        <w:spacing w:line="540" w:lineRule="exact"/>
        <w:jc w:val="center"/>
        <w:outlineLvl w:val="0"/>
        <w:rPr>
          <w:rFonts w:hint="eastAsia" w:ascii="仿宋" w:hAnsi="仿宋" w:eastAsia="仿宋" w:cs="仿宋"/>
          <w:b/>
          <w:sz w:val="32"/>
          <w:szCs w:val="32"/>
          <w:highlight w:val="none"/>
        </w:rPr>
      </w:pPr>
      <w:r>
        <w:rPr>
          <w:rFonts w:hint="eastAsia" w:ascii="仿宋" w:hAnsi="仿宋" w:eastAsia="仿宋" w:cs="仿宋"/>
          <w:sz w:val="24"/>
          <w:highlight w:val="none"/>
        </w:rPr>
        <w:br w:type="page"/>
      </w:r>
      <w:bookmarkStart w:id="35" w:name="_Toc226965856"/>
      <w:bookmarkStart w:id="36" w:name="_Toc305158928"/>
      <w:bookmarkStart w:id="37" w:name="_Toc264969275"/>
      <w:bookmarkStart w:id="38" w:name="_Toc353873938"/>
      <w:bookmarkStart w:id="39" w:name="_Toc127151777"/>
      <w:bookmarkStart w:id="40" w:name="_Toc305158854"/>
      <w:bookmarkStart w:id="41" w:name="_Toc512937850"/>
      <w:bookmarkStart w:id="42" w:name="_Toc195842950"/>
      <w:bookmarkStart w:id="43" w:name="_Toc150774783"/>
      <w:bookmarkStart w:id="44" w:name="_Toc353825548"/>
      <w:bookmarkStart w:id="45" w:name="_Toc127161488"/>
      <w:bookmarkStart w:id="46" w:name="_Toc11071"/>
      <w:bookmarkStart w:id="47" w:name="_Toc265228423"/>
      <w:bookmarkStart w:id="48" w:name="_Toc99301420"/>
      <w:r>
        <w:rPr>
          <w:rFonts w:hint="eastAsia" w:ascii="仿宋" w:hAnsi="仿宋" w:eastAsia="仿宋" w:cs="仿宋"/>
          <w:b/>
          <w:sz w:val="36"/>
          <w:szCs w:val="36"/>
          <w:highlight w:val="none"/>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4529E23">
      <w:pPr>
        <w:rPr>
          <w:rFonts w:hint="eastAsia" w:ascii="仿宋" w:hAnsi="仿宋" w:eastAsia="仿宋" w:cs="仿宋"/>
          <w:sz w:val="24"/>
          <w:highlight w:val="none"/>
        </w:rPr>
      </w:pPr>
      <w:bookmarkStart w:id="49" w:name="_Toc127151518"/>
      <w:bookmarkStart w:id="50" w:name="_Toc520356143"/>
      <w:bookmarkStart w:id="51" w:name="_Toc150774619"/>
      <w:bookmarkStart w:id="52" w:name="_Toc151190146"/>
      <w:bookmarkStart w:id="53" w:name="_Toc150480757"/>
      <w:bookmarkStart w:id="54" w:name="_Toc151193617"/>
      <w:bookmarkStart w:id="55" w:name="_Toc127151519"/>
      <w:bookmarkStart w:id="56" w:name="_Toc149720812"/>
      <w:bookmarkStart w:id="57" w:name="_Toc164229214"/>
      <w:bookmarkStart w:id="58" w:name="_Toc520356144"/>
      <w:bookmarkStart w:id="59" w:name="_Toc151193907"/>
      <w:bookmarkStart w:id="60" w:name="_Toc226965709"/>
      <w:bookmarkStart w:id="61" w:name="_Toc164608633"/>
      <w:bookmarkStart w:id="62" w:name="_Toc195842884"/>
      <w:bookmarkStart w:id="63" w:name="_Toc127151720"/>
      <w:bookmarkStart w:id="64" w:name="_Toc142311021"/>
      <w:bookmarkStart w:id="65" w:name="_Toc150774724"/>
      <w:bookmarkStart w:id="66" w:name="_Toc226337215"/>
      <w:bookmarkStart w:id="67" w:name="_Toc164608788"/>
      <w:bookmarkStart w:id="68" w:name="_Toc226965792"/>
      <w:bookmarkStart w:id="69" w:name="_Toc127161433"/>
      <w:bookmarkStart w:id="70" w:name="_Toc150509270"/>
      <w:bookmarkStart w:id="71" w:name="_Toc226309763"/>
      <w:bookmarkStart w:id="72" w:name="_Toc151193689"/>
      <w:bookmarkStart w:id="73" w:name="_Toc151193833"/>
      <w:bookmarkStart w:id="74" w:name="_Toc151193761"/>
      <w:bookmarkStart w:id="75" w:name="_Toc164229360"/>
      <w:bookmarkStart w:id="76" w:name="_Toc164351613"/>
      <w:r>
        <w:rPr>
          <w:rFonts w:hint="eastAsia" w:ascii="仿宋" w:hAnsi="仿宋" w:eastAsia="仿宋" w:cs="仿宋"/>
          <w:sz w:val="24"/>
          <w:highlight w:val="none"/>
        </w:rPr>
        <w:tab/>
      </w:r>
      <w:bookmarkEnd w:id="49"/>
      <w:bookmarkEnd w:id="50"/>
      <w:r>
        <w:rPr>
          <w:rFonts w:hint="eastAsia" w:ascii="仿宋" w:hAnsi="仿宋" w:eastAsia="仿宋" w:cs="仿宋"/>
          <w:sz w:val="24"/>
          <w:highlight w:val="none"/>
        </w:rPr>
        <w:tab/>
      </w:r>
    </w:p>
    <w:p w14:paraId="740ACAF6">
      <w:pPr>
        <w:pStyle w:val="3"/>
        <w:tabs>
          <w:tab w:val="center" w:pos="4592"/>
          <w:tab w:val="left" w:pos="7860"/>
        </w:tabs>
        <w:snapToGrid w:val="0"/>
        <w:spacing w:before="0" w:line="540" w:lineRule="exact"/>
        <w:rPr>
          <w:rFonts w:hint="eastAsia" w:ascii="仿宋" w:hAnsi="仿宋" w:eastAsia="仿宋" w:cs="仿宋"/>
          <w:sz w:val="28"/>
          <w:szCs w:val="28"/>
          <w:highlight w:val="none"/>
        </w:rPr>
      </w:pPr>
      <w:bookmarkStart w:id="77" w:name="_Toc305158787"/>
      <w:bookmarkStart w:id="78" w:name="_Toc264969209"/>
      <w:bookmarkStart w:id="79" w:name="_Toc305158861"/>
      <w:bookmarkStart w:id="80" w:name="_Toc265228357"/>
      <w:r>
        <w:rPr>
          <w:rFonts w:hint="eastAsia" w:ascii="仿宋" w:hAnsi="仿宋" w:eastAsia="仿宋" w:cs="仿宋"/>
          <w:sz w:val="32"/>
          <w:szCs w:val="32"/>
          <w:highlight w:val="none"/>
        </w:rPr>
        <w:t>投标人须知资料表</w:t>
      </w:r>
    </w:p>
    <w:p w14:paraId="29B34595">
      <w:pPr>
        <w:snapToGrid w:val="0"/>
        <w:spacing w:line="540" w:lineRule="exact"/>
        <w:jc w:val="center"/>
        <w:rPr>
          <w:rFonts w:hint="eastAsia" w:ascii="仿宋" w:hAnsi="仿宋" w:eastAsia="仿宋" w:cs="仿宋"/>
          <w:b/>
          <w:sz w:val="28"/>
          <w:szCs w:val="28"/>
          <w:highlight w:val="none"/>
        </w:rPr>
      </w:pPr>
    </w:p>
    <w:p w14:paraId="659BFEFC">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本表是对投标人须知的具体补充和修改，如有矛盾，均以本资料表为准。标记“</w:t>
      </w:r>
      <w:r>
        <w:rPr>
          <w:rFonts w:hint="eastAsia" w:ascii="仿宋" w:hAnsi="仿宋" w:eastAsia="仿宋" w:cs="仿宋"/>
          <w:b/>
          <w:sz w:val="24"/>
          <w:highlight w:val="none"/>
        </w:rPr>
        <w:t>■</w:t>
      </w:r>
      <w:r>
        <w:rPr>
          <w:rFonts w:hint="eastAsia" w:ascii="仿宋" w:hAnsi="仿宋" w:eastAsia="仿宋" w:cs="仿宋"/>
          <w:sz w:val="24"/>
          <w:highlight w:val="none"/>
        </w:rPr>
        <w:t>”的选项意为适用于本项目，标记“□”的选项意为不适用于本项目。</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1389"/>
        <w:gridCol w:w="6871"/>
      </w:tblGrid>
      <w:tr w14:paraId="4A7A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8" w:type="dxa"/>
            <w:vAlign w:val="center"/>
          </w:tcPr>
          <w:p w14:paraId="1D6A3AD4">
            <w:pPr>
              <w:jc w:val="center"/>
              <w:rPr>
                <w:rFonts w:hint="eastAsia" w:ascii="仿宋" w:hAnsi="仿宋" w:eastAsia="仿宋" w:cs="仿宋"/>
                <w:b/>
                <w:bCs/>
                <w:sz w:val="24"/>
                <w:highlight w:val="none"/>
              </w:rPr>
            </w:pPr>
            <w:r>
              <w:rPr>
                <w:rFonts w:hint="eastAsia" w:ascii="仿宋" w:hAnsi="仿宋" w:eastAsia="仿宋" w:cs="仿宋"/>
                <w:b/>
                <w:sz w:val="24"/>
                <w:highlight w:val="none"/>
              </w:rPr>
              <w:t>条款号</w:t>
            </w:r>
          </w:p>
        </w:tc>
        <w:tc>
          <w:tcPr>
            <w:tcW w:w="1389" w:type="dxa"/>
            <w:vAlign w:val="center"/>
          </w:tcPr>
          <w:p w14:paraId="2A1BD28F">
            <w:pPr>
              <w:jc w:val="center"/>
              <w:rPr>
                <w:rFonts w:hint="eastAsia" w:ascii="仿宋" w:hAnsi="仿宋" w:eastAsia="仿宋" w:cs="仿宋"/>
                <w:b/>
                <w:bCs/>
                <w:sz w:val="24"/>
                <w:highlight w:val="none"/>
              </w:rPr>
            </w:pPr>
            <w:r>
              <w:rPr>
                <w:rFonts w:hint="eastAsia" w:ascii="仿宋" w:hAnsi="仿宋" w:eastAsia="仿宋" w:cs="仿宋"/>
                <w:b/>
                <w:bCs/>
                <w:sz w:val="24"/>
                <w:highlight w:val="none"/>
              </w:rPr>
              <w:t>条目</w:t>
            </w:r>
          </w:p>
        </w:tc>
        <w:tc>
          <w:tcPr>
            <w:tcW w:w="6871" w:type="dxa"/>
            <w:vAlign w:val="center"/>
          </w:tcPr>
          <w:p w14:paraId="51316B00">
            <w:pPr>
              <w:jc w:val="center"/>
              <w:rPr>
                <w:rFonts w:hint="eastAsia" w:ascii="仿宋" w:hAnsi="仿宋" w:eastAsia="仿宋" w:cs="仿宋"/>
                <w:b/>
                <w:bCs/>
                <w:sz w:val="24"/>
                <w:highlight w:val="none"/>
              </w:rPr>
            </w:pPr>
            <w:r>
              <w:rPr>
                <w:rFonts w:hint="eastAsia" w:ascii="仿宋" w:hAnsi="仿宋" w:eastAsia="仿宋" w:cs="仿宋"/>
                <w:b/>
                <w:bCs/>
                <w:sz w:val="24"/>
                <w:highlight w:val="none"/>
              </w:rPr>
              <w:t>内容</w:t>
            </w:r>
          </w:p>
        </w:tc>
      </w:tr>
      <w:tr w14:paraId="448C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028" w:type="dxa"/>
            <w:vAlign w:val="center"/>
          </w:tcPr>
          <w:p w14:paraId="72A483C6">
            <w:pPr>
              <w:pStyle w:val="24"/>
              <w:adjustRightInd w:val="0"/>
              <w:spacing w:before="60" w:after="60"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1389" w:type="dxa"/>
            <w:vAlign w:val="center"/>
          </w:tcPr>
          <w:p w14:paraId="27CCFAEC">
            <w:pPr>
              <w:spacing w:before="60" w:after="60" w:line="276" w:lineRule="auto"/>
              <w:jc w:val="center"/>
              <w:rPr>
                <w:rFonts w:hint="eastAsia" w:ascii="仿宋" w:hAnsi="仿宋" w:eastAsia="仿宋" w:cs="仿宋"/>
                <w:sz w:val="24"/>
                <w:highlight w:val="none"/>
              </w:rPr>
            </w:pPr>
            <w:r>
              <w:rPr>
                <w:rFonts w:hint="eastAsia" w:ascii="仿宋" w:hAnsi="仿宋" w:eastAsia="仿宋" w:cs="仿宋"/>
                <w:sz w:val="24"/>
                <w:highlight w:val="none"/>
              </w:rPr>
              <w:t>项目属性</w:t>
            </w:r>
          </w:p>
        </w:tc>
        <w:tc>
          <w:tcPr>
            <w:tcW w:w="6871" w:type="dxa"/>
            <w:vAlign w:val="center"/>
          </w:tcPr>
          <w:p w14:paraId="60EB37EE">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项目属性：</w:t>
            </w:r>
          </w:p>
          <w:p w14:paraId="16A66ACA">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■服务</w:t>
            </w:r>
          </w:p>
          <w:p w14:paraId="494D08FD">
            <w:pPr>
              <w:spacing w:before="60" w:after="60" w:line="276" w:lineRule="auto"/>
              <w:jc w:val="left"/>
              <w:rPr>
                <w:rFonts w:hint="eastAsia" w:ascii="仿宋" w:hAnsi="仿宋" w:eastAsia="仿宋" w:cs="仿宋"/>
                <w:sz w:val="24"/>
                <w:highlight w:val="none"/>
                <w:u w:val="single"/>
              </w:rPr>
            </w:pPr>
            <w:r>
              <w:rPr>
                <w:rFonts w:hint="eastAsia" w:ascii="仿宋" w:hAnsi="仿宋" w:eastAsia="仿宋" w:cs="仿宋"/>
                <w:sz w:val="24"/>
                <w:highlight w:val="none"/>
              </w:rPr>
              <w:t>□货物</w:t>
            </w:r>
          </w:p>
        </w:tc>
      </w:tr>
      <w:tr w14:paraId="0408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Align w:val="center"/>
          </w:tcPr>
          <w:p w14:paraId="4FFE5627">
            <w:pPr>
              <w:pStyle w:val="24"/>
              <w:adjustRightInd w:val="0"/>
              <w:spacing w:before="60" w:after="60" w:line="276"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w:t>
            </w:r>
          </w:p>
        </w:tc>
        <w:tc>
          <w:tcPr>
            <w:tcW w:w="1389" w:type="dxa"/>
            <w:vAlign w:val="center"/>
          </w:tcPr>
          <w:p w14:paraId="4C5327C4">
            <w:pPr>
              <w:spacing w:before="60" w:after="60" w:line="276" w:lineRule="auto"/>
              <w:jc w:val="center"/>
              <w:rPr>
                <w:rFonts w:hint="eastAsia" w:ascii="仿宋" w:hAnsi="仿宋" w:eastAsia="仿宋" w:cs="仿宋"/>
                <w:sz w:val="24"/>
                <w:highlight w:val="none"/>
              </w:rPr>
            </w:pPr>
            <w:r>
              <w:rPr>
                <w:rFonts w:hint="eastAsia" w:ascii="仿宋" w:hAnsi="仿宋" w:eastAsia="仿宋" w:cs="仿宋"/>
                <w:sz w:val="24"/>
                <w:highlight w:val="none"/>
              </w:rPr>
              <w:t>科研仪器</w:t>
            </w:r>
          </w:p>
          <w:p w14:paraId="72CA16D9">
            <w:pPr>
              <w:spacing w:before="60" w:after="60" w:line="276" w:lineRule="auto"/>
              <w:jc w:val="center"/>
              <w:rPr>
                <w:rFonts w:hint="eastAsia" w:ascii="仿宋" w:hAnsi="仿宋" w:eastAsia="仿宋" w:cs="仿宋"/>
                <w:sz w:val="24"/>
                <w:highlight w:val="none"/>
              </w:rPr>
            </w:pPr>
            <w:r>
              <w:rPr>
                <w:rFonts w:hint="eastAsia" w:ascii="仿宋" w:hAnsi="仿宋" w:eastAsia="仿宋" w:cs="仿宋"/>
                <w:sz w:val="24"/>
                <w:highlight w:val="none"/>
              </w:rPr>
              <w:t>设备</w:t>
            </w:r>
          </w:p>
        </w:tc>
        <w:tc>
          <w:tcPr>
            <w:tcW w:w="6871" w:type="dxa"/>
            <w:vAlign w:val="center"/>
          </w:tcPr>
          <w:p w14:paraId="162D523C">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是否属于科研仪器设备采购项目：</w:t>
            </w:r>
          </w:p>
          <w:p w14:paraId="626F918F">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□是</w:t>
            </w:r>
          </w:p>
          <w:p w14:paraId="0B4AA413">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■否</w:t>
            </w:r>
          </w:p>
        </w:tc>
      </w:tr>
      <w:tr w14:paraId="5901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8" w:type="dxa"/>
            <w:vAlign w:val="center"/>
          </w:tcPr>
          <w:p w14:paraId="0F489052">
            <w:pPr>
              <w:pStyle w:val="24"/>
              <w:adjustRightInd w:val="0"/>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2.4</w:t>
            </w:r>
          </w:p>
        </w:tc>
        <w:tc>
          <w:tcPr>
            <w:tcW w:w="1389" w:type="dxa"/>
            <w:vAlign w:val="center"/>
          </w:tcPr>
          <w:p w14:paraId="455DB996">
            <w:pPr>
              <w:snapToGrid w:val="0"/>
              <w:jc w:val="center"/>
              <w:rPr>
                <w:rFonts w:hint="eastAsia" w:ascii="仿宋" w:hAnsi="仿宋" w:eastAsia="仿宋" w:cs="仿宋"/>
                <w:sz w:val="24"/>
                <w:highlight w:val="none"/>
              </w:rPr>
            </w:pPr>
            <w:r>
              <w:rPr>
                <w:rFonts w:hint="eastAsia" w:ascii="仿宋" w:hAnsi="仿宋" w:eastAsia="仿宋" w:cs="仿宋"/>
                <w:sz w:val="24"/>
                <w:highlight w:val="none"/>
              </w:rPr>
              <w:t>核心产品</w:t>
            </w:r>
          </w:p>
        </w:tc>
        <w:tc>
          <w:tcPr>
            <w:tcW w:w="6871" w:type="dxa"/>
            <w:vAlign w:val="center"/>
          </w:tcPr>
          <w:p w14:paraId="539A8DA6">
            <w:pPr>
              <w:pStyle w:val="24"/>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highlight w:val="none"/>
              </w:rPr>
              <w:t>■</w:t>
            </w:r>
            <w:r>
              <w:rPr>
                <w:rFonts w:hint="eastAsia" w:ascii="仿宋" w:hAnsi="仿宋" w:eastAsia="仿宋" w:cs="仿宋"/>
                <w:sz w:val="24"/>
                <w:szCs w:val="24"/>
                <w:highlight w:val="none"/>
              </w:rPr>
              <w:t>关于核心产品本项目不适用。</w:t>
            </w:r>
          </w:p>
          <w:p w14:paraId="0FAD7B90">
            <w:pPr>
              <w:pStyle w:val="24"/>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highlight w:val="none"/>
              </w:rPr>
              <w:t>□</w:t>
            </w:r>
            <w:r>
              <w:rPr>
                <w:rFonts w:hint="eastAsia" w:ascii="仿宋" w:hAnsi="仿宋" w:eastAsia="仿宋" w:cs="仿宋"/>
                <w:spacing w:val="-3"/>
                <w:sz w:val="24"/>
                <w:highlight w:val="none"/>
              </w:rPr>
              <w:t>本项目</w:t>
            </w:r>
            <w:r>
              <w:rPr>
                <w:rFonts w:hint="eastAsia" w:ascii="仿宋" w:hAnsi="仿宋" w:eastAsia="仿宋" w:cs="仿宋"/>
                <w:sz w:val="24"/>
                <w:szCs w:val="24"/>
                <w:highlight w:val="none"/>
              </w:rPr>
              <w:t>为非单一产品采购项目</w:t>
            </w:r>
            <w:r>
              <w:rPr>
                <w:rFonts w:hint="eastAsia" w:ascii="仿宋" w:hAnsi="仿宋" w:eastAsia="仿宋" w:cs="仿宋"/>
                <w:spacing w:val="-3"/>
                <w:sz w:val="24"/>
                <w:highlight w:val="none"/>
              </w:rPr>
              <w:t>，核心产品为：</w:t>
            </w:r>
            <w:r>
              <w:rPr>
                <w:rFonts w:hint="eastAsia" w:ascii="仿宋" w:hAnsi="仿宋" w:eastAsia="仿宋" w:cs="仿宋"/>
                <w:sz w:val="24"/>
                <w:highlight w:val="none"/>
              </w:rPr>
              <w:t>/</w:t>
            </w:r>
          </w:p>
        </w:tc>
      </w:tr>
      <w:tr w14:paraId="69BA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Merge w:val="restart"/>
            <w:vAlign w:val="center"/>
          </w:tcPr>
          <w:p w14:paraId="0D2A4E00">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1389" w:type="dxa"/>
            <w:vAlign w:val="center"/>
          </w:tcPr>
          <w:p w14:paraId="0365E3F2">
            <w:pPr>
              <w:spacing w:before="60" w:after="60" w:line="276" w:lineRule="auto"/>
              <w:jc w:val="center"/>
              <w:rPr>
                <w:rFonts w:hint="eastAsia" w:ascii="仿宋" w:hAnsi="仿宋" w:eastAsia="仿宋" w:cs="仿宋"/>
                <w:sz w:val="24"/>
                <w:highlight w:val="none"/>
              </w:rPr>
            </w:pPr>
            <w:r>
              <w:rPr>
                <w:rFonts w:hint="eastAsia" w:ascii="仿宋" w:hAnsi="仿宋" w:eastAsia="仿宋" w:cs="仿宋"/>
                <w:sz w:val="24"/>
                <w:highlight w:val="none"/>
              </w:rPr>
              <w:t>现场考察</w:t>
            </w:r>
          </w:p>
        </w:tc>
        <w:tc>
          <w:tcPr>
            <w:tcW w:w="6871" w:type="dxa"/>
            <w:vAlign w:val="center"/>
          </w:tcPr>
          <w:p w14:paraId="708A9E78">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■不组织</w:t>
            </w:r>
          </w:p>
          <w:p w14:paraId="0C468912">
            <w:pPr>
              <w:pStyle w:val="24"/>
              <w:adjustRightInd w:val="0"/>
              <w:spacing w:before="60" w:after="60" w:line="276" w:lineRule="auto"/>
              <w:rPr>
                <w:rFonts w:hint="eastAsia" w:ascii="仿宋" w:hAnsi="仿宋" w:eastAsia="仿宋" w:cs="仿宋"/>
                <w:sz w:val="24"/>
                <w:szCs w:val="24"/>
                <w:highlight w:val="none"/>
              </w:rPr>
            </w:pPr>
            <w:r>
              <w:rPr>
                <w:rFonts w:hint="eastAsia" w:ascii="仿宋" w:hAnsi="仿宋" w:eastAsia="仿宋" w:cs="仿宋"/>
                <w:sz w:val="24"/>
                <w:highlight w:val="none"/>
              </w:rPr>
              <w:t>□组织</w:t>
            </w:r>
          </w:p>
        </w:tc>
      </w:tr>
      <w:tr w14:paraId="3D8E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Merge w:val="continue"/>
            <w:vAlign w:val="center"/>
          </w:tcPr>
          <w:p w14:paraId="70C43A5A">
            <w:pPr>
              <w:pStyle w:val="24"/>
              <w:adjustRightInd w:val="0"/>
              <w:snapToGrid w:val="0"/>
              <w:spacing w:line="540" w:lineRule="exact"/>
              <w:jc w:val="center"/>
              <w:rPr>
                <w:rFonts w:hint="eastAsia" w:ascii="仿宋" w:hAnsi="仿宋" w:eastAsia="仿宋" w:cs="仿宋"/>
                <w:sz w:val="24"/>
                <w:szCs w:val="24"/>
                <w:highlight w:val="none"/>
              </w:rPr>
            </w:pPr>
          </w:p>
        </w:tc>
        <w:tc>
          <w:tcPr>
            <w:tcW w:w="1389" w:type="dxa"/>
            <w:vAlign w:val="center"/>
          </w:tcPr>
          <w:p w14:paraId="3DAF779D">
            <w:pPr>
              <w:spacing w:before="60" w:after="60" w:line="276" w:lineRule="auto"/>
              <w:jc w:val="center"/>
              <w:rPr>
                <w:rFonts w:hint="eastAsia" w:ascii="仿宋" w:hAnsi="仿宋" w:eastAsia="仿宋" w:cs="仿宋"/>
                <w:sz w:val="24"/>
                <w:highlight w:val="none"/>
              </w:rPr>
            </w:pPr>
            <w:r>
              <w:rPr>
                <w:rFonts w:hint="eastAsia" w:ascii="仿宋" w:hAnsi="仿宋" w:eastAsia="仿宋" w:cs="仿宋"/>
                <w:sz w:val="24"/>
                <w:highlight w:val="none"/>
              </w:rPr>
              <w:t>开标前答</w:t>
            </w:r>
          </w:p>
          <w:p w14:paraId="6869324C">
            <w:pPr>
              <w:spacing w:before="60" w:after="60" w:line="276" w:lineRule="auto"/>
              <w:jc w:val="center"/>
              <w:rPr>
                <w:rFonts w:hint="eastAsia" w:ascii="仿宋" w:hAnsi="仿宋" w:eastAsia="仿宋" w:cs="仿宋"/>
                <w:sz w:val="24"/>
                <w:highlight w:val="none"/>
              </w:rPr>
            </w:pPr>
            <w:r>
              <w:rPr>
                <w:rFonts w:hint="eastAsia" w:ascii="仿宋" w:hAnsi="仿宋" w:eastAsia="仿宋" w:cs="仿宋"/>
                <w:sz w:val="24"/>
                <w:highlight w:val="none"/>
              </w:rPr>
              <w:t>疑会</w:t>
            </w:r>
          </w:p>
        </w:tc>
        <w:tc>
          <w:tcPr>
            <w:tcW w:w="6871" w:type="dxa"/>
            <w:vAlign w:val="center"/>
          </w:tcPr>
          <w:p w14:paraId="2129200B">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■不召开</w:t>
            </w:r>
          </w:p>
          <w:p w14:paraId="21B1EB37">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□召开</w:t>
            </w:r>
          </w:p>
        </w:tc>
      </w:tr>
      <w:tr w14:paraId="3341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Align w:val="center"/>
          </w:tcPr>
          <w:p w14:paraId="61ABB137">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w:t>
            </w:r>
          </w:p>
        </w:tc>
        <w:tc>
          <w:tcPr>
            <w:tcW w:w="1389" w:type="dxa"/>
            <w:vAlign w:val="center"/>
          </w:tcPr>
          <w:p w14:paraId="11D38981">
            <w:pPr>
              <w:spacing w:before="60" w:after="60" w:line="276" w:lineRule="auto"/>
              <w:jc w:val="center"/>
              <w:rPr>
                <w:rFonts w:hint="eastAsia" w:ascii="仿宋" w:hAnsi="仿宋" w:eastAsia="仿宋" w:cs="仿宋"/>
                <w:sz w:val="24"/>
                <w:highlight w:val="none"/>
              </w:rPr>
            </w:pPr>
            <w:r>
              <w:rPr>
                <w:rFonts w:hint="eastAsia" w:ascii="仿宋" w:hAnsi="仿宋" w:eastAsia="仿宋" w:cs="仿宋"/>
                <w:sz w:val="24"/>
                <w:highlight w:val="none"/>
              </w:rPr>
              <w:t>样品</w:t>
            </w:r>
          </w:p>
        </w:tc>
        <w:tc>
          <w:tcPr>
            <w:tcW w:w="6871" w:type="dxa"/>
            <w:vAlign w:val="center"/>
          </w:tcPr>
          <w:p w14:paraId="2EFD1152">
            <w:pPr>
              <w:spacing w:before="60" w:after="60" w:line="276" w:lineRule="auto"/>
              <w:jc w:val="left"/>
              <w:rPr>
                <w:rFonts w:hint="eastAsia" w:ascii="仿宋" w:hAnsi="仿宋" w:eastAsia="仿宋" w:cs="仿宋"/>
                <w:sz w:val="24"/>
                <w:highlight w:val="none"/>
              </w:rPr>
            </w:pPr>
            <w:r>
              <w:rPr>
                <w:rFonts w:hint="eastAsia" w:ascii="仿宋" w:hAnsi="仿宋" w:eastAsia="仿宋" w:cs="仿宋"/>
                <w:sz w:val="24"/>
                <w:highlight w:val="none"/>
              </w:rPr>
              <w:t>投标样品递交（不适用）：</w:t>
            </w:r>
          </w:p>
        </w:tc>
      </w:tr>
      <w:tr w14:paraId="1667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1028" w:type="dxa"/>
            <w:vAlign w:val="center"/>
          </w:tcPr>
          <w:p w14:paraId="4CAFBB5E">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5.2.5</w:t>
            </w:r>
          </w:p>
        </w:tc>
        <w:tc>
          <w:tcPr>
            <w:tcW w:w="1389" w:type="dxa"/>
            <w:vAlign w:val="center"/>
          </w:tcPr>
          <w:p w14:paraId="446A23AA">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标的所属行业</w:t>
            </w:r>
          </w:p>
        </w:tc>
        <w:tc>
          <w:tcPr>
            <w:tcW w:w="6871" w:type="dxa"/>
            <w:vAlign w:val="center"/>
          </w:tcPr>
          <w:p w14:paraId="1890595D">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本项目采购标的对应的中小企业划分标准所属行业：</w:t>
            </w:r>
          </w:p>
          <w:tbl>
            <w:tblPr>
              <w:tblStyle w:val="46"/>
              <w:tblW w:w="65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29"/>
              <w:gridCol w:w="2576"/>
              <w:gridCol w:w="3133"/>
            </w:tblGrid>
            <w:tr w14:paraId="01C2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634" w:type="pct"/>
                  <w:vAlign w:val="center"/>
                </w:tcPr>
                <w:p w14:paraId="724A1225">
                  <w:pPr>
                    <w:pStyle w:val="235"/>
                    <w:spacing w:line="305" w:lineRule="exact"/>
                    <w:ind w:left="199"/>
                    <w:jc w:val="center"/>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包号</w:t>
                  </w:r>
                </w:p>
              </w:tc>
              <w:tc>
                <w:tcPr>
                  <w:tcW w:w="1969" w:type="pct"/>
                  <w:vAlign w:val="center"/>
                </w:tcPr>
                <w:p w14:paraId="60247436">
                  <w:pPr>
                    <w:pStyle w:val="235"/>
                    <w:spacing w:before="154"/>
                    <w:ind w:left="148" w:right="138"/>
                    <w:jc w:val="center"/>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标的名称</w:t>
                  </w:r>
                </w:p>
              </w:tc>
              <w:tc>
                <w:tcPr>
                  <w:tcW w:w="2395" w:type="pct"/>
                  <w:vAlign w:val="center"/>
                </w:tcPr>
                <w:p w14:paraId="1963B2C2">
                  <w:pPr>
                    <w:pStyle w:val="235"/>
                    <w:spacing w:line="305" w:lineRule="exact"/>
                    <w:ind w:left="196"/>
                    <w:jc w:val="center"/>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中小企业划分标准所属行业</w:t>
                  </w:r>
                </w:p>
              </w:tc>
            </w:tr>
            <w:tr w14:paraId="59E00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634" w:type="pct"/>
                  <w:vAlign w:val="center"/>
                </w:tcPr>
                <w:p w14:paraId="0485556E">
                  <w:pPr>
                    <w:pStyle w:val="235"/>
                    <w:ind w:left="5"/>
                    <w:jc w:val="center"/>
                    <w:rPr>
                      <w:rFonts w:hint="eastAsia" w:ascii="仿宋" w:hAnsi="仿宋" w:eastAsia="仿宋" w:cs="仿宋"/>
                      <w:kern w:val="2"/>
                      <w:sz w:val="24"/>
                      <w:szCs w:val="24"/>
                      <w:highlight w:val="none"/>
                      <w:lang w:eastAsia="zh-CN"/>
                    </w:rPr>
                  </w:pPr>
                  <w:r>
                    <w:rPr>
                      <w:rFonts w:hint="eastAsia" w:ascii="仿宋" w:hAnsi="仿宋" w:eastAsia="仿宋" w:cs="仿宋"/>
                      <w:kern w:val="2"/>
                      <w:sz w:val="24"/>
                      <w:szCs w:val="24"/>
                      <w:highlight w:val="none"/>
                      <w:lang w:eastAsia="zh-CN"/>
                    </w:rPr>
                    <w:t>1</w:t>
                  </w:r>
                </w:p>
              </w:tc>
              <w:tc>
                <w:tcPr>
                  <w:tcW w:w="1969" w:type="pct"/>
                  <w:vAlign w:val="center"/>
                </w:tcPr>
                <w:p w14:paraId="13373934">
                  <w:pPr>
                    <w:widowControl/>
                    <w:jc w:val="center"/>
                    <w:textAlignment w:val="center"/>
                    <w:rPr>
                      <w:rFonts w:hint="eastAsia" w:ascii="仿宋" w:hAnsi="仿宋" w:eastAsia="仿宋" w:cs="仿宋"/>
                      <w:sz w:val="24"/>
                      <w:highlight w:val="none"/>
                    </w:rPr>
                  </w:pPr>
                  <w:r>
                    <w:rPr>
                      <w:rFonts w:hint="eastAsia" w:ascii="仿宋" w:hAnsi="仿宋" w:eastAsia="仿宋" w:cs="仿宋"/>
                      <w:kern w:val="0"/>
                      <w:sz w:val="24"/>
                      <w:highlight w:val="none"/>
                    </w:rPr>
                    <w:t>人力资源劳务派遣服务</w:t>
                  </w:r>
                </w:p>
              </w:tc>
              <w:tc>
                <w:tcPr>
                  <w:tcW w:w="2395" w:type="pct"/>
                  <w:vAlign w:val="center"/>
                </w:tcPr>
                <w:p w14:paraId="185C8A11">
                  <w:pPr>
                    <w:widowControl/>
                    <w:jc w:val="center"/>
                    <w:textAlignment w:val="center"/>
                    <w:rPr>
                      <w:rFonts w:hint="eastAsia" w:ascii="仿宋" w:hAnsi="仿宋" w:eastAsia="仿宋" w:cs="仿宋"/>
                      <w:sz w:val="24"/>
                      <w:highlight w:val="none"/>
                    </w:rPr>
                  </w:pPr>
                  <w:r>
                    <w:rPr>
                      <w:rFonts w:hint="eastAsia" w:ascii="仿宋" w:hAnsi="仿宋" w:eastAsia="仿宋" w:cs="仿宋"/>
                      <w:sz w:val="24"/>
                      <w:highlight w:val="none"/>
                    </w:rPr>
                    <w:t>商务服务业</w:t>
                  </w:r>
                </w:p>
              </w:tc>
            </w:tr>
          </w:tbl>
          <w:p w14:paraId="26343B3C">
            <w:pPr>
              <w:snapToGrid w:val="0"/>
              <w:spacing w:line="540" w:lineRule="exact"/>
              <w:jc w:val="left"/>
              <w:rPr>
                <w:rFonts w:hint="eastAsia" w:ascii="仿宋" w:hAnsi="仿宋" w:eastAsia="仿宋" w:cs="仿宋"/>
                <w:sz w:val="24"/>
                <w:highlight w:val="none"/>
              </w:rPr>
            </w:pPr>
          </w:p>
        </w:tc>
      </w:tr>
      <w:tr w14:paraId="15C1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28" w:type="dxa"/>
            <w:vAlign w:val="center"/>
          </w:tcPr>
          <w:p w14:paraId="7A97E5D5">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10.1</w:t>
            </w:r>
          </w:p>
        </w:tc>
        <w:tc>
          <w:tcPr>
            <w:tcW w:w="1389" w:type="dxa"/>
            <w:vAlign w:val="center"/>
          </w:tcPr>
          <w:p w14:paraId="6FF293BF">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投标文件构成</w:t>
            </w:r>
          </w:p>
        </w:tc>
        <w:tc>
          <w:tcPr>
            <w:tcW w:w="6871" w:type="dxa"/>
            <w:vAlign w:val="center"/>
          </w:tcPr>
          <w:p w14:paraId="3114444B">
            <w:pPr>
              <w:snapToGrid w:val="0"/>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投标文件由以下内容组成：</w:t>
            </w:r>
          </w:p>
          <w:p w14:paraId="2F6B9F89">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第一册：资格证明文件</w:t>
            </w:r>
          </w:p>
          <w:p w14:paraId="7EFADBE5">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（1）*投标人的营业执照等证明文件复印件；</w:t>
            </w:r>
          </w:p>
          <w:p w14:paraId="3D2B6848">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（2）*投标人资格声明书（格式见第七章）；</w:t>
            </w:r>
          </w:p>
          <w:p w14:paraId="1DD08621">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（3）*投标保证金凭证/交款单据复印件；</w:t>
            </w:r>
          </w:p>
          <w:p w14:paraId="19700750">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（4）*具有有效期内的人力资源社会保障行政部门颁发的《劳务派遣经营许可证》。</w:t>
            </w:r>
          </w:p>
          <w:p w14:paraId="4334CB61">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第二册：商务和技术文件</w:t>
            </w:r>
          </w:p>
          <w:p w14:paraId="39B2F37E">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10.1.1商务文件：</w:t>
            </w:r>
          </w:p>
          <w:p w14:paraId="3EE8E9F9">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（1）*投标书（格式见第七章）</w:t>
            </w:r>
          </w:p>
          <w:p w14:paraId="45D3BB46">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（2）*授权委托书（格式见第七章）；</w:t>
            </w:r>
          </w:p>
          <w:p w14:paraId="650B51CE">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 xml:space="preserve">（3）*开标一览表（格式见第七章）； </w:t>
            </w:r>
          </w:p>
          <w:p w14:paraId="48199F8B">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（4）*合同条款偏离表（格式见第七章）；</w:t>
            </w:r>
          </w:p>
          <w:p w14:paraId="63B6C136">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（5）*采购需求偏离表（格式见第七章）；</w:t>
            </w:r>
          </w:p>
          <w:p w14:paraId="183202F9">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（6）投标人资料表（格式见第七章）；</w:t>
            </w:r>
          </w:p>
          <w:p w14:paraId="1D1E8BCC">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（7）*中标服务费承诺函（格式见第七章）；</w:t>
            </w:r>
          </w:p>
          <w:p w14:paraId="5A554C0E">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（8）中小企业声明函或残疾人福利性单位声明函适用，如供应商为中小企业，按第七章格式填写），本项目采购标的对应的中小企业划分标准所属行业为其他未列明行业；</w:t>
            </w:r>
          </w:p>
          <w:p w14:paraId="0E915976">
            <w:pPr>
              <w:pStyle w:val="45"/>
              <w:spacing w:line="360" w:lineRule="auto"/>
              <w:ind w:left="0" w:leftChars="0" w:firstLine="0" w:firstLineChars="0"/>
              <w:rPr>
                <w:rFonts w:hint="eastAsia" w:ascii="仿宋" w:hAnsi="仿宋" w:eastAsia="仿宋" w:cs="仿宋"/>
                <w:szCs w:val="24"/>
                <w:highlight w:val="none"/>
              </w:rPr>
            </w:pPr>
            <w:r>
              <w:rPr>
                <w:rFonts w:hint="eastAsia" w:ascii="仿宋" w:hAnsi="仿宋" w:eastAsia="仿宋" w:cs="仿宋"/>
                <w:szCs w:val="24"/>
                <w:highlight w:val="none"/>
              </w:rPr>
              <w:t>（9）同类业绩（格式见第七章）；</w:t>
            </w:r>
          </w:p>
          <w:p w14:paraId="1C7CA33B">
            <w:pPr>
              <w:pStyle w:val="45"/>
              <w:spacing w:line="360" w:lineRule="auto"/>
              <w:ind w:left="0" w:leftChars="0" w:firstLine="0" w:firstLineChars="0"/>
              <w:rPr>
                <w:rFonts w:hint="eastAsia" w:ascii="仿宋" w:hAnsi="仿宋" w:eastAsia="仿宋" w:cs="仿宋"/>
                <w:highlight w:val="none"/>
              </w:rPr>
            </w:pPr>
            <w:r>
              <w:rPr>
                <w:rFonts w:hint="eastAsia" w:ascii="仿宋" w:hAnsi="仿宋" w:eastAsia="仿宋" w:cs="仿宋"/>
                <w:szCs w:val="24"/>
                <w:highlight w:val="none"/>
              </w:rPr>
              <w:t>（10）公司简介。</w:t>
            </w:r>
          </w:p>
          <w:p w14:paraId="2EDE22CA">
            <w:pPr>
              <w:snapToGrid w:val="0"/>
              <w:spacing w:line="360" w:lineRule="auto"/>
              <w:ind w:left="480" w:hanging="480" w:hangingChars="200"/>
              <w:rPr>
                <w:rFonts w:hint="eastAsia" w:ascii="仿宋" w:hAnsi="仿宋" w:eastAsia="仿宋" w:cs="仿宋"/>
                <w:sz w:val="24"/>
                <w:highlight w:val="none"/>
              </w:rPr>
            </w:pPr>
            <w:r>
              <w:rPr>
                <w:rFonts w:hint="eastAsia" w:ascii="仿宋" w:hAnsi="仿宋" w:eastAsia="仿宋" w:cs="仿宋"/>
                <w:sz w:val="24"/>
                <w:highlight w:val="none"/>
              </w:rPr>
              <w:t>10.1.2技术文件：</w:t>
            </w:r>
          </w:p>
          <w:p w14:paraId="2809F225">
            <w:pPr>
              <w:pStyle w:val="45"/>
              <w:spacing w:line="360" w:lineRule="auto"/>
              <w:ind w:left="0" w:leftChars="0" w:firstLine="0" w:firstLineChars="0"/>
              <w:rPr>
                <w:rFonts w:hint="eastAsia" w:ascii="仿宋" w:hAnsi="仿宋" w:eastAsia="仿宋" w:cs="仿宋"/>
                <w:szCs w:val="24"/>
                <w:highlight w:val="none"/>
              </w:rPr>
            </w:pPr>
            <w:r>
              <w:rPr>
                <w:rFonts w:hint="eastAsia" w:ascii="仿宋" w:hAnsi="仿宋" w:eastAsia="仿宋" w:cs="仿宋"/>
                <w:szCs w:val="24"/>
                <w:highlight w:val="none"/>
              </w:rPr>
              <w:t>（1）拟投入本项目团队人员；</w:t>
            </w:r>
          </w:p>
          <w:p w14:paraId="7484F923">
            <w:pPr>
              <w:pStyle w:val="45"/>
              <w:spacing w:line="360" w:lineRule="auto"/>
              <w:ind w:left="0" w:leftChars="0" w:firstLine="0" w:firstLineChars="0"/>
              <w:rPr>
                <w:rFonts w:hint="eastAsia" w:ascii="仿宋" w:hAnsi="仿宋" w:eastAsia="仿宋" w:cs="仿宋"/>
                <w:szCs w:val="24"/>
                <w:highlight w:val="none"/>
              </w:rPr>
            </w:pPr>
            <w:r>
              <w:rPr>
                <w:rFonts w:hint="eastAsia" w:ascii="仿宋" w:hAnsi="仿宋" w:eastAsia="仿宋" w:cs="仿宋"/>
                <w:szCs w:val="24"/>
                <w:highlight w:val="none"/>
              </w:rPr>
              <w:t>（2）采购需求分析与理解；</w:t>
            </w:r>
          </w:p>
          <w:p w14:paraId="31355DD0">
            <w:pPr>
              <w:pStyle w:val="45"/>
              <w:spacing w:line="360" w:lineRule="auto"/>
              <w:ind w:left="0" w:leftChars="0" w:firstLine="0" w:firstLineChars="0"/>
              <w:rPr>
                <w:rFonts w:hint="eastAsia" w:ascii="仿宋" w:hAnsi="仿宋" w:eastAsia="仿宋" w:cs="仿宋"/>
                <w:szCs w:val="24"/>
                <w:highlight w:val="none"/>
              </w:rPr>
            </w:pPr>
            <w:r>
              <w:rPr>
                <w:rFonts w:hint="eastAsia" w:ascii="仿宋" w:hAnsi="仿宋" w:eastAsia="仿宋" w:cs="仿宋"/>
                <w:szCs w:val="24"/>
                <w:highlight w:val="none"/>
              </w:rPr>
              <w:t>（3）整体服务管理；</w:t>
            </w:r>
          </w:p>
          <w:p w14:paraId="7F986B52">
            <w:pPr>
              <w:pStyle w:val="45"/>
              <w:spacing w:line="360" w:lineRule="auto"/>
              <w:ind w:left="0" w:leftChars="0" w:firstLine="0" w:firstLineChars="0"/>
              <w:rPr>
                <w:rFonts w:hint="eastAsia" w:ascii="仿宋" w:hAnsi="仿宋" w:eastAsia="仿宋" w:cs="仿宋"/>
                <w:szCs w:val="24"/>
                <w:highlight w:val="none"/>
                <w:lang w:val="en-US" w:eastAsia="zh-CN"/>
              </w:rPr>
            </w:pPr>
            <w:r>
              <w:rPr>
                <w:rFonts w:hint="eastAsia" w:ascii="仿宋" w:hAnsi="仿宋" w:eastAsia="仿宋" w:cs="仿宋"/>
                <w:szCs w:val="24"/>
                <w:highlight w:val="none"/>
              </w:rPr>
              <w:t>（4）</w:t>
            </w:r>
            <w:r>
              <w:rPr>
                <w:rFonts w:hint="eastAsia" w:ascii="仿宋" w:hAnsi="仿宋" w:eastAsia="仿宋" w:cs="仿宋"/>
                <w:highlight w:val="none"/>
              </w:rPr>
              <w:t>培训方案</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 xml:space="preserve"> </w:t>
            </w:r>
            <w:bookmarkStart w:id="823" w:name="_GoBack"/>
            <w:bookmarkEnd w:id="823"/>
          </w:p>
          <w:p w14:paraId="661BEDD2">
            <w:pPr>
              <w:pStyle w:val="45"/>
              <w:spacing w:line="360" w:lineRule="auto"/>
              <w:ind w:left="0" w:leftChars="0" w:firstLine="0" w:firstLineChars="0"/>
              <w:rPr>
                <w:rFonts w:hint="eastAsia" w:ascii="仿宋" w:hAnsi="仿宋" w:eastAsia="仿宋" w:cs="仿宋"/>
                <w:szCs w:val="24"/>
                <w:highlight w:val="none"/>
              </w:rPr>
            </w:pPr>
            <w:r>
              <w:rPr>
                <w:rFonts w:hint="eastAsia" w:ascii="仿宋" w:hAnsi="仿宋" w:eastAsia="仿宋" w:cs="仿宋"/>
                <w:szCs w:val="24"/>
                <w:highlight w:val="none"/>
              </w:rPr>
              <w:t>（5）</w:t>
            </w:r>
            <w:r>
              <w:rPr>
                <w:rFonts w:hint="eastAsia" w:ascii="仿宋" w:hAnsi="仿宋" w:eastAsia="仿宋" w:cs="仿宋"/>
                <w:highlight w:val="none"/>
              </w:rPr>
              <w:t>人员违纪违法处理方案；</w:t>
            </w:r>
          </w:p>
          <w:p w14:paraId="68FD5BCB">
            <w:pPr>
              <w:pStyle w:val="45"/>
              <w:spacing w:line="360" w:lineRule="auto"/>
              <w:ind w:left="0" w:leftChars="0" w:firstLine="0" w:firstLineChars="0"/>
              <w:rPr>
                <w:rFonts w:hint="eastAsia" w:ascii="仿宋" w:hAnsi="仿宋" w:eastAsia="仿宋" w:cs="仿宋"/>
                <w:highlight w:val="none"/>
              </w:rPr>
            </w:pPr>
            <w:r>
              <w:rPr>
                <w:rFonts w:hint="eastAsia" w:ascii="仿宋" w:hAnsi="仿宋" w:eastAsia="仿宋" w:cs="仿宋"/>
                <w:szCs w:val="24"/>
                <w:highlight w:val="none"/>
              </w:rPr>
              <w:t>（6）</w:t>
            </w:r>
            <w:r>
              <w:rPr>
                <w:rFonts w:hint="eastAsia" w:ascii="仿宋" w:hAnsi="仿宋" w:eastAsia="仿宋" w:cs="仿宋"/>
                <w:highlight w:val="none"/>
              </w:rPr>
              <w:t>劳动纠纷管理；</w:t>
            </w:r>
          </w:p>
          <w:p w14:paraId="14855CAE">
            <w:pPr>
              <w:pStyle w:val="45"/>
              <w:spacing w:line="360" w:lineRule="auto"/>
              <w:ind w:left="0" w:leftChars="0" w:firstLine="0" w:firstLineChars="0"/>
              <w:rPr>
                <w:rFonts w:hint="eastAsia" w:ascii="仿宋" w:hAnsi="仿宋" w:eastAsia="仿宋" w:cs="仿宋"/>
                <w:highlight w:val="none"/>
              </w:rPr>
            </w:pPr>
            <w:r>
              <w:rPr>
                <w:rFonts w:hint="eastAsia" w:ascii="仿宋" w:hAnsi="仿宋" w:eastAsia="仿宋" w:cs="仿宋"/>
                <w:szCs w:val="24"/>
                <w:highlight w:val="none"/>
              </w:rPr>
              <w:t>（7）</w:t>
            </w:r>
            <w:r>
              <w:rPr>
                <w:rFonts w:hint="eastAsia" w:ascii="仿宋" w:hAnsi="仿宋" w:eastAsia="仿宋" w:cs="仿宋"/>
                <w:highlight w:val="none"/>
              </w:rPr>
              <w:t>应急方案；</w:t>
            </w:r>
          </w:p>
          <w:p w14:paraId="49CC6CB4">
            <w:pPr>
              <w:pStyle w:val="45"/>
              <w:spacing w:line="360" w:lineRule="auto"/>
              <w:ind w:left="0" w:leftChars="0" w:firstLine="0" w:firstLineChars="0"/>
              <w:rPr>
                <w:rFonts w:hint="eastAsia" w:ascii="仿宋" w:hAnsi="仿宋" w:eastAsia="仿宋" w:cs="仿宋"/>
                <w:szCs w:val="24"/>
                <w:highlight w:val="none"/>
              </w:rPr>
            </w:pPr>
            <w:r>
              <w:rPr>
                <w:rFonts w:hint="eastAsia" w:ascii="仿宋" w:hAnsi="仿宋" w:eastAsia="仿宋" w:cs="仿宋"/>
                <w:szCs w:val="24"/>
                <w:highlight w:val="none"/>
              </w:rPr>
              <w:t>（8）投标人认为应附的其他材料。</w:t>
            </w:r>
          </w:p>
          <w:p w14:paraId="3E72920D">
            <w:pPr>
              <w:rPr>
                <w:rFonts w:hint="eastAsia" w:ascii="仿宋" w:hAnsi="仿宋" w:eastAsia="仿宋" w:cs="仿宋"/>
                <w:highlight w:val="none"/>
              </w:rPr>
            </w:pPr>
          </w:p>
          <w:p w14:paraId="16F180CD">
            <w:pPr>
              <w:pStyle w:val="45"/>
              <w:spacing w:line="360" w:lineRule="auto"/>
              <w:ind w:left="0" w:leftChars="0" w:firstLine="0" w:firstLineChars="0"/>
              <w:rPr>
                <w:rFonts w:hint="eastAsia" w:ascii="仿宋" w:hAnsi="仿宋" w:eastAsia="仿宋" w:cs="仿宋"/>
                <w:szCs w:val="24"/>
                <w:highlight w:val="none"/>
              </w:rPr>
            </w:pPr>
            <w:r>
              <w:rPr>
                <w:rFonts w:hint="eastAsia" w:ascii="仿宋" w:hAnsi="仿宋" w:eastAsia="仿宋" w:cs="仿宋"/>
                <w:b/>
                <w:bCs/>
                <w:highlight w:val="none"/>
              </w:rPr>
              <w:t>注：</w:t>
            </w:r>
            <w:r>
              <w:rPr>
                <w:rFonts w:hint="eastAsia" w:ascii="仿宋" w:hAnsi="仿宋" w:eastAsia="仿宋" w:cs="仿宋"/>
                <w:b/>
                <w:bCs/>
                <w:szCs w:val="21"/>
                <w:highlight w:val="none"/>
              </w:rPr>
              <w:t>响应文件中缺少上述其中带*号的文件将导致投标无效。</w:t>
            </w:r>
          </w:p>
        </w:tc>
      </w:tr>
      <w:tr w14:paraId="461F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28" w:type="dxa"/>
            <w:vAlign w:val="center"/>
          </w:tcPr>
          <w:p w14:paraId="67A1CD83">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11.2</w:t>
            </w:r>
          </w:p>
        </w:tc>
        <w:tc>
          <w:tcPr>
            <w:tcW w:w="1389" w:type="dxa"/>
            <w:vAlign w:val="center"/>
          </w:tcPr>
          <w:p w14:paraId="56045FE2">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投标报价</w:t>
            </w:r>
          </w:p>
        </w:tc>
        <w:tc>
          <w:tcPr>
            <w:tcW w:w="6871" w:type="dxa"/>
            <w:vAlign w:val="center"/>
          </w:tcPr>
          <w:p w14:paraId="71EE889A">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投标报价的特殊规定：</w:t>
            </w:r>
          </w:p>
          <w:p w14:paraId="04C77E53">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■无</w:t>
            </w:r>
          </w:p>
          <w:p w14:paraId="2C27A4C9">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□有，具体情形：</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tc>
      </w:tr>
      <w:tr w14:paraId="39A1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28" w:type="dxa"/>
            <w:vAlign w:val="center"/>
          </w:tcPr>
          <w:p w14:paraId="354A5C4B">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1389" w:type="dxa"/>
            <w:vMerge w:val="restart"/>
            <w:vAlign w:val="center"/>
          </w:tcPr>
          <w:p w14:paraId="24AA73CB">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6871" w:type="dxa"/>
            <w:vAlign w:val="center"/>
          </w:tcPr>
          <w:p w14:paraId="0F91843C">
            <w:pPr>
              <w:widowControl/>
              <w:spacing w:line="360" w:lineRule="auto"/>
              <w:rPr>
                <w:rFonts w:hint="eastAsia" w:ascii="仿宋" w:hAnsi="仿宋" w:eastAsia="仿宋" w:cs="仿宋"/>
                <w:sz w:val="24"/>
                <w:highlight w:val="none"/>
              </w:rPr>
            </w:pPr>
            <w:r>
              <w:rPr>
                <w:rFonts w:hint="eastAsia" w:ascii="仿宋" w:hAnsi="仿宋" w:eastAsia="仿宋" w:cs="仿宋"/>
                <w:sz w:val="24"/>
                <w:highlight w:val="none"/>
              </w:rPr>
              <w:t>□不要求提供</w:t>
            </w:r>
          </w:p>
          <w:p w14:paraId="7AADEAD2">
            <w:pPr>
              <w:widowControl/>
              <w:spacing w:line="360" w:lineRule="auto"/>
              <w:rPr>
                <w:rFonts w:hint="eastAsia" w:ascii="仿宋" w:hAnsi="仿宋" w:eastAsia="仿宋" w:cs="仿宋"/>
                <w:sz w:val="24"/>
                <w:highlight w:val="none"/>
              </w:rPr>
            </w:pPr>
            <w:r>
              <w:rPr>
                <w:rFonts w:hint="eastAsia" w:ascii="仿宋" w:hAnsi="仿宋" w:eastAsia="仿宋" w:cs="仿宋"/>
                <w:sz w:val="24"/>
                <w:highlight w:val="none"/>
              </w:rPr>
              <w:t>■要求提供</w:t>
            </w:r>
          </w:p>
          <w:p w14:paraId="2A696DB5">
            <w:pPr>
              <w:snapToGrid w:val="0"/>
              <w:spacing w:line="54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投标保证金金额：</w:t>
            </w:r>
            <w:r>
              <w:rPr>
                <w:rFonts w:hint="eastAsia" w:ascii="仿宋" w:hAnsi="仿宋" w:eastAsia="仿宋" w:cs="仿宋"/>
                <w:b/>
                <w:bCs/>
                <w:sz w:val="24"/>
                <w:highlight w:val="none"/>
                <w:u w:val="single"/>
              </w:rPr>
              <w:t>10</w:t>
            </w:r>
            <w:r>
              <w:rPr>
                <w:rFonts w:hint="eastAsia" w:ascii="仿宋" w:hAnsi="仿宋" w:eastAsia="仿宋" w:cs="仿宋"/>
                <w:b/>
                <w:bCs/>
                <w:sz w:val="24"/>
                <w:highlight w:val="none"/>
              </w:rPr>
              <w:t>万元</w:t>
            </w:r>
            <w:r>
              <w:rPr>
                <w:rFonts w:hint="eastAsia" w:ascii="仿宋" w:hAnsi="仿宋" w:eastAsia="仿宋" w:cs="仿宋"/>
                <w:sz w:val="24"/>
                <w:highlight w:val="none"/>
              </w:rPr>
              <w:t>。</w:t>
            </w:r>
          </w:p>
          <w:p w14:paraId="755DFFCA">
            <w:pPr>
              <w:snapToGrid w:val="0"/>
              <w:spacing w:line="54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注：</w:t>
            </w:r>
          </w:p>
          <w:p w14:paraId="4A3FC28D">
            <w:pPr>
              <w:snapToGrid w:val="0"/>
              <w:spacing w:line="54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（1）投标人应在本项目投标截止时间前递交投标保证金</w:t>
            </w:r>
            <w:bookmarkStart w:id="81" w:name="OLE_LINK1"/>
            <w:bookmarkStart w:id="82" w:name="OLE_LINK2"/>
            <w:r>
              <w:rPr>
                <w:rFonts w:hint="eastAsia" w:ascii="仿宋" w:hAnsi="仿宋" w:eastAsia="仿宋" w:cs="仿宋"/>
                <w:sz w:val="24"/>
                <w:highlight w:val="none"/>
              </w:rPr>
              <w:t>。</w:t>
            </w:r>
          </w:p>
          <w:bookmarkEnd w:id="81"/>
          <w:bookmarkEnd w:id="82"/>
          <w:p w14:paraId="27709996">
            <w:pPr>
              <w:snapToGrid w:val="0"/>
              <w:spacing w:line="54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（2）投标保证金形式：有效电汇或者支票、汇票、本票或金融机构、担保机构出具的保函。不接受现金方式递交的投标保证金。</w:t>
            </w:r>
          </w:p>
          <w:p w14:paraId="780A8D34">
            <w:pPr>
              <w:snapToGrid w:val="0"/>
              <w:spacing w:line="360" w:lineRule="auto"/>
              <w:ind w:firstLine="211" w:firstLineChars="100"/>
              <w:jc w:val="left"/>
              <w:rPr>
                <w:rFonts w:hint="eastAsia" w:ascii="仿宋" w:hAnsi="仿宋" w:eastAsia="仿宋" w:cs="仿宋"/>
                <w:b/>
                <w:bCs/>
                <w:szCs w:val="21"/>
                <w:highlight w:val="none"/>
              </w:rPr>
            </w:pPr>
            <w:r>
              <w:rPr>
                <w:rFonts w:hint="eastAsia" w:ascii="仿宋" w:hAnsi="仿宋" w:eastAsia="仿宋" w:cs="仿宋"/>
                <w:b/>
                <w:bCs/>
                <w:szCs w:val="21"/>
                <w:highlight w:val="none"/>
              </w:rPr>
              <w:t>特别提示：</w:t>
            </w:r>
          </w:p>
          <w:p w14:paraId="31F2E700">
            <w:pPr>
              <w:snapToGrid w:val="0"/>
              <w:spacing w:line="360" w:lineRule="auto"/>
              <w:ind w:firstLine="211" w:firstLineChars="100"/>
              <w:jc w:val="left"/>
              <w:rPr>
                <w:rFonts w:hint="eastAsia" w:ascii="仿宋" w:hAnsi="仿宋" w:eastAsia="仿宋" w:cs="仿宋"/>
                <w:b/>
                <w:bCs/>
                <w:szCs w:val="21"/>
                <w:highlight w:val="none"/>
              </w:rPr>
            </w:pPr>
            <w:r>
              <w:rPr>
                <w:rFonts w:hint="eastAsia" w:ascii="仿宋" w:hAnsi="仿宋" w:eastAsia="仿宋" w:cs="仿宋"/>
                <w:b/>
                <w:bCs/>
                <w:szCs w:val="21"/>
                <w:highlight w:val="none"/>
              </w:rPr>
              <w:t>采用电汇形式递交保证金的，投标人可以选择在中国通用招标网（http://www.china-tender.com.cn）进行投标保证金的支付和退回，具体方式如下：</w:t>
            </w:r>
          </w:p>
          <w:p w14:paraId="5E31F44B">
            <w:pPr>
              <w:pStyle w:val="83"/>
              <w:spacing w:line="360" w:lineRule="auto"/>
              <w:ind w:firstLine="422" w:firstLineChars="200"/>
              <w:jc w:val="left"/>
              <w:rPr>
                <w:rFonts w:hint="eastAsia" w:ascii="仿宋" w:hAnsi="仿宋" w:eastAsia="仿宋" w:cs="仿宋"/>
                <w:szCs w:val="21"/>
                <w:highlight w:val="none"/>
              </w:rPr>
            </w:pPr>
            <w:r>
              <w:rPr>
                <w:rFonts w:hint="eastAsia" w:ascii="仿宋" w:hAnsi="仿宋" w:eastAsia="仿宋" w:cs="仿宋"/>
                <w:b/>
                <w:bCs/>
                <w:szCs w:val="21"/>
                <w:highlight w:val="none"/>
              </w:rPr>
              <w:t>提示1</w:t>
            </w:r>
            <w:r>
              <w:rPr>
                <w:rFonts w:hint="eastAsia" w:ascii="仿宋" w:hAnsi="仿宋" w:eastAsia="仿宋" w:cs="仿宋"/>
                <w:szCs w:val="21"/>
                <w:highlight w:val="none"/>
              </w:rPr>
              <w:t>：投标人应首先在中国通用招标网（http://www.china-tender.com.cn）进行免费注册，注册完成后在下载标书页面中，在已下载过标书的招标项目处，点击保证金支付，选择要交纳保证金的分包，点击“汇款账户生成”按钮，系统生成汇款账户，汇款成功后，系统将自动确认到账信息，本项目结束后，系统将保证金退回原账号。</w:t>
            </w:r>
          </w:p>
          <w:p w14:paraId="58883C55">
            <w:pPr>
              <w:pStyle w:val="83"/>
              <w:spacing w:line="360" w:lineRule="auto"/>
              <w:ind w:firstLine="422" w:firstLineChars="200"/>
              <w:jc w:val="left"/>
              <w:rPr>
                <w:rFonts w:hint="eastAsia" w:ascii="仿宋" w:hAnsi="仿宋" w:eastAsia="仿宋" w:cs="仿宋"/>
                <w:szCs w:val="21"/>
                <w:highlight w:val="none"/>
              </w:rPr>
            </w:pPr>
            <w:r>
              <w:rPr>
                <w:rFonts w:hint="eastAsia" w:ascii="仿宋" w:hAnsi="仿宋" w:eastAsia="仿宋" w:cs="仿宋"/>
                <w:b/>
                <w:bCs/>
                <w:szCs w:val="21"/>
                <w:highlight w:val="none"/>
              </w:rPr>
              <w:t>提示2</w:t>
            </w:r>
            <w:r>
              <w:rPr>
                <w:rFonts w:hint="eastAsia" w:ascii="仿宋" w:hAnsi="仿宋" w:eastAsia="仿宋" w:cs="仿宋"/>
                <w:szCs w:val="21"/>
                <w:highlight w:val="none"/>
              </w:rPr>
              <w:t>:每次支付保证金申请系统生成的账号不同，请按照系统生成的账号进行汇款(保证金允许一个账户多次汇款)；</w:t>
            </w:r>
          </w:p>
          <w:p w14:paraId="1F5D30D4">
            <w:pPr>
              <w:pStyle w:val="83"/>
              <w:spacing w:line="360" w:lineRule="auto"/>
              <w:ind w:firstLine="422" w:firstLineChars="200"/>
              <w:jc w:val="left"/>
              <w:rPr>
                <w:rFonts w:hint="eastAsia" w:ascii="仿宋" w:hAnsi="仿宋" w:eastAsia="仿宋" w:cs="仿宋"/>
                <w:szCs w:val="21"/>
                <w:highlight w:val="none"/>
              </w:rPr>
            </w:pPr>
            <w:r>
              <w:rPr>
                <w:rFonts w:hint="eastAsia" w:ascii="仿宋" w:hAnsi="仿宋" w:eastAsia="仿宋" w:cs="仿宋"/>
                <w:b/>
                <w:bCs/>
                <w:szCs w:val="21"/>
                <w:highlight w:val="none"/>
              </w:rPr>
              <w:t>提示3</w:t>
            </w:r>
            <w:r>
              <w:rPr>
                <w:rFonts w:hint="eastAsia" w:ascii="仿宋" w:hAnsi="仿宋" w:eastAsia="仿宋" w:cs="仿宋"/>
                <w:szCs w:val="21"/>
                <w:highlight w:val="none"/>
              </w:rPr>
              <w:t>：投标人支付保证金的账户名称必须与其在中国通用招标网注册投标人的名称相同</w:t>
            </w:r>
            <w:r>
              <w:rPr>
                <w:rFonts w:hint="eastAsia" w:ascii="仿宋" w:hAnsi="仿宋" w:eastAsia="仿宋" w:cs="仿宋"/>
                <w:b/>
                <w:bCs/>
                <w:szCs w:val="21"/>
                <w:highlight w:val="none"/>
              </w:rPr>
              <w:t>（提醒：投标人名称带括号的，务必分清是英文还是中文状态下的括号，避免不一致导致的支付失败）</w:t>
            </w:r>
            <w:r>
              <w:rPr>
                <w:rFonts w:hint="eastAsia" w:ascii="仿宋" w:hAnsi="仿宋" w:eastAsia="仿宋" w:cs="仿宋"/>
                <w:szCs w:val="21"/>
                <w:highlight w:val="none"/>
              </w:rPr>
              <w:t>，否则将会被退款。</w:t>
            </w:r>
          </w:p>
          <w:p w14:paraId="69C90232">
            <w:pPr>
              <w:snapToGrid w:val="0"/>
              <w:spacing w:line="360" w:lineRule="auto"/>
              <w:ind w:firstLine="422" w:firstLineChars="200"/>
              <w:jc w:val="left"/>
              <w:rPr>
                <w:rFonts w:hint="eastAsia" w:ascii="仿宋" w:hAnsi="仿宋" w:eastAsia="仿宋" w:cs="仿宋"/>
                <w:b/>
                <w:sz w:val="24"/>
                <w:highlight w:val="none"/>
              </w:rPr>
            </w:pPr>
            <w:r>
              <w:rPr>
                <w:rFonts w:hint="eastAsia" w:ascii="仿宋" w:hAnsi="仿宋" w:eastAsia="仿宋" w:cs="仿宋"/>
                <w:b/>
                <w:bCs/>
                <w:szCs w:val="21"/>
                <w:highlight w:val="none"/>
              </w:rPr>
              <w:t>提示4</w:t>
            </w:r>
            <w:r>
              <w:rPr>
                <w:rFonts w:hint="eastAsia" w:ascii="仿宋" w:hAnsi="仿宋" w:eastAsia="仿宋" w:cs="仿宋"/>
                <w:szCs w:val="21"/>
                <w:highlight w:val="none"/>
              </w:rPr>
              <w:t>：如遇技术问题请及时联系中国通用招标网技术支持电话：400-680-8126</w:t>
            </w:r>
            <w:r>
              <w:rPr>
                <w:rFonts w:hint="eastAsia" w:ascii="仿宋" w:hAnsi="仿宋" w:eastAsia="仿宋" w:cs="仿宋"/>
                <w:szCs w:val="21"/>
                <w:highlight w:val="none"/>
                <w:lang w:bidi="ar"/>
              </w:rPr>
              <w:t>（各选项听到最后均有人工服务）</w:t>
            </w:r>
            <w:r>
              <w:rPr>
                <w:rFonts w:hint="eastAsia" w:ascii="仿宋" w:hAnsi="仿宋" w:eastAsia="仿宋" w:cs="仿宋"/>
                <w:szCs w:val="21"/>
                <w:highlight w:val="none"/>
              </w:rPr>
              <w:t>。</w:t>
            </w:r>
          </w:p>
        </w:tc>
      </w:tr>
      <w:tr w14:paraId="439F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Align w:val="center"/>
          </w:tcPr>
          <w:p w14:paraId="15262019">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12.7.2</w:t>
            </w:r>
          </w:p>
        </w:tc>
        <w:tc>
          <w:tcPr>
            <w:tcW w:w="1389" w:type="dxa"/>
            <w:vMerge w:val="continue"/>
            <w:vAlign w:val="center"/>
          </w:tcPr>
          <w:p w14:paraId="5F2076B2">
            <w:pPr>
              <w:snapToGrid w:val="0"/>
              <w:spacing w:line="540" w:lineRule="exact"/>
              <w:jc w:val="center"/>
              <w:rPr>
                <w:rFonts w:hint="eastAsia" w:ascii="仿宋" w:hAnsi="仿宋" w:eastAsia="仿宋" w:cs="仿宋"/>
                <w:sz w:val="24"/>
                <w:highlight w:val="none"/>
              </w:rPr>
            </w:pPr>
          </w:p>
        </w:tc>
        <w:tc>
          <w:tcPr>
            <w:tcW w:w="6871" w:type="dxa"/>
            <w:vAlign w:val="center"/>
          </w:tcPr>
          <w:p w14:paraId="3C48BB11">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投标保证金可以不予退还的其他情形：</w:t>
            </w:r>
          </w:p>
          <w:p w14:paraId="69A8541F">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□无</w:t>
            </w:r>
          </w:p>
          <w:p w14:paraId="52404892">
            <w:pPr>
              <w:tabs>
                <w:tab w:val="left" w:pos="144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 xml:space="preserve">■有，具体情形： </w:t>
            </w:r>
          </w:p>
          <w:p w14:paraId="0E33F67B">
            <w:pPr>
              <w:tabs>
                <w:tab w:val="left" w:pos="144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（1）中标后无正当理由不与采购人签订合同的；</w:t>
            </w:r>
          </w:p>
          <w:p w14:paraId="5045D11F">
            <w:pPr>
              <w:tabs>
                <w:tab w:val="left" w:pos="144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（2）与其他投标人串通投标的；</w:t>
            </w:r>
          </w:p>
          <w:p w14:paraId="2887EA94">
            <w:pPr>
              <w:tabs>
                <w:tab w:val="left" w:pos="144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（3）以非法手段谋取中标的；</w:t>
            </w:r>
          </w:p>
          <w:p w14:paraId="3124DB82">
            <w:pPr>
              <w:tabs>
                <w:tab w:val="left" w:pos="1440"/>
              </w:tabs>
              <w:snapToGrid w:val="0"/>
              <w:spacing w:line="540" w:lineRule="exact"/>
              <w:rPr>
                <w:rFonts w:hint="eastAsia" w:ascii="仿宋" w:hAnsi="仿宋" w:eastAsia="仿宋" w:cs="仿宋"/>
                <w:highlight w:val="none"/>
              </w:rPr>
            </w:pPr>
            <w:r>
              <w:rPr>
                <w:rFonts w:hint="eastAsia" w:ascii="仿宋" w:hAnsi="仿宋" w:eastAsia="仿宋" w:cs="仿宋"/>
                <w:sz w:val="24"/>
                <w:highlight w:val="none"/>
              </w:rPr>
              <w:t>（4）将中标项目转让给他人的、在投标文件中未说明且未经采购人同意将中标项目分包给他人的、分包的供应商再次将分包内容分包他人的。</w:t>
            </w:r>
          </w:p>
        </w:tc>
      </w:tr>
      <w:tr w14:paraId="65EC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Align w:val="center"/>
          </w:tcPr>
          <w:p w14:paraId="7506B780">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1389" w:type="dxa"/>
            <w:vAlign w:val="center"/>
          </w:tcPr>
          <w:p w14:paraId="22879105">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投标有</w:t>
            </w:r>
          </w:p>
          <w:p w14:paraId="317E26E1">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效期</w:t>
            </w:r>
          </w:p>
        </w:tc>
        <w:tc>
          <w:tcPr>
            <w:tcW w:w="6871" w:type="dxa"/>
            <w:vAlign w:val="center"/>
          </w:tcPr>
          <w:p w14:paraId="2895AC40">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自提交投标文件的截止之日起算</w:t>
            </w:r>
            <w:r>
              <w:rPr>
                <w:rFonts w:hint="eastAsia" w:ascii="仿宋" w:hAnsi="仿宋" w:eastAsia="仿宋" w:cs="仿宋"/>
                <w:b/>
                <w:bCs/>
                <w:sz w:val="24"/>
                <w:highlight w:val="none"/>
                <w:u w:val="single"/>
              </w:rPr>
              <w:t>90</w:t>
            </w:r>
            <w:r>
              <w:rPr>
                <w:rFonts w:hint="eastAsia" w:ascii="仿宋" w:hAnsi="仿宋" w:eastAsia="仿宋" w:cs="仿宋"/>
                <w:sz w:val="24"/>
                <w:highlight w:val="none"/>
              </w:rPr>
              <w:t>日历天。</w:t>
            </w:r>
          </w:p>
        </w:tc>
      </w:tr>
      <w:tr w14:paraId="392A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jc w:val="center"/>
        </w:trPr>
        <w:tc>
          <w:tcPr>
            <w:tcW w:w="1028" w:type="dxa"/>
            <w:vAlign w:val="center"/>
          </w:tcPr>
          <w:p w14:paraId="333B3BD1">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15.1.3</w:t>
            </w:r>
          </w:p>
        </w:tc>
        <w:tc>
          <w:tcPr>
            <w:tcW w:w="1389" w:type="dxa"/>
            <w:vAlign w:val="center"/>
          </w:tcPr>
          <w:p w14:paraId="579FCE5E">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投标文件副本份数</w:t>
            </w:r>
          </w:p>
        </w:tc>
        <w:tc>
          <w:tcPr>
            <w:tcW w:w="6871" w:type="dxa"/>
            <w:vAlign w:val="center"/>
          </w:tcPr>
          <w:tbl>
            <w:tblPr>
              <w:tblStyle w:val="46"/>
              <w:tblpPr w:leftFromText="180" w:rightFromText="180" w:vertAnchor="text" w:horzAnchor="margin" w:tblpY="16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2302"/>
              <w:gridCol w:w="2881"/>
            </w:tblGrid>
            <w:tr w14:paraId="190F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pct"/>
                  <w:vAlign w:val="center"/>
                </w:tcPr>
                <w:p w14:paraId="40FA0230">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投标文件</w:t>
                  </w:r>
                </w:p>
                <w:p w14:paraId="635C8E78">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组成</w:t>
                  </w:r>
                </w:p>
              </w:tc>
              <w:tc>
                <w:tcPr>
                  <w:tcW w:w="1733" w:type="pct"/>
                  <w:vAlign w:val="center"/>
                </w:tcPr>
                <w:p w14:paraId="6FB8D83D">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投标文件数量</w:t>
                  </w:r>
                </w:p>
              </w:tc>
              <w:tc>
                <w:tcPr>
                  <w:tcW w:w="2169" w:type="pct"/>
                  <w:vAlign w:val="center"/>
                </w:tcPr>
                <w:p w14:paraId="02FC3549">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备注</w:t>
                  </w:r>
                </w:p>
              </w:tc>
            </w:tr>
            <w:tr w14:paraId="78BA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097" w:type="pct"/>
                  <w:vAlign w:val="center"/>
                </w:tcPr>
                <w:p w14:paraId="6FF38517">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资格证明</w:t>
                  </w:r>
                </w:p>
                <w:p w14:paraId="67D35264">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文件、</w:t>
                  </w:r>
                </w:p>
                <w:p w14:paraId="5DB3379C">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商务和技术文件</w:t>
                  </w:r>
                </w:p>
              </w:tc>
              <w:tc>
                <w:tcPr>
                  <w:tcW w:w="1733" w:type="pct"/>
                  <w:vAlign w:val="center"/>
                </w:tcPr>
                <w:p w14:paraId="5BFF6976">
                  <w:pPr>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正本1份，副本6份，电子版U盘1份</w:t>
                  </w:r>
                </w:p>
              </w:tc>
              <w:tc>
                <w:tcPr>
                  <w:tcW w:w="2169" w:type="pct"/>
                  <w:vAlign w:val="center"/>
                </w:tcPr>
                <w:p w14:paraId="0DE4FAB0">
                  <w:pPr>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电子版格式为投标文件盖章签字的正本扫描件和投标文件word版本。并保证投标文件电子版内容与纸质文件内容的一致，单独封装递交。</w:t>
                  </w:r>
                </w:p>
              </w:tc>
            </w:tr>
          </w:tbl>
          <w:p w14:paraId="5D6990E5">
            <w:pPr>
              <w:snapToGrid w:val="0"/>
              <w:spacing w:line="360" w:lineRule="auto"/>
              <w:rPr>
                <w:rFonts w:hint="eastAsia" w:ascii="仿宋" w:hAnsi="仿宋" w:eastAsia="仿宋" w:cs="仿宋"/>
                <w:sz w:val="24"/>
                <w:highlight w:val="none"/>
              </w:rPr>
            </w:pPr>
          </w:p>
        </w:tc>
      </w:tr>
      <w:tr w14:paraId="131F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7" w:hRule="atLeast"/>
          <w:jc w:val="center"/>
        </w:trPr>
        <w:tc>
          <w:tcPr>
            <w:tcW w:w="1028" w:type="dxa"/>
            <w:vAlign w:val="center"/>
          </w:tcPr>
          <w:p w14:paraId="3E6DB824">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15.1.5</w:t>
            </w:r>
          </w:p>
        </w:tc>
        <w:tc>
          <w:tcPr>
            <w:tcW w:w="1389" w:type="dxa"/>
            <w:vAlign w:val="center"/>
          </w:tcPr>
          <w:p w14:paraId="583594B7">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投标文件的包装</w:t>
            </w:r>
          </w:p>
        </w:tc>
        <w:tc>
          <w:tcPr>
            <w:tcW w:w="6871" w:type="dxa"/>
            <w:vAlign w:val="center"/>
          </w:tcPr>
          <w:tbl>
            <w:tblPr>
              <w:tblStyle w:val="46"/>
              <w:tblpPr w:leftFromText="180" w:rightFromText="180" w:vertAnchor="text" w:horzAnchor="margin" w:tblpY="160"/>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7"/>
              <w:gridCol w:w="2032"/>
              <w:gridCol w:w="1331"/>
            </w:tblGrid>
            <w:tr w14:paraId="7B8D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7" w:type="pct"/>
                  <w:vAlign w:val="center"/>
                </w:tcPr>
                <w:p w14:paraId="43CF2767">
                  <w:pPr>
                    <w:jc w:val="center"/>
                    <w:rPr>
                      <w:rFonts w:hint="eastAsia" w:ascii="仿宋" w:hAnsi="仿宋" w:eastAsia="仿宋" w:cs="仿宋"/>
                      <w:b/>
                      <w:sz w:val="24"/>
                      <w:highlight w:val="none"/>
                    </w:rPr>
                  </w:pPr>
                  <w:r>
                    <w:rPr>
                      <w:rFonts w:hint="eastAsia" w:ascii="仿宋" w:hAnsi="仿宋" w:eastAsia="仿宋" w:cs="仿宋"/>
                      <w:b/>
                      <w:sz w:val="24"/>
                      <w:highlight w:val="none"/>
                    </w:rPr>
                    <w:t>投标文件</w:t>
                  </w:r>
                </w:p>
              </w:tc>
              <w:tc>
                <w:tcPr>
                  <w:tcW w:w="1530" w:type="pct"/>
                  <w:vAlign w:val="center"/>
                </w:tcPr>
                <w:p w14:paraId="300942FD">
                  <w:pPr>
                    <w:jc w:val="center"/>
                    <w:rPr>
                      <w:rFonts w:hint="eastAsia" w:ascii="仿宋" w:hAnsi="仿宋" w:eastAsia="仿宋" w:cs="仿宋"/>
                      <w:b/>
                      <w:sz w:val="24"/>
                      <w:highlight w:val="none"/>
                    </w:rPr>
                  </w:pPr>
                  <w:r>
                    <w:rPr>
                      <w:rFonts w:hint="eastAsia" w:ascii="仿宋" w:hAnsi="仿宋" w:eastAsia="仿宋" w:cs="仿宋"/>
                      <w:b/>
                      <w:sz w:val="24"/>
                      <w:highlight w:val="none"/>
                    </w:rPr>
                    <w:t>包装要求</w:t>
                  </w:r>
                </w:p>
              </w:tc>
              <w:tc>
                <w:tcPr>
                  <w:tcW w:w="1002" w:type="pct"/>
                  <w:vAlign w:val="center"/>
                </w:tcPr>
                <w:p w14:paraId="7CAE149A">
                  <w:pPr>
                    <w:jc w:val="center"/>
                    <w:rPr>
                      <w:rFonts w:hint="eastAsia" w:ascii="仿宋" w:hAnsi="仿宋" w:eastAsia="仿宋" w:cs="仿宋"/>
                      <w:b/>
                      <w:sz w:val="24"/>
                      <w:highlight w:val="none"/>
                    </w:rPr>
                  </w:pPr>
                  <w:r>
                    <w:rPr>
                      <w:rFonts w:hint="eastAsia" w:ascii="仿宋" w:hAnsi="仿宋" w:eastAsia="仿宋" w:cs="仿宋"/>
                      <w:b/>
                      <w:sz w:val="24"/>
                      <w:highlight w:val="none"/>
                    </w:rPr>
                    <w:t>密封要求</w:t>
                  </w:r>
                </w:p>
              </w:tc>
            </w:tr>
            <w:tr w14:paraId="13AE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2467" w:type="pct"/>
                  <w:vAlign w:val="center"/>
                </w:tcPr>
                <w:p w14:paraId="733D6BF3">
                  <w:pPr>
                    <w:jc w:val="center"/>
                    <w:rPr>
                      <w:rFonts w:hint="eastAsia" w:ascii="仿宋" w:hAnsi="仿宋" w:eastAsia="仿宋" w:cs="仿宋"/>
                      <w:bCs/>
                      <w:sz w:val="24"/>
                      <w:highlight w:val="none"/>
                    </w:rPr>
                  </w:pPr>
                  <w:r>
                    <w:rPr>
                      <w:rFonts w:hint="eastAsia" w:ascii="仿宋" w:hAnsi="仿宋" w:eastAsia="仿宋" w:cs="仿宋"/>
                      <w:bCs/>
                      <w:sz w:val="24"/>
                      <w:highlight w:val="none"/>
                    </w:rPr>
                    <w:t>资格证明文件、商务和技术</w:t>
                  </w:r>
                </w:p>
                <w:p w14:paraId="028174DD">
                  <w:pPr>
                    <w:jc w:val="center"/>
                    <w:rPr>
                      <w:rFonts w:hint="eastAsia" w:ascii="仿宋" w:hAnsi="仿宋" w:eastAsia="仿宋" w:cs="仿宋"/>
                      <w:bCs/>
                      <w:sz w:val="24"/>
                      <w:highlight w:val="none"/>
                    </w:rPr>
                  </w:pPr>
                  <w:r>
                    <w:rPr>
                      <w:rFonts w:hint="eastAsia" w:ascii="仿宋" w:hAnsi="仿宋" w:eastAsia="仿宋" w:cs="仿宋"/>
                      <w:bCs/>
                      <w:sz w:val="24"/>
                      <w:highlight w:val="none"/>
                    </w:rPr>
                    <w:t>文件</w:t>
                  </w:r>
                </w:p>
              </w:tc>
              <w:tc>
                <w:tcPr>
                  <w:tcW w:w="1530" w:type="pct"/>
                  <w:vAlign w:val="center"/>
                </w:tcPr>
                <w:p w14:paraId="003302D5">
                  <w:pPr>
                    <w:jc w:val="center"/>
                    <w:rPr>
                      <w:rFonts w:hint="eastAsia" w:ascii="仿宋" w:hAnsi="仿宋" w:eastAsia="仿宋" w:cs="仿宋"/>
                      <w:bCs/>
                      <w:sz w:val="24"/>
                      <w:highlight w:val="none"/>
                    </w:rPr>
                  </w:pPr>
                  <w:r>
                    <w:rPr>
                      <w:rFonts w:hint="eastAsia" w:ascii="仿宋" w:hAnsi="仿宋" w:eastAsia="仿宋" w:cs="仿宋"/>
                      <w:bCs/>
                      <w:sz w:val="24"/>
                      <w:highlight w:val="none"/>
                    </w:rPr>
                    <w:t>单独封装</w:t>
                  </w:r>
                </w:p>
                <w:p w14:paraId="0AF0B0BC">
                  <w:pPr>
                    <w:jc w:val="center"/>
                    <w:rPr>
                      <w:rFonts w:hint="eastAsia" w:ascii="仿宋" w:hAnsi="仿宋" w:eastAsia="仿宋" w:cs="仿宋"/>
                      <w:bCs/>
                      <w:sz w:val="24"/>
                      <w:highlight w:val="none"/>
                    </w:rPr>
                  </w:pPr>
                  <w:r>
                    <w:rPr>
                      <w:rFonts w:hint="eastAsia" w:ascii="仿宋" w:hAnsi="仿宋" w:eastAsia="仿宋" w:cs="仿宋"/>
                      <w:bCs/>
                      <w:sz w:val="24"/>
                      <w:highlight w:val="none"/>
                    </w:rPr>
                    <w:t>投标文件建议双面印刷，采用胶装方式装订,总页数不超200页。</w:t>
                  </w:r>
                </w:p>
              </w:tc>
              <w:tc>
                <w:tcPr>
                  <w:tcW w:w="1002" w:type="pct"/>
                  <w:vAlign w:val="center"/>
                </w:tcPr>
                <w:p w14:paraId="332073E6">
                  <w:pPr>
                    <w:jc w:val="center"/>
                    <w:rPr>
                      <w:rFonts w:hint="eastAsia" w:ascii="仿宋" w:hAnsi="仿宋" w:eastAsia="仿宋" w:cs="仿宋"/>
                      <w:bCs/>
                      <w:sz w:val="24"/>
                      <w:highlight w:val="none"/>
                    </w:rPr>
                  </w:pPr>
                  <w:r>
                    <w:rPr>
                      <w:rFonts w:hint="eastAsia" w:ascii="仿宋" w:hAnsi="仿宋" w:eastAsia="仿宋" w:cs="仿宋"/>
                      <w:bCs/>
                      <w:sz w:val="24"/>
                      <w:highlight w:val="none"/>
                    </w:rPr>
                    <w:t>密封</w:t>
                  </w:r>
                </w:p>
              </w:tc>
            </w:tr>
            <w:tr w14:paraId="57D9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467" w:type="pct"/>
                  <w:vAlign w:val="center"/>
                </w:tcPr>
                <w:p w14:paraId="09E6C9B5">
                  <w:pPr>
                    <w:snapToGrid w:val="0"/>
                    <w:jc w:val="center"/>
                    <w:rPr>
                      <w:rFonts w:hint="eastAsia" w:ascii="仿宋" w:hAnsi="仿宋" w:eastAsia="仿宋" w:cs="仿宋"/>
                      <w:sz w:val="24"/>
                      <w:highlight w:val="none"/>
                    </w:rPr>
                  </w:pPr>
                  <w:r>
                    <w:rPr>
                      <w:rFonts w:hint="eastAsia" w:ascii="仿宋" w:hAnsi="仿宋" w:eastAsia="仿宋" w:cs="仿宋"/>
                      <w:sz w:val="24"/>
                      <w:highlight w:val="none"/>
                    </w:rPr>
                    <w:t>1、开标一览表</w:t>
                  </w:r>
                </w:p>
                <w:p w14:paraId="6A1EAF05">
                  <w:pPr>
                    <w:pStyle w:val="83"/>
                    <w:jc w:val="center"/>
                    <w:rPr>
                      <w:rFonts w:hint="eastAsia" w:ascii="仿宋" w:hAnsi="仿宋" w:eastAsia="仿宋" w:cs="仿宋"/>
                      <w:sz w:val="24"/>
                      <w:highlight w:val="none"/>
                    </w:rPr>
                  </w:pPr>
                  <w:r>
                    <w:rPr>
                      <w:rFonts w:hint="eastAsia" w:ascii="仿宋" w:hAnsi="仿宋" w:eastAsia="仿宋" w:cs="仿宋"/>
                      <w:sz w:val="24"/>
                      <w:highlight w:val="none"/>
                    </w:rPr>
                    <w:t>2、投标保证金证明材料</w:t>
                  </w:r>
                </w:p>
              </w:tc>
              <w:tc>
                <w:tcPr>
                  <w:tcW w:w="1530" w:type="pct"/>
                  <w:vAlign w:val="center"/>
                </w:tcPr>
                <w:p w14:paraId="773821F7">
                  <w:pPr>
                    <w:snapToGrid w:val="0"/>
                    <w:jc w:val="center"/>
                    <w:rPr>
                      <w:rFonts w:hint="eastAsia" w:ascii="仿宋" w:hAnsi="仿宋" w:eastAsia="仿宋" w:cs="仿宋"/>
                      <w:sz w:val="24"/>
                      <w:highlight w:val="none"/>
                    </w:rPr>
                  </w:pPr>
                  <w:r>
                    <w:rPr>
                      <w:rFonts w:hint="eastAsia" w:ascii="仿宋" w:hAnsi="仿宋" w:eastAsia="仿宋" w:cs="仿宋"/>
                      <w:sz w:val="24"/>
                      <w:highlight w:val="none"/>
                    </w:rPr>
                    <w:t>单独封装</w:t>
                  </w:r>
                </w:p>
              </w:tc>
              <w:tc>
                <w:tcPr>
                  <w:tcW w:w="1002" w:type="pct"/>
                  <w:vAlign w:val="center"/>
                </w:tcPr>
                <w:p w14:paraId="60A5F966">
                  <w:pPr>
                    <w:snapToGrid w:val="0"/>
                    <w:jc w:val="center"/>
                    <w:rPr>
                      <w:rFonts w:hint="eastAsia" w:ascii="仿宋" w:hAnsi="仿宋" w:eastAsia="仿宋" w:cs="仿宋"/>
                      <w:sz w:val="24"/>
                      <w:highlight w:val="none"/>
                    </w:rPr>
                  </w:pPr>
                  <w:r>
                    <w:rPr>
                      <w:rFonts w:hint="eastAsia" w:ascii="仿宋" w:hAnsi="仿宋" w:eastAsia="仿宋" w:cs="仿宋"/>
                      <w:sz w:val="24"/>
                      <w:highlight w:val="none"/>
                    </w:rPr>
                    <w:t>密封</w:t>
                  </w:r>
                </w:p>
              </w:tc>
            </w:tr>
            <w:tr w14:paraId="01C1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7" w:type="pct"/>
                  <w:vAlign w:val="center"/>
                </w:tcPr>
                <w:p w14:paraId="5B705939">
                  <w:pPr>
                    <w:snapToGrid w:val="0"/>
                    <w:jc w:val="center"/>
                    <w:rPr>
                      <w:rFonts w:hint="eastAsia" w:ascii="仿宋" w:hAnsi="仿宋" w:eastAsia="仿宋" w:cs="仿宋"/>
                      <w:sz w:val="24"/>
                      <w:highlight w:val="none"/>
                    </w:rPr>
                  </w:pPr>
                  <w:r>
                    <w:rPr>
                      <w:rFonts w:hint="eastAsia" w:ascii="仿宋" w:hAnsi="仿宋" w:eastAsia="仿宋" w:cs="仿宋"/>
                      <w:sz w:val="24"/>
                      <w:highlight w:val="none"/>
                    </w:rPr>
                    <w:t>递交投标文件登记表</w:t>
                  </w:r>
                </w:p>
              </w:tc>
              <w:tc>
                <w:tcPr>
                  <w:tcW w:w="1530" w:type="pct"/>
                  <w:vAlign w:val="center"/>
                </w:tcPr>
                <w:p w14:paraId="55770E6E">
                  <w:pPr>
                    <w:snapToGrid w:val="0"/>
                    <w:jc w:val="center"/>
                    <w:rPr>
                      <w:rFonts w:hint="eastAsia" w:ascii="仿宋" w:hAnsi="仿宋" w:eastAsia="仿宋" w:cs="仿宋"/>
                      <w:sz w:val="24"/>
                      <w:highlight w:val="none"/>
                    </w:rPr>
                  </w:pPr>
                  <w:r>
                    <w:rPr>
                      <w:rFonts w:hint="eastAsia" w:ascii="仿宋" w:hAnsi="仿宋" w:eastAsia="仿宋" w:cs="仿宋"/>
                      <w:sz w:val="24"/>
                      <w:highlight w:val="none"/>
                    </w:rPr>
                    <w:t>不封装</w:t>
                  </w:r>
                </w:p>
              </w:tc>
              <w:tc>
                <w:tcPr>
                  <w:tcW w:w="1002" w:type="pct"/>
                  <w:vAlign w:val="center"/>
                </w:tcPr>
                <w:p w14:paraId="6E043859">
                  <w:pPr>
                    <w:snapToGrid w:val="0"/>
                    <w:jc w:val="center"/>
                    <w:rPr>
                      <w:rFonts w:hint="eastAsia" w:ascii="仿宋" w:hAnsi="仿宋" w:eastAsia="仿宋" w:cs="仿宋"/>
                      <w:sz w:val="24"/>
                      <w:highlight w:val="none"/>
                    </w:rPr>
                  </w:pPr>
                  <w:r>
                    <w:rPr>
                      <w:rFonts w:hint="eastAsia" w:ascii="仿宋" w:hAnsi="仿宋" w:eastAsia="仿宋" w:cs="仿宋"/>
                      <w:sz w:val="24"/>
                      <w:highlight w:val="none"/>
                    </w:rPr>
                    <w:t>不密封</w:t>
                  </w:r>
                </w:p>
              </w:tc>
            </w:tr>
            <w:tr w14:paraId="08C8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67" w:type="pct"/>
                  <w:vAlign w:val="center"/>
                </w:tcPr>
                <w:p w14:paraId="04DA4D41">
                  <w:pPr>
                    <w:widowControl/>
                    <w:jc w:val="center"/>
                    <w:rPr>
                      <w:rFonts w:hint="eastAsia" w:ascii="仿宋" w:hAnsi="仿宋" w:eastAsia="仿宋" w:cs="仿宋"/>
                      <w:bCs/>
                      <w:sz w:val="24"/>
                      <w:highlight w:val="none"/>
                    </w:rPr>
                  </w:pPr>
                  <w:r>
                    <w:rPr>
                      <w:rFonts w:hint="eastAsia" w:ascii="仿宋" w:hAnsi="仿宋" w:eastAsia="仿宋" w:cs="仿宋"/>
                      <w:bCs/>
                      <w:sz w:val="24"/>
                      <w:highlight w:val="none"/>
                    </w:rPr>
                    <w:t>电子版投标文件</w:t>
                  </w:r>
                </w:p>
              </w:tc>
              <w:tc>
                <w:tcPr>
                  <w:tcW w:w="1530" w:type="pct"/>
                  <w:vAlign w:val="center"/>
                </w:tcPr>
                <w:p w14:paraId="2BC176A6">
                  <w:pPr>
                    <w:widowControl/>
                    <w:jc w:val="center"/>
                    <w:rPr>
                      <w:rFonts w:hint="eastAsia" w:ascii="仿宋" w:hAnsi="仿宋" w:eastAsia="仿宋" w:cs="仿宋"/>
                      <w:bCs/>
                      <w:sz w:val="24"/>
                      <w:highlight w:val="none"/>
                    </w:rPr>
                  </w:pPr>
                  <w:r>
                    <w:rPr>
                      <w:rFonts w:hint="eastAsia" w:ascii="仿宋" w:hAnsi="仿宋" w:eastAsia="仿宋" w:cs="仿宋"/>
                      <w:bCs/>
                      <w:sz w:val="24"/>
                      <w:highlight w:val="none"/>
                    </w:rPr>
                    <w:t>单独封装</w:t>
                  </w:r>
                </w:p>
              </w:tc>
              <w:tc>
                <w:tcPr>
                  <w:tcW w:w="1002" w:type="pct"/>
                  <w:vAlign w:val="center"/>
                </w:tcPr>
                <w:p w14:paraId="2F040E8F">
                  <w:pPr>
                    <w:widowControl/>
                    <w:jc w:val="center"/>
                    <w:rPr>
                      <w:rFonts w:hint="eastAsia" w:ascii="仿宋" w:hAnsi="仿宋" w:eastAsia="仿宋" w:cs="仿宋"/>
                      <w:bCs/>
                      <w:sz w:val="24"/>
                      <w:highlight w:val="none"/>
                    </w:rPr>
                  </w:pPr>
                  <w:r>
                    <w:rPr>
                      <w:rFonts w:hint="eastAsia" w:ascii="仿宋" w:hAnsi="仿宋" w:eastAsia="仿宋" w:cs="仿宋"/>
                      <w:bCs/>
                      <w:sz w:val="24"/>
                      <w:highlight w:val="none"/>
                    </w:rPr>
                    <w:t>密封</w:t>
                  </w:r>
                </w:p>
              </w:tc>
            </w:tr>
          </w:tbl>
          <w:p w14:paraId="27E0DCA8">
            <w:pPr>
              <w:spacing w:line="360" w:lineRule="auto"/>
              <w:rPr>
                <w:rFonts w:hint="eastAsia" w:ascii="仿宋" w:hAnsi="仿宋" w:eastAsia="仿宋" w:cs="仿宋"/>
                <w:sz w:val="24"/>
                <w:highlight w:val="none"/>
              </w:rPr>
            </w:pPr>
          </w:p>
        </w:tc>
      </w:tr>
      <w:tr w14:paraId="160D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vAlign w:val="center"/>
          </w:tcPr>
          <w:p w14:paraId="45ED33E4">
            <w:pPr>
              <w:jc w:val="center"/>
              <w:rPr>
                <w:rFonts w:hint="eastAsia" w:ascii="仿宋" w:hAnsi="仿宋" w:eastAsia="仿宋" w:cs="仿宋"/>
                <w:sz w:val="24"/>
                <w:highlight w:val="none"/>
              </w:rPr>
            </w:pPr>
            <w:r>
              <w:rPr>
                <w:rFonts w:hint="eastAsia" w:ascii="仿宋" w:hAnsi="仿宋" w:eastAsia="仿宋" w:cs="仿宋"/>
                <w:sz w:val="24"/>
                <w:highlight w:val="none"/>
              </w:rPr>
              <w:t>15.2</w:t>
            </w:r>
          </w:p>
        </w:tc>
        <w:tc>
          <w:tcPr>
            <w:tcW w:w="1389" w:type="dxa"/>
            <w:vAlign w:val="center"/>
          </w:tcPr>
          <w:p w14:paraId="49E5EA20">
            <w:pPr>
              <w:jc w:val="center"/>
              <w:rPr>
                <w:rFonts w:hint="eastAsia" w:ascii="仿宋" w:hAnsi="仿宋" w:eastAsia="仿宋" w:cs="仿宋"/>
                <w:sz w:val="24"/>
                <w:highlight w:val="none"/>
              </w:rPr>
            </w:pPr>
            <w:r>
              <w:rPr>
                <w:rFonts w:hint="eastAsia" w:ascii="仿宋" w:hAnsi="仿宋" w:eastAsia="仿宋" w:cs="仿宋"/>
                <w:sz w:val="24"/>
                <w:highlight w:val="none"/>
              </w:rPr>
              <w:t>封套上</w:t>
            </w:r>
          </w:p>
          <w:p w14:paraId="1F33E129">
            <w:pPr>
              <w:jc w:val="center"/>
              <w:rPr>
                <w:rFonts w:hint="eastAsia" w:ascii="仿宋" w:hAnsi="仿宋" w:eastAsia="仿宋" w:cs="仿宋"/>
                <w:sz w:val="24"/>
                <w:highlight w:val="none"/>
              </w:rPr>
            </w:pPr>
            <w:r>
              <w:rPr>
                <w:rFonts w:hint="eastAsia" w:ascii="仿宋" w:hAnsi="仿宋" w:eastAsia="仿宋" w:cs="仿宋"/>
                <w:sz w:val="24"/>
                <w:highlight w:val="none"/>
              </w:rPr>
              <w:t>写明</w:t>
            </w:r>
          </w:p>
        </w:tc>
        <w:tc>
          <w:tcPr>
            <w:tcW w:w="6871" w:type="dxa"/>
            <w:vAlign w:val="center"/>
          </w:tcPr>
          <w:p w14:paraId="6984FF63">
            <w:pPr>
              <w:rPr>
                <w:rFonts w:hint="eastAsia" w:ascii="仿宋" w:hAnsi="仿宋" w:eastAsia="仿宋" w:cs="仿宋"/>
                <w:sz w:val="24"/>
                <w:highlight w:val="none"/>
              </w:rPr>
            </w:pPr>
            <w:r>
              <w:rPr>
                <w:rFonts w:hint="eastAsia" w:ascii="仿宋" w:hAnsi="仿宋" w:eastAsia="仿宋" w:cs="仿宋"/>
                <w:sz w:val="24"/>
                <w:highlight w:val="none"/>
              </w:rPr>
              <w:t>投标人名称、项目名称、所投包号、联系人、联系电话</w:t>
            </w:r>
          </w:p>
        </w:tc>
      </w:tr>
      <w:tr w14:paraId="3B9B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Align w:val="center"/>
          </w:tcPr>
          <w:p w14:paraId="402D5337">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19.1</w:t>
            </w:r>
          </w:p>
        </w:tc>
        <w:tc>
          <w:tcPr>
            <w:tcW w:w="1389" w:type="dxa"/>
            <w:vAlign w:val="center"/>
          </w:tcPr>
          <w:p w14:paraId="7E4FC16C">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确定中</w:t>
            </w:r>
          </w:p>
          <w:p w14:paraId="567C5578">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标人</w:t>
            </w:r>
          </w:p>
        </w:tc>
        <w:tc>
          <w:tcPr>
            <w:tcW w:w="6871" w:type="dxa"/>
            <w:vAlign w:val="center"/>
          </w:tcPr>
          <w:p w14:paraId="77E33A93">
            <w:pPr>
              <w:pStyle w:val="24"/>
              <w:adjustRightInd w:val="0"/>
              <w:snapToGrid w:val="0"/>
              <w:spacing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中标候选人并列的，采购人是否委托评标委员会确定中标人：</w:t>
            </w:r>
          </w:p>
          <w:p w14:paraId="29B09955">
            <w:pPr>
              <w:pStyle w:val="24"/>
              <w:adjustRightInd w:val="0"/>
              <w:snapToGrid w:val="0"/>
              <w:spacing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p w14:paraId="395F78FB">
            <w:pPr>
              <w:pStyle w:val="24"/>
              <w:adjustRightInd w:val="0"/>
              <w:snapToGrid w:val="0"/>
              <w:spacing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p w14:paraId="0923DEF0">
            <w:pPr>
              <w:pStyle w:val="24"/>
              <w:adjustRightInd w:val="0"/>
              <w:snapToGrid w:val="0"/>
              <w:spacing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中标候选人并列的，按照以下方式确定中标人： </w:t>
            </w:r>
          </w:p>
          <w:p w14:paraId="3068E407">
            <w:pPr>
              <w:pStyle w:val="24"/>
              <w:adjustRightInd w:val="0"/>
              <w:snapToGrid w:val="0"/>
              <w:spacing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■得分且投标报价均相同的，以</w:t>
            </w:r>
            <w:r>
              <w:rPr>
                <w:rFonts w:hint="eastAsia" w:ascii="仿宋" w:hAnsi="仿宋" w:eastAsia="仿宋" w:cs="仿宋"/>
                <w:sz w:val="24"/>
                <w:szCs w:val="24"/>
                <w:highlight w:val="none"/>
                <w:u w:val="single"/>
              </w:rPr>
              <w:t>评审因素技术部分</w:t>
            </w:r>
            <w:r>
              <w:rPr>
                <w:rFonts w:hint="eastAsia" w:ascii="仿宋" w:hAnsi="仿宋" w:eastAsia="仿宋" w:cs="仿宋"/>
                <w:sz w:val="24"/>
                <w:szCs w:val="24"/>
                <w:highlight w:val="none"/>
              </w:rPr>
              <w:t>得分高者为中标人。</w:t>
            </w:r>
          </w:p>
          <w:p w14:paraId="616041F1">
            <w:pPr>
              <w:snapToGrid w:val="0"/>
              <w:spacing w:line="540" w:lineRule="exact"/>
              <w:jc w:val="left"/>
              <w:rPr>
                <w:rFonts w:hint="eastAsia" w:ascii="仿宋" w:hAnsi="仿宋" w:eastAsia="仿宋" w:cs="仿宋"/>
                <w:sz w:val="24"/>
                <w:highlight w:val="none"/>
                <w:u w:val="single"/>
              </w:rPr>
            </w:pPr>
            <w:r>
              <w:rPr>
                <w:rFonts w:hint="eastAsia" w:ascii="仿宋" w:hAnsi="仿宋" w:eastAsia="仿宋" w:cs="仿宋"/>
                <w:sz w:val="24"/>
                <w:highlight w:val="none"/>
              </w:rPr>
              <w:t>□随机抽取</w:t>
            </w:r>
          </w:p>
        </w:tc>
      </w:tr>
      <w:tr w14:paraId="6DF4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Align w:val="center"/>
          </w:tcPr>
          <w:p w14:paraId="2D087D15">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25.5</w:t>
            </w:r>
          </w:p>
        </w:tc>
        <w:tc>
          <w:tcPr>
            <w:tcW w:w="1389" w:type="dxa"/>
            <w:vAlign w:val="center"/>
          </w:tcPr>
          <w:p w14:paraId="3D087772">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分包</w:t>
            </w:r>
          </w:p>
        </w:tc>
        <w:tc>
          <w:tcPr>
            <w:tcW w:w="6871" w:type="dxa"/>
            <w:vAlign w:val="center"/>
          </w:tcPr>
          <w:p w14:paraId="3618D80B">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 xml:space="preserve">本项目的非主体、非关键性工作是否允许分包： </w:t>
            </w:r>
          </w:p>
          <w:p w14:paraId="77106092">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■不允许</w:t>
            </w:r>
          </w:p>
          <w:p w14:paraId="29A63D12">
            <w:pPr>
              <w:snapToGrid w:val="0"/>
              <w:spacing w:line="540" w:lineRule="exact"/>
              <w:jc w:val="left"/>
              <w:rPr>
                <w:rFonts w:hint="eastAsia" w:ascii="仿宋" w:hAnsi="仿宋" w:eastAsia="仿宋" w:cs="仿宋"/>
                <w:sz w:val="24"/>
                <w:highlight w:val="none"/>
                <w:u w:val="single"/>
              </w:rPr>
            </w:pPr>
            <w:r>
              <w:rPr>
                <w:rFonts w:hint="eastAsia" w:ascii="仿宋" w:hAnsi="仿宋" w:eastAsia="仿宋" w:cs="仿宋"/>
                <w:sz w:val="24"/>
                <w:highlight w:val="none"/>
              </w:rPr>
              <w:t>□允许</w:t>
            </w:r>
          </w:p>
        </w:tc>
      </w:tr>
      <w:tr w14:paraId="6BD4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Align w:val="center"/>
          </w:tcPr>
          <w:p w14:paraId="16A93DEC">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26.1.1</w:t>
            </w:r>
          </w:p>
        </w:tc>
        <w:tc>
          <w:tcPr>
            <w:tcW w:w="1389" w:type="dxa"/>
            <w:vAlign w:val="center"/>
          </w:tcPr>
          <w:p w14:paraId="4192D2F3">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询问</w:t>
            </w:r>
          </w:p>
        </w:tc>
        <w:tc>
          <w:tcPr>
            <w:tcW w:w="6871" w:type="dxa"/>
            <w:vAlign w:val="center"/>
          </w:tcPr>
          <w:p w14:paraId="1985B275">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询问送达形式：</w:t>
            </w:r>
            <w:r>
              <w:rPr>
                <w:rFonts w:hint="eastAsia" w:ascii="仿宋" w:hAnsi="仿宋" w:eastAsia="仿宋" w:cs="仿宋"/>
                <w:sz w:val="24"/>
                <w:highlight w:val="none"/>
                <w:u w:val="single"/>
              </w:rPr>
              <w:t xml:space="preserve">书面送达或电话联系项目联系人后电子邮件送达。 </w:t>
            </w:r>
          </w:p>
        </w:tc>
      </w:tr>
      <w:tr w14:paraId="720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vAlign w:val="center"/>
          </w:tcPr>
          <w:p w14:paraId="7DBD23EC">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26.3</w:t>
            </w:r>
          </w:p>
        </w:tc>
        <w:tc>
          <w:tcPr>
            <w:tcW w:w="1389" w:type="dxa"/>
            <w:vAlign w:val="center"/>
          </w:tcPr>
          <w:p w14:paraId="76E38196">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联系方式</w:t>
            </w:r>
          </w:p>
        </w:tc>
        <w:tc>
          <w:tcPr>
            <w:tcW w:w="6871" w:type="dxa"/>
            <w:vAlign w:val="center"/>
          </w:tcPr>
          <w:p w14:paraId="7EA34B2F">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接收询问和质疑的联系方式</w:t>
            </w:r>
          </w:p>
          <w:p w14:paraId="3E82B9BF">
            <w:pPr>
              <w:snapToGrid w:val="0"/>
              <w:spacing w:line="540" w:lineRule="exact"/>
              <w:jc w:val="left"/>
              <w:rPr>
                <w:rFonts w:hint="eastAsia" w:ascii="仿宋" w:hAnsi="仿宋" w:eastAsia="仿宋" w:cs="仿宋"/>
                <w:sz w:val="24"/>
                <w:highlight w:val="none"/>
                <w:u w:val="single"/>
              </w:rPr>
            </w:pPr>
            <w:r>
              <w:rPr>
                <w:rFonts w:hint="eastAsia" w:ascii="仿宋" w:hAnsi="仿宋" w:eastAsia="仿宋" w:cs="仿宋"/>
                <w:sz w:val="24"/>
                <w:highlight w:val="none"/>
              </w:rPr>
              <w:t>采购代理机构联系部门：</w:t>
            </w:r>
            <w:r>
              <w:rPr>
                <w:rFonts w:hint="eastAsia" w:ascii="仿宋" w:hAnsi="仿宋" w:eastAsia="仿宋" w:cs="仿宋"/>
                <w:sz w:val="24"/>
                <w:highlight w:val="none"/>
                <w:u w:val="single"/>
              </w:rPr>
              <w:t>中技国际招标有限公司；</w:t>
            </w:r>
          </w:p>
          <w:p w14:paraId="6A188FBB">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采购代理机构通讯地址：</w:t>
            </w:r>
            <w:r>
              <w:rPr>
                <w:rFonts w:hint="eastAsia" w:ascii="仿宋" w:hAnsi="仿宋" w:eastAsia="仿宋" w:cs="仿宋"/>
                <w:sz w:val="24"/>
                <w:highlight w:val="none"/>
                <w:u w:val="single"/>
              </w:rPr>
              <w:t>北京市丰台区西营街1号院通用时代中心C座9层</w:t>
            </w:r>
            <w:r>
              <w:rPr>
                <w:rFonts w:hint="eastAsia" w:ascii="仿宋" w:hAnsi="仿宋" w:eastAsia="仿宋" w:cs="仿宋"/>
                <w:sz w:val="24"/>
                <w:highlight w:val="none"/>
              </w:rPr>
              <w:t>；</w:t>
            </w:r>
          </w:p>
          <w:p w14:paraId="4062B2F9">
            <w:pPr>
              <w:snapToGrid w:val="0"/>
              <w:spacing w:line="540" w:lineRule="exact"/>
              <w:jc w:val="left"/>
              <w:rPr>
                <w:rFonts w:hint="eastAsia" w:ascii="仿宋" w:hAnsi="仿宋" w:eastAsia="仿宋" w:cs="仿宋"/>
                <w:sz w:val="24"/>
                <w:highlight w:val="none"/>
                <w:u w:val="single"/>
              </w:rPr>
            </w:pPr>
            <w:r>
              <w:rPr>
                <w:rFonts w:hint="eastAsia" w:ascii="仿宋" w:hAnsi="仿宋" w:eastAsia="仿宋" w:cs="仿宋"/>
                <w:sz w:val="24"/>
                <w:highlight w:val="none"/>
              </w:rPr>
              <w:t>采购代理机构联系电话：</w:t>
            </w:r>
            <w:r>
              <w:rPr>
                <w:rFonts w:hint="eastAsia" w:ascii="仿宋" w:hAnsi="仿宋" w:eastAsia="仿宋" w:cs="仿宋"/>
                <w:sz w:val="24"/>
                <w:highlight w:val="none"/>
                <w:u w:val="single"/>
              </w:rPr>
              <w:t>010-81168098、18697131273</w:t>
            </w:r>
          </w:p>
          <w:p w14:paraId="6C4A2CE6">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u w:val="single"/>
              </w:rPr>
              <w:t>邮箱：wujiahao2@cgci.gt.cn</w:t>
            </w:r>
          </w:p>
        </w:tc>
      </w:tr>
      <w:tr w14:paraId="2F8B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8" w:type="dxa"/>
            <w:tcBorders>
              <w:top w:val="single" w:color="auto" w:sz="4" w:space="0"/>
              <w:left w:val="single" w:color="auto" w:sz="4" w:space="0"/>
              <w:bottom w:val="single" w:color="auto" w:sz="4" w:space="0"/>
              <w:right w:val="single" w:color="auto" w:sz="4" w:space="0"/>
            </w:tcBorders>
            <w:vAlign w:val="center"/>
          </w:tcPr>
          <w:p w14:paraId="44ED1F44">
            <w:pPr>
              <w:pStyle w:val="24"/>
              <w:adjustRightInd w:val="0"/>
              <w:snapToGrid w:val="0"/>
              <w:spacing w:line="5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27</w:t>
            </w:r>
          </w:p>
        </w:tc>
        <w:tc>
          <w:tcPr>
            <w:tcW w:w="1389" w:type="dxa"/>
            <w:tcBorders>
              <w:top w:val="single" w:color="auto" w:sz="4" w:space="0"/>
              <w:left w:val="single" w:color="auto" w:sz="4" w:space="0"/>
              <w:bottom w:val="single" w:color="auto" w:sz="4" w:space="0"/>
              <w:right w:val="single" w:color="auto" w:sz="4" w:space="0"/>
            </w:tcBorders>
            <w:vAlign w:val="center"/>
          </w:tcPr>
          <w:p w14:paraId="49C79E37">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代理费</w:t>
            </w:r>
          </w:p>
        </w:tc>
        <w:tc>
          <w:tcPr>
            <w:tcW w:w="6871" w:type="dxa"/>
            <w:tcBorders>
              <w:top w:val="single" w:color="auto" w:sz="4" w:space="0"/>
              <w:left w:val="single" w:color="auto" w:sz="4" w:space="0"/>
              <w:bottom w:val="single" w:color="auto" w:sz="4" w:space="0"/>
              <w:right w:val="single" w:color="auto" w:sz="4" w:space="0"/>
            </w:tcBorders>
            <w:vAlign w:val="center"/>
          </w:tcPr>
          <w:p w14:paraId="65E15169">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收费对象：</w:t>
            </w:r>
          </w:p>
          <w:p w14:paraId="2127F3FA">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□采购人</w:t>
            </w:r>
          </w:p>
          <w:p w14:paraId="4B2A78B4">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■中标人</w:t>
            </w:r>
          </w:p>
          <w:p w14:paraId="219E4FBB">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收费标准：</w:t>
            </w:r>
            <w:r>
              <w:rPr>
                <w:rFonts w:hint="eastAsia" w:ascii="仿宋" w:hAnsi="仿宋" w:eastAsia="仿宋" w:cs="仿宋"/>
                <w:sz w:val="24"/>
                <w:highlight w:val="none"/>
                <w:u w:val="single"/>
                <w:lang w:val="en-US" w:eastAsia="zh-CN"/>
              </w:rPr>
              <w:t>本项目固定收取代理服务费用5000元</w:t>
            </w:r>
            <w:r>
              <w:rPr>
                <w:rFonts w:hint="eastAsia" w:ascii="仿宋" w:hAnsi="仿宋" w:eastAsia="仿宋" w:cs="仿宋"/>
                <w:sz w:val="24"/>
                <w:highlight w:val="none"/>
                <w:u w:val="single"/>
              </w:rPr>
              <w:t>。</w:t>
            </w:r>
          </w:p>
          <w:p w14:paraId="45B6A7EC">
            <w:p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缴纳时间：</w:t>
            </w:r>
            <w:r>
              <w:rPr>
                <w:rFonts w:hint="eastAsia" w:ascii="仿宋" w:hAnsi="仿宋" w:eastAsia="仿宋" w:cs="仿宋"/>
                <w:sz w:val="24"/>
                <w:highlight w:val="none"/>
                <w:u w:val="single"/>
              </w:rPr>
              <w:t>中标人应在中标通知书发出同时缴纳代理费</w:t>
            </w:r>
            <w:r>
              <w:rPr>
                <w:rFonts w:hint="eastAsia" w:ascii="仿宋" w:hAnsi="仿宋" w:eastAsia="仿宋" w:cs="仿宋"/>
                <w:sz w:val="24"/>
                <w:highlight w:val="none"/>
              </w:rPr>
              <w:t>。</w:t>
            </w:r>
          </w:p>
        </w:tc>
      </w:tr>
    </w:tbl>
    <w:p w14:paraId="022FBBBF">
      <w:pPr>
        <w:tabs>
          <w:tab w:val="left" w:pos="5580"/>
        </w:tabs>
        <w:adjustRightInd w:val="0"/>
        <w:snapToGrid w:val="0"/>
        <w:spacing w:line="540" w:lineRule="exact"/>
        <w:jc w:val="distribute"/>
        <w:rPr>
          <w:rFonts w:hint="eastAsia" w:ascii="仿宋" w:hAnsi="仿宋" w:eastAsia="仿宋" w:cs="仿宋"/>
          <w:sz w:val="24"/>
          <w:highlight w:val="none"/>
        </w:rPr>
        <w:sectPr>
          <w:footerReference r:id="rId6" w:type="first"/>
          <w:footerReference r:id="rId5" w:type="default"/>
          <w:pgSz w:w="11907" w:h="16840"/>
          <w:pgMar w:top="1418" w:right="1134" w:bottom="1418" w:left="1701" w:header="851" w:footer="851" w:gutter="0"/>
          <w:pgNumType w:fmt="decimal" w:start="1"/>
          <w:cols w:space="720" w:num="1"/>
          <w:titlePg/>
          <w:docGrid w:linePitch="462" w:charSpace="0"/>
        </w:sectPr>
      </w:pPr>
    </w:p>
    <w:p w14:paraId="10491CB9">
      <w:pPr>
        <w:snapToGrid w:val="0"/>
        <w:spacing w:line="540" w:lineRule="exact"/>
        <w:jc w:val="center"/>
        <w:rPr>
          <w:rFonts w:hint="eastAsia" w:ascii="仿宋" w:hAnsi="仿宋" w:eastAsia="仿宋" w:cs="仿宋"/>
          <w:b/>
          <w:sz w:val="24"/>
          <w:highlight w:val="none"/>
        </w:rPr>
      </w:pPr>
      <w:bookmarkStart w:id="83" w:name="_Toc150774722"/>
      <w:bookmarkStart w:id="84" w:name="_Toc127151517"/>
      <w:bookmarkStart w:id="85" w:name="_Toc353873932"/>
      <w:bookmarkStart w:id="86" w:name="_Toc226337213"/>
      <w:bookmarkStart w:id="87" w:name="_Toc265228355"/>
      <w:bookmarkStart w:id="88" w:name="_Toc264969207"/>
      <w:bookmarkStart w:id="89" w:name="_Toc142311019"/>
      <w:bookmarkStart w:id="90" w:name="_Toc150480755"/>
      <w:bookmarkStart w:id="91" w:name="_Toc305158785"/>
      <w:bookmarkStart w:id="92" w:name="_Toc305158859"/>
      <w:bookmarkStart w:id="93" w:name="_Toc226965790"/>
      <w:bookmarkStart w:id="94" w:name="_Toc353825542"/>
      <w:bookmarkStart w:id="95" w:name="_Toc353873662"/>
      <w:bookmarkStart w:id="96" w:name="_Toc195842882"/>
      <w:r>
        <w:rPr>
          <w:rFonts w:hint="eastAsia" w:ascii="仿宋" w:hAnsi="仿宋" w:eastAsia="仿宋" w:cs="仿宋"/>
          <w:b/>
          <w:sz w:val="24"/>
          <w:highlight w:val="none"/>
        </w:rPr>
        <w:t>投标人须知</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54FB5FF">
      <w:pPr>
        <w:numPr>
          <w:ilvl w:val="0"/>
          <w:numId w:val="7"/>
        </w:numPr>
        <w:tabs>
          <w:tab w:val="left" w:pos="360"/>
          <w:tab w:val="clear" w:pos="90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采购人、采购代理机构、投标人</w:t>
      </w:r>
      <w:bookmarkEnd w:id="77"/>
      <w:bookmarkEnd w:id="78"/>
      <w:bookmarkEnd w:id="79"/>
      <w:bookmarkEnd w:id="80"/>
      <w:r>
        <w:rPr>
          <w:rFonts w:hint="eastAsia" w:ascii="仿宋" w:hAnsi="仿宋" w:eastAsia="仿宋" w:cs="仿宋"/>
          <w:sz w:val="24"/>
          <w:highlight w:val="none"/>
        </w:rPr>
        <w:t>、联合体</w:t>
      </w:r>
    </w:p>
    <w:p w14:paraId="13B287F1">
      <w:pPr>
        <w:numPr>
          <w:ilvl w:val="1"/>
          <w:numId w:val="7"/>
        </w:numPr>
        <w:tabs>
          <w:tab w:val="left" w:pos="1080"/>
          <w:tab w:val="left" w:pos="2014"/>
          <w:tab w:val="left" w:pos="5521"/>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采购人、采购代理机构：指依法进行政府采购的国家机关、事业单位、团体组织，及其委托的采购代理机构。本项目采购人、采购代理机构见第一章《投标邀请》。</w:t>
      </w:r>
    </w:p>
    <w:p w14:paraId="41310A0D">
      <w:pPr>
        <w:numPr>
          <w:ilvl w:val="1"/>
          <w:numId w:val="7"/>
        </w:numPr>
        <w:tabs>
          <w:tab w:val="left" w:pos="1080"/>
          <w:tab w:val="left" w:pos="2014"/>
          <w:tab w:val="left" w:pos="5521"/>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投标人（也称“供应商”“申请人”）：指向采购人提供货物、工程或者服务的法人、其他组织或者自然人。</w:t>
      </w:r>
    </w:p>
    <w:p w14:paraId="241D09A9">
      <w:pPr>
        <w:numPr>
          <w:ilvl w:val="1"/>
          <w:numId w:val="7"/>
        </w:numPr>
        <w:tabs>
          <w:tab w:val="left" w:pos="1080"/>
          <w:tab w:val="left" w:pos="2014"/>
          <w:tab w:val="left" w:pos="5521"/>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联合体：指两个以上的自然人、法人或者其他组织组成一个联合体，以一个供应商的身份共同参加政府采购。</w:t>
      </w:r>
    </w:p>
    <w:p w14:paraId="5ADC5E51">
      <w:pPr>
        <w:numPr>
          <w:ilvl w:val="0"/>
          <w:numId w:val="7"/>
        </w:numPr>
        <w:tabs>
          <w:tab w:val="left" w:pos="360"/>
          <w:tab w:val="clear" w:pos="900"/>
        </w:tabs>
        <w:snapToGrid w:val="0"/>
        <w:spacing w:line="540" w:lineRule="exact"/>
        <w:ind w:left="357" w:hanging="357"/>
        <w:outlineLvl w:val="2"/>
        <w:rPr>
          <w:rFonts w:hint="eastAsia" w:ascii="仿宋" w:hAnsi="仿宋" w:eastAsia="仿宋" w:cs="仿宋"/>
          <w:sz w:val="24"/>
          <w:highlight w:val="none"/>
        </w:rPr>
      </w:pPr>
      <w:bookmarkStart w:id="97" w:name="_Toc150509271"/>
      <w:bookmarkStart w:id="98" w:name="_Toc142311022"/>
      <w:bookmarkStart w:id="99" w:name="_Toc226309764"/>
      <w:bookmarkStart w:id="100" w:name="_Toc151190147"/>
      <w:bookmarkStart w:id="101" w:name="_Toc151193690"/>
      <w:bookmarkStart w:id="102" w:name="_Toc150774725"/>
      <w:bookmarkStart w:id="103" w:name="_Toc164608789"/>
      <w:bookmarkStart w:id="104" w:name="_Toc164351614"/>
      <w:bookmarkStart w:id="105" w:name="_Toc150774620"/>
      <w:bookmarkStart w:id="106" w:name="_Toc164229361"/>
      <w:bookmarkStart w:id="107" w:name="_Toc305158788"/>
      <w:bookmarkStart w:id="108" w:name="_Toc151193762"/>
      <w:bookmarkStart w:id="109" w:name="_Toc305158862"/>
      <w:bookmarkStart w:id="110" w:name="_Toc127151721"/>
      <w:bookmarkStart w:id="111" w:name="_Toc151193618"/>
      <w:bookmarkStart w:id="112" w:name="_Toc127161434"/>
      <w:bookmarkStart w:id="113" w:name="_Toc149720813"/>
      <w:bookmarkStart w:id="114" w:name="_Toc151193908"/>
      <w:bookmarkStart w:id="115" w:name="_Toc164608634"/>
      <w:bookmarkStart w:id="116" w:name="_Toc151193834"/>
      <w:bookmarkStart w:id="117" w:name="_Toc265228358"/>
      <w:bookmarkStart w:id="118" w:name="_Toc195842885"/>
      <w:bookmarkStart w:id="119" w:name="_Toc150480758"/>
      <w:bookmarkStart w:id="120" w:name="_Toc264969210"/>
      <w:bookmarkStart w:id="121" w:name="_Toc164229215"/>
      <w:bookmarkStart w:id="122" w:name="_Toc127151520"/>
      <w:bookmarkStart w:id="123" w:name="_Toc226337216"/>
      <w:bookmarkStart w:id="124" w:name="_Toc226965793"/>
      <w:bookmarkStart w:id="125" w:name="_Toc226965710"/>
      <w:r>
        <w:rPr>
          <w:rFonts w:hint="eastAsia" w:ascii="仿宋" w:hAnsi="仿宋" w:eastAsia="仿宋" w:cs="仿宋"/>
          <w:sz w:val="24"/>
          <w:highlight w:val="none"/>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仿宋" w:hAnsi="仿宋" w:eastAsia="仿宋" w:cs="仿宋"/>
          <w:sz w:val="24"/>
          <w:highlight w:val="none"/>
        </w:rPr>
        <w:t>、项目属性、科研仪器设备采购、核心产品</w:t>
      </w:r>
    </w:p>
    <w:p w14:paraId="6A442DE3">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资金来源为财政性资金和/或本项目采购中无法与财政性资金分割的非财政性资金。</w:t>
      </w:r>
    </w:p>
    <w:p w14:paraId="37E3E33B">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项目属性见《投标人须知资料表》。</w:t>
      </w:r>
    </w:p>
    <w:p w14:paraId="348A794D">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是否属于科研仪器设备采购见《投标人须知资料表》。</w:t>
      </w:r>
    </w:p>
    <w:p w14:paraId="5A772FB3">
      <w:pPr>
        <w:numPr>
          <w:ilvl w:val="1"/>
          <w:numId w:val="7"/>
        </w:numPr>
        <w:tabs>
          <w:tab w:val="left" w:pos="1080"/>
          <w:tab w:val="left" w:pos="2014"/>
          <w:tab w:val="left" w:pos="5521"/>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核心产品见《投标人须知资料表》。</w:t>
      </w:r>
    </w:p>
    <w:p w14:paraId="340ACA57">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现场考察、开标前答疑会</w:t>
      </w:r>
    </w:p>
    <w:p w14:paraId="75711043">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若《投标人须知资料表》中规定了组织现场考察、召开开标前答疑会，则投标人应按要求在规定的时间和地点参加。</w:t>
      </w:r>
      <w:bookmarkStart w:id="126" w:name="_Toc127151522"/>
      <w:bookmarkStart w:id="127" w:name="_Toc151193620"/>
      <w:bookmarkStart w:id="128" w:name="_Toc226337218"/>
      <w:bookmarkStart w:id="129" w:name="_Toc226965712"/>
      <w:bookmarkStart w:id="130" w:name="_Toc520356146"/>
      <w:bookmarkStart w:id="131" w:name="_Toc264969212"/>
      <w:bookmarkStart w:id="132" w:name="_Toc151190149"/>
      <w:bookmarkStart w:id="133" w:name="_Toc305158790"/>
      <w:bookmarkStart w:id="134" w:name="_Toc305158864"/>
      <w:bookmarkStart w:id="135" w:name="_Toc226965795"/>
      <w:bookmarkStart w:id="136" w:name="_Toc151193764"/>
      <w:bookmarkStart w:id="137" w:name="_Toc226309766"/>
      <w:bookmarkStart w:id="138" w:name="_Toc265228360"/>
      <w:bookmarkStart w:id="139" w:name="_Toc195842887"/>
      <w:bookmarkStart w:id="140" w:name="_Toc151193692"/>
      <w:bookmarkStart w:id="141" w:name="_Toc151193910"/>
      <w:bookmarkStart w:id="142" w:name="_Toc150774622"/>
      <w:bookmarkStart w:id="143" w:name="_Toc150509273"/>
      <w:bookmarkStart w:id="144" w:name="_Toc151193836"/>
      <w:bookmarkStart w:id="145" w:name="_Toc150480760"/>
      <w:bookmarkStart w:id="146" w:name="_Toc150774727"/>
      <w:bookmarkStart w:id="147" w:name="_Toc142311024"/>
    </w:p>
    <w:p w14:paraId="20D53D8D">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由于未参加现场考察或开标前答疑会而导致对项目实际情况不了解，影响投标文件编制、投标报价准确性、综合因素响应不全面等问题的，由投标人自行承担不利评审后果。</w:t>
      </w:r>
    </w:p>
    <w:p w14:paraId="3F9E8BC3">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样品</w:t>
      </w:r>
    </w:p>
    <w:p w14:paraId="73E86018">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本项目是否要求投标人提供样品，以及样品制作的标准和要求、是否需要随样品提交相关检测报告、样品的递交与退还等要求见《投标人须知资料表》。</w:t>
      </w:r>
    </w:p>
    <w:p w14:paraId="2EAA4CAD">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样品的评审方法以及评审标准等内容见第四章《评标方法和评标标准》。</w:t>
      </w:r>
    </w:p>
    <w:p w14:paraId="7647D402">
      <w:pPr>
        <w:numPr>
          <w:ilvl w:val="0"/>
          <w:numId w:val="7"/>
        </w:numPr>
        <w:tabs>
          <w:tab w:val="left" w:pos="360"/>
          <w:tab w:val="clear" w:pos="90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政府采购政策（包括但不限于下列具体政策要求）</w:t>
      </w:r>
    </w:p>
    <w:p w14:paraId="3A699A0A">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进口产品</w:t>
      </w:r>
    </w:p>
    <w:p w14:paraId="6A8DBF78">
      <w:pPr>
        <w:numPr>
          <w:ilvl w:val="2"/>
          <w:numId w:val="7"/>
        </w:numPr>
        <w:tabs>
          <w:tab w:val="left" w:pos="2014"/>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37B0E59">
      <w:pPr>
        <w:numPr>
          <w:ilvl w:val="2"/>
          <w:numId w:val="7"/>
        </w:numPr>
        <w:tabs>
          <w:tab w:val="left" w:pos="2014"/>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本项目是否接受进口产品见第五章《采购需求》。</w:t>
      </w:r>
    </w:p>
    <w:p w14:paraId="18BA3A80">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中小企业、监狱企业及残疾人福利性单位</w:t>
      </w:r>
    </w:p>
    <w:p w14:paraId="18FBE211">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中小企业定义：</w:t>
      </w:r>
    </w:p>
    <w:p w14:paraId="1B541F53">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2551F31F">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07F69C6D">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3F032AAC">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4AACA19A">
      <w:pPr>
        <w:pStyle w:val="89"/>
        <w:numPr>
          <w:ilvl w:val="0"/>
          <w:numId w:val="8"/>
        </w:numPr>
        <w:tabs>
          <w:tab w:val="left" w:pos="1980"/>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244C42EC">
      <w:pPr>
        <w:pStyle w:val="89"/>
        <w:numPr>
          <w:ilvl w:val="1"/>
          <w:numId w:val="8"/>
        </w:numPr>
        <w:tabs>
          <w:tab w:val="left" w:pos="1980"/>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10ECF996">
      <w:pPr>
        <w:pStyle w:val="89"/>
        <w:numPr>
          <w:ilvl w:val="1"/>
          <w:numId w:val="8"/>
        </w:numPr>
        <w:tabs>
          <w:tab w:val="left" w:pos="1980"/>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62600441">
      <w:pPr>
        <w:pStyle w:val="89"/>
        <w:numPr>
          <w:ilvl w:val="2"/>
          <w:numId w:val="8"/>
        </w:numPr>
        <w:tabs>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59965E4B">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104CF8F4">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供应商提供的货物、工程或者服务符合下列情形的，享受中小企业扶持政策：</w:t>
      </w:r>
    </w:p>
    <w:p w14:paraId="58B1CE31">
      <w:pPr>
        <w:tabs>
          <w:tab w:val="left" w:pos="1980"/>
        </w:tabs>
        <w:snapToGrid w:val="0"/>
        <w:spacing w:line="540" w:lineRule="exact"/>
        <w:ind w:left="2835" w:leftChars="1350"/>
        <w:rPr>
          <w:rFonts w:hint="eastAsia" w:ascii="仿宋" w:hAnsi="仿宋" w:eastAsia="仿宋" w:cs="仿宋"/>
          <w:sz w:val="24"/>
          <w:highlight w:val="none"/>
        </w:rPr>
      </w:pPr>
      <w:r>
        <w:rPr>
          <w:rFonts w:hint="eastAsia" w:ascii="仿宋" w:hAnsi="仿宋" w:eastAsia="仿宋" w:cs="仿宋"/>
          <w:sz w:val="24"/>
          <w:highlight w:val="none"/>
        </w:rPr>
        <w:t>（1）在货物采购项目中，货物由中小企业制造，即货物由中小企业生产且使用该中小企业商号或者注册商标；</w:t>
      </w:r>
    </w:p>
    <w:p w14:paraId="03200838">
      <w:pPr>
        <w:tabs>
          <w:tab w:val="left" w:pos="1980"/>
        </w:tabs>
        <w:snapToGrid w:val="0"/>
        <w:spacing w:line="540" w:lineRule="exact"/>
        <w:ind w:left="2835" w:leftChars="1350"/>
        <w:rPr>
          <w:rFonts w:hint="eastAsia" w:ascii="仿宋" w:hAnsi="仿宋" w:eastAsia="仿宋" w:cs="仿宋"/>
          <w:sz w:val="24"/>
          <w:highlight w:val="none"/>
        </w:rPr>
      </w:pPr>
      <w:r>
        <w:rPr>
          <w:rFonts w:hint="eastAsia" w:ascii="仿宋" w:hAnsi="仿宋" w:eastAsia="仿宋" w:cs="仿宋"/>
          <w:sz w:val="24"/>
          <w:highlight w:val="none"/>
        </w:rPr>
        <w:t>（2）在工程采购项目中，工程由中小企业承建，即工程施工单位为中小企业；</w:t>
      </w:r>
    </w:p>
    <w:p w14:paraId="036B588C">
      <w:pPr>
        <w:tabs>
          <w:tab w:val="left" w:pos="1980"/>
        </w:tabs>
        <w:snapToGrid w:val="0"/>
        <w:spacing w:line="540" w:lineRule="exact"/>
        <w:ind w:left="2835" w:leftChars="1350"/>
        <w:rPr>
          <w:rFonts w:hint="eastAsia" w:ascii="仿宋" w:hAnsi="仿宋" w:eastAsia="仿宋" w:cs="仿宋"/>
          <w:sz w:val="24"/>
          <w:highlight w:val="none"/>
        </w:rPr>
      </w:pPr>
      <w:r>
        <w:rPr>
          <w:rFonts w:hint="eastAsia" w:ascii="仿宋" w:hAnsi="仿宋" w:eastAsia="仿宋" w:cs="仿宋"/>
          <w:sz w:val="24"/>
          <w:highlight w:val="none"/>
        </w:rPr>
        <w:t>（3）在服务采购项目中，服务由中小企业承接，即提供服务的人员为中小企业依照《中华人民共和国劳动合同法》订立劳动合同的从业人员。</w:t>
      </w:r>
    </w:p>
    <w:p w14:paraId="767B4EA3">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在货物采购项目中，供应商提供的货物既有中小企业制造货物，也有大型企业制造货物的，不享受中小企业扶持政策。</w:t>
      </w:r>
    </w:p>
    <w:p w14:paraId="7432D63B">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以联合体形式参加政府采购活动，联合体各方均为中小企业的，联合体视同中小企业。其中，联合体各方均为小微企业的，联合体视同小微企业。</w:t>
      </w:r>
    </w:p>
    <w:p w14:paraId="5858D6F5">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29DCAF">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F5E03B">
      <w:pPr>
        <w:pStyle w:val="89"/>
        <w:numPr>
          <w:ilvl w:val="2"/>
          <w:numId w:val="8"/>
        </w:numPr>
        <w:tabs>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53816CFB">
      <w:pPr>
        <w:pStyle w:val="89"/>
        <w:numPr>
          <w:ilvl w:val="2"/>
          <w:numId w:val="8"/>
        </w:numPr>
        <w:tabs>
          <w:tab w:val="left" w:pos="2035"/>
          <w:tab w:val="left" w:pos="2977"/>
        </w:tabs>
        <w:snapToGrid w:val="0"/>
        <w:spacing w:line="540" w:lineRule="exact"/>
        <w:ind w:firstLineChars="0"/>
        <w:rPr>
          <w:rFonts w:hint="eastAsia" w:ascii="仿宋" w:hAnsi="仿宋" w:eastAsia="仿宋" w:cs="仿宋"/>
          <w:vanish/>
          <w:sz w:val="24"/>
          <w:szCs w:val="24"/>
          <w:highlight w:val="none"/>
        </w:rPr>
      </w:pPr>
    </w:p>
    <w:p w14:paraId="53743E9E">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安置的残疾人占本单位在职职工人数的比例不低于25%（含25%），并且安置的残疾人人数不少于10 人（含10 人）；</w:t>
      </w:r>
    </w:p>
    <w:p w14:paraId="3FCC964D">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依法与安置的每位残疾人签订了一年以上（含一年）的劳动合同或服务协议；</w:t>
      </w:r>
    </w:p>
    <w:p w14:paraId="2341A940">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为安置的每位残疾人按月足额缴纳了基本养老保险、基本医疗保险、失业保险、工伤保险和生育保险等社会保险费；</w:t>
      </w:r>
    </w:p>
    <w:p w14:paraId="40D630D9">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通过银行等金融机构向安置的每位残疾人，按月支付了不低于单位所在区县适用的经省级人民政府批准的月最低工资标准的工资；</w:t>
      </w:r>
    </w:p>
    <w:p w14:paraId="361606ED">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提供本单位制造的货物、承担的工程或者服务（以下简称产品），或者提供其他残疾人福利性单位制造的货物（不包括使用非残疾人福利性单位注册商标的货物）；</w:t>
      </w:r>
    </w:p>
    <w:p w14:paraId="55F15165">
      <w:pPr>
        <w:numPr>
          <w:ilvl w:val="3"/>
          <w:numId w:val="8"/>
        </w:numPr>
        <w:tabs>
          <w:tab w:val="left" w:pos="1980"/>
          <w:tab w:val="left" w:pos="2035"/>
          <w:tab w:val="left" w:pos="2885"/>
          <w:tab w:val="left" w:pos="2977"/>
          <w:tab w:val="clear" w:pos="900"/>
        </w:tabs>
        <w:snapToGrid w:val="0"/>
        <w:spacing w:line="540" w:lineRule="exact"/>
        <w:ind w:left="1950"/>
        <w:rPr>
          <w:rFonts w:hint="eastAsia" w:ascii="仿宋" w:hAnsi="仿宋" w:eastAsia="仿宋" w:cs="仿宋"/>
          <w:sz w:val="24"/>
          <w:highlight w:val="none"/>
        </w:rPr>
      </w:pPr>
      <w:r>
        <w:rPr>
          <w:rFonts w:hint="eastAsia" w:ascii="仿宋" w:hAnsi="仿宋" w:eastAsia="仿宋" w:cs="仿宋"/>
          <w:sz w:val="24"/>
          <w:highlight w:val="none"/>
        </w:rPr>
        <w:t>前款所称残疾人是指法定劳动年龄内，持有《中华人民共和国残疾人证》或者《中华人民共和国残疾军人证（1至8 级）》的自然人，包括具有劳动条件和劳动意愿的精神残疾人。在职职工人数是指与残疾人福利性单位建立劳动关系并依法签订劳动合同或服务协议的雇员人数。</w:t>
      </w:r>
    </w:p>
    <w:p w14:paraId="4D12C91E">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本项目是否专门面向中小企业预留采购份额见第一章《投标邀请》。</w:t>
      </w:r>
    </w:p>
    <w:p w14:paraId="375A9256">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采购标的对应的中小企业划分标准所属行业见《投标人须知资料表》。</w:t>
      </w:r>
    </w:p>
    <w:p w14:paraId="071849AC">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小微企业价格评审优惠的政策调整：见第四章《评标程序、评标方法和评标标准》。</w:t>
      </w:r>
    </w:p>
    <w:p w14:paraId="197FE9E7">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w:t>
      </w:r>
    </w:p>
    <w:p w14:paraId="2A23B7D5">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F2322B">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104A20F">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w:t>
      </w:r>
    </w:p>
    <w:p w14:paraId="77C94803">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非政府强制采购的节能产品或环境标志产品，依据品目清单和认证证书实施政府优先采购。优先采购的具体规定见第四章《评标方法和评标标准》（如涉及）。</w:t>
      </w:r>
    </w:p>
    <w:p w14:paraId="047BDC78">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支持乡村产业振兴管理</w:t>
      </w:r>
    </w:p>
    <w:p w14:paraId="56398281">
      <w:pPr>
        <w:numPr>
          <w:ilvl w:val="2"/>
          <w:numId w:val="7"/>
        </w:numPr>
        <w:tabs>
          <w:tab w:val="left" w:pos="2014"/>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25754042">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正版软件</w:t>
      </w:r>
    </w:p>
    <w:p w14:paraId="7019E0CB">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依据《财政部国家发展改革委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2B5979D">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860EFC3">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网络安全专用产品</w:t>
      </w:r>
    </w:p>
    <w:p w14:paraId="142D6A70">
      <w:pPr>
        <w:numPr>
          <w:ilvl w:val="2"/>
          <w:numId w:val="7"/>
        </w:numPr>
        <w:tabs>
          <w:tab w:val="left" w:pos="2014"/>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6B7A232">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推广使用低挥发性有机化合物（VOCs）</w:t>
      </w:r>
    </w:p>
    <w:p w14:paraId="0513E6F9">
      <w:pPr>
        <w:numPr>
          <w:ilvl w:val="2"/>
          <w:numId w:val="7"/>
        </w:numPr>
        <w:tabs>
          <w:tab w:val="left" w:pos="2014"/>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含量限制标准（具体标准见第五章《采购需求》），否则投标无效；属于推荐性标准的，优先采购，具体见第四章《评标程序、评标方法和评标标准》。</w:t>
      </w:r>
    </w:p>
    <w:p w14:paraId="5CFA9CB6">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采购需求标准</w:t>
      </w:r>
    </w:p>
    <w:p w14:paraId="42857F2F">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135E82FD">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绿色数据中心政府采购需求标准（试行）</w:t>
      </w:r>
    </w:p>
    <w:p w14:paraId="588B4171">
      <w:pPr>
        <w:snapToGrid w:val="0"/>
        <w:spacing w:line="540" w:lineRule="exact"/>
        <w:ind w:left="2248" w:leftChars="956" w:hanging="240" w:hangingChars="100"/>
        <w:rPr>
          <w:rFonts w:hint="eastAsia" w:ascii="仿宋" w:hAnsi="仿宋" w:eastAsia="仿宋" w:cs="仿宋"/>
          <w:sz w:val="24"/>
          <w:highlight w:val="none"/>
        </w:rPr>
      </w:pPr>
      <w:r>
        <w:rPr>
          <w:rFonts w:hint="eastAsia" w:ascii="仿宋" w:hAnsi="仿宋" w:eastAsia="仿宋" w:cs="仿宋"/>
          <w:sz w:val="24"/>
          <w:highlight w:val="none"/>
        </w:rPr>
        <w:t>为加快数据中心绿色转型，根据财政部 生态环境部 工业和信息化部</w:t>
      </w:r>
    </w:p>
    <w:p w14:paraId="0089884B">
      <w:pPr>
        <w:snapToGrid w:val="0"/>
        <w:spacing w:line="540" w:lineRule="exact"/>
        <w:ind w:left="2248" w:leftChars="956" w:hanging="240" w:hangingChars="100"/>
        <w:rPr>
          <w:rFonts w:hint="eastAsia" w:ascii="仿宋" w:hAnsi="仿宋" w:eastAsia="仿宋" w:cs="仿宋"/>
          <w:sz w:val="24"/>
          <w:highlight w:val="none"/>
        </w:rPr>
      </w:pPr>
      <w:r>
        <w:rPr>
          <w:rFonts w:hint="eastAsia" w:ascii="仿宋" w:hAnsi="仿宋" w:eastAsia="仿宋" w:cs="仿宋"/>
          <w:sz w:val="24"/>
          <w:highlight w:val="none"/>
        </w:rPr>
        <w:t>关于印发《绿色数据中心政府采购需求标准（试行）》的通知（财</w:t>
      </w:r>
    </w:p>
    <w:p w14:paraId="794645AE">
      <w:pPr>
        <w:snapToGrid w:val="0"/>
        <w:spacing w:line="540" w:lineRule="exact"/>
        <w:ind w:left="2248" w:leftChars="956" w:hanging="240" w:hangingChars="100"/>
        <w:rPr>
          <w:rFonts w:hint="eastAsia" w:ascii="仿宋" w:hAnsi="仿宋" w:eastAsia="仿宋" w:cs="仿宋"/>
          <w:sz w:val="24"/>
          <w:highlight w:val="none"/>
        </w:rPr>
      </w:pPr>
      <w:r>
        <w:rPr>
          <w:rFonts w:hint="eastAsia" w:ascii="仿宋" w:hAnsi="仿宋" w:eastAsia="仿宋" w:cs="仿宋"/>
          <w:sz w:val="24"/>
          <w:highlight w:val="none"/>
        </w:rPr>
        <w:t>库〔2023〕7 号），本项目如涉及绿色数据中心，则具体要求见第</w:t>
      </w:r>
    </w:p>
    <w:p w14:paraId="28D89DEF">
      <w:pPr>
        <w:snapToGrid w:val="0"/>
        <w:spacing w:line="540" w:lineRule="exact"/>
        <w:ind w:left="2248" w:leftChars="956" w:hanging="240" w:hangingChars="100"/>
        <w:rPr>
          <w:rFonts w:hint="eastAsia" w:ascii="仿宋" w:hAnsi="仿宋" w:eastAsia="仿宋" w:cs="仿宋"/>
          <w:sz w:val="24"/>
          <w:highlight w:val="none"/>
        </w:rPr>
      </w:pPr>
      <w:r>
        <w:rPr>
          <w:rFonts w:hint="eastAsia" w:ascii="仿宋" w:hAnsi="仿宋" w:eastAsia="仿宋" w:cs="仿宋"/>
          <w:sz w:val="24"/>
          <w:highlight w:val="none"/>
        </w:rPr>
        <w:t>五章《采购需求》。</w:t>
      </w:r>
    </w:p>
    <w:p w14:paraId="40ADD9FB">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投标费用</w:t>
      </w:r>
    </w:p>
    <w:p w14:paraId="0229DDEC">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投标人应自行承担所有与准备和参加投标有关的费用，无论投标的结果如何，采购人或采购代理机构在任何情况下均无承担这些费用的义务和责任。</w:t>
      </w:r>
      <w:bookmarkStart w:id="148" w:name="_1.8_计量单位"/>
      <w:bookmarkEnd w:id="148"/>
    </w:p>
    <w:p w14:paraId="08E5535D">
      <w:pPr>
        <w:pStyle w:val="3"/>
        <w:snapToGrid w:val="0"/>
        <w:spacing w:before="0"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二   招标文件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E174CA6">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149" w:name="_Toc151193765"/>
      <w:bookmarkStart w:id="150" w:name="_Toc305158791"/>
      <w:bookmarkStart w:id="151" w:name="_Toc150480761"/>
      <w:bookmarkStart w:id="152" w:name="_Toc226337219"/>
      <w:bookmarkStart w:id="153" w:name="_Toc151193911"/>
      <w:bookmarkStart w:id="154" w:name="_Toc150774728"/>
      <w:bookmarkStart w:id="155" w:name="_Toc305158865"/>
      <w:bookmarkStart w:id="156" w:name="_Toc151193621"/>
      <w:bookmarkStart w:id="157" w:name="_Toc127151724"/>
      <w:bookmarkStart w:id="158" w:name="_Toc151190150"/>
      <w:bookmarkStart w:id="159" w:name="_Toc164229218"/>
      <w:bookmarkStart w:id="160" w:name="_Toc127161437"/>
      <w:bookmarkStart w:id="161" w:name="_Toc127151523"/>
      <w:bookmarkStart w:id="162" w:name="_Toc195842888"/>
      <w:bookmarkStart w:id="163" w:name="_Toc151193837"/>
      <w:bookmarkStart w:id="164" w:name="_Toc226965796"/>
      <w:bookmarkStart w:id="165" w:name="_Toc149720816"/>
      <w:bookmarkStart w:id="166" w:name="_Toc164351617"/>
      <w:bookmarkStart w:id="167" w:name="_Toc142311025"/>
      <w:bookmarkStart w:id="168" w:name="_Toc150509274"/>
      <w:bookmarkStart w:id="169" w:name="_Toc226965713"/>
      <w:bookmarkStart w:id="170" w:name="_Toc265228361"/>
      <w:bookmarkStart w:id="171" w:name="_Toc164608792"/>
      <w:bookmarkStart w:id="172" w:name="_Toc520356147"/>
      <w:bookmarkStart w:id="173" w:name="_Toc164608637"/>
      <w:bookmarkStart w:id="174" w:name="_Toc226309767"/>
      <w:bookmarkStart w:id="175" w:name="_Toc150774623"/>
      <w:bookmarkStart w:id="176" w:name="_Toc164229364"/>
      <w:bookmarkStart w:id="177" w:name="_Toc151193693"/>
      <w:bookmarkStart w:id="178" w:name="_Toc264969213"/>
      <w:r>
        <w:rPr>
          <w:rFonts w:hint="eastAsia" w:ascii="仿宋" w:hAnsi="仿宋" w:eastAsia="仿宋" w:cs="仿宋"/>
          <w:sz w:val="24"/>
          <w:highlight w:val="none"/>
        </w:rPr>
        <w:t>招标文件构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hint="eastAsia" w:ascii="仿宋" w:hAnsi="仿宋" w:eastAsia="仿宋" w:cs="仿宋"/>
          <w:sz w:val="24"/>
          <w:highlight w:val="none"/>
        </w:rPr>
        <w:t>成</w:t>
      </w:r>
    </w:p>
    <w:p w14:paraId="384ADFD7">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招标文件包括以下部分：</w:t>
      </w:r>
    </w:p>
    <w:p w14:paraId="04D64984">
      <w:pPr>
        <w:numPr>
          <w:ilvl w:val="0"/>
          <w:numId w:val="9"/>
        </w:numPr>
        <w:tabs>
          <w:tab w:val="left" w:pos="1980"/>
          <w:tab w:val="left" w:pos="2520"/>
        </w:tabs>
        <w:snapToGrid w:val="0"/>
        <w:spacing w:line="540" w:lineRule="exact"/>
        <w:ind w:left="1440" w:firstLine="5"/>
        <w:rPr>
          <w:rFonts w:hint="eastAsia" w:ascii="仿宋" w:hAnsi="仿宋" w:eastAsia="仿宋" w:cs="仿宋"/>
          <w:sz w:val="24"/>
          <w:highlight w:val="none"/>
        </w:rPr>
      </w:pPr>
      <w:r>
        <w:rPr>
          <w:rFonts w:hint="eastAsia" w:ascii="仿宋" w:hAnsi="仿宋" w:eastAsia="仿宋" w:cs="仿宋"/>
          <w:sz w:val="24"/>
          <w:highlight w:val="none"/>
        </w:rPr>
        <w:t>投标邀请</w:t>
      </w:r>
    </w:p>
    <w:p w14:paraId="529C2828">
      <w:pPr>
        <w:numPr>
          <w:ilvl w:val="0"/>
          <w:numId w:val="9"/>
        </w:numPr>
        <w:tabs>
          <w:tab w:val="left" w:pos="1980"/>
          <w:tab w:val="left" w:pos="2520"/>
        </w:tabs>
        <w:snapToGrid w:val="0"/>
        <w:spacing w:line="540" w:lineRule="exact"/>
        <w:ind w:left="1440" w:firstLine="5"/>
        <w:rPr>
          <w:rFonts w:hint="eastAsia" w:ascii="仿宋" w:hAnsi="仿宋" w:eastAsia="仿宋" w:cs="仿宋"/>
          <w:sz w:val="24"/>
          <w:highlight w:val="none"/>
        </w:rPr>
      </w:pPr>
      <w:r>
        <w:rPr>
          <w:rFonts w:hint="eastAsia" w:ascii="仿宋" w:hAnsi="仿宋" w:eastAsia="仿宋" w:cs="仿宋"/>
          <w:sz w:val="24"/>
          <w:highlight w:val="none"/>
        </w:rPr>
        <w:t>投标人须知</w:t>
      </w:r>
    </w:p>
    <w:p w14:paraId="53F79A8F">
      <w:pPr>
        <w:numPr>
          <w:ilvl w:val="0"/>
          <w:numId w:val="9"/>
        </w:numPr>
        <w:tabs>
          <w:tab w:val="left" w:pos="1980"/>
          <w:tab w:val="left" w:pos="2520"/>
        </w:tabs>
        <w:snapToGrid w:val="0"/>
        <w:spacing w:line="540" w:lineRule="exact"/>
        <w:ind w:left="1440" w:firstLine="5"/>
        <w:rPr>
          <w:rFonts w:hint="eastAsia" w:ascii="仿宋" w:hAnsi="仿宋" w:eastAsia="仿宋" w:cs="仿宋"/>
          <w:sz w:val="24"/>
          <w:highlight w:val="none"/>
        </w:rPr>
      </w:pPr>
      <w:r>
        <w:rPr>
          <w:rFonts w:hint="eastAsia" w:ascii="仿宋" w:hAnsi="仿宋" w:eastAsia="仿宋" w:cs="仿宋"/>
          <w:sz w:val="24"/>
          <w:highlight w:val="none"/>
        </w:rPr>
        <w:t>资格审查</w:t>
      </w:r>
    </w:p>
    <w:p w14:paraId="488C41C7">
      <w:pPr>
        <w:numPr>
          <w:ilvl w:val="0"/>
          <w:numId w:val="9"/>
        </w:numPr>
        <w:tabs>
          <w:tab w:val="left" w:pos="1980"/>
          <w:tab w:val="left" w:pos="2520"/>
        </w:tabs>
        <w:snapToGrid w:val="0"/>
        <w:spacing w:line="540" w:lineRule="exact"/>
        <w:ind w:left="1440" w:firstLine="5"/>
        <w:rPr>
          <w:rFonts w:hint="eastAsia" w:ascii="仿宋" w:hAnsi="仿宋" w:eastAsia="仿宋" w:cs="仿宋"/>
          <w:sz w:val="24"/>
          <w:highlight w:val="none"/>
        </w:rPr>
      </w:pPr>
      <w:r>
        <w:rPr>
          <w:rFonts w:hint="eastAsia" w:ascii="仿宋" w:hAnsi="仿宋" w:eastAsia="仿宋" w:cs="仿宋"/>
          <w:sz w:val="24"/>
          <w:highlight w:val="none"/>
        </w:rPr>
        <w:t>评标程序、评标方法和评标标准</w:t>
      </w:r>
    </w:p>
    <w:p w14:paraId="058D91E6">
      <w:pPr>
        <w:numPr>
          <w:ilvl w:val="0"/>
          <w:numId w:val="9"/>
        </w:numPr>
        <w:tabs>
          <w:tab w:val="left" w:pos="1980"/>
          <w:tab w:val="left" w:pos="2520"/>
        </w:tabs>
        <w:snapToGrid w:val="0"/>
        <w:spacing w:line="540" w:lineRule="exact"/>
        <w:ind w:left="1440" w:firstLine="5"/>
        <w:rPr>
          <w:rFonts w:hint="eastAsia" w:ascii="仿宋" w:hAnsi="仿宋" w:eastAsia="仿宋" w:cs="仿宋"/>
          <w:sz w:val="24"/>
          <w:highlight w:val="none"/>
        </w:rPr>
      </w:pPr>
      <w:r>
        <w:rPr>
          <w:rFonts w:hint="eastAsia" w:ascii="仿宋" w:hAnsi="仿宋" w:eastAsia="仿宋" w:cs="仿宋"/>
          <w:sz w:val="24"/>
          <w:highlight w:val="none"/>
        </w:rPr>
        <w:t>采购需求</w:t>
      </w:r>
    </w:p>
    <w:p w14:paraId="3F679190">
      <w:pPr>
        <w:numPr>
          <w:ilvl w:val="0"/>
          <w:numId w:val="9"/>
        </w:numPr>
        <w:tabs>
          <w:tab w:val="left" w:pos="1980"/>
          <w:tab w:val="left" w:pos="2520"/>
        </w:tabs>
        <w:snapToGrid w:val="0"/>
        <w:spacing w:line="540" w:lineRule="exact"/>
        <w:ind w:left="1440" w:firstLine="5"/>
        <w:rPr>
          <w:rFonts w:hint="eastAsia" w:ascii="仿宋" w:hAnsi="仿宋" w:eastAsia="仿宋" w:cs="仿宋"/>
          <w:sz w:val="24"/>
          <w:highlight w:val="none"/>
        </w:rPr>
      </w:pPr>
      <w:r>
        <w:rPr>
          <w:rFonts w:hint="eastAsia" w:ascii="仿宋" w:hAnsi="仿宋" w:eastAsia="仿宋" w:cs="仿宋"/>
          <w:sz w:val="24"/>
          <w:highlight w:val="none"/>
        </w:rPr>
        <w:t>拟签订的合同文本</w:t>
      </w:r>
    </w:p>
    <w:p w14:paraId="6BD9C1D5">
      <w:pPr>
        <w:numPr>
          <w:ilvl w:val="0"/>
          <w:numId w:val="9"/>
        </w:numPr>
        <w:tabs>
          <w:tab w:val="left" w:pos="1980"/>
          <w:tab w:val="left" w:pos="2520"/>
        </w:tabs>
        <w:snapToGrid w:val="0"/>
        <w:spacing w:line="540" w:lineRule="exact"/>
        <w:ind w:left="1440" w:firstLine="5"/>
        <w:rPr>
          <w:rFonts w:hint="eastAsia" w:ascii="仿宋" w:hAnsi="仿宋" w:eastAsia="仿宋" w:cs="仿宋"/>
          <w:sz w:val="24"/>
          <w:highlight w:val="none"/>
        </w:rPr>
      </w:pPr>
      <w:r>
        <w:rPr>
          <w:rFonts w:hint="eastAsia" w:ascii="仿宋" w:hAnsi="仿宋" w:eastAsia="仿宋" w:cs="仿宋"/>
          <w:sz w:val="24"/>
          <w:highlight w:val="none"/>
        </w:rPr>
        <w:t>投标文件格式</w:t>
      </w:r>
    </w:p>
    <w:p w14:paraId="2D175A6D">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投标人应认真阅读招标文件的全部内容。投标人应按照招标文件要求提交投标文件并保证所提供的全部资料的真实性，并对招标文件作出实质性响应，否则</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4635873E">
      <w:pPr>
        <w:numPr>
          <w:ilvl w:val="0"/>
          <w:numId w:val="7"/>
        </w:numPr>
        <w:tabs>
          <w:tab w:val="left" w:pos="1080"/>
          <w:tab w:val="left" w:pos="2014"/>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对招标文件的澄清或修改</w:t>
      </w:r>
    </w:p>
    <w:p w14:paraId="5D6A2EC8">
      <w:pPr>
        <w:numPr>
          <w:ilvl w:val="1"/>
          <w:numId w:val="7"/>
        </w:numPr>
        <w:tabs>
          <w:tab w:val="left" w:pos="1080"/>
          <w:tab w:val="left" w:pos="1561"/>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采购人或采购代理机构对已发出的招标文件进行必要澄清或者修改的，将在原公告发布媒体上发布更正公告，并以书面形式通知所有获取招标文件的潜在投标人。</w:t>
      </w:r>
    </w:p>
    <w:p w14:paraId="7882CE16">
      <w:pPr>
        <w:numPr>
          <w:ilvl w:val="1"/>
          <w:numId w:val="7"/>
        </w:numPr>
        <w:tabs>
          <w:tab w:val="left" w:pos="1080"/>
          <w:tab w:val="left" w:pos="1561"/>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上述书面通知，按照获取招标文件的潜在投标人提供的联系方式发出，因提供的信息有误导致通知延迟或无法通知的，采购人或采购代理机构不承担责任。</w:t>
      </w:r>
    </w:p>
    <w:p w14:paraId="514493BA">
      <w:pPr>
        <w:numPr>
          <w:ilvl w:val="1"/>
          <w:numId w:val="7"/>
        </w:numPr>
        <w:tabs>
          <w:tab w:val="left" w:pos="1080"/>
          <w:tab w:val="left" w:pos="1561"/>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9" w:name="_Toc516367020"/>
      <w:bookmarkStart w:id="180" w:name="_Toc305158868"/>
      <w:bookmarkStart w:id="181" w:name="_Toc151190153"/>
      <w:bookmarkStart w:id="182" w:name="_Toc520356150"/>
      <w:bookmarkStart w:id="183" w:name="_Toc305158794"/>
      <w:bookmarkStart w:id="184" w:name="_Toc150480764"/>
      <w:bookmarkStart w:id="185" w:name="_Toc151193768"/>
      <w:bookmarkStart w:id="186" w:name="_Toc151193696"/>
      <w:bookmarkStart w:id="187" w:name="_Toc264969216"/>
      <w:bookmarkStart w:id="188" w:name="_Toc151193624"/>
      <w:bookmarkStart w:id="189" w:name="_Toc150509277"/>
      <w:bookmarkStart w:id="190" w:name="_Toc265228364"/>
      <w:bookmarkStart w:id="191" w:name="_Toc226309770"/>
      <w:bookmarkStart w:id="192" w:name="_Toc142311028"/>
      <w:bookmarkStart w:id="193" w:name="_Toc226337222"/>
      <w:bookmarkStart w:id="194" w:name="_Toc226965716"/>
      <w:bookmarkStart w:id="195" w:name="_Toc150774731"/>
      <w:bookmarkStart w:id="196" w:name="_Toc226965799"/>
      <w:bookmarkStart w:id="197" w:name="_Toc151193840"/>
      <w:bookmarkStart w:id="198" w:name="_Toc150774626"/>
      <w:bookmarkStart w:id="199" w:name="_Toc151193914"/>
      <w:bookmarkStart w:id="200" w:name="_Toc127151526"/>
      <w:bookmarkStart w:id="201" w:name="_Toc195842891"/>
    </w:p>
    <w:p w14:paraId="384F28EA">
      <w:pPr>
        <w:pStyle w:val="3"/>
        <w:snapToGrid w:val="0"/>
        <w:spacing w:before="0"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三   投标文件</w:t>
      </w:r>
      <w:bookmarkEnd w:id="179"/>
      <w:r>
        <w:rPr>
          <w:rFonts w:hint="eastAsia" w:ascii="仿宋" w:hAnsi="仿宋" w:eastAsia="仿宋" w:cs="仿宋"/>
          <w:sz w:val="24"/>
          <w:szCs w:val="24"/>
          <w:highlight w:val="none"/>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BF7A967">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202" w:name="_Toc305158795"/>
      <w:bookmarkStart w:id="203" w:name="_Toc149720820"/>
      <w:bookmarkStart w:id="204" w:name="_Toc164229368"/>
      <w:bookmarkStart w:id="205" w:name="_Toc151193841"/>
      <w:bookmarkStart w:id="206" w:name="_Toc164608796"/>
      <w:bookmarkStart w:id="207" w:name="_Toc150774732"/>
      <w:bookmarkStart w:id="208" w:name="_Toc226965800"/>
      <w:bookmarkStart w:id="209" w:name="_Toc516367021"/>
      <w:bookmarkStart w:id="210" w:name="_Toc164229222"/>
      <w:bookmarkStart w:id="211" w:name="_Toc127161441"/>
      <w:bookmarkStart w:id="212" w:name="_Toc151193625"/>
      <w:bookmarkStart w:id="213" w:name="_Toc226309771"/>
      <w:bookmarkStart w:id="214" w:name="_Toc195842892"/>
      <w:bookmarkStart w:id="215" w:name="_Toc151190154"/>
      <w:bookmarkStart w:id="216" w:name="_Toc151193769"/>
      <w:bookmarkStart w:id="217" w:name="_Toc151193915"/>
      <w:bookmarkStart w:id="218" w:name="_Toc150774627"/>
      <w:bookmarkStart w:id="219" w:name="_Toc142311029"/>
      <w:bookmarkStart w:id="220" w:name="_Toc150509278"/>
      <w:bookmarkStart w:id="221" w:name="_Toc151193697"/>
      <w:bookmarkStart w:id="222" w:name="_Toc264969217"/>
      <w:bookmarkStart w:id="223" w:name="_Toc164351621"/>
      <w:bookmarkStart w:id="224" w:name="_Toc305158869"/>
      <w:bookmarkStart w:id="225" w:name="_Toc520356151"/>
      <w:bookmarkStart w:id="226" w:name="_Toc265228365"/>
      <w:bookmarkStart w:id="227" w:name="_Toc150480765"/>
      <w:bookmarkStart w:id="228" w:name="_Toc127151527"/>
      <w:bookmarkStart w:id="229" w:name="_Toc164608641"/>
      <w:bookmarkStart w:id="230" w:name="_Toc226965717"/>
      <w:bookmarkStart w:id="231" w:name="_Toc226337223"/>
      <w:bookmarkStart w:id="232" w:name="_Toc127151728"/>
      <w:r>
        <w:rPr>
          <w:rFonts w:hint="eastAsia" w:ascii="仿宋" w:hAnsi="仿宋" w:eastAsia="仿宋" w:cs="仿宋"/>
          <w:sz w:val="24"/>
          <w:highlight w:val="none"/>
        </w:rPr>
        <w:t>投标范围、投标文件中计量单位的使用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hint="eastAsia" w:ascii="仿宋" w:hAnsi="仿宋" w:eastAsia="仿宋" w:cs="仿宋"/>
          <w:sz w:val="24"/>
          <w:highlight w:val="none"/>
        </w:rPr>
        <w:t>及投标语言</w:t>
      </w:r>
    </w:p>
    <w:p w14:paraId="3ACDB874">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仿宋" w:hAnsi="仿宋" w:eastAsia="仿宋" w:cs="仿宋"/>
          <w:b/>
          <w:sz w:val="24"/>
          <w:highlight w:val="none"/>
        </w:rPr>
        <w:t>无效投标</w:t>
      </w:r>
      <w:r>
        <w:rPr>
          <w:rFonts w:hint="eastAsia" w:ascii="仿宋" w:hAnsi="仿宋" w:eastAsia="仿宋" w:cs="仿宋"/>
          <w:sz w:val="24"/>
          <w:highlight w:val="none"/>
        </w:rPr>
        <w:t>。</w:t>
      </w:r>
    </w:p>
    <w:p w14:paraId="1D3B7426">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除招标文件有特殊要求外，本项目投标所使用的计量单位，应采用中华人民共和国法定计量单位。</w:t>
      </w:r>
    </w:p>
    <w:p w14:paraId="057F4EED">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F66A9FA">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233" w:name="_Ref467306195"/>
      <w:bookmarkStart w:id="234" w:name="_Toc516367022"/>
      <w:bookmarkStart w:id="235" w:name="_Ref467306676"/>
      <w:bookmarkStart w:id="236" w:name="_Toc150774628"/>
      <w:bookmarkStart w:id="237" w:name="_Toc164229223"/>
      <w:bookmarkStart w:id="238" w:name="_Toc164608642"/>
      <w:bookmarkStart w:id="239" w:name="_Toc195842893"/>
      <w:bookmarkStart w:id="240" w:name="_Toc226965801"/>
      <w:bookmarkStart w:id="241" w:name="_Toc226309772"/>
      <w:bookmarkStart w:id="242" w:name="_Toc151193916"/>
      <w:bookmarkStart w:id="243" w:name="_Toc151193842"/>
      <w:bookmarkStart w:id="244" w:name="_Toc164351622"/>
      <w:bookmarkStart w:id="245" w:name="_Toc164229369"/>
      <w:bookmarkStart w:id="246" w:name="_Toc265228366"/>
      <w:bookmarkStart w:id="247" w:name="_Toc520356152"/>
      <w:bookmarkStart w:id="248" w:name="_Toc151193770"/>
      <w:bookmarkStart w:id="249" w:name="_Toc149720821"/>
      <w:bookmarkStart w:id="250" w:name="_Toc142311030"/>
      <w:bookmarkStart w:id="251" w:name="_Toc226965718"/>
      <w:bookmarkStart w:id="252" w:name="_Toc151193698"/>
      <w:bookmarkStart w:id="253" w:name="_Toc150774733"/>
      <w:bookmarkStart w:id="254" w:name="_Toc151193626"/>
      <w:bookmarkStart w:id="255" w:name="_Toc226337224"/>
      <w:bookmarkStart w:id="256" w:name="_Toc305158796"/>
      <w:bookmarkStart w:id="257" w:name="_Toc127161442"/>
      <w:bookmarkStart w:id="258" w:name="_Toc264969218"/>
      <w:bookmarkStart w:id="259" w:name="_Toc150480766"/>
      <w:bookmarkStart w:id="260" w:name="_Toc305158870"/>
      <w:bookmarkStart w:id="261" w:name="_Toc151190155"/>
      <w:bookmarkStart w:id="262" w:name="_Toc150509279"/>
      <w:bookmarkStart w:id="263" w:name="_Toc164608797"/>
      <w:bookmarkStart w:id="264" w:name="_Toc127151528"/>
      <w:bookmarkStart w:id="265" w:name="_Toc127151729"/>
      <w:r>
        <w:rPr>
          <w:rFonts w:hint="eastAsia" w:ascii="仿宋" w:hAnsi="仿宋" w:eastAsia="仿宋" w:cs="仿宋"/>
          <w:sz w:val="24"/>
          <w:highlight w:val="none"/>
        </w:rPr>
        <w:t>投标文件</w:t>
      </w:r>
      <w:bookmarkEnd w:id="233"/>
      <w:bookmarkEnd w:id="234"/>
      <w:bookmarkEnd w:id="235"/>
      <w:r>
        <w:rPr>
          <w:rFonts w:hint="eastAsia" w:ascii="仿宋" w:hAnsi="仿宋" w:eastAsia="仿宋" w:cs="仿宋"/>
          <w:sz w:val="24"/>
          <w:highlight w:val="none"/>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943C086">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bookmarkStart w:id="266" w:name="_Ref467052588"/>
      <w:r>
        <w:rPr>
          <w:rFonts w:hint="eastAsia" w:ascii="仿宋" w:hAnsi="仿宋" w:eastAsia="仿宋" w:cs="仿宋"/>
          <w:sz w:val="24"/>
          <w:highlight w:val="none"/>
        </w:rPr>
        <w:t>投标人应当按照招标文件的要求编制投标文件。投标文件应由《资格证明文件》《商务技术文件》两部分构成。投标文件的部分格式要求，见第七章《投标文件格式》。</w:t>
      </w:r>
    </w:p>
    <w:p w14:paraId="1D9C8D81">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对于招标文件中标记了“</w:t>
      </w:r>
      <w:r>
        <w:rPr>
          <w:rFonts w:hint="eastAsia" w:ascii="仿宋" w:hAnsi="仿宋" w:eastAsia="仿宋" w:cs="仿宋"/>
          <w:b/>
          <w:bCs/>
          <w:kern w:val="0"/>
          <w:sz w:val="24"/>
          <w:highlight w:val="none"/>
        </w:rPr>
        <w:t>实质性格式</w:t>
      </w:r>
      <w:r>
        <w:rPr>
          <w:rFonts w:hint="eastAsia" w:ascii="仿宋" w:hAnsi="仿宋" w:eastAsia="仿宋" w:cs="仿宋"/>
          <w:kern w:val="0"/>
          <w:sz w:val="24"/>
          <w:highlight w:val="none"/>
        </w:rPr>
        <w:t>”文件的，</w:t>
      </w:r>
      <w:r>
        <w:rPr>
          <w:rFonts w:hint="eastAsia" w:ascii="仿宋" w:hAnsi="仿宋" w:eastAsia="仿宋" w:cs="仿宋"/>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仿宋" w:hAnsi="仿宋" w:eastAsia="仿宋" w:cs="仿宋"/>
          <w:kern w:val="0"/>
          <w:sz w:val="24"/>
          <w:highlight w:val="none"/>
        </w:rPr>
        <w:t>否则</w:t>
      </w:r>
      <w:r>
        <w:rPr>
          <w:rFonts w:hint="eastAsia" w:ascii="仿宋" w:hAnsi="仿宋" w:eastAsia="仿宋" w:cs="仿宋"/>
          <w:b/>
          <w:kern w:val="0"/>
          <w:sz w:val="24"/>
          <w:highlight w:val="none"/>
        </w:rPr>
        <w:t>投标无效</w:t>
      </w:r>
      <w:r>
        <w:rPr>
          <w:rFonts w:hint="eastAsia" w:ascii="仿宋" w:hAnsi="仿宋" w:eastAsia="仿宋" w:cs="仿宋"/>
          <w:kern w:val="0"/>
          <w:sz w:val="24"/>
          <w:highlight w:val="none"/>
        </w:rPr>
        <w:t>。未标记“实质性格式”的文件和招标文件未提供格式的内容，可由投标人自行编写。</w:t>
      </w:r>
    </w:p>
    <w:p w14:paraId="7744C1DC">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第四章《评标程序、评标方法和评标标准》中涉及的证明文件。</w:t>
      </w:r>
    </w:p>
    <w:p w14:paraId="47CF0819">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8432DDE">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投标人认为应附的其他材料。</w:t>
      </w:r>
      <w:bookmarkEnd w:id="266"/>
    </w:p>
    <w:p w14:paraId="145F6A30">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267" w:name="_Toc164351624"/>
      <w:bookmarkStart w:id="268" w:name="_Toc150480768"/>
      <w:bookmarkStart w:id="269" w:name="_Toc520356155"/>
      <w:bookmarkStart w:id="270" w:name="_Toc151193844"/>
      <w:bookmarkStart w:id="271" w:name="_Toc164229371"/>
      <w:bookmarkStart w:id="272" w:name="_Toc127151530"/>
      <w:bookmarkStart w:id="273" w:name="_Toc164608799"/>
      <w:bookmarkStart w:id="274" w:name="_Toc151193918"/>
      <w:bookmarkStart w:id="275" w:name="_Toc151190157"/>
      <w:bookmarkStart w:id="276" w:name="_Toc164608644"/>
      <w:bookmarkStart w:id="277" w:name="_Toc151193628"/>
      <w:bookmarkStart w:id="278" w:name="_Toc164229225"/>
      <w:bookmarkStart w:id="279" w:name="_Toc150509281"/>
      <w:bookmarkStart w:id="280" w:name="_Toc151193772"/>
      <w:bookmarkStart w:id="281" w:name="_Toc195842895"/>
      <w:bookmarkStart w:id="282" w:name="_Toc151193700"/>
      <w:bookmarkStart w:id="283" w:name="_Toc127151731"/>
      <w:bookmarkStart w:id="284" w:name="_Toc127161444"/>
      <w:bookmarkStart w:id="285" w:name="_Toc142311032"/>
      <w:bookmarkStart w:id="286" w:name="_Toc149720823"/>
      <w:bookmarkStart w:id="287" w:name="_Toc150774630"/>
      <w:bookmarkStart w:id="288" w:name="_Toc150774735"/>
      <w:r>
        <w:rPr>
          <w:rFonts w:hint="eastAsia" w:ascii="仿宋" w:hAnsi="仿宋" w:eastAsia="仿宋" w:cs="仿宋"/>
          <w:sz w:val="24"/>
          <w:highlight w:val="none"/>
        </w:rPr>
        <w:t>投标报价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4749FF26">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所有投标均以人民币报价。</w:t>
      </w:r>
    </w:p>
    <w:p w14:paraId="3C28B425">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投标人的报价应包括为完成本项目所发生的一切费用和税费，招标人将不再支付报价以外的任何费用。投标人的报价应包括但不限于下列内容，《投标人须知资料表》中有特殊规定的，从其规定。</w:t>
      </w:r>
    </w:p>
    <w:p w14:paraId="396AC80C">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B540DC5">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 xml:space="preserve">按照招标文件要求完成本项目的全部相关服务费用。 </w:t>
      </w:r>
    </w:p>
    <w:p w14:paraId="1E60C219">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采购人不得向供应商索要或者接受其给予的赠品、回扣或者与采购无关的其他商品、服务。</w:t>
      </w:r>
    </w:p>
    <w:p w14:paraId="19FD874B">
      <w:pPr>
        <w:numPr>
          <w:ilvl w:val="1"/>
          <w:numId w:val="7"/>
        </w:numPr>
        <w:tabs>
          <w:tab w:val="left" w:pos="1080"/>
          <w:tab w:val="left" w:pos="2014"/>
        </w:tabs>
        <w:snapToGrid w:val="0"/>
        <w:spacing w:line="540" w:lineRule="exact"/>
        <w:ind w:left="1080" w:hanging="720"/>
        <w:rPr>
          <w:rFonts w:hint="eastAsia" w:ascii="仿宋" w:hAnsi="仿宋" w:eastAsia="仿宋" w:cs="仿宋"/>
          <w:sz w:val="24"/>
          <w:highlight w:val="none"/>
        </w:rPr>
      </w:pPr>
      <w:r>
        <w:rPr>
          <w:rFonts w:hint="eastAsia" w:ascii="仿宋" w:hAnsi="仿宋" w:eastAsia="仿宋" w:cs="仿宋"/>
          <w:sz w:val="24"/>
          <w:highlight w:val="none"/>
        </w:rPr>
        <w:t>投标人不能提供任何有选择性或可调整的报价，否则其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074B4BF">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289" w:name="_Toc150774736"/>
      <w:bookmarkStart w:id="290" w:name="_Toc151193701"/>
      <w:bookmarkStart w:id="291" w:name="_Toc305158873"/>
      <w:bookmarkStart w:id="292" w:name="_Toc164229226"/>
      <w:bookmarkStart w:id="293" w:name="_Toc226965721"/>
      <w:bookmarkStart w:id="294" w:name="_Toc164229372"/>
      <w:bookmarkStart w:id="295" w:name="_Toc127151531"/>
      <w:bookmarkStart w:id="296" w:name="_Toc151193629"/>
      <w:bookmarkStart w:id="297" w:name="_Toc195842896"/>
      <w:bookmarkStart w:id="298" w:name="_Toc151193773"/>
      <w:bookmarkStart w:id="299" w:name="_Ref467306513"/>
      <w:bookmarkStart w:id="300" w:name="_Toc305158799"/>
      <w:bookmarkStart w:id="301" w:name="_Toc127151732"/>
      <w:bookmarkStart w:id="302" w:name="_Toc142311033"/>
      <w:bookmarkStart w:id="303" w:name="_Toc150509282"/>
      <w:bookmarkStart w:id="304" w:name="_Toc164608645"/>
      <w:bookmarkStart w:id="305" w:name="_Toc226309775"/>
      <w:bookmarkStart w:id="306" w:name="_Toc520356156"/>
      <w:bookmarkStart w:id="307" w:name="_Toc150480769"/>
      <w:bookmarkStart w:id="308" w:name="_Toc226337227"/>
      <w:bookmarkStart w:id="309" w:name="_Toc164608800"/>
      <w:bookmarkStart w:id="310" w:name="_Toc265228369"/>
      <w:bookmarkStart w:id="311" w:name="_Toc151193845"/>
      <w:bookmarkStart w:id="312" w:name="_Toc264969221"/>
      <w:bookmarkStart w:id="313" w:name="_Toc149720824"/>
      <w:bookmarkStart w:id="314" w:name="_Toc151190158"/>
      <w:bookmarkStart w:id="315" w:name="_Toc151193919"/>
      <w:bookmarkStart w:id="316" w:name="_Toc127161445"/>
      <w:bookmarkStart w:id="317" w:name="_Toc164351625"/>
      <w:bookmarkStart w:id="318" w:name="_Toc226965804"/>
      <w:bookmarkStart w:id="319" w:name="_Toc150774631"/>
      <w:r>
        <w:rPr>
          <w:rFonts w:hint="eastAsia" w:ascii="仿宋" w:hAnsi="仿宋" w:eastAsia="仿宋" w:cs="仿宋"/>
          <w:sz w:val="24"/>
          <w:highlight w:val="none"/>
        </w:rPr>
        <w:t>投标保证金</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7DD8CE6C">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bookmarkStart w:id="320" w:name="_Ref467306302"/>
      <w:r>
        <w:rPr>
          <w:rFonts w:hint="eastAsia" w:ascii="仿宋" w:hAnsi="仿宋" w:eastAsia="仿宋" w:cs="仿宋"/>
          <w:sz w:val="24"/>
          <w:highlight w:val="none"/>
        </w:rPr>
        <w:t>投标人应按《投标人须知资料表》中规定的金额及要求缴纳投标保证金</w:t>
      </w:r>
      <w:bookmarkEnd w:id="320"/>
      <w:r>
        <w:rPr>
          <w:rFonts w:hint="eastAsia" w:ascii="仿宋" w:hAnsi="仿宋" w:eastAsia="仿宋" w:cs="仿宋"/>
          <w:sz w:val="24"/>
          <w:highlight w:val="none"/>
        </w:rPr>
        <w:t>，并作为其投标的一部分。</w:t>
      </w:r>
    </w:p>
    <w:p w14:paraId="42C8B8C4">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缴纳投标保证金可采用的形式：政府采购法律法规接受的支票、汇票、本票、网上银行支付或者金融机构、担保机构出具的保函等非现金形式。</w:t>
      </w:r>
    </w:p>
    <w:p w14:paraId="18AC62AC">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63E3F45">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投标保证金（保函）有效期同投标有效期。</w:t>
      </w:r>
    </w:p>
    <w:p w14:paraId="4F468AA6">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投标人为联合体的，可以由联合体中的一方或者多方共同交纳投标保证金，其交纳的投标保证金对联合体各方均具有约束力。</w:t>
      </w:r>
    </w:p>
    <w:p w14:paraId="33D423BB">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0EDAF605">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投标人在投标截止时间前撤回已提交的投标文件的，自收到投标人书面撤回通知之日起5个工作日内退还已收取的投标保证金；</w:t>
      </w:r>
    </w:p>
    <w:p w14:paraId="4B62D3FF">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中标人的投标保证金，自采购合同签订之日起5个工作日内退还中标人；</w:t>
      </w:r>
    </w:p>
    <w:p w14:paraId="15BEE6C5">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未中标投标人的投标保证金，自中标通知书发出之日起5个工作日内退还未中标人；</w:t>
      </w:r>
    </w:p>
    <w:p w14:paraId="70CD01B9">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终止招标项目已经收取投标保证金的，自终止采购活动后5个工作日内退还已收取的投标保证金及其在银行产生的孳息。</w:t>
      </w:r>
    </w:p>
    <w:p w14:paraId="0CBA4CB4">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有下列情形之一的，采购人或采购代理机构可以不予退还投标保证金：</w:t>
      </w:r>
    </w:p>
    <w:p w14:paraId="6BE12B66">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投标有效期内投标人撤销投标文件的；</w:t>
      </w:r>
    </w:p>
    <w:p w14:paraId="72749BC2">
      <w:pPr>
        <w:numPr>
          <w:ilvl w:val="2"/>
          <w:numId w:val="7"/>
        </w:numPr>
        <w:tabs>
          <w:tab w:val="left" w:pos="900"/>
          <w:tab w:val="left" w:pos="1080"/>
          <w:tab w:val="left" w:pos="2014"/>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《投标人须知资料表》中规定的其他情形。</w:t>
      </w:r>
    </w:p>
    <w:p w14:paraId="7BBEB38A">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321" w:name="_Toc164608801"/>
      <w:bookmarkStart w:id="322" w:name="_Toc520356157"/>
      <w:bookmarkStart w:id="323" w:name="_Toc151190159"/>
      <w:bookmarkStart w:id="324" w:name="_Toc226965805"/>
      <w:bookmarkStart w:id="325" w:name="_Toc151193920"/>
      <w:bookmarkStart w:id="326" w:name="_Toc164229373"/>
      <w:bookmarkStart w:id="327" w:name="_Toc127161446"/>
      <w:bookmarkStart w:id="328" w:name="_Toc226337228"/>
      <w:bookmarkStart w:id="329" w:name="_Toc150774632"/>
      <w:bookmarkStart w:id="330" w:name="_Toc265228370"/>
      <w:bookmarkStart w:id="331" w:name="_Toc226309776"/>
      <w:bookmarkStart w:id="332" w:name="_Toc305158874"/>
      <w:bookmarkStart w:id="333" w:name="_Toc226965722"/>
      <w:bookmarkStart w:id="334" w:name="_Toc149720825"/>
      <w:bookmarkStart w:id="335" w:name="_Toc142311034"/>
      <w:bookmarkStart w:id="336" w:name="_Toc151193774"/>
      <w:bookmarkStart w:id="337" w:name="_Toc195842897"/>
      <w:bookmarkStart w:id="338" w:name="_Toc127151733"/>
      <w:bookmarkStart w:id="339" w:name="_Toc164608646"/>
      <w:bookmarkStart w:id="340" w:name="_Toc151193702"/>
      <w:bookmarkStart w:id="341" w:name="_Toc164229227"/>
      <w:bookmarkStart w:id="342" w:name="_Toc151193630"/>
      <w:bookmarkStart w:id="343" w:name="_Toc150774737"/>
      <w:bookmarkStart w:id="344" w:name="_Toc164351626"/>
      <w:bookmarkStart w:id="345" w:name="_Toc150509283"/>
      <w:bookmarkStart w:id="346" w:name="_Toc264969222"/>
      <w:bookmarkStart w:id="347" w:name="_Toc305158800"/>
      <w:bookmarkStart w:id="348" w:name="_Toc151193846"/>
      <w:bookmarkStart w:id="349" w:name="_Toc127151532"/>
      <w:bookmarkStart w:id="350" w:name="_Toc150480770"/>
      <w:r>
        <w:rPr>
          <w:rFonts w:hint="eastAsia" w:ascii="仿宋" w:hAnsi="仿宋" w:eastAsia="仿宋" w:cs="仿宋"/>
          <w:sz w:val="24"/>
          <w:highlight w:val="none"/>
        </w:rPr>
        <w:t>投标有效期</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708D576">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248C027C">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351" w:name="_Toc305158875"/>
      <w:bookmarkStart w:id="352" w:name="_Toc226965806"/>
      <w:bookmarkStart w:id="353" w:name="_Toc164351627"/>
      <w:bookmarkStart w:id="354" w:name="_Toc164608802"/>
      <w:bookmarkStart w:id="355" w:name="_Toc164229228"/>
      <w:bookmarkStart w:id="356" w:name="_Toc150774738"/>
      <w:bookmarkStart w:id="357" w:name="_Toc151193703"/>
      <w:bookmarkStart w:id="358" w:name="_Toc149720826"/>
      <w:bookmarkStart w:id="359" w:name="_Toc127151533"/>
      <w:bookmarkStart w:id="360" w:name="_Toc127161447"/>
      <w:bookmarkStart w:id="361" w:name="_Toc150509284"/>
      <w:bookmarkStart w:id="362" w:name="_Toc265228371"/>
      <w:bookmarkStart w:id="363" w:name="_Toc226965723"/>
      <w:bookmarkStart w:id="364" w:name="_Toc150480771"/>
      <w:bookmarkStart w:id="365" w:name="_Toc151193631"/>
      <w:bookmarkStart w:id="366" w:name="_Toc151190160"/>
      <w:bookmarkStart w:id="367" w:name="_Toc164229374"/>
      <w:bookmarkStart w:id="368" w:name="_Toc226309777"/>
      <w:bookmarkStart w:id="369" w:name="_Toc520356158"/>
      <w:bookmarkStart w:id="370" w:name="_Toc151193775"/>
      <w:bookmarkStart w:id="371" w:name="_Toc195842898"/>
      <w:bookmarkStart w:id="372" w:name="_Toc142311035"/>
      <w:bookmarkStart w:id="373" w:name="_Toc305158801"/>
      <w:bookmarkStart w:id="374" w:name="_Toc151193847"/>
      <w:bookmarkStart w:id="375" w:name="_Toc226337229"/>
      <w:bookmarkStart w:id="376" w:name="_Toc150774633"/>
      <w:bookmarkStart w:id="377" w:name="_Toc151193921"/>
      <w:bookmarkStart w:id="378" w:name="_Toc164608647"/>
      <w:bookmarkStart w:id="379" w:name="_Toc264969223"/>
      <w:bookmarkStart w:id="380" w:name="_Toc127151734"/>
      <w:r>
        <w:rPr>
          <w:rFonts w:hint="eastAsia" w:ascii="仿宋" w:hAnsi="仿宋" w:eastAsia="仿宋" w:cs="仿宋"/>
          <w:sz w:val="24"/>
          <w:highlight w:val="none"/>
        </w:rPr>
        <w:t>投标文件的签署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hint="eastAsia" w:ascii="仿宋" w:hAnsi="仿宋" w:eastAsia="仿宋" w:cs="仿宋"/>
          <w:sz w:val="24"/>
          <w:highlight w:val="none"/>
        </w:rPr>
        <w:t>、盖章</w:t>
      </w:r>
    </w:p>
    <w:p w14:paraId="247CE2CD">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bookmarkStart w:id="381" w:name="_Toc151190161"/>
      <w:bookmarkStart w:id="382" w:name="_Toc151193848"/>
      <w:bookmarkStart w:id="383" w:name="_Toc195842899"/>
      <w:bookmarkStart w:id="384" w:name="_Toc151193632"/>
      <w:bookmarkStart w:id="385" w:name="_Toc265228372"/>
      <w:bookmarkStart w:id="386" w:name="_Toc151193704"/>
      <w:bookmarkStart w:id="387" w:name="_Toc226309778"/>
      <w:bookmarkStart w:id="388" w:name="_Toc151193776"/>
      <w:bookmarkStart w:id="389" w:name="_Toc150774634"/>
      <w:bookmarkStart w:id="390" w:name="_Toc226965807"/>
      <w:bookmarkStart w:id="391" w:name="_Toc264969224"/>
      <w:bookmarkStart w:id="392" w:name="_Toc150774739"/>
      <w:bookmarkStart w:id="393" w:name="_Toc305158802"/>
      <w:bookmarkStart w:id="394" w:name="_Toc226965724"/>
      <w:bookmarkStart w:id="395" w:name="_Toc520356159"/>
      <w:bookmarkStart w:id="396" w:name="_Toc150509285"/>
      <w:bookmarkStart w:id="397" w:name="_Toc142311036"/>
      <w:bookmarkStart w:id="398" w:name="_Toc151193922"/>
      <w:bookmarkStart w:id="399" w:name="_Toc150480772"/>
      <w:bookmarkStart w:id="400" w:name="_Toc305158876"/>
      <w:bookmarkStart w:id="401" w:name="_Toc127151534"/>
      <w:bookmarkStart w:id="402" w:name="_Toc226337230"/>
      <w:r>
        <w:rPr>
          <w:rFonts w:hint="eastAsia" w:ascii="仿宋" w:hAnsi="仿宋" w:eastAsia="仿宋" w:cs="仿宋"/>
          <w:kern w:val="0"/>
          <w:sz w:val="24"/>
          <w:highlight w:val="none"/>
        </w:rPr>
        <w:t>投标文件应按招标文件要求编写，并对招标文件要求的内容作出响应。投标文件应编制目录和页码（提示：建议投标文件从封面起连续编制页码）。</w:t>
      </w:r>
    </w:p>
    <w:p w14:paraId="37790975">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w:t>
      </w:r>
    </w:p>
    <w:p w14:paraId="1590DDA4">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电报、电话、传真、电子邮件形式的投标概不接受。</w:t>
      </w:r>
    </w:p>
    <w:p w14:paraId="5838EC28">
      <w:pPr>
        <w:pStyle w:val="3"/>
        <w:snapToGrid w:val="0"/>
        <w:spacing w:before="0"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四   投标文件的提交</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59CB124">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403" w:name="_Toc164330957"/>
      <w:bookmarkStart w:id="404" w:name="_Toc469850062"/>
      <w:bookmarkStart w:id="405" w:name="_Toc89586903"/>
      <w:bookmarkStart w:id="406" w:name="_Toc91399403"/>
      <w:bookmarkStart w:id="407" w:name="_Toc97561940"/>
      <w:bookmarkStart w:id="408" w:name="_Toc151190165"/>
      <w:bookmarkStart w:id="409" w:name="_Toc226965811"/>
      <w:bookmarkStart w:id="410" w:name="_Toc151193636"/>
      <w:bookmarkStart w:id="411" w:name="_Toc195842903"/>
      <w:bookmarkStart w:id="412" w:name="_Toc226309782"/>
      <w:bookmarkStart w:id="413" w:name="_Toc226965728"/>
      <w:bookmarkStart w:id="414" w:name="_Toc150480776"/>
      <w:bookmarkStart w:id="415" w:name="_Toc127151538"/>
      <w:bookmarkStart w:id="416" w:name="_Toc151193708"/>
      <w:bookmarkStart w:id="417" w:name="_Toc151193926"/>
      <w:bookmarkStart w:id="418" w:name="_Toc151193780"/>
      <w:bookmarkStart w:id="419" w:name="_Toc151193852"/>
      <w:bookmarkStart w:id="420" w:name="_Toc520356163"/>
      <w:bookmarkStart w:id="421" w:name="_Toc264969228"/>
      <w:bookmarkStart w:id="422" w:name="_Toc142311040"/>
      <w:bookmarkStart w:id="423" w:name="_Toc305158806"/>
      <w:bookmarkStart w:id="424" w:name="_Toc226337234"/>
      <w:bookmarkStart w:id="425" w:name="_Toc305158880"/>
      <w:bookmarkStart w:id="426" w:name="_Toc265228376"/>
      <w:bookmarkStart w:id="427" w:name="_Toc150774638"/>
      <w:bookmarkStart w:id="428" w:name="_Toc150774743"/>
      <w:bookmarkStart w:id="429" w:name="_Toc150509289"/>
      <w:r>
        <w:rPr>
          <w:rFonts w:hint="eastAsia" w:ascii="仿宋" w:hAnsi="仿宋" w:eastAsia="仿宋" w:cs="仿宋"/>
          <w:sz w:val="24"/>
          <w:highlight w:val="none"/>
        </w:rPr>
        <w:t>投标文件的密封、标记</w:t>
      </w:r>
      <w:bookmarkEnd w:id="403"/>
      <w:bookmarkEnd w:id="404"/>
      <w:bookmarkEnd w:id="405"/>
      <w:bookmarkEnd w:id="406"/>
      <w:bookmarkEnd w:id="407"/>
      <w:r>
        <w:rPr>
          <w:rFonts w:hint="eastAsia" w:ascii="仿宋" w:hAnsi="仿宋" w:eastAsia="仿宋" w:cs="仿宋"/>
          <w:sz w:val="24"/>
          <w:highlight w:val="none"/>
        </w:rPr>
        <w:t>及提交</w:t>
      </w:r>
    </w:p>
    <w:p w14:paraId="721EFFB3">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bookmarkStart w:id="430" w:name="_Toc469850063"/>
      <w:bookmarkStart w:id="431" w:name="_Toc164330958"/>
      <w:bookmarkStart w:id="432" w:name="_Toc97561941"/>
      <w:bookmarkStart w:id="433" w:name="_Toc91399404"/>
      <w:bookmarkStart w:id="434" w:name="_Toc89586904"/>
      <w:r>
        <w:rPr>
          <w:rFonts w:hint="eastAsia" w:ascii="仿宋" w:hAnsi="仿宋" w:eastAsia="仿宋" w:cs="仿宋"/>
          <w:kern w:val="0"/>
          <w:sz w:val="24"/>
          <w:highlight w:val="none"/>
        </w:rPr>
        <w:t>投标文件的密封</w:t>
      </w:r>
    </w:p>
    <w:p w14:paraId="0B029D3F">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投标人应将投标文件密封包装以保证自己的投标信息在开标前不被透露。</w:t>
      </w:r>
    </w:p>
    <w:p w14:paraId="3896FE2E">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应随投标文件递交投标文件电子版。投标文件电子版中文本文件应采用DOC、RTF、TXT或PDF格式；图像文件应采用JPEG或TIFF格式；影像文件应采用MPEG或AVI格式；声音文件应采用WAV或MP3格式。投标文件电子版以U盘方式递交，U盘上应标明投标人名称，并应封装在投标文件正本最后一页的内侧。</w:t>
      </w:r>
    </w:p>
    <w:p w14:paraId="1E99039C">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投标文件正本一份, 副本和投标文件电子版份数见本章《投标人须知资料表》。正本和副本的封面上应清楚地标记“正本”或“副本”的字样。当副本内容和正本内容不一致时，以正本为准；当纸质文件内容和电子版不一致时，以纸质文件内容为准。</w:t>
      </w:r>
    </w:p>
    <w:p w14:paraId="55A6D823">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投标文件建议双面印刷，采用胶装方式装订,总页数不超200页。</w:t>
      </w:r>
    </w:p>
    <w:p w14:paraId="6E3DE3D8">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投标人应按照本章《投标人须知资料表》的规定包装和密封投标文件。</w:t>
      </w:r>
    </w:p>
    <w:p w14:paraId="66EC5A1A">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r>
        <w:rPr>
          <w:rFonts w:hint="eastAsia" w:ascii="仿宋" w:hAnsi="仿宋" w:eastAsia="仿宋" w:cs="仿宋"/>
          <w:kern w:val="0"/>
          <w:sz w:val="24"/>
          <w:highlight w:val="none"/>
        </w:rPr>
        <w:t>投标文件的标记</w:t>
      </w:r>
    </w:p>
    <w:p w14:paraId="68C7E256">
      <w:pPr>
        <w:tabs>
          <w:tab w:val="left" w:pos="1080"/>
          <w:tab w:val="left" w:pos="2014"/>
        </w:tabs>
        <w:snapToGrid w:val="0"/>
        <w:spacing w:line="540" w:lineRule="exact"/>
        <w:ind w:left="357" w:firstLine="720" w:firstLineChars="300"/>
        <w:rPr>
          <w:rFonts w:hint="eastAsia" w:ascii="仿宋" w:hAnsi="仿宋" w:eastAsia="仿宋" w:cs="仿宋"/>
          <w:kern w:val="0"/>
          <w:sz w:val="24"/>
          <w:highlight w:val="none"/>
        </w:rPr>
      </w:pPr>
      <w:r>
        <w:rPr>
          <w:rFonts w:hint="eastAsia" w:ascii="仿宋" w:hAnsi="仿宋" w:eastAsia="仿宋" w:cs="仿宋"/>
          <w:kern w:val="0"/>
          <w:sz w:val="24"/>
          <w:highlight w:val="none"/>
        </w:rPr>
        <w:t>投标人应在所有投标文件封套上写明的内容见本章《投标人须知资料表》。</w:t>
      </w:r>
    </w:p>
    <w:p w14:paraId="2D62A89B">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r>
        <w:rPr>
          <w:rFonts w:hint="eastAsia" w:ascii="仿宋" w:hAnsi="仿宋" w:eastAsia="仿宋" w:cs="仿宋"/>
          <w:kern w:val="0"/>
          <w:sz w:val="24"/>
          <w:highlight w:val="none"/>
        </w:rPr>
        <w:t>投标文件的提交</w:t>
      </w:r>
    </w:p>
    <w:p w14:paraId="74BC9B41">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投标人应当在招标文件要求提交投标文件的截止时间前，将投标文件密封送达投标地点。招标代理机构收到投标文件后，如实记载投标文件的送达时间和密封情况，签收保存，并向投标人出具签收回执。</w:t>
      </w:r>
    </w:p>
    <w:p w14:paraId="51B9A646">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逾期送达或者未按照招标文件要求密封的投标文件，采购代理机构有权拒收。</w:t>
      </w:r>
    </w:p>
    <w:p w14:paraId="1EE24540">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投标截止</w:t>
      </w:r>
      <w:bookmarkEnd w:id="430"/>
      <w:r>
        <w:rPr>
          <w:rFonts w:hint="eastAsia" w:ascii="仿宋" w:hAnsi="仿宋" w:eastAsia="仿宋" w:cs="仿宋"/>
          <w:sz w:val="24"/>
          <w:highlight w:val="none"/>
        </w:rPr>
        <w:t>时间</w:t>
      </w:r>
      <w:bookmarkEnd w:id="431"/>
      <w:bookmarkEnd w:id="432"/>
      <w:bookmarkEnd w:id="433"/>
      <w:bookmarkEnd w:id="434"/>
    </w:p>
    <w:p w14:paraId="5C77D95B">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r>
        <w:rPr>
          <w:rFonts w:hint="eastAsia" w:ascii="仿宋" w:hAnsi="仿宋" w:eastAsia="仿宋" w:cs="仿宋"/>
          <w:kern w:val="0"/>
          <w:sz w:val="24"/>
          <w:highlight w:val="none"/>
        </w:rPr>
        <w:t>采购代理机构在第一章投标邀请规定的地址接收投标文件。</w:t>
      </w:r>
    </w:p>
    <w:p w14:paraId="316F80A6">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kern w:val="0"/>
          <w:sz w:val="24"/>
          <w:highlight w:val="none"/>
        </w:rPr>
        <w:t>采购代理机构可以通过修改招标文件自行决定酌情延长投标截止期。在此情况下，采购代理机构、采购人和投标人受投标截止期制约的所有权利和义务均应延长至新的截止日期和时间。投标人按采购代理机构修改通知规定的时间递交投标文件。</w:t>
      </w:r>
    </w:p>
    <w:p w14:paraId="14F0E388">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435" w:name="_Toc89586906"/>
      <w:bookmarkStart w:id="436" w:name="_Toc91399406"/>
      <w:bookmarkStart w:id="437" w:name="_Toc97561943"/>
      <w:bookmarkStart w:id="438" w:name="_Toc469850065"/>
      <w:bookmarkStart w:id="439" w:name="_Toc164330960"/>
      <w:r>
        <w:rPr>
          <w:rFonts w:hint="eastAsia" w:ascii="仿宋" w:hAnsi="仿宋" w:eastAsia="仿宋" w:cs="仿宋"/>
          <w:sz w:val="24"/>
          <w:highlight w:val="none"/>
        </w:rPr>
        <w:t>投标文件的修改与撤回</w:t>
      </w:r>
      <w:bookmarkEnd w:id="435"/>
      <w:bookmarkEnd w:id="436"/>
      <w:bookmarkEnd w:id="437"/>
      <w:bookmarkEnd w:id="438"/>
      <w:bookmarkEnd w:id="439"/>
    </w:p>
    <w:p w14:paraId="7EE1CA56">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r>
        <w:rPr>
          <w:rFonts w:hint="eastAsia" w:ascii="仿宋" w:hAnsi="仿宋" w:eastAsia="仿宋" w:cs="仿宋"/>
          <w:kern w:val="0"/>
          <w:sz w:val="24"/>
          <w:highlight w:val="none"/>
        </w:rPr>
        <w:t>在投标截止时间前，投标人可以修改或撤回已递交的投标文件，但应以书面形式通知采购代理机构。</w:t>
      </w:r>
    </w:p>
    <w:p w14:paraId="4078C4B4">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r>
        <w:rPr>
          <w:rFonts w:hint="eastAsia" w:ascii="仿宋" w:hAnsi="仿宋" w:eastAsia="仿宋" w:cs="仿宋"/>
          <w:kern w:val="0"/>
          <w:sz w:val="24"/>
          <w:highlight w:val="none"/>
        </w:rPr>
        <w:t>投标人修改或撤回已递交投标文件的书面通知应按照本章的要求签字或盖单位公章。采购代理机构收到书面通知后，向投标人出具签收凭证。</w:t>
      </w:r>
    </w:p>
    <w:p w14:paraId="63FC7BFE">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r>
        <w:rPr>
          <w:rFonts w:hint="eastAsia" w:ascii="仿宋" w:hAnsi="仿宋" w:eastAsia="仿宋" w:cs="仿宋"/>
          <w:kern w:val="0"/>
          <w:sz w:val="24"/>
          <w:highlight w:val="none"/>
        </w:rPr>
        <w:t>修改的内容为投标文件的组成部分。修改的投标文件应按照本章的规定进行编制、密封、标记和递交，并标明“修改”字样。</w:t>
      </w:r>
    </w:p>
    <w:p w14:paraId="53F41805">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r>
        <w:rPr>
          <w:rFonts w:hint="eastAsia" w:ascii="仿宋" w:hAnsi="仿宋" w:eastAsia="仿宋" w:cs="仿宋"/>
          <w:kern w:val="0"/>
          <w:sz w:val="24"/>
          <w:highlight w:val="none"/>
        </w:rPr>
        <w:t>在投标截止期之后，投标人不得对其投标做任何修改。</w:t>
      </w:r>
    </w:p>
    <w:p w14:paraId="6A9764EF">
      <w:pPr>
        <w:numPr>
          <w:ilvl w:val="1"/>
          <w:numId w:val="7"/>
        </w:numPr>
        <w:tabs>
          <w:tab w:val="left" w:pos="1080"/>
          <w:tab w:val="left" w:pos="2014"/>
        </w:tabs>
        <w:snapToGrid w:val="0"/>
        <w:spacing w:line="540" w:lineRule="exact"/>
        <w:ind w:left="1077" w:hanging="720"/>
        <w:rPr>
          <w:rFonts w:hint="eastAsia" w:ascii="仿宋" w:hAnsi="仿宋" w:eastAsia="仿宋" w:cs="仿宋"/>
          <w:kern w:val="0"/>
          <w:sz w:val="24"/>
          <w:highlight w:val="none"/>
        </w:rPr>
      </w:pPr>
      <w:r>
        <w:rPr>
          <w:rFonts w:hint="eastAsia" w:ascii="仿宋" w:hAnsi="仿宋" w:eastAsia="仿宋" w:cs="仿宋"/>
          <w:kern w:val="0"/>
          <w:sz w:val="24"/>
          <w:highlight w:val="none"/>
        </w:rPr>
        <w:t>从投标截止期至投标人在投标函格式中确定的投标有效期之间的这段时间内，投标人不得撤回其投标，否则其投标保证金将按照投标人须知第12.7条的规定被没收。</w:t>
      </w:r>
    </w:p>
    <w:p w14:paraId="00A191A4">
      <w:pPr>
        <w:pStyle w:val="3"/>
        <w:snapToGrid w:val="0"/>
        <w:spacing w:before="0" w:line="5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五   开标、资格审查及评标</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1815FA0">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440" w:name="_Toc305158881"/>
      <w:bookmarkStart w:id="441" w:name="_Toc150774639"/>
      <w:bookmarkStart w:id="442" w:name="_Toc164229380"/>
      <w:bookmarkStart w:id="443" w:name="_Toc226965812"/>
      <w:bookmarkStart w:id="444" w:name="_Toc150774744"/>
      <w:bookmarkStart w:id="445" w:name="_Toc164608808"/>
      <w:bookmarkStart w:id="446" w:name="_Toc520356164"/>
      <w:bookmarkStart w:id="447" w:name="_Toc151190166"/>
      <w:bookmarkStart w:id="448" w:name="_Toc151193927"/>
      <w:bookmarkStart w:id="449" w:name="_Toc195842904"/>
      <w:bookmarkStart w:id="450" w:name="_Toc127151539"/>
      <w:bookmarkStart w:id="451" w:name="_Toc127151740"/>
      <w:bookmarkStart w:id="452" w:name="_Toc142311041"/>
      <w:bookmarkStart w:id="453" w:name="_Toc149720832"/>
      <w:bookmarkStart w:id="454" w:name="_Toc226337235"/>
      <w:bookmarkStart w:id="455" w:name="_Toc264969229"/>
      <w:bookmarkStart w:id="456" w:name="_Toc265228377"/>
      <w:bookmarkStart w:id="457" w:name="_Toc226965729"/>
      <w:bookmarkStart w:id="458" w:name="_Toc151193853"/>
      <w:bookmarkStart w:id="459" w:name="_Toc305158807"/>
      <w:bookmarkStart w:id="460" w:name="_Toc164351633"/>
      <w:bookmarkStart w:id="461" w:name="_Toc151193781"/>
      <w:bookmarkStart w:id="462" w:name="_Toc226309783"/>
      <w:bookmarkStart w:id="463" w:name="_Toc127161453"/>
      <w:bookmarkStart w:id="464" w:name="_Toc164229234"/>
      <w:bookmarkStart w:id="465" w:name="_Toc164608653"/>
      <w:bookmarkStart w:id="466" w:name="_Toc150509290"/>
      <w:bookmarkStart w:id="467" w:name="_Toc151193637"/>
      <w:bookmarkStart w:id="468" w:name="_Toc151193709"/>
      <w:bookmarkStart w:id="469" w:name="_Toc150480777"/>
      <w:r>
        <w:rPr>
          <w:rFonts w:hint="eastAsia" w:ascii="仿宋" w:hAnsi="仿宋" w:eastAsia="仿宋" w:cs="仿宋"/>
          <w:sz w:val="24"/>
          <w:highlight w:val="none"/>
        </w:rPr>
        <w:t>开标</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5757FFF">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采购人或采购代理机构将按招标文件的规定，在投标截止时间的同一时间和招标文件预先确定的地点组织开标，并邀请所有投标人参加开标仪式。</w:t>
      </w:r>
    </w:p>
    <w:p w14:paraId="456953EC">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开标时，应当由投标人或者其推选的代表检查投标文件的密封情况；经确认无误后，由采购人或者采购代理机构工作人员当众拆封，宣布投标人名称、投标价格和招标文件规定的需要宣布的其他内容。</w:t>
      </w:r>
    </w:p>
    <w:p w14:paraId="1FE3B466">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采购代理机构将做开标记录，开标记录包括按第18.3条的规定在开标时宣读的全部内容。与会的投标人代表应在开标记录上签字确认。</w:t>
      </w:r>
    </w:p>
    <w:p w14:paraId="1C3BBEC7">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投标人未参加开标的，视同认可开标结果。</w:t>
      </w:r>
    </w:p>
    <w:p w14:paraId="7E79BEFB">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bookmarkStart w:id="470" w:name="_Toc520356165"/>
      <w:r>
        <w:rPr>
          <w:rFonts w:hint="eastAsia" w:ascii="仿宋" w:hAnsi="仿宋" w:eastAsia="仿宋" w:cs="仿宋"/>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579AA848">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投标人不足3家的，不予开标。</w:t>
      </w:r>
    </w:p>
    <w:p w14:paraId="0BE09F04">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资格审查</w:t>
      </w:r>
    </w:p>
    <w:p w14:paraId="7FEC25F2">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见第三章《资格审查》。</w:t>
      </w:r>
    </w:p>
    <w:bookmarkEnd w:id="470"/>
    <w:p w14:paraId="0822BEA4">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471" w:name="_Toc264969230"/>
      <w:bookmarkStart w:id="472" w:name="_Toc164608809"/>
      <w:bookmarkStart w:id="473" w:name="_Toc151193928"/>
      <w:bookmarkStart w:id="474" w:name="_Toc149720833"/>
      <w:bookmarkStart w:id="475" w:name="_Toc305158808"/>
      <w:bookmarkStart w:id="476" w:name="_Toc164229381"/>
      <w:bookmarkStart w:id="477" w:name="_Toc305158882"/>
      <w:bookmarkStart w:id="478" w:name="_Toc226965813"/>
      <w:bookmarkStart w:id="479" w:name="_Toc151193782"/>
      <w:bookmarkStart w:id="480" w:name="_Toc142311042"/>
      <w:bookmarkStart w:id="481" w:name="_Toc195842905"/>
      <w:bookmarkStart w:id="482" w:name="_Toc151193854"/>
      <w:bookmarkStart w:id="483" w:name="_Toc127161454"/>
      <w:bookmarkStart w:id="484" w:name="_Toc164351634"/>
      <w:bookmarkStart w:id="485" w:name="_Toc150509291"/>
      <w:bookmarkStart w:id="486" w:name="_Toc127151741"/>
      <w:bookmarkStart w:id="487" w:name="_Toc150480778"/>
      <w:bookmarkStart w:id="488" w:name="_Toc151190167"/>
      <w:bookmarkStart w:id="489" w:name="_Toc226309784"/>
      <w:bookmarkStart w:id="490" w:name="_Toc164608654"/>
      <w:bookmarkStart w:id="491" w:name="_Toc150774745"/>
      <w:bookmarkStart w:id="492" w:name="_Toc150774640"/>
      <w:bookmarkStart w:id="493" w:name="_Toc226337236"/>
      <w:bookmarkStart w:id="494" w:name="_Toc151193638"/>
      <w:bookmarkStart w:id="495" w:name="_Toc151193710"/>
      <w:bookmarkStart w:id="496" w:name="_Toc164229235"/>
      <w:bookmarkStart w:id="497" w:name="_Toc265228378"/>
      <w:bookmarkStart w:id="498" w:name="_Toc127151540"/>
      <w:bookmarkStart w:id="499" w:name="_Toc226965730"/>
      <w:r>
        <w:rPr>
          <w:rFonts w:hint="eastAsia" w:ascii="仿宋" w:hAnsi="仿宋" w:eastAsia="仿宋" w:cs="仿宋"/>
          <w:sz w:val="24"/>
          <w:highlight w:val="none"/>
        </w:rPr>
        <w:t>评标委员会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2DF85991">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评标委员会根据政府采购有关规定和本次招标采购项目的特点进行组建，并负责具体评标事务，独立履行职责。</w:t>
      </w:r>
      <w:bookmarkStart w:id="500" w:name="_Toc520356166"/>
    </w:p>
    <w:p w14:paraId="5FD36317">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00"/>
      <w:bookmarkStart w:id="501" w:name="_Toc520356169"/>
    </w:p>
    <w:p w14:paraId="7740F2F2">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评标程序、评标方法和评标标准</w:t>
      </w:r>
    </w:p>
    <w:p w14:paraId="20A2D00A">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见第四章《评标程序、评标方法和评标标准》。</w:t>
      </w:r>
    </w:p>
    <w:p w14:paraId="60B2E3A4">
      <w:pPr>
        <w:pStyle w:val="3"/>
        <w:snapToGrid w:val="0"/>
        <w:spacing w:before="0" w:line="540" w:lineRule="exact"/>
        <w:rPr>
          <w:rFonts w:hint="eastAsia" w:ascii="仿宋" w:hAnsi="仿宋" w:eastAsia="仿宋" w:cs="仿宋"/>
          <w:sz w:val="24"/>
          <w:szCs w:val="24"/>
          <w:highlight w:val="none"/>
        </w:rPr>
      </w:pPr>
      <w:bookmarkStart w:id="502" w:name="_Toc150774645"/>
      <w:bookmarkStart w:id="503" w:name="_Toc150480783"/>
      <w:bookmarkStart w:id="504" w:name="_Toc226965818"/>
      <w:bookmarkStart w:id="505" w:name="_Toc142311047"/>
      <w:bookmarkStart w:id="506" w:name="_Toc150774750"/>
      <w:bookmarkStart w:id="507" w:name="_Toc151193643"/>
      <w:bookmarkStart w:id="508" w:name="_Toc226965735"/>
      <w:bookmarkStart w:id="509" w:name="_Toc305158887"/>
      <w:bookmarkStart w:id="510" w:name="_Toc151193859"/>
      <w:bookmarkStart w:id="511" w:name="_Toc151193715"/>
      <w:bookmarkStart w:id="512" w:name="_Toc151193933"/>
      <w:bookmarkStart w:id="513" w:name="_Toc305158813"/>
      <w:bookmarkStart w:id="514" w:name="_Toc150509296"/>
      <w:bookmarkStart w:id="515" w:name="_Toc265228383"/>
      <w:bookmarkStart w:id="516" w:name="_Toc127151545"/>
      <w:bookmarkStart w:id="517" w:name="_Toc151190172"/>
      <w:bookmarkStart w:id="518" w:name="_Toc226337241"/>
      <w:bookmarkStart w:id="519" w:name="_Toc195842910"/>
      <w:bookmarkStart w:id="520" w:name="_Toc264969235"/>
      <w:bookmarkStart w:id="521" w:name="_Toc151193787"/>
      <w:bookmarkStart w:id="522" w:name="_Toc226309789"/>
      <w:r>
        <w:rPr>
          <w:rFonts w:hint="eastAsia" w:ascii="仿宋" w:hAnsi="仿宋" w:eastAsia="仿宋" w:cs="仿宋"/>
          <w:sz w:val="24"/>
          <w:szCs w:val="24"/>
          <w:highlight w:val="none"/>
        </w:rPr>
        <w:t xml:space="preserve">六   </w:t>
      </w:r>
      <w:bookmarkEnd w:id="501"/>
      <w:r>
        <w:rPr>
          <w:rFonts w:hint="eastAsia" w:ascii="仿宋" w:hAnsi="仿宋" w:eastAsia="仿宋" w:cs="仿宋"/>
          <w:sz w:val="24"/>
          <w:szCs w:val="24"/>
          <w:highlight w:val="none"/>
        </w:rPr>
        <w:t>确定中标</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Start w:id="523" w:name="_Toc226309791"/>
      <w:bookmarkStart w:id="524" w:name="_Toc265228385"/>
      <w:bookmarkStart w:id="525" w:name="_Toc264969237"/>
      <w:bookmarkStart w:id="526" w:name="_Toc164229388"/>
      <w:bookmarkStart w:id="527" w:name="_Toc151190174"/>
      <w:bookmarkStart w:id="528" w:name="_Toc164229242"/>
      <w:bookmarkStart w:id="529" w:name="_Toc164608816"/>
      <w:bookmarkStart w:id="530" w:name="_Toc195842912"/>
      <w:bookmarkStart w:id="531" w:name="_Toc151193935"/>
      <w:bookmarkStart w:id="532" w:name="_Toc164351641"/>
      <w:bookmarkStart w:id="533" w:name="_Toc150774647"/>
      <w:bookmarkStart w:id="534" w:name="_Toc226337243"/>
      <w:bookmarkStart w:id="535" w:name="_Toc164608661"/>
      <w:bookmarkStart w:id="536" w:name="_Toc226965820"/>
      <w:bookmarkStart w:id="537" w:name="_Toc151193789"/>
      <w:bookmarkStart w:id="538" w:name="_Toc149720840"/>
      <w:bookmarkStart w:id="539" w:name="_Toc305158889"/>
      <w:bookmarkStart w:id="540" w:name="_Toc151193861"/>
      <w:bookmarkStart w:id="541" w:name="_Toc151193645"/>
      <w:bookmarkStart w:id="542" w:name="_Toc150480785"/>
      <w:bookmarkStart w:id="543" w:name="_Toc127151547"/>
      <w:bookmarkStart w:id="544" w:name="_Toc142311049"/>
      <w:bookmarkStart w:id="545" w:name="_Toc305158815"/>
      <w:bookmarkStart w:id="546" w:name="_Toc151193717"/>
      <w:bookmarkStart w:id="547" w:name="_Toc150509298"/>
      <w:bookmarkStart w:id="548" w:name="_Toc127161461"/>
      <w:bookmarkStart w:id="549" w:name="_Toc127151748"/>
      <w:bookmarkStart w:id="550" w:name="_Toc150774752"/>
      <w:bookmarkStart w:id="551" w:name="_Toc226965737"/>
    </w:p>
    <w:p w14:paraId="2DD9DF4E">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确定中标人</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619685FA">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7DDD55E2">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552" w:name="_Toc305158817"/>
      <w:bookmarkStart w:id="553" w:name="_Toc305158891"/>
      <w:bookmarkStart w:id="554" w:name="_Toc150509300"/>
      <w:bookmarkStart w:id="555" w:name="_Toc151193647"/>
      <w:bookmarkStart w:id="556" w:name="_Toc150774754"/>
      <w:bookmarkStart w:id="557" w:name="_Toc195842914"/>
      <w:bookmarkStart w:id="558" w:name="_Toc164608663"/>
      <w:bookmarkStart w:id="559" w:name="_Toc151193937"/>
      <w:bookmarkStart w:id="560" w:name="_Toc151190176"/>
      <w:bookmarkStart w:id="561" w:name="_Toc151193719"/>
      <w:bookmarkStart w:id="562" w:name="_Toc226965739"/>
      <w:bookmarkStart w:id="563" w:name="_Toc151193791"/>
      <w:bookmarkStart w:id="564" w:name="_Toc226309793"/>
      <w:bookmarkStart w:id="565" w:name="_Toc150480787"/>
      <w:bookmarkStart w:id="566" w:name="_Toc264969239"/>
      <w:bookmarkStart w:id="567" w:name="_Toc164351643"/>
      <w:bookmarkStart w:id="568" w:name="_Toc149720842"/>
      <w:bookmarkStart w:id="569" w:name="_Toc150774649"/>
      <w:bookmarkStart w:id="570" w:name="_Toc164229244"/>
      <w:bookmarkStart w:id="571" w:name="_Toc151193863"/>
      <w:bookmarkStart w:id="572" w:name="_Toc164229390"/>
      <w:bookmarkStart w:id="573" w:name="_Toc226337245"/>
      <w:bookmarkStart w:id="574" w:name="_Toc127161463"/>
      <w:bookmarkStart w:id="575" w:name="_Toc142311051"/>
      <w:bookmarkStart w:id="576" w:name="_Toc226965822"/>
      <w:bookmarkStart w:id="577" w:name="_Toc265228387"/>
      <w:bookmarkStart w:id="578" w:name="_Toc127151549"/>
      <w:bookmarkStart w:id="579" w:name="_Toc164608818"/>
      <w:bookmarkStart w:id="580" w:name="_Toc127151750"/>
      <w:bookmarkStart w:id="581" w:name="_Ref467306425"/>
      <w:bookmarkStart w:id="582" w:name="_Ref467307090"/>
      <w:bookmarkStart w:id="583" w:name="_Toc520356176"/>
      <w:r>
        <w:rPr>
          <w:rFonts w:hint="eastAsia" w:ascii="仿宋" w:hAnsi="仿宋" w:eastAsia="仿宋" w:cs="仿宋"/>
          <w:sz w:val="24"/>
          <w:highlight w:val="none"/>
        </w:rPr>
        <w:t>中标公告与中标通知书</w:t>
      </w:r>
      <w:bookmarkEnd w:id="552"/>
      <w:bookmarkEnd w:id="553"/>
    </w:p>
    <w:p w14:paraId="583CF6D6">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采购人或采购代理机构自中标人确定之日起2个工作日内，</w:t>
      </w:r>
      <w:r>
        <w:rPr>
          <w:rFonts w:hint="eastAsia" w:ascii="仿宋" w:hAnsi="仿宋" w:eastAsia="仿宋" w:cs="仿宋"/>
          <w:kern w:val="0"/>
          <w:sz w:val="24"/>
          <w:highlight w:val="none"/>
        </w:rPr>
        <w:t>在北京市政府采购网公告中标结果</w:t>
      </w:r>
      <w:r>
        <w:rPr>
          <w:rFonts w:hint="eastAsia" w:ascii="仿宋" w:hAnsi="仿宋" w:eastAsia="仿宋" w:cs="仿宋"/>
          <w:sz w:val="24"/>
          <w:highlight w:val="none"/>
        </w:rPr>
        <w:t>，同时向中标人发出中标通知书，中标公告期限为1个工作日。</w:t>
      </w:r>
    </w:p>
    <w:p w14:paraId="56C420C5">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中标通知书对采购人和中标供应商均具有法律效力。中标通知书发出后，采购人改变中标结果的，或者中标供应商放弃中标项目的，应当依法承担法律责任。</w:t>
      </w:r>
    </w:p>
    <w:p w14:paraId="1E2AD57F">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废标</w:t>
      </w:r>
    </w:p>
    <w:p w14:paraId="0EC1E0AC">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在招标采购中，出现下列情形之一的，应予废标：</w:t>
      </w:r>
    </w:p>
    <w:p w14:paraId="1966926E">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符合专业条件的供应商或者对招标文件作实质响应的供应商不足三家的；</w:t>
      </w:r>
    </w:p>
    <w:p w14:paraId="6676AA94">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出现影响采购公正的违法、违规行为的；</w:t>
      </w:r>
    </w:p>
    <w:p w14:paraId="0295185B">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投标人的报价均超过了采购预算，采购人不能支付的；</w:t>
      </w:r>
    </w:p>
    <w:p w14:paraId="4315E0F5">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因重大变故，采购任务取消的。</w:t>
      </w:r>
    </w:p>
    <w:p w14:paraId="35E6F43E">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废标后，采购人将废标理由通知所有投标人。</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14:paraId="1421A7B7">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bookmarkStart w:id="584" w:name="_Toc226309794"/>
      <w:bookmarkStart w:id="585" w:name="_Toc305158892"/>
      <w:bookmarkStart w:id="586" w:name="_Toc195842915"/>
      <w:bookmarkStart w:id="587" w:name="_Toc151193792"/>
      <w:bookmarkStart w:id="588" w:name="_Toc305158818"/>
      <w:bookmarkStart w:id="589" w:name="_Toc226337246"/>
      <w:bookmarkStart w:id="590" w:name="_Ref467306978"/>
      <w:bookmarkStart w:id="591" w:name="_Toc151193648"/>
      <w:bookmarkStart w:id="592" w:name="_Toc151193938"/>
      <w:bookmarkStart w:id="593" w:name="_Ref467307062"/>
      <w:bookmarkStart w:id="594" w:name="_Toc164229245"/>
      <w:bookmarkStart w:id="595" w:name="_Ref467306377"/>
      <w:bookmarkStart w:id="596" w:name="_Toc150480788"/>
      <w:bookmarkStart w:id="597" w:name="_Toc226965740"/>
      <w:bookmarkStart w:id="598" w:name="_Toc265228388"/>
      <w:bookmarkStart w:id="599" w:name="_Toc164608664"/>
      <w:bookmarkStart w:id="600" w:name="_Toc151190177"/>
      <w:bookmarkStart w:id="601" w:name="_Toc150774755"/>
      <w:bookmarkStart w:id="602" w:name="_Ref467307204"/>
      <w:bookmarkStart w:id="603" w:name="_Toc164608819"/>
      <w:bookmarkStart w:id="604" w:name="_Toc264969240"/>
      <w:bookmarkStart w:id="605" w:name="_Toc150774650"/>
      <w:bookmarkStart w:id="606" w:name="_Toc149720843"/>
      <w:bookmarkStart w:id="607" w:name="_Toc151193864"/>
      <w:bookmarkStart w:id="608" w:name="_Toc164229391"/>
      <w:bookmarkStart w:id="609" w:name="_Toc127151751"/>
      <w:bookmarkStart w:id="610" w:name="_Toc127151550"/>
      <w:bookmarkStart w:id="611" w:name="_Toc520356175"/>
      <w:bookmarkStart w:id="612" w:name="_Toc127161464"/>
      <w:bookmarkStart w:id="613" w:name="_Toc142311052"/>
      <w:bookmarkStart w:id="614" w:name="_Toc226965823"/>
      <w:bookmarkStart w:id="615" w:name="_Toc164351644"/>
      <w:bookmarkStart w:id="616" w:name="_Toc151193720"/>
      <w:bookmarkStart w:id="617" w:name="_Toc150509301"/>
      <w:r>
        <w:rPr>
          <w:rFonts w:hint="eastAsia" w:ascii="仿宋" w:hAnsi="仿宋" w:eastAsia="仿宋" w:cs="仿宋"/>
          <w:sz w:val="24"/>
          <w:highlight w:val="none"/>
        </w:rPr>
        <w:t>签订合同</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034720F5">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7752A300">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中标人拒绝与采购人签订合同的，采购人可以按照评标报告推荐的中标候选人名单排序，确定下一候选人为中标人，也可以重新开展政府采购活动。</w:t>
      </w:r>
    </w:p>
    <w:p w14:paraId="446609BE">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联合体中标的，联合体各方应当共同与采购人签订合同，就中标项目向采购人承担连带责任。</w:t>
      </w:r>
    </w:p>
    <w:p w14:paraId="4142BDCF">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政府采购合同不能转包。</w:t>
      </w:r>
    </w:p>
    <w:p w14:paraId="5C32A52D">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仿宋" w:hAnsi="仿宋" w:eastAsia="仿宋" w:cs="仿宋"/>
          <w:b/>
          <w:sz w:val="24"/>
          <w:highlight w:val="none"/>
        </w:rPr>
        <w:t>，</w:t>
      </w:r>
      <w:r>
        <w:rPr>
          <w:rFonts w:hint="eastAsia" w:ascii="仿宋" w:hAnsi="仿宋" w:eastAsia="仿宋" w:cs="仿宋"/>
          <w:sz w:val="24"/>
          <w:highlight w:val="none"/>
        </w:rPr>
        <w:t>否则</w:t>
      </w:r>
      <w:r>
        <w:rPr>
          <w:rFonts w:hint="eastAsia" w:ascii="仿宋" w:hAnsi="仿宋" w:eastAsia="仿宋" w:cs="仿宋"/>
          <w:b/>
          <w:sz w:val="24"/>
          <w:highlight w:val="none"/>
        </w:rPr>
        <w:t>投标无效</w:t>
      </w:r>
      <w:r>
        <w:rPr>
          <w:rFonts w:hint="eastAsia" w:ascii="仿宋" w:hAnsi="仿宋" w:eastAsia="仿宋" w:cs="仿宋"/>
          <w:sz w:val="24"/>
          <w:highlight w:val="none"/>
        </w:rPr>
        <w:t>。中标人就采购项目和分包项目向采购人负责，分包供应商就分包项目承担责任。</w:t>
      </w:r>
    </w:p>
    <w:bookmarkEnd w:id="581"/>
    <w:bookmarkEnd w:id="582"/>
    <w:bookmarkEnd w:id="583"/>
    <w:p w14:paraId="1647CFC3">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询问与质疑</w:t>
      </w:r>
    </w:p>
    <w:p w14:paraId="1AC25F12">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询问</w:t>
      </w:r>
    </w:p>
    <w:p w14:paraId="1C8A898E">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投标人对政府采购活动事项有疑问的，可依法提出询问，并按《投标人须知资料表》载明的形式送达采购人或采购代理机构。</w:t>
      </w:r>
    </w:p>
    <w:p w14:paraId="701D7D6E">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采购人或采购代理机构对供应商依法提出的询问，在3个工作日内作出答复，但答复的内容不得涉及商业秘密。</w:t>
      </w:r>
    </w:p>
    <w:p w14:paraId="193E6D6C">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质疑</w:t>
      </w:r>
    </w:p>
    <w:p w14:paraId="74623C58">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C47A288">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质疑函须使用财政部制定的范本文件。投标人为自然人的，应当由本人签字；投标人为法人或者其他组织的，应当由法定代表人、主要负责人，或者其授权代表签字或者盖章，并加盖公章。</w:t>
      </w:r>
    </w:p>
    <w:p w14:paraId="14316DF4">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4DB1CA">
      <w:pPr>
        <w:numPr>
          <w:ilvl w:val="2"/>
          <w:numId w:val="7"/>
        </w:num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投标人应在法定质疑期内一次性提出针对同一采购程序环节的质疑，法定质疑期内针对同一采购程序环节再次提出的质疑，采购人、采购代理机构有权不予答复。</w:t>
      </w:r>
    </w:p>
    <w:p w14:paraId="0AF1BCEE">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接收询问和质疑的联系部门、联系电话和通讯地址见《投标人须知资料表》。</w:t>
      </w:r>
    </w:p>
    <w:p w14:paraId="7D18FC1C">
      <w:pPr>
        <w:numPr>
          <w:ilvl w:val="0"/>
          <w:numId w:val="7"/>
        </w:numPr>
        <w:tabs>
          <w:tab w:val="left" w:pos="360"/>
        </w:tabs>
        <w:snapToGrid w:val="0"/>
        <w:spacing w:line="540" w:lineRule="exact"/>
        <w:ind w:left="357" w:hanging="357"/>
        <w:outlineLvl w:val="2"/>
        <w:rPr>
          <w:rFonts w:hint="eastAsia" w:ascii="仿宋" w:hAnsi="仿宋" w:eastAsia="仿宋" w:cs="仿宋"/>
          <w:sz w:val="24"/>
          <w:highlight w:val="none"/>
        </w:rPr>
      </w:pPr>
      <w:r>
        <w:rPr>
          <w:rFonts w:hint="eastAsia" w:ascii="仿宋" w:hAnsi="仿宋" w:eastAsia="仿宋" w:cs="仿宋"/>
          <w:sz w:val="24"/>
          <w:highlight w:val="none"/>
        </w:rPr>
        <w:t>代理费</w:t>
      </w:r>
    </w:p>
    <w:p w14:paraId="73129D11">
      <w:pPr>
        <w:numPr>
          <w:ilvl w:val="1"/>
          <w:numId w:val="7"/>
        </w:numPr>
        <w:tabs>
          <w:tab w:val="left" w:pos="1080"/>
          <w:tab w:val="left" w:pos="2014"/>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收费对象、收费标准及缴纳时间见《投标人须知资料表》。由中标人支付的，中标人须一次性向采购代理机构缴纳代理费，投标报价应包含代理费用。</w:t>
      </w:r>
    </w:p>
    <w:p w14:paraId="355C692A">
      <w:pPr>
        <w:tabs>
          <w:tab w:val="left" w:pos="900"/>
          <w:tab w:val="left" w:pos="1080"/>
          <w:tab w:val="left" w:pos="1589"/>
        </w:tabs>
        <w:snapToGrid w:val="0"/>
        <w:spacing w:line="540" w:lineRule="exact"/>
        <w:rPr>
          <w:rFonts w:hint="eastAsia" w:ascii="仿宋" w:hAnsi="仿宋" w:eastAsia="仿宋" w:cs="仿宋"/>
          <w:sz w:val="24"/>
          <w:highlight w:val="none"/>
        </w:rPr>
      </w:pPr>
    </w:p>
    <w:p w14:paraId="2A99D7FC">
      <w:pPr>
        <w:tabs>
          <w:tab w:val="left" w:pos="360"/>
          <w:tab w:val="left" w:pos="1080"/>
        </w:tabs>
        <w:snapToGrid w:val="0"/>
        <w:spacing w:line="540" w:lineRule="exact"/>
        <w:ind w:left="360"/>
        <w:rPr>
          <w:rFonts w:hint="eastAsia" w:ascii="仿宋" w:hAnsi="仿宋" w:eastAsia="仿宋" w:cs="仿宋"/>
          <w:sz w:val="24"/>
          <w:highlight w:val="none"/>
        </w:rPr>
      </w:pPr>
    </w:p>
    <w:p w14:paraId="331B74AF">
      <w:pPr>
        <w:snapToGrid w:val="0"/>
        <w:spacing w:line="540" w:lineRule="exact"/>
        <w:jc w:val="center"/>
        <w:outlineLvl w:val="0"/>
        <w:rPr>
          <w:rFonts w:hint="eastAsia" w:ascii="仿宋" w:hAnsi="仿宋" w:eastAsia="仿宋" w:cs="仿宋"/>
          <w:b/>
          <w:sz w:val="36"/>
          <w:szCs w:val="36"/>
          <w:highlight w:val="none"/>
        </w:rPr>
      </w:pPr>
      <w:bookmarkStart w:id="618" w:name="_Toc305158896"/>
      <w:bookmarkStart w:id="619" w:name="_Toc305158822"/>
      <w:bookmarkStart w:id="620" w:name="_Toc226337250"/>
      <w:bookmarkStart w:id="621" w:name="_Toc150774759"/>
      <w:bookmarkStart w:id="622" w:name="_Toc264969244"/>
      <w:bookmarkStart w:id="623" w:name="_Toc127151554"/>
      <w:bookmarkStart w:id="624" w:name="_Toc265228392"/>
      <w:bookmarkStart w:id="625" w:name="_Toc142311056"/>
      <w:bookmarkStart w:id="626" w:name="_Toc353825544"/>
      <w:bookmarkStart w:id="627" w:name="_Toc353873934"/>
      <w:bookmarkStart w:id="628" w:name="_Toc353873664"/>
      <w:bookmarkStart w:id="629" w:name="_Toc150480792"/>
      <w:bookmarkStart w:id="630" w:name="_Toc226965827"/>
      <w:r>
        <w:rPr>
          <w:rFonts w:hint="eastAsia" w:ascii="仿宋" w:hAnsi="仿宋" w:eastAsia="仿宋" w:cs="仿宋"/>
          <w:sz w:val="24"/>
          <w:highlight w:val="none"/>
        </w:rPr>
        <w:br w:type="page"/>
      </w:r>
      <w:bookmarkStart w:id="631" w:name="_Toc99301421"/>
      <w:bookmarkStart w:id="632" w:name="_Toc17376"/>
      <w:r>
        <w:rPr>
          <w:rFonts w:hint="eastAsia" w:ascii="仿宋" w:hAnsi="仿宋" w:eastAsia="仿宋" w:cs="仿宋"/>
          <w:b/>
          <w:sz w:val="36"/>
          <w:szCs w:val="36"/>
          <w:highlight w:val="none"/>
        </w:rPr>
        <w:t xml:space="preserve">第三章   </w:t>
      </w:r>
      <w:bookmarkEnd w:id="618"/>
      <w:bookmarkEnd w:id="619"/>
      <w:bookmarkEnd w:id="620"/>
      <w:bookmarkEnd w:id="621"/>
      <w:bookmarkEnd w:id="622"/>
      <w:bookmarkEnd w:id="623"/>
      <w:bookmarkEnd w:id="624"/>
      <w:bookmarkEnd w:id="625"/>
      <w:bookmarkEnd w:id="626"/>
      <w:bookmarkEnd w:id="627"/>
      <w:bookmarkEnd w:id="628"/>
      <w:bookmarkEnd w:id="629"/>
      <w:bookmarkEnd w:id="630"/>
      <w:r>
        <w:rPr>
          <w:rFonts w:hint="eastAsia" w:ascii="仿宋" w:hAnsi="仿宋" w:eastAsia="仿宋" w:cs="仿宋"/>
          <w:b/>
          <w:sz w:val="36"/>
          <w:szCs w:val="36"/>
          <w:highlight w:val="none"/>
        </w:rPr>
        <w:t>资格审查</w:t>
      </w:r>
      <w:bookmarkEnd w:id="631"/>
      <w:bookmarkEnd w:id="632"/>
      <w:bookmarkStart w:id="633" w:name="_Toc487900382"/>
    </w:p>
    <w:p w14:paraId="11172F10">
      <w:pPr>
        <w:tabs>
          <w:tab w:val="left" w:pos="360"/>
          <w:tab w:val="left" w:pos="900"/>
        </w:tabs>
        <w:snapToGrid w:val="0"/>
        <w:spacing w:line="540" w:lineRule="exact"/>
        <w:jc w:val="center"/>
        <w:outlineLvl w:val="1"/>
        <w:rPr>
          <w:rFonts w:hint="eastAsia" w:ascii="仿宋" w:hAnsi="仿宋" w:eastAsia="仿宋" w:cs="仿宋"/>
          <w:b/>
          <w:sz w:val="24"/>
          <w:highlight w:val="none"/>
        </w:rPr>
      </w:pPr>
      <w:bookmarkStart w:id="634" w:name="_Toc99301422"/>
      <w:r>
        <w:rPr>
          <w:rFonts w:hint="eastAsia" w:ascii="仿宋" w:hAnsi="仿宋" w:eastAsia="仿宋" w:cs="仿宋"/>
          <w:b/>
          <w:sz w:val="24"/>
          <w:highlight w:val="none"/>
        </w:rPr>
        <w:t>一、资格审查程序</w:t>
      </w:r>
      <w:bookmarkEnd w:id="634"/>
    </w:p>
    <w:p w14:paraId="7F730168">
      <w:pPr>
        <w:numPr>
          <w:ilvl w:val="0"/>
          <w:numId w:val="10"/>
        </w:numPr>
        <w:tabs>
          <w:tab w:val="left" w:pos="426"/>
          <w:tab w:val="left" w:pos="851"/>
          <w:tab w:val="clear" w:pos="900"/>
        </w:tabs>
        <w:snapToGrid w:val="0"/>
        <w:spacing w:line="540" w:lineRule="exact"/>
        <w:ind w:left="426" w:hanging="426"/>
        <w:outlineLvl w:val="2"/>
        <w:rPr>
          <w:rFonts w:hint="eastAsia" w:ascii="仿宋" w:hAnsi="仿宋" w:eastAsia="仿宋" w:cs="仿宋"/>
          <w:sz w:val="24"/>
          <w:highlight w:val="none"/>
        </w:rPr>
      </w:pPr>
      <w:r>
        <w:rPr>
          <w:rFonts w:hint="eastAsia" w:ascii="仿宋" w:hAnsi="仿宋" w:eastAsia="仿宋" w:cs="仿宋"/>
          <w:sz w:val="24"/>
          <w:highlight w:val="none"/>
        </w:rPr>
        <w:t>开标结束后，采购人或采购代理机构将根据《资格审查要求》中的规定，对投标人进行资格审查，并形成资格审查结果。</w:t>
      </w:r>
    </w:p>
    <w:p w14:paraId="3D1C3891">
      <w:pPr>
        <w:numPr>
          <w:ilvl w:val="0"/>
          <w:numId w:val="10"/>
        </w:numPr>
        <w:tabs>
          <w:tab w:val="left" w:pos="426"/>
          <w:tab w:val="left" w:pos="851"/>
          <w:tab w:val="clear" w:pos="900"/>
        </w:tabs>
        <w:snapToGrid w:val="0"/>
        <w:spacing w:line="540" w:lineRule="exact"/>
        <w:ind w:left="426" w:hanging="426"/>
        <w:outlineLvl w:val="2"/>
        <w:rPr>
          <w:rFonts w:hint="eastAsia" w:ascii="仿宋" w:hAnsi="仿宋" w:eastAsia="仿宋" w:cs="仿宋"/>
          <w:sz w:val="24"/>
          <w:highlight w:val="none"/>
        </w:rPr>
      </w:pPr>
      <w:r>
        <w:rPr>
          <w:rFonts w:hint="eastAsia" w:ascii="仿宋" w:hAnsi="仿宋" w:eastAsia="仿宋" w:cs="仿宋"/>
          <w:sz w:val="24"/>
          <w:highlight w:val="none"/>
        </w:rPr>
        <w:t>《资格审查要求》中对格式有要求的，除招标文件另有规定外，均为“实质性格式”文件（审查因素中写明“不适用”的除外）。</w:t>
      </w:r>
    </w:p>
    <w:p w14:paraId="7A1EEAD4">
      <w:pPr>
        <w:numPr>
          <w:ilvl w:val="0"/>
          <w:numId w:val="10"/>
        </w:numPr>
        <w:tabs>
          <w:tab w:val="left" w:pos="426"/>
          <w:tab w:val="left" w:pos="851"/>
          <w:tab w:val="clear" w:pos="900"/>
        </w:tabs>
        <w:snapToGrid w:val="0"/>
        <w:spacing w:line="540" w:lineRule="exact"/>
        <w:ind w:left="426" w:hanging="426"/>
        <w:outlineLvl w:val="2"/>
        <w:rPr>
          <w:rFonts w:hint="eastAsia" w:ascii="仿宋" w:hAnsi="仿宋" w:eastAsia="仿宋" w:cs="仿宋"/>
          <w:sz w:val="24"/>
          <w:highlight w:val="none"/>
        </w:rPr>
      </w:pPr>
      <w:r>
        <w:rPr>
          <w:rFonts w:hint="eastAsia" w:ascii="仿宋" w:hAnsi="仿宋" w:eastAsia="仿宋" w:cs="仿宋"/>
          <w:sz w:val="24"/>
          <w:highlight w:val="none"/>
        </w:rPr>
        <w:t>投标人《资格证明文件》有任何一项不符合《资格审查要求》的，资格审查不合格，其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5DC83EB2">
      <w:pPr>
        <w:numPr>
          <w:ilvl w:val="0"/>
          <w:numId w:val="10"/>
        </w:numPr>
        <w:tabs>
          <w:tab w:val="left" w:pos="426"/>
          <w:tab w:val="left" w:pos="851"/>
          <w:tab w:val="clear" w:pos="900"/>
        </w:tabs>
        <w:snapToGrid w:val="0"/>
        <w:spacing w:line="540" w:lineRule="exact"/>
        <w:ind w:left="426" w:hanging="426"/>
        <w:outlineLvl w:val="2"/>
        <w:rPr>
          <w:rFonts w:hint="eastAsia" w:ascii="仿宋" w:hAnsi="仿宋" w:eastAsia="仿宋" w:cs="仿宋"/>
          <w:sz w:val="24"/>
          <w:highlight w:val="none"/>
        </w:rPr>
      </w:pPr>
      <w:r>
        <w:rPr>
          <w:rFonts w:hint="eastAsia" w:ascii="仿宋" w:hAnsi="仿宋" w:eastAsia="仿宋" w:cs="仿宋"/>
          <w:sz w:val="24"/>
          <w:highlight w:val="none"/>
        </w:rPr>
        <w:t>资格审查合格的投标人不足3家的，不进行评标。</w:t>
      </w:r>
    </w:p>
    <w:p w14:paraId="4A6140F8">
      <w:pPr>
        <w:tabs>
          <w:tab w:val="left" w:pos="360"/>
          <w:tab w:val="left" w:pos="900"/>
        </w:tabs>
        <w:snapToGrid w:val="0"/>
        <w:spacing w:line="540" w:lineRule="exact"/>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二、资格审查要求</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097"/>
        <w:gridCol w:w="5068"/>
        <w:gridCol w:w="1277"/>
      </w:tblGrid>
      <w:tr w14:paraId="48FF7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blHeader/>
        </w:trPr>
        <w:tc>
          <w:tcPr>
            <w:tcW w:w="846" w:type="dxa"/>
            <w:vAlign w:val="center"/>
          </w:tcPr>
          <w:p w14:paraId="5017700B">
            <w:pPr>
              <w:tabs>
                <w:tab w:val="left" w:pos="1080"/>
              </w:tabs>
              <w:snapToGrid w:val="0"/>
              <w:spacing w:line="360" w:lineRule="auto"/>
              <w:jc w:val="center"/>
              <w:rPr>
                <w:rFonts w:hint="eastAsia" w:ascii="仿宋" w:hAnsi="仿宋" w:eastAsia="仿宋" w:cs="仿宋"/>
                <w:b/>
                <w:sz w:val="24"/>
                <w:highlight w:val="none"/>
              </w:rPr>
            </w:pPr>
            <w:bookmarkStart w:id="635" w:name="_Hlt487972895"/>
            <w:bookmarkEnd w:id="635"/>
            <w:r>
              <w:rPr>
                <w:rFonts w:hint="eastAsia" w:ascii="仿宋" w:hAnsi="仿宋" w:eastAsia="仿宋" w:cs="仿宋"/>
                <w:b/>
                <w:sz w:val="24"/>
                <w:highlight w:val="none"/>
              </w:rPr>
              <w:t>序号</w:t>
            </w:r>
          </w:p>
        </w:tc>
        <w:tc>
          <w:tcPr>
            <w:tcW w:w="2097" w:type="dxa"/>
            <w:vAlign w:val="center"/>
          </w:tcPr>
          <w:p w14:paraId="3B9E2044">
            <w:pPr>
              <w:tabs>
                <w:tab w:val="left" w:pos="1080"/>
              </w:tabs>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审查因素</w:t>
            </w:r>
          </w:p>
        </w:tc>
        <w:tc>
          <w:tcPr>
            <w:tcW w:w="5068" w:type="dxa"/>
            <w:vAlign w:val="center"/>
          </w:tcPr>
          <w:p w14:paraId="45057B91">
            <w:pPr>
              <w:tabs>
                <w:tab w:val="left" w:pos="1080"/>
              </w:tabs>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审查内容</w:t>
            </w:r>
          </w:p>
        </w:tc>
        <w:tc>
          <w:tcPr>
            <w:tcW w:w="1277" w:type="dxa"/>
            <w:vAlign w:val="center"/>
          </w:tcPr>
          <w:p w14:paraId="5785228E">
            <w:pPr>
              <w:tabs>
                <w:tab w:val="left" w:pos="1080"/>
              </w:tabs>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格式</w:t>
            </w:r>
          </w:p>
          <w:p w14:paraId="57C6A95A">
            <w:pPr>
              <w:tabs>
                <w:tab w:val="left" w:pos="1080"/>
              </w:tabs>
              <w:snapToGrid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要求</w:t>
            </w:r>
          </w:p>
        </w:tc>
      </w:tr>
      <w:tr w14:paraId="3A4E5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14:paraId="149671E2">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097" w:type="dxa"/>
            <w:vAlign w:val="center"/>
          </w:tcPr>
          <w:p w14:paraId="159BA905">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满足《中华人民共和国政府采购法》第二十二条规定及法律法规的其他规定</w:t>
            </w:r>
          </w:p>
        </w:tc>
        <w:tc>
          <w:tcPr>
            <w:tcW w:w="5068" w:type="dxa"/>
            <w:vAlign w:val="center"/>
          </w:tcPr>
          <w:p w14:paraId="7DC0C86E">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具体规定见第一章《投标邀请》</w:t>
            </w:r>
          </w:p>
        </w:tc>
        <w:tc>
          <w:tcPr>
            <w:tcW w:w="1277" w:type="dxa"/>
            <w:vAlign w:val="center"/>
          </w:tcPr>
          <w:p w14:paraId="4FE02134">
            <w:pPr>
              <w:tabs>
                <w:tab w:val="left" w:pos="1080"/>
              </w:tabs>
              <w:snapToGrid w:val="0"/>
              <w:spacing w:line="360" w:lineRule="auto"/>
              <w:jc w:val="center"/>
              <w:rPr>
                <w:rFonts w:hint="eastAsia" w:ascii="仿宋" w:hAnsi="仿宋" w:eastAsia="仿宋" w:cs="仿宋"/>
                <w:sz w:val="24"/>
                <w:highlight w:val="none"/>
              </w:rPr>
            </w:pPr>
          </w:p>
        </w:tc>
      </w:tr>
      <w:tr w14:paraId="16B2C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846" w:type="dxa"/>
            <w:vAlign w:val="center"/>
          </w:tcPr>
          <w:p w14:paraId="1A449029">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2097" w:type="dxa"/>
            <w:vAlign w:val="center"/>
          </w:tcPr>
          <w:p w14:paraId="5A85A970">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营业执照等证明文件</w:t>
            </w:r>
          </w:p>
        </w:tc>
        <w:tc>
          <w:tcPr>
            <w:tcW w:w="5068" w:type="dxa"/>
            <w:vAlign w:val="center"/>
          </w:tcPr>
          <w:p w14:paraId="1224233E">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投标人为企业（包括合伙企业）的，应提供有效的“营业执照”；</w:t>
            </w:r>
          </w:p>
          <w:p w14:paraId="1F07D90B">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投标人为事业单位的，应提供有效的“事业单位法人证书”；</w:t>
            </w:r>
          </w:p>
          <w:p w14:paraId="61345617">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投标人是非企业机构的，应提供有效的“执业许可证”“登记证书”等证明文件；</w:t>
            </w:r>
          </w:p>
          <w:p w14:paraId="0DBC896C">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投标人是个体工商户的，应提供有效的“个体工商户营业执照”；</w:t>
            </w:r>
          </w:p>
          <w:p w14:paraId="7C295684">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投标人是自然人的，应提供有效的自然人身份证明。</w:t>
            </w:r>
          </w:p>
          <w:p w14:paraId="359E10D7">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若本项目允许分支机构参加投标，则分支机构参加投标的，此处可提供该分支机构或其所属法人或其他组织的相应证明文件。</w:t>
            </w:r>
          </w:p>
        </w:tc>
        <w:tc>
          <w:tcPr>
            <w:tcW w:w="1277" w:type="dxa"/>
            <w:vAlign w:val="center"/>
          </w:tcPr>
          <w:p w14:paraId="0E899143">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提供证明文件的有效文件并加盖投标人公章</w:t>
            </w:r>
          </w:p>
        </w:tc>
      </w:tr>
      <w:tr w14:paraId="0EAF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14:paraId="43758CCA">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2097" w:type="dxa"/>
            <w:vAlign w:val="center"/>
          </w:tcPr>
          <w:p w14:paraId="0B859E0A">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投标人资格</w:t>
            </w:r>
          </w:p>
          <w:p w14:paraId="7AFD9F05">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声明书</w:t>
            </w:r>
          </w:p>
        </w:tc>
        <w:tc>
          <w:tcPr>
            <w:tcW w:w="5068" w:type="dxa"/>
            <w:vAlign w:val="center"/>
          </w:tcPr>
          <w:p w14:paraId="2DBBEADA">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提供了符合招标文件要求的《投标人资格声明书》。</w:t>
            </w:r>
          </w:p>
        </w:tc>
        <w:tc>
          <w:tcPr>
            <w:tcW w:w="1277" w:type="dxa"/>
            <w:vAlign w:val="center"/>
          </w:tcPr>
          <w:p w14:paraId="18B2060C">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01107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14:paraId="7298E8B5">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1-3</w:t>
            </w:r>
          </w:p>
        </w:tc>
        <w:tc>
          <w:tcPr>
            <w:tcW w:w="2097" w:type="dxa"/>
            <w:vAlign w:val="center"/>
          </w:tcPr>
          <w:p w14:paraId="41E78996">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投标人信用记录</w:t>
            </w:r>
          </w:p>
        </w:tc>
        <w:tc>
          <w:tcPr>
            <w:tcW w:w="5068" w:type="dxa"/>
            <w:vAlign w:val="center"/>
          </w:tcPr>
          <w:p w14:paraId="3EE90463">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查询渠道：信用中国网站和中国政府采购网（www.creditchina.gov.cn、www.ccgp.gov.cn）；</w:t>
            </w:r>
          </w:p>
          <w:p w14:paraId="706A54A3">
            <w:pPr>
              <w:tabs>
                <w:tab w:val="left" w:pos="900"/>
                <w:tab w:val="left" w:pos="19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截止时点：投标截止时间以后、资格审查阶段采购人或采购代理机构的实际查询时间；</w:t>
            </w:r>
          </w:p>
          <w:p w14:paraId="5B0848D8">
            <w:pPr>
              <w:tabs>
                <w:tab w:val="left" w:pos="900"/>
                <w:tab w:val="left" w:pos="19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信用信息查询记录和证据留存具体方式：查询结果网页打印页作为查询记录和证据，与其他采购文件一并保存；</w:t>
            </w:r>
          </w:p>
          <w:p w14:paraId="12D7B674">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信用信息的使用原则：经认定的被列入失信被执行人、重大税收违法案件当事人名单、政府采购严重违法失信行为记录名单的投标人，其</w:t>
            </w:r>
            <w:r>
              <w:rPr>
                <w:rFonts w:hint="eastAsia" w:ascii="仿宋" w:hAnsi="仿宋" w:eastAsia="仿宋" w:cs="仿宋"/>
                <w:b/>
                <w:sz w:val="24"/>
                <w:highlight w:val="none"/>
              </w:rPr>
              <w:t>投标无效</w:t>
            </w:r>
            <w:r>
              <w:rPr>
                <w:rFonts w:hint="eastAsia" w:ascii="仿宋" w:hAnsi="仿宋" w:eastAsia="仿宋" w:cs="仿宋"/>
                <w:sz w:val="24"/>
                <w:highlight w:val="none"/>
              </w:rPr>
              <w:t>。联合体形式投标的，联合体成员存在不良信用记录，视同联合体存在不良信用记录。</w:t>
            </w:r>
          </w:p>
        </w:tc>
        <w:tc>
          <w:tcPr>
            <w:tcW w:w="1277" w:type="dxa"/>
            <w:vAlign w:val="center"/>
          </w:tcPr>
          <w:p w14:paraId="1982A705">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无须投标人提供，由采购人或采购代理机构查询。</w:t>
            </w:r>
          </w:p>
        </w:tc>
      </w:tr>
      <w:tr w14:paraId="57913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14:paraId="00B9E6A7">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097" w:type="dxa"/>
            <w:vAlign w:val="center"/>
          </w:tcPr>
          <w:p w14:paraId="6752C5BB">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落实政府采购政策需满足的资格要求</w:t>
            </w:r>
          </w:p>
        </w:tc>
        <w:tc>
          <w:tcPr>
            <w:tcW w:w="5068" w:type="dxa"/>
            <w:vAlign w:val="center"/>
          </w:tcPr>
          <w:p w14:paraId="53D07D9E">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具体要求见第一章《投标邀请》</w:t>
            </w:r>
          </w:p>
        </w:tc>
        <w:tc>
          <w:tcPr>
            <w:tcW w:w="1277" w:type="dxa"/>
            <w:vAlign w:val="center"/>
          </w:tcPr>
          <w:p w14:paraId="538BC8A5">
            <w:pPr>
              <w:tabs>
                <w:tab w:val="left" w:pos="1080"/>
              </w:tabs>
              <w:snapToGrid w:val="0"/>
              <w:spacing w:line="360" w:lineRule="auto"/>
              <w:jc w:val="center"/>
              <w:rPr>
                <w:rFonts w:hint="eastAsia" w:ascii="仿宋" w:hAnsi="仿宋" w:eastAsia="仿宋" w:cs="仿宋"/>
                <w:sz w:val="24"/>
                <w:highlight w:val="none"/>
              </w:rPr>
            </w:pPr>
          </w:p>
        </w:tc>
      </w:tr>
      <w:tr w14:paraId="675B4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14:paraId="02225CD1">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2-1</w:t>
            </w:r>
          </w:p>
        </w:tc>
        <w:tc>
          <w:tcPr>
            <w:tcW w:w="2097" w:type="dxa"/>
            <w:vAlign w:val="center"/>
          </w:tcPr>
          <w:p w14:paraId="490AE542">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中小企业声明函</w:t>
            </w:r>
          </w:p>
        </w:tc>
        <w:tc>
          <w:tcPr>
            <w:tcW w:w="5068" w:type="dxa"/>
            <w:vAlign w:val="center"/>
          </w:tcPr>
          <w:p w14:paraId="5C009B62">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当本项目（包）涉及预留份额专门面向中小企业采购，此时建议在《资格证明文件》中提供。</w:t>
            </w:r>
          </w:p>
          <w:p w14:paraId="62DE1C1F">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1、投标人单独投标的，应提供中小企业声明函；如为监狱企业或残疾人福利性单位，不必提供中小企业声明函，但须按注1或注2要求提供证明材料。</w:t>
            </w:r>
          </w:p>
          <w:p w14:paraId="38CB0B61">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如招标文件要求以联合体形式参加或者要求合同分包的，且投标人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42711A8">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注1：监狱企业须提供由省级以上监狱管理局（北京市含教育矫治局）、戒毒管理局（含新疆生产建设兵团）出具的属于监狱企业的证明文件。</w:t>
            </w:r>
          </w:p>
          <w:p w14:paraId="4AE52758">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注2：残疾人福利性单位须按招标文件要求提供《残疾人福利性单位声明函》。</w:t>
            </w:r>
          </w:p>
        </w:tc>
        <w:tc>
          <w:tcPr>
            <w:tcW w:w="1277" w:type="dxa"/>
            <w:vAlign w:val="center"/>
          </w:tcPr>
          <w:p w14:paraId="29C95886">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格式见《投标文件格式》</w:t>
            </w:r>
          </w:p>
        </w:tc>
      </w:tr>
      <w:tr w14:paraId="63EF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14:paraId="248E5A35">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2-2</w:t>
            </w:r>
          </w:p>
        </w:tc>
        <w:tc>
          <w:tcPr>
            <w:tcW w:w="2097" w:type="dxa"/>
            <w:vAlign w:val="center"/>
          </w:tcPr>
          <w:p w14:paraId="158233F4">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拟分包情况说明及分包意向协议（类型一）</w:t>
            </w:r>
          </w:p>
          <w:p w14:paraId="2BFD0B67">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b/>
                <w:sz w:val="24"/>
                <w:highlight w:val="none"/>
              </w:rPr>
              <w:t>（本项目不适用）</w:t>
            </w:r>
          </w:p>
        </w:tc>
        <w:tc>
          <w:tcPr>
            <w:tcW w:w="5068" w:type="dxa"/>
            <w:vAlign w:val="center"/>
          </w:tcPr>
          <w:p w14:paraId="2D3BE1B0">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如本项目（包）要求通过分包措施预留部分采购份额面向中小企业采购且投标人因落实政府采购政策拟进行分包的，必须提供；否则无须提供。</w:t>
            </w:r>
          </w:p>
          <w:p w14:paraId="3A41AB0F">
            <w:pPr>
              <w:tabs>
                <w:tab w:val="left" w:pos="1080"/>
              </w:tabs>
              <w:snapToGrid w:val="0"/>
              <w:spacing w:line="360" w:lineRule="auto"/>
              <w:jc w:val="left"/>
              <w:rPr>
                <w:rFonts w:hint="eastAsia" w:ascii="仿宋" w:hAnsi="仿宋" w:eastAsia="仿宋" w:cs="仿宋"/>
                <w:b/>
                <w:sz w:val="24"/>
                <w:highlight w:val="none"/>
              </w:rPr>
            </w:pPr>
            <w:r>
              <w:rPr>
                <w:rFonts w:hint="eastAsia" w:ascii="仿宋" w:hAnsi="仿宋" w:eastAsia="仿宋" w:cs="仿宋"/>
                <w:sz w:val="24"/>
                <w:highlight w:val="none"/>
              </w:rPr>
              <w:t>对于预留份额专门面向中小企业采购的项目（包），组成联合体或者接受分包合同的中小企业与联合体内其他企业、分包企业之间不得存在直接控股、管理关系。</w:t>
            </w:r>
          </w:p>
        </w:tc>
        <w:tc>
          <w:tcPr>
            <w:tcW w:w="1277" w:type="dxa"/>
            <w:vAlign w:val="center"/>
          </w:tcPr>
          <w:p w14:paraId="33933E47">
            <w:pPr>
              <w:tabs>
                <w:tab w:val="left" w:pos="1080"/>
              </w:tabs>
              <w:snapToGrid w:val="0"/>
              <w:spacing w:line="360" w:lineRule="auto"/>
              <w:jc w:val="center"/>
              <w:rPr>
                <w:rFonts w:hint="eastAsia" w:ascii="仿宋" w:hAnsi="仿宋" w:eastAsia="仿宋" w:cs="仿宋"/>
                <w:sz w:val="24"/>
                <w:highlight w:val="none"/>
              </w:rPr>
            </w:pPr>
          </w:p>
        </w:tc>
      </w:tr>
      <w:tr w14:paraId="51FD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14:paraId="73D6CFA1">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2-3</w:t>
            </w:r>
          </w:p>
        </w:tc>
        <w:tc>
          <w:tcPr>
            <w:tcW w:w="2097" w:type="dxa"/>
            <w:vAlign w:val="center"/>
          </w:tcPr>
          <w:p w14:paraId="7E5B100A">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其他落实政府采购政策的资格</w:t>
            </w:r>
          </w:p>
          <w:p w14:paraId="281B592D">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要求</w:t>
            </w:r>
          </w:p>
        </w:tc>
        <w:tc>
          <w:tcPr>
            <w:tcW w:w="5068" w:type="dxa"/>
            <w:vAlign w:val="center"/>
          </w:tcPr>
          <w:p w14:paraId="143B58E7">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1277" w:type="dxa"/>
            <w:vAlign w:val="center"/>
          </w:tcPr>
          <w:p w14:paraId="3DC3058F">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提供证明文件的有效文件并加盖本单位公章</w:t>
            </w:r>
          </w:p>
        </w:tc>
      </w:tr>
      <w:tr w14:paraId="2769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846" w:type="dxa"/>
            <w:vAlign w:val="center"/>
          </w:tcPr>
          <w:p w14:paraId="5839559A">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097" w:type="dxa"/>
            <w:vAlign w:val="center"/>
          </w:tcPr>
          <w:p w14:paraId="6CDB6110">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本项目的特定资格要求</w:t>
            </w:r>
          </w:p>
        </w:tc>
        <w:tc>
          <w:tcPr>
            <w:tcW w:w="5068" w:type="dxa"/>
            <w:vAlign w:val="center"/>
          </w:tcPr>
          <w:p w14:paraId="073C7C4A">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如有，见第一章《投标邀请》</w:t>
            </w:r>
          </w:p>
        </w:tc>
        <w:tc>
          <w:tcPr>
            <w:tcW w:w="1277" w:type="dxa"/>
            <w:vAlign w:val="center"/>
          </w:tcPr>
          <w:p w14:paraId="6B8BD162">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提供证明文件的有效文件并加盖本单位公章</w:t>
            </w:r>
          </w:p>
        </w:tc>
      </w:tr>
      <w:tr w14:paraId="329F4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8" w:hRule="atLeast"/>
        </w:trPr>
        <w:tc>
          <w:tcPr>
            <w:tcW w:w="846" w:type="dxa"/>
            <w:vAlign w:val="center"/>
          </w:tcPr>
          <w:p w14:paraId="7F2A5D88">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3-1</w:t>
            </w:r>
          </w:p>
        </w:tc>
        <w:tc>
          <w:tcPr>
            <w:tcW w:w="2097" w:type="dxa"/>
            <w:vAlign w:val="center"/>
          </w:tcPr>
          <w:p w14:paraId="2949069A">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是否接受联合体投标</w:t>
            </w:r>
          </w:p>
          <w:p w14:paraId="2BFC3B23">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b/>
                <w:sz w:val="24"/>
                <w:highlight w:val="none"/>
              </w:rPr>
              <w:t>（本项目不适用）</w:t>
            </w:r>
          </w:p>
        </w:tc>
        <w:tc>
          <w:tcPr>
            <w:tcW w:w="5068" w:type="dxa"/>
            <w:vAlign w:val="center"/>
          </w:tcPr>
          <w:p w14:paraId="5CE1A3C3">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DCB24C8">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2、联合体各成员单位均须提供本表中序号1-1、1-2的证明文件。</w:t>
            </w:r>
          </w:p>
          <w:p w14:paraId="68CC5A8D">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3、本表序号3-2项规定的其他特定资格要求中的每一小项要求，联合体各方中至少应当有一方符合本表中其他资格要求并提供证明文件。</w:t>
            </w:r>
          </w:p>
          <w:p w14:paraId="74E0A3F5">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4、联合体中有同类资质的供应商按照联合体分工承担相同工作的，应当按照资质等级较低的供应商确定资质等级。</w:t>
            </w:r>
          </w:p>
          <w:p w14:paraId="2060ED6B">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5、以联合体形式参加政府采购活动的，联合体各方不得再单独参加或者与其他供应商另外组成联合体参加同一合同项下的政府采购活动。</w:t>
            </w:r>
          </w:p>
          <w:p w14:paraId="0A7DE4A0">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6、若联合体中任一成员单位中途退出，则该联合体的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63CBAA14">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7、本项目不接受联合体投标时，投标人不得为联合体。</w:t>
            </w:r>
          </w:p>
        </w:tc>
        <w:tc>
          <w:tcPr>
            <w:tcW w:w="1277" w:type="dxa"/>
            <w:vAlign w:val="center"/>
          </w:tcPr>
          <w:p w14:paraId="3CA5DC4E">
            <w:pPr>
              <w:tabs>
                <w:tab w:val="left" w:pos="1080"/>
              </w:tabs>
              <w:snapToGrid w:val="0"/>
              <w:spacing w:line="360" w:lineRule="auto"/>
              <w:jc w:val="center"/>
              <w:rPr>
                <w:rFonts w:hint="eastAsia" w:ascii="仿宋" w:hAnsi="仿宋" w:eastAsia="仿宋" w:cs="仿宋"/>
                <w:sz w:val="24"/>
                <w:highlight w:val="none"/>
              </w:rPr>
            </w:pPr>
          </w:p>
        </w:tc>
      </w:tr>
      <w:tr w14:paraId="03DA1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846" w:type="dxa"/>
            <w:vAlign w:val="center"/>
          </w:tcPr>
          <w:p w14:paraId="4DDC95E9">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3-2</w:t>
            </w:r>
          </w:p>
        </w:tc>
        <w:tc>
          <w:tcPr>
            <w:tcW w:w="2097" w:type="dxa"/>
            <w:vAlign w:val="center"/>
          </w:tcPr>
          <w:p w14:paraId="1B9FE142">
            <w:pPr>
              <w:tabs>
                <w:tab w:val="left" w:pos="1080"/>
              </w:tabs>
              <w:snapToGrid w:val="0"/>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其他特定资格</w:t>
            </w:r>
          </w:p>
          <w:p w14:paraId="0DE72C6C">
            <w:pPr>
              <w:tabs>
                <w:tab w:val="left" w:pos="1080"/>
              </w:tabs>
              <w:snapToGrid w:val="0"/>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要求</w:t>
            </w:r>
          </w:p>
        </w:tc>
        <w:tc>
          <w:tcPr>
            <w:tcW w:w="5068" w:type="dxa"/>
            <w:vAlign w:val="center"/>
          </w:tcPr>
          <w:p w14:paraId="37BA90FB">
            <w:pPr>
              <w:tabs>
                <w:tab w:val="left" w:pos="1080"/>
              </w:tabs>
              <w:snapToGrid w:val="0"/>
              <w:spacing w:line="360" w:lineRule="auto"/>
              <w:jc w:val="left"/>
              <w:rPr>
                <w:rFonts w:hint="eastAsia" w:ascii="仿宋" w:hAnsi="仿宋" w:eastAsia="仿宋" w:cs="仿宋"/>
                <w:b/>
                <w:bCs/>
                <w:sz w:val="24"/>
                <w:highlight w:val="none"/>
              </w:rPr>
            </w:pPr>
            <w:r>
              <w:rPr>
                <w:rFonts w:hint="eastAsia" w:ascii="仿宋" w:hAnsi="仿宋" w:eastAsia="仿宋" w:cs="仿宋"/>
                <w:b/>
                <w:bCs/>
                <w:sz w:val="24"/>
                <w:highlight w:val="none"/>
              </w:rPr>
              <w:t>具有有效期内的人力资源社会保障行政部门颁发的《劳务派遣经营许可证》</w:t>
            </w:r>
          </w:p>
        </w:tc>
        <w:tc>
          <w:tcPr>
            <w:tcW w:w="1277" w:type="dxa"/>
            <w:vAlign w:val="center"/>
          </w:tcPr>
          <w:p w14:paraId="0C7F2D3B">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提供证明文件的有效文件并加盖本单位公章</w:t>
            </w:r>
          </w:p>
        </w:tc>
      </w:tr>
      <w:tr w14:paraId="7028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846" w:type="dxa"/>
            <w:vAlign w:val="center"/>
          </w:tcPr>
          <w:p w14:paraId="1A9E34DB">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097" w:type="dxa"/>
            <w:vAlign w:val="center"/>
          </w:tcPr>
          <w:p w14:paraId="556E43C8">
            <w:pPr>
              <w:tabs>
                <w:tab w:val="left" w:pos="1080"/>
              </w:tabs>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投标保证金</w:t>
            </w:r>
          </w:p>
        </w:tc>
        <w:tc>
          <w:tcPr>
            <w:tcW w:w="5068" w:type="dxa"/>
            <w:vAlign w:val="center"/>
          </w:tcPr>
          <w:p w14:paraId="2CFC0D79">
            <w:pPr>
              <w:tabs>
                <w:tab w:val="left" w:pos="1080"/>
              </w:tabs>
              <w:snapToGrid w:val="0"/>
              <w:spacing w:line="360" w:lineRule="auto"/>
              <w:jc w:val="left"/>
              <w:rPr>
                <w:rFonts w:hint="eastAsia" w:ascii="仿宋" w:hAnsi="仿宋" w:eastAsia="仿宋" w:cs="仿宋"/>
                <w:sz w:val="24"/>
                <w:highlight w:val="none"/>
              </w:rPr>
            </w:pPr>
            <w:r>
              <w:rPr>
                <w:rFonts w:hint="eastAsia" w:ascii="仿宋" w:hAnsi="仿宋" w:eastAsia="仿宋" w:cs="仿宋"/>
                <w:kern w:val="0"/>
                <w:sz w:val="24"/>
                <w:highlight w:val="none"/>
              </w:rPr>
              <w:t>按照招标文件的规定提交投标保证金。</w:t>
            </w:r>
          </w:p>
        </w:tc>
        <w:tc>
          <w:tcPr>
            <w:tcW w:w="1277" w:type="dxa"/>
            <w:vAlign w:val="center"/>
          </w:tcPr>
          <w:p w14:paraId="12EFD553">
            <w:pPr>
              <w:tabs>
                <w:tab w:val="left" w:pos="1080"/>
              </w:tabs>
              <w:snapToGrid w:val="0"/>
              <w:spacing w:line="360" w:lineRule="auto"/>
              <w:jc w:val="center"/>
              <w:rPr>
                <w:rFonts w:hint="eastAsia" w:ascii="仿宋" w:hAnsi="仿宋" w:eastAsia="仿宋" w:cs="仿宋"/>
                <w:sz w:val="24"/>
                <w:highlight w:val="none"/>
              </w:rPr>
            </w:pPr>
          </w:p>
        </w:tc>
        <w:bookmarkStart w:id="636" w:name="_Hlt522424701"/>
        <w:bookmarkStart w:id="637" w:name="_Hlt487900425"/>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33"/>
      <w:bookmarkEnd w:id="636"/>
      <w:bookmarkEnd w:id="637"/>
    </w:tbl>
    <w:p w14:paraId="47E2E092">
      <w:pPr>
        <w:widowControl/>
        <w:snapToGrid w:val="0"/>
        <w:spacing w:line="360" w:lineRule="auto"/>
        <w:jc w:val="center"/>
        <w:rPr>
          <w:rFonts w:hint="eastAsia" w:ascii="仿宋" w:hAnsi="仿宋" w:eastAsia="仿宋" w:cs="仿宋"/>
          <w:sz w:val="24"/>
          <w:highlight w:val="none"/>
        </w:rPr>
      </w:pPr>
      <w:bookmarkStart w:id="638" w:name="_Toc353825550"/>
      <w:bookmarkStart w:id="639" w:name="_Toc127151779"/>
      <w:bookmarkStart w:id="640" w:name="_Toc226965858"/>
      <w:bookmarkStart w:id="641" w:name="_Toc353873940"/>
      <w:bookmarkStart w:id="642" w:name="_Toc127161490"/>
      <w:r>
        <w:rPr>
          <w:rFonts w:hint="eastAsia" w:ascii="仿宋" w:hAnsi="仿宋" w:eastAsia="仿宋" w:cs="仿宋"/>
          <w:sz w:val="24"/>
          <w:highlight w:val="none"/>
        </w:rPr>
        <w:br w:type="page"/>
      </w:r>
    </w:p>
    <w:p w14:paraId="7176CE7A">
      <w:pPr>
        <w:snapToGrid w:val="0"/>
        <w:spacing w:line="540" w:lineRule="exact"/>
        <w:jc w:val="center"/>
        <w:outlineLvl w:val="0"/>
        <w:rPr>
          <w:rFonts w:hint="eastAsia" w:ascii="仿宋" w:hAnsi="仿宋" w:eastAsia="仿宋" w:cs="仿宋"/>
          <w:b/>
          <w:sz w:val="36"/>
          <w:szCs w:val="36"/>
          <w:highlight w:val="none"/>
        </w:rPr>
      </w:pPr>
      <w:bookmarkStart w:id="643" w:name="_Toc27892"/>
      <w:bookmarkStart w:id="644" w:name="_Toc99301423"/>
      <w:r>
        <w:rPr>
          <w:rFonts w:hint="eastAsia" w:ascii="仿宋" w:hAnsi="仿宋" w:eastAsia="仿宋" w:cs="仿宋"/>
          <w:b/>
          <w:sz w:val="36"/>
          <w:szCs w:val="36"/>
          <w:highlight w:val="none"/>
        </w:rPr>
        <w:t xml:space="preserve">第四章   </w:t>
      </w:r>
      <w:bookmarkEnd w:id="638"/>
      <w:bookmarkEnd w:id="639"/>
      <w:bookmarkEnd w:id="640"/>
      <w:bookmarkEnd w:id="641"/>
      <w:bookmarkEnd w:id="642"/>
      <w:bookmarkStart w:id="645" w:name="_Hlt164229061"/>
      <w:bookmarkEnd w:id="645"/>
      <w:r>
        <w:rPr>
          <w:rFonts w:hint="eastAsia" w:ascii="仿宋" w:hAnsi="仿宋" w:eastAsia="仿宋" w:cs="仿宋"/>
          <w:b/>
          <w:sz w:val="36"/>
          <w:szCs w:val="36"/>
          <w:highlight w:val="none"/>
        </w:rPr>
        <w:t>评标程序、评标方法和评标标准</w:t>
      </w:r>
      <w:bookmarkEnd w:id="643"/>
      <w:bookmarkEnd w:id="644"/>
    </w:p>
    <w:p w14:paraId="45AE4854">
      <w:pPr>
        <w:tabs>
          <w:tab w:val="left" w:pos="360"/>
          <w:tab w:val="left" w:pos="900"/>
        </w:tabs>
        <w:snapToGrid w:val="0"/>
        <w:spacing w:line="540" w:lineRule="exact"/>
        <w:jc w:val="center"/>
        <w:outlineLvl w:val="1"/>
        <w:rPr>
          <w:rFonts w:hint="eastAsia" w:ascii="仿宋" w:hAnsi="仿宋" w:eastAsia="仿宋" w:cs="仿宋"/>
          <w:b/>
          <w:sz w:val="24"/>
          <w:highlight w:val="none"/>
        </w:rPr>
      </w:pPr>
      <w:r>
        <w:rPr>
          <w:rFonts w:hint="eastAsia" w:ascii="仿宋" w:hAnsi="仿宋" w:eastAsia="仿宋" w:cs="仿宋"/>
          <w:b/>
          <w:sz w:val="24"/>
          <w:highlight w:val="none"/>
        </w:rPr>
        <w:t>一、评标方法</w:t>
      </w:r>
    </w:p>
    <w:p w14:paraId="65CF61CB">
      <w:pPr>
        <w:numPr>
          <w:ilvl w:val="0"/>
          <w:numId w:val="11"/>
        </w:numPr>
        <w:tabs>
          <w:tab w:val="left" w:pos="360"/>
        </w:tabs>
        <w:snapToGrid w:val="0"/>
        <w:spacing w:line="540" w:lineRule="exact"/>
        <w:outlineLvl w:val="2"/>
        <w:rPr>
          <w:rFonts w:hint="eastAsia" w:ascii="仿宋" w:hAnsi="仿宋" w:eastAsia="仿宋" w:cs="仿宋"/>
          <w:sz w:val="24"/>
          <w:highlight w:val="none"/>
        </w:rPr>
      </w:pPr>
      <w:bookmarkStart w:id="646" w:name="_Toc150480779"/>
      <w:bookmarkStart w:id="647" w:name="_Toc151193929"/>
      <w:bookmarkStart w:id="648" w:name="_Toc305158883"/>
      <w:bookmarkStart w:id="649" w:name="_Toc164351635"/>
      <w:bookmarkStart w:id="650" w:name="_Toc151193783"/>
      <w:bookmarkStart w:id="651" w:name="_Toc164608655"/>
      <w:bookmarkStart w:id="652" w:name="_Toc226337237"/>
      <w:bookmarkStart w:id="653" w:name="_Toc226965731"/>
      <w:bookmarkStart w:id="654" w:name="_Toc226965814"/>
      <w:bookmarkStart w:id="655" w:name="_Toc127151541"/>
      <w:bookmarkStart w:id="656" w:name="_Toc151190168"/>
      <w:bookmarkStart w:id="657" w:name="_Toc151193855"/>
      <w:bookmarkStart w:id="658" w:name="_Toc226309785"/>
      <w:bookmarkStart w:id="659" w:name="_Toc164229236"/>
      <w:bookmarkStart w:id="660" w:name="_Toc164608810"/>
      <w:bookmarkStart w:id="661" w:name="_Toc265228379"/>
      <w:bookmarkStart w:id="662" w:name="_Toc127161455"/>
      <w:bookmarkStart w:id="663" w:name="_Toc264969231"/>
      <w:bookmarkStart w:id="664" w:name="_Toc305158809"/>
      <w:bookmarkStart w:id="665" w:name="_Toc150774641"/>
      <w:bookmarkStart w:id="666" w:name="_Toc150509292"/>
      <w:bookmarkStart w:id="667" w:name="_Toc195842906"/>
      <w:bookmarkStart w:id="668" w:name="_Toc150774746"/>
      <w:bookmarkStart w:id="669" w:name="_Toc164229382"/>
      <w:bookmarkStart w:id="670" w:name="_Toc151193711"/>
      <w:bookmarkStart w:id="671" w:name="_Toc149720834"/>
      <w:bookmarkStart w:id="672" w:name="_Toc151193639"/>
      <w:bookmarkStart w:id="673" w:name="_Toc127151742"/>
      <w:bookmarkStart w:id="674" w:name="_Toc142311043"/>
      <w:bookmarkStart w:id="675" w:name="_Toc353825551"/>
      <w:bookmarkStart w:id="676" w:name="_Toc353873941"/>
      <w:bookmarkStart w:id="677" w:name="_Toc142311057"/>
      <w:bookmarkStart w:id="678" w:name="_Toc305158897"/>
      <w:bookmarkStart w:id="679" w:name="_Toc150480793"/>
      <w:bookmarkStart w:id="680" w:name="_Toc353873935"/>
      <w:bookmarkStart w:id="681" w:name="_Toc353825545"/>
      <w:bookmarkStart w:id="682" w:name="_Toc353873665"/>
      <w:bookmarkStart w:id="683" w:name="_Toc127151555"/>
      <w:bookmarkStart w:id="684" w:name="_Toc305158823"/>
      <w:bookmarkStart w:id="685" w:name="_Toc226965828"/>
      <w:bookmarkStart w:id="686" w:name="_Toc150774760"/>
      <w:bookmarkStart w:id="687" w:name="_Toc264969245"/>
      <w:bookmarkStart w:id="688" w:name="_Toc226337251"/>
      <w:bookmarkStart w:id="689" w:name="_Toc265228393"/>
      <w:bookmarkStart w:id="690" w:name="_Toc195842920"/>
      <w:r>
        <w:rPr>
          <w:rFonts w:hint="eastAsia" w:ascii="仿宋" w:hAnsi="仿宋" w:eastAsia="仿宋" w:cs="仿宋"/>
          <w:sz w:val="24"/>
          <w:highlight w:val="none"/>
        </w:rPr>
        <w:t>投标文件的符合性审查</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5A45BD0A">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评标委员会对资格审查合格的投标人的投标文件进行符合性审查，以确定其是否满足招标文件的实质性要求。</w:t>
      </w:r>
      <w:bookmarkStart w:id="691" w:name="_Toc520356167"/>
    </w:p>
    <w:bookmarkEnd w:id="691"/>
    <w:p w14:paraId="5C2AF193">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A00D038">
      <w:pPr>
        <w:tabs>
          <w:tab w:val="left" w:pos="900"/>
          <w:tab w:val="left" w:pos="1080"/>
          <w:tab w:val="left" w:pos="1589"/>
        </w:tabs>
        <w:snapToGrid w:val="0"/>
        <w:spacing w:line="540" w:lineRule="exact"/>
        <w:ind w:leftChars="-170" w:hanging="357" w:hangingChars="148"/>
        <w:jc w:val="center"/>
        <w:rPr>
          <w:rFonts w:hint="eastAsia" w:ascii="仿宋" w:hAnsi="仿宋" w:eastAsia="仿宋" w:cs="仿宋"/>
          <w:b/>
          <w:sz w:val="24"/>
          <w:highlight w:val="none"/>
        </w:rPr>
      </w:pPr>
      <w:r>
        <w:rPr>
          <w:rFonts w:hint="eastAsia" w:ascii="仿宋" w:hAnsi="仿宋" w:eastAsia="仿宋" w:cs="仿宋"/>
          <w:b/>
          <w:sz w:val="24"/>
          <w:highlight w:val="none"/>
        </w:rPr>
        <w:t>符合性审查要求</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458B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41F074F6">
            <w:pPr>
              <w:widowControl/>
              <w:snapToGrid w:val="0"/>
              <w:spacing w:line="540" w:lineRule="exact"/>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序号</w:t>
            </w:r>
          </w:p>
        </w:tc>
        <w:tc>
          <w:tcPr>
            <w:tcW w:w="976" w:type="pct"/>
            <w:vAlign w:val="center"/>
          </w:tcPr>
          <w:p w14:paraId="0CA59FDE">
            <w:pPr>
              <w:widowControl/>
              <w:snapToGrid w:val="0"/>
              <w:spacing w:line="540" w:lineRule="exact"/>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审查因素</w:t>
            </w:r>
          </w:p>
        </w:tc>
        <w:tc>
          <w:tcPr>
            <w:tcW w:w="3620" w:type="pct"/>
            <w:vAlign w:val="center"/>
          </w:tcPr>
          <w:p w14:paraId="0651271D">
            <w:pPr>
              <w:widowControl/>
              <w:snapToGrid w:val="0"/>
              <w:spacing w:line="540" w:lineRule="exact"/>
              <w:jc w:val="center"/>
              <w:rPr>
                <w:rFonts w:hint="eastAsia" w:ascii="仿宋" w:hAnsi="仿宋" w:eastAsia="仿宋" w:cs="仿宋"/>
                <w:b/>
                <w:kern w:val="0"/>
                <w:sz w:val="24"/>
                <w:highlight w:val="none"/>
              </w:rPr>
            </w:pPr>
            <w:r>
              <w:rPr>
                <w:rFonts w:hint="eastAsia" w:ascii="仿宋" w:hAnsi="仿宋" w:eastAsia="仿宋" w:cs="仿宋"/>
                <w:b/>
                <w:kern w:val="0"/>
                <w:sz w:val="24"/>
                <w:highlight w:val="none"/>
              </w:rPr>
              <w:t>审查内容</w:t>
            </w:r>
          </w:p>
        </w:tc>
      </w:tr>
      <w:tr w14:paraId="3FA2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271D29A">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w:t>
            </w:r>
          </w:p>
        </w:tc>
        <w:tc>
          <w:tcPr>
            <w:tcW w:w="976" w:type="pct"/>
            <w:vAlign w:val="center"/>
          </w:tcPr>
          <w:p w14:paraId="3B326AAA">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授权委托书</w:t>
            </w:r>
          </w:p>
        </w:tc>
        <w:tc>
          <w:tcPr>
            <w:tcW w:w="3620" w:type="pct"/>
            <w:vAlign w:val="center"/>
          </w:tcPr>
          <w:p w14:paraId="1965B84D">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按招标文件要求提供授权委托书；</w:t>
            </w:r>
          </w:p>
        </w:tc>
      </w:tr>
      <w:tr w14:paraId="05A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1C0BBE3">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2</w:t>
            </w:r>
          </w:p>
        </w:tc>
        <w:tc>
          <w:tcPr>
            <w:tcW w:w="976" w:type="pct"/>
            <w:vAlign w:val="center"/>
          </w:tcPr>
          <w:p w14:paraId="52774764">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投标完整性</w:t>
            </w:r>
          </w:p>
        </w:tc>
        <w:tc>
          <w:tcPr>
            <w:tcW w:w="3620" w:type="pct"/>
            <w:vAlign w:val="center"/>
          </w:tcPr>
          <w:p w14:paraId="42E310E9">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sz w:val="24"/>
                <w:highlight w:val="none"/>
              </w:rPr>
              <w:t>未将一个采购包中的内容拆开投标；</w:t>
            </w:r>
          </w:p>
        </w:tc>
      </w:tr>
      <w:tr w14:paraId="15D7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941183">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3</w:t>
            </w:r>
          </w:p>
        </w:tc>
        <w:tc>
          <w:tcPr>
            <w:tcW w:w="976" w:type="pct"/>
            <w:vAlign w:val="center"/>
          </w:tcPr>
          <w:p w14:paraId="083C1067">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投标报价</w:t>
            </w:r>
          </w:p>
        </w:tc>
        <w:tc>
          <w:tcPr>
            <w:tcW w:w="3620" w:type="pct"/>
            <w:vAlign w:val="center"/>
          </w:tcPr>
          <w:p w14:paraId="25A4C342">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投标报价未</w:t>
            </w:r>
            <w:r>
              <w:rPr>
                <w:rFonts w:hint="eastAsia" w:ascii="仿宋" w:hAnsi="仿宋" w:eastAsia="仿宋" w:cs="仿宋"/>
                <w:sz w:val="24"/>
                <w:highlight w:val="none"/>
              </w:rPr>
              <w:t>超过招标文件中规定的项目/采购包预算金额或者项目/采购包最高限价</w:t>
            </w:r>
            <w:r>
              <w:rPr>
                <w:rFonts w:hint="eastAsia" w:ascii="仿宋" w:hAnsi="仿宋" w:eastAsia="仿宋" w:cs="仿宋"/>
                <w:kern w:val="0"/>
                <w:sz w:val="24"/>
                <w:highlight w:val="none"/>
              </w:rPr>
              <w:t>；</w:t>
            </w:r>
          </w:p>
        </w:tc>
      </w:tr>
      <w:tr w14:paraId="52DF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47F32FB">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4</w:t>
            </w:r>
          </w:p>
        </w:tc>
        <w:tc>
          <w:tcPr>
            <w:tcW w:w="976" w:type="pct"/>
            <w:vAlign w:val="center"/>
          </w:tcPr>
          <w:p w14:paraId="6D037599">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报价唯一性</w:t>
            </w:r>
          </w:p>
        </w:tc>
        <w:tc>
          <w:tcPr>
            <w:tcW w:w="3620" w:type="pct"/>
            <w:vAlign w:val="center"/>
          </w:tcPr>
          <w:p w14:paraId="1EB726D4">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投标文件未</w:t>
            </w:r>
            <w:r>
              <w:rPr>
                <w:rFonts w:hint="eastAsia" w:ascii="仿宋" w:hAnsi="仿宋" w:eastAsia="仿宋" w:cs="仿宋"/>
                <w:sz w:val="24"/>
                <w:highlight w:val="none"/>
              </w:rPr>
              <w:t>出现可选择性或可调整的报价（招标文件另有规定的除外）</w:t>
            </w:r>
            <w:r>
              <w:rPr>
                <w:rFonts w:hint="eastAsia" w:ascii="仿宋" w:hAnsi="仿宋" w:eastAsia="仿宋" w:cs="仿宋"/>
                <w:kern w:val="0"/>
                <w:sz w:val="24"/>
                <w:highlight w:val="none"/>
              </w:rPr>
              <w:t>；</w:t>
            </w:r>
          </w:p>
        </w:tc>
      </w:tr>
      <w:tr w14:paraId="75BC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DE36C53">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5</w:t>
            </w:r>
          </w:p>
        </w:tc>
        <w:tc>
          <w:tcPr>
            <w:tcW w:w="976" w:type="pct"/>
            <w:vAlign w:val="center"/>
          </w:tcPr>
          <w:p w14:paraId="7F488F71">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投标有效期</w:t>
            </w:r>
          </w:p>
        </w:tc>
        <w:tc>
          <w:tcPr>
            <w:tcW w:w="3620" w:type="pct"/>
            <w:vAlign w:val="center"/>
          </w:tcPr>
          <w:p w14:paraId="6D0E625D">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投标文件中承诺的投标有效期满足招标文件中载明的投标有效期的；</w:t>
            </w:r>
          </w:p>
        </w:tc>
      </w:tr>
      <w:tr w14:paraId="1B8C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C3EC11C">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6</w:t>
            </w:r>
          </w:p>
        </w:tc>
        <w:tc>
          <w:tcPr>
            <w:tcW w:w="976" w:type="pct"/>
            <w:vAlign w:val="center"/>
          </w:tcPr>
          <w:p w14:paraId="6231C573">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签署、盖章</w:t>
            </w:r>
          </w:p>
        </w:tc>
        <w:tc>
          <w:tcPr>
            <w:tcW w:w="3620" w:type="pct"/>
            <w:vAlign w:val="center"/>
          </w:tcPr>
          <w:p w14:paraId="3E5697AE">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按照招标文件要求签署、盖章的；</w:t>
            </w:r>
          </w:p>
        </w:tc>
      </w:tr>
      <w:tr w14:paraId="0864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32B4A5A">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7</w:t>
            </w:r>
          </w:p>
        </w:tc>
        <w:tc>
          <w:tcPr>
            <w:tcW w:w="976" w:type="pct"/>
            <w:vAlign w:val="center"/>
          </w:tcPr>
          <w:p w14:paraId="7766AFD2">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实质性格式</w:t>
            </w:r>
          </w:p>
        </w:tc>
        <w:tc>
          <w:tcPr>
            <w:tcW w:w="3620" w:type="pct"/>
            <w:vAlign w:val="center"/>
          </w:tcPr>
          <w:p w14:paraId="0037EDBD">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标记为“实质性格式”的文件均按招标文件要求提供；</w:t>
            </w:r>
          </w:p>
        </w:tc>
      </w:tr>
      <w:tr w14:paraId="2F55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E7A37C4">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8</w:t>
            </w:r>
          </w:p>
        </w:tc>
        <w:tc>
          <w:tcPr>
            <w:tcW w:w="976" w:type="pct"/>
            <w:vAlign w:val="center"/>
          </w:tcPr>
          <w:p w14:paraId="01E21146">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★号条款响应</w:t>
            </w:r>
          </w:p>
        </w:tc>
        <w:tc>
          <w:tcPr>
            <w:tcW w:w="3620" w:type="pct"/>
            <w:vAlign w:val="center"/>
          </w:tcPr>
          <w:p w14:paraId="0D4A8F90">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投标文件满足招标文件</w:t>
            </w:r>
            <w:r>
              <w:rPr>
                <w:rFonts w:hint="eastAsia" w:ascii="仿宋" w:hAnsi="仿宋" w:eastAsia="仿宋" w:cs="仿宋"/>
                <w:sz w:val="24"/>
                <w:highlight w:val="none"/>
              </w:rPr>
              <w:t>第五章《采购需求》</w:t>
            </w:r>
            <w:r>
              <w:rPr>
                <w:rFonts w:hint="eastAsia" w:ascii="仿宋" w:hAnsi="仿宋" w:eastAsia="仿宋" w:cs="仿宋"/>
                <w:kern w:val="0"/>
                <w:sz w:val="24"/>
                <w:highlight w:val="none"/>
              </w:rPr>
              <w:t>中★号条款要求的；</w:t>
            </w:r>
          </w:p>
        </w:tc>
      </w:tr>
      <w:tr w14:paraId="4CC0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73B18D">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9</w:t>
            </w:r>
          </w:p>
        </w:tc>
        <w:tc>
          <w:tcPr>
            <w:tcW w:w="976" w:type="pct"/>
            <w:vAlign w:val="center"/>
          </w:tcPr>
          <w:p w14:paraId="31424DD5">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拟分包情况说</w:t>
            </w:r>
          </w:p>
          <w:p w14:paraId="4932D070">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明（如有）</w:t>
            </w:r>
          </w:p>
        </w:tc>
        <w:tc>
          <w:tcPr>
            <w:tcW w:w="3620" w:type="pct"/>
            <w:vAlign w:val="center"/>
          </w:tcPr>
          <w:p w14:paraId="69A55DAE">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sz w:val="24"/>
                <w:highlight w:val="none"/>
              </w:rPr>
              <w:t>如本项目（包）非因“落实政府采购政策”亦允许分包，且供应商拟进行分包时，必须提供；否则无须提供；</w:t>
            </w:r>
          </w:p>
        </w:tc>
      </w:tr>
      <w:tr w14:paraId="3243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7DF22AB">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10</w:t>
            </w:r>
          </w:p>
        </w:tc>
        <w:tc>
          <w:tcPr>
            <w:tcW w:w="976" w:type="pct"/>
            <w:vAlign w:val="center"/>
          </w:tcPr>
          <w:p w14:paraId="494E601A">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分包其他要求</w:t>
            </w:r>
          </w:p>
          <w:p w14:paraId="58436F89">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（如有）</w:t>
            </w:r>
          </w:p>
        </w:tc>
        <w:tc>
          <w:tcPr>
            <w:tcW w:w="3620" w:type="pct"/>
            <w:vAlign w:val="center"/>
          </w:tcPr>
          <w:p w14:paraId="77F9FE8A">
            <w:pPr>
              <w:widowControl/>
              <w:snapToGrid w:val="0"/>
              <w:spacing w:line="540" w:lineRule="exact"/>
              <w:jc w:val="left"/>
              <w:rPr>
                <w:rFonts w:hint="eastAsia" w:ascii="仿宋" w:hAnsi="仿宋" w:eastAsia="仿宋" w:cs="仿宋"/>
                <w:sz w:val="24"/>
                <w:highlight w:val="none"/>
              </w:rPr>
            </w:pPr>
            <w:r>
              <w:rPr>
                <w:rFonts w:hint="eastAsia" w:ascii="仿宋" w:hAnsi="仿宋" w:eastAsia="仿宋" w:cs="仿宋"/>
                <w:kern w:val="0"/>
                <w:sz w:val="24"/>
                <w:highlight w:val="none"/>
              </w:rPr>
              <w:t>按招标文件规定签订并提供分包意向协议原件的电子件的；</w:t>
            </w:r>
            <w:r>
              <w:rPr>
                <w:rFonts w:hint="eastAsia" w:ascii="仿宋" w:hAnsi="仿宋" w:eastAsia="仿宋" w:cs="仿宋"/>
                <w:sz w:val="24"/>
                <w:highlight w:val="none"/>
              </w:rPr>
              <w:t>（如有）分包履行的内容、金额或者比例未超出《投标人须知资料表》中的规定；</w:t>
            </w:r>
          </w:p>
          <w:p w14:paraId="13E639CE">
            <w:pPr>
              <w:widowControl/>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分包承担主体具备《投标人须知资料表》载明的资质条件且提</w:t>
            </w:r>
          </w:p>
          <w:p w14:paraId="0DAEC699">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sz w:val="24"/>
                <w:highlight w:val="none"/>
              </w:rPr>
              <w:t>供了资质证书电子件（如有）；</w:t>
            </w:r>
          </w:p>
        </w:tc>
      </w:tr>
      <w:tr w14:paraId="7E0E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A31A88C">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11</w:t>
            </w:r>
          </w:p>
        </w:tc>
        <w:tc>
          <w:tcPr>
            <w:tcW w:w="976" w:type="pct"/>
            <w:vAlign w:val="center"/>
          </w:tcPr>
          <w:p w14:paraId="710A13E3">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报价的修正</w:t>
            </w:r>
          </w:p>
          <w:p w14:paraId="50228085">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（如有）</w:t>
            </w:r>
          </w:p>
        </w:tc>
        <w:tc>
          <w:tcPr>
            <w:tcW w:w="3620" w:type="pct"/>
            <w:vAlign w:val="center"/>
          </w:tcPr>
          <w:p w14:paraId="0A92F9D0">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不涉及报价修正，或投标文件报价出现前后不一致时，投标人对修正后的报价予以确认；（如有）</w:t>
            </w:r>
          </w:p>
        </w:tc>
      </w:tr>
      <w:tr w14:paraId="7232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263DEFA">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12</w:t>
            </w:r>
          </w:p>
        </w:tc>
        <w:tc>
          <w:tcPr>
            <w:tcW w:w="976" w:type="pct"/>
            <w:vAlign w:val="center"/>
          </w:tcPr>
          <w:p w14:paraId="1D5A4A63">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报价合理性</w:t>
            </w:r>
          </w:p>
        </w:tc>
        <w:tc>
          <w:tcPr>
            <w:tcW w:w="3620" w:type="pct"/>
            <w:vAlign w:val="center"/>
          </w:tcPr>
          <w:p w14:paraId="143924E4">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报价合理，或</w:t>
            </w:r>
            <w:r>
              <w:rPr>
                <w:rFonts w:hint="eastAsia" w:ascii="仿宋" w:hAnsi="仿宋" w:eastAsia="仿宋" w:cs="仿宋"/>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仿宋" w:hAnsi="仿宋" w:eastAsia="仿宋" w:cs="仿宋"/>
                <w:kern w:val="0"/>
                <w:sz w:val="24"/>
                <w:highlight w:val="none"/>
              </w:rPr>
              <w:t>；</w:t>
            </w:r>
          </w:p>
        </w:tc>
      </w:tr>
      <w:tr w14:paraId="7339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CF7D98B">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13</w:t>
            </w:r>
          </w:p>
        </w:tc>
        <w:tc>
          <w:tcPr>
            <w:tcW w:w="976" w:type="pct"/>
            <w:vAlign w:val="center"/>
          </w:tcPr>
          <w:p w14:paraId="6F891467">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进口产品</w:t>
            </w:r>
          </w:p>
          <w:p w14:paraId="196D0988">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（如有）</w:t>
            </w:r>
          </w:p>
        </w:tc>
        <w:tc>
          <w:tcPr>
            <w:tcW w:w="3620" w:type="pct"/>
            <w:vAlign w:val="center"/>
          </w:tcPr>
          <w:p w14:paraId="4FD4D337">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sz w:val="24"/>
                <w:highlight w:val="none"/>
              </w:rPr>
              <w:t>招标文件不接受进口产品投标的内容时，投标人所投产品非进口产品的；</w:t>
            </w:r>
          </w:p>
        </w:tc>
      </w:tr>
      <w:tr w14:paraId="073B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653F2CA">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14</w:t>
            </w:r>
          </w:p>
        </w:tc>
        <w:tc>
          <w:tcPr>
            <w:tcW w:w="976" w:type="pct"/>
            <w:vAlign w:val="center"/>
          </w:tcPr>
          <w:p w14:paraId="1A380518">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国家有关部门对投标人的投标产品有强制性规定或要求的</w:t>
            </w:r>
          </w:p>
        </w:tc>
        <w:tc>
          <w:tcPr>
            <w:tcW w:w="3620" w:type="pct"/>
            <w:vAlign w:val="center"/>
          </w:tcPr>
          <w:p w14:paraId="4020FDE0">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国家有关部门对投标人的投标产品有强制性规定或要求的（如相应技术、安全、节能和环保等），投标人的投标产品应符合相应规定或要求，并提供证明文件电子件：</w:t>
            </w:r>
          </w:p>
          <w:p w14:paraId="74C71695">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1）采购的产品若属于《节能产品政府采购品目清单》范围中</w:t>
            </w:r>
          </w:p>
          <w:p w14:paraId="0AABBCCC">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政府强制采购产品，则投标人所报产品必须获得国家确定的认证机构出具的、处于有效期之内的节能产品认证证书；</w:t>
            </w:r>
          </w:p>
          <w:p w14:paraId="05EE9B65">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C729CB4">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3）国家有特殊信息安全要求的项目，采购产品涉及无线局域</w:t>
            </w:r>
          </w:p>
          <w:p w14:paraId="6D0F642D">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网产品和含有无线局域网功能的计算机、通信设备、打印机、</w:t>
            </w:r>
          </w:p>
          <w:p w14:paraId="74600353">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复印机、投影仪等产品的，投标产品须为符合国家无线局域网</w:t>
            </w:r>
          </w:p>
          <w:p w14:paraId="647A7846">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安全标准（GB 15629.11/1102）并通过国家产品认证的产品；</w:t>
            </w:r>
          </w:p>
          <w:p w14:paraId="578DD02E">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4）项目中涉及涂料、胶黏剂、油墨、清洗剂等挥发性有机物</w:t>
            </w:r>
          </w:p>
          <w:p w14:paraId="5B482E64">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产品，且属于强制性标准的，供应商应执行符合本市和国家的</w:t>
            </w:r>
          </w:p>
          <w:p w14:paraId="73A3B3AC">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VOCs 含量限制标准。</w:t>
            </w:r>
          </w:p>
        </w:tc>
      </w:tr>
      <w:tr w14:paraId="184D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627434A">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15</w:t>
            </w:r>
          </w:p>
        </w:tc>
        <w:tc>
          <w:tcPr>
            <w:tcW w:w="976" w:type="pct"/>
            <w:vAlign w:val="center"/>
          </w:tcPr>
          <w:p w14:paraId="38C990A8">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公平竞争</w:t>
            </w:r>
          </w:p>
        </w:tc>
        <w:tc>
          <w:tcPr>
            <w:tcW w:w="3620" w:type="pct"/>
            <w:vAlign w:val="center"/>
          </w:tcPr>
          <w:p w14:paraId="4AB34E72">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sz w:val="24"/>
                <w:highlight w:val="none"/>
              </w:rPr>
              <w:t>投标人遵循公平竞争的原则，不存在恶意串通，妨碍其他投标人的竞争行为，不存在损害采购人或者其他投标人的合法权益情形的；</w:t>
            </w:r>
          </w:p>
        </w:tc>
      </w:tr>
      <w:tr w14:paraId="03AA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55F57AD">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16</w:t>
            </w:r>
          </w:p>
        </w:tc>
        <w:tc>
          <w:tcPr>
            <w:tcW w:w="976" w:type="pct"/>
            <w:vAlign w:val="center"/>
          </w:tcPr>
          <w:p w14:paraId="50229CBB">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串通投标</w:t>
            </w:r>
          </w:p>
        </w:tc>
        <w:tc>
          <w:tcPr>
            <w:tcW w:w="3620" w:type="pct"/>
            <w:vAlign w:val="center"/>
          </w:tcPr>
          <w:p w14:paraId="276ED1B3">
            <w:pPr>
              <w:widowControl/>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不存在《政府采购货物和服务招标投标管理办法》视为投标人串通投标的情形：</w:t>
            </w:r>
          </w:p>
          <w:p w14:paraId="095389D7">
            <w:pPr>
              <w:widowControl/>
              <w:numPr>
                <w:ilvl w:val="0"/>
                <w:numId w:val="12"/>
              </w:num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不同投标人的投标文件由同一单位或者个人编制；</w:t>
            </w:r>
          </w:p>
          <w:p w14:paraId="25BCD3A7">
            <w:pPr>
              <w:widowControl/>
              <w:numPr>
                <w:ilvl w:val="0"/>
                <w:numId w:val="12"/>
              </w:num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不同投标人委托同一单位或者个人办理投标事宜；</w:t>
            </w:r>
          </w:p>
          <w:p w14:paraId="0C338B86">
            <w:pPr>
              <w:widowControl/>
              <w:numPr>
                <w:ilvl w:val="0"/>
                <w:numId w:val="12"/>
              </w:numPr>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sz w:val="24"/>
                <w:highlight w:val="none"/>
              </w:rPr>
              <w:t>不同投标人的投标文件载明的项目管理成员或者联系人员为同一人；</w:t>
            </w:r>
          </w:p>
          <w:p w14:paraId="336ED958">
            <w:pPr>
              <w:widowControl/>
              <w:numPr>
                <w:ilvl w:val="0"/>
                <w:numId w:val="12"/>
              </w:num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不同投标人的投标文件异常一致或者投标报价呈规律性差异；</w:t>
            </w:r>
          </w:p>
          <w:p w14:paraId="3368C90C">
            <w:pPr>
              <w:widowControl/>
              <w:numPr>
                <w:ilvl w:val="0"/>
                <w:numId w:val="12"/>
              </w:numPr>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不同投标人的投标文件相互混装；</w:t>
            </w:r>
          </w:p>
          <w:p w14:paraId="0FC116F8">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sz w:val="24"/>
                <w:highlight w:val="none"/>
              </w:rPr>
              <w:t>（六）不同投标人的投标保证金从同一单位或者个人的账户转出。</w:t>
            </w:r>
          </w:p>
        </w:tc>
      </w:tr>
      <w:tr w14:paraId="41DE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36D0D5B">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17</w:t>
            </w:r>
          </w:p>
        </w:tc>
        <w:tc>
          <w:tcPr>
            <w:tcW w:w="976" w:type="pct"/>
            <w:vAlign w:val="center"/>
          </w:tcPr>
          <w:p w14:paraId="390B4F79">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附加条件</w:t>
            </w:r>
          </w:p>
        </w:tc>
        <w:tc>
          <w:tcPr>
            <w:tcW w:w="3620" w:type="pct"/>
            <w:vAlign w:val="center"/>
          </w:tcPr>
          <w:p w14:paraId="40873F85">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投标文件未含有采购人不能接受的附加条件的；</w:t>
            </w:r>
          </w:p>
        </w:tc>
      </w:tr>
      <w:tr w14:paraId="39AC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2E40E7">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18</w:t>
            </w:r>
          </w:p>
        </w:tc>
        <w:tc>
          <w:tcPr>
            <w:tcW w:w="976" w:type="pct"/>
            <w:vAlign w:val="center"/>
          </w:tcPr>
          <w:p w14:paraId="0781884B">
            <w:pPr>
              <w:widowControl/>
              <w:snapToGrid w:val="0"/>
              <w:spacing w:line="54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其他无效情形</w:t>
            </w:r>
          </w:p>
        </w:tc>
        <w:tc>
          <w:tcPr>
            <w:tcW w:w="3620" w:type="pct"/>
            <w:vAlign w:val="center"/>
          </w:tcPr>
          <w:p w14:paraId="7BB3EFA0">
            <w:pPr>
              <w:widowControl/>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sz w:val="24"/>
                <w:highlight w:val="none"/>
              </w:rPr>
              <w:t>投标人、投标文件不存在不符合法律、法规和招标文件规定的其他无效情形。</w:t>
            </w:r>
          </w:p>
        </w:tc>
      </w:tr>
    </w:tbl>
    <w:p w14:paraId="3F13320D">
      <w:pPr>
        <w:numPr>
          <w:ilvl w:val="0"/>
          <w:numId w:val="13"/>
        </w:numPr>
        <w:tabs>
          <w:tab w:val="left" w:pos="1080"/>
          <w:tab w:val="left" w:pos="1589"/>
        </w:tabs>
        <w:snapToGrid w:val="0"/>
        <w:spacing w:line="540" w:lineRule="exact"/>
        <w:rPr>
          <w:rFonts w:hint="eastAsia" w:ascii="仿宋" w:hAnsi="仿宋" w:eastAsia="仿宋" w:cs="仿宋"/>
          <w:sz w:val="24"/>
          <w:highlight w:val="none"/>
        </w:rPr>
        <w:sectPr>
          <w:headerReference r:id="rId8" w:type="first"/>
          <w:footerReference r:id="rId11" w:type="first"/>
          <w:footerReference r:id="rId9" w:type="default"/>
          <w:headerReference r:id="rId7" w:type="even"/>
          <w:footerReference r:id="rId10" w:type="even"/>
          <w:pgSz w:w="11907" w:h="16840"/>
          <w:pgMar w:top="1418" w:right="1134" w:bottom="1418" w:left="1701" w:header="851" w:footer="851" w:gutter="0"/>
          <w:pgNumType w:fmt="decimal"/>
          <w:cols w:space="720" w:num="1"/>
          <w:docGrid w:linePitch="462" w:charSpace="0"/>
        </w:sectPr>
      </w:pPr>
    </w:p>
    <w:p w14:paraId="14CDB270">
      <w:pPr>
        <w:numPr>
          <w:ilvl w:val="0"/>
          <w:numId w:val="11"/>
        </w:numPr>
        <w:tabs>
          <w:tab w:val="left" w:pos="360"/>
        </w:tabs>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rPr>
        <w:t>投标文件有关事项的澄清或者说明</w:t>
      </w:r>
    </w:p>
    <w:p w14:paraId="4C51B2C9">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40720DD7">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sz w:val="24"/>
          <w:highlight w:val="none"/>
        </w:rPr>
        <w:t>无效投标处理</w:t>
      </w:r>
      <w:r>
        <w:rPr>
          <w:rFonts w:hint="eastAsia" w:ascii="仿宋" w:hAnsi="仿宋" w:eastAsia="仿宋" w:cs="仿宋"/>
          <w:sz w:val="24"/>
          <w:highlight w:val="none"/>
        </w:rPr>
        <w:t>。</w:t>
      </w:r>
    </w:p>
    <w:p w14:paraId="4ABD9DED">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7E72676">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投标文件报价出现前后不一致的，按照下列规定修正：</w:t>
      </w:r>
    </w:p>
    <w:p w14:paraId="4180AD5D">
      <w:pPr>
        <w:numPr>
          <w:ilvl w:val="2"/>
          <w:numId w:val="11"/>
        </w:numPr>
        <w:tabs>
          <w:tab w:val="left" w:pos="1080"/>
          <w:tab w:val="left" w:pos="1589"/>
          <w:tab w:val="left" w:pos="2035"/>
          <w:tab w:val="left" w:pos="2114"/>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招标文件对于报价修正是否另有规定：</w:t>
      </w:r>
    </w:p>
    <w:p w14:paraId="74C8709C">
      <w:pPr>
        <w:tabs>
          <w:tab w:val="left" w:pos="1080"/>
          <w:tab w:val="left" w:pos="1589"/>
          <w:tab w:val="left" w:pos="2035"/>
          <w:tab w:val="left" w:pos="2114"/>
        </w:tabs>
        <w:snapToGrid w:val="0"/>
        <w:spacing w:line="540" w:lineRule="exact"/>
        <w:ind w:left="2035"/>
        <w:rPr>
          <w:rFonts w:hint="eastAsia" w:ascii="仿宋" w:hAnsi="仿宋" w:eastAsia="仿宋" w:cs="仿宋"/>
          <w:sz w:val="24"/>
          <w:highlight w:val="none"/>
          <w:u w:val="single"/>
        </w:rPr>
      </w:pPr>
      <w:r>
        <w:rPr>
          <w:rFonts w:hint="eastAsia" w:ascii="仿宋" w:hAnsi="仿宋" w:eastAsia="仿宋" w:cs="仿宋"/>
          <w:sz w:val="24"/>
          <w:highlight w:val="none"/>
        </w:rPr>
        <w:t>□有，具体规定为：____/__________</w:t>
      </w:r>
    </w:p>
    <w:p w14:paraId="39942D44">
      <w:pPr>
        <w:tabs>
          <w:tab w:val="left" w:pos="1080"/>
          <w:tab w:val="left" w:pos="1589"/>
          <w:tab w:val="left" w:pos="2035"/>
          <w:tab w:val="left" w:pos="2114"/>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■无，按下述2.4.2-2.4.7项规定修正。</w:t>
      </w:r>
    </w:p>
    <w:p w14:paraId="4E2A83DC">
      <w:pPr>
        <w:numPr>
          <w:ilvl w:val="2"/>
          <w:numId w:val="11"/>
        </w:numPr>
        <w:tabs>
          <w:tab w:val="left" w:pos="2035"/>
          <w:tab w:val="left" w:pos="2114"/>
          <w:tab w:val="left" w:pos="2977"/>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单独递交的开标一览表（报价表）与投标文件中开标一览表（报价表）内容不一致的，以单独递交的开标一览表（报价表）为准；</w:t>
      </w:r>
    </w:p>
    <w:p w14:paraId="07BA6799">
      <w:pPr>
        <w:numPr>
          <w:ilvl w:val="2"/>
          <w:numId w:val="11"/>
        </w:numPr>
        <w:tabs>
          <w:tab w:val="left" w:pos="2035"/>
          <w:tab w:val="left" w:pos="2114"/>
          <w:tab w:val="left" w:pos="2977"/>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投标文件中开标一览表（报价表）内容与投标文件中相应内容不一致的，以开标一览表（报价表）为准；</w:t>
      </w:r>
    </w:p>
    <w:p w14:paraId="1549C82A">
      <w:pPr>
        <w:numPr>
          <w:ilvl w:val="2"/>
          <w:numId w:val="11"/>
        </w:numPr>
        <w:tabs>
          <w:tab w:val="left" w:pos="2035"/>
          <w:tab w:val="left" w:pos="2114"/>
          <w:tab w:val="left" w:pos="2977"/>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大写金额和小写金额不一致的，以大写金额为准；</w:t>
      </w:r>
    </w:p>
    <w:p w14:paraId="1776CB49">
      <w:pPr>
        <w:numPr>
          <w:ilvl w:val="2"/>
          <w:numId w:val="11"/>
        </w:numPr>
        <w:tabs>
          <w:tab w:val="left" w:pos="2035"/>
          <w:tab w:val="left" w:pos="2114"/>
          <w:tab w:val="left" w:pos="2977"/>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单价金额小数点或者百分比有明显错位的，以开标一览表的总价为准，并修改单价；</w:t>
      </w:r>
    </w:p>
    <w:p w14:paraId="2218B6A7">
      <w:pPr>
        <w:numPr>
          <w:ilvl w:val="2"/>
          <w:numId w:val="11"/>
        </w:numPr>
        <w:tabs>
          <w:tab w:val="left" w:pos="2035"/>
          <w:tab w:val="left" w:pos="2114"/>
          <w:tab w:val="left" w:pos="2977"/>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总价金额与按单价汇总金额不一致的，以单价金额计算结果为准。</w:t>
      </w:r>
    </w:p>
    <w:p w14:paraId="6BBC3468">
      <w:pPr>
        <w:numPr>
          <w:ilvl w:val="2"/>
          <w:numId w:val="11"/>
        </w:numPr>
        <w:tabs>
          <w:tab w:val="left" w:pos="1080"/>
          <w:tab w:val="left" w:pos="1589"/>
          <w:tab w:val="left" w:pos="2035"/>
          <w:tab w:val="left" w:pos="2114"/>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同时出现两种以上不一致的，按照前款规定的顺序修正。修正后的报价经投标人书面确认后产生约束力，投标人不确认的，其</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384B30ED">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落实政府采购政策的价格调整：只有符合第二章《投标人须知》5.2条规定情形的，可以享受中小企业扶持政策，用扣除后的价格参加评审；否则，评标时价格不予扣除。</w:t>
      </w:r>
    </w:p>
    <w:p w14:paraId="33C71330">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对于未预留份额专门面向中小企业采购的采购项目，以及预留份额项目中的非预留部分采购包，对小微企业报价给予</w:t>
      </w:r>
      <w:r>
        <w:rPr>
          <w:rFonts w:hint="eastAsia" w:ascii="仿宋" w:hAnsi="仿宋" w:eastAsia="仿宋" w:cs="仿宋"/>
          <w:sz w:val="24"/>
          <w:highlight w:val="none"/>
          <w:u w:val="single"/>
        </w:rPr>
        <w:t>10%</w:t>
      </w:r>
      <w:r>
        <w:rPr>
          <w:rFonts w:hint="eastAsia" w:ascii="仿宋" w:hAnsi="仿宋" w:eastAsia="仿宋" w:cs="仿宋"/>
          <w:sz w:val="24"/>
          <w:highlight w:val="none"/>
        </w:rPr>
        <w:t>的扣除，用扣除后的价格参加评审。</w:t>
      </w:r>
    </w:p>
    <w:p w14:paraId="450DE37C">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sz w:val="24"/>
          <w:highlight w:val="none"/>
          <w:u w:val="single"/>
        </w:rPr>
        <w:t>4</w:t>
      </w:r>
      <w:r>
        <w:rPr>
          <w:rFonts w:hint="eastAsia" w:ascii="仿宋" w:hAnsi="仿宋" w:eastAsia="仿宋" w:cs="仿宋"/>
          <w:sz w:val="24"/>
          <w:highlight w:val="none"/>
        </w:rPr>
        <w:t>%的扣除，用扣除后的价格参加评审。</w:t>
      </w:r>
    </w:p>
    <w:p w14:paraId="1E9F6481">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组成联合体或者接受分包的小微企业与联合体内其他企业、分包企业之间存在直接控股、管理关系的，不享受价格扣除优惠政策。</w:t>
      </w:r>
    </w:p>
    <w:p w14:paraId="7C52155D">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价格扣除比例对小型企业和微型企业同等对待，不作区分。</w:t>
      </w:r>
    </w:p>
    <w:p w14:paraId="30097CC1">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中小企业参加政府采购活动，应当按照招标文件给定的格式出具《中小企业声明函》，否则不得享受相关中小企业扶持政策。</w:t>
      </w:r>
    </w:p>
    <w:p w14:paraId="031004D6">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监狱企业提供了由省级以上监狱管理局（北京市含教育矫治局）、戒毒管理局（含新疆生产建设兵团）出具的属于监狱企业的证明文件的，视同小微企业。</w:t>
      </w:r>
    </w:p>
    <w:p w14:paraId="1342C9C8">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残疾人福利性单位按招标文件要求提供了《残疾人福利性单位声明函》（见附件）的，视同小微企业。</w:t>
      </w:r>
    </w:p>
    <w:p w14:paraId="1E18EF27">
      <w:pPr>
        <w:numPr>
          <w:ilvl w:val="2"/>
          <w:numId w:val="11"/>
        </w:numPr>
        <w:tabs>
          <w:tab w:val="left" w:pos="1080"/>
          <w:tab w:val="left" w:pos="1589"/>
          <w:tab w:val="left" w:pos="2014"/>
          <w:tab w:val="clear" w:pos="1980"/>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若投标人同时属于小型或微型企业、监狱企业、残疾人福利性单位中的两种及以上，将不重复享受小微企业价格扣减的优惠政策。</w:t>
      </w:r>
    </w:p>
    <w:p w14:paraId="416D99F1">
      <w:pPr>
        <w:numPr>
          <w:ilvl w:val="0"/>
          <w:numId w:val="11"/>
        </w:numPr>
        <w:tabs>
          <w:tab w:val="left" w:pos="360"/>
        </w:tabs>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rPr>
        <w:t>投标文件的比较和评价</w:t>
      </w:r>
      <w:bookmarkEnd w:id="675"/>
      <w:bookmarkEnd w:id="676"/>
    </w:p>
    <w:p w14:paraId="121DCB99">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502E0B9F">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评标方法和评标标准</w:t>
      </w:r>
    </w:p>
    <w:p w14:paraId="3938D8F0">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本项目采用的评标方法为：</w:t>
      </w:r>
    </w:p>
    <w:p w14:paraId="2C4A9F8C">
      <w:pPr>
        <w:tabs>
          <w:tab w:val="left" w:pos="900"/>
          <w:tab w:val="left" w:pos="1589"/>
          <w:tab w:val="left" w:pos="1701"/>
        </w:tabs>
        <w:snapToGrid w:val="0"/>
        <w:spacing w:line="540" w:lineRule="exact"/>
        <w:ind w:left="1985"/>
        <w:rPr>
          <w:rFonts w:hint="eastAsia" w:ascii="仿宋" w:hAnsi="仿宋" w:eastAsia="仿宋" w:cs="仿宋"/>
          <w:sz w:val="24"/>
          <w:highlight w:val="none"/>
        </w:rPr>
      </w:pPr>
      <w:r>
        <w:rPr>
          <w:rFonts w:hint="eastAsia" w:ascii="仿宋" w:hAnsi="仿宋" w:eastAsia="仿宋" w:cs="仿宋"/>
          <w:b/>
          <w:bCs/>
          <w:sz w:val="24"/>
          <w:highlight w:val="none"/>
        </w:rPr>
        <w:t>■综合评分法，</w:t>
      </w:r>
      <w:r>
        <w:rPr>
          <w:rFonts w:hint="eastAsia" w:ascii="仿宋" w:hAnsi="仿宋" w:eastAsia="仿宋" w:cs="仿宋"/>
          <w:sz w:val="24"/>
          <w:highlight w:val="none"/>
        </w:rPr>
        <w:t>指投标文件满足招标文件全部实质性要求，且按照评审因素的量化指标评审得分最高的投标人为中标候选人的评标方法，见《评标标准》，招标文件中没有规定的评标标准不得作为评审的依据。</w:t>
      </w:r>
    </w:p>
    <w:p w14:paraId="78B72E47">
      <w:pPr>
        <w:tabs>
          <w:tab w:val="left" w:pos="900"/>
          <w:tab w:val="left" w:pos="1589"/>
          <w:tab w:val="left" w:pos="1701"/>
        </w:tabs>
        <w:snapToGrid w:val="0"/>
        <w:spacing w:line="540" w:lineRule="exact"/>
        <w:ind w:left="1985"/>
        <w:rPr>
          <w:rFonts w:hint="eastAsia" w:ascii="仿宋" w:hAnsi="仿宋" w:eastAsia="仿宋" w:cs="仿宋"/>
          <w:sz w:val="24"/>
          <w:highlight w:val="none"/>
        </w:rPr>
      </w:pPr>
      <w:r>
        <w:rPr>
          <w:rFonts w:hint="eastAsia" w:ascii="仿宋" w:hAnsi="仿宋" w:eastAsia="仿宋" w:cs="仿宋"/>
          <w:sz w:val="24"/>
          <w:highlight w:val="none"/>
        </w:rPr>
        <w:t>□最低评标价法，指投标文件满足招标文件全部实质性要求，且投标报价最低的投标人为中标候选人的评标方法。</w:t>
      </w:r>
    </w:p>
    <w:p w14:paraId="4BC890F8">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仿宋" w:hAnsi="仿宋" w:eastAsia="仿宋" w:cs="仿宋"/>
          <w:b/>
          <w:sz w:val="24"/>
          <w:highlight w:val="none"/>
        </w:rPr>
        <w:t>投标无效</w:t>
      </w:r>
      <w:r>
        <w:rPr>
          <w:rFonts w:hint="eastAsia" w:ascii="仿宋" w:hAnsi="仿宋" w:eastAsia="仿宋" w:cs="仿宋"/>
          <w:sz w:val="24"/>
          <w:highlight w:val="none"/>
        </w:rPr>
        <w:t>。</w:t>
      </w:r>
    </w:p>
    <w:p w14:paraId="79103FD1">
      <w:p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□随机抽取</w:t>
      </w:r>
    </w:p>
    <w:p w14:paraId="5ADCB96D">
      <w:pPr>
        <w:tabs>
          <w:tab w:val="left" w:pos="1080"/>
          <w:tab w:val="left" w:pos="1589"/>
          <w:tab w:val="left" w:pos="2035"/>
        </w:tabs>
        <w:snapToGrid w:val="0"/>
        <w:spacing w:line="540" w:lineRule="exact"/>
        <w:ind w:left="2035"/>
        <w:rPr>
          <w:rFonts w:hint="eastAsia" w:ascii="仿宋" w:hAnsi="仿宋" w:eastAsia="仿宋" w:cs="仿宋"/>
          <w:sz w:val="24"/>
          <w:highlight w:val="none"/>
          <w:u w:val="single"/>
        </w:rPr>
      </w:pPr>
      <w:r>
        <w:rPr>
          <w:rFonts w:hint="eastAsia" w:ascii="仿宋" w:hAnsi="仿宋" w:eastAsia="仿宋" w:cs="仿宋"/>
          <w:sz w:val="24"/>
          <w:highlight w:val="none"/>
        </w:rPr>
        <w:t>□其他方式，具体要求：</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57073643">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非政府强制采购的节能产品或环境标志产品，依据品目清单和认证证书实施政府优先采购。优先采购的具体规定（如涉及）</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37407959">
      <w:pPr>
        <w:numPr>
          <w:ilvl w:val="2"/>
          <w:numId w:val="11"/>
        </w:numPr>
        <w:tabs>
          <w:tab w:val="left" w:pos="1080"/>
          <w:tab w:val="left" w:pos="1589"/>
          <w:tab w:val="left" w:pos="2035"/>
        </w:tabs>
        <w:snapToGrid w:val="0"/>
        <w:spacing w:line="540" w:lineRule="exact"/>
        <w:ind w:left="2035"/>
        <w:rPr>
          <w:rFonts w:hint="eastAsia" w:ascii="仿宋" w:hAnsi="仿宋" w:eastAsia="仿宋" w:cs="仿宋"/>
          <w:sz w:val="24"/>
          <w:highlight w:val="none"/>
        </w:rPr>
      </w:pPr>
      <w:r>
        <w:rPr>
          <w:rFonts w:hint="eastAsia" w:ascii="仿宋" w:hAnsi="仿宋" w:eastAsia="仿宋" w:cs="仿宋"/>
          <w:sz w:val="24"/>
          <w:highlight w:val="none"/>
        </w:rPr>
        <w:t>关于无线局域网认证产品政府采购清单中的产品，优先采购的具体规定（如涉及）</w:t>
      </w:r>
      <w:r>
        <w:rPr>
          <w:rFonts w:hint="eastAsia" w:ascii="仿宋" w:hAnsi="仿宋" w:eastAsia="仿宋" w:cs="仿宋"/>
          <w:sz w:val="24"/>
          <w:highlight w:val="none"/>
          <w:u w:val="single"/>
        </w:rPr>
        <w:t xml:space="preserve"> / </w:t>
      </w:r>
      <w:r>
        <w:rPr>
          <w:rFonts w:hint="eastAsia" w:ascii="仿宋" w:hAnsi="仿宋" w:eastAsia="仿宋" w:cs="仿宋"/>
          <w:sz w:val="24"/>
          <w:highlight w:val="none"/>
        </w:rPr>
        <w:t>。</w:t>
      </w:r>
    </w:p>
    <w:p w14:paraId="6D42A4D8">
      <w:pPr>
        <w:numPr>
          <w:ilvl w:val="0"/>
          <w:numId w:val="11"/>
        </w:numPr>
        <w:tabs>
          <w:tab w:val="left" w:pos="360"/>
        </w:tabs>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rPr>
        <w:t>确定</w:t>
      </w:r>
      <w:bookmarkStart w:id="692" w:name="_Toc151193934"/>
      <w:bookmarkStart w:id="693" w:name="_Toc150480784"/>
      <w:bookmarkStart w:id="694" w:name="_Toc127161460"/>
      <w:bookmarkStart w:id="695" w:name="_Toc226965819"/>
      <w:bookmarkStart w:id="696" w:name="_Toc151190173"/>
      <w:bookmarkStart w:id="697" w:name="_Toc150509297"/>
      <w:bookmarkStart w:id="698" w:name="_Toc520356170"/>
      <w:bookmarkStart w:id="699" w:name="_Toc305158814"/>
      <w:bookmarkStart w:id="700" w:name="_Ref467307010"/>
      <w:bookmarkStart w:id="701" w:name="_Toc149720839"/>
      <w:bookmarkStart w:id="702" w:name="_Toc150774751"/>
      <w:bookmarkStart w:id="703" w:name="_Toc127151747"/>
      <w:bookmarkStart w:id="704" w:name="_Toc164608815"/>
      <w:bookmarkStart w:id="705" w:name="_Toc151193860"/>
      <w:bookmarkStart w:id="706" w:name="_Toc265228384"/>
      <w:bookmarkStart w:id="707" w:name="_Toc164229241"/>
      <w:bookmarkStart w:id="708" w:name="_Toc226965736"/>
      <w:bookmarkStart w:id="709" w:name="_Toc264969236"/>
      <w:bookmarkStart w:id="710" w:name="_Toc226337242"/>
      <w:bookmarkStart w:id="711" w:name="_Toc226309790"/>
      <w:bookmarkStart w:id="712" w:name="_Toc305158888"/>
      <w:bookmarkStart w:id="713" w:name="_Toc150774646"/>
      <w:bookmarkStart w:id="714" w:name="_Toc151193716"/>
      <w:bookmarkStart w:id="715" w:name="_Toc164351640"/>
      <w:bookmarkStart w:id="716" w:name="_Toc151193788"/>
      <w:bookmarkStart w:id="717" w:name="_Toc195842911"/>
      <w:bookmarkStart w:id="718" w:name="_Toc151193644"/>
      <w:bookmarkStart w:id="719" w:name="_Toc164608660"/>
      <w:bookmarkStart w:id="720" w:name="_Toc164229387"/>
      <w:bookmarkStart w:id="721" w:name="_Toc142311048"/>
      <w:bookmarkStart w:id="722" w:name="_Toc127151546"/>
      <w:r>
        <w:rPr>
          <w:rFonts w:hint="eastAsia" w:ascii="仿宋" w:hAnsi="仿宋" w:eastAsia="仿宋" w:cs="仿宋"/>
          <w:sz w:val="24"/>
          <w:highlight w:val="none"/>
        </w:rPr>
        <w:t>中标候选人名单</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30D9DC3">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640078D">
      <w:pPr>
        <w:pStyle w:val="24"/>
        <w:tabs>
          <w:tab w:val="left" w:pos="900"/>
          <w:tab w:val="left" w:pos="2127"/>
        </w:tabs>
        <w:adjustRightInd w:val="0"/>
        <w:snapToGrid w:val="0"/>
        <w:spacing w:line="540" w:lineRule="exact"/>
        <w:ind w:left="993" w:firstLine="136" w:firstLineChars="57"/>
        <w:rPr>
          <w:rFonts w:hint="eastAsia" w:ascii="仿宋" w:hAnsi="仿宋" w:eastAsia="仿宋" w:cs="仿宋"/>
          <w:sz w:val="24"/>
          <w:szCs w:val="24"/>
          <w:highlight w:val="none"/>
        </w:rPr>
      </w:pPr>
      <w:r>
        <w:rPr>
          <w:rFonts w:hint="eastAsia" w:ascii="仿宋" w:hAnsi="仿宋" w:eastAsia="仿宋" w:cs="仿宋"/>
          <w:sz w:val="24"/>
          <w:szCs w:val="24"/>
          <w:highlight w:val="none"/>
        </w:rPr>
        <w:t>□随机抽取</w:t>
      </w:r>
    </w:p>
    <w:p w14:paraId="3C0947FD">
      <w:pPr>
        <w:pStyle w:val="24"/>
        <w:tabs>
          <w:tab w:val="left" w:pos="900"/>
          <w:tab w:val="left" w:pos="2127"/>
        </w:tabs>
        <w:adjustRightInd w:val="0"/>
        <w:snapToGrid w:val="0"/>
        <w:spacing w:line="540" w:lineRule="exact"/>
        <w:ind w:left="993" w:firstLine="136" w:firstLineChars="57"/>
        <w:rPr>
          <w:rFonts w:hint="eastAsia" w:ascii="仿宋" w:hAnsi="仿宋" w:eastAsia="仿宋" w:cs="仿宋"/>
          <w:sz w:val="24"/>
          <w:szCs w:val="24"/>
          <w:highlight w:val="none"/>
        </w:rPr>
      </w:pPr>
      <w:r>
        <w:rPr>
          <w:rFonts w:hint="eastAsia" w:ascii="仿宋" w:hAnsi="仿宋" w:eastAsia="仿宋" w:cs="仿宋"/>
          <w:sz w:val="24"/>
          <w:szCs w:val="24"/>
          <w:highlight w:val="none"/>
        </w:rPr>
        <w:t>■其他方式，具体要求：以评审因素技术部分得分高者为中标人</w:t>
      </w:r>
    </w:p>
    <w:p w14:paraId="52EA3984">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610162">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9AC89EE">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评标委员会要对评分汇总情况进行复核，特别是对排名第一的、报价最低的、投标或响应文件被认定为无效的情形进行重点复核。</w:t>
      </w:r>
    </w:p>
    <w:p w14:paraId="612371DC">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评标委员会将根据各投标人的评标排序，依次推荐本项目（各采购包）的中标候选人，起草并签署评标报告。本项目（各采购包）评标委员会共（各）推荐</w:t>
      </w:r>
      <w:r>
        <w:rPr>
          <w:rFonts w:hint="eastAsia" w:ascii="仿宋" w:hAnsi="仿宋" w:eastAsia="仿宋" w:cs="仿宋"/>
          <w:sz w:val="24"/>
          <w:highlight w:val="none"/>
          <w:u w:val="single"/>
        </w:rPr>
        <w:t xml:space="preserve"> 1</w:t>
      </w:r>
      <w:r>
        <w:rPr>
          <w:rFonts w:hint="eastAsia" w:ascii="仿宋" w:hAnsi="仿宋" w:eastAsia="仿宋" w:cs="仿宋"/>
          <w:sz w:val="24"/>
          <w:highlight w:val="none"/>
        </w:rPr>
        <w:t>名中标候选人。</w:t>
      </w:r>
    </w:p>
    <w:p w14:paraId="5B26B5A1">
      <w:pPr>
        <w:numPr>
          <w:ilvl w:val="0"/>
          <w:numId w:val="11"/>
        </w:numPr>
        <w:tabs>
          <w:tab w:val="left" w:pos="360"/>
        </w:tabs>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rPr>
        <w:t>报告违法行为</w:t>
      </w:r>
    </w:p>
    <w:p w14:paraId="01CBF637">
      <w:pPr>
        <w:numPr>
          <w:ilvl w:val="1"/>
          <w:numId w:val="11"/>
        </w:numPr>
        <w:tabs>
          <w:tab w:val="left" w:pos="1080"/>
        </w:tabs>
        <w:snapToGrid w:val="0"/>
        <w:spacing w:line="540" w:lineRule="exact"/>
        <w:ind w:left="1077" w:hanging="720"/>
        <w:rPr>
          <w:rFonts w:hint="eastAsia" w:ascii="仿宋" w:hAnsi="仿宋" w:eastAsia="仿宋" w:cs="仿宋"/>
          <w:sz w:val="24"/>
          <w:highlight w:val="none"/>
        </w:rPr>
      </w:pPr>
      <w:r>
        <w:rPr>
          <w:rFonts w:hint="eastAsia" w:ascii="仿宋" w:hAnsi="仿宋" w:eastAsia="仿宋" w:cs="仿宋"/>
          <w:sz w:val="24"/>
          <w:highlight w:val="none"/>
        </w:rPr>
        <w:t>评标委员会在评标过程中发现投标人有行贿、提供虚假材料或者串通等违法行为时，有向采购人、采购代理机构或者有关部门报告的职责。</w:t>
      </w:r>
    </w:p>
    <w:p w14:paraId="37E55EDF">
      <w:pPr>
        <w:widowControl/>
        <w:snapToGrid w:val="0"/>
        <w:spacing w:line="540" w:lineRule="exact"/>
        <w:jc w:val="left"/>
        <w:rPr>
          <w:rFonts w:hint="eastAsia" w:ascii="仿宋" w:hAnsi="仿宋" w:eastAsia="仿宋" w:cs="仿宋"/>
          <w:b/>
          <w:sz w:val="28"/>
          <w:szCs w:val="28"/>
          <w:highlight w:val="none"/>
        </w:rPr>
      </w:pPr>
    </w:p>
    <w:p w14:paraId="0B6C2E2C">
      <w:pPr>
        <w:tabs>
          <w:tab w:val="left" w:pos="360"/>
          <w:tab w:val="left" w:pos="900"/>
        </w:tabs>
        <w:snapToGrid w:val="0"/>
        <w:spacing w:line="540" w:lineRule="exact"/>
        <w:jc w:val="center"/>
        <w:outlineLvl w:val="1"/>
        <w:rPr>
          <w:rFonts w:hint="eastAsia" w:ascii="仿宋" w:hAnsi="仿宋" w:eastAsia="仿宋" w:cs="仿宋"/>
          <w:sz w:val="24"/>
          <w:szCs w:val="32"/>
          <w:highlight w:val="none"/>
        </w:rPr>
      </w:pPr>
      <w:r>
        <w:rPr>
          <w:rFonts w:hint="eastAsia" w:ascii="仿宋" w:hAnsi="仿宋" w:eastAsia="仿宋" w:cs="仿宋"/>
          <w:b/>
          <w:sz w:val="24"/>
          <w:highlight w:val="none"/>
        </w:rPr>
        <w:br w:type="page"/>
      </w:r>
      <w:r>
        <w:rPr>
          <w:rFonts w:hint="eastAsia" w:ascii="仿宋" w:hAnsi="仿宋" w:eastAsia="仿宋" w:cs="仿宋"/>
          <w:b/>
          <w:sz w:val="24"/>
          <w:highlight w:val="none"/>
        </w:rPr>
        <w:t>二、评标标准</w:t>
      </w:r>
    </w:p>
    <w:tbl>
      <w:tblPr>
        <w:tblStyle w:val="4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3"/>
        <w:gridCol w:w="6394"/>
        <w:gridCol w:w="669"/>
      </w:tblGrid>
      <w:tr w14:paraId="1CA9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42" w:type="dxa"/>
            <w:vAlign w:val="center"/>
          </w:tcPr>
          <w:p w14:paraId="3B851975">
            <w:pPr>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分值</w:t>
            </w:r>
          </w:p>
        </w:tc>
        <w:tc>
          <w:tcPr>
            <w:tcW w:w="1353" w:type="dxa"/>
            <w:vAlign w:val="center"/>
          </w:tcPr>
          <w:p w14:paraId="0E210268">
            <w:pPr>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评审</w:t>
            </w:r>
          </w:p>
          <w:p w14:paraId="7ED9D84D">
            <w:pPr>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因素</w:t>
            </w:r>
          </w:p>
        </w:tc>
        <w:tc>
          <w:tcPr>
            <w:tcW w:w="6394" w:type="dxa"/>
            <w:vAlign w:val="center"/>
          </w:tcPr>
          <w:p w14:paraId="25135717">
            <w:pPr>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评审标准</w:t>
            </w:r>
          </w:p>
        </w:tc>
        <w:tc>
          <w:tcPr>
            <w:tcW w:w="669" w:type="dxa"/>
            <w:vAlign w:val="center"/>
          </w:tcPr>
          <w:p w14:paraId="4EC7790D">
            <w:pPr>
              <w:jc w:val="center"/>
              <w:rPr>
                <w:rFonts w:hint="eastAsia" w:ascii="仿宋" w:hAnsi="仿宋" w:eastAsia="仿宋" w:cs="仿宋"/>
                <w:b/>
                <w:bCs/>
                <w:highlight w:val="none"/>
              </w:rPr>
            </w:pPr>
            <w:r>
              <w:rPr>
                <w:rFonts w:hint="eastAsia" w:ascii="仿宋" w:hAnsi="仿宋" w:eastAsia="仿宋" w:cs="仿宋"/>
                <w:b/>
                <w:bCs/>
                <w:highlight w:val="none"/>
              </w:rPr>
              <w:t>分值</w:t>
            </w:r>
          </w:p>
        </w:tc>
      </w:tr>
      <w:tr w14:paraId="0EB2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142" w:type="dxa"/>
            <w:vAlign w:val="center"/>
          </w:tcPr>
          <w:p w14:paraId="41F7D726">
            <w:pPr>
              <w:spacing w:line="360" w:lineRule="auto"/>
              <w:jc w:val="center"/>
              <w:rPr>
                <w:rFonts w:hint="eastAsia" w:ascii="仿宋" w:hAnsi="仿宋" w:eastAsia="仿宋" w:cs="仿宋"/>
                <w:highlight w:val="none"/>
              </w:rPr>
            </w:pPr>
            <w:r>
              <w:rPr>
                <w:rFonts w:hint="eastAsia" w:ascii="仿宋" w:hAnsi="仿宋" w:eastAsia="仿宋" w:cs="仿宋"/>
                <w:highlight w:val="none"/>
              </w:rPr>
              <w:t>报价</w:t>
            </w:r>
          </w:p>
          <w:p w14:paraId="52D3A937">
            <w:pPr>
              <w:spacing w:line="360" w:lineRule="auto"/>
              <w:jc w:val="center"/>
              <w:rPr>
                <w:rFonts w:hint="eastAsia" w:ascii="仿宋" w:hAnsi="仿宋" w:eastAsia="仿宋" w:cs="仿宋"/>
                <w:highlight w:val="none"/>
              </w:rPr>
            </w:pPr>
            <w:r>
              <w:rPr>
                <w:rFonts w:hint="eastAsia" w:ascii="仿宋" w:hAnsi="仿宋" w:eastAsia="仿宋" w:cs="仿宋"/>
                <w:highlight w:val="none"/>
              </w:rPr>
              <w:t>（10分）</w:t>
            </w:r>
          </w:p>
        </w:tc>
        <w:tc>
          <w:tcPr>
            <w:tcW w:w="7747" w:type="dxa"/>
            <w:gridSpan w:val="2"/>
            <w:vAlign w:val="center"/>
          </w:tcPr>
          <w:p w14:paraId="68F7C85D">
            <w:pPr>
              <w:spacing w:line="360" w:lineRule="auto"/>
              <w:rPr>
                <w:rFonts w:hint="eastAsia" w:ascii="仿宋" w:hAnsi="仿宋" w:eastAsia="仿宋" w:cs="仿宋"/>
                <w:highlight w:val="none"/>
              </w:rPr>
            </w:pPr>
            <w:r>
              <w:rPr>
                <w:rFonts w:hint="eastAsia" w:ascii="仿宋" w:hAnsi="仿宋" w:eastAsia="仿宋" w:cs="仿宋"/>
                <w:highlight w:val="none"/>
              </w:rPr>
              <w:t>报价采用低价优先法计算，即满足招标文件要求且投标价格最低的投标报价为评标基准价，其价格分为满分。其他供应商的价格分统一按照下列公式计算：投标报价得分=(评标基准价／投标报价)×10，分值保留小数点后两位。</w:t>
            </w:r>
          </w:p>
        </w:tc>
        <w:tc>
          <w:tcPr>
            <w:tcW w:w="669" w:type="dxa"/>
            <w:vAlign w:val="center"/>
          </w:tcPr>
          <w:p w14:paraId="132A3178">
            <w:pPr>
              <w:jc w:val="center"/>
              <w:rPr>
                <w:rFonts w:hint="eastAsia" w:ascii="仿宋" w:hAnsi="仿宋" w:eastAsia="仿宋" w:cs="仿宋"/>
                <w:highlight w:val="none"/>
              </w:rPr>
            </w:pPr>
            <w:r>
              <w:rPr>
                <w:rFonts w:hint="eastAsia" w:ascii="仿宋" w:hAnsi="仿宋" w:eastAsia="仿宋" w:cs="仿宋"/>
                <w:highlight w:val="none"/>
              </w:rPr>
              <w:t>10</w:t>
            </w:r>
          </w:p>
        </w:tc>
      </w:tr>
      <w:tr w14:paraId="2934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42" w:type="dxa"/>
            <w:vMerge w:val="restart"/>
            <w:vAlign w:val="center"/>
          </w:tcPr>
          <w:p w14:paraId="02975BBE">
            <w:pPr>
              <w:spacing w:line="360" w:lineRule="auto"/>
              <w:jc w:val="center"/>
              <w:rPr>
                <w:rFonts w:hint="eastAsia" w:ascii="仿宋" w:hAnsi="仿宋" w:eastAsia="仿宋" w:cs="仿宋"/>
                <w:highlight w:val="none"/>
              </w:rPr>
            </w:pPr>
            <w:r>
              <w:rPr>
                <w:rFonts w:hint="eastAsia" w:ascii="仿宋" w:hAnsi="仿宋" w:eastAsia="仿宋" w:cs="仿宋"/>
                <w:highlight w:val="none"/>
              </w:rPr>
              <w:t>技术部分</w:t>
            </w:r>
          </w:p>
          <w:p w14:paraId="3DFE5EF9">
            <w:pPr>
              <w:spacing w:line="360" w:lineRule="auto"/>
              <w:jc w:val="center"/>
              <w:rPr>
                <w:rFonts w:hint="eastAsia" w:ascii="仿宋" w:hAnsi="仿宋" w:eastAsia="仿宋" w:cs="仿宋"/>
                <w:highlight w:val="none"/>
              </w:rPr>
            </w:pPr>
            <w:r>
              <w:rPr>
                <w:rFonts w:hint="eastAsia" w:ascii="仿宋" w:hAnsi="仿宋" w:eastAsia="仿宋" w:cs="仿宋"/>
                <w:highlight w:val="none"/>
              </w:rPr>
              <w:t>(75分)</w:t>
            </w:r>
          </w:p>
        </w:tc>
        <w:tc>
          <w:tcPr>
            <w:tcW w:w="1353" w:type="dxa"/>
            <w:vAlign w:val="center"/>
          </w:tcPr>
          <w:p w14:paraId="624DA32D">
            <w:pPr>
              <w:spacing w:line="360" w:lineRule="auto"/>
              <w:jc w:val="center"/>
              <w:rPr>
                <w:rFonts w:hint="eastAsia" w:ascii="仿宋" w:hAnsi="仿宋" w:eastAsia="仿宋" w:cs="仿宋"/>
                <w:highlight w:val="none"/>
              </w:rPr>
            </w:pPr>
            <w:r>
              <w:rPr>
                <w:rFonts w:hint="eastAsia" w:ascii="仿宋" w:hAnsi="仿宋" w:eastAsia="仿宋" w:cs="仿宋"/>
                <w:highlight w:val="none"/>
              </w:rPr>
              <w:t>拟投入本项目团队人员</w:t>
            </w:r>
          </w:p>
        </w:tc>
        <w:tc>
          <w:tcPr>
            <w:tcW w:w="6394" w:type="dxa"/>
            <w:vAlign w:val="center"/>
          </w:tcPr>
          <w:p w14:paraId="2057446F">
            <w:pPr>
              <w:spacing w:line="360" w:lineRule="auto"/>
              <w:rPr>
                <w:rFonts w:hint="eastAsia" w:ascii="仿宋" w:hAnsi="仿宋" w:eastAsia="仿宋" w:cs="仿宋"/>
                <w:highlight w:val="none"/>
              </w:rPr>
            </w:pPr>
            <w:r>
              <w:rPr>
                <w:rFonts w:hint="eastAsia" w:ascii="仿宋" w:hAnsi="仿宋" w:eastAsia="仿宋" w:cs="仿宋"/>
                <w:highlight w:val="none"/>
              </w:rPr>
              <w:t>根据供应商提供的拟派项目管理团队成员和负责人从业经验、从业经历等进行综合评价：</w:t>
            </w:r>
          </w:p>
          <w:p w14:paraId="5F718837">
            <w:pPr>
              <w:spacing w:line="360" w:lineRule="auto"/>
              <w:rPr>
                <w:rFonts w:hint="eastAsia" w:ascii="仿宋" w:hAnsi="仿宋" w:eastAsia="仿宋" w:cs="仿宋"/>
                <w:b/>
                <w:bCs/>
                <w:highlight w:val="none"/>
              </w:rPr>
            </w:pPr>
            <w:r>
              <w:rPr>
                <w:rFonts w:hint="eastAsia" w:ascii="仿宋" w:hAnsi="仿宋" w:eastAsia="仿宋" w:cs="仿宋"/>
                <w:b/>
                <w:bCs/>
                <w:highlight w:val="none"/>
              </w:rPr>
              <w:t>项目负责人（满分4分）：</w:t>
            </w:r>
          </w:p>
          <w:p w14:paraId="6833F6AB">
            <w:pPr>
              <w:spacing w:line="360" w:lineRule="auto"/>
              <w:rPr>
                <w:rFonts w:hint="eastAsia" w:ascii="仿宋" w:hAnsi="仿宋" w:eastAsia="仿宋" w:cs="仿宋"/>
                <w:highlight w:val="none"/>
              </w:rPr>
            </w:pPr>
            <w:r>
              <w:rPr>
                <w:rFonts w:hint="eastAsia" w:ascii="仿宋" w:hAnsi="仿宋" w:eastAsia="仿宋" w:cs="仿宋"/>
                <w:highlight w:val="none"/>
              </w:rPr>
              <w:t>1）项目负责人具有一级人力资源管理师证书，得3分；</w:t>
            </w:r>
          </w:p>
          <w:p w14:paraId="2ADC103A">
            <w:pPr>
              <w:spacing w:line="360" w:lineRule="auto"/>
              <w:rPr>
                <w:rFonts w:hint="eastAsia" w:ascii="仿宋" w:hAnsi="仿宋" w:eastAsia="仿宋" w:cs="仿宋"/>
                <w:highlight w:val="none"/>
              </w:rPr>
            </w:pPr>
            <w:r>
              <w:rPr>
                <w:rFonts w:hint="eastAsia" w:ascii="仿宋" w:hAnsi="仿宋" w:eastAsia="仿宋" w:cs="仿宋"/>
                <w:highlight w:val="none"/>
              </w:rPr>
              <w:t>2）项目负责人具有从业5年及以上同类业绩工作经验的（在项目团队情况一览表格式中体现），得1分。</w:t>
            </w:r>
          </w:p>
          <w:p w14:paraId="5DECC596">
            <w:pPr>
              <w:spacing w:line="360" w:lineRule="auto"/>
              <w:rPr>
                <w:rFonts w:hint="eastAsia" w:ascii="仿宋" w:hAnsi="仿宋" w:eastAsia="仿宋" w:cs="仿宋"/>
                <w:b/>
                <w:bCs/>
                <w:highlight w:val="none"/>
              </w:rPr>
            </w:pPr>
            <w:r>
              <w:rPr>
                <w:rFonts w:hint="eastAsia" w:ascii="仿宋" w:hAnsi="仿宋" w:eastAsia="仿宋" w:cs="仿宋"/>
                <w:b/>
                <w:bCs/>
                <w:highlight w:val="none"/>
              </w:rPr>
              <w:t>项目团队（满分2分）：</w:t>
            </w:r>
          </w:p>
          <w:p w14:paraId="47BA6DF9">
            <w:pPr>
              <w:spacing w:line="360" w:lineRule="auto"/>
              <w:rPr>
                <w:rFonts w:hint="eastAsia" w:ascii="仿宋" w:hAnsi="仿宋" w:eastAsia="仿宋" w:cs="仿宋"/>
                <w:highlight w:val="none"/>
              </w:rPr>
            </w:pPr>
            <w:r>
              <w:rPr>
                <w:rFonts w:hint="eastAsia" w:ascii="仿宋" w:hAnsi="仿宋" w:eastAsia="仿宋" w:cs="仿宋"/>
                <w:highlight w:val="none"/>
              </w:rPr>
              <w:t>团队人员从业经验丰富，专业技能强，团队人员至少2人（不含项目负责人）具备二级及以上人力资源管理师证书或人力资源、政务服务专业中级及以上职称证书的得 2分。</w:t>
            </w:r>
          </w:p>
          <w:p w14:paraId="086D87AF">
            <w:pPr>
              <w:spacing w:line="360" w:lineRule="auto"/>
              <w:rPr>
                <w:rFonts w:hint="eastAsia" w:ascii="仿宋" w:hAnsi="仿宋" w:eastAsia="仿宋" w:cs="仿宋"/>
                <w:highlight w:val="none"/>
              </w:rPr>
            </w:pPr>
            <w:r>
              <w:rPr>
                <w:rFonts w:hint="eastAsia" w:ascii="仿宋" w:hAnsi="仿宋" w:eastAsia="仿宋" w:cs="仿宋"/>
                <w:highlight w:val="none"/>
              </w:rPr>
              <w:t>注：项目负责人需提供近一年任意3个月的社保缴纳证明。</w:t>
            </w:r>
          </w:p>
        </w:tc>
        <w:tc>
          <w:tcPr>
            <w:tcW w:w="669" w:type="dxa"/>
            <w:vAlign w:val="center"/>
          </w:tcPr>
          <w:p w14:paraId="4741A87A">
            <w:pPr>
              <w:jc w:val="center"/>
              <w:rPr>
                <w:rFonts w:hint="eastAsia" w:ascii="仿宋" w:hAnsi="仿宋" w:eastAsia="仿宋" w:cs="仿宋"/>
                <w:highlight w:val="none"/>
              </w:rPr>
            </w:pPr>
            <w:r>
              <w:rPr>
                <w:rFonts w:hint="eastAsia" w:ascii="仿宋" w:hAnsi="仿宋" w:eastAsia="仿宋" w:cs="仿宋"/>
                <w:highlight w:val="none"/>
              </w:rPr>
              <w:t>6</w:t>
            </w:r>
          </w:p>
        </w:tc>
      </w:tr>
      <w:tr w14:paraId="2488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2" w:type="dxa"/>
            <w:vMerge w:val="continue"/>
            <w:vAlign w:val="center"/>
          </w:tcPr>
          <w:p w14:paraId="134D6E34">
            <w:pPr>
              <w:spacing w:line="360" w:lineRule="auto"/>
              <w:jc w:val="center"/>
              <w:rPr>
                <w:rFonts w:hint="eastAsia" w:ascii="仿宋" w:hAnsi="仿宋" w:eastAsia="仿宋" w:cs="仿宋"/>
                <w:highlight w:val="none"/>
              </w:rPr>
            </w:pPr>
          </w:p>
        </w:tc>
        <w:tc>
          <w:tcPr>
            <w:tcW w:w="1353" w:type="dxa"/>
            <w:vAlign w:val="center"/>
          </w:tcPr>
          <w:p w14:paraId="551FA3C0">
            <w:pPr>
              <w:spacing w:line="360" w:lineRule="auto"/>
              <w:jc w:val="center"/>
              <w:rPr>
                <w:rFonts w:hint="eastAsia" w:ascii="仿宋" w:hAnsi="仿宋" w:eastAsia="仿宋" w:cs="仿宋"/>
                <w:highlight w:val="none"/>
              </w:rPr>
            </w:pPr>
            <w:r>
              <w:rPr>
                <w:rFonts w:hint="eastAsia" w:ascii="仿宋" w:hAnsi="仿宋" w:eastAsia="仿宋" w:cs="仿宋"/>
                <w:highlight w:val="none"/>
              </w:rPr>
              <w:t>采购需求分析与理解</w:t>
            </w:r>
          </w:p>
        </w:tc>
        <w:tc>
          <w:tcPr>
            <w:tcW w:w="6394" w:type="dxa"/>
            <w:vAlign w:val="center"/>
          </w:tcPr>
          <w:p w14:paraId="15E68626">
            <w:pPr>
              <w:spacing w:line="360" w:lineRule="auto"/>
              <w:rPr>
                <w:rFonts w:hint="eastAsia" w:ascii="仿宋" w:hAnsi="仿宋" w:eastAsia="仿宋" w:cs="仿宋"/>
                <w:highlight w:val="none"/>
              </w:rPr>
            </w:pPr>
            <w:r>
              <w:rPr>
                <w:rFonts w:hint="eastAsia" w:ascii="仿宋" w:hAnsi="仿宋" w:eastAsia="仿宋" w:cs="仿宋"/>
                <w:highlight w:val="none"/>
              </w:rPr>
              <w:t>投标人针对项目实际需求的整体理解，对项目的重点难点细化描述，对招标文件提供的采购需求进行详细分析：</w:t>
            </w:r>
          </w:p>
          <w:p w14:paraId="12587D43">
            <w:pPr>
              <w:spacing w:line="360" w:lineRule="auto"/>
              <w:rPr>
                <w:rFonts w:hint="eastAsia" w:ascii="仿宋" w:hAnsi="仿宋" w:eastAsia="仿宋" w:cs="仿宋"/>
                <w:highlight w:val="none"/>
              </w:rPr>
            </w:pPr>
            <w:r>
              <w:rPr>
                <w:rFonts w:hint="eastAsia" w:ascii="仿宋" w:hAnsi="仿宋" w:eastAsia="仿宋" w:cs="仿宋"/>
                <w:highlight w:val="none"/>
              </w:rPr>
              <w:t>1）描述分析详细明确合理得 8分；</w:t>
            </w:r>
          </w:p>
          <w:p w14:paraId="64B2E449">
            <w:pPr>
              <w:spacing w:line="360" w:lineRule="auto"/>
              <w:rPr>
                <w:rFonts w:hint="eastAsia" w:ascii="仿宋" w:hAnsi="仿宋" w:eastAsia="仿宋" w:cs="仿宋"/>
                <w:highlight w:val="none"/>
              </w:rPr>
            </w:pPr>
            <w:r>
              <w:rPr>
                <w:rFonts w:hint="eastAsia" w:ascii="仿宋" w:hAnsi="仿宋" w:eastAsia="仿宋" w:cs="仿宋"/>
                <w:highlight w:val="none"/>
              </w:rPr>
              <w:t>2）描述分析基本详细明确，合理得 5分；</w:t>
            </w:r>
          </w:p>
          <w:p w14:paraId="5B2CAF29">
            <w:pPr>
              <w:spacing w:line="360" w:lineRule="auto"/>
              <w:rPr>
                <w:rFonts w:hint="eastAsia" w:ascii="仿宋" w:hAnsi="仿宋" w:eastAsia="仿宋" w:cs="仿宋"/>
                <w:highlight w:val="none"/>
              </w:rPr>
            </w:pPr>
            <w:r>
              <w:rPr>
                <w:rFonts w:hint="eastAsia" w:ascii="仿宋" w:hAnsi="仿宋" w:eastAsia="仿宋" w:cs="仿宋"/>
                <w:highlight w:val="none"/>
              </w:rPr>
              <w:t>3）对项目的整体理解有偏差，但能保证项目实施得 3 分；</w:t>
            </w:r>
          </w:p>
          <w:p w14:paraId="32C940F6">
            <w:pPr>
              <w:spacing w:line="360" w:lineRule="auto"/>
              <w:rPr>
                <w:rFonts w:hint="eastAsia" w:ascii="仿宋" w:hAnsi="仿宋" w:eastAsia="仿宋" w:cs="仿宋"/>
                <w:highlight w:val="none"/>
              </w:rPr>
            </w:pPr>
            <w:r>
              <w:rPr>
                <w:rFonts w:hint="eastAsia" w:ascii="仿宋" w:hAnsi="仿宋" w:eastAsia="仿宋" w:cs="仿宋"/>
                <w:highlight w:val="none"/>
              </w:rPr>
              <w:t>4）不合理或未提供得 0 分。</w:t>
            </w:r>
          </w:p>
        </w:tc>
        <w:tc>
          <w:tcPr>
            <w:tcW w:w="669" w:type="dxa"/>
            <w:vAlign w:val="center"/>
          </w:tcPr>
          <w:p w14:paraId="3BE39EAB">
            <w:pPr>
              <w:jc w:val="center"/>
              <w:rPr>
                <w:rFonts w:hint="eastAsia" w:ascii="仿宋" w:hAnsi="仿宋" w:eastAsia="仿宋" w:cs="仿宋"/>
                <w:highlight w:val="none"/>
              </w:rPr>
            </w:pPr>
            <w:r>
              <w:rPr>
                <w:rFonts w:hint="eastAsia" w:ascii="仿宋" w:hAnsi="仿宋" w:eastAsia="仿宋" w:cs="仿宋"/>
                <w:highlight w:val="none"/>
              </w:rPr>
              <w:t>8</w:t>
            </w:r>
          </w:p>
        </w:tc>
      </w:tr>
      <w:tr w14:paraId="7574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142" w:type="dxa"/>
            <w:vMerge w:val="continue"/>
            <w:vAlign w:val="center"/>
          </w:tcPr>
          <w:p w14:paraId="73FC1AF8">
            <w:pPr>
              <w:spacing w:line="360" w:lineRule="auto"/>
              <w:jc w:val="center"/>
              <w:rPr>
                <w:rFonts w:hint="eastAsia" w:ascii="仿宋" w:hAnsi="仿宋" w:eastAsia="仿宋" w:cs="仿宋"/>
                <w:highlight w:val="none"/>
              </w:rPr>
            </w:pPr>
          </w:p>
        </w:tc>
        <w:tc>
          <w:tcPr>
            <w:tcW w:w="1353" w:type="dxa"/>
            <w:vAlign w:val="center"/>
          </w:tcPr>
          <w:p w14:paraId="23FB4B3D">
            <w:pPr>
              <w:spacing w:line="360" w:lineRule="auto"/>
              <w:jc w:val="center"/>
              <w:rPr>
                <w:rFonts w:hint="eastAsia" w:ascii="仿宋" w:hAnsi="仿宋" w:eastAsia="仿宋" w:cs="仿宋"/>
                <w:highlight w:val="none"/>
              </w:rPr>
            </w:pPr>
            <w:r>
              <w:rPr>
                <w:rFonts w:hint="eastAsia" w:ascii="仿宋" w:hAnsi="仿宋" w:eastAsia="仿宋" w:cs="仿宋"/>
                <w:highlight w:val="none"/>
              </w:rPr>
              <w:t>整体服务</w:t>
            </w:r>
          </w:p>
          <w:p w14:paraId="72B393F3">
            <w:pPr>
              <w:spacing w:line="360" w:lineRule="auto"/>
              <w:jc w:val="center"/>
              <w:rPr>
                <w:rFonts w:hint="eastAsia" w:ascii="仿宋" w:hAnsi="仿宋" w:eastAsia="仿宋" w:cs="仿宋"/>
                <w:highlight w:val="none"/>
              </w:rPr>
            </w:pPr>
            <w:r>
              <w:rPr>
                <w:rFonts w:hint="eastAsia" w:ascii="仿宋" w:hAnsi="仿宋" w:eastAsia="仿宋" w:cs="仿宋"/>
                <w:highlight w:val="none"/>
              </w:rPr>
              <w:t>管理</w:t>
            </w:r>
          </w:p>
        </w:tc>
        <w:tc>
          <w:tcPr>
            <w:tcW w:w="6394" w:type="dxa"/>
            <w:vAlign w:val="center"/>
          </w:tcPr>
          <w:p w14:paraId="6CC45355">
            <w:pPr>
              <w:spacing w:line="360" w:lineRule="auto"/>
              <w:rPr>
                <w:rFonts w:hint="eastAsia" w:ascii="仿宋" w:hAnsi="仿宋" w:eastAsia="仿宋" w:cs="仿宋"/>
                <w:highlight w:val="none"/>
              </w:rPr>
            </w:pPr>
            <w:r>
              <w:rPr>
                <w:rFonts w:hint="eastAsia" w:ascii="仿宋" w:hAnsi="仿宋" w:eastAsia="仿宋" w:cs="仿宋"/>
                <w:highlight w:val="none"/>
              </w:rPr>
              <w:t>投标人根据采购需求制定项目整体服务方案：</w:t>
            </w:r>
          </w:p>
          <w:p w14:paraId="6673A08F">
            <w:pPr>
              <w:spacing w:line="360" w:lineRule="auto"/>
              <w:rPr>
                <w:rFonts w:hint="eastAsia" w:ascii="仿宋" w:hAnsi="仿宋" w:eastAsia="仿宋" w:cs="仿宋"/>
                <w:highlight w:val="none"/>
              </w:rPr>
            </w:pPr>
            <w:r>
              <w:rPr>
                <w:rFonts w:hint="eastAsia" w:ascii="仿宋" w:hAnsi="仿宋" w:eastAsia="仿宋" w:cs="仿宋"/>
                <w:highlight w:val="none"/>
              </w:rPr>
              <w:t>1）项目整体服务方案及流程详细、合理优秀，方案可行性、实用性、针对性强，能够满足采购人要求，沟通方案合理、实用，与采购人沟通协调思路清晰，高效完成沟通工作，得 18 分；</w:t>
            </w:r>
          </w:p>
          <w:p w14:paraId="75B3C9FE">
            <w:pPr>
              <w:spacing w:line="360" w:lineRule="auto"/>
              <w:rPr>
                <w:rFonts w:hint="eastAsia" w:ascii="仿宋" w:hAnsi="仿宋" w:eastAsia="仿宋" w:cs="仿宋"/>
                <w:highlight w:val="none"/>
              </w:rPr>
            </w:pPr>
            <w:r>
              <w:rPr>
                <w:rFonts w:hint="eastAsia" w:ascii="仿宋" w:hAnsi="仿宋" w:eastAsia="仿宋" w:cs="仿宋"/>
                <w:highlight w:val="none"/>
              </w:rPr>
              <w:t>2）项目整体服务方案及流程详细，方案可行性、实用性、针对性较强，沟通方案较为合理、实用，基本满足采购人要求，与采购人沟通协调思路较为清晰，能保证基本沟通工作，得 14 分；</w:t>
            </w:r>
          </w:p>
          <w:p w14:paraId="75345C91">
            <w:pPr>
              <w:spacing w:line="360" w:lineRule="auto"/>
              <w:rPr>
                <w:rFonts w:hint="eastAsia" w:ascii="仿宋" w:hAnsi="仿宋" w:eastAsia="仿宋" w:cs="仿宋"/>
                <w:highlight w:val="none"/>
              </w:rPr>
            </w:pPr>
            <w:r>
              <w:rPr>
                <w:rFonts w:hint="eastAsia" w:ascii="仿宋" w:hAnsi="仿宋" w:eastAsia="仿宋" w:cs="仿宋"/>
                <w:highlight w:val="none"/>
              </w:rPr>
              <w:t>3）项目整体服务方案及流程合理但是较为简单，方案可行性、实用性、针对性不够，不能满足采购人要求，不能主动与采购人沟通协调，得 10 分；</w:t>
            </w:r>
          </w:p>
          <w:p w14:paraId="4E409D82">
            <w:pPr>
              <w:spacing w:line="360" w:lineRule="auto"/>
              <w:rPr>
                <w:rFonts w:hint="eastAsia" w:ascii="仿宋" w:hAnsi="仿宋" w:eastAsia="仿宋" w:cs="仿宋"/>
                <w:highlight w:val="none"/>
              </w:rPr>
            </w:pPr>
            <w:r>
              <w:rPr>
                <w:rFonts w:hint="eastAsia" w:ascii="仿宋" w:hAnsi="仿宋" w:eastAsia="仿宋" w:cs="仿宋"/>
                <w:highlight w:val="none"/>
              </w:rPr>
              <w:t>4）项目整体服务方案简单、流程模糊，无详细说明，方案无可行性、实用性、针对性，不能满足采购人要求，不能主动与采购人沟通协调，得 5 分。</w:t>
            </w:r>
          </w:p>
          <w:p w14:paraId="752282AB">
            <w:pPr>
              <w:spacing w:line="360" w:lineRule="auto"/>
              <w:rPr>
                <w:rFonts w:hint="eastAsia" w:ascii="仿宋" w:hAnsi="仿宋" w:eastAsia="仿宋" w:cs="仿宋"/>
                <w:highlight w:val="none"/>
              </w:rPr>
            </w:pPr>
            <w:r>
              <w:rPr>
                <w:rFonts w:hint="eastAsia" w:ascii="仿宋" w:hAnsi="仿宋" w:eastAsia="仿宋" w:cs="仿宋"/>
                <w:highlight w:val="none"/>
              </w:rPr>
              <w:t>5）未提供方案的得 0 分。</w:t>
            </w:r>
          </w:p>
        </w:tc>
        <w:tc>
          <w:tcPr>
            <w:tcW w:w="669" w:type="dxa"/>
            <w:vAlign w:val="center"/>
          </w:tcPr>
          <w:p w14:paraId="07F20F54">
            <w:pPr>
              <w:jc w:val="center"/>
              <w:rPr>
                <w:rFonts w:hint="eastAsia" w:ascii="仿宋" w:hAnsi="仿宋" w:eastAsia="仿宋" w:cs="仿宋"/>
                <w:highlight w:val="none"/>
              </w:rPr>
            </w:pPr>
            <w:r>
              <w:rPr>
                <w:rFonts w:hint="eastAsia" w:ascii="仿宋" w:hAnsi="仿宋" w:eastAsia="仿宋" w:cs="仿宋"/>
                <w:highlight w:val="none"/>
              </w:rPr>
              <w:t>18</w:t>
            </w:r>
          </w:p>
        </w:tc>
      </w:tr>
      <w:tr w14:paraId="3249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142" w:type="dxa"/>
            <w:vMerge w:val="continue"/>
            <w:vAlign w:val="center"/>
          </w:tcPr>
          <w:p w14:paraId="522281BD">
            <w:pPr>
              <w:spacing w:line="360" w:lineRule="auto"/>
              <w:jc w:val="center"/>
              <w:rPr>
                <w:rFonts w:hint="eastAsia" w:ascii="仿宋" w:hAnsi="仿宋" w:eastAsia="仿宋" w:cs="仿宋"/>
                <w:highlight w:val="none"/>
              </w:rPr>
            </w:pPr>
          </w:p>
        </w:tc>
        <w:tc>
          <w:tcPr>
            <w:tcW w:w="1353" w:type="dxa"/>
            <w:vAlign w:val="center"/>
          </w:tcPr>
          <w:p w14:paraId="3BC50C69">
            <w:pPr>
              <w:widowControl/>
              <w:jc w:val="center"/>
              <w:rPr>
                <w:rFonts w:hint="eastAsia" w:ascii="仿宋" w:hAnsi="仿宋" w:eastAsia="仿宋" w:cs="仿宋"/>
                <w:highlight w:val="none"/>
              </w:rPr>
            </w:pPr>
            <w:r>
              <w:rPr>
                <w:rFonts w:hint="eastAsia" w:ascii="仿宋" w:hAnsi="仿宋" w:eastAsia="仿宋" w:cs="仿宋"/>
                <w:color w:val="000000"/>
                <w:kern w:val="0"/>
                <w:szCs w:val="21"/>
                <w:highlight w:val="none"/>
                <w:lang w:bidi="ar"/>
              </w:rPr>
              <w:t>培训方案</w:t>
            </w:r>
          </w:p>
        </w:tc>
        <w:tc>
          <w:tcPr>
            <w:tcW w:w="6394" w:type="dxa"/>
            <w:vAlign w:val="center"/>
          </w:tcPr>
          <w:p w14:paraId="1D7D70A7">
            <w:pPr>
              <w:widowControl/>
              <w:spacing w:line="360" w:lineRule="auto"/>
              <w:jc w:val="left"/>
              <w:rPr>
                <w:rFonts w:hint="eastAsia" w:ascii="仿宋" w:hAnsi="仿宋" w:eastAsia="仿宋" w:cs="仿宋"/>
                <w:highlight w:val="none"/>
              </w:rPr>
            </w:pPr>
            <w:r>
              <w:rPr>
                <w:rFonts w:hint="eastAsia" w:ascii="仿宋" w:hAnsi="仿宋" w:eastAsia="仿宋" w:cs="仿宋"/>
                <w:color w:val="000000"/>
                <w:kern w:val="0"/>
                <w:szCs w:val="21"/>
                <w:highlight w:val="none"/>
                <w:lang w:bidi="ar"/>
              </w:rPr>
              <w:t xml:space="preserve">根据项目需求，提供培训方案： </w:t>
            </w:r>
          </w:p>
          <w:p w14:paraId="45FD5B08">
            <w:pPr>
              <w:widowControl/>
              <w:spacing w:line="360" w:lineRule="auto"/>
              <w:jc w:val="left"/>
              <w:rPr>
                <w:rFonts w:hint="eastAsia" w:ascii="仿宋" w:hAnsi="仿宋" w:eastAsia="仿宋" w:cs="仿宋"/>
                <w:highlight w:val="none"/>
              </w:rPr>
            </w:pPr>
            <w:r>
              <w:rPr>
                <w:rFonts w:hint="eastAsia" w:ascii="仿宋" w:hAnsi="仿宋" w:eastAsia="仿宋" w:cs="仿宋"/>
                <w:color w:val="000000"/>
                <w:kern w:val="0"/>
                <w:szCs w:val="21"/>
                <w:highlight w:val="none"/>
                <w:lang w:bidi="ar"/>
              </w:rPr>
              <w:t xml:space="preserve">1）培训方案考虑全面、技术支持能力强、可行性高、可操作性强、针对 性强，得10分； </w:t>
            </w:r>
          </w:p>
          <w:p w14:paraId="79B341A4">
            <w:pPr>
              <w:widowControl/>
              <w:spacing w:line="360" w:lineRule="auto"/>
              <w:jc w:val="left"/>
              <w:rPr>
                <w:rFonts w:hint="eastAsia" w:ascii="仿宋" w:hAnsi="仿宋" w:eastAsia="仿宋" w:cs="仿宋"/>
                <w:highlight w:val="none"/>
              </w:rPr>
            </w:pPr>
            <w:r>
              <w:rPr>
                <w:rFonts w:hint="eastAsia" w:ascii="仿宋" w:hAnsi="仿宋" w:eastAsia="仿宋" w:cs="仿宋"/>
                <w:color w:val="000000"/>
                <w:kern w:val="0"/>
                <w:szCs w:val="21"/>
                <w:highlight w:val="none"/>
                <w:lang w:bidi="ar"/>
              </w:rPr>
              <w:t xml:space="preserve">2）培训方案考虑较为全面、技术支持能力较强、可行性较高、可操作性 较强、具有一定针对性，得7分； </w:t>
            </w:r>
          </w:p>
          <w:p w14:paraId="276C923A">
            <w:pPr>
              <w:widowControl/>
              <w:spacing w:line="360" w:lineRule="auto"/>
              <w:jc w:val="left"/>
              <w:rPr>
                <w:rFonts w:hint="eastAsia" w:ascii="仿宋" w:hAnsi="仿宋" w:eastAsia="仿宋" w:cs="仿宋"/>
                <w:highlight w:val="none"/>
              </w:rPr>
            </w:pPr>
            <w:r>
              <w:rPr>
                <w:rFonts w:hint="eastAsia" w:ascii="仿宋" w:hAnsi="仿宋" w:eastAsia="仿宋" w:cs="仿宋"/>
                <w:color w:val="000000"/>
                <w:kern w:val="0"/>
                <w:szCs w:val="21"/>
                <w:highlight w:val="none"/>
                <w:lang w:bidi="ar"/>
              </w:rPr>
              <w:t xml:space="preserve">3）培训方案考虑欠佳，对项目背景分析不足，得3分； </w:t>
            </w:r>
          </w:p>
          <w:p w14:paraId="6B5E6BEB">
            <w:pPr>
              <w:widowControl/>
              <w:spacing w:line="360" w:lineRule="auto"/>
              <w:jc w:val="left"/>
              <w:rPr>
                <w:rFonts w:hint="eastAsia" w:ascii="仿宋" w:hAnsi="仿宋" w:eastAsia="仿宋" w:cs="仿宋"/>
                <w:highlight w:val="none"/>
              </w:rPr>
            </w:pPr>
            <w:r>
              <w:rPr>
                <w:rFonts w:hint="eastAsia" w:ascii="仿宋" w:hAnsi="仿宋" w:eastAsia="仿宋" w:cs="仿宋"/>
                <w:color w:val="000000"/>
                <w:kern w:val="0"/>
                <w:szCs w:val="21"/>
                <w:highlight w:val="none"/>
                <w:lang w:bidi="ar"/>
              </w:rPr>
              <w:t>4）未提供方案，得0分。</w:t>
            </w:r>
          </w:p>
        </w:tc>
        <w:tc>
          <w:tcPr>
            <w:tcW w:w="669" w:type="dxa"/>
            <w:vAlign w:val="center"/>
          </w:tcPr>
          <w:p w14:paraId="396C5DE6">
            <w:pPr>
              <w:jc w:val="center"/>
              <w:rPr>
                <w:rFonts w:hint="eastAsia" w:ascii="仿宋" w:hAnsi="仿宋" w:eastAsia="仿宋" w:cs="仿宋"/>
                <w:highlight w:val="none"/>
              </w:rPr>
            </w:pPr>
            <w:r>
              <w:rPr>
                <w:rFonts w:hint="eastAsia" w:ascii="仿宋" w:hAnsi="仿宋" w:eastAsia="仿宋" w:cs="仿宋"/>
                <w:color w:val="000000"/>
                <w:kern w:val="0"/>
                <w:szCs w:val="21"/>
                <w:highlight w:val="none"/>
                <w:lang w:bidi="ar"/>
              </w:rPr>
              <w:t>10</w:t>
            </w:r>
          </w:p>
        </w:tc>
      </w:tr>
      <w:tr w14:paraId="1529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42" w:type="dxa"/>
            <w:vMerge w:val="continue"/>
            <w:vAlign w:val="center"/>
          </w:tcPr>
          <w:p w14:paraId="21376705">
            <w:pPr>
              <w:spacing w:line="360" w:lineRule="auto"/>
              <w:jc w:val="center"/>
              <w:rPr>
                <w:rFonts w:hint="eastAsia" w:ascii="仿宋" w:hAnsi="仿宋" w:eastAsia="仿宋" w:cs="仿宋"/>
                <w:highlight w:val="none"/>
              </w:rPr>
            </w:pPr>
          </w:p>
        </w:tc>
        <w:tc>
          <w:tcPr>
            <w:tcW w:w="1353" w:type="dxa"/>
            <w:vAlign w:val="center"/>
          </w:tcPr>
          <w:p w14:paraId="6CAD9031">
            <w:pPr>
              <w:spacing w:line="360" w:lineRule="auto"/>
              <w:jc w:val="center"/>
              <w:rPr>
                <w:rFonts w:hint="eastAsia" w:ascii="仿宋" w:hAnsi="仿宋" w:eastAsia="仿宋" w:cs="仿宋"/>
                <w:highlight w:val="none"/>
              </w:rPr>
            </w:pPr>
            <w:r>
              <w:rPr>
                <w:rFonts w:hint="eastAsia" w:ascii="仿宋" w:hAnsi="仿宋" w:eastAsia="仿宋" w:cs="仿宋"/>
                <w:color w:val="000000"/>
                <w:kern w:val="0"/>
                <w:szCs w:val="21"/>
                <w:highlight w:val="none"/>
                <w:lang w:bidi="ar"/>
              </w:rPr>
              <w:t>人员违纪违法处理方案</w:t>
            </w:r>
          </w:p>
        </w:tc>
        <w:tc>
          <w:tcPr>
            <w:tcW w:w="6394" w:type="dxa"/>
            <w:vAlign w:val="center"/>
          </w:tcPr>
          <w:p w14:paraId="45841398">
            <w:pPr>
              <w:spacing w:line="360" w:lineRule="auto"/>
              <w:rPr>
                <w:rFonts w:hint="eastAsia" w:ascii="仿宋" w:hAnsi="仿宋" w:eastAsia="仿宋" w:cs="仿宋"/>
                <w:highlight w:val="none"/>
              </w:rPr>
            </w:pPr>
            <w:r>
              <w:rPr>
                <w:rFonts w:hint="eastAsia" w:ascii="仿宋" w:hAnsi="仿宋" w:eastAsia="仿宋" w:cs="仿宋"/>
                <w:highlight w:val="none"/>
              </w:rPr>
              <w:t xml:space="preserve">根据项目需求，提供纪法风险防控方案（包括但不限于派遣人员入职前、使用中、退回手续等）： </w:t>
            </w:r>
          </w:p>
          <w:p w14:paraId="38A085F2">
            <w:pPr>
              <w:spacing w:line="360" w:lineRule="auto"/>
              <w:rPr>
                <w:rFonts w:hint="eastAsia" w:ascii="仿宋" w:hAnsi="仿宋" w:eastAsia="仿宋" w:cs="仿宋"/>
                <w:highlight w:val="none"/>
              </w:rPr>
            </w:pPr>
            <w:r>
              <w:rPr>
                <w:rFonts w:hint="eastAsia" w:ascii="仿宋" w:hAnsi="仿宋" w:eastAsia="仿宋" w:cs="仿宋"/>
                <w:highlight w:val="none"/>
              </w:rPr>
              <w:t xml:space="preserve">1）纪法风险防控方案考虑全面，对违纪违法行为的处理能力和反应迅速快、流程清晰，可操作性强、针对性强，得18分； </w:t>
            </w:r>
          </w:p>
          <w:p w14:paraId="63448DE8">
            <w:pPr>
              <w:spacing w:line="360" w:lineRule="auto"/>
              <w:rPr>
                <w:rFonts w:hint="eastAsia" w:ascii="仿宋" w:hAnsi="仿宋" w:eastAsia="仿宋" w:cs="仿宋"/>
                <w:highlight w:val="none"/>
              </w:rPr>
            </w:pPr>
            <w:r>
              <w:rPr>
                <w:rFonts w:hint="eastAsia" w:ascii="仿宋" w:hAnsi="仿宋" w:eastAsia="仿宋" w:cs="仿宋"/>
                <w:highlight w:val="none"/>
              </w:rPr>
              <w:t>2）纪法风险防控方案考虑较为全面、对违纪违法行为的处理能力和反应迅速欠妥、流程不清晰，具有一定针对性，得14分；</w:t>
            </w:r>
          </w:p>
          <w:p w14:paraId="6363EE91">
            <w:pPr>
              <w:spacing w:line="360" w:lineRule="auto"/>
              <w:rPr>
                <w:rFonts w:hint="eastAsia" w:ascii="仿宋" w:hAnsi="仿宋" w:eastAsia="仿宋" w:cs="仿宋"/>
                <w:highlight w:val="none"/>
              </w:rPr>
            </w:pPr>
            <w:r>
              <w:rPr>
                <w:rFonts w:hint="eastAsia" w:ascii="仿宋" w:hAnsi="仿宋" w:eastAsia="仿宋" w:cs="仿宋"/>
                <w:highlight w:val="none"/>
              </w:rPr>
              <w:t xml:space="preserve">3）纪法风险防控方案考虑较为全面、对违纪违法行为的处理能力和反应迅速欠妥、针对性有欠缺，得10分； </w:t>
            </w:r>
          </w:p>
          <w:p w14:paraId="37F0C1C9">
            <w:pPr>
              <w:spacing w:line="360" w:lineRule="auto"/>
              <w:rPr>
                <w:rFonts w:hint="eastAsia" w:ascii="仿宋" w:hAnsi="仿宋" w:eastAsia="仿宋" w:cs="仿宋"/>
                <w:highlight w:val="none"/>
              </w:rPr>
            </w:pPr>
            <w:r>
              <w:rPr>
                <w:rFonts w:hint="eastAsia" w:ascii="仿宋" w:hAnsi="仿宋" w:eastAsia="仿宋" w:cs="仿宋"/>
                <w:highlight w:val="none"/>
              </w:rPr>
              <w:t xml:space="preserve">4）纪法风险防控方案考虑欠佳，对项目分析不足，得6分； </w:t>
            </w:r>
          </w:p>
          <w:p w14:paraId="3116C6A1">
            <w:pPr>
              <w:spacing w:line="360" w:lineRule="auto"/>
              <w:rPr>
                <w:rFonts w:hint="eastAsia" w:ascii="仿宋" w:hAnsi="仿宋" w:eastAsia="仿宋" w:cs="仿宋"/>
                <w:highlight w:val="none"/>
              </w:rPr>
            </w:pPr>
            <w:r>
              <w:rPr>
                <w:rFonts w:hint="eastAsia" w:ascii="仿宋" w:hAnsi="仿宋" w:eastAsia="仿宋" w:cs="仿宋"/>
                <w:highlight w:val="none"/>
              </w:rPr>
              <w:t>5）未提供方案得0分。</w:t>
            </w:r>
          </w:p>
        </w:tc>
        <w:tc>
          <w:tcPr>
            <w:tcW w:w="669" w:type="dxa"/>
            <w:vAlign w:val="center"/>
          </w:tcPr>
          <w:p w14:paraId="1DF768E6">
            <w:pPr>
              <w:jc w:val="center"/>
              <w:rPr>
                <w:rFonts w:hint="eastAsia" w:ascii="仿宋" w:hAnsi="仿宋" w:eastAsia="仿宋" w:cs="仿宋"/>
                <w:highlight w:val="none"/>
              </w:rPr>
            </w:pPr>
            <w:r>
              <w:rPr>
                <w:rFonts w:hint="eastAsia" w:ascii="仿宋" w:hAnsi="仿宋" w:eastAsia="仿宋" w:cs="仿宋"/>
                <w:highlight w:val="none"/>
              </w:rPr>
              <w:t>18</w:t>
            </w:r>
          </w:p>
        </w:tc>
      </w:tr>
      <w:tr w14:paraId="6080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42" w:type="dxa"/>
            <w:vMerge w:val="continue"/>
            <w:vAlign w:val="center"/>
          </w:tcPr>
          <w:p w14:paraId="2E8C9768">
            <w:pPr>
              <w:spacing w:line="360" w:lineRule="auto"/>
              <w:jc w:val="center"/>
              <w:rPr>
                <w:rFonts w:hint="eastAsia" w:ascii="仿宋" w:hAnsi="仿宋" w:eastAsia="仿宋" w:cs="仿宋"/>
                <w:highlight w:val="none"/>
              </w:rPr>
            </w:pPr>
          </w:p>
        </w:tc>
        <w:tc>
          <w:tcPr>
            <w:tcW w:w="1353" w:type="dxa"/>
            <w:vAlign w:val="center"/>
          </w:tcPr>
          <w:p w14:paraId="5D0ECD6A">
            <w:pPr>
              <w:spacing w:line="360" w:lineRule="auto"/>
              <w:jc w:val="center"/>
              <w:rPr>
                <w:rFonts w:hint="eastAsia" w:ascii="仿宋" w:hAnsi="仿宋" w:eastAsia="仿宋" w:cs="仿宋"/>
                <w:highlight w:val="none"/>
              </w:rPr>
            </w:pPr>
            <w:r>
              <w:rPr>
                <w:rFonts w:hint="eastAsia" w:ascii="仿宋" w:hAnsi="仿宋" w:eastAsia="仿宋" w:cs="仿宋"/>
                <w:highlight w:val="none"/>
              </w:rPr>
              <w:t>劳动纠纷</w:t>
            </w:r>
          </w:p>
          <w:p w14:paraId="20CECB2A">
            <w:pPr>
              <w:spacing w:line="360" w:lineRule="auto"/>
              <w:jc w:val="center"/>
              <w:rPr>
                <w:rFonts w:hint="eastAsia" w:ascii="仿宋" w:hAnsi="仿宋" w:eastAsia="仿宋" w:cs="仿宋"/>
                <w:highlight w:val="none"/>
              </w:rPr>
            </w:pPr>
            <w:r>
              <w:rPr>
                <w:rFonts w:hint="eastAsia" w:ascii="仿宋" w:hAnsi="仿宋" w:eastAsia="仿宋" w:cs="仿宋"/>
                <w:highlight w:val="none"/>
              </w:rPr>
              <w:t>管理</w:t>
            </w:r>
          </w:p>
        </w:tc>
        <w:tc>
          <w:tcPr>
            <w:tcW w:w="6394" w:type="dxa"/>
            <w:vAlign w:val="center"/>
          </w:tcPr>
          <w:p w14:paraId="69C1F30A">
            <w:pPr>
              <w:spacing w:line="360" w:lineRule="auto"/>
              <w:rPr>
                <w:rFonts w:hint="eastAsia" w:ascii="仿宋" w:hAnsi="仿宋" w:eastAsia="仿宋" w:cs="仿宋"/>
                <w:highlight w:val="none"/>
              </w:rPr>
            </w:pPr>
            <w:r>
              <w:rPr>
                <w:rFonts w:hint="eastAsia" w:ascii="仿宋" w:hAnsi="仿宋" w:eastAsia="仿宋" w:cs="仿宋"/>
                <w:highlight w:val="none"/>
              </w:rPr>
              <w:t>1）投标人制定劳动纠纷预案，从实际出发合法合理，可高效妥善解决问题，得 10 分。</w:t>
            </w:r>
          </w:p>
          <w:p w14:paraId="3528C964">
            <w:pPr>
              <w:spacing w:line="360" w:lineRule="auto"/>
              <w:rPr>
                <w:rFonts w:hint="eastAsia" w:ascii="仿宋" w:hAnsi="仿宋" w:eastAsia="仿宋" w:cs="仿宋"/>
                <w:highlight w:val="none"/>
              </w:rPr>
            </w:pPr>
            <w:r>
              <w:rPr>
                <w:rFonts w:hint="eastAsia" w:ascii="仿宋" w:hAnsi="仿宋" w:eastAsia="仿宋" w:cs="仿宋"/>
                <w:highlight w:val="none"/>
              </w:rPr>
              <w:t>2）投标人制定劳动纠纷预案基本合理，能妥善解决问题，得 7 分。 3）投标人制定劳动纠纷预案相对欠缺，得 3 分。</w:t>
            </w:r>
          </w:p>
          <w:p w14:paraId="628AF27A">
            <w:pPr>
              <w:spacing w:line="360" w:lineRule="auto"/>
              <w:rPr>
                <w:rFonts w:hint="eastAsia" w:ascii="仿宋" w:hAnsi="仿宋" w:eastAsia="仿宋" w:cs="仿宋"/>
                <w:highlight w:val="none"/>
              </w:rPr>
            </w:pPr>
            <w:r>
              <w:rPr>
                <w:rFonts w:hint="eastAsia" w:ascii="仿宋" w:hAnsi="仿宋" w:eastAsia="仿宋" w:cs="仿宋"/>
                <w:highlight w:val="none"/>
              </w:rPr>
              <w:t>4）未提供方案的得 0 分。</w:t>
            </w:r>
          </w:p>
        </w:tc>
        <w:tc>
          <w:tcPr>
            <w:tcW w:w="669" w:type="dxa"/>
            <w:vAlign w:val="center"/>
          </w:tcPr>
          <w:p w14:paraId="51714407">
            <w:pPr>
              <w:jc w:val="center"/>
              <w:rPr>
                <w:rFonts w:hint="eastAsia" w:ascii="仿宋" w:hAnsi="仿宋" w:eastAsia="仿宋" w:cs="仿宋"/>
                <w:highlight w:val="none"/>
              </w:rPr>
            </w:pPr>
            <w:r>
              <w:rPr>
                <w:rFonts w:hint="eastAsia" w:ascii="仿宋" w:hAnsi="仿宋" w:eastAsia="仿宋" w:cs="仿宋"/>
                <w:highlight w:val="none"/>
              </w:rPr>
              <w:t>10</w:t>
            </w:r>
          </w:p>
        </w:tc>
      </w:tr>
      <w:tr w14:paraId="731C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42" w:type="dxa"/>
            <w:vMerge w:val="continue"/>
            <w:vAlign w:val="center"/>
          </w:tcPr>
          <w:p w14:paraId="3A4B1C81">
            <w:pPr>
              <w:spacing w:line="360" w:lineRule="auto"/>
              <w:jc w:val="center"/>
              <w:rPr>
                <w:rFonts w:hint="eastAsia" w:ascii="仿宋" w:hAnsi="仿宋" w:eastAsia="仿宋" w:cs="仿宋"/>
                <w:highlight w:val="none"/>
              </w:rPr>
            </w:pPr>
          </w:p>
        </w:tc>
        <w:tc>
          <w:tcPr>
            <w:tcW w:w="1353" w:type="dxa"/>
            <w:vAlign w:val="center"/>
          </w:tcPr>
          <w:p w14:paraId="2F7E0F24">
            <w:pPr>
              <w:spacing w:line="360" w:lineRule="auto"/>
              <w:jc w:val="center"/>
              <w:rPr>
                <w:rFonts w:hint="eastAsia" w:ascii="仿宋" w:hAnsi="仿宋" w:eastAsia="仿宋" w:cs="仿宋"/>
                <w:highlight w:val="none"/>
              </w:rPr>
            </w:pPr>
            <w:r>
              <w:rPr>
                <w:rFonts w:hint="eastAsia" w:ascii="仿宋" w:hAnsi="仿宋" w:eastAsia="仿宋" w:cs="仿宋"/>
                <w:highlight w:val="none"/>
              </w:rPr>
              <w:t>应急方案</w:t>
            </w:r>
          </w:p>
        </w:tc>
        <w:tc>
          <w:tcPr>
            <w:tcW w:w="6394" w:type="dxa"/>
            <w:vAlign w:val="center"/>
          </w:tcPr>
          <w:p w14:paraId="4B5CB735">
            <w:pPr>
              <w:spacing w:line="360" w:lineRule="auto"/>
              <w:rPr>
                <w:rFonts w:hint="eastAsia" w:ascii="仿宋" w:hAnsi="仿宋" w:eastAsia="仿宋" w:cs="仿宋"/>
                <w:highlight w:val="none"/>
              </w:rPr>
            </w:pPr>
            <w:r>
              <w:rPr>
                <w:rFonts w:hint="eastAsia" w:ascii="仿宋" w:hAnsi="仿宋" w:eastAsia="仿宋" w:cs="仿宋"/>
                <w:highlight w:val="none"/>
              </w:rPr>
              <w:t>1）投标人提供的投标文件对采购人遇特殊情况时所提供的应急处理  预案内容详细、具体、执行度高、针对性强，处理方案细致有效，将影响控制到最低得 5 分；</w:t>
            </w:r>
          </w:p>
          <w:p w14:paraId="6B3A754F">
            <w:pPr>
              <w:spacing w:line="360" w:lineRule="auto"/>
              <w:rPr>
                <w:rFonts w:hint="eastAsia" w:ascii="仿宋" w:hAnsi="仿宋" w:eastAsia="仿宋" w:cs="仿宋"/>
                <w:highlight w:val="none"/>
              </w:rPr>
            </w:pPr>
            <w:r>
              <w:rPr>
                <w:rFonts w:hint="eastAsia" w:ascii="仿宋" w:hAnsi="仿宋" w:eastAsia="仿宋" w:cs="仿宋"/>
                <w:highlight w:val="none"/>
              </w:rPr>
              <w:t>2）投标人提供的投标文件对采购人遇到特殊情况时所提供的应急处理  预案内容基本合理、具有针对性，处理方案可行得 3 分；</w:t>
            </w:r>
          </w:p>
          <w:p w14:paraId="19144130">
            <w:pPr>
              <w:spacing w:line="360" w:lineRule="auto"/>
              <w:rPr>
                <w:rFonts w:hint="eastAsia" w:ascii="仿宋" w:hAnsi="仿宋" w:eastAsia="仿宋" w:cs="仿宋"/>
                <w:highlight w:val="none"/>
              </w:rPr>
            </w:pPr>
            <w:r>
              <w:rPr>
                <w:rFonts w:hint="eastAsia" w:ascii="仿宋" w:hAnsi="仿宋" w:eastAsia="仿宋" w:cs="仿宋"/>
                <w:highlight w:val="none"/>
              </w:rPr>
              <w:t>3）投标人提供的投标文件对采购人遇到特殊情况时所提供的应急处理预案内容不合理、无处理方案，处理方案可能产生不良影响得 1  分；</w:t>
            </w:r>
          </w:p>
          <w:p w14:paraId="23BF44F3">
            <w:pPr>
              <w:spacing w:line="360" w:lineRule="auto"/>
              <w:rPr>
                <w:rFonts w:hint="eastAsia" w:ascii="仿宋" w:hAnsi="仿宋" w:eastAsia="仿宋" w:cs="仿宋"/>
                <w:highlight w:val="none"/>
              </w:rPr>
            </w:pPr>
            <w:r>
              <w:rPr>
                <w:rFonts w:hint="eastAsia" w:ascii="仿宋" w:hAnsi="仿宋" w:eastAsia="仿宋" w:cs="仿宋"/>
                <w:highlight w:val="none"/>
              </w:rPr>
              <w:t>4）未提供方案的得 0 分。</w:t>
            </w:r>
          </w:p>
          <w:p w14:paraId="13240D9A">
            <w:pPr>
              <w:spacing w:line="360" w:lineRule="auto"/>
              <w:rPr>
                <w:rFonts w:hint="eastAsia" w:ascii="仿宋" w:hAnsi="仿宋" w:eastAsia="仿宋" w:cs="仿宋"/>
                <w:highlight w:val="none"/>
              </w:rPr>
            </w:pPr>
            <w:r>
              <w:rPr>
                <w:rFonts w:hint="eastAsia" w:ascii="仿宋" w:hAnsi="仿宋" w:eastAsia="仿宋" w:cs="仿宋"/>
                <w:highlight w:val="none"/>
              </w:rPr>
              <w:t>（应急处理预案包括但不限于增派服务人员，临时增聘人员和服务人员在岗遇身体损伤、或其他纠纷）</w:t>
            </w:r>
          </w:p>
        </w:tc>
        <w:tc>
          <w:tcPr>
            <w:tcW w:w="669" w:type="dxa"/>
            <w:vAlign w:val="center"/>
          </w:tcPr>
          <w:p w14:paraId="71810DD5">
            <w:pPr>
              <w:jc w:val="center"/>
              <w:rPr>
                <w:rFonts w:hint="eastAsia" w:ascii="仿宋" w:hAnsi="仿宋" w:eastAsia="仿宋" w:cs="仿宋"/>
                <w:highlight w:val="none"/>
              </w:rPr>
            </w:pPr>
            <w:r>
              <w:rPr>
                <w:rFonts w:hint="eastAsia" w:ascii="仿宋" w:hAnsi="仿宋" w:eastAsia="仿宋" w:cs="仿宋"/>
                <w:highlight w:val="none"/>
              </w:rPr>
              <w:t>5</w:t>
            </w:r>
          </w:p>
        </w:tc>
      </w:tr>
      <w:tr w14:paraId="78E5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142" w:type="dxa"/>
            <w:vMerge w:val="restart"/>
            <w:vAlign w:val="center"/>
          </w:tcPr>
          <w:p w14:paraId="79E8DD78">
            <w:pPr>
              <w:spacing w:line="360" w:lineRule="auto"/>
              <w:jc w:val="center"/>
              <w:rPr>
                <w:rFonts w:hint="eastAsia" w:ascii="仿宋" w:hAnsi="仿宋" w:eastAsia="仿宋" w:cs="仿宋"/>
                <w:highlight w:val="none"/>
              </w:rPr>
            </w:pPr>
            <w:r>
              <w:rPr>
                <w:rFonts w:hint="eastAsia" w:ascii="仿宋" w:hAnsi="仿宋" w:eastAsia="仿宋" w:cs="仿宋"/>
                <w:highlight w:val="none"/>
              </w:rPr>
              <w:t>商务部分</w:t>
            </w:r>
          </w:p>
          <w:p w14:paraId="4919B56F">
            <w:pPr>
              <w:spacing w:line="360" w:lineRule="auto"/>
              <w:jc w:val="center"/>
              <w:rPr>
                <w:rFonts w:hint="eastAsia" w:ascii="仿宋" w:hAnsi="仿宋" w:eastAsia="仿宋" w:cs="仿宋"/>
                <w:highlight w:val="none"/>
              </w:rPr>
            </w:pPr>
            <w:r>
              <w:rPr>
                <w:rFonts w:hint="eastAsia" w:ascii="仿宋" w:hAnsi="仿宋" w:eastAsia="仿宋" w:cs="仿宋"/>
                <w:highlight w:val="none"/>
              </w:rPr>
              <w:t>（15分）</w:t>
            </w:r>
          </w:p>
        </w:tc>
        <w:tc>
          <w:tcPr>
            <w:tcW w:w="1353" w:type="dxa"/>
            <w:vAlign w:val="center"/>
          </w:tcPr>
          <w:p w14:paraId="1A1ACC80">
            <w:pPr>
              <w:spacing w:line="360" w:lineRule="auto"/>
              <w:jc w:val="center"/>
              <w:rPr>
                <w:rFonts w:hint="eastAsia" w:ascii="仿宋" w:hAnsi="仿宋" w:eastAsia="仿宋" w:cs="仿宋"/>
                <w:highlight w:val="none"/>
              </w:rPr>
            </w:pPr>
            <w:r>
              <w:rPr>
                <w:rFonts w:hint="eastAsia" w:ascii="仿宋" w:hAnsi="仿宋" w:eastAsia="仿宋" w:cs="仿宋"/>
                <w:highlight w:val="none"/>
              </w:rPr>
              <w:t>同类业绩</w:t>
            </w:r>
          </w:p>
        </w:tc>
        <w:tc>
          <w:tcPr>
            <w:tcW w:w="6394" w:type="dxa"/>
            <w:vAlign w:val="center"/>
          </w:tcPr>
          <w:p w14:paraId="35812F56">
            <w:pPr>
              <w:spacing w:line="360" w:lineRule="auto"/>
              <w:rPr>
                <w:rFonts w:hint="eastAsia" w:ascii="仿宋" w:hAnsi="仿宋" w:eastAsia="仿宋" w:cs="仿宋"/>
                <w:highlight w:val="none"/>
              </w:rPr>
            </w:pPr>
            <w:r>
              <w:rPr>
                <w:rFonts w:hint="eastAsia" w:ascii="仿宋" w:hAnsi="仿宋" w:eastAsia="仿宋" w:cs="仿宋"/>
                <w:highlight w:val="none"/>
              </w:rPr>
              <w:t>近三年（2022年11月至今）完成的与本项目需求类似（劳务派遣服务）的业绩，提供一项有效业绩得 3 分，最高 12 分。</w:t>
            </w:r>
          </w:p>
          <w:p w14:paraId="0DEA1EB7">
            <w:pPr>
              <w:spacing w:line="360" w:lineRule="auto"/>
              <w:rPr>
                <w:rFonts w:hint="eastAsia" w:ascii="仿宋" w:hAnsi="仿宋" w:eastAsia="仿宋" w:cs="仿宋"/>
                <w:highlight w:val="none"/>
              </w:rPr>
            </w:pPr>
            <w:r>
              <w:rPr>
                <w:rFonts w:hint="eastAsia" w:ascii="仿宋" w:hAnsi="仿宋" w:eastAsia="仿宋" w:cs="仿宋"/>
                <w:highlight w:val="none"/>
              </w:rPr>
              <w:t>（须提供合同，含首页、金额页、主要内容页、签字盖章页 作为证明文件）</w:t>
            </w:r>
          </w:p>
        </w:tc>
        <w:tc>
          <w:tcPr>
            <w:tcW w:w="669" w:type="dxa"/>
            <w:vAlign w:val="center"/>
          </w:tcPr>
          <w:p w14:paraId="68D6D57A">
            <w:pPr>
              <w:jc w:val="center"/>
              <w:rPr>
                <w:rFonts w:hint="eastAsia" w:ascii="仿宋" w:hAnsi="仿宋" w:eastAsia="仿宋" w:cs="仿宋"/>
                <w:highlight w:val="none"/>
              </w:rPr>
            </w:pPr>
            <w:r>
              <w:rPr>
                <w:rFonts w:hint="eastAsia" w:ascii="仿宋" w:hAnsi="仿宋" w:eastAsia="仿宋" w:cs="仿宋"/>
                <w:highlight w:val="none"/>
              </w:rPr>
              <w:t>12</w:t>
            </w:r>
          </w:p>
        </w:tc>
      </w:tr>
      <w:tr w14:paraId="3065D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142" w:type="dxa"/>
            <w:vMerge w:val="continue"/>
            <w:vAlign w:val="center"/>
          </w:tcPr>
          <w:p w14:paraId="230D9715">
            <w:pPr>
              <w:spacing w:line="360" w:lineRule="auto"/>
              <w:jc w:val="center"/>
              <w:rPr>
                <w:rFonts w:hint="eastAsia" w:ascii="仿宋" w:hAnsi="仿宋" w:eastAsia="仿宋" w:cs="仿宋"/>
                <w:highlight w:val="none"/>
              </w:rPr>
            </w:pPr>
          </w:p>
        </w:tc>
        <w:tc>
          <w:tcPr>
            <w:tcW w:w="1353" w:type="dxa"/>
            <w:vAlign w:val="center"/>
          </w:tcPr>
          <w:p w14:paraId="57E86753">
            <w:pPr>
              <w:spacing w:line="360" w:lineRule="auto"/>
              <w:jc w:val="center"/>
              <w:rPr>
                <w:rFonts w:hint="eastAsia" w:ascii="仿宋" w:hAnsi="仿宋" w:eastAsia="仿宋" w:cs="仿宋"/>
                <w:highlight w:val="none"/>
              </w:rPr>
            </w:pPr>
          </w:p>
          <w:p w14:paraId="38BC6A61">
            <w:pPr>
              <w:spacing w:line="360" w:lineRule="auto"/>
              <w:jc w:val="center"/>
              <w:rPr>
                <w:rFonts w:hint="eastAsia" w:ascii="仿宋" w:hAnsi="仿宋" w:eastAsia="仿宋" w:cs="仿宋"/>
                <w:highlight w:val="none"/>
              </w:rPr>
            </w:pPr>
            <w:r>
              <w:rPr>
                <w:rFonts w:hint="eastAsia" w:ascii="仿宋" w:hAnsi="仿宋" w:eastAsia="仿宋" w:cs="仿宋"/>
                <w:highlight w:val="none"/>
              </w:rPr>
              <w:t>体系认证</w:t>
            </w:r>
          </w:p>
        </w:tc>
        <w:tc>
          <w:tcPr>
            <w:tcW w:w="6394" w:type="dxa"/>
            <w:vAlign w:val="center"/>
          </w:tcPr>
          <w:p w14:paraId="0B21C290">
            <w:pPr>
              <w:spacing w:line="360" w:lineRule="auto"/>
              <w:rPr>
                <w:rFonts w:hint="eastAsia" w:ascii="仿宋" w:hAnsi="仿宋" w:eastAsia="仿宋" w:cs="仿宋"/>
                <w:highlight w:val="none"/>
              </w:rPr>
            </w:pPr>
            <w:r>
              <w:rPr>
                <w:rFonts w:hint="eastAsia" w:ascii="仿宋" w:hAnsi="仿宋" w:eastAsia="仿宋" w:cs="仿宋"/>
                <w:highlight w:val="none"/>
              </w:rPr>
              <w:t>具有有效的“质量管理体系认证证书”得 1 分；</w:t>
            </w:r>
          </w:p>
          <w:p w14:paraId="59F8711F">
            <w:pPr>
              <w:spacing w:line="360" w:lineRule="auto"/>
              <w:rPr>
                <w:rFonts w:hint="eastAsia" w:ascii="仿宋" w:hAnsi="仿宋" w:eastAsia="仿宋" w:cs="仿宋"/>
                <w:highlight w:val="none"/>
              </w:rPr>
            </w:pPr>
            <w:r>
              <w:rPr>
                <w:rFonts w:hint="eastAsia" w:ascii="仿宋" w:hAnsi="仿宋" w:eastAsia="仿宋" w:cs="仿宋"/>
                <w:highlight w:val="none"/>
              </w:rPr>
              <w:t>具有有效的“环境管理体系认证证书 ”得 1 分；</w:t>
            </w:r>
          </w:p>
          <w:p w14:paraId="639249BB">
            <w:pPr>
              <w:spacing w:line="360" w:lineRule="auto"/>
              <w:rPr>
                <w:rFonts w:hint="eastAsia" w:ascii="仿宋" w:hAnsi="仿宋" w:eastAsia="仿宋" w:cs="仿宋"/>
                <w:highlight w:val="none"/>
              </w:rPr>
            </w:pPr>
            <w:r>
              <w:rPr>
                <w:rFonts w:hint="eastAsia" w:ascii="仿宋" w:hAnsi="仿宋" w:eastAsia="仿宋" w:cs="仿宋"/>
                <w:highlight w:val="none"/>
              </w:rPr>
              <w:t>具有有效的“职业健康安全管理体系认证证书 ”得 1 分；</w:t>
            </w:r>
          </w:p>
          <w:p w14:paraId="7ACA3ABC">
            <w:pPr>
              <w:spacing w:line="360" w:lineRule="auto"/>
              <w:rPr>
                <w:rFonts w:hint="eastAsia" w:ascii="仿宋" w:hAnsi="仿宋" w:eastAsia="仿宋" w:cs="仿宋"/>
                <w:highlight w:val="none"/>
              </w:rPr>
            </w:pPr>
            <w:r>
              <w:rPr>
                <w:rFonts w:hint="eastAsia" w:ascii="仿宋" w:hAnsi="仿宋" w:eastAsia="仿宋" w:cs="仿宋"/>
                <w:highlight w:val="none"/>
              </w:rPr>
              <w:t>（以上需附证书复印件并加盖投 标人公章）</w:t>
            </w:r>
          </w:p>
        </w:tc>
        <w:tc>
          <w:tcPr>
            <w:tcW w:w="669" w:type="dxa"/>
            <w:vAlign w:val="center"/>
          </w:tcPr>
          <w:p w14:paraId="1306185E">
            <w:pPr>
              <w:jc w:val="center"/>
              <w:rPr>
                <w:rFonts w:hint="eastAsia" w:ascii="仿宋" w:hAnsi="仿宋" w:eastAsia="仿宋" w:cs="仿宋"/>
                <w:highlight w:val="none"/>
              </w:rPr>
            </w:pPr>
            <w:r>
              <w:rPr>
                <w:rFonts w:hint="eastAsia" w:ascii="仿宋" w:hAnsi="仿宋" w:eastAsia="仿宋" w:cs="仿宋"/>
                <w:highlight w:val="none"/>
              </w:rPr>
              <w:t>3</w:t>
            </w:r>
          </w:p>
        </w:tc>
      </w:tr>
    </w:tbl>
    <w:p w14:paraId="3988CA62">
      <w:pPr>
        <w:snapToGrid w:val="0"/>
        <w:spacing w:line="540" w:lineRule="exact"/>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723" w:name="_Toc22912"/>
      <w:bookmarkStart w:id="724" w:name="_Toc99301424"/>
      <w:r>
        <w:rPr>
          <w:rFonts w:hint="eastAsia" w:ascii="仿宋" w:hAnsi="仿宋" w:eastAsia="仿宋" w:cs="仿宋"/>
          <w:b/>
          <w:sz w:val="36"/>
          <w:szCs w:val="36"/>
          <w:highlight w:val="none"/>
        </w:rPr>
        <w:t>第五章   采购需求</w:t>
      </w:r>
      <w:bookmarkEnd w:id="723"/>
      <w:bookmarkEnd w:id="724"/>
    </w:p>
    <w:p w14:paraId="094A4E6B">
      <w:pPr>
        <w:rPr>
          <w:rFonts w:hint="eastAsia" w:ascii="仿宋" w:hAnsi="仿宋" w:eastAsia="仿宋" w:cs="仿宋"/>
          <w:highlight w:val="none"/>
        </w:rPr>
      </w:pPr>
    </w:p>
    <w:p w14:paraId="6A18B39C">
      <w:pPr>
        <w:rPr>
          <w:rFonts w:hint="eastAsia" w:ascii="仿宋" w:hAnsi="仿宋" w:eastAsia="仿宋" w:cs="仿宋"/>
          <w:b/>
          <w:bCs/>
          <w:kern w:val="0"/>
          <w:sz w:val="24"/>
          <w:highlight w:val="none"/>
        </w:rPr>
      </w:pPr>
      <w:bookmarkStart w:id="725" w:name="_Toc219271395"/>
      <w:bookmarkEnd w:id="725"/>
      <w:bookmarkStart w:id="726" w:name="_Toc97562004"/>
      <w:bookmarkEnd w:id="726"/>
      <w:bookmarkStart w:id="727" w:name="_Toc270427198"/>
      <w:bookmarkEnd w:id="727"/>
      <w:bookmarkStart w:id="728" w:name="_Toc164331021"/>
      <w:bookmarkEnd w:id="728"/>
      <w:r>
        <w:rPr>
          <w:rFonts w:hint="eastAsia" w:ascii="仿宋" w:hAnsi="仿宋" w:eastAsia="仿宋" w:cs="仿宋"/>
          <w:b/>
          <w:bCs/>
          <w:kern w:val="0"/>
          <w:sz w:val="24"/>
          <w:highlight w:val="none"/>
        </w:rPr>
        <w:br w:type="page"/>
      </w:r>
    </w:p>
    <w:p w14:paraId="259D34C4">
      <w:pPr>
        <w:spacing w:line="560" w:lineRule="exact"/>
        <w:jc w:val="center"/>
        <w:outlineLvl w:val="0"/>
        <w:rPr>
          <w:rFonts w:hint="eastAsia" w:ascii="仿宋" w:hAnsi="仿宋" w:eastAsia="仿宋" w:cs="仿宋"/>
          <w:color w:val="000000"/>
          <w:sz w:val="36"/>
          <w:szCs w:val="36"/>
          <w:highlight w:val="none"/>
        </w:rPr>
      </w:pPr>
      <w:r>
        <w:rPr>
          <w:rFonts w:hint="eastAsia" w:ascii="仿宋" w:hAnsi="仿宋" w:eastAsia="仿宋" w:cs="仿宋"/>
          <w:color w:val="000000"/>
          <w:sz w:val="36"/>
          <w:szCs w:val="36"/>
          <w:highlight w:val="none"/>
        </w:rPr>
        <w:t>项目采购需求</w:t>
      </w:r>
    </w:p>
    <w:p w14:paraId="319AE8F4">
      <w:pPr>
        <w:spacing w:line="360" w:lineRule="auto"/>
        <w:jc w:val="left"/>
        <w:rPr>
          <w:rFonts w:hint="eastAsia" w:ascii="仿宋" w:hAnsi="仿宋" w:eastAsia="仿宋" w:cs="仿宋"/>
          <w:b/>
          <w:sz w:val="32"/>
          <w:szCs w:val="32"/>
          <w:highlight w:val="none"/>
        </w:rPr>
      </w:pPr>
    </w:p>
    <w:p w14:paraId="16E2A7D0">
      <w:pPr>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一、采购标的</w:t>
      </w:r>
    </w:p>
    <w:p w14:paraId="122C6541">
      <w:pPr>
        <w:spacing w:line="360" w:lineRule="auto"/>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1.采购标的</w:t>
      </w:r>
    </w:p>
    <w:p w14:paraId="64E15BEB">
      <w:pPr>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highlight w:val="none"/>
        </w:rPr>
        <w:t>采购标的：人力资源劳务派遣服务</w:t>
      </w:r>
    </w:p>
    <w:p w14:paraId="6AE2E5B3">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color w:val="000000"/>
          <w:sz w:val="24"/>
          <w:highlight w:val="none"/>
        </w:rPr>
        <w:t>预算总金额为2374.082468万元。其中固定支出费用为派遣人员工资及五险一金缴纳，金额预计为2214.082468万元；派遣人员管理费用金额应不超过200元/人/月，派遣人员数量暂定为95人，</w:t>
      </w:r>
      <w:r>
        <w:rPr>
          <w:rFonts w:hint="eastAsia" w:ascii="仿宋" w:hAnsi="仿宋" w:eastAsia="仿宋" w:cs="仿宋"/>
          <w:sz w:val="24"/>
          <w:highlight w:val="none"/>
        </w:rPr>
        <w:t>管理费用与固定支出费用根据具体派遣人数和实际发放情况据实结算。</w:t>
      </w:r>
    </w:p>
    <w:p w14:paraId="24069003">
      <w:pPr>
        <w:spacing w:line="360" w:lineRule="auto"/>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2.项目概述</w:t>
      </w:r>
    </w:p>
    <w:p w14:paraId="5F22606A">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北京市医疗器械检验研究院（北京市医用生物防护装备检验研究中心）（以下简称“器检院”）根据需求，现通过此次招标选择一家优秀的劳务派遣公司提供劳务派遣人员和劳务派遣相关服务。</w:t>
      </w:r>
    </w:p>
    <w:p w14:paraId="4EE27E19">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sz w:val="24"/>
          <w:highlight w:val="none"/>
        </w:rPr>
        <w:t>负责劳务派遣员工的劳动合同管理、入离职管理、社会保险和住房公积金代缴及管理、人事关系管理、工资发放管理、人事劳动事务咨询、入职及定</w:t>
      </w:r>
      <w:r>
        <w:rPr>
          <w:rFonts w:hint="eastAsia" w:ascii="仿宋" w:hAnsi="仿宋" w:eastAsia="仿宋" w:cs="仿宋"/>
          <w:color w:val="000000"/>
          <w:sz w:val="24"/>
          <w:highlight w:val="none"/>
        </w:rPr>
        <w:t>期培训、员工沟通及反馈、处理离职法律风险、</w:t>
      </w:r>
      <w:r>
        <w:rPr>
          <w:rFonts w:hint="eastAsia" w:ascii="仿宋" w:hAnsi="仿宋" w:eastAsia="仿宋" w:cs="仿宋"/>
          <w:color w:val="000000"/>
          <w:sz w:val="24"/>
          <w:highlight w:val="none"/>
          <w:lang w:bidi="ar"/>
        </w:rPr>
        <w:t>纪法风险防控</w:t>
      </w:r>
      <w:r>
        <w:rPr>
          <w:rFonts w:hint="eastAsia" w:ascii="仿宋" w:hAnsi="仿宋" w:eastAsia="仿宋" w:cs="仿宋"/>
          <w:color w:val="000000"/>
          <w:sz w:val="24"/>
          <w:highlight w:val="none"/>
        </w:rPr>
        <w:t>以及其他的综合人力资源服务。</w:t>
      </w:r>
    </w:p>
    <w:p w14:paraId="03DA90FD">
      <w:pPr>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二、商务要求</w:t>
      </w:r>
    </w:p>
    <w:p w14:paraId="22438A07">
      <w:pPr>
        <w:spacing w:line="360" w:lineRule="auto"/>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 xml:space="preserve">1.实施的时间和地点 </w:t>
      </w:r>
    </w:p>
    <w:p w14:paraId="69D335C0">
      <w:pPr>
        <w:widowControl/>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实施时间：</w:t>
      </w:r>
      <w:r>
        <w:rPr>
          <w:rFonts w:hint="eastAsia" w:ascii="仿宋" w:hAnsi="仿宋" w:eastAsia="仿宋" w:cs="仿宋"/>
          <w:color w:val="000000"/>
          <w:sz w:val="24"/>
          <w:highlight w:val="none"/>
          <w:lang w:val="en-US" w:eastAsia="zh-CN" w:bidi="ar"/>
        </w:rPr>
        <w:t>自合同签订之日起11个月</w:t>
      </w:r>
      <w:r>
        <w:rPr>
          <w:rFonts w:hint="eastAsia" w:ascii="仿宋" w:hAnsi="仿宋" w:eastAsia="仿宋" w:cs="仿宋"/>
          <w:color w:val="000000"/>
          <w:sz w:val="24"/>
          <w:highlight w:val="none"/>
          <w:lang w:bidi="ar"/>
        </w:rPr>
        <w:t xml:space="preserve">； </w:t>
      </w:r>
    </w:p>
    <w:p w14:paraId="37373EF4">
      <w:pPr>
        <w:widowControl/>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 xml:space="preserve">实施地点：采购人指定地点。 </w:t>
      </w:r>
    </w:p>
    <w:p w14:paraId="247079D6">
      <w:pPr>
        <w:widowControl/>
        <w:spacing w:line="360" w:lineRule="auto"/>
        <w:ind w:firstLine="482" w:firstLineChars="200"/>
        <w:jc w:val="left"/>
        <w:rPr>
          <w:rFonts w:hint="eastAsia" w:ascii="仿宋" w:hAnsi="仿宋" w:eastAsia="仿宋" w:cs="仿宋"/>
          <w:b/>
          <w:sz w:val="24"/>
          <w:highlight w:val="none"/>
        </w:rPr>
      </w:pPr>
      <w:r>
        <w:rPr>
          <w:rFonts w:hint="eastAsia" w:ascii="仿宋" w:hAnsi="仿宋" w:eastAsia="仿宋" w:cs="仿宋"/>
          <w:b/>
          <w:sz w:val="24"/>
          <w:highlight w:val="none"/>
        </w:rPr>
        <w:t>2.付款条件（进度和方式）</w:t>
      </w:r>
    </w:p>
    <w:p w14:paraId="687E8279">
      <w:pPr>
        <w:widowControl/>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详见合同相关规定。</w:t>
      </w:r>
    </w:p>
    <w:p w14:paraId="2DED5E60">
      <w:pPr>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三、派遣岗位要求</w:t>
      </w:r>
    </w:p>
    <w:p w14:paraId="2AA75767">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根据器检院发展及人员变动情况，岗位及人数会有适当调整变动。</w:t>
      </w:r>
    </w:p>
    <w:p w14:paraId="0206C5D0">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派遣人员学历要求：原则上大专及以上学历（特殊岗位可适当放宽条件）；</w:t>
      </w:r>
    </w:p>
    <w:p w14:paraId="3108DE99">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派遣人员专业要求：生物医学工程、电气、机械、材料、化学等相关专业及其他适合岗位需求的专业；</w:t>
      </w:r>
    </w:p>
    <w:p w14:paraId="6D600892">
      <w:pPr>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派遣人员年龄要求：原则上40岁（含）以下（特殊岗位可适当放宽）。</w:t>
      </w:r>
    </w:p>
    <w:p w14:paraId="771AB7A7">
      <w:pPr>
        <w:spacing w:line="360" w:lineRule="auto"/>
        <w:jc w:val="left"/>
        <w:rPr>
          <w:rFonts w:hint="eastAsia" w:ascii="仿宋" w:hAnsi="仿宋" w:eastAsia="仿宋" w:cs="仿宋"/>
          <w:b/>
          <w:sz w:val="24"/>
          <w:highlight w:val="none"/>
        </w:rPr>
      </w:pPr>
      <w:r>
        <w:rPr>
          <w:rFonts w:hint="eastAsia" w:ascii="仿宋" w:hAnsi="仿宋" w:eastAsia="仿宋" w:cs="仿宋"/>
          <w:b/>
          <w:sz w:val="24"/>
          <w:highlight w:val="none"/>
        </w:rPr>
        <w:t>四、劳务派遣服务要求</w:t>
      </w:r>
    </w:p>
    <w:p w14:paraId="722B8616">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1.劳动合同管理：</w:t>
      </w:r>
      <w:r>
        <w:rPr>
          <w:rFonts w:hint="eastAsia" w:ascii="仿宋" w:hAnsi="仿宋" w:eastAsia="仿宋" w:cs="仿宋"/>
          <w:bCs/>
          <w:color w:val="000000"/>
          <w:sz w:val="24"/>
          <w:highlight w:val="none"/>
        </w:rPr>
        <w:t>按照法律规定和器检院要求与派遣员工签订劳动合同以及劳动合同内容的变更与续签，提供合同到期续签提醒。按照器检院规章制度及要求与派遣人员办理劳动合同终止或解除，涉及的经济补偿金的计算。</w:t>
      </w:r>
    </w:p>
    <w:p w14:paraId="7F2383A6">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2.入离职管理：</w:t>
      </w:r>
      <w:r>
        <w:rPr>
          <w:rFonts w:hint="eastAsia" w:ascii="仿宋" w:hAnsi="仿宋" w:eastAsia="仿宋" w:cs="仿宋"/>
          <w:bCs/>
          <w:color w:val="000000"/>
          <w:sz w:val="24"/>
          <w:highlight w:val="none"/>
        </w:rPr>
        <w:t>为派遣员工办理入离职手续，办理派遣员工人事档案、党团关系、社会保险和住房公积金转移接续手续。</w:t>
      </w:r>
    </w:p>
    <w:p w14:paraId="22385AE4">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3.党团关系管理：</w:t>
      </w:r>
      <w:r>
        <w:rPr>
          <w:rFonts w:hint="eastAsia" w:ascii="仿宋" w:hAnsi="仿宋" w:eastAsia="仿宋" w:cs="仿宋"/>
          <w:bCs/>
          <w:color w:val="000000"/>
          <w:sz w:val="24"/>
          <w:highlight w:val="none"/>
        </w:rPr>
        <w:t>对拟录用派遣员工的党员（团员）身份开展严格核查与确认工作，接收派遣员工党组织（团组织）关系，且须在接收之日起5个工作日内将其党组织（团组织）关系转入器检院党组织（团组织）；派遣员工因解聘、主动离职、退回等原因与器检院终止劳务派遣关系时，须在5个工作日内接收其党组织（团组织）关系，并协助派遣员工完成后续转出手续。</w:t>
      </w:r>
    </w:p>
    <w:p w14:paraId="2DAC4FF8">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4.社会保险和住房公积金代缴及管理：</w:t>
      </w:r>
      <w:r>
        <w:rPr>
          <w:rFonts w:hint="eastAsia" w:ascii="仿宋" w:hAnsi="仿宋" w:eastAsia="仿宋" w:cs="仿宋"/>
          <w:bCs/>
          <w:color w:val="000000"/>
          <w:sz w:val="24"/>
          <w:highlight w:val="none"/>
        </w:rPr>
        <w:t>按照北京市相关政策规定为派遣员工办理及缴纳社会保险和住房公积金，开具社会保险缴费证明及社保相关查询服务，办理工伤认定、退休及相关管理，办理医疗报销、生育保险相关手续，办理住房公积金的支取等服务。</w:t>
      </w:r>
    </w:p>
    <w:p w14:paraId="3685F0A6">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5.人事关系管理：</w:t>
      </w:r>
      <w:r>
        <w:rPr>
          <w:rFonts w:hint="eastAsia" w:ascii="仿宋" w:hAnsi="仿宋" w:eastAsia="仿宋" w:cs="仿宋"/>
          <w:bCs/>
          <w:color w:val="000000"/>
          <w:sz w:val="24"/>
          <w:highlight w:val="none"/>
        </w:rPr>
        <w:t>为派遣员工提供存档咨询及档案转移手续办理服务，开具在职证明、介绍信、收入证明等各类人事证明。</w:t>
      </w:r>
    </w:p>
    <w:p w14:paraId="5425AA48">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6.工资发放管理：</w:t>
      </w:r>
      <w:r>
        <w:rPr>
          <w:rFonts w:hint="eastAsia" w:ascii="仿宋" w:hAnsi="仿宋" w:eastAsia="仿宋" w:cs="仿宋"/>
          <w:bCs/>
          <w:color w:val="000000"/>
          <w:sz w:val="24"/>
          <w:highlight w:val="none"/>
        </w:rPr>
        <w:t>按照器检院薪酬福利方案、工资核算结果和时间要求，每月准时、足额为派遣员工提供工资和福利费发放、社会保险及住房公积金费用扣除、个税扣除等服务；能够制作和发放密函工资条。</w:t>
      </w:r>
    </w:p>
    <w:p w14:paraId="03968DF2">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7.人事劳动事务咨询：</w:t>
      </w:r>
      <w:r>
        <w:rPr>
          <w:rFonts w:hint="eastAsia" w:ascii="仿宋" w:hAnsi="仿宋" w:eastAsia="仿宋" w:cs="仿宋"/>
          <w:bCs/>
          <w:color w:val="000000"/>
          <w:sz w:val="24"/>
          <w:highlight w:val="none"/>
        </w:rPr>
        <w:t>及时了解掌握相关政策，解答器检院和派遣员工各类与人事劳动关系相关的事务咨询，协助器检院开展派遣人员管理工作，及时协商解决合作过程中出现的问题。</w:t>
      </w:r>
    </w:p>
    <w:p w14:paraId="4D6517A1">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8.入职及定期培训：</w:t>
      </w:r>
      <w:r>
        <w:rPr>
          <w:rFonts w:hint="eastAsia" w:ascii="仿宋" w:hAnsi="仿宋" w:eastAsia="仿宋" w:cs="仿宋"/>
          <w:bCs/>
          <w:color w:val="000000"/>
          <w:sz w:val="24"/>
          <w:highlight w:val="none"/>
        </w:rPr>
        <w:t>入职培训讲解派遣管理模式、劳动合同的签订和履行、遵守用人单位各项规章制度、违反劳动合同的责任和后果等内容，保证用工单位实现用工目的。发放《派遣员工手册》，指导员工在派遣服务期间的日常行为规范。定期为派遣员工提供专项培训，包括但不限于廉政教育、纪法教育、岗位技能提升、用人单位规章制度及企业文化、安全生产与职业规范等内容。</w:t>
      </w:r>
    </w:p>
    <w:p w14:paraId="01E06C2D">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9.员工沟通及反馈：</w:t>
      </w:r>
      <w:r>
        <w:rPr>
          <w:rFonts w:hint="eastAsia" w:ascii="仿宋" w:hAnsi="仿宋" w:eastAsia="仿宋" w:cs="仿宋"/>
          <w:bCs/>
          <w:color w:val="000000"/>
          <w:sz w:val="24"/>
          <w:highlight w:val="none"/>
        </w:rPr>
        <w:t>采用电话沟通、入离职谈话、定期召开小型座谈会等方式，及时了解派遣员工的思想动态，定期征求派遣员工建议和意见，定期进行意见反馈。</w:t>
      </w:r>
    </w:p>
    <w:p w14:paraId="53CB179D">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10.处理离职法律风险：</w:t>
      </w:r>
      <w:r>
        <w:rPr>
          <w:rFonts w:hint="eastAsia" w:ascii="仿宋" w:hAnsi="仿宋" w:eastAsia="仿宋" w:cs="仿宋"/>
          <w:bCs/>
          <w:color w:val="000000"/>
          <w:sz w:val="24"/>
          <w:highlight w:val="none"/>
        </w:rPr>
        <w:t>按法律规定，代器检院向特定情形离职的派遣员工发放补偿金、医疗补助金等费用。对符合离职情况，但长期不上岗或不办理离职手续的，按照法律规定发送通知文书，做好离职管理工作。</w:t>
      </w:r>
    </w:p>
    <w:p w14:paraId="19DDC469">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11.纪法风险防控：</w:t>
      </w:r>
      <w:r>
        <w:rPr>
          <w:rFonts w:hint="eastAsia" w:ascii="仿宋" w:hAnsi="仿宋" w:eastAsia="仿宋" w:cs="仿宋"/>
          <w:bCs/>
          <w:color w:val="000000"/>
          <w:sz w:val="24"/>
          <w:highlight w:val="none"/>
        </w:rPr>
        <w:t>与新入职员工签署《廉洁自律承诺书》和《保密协议》；强化派遣员工的纪律与法治教育，对其涉嫌违纪违法的行为及时查处；如有违反《事业单位人事管理条例》或因违法行为被采取限制人身自由的强制措施或被依法追究刑事责任等严重问题，予以办理退回手续。</w:t>
      </w:r>
    </w:p>
    <w:p w14:paraId="106C183A">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12.其他的综合人力资源服务能力</w:t>
      </w:r>
    </w:p>
    <w:p w14:paraId="427C1FA3">
      <w:pPr>
        <w:autoSpaceDE w:val="0"/>
        <w:autoSpaceDN w:val="0"/>
        <w:adjustRightInd w:val="0"/>
        <w:spacing w:line="360" w:lineRule="auto"/>
        <w:ind w:firstLine="480" w:firstLineChars="200"/>
        <w:jc w:val="left"/>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本项目服务期内未经采购人同意不得私自更换项目负责人。</w:t>
      </w:r>
    </w:p>
    <w:p w14:paraId="69D038C1">
      <w:pPr>
        <w:autoSpaceDE w:val="0"/>
        <w:autoSpaceDN w:val="0"/>
        <w:adjustRightInd w:val="0"/>
        <w:spacing w:line="360" w:lineRule="auto"/>
        <w:ind w:firstLine="482" w:firstLineChars="200"/>
        <w:jc w:val="left"/>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lang w:val="en-US" w:eastAsia="zh-CN"/>
        </w:rPr>
        <w:t>13.</w:t>
      </w:r>
      <w:r>
        <w:rPr>
          <w:rFonts w:hint="eastAsia" w:ascii="仿宋" w:hAnsi="仿宋" w:eastAsia="仿宋" w:cs="仿宋"/>
          <w:b/>
          <w:color w:val="000000"/>
          <w:sz w:val="24"/>
          <w:highlight w:val="none"/>
        </w:rPr>
        <w:t>甲方自主选聘</w:t>
      </w:r>
    </w:p>
    <w:p w14:paraId="5A0FEDCE">
      <w:pPr>
        <w:autoSpaceDE w:val="0"/>
        <w:autoSpaceDN w:val="0"/>
        <w:adjustRightInd w:val="0"/>
        <w:spacing w:line="360" w:lineRule="auto"/>
        <w:ind w:firstLine="480" w:firstLineChars="200"/>
        <w:jc w:val="left"/>
        <w:rPr>
          <w:rFonts w:hint="eastAsia" w:ascii="仿宋" w:hAnsi="仿宋" w:eastAsia="仿宋" w:cs="仿宋"/>
          <w:bCs/>
          <w:color w:val="000000"/>
          <w:sz w:val="24"/>
          <w:highlight w:val="none"/>
          <w:lang w:eastAsia="zh-CN"/>
        </w:rPr>
      </w:pPr>
      <w:r>
        <w:rPr>
          <w:rFonts w:hint="eastAsia" w:ascii="仿宋" w:hAnsi="仿宋" w:eastAsia="仿宋" w:cs="仿宋"/>
          <w:bCs/>
          <w:color w:val="000000"/>
          <w:sz w:val="24"/>
          <w:highlight w:val="none"/>
        </w:rPr>
        <w:t>甲方负责对派遣员工进行挑选，</w:t>
      </w:r>
      <w:r>
        <w:rPr>
          <w:rFonts w:hint="eastAsia" w:ascii="仿宋" w:hAnsi="仿宋" w:eastAsia="仿宋" w:cs="仿宋"/>
          <w:bCs/>
          <w:color w:val="000000"/>
          <w:sz w:val="24"/>
          <w:highlight w:val="none"/>
          <w:lang w:val="en-US" w:eastAsia="zh-CN"/>
        </w:rPr>
        <w:t>乙方负责进行职业背景调查，调查内容包括但不限于：身份信息、不良记录、教育背景、工作经历、上份工作离职既表现等，</w:t>
      </w:r>
      <w:r>
        <w:rPr>
          <w:rFonts w:hint="eastAsia" w:ascii="仿宋" w:hAnsi="仿宋" w:eastAsia="仿宋" w:cs="仿宋"/>
          <w:bCs/>
          <w:color w:val="000000"/>
          <w:sz w:val="24"/>
          <w:highlight w:val="none"/>
        </w:rPr>
        <w:t>选定录用人选后</w:t>
      </w:r>
      <w:r>
        <w:rPr>
          <w:rFonts w:hint="eastAsia" w:ascii="仿宋" w:hAnsi="仿宋" w:eastAsia="仿宋" w:cs="仿宋"/>
          <w:bCs/>
          <w:color w:val="000000"/>
          <w:sz w:val="24"/>
          <w:highlight w:val="none"/>
          <w:lang w:val="en-US" w:eastAsia="zh-CN"/>
        </w:rPr>
        <w:t>甲方</w:t>
      </w:r>
      <w:r>
        <w:rPr>
          <w:rFonts w:hint="eastAsia" w:ascii="仿宋" w:hAnsi="仿宋" w:eastAsia="仿宋" w:cs="仿宋"/>
          <w:bCs/>
          <w:color w:val="000000"/>
          <w:sz w:val="24"/>
          <w:highlight w:val="none"/>
        </w:rPr>
        <w:t>向乙方出具《聘用意向书》，乙方将确认符合派遣条件的人选，并为派遣员工办理派遣用工各项手续</w:t>
      </w:r>
      <w:r>
        <w:rPr>
          <w:rFonts w:hint="eastAsia" w:ascii="仿宋" w:hAnsi="仿宋" w:eastAsia="仿宋" w:cs="仿宋"/>
          <w:bCs/>
          <w:color w:val="000000"/>
          <w:sz w:val="24"/>
          <w:highlight w:val="none"/>
          <w:lang w:eastAsia="zh-CN"/>
        </w:rPr>
        <w:t>。</w:t>
      </w:r>
    </w:p>
    <w:p w14:paraId="6AEB1235">
      <w:pPr>
        <w:autoSpaceDE w:val="0"/>
        <w:autoSpaceDN w:val="0"/>
        <w:adjustRightInd w:val="0"/>
        <w:spacing w:line="360" w:lineRule="auto"/>
        <w:ind w:firstLine="482" w:firstLineChars="200"/>
        <w:jc w:val="left"/>
        <w:rPr>
          <w:rFonts w:hint="eastAsia" w:ascii="仿宋" w:hAnsi="仿宋" w:eastAsia="仿宋" w:cs="仿宋"/>
          <w:bCs/>
          <w:color w:val="000000"/>
          <w:sz w:val="24"/>
          <w:highlight w:val="none"/>
        </w:rPr>
      </w:pPr>
      <w:r>
        <w:rPr>
          <w:rFonts w:hint="eastAsia" w:ascii="仿宋" w:hAnsi="仿宋" w:eastAsia="仿宋" w:cs="仿宋"/>
          <w:b/>
          <w:bCs w:val="0"/>
          <w:color w:val="000000"/>
          <w:sz w:val="24"/>
          <w:highlight w:val="none"/>
          <w:lang w:val="en-US" w:eastAsia="zh-CN"/>
        </w:rPr>
        <w:t>自主选聘服务不参与本次投标报价，后期如甲方需要则另行支付，但不超市场平均价，投标人提供承诺，见格式3-2 承诺函</w:t>
      </w:r>
      <w:r>
        <w:rPr>
          <w:rFonts w:hint="eastAsia" w:ascii="仿宋" w:hAnsi="仿宋" w:eastAsia="仿宋" w:cs="仿宋"/>
          <w:b/>
          <w:bCs w:val="0"/>
          <w:color w:val="000000"/>
          <w:sz w:val="24"/>
          <w:highlight w:val="none"/>
        </w:rPr>
        <w:t>。</w:t>
      </w:r>
    </w:p>
    <w:p w14:paraId="24876EF4">
      <w:pPr>
        <w:autoSpaceDE w:val="0"/>
        <w:autoSpaceDN w:val="0"/>
        <w:adjustRightInd w:val="0"/>
        <w:spacing w:line="360" w:lineRule="auto"/>
        <w:ind w:firstLine="482" w:firstLineChars="200"/>
        <w:jc w:val="lef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14.员工培训</w:t>
      </w:r>
    </w:p>
    <w:p w14:paraId="7925DF17">
      <w:pPr>
        <w:autoSpaceDE w:val="0"/>
        <w:autoSpaceDN w:val="0"/>
        <w:adjustRightInd w:val="0"/>
        <w:spacing w:line="360" w:lineRule="auto"/>
        <w:ind w:firstLine="480" w:firstLineChars="200"/>
        <w:jc w:val="left"/>
        <w:rPr>
          <w:rFonts w:hint="eastAsia" w:ascii="仿宋" w:hAnsi="仿宋" w:eastAsia="仿宋" w:cs="仿宋"/>
          <w:bCs/>
          <w:color w:val="000000"/>
          <w:sz w:val="24"/>
          <w:highlight w:val="none"/>
          <w:lang w:val="en-US" w:eastAsia="zh-CN"/>
        </w:rPr>
      </w:pPr>
      <w:r>
        <w:rPr>
          <w:rFonts w:hint="eastAsia" w:ascii="仿宋" w:hAnsi="仿宋" w:eastAsia="仿宋" w:cs="仿宋"/>
          <w:bCs/>
          <w:color w:val="000000"/>
          <w:sz w:val="24"/>
          <w:highlight w:val="none"/>
        </w:rPr>
        <w:t>乙方根据甲方工作安排，每年为派遣至甲方的员工提供4-12次专项培训，培训内容包括但不限于：廉政教育；纪法教育；岗位技能提升；甲方规章制度及企业文化；安全生产与职业规范等。其中：廉政教育、纪法教育应每季度开展一次。 甲方认为有必要时，可于培训前十日通知乙方对派遣员工进行指定内容的培训，以满足甲方对培训方面的需求。</w:t>
      </w:r>
    </w:p>
    <w:p w14:paraId="259051E1">
      <w:pPr>
        <w:autoSpaceDE w:val="0"/>
        <w:autoSpaceDN w:val="0"/>
        <w:adjustRightInd w:val="0"/>
        <w:spacing w:line="360" w:lineRule="auto"/>
        <w:ind w:firstLine="480" w:firstLineChars="200"/>
        <w:jc w:val="left"/>
        <w:rPr>
          <w:rFonts w:hint="eastAsia" w:ascii="仿宋" w:hAnsi="仿宋" w:eastAsia="仿宋" w:cs="仿宋"/>
          <w:bCs/>
          <w:color w:val="000000"/>
          <w:sz w:val="24"/>
          <w:highlight w:val="none"/>
          <w:lang w:val="en-US" w:eastAsia="zh-CN"/>
        </w:rPr>
      </w:pPr>
    </w:p>
    <w:p w14:paraId="35B66DBF">
      <w:pPr>
        <w:spacing w:line="360" w:lineRule="auto"/>
        <w:ind w:firstLine="480" w:firstLineChars="200"/>
        <w:rPr>
          <w:rFonts w:hint="eastAsia" w:ascii="仿宋" w:hAnsi="仿宋" w:eastAsia="仿宋" w:cs="仿宋"/>
          <w:bCs/>
          <w:sz w:val="24"/>
          <w:highlight w:val="none"/>
        </w:rPr>
      </w:pPr>
    </w:p>
    <w:p w14:paraId="2DDB94DE">
      <w:pPr>
        <w:adjustRightInd w:val="0"/>
        <w:snapToGrid w:val="0"/>
        <w:ind w:left="636" w:leftChars="303" w:firstLine="202"/>
        <w:jc w:val="left"/>
        <w:rPr>
          <w:rFonts w:hint="eastAsia" w:ascii="仿宋" w:hAnsi="仿宋" w:eastAsia="仿宋" w:cs="仿宋"/>
          <w:sz w:val="24"/>
          <w:highlight w:val="none"/>
        </w:rPr>
      </w:pPr>
      <w:r>
        <w:rPr>
          <w:rFonts w:hint="eastAsia" w:ascii="仿宋" w:hAnsi="仿宋" w:eastAsia="仿宋" w:cs="仿宋"/>
          <w:bCs/>
          <w:highlight w:val="none"/>
        </w:rPr>
        <w:br w:type="page"/>
      </w:r>
    </w:p>
    <w:p w14:paraId="2D336485">
      <w:pPr>
        <w:rPr>
          <w:rFonts w:hint="eastAsia" w:ascii="仿宋" w:hAnsi="仿宋" w:eastAsia="仿宋" w:cs="仿宋"/>
          <w:b/>
          <w:bCs/>
          <w:kern w:val="0"/>
          <w:sz w:val="24"/>
          <w:highlight w:val="none"/>
        </w:rPr>
      </w:pPr>
    </w:p>
    <w:p w14:paraId="553CDA99">
      <w:pPr>
        <w:snapToGrid w:val="0"/>
        <w:spacing w:line="540" w:lineRule="exact"/>
        <w:jc w:val="center"/>
        <w:outlineLvl w:val="0"/>
        <w:rPr>
          <w:rFonts w:hint="eastAsia" w:ascii="仿宋" w:hAnsi="仿宋" w:eastAsia="仿宋" w:cs="仿宋"/>
          <w:b/>
          <w:sz w:val="36"/>
          <w:szCs w:val="36"/>
          <w:highlight w:val="none"/>
        </w:rPr>
      </w:pPr>
      <w:bookmarkStart w:id="729" w:name="_Toc23158"/>
      <w:bookmarkStart w:id="730" w:name="_Toc99301425"/>
      <w:r>
        <w:rPr>
          <w:rFonts w:hint="eastAsia" w:ascii="仿宋" w:hAnsi="仿宋" w:eastAsia="仿宋" w:cs="仿宋"/>
          <w:b/>
          <w:sz w:val="36"/>
          <w:szCs w:val="36"/>
          <w:highlight w:val="none"/>
        </w:rPr>
        <w:t>第六章   拟签订的合同文本</w:t>
      </w:r>
      <w:bookmarkEnd w:id="729"/>
      <w:bookmarkEnd w:id="730"/>
    </w:p>
    <w:p w14:paraId="2C4DCB92">
      <w:pPr>
        <w:jc w:val="left"/>
        <w:rPr>
          <w:rFonts w:hint="eastAsia" w:ascii="仿宋" w:hAnsi="仿宋" w:eastAsia="仿宋" w:cs="仿宋"/>
          <w:bCs/>
          <w:kern w:val="0"/>
          <w:sz w:val="72"/>
          <w:szCs w:val="72"/>
          <w:highlight w:val="none"/>
        </w:rPr>
      </w:pPr>
      <w:r>
        <w:rPr>
          <w:rFonts w:hint="eastAsia" w:ascii="仿宋" w:hAnsi="仿宋" w:eastAsia="仿宋" w:cs="仿宋"/>
          <w:b/>
          <w:sz w:val="36"/>
          <w:szCs w:val="36"/>
          <w:highlight w:val="none"/>
        </w:rPr>
        <w:br w:type="page"/>
      </w:r>
    </w:p>
    <w:p w14:paraId="48AB13BC">
      <w:pPr>
        <w:overflowPunct w:val="0"/>
        <w:jc w:val="center"/>
        <w:rPr>
          <w:rFonts w:hint="eastAsia" w:ascii="仿宋" w:hAnsi="仿宋" w:eastAsia="仿宋" w:cs="仿宋"/>
          <w:bCs/>
          <w:sz w:val="72"/>
          <w:szCs w:val="72"/>
          <w:highlight w:val="none"/>
        </w:rPr>
      </w:pPr>
    </w:p>
    <w:p w14:paraId="35695273">
      <w:pPr>
        <w:overflowPunct w:val="0"/>
        <w:jc w:val="center"/>
        <w:rPr>
          <w:rFonts w:hint="eastAsia" w:ascii="仿宋" w:hAnsi="仿宋" w:eastAsia="仿宋" w:cs="仿宋"/>
          <w:bCs/>
          <w:sz w:val="72"/>
          <w:szCs w:val="72"/>
          <w:highlight w:val="none"/>
        </w:rPr>
      </w:pPr>
    </w:p>
    <w:p w14:paraId="059831CD">
      <w:pPr>
        <w:overflowPunct w:val="0"/>
        <w:jc w:val="center"/>
        <w:rPr>
          <w:rFonts w:hint="eastAsia" w:ascii="仿宋" w:hAnsi="仿宋" w:eastAsia="仿宋" w:cs="仿宋"/>
          <w:bCs/>
          <w:sz w:val="72"/>
          <w:szCs w:val="72"/>
          <w:highlight w:val="none"/>
        </w:rPr>
      </w:pPr>
    </w:p>
    <w:p w14:paraId="187E896E">
      <w:pPr>
        <w:overflowPunct w:val="0"/>
        <w:jc w:val="center"/>
        <w:rPr>
          <w:rFonts w:hint="eastAsia" w:ascii="仿宋" w:hAnsi="仿宋" w:eastAsia="仿宋" w:cs="仿宋"/>
          <w:bCs/>
          <w:sz w:val="72"/>
          <w:szCs w:val="72"/>
          <w:highlight w:val="none"/>
        </w:rPr>
      </w:pPr>
    </w:p>
    <w:p w14:paraId="31102CF5">
      <w:pPr>
        <w:overflowPunct w:val="0"/>
        <w:jc w:val="center"/>
        <w:rPr>
          <w:rFonts w:hint="eastAsia" w:ascii="仿宋" w:hAnsi="仿宋" w:eastAsia="仿宋" w:cs="仿宋"/>
          <w:bCs/>
          <w:sz w:val="72"/>
          <w:szCs w:val="72"/>
          <w:highlight w:val="none"/>
        </w:rPr>
      </w:pPr>
      <w:r>
        <w:rPr>
          <w:rFonts w:hint="eastAsia" w:ascii="仿宋" w:hAnsi="仿宋" w:eastAsia="仿宋" w:cs="仿宋"/>
          <w:bCs/>
          <w:sz w:val="72"/>
          <w:szCs w:val="72"/>
          <w:highlight w:val="none"/>
        </w:rPr>
        <w:t>人才派遣服务协议</w:t>
      </w:r>
    </w:p>
    <w:p w14:paraId="2F2D83A5">
      <w:pPr>
        <w:overflowPunct w:val="0"/>
        <w:ind w:firstLine="472" w:firstLineChars="168"/>
        <w:jc w:val="center"/>
        <w:rPr>
          <w:rFonts w:hint="eastAsia" w:ascii="仿宋" w:hAnsi="仿宋" w:eastAsia="仿宋" w:cs="仿宋"/>
          <w:b/>
          <w:bCs/>
          <w:sz w:val="28"/>
          <w:szCs w:val="28"/>
          <w:highlight w:val="none"/>
        </w:rPr>
      </w:pPr>
    </w:p>
    <w:p w14:paraId="7AE1691B">
      <w:pPr>
        <w:overflowPunct w:val="0"/>
        <w:ind w:firstLine="472" w:firstLineChars="168"/>
        <w:jc w:val="center"/>
        <w:rPr>
          <w:rFonts w:hint="eastAsia" w:ascii="仿宋" w:hAnsi="仿宋" w:eastAsia="仿宋" w:cs="仿宋"/>
          <w:b/>
          <w:bCs/>
          <w:sz w:val="28"/>
          <w:szCs w:val="28"/>
          <w:highlight w:val="none"/>
        </w:rPr>
      </w:pPr>
    </w:p>
    <w:p w14:paraId="7149834D">
      <w:pPr>
        <w:overflowPunct w:val="0"/>
        <w:ind w:firstLine="472" w:firstLineChars="168"/>
        <w:jc w:val="center"/>
        <w:rPr>
          <w:rFonts w:hint="eastAsia" w:ascii="仿宋" w:hAnsi="仿宋" w:eastAsia="仿宋" w:cs="仿宋"/>
          <w:b/>
          <w:bCs/>
          <w:sz w:val="28"/>
          <w:szCs w:val="28"/>
          <w:highlight w:val="none"/>
        </w:rPr>
      </w:pPr>
    </w:p>
    <w:p w14:paraId="3FFD650A">
      <w:pPr>
        <w:overflowPunct w:val="0"/>
        <w:ind w:firstLine="472" w:firstLineChars="168"/>
        <w:jc w:val="center"/>
        <w:rPr>
          <w:rFonts w:hint="eastAsia" w:ascii="仿宋" w:hAnsi="仿宋" w:eastAsia="仿宋" w:cs="仿宋"/>
          <w:b/>
          <w:bCs/>
          <w:sz w:val="28"/>
          <w:szCs w:val="28"/>
          <w:highlight w:val="none"/>
        </w:rPr>
      </w:pPr>
    </w:p>
    <w:p w14:paraId="5EC3878A">
      <w:pPr>
        <w:overflowPunct w:val="0"/>
        <w:ind w:firstLine="472" w:firstLineChars="168"/>
        <w:jc w:val="center"/>
        <w:rPr>
          <w:rFonts w:hint="eastAsia" w:ascii="仿宋" w:hAnsi="仿宋" w:eastAsia="仿宋" w:cs="仿宋"/>
          <w:b/>
          <w:bCs/>
          <w:sz w:val="28"/>
          <w:szCs w:val="28"/>
          <w:highlight w:val="none"/>
        </w:rPr>
      </w:pPr>
    </w:p>
    <w:p w14:paraId="52BEB906">
      <w:pPr>
        <w:overflowPunct w:val="0"/>
        <w:ind w:firstLine="472" w:firstLineChars="168"/>
        <w:jc w:val="center"/>
        <w:rPr>
          <w:rFonts w:hint="eastAsia" w:ascii="仿宋" w:hAnsi="仿宋" w:eastAsia="仿宋" w:cs="仿宋"/>
          <w:b/>
          <w:bCs/>
          <w:sz w:val="28"/>
          <w:szCs w:val="28"/>
          <w:highlight w:val="none"/>
        </w:rPr>
      </w:pPr>
    </w:p>
    <w:p w14:paraId="00EDF14F">
      <w:pPr>
        <w:overflowPunct w:val="0"/>
        <w:ind w:firstLine="472" w:firstLineChars="168"/>
        <w:jc w:val="center"/>
        <w:rPr>
          <w:rFonts w:hint="eastAsia" w:ascii="仿宋" w:hAnsi="仿宋" w:eastAsia="仿宋" w:cs="仿宋"/>
          <w:b/>
          <w:bCs/>
          <w:sz w:val="28"/>
          <w:szCs w:val="28"/>
          <w:highlight w:val="none"/>
        </w:rPr>
      </w:pPr>
    </w:p>
    <w:p w14:paraId="2AD9C3D8">
      <w:pPr>
        <w:overflowPunct w:val="0"/>
        <w:rPr>
          <w:rFonts w:hint="eastAsia" w:ascii="仿宋" w:hAnsi="仿宋" w:eastAsia="仿宋" w:cs="仿宋"/>
          <w:b/>
          <w:sz w:val="28"/>
          <w:szCs w:val="28"/>
          <w:highlight w:val="none"/>
        </w:rPr>
      </w:pPr>
    </w:p>
    <w:p w14:paraId="092CB791">
      <w:pPr>
        <w:overflowPunct w:val="0"/>
        <w:spacing w:line="360" w:lineRule="auto"/>
        <w:ind w:firstLine="1383" w:firstLineChars="492"/>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甲方：</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xml:space="preserve">　　　 </w:t>
      </w:r>
    </w:p>
    <w:p w14:paraId="5D33D0B1">
      <w:pPr>
        <w:overflowPunct w:val="0"/>
        <w:spacing w:line="360" w:lineRule="auto"/>
        <w:ind w:firstLine="1383" w:firstLineChars="492"/>
        <w:rPr>
          <w:rFonts w:hint="eastAsia" w:ascii="仿宋" w:hAnsi="仿宋" w:eastAsia="仿宋" w:cs="仿宋"/>
          <w:sz w:val="28"/>
          <w:szCs w:val="28"/>
          <w:highlight w:val="none"/>
          <w:u w:val="single"/>
        </w:rPr>
      </w:pPr>
      <w:r>
        <w:rPr>
          <w:rFonts w:hint="eastAsia" w:ascii="仿宋" w:hAnsi="仿宋" w:eastAsia="仿宋" w:cs="仿宋"/>
          <w:b/>
          <w:sz w:val="28"/>
          <w:szCs w:val="28"/>
          <w:highlight w:val="none"/>
        </w:rPr>
        <w:t>乙方：</w:t>
      </w:r>
      <w:r>
        <w:rPr>
          <w:rFonts w:hint="eastAsia" w:ascii="仿宋" w:hAnsi="仿宋" w:eastAsia="仿宋" w:cs="仿宋"/>
          <w:sz w:val="28"/>
          <w:szCs w:val="28"/>
          <w:highlight w:val="none"/>
          <w:u w:val="single"/>
        </w:rPr>
        <w:t xml:space="preserve">　                                     </w:t>
      </w:r>
      <w:r>
        <w:rPr>
          <w:rFonts w:hint="eastAsia" w:ascii="仿宋" w:hAnsi="仿宋" w:eastAsia="仿宋" w:cs="仿宋"/>
          <w:b/>
          <w:sz w:val="28"/>
          <w:szCs w:val="28"/>
          <w:highlight w:val="none"/>
          <w:u w:val="single"/>
        </w:rPr>
        <w:t>　　　</w:t>
      </w:r>
    </w:p>
    <w:p w14:paraId="49A637B9">
      <w:pPr>
        <w:overflowPunct w:val="0"/>
        <w:ind w:firstLine="3080" w:firstLineChars="11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290F48A4">
      <w:pPr>
        <w:overflowPunct w:val="0"/>
        <w:ind w:firstLine="3080" w:firstLineChars="1100"/>
        <w:rPr>
          <w:rFonts w:hint="eastAsia" w:ascii="仿宋" w:hAnsi="仿宋" w:eastAsia="仿宋" w:cs="仿宋"/>
          <w:sz w:val="28"/>
          <w:szCs w:val="28"/>
          <w:highlight w:val="none"/>
        </w:rPr>
      </w:pPr>
    </w:p>
    <w:p w14:paraId="57D8B356">
      <w:pPr>
        <w:overflowPunct w:val="0"/>
        <w:ind w:firstLine="3080" w:firstLineChars="1100"/>
        <w:rPr>
          <w:rFonts w:hint="eastAsia" w:ascii="仿宋" w:hAnsi="仿宋" w:eastAsia="仿宋" w:cs="仿宋"/>
          <w:sz w:val="28"/>
          <w:szCs w:val="28"/>
          <w:highlight w:val="none"/>
        </w:rPr>
      </w:pPr>
    </w:p>
    <w:p w14:paraId="69EF7F68">
      <w:pPr>
        <w:overflowPunct w:val="0"/>
        <w:ind w:firstLine="3080" w:firstLineChars="1100"/>
        <w:rPr>
          <w:rFonts w:hint="eastAsia" w:ascii="仿宋" w:hAnsi="仿宋" w:eastAsia="仿宋" w:cs="仿宋"/>
          <w:sz w:val="28"/>
          <w:szCs w:val="28"/>
          <w:highlight w:val="none"/>
        </w:rPr>
      </w:pPr>
    </w:p>
    <w:p w14:paraId="3A5BAC3F">
      <w:pPr>
        <w:overflowPunct w:val="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年    月</w:t>
      </w:r>
      <w:r>
        <w:rPr>
          <w:rFonts w:hint="eastAsia" w:ascii="仿宋" w:hAnsi="仿宋" w:eastAsia="仿宋" w:cs="仿宋"/>
          <w:sz w:val="28"/>
          <w:szCs w:val="28"/>
          <w:highlight w:val="none"/>
        </w:rPr>
        <w:br w:type="page"/>
      </w:r>
    </w:p>
    <w:p w14:paraId="6355D727">
      <w:pPr>
        <w:overflowPunct w:val="0"/>
        <w:jc w:val="center"/>
        <w:rPr>
          <w:rFonts w:hint="eastAsia" w:ascii="仿宋" w:hAnsi="仿宋" w:eastAsia="仿宋" w:cs="仿宋"/>
          <w:sz w:val="28"/>
          <w:szCs w:val="28"/>
          <w:highlight w:val="none"/>
        </w:rPr>
      </w:pPr>
    </w:p>
    <w:p w14:paraId="21978965">
      <w:pPr>
        <w:overflowPunct w:val="0"/>
        <w:jc w:val="center"/>
        <w:rPr>
          <w:rFonts w:hint="eastAsia" w:ascii="仿宋" w:hAnsi="仿宋" w:eastAsia="仿宋" w:cs="仿宋"/>
          <w:bCs/>
          <w:color w:val="auto"/>
          <w:sz w:val="72"/>
          <w:szCs w:val="72"/>
          <w:highlight w:val="none"/>
        </w:rPr>
      </w:pPr>
    </w:p>
    <w:p w14:paraId="476468A8">
      <w:pPr>
        <w:overflowPunct w:val="0"/>
        <w:jc w:val="center"/>
        <w:rPr>
          <w:rFonts w:hint="eastAsia" w:ascii="仿宋" w:hAnsi="仿宋" w:eastAsia="仿宋" w:cs="仿宋"/>
          <w:bCs/>
          <w:color w:val="auto"/>
          <w:sz w:val="72"/>
          <w:szCs w:val="72"/>
          <w:highlight w:val="none"/>
        </w:rPr>
      </w:pPr>
    </w:p>
    <w:p w14:paraId="172A1D5E">
      <w:pPr>
        <w:overflowPunct w:val="0"/>
        <w:jc w:val="center"/>
        <w:rPr>
          <w:rFonts w:hint="eastAsia" w:ascii="仿宋" w:hAnsi="仿宋" w:eastAsia="仿宋" w:cs="仿宋"/>
          <w:bCs/>
          <w:color w:val="auto"/>
          <w:sz w:val="72"/>
          <w:szCs w:val="72"/>
          <w:highlight w:val="none"/>
        </w:rPr>
      </w:pPr>
    </w:p>
    <w:p w14:paraId="35FD64B0">
      <w:pPr>
        <w:overflowPunct w:val="0"/>
        <w:jc w:val="center"/>
        <w:rPr>
          <w:rFonts w:hint="eastAsia" w:ascii="仿宋" w:hAnsi="仿宋" w:eastAsia="仿宋" w:cs="仿宋"/>
          <w:bCs/>
          <w:color w:val="auto"/>
          <w:sz w:val="72"/>
          <w:szCs w:val="72"/>
          <w:highlight w:val="none"/>
        </w:rPr>
      </w:pPr>
    </w:p>
    <w:p w14:paraId="22C8C8C8">
      <w:pPr>
        <w:overflowPunct w:val="0"/>
        <w:jc w:val="center"/>
        <w:rPr>
          <w:rFonts w:hint="eastAsia" w:ascii="仿宋" w:hAnsi="仿宋" w:eastAsia="仿宋" w:cs="仿宋"/>
          <w:bCs/>
          <w:color w:val="auto"/>
          <w:sz w:val="72"/>
          <w:szCs w:val="72"/>
          <w:highlight w:val="none"/>
        </w:rPr>
      </w:pPr>
      <w:r>
        <w:rPr>
          <w:rFonts w:hint="eastAsia" w:ascii="仿宋" w:hAnsi="仿宋" w:eastAsia="仿宋" w:cs="仿宋"/>
          <w:bCs/>
          <w:color w:val="auto"/>
          <w:sz w:val="72"/>
          <w:szCs w:val="72"/>
          <w:highlight w:val="none"/>
        </w:rPr>
        <w:t>人才派遣服务协议</w:t>
      </w:r>
    </w:p>
    <w:p w14:paraId="56E360D9">
      <w:pPr>
        <w:overflowPunct w:val="0"/>
        <w:ind w:firstLine="472" w:firstLineChars="168"/>
        <w:jc w:val="center"/>
        <w:rPr>
          <w:rFonts w:hint="eastAsia" w:ascii="仿宋" w:hAnsi="仿宋" w:eastAsia="仿宋" w:cs="仿宋"/>
          <w:b/>
          <w:bCs/>
          <w:color w:val="auto"/>
          <w:sz w:val="28"/>
          <w:szCs w:val="28"/>
          <w:highlight w:val="none"/>
        </w:rPr>
      </w:pPr>
    </w:p>
    <w:p w14:paraId="1C0983EF">
      <w:pPr>
        <w:overflowPunct w:val="0"/>
        <w:ind w:firstLine="472" w:firstLineChars="168"/>
        <w:jc w:val="center"/>
        <w:rPr>
          <w:rFonts w:hint="eastAsia" w:ascii="仿宋" w:hAnsi="仿宋" w:eastAsia="仿宋" w:cs="仿宋"/>
          <w:b/>
          <w:bCs/>
          <w:color w:val="auto"/>
          <w:sz w:val="28"/>
          <w:szCs w:val="28"/>
          <w:highlight w:val="none"/>
        </w:rPr>
      </w:pPr>
    </w:p>
    <w:p w14:paraId="51B34054">
      <w:pPr>
        <w:overflowPunct w:val="0"/>
        <w:ind w:firstLine="472" w:firstLineChars="168"/>
        <w:jc w:val="center"/>
        <w:rPr>
          <w:rFonts w:hint="eastAsia" w:ascii="仿宋" w:hAnsi="仿宋" w:eastAsia="仿宋" w:cs="仿宋"/>
          <w:b/>
          <w:bCs/>
          <w:color w:val="auto"/>
          <w:sz w:val="28"/>
          <w:szCs w:val="28"/>
          <w:highlight w:val="none"/>
        </w:rPr>
      </w:pPr>
    </w:p>
    <w:p w14:paraId="4059DEB5">
      <w:pPr>
        <w:overflowPunct w:val="0"/>
        <w:ind w:firstLine="472" w:firstLineChars="168"/>
        <w:jc w:val="center"/>
        <w:rPr>
          <w:rFonts w:hint="eastAsia" w:ascii="仿宋" w:hAnsi="仿宋" w:eastAsia="仿宋" w:cs="仿宋"/>
          <w:b/>
          <w:bCs/>
          <w:color w:val="auto"/>
          <w:sz w:val="28"/>
          <w:szCs w:val="28"/>
          <w:highlight w:val="none"/>
        </w:rPr>
      </w:pPr>
    </w:p>
    <w:p w14:paraId="17B404EC">
      <w:pPr>
        <w:overflowPunct w:val="0"/>
        <w:ind w:firstLine="472" w:firstLineChars="168"/>
        <w:jc w:val="center"/>
        <w:rPr>
          <w:rFonts w:hint="eastAsia" w:ascii="仿宋" w:hAnsi="仿宋" w:eastAsia="仿宋" w:cs="仿宋"/>
          <w:b/>
          <w:bCs/>
          <w:color w:val="auto"/>
          <w:sz w:val="28"/>
          <w:szCs w:val="28"/>
          <w:highlight w:val="none"/>
        </w:rPr>
      </w:pPr>
    </w:p>
    <w:p w14:paraId="310A44C5">
      <w:pPr>
        <w:overflowPunct w:val="0"/>
        <w:ind w:firstLine="472" w:firstLineChars="168"/>
        <w:jc w:val="center"/>
        <w:rPr>
          <w:rFonts w:hint="eastAsia" w:ascii="仿宋" w:hAnsi="仿宋" w:eastAsia="仿宋" w:cs="仿宋"/>
          <w:b/>
          <w:bCs/>
          <w:color w:val="auto"/>
          <w:sz w:val="28"/>
          <w:szCs w:val="28"/>
          <w:highlight w:val="none"/>
        </w:rPr>
      </w:pPr>
    </w:p>
    <w:p w14:paraId="46305685">
      <w:pPr>
        <w:overflowPunct w:val="0"/>
        <w:ind w:firstLine="472" w:firstLineChars="168"/>
        <w:jc w:val="center"/>
        <w:rPr>
          <w:rFonts w:hint="eastAsia" w:ascii="仿宋" w:hAnsi="仿宋" w:eastAsia="仿宋" w:cs="仿宋"/>
          <w:b/>
          <w:bCs/>
          <w:color w:val="auto"/>
          <w:sz w:val="28"/>
          <w:szCs w:val="28"/>
          <w:highlight w:val="none"/>
        </w:rPr>
      </w:pPr>
    </w:p>
    <w:p w14:paraId="6B576FB4">
      <w:pPr>
        <w:overflowPunct w:val="0"/>
        <w:rPr>
          <w:rFonts w:hint="eastAsia" w:ascii="仿宋" w:hAnsi="仿宋" w:eastAsia="仿宋" w:cs="仿宋"/>
          <w:b/>
          <w:color w:val="auto"/>
          <w:sz w:val="28"/>
          <w:szCs w:val="28"/>
          <w:highlight w:val="none"/>
        </w:rPr>
      </w:pPr>
    </w:p>
    <w:p w14:paraId="6307E950">
      <w:pPr>
        <w:overflowPunct w:val="0"/>
        <w:spacing w:line="360" w:lineRule="auto"/>
        <w:ind w:firstLine="1383" w:firstLineChars="492"/>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甲方：</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29450465">
      <w:pPr>
        <w:overflowPunct w:val="0"/>
        <w:spacing w:line="360" w:lineRule="auto"/>
        <w:ind w:firstLine="1383" w:firstLineChars="492"/>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乙方：</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w:t>
      </w:r>
    </w:p>
    <w:p w14:paraId="3662AC45">
      <w:pPr>
        <w:overflowPunct w:val="0"/>
        <w:ind w:firstLine="3080" w:firstLineChars="1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120C485B">
      <w:pPr>
        <w:overflowPunct w:val="0"/>
        <w:ind w:firstLine="3080" w:firstLineChars="1100"/>
        <w:rPr>
          <w:rFonts w:hint="eastAsia" w:ascii="仿宋" w:hAnsi="仿宋" w:eastAsia="仿宋" w:cs="仿宋"/>
          <w:color w:val="auto"/>
          <w:sz w:val="28"/>
          <w:szCs w:val="28"/>
          <w:highlight w:val="none"/>
        </w:rPr>
      </w:pPr>
    </w:p>
    <w:p w14:paraId="3E9C29EB">
      <w:pPr>
        <w:overflowPunct w:val="0"/>
        <w:ind w:firstLine="3080" w:firstLineChars="1100"/>
        <w:rPr>
          <w:rFonts w:hint="eastAsia" w:ascii="仿宋" w:hAnsi="仿宋" w:eastAsia="仿宋" w:cs="仿宋"/>
          <w:color w:val="auto"/>
          <w:sz w:val="28"/>
          <w:szCs w:val="28"/>
          <w:highlight w:val="none"/>
        </w:rPr>
      </w:pPr>
    </w:p>
    <w:p w14:paraId="025AC5C3">
      <w:pPr>
        <w:overflowPunct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w:t>
      </w:r>
      <w:r>
        <w:rPr>
          <w:rFonts w:hint="eastAsia" w:ascii="仿宋" w:hAnsi="仿宋" w:eastAsia="仿宋" w:cs="仿宋"/>
          <w:color w:val="auto"/>
          <w:sz w:val="28"/>
          <w:szCs w:val="28"/>
          <w:highlight w:val="none"/>
        </w:rPr>
        <w:br w:type="page"/>
      </w:r>
    </w:p>
    <w:p w14:paraId="12943366">
      <w:pPr>
        <w:overflowPunct w:val="0"/>
        <w:jc w:val="center"/>
        <w:rPr>
          <w:rFonts w:hint="eastAsia" w:ascii="仿宋" w:hAnsi="仿宋" w:eastAsia="仿宋" w:cs="仿宋"/>
          <w:color w:val="auto"/>
          <w:sz w:val="28"/>
          <w:szCs w:val="28"/>
          <w:highlight w:val="none"/>
        </w:rPr>
      </w:pPr>
    </w:p>
    <w:p w14:paraId="59D320D3">
      <w:pPr>
        <w:overflowPunct w:val="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lang w:eastAsia="zh-CN"/>
        </w:rPr>
        <w:t>人才</w:t>
      </w:r>
      <w:r>
        <w:rPr>
          <w:rFonts w:hint="eastAsia" w:ascii="仿宋" w:hAnsi="仿宋" w:eastAsia="仿宋" w:cs="仿宋"/>
          <w:b/>
          <w:color w:val="auto"/>
          <w:sz w:val="48"/>
          <w:szCs w:val="48"/>
          <w:highlight w:val="none"/>
        </w:rPr>
        <w:t>派遣服务协议</w:t>
      </w:r>
    </w:p>
    <w:p w14:paraId="42BFDEF1">
      <w:pPr>
        <w:overflowPunct w:val="0"/>
        <w:ind w:firstLine="964" w:firstLineChars="200"/>
        <w:jc w:val="center"/>
        <w:rPr>
          <w:rFonts w:hint="eastAsia" w:ascii="仿宋" w:hAnsi="仿宋" w:eastAsia="仿宋" w:cs="仿宋"/>
          <w:b/>
          <w:color w:val="auto"/>
          <w:sz w:val="48"/>
          <w:szCs w:val="48"/>
          <w:highlight w:val="none"/>
        </w:rPr>
      </w:pPr>
    </w:p>
    <w:p w14:paraId="7305B9C4">
      <w:pPr>
        <w:overflowPunct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甲方：</w:t>
      </w:r>
    </w:p>
    <w:p w14:paraId="1E10ED81">
      <w:pPr>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06AC1C90">
      <w:pPr>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58447A94">
      <w:pPr>
        <w:overflowPunct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传真：</w:t>
      </w:r>
    </w:p>
    <w:p w14:paraId="5A819797">
      <w:pPr>
        <w:overflowPunct w:val="0"/>
        <w:spacing w:line="360" w:lineRule="auto"/>
        <w:ind w:firstLine="482" w:firstLineChars="200"/>
        <w:rPr>
          <w:rFonts w:hint="eastAsia" w:ascii="仿宋" w:hAnsi="仿宋" w:eastAsia="仿宋" w:cs="仿宋"/>
          <w:b/>
          <w:color w:val="auto"/>
          <w:sz w:val="24"/>
          <w:szCs w:val="24"/>
          <w:highlight w:val="none"/>
        </w:rPr>
      </w:pPr>
    </w:p>
    <w:p w14:paraId="02F57B82">
      <w:pPr>
        <w:overflowPunct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乙方：</w:t>
      </w:r>
    </w:p>
    <w:p w14:paraId="51FE099B">
      <w:pPr>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305FE30D">
      <w:pPr>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32F387C2">
      <w:pPr>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034202B2">
      <w:pPr>
        <w:overflowPunct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4DC3033C">
      <w:pPr>
        <w:overflowPunct w:val="0"/>
        <w:spacing w:line="360" w:lineRule="auto"/>
        <w:ind w:firstLine="480" w:firstLineChars="200"/>
        <w:rPr>
          <w:rFonts w:hint="eastAsia" w:ascii="仿宋" w:hAnsi="仿宋" w:eastAsia="仿宋" w:cs="仿宋"/>
          <w:color w:val="auto"/>
          <w:sz w:val="24"/>
          <w:szCs w:val="24"/>
          <w:highlight w:val="none"/>
        </w:rPr>
      </w:pPr>
    </w:p>
    <w:p w14:paraId="0F000F7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依据《中华人民共和国民法典》、《中华人民共和国劳动法》、《中华人民共和国劳动合同法》、《劳务派遣暂行规定》及相关法律、法规和北京市人民政府有关规定，经友好协商，甲方同意乙方按照约定的服务内容（详见附件1）提供劳务派遣服务，并就合作中的具体事项达成如下协议：</w:t>
      </w:r>
    </w:p>
    <w:p w14:paraId="23BE7E8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协议中所用名词含义如下：</w:t>
      </w:r>
    </w:p>
    <w:p w14:paraId="537782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1、派遣员工：指根据本协议约定，由乙方派遣至甲方工作的员工。</w:t>
      </w:r>
    </w:p>
    <w:p w14:paraId="297E03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2、聘用费：甲方因聘用派遣员工向乙方支付的各项费用的总称，具体构成项目以双方约定为准。</w:t>
      </w:r>
    </w:p>
    <w:p w14:paraId="1AB54D81">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第一章　派遣的工作岗位和岗位性质</w:t>
      </w:r>
    </w:p>
    <w:p w14:paraId="61FCE058">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一、招聘方式</w:t>
      </w:r>
    </w:p>
    <w:p w14:paraId="4B8C70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□甲方自主选聘</w:t>
      </w:r>
    </w:p>
    <w:p w14:paraId="25DC8C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甲方确定符合自身工作岗位的人员范围，</w:t>
      </w:r>
      <w:r>
        <w:rPr>
          <w:rFonts w:hint="eastAsia" w:ascii="仿宋" w:hAnsi="仿宋" w:eastAsia="仿宋" w:cs="仿宋"/>
          <w:color w:val="auto"/>
          <w:sz w:val="24"/>
          <w:szCs w:val="24"/>
          <w:highlight w:val="none"/>
          <w:lang w:val="en-US" w:eastAsia="zh-CN"/>
        </w:rPr>
        <w:t>乙方负责进行职业背景调查，调查内容包括但不限于：身份信息、不良记录、教育背景、工作经历、上一份工作离职原因等，</w:t>
      </w:r>
      <w:r>
        <w:rPr>
          <w:rFonts w:hint="eastAsia" w:ascii="仿宋" w:hAnsi="仿宋" w:eastAsia="仿宋" w:cs="仿宋"/>
          <w:color w:val="auto"/>
          <w:sz w:val="24"/>
          <w:szCs w:val="24"/>
          <w:highlight w:val="none"/>
        </w:rPr>
        <w:t>选定录用人选后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向乙方出具《聘用意向书》，乙方将确认符合派遣条件的人选，并为派遣员工办理派遣用工各项手续。</w:t>
      </w:r>
    </w:p>
    <w:p w14:paraId="5DE35C9E">
      <w:pPr>
        <w:spacing w:line="360" w:lineRule="auto"/>
        <w:ind w:firstLine="482" w:firstLineChars="200"/>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本次</w:t>
      </w:r>
      <w:r>
        <w:rPr>
          <w:rFonts w:hint="eastAsia" w:ascii="仿宋" w:hAnsi="仿宋" w:eastAsia="仿宋" w:cs="仿宋"/>
          <w:b/>
          <w:bCs/>
          <w:color w:val="auto"/>
          <w:sz w:val="24"/>
          <w:szCs w:val="24"/>
          <w:highlight w:val="none"/>
        </w:rPr>
        <w:t>自主选聘服务不参与本次投标报价，后期如甲方需要则另行支付，但不超市场平均价</w:t>
      </w:r>
      <w:r>
        <w:rPr>
          <w:rFonts w:hint="eastAsia" w:ascii="仿宋" w:hAnsi="仿宋" w:eastAsia="仿宋" w:cs="仿宋"/>
          <w:b/>
          <w:bCs/>
          <w:color w:val="auto"/>
          <w:sz w:val="24"/>
          <w:szCs w:val="24"/>
          <w:highlight w:val="none"/>
          <w:lang w:eastAsia="zh-CN"/>
        </w:rPr>
        <w:t>。</w:t>
      </w:r>
    </w:p>
    <w:p w14:paraId="3F23DB02">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二、岗位情况</w:t>
      </w:r>
    </w:p>
    <w:p w14:paraId="3ACC5D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甲方应向乙方及派遣员工告知派遣岗位名称、岗位性质、岗位职责等情况。甲方保证使用派遣员工的岗位应符合《劳动合同法》、《劳务派遣暂行规定》的规定。</w:t>
      </w:r>
    </w:p>
    <w:p w14:paraId="21C54582">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第二章　派遣数量、期限和地点</w:t>
      </w:r>
    </w:p>
    <w:p w14:paraId="2E20A3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派遣员工数量和派遣期限以甲方盖章确认的《岗位需求书》（附件2）为准。本协议履行期内甲方需要增加派遣员工数量的，应当按照本协议第一章的约定办理。</w:t>
      </w:r>
    </w:p>
    <w:p w14:paraId="0B5C77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派遣员工工作地点为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，双方对派遣地点另有约定的应当在《岗位需求书》（附件2）中注明。</w:t>
      </w:r>
    </w:p>
    <w:p w14:paraId="3B2E3C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在本协议履行期间变更《岗位需求书》（附件2）记载内容的，甲方需以书面形式告知乙方，乙方配合办理相关手续。 甲方未告知，擅自变更的，乙方不承担相应的赔偿责任或违约责任。</w:t>
      </w:r>
    </w:p>
    <w:p w14:paraId="109D0950">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第三章　派遣员工的薪酬待遇</w:t>
      </w:r>
    </w:p>
    <w:p w14:paraId="3622484E">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一、劳动报酬及福利待遇</w:t>
      </w:r>
    </w:p>
    <w:p w14:paraId="271976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甲乙双方应按照同工同酬的原则，协商确定派遣员工的劳动报酬，并在《岗位需求书》（附件2）中注明。</w:t>
      </w:r>
    </w:p>
    <w:p w14:paraId="1D3DBD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甲方应当告知派遣员工的工作要求和劳动报酬；支付加班费、绩效奖金，提供与工作岗位相关的福利待遇；连续用工的，实行正常的工资调整机制。</w:t>
      </w:r>
    </w:p>
    <w:p w14:paraId="75B9F7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甲方安排派遣员工加班加点的，应为加班的派遣员工安排补休，或支付加班工资。</w:t>
      </w:r>
    </w:p>
    <w:p w14:paraId="30C2B02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乙方根据双方确定的金额和时间，向派遣员工发放工资及其他待遇。</w:t>
      </w:r>
    </w:p>
    <w:p w14:paraId="2EA4C8AE">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二、社会保险和住房公积金</w:t>
      </w:r>
    </w:p>
    <w:p w14:paraId="04A5E81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乙方负责派遣员工的社会保险和住房公积金的核算、缴纳、兑现及其他相关手续。</w:t>
      </w:r>
    </w:p>
    <w:p w14:paraId="69EECF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派遣员工工作地点在北京市及以外的城市（地区）的，甲方需配合乙方按照北京市及当地政策法规办理社会保险和住房公积金的核算、缴纳、兑现及其他相关手续。</w:t>
      </w:r>
    </w:p>
    <w:p w14:paraId="7EEB5463">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三、其他待遇</w:t>
      </w:r>
    </w:p>
    <w:p w14:paraId="416AAA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甲方可以根据实际情况向派遣员工提供专业技能培训。</w:t>
      </w:r>
    </w:p>
    <w:p w14:paraId="55631B88">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第四章　工作时间和休息休假</w:t>
      </w:r>
    </w:p>
    <w:p w14:paraId="72545464">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一、工时制度</w:t>
      </w:r>
    </w:p>
    <w:p w14:paraId="1C9B29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甲方有权安排派遣员工的工作时间，在派遣岗位上采用</w:t>
      </w:r>
      <w:r>
        <w:rPr>
          <w:rFonts w:hint="eastAsia" w:ascii="仿宋" w:hAnsi="仿宋" w:eastAsia="仿宋" w:cs="仿宋"/>
          <w:color w:val="auto"/>
          <w:sz w:val="24"/>
          <w:szCs w:val="24"/>
          <w:highlight w:val="none"/>
          <w:u w:val="single"/>
        </w:rPr>
        <w:t xml:space="preserve">   标准工时制   </w:t>
      </w:r>
      <w:r>
        <w:rPr>
          <w:rFonts w:hint="eastAsia" w:ascii="仿宋" w:hAnsi="仿宋" w:eastAsia="仿宋" w:cs="仿宋"/>
          <w:color w:val="auto"/>
          <w:sz w:val="24"/>
          <w:szCs w:val="24"/>
          <w:highlight w:val="none"/>
        </w:rPr>
        <w:t>。</w:t>
      </w:r>
    </w:p>
    <w:p w14:paraId="2599BFEA">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二、休息休假</w:t>
      </w:r>
    </w:p>
    <w:p w14:paraId="3EBC8E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甲方在派遣岗位上执行法定节假日规定，如有其他规章制度的，应当由派遣员工签字确认。以上内容必须符合《劳动法》、《劳动合同法》及其他劳动人事法规的规定。</w:t>
      </w:r>
    </w:p>
    <w:p w14:paraId="3FED90CA">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第五章  特殊情形的处理</w:t>
      </w:r>
    </w:p>
    <w:p w14:paraId="237C22A6">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一、工伤、职业病</w:t>
      </w:r>
    </w:p>
    <w:p w14:paraId="073217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派遣员工在甲方因工作遭受事故伤害的，乙方应当依法申请工伤认定，甲方应当协助工伤认定的调查核实工作。</w:t>
      </w:r>
    </w:p>
    <w:p w14:paraId="05087E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派遣员工在申请进行职业病诊断、鉴定时，甲方应当负责处理职业病诊断、鉴定事宜，并如实提供职业病诊断、鉴定所需的派遣员工职业史和职业危害接触史、工作场所职业病危害因素检测结果等资料。</w:t>
      </w:r>
    </w:p>
    <w:p w14:paraId="0311B2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派遣员工患职业病或发生工伤、因工死亡等情况的，甲方应在工伤发生后及时书面通知乙方，并根据国家和北京市法律法规或政策的规定，全额承担单位应付的费用，并通过乙方支付给派遣员工或其合法继承人。</w:t>
      </w:r>
    </w:p>
    <w:p w14:paraId="1D09A8E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二、患病 、非因工负伤（死亡）</w:t>
      </w:r>
    </w:p>
    <w:p w14:paraId="3DAD989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派遣员工在甲方工作期间患病的，甲方应按国家规定给予派遣员工医疗期等相关待遇。</w:t>
      </w:r>
    </w:p>
    <w:p w14:paraId="1EC6A2D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派遣员工患病死亡或非因工死亡的，甲方应承担丧葬费（丧葬补助金）、抚恤金（直系亲属救济费）等费用，并通过乙方支付给派遣员工家属。</w:t>
      </w:r>
    </w:p>
    <w:p w14:paraId="2E89ED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其他法律、法规规定的派遣员工在职期间患病或非因工负伤（死亡）的情况下，需由用工单位承担赔偿、补偿责任的，均由甲方承担。</w:t>
      </w:r>
    </w:p>
    <w:p w14:paraId="290F63C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三、生育期间待遇</w:t>
      </w:r>
    </w:p>
    <w:p w14:paraId="76B77E0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派遣员工生育期间，甲乙双方应按照国家规定提供孕、产、哺乳期待遇。相关费用由甲方承担，通过乙方发放给派遣员工。</w:t>
      </w:r>
    </w:p>
    <w:p w14:paraId="79C5938F">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四、劳动争议</w:t>
      </w:r>
    </w:p>
    <w:p w14:paraId="79E069F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凡因本合同引起的任何争议，应由双方通过友好方式协商解决。如果不能取得协议时，则将争议提交北京仲裁委员会仲裁。</w:t>
      </w:r>
    </w:p>
    <w:p w14:paraId="017B8F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乙方与派遣员工发生劳动争议的，甲方应充分提供用工管理的相关证据材料。甲方不提供材料导致乙方承担仲裁、诉讼不利后果的，甲方应承担赔偿责任。</w:t>
      </w:r>
    </w:p>
    <w:p w14:paraId="7F67B1B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与派遣员工发生劳动争议的，经调解、裁决、判决需甲方支付派遣员工经济补偿的，甲方应承担；判决需乙方支付派遣员工经济补偿的，乙方应承担；甲乙方各自支付其他因该争议或诉讼产生的相关费用（包括但不限于仲裁费、诉讼案件受理费、律师费、评估费、鉴定费等）。</w:t>
      </w:r>
    </w:p>
    <w:p w14:paraId="71C5D9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上述款项的赔偿、补偿以及相关费用的支付责任不受本协议期限限制。</w:t>
      </w:r>
    </w:p>
    <w:p w14:paraId="0E5A48F2">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第六章  劳动安全及培训</w:t>
      </w:r>
    </w:p>
    <w:p w14:paraId="083E593D">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一、劳动安全</w:t>
      </w:r>
    </w:p>
    <w:p w14:paraId="1B4880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派遣员工入职前应参加体检，</w:t>
      </w:r>
      <w:r>
        <w:rPr>
          <w:rFonts w:hint="eastAsia" w:ascii="仿宋" w:hAnsi="仿宋" w:eastAsia="仿宋" w:cs="仿宋"/>
          <w:color w:val="auto"/>
          <w:sz w:val="24"/>
          <w:szCs w:val="24"/>
          <w:highlight w:val="none"/>
          <w:lang w:val="en-US" w:eastAsia="zh-CN"/>
        </w:rPr>
        <w:t>甲乙双方共同</w:t>
      </w:r>
      <w:r>
        <w:rPr>
          <w:rFonts w:hint="eastAsia" w:ascii="仿宋" w:hAnsi="仿宋" w:eastAsia="仿宋" w:cs="仿宋"/>
          <w:color w:val="auto"/>
          <w:sz w:val="24"/>
          <w:szCs w:val="24"/>
          <w:highlight w:val="none"/>
        </w:rPr>
        <w:t>确认体检结果合格后方可办理入职手续。</w:t>
      </w:r>
    </w:p>
    <w:p w14:paraId="6F507E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乙方应按甲方要求，核实派遣员工具备派遣岗位要求的素质。有特殊技能要求的岗位，派遣员工应具备上岗资质、技能证书。</w:t>
      </w:r>
    </w:p>
    <w:p w14:paraId="5EF22D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甲方应当执行国家劳动标准，提供相应的劳动条件和劳动保护；提供的工作岗位应具备必要的劳动条件和劳动保护措施。</w:t>
      </w:r>
    </w:p>
    <w:p w14:paraId="5C62A1A2">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二、员工培训</w:t>
      </w:r>
    </w:p>
    <w:p w14:paraId="187776D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1、甲乙双方应共同提高派遣员工的职业素质和职业水平。甲方有权安排派遣员工参加各类技能培训和考核。</w:t>
      </w:r>
    </w:p>
    <w:p w14:paraId="0C9B86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根据甲方工作安排，每年为派遣至甲方的员工提供4-12次专项培训，培训内容包括但不限于：廉政教育；纪法教育；岗位技能提升；甲方规章制度及企业文化；安全生产与职业规范等。其中：廉政教育、纪法教育应每季度开展一次。 甲方认为有必要时，可于培训前十日通知乙方对派遣员工进行指定内容的培训，以满足甲方对培训方面的需求。</w:t>
      </w:r>
    </w:p>
    <w:p w14:paraId="3CBCD6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培训形式由乙方组织线下开展，甲方可提供必要的场地及资料支持。</w:t>
      </w:r>
    </w:p>
    <w:p w14:paraId="7FFCC0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培训费用由乙方承担，甲方配合协调员工参与时间。</w:t>
      </w:r>
    </w:p>
    <w:p w14:paraId="350BA18B">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第七章　费用结算</w:t>
      </w:r>
    </w:p>
    <w:p w14:paraId="49818F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甲乙双方协商确定聘用费的构成，每月的聘用费按《</w:t>
      </w:r>
      <w:r>
        <w:rPr>
          <w:rFonts w:hint="eastAsia" w:ascii="仿宋" w:hAnsi="仿宋" w:eastAsia="仿宋" w:cs="仿宋"/>
          <w:color w:val="auto"/>
          <w:sz w:val="24"/>
          <w:szCs w:val="24"/>
          <w:highlight w:val="none"/>
          <w:lang w:bidi="ar"/>
        </w:rPr>
        <w:t>费用及支付细则》（附件3）</w:t>
      </w:r>
      <w:r>
        <w:rPr>
          <w:rFonts w:hint="eastAsia" w:ascii="仿宋" w:hAnsi="仿宋" w:eastAsia="仿宋" w:cs="仿宋"/>
          <w:color w:val="auto"/>
          <w:sz w:val="24"/>
          <w:szCs w:val="24"/>
          <w:highlight w:val="none"/>
        </w:rPr>
        <w:t>的具体支付内容和标准进行核算。经双方确认后，甲方应在</w:t>
      </w:r>
      <w:r>
        <w:rPr>
          <w:rFonts w:hint="eastAsia" w:ascii="仿宋" w:hAnsi="仿宋" w:eastAsia="仿宋" w:cs="仿宋"/>
          <w:color w:val="auto"/>
          <w:sz w:val="24"/>
          <w:szCs w:val="24"/>
          <w:highlight w:val="none"/>
          <w:lang w:eastAsia="zh-CN"/>
        </w:rPr>
        <w:t>次</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日前将款项支付给乙方。</w:t>
      </w:r>
    </w:p>
    <w:p w14:paraId="7539FC48">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派遣员工劳动报酬按甲方薪酬制度涉及次季度或次年发放的，甲方应在发放当月</w:t>
      </w:r>
      <w:r>
        <w:rPr>
          <w:rFonts w:hint="eastAsia" w:ascii="仿宋" w:hAnsi="仿宋" w:eastAsia="仿宋" w:cs="仿宋"/>
          <w:color w:val="auto"/>
          <w:sz w:val="24"/>
          <w:szCs w:val="24"/>
          <w:highlight w:val="none"/>
          <w:u w:val="single"/>
        </w:rPr>
        <w:t xml:space="preserve">  15  </w:t>
      </w:r>
      <w:r>
        <w:rPr>
          <w:rFonts w:hint="eastAsia" w:ascii="仿宋" w:hAnsi="仿宋" w:eastAsia="仿宋" w:cs="仿宋"/>
          <w:color w:val="auto"/>
          <w:sz w:val="24"/>
          <w:szCs w:val="24"/>
          <w:highlight w:val="none"/>
        </w:rPr>
        <w:t>日前将款项支付给乙方</w:t>
      </w:r>
      <w:r>
        <w:rPr>
          <w:rFonts w:hint="eastAsia" w:ascii="仿宋" w:hAnsi="仿宋" w:eastAsia="仿宋" w:cs="仿宋"/>
          <w:color w:val="auto"/>
          <w:sz w:val="24"/>
          <w:szCs w:val="24"/>
          <w:highlight w:val="none"/>
          <w:lang w:eastAsia="zh-CN"/>
        </w:rPr>
        <w:t>；乙方有义务配合甲方按时足额支付至派遣员工，不收取额外的服务费用。</w:t>
      </w:r>
    </w:p>
    <w:p w14:paraId="67E8BA7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乙方银行帐号名称：</w:t>
      </w:r>
    </w:p>
    <w:p w14:paraId="1E2C1F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乙方开户行：</w:t>
      </w:r>
    </w:p>
    <w:p w14:paraId="7B90B8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帐号：</w:t>
      </w:r>
    </w:p>
    <w:p w14:paraId="2A18D9B2">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第八章　违纪违法处理</w:t>
      </w:r>
    </w:p>
    <w:p w14:paraId="411BE568">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一、纪律规范</w:t>
      </w:r>
    </w:p>
    <w:p w14:paraId="0ED19F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向派遣员工明确在工作期间及非工作期间，严禁从事以下行为：嫖娼、卖淫、色情交易等违法行为；赌博（包括网络赌博、境外赌博等）、吸食、贩卖毒品等毒品相关违法活动；酗酒滋事（如酒后闹事、酒后驾驶等）、打架斗殴等扰乱公共秩序的行为；收受礼品礼金、吃拿卡要、泄露器检院或服务对象技术资料、检验数据或内部信息；以及其他违反法律法规及违反公序良俗、违背职业道德的行为。定期开展警示教育，提升员工相关意识。</w:t>
      </w:r>
    </w:p>
    <w:p w14:paraId="5FE7ACC8">
      <w:pPr>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二、违规处理</w:t>
      </w:r>
    </w:p>
    <w:p w14:paraId="779EE1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甲方发现派遣员工存在违纪或涉嫌违法行为时，应及时书面通知乙方，并提供相关证据材料。</w:t>
      </w:r>
    </w:p>
    <w:p w14:paraId="4F95599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乙方应在收到派遣人员违纪或涉嫌违法通知后</w:t>
      </w:r>
      <w:r>
        <w:rPr>
          <w:rFonts w:hint="eastAsia" w:ascii="仿宋" w:hAnsi="仿宋" w:eastAsia="仿宋" w:cs="仿宋"/>
          <w:color w:val="auto"/>
          <w:sz w:val="24"/>
          <w:szCs w:val="24"/>
          <w:highlight w:val="none"/>
          <w:u w:val="single"/>
        </w:rPr>
        <w:t xml:space="preserve">  1  </w:t>
      </w:r>
      <w:r>
        <w:rPr>
          <w:rFonts w:hint="eastAsia" w:ascii="仿宋" w:hAnsi="仿宋" w:eastAsia="仿宋" w:cs="仿宋"/>
          <w:color w:val="auto"/>
          <w:sz w:val="24"/>
          <w:szCs w:val="24"/>
          <w:highlight w:val="none"/>
        </w:rPr>
        <w:t>个工作日内协助甲方调查，并根据调查结果及甲方提出的合理建议处理，包括但不限于：</w:t>
      </w:r>
    </w:p>
    <w:p w14:paraId="72B4FE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对员工进行警示教育；</w:t>
      </w:r>
    </w:p>
    <w:p w14:paraId="1E9A60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扣发员工绩效工资；</w:t>
      </w:r>
    </w:p>
    <w:p w14:paraId="6A7163E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协商调岗或退回乙方。</w:t>
      </w:r>
    </w:p>
    <w:p w14:paraId="2BE2F41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其中，派遣员工如发生《事业单位人事管理条例》第二十八条所列行为之一，或因违法行为被采取限制人身自由的强制措施，或被依法追究刑事责任等严重问题，应予以办理退回手续。</w:t>
      </w:r>
    </w:p>
    <w:p w14:paraId="7610383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乙方处理过程中应确保程序合法。</w:t>
      </w:r>
    </w:p>
    <w:p w14:paraId="3E5C52E2">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第九章　派遣员工的退回及经济补偿</w:t>
      </w:r>
    </w:p>
    <w:p w14:paraId="19D7DDD2">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一、退回手续的办理</w:t>
      </w:r>
    </w:p>
    <w:p w14:paraId="1DC4B8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甲方要求退回派遣员工的，应当提前15日通知乙方。乙方应当审核退回理由、工资结算等情况。确有异议的，乙方应当及时与甲方沟通。</w:t>
      </w:r>
    </w:p>
    <w:p w14:paraId="2212A1A8">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二、退回的情形及赔偿支付</w:t>
      </w:r>
    </w:p>
    <w:p w14:paraId="14680E1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1、派遣员工有下列情形之一的，甲方提供相应有效的书面证明后，可立即将其退还给乙方，且不支付任何经济补偿，乙方同时予以解除劳动合同：</w:t>
      </w:r>
    </w:p>
    <w:p w14:paraId="2AD13FD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1）在试用期内被证明不符合录用条件的；</w:t>
      </w:r>
    </w:p>
    <w:p w14:paraId="1B21DA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2）严重违反甲方的规章制度的；</w:t>
      </w:r>
    </w:p>
    <w:p w14:paraId="1F807C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3）严重失职，营私舞弊，给甲方造成</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1000</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元人民币以上经济损失或其他重大损失的；</w:t>
      </w:r>
    </w:p>
    <w:p w14:paraId="570D81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4）同时与其他用人单位建立劳动关系，对完成甲方的工作任务造成严重影响，或者经甲方提出，拒不改正的；</w:t>
      </w:r>
    </w:p>
    <w:p w14:paraId="7768F6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5）以欺诈、胁迫的手段或者乘人之危，致使乙方与其签订的劳动合同无效的；</w:t>
      </w:r>
    </w:p>
    <w:p w14:paraId="607E6044">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6）被依法追究刑事责任的</w:t>
      </w:r>
      <w:r>
        <w:rPr>
          <w:rFonts w:hint="eastAsia" w:ascii="仿宋" w:hAnsi="仿宋" w:eastAsia="仿宋" w:cs="仿宋"/>
          <w:color w:val="auto"/>
          <w:sz w:val="24"/>
          <w:szCs w:val="24"/>
          <w:highlight w:val="none"/>
          <w:lang w:eastAsia="zh-CN"/>
        </w:rPr>
        <w:t>；</w:t>
      </w:r>
    </w:p>
    <w:p w14:paraId="08300FD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7）依据第八章规定出现违纪违法情况应予以退回的。</w:t>
      </w:r>
    </w:p>
    <w:p w14:paraId="71891EC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2、派遣员工有下列情形之一的，甲方可将其退还给乙方，并通过乙方向派遣员工支付经济补偿金：</w:t>
      </w:r>
    </w:p>
    <w:p w14:paraId="0D5B75B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1）患病或者非因工负伤，医疗期满后，不能从事原工作也不能从事甲方另行安排的工作；</w:t>
      </w:r>
    </w:p>
    <w:p w14:paraId="53B554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2）不能胜任工作，经过培训或者调整工作岗位，仍不能胜任工作；</w:t>
      </w:r>
    </w:p>
    <w:p w14:paraId="5AF8E51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派遣员工有上述情形的，甲方须提前30日以书面形式通知乙方或者额外支付该派遣员工一个月的聘用费；如产生医疗补助费用的，甲方需另行支付医疗补助费用。</w:t>
      </w:r>
    </w:p>
    <w:p w14:paraId="4612D7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乙方和派遣人员三方协商一致可以解除劳动关系及聘用关系，共同签订解除劳动合同协议书，明确各方的权利义务；同时甲方须向乙方出具《解除聘用关系通知书》。甲方应按派遣人员所在国或地区有关规定通过乙方向派遣人员支付经济补偿或其他费用。如按照法律规定支付医疗补助费等其他费用的，甲方应通过乙方向派遣员工支付。</w:t>
      </w:r>
    </w:p>
    <w:p w14:paraId="68F5EE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4、有下列情形之一的，甲方应通过乙方向派遣人员支付经济补偿：</w:t>
      </w:r>
    </w:p>
    <w:p w14:paraId="0720981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1）因甲方原因，派遣人员依据《劳动合同法》第38条提出解除劳动关系的；</w:t>
      </w:r>
    </w:p>
    <w:p w14:paraId="7197E5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2）聘用关系期满，甲方不再续聘的（派遣人员提出不续签的除外）或甲方降低续聘条件的；</w:t>
      </w:r>
    </w:p>
    <w:p w14:paraId="3C9314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3）甲方聘用的派遣人员的岗位或比例数量不符合有关规定，派遣人员同意与甲方解除聘用关系、与乙方同时解除劳动关系的。</w:t>
      </w:r>
    </w:p>
    <w:p w14:paraId="165F1A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依据《劳动合同法》、《劳务派遣暂行规定》等有关规定应向派遣人员支付经济补偿的，应由甲方按照派遣人员所在国或地区的有关法律法规规定，在派遣人员办理完毕工作交接、并退回乙方前向乙方足额支付。</w:t>
      </w:r>
    </w:p>
    <w:p w14:paraId="4E82393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甲方应在派遣人员聘用期限届满前35日（遇法定休息日、节假日相应提前），以书面形式通知乙方是否续聘派遣人员及新的聘用期限。如甲方未能在聘用期限到期前35日书面通知乙方不再续聘，导致乙方未能提前30日书面通知派遣人员不再续签劳动合同的，甲方应根据派遣人员上月日平均工资的标准，每延迟1日，支付乙方派遣人员相当于1日工资标准的赔偿金。</w:t>
      </w:r>
    </w:p>
    <w:p w14:paraId="19AA153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有以下情形之一的，甲方应按以下规定执行：</w:t>
      </w:r>
    </w:p>
    <w:p w14:paraId="5FBC949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1）聘用期限届满，派遣人员仍处于医疗期、女工孕期、产期、哺乳期时，甲方应将派遣人员的聘用期限自动延续至上述情形消失；</w:t>
      </w:r>
    </w:p>
    <w:p w14:paraId="73937B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2）被认定为工伤的派遣人员在聘用期限届满时，应根据相关法律、法规规定执行；</w:t>
      </w:r>
    </w:p>
    <w:p w14:paraId="079B4D5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3）当派遣人员因患病或者非因工负伤，聘用期限延长至医疗期满，甲方终止与派遣人员的聘用关系时，经劳动能力鉴定委员会鉴定后甲方应当按照相关规定向派遣人员支付医疗补助费；</w:t>
      </w:r>
    </w:p>
    <w:p w14:paraId="6A6E05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4）如派遣人员聘用期限届满，包括本条</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）约定情形之一而续延的，派遣人员所在国或地区法律法规对签订劳动合同的期限有明确规定的，甲方应配合乙方按此规定执行，并承担由此引起的费用。</w:t>
      </w:r>
    </w:p>
    <w:p w14:paraId="48702845">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三、不得退回的情形</w:t>
      </w:r>
    </w:p>
    <w:p w14:paraId="3D3629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派遣员工有下列情形之一的，甲方不得按本章第二项第2</w:t>
      </w:r>
      <w:r>
        <w:rPr>
          <w:rFonts w:hint="eastAsia" w:ascii="仿宋" w:hAnsi="仿宋" w:eastAsia="仿宋" w:cs="仿宋"/>
          <w:color w:val="auto"/>
          <w:sz w:val="24"/>
          <w:szCs w:val="24"/>
          <w:highlight w:val="none"/>
          <w:lang w:eastAsia="zh-CN"/>
        </w:rPr>
        <w:t>款</w:t>
      </w:r>
      <w:r>
        <w:rPr>
          <w:rFonts w:hint="eastAsia" w:ascii="仿宋" w:hAnsi="仿宋" w:eastAsia="仿宋" w:cs="仿宋"/>
          <w:color w:val="auto"/>
          <w:sz w:val="24"/>
          <w:szCs w:val="24"/>
          <w:highlight w:val="none"/>
        </w:rPr>
        <w:t>所列情形退回，派遣期限届满的，应当延续至相应情形消失时方可退回，并支付相应经济补偿：</w:t>
      </w:r>
    </w:p>
    <w:p w14:paraId="54F3035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1）从事接触职业病危害作业未进行离岗前职业健康检查，或者疑似职业病在诊断或者医学观察期间的；</w:t>
      </w:r>
    </w:p>
    <w:p w14:paraId="5284B1D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2）在甲方患职业病或者因工负伤并被确认丧失或者部分丧失劳动能力的；</w:t>
      </w:r>
    </w:p>
    <w:p w14:paraId="76BE5D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3）患病或者非因工负伤，在规定的医疗期内的；</w:t>
      </w:r>
    </w:p>
    <w:p w14:paraId="784C34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4）女职工在孕期、产期、哺乳期的；</w:t>
      </w:r>
    </w:p>
    <w:p w14:paraId="6E46E2A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5）在甲方连续工作满十五年，且距法定退休年龄不足五年的；</w:t>
      </w:r>
    </w:p>
    <w:p w14:paraId="7EF1272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6）法律、行政法规规定的其他不得依据《劳动合同法》第四十条、第四十一条由乙方解除劳动合同的。</w:t>
      </w:r>
    </w:p>
    <w:p w14:paraId="636B77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如本协议期满终止不再续签时，派遣员工仍有上述情形的，甲乙双方应协商派遣员工安置办法，相关费用由甲方承担。</w:t>
      </w:r>
    </w:p>
    <w:p w14:paraId="558F8CF9">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四、其他退回情形</w:t>
      </w:r>
    </w:p>
    <w:p w14:paraId="08C63E8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1、除第</w:t>
      </w:r>
      <w:r>
        <w:rPr>
          <w:rFonts w:hint="eastAsia" w:ascii="仿宋" w:hAnsi="仿宋" w:eastAsia="仿宋" w:cs="仿宋"/>
          <w:color w:val="auto"/>
          <w:sz w:val="24"/>
          <w:szCs w:val="24"/>
          <w:highlight w:val="none"/>
          <w:lang w:eastAsia="zh-CN"/>
        </w:rPr>
        <w:t>九</w:t>
      </w:r>
      <w:r>
        <w:rPr>
          <w:rFonts w:hint="eastAsia" w:ascii="仿宋" w:hAnsi="仿宋" w:eastAsia="仿宋" w:cs="仿宋"/>
          <w:color w:val="auto"/>
          <w:sz w:val="24"/>
          <w:szCs w:val="24"/>
          <w:highlight w:val="none"/>
        </w:rPr>
        <w:t>章上述各条款规定的情形外，甲方要求退回派遣员工的，乙方在与甲方和派遣员工沟通后，应配合解除劳动合同，需向派遣员工支付经济补偿金的，费用由甲方承担。</w:t>
      </w:r>
    </w:p>
    <w:p w14:paraId="1714B3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单方面解除与派遣人员的聘用关系，应当事先将解除理由书面通知乙方。甲方应认真听取乙方的意见。甲方违法解除或终止聘用关系，如派遣人员不要求继续维持与甲方的聘用关系或聘用关系已经不能继续维持的，甲方应按法律规定的赔偿金标准通过乙方向派遣人员支付。</w:t>
      </w:r>
    </w:p>
    <w:p w14:paraId="47A627A5">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第十章 协议期限</w:t>
      </w:r>
    </w:p>
    <w:p w14:paraId="26A113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本协议有效期从        年    月    日起，到        年    月    日止。</w:t>
      </w:r>
    </w:p>
    <w:p w14:paraId="2A604B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本协议期满而派遣员工劳动合同期未满时，甲乙双方应协商派遣员工安置办法，如协商不成应继续履行，直至劳动合同期满。</w:t>
      </w:r>
    </w:p>
    <w:p w14:paraId="735ECC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在本合同有效期内，一方欲终止及解除本合同需提前35天书面通知另一方，否则违约方应按合同解除当月甲方应向乙方支付的聘用费总额的2倍，向另一方支付违约金，但因违约导致本合同单方解除的情形除外。</w:t>
      </w:r>
    </w:p>
    <w:p w14:paraId="07E6443C">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第十一章 违约责任</w:t>
      </w:r>
    </w:p>
    <w:p w14:paraId="56A6D9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1、甲方或乙方存在《劳动合同法》第三十八条规定情形的，过错方应当向对方和派遣员工承担赔偿责任。</w:t>
      </w:r>
    </w:p>
    <w:p w14:paraId="2FE16E6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甲方应按时向乙方支付聘用费，甲方无正当理由延迟向乙方付款时，每延迟一日按应付未付款的1‰向乙方支付逾期付款违约金。如甲方迟延向乙方支付相关费用超过20天，在乙方提出支付要求后甲方在10天内仍未履行支付义务，乙方有权提前10天书面通知甲方解除本派遣合同。因以上原因解除本派遣合同后，甲方仍有义务向乙方支付所拖欠的聘用费以及按照乙方与派遣人员签订的劳动合同期限，向乙方支付派遣人员剩余劳动合同期限的聘用费。</w:t>
      </w:r>
    </w:p>
    <w:p w14:paraId="42C961F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或乙方无正当理由迟延向派遣员工支付劳动报酬的，责任方应根据国家及地方政府的有关规定向派遣员工加付赔偿金。甲方逾期支付聘用费导致乙方延迟向派遣员工支付劳动报酬的，不视为乙方违约，因此给派遣员工造成损失的，由甲方承担赔偿责任。</w:t>
      </w:r>
    </w:p>
    <w:p w14:paraId="7B373F4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、乙方收到甲方根据约定支付的各项费用（包括但不仅限于聘用费）后，未履行相关义务，导致甲方和派遣员工合法权益受损的，乙方应承担相应责任。</w:t>
      </w:r>
    </w:p>
    <w:p w14:paraId="3109CD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、甲乙双方未按本协议约定履行义务而导致对方发生经济损失的，过错方应承担全部赔偿责任。</w:t>
      </w:r>
    </w:p>
    <w:p w14:paraId="4CAFE97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、甲方未履行本协议中有关约定将派遣员工退回的，乙方有权要求甲方赔偿损失。赔偿的损失由双方协商一致确定。</w:t>
      </w:r>
    </w:p>
    <w:p w14:paraId="11C70EB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甲方违反《劳动合同法》等法律法规中有关劳务派遣的规定给派遣人员造成损害导致乙方承担连带赔偿责任、或被有关部门处罚、或遭受其他任何损失的，甲方应向乙方赔偿该等损失。任何一方违反本合同的约定给对方或派遣人员造成损失的，应当赔偿损失并承担违约责任，包括但不仅限于：</w:t>
      </w:r>
    </w:p>
    <w:p w14:paraId="142C031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1）拖欠派遣人员劳动报酬的，应承担法定的经济赔偿；</w:t>
      </w:r>
    </w:p>
    <w:p w14:paraId="213CEAF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2）延迟支付聘用费中社会保险费和公积金等费用的，应承担因此而产生的政府部门的罚款（包括滞纳金及利息）； </w:t>
      </w:r>
    </w:p>
    <w:p w14:paraId="673298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3）延迟缴纳聘用费中福利性保险费用的，应承担保险公司因此而不予承保的责任。</w:t>
      </w:r>
    </w:p>
    <w:p w14:paraId="7075C1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、乙方有下列未履行本协议有关约定的情形之一的，甲方有权扣除乙方部分管理费用，协议期内最高扣除金额不超过全年支付管理费用的40%：</w:t>
      </w:r>
    </w:p>
    <w:p w14:paraId="7DFD7B6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1）乙方逾期或未开展派遣员工廉政教育、纪法教育的，每违约一次扣除当季度应付管理费用的10%；</w:t>
      </w:r>
    </w:p>
    <w:p w14:paraId="62B987F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管理不到位，派遣员工发生《事业单位人事管理条例》第二十八条所列行为之一，或因违法行为被采取限制人身自由的强制措施，或被依法追究刑事责任等问题时，视情节轻重，每发生一次扣除不少于当月应付管理费用。</w:t>
      </w:r>
    </w:p>
    <w:p w14:paraId="7A1FBB3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3）甲方按本协议约定退回派遣员工的，乙方未按约定及时办理退回手续时，协议期内第一次违约扣除当月管理费用，</w:t>
      </w:r>
      <w:r>
        <w:rPr>
          <w:rFonts w:hint="eastAsia" w:ascii="仿宋" w:hAnsi="仿宋" w:eastAsia="仿宋" w:cs="仿宋"/>
          <w:color w:val="auto"/>
          <w:sz w:val="24"/>
          <w:szCs w:val="24"/>
          <w:highlight w:val="none"/>
          <w:lang w:eastAsia="zh-CN"/>
        </w:rPr>
        <w:t>次月仍未办理退回手续或</w:t>
      </w:r>
      <w:r>
        <w:rPr>
          <w:rFonts w:hint="eastAsia" w:ascii="仿宋" w:hAnsi="仿宋" w:eastAsia="仿宋" w:cs="仿宋"/>
          <w:color w:val="auto"/>
          <w:sz w:val="24"/>
          <w:szCs w:val="24"/>
          <w:highlight w:val="none"/>
        </w:rPr>
        <w:t>发生第二次违约扣除当月管理费用并甲方有权单方解除本协议。</w:t>
      </w:r>
    </w:p>
    <w:p w14:paraId="2ED2B1B9">
      <w:pPr>
        <w:spacing w:before="156" w:beforeLines="50" w:after="156" w:afterLines="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第十二章　其他约定</w:t>
      </w:r>
    </w:p>
    <w:p w14:paraId="5EB717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1、本协议未尽事项，如有国家法律、法规和当地政府规定，按规定执行；无规定的，双方应当签订补充协议。</w:t>
      </w:r>
    </w:p>
    <w:p w14:paraId="07AF97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协议履行过程中，如国家和当地政府新颁布了有关法律、法规和规定，应以新颁布的为准，其中用人单位的责任由均甲方承担。新颁布的有关法律、法规和规定与本协议条款发生矛盾的，双方应协商签订变更、补充协议。</w:t>
      </w:r>
    </w:p>
    <w:p w14:paraId="671420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乙双方对本合同的内容，以及在本合同履行过程中获得的对方的信息，均负有保密的义务。除双方另有约定外，保密信息包括但不限于本合同报价、合同文本、员工的基本信息以及双方标有保密字样的往来文件；保密义务是指在未经对方书面同意前，一方不得用于任何与其执行职务无关的情况；或以任何形式向任何第三方泄露，双方均有义务尽其一切努力防止任何第三方窃取秘密信息。由于任何一方违反以上保密义务给对方造成损失，违约方对受损失方负有停止侵害、消除影响、赔偿损失的责任。</w:t>
      </w:r>
    </w:p>
    <w:p w14:paraId="7EE4FD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因业务需要搬迁新的办公地址，应提前10天书面通知乙方。在本合同期内，甲方有变更名称、法定代表人、主要负责人或投资人等事项的，不影响本合同的履行。甲方发生合并或分立等情况，本合同继续有效，本合同由承继甲方权利和义务的单位继续履行。甲方理解并同意，如有跨地区派遣情形的，乙方可通过其子公司、分公司、参股公司完成乙方应履行的义务。如乙方未在甲方所在地设立分支机构的，甲方应代乙方为派遣人员办理参保手续，缴纳社会保险。</w:t>
      </w:r>
    </w:p>
    <w:p w14:paraId="5B50AD6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5、本协议共三份附件，所有附件均与本协议具有同等的法律效力。</w:t>
      </w:r>
    </w:p>
    <w:p w14:paraId="162235C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6、本协议一式两份，甲、乙双方各执一份。</w:t>
      </w:r>
    </w:p>
    <w:tbl>
      <w:tblPr>
        <w:tblStyle w:val="46"/>
        <w:tblpPr w:leftFromText="180" w:rightFromText="180" w:vertAnchor="text" w:horzAnchor="margin" w:tblpX="6" w:tblpY="308"/>
        <w:tblW w:w="0" w:type="auto"/>
        <w:tblInd w:w="0" w:type="dxa"/>
        <w:tblLayout w:type="fixed"/>
        <w:tblCellMar>
          <w:top w:w="0" w:type="dxa"/>
          <w:left w:w="108" w:type="dxa"/>
          <w:bottom w:w="0" w:type="dxa"/>
          <w:right w:w="108" w:type="dxa"/>
        </w:tblCellMar>
      </w:tblPr>
      <w:tblGrid>
        <w:gridCol w:w="4286"/>
        <w:gridCol w:w="4854"/>
      </w:tblGrid>
      <w:tr w14:paraId="399D4499">
        <w:tblPrEx>
          <w:tblCellMar>
            <w:top w:w="0" w:type="dxa"/>
            <w:left w:w="108" w:type="dxa"/>
            <w:bottom w:w="0" w:type="dxa"/>
            <w:right w:w="108" w:type="dxa"/>
          </w:tblCellMar>
        </w:tblPrEx>
        <w:trPr>
          <w:trHeight w:val="1971" w:hRule="atLeast"/>
        </w:trPr>
        <w:tc>
          <w:tcPr>
            <w:tcW w:w="4286" w:type="dxa"/>
          </w:tcPr>
          <w:p w14:paraId="61B1EDF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6AFF73BB">
            <w:pPr>
              <w:spacing w:line="360" w:lineRule="auto"/>
              <w:rPr>
                <w:rFonts w:hint="eastAsia" w:ascii="仿宋" w:hAnsi="仿宋" w:eastAsia="仿宋" w:cs="仿宋"/>
                <w:color w:val="auto"/>
                <w:sz w:val="24"/>
                <w:szCs w:val="24"/>
                <w:highlight w:val="none"/>
              </w:rPr>
            </w:pPr>
          </w:p>
          <w:p w14:paraId="0EFC0E8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2D6AAB7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p w14:paraId="45EFAF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tc>
        <w:tc>
          <w:tcPr>
            <w:tcW w:w="4854" w:type="dxa"/>
          </w:tcPr>
          <w:p w14:paraId="0F3F6DF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3717CB0F">
            <w:pPr>
              <w:spacing w:line="360" w:lineRule="auto"/>
              <w:rPr>
                <w:rFonts w:hint="eastAsia" w:ascii="仿宋" w:hAnsi="仿宋" w:eastAsia="仿宋" w:cs="仿宋"/>
                <w:color w:val="auto"/>
                <w:sz w:val="24"/>
                <w:szCs w:val="24"/>
                <w:highlight w:val="none"/>
              </w:rPr>
            </w:pPr>
          </w:p>
          <w:p w14:paraId="3CBCADB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27D3480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p w14:paraId="1001ED5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tc>
      </w:tr>
    </w:tbl>
    <w:p w14:paraId="23981D41">
      <w:pPr>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附件1</w:t>
      </w:r>
    </w:p>
    <w:p w14:paraId="03FB625B">
      <w:pPr>
        <w:ind w:firstLine="604" w:firstLineChars="168"/>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服务内容</w:t>
      </w:r>
    </w:p>
    <w:p w14:paraId="715BFB92">
      <w:pPr>
        <w:rPr>
          <w:rFonts w:hint="eastAsia" w:ascii="仿宋" w:hAnsi="仿宋" w:eastAsia="仿宋" w:cs="仿宋"/>
          <w:color w:val="auto"/>
          <w:highlight w:val="none"/>
        </w:rPr>
      </w:pPr>
    </w:p>
    <w:p w14:paraId="5E7F87FD">
      <w:pPr>
        <w:rPr>
          <w:rFonts w:hint="eastAsia" w:ascii="仿宋" w:hAnsi="仿宋" w:eastAsia="仿宋" w:cs="仿宋"/>
          <w:color w:val="auto"/>
          <w:highlight w:val="none"/>
        </w:rPr>
      </w:pPr>
    </w:p>
    <w:p w14:paraId="17BC7C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劳动合同管理：按照法律规定和器检院要求与派遣员工签订劳动合同以及劳动合同内容的变更与续签，提供合同到期续签提醒。按照器检院规章制度及要求与派遣人员办理劳动合同终止或解除，涉及的经济补偿金的计算。</w:t>
      </w:r>
    </w:p>
    <w:p w14:paraId="54CFCD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、入离职管理：为派遣员工办理入离职手续，办理派遣员工人事档案、党团关系、社会保险和住房公积金转移接续手续。</w:t>
      </w:r>
    </w:p>
    <w:p w14:paraId="63A2F81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党团关系管理：对拟录用派遣员工的党员（团员）身份开展严格核查与确认工作，接收派遣员工党组织（团组织）关系，且须在接收之日起5个工作日内将其党组织（团组织）关系转入器检院党组织（团组织）；派遣员工因解聘、主动离职、退回等原因与器检院终止劳务派遣关系时，须在5个工作日内接收其党组织（团组织）关系，并协助派遣员工完成后续转出手续。</w:t>
      </w:r>
    </w:p>
    <w:p w14:paraId="5D16F7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社会保险和住房公积金代缴及管理：按照北京市相关政策规定为派遣员工办理及缴纳社会保险和住房公积金，开具社会保险缴费证明及社保相关查询服务，办理工伤认定、退休及相关管理，办理医疗报销、生育保险相关手续，办理住房公积金的支取等服务。</w:t>
      </w:r>
    </w:p>
    <w:p w14:paraId="5C158F7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、人事关系管理：为派遣员工提供存档咨询及档案转移手续办理服务，开具在职证明、介绍信、收入证明等各类人事证明。</w:t>
      </w:r>
    </w:p>
    <w:p w14:paraId="20874FA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、工资发放管理：按照器检院薪酬福利方案、工资核算结果和时间要求，每月准时、足额为派遣员工提供工资和福利费发放、社会保险及住房公积金费用扣除、个税扣除等服务；能够制作和发放密函工资条。</w:t>
      </w:r>
    </w:p>
    <w:p w14:paraId="0EEA3A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、人事劳动事务咨询：及时了解掌握相关政策，解答器检院和派遣员工各类与人事劳动关系相关的事务咨询，协助器检院开展派遣人员管理工作，及时协商解决合作过程中出现的问题。</w:t>
      </w:r>
    </w:p>
    <w:p w14:paraId="540D521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入职及定期培训：入职培训讲解派遣管理模式、劳动合同的签订和履行、遵守用人单位各项规章制度、违反劳动合同的责任和后果等内容，保证用工单位实现用工目的。发放《派遣员工手册》，指导员工在派遣服务期间的日常行为规范。定期为派遣员工提供专项培训，包括但不限于廉政教育、纪法教育、岗位技能提升、用人单位规章制度及企业文化、安全生产与职业规范等内容。</w:t>
      </w:r>
    </w:p>
    <w:p w14:paraId="0B397D7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、员工沟通及反馈：采用电话沟通、入离职谈话、定期召开小型座谈会等方式，及时了解派遣员工的思想动态，定期征求派遣员工建议和意见，定期进行意见反馈。</w:t>
      </w:r>
    </w:p>
    <w:p w14:paraId="7359532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、处理离职法律风险：按法律规定，代器检院向特定情形离职的派遣员工发放补偿金、医疗补助金等费用。对符合离职情况，但长期不上岗或不办理离职手续的，按照法律规定发送通知文书，做好离职管理工作。</w:t>
      </w:r>
    </w:p>
    <w:p w14:paraId="6C458A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纪法风险防控：与新入职员工签署《廉洁自律承诺书》和《保密协议》；强化派遣员工的纪律与法治教育，对其涉嫌违纪违法的行为及时查处；如有违反《事业单位人事管理条例》或因违法行为被采取限制人身自由的强制措施或被依法追究刑事责任等严重问题，予以办理退回手续。</w:t>
      </w:r>
    </w:p>
    <w:p w14:paraId="52EC9D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、其他的综合人力资源服务能力</w:t>
      </w:r>
    </w:p>
    <w:p w14:paraId="058D496E">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项目负责人要求本科及以上学历，具有一级人力资源管理师证书，从业时间5年及以上，具有同类业绩经验。</w:t>
      </w:r>
    </w:p>
    <w:p w14:paraId="27EA6EB0">
      <w:pPr>
        <w:spacing w:line="360" w:lineRule="auto"/>
        <w:ind w:firstLine="480" w:firstLineChars="200"/>
        <w:rPr>
          <w:rFonts w:hint="eastAsia" w:ascii="仿宋" w:hAnsi="仿宋" w:eastAsia="仿宋" w:cs="仿宋"/>
          <w:color w:val="auto"/>
          <w:sz w:val="24"/>
          <w:szCs w:val="24"/>
          <w:highlight w:val="none"/>
        </w:rPr>
      </w:pPr>
    </w:p>
    <w:p w14:paraId="039CFE41">
      <w:pPr>
        <w:spacing w:line="360" w:lineRule="auto"/>
        <w:ind w:firstLine="480" w:firstLineChars="200"/>
        <w:rPr>
          <w:rFonts w:hint="eastAsia" w:ascii="仿宋" w:hAnsi="仿宋" w:eastAsia="仿宋" w:cs="仿宋"/>
          <w:color w:val="auto"/>
          <w:sz w:val="24"/>
          <w:szCs w:val="24"/>
          <w:highlight w:val="none"/>
        </w:rPr>
        <w:sectPr>
          <w:footerReference r:id="rId12" w:type="default"/>
          <w:pgSz w:w="11906" w:h="16838"/>
          <w:pgMar w:top="1440" w:right="1800" w:bottom="1440" w:left="1800" w:header="851" w:footer="992" w:gutter="0"/>
          <w:pgNumType w:fmt="decimal"/>
          <w:cols w:space="425" w:num="1"/>
          <w:docGrid w:type="lines" w:linePitch="312" w:charSpace="0"/>
        </w:sectPr>
      </w:pPr>
    </w:p>
    <w:p w14:paraId="75FB2B22">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w:t>
      </w:r>
    </w:p>
    <w:p w14:paraId="03FEE728">
      <w:pPr>
        <w:ind w:firstLine="604" w:firstLineChars="168"/>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岗位需求书</w:t>
      </w:r>
    </w:p>
    <w:p w14:paraId="57A10C4B">
      <w:pPr>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5F09DE2">
      <w:pPr>
        <w:spacing w:line="24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我单位决定使用以下员工，请按本通知的要求与其签订劳动合同并将其派遣至我单位工作。</w:t>
      </w:r>
    </w:p>
    <w:p w14:paraId="4B7B7C8F">
      <w:pPr>
        <w:spacing w:line="240" w:lineRule="auto"/>
        <w:ind w:firstLine="480" w:firstLineChars="200"/>
        <w:rPr>
          <w:rFonts w:hint="eastAsia" w:ascii="仿宋" w:hAnsi="仿宋" w:eastAsia="仿宋" w:cs="仿宋"/>
          <w:color w:val="auto"/>
          <w:sz w:val="24"/>
          <w:szCs w:val="24"/>
          <w:highlight w:val="none"/>
        </w:rPr>
      </w:pPr>
    </w:p>
    <w:p w14:paraId="1BF31592">
      <w:pPr>
        <w:spacing w:line="240" w:lineRule="auto"/>
        <w:ind w:firstLine="403" w:firstLineChars="16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用工单位（盖章）</w:t>
      </w:r>
    </w:p>
    <w:p w14:paraId="761BB9BB">
      <w:pPr>
        <w:spacing w:line="240" w:lineRule="auto"/>
        <w:ind w:firstLine="403" w:firstLineChars="168"/>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F650C04">
      <w:pPr>
        <w:ind w:firstLine="470" w:firstLineChars="168"/>
        <w:rPr>
          <w:rFonts w:hint="eastAsia" w:ascii="仿宋" w:hAnsi="仿宋" w:eastAsia="仿宋" w:cs="仿宋"/>
          <w:color w:val="auto"/>
          <w:sz w:val="28"/>
          <w:szCs w:val="28"/>
          <w:highlight w:val="none"/>
        </w:rPr>
      </w:pPr>
    </w:p>
    <w:tbl>
      <w:tblPr>
        <w:tblStyle w:val="46"/>
        <w:tblW w:w="15780" w:type="dxa"/>
        <w:tblInd w:w="-7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858"/>
        <w:gridCol w:w="2212"/>
        <w:gridCol w:w="1425"/>
        <w:gridCol w:w="1110"/>
        <w:gridCol w:w="1260"/>
        <w:gridCol w:w="1238"/>
        <w:gridCol w:w="2385"/>
        <w:gridCol w:w="945"/>
        <w:gridCol w:w="892"/>
        <w:gridCol w:w="1163"/>
        <w:gridCol w:w="1035"/>
        <w:gridCol w:w="783"/>
      </w:tblGrid>
      <w:tr w14:paraId="0EAC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dxa"/>
            <w:vAlign w:val="center"/>
          </w:tcPr>
          <w:p w14:paraId="73497F3F">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858" w:type="dxa"/>
            <w:vAlign w:val="center"/>
          </w:tcPr>
          <w:p w14:paraId="4FE6AB7D">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姓名</w:t>
            </w:r>
          </w:p>
        </w:tc>
        <w:tc>
          <w:tcPr>
            <w:tcW w:w="2212" w:type="dxa"/>
            <w:vAlign w:val="center"/>
          </w:tcPr>
          <w:p w14:paraId="28F7F79C">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身份证号</w:t>
            </w:r>
          </w:p>
        </w:tc>
        <w:tc>
          <w:tcPr>
            <w:tcW w:w="1425" w:type="dxa"/>
            <w:vAlign w:val="center"/>
          </w:tcPr>
          <w:p w14:paraId="633455C0">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手机号码</w:t>
            </w:r>
          </w:p>
        </w:tc>
        <w:tc>
          <w:tcPr>
            <w:tcW w:w="1110" w:type="dxa"/>
            <w:vAlign w:val="center"/>
          </w:tcPr>
          <w:p w14:paraId="64F2CD21">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工作</w:t>
            </w:r>
          </w:p>
          <w:p w14:paraId="44F3AF1B">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岗位</w:t>
            </w:r>
          </w:p>
        </w:tc>
        <w:tc>
          <w:tcPr>
            <w:tcW w:w="1260" w:type="dxa"/>
            <w:vAlign w:val="center"/>
          </w:tcPr>
          <w:p w14:paraId="427738FC">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合同起始日期</w:t>
            </w:r>
          </w:p>
        </w:tc>
        <w:tc>
          <w:tcPr>
            <w:tcW w:w="1238" w:type="dxa"/>
            <w:vAlign w:val="center"/>
          </w:tcPr>
          <w:p w14:paraId="3ADBD2FB">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合同终止日期</w:t>
            </w:r>
          </w:p>
        </w:tc>
        <w:tc>
          <w:tcPr>
            <w:tcW w:w="2385" w:type="dxa"/>
            <w:vAlign w:val="center"/>
          </w:tcPr>
          <w:p w14:paraId="4995B01A">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试用期限</w:t>
            </w:r>
          </w:p>
        </w:tc>
        <w:tc>
          <w:tcPr>
            <w:tcW w:w="945" w:type="dxa"/>
            <w:vAlign w:val="center"/>
          </w:tcPr>
          <w:p w14:paraId="1E800F5D">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月工资标准（元）</w:t>
            </w:r>
          </w:p>
        </w:tc>
        <w:tc>
          <w:tcPr>
            <w:tcW w:w="892" w:type="dxa"/>
            <w:vAlign w:val="center"/>
          </w:tcPr>
          <w:p w14:paraId="5F639184">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缴费基数</w:t>
            </w:r>
          </w:p>
        </w:tc>
        <w:tc>
          <w:tcPr>
            <w:tcW w:w="1163" w:type="dxa"/>
            <w:vAlign w:val="center"/>
          </w:tcPr>
          <w:p w14:paraId="7B43F756">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社保缴费起始时间</w:t>
            </w:r>
          </w:p>
        </w:tc>
        <w:tc>
          <w:tcPr>
            <w:tcW w:w="1035" w:type="dxa"/>
            <w:vAlign w:val="center"/>
          </w:tcPr>
          <w:p w14:paraId="392BFF3F">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公积金缴费起始时间</w:t>
            </w:r>
          </w:p>
        </w:tc>
        <w:tc>
          <w:tcPr>
            <w:tcW w:w="783" w:type="dxa"/>
            <w:vAlign w:val="center"/>
          </w:tcPr>
          <w:p w14:paraId="79C3B124">
            <w:pPr>
              <w:widowControl w:val="0"/>
              <w:kinsoku/>
              <w:autoSpaceDE/>
              <w:autoSpaceDN/>
              <w:adjustRightInd/>
              <w:snapToGrid/>
              <w:spacing w:line="40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6263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vAlign w:val="center"/>
          </w:tcPr>
          <w:p w14:paraId="04C38ACE">
            <w:pPr>
              <w:spacing w:line="480" w:lineRule="auto"/>
              <w:jc w:val="center"/>
              <w:rPr>
                <w:rFonts w:hint="eastAsia" w:ascii="仿宋" w:hAnsi="仿宋" w:eastAsia="仿宋" w:cs="仿宋"/>
                <w:color w:val="auto"/>
                <w:sz w:val="20"/>
                <w:szCs w:val="20"/>
                <w:highlight w:val="none"/>
              </w:rPr>
            </w:pPr>
          </w:p>
        </w:tc>
        <w:tc>
          <w:tcPr>
            <w:tcW w:w="858" w:type="dxa"/>
            <w:vAlign w:val="center"/>
          </w:tcPr>
          <w:p w14:paraId="70FDD49A">
            <w:pPr>
              <w:spacing w:line="480" w:lineRule="auto"/>
              <w:jc w:val="center"/>
              <w:rPr>
                <w:rFonts w:hint="eastAsia" w:ascii="仿宋" w:hAnsi="仿宋" w:eastAsia="仿宋" w:cs="仿宋"/>
                <w:color w:val="auto"/>
                <w:highlight w:val="none"/>
              </w:rPr>
            </w:pPr>
          </w:p>
        </w:tc>
        <w:tc>
          <w:tcPr>
            <w:tcW w:w="2212" w:type="dxa"/>
            <w:vAlign w:val="center"/>
          </w:tcPr>
          <w:p w14:paraId="6D057ADA">
            <w:pPr>
              <w:spacing w:line="480" w:lineRule="auto"/>
              <w:jc w:val="center"/>
              <w:rPr>
                <w:rFonts w:hint="eastAsia" w:ascii="仿宋" w:hAnsi="仿宋" w:eastAsia="仿宋" w:cs="仿宋"/>
                <w:color w:val="auto"/>
                <w:highlight w:val="none"/>
              </w:rPr>
            </w:pPr>
          </w:p>
        </w:tc>
        <w:tc>
          <w:tcPr>
            <w:tcW w:w="1425" w:type="dxa"/>
            <w:vAlign w:val="center"/>
          </w:tcPr>
          <w:p w14:paraId="3C16A8AD">
            <w:pPr>
              <w:spacing w:line="480" w:lineRule="auto"/>
              <w:jc w:val="center"/>
              <w:rPr>
                <w:rFonts w:hint="eastAsia" w:ascii="仿宋" w:hAnsi="仿宋" w:eastAsia="仿宋" w:cs="仿宋"/>
                <w:color w:val="auto"/>
                <w:highlight w:val="none"/>
              </w:rPr>
            </w:pPr>
          </w:p>
        </w:tc>
        <w:tc>
          <w:tcPr>
            <w:tcW w:w="1110" w:type="dxa"/>
            <w:vAlign w:val="center"/>
          </w:tcPr>
          <w:p w14:paraId="06A6181F">
            <w:pPr>
              <w:spacing w:line="480" w:lineRule="auto"/>
              <w:jc w:val="center"/>
              <w:rPr>
                <w:rFonts w:hint="eastAsia" w:ascii="仿宋" w:hAnsi="仿宋" w:eastAsia="仿宋" w:cs="仿宋"/>
                <w:color w:val="auto"/>
                <w:highlight w:val="none"/>
              </w:rPr>
            </w:pPr>
          </w:p>
        </w:tc>
        <w:tc>
          <w:tcPr>
            <w:tcW w:w="1260" w:type="dxa"/>
            <w:vAlign w:val="center"/>
          </w:tcPr>
          <w:p w14:paraId="68E54A73">
            <w:pPr>
              <w:spacing w:line="480" w:lineRule="auto"/>
              <w:jc w:val="center"/>
              <w:rPr>
                <w:rFonts w:hint="eastAsia" w:ascii="仿宋" w:hAnsi="仿宋" w:eastAsia="仿宋" w:cs="仿宋"/>
                <w:color w:val="auto"/>
                <w:sz w:val="18"/>
                <w:szCs w:val="18"/>
                <w:highlight w:val="none"/>
              </w:rPr>
            </w:pPr>
          </w:p>
        </w:tc>
        <w:tc>
          <w:tcPr>
            <w:tcW w:w="1238" w:type="dxa"/>
            <w:vAlign w:val="center"/>
          </w:tcPr>
          <w:p w14:paraId="2589549D">
            <w:pPr>
              <w:spacing w:line="480" w:lineRule="auto"/>
              <w:jc w:val="center"/>
              <w:rPr>
                <w:rFonts w:hint="eastAsia" w:ascii="仿宋" w:hAnsi="仿宋" w:eastAsia="仿宋" w:cs="仿宋"/>
                <w:color w:val="auto"/>
                <w:sz w:val="18"/>
                <w:szCs w:val="18"/>
                <w:highlight w:val="none"/>
              </w:rPr>
            </w:pPr>
          </w:p>
        </w:tc>
        <w:tc>
          <w:tcPr>
            <w:tcW w:w="2385" w:type="dxa"/>
            <w:vAlign w:val="center"/>
          </w:tcPr>
          <w:p w14:paraId="6DD9B006">
            <w:pPr>
              <w:spacing w:line="480" w:lineRule="auto"/>
              <w:jc w:val="center"/>
              <w:rPr>
                <w:rFonts w:hint="eastAsia" w:ascii="仿宋" w:hAnsi="仿宋" w:eastAsia="仿宋" w:cs="仿宋"/>
                <w:color w:val="auto"/>
                <w:sz w:val="18"/>
                <w:szCs w:val="18"/>
                <w:highlight w:val="none"/>
              </w:rPr>
            </w:pPr>
          </w:p>
        </w:tc>
        <w:tc>
          <w:tcPr>
            <w:tcW w:w="945" w:type="dxa"/>
            <w:vAlign w:val="center"/>
          </w:tcPr>
          <w:p w14:paraId="544E1C7B">
            <w:pPr>
              <w:spacing w:line="480" w:lineRule="auto"/>
              <w:jc w:val="center"/>
              <w:rPr>
                <w:rFonts w:hint="eastAsia" w:ascii="仿宋" w:hAnsi="仿宋" w:eastAsia="仿宋" w:cs="仿宋"/>
                <w:color w:val="auto"/>
                <w:highlight w:val="none"/>
              </w:rPr>
            </w:pPr>
          </w:p>
        </w:tc>
        <w:tc>
          <w:tcPr>
            <w:tcW w:w="892" w:type="dxa"/>
            <w:vAlign w:val="center"/>
          </w:tcPr>
          <w:p w14:paraId="27BB1B16">
            <w:pPr>
              <w:spacing w:line="480" w:lineRule="auto"/>
              <w:jc w:val="center"/>
              <w:rPr>
                <w:rFonts w:hint="eastAsia" w:ascii="仿宋" w:hAnsi="仿宋" w:eastAsia="仿宋" w:cs="仿宋"/>
                <w:color w:val="auto"/>
                <w:highlight w:val="none"/>
              </w:rPr>
            </w:pPr>
          </w:p>
        </w:tc>
        <w:tc>
          <w:tcPr>
            <w:tcW w:w="1163" w:type="dxa"/>
            <w:vAlign w:val="center"/>
          </w:tcPr>
          <w:p w14:paraId="005BE3B0">
            <w:pPr>
              <w:spacing w:line="480" w:lineRule="auto"/>
              <w:jc w:val="center"/>
              <w:rPr>
                <w:rFonts w:hint="eastAsia" w:ascii="仿宋" w:hAnsi="仿宋" w:eastAsia="仿宋" w:cs="仿宋"/>
                <w:color w:val="auto"/>
                <w:highlight w:val="none"/>
              </w:rPr>
            </w:pPr>
          </w:p>
        </w:tc>
        <w:tc>
          <w:tcPr>
            <w:tcW w:w="1035" w:type="dxa"/>
            <w:vAlign w:val="center"/>
          </w:tcPr>
          <w:p w14:paraId="5BF6D1A1">
            <w:pPr>
              <w:spacing w:line="480" w:lineRule="auto"/>
              <w:jc w:val="center"/>
              <w:rPr>
                <w:rFonts w:hint="eastAsia" w:ascii="仿宋" w:hAnsi="仿宋" w:eastAsia="仿宋" w:cs="仿宋"/>
                <w:color w:val="auto"/>
                <w:highlight w:val="none"/>
              </w:rPr>
            </w:pPr>
          </w:p>
        </w:tc>
        <w:tc>
          <w:tcPr>
            <w:tcW w:w="783" w:type="dxa"/>
          </w:tcPr>
          <w:p w14:paraId="71BBAEA1">
            <w:pPr>
              <w:spacing w:line="480" w:lineRule="auto"/>
              <w:jc w:val="both"/>
              <w:rPr>
                <w:rFonts w:hint="eastAsia" w:ascii="仿宋" w:hAnsi="仿宋" w:eastAsia="仿宋" w:cs="仿宋"/>
                <w:color w:val="auto"/>
                <w:sz w:val="20"/>
                <w:szCs w:val="20"/>
                <w:highlight w:val="none"/>
              </w:rPr>
            </w:pPr>
          </w:p>
        </w:tc>
      </w:tr>
      <w:tr w14:paraId="238C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vAlign w:val="center"/>
          </w:tcPr>
          <w:p w14:paraId="5820DDE8">
            <w:pPr>
              <w:spacing w:line="480" w:lineRule="auto"/>
              <w:jc w:val="center"/>
              <w:rPr>
                <w:rFonts w:hint="eastAsia" w:ascii="仿宋" w:hAnsi="仿宋" w:eastAsia="仿宋" w:cs="仿宋"/>
                <w:color w:val="auto"/>
                <w:sz w:val="20"/>
                <w:szCs w:val="20"/>
                <w:highlight w:val="none"/>
              </w:rPr>
            </w:pPr>
          </w:p>
        </w:tc>
        <w:tc>
          <w:tcPr>
            <w:tcW w:w="858" w:type="dxa"/>
            <w:vAlign w:val="center"/>
          </w:tcPr>
          <w:p w14:paraId="0C32FBFB">
            <w:pPr>
              <w:spacing w:line="480" w:lineRule="auto"/>
              <w:jc w:val="center"/>
              <w:rPr>
                <w:rFonts w:hint="eastAsia" w:ascii="仿宋" w:hAnsi="仿宋" w:eastAsia="仿宋" w:cs="仿宋"/>
                <w:color w:val="auto"/>
                <w:highlight w:val="none"/>
              </w:rPr>
            </w:pPr>
          </w:p>
        </w:tc>
        <w:tc>
          <w:tcPr>
            <w:tcW w:w="2212" w:type="dxa"/>
            <w:vAlign w:val="center"/>
          </w:tcPr>
          <w:p w14:paraId="5FDF119B">
            <w:pPr>
              <w:spacing w:line="480" w:lineRule="auto"/>
              <w:jc w:val="center"/>
              <w:rPr>
                <w:rFonts w:hint="eastAsia" w:ascii="仿宋" w:hAnsi="仿宋" w:eastAsia="仿宋" w:cs="仿宋"/>
                <w:color w:val="auto"/>
                <w:highlight w:val="none"/>
              </w:rPr>
            </w:pPr>
          </w:p>
        </w:tc>
        <w:tc>
          <w:tcPr>
            <w:tcW w:w="1425" w:type="dxa"/>
            <w:vAlign w:val="center"/>
          </w:tcPr>
          <w:p w14:paraId="082809EE">
            <w:pPr>
              <w:spacing w:line="480" w:lineRule="auto"/>
              <w:jc w:val="center"/>
              <w:rPr>
                <w:rFonts w:hint="eastAsia" w:ascii="仿宋" w:hAnsi="仿宋" w:eastAsia="仿宋" w:cs="仿宋"/>
                <w:color w:val="auto"/>
                <w:highlight w:val="none"/>
              </w:rPr>
            </w:pPr>
          </w:p>
        </w:tc>
        <w:tc>
          <w:tcPr>
            <w:tcW w:w="1110" w:type="dxa"/>
            <w:vAlign w:val="center"/>
          </w:tcPr>
          <w:p w14:paraId="5FF8359B">
            <w:pPr>
              <w:spacing w:line="480" w:lineRule="auto"/>
              <w:jc w:val="center"/>
              <w:rPr>
                <w:rFonts w:hint="eastAsia" w:ascii="仿宋" w:hAnsi="仿宋" w:eastAsia="仿宋" w:cs="仿宋"/>
                <w:color w:val="auto"/>
                <w:highlight w:val="none"/>
              </w:rPr>
            </w:pPr>
          </w:p>
        </w:tc>
        <w:tc>
          <w:tcPr>
            <w:tcW w:w="1260" w:type="dxa"/>
            <w:vAlign w:val="center"/>
          </w:tcPr>
          <w:p w14:paraId="19305531">
            <w:pPr>
              <w:spacing w:line="480" w:lineRule="auto"/>
              <w:jc w:val="center"/>
              <w:rPr>
                <w:rFonts w:hint="eastAsia" w:ascii="仿宋" w:hAnsi="仿宋" w:eastAsia="仿宋" w:cs="仿宋"/>
                <w:color w:val="auto"/>
                <w:sz w:val="18"/>
                <w:szCs w:val="18"/>
                <w:highlight w:val="none"/>
              </w:rPr>
            </w:pPr>
          </w:p>
        </w:tc>
        <w:tc>
          <w:tcPr>
            <w:tcW w:w="1238" w:type="dxa"/>
            <w:vAlign w:val="center"/>
          </w:tcPr>
          <w:p w14:paraId="71089078">
            <w:pPr>
              <w:spacing w:line="480" w:lineRule="auto"/>
              <w:jc w:val="center"/>
              <w:rPr>
                <w:rFonts w:hint="eastAsia" w:ascii="仿宋" w:hAnsi="仿宋" w:eastAsia="仿宋" w:cs="仿宋"/>
                <w:color w:val="auto"/>
                <w:sz w:val="18"/>
                <w:szCs w:val="18"/>
                <w:highlight w:val="none"/>
              </w:rPr>
            </w:pPr>
          </w:p>
        </w:tc>
        <w:tc>
          <w:tcPr>
            <w:tcW w:w="2385" w:type="dxa"/>
            <w:vAlign w:val="center"/>
          </w:tcPr>
          <w:p w14:paraId="03AB503C">
            <w:pPr>
              <w:spacing w:line="480" w:lineRule="auto"/>
              <w:jc w:val="center"/>
              <w:rPr>
                <w:rFonts w:hint="eastAsia" w:ascii="仿宋" w:hAnsi="仿宋" w:eastAsia="仿宋" w:cs="仿宋"/>
                <w:color w:val="auto"/>
                <w:sz w:val="18"/>
                <w:szCs w:val="18"/>
                <w:highlight w:val="none"/>
              </w:rPr>
            </w:pPr>
          </w:p>
        </w:tc>
        <w:tc>
          <w:tcPr>
            <w:tcW w:w="945" w:type="dxa"/>
            <w:vAlign w:val="center"/>
          </w:tcPr>
          <w:p w14:paraId="62D89F6C">
            <w:pPr>
              <w:spacing w:line="480" w:lineRule="auto"/>
              <w:jc w:val="center"/>
              <w:rPr>
                <w:rFonts w:hint="eastAsia" w:ascii="仿宋" w:hAnsi="仿宋" w:eastAsia="仿宋" w:cs="仿宋"/>
                <w:color w:val="auto"/>
                <w:highlight w:val="none"/>
              </w:rPr>
            </w:pPr>
          </w:p>
        </w:tc>
        <w:tc>
          <w:tcPr>
            <w:tcW w:w="892" w:type="dxa"/>
            <w:vAlign w:val="center"/>
          </w:tcPr>
          <w:p w14:paraId="0F05AFE8">
            <w:pPr>
              <w:spacing w:line="480" w:lineRule="auto"/>
              <w:jc w:val="center"/>
              <w:rPr>
                <w:rFonts w:hint="eastAsia" w:ascii="仿宋" w:hAnsi="仿宋" w:eastAsia="仿宋" w:cs="仿宋"/>
                <w:color w:val="auto"/>
                <w:highlight w:val="none"/>
              </w:rPr>
            </w:pPr>
          </w:p>
        </w:tc>
        <w:tc>
          <w:tcPr>
            <w:tcW w:w="1163" w:type="dxa"/>
            <w:vAlign w:val="center"/>
          </w:tcPr>
          <w:p w14:paraId="0AB3D672">
            <w:pPr>
              <w:spacing w:line="480" w:lineRule="auto"/>
              <w:jc w:val="center"/>
              <w:rPr>
                <w:rFonts w:hint="eastAsia" w:ascii="仿宋" w:hAnsi="仿宋" w:eastAsia="仿宋" w:cs="仿宋"/>
                <w:color w:val="auto"/>
                <w:highlight w:val="none"/>
              </w:rPr>
            </w:pPr>
          </w:p>
        </w:tc>
        <w:tc>
          <w:tcPr>
            <w:tcW w:w="1035" w:type="dxa"/>
            <w:vAlign w:val="center"/>
          </w:tcPr>
          <w:p w14:paraId="40B9F47B">
            <w:pPr>
              <w:spacing w:line="480" w:lineRule="auto"/>
              <w:jc w:val="center"/>
              <w:rPr>
                <w:rFonts w:hint="eastAsia" w:ascii="仿宋" w:hAnsi="仿宋" w:eastAsia="仿宋" w:cs="仿宋"/>
                <w:color w:val="auto"/>
                <w:highlight w:val="none"/>
              </w:rPr>
            </w:pPr>
          </w:p>
        </w:tc>
        <w:tc>
          <w:tcPr>
            <w:tcW w:w="783" w:type="dxa"/>
          </w:tcPr>
          <w:p w14:paraId="60FD6DE6">
            <w:pPr>
              <w:spacing w:line="480" w:lineRule="auto"/>
              <w:jc w:val="both"/>
              <w:rPr>
                <w:rFonts w:hint="eastAsia" w:ascii="仿宋" w:hAnsi="仿宋" w:eastAsia="仿宋" w:cs="仿宋"/>
                <w:color w:val="auto"/>
                <w:sz w:val="20"/>
                <w:szCs w:val="20"/>
                <w:highlight w:val="none"/>
              </w:rPr>
            </w:pPr>
          </w:p>
        </w:tc>
      </w:tr>
      <w:tr w14:paraId="433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4" w:type="dxa"/>
            <w:vAlign w:val="center"/>
          </w:tcPr>
          <w:p w14:paraId="22F33577">
            <w:pPr>
              <w:spacing w:line="480" w:lineRule="auto"/>
              <w:jc w:val="center"/>
              <w:rPr>
                <w:rFonts w:hint="eastAsia" w:ascii="仿宋" w:hAnsi="仿宋" w:eastAsia="仿宋" w:cs="仿宋"/>
                <w:color w:val="auto"/>
                <w:sz w:val="20"/>
                <w:szCs w:val="20"/>
                <w:highlight w:val="none"/>
              </w:rPr>
            </w:pPr>
          </w:p>
        </w:tc>
        <w:tc>
          <w:tcPr>
            <w:tcW w:w="858" w:type="dxa"/>
            <w:vAlign w:val="center"/>
          </w:tcPr>
          <w:p w14:paraId="130FD866">
            <w:pPr>
              <w:spacing w:line="480" w:lineRule="auto"/>
              <w:jc w:val="center"/>
              <w:rPr>
                <w:rFonts w:hint="eastAsia" w:ascii="仿宋" w:hAnsi="仿宋" w:eastAsia="仿宋" w:cs="仿宋"/>
                <w:color w:val="auto"/>
                <w:highlight w:val="none"/>
              </w:rPr>
            </w:pPr>
          </w:p>
        </w:tc>
        <w:tc>
          <w:tcPr>
            <w:tcW w:w="2212" w:type="dxa"/>
            <w:vAlign w:val="center"/>
          </w:tcPr>
          <w:p w14:paraId="065FDA90">
            <w:pPr>
              <w:spacing w:line="480" w:lineRule="auto"/>
              <w:jc w:val="center"/>
              <w:rPr>
                <w:rFonts w:hint="eastAsia" w:ascii="仿宋" w:hAnsi="仿宋" w:eastAsia="仿宋" w:cs="仿宋"/>
                <w:color w:val="auto"/>
                <w:highlight w:val="none"/>
              </w:rPr>
            </w:pPr>
          </w:p>
        </w:tc>
        <w:tc>
          <w:tcPr>
            <w:tcW w:w="1425" w:type="dxa"/>
            <w:vAlign w:val="center"/>
          </w:tcPr>
          <w:p w14:paraId="25CEF0A8">
            <w:pPr>
              <w:spacing w:line="480" w:lineRule="auto"/>
              <w:jc w:val="center"/>
              <w:rPr>
                <w:rFonts w:hint="eastAsia" w:ascii="仿宋" w:hAnsi="仿宋" w:eastAsia="仿宋" w:cs="仿宋"/>
                <w:color w:val="auto"/>
                <w:highlight w:val="none"/>
              </w:rPr>
            </w:pPr>
          </w:p>
        </w:tc>
        <w:tc>
          <w:tcPr>
            <w:tcW w:w="1110" w:type="dxa"/>
            <w:vAlign w:val="center"/>
          </w:tcPr>
          <w:p w14:paraId="747D8DEE">
            <w:pPr>
              <w:spacing w:line="480" w:lineRule="auto"/>
              <w:jc w:val="center"/>
              <w:rPr>
                <w:rFonts w:hint="eastAsia" w:ascii="仿宋" w:hAnsi="仿宋" w:eastAsia="仿宋" w:cs="仿宋"/>
                <w:color w:val="auto"/>
                <w:highlight w:val="none"/>
              </w:rPr>
            </w:pPr>
          </w:p>
        </w:tc>
        <w:tc>
          <w:tcPr>
            <w:tcW w:w="1260" w:type="dxa"/>
            <w:vAlign w:val="center"/>
          </w:tcPr>
          <w:p w14:paraId="52802936">
            <w:pPr>
              <w:spacing w:line="480" w:lineRule="auto"/>
              <w:jc w:val="center"/>
              <w:rPr>
                <w:rFonts w:hint="eastAsia" w:ascii="仿宋" w:hAnsi="仿宋" w:eastAsia="仿宋" w:cs="仿宋"/>
                <w:color w:val="auto"/>
                <w:sz w:val="18"/>
                <w:szCs w:val="18"/>
                <w:highlight w:val="none"/>
              </w:rPr>
            </w:pPr>
          </w:p>
        </w:tc>
        <w:tc>
          <w:tcPr>
            <w:tcW w:w="1238" w:type="dxa"/>
            <w:vAlign w:val="center"/>
          </w:tcPr>
          <w:p w14:paraId="10706D0D">
            <w:pPr>
              <w:spacing w:line="480" w:lineRule="auto"/>
              <w:jc w:val="center"/>
              <w:rPr>
                <w:rFonts w:hint="eastAsia" w:ascii="仿宋" w:hAnsi="仿宋" w:eastAsia="仿宋" w:cs="仿宋"/>
                <w:color w:val="auto"/>
                <w:sz w:val="18"/>
                <w:szCs w:val="18"/>
                <w:highlight w:val="none"/>
              </w:rPr>
            </w:pPr>
          </w:p>
        </w:tc>
        <w:tc>
          <w:tcPr>
            <w:tcW w:w="2385" w:type="dxa"/>
            <w:vAlign w:val="center"/>
          </w:tcPr>
          <w:p w14:paraId="53AEA40B">
            <w:pPr>
              <w:spacing w:line="480" w:lineRule="auto"/>
              <w:jc w:val="center"/>
              <w:rPr>
                <w:rFonts w:hint="eastAsia" w:ascii="仿宋" w:hAnsi="仿宋" w:eastAsia="仿宋" w:cs="仿宋"/>
                <w:color w:val="auto"/>
                <w:sz w:val="18"/>
                <w:szCs w:val="18"/>
                <w:highlight w:val="none"/>
              </w:rPr>
            </w:pPr>
          </w:p>
        </w:tc>
        <w:tc>
          <w:tcPr>
            <w:tcW w:w="945" w:type="dxa"/>
            <w:vAlign w:val="center"/>
          </w:tcPr>
          <w:p w14:paraId="37142448">
            <w:pPr>
              <w:spacing w:line="480" w:lineRule="auto"/>
              <w:jc w:val="center"/>
              <w:rPr>
                <w:rFonts w:hint="eastAsia" w:ascii="仿宋" w:hAnsi="仿宋" w:eastAsia="仿宋" w:cs="仿宋"/>
                <w:color w:val="auto"/>
                <w:highlight w:val="none"/>
              </w:rPr>
            </w:pPr>
          </w:p>
        </w:tc>
        <w:tc>
          <w:tcPr>
            <w:tcW w:w="892" w:type="dxa"/>
            <w:vAlign w:val="center"/>
          </w:tcPr>
          <w:p w14:paraId="22C62634">
            <w:pPr>
              <w:spacing w:line="480" w:lineRule="auto"/>
              <w:jc w:val="center"/>
              <w:rPr>
                <w:rFonts w:hint="eastAsia" w:ascii="仿宋" w:hAnsi="仿宋" w:eastAsia="仿宋" w:cs="仿宋"/>
                <w:color w:val="auto"/>
                <w:highlight w:val="none"/>
              </w:rPr>
            </w:pPr>
          </w:p>
        </w:tc>
        <w:tc>
          <w:tcPr>
            <w:tcW w:w="1163" w:type="dxa"/>
            <w:vAlign w:val="center"/>
          </w:tcPr>
          <w:p w14:paraId="1022DDDA">
            <w:pPr>
              <w:spacing w:line="480" w:lineRule="auto"/>
              <w:jc w:val="center"/>
              <w:rPr>
                <w:rFonts w:hint="eastAsia" w:ascii="仿宋" w:hAnsi="仿宋" w:eastAsia="仿宋" w:cs="仿宋"/>
                <w:color w:val="auto"/>
                <w:highlight w:val="none"/>
              </w:rPr>
            </w:pPr>
          </w:p>
        </w:tc>
        <w:tc>
          <w:tcPr>
            <w:tcW w:w="1035" w:type="dxa"/>
            <w:vAlign w:val="center"/>
          </w:tcPr>
          <w:p w14:paraId="5BCBE1DE">
            <w:pPr>
              <w:spacing w:line="480" w:lineRule="auto"/>
              <w:jc w:val="center"/>
              <w:rPr>
                <w:rFonts w:hint="eastAsia" w:ascii="仿宋" w:hAnsi="仿宋" w:eastAsia="仿宋" w:cs="仿宋"/>
                <w:color w:val="auto"/>
                <w:highlight w:val="none"/>
              </w:rPr>
            </w:pPr>
          </w:p>
        </w:tc>
        <w:tc>
          <w:tcPr>
            <w:tcW w:w="783" w:type="dxa"/>
          </w:tcPr>
          <w:p w14:paraId="63BDE420">
            <w:pPr>
              <w:spacing w:line="480" w:lineRule="auto"/>
              <w:jc w:val="both"/>
              <w:rPr>
                <w:rFonts w:hint="eastAsia" w:ascii="仿宋" w:hAnsi="仿宋" w:eastAsia="仿宋" w:cs="仿宋"/>
                <w:color w:val="auto"/>
                <w:sz w:val="20"/>
                <w:szCs w:val="20"/>
                <w:highlight w:val="none"/>
              </w:rPr>
            </w:pPr>
          </w:p>
        </w:tc>
      </w:tr>
    </w:tbl>
    <w:p w14:paraId="7F55BBB6">
      <w:pPr>
        <w:pStyle w:val="45"/>
        <w:spacing w:line="560" w:lineRule="exact"/>
        <w:ind w:left="0" w:leftChars="0" w:firstLine="0" w:firstLineChars="0"/>
        <w:rPr>
          <w:rFonts w:hint="eastAsia" w:ascii="仿宋" w:hAnsi="仿宋" w:eastAsia="仿宋" w:cs="仿宋"/>
          <w:color w:val="auto"/>
          <w:sz w:val="32"/>
          <w:szCs w:val="32"/>
          <w:highlight w:val="none"/>
        </w:rPr>
        <w:sectPr>
          <w:pgSz w:w="16838" w:h="11906" w:orient="landscape"/>
          <w:pgMar w:top="1803" w:right="1440" w:bottom="1803" w:left="1440" w:header="851" w:footer="992" w:gutter="0"/>
          <w:pgNumType w:fmt="decimal"/>
          <w:cols w:space="0" w:num="1"/>
          <w:docGrid w:type="lines" w:linePitch="319" w:charSpace="0"/>
        </w:sectPr>
      </w:pPr>
    </w:p>
    <w:p w14:paraId="5B2D4999">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附件3</w:t>
      </w:r>
    </w:p>
    <w:p w14:paraId="15E5EBE8">
      <w:pPr>
        <w:ind w:firstLine="604" w:firstLineChars="168"/>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费用及支付细则</w:t>
      </w:r>
    </w:p>
    <w:p w14:paraId="107D1E68">
      <w:pPr>
        <w:rPr>
          <w:rFonts w:hint="eastAsia" w:ascii="仿宋" w:hAnsi="仿宋" w:eastAsia="仿宋" w:cs="仿宋"/>
          <w:color w:val="auto"/>
          <w:highlight w:val="none"/>
        </w:rPr>
      </w:pPr>
    </w:p>
    <w:p w14:paraId="2A3A6F12">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一、聘用费项目构成：</w:t>
      </w:r>
    </w:p>
    <w:p w14:paraId="3D789B1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经甲乙双方协商，聘用费由以下项目构成：</w:t>
      </w:r>
    </w:p>
    <w:p w14:paraId="08B81657">
      <w:p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派遣员工劳动报酬</w:t>
      </w:r>
    </w:p>
    <w:p w14:paraId="4C85C7DC">
      <w:p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社会保险（单位部分）</w:t>
      </w:r>
    </w:p>
    <w:p w14:paraId="3B14FAE6">
      <w:p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住房公积金（单位部分）</w:t>
      </w:r>
    </w:p>
    <w:p w14:paraId="48ACC438">
      <w:p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残疾人就业保障金</w:t>
      </w:r>
    </w:p>
    <w:p w14:paraId="24041113">
      <w:p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工会会费</w:t>
      </w:r>
    </w:p>
    <w:p w14:paraId="17E0106F">
      <w:pPr>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派遣服务费：</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
        </w:rPr>
        <w:t>/</w:t>
      </w:r>
      <w:r>
        <w:rPr>
          <w:rFonts w:hint="eastAsia" w:ascii="仿宋" w:hAnsi="仿宋" w:eastAsia="仿宋" w:cs="仿宋"/>
          <w:color w:val="auto"/>
          <w:sz w:val="28"/>
          <w:szCs w:val="28"/>
          <w:highlight w:val="none"/>
        </w:rPr>
        <w:t>人/月</w:t>
      </w:r>
    </w:p>
    <w:p w14:paraId="530E926F">
      <w:pPr>
        <w:spacing w:line="360" w:lineRule="auto"/>
        <w:ind w:firstLine="840" w:firstLineChars="3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其他：</w:t>
      </w:r>
      <w:r>
        <w:rPr>
          <w:rFonts w:hint="eastAsia" w:ascii="仿宋" w:hAnsi="仿宋" w:eastAsia="仿宋" w:cs="仿宋"/>
          <w:color w:val="auto"/>
          <w:sz w:val="28"/>
          <w:szCs w:val="28"/>
          <w:highlight w:val="none"/>
          <w:u w:val="single"/>
        </w:rPr>
        <w:t xml:space="preserve">               </w:t>
      </w:r>
    </w:p>
    <w:p w14:paraId="3771F88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乙方向派遣员工发放工资时，代收代缴社会保险、住房公积金个人缴费部分，代扣代缴个人所得税。</w:t>
      </w:r>
    </w:p>
    <w:p w14:paraId="239C19C3">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二、支付方式:</w:t>
      </w:r>
    </w:p>
    <w:p w14:paraId="4EC5ACA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甲方以公历月为周期向乙方支付聘用费。具体支付标准以结算单的形式由乙方送达甲方。甲方收到结算单后，须于当月</w:t>
      </w:r>
      <w:r>
        <w:rPr>
          <w:rFonts w:hint="eastAsia" w:ascii="仿宋" w:hAnsi="仿宋" w:eastAsia="仿宋" w:cs="仿宋"/>
          <w:color w:val="auto"/>
          <w:sz w:val="28"/>
          <w:szCs w:val="28"/>
          <w:highlight w:val="none"/>
          <w:u w:val="single"/>
        </w:rPr>
        <w:t xml:space="preserve">  1</w:t>
      </w:r>
      <w:r>
        <w:rPr>
          <w:rFonts w:hint="eastAsia" w:ascii="仿宋" w:hAnsi="仿宋" w:eastAsia="仿宋" w:cs="仿宋"/>
          <w:color w:val="auto"/>
          <w:sz w:val="28"/>
          <w:szCs w:val="28"/>
          <w:highlight w:val="none"/>
          <w:u w:val="single"/>
          <w:lang w:val="en-US" w:eastAsia="zh-CN"/>
        </w:rPr>
        <w:t>5</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日前按照结算单上确定的费用标准付至乙方。乙方确认款项到账后，出具发票。</w:t>
      </w:r>
    </w:p>
    <w:p w14:paraId="12E958AA">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三、费用的变更、调整：</w:t>
      </w:r>
    </w:p>
    <w:p w14:paraId="4916FA4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期限内每逢一个新的社会保险、住房公积金年度，甲方向乙方支付的聘用费中有关社会保险费、住房公积金的付费标准，应按照当地政府颁布的社会保险费用、住房公积金调整比例做相应的调整。乙方应在当地政府公布新标准后，以书面形式及时通知甲方，甲方据此调整聘用费的数额。</w:t>
      </w:r>
    </w:p>
    <w:p w14:paraId="675BF0D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本协议期限内，如遇当地政府公布上一年度各项统计数据，乙方应当及时通知甲方并重新核算相关费用，甲方应当据实调整，同时承担可能发生的补缴责任。</w:t>
      </w:r>
    </w:p>
    <w:p w14:paraId="43F7C74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甲方自行缴纳残疾人保障金的，应当向乙方出具书面说明，乙方不再承担漏缴、错缴、补缴的相关责任。</w:t>
      </w:r>
    </w:p>
    <w:p w14:paraId="03506B6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根据劳动合同法规定，派遣员工有权有甲方或乙方任何一方参加或组织工会，对于派遣员工在甲方参加或组织工会的，工会会费不再支付。</w:t>
      </w:r>
    </w:p>
    <w:p w14:paraId="13FCA40E">
      <w:pPr>
        <w:pStyle w:val="45"/>
        <w:spacing w:line="560" w:lineRule="exact"/>
        <w:ind w:left="0" w:leftChars="0" w:firstLine="0" w:firstLineChars="0"/>
        <w:rPr>
          <w:rFonts w:hint="eastAsia" w:ascii="仿宋" w:hAnsi="仿宋" w:eastAsia="仿宋" w:cs="仿宋"/>
          <w:color w:val="auto"/>
          <w:sz w:val="32"/>
          <w:szCs w:val="32"/>
          <w:highlight w:val="none"/>
        </w:rPr>
      </w:pPr>
    </w:p>
    <w:p w14:paraId="21BCB6BF">
      <w:pPr>
        <w:spacing w:line="360" w:lineRule="auto"/>
        <w:rPr>
          <w:rFonts w:hint="eastAsia" w:ascii="仿宋" w:hAnsi="仿宋" w:eastAsia="仿宋" w:cs="仿宋"/>
          <w:b/>
          <w:bCs/>
          <w:color w:val="auto"/>
          <w:sz w:val="24"/>
          <w:szCs w:val="24"/>
          <w:highlight w:val="none"/>
        </w:rPr>
      </w:pPr>
    </w:p>
    <w:p w14:paraId="479C5650">
      <w:pPr>
        <w:spacing w:line="360" w:lineRule="auto"/>
        <w:ind w:firstLine="560" w:firstLineChars="200"/>
        <w:rPr>
          <w:rFonts w:hint="eastAsia" w:ascii="仿宋" w:hAnsi="仿宋" w:eastAsia="仿宋" w:cs="仿宋"/>
          <w:color w:val="auto"/>
          <w:sz w:val="28"/>
          <w:szCs w:val="28"/>
          <w:highlight w:val="none"/>
        </w:rPr>
      </w:pPr>
    </w:p>
    <w:p w14:paraId="287FED0E">
      <w:pPr>
        <w:pStyle w:val="45"/>
        <w:spacing w:line="560" w:lineRule="exact"/>
        <w:ind w:left="0" w:leftChars="0" w:firstLine="0" w:firstLineChars="0"/>
        <w:rPr>
          <w:rFonts w:hint="eastAsia" w:ascii="仿宋" w:hAnsi="仿宋" w:eastAsia="仿宋" w:cs="仿宋"/>
          <w:color w:val="auto"/>
          <w:sz w:val="32"/>
          <w:szCs w:val="32"/>
          <w:highlight w:val="none"/>
        </w:rPr>
      </w:pPr>
    </w:p>
    <w:p w14:paraId="40E772AA">
      <w:pPr>
        <w:spacing w:line="360" w:lineRule="auto"/>
        <w:rPr>
          <w:rFonts w:hint="eastAsia" w:ascii="仿宋" w:hAnsi="仿宋" w:eastAsia="仿宋" w:cs="仿宋"/>
          <w:b/>
          <w:bCs/>
          <w:color w:val="auto"/>
          <w:sz w:val="24"/>
          <w:szCs w:val="24"/>
          <w:highlight w:val="none"/>
        </w:rPr>
      </w:pPr>
    </w:p>
    <w:p w14:paraId="4D32D6DD">
      <w:pPr>
        <w:pStyle w:val="45"/>
        <w:spacing w:line="560" w:lineRule="exact"/>
        <w:ind w:left="0" w:leftChars="0" w:firstLine="0" w:firstLineChars="0"/>
        <w:rPr>
          <w:rFonts w:hint="eastAsia" w:ascii="仿宋" w:hAnsi="仿宋" w:eastAsia="仿宋" w:cs="仿宋"/>
          <w:sz w:val="32"/>
          <w:szCs w:val="32"/>
          <w:highlight w:val="none"/>
        </w:rPr>
      </w:pPr>
    </w:p>
    <w:p w14:paraId="72268193">
      <w:pPr>
        <w:spacing w:line="360" w:lineRule="auto"/>
        <w:rPr>
          <w:rFonts w:hint="eastAsia" w:ascii="仿宋" w:hAnsi="仿宋" w:eastAsia="仿宋" w:cs="仿宋"/>
          <w:b/>
          <w:bCs/>
          <w:sz w:val="24"/>
          <w:highlight w:val="none"/>
        </w:rPr>
      </w:pPr>
    </w:p>
    <w:p w14:paraId="7DD07E54">
      <w:pPr>
        <w:pStyle w:val="45"/>
        <w:spacing w:line="560" w:lineRule="exact"/>
        <w:ind w:left="0" w:leftChars="0" w:firstLine="0" w:firstLineChars="0"/>
        <w:rPr>
          <w:rFonts w:hint="eastAsia" w:ascii="仿宋" w:hAnsi="仿宋" w:eastAsia="仿宋" w:cs="仿宋"/>
          <w:sz w:val="32"/>
          <w:szCs w:val="32"/>
          <w:highlight w:val="none"/>
        </w:rPr>
      </w:pPr>
    </w:p>
    <w:p w14:paraId="3573818B">
      <w:pPr>
        <w:spacing w:line="360" w:lineRule="auto"/>
        <w:rPr>
          <w:rFonts w:hint="eastAsia" w:ascii="仿宋" w:hAnsi="仿宋" w:eastAsia="仿宋" w:cs="仿宋"/>
          <w:b/>
          <w:bCs/>
          <w:sz w:val="24"/>
          <w:highlight w:val="none"/>
        </w:rPr>
      </w:pPr>
    </w:p>
    <w:p w14:paraId="1969AA00">
      <w:pPr>
        <w:pStyle w:val="45"/>
        <w:spacing w:line="560" w:lineRule="exact"/>
        <w:ind w:left="0" w:leftChars="0" w:firstLine="0" w:firstLineChars="0"/>
        <w:rPr>
          <w:rFonts w:hint="eastAsia" w:ascii="仿宋" w:hAnsi="仿宋" w:eastAsia="仿宋" w:cs="仿宋"/>
          <w:sz w:val="32"/>
          <w:szCs w:val="32"/>
          <w:highlight w:val="none"/>
        </w:rPr>
      </w:pPr>
    </w:p>
    <w:p w14:paraId="1D88F651">
      <w:pPr>
        <w:spacing w:line="360" w:lineRule="auto"/>
        <w:rPr>
          <w:rFonts w:hint="eastAsia" w:ascii="仿宋" w:hAnsi="仿宋" w:eastAsia="仿宋" w:cs="仿宋"/>
          <w:b/>
          <w:bCs/>
          <w:snapToGrid w:val="0"/>
          <w:kern w:val="0"/>
          <w:sz w:val="24"/>
          <w:highlight w:val="none"/>
        </w:rPr>
      </w:pPr>
    </w:p>
    <w:p w14:paraId="613639A8">
      <w:pPr>
        <w:adjustRightInd w:val="0"/>
        <w:spacing w:before="240" w:after="240" w:line="360" w:lineRule="auto"/>
        <w:jc w:val="left"/>
        <w:textAlignment w:val="baseline"/>
        <w:rPr>
          <w:rFonts w:hint="eastAsia" w:ascii="仿宋" w:hAnsi="仿宋" w:eastAsia="仿宋" w:cs="仿宋"/>
          <w:b/>
          <w:bCs/>
          <w:kern w:val="0"/>
          <w:sz w:val="24"/>
          <w:highlight w:val="none"/>
        </w:rPr>
      </w:pPr>
    </w:p>
    <w:p w14:paraId="3754CE2A">
      <w:pPr>
        <w:tabs>
          <w:tab w:val="left" w:pos="895"/>
        </w:tabs>
        <w:adjustRightInd w:val="0"/>
        <w:spacing w:line="360" w:lineRule="auto"/>
        <w:jc w:val="left"/>
        <w:textAlignment w:val="baseline"/>
        <w:rPr>
          <w:rFonts w:hint="eastAsia" w:ascii="仿宋" w:hAnsi="仿宋" w:eastAsia="仿宋" w:cs="仿宋"/>
          <w:kern w:val="0"/>
          <w:sz w:val="24"/>
          <w:highlight w:val="none"/>
          <w:lang w:bidi="zh-TW"/>
        </w:rPr>
      </w:pPr>
    </w:p>
    <w:p w14:paraId="0DAFACFC">
      <w:pPr>
        <w:jc w:val="left"/>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14:paraId="59A922A8">
      <w:pPr>
        <w:rPr>
          <w:rFonts w:hint="eastAsia" w:ascii="仿宋" w:hAnsi="仿宋" w:eastAsia="仿宋" w:cs="仿宋"/>
          <w:b/>
          <w:sz w:val="36"/>
          <w:szCs w:val="36"/>
          <w:highlight w:val="none"/>
        </w:rPr>
      </w:pPr>
      <w:bookmarkStart w:id="731" w:name="_Toc99301426"/>
      <w:bookmarkStart w:id="732" w:name="_Toc18928"/>
    </w:p>
    <w:p w14:paraId="55488556">
      <w:pPr>
        <w:snapToGrid w:val="0"/>
        <w:spacing w:line="540" w:lineRule="exact"/>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第七章   投标文件格式</w:t>
      </w:r>
      <w:bookmarkEnd w:id="731"/>
      <w:bookmarkEnd w:id="732"/>
    </w:p>
    <w:p w14:paraId="4AB39924">
      <w:pPr>
        <w:tabs>
          <w:tab w:val="left" w:pos="900"/>
          <w:tab w:val="left" w:pos="1980"/>
        </w:tabs>
        <w:snapToGrid w:val="0"/>
        <w:spacing w:line="540" w:lineRule="exact"/>
        <w:ind w:left="142"/>
        <w:rPr>
          <w:rFonts w:hint="eastAsia" w:ascii="仿宋" w:hAnsi="仿宋" w:eastAsia="仿宋" w:cs="仿宋"/>
          <w:b/>
          <w:sz w:val="24"/>
          <w:highlight w:val="none"/>
        </w:rPr>
      </w:pPr>
    </w:p>
    <w:p w14:paraId="5F2B171A">
      <w:pPr>
        <w:tabs>
          <w:tab w:val="left" w:pos="900"/>
          <w:tab w:val="left" w:pos="1980"/>
        </w:tabs>
        <w:snapToGrid w:val="0"/>
        <w:spacing w:line="540" w:lineRule="exact"/>
        <w:ind w:left="142"/>
        <w:rPr>
          <w:rFonts w:hint="eastAsia" w:ascii="仿宋" w:hAnsi="仿宋" w:eastAsia="仿宋" w:cs="仿宋"/>
          <w:sz w:val="24"/>
          <w:highlight w:val="none"/>
        </w:rPr>
      </w:pPr>
    </w:p>
    <w:p w14:paraId="05268EAE">
      <w:pPr>
        <w:widowControl/>
        <w:snapToGrid w:val="0"/>
        <w:spacing w:line="540" w:lineRule="exact"/>
        <w:jc w:val="left"/>
        <w:rPr>
          <w:rFonts w:hint="eastAsia" w:ascii="仿宋" w:hAnsi="仿宋" w:eastAsia="仿宋" w:cs="仿宋"/>
          <w:sz w:val="28"/>
          <w:szCs w:val="28"/>
          <w:highlight w:val="none"/>
        </w:rPr>
      </w:pPr>
      <w:r>
        <w:rPr>
          <w:rFonts w:hint="eastAsia" w:ascii="仿宋" w:hAnsi="仿宋" w:eastAsia="仿宋" w:cs="仿宋"/>
          <w:sz w:val="24"/>
          <w:highlight w:val="none"/>
        </w:rPr>
        <w:br w:type="page"/>
      </w:r>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14:paraId="6912CDB4">
      <w:pPr>
        <w:keepNext/>
        <w:keepLines/>
        <w:autoSpaceDE w:val="0"/>
        <w:autoSpaceDN w:val="0"/>
        <w:adjustRightInd w:val="0"/>
        <w:snapToGrid w:val="0"/>
        <w:spacing w:line="540" w:lineRule="exact"/>
        <w:jc w:val="left"/>
        <w:outlineLvl w:val="1"/>
        <w:rPr>
          <w:rFonts w:hint="eastAsia" w:ascii="仿宋" w:hAnsi="仿宋" w:eastAsia="仿宋" w:cs="仿宋"/>
          <w:b/>
          <w:kern w:val="0"/>
          <w:sz w:val="28"/>
          <w:szCs w:val="28"/>
          <w:highlight w:val="none"/>
        </w:rPr>
      </w:pPr>
      <w:r>
        <w:rPr>
          <w:rFonts w:hint="eastAsia" w:ascii="仿宋" w:hAnsi="仿宋" w:eastAsia="仿宋" w:cs="仿宋"/>
          <w:b/>
          <w:spacing w:val="20"/>
          <w:sz w:val="28"/>
          <w:szCs w:val="28"/>
          <w:highlight w:val="none"/>
        </w:rPr>
        <w:t>一、资格证明文件格式</w:t>
      </w:r>
    </w:p>
    <w:p w14:paraId="762C0241">
      <w:pPr>
        <w:widowControl/>
        <w:jc w:val="left"/>
        <w:rPr>
          <w:rFonts w:hint="eastAsia" w:ascii="仿宋" w:hAnsi="仿宋" w:eastAsia="仿宋" w:cs="仿宋"/>
          <w:b/>
          <w:bCs/>
          <w:kern w:val="0"/>
          <w:sz w:val="24"/>
          <w:highlight w:val="none"/>
          <w:lang w:bidi="ar"/>
        </w:rPr>
      </w:pPr>
    </w:p>
    <w:p w14:paraId="3271E262">
      <w:pPr>
        <w:widowControl/>
        <w:jc w:val="left"/>
        <w:rPr>
          <w:rFonts w:hint="eastAsia" w:ascii="仿宋" w:hAnsi="仿宋" w:eastAsia="仿宋" w:cs="仿宋"/>
          <w:highlight w:val="none"/>
        </w:rPr>
      </w:pPr>
      <w:r>
        <w:rPr>
          <w:rFonts w:hint="eastAsia" w:ascii="仿宋" w:hAnsi="仿宋" w:eastAsia="仿宋" w:cs="仿宋"/>
          <w:b/>
          <w:bCs/>
          <w:kern w:val="0"/>
          <w:sz w:val="24"/>
          <w:highlight w:val="none"/>
          <w:lang w:bidi="ar"/>
        </w:rPr>
        <w:t xml:space="preserve">投 标 文 件 （ 资 格 证 明 文 件 ）封面（非实质性格式） </w:t>
      </w:r>
    </w:p>
    <w:p w14:paraId="1CB76470">
      <w:pPr>
        <w:widowControl/>
        <w:jc w:val="center"/>
        <w:rPr>
          <w:rFonts w:hint="eastAsia" w:ascii="仿宋" w:hAnsi="仿宋" w:eastAsia="仿宋" w:cs="仿宋"/>
          <w:b/>
          <w:bCs/>
          <w:kern w:val="0"/>
          <w:sz w:val="84"/>
          <w:szCs w:val="84"/>
          <w:highlight w:val="none"/>
          <w:lang w:bidi="ar"/>
        </w:rPr>
      </w:pPr>
    </w:p>
    <w:p w14:paraId="53EE1046">
      <w:pPr>
        <w:widowControl/>
        <w:spacing w:line="360" w:lineRule="auto"/>
        <w:jc w:val="center"/>
        <w:rPr>
          <w:rFonts w:hint="eastAsia" w:ascii="仿宋" w:hAnsi="仿宋" w:eastAsia="仿宋" w:cs="仿宋"/>
          <w:highlight w:val="none"/>
        </w:rPr>
      </w:pPr>
      <w:r>
        <w:rPr>
          <w:rFonts w:hint="eastAsia" w:ascii="仿宋" w:hAnsi="仿宋" w:eastAsia="仿宋" w:cs="仿宋"/>
          <w:b/>
          <w:bCs/>
          <w:kern w:val="0"/>
          <w:sz w:val="84"/>
          <w:szCs w:val="84"/>
          <w:highlight w:val="none"/>
          <w:lang w:bidi="ar"/>
        </w:rPr>
        <w:t>投 标 文 件</w:t>
      </w:r>
    </w:p>
    <w:p w14:paraId="32BB0D9C">
      <w:pPr>
        <w:widowControl/>
        <w:spacing w:line="360" w:lineRule="auto"/>
        <w:jc w:val="center"/>
        <w:rPr>
          <w:rFonts w:hint="eastAsia" w:ascii="仿宋" w:hAnsi="仿宋" w:eastAsia="仿宋" w:cs="仿宋"/>
          <w:highlight w:val="none"/>
        </w:rPr>
      </w:pPr>
      <w:r>
        <w:rPr>
          <w:rFonts w:hint="eastAsia" w:ascii="仿宋" w:hAnsi="仿宋" w:eastAsia="仿宋" w:cs="仿宋"/>
          <w:b/>
          <w:bCs/>
          <w:kern w:val="0"/>
          <w:sz w:val="52"/>
          <w:szCs w:val="52"/>
          <w:highlight w:val="none"/>
          <w:lang w:bidi="ar"/>
        </w:rPr>
        <w:t>（ 资 格 证 明 文 件 ）</w:t>
      </w:r>
    </w:p>
    <w:p w14:paraId="122EF70A">
      <w:pPr>
        <w:widowControl/>
        <w:jc w:val="left"/>
        <w:rPr>
          <w:rFonts w:hint="eastAsia" w:ascii="仿宋" w:hAnsi="仿宋" w:eastAsia="仿宋" w:cs="仿宋"/>
          <w:b/>
          <w:bCs/>
          <w:kern w:val="0"/>
          <w:sz w:val="31"/>
          <w:szCs w:val="31"/>
          <w:highlight w:val="none"/>
          <w:lang w:bidi="ar"/>
        </w:rPr>
      </w:pPr>
    </w:p>
    <w:p w14:paraId="3F7E5E14">
      <w:pPr>
        <w:widowControl/>
        <w:jc w:val="left"/>
        <w:rPr>
          <w:rFonts w:hint="eastAsia" w:ascii="仿宋" w:hAnsi="仿宋" w:eastAsia="仿宋" w:cs="仿宋"/>
          <w:b/>
          <w:bCs/>
          <w:kern w:val="0"/>
          <w:sz w:val="31"/>
          <w:szCs w:val="31"/>
          <w:highlight w:val="none"/>
          <w:lang w:bidi="ar"/>
        </w:rPr>
      </w:pPr>
    </w:p>
    <w:p w14:paraId="194C8203">
      <w:pPr>
        <w:widowControl/>
        <w:jc w:val="left"/>
        <w:rPr>
          <w:rFonts w:hint="eastAsia" w:ascii="仿宋" w:hAnsi="仿宋" w:eastAsia="仿宋" w:cs="仿宋"/>
          <w:b/>
          <w:bCs/>
          <w:kern w:val="0"/>
          <w:sz w:val="31"/>
          <w:szCs w:val="31"/>
          <w:highlight w:val="none"/>
          <w:lang w:bidi="ar"/>
        </w:rPr>
      </w:pPr>
    </w:p>
    <w:p w14:paraId="721B39BC">
      <w:pPr>
        <w:widowControl/>
        <w:jc w:val="left"/>
        <w:rPr>
          <w:rFonts w:hint="eastAsia" w:ascii="仿宋" w:hAnsi="仿宋" w:eastAsia="仿宋" w:cs="仿宋"/>
          <w:b/>
          <w:bCs/>
          <w:kern w:val="0"/>
          <w:sz w:val="31"/>
          <w:szCs w:val="31"/>
          <w:highlight w:val="none"/>
          <w:lang w:bidi="ar"/>
        </w:rPr>
      </w:pPr>
    </w:p>
    <w:p w14:paraId="40BB8B62">
      <w:pPr>
        <w:widowControl/>
        <w:ind w:firstLine="1245" w:firstLineChars="400"/>
        <w:jc w:val="left"/>
        <w:rPr>
          <w:rFonts w:hint="eastAsia" w:ascii="仿宋" w:hAnsi="仿宋" w:eastAsia="仿宋" w:cs="仿宋"/>
          <w:highlight w:val="none"/>
        </w:rPr>
      </w:pPr>
      <w:r>
        <w:rPr>
          <w:rFonts w:hint="eastAsia" w:ascii="仿宋" w:hAnsi="仿宋" w:eastAsia="仿宋" w:cs="仿宋"/>
          <w:b/>
          <w:bCs/>
          <w:kern w:val="0"/>
          <w:sz w:val="31"/>
          <w:szCs w:val="31"/>
          <w:highlight w:val="none"/>
          <w:lang w:bidi="ar"/>
        </w:rPr>
        <w:t xml:space="preserve">项目名称: </w:t>
      </w:r>
    </w:p>
    <w:p w14:paraId="48E94A23">
      <w:pPr>
        <w:widowControl/>
        <w:ind w:firstLine="1245" w:firstLineChars="400"/>
        <w:jc w:val="left"/>
        <w:rPr>
          <w:rFonts w:hint="eastAsia" w:ascii="仿宋" w:hAnsi="仿宋" w:eastAsia="仿宋" w:cs="仿宋"/>
          <w:highlight w:val="none"/>
        </w:rPr>
      </w:pPr>
      <w:r>
        <w:rPr>
          <w:rFonts w:hint="eastAsia" w:ascii="仿宋" w:hAnsi="仿宋" w:eastAsia="仿宋" w:cs="仿宋"/>
          <w:b/>
          <w:bCs/>
          <w:kern w:val="0"/>
          <w:sz w:val="31"/>
          <w:szCs w:val="31"/>
          <w:highlight w:val="none"/>
          <w:lang w:bidi="ar"/>
        </w:rPr>
        <w:t xml:space="preserve">项目编号/包号： </w:t>
      </w:r>
    </w:p>
    <w:p w14:paraId="511FF298">
      <w:pPr>
        <w:widowControl/>
        <w:jc w:val="left"/>
        <w:rPr>
          <w:rFonts w:hint="eastAsia" w:ascii="仿宋" w:hAnsi="仿宋" w:eastAsia="仿宋" w:cs="仿宋"/>
          <w:b/>
          <w:bCs/>
          <w:kern w:val="0"/>
          <w:sz w:val="31"/>
          <w:szCs w:val="31"/>
          <w:highlight w:val="none"/>
          <w:lang w:bidi="ar"/>
        </w:rPr>
      </w:pPr>
    </w:p>
    <w:p w14:paraId="30BC1FBA">
      <w:pPr>
        <w:widowControl/>
        <w:jc w:val="left"/>
        <w:rPr>
          <w:rFonts w:hint="eastAsia" w:ascii="仿宋" w:hAnsi="仿宋" w:eastAsia="仿宋" w:cs="仿宋"/>
          <w:b/>
          <w:bCs/>
          <w:kern w:val="0"/>
          <w:sz w:val="31"/>
          <w:szCs w:val="31"/>
          <w:highlight w:val="none"/>
          <w:lang w:bidi="ar"/>
        </w:rPr>
      </w:pPr>
    </w:p>
    <w:p w14:paraId="3578C774">
      <w:pPr>
        <w:widowControl/>
        <w:ind w:firstLine="1245" w:firstLineChars="400"/>
        <w:jc w:val="left"/>
        <w:rPr>
          <w:rFonts w:hint="eastAsia" w:ascii="仿宋" w:hAnsi="仿宋" w:eastAsia="仿宋" w:cs="仿宋"/>
          <w:b/>
          <w:bCs/>
          <w:kern w:val="0"/>
          <w:sz w:val="31"/>
          <w:szCs w:val="31"/>
          <w:highlight w:val="none"/>
          <w:lang w:bidi="ar"/>
        </w:rPr>
      </w:pPr>
    </w:p>
    <w:p w14:paraId="193257EF">
      <w:pPr>
        <w:widowControl/>
        <w:ind w:firstLine="1245" w:firstLineChars="400"/>
        <w:jc w:val="left"/>
        <w:rPr>
          <w:rFonts w:hint="eastAsia" w:ascii="仿宋" w:hAnsi="仿宋" w:eastAsia="仿宋" w:cs="仿宋"/>
          <w:b/>
          <w:bCs/>
          <w:kern w:val="0"/>
          <w:sz w:val="31"/>
          <w:szCs w:val="31"/>
          <w:highlight w:val="none"/>
          <w:lang w:bidi="ar"/>
        </w:rPr>
      </w:pPr>
    </w:p>
    <w:p w14:paraId="53C2F592">
      <w:pPr>
        <w:widowControl/>
        <w:ind w:firstLine="1245" w:firstLineChars="400"/>
        <w:jc w:val="left"/>
        <w:rPr>
          <w:rFonts w:hint="eastAsia" w:ascii="仿宋" w:hAnsi="仿宋" w:eastAsia="仿宋" w:cs="仿宋"/>
          <w:b/>
          <w:bCs/>
          <w:kern w:val="0"/>
          <w:sz w:val="31"/>
          <w:szCs w:val="31"/>
          <w:highlight w:val="none"/>
          <w:lang w:bidi="ar"/>
        </w:rPr>
      </w:pPr>
    </w:p>
    <w:p w14:paraId="78D24AC2">
      <w:pPr>
        <w:widowControl/>
        <w:ind w:firstLine="1245" w:firstLineChars="400"/>
        <w:jc w:val="left"/>
        <w:rPr>
          <w:rFonts w:hint="eastAsia" w:ascii="仿宋" w:hAnsi="仿宋" w:eastAsia="仿宋" w:cs="仿宋"/>
          <w:highlight w:val="none"/>
        </w:rPr>
      </w:pPr>
      <w:r>
        <w:rPr>
          <w:rFonts w:hint="eastAsia" w:ascii="仿宋" w:hAnsi="仿宋" w:eastAsia="仿宋" w:cs="仿宋"/>
          <w:b/>
          <w:bCs/>
          <w:kern w:val="0"/>
          <w:sz w:val="31"/>
          <w:szCs w:val="31"/>
          <w:highlight w:val="none"/>
          <w:lang w:bidi="ar"/>
        </w:rPr>
        <w:t xml:space="preserve">投标人名称： </w:t>
      </w:r>
    </w:p>
    <w:p w14:paraId="47088244">
      <w:pPr>
        <w:snapToGrid w:val="0"/>
        <w:spacing w:line="540" w:lineRule="exact"/>
        <w:rPr>
          <w:rFonts w:hint="eastAsia" w:ascii="仿宋" w:hAnsi="仿宋" w:eastAsia="仿宋" w:cs="仿宋"/>
          <w:b/>
          <w:spacing w:val="20"/>
          <w:sz w:val="28"/>
          <w:szCs w:val="28"/>
          <w:highlight w:val="none"/>
        </w:rPr>
      </w:pPr>
    </w:p>
    <w:p w14:paraId="1AF15927">
      <w:pPr>
        <w:rPr>
          <w:rFonts w:hint="eastAsia" w:ascii="仿宋" w:hAnsi="仿宋" w:eastAsia="仿宋" w:cs="仿宋"/>
          <w:sz w:val="24"/>
          <w:highlight w:val="none"/>
        </w:rPr>
      </w:pPr>
      <w:r>
        <w:rPr>
          <w:rFonts w:hint="eastAsia" w:ascii="仿宋" w:hAnsi="仿宋" w:eastAsia="仿宋" w:cs="仿宋"/>
          <w:sz w:val="24"/>
          <w:highlight w:val="none"/>
        </w:rPr>
        <w:br w:type="page"/>
      </w:r>
    </w:p>
    <w:p w14:paraId="11BEC8BA">
      <w:pPr>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rPr>
        <w:t>1 满足《中华人民共和国政府采购法》第二十二条规定及法律法规的其他规定</w:t>
      </w:r>
    </w:p>
    <w:p w14:paraId="1181C920">
      <w:pPr>
        <w:snapToGrid w:val="0"/>
        <w:spacing w:line="540" w:lineRule="exact"/>
        <w:outlineLvl w:val="3"/>
        <w:rPr>
          <w:rFonts w:hint="eastAsia" w:ascii="仿宋" w:hAnsi="仿宋" w:eastAsia="仿宋" w:cs="仿宋"/>
          <w:sz w:val="24"/>
          <w:highlight w:val="none"/>
        </w:rPr>
      </w:pPr>
      <w:r>
        <w:rPr>
          <w:rFonts w:hint="eastAsia" w:ascii="仿宋" w:hAnsi="仿宋" w:eastAsia="仿宋" w:cs="仿宋"/>
          <w:sz w:val="24"/>
          <w:highlight w:val="none"/>
        </w:rPr>
        <w:t>1-1营业执照等证明文件</w:t>
      </w:r>
    </w:p>
    <w:p w14:paraId="148B2BB0">
      <w:pPr>
        <w:tabs>
          <w:tab w:val="left" w:pos="1080"/>
        </w:tabs>
        <w:snapToGrid w:val="0"/>
        <w:spacing w:line="540" w:lineRule="exact"/>
        <w:rPr>
          <w:rFonts w:hint="eastAsia" w:ascii="仿宋" w:hAnsi="仿宋" w:eastAsia="仿宋" w:cs="仿宋"/>
          <w:sz w:val="24"/>
          <w:highlight w:val="none"/>
        </w:rPr>
      </w:pPr>
    </w:p>
    <w:p w14:paraId="101AB0FF">
      <w:pPr>
        <w:widowControl/>
        <w:snapToGrid w:val="0"/>
        <w:spacing w:line="54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0B44F213">
      <w:pPr>
        <w:pStyle w:val="5"/>
        <w:snapToGrid w:val="0"/>
        <w:spacing w:before="0" w:after="0" w:line="540" w:lineRule="exact"/>
        <w:rPr>
          <w:rFonts w:hint="eastAsia" w:ascii="仿宋" w:hAnsi="仿宋" w:eastAsia="仿宋" w:cs="仿宋"/>
          <w:b w:val="0"/>
          <w:bCs/>
          <w:szCs w:val="24"/>
          <w:highlight w:val="none"/>
        </w:rPr>
      </w:pPr>
      <w:r>
        <w:rPr>
          <w:rFonts w:hint="eastAsia" w:ascii="仿宋" w:hAnsi="仿宋" w:eastAsia="仿宋" w:cs="仿宋"/>
          <w:b w:val="0"/>
          <w:szCs w:val="24"/>
          <w:highlight w:val="none"/>
        </w:rPr>
        <w:t>1-2 投标人资格声明书</w:t>
      </w:r>
      <w:r>
        <w:rPr>
          <w:rFonts w:hint="eastAsia" w:ascii="仿宋" w:hAnsi="仿宋" w:eastAsia="仿宋" w:cs="仿宋"/>
          <w:bCs/>
          <w:szCs w:val="24"/>
          <w:highlight w:val="none"/>
        </w:rPr>
        <w:t>（实质性格式）</w:t>
      </w:r>
    </w:p>
    <w:p w14:paraId="2C493423">
      <w:pPr>
        <w:snapToGrid w:val="0"/>
        <w:spacing w:line="5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投标人资格声明书</w:t>
      </w:r>
    </w:p>
    <w:p w14:paraId="046C10FD">
      <w:pPr>
        <w:tabs>
          <w:tab w:val="left" w:pos="5580"/>
        </w:tabs>
        <w:snapToGrid w:val="0"/>
        <w:spacing w:line="540" w:lineRule="exact"/>
        <w:rPr>
          <w:rFonts w:hint="eastAsia" w:ascii="仿宋" w:hAnsi="仿宋" w:eastAsia="仿宋" w:cs="仿宋"/>
          <w:sz w:val="24"/>
          <w:highlight w:val="none"/>
        </w:rPr>
      </w:pPr>
    </w:p>
    <w:p w14:paraId="4296CD65">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2B26F4CA">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在参与本次项目投标中，我单位承诺：</w:t>
      </w:r>
    </w:p>
    <w:p w14:paraId="4D471904">
      <w:pPr>
        <w:numPr>
          <w:ilvl w:val="0"/>
          <w:numId w:val="14"/>
        </w:numPr>
        <w:snapToGrid w:val="0"/>
        <w:spacing w:line="540" w:lineRule="exact"/>
        <w:ind w:left="1134"/>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p w14:paraId="24ED7492">
      <w:pPr>
        <w:numPr>
          <w:ilvl w:val="0"/>
          <w:numId w:val="14"/>
        </w:numPr>
        <w:snapToGrid w:val="0"/>
        <w:spacing w:line="540" w:lineRule="exact"/>
        <w:ind w:left="1134"/>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p w14:paraId="420C0B72">
      <w:pPr>
        <w:numPr>
          <w:ilvl w:val="0"/>
          <w:numId w:val="14"/>
        </w:numPr>
        <w:snapToGrid w:val="0"/>
        <w:spacing w:line="540" w:lineRule="exact"/>
        <w:ind w:left="1134"/>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p w14:paraId="2100295E">
      <w:pPr>
        <w:numPr>
          <w:ilvl w:val="0"/>
          <w:numId w:val="14"/>
        </w:numPr>
        <w:snapToGrid w:val="0"/>
        <w:spacing w:line="540" w:lineRule="exact"/>
        <w:ind w:left="1134"/>
        <w:rPr>
          <w:rFonts w:hint="eastAsia" w:ascii="仿宋" w:hAnsi="仿宋" w:eastAsia="仿宋" w:cs="仿宋"/>
          <w:sz w:val="24"/>
          <w:highlight w:val="none"/>
        </w:rPr>
      </w:pPr>
      <w:r>
        <w:rPr>
          <w:rFonts w:hint="eastAsia" w:ascii="仿宋" w:hAnsi="仿宋" w:eastAsia="仿宋" w:cs="仿宋"/>
          <w:sz w:val="24"/>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096DCBA">
      <w:pPr>
        <w:numPr>
          <w:ilvl w:val="0"/>
          <w:numId w:val="14"/>
        </w:numPr>
        <w:snapToGrid w:val="0"/>
        <w:spacing w:line="540" w:lineRule="exact"/>
        <w:ind w:left="1134"/>
        <w:rPr>
          <w:rFonts w:hint="eastAsia" w:ascii="仿宋" w:hAnsi="仿宋" w:eastAsia="仿宋" w:cs="仿宋"/>
          <w:sz w:val="24"/>
          <w:highlight w:val="none"/>
        </w:rPr>
      </w:pPr>
      <w:r>
        <w:rPr>
          <w:rFonts w:hint="eastAsia" w:ascii="仿宋" w:hAnsi="仿宋" w:eastAsia="仿宋" w:cs="仿宋"/>
          <w:sz w:val="24"/>
          <w:highlight w:val="none"/>
        </w:rPr>
        <w:t>我单位不属于政府采购法律、行政法规规定的公益一类事业单位或使用事业编制且由财政拨款保障的群团组织（仅适用于政府购买服务项目）；</w:t>
      </w:r>
    </w:p>
    <w:p w14:paraId="7C81B3C6">
      <w:pPr>
        <w:numPr>
          <w:ilvl w:val="0"/>
          <w:numId w:val="14"/>
        </w:numPr>
        <w:snapToGrid w:val="0"/>
        <w:spacing w:line="540" w:lineRule="exact"/>
        <w:ind w:left="1134"/>
        <w:rPr>
          <w:rFonts w:hint="eastAsia" w:ascii="仿宋" w:hAnsi="仿宋" w:eastAsia="仿宋" w:cs="仿宋"/>
          <w:sz w:val="24"/>
          <w:highlight w:val="none"/>
        </w:rPr>
      </w:pPr>
      <w:r>
        <w:rPr>
          <w:rFonts w:hint="eastAsia" w:ascii="仿宋" w:hAnsi="仿宋" w:eastAsia="仿宋" w:cs="仿宋"/>
          <w:sz w:val="24"/>
          <w:highlight w:val="none"/>
        </w:rPr>
        <w:t>我单位不存在为采购项目提供整体设计、规范编制或者项目管理、监理、检测等服务后，再参加该采购项目的其他采购活动的情形（单一来源采购项目除外）；</w:t>
      </w:r>
    </w:p>
    <w:p w14:paraId="19CC9020">
      <w:pPr>
        <w:numPr>
          <w:ilvl w:val="0"/>
          <w:numId w:val="14"/>
        </w:numPr>
        <w:snapToGrid w:val="0"/>
        <w:spacing w:line="540" w:lineRule="exact"/>
        <w:ind w:left="1134"/>
        <w:rPr>
          <w:rFonts w:hint="eastAsia" w:ascii="仿宋" w:hAnsi="仿宋" w:eastAsia="仿宋" w:cs="仿宋"/>
          <w:sz w:val="24"/>
          <w:highlight w:val="none"/>
        </w:rPr>
      </w:pPr>
      <w:r>
        <w:rPr>
          <w:rFonts w:hint="eastAsia" w:ascii="仿宋" w:hAnsi="仿宋" w:eastAsia="仿宋" w:cs="仿宋"/>
          <w:sz w:val="24"/>
          <w:highlight w:val="none"/>
        </w:rPr>
        <w:t>根据相关法律、法规等规定，特就本单位控股及管理关系情况申报如下，并承担申报不实的责任。</w:t>
      </w:r>
    </w:p>
    <w:p w14:paraId="3D64A5CB">
      <w:pPr>
        <w:snapToGrid w:val="0"/>
        <w:spacing w:line="540" w:lineRule="exact"/>
        <w:rPr>
          <w:rFonts w:hint="eastAsia" w:ascii="仿宋" w:hAnsi="仿宋" w:eastAsia="仿宋" w:cs="仿宋"/>
          <w:b/>
          <w:sz w:val="24"/>
          <w:highlight w:val="none"/>
        </w:rPr>
      </w:pPr>
      <w:r>
        <w:rPr>
          <w:rFonts w:hint="eastAsia" w:ascii="仿宋" w:hAnsi="仿宋" w:eastAsia="仿宋" w:cs="仿宋"/>
          <w:b/>
          <w:sz w:val="24"/>
          <w:highlight w:val="none"/>
        </w:rPr>
        <w:t>1.有限责任公司、股份有限公司适用：</w:t>
      </w:r>
    </w:p>
    <w:tbl>
      <w:tblPr>
        <w:tblStyle w:val="46"/>
        <w:tblW w:w="0" w:type="auto"/>
        <w:jc w:val="center"/>
        <w:tblLayout w:type="fixed"/>
        <w:tblCellMar>
          <w:top w:w="90" w:type="dxa"/>
          <w:left w:w="108" w:type="dxa"/>
          <w:bottom w:w="0" w:type="dxa"/>
          <w:right w:w="115" w:type="dxa"/>
        </w:tblCellMar>
      </w:tblPr>
      <w:tblGrid>
        <w:gridCol w:w="3380"/>
        <w:gridCol w:w="5915"/>
      </w:tblGrid>
      <w:tr w14:paraId="39DDDD6A">
        <w:tblPrEx>
          <w:tblCellMar>
            <w:top w:w="90" w:type="dxa"/>
            <w:left w:w="108" w:type="dxa"/>
            <w:bottom w:w="0" w:type="dxa"/>
            <w:right w:w="115" w:type="dxa"/>
          </w:tblCellMar>
        </w:tblPrEx>
        <w:trPr>
          <w:trHeight w:val="18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28B75307">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投标人名称</w:t>
            </w:r>
          </w:p>
        </w:tc>
        <w:tc>
          <w:tcPr>
            <w:tcW w:w="5915" w:type="dxa"/>
            <w:tcBorders>
              <w:top w:val="single" w:color="000000" w:sz="4" w:space="0"/>
              <w:left w:val="single" w:color="000000" w:sz="4" w:space="0"/>
              <w:bottom w:val="single" w:color="000000" w:sz="4" w:space="0"/>
              <w:right w:val="single" w:color="000000" w:sz="4" w:space="0"/>
            </w:tcBorders>
            <w:vAlign w:val="center"/>
          </w:tcPr>
          <w:p w14:paraId="68D58490">
            <w:pPr>
              <w:snapToGrid w:val="0"/>
              <w:spacing w:line="540" w:lineRule="exact"/>
              <w:jc w:val="center"/>
              <w:rPr>
                <w:rFonts w:hint="eastAsia" w:ascii="仿宋" w:hAnsi="仿宋" w:eastAsia="仿宋" w:cs="仿宋"/>
                <w:sz w:val="24"/>
                <w:highlight w:val="none"/>
              </w:rPr>
            </w:pPr>
          </w:p>
        </w:tc>
      </w:tr>
      <w:tr w14:paraId="6C2810FF">
        <w:tblPrEx>
          <w:tblCellMar>
            <w:top w:w="90" w:type="dxa"/>
            <w:left w:w="108" w:type="dxa"/>
            <w:bottom w:w="0" w:type="dxa"/>
            <w:right w:w="115" w:type="dxa"/>
          </w:tblCellMar>
        </w:tblPrEx>
        <w:trPr>
          <w:trHeight w:val="205"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1E314B08">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法定代表人姓名</w:t>
            </w:r>
          </w:p>
        </w:tc>
        <w:tc>
          <w:tcPr>
            <w:tcW w:w="5915" w:type="dxa"/>
            <w:tcBorders>
              <w:top w:val="single" w:color="000000" w:sz="4" w:space="0"/>
              <w:left w:val="single" w:color="000000" w:sz="4" w:space="0"/>
              <w:bottom w:val="single" w:color="000000" w:sz="4" w:space="0"/>
              <w:right w:val="single" w:color="000000" w:sz="4" w:space="0"/>
            </w:tcBorders>
            <w:vAlign w:val="center"/>
          </w:tcPr>
          <w:p w14:paraId="1C2F96BF">
            <w:pPr>
              <w:snapToGrid w:val="0"/>
              <w:spacing w:line="540" w:lineRule="exact"/>
              <w:jc w:val="center"/>
              <w:rPr>
                <w:rFonts w:hint="eastAsia" w:ascii="仿宋" w:hAnsi="仿宋" w:eastAsia="仿宋" w:cs="仿宋"/>
                <w:sz w:val="24"/>
                <w:highlight w:val="none"/>
              </w:rPr>
            </w:pPr>
          </w:p>
        </w:tc>
      </w:tr>
      <w:tr w14:paraId="10CAFAB7">
        <w:tblPrEx>
          <w:tblCellMar>
            <w:top w:w="90" w:type="dxa"/>
            <w:left w:w="108" w:type="dxa"/>
            <w:bottom w:w="0" w:type="dxa"/>
            <w:right w:w="115" w:type="dxa"/>
          </w:tblCellMar>
        </w:tblPrEx>
        <w:trPr>
          <w:trHeight w:val="241"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31EF3E84">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单位负责人姓名</w:t>
            </w:r>
          </w:p>
        </w:tc>
        <w:tc>
          <w:tcPr>
            <w:tcW w:w="5915" w:type="dxa"/>
            <w:tcBorders>
              <w:top w:val="single" w:color="000000" w:sz="4" w:space="0"/>
              <w:left w:val="single" w:color="000000" w:sz="4" w:space="0"/>
              <w:bottom w:val="single" w:color="000000" w:sz="4" w:space="0"/>
              <w:right w:val="single" w:color="000000" w:sz="4" w:space="0"/>
            </w:tcBorders>
            <w:vAlign w:val="center"/>
          </w:tcPr>
          <w:p w14:paraId="1D37C746">
            <w:pPr>
              <w:snapToGrid w:val="0"/>
              <w:spacing w:line="540" w:lineRule="exact"/>
              <w:jc w:val="center"/>
              <w:rPr>
                <w:rFonts w:hint="eastAsia" w:ascii="仿宋" w:hAnsi="仿宋" w:eastAsia="仿宋" w:cs="仿宋"/>
                <w:sz w:val="24"/>
                <w:highlight w:val="none"/>
              </w:rPr>
            </w:pPr>
          </w:p>
        </w:tc>
      </w:tr>
      <w:tr w14:paraId="58073C63">
        <w:tblPrEx>
          <w:tblCellMar>
            <w:top w:w="90" w:type="dxa"/>
            <w:left w:w="108" w:type="dxa"/>
            <w:bottom w:w="0" w:type="dxa"/>
            <w:right w:w="115" w:type="dxa"/>
          </w:tblCellMar>
        </w:tblPrEx>
        <w:trPr>
          <w:trHeight w:val="26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79A0D0E9">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投标人的控股股东/投资人名称及出资比例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vAlign w:val="center"/>
          </w:tcPr>
          <w:p w14:paraId="15FB75E3">
            <w:pPr>
              <w:snapToGrid w:val="0"/>
              <w:spacing w:line="540" w:lineRule="exact"/>
              <w:jc w:val="center"/>
              <w:rPr>
                <w:rFonts w:hint="eastAsia" w:ascii="仿宋" w:hAnsi="仿宋" w:eastAsia="仿宋" w:cs="仿宋"/>
                <w:sz w:val="24"/>
                <w:highlight w:val="none"/>
              </w:rPr>
            </w:pPr>
          </w:p>
        </w:tc>
      </w:tr>
      <w:tr w14:paraId="334E74D9">
        <w:tblPrEx>
          <w:tblCellMar>
            <w:top w:w="90" w:type="dxa"/>
            <w:left w:w="108" w:type="dxa"/>
            <w:bottom w:w="0" w:type="dxa"/>
            <w:right w:w="115" w:type="dxa"/>
          </w:tblCellMar>
        </w:tblPrEx>
        <w:trPr>
          <w:trHeight w:val="556"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7E07C631">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投标人的非控股股东/投资人名称及出资比例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vAlign w:val="center"/>
          </w:tcPr>
          <w:p w14:paraId="309D434D">
            <w:pPr>
              <w:snapToGrid w:val="0"/>
              <w:spacing w:line="540" w:lineRule="exact"/>
              <w:jc w:val="center"/>
              <w:rPr>
                <w:rFonts w:hint="eastAsia" w:ascii="仿宋" w:hAnsi="仿宋" w:eastAsia="仿宋" w:cs="仿宋"/>
                <w:sz w:val="24"/>
                <w:highlight w:val="none"/>
              </w:rPr>
            </w:pPr>
          </w:p>
        </w:tc>
      </w:tr>
      <w:tr w14:paraId="474F3EF4">
        <w:tblPrEx>
          <w:tblCellMar>
            <w:top w:w="90" w:type="dxa"/>
            <w:left w:w="108" w:type="dxa"/>
            <w:bottom w:w="0" w:type="dxa"/>
            <w:right w:w="115" w:type="dxa"/>
          </w:tblCellMar>
        </w:tblPrEx>
        <w:trPr>
          <w:trHeight w:val="192"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46FC34C2">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管理关系单位名称</w:t>
            </w:r>
          </w:p>
        </w:tc>
        <w:tc>
          <w:tcPr>
            <w:tcW w:w="5915" w:type="dxa"/>
            <w:tcBorders>
              <w:top w:val="single" w:color="000000" w:sz="4" w:space="0"/>
              <w:left w:val="single" w:color="000000" w:sz="4" w:space="0"/>
              <w:bottom w:val="single" w:color="000000" w:sz="4" w:space="0"/>
              <w:right w:val="single" w:color="000000" w:sz="4" w:space="0"/>
            </w:tcBorders>
            <w:vAlign w:val="center"/>
          </w:tcPr>
          <w:p w14:paraId="5B8E2128">
            <w:pPr>
              <w:snapToGrid w:val="0"/>
              <w:spacing w:line="540" w:lineRule="exact"/>
              <w:jc w:val="center"/>
              <w:rPr>
                <w:rFonts w:hint="eastAsia" w:ascii="仿宋" w:hAnsi="仿宋" w:eastAsia="仿宋" w:cs="仿宋"/>
                <w:sz w:val="24"/>
                <w:highlight w:val="none"/>
              </w:rPr>
            </w:pPr>
          </w:p>
        </w:tc>
      </w:tr>
      <w:tr w14:paraId="196D3A02">
        <w:tblPrEx>
          <w:tblCellMar>
            <w:top w:w="90" w:type="dxa"/>
            <w:left w:w="108" w:type="dxa"/>
            <w:bottom w:w="0" w:type="dxa"/>
            <w:right w:w="115" w:type="dxa"/>
          </w:tblCellMar>
        </w:tblPrEx>
        <w:trPr>
          <w:trHeight w:val="50"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113C7800">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被管理关系单位名称</w:t>
            </w:r>
          </w:p>
        </w:tc>
        <w:tc>
          <w:tcPr>
            <w:tcW w:w="5915" w:type="dxa"/>
            <w:tcBorders>
              <w:top w:val="single" w:color="000000" w:sz="4" w:space="0"/>
              <w:left w:val="single" w:color="000000" w:sz="4" w:space="0"/>
              <w:bottom w:val="single" w:color="000000" w:sz="4" w:space="0"/>
              <w:right w:val="single" w:color="000000" w:sz="4" w:space="0"/>
            </w:tcBorders>
            <w:vAlign w:val="center"/>
          </w:tcPr>
          <w:p w14:paraId="36DC0B05">
            <w:pPr>
              <w:snapToGrid w:val="0"/>
              <w:spacing w:line="540" w:lineRule="exact"/>
              <w:jc w:val="center"/>
              <w:rPr>
                <w:rFonts w:hint="eastAsia" w:ascii="仿宋" w:hAnsi="仿宋" w:eastAsia="仿宋" w:cs="仿宋"/>
                <w:sz w:val="24"/>
                <w:highlight w:val="none"/>
              </w:rPr>
            </w:pPr>
          </w:p>
        </w:tc>
      </w:tr>
      <w:tr w14:paraId="2809FA6A">
        <w:tblPrEx>
          <w:tblCellMar>
            <w:top w:w="90" w:type="dxa"/>
            <w:left w:w="108" w:type="dxa"/>
            <w:bottom w:w="0" w:type="dxa"/>
            <w:right w:w="115" w:type="dxa"/>
          </w:tblCellMar>
        </w:tblPrEx>
        <w:trPr>
          <w:trHeight w:val="214" w:hRule="atLeast"/>
          <w:jc w:val="center"/>
        </w:trPr>
        <w:tc>
          <w:tcPr>
            <w:tcW w:w="9295" w:type="dxa"/>
            <w:gridSpan w:val="2"/>
            <w:tcBorders>
              <w:top w:val="single" w:color="000000" w:sz="4" w:space="0"/>
              <w:left w:val="single" w:color="000000" w:sz="4" w:space="0"/>
              <w:bottom w:val="single" w:color="000000" w:sz="4" w:space="0"/>
              <w:right w:val="single" w:color="000000" w:sz="4" w:space="0"/>
            </w:tcBorders>
            <w:vAlign w:val="center"/>
          </w:tcPr>
          <w:p w14:paraId="5469D467">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bl>
    <w:p w14:paraId="630AB09B">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注：1）单位负责人为同一人或者存在直接控股、管理关系的不同供应商，不得参加同一合同项下的政府采购活动。</w:t>
      </w:r>
    </w:p>
    <w:p w14:paraId="58849CB7">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2）本条所指单位负责人为同一人指单位法定代表人或者法律、行政法规规定代表单位行使职权的主要负责人。</w:t>
      </w:r>
    </w:p>
    <w:p w14:paraId="1912B8B1">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3）本条所指控股关系指单位或股东的控股关系。控股股东指:</w:t>
      </w:r>
    </w:p>
    <w:p w14:paraId="6B009C50">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a.出资额占有限责任公司资本总额百分之五十以上或者其持有的股份占股份有限公司股本总额百分之五十以上的股东；</w:t>
      </w:r>
    </w:p>
    <w:p w14:paraId="3945E779">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b.出资额或者持有股份的比例不足百分之五十，但其出资额或者持有的股份所享有的表决权已足以对股东会、股东大会的决议产生重大影响的股东。</w:t>
      </w:r>
    </w:p>
    <w:p w14:paraId="05355400">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4)本条所指管理关系指不具有出资持股关系的其他单位之间存在的管理与被管理关系。</w:t>
      </w:r>
    </w:p>
    <w:p w14:paraId="379B6730">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5）本条所指的控股、管理关系仅限于直接控股、直接管理关系，不包括间接控股或管理关系。</w:t>
      </w:r>
    </w:p>
    <w:p w14:paraId="3D3A43DE">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6）如无相关情况，请在相应栏填写“无”。</w:t>
      </w:r>
    </w:p>
    <w:p w14:paraId="7D30A5CC">
      <w:pPr>
        <w:snapToGrid w:val="0"/>
        <w:spacing w:line="540" w:lineRule="exact"/>
        <w:ind w:left="14"/>
        <w:rPr>
          <w:rFonts w:hint="eastAsia" w:ascii="仿宋" w:hAnsi="仿宋" w:eastAsia="仿宋" w:cs="仿宋"/>
          <w:b/>
          <w:sz w:val="22"/>
          <w:szCs w:val="22"/>
          <w:highlight w:val="none"/>
        </w:rPr>
      </w:pPr>
      <w:r>
        <w:rPr>
          <w:rFonts w:hint="eastAsia" w:ascii="仿宋" w:hAnsi="仿宋" w:eastAsia="仿宋" w:cs="仿宋"/>
          <w:b/>
          <w:sz w:val="22"/>
          <w:szCs w:val="22"/>
          <w:highlight w:val="none"/>
        </w:rPr>
        <w:t>7）适用于“有限责任公司、股份有限公司”的必须填写，如不填写视为实质性不响应；不适用的填写“/”。</w:t>
      </w:r>
    </w:p>
    <w:p w14:paraId="699175BA">
      <w:pPr>
        <w:snapToGrid w:val="0"/>
        <w:spacing w:line="540" w:lineRule="exact"/>
        <w:rPr>
          <w:rFonts w:hint="eastAsia" w:ascii="仿宋" w:hAnsi="仿宋" w:eastAsia="仿宋" w:cs="仿宋"/>
          <w:b/>
          <w:sz w:val="24"/>
          <w:highlight w:val="none"/>
        </w:rPr>
      </w:pPr>
      <w:r>
        <w:rPr>
          <w:rFonts w:hint="eastAsia" w:ascii="仿宋" w:hAnsi="仿宋" w:eastAsia="仿宋" w:cs="仿宋"/>
          <w:b/>
          <w:sz w:val="24"/>
          <w:highlight w:val="none"/>
        </w:rPr>
        <w:t>2.机关法人、事业单位法人、社会团体法人适用：</w:t>
      </w:r>
    </w:p>
    <w:tbl>
      <w:tblPr>
        <w:tblStyle w:val="46"/>
        <w:tblW w:w="0" w:type="auto"/>
        <w:jc w:val="center"/>
        <w:tblLayout w:type="fixed"/>
        <w:tblCellMar>
          <w:top w:w="90" w:type="dxa"/>
          <w:left w:w="108" w:type="dxa"/>
          <w:bottom w:w="0" w:type="dxa"/>
          <w:right w:w="115" w:type="dxa"/>
        </w:tblCellMar>
      </w:tblPr>
      <w:tblGrid>
        <w:gridCol w:w="3380"/>
        <w:gridCol w:w="5915"/>
      </w:tblGrid>
      <w:tr w14:paraId="0661D4FB">
        <w:tblPrEx>
          <w:tblCellMar>
            <w:top w:w="90" w:type="dxa"/>
            <w:left w:w="108" w:type="dxa"/>
            <w:bottom w:w="0" w:type="dxa"/>
            <w:right w:w="115" w:type="dxa"/>
          </w:tblCellMar>
        </w:tblPrEx>
        <w:trPr>
          <w:trHeight w:val="317"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4010C1BE">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投标人名称</w:t>
            </w:r>
          </w:p>
        </w:tc>
        <w:tc>
          <w:tcPr>
            <w:tcW w:w="5915" w:type="dxa"/>
            <w:tcBorders>
              <w:top w:val="single" w:color="000000" w:sz="4" w:space="0"/>
              <w:left w:val="single" w:color="000000" w:sz="4" w:space="0"/>
              <w:bottom w:val="single" w:color="000000" w:sz="4" w:space="0"/>
              <w:right w:val="single" w:color="000000" w:sz="4" w:space="0"/>
            </w:tcBorders>
            <w:vAlign w:val="center"/>
          </w:tcPr>
          <w:p w14:paraId="47C5FA3B">
            <w:pPr>
              <w:snapToGrid w:val="0"/>
              <w:spacing w:line="540" w:lineRule="exact"/>
              <w:jc w:val="center"/>
              <w:rPr>
                <w:rFonts w:hint="eastAsia" w:ascii="仿宋" w:hAnsi="仿宋" w:eastAsia="仿宋" w:cs="仿宋"/>
                <w:sz w:val="24"/>
                <w:highlight w:val="none"/>
              </w:rPr>
            </w:pPr>
          </w:p>
        </w:tc>
      </w:tr>
      <w:tr w14:paraId="1EACF730">
        <w:tblPrEx>
          <w:tblCellMar>
            <w:top w:w="90" w:type="dxa"/>
            <w:left w:w="108" w:type="dxa"/>
            <w:bottom w:w="0" w:type="dxa"/>
            <w:right w:w="115" w:type="dxa"/>
          </w:tblCellMar>
        </w:tblPrEx>
        <w:trPr>
          <w:trHeight w:val="211"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5CA05CC4">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单位负责人姓名</w:t>
            </w:r>
          </w:p>
        </w:tc>
        <w:tc>
          <w:tcPr>
            <w:tcW w:w="5915" w:type="dxa"/>
            <w:tcBorders>
              <w:top w:val="single" w:color="000000" w:sz="4" w:space="0"/>
              <w:left w:val="single" w:color="000000" w:sz="4" w:space="0"/>
              <w:bottom w:val="single" w:color="000000" w:sz="4" w:space="0"/>
              <w:right w:val="single" w:color="000000" w:sz="4" w:space="0"/>
            </w:tcBorders>
            <w:vAlign w:val="center"/>
          </w:tcPr>
          <w:p w14:paraId="3009AFF5">
            <w:pPr>
              <w:snapToGrid w:val="0"/>
              <w:spacing w:line="540" w:lineRule="exact"/>
              <w:jc w:val="center"/>
              <w:rPr>
                <w:rFonts w:hint="eastAsia" w:ascii="仿宋" w:hAnsi="仿宋" w:eastAsia="仿宋" w:cs="仿宋"/>
                <w:sz w:val="24"/>
                <w:highlight w:val="none"/>
              </w:rPr>
            </w:pPr>
          </w:p>
        </w:tc>
      </w:tr>
      <w:tr w14:paraId="7B342E3F">
        <w:tblPrEx>
          <w:tblCellMar>
            <w:top w:w="90" w:type="dxa"/>
            <w:left w:w="108" w:type="dxa"/>
            <w:bottom w:w="0" w:type="dxa"/>
            <w:right w:w="115" w:type="dxa"/>
          </w:tblCellMar>
        </w:tblPrEx>
        <w:trPr>
          <w:trHeight w:val="375"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7BEC86D4">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投标人的控股股东/投资人名称及出资比例</w:t>
            </w:r>
          </w:p>
        </w:tc>
        <w:tc>
          <w:tcPr>
            <w:tcW w:w="5915" w:type="dxa"/>
            <w:tcBorders>
              <w:top w:val="single" w:color="000000" w:sz="4" w:space="0"/>
              <w:left w:val="single" w:color="000000" w:sz="4" w:space="0"/>
              <w:bottom w:val="single" w:color="000000" w:sz="4" w:space="0"/>
              <w:right w:val="single" w:color="000000" w:sz="4" w:space="0"/>
            </w:tcBorders>
            <w:vAlign w:val="center"/>
          </w:tcPr>
          <w:p w14:paraId="3ADE72BF">
            <w:pPr>
              <w:snapToGrid w:val="0"/>
              <w:spacing w:line="540" w:lineRule="exact"/>
              <w:jc w:val="center"/>
              <w:rPr>
                <w:rFonts w:hint="eastAsia" w:ascii="仿宋" w:hAnsi="仿宋" w:eastAsia="仿宋" w:cs="仿宋"/>
                <w:sz w:val="24"/>
                <w:highlight w:val="none"/>
              </w:rPr>
            </w:pPr>
          </w:p>
        </w:tc>
      </w:tr>
      <w:tr w14:paraId="4059BAF1">
        <w:tblPrEx>
          <w:tblCellMar>
            <w:top w:w="90" w:type="dxa"/>
            <w:left w:w="108" w:type="dxa"/>
            <w:bottom w:w="0" w:type="dxa"/>
            <w:right w:w="115" w:type="dxa"/>
          </w:tblCellMar>
        </w:tblPrEx>
        <w:trPr>
          <w:trHeight w:val="371"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1D6C096C">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投标人的非控股股东/ 投资人名称及出资比例</w:t>
            </w:r>
          </w:p>
        </w:tc>
        <w:tc>
          <w:tcPr>
            <w:tcW w:w="5915" w:type="dxa"/>
            <w:tcBorders>
              <w:top w:val="single" w:color="000000" w:sz="4" w:space="0"/>
              <w:left w:val="single" w:color="000000" w:sz="4" w:space="0"/>
              <w:bottom w:val="single" w:color="000000" w:sz="4" w:space="0"/>
              <w:right w:val="single" w:color="000000" w:sz="4" w:space="0"/>
            </w:tcBorders>
            <w:vAlign w:val="center"/>
          </w:tcPr>
          <w:p w14:paraId="13838E59">
            <w:pPr>
              <w:snapToGrid w:val="0"/>
              <w:spacing w:line="540" w:lineRule="exact"/>
              <w:jc w:val="center"/>
              <w:rPr>
                <w:rFonts w:hint="eastAsia" w:ascii="仿宋" w:hAnsi="仿宋" w:eastAsia="仿宋" w:cs="仿宋"/>
                <w:sz w:val="24"/>
                <w:highlight w:val="none"/>
              </w:rPr>
            </w:pPr>
          </w:p>
        </w:tc>
      </w:tr>
      <w:tr w14:paraId="67DB795D">
        <w:tblPrEx>
          <w:tblCellMar>
            <w:top w:w="90" w:type="dxa"/>
            <w:left w:w="108" w:type="dxa"/>
            <w:bottom w:w="0" w:type="dxa"/>
            <w:right w:w="115" w:type="dxa"/>
          </w:tblCellMar>
        </w:tblPrEx>
        <w:trPr>
          <w:trHeight w:val="8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0F9D14F2">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管理关系单位名称</w:t>
            </w:r>
          </w:p>
        </w:tc>
        <w:tc>
          <w:tcPr>
            <w:tcW w:w="5915" w:type="dxa"/>
            <w:tcBorders>
              <w:top w:val="single" w:color="000000" w:sz="4" w:space="0"/>
              <w:left w:val="single" w:color="000000" w:sz="4" w:space="0"/>
              <w:bottom w:val="single" w:color="000000" w:sz="4" w:space="0"/>
              <w:right w:val="single" w:color="000000" w:sz="4" w:space="0"/>
            </w:tcBorders>
            <w:vAlign w:val="center"/>
          </w:tcPr>
          <w:p w14:paraId="115883B5">
            <w:pPr>
              <w:snapToGrid w:val="0"/>
              <w:spacing w:line="540" w:lineRule="exact"/>
              <w:jc w:val="center"/>
              <w:rPr>
                <w:rFonts w:hint="eastAsia" w:ascii="仿宋" w:hAnsi="仿宋" w:eastAsia="仿宋" w:cs="仿宋"/>
                <w:sz w:val="24"/>
                <w:highlight w:val="none"/>
              </w:rPr>
            </w:pPr>
          </w:p>
        </w:tc>
      </w:tr>
      <w:tr w14:paraId="2BD57FC8">
        <w:tblPrEx>
          <w:tblCellMar>
            <w:top w:w="90" w:type="dxa"/>
            <w:left w:w="108" w:type="dxa"/>
            <w:bottom w:w="0" w:type="dxa"/>
            <w:right w:w="115" w:type="dxa"/>
          </w:tblCellMar>
        </w:tblPrEx>
        <w:trPr>
          <w:trHeight w:val="119"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79937236">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被管理关系单位名称</w:t>
            </w:r>
          </w:p>
        </w:tc>
        <w:tc>
          <w:tcPr>
            <w:tcW w:w="5915" w:type="dxa"/>
            <w:tcBorders>
              <w:top w:val="single" w:color="000000" w:sz="4" w:space="0"/>
              <w:left w:val="single" w:color="000000" w:sz="4" w:space="0"/>
              <w:bottom w:val="single" w:color="000000" w:sz="4" w:space="0"/>
              <w:right w:val="single" w:color="000000" w:sz="4" w:space="0"/>
            </w:tcBorders>
            <w:vAlign w:val="center"/>
          </w:tcPr>
          <w:p w14:paraId="748EBDD2">
            <w:pPr>
              <w:snapToGrid w:val="0"/>
              <w:spacing w:line="540" w:lineRule="exact"/>
              <w:jc w:val="center"/>
              <w:rPr>
                <w:rFonts w:hint="eastAsia" w:ascii="仿宋" w:hAnsi="仿宋" w:eastAsia="仿宋" w:cs="仿宋"/>
                <w:sz w:val="24"/>
                <w:highlight w:val="none"/>
              </w:rPr>
            </w:pPr>
          </w:p>
        </w:tc>
      </w:tr>
      <w:tr w14:paraId="0DC2E9FD">
        <w:tblPrEx>
          <w:tblCellMar>
            <w:top w:w="90" w:type="dxa"/>
            <w:left w:w="108" w:type="dxa"/>
            <w:bottom w:w="0" w:type="dxa"/>
            <w:right w:w="115" w:type="dxa"/>
          </w:tblCellMar>
        </w:tblPrEx>
        <w:trPr>
          <w:trHeight w:val="141" w:hRule="atLeast"/>
          <w:jc w:val="center"/>
        </w:trPr>
        <w:tc>
          <w:tcPr>
            <w:tcW w:w="9295" w:type="dxa"/>
            <w:gridSpan w:val="2"/>
            <w:tcBorders>
              <w:top w:val="single" w:color="000000" w:sz="4" w:space="0"/>
              <w:left w:val="single" w:color="000000" w:sz="4" w:space="0"/>
              <w:bottom w:val="single" w:color="000000" w:sz="4" w:space="0"/>
              <w:right w:val="single" w:color="000000" w:sz="4" w:space="0"/>
            </w:tcBorders>
            <w:vAlign w:val="center"/>
          </w:tcPr>
          <w:p w14:paraId="2C4EDADE">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bl>
    <w:p w14:paraId="627C3CE1">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注：1）单位负责人为同一人或者存在直接控股、管理关系的不同供应商，不得参加同一合同项下的政府采购活动。</w:t>
      </w:r>
    </w:p>
    <w:p w14:paraId="12CC461A">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2）本条所指单位负责人为同一人指单位法定代表人或者法律、行政法规规定代表单位行使职权的主要负责人。</w:t>
      </w:r>
    </w:p>
    <w:p w14:paraId="038A1CB2">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3）本条所指控股关系指单位或股东的控股关系。控股股东指:</w:t>
      </w:r>
    </w:p>
    <w:p w14:paraId="6103A26C">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a.出资额占有限责任公司资本总额百分之五十以上或者其持有的股份占股份有限公司股本总额百分之五十以上的股东；</w:t>
      </w:r>
    </w:p>
    <w:p w14:paraId="77AC94E3">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b.出资额或者持有股份的比例不足百分之五十，但其出资额或者持有的股份所享有的表决权已足以对股东会、股东大会的决议产生重大影响的股东。</w:t>
      </w:r>
    </w:p>
    <w:p w14:paraId="3C70388F">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4)本条所指管理关系指不具有出资持股关系的其他单位之间存在的管理与被管理关系。</w:t>
      </w:r>
    </w:p>
    <w:p w14:paraId="0784E2C8">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5）本条所指的控股、管理关系仅限于直接控股、直接管理关系，不包括间接控股或管理关系。</w:t>
      </w:r>
    </w:p>
    <w:p w14:paraId="54C73ABB">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6）如无相关情况，请在相应栏填写“无”。</w:t>
      </w:r>
    </w:p>
    <w:p w14:paraId="56B3A9BF">
      <w:pPr>
        <w:snapToGrid w:val="0"/>
        <w:spacing w:line="540" w:lineRule="exact"/>
        <w:ind w:left="14"/>
        <w:rPr>
          <w:rFonts w:hint="eastAsia" w:ascii="仿宋" w:hAnsi="仿宋" w:eastAsia="仿宋" w:cs="仿宋"/>
          <w:b/>
          <w:sz w:val="22"/>
          <w:szCs w:val="22"/>
          <w:highlight w:val="none"/>
        </w:rPr>
      </w:pPr>
      <w:r>
        <w:rPr>
          <w:rFonts w:hint="eastAsia" w:ascii="仿宋" w:hAnsi="仿宋" w:eastAsia="仿宋" w:cs="仿宋"/>
          <w:b/>
          <w:sz w:val="22"/>
          <w:szCs w:val="22"/>
          <w:highlight w:val="none"/>
        </w:rPr>
        <w:t>7）适用于“机关法人、事业单位法人、社会团体法人”的必须填写，如不填写视为实质性不响应；不适用的填写“/”。</w:t>
      </w:r>
    </w:p>
    <w:p w14:paraId="29899ECF">
      <w:pPr>
        <w:snapToGrid w:val="0"/>
        <w:spacing w:line="540" w:lineRule="exact"/>
        <w:rPr>
          <w:rFonts w:hint="eastAsia" w:ascii="仿宋" w:hAnsi="仿宋" w:eastAsia="仿宋" w:cs="仿宋"/>
          <w:b/>
          <w:sz w:val="24"/>
          <w:highlight w:val="none"/>
        </w:rPr>
      </w:pPr>
      <w:r>
        <w:rPr>
          <w:rFonts w:hint="eastAsia" w:ascii="仿宋" w:hAnsi="仿宋" w:eastAsia="仿宋" w:cs="仿宋"/>
          <w:b/>
          <w:sz w:val="24"/>
          <w:highlight w:val="none"/>
        </w:rPr>
        <w:t>3.合伙企业、非企业专业服务机构、个体工商户、农村承包经营户适用：</w:t>
      </w:r>
    </w:p>
    <w:tbl>
      <w:tblPr>
        <w:tblStyle w:val="46"/>
        <w:tblW w:w="0" w:type="auto"/>
        <w:jc w:val="center"/>
        <w:tblLayout w:type="fixed"/>
        <w:tblCellMar>
          <w:top w:w="90" w:type="dxa"/>
          <w:left w:w="109" w:type="dxa"/>
          <w:bottom w:w="0" w:type="dxa"/>
          <w:right w:w="115" w:type="dxa"/>
        </w:tblCellMar>
      </w:tblPr>
      <w:tblGrid>
        <w:gridCol w:w="3380"/>
        <w:gridCol w:w="5916"/>
      </w:tblGrid>
      <w:tr w14:paraId="4244E792">
        <w:tblPrEx>
          <w:tblCellMar>
            <w:top w:w="90" w:type="dxa"/>
            <w:left w:w="109" w:type="dxa"/>
            <w:bottom w:w="0" w:type="dxa"/>
            <w:right w:w="115" w:type="dxa"/>
          </w:tblCellMar>
        </w:tblPrEx>
        <w:trPr>
          <w:trHeight w:val="117"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1CE0EF88">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投标人名称</w:t>
            </w:r>
          </w:p>
        </w:tc>
        <w:tc>
          <w:tcPr>
            <w:tcW w:w="5916" w:type="dxa"/>
            <w:tcBorders>
              <w:top w:val="single" w:color="000000" w:sz="4" w:space="0"/>
              <w:left w:val="single" w:color="000000" w:sz="4" w:space="0"/>
              <w:bottom w:val="single" w:color="000000" w:sz="4" w:space="0"/>
              <w:right w:val="single" w:color="000000" w:sz="4" w:space="0"/>
            </w:tcBorders>
            <w:vAlign w:val="center"/>
          </w:tcPr>
          <w:p w14:paraId="797DE22A">
            <w:pPr>
              <w:snapToGrid w:val="0"/>
              <w:spacing w:line="540" w:lineRule="exact"/>
              <w:jc w:val="center"/>
              <w:rPr>
                <w:rFonts w:hint="eastAsia" w:ascii="仿宋" w:hAnsi="仿宋" w:eastAsia="仿宋" w:cs="仿宋"/>
                <w:sz w:val="24"/>
                <w:highlight w:val="none"/>
              </w:rPr>
            </w:pPr>
          </w:p>
        </w:tc>
      </w:tr>
      <w:tr w14:paraId="367F955C">
        <w:tblPrEx>
          <w:tblCellMar>
            <w:top w:w="90" w:type="dxa"/>
            <w:left w:w="109" w:type="dxa"/>
            <w:bottom w:w="0" w:type="dxa"/>
            <w:right w:w="115" w:type="dxa"/>
          </w:tblCellMar>
        </w:tblPrEx>
        <w:trPr>
          <w:trHeight w:val="125"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3574A5DD">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法定代表人姓名</w:t>
            </w:r>
          </w:p>
        </w:tc>
        <w:tc>
          <w:tcPr>
            <w:tcW w:w="5916" w:type="dxa"/>
            <w:tcBorders>
              <w:top w:val="single" w:color="000000" w:sz="4" w:space="0"/>
              <w:left w:val="single" w:color="000000" w:sz="4" w:space="0"/>
              <w:bottom w:val="single" w:color="000000" w:sz="4" w:space="0"/>
              <w:right w:val="single" w:color="000000" w:sz="4" w:space="0"/>
            </w:tcBorders>
            <w:vAlign w:val="center"/>
          </w:tcPr>
          <w:p w14:paraId="3D0995E4">
            <w:pPr>
              <w:snapToGrid w:val="0"/>
              <w:spacing w:line="540" w:lineRule="exact"/>
              <w:jc w:val="center"/>
              <w:rPr>
                <w:rFonts w:hint="eastAsia" w:ascii="仿宋" w:hAnsi="仿宋" w:eastAsia="仿宋" w:cs="仿宋"/>
                <w:sz w:val="24"/>
                <w:highlight w:val="none"/>
              </w:rPr>
            </w:pPr>
          </w:p>
        </w:tc>
      </w:tr>
      <w:tr w14:paraId="6239402D">
        <w:tblPrEx>
          <w:tblCellMar>
            <w:top w:w="90" w:type="dxa"/>
            <w:left w:w="109" w:type="dxa"/>
            <w:bottom w:w="0" w:type="dxa"/>
            <w:right w:w="115" w:type="dxa"/>
          </w:tblCellMar>
        </w:tblPrEx>
        <w:trPr>
          <w:trHeight w:val="275"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37AE05E0">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控股投资人名称及出资比例</w:t>
            </w:r>
          </w:p>
        </w:tc>
        <w:tc>
          <w:tcPr>
            <w:tcW w:w="5916" w:type="dxa"/>
            <w:tcBorders>
              <w:top w:val="single" w:color="000000" w:sz="4" w:space="0"/>
              <w:left w:val="single" w:color="000000" w:sz="4" w:space="0"/>
              <w:bottom w:val="single" w:color="000000" w:sz="4" w:space="0"/>
              <w:right w:val="single" w:color="000000" w:sz="4" w:space="0"/>
            </w:tcBorders>
            <w:vAlign w:val="center"/>
          </w:tcPr>
          <w:p w14:paraId="27D90A2D">
            <w:pPr>
              <w:snapToGrid w:val="0"/>
              <w:spacing w:line="540" w:lineRule="exact"/>
              <w:jc w:val="center"/>
              <w:rPr>
                <w:rFonts w:hint="eastAsia" w:ascii="仿宋" w:hAnsi="仿宋" w:eastAsia="仿宋" w:cs="仿宋"/>
                <w:sz w:val="24"/>
                <w:highlight w:val="none"/>
              </w:rPr>
            </w:pPr>
          </w:p>
        </w:tc>
      </w:tr>
      <w:tr w14:paraId="303D52BB">
        <w:tblPrEx>
          <w:tblCellMar>
            <w:top w:w="90" w:type="dxa"/>
            <w:left w:w="109" w:type="dxa"/>
            <w:bottom w:w="0" w:type="dxa"/>
            <w:right w:w="115" w:type="dxa"/>
          </w:tblCellMar>
        </w:tblPrEx>
        <w:trPr>
          <w:trHeight w:val="28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211B9C6B">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非控股投资人名称及出资比例</w:t>
            </w:r>
          </w:p>
        </w:tc>
        <w:tc>
          <w:tcPr>
            <w:tcW w:w="5916" w:type="dxa"/>
            <w:tcBorders>
              <w:top w:val="single" w:color="000000" w:sz="4" w:space="0"/>
              <w:left w:val="single" w:color="000000" w:sz="4" w:space="0"/>
              <w:bottom w:val="single" w:color="000000" w:sz="4" w:space="0"/>
              <w:right w:val="single" w:color="000000" w:sz="4" w:space="0"/>
            </w:tcBorders>
            <w:vAlign w:val="center"/>
          </w:tcPr>
          <w:p w14:paraId="4A1B8A7B">
            <w:pPr>
              <w:snapToGrid w:val="0"/>
              <w:spacing w:line="540" w:lineRule="exact"/>
              <w:jc w:val="center"/>
              <w:rPr>
                <w:rFonts w:hint="eastAsia" w:ascii="仿宋" w:hAnsi="仿宋" w:eastAsia="仿宋" w:cs="仿宋"/>
                <w:sz w:val="24"/>
                <w:highlight w:val="none"/>
              </w:rPr>
            </w:pPr>
          </w:p>
        </w:tc>
      </w:tr>
      <w:tr w14:paraId="754A0900">
        <w:tblPrEx>
          <w:tblCellMar>
            <w:top w:w="90" w:type="dxa"/>
            <w:left w:w="109" w:type="dxa"/>
            <w:bottom w:w="0" w:type="dxa"/>
            <w:right w:w="115" w:type="dxa"/>
          </w:tblCellMar>
        </w:tblPrEx>
        <w:trPr>
          <w:trHeight w:val="163"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2E521C24">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管理关系单位名称</w:t>
            </w:r>
          </w:p>
        </w:tc>
        <w:tc>
          <w:tcPr>
            <w:tcW w:w="5916" w:type="dxa"/>
            <w:tcBorders>
              <w:top w:val="single" w:color="000000" w:sz="4" w:space="0"/>
              <w:left w:val="single" w:color="000000" w:sz="4" w:space="0"/>
              <w:bottom w:val="single" w:color="000000" w:sz="4" w:space="0"/>
              <w:right w:val="single" w:color="000000" w:sz="4" w:space="0"/>
            </w:tcBorders>
            <w:vAlign w:val="center"/>
          </w:tcPr>
          <w:p w14:paraId="2191A165">
            <w:pPr>
              <w:snapToGrid w:val="0"/>
              <w:spacing w:line="540" w:lineRule="exact"/>
              <w:jc w:val="center"/>
              <w:rPr>
                <w:rFonts w:hint="eastAsia" w:ascii="仿宋" w:hAnsi="仿宋" w:eastAsia="仿宋" w:cs="仿宋"/>
                <w:sz w:val="24"/>
                <w:highlight w:val="none"/>
              </w:rPr>
            </w:pPr>
          </w:p>
        </w:tc>
      </w:tr>
      <w:tr w14:paraId="293E9C4B">
        <w:tblPrEx>
          <w:tblCellMar>
            <w:top w:w="90" w:type="dxa"/>
            <w:left w:w="109" w:type="dxa"/>
            <w:bottom w:w="0" w:type="dxa"/>
            <w:right w:w="115" w:type="dxa"/>
          </w:tblCellMar>
        </w:tblPrEx>
        <w:trPr>
          <w:trHeight w:val="192" w:hRule="atLeast"/>
          <w:jc w:val="center"/>
        </w:trPr>
        <w:tc>
          <w:tcPr>
            <w:tcW w:w="3380" w:type="dxa"/>
            <w:tcBorders>
              <w:top w:val="single" w:color="000000" w:sz="4" w:space="0"/>
              <w:left w:val="single" w:color="000000" w:sz="4" w:space="0"/>
              <w:bottom w:val="single" w:color="000000" w:sz="4" w:space="0"/>
              <w:right w:val="single" w:color="000000" w:sz="4" w:space="0"/>
            </w:tcBorders>
            <w:vAlign w:val="center"/>
          </w:tcPr>
          <w:p w14:paraId="6303FC29">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被管理关系单位名称</w:t>
            </w:r>
          </w:p>
        </w:tc>
        <w:tc>
          <w:tcPr>
            <w:tcW w:w="5916" w:type="dxa"/>
            <w:tcBorders>
              <w:top w:val="single" w:color="000000" w:sz="4" w:space="0"/>
              <w:left w:val="single" w:color="000000" w:sz="4" w:space="0"/>
              <w:bottom w:val="single" w:color="000000" w:sz="4" w:space="0"/>
              <w:right w:val="single" w:color="000000" w:sz="4" w:space="0"/>
            </w:tcBorders>
            <w:vAlign w:val="center"/>
          </w:tcPr>
          <w:p w14:paraId="5D58EB15">
            <w:pPr>
              <w:snapToGrid w:val="0"/>
              <w:spacing w:line="540" w:lineRule="exact"/>
              <w:jc w:val="center"/>
              <w:rPr>
                <w:rFonts w:hint="eastAsia" w:ascii="仿宋" w:hAnsi="仿宋" w:eastAsia="仿宋" w:cs="仿宋"/>
                <w:sz w:val="24"/>
                <w:highlight w:val="none"/>
              </w:rPr>
            </w:pPr>
          </w:p>
        </w:tc>
      </w:tr>
      <w:tr w14:paraId="7FD56D42">
        <w:tblPrEx>
          <w:tblCellMar>
            <w:top w:w="90" w:type="dxa"/>
            <w:left w:w="109" w:type="dxa"/>
            <w:bottom w:w="0" w:type="dxa"/>
            <w:right w:w="115" w:type="dxa"/>
          </w:tblCellMar>
        </w:tblPrEx>
        <w:trPr>
          <w:trHeight w:val="200" w:hRule="atLeast"/>
          <w:jc w:val="center"/>
        </w:trPr>
        <w:tc>
          <w:tcPr>
            <w:tcW w:w="9296" w:type="dxa"/>
            <w:gridSpan w:val="2"/>
            <w:tcBorders>
              <w:top w:val="single" w:color="000000" w:sz="4" w:space="0"/>
              <w:left w:val="single" w:color="000000" w:sz="4" w:space="0"/>
              <w:bottom w:val="single" w:color="000000" w:sz="4" w:space="0"/>
              <w:right w:val="single" w:color="000000" w:sz="4" w:space="0"/>
            </w:tcBorders>
            <w:vAlign w:val="center"/>
          </w:tcPr>
          <w:p w14:paraId="472C38BB">
            <w:pPr>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bl>
    <w:p w14:paraId="602AE255">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注：1）单位负责人为同一人或者存在直接控股、管理关系的不同供应商，不得参加同一合同项下的政府采购活动。</w:t>
      </w:r>
    </w:p>
    <w:p w14:paraId="5B5B68BB">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2）本条所指单位负责人为同一人指单位法定代表人或者法律、行政法规规定代表单位行使职权的主要负责人。</w:t>
      </w:r>
    </w:p>
    <w:p w14:paraId="536D05E7">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3）本条所指控股关系指单位或股东的控股关系。控股股东指:</w:t>
      </w:r>
    </w:p>
    <w:p w14:paraId="2AA1EB5C">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a.出资额占有限责任公司资本总额百分之五十以上或者其持有的股份占股份有限公司股本总额百分之五十以上的股东；</w:t>
      </w:r>
    </w:p>
    <w:p w14:paraId="160B0129">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b.出资额或者持有股份的比例不足百分之五十，但其出资额或者持有的股份所享有的表决权已足以对股东会、股东大会的决议产生重大影响的股东。</w:t>
      </w:r>
    </w:p>
    <w:p w14:paraId="1D48CDD1">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4)本条所指管理关系指不具有出资持股关系的其他单位之间存在的管理与被管理关系。</w:t>
      </w:r>
    </w:p>
    <w:p w14:paraId="56A3C5BD">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5）本条所指的控股、管理关系仅限于直接控股、直接管理关系，不包括间接控股或管理关系。</w:t>
      </w:r>
    </w:p>
    <w:p w14:paraId="6CFCD740">
      <w:pPr>
        <w:snapToGrid w:val="0"/>
        <w:spacing w:line="540" w:lineRule="exact"/>
        <w:ind w:left="14"/>
        <w:rPr>
          <w:rFonts w:hint="eastAsia" w:ascii="仿宋" w:hAnsi="仿宋" w:eastAsia="仿宋" w:cs="仿宋"/>
          <w:sz w:val="22"/>
          <w:szCs w:val="22"/>
          <w:highlight w:val="none"/>
        </w:rPr>
      </w:pPr>
      <w:r>
        <w:rPr>
          <w:rFonts w:hint="eastAsia" w:ascii="仿宋" w:hAnsi="仿宋" w:eastAsia="仿宋" w:cs="仿宋"/>
          <w:sz w:val="22"/>
          <w:szCs w:val="22"/>
          <w:highlight w:val="none"/>
        </w:rPr>
        <w:t>6）如无相关情况，请在相应栏填写“无”。</w:t>
      </w:r>
    </w:p>
    <w:p w14:paraId="2FE8B182">
      <w:pPr>
        <w:snapToGrid w:val="0"/>
        <w:spacing w:line="540" w:lineRule="exact"/>
        <w:ind w:left="14"/>
        <w:rPr>
          <w:rFonts w:hint="eastAsia" w:ascii="仿宋" w:hAnsi="仿宋" w:eastAsia="仿宋" w:cs="仿宋"/>
          <w:b/>
          <w:sz w:val="22"/>
          <w:szCs w:val="22"/>
          <w:highlight w:val="none"/>
        </w:rPr>
      </w:pPr>
      <w:r>
        <w:rPr>
          <w:rFonts w:hint="eastAsia" w:ascii="仿宋" w:hAnsi="仿宋" w:eastAsia="仿宋" w:cs="仿宋"/>
          <w:b/>
          <w:sz w:val="22"/>
          <w:szCs w:val="22"/>
          <w:highlight w:val="none"/>
        </w:rPr>
        <w:t>7）适用于“合伙企业、非企业专业服务机构、个体工商户、农村承包经营户”的必须填写，如不填写视为实质性不响应；不适用的填写“/”。</w:t>
      </w:r>
    </w:p>
    <w:p w14:paraId="1518A368">
      <w:pPr>
        <w:snapToGrid w:val="0"/>
        <w:spacing w:line="540" w:lineRule="exact"/>
        <w:ind w:left="1134"/>
        <w:rPr>
          <w:rFonts w:hint="eastAsia" w:ascii="仿宋" w:hAnsi="仿宋" w:eastAsia="仿宋" w:cs="仿宋"/>
          <w:sz w:val="24"/>
          <w:highlight w:val="none"/>
        </w:rPr>
      </w:pPr>
    </w:p>
    <w:p w14:paraId="0F206D44">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上述声明真实有效，否则我方负全部责任。</w:t>
      </w:r>
    </w:p>
    <w:p w14:paraId="7489C398">
      <w:pPr>
        <w:snapToGrid w:val="0"/>
        <w:spacing w:line="540" w:lineRule="exact"/>
        <w:rPr>
          <w:rFonts w:hint="eastAsia" w:ascii="仿宋" w:hAnsi="仿宋" w:eastAsia="仿宋" w:cs="仿宋"/>
          <w:sz w:val="24"/>
          <w:highlight w:val="none"/>
        </w:rPr>
      </w:pPr>
    </w:p>
    <w:p w14:paraId="1CFF28B3">
      <w:pPr>
        <w:autoSpaceDE w:val="0"/>
        <w:autoSpaceDN w:val="0"/>
        <w:adjustRightInd w:val="0"/>
        <w:snapToGrid w:val="0"/>
        <w:spacing w:line="540" w:lineRule="exact"/>
        <w:jc w:val="right"/>
        <w:rPr>
          <w:rFonts w:hint="eastAsia" w:ascii="仿宋" w:hAnsi="仿宋" w:eastAsia="仿宋" w:cs="仿宋"/>
          <w:sz w:val="24"/>
          <w:highlight w:val="none"/>
          <w:lang w:val="zh-CN"/>
        </w:rPr>
      </w:pPr>
      <w:r>
        <w:rPr>
          <w:rFonts w:hint="eastAsia" w:ascii="仿宋" w:hAnsi="仿宋" w:eastAsia="仿宋" w:cs="仿宋"/>
          <w:sz w:val="24"/>
          <w:highlight w:val="none"/>
        </w:rPr>
        <w:t>投标人名称（加盖公章）</w:t>
      </w:r>
      <w:r>
        <w:rPr>
          <w:rFonts w:hint="eastAsia" w:ascii="仿宋" w:hAnsi="仿宋" w:eastAsia="仿宋" w:cs="仿宋"/>
          <w:sz w:val="24"/>
          <w:highlight w:val="none"/>
          <w:lang w:val="zh-CN"/>
        </w:rPr>
        <w:t>：____________</w:t>
      </w:r>
    </w:p>
    <w:p w14:paraId="03EFF3A8">
      <w:pPr>
        <w:snapToGrid w:val="0"/>
        <w:spacing w:line="540" w:lineRule="exact"/>
        <w:ind w:right="360" w:firstLine="480"/>
        <w:jc w:val="right"/>
        <w:rPr>
          <w:rFonts w:hint="eastAsia" w:ascii="仿宋" w:hAnsi="仿宋" w:eastAsia="仿宋" w:cs="仿宋"/>
          <w:sz w:val="24"/>
          <w:highlight w:val="none"/>
        </w:rPr>
      </w:pPr>
      <w:r>
        <w:rPr>
          <w:rFonts w:hint="eastAsia" w:ascii="仿宋" w:hAnsi="仿宋" w:eastAsia="仿宋" w:cs="仿宋"/>
          <w:sz w:val="24"/>
          <w:highlight w:val="none"/>
        </w:rPr>
        <w:t xml:space="preserve">日期：_____年______月______日   </w:t>
      </w:r>
    </w:p>
    <w:p w14:paraId="2CFEC61C">
      <w:pPr>
        <w:snapToGrid w:val="0"/>
        <w:spacing w:line="540" w:lineRule="exact"/>
        <w:rPr>
          <w:rFonts w:hint="eastAsia" w:ascii="仿宋" w:hAnsi="仿宋" w:eastAsia="仿宋" w:cs="仿宋"/>
          <w:sz w:val="24"/>
          <w:highlight w:val="none"/>
        </w:rPr>
        <w:sectPr>
          <w:headerReference r:id="rId13" w:type="default"/>
          <w:footerReference r:id="rId14" w:type="default"/>
          <w:pgSz w:w="11907" w:h="16840"/>
          <w:pgMar w:top="1418" w:right="1134" w:bottom="1418" w:left="1701" w:header="851" w:footer="851" w:gutter="0"/>
          <w:pgNumType w:fmt="decimal"/>
          <w:cols w:space="720" w:num="1"/>
          <w:docGrid w:linePitch="462" w:charSpace="0"/>
        </w:sectPr>
      </w:pPr>
      <w:r>
        <w:rPr>
          <w:rFonts w:hint="eastAsia" w:ascii="仿宋" w:hAnsi="仿宋" w:eastAsia="仿宋" w:cs="仿宋"/>
          <w:sz w:val="24"/>
          <w:highlight w:val="none"/>
        </w:rPr>
        <w:t>说明：供应商承诺不实的，依据《政府采购法》第七十七条“提供虚假材料谋取中标、成交的”有关规定予以处理。</w:t>
      </w:r>
    </w:p>
    <w:p w14:paraId="7C356F0C">
      <w:pPr>
        <w:spacing w:line="360" w:lineRule="auto"/>
        <w:outlineLvl w:val="2"/>
        <w:rPr>
          <w:rFonts w:hint="eastAsia" w:ascii="仿宋" w:hAnsi="仿宋" w:eastAsia="仿宋" w:cs="仿宋"/>
          <w:sz w:val="24"/>
          <w:highlight w:val="none"/>
        </w:rPr>
      </w:pPr>
      <w:r>
        <w:rPr>
          <w:rFonts w:hint="eastAsia" w:ascii="仿宋" w:hAnsi="仿宋" w:eastAsia="仿宋" w:cs="仿宋"/>
          <w:sz w:val="24"/>
          <w:highlight w:val="none"/>
        </w:rPr>
        <w:t>2 落实政府采购政策需满足的资格要求（如有）</w:t>
      </w:r>
    </w:p>
    <w:p w14:paraId="00F18837">
      <w:pPr>
        <w:spacing w:line="360" w:lineRule="auto"/>
        <w:outlineLvl w:val="3"/>
        <w:rPr>
          <w:rFonts w:hint="eastAsia" w:ascii="仿宋" w:hAnsi="仿宋" w:eastAsia="仿宋" w:cs="仿宋"/>
          <w:sz w:val="24"/>
          <w:highlight w:val="none"/>
        </w:rPr>
      </w:pPr>
      <w:r>
        <w:rPr>
          <w:rFonts w:hint="eastAsia" w:ascii="仿宋" w:hAnsi="仿宋" w:eastAsia="仿宋" w:cs="仿宋"/>
          <w:sz w:val="24"/>
          <w:highlight w:val="none"/>
        </w:rPr>
        <w:t>2-1中小企业证明文件</w:t>
      </w:r>
    </w:p>
    <w:p w14:paraId="413BB72E">
      <w:pPr>
        <w:widowControl/>
        <w:spacing w:line="360" w:lineRule="auto"/>
        <w:jc w:val="left"/>
        <w:rPr>
          <w:rFonts w:hint="eastAsia" w:ascii="仿宋" w:hAnsi="仿宋" w:eastAsia="仿宋" w:cs="仿宋"/>
          <w:szCs w:val="21"/>
          <w:highlight w:val="none"/>
        </w:rPr>
      </w:pPr>
      <w:r>
        <w:rPr>
          <w:rFonts w:hint="eastAsia" w:ascii="仿宋" w:hAnsi="仿宋" w:eastAsia="仿宋" w:cs="仿宋"/>
          <w:szCs w:val="21"/>
          <w:highlight w:val="none"/>
        </w:rPr>
        <w:t>说明：</w:t>
      </w:r>
    </w:p>
    <w:p w14:paraId="23871E97">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中小企业声明函填写注意事项</w:t>
      </w:r>
    </w:p>
    <w:p w14:paraId="2C003136">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（1）《中小企业声明函》由参加政府采购活动的投标人出具。</w:t>
      </w:r>
    </w:p>
    <w:p w14:paraId="1B53D916">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（2）对于多标的采购项目，投标人应充分、准确地了解所提供货物的制造企业、提供服务的承接企业信息。对相关情况了解不清楚的，不建议填报本声明函。</w:t>
      </w:r>
    </w:p>
    <w:p w14:paraId="1D4F9048">
      <w:pPr>
        <w:widowControl/>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hint="eastAsia" w:ascii="仿宋" w:hAnsi="仿宋" w:eastAsia="仿宋" w:cs="仿宋"/>
          <w:sz w:val="24"/>
          <w:highlight w:val="none"/>
        </w:rPr>
        <w:br w:type="page"/>
      </w:r>
    </w:p>
    <w:p w14:paraId="061961EC">
      <w:pPr>
        <w:widowControl/>
        <w:jc w:val="left"/>
        <w:outlineLvl w:val="4"/>
        <w:rPr>
          <w:rFonts w:hint="eastAsia" w:ascii="仿宋" w:hAnsi="仿宋" w:eastAsia="仿宋" w:cs="仿宋"/>
          <w:sz w:val="24"/>
          <w:highlight w:val="none"/>
        </w:rPr>
      </w:pPr>
      <w:r>
        <w:rPr>
          <w:rFonts w:hint="eastAsia" w:ascii="仿宋" w:hAnsi="仿宋" w:eastAsia="仿宋" w:cs="仿宋"/>
          <w:kern w:val="0"/>
          <w:sz w:val="24"/>
          <w:highlight w:val="none"/>
          <w:lang w:bidi="ar"/>
        </w:rPr>
        <w:t>2-1-1 中小企业声明函及残疾人福利性单位声明函格式</w:t>
      </w:r>
    </w:p>
    <w:p w14:paraId="0E1ECC5C">
      <w:pPr>
        <w:spacing w:before="240" w:beforeLines="100" w:after="240" w:afterLines="100" w:line="360" w:lineRule="auto"/>
        <w:jc w:val="center"/>
        <w:rPr>
          <w:rFonts w:hint="eastAsia" w:ascii="仿宋" w:hAnsi="仿宋" w:eastAsia="仿宋" w:cs="仿宋"/>
          <w:b/>
          <w:bCs/>
          <w:sz w:val="24"/>
          <w:highlight w:val="none"/>
        </w:rPr>
      </w:pPr>
    </w:p>
    <w:p w14:paraId="70EE798C">
      <w:pPr>
        <w:widowControl/>
        <w:jc w:val="center"/>
        <w:rPr>
          <w:rFonts w:hint="eastAsia" w:ascii="仿宋" w:hAnsi="仿宋" w:eastAsia="仿宋" w:cs="仿宋"/>
          <w:highlight w:val="none"/>
        </w:rPr>
      </w:pPr>
      <w:r>
        <w:rPr>
          <w:rFonts w:hint="eastAsia" w:ascii="仿宋" w:hAnsi="仿宋" w:eastAsia="仿宋" w:cs="仿宋"/>
          <w:b/>
          <w:bCs/>
          <w:kern w:val="0"/>
          <w:sz w:val="36"/>
          <w:szCs w:val="36"/>
          <w:highlight w:val="none"/>
          <w:lang w:bidi="ar"/>
        </w:rPr>
        <w:t>中小企业声明函（服务）格式</w:t>
      </w:r>
    </w:p>
    <w:p w14:paraId="4787DB7D">
      <w:pPr>
        <w:widowControl/>
        <w:spacing w:line="360" w:lineRule="auto"/>
        <w:ind w:firstLine="480" w:firstLineChars="200"/>
        <w:jc w:val="left"/>
        <w:rPr>
          <w:rFonts w:hint="eastAsia" w:ascii="仿宋" w:hAnsi="仿宋" w:eastAsia="仿宋" w:cs="仿宋"/>
          <w:kern w:val="0"/>
          <w:sz w:val="24"/>
          <w:highlight w:val="none"/>
          <w:lang w:bidi="ar"/>
        </w:rPr>
      </w:pPr>
    </w:p>
    <w:p w14:paraId="09ACCC22">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本公司郑重声明，根据《政府采购促进中小企业发展管理办法》（财库﹝2020﹞46 号）的规定，本公司参加</w:t>
      </w:r>
      <w:r>
        <w:rPr>
          <w:rFonts w:hint="eastAsia" w:ascii="仿宋" w:hAnsi="仿宋" w:eastAsia="仿宋" w:cs="仿宋"/>
          <w:kern w:val="0"/>
          <w:sz w:val="24"/>
          <w:highlight w:val="none"/>
          <w:u w:val="single"/>
          <w:lang w:bidi="ar"/>
        </w:rPr>
        <w:t>（单位名称）</w:t>
      </w:r>
      <w:r>
        <w:rPr>
          <w:rFonts w:hint="eastAsia" w:ascii="仿宋" w:hAnsi="仿宋" w:eastAsia="仿宋" w:cs="仿宋"/>
          <w:kern w:val="0"/>
          <w:sz w:val="24"/>
          <w:highlight w:val="none"/>
          <w:lang w:bidi="ar"/>
        </w:rPr>
        <w:t>的</w:t>
      </w:r>
      <w:r>
        <w:rPr>
          <w:rFonts w:hint="eastAsia" w:ascii="仿宋" w:hAnsi="仿宋" w:eastAsia="仿宋" w:cs="仿宋"/>
          <w:kern w:val="0"/>
          <w:sz w:val="24"/>
          <w:highlight w:val="none"/>
          <w:u w:val="single"/>
          <w:lang w:bidi="ar"/>
        </w:rPr>
        <w:t>（项目名称）</w:t>
      </w:r>
      <w:r>
        <w:rPr>
          <w:rFonts w:hint="eastAsia" w:ascii="仿宋" w:hAnsi="仿宋" w:eastAsia="仿宋" w:cs="仿宋"/>
          <w:kern w:val="0"/>
          <w:sz w:val="24"/>
          <w:highlight w:val="none"/>
          <w:lang w:bidi="ar"/>
        </w:rPr>
        <w:t xml:space="preserve">采购活动，服务全部由符合政策要求的中小企业承接。相关企业的具体情况如下： </w:t>
      </w:r>
    </w:p>
    <w:p w14:paraId="40F2B639">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1.</w:t>
      </w:r>
      <w:r>
        <w:rPr>
          <w:rFonts w:hint="eastAsia" w:ascii="仿宋" w:hAnsi="仿宋" w:eastAsia="仿宋" w:cs="仿宋"/>
          <w:i/>
          <w:iCs/>
          <w:kern w:val="0"/>
          <w:sz w:val="24"/>
          <w:highlight w:val="none"/>
          <w:u w:val="single"/>
          <w:lang w:bidi="ar"/>
        </w:rPr>
        <w:t>（标的名称）</w:t>
      </w:r>
      <w:r>
        <w:rPr>
          <w:rFonts w:hint="eastAsia" w:ascii="仿宋" w:hAnsi="仿宋" w:eastAsia="仿宋" w:cs="仿宋"/>
          <w:kern w:val="0"/>
          <w:sz w:val="24"/>
          <w:highlight w:val="none"/>
          <w:lang w:bidi="ar"/>
        </w:rPr>
        <w:t>，属于</w:t>
      </w:r>
      <w:r>
        <w:rPr>
          <w:rFonts w:hint="eastAsia" w:ascii="仿宋" w:hAnsi="仿宋" w:eastAsia="仿宋" w:cs="仿宋"/>
          <w:i/>
          <w:iCs/>
          <w:kern w:val="0"/>
          <w:sz w:val="24"/>
          <w:highlight w:val="none"/>
          <w:u w:val="single"/>
          <w:lang w:bidi="ar"/>
        </w:rPr>
        <w:t>（采购文件中明确的所属行业</w:t>
      </w:r>
      <w:r>
        <w:rPr>
          <w:rFonts w:hint="eastAsia" w:ascii="仿宋" w:hAnsi="仿宋" w:eastAsia="仿宋" w:cs="仿宋"/>
          <w:kern w:val="0"/>
          <w:sz w:val="24"/>
          <w:highlight w:val="none"/>
          <w:lang w:bidi="ar"/>
        </w:rPr>
        <w:t xml:space="preserve">）行业；承接企业 </w:t>
      </w:r>
    </w:p>
    <w:p w14:paraId="0F1907CC">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为</w:t>
      </w:r>
      <w:r>
        <w:rPr>
          <w:rFonts w:hint="eastAsia" w:ascii="仿宋" w:hAnsi="仿宋" w:eastAsia="仿宋" w:cs="仿宋"/>
          <w:i/>
          <w:iCs/>
          <w:kern w:val="0"/>
          <w:sz w:val="24"/>
          <w:highlight w:val="none"/>
          <w:u w:val="single"/>
          <w:lang w:bidi="ar"/>
        </w:rPr>
        <w:t>（企业名称）</w:t>
      </w:r>
      <w:r>
        <w:rPr>
          <w:rFonts w:hint="eastAsia" w:ascii="仿宋" w:hAnsi="仿宋" w:eastAsia="仿宋" w:cs="仿宋"/>
          <w:kern w:val="0"/>
          <w:sz w:val="24"/>
          <w:highlight w:val="none"/>
          <w:lang w:bidi="ar"/>
        </w:rPr>
        <w:t xml:space="preserve">，从业人员______人，营业收入为______万元，资产总额为______ </w:t>
      </w:r>
    </w:p>
    <w:p w14:paraId="46512BBD">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万元 </w:t>
      </w:r>
      <w:r>
        <w:rPr>
          <w:rFonts w:hint="eastAsia" w:ascii="仿宋" w:hAnsi="仿宋" w:eastAsia="仿宋" w:cs="仿宋"/>
          <w:kern w:val="0"/>
          <w:sz w:val="16"/>
          <w:szCs w:val="16"/>
          <w:highlight w:val="none"/>
          <w:lang w:bidi="ar"/>
        </w:rPr>
        <w:t>1</w:t>
      </w:r>
      <w:r>
        <w:rPr>
          <w:rFonts w:hint="eastAsia" w:ascii="仿宋" w:hAnsi="仿宋" w:eastAsia="仿宋" w:cs="仿宋"/>
          <w:kern w:val="0"/>
          <w:sz w:val="24"/>
          <w:highlight w:val="none"/>
          <w:lang w:bidi="ar"/>
        </w:rPr>
        <w:t>，属于（</w:t>
      </w:r>
      <w:r>
        <w:rPr>
          <w:rFonts w:hint="eastAsia" w:ascii="仿宋" w:hAnsi="仿宋" w:eastAsia="仿宋" w:cs="仿宋"/>
          <w:i/>
          <w:iCs/>
          <w:kern w:val="0"/>
          <w:sz w:val="24"/>
          <w:highlight w:val="none"/>
          <w:u w:val="single"/>
          <w:lang w:bidi="ar"/>
        </w:rPr>
        <w:t>中型企业、小型企业、微型企业</w:t>
      </w:r>
      <w:r>
        <w:rPr>
          <w:rFonts w:hint="eastAsia" w:ascii="仿宋" w:hAnsi="仿宋" w:eastAsia="仿宋" w:cs="仿宋"/>
          <w:kern w:val="0"/>
          <w:sz w:val="24"/>
          <w:highlight w:val="none"/>
          <w:lang w:bidi="ar"/>
        </w:rPr>
        <w:t xml:space="preserve">）； </w:t>
      </w:r>
    </w:p>
    <w:p w14:paraId="49F79E77">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2.</w:t>
      </w:r>
      <w:r>
        <w:rPr>
          <w:rFonts w:hint="eastAsia" w:ascii="仿宋" w:hAnsi="仿宋" w:eastAsia="仿宋" w:cs="仿宋"/>
          <w:i/>
          <w:iCs/>
          <w:kern w:val="0"/>
          <w:sz w:val="24"/>
          <w:highlight w:val="none"/>
          <w:u w:val="single"/>
          <w:lang w:bidi="ar"/>
        </w:rPr>
        <w:t>（标的名称）</w:t>
      </w:r>
      <w:r>
        <w:rPr>
          <w:rFonts w:hint="eastAsia" w:ascii="仿宋" w:hAnsi="仿宋" w:eastAsia="仿宋" w:cs="仿宋"/>
          <w:kern w:val="0"/>
          <w:sz w:val="24"/>
          <w:highlight w:val="none"/>
          <w:lang w:bidi="ar"/>
        </w:rPr>
        <w:t>，属于</w:t>
      </w:r>
      <w:r>
        <w:rPr>
          <w:rFonts w:hint="eastAsia" w:ascii="仿宋" w:hAnsi="仿宋" w:eastAsia="仿宋" w:cs="仿宋"/>
          <w:i/>
          <w:iCs/>
          <w:kern w:val="0"/>
          <w:sz w:val="24"/>
          <w:highlight w:val="none"/>
          <w:u w:val="single"/>
          <w:lang w:bidi="ar"/>
        </w:rPr>
        <w:t>（采购文件中明确的所属行业</w:t>
      </w:r>
      <w:r>
        <w:rPr>
          <w:rFonts w:hint="eastAsia" w:ascii="仿宋" w:hAnsi="仿宋" w:eastAsia="仿宋" w:cs="仿宋"/>
          <w:kern w:val="0"/>
          <w:sz w:val="24"/>
          <w:highlight w:val="none"/>
          <w:lang w:bidi="ar"/>
        </w:rPr>
        <w:t xml:space="preserve">）行业；承接企业 </w:t>
      </w:r>
    </w:p>
    <w:p w14:paraId="483E8DF9">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为</w:t>
      </w:r>
      <w:r>
        <w:rPr>
          <w:rFonts w:hint="eastAsia" w:ascii="仿宋" w:hAnsi="仿宋" w:eastAsia="仿宋" w:cs="仿宋"/>
          <w:i/>
          <w:iCs/>
          <w:kern w:val="0"/>
          <w:sz w:val="24"/>
          <w:highlight w:val="none"/>
          <w:u w:val="single"/>
          <w:lang w:bidi="ar"/>
        </w:rPr>
        <w:t>（企业名称）</w:t>
      </w:r>
      <w:r>
        <w:rPr>
          <w:rFonts w:hint="eastAsia" w:ascii="仿宋" w:hAnsi="仿宋" w:eastAsia="仿宋" w:cs="仿宋"/>
          <w:kern w:val="0"/>
          <w:sz w:val="24"/>
          <w:highlight w:val="none"/>
          <w:lang w:bidi="ar"/>
        </w:rPr>
        <w:t xml:space="preserve">，从业人员______人，营业收入为______万元，资产总额为______ </w:t>
      </w:r>
    </w:p>
    <w:p w14:paraId="07D0956D">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万元 </w:t>
      </w:r>
      <w:r>
        <w:rPr>
          <w:rFonts w:hint="eastAsia" w:ascii="仿宋" w:hAnsi="仿宋" w:eastAsia="仿宋" w:cs="仿宋"/>
          <w:kern w:val="0"/>
          <w:sz w:val="16"/>
          <w:szCs w:val="16"/>
          <w:highlight w:val="none"/>
          <w:lang w:bidi="ar"/>
        </w:rPr>
        <w:t>1</w:t>
      </w:r>
      <w:r>
        <w:rPr>
          <w:rFonts w:hint="eastAsia" w:ascii="仿宋" w:hAnsi="仿宋" w:eastAsia="仿宋" w:cs="仿宋"/>
          <w:kern w:val="0"/>
          <w:sz w:val="24"/>
          <w:highlight w:val="none"/>
          <w:lang w:bidi="ar"/>
        </w:rPr>
        <w:t>，属于（</w:t>
      </w:r>
      <w:r>
        <w:rPr>
          <w:rFonts w:hint="eastAsia" w:ascii="仿宋" w:hAnsi="仿宋" w:eastAsia="仿宋" w:cs="仿宋"/>
          <w:i/>
          <w:iCs/>
          <w:kern w:val="0"/>
          <w:sz w:val="24"/>
          <w:highlight w:val="none"/>
          <w:u w:val="single"/>
          <w:lang w:bidi="ar"/>
        </w:rPr>
        <w:t>中型企业、小型企业、微型企业</w:t>
      </w:r>
      <w:r>
        <w:rPr>
          <w:rFonts w:hint="eastAsia" w:ascii="仿宋" w:hAnsi="仿宋" w:eastAsia="仿宋" w:cs="仿宋"/>
          <w:kern w:val="0"/>
          <w:sz w:val="24"/>
          <w:highlight w:val="none"/>
          <w:lang w:bidi="ar"/>
        </w:rPr>
        <w:t xml:space="preserve">）； </w:t>
      </w:r>
    </w:p>
    <w:p w14:paraId="4A4DFFBF">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 </w:t>
      </w:r>
    </w:p>
    <w:p w14:paraId="316CBFC8">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 </w:t>
      </w:r>
    </w:p>
    <w:p w14:paraId="5319201B">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以上企业，不属于大企业的分支机构，不存在控股股东为大企业的情形，也不 </w:t>
      </w:r>
    </w:p>
    <w:p w14:paraId="011C6566">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存在与大企业的负责人为同一人的情形。 </w:t>
      </w:r>
    </w:p>
    <w:p w14:paraId="30742146">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本企业对上述声明内容的真实性负责。如有虚假，将依法承担相应责任。 </w:t>
      </w:r>
    </w:p>
    <w:p w14:paraId="6B16FEDA">
      <w:pPr>
        <w:widowControl/>
        <w:spacing w:line="360" w:lineRule="auto"/>
        <w:jc w:val="right"/>
        <w:rPr>
          <w:rFonts w:hint="eastAsia" w:ascii="仿宋" w:hAnsi="仿宋" w:eastAsia="仿宋" w:cs="仿宋"/>
          <w:highlight w:val="none"/>
        </w:rPr>
      </w:pPr>
      <w:r>
        <w:rPr>
          <w:rFonts w:hint="eastAsia" w:ascii="仿宋" w:hAnsi="仿宋" w:eastAsia="仿宋" w:cs="仿宋"/>
          <w:kern w:val="0"/>
          <w:sz w:val="24"/>
          <w:highlight w:val="none"/>
          <w:lang w:bidi="ar"/>
        </w:rPr>
        <w:t xml:space="preserve">企业名称（盖章）：________ </w:t>
      </w:r>
    </w:p>
    <w:p w14:paraId="5029CDF1">
      <w:pPr>
        <w:widowControl/>
        <w:spacing w:line="360" w:lineRule="auto"/>
        <w:jc w:val="right"/>
        <w:rPr>
          <w:rFonts w:hint="eastAsia" w:ascii="仿宋" w:hAnsi="仿宋" w:eastAsia="仿宋" w:cs="仿宋"/>
          <w:highlight w:val="none"/>
        </w:rPr>
      </w:pPr>
      <w:r>
        <w:rPr>
          <w:rFonts w:hint="eastAsia" w:ascii="仿宋" w:hAnsi="仿宋" w:eastAsia="仿宋" w:cs="仿宋"/>
          <w:kern w:val="0"/>
          <w:sz w:val="24"/>
          <w:highlight w:val="none"/>
          <w:lang w:bidi="ar"/>
        </w:rPr>
        <w:t xml:space="preserve">日 期：________ </w:t>
      </w:r>
    </w:p>
    <w:p w14:paraId="728D6778">
      <w:pPr>
        <w:snapToGrid w:val="0"/>
        <w:spacing w:line="540" w:lineRule="exact"/>
        <w:ind w:right="360" w:firstLine="480"/>
        <w:jc w:val="right"/>
        <w:rPr>
          <w:rFonts w:hint="eastAsia" w:ascii="仿宋" w:hAnsi="仿宋" w:eastAsia="仿宋" w:cs="仿宋"/>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3E87B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6BADFCA">
            <w:pPr>
              <w:adjustRightInd w:val="0"/>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vertAlign w:val="superscript"/>
              </w:rPr>
              <w:t>1</w:t>
            </w:r>
            <w:r>
              <w:rPr>
                <w:rFonts w:hint="eastAsia" w:ascii="仿宋" w:hAnsi="仿宋" w:eastAsia="仿宋" w:cs="仿宋"/>
                <w:sz w:val="24"/>
                <w:highlight w:val="none"/>
              </w:rPr>
              <w:t>从业人员、营业收入、资产总额填报上一年度数据，无上一年度数据的新成立企业可不填报。</w:t>
            </w:r>
          </w:p>
        </w:tc>
      </w:tr>
    </w:tbl>
    <w:p w14:paraId="0B2FE5BA">
      <w:pPr>
        <w:snapToGrid w:val="0"/>
        <w:spacing w:line="540" w:lineRule="exact"/>
        <w:rPr>
          <w:rFonts w:hint="eastAsia" w:ascii="仿宋" w:hAnsi="仿宋" w:eastAsia="仿宋" w:cs="仿宋"/>
          <w:sz w:val="28"/>
          <w:szCs w:val="28"/>
          <w:highlight w:val="none"/>
        </w:rPr>
      </w:pPr>
    </w:p>
    <w:p w14:paraId="74A1283E">
      <w:pPr>
        <w:rPr>
          <w:rFonts w:hint="eastAsia" w:ascii="仿宋" w:hAnsi="仿宋" w:eastAsia="仿宋" w:cs="仿宋"/>
          <w:b/>
          <w:bCs/>
          <w:highlight w:val="none"/>
        </w:rPr>
      </w:pPr>
      <w:r>
        <w:rPr>
          <w:rFonts w:hint="eastAsia" w:ascii="仿宋" w:hAnsi="仿宋" w:eastAsia="仿宋" w:cs="仿宋"/>
          <w:b/>
          <w:bCs/>
          <w:highlight w:val="none"/>
        </w:rPr>
        <w:t>注：工业和信息化部、国家统计局、国家发展和改革委员会、财政部联合印发了《关于印发中小企业划型标准规定的通知》规定了各行业划型标准，（十六）其他未列明行业。从业人员300人以下的为中小微型企业。其中，从业人员100人及以上的为中型企业；从业人员10人及以上的为小型企业；从业人员10人以下的为微型企业。</w:t>
      </w:r>
    </w:p>
    <w:p w14:paraId="2B3464C6">
      <w:pPr>
        <w:spacing w:line="360" w:lineRule="auto"/>
        <w:rPr>
          <w:rFonts w:hint="eastAsia" w:ascii="仿宋" w:hAnsi="仿宋" w:eastAsia="仿宋" w:cs="仿宋"/>
          <w:sz w:val="24"/>
          <w:highlight w:val="none"/>
        </w:rPr>
      </w:pPr>
    </w:p>
    <w:p w14:paraId="0C56D9A1">
      <w:pPr>
        <w:spacing w:before="240" w:beforeLines="100" w:after="240" w:afterLines="100" w:line="360" w:lineRule="auto"/>
        <w:jc w:val="center"/>
        <w:rPr>
          <w:rFonts w:hint="eastAsia" w:ascii="仿宋" w:hAnsi="仿宋" w:eastAsia="仿宋" w:cs="仿宋"/>
          <w:b/>
          <w:sz w:val="24"/>
          <w:highlight w:val="none"/>
        </w:rPr>
      </w:pPr>
      <w:r>
        <w:rPr>
          <w:rFonts w:hint="eastAsia" w:ascii="仿宋" w:hAnsi="仿宋" w:eastAsia="仿宋" w:cs="仿宋"/>
          <w:sz w:val="24"/>
          <w:highlight w:val="none"/>
        </w:rPr>
        <w:br w:type="page"/>
      </w:r>
      <w:r>
        <w:rPr>
          <w:rFonts w:hint="eastAsia" w:ascii="仿宋" w:hAnsi="仿宋" w:eastAsia="仿宋" w:cs="仿宋"/>
          <w:b/>
          <w:bCs/>
          <w:sz w:val="24"/>
          <w:highlight w:val="none"/>
        </w:rPr>
        <w:t>残疾人福利性单位声明函格式</w:t>
      </w:r>
      <w:r>
        <w:rPr>
          <w:rFonts w:hint="eastAsia" w:ascii="仿宋" w:hAnsi="仿宋" w:eastAsia="仿宋" w:cs="仿宋"/>
          <w:b/>
          <w:sz w:val="24"/>
          <w:highlight w:val="none"/>
        </w:rPr>
        <w:t xml:space="preserve"> </w:t>
      </w:r>
    </w:p>
    <w:p w14:paraId="47A8947A">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（请进行勾选）</w:t>
      </w:r>
      <w:r>
        <w:rPr>
          <w:rFonts w:hint="eastAsia" w:ascii="仿宋" w:hAnsi="仿宋" w:eastAsia="仿宋" w:cs="仿宋"/>
          <w:spacing w:val="6"/>
          <w:sz w:val="24"/>
          <w:highlight w:val="none"/>
        </w:rPr>
        <w:t>：</w:t>
      </w:r>
    </w:p>
    <w:p w14:paraId="6AFE6C73">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13F43D5E">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6C7623B">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29EF892C">
      <w:pPr>
        <w:spacing w:line="588" w:lineRule="exact"/>
        <w:ind w:firstLine="504" w:firstLineChars="200"/>
        <w:rPr>
          <w:rFonts w:hint="eastAsia" w:ascii="仿宋" w:hAnsi="仿宋" w:eastAsia="仿宋" w:cs="仿宋"/>
          <w:spacing w:val="6"/>
          <w:sz w:val="24"/>
          <w:highlight w:val="none"/>
        </w:rPr>
      </w:pPr>
    </w:p>
    <w:p w14:paraId="305A2F34">
      <w:pPr>
        <w:spacing w:line="588" w:lineRule="exact"/>
        <w:ind w:firstLine="504" w:firstLineChars="200"/>
        <w:rPr>
          <w:rFonts w:hint="eastAsia" w:ascii="仿宋" w:hAnsi="仿宋" w:eastAsia="仿宋" w:cs="仿宋"/>
          <w:spacing w:val="6"/>
          <w:sz w:val="24"/>
          <w:highlight w:val="none"/>
        </w:rPr>
      </w:pPr>
    </w:p>
    <w:p w14:paraId="1A82ABF2">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单位名称（盖章）：</w:t>
      </w:r>
    </w:p>
    <w:p w14:paraId="3D367A0A">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6102EA92">
      <w:pPr>
        <w:widowControl/>
        <w:jc w:val="left"/>
        <w:rPr>
          <w:rFonts w:hint="eastAsia" w:ascii="仿宋" w:hAnsi="仿宋" w:eastAsia="仿宋" w:cs="仿宋"/>
          <w:sz w:val="24"/>
          <w:highlight w:val="none"/>
        </w:rPr>
        <w:sectPr>
          <w:headerReference r:id="rId16" w:type="first"/>
          <w:footerReference r:id="rId18" w:type="first"/>
          <w:headerReference r:id="rId15" w:type="even"/>
          <w:footerReference r:id="rId17" w:type="even"/>
          <w:pgSz w:w="11907" w:h="16840"/>
          <w:pgMar w:top="1440" w:right="1092" w:bottom="1440" w:left="1599" w:header="720" w:footer="1134" w:gutter="0"/>
          <w:pgNumType w:fmt="decimal"/>
          <w:cols w:space="720" w:num="1"/>
          <w:titlePg/>
          <w:docGrid w:linePitch="286" w:charSpace="0"/>
        </w:sectPr>
      </w:pPr>
    </w:p>
    <w:p w14:paraId="5A81F5DD">
      <w:pPr>
        <w:spacing w:line="360" w:lineRule="auto"/>
        <w:outlineLvl w:val="3"/>
        <w:rPr>
          <w:rFonts w:hint="eastAsia" w:ascii="仿宋" w:hAnsi="仿宋" w:eastAsia="仿宋" w:cs="仿宋"/>
          <w:sz w:val="24"/>
          <w:highlight w:val="none"/>
        </w:rPr>
      </w:pPr>
      <w:r>
        <w:rPr>
          <w:rFonts w:hint="eastAsia" w:ascii="仿宋" w:hAnsi="仿宋" w:eastAsia="仿宋" w:cs="仿宋"/>
          <w:sz w:val="24"/>
          <w:highlight w:val="none"/>
        </w:rPr>
        <w:t>2-2其他落实政府采购政策的资格要求（如有）</w:t>
      </w:r>
    </w:p>
    <w:p w14:paraId="7669F7F2">
      <w:pPr>
        <w:rPr>
          <w:rFonts w:hint="eastAsia" w:ascii="仿宋" w:hAnsi="仿宋" w:eastAsia="仿宋" w:cs="仿宋"/>
          <w:sz w:val="24"/>
          <w:highlight w:val="none"/>
        </w:rPr>
      </w:pPr>
      <w:r>
        <w:rPr>
          <w:rFonts w:hint="eastAsia" w:ascii="仿宋" w:hAnsi="仿宋" w:eastAsia="仿宋" w:cs="仿宋"/>
          <w:sz w:val="24"/>
          <w:highlight w:val="none"/>
        </w:rPr>
        <w:br w:type="page"/>
      </w:r>
    </w:p>
    <w:p w14:paraId="47C451AE">
      <w:pPr>
        <w:spacing w:line="360" w:lineRule="auto"/>
        <w:outlineLvl w:val="2"/>
        <w:rPr>
          <w:rFonts w:hint="eastAsia" w:ascii="仿宋" w:hAnsi="仿宋" w:eastAsia="仿宋" w:cs="仿宋"/>
          <w:sz w:val="24"/>
          <w:highlight w:val="none"/>
        </w:rPr>
      </w:pPr>
      <w:r>
        <w:rPr>
          <w:rFonts w:hint="eastAsia" w:ascii="仿宋" w:hAnsi="仿宋" w:eastAsia="仿宋" w:cs="仿宋"/>
          <w:sz w:val="24"/>
          <w:highlight w:val="none"/>
        </w:rPr>
        <w:t>3 其他特定资格要求</w:t>
      </w:r>
    </w:p>
    <w:p w14:paraId="311C0FA1">
      <w:pPr>
        <w:rPr>
          <w:rFonts w:hint="eastAsia" w:ascii="仿宋" w:hAnsi="仿宋" w:eastAsia="仿宋" w:cs="仿宋"/>
          <w:highlight w:val="none"/>
        </w:rPr>
      </w:pPr>
    </w:p>
    <w:p w14:paraId="7D4E8D78">
      <w:pPr>
        <w:spacing w:line="360" w:lineRule="auto"/>
        <w:outlineLvl w:val="2"/>
        <w:rPr>
          <w:rFonts w:hint="eastAsia"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sz w:val="24"/>
          <w:highlight w:val="none"/>
        </w:rPr>
        <w:t>4 投标保证金凭证/交款单据复印件</w:t>
      </w:r>
    </w:p>
    <w:p w14:paraId="624DE802">
      <w:pPr>
        <w:snapToGrid w:val="0"/>
        <w:spacing w:line="540" w:lineRule="exact"/>
        <w:rPr>
          <w:rFonts w:hint="eastAsia" w:ascii="仿宋" w:hAnsi="仿宋" w:eastAsia="仿宋" w:cs="仿宋"/>
          <w:sz w:val="24"/>
          <w:highlight w:val="none"/>
        </w:rPr>
      </w:pPr>
    </w:p>
    <w:p w14:paraId="568E61E6">
      <w:pPr>
        <w:snapToGrid w:val="0"/>
        <w:spacing w:line="540" w:lineRule="exact"/>
        <w:rPr>
          <w:rFonts w:hint="eastAsia" w:ascii="仿宋" w:hAnsi="仿宋" w:eastAsia="仿宋" w:cs="仿宋"/>
          <w:sz w:val="24"/>
          <w:highlight w:val="none"/>
        </w:rPr>
      </w:pPr>
    </w:p>
    <w:p w14:paraId="4407C09E">
      <w:pPr>
        <w:widowControl/>
        <w:snapToGrid w:val="0"/>
        <w:spacing w:line="540" w:lineRule="exact"/>
        <w:jc w:val="left"/>
        <w:outlineLvl w:val="1"/>
        <w:rPr>
          <w:rFonts w:hint="eastAsia" w:ascii="仿宋" w:hAnsi="仿宋" w:eastAsia="仿宋" w:cs="仿宋"/>
          <w:b/>
          <w:spacing w:val="20"/>
          <w:sz w:val="30"/>
          <w:szCs w:val="30"/>
          <w:highlight w:val="none"/>
        </w:rPr>
      </w:pPr>
      <w:r>
        <w:rPr>
          <w:rFonts w:hint="eastAsia" w:ascii="仿宋" w:hAnsi="仿宋" w:eastAsia="仿宋" w:cs="仿宋"/>
          <w:sz w:val="24"/>
          <w:highlight w:val="none"/>
        </w:rPr>
        <w:br w:type="page"/>
      </w:r>
      <w:r>
        <w:rPr>
          <w:rFonts w:hint="eastAsia" w:ascii="仿宋" w:hAnsi="仿宋" w:eastAsia="仿宋" w:cs="仿宋"/>
          <w:b/>
          <w:spacing w:val="20"/>
          <w:sz w:val="28"/>
          <w:szCs w:val="28"/>
          <w:highlight w:val="none"/>
        </w:rPr>
        <w:t>二、商务技术文件格式</w:t>
      </w:r>
    </w:p>
    <w:p w14:paraId="6AACCBFC">
      <w:pPr>
        <w:snapToGrid w:val="0"/>
        <w:spacing w:line="540" w:lineRule="exact"/>
        <w:rPr>
          <w:rFonts w:hint="eastAsia" w:ascii="仿宋" w:hAnsi="仿宋" w:eastAsia="仿宋" w:cs="仿宋"/>
          <w:b/>
          <w:spacing w:val="20"/>
          <w:sz w:val="24"/>
          <w:highlight w:val="none"/>
        </w:rPr>
      </w:pPr>
    </w:p>
    <w:p w14:paraId="5F3E42F8">
      <w:pPr>
        <w:widowControl/>
        <w:jc w:val="left"/>
        <w:rPr>
          <w:rFonts w:hint="eastAsia" w:ascii="仿宋" w:hAnsi="仿宋" w:eastAsia="仿宋" w:cs="仿宋"/>
          <w:highlight w:val="none"/>
        </w:rPr>
      </w:pPr>
      <w:bookmarkStart w:id="733" w:name="_Hlt520274121"/>
      <w:bookmarkEnd w:id="733"/>
      <w:bookmarkStart w:id="734" w:name="_Hlt520274393"/>
      <w:bookmarkEnd w:id="734"/>
      <w:bookmarkStart w:id="735" w:name="_Hlt520274407"/>
      <w:bookmarkEnd w:id="735"/>
      <w:bookmarkStart w:id="736" w:name="_Hlt520350918"/>
      <w:bookmarkEnd w:id="736"/>
      <w:bookmarkStart w:id="737" w:name="_Hlt520271212"/>
      <w:bookmarkEnd w:id="737"/>
      <w:bookmarkStart w:id="738" w:name="_Hlt520343000"/>
      <w:bookmarkEnd w:id="738"/>
      <w:bookmarkStart w:id="739" w:name="_Hlt520343392"/>
      <w:bookmarkEnd w:id="739"/>
      <w:bookmarkStart w:id="740" w:name="_Hlt520355504"/>
      <w:bookmarkEnd w:id="740"/>
      <w:bookmarkStart w:id="741" w:name="_Hlt520273711"/>
      <w:bookmarkEnd w:id="741"/>
      <w:bookmarkStart w:id="742" w:name="_Hlt520274065"/>
      <w:bookmarkEnd w:id="742"/>
      <w:bookmarkStart w:id="743" w:name="_Toc480942349"/>
      <w:bookmarkStart w:id="744" w:name="_Ref467988698"/>
      <w:bookmarkStart w:id="745" w:name="_Toc150774761"/>
      <w:bookmarkStart w:id="746" w:name="_Toc226337252"/>
      <w:bookmarkStart w:id="747" w:name="_Toc226965746"/>
      <w:bookmarkStart w:id="748" w:name="_Toc142311058"/>
      <w:bookmarkStart w:id="749" w:name="_Toc195842921"/>
      <w:bookmarkStart w:id="750" w:name="_Toc226965829"/>
      <w:bookmarkStart w:id="751" w:name="_Toc520356217"/>
      <w:bookmarkStart w:id="752" w:name="_Toc226309800"/>
      <w:bookmarkStart w:id="753" w:name="_Toc150480794"/>
      <w:bookmarkStart w:id="754" w:name="_Toc127151556"/>
      <w:r>
        <w:rPr>
          <w:rFonts w:hint="eastAsia" w:ascii="仿宋" w:hAnsi="仿宋" w:eastAsia="仿宋" w:cs="仿宋"/>
          <w:b/>
          <w:bCs/>
          <w:kern w:val="0"/>
          <w:sz w:val="24"/>
          <w:highlight w:val="none"/>
          <w:lang w:bidi="ar"/>
        </w:rPr>
        <w:t xml:space="preserve">投 标 文 件 （ 商 务 技 术 文 件 ）封面（非实质性格式） </w:t>
      </w:r>
    </w:p>
    <w:p w14:paraId="1C378F75">
      <w:pPr>
        <w:widowControl/>
        <w:jc w:val="center"/>
        <w:rPr>
          <w:rFonts w:hint="eastAsia" w:ascii="仿宋" w:hAnsi="仿宋" w:eastAsia="仿宋" w:cs="仿宋"/>
          <w:b/>
          <w:bCs/>
          <w:kern w:val="0"/>
          <w:sz w:val="84"/>
          <w:szCs w:val="84"/>
          <w:highlight w:val="none"/>
          <w:lang w:bidi="ar"/>
        </w:rPr>
      </w:pPr>
    </w:p>
    <w:p w14:paraId="058D0E4B">
      <w:pPr>
        <w:widowControl/>
        <w:spacing w:line="360" w:lineRule="auto"/>
        <w:jc w:val="center"/>
        <w:rPr>
          <w:rFonts w:hint="eastAsia" w:ascii="仿宋" w:hAnsi="仿宋" w:eastAsia="仿宋" w:cs="仿宋"/>
          <w:highlight w:val="none"/>
        </w:rPr>
      </w:pPr>
      <w:r>
        <w:rPr>
          <w:rFonts w:hint="eastAsia" w:ascii="仿宋" w:hAnsi="仿宋" w:eastAsia="仿宋" w:cs="仿宋"/>
          <w:b/>
          <w:bCs/>
          <w:kern w:val="0"/>
          <w:sz w:val="84"/>
          <w:szCs w:val="84"/>
          <w:highlight w:val="none"/>
          <w:lang w:bidi="ar"/>
        </w:rPr>
        <w:t>投 标 文 件</w:t>
      </w:r>
    </w:p>
    <w:p w14:paraId="41A24D6B">
      <w:pPr>
        <w:widowControl/>
        <w:spacing w:line="360" w:lineRule="auto"/>
        <w:jc w:val="center"/>
        <w:rPr>
          <w:rFonts w:hint="eastAsia" w:ascii="仿宋" w:hAnsi="仿宋" w:eastAsia="仿宋" w:cs="仿宋"/>
          <w:highlight w:val="none"/>
        </w:rPr>
      </w:pPr>
      <w:r>
        <w:rPr>
          <w:rFonts w:hint="eastAsia" w:ascii="仿宋" w:hAnsi="仿宋" w:eastAsia="仿宋" w:cs="仿宋"/>
          <w:b/>
          <w:bCs/>
          <w:kern w:val="0"/>
          <w:sz w:val="52"/>
          <w:szCs w:val="52"/>
          <w:highlight w:val="none"/>
          <w:lang w:bidi="ar"/>
        </w:rPr>
        <w:t>（ 商 务 技 术 文 件 ）</w:t>
      </w:r>
    </w:p>
    <w:p w14:paraId="5E54ECF0">
      <w:pPr>
        <w:widowControl/>
        <w:jc w:val="left"/>
        <w:rPr>
          <w:rFonts w:hint="eastAsia" w:ascii="仿宋" w:hAnsi="仿宋" w:eastAsia="仿宋" w:cs="仿宋"/>
          <w:b/>
          <w:bCs/>
          <w:kern w:val="0"/>
          <w:sz w:val="31"/>
          <w:szCs w:val="31"/>
          <w:highlight w:val="none"/>
          <w:lang w:bidi="ar"/>
        </w:rPr>
      </w:pPr>
    </w:p>
    <w:p w14:paraId="6D036D32">
      <w:pPr>
        <w:widowControl/>
        <w:jc w:val="left"/>
        <w:rPr>
          <w:rFonts w:hint="eastAsia" w:ascii="仿宋" w:hAnsi="仿宋" w:eastAsia="仿宋" w:cs="仿宋"/>
          <w:b/>
          <w:bCs/>
          <w:kern w:val="0"/>
          <w:sz w:val="31"/>
          <w:szCs w:val="31"/>
          <w:highlight w:val="none"/>
          <w:lang w:bidi="ar"/>
        </w:rPr>
      </w:pPr>
    </w:p>
    <w:p w14:paraId="307B3CB0">
      <w:pPr>
        <w:widowControl/>
        <w:jc w:val="left"/>
        <w:rPr>
          <w:rFonts w:hint="eastAsia" w:ascii="仿宋" w:hAnsi="仿宋" w:eastAsia="仿宋" w:cs="仿宋"/>
          <w:b/>
          <w:bCs/>
          <w:kern w:val="0"/>
          <w:sz w:val="31"/>
          <w:szCs w:val="31"/>
          <w:highlight w:val="none"/>
          <w:lang w:bidi="ar"/>
        </w:rPr>
      </w:pPr>
    </w:p>
    <w:p w14:paraId="0F2C28C6">
      <w:pPr>
        <w:widowControl/>
        <w:jc w:val="left"/>
        <w:rPr>
          <w:rFonts w:hint="eastAsia" w:ascii="仿宋" w:hAnsi="仿宋" w:eastAsia="仿宋" w:cs="仿宋"/>
          <w:b/>
          <w:bCs/>
          <w:kern w:val="0"/>
          <w:sz w:val="31"/>
          <w:szCs w:val="31"/>
          <w:highlight w:val="none"/>
          <w:lang w:bidi="ar"/>
        </w:rPr>
      </w:pPr>
    </w:p>
    <w:p w14:paraId="3F91A21B">
      <w:pPr>
        <w:widowControl/>
        <w:ind w:firstLine="1245" w:firstLineChars="400"/>
        <w:jc w:val="left"/>
        <w:rPr>
          <w:rFonts w:hint="eastAsia" w:ascii="仿宋" w:hAnsi="仿宋" w:eastAsia="仿宋" w:cs="仿宋"/>
          <w:highlight w:val="none"/>
        </w:rPr>
      </w:pPr>
      <w:r>
        <w:rPr>
          <w:rFonts w:hint="eastAsia" w:ascii="仿宋" w:hAnsi="仿宋" w:eastAsia="仿宋" w:cs="仿宋"/>
          <w:b/>
          <w:bCs/>
          <w:kern w:val="0"/>
          <w:sz w:val="31"/>
          <w:szCs w:val="31"/>
          <w:highlight w:val="none"/>
          <w:lang w:bidi="ar"/>
        </w:rPr>
        <w:t xml:space="preserve">项目名称: </w:t>
      </w:r>
    </w:p>
    <w:p w14:paraId="33687A7B">
      <w:pPr>
        <w:widowControl/>
        <w:ind w:firstLine="1245" w:firstLineChars="400"/>
        <w:jc w:val="left"/>
        <w:rPr>
          <w:rFonts w:hint="eastAsia" w:ascii="仿宋" w:hAnsi="仿宋" w:eastAsia="仿宋" w:cs="仿宋"/>
          <w:highlight w:val="none"/>
        </w:rPr>
      </w:pPr>
      <w:r>
        <w:rPr>
          <w:rFonts w:hint="eastAsia" w:ascii="仿宋" w:hAnsi="仿宋" w:eastAsia="仿宋" w:cs="仿宋"/>
          <w:b/>
          <w:bCs/>
          <w:kern w:val="0"/>
          <w:sz w:val="31"/>
          <w:szCs w:val="31"/>
          <w:highlight w:val="none"/>
          <w:lang w:bidi="ar"/>
        </w:rPr>
        <w:t xml:space="preserve">项目编号/包号： </w:t>
      </w:r>
    </w:p>
    <w:p w14:paraId="366C3BA4">
      <w:pPr>
        <w:widowControl/>
        <w:jc w:val="left"/>
        <w:rPr>
          <w:rFonts w:hint="eastAsia" w:ascii="仿宋" w:hAnsi="仿宋" w:eastAsia="仿宋" w:cs="仿宋"/>
          <w:b/>
          <w:bCs/>
          <w:kern w:val="0"/>
          <w:sz w:val="31"/>
          <w:szCs w:val="31"/>
          <w:highlight w:val="none"/>
          <w:lang w:bidi="ar"/>
        </w:rPr>
      </w:pPr>
    </w:p>
    <w:p w14:paraId="5EFED8B7">
      <w:pPr>
        <w:widowControl/>
        <w:jc w:val="left"/>
        <w:rPr>
          <w:rFonts w:hint="eastAsia" w:ascii="仿宋" w:hAnsi="仿宋" w:eastAsia="仿宋" w:cs="仿宋"/>
          <w:b/>
          <w:bCs/>
          <w:kern w:val="0"/>
          <w:sz w:val="31"/>
          <w:szCs w:val="31"/>
          <w:highlight w:val="none"/>
          <w:lang w:bidi="ar"/>
        </w:rPr>
      </w:pPr>
    </w:p>
    <w:p w14:paraId="14AE215F">
      <w:pPr>
        <w:widowControl/>
        <w:ind w:firstLine="1245" w:firstLineChars="400"/>
        <w:jc w:val="left"/>
        <w:rPr>
          <w:rFonts w:hint="eastAsia" w:ascii="仿宋" w:hAnsi="仿宋" w:eastAsia="仿宋" w:cs="仿宋"/>
          <w:b/>
          <w:bCs/>
          <w:kern w:val="0"/>
          <w:sz w:val="31"/>
          <w:szCs w:val="31"/>
          <w:highlight w:val="none"/>
          <w:lang w:bidi="ar"/>
        </w:rPr>
      </w:pPr>
    </w:p>
    <w:p w14:paraId="79D3EE71">
      <w:pPr>
        <w:widowControl/>
        <w:ind w:firstLine="1245" w:firstLineChars="400"/>
        <w:jc w:val="left"/>
        <w:rPr>
          <w:rFonts w:hint="eastAsia" w:ascii="仿宋" w:hAnsi="仿宋" w:eastAsia="仿宋" w:cs="仿宋"/>
          <w:b/>
          <w:bCs/>
          <w:kern w:val="0"/>
          <w:sz w:val="31"/>
          <w:szCs w:val="31"/>
          <w:highlight w:val="none"/>
          <w:lang w:bidi="ar"/>
        </w:rPr>
      </w:pPr>
    </w:p>
    <w:p w14:paraId="78582ACB">
      <w:pPr>
        <w:widowControl/>
        <w:ind w:firstLine="1245" w:firstLineChars="400"/>
        <w:jc w:val="left"/>
        <w:rPr>
          <w:rFonts w:hint="eastAsia" w:ascii="仿宋" w:hAnsi="仿宋" w:eastAsia="仿宋" w:cs="仿宋"/>
          <w:b/>
          <w:bCs/>
          <w:kern w:val="0"/>
          <w:sz w:val="31"/>
          <w:szCs w:val="31"/>
          <w:highlight w:val="none"/>
          <w:lang w:bidi="ar"/>
        </w:rPr>
      </w:pPr>
    </w:p>
    <w:p w14:paraId="69BBDBB3">
      <w:pPr>
        <w:widowControl/>
        <w:ind w:firstLine="1245" w:firstLineChars="400"/>
        <w:jc w:val="left"/>
        <w:rPr>
          <w:rFonts w:hint="eastAsia" w:ascii="仿宋" w:hAnsi="仿宋" w:eastAsia="仿宋" w:cs="仿宋"/>
          <w:highlight w:val="none"/>
        </w:rPr>
      </w:pPr>
      <w:r>
        <w:rPr>
          <w:rFonts w:hint="eastAsia" w:ascii="仿宋" w:hAnsi="仿宋" w:eastAsia="仿宋" w:cs="仿宋"/>
          <w:b/>
          <w:bCs/>
          <w:kern w:val="0"/>
          <w:sz w:val="31"/>
          <w:szCs w:val="31"/>
          <w:highlight w:val="none"/>
          <w:lang w:bidi="ar"/>
        </w:rPr>
        <w:t xml:space="preserve">投标人名称： </w:t>
      </w:r>
    </w:p>
    <w:p w14:paraId="13E09AD8">
      <w:pPr>
        <w:snapToGrid w:val="0"/>
        <w:spacing w:line="540" w:lineRule="exact"/>
        <w:rPr>
          <w:rFonts w:hint="eastAsia" w:ascii="仿宋" w:hAnsi="仿宋" w:eastAsia="仿宋" w:cs="仿宋"/>
          <w:b/>
          <w:spacing w:val="20"/>
          <w:sz w:val="28"/>
          <w:szCs w:val="28"/>
          <w:highlight w:val="none"/>
        </w:rPr>
      </w:pPr>
    </w:p>
    <w:p w14:paraId="29D78402">
      <w:pPr>
        <w:rPr>
          <w:rFonts w:hint="eastAsia" w:ascii="仿宋" w:hAnsi="仿宋" w:eastAsia="仿宋" w:cs="仿宋"/>
          <w:sz w:val="24"/>
          <w:highlight w:val="none"/>
        </w:rPr>
      </w:pPr>
    </w:p>
    <w:p w14:paraId="28DA0BAE">
      <w:pPr>
        <w:rPr>
          <w:rFonts w:hint="eastAsia" w:ascii="仿宋" w:hAnsi="仿宋" w:eastAsia="仿宋" w:cs="仿宋"/>
          <w:sz w:val="24"/>
          <w:highlight w:val="none"/>
        </w:rPr>
      </w:pPr>
      <w:r>
        <w:rPr>
          <w:rFonts w:hint="eastAsia" w:ascii="仿宋" w:hAnsi="仿宋" w:eastAsia="仿宋" w:cs="仿宋"/>
          <w:sz w:val="24"/>
          <w:highlight w:val="none"/>
        </w:rPr>
        <w:br w:type="page"/>
      </w:r>
    </w:p>
    <w:p w14:paraId="29D1934D">
      <w:pPr>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rPr>
        <w:t>1  投标</w:t>
      </w:r>
      <w:bookmarkEnd w:id="743"/>
      <w:bookmarkEnd w:id="744"/>
      <w:r>
        <w:rPr>
          <w:rFonts w:hint="eastAsia" w:ascii="仿宋" w:hAnsi="仿宋" w:eastAsia="仿宋" w:cs="仿宋"/>
          <w:sz w:val="24"/>
          <w:highlight w:val="none"/>
        </w:rPr>
        <w:t>书</w:t>
      </w:r>
      <w:bookmarkEnd w:id="745"/>
      <w:bookmarkEnd w:id="746"/>
      <w:bookmarkEnd w:id="747"/>
      <w:bookmarkEnd w:id="748"/>
      <w:bookmarkEnd w:id="749"/>
      <w:bookmarkEnd w:id="750"/>
      <w:bookmarkEnd w:id="751"/>
      <w:bookmarkEnd w:id="752"/>
      <w:bookmarkEnd w:id="753"/>
      <w:bookmarkEnd w:id="754"/>
      <w:r>
        <w:rPr>
          <w:rFonts w:hint="eastAsia" w:ascii="仿宋" w:hAnsi="仿宋" w:eastAsia="仿宋" w:cs="仿宋"/>
          <w:b/>
          <w:bCs/>
          <w:sz w:val="28"/>
          <w:szCs w:val="28"/>
          <w:highlight w:val="none"/>
        </w:rPr>
        <w:t>（实质性格式）</w:t>
      </w:r>
    </w:p>
    <w:p w14:paraId="6D4AFF07">
      <w:pPr>
        <w:snapToGrid w:val="0"/>
        <w:spacing w:line="5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投标书</w:t>
      </w:r>
    </w:p>
    <w:p w14:paraId="56A770A1">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6DC0DF30">
      <w:pPr>
        <w:tabs>
          <w:tab w:val="left" w:pos="5580"/>
        </w:tabs>
        <w:snapToGrid w:val="0"/>
        <w:spacing w:line="540" w:lineRule="exact"/>
        <w:ind w:firstLine="408"/>
        <w:rPr>
          <w:rFonts w:hint="eastAsia" w:ascii="仿宋" w:hAnsi="仿宋" w:eastAsia="仿宋" w:cs="仿宋"/>
          <w:sz w:val="24"/>
          <w:highlight w:val="none"/>
        </w:rPr>
      </w:pPr>
      <w:r>
        <w:rPr>
          <w:rFonts w:hint="eastAsia" w:ascii="仿宋" w:hAnsi="仿宋" w:eastAsia="仿宋" w:cs="仿宋"/>
          <w:sz w:val="24"/>
          <w:highlight w:val="none"/>
        </w:rPr>
        <w:t>我方参加你方就___________（项目名称，项目编号/包号）组织的招标活动，并对此项目进行投标。</w:t>
      </w:r>
    </w:p>
    <w:p w14:paraId="38B8D01F">
      <w:pPr>
        <w:tabs>
          <w:tab w:val="left" w:pos="5580"/>
        </w:tabs>
        <w:snapToGrid w:val="0"/>
        <w:spacing w:line="540" w:lineRule="exact"/>
        <w:ind w:firstLine="408"/>
        <w:rPr>
          <w:rFonts w:hint="eastAsia" w:ascii="仿宋" w:hAnsi="仿宋" w:eastAsia="仿宋" w:cs="仿宋"/>
          <w:sz w:val="24"/>
          <w:highlight w:val="none"/>
        </w:rPr>
      </w:pPr>
      <w:r>
        <w:rPr>
          <w:rFonts w:hint="eastAsia" w:ascii="仿宋" w:hAnsi="仿宋" w:eastAsia="仿宋" w:cs="仿宋"/>
          <w:sz w:val="24"/>
          <w:highlight w:val="none"/>
        </w:rPr>
        <w:t>1. 我方已详细审查全部招标文件，自愿参与投标并承诺如下：</w:t>
      </w:r>
    </w:p>
    <w:p w14:paraId="3051839A">
      <w:pPr>
        <w:tabs>
          <w:tab w:val="left" w:pos="720"/>
          <w:tab w:val="left" w:pos="900"/>
        </w:tabs>
        <w:snapToGrid w:val="0"/>
        <w:spacing w:line="540" w:lineRule="exact"/>
        <w:ind w:left="360" w:firstLine="72" w:firstLineChars="30"/>
        <w:rPr>
          <w:rFonts w:hint="eastAsia" w:ascii="仿宋" w:hAnsi="仿宋" w:eastAsia="仿宋" w:cs="仿宋"/>
          <w:sz w:val="24"/>
          <w:highlight w:val="none"/>
        </w:rPr>
      </w:pPr>
      <w:r>
        <w:rPr>
          <w:rFonts w:hint="eastAsia" w:ascii="仿宋" w:hAnsi="仿宋" w:eastAsia="仿宋" w:cs="仿宋"/>
          <w:sz w:val="24"/>
          <w:highlight w:val="none"/>
        </w:rPr>
        <w:t>（1）本投标有效期为自提交投标文件的截止之日起</w:t>
      </w:r>
      <w:r>
        <w:rPr>
          <w:rFonts w:hint="eastAsia" w:ascii="仿宋" w:hAnsi="仿宋" w:eastAsia="仿宋" w:cs="仿宋"/>
          <w:sz w:val="24"/>
          <w:highlight w:val="none"/>
          <w:u w:val="single"/>
        </w:rPr>
        <w:t>90</w:t>
      </w:r>
      <w:r>
        <w:rPr>
          <w:rFonts w:hint="eastAsia" w:ascii="仿宋" w:hAnsi="仿宋" w:eastAsia="仿宋" w:cs="仿宋"/>
          <w:sz w:val="24"/>
          <w:highlight w:val="none"/>
        </w:rPr>
        <w:t>个日历日。</w:t>
      </w:r>
    </w:p>
    <w:p w14:paraId="410E87E8">
      <w:pPr>
        <w:tabs>
          <w:tab w:val="left" w:pos="720"/>
          <w:tab w:val="left" w:pos="900"/>
        </w:tabs>
        <w:snapToGrid w:val="0"/>
        <w:spacing w:line="540" w:lineRule="exact"/>
        <w:ind w:left="360" w:firstLine="72" w:firstLineChars="30"/>
        <w:rPr>
          <w:rFonts w:hint="eastAsia" w:ascii="仿宋" w:hAnsi="仿宋" w:eastAsia="仿宋" w:cs="仿宋"/>
          <w:sz w:val="24"/>
          <w:highlight w:val="none"/>
        </w:rPr>
      </w:pPr>
      <w:r>
        <w:rPr>
          <w:rFonts w:hint="eastAsia" w:ascii="仿宋" w:hAnsi="仿宋" w:eastAsia="仿宋" w:cs="仿宋"/>
          <w:sz w:val="24"/>
          <w:highlight w:val="none"/>
        </w:rPr>
        <w:t>（2）除合同条款及采购需求偏离表列出的偏离外，我方响应招标文件的全部要求。</w:t>
      </w:r>
    </w:p>
    <w:p w14:paraId="06F2E187">
      <w:pPr>
        <w:tabs>
          <w:tab w:val="left" w:pos="5580"/>
        </w:tabs>
        <w:snapToGrid w:val="0"/>
        <w:spacing w:line="540" w:lineRule="exact"/>
        <w:ind w:firstLine="420" w:firstLineChars="175"/>
        <w:rPr>
          <w:rFonts w:hint="eastAsia" w:ascii="仿宋" w:hAnsi="仿宋" w:eastAsia="仿宋" w:cs="仿宋"/>
          <w:sz w:val="24"/>
          <w:highlight w:val="none"/>
        </w:rPr>
      </w:pPr>
      <w:r>
        <w:rPr>
          <w:rFonts w:hint="eastAsia" w:ascii="仿宋" w:hAnsi="仿宋" w:eastAsia="仿宋" w:cs="仿宋"/>
          <w:sz w:val="24"/>
          <w:highlight w:val="none"/>
        </w:rPr>
        <w:t>（3）我方已提供的全部文件资料是真实、准确的，并对此承担一切法律后果。</w:t>
      </w:r>
    </w:p>
    <w:p w14:paraId="6CB64AD0">
      <w:pPr>
        <w:tabs>
          <w:tab w:val="left" w:pos="5580"/>
        </w:tabs>
        <w:snapToGrid w:val="0"/>
        <w:spacing w:line="540" w:lineRule="exact"/>
        <w:ind w:firstLine="420" w:firstLineChars="175"/>
        <w:rPr>
          <w:rFonts w:hint="eastAsia" w:ascii="仿宋" w:hAnsi="仿宋" w:eastAsia="仿宋" w:cs="仿宋"/>
          <w:sz w:val="24"/>
          <w:highlight w:val="none"/>
        </w:rPr>
      </w:pPr>
      <w:r>
        <w:rPr>
          <w:rFonts w:hint="eastAsia" w:ascii="仿宋" w:hAnsi="仿宋" w:eastAsia="仿宋" w:cs="仿宋"/>
          <w:sz w:val="24"/>
          <w:highlight w:val="none"/>
        </w:rPr>
        <w:t>（4）如我方中标，我方将在法律规定的期限内与你方签订合同，按照招标文件要求提交履约保证金，并在合同约定的期限内完成合同规定的全部义务。</w:t>
      </w:r>
    </w:p>
    <w:p w14:paraId="111EBAB8">
      <w:pPr>
        <w:snapToGrid w:val="0"/>
        <w:spacing w:line="540" w:lineRule="exact"/>
        <w:ind w:left="420"/>
        <w:rPr>
          <w:rFonts w:hint="eastAsia" w:ascii="仿宋" w:hAnsi="仿宋" w:eastAsia="仿宋" w:cs="仿宋"/>
          <w:sz w:val="24"/>
          <w:highlight w:val="none"/>
        </w:rPr>
      </w:pPr>
      <w:r>
        <w:rPr>
          <w:rFonts w:hint="eastAsia" w:ascii="仿宋" w:hAnsi="仿宋" w:eastAsia="仿宋" w:cs="仿宋"/>
          <w:sz w:val="24"/>
          <w:highlight w:val="none"/>
        </w:rPr>
        <w:t>2. 其他补充条款（如有）：___________。</w:t>
      </w:r>
    </w:p>
    <w:p w14:paraId="4A0603EF">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与本投标有关的一切正式往来信函请寄：</w:t>
      </w:r>
    </w:p>
    <w:p w14:paraId="557799E3">
      <w:pPr>
        <w:tabs>
          <w:tab w:val="left" w:pos="5580"/>
        </w:tabs>
        <w:snapToGrid w:val="0"/>
        <w:spacing w:line="540" w:lineRule="exact"/>
        <w:ind w:left="420"/>
        <w:rPr>
          <w:rFonts w:hint="eastAsia" w:ascii="仿宋" w:hAnsi="仿宋" w:eastAsia="仿宋" w:cs="仿宋"/>
          <w:sz w:val="24"/>
          <w:highlight w:val="none"/>
        </w:rPr>
      </w:pPr>
    </w:p>
    <w:p w14:paraId="1A316F74">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地址_________________________ 传真____________________________</w:t>
      </w:r>
    </w:p>
    <w:p w14:paraId="67ECA4B4">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电话_________________________ 电子函件________________________</w:t>
      </w:r>
    </w:p>
    <w:p w14:paraId="64B78D00">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投标人名称（加盖公章） ___________</w:t>
      </w:r>
    </w:p>
    <w:p w14:paraId="01BDA1DC">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 xml:space="preserve">日期：_____年______月______日    </w:t>
      </w:r>
    </w:p>
    <w:p w14:paraId="784C853E">
      <w:pPr>
        <w:tabs>
          <w:tab w:val="left" w:pos="5580"/>
        </w:tabs>
        <w:snapToGrid w:val="0"/>
        <w:spacing w:line="540" w:lineRule="exact"/>
        <w:ind w:left="420"/>
        <w:rPr>
          <w:rFonts w:hint="eastAsia" w:ascii="仿宋" w:hAnsi="仿宋" w:eastAsia="仿宋" w:cs="仿宋"/>
          <w:sz w:val="24"/>
          <w:highlight w:val="none"/>
          <w:u w:val="single"/>
        </w:rPr>
      </w:pPr>
    </w:p>
    <w:p w14:paraId="59821CB8">
      <w:pPr>
        <w:widowControl/>
        <w:snapToGrid w:val="0"/>
        <w:spacing w:line="540" w:lineRule="exact"/>
        <w:jc w:val="left"/>
        <w:outlineLvl w:val="2"/>
        <w:rPr>
          <w:rFonts w:hint="eastAsia" w:ascii="仿宋" w:hAnsi="仿宋" w:eastAsia="仿宋" w:cs="仿宋"/>
          <w:sz w:val="24"/>
          <w:highlight w:val="none"/>
        </w:rPr>
      </w:pPr>
      <w:bookmarkStart w:id="755" w:name="_Hlt520355938"/>
      <w:bookmarkEnd w:id="755"/>
      <w:bookmarkStart w:id="756" w:name="_Hlt520356243"/>
      <w:bookmarkEnd w:id="756"/>
      <w:bookmarkStart w:id="757" w:name="_Toc305158899"/>
      <w:bookmarkStart w:id="758" w:name="_Toc150480795"/>
      <w:bookmarkStart w:id="759" w:name="_Ref467988705"/>
      <w:bookmarkStart w:id="760" w:name="_Toc264969247"/>
      <w:bookmarkStart w:id="761" w:name="_Toc127151557"/>
      <w:bookmarkStart w:id="762" w:name="_Toc195842922"/>
      <w:bookmarkStart w:id="763" w:name="_Toc226337253"/>
      <w:bookmarkStart w:id="764" w:name="_Toc226309801"/>
      <w:bookmarkStart w:id="765" w:name="_Toc226965747"/>
      <w:bookmarkStart w:id="766" w:name="_Toc226965830"/>
      <w:bookmarkStart w:id="767" w:name="_Toc480942350"/>
      <w:bookmarkStart w:id="768" w:name="_Toc150774762"/>
      <w:bookmarkStart w:id="769" w:name="_Toc520356218"/>
      <w:bookmarkStart w:id="770" w:name="_Toc265228395"/>
      <w:bookmarkStart w:id="771" w:name="_Toc305158825"/>
      <w:bookmarkStart w:id="772" w:name="_Toc142311059"/>
      <w:r>
        <w:rPr>
          <w:rFonts w:hint="eastAsia" w:ascii="仿宋" w:hAnsi="仿宋" w:eastAsia="仿宋" w:cs="仿宋"/>
          <w:sz w:val="28"/>
          <w:szCs w:val="28"/>
          <w:highlight w:val="none"/>
        </w:rPr>
        <w:br w:type="page"/>
      </w:r>
      <w:r>
        <w:rPr>
          <w:rFonts w:hint="eastAsia" w:ascii="仿宋" w:hAnsi="仿宋" w:eastAsia="仿宋" w:cs="仿宋"/>
          <w:sz w:val="24"/>
          <w:highlight w:val="none"/>
        </w:rPr>
        <w:t>2  授权委托书</w:t>
      </w:r>
      <w:r>
        <w:rPr>
          <w:rFonts w:hint="eastAsia" w:ascii="仿宋" w:hAnsi="仿宋" w:eastAsia="仿宋" w:cs="仿宋"/>
          <w:b/>
          <w:bCs/>
          <w:sz w:val="28"/>
          <w:szCs w:val="28"/>
          <w:highlight w:val="none"/>
        </w:rPr>
        <w:t>（实质性格式）</w:t>
      </w:r>
    </w:p>
    <w:p w14:paraId="699595B7">
      <w:pPr>
        <w:snapToGrid w:val="0"/>
        <w:spacing w:line="5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授权委托书</w:t>
      </w:r>
    </w:p>
    <w:p w14:paraId="14E8B4B2">
      <w:pPr>
        <w:snapToGrid w:val="0"/>
        <w:spacing w:line="540" w:lineRule="exact"/>
        <w:ind w:firstLine="420"/>
        <w:rPr>
          <w:rFonts w:hint="eastAsia" w:ascii="仿宋" w:hAnsi="仿宋" w:eastAsia="仿宋" w:cs="仿宋"/>
          <w:sz w:val="24"/>
          <w:highlight w:val="none"/>
        </w:rPr>
      </w:pPr>
    </w:p>
    <w:p w14:paraId="23402D85">
      <w:pPr>
        <w:snapToGrid w:val="0"/>
        <w:spacing w:line="540" w:lineRule="exact"/>
        <w:ind w:firstLine="42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lang w:val="zh-CN"/>
        </w:rPr>
        <w:t>_______</w:t>
      </w:r>
      <w:r>
        <w:rPr>
          <w:rFonts w:hint="eastAsia" w:ascii="仿宋" w:hAnsi="仿宋" w:eastAsia="仿宋" w:cs="仿宋"/>
          <w:sz w:val="24"/>
          <w:highlight w:val="none"/>
        </w:rPr>
        <w:t>（姓名）系</w:t>
      </w:r>
      <w:r>
        <w:rPr>
          <w:rFonts w:hint="eastAsia" w:ascii="仿宋" w:hAnsi="仿宋" w:eastAsia="仿宋" w:cs="仿宋"/>
          <w:sz w:val="24"/>
          <w:highlight w:val="none"/>
          <w:lang w:val="zh-CN"/>
        </w:rPr>
        <w:t>________________</w:t>
      </w:r>
      <w:r>
        <w:rPr>
          <w:rFonts w:hint="eastAsia" w:ascii="仿宋" w:hAnsi="仿宋" w:eastAsia="仿宋" w:cs="仿宋"/>
          <w:sz w:val="24"/>
          <w:highlight w:val="none"/>
        </w:rPr>
        <w:t>（投标人名称）的法定代表人（单位负责人），现委托</w:t>
      </w:r>
      <w:r>
        <w:rPr>
          <w:rFonts w:hint="eastAsia" w:ascii="仿宋" w:hAnsi="仿宋" w:eastAsia="仿宋" w:cs="仿宋"/>
          <w:sz w:val="24"/>
          <w:highlight w:val="none"/>
          <w:lang w:val="zh-CN"/>
        </w:rPr>
        <w:t>_______</w:t>
      </w:r>
      <w:r>
        <w:rPr>
          <w:rFonts w:hint="eastAsia" w:ascii="仿宋" w:hAnsi="仿宋" w:eastAsia="仿宋" w:cs="仿宋"/>
          <w:sz w:val="24"/>
          <w:highlight w:val="none"/>
        </w:rPr>
        <w:t>（姓名）为我方代理人。代理人根据授权，以我方名义签署、澄清确认、递交、撤回、修改</w:t>
      </w:r>
      <w:r>
        <w:rPr>
          <w:rFonts w:hint="eastAsia" w:ascii="仿宋" w:hAnsi="仿宋" w:eastAsia="仿宋" w:cs="仿宋"/>
          <w:sz w:val="24"/>
          <w:highlight w:val="none"/>
          <w:lang w:val="zh-CN"/>
        </w:rPr>
        <w:t>________________</w:t>
      </w:r>
      <w:r>
        <w:rPr>
          <w:rFonts w:hint="eastAsia" w:ascii="仿宋" w:hAnsi="仿宋" w:eastAsia="仿宋" w:cs="仿宋"/>
          <w:sz w:val="24"/>
          <w:highlight w:val="none"/>
        </w:rPr>
        <w:t>（项目名称）响应文件和处理有关事宜，其法律后果由我方承担。</w:t>
      </w:r>
    </w:p>
    <w:p w14:paraId="35A5B760">
      <w:pPr>
        <w:snapToGrid w:val="0"/>
        <w:spacing w:line="540" w:lineRule="exact"/>
        <w:ind w:firstLine="420"/>
        <w:rPr>
          <w:rFonts w:hint="eastAsia" w:ascii="仿宋" w:hAnsi="仿宋" w:eastAsia="仿宋" w:cs="仿宋"/>
          <w:sz w:val="24"/>
          <w:highlight w:val="none"/>
        </w:rPr>
      </w:pPr>
      <w:r>
        <w:rPr>
          <w:rFonts w:hint="eastAsia" w:ascii="仿宋" w:hAnsi="仿宋" w:eastAsia="仿宋" w:cs="仿宋"/>
          <w:sz w:val="24"/>
          <w:highlight w:val="none"/>
        </w:rPr>
        <w:t>委托期限：自本授权委托书签署之日起至响应有效期届满之日止。</w:t>
      </w:r>
    </w:p>
    <w:p w14:paraId="4089DF1F">
      <w:pPr>
        <w:snapToGrid w:val="0"/>
        <w:spacing w:line="540" w:lineRule="exact"/>
        <w:ind w:firstLine="420"/>
        <w:rPr>
          <w:rFonts w:hint="eastAsia" w:ascii="仿宋" w:hAnsi="仿宋" w:eastAsia="仿宋" w:cs="仿宋"/>
          <w:sz w:val="24"/>
          <w:highlight w:val="none"/>
        </w:rPr>
      </w:pPr>
      <w:r>
        <w:rPr>
          <w:rFonts w:hint="eastAsia" w:ascii="仿宋" w:hAnsi="仿宋" w:eastAsia="仿宋" w:cs="仿宋"/>
          <w:sz w:val="24"/>
          <w:highlight w:val="none"/>
        </w:rPr>
        <w:t>代理人无转委托权。</w:t>
      </w:r>
      <w:r>
        <w:rPr>
          <w:rFonts w:hint="eastAsia" w:ascii="仿宋" w:hAnsi="仿宋" w:eastAsia="仿宋" w:cs="仿宋"/>
          <w:sz w:val="24"/>
          <w:highlight w:val="none"/>
        </w:rPr>
        <w:cr/>
      </w:r>
    </w:p>
    <w:p w14:paraId="757B4639">
      <w:pPr>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投标人名称（加盖公章）</w:t>
      </w:r>
      <w:r>
        <w:rPr>
          <w:rFonts w:hint="eastAsia" w:ascii="仿宋" w:hAnsi="仿宋" w:eastAsia="仿宋" w:cs="仿宋"/>
          <w:sz w:val="24"/>
          <w:highlight w:val="none"/>
          <w:lang w:val="zh-CN"/>
        </w:rPr>
        <w:t>：________________</w:t>
      </w:r>
    </w:p>
    <w:p w14:paraId="7A09C4B3">
      <w:pPr>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法定代表人（单位负责人）（签字、签章或印鉴）：</w:t>
      </w:r>
      <w:r>
        <w:rPr>
          <w:rFonts w:hint="eastAsia" w:ascii="仿宋" w:hAnsi="仿宋" w:eastAsia="仿宋" w:cs="仿宋"/>
          <w:sz w:val="24"/>
          <w:highlight w:val="none"/>
          <w:lang w:val="zh-CN"/>
        </w:rPr>
        <w:t>________________</w:t>
      </w:r>
    </w:p>
    <w:p w14:paraId="2D483559">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委托代理人（签字/签章）：</w:t>
      </w:r>
      <w:r>
        <w:rPr>
          <w:rFonts w:hint="eastAsia" w:ascii="仿宋" w:hAnsi="仿宋" w:eastAsia="仿宋" w:cs="仿宋"/>
          <w:sz w:val="24"/>
          <w:highlight w:val="none"/>
          <w:lang w:val="zh-CN"/>
        </w:rPr>
        <w:t>________________</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 xml:space="preserve">                      </w:t>
      </w:r>
    </w:p>
    <w:p w14:paraId="1C5BDA2E">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日期：_____年______月______日</w:t>
      </w:r>
    </w:p>
    <w:p w14:paraId="76C94D0E">
      <w:pPr>
        <w:tabs>
          <w:tab w:val="left" w:pos="5580"/>
        </w:tabs>
        <w:snapToGrid w:val="0"/>
        <w:spacing w:line="540" w:lineRule="exact"/>
        <w:ind w:firstLine="480" w:firstLineChars="200"/>
        <w:rPr>
          <w:rFonts w:hint="eastAsia" w:ascii="仿宋" w:hAnsi="仿宋" w:eastAsia="仿宋" w:cs="仿宋"/>
          <w:sz w:val="24"/>
          <w:highlight w:val="none"/>
        </w:rPr>
      </w:pPr>
    </w:p>
    <w:p w14:paraId="203519DB">
      <w:pPr>
        <w:tabs>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法定代表人（单位负责人）有效期内的身份证</w:t>
      </w:r>
      <w:r>
        <w:rPr>
          <w:rFonts w:hint="eastAsia" w:ascii="仿宋" w:hAnsi="仿宋" w:eastAsia="仿宋" w:cs="仿宋"/>
          <w:b/>
          <w:sz w:val="24"/>
          <w:highlight w:val="none"/>
        </w:rPr>
        <w:t>正反面</w:t>
      </w:r>
      <w:r>
        <w:rPr>
          <w:rFonts w:hint="eastAsia" w:ascii="仿宋" w:hAnsi="仿宋" w:eastAsia="仿宋" w:cs="仿宋"/>
          <w:sz w:val="24"/>
          <w:highlight w:val="none"/>
        </w:rPr>
        <w:t>复印件：</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5114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B676F64">
            <w:pPr>
              <w:tabs>
                <w:tab w:val="left" w:pos="5580"/>
              </w:tabs>
              <w:snapToGrid w:val="0"/>
              <w:spacing w:line="540" w:lineRule="exact"/>
              <w:jc w:val="left"/>
              <w:rPr>
                <w:rFonts w:hint="eastAsia" w:ascii="仿宋" w:hAnsi="仿宋" w:eastAsia="仿宋" w:cs="仿宋"/>
                <w:sz w:val="24"/>
                <w:highlight w:val="none"/>
              </w:rPr>
            </w:pPr>
          </w:p>
          <w:p w14:paraId="54D2CB09">
            <w:pPr>
              <w:tabs>
                <w:tab w:val="left" w:pos="5580"/>
              </w:tabs>
              <w:snapToGrid w:val="0"/>
              <w:spacing w:line="540" w:lineRule="exact"/>
              <w:jc w:val="left"/>
              <w:rPr>
                <w:rFonts w:hint="eastAsia" w:ascii="仿宋" w:hAnsi="仿宋" w:eastAsia="仿宋" w:cs="仿宋"/>
                <w:sz w:val="24"/>
                <w:highlight w:val="none"/>
              </w:rPr>
            </w:pPr>
          </w:p>
          <w:p w14:paraId="5DA2F64C">
            <w:pPr>
              <w:tabs>
                <w:tab w:val="left" w:pos="5580"/>
              </w:tabs>
              <w:snapToGrid w:val="0"/>
              <w:spacing w:line="540" w:lineRule="exact"/>
              <w:jc w:val="left"/>
              <w:rPr>
                <w:rFonts w:hint="eastAsia" w:ascii="仿宋" w:hAnsi="仿宋" w:eastAsia="仿宋" w:cs="仿宋"/>
                <w:sz w:val="24"/>
                <w:highlight w:val="none"/>
              </w:rPr>
            </w:pPr>
          </w:p>
        </w:tc>
        <w:tc>
          <w:tcPr>
            <w:tcW w:w="4536" w:type="dxa"/>
          </w:tcPr>
          <w:p w14:paraId="025385DC">
            <w:pPr>
              <w:tabs>
                <w:tab w:val="left" w:pos="5580"/>
              </w:tabs>
              <w:snapToGrid w:val="0"/>
              <w:spacing w:line="540" w:lineRule="exact"/>
              <w:jc w:val="left"/>
              <w:rPr>
                <w:rFonts w:hint="eastAsia" w:ascii="仿宋" w:hAnsi="仿宋" w:eastAsia="仿宋" w:cs="仿宋"/>
                <w:sz w:val="24"/>
                <w:highlight w:val="none"/>
              </w:rPr>
            </w:pPr>
          </w:p>
          <w:p w14:paraId="0CD57FD9">
            <w:pPr>
              <w:tabs>
                <w:tab w:val="left" w:pos="5580"/>
              </w:tabs>
              <w:snapToGrid w:val="0"/>
              <w:spacing w:line="540" w:lineRule="exact"/>
              <w:jc w:val="left"/>
              <w:rPr>
                <w:rFonts w:hint="eastAsia" w:ascii="仿宋" w:hAnsi="仿宋" w:eastAsia="仿宋" w:cs="仿宋"/>
                <w:sz w:val="24"/>
                <w:highlight w:val="none"/>
              </w:rPr>
            </w:pPr>
          </w:p>
          <w:p w14:paraId="6D879A1C">
            <w:pPr>
              <w:tabs>
                <w:tab w:val="left" w:pos="5580"/>
              </w:tabs>
              <w:snapToGrid w:val="0"/>
              <w:spacing w:line="540" w:lineRule="exact"/>
              <w:jc w:val="left"/>
              <w:rPr>
                <w:rFonts w:hint="eastAsia" w:ascii="仿宋" w:hAnsi="仿宋" w:eastAsia="仿宋" w:cs="仿宋"/>
                <w:sz w:val="24"/>
                <w:highlight w:val="none"/>
              </w:rPr>
            </w:pPr>
          </w:p>
        </w:tc>
      </w:tr>
    </w:tbl>
    <w:p w14:paraId="547D74BA">
      <w:pPr>
        <w:tabs>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委托代理人有效期内的身份证</w:t>
      </w:r>
      <w:r>
        <w:rPr>
          <w:rFonts w:hint="eastAsia" w:ascii="仿宋" w:hAnsi="仿宋" w:eastAsia="仿宋" w:cs="仿宋"/>
          <w:b/>
          <w:sz w:val="24"/>
          <w:highlight w:val="none"/>
        </w:rPr>
        <w:t>正反面</w:t>
      </w:r>
      <w:r>
        <w:rPr>
          <w:rFonts w:hint="eastAsia" w:ascii="仿宋" w:hAnsi="仿宋" w:eastAsia="仿宋" w:cs="仿宋"/>
          <w:sz w:val="24"/>
          <w:highlight w:val="none"/>
        </w:rPr>
        <w:t>复印件：</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ABBC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380789F">
            <w:pPr>
              <w:tabs>
                <w:tab w:val="left" w:pos="5580"/>
              </w:tabs>
              <w:snapToGrid w:val="0"/>
              <w:spacing w:line="540" w:lineRule="exact"/>
              <w:jc w:val="left"/>
              <w:rPr>
                <w:rFonts w:hint="eastAsia" w:ascii="仿宋" w:hAnsi="仿宋" w:eastAsia="仿宋" w:cs="仿宋"/>
                <w:sz w:val="24"/>
                <w:highlight w:val="none"/>
              </w:rPr>
            </w:pPr>
          </w:p>
          <w:p w14:paraId="21BEF493">
            <w:pPr>
              <w:tabs>
                <w:tab w:val="left" w:pos="5580"/>
              </w:tabs>
              <w:snapToGrid w:val="0"/>
              <w:spacing w:line="540" w:lineRule="exact"/>
              <w:jc w:val="left"/>
              <w:rPr>
                <w:rFonts w:hint="eastAsia" w:ascii="仿宋" w:hAnsi="仿宋" w:eastAsia="仿宋" w:cs="仿宋"/>
                <w:sz w:val="24"/>
                <w:highlight w:val="none"/>
              </w:rPr>
            </w:pPr>
          </w:p>
          <w:p w14:paraId="09C85EAD">
            <w:pPr>
              <w:tabs>
                <w:tab w:val="left" w:pos="5580"/>
              </w:tabs>
              <w:snapToGrid w:val="0"/>
              <w:spacing w:line="540" w:lineRule="exact"/>
              <w:jc w:val="left"/>
              <w:rPr>
                <w:rFonts w:hint="eastAsia" w:ascii="仿宋" w:hAnsi="仿宋" w:eastAsia="仿宋" w:cs="仿宋"/>
                <w:sz w:val="24"/>
                <w:highlight w:val="none"/>
              </w:rPr>
            </w:pPr>
          </w:p>
        </w:tc>
        <w:tc>
          <w:tcPr>
            <w:tcW w:w="4536" w:type="dxa"/>
          </w:tcPr>
          <w:p w14:paraId="6303929F">
            <w:pPr>
              <w:tabs>
                <w:tab w:val="left" w:pos="5580"/>
              </w:tabs>
              <w:snapToGrid w:val="0"/>
              <w:spacing w:line="540" w:lineRule="exact"/>
              <w:jc w:val="left"/>
              <w:rPr>
                <w:rFonts w:hint="eastAsia" w:ascii="仿宋" w:hAnsi="仿宋" w:eastAsia="仿宋" w:cs="仿宋"/>
                <w:sz w:val="24"/>
                <w:highlight w:val="none"/>
              </w:rPr>
            </w:pPr>
          </w:p>
          <w:p w14:paraId="2306F044">
            <w:pPr>
              <w:tabs>
                <w:tab w:val="left" w:pos="5580"/>
              </w:tabs>
              <w:snapToGrid w:val="0"/>
              <w:spacing w:line="540" w:lineRule="exact"/>
              <w:jc w:val="left"/>
              <w:rPr>
                <w:rFonts w:hint="eastAsia" w:ascii="仿宋" w:hAnsi="仿宋" w:eastAsia="仿宋" w:cs="仿宋"/>
                <w:sz w:val="24"/>
                <w:highlight w:val="none"/>
              </w:rPr>
            </w:pPr>
          </w:p>
          <w:p w14:paraId="41AC41FC">
            <w:pPr>
              <w:tabs>
                <w:tab w:val="left" w:pos="5580"/>
              </w:tabs>
              <w:snapToGrid w:val="0"/>
              <w:spacing w:line="540" w:lineRule="exact"/>
              <w:jc w:val="left"/>
              <w:rPr>
                <w:rFonts w:hint="eastAsia" w:ascii="仿宋" w:hAnsi="仿宋" w:eastAsia="仿宋" w:cs="仿宋"/>
                <w:sz w:val="24"/>
                <w:highlight w:val="none"/>
              </w:rPr>
            </w:pPr>
          </w:p>
        </w:tc>
      </w:tr>
    </w:tbl>
    <w:p w14:paraId="2470529D">
      <w:pPr>
        <w:tabs>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说明：</w:t>
      </w:r>
    </w:p>
    <w:p w14:paraId="3682ED01">
      <w:pPr>
        <w:tabs>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1.若供应商为事业单位或其他组织或分支机构（仅当招标文件注明允许分支机构投标的），则法定代表人（单位负责人）处的签署人可为单位负责人。</w:t>
      </w:r>
    </w:p>
    <w:p w14:paraId="581108EB">
      <w:pPr>
        <w:tabs>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2.若投标文件中签字之处均为法定代表人（单位负责人）本人签署，则可不提供本《授权委托书》，但须提供《法定代表人（单位负责人）身份证明》（实质性格式）。</w:t>
      </w:r>
    </w:p>
    <w:p w14:paraId="0F83516E">
      <w:pPr>
        <w:tabs>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3.供应商为自然人的情形，可不提供本《授权委托书》。</w:t>
      </w:r>
    </w:p>
    <w:p w14:paraId="3093E389">
      <w:pPr>
        <w:tabs>
          <w:tab w:val="left" w:pos="5580"/>
        </w:tabs>
        <w:snapToGrid w:val="0"/>
        <w:spacing w:line="54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4.供应商应随本《授权委托书》同时提供法定代表人（单位负责人）及委托代理人的有</w:t>
      </w:r>
    </w:p>
    <w:p w14:paraId="46B09997">
      <w:pPr>
        <w:tabs>
          <w:tab w:val="left" w:pos="5580"/>
        </w:tabs>
        <w:snapToGrid w:val="0"/>
        <w:spacing w:line="540" w:lineRule="exact"/>
        <w:jc w:val="left"/>
        <w:rPr>
          <w:rFonts w:hint="eastAsia" w:ascii="仿宋" w:hAnsi="仿宋" w:eastAsia="仿宋" w:cs="仿宋"/>
          <w:bCs/>
          <w:sz w:val="24"/>
          <w:highlight w:val="none"/>
        </w:rPr>
      </w:pPr>
      <w:r>
        <w:rPr>
          <w:rFonts w:hint="eastAsia" w:ascii="仿宋" w:hAnsi="仿宋" w:eastAsia="仿宋" w:cs="仿宋"/>
          <w:bCs/>
          <w:sz w:val="24"/>
          <w:highlight w:val="none"/>
        </w:rPr>
        <w:t>效的身份证、护照等身份证明文件复印件。提供身份证的，应同时提供身份证双面复印件。</w:t>
      </w:r>
    </w:p>
    <w:p w14:paraId="12BB2E0D">
      <w:pPr>
        <w:tabs>
          <w:tab w:val="left" w:pos="5580"/>
        </w:tabs>
        <w:snapToGrid w:val="0"/>
        <w:spacing w:line="540" w:lineRule="exact"/>
        <w:jc w:val="left"/>
        <w:rPr>
          <w:rFonts w:hint="eastAsia" w:ascii="仿宋" w:hAnsi="仿宋" w:eastAsia="仿宋" w:cs="仿宋"/>
          <w:sz w:val="24"/>
          <w:highlight w:val="none"/>
        </w:rPr>
      </w:pPr>
    </w:p>
    <w:p w14:paraId="194BB0A2">
      <w:pPr>
        <w:tabs>
          <w:tab w:val="left" w:pos="5580"/>
        </w:tabs>
        <w:snapToGrid w:val="0"/>
        <w:spacing w:line="540" w:lineRule="exact"/>
        <w:jc w:val="center"/>
        <w:rPr>
          <w:rFonts w:hint="eastAsia" w:ascii="仿宋" w:hAnsi="仿宋" w:eastAsia="仿宋" w:cs="仿宋"/>
          <w:b/>
          <w:sz w:val="24"/>
          <w:highlight w:val="none"/>
        </w:rPr>
      </w:pPr>
      <w:r>
        <w:rPr>
          <w:rFonts w:hint="eastAsia" w:ascii="仿宋" w:hAnsi="仿宋" w:eastAsia="仿宋" w:cs="仿宋"/>
          <w:sz w:val="24"/>
          <w:highlight w:val="none"/>
        </w:rPr>
        <w:br w:type="page"/>
      </w:r>
      <w:r>
        <w:rPr>
          <w:rFonts w:hint="eastAsia" w:ascii="仿宋" w:hAnsi="仿宋" w:eastAsia="仿宋" w:cs="仿宋"/>
          <w:b/>
          <w:sz w:val="24"/>
          <w:highlight w:val="none"/>
        </w:rPr>
        <w:t>法定代表人（单位负责人）身份证明</w:t>
      </w:r>
    </w:p>
    <w:p w14:paraId="12C466DA">
      <w:pPr>
        <w:kinsoku w:val="0"/>
        <w:overflowPunct w:val="0"/>
        <w:snapToGrid w:val="0"/>
        <w:spacing w:line="540" w:lineRule="exact"/>
        <w:rPr>
          <w:rFonts w:hint="eastAsia" w:ascii="仿宋" w:hAnsi="仿宋" w:eastAsia="仿宋" w:cs="仿宋"/>
          <w:sz w:val="24"/>
          <w:highlight w:val="none"/>
        </w:rPr>
      </w:pPr>
    </w:p>
    <w:p w14:paraId="3FB475F0">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致：</w:t>
      </w:r>
      <w:r>
        <w:rPr>
          <w:rFonts w:hint="eastAsia" w:ascii="仿宋" w:hAnsi="仿宋" w:eastAsia="仿宋" w:cs="仿宋"/>
          <w:sz w:val="24"/>
          <w:highlight w:val="none"/>
          <w:u w:val="single"/>
        </w:rPr>
        <w:t>（采购人或采购代理机构）</w:t>
      </w:r>
    </w:p>
    <w:p w14:paraId="591B0368">
      <w:pPr>
        <w:pStyle w:val="18"/>
        <w:tabs>
          <w:tab w:val="left" w:pos="2412"/>
          <w:tab w:val="left" w:pos="3883"/>
          <w:tab w:val="left" w:pos="5352"/>
          <w:tab w:val="left" w:pos="6821"/>
        </w:tabs>
        <w:kinsoku w:val="0"/>
        <w:overflowPunct w:val="0"/>
        <w:snapToGrid w:val="0"/>
        <w:spacing w:before="0" w:line="540" w:lineRule="exact"/>
        <w:ind w:firstLine="480" w:firstLineChars="200"/>
        <w:rPr>
          <w:rFonts w:hint="eastAsia" w:ascii="仿宋" w:hAnsi="仿宋" w:eastAsia="仿宋" w:cs="仿宋"/>
          <w:highlight w:val="none"/>
        </w:rPr>
      </w:pPr>
      <w:r>
        <w:rPr>
          <w:rFonts w:hint="eastAsia" w:ascii="仿宋" w:hAnsi="仿宋" w:eastAsia="仿宋" w:cs="仿宋"/>
          <w:highlight w:val="none"/>
        </w:rPr>
        <w:t>兹证明，</w:t>
      </w:r>
    </w:p>
    <w:p w14:paraId="5C7BB07E">
      <w:pPr>
        <w:pStyle w:val="18"/>
        <w:tabs>
          <w:tab w:val="left" w:pos="1690"/>
          <w:tab w:val="left" w:pos="3400"/>
          <w:tab w:val="left" w:pos="5110"/>
          <w:tab w:val="left" w:pos="6821"/>
        </w:tabs>
        <w:kinsoku w:val="0"/>
        <w:overflowPunct w:val="0"/>
        <w:snapToGrid w:val="0"/>
        <w:spacing w:before="0" w:line="540" w:lineRule="exact"/>
        <w:rPr>
          <w:rFonts w:hint="eastAsia" w:ascii="仿宋" w:hAnsi="仿宋" w:eastAsia="仿宋" w:cs="仿宋"/>
          <w:highlight w:val="none"/>
        </w:rPr>
      </w:pPr>
      <w:r>
        <w:rPr>
          <w:rFonts w:hint="eastAsia" w:ascii="仿宋" w:hAnsi="仿宋" w:eastAsia="仿宋" w:cs="仿宋"/>
          <w:highlight w:val="none"/>
        </w:rPr>
        <w:t>姓名：____性别：____年龄：____职务：____</w:t>
      </w:r>
    </w:p>
    <w:p w14:paraId="5F64A5AA">
      <w:pPr>
        <w:pStyle w:val="18"/>
        <w:tabs>
          <w:tab w:val="left" w:pos="2412"/>
          <w:tab w:val="left" w:pos="3883"/>
          <w:tab w:val="left" w:pos="5352"/>
          <w:tab w:val="left" w:pos="6821"/>
        </w:tabs>
        <w:kinsoku w:val="0"/>
        <w:overflowPunct w:val="0"/>
        <w:snapToGrid w:val="0"/>
        <w:spacing w:before="0" w:line="540" w:lineRule="exact"/>
        <w:rPr>
          <w:rFonts w:hint="eastAsia" w:ascii="仿宋" w:hAnsi="仿宋" w:eastAsia="仿宋" w:cs="仿宋"/>
          <w:highlight w:val="none"/>
        </w:rPr>
      </w:pPr>
    </w:p>
    <w:p w14:paraId="724C250C">
      <w:pPr>
        <w:pStyle w:val="18"/>
        <w:tabs>
          <w:tab w:val="left" w:pos="2250"/>
          <w:tab w:val="left" w:pos="2412"/>
          <w:tab w:val="left" w:pos="3883"/>
          <w:tab w:val="left" w:pos="5352"/>
          <w:tab w:val="left" w:pos="6821"/>
          <w:tab w:val="clear" w:pos="567"/>
        </w:tabs>
        <w:kinsoku w:val="0"/>
        <w:overflowPunct w:val="0"/>
        <w:snapToGrid w:val="0"/>
        <w:spacing w:before="0" w:line="540"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ab/>
      </w:r>
      <w:r>
        <w:rPr>
          <w:rFonts w:hint="eastAsia" w:ascii="仿宋" w:hAnsi="仿宋" w:eastAsia="仿宋" w:cs="仿宋"/>
          <w:highlight w:val="none"/>
        </w:rPr>
        <w:t>（投标人名称）的法定代表人（单位负责人）。</w:t>
      </w:r>
    </w:p>
    <w:p w14:paraId="45E22232">
      <w:pPr>
        <w:pStyle w:val="18"/>
        <w:tabs>
          <w:tab w:val="left" w:pos="2412"/>
          <w:tab w:val="left" w:pos="3883"/>
          <w:tab w:val="left" w:pos="5352"/>
          <w:tab w:val="left" w:pos="6821"/>
        </w:tabs>
        <w:kinsoku w:val="0"/>
        <w:overflowPunct w:val="0"/>
        <w:snapToGrid w:val="0"/>
        <w:spacing w:before="0" w:line="540" w:lineRule="exact"/>
        <w:rPr>
          <w:rFonts w:hint="eastAsia" w:ascii="仿宋" w:hAnsi="仿宋" w:eastAsia="仿宋" w:cs="仿宋"/>
          <w:highlight w:val="none"/>
        </w:rPr>
      </w:pPr>
    </w:p>
    <w:p w14:paraId="52384125">
      <w:pPr>
        <w:pStyle w:val="18"/>
        <w:tabs>
          <w:tab w:val="left" w:pos="2412"/>
          <w:tab w:val="left" w:pos="3883"/>
          <w:tab w:val="left" w:pos="5352"/>
          <w:tab w:val="left" w:pos="6821"/>
        </w:tabs>
        <w:kinsoku w:val="0"/>
        <w:overflowPunct w:val="0"/>
        <w:snapToGrid w:val="0"/>
        <w:spacing w:before="0" w:line="540" w:lineRule="exact"/>
        <w:rPr>
          <w:rFonts w:hint="eastAsia" w:ascii="仿宋" w:hAnsi="仿宋" w:eastAsia="仿宋" w:cs="仿宋"/>
          <w:highlight w:val="none"/>
        </w:rPr>
      </w:pPr>
    </w:p>
    <w:p w14:paraId="67B6BF70">
      <w:pPr>
        <w:pStyle w:val="18"/>
        <w:tabs>
          <w:tab w:val="left" w:pos="2412"/>
          <w:tab w:val="left" w:pos="3883"/>
          <w:tab w:val="left" w:pos="5352"/>
          <w:tab w:val="left" w:pos="6821"/>
        </w:tabs>
        <w:kinsoku w:val="0"/>
        <w:overflowPunct w:val="0"/>
        <w:snapToGrid w:val="0"/>
        <w:spacing w:before="0" w:line="540" w:lineRule="exact"/>
        <w:rPr>
          <w:rFonts w:hint="eastAsia" w:ascii="仿宋" w:hAnsi="仿宋" w:eastAsia="仿宋" w:cs="仿宋"/>
          <w:highlight w:val="none"/>
        </w:rPr>
      </w:pPr>
    </w:p>
    <w:p w14:paraId="621FAE96">
      <w:pPr>
        <w:pStyle w:val="18"/>
        <w:kinsoku w:val="0"/>
        <w:overflowPunct w:val="0"/>
        <w:snapToGrid w:val="0"/>
        <w:spacing w:before="0" w:line="540" w:lineRule="exact"/>
        <w:ind w:right="-46"/>
        <w:rPr>
          <w:rFonts w:hint="eastAsia" w:ascii="仿宋" w:hAnsi="仿宋" w:eastAsia="仿宋" w:cs="仿宋"/>
          <w:spacing w:val="-3"/>
          <w:highlight w:val="none"/>
        </w:rPr>
      </w:pPr>
      <w:r>
        <w:rPr>
          <w:rFonts w:hint="eastAsia" w:ascii="仿宋" w:hAnsi="仿宋" w:eastAsia="仿宋" w:cs="仿宋"/>
          <w:highlight w:val="none"/>
        </w:rPr>
        <w:t>附：</w:t>
      </w:r>
      <w:r>
        <w:rPr>
          <w:rFonts w:hint="eastAsia" w:ascii="仿宋" w:hAnsi="仿宋" w:eastAsia="仿宋" w:cs="仿宋"/>
          <w:spacing w:val="-3"/>
          <w:highlight w:val="none"/>
        </w:rPr>
        <w:t>法</w:t>
      </w:r>
      <w:r>
        <w:rPr>
          <w:rFonts w:hint="eastAsia" w:ascii="仿宋" w:hAnsi="仿宋" w:eastAsia="仿宋" w:cs="仿宋"/>
          <w:highlight w:val="none"/>
        </w:rPr>
        <w:t>定</w:t>
      </w:r>
      <w:r>
        <w:rPr>
          <w:rFonts w:hint="eastAsia" w:ascii="仿宋" w:hAnsi="仿宋" w:eastAsia="仿宋" w:cs="仿宋"/>
          <w:spacing w:val="-3"/>
          <w:highlight w:val="none"/>
        </w:rPr>
        <w:t>代</w:t>
      </w:r>
      <w:r>
        <w:rPr>
          <w:rFonts w:hint="eastAsia" w:ascii="仿宋" w:hAnsi="仿宋" w:eastAsia="仿宋" w:cs="仿宋"/>
          <w:highlight w:val="none"/>
        </w:rPr>
        <w:t>表</w:t>
      </w:r>
      <w:r>
        <w:rPr>
          <w:rFonts w:hint="eastAsia" w:ascii="仿宋" w:hAnsi="仿宋" w:eastAsia="仿宋" w:cs="仿宋"/>
          <w:spacing w:val="-3"/>
          <w:highlight w:val="none"/>
        </w:rPr>
        <w:t>人</w:t>
      </w:r>
      <w:r>
        <w:rPr>
          <w:rFonts w:hint="eastAsia" w:ascii="仿宋" w:hAnsi="仿宋" w:eastAsia="仿宋" w:cs="仿宋"/>
          <w:highlight w:val="none"/>
        </w:rPr>
        <w:t>（</w:t>
      </w:r>
      <w:r>
        <w:rPr>
          <w:rFonts w:hint="eastAsia" w:ascii="仿宋" w:hAnsi="仿宋" w:eastAsia="仿宋" w:cs="仿宋"/>
          <w:spacing w:val="-3"/>
          <w:highlight w:val="none"/>
        </w:rPr>
        <w:t>单</w:t>
      </w:r>
      <w:r>
        <w:rPr>
          <w:rFonts w:hint="eastAsia" w:ascii="仿宋" w:hAnsi="仿宋" w:eastAsia="仿宋" w:cs="仿宋"/>
          <w:highlight w:val="none"/>
        </w:rPr>
        <w:t>位</w:t>
      </w:r>
      <w:r>
        <w:rPr>
          <w:rFonts w:hint="eastAsia" w:ascii="仿宋" w:hAnsi="仿宋" w:eastAsia="仿宋" w:cs="仿宋"/>
          <w:spacing w:val="-3"/>
          <w:highlight w:val="none"/>
        </w:rPr>
        <w:t>负</w:t>
      </w:r>
      <w:r>
        <w:rPr>
          <w:rFonts w:hint="eastAsia" w:ascii="仿宋" w:hAnsi="仿宋" w:eastAsia="仿宋" w:cs="仿宋"/>
          <w:highlight w:val="none"/>
        </w:rPr>
        <w:t>责人</w:t>
      </w:r>
      <w:r>
        <w:rPr>
          <w:rFonts w:hint="eastAsia" w:ascii="仿宋" w:hAnsi="仿宋" w:eastAsia="仿宋" w:cs="仿宋"/>
          <w:spacing w:val="-3"/>
          <w:highlight w:val="none"/>
        </w:rPr>
        <w:t>）有效期内的身份证正反面电子件。</w:t>
      </w:r>
    </w:p>
    <w:tbl>
      <w:tblPr>
        <w:tblStyle w:val="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686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9" w:hRule="atLeast"/>
        </w:trPr>
        <w:tc>
          <w:tcPr>
            <w:tcW w:w="4673" w:type="dxa"/>
          </w:tcPr>
          <w:p w14:paraId="1493F225">
            <w:pPr>
              <w:tabs>
                <w:tab w:val="left" w:pos="5580"/>
              </w:tabs>
              <w:snapToGrid w:val="0"/>
              <w:spacing w:line="540" w:lineRule="exact"/>
              <w:jc w:val="left"/>
              <w:rPr>
                <w:rFonts w:hint="eastAsia" w:ascii="仿宋" w:hAnsi="仿宋" w:eastAsia="仿宋" w:cs="仿宋"/>
                <w:sz w:val="24"/>
                <w:highlight w:val="none"/>
              </w:rPr>
            </w:pPr>
          </w:p>
          <w:p w14:paraId="6CD3E6D1">
            <w:pPr>
              <w:tabs>
                <w:tab w:val="left" w:pos="5580"/>
              </w:tabs>
              <w:snapToGrid w:val="0"/>
              <w:spacing w:line="540" w:lineRule="exact"/>
              <w:jc w:val="left"/>
              <w:rPr>
                <w:rFonts w:hint="eastAsia" w:ascii="仿宋" w:hAnsi="仿宋" w:eastAsia="仿宋" w:cs="仿宋"/>
                <w:sz w:val="24"/>
                <w:highlight w:val="none"/>
              </w:rPr>
            </w:pPr>
          </w:p>
          <w:p w14:paraId="45F4F7A8">
            <w:pPr>
              <w:tabs>
                <w:tab w:val="left" w:pos="5580"/>
              </w:tabs>
              <w:snapToGrid w:val="0"/>
              <w:spacing w:line="540" w:lineRule="exact"/>
              <w:jc w:val="left"/>
              <w:rPr>
                <w:rFonts w:hint="eastAsia" w:ascii="仿宋" w:hAnsi="仿宋" w:eastAsia="仿宋" w:cs="仿宋"/>
                <w:sz w:val="24"/>
                <w:highlight w:val="none"/>
              </w:rPr>
            </w:pPr>
          </w:p>
        </w:tc>
        <w:tc>
          <w:tcPr>
            <w:tcW w:w="4536" w:type="dxa"/>
          </w:tcPr>
          <w:p w14:paraId="7548C2A2">
            <w:pPr>
              <w:tabs>
                <w:tab w:val="left" w:pos="5580"/>
              </w:tabs>
              <w:snapToGrid w:val="0"/>
              <w:spacing w:line="540" w:lineRule="exact"/>
              <w:jc w:val="left"/>
              <w:rPr>
                <w:rFonts w:hint="eastAsia" w:ascii="仿宋" w:hAnsi="仿宋" w:eastAsia="仿宋" w:cs="仿宋"/>
                <w:sz w:val="24"/>
                <w:highlight w:val="none"/>
              </w:rPr>
            </w:pPr>
          </w:p>
          <w:p w14:paraId="2BDD4ED5">
            <w:pPr>
              <w:tabs>
                <w:tab w:val="left" w:pos="5580"/>
              </w:tabs>
              <w:snapToGrid w:val="0"/>
              <w:spacing w:line="540" w:lineRule="exact"/>
              <w:jc w:val="left"/>
              <w:rPr>
                <w:rFonts w:hint="eastAsia" w:ascii="仿宋" w:hAnsi="仿宋" w:eastAsia="仿宋" w:cs="仿宋"/>
                <w:sz w:val="24"/>
                <w:highlight w:val="none"/>
              </w:rPr>
            </w:pPr>
          </w:p>
          <w:p w14:paraId="5BD273E5">
            <w:pPr>
              <w:tabs>
                <w:tab w:val="left" w:pos="5580"/>
              </w:tabs>
              <w:snapToGrid w:val="0"/>
              <w:spacing w:line="540" w:lineRule="exact"/>
              <w:jc w:val="left"/>
              <w:rPr>
                <w:rFonts w:hint="eastAsia" w:ascii="仿宋" w:hAnsi="仿宋" w:eastAsia="仿宋" w:cs="仿宋"/>
                <w:sz w:val="24"/>
                <w:highlight w:val="none"/>
              </w:rPr>
            </w:pPr>
          </w:p>
        </w:tc>
      </w:tr>
    </w:tbl>
    <w:p w14:paraId="234A593B">
      <w:pPr>
        <w:pStyle w:val="18"/>
        <w:kinsoku w:val="0"/>
        <w:overflowPunct w:val="0"/>
        <w:snapToGrid w:val="0"/>
        <w:spacing w:before="0" w:line="540" w:lineRule="exact"/>
        <w:ind w:right="4305"/>
        <w:rPr>
          <w:rFonts w:hint="eastAsia" w:ascii="仿宋" w:hAnsi="仿宋" w:eastAsia="仿宋" w:cs="仿宋"/>
          <w:spacing w:val="-3"/>
          <w:highlight w:val="none"/>
        </w:rPr>
      </w:pPr>
    </w:p>
    <w:p w14:paraId="4A8AD7F3">
      <w:pPr>
        <w:pStyle w:val="18"/>
        <w:kinsoku w:val="0"/>
        <w:overflowPunct w:val="0"/>
        <w:snapToGrid w:val="0"/>
        <w:spacing w:before="0" w:line="540" w:lineRule="exact"/>
        <w:ind w:right="4305"/>
        <w:rPr>
          <w:rFonts w:hint="eastAsia" w:ascii="仿宋" w:hAnsi="仿宋" w:eastAsia="仿宋" w:cs="仿宋"/>
          <w:spacing w:val="-3"/>
          <w:highlight w:val="none"/>
        </w:rPr>
      </w:pPr>
    </w:p>
    <w:p w14:paraId="32F35F3D">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投标人名称（加盖公章）</w:t>
      </w:r>
      <w:r>
        <w:rPr>
          <w:rFonts w:hint="eastAsia" w:ascii="仿宋" w:hAnsi="仿宋" w:eastAsia="仿宋" w:cs="仿宋"/>
          <w:sz w:val="24"/>
          <w:highlight w:val="none"/>
          <w:lang w:val="zh-CN"/>
        </w:rPr>
        <w:t>：________________</w:t>
      </w:r>
    </w:p>
    <w:p w14:paraId="1DA83413">
      <w:pPr>
        <w:pStyle w:val="18"/>
        <w:kinsoku w:val="0"/>
        <w:overflowPunct w:val="0"/>
        <w:snapToGrid w:val="0"/>
        <w:spacing w:before="0" w:line="540" w:lineRule="exact"/>
        <w:ind w:right="95"/>
        <w:rPr>
          <w:rFonts w:hint="eastAsia" w:ascii="仿宋" w:hAnsi="仿宋" w:eastAsia="仿宋" w:cs="仿宋"/>
          <w:spacing w:val="-3"/>
          <w:highlight w:val="none"/>
        </w:rPr>
      </w:pPr>
      <w:r>
        <w:rPr>
          <w:rFonts w:hint="eastAsia" w:ascii="仿宋" w:hAnsi="仿宋" w:eastAsia="仿宋" w:cs="仿宋"/>
          <w:spacing w:val="-3"/>
          <w:highlight w:val="none"/>
        </w:rPr>
        <w:t>法定代表人（</w:t>
      </w:r>
      <w:r>
        <w:rPr>
          <w:rFonts w:hint="eastAsia" w:ascii="仿宋" w:hAnsi="仿宋" w:eastAsia="仿宋" w:cs="仿宋"/>
          <w:highlight w:val="none"/>
        </w:rPr>
        <w:t>单位负责人</w:t>
      </w:r>
      <w:r>
        <w:rPr>
          <w:rFonts w:hint="eastAsia" w:ascii="仿宋" w:hAnsi="仿宋" w:eastAsia="仿宋" w:cs="仿宋"/>
          <w:spacing w:val="-3"/>
          <w:highlight w:val="none"/>
        </w:rPr>
        <w:t>）（签字、签章或印鉴）：_______</w:t>
      </w:r>
    </w:p>
    <w:p w14:paraId="34995F97">
      <w:pPr>
        <w:autoSpaceDE w:val="0"/>
        <w:autoSpaceDN w:val="0"/>
        <w:adjustRightInd w:val="0"/>
        <w:snapToGrid w:val="0"/>
        <w:spacing w:line="540" w:lineRule="exact"/>
        <w:rPr>
          <w:rFonts w:hint="eastAsia" w:ascii="仿宋" w:hAnsi="仿宋" w:eastAsia="仿宋" w:cs="仿宋"/>
          <w:sz w:val="24"/>
          <w:highlight w:val="none"/>
        </w:rPr>
      </w:pPr>
    </w:p>
    <w:p w14:paraId="642C91F4">
      <w:pPr>
        <w:autoSpaceDE w:val="0"/>
        <w:autoSpaceDN w:val="0"/>
        <w:adjustRightInd w:val="0"/>
        <w:snapToGrid w:val="0"/>
        <w:spacing w:line="540" w:lineRule="exact"/>
        <w:rPr>
          <w:rFonts w:hint="eastAsia" w:ascii="仿宋" w:hAnsi="仿宋" w:eastAsia="仿宋" w:cs="仿宋"/>
          <w:i/>
          <w:sz w:val="24"/>
          <w:highlight w:val="none"/>
          <w:u w:val="single"/>
        </w:rPr>
        <w:sectPr>
          <w:pgSz w:w="11907" w:h="16840"/>
          <w:pgMar w:top="1440" w:right="1092" w:bottom="1440" w:left="1599" w:header="720" w:footer="1134" w:gutter="0"/>
          <w:pgNumType w:fmt="decimal"/>
          <w:cols w:space="720" w:num="1"/>
          <w:titlePg/>
          <w:docGrid w:linePitch="286" w:charSpace="0"/>
        </w:sectPr>
      </w:pPr>
      <w:r>
        <w:rPr>
          <w:rFonts w:hint="eastAsia" w:ascii="仿宋" w:hAnsi="仿宋" w:eastAsia="仿宋" w:cs="仿宋"/>
          <w:sz w:val="24"/>
          <w:highlight w:val="none"/>
        </w:rPr>
        <w:t>日期：_____年______月______日</w:t>
      </w:r>
    </w:p>
    <w:p w14:paraId="143D4EA7">
      <w:pPr>
        <w:widowControl/>
        <w:snapToGrid w:val="0"/>
        <w:spacing w:line="540" w:lineRule="exact"/>
        <w:jc w:val="left"/>
        <w:outlineLvl w:val="2"/>
        <w:rPr>
          <w:rFonts w:hint="eastAsia" w:ascii="仿宋" w:hAnsi="仿宋" w:eastAsia="仿宋" w:cs="仿宋"/>
          <w:sz w:val="24"/>
          <w:highlight w:val="none"/>
        </w:rPr>
      </w:pPr>
      <w:r>
        <w:rPr>
          <w:rFonts w:hint="eastAsia" w:ascii="仿宋" w:hAnsi="仿宋" w:eastAsia="仿宋" w:cs="仿宋"/>
          <w:sz w:val="24"/>
          <w:highlight w:val="none"/>
        </w:rPr>
        <w:t>3  开标一览表</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Pr>
          <w:rFonts w:hint="eastAsia" w:ascii="仿宋" w:hAnsi="仿宋" w:eastAsia="仿宋" w:cs="仿宋"/>
          <w:b/>
          <w:bCs/>
          <w:sz w:val="28"/>
          <w:szCs w:val="28"/>
          <w:highlight w:val="none"/>
        </w:rPr>
        <w:t>（实质性格式）</w:t>
      </w:r>
    </w:p>
    <w:p w14:paraId="5DE319D7">
      <w:pPr>
        <w:snapToGrid w:val="0"/>
        <w:spacing w:line="540" w:lineRule="exact"/>
        <w:jc w:val="center"/>
        <w:rPr>
          <w:rFonts w:hint="eastAsia" w:ascii="仿宋" w:hAnsi="仿宋" w:eastAsia="仿宋" w:cs="仿宋"/>
          <w:b/>
          <w:sz w:val="24"/>
          <w:highlight w:val="none"/>
        </w:rPr>
      </w:pPr>
      <w:bookmarkStart w:id="773" w:name="_Toc305158826"/>
      <w:bookmarkStart w:id="774" w:name="_Toc164608827"/>
      <w:bookmarkStart w:id="775" w:name="_Toc164608672"/>
      <w:bookmarkStart w:id="776" w:name="_Toc226337254"/>
      <w:bookmarkStart w:id="777" w:name="_Toc226965748"/>
      <w:bookmarkStart w:id="778" w:name="_Toc265228396"/>
      <w:bookmarkStart w:id="779" w:name="_Toc264969248"/>
      <w:bookmarkStart w:id="780" w:name="_Toc226309802"/>
      <w:bookmarkStart w:id="781" w:name="_Toc305158900"/>
      <w:bookmarkStart w:id="782" w:name="_Toc226965831"/>
      <w:bookmarkStart w:id="783" w:name="_Toc195842923"/>
      <w:r>
        <w:rPr>
          <w:rFonts w:hint="eastAsia" w:ascii="仿宋" w:hAnsi="仿宋" w:eastAsia="仿宋" w:cs="仿宋"/>
          <w:b/>
          <w:sz w:val="24"/>
          <w:highlight w:val="none"/>
        </w:rPr>
        <w:t>开标一览表</w:t>
      </w:r>
      <w:bookmarkEnd w:id="773"/>
      <w:bookmarkEnd w:id="774"/>
      <w:bookmarkEnd w:id="775"/>
      <w:bookmarkEnd w:id="776"/>
      <w:bookmarkEnd w:id="777"/>
      <w:bookmarkEnd w:id="778"/>
      <w:bookmarkEnd w:id="779"/>
      <w:bookmarkEnd w:id="780"/>
      <w:bookmarkEnd w:id="781"/>
      <w:bookmarkEnd w:id="782"/>
      <w:bookmarkEnd w:id="783"/>
    </w:p>
    <w:p w14:paraId="64D3F54F">
      <w:pPr>
        <w:tabs>
          <w:tab w:val="left" w:pos="1800"/>
          <w:tab w:val="left" w:pos="5580"/>
        </w:tabs>
        <w:snapToGrid w:val="0"/>
        <w:spacing w:line="540" w:lineRule="exact"/>
        <w:jc w:val="left"/>
        <w:rPr>
          <w:rFonts w:hint="eastAsia" w:ascii="仿宋" w:hAnsi="仿宋" w:eastAsia="仿宋" w:cs="仿宋"/>
          <w:i/>
          <w:sz w:val="24"/>
          <w:highlight w:val="none"/>
        </w:rPr>
      </w:pPr>
    </w:p>
    <w:p w14:paraId="12B287FF">
      <w:pPr>
        <w:tabs>
          <w:tab w:val="left" w:pos="1800"/>
          <w:tab w:val="left" w:pos="5580"/>
        </w:tabs>
        <w:snapToGrid w:val="0"/>
        <w:spacing w:line="540" w:lineRule="exact"/>
        <w:ind w:firstLine="240" w:firstLineChars="100"/>
        <w:jc w:val="left"/>
        <w:rPr>
          <w:rFonts w:hint="eastAsia" w:ascii="仿宋" w:hAnsi="仿宋" w:eastAsia="仿宋" w:cs="仿宋"/>
          <w:sz w:val="24"/>
          <w:highlight w:val="none"/>
        </w:rPr>
      </w:pPr>
      <w:r>
        <w:rPr>
          <w:rFonts w:hint="eastAsia" w:ascii="仿宋" w:hAnsi="仿宋" w:eastAsia="仿宋" w:cs="仿宋"/>
          <w:sz w:val="24"/>
          <w:highlight w:val="none"/>
        </w:rPr>
        <w:t>项目编号/包号：_____________________     项目名称：____________</w:t>
      </w:r>
    </w:p>
    <w:p w14:paraId="39034057">
      <w:pPr>
        <w:pStyle w:val="45"/>
        <w:ind w:firstLine="480"/>
        <w:rPr>
          <w:rFonts w:hint="eastAsia" w:ascii="仿宋" w:hAnsi="仿宋" w:eastAsia="仿宋" w:cs="仿宋"/>
          <w:highlight w:val="none"/>
        </w:rPr>
      </w:pPr>
    </w:p>
    <w:tbl>
      <w:tblPr>
        <w:tblStyle w:val="46"/>
        <w:tblW w:w="51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6"/>
        <w:gridCol w:w="2418"/>
        <w:gridCol w:w="2688"/>
        <w:gridCol w:w="3555"/>
      </w:tblGrid>
      <w:tr w14:paraId="7EDC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 w:hRule="atLeast"/>
          <w:jc w:val="center"/>
        </w:trPr>
        <w:tc>
          <w:tcPr>
            <w:tcW w:w="406" w:type="pct"/>
            <w:tcBorders>
              <w:top w:val="single" w:color="auto" w:sz="4" w:space="0"/>
              <w:left w:val="single" w:color="auto" w:sz="4" w:space="0"/>
              <w:bottom w:val="single" w:color="auto" w:sz="4" w:space="0"/>
              <w:right w:val="single" w:color="auto" w:sz="4" w:space="0"/>
            </w:tcBorders>
            <w:vAlign w:val="center"/>
          </w:tcPr>
          <w:p w14:paraId="719D33A7">
            <w:pPr>
              <w:tabs>
                <w:tab w:val="left" w:pos="5580"/>
              </w:tabs>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1282" w:type="pct"/>
            <w:tcBorders>
              <w:top w:val="single" w:color="auto" w:sz="4" w:space="0"/>
              <w:left w:val="single" w:color="auto" w:sz="4" w:space="0"/>
              <w:bottom w:val="single" w:color="auto" w:sz="4" w:space="0"/>
              <w:right w:val="single" w:color="auto" w:sz="4" w:space="0"/>
            </w:tcBorders>
            <w:vAlign w:val="center"/>
          </w:tcPr>
          <w:p w14:paraId="248AA2A4">
            <w:pPr>
              <w:tabs>
                <w:tab w:val="left" w:pos="5580"/>
              </w:tabs>
              <w:jc w:val="center"/>
              <w:rPr>
                <w:rFonts w:hint="eastAsia" w:ascii="仿宋" w:hAnsi="仿宋" w:eastAsia="仿宋" w:cs="仿宋"/>
                <w:b/>
                <w:sz w:val="24"/>
                <w:highlight w:val="none"/>
              </w:rPr>
            </w:pPr>
            <w:r>
              <w:rPr>
                <w:rFonts w:hint="eastAsia" w:ascii="仿宋" w:hAnsi="仿宋" w:eastAsia="仿宋" w:cs="仿宋"/>
                <w:b/>
                <w:sz w:val="24"/>
                <w:highlight w:val="none"/>
              </w:rPr>
              <w:t>供应商名称</w:t>
            </w:r>
          </w:p>
        </w:tc>
        <w:tc>
          <w:tcPr>
            <w:tcW w:w="1425" w:type="pct"/>
            <w:tcBorders>
              <w:top w:val="single" w:color="auto" w:sz="4" w:space="0"/>
              <w:left w:val="single" w:color="auto" w:sz="4" w:space="0"/>
              <w:bottom w:val="single" w:color="auto" w:sz="4" w:space="0"/>
              <w:right w:val="single" w:color="auto" w:sz="4" w:space="0"/>
            </w:tcBorders>
            <w:vAlign w:val="center"/>
          </w:tcPr>
          <w:p w14:paraId="6024DBC6">
            <w:pPr>
              <w:tabs>
                <w:tab w:val="left" w:pos="5580"/>
              </w:tabs>
              <w:jc w:val="center"/>
              <w:rPr>
                <w:rFonts w:hint="eastAsia" w:ascii="仿宋" w:hAnsi="仿宋" w:eastAsia="仿宋" w:cs="仿宋"/>
                <w:b/>
                <w:sz w:val="24"/>
                <w:highlight w:val="none"/>
              </w:rPr>
            </w:pPr>
            <w:r>
              <w:rPr>
                <w:rFonts w:hint="eastAsia" w:ascii="仿宋" w:hAnsi="仿宋" w:eastAsia="仿宋" w:cs="仿宋"/>
                <w:b/>
                <w:sz w:val="24"/>
                <w:highlight w:val="none"/>
              </w:rPr>
              <w:t>服务期限</w:t>
            </w:r>
          </w:p>
        </w:tc>
        <w:tc>
          <w:tcPr>
            <w:tcW w:w="1885" w:type="pct"/>
            <w:tcBorders>
              <w:top w:val="single" w:color="auto" w:sz="4" w:space="0"/>
              <w:left w:val="single" w:color="auto" w:sz="4" w:space="0"/>
              <w:bottom w:val="single" w:color="auto" w:sz="4" w:space="0"/>
              <w:right w:val="single" w:color="auto" w:sz="4" w:space="0"/>
            </w:tcBorders>
            <w:vAlign w:val="center"/>
          </w:tcPr>
          <w:p w14:paraId="78BD403A">
            <w:pPr>
              <w:tabs>
                <w:tab w:val="left" w:pos="5580"/>
              </w:tabs>
              <w:jc w:val="center"/>
              <w:rPr>
                <w:rFonts w:hint="eastAsia" w:ascii="仿宋" w:hAnsi="仿宋" w:eastAsia="仿宋" w:cs="仿宋"/>
                <w:b/>
                <w:sz w:val="24"/>
                <w:highlight w:val="none"/>
              </w:rPr>
            </w:pPr>
            <w:r>
              <w:rPr>
                <w:rFonts w:hint="eastAsia" w:ascii="仿宋" w:hAnsi="仿宋" w:eastAsia="仿宋" w:cs="仿宋"/>
                <w:b/>
                <w:sz w:val="24"/>
                <w:highlight w:val="none"/>
              </w:rPr>
              <w:t>报 价</w:t>
            </w:r>
          </w:p>
        </w:tc>
      </w:tr>
      <w:tr w14:paraId="01D1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3" w:hRule="atLeast"/>
          <w:jc w:val="center"/>
        </w:trPr>
        <w:tc>
          <w:tcPr>
            <w:tcW w:w="406" w:type="pct"/>
            <w:tcBorders>
              <w:top w:val="single" w:color="auto" w:sz="4" w:space="0"/>
              <w:left w:val="single" w:color="auto" w:sz="4" w:space="0"/>
              <w:right w:val="single" w:color="auto" w:sz="4" w:space="0"/>
            </w:tcBorders>
            <w:vAlign w:val="center"/>
          </w:tcPr>
          <w:p w14:paraId="487856EF">
            <w:pPr>
              <w:tabs>
                <w:tab w:val="left" w:pos="5580"/>
              </w:tabs>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82" w:type="pct"/>
            <w:tcBorders>
              <w:top w:val="single" w:color="auto" w:sz="4" w:space="0"/>
              <w:left w:val="single" w:color="auto" w:sz="4" w:space="0"/>
              <w:right w:val="single" w:color="auto" w:sz="4" w:space="0"/>
            </w:tcBorders>
            <w:vAlign w:val="center"/>
          </w:tcPr>
          <w:p w14:paraId="7299415C">
            <w:pPr>
              <w:tabs>
                <w:tab w:val="left" w:pos="5580"/>
              </w:tabs>
              <w:jc w:val="center"/>
              <w:rPr>
                <w:rFonts w:hint="eastAsia" w:ascii="仿宋" w:hAnsi="仿宋" w:eastAsia="仿宋" w:cs="仿宋"/>
                <w:sz w:val="24"/>
                <w:highlight w:val="none"/>
              </w:rPr>
            </w:pPr>
          </w:p>
        </w:tc>
        <w:tc>
          <w:tcPr>
            <w:tcW w:w="1425" w:type="pct"/>
            <w:tcBorders>
              <w:top w:val="single" w:color="auto" w:sz="4" w:space="0"/>
              <w:left w:val="single" w:color="auto" w:sz="4" w:space="0"/>
              <w:right w:val="single" w:color="auto" w:sz="4" w:space="0"/>
            </w:tcBorders>
            <w:vAlign w:val="center"/>
          </w:tcPr>
          <w:p w14:paraId="270FA40E">
            <w:pPr>
              <w:tabs>
                <w:tab w:val="left" w:pos="5580"/>
              </w:tabs>
              <w:spacing w:line="360" w:lineRule="auto"/>
              <w:jc w:val="left"/>
              <w:rPr>
                <w:rFonts w:hint="eastAsia" w:ascii="仿宋" w:hAnsi="仿宋" w:eastAsia="仿宋" w:cs="仿宋"/>
                <w:sz w:val="24"/>
                <w:highlight w:val="none"/>
              </w:rPr>
            </w:pPr>
          </w:p>
        </w:tc>
        <w:tc>
          <w:tcPr>
            <w:tcW w:w="1885" w:type="pct"/>
            <w:tcBorders>
              <w:top w:val="single" w:color="auto" w:sz="4" w:space="0"/>
              <w:left w:val="single" w:color="auto" w:sz="4" w:space="0"/>
              <w:right w:val="single" w:color="auto" w:sz="4" w:space="0"/>
            </w:tcBorders>
            <w:vAlign w:val="center"/>
          </w:tcPr>
          <w:p w14:paraId="0E23ECDF">
            <w:pPr>
              <w:tabs>
                <w:tab w:val="left" w:pos="5580"/>
              </w:tabs>
              <w:spacing w:line="360" w:lineRule="auto"/>
              <w:jc w:val="center"/>
              <w:rPr>
                <w:rFonts w:hint="eastAsia" w:ascii="仿宋" w:hAnsi="仿宋" w:eastAsia="仿宋" w:cs="仿宋"/>
                <w:sz w:val="24"/>
                <w:highlight w:val="none"/>
              </w:rPr>
            </w:pPr>
          </w:p>
          <w:p w14:paraId="21052B2B">
            <w:pPr>
              <w:tabs>
                <w:tab w:val="left" w:pos="558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大写：___________元</w:t>
            </w:r>
          </w:p>
          <w:p w14:paraId="42369D7D">
            <w:pPr>
              <w:tabs>
                <w:tab w:val="left" w:pos="558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小写：___________元</w:t>
            </w:r>
          </w:p>
          <w:p w14:paraId="116B1847">
            <w:pPr>
              <w:tabs>
                <w:tab w:val="left" w:pos="5580"/>
              </w:tabs>
              <w:spacing w:line="360" w:lineRule="auto"/>
              <w:jc w:val="center"/>
              <w:rPr>
                <w:rFonts w:hint="eastAsia" w:ascii="仿宋" w:hAnsi="仿宋" w:eastAsia="仿宋" w:cs="仿宋"/>
                <w:sz w:val="24"/>
                <w:highlight w:val="none"/>
              </w:rPr>
            </w:pPr>
          </w:p>
        </w:tc>
      </w:tr>
    </w:tbl>
    <w:p w14:paraId="691FC247">
      <w:pPr>
        <w:autoSpaceDE w:val="0"/>
        <w:autoSpaceDN w:val="0"/>
        <w:adjustRightInd w:val="0"/>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注:</w:t>
      </w:r>
    </w:p>
    <w:p w14:paraId="624D18CE">
      <w:pPr>
        <w:autoSpaceDE w:val="0"/>
        <w:autoSpaceDN w:val="0"/>
        <w:adjustRightInd w:val="0"/>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1.此表中，每包的投标报价应和《投标分项报价表》中的总价相一致； </w:t>
      </w:r>
    </w:p>
    <w:p w14:paraId="4A2646E8">
      <w:pPr>
        <w:autoSpaceDE w:val="0"/>
        <w:autoSpaceDN w:val="0"/>
        <w:adjustRightInd w:val="0"/>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2.本表必须按包分别填写；</w:t>
      </w:r>
    </w:p>
    <w:p w14:paraId="0E682538">
      <w:pPr>
        <w:autoSpaceDE w:val="0"/>
        <w:autoSpaceDN w:val="0"/>
        <w:adjustRightInd w:val="0"/>
        <w:snapToGrid w:val="0"/>
        <w:spacing w:line="540" w:lineRule="exact"/>
        <w:jc w:val="left"/>
        <w:rPr>
          <w:rFonts w:hint="eastAsia" w:ascii="仿宋" w:hAnsi="仿宋" w:eastAsia="仿宋" w:cs="仿宋"/>
          <w:kern w:val="0"/>
          <w:sz w:val="24"/>
          <w:highlight w:val="none"/>
        </w:rPr>
      </w:pPr>
      <w:r>
        <w:rPr>
          <w:rFonts w:hint="eastAsia" w:ascii="仿宋" w:hAnsi="仿宋" w:eastAsia="仿宋" w:cs="仿宋"/>
          <w:kern w:val="0"/>
          <w:sz w:val="24"/>
          <w:highlight w:val="none"/>
        </w:rPr>
        <w:t>3.投标总金额包含（固定支出费用、派遣人员管理费用金额）。</w:t>
      </w:r>
    </w:p>
    <w:p w14:paraId="6E58F736">
      <w:pPr>
        <w:autoSpaceDE w:val="0"/>
        <w:autoSpaceDN w:val="0"/>
        <w:adjustRightInd w:val="0"/>
        <w:snapToGrid w:val="0"/>
        <w:spacing w:line="540" w:lineRule="exact"/>
        <w:rPr>
          <w:rFonts w:hint="eastAsia" w:ascii="仿宋" w:hAnsi="仿宋" w:eastAsia="仿宋" w:cs="仿宋"/>
          <w:sz w:val="24"/>
          <w:highlight w:val="none"/>
          <w:lang w:val="zh-CN"/>
        </w:rPr>
      </w:pPr>
    </w:p>
    <w:p w14:paraId="6A06FC87">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w:t>
      </w:r>
    </w:p>
    <w:p w14:paraId="64786AF5">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投标人名称（加盖公章）</w:t>
      </w:r>
      <w:r>
        <w:rPr>
          <w:rFonts w:hint="eastAsia" w:ascii="仿宋" w:hAnsi="仿宋" w:eastAsia="仿宋" w:cs="仿宋"/>
          <w:sz w:val="24"/>
          <w:highlight w:val="none"/>
          <w:lang w:val="zh-CN"/>
        </w:rPr>
        <w:t>：____________</w:t>
      </w:r>
    </w:p>
    <w:p w14:paraId="5389E10F">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 xml:space="preserve">日期：_____年______月______日   </w:t>
      </w:r>
    </w:p>
    <w:p w14:paraId="79D90CCB">
      <w:pPr>
        <w:widowControl/>
        <w:snapToGrid w:val="0"/>
        <w:spacing w:line="540" w:lineRule="exact"/>
        <w:jc w:val="left"/>
        <w:outlineLvl w:val="2"/>
        <w:rPr>
          <w:rFonts w:hint="eastAsia" w:ascii="仿宋" w:hAnsi="仿宋" w:eastAsia="仿宋" w:cs="仿宋"/>
          <w:sz w:val="24"/>
          <w:highlight w:val="none"/>
        </w:rPr>
      </w:pPr>
      <w:bookmarkStart w:id="784" w:name="_Toc127151558"/>
      <w:bookmarkStart w:id="785" w:name="_Toc226337255"/>
      <w:bookmarkStart w:id="786" w:name="_Toc265228397"/>
      <w:bookmarkStart w:id="787" w:name="_Toc226309803"/>
      <w:bookmarkStart w:id="788" w:name="_Toc264969249"/>
      <w:bookmarkStart w:id="789" w:name="_Toc150774763"/>
      <w:bookmarkStart w:id="790" w:name="_Toc305158901"/>
      <w:bookmarkStart w:id="791" w:name="_Toc226965749"/>
      <w:bookmarkStart w:id="792" w:name="_Toc142311060"/>
      <w:bookmarkStart w:id="793" w:name="_Toc150480796"/>
      <w:bookmarkStart w:id="794" w:name="_Toc226965832"/>
      <w:bookmarkStart w:id="795" w:name="_Toc195842924"/>
      <w:bookmarkStart w:id="796" w:name="_Toc305158827"/>
      <w:r>
        <w:rPr>
          <w:rFonts w:hint="eastAsia" w:ascii="仿宋" w:hAnsi="仿宋" w:eastAsia="仿宋" w:cs="仿宋"/>
          <w:sz w:val="28"/>
          <w:szCs w:val="28"/>
          <w:highlight w:val="none"/>
        </w:rPr>
        <w:br w:type="page"/>
      </w:r>
      <w:r>
        <w:rPr>
          <w:rFonts w:hint="eastAsia" w:ascii="仿宋" w:hAnsi="仿宋" w:eastAsia="仿宋" w:cs="仿宋"/>
          <w:sz w:val="24"/>
          <w:highlight w:val="none"/>
        </w:rPr>
        <w:t>4  投标分项报价表</w:t>
      </w:r>
      <w:bookmarkEnd w:id="784"/>
      <w:bookmarkEnd w:id="785"/>
      <w:bookmarkEnd w:id="786"/>
      <w:bookmarkEnd w:id="787"/>
      <w:bookmarkEnd w:id="788"/>
      <w:bookmarkEnd w:id="789"/>
      <w:bookmarkEnd w:id="790"/>
      <w:bookmarkEnd w:id="791"/>
      <w:bookmarkEnd w:id="792"/>
      <w:bookmarkEnd w:id="793"/>
      <w:bookmarkEnd w:id="794"/>
      <w:bookmarkEnd w:id="795"/>
      <w:bookmarkEnd w:id="796"/>
      <w:r>
        <w:rPr>
          <w:rFonts w:hint="eastAsia" w:ascii="仿宋" w:hAnsi="仿宋" w:eastAsia="仿宋" w:cs="仿宋"/>
          <w:sz w:val="24"/>
          <w:highlight w:val="none"/>
        </w:rPr>
        <w:t>（实质性格式）</w:t>
      </w:r>
    </w:p>
    <w:p w14:paraId="2CDB131D">
      <w:pPr>
        <w:snapToGrid w:val="0"/>
        <w:spacing w:line="540" w:lineRule="exact"/>
        <w:jc w:val="center"/>
        <w:rPr>
          <w:rFonts w:hint="eastAsia" w:ascii="仿宋" w:hAnsi="仿宋" w:eastAsia="仿宋" w:cs="仿宋"/>
          <w:sz w:val="24"/>
          <w:highlight w:val="none"/>
        </w:rPr>
      </w:pPr>
    </w:p>
    <w:p w14:paraId="681D31D8">
      <w:pPr>
        <w:snapToGrid w:val="0"/>
        <w:spacing w:line="540" w:lineRule="exact"/>
        <w:jc w:val="center"/>
        <w:rPr>
          <w:rFonts w:hint="eastAsia" w:ascii="仿宋" w:hAnsi="仿宋" w:eastAsia="仿宋" w:cs="仿宋"/>
          <w:b/>
          <w:sz w:val="24"/>
          <w:highlight w:val="none"/>
        </w:rPr>
      </w:pPr>
      <w:r>
        <w:rPr>
          <w:rFonts w:hint="eastAsia" w:ascii="仿宋" w:hAnsi="仿宋" w:eastAsia="仿宋" w:cs="仿宋"/>
          <w:b/>
          <w:sz w:val="24"/>
          <w:highlight w:val="none"/>
        </w:rPr>
        <w:t>投标分项报价表</w:t>
      </w:r>
    </w:p>
    <w:p w14:paraId="38048D30">
      <w:pPr>
        <w:tabs>
          <w:tab w:val="left" w:pos="1800"/>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项目编号/包号：___________ 项目名称：__________报价单位：人民币元</w:t>
      </w:r>
    </w:p>
    <w:tbl>
      <w:tblPr>
        <w:tblStyle w:val="4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167"/>
        <w:gridCol w:w="1894"/>
        <w:gridCol w:w="1271"/>
        <w:gridCol w:w="1536"/>
        <w:gridCol w:w="1811"/>
      </w:tblGrid>
      <w:tr w14:paraId="6E0D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02" w:type="pct"/>
            <w:vAlign w:val="center"/>
          </w:tcPr>
          <w:p w14:paraId="02D752FD">
            <w:pPr>
              <w:adjustRightInd w:val="0"/>
              <w:snapToGrid w:val="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173" w:type="pct"/>
            <w:vAlign w:val="center"/>
          </w:tcPr>
          <w:p w14:paraId="303AE7A7">
            <w:pPr>
              <w:adjustRightInd w:val="0"/>
              <w:snapToGrid w:val="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分项名称</w:t>
            </w:r>
          </w:p>
        </w:tc>
        <w:tc>
          <w:tcPr>
            <w:tcW w:w="1025" w:type="pct"/>
            <w:vAlign w:val="center"/>
          </w:tcPr>
          <w:p w14:paraId="7BCF45CC">
            <w:pPr>
              <w:adjustRightInd w:val="0"/>
              <w:snapToGrid w:val="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数量</w:t>
            </w:r>
          </w:p>
        </w:tc>
        <w:tc>
          <w:tcPr>
            <w:tcW w:w="685" w:type="pct"/>
            <w:vAlign w:val="center"/>
          </w:tcPr>
          <w:p w14:paraId="3C903CF9">
            <w:pPr>
              <w:adjustRightInd w:val="0"/>
              <w:snapToGrid w:val="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单价（元）</w:t>
            </w:r>
          </w:p>
        </w:tc>
        <w:tc>
          <w:tcPr>
            <w:tcW w:w="831" w:type="pct"/>
            <w:vAlign w:val="center"/>
          </w:tcPr>
          <w:p w14:paraId="39F44CBA">
            <w:pPr>
              <w:adjustRightInd w:val="0"/>
              <w:snapToGrid w:val="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合价（元）</w:t>
            </w:r>
          </w:p>
        </w:tc>
        <w:tc>
          <w:tcPr>
            <w:tcW w:w="980" w:type="pct"/>
            <w:vAlign w:val="center"/>
          </w:tcPr>
          <w:p w14:paraId="3863153A">
            <w:pPr>
              <w:adjustRightInd w:val="0"/>
              <w:snapToGrid w:val="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备注/说明</w:t>
            </w:r>
          </w:p>
        </w:tc>
      </w:tr>
      <w:tr w14:paraId="0635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302" w:type="pct"/>
            <w:vAlign w:val="center"/>
          </w:tcPr>
          <w:p w14:paraId="7B3448A0">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173" w:type="pct"/>
            <w:vAlign w:val="center"/>
          </w:tcPr>
          <w:p w14:paraId="1674F31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固定支出费用</w:t>
            </w:r>
          </w:p>
        </w:tc>
        <w:tc>
          <w:tcPr>
            <w:tcW w:w="1025" w:type="pct"/>
            <w:vAlign w:val="center"/>
          </w:tcPr>
          <w:p w14:paraId="777AF89C">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685" w:type="pct"/>
            <w:vAlign w:val="center"/>
          </w:tcPr>
          <w:p w14:paraId="5E4C2362">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831" w:type="pct"/>
            <w:vAlign w:val="center"/>
          </w:tcPr>
          <w:p w14:paraId="61F1D867">
            <w:pPr>
              <w:adjustRightInd w:val="0"/>
              <w:snapToGrid w:val="0"/>
              <w:jc w:val="right"/>
              <w:rPr>
                <w:rFonts w:hint="eastAsia" w:ascii="仿宋" w:hAnsi="仿宋" w:eastAsia="仿宋" w:cs="仿宋"/>
                <w:color w:val="000000"/>
                <w:sz w:val="24"/>
                <w:highlight w:val="none"/>
              </w:rPr>
            </w:pPr>
            <w:r>
              <w:rPr>
                <w:rFonts w:hint="eastAsia" w:ascii="仿宋" w:hAnsi="仿宋" w:eastAsia="仿宋" w:cs="仿宋"/>
                <w:color w:val="000000"/>
                <w:sz w:val="24"/>
                <w:highlight w:val="none"/>
              </w:rPr>
              <w:t>21931824.68</w:t>
            </w:r>
          </w:p>
        </w:tc>
        <w:tc>
          <w:tcPr>
            <w:tcW w:w="980" w:type="pct"/>
            <w:vAlign w:val="center"/>
          </w:tcPr>
          <w:p w14:paraId="12EFDBE4">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按95人、服务期</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rPr>
              <w:t>个月计算的派遣人员工资及五险一金缴纳等费用</w:t>
            </w:r>
          </w:p>
        </w:tc>
      </w:tr>
      <w:tr w14:paraId="43C4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302" w:type="pct"/>
            <w:vAlign w:val="center"/>
          </w:tcPr>
          <w:p w14:paraId="06A1ECC9">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1173" w:type="pct"/>
            <w:vAlign w:val="center"/>
          </w:tcPr>
          <w:p w14:paraId="67E5C93F">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派遣人员管理费用</w:t>
            </w:r>
          </w:p>
        </w:tc>
        <w:tc>
          <w:tcPr>
            <w:tcW w:w="1025" w:type="pct"/>
            <w:vAlign w:val="center"/>
          </w:tcPr>
          <w:p w14:paraId="6919BEAA">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95人×</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rPr>
              <w:t>个月</w:t>
            </w:r>
          </w:p>
        </w:tc>
        <w:tc>
          <w:tcPr>
            <w:tcW w:w="685" w:type="pct"/>
            <w:vAlign w:val="center"/>
          </w:tcPr>
          <w:p w14:paraId="6F18673B">
            <w:pPr>
              <w:adjustRightInd w:val="0"/>
              <w:snapToGrid w:val="0"/>
              <w:jc w:val="center"/>
              <w:rPr>
                <w:rFonts w:hint="eastAsia" w:ascii="仿宋" w:hAnsi="仿宋" w:eastAsia="仿宋" w:cs="仿宋"/>
                <w:color w:val="000000"/>
                <w:sz w:val="24"/>
                <w:highlight w:val="none"/>
              </w:rPr>
            </w:pPr>
          </w:p>
        </w:tc>
        <w:tc>
          <w:tcPr>
            <w:tcW w:w="831" w:type="pct"/>
            <w:vAlign w:val="center"/>
          </w:tcPr>
          <w:p w14:paraId="10B18C50">
            <w:pPr>
              <w:adjustRightInd w:val="0"/>
              <w:snapToGrid w:val="0"/>
              <w:jc w:val="right"/>
              <w:rPr>
                <w:rFonts w:hint="eastAsia" w:ascii="仿宋" w:hAnsi="仿宋" w:eastAsia="仿宋" w:cs="仿宋"/>
                <w:color w:val="000000"/>
                <w:sz w:val="24"/>
                <w:highlight w:val="none"/>
              </w:rPr>
            </w:pPr>
          </w:p>
        </w:tc>
        <w:tc>
          <w:tcPr>
            <w:tcW w:w="980" w:type="pct"/>
            <w:vAlign w:val="center"/>
          </w:tcPr>
          <w:p w14:paraId="5AD8D98E">
            <w:pPr>
              <w:adjustRightInd w:val="0"/>
              <w:snapToGrid w:val="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单价不超过200元/人/月</w:t>
            </w:r>
          </w:p>
        </w:tc>
      </w:tr>
      <w:tr w14:paraId="2646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3188" w:type="pct"/>
            <w:gridSpan w:val="4"/>
            <w:vAlign w:val="center"/>
          </w:tcPr>
          <w:p w14:paraId="0D0F64F6">
            <w:pPr>
              <w:adjustRightInd w:val="0"/>
              <w:snapToGrid w:val="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总价（元）</w:t>
            </w:r>
          </w:p>
        </w:tc>
        <w:tc>
          <w:tcPr>
            <w:tcW w:w="831" w:type="pct"/>
            <w:vAlign w:val="center"/>
          </w:tcPr>
          <w:p w14:paraId="1D9B8F43">
            <w:pPr>
              <w:adjustRightInd w:val="0"/>
              <w:snapToGrid w:val="0"/>
              <w:jc w:val="left"/>
              <w:rPr>
                <w:rFonts w:hint="eastAsia" w:ascii="仿宋" w:hAnsi="仿宋" w:eastAsia="仿宋" w:cs="仿宋"/>
                <w:color w:val="000000"/>
                <w:sz w:val="24"/>
                <w:highlight w:val="none"/>
              </w:rPr>
            </w:pPr>
          </w:p>
        </w:tc>
        <w:tc>
          <w:tcPr>
            <w:tcW w:w="980" w:type="pct"/>
            <w:vAlign w:val="center"/>
          </w:tcPr>
          <w:p w14:paraId="46D273A2">
            <w:pPr>
              <w:adjustRightInd w:val="0"/>
              <w:snapToGrid w:val="0"/>
              <w:jc w:val="left"/>
              <w:rPr>
                <w:rFonts w:hint="eastAsia" w:ascii="仿宋" w:hAnsi="仿宋" w:eastAsia="仿宋" w:cs="仿宋"/>
                <w:color w:val="000000"/>
                <w:sz w:val="24"/>
                <w:highlight w:val="none"/>
              </w:rPr>
            </w:pPr>
          </w:p>
        </w:tc>
      </w:tr>
    </w:tbl>
    <w:p w14:paraId="627226E7">
      <w:pPr>
        <w:autoSpaceDE w:val="0"/>
        <w:autoSpaceDN w:val="0"/>
        <w:adjustRightInd w:val="0"/>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注：1.本表应按包分别填写；</w:t>
      </w:r>
    </w:p>
    <w:p w14:paraId="5662D8C4">
      <w:pPr>
        <w:autoSpaceDE w:val="0"/>
        <w:autoSpaceDN w:val="0"/>
        <w:adjustRightInd w:val="0"/>
        <w:snapToGrid w:val="0"/>
        <w:spacing w:line="540" w:lineRule="exact"/>
        <w:ind w:firstLine="420"/>
        <w:rPr>
          <w:rFonts w:hint="eastAsia" w:ascii="仿宋" w:hAnsi="仿宋" w:eastAsia="仿宋" w:cs="仿宋"/>
          <w:sz w:val="24"/>
          <w:highlight w:val="none"/>
        </w:rPr>
      </w:pPr>
      <w:r>
        <w:rPr>
          <w:rFonts w:hint="eastAsia" w:ascii="仿宋" w:hAnsi="仿宋" w:eastAsia="仿宋" w:cs="仿宋"/>
          <w:sz w:val="24"/>
          <w:highlight w:val="none"/>
        </w:rPr>
        <w:t>2.如果不提供分项报价将视为没有实质性响应招标文件；</w:t>
      </w:r>
    </w:p>
    <w:p w14:paraId="57898311">
      <w:pPr>
        <w:autoSpaceDE w:val="0"/>
        <w:autoSpaceDN w:val="0"/>
        <w:adjustRightInd w:val="0"/>
        <w:snapToGrid w:val="0"/>
        <w:spacing w:line="540" w:lineRule="exact"/>
        <w:ind w:firstLine="420"/>
        <w:rPr>
          <w:rFonts w:hint="eastAsia" w:ascii="仿宋" w:hAnsi="仿宋" w:eastAsia="仿宋" w:cs="仿宋"/>
          <w:sz w:val="24"/>
          <w:highlight w:val="none"/>
        </w:rPr>
      </w:pPr>
      <w:r>
        <w:rPr>
          <w:rFonts w:hint="eastAsia" w:ascii="仿宋" w:hAnsi="仿宋" w:eastAsia="仿宋" w:cs="仿宋"/>
          <w:sz w:val="24"/>
          <w:highlight w:val="none"/>
        </w:rPr>
        <w:t>3.上述各项的详细规格（如有），可另页描述。</w:t>
      </w:r>
    </w:p>
    <w:p w14:paraId="1F157A1D">
      <w:pPr>
        <w:autoSpaceDE w:val="0"/>
        <w:autoSpaceDN w:val="0"/>
        <w:adjustRightInd w:val="0"/>
        <w:snapToGrid w:val="0"/>
        <w:spacing w:line="540" w:lineRule="exact"/>
        <w:rPr>
          <w:rFonts w:hint="eastAsia" w:ascii="仿宋" w:hAnsi="仿宋" w:eastAsia="仿宋" w:cs="仿宋"/>
          <w:sz w:val="24"/>
          <w:highlight w:val="none"/>
        </w:rPr>
      </w:pPr>
    </w:p>
    <w:p w14:paraId="0CF002AE">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投标人名称（加盖公章）</w:t>
      </w:r>
      <w:r>
        <w:rPr>
          <w:rFonts w:hint="eastAsia" w:ascii="仿宋" w:hAnsi="仿宋" w:eastAsia="仿宋" w:cs="仿宋"/>
          <w:sz w:val="24"/>
          <w:highlight w:val="none"/>
          <w:lang w:val="zh-CN"/>
        </w:rPr>
        <w:t>：____________</w:t>
      </w:r>
    </w:p>
    <w:p w14:paraId="6F440BCF">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 xml:space="preserve">日期：_____年______月______日   </w:t>
      </w:r>
    </w:p>
    <w:p w14:paraId="3063B024">
      <w:pPr>
        <w:snapToGrid w:val="0"/>
        <w:spacing w:line="540" w:lineRule="exact"/>
        <w:outlineLvl w:val="2"/>
        <w:rPr>
          <w:rFonts w:hint="eastAsia" w:ascii="仿宋" w:hAnsi="仿宋" w:eastAsia="仿宋" w:cs="仿宋"/>
          <w:sz w:val="24"/>
          <w:highlight w:val="none"/>
        </w:rPr>
      </w:pPr>
      <w:bookmarkStart w:id="797" w:name="_Toc264969252"/>
      <w:bookmarkStart w:id="798" w:name="_Toc226965752"/>
      <w:bookmarkStart w:id="799" w:name="_Toc305158904"/>
      <w:bookmarkStart w:id="800" w:name="_Toc265228400"/>
      <w:bookmarkStart w:id="801" w:name="_Toc195842927"/>
      <w:bookmarkStart w:id="802" w:name="_Toc142311062"/>
      <w:bookmarkStart w:id="803" w:name="_Toc305158830"/>
      <w:bookmarkStart w:id="804" w:name="_Toc226965835"/>
      <w:bookmarkStart w:id="805" w:name="_Toc127151562"/>
      <w:bookmarkStart w:id="806" w:name="_Toc150774765"/>
      <w:bookmarkStart w:id="807" w:name="_Toc226309806"/>
      <w:bookmarkStart w:id="808" w:name="_Toc226337258"/>
      <w:bookmarkStart w:id="809" w:name="_Toc150480798"/>
      <w:bookmarkStart w:id="810" w:name="_Toc150774764"/>
      <w:bookmarkStart w:id="811" w:name="_Toc305158903"/>
      <w:bookmarkStart w:id="812" w:name="_Toc264969251"/>
      <w:bookmarkStart w:id="813" w:name="_Toc226965834"/>
      <w:bookmarkStart w:id="814" w:name="_Toc195842926"/>
      <w:bookmarkStart w:id="815" w:name="_Toc305158829"/>
      <w:bookmarkStart w:id="816" w:name="_Toc142311061"/>
      <w:bookmarkStart w:id="817" w:name="_Toc226309805"/>
      <w:bookmarkStart w:id="818" w:name="_Toc265228399"/>
      <w:bookmarkStart w:id="819" w:name="_Toc127151561"/>
      <w:bookmarkStart w:id="820" w:name="_Toc226965751"/>
      <w:bookmarkStart w:id="821" w:name="_Toc150480797"/>
      <w:bookmarkStart w:id="822" w:name="_Toc226337257"/>
      <w:r>
        <w:rPr>
          <w:rFonts w:hint="eastAsia" w:ascii="仿宋" w:hAnsi="仿宋" w:eastAsia="仿宋" w:cs="仿宋"/>
          <w:sz w:val="24"/>
          <w:highlight w:val="none"/>
        </w:rPr>
        <w:br w:type="page"/>
      </w:r>
      <w:r>
        <w:rPr>
          <w:rFonts w:hint="eastAsia" w:ascii="仿宋" w:hAnsi="仿宋" w:eastAsia="仿宋" w:cs="仿宋"/>
          <w:sz w:val="24"/>
          <w:highlight w:val="none"/>
        </w:rPr>
        <w:t>5  合同条款偏离表</w:t>
      </w:r>
      <w:bookmarkEnd w:id="797"/>
      <w:bookmarkEnd w:id="798"/>
      <w:bookmarkEnd w:id="799"/>
      <w:bookmarkEnd w:id="800"/>
      <w:bookmarkEnd w:id="801"/>
      <w:bookmarkEnd w:id="802"/>
      <w:bookmarkEnd w:id="803"/>
      <w:bookmarkEnd w:id="804"/>
      <w:bookmarkEnd w:id="805"/>
      <w:bookmarkEnd w:id="806"/>
      <w:bookmarkEnd w:id="807"/>
      <w:bookmarkEnd w:id="808"/>
      <w:bookmarkEnd w:id="809"/>
      <w:r>
        <w:rPr>
          <w:rFonts w:hint="eastAsia" w:ascii="仿宋" w:hAnsi="仿宋" w:eastAsia="仿宋" w:cs="仿宋"/>
          <w:b/>
          <w:bCs/>
          <w:sz w:val="28"/>
          <w:szCs w:val="28"/>
          <w:highlight w:val="none"/>
        </w:rPr>
        <w:t>（实质性格式）</w:t>
      </w:r>
    </w:p>
    <w:p w14:paraId="48960A43">
      <w:pPr>
        <w:snapToGrid w:val="0"/>
        <w:spacing w:line="540" w:lineRule="exact"/>
        <w:rPr>
          <w:rFonts w:hint="eastAsia" w:ascii="仿宋" w:hAnsi="仿宋" w:eastAsia="仿宋" w:cs="仿宋"/>
          <w:sz w:val="24"/>
          <w:highlight w:val="none"/>
        </w:rPr>
      </w:pPr>
    </w:p>
    <w:p w14:paraId="6EA3811D">
      <w:pPr>
        <w:tabs>
          <w:tab w:val="left" w:pos="2775"/>
          <w:tab w:val="center" w:pos="4153"/>
        </w:tabs>
        <w:autoSpaceDE w:val="0"/>
        <w:autoSpaceDN w:val="0"/>
        <w:adjustRightInd w:val="0"/>
        <w:snapToGrid w:val="0"/>
        <w:spacing w:line="540" w:lineRule="exact"/>
        <w:jc w:val="center"/>
        <w:rPr>
          <w:rFonts w:hint="eastAsia" w:ascii="仿宋" w:hAnsi="仿宋" w:eastAsia="仿宋" w:cs="仿宋"/>
          <w:b/>
          <w:sz w:val="24"/>
          <w:highlight w:val="none"/>
        </w:rPr>
      </w:pPr>
      <w:r>
        <w:rPr>
          <w:rFonts w:hint="eastAsia" w:ascii="仿宋" w:hAnsi="仿宋" w:eastAsia="仿宋" w:cs="仿宋"/>
          <w:b/>
          <w:sz w:val="24"/>
          <w:highlight w:val="none"/>
        </w:rPr>
        <w:t>合同条款偏离表</w:t>
      </w:r>
    </w:p>
    <w:p w14:paraId="07117A89">
      <w:pPr>
        <w:snapToGrid w:val="0"/>
        <w:spacing w:line="540" w:lineRule="exact"/>
        <w:rPr>
          <w:rFonts w:hint="eastAsia" w:ascii="仿宋" w:hAnsi="仿宋" w:eastAsia="仿宋" w:cs="仿宋"/>
          <w:sz w:val="24"/>
          <w:highlight w:val="none"/>
        </w:rPr>
      </w:pPr>
    </w:p>
    <w:p w14:paraId="6FACE2AA">
      <w:pPr>
        <w:tabs>
          <w:tab w:val="left" w:pos="1800"/>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项目编号/包号：_____________________     项目名称：_____________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48"/>
        <w:gridCol w:w="1624"/>
        <w:gridCol w:w="1982"/>
        <w:gridCol w:w="2424"/>
        <w:gridCol w:w="782"/>
      </w:tblGrid>
      <w:tr w14:paraId="5AD5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3CC428F6">
            <w:pPr>
              <w:adjustRightInd w:val="0"/>
              <w:snapToGrid w:val="0"/>
              <w:spacing w:line="540" w:lineRule="exact"/>
              <w:jc w:val="left"/>
              <w:rPr>
                <w:rFonts w:hint="eastAsia" w:ascii="仿宋" w:hAnsi="仿宋" w:eastAsia="仿宋" w:cs="仿宋"/>
                <w:b/>
                <w:sz w:val="24"/>
                <w:highlight w:val="none"/>
              </w:rPr>
            </w:pPr>
            <w:r>
              <w:rPr>
                <w:rFonts w:hint="eastAsia" w:ascii="仿宋" w:hAnsi="仿宋" w:eastAsia="仿宋" w:cs="仿宋"/>
                <w:b/>
                <w:sz w:val="24"/>
                <w:highlight w:val="none"/>
              </w:rPr>
              <w:t>对本项目合同条款的偏离情况（请进行勾选）：</w:t>
            </w:r>
          </w:p>
          <w:p w14:paraId="3A5E58F6">
            <w:pPr>
              <w:adjustRightInd w:val="0"/>
              <w:snapToGrid w:val="0"/>
              <w:spacing w:line="540" w:lineRule="exact"/>
              <w:jc w:val="left"/>
              <w:rPr>
                <w:rFonts w:hint="eastAsia" w:ascii="仿宋" w:hAnsi="仿宋" w:eastAsia="仿宋" w:cs="仿宋"/>
                <w:sz w:val="24"/>
                <w:highlight w:val="none"/>
              </w:rPr>
            </w:pPr>
            <w:r>
              <w:rPr>
                <w:rFonts w:hint="eastAsia" w:ascii="仿宋" w:hAnsi="仿宋" w:eastAsia="仿宋" w:cs="仿宋"/>
                <w:b/>
                <w:sz w:val="24"/>
                <w:highlight w:val="none"/>
              </w:rPr>
              <w:t>□无偏离</w:t>
            </w:r>
            <w:r>
              <w:rPr>
                <w:rFonts w:hint="eastAsia" w:ascii="仿宋" w:hAnsi="仿宋" w:eastAsia="仿宋" w:cs="仿宋"/>
                <w:sz w:val="24"/>
                <w:highlight w:val="none"/>
              </w:rPr>
              <w:t>（如无偏离，仅勾选无偏离即可；无偏离即为对合同条款中的所有要求，均视</w:t>
            </w:r>
          </w:p>
          <w:p w14:paraId="3AB9B3BD">
            <w:pPr>
              <w:adjustRightInd w:val="0"/>
              <w:snapToGrid w:val="0"/>
              <w:spacing w:line="540" w:lineRule="exact"/>
              <w:jc w:val="left"/>
              <w:rPr>
                <w:rFonts w:hint="eastAsia" w:ascii="仿宋" w:hAnsi="仿宋" w:eastAsia="仿宋" w:cs="仿宋"/>
                <w:b/>
                <w:sz w:val="24"/>
                <w:highlight w:val="none"/>
              </w:rPr>
            </w:pPr>
            <w:r>
              <w:rPr>
                <w:rFonts w:hint="eastAsia" w:ascii="仿宋" w:hAnsi="仿宋" w:eastAsia="仿宋" w:cs="仿宋"/>
                <w:sz w:val="24"/>
                <w:highlight w:val="none"/>
              </w:rPr>
              <w:t>作供应商已对之理解和响应）</w:t>
            </w:r>
          </w:p>
          <w:p w14:paraId="256E74B9">
            <w:pPr>
              <w:adjustRightInd w:val="0"/>
              <w:snapToGrid w:val="0"/>
              <w:spacing w:line="540" w:lineRule="exact"/>
              <w:jc w:val="left"/>
              <w:rPr>
                <w:rFonts w:hint="eastAsia" w:ascii="仿宋" w:hAnsi="仿宋" w:eastAsia="仿宋" w:cs="仿宋"/>
                <w:sz w:val="24"/>
                <w:highlight w:val="none"/>
              </w:rPr>
            </w:pPr>
            <w:r>
              <w:rPr>
                <w:rFonts w:hint="eastAsia" w:ascii="仿宋" w:hAnsi="仿宋" w:eastAsia="仿宋" w:cs="仿宋"/>
                <w:b/>
                <w:sz w:val="24"/>
                <w:highlight w:val="none"/>
              </w:rPr>
              <w:t>□有偏离</w:t>
            </w:r>
            <w:r>
              <w:rPr>
                <w:rFonts w:hint="eastAsia" w:ascii="仿宋" w:hAnsi="仿宋" w:eastAsia="仿宋" w:cs="仿宋"/>
                <w:sz w:val="24"/>
                <w:highlight w:val="none"/>
              </w:rPr>
              <w:t>（如有偏离，则应在本表中对偏离项逐一列明，否则投标无效；对合同条款中</w:t>
            </w:r>
          </w:p>
          <w:p w14:paraId="62821FEE">
            <w:pPr>
              <w:adjustRightInd w:val="0"/>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的所有要求，除本表列明的偏离外，均视作供应商已对之理解和响应）</w:t>
            </w:r>
          </w:p>
        </w:tc>
      </w:tr>
      <w:tr w14:paraId="621B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28" w:type="dxa"/>
            <w:vAlign w:val="center"/>
          </w:tcPr>
          <w:p w14:paraId="165E2A05">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648" w:type="dxa"/>
            <w:vAlign w:val="center"/>
          </w:tcPr>
          <w:p w14:paraId="3769C3A0">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招标文件条目号（页码）</w:t>
            </w:r>
          </w:p>
        </w:tc>
        <w:tc>
          <w:tcPr>
            <w:tcW w:w="1624" w:type="dxa"/>
            <w:vAlign w:val="center"/>
          </w:tcPr>
          <w:p w14:paraId="038C82B3">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招标文件要求</w:t>
            </w:r>
          </w:p>
        </w:tc>
        <w:tc>
          <w:tcPr>
            <w:tcW w:w="1982" w:type="dxa"/>
            <w:vAlign w:val="center"/>
          </w:tcPr>
          <w:p w14:paraId="23E2C33D">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投标文件内容</w:t>
            </w:r>
          </w:p>
        </w:tc>
        <w:tc>
          <w:tcPr>
            <w:tcW w:w="2424" w:type="dxa"/>
            <w:vAlign w:val="center"/>
          </w:tcPr>
          <w:p w14:paraId="3B439634">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偏离情况</w:t>
            </w:r>
          </w:p>
        </w:tc>
        <w:tc>
          <w:tcPr>
            <w:tcW w:w="782" w:type="dxa"/>
            <w:vAlign w:val="center"/>
          </w:tcPr>
          <w:p w14:paraId="77A6943C">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3F26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014FEE8">
            <w:pPr>
              <w:adjustRightInd w:val="0"/>
              <w:snapToGrid w:val="0"/>
              <w:spacing w:line="540" w:lineRule="exact"/>
              <w:jc w:val="center"/>
              <w:rPr>
                <w:rFonts w:hint="eastAsia" w:ascii="仿宋" w:hAnsi="仿宋" w:eastAsia="仿宋" w:cs="仿宋"/>
                <w:sz w:val="24"/>
                <w:highlight w:val="none"/>
              </w:rPr>
            </w:pPr>
          </w:p>
        </w:tc>
        <w:tc>
          <w:tcPr>
            <w:tcW w:w="1648" w:type="dxa"/>
            <w:vAlign w:val="center"/>
          </w:tcPr>
          <w:p w14:paraId="5731EC6E">
            <w:pPr>
              <w:adjustRightInd w:val="0"/>
              <w:snapToGrid w:val="0"/>
              <w:spacing w:line="540" w:lineRule="exact"/>
              <w:jc w:val="center"/>
              <w:rPr>
                <w:rFonts w:hint="eastAsia" w:ascii="仿宋" w:hAnsi="仿宋" w:eastAsia="仿宋" w:cs="仿宋"/>
                <w:sz w:val="24"/>
                <w:highlight w:val="none"/>
              </w:rPr>
            </w:pPr>
          </w:p>
        </w:tc>
        <w:tc>
          <w:tcPr>
            <w:tcW w:w="1624" w:type="dxa"/>
            <w:vAlign w:val="center"/>
          </w:tcPr>
          <w:p w14:paraId="21E3C92E">
            <w:pPr>
              <w:adjustRightInd w:val="0"/>
              <w:snapToGrid w:val="0"/>
              <w:spacing w:line="540" w:lineRule="exact"/>
              <w:jc w:val="center"/>
              <w:rPr>
                <w:rFonts w:hint="eastAsia" w:ascii="仿宋" w:hAnsi="仿宋" w:eastAsia="仿宋" w:cs="仿宋"/>
                <w:sz w:val="24"/>
                <w:highlight w:val="none"/>
              </w:rPr>
            </w:pPr>
          </w:p>
        </w:tc>
        <w:tc>
          <w:tcPr>
            <w:tcW w:w="1982" w:type="dxa"/>
            <w:vAlign w:val="center"/>
          </w:tcPr>
          <w:p w14:paraId="4FA529BE">
            <w:pPr>
              <w:adjustRightInd w:val="0"/>
              <w:snapToGrid w:val="0"/>
              <w:spacing w:line="540" w:lineRule="exact"/>
              <w:jc w:val="center"/>
              <w:rPr>
                <w:rFonts w:hint="eastAsia" w:ascii="仿宋" w:hAnsi="仿宋" w:eastAsia="仿宋" w:cs="仿宋"/>
                <w:sz w:val="24"/>
                <w:highlight w:val="none"/>
              </w:rPr>
            </w:pPr>
          </w:p>
        </w:tc>
        <w:tc>
          <w:tcPr>
            <w:tcW w:w="2424" w:type="dxa"/>
            <w:vAlign w:val="center"/>
          </w:tcPr>
          <w:p w14:paraId="75A5B9B5">
            <w:pPr>
              <w:adjustRightInd w:val="0"/>
              <w:snapToGrid w:val="0"/>
              <w:spacing w:line="540" w:lineRule="exact"/>
              <w:jc w:val="center"/>
              <w:rPr>
                <w:rFonts w:hint="eastAsia" w:ascii="仿宋" w:hAnsi="仿宋" w:eastAsia="仿宋" w:cs="仿宋"/>
                <w:sz w:val="24"/>
                <w:highlight w:val="none"/>
              </w:rPr>
            </w:pPr>
          </w:p>
        </w:tc>
        <w:tc>
          <w:tcPr>
            <w:tcW w:w="782" w:type="dxa"/>
            <w:vAlign w:val="center"/>
          </w:tcPr>
          <w:p w14:paraId="6223175D">
            <w:pPr>
              <w:adjustRightInd w:val="0"/>
              <w:snapToGrid w:val="0"/>
              <w:spacing w:line="540" w:lineRule="exact"/>
              <w:jc w:val="center"/>
              <w:rPr>
                <w:rFonts w:hint="eastAsia" w:ascii="仿宋" w:hAnsi="仿宋" w:eastAsia="仿宋" w:cs="仿宋"/>
                <w:sz w:val="24"/>
                <w:highlight w:val="none"/>
              </w:rPr>
            </w:pPr>
          </w:p>
        </w:tc>
      </w:tr>
      <w:tr w14:paraId="6472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4523A71">
            <w:pPr>
              <w:adjustRightInd w:val="0"/>
              <w:snapToGrid w:val="0"/>
              <w:spacing w:line="540" w:lineRule="exact"/>
              <w:jc w:val="center"/>
              <w:rPr>
                <w:rFonts w:hint="eastAsia" w:ascii="仿宋" w:hAnsi="仿宋" w:eastAsia="仿宋" w:cs="仿宋"/>
                <w:sz w:val="24"/>
                <w:highlight w:val="none"/>
              </w:rPr>
            </w:pPr>
          </w:p>
        </w:tc>
        <w:tc>
          <w:tcPr>
            <w:tcW w:w="1648" w:type="dxa"/>
            <w:vAlign w:val="center"/>
          </w:tcPr>
          <w:p w14:paraId="4F43C24B">
            <w:pPr>
              <w:adjustRightInd w:val="0"/>
              <w:snapToGrid w:val="0"/>
              <w:spacing w:line="540" w:lineRule="exact"/>
              <w:jc w:val="center"/>
              <w:rPr>
                <w:rFonts w:hint="eastAsia" w:ascii="仿宋" w:hAnsi="仿宋" w:eastAsia="仿宋" w:cs="仿宋"/>
                <w:sz w:val="24"/>
                <w:highlight w:val="none"/>
              </w:rPr>
            </w:pPr>
          </w:p>
        </w:tc>
        <w:tc>
          <w:tcPr>
            <w:tcW w:w="1624" w:type="dxa"/>
            <w:vAlign w:val="center"/>
          </w:tcPr>
          <w:p w14:paraId="52AF6E18">
            <w:pPr>
              <w:adjustRightInd w:val="0"/>
              <w:snapToGrid w:val="0"/>
              <w:spacing w:line="540" w:lineRule="exact"/>
              <w:jc w:val="center"/>
              <w:rPr>
                <w:rFonts w:hint="eastAsia" w:ascii="仿宋" w:hAnsi="仿宋" w:eastAsia="仿宋" w:cs="仿宋"/>
                <w:sz w:val="24"/>
                <w:highlight w:val="none"/>
              </w:rPr>
            </w:pPr>
          </w:p>
        </w:tc>
        <w:tc>
          <w:tcPr>
            <w:tcW w:w="1982" w:type="dxa"/>
            <w:vAlign w:val="center"/>
          </w:tcPr>
          <w:p w14:paraId="03E7C24B">
            <w:pPr>
              <w:adjustRightInd w:val="0"/>
              <w:snapToGrid w:val="0"/>
              <w:spacing w:line="540" w:lineRule="exact"/>
              <w:jc w:val="center"/>
              <w:rPr>
                <w:rFonts w:hint="eastAsia" w:ascii="仿宋" w:hAnsi="仿宋" w:eastAsia="仿宋" w:cs="仿宋"/>
                <w:sz w:val="24"/>
                <w:highlight w:val="none"/>
              </w:rPr>
            </w:pPr>
          </w:p>
        </w:tc>
        <w:tc>
          <w:tcPr>
            <w:tcW w:w="2424" w:type="dxa"/>
            <w:vAlign w:val="center"/>
          </w:tcPr>
          <w:p w14:paraId="156CFEFF">
            <w:pPr>
              <w:adjustRightInd w:val="0"/>
              <w:snapToGrid w:val="0"/>
              <w:spacing w:line="540" w:lineRule="exact"/>
              <w:jc w:val="center"/>
              <w:rPr>
                <w:rFonts w:hint="eastAsia" w:ascii="仿宋" w:hAnsi="仿宋" w:eastAsia="仿宋" w:cs="仿宋"/>
                <w:sz w:val="24"/>
                <w:highlight w:val="none"/>
              </w:rPr>
            </w:pPr>
          </w:p>
        </w:tc>
        <w:tc>
          <w:tcPr>
            <w:tcW w:w="782" w:type="dxa"/>
            <w:vAlign w:val="center"/>
          </w:tcPr>
          <w:p w14:paraId="66A6CD54">
            <w:pPr>
              <w:adjustRightInd w:val="0"/>
              <w:snapToGrid w:val="0"/>
              <w:spacing w:line="540" w:lineRule="exact"/>
              <w:jc w:val="center"/>
              <w:rPr>
                <w:rFonts w:hint="eastAsia" w:ascii="仿宋" w:hAnsi="仿宋" w:eastAsia="仿宋" w:cs="仿宋"/>
                <w:sz w:val="24"/>
                <w:highlight w:val="none"/>
              </w:rPr>
            </w:pPr>
          </w:p>
        </w:tc>
      </w:tr>
    </w:tbl>
    <w:p w14:paraId="2EBE98B1">
      <w:pPr>
        <w:tabs>
          <w:tab w:val="left" w:pos="1800"/>
          <w:tab w:val="left" w:pos="5580"/>
        </w:tabs>
        <w:snapToGrid w:val="0"/>
        <w:spacing w:line="540" w:lineRule="exact"/>
        <w:jc w:val="left"/>
        <w:rPr>
          <w:rFonts w:hint="eastAsia" w:ascii="仿宋" w:hAnsi="仿宋" w:eastAsia="仿宋" w:cs="仿宋"/>
          <w:sz w:val="24"/>
          <w:highlight w:val="none"/>
        </w:rPr>
      </w:pPr>
    </w:p>
    <w:p w14:paraId="0F214216">
      <w:pPr>
        <w:tabs>
          <w:tab w:val="left" w:pos="1800"/>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注：</w:t>
      </w:r>
    </w:p>
    <w:p w14:paraId="7785CD06">
      <w:pPr>
        <w:tabs>
          <w:tab w:val="left" w:pos="1800"/>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1. “偏离情况”列应据实填写“正偏离”或“负偏离”。</w:t>
      </w:r>
    </w:p>
    <w:p w14:paraId="5DB2A63F">
      <w:pPr>
        <w:snapToGrid w:val="0"/>
        <w:spacing w:line="540" w:lineRule="exact"/>
        <w:rPr>
          <w:rFonts w:hint="eastAsia" w:ascii="仿宋" w:hAnsi="仿宋" w:eastAsia="仿宋" w:cs="仿宋"/>
          <w:sz w:val="24"/>
          <w:highlight w:val="none"/>
        </w:rPr>
      </w:pPr>
    </w:p>
    <w:p w14:paraId="36318E2E">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w:t>
      </w:r>
    </w:p>
    <w:p w14:paraId="08186D0B">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投标人名称（加盖公章）</w:t>
      </w:r>
      <w:r>
        <w:rPr>
          <w:rFonts w:hint="eastAsia" w:ascii="仿宋" w:hAnsi="仿宋" w:eastAsia="仿宋" w:cs="仿宋"/>
          <w:sz w:val="24"/>
          <w:highlight w:val="none"/>
          <w:lang w:val="zh-CN"/>
        </w:rPr>
        <w:t>： ____________</w:t>
      </w:r>
    </w:p>
    <w:p w14:paraId="244E5396">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 xml:space="preserve">日期：_____年______月______日   </w:t>
      </w:r>
    </w:p>
    <w:p w14:paraId="33670EA0">
      <w:pPr>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8"/>
          <w:szCs w:val="28"/>
          <w:highlight w:val="none"/>
        </w:rPr>
        <w:br w:type="page"/>
      </w:r>
      <w:r>
        <w:rPr>
          <w:rFonts w:hint="eastAsia" w:ascii="仿宋" w:hAnsi="仿宋" w:eastAsia="仿宋" w:cs="仿宋"/>
          <w:sz w:val="24"/>
          <w:highlight w:val="none"/>
        </w:rPr>
        <w:t xml:space="preserve">6  </w:t>
      </w:r>
      <w:bookmarkEnd w:id="810"/>
      <w:bookmarkEnd w:id="811"/>
      <w:bookmarkEnd w:id="812"/>
      <w:bookmarkEnd w:id="813"/>
      <w:bookmarkEnd w:id="814"/>
      <w:bookmarkEnd w:id="815"/>
      <w:bookmarkEnd w:id="816"/>
      <w:bookmarkEnd w:id="817"/>
      <w:bookmarkEnd w:id="818"/>
      <w:bookmarkEnd w:id="819"/>
      <w:bookmarkEnd w:id="820"/>
      <w:bookmarkEnd w:id="821"/>
      <w:bookmarkEnd w:id="822"/>
      <w:r>
        <w:rPr>
          <w:rFonts w:hint="eastAsia" w:ascii="仿宋" w:hAnsi="仿宋" w:eastAsia="仿宋" w:cs="仿宋"/>
          <w:sz w:val="24"/>
          <w:highlight w:val="none"/>
        </w:rPr>
        <w:t>采购需求偏离表</w:t>
      </w:r>
      <w:r>
        <w:rPr>
          <w:rFonts w:hint="eastAsia" w:ascii="仿宋" w:hAnsi="仿宋" w:eastAsia="仿宋" w:cs="仿宋"/>
          <w:b/>
          <w:bCs/>
          <w:sz w:val="28"/>
          <w:szCs w:val="28"/>
          <w:highlight w:val="none"/>
        </w:rPr>
        <w:t>（实质性格式）</w:t>
      </w:r>
    </w:p>
    <w:p w14:paraId="3604BCC5">
      <w:pPr>
        <w:autoSpaceDE w:val="0"/>
        <w:autoSpaceDN w:val="0"/>
        <w:adjustRightInd w:val="0"/>
        <w:snapToGrid w:val="0"/>
        <w:spacing w:line="540" w:lineRule="exact"/>
        <w:jc w:val="center"/>
        <w:rPr>
          <w:rFonts w:hint="eastAsia" w:ascii="仿宋" w:hAnsi="仿宋" w:eastAsia="仿宋" w:cs="仿宋"/>
          <w:b/>
          <w:sz w:val="24"/>
          <w:highlight w:val="none"/>
        </w:rPr>
      </w:pPr>
      <w:r>
        <w:rPr>
          <w:rFonts w:hint="eastAsia" w:ascii="仿宋" w:hAnsi="仿宋" w:eastAsia="仿宋" w:cs="仿宋"/>
          <w:b/>
          <w:sz w:val="24"/>
          <w:highlight w:val="none"/>
        </w:rPr>
        <w:t>采购需求偏离表</w:t>
      </w:r>
    </w:p>
    <w:p w14:paraId="28D72863">
      <w:pPr>
        <w:tabs>
          <w:tab w:val="left" w:pos="1800"/>
          <w:tab w:val="left" w:pos="5580"/>
        </w:tabs>
        <w:snapToGrid w:val="0"/>
        <w:spacing w:line="540" w:lineRule="exact"/>
        <w:jc w:val="left"/>
        <w:rPr>
          <w:rFonts w:hint="eastAsia" w:ascii="仿宋" w:hAnsi="仿宋" w:eastAsia="仿宋" w:cs="仿宋"/>
          <w:sz w:val="24"/>
          <w:highlight w:val="none"/>
          <w:u w:val="single"/>
        </w:rPr>
      </w:pPr>
      <w:r>
        <w:rPr>
          <w:rFonts w:hint="eastAsia" w:ascii="仿宋" w:hAnsi="仿宋" w:eastAsia="仿宋" w:cs="仿宋"/>
          <w:sz w:val="24"/>
          <w:highlight w:val="none"/>
        </w:rPr>
        <w:t>项目编号/包号：_____________________     项目名称：____________</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667"/>
        <w:gridCol w:w="1821"/>
        <w:gridCol w:w="1960"/>
        <w:gridCol w:w="1729"/>
        <w:gridCol w:w="929"/>
      </w:tblGrid>
      <w:tr w14:paraId="1BD3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91" w:type="dxa"/>
            <w:vAlign w:val="center"/>
          </w:tcPr>
          <w:p w14:paraId="2EDA88F8">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667" w:type="dxa"/>
            <w:vAlign w:val="center"/>
          </w:tcPr>
          <w:p w14:paraId="1B8FB16A">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招标文件条目号(页码)</w:t>
            </w:r>
          </w:p>
        </w:tc>
        <w:tc>
          <w:tcPr>
            <w:tcW w:w="1821" w:type="dxa"/>
            <w:vAlign w:val="center"/>
          </w:tcPr>
          <w:p w14:paraId="424C94A8">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招标文件要求</w:t>
            </w:r>
          </w:p>
        </w:tc>
        <w:tc>
          <w:tcPr>
            <w:tcW w:w="1960" w:type="dxa"/>
            <w:vAlign w:val="center"/>
          </w:tcPr>
          <w:p w14:paraId="671179AC">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投标响应内容</w:t>
            </w:r>
          </w:p>
        </w:tc>
        <w:tc>
          <w:tcPr>
            <w:tcW w:w="1729" w:type="dxa"/>
            <w:vAlign w:val="center"/>
          </w:tcPr>
          <w:p w14:paraId="0644FC07">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偏离情况</w:t>
            </w:r>
          </w:p>
        </w:tc>
        <w:tc>
          <w:tcPr>
            <w:tcW w:w="929" w:type="dxa"/>
            <w:vAlign w:val="center"/>
          </w:tcPr>
          <w:p w14:paraId="54869F71">
            <w:pPr>
              <w:adjustRightInd w:val="0"/>
              <w:snapToGrid w:val="0"/>
              <w:jc w:val="center"/>
              <w:rPr>
                <w:rFonts w:hint="eastAsia" w:ascii="仿宋" w:hAnsi="仿宋" w:eastAsia="仿宋" w:cs="仿宋"/>
                <w:sz w:val="24"/>
                <w:highlight w:val="none"/>
              </w:rPr>
            </w:pPr>
            <w:r>
              <w:rPr>
                <w:rFonts w:hint="eastAsia" w:ascii="仿宋" w:hAnsi="仿宋" w:eastAsia="仿宋" w:cs="仿宋"/>
                <w:sz w:val="24"/>
                <w:highlight w:val="none"/>
              </w:rPr>
              <w:t>说明</w:t>
            </w:r>
          </w:p>
        </w:tc>
      </w:tr>
      <w:tr w14:paraId="6141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14:paraId="53327790">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667" w:type="dxa"/>
            <w:vAlign w:val="center"/>
          </w:tcPr>
          <w:p w14:paraId="30D51222">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0484B5C5">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0DACC973">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2BB04053">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779D48B0">
            <w:pPr>
              <w:adjustRightInd w:val="0"/>
              <w:snapToGrid w:val="0"/>
              <w:spacing w:line="540" w:lineRule="exact"/>
              <w:jc w:val="center"/>
              <w:rPr>
                <w:rFonts w:hint="eastAsia" w:ascii="仿宋" w:hAnsi="仿宋" w:eastAsia="仿宋" w:cs="仿宋"/>
                <w:sz w:val="24"/>
                <w:highlight w:val="none"/>
              </w:rPr>
            </w:pPr>
          </w:p>
        </w:tc>
      </w:tr>
      <w:tr w14:paraId="5929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14:paraId="21B0A718">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667" w:type="dxa"/>
            <w:vAlign w:val="center"/>
          </w:tcPr>
          <w:p w14:paraId="5709B3A9">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0EBBF3CC">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5ADD383D">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77150A2B">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09B72769">
            <w:pPr>
              <w:adjustRightInd w:val="0"/>
              <w:snapToGrid w:val="0"/>
              <w:spacing w:line="540" w:lineRule="exact"/>
              <w:jc w:val="center"/>
              <w:rPr>
                <w:rFonts w:hint="eastAsia" w:ascii="仿宋" w:hAnsi="仿宋" w:eastAsia="仿宋" w:cs="仿宋"/>
                <w:sz w:val="24"/>
                <w:highlight w:val="none"/>
              </w:rPr>
            </w:pPr>
          </w:p>
        </w:tc>
      </w:tr>
      <w:tr w14:paraId="7014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14:paraId="4B4D1FF4">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667" w:type="dxa"/>
            <w:vAlign w:val="center"/>
          </w:tcPr>
          <w:p w14:paraId="498D8D8F">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5A444DE4">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73B6E857">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40D3E2D0">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1678473C">
            <w:pPr>
              <w:adjustRightInd w:val="0"/>
              <w:snapToGrid w:val="0"/>
              <w:spacing w:line="540" w:lineRule="exact"/>
              <w:jc w:val="center"/>
              <w:rPr>
                <w:rFonts w:hint="eastAsia" w:ascii="仿宋" w:hAnsi="仿宋" w:eastAsia="仿宋" w:cs="仿宋"/>
                <w:sz w:val="24"/>
                <w:highlight w:val="none"/>
              </w:rPr>
            </w:pPr>
          </w:p>
        </w:tc>
      </w:tr>
      <w:tr w14:paraId="40E0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14:paraId="5292DAD5">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667" w:type="dxa"/>
            <w:vAlign w:val="center"/>
          </w:tcPr>
          <w:p w14:paraId="7CBDC581">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4CCE9A02">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4C1EE95C">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6B026CC0">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2BAA0C8F">
            <w:pPr>
              <w:adjustRightInd w:val="0"/>
              <w:snapToGrid w:val="0"/>
              <w:spacing w:line="540" w:lineRule="exact"/>
              <w:jc w:val="center"/>
              <w:rPr>
                <w:rFonts w:hint="eastAsia" w:ascii="仿宋" w:hAnsi="仿宋" w:eastAsia="仿宋" w:cs="仿宋"/>
                <w:sz w:val="24"/>
                <w:highlight w:val="none"/>
              </w:rPr>
            </w:pPr>
          </w:p>
        </w:tc>
      </w:tr>
      <w:tr w14:paraId="4695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14:paraId="08AD9D46">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1667" w:type="dxa"/>
            <w:vAlign w:val="center"/>
          </w:tcPr>
          <w:p w14:paraId="2B15F051">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6B537E3F">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4D4BFB51">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39865683">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16C03AD8">
            <w:pPr>
              <w:adjustRightInd w:val="0"/>
              <w:snapToGrid w:val="0"/>
              <w:spacing w:line="540" w:lineRule="exact"/>
              <w:jc w:val="center"/>
              <w:rPr>
                <w:rFonts w:hint="eastAsia" w:ascii="仿宋" w:hAnsi="仿宋" w:eastAsia="仿宋" w:cs="仿宋"/>
                <w:sz w:val="24"/>
                <w:highlight w:val="none"/>
              </w:rPr>
            </w:pPr>
          </w:p>
        </w:tc>
      </w:tr>
      <w:tr w14:paraId="38FC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14:paraId="5B84A286">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1667" w:type="dxa"/>
            <w:vAlign w:val="center"/>
          </w:tcPr>
          <w:p w14:paraId="2093F378">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389F8390">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4CB56A30">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3C4F17A5">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6C69CAA7">
            <w:pPr>
              <w:adjustRightInd w:val="0"/>
              <w:snapToGrid w:val="0"/>
              <w:spacing w:line="540" w:lineRule="exact"/>
              <w:jc w:val="center"/>
              <w:rPr>
                <w:rFonts w:hint="eastAsia" w:ascii="仿宋" w:hAnsi="仿宋" w:eastAsia="仿宋" w:cs="仿宋"/>
                <w:sz w:val="24"/>
                <w:highlight w:val="none"/>
              </w:rPr>
            </w:pPr>
          </w:p>
        </w:tc>
      </w:tr>
      <w:tr w14:paraId="3320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14:paraId="4343B21B">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1667" w:type="dxa"/>
            <w:vAlign w:val="center"/>
          </w:tcPr>
          <w:p w14:paraId="584AE30B">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33C93D22">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78BF707D">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5A465667">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2F3E1768">
            <w:pPr>
              <w:adjustRightInd w:val="0"/>
              <w:snapToGrid w:val="0"/>
              <w:spacing w:line="540" w:lineRule="exact"/>
              <w:jc w:val="center"/>
              <w:rPr>
                <w:rFonts w:hint="eastAsia" w:ascii="仿宋" w:hAnsi="仿宋" w:eastAsia="仿宋" w:cs="仿宋"/>
                <w:sz w:val="24"/>
                <w:highlight w:val="none"/>
              </w:rPr>
            </w:pPr>
          </w:p>
        </w:tc>
      </w:tr>
      <w:tr w14:paraId="0942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91" w:type="dxa"/>
            <w:vAlign w:val="center"/>
          </w:tcPr>
          <w:p w14:paraId="3592E47B">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8</w:t>
            </w:r>
          </w:p>
        </w:tc>
        <w:tc>
          <w:tcPr>
            <w:tcW w:w="1667" w:type="dxa"/>
            <w:vAlign w:val="center"/>
          </w:tcPr>
          <w:p w14:paraId="0962632E">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00EF55E2">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132FA105">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36E998FE">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5CAB6AA7">
            <w:pPr>
              <w:adjustRightInd w:val="0"/>
              <w:snapToGrid w:val="0"/>
              <w:spacing w:line="540" w:lineRule="exact"/>
              <w:jc w:val="center"/>
              <w:rPr>
                <w:rFonts w:hint="eastAsia" w:ascii="仿宋" w:hAnsi="仿宋" w:eastAsia="仿宋" w:cs="仿宋"/>
                <w:sz w:val="24"/>
                <w:highlight w:val="none"/>
              </w:rPr>
            </w:pPr>
          </w:p>
        </w:tc>
      </w:tr>
      <w:tr w14:paraId="1FF3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91" w:type="dxa"/>
            <w:vAlign w:val="center"/>
          </w:tcPr>
          <w:p w14:paraId="561C7F7A">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9</w:t>
            </w:r>
          </w:p>
        </w:tc>
        <w:tc>
          <w:tcPr>
            <w:tcW w:w="1667" w:type="dxa"/>
            <w:vAlign w:val="center"/>
          </w:tcPr>
          <w:p w14:paraId="131FAE09">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1FA93D4A">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2151F94A">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4382A62B">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0A14C070">
            <w:pPr>
              <w:adjustRightInd w:val="0"/>
              <w:snapToGrid w:val="0"/>
              <w:spacing w:line="540" w:lineRule="exact"/>
              <w:jc w:val="center"/>
              <w:rPr>
                <w:rFonts w:hint="eastAsia" w:ascii="仿宋" w:hAnsi="仿宋" w:eastAsia="仿宋" w:cs="仿宋"/>
                <w:sz w:val="24"/>
                <w:highlight w:val="none"/>
              </w:rPr>
            </w:pPr>
          </w:p>
        </w:tc>
      </w:tr>
      <w:tr w14:paraId="61D5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91" w:type="dxa"/>
            <w:vAlign w:val="center"/>
          </w:tcPr>
          <w:p w14:paraId="233F190F">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10</w:t>
            </w:r>
          </w:p>
        </w:tc>
        <w:tc>
          <w:tcPr>
            <w:tcW w:w="1667" w:type="dxa"/>
            <w:vAlign w:val="center"/>
          </w:tcPr>
          <w:p w14:paraId="14501BB1">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5E3C0311">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6D3570AC">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588683B6">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39E77023">
            <w:pPr>
              <w:adjustRightInd w:val="0"/>
              <w:snapToGrid w:val="0"/>
              <w:spacing w:line="540" w:lineRule="exact"/>
              <w:jc w:val="center"/>
              <w:rPr>
                <w:rFonts w:hint="eastAsia" w:ascii="仿宋" w:hAnsi="仿宋" w:eastAsia="仿宋" w:cs="仿宋"/>
                <w:sz w:val="24"/>
                <w:highlight w:val="none"/>
              </w:rPr>
            </w:pPr>
          </w:p>
        </w:tc>
      </w:tr>
      <w:tr w14:paraId="434F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91" w:type="dxa"/>
            <w:vAlign w:val="center"/>
          </w:tcPr>
          <w:p w14:paraId="68FB0699">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11</w:t>
            </w:r>
          </w:p>
        </w:tc>
        <w:tc>
          <w:tcPr>
            <w:tcW w:w="1667" w:type="dxa"/>
            <w:vAlign w:val="center"/>
          </w:tcPr>
          <w:p w14:paraId="4E422601">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0CE2F497">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4E7401D8">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29023513">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50BBA380">
            <w:pPr>
              <w:adjustRightInd w:val="0"/>
              <w:snapToGrid w:val="0"/>
              <w:spacing w:line="540" w:lineRule="exact"/>
              <w:jc w:val="center"/>
              <w:rPr>
                <w:rFonts w:hint="eastAsia" w:ascii="仿宋" w:hAnsi="仿宋" w:eastAsia="仿宋" w:cs="仿宋"/>
                <w:sz w:val="24"/>
                <w:highlight w:val="none"/>
              </w:rPr>
            </w:pPr>
          </w:p>
        </w:tc>
      </w:tr>
      <w:tr w14:paraId="3309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91" w:type="dxa"/>
            <w:vAlign w:val="center"/>
          </w:tcPr>
          <w:p w14:paraId="658FB04C">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12</w:t>
            </w:r>
          </w:p>
        </w:tc>
        <w:tc>
          <w:tcPr>
            <w:tcW w:w="1667" w:type="dxa"/>
            <w:vAlign w:val="center"/>
          </w:tcPr>
          <w:p w14:paraId="22BAAA5C">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15B7B39A">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62118542">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643C7D2C">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52F6BDD1">
            <w:pPr>
              <w:adjustRightInd w:val="0"/>
              <w:snapToGrid w:val="0"/>
              <w:spacing w:line="540" w:lineRule="exact"/>
              <w:jc w:val="center"/>
              <w:rPr>
                <w:rFonts w:hint="eastAsia" w:ascii="仿宋" w:hAnsi="仿宋" w:eastAsia="仿宋" w:cs="仿宋"/>
                <w:sz w:val="24"/>
                <w:highlight w:val="none"/>
              </w:rPr>
            </w:pPr>
          </w:p>
        </w:tc>
      </w:tr>
      <w:tr w14:paraId="38CF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1" w:type="dxa"/>
            <w:vAlign w:val="center"/>
          </w:tcPr>
          <w:p w14:paraId="4DE75372">
            <w:pPr>
              <w:adjustRightInd w:val="0"/>
              <w:snapToGrid w:val="0"/>
              <w:spacing w:line="540" w:lineRule="exact"/>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1667" w:type="dxa"/>
            <w:vAlign w:val="center"/>
          </w:tcPr>
          <w:p w14:paraId="680B4367">
            <w:pPr>
              <w:adjustRightInd w:val="0"/>
              <w:snapToGrid w:val="0"/>
              <w:spacing w:line="540" w:lineRule="exact"/>
              <w:jc w:val="center"/>
              <w:rPr>
                <w:rFonts w:hint="eastAsia" w:ascii="仿宋" w:hAnsi="仿宋" w:eastAsia="仿宋" w:cs="仿宋"/>
                <w:sz w:val="24"/>
                <w:highlight w:val="none"/>
              </w:rPr>
            </w:pPr>
          </w:p>
        </w:tc>
        <w:tc>
          <w:tcPr>
            <w:tcW w:w="1821" w:type="dxa"/>
            <w:vAlign w:val="center"/>
          </w:tcPr>
          <w:p w14:paraId="0C67A4A2">
            <w:pPr>
              <w:adjustRightInd w:val="0"/>
              <w:snapToGrid w:val="0"/>
              <w:spacing w:line="540" w:lineRule="exact"/>
              <w:jc w:val="center"/>
              <w:rPr>
                <w:rFonts w:hint="eastAsia" w:ascii="仿宋" w:hAnsi="仿宋" w:eastAsia="仿宋" w:cs="仿宋"/>
                <w:sz w:val="24"/>
                <w:highlight w:val="none"/>
              </w:rPr>
            </w:pPr>
          </w:p>
        </w:tc>
        <w:tc>
          <w:tcPr>
            <w:tcW w:w="1960" w:type="dxa"/>
            <w:vAlign w:val="center"/>
          </w:tcPr>
          <w:p w14:paraId="3BFACE42">
            <w:pPr>
              <w:adjustRightInd w:val="0"/>
              <w:snapToGrid w:val="0"/>
              <w:spacing w:line="540" w:lineRule="exact"/>
              <w:jc w:val="center"/>
              <w:rPr>
                <w:rFonts w:hint="eastAsia" w:ascii="仿宋" w:hAnsi="仿宋" w:eastAsia="仿宋" w:cs="仿宋"/>
                <w:sz w:val="24"/>
                <w:highlight w:val="none"/>
              </w:rPr>
            </w:pPr>
          </w:p>
        </w:tc>
        <w:tc>
          <w:tcPr>
            <w:tcW w:w="1729" w:type="dxa"/>
            <w:vAlign w:val="center"/>
          </w:tcPr>
          <w:p w14:paraId="78789B52">
            <w:pPr>
              <w:adjustRightInd w:val="0"/>
              <w:snapToGrid w:val="0"/>
              <w:spacing w:line="540" w:lineRule="exact"/>
              <w:jc w:val="center"/>
              <w:rPr>
                <w:rFonts w:hint="eastAsia" w:ascii="仿宋" w:hAnsi="仿宋" w:eastAsia="仿宋" w:cs="仿宋"/>
                <w:sz w:val="24"/>
                <w:highlight w:val="none"/>
              </w:rPr>
            </w:pPr>
          </w:p>
        </w:tc>
        <w:tc>
          <w:tcPr>
            <w:tcW w:w="929" w:type="dxa"/>
            <w:vAlign w:val="center"/>
          </w:tcPr>
          <w:p w14:paraId="2520CC30">
            <w:pPr>
              <w:adjustRightInd w:val="0"/>
              <w:snapToGrid w:val="0"/>
              <w:spacing w:line="540" w:lineRule="exact"/>
              <w:jc w:val="center"/>
              <w:rPr>
                <w:rFonts w:hint="eastAsia" w:ascii="仿宋" w:hAnsi="仿宋" w:eastAsia="仿宋" w:cs="仿宋"/>
                <w:sz w:val="24"/>
                <w:highlight w:val="none"/>
              </w:rPr>
            </w:pPr>
          </w:p>
        </w:tc>
      </w:tr>
    </w:tbl>
    <w:p w14:paraId="1FD921F2">
      <w:pPr>
        <w:tabs>
          <w:tab w:val="left" w:pos="1800"/>
          <w:tab w:val="left" w:pos="5580"/>
        </w:tabs>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rPr>
        <w:t>注：</w:t>
      </w:r>
    </w:p>
    <w:p w14:paraId="784B865D">
      <w:pPr>
        <w:autoSpaceDE w:val="0"/>
        <w:autoSpaceDN w:val="0"/>
        <w:adjustRightInd w:val="0"/>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1.对招标文件中的所有商务、技术要求，除本表所列明的所有偏离外，均视作供应商</w:t>
      </w:r>
    </w:p>
    <w:p w14:paraId="7A84ABAB">
      <w:pPr>
        <w:autoSpaceDE w:val="0"/>
        <w:autoSpaceDN w:val="0"/>
        <w:adjustRightInd w:val="0"/>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已对之理解和响应。此表中若无任何文字说明，内容为空白的，投标无效。</w:t>
      </w:r>
    </w:p>
    <w:p w14:paraId="79E63DFC">
      <w:pPr>
        <w:autoSpaceDE w:val="0"/>
        <w:autoSpaceDN w:val="0"/>
        <w:adjustRightInd w:val="0"/>
        <w:snapToGrid w:val="0"/>
        <w:spacing w:line="540" w:lineRule="exact"/>
        <w:rPr>
          <w:rFonts w:hint="eastAsia" w:ascii="仿宋" w:hAnsi="仿宋" w:eastAsia="仿宋" w:cs="仿宋"/>
          <w:b/>
          <w:bCs/>
          <w:sz w:val="24"/>
          <w:highlight w:val="none"/>
          <w:lang w:val="zh-CN"/>
        </w:rPr>
      </w:pPr>
      <w:r>
        <w:rPr>
          <w:rFonts w:hint="eastAsia" w:ascii="仿宋" w:hAnsi="仿宋" w:eastAsia="仿宋" w:cs="仿宋"/>
          <w:b/>
          <w:bCs/>
          <w:sz w:val="24"/>
          <w:highlight w:val="none"/>
        </w:rPr>
        <w:t>*2.对采购需求“四、</w:t>
      </w:r>
      <w:r>
        <w:rPr>
          <w:rFonts w:hint="eastAsia" w:ascii="仿宋" w:hAnsi="仿宋" w:eastAsia="仿宋" w:cs="仿宋"/>
          <w:b/>
          <w:sz w:val="24"/>
          <w:highlight w:val="none"/>
        </w:rPr>
        <w:t>劳务派遣服务要求</w:t>
      </w:r>
      <w:r>
        <w:rPr>
          <w:rFonts w:hint="eastAsia" w:ascii="仿宋" w:hAnsi="仿宋" w:eastAsia="仿宋" w:cs="仿宋"/>
          <w:b/>
          <w:bCs/>
          <w:sz w:val="24"/>
          <w:highlight w:val="none"/>
        </w:rPr>
        <w:t>”中 1</w:t>
      </w:r>
      <w:r>
        <w:rPr>
          <w:rFonts w:hint="eastAsia" w:ascii="仿宋" w:hAnsi="仿宋" w:eastAsia="仿宋" w:cs="仿宋"/>
          <w:b/>
          <w:bCs/>
          <w:sz w:val="24"/>
          <w:highlight w:val="none"/>
          <w:lang w:val="en-US" w:eastAsia="zh-CN"/>
        </w:rPr>
        <w:t>4</w:t>
      </w:r>
      <w:r>
        <w:rPr>
          <w:rFonts w:hint="eastAsia" w:ascii="仿宋" w:hAnsi="仿宋" w:eastAsia="仿宋" w:cs="仿宋"/>
          <w:b/>
          <w:bCs/>
          <w:sz w:val="24"/>
          <w:highlight w:val="none"/>
        </w:rPr>
        <w:t xml:space="preserve"> 项逐条响应，可逐条填写“完全响应”，不允许负偏离。</w:t>
      </w:r>
      <w:r>
        <w:rPr>
          <w:rFonts w:hint="eastAsia" w:ascii="仿宋" w:hAnsi="仿宋" w:eastAsia="仿宋" w:cs="仿宋"/>
          <w:b/>
          <w:bCs/>
          <w:sz w:val="24"/>
          <w:highlight w:val="none"/>
          <w:lang w:val="zh-CN"/>
        </w:rPr>
        <w:t xml:space="preserve"> </w:t>
      </w:r>
    </w:p>
    <w:p w14:paraId="4BF484F8">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            </w:t>
      </w:r>
    </w:p>
    <w:p w14:paraId="46E4D6FE">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投标人名称（加盖公章）</w:t>
      </w:r>
      <w:r>
        <w:rPr>
          <w:rFonts w:hint="eastAsia" w:ascii="仿宋" w:hAnsi="仿宋" w:eastAsia="仿宋" w:cs="仿宋"/>
          <w:sz w:val="24"/>
          <w:highlight w:val="none"/>
          <w:lang w:val="zh-CN"/>
        </w:rPr>
        <w:t>：____________</w:t>
      </w:r>
    </w:p>
    <w:p w14:paraId="10560230">
      <w:pPr>
        <w:autoSpaceDE w:val="0"/>
        <w:autoSpaceDN w:val="0"/>
        <w:adjustRightInd w:val="0"/>
        <w:snapToGrid w:val="0"/>
        <w:spacing w:line="540" w:lineRule="exact"/>
        <w:rPr>
          <w:rFonts w:hint="eastAsia" w:ascii="仿宋" w:hAnsi="仿宋" w:eastAsia="仿宋" w:cs="仿宋"/>
          <w:sz w:val="24"/>
          <w:highlight w:val="none"/>
          <w:lang w:val="zh-CN"/>
        </w:rPr>
      </w:pPr>
      <w:r>
        <w:rPr>
          <w:rFonts w:hint="eastAsia" w:ascii="仿宋" w:hAnsi="仿宋" w:eastAsia="仿宋" w:cs="仿宋"/>
          <w:sz w:val="24"/>
          <w:highlight w:val="none"/>
        </w:rPr>
        <w:t xml:space="preserve">日期：_____年______月______日   </w:t>
      </w:r>
    </w:p>
    <w:p w14:paraId="529CEB6C">
      <w:pPr>
        <w:rPr>
          <w:rFonts w:hint="eastAsia" w:ascii="仿宋" w:hAnsi="仿宋" w:eastAsia="仿宋" w:cs="仿宋"/>
          <w:sz w:val="24"/>
          <w:highlight w:val="none"/>
        </w:rPr>
      </w:pPr>
      <w:r>
        <w:rPr>
          <w:rFonts w:hint="eastAsia" w:ascii="仿宋" w:hAnsi="仿宋" w:eastAsia="仿宋" w:cs="仿宋"/>
          <w:sz w:val="24"/>
          <w:highlight w:val="none"/>
        </w:rPr>
        <w:br w:type="page"/>
      </w:r>
    </w:p>
    <w:p w14:paraId="4D00C6AF">
      <w:pPr>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rPr>
        <w:t>7  投标人资料表</w:t>
      </w:r>
    </w:p>
    <w:p w14:paraId="1DB1E28E">
      <w:pPr>
        <w:spacing w:before="120" w:after="12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投标人资料表</w:t>
      </w:r>
    </w:p>
    <w:tbl>
      <w:tblPr>
        <w:tblStyle w:val="46"/>
        <w:tblW w:w="88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25"/>
        <w:gridCol w:w="2344"/>
        <w:gridCol w:w="1359"/>
        <w:gridCol w:w="3522"/>
      </w:tblGrid>
      <w:tr w14:paraId="62A8B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1625" w:type="dxa"/>
            <w:tcMar>
              <w:top w:w="13" w:type="dxa"/>
              <w:left w:w="13" w:type="dxa"/>
              <w:right w:w="13" w:type="dxa"/>
            </w:tcMar>
            <w:vAlign w:val="center"/>
          </w:tcPr>
          <w:p w14:paraId="150FEA15">
            <w:pPr>
              <w:spacing w:line="380" w:lineRule="exact"/>
              <w:rPr>
                <w:rFonts w:hint="eastAsia" w:ascii="仿宋" w:hAnsi="仿宋" w:eastAsia="仿宋" w:cs="仿宋"/>
                <w:highlight w:val="none"/>
              </w:rPr>
            </w:pPr>
            <w:r>
              <w:rPr>
                <w:rFonts w:hint="eastAsia" w:ascii="仿宋" w:hAnsi="仿宋" w:eastAsia="仿宋" w:cs="仿宋"/>
                <w:highlight w:val="none"/>
              </w:rPr>
              <w:t>单位名称</w:t>
            </w:r>
          </w:p>
        </w:tc>
        <w:tc>
          <w:tcPr>
            <w:tcW w:w="2344" w:type="dxa"/>
            <w:tcMar>
              <w:top w:w="13" w:type="dxa"/>
              <w:left w:w="13" w:type="dxa"/>
              <w:right w:w="13" w:type="dxa"/>
            </w:tcMar>
            <w:vAlign w:val="center"/>
          </w:tcPr>
          <w:p w14:paraId="2C6ACA77">
            <w:pPr>
              <w:spacing w:line="380" w:lineRule="exact"/>
              <w:rPr>
                <w:rFonts w:hint="eastAsia" w:ascii="仿宋" w:hAnsi="仿宋" w:eastAsia="仿宋" w:cs="仿宋"/>
                <w:highlight w:val="none"/>
              </w:rPr>
            </w:pPr>
            <w:r>
              <w:rPr>
                <w:rFonts w:hint="eastAsia" w:ascii="仿宋" w:hAnsi="仿宋" w:eastAsia="仿宋" w:cs="仿宋"/>
                <w:highlight w:val="none"/>
              </w:rPr>
              <w:t>　</w:t>
            </w:r>
          </w:p>
        </w:tc>
        <w:tc>
          <w:tcPr>
            <w:tcW w:w="1359" w:type="dxa"/>
            <w:tcMar>
              <w:top w:w="13" w:type="dxa"/>
              <w:left w:w="13" w:type="dxa"/>
              <w:right w:w="13" w:type="dxa"/>
            </w:tcMar>
            <w:vAlign w:val="center"/>
          </w:tcPr>
          <w:p w14:paraId="67049B59">
            <w:pPr>
              <w:spacing w:line="380" w:lineRule="exact"/>
              <w:rPr>
                <w:rFonts w:hint="eastAsia" w:ascii="仿宋" w:hAnsi="仿宋" w:eastAsia="仿宋" w:cs="仿宋"/>
                <w:highlight w:val="none"/>
              </w:rPr>
            </w:pPr>
            <w:r>
              <w:rPr>
                <w:rFonts w:hint="eastAsia" w:ascii="仿宋" w:hAnsi="仿宋" w:eastAsia="仿宋" w:cs="仿宋"/>
                <w:highlight w:val="none"/>
              </w:rPr>
              <w:t>成立日期</w:t>
            </w:r>
          </w:p>
        </w:tc>
        <w:tc>
          <w:tcPr>
            <w:tcW w:w="3522" w:type="dxa"/>
            <w:tcMar>
              <w:top w:w="13" w:type="dxa"/>
              <w:left w:w="13" w:type="dxa"/>
              <w:right w:w="13" w:type="dxa"/>
            </w:tcMar>
            <w:vAlign w:val="center"/>
          </w:tcPr>
          <w:p w14:paraId="15500540">
            <w:pPr>
              <w:spacing w:line="380" w:lineRule="exact"/>
              <w:rPr>
                <w:rFonts w:hint="eastAsia" w:ascii="仿宋" w:hAnsi="仿宋" w:eastAsia="仿宋" w:cs="仿宋"/>
                <w:highlight w:val="none"/>
              </w:rPr>
            </w:pPr>
            <w:r>
              <w:rPr>
                <w:rFonts w:hint="eastAsia" w:ascii="仿宋" w:hAnsi="仿宋" w:eastAsia="仿宋" w:cs="仿宋"/>
                <w:highlight w:val="none"/>
              </w:rPr>
              <w:t>　</w:t>
            </w:r>
          </w:p>
          <w:p w14:paraId="606627F6">
            <w:pPr>
              <w:spacing w:line="380" w:lineRule="exact"/>
              <w:rPr>
                <w:rFonts w:hint="eastAsia" w:ascii="仿宋" w:hAnsi="仿宋" w:eastAsia="仿宋" w:cs="仿宋"/>
                <w:highlight w:val="none"/>
              </w:rPr>
            </w:pPr>
            <w:r>
              <w:rPr>
                <w:rFonts w:hint="eastAsia" w:ascii="仿宋" w:hAnsi="仿宋" w:eastAsia="仿宋" w:cs="仿宋"/>
                <w:highlight w:val="none"/>
              </w:rPr>
              <w:t>　</w:t>
            </w:r>
          </w:p>
          <w:p w14:paraId="474C4EC3">
            <w:pPr>
              <w:spacing w:line="380" w:lineRule="exact"/>
              <w:rPr>
                <w:rFonts w:hint="eastAsia" w:ascii="仿宋" w:hAnsi="仿宋" w:eastAsia="仿宋" w:cs="仿宋"/>
                <w:highlight w:val="none"/>
              </w:rPr>
            </w:pPr>
            <w:r>
              <w:rPr>
                <w:rFonts w:hint="eastAsia" w:ascii="仿宋" w:hAnsi="仿宋" w:eastAsia="仿宋" w:cs="仿宋"/>
                <w:highlight w:val="none"/>
              </w:rPr>
              <w:t>　</w:t>
            </w:r>
          </w:p>
        </w:tc>
      </w:tr>
      <w:tr w14:paraId="01E68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1625" w:type="dxa"/>
            <w:tcMar>
              <w:top w:w="13" w:type="dxa"/>
              <w:left w:w="13" w:type="dxa"/>
              <w:right w:w="13" w:type="dxa"/>
            </w:tcMar>
            <w:vAlign w:val="center"/>
          </w:tcPr>
          <w:p w14:paraId="4DFDCBDA">
            <w:pPr>
              <w:spacing w:line="380" w:lineRule="exact"/>
              <w:rPr>
                <w:rFonts w:hint="eastAsia" w:ascii="仿宋" w:hAnsi="仿宋" w:eastAsia="仿宋" w:cs="仿宋"/>
                <w:highlight w:val="none"/>
              </w:rPr>
            </w:pPr>
            <w:r>
              <w:rPr>
                <w:rFonts w:hint="eastAsia" w:ascii="仿宋" w:hAnsi="仿宋" w:eastAsia="仿宋" w:cs="仿宋"/>
                <w:highlight w:val="none"/>
              </w:rPr>
              <w:t>经营地址</w:t>
            </w:r>
          </w:p>
        </w:tc>
        <w:tc>
          <w:tcPr>
            <w:tcW w:w="2344" w:type="dxa"/>
            <w:tcMar>
              <w:top w:w="13" w:type="dxa"/>
              <w:left w:w="13" w:type="dxa"/>
              <w:right w:w="13" w:type="dxa"/>
            </w:tcMar>
            <w:vAlign w:val="center"/>
          </w:tcPr>
          <w:p w14:paraId="3E26155C">
            <w:pPr>
              <w:spacing w:line="380" w:lineRule="exact"/>
              <w:rPr>
                <w:rFonts w:hint="eastAsia" w:ascii="仿宋" w:hAnsi="仿宋" w:eastAsia="仿宋" w:cs="仿宋"/>
                <w:highlight w:val="none"/>
              </w:rPr>
            </w:pPr>
            <w:r>
              <w:rPr>
                <w:rFonts w:hint="eastAsia" w:ascii="仿宋" w:hAnsi="仿宋" w:eastAsia="仿宋" w:cs="仿宋"/>
                <w:highlight w:val="none"/>
              </w:rPr>
              <w:t>　</w:t>
            </w:r>
          </w:p>
        </w:tc>
        <w:tc>
          <w:tcPr>
            <w:tcW w:w="1359" w:type="dxa"/>
            <w:tcMar>
              <w:top w:w="13" w:type="dxa"/>
              <w:left w:w="13" w:type="dxa"/>
              <w:right w:w="13" w:type="dxa"/>
            </w:tcMar>
            <w:vAlign w:val="center"/>
          </w:tcPr>
          <w:p w14:paraId="35558158">
            <w:pPr>
              <w:spacing w:line="380" w:lineRule="exact"/>
              <w:rPr>
                <w:rFonts w:hint="eastAsia" w:ascii="仿宋" w:hAnsi="仿宋" w:eastAsia="仿宋" w:cs="仿宋"/>
                <w:highlight w:val="none"/>
              </w:rPr>
            </w:pPr>
            <w:r>
              <w:rPr>
                <w:rFonts w:hint="eastAsia" w:ascii="仿宋" w:hAnsi="仿宋" w:eastAsia="仿宋" w:cs="仿宋"/>
                <w:highlight w:val="none"/>
              </w:rPr>
              <w:t>单位性质</w:t>
            </w:r>
          </w:p>
        </w:tc>
        <w:tc>
          <w:tcPr>
            <w:tcW w:w="3522" w:type="dxa"/>
            <w:tcMar>
              <w:top w:w="13" w:type="dxa"/>
              <w:left w:w="13" w:type="dxa"/>
              <w:right w:w="13" w:type="dxa"/>
            </w:tcMar>
            <w:vAlign w:val="center"/>
          </w:tcPr>
          <w:p w14:paraId="6DEF1679">
            <w:pPr>
              <w:spacing w:line="380" w:lineRule="exact"/>
              <w:rPr>
                <w:rFonts w:hint="eastAsia" w:ascii="仿宋" w:hAnsi="仿宋" w:eastAsia="仿宋" w:cs="仿宋"/>
                <w:highlight w:val="none"/>
              </w:rPr>
            </w:pPr>
            <w:r>
              <w:rPr>
                <w:rFonts w:hint="eastAsia" w:ascii="仿宋" w:hAnsi="仿宋" w:eastAsia="仿宋" w:cs="仿宋"/>
                <w:highlight w:val="none"/>
              </w:rPr>
              <w:t>　</w:t>
            </w:r>
          </w:p>
          <w:p w14:paraId="5864473F">
            <w:pPr>
              <w:spacing w:line="380" w:lineRule="exact"/>
              <w:rPr>
                <w:rFonts w:hint="eastAsia" w:ascii="仿宋" w:hAnsi="仿宋" w:eastAsia="仿宋" w:cs="仿宋"/>
                <w:highlight w:val="none"/>
              </w:rPr>
            </w:pPr>
            <w:r>
              <w:rPr>
                <w:rFonts w:hint="eastAsia" w:ascii="仿宋" w:hAnsi="仿宋" w:eastAsia="仿宋" w:cs="仿宋"/>
                <w:highlight w:val="none"/>
              </w:rPr>
              <w:t>　</w:t>
            </w:r>
          </w:p>
          <w:p w14:paraId="063DF544">
            <w:pPr>
              <w:spacing w:line="380" w:lineRule="exact"/>
              <w:rPr>
                <w:rFonts w:hint="eastAsia" w:ascii="仿宋" w:hAnsi="仿宋" w:eastAsia="仿宋" w:cs="仿宋"/>
                <w:highlight w:val="none"/>
              </w:rPr>
            </w:pPr>
            <w:r>
              <w:rPr>
                <w:rFonts w:hint="eastAsia" w:ascii="仿宋" w:hAnsi="仿宋" w:eastAsia="仿宋" w:cs="仿宋"/>
                <w:highlight w:val="none"/>
              </w:rPr>
              <w:t>　</w:t>
            </w:r>
          </w:p>
        </w:tc>
      </w:tr>
      <w:tr w14:paraId="30A9F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8" w:hRule="exact"/>
          <w:jc w:val="center"/>
        </w:trPr>
        <w:tc>
          <w:tcPr>
            <w:tcW w:w="1625" w:type="dxa"/>
            <w:tcMar>
              <w:top w:w="13" w:type="dxa"/>
              <w:left w:w="13" w:type="dxa"/>
              <w:right w:w="13" w:type="dxa"/>
            </w:tcMar>
            <w:vAlign w:val="center"/>
          </w:tcPr>
          <w:p w14:paraId="40DB23D5">
            <w:pPr>
              <w:spacing w:line="380" w:lineRule="exact"/>
              <w:rPr>
                <w:rFonts w:hint="eastAsia" w:ascii="仿宋" w:hAnsi="仿宋" w:eastAsia="仿宋" w:cs="仿宋"/>
                <w:highlight w:val="none"/>
              </w:rPr>
            </w:pPr>
            <w:r>
              <w:rPr>
                <w:rFonts w:hint="eastAsia" w:ascii="仿宋" w:hAnsi="仿宋" w:eastAsia="仿宋" w:cs="仿宋"/>
                <w:highlight w:val="none"/>
              </w:rPr>
              <w:t>注册资金</w:t>
            </w:r>
          </w:p>
        </w:tc>
        <w:tc>
          <w:tcPr>
            <w:tcW w:w="2344" w:type="dxa"/>
            <w:tcMar>
              <w:top w:w="13" w:type="dxa"/>
              <w:left w:w="13" w:type="dxa"/>
              <w:right w:w="13" w:type="dxa"/>
            </w:tcMar>
            <w:vAlign w:val="center"/>
          </w:tcPr>
          <w:p w14:paraId="027A38BA">
            <w:pPr>
              <w:spacing w:line="380" w:lineRule="exact"/>
              <w:rPr>
                <w:rFonts w:hint="eastAsia" w:ascii="仿宋" w:hAnsi="仿宋" w:eastAsia="仿宋" w:cs="仿宋"/>
                <w:highlight w:val="none"/>
              </w:rPr>
            </w:pPr>
          </w:p>
        </w:tc>
        <w:tc>
          <w:tcPr>
            <w:tcW w:w="1359" w:type="dxa"/>
            <w:tcMar>
              <w:top w:w="13" w:type="dxa"/>
              <w:left w:w="13" w:type="dxa"/>
              <w:right w:w="13" w:type="dxa"/>
            </w:tcMar>
            <w:vAlign w:val="center"/>
          </w:tcPr>
          <w:p w14:paraId="2B2DB2B3">
            <w:pPr>
              <w:spacing w:line="380" w:lineRule="exact"/>
              <w:rPr>
                <w:rFonts w:hint="eastAsia" w:ascii="仿宋" w:hAnsi="仿宋" w:eastAsia="仿宋" w:cs="仿宋"/>
                <w:highlight w:val="none"/>
              </w:rPr>
            </w:pPr>
            <w:r>
              <w:rPr>
                <w:rFonts w:hint="eastAsia" w:ascii="仿宋" w:hAnsi="仿宋" w:eastAsia="仿宋" w:cs="仿宋"/>
                <w:highlight w:val="none"/>
              </w:rPr>
              <w:t>电话</w:t>
            </w:r>
          </w:p>
        </w:tc>
        <w:tc>
          <w:tcPr>
            <w:tcW w:w="3522" w:type="dxa"/>
            <w:tcMar>
              <w:top w:w="13" w:type="dxa"/>
              <w:left w:w="13" w:type="dxa"/>
              <w:right w:w="13" w:type="dxa"/>
            </w:tcMar>
            <w:vAlign w:val="center"/>
          </w:tcPr>
          <w:p w14:paraId="7E25FBC6">
            <w:pPr>
              <w:spacing w:line="380" w:lineRule="exact"/>
              <w:rPr>
                <w:rFonts w:hint="eastAsia" w:ascii="仿宋" w:hAnsi="仿宋" w:eastAsia="仿宋" w:cs="仿宋"/>
                <w:highlight w:val="none"/>
              </w:rPr>
            </w:pPr>
            <w:r>
              <w:rPr>
                <w:rFonts w:hint="eastAsia" w:ascii="仿宋" w:hAnsi="仿宋" w:eastAsia="仿宋" w:cs="仿宋"/>
                <w:highlight w:val="none"/>
              </w:rPr>
              <w:t>　</w:t>
            </w:r>
          </w:p>
          <w:p w14:paraId="01607667">
            <w:pPr>
              <w:spacing w:line="380" w:lineRule="exact"/>
              <w:rPr>
                <w:rFonts w:hint="eastAsia" w:ascii="仿宋" w:hAnsi="仿宋" w:eastAsia="仿宋" w:cs="仿宋"/>
                <w:highlight w:val="none"/>
              </w:rPr>
            </w:pPr>
            <w:r>
              <w:rPr>
                <w:rFonts w:hint="eastAsia" w:ascii="仿宋" w:hAnsi="仿宋" w:eastAsia="仿宋" w:cs="仿宋"/>
                <w:highlight w:val="none"/>
              </w:rPr>
              <w:t>　</w:t>
            </w:r>
          </w:p>
          <w:p w14:paraId="2B15710D">
            <w:pPr>
              <w:spacing w:line="380" w:lineRule="exact"/>
              <w:rPr>
                <w:rFonts w:hint="eastAsia" w:ascii="仿宋" w:hAnsi="仿宋" w:eastAsia="仿宋" w:cs="仿宋"/>
                <w:highlight w:val="none"/>
              </w:rPr>
            </w:pPr>
            <w:r>
              <w:rPr>
                <w:rFonts w:hint="eastAsia" w:ascii="仿宋" w:hAnsi="仿宋" w:eastAsia="仿宋" w:cs="仿宋"/>
                <w:highlight w:val="none"/>
              </w:rPr>
              <w:t>　</w:t>
            </w:r>
          </w:p>
        </w:tc>
      </w:tr>
      <w:tr w14:paraId="276CB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1625" w:type="dxa"/>
            <w:tcMar>
              <w:top w:w="13" w:type="dxa"/>
              <w:left w:w="13" w:type="dxa"/>
              <w:right w:w="13" w:type="dxa"/>
            </w:tcMar>
            <w:vAlign w:val="center"/>
          </w:tcPr>
          <w:p w14:paraId="4FD59682">
            <w:pPr>
              <w:spacing w:line="380" w:lineRule="exact"/>
              <w:rPr>
                <w:rFonts w:hint="eastAsia" w:ascii="仿宋" w:hAnsi="仿宋" w:eastAsia="仿宋" w:cs="仿宋"/>
                <w:highlight w:val="none"/>
              </w:rPr>
            </w:pPr>
            <w:r>
              <w:rPr>
                <w:rFonts w:hint="eastAsia" w:ascii="仿宋" w:hAnsi="仿宋" w:eastAsia="仿宋" w:cs="仿宋"/>
                <w:highlight w:val="none"/>
              </w:rPr>
              <w:t>法定代表人</w:t>
            </w:r>
          </w:p>
        </w:tc>
        <w:tc>
          <w:tcPr>
            <w:tcW w:w="2344" w:type="dxa"/>
            <w:tcMar>
              <w:top w:w="13" w:type="dxa"/>
              <w:left w:w="13" w:type="dxa"/>
              <w:right w:w="13" w:type="dxa"/>
            </w:tcMar>
            <w:vAlign w:val="center"/>
          </w:tcPr>
          <w:p w14:paraId="0CFFD8C2">
            <w:pPr>
              <w:spacing w:line="380" w:lineRule="exact"/>
              <w:rPr>
                <w:rFonts w:hint="eastAsia" w:ascii="仿宋" w:hAnsi="仿宋" w:eastAsia="仿宋" w:cs="仿宋"/>
                <w:highlight w:val="none"/>
              </w:rPr>
            </w:pPr>
            <w:r>
              <w:rPr>
                <w:rFonts w:hint="eastAsia" w:ascii="仿宋" w:hAnsi="仿宋" w:eastAsia="仿宋" w:cs="仿宋"/>
                <w:highlight w:val="none"/>
              </w:rPr>
              <w:t>　</w:t>
            </w:r>
          </w:p>
        </w:tc>
        <w:tc>
          <w:tcPr>
            <w:tcW w:w="1359" w:type="dxa"/>
            <w:tcMar>
              <w:top w:w="13" w:type="dxa"/>
              <w:left w:w="13" w:type="dxa"/>
              <w:right w:w="13" w:type="dxa"/>
            </w:tcMar>
            <w:vAlign w:val="center"/>
          </w:tcPr>
          <w:p w14:paraId="497C8F07">
            <w:pPr>
              <w:spacing w:line="380" w:lineRule="exact"/>
              <w:rPr>
                <w:rFonts w:hint="eastAsia" w:ascii="仿宋" w:hAnsi="仿宋" w:eastAsia="仿宋" w:cs="仿宋"/>
                <w:highlight w:val="none"/>
              </w:rPr>
            </w:pPr>
            <w:r>
              <w:rPr>
                <w:rFonts w:hint="eastAsia" w:ascii="仿宋" w:hAnsi="仿宋" w:eastAsia="仿宋" w:cs="仿宋"/>
                <w:highlight w:val="none"/>
              </w:rPr>
              <w:t>邮箱</w:t>
            </w:r>
          </w:p>
        </w:tc>
        <w:tc>
          <w:tcPr>
            <w:tcW w:w="3522" w:type="dxa"/>
            <w:tcMar>
              <w:top w:w="13" w:type="dxa"/>
              <w:left w:w="13" w:type="dxa"/>
              <w:right w:w="13" w:type="dxa"/>
            </w:tcMar>
            <w:vAlign w:val="center"/>
          </w:tcPr>
          <w:p w14:paraId="489CFD5D">
            <w:pPr>
              <w:spacing w:line="380" w:lineRule="exact"/>
              <w:rPr>
                <w:rFonts w:hint="eastAsia" w:ascii="仿宋" w:hAnsi="仿宋" w:eastAsia="仿宋" w:cs="仿宋"/>
                <w:highlight w:val="none"/>
              </w:rPr>
            </w:pPr>
            <w:r>
              <w:rPr>
                <w:rFonts w:hint="eastAsia" w:ascii="仿宋" w:hAnsi="仿宋" w:eastAsia="仿宋" w:cs="仿宋"/>
                <w:highlight w:val="none"/>
              </w:rPr>
              <w:t>　</w:t>
            </w:r>
          </w:p>
          <w:p w14:paraId="423340A0">
            <w:pPr>
              <w:spacing w:line="380" w:lineRule="exact"/>
              <w:rPr>
                <w:rFonts w:hint="eastAsia" w:ascii="仿宋" w:hAnsi="仿宋" w:eastAsia="仿宋" w:cs="仿宋"/>
                <w:highlight w:val="none"/>
              </w:rPr>
            </w:pPr>
            <w:r>
              <w:rPr>
                <w:rFonts w:hint="eastAsia" w:ascii="仿宋" w:hAnsi="仿宋" w:eastAsia="仿宋" w:cs="仿宋"/>
                <w:highlight w:val="none"/>
              </w:rPr>
              <w:t>　</w:t>
            </w:r>
          </w:p>
          <w:p w14:paraId="4648663E">
            <w:pPr>
              <w:spacing w:line="380" w:lineRule="exact"/>
              <w:rPr>
                <w:rFonts w:hint="eastAsia" w:ascii="仿宋" w:hAnsi="仿宋" w:eastAsia="仿宋" w:cs="仿宋"/>
                <w:highlight w:val="none"/>
              </w:rPr>
            </w:pPr>
            <w:r>
              <w:rPr>
                <w:rFonts w:hint="eastAsia" w:ascii="仿宋" w:hAnsi="仿宋" w:eastAsia="仿宋" w:cs="仿宋"/>
                <w:highlight w:val="none"/>
              </w:rPr>
              <w:t>　</w:t>
            </w:r>
          </w:p>
        </w:tc>
      </w:tr>
      <w:tr w14:paraId="14410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exact"/>
          <w:jc w:val="center"/>
        </w:trPr>
        <w:tc>
          <w:tcPr>
            <w:tcW w:w="1625" w:type="dxa"/>
            <w:tcMar>
              <w:top w:w="13" w:type="dxa"/>
              <w:left w:w="13" w:type="dxa"/>
              <w:right w:w="13" w:type="dxa"/>
            </w:tcMar>
            <w:vAlign w:val="center"/>
          </w:tcPr>
          <w:p w14:paraId="3D464898">
            <w:pPr>
              <w:spacing w:line="380" w:lineRule="exact"/>
              <w:rPr>
                <w:rFonts w:hint="eastAsia" w:ascii="仿宋" w:hAnsi="仿宋" w:eastAsia="仿宋" w:cs="仿宋"/>
                <w:highlight w:val="none"/>
              </w:rPr>
            </w:pPr>
            <w:r>
              <w:rPr>
                <w:rFonts w:hint="eastAsia" w:ascii="仿宋" w:hAnsi="仿宋" w:eastAsia="仿宋" w:cs="仿宋"/>
                <w:highlight w:val="none"/>
              </w:rPr>
              <w:t>总经理</w:t>
            </w:r>
          </w:p>
        </w:tc>
        <w:tc>
          <w:tcPr>
            <w:tcW w:w="2344" w:type="dxa"/>
            <w:tcMar>
              <w:top w:w="13" w:type="dxa"/>
              <w:left w:w="13" w:type="dxa"/>
              <w:right w:w="13" w:type="dxa"/>
            </w:tcMar>
            <w:vAlign w:val="center"/>
          </w:tcPr>
          <w:p w14:paraId="467976A4">
            <w:pPr>
              <w:spacing w:line="380" w:lineRule="exact"/>
              <w:rPr>
                <w:rFonts w:hint="eastAsia" w:ascii="仿宋" w:hAnsi="仿宋" w:eastAsia="仿宋" w:cs="仿宋"/>
                <w:highlight w:val="none"/>
              </w:rPr>
            </w:pPr>
            <w:r>
              <w:rPr>
                <w:rFonts w:hint="eastAsia" w:ascii="仿宋" w:hAnsi="仿宋" w:eastAsia="仿宋" w:cs="仿宋"/>
                <w:highlight w:val="none"/>
              </w:rPr>
              <w:t>　</w:t>
            </w:r>
          </w:p>
        </w:tc>
        <w:tc>
          <w:tcPr>
            <w:tcW w:w="1359" w:type="dxa"/>
            <w:tcMar>
              <w:top w:w="13" w:type="dxa"/>
              <w:left w:w="13" w:type="dxa"/>
              <w:right w:w="13" w:type="dxa"/>
            </w:tcMar>
            <w:vAlign w:val="center"/>
          </w:tcPr>
          <w:p w14:paraId="257B82AC">
            <w:pPr>
              <w:spacing w:line="380" w:lineRule="exact"/>
              <w:rPr>
                <w:rFonts w:hint="eastAsia" w:ascii="仿宋" w:hAnsi="仿宋" w:eastAsia="仿宋" w:cs="仿宋"/>
                <w:highlight w:val="none"/>
              </w:rPr>
            </w:pPr>
            <w:r>
              <w:rPr>
                <w:rFonts w:hint="eastAsia" w:ascii="仿宋" w:hAnsi="仿宋" w:eastAsia="仿宋" w:cs="仿宋"/>
                <w:highlight w:val="none"/>
              </w:rPr>
              <w:t>信用等级</w:t>
            </w:r>
          </w:p>
        </w:tc>
        <w:tc>
          <w:tcPr>
            <w:tcW w:w="3522" w:type="dxa"/>
            <w:tcMar>
              <w:top w:w="13" w:type="dxa"/>
              <w:left w:w="13" w:type="dxa"/>
              <w:right w:w="13" w:type="dxa"/>
            </w:tcMar>
            <w:vAlign w:val="center"/>
          </w:tcPr>
          <w:p w14:paraId="2236B516">
            <w:pPr>
              <w:spacing w:line="380" w:lineRule="exact"/>
              <w:rPr>
                <w:rFonts w:hint="eastAsia" w:ascii="仿宋" w:hAnsi="仿宋" w:eastAsia="仿宋" w:cs="仿宋"/>
                <w:highlight w:val="none"/>
              </w:rPr>
            </w:pPr>
            <w:r>
              <w:rPr>
                <w:rFonts w:hint="eastAsia" w:ascii="仿宋" w:hAnsi="仿宋" w:eastAsia="仿宋" w:cs="仿宋"/>
                <w:highlight w:val="none"/>
              </w:rPr>
              <w:t>　</w:t>
            </w:r>
          </w:p>
          <w:p w14:paraId="5A0FC5B4">
            <w:pPr>
              <w:spacing w:line="380" w:lineRule="exact"/>
              <w:rPr>
                <w:rFonts w:hint="eastAsia" w:ascii="仿宋" w:hAnsi="仿宋" w:eastAsia="仿宋" w:cs="仿宋"/>
                <w:highlight w:val="none"/>
              </w:rPr>
            </w:pPr>
            <w:r>
              <w:rPr>
                <w:rFonts w:hint="eastAsia" w:ascii="仿宋" w:hAnsi="仿宋" w:eastAsia="仿宋" w:cs="仿宋"/>
                <w:highlight w:val="none"/>
              </w:rPr>
              <w:t>　</w:t>
            </w:r>
          </w:p>
          <w:p w14:paraId="15CA8B9E">
            <w:pPr>
              <w:spacing w:line="380" w:lineRule="exact"/>
              <w:rPr>
                <w:rFonts w:hint="eastAsia" w:ascii="仿宋" w:hAnsi="仿宋" w:eastAsia="仿宋" w:cs="仿宋"/>
                <w:highlight w:val="none"/>
              </w:rPr>
            </w:pPr>
            <w:r>
              <w:rPr>
                <w:rFonts w:hint="eastAsia" w:ascii="仿宋" w:hAnsi="仿宋" w:eastAsia="仿宋" w:cs="仿宋"/>
                <w:highlight w:val="none"/>
              </w:rPr>
              <w:t>　</w:t>
            </w:r>
          </w:p>
        </w:tc>
      </w:tr>
      <w:tr w14:paraId="26E8F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2" w:hRule="exact"/>
          <w:jc w:val="center"/>
        </w:trPr>
        <w:tc>
          <w:tcPr>
            <w:tcW w:w="1625" w:type="dxa"/>
            <w:tcMar>
              <w:top w:w="13" w:type="dxa"/>
              <w:left w:w="13" w:type="dxa"/>
              <w:right w:w="13" w:type="dxa"/>
            </w:tcMar>
            <w:vAlign w:val="center"/>
          </w:tcPr>
          <w:p w14:paraId="45C82F86">
            <w:pPr>
              <w:spacing w:line="380" w:lineRule="exact"/>
              <w:rPr>
                <w:rFonts w:hint="eastAsia" w:ascii="仿宋" w:hAnsi="仿宋" w:eastAsia="仿宋" w:cs="仿宋"/>
                <w:highlight w:val="none"/>
              </w:rPr>
            </w:pPr>
            <w:r>
              <w:rPr>
                <w:rFonts w:hint="eastAsia" w:ascii="仿宋" w:hAnsi="仿宋" w:eastAsia="仿宋" w:cs="仿宋"/>
                <w:highlight w:val="none"/>
              </w:rPr>
              <w:t>上级单位名称</w:t>
            </w:r>
          </w:p>
        </w:tc>
        <w:tc>
          <w:tcPr>
            <w:tcW w:w="2344" w:type="dxa"/>
            <w:tcMar>
              <w:top w:w="13" w:type="dxa"/>
              <w:left w:w="13" w:type="dxa"/>
              <w:right w:w="13" w:type="dxa"/>
            </w:tcMar>
            <w:vAlign w:val="center"/>
          </w:tcPr>
          <w:p w14:paraId="13FC8D5E">
            <w:pPr>
              <w:spacing w:line="380" w:lineRule="exact"/>
              <w:rPr>
                <w:rFonts w:hint="eastAsia" w:ascii="仿宋" w:hAnsi="仿宋" w:eastAsia="仿宋" w:cs="仿宋"/>
                <w:highlight w:val="none"/>
              </w:rPr>
            </w:pPr>
            <w:r>
              <w:rPr>
                <w:rFonts w:hint="eastAsia" w:ascii="仿宋" w:hAnsi="仿宋" w:eastAsia="仿宋" w:cs="仿宋"/>
                <w:highlight w:val="none"/>
              </w:rPr>
              <w:t>　</w:t>
            </w:r>
          </w:p>
        </w:tc>
        <w:tc>
          <w:tcPr>
            <w:tcW w:w="1359" w:type="dxa"/>
            <w:tcMar>
              <w:top w:w="13" w:type="dxa"/>
              <w:left w:w="13" w:type="dxa"/>
              <w:right w:w="13" w:type="dxa"/>
            </w:tcMar>
            <w:vAlign w:val="center"/>
          </w:tcPr>
          <w:p w14:paraId="52AFFF78">
            <w:pPr>
              <w:spacing w:line="380" w:lineRule="exact"/>
              <w:rPr>
                <w:rFonts w:hint="eastAsia" w:ascii="仿宋" w:hAnsi="仿宋" w:eastAsia="仿宋" w:cs="仿宋"/>
                <w:highlight w:val="none"/>
              </w:rPr>
            </w:pPr>
            <w:r>
              <w:rPr>
                <w:rFonts w:hint="eastAsia" w:ascii="仿宋" w:hAnsi="仿宋" w:eastAsia="仿宋" w:cs="仿宋"/>
                <w:highlight w:val="none"/>
              </w:rPr>
              <w:t>上年度营业额</w:t>
            </w:r>
          </w:p>
        </w:tc>
        <w:tc>
          <w:tcPr>
            <w:tcW w:w="3522" w:type="dxa"/>
            <w:tcMar>
              <w:top w:w="13" w:type="dxa"/>
              <w:left w:w="13" w:type="dxa"/>
              <w:right w:w="13" w:type="dxa"/>
            </w:tcMar>
            <w:vAlign w:val="center"/>
          </w:tcPr>
          <w:p w14:paraId="64768737">
            <w:pPr>
              <w:spacing w:line="380" w:lineRule="exact"/>
              <w:rPr>
                <w:rFonts w:hint="eastAsia" w:ascii="仿宋" w:hAnsi="仿宋" w:eastAsia="仿宋" w:cs="仿宋"/>
                <w:highlight w:val="none"/>
              </w:rPr>
            </w:pPr>
            <w:r>
              <w:rPr>
                <w:rFonts w:hint="eastAsia" w:ascii="仿宋" w:hAnsi="仿宋" w:eastAsia="仿宋" w:cs="仿宋"/>
                <w:highlight w:val="none"/>
              </w:rPr>
              <w:t>　</w:t>
            </w:r>
          </w:p>
          <w:p w14:paraId="05F7C64C">
            <w:pPr>
              <w:spacing w:line="380" w:lineRule="exact"/>
              <w:rPr>
                <w:rFonts w:hint="eastAsia" w:ascii="仿宋" w:hAnsi="仿宋" w:eastAsia="仿宋" w:cs="仿宋"/>
                <w:highlight w:val="none"/>
              </w:rPr>
            </w:pPr>
            <w:r>
              <w:rPr>
                <w:rFonts w:hint="eastAsia" w:ascii="仿宋" w:hAnsi="仿宋" w:eastAsia="仿宋" w:cs="仿宋"/>
                <w:highlight w:val="none"/>
              </w:rPr>
              <w:t>　</w:t>
            </w:r>
          </w:p>
          <w:p w14:paraId="3D953603">
            <w:pPr>
              <w:spacing w:line="380" w:lineRule="exact"/>
              <w:rPr>
                <w:rFonts w:hint="eastAsia" w:ascii="仿宋" w:hAnsi="仿宋" w:eastAsia="仿宋" w:cs="仿宋"/>
                <w:highlight w:val="none"/>
              </w:rPr>
            </w:pPr>
            <w:r>
              <w:rPr>
                <w:rFonts w:hint="eastAsia" w:ascii="仿宋" w:hAnsi="仿宋" w:eastAsia="仿宋" w:cs="仿宋"/>
                <w:highlight w:val="none"/>
              </w:rPr>
              <w:t>　</w:t>
            </w:r>
          </w:p>
        </w:tc>
      </w:tr>
      <w:tr w14:paraId="23AC2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exact"/>
          <w:jc w:val="center"/>
        </w:trPr>
        <w:tc>
          <w:tcPr>
            <w:tcW w:w="1625" w:type="dxa"/>
            <w:tcMar>
              <w:top w:w="13" w:type="dxa"/>
              <w:left w:w="13" w:type="dxa"/>
              <w:right w:w="13" w:type="dxa"/>
            </w:tcMar>
            <w:vAlign w:val="center"/>
          </w:tcPr>
          <w:p w14:paraId="45198D58">
            <w:pPr>
              <w:spacing w:line="380" w:lineRule="exact"/>
              <w:rPr>
                <w:rFonts w:hint="eastAsia" w:ascii="仿宋" w:hAnsi="仿宋" w:eastAsia="仿宋" w:cs="仿宋"/>
                <w:highlight w:val="none"/>
              </w:rPr>
            </w:pPr>
            <w:r>
              <w:rPr>
                <w:rFonts w:hint="eastAsia" w:ascii="仿宋" w:hAnsi="仿宋" w:eastAsia="仿宋" w:cs="仿宋"/>
                <w:highlight w:val="none"/>
              </w:rPr>
              <w:t>经营范围</w:t>
            </w:r>
          </w:p>
        </w:tc>
        <w:tc>
          <w:tcPr>
            <w:tcW w:w="7225" w:type="dxa"/>
            <w:gridSpan w:val="3"/>
            <w:tcMar>
              <w:top w:w="13" w:type="dxa"/>
              <w:left w:w="13" w:type="dxa"/>
              <w:right w:w="13" w:type="dxa"/>
            </w:tcMar>
            <w:vAlign w:val="center"/>
          </w:tcPr>
          <w:p w14:paraId="23B30D47">
            <w:pPr>
              <w:spacing w:line="380" w:lineRule="exact"/>
              <w:rPr>
                <w:rFonts w:hint="eastAsia" w:ascii="仿宋" w:hAnsi="仿宋" w:eastAsia="仿宋" w:cs="仿宋"/>
                <w:highlight w:val="none"/>
              </w:rPr>
            </w:pPr>
          </w:p>
        </w:tc>
      </w:tr>
      <w:tr w14:paraId="56F43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50" w:hRule="exact"/>
          <w:jc w:val="center"/>
        </w:trPr>
        <w:tc>
          <w:tcPr>
            <w:tcW w:w="1625" w:type="dxa"/>
            <w:tcMar>
              <w:top w:w="13" w:type="dxa"/>
              <w:left w:w="13" w:type="dxa"/>
              <w:right w:w="13" w:type="dxa"/>
            </w:tcMar>
            <w:vAlign w:val="center"/>
          </w:tcPr>
          <w:p w14:paraId="20E62FFE">
            <w:pPr>
              <w:spacing w:line="380" w:lineRule="exact"/>
              <w:rPr>
                <w:rFonts w:hint="eastAsia" w:ascii="仿宋" w:hAnsi="仿宋" w:eastAsia="仿宋" w:cs="仿宋"/>
                <w:highlight w:val="none"/>
              </w:rPr>
            </w:pPr>
            <w:r>
              <w:rPr>
                <w:rFonts w:hint="eastAsia" w:ascii="仿宋" w:hAnsi="仿宋" w:eastAsia="仿宋" w:cs="仿宋"/>
                <w:highlight w:val="none"/>
              </w:rPr>
              <w:t>单位员工概况</w:t>
            </w:r>
          </w:p>
        </w:tc>
        <w:tc>
          <w:tcPr>
            <w:tcW w:w="7225" w:type="dxa"/>
            <w:gridSpan w:val="3"/>
            <w:tcMar>
              <w:top w:w="13" w:type="dxa"/>
              <w:left w:w="13" w:type="dxa"/>
              <w:right w:w="13" w:type="dxa"/>
            </w:tcMar>
            <w:vAlign w:val="center"/>
          </w:tcPr>
          <w:p w14:paraId="53599319">
            <w:pPr>
              <w:spacing w:line="380" w:lineRule="exact"/>
              <w:jc w:val="center"/>
              <w:rPr>
                <w:rFonts w:hint="eastAsia" w:ascii="仿宋" w:hAnsi="仿宋" w:eastAsia="仿宋" w:cs="仿宋"/>
                <w:highlight w:val="none"/>
              </w:rPr>
            </w:pPr>
          </w:p>
        </w:tc>
      </w:tr>
      <w:tr w14:paraId="4E6E3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exact"/>
          <w:jc w:val="center"/>
        </w:trPr>
        <w:tc>
          <w:tcPr>
            <w:tcW w:w="1625" w:type="dxa"/>
            <w:tcMar>
              <w:top w:w="13" w:type="dxa"/>
              <w:left w:w="13" w:type="dxa"/>
              <w:right w:w="13" w:type="dxa"/>
            </w:tcMar>
            <w:vAlign w:val="center"/>
          </w:tcPr>
          <w:p w14:paraId="0C50446C">
            <w:pPr>
              <w:spacing w:line="380" w:lineRule="exact"/>
              <w:rPr>
                <w:rFonts w:hint="eastAsia" w:ascii="仿宋" w:hAnsi="仿宋" w:eastAsia="仿宋" w:cs="仿宋"/>
                <w:highlight w:val="none"/>
              </w:rPr>
            </w:pPr>
            <w:r>
              <w:rPr>
                <w:rFonts w:hint="eastAsia" w:ascii="仿宋" w:hAnsi="仿宋" w:eastAsia="仿宋" w:cs="仿宋"/>
                <w:highlight w:val="none"/>
              </w:rPr>
              <w:t>单位组织构架</w:t>
            </w:r>
          </w:p>
        </w:tc>
        <w:tc>
          <w:tcPr>
            <w:tcW w:w="7225" w:type="dxa"/>
            <w:gridSpan w:val="3"/>
            <w:tcMar>
              <w:top w:w="13" w:type="dxa"/>
              <w:left w:w="13" w:type="dxa"/>
              <w:right w:w="13" w:type="dxa"/>
            </w:tcMar>
            <w:vAlign w:val="center"/>
          </w:tcPr>
          <w:p w14:paraId="4E9FAA87">
            <w:pPr>
              <w:spacing w:line="380" w:lineRule="exact"/>
              <w:rPr>
                <w:rFonts w:hint="eastAsia" w:ascii="仿宋" w:hAnsi="仿宋" w:eastAsia="仿宋" w:cs="仿宋"/>
                <w:highlight w:val="none"/>
              </w:rPr>
            </w:pPr>
            <w:r>
              <w:rPr>
                <w:rFonts w:hint="eastAsia" w:ascii="仿宋" w:hAnsi="仿宋" w:eastAsia="仿宋" w:cs="仿宋"/>
                <w:highlight w:val="none"/>
              </w:rPr>
              <w:t>请附图</w:t>
            </w:r>
          </w:p>
        </w:tc>
      </w:tr>
      <w:tr w14:paraId="35DF8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0" w:hRule="exact"/>
          <w:jc w:val="center"/>
        </w:trPr>
        <w:tc>
          <w:tcPr>
            <w:tcW w:w="1625" w:type="dxa"/>
            <w:tcMar>
              <w:top w:w="13" w:type="dxa"/>
              <w:left w:w="13" w:type="dxa"/>
              <w:right w:w="13" w:type="dxa"/>
            </w:tcMar>
            <w:vAlign w:val="center"/>
          </w:tcPr>
          <w:p w14:paraId="19F6CF99">
            <w:pPr>
              <w:rPr>
                <w:rFonts w:hint="eastAsia" w:ascii="仿宋" w:hAnsi="仿宋" w:eastAsia="仿宋" w:cs="仿宋"/>
                <w:highlight w:val="none"/>
              </w:rPr>
            </w:pPr>
            <w:r>
              <w:rPr>
                <w:rFonts w:hint="eastAsia" w:ascii="仿宋" w:hAnsi="仿宋" w:eastAsia="仿宋" w:cs="仿宋"/>
                <w:highlight w:val="none"/>
              </w:rPr>
              <w:t>下属单位情况</w:t>
            </w:r>
          </w:p>
        </w:tc>
        <w:tc>
          <w:tcPr>
            <w:tcW w:w="7225" w:type="dxa"/>
            <w:gridSpan w:val="3"/>
            <w:tcMar>
              <w:top w:w="13" w:type="dxa"/>
              <w:left w:w="13" w:type="dxa"/>
              <w:right w:w="13" w:type="dxa"/>
            </w:tcMar>
            <w:vAlign w:val="center"/>
          </w:tcPr>
          <w:p w14:paraId="0F089BF0">
            <w:pPr>
              <w:rPr>
                <w:rFonts w:hint="eastAsia" w:ascii="仿宋" w:hAnsi="仿宋" w:eastAsia="仿宋" w:cs="仿宋"/>
                <w:highlight w:val="none"/>
              </w:rPr>
            </w:pPr>
            <w:r>
              <w:rPr>
                <w:rFonts w:hint="eastAsia" w:ascii="仿宋" w:hAnsi="仿宋" w:eastAsia="仿宋" w:cs="仿宋"/>
                <w:highlight w:val="none"/>
              </w:rPr>
              <w:t>请附表</w:t>
            </w:r>
          </w:p>
        </w:tc>
      </w:tr>
    </w:tbl>
    <w:p w14:paraId="1B9EA97D">
      <w:pPr>
        <w:rPr>
          <w:rFonts w:hint="eastAsia" w:ascii="仿宋" w:hAnsi="仿宋" w:eastAsia="仿宋" w:cs="仿宋"/>
          <w:sz w:val="24"/>
          <w:highlight w:val="none"/>
        </w:rPr>
      </w:pPr>
      <w:r>
        <w:rPr>
          <w:rFonts w:hint="eastAsia" w:ascii="仿宋" w:hAnsi="仿宋" w:eastAsia="仿宋" w:cs="仿宋"/>
          <w:sz w:val="24"/>
          <w:highlight w:val="none"/>
        </w:rPr>
        <w:br w:type="page"/>
      </w:r>
    </w:p>
    <w:p w14:paraId="40C2EE92">
      <w:pPr>
        <w:pStyle w:val="45"/>
        <w:ind w:left="0" w:leftChars="0" w:firstLine="0" w:firstLineChars="0"/>
        <w:outlineLvl w:val="2"/>
        <w:rPr>
          <w:rFonts w:hint="eastAsia" w:ascii="仿宋" w:hAnsi="仿宋" w:eastAsia="仿宋" w:cs="仿宋"/>
          <w:highlight w:val="none"/>
        </w:rPr>
      </w:pPr>
      <w:r>
        <w:rPr>
          <w:rFonts w:hint="eastAsia" w:ascii="仿宋" w:hAnsi="仿宋" w:eastAsia="仿宋" w:cs="仿宋"/>
          <w:highlight w:val="none"/>
        </w:rPr>
        <w:t>8  中标服务费承诺书</w:t>
      </w:r>
    </w:p>
    <w:p w14:paraId="5FE86024">
      <w:pPr>
        <w:widowControl/>
        <w:spacing w:before="120" w:after="120" w:line="259" w:lineRule="auto"/>
        <w:jc w:val="center"/>
        <w:rPr>
          <w:rFonts w:hint="eastAsia" w:ascii="仿宋" w:hAnsi="仿宋" w:eastAsia="仿宋" w:cs="仿宋"/>
          <w:b/>
          <w:sz w:val="30"/>
          <w:szCs w:val="30"/>
          <w:highlight w:val="none"/>
        </w:rPr>
      </w:pPr>
    </w:p>
    <w:p w14:paraId="03B71778">
      <w:pPr>
        <w:widowControl/>
        <w:spacing w:before="120" w:after="120" w:line="259" w:lineRule="auto"/>
        <w:jc w:val="center"/>
        <w:rPr>
          <w:rFonts w:hint="eastAsia" w:ascii="仿宋" w:hAnsi="仿宋" w:eastAsia="仿宋" w:cs="仿宋"/>
          <w:b/>
          <w:sz w:val="30"/>
          <w:szCs w:val="30"/>
          <w:highlight w:val="none"/>
        </w:rPr>
      </w:pPr>
    </w:p>
    <w:p w14:paraId="4809F54F">
      <w:pPr>
        <w:widowControl/>
        <w:spacing w:before="120" w:after="120" w:line="259" w:lineRule="auto"/>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中标服务费承诺书</w:t>
      </w:r>
    </w:p>
    <w:p w14:paraId="14BBD07A">
      <w:pPr>
        <w:widowControl/>
        <w:spacing w:after="160" w:line="360" w:lineRule="auto"/>
        <w:jc w:val="left"/>
        <w:rPr>
          <w:rFonts w:hint="eastAsia" w:ascii="仿宋" w:hAnsi="仿宋" w:eastAsia="仿宋" w:cs="仿宋"/>
          <w:sz w:val="24"/>
          <w:highlight w:val="none"/>
        </w:rPr>
      </w:pPr>
    </w:p>
    <w:p w14:paraId="6A133494">
      <w:pPr>
        <w:widowControl/>
        <w:spacing w:after="160" w:line="360" w:lineRule="auto"/>
        <w:jc w:val="left"/>
        <w:rPr>
          <w:rFonts w:hint="eastAsia" w:ascii="仿宋" w:hAnsi="仿宋" w:eastAsia="仿宋" w:cs="仿宋"/>
          <w:sz w:val="24"/>
          <w:highlight w:val="none"/>
        </w:rPr>
      </w:pPr>
      <w:r>
        <w:rPr>
          <w:rFonts w:hint="eastAsia" w:ascii="仿宋" w:hAnsi="仿宋" w:eastAsia="仿宋" w:cs="仿宋"/>
          <w:sz w:val="24"/>
          <w:highlight w:val="none"/>
        </w:rPr>
        <w:t>中技国际招标有限公司：</w:t>
      </w:r>
    </w:p>
    <w:p w14:paraId="20033318">
      <w:pPr>
        <w:widowControl/>
        <w:spacing w:after="160" w:line="360" w:lineRule="auto"/>
        <w:jc w:val="lef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我单位在贵公司组织的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项目招标中若获中标（招标文件编号：</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 xml:space="preserve">），我单位保证在收到中标通知书同时，按招标文件的规定，以支票或汇票形式，向贵公司一次性支付应该交纳的中标服务费用。             </w:t>
      </w:r>
    </w:p>
    <w:p w14:paraId="3BAF9FF0">
      <w:pPr>
        <w:widowControl/>
        <w:spacing w:after="160" w:line="360" w:lineRule="auto"/>
        <w:jc w:val="left"/>
        <w:rPr>
          <w:rFonts w:hint="eastAsia" w:ascii="仿宋" w:hAnsi="仿宋" w:eastAsia="仿宋" w:cs="仿宋"/>
          <w:sz w:val="24"/>
          <w:highlight w:val="none"/>
          <w:u w:val="single"/>
        </w:rPr>
      </w:pPr>
      <w:r>
        <w:rPr>
          <w:rFonts w:hint="eastAsia" w:ascii="仿宋" w:hAnsi="仿宋" w:eastAsia="仿宋" w:cs="仿宋"/>
          <w:sz w:val="24"/>
          <w:highlight w:val="none"/>
        </w:rPr>
        <w:t xml:space="preserve">    请贵公司收到我单位交纳的中标服务费后，给我单位开出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增值税普通发票/增值税专用发票）。</w:t>
      </w:r>
    </w:p>
    <w:p w14:paraId="44CB354E">
      <w:pPr>
        <w:widowControl/>
        <w:spacing w:after="160" w:line="360" w:lineRule="auto"/>
        <w:jc w:val="left"/>
        <w:rPr>
          <w:rFonts w:hint="eastAsia" w:ascii="仿宋" w:hAnsi="仿宋" w:eastAsia="仿宋" w:cs="仿宋"/>
          <w:sz w:val="24"/>
          <w:highlight w:val="none"/>
        </w:rPr>
      </w:pPr>
    </w:p>
    <w:p w14:paraId="18F5188C">
      <w:pPr>
        <w:widowControl/>
        <w:spacing w:after="160" w:line="360" w:lineRule="auto"/>
        <w:jc w:val="lef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特此承诺！</w:t>
      </w:r>
    </w:p>
    <w:p w14:paraId="64A81A46">
      <w:pPr>
        <w:widowControl/>
        <w:spacing w:after="160" w:line="360" w:lineRule="auto"/>
        <w:jc w:val="left"/>
        <w:rPr>
          <w:rFonts w:hint="eastAsia" w:ascii="仿宋" w:hAnsi="仿宋" w:eastAsia="仿宋" w:cs="仿宋"/>
          <w:sz w:val="24"/>
          <w:highlight w:val="none"/>
        </w:rPr>
      </w:pPr>
    </w:p>
    <w:p w14:paraId="1923C229">
      <w:pPr>
        <w:widowControl/>
        <w:spacing w:after="160" w:line="360" w:lineRule="auto"/>
        <w:jc w:val="left"/>
        <w:rPr>
          <w:rFonts w:hint="eastAsia" w:ascii="仿宋" w:hAnsi="仿宋" w:eastAsia="仿宋" w:cs="仿宋"/>
          <w:sz w:val="24"/>
          <w:highlight w:val="none"/>
        </w:rPr>
      </w:pPr>
    </w:p>
    <w:p w14:paraId="2DB65D5F">
      <w:pPr>
        <w:spacing w:after="160" w:line="360" w:lineRule="exact"/>
        <w:rPr>
          <w:rFonts w:hint="eastAsia" w:ascii="仿宋" w:hAnsi="仿宋" w:eastAsia="仿宋" w:cs="仿宋"/>
          <w:sz w:val="24"/>
          <w:highlight w:val="none"/>
        </w:rPr>
      </w:pPr>
      <w:r>
        <w:rPr>
          <w:rFonts w:hint="eastAsia" w:ascii="仿宋" w:hAnsi="仿宋" w:eastAsia="仿宋" w:cs="仿宋"/>
          <w:sz w:val="24"/>
          <w:szCs w:val="20"/>
          <w:highlight w:val="none"/>
        </w:rPr>
        <w:tab/>
      </w:r>
      <w:r>
        <w:rPr>
          <w:rFonts w:hint="eastAsia" w:ascii="仿宋" w:hAnsi="仿宋" w:eastAsia="仿宋" w:cs="仿宋"/>
          <w:sz w:val="24"/>
          <w:highlight w:val="none"/>
        </w:rPr>
        <w:t>投标人名称（盖单位章）:</w:t>
      </w:r>
      <w:r>
        <w:rPr>
          <w:rFonts w:hint="eastAsia" w:ascii="仿宋" w:hAnsi="仿宋" w:eastAsia="仿宋" w:cs="仿宋"/>
          <w:sz w:val="24"/>
          <w:highlight w:val="none"/>
          <w:u w:val="single"/>
        </w:rPr>
        <w:t xml:space="preserve">                           </w:t>
      </w:r>
    </w:p>
    <w:p w14:paraId="125834A1">
      <w:pPr>
        <w:widowControl/>
        <w:spacing w:after="160" w:line="360" w:lineRule="auto"/>
        <w:jc w:val="left"/>
        <w:rPr>
          <w:rFonts w:hint="eastAsia" w:ascii="仿宋" w:hAnsi="仿宋" w:eastAsia="仿宋" w:cs="仿宋"/>
          <w:sz w:val="24"/>
          <w:highlight w:val="none"/>
          <w:u w:val="single"/>
        </w:rPr>
      </w:pPr>
      <w:r>
        <w:rPr>
          <w:rFonts w:hint="eastAsia" w:ascii="仿宋" w:hAnsi="仿宋" w:eastAsia="仿宋" w:cs="仿宋"/>
          <w:sz w:val="24"/>
          <w:highlight w:val="none"/>
        </w:rPr>
        <w:tab/>
      </w:r>
      <w:r>
        <w:rPr>
          <w:rFonts w:hint="eastAsia" w:ascii="仿宋" w:hAnsi="仿宋" w:eastAsia="仿宋" w:cs="仿宋"/>
          <w:sz w:val="24"/>
          <w:highlight w:val="none"/>
        </w:rPr>
        <w:t>纳税人识别号：</w:t>
      </w:r>
      <w:r>
        <w:rPr>
          <w:rFonts w:hint="eastAsia" w:ascii="仿宋" w:hAnsi="仿宋" w:eastAsia="仿宋" w:cs="仿宋"/>
          <w:sz w:val="24"/>
          <w:highlight w:val="none"/>
          <w:u w:val="single"/>
        </w:rPr>
        <w:t xml:space="preserve">                 </w:t>
      </w:r>
    </w:p>
    <w:p w14:paraId="27D7554D">
      <w:pPr>
        <w:widowControl/>
        <w:spacing w:after="160" w:line="360" w:lineRule="auto"/>
        <w:ind w:left="359" w:leftChars="171" w:firstLine="120" w:firstLineChars="50"/>
        <w:jc w:val="left"/>
        <w:rPr>
          <w:rFonts w:hint="eastAsia" w:ascii="仿宋" w:hAnsi="仿宋" w:eastAsia="仿宋" w:cs="仿宋"/>
          <w:sz w:val="24"/>
          <w:highlight w:val="none"/>
          <w:u w:val="single"/>
        </w:rPr>
      </w:pPr>
      <w:r>
        <w:rPr>
          <w:rFonts w:hint="eastAsia" w:ascii="仿宋" w:hAnsi="仿宋" w:eastAsia="仿宋" w:cs="仿宋"/>
          <w:sz w:val="24"/>
          <w:highlight w:val="none"/>
        </w:rPr>
        <w:t>开户行：</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账户：</w:t>
      </w:r>
      <w:r>
        <w:rPr>
          <w:rFonts w:hint="eastAsia" w:ascii="仿宋" w:hAnsi="仿宋" w:eastAsia="仿宋" w:cs="仿宋"/>
          <w:sz w:val="24"/>
          <w:highlight w:val="none"/>
          <w:u w:val="single"/>
        </w:rPr>
        <w:t xml:space="preserve">               </w:t>
      </w:r>
    </w:p>
    <w:p w14:paraId="71A96C15">
      <w:pPr>
        <w:widowControl/>
        <w:spacing w:after="160" w:line="360" w:lineRule="auto"/>
        <w:jc w:val="left"/>
        <w:rPr>
          <w:rFonts w:hint="eastAsia" w:ascii="仿宋" w:hAnsi="仿宋" w:eastAsia="仿宋" w:cs="仿宋"/>
          <w:sz w:val="24"/>
          <w:highlight w:val="none"/>
        </w:rPr>
      </w:pPr>
      <w:r>
        <w:rPr>
          <w:rFonts w:hint="eastAsia" w:ascii="仿宋" w:hAnsi="仿宋" w:eastAsia="仿宋" w:cs="仿宋"/>
          <w:sz w:val="24"/>
          <w:highlight w:val="none"/>
        </w:rPr>
        <w:tab/>
      </w:r>
    </w:p>
    <w:p w14:paraId="42157C60">
      <w:pPr>
        <w:widowControl/>
        <w:spacing w:after="160" w:line="360" w:lineRule="auto"/>
        <w:jc w:val="left"/>
        <w:rPr>
          <w:rFonts w:hint="eastAsia" w:ascii="仿宋" w:hAnsi="仿宋" w:eastAsia="仿宋" w:cs="仿宋"/>
          <w:sz w:val="24"/>
          <w:highlight w:val="none"/>
        </w:rPr>
      </w:pPr>
      <w:r>
        <w:rPr>
          <w:rFonts w:hint="eastAsia" w:ascii="仿宋" w:hAnsi="仿宋" w:eastAsia="仿宋" w:cs="仿宋"/>
          <w:sz w:val="24"/>
          <w:highlight w:val="none"/>
        </w:rPr>
        <w:t xml:space="preserve">    法定代表人或其委托代理人（签字）:</w:t>
      </w:r>
      <w:r>
        <w:rPr>
          <w:rFonts w:hint="eastAsia" w:ascii="仿宋" w:hAnsi="仿宋" w:eastAsia="仿宋" w:cs="仿宋"/>
          <w:sz w:val="24"/>
          <w:highlight w:val="none"/>
          <w:u w:val="single"/>
        </w:rPr>
        <w:t xml:space="preserve">                </w:t>
      </w:r>
    </w:p>
    <w:p w14:paraId="54121B88">
      <w:pPr>
        <w:widowControl/>
        <w:spacing w:before="120" w:after="120" w:line="259" w:lineRule="auto"/>
        <w:jc w:val="left"/>
        <w:rPr>
          <w:rFonts w:hint="eastAsia" w:ascii="仿宋" w:hAnsi="仿宋" w:eastAsia="仿宋" w:cs="仿宋"/>
          <w:sz w:val="24"/>
          <w:highlight w:val="none"/>
          <w:u w:val="single"/>
        </w:rPr>
      </w:pPr>
      <w:r>
        <w:rPr>
          <w:rFonts w:hint="eastAsia" w:ascii="仿宋" w:hAnsi="仿宋" w:eastAsia="仿宋" w:cs="仿宋"/>
          <w:sz w:val="24"/>
          <w:highlight w:val="none"/>
        </w:rPr>
        <w:tab/>
      </w: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337A2FF2">
      <w:pPr>
        <w:rPr>
          <w:rFonts w:hint="eastAsia" w:ascii="仿宋" w:hAnsi="仿宋" w:eastAsia="仿宋" w:cs="仿宋"/>
          <w:b/>
          <w:spacing w:val="20"/>
          <w:sz w:val="28"/>
          <w:szCs w:val="28"/>
          <w:highlight w:val="none"/>
        </w:rPr>
      </w:pPr>
      <w:r>
        <w:rPr>
          <w:rFonts w:hint="eastAsia" w:ascii="仿宋" w:hAnsi="仿宋" w:eastAsia="仿宋" w:cs="仿宋"/>
          <w:b/>
          <w:spacing w:val="20"/>
          <w:sz w:val="28"/>
          <w:szCs w:val="28"/>
          <w:highlight w:val="none"/>
        </w:rPr>
        <w:br w:type="page"/>
      </w:r>
    </w:p>
    <w:p w14:paraId="63642284">
      <w:pPr>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rPr>
        <w:t>9  中小企业证明文件</w:t>
      </w:r>
    </w:p>
    <w:p w14:paraId="4285C25D">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说明：</w:t>
      </w:r>
    </w:p>
    <w:p w14:paraId="69FF1B02">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E7AD212">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2）中小企业参加政府采购活动，应当出具《中小企业声明函》或《残疾人福利性单位</w:t>
      </w:r>
    </w:p>
    <w:p w14:paraId="037E96C7">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声明函》或由省级以上监狱管理局、戒毒管理局（含新疆生产建设兵团）出具的属于监</w:t>
      </w:r>
    </w:p>
    <w:p w14:paraId="2D5F7A38">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狱企业的证明文件，以证明中小企业身份。《中小企业声明函》由参加政府采购活动的</w:t>
      </w:r>
    </w:p>
    <w:p w14:paraId="1CF1A7D2">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投标人出具。联合体投标的，《中小企业声明函》可由牵头人出具。</w:t>
      </w:r>
    </w:p>
    <w:p w14:paraId="3E069A5A">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3）对于多标的采购项目，投标人应充分、准确地了解所供货物的制造企业、提供服务的承接企业信息。对相关情况了解不清楚的，不建议填报本声明函。</w:t>
      </w:r>
    </w:p>
    <w:p w14:paraId="405E110A">
      <w:pPr>
        <w:tabs>
          <w:tab w:val="left" w:pos="5580"/>
        </w:tabs>
        <w:snapToGrid w:val="0"/>
        <w:spacing w:line="540" w:lineRule="exact"/>
        <w:rPr>
          <w:rFonts w:hint="eastAsia" w:ascii="仿宋" w:hAnsi="仿宋" w:eastAsia="仿宋" w:cs="仿宋"/>
          <w:sz w:val="24"/>
          <w:highlight w:val="none"/>
        </w:rPr>
      </w:pPr>
      <w:r>
        <w:rPr>
          <w:rFonts w:hint="eastAsia" w:ascii="仿宋" w:hAnsi="仿宋" w:eastAsia="仿宋" w:cs="仿宋"/>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976CED9">
      <w:pPr>
        <w:spacing w:before="240" w:beforeLines="100" w:after="240" w:afterLines="100" w:line="360" w:lineRule="auto"/>
        <w:jc w:val="center"/>
        <w:rPr>
          <w:rFonts w:hint="eastAsia" w:ascii="仿宋" w:hAnsi="仿宋" w:eastAsia="仿宋" w:cs="仿宋"/>
          <w:b/>
          <w:bCs/>
          <w:sz w:val="24"/>
          <w:highlight w:val="none"/>
        </w:rPr>
      </w:pPr>
      <w:r>
        <w:rPr>
          <w:rFonts w:hint="eastAsia" w:ascii="仿宋" w:hAnsi="仿宋" w:eastAsia="仿宋" w:cs="仿宋"/>
          <w:b/>
          <w:bCs/>
          <w:sz w:val="28"/>
          <w:szCs w:val="28"/>
          <w:highlight w:val="none"/>
        </w:rPr>
        <w:br w:type="page"/>
      </w:r>
    </w:p>
    <w:p w14:paraId="552A75A3">
      <w:pPr>
        <w:widowControl/>
        <w:jc w:val="center"/>
        <w:rPr>
          <w:rFonts w:hint="eastAsia" w:ascii="仿宋" w:hAnsi="仿宋" w:eastAsia="仿宋" w:cs="仿宋"/>
          <w:highlight w:val="none"/>
        </w:rPr>
      </w:pPr>
      <w:r>
        <w:rPr>
          <w:rFonts w:hint="eastAsia" w:ascii="仿宋" w:hAnsi="仿宋" w:eastAsia="仿宋" w:cs="仿宋"/>
          <w:b/>
          <w:bCs/>
          <w:kern w:val="0"/>
          <w:sz w:val="36"/>
          <w:szCs w:val="36"/>
          <w:highlight w:val="none"/>
          <w:lang w:bidi="ar"/>
        </w:rPr>
        <w:t>中小企业声明函（服务）格式</w:t>
      </w:r>
    </w:p>
    <w:p w14:paraId="7B6F0AB2">
      <w:pPr>
        <w:widowControl/>
        <w:spacing w:line="360" w:lineRule="auto"/>
        <w:ind w:firstLine="480" w:firstLineChars="200"/>
        <w:jc w:val="left"/>
        <w:rPr>
          <w:rFonts w:hint="eastAsia" w:ascii="仿宋" w:hAnsi="仿宋" w:eastAsia="仿宋" w:cs="仿宋"/>
          <w:kern w:val="0"/>
          <w:sz w:val="24"/>
          <w:highlight w:val="none"/>
          <w:lang w:bidi="ar"/>
        </w:rPr>
      </w:pPr>
    </w:p>
    <w:p w14:paraId="76ABADAB">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本公司郑重声明，根据《政府采购促进中小企业发展管理办法》（财库﹝2020﹞46 号）的规定，本公司参加</w:t>
      </w:r>
      <w:r>
        <w:rPr>
          <w:rFonts w:hint="eastAsia" w:ascii="仿宋" w:hAnsi="仿宋" w:eastAsia="仿宋" w:cs="仿宋"/>
          <w:kern w:val="0"/>
          <w:sz w:val="24"/>
          <w:highlight w:val="none"/>
          <w:u w:val="single"/>
          <w:lang w:bidi="ar"/>
        </w:rPr>
        <w:t>（单位名称）</w:t>
      </w:r>
      <w:r>
        <w:rPr>
          <w:rFonts w:hint="eastAsia" w:ascii="仿宋" w:hAnsi="仿宋" w:eastAsia="仿宋" w:cs="仿宋"/>
          <w:kern w:val="0"/>
          <w:sz w:val="24"/>
          <w:highlight w:val="none"/>
          <w:lang w:bidi="ar"/>
        </w:rPr>
        <w:t>的</w:t>
      </w:r>
      <w:r>
        <w:rPr>
          <w:rFonts w:hint="eastAsia" w:ascii="仿宋" w:hAnsi="仿宋" w:eastAsia="仿宋" w:cs="仿宋"/>
          <w:kern w:val="0"/>
          <w:sz w:val="24"/>
          <w:highlight w:val="none"/>
          <w:u w:val="single"/>
          <w:lang w:bidi="ar"/>
        </w:rPr>
        <w:t>（项目名称）</w:t>
      </w:r>
      <w:r>
        <w:rPr>
          <w:rFonts w:hint="eastAsia" w:ascii="仿宋" w:hAnsi="仿宋" w:eastAsia="仿宋" w:cs="仿宋"/>
          <w:kern w:val="0"/>
          <w:sz w:val="24"/>
          <w:highlight w:val="none"/>
          <w:lang w:bidi="ar"/>
        </w:rPr>
        <w:t xml:space="preserve">采购活动，服务全部由符合政策要求的中小企业承接。相关企业的具体情况如下： </w:t>
      </w:r>
    </w:p>
    <w:p w14:paraId="03D85F65">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1.</w:t>
      </w:r>
      <w:r>
        <w:rPr>
          <w:rFonts w:hint="eastAsia" w:ascii="仿宋" w:hAnsi="仿宋" w:eastAsia="仿宋" w:cs="仿宋"/>
          <w:i/>
          <w:iCs/>
          <w:kern w:val="0"/>
          <w:sz w:val="24"/>
          <w:highlight w:val="none"/>
          <w:u w:val="single"/>
          <w:lang w:bidi="ar"/>
        </w:rPr>
        <w:t>（标的名称）</w:t>
      </w:r>
      <w:r>
        <w:rPr>
          <w:rFonts w:hint="eastAsia" w:ascii="仿宋" w:hAnsi="仿宋" w:eastAsia="仿宋" w:cs="仿宋"/>
          <w:kern w:val="0"/>
          <w:sz w:val="24"/>
          <w:highlight w:val="none"/>
          <w:lang w:bidi="ar"/>
        </w:rPr>
        <w:t>，属于</w:t>
      </w:r>
      <w:r>
        <w:rPr>
          <w:rFonts w:hint="eastAsia" w:ascii="仿宋" w:hAnsi="仿宋" w:eastAsia="仿宋" w:cs="仿宋"/>
          <w:i/>
          <w:iCs/>
          <w:kern w:val="0"/>
          <w:sz w:val="24"/>
          <w:highlight w:val="none"/>
          <w:u w:val="single"/>
          <w:lang w:bidi="ar"/>
        </w:rPr>
        <w:t>（采购文件中明确的所属行业</w:t>
      </w:r>
      <w:r>
        <w:rPr>
          <w:rFonts w:hint="eastAsia" w:ascii="仿宋" w:hAnsi="仿宋" w:eastAsia="仿宋" w:cs="仿宋"/>
          <w:kern w:val="0"/>
          <w:sz w:val="24"/>
          <w:highlight w:val="none"/>
          <w:lang w:bidi="ar"/>
        </w:rPr>
        <w:t xml:space="preserve">）行业；承接企业 </w:t>
      </w:r>
    </w:p>
    <w:p w14:paraId="1F478163">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为</w:t>
      </w:r>
      <w:r>
        <w:rPr>
          <w:rFonts w:hint="eastAsia" w:ascii="仿宋" w:hAnsi="仿宋" w:eastAsia="仿宋" w:cs="仿宋"/>
          <w:i/>
          <w:iCs/>
          <w:kern w:val="0"/>
          <w:sz w:val="24"/>
          <w:highlight w:val="none"/>
          <w:u w:val="single"/>
          <w:lang w:bidi="ar"/>
        </w:rPr>
        <w:t>（企业名称）</w:t>
      </w:r>
      <w:r>
        <w:rPr>
          <w:rFonts w:hint="eastAsia" w:ascii="仿宋" w:hAnsi="仿宋" w:eastAsia="仿宋" w:cs="仿宋"/>
          <w:kern w:val="0"/>
          <w:sz w:val="24"/>
          <w:highlight w:val="none"/>
          <w:lang w:bidi="ar"/>
        </w:rPr>
        <w:t xml:space="preserve">，从业人员______人，营业收入为______万元，资产总额为______ </w:t>
      </w:r>
    </w:p>
    <w:p w14:paraId="19CED954">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万元 </w:t>
      </w:r>
      <w:r>
        <w:rPr>
          <w:rFonts w:hint="eastAsia" w:ascii="仿宋" w:hAnsi="仿宋" w:eastAsia="仿宋" w:cs="仿宋"/>
          <w:kern w:val="0"/>
          <w:sz w:val="16"/>
          <w:szCs w:val="16"/>
          <w:highlight w:val="none"/>
          <w:lang w:bidi="ar"/>
        </w:rPr>
        <w:t>1</w:t>
      </w:r>
      <w:r>
        <w:rPr>
          <w:rFonts w:hint="eastAsia" w:ascii="仿宋" w:hAnsi="仿宋" w:eastAsia="仿宋" w:cs="仿宋"/>
          <w:kern w:val="0"/>
          <w:sz w:val="24"/>
          <w:highlight w:val="none"/>
          <w:lang w:bidi="ar"/>
        </w:rPr>
        <w:t>，属于（</w:t>
      </w:r>
      <w:r>
        <w:rPr>
          <w:rFonts w:hint="eastAsia" w:ascii="仿宋" w:hAnsi="仿宋" w:eastAsia="仿宋" w:cs="仿宋"/>
          <w:i/>
          <w:iCs/>
          <w:kern w:val="0"/>
          <w:sz w:val="24"/>
          <w:highlight w:val="none"/>
          <w:u w:val="single"/>
          <w:lang w:bidi="ar"/>
        </w:rPr>
        <w:t>中型企业、小型企业、微型企业</w:t>
      </w:r>
      <w:r>
        <w:rPr>
          <w:rFonts w:hint="eastAsia" w:ascii="仿宋" w:hAnsi="仿宋" w:eastAsia="仿宋" w:cs="仿宋"/>
          <w:kern w:val="0"/>
          <w:sz w:val="24"/>
          <w:highlight w:val="none"/>
          <w:lang w:bidi="ar"/>
        </w:rPr>
        <w:t xml:space="preserve">）； </w:t>
      </w:r>
    </w:p>
    <w:p w14:paraId="0C0989C7">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2.</w:t>
      </w:r>
      <w:r>
        <w:rPr>
          <w:rFonts w:hint="eastAsia" w:ascii="仿宋" w:hAnsi="仿宋" w:eastAsia="仿宋" w:cs="仿宋"/>
          <w:i/>
          <w:iCs/>
          <w:kern w:val="0"/>
          <w:sz w:val="24"/>
          <w:highlight w:val="none"/>
          <w:u w:val="single"/>
          <w:lang w:bidi="ar"/>
        </w:rPr>
        <w:t>（标的名称）</w:t>
      </w:r>
      <w:r>
        <w:rPr>
          <w:rFonts w:hint="eastAsia" w:ascii="仿宋" w:hAnsi="仿宋" w:eastAsia="仿宋" w:cs="仿宋"/>
          <w:kern w:val="0"/>
          <w:sz w:val="24"/>
          <w:highlight w:val="none"/>
          <w:lang w:bidi="ar"/>
        </w:rPr>
        <w:t>，属于</w:t>
      </w:r>
      <w:r>
        <w:rPr>
          <w:rFonts w:hint="eastAsia" w:ascii="仿宋" w:hAnsi="仿宋" w:eastAsia="仿宋" w:cs="仿宋"/>
          <w:i/>
          <w:iCs/>
          <w:kern w:val="0"/>
          <w:sz w:val="24"/>
          <w:highlight w:val="none"/>
          <w:u w:val="single"/>
          <w:lang w:bidi="ar"/>
        </w:rPr>
        <w:t>（采购文件中明确的所属行业</w:t>
      </w:r>
      <w:r>
        <w:rPr>
          <w:rFonts w:hint="eastAsia" w:ascii="仿宋" w:hAnsi="仿宋" w:eastAsia="仿宋" w:cs="仿宋"/>
          <w:kern w:val="0"/>
          <w:sz w:val="24"/>
          <w:highlight w:val="none"/>
          <w:lang w:bidi="ar"/>
        </w:rPr>
        <w:t xml:space="preserve">）行业；承接企业 </w:t>
      </w:r>
    </w:p>
    <w:p w14:paraId="04AB0038">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为</w:t>
      </w:r>
      <w:r>
        <w:rPr>
          <w:rFonts w:hint="eastAsia" w:ascii="仿宋" w:hAnsi="仿宋" w:eastAsia="仿宋" w:cs="仿宋"/>
          <w:i/>
          <w:iCs/>
          <w:kern w:val="0"/>
          <w:sz w:val="24"/>
          <w:highlight w:val="none"/>
          <w:u w:val="single"/>
          <w:lang w:bidi="ar"/>
        </w:rPr>
        <w:t>（企业名称）</w:t>
      </w:r>
      <w:r>
        <w:rPr>
          <w:rFonts w:hint="eastAsia" w:ascii="仿宋" w:hAnsi="仿宋" w:eastAsia="仿宋" w:cs="仿宋"/>
          <w:kern w:val="0"/>
          <w:sz w:val="24"/>
          <w:highlight w:val="none"/>
          <w:lang w:bidi="ar"/>
        </w:rPr>
        <w:t xml:space="preserve">，从业人员______人，营业收入为______万元，资产总额为______ </w:t>
      </w:r>
    </w:p>
    <w:p w14:paraId="2FE830FE">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万元 </w:t>
      </w:r>
      <w:r>
        <w:rPr>
          <w:rFonts w:hint="eastAsia" w:ascii="仿宋" w:hAnsi="仿宋" w:eastAsia="仿宋" w:cs="仿宋"/>
          <w:kern w:val="0"/>
          <w:sz w:val="16"/>
          <w:szCs w:val="16"/>
          <w:highlight w:val="none"/>
          <w:lang w:bidi="ar"/>
        </w:rPr>
        <w:t>1</w:t>
      </w:r>
      <w:r>
        <w:rPr>
          <w:rFonts w:hint="eastAsia" w:ascii="仿宋" w:hAnsi="仿宋" w:eastAsia="仿宋" w:cs="仿宋"/>
          <w:kern w:val="0"/>
          <w:sz w:val="24"/>
          <w:highlight w:val="none"/>
          <w:lang w:bidi="ar"/>
        </w:rPr>
        <w:t>，属于（</w:t>
      </w:r>
      <w:r>
        <w:rPr>
          <w:rFonts w:hint="eastAsia" w:ascii="仿宋" w:hAnsi="仿宋" w:eastAsia="仿宋" w:cs="仿宋"/>
          <w:i/>
          <w:iCs/>
          <w:kern w:val="0"/>
          <w:sz w:val="24"/>
          <w:highlight w:val="none"/>
          <w:u w:val="single"/>
          <w:lang w:bidi="ar"/>
        </w:rPr>
        <w:t>中型企业、小型企业、微型企业</w:t>
      </w:r>
      <w:r>
        <w:rPr>
          <w:rFonts w:hint="eastAsia" w:ascii="仿宋" w:hAnsi="仿宋" w:eastAsia="仿宋" w:cs="仿宋"/>
          <w:kern w:val="0"/>
          <w:sz w:val="24"/>
          <w:highlight w:val="none"/>
          <w:lang w:bidi="ar"/>
        </w:rPr>
        <w:t xml:space="preserve">）； </w:t>
      </w:r>
    </w:p>
    <w:p w14:paraId="63D66893">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 </w:t>
      </w:r>
    </w:p>
    <w:p w14:paraId="29CA7677">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 </w:t>
      </w:r>
    </w:p>
    <w:p w14:paraId="732275E0">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以上企业，不属于大企业的分支机构，不存在控股股东为大企业的情形，也不 </w:t>
      </w:r>
    </w:p>
    <w:p w14:paraId="1B1F5CDC">
      <w:pPr>
        <w:widowControl/>
        <w:spacing w:line="360" w:lineRule="auto"/>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存在与大企业的负责人为同一人的情形。 </w:t>
      </w:r>
    </w:p>
    <w:p w14:paraId="6ED48F84">
      <w:pPr>
        <w:widowControl/>
        <w:spacing w:line="360" w:lineRule="auto"/>
        <w:ind w:firstLine="480" w:firstLineChars="200"/>
        <w:jc w:val="left"/>
        <w:rPr>
          <w:rFonts w:hint="eastAsia" w:ascii="仿宋" w:hAnsi="仿宋" w:eastAsia="仿宋" w:cs="仿宋"/>
          <w:highlight w:val="none"/>
        </w:rPr>
      </w:pPr>
      <w:r>
        <w:rPr>
          <w:rFonts w:hint="eastAsia" w:ascii="仿宋" w:hAnsi="仿宋" w:eastAsia="仿宋" w:cs="仿宋"/>
          <w:kern w:val="0"/>
          <w:sz w:val="24"/>
          <w:highlight w:val="none"/>
          <w:lang w:bidi="ar"/>
        </w:rPr>
        <w:t xml:space="preserve">本企业对上述声明内容的真实性负责。如有虚假，将依法承担相应责任。 </w:t>
      </w:r>
    </w:p>
    <w:p w14:paraId="21CD926C">
      <w:pPr>
        <w:widowControl/>
        <w:spacing w:line="360" w:lineRule="auto"/>
        <w:jc w:val="right"/>
        <w:rPr>
          <w:rFonts w:hint="eastAsia" w:ascii="仿宋" w:hAnsi="仿宋" w:eastAsia="仿宋" w:cs="仿宋"/>
          <w:highlight w:val="none"/>
        </w:rPr>
      </w:pPr>
      <w:r>
        <w:rPr>
          <w:rFonts w:hint="eastAsia" w:ascii="仿宋" w:hAnsi="仿宋" w:eastAsia="仿宋" w:cs="仿宋"/>
          <w:kern w:val="0"/>
          <w:sz w:val="24"/>
          <w:highlight w:val="none"/>
          <w:lang w:bidi="ar"/>
        </w:rPr>
        <w:t xml:space="preserve">企业名称（盖章）：________ </w:t>
      </w:r>
    </w:p>
    <w:p w14:paraId="0D7E1C18">
      <w:pPr>
        <w:widowControl/>
        <w:spacing w:line="360" w:lineRule="auto"/>
        <w:jc w:val="right"/>
        <w:rPr>
          <w:rFonts w:hint="eastAsia" w:ascii="仿宋" w:hAnsi="仿宋" w:eastAsia="仿宋" w:cs="仿宋"/>
          <w:highlight w:val="none"/>
        </w:rPr>
      </w:pPr>
      <w:r>
        <w:rPr>
          <w:rFonts w:hint="eastAsia" w:ascii="仿宋" w:hAnsi="仿宋" w:eastAsia="仿宋" w:cs="仿宋"/>
          <w:kern w:val="0"/>
          <w:sz w:val="24"/>
          <w:highlight w:val="none"/>
          <w:lang w:bidi="ar"/>
        </w:rPr>
        <w:t xml:space="preserve">日 期：________ </w:t>
      </w:r>
    </w:p>
    <w:p w14:paraId="15771F74">
      <w:pPr>
        <w:snapToGrid w:val="0"/>
        <w:spacing w:line="540" w:lineRule="exact"/>
        <w:ind w:right="360" w:firstLine="480"/>
        <w:jc w:val="right"/>
        <w:rPr>
          <w:rFonts w:hint="eastAsia" w:ascii="仿宋" w:hAnsi="仿宋" w:eastAsia="仿宋" w:cs="仿宋"/>
          <w:sz w:val="24"/>
          <w:highlight w:val="none"/>
        </w:rPr>
      </w:pPr>
    </w:p>
    <w:tbl>
      <w:tblPr>
        <w:tblStyle w:val="46"/>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6FCEE4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DB3D9DB">
            <w:pPr>
              <w:adjustRightInd w:val="0"/>
              <w:snapToGrid w:val="0"/>
              <w:spacing w:line="540" w:lineRule="exact"/>
              <w:jc w:val="left"/>
              <w:rPr>
                <w:rFonts w:hint="eastAsia" w:ascii="仿宋" w:hAnsi="仿宋" w:eastAsia="仿宋" w:cs="仿宋"/>
                <w:sz w:val="24"/>
                <w:highlight w:val="none"/>
              </w:rPr>
            </w:pPr>
            <w:r>
              <w:rPr>
                <w:rFonts w:hint="eastAsia" w:ascii="仿宋" w:hAnsi="仿宋" w:eastAsia="仿宋" w:cs="仿宋"/>
                <w:sz w:val="24"/>
                <w:highlight w:val="none"/>
                <w:vertAlign w:val="superscript"/>
              </w:rPr>
              <w:t>1</w:t>
            </w:r>
            <w:r>
              <w:rPr>
                <w:rFonts w:hint="eastAsia" w:ascii="仿宋" w:hAnsi="仿宋" w:eastAsia="仿宋" w:cs="仿宋"/>
                <w:sz w:val="24"/>
                <w:highlight w:val="none"/>
              </w:rPr>
              <w:t>从业人员、营业收入、资产总额填报上一年度数据，无上一年度数据的新成立企业可不填报。</w:t>
            </w:r>
          </w:p>
        </w:tc>
      </w:tr>
    </w:tbl>
    <w:p w14:paraId="0CA83D6E">
      <w:pPr>
        <w:snapToGrid w:val="0"/>
        <w:spacing w:line="540" w:lineRule="exact"/>
        <w:rPr>
          <w:rFonts w:hint="eastAsia" w:ascii="仿宋" w:hAnsi="仿宋" w:eastAsia="仿宋" w:cs="仿宋"/>
          <w:sz w:val="28"/>
          <w:szCs w:val="28"/>
          <w:highlight w:val="none"/>
        </w:rPr>
      </w:pPr>
    </w:p>
    <w:p w14:paraId="227A5BD4">
      <w:pPr>
        <w:rPr>
          <w:rFonts w:hint="eastAsia" w:ascii="仿宋" w:hAnsi="仿宋" w:eastAsia="仿宋" w:cs="仿宋"/>
          <w:b/>
          <w:bCs/>
          <w:highlight w:val="none"/>
        </w:rPr>
      </w:pPr>
      <w:r>
        <w:rPr>
          <w:rFonts w:hint="eastAsia" w:ascii="仿宋" w:hAnsi="仿宋" w:eastAsia="仿宋" w:cs="仿宋"/>
          <w:b/>
          <w:bCs/>
          <w:highlight w:val="none"/>
        </w:rPr>
        <w:t>注：工业和信息化部、国家统计局、国家发展和改革委员会、财政部联合印发了《关于印发中小企业划型标准规定的通知》规定了各行业划型标准，（十六）其他未列明行业。从业人员300人以下的为中小微型企业。其中，从业人员100人及以上的为中型企业；从业人员10人及以上的为小型企业；从业人员10人以下的为微型企业。</w:t>
      </w:r>
    </w:p>
    <w:p w14:paraId="202958C9">
      <w:pPr>
        <w:spacing w:line="360" w:lineRule="auto"/>
        <w:rPr>
          <w:rFonts w:hint="eastAsia" w:ascii="仿宋" w:hAnsi="仿宋" w:eastAsia="仿宋" w:cs="仿宋"/>
          <w:sz w:val="24"/>
          <w:highlight w:val="none"/>
        </w:rPr>
      </w:pPr>
    </w:p>
    <w:p w14:paraId="76F660C4">
      <w:pPr>
        <w:spacing w:before="240" w:beforeLines="100" w:after="240" w:afterLines="100" w:line="360" w:lineRule="auto"/>
        <w:jc w:val="center"/>
        <w:rPr>
          <w:rFonts w:hint="eastAsia" w:ascii="仿宋" w:hAnsi="仿宋" w:eastAsia="仿宋" w:cs="仿宋"/>
          <w:b/>
          <w:sz w:val="24"/>
          <w:highlight w:val="none"/>
        </w:rPr>
      </w:pPr>
      <w:r>
        <w:rPr>
          <w:rFonts w:hint="eastAsia" w:ascii="仿宋" w:hAnsi="仿宋" w:eastAsia="仿宋" w:cs="仿宋"/>
          <w:sz w:val="24"/>
          <w:highlight w:val="none"/>
        </w:rPr>
        <w:br w:type="page"/>
      </w:r>
      <w:r>
        <w:rPr>
          <w:rFonts w:hint="eastAsia" w:ascii="仿宋" w:hAnsi="仿宋" w:eastAsia="仿宋" w:cs="仿宋"/>
          <w:b/>
          <w:bCs/>
          <w:sz w:val="24"/>
          <w:highlight w:val="none"/>
        </w:rPr>
        <w:t>残疾人福利性单位声明函格式</w:t>
      </w:r>
      <w:r>
        <w:rPr>
          <w:rFonts w:hint="eastAsia" w:ascii="仿宋" w:hAnsi="仿宋" w:eastAsia="仿宋" w:cs="仿宋"/>
          <w:b/>
          <w:sz w:val="24"/>
          <w:highlight w:val="none"/>
        </w:rPr>
        <w:t xml:space="preserve"> </w:t>
      </w:r>
    </w:p>
    <w:p w14:paraId="0CC38507">
      <w:pPr>
        <w:spacing w:line="588" w:lineRule="exact"/>
        <w:ind w:firstLine="504"/>
        <w:rPr>
          <w:rFonts w:hint="eastAsia" w:ascii="仿宋" w:hAnsi="仿宋" w:eastAsia="仿宋" w:cs="仿宋"/>
          <w:spacing w:val="6"/>
          <w:sz w:val="24"/>
          <w:highlight w:val="none"/>
        </w:rPr>
      </w:pPr>
      <w:r>
        <w:rPr>
          <w:rFonts w:hint="eastAsia" w:ascii="仿宋" w:hAnsi="仿宋" w:eastAsia="仿宋" w:cs="仿宋"/>
          <w:spacing w:val="6"/>
          <w:sz w:val="24"/>
          <w:highlight w:val="none"/>
        </w:rPr>
        <w:t>本单位郑重声明，根据《财政部 民政部 中国残疾人联合会关于促进残疾人就业政府采购政策的通知》（财库</w:t>
      </w:r>
      <w:r>
        <w:rPr>
          <w:rFonts w:hint="eastAsia" w:ascii="仿宋" w:hAnsi="仿宋" w:eastAsia="仿宋" w:cs="仿宋"/>
          <w:sz w:val="24"/>
          <w:highlight w:val="none"/>
        </w:rPr>
        <w:t>〔2017〕 141</w:t>
      </w:r>
      <w:r>
        <w:rPr>
          <w:rFonts w:hint="eastAsia" w:ascii="仿宋" w:hAnsi="仿宋" w:eastAsia="仿宋" w:cs="仿宋"/>
          <w:spacing w:val="6"/>
          <w:sz w:val="24"/>
          <w:highlight w:val="none"/>
        </w:rPr>
        <w:t>号）的规定，本单位</w:t>
      </w:r>
      <w:r>
        <w:rPr>
          <w:rFonts w:hint="eastAsia" w:ascii="仿宋" w:hAnsi="仿宋" w:eastAsia="仿宋" w:cs="仿宋"/>
          <w:b/>
          <w:sz w:val="24"/>
          <w:highlight w:val="none"/>
        </w:rPr>
        <w:t>（请进行勾选）</w:t>
      </w:r>
      <w:r>
        <w:rPr>
          <w:rFonts w:hint="eastAsia" w:ascii="仿宋" w:hAnsi="仿宋" w:eastAsia="仿宋" w:cs="仿宋"/>
          <w:spacing w:val="6"/>
          <w:sz w:val="24"/>
          <w:highlight w:val="none"/>
        </w:rPr>
        <w:t>：</w:t>
      </w:r>
    </w:p>
    <w:p w14:paraId="5661B968">
      <w:pPr>
        <w:spacing w:line="588" w:lineRule="exact"/>
        <w:ind w:firstLine="482"/>
        <w:rPr>
          <w:rFonts w:hint="eastAsia" w:ascii="仿宋" w:hAnsi="仿宋" w:eastAsia="仿宋" w:cs="仿宋"/>
          <w:b/>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不属于符合条件的残疾人福利性单位。</w:t>
      </w:r>
    </w:p>
    <w:p w14:paraId="2221F2B1">
      <w:pPr>
        <w:spacing w:line="588" w:lineRule="exact"/>
        <w:ind w:firstLine="482"/>
        <w:rPr>
          <w:rFonts w:hint="eastAsia" w:ascii="仿宋" w:hAnsi="仿宋" w:eastAsia="仿宋" w:cs="仿宋"/>
          <w:spacing w:val="6"/>
          <w:sz w:val="24"/>
          <w:highlight w:val="none"/>
        </w:rPr>
      </w:pPr>
      <w:r>
        <w:rPr>
          <w:rFonts w:hint="eastAsia" w:ascii="仿宋" w:hAnsi="仿宋" w:eastAsia="仿宋" w:cs="仿宋"/>
          <w:b/>
          <w:sz w:val="24"/>
          <w:highlight w:val="none"/>
        </w:rPr>
        <w:t>□</w:t>
      </w:r>
      <w:r>
        <w:rPr>
          <w:rFonts w:hint="eastAsia" w:ascii="仿宋" w:hAnsi="仿宋" w:eastAsia="仿宋" w:cs="仿宋"/>
          <w:b/>
          <w:spacing w:val="6"/>
          <w:sz w:val="24"/>
          <w:highlight w:val="none"/>
        </w:rPr>
        <w:t>属于符合条件的残疾人福利性单位，</w:t>
      </w:r>
      <w:r>
        <w:rPr>
          <w:rFonts w:hint="eastAsia" w:ascii="仿宋" w:hAnsi="仿宋" w:eastAsia="仿宋" w:cs="仿宋"/>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097075BC">
      <w:pPr>
        <w:spacing w:line="588" w:lineRule="exact"/>
        <w:ind w:firstLine="506" w:firstLineChars="200"/>
        <w:rPr>
          <w:rFonts w:hint="eastAsia" w:ascii="仿宋" w:hAnsi="仿宋" w:eastAsia="仿宋" w:cs="仿宋"/>
          <w:spacing w:val="6"/>
          <w:sz w:val="24"/>
          <w:highlight w:val="none"/>
        </w:rPr>
      </w:pPr>
      <w:r>
        <w:rPr>
          <w:rFonts w:hint="eastAsia" w:ascii="仿宋" w:hAnsi="仿宋" w:eastAsia="仿宋" w:cs="仿宋"/>
          <w:b/>
          <w:spacing w:val="6"/>
          <w:sz w:val="24"/>
          <w:highlight w:val="none"/>
        </w:rPr>
        <w:t>本单位对上述声明的真实性负责。如有虚假，将依法承担相应责任。</w:t>
      </w:r>
    </w:p>
    <w:p w14:paraId="10D4439A">
      <w:pPr>
        <w:spacing w:line="588" w:lineRule="exact"/>
        <w:ind w:firstLine="504" w:firstLineChars="200"/>
        <w:rPr>
          <w:rFonts w:hint="eastAsia" w:ascii="仿宋" w:hAnsi="仿宋" w:eastAsia="仿宋" w:cs="仿宋"/>
          <w:spacing w:val="6"/>
          <w:sz w:val="24"/>
          <w:highlight w:val="none"/>
        </w:rPr>
      </w:pPr>
    </w:p>
    <w:p w14:paraId="17D89A33">
      <w:pPr>
        <w:spacing w:line="588" w:lineRule="exact"/>
        <w:ind w:firstLine="504" w:firstLineChars="200"/>
        <w:rPr>
          <w:rFonts w:hint="eastAsia" w:ascii="仿宋" w:hAnsi="仿宋" w:eastAsia="仿宋" w:cs="仿宋"/>
          <w:spacing w:val="6"/>
          <w:sz w:val="24"/>
          <w:highlight w:val="none"/>
        </w:rPr>
      </w:pPr>
    </w:p>
    <w:p w14:paraId="4C129CE0">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单位名称（盖章）：</w:t>
      </w:r>
    </w:p>
    <w:p w14:paraId="0B1E2066">
      <w:pPr>
        <w:tabs>
          <w:tab w:val="left" w:pos="4860"/>
        </w:tabs>
        <w:spacing w:line="588" w:lineRule="exact"/>
        <w:ind w:right="1560" w:firstLine="504" w:firstLineChars="200"/>
        <w:jc w:val="center"/>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日  期：</w:t>
      </w:r>
    </w:p>
    <w:p w14:paraId="0C4BABB7">
      <w:pPr>
        <w:widowControl/>
        <w:jc w:val="left"/>
        <w:rPr>
          <w:rFonts w:hint="eastAsia" w:ascii="仿宋" w:hAnsi="仿宋" w:eastAsia="仿宋" w:cs="仿宋"/>
          <w:highlight w:val="none"/>
        </w:rPr>
      </w:pPr>
      <w:r>
        <w:rPr>
          <w:rFonts w:hint="eastAsia" w:ascii="仿宋" w:hAnsi="仿宋" w:eastAsia="仿宋" w:cs="仿宋"/>
          <w:sz w:val="24"/>
          <w:highlight w:val="none"/>
        </w:rPr>
        <w:br w:type="page"/>
      </w:r>
      <w:r>
        <w:rPr>
          <w:rFonts w:hint="eastAsia" w:ascii="仿宋" w:hAnsi="仿宋" w:eastAsia="仿宋" w:cs="仿宋"/>
          <w:b/>
          <w:sz w:val="24"/>
          <w:highlight w:val="none"/>
        </w:rPr>
        <w:t>10  招标文件要求提供或投标人认为应附的其他材料</w:t>
      </w:r>
    </w:p>
    <w:p w14:paraId="1B8EEDA2">
      <w:pPr>
        <w:rPr>
          <w:rFonts w:hint="eastAsia" w:ascii="仿宋" w:hAnsi="仿宋" w:eastAsia="仿宋" w:cs="仿宋"/>
          <w:highlight w:val="none"/>
        </w:rPr>
      </w:pPr>
      <w:r>
        <w:rPr>
          <w:rFonts w:hint="eastAsia" w:ascii="仿宋" w:hAnsi="仿宋" w:eastAsia="仿宋" w:cs="仿宋"/>
          <w:highlight w:val="none"/>
        </w:rPr>
        <w:br w:type="page"/>
      </w:r>
    </w:p>
    <w:p w14:paraId="22D9DE91">
      <w:pPr>
        <w:snapToGrid w:val="0"/>
        <w:spacing w:line="540" w:lineRule="exact"/>
        <w:outlineLvl w:val="3"/>
        <w:rPr>
          <w:rFonts w:hint="eastAsia" w:ascii="仿宋" w:hAnsi="仿宋" w:eastAsia="仿宋" w:cs="仿宋"/>
          <w:sz w:val="24"/>
          <w:highlight w:val="none"/>
        </w:rPr>
      </w:pPr>
      <w:r>
        <w:rPr>
          <w:rFonts w:hint="eastAsia" w:ascii="仿宋" w:hAnsi="仿宋" w:eastAsia="仿宋" w:cs="仿宋"/>
          <w:highlight w:val="none"/>
        </w:rPr>
        <w:t>10</w:t>
      </w:r>
      <w:r>
        <w:rPr>
          <w:rFonts w:hint="eastAsia" w:ascii="仿宋" w:hAnsi="仿宋" w:eastAsia="仿宋" w:cs="仿宋"/>
          <w:sz w:val="24"/>
          <w:highlight w:val="none"/>
        </w:rPr>
        <w:t>-1业绩一览表和业绩证明文件</w:t>
      </w:r>
    </w:p>
    <w:p w14:paraId="20AFF9CD">
      <w:pPr>
        <w:spacing w:line="480" w:lineRule="auto"/>
        <w:rPr>
          <w:rFonts w:hint="eastAsia" w:ascii="仿宋" w:hAnsi="仿宋" w:eastAsia="仿宋" w:cs="仿宋"/>
          <w:b/>
          <w:bCs/>
          <w:kern w:val="0"/>
          <w:sz w:val="24"/>
          <w:highlight w:val="none"/>
        </w:rPr>
      </w:pPr>
    </w:p>
    <w:p w14:paraId="66644A01">
      <w:pPr>
        <w:spacing w:before="120" w:after="120"/>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业绩一览表</w:t>
      </w:r>
    </w:p>
    <w:tbl>
      <w:tblPr>
        <w:tblStyle w:val="46"/>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616"/>
        <w:gridCol w:w="1580"/>
        <w:gridCol w:w="2200"/>
        <w:gridCol w:w="1380"/>
      </w:tblGrid>
      <w:tr w14:paraId="7881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tcPr>
          <w:p w14:paraId="3B44BECE">
            <w:pPr>
              <w:spacing w:before="100" w:beforeAutospacing="1" w:after="100" w:afterAutospacing="1"/>
              <w:jc w:val="center"/>
              <w:rPr>
                <w:rFonts w:hint="eastAsia" w:ascii="仿宋" w:hAnsi="仿宋" w:eastAsia="仿宋" w:cs="仿宋"/>
                <w:b/>
                <w:bCs/>
                <w:kern w:val="0"/>
                <w:highlight w:val="none"/>
              </w:rPr>
            </w:pPr>
            <w:r>
              <w:rPr>
                <w:rFonts w:hint="eastAsia" w:ascii="仿宋" w:hAnsi="仿宋" w:eastAsia="仿宋" w:cs="仿宋"/>
                <w:b/>
                <w:bCs/>
                <w:kern w:val="0"/>
                <w:highlight w:val="none"/>
              </w:rPr>
              <w:t>序号</w:t>
            </w:r>
          </w:p>
        </w:tc>
        <w:tc>
          <w:tcPr>
            <w:tcW w:w="2616" w:type="dxa"/>
          </w:tcPr>
          <w:p w14:paraId="496837F3">
            <w:pPr>
              <w:spacing w:before="100" w:beforeAutospacing="1" w:after="100" w:afterAutospacing="1"/>
              <w:jc w:val="center"/>
              <w:rPr>
                <w:rFonts w:hint="eastAsia" w:ascii="仿宋" w:hAnsi="仿宋" w:eastAsia="仿宋" w:cs="仿宋"/>
                <w:b/>
                <w:bCs/>
                <w:kern w:val="0"/>
                <w:highlight w:val="none"/>
              </w:rPr>
            </w:pPr>
            <w:r>
              <w:rPr>
                <w:rFonts w:hint="eastAsia" w:ascii="仿宋" w:hAnsi="仿宋" w:eastAsia="仿宋" w:cs="仿宋"/>
                <w:b/>
                <w:bCs/>
                <w:kern w:val="0"/>
                <w:highlight w:val="none"/>
              </w:rPr>
              <w:t>项目名称</w:t>
            </w:r>
          </w:p>
        </w:tc>
        <w:tc>
          <w:tcPr>
            <w:tcW w:w="1580" w:type="dxa"/>
          </w:tcPr>
          <w:p w14:paraId="0E966E85">
            <w:pPr>
              <w:spacing w:before="100" w:beforeAutospacing="1" w:after="100" w:afterAutospacing="1"/>
              <w:jc w:val="center"/>
              <w:rPr>
                <w:rFonts w:hint="eastAsia" w:ascii="仿宋" w:hAnsi="仿宋" w:eastAsia="仿宋" w:cs="仿宋"/>
                <w:b/>
                <w:bCs/>
                <w:kern w:val="0"/>
                <w:highlight w:val="none"/>
              </w:rPr>
            </w:pPr>
            <w:r>
              <w:rPr>
                <w:rFonts w:hint="eastAsia" w:ascii="仿宋" w:hAnsi="仿宋" w:eastAsia="仿宋" w:cs="仿宋"/>
                <w:b/>
                <w:bCs/>
                <w:kern w:val="0"/>
                <w:highlight w:val="none"/>
              </w:rPr>
              <w:t>项目内容</w:t>
            </w:r>
          </w:p>
        </w:tc>
        <w:tc>
          <w:tcPr>
            <w:tcW w:w="2200" w:type="dxa"/>
          </w:tcPr>
          <w:p w14:paraId="5D68142F">
            <w:pPr>
              <w:spacing w:before="100" w:beforeAutospacing="1" w:after="100" w:afterAutospacing="1"/>
              <w:jc w:val="center"/>
              <w:rPr>
                <w:rFonts w:hint="eastAsia" w:ascii="仿宋" w:hAnsi="仿宋" w:eastAsia="仿宋" w:cs="仿宋"/>
                <w:b/>
                <w:bCs/>
                <w:kern w:val="0"/>
                <w:highlight w:val="none"/>
              </w:rPr>
            </w:pPr>
            <w:r>
              <w:rPr>
                <w:rFonts w:hint="eastAsia" w:ascii="仿宋" w:hAnsi="仿宋" w:eastAsia="仿宋" w:cs="仿宋"/>
                <w:b/>
                <w:bCs/>
                <w:kern w:val="0"/>
                <w:highlight w:val="none"/>
              </w:rPr>
              <w:t>业主单位及联系电话</w:t>
            </w:r>
          </w:p>
        </w:tc>
        <w:tc>
          <w:tcPr>
            <w:tcW w:w="1380" w:type="dxa"/>
          </w:tcPr>
          <w:p w14:paraId="1BCF8CE9">
            <w:pPr>
              <w:spacing w:before="100" w:beforeAutospacing="1" w:after="100" w:afterAutospacing="1"/>
              <w:jc w:val="center"/>
              <w:rPr>
                <w:rFonts w:hint="eastAsia" w:ascii="仿宋" w:hAnsi="仿宋" w:eastAsia="仿宋" w:cs="仿宋"/>
                <w:b/>
                <w:bCs/>
                <w:kern w:val="0"/>
                <w:highlight w:val="none"/>
              </w:rPr>
            </w:pPr>
            <w:r>
              <w:rPr>
                <w:rFonts w:hint="eastAsia" w:ascii="仿宋" w:hAnsi="仿宋" w:eastAsia="仿宋" w:cs="仿宋"/>
                <w:b/>
                <w:bCs/>
                <w:kern w:val="0"/>
                <w:highlight w:val="none"/>
              </w:rPr>
              <w:t>完成时间</w:t>
            </w:r>
          </w:p>
        </w:tc>
      </w:tr>
      <w:tr w14:paraId="061E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tcPr>
          <w:p w14:paraId="2C692577">
            <w:pPr>
              <w:spacing w:before="100" w:beforeAutospacing="1" w:after="100" w:afterAutospacing="1"/>
              <w:jc w:val="center"/>
              <w:rPr>
                <w:rFonts w:hint="eastAsia" w:ascii="仿宋" w:hAnsi="仿宋" w:eastAsia="仿宋" w:cs="仿宋"/>
                <w:b/>
                <w:bCs/>
                <w:kern w:val="0"/>
                <w:highlight w:val="none"/>
              </w:rPr>
            </w:pPr>
          </w:p>
        </w:tc>
        <w:tc>
          <w:tcPr>
            <w:tcW w:w="2616" w:type="dxa"/>
          </w:tcPr>
          <w:p w14:paraId="7D376C39">
            <w:pPr>
              <w:spacing w:before="100" w:beforeAutospacing="1" w:after="100" w:afterAutospacing="1"/>
              <w:jc w:val="center"/>
              <w:rPr>
                <w:rFonts w:hint="eastAsia" w:ascii="仿宋" w:hAnsi="仿宋" w:eastAsia="仿宋" w:cs="仿宋"/>
                <w:b/>
                <w:bCs/>
                <w:kern w:val="0"/>
                <w:highlight w:val="none"/>
              </w:rPr>
            </w:pPr>
          </w:p>
        </w:tc>
        <w:tc>
          <w:tcPr>
            <w:tcW w:w="1580" w:type="dxa"/>
          </w:tcPr>
          <w:p w14:paraId="4E967A32">
            <w:pPr>
              <w:spacing w:before="100" w:beforeAutospacing="1" w:after="100" w:afterAutospacing="1"/>
              <w:jc w:val="center"/>
              <w:rPr>
                <w:rFonts w:hint="eastAsia" w:ascii="仿宋" w:hAnsi="仿宋" w:eastAsia="仿宋" w:cs="仿宋"/>
                <w:b/>
                <w:bCs/>
                <w:kern w:val="0"/>
                <w:highlight w:val="none"/>
              </w:rPr>
            </w:pPr>
          </w:p>
        </w:tc>
        <w:tc>
          <w:tcPr>
            <w:tcW w:w="2200" w:type="dxa"/>
          </w:tcPr>
          <w:p w14:paraId="6A7DF430">
            <w:pPr>
              <w:spacing w:before="100" w:beforeAutospacing="1" w:after="100" w:afterAutospacing="1"/>
              <w:jc w:val="center"/>
              <w:rPr>
                <w:rFonts w:hint="eastAsia" w:ascii="仿宋" w:hAnsi="仿宋" w:eastAsia="仿宋" w:cs="仿宋"/>
                <w:b/>
                <w:bCs/>
                <w:kern w:val="0"/>
                <w:highlight w:val="none"/>
              </w:rPr>
            </w:pPr>
          </w:p>
        </w:tc>
        <w:tc>
          <w:tcPr>
            <w:tcW w:w="1380" w:type="dxa"/>
          </w:tcPr>
          <w:p w14:paraId="314CC8E0">
            <w:pPr>
              <w:spacing w:before="100" w:beforeAutospacing="1" w:after="100" w:afterAutospacing="1"/>
              <w:jc w:val="center"/>
              <w:rPr>
                <w:rFonts w:hint="eastAsia" w:ascii="仿宋" w:hAnsi="仿宋" w:eastAsia="仿宋" w:cs="仿宋"/>
                <w:b/>
                <w:bCs/>
                <w:kern w:val="0"/>
                <w:highlight w:val="none"/>
              </w:rPr>
            </w:pPr>
          </w:p>
        </w:tc>
      </w:tr>
      <w:tr w14:paraId="5D3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tcPr>
          <w:p w14:paraId="1AF7307C">
            <w:pPr>
              <w:spacing w:before="100" w:beforeAutospacing="1" w:after="100" w:afterAutospacing="1"/>
              <w:jc w:val="center"/>
              <w:rPr>
                <w:rFonts w:hint="eastAsia" w:ascii="仿宋" w:hAnsi="仿宋" w:eastAsia="仿宋" w:cs="仿宋"/>
                <w:b/>
                <w:bCs/>
                <w:kern w:val="0"/>
                <w:highlight w:val="none"/>
              </w:rPr>
            </w:pPr>
          </w:p>
        </w:tc>
        <w:tc>
          <w:tcPr>
            <w:tcW w:w="2616" w:type="dxa"/>
          </w:tcPr>
          <w:p w14:paraId="41B93291">
            <w:pPr>
              <w:spacing w:before="100" w:beforeAutospacing="1" w:after="100" w:afterAutospacing="1"/>
              <w:jc w:val="center"/>
              <w:rPr>
                <w:rFonts w:hint="eastAsia" w:ascii="仿宋" w:hAnsi="仿宋" w:eastAsia="仿宋" w:cs="仿宋"/>
                <w:b/>
                <w:bCs/>
                <w:kern w:val="0"/>
                <w:highlight w:val="none"/>
              </w:rPr>
            </w:pPr>
          </w:p>
        </w:tc>
        <w:tc>
          <w:tcPr>
            <w:tcW w:w="1580" w:type="dxa"/>
          </w:tcPr>
          <w:p w14:paraId="3FC81BDC">
            <w:pPr>
              <w:spacing w:before="100" w:beforeAutospacing="1" w:after="100" w:afterAutospacing="1"/>
              <w:jc w:val="center"/>
              <w:rPr>
                <w:rFonts w:hint="eastAsia" w:ascii="仿宋" w:hAnsi="仿宋" w:eastAsia="仿宋" w:cs="仿宋"/>
                <w:b/>
                <w:bCs/>
                <w:kern w:val="0"/>
                <w:highlight w:val="none"/>
              </w:rPr>
            </w:pPr>
          </w:p>
        </w:tc>
        <w:tc>
          <w:tcPr>
            <w:tcW w:w="2200" w:type="dxa"/>
          </w:tcPr>
          <w:p w14:paraId="61E489DE">
            <w:pPr>
              <w:spacing w:before="100" w:beforeAutospacing="1" w:after="100" w:afterAutospacing="1"/>
              <w:jc w:val="center"/>
              <w:rPr>
                <w:rFonts w:hint="eastAsia" w:ascii="仿宋" w:hAnsi="仿宋" w:eastAsia="仿宋" w:cs="仿宋"/>
                <w:b/>
                <w:bCs/>
                <w:kern w:val="0"/>
                <w:highlight w:val="none"/>
              </w:rPr>
            </w:pPr>
          </w:p>
        </w:tc>
        <w:tc>
          <w:tcPr>
            <w:tcW w:w="1380" w:type="dxa"/>
          </w:tcPr>
          <w:p w14:paraId="79DB2063">
            <w:pPr>
              <w:spacing w:before="100" w:beforeAutospacing="1" w:after="100" w:afterAutospacing="1"/>
              <w:jc w:val="center"/>
              <w:rPr>
                <w:rFonts w:hint="eastAsia" w:ascii="仿宋" w:hAnsi="仿宋" w:eastAsia="仿宋" w:cs="仿宋"/>
                <w:b/>
                <w:bCs/>
                <w:kern w:val="0"/>
                <w:highlight w:val="none"/>
              </w:rPr>
            </w:pPr>
          </w:p>
        </w:tc>
      </w:tr>
      <w:tr w14:paraId="28C9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tcPr>
          <w:p w14:paraId="6A8EF336">
            <w:pPr>
              <w:spacing w:before="100" w:beforeAutospacing="1" w:after="100" w:afterAutospacing="1"/>
              <w:jc w:val="center"/>
              <w:rPr>
                <w:rFonts w:hint="eastAsia" w:ascii="仿宋" w:hAnsi="仿宋" w:eastAsia="仿宋" w:cs="仿宋"/>
                <w:b/>
                <w:bCs/>
                <w:kern w:val="0"/>
                <w:highlight w:val="none"/>
              </w:rPr>
            </w:pPr>
          </w:p>
        </w:tc>
        <w:tc>
          <w:tcPr>
            <w:tcW w:w="2616" w:type="dxa"/>
          </w:tcPr>
          <w:p w14:paraId="62F39F7F">
            <w:pPr>
              <w:spacing w:before="100" w:beforeAutospacing="1" w:after="100" w:afterAutospacing="1"/>
              <w:jc w:val="center"/>
              <w:rPr>
                <w:rFonts w:hint="eastAsia" w:ascii="仿宋" w:hAnsi="仿宋" w:eastAsia="仿宋" w:cs="仿宋"/>
                <w:b/>
                <w:bCs/>
                <w:kern w:val="0"/>
                <w:highlight w:val="none"/>
              </w:rPr>
            </w:pPr>
          </w:p>
        </w:tc>
        <w:tc>
          <w:tcPr>
            <w:tcW w:w="1580" w:type="dxa"/>
          </w:tcPr>
          <w:p w14:paraId="64C81B8C">
            <w:pPr>
              <w:spacing w:before="100" w:beforeAutospacing="1" w:after="100" w:afterAutospacing="1"/>
              <w:jc w:val="center"/>
              <w:rPr>
                <w:rFonts w:hint="eastAsia" w:ascii="仿宋" w:hAnsi="仿宋" w:eastAsia="仿宋" w:cs="仿宋"/>
                <w:b/>
                <w:bCs/>
                <w:kern w:val="0"/>
                <w:highlight w:val="none"/>
              </w:rPr>
            </w:pPr>
          </w:p>
        </w:tc>
        <w:tc>
          <w:tcPr>
            <w:tcW w:w="2200" w:type="dxa"/>
          </w:tcPr>
          <w:p w14:paraId="46E7EECF">
            <w:pPr>
              <w:spacing w:before="100" w:beforeAutospacing="1" w:after="100" w:afterAutospacing="1"/>
              <w:jc w:val="center"/>
              <w:rPr>
                <w:rFonts w:hint="eastAsia" w:ascii="仿宋" w:hAnsi="仿宋" w:eastAsia="仿宋" w:cs="仿宋"/>
                <w:b/>
                <w:bCs/>
                <w:kern w:val="0"/>
                <w:highlight w:val="none"/>
              </w:rPr>
            </w:pPr>
          </w:p>
        </w:tc>
        <w:tc>
          <w:tcPr>
            <w:tcW w:w="1380" w:type="dxa"/>
          </w:tcPr>
          <w:p w14:paraId="5822BCE7">
            <w:pPr>
              <w:spacing w:before="100" w:beforeAutospacing="1" w:after="100" w:afterAutospacing="1"/>
              <w:jc w:val="center"/>
              <w:rPr>
                <w:rFonts w:hint="eastAsia" w:ascii="仿宋" w:hAnsi="仿宋" w:eastAsia="仿宋" w:cs="仿宋"/>
                <w:b/>
                <w:bCs/>
                <w:kern w:val="0"/>
                <w:highlight w:val="none"/>
              </w:rPr>
            </w:pPr>
          </w:p>
        </w:tc>
      </w:tr>
      <w:tr w14:paraId="6E74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tcPr>
          <w:p w14:paraId="059A3620">
            <w:pPr>
              <w:spacing w:before="100" w:beforeAutospacing="1" w:after="100" w:afterAutospacing="1"/>
              <w:jc w:val="center"/>
              <w:rPr>
                <w:rFonts w:hint="eastAsia" w:ascii="仿宋" w:hAnsi="仿宋" w:eastAsia="仿宋" w:cs="仿宋"/>
                <w:b/>
                <w:bCs/>
                <w:kern w:val="0"/>
                <w:highlight w:val="none"/>
              </w:rPr>
            </w:pPr>
          </w:p>
        </w:tc>
        <w:tc>
          <w:tcPr>
            <w:tcW w:w="2616" w:type="dxa"/>
          </w:tcPr>
          <w:p w14:paraId="08C3B4CA">
            <w:pPr>
              <w:spacing w:before="100" w:beforeAutospacing="1" w:after="100" w:afterAutospacing="1"/>
              <w:jc w:val="center"/>
              <w:rPr>
                <w:rFonts w:hint="eastAsia" w:ascii="仿宋" w:hAnsi="仿宋" w:eastAsia="仿宋" w:cs="仿宋"/>
                <w:b/>
                <w:bCs/>
                <w:kern w:val="0"/>
                <w:highlight w:val="none"/>
              </w:rPr>
            </w:pPr>
          </w:p>
        </w:tc>
        <w:tc>
          <w:tcPr>
            <w:tcW w:w="1580" w:type="dxa"/>
          </w:tcPr>
          <w:p w14:paraId="066E6C41">
            <w:pPr>
              <w:spacing w:before="100" w:beforeAutospacing="1" w:after="100" w:afterAutospacing="1"/>
              <w:jc w:val="center"/>
              <w:rPr>
                <w:rFonts w:hint="eastAsia" w:ascii="仿宋" w:hAnsi="仿宋" w:eastAsia="仿宋" w:cs="仿宋"/>
                <w:b/>
                <w:bCs/>
                <w:kern w:val="0"/>
                <w:highlight w:val="none"/>
              </w:rPr>
            </w:pPr>
          </w:p>
        </w:tc>
        <w:tc>
          <w:tcPr>
            <w:tcW w:w="2200" w:type="dxa"/>
          </w:tcPr>
          <w:p w14:paraId="5E318B47">
            <w:pPr>
              <w:spacing w:before="100" w:beforeAutospacing="1" w:after="100" w:afterAutospacing="1"/>
              <w:jc w:val="center"/>
              <w:rPr>
                <w:rFonts w:hint="eastAsia" w:ascii="仿宋" w:hAnsi="仿宋" w:eastAsia="仿宋" w:cs="仿宋"/>
                <w:b/>
                <w:bCs/>
                <w:kern w:val="0"/>
                <w:highlight w:val="none"/>
              </w:rPr>
            </w:pPr>
          </w:p>
        </w:tc>
        <w:tc>
          <w:tcPr>
            <w:tcW w:w="1380" w:type="dxa"/>
          </w:tcPr>
          <w:p w14:paraId="7C4DC109">
            <w:pPr>
              <w:spacing w:before="100" w:beforeAutospacing="1" w:after="100" w:afterAutospacing="1"/>
              <w:jc w:val="center"/>
              <w:rPr>
                <w:rFonts w:hint="eastAsia" w:ascii="仿宋" w:hAnsi="仿宋" w:eastAsia="仿宋" w:cs="仿宋"/>
                <w:b/>
                <w:bCs/>
                <w:kern w:val="0"/>
                <w:highlight w:val="none"/>
              </w:rPr>
            </w:pPr>
          </w:p>
        </w:tc>
      </w:tr>
      <w:tr w14:paraId="48AD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22" w:type="dxa"/>
          </w:tcPr>
          <w:p w14:paraId="045F85B5">
            <w:pPr>
              <w:spacing w:before="100" w:beforeAutospacing="1" w:after="100" w:afterAutospacing="1"/>
              <w:jc w:val="center"/>
              <w:rPr>
                <w:rFonts w:hint="eastAsia" w:ascii="仿宋" w:hAnsi="仿宋" w:eastAsia="仿宋" w:cs="仿宋"/>
                <w:b/>
                <w:bCs/>
                <w:kern w:val="0"/>
                <w:highlight w:val="none"/>
              </w:rPr>
            </w:pPr>
          </w:p>
        </w:tc>
        <w:tc>
          <w:tcPr>
            <w:tcW w:w="2616" w:type="dxa"/>
          </w:tcPr>
          <w:p w14:paraId="36269CD8">
            <w:pPr>
              <w:spacing w:before="100" w:beforeAutospacing="1" w:after="100" w:afterAutospacing="1"/>
              <w:jc w:val="center"/>
              <w:rPr>
                <w:rFonts w:hint="eastAsia" w:ascii="仿宋" w:hAnsi="仿宋" w:eastAsia="仿宋" w:cs="仿宋"/>
                <w:b/>
                <w:bCs/>
                <w:kern w:val="0"/>
                <w:highlight w:val="none"/>
              </w:rPr>
            </w:pPr>
          </w:p>
        </w:tc>
        <w:tc>
          <w:tcPr>
            <w:tcW w:w="1580" w:type="dxa"/>
          </w:tcPr>
          <w:p w14:paraId="356C20EE">
            <w:pPr>
              <w:spacing w:before="100" w:beforeAutospacing="1" w:after="100" w:afterAutospacing="1"/>
              <w:jc w:val="center"/>
              <w:rPr>
                <w:rFonts w:hint="eastAsia" w:ascii="仿宋" w:hAnsi="仿宋" w:eastAsia="仿宋" w:cs="仿宋"/>
                <w:b/>
                <w:bCs/>
                <w:kern w:val="0"/>
                <w:highlight w:val="none"/>
              </w:rPr>
            </w:pPr>
          </w:p>
        </w:tc>
        <w:tc>
          <w:tcPr>
            <w:tcW w:w="2200" w:type="dxa"/>
          </w:tcPr>
          <w:p w14:paraId="11677A1B">
            <w:pPr>
              <w:spacing w:before="100" w:beforeAutospacing="1" w:after="100" w:afterAutospacing="1"/>
              <w:jc w:val="center"/>
              <w:rPr>
                <w:rFonts w:hint="eastAsia" w:ascii="仿宋" w:hAnsi="仿宋" w:eastAsia="仿宋" w:cs="仿宋"/>
                <w:b/>
                <w:bCs/>
                <w:kern w:val="0"/>
                <w:highlight w:val="none"/>
              </w:rPr>
            </w:pPr>
          </w:p>
        </w:tc>
        <w:tc>
          <w:tcPr>
            <w:tcW w:w="1380" w:type="dxa"/>
          </w:tcPr>
          <w:p w14:paraId="1CD9243F">
            <w:pPr>
              <w:spacing w:before="100" w:beforeAutospacing="1" w:after="100" w:afterAutospacing="1"/>
              <w:jc w:val="center"/>
              <w:rPr>
                <w:rFonts w:hint="eastAsia" w:ascii="仿宋" w:hAnsi="仿宋" w:eastAsia="仿宋" w:cs="仿宋"/>
                <w:b/>
                <w:bCs/>
                <w:kern w:val="0"/>
                <w:highlight w:val="none"/>
              </w:rPr>
            </w:pPr>
          </w:p>
        </w:tc>
      </w:tr>
      <w:tr w14:paraId="0058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2" w:type="dxa"/>
          </w:tcPr>
          <w:p w14:paraId="6F938F37">
            <w:pPr>
              <w:spacing w:before="100" w:beforeAutospacing="1" w:after="100" w:afterAutospacing="1"/>
              <w:jc w:val="center"/>
              <w:rPr>
                <w:rFonts w:hint="eastAsia" w:ascii="仿宋" w:hAnsi="仿宋" w:eastAsia="仿宋" w:cs="仿宋"/>
                <w:b/>
                <w:bCs/>
                <w:kern w:val="0"/>
                <w:highlight w:val="none"/>
              </w:rPr>
            </w:pPr>
          </w:p>
        </w:tc>
        <w:tc>
          <w:tcPr>
            <w:tcW w:w="2616" w:type="dxa"/>
          </w:tcPr>
          <w:p w14:paraId="7B847423">
            <w:pPr>
              <w:spacing w:before="100" w:beforeAutospacing="1" w:after="100" w:afterAutospacing="1"/>
              <w:jc w:val="center"/>
              <w:rPr>
                <w:rFonts w:hint="eastAsia" w:ascii="仿宋" w:hAnsi="仿宋" w:eastAsia="仿宋" w:cs="仿宋"/>
                <w:b/>
                <w:bCs/>
                <w:kern w:val="0"/>
                <w:highlight w:val="none"/>
              </w:rPr>
            </w:pPr>
          </w:p>
        </w:tc>
        <w:tc>
          <w:tcPr>
            <w:tcW w:w="1580" w:type="dxa"/>
          </w:tcPr>
          <w:p w14:paraId="20906CAE">
            <w:pPr>
              <w:spacing w:before="100" w:beforeAutospacing="1" w:after="100" w:afterAutospacing="1"/>
              <w:jc w:val="center"/>
              <w:rPr>
                <w:rFonts w:hint="eastAsia" w:ascii="仿宋" w:hAnsi="仿宋" w:eastAsia="仿宋" w:cs="仿宋"/>
                <w:b/>
                <w:bCs/>
                <w:kern w:val="0"/>
                <w:highlight w:val="none"/>
              </w:rPr>
            </w:pPr>
          </w:p>
        </w:tc>
        <w:tc>
          <w:tcPr>
            <w:tcW w:w="2200" w:type="dxa"/>
          </w:tcPr>
          <w:p w14:paraId="37D59E47">
            <w:pPr>
              <w:spacing w:before="100" w:beforeAutospacing="1" w:after="100" w:afterAutospacing="1"/>
              <w:jc w:val="center"/>
              <w:rPr>
                <w:rFonts w:hint="eastAsia" w:ascii="仿宋" w:hAnsi="仿宋" w:eastAsia="仿宋" w:cs="仿宋"/>
                <w:b/>
                <w:bCs/>
                <w:kern w:val="0"/>
                <w:highlight w:val="none"/>
              </w:rPr>
            </w:pPr>
          </w:p>
        </w:tc>
        <w:tc>
          <w:tcPr>
            <w:tcW w:w="1380" w:type="dxa"/>
          </w:tcPr>
          <w:p w14:paraId="7009C40D">
            <w:pPr>
              <w:spacing w:before="100" w:beforeAutospacing="1" w:after="100" w:afterAutospacing="1"/>
              <w:jc w:val="center"/>
              <w:rPr>
                <w:rFonts w:hint="eastAsia" w:ascii="仿宋" w:hAnsi="仿宋" w:eastAsia="仿宋" w:cs="仿宋"/>
                <w:b/>
                <w:bCs/>
                <w:kern w:val="0"/>
                <w:highlight w:val="none"/>
              </w:rPr>
            </w:pPr>
          </w:p>
        </w:tc>
      </w:tr>
    </w:tbl>
    <w:p w14:paraId="6ACC13DE">
      <w:pPr>
        <w:pStyle w:val="45"/>
        <w:ind w:left="0" w:leftChars="0" w:firstLine="0" w:firstLineChars="0"/>
        <w:rPr>
          <w:rFonts w:hint="eastAsia" w:ascii="仿宋" w:hAnsi="仿宋" w:eastAsia="仿宋" w:cs="仿宋"/>
          <w:highlight w:val="none"/>
        </w:rPr>
      </w:pPr>
    </w:p>
    <w:p w14:paraId="56A8BDB6">
      <w:pPr>
        <w:pStyle w:val="45"/>
        <w:ind w:left="0" w:leftChars="0" w:firstLine="0" w:firstLineChars="0"/>
        <w:rPr>
          <w:rFonts w:hint="eastAsia" w:ascii="仿宋" w:hAnsi="仿宋" w:eastAsia="仿宋" w:cs="仿宋"/>
          <w:highlight w:val="none"/>
        </w:rPr>
      </w:pPr>
      <w:r>
        <w:rPr>
          <w:rFonts w:hint="eastAsia" w:ascii="仿宋" w:hAnsi="仿宋" w:eastAsia="仿宋" w:cs="仿宋"/>
          <w:highlight w:val="none"/>
        </w:rPr>
        <w:t>下附业绩证明文件：</w:t>
      </w:r>
    </w:p>
    <w:p w14:paraId="41DE7D3F">
      <w:pPr>
        <w:rPr>
          <w:rFonts w:hint="eastAsia" w:ascii="仿宋" w:hAnsi="仿宋" w:eastAsia="仿宋" w:cs="仿宋"/>
          <w:highlight w:val="none"/>
        </w:rPr>
      </w:pPr>
      <w:r>
        <w:rPr>
          <w:rFonts w:hint="eastAsia" w:ascii="仿宋" w:hAnsi="仿宋" w:eastAsia="仿宋" w:cs="仿宋"/>
          <w:highlight w:val="none"/>
        </w:rPr>
        <w:br w:type="page"/>
      </w:r>
    </w:p>
    <w:p w14:paraId="200D1F66">
      <w:pPr>
        <w:pStyle w:val="45"/>
        <w:ind w:left="0" w:leftChars="0" w:firstLine="0" w:firstLineChars="0"/>
        <w:outlineLvl w:val="3"/>
        <w:rPr>
          <w:rFonts w:hint="eastAsia" w:ascii="仿宋" w:hAnsi="仿宋" w:eastAsia="仿宋" w:cs="仿宋"/>
          <w:highlight w:val="none"/>
        </w:rPr>
      </w:pPr>
      <w:r>
        <w:rPr>
          <w:rFonts w:hint="eastAsia" w:ascii="仿宋" w:hAnsi="仿宋" w:eastAsia="仿宋" w:cs="仿宋"/>
          <w:highlight w:val="none"/>
        </w:rPr>
        <w:t>10-2项目团队情况一览表格式</w:t>
      </w:r>
    </w:p>
    <w:tbl>
      <w:tblPr>
        <w:tblStyle w:val="4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994"/>
        <w:gridCol w:w="740"/>
        <w:gridCol w:w="678"/>
        <w:gridCol w:w="777"/>
        <w:gridCol w:w="819"/>
        <w:gridCol w:w="847"/>
        <w:gridCol w:w="1016"/>
        <w:gridCol w:w="1215"/>
        <w:gridCol w:w="1261"/>
      </w:tblGrid>
      <w:tr w14:paraId="7A82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503" w:type="pct"/>
            <w:vAlign w:val="center"/>
          </w:tcPr>
          <w:p w14:paraId="51D59E79">
            <w:pPr>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535" w:type="pct"/>
            <w:vAlign w:val="center"/>
          </w:tcPr>
          <w:p w14:paraId="7719C05B">
            <w:pPr>
              <w:jc w:val="center"/>
              <w:rPr>
                <w:rFonts w:hint="eastAsia" w:ascii="仿宋" w:hAnsi="仿宋" w:eastAsia="仿宋" w:cs="仿宋"/>
                <w:b/>
                <w:bCs/>
                <w:highlight w:val="none"/>
              </w:rPr>
            </w:pPr>
            <w:r>
              <w:rPr>
                <w:rFonts w:hint="eastAsia" w:ascii="仿宋" w:hAnsi="仿宋" w:eastAsia="仿宋" w:cs="仿宋"/>
                <w:b/>
                <w:bCs/>
                <w:highlight w:val="none"/>
              </w:rPr>
              <w:t>姓名</w:t>
            </w:r>
          </w:p>
        </w:tc>
        <w:tc>
          <w:tcPr>
            <w:tcW w:w="398" w:type="pct"/>
            <w:vAlign w:val="center"/>
          </w:tcPr>
          <w:p w14:paraId="3CACE867">
            <w:pPr>
              <w:jc w:val="center"/>
              <w:rPr>
                <w:rFonts w:hint="eastAsia" w:ascii="仿宋" w:hAnsi="仿宋" w:eastAsia="仿宋" w:cs="仿宋"/>
                <w:b/>
                <w:bCs/>
                <w:highlight w:val="none"/>
              </w:rPr>
            </w:pPr>
            <w:r>
              <w:rPr>
                <w:rFonts w:hint="eastAsia" w:ascii="仿宋" w:hAnsi="仿宋" w:eastAsia="仿宋" w:cs="仿宋"/>
                <w:b/>
                <w:bCs/>
                <w:highlight w:val="none"/>
              </w:rPr>
              <w:t>性别</w:t>
            </w:r>
          </w:p>
        </w:tc>
        <w:tc>
          <w:tcPr>
            <w:tcW w:w="365" w:type="pct"/>
            <w:vAlign w:val="center"/>
          </w:tcPr>
          <w:p w14:paraId="711A9613">
            <w:pPr>
              <w:jc w:val="center"/>
              <w:rPr>
                <w:rFonts w:hint="eastAsia" w:ascii="仿宋" w:hAnsi="仿宋" w:eastAsia="仿宋" w:cs="仿宋"/>
                <w:b/>
                <w:bCs/>
                <w:highlight w:val="none"/>
              </w:rPr>
            </w:pPr>
            <w:r>
              <w:rPr>
                <w:rFonts w:hint="eastAsia" w:ascii="仿宋" w:hAnsi="仿宋" w:eastAsia="仿宋" w:cs="仿宋"/>
                <w:b/>
                <w:bCs/>
                <w:highlight w:val="none"/>
              </w:rPr>
              <w:t>年龄</w:t>
            </w:r>
          </w:p>
        </w:tc>
        <w:tc>
          <w:tcPr>
            <w:tcW w:w="418" w:type="pct"/>
            <w:vAlign w:val="center"/>
          </w:tcPr>
          <w:p w14:paraId="105E2F7E">
            <w:pPr>
              <w:jc w:val="center"/>
              <w:rPr>
                <w:rFonts w:hint="eastAsia" w:ascii="仿宋" w:hAnsi="仿宋" w:eastAsia="仿宋" w:cs="仿宋"/>
                <w:b/>
                <w:bCs/>
                <w:highlight w:val="none"/>
              </w:rPr>
            </w:pPr>
            <w:r>
              <w:rPr>
                <w:rFonts w:hint="eastAsia" w:ascii="仿宋" w:hAnsi="仿宋" w:eastAsia="仿宋" w:cs="仿宋"/>
                <w:b/>
                <w:bCs/>
                <w:highlight w:val="none"/>
              </w:rPr>
              <w:t>学历</w:t>
            </w:r>
          </w:p>
        </w:tc>
        <w:tc>
          <w:tcPr>
            <w:tcW w:w="441" w:type="pct"/>
            <w:vAlign w:val="center"/>
          </w:tcPr>
          <w:p w14:paraId="3F23145F">
            <w:pPr>
              <w:jc w:val="center"/>
              <w:rPr>
                <w:rFonts w:hint="eastAsia" w:ascii="仿宋" w:hAnsi="仿宋" w:eastAsia="仿宋" w:cs="仿宋"/>
                <w:b/>
                <w:bCs/>
                <w:highlight w:val="none"/>
              </w:rPr>
            </w:pPr>
            <w:r>
              <w:rPr>
                <w:rFonts w:hint="eastAsia" w:ascii="仿宋" w:hAnsi="仿宋" w:eastAsia="仿宋" w:cs="仿宋"/>
                <w:b/>
                <w:bCs/>
                <w:highlight w:val="none"/>
              </w:rPr>
              <w:t>专业</w:t>
            </w:r>
          </w:p>
        </w:tc>
        <w:tc>
          <w:tcPr>
            <w:tcW w:w="456" w:type="pct"/>
            <w:vAlign w:val="center"/>
          </w:tcPr>
          <w:p w14:paraId="56329F65">
            <w:pPr>
              <w:jc w:val="center"/>
              <w:rPr>
                <w:rFonts w:hint="eastAsia" w:ascii="仿宋" w:hAnsi="仿宋" w:eastAsia="仿宋" w:cs="仿宋"/>
                <w:b/>
                <w:bCs/>
                <w:highlight w:val="none"/>
              </w:rPr>
            </w:pPr>
            <w:r>
              <w:rPr>
                <w:rFonts w:hint="eastAsia" w:ascii="仿宋" w:hAnsi="仿宋" w:eastAsia="仿宋" w:cs="仿宋"/>
                <w:b/>
                <w:bCs/>
                <w:highlight w:val="none"/>
              </w:rPr>
              <w:t>职称</w:t>
            </w:r>
          </w:p>
        </w:tc>
        <w:tc>
          <w:tcPr>
            <w:tcW w:w="547" w:type="pct"/>
            <w:vAlign w:val="center"/>
          </w:tcPr>
          <w:p w14:paraId="2F56F10B">
            <w:pPr>
              <w:jc w:val="center"/>
              <w:rPr>
                <w:rFonts w:hint="eastAsia" w:ascii="仿宋" w:hAnsi="仿宋" w:eastAsia="仿宋" w:cs="仿宋"/>
                <w:b/>
                <w:bCs/>
                <w:highlight w:val="none"/>
              </w:rPr>
            </w:pPr>
            <w:r>
              <w:rPr>
                <w:rFonts w:hint="eastAsia" w:ascii="仿宋" w:hAnsi="仿宋" w:eastAsia="仿宋" w:cs="仿宋"/>
                <w:b/>
                <w:bCs/>
                <w:highlight w:val="none"/>
              </w:rPr>
              <w:t>从事本专业工作年限</w:t>
            </w:r>
          </w:p>
        </w:tc>
        <w:tc>
          <w:tcPr>
            <w:tcW w:w="654" w:type="pct"/>
            <w:vAlign w:val="center"/>
          </w:tcPr>
          <w:p w14:paraId="70FBB7F4">
            <w:pPr>
              <w:jc w:val="center"/>
              <w:rPr>
                <w:rFonts w:hint="eastAsia" w:ascii="仿宋" w:hAnsi="仿宋" w:eastAsia="仿宋" w:cs="仿宋"/>
                <w:b/>
                <w:bCs/>
                <w:highlight w:val="none"/>
              </w:rPr>
            </w:pPr>
            <w:r>
              <w:rPr>
                <w:rFonts w:hint="eastAsia" w:ascii="仿宋" w:hAnsi="仿宋" w:eastAsia="仿宋" w:cs="仿宋"/>
                <w:b/>
                <w:bCs/>
                <w:highlight w:val="none"/>
              </w:rPr>
              <w:t>资质证书</w:t>
            </w:r>
          </w:p>
        </w:tc>
        <w:tc>
          <w:tcPr>
            <w:tcW w:w="678" w:type="pct"/>
            <w:vAlign w:val="center"/>
          </w:tcPr>
          <w:p w14:paraId="7938AD40">
            <w:pPr>
              <w:jc w:val="center"/>
              <w:rPr>
                <w:rFonts w:hint="eastAsia" w:ascii="仿宋" w:hAnsi="仿宋" w:eastAsia="仿宋" w:cs="仿宋"/>
                <w:b/>
                <w:bCs/>
                <w:highlight w:val="none"/>
              </w:rPr>
            </w:pPr>
            <w:r>
              <w:rPr>
                <w:rFonts w:hint="eastAsia" w:ascii="仿宋" w:hAnsi="仿宋" w:eastAsia="仿宋" w:cs="仿宋"/>
                <w:b/>
                <w:bCs/>
                <w:highlight w:val="none"/>
              </w:rPr>
              <w:t>拟任职务</w:t>
            </w:r>
          </w:p>
        </w:tc>
      </w:tr>
      <w:tr w14:paraId="7EEC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77268715">
            <w:pPr>
              <w:jc w:val="center"/>
              <w:rPr>
                <w:rFonts w:hint="eastAsia" w:ascii="仿宋" w:hAnsi="仿宋" w:eastAsia="仿宋" w:cs="仿宋"/>
                <w:highlight w:val="none"/>
              </w:rPr>
            </w:pPr>
          </w:p>
        </w:tc>
        <w:tc>
          <w:tcPr>
            <w:tcW w:w="535" w:type="pct"/>
            <w:vAlign w:val="center"/>
          </w:tcPr>
          <w:p w14:paraId="25C0F12A">
            <w:pPr>
              <w:jc w:val="center"/>
              <w:rPr>
                <w:rFonts w:hint="eastAsia" w:ascii="仿宋" w:hAnsi="仿宋" w:eastAsia="仿宋" w:cs="仿宋"/>
                <w:highlight w:val="none"/>
              </w:rPr>
            </w:pPr>
          </w:p>
        </w:tc>
        <w:tc>
          <w:tcPr>
            <w:tcW w:w="398" w:type="pct"/>
            <w:vAlign w:val="center"/>
          </w:tcPr>
          <w:p w14:paraId="7CA4DDD1">
            <w:pPr>
              <w:jc w:val="center"/>
              <w:rPr>
                <w:rFonts w:hint="eastAsia" w:ascii="仿宋" w:hAnsi="仿宋" w:eastAsia="仿宋" w:cs="仿宋"/>
                <w:highlight w:val="none"/>
              </w:rPr>
            </w:pPr>
          </w:p>
        </w:tc>
        <w:tc>
          <w:tcPr>
            <w:tcW w:w="365" w:type="pct"/>
            <w:vAlign w:val="center"/>
          </w:tcPr>
          <w:p w14:paraId="1813F333">
            <w:pPr>
              <w:jc w:val="center"/>
              <w:rPr>
                <w:rFonts w:hint="eastAsia" w:ascii="仿宋" w:hAnsi="仿宋" w:eastAsia="仿宋" w:cs="仿宋"/>
                <w:highlight w:val="none"/>
              </w:rPr>
            </w:pPr>
          </w:p>
        </w:tc>
        <w:tc>
          <w:tcPr>
            <w:tcW w:w="418" w:type="pct"/>
            <w:vAlign w:val="center"/>
          </w:tcPr>
          <w:p w14:paraId="271C8FD6">
            <w:pPr>
              <w:jc w:val="center"/>
              <w:rPr>
                <w:rFonts w:hint="eastAsia" w:ascii="仿宋" w:hAnsi="仿宋" w:eastAsia="仿宋" w:cs="仿宋"/>
                <w:highlight w:val="none"/>
              </w:rPr>
            </w:pPr>
          </w:p>
        </w:tc>
        <w:tc>
          <w:tcPr>
            <w:tcW w:w="441" w:type="pct"/>
            <w:vAlign w:val="center"/>
          </w:tcPr>
          <w:p w14:paraId="1F846FD9">
            <w:pPr>
              <w:jc w:val="center"/>
              <w:rPr>
                <w:rFonts w:hint="eastAsia" w:ascii="仿宋" w:hAnsi="仿宋" w:eastAsia="仿宋" w:cs="仿宋"/>
                <w:highlight w:val="none"/>
              </w:rPr>
            </w:pPr>
          </w:p>
        </w:tc>
        <w:tc>
          <w:tcPr>
            <w:tcW w:w="456" w:type="pct"/>
            <w:vAlign w:val="center"/>
          </w:tcPr>
          <w:p w14:paraId="24C8B051">
            <w:pPr>
              <w:jc w:val="center"/>
              <w:rPr>
                <w:rFonts w:hint="eastAsia" w:ascii="仿宋" w:hAnsi="仿宋" w:eastAsia="仿宋" w:cs="仿宋"/>
                <w:highlight w:val="none"/>
              </w:rPr>
            </w:pPr>
          </w:p>
        </w:tc>
        <w:tc>
          <w:tcPr>
            <w:tcW w:w="547" w:type="pct"/>
            <w:vAlign w:val="center"/>
          </w:tcPr>
          <w:p w14:paraId="60856F12">
            <w:pPr>
              <w:jc w:val="center"/>
              <w:rPr>
                <w:rFonts w:hint="eastAsia" w:ascii="仿宋" w:hAnsi="仿宋" w:eastAsia="仿宋" w:cs="仿宋"/>
                <w:highlight w:val="none"/>
              </w:rPr>
            </w:pPr>
          </w:p>
        </w:tc>
        <w:tc>
          <w:tcPr>
            <w:tcW w:w="654" w:type="pct"/>
          </w:tcPr>
          <w:p w14:paraId="45E5ADB5">
            <w:pPr>
              <w:jc w:val="center"/>
              <w:rPr>
                <w:rFonts w:hint="eastAsia" w:ascii="仿宋" w:hAnsi="仿宋" w:eastAsia="仿宋" w:cs="仿宋"/>
                <w:highlight w:val="none"/>
              </w:rPr>
            </w:pPr>
          </w:p>
        </w:tc>
        <w:tc>
          <w:tcPr>
            <w:tcW w:w="678" w:type="pct"/>
          </w:tcPr>
          <w:p w14:paraId="507F00F3">
            <w:pPr>
              <w:jc w:val="center"/>
              <w:rPr>
                <w:rFonts w:hint="eastAsia" w:ascii="仿宋" w:hAnsi="仿宋" w:eastAsia="仿宋" w:cs="仿宋"/>
                <w:highlight w:val="none"/>
              </w:rPr>
            </w:pPr>
          </w:p>
        </w:tc>
      </w:tr>
      <w:tr w14:paraId="17080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0EE1689D">
            <w:pPr>
              <w:jc w:val="center"/>
              <w:rPr>
                <w:rFonts w:hint="eastAsia" w:ascii="仿宋" w:hAnsi="仿宋" w:eastAsia="仿宋" w:cs="仿宋"/>
                <w:highlight w:val="none"/>
              </w:rPr>
            </w:pPr>
          </w:p>
        </w:tc>
        <w:tc>
          <w:tcPr>
            <w:tcW w:w="535" w:type="pct"/>
            <w:vAlign w:val="center"/>
          </w:tcPr>
          <w:p w14:paraId="6A29BBCB">
            <w:pPr>
              <w:jc w:val="center"/>
              <w:rPr>
                <w:rFonts w:hint="eastAsia" w:ascii="仿宋" w:hAnsi="仿宋" w:eastAsia="仿宋" w:cs="仿宋"/>
                <w:highlight w:val="none"/>
              </w:rPr>
            </w:pPr>
          </w:p>
        </w:tc>
        <w:tc>
          <w:tcPr>
            <w:tcW w:w="398" w:type="pct"/>
            <w:vAlign w:val="center"/>
          </w:tcPr>
          <w:p w14:paraId="1681A854">
            <w:pPr>
              <w:jc w:val="center"/>
              <w:rPr>
                <w:rFonts w:hint="eastAsia" w:ascii="仿宋" w:hAnsi="仿宋" w:eastAsia="仿宋" w:cs="仿宋"/>
                <w:highlight w:val="none"/>
              </w:rPr>
            </w:pPr>
          </w:p>
        </w:tc>
        <w:tc>
          <w:tcPr>
            <w:tcW w:w="365" w:type="pct"/>
            <w:vAlign w:val="center"/>
          </w:tcPr>
          <w:p w14:paraId="25B21E75">
            <w:pPr>
              <w:jc w:val="center"/>
              <w:rPr>
                <w:rFonts w:hint="eastAsia" w:ascii="仿宋" w:hAnsi="仿宋" w:eastAsia="仿宋" w:cs="仿宋"/>
                <w:highlight w:val="none"/>
              </w:rPr>
            </w:pPr>
          </w:p>
        </w:tc>
        <w:tc>
          <w:tcPr>
            <w:tcW w:w="418" w:type="pct"/>
            <w:vAlign w:val="center"/>
          </w:tcPr>
          <w:p w14:paraId="18A789D9">
            <w:pPr>
              <w:jc w:val="center"/>
              <w:rPr>
                <w:rFonts w:hint="eastAsia" w:ascii="仿宋" w:hAnsi="仿宋" w:eastAsia="仿宋" w:cs="仿宋"/>
                <w:highlight w:val="none"/>
              </w:rPr>
            </w:pPr>
          </w:p>
        </w:tc>
        <w:tc>
          <w:tcPr>
            <w:tcW w:w="441" w:type="pct"/>
            <w:vAlign w:val="center"/>
          </w:tcPr>
          <w:p w14:paraId="62994CD3">
            <w:pPr>
              <w:jc w:val="center"/>
              <w:rPr>
                <w:rFonts w:hint="eastAsia" w:ascii="仿宋" w:hAnsi="仿宋" w:eastAsia="仿宋" w:cs="仿宋"/>
                <w:highlight w:val="none"/>
              </w:rPr>
            </w:pPr>
          </w:p>
        </w:tc>
        <w:tc>
          <w:tcPr>
            <w:tcW w:w="456" w:type="pct"/>
            <w:vAlign w:val="center"/>
          </w:tcPr>
          <w:p w14:paraId="22C7DC9F">
            <w:pPr>
              <w:jc w:val="center"/>
              <w:rPr>
                <w:rFonts w:hint="eastAsia" w:ascii="仿宋" w:hAnsi="仿宋" w:eastAsia="仿宋" w:cs="仿宋"/>
                <w:highlight w:val="none"/>
              </w:rPr>
            </w:pPr>
          </w:p>
        </w:tc>
        <w:tc>
          <w:tcPr>
            <w:tcW w:w="547" w:type="pct"/>
            <w:vAlign w:val="center"/>
          </w:tcPr>
          <w:p w14:paraId="50E5A2B8">
            <w:pPr>
              <w:jc w:val="center"/>
              <w:rPr>
                <w:rFonts w:hint="eastAsia" w:ascii="仿宋" w:hAnsi="仿宋" w:eastAsia="仿宋" w:cs="仿宋"/>
                <w:highlight w:val="none"/>
              </w:rPr>
            </w:pPr>
          </w:p>
        </w:tc>
        <w:tc>
          <w:tcPr>
            <w:tcW w:w="654" w:type="pct"/>
          </w:tcPr>
          <w:p w14:paraId="3A22EEA5">
            <w:pPr>
              <w:jc w:val="center"/>
              <w:rPr>
                <w:rFonts w:hint="eastAsia" w:ascii="仿宋" w:hAnsi="仿宋" w:eastAsia="仿宋" w:cs="仿宋"/>
                <w:highlight w:val="none"/>
              </w:rPr>
            </w:pPr>
          </w:p>
        </w:tc>
        <w:tc>
          <w:tcPr>
            <w:tcW w:w="678" w:type="pct"/>
          </w:tcPr>
          <w:p w14:paraId="0F0B8D46">
            <w:pPr>
              <w:jc w:val="center"/>
              <w:rPr>
                <w:rFonts w:hint="eastAsia" w:ascii="仿宋" w:hAnsi="仿宋" w:eastAsia="仿宋" w:cs="仿宋"/>
                <w:highlight w:val="none"/>
              </w:rPr>
            </w:pPr>
          </w:p>
        </w:tc>
      </w:tr>
      <w:tr w14:paraId="12C6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624C1A91">
            <w:pPr>
              <w:jc w:val="center"/>
              <w:rPr>
                <w:rFonts w:hint="eastAsia" w:ascii="仿宋" w:hAnsi="仿宋" w:eastAsia="仿宋" w:cs="仿宋"/>
                <w:highlight w:val="none"/>
              </w:rPr>
            </w:pPr>
          </w:p>
        </w:tc>
        <w:tc>
          <w:tcPr>
            <w:tcW w:w="535" w:type="pct"/>
            <w:vAlign w:val="center"/>
          </w:tcPr>
          <w:p w14:paraId="4D2771C6">
            <w:pPr>
              <w:jc w:val="center"/>
              <w:rPr>
                <w:rFonts w:hint="eastAsia" w:ascii="仿宋" w:hAnsi="仿宋" w:eastAsia="仿宋" w:cs="仿宋"/>
                <w:highlight w:val="none"/>
              </w:rPr>
            </w:pPr>
          </w:p>
        </w:tc>
        <w:tc>
          <w:tcPr>
            <w:tcW w:w="398" w:type="pct"/>
            <w:vAlign w:val="center"/>
          </w:tcPr>
          <w:p w14:paraId="114BD7FF">
            <w:pPr>
              <w:jc w:val="center"/>
              <w:rPr>
                <w:rFonts w:hint="eastAsia" w:ascii="仿宋" w:hAnsi="仿宋" w:eastAsia="仿宋" w:cs="仿宋"/>
                <w:highlight w:val="none"/>
              </w:rPr>
            </w:pPr>
          </w:p>
        </w:tc>
        <w:tc>
          <w:tcPr>
            <w:tcW w:w="365" w:type="pct"/>
            <w:vAlign w:val="center"/>
          </w:tcPr>
          <w:p w14:paraId="49021EE2">
            <w:pPr>
              <w:jc w:val="center"/>
              <w:rPr>
                <w:rFonts w:hint="eastAsia" w:ascii="仿宋" w:hAnsi="仿宋" w:eastAsia="仿宋" w:cs="仿宋"/>
                <w:highlight w:val="none"/>
              </w:rPr>
            </w:pPr>
          </w:p>
        </w:tc>
        <w:tc>
          <w:tcPr>
            <w:tcW w:w="418" w:type="pct"/>
            <w:vAlign w:val="center"/>
          </w:tcPr>
          <w:p w14:paraId="27F66EA2">
            <w:pPr>
              <w:jc w:val="center"/>
              <w:rPr>
                <w:rFonts w:hint="eastAsia" w:ascii="仿宋" w:hAnsi="仿宋" w:eastAsia="仿宋" w:cs="仿宋"/>
                <w:highlight w:val="none"/>
              </w:rPr>
            </w:pPr>
          </w:p>
        </w:tc>
        <w:tc>
          <w:tcPr>
            <w:tcW w:w="441" w:type="pct"/>
            <w:vAlign w:val="center"/>
          </w:tcPr>
          <w:p w14:paraId="42C1A9C8">
            <w:pPr>
              <w:jc w:val="center"/>
              <w:rPr>
                <w:rFonts w:hint="eastAsia" w:ascii="仿宋" w:hAnsi="仿宋" w:eastAsia="仿宋" w:cs="仿宋"/>
                <w:highlight w:val="none"/>
              </w:rPr>
            </w:pPr>
          </w:p>
        </w:tc>
        <w:tc>
          <w:tcPr>
            <w:tcW w:w="456" w:type="pct"/>
            <w:vAlign w:val="center"/>
          </w:tcPr>
          <w:p w14:paraId="4EDD6E8D">
            <w:pPr>
              <w:jc w:val="center"/>
              <w:rPr>
                <w:rFonts w:hint="eastAsia" w:ascii="仿宋" w:hAnsi="仿宋" w:eastAsia="仿宋" w:cs="仿宋"/>
                <w:highlight w:val="none"/>
              </w:rPr>
            </w:pPr>
          </w:p>
        </w:tc>
        <w:tc>
          <w:tcPr>
            <w:tcW w:w="547" w:type="pct"/>
            <w:vAlign w:val="center"/>
          </w:tcPr>
          <w:p w14:paraId="511162C6">
            <w:pPr>
              <w:jc w:val="center"/>
              <w:rPr>
                <w:rFonts w:hint="eastAsia" w:ascii="仿宋" w:hAnsi="仿宋" w:eastAsia="仿宋" w:cs="仿宋"/>
                <w:highlight w:val="none"/>
              </w:rPr>
            </w:pPr>
          </w:p>
        </w:tc>
        <w:tc>
          <w:tcPr>
            <w:tcW w:w="654" w:type="pct"/>
          </w:tcPr>
          <w:p w14:paraId="75BAE9BB">
            <w:pPr>
              <w:jc w:val="center"/>
              <w:rPr>
                <w:rFonts w:hint="eastAsia" w:ascii="仿宋" w:hAnsi="仿宋" w:eastAsia="仿宋" w:cs="仿宋"/>
                <w:highlight w:val="none"/>
              </w:rPr>
            </w:pPr>
          </w:p>
        </w:tc>
        <w:tc>
          <w:tcPr>
            <w:tcW w:w="678" w:type="pct"/>
          </w:tcPr>
          <w:p w14:paraId="0F8A5902">
            <w:pPr>
              <w:jc w:val="center"/>
              <w:rPr>
                <w:rFonts w:hint="eastAsia" w:ascii="仿宋" w:hAnsi="仿宋" w:eastAsia="仿宋" w:cs="仿宋"/>
                <w:highlight w:val="none"/>
              </w:rPr>
            </w:pPr>
          </w:p>
        </w:tc>
      </w:tr>
      <w:tr w14:paraId="3A2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615E57FC">
            <w:pPr>
              <w:jc w:val="center"/>
              <w:rPr>
                <w:rFonts w:hint="eastAsia" w:ascii="仿宋" w:hAnsi="仿宋" w:eastAsia="仿宋" w:cs="仿宋"/>
                <w:highlight w:val="none"/>
              </w:rPr>
            </w:pPr>
          </w:p>
        </w:tc>
        <w:tc>
          <w:tcPr>
            <w:tcW w:w="535" w:type="pct"/>
            <w:vAlign w:val="center"/>
          </w:tcPr>
          <w:p w14:paraId="3D7368A2">
            <w:pPr>
              <w:jc w:val="center"/>
              <w:rPr>
                <w:rFonts w:hint="eastAsia" w:ascii="仿宋" w:hAnsi="仿宋" w:eastAsia="仿宋" w:cs="仿宋"/>
                <w:highlight w:val="none"/>
              </w:rPr>
            </w:pPr>
          </w:p>
        </w:tc>
        <w:tc>
          <w:tcPr>
            <w:tcW w:w="398" w:type="pct"/>
            <w:vAlign w:val="center"/>
          </w:tcPr>
          <w:p w14:paraId="50F7C55E">
            <w:pPr>
              <w:jc w:val="center"/>
              <w:rPr>
                <w:rFonts w:hint="eastAsia" w:ascii="仿宋" w:hAnsi="仿宋" w:eastAsia="仿宋" w:cs="仿宋"/>
                <w:highlight w:val="none"/>
              </w:rPr>
            </w:pPr>
          </w:p>
        </w:tc>
        <w:tc>
          <w:tcPr>
            <w:tcW w:w="365" w:type="pct"/>
            <w:vAlign w:val="center"/>
          </w:tcPr>
          <w:p w14:paraId="3274AE9F">
            <w:pPr>
              <w:jc w:val="center"/>
              <w:rPr>
                <w:rFonts w:hint="eastAsia" w:ascii="仿宋" w:hAnsi="仿宋" w:eastAsia="仿宋" w:cs="仿宋"/>
                <w:highlight w:val="none"/>
              </w:rPr>
            </w:pPr>
          </w:p>
        </w:tc>
        <w:tc>
          <w:tcPr>
            <w:tcW w:w="418" w:type="pct"/>
            <w:vAlign w:val="center"/>
          </w:tcPr>
          <w:p w14:paraId="05DA9E08">
            <w:pPr>
              <w:jc w:val="center"/>
              <w:rPr>
                <w:rFonts w:hint="eastAsia" w:ascii="仿宋" w:hAnsi="仿宋" w:eastAsia="仿宋" w:cs="仿宋"/>
                <w:highlight w:val="none"/>
              </w:rPr>
            </w:pPr>
          </w:p>
        </w:tc>
        <w:tc>
          <w:tcPr>
            <w:tcW w:w="441" w:type="pct"/>
            <w:vAlign w:val="center"/>
          </w:tcPr>
          <w:p w14:paraId="6F5190F6">
            <w:pPr>
              <w:jc w:val="center"/>
              <w:rPr>
                <w:rFonts w:hint="eastAsia" w:ascii="仿宋" w:hAnsi="仿宋" w:eastAsia="仿宋" w:cs="仿宋"/>
                <w:highlight w:val="none"/>
              </w:rPr>
            </w:pPr>
          </w:p>
        </w:tc>
        <w:tc>
          <w:tcPr>
            <w:tcW w:w="456" w:type="pct"/>
            <w:vAlign w:val="center"/>
          </w:tcPr>
          <w:p w14:paraId="01AD5294">
            <w:pPr>
              <w:jc w:val="center"/>
              <w:rPr>
                <w:rFonts w:hint="eastAsia" w:ascii="仿宋" w:hAnsi="仿宋" w:eastAsia="仿宋" w:cs="仿宋"/>
                <w:highlight w:val="none"/>
              </w:rPr>
            </w:pPr>
          </w:p>
        </w:tc>
        <w:tc>
          <w:tcPr>
            <w:tcW w:w="547" w:type="pct"/>
            <w:vAlign w:val="center"/>
          </w:tcPr>
          <w:p w14:paraId="45B964D9">
            <w:pPr>
              <w:jc w:val="center"/>
              <w:rPr>
                <w:rFonts w:hint="eastAsia" w:ascii="仿宋" w:hAnsi="仿宋" w:eastAsia="仿宋" w:cs="仿宋"/>
                <w:highlight w:val="none"/>
              </w:rPr>
            </w:pPr>
          </w:p>
        </w:tc>
        <w:tc>
          <w:tcPr>
            <w:tcW w:w="654" w:type="pct"/>
          </w:tcPr>
          <w:p w14:paraId="1D2CD360">
            <w:pPr>
              <w:jc w:val="center"/>
              <w:rPr>
                <w:rFonts w:hint="eastAsia" w:ascii="仿宋" w:hAnsi="仿宋" w:eastAsia="仿宋" w:cs="仿宋"/>
                <w:highlight w:val="none"/>
              </w:rPr>
            </w:pPr>
          </w:p>
        </w:tc>
        <w:tc>
          <w:tcPr>
            <w:tcW w:w="678" w:type="pct"/>
          </w:tcPr>
          <w:p w14:paraId="2EF8B30C">
            <w:pPr>
              <w:jc w:val="center"/>
              <w:rPr>
                <w:rFonts w:hint="eastAsia" w:ascii="仿宋" w:hAnsi="仿宋" w:eastAsia="仿宋" w:cs="仿宋"/>
                <w:highlight w:val="none"/>
              </w:rPr>
            </w:pPr>
          </w:p>
        </w:tc>
      </w:tr>
      <w:tr w14:paraId="0FE5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60CCDD1A">
            <w:pPr>
              <w:jc w:val="center"/>
              <w:rPr>
                <w:rFonts w:hint="eastAsia" w:ascii="仿宋" w:hAnsi="仿宋" w:eastAsia="仿宋" w:cs="仿宋"/>
                <w:highlight w:val="none"/>
              </w:rPr>
            </w:pPr>
          </w:p>
        </w:tc>
        <w:tc>
          <w:tcPr>
            <w:tcW w:w="535" w:type="pct"/>
            <w:vAlign w:val="center"/>
          </w:tcPr>
          <w:p w14:paraId="3721A124">
            <w:pPr>
              <w:jc w:val="center"/>
              <w:rPr>
                <w:rFonts w:hint="eastAsia" w:ascii="仿宋" w:hAnsi="仿宋" w:eastAsia="仿宋" w:cs="仿宋"/>
                <w:highlight w:val="none"/>
              </w:rPr>
            </w:pPr>
          </w:p>
        </w:tc>
        <w:tc>
          <w:tcPr>
            <w:tcW w:w="398" w:type="pct"/>
            <w:vAlign w:val="center"/>
          </w:tcPr>
          <w:p w14:paraId="06D60512">
            <w:pPr>
              <w:jc w:val="center"/>
              <w:rPr>
                <w:rFonts w:hint="eastAsia" w:ascii="仿宋" w:hAnsi="仿宋" w:eastAsia="仿宋" w:cs="仿宋"/>
                <w:highlight w:val="none"/>
              </w:rPr>
            </w:pPr>
          </w:p>
        </w:tc>
        <w:tc>
          <w:tcPr>
            <w:tcW w:w="365" w:type="pct"/>
            <w:vAlign w:val="center"/>
          </w:tcPr>
          <w:p w14:paraId="3E0B4A56">
            <w:pPr>
              <w:jc w:val="center"/>
              <w:rPr>
                <w:rFonts w:hint="eastAsia" w:ascii="仿宋" w:hAnsi="仿宋" w:eastAsia="仿宋" w:cs="仿宋"/>
                <w:highlight w:val="none"/>
              </w:rPr>
            </w:pPr>
          </w:p>
        </w:tc>
        <w:tc>
          <w:tcPr>
            <w:tcW w:w="418" w:type="pct"/>
            <w:vAlign w:val="center"/>
          </w:tcPr>
          <w:p w14:paraId="1FED2471">
            <w:pPr>
              <w:jc w:val="center"/>
              <w:rPr>
                <w:rFonts w:hint="eastAsia" w:ascii="仿宋" w:hAnsi="仿宋" w:eastAsia="仿宋" w:cs="仿宋"/>
                <w:highlight w:val="none"/>
              </w:rPr>
            </w:pPr>
          </w:p>
        </w:tc>
        <w:tc>
          <w:tcPr>
            <w:tcW w:w="441" w:type="pct"/>
            <w:vAlign w:val="center"/>
          </w:tcPr>
          <w:p w14:paraId="65BFA59E">
            <w:pPr>
              <w:jc w:val="center"/>
              <w:rPr>
                <w:rFonts w:hint="eastAsia" w:ascii="仿宋" w:hAnsi="仿宋" w:eastAsia="仿宋" w:cs="仿宋"/>
                <w:highlight w:val="none"/>
              </w:rPr>
            </w:pPr>
          </w:p>
        </w:tc>
        <w:tc>
          <w:tcPr>
            <w:tcW w:w="456" w:type="pct"/>
            <w:vAlign w:val="center"/>
          </w:tcPr>
          <w:p w14:paraId="098F7A45">
            <w:pPr>
              <w:jc w:val="center"/>
              <w:rPr>
                <w:rFonts w:hint="eastAsia" w:ascii="仿宋" w:hAnsi="仿宋" w:eastAsia="仿宋" w:cs="仿宋"/>
                <w:highlight w:val="none"/>
              </w:rPr>
            </w:pPr>
          </w:p>
        </w:tc>
        <w:tc>
          <w:tcPr>
            <w:tcW w:w="547" w:type="pct"/>
            <w:vAlign w:val="center"/>
          </w:tcPr>
          <w:p w14:paraId="523A3623">
            <w:pPr>
              <w:jc w:val="center"/>
              <w:rPr>
                <w:rFonts w:hint="eastAsia" w:ascii="仿宋" w:hAnsi="仿宋" w:eastAsia="仿宋" w:cs="仿宋"/>
                <w:highlight w:val="none"/>
              </w:rPr>
            </w:pPr>
          </w:p>
        </w:tc>
        <w:tc>
          <w:tcPr>
            <w:tcW w:w="654" w:type="pct"/>
          </w:tcPr>
          <w:p w14:paraId="243CD27F">
            <w:pPr>
              <w:jc w:val="center"/>
              <w:rPr>
                <w:rFonts w:hint="eastAsia" w:ascii="仿宋" w:hAnsi="仿宋" w:eastAsia="仿宋" w:cs="仿宋"/>
                <w:highlight w:val="none"/>
              </w:rPr>
            </w:pPr>
          </w:p>
        </w:tc>
        <w:tc>
          <w:tcPr>
            <w:tcW w:w="678" w:type="pct"/>
          </w:tcPr>
          <w:p w14:paraId="60037CB3">
            <w:pPr>
              <w:jc w:val="center"/>
              <w:rPr>
                <w:rFonts w:hint="eastAsia" w:ascii="仿宋" w:hAnsi="仿宋" w:eastAsia="仿宋" w:cs="仿宋"/>
                <w:highlight w:val="none"/>
              </w:rPr>
            </w:pPr>
          </w:p>
        </w:tc>
      </w:tr>
      <w:tr w14:paraId="033F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0D8BC1DD">
            <w:pPr>
              <w:jc w:val="center"/>
              <w:rPr>
                <w:rFonts w:hint="eastAsia" w:ascii="仿宋" w:hAnsi="仿宋" w:eastAsia="仿宋" w:cs="仿宋"/>
                <w:highlight w:val="none"/>
              </w:rPr>
            </w:pPr>
          </w:p>
        </w:tc>
        <w:tc>
          <w:tcPr>
            <w:tcW w:w="535" w:type="pct"/>
            <w:vAlign w:val="center"/>
          </w:tcPr>
          <w:p w14:paraId="152828A4">
            <w:pPr>
              <w:jc w:val="center"/>
              <w:rPr>
                <w:rFonts w:hint="eastAsia" w:ascii="仿宋" w:hAnsi="仿宋" w:eastAsia="仿宋" w:cs="仿宋"/>
                <w:highlight w:val="none"/>
              </w:rPr>
            </w:pPr>
          </w:p>
        </w:tc>
        <w:tc>
          <w:tcPr>
            <w:tcW w:w="398" w:type="pct"/>
            <w:vAlign w:val="center"/>
          </w:tcPr>
          <w:p w14:paraId="740934BE">
            <w:pPr>
              <w:jc w:val="center"/>
              <w:rPr>
                <w:rFonts w:hint="eastAsia" w:ascii="仿宋" w:hAnsi="仿宋" w:eastAsia="仿宋" w:cs="仿宋"/>
                <w:highlight w:val="none"/>
              </w:rPr>
            </w:pPr>
          </w:p>
        </w:tc>
        <w:tc>
          <w:tcPr>
            <w:tcW w:w="365" w:type="pct"/>
            <w:vAlign w:val="center"/>
          </w:tcPr>
          <w:p w14:paraId="77BEBAAF">
            <w:pPr>
              <w:jc w:val="center"/>
              <w:rPr>
                <w:rFonts w:hint="eastAsia" w:ascii="仿宋" w:hAnsi="仿宋" w:eastAsia="仿宋" w:cs="仿宋"/>
                <w:highlight w:val="none"/>
              </w:rPr>
            </w:pPr>
          </w:p>
        </w:tc>
        <w:tc>
          <w:tcPr>
            <w:tcW w:w="418" w:type="pct"/>
            <w:vAlign w:val="center"/>
          </w:tcPr>
          <w:p w14:paraId="14A62665">
            <w:pPr>
              <w:jc w:val="center"/>
              <w:rPr>
                <w:rFonts w:hint="eastAsia" w:ascii="仿宋" w:hAnsi="仿宋" w:eastAsia="仿宋" w:cs="仿宋"/>
                <w:highlight w:val="none"/>
              </w:rPr>
            </w:pPr>
          </w:p>
        </w:tc>
        <w:tc>
          <w:tcPr>
            <w:tcW w:w="441" w:type="pct"/>
            <w:vAlign w:val="center"/>
          </w:tcPr>
          <w:p w14:paraId="404FE533">
            <w:pPr>
              <w:jc w:val="center"/>
              <w:rPr>
                <w:rFonts w:hint="eastAsia" w:ascii="仿宋" w:hAnsi="仿宋" w:eastAsia="仿宋" w:cs="仿宋"/>
                <w:highlight w:val="none"/>
              </w:rPr>
            </w:pPr>
          </w:p>
        </w:tc>
        <w:tc>
          <w:tcPr>
            <w:tcW w:w="456" w:type="pct"/>
            <w:vAlign w:val="center"/>
          </w:tcPr>
          <w:p w14:paraId="07A42F9A">
            <w:pPr>
              <w:jc w:val="center"/>
              <w:rPr>
                <w:rFonts w:hint="eastAsia" w:ascii="仿宋" w:hAnsi="仿宋" w:eastAsia="仿宋" w:cs="仿宋"/>
                <w:highlight w:val="none"/>
              </w:rPr>
            </w:pPr>
          </w:p>
        </w:tc>
        <w:tc>
          <w:tcPr>
            <w:tcW w:w="547" w:type="pct"/>
            <w:vAlign w:val="center"/>
          </w:tcPr>
          <w:p w14:paraId="356B34A4">
            <w:pPr>
              <w:jc w:val="center"/>
              <w:rPr>
                <w:rFonts w:hint="eastAsia" w:ascii="仿宋" w:hAnsi="仿宋" w:eastAsia="仿宋" w:cs="仿宋"/>
                <w:highlight w:val="none"/>
              </w:rPr>
            </w:pPr>
          </w:p>
        </w:tc>
        <w:tc>
          <w:tcPr>
            <w:tcW w:w="654" w:type="pct"/>
          </w:tcPr>
          <w:p w14:paraId="0C53F562">
            <w:pPr>
              <w:jc w:val="center"/>
              <w:rPr>
                <w:rFonts w:hint="eastAsia" w:ascii="仿宋" w:hAnsi="仿宋" w:eastAsia="仿宋" w:cs="仿宋"/>
                <w:highlight w:val="none"/>
              </w:rPr>
            </w:pPr>
          </w:p>
        </w:tc>
        <w:tc>
          <w:tcPr>
            <w:tcW w:w="678" w:type="pct"/>
          </w:tcPr>
          <w:p w14:paraId="5AC7160D">
            <w:pPr>
              <w:jc w:val="center"/>
              <w:rPr>
                <w:rFonts w:hint="eastAsia" w:ascii="仿宋" w:hAnsi="仿宋" w:eastAsia="仿宋" w:cs="仿宋"/>
                <w:highlight w:val="none"/>
              </w:rPr>
            </w:pPr>
          </w:p>
        </w:tc>
      </w:tr>
      <w:tr w14:paraId="0920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6363D3CA">
            <w:pPr>
              <w:jc w:val="center"/>
              <w:rPr>
                <w:rFonts w:hint="eastAsia" w:ascii="仿宋" w:hAnsi="仿宋" w:eastAsia="仿宋" w:cs="仿宋"/>
                <w:highlight w:val="none"/>
              </w:rPr>
            </w:pPr>
          </w:p>
        </w:tc>
        <w:tc>
          <w:tcPr>
            <w:tcW w:w="535" w:type="pct"/>
            <w:vAlign w:val="center"/>
          </w:tcPr>
          <w:p w14:paraId="34C60BF6">
            <w:pPr>
              <w:jc w:val="center"/>
              <w:rPr>
                <w:rFonts w:hint="eastAsia" w:ascii="仿宋" w:hAnsi="仿宋" w:eastAsia="仿宋" w:cs="仿宋"/>
                <w:highlight w:val="none"/>
              </w:rPr>
            </w:pPr>
          </w:p>
        </w:tc>
        <w:tc>
          <w:tcPr>
            <w:tcW w:w="398" w:type="pct"/>
            <w:vAlign w:val="center"/>
          </w:tcPr>
          <w:p w14:paraId="222AB309">
            <w:pPr>
              <w:jc w:val="center"/>
              <w:rPr>
                <w:rFonts w:hint="eastAsia" w:ascii="仿宋" w:hAnsi="仿宋" w:eastAsia="仿宋" w:cs="仿宋"/>
                <w:highlight w:val="none"/>
              </w:rPr>
            </w:pPr>
          </w:p>
        </w:tc>
        <w:tc>
          <w:tcPr>
            <w:tcW w:w="365" w:type="pct"/>
            <w:vAlign w:val="center"/>
          </w:tcPr>
          <w:p w14:paraId="02981786">
            <w:pPr>
              <w:jc w:val="center"/>
              <w:rPr>
                <w:rFonts w:hint="eastAsia" w:ascii="仿宋" w:hAnsi="仿宋" w:eastAsia="仿宋" w:cs="仿宋"/>
                <w:highlight w:val="none"/>
              </w:rPr>
            </w:pPr>
          </w:p>
        </w:tc>
        <w:tc>
          <w:tcPr>
            <w:tcW w:w="418" w:type="pct"/>
            <w:vAlign w:val="center"/>
          </w:tcPr>
          <w:p w14:paraId="42E774E0">
            <w:pPr>
              <w:jc w:val="center"/>
              <w:rPr>
                <w:rFonts w:hint="eastAsia" w:ascii="仿宋" w:hAnsi="仿宋" w:eastAsia="仿宋" w:cs="仿宋"/>
                <w:highlight w:val="none"/>
              </w:rPr>
            </w:pPr>
          </w:p>
        </w:tc>
        <w:tc>
          <w:tcPr>
            <w:tcW w:w="441" w:type="pct"/>
            <w:vAlign w:val="center"/>
          </w:tcPr>
          <w:p w14:paraId="13757FB0">
            <w:pPr>
              <w:jc w:val="center"/>
              <w:rPr>
                <w:rFonts w:hint="eastAsia" w:ascii="仿宋" w:hAnsi="仿宋" w:eastAsia="仿宋" w:cs="仿宋"/>
                <w:highlight w:val="none"/>
              </w:rPr>
            </w:pPr>
          </w:p>
        </w:tc>
        <w:tc>
          <w:tcPr>
            <w:tcW w:w="456" w:type="pct"/>
            <w:vAlign w:val="center"/>
          </w:tcPr>
          <w:p w14:paraId="551F986D">
            <w:pPr>
              <w:jc w:val="center"/>
              <w:rPr>
                <w:rFonts w:hint="eastAsia" w:ascii="仿宋" w:hAnsi="仿宋" w:eastAsia="仿宋" w:cs="仿宋"/>
                <w:highlight w:val="none"/>
              </w:rPr>
            </w:pPr>
          </w:p>
        </w:tc>
        <w:tc>
          <w:tcPr>
            <w:tcW w:w="547" w:type="pct"/>
            <w:vAlign w:val="center"/>
          </w:tcPr>
          <w:p w14:paraId="1F3106BE">
            <w:pPr>
              <w:jc w:val="center"/>
              <w:rPr>
                <w:rFonts w:hint="eastAsia" w:ascii="仿宋" w:hAnsi="仿宋" w:eastAsia="仿宋" w:cs="仿宋"/>
                <w:highlight w:val="none"/>
              </w:rPr>
            </w:pPr>
          </w:p>
        </w:tc>
        <w:tc>
          <w:tcPr>
            <w:tcW w:w="654" w:type="pct"/>
          </w:tcPr>
          <w:p w14:paraId="4137FBB0">
            <w:pPr>
              <w:jc w:val="center"/>
              <w:rPr>
                <w:rFonts w:hint="eastAsia" w:ascii="仿宋" w:hAnsi="仿宋" w:eastAsia="仿宋" w:cs="仿宋"/>
                <w:highlight w:val="none"/>
              </w:rPr>
            </w:pPr>
          </w:p>
        </w:tc>
        <w:tc>
          <w:tcPr>
            <w:tcW w:w="678" w:type="pct"/>
          </w:tcPr>
          <w:p w14:paraId="552A8603">
            <w:pPr>
              <w:jc w:val="center"/>
              <w:rPr>
                <w:rFonts w:hint="eastAsia" w:ascii="仿宋" w:hAnsi="仿宋" w:eastAsia="仿宋" w:cs="仿宋"/>
                <w:highlight w:val="none"/>
              </w:rPr>
            </w:pPr>
          </w:p>
        </w:tc>
      </w:tr>
      <w:tr w14:paraId="752A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2BC7569B">
            <w:pPr>
              <w:jc w:val="center"/>
              <w:rPr>
                <w:rFonts w:hint="eastAsia" w:ascii="仿宋" w:hAnsi="仿宋" w:eastAsia="仿宋" w:cs="仿宋"/>
                <w:highlight w:val="none"/>
              </w:rPr>
            </w:pPr>
          </w:p>
        </w:tc>
        <w:tc>
          <w:tcPr>
            <w:tcW w:w="535" w:type="pct"/>
            <w:vAlign w:val="center"/>
          </w:tcPr>
          <w:p w14:paraId="4CB101C3">
            <w:pPr>
              <w:jc w:val="center"/>
              <w:rPr>
                <w:rFonts w:hint="eastAsia" w:ascii="仿宋" w:hAnsi="仿宋" w:eastAsia="仿宋" w:cs="仿宋"/>
                <w:highlight w:val="none"/>
              </w:rPr>
            </w:pPr>
          </w:p>
        </w:tc>
        <w:tc>
          <w:tcPr>
            <w:tcW w:w="398" w:type="pct"/>
            <w:vAlign w:val="center"/>
          </w:tcPr>
          <w:p w14:paraId="3D8E55DD">
            <w:pPr>
              <w:jc w:val="center"/>
              <w:rPr>
                <w:rFonts w:hint="eastAsia" w:ascii="仿宋" w:hAnsi="仿宋" w:eastAsia="仿宋" w:cs="仿宋"/>
                <w:highlight w:val="none"/>
              </w:rPr>
            </w:pPr>
          </w:p>
        </w:tc>
        <w:tc>
          <w:tcPr>
            <w:tcW w:w="365" w:type="pct"/>
            <w:vAlign w:val="center"/>
          </w:tcPr>
          <w:p w14:paraId="538D52FB">
            <w:pPr>
              <w:jc w:val="center"/>
              <w:rPr>
                <w:rFonts w:hint="eastAsia" w:ascii="仿宋" w:hAnsi="仿宋" w:eastAsia="仿宋" w:cs="仿宋"/>
                <w:highlight w:val="none"/>
              </w:rPr>
            </w:pPr>
          </w:p>
        </w:tc>
        <w:tc>
          <w:tcPr>
            <w:tcW w:w="418" w:type="pct"/>
            <w:vAlign w:val="center"/>
          </w:tcPr>
          <w:p w14:paraId="26BF9B6B">
            <w:pPr>
              <w:jc w:val="center"/>
              <w:rPr>
                <w:rFonts w:hint="eastAsia" w:ascii="仿宋" w:hAnsi="仿宋" w:eastAsia="仿宋" w:cs="仿宋"/>
                <w:highlight w:val="none"/>
              </w:rPr>
            </w:pPr>
          </w:p>
        </w:tc>
        <w:tc>
          <w:tcPr>
            <w:tcW w:w="441" w:type="pct"/>
            <w:vAlign w:val="center"/>
          </w:tcPr>
          <w:p w14:paraId="0E43CDDD">
            <w:pPr>
              <w:jc w:val="center"/>
              <w:rPr>
                <w:rFonts w:hint="eastAsia" w:ascii="仿宋" w:hAnsi="仿宋" w:eastAsia="仿宋" w:cs="仿宋"/>
                <w:highlight w:val="none"/>
              </w:rPr>
            </w:pPr>
          </w:p>
        </w:tc>
        <w:tc>
          <w:tcPr>
            <w:tcW w:w="456" w:type="pct"/>
            <w:vAlign w:val="center"/>
          </w:tcPr>
          <w:p w14:paraId="57614C30">
            <w:pPr>
              <w:jc w:val="center"/>
              <w:rPr>
                <w:rFonts w:hint="eastAsia" w:ascii="仿宋" w:hAnsi="仿宋" w:eastAsia="仿宋" w:cs="仿宋"/>
                <w:highlight w:val="none"/>
              </w:rPr>
            </w:pPr>
          </w:p>
        </w:tc>
        <w:tc>
          <w:tcPr>
            <w:tcW w:w="547" w:type="pct"/>
            <w:vAlign w:val="center"/>
          </w:tcPr>
          <w:p w14:paraId="1A3532F6">
            <w:pPr>
              <w:jc w:val="center"/>
              <w:rPr>
                <w:rFonts w:hint="eastAsia" w:ascii="仿宋" w:hAnsi="仿宋" w:eastAsia="仿宋" w:cs="仿宋"/>
                <w:highlight w:val="none"/>
              </w:rPr>
            </w:pPr>
          </w:p>
        </w:tc>
        <w:tc>
          <w:tcPr>
            <w:tcW w:w="654" w:type="pct"/>
          </w:tcPr>
          <w:p w14:paraId="5521190A">
            <w:pPr>
              <w:jc w:val="center"/>
              <w:rPr>
                <w:rFonts w:hint="eastAsia" w:ascii="仿宋" w:hAnsi="仿宋" w:eastAsia="仿宋" w:cs="仿宋"/>
                <w:highlight w:val="none"/>
              </w:rPr>
            </w:pPr>
          </w:p>
        </w:tc>
        <w:tc>
          <w:tcPr>
            <w:tcW w:w="678" w:type="pct"/>
          </w:tcPr>
          <w:p w14:paraId="7D2F034E">
            <w:pPr>
              <w:jc w:val="center"/>
              <w:rPr>
                <w:rFonts w:hint="eastAsia" w:ascii="仿宋" w:hAnsi="仿宋" w:eastAsia="仿宋" w:cs="仿宋"/>
                <w:highlight w:val="none"/>
              </w:rPr>
            </w:pPr>
          </w:p>
        </w:tc>
      </w:tr>
      <w:tr w14:paraId="695B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78E2C3BB">
            <w:pPr>
              <w:jc w:val="center"/>
              <w:rPr>
                <w:rFonts w:hint="eastAsia" w:ascii="仿宋" w:hAnsi="仿宋" w:eastAsia="仿宋" w:cs="仿宋"/>
                <w:highlight w:val="none"/>
              </w:rPr>
            </w:pPr>
          </w:p>
        </w:tc>
        <w:tc>
          <w:tcPr>
            <w:tcW w:w="535" w:type="pct"/>
            <w:vAlign w:val="center"/>
          </w:tcPr>
          <w:p w14:paraId="4B1285E4">
            <w:pPr>
              <w:jc w:val="center"/>
              <w:rPr>
                <w:rFonts w:hint="eastAsia" w:ascii="仿宋" w:hAnsi="仿宋" w:eastAsia="仿宋" w:cs="仿宋"/>
                <w:highlight w:val="none"/>
              </w:rPr>
            </w:pPr>
          </w:p>
        </w:tc>
        <w:tc>
          <w:tcPr>
            <w:tcW w:w="398" w:type="pct"/>
            <w:vAlign w:val="center"/>
          </w:tcPr>
          <w:p w14:paraId="39D09CF9">
            <w:pPr>
              <w:jc w:val="center"/>
              <w:rPr>
                <w:rFonts w:hint="eastAsia" w:ascii="仿宋" w:hAnsi="仿宋" w:eastAsia="仿宋" w:cs="仿宋"/>
                <w:highlight w:val="none"/>
              </w:rPr>
            </w:pPr>
          </w:p>
        </w:tc>
        <w:tc>
          <w:tcPr>
            <w:tcW w:w="365" w:type="pct"/>
            <w:vAlign w:val="center"/>
          </w:tcPr>
          <w:p w14:paraId="09D265D1">
            <w:pPr>
              <w:jc w:val="center"/>
              <w:rPr>
                <w:rFonts w:hint="eastAsia" w:ascii="仿宋" w:hAnsi="仿宋" w:eastAsia="仿宋" w:cs="仿宋"/>
                <w:highlight w:val="none"/>
              </w:rPr>
            </w:pPr>
          </w:p>
        </w:tc>
        <w:tc>
          <w:tcPr>
            <w:tcW w:w="418" w:type="pct"/>
            <w:vAlign w:val="center"/>
          </w:tcPr>
          <w:p w14:paraId="60A4EBC4">
            <w:pPr>
              <w:jc w:val="center"/>
              <w:rPr>
                <w:rFonts w:hint="eastAsia" w:ascii="仿宋" w:hAnsi="仿宋" w:eastAsia="仿宋" w:cs="仿宋"/>
                <w:highlight w:val="none"/>
              </w:rPr>
            </w:pPr>
          </w:p>
        </w:tc>
        <w:tc>
          <w:tcPr>
            <w:tcW w:w="441" w:type="pct"/>
            <w:vAlign w:val="center"/>
          </w:tcPr>
          <w:p w14:paraId="75AEFBAC">
            <w:pPr>
              <w:jc w:val="center"/>
              <w:rPr>
                <w:rFonts w:hint="eastAsia" w:ascii="仿宋" w:hAnsi="仿宋" w:eastAsia="仿宋" w:cs="仿宋"/>
                <w:highlight w:val="none"/>
              </w:rPr>
            </w:pPr>
          </w:p>
        </w:tc>
        <w:tc>
          <w:tcPr>
            <w:tcW w:w="456" w:type="pct"/>
            <w:vAlign w:val="center"/>
          </w:tcPr>
          <w:p w14:paraId="61443AA2">
            <w:pPr>
              <w:jc w:val="center"/>
              <w:rPr>
                <w:rFonts w:hint="eastAsia" w:ascii="仿宋" w:hAnsi="仿宋" w:eastAsia="仿宋" w:cs="仿宋"/>
                <w:highlight w:val="none"/>
              </w:rPr>
            </w:pPr>
          </w:p>
        </w:tc>
        <w:tc>
          <w:tcPr>
            <w:tcW w:w="547" w:type="pct"/>
            <w:vAlign w:val="center"/>
          </w:tcPr>
          <w:p w14:paraId="787DD9CD">
            <w:pPr>
              <w:jc w:val="center"/>
              <w:rPr>
                <w:rFonts w:hint="eastAsia" w:ascii="仿宋" w:hAnsi="仿宋" w:eastAsia="仿宋" w:cs="仿宋"/>
                <w:highlight w:val="none"/>
              </w:rPr>
            </w:pPr>
          </w:p>
        </w:tc>
        <w:tc>
          <w:tcPr>
            <w:tcW w:w="654" w:type="pct"/>
          </w:tcPr>
          <w:p w14:paraId="4F8A5CC4">
            <w:pPr>
              <w:jc w:val="center"/>
              <w:rPr>
                <w:rFonts w:hint="eastAsia" w:ascii="仿宋" w:hAnsi="仿宋" w:eastAsia="仿宋" w:cs="仿宋"/>
                <w:highlight w:val="none"/>
              </w:rPr>
            </w:pPr>
          </w:p>
        </w:tc>
        <w:tc>
          <w:tcPr>
            <w:tcW w:w="678" w:type="pct"/>
          </w:tcPr>
          <w:p w14:paraId="28E09373">
            <w:pPr>
              <w:jc w:val="center"/>
              <w:rPr>
                <w:rFonts w:hint="eastAsia" w:ascii="仿宋" w:hAnsi="仿宋" w:eastAsia="仿宋" w:cs="仿宋"/>
                <w:highlight w:val="none"/>
              </w:rPr>
            </w:pPr>
          </w:p>
        </w:tc>
      </w:tr>
      <w:tr w14:paraId="0651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1BBAC742">
            <w:pPr>
              <w:jc w:val="center"/>
              <w:rPr>
                <w:rFonts w:hint="eastAsia" w:ascii="仿宋" w:hAnsi="仿宋" w:eastAsia="仿宋" w:cs="仿宋"/>
                <w:highlight w:val="none"/>
              </w:rPr>
            </w:pPr>
          </w:p>
        </w:tc>
        <w:tc>
          <w:tcPr>
            <w:tcW w:w="535" w:type="pct"/>
            <w:vAlign w:val="center"/>
          </w:tcPr>
          <w:p w14:paraId="6B8FF892">
            <w:pPr>
              <w:jc w:val="center"/>
              <w:rPr>
                <w:rFonts w:hint="eastAsia" w:ascii="仿宋" w:hAnsi="仿宋" w:eastAsia="仿宋" w:cs="仿宋"/>
                <w:highlight w:val="none"/>
              </w:rPr>
            </w:pPr>
          </w:p>
        </w:tc>
        <w:tc>
          <w:tcPr>
            <w:tcW w:w="398" w:type="pct"/>
            <w:vAlign w:val="center"/>
          </w:tcPr>
          <w:p w14:paraId="6A3515A9">
            <w:pPr>
              <w:jc w:val="center"/>
              <w:rPr>
                <w:rFonts w:hint="eastAsia" w:ascii="仿宋" w:hAnsi="仿宋" w:eastAsia="仿宋" w:cs="仿宋"/>
                <w:highlight w:val="none"/>
              </w:rPr>
            </w:pPr>
          </w:p>
        </w:tc>
        <w:tc>
          <w:tcPr>
            <w:tcW w:w="365" w:type="pct"/>
            <w:vAlign w:val="center"/>
          </w:tcPr>
          <w:p w14:paraId="542F3B29">
            <w:pPr>
              <w:jc w:val="center"/>
              <w:rPr>
                <w:rFonts w:hint="eastAsia" w:ascii="仿宋" w:hAnsi="仿宋" w:eastAsia="仿宋" w:cs="仿宋"/>
                <w:highlight w:val="none"/>
              </w:rPr>
            </w:pPr>
          </w:p>
        </w:tc>
        <w:tc>
          <w:tcPr>
            <w:tcW w:w="418" w:type="pct"/>
            <w:vAlign w:val="center"/>
          </w:tcPr>
          <w:p w14:paraId="62422B5A">
            <w:pPr>
              <w:jc w:val="center"/>
              <w:rPr>
                <w:rFonts w:hint="eastAsia" w:ascii="仿宋" w:hAnsi="仿宋" w:eastAsia="仿宋" w:cs="仿宋"/>
                <w:highlight w:val="none"/>
              </w:rPr>
            </w:pPr>
          </w:p>
        </w:tc>
        <w:tc>
          <w:tcPr>
            <w:tcW w:w="441" w:type="pct"/>
            <w:vAlign w:val="center"/>
          </w:tcPr>
          <w:p w14:paraId="0E3063D4">
            <w:pPr>
              <w:jc w:val="center"/>
              <w:rPr>
                <w:rFonts w:hint="eastAsia" w:ascii="仿宋" w:hAnsi="仿宋" w:eastAsia="仿宋" w:cs="仿宋"/>
                <w:highlight w:val="none"/>
              </w:rPr>
            </w:pPr>
          </w:p>
        </w:tc>
        <w:tc>
          <w:tcPr>
            <w:tcW w:w="456" w:type="pct"/>
            <w:vAlign w:val="center"/>
          </w:tcPr>
          <w:p w14:paraId="0E800854">
            <w:pPr>
              <w:jc w:val="center"/>
              <w:rPr>
                <w:rFonts w:hint="eastAsia" w:ascii="仿宋" w:hAnsi="仿宋" w:eastAsia="仿宋" w:cs="仿宋"/>
                <w:highlight w:val="none"/>
              </w:rPr>
            </w:pPr>
          </w:p>
        </w:tc>
        <w:tc>
          <w:tcPr>
            <w:tcW w:w="547" w:type="pct"/>
            <w:vAlign w:val="center"/>
          </w:tcPr>
          <w:p w14:paraId="4FE05365">
            <w:pPr>
              <w:jc w:val="center"/>
              <w:rPr>
                <w:rFonts w:hint="eastAsia" w:ascii="仿宋" w:hAnsi="仿宋" w:eastAsia="仿宋" w:cs="仿宋"/>
                <w:highlight w:val="none"/>
              </w:rPr>
            </w:pPr>
          </w:p>
        </w:tc>
        <w:tc>
          <w:tcPr>
            <w:tcW w:w="654" w:type="pct"/>
          </w:tcPr>
          <w:p w14:paraId="159250DE">
            <w:pPr>
              <w:jc w:val="center"/>
              <w:rPr>
                <w:rFonts w:hint="eastAsia" w:ascii="仿宋" w:hAnsi="仿宋" w:eastAsia="仿宋" w:cs="仿宋"/>
                <w:highlight w:val="none"/>
              </w:rPr>
            </w:pPr>
          </w:p>
        </w:tc>
        <w:tc>
          <w:tcPr>
            <w:tcW w:w="678" w:type="pct"/>
          </w:tcPr>
          <w:p w14:paraId="3C200A0D">
            <w:pPr>
              <w:jc w:val="center"/>
              <w:rPr>
                <w:rFonts w:hint="eastAsia" w:ascii="仿宋" w:hAnsi="仿宋" w:eastAsia="仿宋" w:cs="仿宋"/>
                <w:highlight w:val="none"/>
              </w:rPr>
            </w:pPr>
          </w:p>
        </w:tc>
      </w:tr>
      <w:tr w14:paraId="3815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179D24C0">
            <w:pPr>
              <w:jc w:val="center"/>
              <w:rPr>
                <w:rFonts w:hint="eastAsia" w:ascii="仿宋" w:hAnsi="仿宋" w:eastAsia="仿宋" w:cs="仿宋"/>
                <w:highlight w:val="none"/>
              </w:rPr>
            </w:pPr>
          </w:p>
        </w:tc>
        <w:tc>
          <w:tcPr>
            <w:tcW w:w="535" w:type="pct"/>
            <w:vAlign w:val="center"/>
          </w:tcPr>
          <w:p w14:paraId="25B0CD5F">
            <w:pPr>
              <w:jc w:val="center"/>
              <w:rPr>
                <w:rFonts w:hint="eastAsia" w:ascii="仿宋" w:hAnsi="仿宋" w:eastAsia="仿宋" w:cs="仿宋"/>
                <w:highlight w:val="none"/>
              </w:rPr>
            </w:pPr>
          </w:p>
        </w:tc>
        <w:tc>
          <w:tcPr>
            <w:tcW w:w="398" w:type="pct"/>
            <w:vAlign w:val="center"/>
          </w:tcPr>
          <w:p w14:paraId="5B7DD390">
            <w:pPr>
              <w:jc w:val="center"/>
              <w:rPr>
                <w:rFonts w:hint="eastAsia" w:ascii="仿宋" w:hAnsi="仿宋" w:eastAsia="仿宋" w:cs="仿宋"/>
                <w:highlight w:val="none"/>
              </w:rPr>
            </w:pPr>
          </w:p>
        </w:tc>
        <w:tc>
          <w:tcPr>
            <w:tcW w:w="365" w:type="pct"/>
            <w:vAlign w:val="center"/>
          </w:tcPr>
          <w:p w14:paraId="5D8607A4">
            <w:pPr>
              <w:jc w:val="center"/>
              <w:rPr>
                <w:rFonts w:hint="eastAsia" w:ascii="仿宋" w:hAnsi="仿宋" w:eastAsia="仿宋" w:cs="仿宋"/>
                <w:highlight w:val="none"/>
              </w:rPr>
            </w:pPr>
          </w:p>
        </w:tc>
        <w:tc>
          <w:tcPr>
            <w:tcW w:w="418" w:type="pct"/>
            <w:vAlign w:val="center"/>
          </w:tcPr>
          <w:p w14:paraId="4F5A0DB9">
            <w:pPr>
              <w:jc w:val="center"/>
              <w:rPr>
                <w:rFonts w:hint="eastAsia" w:ascii="仿宋" w:hAnsi="仿宋" w:eastAsia="仿宋" w:cs="仿宋"/>
                <w:highlight w:val="none"/>
              </w:rPr>
            </w:pPr>
          </w:p>
        </w:tc>
        <w:tc>
          <w:tcPr>
            <w:tcW w:w="441" w:type="pct"/>
            <w:vAlign w:val="center"/>
          </w:tcPr>
          <w:p w14:paraId="26E0D6FC">
            <w:pPr>
              <w:jc w:val="center"/>
              <w:rPr>
                <w:rFonts w:hint="eastAsia" w:ascii="仿宋" w:hAnsi="仿宋" w:eastAsia="仿宋" w:cs="仿宋"/>
                <w:highlight w:val="none"/>
              </w:rPr>
            </w:pPr>
          </w:p>
        </w:tc>
        <w:tc>
          <w:tcPr>
            <w:tcW w:w="456" w:type="pct"/>
            <w:vAlign w:val="center"/>
          </w:tcPr>
          <w:p w14:paraId="188D6874">
            <w:pPr>
              <w:jc w:val="center"/>
              <w:rPr>
                <w:rFonts w:hint="eastAsia" w:ascii="仿宋" w:hAnsi="仿宋" w:eastAsia="仿宋" w:cs="仿宋"/>
                <w:highlight w:val="none"/>
              </w:rPr>
            </w:pPr>
          </w:p>
        </w:tc>
        <w:tc>
          <w:tcPr>
            <w:tcW w:w="547" w:type="pct"/>
            <w:vAlign w:val="center"/>
          </w:tcPr>
          <w:p w14:paraId="3BA141CA">
            <w:pPr>
              <w:jc w:val="center"/>
              <w:rPr>
                <w:rFonts w:hint="eastAsia" w:ascii="仿宋" w:hAnsi="仿宋" w:eastAsia="仿宋" w:cs="仿宋"/>
                <w:highlight w:val="none"/>
              </w:rPr>
            </w:pPr>
          </w:p>
        </w:tc>
        <w:tc>
          <w:tcPr>
            <w:tcW w:w="654" w:type="pct"/>
          </w:tcPr>
          <w:p w14:paraId="09812FD4">
            <w:pPr>
              <w:jc w:val="center"/>
              <w:rPr>
                <w:rFonts w:hint="eastAsia" w:ascii="仿宋" w:hAnsi="仿宋" w:eastAsia="仿宋" w:cs="仿宋"/>
                <w:highlight w:val="none"/>
              </w:rPr>
            </w:pPr>
          </w:p>
        </w:tc>
        <w:tc>
          <w:tcPr>
            <w:tcW w:w="678" w:type="pct"/>
          </w:tcPr>
          <w:p w14:paraId="2A2ADE1E">
            <w:pPr>
              <w:jc w:val="center"/>
              <w:rPr>
                <w:rFonts w:hint="eastAsia" w:ascii="仿宋" w:hAnsi="仿宋" w:eastAsia="仿宋" w:cs="仿宋"/>
                <w:highlight w:val="none"/>
              </w:rPr>
            </w:pPr>
          </w:p>
        </w:tc>
      </w:tr>
      <w:tr w14:paraId="7A44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0BF660E4">
            <w:pPr>
              <w:jc w:val="center"/>
              <w:rPr>
                <w:rFonts w:hint="eastAsia" w:ascii="仿宋" w:hAnsi="仿宋" w:eastAsia="仿宋" w:cs="仿宋"/>
                <w:highlight w:val="none"/>
              </w:rPr>
            </w:pPr>
          </w:p>
        </w:tc>
        <w:tc>
          <w:tcPr>
            <w:tcW w:w="535" w:type="pct"/>
            <w:vAlign w:val="center"/>
          </w:tcPr>
          <w:p w14:paraId="38705CDB">
            <w:pPr>
              <w:jc w:val="center"/>
              <w:rPr>
                <w:rFonts w:hint="eastAsia" w:ascii="仿宋" w:hAnsi="仿宋" w:eastAsia="仿宋" w:cs="仿宋"/>
                <w:highlight w:val="none"/>
              </w:rPr>
            </w:pPr>
          </w:p>
        </w:tc>
        <w:tc>
          <w:tcPr>
            <w:tcW w:w="398" w:type="pct"/>
            <w:vAlign w:val="center"/>
          </w:tcPr>
          <w:p w14:paraId="6887C0B4">
            <w:pPr>
              <w:jc w:val="center"/>
              <w:rPr>
                <w:rFonts w:hint="eastAsia" w:ascii="仿宋" w:hAnsi="仿宋" w:eastAsia="仿宋" w:cs="仿宋"/>
                <w:highlight w:val="none"/>
              </w:rPr>
            </w:pPr>
          </w:p>
        </w:tc>
        <w:tc>
          <w:tcPr>
            <w:tcW w:w="365" w:type="pct"/>
            <w:vAlign w:val="center"/>
          </w:tcPr>
          <w:p w14:paraId="72D41562">
            <w:pPr>
              <w:jc w:val="center"/>
              <w:rPr>
                <w:rFonts w:hint="eastAsia" w:ascii="仿宋" w:hAnsi="仿宋" w:eastAsia="仿宋" w:cs="仿宋"/>
                <w:highlight w:val="none"/>
              </w:rPr>
            </w:pPr>
          </w:p>
        </w:tc>
        <w:tc>
          <w:tcPr>
            <w:tcW w:w="418" w:type="pct"/>
            <w:vAlign w:val="center"/>
          </w:tcPr>
          <w:p w14:paraId="265249D4">
            <w:pPr>
              <w:jc w:val="center"/>
              <w:rPr>
                <w:rFonts w:hint="eastAsia" w:ascii="仿宋" w:hAnsi="仿宋" w:eastAsia="仿宋" w:cs="仿宋"/>
                <w:highlight w:val="none"/>
              </w:rPr>
            </w:pPr>
          </w:p>
        </w:tc>
        <w:tc>
          <w:tcPr>
            <w:tcW w:w="441" w:type="pct"/>
            <w:vAlign w:val="center"/>
          </w:tcPr>
          <w:p w14:paraId="649B5949">
            <w:pPr>
              <w:jc w:val="center"/>
              <w:rPr>
                <w:rFonts w:hint="eastAsia" w:ascii="仿宋" w:hAnsi="仿宋" w:eastAsia="仿宋" w:cs="仿宋"/>
                <w:highlight w:val="none"/>
              </w:rPr>
            </w:pPr>
          </w:p>
        </w:tc>
        <w:tc>
          <w:tcPr>
            <w:tcW w:w="456" w:type="pct"/>
            <w:vAlign w:val="center"/>
          </w:tcPr>
          <w:p w14:paraId="297622FE">
            <w:pPr>
              <w:jc w:val="center"/>
              <w:rPr>
                <w:rFonts w:hint="eastAsia" w:ascii="仿宋" w:hAnsi="仿宋" w:eastAsia="仿宋" w:cs="仿宋"/>
                <w:highlight w:val="none"/>
              </w:rPr>
            </w:pPr>
          </w:p>
        </w:tc>
        <w:tc>
          <w:tcPr>
            <w:tcW w:w="547" w:type="pct"/>
            <w:vAlign w:val="center"/>
          </w:tcPr>
          <w:p w14:paraId="77015A7E">
            <w:pPr>
              <w:jc w:val="center"/>
              <w:rPr>
                <w:rFonts w:hint="eastAsia" w:ascii="仿宋" w:hAnsi="仿宋" w:eastAsia="仿宋" w:cs="仿宋"/>
                <w:highlight w:val="none"/>
              </w:rPr>
            </w:pPr>
          </w:p>
        </w:tc>
        <w:tc>
          <w:tcPr>
            <w:tcW w:w="654" w:type="pct"/>
          </w:tcPr>
          <w:p w14:paraId="46F1EC44">
            <w:pPr>
              <w:jc w:val="center"/>
              <w:rPr>
                <w:rFonts w:hint="eastAsia" w:ascii="仿宋" w:hAnsi="仿宋" w:eastAsia="仿宋" w:cs="仿宋"/>
                <w:highlight w:val="none"/>
              </w:rPr>
            </w:pPr>
          </w:p>
        </w:tc>
        <w:tc>
          <w:tcPr>
            <w:tcW w:w="678" w:type="pct"/>
          </w:tcPr>
          <w:p w14:paraId="3B70941E">
            <w:pPr>
              <w:jc w:val="center"/>
              <w:rPr>
                <w:rFonts w:hint="eastAsia" w:ascii="仿宋" w:hAnsi="仿宋" w:eastAsia="仿宋" w:cs="仿宋"/>
                <w:highlight w:val="none"/>
              </w:rPr>
            </w:pPr>
          </w:p>
        </w:tc>
      </w:tr>
      <w:tr w14:paraId="75A9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53CBC0AF">
            <w:pPr>
              <w:jc w:val="center"/>
              <w:rPr>
                <w:rFonts w:hint="eastAsia" w:ascii="仿宋" w:hAnsi="仿宋" w:eastAsia="仿宋" w:cs="仿宋"/>
                <w:highlight w:val="none"/>
              </w:rPr>
            </w:pPr>
          </w:p>
        </w:tc>
        <w:tc>
          <w:tcPr>
            <w:tcW w:w="535" w:type="pct"/>
            <w:vAlign w:val="center"/>
          </w:tcPr>
          <w:p w14:paraId="4E484FFC">
            <w:pPr>
              <w:jc w:val="center"/>
              <w:rPr>
                <w:rFonts w:hint="eastAsia" w:ascii="仿宋" w:hAnsi="仿宋" w:eastAsia="仿宋" w:cs="仿宋"/>
                <w:highlight w:val="none"/>
              </w:rPr>
            </w:pPr>
          </w:p>
        </w:tc>
        <w:tc>
          <w:tcPr>
            <w:tcW w:w="398" w:type="pct"/>
            <w:vAlign w:val="center"/>
          </w:tcPr>
          <w:p w14:paraId="6DCE923F">
            <w:pPr>
              <w:jc w:val="center"/>
              <w:rPr>
                <w:rFonts w:hint="eastAsia" w:ascii="仿宋" w:hAnsi="仿宋" w:eastAsia="仿宋" w:cs="仿宋"/>
                <w:highlight w:val="none"/>
              </w:rPr>
            </w:pPr>
          </w:p>
        </w:tc>
        <w:tc>
          <w:tcPr>
            <w:tcW w:w="365" w:type="pct"/>
            <w:vAlign w:val="center"/>
          </w:tcPr>
          <w:p w14:paraId="6063E6B4">
            <w:pPr>
              <w:jc w:val="center"/>
              <w:rPr>
                <w:rFonts w:hint="eastAsia" w:ascii="仿宋" w:hAnsi="仿宋" w:eastAsia="仿宋" w:cs="仿宋"/>
                <w:highlight w:val="none"/>
              </w:rPr>
            </w:pPr>
          </w:p>
        </w:tc>
        <w:tc>
          <w:tcPr>
            <w:tcW w:w="418" w:type="pct"/>
            <w:vAlign w:val="center"/>
          </w:tcPr>
          <w:p w14:paraId="0A67D90D">
            <w:pPr>
              <w:jc w:val="center"/>
              <w:rPr>
                <w:rFonts w:hint="eastAsia" w:ascii="仿宋" w:hAnsi="仿宋" w:eastAsia="仿宋" w:cs="仿宋"/>
                <w:highlight w:val="none"/>
              </w:rPr>
            </w:pPr>
          </w:p>
        </w:tc>
        <w:tc>
          <w:tcPr>
            <w:tcW w:w="441" w:type="pct"/>
            <w:vAlign w:val="center"/>
          </w:tcPr>
          <w:p w14:paraId="4B2206A4">
            <w:pPr>
              <w:jc w:val="center"/>
              <w:rPr>
                <w:rFonts w:hint="eastAsia" w:ascii="仿宋" w:hAnsi="仿宋" w:eastAsia="仿宋" w:cs="仿宋"/>
                <w:highlight w:val="none"/>
              </w:rPr>
            </w:pPr>
          </w:p>
        </w:tc>
        <w:tc>
          <w:tcPr>
            <w:tcW w:w="456" w:type="pct"/>
            <w:vAlign w:val="center"/>
          </w:tcPr>
          <w:p w14:paraId="78F1D34C">
            <w:pPr>
              <w:jc w:val="center"/>
              <w:rPr>
                <w:rFonts w:hint="eastAsia" w:ascii="仿宋" w:hAnsi="仿宋" w:eastAsia="仿宋" w:cs="仿宋"/>
                <w:highlight w:val="none"/>
              </w:rPr>
            </w:pPr>
          </w:p>
        </w:tc>
        <w:tc>
          <w:tcPr>
            <w:tcW w:w="547" w:type="pct"/>
            <w:vAlign w:val="center"/>
          </w:tcPr>
          <w:p w14:paraId="73BF28CD">
            <w:pPr>
              <w:jc w:val="center"/>
              <w:rPr>
                <w:rFonts w:hint="eastAsia" w:ascii="仿宋" w:hAnsi="仿宋" w:eastAsia="仿宋" w:cs="仿宋"/>
                <w:highlight w:val="none"/>
              </w:rPr>
            </w:pPr>
          </w:p>
        </w:tc>
        <w:tc>
          <w:tcPr>
            <w:tcW w:w="654" w:type="pct"/>
          </w:tcPr>
          <w:p w14:paraId="2B4939A8">
            <w:pPr>
              <w:jc w:val="center"/>
              <w:rPr>
                <w:rFonts w:hint="eastAsia" w:ascii="仿宋" w:hAnsi="仿宋" w:eastAsia="仿宋" w:cs="仿宋"/>
                <w:highlight w:val="none"/>
              </w:rPr>
            </w:pPr>
          </w:p>
        </w:tc>
        <w:tc>
          <w:tcPr>
            <w:tcW w:w="678" w:type="pct"/>
          </w:tcPr>
          <w:p w14:paraId="55FF23FD">
            <w:pPr>
              <w:jc w:val="center"/>
              <w:rPr>
                <w:rFonts w:hint="eastAsia" w:ascii="仿宋" w:hAnsi="仿宋" w:eastAsia="仿宋" w:cs="仿宋"/>
                <w:highlight w:val="none"/>
              </w:rPr>
            </w:pPr>
          </w:p>
        </w:tc>
      </w:tr>
      <w:tr w14:paraId="2463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0D536F3D">
            <w:pPr>
              <w:jc w:val="center"/>
              <w:rPr>
                <w:rFonts w:hint="eastAsia" w:ascii="仿宋" w:hAnsi="仿宋" w:eastAsia="仿宋" w:cs="仿宋"/>
                <w:highlight w:val="none"/>
              </w:rPr>
            </w:pPr>
          </w:p>
        </w:tc>
        <w:tc>
          <w:tcPr>
            <w:tcW w:w="535" w:type="pct"/>
            <w:vAlign w:val="center"/>
          </w:tcPr>
          <w:p w14:paraId="356F8E72">
            <w:pPr>
              <w:jc w:val="center"/>
              <w:rPr>
                <w:rFonts w:hint="eastAsia" w:ascii="仿宋" w:hAnsi="仿宋" w:eastAsia="仿宋" w:cs="仿宋"/>
                <w:highlight w:val="none"/>
              </w:rPr>
            </w:pPr>
          </w:p>
        </w:tc>
        <w:tc>
          <w:tcPr>
            <w:tcW w:w="398" w:type="pct"/>
            <w:vAlign w:val="center"/>
          </w:tcPr>
          <w:p w14:paraId="37838A20">
            <w:pPr>
              <w:jc w:val="center"/>
              <w:rPr>
                <w:rFonts w:hint="eastAsia" w:ascii="仿宋" w:hAnsi="仿宋" w:eastAsia="仿宋" w:cs="仿宋"/>
                <w:highlight w:val="none"/>
              </w:rPr>
            </w:pPr>
          </w:p>
        </w:tc>
        <w:tc>
          <w:tcPr>
            <w:tcW w:w="365" w:type="pct"/>
            <w:vAlign w:val="center"/>
          </w:tcPr>
          <w:p w14:paraId="60D08D8C">
            <w:pPr>
              <w:jc w:val="center"/>
              <w:rPr>
                <w:rFonts w:hint="eastAsia" w:ascii="仿宋" w:hAnsi="仿宋" w:eastAsia="仿宋" w:cs="仿宋"/>
                <w:highlight w:val="none"/>
              </w:rPr>
            </w:pPr>
          </w:p>
        </w:tc>
        <w:tc>
          <w:tcPr>
            <w:tcW w:w="418" w:type="pct"/>
            <w:vAlign w:val="center"/>
          </w:tcPr>
          <w:p w14:paraId="46FFA4BD">
            <w:pPr>
              <w:jc w:val="center"/>
              <w:rPr>
                <w:rFonts w:hint="eastAsia" w:ascii="仿宋" w:hAnsi="仿宋" w:eastAsia="仿宋" w:cs="仿宋"/>
                <w:highlight w:val="none"/>
              </w:rPr>
            </w:pPr>
          </w:p>
        </w:tc>
        <w:tc>
          <w:tcPr>
            <w:tcW w:w="441" w:type="pct"/>
            <w:vAlign w:val="center"/>
          </w:tcPr>
          <w:p w14:paraId="19E4DE18">
            <w:pPr>
              <w:jc w:val="center"/>
              <w:rPr>
                <w:rFonts w:hint="eastAsia" w:ascii="仿宋" w:hAnsi="仿宋" w:eastAsia="仿宋" w:cs="仿宋"/>
                <w:highlight w:val="none"/>
              </w:rPr>
            </w:pPr>
          </w:p>
        </w:tc>
        <w:tc>
          <w:tcPr>
            <w:tcW w:w="456" w:type="pct"/>
            <w:vAlign w:val="center"/>
          </w:tcPr>
          <w:p w14:paraId="26FC17BC">
            <w:pPr>
              <w:jc w:val="center"/>
              <w:rPr>
                <w:rFonts w:hint="eastAsia" w:ascii="仿宋" w:hAnsi="仿宋" w:eastAsia="仿宋" w:cs="仿宋"/>
                <w:highlight w:val="none"/>
              </w:rPr>
            </w:pPr>
          </w:p>
        </w:tc>
        <w:tc>
          <w:tcPr>
            <w:tcW w:w="547" w:type="pct"/>
            <w:vAlign w:val="center"/>
          </w:tcPr>
          <w:p w14:paraId="7F02E1D3">
            <w:pPr>
              <w:jc w:val="center"/>
              <w:rPr>
                <w:rFonts w:hint="eastAsia" w:ascii="仿宋" w:hAnsi="仿宋" w:eastAsia="仿宋" w:cs="仿宋"/>
                <w:highlight w:val="none"/>
              </w:rPr>
            </w:pPr>
          </w:p>
        </w:tc>
        <w:tc>
          <w:tcPr>
            <w:tcW w:w="654" w:type="pct"/>
          </w:tcPr>
          <w:p w14:paraId="26D60EBB">
            <w:pPr>
              <w:jc w:val="center"/>
              <w:rPr>
                <w:rFonts w:hint="eastAsia" w:ascii="仿宋" w:hAnsi="仿宋" w:eastAsia="仿宋" w:cs="仿宋"/>
                <w:highlight w:val="none"/>
              </w:rPr>
            </w:pPr>
          </w:p>
        </w:tc>
        <w:tc>
          <w:tcPr>
            <w:tcW w:w="678" w:type="pct"/>
          </w:tcPr>
          <w:p w14:paraId="5471B82F">
            <w:pPr>
              <w:jc w:val="center"/>
              <w:rPr>
                <w:rFonts w:hint="eastAsia" w:ascii="仿宋" w:hAnsi="仿宋" w:eastAsia="仿宋" w:cs="仿宋"/>
                <w:highlight w:val="none"/>
              </w:rPr>
            </w:pPr>
          </w:p>
        </w:tc>
      </w:tr>
      <w:tr w14:paraId="3A88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74E1C57F">
            <w:pPr>
              <w:jc w:val="center"/>
              <w:rPr>
                <w:rFonts w:hint="eastAsia" w:ascii="仿宋" w:hAnsi="仿宋" w:eastAsia="仿宋" w:cs="仿宋"/>
                <w:highlight w:val="none"/>
              </w:rPr>
            </w:pPr>
          </w:p>
        </w:tc>
        <w:tc>
          <w:tcPr>
            <w:tcW w:w="535" w:type="pct"/>
            <w:vAlign w:val="center"/>
          </w:tcPr>
          <w:p w14:paraId="6903B96C">
            <w:pPr>
              <w:jc w:val="center"/>
              <w:rPr>
                <w:rFonts w:hint="eastAsia" w:ascii="仿宋" w:hAnsi="仿宋" w:eastAsia="仿宋" w:cs="仿宋"/>
                <w:highlight w:val="none"/>
              </w:rPr>
            </w:pPr>
          </w:p>
        </w:tc>
        <w:tc>
          <w:tcPr>
            <w:tcW w:w="398" w:type="pct"/>
            <w:vAlign w:val="center"/>
          </w:tcPr>
          <w:p w14:paraId="6F09A5B8">
            <w:pPr>
              <w:jc w:val="center"/>
              <w:rPr>
                <w:rFonts w:hint="eastAsia" w:ascii="仿宋" w:hAnsi="仿宋" w:eastAsia="仿宋" w:cs="仿宋"/>
                <w:highlight w:val="none"/>
              </w:rPr>
            </w:pPr>
          </w:p>
        </w:tc>
        <w:tc>
          <w:tcPr>
            <w:tcW w:w="365" w:type="pct"/>
            <w:vAlign w:val="center"/>
          </w:tcPr>
          <w:p w14:paraId="2FFF475D">
            <w:pPr>
              <w:jc w:val="center"/>
              <w:rPr>
                <w:rFonts w:hint="eastAsia" w:ascii="仿宋" w:hAnsi="仿宋" w:eastAsia="仿宋" w:cs="仿宋"/>
                <w:highlight w:val="none"/>
              </w:rPr>
            </w:pPr>
          </w:p>
        </w:tc>
        <w:tc>
          <w:tcPr>
            <w:tcW w:w="418" w:type="pct"/>
            <w:vAlign w:val="center"/>
          </w:tcPr>
          <w:p w14:paraId="566521D3">
            <w:pPr>
              <w:jc w:val="center"/>
              <w:rPr>
                <w:rFonts w:hint="eastAsia" w:ascii="仿宋" w:hAnsi="仿宋" w:eastAsia="仿宋" w:cs="仿宋"/>
                <w:highlight w:val="none"/>
              </w:rPr>
            </w:pPr>
          </w:p>
        </w:tc>
        <w:tc>
          <w:tcPr>
            <w:tcW w:w="441" w:type="pct"/>
            <w:vAlign w:val="center"/>
          </w:tcPr>
          <w:p w14:paraId="291962E4">
            <w:pPr>
              <w:jc w:val="center"/>
              <w:rPr>
                <w:rFonts w:hint="eastAsia" w:ascii="仿宋" w:hAnsi="仿宋" w:eastAsia="仿宋" w:cs="仿宋"/>
                <w:highlight w:val="none"/>
              </w:rPr>
            </w:pPr>
          </w:p>
        </w:tc>
        <w:tc>
          <w:tcPr>
            <w:tcW w:w="456" w:type="pct"/>
            <w:vAlign w:val="center"/>
          </w:tcPr>
          <w:p w14:paraId="4E897A47">
            <w:pPr>
              <w:jc w:val="center"/>
              <w:rPr>
                <w:rFonts w:hint="eastAsia" w:ascii="仿宋" w:hAnsi="仿宋" w:eastAsia="仿宋" w:cs="仿宋"/>
                <w:highlight w:val="none"/>
              </w:rPr>
            </w:pPr>
          </w:p>
        </w:tc>
        <w:tc>
          <w:tcPr>
            <w:tcW w:w="547" w:type="pct"/>
            <w:vAlign w:val="center"/>
          </w:tcPr>
          <w:p w14:paraId="5E266AB1">
            <w:pPr>
              <w:jc w:val="center"/>
              <w:rPr>
                <w:rFonts w:hint="eastAsia" w:ascii="仿宋" w:hAnsi="仿宋" w:eastAsia="仿宋" w:cs="仿宋"/>
                <w:highlight w:val="none"/>
              </w:rPr>
            </w:pPr>
          </w:p>
        </w:tc>
        <w:tc>
          <w:tcPr>
            <w:tcW w:w="654" w:type="pct"/>
          </w:tcPr>
          <w:p w14:paraId="36240593">
            <w:pPr>
              <w:jc w:val="center"/>
              <w:rPr>
                <w:rFonts w:hint="eastAsia" w:ascii="仿宋" w:hAnsi="仿宋" w:eastAsia="仿宋" w:cs="仿宋"/>
                <w:highlight w:val="none"/>
              </w:rPr>
            </w:pPr>
          </w:p>
        </w:tc>
        <w:tc>
          <w:tcPr>
            <w:tcW w:w="678" w:type="pct"/>
          </w:tcPr>
          <w:p w14:paraId="2F368A7D">
            <w:pPr>
              <w:jc w:val="center"/>
              <w:rPr>
                <w:rFonts w:hint="eastAsia" w:ascii="仿宋" w:hAnsi="仿宋" w:eastAsia="仿宋" w:cs="仿宋"/>
                <w:highlight w:val="none"/>
              </w:rPr>
            </w:pPr>
          </w:p>
        </w:tc>
      </w:tr>
      <w:tr w14:paraId="38F6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7DAB4CC6">
            <w:pPr>
              <w:jc w:val="center"/>
              <w:rPr>
                <w:rFonts w:hint="eastAsia" w:ascii="仿宋" w:hAnsi="仿宋" w:eastAsia="仿宋" w:cs="仿宋"/>
                <w:highlight w:val="none"/>
              </w:rPr>
            </w:pPr>
          </w:p>
        </w:tc>
        <w:tc>
          <w:tcPr>
            <w:tcW w:w="535" w:type="pct"/>
            <w:vAlign w:val="center"/>
          </w:tcPr>
          <w:p w14:paraId="4B727E94">
            <w:pPr>
              <w:jc w:val="center"/>
              <w:rPr>
                <w:rFonts w:hint="eastAsia" w:ascii="仿宋" w:hAnsi="仿宋" w:eastAsia="仿宋" w:cs="仿宋"/>
                <w:highlight w:val="none"/>
              </w:rPr>
            </w:pPr>
          </w:p>
        </w:tc>
        <w:tc>
          <w:tcPr>
            <w:tcW w:w="398" w:type="pct"/>
            <w:vAlign w:val="center"/>
          </w:tcPr>
          <w:p w14:paraId="12E12010">
            <w:pPr>
              <w:jc w:val="center"/>
              <w:rPr>
                <w:rFonts w:hint="eastAsia" w:ascii="仿宋" w:hAnsi="仿宋" w:eastAsia="仿宋" w:cs="仿宋"/>
                <w:highlight w:val="none"/>
              </w:rPr>
            </w:pPr>
          </w:p>
        </w:tc>
        <w:tc>
          <w:tcPr>
            <w:tcW w:w="365" w:type="pct"/>
            <w:vAlign w:val="center"/>
          </w:tcPr>
          <w:p w14:paraId="0C3F063A">
            <w:pPr>
              <w:jc w:val="center"/>
              <w:rPr>
                <w:rFonts w:hint="eastAsia" w:ascii="仿宋" w:hAnsi="仿宋" w:eastAsia="仿宋" w:cs="仿宋"/>
                <w:highlight w:val="none"/>
              </w:rPr>
            </w:pPr>
          </w:p>
        </w:tc>
        <w:tc>
          <w:tcPr>
            <w:tcW w:w="418" w:type="pct"/>
            <w:vAlign w:val="center"/>
          </w:tcPr>
          <w:p w14:paraId="54ED4BBE">
            <w:pPr>
              <w:jc w:val="center"/>
              <w:rPr>
                <w:rFonts w:hint="eastAsia" w:ascii="仿宋" w:hAnsi="仿宋" w:eastAsia="仿宋" w:cs="仿宋"/>
                <w:highlight w:val="none"/>
              </w:rPr>
            </w:pPr>
          </w:p>
        </w:tc>
        <w:tc>
          <w:tcPr>
            <w:tcW w:w="441" w:type="pct"/>
            <w:vAlign w:val="center"/>
          </w:tcPr>
          <w:p w14:paraId="0C8FE3D9">
            <w:pPr>
              <w:jc w:val="center"/>
              <w:rPr>
                <w:rFonts w:hint="eastAsia" w:ascii="仿宋" w:hAnsi="仿宋" w:eastAsia="仿宋" w:cs="仿宋"/>
                <w:highlight w:val="none"/>
              </w:rPr>
            </w:pPr>
          </w:p>
        </w:tc>
        <w:tc>
          <w:tcPr>
            <w:tcW w:w="456" w:type="pct"/>
            <w:vAlign w:val="center"/>
          </w:tcPr>
          <w:p w14:paraId="69EA99F4">
            <w:pPr>
              <w:jc w:val="center"/>
              <w:rPr>
                <w:rFonts w:hint="eastAsia" w:ascii="仿宋" w:hAnsi="仿宋" w:eastAsia="仿宋" w:cs="仿宋"/>
                <w:highlight w:val="none"/>
              </w:rPr>
            </w:pPr>
          </w:p>
        </w:tc>
        <w:tc>
          <w:tcPr>
            <w:tcW w:w="547" w:type="pct"/>
            <w:vAlign w:val="center"/>
          </w:tcPr>
          <w:p w14:paraId="37C943F6">
            <w:pPr>
              <w:jc w:val="center"/>
              <w:rPr>
                <w:rFonts w:hint="eastAsia" w:ascii="仿宋" w:hAnsi="仿宋" w:eastAsia="仿宋" w:cs="仿宋"/>
                <w:highlight w:val="none"/>
              </w:rPr>
            </w:pPr>
          </w:p>
        </w:tc>
        <w:tc>
          <w:tcPr>
            <w:tcW w:w="654" w:type="pct"/>
          </w:tcPr>
          <w:p w14:paraId="7576F386">
            <w:pPr>
              <w:jc w:val="center"/>
              <w:rPr>
                <w:rFonts w:hint="eastAsia" w:ascii="仿宋" w:hAnsi="仿宋" w:eastAsia="仿宋" w:cs="仿宋"/>
                <w:highlight w:val="none"/>
              </w:rPr>
            </w:pPr>
          </w:p>
        </w:tc>
        <w:tc>
          <w:tcPr>
            <w:tcW w:w="678" w:type="pct"/>
          </w:tcPr>
          <w:p w14:paraId="48E1D67F">
            <w:pPr>
              <w:jc w:val="center"/>
              <w:rPr>
                <w:rFonts w:hint="eastAsia" w:ascii="仿宋" w:hAnsi="仿宋" w:eastAsia="仿宋" w:cs="仿宋"/>
                <w:highlight w:val="none"/>
              </w:rPr>
            </w:pPr>
          </w:p>
        </w:tc>
      </w:tr>
      <w:tr w14:paraId="4F05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0284F5F8">
            <w:pPr>
              <w:jc w:val="center"/>
              <w:rPr>
                <w:rFonts w:hint="eastAsia" w:ascii="仿宋" w:hAnsi="仿宋" w:eastAsia="仿宋" w:cs="仿宋"/>
                <w:highlight w:val="none"/>
              </w:rPr>
            </w:pPr>
          </w:p>
        </w:tc>
        <w:tc>
          <w:tcPr>
            <w:tcW w:w="535" w:type="pct"/>
            <w:vAlign w:val="center"/>
          </w:tcPr>
          <w:p w14:paraId="0DDFF095">
            <w:pPr>
              <w:jc w:val="center"/>
              <w:rPr>
                <w:rFonts w:hint="eastAsia" w:ascii="仿宋" w:hAnsi="仿宋" w:eastAsia="仿宋" w:cs="仿宋"/>
                <w:highlight w:val="none"/>
              </w:rPr>
            </w:pPr>
          </w:p>
        </w:tc>
        <w:tc>
          <w:tcPr>
            <w:tcW w:w="398" w:type="pct"/>
            <w:vAlign w:val="center"/>
          </w:tcPr>
          <w:p w14:paraId="1B13D095">
            <w:pPr>
              <w:jc w:val="center"/>
              <w:rPr>
                <w:rFonts w:hint="eastAsia" w:ascii="仿宋" w:hAnsi="仿宋" w:eastAsia="仿宋" w:cs="仿宋"/>
                <w:highlight w:val="none"/>
              </w:rPr>
            </w:pPr>
          </w:p>
        </w:tc>
        <w:tc>
          <w:tcPr>
            <w:tcW w:w="365" w:type="pct"/>
            <w:vAlign w:val="center"/>
          </w:tcPr>
          <w:p w14:paraId="01F4F8B5">
            <w:pPr>
              <w:jc w:val="center"/>
              <w:rPr>
                <w:rFonts w:hint="eastAsia" w:ascii="仿宋" w:hAnsi="仿宋" w:eastAsia="仿宋" w:cs="仿宋"/>
                <w:highlight w:val="none"/>
              </w:rPr>
            </w:pPr>
          </w:p>
        </w:tc>
        <w:tc>
          <w:tcPr>
            <w:tcW w:w="418" w:type="pct"/>
            <w:vAlign w:val="center"/>
          </w:tcPr>
          <w:p w14:paraId="1F756C84">
            <w:pPr>
              <w:jc w:val="center"/>
              <w:rPr>
                <w:rFonts w:hint="eastAsia" w:ascii="仿宋" w:hAnsi="仿宋" w:eastAsia="仿宋" w:cs="仿宋"/>
                <w:highlight w:val="none"/>
              </w:rPr>
            </w:pPr>
          </w:p>
        </w:tc>
        <w:tc>
          <w:tcPr>
            <w:tcW w:w="441" w:type="pct"/>
            <w:vAlign w:val="center"/>
          </w:tcPr>
          <w:p w14:paraId="4257CE71">
            <w:pPr>
              <w:jc w:val="center"/>
              <w:rPr>
                <w:rFonts w:hint="eastAsia" w:ascii="仿宋" w:hAnsi="仿宋" w:eastAsia="仿宋" w:cs="仿宋"/>
                <w:highlight w:val="none"/>
              </w:rPr>
            </w:pPr>
          </w:p>
        </w:tc>
        <w:tc>
          <w:tcPr>
            <w:tcW w:w="456" w:type="pct"/>
            <w:vAlign w:val="center"/>
          </w:tcPr>
          <w:p w14:paraId="293570AC">
            <w:pPr>
              <w:jc w:val="center"/>
              <w:rPr>
                <w:rFonts w:hint="eastAsia" w:ascii="仿宋" w:hAnsi="仿宋" w:eastAsia="仿宋" w:cs="仿宋"/>
                <w:highlight w:val="none"/>
              </w:rPr>
            </w:pPr>
          </w:p>
        </w:tc>
        <w:tc>
          <w:tcPr>
            <w:tcW w:w="547" w:type="pct"/>
            <w:vAlign w:val="center"/>
          </w:tcPr>
          <w:p w14:paraId="7B7D7154">
            <w:pPr>
              <w:jc w:val="center"/>
              <w:rPr>
                <w:rFonts w:hint="eastAsia" w:ascii="仿宋" w:hAnsi="仿宋" w:eastAsia="仿宋" w:cs="仿宋"/>
                <w:highlight w:val="none"/>
              </w:rPr>
            </w:pPr>
          </w:p>
        </w:tc>
        <w:tc>
          <w:tcPr>
            <w:tcW w:w="654" w:type="pct"/>
          </w:tcPr>
          <w:p w14:paraId="7DB6744D">
            <w:pPr>
              <w:jc w:val="center"/>
              <w:rPr>
                <w:rFonts w:hint="eastAsia" w:ascii="仿宋" w:hAnsi="仿宋" w:eastAsia="仿宋" w:cs="仿宋"/>
                <w:highlight w:val="none"/>
              </w:rPr>
            </w:pPr>
          </w:p>
        </w:tc>
        <w:tc>
          <w:tcPr>
            <w:tcW w:w="678" w:type="pct"/>
          </w:tcPr>
          <w:p w14:paraId="02AFC1A8">
            <w:pPr>
              <w:jc w:val="center"/>
              <w:rPr>
                <w:rFonts w:hint="eastAsia" w:ascii="仿宋" w:hAnsi="仿宋" w:eastAsia="仿宋" w:cs="仿宋"/>
                <w:highlight w:val="none"/>
              </w:rPr>
            </w:pPr>
          </w:p>
        </w:tc>
      </w:tr>
      <w:tr w14:paraId="5457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46D649CA">
            <w:pPr>
              <w:jc w:val="center"/>
              <w:rPr>
                <w:rFonts w:hint="eastAsia" w:ascii="仿宋" w:hAnsi="仿宋" w:eastAsia="仿宋" w:cs="仿宋"/>
                <w:highlight w:val="none"/>
              </w:rPr>
            </w:pPr>
          </w:p>
        </w:tc>
        <w:tc>
          <w:tcPr>
            <w:tcW w:w="535" w:type="pct"/>
            <w:vAlign w:val="center"/>
          </w:tcPr>
          <w:p w14:paraId="5B937815">
            <w:pPr>
              <w:jc w:val="center"/>
              <w:rPr>
                <w:rFonts w:hint="eastAsia" w:ascii="仿宋" w:hAnsi="仿宋" w:eastAsia="仿宋" w:cs="仿宋"/>
                <w:highlight w:val="none"/>
              </w:rPr>
            </w:pPr>
          </w:p>
        </w:tc>
        <w:tc>
          <w:tcPr>
            <w:tcW w:w="398" w:type="pct"/>
            <w:vAlign w:val="center"/>
          </w:tcPr>
          <w:p w14:paraId="054DB55C">
            <w:pPr>
              <w:jc w:val="center"/>
              <w:rPr>
                <w:rFonts w:hint="eastAsia" w:ascii="仿宋" w:hAnsi="仿宋" w:eastAsia="仿宋" w:cs="仿宋"/>
                <w:highlight w:val="none"/>
              </w:rPr>
            </w:pPr>
          </w:p>
        </w:tc>
        <w:tc>
          <w:tcPr>
            <w:tcW w:w="365" w:type="pct"/>
            <w:vAlign w:val="center"/>
          </w:tcPr>
          <w:p w14:paraId="0643AFAB">
            <w:pPr>
              <w:jc w:val="center"/>
              <w:rPr>
                <w:rFonts w:hint="eastAsia" w:ascii="仿宋" w:hAnsi="仿宋" w:eastAsia="仿宋" w:cs="仿宋"/>
                <w:highlight w:val="none"/>
              </w:rPr>
            </w:pPr>
          </w:p>
        </w:tc>
        <w:tc>
          <w:tcPr>
            <w:tcW w:w="418" w:type="pct"/>
            <w:vAlign w:val="center"/>
          </w:tcPr>
          <w:p w14:paraId="644E2351">
            <w:pPr>
              <w:jc w:val="center"/>
              <w:rPr>
                <w:rFonts w:hint="eastAsia" w:ascii="仿宋" w:hAnsi="仿宋" w:eastAsia="仿宋" w:cs="仿宋"/>
                <w:highlight w:val="none"/>
              </w:rPr>
            </w:pPr>
          </w:p>
        </w:tc>
        <w:tc>
          <w:tcPr>
            <w:tcW w:w="441" w:type="pct"/>
            <w:vAlign w:val="center"/>
          </w:tcPr>
          <w:p w14:paraId="09790EA6">
            <w:pPr>
              <w:jc w:val="center"/>
              <w:rPr>
                <w:rFonts w:hint="eastAsia" w:ascii="仿宋" w:hAnsi="仿宋" w:eastAsia="仿宋" w:cs="仿宋"/>
                <w:highlight w:val="none"/>
              </w:rPr>
            </w:pPr>
          </w:p>
        </w:tc>
        <w:tc>
          <w:tcPr>
            <w:tcW w:w="456" w:type="pct"/>
            <w:vAlign w:val="center"/>
          </w:tcPr>
          <w:p w14:paraId="716E28E2">
            <w:pPr>
              <w:jc w:val="center"/>
              <w:rPr>
                <w:rFonts w:hint="eastAsia" w:ascii="仿宋" w:hAnsi="仿宋" w:eastAsia="仿宋" w:cs="仿宋"/>
                <w:highlight w:val="none"/>
              </w:rPr>
            </w:pPr>
          </w:p>
        </w:tc>
        <w:tc>
          <w:tcPr>
            <w:tcW w:w="547" w:type="pct"/>
            <w:vAlign w:val="center"/>
          </w:tcPr>
          <w:p w14:paraId="0797B99C">
            <w:pPr>
              <w:jc w:val="center"/>
              <w:rPr>
                <w:rFonts w:hint="eastAsia" w:ascii="仿宋" w:hAnsi="仿宋" w:eastAsia="仿宋" w:cs="仿宋"/>
                <w:highlight w:val="none"/>
              </w:rPr>
            </w:pPr>
          </w:p>
        </w:tc>
        <w:tc>
          <w:tcPr>
            <w:tcW w:w="654" w:type="pct"/>
          </w:tcPr>
          <w:p w14:paraId="69A4537D">
            <w:pPr>
              <w:jc w:val="center"/>
              <w:rPr>
                <w:rFonts w:hint="eastAsia" w:ascii="仿宋" w:hAnsi="仿宋" w:eastAsia="仿宋" w:cs="仿宋"/>
                <w:highlight w:val="none"/>
              </w:rPr>
            </w:pPr>
          </w:p>
        </w:tc>
        <w:tc>
          <w:tcPr>
            <w:tcW w:w="678" w:type="pct"/>
          </w:tcPr>
          <w:p w14:paraId="0C6A30F8">
            <w:pPr>
              <w:jc w:val="center"/>
              <w:rPr>
                <w:rFonts w:hint="eastAsia" w:ascii="仿宋" w:hAnsi="仿宋" w:eastAsia="仿宋" w:cs="仿宋"/>
                <w:highlight w:val="none"/>
              </w:rPr>
            </w:pPr>
          </w:p>
        </w:tc>
      </w:tr>
      <w:tr w14:paraId="655C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364FC3E9">
            <w:pPr>
              <w:jc w:val="center"/>
              <w:rPr>
                <w:rFonts w:hint="eastAsia" w:ascii="仿宋" w:hAnsi="仿宋" w:eastAsia="仿宋" w:cs="仿宋"/>
                <w:highlight w:val="none"/>
              </w:rPr>
            </w:pPr>
          </w:p>
        </w:tc>
        <w:tc>
          <w:tcPr>
            <w:tcW w:w="535" w:type="pct"/>
            <w:vAlign w:val="center"/>
          </w:tcPr>
          <w:p w14:paraId="403549FA">
            <w:pPr>
              <w:jc w:val="center"/>
              <w:rPr>
                <w:rFonts w:hint="eastAsia" w:ascii="仿宋" w:hAnsi="仿宋" w:eastAsia="仿宋" w:cs="仿宋"/>
                <w:highlight w:val="none"/>
              </w:rPr>
            </w:pPr>
          </w:p>
        </w:tc>
        <w:tc>
          <w:tcPr>
            <w:tcW w:w="398" w:type="pct"/>
            <w:vAlign w:val="center"/>
          </w:tcPr>
          <w:p w14:paraId="686EB2EC">
            <w:pPr>
              <w:jc w:val="center"/>
              <w:rPr>
                <w:rFonts w:hint="eastAsia" w:ascii="仿宋" w:hAnsi="仿宋" w:eastAsia="仿宋" w:cs="仿宋"/>
                <w:highlight w:val="none"/>
              </w:rPr>
            </w:pPr>
          </w:p>
        </w:tc>
        <w:tc>
          <w:tcPr>
            <w:tcW w:w="365" w:type="pct"/>
            <w:vAlign w:val="center"/>
          </w:tcPr>
          <w:p w14:paraId="24B45AB4">
            <w:pPr>
              <w:jc w:val="center"/>
              <w:rPr>
                <w:rFonts w:hint="eastAsia" w:ascii="仿宋" w:hAnsi="仿宋" w:eastAsia="仿宋" w:cs="仿宋"/>
                <w:highlight w:val="none"/>
              </w:rPr>
            </w:pPr>
          </w:p>
        </w:tc>
        <w:tc>
          <w:tcPr>
            <w:tcW w:w="418" w:type="pct"/>
            <w:vAlign w:val="center"/>
          </w:tcPr>
          <w:p w14:paraId="3EDA2C27">
            <w:pPr>
              <w:jc w:val="center"/>
              <w:rPr>
                <w:rFonts w:hint="eastAsia" w:ascii="仿宋" w:hAnsi="仿宋" w:eastAsia="仿宋" w:cs="仿宋"/>
                <w:highlight w:val="none"/>
              </w:rPr>
            </w:pPr>
          </w:p>
        </w:tc>
        <w:tc>
          <w:tcPr>
            <w:tcW w:w="441" w:type="pct"/>
            <w:vAlign w:val="center"/>
          </w:tcPr>
          <w:p w14:paraId="56CC4BB4">
            <w:pPr>
              <w:jc w:val="center"/>
              <w:rPr>
                <w:rFonts w:hint="eastAsia" w:ascii="仿宋" w:hAnsi="仿宋" w:eastAsia="仿宋" w:cs="仿宋"/>
                <w:highlight w:val="none"/>
              </w:rPr>
            </w:pPr>
          </w:p>
        </w:tc>
        <w:tc>
          <w:tcPr>
            <w:tcW w:w="456" w:type="pct"/>
            <w:vAlign w:val="center"/>
          </w:tcPr>
          <w:p w14:paraId="57EA490F">
            <w:pPr>
              <w:jc w:val="center"/>
              <w:rPr>
                <w:rFonts w:hint="eastAsia" w:ascii="仿宋" w:hAnsi="仿宋" w:eastAsia="仿宋" w:cs="仿宋"/>
                <w:highlight w:val="none"/>
              </w:rPr>
            </w:pPr>
          </w:p>
        </w:tc>
        <w:tc>
          <w:tcPr>
            <w:tcW w:w="547" w:type="pct"/>
            <w:vAlign w:val="center"/>
          </w:tcPr>
          <w:p w14:paraId="73952EC6">
            <w:pPr>
              <w:jc w:val="center"/>
              <w:rPr>
                <w:rFonts w:hint="eastAsia" w:ascii="仿宋" w:hAnsi="仿宋" w:eastAsia="仿宋" w:cs="仿宋"/>
                <w:highlight w:val="none"/>
              </w:rPr>
            </w:pPr>
          </w:p>
        </w:tc>
        <w:tc>
          <w:tcPr>
            <w:tcW w:w="654" w:type="pct"/>
          </w:tcPr>
          <w:p w14:paraId="585B8E6D">
            <w:pPr>
              <w:jc w:val="center"/>
              <w:rPr>
                <w:rFonts w:hint="eastAsia" w:ascii="仿宋" w:hAnsi="仿宋" w:eastAsia="仿宋" w:cs="仿宋"/>
                <w:highlight w:val="none"/>
              </w:rPr>
            </w:pPr>
          </w:p>
        </w:tc>
        <w:tc>
          <w:tcPr>
            <w:tcW w:w="678" w:type="pct"/>
          </w:tcPr>
          <w:p w14:paraId="10A4964E">
            <w:pPr>
              <w:jc w:val="center"/>
              <w:rPr>
                <w:rFonts w:hint="eastAsia" w:ascii="仿宋" w:hAnsi="仿宋" w:eastAsia="仿宋" w:cs="仿宋"/>
                <w:highlight w:val="none"/>
              </w:rPr>
            </w:pPr>
          </w:p>
        </w:tc>
      </w:tr>
      <w:tr w14:paraId="5A50A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37158435">
            <w:pPr>
              <w:jc w:val="center"/>
              <w:rPr>
                <w:rFonts w:hint="eastAsia" w:ascii="仿宋" w:hAnsi="仿宋" w:eastAsia="仿宋" w:cs="仿宋"/>
                <w:highlight w:val="none"/>
              </w:rPr>
            </w:pPr>
          </w:p>
        </w:tc>
        <w:tc>
          <w:tcPr>
            <w:tcW w:w="535" w:type="pct"/>
            <w:vAlign w:val="center"/>
          </w:tcPr>
          <w:p w14:paraId="2729799E">
            <w:pPr>
              <w:jc w:val="center"/>
              <w:rPr>
                <w:rFonts w:hint="eastAsia" w:ascii="仿宋" w:hAnsi="仿宋" w:eastAsia="仿宋" w:cs="仿宋"/>
                <w:highlight w:val="none"/>
              </w:rPr>
            </w:pPr>
          </w:p>
        </w:tc>
        <w:tc>
          <w:tcPr>
            <w:tcW w:w="398" w:type="pct"/>
            <w:vAlign w:val="center"/>
          </w:tcPr>
          <w:p w14:paraId="6F8E95B6">
            <w:pPr>
              <w:jc w:val="center"/>
              <w:rPr>
                <w:rFonts w:hint="eastAsia" w:ascii="仿宋" w:hAnsi="仿宋" w:eastAsia="仿宋" w:cs="仿宋"/>
                <w:highlight w:val="none"/>
              </w:rPr>
            </w:pPr>
          </w:p>
        </w:tc>
        <w:tc>
          <w:tcPr>
            <w:tcW w:w="365" w:type="pct"/>
            <w:vAlign w:val="center"/>
          </w:tcPr>
          <w:p w14:paraId="49D27E2E">
            <w:pPr>
              <w:jc w:val="center"/>
              <w:rPr>
                <w:rFonts w:hint="eastAsia" w:ascii="仿宋" w:hAnsi="仿宋" w:eastAsia="仿宋" w:cs="仿宋"/>
                <w:highlight w:val="none"/>
              </w:rPr>
            </w:pPr>
          </w:p>
        </w:tc>
        <w:tc>
          <w:tcPr>
            <w:tcW w:w="418" w:type="pct"/>
            <w:vAlign w:val="center"/>
          </w:tcPr>
          <w:p w14:paraId="2C0D443F">
            <w:pPr>
              <w:jc w:val="center"/>
              <w:rPr>
                <w:rFonts w:hint="eastAsia" w:ascii="仿宋" w:hAnsi="仿宋" w:eastAsia="仿宋" w:cs="仿宋"/>
                <w:highlight w:val="none"/>
              </w:rPr>
            </w:pPr>
          </w:p>
        </w:tc>
        <w:tc>
          <w:tcPr>
            <w:tcW w:w="441" w:type="pct"/>
            <w:vAlign w:val="center"/>
          </w:tcPr>
          <w:p w14:paraId="6C7D4BE8">
            <w:pPr>
              <w:jc w:val="center"/>
              <w:rPr>
                <w:rFonts w:hint="eastAsia" w:ascii="仿宋" w:hAnsi="仿宋" w:eastAsia="仿宋" w:cs="仿宋"/>
                <w:highlight w:val="none"/>
              </w:rPr>
            </w:pPr>
          </w:p>
        </w:tc>
        <w:tc>
          <w:tcPr>
            <w:tcW w:w="456" w:type="pct"/>
            <w:vAlign w:val="center"/>
          </w:tcPr>
          <w:p w14:paraId="11C1D40B">
            <w:pPr>
              <w:jc w:val="center"/>
              <w:rPr>
                <w:rFonts w:hint="eastAsia" w:ascii="仿宋" w:hAnsi="仿宋" w:eastAsia="仿宋" w:cs="仿宋"/>
                <w:highlight w:val="none"/>
              </w:rPr>
            </w:pPr>
          </w:p>
        </w:tc>
        <w:tc>
          <w:tcPr>
            <w:tcW w:w="547" w:type="pct"/>
            <w:vAlign w:val="center"/>
          </w:tcPr>
          <w:p w14:paraId="4904767A">
            <w:pPr>
              <w:jc w:val="center"/>
              <w:rPr>
                <w:rFonts w:hint="eastAsia" w:ascii="仿宋" w:hAnsi="仿宋" w:eastAsia="仿宋" w:cs="仿宋"/>
                <w:highlight w:val="none"/>
              </w:rPr>
            </w:pPr>
          </w:p>
        </w:tc>
        <w:tc>
          <w:tcPr>
            <w:tcW w:w="654" w:type="pct"/>
          </w:tcPr>
          <w:p w14:paraId="0E5431BA">
            <w:pPr>
              <w:jc w:val="center"/>
              <w:rPr>
                <w:rFonts w:hint="eastAsia" w:ascii="仿宋" w:hAnsi="仿宋" w:eastAsia="仿宋" w:cs="仿宋"/>
                <w:highlight w:val="none"/>
              </w:rPr>
            </w:pPr>
          </w:p>
        </w:tc>
        <w:tc>
          <w:tcPr>
            <w:tcW w:w="678" w:type="pct"/>
          </w:tcPr>
          <w:p w14:paraId="2805EBD2">
            <w:pPr>
              <w:jc w:val="center"/>
              <w:rPr>
                <w:rFonts w:hint="eastAsia" w:ascii="仿宋" w:hAnsi="仿宋" w:eastAsia="仿宋" w:cs="仿宋"/>
                <w:highlight w:val="none"/>
              </w:rPr>
            </w:pPr>
          </w:p>
        </w:tc>
      </w:tr>
      <w:tr w14:paraId="46F3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62907F5E">
            <w:pPr>
              <w:jc w:val="center"/>
              <w:rPr>
                <w:rFonts w:hint="eastAsia" w:ascii="仿宋" w:hAnsi="仿宋" w:eastAsia="仿宋" w:cs="仿宋"/>
                <w:highlight w:val="none"/>
              </w:rPr>
            </w:pPr>
          </w:p>
        </w:tc>
        <w:tc>
          <w:tcPr>
            <w:tcW w:w="535" w:type="pct"/>
            <w:vAlign w:val="center"/>
          </w:tcPr>
          <w:p w14:paraId="6C82493E">
            <w:pPr>
              <w:jc w:val="center"/>
              <w:rPr>
                <w:rFonts w:hint="eastAsia" w:ascii="仿宋" w:hAnsi="仿宋" w:eastAsia="仿宋" w:cs="仿宋"/>
                <w:highlight w:val="none"/>
              </w:rPr>
            </w:pPr>
          </w:p>
        </w:tc>
        <w:tc>
          <w:tcPr>
            <w:tcW w:w="398" w:type="pct"/>
            <w:vAlign w:val="center"/>
          </w:tcPr>
          <w:p w14:paraId="0C18ABB2">
            <w:pPr>
              <w:jc w:val="center"/>
              <w:rPr>
                <w:rFonts w:hint="eastAsia" w:ascii="仿宋" w:hAnsi="仿宋" w:eastAsia="仿宋" w:cs="仿宋"/>
                <w:highlight w:val="none"/>
              </w:rPr>
            </w:pPr>
          </w:p>
        </w:tc>
        <w:tc>
          <w:tcPr>
            <w:tcW w:w="365" w:type="pct"/>
            <w:vAlign w:val="center"/>
          </w:tcPr>
          <w:p w14:paraId="25394B17">
            <w:pPr>
              <w:jc w:val="center"/>
              <w:rPr>
                <w:rFonts w:hint="eastAsia" w:ascii="仿宋" w:hAnsi="仿宋" w:eastAsia="仿宋" w:cs="仿宋"/>
                <w:highlight w:val="none"/>
              </w:rPr>
            </w:pPr>
          </w:p>
        </w:tc>
        <w:tc>
          <w:tcPr>
            <w:tcW w:w="418" w:type="pct"/>
            <w:vAlign w:val="center"/>
          </w:tcPr>
          <w:p w14:paraId="31D677C0">
            <w:pPr>
              <w:jc w:val="center"/>
              <w:rPr>
                <w:rFonts w:hint="eastAsia" w:ascii="仿宋" w:hAnsi="仿宋" w:eastAsia="仿宋" w:cs="仿宋"/>
                <w:highlight w:val="none"/>
              </w:rPr>
            </w:pPr>
          </w:p>
        </w:tc>
        <w:tc>
          <w:tcPr>
            <w:tcW w:w="441" w:type="pct"/>
            <w:vAlign w:val="center"/>
          </w:tcPr>
          <w:p w14:paraId="4077AB91">
            <w:pPr>
              <w:jc w:val="center"/>
              <w:rPr>
                <w:rFonts w:hint="eastAsia" w:ascii="仿宋" w:hAnsi="仿宋" w:eastAsia="仿宋" w:cs="仿宋"/>
                <w:highlight w:val="none"/>
              </w:rPr>
            </w:pPr>
          </w:p>
        </w:tc>
        <w:tc>
          <w:tcPr>
            <w:tcW w:w="456" w:type="pct"/>
            <w:vAlign w:val="center"/>
          </w:tcPr>
          <w:p w14:paraId="6A220853">
            <w:pPr>
              <w:jc w:val="center"/>
              <w:rPr>
                <w:rFonts w:hint="eastAsia" w:ascii="仿宋" w:hAnsi="仿宋" w:eastAsia="仿宋" w:cs="仿宋"/>
                <w:highlight w:val="none"/>
              </w:rPr>
            </w:pPr>
          </w:p>
        </w:tc>
        <w:tc>
          <w:tcPr>
            <w:tcW w:w="547" w:type="pct"/>
            <w:vAlign w:val="center"/>
          </w:tcPr>
          <w:p w14:paraId="6A8AA34D">
            <w:pPr>
              <w:jc w:val="center"/>
              <w:rPr>
                <w:rFonts w:hint="eastAsia" w:ascii="仿宋" w:hAnsi="仿宋" w:eastAsia="仿宋" w:cs="仿宋"/>
                <w:highlight w:val="none"/>
              </w:rPr>
            </w:pPr>
          </w:p>
        </w:tc>
        <w:tc>
          <w:tcPr>
            <w:tcW w:w="654" w:type="pct"/>
          </w:tcPr>
          <w:p w14:paraId="50E96ADF">
            <w:pPr>
              <w:jc w:val="center"/>
              <w:rPr>
                <w:rFonts w:hint="eastAsia" w:ascii="仿宋" w:hAnsi="仿宋" w:eastAsia="仿宋" w:cs="仿宋"/>
                <w:highlight w:val="none"/>
              </w:rPr>
            </w:pPr>
          </w:p>
        </w:tc>
        <w:tc>
          <w:tcPr>
            <w:tcW w:w="678" w:type="pct"/>
          </w:tcPr>
          <w:p w14:paraId="7D3C7A6A">
            <w:pPr>
              <w:jc w:val="center"/>
              <w:rPr>
                <w:rFonts w:hint="eastAsia" w:ascii="仿宋" w:hAnsi="仿宋" w:eastAsia="仿宋" w:cs="仿宋"/>
                <w:highlight w:val="none"/>
              </w:rPr>
            </w:pPr>
          </w:p>
        </w:tc>
      </w:tr>
      <w:tr w14:paraId="20B2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3" w:type="pct"/>
          </w:tcPr>
          <w:p w14:paraId="1FF83C78">
            <w:pPr>
              <w:jc w:val="center"/>
              <w:rPr>
                <w:rFonts w:hint="eastAsia" w:ascii="仿宋" w:hAnsi="仿宋" w:eastAsia="仿宋" w:cs="仿宋"/>
                <w:highlight w:val="none"/>
              </w:rPr>
            </w:pPr>
          </w:p>
        </w:tc>
        <w:tc>
          <w:tcPr>
            <w:tcW w:w="535" w:type="pct"/>
            <w:vAlign w:val="center"/>
          </w:tcPr>
          <w:p w14:paraId="45B646B3">
            <w:pPr>
              <w:jc w:val="center"/>
              <w:rPr>
                <w:rFonts w:hint="eastAsia" w:ascii="仿宋" w:hAnsi="仿宋" w:eastAsia="仿宋" w:cs="仿宋"/>
                <w:highlight w:val="none"/>
              </w:rPr>
            </w:pPr>
          </w:p>
        </w:tc>
        <w:tc>
          <w:tcPr>
            <w:tcW w:w="398" w:type="pct"/>
            <w:vAlign w:val="center"/>
          </w:tcPr>
          <w:p w14:paraId="39BC61AA">
            <w:pPr>
              <w:jc w:val="center"/>
              <w:rPr>
                <w:rFonts w:hint="eastAsia" w:ascii="仿宋" w:hAnsi="仿宋" w:eastAsia="仿宋" w:cs="仿宋"/>
                <w:highlight w:val="none"/>
              </w:rPr>
            </w:pPr>
          </w:p>
        </w:tc>
        <w:tc>
          <w:tcPr>
            <w:tcW w:w="365" w:type="pct"/>
            <w:vAlign w:val="center"/>
          </w:tcPr>
          <w:p w14:paraId="645EB22C">
            <w:pPr>
              <w:jc w:val="center"/>
              <w:rPr>
                <w:rFonts w:hint="eastAsia" w:ascii="仿宋" w:hAnsi="仿宋" w:eastAsia="仿宋" w:cs="仿宋"/>
                <w:highlight w:val="none"/>
              </w:rPr>
            </w:pPr>
          </w:p>
        </w:tc>
        <w:tc>
          <w:tcPr>
            <w:tcW w:w="418" w:type="pct"/>
            <w:vAlign w:val="center"/>
          </w:tcPr>
          <w:p w14:paraId="1AE8FD23">
            <w:pPr>
              <w:jc w:val="center"/>
              <w:rPr>
                <w:rFonts w:hint="eastAsia" w:ascii="仿宋" w:hAnsi="仿宋" w:eastAsia="仿宋" w:cs="仿宋"/>
                <w:highlight w:val="none"/>
              </w:rPr>
            </w:pPr>
          </w:p>
        </w:tc>
        <w:tc>
          <w:tcPr>
            <w:tcW w:w="441" w:type="pct"/>
            <w:vAlign w:val="center"/>
          </w:tcPr>
          <w:p w14:paraId="3E3A02F3">
            <w:pPr>
              <w:jc w:val="center"/>
              <w:rPr>
                <w:rFonts w:hint="eastAsia" w:ascii="仿宋" w:hAnsi="仿宋" w:eastAsia="仿宋" w:cs="仿宋"/>
                <w:highlight w:val="none"/>
              </w:rPr>
            </w:pPr>
          </w:p>
        </w:tc>
        <w:tc>
          <w:tcPr>
            <w:tcW w:w="456" w:type="pct"/>
            <w:vAlign w:val="center"/>
          </w:tcPr>
          <w:p w14:paraId="4057DE0F">
            <w:pPr>
              <w:jc w:val="center"/>
              <w:rPr>
                <w:rFonts w:hint="eastAsia" w:ascii="仿宋" w:hAnsi="仿宋" w:eastAsia="仿宋" w:cs="仿宋"/>
                <w:highlight w:val="none"/>
              </w:rPr>
            </w:pPr>
          </w:p>
        </w:tc>
        <w:tc>
          <w:tcPr>
            <w:tcW w:w="547" w:type="pct"/>
            <w:vAlign w:val="center"/>
          </w:tcPr>
          <w:p w14:paraId="6F55EE7D">
            <w:pPr>
              <w:jc w:val="center"/>
              <w:rPr>
                <w:rFonts w:hint="eastAsia" w:ascii="仿宋" w:hAnsi="仿宋" w:eastAsia="仿宋" w:cs="仿宋"/>
                <w:highlight w:val="none"/>
              </w:rPr>
            </w:pPr>
          </w:p>
        </w:tc>
        <w:tc>
          <w:tcPr>
            <w:tcW w:w="654" w:type="pct"/>
          </w:tcPr>
          <w:p w14:paraId="3D19B8A7">
            <w:pPr>
              <w:jc w:val="center"/>
              <w:rPr>
                <w:rFonts w:hint="eastAsia" w:ascii="仿宋" w:hAnsi="仿宋" w:eastAsia="仿宋" w:cs="仿宋"/>
                <w:highlight w:val="none"/>
              </w:rPr>
            </w:pPr>
          </w:p>
        </w:tc>
        <w:tc>
          <w:tcPr>
            <w:tcW w:w="678" w:type="pct"/>
          </w:tcPr>
          <w:p w14:paraId="62565655">
            <w:pPr>
              <w:jc w:val="center"/>
              <w:rPr>
                <w:rFonts w:hint="eastAsia" w:ascii="仿宋" w:hAnsi="仿宋" w:eastAsia="仿宋" w:cs="仿宋"/>
                <w:highlight w:val="none"/>
              </w:rPr>
            </w:pPr>
          </w:p>
        </w:tc>
      </w:tr>
    </w:tbl>
    <w:p w14:paraId="13903930">
      <w:pPr>
        <w:pStyle w:val="45"/>
        <w:ind w:left="0" w:leftChars="0" w:firstLine="0" w:firstLineChars="0"/>
        <w:rPr>
          <w:rFonts w:hint="eastAsia" w:ascii="仿宋" w:hAnsi="仿宋" w:eastAsia="仿宋" w:cs="仿宋"/>
          <w:highlight w:val="none"/>
        </w:rPr>
      </w:pPr>
    </w:p>
    <w:p w14:paraId="494AE10B">
      <w:pPr>
        <w:rPr>
          <w:rFonts w:hint="eastAsia" w:ascii="仿宋" w:hAnsi="仿宋" w:eastAsia="仿宋" w:cs="仿宋"/>
          <w:sz w:val="24"/>
          <w:highlight w:val="none"/>
        </w:rPr>
      </w:pPr>
      <w:r>
        <w:rPr>
          <w:rFonts w:hint="eastAsia" w:ascii="仿宋" w:hAnsi="仿宋" w:eastAsia="仿宋" w:cs="仿宋"/>
          <w:sz w:val="24"/>
          <w:highlight w:val="none"/>
        </w:rPr>
        <w:br w:type="page"/>
      </w:r>
    </w:p>
    <w:p w14:paraId="6A2F1656">
      <w:pPr>
        <w:pStyle w:val="45"/>
        <w:ind w:left="0" w:leftChars="0" w:firstLine="0" w:firstLineChars="0"/>
        <w:outlineLvl w:val="3"/>
        <w:rPr>
          <w:rFonts w:hint="eastAsia" w:ascii="仿宋" w:hAnsi="仿宋" w:eastAsia="仿宋" w:cs="仿宋"/>
          <w:highlight w:val="none"/>
        </w:rPr>
      </w:pPr>
      <w:r>
        <w:rPr>
          <w:rFonts w:hint="eastAsia" w:ascii="仿宋" w:hAnsi="仿宋" w:eastAsia="仿宋" w:cs="仿宋"/>
          <w:highlight w:val="none"/>
        </w:rPr>
        <w:t>10-3拟投入本项目的人员简历表（格式）</w:t>
      </w:r>
    </w:p>
    <w:tbl>
      <w:tblPr>
        <w:tblStyle w:val="46"/>
        <w:tblW w:w="912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642"/>
        <w:gridCol w:w="1094"/>
        <w:gridCol w:w="1642"/>
        <w:gridCol w:w="1459"/>
        <w:gridCol w:w="1459"/>
      </w:tblGrid>
      <w:tr w14:paraId="467C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24" w:type="dxa"/>
            <w:vAlign w:val="center"/>
          </w:tcPr>
          <w:p w14:paraId="0E215DB8">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姓名</w:t>
            </w:r>
          </w:p>
        </w:tc>
        <w:tc>
          <w:tcPr>
            <w:tcW w:w="1642" w:type="dxa"/>
            <w:vAlign w:val="center"/>
          </w:tcPr>
          <w:p w14:paraId="2E5BE296">
            <w:pPr>
              <w:autoSpaceDE w:val="0"/>
              <w:autoSpaceDN w:val="0"/>
              <w:snapToGrid w:val="0"/>
              <w:jc w:val="center"/>
              <w:rPr>
                <w:rFonts w:hint="eastAsia" w:ascii="仿宋" w:hAnsi="仿宋" w:eastAsia="仿宋" w:cs="仿宋"/>
                <w:spacing w:val="-3"/>
                <w:sz w:val="24"/>
                <w:highlight w:val="none"/>
              </w:rPr>
            </w:pPr>
          </w:p>
        </w:tc>
        <w:tc>
          <w:tcPr>
            <w:tcW w:w="1094" w:type="dxa"/>
            <w:vAlign w:val="center"/>
          </w:tcPr>
          <w:p w14:paraId="5B293C8D">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性别</w:t>
            </w:r>
          </w:p>
        </w:tc>
        <w:tc>
          <w:tcPr>
            <w:tcW w:w="1642" w:type="dxa"/>
            <w:vAlign w:val="center"/>
          </w:tcPr>
          <w:p w14:paraId="46DAF3E3">
            <w:pPr>
              <w:autoSpaceDE w:val="0"/>
              <w:autoSpaceDN w:val="0"/>
              <w:snapToGrid w:val="0"/>
              <w:jc w:val="center"/>
              <w:rPr>
                <w:rFonts w:hint="eastAsia" w:ascii="仿宋" w:hAnsi="仿宋" w:eastAsia="仿宋" w:cs="仿宋"/>
                <w:spacing w:val="-3"/>
                <w:sz w:val="24"/>
                <w:highlight w:val="none"/>
              </w:rPr>
            </w:pPr>
          </w:p>
        </w:tc>
        <w:tc>
          <w:tcPr>
            <w:tcW w:w="1459" w:type="dxa"/>
            <w:vAlign w:val="center"/>
          </w:tcPr>
          <w:p w14:paraId="1295209B">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出生年月</w:t>
            </w:r>
          </w:p>
        </w:tc>
        <w:tc>
          <w:tcPr>
            <w:tcW w:w="1459" w:type="dxa"/>
            <w:vAlign w:val="center"/>
          </w:tcPr>
          <w:p w14:paraId="174E11AC">
            <w:pPr>
              <w:autoSpaceDE w:val="0"/>
              <w:autoSpaceDN w:val="0"/>
              <w:snapToGrid w:val="0"/>
              <w:jc w:val="center"/>
              <w:rPr>
                <w:rFonts w:hint="eastAsia" w:ascii="仿宋" w:hAnsi="仿宋" w:eastAsia="仿宋" w:cs="仿宋"/>
                <w:spacing w:val="-3"/>
                <w:sz w:val="24"/>
                <w:highlight w:val="none"/>
              </w:rPr>
            </w:pPr>
          </w:p>
        </w:tc>
      </w:tr>
      <w:tr w14:paraId="4F77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24" w:type="dxa"/>
            <w:vAlign w:val="center"/>
          </w:tcPr>
          <w:p w14:paraId="4AA72BA2">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职务</w:t>
            </w:r>
          </w:p>
        </w:tc>
        <w:tc>
          <w:tcPr>
            <w:tcW w:w="1642" w:type="dxa"/>
            <w:vAlign w:val="center"/>
          </w:tcPr>
          <w:p w14:paraId="5C3E3536">
            <w:pPr>
              <w:autoSpaceDE w:val="0"/>
              <w:autoSpaceDN w:val="0"/>
              <w:snapToGrid w:val="0"/>
              <w:jc w:val="center"/>
              <w:rPr>
                <w:rFonts w:hint="eastAsia" w:ascii="仿宋" w:hAnsi="仿宋" w:eastAsia="仿宋" w:cs="仿宋"/>
                <w:spacing w:val="-3"/>
                <w:sz w:val="24"/>
                <w:highlight w:val="none"/>
              </w:rPr>
            </w:pPr>
          </w:p>
        </w:tc>
        <w:tc>
          <w:tcPr>
            <w:tcW w:w="1094" w:type="dxa"/>
            <w:vAlign w:val="center"/>
          </w:tcPr>
          <w:p w14:paraId="19F47B7B">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职称</w:t>
            </w:r>
          </w:p>
        </w:tc>
        <w:tc>
          <w:tcPr>
            <w:tcW w:w="1642" w:type="dxa"/>
            <w:vAlign w:val="center"/>
          </w:tcPr>
          <w:p w14:paraId="515F7165">
            <w:pPr>
              <w:autoSpaceDE w:val="0"/>
              <w:autoSpaceDN w:val="0"/>
              <w:snapToGrid w:val="0"/>
              <w:jc w:val="center"/>
              <w:rPr>
                <w:rFonts w:hint="eastAsia" w:ascii="仿宋" w:hAnsi="仿宋" w:eastAsia="仿宋" w:cs="仿宋"/>
                <w:spacing w:val="-3"/>
                <w:sz w:val="24"/>
                <w:highlight w:val="none"/>
              </w:rPr>
            </w:pPr>
          </w:p>
        </w:tc>
        <w:tc>
          <w:tcPr>
            <w:tcW w:w="1459" w:type="dxa"/>
            <w:vAlign w:val="center"/>
          </w:tcPr>
          <w:p w14:paraId="1FE82CBC">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学历</w:t>
            </w:r>
          </w:p>
        </w:tc>
        <w:tc>
          <w:tcPr>
            <w:tcW w:w="1459" w:type="dxa"/>
            <w:vAlign w:val="center"/>
          </w:tcPr>
          <w:p w14:paraId="3EA30A7D">
            <w:pPr>
              <w:autoSpaceDE w:val="0"/>
              <w:autoSpaceDN w:val="0"/>
              <w:snapToGrid w:val="0"/>
              <w:jc w:val="center"/>
              <w:rPr>
                <w:rFonts w:hint="eastAsia" w:ascii="仿宋" w:hAnsi="仿宋" w:eastAsia="仿宋" w:cs="仿宋"/>
                <w:spacing w:val="-3"/>
                <w:sz w:val="24"/>
                <w:highlight w:val="none"/>
              </w:rPr>
            </w:pPr>
          </w:p>
        </w:tc>
      </w:tr>
      <w:tr w14:paraId="0D5F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24" w:type="dxa"/>
            <w:vAlign w:val="center"/>
          </w:tcPr>
          <w:p w14:paraId="0E586227">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毕业院校及</w:t>
            </w:r>
          </w:p>
          <w:p w14:paraId="765599B8">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毕业时间</w:t>
            </w:r>
          </w:p>
        </w:tc>
        <w:tc>
          <w:tcPr>
            <w:tcW w:w="2736" w:type="dxa"/>
            <w:gridSpan w:val="2"/>
            <w:vAlign w:val="center"/>
          </w:tcPr>
          <w:p w14:paraId="286B6856">
            <w:pPr>
              <w:autoSpaceDE w:val="0"/>
              <w:autoSpaceDN w:val="0"/>
              <w:snapToGrid w:val="0"/>
              <w:jc w:val="center"/>
              <w:rPr>
                <w:rFonts w:hint="eastAsia" w:ascii="仿宋" w:hAnsi="仿宋" w:eastAsia="仿宋" w:cs="仿宋"/>
                <w:spacing w:val="-3"/>
                <w:sz w:val="24"/>
                <w:highlight w:val="none"/>
              </w:rPr>
            </w:pPr>
          </w:p>
        </w:tc>
        <w:tc>
          <w:tcPr>
            <w:tcW w:w="1642" w:type="dxa"/>
            <w:vAlign w:val="center"/>
          </w:tcPr>
          <w:p w14:paraId="56DD6AF7">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专业</w:t>
            </w:r>
          </w:p>
        </w:tc>
        <w:tc>
          <w:tcPr>
            <w:tcW w:w="2918" w:type="dxa"/>
            <w:gridSpan w:val="2"/>
            <w:vAlign w:val="center"/>
          </w:tcPr>
          <w:p w14:paraId="5AE1C6BA">
            <w:pPr>
              <w:autoSpaceDE w:val="0"/>
              <w:autoSpaceDN w:val="0"/>
              <w:snapToGrid w:val="0"/>
              <w:jc w:val="center"/>
              <w:rPr>
                <w:rFonts w:hint="eastAsia" w:ascii="仿宋" w:hAnsi="仿宋" w:eastAsia="仿宋" w:cs="仿宋"/>
                <w:spacing w:val="-3"/>
                <w:sz w:val="24"/>
                <w:highlight w:val="none"/>
              </w:rPr>
            </w:pPr>
          </w:p>
        </w:tc>
      </w:tr>
      <w:tr w14:paraId="3540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824" w:type="dxa"/>
            <w:vAlign w:val="center"/>
          </w:tcPr>
          <w:p w14:paraId="6DA035A3">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拟在本项目中承担的职务</w:t>
            </w:r>
          </w:p>
        </w:tc>
        <w:tc>
          <w:tcPr>
            <w:tcW w:w="2736" w:type="dxa"/>
            <w:gridSpan w:val="2"/>
            <w:vAlign w:val="center"/>
          </w:tcPr>
          <w:p w14:paraId="5DEC14EB">
            <w:pPr>
              <w:autoSpaceDE w:val="0"/>
              <w:autoSpaceDN w:val="0"/>
              <w:snapToGrid w:val="0"/>
              <w:jc w:val="center"/>
              <w:rPr>
                <w:rFonts w:hint="eastAsia" w:ascii="仿宋" w:hAnsi="仿宋" w:eastAsia="仿宋" w:cs="仿宋"/>
                <w:spacing w:val="-3"/>
                <w:sz w:val="24"/>
                <w:highlight w:val="none"/>
              </w:rPr>
            </w:pPr>
          </w:p>
        </w:tc>
        <w:tc>
          <w:tcPr>
            <w:tcW w:w="1642" w:type="dxa"/>
            <w:vAlign w:val="center"/>
          </w:tcPr>
          <w:p w14:paraId="5FCAFEF3">
            <w:pPr>
              <w:autoSpaceDE w:val="0"/>
              <w:autoSpaceDN w:val="0"/>
              <w:snapToGrid w:val="0"/>
              <w:jc w:val="center"/>
              <w:rPr>
                <w:rFonts w:hint="eastAsia" w:ascii="仿宋" w:hAnsi="仿宋" w:eastAsia="仿宋" w:cs="仿宋"/>
                <w:spacing w:val="-3"/>
                <w:sz w:val="24"/>
                <w:highlight w:val="none"/>
              </w:rPr>
            </w:pPr>
            <w:r>
              <w:rPr>
                <w:rFonts w:hint="eastAsia" w:ascii="仿宋" w:hAnsi="仿宋" w:eastAsia="仿宋" w:cs="仿宋"/>
                <w:spacing w:val="-3"/>
                <w:sz w:val="24"/>
                <w:highlight w:val="none"/>
              </w:rPr>
              <w:t>从事工作年限</w:t>
            </w:r>
          </w:p>
        </w:tc>
        <w:tc>
          <w:tcPr>
            <w:tcW w:w="2918" w:type="dxa"/>
            <w:gridSpan w:val="2"/>
            <w:vAlign w:val="center"/>
          </w:tcPr>
          <w:p w14:paraId="5809E16B">
            <w:pPr>
              <w:autoSpaceDE w:val="0"/>
              <w:autoSpaceDN w:val="0"/>
              <w:snapToGrid w:val="0"/>
              <w:jc w:val="center"/>
              <w:rPr>
                <w:rFonts w:hint="eastAsia" w:ascii="仿宋" w:hAnsi="仿宋" w:eastAsia="仿宋" w:cs="仿宋"/>
                <w:spacing w:val="-3"/>
                <w:sz w:val="24"/>
                <w:highlight w:val="none"/>
              </w:rPr>
            </w:pPr>
          </w:p>
        </w:tc>
      </w:tr>
      <w:tr w14:paraId="3698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0" w:hRule="atLeast"/>
        </w:trPr>
        <w:tc>
          <w:tcPr>
            <w:tcW w:w="9120" w:type="dxa"/>
            <w:gridSpan w:val="6"/>
            <w:vAlign w:val="center"/>
          </w:tcPr>
          <w:p w14:paraId="1A9AFD90">
            <w:pPr>
              <w:autoSpaceDE w:val="0"/>
              <w:autoSpaceDN w:val="0"/>
              <w:snapToGrid w:val="0"/>
              <w:rPr>
                <w:rFonts w:hint="eastAsia" w:ascii="仿宋" w:hAnsi="仿宋" w:eastAsia="仿宋" w:cs="仿宋"/>
                <w:spacing w:val="-3"/>
                <w:sz w:val="24"/>
                <w:highlight w:val="none"/>
              </w:rPr>
            </w:pPr>
            <w:r>
              <w:rPr>
                <w:rFonts w:hint="eastAsia" w:ascii="仿宋" w:hAnsi="仿宋" w:eastAsia="仿宋" w:cs="仿宋"/>
                <w:spacing w:val="-3"/>
                <w:sz w:val="24"/>
                <w:highlight w:val="none"/>
              </w:rPr>
              <w:t>主要工作经历及业绩：</w:t>
            </w:r>
          </w:p>
          <w:p w14:paraId="2D2CEEC7">
            <w:pPr>
              <w:autoSpaceDE w:val="0"/>
              <w:autoSpaceDN w:val="0"/>
              <w:snapToGrid w:val="0"/>
              <w:rPr>
                <w:rFonts w:hint="eastAsia" w:ascii="仿宋" w:hAnsi="仿宋" w:eastAsia="仿宋" w:cs="仿宋"/>
                <w:spacing w:val="-3"/>
                <w:sz w:val="24"/>
                <w:highlight w:val="none"/>
              </w:rPr>
            </w:pPr>
          </w:p>
          <w:p w14:paraId="4DCB83E2">
            <w:pPr>
              <w:autoSpaceDE w:val="0"/>
              <w:autoSpaceDN w:val="0"/>
              <w:snapToGrid w:val="0"/>
              <w:rPr>
                <w:rFonts w:hint="eastAsia" w:ascii="仿宋" w:hAnsi="仿宋" w:eastAsia="仿宋" w:cs="仿宋"/>
                <w:spacing w:val="-3"/>
                <w:sz w:val="24"/>
                <w:highlight w:val="none"/>
              </w:rPr>
            </w:pPr>
          </w:p>
          <w:p w14:paraId="70E5939D">
            <w:pPr>
              <w:autoSpaceDE w:val="0"/>
              <w:autoSpaceDN w:val="0"/>
              <w:snapToGrid w:val="0"/>
              <w:rPr>
                <w:rFonts w:hint="eastAsia" w:ascii="仿宋" w:hAnsi="仿宋" w:eastAsia="仿宋" w:cs="仿宋"/>
                <w:spacing w:val="-3"/>
                <w:sz w:val="24"/>
                <w:highlight w:val="none"/>
              </w:rPr>
            </w:pPr>
          </w:p>
          <w:p w14:paraId="1CFF8B87">
            <w:pPr>
              <w:autoSpaceDE w:val="0"/>
              <w:autoSpaceDN w:val="0"/>
              <w:snapToGrid w:val="0"/>
              <w:rPr>
                <w:rFonts w:hint="eastAsia" w:ascii="仿宋" w:hAnsi="仿宋" w:eastAsia="仿宋" w:cs="仿宋"/>
                <w:spacing w:val="-3"/>
                <w:sz w:val="24"/>
                <w:highlight w:val="none"/>
              </w:rPr>
            </w:pPr>
          </w:p>
          <w:p w14:paraId="77902DF3">
            <w:pPr>
              <w:autoSpaceDE w:val="0"/>
              <w:autoSpaceDN w:val="0"/>
              <w:snapToGrid w:val="0"/>
              <w:rPr>
                <w:rFonts w:hint="eastAsia" w:ascii="仿宋" w:hAnsi="仿宋" w:eastAsia="仿宋" w:cs="仿宋"/>
                <w:spacing w:val="-3"/>
                <w:sz w:val="24"/>
                <w:highlight w:val="none"/>
              </w:rPr>
            </w:pPr>
          </w:p>
          <w:p w14:paraId="47FDEF35">
            <w:pPr>
              <w:autoSpaceDE w:val="0"/>
              <w:autoSpaceDN w:val="0"/>
              <w:snapToGrid w:val="0"/>
              <w:rPr>
                <w:rFonts w:hint="eastAsia" w:ascii="仿宋" w:hAnsi="仿宋" w:eastAsia="仿宋" w:cs="仿宋"/>
                <w:spacing w:val="-3"/>
                <w:sz w:val="24"/>
                <w:highlight w:val="none"/>
              </w:rPr>
            </w:pPr>
          </w:p>
          <w:p w14:paraId="32AB35A2">
            <w:pPr>
              <w:autoSpaceDE w:val="0"/>
              <w:autoSpaceDN w:val="0"/>
              <w:snapToGrid w:val="0"/>
              <w:rPr>
                <w:rFonts w:hint="eastAsia" w:ascii="仿宋" w:hAnsi="仿宋" w:eastAsia="仿宋" w:cs="仿宋"/>
                <w:spacing w:val="-3"/>
                <w:sz w:val="24"/>
                <w:highlight w:val="none"/>
              </w:rPr>
            </w:pPr>
          </w:p>
          <w:p w14:paraId="1A61F8A0">
            <w:pPr>
              <w:autoSpaceDE w:val="0"/>
              <w:autoSpaceDN w:val="0"/>
              <w:snapToGrid w:val="0"/>
              <w:rPr>
                <w:rFonts w:hint="eastAsia" w:ascii="仿宋" w:hAnsi="仿宋" w:eastAsia="仿宋" w:cs="仿宋"/>
                <w:spacing w:val="-3"/>
                <w:sz w:val="24"/>
                <w:highlight w:val="none"/>
              </w:rPr>
            </w:pPr>
          </w:p>
          <w:p w14:paraId="0EDD6FB2">
            <w:pPr>
              <w:autoSpaceDE w:val="0"/>
              <w:autoSpaceDN w:val="0"/>
              <w:snapToGrid w:val="0"/>
              <w:rPr>
                <w:rFonts w:hint="eastAsia" w:ascii="仿宋" w:hAnsi="仿宋" w:eastAsia="仿宋" w:cs="仿宋"/>
                <w:spacing w:val="-3"/>
                <w:sz w:val="24"/>
                <w:highlight w:val="none"/>
              </w:rPr>
            </w:pPr>
          </w:p>
          <w:p w14:paraId="342F4D59">
            <w:pPr>
              <w:autoSpaceDE w:val="0"/>
              <w:autoSpaceDN w:val="0"/>
              <w:snapToGrid w:val="0"/>
              <w:rPr>
                <w:rFonts w:hint="eastAsia" w:ascii="仿宋" w:hAnsi="仿宋" w:eastAsia="仿宋" w:cs="仿宋"/>
                <w:spacing w:val="-3"/>
                <w:sz w:val="24"/>
                <w:highlight w:val="none"/>
              </w:rPr>
            </w:pPr>
          </w:p>
          <w:p w14:paraId="569617B1">
            <w:pPr>
              <w:autoSpaceDE w:val="0"/>
              <w:autoSpaceDN w:val="0"/>
              <w:snapToGrid w:val="0"/>
              <w:rPr>
                <w:rFonts w:hint="eastAsia" w:ascii="仿宋" w:hAnsi="仿宋" w:eastAsia="仿宋" w:cs="仿宋"/>
                <w:spacing w:val="-3"/>
                <w:sz w:val="24"/>
                <w:highlight w:val="none"/>
              </w:rPr>
            </w:pPr>
          </w:p>
          <w:p w14:paraId="762FAE80">
            <w:pPr>
              <w:autoSpaceDE w:val="0"/>
              <w:autoSpaceDN w:val="0"/>
              <w:snapToGrid w:val="0"/>
              <w:rPr>
                <w:rFonts w:hint="eastAsia" w:ascii="仿宋" w:hAnsi="仿宋" w:eastAsia="仿宋" w:cs="仿宋"/>
                <w:spacing w:val="-3"/>
                <w:sz w:val="24"/>
                <w:highlight w:val="none"/>
              </w:rPr>
            </w:pPr>
          </w:p>
          <w:p w14:paraId="71B4DEDD">
            <w:pPr>
              <w:autoSpaceDE w:val="0"/>
              <w:autoSpaceDN w:val="0"/>
              <w:snapToGrid w:val="0"/>
              <w:rPr>
                <w:rFonts w:hint="eastAsia" w:ascii="仿宋" w:hAnsi="仿宋" w:eastAsia="仿宋" w:cs="仿宋"/>
                <w:spacing w:val="-3"/>
                <w:sz w:val="24"/>
                <w:highlight w:val="none"/>
              </w:rPr>
            </w:pPr>
          </w:p>
          <w:p w14:paraId="20301B31">
            <w:pPr>
              <w:autoSpaceDE w:val="0"/>
              <w:autoSpaceDN w:val="0"/>
              <w:snapToGrid w:val="0"/>
              <w:rPr>
                <w:rFonts w:hint="eastAsia" w:ascii="仿宋" w:hAnsi="仿宋" w:eastAsia="仿宋" w:cs="仿宋"/>
                <w:spacing w:val="-3"/>
                <w:sz w:val="24"/>
                <w:highlight w:val="none"/>
              </w:rPr>
            </w:pPr>
          </w:p>
          <w:p w14:paraId="58857E42">
            <w:pPr>
              <w:autoSpaceDE w:val="0"/>
              <w:autoSpaceDN w:val="0"/>
              <w:snapToGrid w:val="0"/>
              <w:rPr>
                <w:rFonts w:hint="eastAsia" w:ascii="仿宋" w:hAnsi="仿宋" w:eastAsia="仿宋" w:cs="仿宋"/>
                <w:spacing w:val="-3"/>
                <w:sz w:val="24"/>
                <w:highlight w:val="none"/>
              </w:rPr>
            </w:pPr>
          </w:p>
          <w:p w14:paraId="461E4C2B">
            <w:pPr>
              <w:autoSpaceDE w:val="0"/>
              <w:autoSpaceDN w:val="0"/>
              <w:snapToGrid w:val="0"/>
              <w:rPr>
                <w:rFonts w:hint="eastAsia" w:ascii="仿宋" w:hAnsi="仿宋" w:eastAsia="仿宋" w:cs="仿宋"/>
                <w:spacing w:val="-3"/>
                <w:sz w:val="24"/>
                <w:highlight w:val="none"/>
              </w:rPr>
            </w:pPr>
          </w:p>
          <w:p w14:paraId="4061F294">
            <w:pPr>
              <w:autoSpaceDE w:val="0"/>
              <w:autoSpaceDN w:val="0"/>
              <w:snapToGrid w:val="0"/>
              <w:rPr>
                <w:rFonts w:hint="eastAsia" w:ascii="仿宋" w:hAnsi="仿宋" w:eastAsia="仿宋" w:cs="仿宋"/>
                <w:spacing w:val="-3"/>
                <w:sz w:val="24"/>
                <w:highlight w:val="none"/>
              </w:rPr>
            </w:pPr>
          </w:p>
          <w:p w14:paraId="58B7B9A2">
            <w:pPr>
              <w:autoSpaceDE w:val="0"/>
              <w:autoSpaceDN w:val="0"/>
              <w:snapToGrid w:val="0"/>
              <w:rPr>
                <w:rFonts w:hint="eastAsia" w:ascii="仿宋" w:hAnsi="仿宋" w:eastAsia="仿宋" w:cs="仿宋"/>
                <w:spacing w:val="-3"/>
                <w:sz w:val="24"/>
                <w:highlight w:val="none"/>
              </w:rPr>
            </w:pPr>
          </w:p>
          <w:p w14:paraId="2160703B">
            <w:pPr>
              <w:autoSpaceDE w:val="0"/>
              <w:autoSpaceDN w:val="0"/>
              <w:snapToGrid w:val="0"/>
              <w:rPr>
                <w:rFonts w:hint="eastAsia" w:ascii="仿宋" w:hAnsi="仿宋" w:eastAsia="仿宋" w:cs="仿宋"/>
                <w:spacing w:val="-3"/>
                <w:sz w:val="24"/>
                <w:highlight w:val="none"/>
              </w:rPr>
            </w:pPr>
          </w:p>
        </w:tc>
      </w:tr>
    </w:tbl>
    <w:p w14:paraId="41E57E3F">
      <w:pPr>
        <w:rPr>
          <w:rFonts w:hint="eastAsia" w:ascii="仿宋" w:hAnsi="仿宋" w:eastAsia="仿宋" w:cs="仿宋"/>
          <w:b/>
          <w:bCs/>
          <w:sz w:val="24"/>
          <w:highlight w:val="none"/>
          <w:u w:val="single"/>
        </w:rPr>
      </w:pPr>
    </w:p>
    <w:p w14:paraId="1A1B184F">
      <w:pPr>
        <w:rPr>
          <w:rFonts w:hint="eastAsia" w:ascii="仿宋" w:hAnsi="仿宋" w:eastAsia="仿宋" w:cs="仿宋"/>
          <w:b/>
          <w:bCs/>
          <w:sz w:val="24"/>
          <w:highlight w:val="none"/>
          <w:u w:val="single"/>
        </w:rPr>
      </w:pPr>
      <w:r>
        <w:rPr>
          <w:rFonts w:hint="eastAsia" w:ascii="仿宋" w:hAnsi="仿宋" w:eastAsia="仿宋" w:cs="仿宋"/>
          <w:b/>
          <w:bCs/>
          <w:sz w:val="24"/>
          <w:highlight w:val="none"/>
          <w:u w:val="single"/>
        </w:rPr>
        <w:br w:type="page"/>
      </w:r>
    </w:p>
    <w:p w14:paraId="44F8FE8F">
      <w:pPr>
        <w:pStyle w:val="45"/>
        <w:ind w:left="0" w:leftChars="0" w:firstLine="0" w:firstLineChars="0"/>
        <w:outlineLvl w:val="1"/>
        <w:rPr>
          <w:rFonts w:hint="eastAsia" w:ascii="仿宋" w:hAnsi="仿宋" w:eastAsia="仿宋" w:cs="仿宋"/>
          <w:b/>
          <w:spacing w:val="20"/>
          <w:sz w:val="28"/>
          <w:szCs w:val="28"/>
          <w:highlight w:val="none"/>
        </w:rPr>
      </w:pPr>
      <w:r>
        <w:rPr>
          <w:rFonts w:hint="eastAsia" w:ascii="仿宋" w:hAnsi="仿宋" w:eastAsia="仿宋" w:cs="仿宋"/>
          <w:b/>
          <w:spacing w:val="20"/>
          <w:sz w:val="28"/>
          <w:szCs w:val="28"/>
          <w:highlight w:val="none"/>
        </w:rPr>
        <w:t>三、其他</w:t>
      </w:r>
    </w:p>
    <w:p w14:paraId="08799129">
      <w:pPr>
        <w:rPr>
          <w:rFonts w:hint="eastAsia" w:ascii="仿宋" w:hAnsi="仿宋" w:eastAsia="仿宋" w:cs="仿宋"/>
          <w:highlight w:val="none"/>
        </w:rPr>
      </w:pPr>
    </w:p>
    <w:p w14:paraId="56D7F199">
      <w:pPr>
        <w:snapToGrid w:val="0"/>
        <w:spacing w:line="540" w:lineRule="exact"/>
        <w:outlineLvl w:val="2"/>
        <w:rPr>
          <w:rFonts w:hint="eastAsia" w:ascii="仿宋" w:hAnsi="仿宋" w:eastAsia="仿宋" w:cs="仿宋"/>
          <w:sz w:val="24"/>
          <w:highlight w:val="none"/>
        </w:rPr>
      </w:pPr>
      <w:r>
        <w:rPr>
          <w:rFonts w:hint="eastAsia" w:ascii="仿宋" w:hAnsi="仿宋" w:eastAsia="仿宋" w:cs="仿宋"/>
          <w:sz w:val="24"/>
          <w:highlight w:val="none"/>
          <w:lang w:val="en-US" w:eastAsia="zh-CN"/>
        </w:rPr>
        <w:t>3-1</w:t>
      </w:r>
      <w:r>
        <w:rPr>
          <w:rFonts w:hint="eastAsia" w:ascii="仿宋" w:hAnsi="仿宋" w:eastAsia="仿宋" w:cs="仿宋"/>
          <w:sz w:val="24"/>
          <w:highlight w:val="none"/>
        </w:rPr>
        <w:t xml:space="preserve"> 递交投标文件登记表格式</w:t>
      </w:r>
    </w:p>
    <w:p w14:paraId="04C2B886">
      <w:pPr>
        <w:pStyle w:val="35"/>
        <w:rPr>
          <w:rFonts w:hint="eastAsia" w:ascii="仿宋" w:hAnsi="仿宋" w:eastAsia="仿宋" w:cs="仿宋"/>
          <w:highlight w:val="none"/>
        </w:rPr>
      </w:pPr>
    </w:p>
    <w:p w14:paraId="1985ACF9">
      <w:pPr>
        <w:jc w:val="righ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序号（工作人员填写）：</w:t>
      </w:r>
    </w:p>
    <w:p w14:paraId="4ABCC80C">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递交投标文件登记表</w:t>
      </w:r>
    </w:p>
    <w:p w14:paraId="09B1ED12">
      <w:pPr>
        <w:rPr>
          <w:rFonts w:hint="eastAsia" w:ascii="仿宋" w:hAnsi="仿宋" w:eastAsia="仿宋" w:cs="仿宋"/>
          <w:highlight w:val="none"/>
        </w:rPr>
      </w:pPr>
    </w:p>
    <w:p w14:paraId="637DFD38">
      <w:pPr>
        <w:ind w:firstLine="900" w:firstLineChars="300"/>
        <w:jc w:val="center"/>
        <w:rPr>
          <w:rFonts w:hint="eastAsia" w:ascii="仿宋" w:hAnsi="仿宋" w:eastAsia="仿宋" w:cs="仿宋"/>
          <w:sz w:val="30"/>
          <w:szCs w:val="30"/>
          <w:highlight w:val="none"/>
        </w:rPr>
      </w:pPr>
    </w:p>
    <w:tbl>
      <w:tblPr>
        <w:tblStyle w:val="46"/>
        <w:tblW w:w="9360" w:type="dxa"/>
        <w:jc w:val="center"/>
        <w:tblLayout w:type="fixed"/>
        <w:tblCellMar>
          <w:top w:w="0" w:type="dxa"/>
          <w:left w:w="108" w:type="dxa"/>
          <w:bottom w:w="0" w:type="dxa"/>
          <w:right w:w="108" w:type="dxa"/>
        </w:tblCellMar>
      </w:tblPr>
      <w:tblGrid>
        <w:gridCol w:w="1427"/>
        <w:gridCol w:w="208"/>
        <w:gridCol w:w="1412"/>
        <w:gridCol w:w="1733"/>
        <w:gridCol w:w="1328"/>
        <w:gridCol w:w="1412"/>
        <w:gridCol w:w="1840"/>
      </w:tblGrid>
      <w:tr w14:paraId="2ACA6133">
        <w:tblPrEx>
          <w:tblCellMar>
            <w:top w:w="0" w:type="dxa"/>
            <w:left w:w="108" w:type="dxa"/>
            <w:bottom w:w="0" w:type="dxa"/>
            <w:right w:w="108" w:type="dxa"/>
          </w:tblCellMar>
        </w:tblPrEx>
        <w:trPr>
          <w:trHeight w:val="447" w:hRule="atLeast"/>
          <w:jc w:val="center"/>
        </w:trPr>
        <w:tc>
          <w:tcPr>
            <w:tcW w:w="1635" w:type="dxa"/>
            <w:gridSpan w:val="2"/>
            <w:tcBorders>
              <w:top w:val="nil"/>
              <w:left w:val="nil"/>
              <w:bottom w:val="single" w:color="auto" w:sz="4" w:space="0"/>
              <w:right w:val="nil"/>
            </w:tcBorders>
            <w:shd w:val="clear" w:color="auto" w:fill="FFFFFF"/>
            <w:vAlign w:val="center"/>
          </w:tcPr>
          <w:p w14:paraId="31255A93">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项目名称：</w:t>
            </w:r>
          </w:p>
        </w:tc>
        <w:tc>
          <w:tcPr>
            <w:tcW w:w="3145" w:type="dxa"/>
            <w:gridSpan w:val="2"/>
            <w:tcBorders>
              <w:top w:val="nil"/>
              <w:left w:val="nil"/>
              <w:bottom w:val="single" w:color="auto" w:sz="4" w:space="0"/>
              <w:right w:val="nil"/>
            </w:tcBorders>
            <w:shd w:val="clear" w:color="auto" w:fill="FFFFFF"/>
            <w:vAlign w:val="center"/>
          </w:tcPr>
          <w:p w14:paraId="2B4BA214">
            <w:pPr>
              <w:widowControl/>
              <w:rPr>
                <w:rFonts w:hint="eastAsia" w:ascii="仿宋" w:hAnsi="仿宋" w:eastAsia="仿宋" w:cs="仿宋"/>
                <w:kern w:val="0"/>
                <w:szCs w:val="21"/>
                <w:highlight w:val="none"/>
              </w:rPr>
            </w:pPr>
          </w:p>
        </w:tc>
        <w:tc>
          <w:tcPr>
            <w:tcW w:w="1328" w:type="dxa"/>
            <w:tcBorders>
              <w:top w:val="nil"/>
              <w:left w:val="nil"/>
              <w:bottom w:val="single" w:color="auto" w:sz="4" w:space="0"/>
              <w:right w:val="nil"/>
            </w:tcBorders>
            <w:shd w:val="clear" w:color="auto" w:fill="FFFFFF"/>
            <w:vAlign w:val="center"/>
          </w:tcPr>
          <w:p w14:paraId="5C31A113">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招标编号：</w:t>
            </w:r>
          </w:p>
        </w:tc>
        <w:tc>
          <w:tcPr>
            <w:tcW w:w="1412" w:type="dxa"/>
            <w:tcBorders>
              <w:top w:val="nil"/>
              <w:left w:val="nil"/>
              <w:bottom w:val="single" w:color="auto" w:sz="4" w:space="0"/>
              <w:right w:val="nil"/>
            </w:tcBorders>
            <w:shd w:val="clear" w:color="auto" w:fill="FFFFFF"/>
            <w:vAlign w:val="center"/>
          </w:tcPr>
          <w:p w14:paraId="69B5FB18">
            <w:pPr>
              <w:widowControl/>
              <w:rPr>
                <w:rFonts w:hint="eastAsia" w:ascii="仿宋" w:hAnsi="仿宋" w:eastAsia="仿宋" w:cs="仿宋"/>
                <w:kern w:val="0"/>
                <w:szCs w:val="21"/>
                <w:highlight w:val="none"/>
              </w:rPr>
            </w:pPr>
          </w:p>
        </w:tc>
        <w:tc>
          <w:tcPr>
            <w:tcW w:w="1840" w:type="dxa"/>
            <w:tcBorders>
              <w:top w:val="nil"/>
              <w:left w:val="nil"/>
              <w:bottom w:val="single" w:color="auto" w:sz="4" w:space="0"/>
              <w:right w:val="nil"/>
            </w:tcBorders>
            <w:shd w:val="clear" w:color="auto" w:fill="FFFFFF"/>
            <w:vAlign w:val="center"/>
          </w:tcPr>
          <w:p w14:paraId="79782C1B">
            <w:pPr>
              <w:widowControl/>
              <w:rPr>
                <w:rFonts w:hint="eastAsia" w:ascii="仿宋" w:hAnsi="仿宋" w:eastAsia="仿宋" w:cs="仿宋"/>
                <w:kern w:val="0"/>
                <w:szCs w:val="21"/>
                <w:highlight w:val="none"/>
              </w:rPr>
            </w:pPr>
          </w:p>
        </w:tc>
      </w:tr>
      <w:tr w14:paraId="379F462A">
        <w:tblPrEx>
          <w:tblCellMar>
            <w:top w:w="0" w:type="dxa"/>
            <w:left w:w="108" w:type="dxa"/>
            <w:bottom w:w="0" w:type="dxa"/>
            <w:right w:w="108" w:type="dxa"/>
          </w:tblCellMar>
        </w:tblPrEx>
        <w:trPr>
          <w:trHeight w:val="447" w:hRule="atLeast"/>
          <w:jc w:val="center"/>
        </w:trPr>
        <w:tc>
          <w:tcPr>
            <w:tcW w:w="1427" w:type="dxa"/>
            <w:tcBorders>
              <w:top w:val="single" w:color="auto" w:sz="4" w:space="0"/>
              <w:left w:val="single" w:color="auto" w:sz="4" w:space="0"/>
              <w:bottom w:val="single" w:color="auto" w:sz="4" w:space="0"/>
              <w:right w:val="single" w:color="auto" w:sz="4" w:space="0"/>
            </w:tcBorders>
            <w:shd w:val="clear" w:color="auto" w:fill="FFFFFF"/>
            <w:vAlign w:val="center"/>
          </w:tcPr>
          <w:p w14:paraId="74645270">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投标人名称</w:t>
            </w:r>
          </w:p>
        </w:tc>
        <w:tc>
          <w:tcPr>
            <w:tcW w:w="793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2DDE379">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　</w:t>
            </w:r>
          </w:p>
        </w:tc>
      </w:tr>
      <w:tr w14:paraId="6426BD38">
        <w:tblPrEx>
          <w:tblCellMar>
            <w:top w:w="0" w:type="dxa"/>
            <w:left w:w="108" w:type="dxa"/>
            <w:bottom w:w="0" w:type="dxa"/>
            <w:right w:w="108" w:type="dxa"/>
          </w:tblCellMar>
        </w:tblPrEx>
        <w:trPr>
          <w:trHeight w:val="447" w:hRule="atLeast"/>
          <w:jc w:val="center"/>
        </w:trPr>
        <w:tc>
          <w:tcPr>
            <w:tcW w:w="1427"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C1D3106">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联系人</w:t>
            </w:r>
          </w:p>
        </w:tc>
        <w:tc>
          <w:tcPr>
            <w:tcW w:w="1620" w:type="dxa"/>
            <w:gridSpan w:val="2"/>
            <w:tcBorders>
              <w:top w:val="single" w:color="auto" w:sz="4" w:space="0"/>
              <w:left w:val="nil"/>
              <w:bottom w:val="single" w:color="000000" w:sz="4" w:space="0"/>
              <w:right w:val="single" w:color="000000" w:sz="4" w:space="0"/>
            </w:tcBorders>
            <w:shd w:val="clear" w:color="auto" w:fill="FFFFFF"/>
            <w:vAlign w:val="center"/>
          </w:tcPr>
          <w:p w14:paraId="08BE43FC">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　</w:t>
            </w:r>
          </w:p>
        </w:tc>
        <w:tc>
          <w:tcPr>
            <w:tcW w:w="1733" w:type="dxa"/>
            <w:tcBorders>
              <w:top w:val="single" w:color="auto" w:sz="4" w:space="0"/>
              <w:left w:val="nil"/>
              <w:bottom w:val="single" w:color="000000" w:sz="4" w:space="0"/>
              <w:right w:val="single" w:color="000000" w:sz="4" w:space="0"/>
            </w:tcBorders>
            <w:shd w:val="clear" w:color="auto" w:fill="FFFFFF"/>
            <w:vAlign w:val="center"/>
          </w:tcPr>
          <w:p w14:paraId="478919CB">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办公电话</w:t>
            </w:r>
          </w:p>
        </w:tc>
        <w:tc>
          <w:tcPr>
            <w:tcW w:w="1328" w:type="dxa"/>
            <w:tcBorders>
              <w:top w:val="single" w:color="auto" w:sz="4" w:space="0"/>
              <w:left w:val="nil"/>
              <w:bottom w:val="single" w:color="000000" w:sz="4" w:space="0"/>
              <w:right w:val="single" w:color="000000" w:sz="4" w:space="0"/>
            </w:tcBorders>
            <w:shd w:val="clear" w:color="auto" w:fill="FFFFFF"/>
            <w:vAlign w:val="center"/>
          </w:tcPr>
          <w:p w14:paraId="54EB8003">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　</w:t>
            </w:r>
          </w:p>
        </w:tc>
        <w:tc>
          <w:tcPr>
            <w:tcW w:w="1412" w:type="dxa"/>
            <w:tcBorders>
              <w:top w:val="single" w:color="auto" w:sz="4" w:space="0"/>
              <w:left w:val="nil"/>
              <w:bottom w:val="single" w:color="000000" w:sz="4" w:space="0"/>
              <w:right w:val="single" w:color="000000" w:sz="4" w:space="0"/>
            </w:tcBorders>
            <w:shd w:val="clear" w:color="auto" w:fill="FFFFFF"/>
            <w:vAlign w:val="center"/>
          </w:tcPr>
          <w:p w14:paraId="1C39E478">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传真号码</w:t>
            </w:r>
          </w:p>
        </w:tc>
        <w:tc>
          <w:tcPr>
            <w:tcW w:w="1840" w:type="dxa"/>
            <w:tcBorders>
              <w:top w:val="single" w:color="auto" w:sz="4" w:space="0"/>
              <w:left w:val="nil"/>
              <w:bottom w:val="single" w:color="000000" w:sz="4" w:space="0"/>
              <w:right w:val="single" w:color="000000" w:sz="4" w:space="0"/>
            </w:tcBorders>
            <w:shd w:val="clear" w:color="auto" w:fill="FFFFFF"/>
            <w:vAlign w:val="center"/>
          </w:tcPr>
          <w:p w14:paraId="6684E4F7">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　</w:t>
            </w:r>
          </w:p>
        </w:tc>
      </w:tr>
      <w:tr w14:paraId="38F6E4CA">
        <w:tblPrEx>
          <w:tblCellMar>
            <w:top w:w="0" w:type="dxa"/>
            <w:left w:w="108" w:type="dxa"/>
            <w:bottom w:w="0" w:type="dxa"/>
            <w:right w:w="108" w:type="dxa"/>
          </w:tblCellMar>
        </w:tblPrEx>
        <w:trPr>
          <w:trHeight w:val="447" w:hRule="atLeast"/>
          <w:jc w:val="center"/>
        </w:trPr>
        <w:tc>
          <w:tcPr>
            <w:tcW w:w="1427" w:type="dxa"/>
            <w:tcBorders>
              <w:top w:val="nil"/>
              <w:left w:val="single" w:color="000000" w:sz="4" w:space="0"/>
              <w:bottom w:val="single" w:color="000000" w:sz="4" w:space="0"/>
              <w:right w:val="single" w:color="000000" w:sz="4" w:space="0"/>
            </w:tcBorders>
            <w:shd w:val="clear" w:color="auto" w:fill="FFFFFF"/>
            <w:vAlign w:val="center"/>
          </w:tcPr>
          <w:p w14:paraId="58CE026C">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移动电话</w:t>
            </w:r>
          </w:p>
        </w:tc>
        <w:tc>
          <w:tcPr>
            <w:tcW w:w="1620" w:type="dxa"/>
            <w:gridSpan w:val="2"/>
            <w:tcBorders>
              <w:top w:val="nil"/>
              <w:left w:val="nil"/>
              <w:bottom w:val="single" w:color="000000" w:sz="4" w:space="0"/>
              <w:right w:val="single" w:color="000000" w:sz="4" w:space="0"/>
            </w:tcBorders>
            <w:shd w:val="clear" w:color="auto" w:fill="FFFFFF"/>
            <w:vAlign w:val="center"/>
          </w:tcPr>
          <w:p w14:paraId="536F24B4">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　</w:t>
            </w:r>
          </w:p>
        </w:tc>
        <w:tc>
          <w:tcPr>
            <w:tcW w:w="1733" w:type="dxa"/>
            <w:tcBorders>
              <w:top w:val="nil"/>
              <w:left w:val="nil"/>
              <w:bottom w:val="single" w:color="000000" w:sz="4" w:space="0"/>
              <w:right w:val="single" w:color="000000" w:sz="4" w:space="0"/>
            </w:tcBorders>
            <w:shd w:val="clear" w:color="auto" w:fill="FFFFFF"/>
            <w:vAlign w:val="center"/>
          </w:tcPr>
          <w:p w14:paraId="4C99B0AD">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电子邮件</w:t>
            </w:r>
          </w:p>
        </w:tc>
        <w:tc>
          <w:tcPr>
            <w:tcW w:w="4580" w:type="dxa"/>
            <w:gridSpan w:val="3"/>
            <w:tcBorders>
              <w:top w:val="single" w:color="000000" w:sz="4" w:space="0"/>
              <w:left w:val="nil"/>
              <w:bottom w:val="single" w:color="000000" w:sz="4" w:space="0"/>
              <w:right w:val="single" w:color="000000" w:sz="4" w:space="0"/>
            </w:tcBorders>
            <w:shd w:val="clear" w:color="auto" w:fill="FFFFFF"/>
            <w:vAlign w:val="center"/>
          </w:tcPr>
          <w:p w14:paraId="200580CC">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　</w:t>
            </w:r>
          </w:p>
        </w:tc>
      </w:tr>
      <w:tr w14:paraId="054C9BD7">
        <w:tblPrEx>
          <w:tblCellMar>
            <w:top w:w="0" w:type="dxa"/>
            <w:left w:w="108" w:type="dxa"/>
            <w:bottom w:w="0" w:type="dxa"/>
            <w:right w:w="108" w:type="dxa"/>
          </w:tblCellMar>
        </w:tblPrEx>
        <w:trPr>
          <w:trHeight w:val="3235" w:hRule="atLeast"/>
          <w:jc w:val="center"/>
        </w:trPr>
        <w:tc>
          <w:tcPr>
            <w:tcW w:w="1427" w:type="dxa"/>
            <w:tcBorders>
              <w:top w:val="nil"/>
              <w:left w:val="single" w:color="000000" w:sz="4" w:space="0"/>
              <w:bottom w:val="single" w:color="000000" w:sz="4" w:space="0"/>
              <w:right w:val="single" w:color="000000" w:sz="4" w:space="0"/>
            </w:tcBorders>
            <w:shd w:val="clear" w:color="auto" w:fill="FFFFFF"/>
            <w:vAlign w:val="center"/>
          </w:tcPr>
          <w:p w14:paraId="2E68440C">
            <w:pPr>
              <w:widowControl/>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投标文件</w:t>
            </w:r>
          </w:p>
        </w:tc>
        <w:tc>
          <w:tcPr>
            <w:tcW w:w="7933" w:type="dxa"/>
            <w:gridSpan w:val="6"/>
            <w:tcBorders>
              <w:top w:val="nil"/>
              <w:left w:val="nil"/>
              <w:bottom w:val="single" w:color="000000" w:sz="4" w:space="0"/>
              <w:right w:val="single" w:color="000000" w:sz="4" w:space="0"/>
            </w:tcBorders>
            <w:shd w:val="clear" w:color="auto" w:fill="FFFFFF"/>
            <w:vAlign w:val="center"/>
          </w:tcPr>
          <w:tbl>
            <w:tblPr>
              <w:tblStyle w:val="46"/>
              <w:tblW w:w="7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83"/>
              <w:gridCol w:w="1284"/>
              <w:gridCol w:w="1284"/>
              <w:gridCol w:w="1284"/>
              <w:gridCol w:w="1284"/>
            </w:tblGrid>
            <w:tr w14:paraId="215F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Align w:val="center"/>
                </w:tcPr>
                <w:p w14:paraId="0F121A4C">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投标包号</w:t>
                  </w:r>
                </w:p>
              </w:tc>
              <w:tc>
                <w:tcPr>
                  <w:tcW w:w="1283" w:type="dxa"/>
                  <w:vAlign w:val="center"/>
                </w:tcPr>
                <w:p w14:paraId="4AF4FAF8">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资格证明文件份数</w:t>
                  </w:r>
                </w:p>
              </w:tc>
              <w:tc>
                <w:tcPr>
                  <w:tcW w:w="1284" w:type="dxa"/>
                  <w:vAlign w:val="center"/>
                </w:tcPr>
                <w:p w14:paraId="58455D66">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商务和技术文件份数</w:t>
                  </w:r>
                </w:p>
              </w:tc>
              <w:tc>
                <w:tcPr>
                  <w:tcW w:w="1284" w:type="dxa"/>
                  <w:vAlign w:val="center"/>
                </w:tcPr>
                <w:p w14:paraId="56001CDE">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投标保证金形式</w:t>
                  </w:r>
                </w:p>
              </w:tc>
              <w:tc>
                <w:tcPr>
                  <w:tcW w:w="1284" w:type="dxa"/>
                  <w:vAlign w:val="center"/>
                </w:tcPr>
                <w:p w14:paraId="7A5E9C26">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投标保证金金额</w:t>
                  </w:r>
                </w:p>
              </w:tc>
              <w:tc>
                <w:tcPr>
                  <w:tcW w:w="1284" w:type="dxa"/>
                  <w:vAlign w:val="center"/>
                </w:tcPr>
                <w:p w14:paraId="14654470">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密封情况</w:t>
                  </w:r>
                </w:p>
              </w:tc>
            </w:tr>
            <w:tr w14:paraId="4A5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5CE198D8">
                  <w:pPr>
                    <w:rPr>
                      <w:rFonts w:hint="eastAsia" w:ascii="仿宋" w:hAnsi="仿宋" w:eastAsia="仿宋" w:cs="仿宋"/>
                      <w:kern w:val="0"/>
                      <w:szCs w:val="21"/>
                      <w:highlight w:val="none"/>
                    </w:rPr>
                  </w:pPr>
                </w:p>
              </w:tc>
              <w:tc>
                <w:tcPr>
                  <w:tcW w:w="1283" w:type="dxa"/>
                </w:tcPr>
                <w:p w14:paraId="54E08401">
                  <w:pPr>
                    <w:rPr>
                      <w:rFonts w:hint="eastAsia" w:ascii="仿宋" w:hAnsi="仿宋" w:eastAsia="仿宋" w:cs="仿宋"/>
                      <w:kern w:val="0"/>
                      <w:szCs w:val="21"/>
                      <w:highlight w:val="none"/>
                    </w:rPr>
                  </w:pPr>
                </w:p>
              </w:tc>
              <w:tc>
                <w:tcPr>
                  <w:tcW w:w="1284" w:type="dxa"/>
                </w:tcPr>
                <w:p w14:paraId="4D8F32C4">
                  <w:pPr>
                    <w:rPr>
                      <w:rFonts w:hint="eastAsia" w:ascii="仿宋" w:hAnsi="仿宋" w:eastAsia="仿宋" w:cs="仿宋"/>
                      <w:kern w:val="0"/>
                      <w:szCs w:val="21"/>
                      <w:highlight w:val="none"/>
                    </w:rPr>
                  </w:pPr>
                </w:p>
              </w:tc>
              <w:tc>
                <w:tcPr>
                  <w:tcW w:w="1284" w:type="dxa"/>
                </w:tcPr>
                <w:p w14:paraId="238AA8EB">
                  <w:pPr>
                    <w:rPr>
                      <w:rFonts w:hint="eastAsia" w:ascii="仿宋" w:hAnsi="仿宋" w:eastAsia="仿宋" w:cs="仿宋"/>
                      <w:kern w:val="0"/>
                      <w:szCs w:val="21"/>
                      <w:highlight w:val="none"/>
                    </w:rPr>
                  </w:pPr>
                </w:p>
              </w:tc>
              <w:tc>
                <w:tcPr>
                  <w:tcW w:w="1284" w:type="dxa"/>
                </w:tcPr>
                <w:p w14:paraId="5FFF7125">
                  <w:pPr>
                    <w:rPr>
                      <w:rFonts w:hint="eastAsia" w:ascii="仿宋" w:hAnsi="仿宋" w:eastAsia="仿宋" w:cs="仿宋"/>
                      <w:kern w:val="0"/>
                      <w:szCs w:val="21"/>
                      <w:highlight w:val="none"/>
                    </w:rPr>
                  </w:pPr>
                </w:p>
              </w:tc>
              <w:tc>
                <w:tcPr>
                  <w:tcW w:w="1284" w:type="dxa"/>
                </w:tcPr>
                <w:p w14:paraId="318058BF">
                  <w:pPr>
                    <w:rPr>
                      <w:rFonts w:hint="eastAsia" w:ascii="仿宋" w:hAnsi="仿宋" w:eastAsia="仿宋" w:cs="仿宋"/>
                      <w:kern w:val="0"/>
                      <w:szCs w:val="21"/>
                      <w:highlight w:val="none"/>
                    </w:rPr>
                  </w:pPr>
                </w:p>
              </w:tc>
            </w:tr>
            <w:tr w14:paraId="56C8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14:paraId="5774C716">
                  <w:pPr>
                    <w:rPr>
                      <w:rFonts w:hint="eastAsia" w:ascii="仿宋" w:hAnsi="仿宋" w:eastAsia="仿宋" w:cs="仿宋"/>
                      <w:kern w:val="0"/>
                      <w:szCs w:val="21"/>
                      <w:highlight w:val="none"/>
                    </w:rPr>
                  </w:pPr>
                </w:p>
              </w:tc>
              <w:tc>
                <w:tcPr>
                  <w:tcW w:w="1283" w:type="dxa"/>
                </w:tcPr>
                <w:p w14:paraId="05275E6D">
                  <w:pPr>
                    <w:rPr>
                      <w:rFonts w:hint="eastAsia" w:ascii="仿宋" w:hAnsi="仿宋" w:eastAsia="仿宋" w:cs="仿宋"/>
                      <w:kern w:val="0"/>
                      <w:szCs w:val="21"/>
                      <w:highlight w:val="none"/>
                    </w:rPr>
                  </w:pPr>
                </w:p>
              </w:tc>
              <w:tc>
                <w:tcPr>
                  <w:tcW w:w="1284" w:type="dxa"/>
                </w:tcPr>
                <w:p w14:paraId="30EE323B">
                  <w:pPr>
                    <w:rPr>
                      <w:rFonts w:hint="eastAsia" w:ascii="仿宋" w:hAnsi="仿宋" w:eastAsia="仿宋" w:cs="仿宋"/>
                      <w:kern w:val="0"/>
                      <w:szCs w:val="21"/>
                      <w:highlight w:val="none"/>
                    </w:rPr>
                  </w:pPr>
                </w:p>
              </w:tc>
              <w:tc>
                <w:tcPr>
                  <w:tcW w:w="1284" w:type="dxa"/>
                </w:tcPr>
                <w:p w14:paraId="0A404E75">
                  <w:pPr>
                    <w:rPr>
                      <w:rFonts w:hint="eastAsia" w:ascii="仿宋" w:hAnsi="仿宋" w:eastAsia="仿宋" w:cs="仿宋"/>
                      <w:kern w:val="0"/>
                      <w:szCs w:val="21"/>
                      <w:highlight w:val="none"/>
                    </w:rPr>
                  </w:pPr>
                </w:p>
              </w:tc>
              <w:tc>
                <w:tcPr>
                  <w:tcW w:w="1284" w:type="dxa"/>
                </w:tcPr>
                <w:p w14:paraId="542275A7">
                  <w:pPr>
                    <w:rPr>
                      <w:rFonts w:hint="eastAsia" w:ascii="仿宋" w:hAnsi="仿宋" w:eastAsia="仿宋" w:cs="仿宋"/>
                      <w:kern w:val="0"/>
                      <w:szCs w:val="21"/>
                      <w:highlight w:val="none"/>
                    </w:rPr>
                  </w:pPr>
                </w:p>
              </w:tc>
              <w:tc>
                <w:tcPr>
                  <w:tcW w:w="1284" w:type="dxa"/>
                </w:tcPr>
                <w:p w14:paraId="2DA98100">
                  <w:pPr>
                    <w:rPr>
                      <w:rFonts w:hint="eastAsia" w:ascii="仿宋" w:hAnsi="仿宋" w:eastAsia="仿宋" w:cs="仿宋"/>
                      <w:kern w:val="0"/>
                      <w:szCs w:val="21"/>
                      <w:highlight w:val="none"/>
                    </w:rPr>
                  </w:pPr>
                </w:p>
              </w:tc>
            </w:tr>
          </w:tbl>
          <w:p w14:paraId="23E49B7F">
            <w:pPr>
              <w:widowControl/>
              <w:rPr>
                <w:rFonts w:hint="eastAsia" w:ascii="仿宋" w:hAnsi="仿宋" w:eastAsia="仿宋" w:cs="仿宋"/>
                <w:kern w:val="0"/>
                <w:szCs w:val="21"/>
                <w:highlight w:val="none"/>
              </w:rPr>
            </w:pPr>
          </w:p>
        </w:tc>
      </w:tr>
      <w:tr w14:paraId="23BD9C8D">
        <w:tblPrEx>
          <w:tblCellMar>
            <w:top w:w="0" w:type="dxa"/>
            <w:left w:w="108" w:type="dxa"/>
            <w:bottom w:w="0" w:type="dxa"/>
            <w:right w:w="108" w:type="dxa"/>
          </w:tblCellMar>
        </w:tblPrEx>
        <w:trPr>
          <w:trHeight w:val="728" w:hRule="atLeast"/>
          <w:jc w:val="center"/>
        </w:trPr>
        <w:tc>
          <w:tcPr>
            <w:tcW w:w="4780" w:type="dxa"/>
            <w:gridSpan w:val="4"/>
            <w:tcBorders>
              <w:top w:val="single" w:color="000000" w:sz="4" w:space="0"/>
              <w:left w:val="nil"/>
              <w:bottom w:val="nil"/>
              <w:right w:val="nil"/>
            </w:tcBorders>
            <w:shd w:val="clear" w:color="auto" w:fill="FFFFFF"/>
            <w:vAlign w:val="center"/>
          </w:tcPr>
          <w:p w14:paraId="20CD699D">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递交人签字：</w:t>
            </w:r>
          </w:p>
        </w:tc>
        <w:tc>
          <w:tcPr>
            <w:tcW w:w="4580" w:type="dxa"/>
            <w:gridSpan w:val="3"/>
            <w:tcBorders>
              <w:top w:val="single" w:color="000000" w:sz="4" w:space="0"/>
              <w:left w:val="nil"/>
              <w:bottom w:val="nil"/>
              <w:right w:val="nil"/>
            </w:tcBorders>
            <w:shd w:val="clear" w:color="auto" w:fill="FFFFFF"/>
            <w:vAlign w:val="center"/>
          </w:tcPr>
          <w:p w14:paraId="69B15489">
            <w:pPr>
              <w:widowControl/>
              <w:rPr>
                <w:rFonts w:hint="eastAsia" w:ascii="仿宋" w:hAnsi="仿宋" w:eastAsia="仿宋" w:cs="仿宋"/>
                <w:kern w:val="0"/>
                <w:szCs w:val="21"/>
                <w:highlight w:val="none"/>
              </w:rPr>
            </w:pPr>
            <w:r>
              <w:rPr>
                <w:rFonts w:hint="eastAsia" w:ascii="仿宋" w:hAnsi="仿宋" w:eastAsia="仿宋" w:cs="仿宋"/>
                <w:kern w:val="0"/>
                <w:szCs w:val="21"/>
                <w:highlight w:val="none"/>
              </w:rPr>
              <w:t xml:space="preserve"> 递交时间：    年   月   日   时   分 </w:t>
            </w:r>
          </w:p>
        </w:tc>
      </w:tr>
    </w:tbl>
    <w:p w14:paraId="277A9BE5">
      <w:pPr>
        <w:ind w:firstLine="900" w:firstLineChars="300"/>
        <w:jc w:val="center"/>
        <w:rPr>
          <w:rFonts w:hint="eastAsia" w:ascii="仿宋" w:hAnsi="仿宋" w:eastAsia="仿宋" w:cs="仿宋"/>
          <w:sz w:val="30"/>
          <w:szCs w:val="30"/>
          <w:highlight w:val="none"/>
        </w:rPr>
      </w:pPr>
    </w:p>
    <w:p w14:paraId="52825A86">
      <w:pPr>
        <w:ind w:firstLine="900" w:firstLineChars="300"/>
        <w:jc w:val="center"/>
        <w:rPr>
          <w:rFonts w:hint="eastAsia" w:ascii="仿宋" w:hAnsi="仿宋" w:eastAsia="仿宋" w:cs="仿宋"/>
          <w:sz w:val="30"/>
          <w:szCs w:val="30"/>
          <w:highlight w:val="none"/>
        </w:rPr>
      </w:pPr>
    </w:p>
    <w:p w14:paraId="4FB30023">
      <w:pPr>
        <w:pStyle w:val="36"/>
        <w:rPr>
          <w:rFonts w:hint="eastAsia" w:ascii="仿宋" w:hAnsi="仿宋" w:eastAsia="仿宋" w:cs="仿宋"/>
          <w:highlight w:val="none"/>
        </w:rPr>
      </w:pPr>
    </w:p>
    <w:p w14:paraId="43B13578">
      <w:pPr>
        <w:rPr>
          <w:rFonts w:hint="eastAsia" w:ascii="仿宋" w:hAnsi="仿宋" w:eastAsia="仿宋" w:cs="仿宋"/>
          <w:highlight w:val="none"/>
        </w:rPr>
      </w:pPr>
    </w:p>
    <w:p w14:paraId="173D522A">
      <w:pPr>
        <w:rPr>
          <w:rFonts w:hint="eastAsia" w:ascii="仿宋" w:hAnsi="仿宋" w:eastAsia="仿宋" w:cs="仿宋"/>
          <w:highlight w:val="none"/>
        </w:rPr>
      </w:pPr>
      <w:r>
        <w:rPr>
          <w:rFonts w:hint="eastAsia" w:ascii="仿宋" w:hAnsi="仿宋" w:eastAsia="仿宋" w:cs="仿宋"/>
          <w:highlight w:val="none"/>
        </w:rPr>
        <w:br w:type="page"/>
      </w:r>
    </w:p>
    <w:p w14:paraId="638CF320">
      <w:pPr>
        <w:snapToGrid w:val="0"/>
        <w:spacing w:line="540" w:lineRule="exact"/>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3-2 承诺函</w:t>
      </w:r>
    </w:p>
    <w:p w14:paraId="6DA93190">
      <w:pPr>
        <w:widowControl/>
        <w:spacing w:line="360" w:lineRule="auto"/>
        <w:jc w:val="center"/>
        <w:rPr>
          <w:rFonts w:hint="eastAsia" w:ascii="仿宋" w:hAnsi="仿宋" w:eastAsia="仿宋" w:cs="仿宋"/>
          <w:b/>
          <w:bCs/>
          <w:kern w:val="0"/>
          <w:sz w:val="36"/>
          <w:szCs w:val="36"/>
          <w:highlight w:val="none"/>
          <w:lang w:val="en-US" w:eastAsia="zh-CN"/>
        </w:rPr>
      </w:pPr>
      <w:r>
        <w:rPr>
          <w:rFonts w:hint="eastAsia" w:ascii="仿宋" w:hAnsi="仿宋" w:eastAsia="仿宋" w:cs="仿宋"/>
          <w:b/>
          <w:bCs/>
          <w:kern w:val="0"/>
          <w:sz w:val="36"/>
          <w:szCs w:val="36"/>
          <w:highlight w:val="none"/>
          <w:lang w:val="en-US" w:eastAsia="zh-CN"/>
        </w:rPr>
        <w:t>承诺函​</w:t>
      </w:r>
    </w:p>
    <w:p w14:paraId="1418A8BA">
      <w:pPr>
        <w:widowControl/>
        <w:spacing w:line="480" w:lineRule="auto"/>
        <w:jc w:val="left"/>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致：【采购人】</w:t>
      </w:r>
    </w:p>
    <w:p w14:paraId="691C329F">
      <w:pPr>
        <w:autoSpaceDE w:val="0"/>
        <w:autoSpaceDN w:val="0"/>
        <w:adjustRightInd w:val="0"/>
        <w:spacing w:line="360" w:lineRule="auto"/>
        <w:ind w:firstLine="480" w:firstLineChars="200"/>
        <w:jc w:val="both"/>
        <w:rPr>
          <w:rFonts w:hint="default" w:ascii="仿宋" w:hAnsi="仿宋" w:eastAsia="仿宋" w:cs="仿宋"/>
          <w:bCs/>
          <w:color w:val="000000"/>
          <w:sz w:val="24"/>
          <w:highlight w:val="none"/>
        </w:rPr>
      </w:pPr>
      <w:r>
        <w:rPr>
          <w:rFonts w:hint="default" w:ascii="仿宋" w:hAnsi="仿宋" w:eastAsia="仿宋" w:cs="仿宋"/>
          <w:bCs/>
          <w:color w:val="000000"/>
          <w:sz w:val="24"/>
          <w:highlight w:val="none"/>
          <w:lang w:val="en-US" w:eastAsia="zh-CN"/>
        </w:rPr>
        <w:t>1.</w:t>
      </w:r>
      <w:r>
        <w:rPr>
          <w:rFonts w:hint="default" w:ascii="仿宋" w:hAnsi="仿宋" w:eastAsia="仿宋" w:cs="仿宋"/>
          <w:bCs/>
          <w:color w:val="000000"/>
          <w:sz w:val="24"/>
          <w:highlight w:val="none"/>
        </w:rPr>
        <w:t>我公司已在本项目投标总价中，完全排除【甲方自主选聘】</w:t>
      </w:r>
      <w:r>
        <w:rPr>
          <w:rFonts w:hint="eastAsia" w:ascii="仿宋" w:hAnsi="仿宋" w:eastAsia="仿宋" w:cs="仿宋"/>
          <w:bCs/>
          <w:color w:val="000000"/>
          <w:sz w:val="24"/>
          <w:highlight w:val="none"/>
          <w:lang w:val="en-US" w:eastAsia="zh-CN"/>
        </w:rPr>
        <w:t>内容</w:t>
      </w:r>
      <w:r>
        <w:rPr>
          <w:rFonts w:hint="default" w:ascii="仿宋" w:hAnsi="仿宋" w:eastAsia="仿宋" w:cs="仿宋"/>
          <w:bCs/>
          <w:color w:val="000000"/>
          <w:sz w:val="24"/>
          <w:highlight w:val="none"/>
        </w:rPr>
        <w:t>的任何费用。</w:t>
      </w:r>
    </w:p>
    <w:p w14:paraId="7136D96F">
      <w:pPr>
        <w:autoSpaceDE w:val="0"/>
        <w:autoSpaceDN w:val="0"/>
        <w:adjustRightInd w:val="0"/>
        <w:spacing w:line="360" w:lineRule="auto"/>
        <w:ind w:firstLine="480" w:firstLineChars="200"/>
        <w:jc w:val="both"/>
        <w:rPr>
          <w:rFonts w:hint="default" w:ascii="仿宋" w:hAnsi="仿宋" w:eastAsia="仿宋" w:cs="仿宋"/>
          <w:bCs/>
          <w:color w:val="000000"/>
          <w:sz w:val="24"/>
          <w:highlight w:val="none"/>
        </w:rPr>
      </w:pPr>
      <w:r>
        <w:rPr>
          <w:rFonts w:hint="default" w:ascii="仿宋" w:hAnsi="仿宋" w:eastAsia="仿宋" w:cs="仿宋"/>
          <w:bCs/>
          <w:color w:val="000000"/>
          <w:sz w:val="24"/>
          <w:highlight w:val="none"/>
          <w:lang w:val="en-US" w:eastAsia="zh-CN"/>
        </w:rPr>
        <w:t>2.</w:t>
      </w:r>
      <w:r>
        <w:rPr>
          <w:rFonts w:hint="default" w:ascii="仿宋" w:hAnsi="仿宋" w:eastAsia="仿宋" w:cs="仿宋"/>
          <w:bCs/>
          <w:color w:val="000000"/>
          <w:sz w:val="24"/>
          <w:highlight w:val="none"/>
        </w:rPr>
        <w:t>我公司完全接受，若在合同履行期间，采购人需要启动该项服务，将遵循“另行</w:t>
      </w:r>
      <w:r>
        <w:rPr>
          <w:rFonts w:hint="eastAsia" w:ascii="仿宋" w:hAnsi="仿宋" w:eastAsia="仿宋" w:cs="仿宋"/>
          <w:bCs/>
          <w:color w:val="000000"/>
          <w:sz w:val="24"/>
          <w:highlight w:val="none"/>
          <w:lang w:val="en-US" w:eastAsia="zh-CN"/>
        </w:rPr>
        <w:t>支付</w:t>
      </w:r>
      <w:r>
        <w:rPr>
          <w:rFonts w:hint="default" w:ascii="仿宋" w:hAnsi="仿宋" w:eastAsia="仿宋" w:cs="仿宋"/>
          <w:bCs/>
          <w:color w:val="000000"/>
          <w:sz w:val="24"/>
          <w:highlight w:val="none"/>
        </w:rPr>
        <w:t>”的原则。</w:t>
      </w:r>
    </w:p>
    <w:p w14:paraId="004E6157">
      <w:pPr>
        <w:autoSpaceDE w:val="0"/>
        <w:autoSpaceDN w:val="0"/>
        <w:adjustRightInd w:val="0"/>
        <w:spacing w:line="360" w:lineRule="auto"/>
        <w:ind w:firstLine="480" w:firstLineChars="200"/>
        <w:jc w:val="both"/>
        <w:rPr>
          <w:rFonts w:hint="default" w:ascii="仿宋" w:hAnsi="仿宋" w:eastAsia="仿宋" w:cs="仿宋"/>
          <w:bCs/>
          <w:color w:val="000000"/>
          <w:sz w:val="24"/>
          <w:highlight w:val="none"/>
        </w:rPr>
      </w:pPr>
      <w:r>
        <w:rPr>
          <w:rFonts w:hint="default" w:ascii="仿宋" w:hAnsi="仿宋" w:eastAsia="仿宋" w:cs="仿宋"/>
          <w:bCs/>
          <w:color w:val="000000"/>
          <w:sz w:val="24"/>
          <w:highlight w:val="none"/>
          <w:lang w:val="en-US" w:eastAsia="zh-CN"/>
        </w:rPr>
        <w:t>3.</w:t>
      </w:r>
      <w:r>
        <w:rPr>
          <w:rFonts w:hint="default" w:ascii="仿宋" w:hAnsi="仿宋" w:eastAsia="仿宋" w:cs="仿宋"/>
          <w:bCs/>
          <w:color w:val="000000"/>
          <w:sz w:val="24"/>
          <w:highlight w:val="none"/>
        </w:rPr>
        <w:t>我公司承诺，在</w:t>
      </w:r>
      <w:r>
        <w:rPr>
          <w:rFonts w:hint="eastAsia" w:ascii="仿宋" w:hAnsi="仿宋" w:eastAsia="仿宋" w:cs="仿宋"/>
          <w:bCs/>
          <w:color w:val="000000"/>
          <w:sz w:val="24"/>
          <w:highlight w:val="none"/>
          <w:lang w:val="en-US" w:eastAsia="zh-CN"/>
        </w:rPr>
        <w:t>履约本合同期间</w:t>
      </w:r>
      <w:r>
        <w:rPr>
          <w:rFonts w:hint="default" w:ascii="仿宋" w:hAnsi="仿宋" w:eastAsia="仿宋" w:cs="仿宋"/>
          <w:bCs/>
          <w:color w:val="000000"/>
          <w:sz w:val="24"/>
          <w:highlight w:val="none"/>
        </w:rPr>
        <w:t>就此项服务报价时，将遵循诚实信用原则，提供不高于市场</w:t>
      </w:r>
      <w:r>
        <w:rPr>
          <w:rFonts w:hint="eastAsia" w:ascii="仿宋" w:hAnsi="仿宋" w:eastAsia="仿宋" w:cs="仿宋"/>
          <w:bCs/>
          <w:color w:val="000000"/>
          <w:sz w:val="24"/>
          <w:highlight w:val="none"/>
          <w:lang w:val="en-US" w:eastAsia="zh-CN"/>
        </w:rPr>
        <w:t>平均</w:t>
      </w:r>
      <w:r>
        <w:rPr>
          <w:rFonts w:hint="default" w:ascii="仿宋" w:hAnsi="仿宋" w:eastAsia="仿宋" w:cs="仿宋"/>
          <w:bCs/>
          <w:color w:val="000000"/>
          <w:sz w:val="24"/>
          <w:highlight w:val="none"/>
        </w:rPr>
        <w:t>报价，并接受采购人的审计与监督。</w:t>
      </w:r>
    </w:p>
    <w:p w14:paraId="3238D220">
      <w:pPr>
        <w:autoSpaceDE w:val="0"/>
        <w:autoSpaceDN w:val="0"/>
        <w:adjustRightInd w:val="0"/>
        <w:spacing w:line="360" w:lineRule="auto"/>
        <w:ind w:firstLine="480" w:firstLineChars="200"/>
        <w:jc w:val="both"/>
        <w:rPr>
          <w:rFonts w:hint="default" w:ascii="仿宋" w:hAnsi="仿宋" w:eastAsia="仿宋" w:cs="仿宋"/>
          <w:bCs/>
          <w:color w:val="000000"/>
          <w:sz w:val="24"/>
          <w:highlight w:val="none"/>
        </w:rPr>
      </w:pPr>
      <w:r>
        <w:rPr>
          <w:rFonts w:hint="default" w:ascii="仿宋" w:hAnsi="仿宋" w:eastAsia="仿宋" w:cs="仿宋"/>
          <w:bCs/>
          <w:color w:val="000000"/>
          <w:sz w:val="24"/>
          <w:highlight w:val="none"/>
          <w:lang w:val="en-US" w:eastAsia="zh-CN"/>
        </w:rPr>
        <w:t>4.</w:t>
      </w:r>
      <w:r>
        <w:rPr>
          <w:rFonts w:hint="default" w:ascii="仿宋" w:hAnsi="仿宋" w:eastAsia="仿宋" w:cs="仿宋"/>
          <w:bCs/>
          <w:color w:val="000000"/>
          <w:sz w:val="24"/>
          <w:highlight w:val="none"/>
        </w:rPr>
        <w:t>我公司保证不会因该项服务未包含在本次投标报价中而提出</w:t>
      </w:r>
      <w:r>
        <w:rPr>
          <w:rFonts w:hint="eastAsia" w:ascii="仿宋" w:hAnsi="仿宋" w:eastAsia="仿宋" w:cs="仿宋"/>
          <w:bCs/>
          <w:color w:val="000000"/>
          <w:sz w:val="24"/>
          <w:highlight w:val="none"/>
          <w:lang w:val="en-US" w:eastAsia="zh-CN"/>
        </w:rPr>
        <w:t>其他</w:t>
      </w:r>
      <w:r>
        <w:rPr>
          <w:rFonts w:hint="default" w:ascii="仿宋" w:hAnsi="仿宋" w:eastAsia="仿宋" w:cs="仿宋"/>
          <w:bCs/>
          <w:color w:val="000000"/>
          <w:sz w:val="24"/>
          <w:highlight w:val="none"/>
        </w:rPr>
        <w:t>附加条件。</w:t>
      </w:r>
    </w:p>
    <w:p w14:paraId="310202F2">
      <w:pPr>
        <w:autoSpaceDE w:val="0"/>
        <w:autoSpaceDN w:val="0"/>
        <w:adjustRightInd w:val="0"/>
        <w:spacing w:line="360" w:lineRule="auto"/>
        <w:ind w:firstLine="480" w:firstLineChars="200"/>
        <w:jc w:val="both"/>
        <w:rPr>
          <w:rFonts w:hint="default" w:ascii="仿宋" w:hAnsi="仿宋" w:eastAsia="仿宋" w:cs="仿宋"/>
          <w:bCs/>
          <w:color w:val="000000"/>
          <w:sz w:val="24"/>
          <w:highlight w:val="none"/>
          <w:lang w:val="en-US" w:eastAsia="zh-CN"/>
        </w:rPr>
      </w:pPr>
      <w:r>
        <w:rPr>
          <w:rFonts w:hint="default" w:ascii="仿宋" w:hAnsi="仿宋" w:eastAsia="仿宋" w:cs="仿宋"/>
          <w:bCs/>
          <w:color w:val="000000"/>
          <w:sz w:val="24"/>
          <w:highlight w:val="none"/>
          <w:lang w:val="en-US" w:eastAsia="zh-CN"/>
        </w:rPr>
        <w:t>特此承诺！</w:t>
      </w:r>
    </w:p>
    <w:p w14:paraId="076F4A86">
      <w:pPr>
        <w:autoSpaceDE w:val="0"/>
        <w:autoSpaceDN w:val="0"/>
        <w:adjustRightInd w:val="0"/>
        <w:spacing w:line="360" w:lineRule="auto"/>
        <w:ind w:firstLine="480" w:firstLineChars="200"/>
        <w:jc w:val="both"/>
        <w:rPr>
          <w:rFonts w:hint="default" w:ascii="仿宋" w:hAnsi="仿宋" w:eastAsia="仿宋" w:cs="仿宋"/>
          <w:bCs/>
          <w:color w:val="000000"/>
          <w:sz w:val="24"/>
          <w:highlight w:val="none"/>
          <w:lang w:val="en-US" w:eastAsia="zh-CN"/>
        </w:rPr>
      </w:pPr>
    </w:p>
    <w:p w14:paraId="60279722">
      <w:pPr>
        <w:autoSpaceDE w:val="0"/>
        <w:autoSpaceDN w:val="0"/>
        <w:adjustRightInd w:val="0"/>
        <w:spacing w:line="360" w:lineRule="auto"/>
        <w:ind w:firstLine="480" w:firstLineChars="200"/>
        <w:jc w:val="both"/>
        <w:rPr>
          <w:rFonts w:hint="default" w:ascii="仿宋" w:hAnsi="仿宋" w:eastAsia="仿宋" w:cs="仿宋"/>
          <w:bCs/>
          <w:color w:val="000000"/>
          <w:sz w:val="24"/>
          <w:highlight w:val="none"/>
          <w:lang w:val="en-US" w:eastAsia="zh-CN"/>
        </w:rPr>
      </w:pPr>
    </w:p>
    <w:p w14:paraId="0F95A5B4">
      <w:pPr>
        <w:autoSpaceDE w:val="0"/>
        <w:autoSpaceDN w:val="0"/>
        <w:adjustRightInd w:val="0"/>
        <w:snapToGrid w:val="0"/>
        <w:spacing w:line="360" w:lineRule="auto"/>
        <w:ind w:firstLine="240" w:firstLineChars="100"/>
        <w:rPr>
          <w:rFonts w:hint="eastAsia" w:ascii="仿宋" w:hAnsi="仿宋" w:eastAsia="仿宋" w:cs="仿宋"/>
          <w:sz w:val="24"/>
          <w:highlight w:val="none"/>
          <w:lang w:val="zh-CN"/>
        </w:rPr>
      </w:pPr>
      <w:r>
        <w:rPr>
          <w:rFonts w:hint="eastAsia" w:ascii="仿宋" w:hAnsi="仿宋" w:eastAsia="仿宋" w:cs="仿宋"/>
          <w:sz w:val="24"/>
          <w:highlight w:val="none"/>
        </w:rPr>
        <w:t>投标人名称（加盖公章）</w:t>
      </w:r>
      <w:r>
        <w:rPr>
          <w:rFonts w:hint="eastAsia" w:ascii="仿宋" w:hAnsi="仿宋" w:eastAsia="仿宋" w:cs="仿宋"/>
          <w:sz w:val="24"/>
          <w:highlight w:val="none"/>
          <w:lang w:val="zh-CN"/>
        </w:rPr>
        <w:t>：____________</w:t>
      </w:r>
    </w:p>
    <w:p w14:paraId="2E80D470">
      <w:pPr>
        <w:spacing w:line="360" w:lineRule="auto"/>
        <w:ind w:firstLine="240" w:firstLineChars="100"/>
        <w:rPr>
          <w:rFonts w:hint="eastAsia" w:ascii="仿宋" w:hAnsi="仿宋" w:eastAsia="仿宋" w:cs="仿宋"/>
          <w:sz w:val="24"/>
          <w:highlight w:val="none"/>
        </w:rPr>
      </w:pPr>
      <w:r>
        <w:rPr>
          <w:rFonts w:hint="eastAsia" w:ascii="仿宋" w:hAnsi="仿宋" w:eastAsia="仿宋" w:cs="仿宋"/>
          <w:sz w:val="24"/>
          <w:highlight w:val="none"/>
        </w:rPr>
        <w:t xml:space="preserve">日期：_____年______月______日 </w:t>
      </w:r>
    </w:p>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Songti SC">
    <w:altName w:val="微软雅黑"/>
    <w:panose1 w:val="00000000000000000000"/>
    <w:charset w:val="00"/>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0000000000000000000"/>
    <w:charset w:val="00"/>
    <w:family w:val="auto"/>
    <w:pitch w:val="default"/>
    <w:sig w:usb0="00000000" w:usb1="0000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2AC2">
    <w:pPr>
      <w:pStyle w:val="2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A4B27">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DA4B27">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9188">
    <w:pPr>
      <w:pStyle w:val="29"/>
      <w:framePr w:wrap="around" w:vAnchor="text" w:hAnchor="margin" w:xAlign="right" w:y="1"/>
      <w:rPr>
        <w:rStyle w:val="51"/>
      </w:rPr>
    </w:pPr>
    <w:r>
      <w:fldChar w:fldCharType="begin"/>
    </w:r>
    <w:r>
      <w:rPr>
        <w:rStyle w:val="51"/>
      </w:rPr>
      <w:instrText xml:space="preserve">PAGE  </w:instrText>
    </w:r>
    <w:r>
      <w:fldChar w:fldCharType="end"/>
    </w:r>
  </w:p>
  <w:p w14:paraId="2DEDA6CB">
    <w:pPr>
      <w:pStyle w:val="29"/>
      <w:ind w:right="360"/>
    </w:pPr>
  </w:p>
  <w:p w14:paraId="2CF8660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803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F51E6">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9D658">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49D658">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607D">
    <w:pPr>
      <w:pStyle w:val="2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55CFA">
                          <w:pPr>
                            <w:pStyle w:val="2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E55CFA">
                    <w:pPr>
                      <w:pStyle w:val="2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6E0C">
    <w:pPr>
      <w:pStyle w:val="29"/>
      <w:framePr w:wrap="around" w:vAnchor="text" w:hAnchor="margin" w:xAlign="right" w:y="1"/>
      <w:rPr>
        <w:rStyle w:val="51"/>
      </w:rPr>
    </w:pPr>
    <w:r>
      <w:fldChar w:fldCharType="begin"/>
    </w:r>
    <w:r>
      <w:rPr>
        <w:rStyle w:val="51"/>
      </w:rPr>
      <w:instrText xml:space="preserve">PAGE  </w:instrText>
    </w:r>
    <w:r>
      <w:fldChar w:fldCharType="end"/>
    </w:r>
  </w:p>
  <w:p w14:paraId="1681CE76">
    <w:pPr>
      <w:pStyle w:val="2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C7099">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2EF1">
    <w:pPr>
      <w:pStyle w:val="2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61E9F">
                          <w:pPr>
                            <w:pStyle w:val="2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661E9F">
                    <w:pPr>
                      <w:pStyle w:val="2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0366E">
    <w:pPr>
      <w:pStyle w:val="2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2CCC6">
                          <w:pPr>
                            <w:pStyle w:val="2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D2CCC6">
                    <w:pPr>
                      <w:pStyle w:val="2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1EDE">
    <w:pPr>
      <w:pStyle w:val="29"/>
      <w:framePr w:wrap="around" w:vAnchor="text" w:hAnchor="margin" w:xAlign="right" w:y="1"/>
      <w:rPr>
        <w:rStyle w:val="51"/>
      </w:rPr>
    </w:pPr>
    <w:r>
      <w:fldChar w:fldCharType="begin"/>
    </w:r>
    <w:r>
      <w:rPr>
        <w:rStyle w:val="51"/>
      </w:rPr>
      <w:instrText xml:space="preserve">PAGE  </w:instrText>
    </w:r>
    <w:r>
      <w:fldChar w:fldCharType="end"/>
    </w:r>
  </w:p>
  <w:p w14:paraId="09C3A49D">
    <w:pPr>
      <w:pStyle w:val="29"/>
      <w:ind w:right="360"/>
    </w:pPr>
  </w:p>
  <w:p w14:paraId="1DF7457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842C">
    <w:pPr>
      <w:pStyle w:val="2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535A5">
                          <w:pPr>
                            <w:pStyle w:val="2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A1535A5">
                    <w:pPr>
                      <w:pStyle w:val="2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076C9">
    <w:pPr>
      <w:pStyle w:val="30"/>
      <w:pBdr>
        <w:bottom w:val="none" w:color="auto" w:sz="0" w:space="1"/>
      </w:pBdr>
      <w:jc w:val="left"/>
      <w:rPr>
        <w:rFonts w:ascii="仿宋" w:hAnsi="仿宋" w:eastAsia="仿宋" w:cs="仿宋"/>
        <w:u w:val="single"/>
      </w:rPr>
    </w:pPr>
    <w:r>
      <w:rPr>
        <w:rFonts w:hint="eastAsia" w:ascii="仿宋" w:hAnsi="仿宋" w:eastAsia="仿宋" w:cs="仿宋"/>
        <w:u w:val="single"/>
      </w:rPr>
      <w:t>检验业务保障经费（医疗器械）</w:t>
    </w:r>
    <w:r>
      <w:rPr>
        <w:rFonts w:hint="eastAsia" w:ascii="仿宋" w:hAnsi="仿宋" w:eastAsia="仿宋" w:cs="仿宋"/>
        <w:u w:val="single"/>
      </w:rPr>
      <w:tab/>
    </w:r>
    <w:r>
      <w:rPr>
        <w:rFonts w:hint="eastAsia" w:ascii="仿宋" w:hAnsi="仿宋" w:eastAsia="仿宋" w:cs="仿宋"/>
        <w:u w:val="single"/>
      </w:rPr>
      <w:t xml:space="preserve">                </w:t>
    </w:r>
    <w:r>
      <w:rPr>
        <w:rFonts w:ascii="仿宋" w:hAnsi="仿宋" w:eastAsia="仿宋" w:cs="仿宋"/>
        <w:u w:val="single"/>
        <w:lang w:val="en"/>
      </w:rPr>
      <w:t xml:space="preserve">        </w:t>
    </w:r>
    <w:r>
      <w:rPr>
        <w:rFonts w:hint="eastAsia" w:ascii="仿宋" w:hAnsi="仿宋" w:eastAsia="仿宋" w:cs="仿宋"/>
        <w:u w:val="single"/>
      </w:rPr>
      <w:t xml:space="preserve">                              招标文件</w:t>
    </w:r>
  </w:p>
  <w:p w14:paraId="5D963A50">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7F0B6">
    <w:pPr>
      <w:pStyle w:val="3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3A31">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831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61C4">
    <w:pPr>
      <w:pStyle w:val="3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BA2B">
    <w:pPr>
      <w:pStyle w:val="30"/>
    </w:pPr>
  </w:p>
  <w:p w14:paraId="094855C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E89A3">
    <w:pPr>
      <w:pStyle w:val="30"/>
      <w:pBdr>
        <w:bottom w:val="none" w:color="auto" w:sz="0" w:space="1"/>
      </w:pBdr>
      <w:tabs>
        <w:tab w:val="left" w:pos="3785"/>
      </w:tabs>
      <w:jc w:val="left"/>
    </w:pPr>
    <w:r>
      <w:rPr>
        <w:rFonts w:hint="eastAsia"/>
      </w:rPr>
      <w:tab/>
    </w:r>
    <w:r>
      <w:rPr>
        <w:rFonts w:hint="eastAsia"/>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2142">
    <w:pPr>
      <w:pStyle w:val="30"/>
    </w:pPr>
  </w:p>
  <w:p w14:paraId="7E18C08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74F05">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6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1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4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8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9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default" w:ascii="仿宋_GB2312" w:hAnsi="仿宋_GB2312" w:eastAsia="仿宋_GB2312" w:cs="仿宋_GB2312"/>
        <w:sz w:val="24"/>
        <w:szCs w:val="28"/>
      </w:rPr>
    </w:lvl>
    <w:lvl w:ilvl="1" w:tentative="0">
      <w:start w:val="1"/>
      <w:numFmt w:val="decimal"/>
      <w:lvlText w:val="%1.%2"/>
      <w:lvlJc w:val="left"/>
      <w:pPr>
        <w:tabs>
          <w:tab w:val="left" w:pos="1589"/>
        </w:tabs>
        <w:ind w:left="1468" w:hanging="900"/>
      </w:pPr>
      <w:rPr>
        <w:rFonts w:hint="default" w:ascii="仿宋" w:hAnsi="仿宋" w:eastAsia="仿宋" w:cs="仿宋"/>
        <w:sz w:val="24"/>
        <w:szCs w:val="28"/>
      </w:rPr>
    </w:lvl>
    <w:lvl w:ilvl="2" w:tentative="0">
      <w:start w:val="1"/>
      <w:numFmt w:val="decimal"/>
      <w:lvlText w:val="%1.%2.%3"/>
      <w:lvlJc w:val="left"/>
      <w:pPr>
        <w:tabs>
          <w:tab w:val="left" w:pos="1980"/>
        </w:tabs>
        <w:ind w:left="1950" w:hanging="900"/>
      </w:pPr>
      <w:rPr>
        <w:rFonts w:hint="default" w:ascii="仿宋" w:hAnsi="仿宋" w:eastAsia="仿宋" w:cs="仿宋"/>
        <w:sz w:val="24"/>
        <w:szCs w:val="28"/>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E230849"/>
    <w:multiLevelType w:val="multilevel"/>
    <w:tmpl w:val="0E230849"/>
    <w:lvl w:ilvl="0" w:tentative="0">
      <w:start w:val="1"/>
      <w:numFmt w:val="decimal"/>
      <w:pStyle w:val="174"/>
      <w:lvlText w:val="%1"/>
      <w:lvlJc w:val="left"/>
      <w:pPr>
        <w:ind w:left="680" w:hanging="680"/>
      </w:pPr>
      <w:rPr>
        <w:rFonts w:hint="eastAsia" w:ascii="宋体" w:hAnsi="宋体" w:eastAsia="宋体"/>
      </w:rPr>
    </w:lvl>
    <w:lvl w:ilvl="1" w:tentative="0">
      <w:start w:val="1"/>
      <w:numFmt w:val="decimal"/>
      <w:pStyle w:val="207"/>
      <w:lvlText w:val="%1.%2"/>
      <w:lvlJc w:val="left"/>
      <w:pPr>
        <w:ind w:left="851" w:hanging="851"/>
      </w:pPr>
      <w:rPr>
        <w:rFonts w:hint="eastAsia" w:ascii="宋体" w:hAnsi="宋体" w:eastAsia="宋体"/>
        <w:color w:val="auto"/>
      </w:rPr>
    </w:lvl>
    <w:lvl w:ilvl="2" w:tentative="0">
      <w:start w:val="1"/>
      <w:numFmt w:val="decimal"/>
      <w:pStyle w:val="15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default" w:ascii="仿宋_GB2312" w:hAnsi="仿宋_GB2312" w:eastAsia="仿宋_GB2312" w:cs="仿宋_GB2312"/>
        <w:sz w:val="24"/>
        <w:szCs w:val="28"/>
      </w:rPr>
    </w:lvl>
    <w:lvl w:ilvl="1" w:tentative="0">
      <w:start w:val="1"/>
      <w:numFmt w:val="decimal"/>
      <w:lvlText w:val="%1.%2"/>
      <w:lvlJc w:val="left"/>
      <w:pPr>
        <w:tabs>
          <w:tab w:val="left" w:pos="1589"/>
        </w:tabs>
        <w:ind w:left="1468" w:hanging="900"/>
      </w:pPr>
      <w:rPr>
        <w:rFonts w:hint="default" w:ascii="仿宋_GB2312" w:hAnsi="仿宋_GB2312" w:eastAsia="仿宋_GB2312" w:cs="仿宋_GB2312"/>
        <w:sz w:val="24"/>
        <w:szCs w:val="28"/>
      </w:rPr>
    </w:lvl>
    <w:lvl w:ilvl="2" w:tentative="0">
      <w:start w:val="1"/>
      <w:numFmt w:val="decimal"/>
      <w:lvlText w:val="%1.%2.%3"/>
      <w:lvlJc w:val="left"/>
      <w:pPr>
        <w:tabs>
          <w:tab w:val="left" w:pos="1980"/>
        </w:tabs>
        <w:ind w:left="1980" w:hanging="900"/>
      </w:pPr>
      <w:rPr>
        <w:rFonts w:hint="default" w:ascii="仿宋" w:hAnsi="仿宋" w:eastAsia="仿宋" w:cs="仿宋"/>
        <w:sz w:val="24"/>
        <w:szCs w:val="28"/>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35" w:hanging="900"/>
      </w:pPr>
      <w:rPr>
        <w:rFonts w:hint="default" w:ascii="仿宋" w:hAnsi="仿宋" w:eastAsia="仿宋" w:cs="仿宋"/>
        <w:sz w:val="24"/>
        <w:szCs w:val="28"/>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DC7A266"/>
    <w:multiLevelType w:val="singleLevel"/>
    <w:tmpl w:val="3DC7A266"/>
    <w:lvl w:ilvl="0" w:tentative="0">
      <w:start w:val="1"/>
      <w:numFmt w:val="chineseCounting"/>
      <w:suff w:val="nothing"/>
      <w:lvlText w:val="（%1）"/>
      <w:lvlJc w:val="left"/>
      <w:rPr>
        <w:rFonts w:hint="eastAsia"/>
      </w:rPr>
    </w:lvl>
  </w:abstractNum>
  <w:abstractNum w:abstractNumId="12">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7"/>
  </w:num>
  <w:num w:numId="4">
    <w:abstractNumId w:val="1"/>
  </w:num>
  <w:num w:numId="5">
    <w:abstractNumId w:val="5"/>
  </w:num>
  <w:num w:numId="6">
    <w:abstractNumId w:val="2"/>
  </w:num>
  <w:num w:numId="7">
    <w:abstractNumId w:val="6"/>
  </w:num>
  <w:num w:numId="8">
    <w:abstractNumId w:val="9"/>
  </w:num>
  <w:num w:numId="9">
    <w:abstractNumId w:val="0"/>
  </w:num>
  <w:num w:numId="10">
    <w:abstractNumId w:val="12"/>
  </w:num>
  <w:num w:numId="11">
    <w:abstractNumId w:val="8"/>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zBmOTcyNWE0MDYxZDRmOTBiZjAwMDY0ZGNlOGVhNT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BE7"/>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201"/>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31"/>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2"/>
    <w:rsid w:val="000203B5"/>
    <w:rsid w:val="00020505"/>
    <w:rsid w:val="00020696"/>
    <w:rsid w:val="00020880"/>
    <w:rsid w:val="00020900"/>
    <w:rsid w:val="00020C28"/>
    <w:rsid w:val="00020E48"/>
    <w:rsid w:val="000210FD"/>
    <w:rsid w:val="0002113E"/>
    <w:rsid w:val="0002150F"/>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6A"/>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CC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0B5"/>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ABF"/>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B27"/>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7B9"/>
    <w:rsid w:val="0004680B"/>
    <w:rsid w:val="00046872"/>
    <w:rsid w:val="00046939"/>
    <w:rsid w:val="00046963"/>
    <w:rsid w:val="000470D5"/>
    <w:rsid w:val="00047207"/>
    <w:rsid w:val="00047479"/>
    <w:rsid w:val="000474D5"/>
    <w:rsid w:val="000476F9"/>
    <w:rsid w:val="00047889"/>
    <w:rsid w:val="00047AB3"/>
    <w:rsid w:val="00047ADA"/>
    <w:rsid w:val="00047E61"/>
    <w:rsid w:val="000500A2"/>
    <w:rsid w:val="000502FD"/>
    <w:rsid w:val="00050326"/>
    <w:rsid w:val="00050351"/>
    <w:rsid w:val="0005038F"/>
    <w:rsid w:val="00050606"/>
    <w:rsid w:val="00050747"/>
    <w:rsid w:val="00050899"/>
    <w:rsid w:val="000508C4"/>
    <w:rsid w:val="00050A3F"/>
    <w:rsid w:val="00050C78"/>
    <w:rsid w:val="000514DF"/>
    <w:rsid w:val="0005161F"/>
    <w:rsid w:val="00051732"/>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81"/>
    <w:rsid w:val="000665A0"/>
    <w:rsid w:val="000666C4"/>
    <w:rsid w:val="000668C9"/>
    <w:rsid w:val="000668D7"/>
    <w:rsid w:val="00066C16"/>
    <w:rsid w:val="00066D05"/>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2D"/>
    <w:rsid w:val="00075879"/>
    <w:rsid w:val="00075941"/>
    <w:rsid w:val="00075AFF"/>
    <w:rsid w:val="00075BC6"/>
    <w:rsid w:val="00075C77"/>
    <w:rsid w:val="00076259"/>
    <w:rsid w:val="0007662D"/>
    <w:rsid w:val="00076D3D"/>
    <w:rsid w:val="00076DC3"/>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19"/>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EC8"/>
    <w:rsid w:val="000A1F58"/>
    <w:rsid w:val="000A2051"/>
    <w:rsid w:val="000A2497"/>
    <w:rsid w:val="000A2DA2"/>
    <w:rsid w:val="000A2DAE"/>
    <w:rsid w:val="000A2E01"/>
    <w:rsid w:val="000A34BA"/>
    <w:rsid w:val="000A34F3"/>
    <w:rsid w:val="000A38B4"/>
    <w:rsid w:val="000A3D00"/>
    <w:rsid w:val="000A3FFB"/>
    <w:rsid w:val="000A414A"/>
    <w:rsid w:val="000A41F4"/>
    <w:rsid w:val="000A455C"/>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05"/>
    <w:rsid w:val="000A6D69"/>
    <w:rsid w:val="000A6F72"/>
    <w:rsid w:val="000A6F99"/>
    <w:rsid w:val="000A6FE6"/>
    <w:rsid w:val="000A721F"/>
    <w:rsid w:val="000A77E9"/>
    <w:rsid w:val="000A79A7"/>
    <w:rsid w:val="000A7ACC"/>
    <w:rsid w:val="000A7D73"/>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CBB"/>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5ED"/>
    <w:rsid w:val="000B4721"/>
    <w:rsid w:val="000B4993"/>
    <w:rsid w:val="000B4A43"/>
    <w:rsid w:val="000B4EA9"/>
    <w:rsid w:val="000B4FDF"/>
    <w:rsid w:val="000B5054"/>
    <w:rsid w:val="000B51F4"/>
    <w:rsid w:val="000B5244"/>
    <w:rsid w:val="000B527F"/>
    <w:rsid w:val="000B52C2"/>
    <w:rsid w:val="000B5440"/>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33F"/>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048"/>
    <w:rsid w:val="000D02EB"/>
    <w:rsid w:val="000D05B0"/>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E3B"/>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1CD"/>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94D"/>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1F42"/>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F3A"/>
    <w:rsid w:val="001104BE"/>
    <w:rsid w:val="001104C4"/>
    <w:rsid w:val="00110517"/>
    <w:rsid w:val="00110754"/>
    <w:rsid w:val="0011087A"/>
    <w:rsid w:val="00110A92"/>
    <w:rsid w:val="00110AF8"/>
    <w:rsid w:val="00110B0A"/>
    <w:rsid w:val="00110C17"/>
    <w:rsid w:val="00110D04"/>
    <w:rsid w:val="00110E1F"/>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D3F"/>
    <w:rsid w:val="001140D4"/>
    <w:rsid w:val="001141CF"/>
    <w:rsid w:val="00114447"/>
    <w:rsid w:val="001146A0"/>
    <w:rsid w:val="0011490F"/>
    <w:rsid w:val="00114978"/>
    <w:rsid w:val="00114A55"/>
    <w:rsid w:val="00114A83"/>
    <w:rsid w:val="00114D97"/>
    <w:rsid w:val="001151F2"/>
    <w:rsid w:val="00115467"/>
    <w:rsid w:val="00115763"/>
    <w:rsid w:val="00115799"/>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2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85"/>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A0"/>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3B6"/>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02"/>
    <w:rsid w:val="00146568"/>
    <w:rsid w:val="0014676D"/>
    <w:rsid w:val="00146782"/>
    <w:rsid w:val="00146993"/>
    <w:rsid w:val="00146C9F"/>
    <w:rsid w:val="00146CFB"/>
    <w:rsid w:val="00146FDE"/>
    <w:rsid w:val="00147250"/>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3F33"/>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57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2AF"/>
    <w:rsid w:val="00165400"/>
    <w:rsid w:val="001655BB"/>
    <w:rsid w:val="001657CC"/>
    <w:rsid w:val="00165B61"/>
    <w:rsid w:val="00166276"/>
    <w:rsid w:val="001664DB"/>
    <w:rsid w:val="0016655E"/>
    <w:rsid w:val="00166A93"/>
    <w:rsid w:val="00166C93"/>
    <w:rsid w:val="00166E60"/>
    <w:rsid w:val="00166F3F"/>
    <w:rsid w:val="001670C4"/>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30"/>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9E6"/>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65"/>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26D"/>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48"/>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4B"/>
    <w:rsid w:val="001D27F7"/>
    <w:rsid w:val="001D2889"/>
    <w:rsid w:val="001D28C9"/>
    <w:rsid w:val="001D2936"/>
    <w:rsid w:val="001D2BF6"/>
    <w:rsid w:val="001D2D30"/>
    <w:rsid w:val="001D33C2"/>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D8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A8F"/>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927"/>
    <w:rsid w:val="00202B06"/>
    <w:rsid w:val="00202B44"/>
    <w:rsid w:val="00203009"/>
    <w:rsid w:val="00203118"/>
    <w:rsid w:val="00203153"/>
    <w:rsid w:val="00203396"/>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98F"/>
    <w:rsid w:val="00206A04"/>
    <w:rsid w:val="00206BE4"/>
    <w:rsid w:val="00206D3E"/>
    <w:rsid w:val="00206D5B"/>
    <w:rsid w:val="002071D9"/>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D9A"/>
    <w:rsid w:val="00213EC0"/>
    <w:rsid w:val="00213EE5"/>
    <w:rsid w:val="00214137"/>
    <w:rsid w:val="002141E2"/>
    <w:rsid w:val="00214368"/>
    <w:rsid w:val="00214B2B"/>
    <w:rsid w:val="00214DA5"/>
    <w:rsid w:val="00214F86"/>
    <w:rsid w:val="00214FA6"/>
    <w:rsid w:val="0021509C"/>
    <w:rsid w:val="002152AD"/>
    <w:rsid w:val="00215476"/>
    <w:rsid w:val="0021554A"/>
    <w:rsid w:val="0021565E"/>
    <w:rsid w:val="00215797"/>
    <w:rsid w:val="00215F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AD"/>
    <w:rsid w:val="00220FED"/>
    <w:rsid w:val="0022105D"/>
    <w:rsid w:val="00221078"/>
    <w:rsid w:val="002214B2"/>
    <w:rsid w:val="0022153F"/>
    <w:rsid w:val="0022159C"/>
    <w:rsid w:val="002215B7"/>
    <w:rsid w:val="00221869"/>
    <w:rsid w:val="00221D2A"/>
    <w:rsid w:val="00221E82"/>
    <w:rsid w:val="00221EA7"/>
    <w:rsid w:val="00222202"/>
    <w:rsid w:val="00222706"/>
    <w:rsid w:val="00222785"/>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6AE"/>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DB4"/>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16"/>
    <w:rsid w:val="002531AA"/>
    <w:rsid w:val="0025374F"/>
    <w:rsid w:val="002537F1"/>
    <w:rsid w:val="00253AA7"/>
    <w:rsid w:val="00253CA5"/>
    <w:rsid w:val="00253F9B"/>
    <w:rsid w:val="002540B5"/>
    <w:rsid w:val="002543A7"/>
    <w:rsid w:val="00254481"/>
    <w:rsid w:val="00254AEF"/>
    <w:rsid w:val="00254DFD"/>
    <w:rsid w:val="00254E22"/>
    <w:rsid w:val="00254EFD"/>
    <w:rsid w:val="002552E2"/>
    <w:rsid w:val="002553A1"/>
    <w:rsid w:val="00255507"/>
    <w:rsid w:val="002557F8"/>
    <w:rsid w:val="002558CE"/>
    <w:rsid w:val="00255909"/>
    <w:rsid w:val="00255AFF"/>
    <w:rsid w:val="00255C30"/>
    <w:rsid w:val="00255DB7"/>
    <w:rsid w:val="002561B7"/>
    <w:rsid w:val="00256234"/>
    <w:rsid w:val="00256587"/>
    <w:rsid w:val="002565FB"/>
    <w:rsid w:val="0025662A"/>
    <w:rsid w:val="00256680"/>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8AA"/>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44E"/>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122"/>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7A"/>
    <w:rsid w:val="00287906"/>
    <w:rsid w:val="00287930"/>
    <w:rsid w:val="00287A7F"/>
    <w:rsid w:val="00287A91"/>
    <w:rsid w:val="00290084"/>
    <w:rsid w:val="00290153"/>
    <w:rsid w:val="00290221"/>
    <w:rsid w:val="002902F2"/>
    <w:rsid w:val="0029034C"/>
    <w:rsid w:val="002904C0"/>
    <w:rsid w:val="00290503"/>
    <w:rsid w:val="00290823"/>
    <w:rsid w:val="0029096A"/>
    <w:rsid w:val="00290ACC"/>
    <w:rsid w:val="00290AF0"/>
    <w:rsid w:val="00290B2F"/>
    <w:rsid w:val="00290B7F"/>
    <w:rsid w:val="00290CC0"/>
    <w:rsid w:val="00290E44"/>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BDF"/>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5CA"/>
    <w:rsid w:val="002A77D7"/>
    <w:rsid w:val="002A7A0F"/>
    <w:rsid w:val="002A7A18"/>
    <w:rsid w:val="002A7B62"/>
    <w:rsid w:val="002A7F5B"/>
    <w:rsid w:val="002B00E2"/>
    <w:rsid w:val="002B02F2"/>
    <w:rsid w:val="002B04FD"/>
    <w:rsid w:val="002B05CF"/>
    <w:rsid w:val="002B0621"/>
    <w:rsid w:val="002B06F7"/>
    <w:rsid w:val="002B073A"/>
    <w:rsid w:val="002B087D"/>
    <w:rsid w:val="002B0CE5"/>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887"/>
    <w:rsid w:val="002B5936"/>
    <w:rsid w:val="002B597F"/>
    <w:rsid w:val="002B59FD"/>
    <w:rsid w:val="002B5CEC"/>
    <w:rsid w:val="002B5D2F"/>
    <w:rsid w:val="002B6164"/>
    <w:rsid w:val="002B6176"/>
    <w:rsid w:val="002B646E"/>
    <w:rsid w:val="002B6520"/>
    <w:rsid w:val="002B6731"/>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560"/>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6B8"/>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4"/>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0A"/>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2E4"/>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CC"/>
    <w:rsid w:val="002F6691"/>
    <w:rsid w:val="002F6802"/>
    <w:rsid w:val="002F68F5"/>
    <w:rsid w:val="002F6D58"/>
    <w:rsid w:val="002F6DD1"/>
    <w:rsid w:val="002F6F87"/>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0B19"/>
    <w:rsid w:val="003113D7"/>
    <w:rsid w:val="003114A8"/>
    <w:rsid w:val="0031161C"/>
    <w:rsid w:val="0031186E"/>
    <w:rsid w:val="00311B0A"/>
    <w:rsid w:val="00311CFC"/>
    <w:rsid w:val="00311DC1"/>
    <w:rsid w:val="00311E6B"/>
    <w:rsid w:val="003122A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486"/>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41"/>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6BA"/>
    <w:rsid w:val="00326A80"/>
    <w:rsid w:val="00326B2E"/>
    <w:rsid w:val="00326C6D"/>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479"/>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0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01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37F"/>
    <w:rsid w:val="00367792"/>
    <w:rsid w:val="0036786B"/>
    <w:rsid w:val="00367A78"/>
    <w:rsid w:val="00367FC6"/>
    <w:rsid w:val="00370001"/>
    <w:rsid w:val="00370045"/>
    <w:rsid w:val="00370702"/>
    <w:rsid w:val="0037077D"/>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96D"/>
    <w:rsid w:val="00386B1B"/>
    <w:rsid w:val="00386B70"/>
    <w:rsid w:val="00386F1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0C"/>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D7E"/>
    <w:rsid w:val="00395373"/>
    <w:rsid w:val="003954B1"/>
    <w:rsid w:val="00395876"/>
    <w:rsid w:val="00395899"/>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4AE"/>
    <w:rsid w:val="003A14D1"/>
    <w:rsid w:val="003A150B"/>
    <w:rsid w:val="003A1813"/>
    <w:rsid w:val="003A18A4"/>
    <w:rsid w:val="003A197C"/>
    <w:rsid w:val="003A19B6"/>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34C"/>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CD"/>
    <w:rsid w:val="003D28EC"/>
    <w:rsid w:val="003D2BD9"/>
    <w:rsid w:val="003D2D25"/>
    <w:rsid w:val="003D326F"/>
    <w:rsid w:val="003D338E"/>
    <w:rsid w:val="003D33AC"/>
    <w:rsid w:val="003D33FA"/>
    <w:rsid w:val="003D3408"/>
    <w:rsid w:val="003D3437"/>
    <w:rsid w:val="003D3655"/>
    <w:rsid w:val="003D3707"/>
    <w:rsid w:val="003D37E7"/>
    <w:rsid w:val="003D38C7"/>
    <w:rsid w:val="003D3981"/>
    <w:rsid w:val="003D3CD3"/>
    <w:rsid w:val="003D3CF9"/>
    <w:rsid w:val="003D3E8A"/>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9D"/>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3FC4"/>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E5"/>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3F3"/>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27EFE"/>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4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297"/>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76"/>
    <w:rsid w:val="004461DB"/>
    <w:rsid w:val="00446335"/>
    <w:rsid w:val="00446497"/>
    <w:rsid w:val="004464FA"/>
    <w:rsid w:val="004466E4"/>
    <w:rsid w:val="00446999"/>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DD3"/>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979"/>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5E7"/>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84"/>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0F"/>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D59"/>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9FD"/>
    <w:rsid w:val="004A5F43"/>
    <w:rsid w:val="004A5F7D"/>
    <w:rsid w:val="004A6064"/>
    <w:rsid w:val="004A60FC"/>
    <w:rsid w:val="004A626F"/>
    <w:rsid w:val="004A634E"/>
    <w:rsid w:val="004A6379"/>
    <w:rsid w:val="004A6381"/>
    <w:rsid w:val="004A649A"/>
    <w:rsid w:val="004A663C"/>
    <w:rsid w:val="004A6799"/>
    <w:rsid w:val="004A68A3"/>
    <w:rsid w:val="004A69CD"/>
    <w:rsid w:val="004A6A5A"/>
    <w:rsid w:val="004A6B3D"/>
    <w:rsid w:val="004A6E90"/>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35D"/>
    <w:rsid w:val="004B23FA"/>
    <w:rsid w:val="004B2582"/>
    <w:rsid w:val="004B2764"/>
    <w:rsid w:val="004B2C16"/>
    <w:rsid w:val="004B2C7A"/>
    <w:rsid w:val="004B2EF7"/>
    <w:rsid w:val="004B2FC6"/>
    <w:rsid w:val="004B350E"/>
    <w:rsid w:val="004B3630"/>
    <w:rsid w:val="004B373E"/>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506"/>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0"/>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F"/>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73F"/>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3F4"/>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8C3"/>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756"/>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4D"/>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609"/>
    <w:rsid w:val="00500686"/>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1F"/>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9A"/>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D2"/>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5D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07E"/>
    <w:rsid w:val="00560344"/>
    <w:rsid w:val="005603D9"/>
    <w:rsid w:val="00560420"/>
    <w:rsid w:val="0056044E"/>
    <w:rsid w:val="0056055F"/>
    <w:rsid w:val="005607CA"/>
    <w:rsid w:val="005608DB"/>
    <w:rsid w:val="00560C93"/>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A3A"/>
    <w:rsid w:val="00562DAE"/>
    <w:rsid w:val="00562DD8"/>
    <w:rsid w:val="00562ED1"/>
    <w:rsid w:val="00562F79"/>
    <w:rsid w:val="00562FBC"/>
    <w:rsid w:val="00563140"/>
    <w:rsid w:val="00563370"/>
    <w:rsid w:val="0056349C"/>
    <w:rsid w:val="005636B6"/>
    <w:rsid w:val="005637B1"/>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C3B"/>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71"/>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2DD"/>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83"/>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B7FD7"/>
    <w:rsid w:val="005C0398"/>
    <w:rsid w:val="005C04CD"/>
    <w:rsid w:val="005C0C8D"/>
    <w:rsid w:val="005C0D6F"/>
    <w:rsid w:val="005C0E2C"/>
    <w:rsid w:val="005C11B0"/>
    <w:rsid w:val="005C120E"/>
    <w:rsid w:val="005C129A"/>
    <w:rsid w:val="005C17B9"/>
    <w:rsid w:val="005C1913"/>
    <w:rsid w:val="005C1B09"/>
    <w:rsid w:val="005C1E5C"/>
    <w:rsid w:val="005C1E93"/>
    <w:rsid w:val="005C2137"/>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7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E88"/>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6"/>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7E1"/>
    <w:rsid w:val="005F58FD"/>
    <w:rsid w:val="005F599E"/>
    <w:rsid w:val="005F59C1"/>
    <w:rsid w:val="005F5B2D"/>
    <w:rsid w:val="005F5ED6"/>
    <w:rsid w:val="005F5F69"/>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19"/>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888"/>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DAC"/>
    <w:rsid w:val="00611FCD"/>
    <w:rsid w:val="0061202C"/>
    <w:rsid w:val="006121ED"/>
    <w:rsid w:val="006122B0"/>
    <w:rsid w:val="00612417"/>
    <w:rsid w:val="006124AA"/>
    <w:rsid w:val="0061269E"/>
    <w:rsid w:val="006127AE"/>
    <w:rsid w:val="006129A2"/>
    <w:rsid w:val="00612A29"/>
    <w:rsid w:val="00612C24"/>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8DA"/>
    <w:rsid w:val="0061495C"/>
    <w:rsid w:val="00614BB6"/>
    <w:rsid w:val="00614C1A"/>
    <w:rsid w:val="00614C57"/>
    <w:rsid w:val="006150FE"/>
    <w:rsid w:val="00615B17"/>
    <w:rsid w:val="00615E7C"/>
    <w:rsid w:val="00615FA2"/>
    <w:rsid w:val="00616057"/>
    <w:rsid w:val="0061636D"/>
    <w:rsid w:val="006168DF"/>
    <w:rsid w:val="0061698F"/>
    <w:rsid w:val="00616A4C"/>
    <w:rsid w:val="00616CB2"/>
    <w:rsid w:val="0061743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3CE"/>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33"/>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C8B"/>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0F3"/>
    <w:rsid w:val="00645218"/>
    <w:rsid w:val="0064560D"/>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A8"/>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3FAB"/>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1"/>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91F"/>
    <w:rsid w:val="00690D91"/>
    <w:rsid w:val="00690E15"/>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CCE"/>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CD"/>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01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8D1"/>
    <w:rsid w:val="006B1ACC"/>
    <w:rsid w:val="006B1C2B"/>
    <w:rsid w:val="006B1C4E"/>
    <w:rsid w:val="006B1E1A"/>
    <w:rsid w:val="006B1E6E"/>
    <w:rsid w:val="006B1FAF"/>
    <w:rsid w:val="006B2290"/>
    <w:rsid w:val="006B24F7"/>
    <w:rsid w:val="006B261E"/>
    <w:rsid w:val="006B29B7"/>
    <w:rsid w:val="006B29C5"/>
    <w:rsid w:val="006B2D4C"/>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11"/>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47A"/>
    <w:rsid w:val="006D0A56"/>
    <w:rsid w:val="006D0C43"/>
    <w:rsid w:val="006D0E75"/>
    <w:rsid w:val="006D0F2A"/>
    <w:rsid w:val="006D1130"/>
    <w:rsid w:val="006D15BE"/>
    <w:rsid w:val="006D1725"/>
    <w:rsid w:val="006D17CA"/>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2E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8A1"/>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EB0"/>
    <w:rsid w:val="006E4F8F"/>
    <w:rsid w:val="006E5092"/>
    <w:rsid w:val="006E55C2"/>
    <w:rsid w:val="006E55F8"/>
    <w:rsid w:val="006E592C"/>
    <w:rsid w:val="006E5A02"/>
    <w:rsid w:val="006E5CB6"/>
    <w:rsid w:val="006E5F35"/>
    <w:rsid w:val="006E61F1"/>
    <w:rsid w:val="006E6590"/>
    <w:rsid w:val="006E65D7"/>
    <w:rsid w:val="006E6602"/>
    <w:rsid w:val="006E665D"/>
    <w:rsid w:val="006E6877"/>
    <w:rsid w:val="006E697D"/>
    <w:rsid w:val="006E6AA9"/>
    <w:rsid w:val="006E6C24"/>
    <w:rsid w:val="006E7119"/>
    <w:rsid w:val="006E73A5"/>
    <w:rsid w:val="006E758F"/>
    <w:rsid w:val="006E7684"/>
    <w:rsid w:val="006E7802"/>
    <w:rsid w:val="006E78AF"/>
    <w:rsid w:val="006E7C40"/>
    <w:rsid w:val="006E7E3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48"/>
    <w:rsid w:val="00700E2A"/>
    <w:rsid w:val="00700F49"/>
    <w:rsid w:val="00701108"/>
    <w:rsid w:val="007012FE"/>
    <w:rsid w:val="007013AD"/>
    <w:rsid w:val="00701675"/>
    <w:rsid w:val="0070179D"/>
    <w:rsid w:val="00701852"/>
    <w:rsid w:val="00702107"/>
    <w:rsid w:val="007025C2"/>
    <w:rsid w:val="007028AC"/>
    <w:rsid w:val="00702926"/>
    <w:rsid w:val="00702B46"/>
    <w:rsid w:val="0070348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35"/>
    <w:rsid w:val="0071185C"/>
    <w:rsid w:val="00711B60"/>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86B"/>
    <w:rsid w:val="00721C43"/>
    <w:rsid w:val="00721C65"/>
    <w:rsid w:val="00721E04"/>
    <w:rsid w:val="00721E5D"/>
    <w:rsid w:val="0072231C"/>
    <w:rsid w:val="0072236A"/>
    <w:rsid w:val="00722838"/>
    <w:rsid w:val="00722864"/>
    <w:rsid w:val="00722BBD"/>
    <w:rsid w:val="00722BE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C91"/>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81"/>
    <w:rsid w:val="007312F7"/>
    <w:rsid w:val="007313C9"/>
    <w:rsid w:val="00731485"/>
    <w:rsid w:val="007315B1"/>
    <w:rsid w:val="00731615"/>
    <w:rsid w:val="007316A1"/>
    <w:rsid w:val="00731718"/>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1F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70"/>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8EA"/>
    <w:rsid w:val="00742A86"/>
    <w:rsid w:val="00742ADE"/>
    <w:rsid w:val="00742B6A"/>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DA"/>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78"/>
    <w:rsid w:val="00753AC1"/>
    <w:rsid w:val="00753BBC"/>
    <w:rsid w:val="00754347"/>
    <w:rsid w:val="00754769"/>
    <w:rsid w:val="007548A7"/>
    <w:rsid w:val="00754DC4"/>
    <w:rsid w:val="00754F46"/>
    <w:rsid w:val="00754FD0"/>
    <w:rsid w:val="007550BB"/>
    <w:rsid w:val="00755113"/>
    <w:rsid w:val="00755308"/>
    <w:rsid w:val="0075532E"/>
    <w:rsid w:val="007554A0"/>
    <w:rsid w:val="007555D0"/>
    <w:rsid w:val="00755974"/>
    <w:rsid w:val="00755A68"/>
    <w:rsid w:val="00755A73"/>
    <w:rsid w:val="00755B23"/>
    <w:rsid w:val="00755DF3"/>
    <w:rsid w:val="00756493"/>
    <w:rsid w:val="007565D6"/>
    <w:rsid w:val="007566F3"/>
    <w:rsid w:val="00756774"/>
    <w:rsid w:val="00756828"/>
    <w:rsid w:val="00756C43"/>
    <w:rsid w:val="00756C78"/>
    <w:rsid w:val="00756DD9"/>
    <w:rsid w:val="00756DEC"/>
    <w:rsid w:val="0075719C"/>
    <w:rsid w:val="007571DF"/>
    <w:rsid w:val="00757564"/>
    <w:rsid w:val="00757659"/>
    <w:rsid w:val="007577CB"/>
    <w:rsid w:val="00757E66"/>
    <w:rsid w:val="007600FB"/>
    <w:rsid w:val="00760258"/>
    <w:rsid w:val="007602C9"/>
    <w:rsid w:val="00760816"/>
    <w:rsid w:val="00760C0D"/>
    <w:rsid w:val="00760F21"/>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00"/>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6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076"/>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AF"/>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8E"/>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D4"/>
    <w:rsid w:val="007A7BB8"/>
    <w:rsid w:val="007A7BD7"/>
    <w:rsid w:val="007A7DF6"/>
    <w:rsid w:val="007A7ED7"/>
    <w:rsid w:val="007A7EF0"/>
    <w:rsid w:val="007B0082"/>
    <w:rsid w:val="007B023C"/>
    <w:rsid w:val="007B0350"/>
    <w:rsid w:val="007B0371"/>
    <w:rsid w:val="007B0434"/>
    <w:rsid w:val="007B0564"/>
    <w:rsid w:val="007B05F1"/>
    <w:rsid w:val="007B07F9"/>
    <w:rsid w:val="007B081C"/>
    <w:rsid w:val="007B0B15"/>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79"/>
    <w:rsid w:val="007C50A8"/>
    <w:rsid w:val="007C51A4"/>
    <w:rsid w:val="007C5514"/>
    <w:rsid w:val="007C55C2"/>
    <w:rsid w:val="007C59E7"/>
    <w:rsid w:val="007C5B04"/>
    <w:rsid w:val="007C5DE1"/>
    <w:rsid w:val="007C5EC7"/>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77"/>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B53"/>
    <w:rsid w:val="007D6EB6"/>
    <w:rsid w:val="007D7001"/>
    <w:rsid w:val="007D76B6"/>
    <w:rsid w:val="007D7717"/>
    <w:rsid w:val="007D7A89"/>
    <w:rsid w:val="007D7B16"/>
    <w:rsid w:val="007D7B68"/>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57C"/>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B6"/>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B0"/>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8B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6A9"/>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CE8"/>
    <w:rsid w:val="00831D99"/>
    <w:rsid w:val="00831FA9"/>
    <w:rsid w:val="008323B0"/>
    <w:rsid w:val="008324E0"/>
    <w:rsid w:val="008326FC"/>
    <w:rsid w:val="00832890"/>
    <w:rsid w:val="0083290A"/>
    <w:rsid w:val="00832F7A"/>
    <w:rsid w:val="008337A3"/>
    <w:rsid w:val="0083395D"/>
    <w:rsid w:val="00833A00"/>
    <w:rsid w:val="00834EE2"/>
    <w:rsid w:val="00834F3A"/>
    <w:rsid w:val="008351AE"/>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50"/>
    <w:rsid w:val="00843072"/>
    <w:rsid w:val="00843248"/>
    <w:rsid w:val="008433FD"/>
    <w:rsid w:val="008434E0"/>
    <w:rsid w:val="00843564"/>
    <w:rsid w:val="008436DB"/>
    <w:rsid w:val="00843FB9"/>
    <w:rsid w:val="0084415C"/>
    <w:rsid w:val="00844428"/>
    <w:rsid w:val="0084476C"/>
    <w:rsid w:val="00844A39"/>
    <w:rsid w:val="0084509D"/>
    <w:rsid w:val="0084515F"/>
    <w:rsid w:val="0084534E"/>
    <w:rsid w:val="008453F9"/>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9F6"/>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EA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7E0"/>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295"/>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585"/>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6B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60"/>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7F"/>
    <w:rsid w:val="008B59B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94"/>
    <w:rsid w:val="008C7B20"/>
    <w:rsid w:val="008C7C1A"/>
    <w:rsid w:val="008C7D23"/>
    <w:rsid w:val="008D00D3"/>
    <w:rsid w:val="008D026A"/>
    <w:rsid w:val="008D07E6"/>
    <w:rsid w:val="008D0C7A"/>
    <w:rsid w:val="008D0DEB"/>
    <w:rsid w:val="008D0F99"/>
    <w:rsid w:val="008D0FE0"/>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06"/>
    <w:rsid w:val="008D68F4"/>
    <w:rsid w:val="008D694B"/>
    <w:rsid w:val="008D6A14"/>
    <w:rsid w:val="008D6C50"/>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CB8"/>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ECB"/>
    <w:rsid w:val="008E41CA"/>
    <w:rsid w:val="008E4234"/>
    <w:rsid w:val="008E435D"/>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97"/>
    <w:rsid w:val="008F64C6"/>
    <w:rsid w:val="008F697A"/>
    <w:rsid w:val="008F699D"/>
    <w:rsid w:val="008F6B55"/>
    <w:rsid w:val="008F6CDD"/>
    <w:rsid w:val="008F6E56"/>
    <w:rsid w:val="008F7059"/>
    <w:rsid w:val="008F718F"/>
    <w:rsid w:val="008F750F"/>
    <w:rsid w:val="008F7770"/>
    <w:rsid w:val="008F7837"/>
    <w:rsid w:val="008F7A2F"/>
    <w:rsid w:val="008F7C0D"/>
    <w:rsid w:val="008F7DFD"/>
    <w:rsid w:val="008F7E2C"/>
    <w:rsid w:val="008F7E8E"/>
    <w:rsid w:val="008F7F68"/>
    <w:rsid w:val="0090019F"/>
    <w:rsid w:val="0090026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7"/>
    <w:rsid w:val="00903D9D"/>
    <w:rsid w:val="0090404C"/>
    <w:rsid w:val="009043BA"/>
    <w:rsid w:val="009044EA"/>
    <w:rsid w:val="0090463B"/>
    <w:rsid w:val="009046D4"/>
    <w:rsid w:val="00904925"/>
    <w:rsid w:val="00904AF3"/>
    <w:rsid w:val="00904DCE"/>
    <w:rsid w:val="0090517C"/>
    <w:rsid w:val="009053FA"/>
    <w:rsid w:val="009057AC"/>
    <w:rsid w:val="00905A08"/>
    <w:rsid w:val="00905B20"/>
    <w:rsid w:val="00905BC2"/>
    <w:rsid w:val="00905C79"/>
    <w:rsid w:val="00905DCE"/>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B5"/>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74C"/>
    <w:rsid w:val="009309B4"/>
    <w:rsid w:val="00930A9B"/>
    <w:rsid w:val="00930B8B"/>
    <w:rsid w:val="00930C4E"/>
    <w:rsid w:val="00930FF5"/>
    <w:rsid w:val="009311EF"/>
    <w:rsid w:val="0093136E"/>
    <w:rsid w:val="00931419"/>
    <w:rsid w:val="0093179A"/>
    <w:rsid w:val="0093198C"/>
    <w:rsid w:val="0093253B"/>
    <w:rsid w:val="009328E3"/>
    <w:rsid w:val="00932B6D"/>
    <w:rsid w:val="00932CA7"/>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2FD"/>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458"/>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92"/>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ADF"/>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46"/>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66D"/>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E42"/>
    <w:rsid w:val="009A3F6E"/>
    <w:rsid w:val="009A4086"/>
    <w:rsid w:val="009A496E"/>
    <w:rsid w:val="009A4B9A"/>
    <w:rsid w:val="009A4BFB"/>
    <w:rsid w:val="009A4C5A"/>
    <w:rsid w:val="009A4D1D"/>
    <w:rsid w:val="009A5244"/>
    <w:rsid w:val="009A534F"/>
    <w:rsid w:val="009A5429"/>
    <w:rsid w:val="009A5515"/>
    <w:rsid w:val="009A5677"/>
    <w:rsid w:val="009A56AE"/>
    <w:rsid w:val="009A585D"/>
    <w:rsid w:val="009A59E9"/>
    <w:rsid w:val="009A5D2A"/>
    <w:rsid w:val="009A5E2B"/>
    <w:rsid w:val="009A6025"/>
    <w:rsid w:val="009A62D2"/>
    <w:rsid w:val="009A6737"/>
    <w:rsid w:val="009A6B12"/>
    <w:rsid w:val="009A6E3E"/>
    <w:rsid w:val="009A6E5C"/>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4E4"/>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2F9"/>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59A"/>
    <w:rsid w:val="009B6B70"/>
    <w:rsid w:val="009B6B99"/>
    <w:rsid w:val="009B6CDC"/>
    <w:rsid w:val="009B6DB4"/>
    <w:rsid w:val="009B6F01"/>
    <w:rsid w:val="009B7077"/>
    <w:rsid w:val="009B720E"/>
    <w:rsid w:val="009B7285"/>
    <w:rsid w:val="009B7610"/>
    <w:rsid w:val="009B7765"/>
    <w:rsid w:val="009B7834"/>
    <w:rsid w:val="009B79E6"/>
    <w:rsid w:val="009B7A56"/>
    <w:rsid w:val="009B7BA9"/>
    <w:rsid w:val="009B7BF0"/>
    <w:rsid w:val="009C004B"/>
    <w:rsid w:val="009C02F4"/>
    <w:rsid w:val="009C0529"/>
    <w:rsid w:val="009C08FE"/>
    <w:rsid w:val="009C0B37"/>
    <w:rsid w:val="009C0C0A"/>
    <w:rsid w:val="009C0D43"/>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3CD"/>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495"/>
    <w:rsid w:val="009E55B5"/>
    <w:rsid w:val="009E5615"/>
    <w:rsid w:val="009E568E"/>
    <w:rsid w:val="009E56FE"/>
    <w:rsid w:val="009E5C9C"/>
    <w:rsid w:val="009E5E80"/>
    <w:rsid w:val="009E5E96"/>
    <w:rsid w:val="009E5EDD"/>
    <w:rsid w:val="009E6204"/>
    <w:rsid w:val="009E62FC"/>
    <w:rsid w:val="009E634C"/>
    <w:rsid w:val="009E63CD"/>
    <w:rsid w:val="009E6783"/>
    <w:rsid w:val="009E688E"/>
    <w:rsid w:val="009E69D7"/>
    <w:rsid w:val="009E6A7A"/>
    <w:rsid w:val="009E6A9C"/>
    <w:rsid w:val="009E6B2A"/>
    <w:rsid w:val="009E6C6E"/>
    <w:rsid w:val="009E6F1A"/>
    <w:rsid w:val="009E6F4F"/>
    <w:rsid w:val="009E74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7"/>
    <w:rsid w:val="00A02405"/>
    <w:rsid w:val="00A024C9"/>
    <w:rsid w:val="00A02805"/>
    <w:rsid w:val="00A02874"/>
    <w:rsid w:val="00A02B56"/>
    <w:rsid w:val="00A02C0C"/>
    <w:rsid w:val="00A02EE1"/>
    <w:rsid w:val="00A02F96"/>
    <w:rsid w:val="00A035AA"/>
    <w:rsid w:val="00A039D1"/>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723"/>
    <w:rsid w:val="00A078AB"/>
    <w:rsid w:val="00A102D1"/>
    <w:rsid w:val="00A1031F"/>
    <w:rsid w:val="00A108F7"/>
    <w:rsid w:val="00A10914"/>
    <w:rsid w:val="00A10A2F"/>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368"/>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0A5"/>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87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17"/>
    <w:rsid w:val="00A2656A"/>
    <w:rsid w:val="00A266AD"/>
    <w:rsid w:val="00A26739"/>
    <w:rsid w:val="00A267BC"/>
    <w:rsid w:val="00A268AF"/>
    <w:rsid w:val="00A269EB"/>
    <w:rsid w:val="00A26B5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20"/>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3"/>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C1E"/>
    <w:rsid w:val="00A42EEA"/>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463"/>
    <w:rsid w:val="00A44732"/>
    <w:rsid w:val="00A44789"/>
    <w:rsid w:val="00A44897"/>
    <w:rsid w:val="00A449CD"/>
    <w:rsid w:val="00A44B68"/>
    <w:rsid w:val="00A44F1B"/>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3B5"/>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645"/>
    <w:rsid w:val="00A6590E"/>
    <w:rsid w:val="00A65CCC"/>
    <w:rsid w:val="00A660E4"/>
    <w:rsid w:val="00A66133"/>
    <w:rsid w:val="00A662DF"/>
    <w:rsid w:val="00A66492"/>
    <w:rsid w:val="00A66596"/>
    <w:rsid w:val="00A666C2"/>
    <w:rsid w:val="00A666FC"/>
    <w:rsid w:val="00A66B88"/>
    <w:rsid w:val="00A66CB2"/>
    <w:rsid w:val="00A66DDD"/>
    <w:rsid w:val="00A67120"/>
    <w:rsid w:val="00A671AA"/>
    <w:rsid w:val="00A6739E"/>
    <w:rsid w:val="00A676A8"/>
    <w:rsid w:val="00A67883"/>
    <w:rsid w:val="00A67886"/>
    <w:rsid w:val="00A678A4"/>
    <w:rsid w:val="00A67BC0"/>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174"/>
    <w:rsid w:val="00A76517"/>
    <w:rsid w:val="00A7663F"/>
    <w:rsid w:val="00A7683C"/>
    <w:rsid w:val="00A76A1D"/>
    <w:rsid w:val="00A76A95"/>
    <w:rsid w:val="00A76C12"/>
    <w:rsid w:val="00A76C51"/>
    <w:rsid w:val="00A77035"/>
    <w:rsid w:val="00A77136"/>
    <w:rsid w:val="00A77267"/>
    <w:rsid w:val="00A773C6"/>
    <w:rsid w:val="00A775FD"/>
    <w:rsid w:val="00A77784"/>
    <w:rsid w:val="00A77807"/>
    <w:rsid w:val="00A77993"/>
    <w:rsid w:val="00A77A7A"/>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37"/>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6BE"/>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987"/>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15F"/>
    <w:rsid w:val="00AA02B1"/>
    <w:rsid w:val="00AA0746"/>
    <w:rsid w:val="00AA089A"/>
    <w:rsid w:val="00AA09A4"/>
    <w:rsid w:val="00AA0A27"/>
    <w:rsid w:val="00AA0AA9"/>
    <w:rsid w:val="00AA0BA6"/>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8"/>
    <w:rsid w:val="00AA3C9A"/>
    <w:rsid w:val="00AA3F07"/>
    <w:rsid w:val="00AA4003"/>
    <w:rsid w:val="00AA44DF"/>
    <w:rsid w:val="00AA47D6"/>
    <w:rsid w:val="00AA480C"/>
    <w:rsid w:val="00AA4970"/>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9CC"/>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62E"/>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41"/>
    <w:rsid w:val="00AC736F"/>
    <w:rsid w:val="00AC756F"/>
    <w:rsid w:val="00AC7D08"/>
    <w:rsid w:val="00AC7DAA"/>
    <w:rsid w:val="00AD0099"/>
    <w:rsid w:val="00AD0135"/>
    <w:rsid w:val="00AD06E3"/>
    <w:rsid w:val="00AD0A92"/>
    <w:rsid w:val="00AD0AF2"/>
    <w:rsid w:val="00AD0D6E"/>
    <w:rsid w:val="00AD0EE0"/>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0B"/>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256"/>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A0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2B"/>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1"/>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721"/>
    <w:rsid w:val="00B14B0A"/>
    <w:rsid w:val="00B14EA4"/>
    <w:rsid w:val="00B1504B"/>
    <w:rsid w:val="00B154E4"/>
    <w:rsid w:val="00B1571F"/>
    <w:rsid w:val="00B15828"/>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0EB"/>
    <w:rsid w:val="00B27180"/>
    <w:rsid w:val="00B27219"/>
    <w:rsid w:val="00B27349"/>
    <w:rsid w:val="00B27586"/>
    <w:rsid w:val="00B279A8"/>
    <w:rsid w:val="00B27C91"/>
    <w:rsid w:val="00B27E12"/>
    <w:rsid w:val="00B30180"/>
    <w:rsid w:val="00B30563"/>
    <w:rsid w:val="00B30817"/>
    <w:rsid w:val="00B3086D"/>
    <w:rsid w:val="00B30920"/>
    <w:rsid w:val="00B30A5C"/>
    <w:rsid w:val="00B30AFC"/>
    <w:rsid w:val="00B30C8B"/>
    <w:rsid w:val="00B30CFB"/>
    <w:rsid w:val="00B30E52"/>
    <w:rsid w:val="00B31025"/>
    <w:rsid w:val="00B31204"/>
    <w:rsid w:val="00B312DD"/>
    <w:rsid w:val="00B314AB"/>
    <w:rsid w:val="00B31566"/>
    <w:rsid w:val="00B31581"/>
    <w:rsid w:val="00B316F3"/>
    <w:rsid w:val="00B31828"/>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A6B"/>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1"/>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A22"/>
    <w:rsid w:val="00B55B8F"/>
    <w:rsid w:val="00B55D61"/>
    <w:rsid w:val="00B55F8D"/>
    <w:rsid w:val="00B56297"/>
    <w:rsid w:val="00B5651D"/>
    <w:rsid w:val="00B56796"/>
    <w:rsid w:val="00B56AF7"/>
    <w:rsid w:val="00B56B7B"/>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61D"/>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51"/>
    <w:rsid w:val="00B71267"/>
    <w:rsid w:val="00B714AC"/>
    <w:rsid w:val="00B7153E"/>
    <w:rsid w:val="00B716A9"/>
    <w:rsid w:val="00B71881"/>
    <w:rsid w:val="00B71BFD"/>
    <w:rsid w:val="00B7217B"/>
    <w:rsid w:val="00B721D9"/>
    <w:rsid w:val="00B7226F"/>
    <w:rsid w:val="00B725D6"/>
    <w:rsid w:val="00B72639"/>
    <w:rsid w:val="00B72767"/>
    <w:rsid w:val="00B72948"/>
    <w:rsid w:val="00B72C26"/>
    <w:rsid w:val="00B72E2A"/>
    <w:rsid w:val="00B72F6D"/>
    <w:rsid w:val="00B72FA9"/>
    <w:rsid w:val="00B73062"/>
    <w:rsid w:val="00B7372C"/>
    <w:rsid w:val="00B738DB"/>
    <w:rsid w:val="00B73A8E"/>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6D"/>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19"/>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80"/>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A48"/>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758"/>
    <w:rsid w:val="00B96C70"/>
    <w:rsid w:val="00B96D4F"/>
    <w:rsid w:val="00B96D54"/>
    <w:rsid w:val="00B96ED9"/>
    <w:rsid w:val="00B97104"/>
    <w:rsid w:val="00B977B6"/>
    <w:rsid w:val="00B97934"/>
    <w:rsid w:val="00B97A1F"/>
    <w:rsid w:val="00B97A26"/>
    <w:rsid w:val="00B97A7A"/>
    <w:rsid w:val="00B97D6A"/>
    <w:rsid w:val="00B97D76"/>
    <w:rsid w:val="00BA01F4"/>
    <w:rsid w:val="00BA032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E1E"/>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DA"/>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29E"/>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1A4"/>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90"/>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1D11"/>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9E"/>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C86"/>
    <w:rsid w:val="00BE7D35"/>
    <w:rsid w:val="00BE7E45"/>
    <w:rsid w:val="00BE7F2B"/>
    <w:rsid w:val="00BF02C3"/>
    <w:rsid w:val="00BF05DE"/>
    <w:rsid w:val="00BF0784"/>
    <w:rsid w:val="00BF0A9D"/>
    <w:rsid w:val="00BF0DAE"/>
    <w:rsid w:val="00BF10B7"/>
    <w:rsid w:val="00BF114E"/>
    <w:rsid w:val="00BF1401"/>
    <w:rsid w:val="00BF147A"/>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DF9"/>
    <w:rsid w:val="00C02ECB"/>
    <w:rsid w:val="00C02FE1"/>
    <w:rsid w:val="00C03012"/>
    <w:rsid w:val="00C036E8"/>
    <w:rsid w:val="00C0371A"/>
    <w:rsid w:val="00C0373D"/>
    <w:rsid w:val="00C03DA6"/>
    <w:rsid w:val="00C03EA6"/>
    <w:rsid w:val="00C043A9"/>
    <w:rsid w:val="00C0450D"/>
    <w:rsid w:val="00C0457A"/>
    <w:rsid w:val="00C04615"/>
    <w:rsid w:val="00C0469C"/>
    <w:rsid w:val="00C0472E"/>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D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CB6"/>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0C8"/>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4B1"/>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8F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5AF"/>
    <w:rsid w:val="00C45685"/>
    <w:rsid w:val="00C45914"/>
    <w:rsid w:val="00C459BA"/>
    <w:rsid w:val="00C45A3D"/>
    <w:rsid w:val="00C45A88"/>
    <w:rsid w:val="00C45C64"/>
    <w:rsid w:val="00C45C88"/>
    <w:rsid w:val="00C45F13"/>
    <w:rsid w:val="00C45FDB"/>
    <w:rsid w:val="00C46284"/>
    <w:rsid w:val="00C46285"/>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60F"/>
    <w:rsid w:val="00C52734"/>
    <w:rsid w:val="00C5277F"/>
    <w:rsid w:val="00C527E5"/>
    <w:rsid w:val="00C52A62"/>
    <w:rsid w:val="00C52A68"/>
    <w:rsid w:val="00C52ABC"/>
    <w:rsid w:val="00C52B20"/>
    <w:rsid w:val="00C52D1E"/>
    <w:rsid w:val="00C52E02"/>
    <w:rsid w:val="00C52E6C"/>
    <w:rsid w:val="00C52E79"/>
    <w:rsid w:val="00C52FD8"/>
    <w:rsid w:val="00C534AD"/>
    <w:rsid w:val="00C53669"/>
    <w:rsid w:val="00C536D8"/>
    <w:rsid w:val="00C53937"/>
    <w:rsid w:val="00C53BD5"/>
    <w:rsid w:val="00C53D90"/>
    <w:rsid w:val="00C53DD8"/>
    <w:rsid w:val="00C53ECF"/>
    <w:rsid w:val="00C544E0"/>
    <w:rsid w:val="00C546BE"/>
    <w:rsid w:val="00C54A00"/>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904"/>
    <w:rsid w:val="00C55CBF"/>
    <w:rsid w:val="00C55CE9"/>
    <w:rsid w:val="00C55D12"/>
    <w:rsid w:val="00C55DBC"/>
    <w:rsid w:val="00C55E8F"/>
    <w:rsid w:val="00C55EC4"/>
    <w:rsid w:val="00C5660E"/>
    <w:rsid w:val="00C56708"/>
    <w:rsid w:val="00C56779"/>
    <w:rsid w:val="00C5683B"/>
    <w:rsid w:val="00C56842"/>
    <w:rsid w:val="00C56861"/>
    <w:rsid w:val="00C568F7"/>
    <w:rsid w:val="00C56901"/>
    <w:rsid w:val="00C56E1F"/>
    <w:rsid w:val="00C5707C"/>
    <w:rsid w:val="00C572B3"/>
    <w:rsid w:val="00C5738D"/>
    <w:rsid w:val="00C5739F"/>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22D"/>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BB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56A"/>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7FD"/>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7D3"/>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9CD"/>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0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BF3"/>
    <w:rsid w:val="00CB6FEF"/>
    <w:rsid w:val="00CB71D2"/>
    <w:rsid w:val="00CB738A"/>
    <w:rsid w:val="00CB758D"/>
    <w:rsid w:val="00CB7A89"/>
    <w:rsid w:val="00CB7E6B"/>
    <w:rsid w:val="00CC002D"/>
    <w:rsid w:val="00CC03A6"/>
    <w:rsid w:val="00CC0565"/>
    <w:rsid w:val="00CC07C1"/>
    <w:rsid w:val="00CC07C7"/>
    <w:rsid w:val="00CC07CB"/>
    <w:rsid w:val="00CC0908"/>
    <w:rsid w:val="00CC0C2E"/>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B2"/>
    <w:rsid w:val="00CD31DE"/>
    <w:rsid w:val="00CD32E2"/>
    <w:rsid w:val="00CD32F1"/>
    <w:rsid w:val="00CD3377"/>
    <w:rsid w:val="00CD3392"/>
    <w:rsid w:val="00CD34ED"/>
    <w:rsid w:val="00CD3612"/>
    <w:rsid w:val="00CD3689"/>
    <w:rsid w:val="00CD3813"/>
    <w:rsid w:val="00CD3A83"/>
    <w:rsid w:val="00CD3AAD"/>
    <w:rsid w:val="00CD3BD5"/>
    <w:rsid w:val="00CD3D33"/>
    <w:rsid w:val="00CD446D"/>
    <w:rsid w:val="00CD4587"/>
    <w:rsid w:val="00CD47D4"/>
    <w:rsid w:val="00CD481E"/>
    <w:rsid w:val="00CD48AB"/>
    <w:rsid w:val="00CD490A"/>
    <w:rsid w:val="00CD4999"/>
    <w:rsid w:val="00CD49D7"/>
    <w:rsid w:val="00CD4BDC"/>
    <w:rsid w:val="00CD4C3D"/>
    <w:rsid w:val="00CD4E0A"/>
    <w:rsid w:val="00CD4F56"/>
    <w:rsid w:val="00CD4F66"/>
    <w:rsid w:val="00CD52BE"/>
    <w:rsid w:val="00CD52E7"/>
    <w:rsid w:val="00CD5520"/>
    <w:rsid w:val="00CD5713"/>
    <w:rsid w:val="00CD5869"/>
    <w:rsid w:val="00CD5908"/>
    <w:rsid w:val="00CD5B99"/>
    <w:rsid w:val="00CD5C88"/>
    <w:rsid w:val="00CD5F49"/>
    <w:rsid w:val="00CD60C4"/>
    <w:rsid w:val="00CD620A"/>
    <w:rsid w:val="00CD6A76"/>
    <w:rsid w:val="00CD6D39"/>
    <w:rsid w:val="00CD6EAC"/>
    <w:rsid w:val="00CD6F01"/>
    <w:rsid w:val="00CD6F66"/>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BDD"/>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2E3"/>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F9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2B5"/>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6E95"/>
    <w:rsid w:val="00D47101"/>
    <w:rsid w:val="00D4769D"/>
    <w:rsid w:val="00D476C3"/>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5FB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7CD"/>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FA"/>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480"/>
    <w:rsid w:val="00D8183C"/>
    <w:rsid w:val="00D818A4"/>
    <w:rsid w:val="00D8242C"/>
    <w:rsid w:val="00D827F2"/>
    <w:rsid w:val="00D828A6"/>
    <w:rsid w:val="00D832B9"/>
    <w:rsid w:val="00D8338B"/>
    <w:rsid w:val="00D83398"/>
    <w:rsid w:val="00D83410"/>
    <w:rsid w:val="00D83485"/>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D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A6"/>
    <w:rsid w:val="00DB109B"/>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01A"/>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B7E43"/>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F1"/>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D19"/>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4D"/>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BA9"/>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2EBF"/>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C00"/>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D21"/>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73"/>
    <w:rsid w:val="00E131E8"/>
    <w:rsid w:val="00E135F8"/>
    <w:rsid w:val="00E13A86"/>
    <w:rsid w:val="00E13C9E"/>
    <w:rsid w:val="00E13DFD"/>
    <w:rsid w:val="00E13E06"/>
    <w:rsid w:val="00E13E69"/>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577"/>
    <w:rsid w:val="00E20650"/>
    <w:rsid w:val="00E206C6"/>
    <w:rsid w:val="00E20D0A"/>
    <w:rsid w:val="00E210A3"/>
    <w:rsid w:val="00E211C9"/>
    <w:rsid w:val="00E211FB"/>
    <w:rsid w:val="00E21467"/>
    <w:rsid w:val="00E2162E"/>
    <w:rsid w:val="00E219AB"/>
    <w:rsid w:val="00E21BB5"/>
    <w:rsid w:val="00E21D2F"/>
    <w:rsid w:val="00E21DA1"/>
    <w:rsid w:val="00E21E78"/>
    <w:rsid w:val="00E222A0"/>
    <w:rsid w:val="00E222FD"/>
    <w:rsid w:val="00E225C4"/>
    <w:rsid w:val="00E22624"/>
    <w:rsid w:val="00E22E45"/>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90"/>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0"/>
    <w:rsid w:val="00E32C82"/>
    <w:rsid w:val="00E32EC7"/>
    <w:rsid w:val="00E33065"/>
    <w:rsid w:val="00E330D5"/>
    <w:rsid w:val="00E33237"/>
    <w:rsid w:val="00E333F7"/>
    <w:rsid w:val="00E335F7"/>
    <w:rsid w:val="00E33745"/>
    <w:rsid w:val="00E3409A"/>
    <w:rsid w:val="00E3429E"/>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96"/>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39F"/>
    <w:rsid w:val="00E556E9"/>
    <w:rsid w:val="00E557A0"/>
    <w:rsid w:val="00E557B2"/>
    <w:rsid w:val="00E5589A"/>
    <w:rsid w:val="00E55AA5"/>
    <w:rsid w:val="00E562E2"/>
    <w:rsid w:val="00E5659C"/>
    <w:rsid w:val="00E565DB"/>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3B9"/>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3F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AC4"/>
    <w:rsid w:val="00E64D54"/>
    <w:rsid w:val="00E64FEE"/>
    <w:rsid w:val="00E65220"/>
    <w:rsid w:val="00E6537E"/>
    <w:rsid w:val="00E65702"/>
    <w:rsid w:val="00E659E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1BD"/>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15"/>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CB8"/>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27B"/>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2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318"/>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246"/>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A58"/>
    <w:rsid w:val="00ED2DCB"/>
    <w:rsid w:val="00ED3131"/>
    <w:rsid w:val="00ED34D6"/>
    <w:rsid w:val="00ED3555"/>
    <w:rsid w:val="00ED386C"/>
    <w:rsid w:val="00ED388D"/>
    <w:rsid w:val="00ED3F2C"/>
    <w:rsid w:val="00ED410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0D"/>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4FD"/>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8A"/>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299"/>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5FA"/>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BA3"/>
    <w:rsid w:val="00F14FEB"/>
    <w:rsid w:val="00F15068"/>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B87"/>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66"/>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C6"/>
    <w:rsid w:val="00F25C6C"/>
    <w:rsid w:val="00F26066"/>
    <w:rsid w:val="00F26125"/>
    <w:rsid w:val="00F261FB"/>
    <w:rsid w:val="00F2622B"/>
    <w:rsid w:val="00F262C1"/>
    <w:rsid w:val="00F2650D"/>
    <w:rsid w:val="00F2675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294"/>
    <w:rsid w:val="00F31511"/>
    <w:rsid w:val="00F317F5"/>
    <w:rsid w:val="00F31B00"/>
    <w:rsid w:val="00F31B12"/>
    <w:rsid w:val="00F31BA5"/>
    <w:rsid w:val="00F31C6E"/>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810"/>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1D1"/>
    <w:rsid w:val="00F4528E"/>
    <w:rsid w:val="00F454A8"/>
    <w:rsid w:val="00F454C0"/>
    <w:rsid w:val="00F45F73"/>
    <w:rsid w:val="00F460E8"/>
    <w:rsid w:val="00F461BD"/>
    <w:rsid w:val="00F4645E"/>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3E75"/>
    <w:rsid w:val="00F540E7"/>
    <w:rsid w:val="00F54168"/>
    <w:rsid w:val="00F5424B"/>
    <w:rsid w:val="00F54349"/>
    <w:rsid w:val="00F5443E"/>
    <w:rsid w:val="00F54537"/>
    <w:rsid w:val="00F5466A"/>
    <w:rsid w:val="00F547FD"/>
    <w:rsid w:val="00F54983"/>
    <w:rsid w:val="00F54C78"/>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7C"/>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ECF"/>
    <w:rsid w:val="00F76F8A"/>
    <w:rsid w:val="00F773CE"/>
    <w:rsid w:val="00F7746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79"/>
    <w:rsid w:val="00F843A8"/>
    <w:rsid w:val="00F84610"/>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7A9"/>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7F"/>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3F8"/>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4"/>
    <w:rsid w:val="00FB29E0"/>
    <w:rsid w:val="00FB2DA9"/>
    <w:rsid w:val="00FB2F46"/>
    <w:rsid w:val="00FB330B"/>
    <w:rsid w:val="00FB3649"/>
    <w:rsid w:val="00FB36A0"/>
    <w:rsid w:val="00FB3D89"/>
    <w:rsid w:val="00FB4051"/>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660"/>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F5E"/>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F4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3AA"/>
    <w:rsid w:val="00FD294E"/>
    <w:rsid w:val="00FD2FA9"/>
    <w:rsid w:val="00FD31AA"/>
    <w:rsid w:val="00FD3958"/>
    <w:rsid w:val="00FD39F1"/>
    <w:rsid w:val="00FD435A"/>
    <w:rsid w:val="00FD45B8"/>
    <w:rsid w:val="00FD4625"/>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E8"/>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86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764"/>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E90844"/>
    <w:rsid w:val="0241242E"/>
    <w:rsid w:val="024C5C84"/>
    <w:rsid w:val="02612AED"/>
    <w:rsid w:val="02D93418"/>
    <w:rsid w:val="032A3B59"/>
    <w:rsid w:val="03391357"/>
    <w:rsid w:val="034B4BE6"/>
    <w:rsid w:val="03525F75"/>
    <w:rsid w:val="04161698"/>
    <w:rsid w:val="04272627"/>
    <w:rsid w:val="043A35D9"/>
    <w:rsid w:val="0480733B"/>
    <w:rsid w:val="04860AB0"/>
    <w:rsid w:val="05AE5AC2"/>
    <w:rsid w:val="05C3315A"/>
    <w:rsid w:val="05C869C2"/>
    <w:rsid w:val="05EE467B"/>
    <w:rsid w:val="060A72DE"/>
    <w:rsid w:val="060A7D2F"/>
    <w:rsid w:val="06652463"/>
    <w:rsid w:val="067B57E2"/>
    <w:rsid w:val="068A4C14"/>
    <w:rsid w:val="068E0546"/>
    <w:rsid w:val="06A63ABD"/>
    <w:rsid w:val="06B331CE"/>
    <w:rsid w:val="07CB30F8"/>
    <w:rsid w:val="07E570C2"/>
    <w:rsid w:val="08144439"/>
    <w:rsid w:val="0822060B"/>
    <w:rsid w:val="082223BA"/>
    <w:rsid w:val="082A5712"/>
    <w:rsid w:val="08A2174C"/>
    <w:rsid w:val="08AE480C"/>
    <w:rsid w:val="096708F5"/>
    <w:rsid w:val="09671F72"/>
    <w:rsid w:val="09D13F0E"/>
    <w:rsid w:val="0A5C35F5"/>
    <w:rsid w:val="0A654C3E"/>
    <w:rsid w:val="0A7C0731"/>
    <w:rsid w:val="0A8235E3"/>
    <w:rsid w:val="0ADD081A"/>
    <w:rsid w:val="0AF65D7F"/>
    <w:rsid w:val="0B063AC6"/>
    <w:rsid w:val="0B352404"/>
    <w:rsid w:val="0B3D45C0"/>
    <w:rsid w:val="0B660C1A"/>
    <w:rsid w:val="0B71310C"/>
    <w:rsid w:val="0BDC70EB"/>
    <w:rsid w:val="0BE45BD8"/>
    <w:rsid w:val="0C1A05BB"/>
    <w:rsid w:val="0C3701B9"/>
    <w:rsid w:val="0C5D0087"/>
    <w:rsid w:val="0C6D3E1F"/>
    <w:rsid w:val="0C77177B"/>
    <w:rsid w:val="0CA2703D"/>
    <w:rsid w:val="0CB04F19"/>
    <w:rsid w:val="0CC65E2D"/>
    <w:rsid w:val="0CD32CC7"/>
    <w:rsid w:val="0CF053C7"/>
    <w:rsid w:val="0D811D15"/>
    <w:rsid w:val="0E325320"/>
    <w:rsid w:val="0E3C1CFB"/>
    <w:rsid w:val="0E85358C"/>
    <w:rsid w:val="0E9C3654"/>
    <w:rsid w:val="0EAD6BD1"/>
    <w:rsid w:val="0EDB0027"/>
    <w:rsid w:val="0F493421"/>
    <w:rsid w:val="0F9B2A22"/>
    <w:rsid w:val="0FA32CEB"/>
    <w:rsid w:val="0FEE1F20"/>
    <w:rsid w:val="10516B48"/>
    <w:rsid w:val="105E06F0"/>
    <w:rsid w:val="107A4C82"/>
    <w:rsid w:val="1090499F"/>
    <w:rsid w:val="109C1207"/>
    <w:rsid w:val="11511160"/>
    <w:rsid w:val="116A4DD1"/>
    <w:rsid w:val="11B20C52"/>
    <w:rsid w:val="11F5479E"/>
    <w:rsid w:val="122E4051"/>
    <w:rsid w:val="12350967"/>
    <w:rsid w:val="12521183"/>
    <w:rsid w:val="125F5C68"/>
    <w:rsid w:val="127736F8"/>
    <w:rsid w:val="129E11D6"/>
    <w:rsid w:val="12C433C0"/>
    <w:rsid w:val="136A4236"/>
    <w:rsid w:val="139E0D62"/>
    <w:rsid w:val="13F139DC"/>
    <w:rsid w:val="14480E52"/>
    <w:rsid w:val="144B3789"/>
    <w:rsid w:val="14D41D3A"/>
    <w:rsid w:val="14E86A65"/>
    <w:rsid w:val="14F45FE7"/>
    <w:rsid w:val="14FC0AE0"/>
    <w:rsid w:val="15406138"/>
    <w:rsid w:val="159B37AB"/>
    <w:rsid w:val="15EC253B"/>
    <w:rsid w:val="15FD264A"/>
    <w:rsid w:val="165453C2"/>
    <w:rsid w:val="168B40C9"/>
    <w:rsid w:val="16BE50DE"/>
    <w:rsid w:val="170A6404"/>
    <w:rsid w:val="17162B88"/>
    <w:rsid w:val="173739A8"/>
    <w:rsid w:val="173E0892"/>
    <w:rsid w:val="177C13BA"/>
    <w:rsid w:val="17855A8A"/>
    <w:rsid w:val="17872239"/>
    <w:rsid w:val="179523DF"/>
    <w:rsid w:val="17B700E4"/>
    <w:rsid w:val="17F93E0B"/>
    <w:rsid w:val="18826EA4"/>
    <w:rsid w:val="188E3BF0"/>
    <w:rsid w:val="18FF04F5"/>
    <w:rsid w:val="196547FC"/>
    <w:rsid w:val="19C5529B"/>
    <w:rsid w:val="1A1778B4"/>
    <w:rsid w:val="1A264D46"/>
    <w:rsid w:val="1A4563DB"/>
    <w:rsid w:val="1A66082C"/>
    <w:rsid w:val="1ABA0B77"/>
    <w:rsid w:val="1AD82DAC"/>
    <w:rsid w:val="1B073464"/>
    <w:rsid w:val="1B124510"/>
    <w:rsid w:val="1B13477B"/>
    <w:rsid w:val="1B6E51E0"/>
    <w:rsid w:val="1BBE6445"/>
    <w:rsid w:val="1BC067E3"/>
    <w:rsid w:val="1C455CA5"/>
    <w:rsid w:val="1D2C69D2"/>
    <w:rsid w:val="1D3E15EC"/>
    <w:rsid w:val="1D582158"/>
    <w:rsid w:val="1D884F5D"/>
    <w:rsid w:val="1D8F0099"/>
    <w:rsid w:val="1D977140"/>
    <w:rsid w:val="1DED3012"/>
    <w:rsid w:val="1E445B2D"/>
    <w:rsid w:val="1E555AE1"/>
    <w:rsid w:val="1E565F43"/>
    <w:rsid w:val="1E5A312A"/>
    <w:rsid w:val="1F10520A"/>
    <w:rsid w:val="1F3802BD"/>
    <w:rsid w:val="1F41635B"/>
    <w:rsid w:val="1F69491A"/>
    <w:rsid w:val="1F83778A"/>
    <w:rsid w:val="1FB0588A"/>
    <w:rsid w:val="1FCF0C21"/>
    <w:rsid w:val="1FDA174E"/>
    <w:rsid w:val="1FFD28C2"/>
    <w:rsid w:val="20910358"/>
    <w:rsid w:val="20F1259A"/>
    <w:rsid w:val="212A7304"/>
    <w:rsid w:val="215533A8"/>
    <w:rsid w:val="217001E2"/>
    <w:rsid w:val="22600256"/>
    <w:rsid w:val="22752DCB"/>
    <w:rsid w:val="229009C2"/>
    <w:rsid w:val="23103A2A"/>
    <w:rsid w:val="2318643B"/>
    <w:rsid w:val="235635C2"/>
    <w:rsid w:val="236478D2"/>
    <w:rsid w:val="239E00B4"/>
    <w:rsid w:val="23AD1279"/>
    <w:rsid w:val="23C43200"/>
    <w:rsid w:val="23D50504"/>
    <w:rsid w:val="23F46EA8"/>
    <w:rsid w:val="2483647E"/>
    <w:rsid w:val="251E74A4"/>
    <w:rsid w:val="258B383C"/>
    <w:rsid w:val="25D573A1"/>
    <w:rsid w:val="25F018F1"/>
    <w:rsid w:val="2631713A"/>
    <w:rsid w:val="26A1116C"/>
    <w:rsid w:val="26D74FC6"/>
    <w:rsid w:val="27004A09"/>
    <w:rsid w:val="270C4509"/>
    <w:rsid w:val="27232A4D"/>
    <w:rsid w:val="272551C3"/>
    <w:rsid w:val="276C144B"/>
    <w:rsid w:val="27843CE5"/>
    <w:rsid w:val="279869A9"/>
    <w:rsid w:val="27C74534"/>
    <w:rsid w:val="28041C27"/>
    <w:rsid w:val="280A6C1D"/>
    <w:rsid w:val="28EB0C2F"/>
    <w:rsid w:val="290A226B"/>
    <w:rsid w:val="29333FCE"/>
    <w:rsid w:val="2936599C"/>
    <w:rsid w:val="294B63F0"/>
    <w:rsid w:val="29BD7D3C"/>
    <w:rsid w:val="29D632CB"/>
    <w:rsid w:val="2A135BAE"/>
    <w:rsid w:val="2A4C5D54"/>
    <w:rsid w:val="2A5D089A"/>
    <w:rsid w:val="2A7243B0"/>
    <w:rsid w:val="2AB93EE8"/>
    <w:rsid w:val="2AC02B4B"/>
    <w:rsid w:val="2B183D8F"/>
    <w:rsid w:val="2B2F3ECA"/>
    <w:rsid w:val="2B727346"/>
    <w:rsid w:val="2BC17E69"/>
    <w:rsid w:val="2BCD23B6"/>
    <w:rsid w:val="2BE21108"/>
    <w:rsid w:val="2C324A12"/>
    <w:rsid w:val="2C5A6D03"/>
    <w:rsid w:val="2CBC2E6F"/>
    <w:rsid w:val="2CFB44B0"/>
    <w:rsid w:val="2D214A86"/>
    <w:rsid w:val="2DD35D80"/>
    <w:rsid w:val="2DDF3E45"/>
    <w:rsid w:val="2E132621"/>
    <w:rsid w:val="2E543CBF"/>
    <w:rsid w:val="2EED2E72"/>
    <w:rsid w:val="2EFF1BFA"/>
    <w:rsid w:val="2F1523C9"/>
    <w:rsid w:val="2F2B607D"/>
    <w:rsid w:val="2F4777A0"/>
    <w:rsid w:val="2F4C680B"/>
    <w:rsid w:val="2FB947BA"/>
    <w:rsid w:val="2FC71915"/>
    <w:rsid w:val="2FF2D61A"/>
    <w:rsid w:val="2FF51599"/>
    <w:rsid w:val="305610DE"/>
    <w:rsid w:val="3163566D"/>
    <w:rsid w:val="316408A6"/>
    <w:rsid w:val="31657911"/>
    <w:rsid w:val="31820421"/>
    <w:rsid w:val="31C75BFC"/>
    <w:rsid w:val="3227095B"/>
    <w:rsid w:val="323969FC"/>
    <w:rsid w:val="323E5792"/>
    <w:rsid w:val="32EB591A"/>
    <w:rsid w:val="32EB653A"/>
    <w:rsid w:val="330459A4"/>
    <w:rsid w:val="33465D26"/>
    <w:rsid w:val="33515004"/>
    <w:rsid w:val="33832B55"/>
    <w:rsid w:val="33836F56"/>
    <w:rsid w:val="33A67A93"/>
    <w:rsid w:val="33CF6115"/>
    <w:rsid w:val="341E1D1F"/>
    <w:rsid w:val="342337CD"/>
    <w:rsid w:val="34425A0E"/>
    <w:rsid w:val="34645984"/>
    <w:rsid w:val="346A0AC1"/>
    <w:rsid w:val="346B4C2B"/>
    <w:rsid w:val="346B4EBB"/>
    <w:rsid w:val="347912BC"/>
    <w:rsid w:val="35AA1A33"/>
    <w:rsid w:val="35CB40EB"/>
    <w:rsid w:val="35F742EB"/>
    <w:rsid w:val="35F846CE"/>
    <w:rsid w:val="361817F8"/>
    <w:rsid w:val="36355773"/>
    <w:rsid w:val="365A0870"/>
    <w:rsid w:val="365D628F"/>
    <w:rsid w:val="367103DC"/>
    <w:rsid w:val="3680462C"/>
    <w:rsid w:val="36BD137C"/>
    <w:rsid w:val="36D96830"/>
    <w:rsid w:val="36F5135A"/>
    <w:rsid w:val="37533A8E"/>
    <w:rsid w:val="377C1237"/>
    <w:rsid w:val="37873738"/>
    <w:rsid w:val="378F10A1"/>
    <w:rsid w:val="37C8447C"/>
    <w:rsid w:val="381551E7"/>
    <w:rsid w:val="38211DDE"/>
    <w:rsid w:val="382C24AB"/>
    <w:rsid w:val="38570383"/>
    <w:rsid w:val="38FA3DA1"/>
    <w:rsid w:val="38FA6E89"/>
    <w:rsid w:val="393F66F8"/>
    <w:rsid w:val="394F37A8"/>
    <w:rsid w:val="39CE1502"/>
    <w:rsid w:val="3A290049"/>
    <w:rsid w:val="3A333B82"/>
    <w:rsid w:val="3A3B7187"/>
    <w:rsid w:val="3A686206"/>
    <w:rsid w:val="3A850402"/>
    <w:rsid w:val="3A8D72B7"/>
    <w:rsid w:val="3AC21656"/>
    <w:rsid w:val="3AE710E2"/>
    <w:rsid w:val="3B0274AB"/>
    <w:rsid w:val="3B3A743F"/>
    <w:rsid w:val="3B8B6FE3"/>
    <w:rsid w:val="3BC62A80"/>
    <w:rsid w:val="3BCB6780"/>
    <w:rsid w:val="3BEE1FD7"/>
    <w:rsid w:val="3C564325"/>
    <w:rsid w:val="3C567BF9"/>
    <w:rsid w:val="3C667DC0"/>
    <w:rsid w:val="3C925059"/>
    <w:rsid w:val="3C990BAF"/>
    <w:rsid w:val="3CA52FDE"/>
    <w:rsid w:val="3CAD7649"/>
    <w:rsid w:val="3CD63197"/>
    <w:rsid w:val="3CE138EA"/>
    <w:rsid w:val="3D006E42"/>
    <w:rsid w:val="3D121CF5"/>
    <w:rsid w:val="3D2F70B9"/>
    <w:rsid w:val="3E184E72"/>
    <w:rsid w:val="3E263CAA"/>
    <w:rsid w:val="3E483C21"/>
    <w:rsid w:val="3E532879"/>
    <w:rsid w:val="3EB412B6"/>
    <w:rsid w:val="3EB64CD5"/>
    <w:rsid w:val="3EBE3E0C"/>
    <w:rsid w:val="3ECB0166"/>
    <w:rsid w:val="3F1E6F09"/>
    <w:rsid w:val="3F3A5F09"/>
    <w:rsid w:val="3F6620AD"/>
    <w:rsid w:val="3F732F1F"/>
    <w:rsid w:val="3F742D71"/>
    <w:rsid w:val="3F8904D9"/>
    <w:rsid w:val="3F9427D3"/>
    <w:rsid w:val="3FB11C9A"/>
    <w:rsid w:val="3FF04061"/>
    <w:rsid w:val="40167D4F"/>
    <w:rsid w:val="4017732F"/>
    <w:rsid w:val="40BA1AEF"/>
    <w:rsid w:val="40C8138C"/>
    <w:rsid w:val="40D5055D"/>
    <w:rsid w:val="41526B64"/>
    <w:rsid w:val="4162324B"/>
    <w:rsid w:val="419E624E"/>
    <w:rsid w:val="42CD0A98"/>
    <w:rsid w:val="42F568F1"/>
    <w:rsid w:val="431370B2"/>
    <w:rsid w:val="431A0C09"/>
    <w:rsid w:val="435C016E"/>
    <w:rsid w:val="43866F99"/>
    <w:rsid w:val="43B46EA6"/>
    <w:rsid w:val="441A4C4E"/>
    <w:rsid w:val="44346352"/>
    <w:rsid w:val="447855A7"/>
    <w:rsid w:val="44817E8C"/>
    <w:rsid w:val="44DA57EF"/>
    <w:rsid w:val="454D7D6F"/>
    <w:rsid w:val="45FF375F"/>
    <w:rsid w:val="461D3472"/>
    <w:rsid w:val="466730B2"/>
    <w:rsid w:val="468D46C3"/>
    <w:rsid w:val="46AE6F33"/>
    <w:rsid w:val="46EB476C"/>
    <w:rsid w:val="474E6020"/>
    <w:rsid w:val="477C6B53"/>
    <w:rsid w:val="480E2158"/>
    <w:rsid w:val="483B2960"/>
    <w:rsid w:val="48A26623"/>
    <w:rsid w:val="48AC223D"/>
    <w:rsid w:val="48BE28F0"/>
    <w:rsid w:val="4924150C"/>
    <w:rsid w:val="498875C7"/>
    <w:rsid w:val="49B33379"/>
    <w:rsid w:val="49EC3FFA"/>
    <w:rsid w:val="4A3C7BCF"/>
    <w:rsid w:val="4A3F3AEA"/>
    <w:rsid w:val="4A630034"/>
    <w:rsid w:val="4A670D1C"/>
    <w:rsid w:val="4AC76815"/>
    <w:rsid w:val="4B5A4F93"/>
    <w:rsid w:val="4B65373A"/>
    <w:rsid w:val="4BB67635"/>
    <w:rsid w:val="4BF36ED4"/>
    <w:rsid w:val="4C2C42BE"/>
    <w:rsid w:val="4C6B5B4D"/>
    <w:rsid w:val="4C88718C"/>
    <w:rsid w:val="4C982CC1"/>
    <w:rsid w:val="4D00163A"/>
    <w:rsid w:val="4D16138E"/>
    <w:rsid w:val="4D6D1729"/>
    <w:rsid w:val="4DBD6672"/>
    <w:rsid w:val="4E102281"/>
    <w:rsid w:val="4E19737E"/>
    <w:rsid w:val="4EAECA9B"/>
    <w:rsid w:val="4ECD64C0"/>
    <w:rsid w:val="4F0F5BE3"/>
    <w:rsid w:val="4F42290E"/>
    <w:rsid w:val="4F482983"/>
    <w:rsid w:val="4F8E5512"/>
    <w:rsid w:val="4FA47125"/>
    <w:rsid w:val="4FBA6063"/>
    <w:rsid w:val="4FBF266B"/>
    <w:rsid w:val="503D1EE5"/>
    <w:rsid w:val="5056457E"/>
    <w:rsid w:val="50B45146"/>
    <w:rsid w:val="51282213"/>
    <w:rsid w:val="51585877"/>
    <w:rsid w:val="52184093"/>
    <w:rsid w:val="52422029"/>
    <w:rsid w:val="52595FA5"/>
    <w:rsid w:val="52611553"/>
    <w:rsid w:val="527C2E5D"/>
    <w:rsid w:val="53672943"/>
    <w:rsid w:val="53F040B5"/>
    <w:rsid w:val="54972DB4"/>
    <w:rsid w:val="549E20E9"/>
    <w:rsid w:val="54B73456"/>
    <w:rsid w:val="54B75204"/>
    <w:rsid w:val="54F13817"/>
    <w:rsid w:val="54F46459"/>
    <w:rsid w:val="55040901"/>
    <w:rsid w:val="55203A36"/>
    <w:rsid w:val="557C39EA"/>
    <w:rsid w:val="55835481"/>
    <w:rsid w:val="559D089E"/>
    <w:rsid w:val="56017777"/>
    <w:rsid w:val="56567369"/>
    <w:rsid w:val="565D343D"/>
    <w:rsid w:val="56D95906"/>
    <w:rsid w:val="56DF05DE"/>
    <w:rsid w:val="56F70118"/>
    <w:rsid w:val="5718298B"/>
    <w:rsid w:val="572A52A1"/>
    <w:rsid w:val="57BD5228"/>
    <w:rsid w:val="57CA1DDB"/>
    <w:rsid w:val="57FC6189"/>
    <w:rsid w:val="58276B45"/>
    <w:rsid w:val="58472D43"/>
    <w:rsid w:val="58B000D0"/>
    <w:rsid w:val="58B04A07"/>
    <w:rsid w:val="58B2667A"/>
    <w:rsid w:val="58BA1767"/>
    <w:rsid w:val="59246BE1"/>
    <w:rsid w:val="592F20DA"/>
    <w:rsid w:val="5949510A"/>
    <w:rsid w:val="59792D14"/>
    <w:rsid w:val="59AC4477"/>
    <w:rsid w:val="59CA1770"/>
    <w:rsid w:val="59D37FC8"/>
    <w:rsid w:val="59DD395F"/>
    <w:rsid w:val="59E00204"/>
    <w:rsid w:val="5A032C9A"/>
    <w:rsid w:val="5A3A4DF4"/>
    <w:rsid w:val="5A3E6B0B"/>
    <w:rsid w:val="5A9D7BEB"/>
    <w:rsid w:val="5A9E21B8"/>
    <w:rsid w:val="5AD7215D"/>
    <w:rsid w:val="5AF56A87"/>
    <w:rsid w:val="5B323837"/>
    <w:rsid w:val="5BA242CD"/>
    <w:rsid w:val="5BA30291"/>
    <w:rsid w:val="5C657EA0"/>
    <w:rsid w:val="5C981DBF"/>
    <w:rsid w:val="5C9B540C"/>
    <w:rsid w:val="5CEE33FA"/>
    <w:rsid w:val="5D1256CE"/>
    <w:rsid w:val="5D1D45C5"/>
    <w:rsid w:val="5D616571"/>
    <w:rsid w:val="5D7C7A14"/>
    <w:rsid w:val="5D7F0889"/>
    <w:rsid w:val="5D9B265D"/>
    <w:rsid w:val="5DC84229"/>
    <w:rsid w:val="5DC86B89"/>
    <w:rsid w:val="5DCB1D06"/>
    <w:rsid w:val="5DE11544"/>
    <w:rsid w:val="5DE3706A"/>
    <w:rsid w:val="5E82349F"/>
    <w:rsid w:val="5E9F054E"/>
    <w:rsid w:val="5EF57055"/>
    <w:rsid w:val="5F011502"/>
    <w:rsid w:val="5F073306"/>
    <w:rsid w:val="5F572FB0"/>
    <w:rsid w:val="5F5F73B9"/>
    <w:rsid w:val="5F683CCB"/>
    <w:rsid w:val="5FB81825"/>
    <w:rsid w:val="5FD92095"/>
    <w:rsid w:val="60432042"/>
    <w:rsid w:val="604F09E7"/>
    <w:rsid w:val="60CE5DB0"/>
    <w:rsid w:val="610A0902"/>
    <w:rsid w:val="611D0AE5"/>
    <w:rsid w:val="61493688"/>
    <w:rsid w:val="617F70AA"/>
    <w:rsid w:val="61DC44FC"/>
    <w:rsid w:val="61EA186B"/>
    <w:rsid w:val="622814F0"/>
    <w:rsid w:val="62690BED"/>
    <w:rsid w:val="626E41C4"/>
    <w:rsid w:val="627C2656"/>
    <w:rsid w:val="629977B9"/>
    <w:rsid w:val="62A96EDF"/>
    <w:rsid w:val="62AC0373"/>
    <w:rsid w:val="62B32AA3"/>
    <w:rsid w:val="632C7FD0"/>
    <w:rsid w:val="63F975E8"/>
    <w:rsid w:val="642F3009"/>
    <w:rsid w:val="64352FBC"/>
    <w:rsid w:val="650224CC"/>
    <w:rsid w:val="65051D30"/>
    <w:rsid w:val="65845242"/>
    <w:rsid w:val="65DC2D50"/>
    <w:rsid w:val="660414F9"/>
    <w:rsid w:val="66293A88"/>
    <w:rsid w:val="663A3266"/>
    <w:rsid w:val="6655162A"/>
    <w:rsid w:val="666F4B45"/>
    <w:rsid w:val="66A02138"/>
    <w:rsid w:val="66CA229B"/>
    <w:rsid w:val="66CD4A5F"/>
    <w:rsid w:val="67105358"/>
    <w:rsid w:val="671F7ECA"/>
    <w:rsid w:val="67582877"/>
    <w:rsid w:val="675B29A9"/>
    <w:rsid w:val="677E03B6"/>
    <w:rsid w:val="678B6BDC"/>
    <w:rsid w:val="67BC1D30"/>
    <w:rsid w:val="67CC0B6F"/>
    <w:rsid w:val="67E92E29"/>
    <w:rsid w:val="680D3662"/>
    <w:rsid w:val="6818633F"/>
    <w:rsid w:val="6838144E"/>
    <w:rsid w:val="686F7E78"/>
    <w:rsid w:val="68737E26"/>
    <w:rsid w:val="68914293"/>
    <w:rsid w:val="68AA7398"/>
    <w:rsid w:val="68BA03F8"/>
    <w:rsid w:val="68D30B25"/>
    <w:rsid w:val="68E65C61"/>
    <w:rsid w:val="69135D52"/>
    <w:rsid w:val="695D4175"/>
    <w:rsid w:val="6969279E"/>
    <w:rsid w:val="69765B24"/>
    <w:rsid w:val="699D38A2"/>
    <w:rsid w:val="69BA3375"/>
    <w:rsid w:val="69F06D97"/>
    <w:rsid w:val="69FD3262"/>
    <w:rsid w:val="6A060785"/>
    <w:rsid w:val="6A3D3FA6"/>
    <w:rsid w:val="6A637985"/>
    <w:rsid w:val="6A6D6639"/>
    <w:rsid w:val="6A724BE1"/>
    <w:rsid w:val="6A7E25F5"/>
    <w:rsid w:val="6AD86092"/>
    <w:rsid w:val="6AE83F12"/>
    <w:rsid w:val="6AFC459B"/>
    <w:rsid w:val="6AFE7F3E"/>
    <w:rsid w:val="6B012BAE"/>
    <w:rsid w:val="6B091321"/>
    <w:rsid w:val="6B096114"/>
    <w:rsid w:val="6BCF0C2E"/>
    <w:rsid w:val="6C0131F6"/>
    <w:rsid w:val="6C7617B2"/>
    <w:rsid w:val="6C9252AC"/>
    <w:rsid w:val="6CA200F0"/>
    <w:rsid w:val="6CB467A2"/>
    <w:rsid w:val="6CBF42A7"/>
    <w:rsid w:val="6CCC20C9"/>
    <w:rsid w:val="6CFF5A7C"/>
    <w:rsid w:val="6D04610E"/>
    <w:rsid w:val="6D21195D"/>
    <w:rsid w:val="6D373CFB"/>
    <w:rsid w:val="6D49495B"/>
    <w:rsid w:val="6D502C8B"/>
    <w:rsid w:val="6DD60A3C"/>
    <w:rsid w:val="6E0460A6"/>
    <w:rsid w:val="6E072901"/>
    <w:rsid w:val="6E205AC9"/>
    <w:rsid w:val="6E5B49FB"/>
    <w:rsid w:val="6E686EB1"/>
    <w:rsid w:val="6E6D3339"/>
    <w:rsid w:val="6E7C509D"/>
    <w:rsid w:val="6E9F6FDD"/>
    <w:rsid w:val="6ED8CA89"/>
    <w:rsid w:val="6EFE0D57"/>
    <w:rsid w:val="6EFE1337"/>
    <w:rsid w:val="6F97D24A"/>
    <w:rsid w:val="6FDE4033"/>
    <w:rsid w:val="703F0F8C"/>
    <w:rsid w:val="705B0CE2"/>
    <w:rsid w:val="70787AE6"/>
    <w:rsid w:val="70814BED"/>
    <w:rsid w:val="70FA674D"/>
    <w:rsid w:val="7100797E"/>
    <w:rsid w:val="71146040"/>
    <w:rsid w:val="71333A0D"/>
    <w:rsid w:val="7148638B"/>
    <w:rsid w:val="715A6564"/>
    <w:rsid w:val="718B7F45"/>
    <w:rsid w:val="71917A02"/>
    <w:rsid w:val="71DF6835"/>
    <w:rsid w:val="71E909FE"/>
    <w:rsid w:val="721D26F3"/>
    <w:rsid w:val="721E646B"/>
    <w:rsid w:val="72542B9A"/>
    <w:rsid w:val="728F0C89"/>
    <w:rsid w:val="72B077B6"/>
    <w:rsid w:val="72B76214"/>
    <w:rsid w:val="732D6392"/>
    <w:rsid w:val="735B656E"/>
    <w:rsid w:val="73D715F7"/>
    <w:rsid w:val="742C597A"/>
    <w:rsid w:val="74675162"/>
    <w:rsid w:val="74DD28B3"/>
    <w:rsid w:val="75334783"/>
    <w:rsid w:val="75880263"/>
    <w:rsid w:val="75FB00A2"/>
    <w:rsid w:val="76171B4F"/>
    <w:rsid w:val="76285B0A"/>
    <w:rsid w:val="7674030A"/>
    <w:rsid w:val="76775D2D"/>
    <w:rsid w:val="76A72ED3"/>
    <w:rsid w:val="7745354E"/>
    <w:rsid w:val="776963DA"/>
    <w:rsid w:val="777BD8EE"/>
    <w:rsid w:val="777F598C"/>
    <w:rsid w:val="7791601C"/>
    <w:rsid w:val="77C41863"/>
    <w:rsid w:val="78675F27"/>
    <w:rsid w:val="789B25C7"/>
    <w:rsid w:val="78E8332F"/>
    <w:rsid w:val="78E977D3"/>
    <w:rsid w:val="796C21B2"/>
    <w:rsid w:val="798C38F6"/>
    <w:rsid w:val="79E90B38"/>
    <w:rsid w:val="79FF4DD4"/>
    <w:rsid w:val="7A0D129F"/>
    <w:rsid w:val="7A2151AB"/>
    <w:rsid w:val="7A751AAC"/>
    <w:rsid w:val="7AB35753"/>
    <w:rsid w:val="7AEC35AA"/>
    <w:rsid w:val="7B0C1557"/>
    <w:rsid w:val="7B7470FC"/>
    <w:rsid w:val="7BC506FF"/>
    <w:rsid w:val="7BF256D2"/>
    <w:rsid w:val="7BF5648F"/>
    <w:rsid w:val="7C27491E"/>
    <w:rsid w:val="7C4F9DEC"/>
    <w:rsid w:val="7C6F4C63"/>
    <w:rsid w:val="7C821DAC"/>
    <w:rsid w:val="7CF6426C"/>
    <w:rsid w:val="7D511DEB"/>
    <w:rsid w:val="7D5653E1"/>
    <w:rsid w:val="7D6733BC"/>
    <w:rsid w:val="7D8C7A21"/>
    <w:rsid w:val="7DA97531"/>
    <w:rsid w:val="7DB3215D"/>
    <w:rsid w:val="7DDD2BA5"/>
    <w:rsid w:val="7E76B9F4"/>
    <w:rsid w:val="7E925932"/>
    <w:rsid w:val="7EFFCB3D"/>
    <w:rsid w:val="7F1430D0"/>
    <w:rsid w:val="7F187C70"/>
    <w:rsid w:val="7F5256E8"/>
    <w:rsid w:val="7F6710A1"/>
    <w:rsid w:val="7F97D7F2"/>
    <w:rsid w:val="7FB87EFF"/>
    <w:rsid w:val="7FCA3749"/>
    <w:rsid w:val="7FD85EAB"/>
    <w:rsid w:val="7FEF1C04"/>
    <w:rsid w:val="7FFCF21F"/>
    <w:rsid w:val="7FFFF1E6"/>
    <w:rsid w:val="977F5626"/>
    <w:rsid w:val="A6FEB8E8"/>
    <w:rsid w:val="AFBFDD5C"/>
    <w:rsid w:val="B313F1B4"/>
    <w:rsid w:val="B85FDB83"/>
    <w:rsid w:val="BFA79EE1"/>
    <w:rsid w:val="BFDFF853"/>
    <w:rsid w:val="C1BF7C39"/>
    <w:rsid w:val="C4BD4666"/>
    <w:rsid w:val="CEE61B78"/>
    <w:rsid w:val="CFEE30D4"/>
    <w:rsid w:val="DA7E2027"/>
    <w:rsid w:val="DAF67373"/>
    <w:rsid w:val="DC7C6527"/>
    <w:rsid w:val="DEE73C2B"/>
    <w:rsid w:val="DFEE38C6"/>
    <w:rsid w:val="E67B553C"/>
    <w:rsid w:val="EBA7250A"/>
    <w:rsid w:val="EDFF1E69"/>
    <w:rsid w:val="EEC79E68"/>
    <w:rsid w:val="EECF4FC2"/>
    <w:rsid w:val="EF71F992"/>
    <w:rsid w:val="EF7CB3D9"/>
    <w:rsid w:val="EFAF9128"/>
    <w:rsid w:val="EFE71FC3"/>
    <w:rsid w:val="F17FE290"/>
    <w:rsid w:val="F7B79ED0"/>
    <w:rsid w:val="F7BB3666"/>
    <w:rsid w:val="F8BB6D8C"/>
    <w:rsid w:val="F9F3A651"/>
    <w:rsid w:val="F9F84DDA"/>
    <w:rsid w:val="FAD715A8"/>
    <w:rsid w:val="FBF7C235"/>
    <w:rsid w:val="FBFD9CA5"/>
    <w:rsid w:val="FC4FE1F5"/>
    <w:rsid w:val="FCEE4B21"/>
    <w:rsid w:val="FCF7C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table of authorities"/>
    <w:basedOn w:val="1"/>
    <w:next w:val="1"/>
    <w:unhideWhenUsed/>
    <w:qFormat/>
    <w:uiPriority w:val="0"/>
    <w:pPr>
      <w:ind w:left="420" w:leftChars="200"/>
    </w:pPr>
    <w:rPr>
      <w:rFonts w:cs="黑体"/>
      <w:szCs w:val="22"/>
    </w:rPr>
  </w:style>
  <w:style w:type="paragraph" w:styleId="13">
    <w:name w:val="Normal Indent"/>
    <w:basedOn w:val="1"/>
    <w:link w:val="67"/>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57"/>
    <w:qFormat/>
    <w:uiPriority w:val="0"/>
    <w:pPr>
      <w:shd w:val="clear" w:color="auto" w:fill="000080"/>
    </w:pPr>
  </w:style>
  <w:style w:type="paragraph" w:styleId="16">
    <w:name w:val="annotation text"/>
    <w:basedOn w:val="1"/>
    <w:link w:val="68"/>
    <w:qFormat/>
    <w:uiPriority w:val="0"/>
    <w:pPr>
      <w:jc w:val="left"/>
    </w:pPr>
  </w:style>
  <w:style w:type="paragraph" w:styleId="17">
    <w:name w:val="Body Text 3"/>
    <w:basedOn w:val="1"/>
    <w:link w:val="69"/>
    <w:qFormat/>
    <w:uiPriority w:val="0"/>
    <w:pPr>
      <w:spacing w:after="120"/>
    </w:pPr>
    <w:rPr>
      <w:sz w:val="16"/>
      <w:szCs w:val="16"/>
    </w:rPr>
  </w:style>
  <w:style w:type="paragraph" w:styleId="18">
    <w:name w:val="Body Text"/>
    <w:basedOn w:val="1"/>
    <w:link w:val="70"/>
    <w:qFormat/>
    <w:uiPriority w:val="0"/>
    <w:pPr>
      <w:tabs>
        <w:tab w:val="left" w:pos="567"/>
      </w:tabs>
      <w:spacing w:before="120" w:line="22" w:lineRule="atLeast"/>
    </w:pPr>
    <w:rPr>
      <w:rFonts w:ascii="宋体" w:hAnsi="宋体"/>
      <w:sz w:val="24"/>
    </w:rPr>
  </w:style>
  <w:style w:type="paragraph" w:styleId="19">
    <w:name w:val="Body Text Indent"/>
    <w:basedOn w:val="1"/>
    <w:link w:val="71"/>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2"/>
    <w:qFormat/>
    <w:uiPriority w:val="99"/>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3"/>
    <w:qFormat/>
    <w:uiPriority w:val="0"/>
    <w:pPr>
      <w:ind w:left="100" w:leftChars="2500"/>
    </w:pPr>
    <w:rPr>
      <w:rFonts w:ascii="仿宋_GB2312" w:hAnsi="宋体" w:eastAsia="仿宋_GB2312"/>
      <w:color w:val="000000"/>
      <w:sz w:val="24"/>
    </w:rPr>
  </w:style>
  <w:style w:type="paragraph" w:styleId="27">
    <w:name w:val="Body Text Indent 2"/>
    <w:basedOn w:val="1"/>
    <w:link w:val="74"/>
    <w:qFormat/>
    <w:uiPriority w:val="0"/>
    <w:pPr>
      <w:ind w:firstLine="480" w:firstLineChars="200"/>
    </w:pPr>
    <w:rPr>
      <w:rFonts w:ascii="仿宋_GB2312" w:eastAsia="仿宋_GB2312"/>
      <w:sz w:val="24"/>
    </w:rPr>
  </w:style>
  <w:style w:type="paragraph" w:styleId="28">
    <w:name w:val="Balloon Text"/>
    <w:basedOn w:val="1"/>
    <w:link w:val="75"/>
    <w:qFormat/>
    <w:uiPriority w:val="99"/>
    <w:rPr>
      <w:sz w:val="18"/>
      <w:szCs w:val="18"/>
    </w:rPr>
  </w:style>
  <w:style w:type="paragraph" w:styleId="29">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Subtitle"/>
    <w:basedOn w:val="1"/>
    <w:next w:val="1"/>
    <w:qFormat/>
    <w:uiPriority w:val="11"/>
    <w:pPr>
      <w:snapToGrid w:val="0"/>
      <w:spacing w:before="240" w:after="60"/>
      <w:ind w:firstLine="721"/>
      <w:jc w:val="center"/>
      <w:textAlignment w:val="baseline"/>
      <w:outlineLvl w:val="1"/>
    </w:pPr>
    <w:rPr>
      <w:rFonts w:ascii="Arial" w:hAnsi="Arial" w:eastAsia="Songti SC"/>
      <w:b/>
      <w:bCs/>
      <w:kern w:val="28"/>
      <w:szCs w:val="32"/>
    </w:r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Body Text 2"/>
    <w:basedOn w:val="1"/>
    <w:unhideWhenUsed/>
    <w:qFormat/>
    <w:uiPriority w:val="0"/>
    <w:pPr>
      <w:spacing w:after="120" w:line="480" w:lineRule="auto"/>
    </w:p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6"/>
    <w:next w:val="16"/>
    <w:link w:val="81"/>
    <w:qFormat/>
    <w:uiPriority w:val="0"/>
    <w:rPr>
      <w:b/>
      <w:bCs/>
    </w:rPr>
  </w:style>
  <w:style w:type="paragraph" w:styleId="44">
    <w:name w:val="Body Text First Indent"/>
    <w:basedOn w:val="18"/>
    <w:unhideWhenUsed/>
    <w:qFormat/>
    <w:uiPriority w:val="99"/>
    <w:pPr>
      <w:tabs>
        <w:tab w:val="clear" w:pos="567"/>
      </w:tabs>
      <w:spacing w:before="0" w:after="120" w:line="240" w:lineRule="auto"/>
      <w:ind w:firstLine="420" w:firstLineChars="100"/>
    </w:pPr>
    <w:rPr>
      <w:rFonts w:ascii="Times New Roman" w:hAnsi="Times New Roman"/>
      <w:sz w:val="21"/>
    </w:rPr>
  </w:style>
  <w:style w:type="paragraph" w:styleId="45">
    <w:name w:val="Body Text First Indent 2"/>
    <w:basedOn w:val="19"/>
    <w:link w:val="82"/>
    <w:qFormat/>
    <w:uiPriority w:val="0"/>
    <w:pPr>
      <w:spacing w:after="120" w:line="480" w:lineRule="exact"/>
      <w:ind w:left="420" w:leftChars="200" w:firstLine="420" w:firstLineChars="200"/>
    </w:pPr>
    <w:rPr>
      <w:szCs w:val="20"/>
    </w:rPr>
  </w:style>
  <w:style w:type="table" w:styleId="47">
    <w:name w:val="Table Grid"/>
    <w:basedOn w:val="4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HTML Cite"/>
    <w:qFormat/>
    <w:uiPriority w:val="0"/>
    <w:rPr>
      <w:i/>
      <w:iCs/>
    </w:rPr>
  </w:style>
  <w:style w:type="character" w:customStyle="1" w:styleId="57">
    <w:name w:val="文档结构图 字符"/>
    <w:link w:val="15"/>
    <w:qFormat/>
    <w:uiPriority w:val="0"/>
    <w:rPr>
      <w:kern w:val="2"/>
      <w:sz w:val="21"/>
      <w:szCs w:val="24"/>
      <w:shd w:val="clear" w:color="auto" w:fill="000080"/>
    </w:rPr>
  </w:style>
  <w:style w:type="character" w:customStyle="1" w:styleId="58">
    <w:name w:val="标题 1 字符"/>
    <w:link w:val="2"/>
    <w:qFormat/>
    <w:uiPriority w:val="0"/>
    <w:rPr>
      <w:rFonts w:ascii="宋体"/>
      <w:b/>
      <w:kern w:val="44"/>
      <w:sz w:val="32"/>
    </w:rPr>
  </w:style>
  <w:style w:type="character" w:customStyle="1" w:styleId="59">
    <w:name w:val="标题 2 字符"/>
    <w:link w:val="3"/>
    <w:qFormat/>
    <w:uiPriority w:val="0"/>
    <w:rPr>
      <w:rFonts w:ascii="Arial" w:hAnsi="Arial" w:eastAsia="黑体"/>
      <w:b/>
      <w:sz w:val="30"/>
      <w:lang w:val="en-US" w:eastAsia="zh-CN" w:bidi="ar-SA"/>
    </w:rPr>
  </w:style>
  <w:style w:type="character" w:customStyle="1" w:styleId="60">
    <w:name w:val="标题 3 字符"/>
    <w:link w:val="4"/>
    <w:qFormat/>
    <w:uiPriority w:val="0"/>
    <w:rPr>
      <w:rFonts w:ascii="宋体" w:eastAsia="宋体"/>
      <w:b/>
      <w:sz w:val="24"/>
      <w:u w:val="single"/>
      <w:lang w:val="en-US" w:eastAsia="zh-CN" w:bidi="ar-SA"/>
    </w:rPr>
  </w:style>
  <w:style w:type="character" w:customStyle="1" w:styleId="61">
    <w:name w:val="标题 4 字符"/>
    <w:link w:val="5"/>
    <w:qFormat/>
    <w:uiPriority w:val="0"/>
    <w:rPr>
      <w:rFonts w:ascii="Arial" w:hAnsi="Arial" w:eastAsia="黑体"/>
      <w:b/>
      <w:sz w:val="28"/>
    </w:rPr>
  </w:style>
  <w:style w:type="character" w:customStyle="1" w:styleId="62">
    <w:name w:val="标题 5 字符"/>
    <w:link w:val="6"/>
    <w:qFormat/>
    <w:uiPriority w:val="0"/>
    <w:rPr>
      <w:b/>
      <w:sz w:val="28"/>
    </w:rPr>
  </w:style>
  <w:style w:type="character" w:customStyle="1" w:styleId="63">
    <w:name w:val="标题 6 字符"/>
    <w:link w:val="7"/>
    <w:qFormat/>
    <w:uiPriority w:val="0"/>
    <w:rPr>
      <w:rFonts w:ascii="Arial" w:hAnsi="Arial" w:eastAsia="黑体"/>
      <w:b/>
      <w:sz w:val="24"/>
    </w:rPr>
  </w:style>
  <w:style w:type="character" w:customStyle="1" w:styleId="64">
    <w:name w:val="标题 7 字符"/>
    <w:link w:val="8"/>
    <w:qFormat/>
    <w:uiPriority w:val="0"/>
    <w:rPr>
      <w:b/>
      <w:sz w:val="24"/>
    </w:rPr>
  </w:style>
  <w:style w:type="character" w:customStyle="1" w:styleId="65">
    <w:name w:val="标题 8 字符"/>
    <w:link w:val="9"/>
    <w:qFormat/>
    <w:uiPriority w:val="0"/>
    <w:rPr>
      <w:rFonts w:ascii="Arial" w:hAnsi="Arial" w:eastAsia="黑体"/>
      <w:sz w:val="24"/>
    </w:rPr>
  </w:style>
  <w:style w:type="character" w:customStyle="1" w:styleId="66">
    <w:name w:val="标题 9 字符"/>
    <w:link w:val="10"/>
    <w:qFormat/>
    <w:uiPriority w:val="0"/>
    <w:rPr>
      <w:rFonts w:ascii="Arial" w:hAnsi="Arial" w:eastAsia="黑体"/>
      <w:sz w:val="21"/>
    </w:rPr>
  </w:style>
  <w:style w:type="character" w:customStyle="1" w:styleId="67">
    <w:name w:val="正文缩进 字符"/>
    <w:link w:val="13"/>
    <w:qFormat/>
    <w:uiPriority w:val="0"/>
    <w:rPr>
      <w:rFonts w:ascii="宋体" w:eastAsia="宋体"/>
      <w:kern w:val="2"/>
      <w:sz w:val="24"/>
      <w:szCs w:val="24"/>
      <w:lang w:val="en-US" w:eastAsia="zh-CN" w:bidi="ar-SA"/>
    </w:rPr>
  </w:style>
  <w:style w:type="character" w:customStyle="1" w:styleId="68">
    <w:name w:val="批注文字 字符1"/>
    <w:link w:val="16"/>
    <w:qFormat/>
    <w:uiPriority w:val="99"/>
    <w:rPr>
      <w:kern w:val="2"/>
      <w:sz w:val="21"/>
      <w:szCs w:val="24"/>
    </w:rPr>
  </w:style>
  <w:style w:type="character" w:customStyle="1" w:styleId="69">
    <w:name w:val="正文文本 3 字符"/>
    <w:link w:val="17"/>
    <w:qFormat/>
    <w:uiPriority w:val="0"/>
    <w:rPr>
      <w:kern w:val="2"/>
      <w:sz w:val="16"/>
      <w:szCs w:val="16"/>
    </w:rPr>
  </w:style>
  <w:style w:type="character" w:customStyle="1" w:styleId="70">
    <w:name w:val="正文文本 字符"/>
    <w:link w:val="18"/>
    <w:qFormat/>
    <w:uiPriority w:val="0"/>
    <w:rPr>
      <w:rFonts w:ascii="宋体" w:hAnsi="宋体"/>
      <w:kern w:val="2"/>
      <w:sz w:val="24"/>
      <w:szCs w:val="24"/>
    </w:rPr>
  </w:style>
  <w:style w:type="character" w:customStyle="1" w:styleId="71">
    <w:name w:val="正文文本缩进 字符"/>
    <w:link w:val="19"/>
    <w:qFormat/>
    <w:uiPriority w:val="0"/>
    <w:rPr>
      <w:rFonts w:eastAsia="宋体"/>
      <w:kern w:val="2"/>
      <w:sz w:val="24"/>
      <w:szCs w:val="24"/>
      <w:lang w:val="en-US" w:eastAsia="zh-CN" w:bidi="ar-SA"/>
    </w:rPr>
  </w:style>
  <w:style w:type="character" w:customStyle="1" w:styleId="72">
    <w:name w:val="纯文本 字符2"/>
    <w:link w:val="24"/>
    <w:qFormat/>
    <w:uiPriority w:val="99"/>
    <w:rPr>
      <w:rFonts w:hint="eastAsia" w:ascii="宋体" w:hAnsi="Courier New" w:eastAsia="宋体" w:cs="宋体"/>
      <w:kern w:val="2"/>
      <w:sz w:val="21"/>
    </w:rPr>
  </w:style>
  <w:style w:type="character" w:customStyle="1" w:styleId="73">
    <w:name w:val="日期 字符"/>
    <w:link w:val="26"/>
    <w:qFormat/>
    <w:uiPriority w:val="0"/>
    <w:rPr>
      <w:rFonts w:ascii="仿宋_GB2312" w:hAnsi="宋体" w:eastAsia="仿宋_GB2312"/>
      <w:color w:val="000000"/>
      <w:kern w:val="2"/>
      <w:sz w:val="24"/>
      <w:szCs w:val="24"/>
    </w:rPr>
  </w:style>
  <w:style w:type="character" w:customStyle="1" w:styleId="74">
    <w:name w:val="正文文本缩进 2 字符"/>
    <w:link w:val="27"/>
    <w:qFormat/>
    <w:uiPriority w:val="0"/>
    <w:rPr>
      <w:rFonts w:ascii="仿宋_GB2312" w:eastAsia="仿宋_GB2312"/>
      <w:kern w:val="2"/>
      <w:sz w:val="24"/>
      <w:szCs w:val="24"/>
    </w:rPr>
  </w:style>
  <w:style w:type="character" w:customStyle="1" w:styleId="75">
    <w:name w:val="批注框文本 字符"/>
    <w:link w:val="28"/>
    <w:qFormat/>
    <w:uiPriority w:val="99"/>
    <w:rPr>
      <w:kern w:val="2"/>
      <w:sz w:val="18"/>
      <w:szCs w:val="18"/>
    </w:rPr>
  </w:style>
  <w:style w:type="character" w:customStyle="1" w:styleId="76">
    <w:name w:val="页脚 字符"/>
    <w:link w:val="29"/>
    <w:qFormat/>
    <w:uiPriority w:val="99"/>
    <w:rPr>
      <w:rFonts w:ascii="宋体" w:eastAsia="宋体"/>
      <w:sz w:val="18"/>
      <w:lang w:val="en-US" w:eastAsia="zh-CN" w:bidi="ar-SA"/>
    </w:rPr>
  </w:style>
  <w:style w:type="character" w:customStyle="1" w:styleId="77">
    <w:name w:val="页眉 字符"/>
    <w:link w:val="30"/>
    <w:qFormat/>
    <w:uiPriority w:val="0"/>
    <w:rPr>
      <w:rFonts w:eastAsia="宋体"/>
      <w:kern w:val="2"/>
      <w:sz w:val="18"/>
      <w:szCs w:val="18"/>
      <w:lang w:val="en-US" w:eastAsia="zh-CN" w:bidi="ar-SA"/>
    </w:rPr>
  </w:style>
  <w:style w:type="character" w:customStyle="1" w:styleId="78">
    <w:name w:val="正文文本缩进 3 字符"/>
    <w:link w:val="35"/>
    <w:qFormat/>
    <w:uiPriority w:val="0"/>
    <w:rPr>
      <w:rFonts w:ascii="宋体"/>
      <w:sz w:val="24"/>
    </w:rPr>
  </w:style>
  <w:style w:type="character" w:customStyle="1" w:styleId="79">
    <w:name w:val="HTML 预设格式 字符"/>
    <w:link w:val="39"/>
    <w:qFormat/>
    <w:uiPriority w:val="0"/>
    <w:rPr>
      <w:rFonts w:ascii="宋体" w:hAnsi="宋体" w:cs="宋体"/>
      <w:sz w:val="24"/>
      <w:szCs w:val="24"/>
    </w:rPr>
  </w:style>
  <w:style w:type="character" w:customStyle="1" w:styleId="80">
    <w:name w:val="标题 字符"/>
    <w:link w:val="42"/>
    <w:qFormat/>
    <w:uiPriority w:val="0"/>
    <w:rPr>
      <w:b/>
      <w:kern w:val="2"/>
      <w:sz w:val="32"/>
    </w:rPr>
  </w:style>
  <w:style w:type="character" w:customStyle="1" w:styleId="81">
    <w:name w:val="批注主题 字符"/>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正文首行缩进 2 字符"/>
    <w:link w:val="45"/>
    <w:qFormat/>
    <w:uiPriority w:val="0"/>
    <w:rPr>
      <w:rFonts w:eastAsia="宋体"/>
      <w:kern w:val="2"/>
      <w:sz w:val="24"/>
      <w:szCs w:val="24"/>
      <w:lang w:val="en-US" w:eastAsia="zh-CN" w:bidi="ar-SA"/>
    </w:rPr>
  </w:style>
  <w:style w:type="paragraph" w:customStyle="1" w:styleId="83">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正文小标题 Char"/>
    <w:link w:val="85"/>
    <w:qFormat/>
    <w:uiPriority w:val="0"/>
    <w:rPr>
      <w:rFonts w:ascii="宋体" w:hAnsi="宋体"/>
      <w:b/>
      <w:i/>
      <w:color w:val="FF0000"/>
      <w:kern w:val="2"/>
      <w:sz w:val="24"/>
    </w:rPr>
  </w:style>
  <w:style w:type="paragraph" w:customStyle="1" w:styleId="85">
    <w:name w:val="正文小标题"/>
    <w:basedOn w:val="1"/>
    <w:next w:val="13"/>
    <w:link w:val="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6">
    <w:name w:val="标题 Char2"/>
    <w:qFormat/>
    <w:locked/>
    <w:uiPriority w:val="0"/>
    <w:rPr>
      <w:rFonts w:ascii="Arial" w:hAnsi="Arial" w:eastAsia="宋体" w:cs="Arial"/>
      <w:b/>
      <w:bCs/>
      <w:sz w:val="32"/>
      <w:szCs w:val="32"/>
    </w:rPr>
  </w:style>
  <w:style w:type="character" w:customStyle="1" w:styleId="87">
    <w:name w:val="title4"/>
    <w:qFormat/>
    <w:uiPriority w:val="0"/>
    <w:rPr>
      <w:b/>
      <w:bCs/>
      <w:color w:val="1D87B3"/>
      <w:sz w:val="15"/>
      <w:szCs w:val="15"/>
    </w:rPr>
  </w:style>
  <w:style w:type="character" w:customStyle="1" w:styleId="88">
    <w:name w:val="列出段落 字符"/>
    <w:link w:val="89"/>
    <w:qFormat/>
    <w:uiPriority w:val="34"/>
    <w:rPr>
      <w:rFonts w:ascii="Calibri" w:hAnsi="Calibri" w:eastAsia="宋体"/>
      <w:kern w:val="2"/>
      <w:sz w:val="21"/>
      <w:szCs w:val="22"/>
      <w:lang w:val="en-US" w:eastAsia="zh-CN" w:bidi="ar-SA"/>
    </w:rPr>
  </w:style>
  <w:style w:type="paragraph" w:styleId="89">
    <w:name w:val="List Paragraph"/>
    <w:basedOn w:val="1"/>
    <w:link w:val="88"/>
    <w:qFormat/>
    <w:uiPriority w:val="34"/>
    <w:pPr>
      <w:ind w:firstLine="420" w:firstLineChars="200"/>
    </w:pPr>
    <w:rPr>
      <w:szCs w:val="22"/>
    </w:rPr>
  </w:style>
  <w:style w:type="character" w:customStyle="1" w:styleId="90">
    <w:name w:val="chanpin拷贝"/>
    <w:qFormat/>
    <w:uiPriority w:val="0"/>
  </w:style>
  <w:style w:type="character" w:customStyle="1" w:styleId="91">
    <w:name w:val="c21"/>
    <w:qFormat/>
    <w:uiPriority w:val="0"/>
    <w:rPr>
      <w:rFonts w:hint="default" w:ascii="ˎ̥" w:hAnsi="ˎ̥"/>
      <w:color w:val="000000"/>
      <w:sz w:val="20"/>
      <w:szCs w:val="20"/>
      <w:u w:val="none"/>
    </w:rPr>
  </w:style>
  <w:style w:type="character" w:customStyle="1" w:styleId="92">
    <w:name w:val="txt"/>
    <w:qFormat/>
    <w:uiPriority w:val="0"/>
  </w:style>
  <w:style w:type="character" w:customStyle="1" w:styleId="93">
    <w:name w:val="正文文本缩进 Char"/>
    <w:qFormat/>
    <w:uiPriority w:val="0"/>
    <w:rPr>
      <w:rFonts w:eastAsia="宋体"/>
      <w:kern w:val="2"/>
      <w:sz w:val="24"/>
      <w:szCs w:val="24"/>
      <w:lang w:val="en-US" w:eastAsia="zh-CN" w:bidi="ar-SA"/>
    </w:rPr>
  </w:style>
  <w:style w:type="character" w:customStyle="1" w:styleId="94">
    <w:name w:val="标题 2 Char"/>
    <w:qFormat/>
    <w:uiPriority w:val="0"/>
    <w:rPr>
      <w:rFonts w:ascii="Arial" w:hAnsi="Arial" w:eastAsia="黑体"/>
      <w:b/>
      <w:sz w:val="30"/>
      <w:lang w:val="en-US" w:eastAsia="zh-CN" w:bidi="ar-SA"/>
    </w:rPr>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正文缩进 Char"/>
    <w:qFormat/>
    <w:uiPriority w:val="0"/>
    <w:rPr>
      <w:rFonts w:ascii="宋体" w:eastAsia="宋体"/>
      <w:kern w:val="2"/>
      <w:sz w:val="24"/>
      <w:szCs w:val="24"/>
      <w:lang w:val="en-US" w:eastAsia="zh-CN" w:bidi="ar-SA"/>
    </w:rPr>
  </w:style>
  <w:style w:type="character" w:customStyle="1" w:styleId="98">
    <w:name w:val="批注文字 字符"/>
    <w:qFormat/>
    <w:uiPriority w:val="99"/>
    <w:rPr>
      <w:rFonts w:ascii="Times New Roman" w:hAnsi="Times New Roman" w:eastAsia="宋体" w:cs="Times New Roman"/>
      <w:sz w:val="24"/>
      <w:lang w:val="en-US" w:eastAsia="zh-CN" w:bidi="ar-SA"/>
    </w:rPr>
  </w:style>
  <w:style w:type="character" w:customStyle="1" w:styleId="99">
    <w:name w:val="street-address"/>
    <w:qFormat/>
    <w:uiPriority w:val="0"/>
  </w:style>
  <w:style w:type="character" w:customStyle="1" w:styleId="100">
    <w:name w:val="bjh-p"/>
    <w:qFormat/>
    <w:uiPriority w:val="0"/>
  </w:style>
  <w:style w:type="character" w:customStyle="1" w:styleId="101">
    <w:name w:val="标题 3 Char"/>
    <w:qFormat/>
    <w:uiPriority w:val="0"/>
    <w:rPr>
      <w:rFonts w:ascii="宋体" w:eastAsia="宋体"/>
      <w:b/>
      <w:sz w:val="24"/>
      <w:u w:val="single"/>
      <w:lang w:val="en-US" w:eastAsia="zh-CN" w:bidi="ar-SA"/>
    </w:rPr>
  </w:style>
  <w:style w:type="character" w:customStyle="1" w:styleId="102">
    <w:name w:val="正文文本缩进 Char1"/>
    <w:link w:val="103"/>
    <w:qFormat/>
    <w:uiPriority w:val="0"/>
    <w:rPr>
      <w:rFonts w:ascii="宋体" w:hAnsi="宋体" w:eastAsia="宋体"/>
      <w:sz w:val="24"/>
      <w:szCs w:val="24"/>
      <w:lang w:bidi="ar-SA"/>
    </w:rPr>
  </w:style>
  <w:style w:type="paragraph" w:customStyle="1" w:styleId="103">
    <w:name w:val="正文文本缩进1"/>
    <w:basedOn w:val="1"/>
    <w:link w:val="102"/>
    <w:qFormat/>
    <w:uiPriority w:val="0"/>
    <w:pPr>
      <w:spacing w:line="480" w:lineRule="exact"/>
      <w:ind w:firstLine="480" w:firstLineChars="200"/>
    </w:pPr>
    <w:rPr>
      <w:rFonts w:ascii="宋体" w:hAnsi="宋体"/>
      <w:kern w:val="0"/>
      <w:sz w:val="24"/>
    </w:rPr>
  </w:style>
  <w:style w:type="character" w:customStyle="1" w:styleId="104">
    <w:name w:val="black1"/>
    <w:qFormat/>
    <w:uiPriority w:val="0"/>
    <w:rPr>
      <w:color w:val="000000"/>
    </w:rPr>
  </w:style>
  <w:style w:type="character" w:customStyle="1" w:styleId="105">
    <w:name w:val="页脚 Char"/>
    <w:qFormat/>
    <w:uiPriority w:val="99"/>
    <w:rPr>
      <w:rFonts w:ascii="宋体" w:eastAsia="宋体"/>
      <w:sz w:val="18"/>
      <w:lang w:val="en-US" w:eastAsia="zh-CN" w:bidi="ar-SA"/>
    </w:rPr>
  </w:style>
  <w:style w:type="character" w:customStyle="1" w:styleId="106">
    <w:name w:val="注释 Char"/>
    <w:link w:val="107"/>
    <w:qFormat/>
    <w:uiPriority w:val="0"/>
    <w:rPr>
      <w:rFonts w:ascii="宋体" w:hAnsi="宋体"/>
      <w:kern w:val="2"/>
      <w:sz w:val="21"/>
      <w:szCs w:val="21"/>
    </w:rPr>
  </w:style>
  <w:style w:type="paragraph" w:customStyle="1" w:styleId="107">
    <w:name w:val="注释"/>
    <w:basedOn w:val="1"/>
    <w:link w:val="106"/>
    <w:qFormat/>
    <w:uiPriority w:val="0"/>
    <w:pPr>
      <w:adjustRightInd w:val="0"/>
      <w:snapToGrid w:val="0"/>
      <w:ind w:left="420" w:hanging="420" w:hangingChars="200"/>
      <w:jc w:val="left"/>
    </w:pPr>
    <w:rPr>
      <w:rFonts w:ascii="宋体" w:hAnsi="宋体"/>
      <w:szCs w:val="21"/>
    </w:rPr>
  </w:style>
  <w:style w:type="character" w:customStyle="1" w:styleId="108">
    <w:name w:val="批注文字 Char"/>
    <w:qFormat/>
    <w:uiPriority w:val="99"/>
    <w:rPr>
      <w:kern w:val="2"/>
      <w:sz w:val="21"/>
      <w:szCs w:val="24"/>
    </w:rPr>
  </w:style>
  <w:style w:type="character" w:customStyle="1" w:styleId="109">
    <w:name w:val="Char Char11"/>
    <w:qFormat/>
    <w:uiPriority w:val="0"/>
    <w:rPr>
      <w:rFonts w:ascii="宋体" w:eastAsia="宋体"/>
      <w:b/>
      <w:sz w:val="24"/>
      <w:u w:val="single"/>
      <w:lang w:val="en-US" w:eastAsia="zh-CN" w:bidi="ar-SA"/>
    </w:rPr>
  </w:style>
  <w:style w:type="character" w:customStyle="1" w:styleId="110">
    <w:name w:val="纯文本 字符"/>
    <w:qFormat/>
    <w:uiPriority w:val="99"/>
    <w:rPr>
      <w:rFonts w:ascii="宋体" w:hAnsi="Courier New" w:eastAsia="宋体" w:cs="Times New Roman"/>
      <w:kern w:val="2"/>
      <w:sz w:val="21"/>
      <w:szCs w:val="21"/>
      <w:lang w:val="en-US" w:eastAsia="zh-CN" w:bidi="ar-SA"/>
    </w:rPr>
  </w:style>
  <w:style w:type="character" w:customStyle="1" w:styleId="111">
    <w:name w:val="纯文本 Char1"/>
    <w:qFormat/>
    <w:uiPriority w:val="0"/>
    <w:rPr>
      <w:rFonts w:ascii="宋体" w:hAnsi="Courier New" w:eastAsia="宋体"/>
      <w:kern w:val="2"/>
      <w:sz w:val="21"/>
      <w:lang w:val="en-US" w:eastAsia="zh-CN" w:bidi="ar-SA"/>
    </w:rPr>
  </w:style>
  <w:style w:type="character" w:customStyle="1" w:styleId="112">
    <w:name w:val="标题 3 Char Char"/>
    <w:qFormat/>
    <w:uiPriority w:val="0"/>
    <w:rPr>
      <w:rFonts w:eastAsia="宋体"/>
      <w:b/>
      <w:bCs/>
      <w:kern w:val="2"/>
      <w:sz w:val="32"/>
      <w:szCs w:val="32"/>
      <w:lang w:val="en-US" w:eastAsia="zh-CN" w:bidi="ar-SA"/>
    </w:rPr>
  </w:style>
  <w:style w:type="character" w:customStyle="1" w:styleId="113">
    <w:name w:val="正文大标题 Char"/>
    <w:link w:val="114"/>
    <w:qFormat/>
    <w:uiPriority w:val="0"/>
    <w:rPr>
      <w:rFonts w:ascii="宋体" w:hAnsi="宋体"/>
      <w:b/>
      <w:color w:val="000000"/>
      <w:kern w:val="2"/>
      <w:sz w:val="28"/>
      <w:szCs w:val="21"/>
    </w:rPr>
  </w:style>
  <w:style w:type="paragraph" w:customStyle="1" w:styleId="114">
    <w:name w:val="正文大标题"/>
    <w:basedOn w:val="85"/>
    <w:next w:val="13"/>
    <w:link w:val="113"/>
    <w:qFormat/>
    <w:uiPriority w:val="0"/>
    <w:pPr>
      <w:jc w:val="center"/>
    </w:pPr>
    <w:rPr>
      <w:i w:val="0"/>
      <w:color w:val="000000"/>
      <w:sz w:val="28"/>
      <w:szCs w:val="21"/>
    </w:rPr>
  </w:style>
  <w:style w:type="character" w:customStyle="1" w:styleId="115">
    <w:name w:val="apple-style-span"/>
    <w:qFormat/>
    <w:uiPriority w:val="0"/>
    <w:rPr>
      <w:rFonts w:cs="Times New Roman"/>
    </w:rPr>
  </w:style>
  <w:style w:type="character" w:customStyle="1" w:styleId="116">
    <w:name w:val="正文格式 Char"/>
    <w:link w:val="117"/>
    <w:qFormat/>
    <w:locked/>
    <w:uiPriority w:val="0"/>
    <w:rPr>
      <w:rFonts w:ascii="宋体" w:hAnsi="宋体"/>
      <w:sz w:val="24"/>
      <w:szCs w:val="24"/>
      <w:lang w:val="en-GB"/>
    </w:rPr>
  </w:style>
  <w:style w:type="paragraph" w:customStyle="1" w:styleId="117">
    <w:name w:val="正文格式"/>
    <w:basedOn w:val="1"/>
    <w:link w:val="116"/>
    <w:qFormat/>
    <w:uiPriority w:val="0"/>
    <w:pPr>
      <w:spacing w:beforeLines="50" w:line="360" w:lineRule="auto"/>
      <w:ind w:firstLine="480" w:firstLineChars="200"/>
    </w:pPr>
    <w:rPr>
      <w:rFonts w:ascii="宋体" w:hAnsi="宋体"/>
      <w:kern w:val="0"/>
      <w:sz w:val="24"/>
      <w:lang w:val="en-GB"/>
    </w:rPr>
  </w:style>
  <w:style w:type="character" w:customStyle="1" w:styleId="118">
    <w:name w:val="正文表格 Char"/>
    <w:link w:val="119"/>
    <w:qFormat/>
    <w:uiPriority w:val="0"/>
    <w:rPr>
      <w:rFonts w:ascii="宋体" w:hAnsi="宋体"/>
      <w:color w:val="000000"/>
      <w:kern w:val="2"/>
      <w:sz w:val="21"/>
      <w:szCs w:val="21"/>
    </w:rPr>
  </w:style>
  <w:style w:type="paragraph" w:customStyle="1" w:styleId="119">
    <w:name w:val="正文表格"/>
    <w:basedOn w:val="1"/>
    <w:link w:val="118"/>
    <w:qFormat/>
    <w:uiPriority w:val="0"/>
    <w:pPr>
      <w:adjustRightInd w:val="0"/>
      <w:snapToGrid w:val="0"/>
      <w:jc w:val="left"/>
    </w:pPr>
    <w:rPr>
      <w:rFonts w:ascii="宋体" w:hAnsi="宋体"/>
      <w:color w:val="000000"/>
      <w:szCs w:val="21"/>
    </w:rPr>
  </w:style>
  <w:style w:type="character" w:customStyle="1" w:styleId="120">
    <w:name w:val="普通文字1 Char1"/>
    <w:qFormat/>
    <w:uiPriority w:val="0"/>
    <w:rPr>
      <w:rFonts w:ascii="宋体" w:hAnsi="Courier New" w:eastAsia="宋体"/>
      <w:kern w:val="2"/>
      <w:sz w:val="21"/>
      <w:lang w:val="en-US" w:eastAsia="zh-CN" w:bidi="ar-SA"/>
    </w:rPr>
  </w:style>
  <w:style w:type="character" w:customStyle="1" w:styleId="121">
    <w:name w:val="chanpin1"/>
    <w:qFormat/>
    <w:uiPriority w:val="0"/>
    <w:rPr>
      <w:rFonts w:hint="default" w:ascii="ˎ̥" w:hAnsi="ˎ̥"/>
      <w:color w:val="000000"/>
      <w:sz w:val="20"/>
      <w:szCs w:val="20"/>
      <w:u w:val="none"/>
    </w:rPr>
  </w:style>
  <w:style w:type="character" w:customStyle="1" w:styleId="122">
    <w:name w:val="locality"/>
    <w:qFormat/>
    <w:uiPriority w:val="0"/>
  </w:style>
  <w:style w:type="character" w:customStyle="1" w:styleId="123">
    <w:name w:val="中等深浅网格 1 - 强调文字颜色 2 Char"/>
    <w:link w:val="124"/>
    <w:qFormat/>
    <w:uiPriority w:val="0"/>
    <w:rPr>
      <w:kern w:val="2"/>
      <w:sz w:val="21"/>
      <w:szCs w:val="24"/>
      <w:lang w:val="zh-CN" w:eastAsia="zh-CN"/>
    </w:rPr>
  </w:style>
  <w:style w:type="paragraph" w:customStyle="1" w:styleId="124">
    <w:name w:val="1"/>
    <w:link w:val="123"/>
    <w:qFormat/>
    <w:uiPriority w:val="0"/>
    <w:rPr>
      <w:rFonts w:ascii="Calibri" w:hAnsi="Calibri" w:eastAsia="宋体" w:cs="Times New Roman"/>
      <w:kern w:val="2"/>
      <w:sz w:val="21"/>
      <w:szCs w:val="24"/>
      <w:lang w:val="zh-CN" w:eastAsia="zh-CN" w:bidi="ar-SA"/>
    </w:rPr>
  </w:style>
  <w:style w:type="character" w:customStyle="1" w:styleId="125">
    <w:name w:val="段1 Char"/>
    <w:qFormat/>
    <w:uiPriority w:val="0"/>
    <w:rPr>
      <w:rFonts w:ascii="宋体" w:eastAsia="宋体"/>
      <w:sz w:val="24"/>
      <w:lang w:val="en-US" w:eastAsia="zh-CN" w:bidi="ar-SA"/>
    </w:rPr>
  </w:style>
  <w:style w:type="character" w:customStyle="1" w:styleId="126">
    <w:name w:val="页眉 Char"/>
    <w:qFormat/>
    <w:uiPriority w:val="99"/>
    <w:rPr>
      <w:rFonts w:eastAsia="宋体"/>
      <w:kern w:val="2"/>
      <w:sz w:val="18"/>
      <w:szCs w:val="18"/>
      <w:lang w:val="en-US" w:eastAsia="zh-CN" w:bidi="ar-SA"/>
    </w:rPr>
  </w:style>
  <w:style w:type="character" w:customStyle="1" w:styleId="127">
    <w:name w:val="列出段落 Char"/>
    <w:qFormat/>
    <w:uiPriority w:val="0"/>
    <w:rPr>
      <w:rFonts w:ascii="Calibri" w:hAnsi="Calibri" w:eastAsia="宋体"/>
      <w:kern w:val="2"/>
      <w:sz w:val="21"/>
      <w:szCs w:val="22"/>
      <w:lang w:val="en-US" w:eastAsia="zh-CN" w:bidi="ar-SA"/>
    </w:rPr>
  </w:style>
  <w:style w:type="character" w:customStyle="1" w:styleId="128">
    <w:name w:val="正文重点 Char"/>
    <w:link w:val="129"/>
    <w:qFormat/>
    <w:uiPriority w:val="0"/>
    <w:rPr>
      <w:b/>
      <w:sz w:val="24"/>
    </w:rPr>
  </w:style>
  <w:style w:type="paragraph" w:customStyle="1" w:styleId="129">
    <w:name w:val="正文重点"/>
    <w:basedOn w:val="1"/>
    <w:link w:val="128"/>
    <w:qFormat/>
    <w:uiPriority w:val="0"/>
    <w:pPr>
      <w:adjustRightInd w:val="0"/>
      <w:spacing w:line="360" w:lineRule="auto"/>
      <w:ind w:firstLine="482" w:firstLineChars="200"/>
      <w:jc w:val="left"/>
      <w:textAlignment w:val="baseline"/>
    </w:pPr>
    <w:rPr>
      <w:b/>
      <w:kern w:val="0"/>
      <w:sz w:val="24"/>
      <w:szCs w:val="20"/>
    </w:rPr>
  </w:style>
  <w:style w:type="character" w:customStyle="1" w:styleId="130">
    <w:name w:val="标题 Char"/>
    <w:qFormat/>
    <w:uiPriority w:val="0"/>
    <w:rPr>
      <w:b/>
      <w:kern w:val="2"/>
      <w:sz w:val="32"/>
    </w:rPr>
  </w:style>
  <w:style w:type="character" w:customStyle="1" w:styleId="131">
    <w:name w:val="纯文本 字符1"/>
    <w:qFormat/>
    <w:uiPriority w:val="0"/>
    <w:rPr>
      <w:rFonts w:ascii="宋体" w:hAnsi="Courier New"/>
    </w:rPr>
  </w:style>
  <w:style w:type="character" w:customStyle="1" w:styleId="132">
    <w:name w:val="Char Char111"/>
    <w:qFormat/>
    <w:uiPriority w:val="0"/>
    <w:rPr>
      <w:rFonts w:ascii="宋体" w:eastAsia="宋体"/>
      <w:b/>
      <w:sz w:val="24"/>
      <w:u w:val="single"/>
      <w:lang w:val="en-US" w:eastAsia="zh-CN" w:bidi="ar-SA"/>
    </w:rPr>
  </w:style>
  <w:style w:type="character" w:customStyle="1" w:styleId="133">
    <w:name w:val="NormalCharacter"/>
    <w:qFormat/>
    <w:uiPriority w:val="0"/>
  </w:style>
  <w:style w:type="character" w:customStyle="1" w:styleId="134">
    <w:name w:val="标题 2 Char Char"/>
    <w:qFormat/>
    <w:uiPriority w:val="0"/>
    <w:rPr>
      <w:rFonts w:ascii="Arial" w:hAnsi="Arial" w:eastAsia="黑体"/>
      <w:b/>
      <w:bCs/>
      <w:kern w:val="2"/>
      <w:sz w:val="32"/>
      <w:szCs w:val="32"/>
      <w:lang w:val="en-US" w:eastAsia="zh-CN" w:bidi="ar-SA"/>
    </w:rPr>
  </w:style>
  <w:style w:type="paragraph" w:customStyle="1" w:styleId="135">
    <w:name w:val="项目符号1"/>
    <w:basedOn w:val="136"/>
    <w:qFormat/>
    <w:uiPriority w:val="0"/>
    <w:pPr>
      <w:ind w:left="-25" w:firstLine="0"/>
    </w:pPr>
  </w:style>
  <w:style w:type="paragraph" w:customStyle="1" w:styleId="136">
    <w:name w:val="正文文本样式"/>
    <w:basedOn w:val="1"/>
    <w:qFormat/>
    <w:uiPriority w:val="0"/>
    <w:pPr>
      <w:spacing w:line="360" w:lineRule="auto"/>
      <w:ind w:firstLine="482"/>
    </w:pPr>
    <w:rPr>
      <w:rFonts w:cs="宋体"/>
      <w:sz w:val="24"/>
      <w:szCs w:val="20"/>
    </w:rPr>
  </w:style>
  <w:style w:type="paragraph" w:customStyle="1" w:styleId="137">
    <w:name w:val="Char1"/>
    <w:basedOn w:val="1"/>
    <w:qFormat/>
    <w:uiPriority w:val="0"/>
    <w:pPr>
      <w:tabs>
        <w:tab w:val="left" w:pos="360"/>
      </w:tabs>
    </w:pPr>
    <w:rPr>
      <w:sz w:val="24"/>
    </w:rPr>
  </w:style>
  <w:style w:type="paragraph" w:customStyle="1" w:styleId="1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1">
    <w:name w:val="Char Char Char1 Char2"/>
    <w:basedOn w:val="1"/>
    <w:qFormat/>
    <w:uiPriority w:val="0"/>
    <w:rPr>
      <w:rFonts w:ascii="Tahoma" w:hAnsi="Tahoma"/>
      <w:sz w:val="24"/>
      <w:szCs w:val="20"/>
    </w:rPr>
  </w:style>
  <w:style w:type="paragraph" w:customStyle="1" w:styleId="14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Char3 Char Char Char2"/>
    <w:basedOn w:val="1"/>
    <w:qFormat/>
    <w:uiPriority w:val="0"/>
    <w:rPr>
      <w:rFonts w:ascii="Tahoma" w:hAnsi="Tahoma"/>
      <w:sz w:val="24"/>
      <w:szCs w:val="20"/>
    </w:rPr>
  </w:style>
  <w:style w:type="paragraph" w:customStyle="1" w:styleId="144">
    <w:name w:val="标题1-附件"/>
    <w:basedOn w:val="2"/>
    <w:qFormat/>
    <w:uiPriority w:val="0"/>
    <w:pPr>
      <w:jc w:val="left"/>
    </w:pPr>
    <w:rPr>
      <w:sz w:val="24"/>
      <w:szCs w:val="24"/>
    </w:rPr>
  </w:style>
  <w:style w:type="paragraph" w:customStyle="1" w:styleId="145">
    <w:name w:val="四级条标题"/>
    <w:basedOn w:val="146"/>
    <w:next w:val="1"/>
    <w:qFormat/>
    <w:uiPriority w:val="0"/>
    <w:pPr>
      <w:numPr>
        <w:ilvl w:val="4"/>
      </w:numPr>
      <w:tabs>
        <w:tab w:val="left" w:pos="360"/>
        <w:tab w:val="left" w:pos="840"/>
      </w:tabs>
      <w:ind w:left="0" w:hanging="840"/>
      <w:outlineLvl w:val="4"/>
    </w:pPr>
  </w:style>
  <w:style w:type="paragraph" w:customStyle="1" w:styleId="146">
    <w:name w:val="三级条标题"/>
    <w:basedOn w:val="147"/>
    <w:next w:val="1"/>
    <w:qFormat/>
    <w:uiPriority w:val="0"/>
    <w:pPr>
      <w:numPr>
        <w:ilvl w:val="3"/>
        <w:numId w:val="1"/>
      </w:numPr>
      <w:tabs>
        <w:tab w:val="left" w:pos="360"/>
        <w:tab w:val="left" w:pos="840"/>
      </w:tabs>
      <w:ind w:left="0" w:hanging="840"/>
      <w:outlineLvl w:val="3"/>
    </w:pPr>
  </w:style>
  <w:style w:type="paragraph" w:customStyle="1" w:styleId="147">
    <w:name w:val="二级条标题"/>
    <w:basedOn w:val="14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48">
    <w:name w:val="一级条标题"/>
    <w:basedOn w:val="149"/>
    <w:next w:val="1"/>
    <w:qFormat/>
    <w:uiPriority w:val="0"/>
    <w:pPr>
      <w:numPr>
        <w:ilvl w:val="1"/>
      </w:numPr>
      <w:tabs>
        <w:tab w:val="left" w:pos="360"/>
        <w:tab w:val="left" w:pos="840"/>
      </w:tabs>
      <w:ind w:left="0" w:hanging="840"/>
      <w:outlineLvl w:val="1"/>
    </w:pPr>
  </w:style>
  <w:style w:type="paragraph" w:customStyle="1" w:styleId="149">
    <w:name w:val="章标题"/>
    <w:next w:val="1"/>
    <w:qFormat/>
    <w:uiPriority w:val="0"/>
    <w:pPr>
      <w:numPr>
        <w:ilvl w:val="0"/>
        <w:numId w:val="1"/>
      </w:numPr>
      <w:spacing w:before="156" w:beforeLines="50" w:after="156" w:afterLines="50" w:line="460" w:lineRule="exact"/>
      <w:ind w:left="0"/>
      <w:jc w:val="both"/>
      <w:outlineLvl w:val="0"/>
    </w:pPr>
    <w:rPr>
      <w:rFonts w:ascii="黑体" w:hAnsi="Calibri" w:eastAsia="黑体" w:cs="Times New Roman"/>
      <w:b/>
      <w:sz w:val="28"/>
      <w:lang w:val="en-US" w:eastAsia="zh-CN" w:bidi="ar-SA"/>
    </w:rPr>
  </w:style>
  <w:style w:type="paragraph" w:customStyle="1" w:styleId="150">
    <w:name w:val="无标题条"/>
    <w:next w:val="1"/>
    <w:qFormat/>
    <w:uiPriority w:val="0"/>
    <w:pPr>
      <w:jc w:val="both"/>
    </w:pPr>
    <w:rPr>
      <w:rFonts w:ascii="Calibri" w:hAnsi="Calibri" w:eastAsia="宋体" w:cs="Times New Roman"/>
      <w:sz w:val="21"/>
      <w:lang w:val="en-US" w:eastAsia="zh-CN" w:bidi="ar-SA"/>
    </w:rPr>
  </w:style>
  <w:style w:type="paragraph" w:customStyle="1" w:styleId="151">
    <w:name w:val="Char3 Char Char Char1"/>
    <w:basedOn w:val="1"/>
    <w:qFormat/>
    <w:uiPriority w:val="0"/>
    <w:rPr>
      <w:rFonts w:ascii="Tahoma" w:hAnsi="Tahoma"/>
      <w:sz w:val="24"/>
      <w:szCs w:val="20"/>
    </w:rPr>
  </w:style>
  <w:style w:type="paragraph" w:customStyle="1" w:styleId="15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4">
    <w:name w:val="1名"/>
    <w:basedOn w:val="1"/>
    <w:qFormat/>
    <w:uiPriority w:val="0"/>
    <w:pPr>
      <w:numPr>
        <w:ilvl w:val="0"/>
        <w:numId w:val="2"/>
      </w:numPr>
      <w:spacing w:before="120"/>
    </w:pPr>
    <w:rPr>
      <w:rFonts w:ascii="宋体"/>
      <w:sz w:val="28"/>
      <w:szCs w:val="20"/>
    </w:rPr>
  </w:style>
  <w:style w:type="paragraph" w:customStyle="1" w:styleId="155">
    <w:name w:val="Char Char Char1 Char1"/>
    <w:basedOn w:val="1"/>
    <w:qFormat/>
    <w:uiPriority w:val="0"/>
    <w:rPr>
      <w:rFonts w:ascii="Tahoma" w:hAnsi="Tahoma"/>
      <w:sz w:val="24"/>
      <w:szCs w:val="20"/>
    </w:rPr>
  </w:style>
  <w:style w:type="paragraph" w:customStyle="1" w:styleId="156">
    <w:name w:val="正文须知-3级"/>
    <w:basedOn w:val="1"/>
    <w:qFormat/>
    <w:uiPriority w:val="0"/>
    <w:pPr>
      <w:numPr>
        <w:ilvl w:val="2"/>
        <w:numId w:val="3"/>
      </w:numPr>
      <w:adjustRightInd w:val="0"/>
      <w:snapToGrid w:val="0"/>
      <w:spacing w:line="300" w:lineRule="auto"/>
      <w:ind w:hanging="355" w:hangingChars="355"/>
    </w:pPr>
    <w:rPr>
      <w:rFonts w:ascii="宋体"/>
      <w:sz w:val="24"/>
      <w:szCs w:val="21"/>
    </w:rPr>
  </w:style>
  <w:style w:type="paragraph" w:customStyle="1" w:styleId="15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9">
    <w:name w:val="Char3 Char Char Char"/>
    <w:basedOn w:val="1"/>
    <w:qFormat/>
    <w:uiPriority w:val="0"/>
    <w:rPr>
      <w:rFonts w:ascii="Tahoma" w:hAnsi="Tahoma"/>
      <w:sz w:val="24"/>
      <w:szCs w:val="20"/>
    </w:rPr>
  </w:style>
  <w:style w:type="paragraph" w:customStyle="1" w:styleId="16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6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Char Char Char1"/>
    <w:basedOn w:val="1"/>
    <w:qFormat/>
    <w:uiPriority w:val="0"/>
    <w:rPr>
      <w:rFonts w:ascii="Tahoma" w:hAnsi="Tahoma"/>
      <w:sz w:val="24"/>
      <w:szCs w:val="20"/>
    </w:rPr>
  </w:style>
  <w:style w:type="paragraph" w:customStyle="1" w:styleId="165">
    <w:name w:val="项目编号2"/>
    <w:basedOn w:val="161"/>
    <w:qFormat/>
    <w:uiPriority w:val="0"/>
    <w:pPr>
      <w:numPr>
        <w:numId w:val="0"/>
      </w:numPr>
    </w:pPr>
  </w:style>
  <w:style w:type="paragraph" w:customStyle="1" w:styleId="166">
    <w:name w:val="Char22"/>
    <w:basedOn w:val="1"/>
    <w:qFormat/>
    <w:uiPriority w:val="0"/>
    <w:rPr>
      <w:rFonts w:ascii="Tahoma" w:hAnsi="Tahoma"/>
      <w:sz w:val="24"/>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List Paragraph1"/>
    <w:basedOn w:val="1"/>
    <w:qFormat/>
    <w:uiPriority w:val="0"/>
    <w:pPr>
      <w:ind w:firstLine="420" w:firstLineChars="200"/>
    </w:pPr>
    <w:rPr>
      <w:szCs w:val="22"/>
    </w:rPr>
  </w:style>
  <w:style w:type="paragraph" w:customStyle="1" w:styleId="16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2">
    <w:name w:val="表格1"/>
    <w:basedOn w:val="1"/>
    <w:qFormat/>
    <w:uiPriority w:val="0"/>
    <w:pPr>
      <w:ind w:firstLine="480" w:firstLineChars="200"/>
      <w:jc w:val="center"/>
    </w:pPr>
    <w:rPr>
      <w:sz w:val="24"/>
      <w:szCs w:val="20"/>
    </w:rPr>
  </w:style>
  <w:style w:type="paragraph" w:customStyle="1" w:styleId="1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4">
    <w:name w:val="正文须知-1级"/>
    <w:basedOn w:val="1"/>
    <w:next w:val="1"/>
    <w:qFormat/>
    <w:uiPriority w:val="0"/>
    <w:pPr>
      <w:numPr>
        <w:ilvl w:val="0"/>
        <w:numId w:val="3"/>
      </w:numPr>
      <w:adjustRightInd w:val="0"/>
      <w:snapToGrid w:val="0"/>
      <w:spacing w:line="300" w:lineRule="auto"/>
    </w:pPr>
    <w:rPr>
      <w:rFonts w:ascii="宋体"/>
      <w:sz w:val="24"/>
      <w:szCs w:val="21"/>
    </w:rPr>
  </w:style>
  <w:style w:type="paragraph" w:customStyle="1" w:styleId="17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6">
    <w:name w:val="正文文本样式 加粗"/>
    <w:basedOn w:val="136"/>
    <w:qFormat/>
    <w:uiPriority w:val="0"/>
    <w:rPr>
      <w:b/>
    </w:rPr>
  </w:style>
  <w:style w:type="paragraph" w:customStyle="1" w:styleId="177">
    <w:name w:val="Char Char Char2"/>
    <w:basedOn w:val="1"/>
    <w:qFormat/>
    <w:uiPriority w:val="0"/>
    <w:rPr>
      <w:rFonts w:ascii="Tahoma" w:hAnsi="Tahoma"/>
      <w:sz w:val="24"/>
      <w:szCs w:val="20"/>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1"/>
    <w:qFormat/>
    <w:uiPriority w:val="0"/>
    <w:pPr>
      <w:spacing w:line="360" w:lineRule="auto"/>
      <w:jc w:val="center"/>
    </w:pPr>
    <w:rPr>
      <w:sz w:val="24"/>
    </w:rPr>
  </w:style>
  <w:style w:type="paragraph" w:customStyle="1" w:styleId="18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82">
    <w:name w:val="Char Char Char Char Char Char Char Char Char Char"/>
    <w:basedOn w:val="1"/>
    <w:qFormat/>
    <w:uiPriority w:val="0"/>
  </w:style>
  <w:style w:type="paragraph" w:customStyle="1" w:styleId="18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8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6">
    <w:name w:val="Char Char Char1 Char"/>
    <w:basedOn w:val="1"/>
    <w:qFormat/>
    <w:uiPriority w:val="0"/>
    <w:rPr>
      <w:rFonts w:ascii="Tahoma" w:hAnsi="Tahoma"/>
      <w:sz w:val="24"/>
      <w:szCs w:val="20"/>
    </w:rPr>
  </w:style>
  <w:style w:type="paragraph" w:customStyle="1" w:styleId="18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8">
    <w:name w:val="Char2 Char Char Char Char Char Char1"/>
    <w:basedOn w:val="1"/>
    <w:qFormat/>
    <w:uiPriority w:val="0"/>
    <w:pPr>
      <w:widowControl/>
      <w:spacing w:line="400" w:lineRule="exact"/>
      <w:jc w:val="center"/>
    </w:pPr>
  </w:style>
  <w:style w:type="paragraph" w:customStyle="1" w:styleId="18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styleId="190">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9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94">
    <w:name w:val="图中文字"/>
    <w:basedOn w:val="1"/>
    <w:qFormat/>
    <w:uiPriority w:val="0"/>
    <w:pPr>
      <w:adjustRightInd w:val="0"/>
      <w:snapToGrid w:val="0"/>
      <w:spacing w:line="0" w:lineRule="atLeast"/>
      <w:jc w:val="center"/>
    </w:pPr>
    <w:rPr>
      <w:sz w:val="24"/>
      <w:szCs w:val="20"/>
    </w:rPr>
  </w:style>
  <w:style w:type="paragraph" w:customStyle="1" w:styleId="195">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8">
    <w:name w:val="字元 字元"/>
    <w:basedOn w:val="1"/>
    <w:qFormat/>
    <w:uiPriority w:val="0"/>
    <w:rPr>
      <w:rFonts w:ascii="Tahoma" w:hAnsi="Tahoma"/>
      <w:sz w:val="24"/>
      <w:szCs w:val="20"/>
    </w:rPr>
  </w:style>
  <w:style w:type="paragraph" w:customStyle="1" w:styleId="199">
    <w:name w:val="Char Char Char Char Char Char Char Char Char Char2"/>
    <w:basedOn w:val="1"/>
    <w:qFormat/>
    <w:uiPriority w:val="0"/>
    <w:rPr>
      <w:rFonts w:ascii="宋体" w:hAnsi="宋体" w:cs="Courier New"/>
      <w:sz w:val="32"/>
      <w:szCs w:val="32"/>
    </w:rPr>
  </w:style>
  <w:style w:type="paragraph" w:customStyle="1" w:styleId="200">
    <w:name w:val="Char2 Char Char Char Char Char Char"/>
    <w:basedOn w:val="1"/>
    <w:qFormat/>
    <w:uiPriority w:val="0"/>
    <w:pPr>
      <w:widowControl/>
      <w:spacing w:line="400" w:lineRule="exact"/>
      <w:jc w:val="center"/>
    </w:pPr>
  </w:style>
  <w:style w:type="paragraph" w:customStyle="1" w:styleId="201">
    <w:name w:val="??"/>
    <w:qFormat/>
    <w:uiPriority w:val="0"/>
    <w:pPr>
      <w:widowControl w:val="0"/>
      <w:overflowPunct w:val="0"/>
      <w:autoSpaceDE w:val="0"/>
      <w:autoSpaceDN w:val="0"/>
      <w:adjustRightInd w:val="0"/>
      <w:jc w:val="both"/>
    </w:pPr>
    <w:rPr>
      <w:rFonts w:ascii="Calibri" w:hAnsi="Calibri" w:eastAsia="宋体" w:cs="Times New Roman"/>
      <w:kern w:val="2"/>
      <w:sz w:val="21"/>
      <w:lang w:val="en-US" w:eastAsia="en-US" w:bidi="ar-SA"/>
    </w:rPr>
  </w:style>
  <w:style w:type="paragraph" w:customStyle="1" w:styleId="20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图例"/>
    <w:basedOn w:val="1"/>
    <w:qFormat/>
    <w:uiPriority w:val="0"/>
    <w:pPr>
      <w:spacing w:before="120" w:after="120" w:line="360" w:lineRule="auto"/>
      <w:jc w:val="center"/>
    </w:pPr>
    <w:rPr>
      <w:rFonts w:eastAsia="仿宋_GB2312"/>
      <w:b/>
      <w:sz w:val="24"/>
      <w:szCs w:val="20"/>
    </w:rPr>
  </w:style>
  <w:style w:type="paragraph" w:customStyle="1" w:styleId="204">
    <w:name w:val="图文"/>
    <w:basedOn w:val="1"/>
    <w:qFormat/>
    <w:uiPriority w:val="0"/>
    <w:pPr>
      <w:adjustRightInd w:val="0"/>
      <w:snapToGrid w:val="0"/>
      <w:spacing w:after="50" w:line="360" w:lineRule="auto"/>
    </w:pPr>
    <w:rPr>
      <w:sz w:val="24"/>
    </w:rPr>
  </w:style>
  <w:style w:type="paragraph" w:customStyle="1" w:styleId="20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07">
    <w:name w:val="正文须知-2级"/>
    <w:basedOn w:val="1"/>
    <w:qFormat/>
    <w:uiPriority w:val="0"/>
    <w:pPr>
      <w:numPr>
        <w:ilvl w:val="1"/>
        <w:numId w:val="3"/>
      </w:numPr>
      <w:adjustRightInd w:val="0"/>
      <w:snapToGrid w:val="0"/>
      <w:spacing w:line="300" w:lineRule="auto"/>
    </w:pPr>
    <w:rPr>
      <w:rFonts w:ascii="宋体"/>
      <w:sz w:val="24"/>
      <w:szCs w:val="21"/>
    </w:rPr>
  </w:style>
  <w:style w:type="paragraph" w:customStyle="1" w:styleId="20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09">
    <w:name w:val="Char Char41"/>
    <w:basedOn w:val="1"/>
    <w:qFormat/>
    <w:uiPriority w:val="0"/>
    <w:pPr>
      <w:widowControl/>
      <w:spacing w:line="400" w:lineRule="exact"/>
      <w:jc w:val="center"/>
    </w:pPr>
  </w:style>
  <w:style w:type="paragraph" w:customStyle="1" w:styleId="21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1">
    <w:name w:val="_Style 160"/>
    <w:qFormat/>
    <w:uiPriority w:val="0"/>
    <w:rPr>
      <w:rFonts w:ascii="Calibri" w:hAnsi="Calibri" w:eastAsia="宋体" w:cs="Times New Roman"/>
      <w:kern w:val="2"/>
      <w:sz w:val="21"/>
      <w:szCs w:val="24"/>
      <w:lang w:val="en-US" w:eastAsia="zh-CN" w:bidi="ar-SA"/>
    </w:rPr>
  </w:style>
  <w:style w:type="paragraph" w:customStyle="1" w:styleId="212">
    <w:name w:val="项目编号3"/>
    <w:basedOn w:val="136"/>
    <w:qFormat/>
    <w:uiPriority w:val="0"/>
    <w:pPr>
      <w:numPr>
        <w:ilvl w:val="0"/>
        <w:numId w:val="6"/>
      </w:numPr>
    </w:pPr>
  </w:style>
  <w:style w:type="paragraph" w:customStyle="1" w:styleId="213">
    <w:name w:val="修订1"/>
    <w:qFormat/>
    <w:uiPriority w:val="0"/>
    <w:rPr>
      <w:rFonts w:ascii="Calibri" w:hAnsi="Calibri" w:eastAsia="宋体" w:cs="Times New Roman"/>
      <w:kern w:val="2"/>
      <w:sz w:val="21"/>
      <w:szCs w:val="24"/>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6">
    <w:name w:val="Char Char4"/>
    <w:basedOn w:val="1"/>
    <w:qFormat/>
    <w:uiPriority w:val="0"/>
    <w:pPr>
      <w:widowControl/>
      <w:spacing w:line="400" w:lineRule="exact"/>
      <w:jc w:val="center"/>
    </w:pPr>
  </w:style>
  <w:style w:type="paragraph" w:customStyle="1" w:styleId="217">
    <w:name w:val="Char Char Char"/>
    <w:basedOn w:val="1"/>
    <w:qFormat/>
    <w:uiPriority w:val="0"/>
    <w:rPr>
      <w:rFonts w:ascii="Tahoma" w:hAnsi="Tahoma"/>
      <w:sz w:val="24"/>
      <w:szCs w:val="20"/>
    </w:rPr>
  </w:style>
  <w:style w:type="paragraph" w:customStyle="1" w:styleId="218">
    <w:name w:val="1 Char Char Char Char"/>
    <w:basedOn w:val="1"/>
    <w:qFormat/>
    <w:uiPriority w:val="0"/>
    <w:rPr>
      <w:rFonts w:ascii="Tahoma" w:hAnsi="Tahoma"/>
      <w:sz w:val="24"/>
      <w:szCs w:val="20"/>
    </w:rPr>
  </w:style>
  <w:style w:type="paragraph" w:customStyle="1" w:styleId="21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0">
    <w:name w:val="Char"/>
    <w:basedOn w:val="1"/>
    <w:qFormat/>
    <w:uiPriority w:val="0"/>
    <w:pPr>
      <w:tabs>
        <w:tab w:val="left" w:pos="360"/>
      </w:tabs>
    </w:pPr>
    <w:rPr>
      <w:sz w:val="24"/>
    </w:rPr>
  </w:style>
  <w:style w:type="paragraph" w:customStyle="1" w:styleId="2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23">
    <w:name w:val="Char2"/>
    <w:basedOn w:val="1"/>
    <w:qFormat/>
    <w:uiPriority w:val="0"/>
    <w:rPr>
      <w:rFonts w:ascii="Tahoma" w:hAnsi="Tahoma"/>
      <w:sz w:val="24"/>
      <w:szCs w:val="20"/>
    </w:rPr>
  </w:style>
  <w:style w:type="paragraph" w:customStyle="1" w:styleId="224">
    <w:name w:val="font8"/>
    <w:basedOn w:val="1"/>
    <w:qFormat/>
    <w:uiPriority w:val="0"/>
    <w:pPr>
      <w:widowControl/>
      <w:spacing w:before="100" w:beforeAutospacing="1" w:after="100" w:afterAutospacing="1"/>
      <w:jc w:val="left"/>
    </w:pPr>
    <w:rPr>
      <w:kern w:val="0"/>
      <w:sz w:val="36"/>
      <w:szCs w:val="36"/>
    </w:rPr>
  </w:style>
  <w:style w:type="paragraph" w:customStyle="1" w:styleId="225">
    <w:name w:val="正文 + 楷体_GB2312"/>
    <w:basedOn w:val="1"/>
    <w:qFormat/>
    <w:uiPriority w:val="0"/>
    <w:pPr>
      <w:widowControl/>
      <w:jc w:val="left"/>
    </w:pPr>
    <w:rPr>
      <w:rFonts w:ascii="楷体_GB2312" w:eastAsia="楷体_GB2312" w:cs="Arial"/>
      <w:kern w:val="0"/>
      <w:sz w:val="24"/>
    </w:rPr>
  </w:style>
  <w:style w:type="paragraph" w:customStyle="1" w:styleId="22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7">
    <w:name w:val="默认段落字体 Para Char Char Char Char"/>
    <w:basedOn w:val="1"/>
    <w:qFormat/>
    <w:uiPriority w:val="0"/>
    <w:rPr>
      <w:rFonts w:ascii="Arial" w:hAnsi="Arial" w:cs="Arial"/>
      <w:szCs w:val="21"/>
    </w:rPr>
  </w:style>
  <w:style w:type="paragraph" w:customStyle="1" w:styleId="22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9">
    <w:name w:val="五级条标题"/>
    <w:basedOn w:val="145"/>
    <w:next w:val="1"/>
    <w:qFormat/>
    <w:uiPriority w:val="0"/>
    <w:pPr>
      <w:numPr>
        <w:ilvl w:val="5"/>
      </w:numPr>
      <w:ind w:left="0" w:hanging="840"/>
      <w:outlineLvl w:val="5"/>
    </w:pPr>
  </w:style>
  <w:style w:type="paragraph" w:customStyle="1" w:styleId="230">
    <w:name w:val="Char3"/>
    <w:basedOn w:val="1"/>
    <w:qFormat/>
    <w:uiPriority w:val="0"/>
    <w:pPr>
      <w:tabs>
        <w:tab w:val="left" w:pos="360"/>
      </w:tabs>
    </w:pPr>
    <w:rPr>
      <w:sz w:val="24"/>
    </w:rPr>
  </w:style>
  <w:style w:type="paragraph" w:customStyle="1" w:styleId="231">
    <w:name w:val="文档正文"/>
    <w:basedOn w:val="1"/>
    <w:qFormat/>
    <w:uiPriority w:val="0"/>
    <w:pPr>
      <w:snapToGrid w:val="0"/>
      <w:spacing w:before="120" w:after="120" w:line="180" w:lineRule="auto"/>
    </w:pPr>
    <w:rPr>
      <w:rFonts w:ascii="Arial" w:hAnsi="Arial"/>
      <w:szCs w:val="20"/>
    </w:rPr>
  </w:style>
  <w:style w:type="paragraph" w:customStyle="1" w:styleId="23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3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3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3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39">
    <w:name w:val="Char Char1"/>
    <w:basedOn w:val="15"/>
    <w:qFormat/>
    <w:uiPriority w:val="0"/>
    <w:rPr>
      <w:rFonts w:ascii="Tahoma" w:hAnsi="Tahoma"/>
      <w:sz w:val="24"/>
    </w:rPr>
  </w:style>
  <w:style w:type="paragraph" w:customStyle="1" w:styleId="240">
    <w:name w:val="Char1 Char Char Char1"/>
    <w:basedOn w:val="1"/>
    <w:qFormat/>
    <w:uiPriority w:val="0"/>
    <w:rPr>
      <w:rFonts w:ascii="Tahoma" w:hAnsi="Tahoma" w:cs="仿宋_GB2312"/>
      <w:sz w:val="24"/>
      <w:szCs w:val="28"/>
    </w:rPr>
  </w:style>
  <w:style w:type="paragraph" w:customStyle="1" w:styleId="241">
    <w:name w:val="缺省文本"/>
    <w:basedOn w:val="1"/>
    <w:qFormat/>
    <w:uiPriority w:val="0"/>
    <w:pPr>
      <w:autoSpaceDE w:val="0"/>
      <w:autoSpaceDN w:val="0"/>
      <w:adjustRightInd w:val="0"/>
      <w:jc w:val="left"/>
    </w:pPr>
    <w:rPr>
      <w:kern w:val="0"/>
      <w:sz w:val="24"/>
    </w:rPr>
  </w:style>
  <w:style w:type="paragraph" w:customStyle="1" w:styleId="2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43">
    <w:name w:val="列出段落2"/>
    <w:basedOn w:val="1"/>
    <w:qFormat/>
    <w:uiPriority w:val="0"/>
    <w:pPr>
      <w:ind w:firstLine="420" w:firstLineChars="200"/>
    </w:pPr>
    <w:rPr>
      <w:szCs w:val="22"/>
    </w:rPr>
  </w:style>
  <w:style w:type="paragraph" w:customStyle="1" w:styleId="24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列出段落1"/>
    <w:basedOn w:val="1"/>
    <w:qFormat/>
    <w:uiPriority w:val="34"/>
    <w:pPr>
      <w:ind w:firstLine="420" w:firstLineChars="200"/>
    </w:pPr>
    <w:rPr>
      <w:szCs w:val="22"/>
    </w:rPr>
  </w:style>
  <w:style w:type="paragraph" w:customStyle="1" w:styleId="24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50">
    <w:name w:val="字元 字元1"/>
    <w:basedOn w:val="1"/>
    <w:qFormat/>
    <w:uiPriority w:val="0"/>
    <w:rPr>
      <w:rFonts w:ascii="Tahoma" w:hAnsi="Tahoma"/>
      <w:sz w:val="24"/>
      <w:szCs w:val="20"/>
    </w:rPr>
  </w:style>
  <w:style w:type="paragraph" w:customStyle="1" w:styleId="2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3">
    <w:name w:val="Char21"/>
    <w:basedOn w:val="1"/>
    <w:qFormat/>
    <w:uiPriority w:val="0"/>
    <w:rPr>
      <w:rFonts w:ascii="Tahoma" w:hAnsi="Tahoma"/>
      <w:sz w:val="24"/>
      <w:szCs w:val="20"/>
    </w:rPr>
  </w:style>
  <w:style w:type="table" w:customStyle="1" w:styleId="254">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5">
    <w:name w:val="TableGrid"/>
    <w:qFormat/>
    <w:uiPriority w:val="0"/>
    <w:rPr>
      <w:rFonts w:eastAsia="等线"/>
      <w:sz w:val="22"/>
      <w:szCs w:val="22"/>
      <w:lang w:eastAsia="en-US"/>
    </w:rPr>
    <w:tblPr>
      <w:tblCellMar>
        <w:top w:w="0" w:type="dxa"/>
        <w:left w:w="0" w:type="dxa"/>
        <w:bottom w:w="0" w:type="dxa"/>
        <w:right w:w="0" w:type="dxa"/>
      </w:tblCellMar>
    </w:tblPr>
  </w:style>
  <w:style w:type="character" w:customStyle="1" w:styleId="256">
    <w:name w:val="纯文本 Char3"/>
    <w:qFormat/>
    <w:uiPriority w:val="0"/>
    <w:rPr>
      <w:rFonts w:ascii="宋体" w:hAnsi="Courier New" w:eastAsia="宋体"/>
      <w:kern w:val="2"/>
      <w:sz w:val="21"/>
      <w:lang w:val="en-US" w:eastAsia="zh-CN" w:bidi="ar-SA"/>
    </w:rPr>
  </w:style>
  <w:style w:type="paragraph" w:customStyle="1" w:styleId="257">
    <w:name w:val="SOW正文"/>
    <w:basedOn w:val="1"/>
    <w:qFormat/>
    <w:uiPriority w:val="0"/>
    <w:pPr>
      <w:snapToGrid w:val="0"/>
      <w:spacing w:before="120" w:line="400" w:lineRule="exact"/>
      <w:ind w:firstLine="425"/>
    </w:pPr>
    <w:rPr>
      <w:rFonts w:ascii="Times New Roman" w:hAnsi="Times New Roman"/>
      <w:sz w:val="24"/>
      <w:szCs w:val="20"/>
    </w:rPr>
  </w:style>
  <w:style w:type="character" w:customStyle="1" w:styleId="258">
    <w:name w:val="纯文本 Char4"/>
    <w:qFormat/>
    <w:uiPriority w:val="0"/>
    <w:rPr>
      <w:rFonts w:ascii="宋体" w:hAnsi="Courier New" w:eastAsia="宋体"/>
      <w:kern w:val="2"/>
      <w:sz w:val="21"/>
      <w:lang w:val="en-US" w:eastAsia="zh-CN" w:bidi="ar-SA"/>
    </w:rPr>
  </w:style>
  <w:style w:type="paragraph" w:customStyle="1" w:styleId="259">
    <w:name w:val="Body text|2"/>
    <w:basedOn w:val="1"/>
    <w:qFormat/>
    <w:uiPriority w:val="0"/>
    <w:pPr>
      <w:spacing w:line="360" w:lineRule="auto"/>
    </w:pPr>
    <w:rPr>
      <w:rFonts w:ascii="宋体" w:hAnsi="宋体" w:cs="宋体"/>
      <w:sz w:val="22"/>
      <w:szCs w:val="22"/>
      <w:lang w:val="zh-TW" w:eastAsia="zh-TW" w:bidi="zh-TW"/>
    </w:rPr>
  </w:style>
  <w:style w:type="paragraph" w:customStyle="1" w:styleId="260">
    <w:name w:val="默认"/>
    <w:qFormat/>
    <w:uiPriority w:val="0"/>
    <w:rPr>
      <w:rFonts w:ascii="Helvetica Neue" w:hAnsi="Helvetica Neue" w:eastAsia="Arial Unicode MS" w:cs="Arial Unicode MS"/>
      <w:color w:val="000000"/>
      <w:sz w:val="22"/>
      <w:szCs w:val="22"/>
      <w:lang w:val="en-US" w:eastAsia="zh-CN" w:bidi="ar-SA"/>
    </w:rPr>
  </w:style>
  <w:style w:type="paragraph" w:customStyle="1" w:styleId="261">
    <w:name w:val="样式 首行缩进:  2 字符"/>
    <w:basedOn w:val="1"/>
    <w:qFormat/>
    <w:uiPriority w:val="0"/>
    <w:pPr>
      <w:ind w:firstLine="560"/>
    </w:pPr>
    <w:rPr>
      <w:rFonts w:ascii="Times New Roman" w:hAnsi="Times New Roman" w:eastAsia="仿宋_GB2312" w:cs="宋体"/>
      <w:sz w:val="24"/>
      <w:szCs w:val="20"/>
    </w:rPr>
  </w:style>
  <w:style w:type="paragraph" w:customStyle="1" w:styleId="262">
    <w:name w:val="列表段落1"/>
    <w:basedOn w:val="1"/>
    <w:qFormat/>
    <w:uiPriority w:val="34"/>
    <w:pPr>
      <w:ind w:firstLine="420" w:firstLineChars="200"/>
    </w:pPr>
    <w:rPr>
      <w:rFonts w:ascii="Times New Roman" w:hAnsi="Times New Roman"/>
      <w:szCs w:val="20"/>
    </w:rPr>
  </w:style>
  <w:style w:type="paragraph" w:customStyle="1" w:styleId="263">
    <w:name w:val="样式"/>
    <w:basedOn w:val="1"/>
    <w:next w:val="24"/>
    <w:qFormat/>
    <w:uiPriority w:val="99"/>
    <w:rPr>
      <w:rFonts w:ascii="宋体" w:hAnsi="Courier New" w:cs="宋体"/>
      <w:szCs w:val="21"/>
    </w:rPr>
  </w:style>
  <w:style w:type="character" w:customStyle="1" w:styleId="264">
    <w:name w:val="font11"/>
    <w:basedOn w:val="49"/>
    <w:qFormat/>
    <w:uiPriority w:val="0"/>
    <w:rPr>
      <w:rFonts w:hint="eastAsia" w:ascii="仿宋" w:hAnsi="仿宋" w:eastAsia="仿宋" w:cs="仿宋"/>
      <w:b/>
      <w:bCs/>
      <w:color w:val="000000"/>
      <w:sz w:val="24"/>
      <w:szCs w:val="24"/>
      <w:u w:val="none"/>
    </w:rPr>
  </w:style>
  <w:style w:type="character" w:customStyle="1" w:styleId="265">
    <w:name w:val="font21"/>
    <w:basedOn w:val="49"/>
    <w:qFormat/>
    <w:uiPriority w:val="0"/>
    <w:rPr>
      <w:rFonts w:hint="eastAsia" w:ascii="仿宋" w:hAnsi="仿宋" w:eastAsia="仿宋" w:cs="仿宋"/>
      <w:color w:val="000000"/>
      <w:sz w:val="24"/>
      <w:szCs w:val="24"/>
      <w:u w:val="none"/>
    </w:rPr>
  </w:style>
  <w:style w:type="paragraph" w:customStyle="1" w:styleId="266">
    <w:name w:val="样式 标题 3 + (中文) 黑体 小四 非加粗 段前: 7.8 磅 段后: 0 磅 行距: 固定值 20 磅"/>
    <w:basedOn w:val="4"/>
    <w:qFormat/>
    <w:uiPriority w:val="0"/>
    <w:pPr>
      <w:spacing w:before="0" w:after="0" w:line="400" w:lineRule="exact"/>
    </w:pPr>
    <w:rPr>
      <w:rFonts w:eastAsia="黑体" w:cs="宋体"/>
      <w:b w:val="0"/>
    </w:rPr>
  </w:style>
  <w:style w:type="character" w:customStyle="1" w:styleId="267">
    <w:name w:val="font51"/>
    <w:basedOn w:val="49"/>
    <w:qFormat/>
    <w:uiPriority w:val="0"/>
    <w:rPr>
      <w:rFonts w:hint="default" w:ascii="Times New Roman" w:hAnsi="Times New Roman" w:cs="Times New Roman"/>
      <w:color w:val="000000"/>
      <w:sz w:val="20"/>
      <w:szCs w:val="20"/>
      <w:u w:val="none"/>
    </w:rPr>
  </w:style>
  <w:style w:type="character" w:customStyle="1" w:styleId="268">
    <w:name w:val="font61"/>
    <w:basedOn w:val="49"/>
    <w:qFormat/>
    <w:uiPriority w:val="0"/>
    <w:rPr>
      <w:rFonts w:hint="eastAsia" w:ascii="宋体" w:hAnsi="宋体" w:eastAsia="宋体" w:cs="宋体"/>
      <w:color w:val="000000"/>
      <w:sz w:val="20"/>
      <w:szCs w:val="20"/>
      <w:u w:val="none"/>
    </w:rPr>
  </w:style>
  <w:style w:type="paragraph" w:customStyle="1" w:styleId="269">
    <w:name w:val="正文-首缩2字符"/>
    <w:basedOn w:val="1"/>
    <w:qFormat/>
    <w:uiPriority w:val="99"/>
    <w:pPr>
      <w:ind w:firstLine="200" w:firstLineChars="200"/>
      <w:jc w:val="left"/>
    </w:pPr>
    <w:rPr>
      <w:rFonts w:hAnsi="宋体" w:cs="宋体"/>
    </w:rPr>
  </w:style>
  <w:style w:type="paragraph" w:customStyle="1" w:styleId="270">
    <w:name w:val="修订2"/>
    <w:unhideWhenUsed/>
    <w:qFormat/>
    <w:uiPriority w:val="99"/>
    <w:rPr>
      <w:rFonts w:ascii="Calibri" w:hAnsi="Calibri" w:eastAsia="宋体" w:cs="Times New Roman"/>
      <w:kern w:val="2"/>
      <w:sz w:val="21"/>
      <w:szCs w:val="24"/>
      <w:lang w:val="en-US" w:eastAsia="zh-CN" w:bidi="ar-SA"/>
    </w:rPr>
  </w:style>
  <w:style w:type="character" w:customStyle="1" w:styleId="271">
    <w:name w:val="font31"/>
    <w:basedOn w:val="49"/>
    <w:qFormat/>
    <w:uiPriority w:val="0"/>
    <w:rPr>
      <w:rFonts w:ascii="Calibri" w:hAnsi="Calibri" w:cs="Calibri"/>
      <w:color w:val="000000"/>
      <w:sz w:val="21"/>
      <w:szCs w:val="21"/>
      <w:u w:val="none"/>
    </w:rPr>
  </w:style>
  <w:style w:type="paragraph" w:customStyle="1" w:styleId="272">
    <w:name w:val="修订3"/>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100</Pages>
  <Words>2264</Words>
  <Characters>2784</Characters>
  <Lines>316</Lines>
  <Paragraphs>89</Paragraphs>
  <TotalTime>107</TotalTime>
  <ScaleCrop>false</ScaleCrop>
  <LinksUpToDate>false</LinksUpToDate>
  <CharactersWithSpaces>2859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2025-01-26T06:40:00Z</dcterms:created>
  <dc:creator>尹皓</dc:creator>
  <cp:lastModifiedBy>1</cp:lastModifiedBy>
  <cp:lastPrinted>2023-05-27T06:53:00Z</cp:lastPrinted>
  <dcterms:modified xsi:type="dcterms:W3CDTF">2026-01-14T07:34:08Z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96EBA5BBAEA7441791934D9DD5CA4EB4_13</vt:lpwstr>
  </property>
  <property fmtid="{D5CDD505-2E9C-101B-9397-08002B2CF9AE}" pid="4" name="KSOTemplateDocerSaveRecord">
    <vt:lpwstr>eyJoZGlkIjoiNTAxMTNiZGU4YmQzNjMxZjliZmU0OWE2NWU4MzQ1NTQiLCJ1c2VySWQiOiIyNzMwMDA0MjIifQ==</vt:lpwstr>
  </property>
</Properties>
</file>