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66AD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</w:p>
    <w:p w14:paraId="2C835183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体育人才提升保障项目</w:t>
      </w:r>
    </w:p>
    <w:p w14:paraId="18858E6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38F58F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供应商名称：北京言鼎锐能体育发展有限公司 （91110101MAELJG1219）</w:t>
      </w:r>
    </w:p>
    <w:p w14:paraId="233F041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供应商地址：北京市东城区崇文门内大街108号、大华路甲2号三层310  </w:t>
      </w:r>
    </w:p>
    <w:p w14:paraId="66034C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中标金额：</w:t>
      </w:r>
    </w:p>
    <w:p w14:paraId="507CF89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大写：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陆佰捌拾玖万元整 </w:t>
      </w:r>
    </w:p>
    <w:p w14:paraId="68175427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小写：￥6,890,000.00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580DC18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A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B554E5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73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568108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体育人才提升保障项目</w:t>
            </w:r>
          </w:p>
          <w:p w14:paraId="4CFC163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五</w:t>
      </w:r>
      <w:r>
        <w:rPr>
          <w:rFonts w:ascii="Times New Roman" w:hAnsi="Times New Roman" w:eastAsia="宋体"/>
          <w:sz w:val="24"/>
          <w:szCs w:val="24"/>
        </w:rPr>
        <w:t>、评审专家名单：</w:t>
      </w:r>
      <w:r>
        <w:rPr>
          <w:rFonts w:hint="eastAsia" w:ascii="Times New Roman" w:hAnsi="Times New Roman" w:eastAsia="宋体"/>
          <w:sz w:val="24"/>
          <w:szCs w:val="24"/>
        </w:rPr>
        <w:t>陈红伟、李郁、付雪莲、高伟、俞芳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787D35F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5.5505</w:t>
      </w:r>
      <w:r>
        <w:rPr>
          <w:rFonts w:ascii="Times New Roman" w:hAnsi="Times New Roman" w:eastAsia="宋体"/>
          <w:sz w:val="24"/>
          <w:szCs w:val="24"/>
        </w:rPr>
        <w:t>万元（收费标准详见招标文件</w:t>
      </w:r>
      <w:r>
        <w:rPr>
          <w:rFonts w:hint="eastAsia" w:ascii="Times New Roman" w:hAnsi="Times New Roman" w:eastAsia="宋体"/>
          <w:sz w:val="24"/>
          <w:szCs w:val="24"/>
        </w:rPr>
        <w:t>）</w:t>
      </w:r>
    </w:p>
    <w:p w14:paraId="66DBB38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16CCE6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43AC20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459662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bookmarkStart w:id="2" w:name="OLE_LINK2"/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8.1本公告同时在中国政府采购网（http://www.ccgp.gov.cn）、北京市政府采购网（http://www.ccgp-beijing.gov.cn/））发布。</w:t>
      </w:r>
    </w:p>
    <w:p w14:paraId="4A1A6FC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</w:p>
    <w:p w14:paraId="00972863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8.3中标供应商评审得分：</w:t>
      </w:r>
      <w:bookmarkEnd w:id="2"/>
      <w:r>
        <w:rPr>
          <w:rFonts w:hint="eastAsia" w:ascii="Times New Roman" w:hAnsi="Times New Roman" w:eastAsia="宋体"/>
          <w:kern w:val="0"/>
          <w:sz w:val="24"/>
          <w:szCs w:val="24"/>
        </w:rPr>
        <w:t>80.00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 xml:space="preserve">  </w:t>
      </w:r>
    </w:p>
    <w:p w14:paraId="50F78D0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35B6C27">
      <w:pPr>
        <w:spacing w:line="360" w:lineRule="auto"/>
        <w:ind w:left="420" w:leftChars="200" w:firstLine="0" w:firstLineChars="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采购人信息</w:t>
      </w:r>
      <w:bookmarkStart w:id="3" w:name="_Toc28359009"/>
      <w:bookmarkStart w:id="4" w:name="_Toc28359086"/>
    </w:p>
    <w:p w14:paraId="4CAC036D">
      <w:pPr>
        <w:spacing w:line="360" w:lineRule="auto"/>
        <w:ind w:left="420" w:leftChars="200" w:firstLine="0" w:firstLineChars="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名   称： 北京市木樨园体育运动技术学校（北京市排球运动管理中心）</w:t>
      </w:r>
    </w:p>
    <w:p w14:paraId="7E0C4C34">
      <w:pPr>
        <w:spacing w:line="360" w:lineRule="auto"/>
        <w:ind w:left="420" w:leftChars="200" w:firstLine="0" w:firstLineChars="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地   址：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北京市丰台区光彩北路4号</w:t>
      </w:r>
    </w:p>
    <w:p w14:paraId="38D45E67">
      <w:pPr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联系方式：王老师 010-67215550-8112</w:t>
      </w:r>
    </w:p>
    <w:p w14:paraId="280FEBC1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采购代理机构信息</w:t>
      </w:r>
      <w:bookmarkEnd w:id="3"/>
      <w:bookmarkEnd w:id="4"/>
    </w:p>
    <w:p w14:paraId="05D40616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5" w:name="_Toc28359010"/>
      <w:bookmarkStart w:id="6" w:name="_Toc28359087"/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名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称：北京汇诚金桥国际招标咨询有</w:t>
      </w:r>
      <w:bookmarkStart w:id="7" w:name="_GoBack"/>
      <w:bookmarkEnd w:id="7"/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限公司</w:t>
      </w:r>
    </w:p>
    <w:p w14:paraId="31FA2B99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地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址：北京市东城区朝内大街南竹杆胡同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号北京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INN3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号楼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层</w:t>
      </w:r>
    </w:p>
    <w:p w14:paraId="6567497F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联系方式：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010-65173261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65173011</w:t>
      </w:r>
    </w:p>
    <w:p w14:paraId="467B80D3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3.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项目联系方式</w:t>
      </w:r>
      <w:bookmarkEnd w:id="5"/>
      <w:bookmarkEnd w:id="6"/>
    </w:p>
    <w:p w14:paraId="0B0A09E1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项目联系人：赵长宇、常伊婷</w:t>
      </w:r>
    </w:p>
    <w:p w14:paraId="1B29AD72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电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话：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010-65173261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65173011</w:t>
      </w:r>
    </w:p>
    <w:p w14:paraId="6DDD5EAD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十、附件</w:t>
      </w:r>
    </w:p>
    <w:p w14:paraId="133AC579">
      <w:pPr>
        <w:spacing w:line="360" w:lineRule="auto"/>
        <w:ind w:left="420" w:leftChars="200" w:firstLine="0" w:firstLineChars="0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1、招标文件</w:t>
      </w:r>
    </w:p>
    <w:p w14:paraId="6C529666">
      <w:pPr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2、中小企业声明函</w:t>
      </w:r>
    </w:p>
    <w:p w14:paraId="33B8AF5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341FD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2D63"/>
    <w:rsid w:val="00A82738"/>
    <w:rsid w:val="00A83878"/>
    <w:rsid w:val="00AE5856"/>
    <w:rsid w:val="00AF7643"/>
    <w:rsid w:val="00B13947"/>
    <w:rsid w:val="00B13FF5"/>
    <w:rsid w:val="00B33BC6"/>
    <w:rsid w:val="00B5081A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22211"/>
    <w:rsid w:val="00F65A74"/>
    <w:rsid w:val="00FA634B"/>
    <w:rsid w:val="00FB3ED8"/>
    <w:rsid w:val="00FE10A1"/>
    <w:rsid w:val="00FE498C"/>
    <w:rsid w:val="02CF4A12"/>
    <w:rsid w:val="05767871"/>
    <w:rsid w:val="07BF2A5A"/>
    <w:rsid w:val="09551C3E"/>
    <w:rsid w:val="0AA01D9B"/>
    <w:rsid w:val="0AF754E0"/>
    <w:rsid w:val="14131750"/>
    <w:rsid w:val="142A497F"/>
    <w:rsid w:val="14C058E0"/>
    <w:rsid w:val="16A969FB"/>
    <w:rsid w:val="185D0F99"/>
    <w:rsid w:val="18894D02"/>
    <w:rsid w:val="1EF54315"/>
    <w:rsid w:val="203A679C"/>
    <w:rsid w:val="22EE7E5C"/>
    <w:rsid w:val="2D0E6797"/>
    <w:rsid w:val="31901A33"/>
    <w:rsid w:val="39A5260D"/>
    <w:rsid w:val="417A21AD"/>
    <w:rsid w:val="51E66362"/>
    <w:rsid w:val="53670B95"/>
    <w:rsid w:val="57FA5FD2"/>
    <w:rsid w:val="59EF76C0"/>
    <w:rsid w:val="628249F0"/>
    <w:rsid w:val="671E1113"/>
    <w:rsid w:val="684A470C"/>
    <w:rsid w:val="688866DB"/>
    <w:rsid w:val="6ACB0E40"/>
    <w:rsid w:val="71123A97"/>
    <w:rsid w:val="74122D63"/>
    <w:rsid w:val="75F15752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autoRedefine/>
    <w:qFormat/>
    <w:locked/>
    <w:uiPriority w:val="0"/>
    <w:rPr>
      <w:rFonts w:ascii="宋体" w:hAnsi="Courier New" w:cs="Times New Roman"/>
    </w:rPr>
  </w:style>
  <w:style w:type="character" w:customStyle="1" w:styleId="17">
    <w:name w:val="批注文字 字符"/>
    <w:basedOn w:val="11"/>
    <w:link w:val="4"/>
    <w:autoRedefine/>
    <w:semiHidden/>
    <w:qFormat/>
    <w:uiPriority w:val="99"/>
  </w:style>
  <w:style w:type="character" w:customStyle="1" w:styleId="18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655</Characters>
  <Lines>23</Lines>
  <Paragraphs>21</Paragraphs>
  <TotalTime>2</TotalTime>
  <ScaleCrop>false</ScaleCrop>
  <LinksUpToDate>false</LinksUpToDate>
  <CharactersWithSpaces>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dcterms:modified xsi:type="dcterms:W3CDTF">2026-01-26T08:54:50Z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eyJoZGlkIjoiZWIyYjg5YjNkMzg0MjFiNTY2MzhlNzA3ZWEwNTk3NWUiLCJ1c2VySWQiOiIyMDQ3NTcxNTgifQ==</vt:lpwstr>
  </property>
</Properties>
</file>