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0E9586C">
      <w:pPr>
        <w:pStyle w:val="2"/>
        <w:tabs>
          <w:tab w:val="left" w:pos="0"/>
        </w:tabs>
        <w:autoSpaceDE w:val="0"/>
        <w:autoSpaceDN w:val="0"/>
        <w:adjustRightInd w:val="0"/>
        <w:spacing w:before="0" w:after="0" w:line="360" w:lineRule="auto"/>
        <w:jc w:val="center"/>
        <w:rPr>
          <w:rFonts w:ascii="华文中宋" w:hAnsi="华文中宋" w:eastAsia="华文中宋"/>
        </w:rPr>
      </w:pPr>
      <w:r>
        <w:rPr>
          <w:rFonts w:hint="eastAsia" w:ascii="华文中宋" w:hAnsi="华文中宋" w:eastAsia="华文中宋"/>
        </w:rPr>
        <w:t>中标（成交）结果公告</w:t>
      </w:r>
    </w:p>
    <w:p w14:paraId="15CED845">
      <w:pPr>
        <w:numPr>
          <w:ilvl w:val="0"/>
          <w:numId w:val="1"/>
        </w:numPr>
        <w:rPr>
          <w:rFonts w:hint="eastAsia" w:ascii="黑体" w:hAnsi="黑体" w:eastAsia="黑体"/>
          <w:sz w:val="28"/>
          <w:szCs w:val="28"/>
        </w:rPr>
      </w:pPr>
      <w:r>
        <w:rPr>
          <w:rFonts w:hint="eastAsia" w:ascii="黑体" w:hAnsi="黑体" w:eastAsia="黑体"/>
          <w:sz w:val="28"/>
          <w:szCs w:val="28"/>
        </w:rPr>
        <w:t>项目编号（或招标编号、政府采购计划编号、采购计划备案文号等，如有）：11000026210200184705-XM001</w:t>
      </w:r>
    </w:p>
    <w:p w14:paraId="59D0847B">
      <w:pPr>
        <w:numPr>
          <w:ilvl w:val="0"/>
          <w:numId w:val="1"/>
        </w:numPr>
        <w:rPr>
          <w:rFonts w:hint="eastAsia" w:ascii="黑体" w:hAnsi="黑体" w:eastAsia="黑体"/>
          <w:sz w:val="28"/>
          <w:szCs w:val="28"/>
        </w:rPr>
      </w:pPr>
      <w:r>
        <w:rPr>
          <w:rFonts w:hint="eastAsia" w:ascii="黑体" w:hAnsi="黑体" w:eastAsia="黑体"/>
          <w:sz w:val="28"/>
          <w:szCs w:val="28"/>
        </w:rPr>
        <w:t>项目名称</w:t>
      </w:r>
      <w:r>
        <w:rPr>
          <w:rFonts w:hint="eastAsia" w:ascii="黑体" w:hAnsi="黑体" w:eastAsia="黑体"/>
          <w:sz w:val="28"/>
          <w:szCs w:val="28"/>
          <w:lang w:eastAsia="zh-CN"/>
        </w:rPr>
        <w:t>：</w:t>
      </w:r>
      <w:r>
        <w:rPr>
          <w:rFonts w:hint="eastAsia" w:ascii="黑体" w:hAnsi="黑体" w:eastAsia="黑体"/>
          <w:sz w:val="28"/>
          <w:szCs w:val="28"/>
        </w:rPr>
        <w:t>北京汽车技师学院购置汽车维修检测教学实训设备项目</w:t>
      </w:r>
    </w:p>
    <w:p w14:paraId="1CCA9BF5">
      <w:pPr>
        <w:rPr>
          <w:rFonts w:hint="eastAsia" w:ascii="仿宋" w:hAnsi="仿宋" w:eastAsia="仿宋"/>
          <w:sz w:val="28"/>
          <w:szCs w:val="28"/>
          <w:u w:val="none"/>
          <w:lang w:val="en-US" w:eastAsia="zh-CN"/>
        </w:rPr>
      </w:pPr>
      <w:r>
        <w:rPr>
          <w:rFonts w:hint="eastAsia" w:ascii="黑体" w:hAnsi="黑体" w:eastAsia="黑体"/>
          <w:sz w:val="28"/>
          <w:szCs w:val="28"/>
        </w:rPr>
        <w:t>三、成交信息</w:t>
      </w:r>
    </w:p>
    <w:p w14:paraId="4A8CA4FD">
      <w:pPr>
        <w:rPr>
          <w:rFonts w:hint="eastAsia" w:ascii="仿宋" w:hAnsi="仿宋" w:eastAsia="仿宋" w:cs="仿宋"/>
          <w:sz w:val="28"/>
          <w:szCs w:val="28"/>
          <w:highlight w:val="yellow"/>
          <w:lang w:val="en-US" w:eastAsia="zh-CN"/>
        </w:rPr>
      </w:pPr>
      <w:r>
        <w:rPr>
          <w:rFonts w:hint="eastAsia" w:ascii="仿宋" w:hAnsi="仿宋" w:eastAsia="仿宋"/>
          <w:sz w:val="28"/>
          <w:szCs w:val="28"/>
        </w:rPr>
        <w:t>供应商名称：</w:t>
      </w:r>
      <w:r>
        <w:rPr>
          <w:rFonts w:hint="eastAsia" w:ascii="仿宋" w:hAnsi="仿宋" w:eastAsia="仿宋" w:cs="仿宋"/>
          <w:sz w:val="28"/>
          <w:szCs w:val="28"/>
          <w:highlight w:val="none"/>
          <w:lang w:val="en-US" w:eastAsia="zh-CN"/>
        </w:rPr>
        <w:t>浙江鹏龙润元时代新能源科技有限公司</w:t>
      </w:r>
    </w:p>
    <w:p w14:paraId="1810CA4E">
      <w:pPr>
        <w:rPr>
          <w:rFonts w:hint="eastAsia" w:ascii="仿宋" w:hAnsi="仿宋" w:eastAsia="仿宋"/>
          <w:sz w:val="28"/>
          <w:szCs w:val="28"/>
          <w:highlight w:val="none"/>
          <w:lang w:eastAsia="zh-CN"/>
        </w:rPr>
      </w:pPr>
      <w:r>
        <w:rPr>
          <w:rFonts w:hint="eastAsia" w:ascii="仿宋" w:hAnsi="仿宋" w:eastAsia="仿宋"/>
          <w:sz w:val="28"/>
          <w:szCs w:val="28"/>
          <w:highlight w:val="none"/>
        </w:rPr>
        <w:t>供应商地址：</w:t>
      </w:r>
      <w:r>
        <w:rPr>
          <w:rFonts w:hint="eastAsia" w:ascii="仿宋" w:hAnsi="仿宋" w:eastAsia="仿宋" w:cs="Times New Roman"/>
          <w:kern w:val="2"/>
          <w:sz w:val="28"/>
          <w:szCs w:val="28"/>
          <w:highlight w:val="none"/>
          <w:lang w:val="en-US" w:eastAsia="zh-CN" w:bidi="ar-SA"/>
        </w:rPr>
        <w:t>浙江省杭州市钱塘区下沙街道德胜东路2399号4号楼1层03室</w:t>
      </w:r>
    </w:p>
    <w:p w14:paraId="0BE9DD7E">
      <w:pPr>
        <w:pStyle w:val="10"/>
        <w:rPr>
          <w:rFonts w:hint="default" w:ascii="仿宋" w:hAnsi="仿宋" w:eastAsia="仿宋"/>
          <w:sz w:val="28"/>
          <w:szCs w:val="28"/>
          <w:highlight w:val="none"/>
          <w:u w:val="single"/>
          <w:lang w:val="en-US" w:eastAsia="zh-CN"/>
        </w:rPr>
      </w:pPr>
      <w:r>
        <w:rPr>
          <w:rFonts w:hint="eastAsia" w:ascii="仿宋" w:hAnsi="仿宋" w:eastAsia="仿宋"/>
          <w:sz w:val="28"/>
          <w:szCs w:val="28"/>
          <w:highlight w:val="none"/>
        </w:rPr>
        <w:t>中标（成交）</w:t>
      </w:r>
      <w:r>
        <w:rPr>
          <w:rFonts w:hint="eastAsia" w:ascii="仿宋" w:hAnsi="仿宋" w:eastAsia="仿宋"/>
          <w:sz w:val="28"/>
          <w:szCs w:val="28"/>
          <w:highlight w:val="none"/>
          <w:lang w:val="en-US" w:eastAsia="zh-CN"/>
        </w:rPr>
        <w:t>金额</w:t>
      </w:r>
      <w:r>
        <w:rPr>
          <w:rFonts w:hint="eastAsia" w:ascii="仿宋" w:hAnsi="仿宋" w:eastAsia="仿宋"/>
          <w:sz w:val="28"/>
          <w:szCs w:val="28"/>
          <w:highlight w:val="none"/>
          <w:lang w:eastAsia="zh-CN"/>
        </w:rPr>
        <w:t>：</w:t>
      </w:r>
      <w:r>
        <w:rPr>
          <w:rFonts w:hint="eastAsia" w:ascii="仿宋" w:hAnsi="仿宋" w:eastAsia="仿宋"/>
          <w:sz w:val="28"/>
          <w:szCs w:val="28"/>
          <w:highlight w:val="none"/>
          <w:u w:val="single"/>
          <w:lang w:val="en-US" w:eastAsia="zh-CN"/>
        </w:rPr>
        <w:t>1,985,304.90元人民币</w:t>
      </w:r>
    </w:p>
    <w:p w14:paraId="2BC078A2">
      <w:pPr>
        <w:numPr>
          <w:ilvl w:val="0"/>
          <w:numId w:val="2"/>
        </w:numPr>
        <w:rPr>
          <w:rFonts w:hint="eastAsia" w:ascii="黑体" w:hAnsi="黑体" w:eastAsia="黑体"/>
          <w:sz w:val="28"/>
          <w:szCs w:val="28"/>
        </w:rPr>
      </w:pPr>
      <w:r>
        <w:rPr>
          <w:rFonts w:hint="eastAsia" w:ascii="黑体" w:hAnsi="黑体" w:eastAsia="黑体"/>
          <w:sz w:val="28"/>
          <w:szCs w:val="28"/>
        </w:rPr>
        <w:t>主要标的信息</w:t>
      </w:r>
    </w:p>
    <w:tbl>
      <w:tblPr>
        <w:tblStyle w:val="8"/>
        <w:tblW w:w="8460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460"/>
      </w:tblGrid>
      <w:tr w14:paraId="28C2B8E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664" w:hRule="atLeast"/>
        </w:trPr>
        <w:tc>
          <w:tcPr>
            <w:tcW w:w="8460" w:type="dxa"/>
          </w:tcPr>
          <w:p w14:paraId="4FC8E982">
            <w:pPr>
              <w:jc w:val="center"/>
              <w:rPr>
                <w:rFonts w:ascii="仿宋" w:hAnsi="仿宋" w:eastAsia="仿宋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/>
                <w:kern w:val="0"/>
                <w:sz w:val="28"/>
                <w:szCs w:val="28"/>
              </w:rPr>
              <w:t>货物类</w:t>
            </w:r>
          </w:p>
        </w:tc>
      </w:tr>
      <w:tr w14:paraId="22D2994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89" w:hRule="atLeast"/>
        </w:trPr>
        <w:tc>
          <w:tcPr>
            <w:tcW w:w="8460" w:type="dxa"/>
          </w:tcPr>
          <w:p w14:paraId="6A6695CC">
            <w:pPr>
              <w:rPr>
                <w:rFonts w:hint="default" w:ascii="仿宋" w:hAnsi="仿宋" w:eastAsia="仿宋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/>
                <w:kern w:val="0"/>
                <w:sz w:val="28"/>
                <w:szCs w:val="28"/>
              </w:rPr>
              <w:t>名称：</w:t>
            </w:r>
            <w:r>
              <w:rPr>
                <w:rFonts w:hint="eastAsia" w:ascii="仿宋" w:hAnsi="仿宋" w:eastAsia="仿宋"/>
                <w:kern w:val="0"/>
                <w:sz w:val="28"/>
                <w:szCs w:val="28"/>
                <w:lang w:val="en-US" w:eastAsia="zh-CN"/>
              </w:rPr>
              <w:t>见附件</w:t>
            </w:r>
          </w:p>
          <w:p w14:paraId="65139ADB">
            <w:pPr>
              <w:rPr>
                <w:rFonts w:hint="eastAsia" w:ascii="仿宋" w:hAnsi="仿宋" w:eastAsia="仿宋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/>
                <w:kern w:val="0"/>
                <w:sz w:val="28"/>
                <w:szCs w:val="28"/>
              </w:rPr>
              <w:t>品牌（如有）：</w:t>
            </w:r>
            <w:r>
              <w:rPr>
                <w:rFonts w:hint="eastAsia" w:ascii="仿宋" w:hAnsi="仿宋" w:eastAsia="仿宋"/>
                <w:kern w:val="0"/>
                <w:sz w:val="28"/>
                <w:szCs w:val="28"/>
                <w:lang w:val="en-US" w:eastAsia="zh-CN"/>
              </w:rPr>
              <w:t>见附件</w:t>
            </w:r>
          </w:p>
          <w:p w14:paraId="5D761239">
            <w:pPr>
              <w:rPr>
                <w:rFonts w:hint="eastAsia" w:ascii="仿宋" w:hAnsi="仿宋" w:eastAsia="仿宋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/>
                <w:kern w:val="0"/>
                <w:sz w:val="28"/>
                <w:szCs w:val="28"/>
              </w:rPr>
              <w:t>规格型号：</w:t>
            </w:r>
            <w:r>
              <w:rPr>
                <w:rFonts w:hint="eastAsia" w:ascii="仿宋" w:hAnsi="仿宋" w:eastAsia="仿宋"/>
                <w:kern w:val="0"/>
                <w:sz w:val="28"/>
                <w:szCs w:val="28"/>
                <w:lang w:val="en-US" w:eastAsia="zh-CN"/>
              </w:rPr>
              <w:t>见附件</w:t>
            </w:r>
          </w:p>
          <w:p w14:paraId="113FFA8D">
            <w:pPr>
              <w:rPr>
                <w:rFonts w:hint="default" w:ascii="仿宋" w:hAnsi="仿宋" w:eastAsia="仿宋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/>
                <w:kern w:val="0"/>
                <w:sz w:val="28"/>
                <w:szCs w:val="28"/>
              </w:rPr>
              <w:t>数量：</w:t>
            </w:r>
            <w:r>
              <w:rPr>
                <w:rFonts w:hint="eastAsia" w:ascii="仿宋" w:hAnsi="仿宋" w:eastAsia="仿宋"/>
                <w:kern w:val="0"/>
                <w:sz w:val="28"/>
                <w:szCs w:val="28"/>
                <w:lang w:val="en-US" w:eastAsia="zh-CN"/>
              </w:rPr>
              <w:t>见附件</w:t>
            </w:r>
          </w:p>
          <w:p w14:paraId="37BC77A2">
            <w:pPr>
              <w:rPr>
                <w:rFonts w:ascii="仿宋" w:hAnsi="仿宋" w:eastAsia="仿宋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/>
                <w:kern w:val="0"/>
                <w:sz w:val="28"/>
                <w:szCs w:val="28"/>
              </w:rPr>
              <w:t>单价：</w:t>
            </w:r>
            <w:r>
              <w:rPr>
                <w:rFonts w:hint="eastAsia" w:ascii="仿宋" w:hAnsi="仿宋" w:eastAsia="仿宋"/>
                <w:kern w:val="0"/>
                <w:sz w:val="28"/>
                <w:szCs w:val="28"/>
                <w:lang w:val="en-US" w:eastAsia="zh-CN"/>
              </w:rPr>
              <w:t>见附件</w:t>
            </w:r>
          </w:p>
        </w:tc>
      </w:tr>
    </w:tbl>
    <w:p w14:paraId="36CAF364">
      <w:pPr>
        <w:pStyle w:val="10"/>
        <w:numPr>
          <w:ilvl w:val="0"/>
          <w:numId w:val="0"/>
        </w:numPr>
      </w:pPr>
    </w:p>
    <w:p w14:paraId="3EE7B93D">
      <w:pPr>
        <w:numPr>
          <w:ilvl w:val="0"/>
          <w:numId w:val="0"/>
        </w:numPr>
        <w:ind w:leftChars="0"/>
        <w:rPr>
          <w:rFonts w:hint="default" w:eastAsia="黑体"/>
          <w:highlight w:val="yellow"/>
          <w:lang w:val="en-US" w:eastAsia="zh-CN"/>
        </w:rPr>
      </w:pPr>
      <w:r>
        <w:rPr>
          <w:rFonts w:hint="eastAsia" w:ascii="黑体" w:hAnsi="黑体" w:eastAsia="黑体"/>
          <w:sz w:val="28"/>
          <w:szCs w:val="28"/>
          <w:lang w:val="en-US" w:eastAsia="zh-CN"/>
        </w:rPr>
        <w:t>五、</w:t>
      </w:r>
      <w:r>
        <w:rPr>
          <w:rFonts w:hint="eastAsia" w:ascii="黑体" w:hAnsi="黑体" w:eastAsia="黑体"/>
          <w:sz w:val="28"/>
          <w:szCs w:val="28"/>
        </w:rPr>
        <w:t>评审专家（单一来源采购人员）名单：</w:t>
      </w:r>
      <w:r>
        <w:rPr>
          <w:rFonts w:hint="eastAsia" w:ascii="黑体" w:hAnsi="黑体" w:eastAsia="黑体"/>
          <w:sz w:val="28"/>
          <w:szCs w:val="28"/>
          <w:lang w:val="en-US" w:eastAsia="zh-CN"/>
        </w:rPr>
        <w:t>赵红杰、李楠、冯湛清</w:t>
      </w:r>
    </w:p>
    <w:p w14:paraId="20747ADA">
      <w:pPr>
        <w:numPr>
          <w:ilvl w:val="0"/>
          <w:numId w:val="0"/>
        </w:numPr>
        <w:ind w:leftChars="0"/>
        <w:rPr>
          <w:rFonts w:hint="eastAsia" w:ascii="黑体" w:hAnsi="黑体" w:eastAsia="黑体"/>
          <w:sz w:val="28"/>
          <w:szCs w:val="28"/>
        </w:rPr>
      </w:pPr>
      <w:r>
        <w:rPr>
          <w:rFonts w:hint="eastAsia" w:ascii="黑体" w:hAnsi="黑体" w:eastAsia="黑体"/>
          <w:sz w:val="28"/>
          <w:szCs w:val="28"/>
          <w:lang w:eastAsia="zh-CN"/>
        </w:rPr>
        <w:t>六、</w:t>
      </w:r>
      <w:r>
        <w:rPr>
          <w:rFonts w:hint="eastAsia" w:ascii="黑体" w:hAnsi="黑体" w:eastAsia="黑体"/>
          <w:sz w:val="28"/>
          <w:szCs w:val="28"/>
        </w:rPr>
        <w:t>代理服务收费标准及金额：</w:t>
      </w:r>
    </w:p>
    <w:p w14:paraId="41B2D1A0">
      <w:pPr>
        <w:numPr>
          <w:ilvl w:val="0"/>
          <w:numId w:val="0"/>
        </w:numPr>
        <w:ind w:leftChars="0"/>
        <w:rPr>
          <w:rFonts w:hint="eastAsia" w:ascii="仿宋" w:hAnsi="仿宋" w:eastAsia="仿宋" w:cs="宋体"/>
          <w:kern w:val="0"/>
          <w:sz w:val="28"/>
          <w:szCs w:val="28"/>
        </w:rPr>
      </w:pPr>
      <w:r>
        <w:rPr>
          <w:rFonts w:hint="eastAsia" w:ascii="仿宋" w:hAnsi="仿宋" w:eastAsia="仿宋" w:cs="宋体"/>
          <w:kern w:val="0"/>
          <w:sz w:val="28"/>
          <w:szCs w:val="28"/>
        </w:rPr>
        <w:t>参考原《国家计划委员会关于印发&lt;招标代理服务收费管理暂行办法&gt;的通知》（计价格〔2002〕1980号）及《国家发展改革委办公厅关于招标代理服务收费有关问题的通知》（发改办价格〔2003〕857号）的规定下浮30%计算，本项目所涉及的代理服务费用以中标/成交金额为基准，按差额定率累进法计算</w:t>
      </w:r>
    </w:p>
    <w:p w14:paraId="730EF58D">
      <w:pPr>
        <w:numPr>
          <w:ilvl w:val="0"/>
          <w:numId w:val="0"/>
        </w:numPr>
        <w:ind w:leftChars="0"/>
        <w:rPr>
          <w:rFonts w:hint="eastAsia"/>
          <w:lang w:val="en-US" w:eastAsia="zh-CN"/>
        </w:rPr>
      </w:pPr>
      <w:r>
        <w:rPr>
          <w:rFonts w:hint="eastAsia" w:ascii="黑体" w:hAnsi="黑体" w:eastAsia="黑体"/>
          <w:sz w:val="28"/>
          <w:szCs w:val="28"/>
          <w:lang w:eastAsia="zh-CN"/>
        </w:rPr>
        <w:t>本项目</w:t>
      </w:r>
      <w:r>
        <w:rPr>
          <w:rFonts w:hint="eastAsia" w:ascii="黑体" w:hAnsi="黑体" w:eastAsia="黑体"/>
          <w:sz w:val="28"/>
          <w:szCs w:val="28"/>
          <w:lang w:val="en-US" w:eastAsia="zh-CN"/>
        </w:rPr>
        <w:t>向成交供应商</w:t>
      </w:r>
      <w:r>
        <w:rPr>
          <w:rFonts w:hint="eastAsia" w:ascii="黑体" w:hAnsi="黑体" w:eastAsia="黑体"/>
          <w:sz w:val="28"/>
          <w:szCs w:val="28"/>
          <w:lang w:eastAsia="zh-CN"/>
        </w:rPr>
        <w:t>收取金额</w:t>
      </w:r>
      <w:r>
        <w:rPr>
          <w:rFonts w:hint="eastAsia" w:ascii="黑体" w:hAnsi="黑体" w:eastAsia="黑体"/>
          <w:sz w:val="28"/>
          <w:szCs w:val="28"/>
          <w:highlight w:val="none"/>
          <w:lang w:val="en-US" w:eastAsia="zh-CN"/>
        </w:rPr>
        <w:t>18087元成</w:t>
      </w:r>
      <w:r>
        <w:rPr>
          <w:rFonts w:hint="eastAsia" w:ascii="黑体" w:hAnsi="黑体" w:eastAsia="黑体"/>
          <w:sz w:val="28"/>
          <w:szCs w:val="28"/>
          <w:lang w:val="en-US" w:eastAsia="zh-CN"/>
        </w:rPr>
        <w:t>交服务费。</w:t>
      </w:r>
    </w:p>
    <w:p w14:paraId="1DF54CA9">
      <w:pPr>
        <w:rPr>
          <w:rFonts w:ascii="黑体" w:hAnsi="黑体" w:eastAsia="黑体"/>
          <w:sz w:val="28"/>
          <w:szCs w:val="28"/>
        </w:rPr>
      </w:pPr>
      <w:r>
        <w:rPr>
          <w:rFonts w:hint="eastAsia" w:ascii="黑体" w:hAnsi="黑体" w:eastAsia="黑体"/>
          <w:sz w:val="28"/>
          <w:szCs w:val="28"/>
        </w:rPr>
        <w:t>七、公告期限</w:t>
      </w:r>
    </w:p>
    <w:p w14:paraId="4F9AEC9D">
      <w:pPr>
        <w:ind w:firstLine="560" w:firstLineChars="200"/>
        <w:rPr>
          <w:rFonts w:ascii="仿宋" w:hAnsi="仿宋" w:eastAsia="仿宋" w:cs="宋体"/>
          <w:kern w:val="0"/>
          <w:sz w:val="28"/>
          <w:szCs w:val="28"/>
        </w:rPr>
      </w:pPr>
      <w:r>
        <w:rPr>
          <w:rFonts w:hint="eastAsia" w:ascii="仿宋" w:hAnsi="仿宋" w:eastAsia="仿宋" w:cs="宋体"/>
          <w:kern w:val="0"/>
          <w:sz w:val="28"/>
          <w:szCs w:val="28"/>
        </w:rPr>
        <w:t>自本公告发布之日起</w:t>
      </w:r>
      <w:r>
        <w:rPr>
          <w:rFonts w:ascii="仿宋" w:hAnsi="仿宋" w:eastAsia="仿宋" w:cs="宋体"/>
          <w:kern w:val="0"/>
          <w:sz w:val="28"/>
          <w:szCs w:val="28"/>
        </w:rPr>
        <w:t>1</w:t>
      </w:r>
      <w:r>
        <w:rPr>
          <w:rFonts w:hint="eastAsia" w:ascii="仿宋" w:hAnsi="仿宋" w:eastAsia="仿宋" w:cs="宋体"/>
          <w:kern w:val="0"/>
          <w:sz w:val="28"/>
          <w:szCs w:val="28"/>
        </w:rPr>
        <w:t>个工作日。</w:t>
      </w:r>
    </w:p>
    <w:p w14:paraId="51A24008">
      <w:pPr>
        <w:rPr>
          <w:rFonts w:ascii="黑体" w:hAnsi="黑体" w:eastAsia="黑体" w:cs="仿宋"/>
          <w:sz w:val="28"/>
          <w:szCs w:val="28"/>
        </w:rPr>
      </w:pPr>
      <w:r>
        <w:rPr>
          <w:rFonts w:hint="eastAsia" w:ascii="黑体" w:hAnsi="黑体" w:eastAsia="黑体" w:cs="仿宋"/>
          <w:sz w:val="28"/>
          <w:szCs w:val="28"/>
        </w:rPr>
        <w:t>八、其他补充事宜</w:t>
      </w:r>
    </w:p>
    <w:p w14:paraId="59A9A7C5">
      <w:pPr>
        <w:ind w:firstLine="560" w:firstLineChars="200"/>
        <w:rPr>
          <w:rFonts w:hint="eastAsia" w:ascii="仿宋" w:hAnsi="仿宋" w:eastAsia="仿宋" w:cs="宋体"/>
          <w:kern w:val="0"/>
          <w:sz w:val="28"/>
          <w:szCs w:val="28"/>
          <w:highlight w:val="none"/>
        </w:rPr>
      </w:pPr>
      <w:r>
        <w:rPr>
          <w:rFonts w:hint="eastAsia" w:ascii="仿宋" w:hAnsi="仿宋" w:eastAsia="仿宋" w:cs="宋体"/>
          <w:kern w:val="0"/>
          <w:sz w:val="28"/>
          <w:szCs w:val="28"/>
          <w:highlight w:val="none"/>
          <w:lang w:val="en-US" w:eastAsia="zh-CN"/>
        </w:rPr>
        <w:t>无</w:t>
      </w:r>
      <w:r>
        <w:rPr>
          <w:rFonts w:hint="eastAsia" w:ascii="仿宋" w:hAnsi="仿宋" w:eastAsia="仿宋" w:cs="宋体"/>
          <w:kern w:val="0"/>
          <w:sz w:val="28"/>
          <w:szCs w:val="28"/>
          <w:highlight w:val="none"/>
        </w:rPr>
        <w:t>。</w:t>
      </w:r>
    </w:p>
    <w:p w14:paraId="2A685F5D">
      <w:pPr>
        <w:rPr>
          <w:rFonts w:ascii="黑体" w:hAnsi="黑体" w:eastAsia="黑体" w:cs="宋体"/>
          <w:kern w:val="0"/>
          <w:sz w:val="28"/>
          <w:szCs w:val="28"/>
        </w:rPr>
      </w:pPr>
      <w:r>
        <w:rPr>
          <w:rFonts w:hint="eastAsia" w:ascii="黑体" w:hAnsi="黑体" w:eastAsia="黑体" w:cs="宋体"/>
          <w:kern w:val="0"/>
          <w:sz w:val="28"/>
          <w:szCs w:val="28"/>
        </w:rPr>
        <w:t>九、凡对本次公告内容提出询问，请按以下方式联系。</w:t>
      </w:r>
    </w:p>
    <w:p w14:paraId="20BA382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562" w:firstLineChars="200"/>
        <w:textAlignment w:val="auto"/>
        <w:rPr>
          <w:rFonts w:ascii="仿宋" w:hAnsi="仿宋" w:eastAsia="仿宋" w:cs="仿宋"/>
          <w:b/>
          <w:kern w:val="0"/>
          <w:sz w:val="28"/>
          <w:szCs w:val="28"/>
          <w:highlight w:val="none"/>
        </w:rPr>
      </w:pPr>
      <w:r>
        <w:rPr>
          <w:rFonts w:hint="eastAsia" w:ascii="仿宋" w:hAnsi="仿宋" w:eastAsia="仿宋" w:cs="仿宋"/>
          <w:b/>
          <w:kern w:val="0"/>
          <w:sz w:val="28"/>
          <w:szCs w:val="28"/>
          <w:highlight w:val="none"/>
        </w:rPr>
        <w:t>1.采购人信息</w:t>
      </w:r>
      <w:bookmarkStart w:id="4" w:name="_GoBack"/>
      <w:bookmarkEnd w:id="4"/>
    </w:p>
    <w:p w14:paraId="671714C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560" w:firstLineChars="200"/>
        <w:textAlignment w:val="auto"/>
        <w:rPr>
          <w:rFonts w:hint="eastAsia" w:ascii="仿宋" w:hAnsi="仿宋" w:eastAsia="仿宋" w:cs="仿宋"/>
          <w:sz w:val="28"/>
          <w:szCs w:val="28"/>
          <w:highlight w:val="none"/>
          <w:lang w:val="zh-CN"/>
        </w:rPr>
      </w:pPr>
      <w:r>
        <w:rPr>
          <w:rFonts w:hint="eastAsia" w:ascii="仿宋" w:hAnsi="仿宋" w:eastAsia="仿宋" w:cs="仿宋"/>
          <w:bCs/>
          <w:kern w:val="0"/>
          <w:sz w:val="28"/>
          <w:szCs w:val="28"/>
          <w:highlight w:val="none"/>
        </w:rPr>
        <w:t xml:space="preserve">名 </w:t>
      </w:r>
      <w:r>
        <w:rPr>
          <w:rFonts w:hint="eastAsia" w:ascii="仿宋" w:hAnsi="仿宋" w:eastAsia="仿宋" w:cs="仿宋"/>
          <w:bCs/>
          <w:kern w:val="0"/>
          <w:sz w:val="28"/>
          <w:szCs w:val="28"/>
          <w:highlight w:val="none"/>
          <w:lang w:val="en-US" w:eastAsia="zh-CN"/>
        </w:rPr>
        <w:t xml:space="preserve">   </w:t>
      </w:r>
      <w:r>
        <w:rPr>
          <w:rFonts w:hint="eastAsia" w:ascii="仿宋" w:hAnsi="仿宋" w:eastAsia="仿宋" w:cs="仿宋"/>
          <w:bCs/>
          <w:kern w:val="0"/>
          <w:sz w:val="28"/>
          <w:szCs w:val="28"/>
          <w:highlight w:val="none"/>
        </w:rPr>
        <w:t>称：</w:t>
      </w:r>
      <w:bookmarkStart w:id="0" w:name="_Toc28359086"/>
      <w:bookmarkStart w:id="1" w:name="_Toc28359009"/>
      <w:r>
        <w:rPr>
          <w:rFonts w:hint="eastAsia" w:ascii="仿宋" w:hAnsi="仿宋" w:eastAsia="仿宋" w:cs="仿宋"/>
          <w:sz w:val="28"/>
          <w:szCs w:val="28"/>
          <w:highlight w:val="none"/>
          <w:lang w:val="zh-CN"/>
        </w:rPr>
        <w:t>北京汽车技师学院</w:t>
      </w:r>
    </w:p>
    <w:p w14:paraId="13F37DC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560" w:firstLineChars="200"/>
        <w:textAlignment w:val="auto"/>
        <w:rPr>
          <w:rFonts w:hint="eastAsia" w:ascii="仿宋" w:hAnsi="仿宋" w:eastAsia="仿宋" w:cs="仿宋"/>
          <w:sz w:val="28"/>
          <w:szCs w:val="28"/>
          <w:highlight w:val="none"/>
          <w:lang w:val="zh-CN"/>
        </w:rPr>
      </w:pPr>
      <w:r>
        <w:rPr>
          <w:rFonts w:hint="eastAsia" w:ascii="仿宋" w:hAnsi="仿宋" w:eastAsia="仿宋" w:cs="仿宋"/>
          <w:sz w:val="28"/>
          <w:szCs w:val="28"/>
          <w:highlight w:val="none"/>
          <w:lang w:val="zh-CN"/>
        </w:rPr>
        <w:t>地    址：北京市大兴区育英街11号</w:t>
      </w:r>
    </w:p>
    <w:p w14:paraId="6C057D2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560" w:firstLineChars="200"/>
        <w:textAlignment w:val="auto"/>
        <w:rPr>
          <w:rFonts w:hint="eastAsia" w:ascii="仿宋" w:hAnsi="仿宋" w:eastAsia="仿宋" w:cs="仿宋"/>
          <w:bCs/>
          <w:kern w:val="0"/>
          <w:sz w:val="28"/>
          <w:szCs w:val="28"/>
          <w:highlight w:val="none"/>
          <w:lang w:val="zh-CN"/>
        </w:rPr>
      </w:pPr>
      <w:r>
        <w:rPr>
          <w:rFonts w:hint="eastAsia" w:ascii="仿宋" w:hAnsi="仿宋" w:eastAsia="仿宋" w:cs="仿宋"/>
          <w:sz w:val="28"/>
          <w:szCs w:val="28"/>
          <w:highlight w:val="none"/>
          <w:lang w:val="zh-CN"/>
        </w:rPr>
        <w:t>联系方式：刘老师，80278787-8521</w:t>
      </w:r>
    </w:p>
    <w:p w14:paraId="0FE72D5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562" w:firstLineChars="200"/>
        <w:textAlignment w:val="auto"/>
        <w:rPr>
          <w:rFonts w:ascii="仿宋" w:hAnsi="仿宋" w:eastAsia="仿宋" w:cs="仿宋"/>
          <w:b/>
          <w:kern w:val="0"/>
          <w:sz w:val="28"/>
          <w:szCs w:val="28"/>
          <w:highlight w:val="none"/>
        </w:rPr>
      </w:pPr>
      <w:r>
        <w:rPr>
          <w:rFonts w:hint="eastAsia" w:ascii="仿宋" w:hAnsi="仿宋" w:eastAsia="仿宋" w:cs="仿宋"/>
          <w:b/>
          <w:kern w:val="0"/>
          <w:sz w:val="28"/>
          <w:szCs w:val="28"/>
          <w:highlight w:val="none"/>
        </w:rPr>
        <w:t>2.采购代理机构信息</w:t>
      </w:r>
      <w:bookmarkEnd w:id="0"/>
      <w:bookmarkEnd w:id="1"/>
    </w:p>
    <w:p w14:paraId="040D57E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560" w:firstLineChars="200"/>
        <w:textAlignment w:val="auto"/>
        <w:rPr>
          <w:rFonts w:hint="eastAsia" w:ascii="仿宋" w:hAnsi="仿宋" w:eastAsia="仿宋" w:cs="仿宋"/>
          <w:bCs/>
          <w:kern w:val="0"/>
          <w:sz w:val="28"/>
          <w:szCs w:val="28"/>
          <w:highlight w:val="none"/>
        </w:rPr>
      </w:pPr>
      <w:bookmarkStart w:id="2" w:name="_Toc28359010"/>
      <w:bookmarkStart w:id="3" w:name="_Toc28359087"/>
      <w:r>
        <w:rPr>
          <w:rFonts w:hint="eastAsia" w:ascii="仿宋" w:hAnsi="仿宋" w:eastAsia="仿宋" w:cs="仿宋"/>
          <w:bCs/>
          <w:kern w:val="0"/>
          <w:sz w:val="28"/>
          <w:szCs w:val="28"/>
          <w:highlight w:val="none"/>
        </w:rPr>
        <w:t>名    称：中技国际招标有限公司　　</w:t>
      </w:r>
    </w:p>
    <w:p w14:paraId="034E4E6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560" w:firstLineChars="200"/>
        <w:textAlignment w:val="auto"/>
        <w:rPr>
          <w:rFonts w:hint="eastAsia" w:ascii="仿宋" w:hAnsi="仿宋" w:eastAsia="仿宋" w:cs="仿宋"/>
          <w:bCs/>
          <w:kern w:val="0"/>
          <w:sz w:val="28"/>
          <w:szCs w:val="28"/>
          <w:highlight w:val="none"/>
        </w:rPr>
      </w:pPr>
      <w:r>
        <w:rPr>
          <w:rFonts w:hint="eastAsia" w:ascii="仿宋" w:hAnsi="仿宋" w:eastAsia="仿宋" w:cs="仿宋"/>
          <w:bCs/>
          <w:kern w:val="0"/>
          <w:sz w:val="28"/>
          <w:szCs w:val="28"/>
          <w:highlight w:val="none"/>
        </w:rPr>
        <w:t>地　　址：北京市丰台区西营街1号院通用时代中心</w:t>
      </w:r>
    </w:p>
    <w:p w14:paraId="03FDC44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560" w:firstLineChars="200"/>
        <w:textAlignment w:val="auto"/>
        <w:rPr>
          <w:rFonts w:hint="eastAsia" w:ascii="仿宋" w:hAnsi="仿宋" w:eastAsia="仿宋" w:cs="仿宋"/>
          <w:bCs/>
          <w:kern w:val="0"/>
          <w:sz w:val="28"/>
          <w:szCs w:val="28"/>
          <w:highlight w:val="none"/>
        </w:rPr>
      </w:pPr>
      <w:r>
        <w:rPr>
          <w:rFonts w:hint="eastAsia" w:ascii="仿宋" w:hAnsi="仿宋" w:eastAsia="仿宋" w:cs="仿宋"/>
          <w:bCs/>
          <w:kern w:val="0"/>
          <w:sz w:val="28"/>
          <w:szCs w:val="28"/>
          <w:highlight w:val="none"/>
        </w:rPr>
        <w:t>联系方式： 010-81168510　</w:t>
      </w:r>
    </w:p>
    <w:p w14:paraId="3C1AD46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562" w:firstLineChars="200"/>
        <w:textAlignment w:val="auto"/>
        <w:rPr>
          <w:rFonts w:hint="eastAsia" w:ascii="仿宋" w:hAnsi="仿宋" w:eastAsia="仿宋" w:cs="仿宋"/>
          <w:b/>
          <w:kern w:val="0"/>
          <w:sz w:val="28"/>
          <w:szCs w:val="28"/>
          <w:highlight w:val="none"/>
        </w:rPr>
      </w:pPr>
      <w:r>
        <w:rPr>
          <w:rFonts w:hint="eastAsia" w:ascii="仿宋" w:hAnsi="仿宋" w:eastAsia="仿宋" w:cs="仿宋"/>
          <w:b/>
          <w:kern w:val="0"/>
          <w:sz w:val="28"/>
          <w:szCs w:val="28"/>
          <w:highlight w:val="none"/>
        </w:rPr>
        <w:t>3.项目联系方式</w:t>
      </w:r>
      <w:bookmarkEnd w:id="2"/>
      <w:bookmarkEnd w:id="3"/>
    </w:p>
    <w:p w14:paraId="458232B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560" w:firstLineChars="200"/>
        <w:textAlignment w:val="auto"/>
        <w:rPr>
          <w:rFonts w:hint="eastAsia" w:ascii="仿宋" w:hAnsi="仿宋" w:eastAsia="仿宋" w:cs="仿宋"/>
          <w:bCs/>
          <w:kern w:val="0"/>
          <w:sz w:val="28"/>
          <w:szCs w:val="28"/>
          <w:highlight w:val="none"/>
        </w:rPr>
      </w:pPr>
      <w:r>
        <w:rPr>
          <w:rFonts w:hint="eastAsia" w:ascii="仿宋" w:hAnsi="仿宋" w:eastAsia="仿宋" w:cs="仿宋"/>
          <w:bCs/>
          <w:kern w:val="0"/>
          <w:sz w:val="28"/>
          <w:szCs w:val="28"/>
          <w:highlight w:val="none"/>
        </w:rPr>
        <w:t>项目联系人：</w:t>
      </w:r>
      <w:r>
        <w:rPr>
          <w:rFonts w:hint="eastAsia" w:ascii="仿宋" w:hAnsi="仿宋" w:eastAsia="仿宋" w:cs="仿宋"/>
          <w:bCs/>
          <w:kern w:val="0"/>
          <w:sz w:val="28"/>
          <w:szCs w:val="28"/>
          <w:highlight w:val="none"/>
          <w:lang w:val="en-US" w:eastAsia="zh-CN"/>
        </w:rPr>
        <w:t>史桂林、彭媛媛</w:t>
      </w:r>
    </w:p>
    <w:p w14:paraId="27080C1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560" w:firstLineChars="200"/>
        <w:textAlignment w:val="auto"/>
        <w:rPr>
          <w:rFonts w:ascii="仿宋" w:hAnsi="仿宋" w:eastAsia="仿宋"/>
          <w:sz w:val="28"/>
          <w:szCs w:val="28"/>
          <w:highlight w:val="none"/>
        </w:rPr>
      </w:pPr>
      <w:r>
        <w:rPr>
          <w:rFonts w:hint="eastAsia" w:ascii="仿宋" w:hAnsi="仿宋" w:eastAsia="仿宋" w:cs="仿宋"/>
          <w:bCs/>
          <w:kern w:val="0"/>
          <w:sz w:val="28"/>
          <w:szCs w:val="28"/>
          <w:highlight w:val="none"/>
        </w:rPr>
        <w:t>电　　 话： 010-81168510</w:t>
      </w:r>
      <w:r>
        <w:rPr>
          <w:rFonts w:hint="eastAsia" w:ascii="仿宋" w:hAnsi="仿宋" w:eastAsia="仿宋"/>
          <w:sz w:val="28"/>
          <w:szCs w:val="28"/>
          <w:highlight w:val="none"/>
        </w:rPr>
        <w:t xml:space="preserve"> </w:t>
      </w:r>
    </w:p>
    <w:p w14:paraId="79D6A52E">
      <w:pPr>
        <w:pStyle w:val="4"/>
        <w:rPr>
          <w:rFonts w:hint="eastAsia" w:ascii="仿宋" w:hAnsi="仿宋" w:eastAsia="仿宋"/>
          <w:sz w:val="24"/>
          <w:szCs w:val="24"/>
          <w:u w:val="single"/>
        </w:rPr>
      </w:pPr>
    </w:p>
    <w:p w14:paraId="39D70841">
      <w:pPr>
        <w:rPr>
          <w:rFonts w:ascii="黑体" w:hAnsi="黑体" w:eastAsia="黑体" w:cs="宋体"/>
          <w:kern w:val="0"/>
          <w:sz w:val="28"/>
          <w:szCs w:val="28"/>
        </w:rPr>
      </w:pPr>
      <w:r>
        <w:rPr>
          <w:rFonts w:hint="eastAsia" w:ascii="黑体" w:hAnsi="黑体" w:eastAsia="黑体" w:cs="宋体"/>
          <w:kern w:val="0"/>
          <w:sz w:val="28"/>
          <w:szCs w:val="28"/>
        </w:rPr>
        <w:t>十、附件</w:t>
      </w:r>
    </w:p>
    <w:p w14:paraId="78A10DB0">
      <w:pPr>
        <w:ind w:firstLine="560" w:firstLineChars="200"/>
        <w:rPr>
          <w:rFonts w:hint="eastAsia" w:ascii="仿宋" w:hAnsi="仿宋" w:eastAsia="仿宋" w:cs="宋体"/>
          <w:kern w:val="0"/>
          <w:sz w:val="28"/>
          <w:szCs w:val="28"/>
        </w:rPr>
      </w:pPr>
      <w:r>
        <w:rPr>
          <w:rFonts w:hint="eastAsia" w:ascii="仿宋" w:hAnsi="仿宋" w:eastAsia="仿宋" w:cs="宋体"/>
          <w:kern w:val="0"/>
          <w:sz w:val="28"/>
          <w:szCs w:val="28"/>
        </w:rPr>
        <w:t>1.采购文件（</w:t>
      </w:r>
      <w:r>
        <w:rPr>
          <w:rFonts w:hint="eastAsia" w:ascii="仿宋" w:hAnsi="仿宋" w:eastAsia="仿宋" w:cs="宋体"/>
          <w:i/>
          <w:iCs/>
          <w:kern w:val="0"/>
          <w:sz w:val="28"/>
          <w:szCs w:val="28"/>
        </w:rPr>
        <w:t>已公告的可不重复公告</w:t>
      </w:r>
      <w:r>
        <w:rPr>
          <w:rFonts w:hint="eastAsia" w:ascii="仿宋" w:hAnsi="仿宋" w:eastAsia="仿宋" w:cs="宋体"/>
          <w:kern w:val="0"/>
          <w:sz w:val="28"/>
          <w:szCs w:val="28"/>
        </w:rPr>
        <w:t>）</w:t>
      </w:r>
    </w:p>
    <w:p w14:paraId="717D0533">
      <w:pPr>
        <w:ind w:firstLine="562" w:firstLineChars="200"/>
        <w:jc w:val="left"/>
        <w:rPr>
          <w:rFonts w:hint="default" w:ascii="仿宋" w:hAnsi="仿宋" w:eastAsia="仿宋" w:cs="仿宋"/>
          <w:b/>
          <w:kern w:val="0"/>
          <w:sz w:val="28"/>
          <w:szCs w:val="28"/>
          <w:lang w:val="en-US" w:eastAsia="zh-CN" w:bidi="ar-SA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仿宋">
    <w:panose1 w:val="02010609060101010101"/>
    <w:charset w:val="86"/>
    <w:family w:val="decorative"/>
    <w:pitch w:val="default"/>
    <w:sig w:usb0="800002BF" w:usb1="38CF7CFA" w:usb2="00000016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3601380A"/>
    <w:multiLevelType w:val="singleLevel"/>
    <w:tmpl w:val="3601380A"/>
    <w:lvl w:ilvl="0" w:tentative="0">
      <w:start w:val="4"/>
      <w:numFmt w:val="chineseCounting"/>
      <w:suff w:val="nothing"/>
      <w:lvlText w:val="%1、"/>
      <w:lvlJc w:val="left"/>
      <w:rPr>
        <w:rFonts w:hint="eastAsia"/>
      </w:rPr>
    </w:lvl>
  </w:abstractNum>
  <w:abstractNum w:abstractNumId="1">
    <w:nsid w:val="75CC4B8A"/>
    <w:multiLevelType w:val="singleLevel"/>
    <w:tmpl w:val="75CC4B8A"/>
    <w:lvl w:ilvl="0" w:tentative="0">
      <w:start w:val="1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GY5ZGQ5ZWQ1MmJhMGZkNmYwMjg3MjM4MGI4MGE3YjQifQ=="/>
  </w:docVars>
  <w:rsids>
    <w:rsidRoot w:val="33417678"/>
    <w:rsid w:val="027A1993"/>
    <w:rsid w:val="02E16EBE"/>
    <w:rsid w:val="04A3117E"/>
    <w:rsid w:val="05620D85"/>
    <w:rsid w:val="084A7752"/>
    <w:rsid w:val="08510401"/>
    <w:rsid w:val="0A0414FD"/>
    <w:rsid w:val="0FE11063"/>
    <w:rsid w:val="105902C9"/>
    <w:rsid w:val="11BB5448"/>
    <w:rsid w:val="125C4C24"/>
    <w:rsid w:val="132108EA"/>
    <w:rsid w:val="13763B83"/>
    <w:rsid w:val="14161A9B"/>
    <w:rsid w:val="16ED1BE3"/>
    <w:rsid w:val="173E4D9B"/>
    <w:rsid w:val="1A531A83"/>
    <w:rsid w:val="1BB56C72"/>
    <w:rsid w:val="1BBB423F"/>
    <w:rsid w:val="205706AC"/>
    <w:rsid w:val="2376499F"/>
    <w:rsid w:val="23990C4D"/>
    <w:rsid w:val="24CF70F0"/>
    <w:rsid w:val="24E53664"/>
    <w:rsid w:val="25487871"/>
    <w:rsid w:val="296C451E"/>
    <w:rsid w:val="29E07AAE"/>
    <w:rsid w:val="2A11192A"/>
    <w:rsid w:val="2B624570"/>
    <w:rsid w:val="2C1149E5"/>
    <w:rsid w:val="2C610A05"/>
    <w:rsid w:val="2CD827C1"/>
    <w:rsid w:val="2CF63C91"/>
    <w:rsid w:val="2EDB5812"/>
    <w:rsid w:val="32E03C59"/>
    <w:rsid w:val="33417678"/>
    <w:rsid w:val="390C131D"/>
    <w:rsid w:val="3B834588"/>
    <w:rsid w:val="3D7048F2"/>
    <w:rsid w:val="3E734197"/>
    <w:rsid w:val="42BA0A92"/>
    <w:rsid w:val="42F44FA5"/>
    <w:rsid w:val="45367676"/>
    <w:rsid w:val="45FE68DF"/>
    <w:rsid w:val="46887A18"/>
    <w:rsid w:val="4DA60B01"/>
    <w:rsid w:val="514D6FC9"/>
    <w:rsid w:val="515D3A2F"/>
    <w:rsid w:val="558511DC"/>
    <w:rsid w:val="59F72E5D"/>
    <w:rsid w:val="5CC00F60"/>
    <w:rsid w:val="5DA5632C"/>
    <w:rsid w:val="6023191E"/>
    <w:rsid w:val="61D1262B"/>
    <w:rsid w:val="64C02C63"/>
    <w:rsid w:val="6B621F16"/>
    <w:rsid w:val="6D2019FA"/>
    <w:rsid w:val="705C14B8"/>
    <w:rsid w:val="74580B75"/>
    <w:rsid w:val="790C1713"/>
    <w:rsid w:val="7C35407E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qFormat="1" w:unhideWhenUsed="0" w:uiPriority="39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1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3">
    <w:name w:val="heading 2"/>
    <w:basedOn w:val="1"/>
    <w:next w:val="1"/>
    <w:unhideWhenUsed/>
    <w:qFormat/>
    <w:uiPriority w:val="0"/>
    <w:pPr>
      <w:keepNext/>
      <w:keepLines/>
      <w:spacing w:before="260" w:after="260" w:line="415" w:lineRule="auto"/>
      <w:outlineLvl w:val="1"/>
    </w:pPr>
    <w:rPr>
      <w:rFonts w:ascii="Arial" w:hAnsi="Arial" w:eastAsia="黑体" w:cs="Arial"/>
      <w:b/>
      <w:bCs/>
      <w:sz w:val="32"/>
      <w:szCs w:val="32"/>
    </w:rPr>
  </w:style>
  <w:style w:type="character" w:default="1" w:styleId="9">
    <w:name w:val="Default Paragraph Font"/>
    <w:semiHidden/>
    <w:qFormat/>
    <w:uiPriority w:val="0"/>
  </w:style>
  <w:style w:type="table" w:default="1" w:styleId="7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Normal Indent"/>
    <w:basedOn w:val="1"/>
    <w:qFormat/>
    <w:uiPriority w:val="0"/>
    <w:pPr>
      <w:ind w:firstLine="420" w:firstLineChars="200"/>
    </w:pPr>
    <w:rPr>
      <w:rFonts w:ascii="Calibri" w:hAnsi="Calibri" w:eastAsia="宋体" w:cs="Times New Roman"/>
    </w:rPr>
  </w:style>
  <w:style w:type="paragraph" w:styleId="5">
    <w:name w:val="Plain Text"/>
    <w:basedOn w:val="1"/>
    <w:qFormat/>
    <w:uiPriority w:val="0"/>
    <w:rPr>
      <w:rFonts w:ascii="宋体" w:hAnsi="Courier New" w:eastAsiaTheme="minorEastAsia" w:cstheme="minorBidi"/>
      <w:szCs w:val="22"/>
    </w:rPr>
  </w:style>
  <w:style w:type="paragraph" w:styleId="6">
    <w:name w:val="toc 2"/>
    <w:basedOn w:val="1"/>
    <w:next w:val="1"/>
    <w:qFormat/>
    <w:uiPriority w:val="39"/>
    <w:pPr>
      <w:ind w:left="420" w:leftChars="200"/>
    </w:pPr>
  </w:style>
  <w:style w:type="table" w:styleId="8">
    <w:name w:val="Table Grid"/>
    <w:basedOn w:val="7"/>
    <w:qFormat/>
    <w:uiPriority w:val="0"/>
    <w:rPr>
      <w:kern w:val="0"/>
      <w:sz w:val="20"/>
      <w:szCs w:val="20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10">
    <w:name w:val="样式 10 磅13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customStyle="1" w:styleId="11">
    <w:name w:val="样式 标题 2 + Times New Roman 四号 非加粗 段前: 5 磅 段后: 0 磅 行距: 固定值 20..."/>
    <w:basedOn w:val="3"/>
    <w:qFormat/>
    <w:uiPriority w:val="99"/>
    <w:pPr>
      <w:spacing w:line="400" w:lineRule="exact"/>
    </w:pPr>
    <w:rPr>
      <w:rFonts w:ascii="Times New Roman" w:hAnsi="Times New Roman" w:cs="Times New Roman"/>
      <w:b w:val="0"/>
      <w:bCs w:val="0"/>
      <w:sz w:val="28"/>
      <w:szCs w:val="2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321</Words>
  <Characters>380</Characters>
  <Lines>0</Lines>
  <Paragraphs>0</Paragraphs>
  <TotalTime>2</TotalTime>
  <ScaleCrop>false</ScaleCrop>
  <LinksUpToDate>false</LinksUpToDate>
  <CharactersWithSpaces>381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2020-09-30T05:06:00Z</dcterms:created>
  <dc:creator>Administrator</dc:creator>
  <cp:lastModifiedBy>13613</cp:lastModifiedBy>
  <dcterms:modified xsi:type="dcterms:W3CDTF">2026-10-23T05:33:28Z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0B42F3E502884216A51976DAAE4654F5_13</vt:lpwstr>
  </property>
  <property fmtid="{D5CDD505-2E9C-101B-9397-08002B2CF9AE}" pid="4" name="KSOTemplateDocerSaveRecord">
    <vt:lpwstr>eyJoZGlkIjoiNGY5ZGQ5ZWQ1MmJhMGZkNmYwMjg3MjM4MGI4MGE3YjQiLCJ1c2VySWQiOiI2NjUwNjQ2NDYifQ==</vt:lpwstr>
  </property>
</Properties>
</file>