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C572E3B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13070"/>
      <w:bookmarkStart w:id="1" w:name="_Toc35393809"/>
      <w:bookmarkStart w:id="2" w:name="_Toc28359022"/>
      <w:r>
        <w:rPr>
          <w:rFonts w:hint="eastAsia" w:cs="宋体"/>
          <w:sz w:val="30"/>
          <w:szCs w:val="30"/>
          <w:highlight w:val="none"/>
          <w:lang w:eastAsia="zh-CN"/>
        </w:rPr>
        <w:t>北京市属医院2026年医用设备集中带量采购项目超声组</w:t>
      </w:r>
    </w:p>
    <w:p w14:paraId="535C34B3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hint="eastAsia" w:cs="宋体"/>
          <w:sz w:val="30"/>
          <w:szCs w:val="30"/>
          <w:highlight w:val="none"/>
          <w:lang w:eastAsia="zh-CN"/>
        </w:rPr>
        <w:t>（</w:t>
      </w:r>
      <w:r>
        <w:rPr>
          <w:rFonts w:hint="eastAsia" w:cs="宋体"/>
          <w:sz w:val="30"/>
          <w:szCs w:val="30"/>
          <w:highlight w:val="none"/>
          <w:lang w:val="en-US" w:eastAsia="zh-CN"/>
        </w:rPr>
        <w:t>05-08包</w:t>
      </w:r>
      <w:r>
        <w:rPr>
          <w:rFonts w:hint="eastAsia" w:cs="宋体"/>
          <w:sz w:val="30"/>
          <w:szCs w:val="30"/>
          <w:highlight w:val="none"/>
          <w:lang w:eastAsia="zh-CN"/>
        </w:rPr>
        <w:t>）</w:t>
      </w: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052253D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0686-2611BI044533Z</w:t>
      </w:r>
    </w:p>
    <w:p w14:paraId="5933115F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北京市属医院2026年医用设备集中带量采购项目超声组</w:t>
      </w:r>
    </w:p>
    <w:p w14:paraId="46C662AB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7"/>
        <w:tblW w:w="9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1"/>
        <w:gridCol w:w="2309"/>
        <w:gridCol w:w="3377"/>
        <w:gridCol w:w="1896"/>
        <w:gridCol w:w="1785"/>
      </w:tblGrid>
      <w:tr w14:paraId="62E52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551" w:type="dxa"/>
            <w:vMerge w:val="restart"/>
            <w:vAlign w:val="center"/>
          </w:tcPr>
          <w:p w14:paraId="42DE59E6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2309" w:type="dxa"/>
            <w:vMerge w:val="restart"/>
            <w:vAlign w:val="center"/>
          </w:tcPr>
          <w:p w14:paraId="54206A69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3377" w:type="dxa"/>
            <w:vMerge w:val="restart"/>
            <w:vAlign w:val="center"/>
          </w:tcPr>
          <w:p w14:paraId="21D9E74B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3681" w:type="dxa"/>
            <w:gridSpan w:val="2"/>
            <w:vAlign w:val="center"/>
          </w:tcPr>
          <w:p w14:paraId="041B3E6E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459F4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551" w:type="dxa"/>
            <w:vMerge w:val="continue"/>
            <w:vAlign w:val="center"/>
          </w:tcPr>
          <w:p w14:paraId="23D68913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022C0175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3377" w:type="dxa"/>
            <w:vMerge w:val="continue"/>
            <w:vAlign w:val="center"/>
          </w:tcPr>
          <w:p w14:paraId="7399E77F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896" w:type="dxa"/>
            <w:vAlign w:val="center"/>
          </w:tcPr>
          <w:p w14:paraId="7B942E00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1785" w:type="dxa"/>
            <w:vAlign w:val="center"/>
          </w:tcPr>
          <w:p w14:paraId="50F5B795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495A1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551" w:type="dxa"/>
            <w:vAlign w:val="center"/>
          </w:tcPr>
          <w:p w14:paraId="7044CCCA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05</w:t>
            </w:r>
          </w:p>
        </w:tc>
        <w:tc>
          <w:tcPr>
            <w:tcW w:w="2309" w:type="dxa"/>
            <w:vAlign w:val="center"/>
          </w:tcPr>
          <w:p w14:paraId="48AD56F9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北京盛康恒信科技有限公司</w:t>
            </w:r>
          </w:p>
        </w:tc>
        <w:tc>
          <w:tcPr>
            <w:tcW w:w="3377" w:type="dxa"/>
            <w:vAlign w:val="center"/>
          </w:tcPr>
          <w:p w14:paraId="4BA9C933">
            <w:pPr>
              <w:pStyle w:val="35"/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北京市丰台区西四环南路56号12层1212室</w:t>
            </w:r>
          </w:p>
        </w:tc>
        <w:tc>
          <w:tcPr>
            <w:tcW w:w="1896" w:type="dxa"/>
            <w:shd w:val="clear" w:color="auto" w:fill="auto"/>
            <w:vAlign w:val="center"/>
          </w:tcPr>
          <w:p w14:paraId="3041547A">
            <w:pPr>
              <w:spacing w:beforeLines="0" w:afterLine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￥3,900,000.00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7896DCD1">
            <w:pPr>
              <w:spacing w:beforeLines="0" w:afterLines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叁佰玖拾万元整</w:t>
            </w:r>
          </w:p>
        </w:tc>
      </w:tr>
      <w:tr w14:paraId="63CEC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551" w:type="dxa"/>
            <w:vAlign w:val="center"/>
          </w:tcPr>
          <w:p w14:paraId="1A612FC7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06</w:t>
            </w:r>
          </w:p>
        </w:tc>
        <w:tc>
          <w:tcPr>
            <w:tcW w:w="2309" w:type="dxa"/>
            <w:vAlign w:val="center"/>
          </w:tcPr>
          <w:p w14:paraId="32A64825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和锐医科（北京）医疗器械有限公司</w:t>
            </w:r>
          </w:p>
        </w:tc>
        <w:tc>
          <w:tcPr>
            <w:tcW w:w="3377" w:type="dxa"/>
            <w:vAlign w:val="center"/>
          </w:tcPr>
          <w:p w14:paraId="0C000B6A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北京市海淀区玲珑路9号院东区8号楼12层1219</w:t>
            </w:r>
          </w:p>
        </w:tc>
        <w:tc>
          <w:tcPr>
            <w:tcW w:w="1896" w:type="dxa"/>
            <w:shd w:val="clear" w:color="auto" w:fill="auto"/>
            <w:vAlign w:val="center"/>
          </w:tcPr>
          <w:p w14:paraId="3360A7E2">
            <w:pPr>
              <w:spacing w:beforeLines="0" w:afterLine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￥3,321,000.00 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39A006F0">
            <w:pPr>
              <w:spacing w:beforeLines="0" w:afterLine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叁佰叁拾贰万壹仟元整</w:t>
            </w:r>
          </w:p>
        </w:tc>
      </w:tr>
      <w:tr w14:paraId="34E25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551" w:type="dxa"/>
            <w:vAlign w:val="center"/>
          </w:tcPr>
          <w:p w14:paraId="6CEC9893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07</w:t>
            </w:r>
          </w:p>
        </w:tc>
        <w:tc>
          <w:tcPr>
            <w:tcW w:w="2309" w:type="dxa"/>
            <w:vAlign w:val="center"/>
          </w:tcPr>
          <w:p w14:paraId="509F03D6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北京圣启晖科技有限公司</w:t>
            </w:r>
          </w:p>
        </w:tc>
        <w:tc>
          <w:tcPr>
            <w:tcW w:w="3377" w:type="dxa"/>
            <w:vAlign w:val="center"/>
          </w:tcPr>
          <w:p w14:paraId="6B44ED8D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北京市平谷区府前大街3号东侧102室</w:t>
            </w:r>
          </w:p>
        </w:tc>
        <w:tc>
          <w:tcPr>
            <w:tcW w:w="1896" w:type="dxa"/>
            <w:shd w:val="clear" w:color="auto" w:fill="auto"/>
            <w:vAlign w:val="center"/>
          </w:tcPr>
          <w:p w14:paraId="2E96EBB9">
            <w:pPr>
              <w:spacing w:beforeLines="0" w:afterLine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￥5,040,000.00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411EE35A">
            <w:pPr>
              <w:spacing w:beforeLines="0" w:afterLine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伍佰零肆万元整</w:t>
            </w:r>
          </w:p>
        </w:tc>
      </w:tr>
      <w:tr w14:paraId="0DE36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551" w:type="dxa"/>
            <w:vAlign w:val="center"/>
          </w:tcPr>
          <w:p w14:paraId="004ADC0F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08</w:t>
            </w:r>
          </w:p>
        </w:tc>
        <w:tc>
          <w:tcPr>
            <w:tcW w:w="2309" w:type="dxa"/>
            <w:vAlign w:val="center"/>
          </w:tcPr>
          <w:p w14:paraId="2E845974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北京博凯盛业科技发展有限公司</w:t>
            </w:r>
          </w:p>
        </w:tc>
        <w:tc>
          <w:tcPr>
            <w:tcW w:w="3377" w:type="dxa"/>
            <w:vAlign w:val="center"/>
          </w:tcPr>
          <w:p w14:paraId="30DB18CB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北京市丰台区星火路1号1幢9层A房间</w:t>
            </w:r>
          </w:p>
        </w:tc>
        <w:tc>
          <w:tcPr>
            <w:tcW w:w="1896" w:type="dxa"/>
            <w:shd w:val="clear" w:color="auto" w:fill="auto"/>
            <w:vAlign w:val="center"/>
          </w:tcPr>
          <w:p w14:paraId="34EF2584">
            <w:pPr>
              <w:spacing w:beforeLines="0" w:afterLine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￥2,165,000.00 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28EC8FBE">
            <w:pPr>
              <w:spacing w:beforeLines="0" w:afterLine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贰佰壹拾陆万伍仟元整</w:t>
            </w:r>
          </w:p>
        </w:tc>
      </w:tr>
    </w:tbl>
    <w:p w14:paraId="0EC9F798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主要标的信息</w:t>
      </w:r>
    </w:p>
    <w:tbl>
      <w:tblPr>
        <w:tblStyle w:val="16"/>
        <w:tblW w:w="972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705"/>
        <w:gridCol w:w="2715"/>
        <w:gridCol w:w="902"/>
        <w:gridCol w:w="2053"/>
        <w:gridCol w:w="1118"/>
        <w:gridCol w:w="1768"/>
      </w:tblGrid>
      <w:tr w14:paraId="35298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003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包号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243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品目号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9F5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DF9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205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033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17E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  <w:p w14:paraId="3C316B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(台/套)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2A9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 w14:paraId="618834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（人民币元）</w:t>
            </w:r>
          </w:p>
        </w:tc>
      </w:tr>
      <w:tr w14:paraId="5D871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46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2C3A0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05</w:t>
            </w:r>
          </w:p>
        </w:tc>
        <w:tc>
          <w:tcPr>
            <w:tcW w:w="7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76F6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5-1</w:t>
            </w:r>
          </w:p>
        </w:tc>
        <w:tc>
          <w:tcPr>
            <w:tcW w:w="27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306DE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超声诊断仪</w:t>
            </w:r>
          </w:p>
          <w:p w14:paraId="2FB7C06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（麻醉重症应用型）</w:t>
            </w:r>
          </w:p>
        </w:tc>
        <w:tc>
          <w:tcPr>
            <w:tcW w:w="9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114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逸超</w:t>
            </w:r>
          </w:p>
        </w:tc>
        <w:tc>
          <w:tcPr>
            <w:tcW w:w="20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D0A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ePascal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ES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BB1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2FE07">
            <w:pPr>
              <w:widowControl/>
              <w:spacing w:beforeLines="0" w:afterLine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1300000</w:t>
            </w:r>
          </w:p>
        </w:tc>
      </w:tr>
      <w:tr w14:paraId="75FD5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46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C3C62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E866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7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2203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9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DE1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0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465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365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E4F88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1300000</w:t>
            </w:r>
          </w:p>
        </w:tc>
      </w:tr>
      <w:tr w14:paraId="015C7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46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0C30F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7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F97D8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6-1</w:t>
            </w:r>
          </w:p>
        </w:tc>
        <w:tc>
          <w:tcPr>
            <w:tcW w:w="27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820D6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超声诊断仪</w:t>
            </w:r>
          </w:p>
          <w:p w14:paraId="565E52A7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（妇产专科应用型）</w:t>
            </w:r>
          </w:p>
        </w:tc>
        <w:tc>
          <w:tcPr>
            <w:tcW w:w="9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4E0C2">
            <w:pPr>
              <w:widowControl/>
              <w:spacing w:beforeLines="0" w:afterLine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三星</w:t>
            </w:r>
          </w:p>
        </w:tc>
        <w:tc>
          <w:tcPr>
            <w:tcW w:w="20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37B28">
            <w:pPr>
              <w:widowControl/>
              <w:spacing w:beforeLines="0" w:afterLine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HERA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XZ20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FE27C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848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1896000</w:t>
            </w:r>
          </w:p>
        </w:tc>
      </w:tr>
      <w:tr w14:paraId="17895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46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2A5A7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68BDA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7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195B7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9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EAC9E">
            <w:pPr>
              <w:widowControl/>
              <w:spacing w:beforeLines="0" w:afterLine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0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478F6">
            <w:pPr>
              <w:widowControl/>
              <w:spacing w:beforeLines="0" w:afterLine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57D200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16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1425000</w:t>
            </w:r>
          </w:p>
        </w:tc>
      </w:tr>
      <w:tr w14:paraId="165BF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4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08985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7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6A28D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7-1</w:t>
            </w:r>
          </w:p>
        </w:tc>
        <w:tc>
          <w:tcPr>
            <w:tcW w:w="27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CE715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cs="宋体"/>
                <w:sz w:val="24"/>
                <w:szCs w:val="24"/>
              </w:rPr>
              <w:t>超声诊断仪 （手术机器人配套术中专用型1）</w:t>
            </w:r>
          </w:p>
        </w:tc>
        <w:tc>
          <w:tcPr>
            <w:tcW w:w="9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5EDA9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cs="宋体"/>
                <w:sz w:val="24"/>
                <w:szCs w:val="24"/>
              </w:rPr>
              <w:t>富士</w:t>
            </w:r>
          </w:p>
        </w:tc>
        <w:tc>
          <w:tcPr>
            <w:tcW w:w="20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3F6E3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</w:rPr>
              <w:t>ALOKA</w:t>
            </w:r>
          </w:p>
          <w:p w14:paraId="7D6C221F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cs="宋体"/>
                <w:sz w:val="24"/>
                <w:szCs w:val="24"/>
              </w:rPr>
              <w:t>ARIETTA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 w:cs="宋体"/>
                <w:sz w:val="24"/>
                <w:szCs w:val="24"/>
              </w:rPr>
              <w:t>850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371F2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9656D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1980000</w:t>
            </w:r>
          </w:p>
        </w:tc>
      </w:tr>
      <w:tr w14:paraId="004EA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43013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90491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27909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0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15E32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4DB7B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E090B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FE6CF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1580000</w:t>
            </w:r>
          </w:p>
        </w:tc>
      </w:tr>
      <w:tr w14:paraId="0C793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BD5182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82927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7-2</w:t>
            </w:r>
          </w:p>
        </w:tc>
        <w:tc>
          <w:tcPr>
            <w:tcW w:w="2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E16B6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cs="宋体"/>
                <w:sz w:val="24"/>
                <w:szCs w:val="24"/>
              </w:rPr>
              <w:t>超声诊断仪 （手术机器人配套术中专用型2）</w:t>
            </w:r>
          </w:p>
        </w:tc>
        <w:tc>
          <w:tcPr>
            <w:tcW w:w="9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870D4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5CE89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</w:rPr>
              <w:t>ALOKA</w:t>
            </w:r>
          </w:p>
          <w:p w14:paraId="6C07A2F4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cs="宋体"/>
                <w:sz w:val="24"/>
                <w:szCs w:val="24"/>
              </w:rPr>
              <w:t>ARIETTA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 w:cs="宋体"/>
                <w:sz w:val="24"/>
                <w:szCs w:val="24"/>
              </w:rPr>
              <w:t>850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F3996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E8773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1480000</w:t>
            </w:r>
          </w:p>
        </w:tc>
      </w:tr>
      <w:tr w14:paraId="2C9A5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4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5D325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68641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8-1</w:t>
            </w:r>
          </w:p>
        </w:tc>
        <w:tc>
          <w:tcPr>
            <w:tcW w:w="2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58D3D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肝脏剪切波定量</w:t>
            </w:r>
          </w:p>
          <w:p w14:paraId="52C11280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专用型1</w:t>
            </w:r>
          </w:p>
        </w:tc>
        <w:tc>
          <w:tcPr>
            <w:tcW w:w="9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04A28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海斯凯尔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3E2E3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Pro1000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D334D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F95A2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63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0000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</w:tr>
      <w:tr w14:paraId="6DF71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8850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55378D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8-2</w:t>
            </w:r>
          </w:p>
        </w:tc>
        <w:tc>
          <w:tcPr>
            <w:tcW w:w="2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CF0A1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肝脏剪切波定量</w:t>
            </w:r>
          </w:p>
          <w:p w14:paraId="3AB65446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专用型2</w:t>
            </w:r>
          </w:p>
        </w:tc>
        <w:tc>
          <w:tcPr>
            <w:tcW w:w="9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53246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DD22C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Micro300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7DBAE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F84CBC">
            <w:pPr>
              <w:widowControl/>
              <w:spacing w:beforeLines="0" w:afterLine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2750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00</w:t>
            </w:r>
          </w:p>
        </w:tc>
      </w:tr>
    </w:tbl>
    <w:p w14:paraId="47E56FB2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五、评审专家名单：官大隽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朴春南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单文卫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张树旺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戚豫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、武百山（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05包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）、张瑶（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05、07包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）、白玫（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</w:t>
      </w:r>
      <w:r>
        <w:rPr>
          <w:rFonts w:hint="eastAsia" w:ascii="宋体" w:hAnsi="宋体" w:cs="宋体"/>
          <w:b/>
          <w:bCs/>
          <w:highlight w:val="none"/>
          <w:lang w:eastAsia="zh-CN"/>
        </w:rPr>
        <w:t>7包）、王立娟（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06</w:t>
      </w:r>
      <w:r>
        <w:rPr>
          <w:rFonts w:hint="eastAsia" w:ascii="宋体" w:hAnsi="宋体" w:cs="宋体"/>
          <w:b/>
          <w:bCs/>
          <w:highlight w:val="none"/>
          <w:lang w:eastAsia="zh-CN"/>
        </w:rPr>
        <w:t>包）、何宝新（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</w:t>
      </w:r>
      <w:r>
        <w:rPr>
          <w:rFonts w:hint="eastAsia" w:ascii="宋体" w:hAnsi="宋体" w:cs="宋体"/>
          <w:b/>
          <w:bCs/>
          <w:highlight w:val="none"/>
          <w:lang w:eastAsia="zh-CN"/>
        </w:rPr>
        <w:t>6、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08</w:t>
      </w:r>
      <w:r>
        <w:rPr>
          <w:rFonts w:hint="eastAsia" w:ascii="宋体" w:hAnsi="宋体" w:cs="宋体"/>
          <w:b/>
          <w:bCs/>
          <w:highlight w:val="none"/>
          <w:lang w:eastAsia="zh-CN"/>
        </w:rPr>
        <w:t>包）、王浩宇（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08</w:t>
      </w:r>
      <w:r>
        <w:rPr>
          <w:rFonts w:hint="eastAsia" w:ascii="宋体" w:hAnsi="宋体" w:cs="宋体"/>
          <w:b/>
          <w:bCs/>
          <w:highlight w:val="none"/>
          <w:lang w:eastAsia="zh-CN"/>
        </w:rPr>
        <w:t>包）。</w:t>
      </w:r>
    </w:p>
    <w:p w14:paraId="7F99EEA7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23590BEE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</w:t>
      </w:r>
      <w:r>
        <w:rPr>
          <w:rFonts w:hint="eastAsia" w:ascii="宋体" w:hAnsi="宋体" w:eastAsia="宋体" w:cs="宋体"/>
          <w:highlight w:val="none"/>
        </w:rPr>
        <w:t>执行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highlight w:val="none"/>
          <w:lang w:val="en-US" w:eastAsia="zh-CN"/>
        </w:rPr>
        <w:t>0</w:t>
      </w:r>
      <w:r>
        <w:rPr>
          <w:rFonts w:hint="eastAsia" w:ascii="宋体" w:hAnsi="宋体" w:cs="宋体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包：4.69万元；0</w:t>
      </w:r>
      <w:r>
        <w:rPr>
          <w:rFonts w:hint="eastAsia" w:ascii="宋体" w:hAnsi="宋体" w:cs="宋体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包：4.0531万元；</w:t>
      </w:r>
      <w:r>
        <w:rPr>
          <w:rFonts w:hint="eastAsia" w:ascii="宋体" w:hAnsi="宋体" w:cs="宋体"/>
          <w:highlight w:val="none"/>
          <w:lang w:val="en-US" w:eastAsia="zh-CN"/>
        </w:rPr>
        <w:t>07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包：5.932万元；</w:t>
      </w:r>
      <w:r>
        <w:rPr>
          <w:rFonts w:hint="eastAsia" w:ascii="宋体" w:hAnsi="宋体" w:cs="宋体"/>
          <w:highlight w:val="none"/>
          <w:lang w:val="en-US" w:eastAsia="zh-CN"/>
        </w:rPr>
        <w:t>08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包：2.7815万元</w:t>
      </w:r>
      <w:r>
        <w:rPr>
          <w:rFonts w:hint="eastAsia" w:ascii="宋体" w:hAnsi="宋体" w:eastAsia="宋体" w:cs="宋体"/>
          <w:highlight w:val="none"/>
        </w:rPr>
        <w:t>。</w:t>
      </w:r>
    </w:p>
    <w:p w14:paraId="1CE19282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</w:t>
      </w:r>
      <w:r>
        <w:rPr>
          <w:rFonts w:hint="eastAsia" w:ascii="宋体" w:hAnsi="宋体" w:eastAsia="宋体" w:cs="宋体"/>
          <w:highlight w:val="none"/>
          <w:lang w:val="en-US" w:eastAsia="zh-CN"/>
        </w:rPr>
        <w:t>：人民币</w:t>
      </w:r>
      <w:r>
        <w:rPr>
          <w:rFonts w:hint="eastAsia" w:ascii="宋体" w:hAnsi="宋体" w:cs="宋体"/>
          <w:highlight w:val="none"/>
          <w:lang w:val="en-US" w:eastAsia="zh-CN"/>
        </w:rPr>
        <w:t xml:space="preserve"> </w:t>
      </w:r>
      <w:bookmarkStart w:id="18" w:name="_GoBack"/>
      <w:r>
        <w:rPr>
          <w:rFonts w:hint="eastAsia" w:ascii="宋体" w:hAnsi="宋体" w:cs="宋体"/>
          <w:highlight w:val="none"/>
          <w:lang w:val="en-US" w:eastAsia="zh-CN"/>
        </w:rPr>
        <w:t>17.4566</w:t>
      </w:r>
      <w:bookmarkEnd w:id="18"/>
      <w:r>
        <w:rPr>
          <w:rFonts w:hint="eastAsia" w:ascii="宋体" w:hAnsi="宋体" w:eastAsia="宋体" w:cs="宋体"/>
          <w:highlight w:val="none"/>
          <w:lang w:val="en-US" w:eastAsia="zh-CN"/>
        </w:rPr>
        <w:t>万元。</w:t>
      </w:r>
    </w:p>
    <w:p w14:paraId="54D55118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3733E180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73EA00EC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66FE6BEA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/</w:t>
      </w:r>
    </w:p>
    <w:p w14:paraId="66ECC68C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73456E52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00" w:firstLineChars="250"/>
        <w:textAlignment w:val="auto"/>
        <w:rPr>
          <w:rFonts w:ascii="宋体" w:hAnsi="宋体" w:cs="宋体"/>
          <w:b w:val="0"/>
          <w:sz w:val="24"/>
          <w:szCs w:val="24"/>
          <w:highlight w:val="none"/>
        </w:rPr>
      </w:pPr>
      <w:bookmarkStart w:id="3" w:name="_Toc28359100"/>
      <w:bookmarkStart w:id="4" w:name="_Toc35393810"/>
      <w:bookmarkStart w:id="5" w:name="_Toc28359023"/>
      <w:bookmarkStart w:id="6" w:name="_Toc19952"/>
      <w:bookmarkStart w:id="7" w:name="_Toc35393641"/>
      <w:r>
        <w:rPr>
          <w:rFonts w:hint="eastAsia" w:ascii="宋体" w:hAnsi="宋体" w:cs="宋体"/>
          <w:b w:val="0"/>
          <w:sz w:val="24"/>
          <w:szCs w:val="24"/>
          <w:highlight w:val="none"/>
        </w:rPr>
        <w:t>1.采购人信息</w:t>
      </w:r>
      <w:bookmarkEnd w:id="3"/>
      <w:bookmarkEnd w:id="4"/>
      <w:bookmarkEnd w:id="5"/>
      <w:bookmarkEnd w:id="6"/>
      <w:bookmarkEnd w:id="7"/>
    </w:p>
    <w:p w14:paraId="6C9009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hint="eastAsia" w:ascii="宋体" w:hAnsi="宋体" w:eastAsia="宋体" w:cs="宋体"/>
          <w:highlight w:val="none"/>
          <w:lang w:eastAsia="zh-CN"/>
        </w:rPr>
      </w:pPr>
      <w:bookmarkStart w:id="8" w:name="_Toc28359101"/>
      <w:bookmarkStart w:id="9" w:name="_Toc30495"/>
      <w:bookmarkStart w:id="10" w:name="_Toc28359024"/>
      <w:bookmarkStart w:id="11" w:name="_Toc35393811"/>
      <w:bookmarkStart w:id="12" w:name="_Toc35393642"/>
      <w:r>
        <w:rPr>
          <w:rFonts w:hint="eastAsia" w:ascii="宋体" w:hAnsi="宋体" w:cs="宋体"/>
          <w:highlight w:val="none"/>
        </w:rPr>
        <w:t>名    称：</w:t>
      </w:r>
      <w:r>
        <w:rPr>
          <w:rFonts w:hint="eastAsia" w:ascii="宋体" w:hAnsi="宋体" w:cs="宋体"/>
          <w:highlight w:val="none"/>
          <w:lang w:eastAsia="zh-CN"/>
        </w:rPr>
        <w:t>首都医科大学附属北京朝阳医院</w:t>
      </w:r>
    </w:p>
    <w:p w14:paraId="3CC9341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    址：北京市朝阳区工人体育场南路8号</w:t>
      </w:r>
    </w:p>
    <w:p w14:paraId="06CF47C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联系方式：010-85231430</w:t>
      </w:r>
    </w:p>
    <w:p w14:paraId="0A4B3BF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ascii="宋体" w:hAnsi="宋体" w:cs="宋体"/>
          <w:b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highlight w:val="none"/>
        </w:rPr>
        <w:t>2.采购代理机构信息</w:t>
      </w:r>
      <w:bookmarkEnd w:id="8"/>
      <w:bookmarkEnd w:id="9"/>
      <w:bookmarkEnd w:id="10"/>
      <w:bookmarkEnd w:id="11"/>
      <w:bookmarkEnd w:id="12"/>
    </w:p>
    <w:p w14:paraId="34CA8DB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名    称：北京国际贸易有限公司</w:t>
      </w:r>
    </w:p>
    <w:p w14:paraId="6D185FC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　  址：北京市朝阳区建国门外大街甲3号</w:t>
      </w:r>
    </w:p>
    <w:p w14:paraId="7301379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联系方式：</w:t>
      </w:r>
      <w:r>
        <w:rPr>
          <w:rFonts w:hint="eastAsia" w:ascii="宋体" w:hAnsi="宋体" w:eastAsia="宋体" w:cs="宋体"/>
          <w:lang w:eastAsia="zh-CN"/>
        </w:rPr>
        <w:t>010-85343456、010-85343457</w:t>
      </w:r>
    </w:p>
    <w:p w14:paraId="40A142B4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ascii="宋体" w:hAnsi="宋体" w:cs="宋体"/>
          <w:b w:val="0"/>
          <w:sz w:val="24"/>
          <w:szCs w:val="24"/>
          <w:highlight w:val="none"/>
        </w:rPr>
      </w:pPr>
      <w:bookmarkStart w:id="13" w:name="_Toc28359025"/>
      <w:bookmarkStart w:id="14" w:name="_Toc35393812"/>
      <w:bookmarkStart w:id="15" w:name="_Toc35393643"/>
      <w:bookmarkStart w:id="16" w:name="_Toc23427"/>
      <w:bookmarkStart w:id="17" w:name="_Toc28359102"/>
      <w:r>
        <w:rPr>
          <w:rFonts w:hint="eastAsia" w:ascii="宋体" w:hAnsi="宋体" w:cs="宋体"/>
          <w:b w:val="0"/>
          <w:sz w:val="24"/>
          <w:szCs w:val="24"/>
          <w:highlight w:val="none"/>
        </w:rPr>
        <w:t>3.项目联系方式</w:t>
      </w:r>
      <w:bookmarkEnd w:id="13"/>
      <w:bookmarkEnd w:id="14"/>
      <w:bookmarkEnd w:id="15"/>
      <w:bookmarkEnd w:id="16"/>
      <w:bookmarkEnd w:id="17"/>
    </w:p>
    <w:p w14:paraId="542B549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项目联系人：张珊、齐汉、梁潇</w:t>
      </w:r>
    </w:p>
    <w:p w14:paraId="179A14A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电话：010-85343456、010-8534345</w:t>
      </w:r>
      <w:r>
        <w:rPr>
          <w:rFonts w:hint="eastAsia" w:ascii="宋体" w:hAnsi="宋体" w:cs="宋体"/>
          <w:highlight w:val="none"/>
          <w:lang w:val="en-US" w:eastAsia="zh-CN"/>
        </w:rPr>
        <w:t>7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YmZhYzRkNmIwN2E5ZmU4Nzg4OGJlZGZjNmU0ZjQifQ=="/>
    <w:docVar w:name="KSO_WPS_MARK_KEY" w:val="e78a3d84-dde0-4dd0-84a3-d734b8ded715"/>
  </w:docVars>
  <w:rsids>
    <w:rsidRoot w:val="00172A27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8B667F"/>
    <w:rsid w:val="03312FA5"/>
    <w:rsid w:val="03695E25"/>
    <w:rsid w:val="04B76F0B"/>
    <w:rsid w:val="04EB6322"/>
    <w:rsid w:val="05482E38"/>
    <w:rsid w:val="07464F0D"/>
    <w:rsid w:val="078375C5"/>
    <w:rsid w:val="07B25830"/>
    <w:rsid w:val="07E331B7"/>
    <w:rsid w:val="08A4283A"/>
    <w:rsid w:val="08E2122C"/>
    <w:rsid w:val="09B35377"/>
    <w:rsid w:val="0A063EB1"/>
    <w:rsid w:val="0A283ED3"/>
    <w:rsid w:val="0B925298"/>
    <w:rsid w:val="0BDE0169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3221C"/>
    <w:rsid w:val="0ED9769B"/>
    <w:rsid w:val="0F4E7F38"/>
    <w:rsid w:val="10036F74"/>
    <w:rsid w:val="10EC787A"/>
    <w:rsid w:val="110A362E"/>
    <w:rsid w:val="1120011A"/>
    <w:rsid w:val="11976170"/>
    <w:rsid w:val="12DC130A"/>
    <w:rsid w:val="1362486D"/>
    <w:rsid w:val="13B52771"/>
    <w:rsid w:val="13D15990"/>
    <w:rsid w:val="14243297"/>
    <w:rsid w:val="142A16A8"/>
    <w:rsid w:val="14A82170"/>
    <w:rsid w:val="152467E1"/>
    <w:rsid w:val="16B17D25"/>
    <w:rsid w:val="18F13E93"/>
    <w:rsid w:val="1B4E306E"/>
    <w:rsid w:val="1B86476A"/>
    <w:rsid w:val="1BDC7FC4"/>
    <w:rsid w:val="1C4C2783"/>
    <w:rsid w:val="1D357BC2"/>
    <w:rsid w:val="1D9611AC"/>
    <w:rsid w:val="1E045F5B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0F46433"/>
    <w:rsid w:val="23151909"/>
    <w:rsid w:val="241035B6"/>
    <w:rsid w:val="241672DD"/>
    <w:rsid w:val="248D1853"/>
    <w:rsid w:val="256B4972"/>
    <w:rsid w:val="25A53853"/>
    <w:rsid w:val="25BC26F4"/>
    <w:rsid w:val="261B3491"/>
    <w:rsid w:val="264764B4"/>
    <w:rsid w:val="265213ED"/>
    <w:rsid w:val="26CA69A6"/>
    <w:rsid w:val="26D1773D"/>
    <w:rsid w:val="270A0A22"/>
    <w:rsid w:val="27C371A7"/>
    <w:rsid w:val="281D3DF0"/>
    <w:rsid w:val="28A60136"/>
    <w:rsid w:val="28E6501B"/>
    <w:rsid w:val="28F04E5E"/>
    <w:rsid w:val="28FB4F40"/>
    <w:rsid w:val="29AA01EA"/>
    <w:rsid w:val="2A45571C"/>
    <w:rsid w:val="2A922F77"/>
    <w:rsid w:val="2B396377"/>
    <w:rsid w:val="2B5F35B3"/>
    <w:rsid w:val="2BA72573"/>
    <w:rsid w:val="2BA81E59"/>
    <w:rsid w:val="2CD15DCE"/>
    <w:rsid w:val="2CEC5900"/>
    <w:rsid w:val="2D480265"/>
    <w:rsid w:val="2DAE77E9"/>
    <w:rsid w:val="2DF216DA"/>
    <w:rsid w:val="2ED578D6"/>
    <w:rsid w:val="30F578C7"/>
    <w:rsid w:val="32116E77"/>
    <w:rsid w:val="32976E60"/>
    <w:rsid w:val="333D6679"/>
    <w:rsid w:val="33471930"/>
    <w:rsid w:val="339B13BA"/>
    <w:rsid w:val="34010499"/>
    <w:rsid w:val="34335DDE"/>
    <w:rsid w:val="34D23C26"/>
    <w:rsid w:val="352112E7"/>
    <w:rsid w:val="35A47211"/>
    <w:rsid w:val="36720B02"/>
    <w:rsid w:val="36EE7787"/>
    <w:rsid w:val="3734217F"/>
    <w:rsid w:val="38650F93"/>
    <w:rsid w:val="391B05DB"/>
    <w:rsid w:val="39711FA9"/>
    <w:rsid w:val="3B407142"/>
    <w:rsid w:val="3C373E57"/>
    <w:rsid w:val="3CAA13B2"/>
    <w:rsid w:val="3CAF79B9"/>
    <w:rsid w:val="3D7D3613"/>
    <w:rsid w:val="3DCF1196"/>
    <w:rsid w:val="40C10651"/>
    <w:rsid w:val="40CF1F2C"/>
    <w:rsid w:val="40EC1FA8"/>
    <w:rsid w:val="42424E28"/>
    <w:rsid w:val="42EE5922"/>
    <w:rsid w:val="4311364B"/>
    <w:rsid w:val="43972F54"/>
    <w:rsid w:val="448E6E3C"/>
    <w:rsid w:val="45792D46"/>
    <w:rsid w:val="45996499"/>
    <w:rsid w:val="45B27966"/>
    <w:rsid w:val="46144188"/>
    <w:rsid w:val="4636352C"/>
    <w:rsid w:val="46DC0D97"/>
    <w:rsid w:val="47127B9D"/>
    <w:rsid w:val="472B71D3"/>
    <w:rsid w:val="47994542"/>
    <w:rsid w:val="4968013D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8B568E"/>
    <w:rsid w:val="4FA61105"/>
    <w:rsid w:val="51030DE0"/>
    <w:rsid w:val="51143E36"/>
    <w:rsid w:val="512F0C70"/>
    <w:rsid w:val="517979C5"/>
    <w:rsid w:val="517F4BC4"/>
    <w:rsid w:val="52524C16"/>
    <w:rsid w:val="53400F13"/>
    <w:rsid w:val="53584606"/>
    <w:rsid w:val="53A26B6F"/>
    <w:rsid w:val="53F22E5F"/>
    <w:rsid w:val="54494ACA"/>
    <w:rsid w:val="54673E6B"/>
    <w:rsid w:val="548C0FC4"/>
    <w:rsid w:val="54AE49FC"/>
    <w:rsid w:val="54EF211C"/>
    <w:rsid w:val="54F40536"/>
    <w:rsid w:val="55C761E3"/>
    <w:rsid w:val="55F31810"/>
    <w:rsid w:val="56B90783"/>
    <w:rsid w:val="57D91A30"/>
    <w:rsid w:val="58373FB5"/>
    <w:rsid w:val="5A322702"/>
    <w:rsid w:val="5AEE543B"/>
    <w:rsid w:val="5C6043D4"/>
    <w:rsid w:val="5D9C47EC"/>
    <w:rsid w:val="5E5D76E0"/>
    <w:rsid w:val="5E9853C6"/>
    <w:rsid w:val="5F053CC6"/>
    <w:rsid w:val="609D069B"/>
    <w:rsid w:val="60D10C16"/>
    <w:rsid w:val="623E55E2"/>
    <w:rsid w:val="64235F78"/>
    <w:rsid w:val="656E0126"/>
    <w:rsid w:val="65B37C68"/>
    <w:rsid w:val="65C60B1F"/>
    <w:rsid w:val="66865A41"/>
    <w:rsid w:val="66940880"/>
    <w:rsid w:val="674D108C"/>
    <w:rsid w:val="675A17A6"/>
    <w:rsid w:val="675D7CA3"/>
    <w:rsid w:val="67A05F83"/>
    <w:rsid w:val="682E257A"/>
    <w:rsid w:val="68692862"/>
    <w:rsid w:val="68860A0A"/>
    <w:rsid w:val="68CD19CD"/>
    <w:rsid w:val="69B83CD2"/>
    <w:rsid w:val="69D65CD5"/>
    <w:rsid w:val="6AE2665C"/>
    <w:rsid w:val="6B123EAC"/>
    <w:rsid w:val="6C3858C5"/>
    <w:rsid w:val="6C511742"/>
    <w:rsid w:val="6ED25D0B"/>
    <w:rsid w:val="6F1F3CD4"/>
    <w:rsid w:val="6F9B5FA9"/>
    <w:rsid w:val="6F9C12DD"/>
    <w:rsid w:val="72545F38"/>
    <w:rsid w:val="73D70B56"/>
    <w:rsid w:val="74665DFB"/>
    <w:rsid w:val="74DA5B41"/>
    <w:rsid w:val="74F26A6B"/>
    <w:rsid w:val="75D52D8B"/>
    <w:rsid w:val="761F178C"/>
    <w:rsid w:val="778D1996"/>
    <w:rsid w:val="782D5F38"/>
    <w:rsid w:val="78A86196"/>
    <w:rsid w:val="7B465D29"/>
    <w:rsid w:val="7B9B0B2D"/>
    <w:rsid w:val="7BB82AEB"/>
    <w:rsid w:val="7C497DE0"/>
    <w:rsid w:val="7D9B2799"/>
    <w:rsid w:val="7D9F4038"/>
    <w:rsid w:val="7DB350E1"/>
    <w:rsid w:val="7E0A24D6"/>
    <w:rsid w:val="7E520127"/>
    <w:rsid w:val="7EB75A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next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1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12">
    <w:name w:val="toc 6"/>
    <w:basedOn w:val="1"/>
    <w:next w:val="1"/>
    <w:semiHidden/>
    <w:qFormat/>
    <w:uiPriority w:val="0"/>
    <w:pPr>
      <w:ind w:left="2100" w:leftChars="1000"/>
    </w:pPr>
  </w:style>
  <w:style w:type="paragraph" w:styleId="13">
    <w:name w:val="Title"/>
    <w:basedOn w:val="1"/>
    <w:next w:val="1"/>
    <w:qFormat/>
    <w:uiPriority w:val="0"/>
    <w:pPr>
      <w:jc w:val="center"/>
      <w:outlineLvl w:val="0"/>
    </w:pPr>
    <w:rPr>
      <w:b/>
      <w:sz w:val="32"/>
      <w:szCs w:val="20"/>
    </w:rPr>
  </w:style>
  <w:style w:type="paragraph" w:styleId="14">
    <w:name w:val="Body Text First Indent"/>
    <w:basedOn w:val="6"/>
    <w:next w:val="15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5">
    <w:name w:val="Body Text First Indent 2"/>
    <w:basedOn w:val="7"/>
    <w:qFormat/>
    <w:uiPriority w:val="99"/>
    <w:pPr>
      <w:ind w:firstLine="420" w:firstLineChars="200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</w:style>
  <w:style w:type="character" w:styleId="20">
    <w:name w:val="FollowedHyperlink"/>
    <w:basedOn w:val="18"/>
    <w:qFormat/>
    <w:uiPriority w:val="0"/>
    <w:rPr>
      <w:color w:val="000000"/>
      <w:u w:val="none"/>
    </w:rPr>
  </w:style>
  <w:style w:type="character" w:styleId="21">
    <w:name w:val="Emphasis"/>
    <w:basedOn w:val="18"/>
    <w:qFormat/>
    <w:uiPriority w:val="0"/>
  </w:style>
  <w:style w:type="character" w:styleId="22">
    <w:name w:val="HTML Definition"/>
    <w:basedOn w:val="18"/>
    <w:qFormat/>
    <w:uiPriority w:val="0"/>
  </w:style>
  <w:style w:type="character" w:styleId="23">
    <w:name w:val="HTML Acronym"/>
    <w:basedOn w:val="18"/>
    <w:qFormat/>
    <w:uiPriority w:val="0"/>
  </w:style>
  <w:style w:type="character" w:styleId="24">
    <w:name w:val="HTML Variable"/>
    <w:basedOn w:val="18"/>
    <w:qFormat/>
    <w:uiPriority w:val="0"/>
  </w:style>
  <w:style w:type="character" w:styleId="25">
    <w:name w:val="Hyperlink"/>
    <w:basedOn w:val="18"/>
    <w:qFormat/>
    <w:uiPriority w:val="0"/>
    <w:rPr>
      <w:color w:val="0000FF"/>
      <w:u w:val="single"/>
    </w:rPr>
  </w:style>
  <w:style w:type="character" w:styleId="26">
    <w:name w:val="HTML Code"/>
    <w:basedOn w:val="18"/>
    <w:qFormat/>
    <w:uiPriority w:val="0"/>
    <w:rPr>
      <w:rFonts w:ascii="Courier New" w:hAnsi="Courier New"/>
      <w:sz w:val="20"/>
    </w:rPr>
  </w:style>
  <w:style w:type="character" w:styleId="27">
    <w:name w:val="HTML Cite"/>
    <w:basedOn w:val="18"/>
    <w:qFormat/>
    <w:uiPriority w:val="0"/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8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8"/>
    <w:qFormat/>
    <w:uiPriority w:val="0"/>
    <w:rPr>
      <w:color w:val="0063BA"/>
    </w:rPr>
  </w:style>
  <w:style w:type="character" w:customStyle="1" w:styleId="31">
    <w:name w:val="margin_right202"/>
    <w:basedOn w:val="18"/>
    <w:qFormat/>
    <w:uiPriority w:val="0"/>
  </w:style>
  <w:style w:type="character" w:customStyle="1" w:styleId="32">
    <w:name w:val="before"/>
    <w:basedOn w:val="18"/>
    <w:qFormat/>
    <w:uiPriority w:val="0"/>
    <w:rPr>
      <w:shd w:val="clear" w:color="auto" w:fill="E22323"/>
    </w:rPr>
  </w:style>
  <w:style w:type="character" w:customStyle="1" w:styleId="33">
    <w:name w:val="active6"/>
    <w:basedOn w:val="18"/>
    <w:qFormat/>
    <w:uiPriority w:val="0"/>
    <w:rPr>
      <w:color w:val="FFFFFF"/>
      <w:shd w:val="clear" w:color="auto" w:fill="E22323"/>
    </w:rPr>
  </w:style>
  <w:style w:type="character" w:customStyle="1" w:styleId="34">
    <w:name w:val="页脚 字符"/>
    <w:basedOn w:val="18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835</Words>
  <Characters>1149</Characters>
  <Lines>3</Lines>
  <Paragraphs>1</Paragraphs>
  <TotalTime>5</TotalTime>
  <ScaleCrop>false</ScaleCrop>
  <LinksUpToDate>false</LinksUpToDate>
  <CharactersWithSpaces>1174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张珊。</cp:lastModifiedBy>
  <cp:lastPrinted>2026-10-08T05:17:00Z</cp:lastPrinted>
  <dcterms:modified xsi:type="dcterms:W3CDTF">2026-10-09T06:26:28Z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1615050D6D8341F0AA9A3E688DF2A94C_13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