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94D6AB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default" w:ascii="华文中宋" w:hAnsi="华文中宋" w:eastAsia="华文中宋"/>
          <w:lang w:val="en-US" w:eastAsia="zh-CN"/>
        </w:rPr>
      </w:pPr>
      <w:bookmarkStart w:id="0" w:name="_Toc35393809"/>
      <w:bookmarkStart w:id="1" w:name="_Toc28359022"/>
      <w:r>
        <w:rPr>
          <w:rFonts w:hint="default" w:ascii="华文中宋" w:hAnsi="华文中宋" w:eastAsia="华文中宋"/>
          <w:lang w:val="en-US" w:eastAsia="zh-CN"/>
        </w:rPr>
        <w:t>教学资源建设项目</w:t>
      </w:r>
      <w:r>
        <w:rPr>
          <w:rFonts w:hint="eastAsia" w:ascii="华文中宋" w:hAnsi="华文中宋" w:eastAsia="华文中宋"/>
          <w:lang w:val="en-US" w:eastAsia="zh-CN"/>
        </w:rPr>
        <w:t>二次</w:t>
      </w:r>
      <w:bookmarkStart w:id="14" w:name="_GoBack"/>
      <w:bookmarkEnd w:id="14"/>
      <w:r>
        <w:rPr>
          <w:rFonts w:hint="default" w:ascii="华文中宋" w:hAnsi="华文中宋" w:eastAsia="华文中宋"/>
          <w:lang w:val="en-US" w:eastAsia="zh-CN"/>
        </w:rPr>
        <w:t>（第</w:t>
      </w:r>
      <w:r>
        <w:rPr>
          <w:rFonts w:hint="eastAsia" w:ascii="华文中宋" w:hAnsi="华文中宋" w:eastAsia="华文中宋"/>
          <w:lang w:val="en-US" w:eastAsia="zh-CN"/>
        </w:rPr>
        <w:t>4</w:t>
      </w:r>
      <w:r>
        <w:rPr>
          <w:rFonts w:hint="default" w:ascii="华文中宋" w:hAnsi="华文中宋" w:eastAsia="华文中宋"/>
          <w:lang w:val="en-US" w:eastAsia="zh-CN"/>
        </w:rPr>
        <w:t>包、第</w:t>
      </w:r>
      <w:r>
        <w:rPr>
          <w:rFonts w:hint="eastAsia" w:ascii="华文中宋" w:hAnsi="华文中宋" w:eastAsia="华文中宋"/>
          <w:lang w:val="en-US" w:eastAsia="zh-CN"/>
        </w:rPr>
        <w:t>10</w:t>
      </w:r>
      <w:r>
        <w:rPr>
          <w:rFonts w:hint="default" w:ascii="华文中宋" w:hAnsi="华文中宋" w:eastAsia="华文中宋"/>
          <w:lang w:val="en-US" w:eastAsia="zh-CN"/>
        </w:rPr>
        <w:t>包）</w:t>
      </w:r>
    </w:p>
    <w:p w14:paraId="02A0D894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="华文中宋" w:hAnsi="华文中宋" w:eastAsia="华文中宋"/>
        </w:rPr>
      </w:pPr>
      <w:r>
        <w:rPr>
          <w:rFonts w:hint="eastAsia" w:ascii="华文中宋" w:hAnsi="华文中宋" w:eastAsia="华文中宋"/>
          <w:lang w:val="en-US" w:eastAsia="zh-CN"/>
        </w:rPr>
        <w:t>中标</w:t>
      </w:r>
      <w:r>
        <w:rPr>
          <w:rFonts w:hint="eastAsia" w:ascii="华文中宋" w:hAnsi="华文中宋" w:eastAsia="华文中宋"/>
        </w:rPr>
        <w:t>公告</w:t>
      </w:r>
      <w:bookmarkEnd w:id="0"/>
      <w:bookmarkEnd w:id="1"/>
    </w:p>
    <w:p w14:paraId="67CD1530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项目编号：ZYZB-2026-0736</w:t>
      </w:r>
    </w:p>
    <w:p w14:paraId="02E2D2F2">
      <w:pPr>
        <w:rPr>
          <w:rFonts w:hint="eastAsia" w:ascii="黑体" w:hAnsi="黑体" w:eastAsia="黑体"/>
          <w:sz w:val="28"/>
          <w:szCs w:val="28"/>
          <w:u w:val="single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项目名称：教学资源建设项目</w:t>
      </w:r>
      <w:r>
        <w:rPr>
          <w:rFonts w:hint="eastAsia" w:ascii="黑体" w:hAnsi="黑体" w:eastAsia="黑体"/>
          <w:sz w:val="28"/>
          <w:szCs w:val="28"/>
          <w:lang w:eastAsia="zh-CN"/>
        </w:rPr>
        <w:t>（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二次</w:t>
      </w:r>
      <w:r>
        <w:rPr>
          <w:rFonts w:hint="eastAsia" w:ascii="黑体" w:hAnsi="黑体" w:eastAsia="黑体"/>
          <w:sz w:val="28"/>
          <w:szCs w:val="28"/>
          <w:lang w:eastAsia="zh-CN"/>
        </w:rPr>
        <w:t>）</w:t>
      </w:r>
    </w:p>
    <w:p w14:paraId="797EC2B7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中标</w:t>
      </w:r>
      <w:r>
        <w:rPr>
          <w:rFonts w:hint="eastAsia" w:ascii="黑体" w:hAnsi="黑体" w:eastAsia="黑体"/>
          <w:sz w:val="28"/>
          <w:szCs w:val="28"/>
        </w:rPr>
        <w:t>信息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2466"/>
        <w:gridCol w:w="2860"/>
        <w:gridCol w:w="2128"/>
      </w:tblGrid>
      <w:tr w14:paraId="106C7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5" w:type="pct"/>
            <w:vAlign w:val="center"/>
          </w:tcPr>
          <w:p w14:paraId="720E77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包号</w:t>
            </w:r>
          </w:p>
        </w:tc>
        <w:tc>
          <w:tcPr>
            <w:tcW w:w="1447" w:type="pct"/>
            <w:vAlign w:val="center"/>
          </w:tcPr>
          <w:p w14:paraId="6AC210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中标单位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名称</w:t>
            </w:r>
          </w:p>
        </w:tc>
        <w:tc>
          <w:tcPr>
            <w:tcW w:w="1678" w:type="pct"/>
            <w:vAlign w:val="center"/>
          </w:tcPr>
          <w:p w14:paraId="2BEDD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中标单位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地址</w:t>
            </w:r>
          </w:p>
        </w:tc>
        <w:tc>
          <w:tcPr>
            <w:tcW w:w="1248" w:type="pct"/>
            <w:vAlign w:val="center"/>
          </w:tcPr>
          <w:p w14:paraId="3EF36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中标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金额</w:t>
            </w:r>
          </w:p>
          <w:p w14:paraId="7F98A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万元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</w:tc>
      </w:tr>
      <w:tr w14:paraId="40908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5" w:type="pct"/>
            <w:vAlign w:val="center"/>
          </w:tcPr>
          <w:p w14:paraId="324C56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第四包</w:t>
            </w:r>
          </w:p>
        </w:tc>
        <w:tc>
          <w:tcPr>
            <w:tcW w:w="2466" w:type="dxa"/>
            <w:vAlign w:val="center"/>
          </w:tcPr>
          <w:p w14:paraId="5F0F1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颐信泰通（北京）信息科技股份有限公司</w:t>
            </w:r>
          </w:p>
        </w:tc>
        <w:tc>
          <w:tcPr>
            <w:tcW w:w="1678" w:type="pct"/>
            <w:vAlign w:val="center"/>
          </w:tcPr>
          <w:p w14:paraId="424D0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北京市海淀区花园路2号2号楼511A室</w:t>
            </w:r>
          </w:p>
        </w:tc>
        <w:tc>
          <w:tcPr>
            <w:tcW w:w="1248" w:type="pct"/>
            <w:vAlign w:val="center"/>
          </w:tcPr>
          <w:p w14:paraId="6174C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18.7910</w:t>
            </w:r>
          </w:p>
        </w:tc>
      </w:tr>
      <w:tr w14:paraId="22F95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</w:trPr>
        <w:tc>
          <w:tcPr>
            <w:tcW w:w="625" w:type="pct"/>
            <w:vAlign w:val="center"/>
          </w:tcPr>
          <w:p w14:paraId="4ABA7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第十包</w:t>
            </w:r>
          </w:p>
        </w:tc>
        <w:tc>
          <w:tcPr>
            <w:tcW w:w="2466" w:type="dxa"/>
            <w:vAlign w:val="center"/>
          </w:tcPr>
          <w:p w14:paraId="53763C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上海谆实网络科技有限公司</w:t>
            </w:r>
          </w:p>
        </w:tc>
        <w:tc>
          <w:tcPr>
            <w:tcW w:w="1678" w:type="pct"/>
            <w:vAlign w:val="center"/>
          </w:tcPr>
          <w:p w14:paraId="54C34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上海市徐汇区钦州北路1188号1幢10层01室</w:t>
            </w:r>
          </w:p>
        </w:tc>
        <w:tc>
          <w:tcPr>
            <w:tcW w:w="1248" w:type="pct"/>
            <w:vAlign w:val="center"/>
          </w:tcPr>
          <w:p w14:paraId="72EF0C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17.50</w:t>
            </w:r>
          </w:p>
        </w:tc>
      </w:tr>
    </w:tbl>
    <w:p w14:paraId="690CAC3D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四、主要标的信息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5"/>
        <w:gridCol w:w="2049"/>
        <w:gridCol w:w="2794"/>
        <w:gridCol w:w="2551"/>
      </w:tblGrid>
      <w:tr w14:paraId="0AB6B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</w:trPr>
        <w:tc>
          <w:tcPr>
            <w:tcW w:w="660" w:type="pct"/>
            <w:vAlign w:val="center"/>
          </w:tcPr>
          <w:p w14:paraId="2F52F4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包号</w:t>
            </w:r>
          </w:p>
        </w:tc>
        <w:tc>
          <w:tcPr>
            <w:tcW w:w="1202" w:type="pct"/>
            <w:vAlign w:val="center"/>
          </w:tcPr>
          <w:p w14:paraId="0670D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项目用途</w:t>
            </w:r>
          </w:p>
        </w:tc>
        <w:tc>
          <w:tcPr>
            <w:tcW w:w="1639" w:type="pct"/>
            <w:vAlign w:val="center"/>
          </w:tcPr>
          <w:p w14:paraId="1D10B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简要技术要求</w:t>
            </w:r>
          </w:p>
        </w:tc>
        <w:tc>
          <w:tcPr>
            <w:tcW w:w="1496" w:type="pct"/>
            <w:vAlign w:val="center"/>
          </w:tcPr>
          <w:p w14:paraId="77F7DD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8"/>
                <w:szCs w:val="28"/>
                <w:lang w:val="en-US" w:eastAsia="zh-CN"/>
              </w:rPr>
              <w:t>合同履行期限</w:t>
            </w:r>
          </w:p>
        </w:tc>
      </w:tr>
      <w:tr w14:paraId="251C1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6" w:type="dxa"/>
            <w:vAlign w:val="center"/>
          </w:tcPr>
          <w:p w14:paraId="1FCAB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第四包</w:t>
            </w:r>
          </w:p>
        </w:tc>
        <w:tc>
          <w:tcPr>
            <w:tcW w:w="1202" w:type="pct"/>
            <w:vAlign w:val="center"/>
          </w:tcPr>
          <w:p w14:paraId="6DED8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2026年食品与生物工程学院教学资源建设项目</w:t>
            </w:r>
          </w:p>
        </w:tc>
        <w:tc>
          <w:tcPr>
            <w:tcW w:w="1639" w:type="pct"/>
            <w:vAlign w:val="center"/>
          </w:tcPr>
          <w:p w14:paraId="4F7F3D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2026年食品与生物工程学院教学资源建设。具体详见招标文件</w:t>
            </w:r>
          </w:p>
        </w:tc>
        <w:tc>
          <w:tcPr>
            <w:tcW w:w="1496" w:type="pct"/>
            <w:vAlign w:val="center"/>
          </w:tcPr>
          <w:p w14:paraId="52A067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自采购合同签订之日起90日内完成全部工作并通过验收</w:t>
            </w:r>
          </w:p>
        </w:tc>
      </w:tr>
      <w:tr w14:paraId="1AC253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26" w:type="dxa"/>
            <w:vAlign w:val="center"/>
          </w:tcPr>
          <w:p w14:paraId="4BF00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第十包</w:t>
            </w:r>
          </w:p>
        </w:tc>
        <w:tc>
          <w:tcPr>
            <w:tcW w:w="1202" w:type="pct"/>
            <w:vAlign w:val="center"/>
          </w:tcPr>
          <w:p w14:paraId="0765A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数字人微课制作及3D元宇宙虚拟仿真定制开发建设项目</w:t>
            </w:r>
          </w:p>
        </w:tc>
        <w:tc>
          <w:tcPr>
            <w:tcW w:w="1639" w:type="pct"/>
            <w:vAlign w:val="center"/>
          </w:tcPr>
          <w:p w14:paraId="6FB5A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数字人微课制作及3D元宇宙虚拟仿真定制开发建设。具体详见招标文件</w:t>
            </w:r>
          </w:p>
        </w:tc>
        <w:tc>
          <w:tcPr>
            <w:tcW w:w="1496" w:type="pct"/>
            <w:vAlign w:val="center"/>
          </w:tcPr>
          <w:p w14:paraId="5B31DB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vertAlign w:val="baseline"/>
                <w:lang w:val="en-US" w:eastAsia="zh-CN"/>
              </w:rPr>
              <w:t>自采购合同签订之日起6个月内完成全部工作，具体服务周期以采购人实际通知为准</w:t>
            </w:r>
          </w:p>
        </w:tc>
      </w:tr>
    </w:tbl>
    <w:p w14:paraId="7AC0C69C">
      <w:pPr>
        <w:rPr>
          <w:rFonts w:hint="default" w:ascii="仿宋" w:hAnsi="仿宋" w:eastAsia="仿宋"/>
          <w:kern w:val="0"/>
          <w:sz w:val="28"/>
          <w:szCs w:val="28"/>
          <w:highlight w:val="yellow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五、评审专家（单一来源采购人员）名单：</w:t>
      </w:r>
      <w:r>
        <w:rPr>
          <w:rFonts w:hint="eastAsia" w:ascii="仿宋" w:hAnsi="仿宋" w:eastAsia="仿宋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赵扬（组长）、刘江涛、冀燕丽、陈征、采购人代表（第四包：葛迎超、第十包：郝利群）</w:t>
      </w:r>
    </w:p>
    <w:p w14:paraId="1C2B2464">
      <w:pPr>
        <w:rPr>
          <w:rFonts w:hint="eastAsia" w:ascii="仿宋" w:hAnsi="仿宋" w:eastAsia="仿宋"/>
          <w:kern w:val="0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六、代理服务收费标准及金额：</w:t>
      </w:r>
      <w:r>
        <w:rPr>
          <w:rFonts w:hint="eastAsia" w:ascii="仿宋" w:hAnsi="仿宋" w:eastAsia="仿宋"/>
          <w:kern w:val="0"/>
          <w:sz w:val="28"/>
          <w:szCs w:val="28"/>
          <w:lang w:val="en-US" w:eastAsia="zh-CN"/>
        </w:rPr>
        <w:t>详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0"/>
        <w:gridCol w:w="3579"/>
        <w:gridCol w:w="3620"/>
      </w:tblGrid>
      <w:tr w14:paraId="02850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5" w:type="pct"/>
            <w:vAlign w:val="center"/>
          </w:tcPr>
          <w:p w14:paraId="13687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包号</w:t>
            </w:r>
          </w:p>
        </w:tc>
        <w:tc>
          <w:tcPr>
            <w:tcW w:w="2100" w:type="pct"/>
            <w:vAlign w:val="center"/>
          </w:tcPr>
          <w:p w14:paraId="04963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代理服务收费标准</w:t>
            </w:r>
          </w:p>
        </w:tc>
        <w:tc>
          <w:tcPr>
            <w:tcW w:w="2124" w:type="pct"/>
            <w:vAlign w:val="center"/>
          </w:tcPr>
          <w:p w14:paraId="521732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代理服务收费标准金额</w:t>
            </w:r>
          </w:p>
        </w:tc>
      </w:tr>
      <w:tr w14:paraId="68C1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1" w:type="dxa"/>
            <w:vAlign w:val="center"/>
          </w:tcPr>
          <w:p w14:paraId="6BBB6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第四包</w:t>
            </w:r>
          </w:p>
        </w:tc>
        <w:tc>
          <w:tcPr>
            <w:tcW w:w="2100" w:type="pct"/>
            <w:vAlign w:val="center"/>
          </w:tcPr>
          <w:p w14:paraId="7ABAF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详见招标文件</w:t>
            </w:r>
          </w:p>
        </w:tc>
        <w:tc>
          <w:tcPr>
            <w:tcW w:w="2124" w:type="pct"/>
            <w:vAlign w:val="center"/>
          </w:tcPr>
          <w:p w14:paraId="6039A7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0.281865</w:t>
            </w:r>
          </w:p>
        </w:tc>
      </w:tr>
      <w:tr w14:paraId="3A5D1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1" w:type="dxa"/>
            <w:vAlign w:val="center"/>
          </w:tcPr>
          <w:p w14:paraId="18F79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第十包</w:t>
            </w:r>
          </w:p>
        </w:tc>
        <w:tc>
          <w:tcPr>
            <w:tcW w:w="2100" w:type="pct"/>
            <w:vAlign w:val="center"/>
          </w:tcPr>
          <w:p w14:paraId="0A7B5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详见招标文件</w:t>
            </w:r>
          </w:p>
        </w:tc>
        <w:tc>
          <w:tcPr>
            <w:tcW w:w="2124" w:type="pct"/>
            <w:vAlign w:val="center"/>
          </w:tcPr>
          <w:p w14:paraId="17B81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  <w:t>0.2625</w:t>
            </w:r>
          </w:p>
        </w:tc>
      </w:tr>
    </w:tbl>
    <w:p w14:paraId="3E0AAA6E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七、公告期限</w:t>
      </w:r>
    </w:p>
    <w:p w14:paraId="77B30928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2DBCCF12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tbl>
      <w:tblPr>
        <w:tblStyle w:val="11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3"/>
        <w:gridCol w:w="5522"/>
        <w:gridCol w:w="1674"/>
      </w:tblGrid>
      <w:tr w14:paraId="3E9BA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76" w:type="pct"/>
            <w:vAlign w:val="center"/>
          </w:tcPr>
          <w:p w14:paraId="3497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包号</w:t>
            </w:r>
          </w:p>
        </w:tc>
        <w:tc>
          <w:tcPr>
            <w:tcW w:w="3240" w:type="pct"/>
            <w:vAlign w:val="center"/>
          </w:tcPr>
          <w:p w14:paraId="4A4D3F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中标单位</w:t>
            </w: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982" w:type="pct"/>
            <w:vAlign w:val="center"/>
          </w:tcPr>
          <w:p w14:paraId="2F6EC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Times New Roman"/>
                <w:sz w:val="28"/>
                <w:szCs w:val="28"/>
                <w:lang w:val="en-US" w:eastAsia="zh-CN"/>
              </w:rPr>
              <w:t>综合得分</w:t>
            </w:r>
          </w:p>
        </w:tc>
      </w:tr>
      <w:tr w14:paraId="2A24A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3" w:type="dxa"/>
            <w:vAlign w:val="center"/>
          </w:tcPr>
          <w:p w14:paraId="0E071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第四包</w:t>
            </w:r>
          </w:p>
        </w:tc>
        <w:tc>
          <w:tcPr>
            <w:tcW w:w="3240" w:type="pct"/>
            <w:vAlign w:val="center"/>
          </w:tcPr>
          <w:p w14:paraId="00C7A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颐信泰通（北京）信息科技股份有限公司</w:t>
            </w:r>
          </w:p>
        </w:tc>
        <w:tc>
          <w:tcPr>
            <w:tcW w:w="982" w:type="pct"/>
            <w:vAlign w:val="center"/>
          </w:tcPr>
          <w:p w14:paraId="478077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93.80</w:t>
            </w:r>
          </w:p>
        </w:tc>
      </w:tr>
      <w:tr w14:paraId="66807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23" w:type="dxa"/>
            <w:vAlign w:val="center"/>
          </w:tcPr>
          <w:p w14:paraId="010AE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vertAlign w:val="baseline"/>
                <w:lang w:val="en-US" w:eastAsia="zh-CN"/>
              </w:rPr>
              <w:t>第十包</w:t>
            </w:r>
          </w:p>
        </w:tc>
        <w:tc>
          <w:tcPr>
            <w:tcW w:w="3240" w:type="pct"/>
            <w:vAlign w:val="center"/>
          </w:tcPr>
          <w:p w14:paraId="2657D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上海谆实网络科技有限公司</w:t>
            </w:r>
          </w:p>
        </w:tc>
        <w:tc>
          <w:tcPr>
            <w:tcW w:w="982" w:type="pct"/>
            <w:vAlign w:val="center"/>
          </w:tcPr>
          <w:p w14:paraId="63670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90.57</w:t>
            </w:r>
          </w:p>
        </w:tc>
      </w:tr>
    </w:tbl>
    <w:p w14:paraId="162C5C22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1AF349E">
      <w:pPr>
        <w:pStyle w:val="3"/>
        <w:spacing w:line="360" w:lineRule="auto"/>
        <w:ind w:firstLine="700" w:firstLineChars="250"/>
        <w:rPr>
          <w:rFonts w:ascii="仿宋" w:hAnsi="仿宋" w:eastAsia="仿宋" w:cs="宋体"/>
          <w:b w:val="0"/>
          <w:sz w:val="28"/>
          <w:szCs w:val="28"/>
        </w:rPr>
      </w:pPr>
      <w:bookmarkStart w:id="2" w:name="_Toc28359100"/>
      <w:bookmarkStart w:id="3" w:name="_Toc35393641"/>
      <w:bookmarkStart w:id="4" w:name="_Toc28359023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79C31B31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称：北京农业职业学院</w:t>
      </w:r>
    </w:p>
    <w:p w14:paraId="2AB89F2E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    址：北京市房山区长阳镇稻田南里5号</w:t>
      </w:r>
    </w:p>
    <w:p w14:paraId="72D21D07">
      <w:pPr>
        <w:spacing w:line="360" w:lineRule="auto"/>
        <w:ind w:left="1129" w:leftChars="371" w:hanging="350" w:hangingChars="125"/>
        <w:jc w:val="left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联系方式：胡老师 010-89909177</w:t>
      </w:r>
    </w:p>
    <w:p w14:paraId="193121A2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6" w:name="_Toc35393811"/>
      <w:bookmarkStart w:id="7" w:name="_Toc28359024"/>
      <w:bookmarkStart w:id="8" w:name="_Toc28359101"/>
      <w:bookmarkStart w:id="9" w:name="_Toc35393642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2.采购代理机构信息</w:t>
      </w:r>
      <w:bookmarkEnd w:id="6"/>
      <w:bookmarkEnd w:id="7"/>
      <w:bookmarkEnd w:id="8"/>
      <w:bookmarkEnd w:id="9"/>
    </w:p>
    <w:p w14:paraId="1792D6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名    称：中钰招标有限公司</w:t>
      </w:r>
    </w:p>
    <w:p w14:paraId="0169B3BF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地　  址：</w:t>
      </w:r>
      <w:r>
        <w:rPr>
          <w:rFonts w:hint="eastAsia" w:ascii="仿宋" w:hAnsi="仿宋" w:eastAsia="仿宋"/>
          <w:sz w:val="28"/>
          <w:szCs w:val="28"/>
          <w:u w:val="none"/>
          <w:lang w:val="en-US" w:eastAsia="zh-CN"/>
        </w:rPr>
        <w:t>北京市丰台区四合庄路2号院4号楼1至17层101内17层1701</w:t>
      </w:r>
    </w:p>
    <w:p w14:paraId="4B5AEA02">
      <w:pPr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联系方式：崔鹏、刘晶晶、李倩、朱艳梅、金俐成、郭玉婷、丁峥敏、卢雪、张书玲</w:t>
      </w:r>
    </w:p>
    <w:p w14:paraId="4BAE69DC">
      <w:pPr>
        <w:pStyle w:val="3"/>
        <w:spacing w:line="360" w:lineRule="auto"/>
        <w:ind w:firstLine="840" w:firstLineChars="300"/>
        <w:rPr>
          <w:rFonts w:ascii="仿宋" w:hAnsi="仿宋" w:eastAsia="仿宋" w:cs="宋体"/>
          <w:b w:val="0"/>
          <w:sz w:val="28"/>
          <w:szCs w:val="28"/>
          <w:u w:val="none"/>
        </w:rPr>
      </w:pPr>
      <w:bookmarkStart w:id="10" w:name="_Toc35393643"/>
      <w:bookmarkStart w:id="11" w:name="_Toc35393812"/>
      <w:bookmarkStart w:id="12" w:name="_Toc28359025"/>
      <w:bookmarkStart w:id="13" w:name="_Toc28359102"/>
      <w:r>
        <w:rPr>
          <w:rFonts w:hint="eastAsia" w:ascii="仿宋" w:hAnsi="仿宋" w:eastAsia="仿宋" w:cs="宋体"/>
          <w:b w:val="0"/>
          <w:sz w:val="28"/>
          <w:szCs w:val="28"/>
          <w:u w:val="none"/>
        </w:rPr>
        <w:t>3.项目</w:t>
      </w:r>
      <w:r>
        <w:rPr>
          <w:rFonts w:ascii="仿宋" w:hAnsi="仿宋" w:eastAsia="仿宋" w:cs="宋体"/>
          <w:b w:val="0"/>
          <w:sz w:val="28"/>
          <w:szCs w:val="28"/>
          <w:u w:val="none"/>
        </w:rPr>
        <w:t>联系方式</w:t>
      </w:r>
      <w:bookmarkEnd w:id="10"/>
      <w:bookmarkEnd w:id="11"/>
      <w:bookmarkEnd w:id="12"/>
      <w:bookmarkEnd w:id="13"/>
    </w:p>
    <w:p w14:paraId="44B152D0">
      <w:pPr>
        <w:pStyle w:val="6"/>
        <w:spacing w:line="360" w:lineRule="auto"/>
        <w:ind w:firstLine="840" w:firstLineChars="300"/>
        <w:rPr>
          <w:rFonts w:ascii="仿宋" w:hAnsi="仿宋" w:eastAsia="仿宋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项目联系人：崔鹏、刘晶晶、李倩、朱艳梅、金俐成、郭玉婷、丁峥敏、卢雪、张书玲</w:t>
      </w:r>
    </w:p>
    <w:p w14:paraId="54E6408D">
      <w:pPr>
        <w:pStyle w:val="6"/>
        <w:spacing w:line="360" w:lineRule="auto"/>
        <w:ind w:firstLine="840" w:firstLineChars="300"/>
        <w:rPr>
          <w:rFonts w:ascii="仿宋" w:hAnsi="仿宋" w:eastAsia="仿宋" w:cs="Times New Roman"/>
          <w:sz w:val="28"/>
          <w:szCs w:val="28"/>
          <w:u w:val="none"/>
        </w:rPr>
      </w:pPr>
      <w:r>
        <w:rPr>
          <w:rFonts w:hint="eastAsia" w:ascii="仿宋" w:hAnsi="仿宋" w:eastAsia="仿宋"/>
          <w:sz w:val="28"/>
          <w:szCs w:val="28"/>
          <w:u w:val="none"/>
        </w:rPr>
        <w:t>电　    话：010-60624505转810/816</w:t>
      </w:r>
    </w:p>
    <w:p w14:paraId="1001F819">
      <w:pPr>
        <w:pStyle w:val="6"/>
        <w:spacing w:line="360" w:lineRule="auto"/>
        <w:ind w:firstLine="840" w:firstLineChars="300"/>
        <w:rPr>
          <w:rFonts w:ascii="仿宋" w:hAnsi="仿宋" w:eastAsia="仿宋" w:cs="Times New Roman"/>
          <w:sz w:val="28"/>
          <w:szCs w:val="28"/>
          <w:u w:val="single"/>
        </w:rPr>
      </w:pPr>
    </w:p>
    <w:p w14:paraId="2987CFDA">
      <w:pPr>
        <w:pStyle w:val="6"/>
        <w:spacing w:line="360" w:lineRule="auto"/>
        <w:ind w:firstLine="840" w:firstLineChars="300"/>
        <w:rPr>
          <w:rFonts w:ascii="黑体" w:hAnsi="黑体" w:eastAsia="黑体" w:cs="宋体"/>
          <w:kern w:val="0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zEwNTM5NzYwMDRjMzkwZTVkZjY2ODkwMGIxNGU0OTUifQ=="/>
  </w:docVars>
  <w:rsids>
    <w:rsidRoot w:val="006B225F"/>
    <w:rsid w:val="00006B6F"/>
    <w:rsid w:val="000213B8"/>
    <w:rsid w:val="000616A7"/>
    <w:rsid w:val="00063AF8"/>
    <w:rsid w:val="000A07D4"/>
    <w:rsid w:val="000A231D"/>
    <w:rsid w:val="000C5D2A"/>
    <w:rsid w:val="000C76EC"/>
    <w:rsid w:val="000E495B"/>
    <w:rsid w:val="000F1548"/>
    <w:rsid w:val="001337D2"/>
    <w:rsid w:val="001552CE"/>
    <w:rsid w:val="00185661"/>
    <w:rsid w:val="001D2046"/>
    <w:rsid w:val="00201479"/>
    <w:rsid w:val="0023750B"/>
    <w:rsid w:val="0024342D"/>
    <w:rsid w:val="00247912"/>
    <w:rsid w:val="00264D5B"/>
    <w:rsid w:val="002703C7"/>
    <w:rsid w:val="00290BAB"/>
    <w:rsid w:val="002C2AE4"/>
    <w:rsid w:val="002E642F"/>
    <w:rsid w:val="002F1D3D"/>
    <w:rsid w:val="00304F3D"/>
    <w:rsid w:val="003166AC"/>
    <w:rsid w:val="00322D03"/>
    <w:rsid w:val="003318FE"/>
    <w:rsid w:val="003551F3"/>
    <w:rsid w:val="003846F8"/>
    <w:rsid w:val="003C1F2F"/>
    <w:rsid w:val="00413C59"/>
    <w:rsid w:val="00490317"/>
    <w:rsid w:val="004D4EDC"/>
    <w:rsid w:val="004E431F"/>
    <w:rsid w:val="004F7B09"/>
    <w:rsid w:val="00502DD6"/>
    <w:rsid w:val="0054249A"/>
    <w:rsid w:val="005B05FC"/>
    <w:rsid w:val="005D37E4"/>
    <w:rsid w:val="00652B65"/>
    <w:rsid w:val="006B225F"/>
    <w:rsid w:val="00750F01"/>
    <w:rsid w:val="00762D1A"/>
    <w:rsid w:val="007B35C3"/>
    <w:rsid w:val="007D5D47"/>
    <w:rsid w:val="008030DD"/>
    <w:rsid w:val="0080766B"/>
    <w:rsid w:val="00812C95"/>
    <w:rsid w:val="008626FB"/>
    <w:rsid w:val="00874915"/>
    <w:rsid w:val="008A792B"/>
    <w:rsid w:val="00905075"/>
    <w:rsid w:val="0094759A"/>
    <w:rsid w:val="0096079D"/>
    <w:rsid w:val="00981B2E"/>
    <w:rsid w:val="009965D3"/>
    <w:rsid w:val="009D188D"/>
    <w:rsid w:val="00A21F39"/>
    <w:rsid w:val="00A279C4"/>
    <w:rsid w:val="00A555ED"/>
    <w:rsid w:val="00A7322F"/>
    <w:rsid w:val="00AC2AA2"/>
    <w:rsid w:val="00AD0C5C"/>
    <w:rsid w:val="00AD16AD"/>
    <w:rsid w:val="00AF3E06"/>
    <w:rsid w:val="00B12C95"/>
    <w:rsid w:val="00B32ECE"/>
    <w:rsid w:val="00B6036F"/>
    <w:rsid w:val="00B65DA9"/>
    <w:rsid w:val="00B82925"/>
    <w:rsid w:val="00BA3922"/>
    <w:rsid w:val="00BC6FBC"/>
    <w:rsid w:val="00C65D4A"/>
    <w:rsid w:val="00C8569C"/>
    <w:rsid w:val="00C977A5"/>
    <w:rsid w:val="00CF77A8"/>
    <w:rsid w:val="00D23D20"/>
    <w:rsid w:val="00D303F9"/>
    <w:rsid w:val="00D45AAA"/>
    <w:rsid w:val="00D630CE"/>
    <w:rsid w:val="00D94FC5"/>
    <w:rsid w:val="00DA65F0"/>
    <w:rsid w:val="00DD267C"/>
    <w:rsid w:val="00DD4A65"/>
    <w:rsid w:val="00E15934"/>
    <w:rsid w:val="00E67789"/>
    <w:rsid w:val="00EA321A"/>
    <w:rsid w:val="00EB1917"/>
    <w:rsid w:val="00F71585"/>
    <w:rsid w:val="00F724F5"/>
    <w:rsid w:val="00FA03EE"/>
    <w:rsid w:val="00FD0469"/>
    <w:rsid w:val="00FD5FC0"/>
    <w:rsid w:val="00FD6F5A"/>
    <w:rsid w:val="00FF69C6"/>
    <w:rsid w:val="10255334"/>
    <w:rsid w:val="120B3CCA"/>
    <w:rsid w:val="247A08C0"/>
    <w:rsid w:val="26BC26AD"/>
    <w:rsid w:val="38E23C12"/>
    <w:rsid w:val="392B7E8B"/>
    <w:rsid w:val="3B853B19"/>
    <w:rsid w:val="3FE1618A"/>
    <w:rsid w:val="49301138"/>
    <w:rsid w:val="5563028F"/>
    <w:rsid w:val="67E7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5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1"/>
    <w:semiHidden/>
    <w:unhideWhenUsed/>
    <w:qFormat/>
    <w:uiPriority w:val="99"/>
    <w:rPr>
      <w:rFonts w:ascii="宋体"/>
      <w:sz w:val="18"/>
      <w:szCs w:val="18"/>
    </w:rPr>
  </w:style>
  <w:style w:type="paragraph" w:styleId="5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6">
    <w:name w:val="Plain Text"/>
    <w:basedOn w:val="1"/>
    <w:link w:val="17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pPr>
      <w:spacing w:line="240" w:lineRule="auto"/>
      <w:jc w:val="left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annotation reference"/>
    <w:basedOn w:val="12"/>
    <w:semiHidden/>
    <w:unhideWhenUsed/>
    <w:qFormat/>
    <w:uiPriority w:val="99"/>
    <w:rPr>
      <w:sz w:val="21"/>
      <w:szCs w:val="21"/>
    </w:rPr>
  </w:style>
  <w:style w:type="character" w:customStyle="1" w:styleId="14">
    <w:name w:val="标题 1 Char"/>
    <w:basedOn w:val="12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5">
    <w:name w:val="标题 2 Char"/>
    <w:basedOn w:val="12"/>
    <w:link w:val="3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6">
    <w:name w:val="批注文字 Char"/>
    <w:basedOn w:val="12"/>
    <w:link w:val="5"/>
    <w:semiHidden/>
    <w:qFormat/>
    <w:uiPriority w:val="99"/>
    <w:rPr>
      <w:rFonts w:ascii="Times New Roman" w:hAnsi="Times New Roman" w:eastAsia="宋体" w:cs="Times New Roman"/>
      <w:szCs w:val="21"/>
    </w:rPr>
  </w:style>
  <w:style w:type="character" w:customStyle="1" w:styleId="17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8">
    <w:name w:val="批注框文本 Char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"/>
    <w:basedOn w:val="12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0">
    <w:name w:val="页脚 Char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21">
    <w:name w:val="文档结构图 Char"/>
    <w:basedOn w:val="12"/>
    <w:link w:val="4"/>
    <w:semiHidden/>
    <w:qFormat/>
    <w:uiPriority w:val="99"/>
    <w:rPr>
      <w:rFonts w:ascii="宋体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739</Words>
  <Characters>838</Characters>
  <Lines>4</Lines>
  <Paragraphs>1</Paragraphs>
  <TotalTime>0</TotalTime>
  <ScaleCrop>false</ScaleCrop>
  <LinksUpToDate>false</LinksUpToDate>
  <CharactersWithSpaces>860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2020-06-18T09:38:00Z</dcterms:created>
  <dc:creator>GJLX</dc:creator>
  <cp:lastModifiedBy>中钰招标</cp:lastModifiedBy>
  <dcterms:modified xsi:type="dcterms:W3CDTF">2026-09-29T12:46:43Z</dcterms:modified>
  <cp:revision>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45E3B496C263498EBAB48F7A43F51A59</vt:lpwstr>
  </property>
  <property fmtid="{D5CDD505-2E9C-101B-9397-08002B2CF9AE}" pid="4" name="KSOTemplateDocerSaveRecord">
    <vt:lpwstr>eyJoZGlkIjoiOTcxZmJjNWE0OThiZDNiZjg0OTkzNzMwM2FkZTUwMDEiLCJ1c2VySWQiOiI5NDY0NzY0MzEifQ==</vt:lpwstr>
  </property>
</Properties>
</file>