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26B1978">
      <w:pPr>
        <w:tabs>
          <w:tab w:val="left" w:pos="2100"/>
        </w:tabs>
        <w:spacing w:line="360" w:lineRule="auto"/>
        <w:ind w:firstLine="300" w:firstLineChars="50"/>
        <w:rPr>
          <w:color w:val="auto"/>
          <w:sz w:val="60"/>
          <w:szCs w:val="60"/>
          <w:highlight w:val="none"/>
        </w:rPr>
      </w:pPr>
    </w:p>
    <w:p w14:paraId="2BA5AE2F">
      <w:pPr>
        <w:pStyle w:val="44"/>
        <w:tabs>
          <w:tab w:val="left" w:pos="2100"/>
        </w:tabs>
        <w:rPr>
          <w:color w:val="auto"/>
          <w:sz w:val="60"/>
          <w:szCs w:val="60"/>
          <w:highlight w:val="none"/>
        </w:rPr>
      </w:pPr>
    </w:p>
    <w:p w14:paraId="1F48C7D8">
      <w:pPr>
        <w:tabs>
          <w:tab w:val="left" w:pos="2100"/>
        </w:tabs>
        <w:spacing w:line="360" w:lineRule="auto"/>
        <w:ind w:firstLine="300" w:firstLineChars="50"/>
        <w:rPr>
          <w:color w:val="auto"/>
          <w:sz w:val="60"/>
          <w:szCs w:val="60"/>
          <w:highlight w:val="none"/>
        </w:rPr>
      </w:pPr>
    </w:p>
    <w:p w14:paraId="3FD58855">
      <w:pPr>
        <w:tabs>
          <w:tab w:val="left" w:pos="2100"/>
        </w:tabs>
        <w:jc w:val="center"/>
        <w:rPr>
          <w:b/>
          <w:bCs/>
          <w:color w:val="auto"/>
          <w:sz w:val="60"/>
          <w:szCs w:val="60"/>
          <w:highlight w:val="none"/>
        </w:rPr>
      </w:pPr>
      <w:r>
        <w:rPr>
          <w:b/>
          <w:bCs/>
          <w:color w:val="auto"/>
          <w:sz w:val="60"/>
          <w:szCs w:val="60"/>
          <w:highlight w:val="none"/>
        </w:rPr>
        <w:t>北京市政府采购项目</w:t>
      </w:r>
    </w:p>
    <w:p w14:paraId="70EE96A3">
      <w:pPr>
        <w:tabs>
          <w:tab w:val="left" w:pos="2100"/>
        </w:tabs>
        <w:jc w:val="center"/>
        <w:rPr>
          <w:b/>
          <w:bCs/>
          <w:color w:val="auto"/>
          <w:sz w:val="60"/>
          <w:szCs w:val="60"/>
          <w:highlight w:val="none"/>
        </w:rPr>
      </w:pPr>
      <w:r>
        <w:rPr>
          <w:b/>
          <w:bCs/>
          <w:color w:val="auto"/>
          <w:sz w:val="60"/>
          <w:szCs w:val="60"/>
          <w:highlight w:val="none"/>
        </w:rPr>
        <w:t>公开招标文件</w:t>
      </w:r>
    </w:p>
    <w:p w14:paraId="1064E492">
      <w:pPr>
        <w:pStyle w:val="44"/>
        <w:tabs>
          <w:tab w:val="left" w:pos="2100"/>
        </w:tabs>
        <w:ind w:firstLine="1205"/>
        <w:rPr>
          <w:b/>
          <w:bCs/>
          <w:color w:val="auto"/>
          <w:sz w:val="60"/>
          <w:szCs w:val="60"/>
          <w:highlight w:val="none"/>
        </w:rPr>
      </w:pPr>
    </w:p>
    <w:p w14:paraId="283CDF1C">
      <w:pPr>
        <w:tabs>
          <w:tab w:val="left" w:pos="2100"/>
        </w:tabs>
        <w:rPr>
          <w:b/>
          <w:bCs/>
          <w:color w:val="auto"/>
          <w:sz w:val="60"/>
          <w:szCs w:val="60"/>
          <w:highlight w:val="none"/>
        </w:rPr>
      </w:pPr>
    </w:p>
    <w:p w14:paraId="41A49334">
      <w:pPr>
        <w:pStyle w:val="44"/>
        <w:tabs>
          <w:tab w:val="left" w:pos="2100"/>
        </w:tabs>
        <w:rPr>
          <w:b/>
          <w:bCs/>
          <w:color w:val="auto"/>
          <w:sz w:val="60"/>
          <w:szCs w:val="60"/>
          <w:highlight w:val="none"/>
        </w:rPr>
      </w:pPr>
    </w:p>
    <w:p w14:paraId="5D61D835">
      <w:pPr>
        <w:pStyle w:val="44"/>
        <w:tabs>
          <w:tab w:val="left" w:pos="2100"/>
        </w:tabs>
        <w:rPr>
          <w:b/>
          <w:bCs/>
          <w:color w:val="auto"/>
          <w:sz w:val="60"/>
          <w:szCs w:val="60"/>
          <w:highlight w:val="none"/>
        </w:rPr>
      </w:pPr>
    </w:p>
    <w:p w14:paraId="245E9441">
      <w:pPr>
        <w:tabs>
          <w:tab w:val="left" w:pos="2100"/>
        </w:tabs>
        <w:outlineLvl w:val="9"/>
        <w:rPr>
          <w:color w:val="auto"/>
          <w:highlight w:val="none"/>
        </w:rPr>
      </w:pPr>
    </w:p>
    <w:p w14:paraId="4FBD8FBD">
      <w:pPr>
        <w:tabs>
          <w:tab w:val="left" w:pos="2100"/>
          <w:tab w:val="left" w:pos="3240"/>
          <w:tab w:val="left" w:pos="3420"/>
        </w:tabs>
        <w:spacing w:line="360" w:lineRule="auto"/>
        <w:jc w:val="left"/>
        <w:rPr>
          <w:rFonts w:hint="eastAsia" w:eastAsia="宋体"/>
          <w:bCs/>
          <w:color w:val="auto"/>
          <w:sz w:val="36"/>
          <w:szCs w:val="36"/>
          <w:highlight w:val="none"/>
          <w:lang w:eastAsia="zh-CN"/>
        </w:rPr>
      </w:pPr>
      <w:r>
        <w:rPr>
          <w:rFonts w:hint="eastAsia"/>
          <w:bCs/>
          <w:color w:val="auto"/>
          <w:sz w:val="36"/>
          <w:szCs w:val="36"/>
          <w:highlight w:val="none"/>
        </w:rPr>
        <w:t>项目名称：</w:t>
      </w:r>
      <w:r>
        <w:rPr>
          <w:rFonts w:hint="eastAsia"/>
          <w:bCs/>
          <w:color w:val="auto"/>
          <w:sz w:val="36"/>
          <w:szCs w:val="36"/>
          <w:highlight w:val="none"/>
          <w:lang w:eastAsia="zh-CN"/>
        </w:rPr>
        <w:t>2026内涵发展外文数据库及分析平台</w:t>
      </w:r>
    </w:p>
    <w:p w14:paraId="1245976F">
      <w:pPr>
        <w:tabs>
          <w:tab w:val="left" w:pos="2100"/>
          <w:tab w:val="left" w:pos="3240"/>
          <w:tab w:val="left" w:pos="3420"/>
        </w:tabs>
        <w:spacing w:line="360" w:lineRule="auto"/>
        <w:jc w:val="left"/>
        <w:rPr>
          <w:bCs/>
          <w:color w:val="auto"/>
          <w:sz w:val="36"/>
          <w:szCs w:val="36"/>
          <w:highlight w:val="none"/>
        </w:rPr>
      </w:pPr>
      <w:r>
        <w:rPr>
          <w:rFonts w:hint="eastAsia"/>
          <w:bCs/>
          <w:color w:val="auto"/>
          <w:sz w:val="36"/>
          <w:szCs w:val="36"/>
          <w:highlight w:val="none"/>
        </w:rPr>
        <w:t>项目编号：</w:t>
      </w:r>
      <w:r>
        <w:rPr>
          <w:rFonts w:hint="eastAsia"/>
          <w:bCs/>
          <w:color w:val="auto"/>
          <w:sz w:val="36"/>
          <w:szCs w:val="36"/>
          <w:highlight w:val="none"/>
          <w:lang w:eastAsia="zh-CN"/>
        </w:rPr>
        <w:t>GXTC-A1-26780083</w:t>
      </w:r>
    </w:p>
    <w:p w14:paraId="46E10924">
      <w:pPr>
        <w:pStyle w:val="44"/>
        <w:tabs>
          <w:tab w:val="left" w:pos="2100"/>
        </w:tabs>
        <w:ind w:firstLine="720"/>
        <w:rPr>
          <w:bCs/>
          <w:color w:val="auto"/>
          <w:sz w:val="36"/>
          <w:szCs w:val="36"/>
          <w:highlight w:val="none"/>
        </w:rPr>
      </w:pPr>
    </w:p>
    <w:p w14:paraId="02F270D8">
      <w:pPr>
        <w:tabs>
          <w:tab w:val="left" w:pos="2100"/>
        </w:tabs>
        <w:rPr>
          <w:color w:val="auto"/>
          <w:highlight w:val="none"/>
        </w:rPr>
      </w:pPr>
    </w:p>
    <w:p w14:paraId="2267A07B">
      <w:pPr>
        <w:tabs>
          <w:tab w:val="left" w:pos="2100"/>
          <w:tab w:val="left" w:pos="3240"/>
          <w:tab w:val="left" w:pos="3420"/>
        </w:tabs>
        <w:spacing w:line="360" w:lineRule="auto"/>
        <w:jc w:val="left"/>
        <w:rPr>
          <w:rFonts w:hint="eastAsia" w:eastAsia="宋体"/>
          <w:bCs/>
          <w:color w:val="auto"/>
          <w:sz w:val="36"/>
          <w:szCs w:val="36"/>
          <w:highlight w:val="none"/>
          <w:lang w:eastAsia="zh-CN"/>
        </w:rPr>
      </w:pPr>
      <w:r>
        <w:rPr>
          <w:bCs/>
          <w:color w:val="auto"/>
          <w:sz w:val="36"/>
          <w:szCs w:val="36"/>
          <w:highlight w:val="none"/>
        </w:rPr>
        <w:t>采 购 人：</w:t>
      </w:r>
      <w:r>
        <w:rPr>
          <w:rFonts w:hint="eastAsia"/>
          <w:bCs/>
          <w:color w:val="auto"/>
          <w:sz w:val="36"/>
          <w:szCs w:val="36"/>
          <w:highlight w:val="none"/>
          <w:lang w:eastAsia="zh-CN"/>
        </w:rPr>
        <w:t>首都体育学院</w:t>
      </w:r>
    </w:p>
    <w:p w14:paraId="50159FD2">
      <w:pPr>
        <w:tabs>
          <w:tab w:val="left" w:pos="2100"/>
          <w:tab w:val="left" w:pos="3240"/>
          <w:tab w:val="left" w:pos="3420"/>
        </w:tabs>
        <w:spacing w:line="360" w:lineRule="auto"/>
        <w:jc w:val="left"/>
        <w:rPr>
          <w:rFonts w:hint="eastAsia" w:eastAsia="宋体"/>
          <w:bCs/>
          <w:color w:val="auto"/>
          <w:sz w:val="36"/>
          <w:szCs w:val="36"/>
          <w:highlight w:val="none"/>
          <w:lang w:eastAsia="zh-CN"/>
        </w:rPr>
        <w:sectPr>
          <w:headerReference r:id="rId4" w:type="first"/>
          <w:footerReference r:id="rId7" w:type="first"/>
          <w:headerReference r:id="rId3" w:type="default"/>
          <w:footerReference r:id="rId5" w:type="default"/>
          <w:footerReference r:id="rId6" w:type="even"/>
          <w:type w:val="nextColumn"/>
          <w:pgSz w:w="11907" w:h="16840"/>
          <w:pgMar w:top="1418" w:right="1134" w:bottom="1418" w:left="1701" w:header="851" w:footer="851" w:gutter="0"/>
          <w:pgNumType w:fmt="decimal" w:start="1"/>
          <w:cols w:space="720" w:num="1"/>
          <w:titlePg/>
          <w:docGrid w:linePitch="462" w:charSpace="0"/>
        </w:sectPr>
      </w:pPr>
      <w:r>
        <w:rPr>
          <w:bCs/>
          <w:color w:val="auto"/>
          <w:sz w:val="36"/>
          <w:szCs w:val="36"/>
          <w:highlight w:val="none"/>
        </w:rPr>
        <w:t>采购代理机构：</w:t>
      </w:r>
      <w:r>
        <w:rPr>
          <w:rFonts w:hint="eastAsia"/>
          <w:bCs/>
          <w:color w:val="auto"/>
          <w:sz w:val="36"/>
          <w:szCs w:val="36"/>
          <w:highlight w:val="none"/>
          <w:lang w:eastAsia="zh-CN"/>
        </w:rPr>
        <w:t>国信国际工程咨询集团股份有限公司</w:t>
      </w:r>
    </w:p>
    <w:p w14:paraId="77380A34">
      <w:pPr>
        <w:tabs>
          <w:tab w:val="left" w:pos="2100"/>
          <w:tab w:val="left" w:pos="3240"/>
          <w:tab w:val="left" w:pos="3420"/>
        </w:tabs>
        <w:spacing w:line="360" w:lineRule="auto"/>
        <w:ind w:firstLine="3600" w:firstLineChars="1000"/>
        <w:jc w:val="both"/>
        <w:rPr>
          <w:rFonts w:hint="eastAsia"/>
          <w:bCs/>
          <w:color w:val="auto"/>
          <w:sz w:val="36"/>
          <w:szCs w:val="36"/>
          <w:highlight w:val="none"/>
        </w:rPr>
      </w:pPr>
    </w:p>
    <w:p w14:paraId="33BBD83C">
      <w:pPr>
        <w:tabs>
          <w:tab w:val="left" w:pos="2100"/>
          <w:tab w:val="left" w:pos="3240"/>
          <w:tab w:val="left" w:pos="3420"/>
        </w:tabs>
        <w:spacing w:line="360" w:lineRule="auto"/>
        <w:ind w:firstLine="3600" w:firstLineChars="1000"/>
        <w:jc w:val="both"/>
        <w:rPr>
          <w:bCs/>
          <w:color w:val="auto"/>
          <w:sz w:val="36"/>
          <w:szCs w:val="36"/>
          <w:highlight w:val="none"/>
        </w:rPr>
      </w:pPr>
      <w:r>
        <w:rPr>
          <w:rFonts w:hint="eastAsia"/>
          <w:bCs/>
          <w:color w:val="auto"/>
          <w:sz w:val="36"/>
          <w:szCs w:val="36"/>
          <w:highlight w:val="none"/>
        </w:rPr>
        <w:t>202</w:t>
      </w:r>
      <w:r>
        <w:rPr>
          <w:rFonts w:hint="eastAsia"/>
          <w:bCs/>
          <w:color w:val="auto"/>
          <w:sz w:val="36"/>
          <w:szCs w:val="36"/>
          <w:highlight w:val="none"/>
          <w:lang w:val="en-US" w:eastAsia="zh-CN"/>
        </w:rPr>
        <w:t>6</w:t>
      </w:r>
      <w:r>
        <w:rPr>
          <w:rFonts w:hint="eastAsia"/>
          <w:bCs/>
          <w:color w:val="auto"/>
          <w:sz w:val="36"/>
          <w:szCs w:val="36"/>
          <w:highlight w:val="none"/>
        </w:rPr>
        <w:t>年</w:t>
      </w:r>
      <w:r>
        <w:rPr>
          <w:rFonts w:hint="eastAsia"/>
          <w:bCs/>
          <w:color w:val="auto"/>
          <w:sz w:val="36"/>
          <w:szCs w:val="36"/>
          <w:highlight w:val="none"/>
          <w:lang w:val="en-US" w:eastAsia="zh-CN"/>
        </w:rPr>
        <w:t>9</w:t>
      </w:r>
      <w:r>
        <w:rPr>
          <w:rFonts w:hint="eastAsia"/>
          <w:bCs/>
          <w:color w:val="auto"/>
          <w:sz w:val="36"/>
          <w:szCs w:val="36"/>
          <w:highlight w:val="none"/>
        </w:rPr>
        <w:t>月</w:t>
      </w:r>
    </w:p>
    <w:p w14:paraId="7ECC40A3">
      <w:pPr>
        <w:widowControl/>
        <w:tabs>
          <w:tab w:val="left" w:pos="2100"/>
        </w:tabs>
        <w:jc w:val="left"/>
        <w:rPr>
          <w:b/>
          <w:color w:val="auto"/>
          <w:sz w:val="72"/>
          <w:highlight w:val="none"/>
        </w:rPr>
        <w:sectPr>
          <w:type w:val="continuous"/>
          <w:pgSz w:w="11907" w:h="16840"/>
          <w:pgMar w:top="1418" w:right="1134" w:bottom="1418" w:left="1701" w:header="851" w:footer="851" w:gutter="0"/>
          <w:pgNumType w:fmt="decimal" w:start="1"/>
          <w:cols w:space="720" w:num="1"/>
          <w:titlePg/>
          <w:docGrid w:linePitch="462" w:charSpace="0"/>
        </w:sectPr>
      </w:pPr>
      <w:r>
        <w:rPr>
          <w:b/>
          <w:bCs/>
          <w:color w:val="auto"/>
          <w:sz w:val="44"/>
          <w:highlight w:val="none"/>
        </w:rPr>
        <w:br w:type="page"/>
      </w:r>
    </w:p>
    <w:p w14:paraId="1B3AC27D">
      <w:pPr>
        <w:tabs>
          <w:tab w:val="left" w:pos="2100"/>
        </w:tabs>
        <w:spacing w:line="360" w:lineRule="auto"/>
        <w:jc w:val="center"/>
        <w:outlineLvl w:val="0"/>
        <w:rPr>
          <w:b/>
          <w:color w:val="auto"/>
          <w:sz w:val="36"/>
          <w:szCs w:val="36"/>
          <w:highlight w:val="none"/>
        </w:rPr>
      </w:pPr>
      <w:bookmarkStart w:id="0" w:name="_Toc15298"/>
      <w:bookmarkStart w:id="1" w:name="_Toc99301418"/>
      <w:r>
        <w:rPr>
          <w:b/>
          <w:color w:val="auto"/>
          <w:sz w:val="36"/>
          <w:szCs w:val="36"/>
          <w:highlight w:val="none"/>
        </w:rPr>
        <w:t>目      录</w:t>
      </w:r>
      <w:bookmarkEnd w:id="0"/>
      <w:bookmarkEnd w:id="1"/>
    </w:p>
    <w:p w14:paraId="360099B4">
      <w:pPr>
        <w:tabs>
          <w:tab w:val="left" w:pos="2100"/>
        </w:tabs>
        <w:rPr>
          <w:color w:val="auto"/>
          <w:highlight w:val="none"/>
        </w:rPr>
      </w:pPr>
    </w:p>
    <w:p w14:paraId="59C0AC42">
      <w:pPr>
        <w:tabs>
          <w:tab w:val="left" w:pos="2100"/>
        </w:tabs>
        <w:rPr>
          <w:color w:val="auto"/>
          <w:highlight w:val="none"/>
        </w:rPr>
      </w:pPr>
    </w:p>
    <w:p w14:paraId="2EF91A3E">
      <w:pPr>
        <w:tabs>
          <w:tab w:val="left" w:pos="2100"/>
        </w:tabs>
        <w:rPr>
          <w:color w:val="auto"/>
          <w:highlight w:val="none"/>
        </w:rPr>
      </w:pPr>
    </w:p>
    <w:p w14:paraId="6CBEFCB6">
      <w:pPr>
        <w:pStyle w:val="32"/>
        <w:tabs>
          <w:tab w:val="right" w:leader="dot" w:pos="9072"/>
          <w:tab w:val="clear" w:pos="1050"/>
          <w:tab w:val="clear" w:pos="8937"/>
        </w:tabs>
      </w:pPr>
      <w:r>
        <w:rPr>
          <w:rFonts w:ascii="Times New Roman" w:hAnsi="Times New Roman"/>
          <w:b w:val="0"/>
          <w:color w:val="auto"/>
          <w:highlight w:val="none"/>
        </w:rPr>
        <w:fldChar w:fldCharType="begin"/>
      </w:r>
      <w:r>
        <w:rPr>
          <w:rFonts w:ascii="Times New Roman" w:hAnsi="Times New Roman"/>
          <w:b w:val="0"/>
          <w:color w:val="auto"/>
          <w:highlight w:val="none"/>
        </w:rPr>
        <w:instrText xml:space="preserve"> TOC \o "1-1" \h \z \u </w:instrText>
      </w:r>
      <w:r>
        <w:rPr>
          <w:rFonts w:ascii="Times New Roman" w:hAnsi="Times New Roman"/>
          <w:b w:val="0"/>
          <w:color w:val="auto"/>
          <w:highlight w:val="none"/>
        </w:rPr>
        <w:fldChar w:fldCharType="separate"/>
      </w:r>
      <w:r>
        <w:rPr>
          <w:rFonts w:ascii="Times New Roman" w:hAnsi="Times New Roman"/>
          <w:color w:val="auto"/>
          <w:highlight w:val="none"/>
        </w:rPr>
        <w:fldChar w:fldCharType="begin"/>
      </w:r>
      <w:r>
        <w:rPr>
          <w:rFonts w:ascii="Times New Roman" w:hAnsi="Times New Roman"/>
          <w:highlight w:val="none"/>
        </w:rPr>
        <w:instrText xml:space="preserve"> HYPERLINK \l _Toc22610 </w:instrText>
      </w:r>
      <w:r>
        <w:rPr>
          <w:rFonts w:ascii="Times New Roman" w:hAnsi="Times New Roman"/>
          <w:highlight w:val="none"/>
        </w:rPr>
        <w:fldChar w:fldCharType="separate"/>
      </w:r>
      <w:r>
        <w:rPr>
          <w:szCs w:val="36"/>
          <w:highlight w:val="none"/>
        </w:rPr>
        <w:t>第一章   投标邀请</w:t>
      </w:r>
      <w:r>
        <w:tab/>
      </w:r>
      <w:r>
        <w:fldChar w:fldCharType="begin"/>
      </w:r>
      <w:r>
        <w:instrText xml:space="preserve"> PAGEREF _Toc22610 \h </w:instrText>
      </w:r>
      <w:r>
        <w:fldChar w:fldCharType="separate"/>
      </w:r>
      <w:r>
        <w:t>1</w:t>
      </w:r>
      <w:r>
        <w:fldChar w:fldCharType="end"/>
      </w:r>
      <w:r>
        <w:rPr>
          <w:rFonts w:ascii="Times New Roman" w:hAnsi="Times New Roman"/>
          <w:color w:val="auto"/>
          <w:highlight w:val="none"/>
        </w:rPr>
        <w:fldChar w:fldCharType="end"/>
      </w:r>
    </w:p>
    <w:p w14:paraId="060E3CBD">
      <w:pPr>
        <w:pStyle w:val="32"/>
        <w:tabs>
          <w:tab w:val="right" w:leader="dot" w:pos="9072"/>
          <w:tab w:val="clear" w:pos="1050"/>
          <w:tab w:val="clear" w:pos="8937"/>
        </w:tabs>
      </w:pPr>
      <w:r>
        <w:rPr>
          <w:rFonts w:ascii="Times New Roman" w:hAnsi="Times New Roman"/>
          <w:color w:val="auto"/>
          <w:highlight w:val="none"/>
        </w:rPr>
        <w:fldChar w:fldCharType="begin"/>
      </w:r>
      <w:r>
        <w:rPr>
          <w:rFonts w:ascii="Times New Roman" w:hAnsi="Times New Roman"/>
          <w:highlight w:val="none"/>
        </w:rPr>
        <w:instrText xml:space="preserve"> HYPERLINK \l _Toc28572 </w:instrText>
      </w:r>
      <w:r>
        <w:rPr>
          <w:rFonts w:ascii="Times New Roman" w:hAnsi="Times New Roman"/>
          <w:highlight w:val="none"/>
        </w:rPr>
        <w:fldChar w:fldCharType="separate"/>
      </w:r>
      <w:r>
        <w:rPr>
          <w:szCs w:val="36"/>
          <w:highlight w:val="none"/>
        </w:rPr>
        <w:t>第二章   投标人须知</w:t>
      </w:r>
      <w:r>
        <w:tab/>
      </w:r>
      <w:r>
        <w:fldChar w:fldCharType="begin"/>
      </w:r>
      <w:r>
        <w:instrText xml:space="preserve"> PAGEREF _Toc28572 \h </w:instrText>
      </w:r>
      <w:r>
        <w:fldChar w:fldCharType="separate"/>
      </w:r>
      <w:r>
        <w:t>5</w:t>
      </w:r>
      <w:r>
        <w:fldChar w:fldCharType="end"/>
      </w:r>
      <w:r>
        <w:rPr>
          <w:rFonts w:ascii="Times New Roman" w:hAnsi="Times New Roman"/>
          <w:color w:val="auto"/>
          <w:highlight w:val="none"/>
        </w:rPr>
        <w:fldChar w:fldCharType="end"/>
      </w:r>
    </w:p>
    <w:p w14:paraId="282BD58B">
      <w:pPr>
        <w:pStyle w:val="32"/>
        <w:tabs>
          <w:tab w:val="right" w:leader="dot" w:pos="9072"/>
          <w:tab w:val="clear" w:pos="1050"/>
          <w:tab w:val="clear" w:pos="8937"/>
        </w:tabs>
      </w:pPr>
      <w:r>
        <w:rPr>
          <w:rFonts w:ascii="Times New Roman" w:hAnsi="Times New Roman"/>
          <w:color w:val="auto"/>
          <w:highlight w:val="none"/>
        </w:rPr>
        <w:fldChar w:fldCharType="begin"/>
      </w:r>
      <w:r>
        <w:rPr>
          <w:rFonts w:ascii="Times New Roman" w:hAnsi="Times New Roman"/>
          <w:highlight w:val="none"/>
        </w:rPr>
        <w:instrText xml:space="preserve"> HYPERLINK \l _Toc7104 </w:instrText>
      </w:r>
      <w:r>
        <w:rPr>
          <w:rFonts w:ascii="Times New Roman" w:hAnsi="Times New Roman"/>
          <w:highlight w:val="none"/>
        </w:rPr>
        <w:fldChar w:fldCharType="separate"/>
      </w:r>
      <w:r>
        <w:rPr>
          <w:szCs w:val="36"/>
          <w:highlight w:val="none"/>
        </w:rPr>
        <w:t>第三章   资格审查</w:t>
      </w:r>
      <w:r>
        <w:tab/>
      </w:r>
      <w:r>
        <w:fldChar w:fldCharType="begin"/>
      </w:r>
      <w:r>
        <w:instrText xml:space="preserve"> PAGEREF _Toc7104 \h </w:instrText>
      </w:r>
      <w:r>
        <w:fldChar w:fldCharType="separate"/>
      </w:r>
      <w:r>
        <w:t>21</w:t>
      </w:r>
      <w:r>
        <w:fldChar w:fldCharType="end"/>
      </w:r>
      <w:r>
        <w:rPr>
          <w:rFonts w:ascii="Times New Roman" w:hAnsi="Times New Roman"/>
          <w:color w:val="auto"/>
          <w:highlight w:val="none"/>
        </w:rPr>
        <w:fldChar w:fldCharType="end"/>
      </w:r>
    </w:p>
    <w:p w14:paraId="1A55AA5A">
      <w:pPr>
        <w:pStyle w:val="32"/>
        <w:tabs>
          <w:tab w:val="right" w:leader="dot" w:pos="9072"/>
          <w:tab w:val="clear" w:pos="1050"/>
          <w:tab w:val="clear" w:pos="8937"/>
        </w:tabs>
      </w:pPr>
      <w:r>
        <w:rPr>
          <w:rFonts w:ascii="Times New Roman" w:hAnsi="Times New Roman"/>
          <w:color w:val="auto"/>
          <w:highlight w:val="none"/>
        </w:rPr>
        <w:fldChar w:fldCharType="begin"/>
      </w:r>
      <w:r>
        <w:rPr>
          <w:rFonts w:ascii="Times New Roman" w:hAnsi="Times New Roman"/>
          <w:highlight w:val="none"/>
        </w:rPr>
        <w:instrText xml:space="preserve"> HYPERLINK \l _Toc22139 </w:instrText>
      </w:r>
      <w:r>
        <w:rPr>
          <w:rFonts w:ascii="Times New Roman" w:hAnsi="Times New Roman"/>
          <w:highlight w:val="none"/>
        </w:rPr>
        <w:fldChar w:fldCharType="separate"/>
      </w:r>
      <w:r>
        <w:rPr>
          <w:szCs w:val="36"/>
          <w:highlight w:val="none"/>
        </w:rPr>
        <w:t>第四章   评标程序、评标方法和评标标准</w:t>
      </w:r>
      <w:r>
        <w:tab/>
      </w:r>
      <w:r>
        <w:fldChar w:fldCharType="begin"/>
      </w:r>
      <w:r>
        <w:instrText xml:space="preserve"> PAGEREF _Toc22139 \h </w:instrText>
      </w:r>
      <w:r>
        <w:fldChar w:fldCharType="separate"/>
      </w:r>
      <w:r>
        <w:t>25</w:t>
      </w:r>
      <w:r>
        <w:fldChar w:fldCharType="end"/>
      </w:r>
      <w:r>
        <w:rPr>
          <w:rFonts w:ascii="Times New Roman" w:hAnsi="Times New Roman"/>
          <w:color w:val="auto"/>
          <w:highlight w:val="none"/>
        </w:rPr>
        <w:fldChar w:fldCharType="end"/>
      </w:r>
    </w:p>
    <w:p w14:paraId="30B415ED">
      <w:pPr>
        <w:pStyle w:val="32"/>
        <w:tabs>
          <w:tab w:val="right" w:leader="dot" w:pos="9072"/>
          <w:tab w:val="clear" w:pos="1050"/>
          <w:tab w:val="clear" w:pos="8937"/>
        </w:tabs>
      </w:pPr>
      <w:r>
        <w:rPr>
          <w:rFonts w:ascii="Times New Roman" w:hAnsi="Times New Roman"/>
          <w:color w:val="auto"/>
          <w:highlight w:val="none"/>
        </w:rPr>
        <w:fldChar w:fldCharType="begin"/>
      </w:r>
      <w:r>
        <w:rPr>
          <w:rFonts w:ascii="Times New Roman" w:hAnsi="Times New Roman"/>
          <w:highlight w:val="none"/>
        </w:rPr>
        <w:instrText xml:space="preserve"> HYPERLINK \l _Toc26954 </w:instrText>
      </w:r>
      <w:r>
        <w:rPr>
          <w:rFonts w:ascii="Times New Roman" w:hAnsi="Times New Roman"/>
          <w:highlight w:val="none"/>
        </w:rPr>
        <w:fldChar w:fldCharType="separate"/>
      </w:r>
      <w:r>
        <w:rPr>
          <w:szCs w:val="36"/>
          <w:highlight w:val="none"/>
        </w:rPr>
        <w:t>第五章   采购需求</w:t>
      </w:r>
      <w:bookmarkStart w:id="292" w:name="_GoBack"/>
      <w:bookmarkEnd w:id="292"/>
      <w:r>
        <w:tab/>
      </w:r>
      <w:r>
        <w:fldChar w:fldCharType="begin"/>
      </w:r>
      <w:r>
        <w:instrText xml:space="preserve"> PAGEREF _Toc26954 \h </w:instrText>
      </w:r>
      <w:r>
        <w:fldChar w:fldCharType="separate"/>
      </w:r>
      <w:r>
        <w:t>34</w:t>
      </w:r>
      <w:r>
        <w:fldChar w:fldCharType="end"/>
      </w:r>
      <w:r>
        <w:rPr>
          <w:rFonts w:ascii="Times New Roman" w:hAnsi="Times New Roman"/>
          <w:color w:val="auto"/>
          <w:highlight w:val="none"/>
        </w:rPr>
        <w:fldChar w:fldCharType="end"/>
      </w:r>
    </w:p>
    <w:p w14:paraId="2144C55E">
      <w:pPr>
        <w:pStyle w:val="32"/>
        <w:tabs>
          <w:tab w:val="right" w:leader="dot" w:pos="9072"/>
          <w:tab w:val="clear" w:pos="1050"/>
          <w:tab w:val="clear" w:pos="8937"/>
        </w:tabs>
      </w:pPr>
      <w:r>
        <w:rPr>
          <w:rFonts w:ascii="Times New Roman" w:hAnsi="Times New Roman"/>
          <w:color w:val="auto"/>
          <w:highlight w:val="none"/>
        </w:rPr>
        <w:fldChar w:fldCharType="begin"/>
      </w:r>
      <w:r>
        <w:rPr>
          <w:rFonts w:ascii="Times New Roman" w:hAnsi="Times New Roman"/>
          <w:highlight w:val="none"/>
        </w:rPr>
        <w:instrText xml:space="preserve"> HYPERLINK \l _Toc9869 </w:instrText>
      </w:r>
      <w:r>
        <w:rPr>
          <w:rFonts w:ascii="Times New Roman" w:hAnsi="Times New Roman"/>
          <w:highlight w:val="none"/>
        </w:rPr>
        <w:fldChar w:fldCharType="separate"/>
      </w:r>
      <w:r>
        <w:rPr>
          <w:szCs w:val="36"/>
          <w:highlight w:val="none"/>
        </w:rPr>
        <w:t>第六章   拟签订的合同文本</w:t>
      </w:r>
      <w:r>
        <w:tab/>
      </w:r>
      <w:r>
        <w:fldChar w:fldCharType="begin"/>
      </w:r>
      <w:r>
        <w:instrText xml:space="preserve"> PAGEREF _Toc9869 \h </w:instrText>
      </w:r>
      <w:r>
        <w:fldChar w:fldCharType="separate"/>
      </w:r>
      <w:r>
        <w:t>36</w:t>
      </w:r>
      <w:r>
        <w:fldChar w:fldCharType="end"/>
      </w:r>
      <w:r>
        <w:rPr>
          <w:rFonts w:ascii="Times New Roman" w:hAnsi="Times New Roman"/>
          <w:color w:val="auto"/>
          <w:highlight w:val="none"/>
        </w:rPr>
        <w:fldChar w:fldCharType="end"/>
      </w:r>
    </w:p>
    <w:p w14:paraId="1C5D28E6">
      <w:pPr>
        <w:pStyle w:val="32"/>
        <w:tabs>
          <w:tab w:val="right" w:leader="dot" w:pos="9072"/>
          <w:tab w:val="clear" w:pos="1050"/>
          <w:tab w:val="clear" w:pos="8937"/>
        </w:tabs>
      </w:pPr>
      <w:r>
        <w:rPr>
          <w:rFonts w:ascii="Times New Roman" w:hAnsi="Times New Roman"/>
          <w:color w:val="auto"/>
          <w:highlight w:val="none"/>
        </w:rPr>
        <w:fldChar w:fldCharType="begin"/>
      </w:r>
      <w:r>
        <w:rPr>
          <w:rFonts w:ascii="Times New Roman" w:hAnsi="Times New Roman"/>
          <w:highlight w:val="none"/>
        </w:rPr>
        <w:instrText xml:space="preserve"> HYPERLINK \l _Toc4513 </w:instrText>
      </w:r>
      <w:r>
        <w:rPr>
          <w:rFonts w:ascii="Times New Roman" w:hAnsi="Times New Roman"/>
          <w:highlight w:val="none"/>
        </w:rPr>
        <w:fldChar w:fldCharType="separate"/>
      </w:r>
      <w:r>
        <w:rPr>
          <w:szCs w:val="36"/>
          <w:highlight w:val="none"/>
        </w:rPr>
        <w:t>第七章   投标文件格式</w:t>
      </w:r>
      <w:r>
        <w:tab/>
      </w:r>
      <w:r>
        <w:fldChar w:fldCharType="begin"/>
      </w:r>
      <w:r>
        <w:instrText xml:space="preserve"> PAGEREF _Toc4513 \h </w:instrText>
      </w:r>
      <w:r>
        <w:fldChar w:fldCharType="separate"/>
      </w:r>
      <w:r>
        <w:t>36</w:t>
      </w:r>
      <w:r>
        <w:fldChar w:fldCharType="end"/>
      </w:r>
      <w:r>
        <w:rPr>
          <w:rFonts w:ascii="Times New Roman" w:hAnsi="Times New Roman"/>
          <w:color w:val="auto"/>
          <w:highlight w:val="none"/>
        </w:rPr>
        <w:fldChar w:fldCharType="end"/>
      </w:r>
    </w:p>
    <w:p w14:paraId="40085F23">
      <w:pPr>
        <w:pStyle w:val="32"/>
        <w:tabs>
          <w:tab w:val="left" w:pos="2100"/>
        </w:tabs>
        <w:spacing w:line="360" w:lineRule="auto"/>
        <w:rPr>
          <w:rFonts w:ascii="Times New Roman" w:hAnsi="Times New Roman"/>
          <w:b w:val="0"/>
          <w:color w:val="auto"/>
          <w:highlight w:val="none"/>
        </w:rPr>
      </w:pPr>
      <w:r>
        <w:rPr>
          <w:rFonts w:ascii="Times New Roman" w:hAnsi="Times New Roman"/>
          <w:color w:val="auto"/>
          <w:highlight w:val="none"/>
        </w:rPr>
        <w:fldChar w:fldCharType="end"/>
      </w:r>
    </w:p>
    <w:p w14:paraId="3FCB25CF">
      <w:pPr>
        <w:tabs>
          <w:tab w:val="left" w:pos="2100"/>
        </w:tabs>
        <w:spacing w:line="360" w:lineRule="auto"/>
        <w:jc w:val="center"/>
        <w:outlineLvl w:val="0"/>
        <w:rPr>
          <w:color w:val="auto"/>
          <w:sz w:val="24"/>
          <w:highlight w:val="none"/>
        </w:rPr>
        <w:sectPr>
          <w:headerReference r:id="rId8" w:type="first"/>
          <w:footerReference r:id="rId10" w:type="first"/>
          <w:footerReference r:id="rId9" w:type="default"/>
          <w:type w:val="nextColumn"/>
          <w:pgSz w:w="11907" w:h="16840"/>
          <w:pgMar w:top="1418" w:right="1134" w:bottom="1418" w:left="1701" w:header="851" w:footer="851" w:gutter="0"/>
          <w:pgNumType w:fmt="decimal" w:start="1"/>
          <w:cols w:space="720" w:num="1"/>
          <w:titlePg/>
          <w:docGrid w:linePitch="462" w:charSpace="0"/>
        </w:sectPr>
      </w:pPr>
    </w:p>
    <w:p w14:paraId="49493DDE">
      <w:pPr>
        <w:tabs>
          <w:tab w:val="left" w:pos="2100"/>
        </w:tabs>
        <w:spacing w:line="360" w:lineRule="auto"/>
        <w:jc w:val="center"/>
        <w:outlineLvl w:val="0"/>
        <w:rPr>
          <w:b/>
          <w:color w:val="auto"/>
          <w:sz w:val="36"/>
          <w:szCs w:val="36"/>
          <w:highlight w:val="none"/>
        </w:rPr>
      </w:pPr>
      <w:bookmarkStart w:id="2" w:name="_Toc22610"/>
      <w:r>
        <w:rPr>
          <w:b/>
          <w:color w:val="auto"/>
          <w:sz w:val="36"/>
          <w:szCs w:val="36"/>
          <w:highlight w:val="none"/>
        </w:rPr>
        <w:t>第一章   投标邀请</w:t>
      </w:r>
      <w:bookmarkEnd w:id="2"/>
    </w:p>
    <w:p w14:paraId="4226CBAF">
      <w:pPr>
        <w:tabs>
          <w:tab w:val="left" w:pos="2100"/>
        </w:tabs>
        <w:spacing w:line="360" w:lineRule="auto"/>
        <w:ind w:firstLine="640" w:firstLineChars="200"/>
        <w:rPr>
          <w:color w:val="auto"/>
          <w:sz w:val="32"/>
          <w:szCs w:val="32"/>
          <w:highlight w:val="none"/>
        </w:rPr>
      </w:pPr>
    </w:p>
    <w:p w14:paraId="4D0B187E">
      <w:pPr>
        <w:pStyle w:val="3"/>
        <w:tabs>
          <w:tab w:val="left" w:pos="2100"/>
        </w:tabs>
        <w:spacing w:before="0" w:line="360" w:lineRule="auto"/>
        <w:jc w:val="left"/>
        <w:rPr>
          <w:rFonts w:ascii="Times New Roman" w:hAnsi="Times New Roman" w:eastAsia="宋体"/>
          <w:color w:val="auto"/>
          <w:sz w:val="24"/>
          <w:szCs w:val="24"/>
          <w:highlight w:val="none"/>
        </w:rPr>
      </w:pPr>
      <w:bookmarkStart w:id="3" w:name="_Toc35393621"/>
      <w:bookmarkStart w:id="4" w:name="_Toc35393790"/>
      <w:bookmarkStart w:id="5" w:name="_Toc28359002"/>
      <w:bookmarkStart w:id="6" w:name="_Toc28359079"/>
      <w:bookmarkStart w:id="7" w:name="_Hlk24379207"/>
      <w:r>
        <w:rPr>
          <w:rFonts w:ascii="Times New Roman" w:hAnsi="Times New Roman" w:eastAsia="宋体"/>
          <w:color w:val="auto"/>
          <w:sz w:val="24"/>
          <w:szCs w:val="24"/>
          <w:highlight w:val="none"/>
        </w:rPr>
        <w:t>一、项目基本情况</w:t>
      </w:r>
      <w:bookmarkEnd w:id="3"/>
      <w:bookmarkEnd w:id="4"/>
      <w:bookmarkEnd w:id="5"/>
      <w:bookmarkEnd w:id="6"/>
    </w:p>
    <w:p w14:paraId="5A5690C5">
      <w:pPr>
        <w:tabs>
          <w:tab w:val="left" w:pos="2100"/>
        </w:tabs>
        <w:spacing w:line="360" w:lineRule="auto"/>
        <w:ind w:firstLine="480" w:firstLineChars="200"/>
        <w:rPr>
          <w:rFonts w:hint="eastAsia" w:eastAsia="宋体"/>
          <w:color w:val="auto"/>
          <w:sz w:val="24"/>
          <w:highlight w:val="none"/>
          <w:lang w:eastAsia="zh-CN"/>
        </w:rPr>
      </w:pPr>
      <w:r>
        <w:rPr>
          <w:color w:val="auto"/>
          <w:sz w:val="24"/>
          <w:highlight w:val="none"/>
        </w:rPr>
        <w:t>1.项目编号：</w:t>
      </w:r>
      <w:r>
        <w:rPr>
          <w:rFonts w:hint="eastAsia"/>
          <w:color w:val="auto"/>
          <w:sz w:val="24"/>
          <w:highlight w:val="none"/>
          <w:lang w:eastAsia="zh-CN"/>
        </w:rPr>
        <w:t>GXTC-A1-26780083</w:t>
      </w:r>
    </w:p>
    <w:p w14:paraId="2D268EC8">
      <w:pPr>
        <w:tabs>
          <w:tab w:val="left" w:pos="2100"/>
        </w:tabs>
        <w:spacing w:line="360" w:lineRule="auto"/>
        <w:ind w:firstLine="480" w:firstLineChars="200"/>
        <w:rPr>
          <w:rFonts w:hint="eastAsia" w:eastAsia="宋体"/>
          <w:color w:val="auto"/>
          <w:sz w:val="24"/>
          <w:highlight w:val="none"/>
          <w:lang w:eastAsia="zh-CN"/>
        </w:rPr>
      </w:pPr>
      <w:r>
        <w:rPr>
          <w:color w:val="auto"/>
          <w:sz w:val="24"/>
          <w:highlight w:val="none"/>
        </w:rPr>
        <w:t>2.项目名称：</w:t>
      </w:r>
      <w:r>
        <w:rPr>
          <w:rFonts w:hint="eastAsia"/>
          <w:color w:val="auto"/>
          <w:sz w:val="24"/>
          <w:highlight w:val="none"/>
          <w:lang w:eastAsia="zh-CN"/>
        </w:rPr>
        <w:t>2026内涵发展外文数据库及分析平台</w:t>
      </w:r>
    </w:p>
    <w:bookmarkEnd w:id="7"/>
    <w:p w14:paraId="71919A55">
      <w:pPr>
        <w:tabs>
          <w:tab w:val="left" w:pos="2100"/>
        </w:tabs>
        <w:spacing w:line="360" w:lineRule="auto"/>
        <w:ind w:firstLine="480" w:firstLineChars="200"/>
        <w:rPr>
          <w:color w:val="auto"/>
          <w:sz w:val="24"/>
          <w:highlight w:val="none"/>
        </w:rPr>
      </w:pPr>
      <w:r>
        <w:rPr>
          <w:color w:val="auto"/>
          <w:sz w:val="24"/>
          <w:highlight w:val="none"/>
        </w:rPr>
        <w:t>3.项目预算金额：</w:t>
      </w:r>
      <w:r>
        <w:rPr>
          <w:rFonts w:hint="eastAsia"/>
          <w:color w:val="auto"/>
          <w:sz w:val="24"/>
          <w:highlight w:val="none"/>
          <w:lang w:val="en-US" w:eastAsia="zh-CN"/>
        </w:rPr>
        <w:t>179.94</w:t>
      </w:r>
      <w:r>
        <w:rPr>
          <w:color w:val="auto"/>
          <w:sz w:val="24"/>
          <w:highlight w:val="none"/>
        </w:rPr>
        <w:t>万元、项目最高限价：</w:t>
      </w:r>
      <w:r>
        <w:rPr>
          <w:rFonts w:hint="eastAsia"/>
          <w:color w:val="auto"/>
          <w:sz w:val="24"/>
          <w:highlight w:val="none"/>
          <w:lang w:val="en-US" w:eastAsia="zh-CN"/>
        </w:rPr>
        <w:t>179.94</w:t>
      </w:r>
      <w:r>
        <w:rPr>
          <w:color w:val="auto"/>
          <w:sz w:val="24"/>
          <w:highlight w:val="none"/>
        </w:rPr>
        <w:t>万元</w:t>
      </w:r>
    </w:p>
    <w:p w14:paraId="796C6D99">
      <w:pPr>
        <w:tabs>
          <w:tab w:val="left" w:pos="2100"/>
        </w:tabs>
        <w:spacing w:line="360" w:lineRule="auto"/>
        <w:ind w:firstLine="480" w:firstLineChars="200"/>
        <w:rPr>
          <w:color w:val="auto"/>
          <w:sz w:val="24"/>
          <w:highlight w:val="none"/>
        </w:rPr>
      </w:pPr>
      <w:r>
        <w:rPr>
          <w:color w:val="auto"/>
          <w:sz w:val="24"/>
          <w:highlight w:val="none"/>
        </w:rPr>
        <w:t>4.采购需求：</w:t>
      </w:r>
    </w:p>
    <w:tbl>
      <w:tblPr>
        <w:tblStyle w:val="45"/>
        <w:tblW w:w="45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1"/>
        <w:gridCol w:w="1783"/>
        <w:gridCol w:w="1119"/>
        <w:gridCol w:w="3092"/>
      </w:tblGrid>
      <w:tr w14:paraId="4EABD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04" w:type="pct"/>
            <w:vAlign w:val="center"/>
          </w:tcPr>
          <w:p w14:paraId="537464E6">
            <w:pPr>
              <w:tabs>
                <w:tab w:val="left" w:pos="2100"/>
              </w:tabs>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标的名称</w:t>
            </w:r>
          </w:p>
        </w:tc>
        <w:tc>
          <w:tcPr>
            <w:tcW w:w="1069" w:type="pct"/>
            <w:vAlign w:val="center"/>
          </w:tcPr>
          <w:p w14:paraId="48EA215F">
            <w:pPr>
              <w:tabs>
                <w:tab w:val="left" w:pos="2100"/>
              </w:tabs>
              <w:jc w:val="center"/>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rPr>
              <w:t>预算</w:t>
            </w:r>
            <w:r>
              <w:rPr>
                <w:rFonts w:hint="eastAsia" w:ascii="宋体" w:hAnsi="宋体" w:eastAsia="宋体" w:cs="宋体"/>
                <w:bCs/>
                <w:color w:val="auto"/>
                <w:sz w:val="24"/>
                <w:szCs w:val="24"/>
                <w:highlight w:val="none"/>
                <w:lang w:val="en-US" w:eastAsia="zh-CN"/>
              </w:rPr>
              <w:t>金额</w:t>
            </w:r>
          </w:p>
        </w:tc>
        <w:tc>
          <w:tcPr>
            <w:tcW w:w="671" w:type="pct"/>
            <w:vAlign w:val="center"/>
          </w:tcPr>
          <w:p w14:paraId="56FF1D5B">
            <w:pPr>
              <w:tabs>
                <w:tab w:val="left" w:pos="2100"/>
              </w:tabs>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数量</w:t>
            </w:r>
          </w:p>
        </w:tc>
        <w:tc>
          <w:tcPr>
            <w:tcW w:w="1854" w:type="pct"/>
            <w:vAlign w:val="center"/>
          </w:tcPr>
          <w:p w14:paraId="1E12208F">
            <w:pPr>
              <w:tabs>
                <w:tab w:val="left" w:pos="2100"/>
              </w:tabs>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简要技术需求或服务要求</w:t>
            </w:r>
          </w:p>
        </w:tc>
      </w:tr>
      <w:tr w14:paraId="051F7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04" w:type="pct"/>
            <w:vAlign w:val="center"/>
          </w:tcPr>
          <w:p w14:paraId="0FFCC41C">
            <w:pPr>
              <w:tabs>
                <w:tab w:val="left" w:pos="2100"/>
              </w:tabs>
              <w:spacing w:line="360" w:lineRule="auto"/>
              <w:contextualSpacing/>
              <w:jc w:val="center"/>
              <w:rPr>
                <w:rFonts w:hint="eastAsia" w:ascii="宋体" w:hAnsi="宋体" w:eastAsia="宋体" w:cs="宋体"/>
                <w:bCs/>
                <w:color w:val="auto"/>
                <w:sz w:val="24"/>
                <w:szCs w:val="24"/>
                <w:highlight w:val="none"/>
                <w:lang w:eastAsia="zh-CN"/>
              </w:rPr>
            </w:pPr>
            <w:r>
              <w:rPr>
                <w:rFonts w:hint="eastAsia" w:ascii="宋体" w:hAnsi="宋体" w:cs="宋体"/>
                <w:bCs/>
                <w:color w:val="auto"/>
                <w:sz w:val="24"/>
                <w:szCs w:val="24"/>
                <w:highlight w:val="none"/>
                <w:lang w:eastAsia="zh-CN"/>
              </w:rPr>
              <w:t>2026内涵发展外文数据库及分析平台</w:t>
            </w:r>
          </w:p>
        </w:tc>
        <w:tc>
          <w:tcPr>
            <w:tcW w:w="1069" w:type="pct"/>
            <w:vAlign w:val="center"/>
          </w:tcPr>
          <w:p w14:paraId="5B4A11CE">
            <w:pPr>
              <w:tabs>
                <w:tab w:val="left" w:pos="2100"/>
              </w:tabs>
              <w:spacing w:line="360" w:lineRule="auto"/>
              <w:contextualSpacing/>
              <w:jc w:val="center"/>
              <w:rPr>
                <w:rFonts w:hint="eastAsia" w:ascii="宋体" w:hAnsi="宋体" w:eastAsia="宋体" w:cs="宋体"/>
                <w:bCs/>
                <w:color w:val="auto"/>
                <w:sz w:val="24"/>
                <w:szCs w:val="24"/>
                <w:highlight w:val="none"/>
                <w:lang w:val="en-US" w:eastAsia="zh-CN"/>
              </w:rPr>
            </w:pPr>
            <w:r>
              <w:rPr>
                <w:rFonts w:ascii="仿宋" w:hAnsi="仿宋" w:eastAsia="仿宋" w:cs="仿宋"/>
                <w:snapToGrid w:val="0"/>
                <w:color w:val="000000"/>
                <w:kern w:val="0"/>
                <w:sz w:val="24"/>
                <w:szCs w:val="24"/>
                <w:highlight w:val="none"/>
              </w:rPr>
              <w:t>179.</w:t>
            </w:r>
            <w:r>
              <w:rPr>
                <w:rFonts w:hint="eastAsia" w:ascii="仿宋" w:hAnsi="仿宋" w:eastAsia="仿宋" w:cs="仿宋"/>
                <w:snapToGrid w:val="0"/>
                <w:color w:val="000000"/>
                <w:kern w:val="0"/>
                <w:sz w:val="24"/>
                <w:szCs w:val="24"/>
                <w:highlight w:val="none"/>
                <w:lang w:val="en-US" w:eastAsia="zh-CN"/>
              </w:rPr>
              <w:t>94</w:t>
            </w:r>
            <w:r>
              <w:rPr>
                <w:rFonts w:hint="eastAsia" w:ascii="宋体" w:hAnsi="宋体" w:eastAsia="宋体" w:cs="宋体"/>
                <w:bCs/>
                <w:color w:val="auto"/>
                <w:sz w:val="24"/>
                <w:szCs w:val="24"/>
                <w:highlight w:val="none"/>
                <w:lang w:val="en-US" w:eastAsia="zh-CN"/>
              </w:rPr>
              <w:t>万元</w:t>
            </w:r>
          </w:p>
        </w:tc>
        <w:tc>
          <w:tcPr>
            <w:tcW w:w="671" w:type="pct"/>
            <w:vAlign w:val="center"/>
          </w:tcPr>
          <w:p w14:paraId="49373971">
            <w:pPr>
              <w:tabs>
                <w:tab w:val="left" w:pos="2100"/>
              </w:tabs>
              <w:spacing w:line="360" w:lineRule="auto"/>
              <w:contextualSpacing/>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p>
        </w:tc>
        <w:tc>
          <w:tcPr>
            <w:tcW w:w="1854" w:type="pct"/>
            <w:vAlign w:val="center"/>
          </w:tcPr>
          <w:p w14:paraId="017B5003">
            <w:pPr>
              <w:tabs>
                <w:tab w:val="left" w:pos="2100"/>
              </w:tabs>
              <w:spacing w:line="360" w:lineRule="auto"/>
              <w:contextualSpacing/>
              <w:jc w:val="left"/>
              <w:rPr>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32"/>
                <w:sz w:val="24"/>
                <w:szCs w:val="24"/>
                <w:highlight w:val="none"/>
              </w:rPr>
              <w:t>数据库及分析平台包含科学引文索引、社科科学引文索引、综合性科研绩效评估工具及期刊引证报告等模块</w:t>
            </w:r>
            <w:r>
              <w:rPr>
                <w:rFonts w:hint="eastAsia" w:ascii="宋体" w:hAnsi="宋体" w:eastAsia="宋体" w:cs="宋体"/>
                <w:b w:val="0"/>
                <w:bCs w:val="0"/>
                <w:color w:val="000000"/>
                <w:kern w:val="0"/>
                <w:sz w:val="24"/>
                <w:szCs w:val="24"/>
                <w:lang w:eastAsia="zh-CN"/>
              </w:rPr>
              <w:t>（</w:t>
            </w:r>
            <w:r>
              <w:rPr>
                <w:rFonts w:hint="eastAsia" w:ascii="宋体" w:hAnsi="宋体" w:eastAsia="宋体" w:cs="宋体"/>
                <w:b w:val="0"/>
                <w:bCs w:val="0"/>
                <w:color w:val="000000"/>
                <w:kern w:val="0"/>
                <w:sz w:val="24"/>
                <w:szCs w:val="24"/>
                <w:lang w:val="en-US" w:eastAsia="zh-CN"/>
              </w:rPr>
              <w:t>详见第五章采购需求）</w:t>
            </w:r>
          </w:p>
        </w:tc>
      </w:tr>
    </w:tbl>
    <w:p w14:paraId="77F2D79C">
      <w:pPr>
        <w:tabs>
          <w:tab w:val="left" w:pos="2100"/>
        </w:tabs>
        <w:spacing w:line="360" w:lineRule="auto"/>
        <w:ind w:firstLine="480" w:firstLineChars="200"/>
        <w:rPr>
          <w:color w:val="auto"/>
          <w:sz w:val="24"/>
          <w:highlight w:val="none"/>
        </w:rPr>
      </w:pPr>
    </w:p>
    <w:p w14:paraId="4CDDBF8C">
      <w:pPr>
        <w:tabs>
          <w:tab w:val="left" w:pos="2100"/>
        </w:tabs>
        <w:spacing w:line="360" w:lineRule="auto"/>
        <w:ind w:firstLine="480" w:firstLineChars="200"/>
        <w:rPr>
          <w:rFonts w:hint="eastAsia"/>
          <w:color w:val="auto"/>
          <w:sz w:val="24"/>
          <w:highlight w:val="none"/>
        </w:rPr>
      </w:pPr>
      <w:r>
        <w:rPr>
          <w:rFonts w:hint="eastAsia"/>
          <w:color w:val="auto"/>
          <w:sz w:val="24"/>
          <w:highlight w:val="none"/>
          <w:lang w:val="en-US" w:eastAsia="zh-CN"/>
        </w:rPr>
        <w:t>5.</w:t>
      </w:r>
      <w:r>
        <w:rPr>
          <w:rFonts w:hint="eastAsia"/>
          <w:color w:val="auto"/>
          <w:sz w:val="24"/>
          <w:highlight w:val="none"/>
        </w:rPr>
        <w:t>服务期限:自合同生效起一年。</w:t>
      </w:r>
    </w:p>
    <w:p w14:paraId="2EB83982">
      <w:pPr>
        <w:tabs>
          <w:tab w:val="left" w:pos="2100"/>
        </w:tabs>
        <w:spacing w:line="360" w:lineRule="auto"/>
        <w:ind w:firstLine="480" w:firstLineChars="200"/>
        <w:rPr>
          <w:rFonts w:hint="default"/>
          <w:color w:val="auto"/>
          <w:sz w:val="24"/>
          <w:highlight w:val="none"/>
          <w:lang w:val="en-US" w:eastAsia="zh-CN"/>
        </w:rPr>
      </w:pPr>
      <w:r>
        <w:rPr>
          <w:rFonts w:hint="eastAsia"/>
          <w:color w:val="auto"/>
          <w:sz w:val="24"/>
          <w:highlight w:val="none"/>
          <w:lang w:val="en-US" w:eastAsia="zh-CN"/>
        </w:rPr>
        <w:t>6.</w:t>
      </w:r>
      <w:r>
        <w:rPr>
          <w:rFonts w:hint="eastAsia" w:ascii="宋体" w:hAnsi="宋体" w:cs="宋体"/>
          <w:snapToGrid w:val="0"/>
          <w:color w:val="auto"/>
          <w:kern w:val="32"/>
          <w:sz w:val="24"/>
          <w:szCs w:val="24"/>
          <w:highlight w:val="none"/>
          <w:lang w:eastAsia="zh-CN"/>
        </w:rPr>
        <w:t>服务地点:首都体育学院指定范围。</w:t>
      </w:r>
    </w:p>
    <w:p w14:paraId="675F3E93">
      <w:pPr>
        <w:tabs>
          <w:tab w:val="left" w:pos="2100"/>
        </w:tabs>
        <w:spacing w:line="360" w:lineRule="auto"/>
        <w:ind w:firstLine="480" w:firstLineChars="200"/>
        <w:rPr>
          <w:color w:val="auto"/>
          <w:sz w:val="24"/>
          <w:highlight w:val="none"/>
        </w:rPr>
      </w:pPr>
      <w:r>
        <w:rPr>
          <w:rFonts w:hint="eastAsia"/>
          <w:color w:val="auto"/>
          <w:sz w:val="24"/>
          <w:highlight w:val="none"/>
          <w:lang w:val="en-US" w:eastAsia="zh-CN"/>
        </w:rPr>
        <w:t>7.</w:t>
      </w:r>
      <w:r>
        <w:rPr>
          <w:color w:val="auto"/>
          <w:sz w:val="24"/>
          <w:highlight w:val="none"/>
        </w:rPr>
        <w:t>本项目是否接受联合体投标：</w:t>
      </w:r>
      <w:r>
        <w:rPr>
          <w:color w:val="auto"/>
          <w:sz w:val="24"/>
          <w:highlight w:val="none"/>
        </w:rPr>
        <w:sym w:font="Wingdings" w:char="00A8"/>
      </w:r>
      <w:r>
        <w:rPr>
          <w:color w:val="auto"/>
          <w:sz w:val="24"/>
          <w:highlight w:val="none"/>
        </w:rPr>
        <w:t xml:space="preserve">是  </w:t>
      </w:r>
      <w:r>
        <w:rPr>
          <w:rFonts w:hint="eastAsia" w:ascii="仿宋" w:hAnsi="仿宋" w:eastAsia="仿宋" w:cs="仿宋"/>
          <w:color w:val="auto"/>
          <w:sz w:val="24"/>
          <w:highlight w:val="none"/>
        </w:rPr>
        <w:t>■</w:t>
      </w:r>
      <w:r>
        <w:rPr>
          <w:color w:val="auto"/>
          <w:sz w:val="24"/>
          <w:highlight w:val="none"/>
        </w:rPr>
        <w:t>否。</w:t>
      </w:r>
    </w:p>
    <w:p w14:paraId="00537167">
      <w:pPr>
        <w:tabs>
          <w:tab w:val="left" w:pos="2100"/>
        </w:tabs>
        <w:spacing w:line="360" w:lineRule="auto"/>
        <w:ind w:firstLine="480" w:firstLineChars="200"/>
        <w:rPr>
          <w:color w:val="auto"/>
          <w:sz w:val="24"/>
          <w:highlight w:val="none"/>
        </w:rPr>
      </w:pPr>
    </w:p>
    <w:p w14:paraId="0479427A">
      <w:pPr>
        <w:pStyle w:val="3"/>
        <w:tabs>
          <w:tab w:val="left" w:pos="2100"/>
        </w:tabs>
        <w:spacing w:before="0" w:line="360" w:lineRule="auto"/>
        <w:jc w:val="left"/>
        <w:rPr>
          <w:rFonts w:ascii="Times New Roman" w:hAnsi="Times New Roman" w:eastAsia="宋体"/>
          <w:color w:val="auto"/>
          <w:sz w:val="24"/>
          <w:szCs w:val="24"/>
          <w:highlight w:val="none"/>
        </w:rPr>
      </w:pPr>
      <w:bookmarkStart w:id="8" w:name="_Toc35393622"/>
      <w:bookmarkStart w:id="9" w:name="_Toc28359003"/>
      <w:bookmarkStart w:id="10" w:name="_Toc28359080"/>
      <w:bookmarkStart w:id="11" w:name="_Toc35393791"/>
      <w:r>
        <w:rPr>
          <w:rFonts w:ascii="Times New Roman" w:hAnsi="Times New Roman" w:eastAsia="宋体"/>
          <w:color w:val="auto"/>
          <w:sz w:val="24"/>
          <w:szCs w:val="24"/>
          <w:highlight w:val="none"/>
        </w:rPr>
        <w:t>二、申请人的资格要求（须同时满足）</w:t>
      </w:r>
      <w:bookmarkEnd w:id="8"/>
      <w:bookmarkEnd w:id="9"/>
      <w:bookmarkEnd w:id="10"/>
      <w:bookmarkEnd w:id="11"/>
    </w:p>
    <w:p w14:paraId="671C4F18">
      <w:pPr>
        <w:tabs>
          <w:tab w:val="left" w:pos="2100"/>
        </w:tabs>
        <w:spacing w:line="360" w:lineRule="auto"/>
        <w:ind w:firstLine="480" w:firstLineChars="200"/>
        <w:rPr>
          <w:color w:val="auto"/>
          <w:sz w:val="24"/>
          <w:highlight w:val="none"/>
        </w:rPr>
      </w:pPr>
      <w:r>
        <w:rPr>
          <w:color w:val="auto"/>
          <w:sz w:val="24"/>
          <w:highlight w:val="none"/>
        </w:rPr>
        <w:t>1.满足《中华人民共和国政府采购法》第二十二条规定；</w:t>
      </w:r>
    </w:p>
    <w:p w14:paraId="25350AA2">
      <w:pPr>
        <w:tabs>
          <w:tab w:val="left" w:pos="2100"/>
        </w:tabs>
        <w:spacing w:line="360" w:lineRule="auto"/>
        <w:ind w:firstLine="480" w:firstLineChars="200"/>
        <w:rPr>
          <w:color w:val="auto"/>
          <w:sz w:val="24"/>
          <w:highlight w:val="none"/>
        </w:rPr>
      </w:pPr>
      <w:bookmarkStart w:id="12" w:name="_Toc28359004"/>
      <w:bookmarkStart w:id="13" w:name="_Toc28359081"/>
      <w:r>
        <w:rPr>
          <w:color w:val="auto"/>
          <w:sz w:val="24"/>
          <w:highlight w:val="none"/>
        </w:rPr>
        <w:t>2.落实政府采购政策需满足的资格要求：</w:t>
      </w:r>
    </w:p>
    <w:p w14:paraId="24F9A292">
      <w:pPr>
        <w:tabs>
          <w:tab w:val="left" w:pos="2100"/>
        </w:tabs>
        <w:spacing w:line="360" w:lineRule="auto"/>
        <w:ind w:firstLine="480" w:firstLineChars="200"/>
        <w:rPr>
          <w:color w:val="auto"/>
          <w:sz w:val="24"/>
          <w:highlight w:val="none"/>
        </w:rPr>
      </w:pPr>
      <w:r>
        <w:rPr>
          <w:color w:val="auto"/>
          <w:sz w:val="24"/>
          <w:highlight w:val="none"/>
        </w:rPr>
        <w:t>2.1 中小企业政策</w:t>
      </w:r>
    </w:p>
    <w:p w14:paraId="694F128B">
      <w:pPr>
        <w:tabs>
          <w:tab w:val="left" w:pos="2100"/>
        </w:tabs>
        <w:spacing w:line="360" w:lineRule="auto"/>
        <w:ind w:firstLine="960" w:firstLineChars="400"/>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■本项目不专门面向中小企业预留采购份额。</w:t>
      </w:r>
    </w:p>
    <w:p w14:paraId="5C727D41">
      <w:pPr>
        <w:tabs>
          <w:tab w:val="left" w:pos="2100"/>
        </w:tabs>
        <w:spacing w:line="360" w:lineRule="auto"/>
        <w:ind w:firstLine="960" w:firstLineChars="400"/>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□本项目专门面向 □中小 □小微企业 采购。即：提供的货物全部由符合政策要求的中小/小微企业制造、服务全部由符合政策要求的中小/小微企业承接。</w:t>
      </w:r>
    </w:p>
    <w:p w14:paraId="4AB9D7D0">
      <w:pPr>
        <w:tabs>
          <w:tab w:val="left" w:pos="2100"/>
        </w:tabs>
        <w:spacing w:line="360" w:lineRule="auto"/>
        <w:ind w:firstLine="960" w:firstLineChars="400"/>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□本项目预留部分采购项目预算专门面向中小企业采购。对于预留份额，提供的货物由符合政策要求的中小企业制造、服务由符合政策要求的中小企业承接。预留份额通过以下措施进行：_______</w:t>
      </w:r>
      <w:r>
        <w:rPr>
          <w:rFonts w:hint="eastAsia" w:ascii="仿宋" w:hAnsi="仿宋" w:eastAsia="仿宋" w:cs="仿宋"/>
          <w:color w:val="auto"/>
          <w:sz w:val="24"/>
          <w:highlight w:val="none"/>
          <w:lang w:val="en-US" w:eastAsia="zh-CN"/>
        </w:rPr>
        <w:t>/</w:t>
      </w:r>
      <w:r>
        <w:rPr>
          <w:rFonts w:hint="eastAsia" w:ascii="仿宋" w:hAnsi="仿宋" w:eastAsia="仿宋" w:cs="仿宋"/>
          <w:color w:val="auto"/>
          <w:sz w:val="24"/>
          <w:highlight w:val="none"/>
        </w:rPr>
        <w:t>___________。</w:t>
      </w:r>
    </w:p>
    <w:p w14:paraId="7F63D5C2">
      <w:pPr>
        <w:tabs>
          <w:tab w:val="left" w:pos="2100"/>
        </w:tabs>
        <w:spacing w:line="360" w:lineRule="auto"/>
        <w:ind w:firstLine="480" w:firstLineChars="200"/>
        <w:rPr>
          <w:color w:val="auto"/>
          <w:sz w:val="24"/>
          <w:highlight w:val="none"/>
        </w:rPr>
      </w:pPr>
      <w:r>
        <w:rPr>
          <w:color w:val="auto"/>
          <w:sz w:val="24"/>
          <w:highlight w:val="none"/>
        </w:rPr>
        <w:t>2.2 其它落实政府采购政策的资格要求（如有）：</w:t>
      </w:r>
      <w:r>
        <w:rPr>
          <w:rFonts w:hint="eastAsia"/>
          <w:color w:val="auto"/>
          <w:sz w:val="24"/>
          <w:highlight w:val="none"/>
        </w:rPr>
        <w:t>无</w:t>
      </w:r>
      <w:r>
        <w:rPr>
          <w:color w:val="auto"/>
          <w:sz w:val="24"/>
          <w:highlight w:val="none"/>
        </w:rPr>
        <w:t>。</w:t>
      </w:r>
    </w:p>
    <w:p w14:paraId="794130E0">
      <w:pPr>
        <w:tabs>
          <w:tab w:val="left" w:pos="2100"/>
        </w:tabs>
        <w:spacing w:line="360" w:lineRule="auto"/>
        <w:ind w:firstLine="480" w:firstLineChars="200"/>
        <w:rPr>
          <w:i/>
          <w:iCs/>
          <w:color w:val="auto"/>
          <w:sz w:val="24"/>
          <w:highlight w:val="none"/>
          <w:u w:val="single"/>
        </w:rPr>
      </w:pPr>
      <w:r>
        <w:rPr>
          <w:color w:val="auto"/>
          <w:sz w:val="24"/>
          <w:highlight w:val="none"/>
        </w:rPr>
        <w:t>3.本项目的特定资格要求：</w:t>
      </w:r>
    </w:p>
    <w:p w14:paraId="1D8385D4">
      <w:pPr>
        <w:tabs>
          <w:tab w:val="left" w:pos="900"/>
          <w:tab w:val="left" w:pos="1134"/>
          <w:tab w:val="left" w:pos="1589"/>
          <w:tab w:val="left" w:pos="2100"/>
          <w:tab w:val="left" w:pos="5521"/>
        </w:tabs>
        <w:snapToGrid w:val="0"/>
        <w:spacing w:line="360" w:lineRule="auto"/>
        <w:ind w:firstLine="480" w:firstLineChars="200"/>
        <w:rPr>
          <w:color w:val="auto"/>
          <w:sz w:val="24"/>
          <w:highlight w:val="none"/>
        </w:rPr>
      </w:pPr>
      <w:r>
        <w:rPr>
          <w:color w:val="auto"/>
          <w:sz w:val="24"/>
          <w:highlight w:val="none"/>
        </w:rPr>
        <w:t>3.1本项目是否属于政府购买服务：</w:t>
      </w:r>
    </w:p>
    <w:p w14:paraId="2E0A8C76">
      <w:pPr>
        <w:tabs>
          <w:tab w:val="left" w:pos="900"/>
          <w:tab w:val="left" w:pos="1134"/>
          <w:tab w:val="left" w:pos="1589"/>
          <w:tab w:val="left" w:pos="2100"/>
          <w:tab w:val="left" w:pos="5521"/>
        </w:tabs>
        <w:snapToGrid w:val="0"/>
        <w:spacing w:line="360" w:lineRule="auto"/>
        <w:ind w:left="991" w:leftChars="472" w:firstLine="2"/>
        <w:rPr>
          <w:color w:val="auto"/>
          <w:sz w:val="24"/>
          <w:highlight w:val="none"/>
        </w:rPr>
      </w:pPr>
      <w:r>
        <w:rPr>
          <w:rFonts w:hint="eastAsia" w:ascii="仿宋" w:hAnsi="仿宋" w:eastAsia="仿宋" w:cs="仿宋"/>
          <w:color w:val="auto"/>
          <w:sz w:val="24"/>
          <w:highlight w:val="none"/>
        </w:rPr>
        <w:t>■</w:t>
      </w:r>
      <w:r>
        <w:rPr>
          <w:color w:val="auto"/>
          <w:sz w:val="24"/>
          <w:highlight w:val="none"/>
        </w:rPr>
        <w:t>否</w:t>
      </w:r>
    </w:p>
    <w:p w14:paraId="5991FB04">
      <w:pPr>
        <w:numPr>
          <w:ilvl w:val="0"/>
          <w:numId w:val="0"/>
        </w:numPr>
        <w:tabs>
          <w:tab w:val="left" w:pos="900"/>
          <w:tab w:val="left" w:pos="1134"/>
          <w:tab w:val="left" w:pos="1589"/>
          <w:tab w:val="left" w:pos="2100"/>
          <w:tab w:val="left" w:pos="5521"/>
        </w:tabs>
        <w:snapToGrid w:val="0"/>
        <w:spacing w:line="360" w:lineRule="auto"/>
        <w:ind w:firstLine="480" w:firstLineChars="200"/>
        <w:rPr>
          <w:rFonts w:hint="default"/>
          <w:color w:val="auto"/>
          <w:sz w:val="24"/>
          <w:highlight w:val="none"/>
          <w:lang w:val="en-US"/>
        </w:rPr>
      </w:pPr>
      <w:r>
        <w:rPr>
          <w:color w:val="auto"/>
          <w:sz w:val="24"/>
          <w:highlight w:val="none"/>
        </w:rPr>
        <w:t>3.2其他特定资格要求</w:t>
      </w:r>
      <w:r>
        <w:rPr>
          <w:rFonts w:eastAsiaTheme="minorEastAsia"/>
          <w:color w:val="auto"/>
          <w:sz w:val="24"/>
          <w:highlight w:val="none"/>
        </w:rPr>
        <w:t>：</w:t>
      </w:r>
      <w:r>
        <w:rPr>
          <w:rFonts w:hint="eastAsia" w:eastAsiaTheme="minorEastAsia"/>
          <w:color w:val="auto"/>
          <w:sz w:val="24"/>
          <w:highlight w:val="none"/>
        </w:rPr>
        <w:t>供应商须具备有效的《出版物经营许可证》和《出版物进口经营许可证》。</w:t>
      </w:r>
    </w:p>
    <w:p w14:paraId="3B89B480">
      <w:pPr>
        <w:tabs>
          <w:tab w:val="left" w:pos="2100"/>
        </w:tabs>
        <w:spacing w:line="360" w:lineRule="auto"/>
        <w:ind w:firstLine="480" w:firstLineChars="200"/>
        <w:rPr>
          <w:i/>
          <w:iCs/>
          <w:color w:val="auto"/>
          <w:sz w:val="24"/>
          <w:highlight w:val="none"/>
          <w:u w:val="single"/>
        </w:rPr>
      </w:pPr>
    </w:p>
    <w:bookmarkEnd w:id="12"/>
    <w:bookmarkEnd w:id="13"/>
    <w:p w14:paraId="1D5823BB">
      <w:pPr>
        <w:pStyle w:val="3"/>
        <w:widowControl/>
        <w:tabs>
          <w:tab w:val="left" w:pos="2100"/>
        </w:tabs>
        <w:spacing w:before="0" w:line="360" w:lineRule="auto"/>
        <w:jc w:val="left"/>
        <w:rPr>
          <w:rFonts w:ascii="Times New Roman" w:hAnsi="Times New Roman" w:eastAsia="宋体"/>
          <w:color w:val="auto"/>
          <w:sz w:val="24"/>
          <w:szCs w:val="24"/>
          <w:highlight w:val="none"/>
        </w:rPr>
      </w:pPr>
      <w:bookmarkStart w:id="14" w:name="_Toc35393792"/>
      <w:bookmarkStart w:id="15" w:name="_Toc35393623"/>
      <w:r>
        <w:rPr>
          <w:rFonts w:ascii="Times New Roman" w:hAnsi="Times New Roman" w:eastAsia="宋体"/>
          <w:color w:val="auto"/>
          <w:sz w:val="24"/>
          <w:szCs w:val="24"/>
          <w:highlight w:val="none"/>
        </w:rPr>
        <w:t>三、获取招标文件</w:t>
      </w:r>
      <w:bookmarkEnd w:id="14"/>
      <w:bookmarkEnd w:id="15"/>
    </w:p>
    <w:p w14:paraId="1CC1345C">
      <w:pPr>
        <w:tabs>
          <w:tab w:val="left" w:pos="2100"/>
        </w:tabs>
        <w:adjustRightInd w:val="0"/>
        <w:snapToGrid w:val="0"/>
        <w:spacing w:line="360" w:lineRule="auto"/>
        <w:ind w:firstLine="480" w:firstLineChars="200"/>
        <w:rPr>
          <w:color w:val="auto"/>
          <w:sz w:val="24"/>
          <w:highlight w:val="none"/>
          <w:lang w:bidi="ar"/>
        </w:rPr>
      </w:pPr>
      <w:r>
        <w:rPr>
          <w:color w:val="auto"/>
          <w:sz w:val="24"/>
          <w:highlight w:val="none"/>
          <w:lang w:bidi="ar"/>
        </w:rPr>
        <w:t>1.时间：</w:t>
      </w:r>
      <w:r>
        <w:rPr>
          <w:rFonts w:hint="eastAsia"/>
          <w:color w:val="auto"/>
          <w:sz w:val="24"/>
          <w:highlight w:val="none"/>
          <w:lang w:val="en-US" w:eastAsia="zh-CN" w:bidi="ar"/>
        </w:rPr>
        <w:t>2026</w:t>
      </w:r>
      <w:r>
        <w:rPr>
          <w:rFonts w:hint="eastAsia"/>
          <w:color w:val="auto"/>
          <w:sz w:val="24"/>
          <w:highlight w:val="none"/>
          <w:lang w:bidi="ar"/>
        </w:rPr>
        <w:t>年</w:t>
      </w:r>
      <w:r>
        <w:rPr>
          <w:rFonts w:hint="eastAsia"/>
          <w:color w:val="auto"/>
          <w:sz w:val="24"/>
          <w:highlight w:val="none"/>
          <w:u w:val="single"/>
          <w:lang w:val="en-US" w:eastAsia="zh-CN" w:bidi="ar"/>
        </w:rPr>
        <w:t>9</w:t>
      </w:r>
      <w:r>
        <w:rPr>
          <w:rFonts w:hint="eastAsia"/>
          <w:color w:val="auto"/>
          <w:sz w:val="24"/>
          <w:highlight w:val="none"/>
          <w:lang w:bidi="ar"/>
        </w:rPr>
        <w:t>月</w:t>
      </w:r>
      <w:r>
        <w:rPr>
          <w:rFonts w:hint="eastAsia"/>
          <w:color w:val="auto"/>
          <w:sz w:val="24"/>
          <w:highlight w:val="none"/>
          <w:u w:val="single"/>
          <w:lang w:val="en-US" w:eastAsia="zh-CN" w:bidi="ar"/>
        </w:rPr>
        <w:t>11</w:t>
      </w:r>
      <w:r>
        <w:rPr>
          <w:rFonts w:hint="eastAsia"/>
          <w:color w:val="auto"/>
          <w:sz w:val="24"/>
          <w:highlight w:val="none"/>
          <w:lang w:bidi="ar"/>
        </w:rPr>
        <w:t>日至</w:t>
      </w:r>
      <w:r>
        <w:rPr>
          <w:rFonts w:hint="eastAsia"/>
          <w:color w:val="auto"/>
          <w:sz w:val="24"/>
          <w:highlight w:val="none"/>
          <w:lang w:val="en-US" w:eastAsia="zh-CN" w:bidi="ar"/>
        </w:rPr>
        <w:t>2026</w:t>
      </w:r>
      <w:r>
        <w:rPr>
          <w:rFonts w:hint="eastAsia"/>
          <w:color w:val="auto"/>
          <w:sz w:val="24"/>
          <w:highlight w:val="none"/>
          <w:lang w:bidi="ar"/>
        </w:rPr>
        <w:t>年</w:t>
      </w:r>
      <w:r>
        <w:rPr>
          <w:rFonts w:hint="eastAsia"/>
          <w:color w:val="auto"/>
          <w:sz w:val="24"/>
          <w:highlight w:val="none"/>
          <w:u w:val="single"/>
          <w:lang w:val="en-US" w:eastAsia="zh-CN" w:bidi="ar"/>
        </w:rPr>
        <w:t>9</w:t>
      </w:r>
      <w:r>
        <w:rPr>
          <w:rFonts w:hint="eastAsia"/>
          <w:color w:val="auto"/>
          <w:sz w:val="24"/>
          <w:highlight w:val="none"/>
          <w:lang w:bidi="ar"/>
        </w:rPr>
        <w:t>月</w:t>
      </w:r>
      <w:r>
        <w:rPr>
          <w:rFonts w:hint="eastAsia"/>
          <w:color w:val="auto"/>
          <w:sz w:val="24"/>
          <w:highlight w:val="none"/>
          <w:u w:val="single"/>
          <w:lang w:val="en-US" w:eastAsia="zh-CN" w:bidi="ar"/>
        </w:rPr>
        <w:t>18</w:t>
      </w:r>
      <w:r>
        <w:rPr>
          <w:rFonts w:hint="eastAsia"/>
          <w:color w:val="auto"/>
          <w:sz w:val="24"/>
          <w:highlight w:val="none"/>
          <w:lang w:bidi="ar"/>
        </w:rPr>
        <w:t>日，每天上午</w:t>
      </w:r>
      <w:r>
        <w:rPr>
          <w:rFonts w:hint="eastAsia"/>
          <w:color w:val="auto"/>
          <w:sz w:val="24"/>
          <w:highlight w:val="none"/>
          <w:lang w:val="en-US" w:eastAsia="zh-CN" w:bidi="ar"/>
        </w:rPr>
        <w:t>0:00</w:t>
      </w:r>
      <w:r>
        <w:rPr>
          <w:rFonts w:hint="eastAsia"/>
          <w:color w:val="auto"/>
          <w:sz w:val="24"/>
          <w:highlight w:val="none"/>
          <w:lang w:bidi="ar"/>
        </w:rPr>
        <w:t>至</w:t>
      </w:r>
      <w:r>
        <w:rPr>
          <w:rFonts w:hint="eastAsia"/>
          <w:color w:val="auto"/>
          <w:sz w:val="24"/>
          <w:highlight w:val="none"/>
          <w:lang w:val="en-US" w:eastAsia="zh-CN" w:bidi="ar"/>
        </w:rPr>
        <w:t>12:00</w:t>
      </w:r>
      <w:r>
        <w:rPr>
          <w:rFonts w:hint="eastAsia"/>
          <w:color w:val="auto"/>
          <w:sz w:val="24"/>
          <w:highlight w:val="none"/>
          <w:lang w:bidi="ar"/>
        </w:rPr>
        <w:t>，下午</w:t>
      </w:r>
      <w:r>
        <w:rPr>
          <w:rFonts w:hint="eastAsia"/>
          <w:color w:val="auto"/>
          <w:sz w:val="24"/>
          <w:highlight w:val="none"/>
          <w:lang w:val="en-US" w:eastAsia="zh-CN" w:bidi="ar"/>
        </w:rPr>
        <w:t>12:00</w:t>
      </w:r>
      <w:r>
        <w:rPr>
          <w:rFonts w:hint="eastAsia"/>
          <w:color w:val="auto"/>
          <w:sz w:val="24"/>
          <w:highlight w:val="none"/>
          <w:lang w:bidi="ar"/>
        </w:rPr>
        <w:t>至</w:t>
      </w:r>
      <w:r>
        <w:rPr>
          <w:rFonts w:hint="eastAsia"/>
          <w:color w:val="auto"/>
          <w:sz w:val="24"/>
          <w:highlight w:val="none"/>
          <w:lang w:val="en-US" w:eastAsia="zh-CN" w:bidi="ar"/>
        </w:rPr>
        <w:t>24:00</w:t>
      </w:r>
      <w:r>
        <w:rPr>
          <w:rFonts w:hint="eastAsia"/>
          <w:color w:val="auto"/>
          <w:sz w:val="24"/>
          <w:highlight w:val="none"/>
          <w:lang w:bidi="ar"/>
        </w:rPr>
        <w:t>（北京时间，法定节假日除外）。</w:t>
      </w:r>
    </w:p>
    <w:p w14:paraId="58AEB561">
      <w:pPr>
        <w:tabs>
          <w:tab w:val="left" w:pos="2100"/>
        </w:tabs>
        <w:adjustRightInd w:val="0"/>
        <w:snapToGrid w:val="0"/>
        <w:spacing w:line="360" w:lineRule="auto"/>
        <w:ind w:firstLine="480" w:firstLineChars="200"/>
        <w:rPr>
          <w:color w:val="auto"/>
          <w:sz w:val="24"/>
          <w:highlight w:val="none"/>
        </w:rPr>
      </w:pPr>
      <w:r>
        <w:rPr>
          <w:color w:val="auto"/>
          <w:sz w:val="24"/>
          <w:highlight w:val="none"/>
          <w:lang w:bidi="ar"/>
        </w:rPr>
        <w:t>2.地点：北京市政府采购电子交易平台</w:t>
      </w:r>
    </w:p>
    <w:p w14:paraId="4136856D">
      <w:pPr>
        <w:widowControl/>
        <w:tabs>
          <w:tab w:val="left" w:pos="2100"/>
        </w:tabs>
        <w:adjustRightInd w:val="0"/>
        <w:snapToGrid w:val="0"/>
        <w:spacing w:line="360" w:lineRule="auto"/>
        <w:ind w:firstLine="480" w:firstLineChars="200"/>
        <w:jc w:val="left"/>
        <w:rPr>
          <w:color w:val="auto"/>
          <w:sz w:val="24"/>
          <w:highlight w:val="none"/>
          <w:lang w:bidi="ar"/>
        </w:rPr>
      </w:pPr>
      <w:r>
        <w:rPr>
          <w:color w:val="auto"/>
          <w:sz w:val="24"/>
          <w:highlight w:val="none"/>
          <w:lang w:bidi="ar"/>
        </w:rPr>
        <w:t>3.方式：供应商使用CA数字证书或电子营业执照登录北京市政府采购电子交易平台（http://zbcg-bjzc.zhongcy.com/bjczj-portal-site/index.html#/home）获取电子版招标文件。</w:t>
      </w:r>
    </w:p>
    <w:p w14:paraId="345CCCC9">
      <w:pPr>
        <w:widowControl/>
        <w:tabs>
          <w:tab w:val="left" w:pos="2100"/>
        </w:tabs>
        <w:adjustRightInd w:val="0"/>
        <w:snapToGrid w:val="0"/>
        <w:spacing w:line="360" w:lineRule="auto"/>
        <w:ind w:firstLine="480" w:firstLineChars="200"/>
        <w:jc w:val="left"/>
        <w:rPr>
          <w:color w:val="auto"/>
          <w:sz w:val="24"/>
          <w:highlight w:val="none"/>
        </w:rPr>
      </w:pPr>
      <w:r>
        <w:rPr>
          <w:color w:val="auto"/>
          <w:sz w:val="24"/>
          <w:highlight w:val="none"/>
          <w:lang w:bidi="ar"/>
        </w:rPr>
        <w:t>4.售价：0元。</w:t>
      </w:r>
    </w:p>
    <w:p w14:paraId="0FED4124">
      <w:pPr>
        <w:tabs>
          <w:tab w:val="left" w:pos="900"/>
          <w:tab w:val="left" w:pos="1980"/>
          <w:tab w:val="left" w:pos="2100"/>
        </w:tabs>
        <w:snapToGrid w:val="0"/>
        <w:spacing w:line="360" w:lineRule="auto"/>
        <w:ind w:left="840"/>
        <w:rPr>
          <w:color w:val="auto"/>
          <w:sz w:val="24"/>
          <w:highlight w:val="none"/>
        </w:rPr>
      </w:pPr>
    </w:p>
    <w:p w14:paraId="5328860C">
      <w:pPr>
        <w:pStyle w:val="3"/>
        <w:widowControl/>
        <w:tabs>
          <w:tab w:val="left" w:pos="2100"/>
        </w:tabs>
        <w:spacing w:before="0" w:line="360" w:lineRule="auto"/>
        <w:jc w:val="left"/>
        <w:rPr>
          <w:rFonts w:ascii="Times New Roman" w:hAnsi="Times New Roman" w:eastAsia="宋体"/>
          <w:color w:val="auto"/>
          <w:sz w:val="24"/>
          <w:szCs w:val="24"/>
          <w:highlight w:val="none"/>
        </w:rPr>
      </w:pPr>
      <w:bookmarkStart w:id="16" w:name="_Toc28359082"/>
      <w:bookmarkStart w:id="17" w:name="_Toc28359005"/>
      <w:bookmarkStart w:id="18" w:name="_Toc35393793"/>
      <w:bookmarkStart w:id="19" w:name="_Toc35393624"/>
      <w:r>
        <w:rPr>
          <w:rFonts w:ascii="Times New Roman" w:hAnsi="Times New Roman" w:eastAsia="宋体"/>
          <w:color w:val="auto"/>
          <w:sz w:val="24"/>
          <w:szCs w:val="24"/>
          <w:highlight w:val="none"/>
        </w:rPr>
        <w:t>四、提交投标文件</w:t>
      </w:r>
      <w:bookmarkEnd w:id="16"/>
      <w:bookmarkEnd w:id="17"/>
      <w:r>
        <w:rPr>
          <w:rFonts w:ascii="Times New Roman" w:hAnsi="Times New Roman" w:eastAsia="宋体"/>
          <w:color w:val="auto"/>
          <w:sz w:val="24"/>
          <w:szCs w:val="24"/>
          <w:highlight w:val="none"/>
        </w:rPr>
        <w:t>截止时间、开标时间和地点</w:t>
      </w:r>
      <w:bookmarkEnd w:id="18"/>
      <w:bookmarkEnd w:id="19"/>
    </w:p>
    <w:p w14:paraId="77ADE4CE">
      <w:pPr>
        <w:tabs>
          <w:tab w:val="left" w:pos="2100"/>
        </w:tabs>
        <w:spacing w:line="360" w:lineRule="auto"/>
        <w:ind w:firstLine="480" w:firstLineChars="200"/>
        <w:rPr>
          <w:bCs/>
          <w:color w:val="auto"/>
          <w:sz w:val="24"/>
          <w:highlight w:val="none"/>
          <w:u w:val="single"/>
        </w:rPr>
      </w:pPr>
      <w:r>
        <w:rPr>
          <w:color w:val="auto"/>
          <w:sz w:val="24"/>
          <w:highlight w:val="none"/>
          <w:lang w:bidi="ar"/>
        </w:rPr>
        <w:t>投标截止时间、开标时间：</w:t>
      </w:r>
      <w:r>
        <w:rPr>
          <w:rFonts w:hint="eastAsia"/>
          <w:color w:val="auto"/>
          <w:sz w:val="24"/>
          <w:highlight w:val="none"/>
          <w:lang w:bidi="ar"/>
        </w:rPr>
        <w:t>20</w:t>
      </w:r>
      <w:r>
        <w:rPr>
          <w:rFonts w:hint="eastAsia"/>
          <w:color w:val="auto"/>
          <w:sz w:val="24"/>
          <w:highlight w:val="none"/>
          <w:lang w:val="en-US" w:eastAsia="zh-CN" w:bidi="ar"/>
        </w:rPr>
        <w:t>26</w:t>
      </w:r>
      <w:r>
        <w:rPr>
          <w:color w:val="auto"/>
          <w:sz w:val="24"/>
          <w:highlight w:val="none"/>
          <w:lang w:bidi="ar"/>
        </w:rPr>
        <w:t>年</w:t>
      </w:r>
      <w:r>
        <w:rPr>
          <w:rFonts w:hint="eastAsia"/>
          <w:color w:val="auto"/>
          <w:sz w:val="24"/>
          <w:highlight w:val="none"/>
          <w:u w:val="single"/>
          <w:lang w:val="en-US" w:eastAsia="zh-CN" w:bidi="ar"/>
        </w:rPr>
        <w:t>10</w:t>
      </w:r>
      <w:r>
        <w:rPr>
          <w:color w:val="auto"/>
          <w:sz w:val="24"/>
          <w:highlight w:val="none"/>
          <w:lang w:bidi="ar"/>
        </w:rPr>
        <w:t>月</w:t>
      </w:r>
      <w:r>
        <w:rPr>
          <w:rFonts w:hint="eastAsia"/>
          <w:color w:val="auto"/>
          <w:sz w:val="24"/>
          <w:highlight w:val="none"/>
          <w:u w:val="single"/>
          <w:lang w:val="en-US" w:eastAsia="zh-CN" w:bidi="ar"/>
        </w:rPr>
        <w:t>8</w:t>
      </w:r>
      <w:r>
        <w:rPr>
          <w:color w:val="auto"/>
          <w:sz w:val="24"/>
          <w:highlight w:val="none"/>
          <w:lang w:bidi="ar"/>
        </w:rPr>
        <w:t>日</w:t>
      </w:r>
      <w:r>
        <w:rPr>
          <w:rFonts w:hint="eastAsia"/>
          <w:color w:val="auto"/>
          <w:sz w:val="24"/>
          <w:highlight w:val="none"/>
          <w:lang w:val="en-US" w:eastAsia="zh-CN" w:bidi="ar"/>
        </w:rPr>
        <w:t>09</w:t>
      </w:r>
      <w:r>
        <w:rPr>
          <w:color w:val="auto"/>
          <w:sz w:val="24"/>
          <w:highlight w:val="none"/>
          <w:lang w:bidi="ar"/>
        </w:rPr>
        <w:t>点</w:t>
      </w:r>
      <w:r>
        <w:rPr>
          <w:rFonts w:hint="eastAsia"/>
          <w:color w:val="auto"/>
          <w:sz w:val="24"/>
          <w:highlight w:val="none"/>
          <w:lang w:bidi="ar"/>
        </w:rPr>
        <w:t>30</w:t>
      </w:r>
      <w:r>
        <w:rPr>
          <w:color w:val="auto"/>
          <w:sz w:val="24"/>
          <w:highlight w:val="none"/>
          <w:lang w:bidi="ar"/>
        </w:rPr>
        <w:t>分</w:t>
      </w:r>
      <w:r>
        <w:rPr>
          <w:bCs/>
          <w:color w:val="auto"/>
          <w:sz w:val="24"/>
          <w:highlight w:val="none"/>
          <w:lang w:bidi="ar"/>
        </w:rPr>
        <w:t>（北京时间）</w:t>
      </w:r>
      <w:r>
        <w:rPr>
          <w:iCs/>
          <w:color w:val="auto"/>
          <w:sz w:val="24"/>
          <w:highlight w:val="none"/>
          <w:lang w:bidi="ar"/>
        </w:rPr>
        <w:t>。</w:t>
      </w:r>
    </w:p>
    <w:p w14:paraId="05F76789">
      <w:pPr>
        <w:tabs>
          <w:tab w:val="left" w:pos="2100"/>
        </w:tabs>
        <w:adjustRightInd w:val="0"/>
        <w:snapToGrid w:val="0"/>
        <w:spacing w:line="360" w:lineRule="auto"/>
        <w:ind w:firstLine="480" w:firstLineChars="200"/>
        <w:rPr>
          <w:color w:val="auto"/>
          <w:sz w:val="24"/>
          <w:highlight w:val="none"/>
          <w:lang w:val="zh-TW" w:bidi="ar"/>
        </w:rPr>
      </w:pPr>
      <w:r>
        <w:rPr>
          <w:color w:val="auto"/>
          <w:sz w:val="24"/>
          <w:highlight w:val="none"/>
          <w:lang w:bidi="ar"/>
        </w:rPr>
        <w:t>地点：北京市政府采购电子交易平台</w:t>
      </w:r>
      <w:r>
        <w:rPr>
          <w:color w:val="auto"/>
          <w:sz w:val="24"/>
          <w:highlight w:val="none"/>
          <w:lang w:val="zh-TW" w:bidi="ar"/>
        </w:rPr>
        <w:t>。</w:t>
      </w:r>
    </w:p>
    <w:p w14:paraId="13CDDFE5">
      <w:pPr>
        <w:tabs>
          <w:tab w:val="left" w:pos="2100"/>
        </w:tabs>
        <w:spacing w:line="360" w:lineRule="auto"/>
        <w:ind w:firstLine="480" w:firstLineChars="200"/>
        <w:rPr>
          <w:bCs/>
          <w:color w:val="auto"/>
          <w:sz w:val="24"/>
          <w:highlight w:val="none"/>
          <w:u w:val="single"/>
        </w:rPr>
      </w:pPr>
    </w:p>
    <w:p w14:paraId="7707686B">
      <w:pPr>
        <w:pStyle w:val="3"/>
        <w:tabs>
          <w:tab w:val="left" w:pos="2100"/>
        </w:tabs>
        <w:spacing w:before="0" w:line="360" w:lineRule="auto"/>
        <w:jc w:val="left"/>
        <w:rPr>
          <w:rFonts w:ascii="Times New Roman" w:hAnsi="Times New Roman" w:eastAsia="宋体"/>
          <w:color w:val="auto"/>
          <w:sz w:val="24"/>
          <w:szCs w:val="24"/>
          <w:highlight w:val="none"/>
        </w:rPr>
      </w:pPr>
      <w:bookmarkStart w:id="20" w:name="_Toc35393625"/>
      <w:bookmarkStart w:id="21" w:name="_Toc28359007"/>
      <w:bookmarkStart w:id="22" w:name="_Toc28359084"/>
      <w:bookmarkStart w:id="23" w:name="_Toc35393794"/>
      <w:r>
        <w:rPr>
          <w:rFonts w:ascii="Times New Roman" w:hAnsi="Times New Roman" w:eastAsia="宋体"/>
          <w:color w:val="auto"/>
          <w:sz w:val="24"/>
          <w:szCs w:val="24"/>
          <w:highlight w:val="none"/>
        </w:rPr>
        <w:t>五、公告期限</w:t>
      </w:r>
      <w:bookmarkEnd w:id="20"/>
      <w:bookmarkEnd w:id="21"/>
      <w:bookmarkEnd w:id="22"/>
      <w:bookmarkEnd w:id="23"/>
    </w:p>
    <w:p w14:paraId="0535F868">
      <w:pPr>
        <w:tabs>
          <w:tab w:val="left" w:pos="2100"/>
        </w:tabs>
        <w:spacing w:line="360" w:lineRule="auto"/>
        <w:ind w:firstLine="480" w:firstLineChars="200"/>
        <w:rPr>
          <w:color w:val="auto"/>
          <w:kern w:val="0"/>
          <w:sz w:val="24"/>
          <w:highlight w:val="none"/>
        </w:rPr>
      </w:pPr>
      <w:r>
        <w:rPr>
          <w:color w:val="auto"/>
          <w:kern w:val="0"/>
          <w:sz w:val="24"/>
          <w:highlight w:val="none"/>
        </w:rPr>
        <w:t>自本公告发布之日起5个工作日。</w:t>
      </w:r>
    </w:p>
    <w:p w14:paraId="546364FB">
      <w:pPr>
        <w:tabs>
          <w:tab w:val="left" w:pos="2100"/>
        </w:tabs>
        <w:spacing w:line="360" w:lineRule="auto"/>
        <w:ind w:firstLine="480" w:firstLineChars="200"/>
        <w:rPr>
          <w:color w:val="auto"/>
          <w:kern w:val="0"/>
          <w:sz w:val="24"/>
          <w:highlight w:val="none"/>
        </w:rPr>
      </w:pPr>
    </w:p>
    <w:p w14:paraId="141128DA">
      <w:pPr>
        <w:pStyle w:val="3"/>
        <w:tabs>
          <w:tab w:val="left" w:pos="2100"/>
        </w:tabs>
        <w:spacing w:before="0" w:line="360" w:lineRule="auto"/>
        <w:jc w:val="left"/>
        <w:rPr>
          <w:rFonts w:ascii="Times New Roman" w:hAnsi="Times New Roman" w:eastAsia="宋体"/>
          <w:color w:val="auto"/>
          <w:sz w:val="24"/>
          <w:szCs w:val="24"/>
          <w:highlight w:val="none"/>
        </w:rPr>
      </w:pPr>
      <w:bookmarkStart w:id="24" w:name="_Toc35393795"/>
      <w:bookmarkStart w:id="25" w:name="_Toc35393626"/>
      <w:r>
        <w:rPr>
          <w:rFonts w:ascii="Times New Roman" w:hAnsi="Times New Roman" w:eastAsia="宋体"/>
          <w:color w:val="auto"/>
          <w:sz w:val="24"/>
          <w:szCs w:val="24"/>
          <w:highlight w:val="none"/>
        </w:rPr>
        <w:t>六、其他补充事宜</w:t>
      </w:r>
      <w:bookmarkEnd w:id="24"/>
      <w:bookmarkEnd w:id="25"/>
    </w:p>
    <w:p w14:paraId="2BDCF230">
      <w:pPr>
        <w:tabs>
          <w:tab w:val="left" w:pos="2100"/>
        </w:tabs>
        <w:spacing w:line="360" w:lineRule="auto"/>
        <w:ind w:firstLine="789" w:firstLineChars="329"/>
        <w:contextualSpacing/>
        <w:rPr>
          <w:rFonts w:hint="eastAsia"/>
          <w:color w:val="auto"/>
          <w:sz w:val="24"/>
          <w:highlight w:val="none"/>
        </w:rPr>
      </w:pPr>
      <w:r>
        <w:rPr>
          <w:color w:val="auto"/>
          <w:sz w:val="24"/>
          <w:highlight w:val="none"/>
        </w:rPr>
        <w:t>1.</w:t>
      </w:r>
      <w:r>
        <w:rPr>
          <w:rFonts w:hint="eastAsia"/>
          <w:color w:val="auto"/>
          <w:sz w:val="24"/>
          <w:highlight w:val="none"/>
        </w:rPr>
        <w:t>本项目需要落实的政府采购政策：</w:t>
      </w:r>
    </w:p>
    <w:p w14:paraId="791DA590">
      <w:pPr>
        <w:tabs>
          <w:tab w:val="left" w:pos="2100"/>
        </w:tabs>
        <w:spacing w:line="360" w:lineRule="auto"/>
        <w:ind w:firstLine="789" w:firstLineChars="329"/>
        <w:contextualSpacing/>
        <w:rPr>
          <w:rFonts w:hint="eastAsia"/>
          <w:color w:val="auto"/>
          <w:sz w:val="24"/>
          <w:highlight w:val="none"/>
        </w:rPr>
      </w:pPr>
      <w:r>
        <w:rPr>
          <w:rFonts w:hint="eastAsia"/>
          <w:color w:val="auto"/>
          <w:sz w:val="24"/>
          <w:highlight w:val="none"/>
        </w:rPr>
        <w:t>【1】、执行《政府采购促进中小企业发展管理办法》（财库〔2020〕46号；）</w:t>
      </w:r>
    </w:p>
    <w:p w14:paraId="2090794F">
      <w:pPr>
        <w:tabs>
          <w:tab w:val="left" w:pos="2100"/>
        </w:tabs>
        <w:spacing w:line="360" w:lineRule="auto"/>
        <w:ind w:firstLine="789" w:firstLineChars="329"/>
        <w:contextualSpacing/>
        <w:rPr>
          <w:rFonts w:hint="eastAsia"/>
          <w:color w:val="auto"/>
          <w:sz w:val="24"/>
          <w:highlight w:val="none"/>
        </w:rPr>
      </w:pPr>
      <w:r>
        <w:rPr>
          <w:rFonts w:hint="eastAsia"/>
          <w:color w:val="auto"/>
          <w:sz w:val="24"/>
          <w:highlight w:val="none"/>
        </w:rPr>
        <w:t>【2】、执行《财政部、司法部关于政府采购支持监狱企业发展有关问题的通知》（财库[2014]68号）；</w:t>
      </w:r>
    </w:p>
    <w:p w14:paraId="1FB5CDFA">
      <w:pPr>
        <w:tabs>
          <w:tab w:val="left" w:pos="2100"/>
        </w:tabs>
        <w:spacing w:line="360" w:lineRule="auto"/>
        <w:ind w:firstLine="789" w:firstLineChars="329"/>
        <w:contextualSpacing/>
        <w:rPr>
          <w:rFonts w:hint="eastAsia"/>
          <w:color w:val="auto"/>
          <w:sz w:val="24"/>
          <w:highlight w:val="none"/>
        </w:rPr>
      </w:pPr>
      <w:r>
        <w:rPr>
          <w:rFonts w:hint="eastAsia"/>
          <w:color w:val="auto"/>
          <w:sz w:val="24"/>
          <w:highlight w:val="none"/>
        </w:rPr>
        <w:t>【3】、执行《关于促进残疾人就业政府采购政策的通知》（财库〔2017〕141号）；</w:t>
      </w:r>
    </w:p>
    <w:p w14:paraId="05EA22CC">
      <w:pPr>
        <w:tabs>
          <w:tab w:val="left" w:pos="2100"/>
        </w:tabs>
        <w:spacing w:line="360" w:lineRule="auto"/>
        <w:ind w:firstLine="789" w:firstLineChars="329"/>
        <w:contextualSpacing/>
        <w:rPr>
          <w:rFonts w:hint="eastAsia"/>
          <w:color w:val="auto"/>
          <w:sz w:val="24"/>
          <w:highlight w:val="none"/>
        </w:rPr>
      </w:pPr>
      <w:r>
        <w:rPr>
          <w:rFonts w:hint="eastAsia"/>
          <w:color w:val="auto"/>
          <w:sz w:val="24"/>
          <w:highlight w:val="none"/>
        </w:rPr>
        <w:t>【4】、执行《财政部关于在政府采购活动中查询及使用信用记录有关问题的通知》（财库[2016]125号）。</w:t>
      </w:r>
    </w:p>
    <w:p w14:paraId="6F1B8EE6">
      <w:pPr>
        <w:tabs>
          <w:tab w:val="left" w:pos="2100"/>
        </w:tabs>
        <w:spacing w:line="360" w:lineRule="auto"/>
        <w:ind w:firstLine="789" w:firstLineChars="329"/>
        <w:contextualSpacing/>
        <w:rPr>
          <w:rFonts w:hint="eastAsia"/>
          <w:color w:val="auto"/>
          <w:sz w:val="24"/>
          <w:highlight w:val="none"/>
        </w:rPr>
      </w:pPr>
      <w:r>
        <w:rPr>
          <w:rFonts w:hint="eastAsia"/>
          <w:color w:val="auto"/>
          <w:sz w:val="24"/>
          <w:highlight w:val="none"/>
        </w:rPr>
        <w:t>【5】、 执行政府采购信用担保政策。</w:t>
      </w:r>
    </w:p>
    <w:p w14:paraId="217A35BC">
      <w:pPr>
        <w:tabs>
          <w:tab w:val="left" w:pos="2100"/>
        </w:tabs>
        <w:spacing w:line="360" w:lineRule="auto"/>
        <w:ind w:firstLine="789" w:firstLineChars="329"/>
        <w:contextualSpacing/>
        <w:rPr>
          <w:bCs/>
          <w:color w:val="auto"/>
          <w:sz w:val="24"/>
          <w:highlight w:val="none"/>
        </w:rPr>
      </w:pPr>
      <w:r>
        <w:rPr>
          <w:rFonts w:hint="eastAsia"/>
          <w:color w:val="auto"/>
          <w:sz w:val="24"/>
          <w:highlight w:val="none"/>
        </w:rPr>
        <w:t>【6】、执行《关于印发中小企业划型标准规定的通知》（工信部联企业〔2011〕300号）。</w:t>
      </w:r>
    </w:p>
    <w:p w14:paraId="716380AA">
      <w:pPr>
        <w:widowControl/>
        <w:adjustRightInd w:val="0"/>
        <w:snapToGrid w:val="0"/>
        <w:spacing w:line="360" w:lineRule="auto"/>
        <w:ind w:firstLine="480" w:firstLineChars="200"/>
        <w:jc w:val="left"/>
        <w:rPr>
          <w:bCs/>
          <w:sz w:val="24"/>
          <w:lang w:bidi="ar"/>
        </w:rPr>
      </w:pPr>
      <w:r>
        <w:rPr>
          <w:rFonts w:hint="eastAsia"/>
          <w:color w:val="auto"/>
          <w:sz w:val="24"/>
          <w:highlight w:val="none"/>
          <w:lang w:bidi="ar"/>
        </w:rPr>
        <w:t>2</w:t>
      </w:r>
      <w:r>
        <w:rPr>
          <w:color w:val="auto"/>
          <w:sz w:val="24"/>
          <w:highlight w:val="none"/>
          <w:lang w:bidi="ar"/>
        </w:rPr>
        <w:t>.</w:t>
      </w:r>
      <w:r>
        <w:rPr>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309D1F85">
      <w:pPr>
        <w:adjustRightInd w:val="0"/>
        <w:snapToGrid w:val="0"/>
        <w:spacing w:line="360" w:lineRule="auto"/>
        <w:ind w:firstLine="480" w:firstLineChars="200"/>
        <w:rPr>
          <w:sz w:val="24"/>
          <w:lang w:bidi="ar"/>
        </w:rPr>
      </w:pPr>
      <w:r>
        <w:rPr>
          <w:sz w:val="24"/>
          <w:lang w:bidi="ar"/>
        </w:rPr>
        <w:t>CA数字证书服务热线 010-58511086</w:t>
      </w:r>
    </w:p>
    <w:p w14:paraId="1F2871E7">
      <w:pPr>
        <w:adjustRightInd w:val="0"/>
        <w:snapToGrid w:val="0"/>
        <w:spacing w:line="360" w:lineRule="auto"/>
        <w:ind w:firstLine="480" w:firstLineChars="200"/>
        <w:rPr>
          <w:sz w:val="24"/>
        </w:rPr>
      </w:pPr>
      <w:r>
        <w:rPr>
          <w:sz w:val="24"/>
          <w:lang w:bidi="ar"/>
        </w:rPr>
        <w:t>电子营业执照服务热线 400-699-7000</w:t>
      </w:r>
    </w:p>
    <w:p w14:paraId="4E4CA6D0">
      <w:pPr>
        <w:adjustRightInd w:val="0"/>
        <w:snapToGrid w:val="0"/>
        <w:spacing w:line="360" w:lineRule="auto"/>
        <w:ind w:firstLine="480" w:firstLineChars="200"/>
        <w:rPr>
          <w:rFonts w:hint="eastAsia" w:eastAsia="宋体"/>
          <w:color w:val="auto"/>
          <w:sz w:val="24"/>
          <w:highlight w:val="none"/>
          <w:lang w:eastAsia="zh-CN"/>
        </w:rPr>
      </w:pPr>
      <w:r>
        <w:rPr>
          <w:sz w:val="24"/>
          <w:lang w:bidi="ar"/>
        </w:rPr>
        <w:t>技术支持服务热线    010-86483801</w:t>
      </w:r>
    </w:p>
    <w:p w14:paraId="3CC0F777">
      <w:pPr>
        <w:widowControl/>
        <w:adjustRightInd w:val="0"/>
        <w:snapToGrid w:val="0"/>
        <w:spacing w:line="360" w:lineRule="auto"/>
        <w:ind w:firstLine="480" w:firstLineChars="200"/>
        <w:jc w:val="left"/>
        <w:rPr>
          <w:sz w:val="24"/>
          <w:lang w:bidi="ar"/>
        </w:rPr>
      </w:pPr>
      <w:r>
        <w:rPr>
          <w:rFonts w:hint="eastAsia"/>
          <w:sz w:val="24"/>
          <w:lang w:val="en-US" w:eastAsia="zh-CN" w:bidi="ar"/>
        </w:rPr>
        <w:t>2</w:t>
      </w:r>
      <w:r>
        <w:rPr>
          <w:sz w:val="24"/>
          <w:lang w:bidi="ar"/>
        </w:rPr>
        <w:t>.1办理CA数字证书或电子营业执照</w:t>
      </w:r>
    </w:p>
    <w:p w14:paraId="4563502E">
      <w:pPr>
        <w:widowControl/>
        <w:adjustRightInd w:val="0"/>
        <w:snapToGrid w:val="0"/>
        <w:spacing w:line="360" w:lineRule="auto"/>
        <w:ind w:firstLine="480" w:firstLineChars="200"/>
        <w:jc w:val="left"/>
        <w:rPr>
          <w:sz w:val="24"/>
        </w:rPr>
      </w:pPr>
      <w:r>
        <w:rPr>
          <w:sz w:val="24"/>
          <w:lang w:bidi="ar"/>
        </w:rPr>
        <w:t>供应商登录北京市政府采购电子交易平台查阅 “用户指南”—“操作指南”—“市场主体CA办理操作流程指引”/“电子营业执照使用指南”，按照程序要求办理。</w:t>
      </w:r>
    </w:p>
    <w:p w14:paraId="51868768">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.2注册</w:t>
      </w:r>
    </w:p>
    <w:p w14:paraId="342A404D">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3346B50A">
      <w:pPr>
        <w:widowControl/>
        <w:adjustRightInd w:val="0"/>
        <w:snapToGrid w:val="0"/>
        <w:spacing w:line="360" w:lineRule="auto"/>
        <w:ind w:firstLine="480" w:firstLineChars="200"/>
        <w:jc w:val="left"/>
        <w:rPr>
          <w:sz w:val="24"/>
          <w:lang w:bidi="ar"/>
        </w:rPr>
      </w:pPr>
      <w:r>
        <w:rPr>
          <w:rFonts w:hint="eastAsia"/>
          <w:sz w:val="24"/>
          <w:lang w:val="en-US" w:eastAsia="zh-CN" w:bidi="ar"/>
        </w:rPr>
        <w:t>2</w:t>
      </w:r>
      <w:r>
        <w:rPr>
          <w:sz w:val="24"/>
          <w:lang w:bidi="ar"/>
        </w:rPr>
        <w:t>.3驱动、客户端下载</w:t>
      </w:r>
    </w:p>
    <w:p w14:paraId="3686309B">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2C523A03">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3226FDB6">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.4 获取电子招标文件</w:t>
      </w:r>
    </w:p>
    <w:p w14:paraId="379852C2">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14:paraId="3038A33E">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341D28EE">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.5编制电子投标文件</w:t>
      </w:r>
    </w:p>
    <w:p w14:paraId="7774F3E3">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179FE94B">
      <w:pPr>
        <w:widowControl/>
        <w:spacing w:line="360" w:lineRule="auto"/>
        <w:ind w:firstLine="480" w:firstLineChars="200"/>
        <w:jc w:val="left"/>
        <w:rPr>
          <w:sz w:val="24"/>
          <w:lang w:val="zh-TW" w:bidi="ar"/>
        </w:rPr>
      </w:pPr>
      <w:r>
        <w:rPr>
          <w:rFonts w:hint="eastAsia"/>
          <w:sz w:val="24"/>
          <w:lang w:val="en-US" w:eastAsia="zh-CN" w:bidi="ar"/>
        </w:rPr>
        <w:t>2</w:t>
      </w:r>
      <w:r>
        <w:rPr>
          <w:sz w:val="24"/>
          <w:lang w:val="zh-TW" w:eastAsia="zh-TW" w:bidi="ar"/>
        </w:rPr>
        <w:t>.6</w:t>
      </w:r>
      <w:r>
        <w:rPr>
          <w:sz w:val="24"/>
          <w:lang w:val="zh-TW" w:bidi="ar"/>
        </w:rPr>
        <w:t>提交电子投标文件</w:t>
      </w:r>
    </w:p>
    <w:p w14:paraId="3D5E994D">
      <w:pPr>
        <w:widowControl/>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71624D2A">
      <w:pPr>
        <w:widowControl/>
        <w:spacing w:line="360" w:lineRule="auto"/>
        <w:ind w:firstLine="480" w:firstLineChars="200"/>
        <w:jc w:val="left"/>
        <w:rPr>
          <w:sz w:val="24"/>
          <w:lang w:eastAsia="zh-TW" w:bidi="ar"/>
        </w:rPr>
      </w:pPr>
      <w:r>
        <w:rPr>
          <w:rFonts w:hint="eastAsia"/>
          <w:sz w:val="24"/>
          <w:lang w:val="en-US" w:eastAsia="zh-CN" w:bidi="ar"/>
        </w:rPr>
        <w:t>2</w:t>
      </w:r>
      <w:r>
        <w:rPr>
          <w:sz w:val="24"/>
          <w:lang w:val="zh-TW" w:bidi="ar"/>
        </w:rPr>
        <w:t>.</w:t>
      </w:r>
      <w:r>
        <w:rPr>
          <w:sz w:val="24"/>
          <w:lang w:val="zh-TW" w:eastAsia="zh-TW" w:bidi="ar"/>
        </w:rPr>
        <w:t>7</w:t>
      </w:r>
      <w:r>
        <w:rPr>
          <w:sz w:val="24"/>
          <w:lang w:val="zh-TW" w:bidi="ar"/>
        </w:rPr>
        <w:t>电子开标</w:t>
      </w:r>
    </w:p>
    <w:p w14:paraId="1DC56CA6">
      <w:pPr>
        <w:tabs>
          <w:tab w:val="left" w:pos="2100"/>
        </w:tabs>
        <w:adjustRightInd w:val="0"/>
        <w:snapToGrid w:val="0"/>
        <w:spacing w:line="360" w:lineRule="auto"/>
        <w:ind w:firstLine="480" w:firstLineChars="200"/>
        <w:rPr>
          <w:color w:val="auto"/>
          <w:sz w:val="24"/>
          <w:highlight w:val="none"/>
          <w:lang w:bidi="ar"/>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14:paraId="2096B57F">
      <w:pPr>
        <w:tabs>
          <w:tab w:val="left" w:pos="2100"/>
        </w:tabs>
        <w:spacing w:line="360" w:lineRule="auto"/>
        <w:ind w:firstLine="480" w:firstLineChars="200"/>
        <w:rPr>
          <w:color w:val="auto"/>
          <w:sz w:val="24"/>
          <w:highlight w:val="none"/>
        </w:rPr>
      </w:pPr>
    </w:p>
    <w:p w14:paraId="3825829B">
      <w:pPr>
        <w:pStyle w:val="3"/>
        <w:tabs>
          <w:tab w:val="left" w:pos="2100"/>
        </w:tabs>
        <w:spacing w:before="0" w:line="360" w:lineRule="auto"/>
        <w:jc w:val="left"/>
        <w:rPr>
          <w:rFonts w:ascii="Times New Roman" w:hAnsi="Times New Roman" w:eastAsia="宋体"/>
          <w:color w:val="auto"/>
          <w:sz w:val="24"/>
          <w:szCs w:val="24"/>
          <w:highlight w:val="none"/>
        </w:rPr>
      </w:pPr>
      <w:bookmarkStart w:id="26" w:name="_Toc28359085"/>
      <w:bookmarkStart w:id="27" w:name="_Toc35393796"/>
      <w:bookmarkStart w:id="28" w:name="_Toc35393627"/>
      <w:bookmarkStart w:id="29" w:name="_Toc28359008"/>
      <w:r>
        <w:rPr>
          <w:rFonts w:ascii="Times New Roman" w:hAnsi="Times New Roman" w:eastAsia="宋体"/>
          <w:color w:val="auto"/>
          <w:sz w:val="24"/>
          <w:szCs w:val="24"/>
          <w:highlight w:val="none"/>
        </w:rPr>
        <w:t>七、对本次招标提出询问，请按以下方式联系。</w:t>
      </w:r>
      <w:bookmarkEnd w:id="26"/>
      <w:bookmarkEnd w:id="27"/>
      <w:bookmarkEnd w:id="28"/>
      <w:bookmarkEnd w:id="29"/>
    </w:p>
    <w:p w14:paraId="4177DB25">
      <w:pPr>
        <w:tabs>
          <w:tab w:val="left" w:pos="2100"/>
        </w:tabs>
        <w:spacing w:line="360" w:lineRule="auto"/>
        <w:ind w:left="1080" w:leftChars="371" w:hanging="301" w:hangingChars="125"/>
        <w:jc w:val="left"/>
        <w:rPr>
          <w:b/>
          <w:color w:val="auto"/>
          <w:sz w:val="24"/>
          <w:highlight w:val="none"/>
        </w:rPr>
      </w:pPr>
      <w:r>
        <w:rPr>
          <w:b/>
          <w:color w:val="auto"/>
          <w:sz w:val="24"/>
          <w:highlight w:val="none"/>
        </w:rPr>
        <w:t>1.采购人信息</w:t>
      </w:r>
    </w:p>
    <w:p w14:paraId="68254C48">
      <w:pPr>
        <w:tabs>
          <w:tab w:val="left" w:pos="2100"/>
        </w:tabs>
        <w:spacing w:line="360" w:lineRule="auto"/>
        <w:ind w:left="1079" w:leftChars="371" w:hanging="300" w:hangingChars="125"/>
        <w:jc w:val="left"/>
        <w:rPr>
          <w:rFonts w:hint="eastAsia" w:eastAsia="宋体"/>
          <w:color w:val="auto"/>
          <w:sz w:val="24"/>
          <w:highlight w:val="none"/>
          <w:lang w:eastAsia="zh-CN"/>
        </w:rPr>
      </w:pPr>
      <w:bookmarkStart w:id="30" w:name="_Toc28359086"/>
      <w:bookmarkStart w:id="31" w:name="_Toc28359009"/>
      <w:r>
        <w:rPr>
          <w:color w:val="auto"/>
          <w:sz w:val="24"/>
          <w:highlight w:val="none"/>
        </w:rPr>
        <w:t>名    称：</w:t>
      </w:r>
      <w:r>
        <w:rPr>
          <w:rFonts w:hint="eastAsia"/>
          <w:color w:val="auto"/>
          <w:sz w:val="24"/>
          <w:highlight w:val="none"/>
          <w:u w:val="single"/>
          <w:lang w:eastAsia="zh-CN"/>
        </w:rPr>
        <w:t>首都体育学院</w:t>
      </w:r>
    </w:p>
    <w:p w14:paraId="2AC851E2">
      <w:pPr>
        <w:tabs>
          <w:tab w:val="left" w:pos="2100"/>
        </w:tabs>
        <w:spacing w:line="360" w:lineRule="auto"/>
        <w:ind w:left="1079" w:leftChars="371" w:hanging="300" w:hangingChars="125"/>
        <w:jc w:val="left"/>
        <w:rPr>
          <w:rFonts w:hint="eastAsia" w:eastAsia="宋体"/>
          <w:color w:val="auto"/>
          <w:sz w:val="24"/>
          <w:highlight w:val="none"/>
          <w:lang w:eastAsia="zh-CN"/>
        </w:rPr>
      </w:pPr>
      <w:r>
        <w:rPr>
          <w:color w:val="auto"/>
          <w:sz w:val="24"/>
          <w:highlight w:val="none"/>
        </w:rPr>
        <w:t>地    址：</w:t>
      </w:r>
      <w:r>
        <w:rPr>
          <w:rFonts w:hint="eastAsia"/>
          <w:color w:val="auto"/>
          <w:sz w:val="24"/>
          <w:highlight w:val="none"/>
          <w:u w:val="single"/>
        </w:rPr>
        <w:t>北京市海淀区北三环西路 11号</w:t>
      </w:r>
    </w:p>
    <w:p w14:paraId="45F47605">
      <w:pPr>
        <w:tabs>
          <w:tab w:val="left" w:pos="2100"/>
        </w:tabs>
        <w:spacing w:line="360" w:lineRule="auto"/>
        <w:ind w:left="1079" w:leftChars="371" w:hanging="300" w:hangingChars="125"/>
        <w:jc w:val="left"/>
        <w:rPr>
          <w:rFonts w:hint="default" w:eastAsia="宋体"/>
          <w:color w:val="auto"/>
          <w:sz w:val="24"/>
          <w:highlight w:val="none"/>
          <w:u w:val="single"/>
          <w:lang w:val="en-US" w:eastAsia="zh-CN"/>
        </w:rPr>
      </w:pPr>
      <w:r>
        <w:rPr>
          <w:color w:val="auto"/>
          <w:sz w:val="24"/>
          <w:highlight w:val="none"/>
        </w:rPr>
        <w:t>联系方式：</w:t>
      </w:r>
      <w:r>
        <w:rPr>
          <w:rFonts w:hint="eastAsia"/>
          <w:color w:val="auto"/>
          <w:sz w:val="24"/>
          <w:highlight w:val="none"/>
          <w:u w:val="single"/>
        </w:rPr>
        <w:t>李思琪  82099153</w:t>
      </w:r>
    </w:p>
    <w:p w14:paraId="64C386F2">
      <w:pPr>
        <w:tabs>
          <w:tab w:val="left" w:pos="2100"/>
        </w:tabs>
        <w:spacing w:line="360" w:lineRule="auto"/>
        <w:ind w:left="1080" w:leftChars="371" w:hanging="301" w:hangingChars="125"/>
        <w:jc w:val="left"/>
        <w:rPr>
          <w:b/>
          <w:color w:val="auto"/>
          <w:sz w:val="24"/>
          <w:highlight w:val="none"/>
        </w:rPr>
      </w:pPr>
      <w:r>
        <w:rPr>
          <w:b/>
          <w:color w:val="auto"/>
          <w:sz w:val="24"/>
          <w:highlight w:val="none"/>
        </w:rPr>
        <w:t>2.采购代理机构信息</w:t>
      </w:r>
      <w:bookmarkEnd w:id="30"/>
      <w:bookmarkEnd w:id="31"/>
    </w:p>
    <w:p w14:paraId="26DC6ACF">
      <w:pPr>
        <w:tabs>
          <w:tab w:val="left" w:pos="2100"/>
        </w:tabs>
        <w:spacing w:line="360" w:lineRule="auto"/>
        <w:ind w:left="1076" w:leftChars="371" w:hanging="297" w:hangingChars="124"/>
        <w:jc w:val="left"/>
        <w:rPr>
          <w:rFonts w:hint="eastAsia" w:eastAsia="宋体"/>
          <w:color w:val="auto"/>
          <w:sz w:val="24"/>
          <w:highlight w:val="none"/>
          <w:lang w:eastAsia="zh-CN"/>
        </w:rPr>
      </w:pPr>
      <w:bookmarkStart w:id="32" w:name="_Toc28359010"/>
      <w:bookmarkStart w:id="33" w:name="_Toc28359087"/>
      <w:r>
        <w:rPr>
          <w:color w:val="auto"/>
          <w:sz w:val="24"/>
          <w:highlight w:val="none"/>
        </w:rPr>
        <w:t>名    称：</w:t>
      </w:r>
      <w:r>
        <w:rPr>
          <w:rFonts w:hint="eastAsia"/>
          <w:color w:val="auto"/>
          <w:sz w:val="24"/>
          <w:highlight w:val="none"/>
          <w:u w:val="single"/>
          <w:lang w:eastAsia="zh-CN"/>
        </w:rPr>
        <w:t>国信国际工程咨询集团股份有限公司</w:t>
      </w:r>
    </w:p>
    <w:p w14:paraId="4B110DD9">
      <w:pPr>
        <w:tabs>
          <w:tab w:val="left" w:pos="2100"/>
        </w:tabs>
        <w:spacing w:line="360" w:lineRule="auto"/>
        <w:ind w:left="1076" w:leftChars="371" w:hanging="297" w:hangingChars="124"/>
        <w:jc w:val="left"/>
        <w:rPr>
          <w:color w:val="auto"/>
          <w:sz w:val="24"/>
          <w:highlight w:val="none"/>
        </w:rPr>
      </w:pPr>
      <w:r>
        <w:rPr>
          <w:color w:val="auto"/>
          <w:sz w:val="24"/>
          <w:highlight w:val="none"/>
        </w:rPr>
        <w:t>地    址：</w:t>
      </w:r>
      <w:r>
        <w:rPr>
          <w:rFonts w:hint="eastAsia"/>
          <w:color w:val="auto"/>
          <w:sz w:val="24"/>
          <w:highlight w:val="none"/>
          <w:u w:val="single"/>
        </w:rPr>
        <w:t>北京市海淀区常青路和泓四季6号国信招标</w:t>
      </w:r>
    </w:p>
    <w:p w14:paraId="25658DAE">
      <w:pPr>
        <w:tabs>
          <w:tab w:val="left" w:pos="2100"/>
        </w:tabs>
        <w:spacing w:line="360" w:lineRule="auto"/>
        <w:ind w:left="1076" w:leftChars="371" w:hanging="297" w:hangingChars="124"/>
        <w:jc w:val="left"/>
        <w:rPr>
          <w:rFonts w:hint="default" w:eastAsia="宋体"/>
          <w:color w:val="auto"/>
          <w:sz w:val="24"/>
          <w:highlight w:val="none"/>
          <w:u w:val="single"/>
          <w:lang w:val="en-US" w:eastAsia="zh-CN"/>
        </w:rPr>
      </w:pPr>
      <w:r>
        <w:rPr>
          <w:color w:val="auto"/>
          <w:sz w:val="24"/>
          <w:highlight w:val="none"/>
        </w:rPr>
        <w:t>联系方式：</w:t>
      </w:r>
      <w:bookmarkStart w:id="34" w:name="OLE_LINK15"/>
      <w:r>
        <w:rPr>
          <w:rFonts w:hint="eastAsia"/>
          <w:color w:val="auto"/>
          <w:sz w:val="24"/>
          <w:highlight w:val="none"/>
          <w:u w:val="single"/>
          <w:lang w:val="en-US" w:eastAsia="zh-CN"/>
        </w:rPr>
        <w:t xml:space="preserve">武滨、龚璟羽、孟嫣、蒋泽童 </w:t>
      </w:r>
      <w:bookmarkEnd w:id="34"/>
      <w:r>
        <w:rPr>
          <w:rFonts w:hint="eastAsia"/>
          <w:color w:val="auto"/>
          <w:sz w:val="24"/>
          <w:highlight w:val="none"/>
          <w:u w:val="single"/>
          <w:lang w:val="en-US" w:eastAsia="zh-CN"/>
        </w:rPr>
        <w:t>13716154092</w:t>
      </w:r>
    </w:p>
    <w:p w14:paraId="60D1BC43">
      <w:pPr>
        <w:tabs>
          <w:tab w:val="left" w:pos="2100"/>
        </w:tabs>
        <w:spacing w:line="360" w:lineRule="auto"/>
        <w:ind w:left="1080" w:leftChars="371" w:hanging="301" w:hangingChars="125"/>
        <w:jc w:val="left"/>
        <w:rPr>
          <w:b/>
          <w:color w:val="auto"/>
          <w:sz w:val="24"/>
          <w:highlight w:val="none"/>
          <w:u w:val="single"/>
        </w:rPr>
      </w:pPr>
      <w:r>
        <w:rPr>
          <w:b/>
          <w:color w:val="auto"/>
          <w:sz w:val="24"/>
          <w:highlight w:val="none"/>
        </w:rPr>
        <w:t>3.项目联系方式</w:t>
      </w:r>
      <w:bookmarkEnd w:id="32"/>
      <w:bookmarkEnd w:id="33"/>
    </w:p>
    <w:p w14:paraId="7D1F3F77">
      <w:pPr>
        <w:pStyle w:val="24"/>
        <w:tabs>
          <w:tab w:val="left" w:pos="2100"/>
        </w:tabs>
        <w:spacing w:line="360" w:lineRule="auto"/>
        <w:ind w:left="1076" w:leftChars="371" w:hanging="297" w:hangingChars="124"/>
        <w:rPr>
          <w:rFonts w:hint="default" w:ascii="Times New Roman" w:hAnsi="Times New Roman"/>
          <w:color w:val="auto"/>
          <w:sz w:val="24"/>
          <w:highlight w:val="none"/>
          <w:u w:val="single"/>
          <w:lang w:val="en-US" w:bidi="ar"/>
        </w:rPr>
      </w:pPr>
      <w:r>
        <w:rPr>
          <w:rFonts w:hint="default" w:ascii="Times New Roman" w:hAnsi="Times New Roman"/>
          <w:color w:val="auto"/>
          <w:sz w:val="24"/>
          <w:szCs w:val="24"/>
          <w:highlight w:val="none"/>
        </w:rPr>
        <w:t>项目联系人：</w:t>
      </w:r>
      <w:r>
        <w:rPr>
          <w:rFonts w:hint="eastAsia"/>
          <w:color w:val="auto"/>
          <w:sz w:val="24"/>
          <w:highlight w:val="none"/>
          <w:u w:val="single"/>
          <w:lang w:val="en-US" w:eastAsia="zh-CN"/>
        </w:rPr>
        <w:t>武滨、龚璟羽、孟嫣、蒋泽童</w:t>
      </w:r>
    </w:p>
    <w:p w14:paraId="60B75CC4">
      <w:pPr>
        <w:pStyle w:val="24"/>
        <w:tabs>
          <w:tab w:val="left" w:pos="2100"/>
        </w:tabs>
        <w:spacing w:line="360" w:lineRule="auto"/>
        <w:ind w:left="1076" w:leftChars="371" w:hanging="297" w:hangingChars="124"/>
        <w:rPr>
          <w:rFonts w:hint="default" w:ascii="Times New Roman" w:hAnsi="Times New Roman" w:eastAsia="宋体"/>
          <w:color w:val="auto"/>
          <w:sz w:val="24"/>
          <w:szCs w:val="24"/>
          <w:highlight w:val="none"/>
          <w:lang w:val="en-US" w:eastAsia="zh-CN"/>
        </w:rPr>
      </w:pPr>
      <w:r>
        <w:rPr>
          <w:rFonts w:hint="default" w:ascii="Times New Roman" w:hAnsi="Times New Roman"/>
          <w:color w:val="auto"/>
          <w:sz w:val="24"/>
          <w:highlight w:val="none"/>
        </w:rPr>
        <w:t>电      话：</w:t>
      </w:r>
      <w:r>
        <w:rPr>
          <w:rFonts w:hint="eastAsia" w:ascii="Times New Roman" w:hAnsi="Times New Roman"/>
          <w:color w:val="auto"/>
          <w:sz w:val="24"/>
          <w:highlight w:val="none"/>
          <w:u w:val="single"/>
          <w:lang w:val="en-US" w:eastAsia="zh-CN"/>
        </w:rPr>
        <w:t>13716154092</w:t>
      </w:r>
    </w:p>
    <w:p w14:paraId="26A1A3CC">
      <w:pPr>
        <w:tabs>
          <w:tab w:val="left" w:pos="2100"/>
        </w:tabs>
        <w:spacing w:line="360" w:lineRule="auto"/>
        <w:jc w:val="center"/>
        <w:outlineLvl w:val="0"/>
        <w:rPr>
          <w:b/>
          <w:color w:val="auto"/>
          <w:sz w:val="32"/>
          <w:szCs w:val="32"/>
          <w:highlight w:val="none"/>
        </w:rPr>
      </w:pPr>
      <w:r>
        <w:rPr>
          <w:color w:val="auto"/>
          <w:sz w:val="24"/>
          <w:highlight w:val="none"/>
        </w:rPr>
        <w:br w:type="page"/>
      </w:r>
      <w:bookmarkStart w:id="35" w:name="_Toc127161488"/>
      <w:bookmarkStart w:id="36" w:name="_Toc28572"/>
      <w:bookmarkStart w:id="37" w:name="_Toc512937850"/>
      <w:bookmarkStart w:id="38" w:name="_Toc265228423"/>
      <w:bookmarkStart w:id="39" w:name="_Toc195842950"/>
      <w:bookmarkStart w:id="40" w:name="_Toc127151777"/>
      <w:bookmarkStart w:id="41" w:name="_Toc226965856"/>
      <w:bookmarkStart w:id="42" w:name="_Toc353873938"/>
      <w:bookmarkStart w:id="43" w:name="_Toc150774783"/>
      <w:bookmarkStart w:id="44" w:name="_Toc264969275"/>
      <w:bookmarkStart w:id="45" w:name="_Toc305158854"/>
      <w:bookmarkStart w:id="46" w:name="_Toc353825548"/>
      <w:bookmarkStart w:id="47" w:name="_Toc305158928"/>
      <w:r>
        <w:rPr>
          <w:b/>
          <w:color w:val="auto"/>
          <w:sz w:val="36"/>
          <w:szCs w:val="36"/>
          <w:highlight w:val="none"/>
        </w:rPr>
        <w:t>第二章   投标人须知</w:t>
      </w:r>
      <w:bookmarkEnd w:id="35"/>
      <w:bookmarkEnd w:id="36"/>
      <w:bookmarkEnd w:id="37"/>
      <w:bookmarkEnd w:id="38"/>
      <w:bookmarkEnd w:id="39"/>
      <w:bookmarkEnd w:id="40"/>
      <w:bookmarkEnd w:id="41"/>
      <w:bookmarkEnd w:id="42"/>
      <w:bookmarkEnd w:id="43"/>
      <w:bookmarkEnd w:id="44"/>
      <w:bookmarkEnd w:id="45"/>
      <w:bookmarkEnd w:id="46"/>
      <w:bookmarkEnd w:id="47"/>
    </w:p>
    <w:p w14:paraId="397E278E">
      <w:pPr>
        <w:pStyle w:val="3"/>
        <w:tabs>
          <w:tab w:val="left" w:pos="2100"/>
          <w:tab w:val="center" w:pos="4592"/>
          <w:tab w:val="left" w:pos="7860"/>
        </w:tabs>
        <w:spacing w:before="0" w:line="360" w:lineRule="auto"/>
        <w:rPr>
          <w:rFonts w:ascii="Times New Roman" w:hAnsi="Times New Roman" w:eastAsia="宋体"/>
          <w:color w:val="auto"/>
          <w:sz w:val="28"/>
          <w:highlight w:val="none"/>
        </w:rPr>
      </w:pPr>
      <w:bookmarkStart w:id="48" w:name="_Toc226309763"/>
      <w:bookmarkStart w:id="49" w:name="_Toc164229360"/>
      <w:bookmarkStart w:id="50" w:name="_Toc150480757"/>
      <w:bookmarkStart w:id="51" w:name="_Toc164351613"/>
      <w:bookmarkStart w:id="52" w:name="_Toc164608633"/>
      <w:bookmarkStart w:id="53" w:name="_Toc127161433"/>
      <w:bookmarkStart w:id="54" w:name="_Toc226965792"/>
      <w:bookmarkStart w:id="55" w:name="_Toc151193617"/>
      <w:bookmarkStart w:id="56" w:name="_Toc195842884"/>
      <w:bookmarkStart w:id="57" w:name="_Toc164229214"/>
      <w:bookmarkStart w:id="58" w:name="_Toc142311021"/>
      <w:bookmarkStart w:id="59" w:name="_Toc149720812"/>
      <w:bookmarkStart w:id="60" w:name="_Toc226965709"/>
      <w:bookmarkStart w:id="61" w:name="_Toc127151720"/>
      <w:bookmarkStart w:id="62" w:name="_Toc150774619"/>
      <w:bookmarkStart w:id="63" w:name="_Toc151193833"/>
      <w:bookmarkStart w:id="64" w:name="_Toc226337215"/>
      <w:bookmarkStart w:id="65" w:name="_Toc127151519"/>
      <w:bookmarkStart w:id="66" w:name="_Toc150774724"/>
      <w:bookmarkStart w:id="67" w:name="_Toc164608788"/>
      <w:bookmarkStart w:id="68" w:name="_Toc151190146"/>
      <w:bookmarkStart w:id="69" w:name="_Toc150509270"/>
      <w:bookmarkStart w:id="70" w:name="_Toc151193761"/>
      <w:bookmarkStart w:id="71" w:name="_Toc151193907"/>
      <w:bookmarkStart w:id="72" w:name="_Toc520356144"/>
      <w:bookmarkStart w:id="73" w:name="_Toc151193689"/>
      <w:r>
        <w:rPr>
          <w:rFonts w:ascii="Times New Roman" w:hAnsi="Times New Roman" w:eastAsia="宋体"/>
          <w:color w:val="auto"/>
          <w:sz w:val="28"/>
          <w:highlight w:val="none"/>
        </w:rPr>
        <w:t>投标人须知资料表</w:t>
      </w:r>
    </w:p>
    <w:p w14:paraId="1E8EE2F4">
      <w:pPr>
        <w:tabs>
          <w:tab w:val="left" w:pos="2100"/>
        </w:tabs>
        <w:jc w:val="center"/>
        <w:rPr>
          <w:b/>
          <w:color w:val="auto"/>
          <w:sz w:val="28"/>
          <w:szCs w:val="28"/>
          <w:highlight w:val="none"/>
        </w:rPr>
      </w:pPr>
    </w:p>
    <w:p w14:paraId="25D32624">
      <w:pPr>
        <w:tabs>
          <w:tab w:val="left" w:pos="2100"/>
        </w:tabs>
        <w:spacing w:line="360" w:lineRule="auto"/>
        <w:ind w:firstLine="480"/>
        <w:rPr>
          <w:color w:val="auto"/>
          <w:sz w:val="24"/>
          <w:highlight w:val="none"/>
        </w:rPr>
      </w:pPr>
      <w:r>
        <w:rPr>
          <w:color w:val="auto"/>
          <w:sz w:val="24"/>
          <w:highlight w:val="none"/>
        </w:rPr>
        <w:t>本表是对投标人须知的具体补充和修改，如有矛盾，均以本资料表为准。标记</w:t>
      </w:r>
      <w:r>
        <w:rPr>
          <w:rFonts w:hint="eastAsia"/>
          <w:color w:val="auto"/>
          <w:sz w:val="24"/>
          <w:highlight w:val="none"/>
        </w:rPr>
        <w:t>“</w:t>
      </w:r>
      <w:r>
        <w:rPr>
          <w:b/>
          <w:color w:val="auto"/>
          <w:sz w:val="24"/>
          <w:highlight w:val="none"/>
        </w:rPr>
        <w:t>■</w:t>
      </w:r>
      <w:r>
        <w:rPr>
          <w:rFonts w:hint="eastAsia"/>
          <w:color w:val="auto"/>
          <w:sz w:val="24"/>
          <w:highlight w:val="none"/>
        </w:rPr>
        <w:t>”</w:t>
      </w:r>
      <w:r>
        <w:rPr>
          <w:color w:val="auto"/>
          <w:sz w:val="24"/>
          <w:highlight w:val="none"/>
        </w:rPr>
        <w:t>的选项意为适用于本项目，标记</w:t>
      </w:r>
      <w:r>
        <w:rPr>
          <w:rFonts w:hint="eastAsia"/>
          <w:color w:val="auto"/>
          <w:sz w:val="24"/>
          <w:highlight w:val="none"/>
        </w:rPr>
        <w:t>“☐”</w:t>
      </w:r>
      <w:r>
        <w:rPr>
          <w:color w:val="auto"/>
          <w:sz w:val="24"/>
          <w:highlight w:val="none"/>
        </w:rPr>
        <w:t>的选项意为不适用于本项目。</w:t>
      </w:r>
    </w:p>
    <w:tbl>
      <w:tblPr>
        <w:tblStyle w:val="45"/>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43E52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778AA3DD">
            <w:pPr>
              <w:tabs>
                <w:tab w:val="left" w:pos="2100"/>
              </w:tabs>
              <w:jc w:val="center"/>
              <w:rPr>
                <w:b/>
                <w:bCs/>
                <w:color w:val="auto"/>
                <w:sz w:val="24"/>
                <w:highlight w:val="none"/>
              </w:rPr>
            </w:pPr>
            <w:r>
              <w:rPr>
                <w:b/>
                <w:color w:val="auto"/>
                <w:sz w:val="24"/>
                <w:highlight w:val="none"/>
              </w:rPr>
              <w:t>条款号</w:t>
            </w:r>
          </w:p>
        </w:tc>
        <w:tc>
          <w:tcPr>
            <w:tcW w:w="1701" w:type="dxa"/>
            <w:vAlign w:val="center"/>
          </w:tcPr>
          <w:p w14:paraId="680B890A">
            <w:pPr>
              <w:tabs>
                <w:tab w:val="left" w:pos="2100"/>
              </w:tabs>
              <w:jc w:val="center"/>
              <w:rPr>
                <w:b/>
                <w:bCs/>
                <w:color w:val="auto"/>
                <w:sz w:val="24"/>
                <w:highlight w:val="none"/>
              </w:rPr>
            </w:pPr>
            <w:r>
              <w:rPr>
                <w:b/>
                <w:bCs/>
                <w:color w:val="auto"/>
                <w:sz w:val="24"/>
                <w:highlight w:val="none"/>
              </w:rPr>
              <w:t>条目</w:t>
            </w:r>
          </w:p>
        </w:tc>
        <w:tc>
          <w:tcPr>
            <w:tcW w:w="7540" w:type="dxa"/>
            <w:vAlign w:val="center"/>
          </w:tcPr>
          <w:p w14:paraId="65FDA3BA">
            <w:pPr>
              <w:tabs>
                <w:tab w:val="left" w:pos="2100"/>
              </w:tabs>
              <w:jc w:val="center"/>
              <w:rPr>
                <w:b/>
                <w:bCs/>
                <w:color w:val="auto"/>
                <w:sz w:val="24"/>
                <w:highlight w:val="none"/>
              </w:rPr>
            </w:pPr>
            <w:r>
              <w:rPr>
                <w:b/>
                <w:bCs/>
                <w:color w:val="auto"/>
                <w:sz w:val="24"/>
                <w:highlight w:val="none"/>
              </w:rPr>
              <w:t>内容</w:t>
            </w:r>
          </w:p>
        </w:tc>
      </w:tr>
      <w:tr w14:paraId="4BD89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80E6BB6">
            <w:pPr>
              <w:pStyle w:val="24"/>
              <w:tabs>
                <w:tab w:val="left" w:pos="2100"/>
              </w:tabs>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2.2</w:t>
            </w:r>
          </w:p>
        </w:tc>
        <w:tc>
          <w:tcPr>
            <w:tcW w:w="1701" w:type="dxa"/>
            <w:vAlign w:val="center"/>
          </w:tcPr>
          <w:p w14:paraId="75546960">
            <w:pPr>
              <w:tabs>
                <w:tab w:val="left" w:pos="2100"/>
              </w:tabs>
              <w:jc w:val="center"/>
              <w:rPr>
                <w:color w:val="auto"/>
                <w:sz w:val="24"/>
                <w:highlight w:val="none"/>
              </w:rPr>
            </w:pPr>
            <w:r>
              <w:rPr>
                <w:color w:val="auto"/>
                <w:sz w:val="24"/>
                <w:highlight w:val="none"/>
              </w:rPr>
              <w:t>项目属性</w:t>
            </w:r>
          </w:p>
        </w:tc>
        <w:tc>
          <w:tcPr>
            <w:tcW w:w="7540" w:type="dxa"/>
            <w:vAlign w:val="center"/>
          </w:tcPr>
          <w:p w14:paraId="1971C009">
            <w:pPr>
              <w:tabs>
                <w:tab w:val="left" w:pos="2100"/>
              </w:tabs>
              <w:jc w:val="left"/>
              <w:rPr>
                <w:color w:val="auto"/>
                <w:sz w:val="24"/>
                <w:highlight w:val="none"/>
              </w:rPr>
            </w:pPr>
            <w:r>
              <w:rPr>
                <w:color w:val="auto"/>
                <w:sz w:val="24"/>
                <w:highlight w:val="none"/>
              </w:rPr>
              <w:t>项目属性：</w:t>
            </w:r>
          </w:p>
          <w:p w14:paraId="441D5910">
            <w:pPr>
              <w:tabs>
                <w:tab w:val="left" w:pos="2100"/>
              </w:tabs>
              <w:jc w:val="left"/>
              <w:rPr>
                <w:color w:val="auto"/>
                <w:sz w:val="24"/>
                <w:highlight w:val="none"/>
              </w:rPr>
            </w:pPr>
            <w:r>
              <w:rPr>
                <w:rFonts w:hint="eastAsia" w:ascii="仿宋" w:hAnsi="仿宋" w:eastAsia="仿宋" w:cs="仿宋"/>
                <w:color w:val="auto"/>
                <w:sz w:val="24"/>
                <w:highlight w:val="none"/>
              </w:rPr>
              <w:t>■</w:t>
            </w:r>
            <w:r>
              <w:rPr>
                <w:color w:val="auto"/>
                <w:sz w:val="24"/>
                <w:highlight w:val="none"/>
              </w:rPr>
              <w:t>服务</w:t>
            </w:r>
          </w:p>
          <w:p w14:paraId="1ABD40EF">
            <w:pPr>
              <w:tabs>
                <w:tab w:val="left" w:pos="2100"/>
              </w:tabs>
              <w:jc w:val="left"/>
              <w:rPr>
                <w:color w:val="auto"/>
                <w:sz w:val="24"/>
                <w:highlight w:val="none"/>
              </w:rPr>
            </w:pPr>
            <w:r>
              <w:rPr>
                <w:rFonts w:hint="eastAsia"/>
                <w:color w:val="auto"/>
                <w:sz w:val="24"/>
                <w:highlight w:val="none"/>
              </w:rPr>
              <w:t>☐</w:t>
            </w:r>
            <w:r>
              <w:rPr>
                <w:color w:val="auto"/>
                <w:sz w:val="24"/>
                <w:highlight w:val="none"/>
              </w:rPr>
              <w:t>货物</w:t>
            </w:r>
          </w:p>
        </w:tc>
      </w:tr>
      <w:tr w14:paraId="38460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C82C410">
            <w:pPr>
              <w:pStyle w:val="24"/>
              <w:tabs>
                <w:tab w:val="left" w:pos="2100"/>
              </w:tabs>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2.3</w:t>
            </w:r>
          </w:p>
        </w:tc>
        <w:tc>
          <w:tcPr>
            <w:tcW w:w="1701" w:type="dxa"/>
            <w:vAlign w:val="center"/>
          </w:tcPr>
          <w:p w14:paraId="7978ADA1">
            <w:pPr>
              <w:tabs>
                <w:tab w:val="left" w:pos="2100"/>
              </w:tabs>
              <w:jc w:val="center"/>
              <w:rPr>
                <w:color w:val="auto"/>
                <w:sz w:val="24"/>
                <w:highlight w:val="none"/>
              </w:rPr>
            </w:pPr>
            <w:r>
              <w:rPr>
                <w:color w:val="auto"/>
                <w:sz w:val="24"/>
                <w:highlight w:val="none"/>
              </w:rPr>
              <w:t>科研仪器设备</w:t>
            </w:r>
          </w:p>
        </w:tc>
        <w:tc>
          <w:tcPr>
            <w:tcW w:w="7540" w:type="dxa"/>
            <w:vAlign w:val="center"/>
          </w:tcPr>
          <w:p w14:paraId="11189662">
            <w:pPr>
              <w:tabs>
                <w:tab w:val="left" w:pos="2100"/>
              </w:tabs>
              <w:jc w:val="left"/>
              <w:rPr>
                <w:color w:val="auto"/>
                <w:sz w:val="24"/>
                <w:highlight w:val="none"/>
              </w:rPr>
            </w:pPr>
            <w:r>
              <w:rPr>
                <w:color w:val="auto"/>
                <w:sz w:val="24"/>
                <w:highlight w:val="none"/>
              </w:rPr>
              <w:t>是否属于科研仪器设备采购项目：</w:t>
            </w:r>
          </w:p>
          <w:p w14:paraId="6014A6D2">
            <w:pPr>
              <w:tabs>
                <w:tab w:val="left" w:pos="2100"/>
              </w:tabs>
              <w:jc w:val="left"/>
              <w:rPr>
                <w:color w:val="auto"/>
                <w:sz w:val="24"/>
                <w:highlight w:val="none"/>
              </w:rPr>
            </w:pPr>
            <w:r>
              <w:rPr>
                <w:rFonts w:hint="eastAsia"/>
                <w:color w:val="auto"/>
                <w:sz w:val="24"/>
                <w:highlight w:val="none"/>
              </w:rPr>
              <w:t>☐</w:t>
            </w:r>
            <w:r>
              <w:rPr>
                <w:color w:val="auto"/>
                <w:sz w:val="24"/>
                <w:highlight w:val="none"/>
              </w:rPr>
              <w:t>是</w:t>
            </w:r>
          </w:p>
          <w:p w14:paraId="2346811F">
            <w:pPr>
              <w:tabs>
                <w:tab w:val="left" w:pos="2100"/>
              </w:tabs>
              <w:jc w:val="left"/>
              <w:rPr>
                <w:color w:val="auto"/>
                <w:sz w:val="24"/>
                <w:highlight w:val="none"/>
              </w:rPr>
            </w:pPr>
            <w:r>
              <w:rPr>
                <w:rFonts w:hint="eastAsia" w:ascii="仿宋" w:hAnsi="仿宋" w:eastAsia="仿宋" w:cs="仿宋"/>
                <w:color w:val="auto"/>
                <w:sz w:val="24"/>
                <w:highlight w:val="none"/>
              </w:rPr>
              <w:t>■</w:t>
            </w:r>
            <w:r>
              <w:rPr>
                <w:color w:val="auto"/>
                <w:sz w:val="24"/>
                <w:highlight w:val="none"/>
              </w:rPr>
              <w:t>否</w:t>
            </w:r>
          </w:p>
        </w:tc>
      </w:tr>
      <w:tr w14:paraId="250F5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8263D1C">
            <w:pPr>
              <w:pStyle w:val="24"/>
              <w:tabs>
                <w:tab w:val="left" w:pos="2100"/>
              </w:tabs>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2.4</w:t>
            </w:r>
          </w:p>
        </w:tc>
        <w:tc>
          <w:tcPr>
            <w:tcW w:w="1701" w:type="dxa"/>
            <w:vAlign w:val="center"/>
          </w:tcPr>
          <w:p w14:paraId="78A52BF0">
            <w:pPr>
              <w:tabs>
                <w:tab w:val="left" w:pos="2100"/>
              </w:tabs>
              <w:jc w:val="center"/>
              <w:rPr>
                <w:color w:val="auto"/>
                <w:sz w:val="24"/>
                <w:highlight w:val="none"/>
              </w:rPr>
            </w:pPr>
            <w:r>
              <w:rPr>
                <w:color w:val="auto"/>
                <w:sz w:val="24"/>
                <w:highlight w:val="none"/>
              </w:rPr>
              <w:t>核心产品</w:t>
            </w:r>
          </w:p>
        </w:tc>
        <w:tc>
          <w:tcPr>
            <w:tcW w:w="7540" w:type="dxa"/>
            <w:vAlign w:val="center"/>
          </w:tcPr>
          <w:p w14:paraId="707F8197">
            <w:pPr>
              <w:pStyle w:val="24"/>
              <w:tabs>
                <w:tab w:val="left" w:pos="2100"/>
              </w:tabs>
              <w:adjustRightInd w:val="0"/>
              <w:snapToGrid w:val="0"/>
              <w:rPr>
                <w:rFonts w:hint="default" w:ascii="Times New Roman" w:hAnsi="Times New Roman"/>
                <w:color w:val="auto"/>
                <w:sz w:val="24"/>
                <w:szCs w:val="24"/>
                <w:highlight w:val="none"/>
              </w:rPr>
            </w:pPr>
            <w:r>
              <w:rPr>
                <w:rFonts w:ascii="仿宋" w:hAnsi="仿宋" w:eastAsia="仿宋" w:cs="仿宋"/>
                <w:color w:val="auto"/>
                <w:sz w:val="24"/>
                <w:highlight w:val="none"/>
              </w:rPr>
              <w:t>■</w:t>
            </w:r>
            <w:r>
              <w:rPr>
                <w:rFonts w:hint="default" w:ascii="Times New Roman" w:hAnsi="Times New Roman"/>
                <w:color w:val="auto"/>
                <w:sz w:val="24"/>
                <w:szCs w:val="24"/>
                <w:highlight w:val="none"/>
              </w:rPr>
              <w:t>关于核心产品本项目不适用。</w:t>
            </w:r>
          </w:p>
          <w:p w14:paraId="4A3AAAFB">
            <w:pPr>
              <w:pStyle w:val="24"/>
              <w:tabs>
                <w:tab w:val="left" w:pos="2100"/>
              </w:tabs>
              <w:adjustRightInd w:val="0"/>
              <w:snapToGrid w:val="0"/>
              <w:rPr>
                <w:rFonts w:hint="default" w:ascii="Times New Roman" w:hAnsi="Times New Roman"/>
                <w:color w:val="auto"/>
                <w:sz w:val="24"/>
                <w:szCs w:val="24"/>
                <w:highlight w:val="none"/>
              </w:rPr>
            </w:pPr>
            <w:r>
              <w:rPr>
                <w:rFonts w:ascii="Times New Roman" w:hAnsi="Times New Roman"/>
                <w:color w:val="auto"/>
                <w:sz w:val="24"/>
                <w:szCs w:val="24"/>
                <w:highlight w:val="none"/>
              </w:rPr>
              <w:t>☐</w:t>
            </w:r>
            <w:r>
              <w:rPr>
                <w:rFonts w:hint="default" w:ascii="Times New Roman" w:hAnsi="Times New Roman"/>
                <w:color w:val="auto"/>
                <w:sz w:val="24"/>
                <w:szCs w:val="24"/>
                <w:highlight w:val="none"/>
              </w:rPr>
              <w:t>本项目__包为单一产品采购项目。</w:t>
            </w:r>
          </w:p>
          <w:p w14:paraId="4C4BDF74">
            <w:pPr>
              <w:tabs>
                <w:tab w:val="left" w:pos="2100"/>
              </w:tabs>
              <w:jc w:val="left"/>
              <w:rPr>
                <w:color w:val="auto"/>
                <w:sz w:val="24"/>
                <w:highlight w:val="none"/>
              </w:rPr>
            </w:pPr>
            <w:r>
              <w:rPr>
                <w:rFonts w:hint="eastAsia"/>
                <w:color w:val="auto"/>
                <w:sz w:val="24"/>
                <w:highlight w:val="none"/>
              </w:rPr>
              <w:t>☐</w:t>
            </w:r>
            <w:r>
              <w:rPr>
                <w:color w:val="auto"/>
                <w:sz w:val="24"/>
                <w:highlight w:val="none"/>
              </w:rPr>
              <w:t>本项目__包为非单一产品采购项目，核心产品为：____。</w:t>
            </w:r>
          </w:p>
        </w:tc>
      </w:tr>
      <w:tr w14:paraId="6B624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5604F4C4">
            <w:pPr>
              <w:pStyle w:val="24"/>
              <w:tabs>
                <w:tab w:val="left" w:pos="2100"/>
              </w:tabs>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3.1</w:t>
            </w:r>
          </w:p>
        </w:tc>
        <w:tc>
          <w:tcPr>
            <w:tcW w:w="1701" w:type="dxa"/>
            <w:vAlign w:val="center"/>
          </w:tcPr>
          <w:p w14:paraId="4A78666F">
            <w:pPr>
              <w:tabs>
                <w:tab w:val="left" w:pos="2100"/>
              </w:tabs>
              <w:jc w:val="center"/>
              <w:rPr>
                <w:color w:val="auto"/>
                <w:sz w:val="24"/>
                <w:highlight w:val="none"/>
              </w:rPr>
            </w:pPr>
            <w:r>
              <w:rPr>
                <w:color w:val="auto"/>
                <w:sz w:val="24"/>
                <w:highlight w:val="none"/>
              </w:rPr>
              <w:t>现场考察</w:t>
            </w:r>
          </w:p>
        </w:tc>
        <w:tc>
          <w:tcPr>
            <w:tcW w:w="7540" w:type="dxa"/>
            <w:vAlign w:val="center"/>
          </w:tcPr>
          <w:p w14:paraId="1A6745C0">
            <w:pPr>
              <w:tabs>
                <w:tab w:val="left" w:pos="2100"/>
              </w:tabs>
              <w:jc w:val="left"/>
              <w:rPr>
                <w:color w:val="auto"/>
                <w:sz w:val="24"/>
                <w:highlight w:val="none"/>
              </w:rPr>
            </w:pPr>
            <w:r>
              <w:rPr>
                <w:rFonts w:hint="eastAsia" w:ascii="仿宋" w:hAnsi="仿宋" w:eastAsia="仿宋" w:cs="仿宋"/>
                <w:color w:val="auto"/>
                <w:sz w:val="24"/>
                <w:highlight w:val="none"/>
              </w:rPr>
              <w:t>■</w:t>
            </w:r>
            <w:r>
              <w:rPr>
                <w:color w:val="auto"/>
                <w:sz w:val="24"/>
                <w:highlight w:val="none"/>
              </w:rPr>
              <w:t>不组织</w:t>
            </w:r>
          </w:p>
          <w:p w14:paraId="338D7F05">
            <w:pPr>
              <w:tabs>
                <w:tab w:val="left" w:pos="2100"/>
              </w:tabs>
              <w:jc w:val="left"/>
              <w:rPr>
                <w:bCs/>
                <w:color w:val="auto"/>
                <w:sz w:val="24"/>
                <w:highlight w:val="none"/>
              </w:rPr>
            </w:pPr>
            <w:r>
              <w:rPr>
                <w:rFonts w:hint="eastAsia"/>
                <w:color w:val="auto"/>
                <w:sz w:val="24"/>
                <w:highlight w:val="none"/>
              </w:rPr>
              <w:t>☐</w:t>
            </w:r>
            <w:r>
              <w:rPr>
                <w:color w:val="auto"/>
                <w:sz w:val="24"/>
                <w:highlight w:val="none"/>
              </w:rPr>
              <w:t>组织，考察时间：__年_月_日_</w:t>
            </w:r>
            <w:r>
              <w:rPr>
                <w:bCs/>
                <w:color w:val="auto"/>
                <w:sz w:val="24"/>
                <w:highlight w:val="none"/>
              </w:rPr>
              <w:t>点</w:t>
            </w:r>
            <w:r>
              <w:rPr>
                <w:color w:val="auto"/>
                <w:sz w:val="24"/>
                <w:highlight w:val="none"/>
              </w:rPr>
              <w:t>_</w:t>
            </w:r>
            <w:r>
              <w:rPr>
                <w:bCs/>
                <w:color w:val="auto"/>
                <w:sz w:val="24"/>
                <w:highlight w:val="none"/>
              </w:rPr>
              <w:t>分</w:t>
            </w:r>
          </w:p>
          <w:p w14:paraId="61CA2BAF">
            <w:pPr>
              <w:pStyle w:val="24"/>
              <w:tabs>
                <w:tab w:val="left" w:pos="2100"/>
              </w:tabs>
              <w:adjustRightInd w:val="0"/>
              <w:snapToGrid w:val="0"/>
              <w:rPr>
                <w:rFonts w:hint="default" w:ascii="Times New Roman" w:hAnsi="Times New Roman"/>
                <w:color w:val="auto"/>
                <w:sz w:val="24"/>
                <w:szCs w:val="24"/>
                <w:highlight w:val="none"/>
              </w:rPr>
            </w:pPr>
            <w:r>
              <w:rPr>
                <w:rFonts w:hint="default" w:ascii="Times New Roman" w:hAnsi="Times New Roman"/>
                <w:color w:val="auto"/>
                <w:sz w:val="24"/>
                <w:highlight w:val="none"/>
              </w:rPr>
              <w:t>考察地点：____________。</w:t>
            </w:r>
          </w:p>
        </w:tc>
      </w:tr>
      <w:tr w14:paraId="509B0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0B9BF2AC">
            <w:pPr>
              <w:pStyle w:val="24"/>
              <w:tabs>
                <w:tab w:val="left" w:pos="2100"/>
              </w:tabs>
              <w:adjustRightInd w:val="0"/>
              <w:snapToGrid w:val="0"/>
              <w:jc w:val="center"/>
              <w:rPr>
                <w:rFonts w:hint="default" w:ascii="Times New Roman" w:hAnsi="Times New Roman"/>
                <w:color w:val="auto"/>
                <w:sz w:val="24"/>
                <w:szCs w:val="24"/>
                <w:highlight w:val="none"/>
              </w:rPr>
            </w:pPr>
          </w:p>
        </w:tc>
        <w:tc>
          <w:tcPr>
            <w:tcW w:w="1701" w:type="dxa"/>
            <w:vAlign w:val="center"/>
          </w:tcPr>
          <w:p w14:paraId="582D9909">
            <w:pPr>
              <w:tabs>
                <w:tab w:val="left" w:pos="2100"/>
              </w:tabs>
              <w:jc w:val="center"/>
              <w:rPr>
                <w:color w:val="auto"/>
                <w:sz w:val="24"/>
                <w:highlight w:val="none"/>
              </w:rPr>
            </w:pPr>
            <w:r>
              <w:rPr>
                <w:color w:val="auto"/>
                <w:sz w:val="24"/>
                <w:highlight w:val="none"/>
              </w:rPr>
              <w:t>开标前答疑会</w:t>
            </w:r>
          </w:p>
        </w:tc>
        <w:tc>
          <w:tcPr>
            <w:tcW w:w="7540" w:type="dxa"/>
            <w:vAlign w:val="center"/>
          </w:tcPr>
          <w:p w14:paraId="289D0269">
            <w:pPr>
              <w:tabs>
                <w:tab w:val="left" w:pos="2100"/>
              </w:tabs>
              <w:jc w:val="left"/>
              <w:rPr>
                <w:color w:val="auto"/>
                <w:sz w:val="24"/>
                <w:highlight w:val="none"/>
              </w:rPr>
            </w:pPr>
            <w:r>
              <w:rPr>
                <w:rFonts w:hint="eastAsia" w:ascii="仿宋" w:hAnsi="仿宋" w:eastAsia="仿宋" w:cs="仿宋"/>
                <w:color w:val="auto"/>
                <w:sz w:val="24"/>
                <w:highlight w:val="none"/>
              </w:rPr>
              <w:t>■</w:t>
            </w:r>
            <w:r>
              <w:rPr>
                <w:color w:val="auto"/>
                <w:sz w:val="24"/>
                <w:highlight w:val="none"/>
              </w:rPr>
              <w:t>不召开</w:t>
            </w:r>
          </w:p>
          <w:p w14:paraId="27DB5F53">
            <w:pPr>
              <w:tabs>
                <w:tab w:val="left" w:pos="2100"/>
              </w:tabs>
              <w:jc w:val="left"/>
              <w:rPr>
                <w:color w:val="auto"/>
                <w:sz w:val="24"/>
                <w:highlight w:val="none"/>
              </w:rPr>
            </w:pPr>
            <w:r>
              <w:rPr>
                <w:rFonts w:hint="eastAsia"/>
                <w:color w:val="auto"/>
                <w:sz w:val="24"/>
                <w:highlight w:val="none"/>
              </w:rPr>
              <w:t>☐</w:t>
            </w:r>
            <w:r>
              <w:rPr>
                <w:color w:val="auto"/>
                <w:sz w:val="24"/>
                <w:highlight w:val="none"/>
              </w:rPr>
              <w:t>召开，召开时间：__年_月_日_</w:t>
            </w:r>
            <w:r>
              <w:rPr>
                <w:bCs/>
                <w:color w:val="auto"/>
                <w:sz w:val="24"/>
                <w:highlight w:val="none"/>
              </w:rPr>
              <w:t>点</w:t>
            </w:r>
            <w:r>
              <w:rPr>
                <w:color w:val="auto"/>
                <w:sz w:val="24"/>
                <w:highlight w:val="none"/>
              </w:rPr>
              <w:t>_</w:t>
            </w:r>
            <w:r>
              <w:rPr>
                <w:bCs/>
                <w:color w:val="auto"/>
                <w:sz w:val="24"/>
                <w:highlight w:val="none"/>
              </w:rPr>
              <w:t>分</w:t>
            </w:r>
          </w:p>
          <w:p w14:paraId="77C95BC7">
            <w:pPr>
              <w:tabs>
                <w:tab w:val="left" w:pos="2100"/>
              </w:tabs>
              <w:jc w:val="left"/>
              <w:rPr>
                <w:color w:val="auto"/>
                <w:sz w:val="24"/>
                <w:highlight w:val="none"/>
              </w:rPr>
            </w:pPr>
            <w:r>
              <w:rPr>
                <w:color w:val="auto"/>
                <w:sz w:val="24"/>
                <w:highlight w:val="none"/>
              </w:rPr>
              <w:t>召开地点：____________。</w:t>
            </w:r>
          </w:p>
        </w:tc>
      </w:tr>
      <w:tr w14:paraId="7747C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85D56B9">
            <w:pPr>
              <w:pStyle w:val="24"/>
              <w:tabs>
                <w:tab w:val="left" w:pos="2100"/>
              </w:tabs>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4.1</w:t>
            </w:r>
          </w:p>
        </w:tc>
        <w:tc>
          <w:tcPr>
            <w:tcW w:w="1701" w:type="dxa"/>
            <w:vAlign w:val="center"/>
          </w:tcPr>
          <w:p w14:paraId="5D127D17">
            <w:pPr>
              <w:tabs>
                <w:tab w:val="left" w:pos="2100"/>
              </w:tabs>
              <w:jc w:val="center"/>
              <w:rPr>
                <w:color w:val="auto"/>
                <w:sz w:val="24"/>
                <w:highlight w:val="none"/>
              </w:rPr>
            </w:pPr>
            <w:r>
              <w:rPr>
                <w:color w:val="auto"/>
                <w:sz w:val="24"/>
                <w:highlight w:val="none"/>
              </w:rPr>
              <w:t>样品</w:t>
            </w:r>
          </w:p>
        </w:tc>
        <w:tc>
          <w:tcPr>
            <w:tcW w:w="7540" w:type="dxa"/>
            <w:vAlign w:val="center"/>
          </w:tcPr>
          <w:p w14:paraId="357229A6">
            <w:pPr>
              <w:tabs>
                <w:tab w:val="left" w:pos="2100"/>
              </w:tabs>
              <w:jc w:val="left"/>
              <w:rPr>
                <w:color w:val="auto"/>
                <w:sz w:val="24"/>
                <w:highlight w:val="none"/>
              </w:rPr>
            </w:pPr>
            <w:r>
              <w:rPr>
                <w:color w:val="auto"/>
                <w:sz w:val="24"/>
                <w:highlight w:val="none"/>
              </w:rPr>
              <w:t>投标样品递交：</w:t>
            </w:r>
          </w:p>
          <w:p w14:paraId="472F357A">
            <w:pPr>
              <w:tabs>
                <w:tab w:val="left" w:pos="2100"/>
              </w:tabs>
              <w:jc w:val="left"/>
              <w:rPr>
                <w:color w:val="auto"/>
                <w:sz w:val="24"/>
                <w:highlight w:val="none"/>
              </w:rPr>
            </w:pPr>
            <w:r>
              <w:rPr>
                <w:rFonts w:hint="eastAsia" w:ascii="仿宋" w:hAnsi="仿宋" w:eastAsia="仿宋" w:cs="仿宋"/>
                <w:color w:val="auto"/>
                <w:sz w:val="24"/>
                <w:highlight w:val="none"/>
              </w:rPr>
              <w:t>■</w:t>
            </w:r>
            <w:r>
              <w:rPr>
                <w:color w:val="auto"/>
                <w:sz w:val="24"/>
                <w:highlight w:val="none"/>
              </w:rPr>
              <w:t>不需要</w:t>
            </w:r>
          </w:p>
          <w:p w14:paraId="3016FB33">
            <w:pPr>
              <w:tabs>
                <w:tab w:val="left" w:pos="2100"/>
              </w:tabs>
              <w:jc w:val="left"/>
              <w:rPr>
                <w:color w:val="auto"/>
                <w:sz w:val="24"/>
                <w:highlight w:val="none"/>
              </w:rPr>
            </w:pPr>
            <w:r>
              <w:rPr>
                <w:rFonts w:hint="eastAsia"/>
                <w:color w:val="auto"/>
                <w:sz w:val="24"/>
                <w:highlight w:val="none"/>
              </w:rPr>
              <w:t>☐</w:t>
            </w:r>
            <w:r>
              <w:rPr>
                <w:color w:val="auto"/>
                <w:sz w:val="24"/>
                <w:highlight w:val="none"/>
              </w:rPr>
              <w:t>需要，具体要求如下：</w:t>
            </w:r>
          </w:p>
          <w:p w14:paraId="07F466FD">
            <w:pPr>
              <w:tabs>
                <w:tab w:val="left" w:pos="2100"/>
              </w:tabs>
              <w:jc w:val="left"/>
              <w:rPr>
                <w:color w:val="auto"/>
                <w:sz w:val="24"/>
                <w:highlight w:val="none"/>
                <w:u w:val="single"/>
              </w:rPr>
            </w:pPr>
            <w:r>
              <w:rPr>
                <w:color w:val="auto"/>
                <w:sz w:val="24"/>
                <w:highlight w:val="none"/>
              </w:rPr>
              <w:t>（1）样品制作的标准和要求：_________；</w:t>
            </w:r>
          </w:p>
          <w:p w14:paraId="52CEF265">
            <w:pPr>
              <w:tabs>
                <w:tab w:val="left" w:pos="2100"/>
              </w:tabs>
              <w:jc w:val="left"/>
              <w:rPr>
                <w:color w:val="auto"/>
                <w:sz w:val="24"/>
                <w:highlight w:val="none"/>
              </w:rPr>
            </w:pPr>
            <w:r>
              <w:rPr>
                <w:color w:val="auto"/>
                <w:sz w:val="24"/>
                <w:highlight w:val="none"/>
              </w:rPr>
              <w:t>（2）是否需要随样品提交相关检测报告：</w:t>
            </w:r>
          </w:p>
          <w:p w14:paraId="7455E04A">
            <w:pPr>
              <w:tabs>
                <w:tab w:val="left" w:pos="2100"/>
              </w:tabs>
              <w:ind w:firstLine="600" w:firstLineChars="250"/>
              <w:jc w:val="left"/>
              <w:rPr>
                <w:color w:val="auto"/>
                <w:sz w:val="24"/>
                <w:highlight w:val="none"/>
              </w:rPr>
            </w:pPr>
            <w:r>
              <w:rPr>
                <w:rFonts w:hint="eastAsia"/>
                <w:color w:val="auto"/>
                <w:sz w:val="24"/>
                <w:highlight w:val="none"/>
              </w:rPr>
              <w:t>☐</w:t>
            </w:r>
            <w:r>
              <w:rPr>
                <w:color w:val="auto"/>
                <w:sz w:val="24"/>
                <w:highlight w:val="none"/>
              </w:rPr>
              <w:t>不需要</w:t>
            </w:r>
          </w:p>
          <w:p w14:paraId="353A7562">
            <w:pPr>
              <w:tabs>
                <w:tab w:val="left" w:pos="2100"/>
              </w:tabs>
              <w:ind w:firstLine="600" w:firstLineChars="250"/>
              <w:jc w:val="left"/>
              <w:rPr>
                <w:color w:val="auto"/>
                <w:sz w:val="24"/>
                <w:highlight w:val="none"/>
              </w:rPr>
            </w:pPr>
            <w:r>
              <w:rPr>
                <w:rFonts w:hint="eastAsia"/>
                <w:color w:val="auto"/>
                <w:sz w:val="24"/>
                <w:highlight w:val="none"/>
              </w:rPr>
              <w:t>☐</w:t>
            </w:r>
            <w:r>
              <w:rPr>
                <w:color w:val="auto"/>
                <w:sz w:val="24"/>
                <w:highlight w:val="none"/>
              </w:rPr>
              <w:t>需要</w:t>
            </w:r>
          </w:p>
          <w:p w14:paraId="61C3BB26">
            <w:pPr>
              <w:tabs>
                <w:tab w:val="left" w:pos="2100"/>
              </w:tabs>
              <w:jc w:val="left"/>
              <w:rPr>
                <w:color w:val="auto"/>
                <w:sz w:val="24"/>
                <w:highlight w:val="none"/>
              </w:rPr>
            </w:pPr>
            <w:r>
              <w:rPr>
                <w:color w:val="auto"/>
                <w:sz w:val="24"/>
                <w:highlight w:val="none"/>
              </w:rPr>
              <w:t>（3）样品递交要求：_________；</w:t>
            </w:r>
          </w:p>
          <w:p w14:paraId="6BCBDCCE">
            <w:pPr>
              <w:tabs>
                <w:tab w:val="left" w:pos="2100"/>
              </w:tabs>
              <w:jc w:val="left"/>
              <w:rPr>
                <w:color w:val="auto"/>
                <w:sz w:val="24"/>
                <w:highlight w:val="none"/>
              </w:rPr>
            </w:pPr>
            <w:r>
              <w:rPr>
                <w:color w:val="auto"/>
                <w:sz w:val="24"/>
                <w:highlight w:val="none"/>
              </w:rPr>
              <w:t>（4）未中标人样品退还：_________；</w:t>
            </w:r>
          </w:p>
          <w:p w14:paraId="1B2956AA">
            <w:pPr>
              <w:tabs>
                <w:tab w:val="left" w:pos="2100"/>
              </w:tabs>
              <w:jc w:val="left"/>
              <w:rPr>
                <w:color w:val="auto"/>
                <w:sz w:val="24"/>
                <w:highlight w:val="none"/>
                <w:u w:val="single"/>
              </w:rPr>
            </w:pPr>
            <w:r>
              <w:rPr>
                <w:color w:val="auto"/>
                <w:sz w:val="24"/>
                <w:highlight w:val="none"/>
              </w:rPr>
              <w:t>（5）中标人样品保管、封存及退还：_________；</w:t>
            </w:r>
          </w:p>
          <w:p w14:paraId="68C03E14">
            <w:pPr>
              <w:tabs>
                <w:tab w:val="left" w:pos="2100"/>
              </w:tabs>
              <w:jc w:val="left"/>
              <w:rPr>
                <w:color w:val="auto"/>
                <w:sz w:val="24"/>
                <w:highlight w:val="none"/>
              </w:rPr>
            </w:pPr>
            <w:r>
              <w:rPr>
                <w:color w:val="auto"/>
                <w:sz w:val="24"/>
                <w:highlight w:val="none"/>
              </w:rPr>
              <w:t>（6）其他要求（如有）：_________。</w:t>
            </w:r>
          </w:p>
        </w:tc>
      </w:tr>
      <w:tr w14:paraId="04D8A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4C2BF732">
            <w:pPr>
              <w:pStyle w:val="24"/>
              <w:tabs>
                <w:tab w:val="left" w:pos="2100"/>
              </w:tabs>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5.2.5</w:t>
            </w:r>
          </w:p>
        </w:tc>
        <w:tc>
          <w:tcPr>
            <w:tcW w:w="1701" w:type="dxa"/>
            <w:vAlign w:val="center"/>
          </w:tcPr>
          <w:p w14:paraId="508C8EF1">
            <w:pPr>
              <w:tabs>
                <w:tab w:val="left" w:pos="2100"/>
              </w:tabs>
              <w:jc w:val="center"/>
              <w:rPr>
                <w:color w:val="auto"/>
                <w:sz w:val="24"/>
                <w:highlight w:val="none"/>
              </w:rPr>
            </w:pPr>
            <w:r>
              <w:rPr>
                <w:color w:val="auto"/>
                <w:sz w:val="24"/>
                <w:highlight w:val="none"/>
              </w:rPr>
              <w:t>标的所属行业</w:t>
            </w:r>
          </w:p>
        </w:tc>
        <w:tc>
          <w:tcPr>
            <w:tcW w:w="7540" w:type="dxa"/>
            <w:vAlign w:val="center"/>
          </w:tcPr>
          <w:p w14:paraId="109E20BB">
            <w:pPr>
              <w:tabs>
                <w:tab w:val="left" w:pos="2100"/>
              </w:tabs>
              <w:jc w:val="left"/>
              <w:rPr>
                <w:color w:val="auto"/>
                <w:sz w:val="24"/>
                <w:highlight w:val="none"/>
              </w:rPr>
            </w:pPr>
            <w:r>
              <w:rPr>
                <w:color w:val="auto"/>
                <w:sz w:val="24"/>
                <w:highlight w:val="none"/>
              </w:rPr>
              <w:t>本项目采购标的对应的中小企业划分标准所属行业：</w:t>
            </w:r>
          </w:p>
          <w:tbl>
            <w:tblPr>
              <w:tblStyle w:val="45"/>
              <w:tblW w:w="446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15"/>
              <w:gridCol w:w="3211"/>
            </w:tblGrid>
            <w:tr w14:paraId="5B837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539" w:type="pct"/>
                  <w:tcBorders>
                    <w:top w:val="single" w:color="auto" w:sz="4" w:space="0"/>
                    <w:left w:val="single" w:color="auto" w:sz="4" w:space="0"/>
                    <w:bottom w:val="single" w:color="auto" w:sz="4" w:space="0"/>
                    <w:right w:val="single" w:color="auto" w:sz="4" w:space="0"/>
                  </w:tcBorders>
                  <w:vAlign w:val="center"/>
                </w:tcPr>
                <w:p w14:paraId="44EEC6B7">
                  <w:pPr>
                    <w:tabs>
                      <w:tab w:val="left" w:pos="2100"/>
                    </w:tabs>
                    <w:jc w:val="center"/>
                    <w:rPr>
                      <w:rFonts w:eastAsiaTheme="minorEastAsia"/>
                      <w:bCs/>
                      <w:color w:val="auto"/>
                      <w:sz w:val="24"/>
                      <w:highlight w:val="none"/>
                    </w:rPr>
                  </w:pPr>
                  <w:r>
                    <w:rPr>
                      <w:rFonts w:eastAsiaTheme="minorEastAsia"/>
                      <w:bCs/>
                      <w:color w:val="auto"/>
                      <w:sz w:val="24"/>
                      <w:highlight w:val="none"/>
                    </w:rPr>
                    <w:t>标的名称</w:t>
                  </w:r>
                </w:p>
              </w:tc>
              <w:tc>
                <w:tcPr>
                  <w:tcW w:w="2460" w:type="pct"/>
                  <w:tcBorders>
                    <w:top w:val="single" w:color="auto" w:sz="4" w:space="0"/>
                    <w:left w:val="single" w:color="auto" w:sz="4" w:space="0"/>
                    <w:bottom w:val="single" w:color="auto" w:sz="4" w:space="0"/>
                    <w:right w:val="single" w:color="auto" w:sz="4" w:space="0"/>
                  </w:tcBorders>
                  <w:vAlign w:val="center"/>
                </w:tcPr>
                <w:p w14:paraId="68BE2281">
                  <w:pPr>
                    <w:tabs>
                      <w:tab w:val="left" w:pos="2100"/>
                    </w:tabs>
                    <w:jc w:val="center"/>
                    <w:rPr>
                      <w:rFonts w:eastAsiaTheme="minorEastAsia"/>
                      <w:color w:val="auto"/>
                      <w:sz w:val="24"/>
                      <w:highlight w:val="none"/>
                    </w:rPr>
                  </w:pPr>
                  <w:r>
                    <w:rPr>
                      <w:rFonts w:eastAsiaTheme="minorEastAsia"/>
                      <w:color w:val="auto"/>
                      <w:sz w:val="24"/>
                      <w:highlight w:val="none"/>
                    </w:rPr>
                    <w:t>中小企业划分标准所属行业</w:t>
                  </w:r>
                </w:p>
              </w:tc>
            </w:tr>
            <w:tr w14:paraId="44560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539" w:type="pct"/>
                  <w:tcBorders>
                    <w:top w:val="single" w:color="auto" w:sz="4" w:space="0"/>
                    <w:left w:val="single" w:color="auto" w:sz="4" w:space="0"/>
                    <w:bottom w:val="single" w:color="auto" w:sz="4" w:space="0"/>
                    <w:right w:val="single" w:color="auto" w:sz="4" w:space="0"/>
                  </w:tcBorders>
                  <w:vAlign w:val="center"/>
                </w:tcPr>
                <w:p w14:paraId="3980481F">
                  <w:pPr>
                    <w:tabs>
                      <w:tab w:val="left" w:pos="2100"/>
                    </w:tabs>
                    <w:jc w:val="center"/>
                    <w:rPr>
                      <w:rFonts w:hint="eastAsia" w:eastAsiaTheme="minorEastAsia"/>
                      <w:bCs/>
                      <w:color w:val="auto"/>
                      <w:sz w:val="24"/>
                      <w:highlight w:val="none"/>
                      <w:lang w:eastAsia="zh-CN"/>
                    </w:rPr>
                  </w:pPr>
                  <w:r>
                    <w:rPr>
                      <w:rFonts w:hint="eastAsia" w:eastAsiaTheme="minorEastAsia"/>
                      <w:bCs/>
                      <w:color w:val="auto"/>
                      <w:sz w:val="24"/>
                      <w:highlight w:val="none"/>
                      <w:lang w:eastAsia="zh-CN"/>
                    </w:rPr>
                    <w:t>2026内涵发展外文数据库及分析平台</w:t>
                  </w:r>
                </w:p>
              </w:tc>
              <w:tc>
                <w:tcPr>
                  <w:tcW w:w="2460" w:type="pct"/>
                  <w:tcBorders>
                    <w:top w:val="single" w:color="auto" w:sz="4" w:space="0"/>
                    <w:left w:val="single" w:color="auto" w:sz="4" w:space="0"/>
                    <w:bottom w:val="single" w:color="auto" w:sz="4" w:space="0"/>
                    <w:right w:val="single" w:color="auto" w:sz="4" w:space="0"/>
                  </w:tcBorders>
                  <w:vAlign w:val="center"/>
                </w:tcPr>
                <w:p w14:paraId="0D053454">
                  <w:pPr>
                    <w:tabs>
                      <w:tab w:val="left" w:pos="2100"/>
                    </w:tabs>
                    <w:jc w:val="center"/>
                    <w:rPr>
                      <w:rFonts w:eastAsiaTheme="minorEastAsia"/>
                      <w:color w:val="auto"/>
                      <w:kern w:val="0"/>
                      <w:sz w:val="24"/>
                      <w:highlight w:val="none"/>
                    </w:rPr>
                  </w:pPr>
                  <w:r>
                    <w:rPr>
                      <w:rFonts w:hint="eastAsia" w:eastAsiaTheme="minorEastAsia"/>
                      <w:color w:val="auto"/>
                      <w:kern w:val="0"/>
                      <w:sz w:val="24"/>
                      <w:highlight w:val="none"/>
                    </w:rPr>
                    <w:t>软件和信息技术服务业</w:t>
                  </w:r>
                </w:p>
              </w:tc>
            </w:tr>
          </w:tbl>
          <w:p w14:paraId="5D0A0518">
            <w:pPr>
              <w:tabs>
                <w:tab w:val="left" w:pos="2100"/>
              </w:tabs>
              <w:jc w:val="left"/>
              <w:rPr>
                <w:color w:val="auto"/>
                <w:sz w:val="24"/>
                <w:highlight w:val="none"/>
              </w:rPr>
            </w:pPr>
          </w:p>
        </w:tc>
      </w:tr>
      <w:tr w14:paraId="0375F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44770979">
            <w:pPr>
              <w:pStyle w:val="24"/>
              <w:tabs>
                <w:tab w:val="left" w:pos="2100"/>
              </w:tabs>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highlight w:val="none"/>
              </w:rPr>
              <w:br w:type="page"/>
            </w:r>
            <w:r>
              <w:rPr>
                <w:rFonts w:hint="default" w:ascii="Times New Roman" w:hAnsi="Times New Roman"/>
                <w:color w:val="auto"/>
                <w:sz w:val="24"/>
                <w:szCs w:val="24"/>
                <w:highlight w:val="none"/>
              </w:rPr>
              <w:t>11.2</w:t>
            </w:r>
          </w:p>
        </w:tc>
        <w:tc>
          <w:tcPr>
            <w:tcW w:w="1701" w:type="dxa"/>
            <w:vAlign w:val="center"/>
          </w:tcPr>
          <w:p w14:paraId="4201BAEE">
            <w:pPr>
              <w:tabs>
                <w:tab w:val="left" w:pos="2100"/>
              </w:tabs>
              <w:jc w:val="center"/>
              <w:rPr>
                <w:color w:val="auto"/>
                <w:sz w:val="24"/>
                <w:highlight w:val="none"/>
              </w:rPr>
            </w:pPr>
            <w:r>
              <w:rPr>
                <w:color w:val="auto"/>
                <w:sz w:val="24"/>
                <w:highlight w:val="none"/>
              </w:rPr>
              <w:t>投标报价</w:t>
            </w:r>
          </w:p>
        </w:tc>
        <w:tc>
          <w:tcPr>
            <w:tcW w:w="7540" w:type="dxa"/>
            <w:vAlign w:val="center"/>
          </w:tcPr>
          <w:p w14:paraId="55C1A471">
            <w:pPr>
              <w:tabs>
                <w:tab w:val="left" w:pos="2100"/>
              </w:tabs>
              <w:jc w:val="left"/>
              <w:rPr>
                <w:color w:val="auto"/>
                <w:sz w:val="24"/>
                <w:highlight w:val="none"/>
              </w:rPr>
            </w:pPr>
            <w:r>
              <w:rPr>
                <w:color w:val="auto"/>
                <w:sz w:val="24"/>
                <w:highlight w:val="none"/>
              </w:rPr>
              <w:t>投标报价的特殊规定：</w:t>
            </w:r>
          </w:p>
          <w:p w14:paraId="55A26C63">
            <w:pPr>
              <w:tabs>
                <w:tab w:val="left" w:pos="2100"/>
              </w:tabs>
              <w:jc w:val="left"/>
              <w:rPr>
                <w:color w:val="auto"/>
                <w:sz w:val="24"/>
                <w:highlight w:val="none"/>
              </w:rPr>
            </w:pPr>
            <w:r>
              <w:rPr>
                <w:rFonts w:hint="eastAsia" w:ascii="仿宋" w:hAnsi="仿宋" w:eastAsia="仿宋" w:cs="仿宋"/>
                <w:color w:val="auto"/>
                <w:sz w:val="24"/>
                <w:highlight w:val="none"/>
              </w:rPr>
              <w:t>■</w:t>
            </w:r>
            <w:r>
              <w:rPr>
                <w:color w:val="auto"/>
                <w:sz w:val="24"/>
                <w:highlight w:val="none"/>
              </w:rPr>
              <w:t>无</w:t>
            </w:r>
          </w:p>
          <w:p w14:paraId="1C2D7493">
            <w:pPr>
              <w:tabs>
                <w:tab w:val="left" w:pos="2100"/>
              </w:tabs>
              <w:jc w:val="left"/>
              <w:rPr>
                <w:color w:val="auto"/>
                <w:sz w:val="24"/>
                <w:highlight w:val="none"/>
              </w:rPr>
            </w:pPr>
            <w:r>
              <w:rPr>
                <w:rFonts w:hint="eastAsia"/>
                <w:color w:val="auto"/>
                <w:sz w:val="24"/>
                <w:highlight w:val="none"/>
              </w:rPr>
              <w:t>☐</w:t>
            </w:r>
            <w:r>
              <w:rPr>
                <w:color w:val="auto"/>
                <w:sz w:val="24"/>
                <w:highlight w:val="none"/>
              </w:rPr>
              <w:t>有，具体情形：_____。</w:t>
            </w:r>
          </w:p>
        </w:tc>
      </w:tr>
      <w:tr w14:paraId="37D79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103E0916">
            <w:pPr>
              <w:pStyle w:val="24"/>
              <w:tabs>
                <w:tab w:val="left" w:pos="2100"/>
              </w:tabs>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12.1</w:t>
            </w:r>
          </w:p>
        </w:tc>
        <w:tc>
          <w:tcPr>
            <w:tcW w:w="1701" w:type="dxa"/>
            <w:vMerge w:val="restart"/>
            <w:vAlign w:val="center"/>
          </w:tcPr>
          <w:p w14:paraId="29B4B012">
            <w:pPr>
              <w:tabs>
                <w:tab w:val="left" w:pos="2100"/>
              </w:tabs>
              <w:jc w:val="center"/>
              <w:rPr>
                <w:color w:val="auto"/>
                <w:sz w:val="24"/>
                <w:highlight w:val="none"/>
              </w:rPr>
            </w:pPr>
            <w:r>
              <w:rPr>
                <w:color w:val="auto"/>
                <w:sz w:val="24"/>
                <w:highlight w:val="none"/>
              </w:rPr>
              <w:t>投标保证金</w:t>
            </w:r>
          </w:p>
        </w:tc>
        <w:tc>
          <w:tcPr>
            <w:tcW w:w="7540" w:type="dxa"/>
            <w:vAlign w:val="center"/>
          </w:tcPr>
          <w:p w14:paraId="61590513">
            <w:pPr>
              <w:tabs>
                <w:tab w:val="left" w:pos="2100"/>
              </w:tabs>
              <w:jc w:val="left"/>
              <w:rPr>
                <w:rFonts w:hint="eastAsia" w:eastAsia="宋体"/>
                <w:color w:val="auto"/>
                <w:sz w:val="24"/>
                <w:highlight w:val="none"/>
                <w:lang w:val="en-US" w:eastAsia="zh-CN"/>
              </w:rPr>
            </w:pPr>
            <w:r>
              <w:rPr>
                <w:rFonts w:hint="eastAsia" w:ascii="宋体" w:hAnsi="宋体" w:cs="宋体"/>
                <w:kern w:val="20"/>
                <w:sz w:val="24"/>
                <w:highlight w:val="none"/>
                <w:lang w:val="en-US" w:eastAsia="zh-CN"/>
              </w:rPr>
              <w:t>不收取</w:t>
            </w:r>
          </w:p>
        </w:tc>
      </w:tr>
      <w:tr w14:paraId="0D47B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19F79B9">
            <w:pPr>
              <w:pStyle w:val="24"/>
              <w:tabs>
                <w:tab w:val="left" w:pos="2100"/>
              </w:tabs>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13.1</w:t>
            </w:r>
          </w:p>
        </w:tc>
        <w:tc>
          <w:tcPr>
            <w:tcW w:w="1701" w:type="dxa"/>
            <w:vAlign w:val="center"/>
          </w:tcPr>
          <w:p w14:paraId="21B31108">
            <w:pPr>
              <w:tabs>
                <w:tab w:val="left" w:pos="2100"/>
              </w:tabs>
              <w:jc w:val="center"/>
              <w:rPr>
                <w:color w:val="auto"/>
                <w:sz w:val="24"/>
                <w:highlight w:val="none"/>
              </w:rPr>
            </w:pPr>
            <w:r>
              <w:rPr>
                <w:color w:val="auto"/>
                <w:sz w:val="24"/>
                <w:highlight w:val="none"/>
              </w:rPr>
              <w:t>投标有效期</w:t>
            </w:r>
          </w:p>
        </w:tc>
        <w:tc>
          <w:tcPr>
            <w:tcW w:w="7540" w:type="dxa"/>
            <w:vAlign w:val="center"/>
          </w:tcPr>
          <w:p w14:paraId="6C4F44F1">
            <w:pPr>
              <w:tabs>
                <w:tab w:val="left" w:pos="2100"/>
              </w:tabs>
              <w:jc w:val="left"/>
              <w:rPr>
                <w:color w:val="auto"/>
                <w:sz w:val="24"/>
                <w:highlight w:val="none"/>
              </w:rPr>
            </w:pPr>
            <w:r>
              <w:rPr>
                <w:color w:val="auto"/>
                <w:sz w:val="24"/>
                <w:highlight w:val="none"/>
              </w:rPr>
              <w:t>自提交投标文件的截止之日起算</w:t>
            </w:r>
            <w:r>
              <w:rPr>
                <w:rFonts w:hint="eastAsia"/>
                <w:color w:val="auto"/>
                <w:sz w:val="24"/>
                <w:highlight w:val="none"/>
                <w:lang w:val="en-US" w:eastAsia="zh-CN"/>
              </w:rPr>
              <w:t>90</w:t>
            </w:r>
            <w:r>
              <w:rPr>
                <w:color w:val="auto"/>
                <w:sz w:val="24"/>
                <w:highlight w:val="none"/>
              </w:rPr>
              <w:t>日历天。</w:t>
            </w:r>
          </w:p>
        </w:tc>
      </w:tr>
      <w:tr w14:paraId="597EA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5564157">
            <w:pPr>
              <w:pStyle w:val="24"/>
              <w:tabs>
                <w:tab w:val="left" w:pos="2100"/>
              </w:tabs>
              <w:adjustRightInd w:val="0"/>
              <w:snapToGrid w:val="0"/>
              <w:jc w:val="center"/>
              <w:rPr>
                <w:rFonts w:hint="default" w:ascii="Times New Roman" w:hAnsi="Times New Roman" w:eastAsia="宋体"/>
                <w:color w:val="auto"/>
                <w:sz w:val="24"/>
                <w:szCs w:val="24"/>
                <w:highlight w:val="none"/>
                <w:lang w:val="en-US" w:eastAsia="zh-CN"/>
              </w:rPr>
            </w:pPr>
            <w:r>
              <w:rPr>
                <w:rFonts w:hint="eastAsia" w:ascii="Times New Roman" w:hAnsi="Times New Roman"/>
                <w:color w:val="auto"/>
                <w:sz w:val="24"/>
                <w:szCs w:val="24"/>
                <w:highlight w:val="none"/>
                <w:lang w:val="en-US" w:eastAsia="zh-CN"/>
              </w:rPr>
              <w:t>18.2</w:t>
            </w:r>
          </w:p>
        </w:tc>
        <w:tc>
          <w:tcPr>
            <w:tcW w:w="1701" w:type="dxa"/>
            <w:vAlign w:val="center"/>
          </w:tcPr>
          <w:p w14:paraId="5DD45C84">
            <w:pPr>
              <w:tabs>
                <w:tab w:val="left" w:pos="2100"/>
              </w:tabs>
              <w:jc w:val="center"/>
              <w:rPr>
                <w:rFonts w:hint="default" w:eastAsia="宋体"/>
                <w:color w:val="auto"/>
                <w:sz w:val="24"/>
                <w:highlight w:val="none"/>
                <w:lang w:val="en-US" w:eastAsia="zh-CN"/>
              </w:rPr>
            </w:pPr>
            <w:r>
              <w:rPr>
                <w:rFonts w:hint="eastAsia"/>
                <w:color w:val="auto"/>
                <w:sz w:val="24"/>
                <w:highlight w:val="none"/>
                <w:lang w:val="en-US" w:eastAsia="zh-CN"/>
              </w:rPr>
              <w:t>解密时间</w:t>
            </w:r>
          </w:p>
        </w:tc>
        <w:tc>
          <w:tcPr>
            <w:tcW w:w="7540" w:type="dxa"/>
            <w:vAlign w:val="center"/>
          </w:tcPr>
          <w:p w14:paraId="1D996D6C">
            <w:pPr>
              <w:tabs>
                <w:tab w:val="left" w:pos="2100"/>
              </w:tabs>
              <w:jc w:val="left"/>
              <w:rPr>
                <w:rFonts w:hint="default" w:eastAsia="宋体"/>
                <w:color w:val="auto"/>
                <w:sz w:val="24"/>
                <w:highlight w:val="none"/>
                <w:lang w:val="en-US" w:eastAsia="zh-CN"/>
              </w:rPr>
            </w:pPr>
            <w:r>
              <w:rPr>
                <w:rFonts w:hint="eastAsia"/>
                <w:color w:val="auto"/>
                <w:sz w:val="24"/>
                <w:highlight w:val="none"/>
                <w:lang w:val="en-US" w:eastAsia="zh-CN"/>
              </w:rPr>
              <w:t>解密时间：10分钟</w:t>
            </w:r>
          </w:p>
        </w:tc>
      </w:tr>
      <w:tr w14:paraId="0896D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098D993">
            <w:pPr>
              <w:pStyle w:val="24"/>
              <w:tabs>
                <w:tab w:val="left" w:pos="2100"/>
              </w:tabs>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22.1</w:t>
            </w:r>
          </w:p>
        </w:tc>
        <w:tc>
          <w:tcPr>
            <w:tcW w:w="1701" w:type="dxa"/>
            <w:vAlign w:val="center"/>
          </w:tcPr>
          <w:p w14:paraId="41B5F669">
            <w:pPr>
              <w:tabs>
                <w:tab w:val="left" w:pos="2100"/>
              </w:tabs>
              <w:jc w:val="center"/>
              <w:rPr>
                <w:color w:val="auto"/>
                <w:sz w:val="24"/>
                <w:highlight w:val="none"/>
              </w:rPr>
            </w:pPr>
            <w:r>
              <w:rPr>
                <w:color w:val="auto"/>
                <w:sz w:val="24"/>
                <w:highlight w:val="none"/>
              </w:rPr>
              <w:t>确定中标人</w:t>
            </w:r>
          </w:p>
        </w:tc>
        <w:tc>
          <w:tcPr>
            <w:tcW w:w="7540" w:type="dxa"/>
            <w:vAlign w:val="center"/>
          </w:tcPr>
          <w:p w14:paraId="6ACC6A92">
            <w:pPr>
              <w:pStyle w:val="24"/>
              <w:tabs>
                <w:tab w:val="left" w:pos="2100"/>
              </w:tabs>
              <w:adjustRightInd w:val="0"/>
              <w:snapToGrid w:val="0"/>
              <w:rPr>
                <w:rFonts w:hint="default" w:ascii="Times New Roman" w:hAnsi="Times New Roman"/>
                <w:color w:val="auto"/>
                <w:sz w:val="24"/>
                <w:highlight w:val="none"/>
              </w:rPr>
            </w:pPr>
            <w:r>
              <w:rPr>
                <w:rFonts w:hint="default" w:ascii="Times New Roman" w:hAnsi="Times New Roman"/>
                <w:color w:val="auto"/>
                <w:sz w:val="24"/>
                <w:highlight w:val="none"/>
              </w:rPr>
              <w:t>中标候选人并列的，采购人是否委托评标委员会确定中标人：</w:t>
            </w:r>
          </w:p>
          <w:p w14:paraId="0FF1188F">
            <w:pPr>
              <w:pStyle w:val="24"/>
              <w:tabs>
                <w:tab w:val="left" w:pos="2100"/>
              </w:tabs>
              <w:adjustRightInd w:val="0"/>
              <w:snapToGrid w:val="0"/>
              <w:rPr>
                <w:rFonts w:hint="default" w:ascii="Times New Roman" w:hAnsi="Times New Roman"/>
                <w:color w:val="auto"/>
                <w:sz w:val="24"/>
                <w:highlight w:val="none"/>
              </w:rPr>
            </w:pPr>
            <w:r>
              <w:rPr>
                <w:rFonts w:ascii="仿宋" w:hAnsi="仿宋" w:eastAsia="仿宋" w:cs="仿宋"/>
                <w:color w:val="auto"/>
                <w:sz w:val="24"/>
                <w:highlight w:val="none"/>
              </w:rPr>
              <w:t>■</w:t>
            </w:r>
            <w:r>
              <w:rPr>
                <w:rFonts w:hint="default" w:ascii="Times New Roman" w:hAnsi="Times New Roman"/>
                <w:color w:val="auto"/>
                <w:sz w:val="24"/>
                <w:highlight w:val="none"/>
              </w:rPr>
              <w:t>否</w:t>
            </w:r>
          </w:p>
          <w:p w14:paraId="7F219B5B">
            <w:pPr>
              <w:pStyle w:val="24"/>
              <w:tabs>
                <w:tab w:val="left" w:pos="2100"/>
              </w:tabs>
              <w:adjustRightInd w:val="0"/>
              <w:snapToGrid w:val="0"/>
              <w:rPr>
                <w:rFonts w:hint="default" w:ascii="Times New Roman" w:hAnsi="Times New Roman"/>
                <w:color w:val="auto"/>
                <w:sz w:val="24"/>
                <w:highlight w:val="none"/>
              </w:rPr>
            </w:pPr>
            <w:r>
              <w:rPr>
                <w:rFonts w:ascii="Times New Roman" w:hAnsi="Times New Roman"/>
                <w:color w:val="auto"/>
                <w:sz w:val="24"/>
                <w:highlight w:val="none"/>
              </w:rPr>
              <w:t>☐</w:t>
            </w:r>
            <w:r>
              <w:rPr>
                <w:rFonts w:hint="default" w:ascii="Times New Roman" w:hAnsi="Times New Roman"/>
                <w:color w:val="auto"/>
                <w:sz w:val="24"/>
                <w:highlight w:val="none"/>
              </w:rPr>
              <w:t>是</w:t>
            </w:r>
          </w:p>
          <w:p w14:paraId="61331C05">
            <w:pPr>
              <w:pStyle w:val="24"/>
              <w:tabs>
                <w:tab w:val="left" w:pos="2100"/>
              </w:tabs>
              <w:adjustRightInd w:val="0"/>
              <w:snapToGrid w:val="0"/>
              <w:rPr>
                <w:rFonts w:hint="default" w:ascii="Times New Roman" w:hAnsi="Times New Roman"/>
                <w:color w:val="auto"/>
                <w:highlight w:val="none"/>
              </w:rPr>
            </w:pPr>
            <w:r>
              <w:rPr>
                <w:rFonts w:hint="default" w:ascii="Times New Roman" w:hAnsi="Times New Roman"/>
                <w:color w:val="auto"/>
                <w:sz w:val="24"/>
                <w:highlight w:val="none"/>
              </w:rPr>
              <w:t>中标候选人并列的，按照以下方式确定中标人：</w:t>
            </w:r>
            <w:r>
              <w:rPr>
                <w:rFonts w:hint="default" w:ascii="Times New Roman" w:hAnsi="Times New Roman"/>
                <w:color w:val="auto"/>
                <w:highlight w:val="none"/>
              </w:rPr>
              <w:t xml:space="preserve"> </w:t>
            </w:r>
          </w:p>
          <w:p w14:paraId="6A0334E7">
            <w:pPr>
              <w:pStyle w:val="24"/>
              <w:tabs>
                <w:tab w:val="left" w:pos="2100"/>
              </w:tabs>
              <w:adjustRightInd w:val="0"/>
              <w:snapToGrid w:val="0"/>
              <w:rPr>
                <w:rFonts w:hint="default" w:ascii="Times New Roman" w:hAnsi="Times New Roman"/>
                <w:color w:val="auto"/>
                <w:sz w:val="24"/>
                <w:highlight w:val="none"/>
              </w:rPr>
            </w:pPr>
            <w:r>
              <w:rPr>
                <w:rFonts w:hint="eastAsia" w:ascii="仿宋" w:hAnsi="仿宋" w:eastAsia="仿宋" w:cs="仿宋"/>
                <w:color w:val="auto"/>
                <w:sz w:val="24"/>
                <w:highlight w:val="none"/>
              </w:rPr>
              <w:t>■</w:t>
            </w:r>
            <w:r>
              <w:rPr>
                <w:rFonts w:hint="default" w:ascii="Times New Roman" w:hAnsi="Times New Roman"/>
                <w:color w:val="auto"/>
                <w:sz w:val="24"/>
                <w:highlight w:val="none"/>
              </w:rPr>
              <w:t>得分且投标报价均相同的，以</w:t>
            </w:r>
            <w:r>
              <w:rPr>
                <w:rFonts w:hint="eastAsia" w:ascii="Times New Roman" w:hAnsi="Times New Roman"/>
                <w:color w:val="auto"/>
                <w:sz w:val="24"/>
                <w:highlight w:val="none"/>
                <w:lang w:val="en-US" w:eastAsia="zh-CN"/>
              </w:rPr>
              <w:t>技术部分</w:t>
            </w:r>
            <w:r>
              <w:rPr>
                <w:rFonts w:hint="default" w:ascii="Times New Roman" w:hAnsi="Times New Roman"/>
                <w:color w:val="auto"/>
                <w:sz w:val="24"/>
                <w:highlight w:val="none"/>
              </w:rPr>
              <w:t>得分高者为中标人</w:t>
            </w:r>
          </w:p>
          <w:p w14:paraId="055B89AD">
            <w:pPr>
              <w:tabs>
                <w:tab w:val="left" w:pos="2100"/>
              </w:tabs>
              <w:jc w:val="left"/>
              <w:rPr>
                <w:color w:val="auto"/>
                <w:sz w:val="24"/>
                <w:highlight w:val="none"/>
                <w:u w:val="single"/>
              </w:rPr>
            </w:pPr>
            <w:r>
              <w:rPr>
                <w:rFonts w:ascii="Times New Roman" w:hAnsi="Times New Roman"/>
                <w:color w:val="auto"/>
                <w:sz w:val="24"/>
                <w:highlight w:val="none"/>
              </w:rPr>
              <w:t>☐</w:t>
            </w:r>
            <w:r>
              <w:rPr>
                <w:color w:val="auto"/>
                <w:sz w:val="24"/>
                <w:highlight w:val="none"/>
              </w:rPr>
              <w:t>随机抽取</w:t>
            </w:r>
          </w:p>
        </w:tc>
      </w:tr>
      <w:tr w14:paraId="46C61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DAF5FF7">
            <w:pPr>
              <w:pStyle w:val="24"/>
              <w:tabs>
                <w:tab w:val="left" w:pos="2100"/>
              </w:tabs>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25.5</w:t>
            </w:r>
          </w:p>
        </w:tc>
        <w:tc>
          <w:tcPr>
            <w:tcW w:w="1701" w:type="dxa"/>
            <w:vAlign w:val="center"/>
          </w:tcPr>
          <w:p w14:paraId="6A5599F2">
            <w:pPr>
              <w:tabs>
                <w:tab w:val="left" w:pos="2100"/>
              </w:tabs>
              <w:jc w:val="center"/>
              <w:rPr>
                <w:color w:val="auto"/>
                <w:sz w:val="24"/>
                <w:highlight w:val="none"/>
              </w:rPr>
            </w:pPr>
            <w:r>
              <w:rPr>
                <w:color w:val="auto"/>
                <w:sz w:val="24"/>
                <w:highlight w:val="none"/>
              </w:rPr>
              <w:t>分包</w:t>
            </w:r>
          </w:p>
        </w:tc>
        <w:tc>
          <w:tcPr>
            <w:tcW w:w="7540" w:type="dxa"/>
            <w:vAlign w:val="center"/>
          </w:tcPr>
          <w:p w14:paraId="39C0D9EF">
            <w:pPr>
              <w:tabs>
                <w:tab w:val="left" w:pos="2100"/>
              </w:tabs>
              <w:jc w:val="left"/>
              <w:rPr>
                <w:color w:val="auto"/>
                <w:sz w:val="24"/>
                <w:highlight w:val="none"/>
              </w:rPr>
            </w:pPr>
            <w:r>
              <w:rPr>
                <w:color w:val="auto"/>
                <w:sz w:val="24"/>
                <w:highlight w:val="none"/>
              </w:rPr>
              <w:t xml:space="preserve">本项目的非主体、非关键性工作是否允许分包： </w:t>
            </w:r>
          </w:p>
          <w:p w14:paraId="15A0C284">
            <w:pPr>
              <w:tabs>
                <w:tab w:val="left" w:pos="2100"/>
              </w:tabs>
              <w:jc w:val="left"/>
              <w:rPr>
                <w:color w:val="auto"/>
                <w:sz w:val="24"/>
                <w:highlight w:val="none"/>
              </w:rPr>
            </w:pPr>
            <w:r>
              <w:rPr>
                <w:rFonts w:hint="eastAsia" w:ascii="仿宋" w:hAnsi="仿宋" w:eastAsia="仿宋" w:cs="仿宋"/>
                <w:color w:val="auto"/>
                <w:sz w:val="24"/>
                <w:highlight w:val="none"/>
              </w:rPr>
              <w:t>■</w:t>
            </w:r>
            <w:r>
              <w:rPr>
                <w:color w:val="auto"/>
                <w:sz w:val="24"/>
                <w:highlight w:val="none"/>
              </w:rPr>
              <w:t>不允许</w:t>
            </w:r>
          </w:p>
          <w:p w14:paraId="19CA54DC">
            <w:pPr>
              <w:tabs>
                <w:tab w:val="left" w:pos="2100"/>
              </w:tabs>
              <w:jc w:val="left"/>
              <w:rPr>
                <w:color w:val="auto"/>
                <w:sz w:val="24"/>
                <w:highlight w:val="none"/>
              </w:rPr>
            </w:pPr>
            <w:r>
              <w:rPr>
                <w:rFonts w:hint="eastAsia"/>
                <w:color w:val="auto"/>
                <w:sz w:val="24"/>
                <w:highlight w:val="none"/>
              </w:rPr>
              <w:t>☐</w:t>
            </w:r>
            <w:r>
              <w:rPr>
                <w:color w:val="auto"/>
                <w:sz w:val="24"/>
                <w:highlight w:val="none"/>
              </w:rPr>
              <w:t>允许，具体要求：</w:t>
            </w:r>
          </w:p>
          <w:p w14:paraId="664419FF">
            <w:pPr>
              <w:tabs>
                <w:tab w:val="left" w:pos="2100"/>
              </w:tabs>
              <w:jc w:val="left"/>
              <w:rPr>
                <w:color w:val="auto"/>
                <w:sz w:val="24"/>
                <w:highlight w:val="none"/>
              </w:rPr>
            </w:pPr>
            <w:r>
              <w:rPr>
                <w:color w:val="auto"/>
                <w:sz w:val="24"/>
                <w:highlight w:val="none"/>
              </w:rPr>
              <w:t>（1）可以分包履行的具体内容：_____；</w:t>
            </w:r>
          </w:p>
          <w:p w14:paraId="21D859D8">
            <w:pPr>
              <w:tabs>
                <w:tab w:val="left" w:pos="2100"/>
              </w:tabs>
              <w:jc w:val="left"/>
              <w:rPr>
                <w:color w:val="auto"/>
                <w:sz w:val="24"/>
                <w:highlight w:val="none"/>
              </w:rPr>
            </w:pPr>
            <w:r>
              <w:rPr>
                <w:color w:val="auto"/>
                <w:sz w:val="24"/>
                <w:highlight w:val="none"/>
              </w:rPr>
              <w:t>（2）允许分包的金额或者比例：_____；</w:t>
            </w:r>
          </w:p>
          <w:p w14:paraId="3AB08992">
            <w:pPr>
              <w:tabs>
                <w:tab w:val="left" w:pos="2100"/>
              </w:tabs>
              <w:jc w:val="left"/>
              <w:rPr>
                <w:color w:val="auto"/>
                <w:sz w:val="24"/>
                <w:highlight w:val="none"/>
                <w:u w:val="single"/>
              </w:rPr>
            </w:pPr>
            <w:r>
              <w:rPr>
                <w:color w:val="auto"/>
                <w:sz w:val="24"/>
                <w:highlight w:val="none"/>
              </w:rPr>
              <w:t>（3）其他要求：_____。</w:t>
            </w:r>
          </w:p>
        </w:tc>
      </w:tr>
      <w:tr w14:paraId="68C19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CE3EA50">
            <w:pPr>
              <w:pStyle w:val="24"/>
              <w:tabs>
                <w:tab w:val="left" w:pos="2100"/>
              </w:tabs>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25.6</w:t>
            </w:r>
          </w:p>
        </w:tc>
        <w:tc>
          <w:tcPr>
            <w:tcW w:w="1701" w:type="dxa"/>
            <w:vAlign w:val="center"/>
          </w:tcPr>
          <w:p w14:paraId="247394CD">
            <w:pPr>
              <w:tabs>
                <w:tab w:val="left" w:pos="2100"/>
              </w:tabs>
              <w:jc w:val="center"/>
              <w:rPr>
                <w:color w:val="auto"/>
                <w:sz w:val="24"/>
                <w:highlight w:val="none"/>
              </w:rPr>
            </w:pPr>
            <w:r>
              <w:rPr>
                <w:color w:val="auto"/>
                <w:sz w:val="24"/>
                <w:highlight w:val="none"/>
              </w:rPr>
              <w:t>政采贷</w:t>
            </w:r>
          </w:p>
        </w:tc>
        <w:tc>
          <w:tcPr>
            <w:tcW w:w="7540" w:type="dxa"/>
            <w:vAlign w:val="center"/>
          </w:tcPr>
          <w:p w14:paraId="023C071D">
            <w:pPr>
              <w:tabs>
                <w:tab w:val="left" w:pos="2100"/>
              </w:tabs>
              <w:jc w:val="left"/>
              <w:rPr>
                <w:color w:val="auto"/>
                <w:sz w:val="24"/>
                <w:highlight w:val="none"/>
              </w:rPr>
            </w:pPr>
            <w:r>
              <w:rPr>
                <w:color w:val="auto"/>
                <w:kern w:val="0"/>
                <w:sz w:val="24"/>
                <w:highlight w:val="none"/>
              </w:rPr>
              <w:t>为更大力度激发市场活力和社会创造力，增强发展动力，按照《北京市全面优化营商环境助力企业高质量发展实施方案》（京政办发〔2023〕8号）部署，进一步加强政府采购合同线上融资</w:t>
            </w:r>
            <w:r>
              <w:rPr>
                <w:rFonts w:hint="eastAsia"/>
                <w:color w:val="auto"/>
                <w:kern w:val="0"/>
                <w:sz w:val="24"/>
                <w:highlight w:val="none"/>
              </w:rPr>
              <w:t>“</w:t>
            </w:r>
            <w:r>
              <w:rPr>
                <w:color w:val="auto"/>
                <w:kern w:val="0"/>
                <w:sz w:val="24"/>
                <w:highlight w:val="none"/>
              </w:rPr>
              <w:t>一站式</w:t>
            </w:r>
            <w:r>
              <w:rPr>
                <w:rFonts w:hint="eastAsia"/>
                <w:color w:val="auto"/>
                <w:kern w:val="0"/>
                <w:sz w:val="24"/>
                <w:highlight w:val="none"/>
              </w:rPr>
              <w:t>”</w:t>
            </w:r>
            <w:r>
              <w:rPr>
                <w:color w:val="auto"/>
                <w:kern w:val="0"/>
                <w:sz w:val="24"/>
                <w:highlight w:val="none"/>
              </w:rPr>
              <w:t>服务（以下简称</w:t>
            </w:r>
            <w:r>
              <w:rPr>
                <w:rFonts w:hint="eastAsia"/>
                <w:color w:val="auto"/>
                <w:kern w:val="0"/>
                <w:sz w:val="24"/>
                <w:highlight w:val="none"/>
              </w:rPr>
              <w:t>“</w:t>
            </w:r>
            <w:r>
              <w:rPr>
                <w:color w:val="auto"/>
                <w:kern w:val="0"/>
                <w:sz w:val="24"/>
                <w:highlight w:val="none"/>
              </w:rPr>
              <w:t>政采贷</w:t>
            </w:r>
            <w:r>
              <w:rPr>
                <w:rFonts w:hint="eastAsia"/>
                <w:color w:val="auto"/>
                <w:kern w:val="0"/>
                <w:sz w:val="24"/>
                <w:highlight w:val="none"/>
              </w:rPr>
              <w:t>”</w:t>
            </w:r>
            <w:r>
              <w:rPr>
                <w:color w:val="auto"/>
                <w:kern w:val="0"/>
                <w:sz w:val="24"/>
                <w:highlight w:val="none"/>
              </w:rPr>
              <w:t>），北京市财政局、中国人民银行营业管理部联合发布《关于推进政府采购合同线上融资有关工作的通知》（京财采购〔2023〕637号）。有需求的供应商，可按上述通知要求办理</w:t>
            </w:r>
            <w:r>
              <w:rPr>
                <w:rFonts w:hint="eastAsia"/>
                <w:color w:val="auto"/>
                <w:kern w:val="0"/>
                <w:sz w:val="24"/>
                <w:highlight w:val="none"/>
              </w:rPr>
              <w:t>“</w:t>
            </w:r>
            <w:r>
              <w:rPr>
                <w:color w:val="auto"/>
                <w:kern w:val="0"/>
                <w:sz w:val="24"/>
                <w:highlight w:val="none"/>
              </w:rPr>
              <w:t>政采贷</w:t>
            </w:r>
            <w:r>
              <w:rPr>
                <w:rFonts w:hint="eastAsia"/>
                <w:color w:val="auto"/>
                <w:kern w:val="0"/>
                <w:sz w:val="24"/>
                <w:highlight w:val="none"/>
              </w:rPr>
              <w:t>”</w:t>
            </w:r>
            <w:r>
              <w:rPr>
                <w:color w:val="auto"/>
                <w:kern w:val="0"/>
                <w:sz w:val="24"/>
                <w:highlight w:val="none"/>
              </w:rPr>
              <w:t>。</w:t>
            </w:r>
          </w:p>
        </w:tc>
      </w:tr>
      <w:tr w14:paraId="272AD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855118C">
            <w:pPr>
              <w:pStyle w:val="24"/>
              <w:tabs>
                <w:tab w:val="left" w:pos="2100"/>
              </w:tabs>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26.1.1</w:t>
            </w:r>
          </w:p>
        </w:tc>
        <w:tc>
          <w:tcPr>
            <w:tcW w:w="1701" w:type="dxa"/>
            <w:vAlign w:val="center"/>
          </w:tcPr>
          <w:p w14:paraId="666EDB11">
            <w:pPr>
              <w:tabs>
                <w:tab w:val="left" w:pos="2100"/>
              </w:tabs>
              <w:jc w:val="center"/>
              <w:rPr>
                <w:color w:val="auto"/>
                <w:sz w:val="24"/>
                <w:highlight w:val="none"/>
              </w:rPr>
            </w:pPr>
            <w:r>
              <w:rPr>
                <w:color w:val="auto"/>
                <w:sz w:val="24"/>
                <w:highlight w:val="none"/>
              </w:rPr>
              <w:t>询问</w:t>
            </w:r>
          </w:p>
        </w:tc>
        <w:tc>
          <w:tcPr>
            <w:tcW w:w="7540" w:type="dxa"/>
            <w:vAlign w:val="center"/>
          </w:tcPr>
          <w:p w14:paraId="0518F815">
            <w:pPr>
              <w:tabs>
                <w:tab w:val="left" w:pos="2100"/>
              </w:tabs>
              <w:jc w:val="left"/>
              <w:rPr>
                <w:color w:val="auto"/>
                <w:sz w:val="24"/>
                <w:highlight w:val="none"/>
              </w:rPr>
            </w:pPr>
            <w:r>
              <w:rPr>
                <w:color w:val="auto"/>
                <w:sz w:val="24"/>
                <w:highlight w:val="none"/>
              </w:rPr>
              <w:t>询问送达形式：</w:t>
            </w:r>
            <w:r>
              <w:rPr>
                <w:rFonts w:hint="eastAsia"/>
                <w:color w:val="auto"/>
                <w:sz w:val="24"/>
                <w:highlight w:val="none"/>
              </w:rPr>
              <w:t>现场递交</w:t>
            </w:r>
          </w:p>
        </w:tc>
      </w:tr>
      <w:tr w14:paraId="34520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1920043">
            <w:pPr>
              <w:pStyle w:val="24"/>
              <w:tabs>
                <w:tab w:val="left" w:pos="2100"/>
              </w:tabs>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26.3</w:t>
            </w:r>
          </w:p>
        </w:tc>
        <w:tc>
          <w:tcPr>
            <w:tcW w:w="1701" w:type="dxa"/>
            <w:vAlign w:val="center"/>
          </w:tcPr>
          <w:p w14:paraId="252034EF">
            <w:pPr>
              <w:tabs>
                <w:tab w:val="left" w:pos="2100"/>
              </w:tabs>
              <w:jc w:val="center"/>
              <w:rPr>
                <w:color w:val="auto"/>
                <w:sz w:val="24"/>
                <w:highlight w:val="none"/>
              </w:rPr>
            </w:pPr>
            <w:r>
              <w:rPr>
                <w:color w:val="auto"/>
                <w:sz w:val="24"/>
                <w:highlight w:val="none"/>
              </w:rPr>
              <w:t>联系方式</w:t>
            </w:r>
          </w:p>
        </w:tc>
        <w:tc>
          <w:tcPr>
            <w:tcW w:w="7540" w:type="dxa"/>
            <w:vAlign w:val="center"/>
          </w:tcPr>
          <w:p w14:paraId="12794D11">
            <w:pPr>
              <w:tabs>
                <w:tab w:val="left" w:pos="2100"/>
              </w:tabs>
              <w:jc w:val="left"/>
              <w:rPr>
                <w:color w:val="auto"/>
                <w:sz w:val="24"/>
                <w:highlight w:val="none"/>
              </w:rPr>
            </w:pPr>
            <w:r>
              <w:rPr>
                <w:color w:val="auto"/>
                <w:sz w:val="24"/>
                <w:highlight w:val="none"/>
              </w:rPr>
              <w:t>接收询问和质疑的联系方式</w:t>
            </w:r>
          </w:p>
          <w:p w14:paraId="04827BD8">
            <w:pPr>
              <w:tabs>
                <w:tab w:val="left" w:pos="2100"/>
              </w:tabs>
              <w:jc w:val="left"/>
              <w:rPr>
                <w:color w:val="auto"/>
                <w:sz w:val="24"/>
                <w:highlight w:val="none"/>
              </w:rPr>
            </w:pPr>
            <w:r>
              <w:rPr>
                <w:rFonts w:hint="eastAsia"/>
                <w:color w:val="auto"/>
                <w:sz w:val="24"/>
                <w:highlight w:val="none"/>
              </w:rPr>
              <w:t>联系部门：</w:t>
            </w:r>
            <w:r>
              <w:rPr>
                <w:rFonts w:hint="eastAsia"/>
                <w:color w:val="auto"/>
                <w:sz w:val="24"/>
                <w:highlight w:val="none"/>
                <w:lang w:eastAsia="zh-CN"/>
              </w:rPr>
              <w:t>国信国际工程咨询集团股份有限公司</w:t>
            </w:r>
            <w:r>
              <w:rPr>
                <w:rFonts w:hint="eastAsia"/>
                <w:color w:val="auto"/>
                <w:sz w:val="24"/>
                <w:highlight w:val="none"/>
              </w:rPr>
              <w:t>；</w:t>
            </w:r>
          </w:p>
          <w:p w14:paraId="471BED05">
            <w:pPr>
              <w:tabs>
                <w:tab w:val="left" w:pos="2100"/>
              </w:tabs>
              <w:jc w:val="left"/>
              <w:rPr>
                <w:color w:val="auto"/>
                <w:sz w:val="24"/>
                <w:highlight w:val="none"/>
              </w:rPr>
            </w:pPr>
            <w:r>
              <w:rPr>
                <w:rFonts w:hint="eastAsia"/>
                <w:color w:val="auto"/>
                <w:sz w:val="24"/>
                <w:highlight w:val="none"/>
              </w:rPr>
              <w:t>联系电话：</w:t>
            </w:r>
            <w:r>
              <w:rPr>
                <w:rFonts w:hint="eastAsia"/>
                <w:color w:val="auto"/>
                <w:sz w:val="24"/>
                <w:highlight w:val="none"/>
                <w:lang w:val="en-US" w:eastAsia="zh-CN"/>
              </w:rPr>
              <w:t>13716154092</w:t>
            </w:r>
            <w:r>
              <w:rPr>
                <w:rFonts w:hint="eastAsia"/>
                <w:color w:val="auto"/>
                <w:sz w:val="24"/>
                <w:highlight w:val="none"/>
              </w:rPr>
              <w:t>；</w:t>
            </w:r>
          </w:p>
          <w:p w14:paraId="3C3E6557">
            <w:pPr>
              <w:tabs>
                <w:tab w:val="left" w:pos="2100"/>
              </w:tabs>
              <w:jc w:val="left"/>
              <w:rPr>
                <w:color w:val="auto"/>
                <w:sz w:val="24"/>
                <w:highlight w:val="none"/>
              </w:rPr>
            </w:pPr>
            <w:r>
              <w:rPr>
                <w:rFonts w:hint="eastAsia"/>
                <w:color w:val="auto"/>
                <w:sz w:val="24"/>
                <w:highlight w:val="none"/>
              </w:rPr>
              <w:t>通讯地址：北京市海淀区常青路和泓四季6号国信招标</w:t>
            </w:r>
            <w:r>
              <w:rPr>
                <w:color w:val="auto"/>
                <w:highlight w:val="none"/>
              </w:rPr>
              <w:t>。</w:t>
            </w:r>
          </w:p>
        </w:tc>
      </w:tr>
      <w:tr w14:paraId="16D4A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31FA070F">
            <w:pPr>
              <w:pStyle w:val="24"/>
              <w:tabs>
                <w:tab w:val="left" w:pos="2100"/>
              </w:tabs>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27</w:t>
            </w:r>
          </w:p>
        </w:tc>
        <w:tc>
          <w:tcPr>
            <w:tcW w:w="1701" w:type="dxa"/>
            <w:tcBorders>
              <w:top w:val="single" w:color="auto" w:sz="4" w:space="0"/>
              <w:left w:val="single" w:color="auto" w:sz="4" w:space="0"/>
              <w:bottom w:val="single" w:color="auto" w:sz="4" w:space="0"/>
              <w:right w:val="single" w:color="auto" w:sz="4" w:space="0"/>
            </w:tcBorders>
            <w:vAlign w:val="center"/>
          </w:tcPr>
          <w:p w14:paraId="13C504D7">
            <w:pPr>
              <w:tabs>
                <w:tab w:val="left" w:pos="2100"/>
              </w:tabs>
              <w:jc w:val="center"/>
              <w:rPr>
                <w:color w:val="auto"/>
                <w:sz w:val="24"/>
                <w:highlight w:val="none"/>
              </w:rPr>
            </w:pPr>
            <w:r>
              <w:rPr>
                <w:color w:val="auto"/>
                <w:sz w:val="24"/>
                <w:highlight w:val="none"/>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3FF6C66B">
            <w:pPr>
              <w:tabs>
                <w:tab w:val="left" w:pos="2100"/>
              </w:tabs>
              <w:jc w:val="left"/>
              <w:rPr>
                <w:color w:val="auto"/>
                <w:sz w:val="24"/>
                <w:highlight w:val="none"/>
              </w:rPr>
            </w:pPr>
            <w:r>
              <w:rPr>
                <w:color w:val="auto"/>
                <w:sz w:val="24"/>
                <w:highlight w:val="none"/>
              </w:rPr>
              <w:t>收费对象：</w:t>
            </w:r>
          </w:p>
          <w:p w14:paraId="41015597">
            <w:pPr>
              <w:tabs>
                <w:tab w:val="left" w:pos="2100"/>
              </w:tabs>
              <w:jc w:val="left"/>
              <w:rPr>
                <w:color w:val="auto"/>
                <w:sz w:val="24"/>
                <w:highlight w:val="none"/>
              </w:rPr>
            </w:pPr>
            <w:r>
              <w:rPr>
                <w:rFonts w:hint="eastAsia"/>
                <w:color w:val="auto"/>
                <w:sz w:val="24"/>
                <w:highlight w:val="none"/>
              </w:rPr>
              <w:t>☐</w:t>
            </w:r>
            <w:r>
              <w:rPr>
                <w:color w:val="auto"/>
                <w:sz w:val="24"/>
                <w:highlight w:val="none"/>
              </w:rPr>
              <w:t>采购人</w:t>
            </w:r>
          </w:p>
          <w:p w14:paraId="180AE639">
            <w:pPr>
              <w:tabs>
                <w:tab w:val="left" w:pos="2100"/>
              </w:tabs>
              <w:jc w:val="left"/>
              <w:rPr>
                <w:color w:val="auto"/>
                <w:sz w:val="24"/>
                <w:highlight w:val="none"/>
              </w:rPr>
            </w:pPr>
            <w:r>
              <w:rPr>
                <w:rFonts w:hint="eastAsia" w:ascii="仿宋" w:hAnsi="仿宋" w:eastAsia="仿宋" w:cs="仿宋"/>
                <w:color w:val="auto"/>
                <w:sz w:val="24"/>
                <w:highlight w:val="none"/>
              </w:rPr>
              <w:t>■</w:t>
            </w:r>
            <w:r>
              <w:rPr>
                <w:color w:val="auto"/>
                <w:sz w:val="24"/>
                <w:highlight w:val="none"/>
              </w:rPr>
              <w:t>中标人</w:t>
            </w:r>
          </w:p>
          <w:p w14:paraId="779245DE">
            <w:pPr>
              <w:tabs>
                <w:tab w:val="left" w:pos="2100"/>
              </w:tabs>
              <w:jc w:val="left"/>
              <w:rPr>
                <w:rFonts w:hint="eastAsia" w:ascii="宋体" w:hAnsi="宋体" w:cs="仿宋_GB2312"/>
                <w:color w:val="auto"/>
                <w:kern w:val="0"/>
                <w:sz w:val="24"/>
                <w:highlight w:val="none"/>
              </w:rPr>
            </w:pPr>
            <w:r>
              <w:rPr>
                <w:color w:val="auto"/>
                <w:sz w:val="24"/>
                <w:highlight w:val="none"/>
              </w:rPr>
              <w:t>收费标准：</w:t>
            </w:r>
            <w:r>
              <w:rPr>
                <w:rFonts w:hint="eastAsia" w:ascii="宋体" w:hAnsi="宋体" w:cs="仿宋_GB2312"/>
                <w:color w:val="auto"/>
                <w:kern w:val="0"/>
                <w:sz w:val="24"/>
                <w:highlight w:val="none"/>
              </w:rPr>
              <w:t>参照“计价格[2002]1980号”、“发改价格[2011]534号”文件所列的“服务”收费标准按差额累进方式</w:t>
            </w:r>
            <w:r>
              <w:rPr>
                <w:rFonts w:hint="eastAsia" w:ascii="宋体" w:hAnsi="宋体" w:cs="仿宋_GB2312"/>
                <w:color w:val="auto"/>
                <w:kern w:val="0"/>
                <w:sz w:val="24"/>
                <w:highlight w:val="none"/>
                <w:lang w:val="en-US" w:eastAsia="zh-CN"/>
              </w:rPr>
              <w:t>下浮20%</w:t>
            </w:r>
            <w:r>
              <w:rPr>
                <w:rFonts w:hint="eastAsia" w:ascii="宋体" w:hAnsi="宋体" w:cs="仿宋_GB2312"/>
                <w:color w:val="auto"/>
                <w:kern w:val="0"/>
                <w:sz w:val="24"/>
                <w:highlight w:val="none"/>
              </w:rPr>
              <w:t>计算。</w:t>
            </w:r>
          </w:p>
          <w:p w14:paraId="3CA5AC1A">
            <w:pPr>
              <w:tabs>
                <w:tab w:val="left" w:pos="2100"/>
              </w:tabs>
              <w:jc w:val="left"/>
              <w:rPr>
                <w:color w:val="auto"/>
                <w:sz w:val="24"/>
                <w:highlight w:val="none"/>
              </w:rPr>
            </w:pPr>
            <w:r>
              <w:rPr>
                <w:color w:val="auto"/>
                <w:sz w:val="24"/>
                <w:highlight w:val="none"/>
              </w:rPr>
              <w:t>缴纳时间：</w:t>
            </w:r>
            <w:r>
              <w:rPr>
                <w:rFonts w:hint="eastAsia"/>
                <w:color w:val="auto"/>
                <w:sz w:val="24"/>
                <w:highlight w:val="none"/>
              </w:rPr>
              <w:t>领取</w:t>
            </w:r>
            <w:r>
              <w:rPr>
                <w:rFonts w:hint="eastAsia"/>
                <w:color w:val="auto"/>
                <w:sz w:val="24"/>
                <w:highlight w:val="none"/>
                <w:lang w:val="en-US" w:eastAsia="zh-CN"/>
              </w:rPr>
              <w:t>中标</w:t>
            </w:r>
            <w:r>
              <w:rPr>
                <w:rFonts w:hint="eastAsia"/>
                <w:color w:val="auto"/>
                <w:sz w:val="24"/>
                <w:highlight w:val="none"/>
              </w:rPr>
              <w:t>通知书时向采购代理机构一次性支付中标服务费</w:t>
            </w:r>
            <w:r>
              <w:rPr>
                <w:color w:val="auto"/>
                <w:sz w:val="24"/>
                <w:highlight w:val="none"/>
              </w:rPr>
              <w:t>。</w:t>
            </w:r>
          </w:p>
        </w:tc>
      </w:tr>
      <w:tr w14:paraId="209B1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765B5195">
            <w:pPr>
              <w:pStyle w:val="24"/>
              <w:tabs>
                <w:tab w:val="left" w:pos="2100"/>
              </w:tabs>
              <w:adjustRightInd w:val="0"/>
              <w:snapToGrid w:val="0"/>
              <w:jc w:val="center"/>
              <w:rPr>
                <w:rFonts w:hint="default" w:ascii="Times New Roman" w:hAnsi="Times New Roman"/>
                <w:color w:val="auto"/>
                <w:sz w:val="24"/>
                <w:szCs w:val="24"/>
                <w:highlight w:val="none"/>
              </w:rPr>
            </w:pPr>
            <w:r>
              <w:rPr>
                <w:rFonts w:ascii="Times New Roman" w:hAnsi="Times New Roman"/>
                <w:color w:val="auto"/>
                <w:sz w:val="24"/>
                <w:szCs w:val="24"/>
                <w:highlight w:val="none"/>
              </w:rPr>
              <w:t>28</w:t>
            </w:r>
          </w:p>
        </w:tc>
        <w:tc>
          <w:tcPr>
            <w:tcW w:w="1701" w:type="dxa"/>
            <w:tcBorders>
              <w:top w:val="single" w:color="auto" w:sz="4" w:space="0"/>
              <w:left w:val="single" w:color="auto" w:sz="4" w:space="0"/>
              <w:bottom w:val="single" w:color="auto" w:sz="4" w:space="0"/>
              <w:right w:val="single" w:color="auto" w:sz="4" w:space="0"/>
            </w:tcBorders>
            <w:vAlign w:val="center"/>
          </w:tcPr>
          <w:p w14:paraId="205FFC4F">
            <w:pPr>
              <w:tabs>
                <w:tab w:val="left" w:pos="2100"/>
              </w:tabs>
              <w:jc w:val="center"/>
              <w:rPr>
                <w:color w:val="auto"/>
                <w:sz w:val="24"/>
                <w:highlight w:val="none"/>
              </w:rPr>
            </w:pPr>
            <w:r>
              <w:rPr>
                <w:rFonts w:hint="eastAsia"/>
                <w:color w:val="auto"/>
                <w:sz w:val="24"/>
                <w:highlight w:val="none"/>
              </w:rPr>
              <w:t>其他要求</w:t>
            </w:r>
          </w:p>
        </w:tc>
        <w:tc>
          <w:tcPr>
            <w:tcW w:w="7540" w:type="dxa"/>
            <w:tcBorders>
              <w:top w:val="single" w:color="auto" w:sz="4" w:space="0"/>
              <w:left w:val="single" w:color="auto" w:sz="4" w:space="0"/>
              <w:bottom w:val="single" w:color="auto" w:sz="4" w:space="0"/>
              <w:right w:val="single" w:color="auto" w:sz="4" w:space="0"/>
            </w:tcBorders>
            <w:vAlign w:val="center"/>
          </w:tcPr>
          <w:p w14:paraId="5797D2AF">
            <w:pPr>
              <w:widowControl/>
              <w:tabs>
                <w:tab w:val="left" w:pos="2100"/>
              </w:tabs>
              <w:adjustRightInd/>
              <w:snapToGrid/>
              <w:jc w:val="left"/>
              <w:rPr>
                <w:rFonts w:hint="eastAsia" w:ascii="宋体" w:hAnsi="宋体" w:cs="仿宋_GB2312"/>
                <w:color w:val="auto"/>
                <w:kern w:val="0"/>
                <w:sz w:val="24"/>
                <w:highlight w:val="none"/>
                <w:lang w:val="zh-CN"/>
              </w:rPr>
              <w:pPrChange w:id="0" w:author="作者" w:date="2026-07-20T11:12:12Z">
                <w:pPr>
                  <w:widowControl/>
                  <w:tabs>
                    <w:tab w:val="left" w:pos="2100"/>
                  </w:tabs>
                  <w:adjustRightInd/>
                  <w:snapToGrid/>
                  <w:jc w:val="left"/>
                </w:pPr>
              </w:pPrChange>
            </w:pPr>
            <w:r>
              <w:rPr>
                <w:rFonts w:hint="eastAsia" w:ascii="宋体" w:hAnsi="宋体" w:cs="仿宋_GB2312"/>
                <w:color w:val="auto"/>
                <w:kern w:val="0"/>
                <w:sz w:val="24"/>
                <w:highlight w:val="none"/>
                <w:lang w:val="zh-CN"/>
              </w:rPr>
              <w:t>（</w:t>
            </w:r>
            <w:r>
              <w:rPr>
                <w:rFonts w:hint="eastAsia" w:ascii="宋体" w:hAnsi="宋体" w:cs="仿宋_GB2312"/>
                <w:color w:val="auto"/>
                <w:kern w:val="0"/>
                <w:sz w:val="24"/>
                <w:highlight w:val="none"/>
              </w:rPr>
              <w:t>1</w:t>
            </w:r>
            <w:r>
              <w:rPr>
                <w:rFonts w:hint="eastAsia" w:ascii="宋体" w:hAnsi="宋体" w:cs="仿宋_GB2312"/>
                <w:color w:val="auto"/>
                <w:kern w:val="0"/>
                <w:sz w:val="24"/>
                <w:highlight w:val="none"/>
                <w:lang w:val="zh-CN"/>
              </w:rPr>
              <w:t>）投标文件</w:t>
            </w:r>
            <w:r>
              <w:rPr>
                <w:rFonts w:hint="eastAsia" w:ascii="宋体" w:hAnsi="宋体" w:cs="仿宋_GB2312"/>
                <w:color w:val="auto"/>
                <w:kern w:val="0"/>
                <w:sz w:val="24"/>
                <w:highlight w:val="none"/>
              </w:rPr>
              <w:t>正本</w:t>
            </w:r>
            <w:r>
              <w:rPr>
                <w:rFonts w:hint="eastAsia" w:ascii="宋体" w:hAnsi="宋体" w:cs="仿宋_GB2312"/>
                <w:color w:val="auto"/>
                <w:kern w:val="0"/>
                <w:sz w:val="24"/>
                <w:highlight w:val="none"/>
                <w:u w:val="none"/>
              </w:rPr>
              <w:t>1</w:t>
            </w:r>
            <w:r>
              <w:rPr>
                <w:rFonts w:hint="eastAsia" w:ascii="宋体" w:hAnsi="宋体" w:cs="仿宋_GB2312"/>
                <w:color w:val="auto"/>
                <w:kern w:val="0"/>
                <w:sz w:val="24"/>
                <w:highlight w:val="none"/>
                <w:lang w:eastAsia="zh-CN"/>
              </w:rPr>
              <w:t>份</w:t>
            </w:r>
            <w:r>
              <w:rPr>
                <w:rFonts w:hint="eastAsia" w:ascii="宋体" w:hAnsi="宋体" w:cs="仿宋_GB2312"/>
                <w:color w:val="auto"/>
                <w:kern w:val="0"/>
                <w:sz w:val="24"/>
                <w:highlight w:val="none"/>
              </w:rPr>
              <w:t>，</w:t>
            </w:r>
            <w:r>
              <w:rPr>
                <w:rFonts w:hint="eastAsia" w:ascii="宋体" w:hAnsi="宋体" w:cs="仿宋_GB2312"/>
                <w:color w:val="auto"/>
                <w:kern w:val="0"/>
                <w:sz w:val="24"/>
                <w:highlight w:val="none"/>
                <w:lang w:val="zh-CN"/>
              </w:rPr>
              <w:t>副本</w:t>
            </w:r>
            <w:r>
              <w:rPr>
                <w:rFonts w:hint="eastAsia" w:ascii="宋体" w:hAnsi="宋体" w:cs="仿宋_GB2312"/>
                <w:color w:val="auto"/>
                <w:kern w:val="0"/>
                <w:sz w:val="24"/>
                <w:highlight w:val="none"/>
                <w:u w:val="none"/>
                <w:lang w:val="en-US" w:eastAsia="zh-CN"/>
              </w:rPr>
              <w:t>1</w:t>
            </w:r>
            <w:r>
              <w:rPr>
                <w:rFonts w:hint="eastAsia" w:ascii="宋体" w:hAnsi="宋体" w:cs="仿宋_GB2312"/>
                <w:color w:val="auto"/>
                <w:kern w:val="0"/>
                <w:sz w:val="24"/>
                <w:highlight w:val="none"/>
                <w:lang w:val="zh-CN"/>
              </w:rPr>
              <w:t>份。</w:t>
            </w:r>
          </w:p>
          <w:p w14:paraId="482D9364">
            <w:pPr>
              <w:tabs>
                <w:tab w:val="left" w:pos="2100"/>
              </w:tabs>
              <w:jc w:val="left"/>
              <w:rPr>
                <w:rFonts w:hint="eastAsia" w:ascii="宋体" w:hAnsi="宋体" w:cs="仿宋_GB2312"/>
                <w:color w:val="auto"/>
                <w:kern w:val="0"/>
                <w:sz w:val="24"/>
                <w:szCs w:val="24"/>
                <w:highlight w:val="none"/>
                <w:lang w:val="zh-CN"/>
              </w:rPr>
            </w:pPr>
            <w:r>
              <w:rPr>
                <w:rFonts w:hint="eastAsia" w:ascii="宋体" w:hAnsi="宋体" w:cs="仿宋_GB2312"/>
                <w:color w:val="auto"/>
                <w:kern w:val="0"/>
                <w:sz w:val="24"/>
                <w:szCs w:val="24"/>
                <w:highlight w:val="none"/>
                <w:lang w:val="zh-CN"/>
              </w:rPr>
              <w:t>（</w:t>
            </w:r>
            <w:r>
              <w:rPr>
                <w:rFonts w:hint="eastAsia" w:ascii="宋体" w:hAnsi="宋体" w:cs="仿宋_GB2312"/>
                <w:color w:val="auto"/>
                <w:kern w:val="0"/>
                <w:sz w:val="24"/>
                <w:szCs w:val="24"/>
                <w:highlight w:val="none"/>
              </w:rPr>
              <w:t>2</w:t>
            </w:r>
            <w:r>
              <w:rPr>
                <w:rFonts w:hint="eastAsia" w:ascii="宋体" w:hAnsi="宋体" w:cs="仿宋_GB2312"/>
                <w:color w:val="auto"/>
                <w:kern w:val="0"/>
                <w:sz w:val="24"/>
                <w:szCs w:val="24"/>
                <w:highlight w:val="none"/>
                <w:lang w:val="zh-CN"/>
              </w:rPr>
              <w:t>）装订要求：所有投标文件采用不可拆装的胶订方式装订。</w:t>
            </w:r>
          </w:p>
          <w:p w14:paraId="245AEACA">
            <w:pPr>
              <w:tabs>
                <w:tab w:val="left" w:pos="2100"/>
              </w:tabs>
              <w:jc w:val="left"/>
              <w:rPr>
                <w:rFonts w:hint="eastAsia" w:ascii="宋体" w:hAnsi="宋体" w:cs="仿宋_GB2312"/>
                <w:color w:val="auto"/>
                <w:kern w:val="0"/>
                <w:sz w:val="24"/>
                <w:highlight w:val="none"/>
                <w:lang w:val="zh-CN"/>
              </w:rPr>
            </w:pPr>
            <w:r>
              <w:rPr>
                <w:rFonts w:hint="eastAsia" w:ascii="宋体" w:hAnsi="宋体" w:cs="仿宋_GB2312"/>
                <w:color w:val="auto"/>
                <w:kern w:val="0"/>
                <w:sz w:val="24"/>
                <w:szCs w:val="24"/>
                <w:highlight w:val="none"/>
                <w:lang w:val="zh-CN"/>
              </w:rPr>
              <w:t>（</w:t>
            </w:r>
            <w:r>
              <w:rPr>
                <w:rFonts w:hint="eastAsia" w:ascii="宋体" w:hAnsi="宋体" w:cs="仿宋_GB2312"/>
                <w:color w:val="auto"/>
                <w:kern w:val="0"/>
                <w:sz w:val="24"/>
                <w:szCs w:val="24"/>
                <w:highlight w:val="none"/>
                <w:lang w:val="en-US" w:eastAsia="zh-CN"/>
              </w:rPr>
              <w:t>3</w:t>
            </w:r>
            <w:r>
              <w:rPr>
                <w:rFonts w:hint="eastAsia" w:ascii="宋体" w:hAnsi="宋体" w:cs="仿宋_GB2312"/>
                <w:color w:val="auto"/>
                <w:kern w:val="0"/>
                <w:sz w:val="24"/>
                <w:szCs w:val="24"/>
                <w:highlight w:val="none"/>
                <w:lang w:val="zh-CN"/>
              </w:rPr>
              <w:t>）</w:t>
            </w:r>
            <w:r>
              <w:rPr>
                <w:rFonts w:hint="eastAsia" w:ascii="宋体" w:hAnsi="宋体" w:cs="仿宋_GB2312"/>
                <w:color w:val="auto"/>
                <w:kern w:val="0"/>
                <w:sz w:val="24"/>
                <w:highlight w:val="none"/>
                <w:lang w:val="en-US" w:eastAsia="zh-CN"/>
              </w:rPr>
              <w:t>投标人提供的纸质版文件需与系统中上传的电子版文件保持一致，评审以电子版文件为准，纸质文件仅作为归档使用</w:t>
            </w:r>
            <w:r>
              <w:rPr>
                <w:rFonts w:hint="eastAsia" w:ascii="宋体" w:hAnsi="宋体" w:cs="仿宋_GB2312"/>
                <w:color w:val="auto"/>
                <w:kern w:val="0"/>
                <w:sz w:val="24"/>
                <w:highlight w:val="none"/>
                <w:lang w:val="zh-CN"/>
              </w:rPr>
              <w:t>。</w:t>
            </w:r>
          </w:p>
          <w:p w14:paraId="185BD0ED">
            <w:pPr>
              <w:tabs>
                <w:tab w:val="left" w:pos="2100"/>
              </w:tabs>
              <w:jc w:val="left"/>
              <w:rPr>
                <w:rFonts w:hint="default" w:eastAsia="宋体"/>
                <w:lang w:val="en-US" w:eastAsia="zh-CN"/>
              </w:rPr>
            </w:pPr>
            <w:r>
              <w:rPr>
                <w:rFonts w:hint="eastAsia" w:ascii="宋体" w:hAnsi="宋体" w:cs="仿宋_GB2312"/>
                <w:b/>
                <w:bCs/>
                <w:color w:val="auto"/>
                <w:kern w:val="0"/>
                <w:sz w:val="24"/>
                <w:highlight w:val="none"/>
              </w:rPr>
              <w:t>于开标当日邮寄代理机构处，运单号发送至代理机构邮箱。地址：国信国际工程咨询集团股份有限公司（北京市海淀区四季青镇常青路和泓四季5号院6号楼国信招标，收件人：</w:t>
            </w:r>
            <w:r>
              <w:rPr>
                <w:rFonts w:hint="eastAsia" w:ascii="宋体" w:hAnsi="宋体" w:cs="仿宋_GB2312"/>
                <w:b/>
                <w:bCs/>
                <w:color w:val="auto"/>
                <w:kern w:val="0"/>
                <w:sz w:val="24"/>
                <w:highlight w:val="none"/>
                <w:lang w:val="en-US" w:eastAsia="zh-CN"/>
              </w:rPr>
              <w:t>蒋</w:t>
            </w:r>
            <w:r>
              <w:rPr>
                <w:rFonts w:hint="eastAsia" w:ascii="宋体" w:hAnsi="宋体" w:cs="仿宋_GB2312"/>
                <w:b/>
                <w:bCs/>
                <w:color w:val="auto"/>
                <w:kern w:val="0"/>
                <w:sz w:val="24"/>
                <w:highlight w:val="none"/>
              </w:rPr>
              <w:t>经理，电话：</w:t>
            </w:r>
            <w:r>
              <w:rPr>
                <w:rFonts w:hint="eastAsia" w:ascii="宋体" w:hAnsi="宋体" w:cs="仿宋_GB2312"/>
                <w:b/>
                <w:bCs/>
                <w:color w:val="auto"/>
                <w:kern w:val="0"/>
                <w:sz w:val="24"/>
                <w:highlight w:val="none"/>
                <w:lang w:val="en-US" w:eastAsia="zh-CN"/>
              </w:rPr>
              <w:t>13716154092）</w:t>
            </w:r>
          </w:p>
        </w:tc>
      </w:tr>
    </w:tbl>
    <w:p w14:paraId="018D1AE2">
      <w:pPr>
        <w:tabs>
          <w:tab w:val="left" w:pos="2100"/>
          <w:tab w:val="left" w:pos="5580"/>
        </w:tabs>
        <w:adjustRightInd w:val="0"/>
        <w:spacing w:line="360" w:lineRule="auto"/>
        <w:jc w:val="distribute"/>
        <w:rPr>
          <w:color w:val="auto"/>
          <w:sz w:val="24"/>
          <w:highlight w:val="none"/>
        </w:rPr>
        <w:sectPr>
          <w:footerReference r:id="rId12" w:type="first"/>
          <w:footerReference r:id="rId11" w:type="default"/>
          <w:pgSz w:w="11907" w:h="16840"/>
          <w:pgMar w:top="1418" w:right="1134" w:bottom="1418" w:left="1701" w:header="851" w:footer="851" w:gutter="0"/>
          <w:pgNumType w:fmt="decimal" w:start="1"/>
          <w:cols w:space="720" w:num="1"/>
          <w:titlePg/>
          <w:docGrid w:linePitch="462" w:charSpace="0"/>
        </w:sectPr>
      </w:pPr>
    </w:p>
    <w:p w14:paraId="05D34990">
      <w:pPr>
        <w:tabs>
          <w:tab w:val="left" w:pos="2100"/>
        </w:tabs>
        <w:spacing w:before="240" w:beforeLines="100" w:after="240" w:afterLines="100"/>
        <w:jc w:val="center"/>
        <w:rPr>
          <w:b/>
          <w:color w:val="auto"/>
          <w:sz w:val="28"/>
          <w:szCs w:val="28"/>
          <w:highlight w:val="none"/>
        </w:rPr>
      </w:pPr>
      <w:bookmarkStart w:id="74" w:name="_Toc305158785"/>
      <w:bookmarkStart w:id="75" w:name="_Toc127151517"/>
      <w:bookmarkStart w:id="76" w:name="_Toc264969207"/>
      <w:bookmarkStart w:id="77" w:name="_Toc226337213"/>
      <w:bookmarkStart w:id="78" w:name="_Toc265228355"/>
      <w:bookmarkStart w:id="79" w:name="_Toc142311019"/>
      <w:bookmarkStart w:id="80" w:name="_Toc150774722"/>
      <w:bookmarkStart w:id="81" w:name="_Toc226965790"/>
      <w:bookmarkStart w:id="82" w:name="_Toc353873662"/>
      <w:bookmarkStart w:id="83" w:name="_Toc305158859"/>
      <w:bookmarkStart w:id="84" w:name="_Toc353873932"/>
      <w:bookmarkStart w:id="85" w:name="_Toc353825542"/>
      <w:bookmarkStart w:id="86" w:name="_Toc150480755"/>
      <w:bookmarkStart w:id="87" w:name="_Toc195842882"/>
      <w:r>
        <w:rPr>
          <w:b/>
          <w:color w:val="auto"/>
          <w:sz w:val="28"/>
          <w:szCs w:val="28"/>
          <w:highlight w:val="none"/>
        </w:rPr>
        <w:t>投标人须知</w:t>
      </w:r>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0460BEA7">
      <w:pPr>
        <w:pStyle w:val="3"/>
        <w:tabs>
          <w:tab w:val="center" w:pos="4592"/>
          <w:tab w:val="left" w:pos="7860"/>
        </w:tabs>
        <w:spacing w:before="0" w:line="360" w:lineRule="auto"/>
        <w:jc w:val="left"/>
        <w:rPr>
          <w:rFonts w:ascii="Times New Roman" w:hAnsi="Times New Roman" w:eastAsia="宋体"/>
          <w:sz w:val="28"/>
        </w:rPr>
      </w:pPr>
      <w:bookmarkStart w:id="88" w:name="_Toc150774618"/>
      <w:bookmarkStart w:id="89" w:name="_Toc151193760"/>
      <w:bookmarkStart w:id="90" w:name="_Toc151190145"/>
      <w:bookmarkStart w:id="91" w:name="_Toc151193906"/>
      <w:bookmarkStart w:id="92" w:name="_Toc127151518"/>
      <w:bookmarkStart w:id="93" w:name="_Toc226337214"/>
      <w:bookmarkStart w:id="94" w:name="_Toc226965708"/>
      <w:bookmarkStart w:id="95" w:name="_Toc305158786"/>
      <w:bookmarkStart w:id="96" w:name="_Toc226965791"/>
      <w:bookmarkStart w:id="97" w:name="_Toc226309762"/>
      <w:bookmarkStart w:id="98" w:name="_Toc265228356"/>
      <w:bookmarkStart w:id="99" w:name="_Toc151193688"/>
      <w:bookmarkStart w:id="100" w:name="_Toc520356143"/>
      <w:bookmarkStart w:id="101" w:name="_Toc305158860"/>
      <w:bookmarkStart w:id="102" w:name="_Toc150509269"/>
      <w:bookmarkStart w:id="103" w:name="_Toc150480756"/>
      <w:bookmarkStart w:id="104" w:name="_Toc151193832"/>
      <w:bookmarkStart w:id="105" w:name="_Toc195842883"/>
      <w:bookmarkStart w:id="106" w:name="_Toc142311020"/>
      <w:bookmarkStart w:id="107" w:name="_Toc264969208"/>
      <w:bookmarkStart w:id="108" w:name="_Toc150774723"/>
      <w:bookmarkStart w:id="109" w:name="_Toc151193616"/>
      <w:r>
        <w:rPr>
          <w:rFonts w:ascii="Times New Roman" w:hAnsi="Times New Roman" w:eastAsia="宋体"/>
          <w:sz w:val="28"/>
        </w:rPr>
        <w:tab/>
      </w:r>
      <w:r>
        <w:rPr>
          <w:rFonts w:ascii="Times New Roman" w:hAnsi="Times New Roman" w:eastAsia="宋体"/>
          <w:sz w:val="28"/>
        </w:rPr>
        <w:t>一   说  明</w:t>
      </w:r>
      <w:r>
        <w:rPr>
          <w:rFonts w:ascii="Times New Roman" w:hAnsi="Times New Roman" w:eastAsia="宋体"/>
          <w:sz w:val="28"/>
        </w:rPr>
        <w:tab/>
      </w:r>
    </w:p>
    <w:p w14:paraId="23A231DC">
      <w:pPr>
        <w:numPr>
          <w:ilvl w:val="0"/>
          <w:numId w:val="8"/>
        </w:numPr>
        <w:tabs>
          <w:tab w:val="left" w:pos="360"/>
          <w:tab w:val="clear" w:pos="900"/>
        </w:tabs>
        <w:snapToGrid w:val="0"/>
        <w:spacing w:line="360" w:lineRule="auto"/>
        <w:ind w:left="357" w:hanging="357"/>
        <w:outlineLvl w:val="1"/>
        <w:rPr>
          <w:sz w:val="24"/>
        </w:rPr>
      </w:pPr>
      <w:r>
        <w:rPr>
          <w:sz w:val="24"/>
        </w:rPr>
        <w:t>采购人、采购代理机构、投标人、联合体</w:t>
      </w:r>
    </w:p>
    <w:p w14:paraId="287F1F13">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14:paraId="6061F88E">
      <w:pPr>
        <w:numPr>
          <w:ilvl w:val="1"/>
          <w:numId w:val="8"/>
        </w:numPr>
        <w:tabs>
          <w:tab w:val="left" w:pos="1080"/>
          <w:tab w:val="left" w:pos="2014"/>
          <w:tab w:val="left" w:pos="5521"/>
        </w:tabs>
        <w:snapToGrid w:val="0"/>
        <w:spacing w:line="360" w:lineRule="auto"/>
        <w:ind w:left="1080" w:hanging="720"/>
        <w:rPr>
          <w:sz w:val="24"/>
        </w:rPr>
      </w:pPr>
      <w:r>
        <w:rPr>
          <w:sz w:val="24"/>
        </w:rPr>
        <w:t>投标人（也称“供应商”、“申请人”）：指向采购人提供货物、工程或者服务的法人、其他组织或者自然人。</w:t>
      </w:r>
    </w:p>
    <w:p w14:paraId="757A5AE7">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14:paraId="5562E0C9">
      <w:pPr>
        <w:numPr>
          <w:ilvl w:val="0"/>
          <w:numId w:val="8"/>
        </w:numPr>
        <w:tabs>
          <w:tab w:val="left" w:pos="360"/>
          <w:tab w:val="clear" w:pos="900"/>
        </w:tabs>
        <w:snapToGrid w:val="0"/>
        <w:spacing w:line="360" w:lineRule="auto"/>
        <w:ind w:left="357" w:hanging="357"/>
        <w:outlineLvl w:val="1"/>
        <w:rPr>
          <w:sz w:val="24"/>
        </w:rPr>
      </w:pPr>
      <w:r>
        <w:rPr>
          <w:sz w:val="24"/>
        </w:rPr>
        <w:t>资金来源、项目属性、科研仪器设备采购、核心产品</w:t>
      </w:r>
    </w:p>
    <w:p w14:paraId="3E0FF363">
      <w:pPr>
        <w:numPr>
          <w:ilvl w:val="1"/>
          <w:numId w:val="8"/>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14:paraId="53820A9B">
      <w:pPr>
        <w:numPr>
          <w:ilvl w:val="1"/>
          <w:numId w:val="8"/>
        </w:numPr>
        <w:tabs>
          <w:tab w:val="left" w:pos="1080"/>
          <w:tab w:val="left" w:pos="2014"/>
        </w:tabs>
        <w:snapToGrid w:val="0"/>
        <w:spacing w:line="360" w:lineRule="auto"/>
        <w:ind w:left="1080" w:hanging="720"/>
        <w:rPr>
          <w:sz w:val="24"/>
        </w:rPr>
      </w:pPr>
      <w:r>
        <w:rPr>
          <w:sz w:val="24"/>
        </w:rPr>
        <w:t>项目属性见《投标人须知资料表》。</w:t>
      </w:r>
    </w:p>
    <w:p w14:paraId="31769FC0">
      <w:pPr>
        <w:numPr>
          <w:ilvl w:val="1"/>
          <w:numId w:val="8"/>
        </w:numPr>
        <w:tabs>
          <w:tab w:val="left" w:pos="1080"/>
          <w:tab w:val="left" w:pos="2014"/>
        </w:tabs>
        <w:snapToGrid w:val="0"/>
        <w:spacing w:line="360" w:lineRule="auto"/>
        <w:ind w:left="1080" w:hanging="720"/>
        <w:rPr>
          <w:sz w:val="24"/>
        </w:rPr>
      </w:pPr>
      <w:r>
        <w:rPr>
          <w:sz w:val="24"/>
        </w:rPr>
        <w:t>是否属于科研仪器设备采购见《投标人须知资料表》。</w:t>
      </w:r>
    </w:p>
    <w:p w14:paraId="564D82EC">
      <w:pPr>
        <w:numPr>
          <w:ilvl w:val="1"/>
          <w:numId w:val="8"/>
        </w:numPr>
        <w:tabs>
          <w:tab w:val="left" w:pos="1080"/>
          <w:tab w:val="left" w:pos="2014"/>
          <w:tab w:val="left" w:pos="5521"/>
        </w:tabs>
        <w:snapToGrid w:val="0"/>
        <w:spacing w:line="360" w:lineRule="auto"/>
        <w:ind w:left="1080" w:hanging="720"/>
        <w:rPr>
          <w:sz w:val="24"/>
        </w:rPr>
      </w:pPr>
      <w:r>
        <w:rPr>
          <w:sz w:val="24"/>
        </w:rPr>
        <w:t>核心产品见《投标人须知资料表》。</w:t>
      </w:r>
    </w:p>
    <w:p w14:paraId="02DA2753">
      <w:pPr>
        <w:numPr>
          <w:ilvl w:val="0"/>
          <w:numId w:val="8"/>
        </w:numPr>
        <w:tabs>
          <w:tab w:val="left" w:pos="360"/>
        </w:tabs>
        <w:snapToGrid w:val="0"/>
        <w:spacing w:line="360" w:lineRule="auto"/>
        <w:ind w:left="357" w:hanging="357"/>
        <w:outlineLvl w:val="1"/>
        <w:rPr>
          <w:sz w:val="24"/>
        </w:rPr>
      </w:pPr>
      <w:r>
        <w:rPr>
          <w:sz w:val="24"/>
        </w:rPr>
        <w:t>现场考察、开标前答疑会</w:t>
      </w:r>
    </w:p>
    <w:p w14:paraId="1A9335D1">
      <w:pPr>
        <w:numPr>
          <w:ilvl w:val="1"/>
          <w:numId w:val="8"/>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p>
    <w:p w14:paraId="4C0926F8">
      <w:pPr>
        <w:numPr>
          <w:ilvl w:val="1"/>
          <w:numId w:val="8"/>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14:paraId="2D675E43">
      <w:pPr>
        <w:numPr>
          <w:ilvl w:val="0"/>
          <w:numId w:val="8"/>
        </w:numPr>
        <w:tabs>
          <w:tab w:val="left" w:pos="360"/>
        </w:tabs>
        <w:snapToGrid w:val="0"/>
        <w:spacing w:line="360" w:lineRule="auto"/>
        <w:ind w:left="357" w:hanging="357"/>
        <w:outlineLvl w:val="1"/>
        <w:rPr>
          <w:sz w:val="24"/>
        </w:rPr>
      </w:pPr>
      <w:r>
        <w:rPr>
          <w:sz w:val="24"/>
        </w:rPr>
        <w:t>样品</w:t>
      </w:r>
    </w:p>
    <w:p w14:paraId="75076EED">
      <w:pPr>
        <w:numPr>
          <w:ilvl w:val="1"/>
          <w:numId w:val="8"/>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14:paraId="401C7A8B">
      <w:pPr>
        <w:numPr>
          <w:ilvl w:val="1"/>
          <w:numId w:val="8"/>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14:paraId="00D9F2F3">
      <w:pPr>
        <w:numPr>
          <w:ilvl w:val="0"/>
          <w:numId w:val="8"/>
        </w:numPr>
        <w:tabs>
          <w:tab w:val="left" w:pos="360"/>
          <w:tab w:val="clear" w:pos="900"/>
        </w:tabs>
        <w:snapToGrid w:val="0"/>
        <w:spacing w:line="360" w:lineRule="auto"/>
        <w:ind w:left="357" w:hanging="357"/>
        <w:outlineLvl w:val="1"/>
        <w:rPr>
          <w:sz w:val="24"/>
        </w:rPr>
      </w:pPr>
      <w:r>
        <w:rPr>
          <w:sz w:val="24"/>
        </w:rPr>
        <w:t>政府采购政策（包括但不限于下列具体政策要求）</w:t>
      </w:r>
    </w:p>
    <w:p w14:paraId="19468A2D">
      <w:pPr>
        <w:numPr>
          <w:ilvl w:val="1"/>
          <w:numId w:val="8"/>
        </w:numPr>
        <w:tabs>
          <w:tab w:val="left" w:pos="1080"/>
          <w:tab w:val="left" w:pos="2014"/>
        </w:tabs>
        <w:snapToGrid w:val="0"/>
        <w:spacing w:line="360" w:lineRule="auto"/>
        <w:ind w:left="1080" w:hanging="720"/>
        <w:rPr>
          <w:sz w:val="24"/>
        </w:rPr>
      </w:pPr>
      <w:r>
        <w:rPr>
          <w:sz w:val="24"/>
        </w:rPr>
        <w:t>采购本国货物、工程和服务</w:t>
      </w:r>
    </w:p>
    <w:p w14:paraId="33729089">
      <w:pPr>
        <w:numPr>
          <w:ilvl w:val="2"/>
          <w:numId w:val="8"/>
        </w:numPr>
        <w:tabs>
          <w:tab w:val="left" w:pos="2014"/>
        </w:tabs>
        <w:snapToGrid w:val="0"/>
        <w:spacing w:line="360" w:lineRule="auto"/>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67F5A9D1">
      <w:pPr>
        <w:numPr>
          <w:ilvl w:val="2"/>
          <w:numId w:val="8"/>
        </w:numPr>
        <w:tabs>
          <w:tab w:val="left" w:pos="2014"/>
        </w:tabs>
        <w:snapToGrid w:val="0"/>
        <w:spacing w:line="360" w:lineRule="auto"/>
        <w:rPr>
          <w:sz w:val="24"/>
        </w:rPr>
      </w:pPr>
      <w:r>
        <w:rPr>
          <w:sz w:val="24"/>
        </w:rPr>
        <w:t>本项目如接受非本国货物、工程、服务参与投标，则具体要求见第五章《采购需求》。</w:t>
      </w:r>
    </w:p>
    <w:p w14:paraId="58843938">
      <w:pPr>
        <w:numPr>
          <w:ilvl w:val="2"/>
          <w:numId w:val="8"/>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234E2ADD">
      <w:pPr>
        <w:numPr>
          <w:ilvl w:val="1"/>
          <w:numId w:val="8"/>
        </w:numPr>
        <w:tabs>
          <w:tab w:val="left" w:pos="1080"/>
          <w:tab w:val="left" w:pos="2014"/>
        </w:tabs>
        <w:snapToGrid w:val="0"/>
        <w:spacing w:line="360" w:lineRule="auto"/>
        <w:ind w:left="1080" w:hanging="720"/>
        <w:rPr>
          <w:sz w:val="24"/>
        </w:rPr>
      </w:pPr>
      <w:r>
        <w:rPr>
          <w:rFonts w:hint="eastAsia"/>
          <w:sz w:val="24"/>
        </w:rPr>
        <w:t>本国产品</w:t>
      </w:r>
    </w:p>
    <w:p w14:paraId="1EF9FDC0">
      <w:pPr>
        <w:tabs>
          <w:tab w:val="left" w:pos="900"/>
          <w:tab w:val="left" w:pos="1080"/>
          <w:tab w:val="left" w:pos="1589"/>
        </w:tabs>
        <w:snapToGrid w:val="0"/>
        <w:spacing w:line="360" w:lineRule="auto"/>
        <w:ind w:left="1080"/>
        <w:rPr>
          <w:sz w:val="24"/>
        </w:rPr>
      </w:pPr>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w:t>
      </w:r>
      <w:r>
        <w:rPr>
          <w:rFonts w:hint="eastAsia"/>
          <w:sz w:val="24"/>
          <w:lang w:eastAsia="zh-CN"/>
        </w:rPr>
        <w:t>标准</w:t>
      </w:r>
      <w:r>
        <w:rPr>
          <w:rFonts w:hint="eastAsia"/>
          <w:sz w:val="24"/>
        </w:rPr>
        <w:t>。</w:t>
      </w:r>
    </w:p>
    <w:p w14:paraId="1A9BAE3C">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14:paraId="1277ABC0">
      <w:pPr>
        <w:numPr>
          <w:ilvl w:val="2"/>
          <w:numId w:val="8"/>
        </w:numPr>
        <w:snapToGrid w:val="0"/>
        <w:spacing w:line="360" w:lineRule="auto"/>
        <w:rPr>
          <w:rFonts w:ascii="Times New Roman" w:hAnsi="Times New Roman"/>
          <w:vanish/>
          <w:color w:val="000000" w:themeColor="text1"/>
          <w:sz w:val="24"/>
          <w:szCs w:val="24"/>
          <w14:textFill>
            <w14:solidFill>
              <w14:schemeClr w14:val="tx1"/>
            </w14:solidFill>
          </w14:textFill>
        </w:rPr>
      </w:pPr>
      <w:r>
        <w:rPr>
          <w:sz w:val="24"/>
        </w:rPr>
        <w:t>中小企业定义：</w:t>
      </w:r>
    </w:p>
    <w:p w14:paraId="4681D98D">
      <w:pPr>
        <w:numPr>
          <w:ilvl w:val="3"/>
          <w:numId w:val="8"/>
        </w:numPr>
        <w:tabs>
          <w:tab w:val="left" w:pos="1988"/>
          <w:tab w:val="left" w:pos="2035"/>
          <w:tab w:val="left" w:pos="2977"/>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14:textFill>
            <w14:solidFill>
              <w14:schemeClr w14:val="tx1"/>
            </w14:solidFill>
          </w14:textFill>
        </w:rPr>
        <w:t>判定</w:t>
      </w:r>
      <w:r>
        <w:rPr>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14:paraId="41D978F3">
      <w:pPr>
        <w:numPr>
          <w:ilvl w:val="3"/>
          <w:numId w:val="8"/>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供应商提供的货物、工程或者服务符合下列情形的，享受中小企业扶持政策：</w:t>
      </w:r>
    </w:p>
    <w:p w14:paraId="08A98C53">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14:paraId="572342D1">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14:paraId="28EABC3F">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3C4E53BC">
      <w:pPr>
        <w:numPr>
          <w:ilvl w:val="3"/>
          <w:numId w:val="8"/>
        </w:numPr>
        <w:tabs>
          <w:tab w:val="left" w:pos="1980"/>
          <w:tab w:val="left" w:pos="2035"/>
          <w:tab w:val="left" w:pos="2885"/>
          <w:tab w:val="left" w:pos="2977"/>
          <w:tab w:val="clear" w:pos="900"/>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14:paraId="1C6691DE">
      <w:pPr>
        <w:numPr>
          <w:ilvl w:val="3"/>
          <w:numId w:val="8"/>
        </w:numPr>
        <w:tabs>
          <w:tab w:val="left" w:pos="1980"/>
          <w:tab w:val="left" w:pos="2035"/>
          <w:tab w:val="left" w:pos="2885"/>
          <w:tab w:val="left" w:pos="2977"/>
          <w:tab w:val="clear" w:pos="900"/>
        </w:tabs>
        <w:snapToGrid w:val="0"/>
        <w:spacing w:line="360" w:lineRule="auto"/>
        <w:ind w:left="2885"/>
        <w:rPr>
          <w:sz w:val="24"/>
        </w:rPr>
      </w:pP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06B00B7B">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3B5A25C9">
      <w:pPr>
        <w:numPr>
          <w:ilvl w:val="2"/>
          <w:numId w:val="8"/>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3BE03925">
      <w:pPr>
        <w:pStyle w:val="75"/>
        <w:numPr>
          <w:ilvl w:val="2"/>
          <w:numId w:val="8"/>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50AA08D3">
      <w:pPr>
        <w:pStyle w:val="75"/>
        <w:numPr>
          <w:ilvl w:val="2"/>
          <w:numId w:val="8"/>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3E7F0BBA">
      <w:pPr>
        <w:numPr>
          <w:ilvl w:val="3"/>
          <w:numId w:val="8"/>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安置的残疾人占本单位在职职工人数的比例不低于25%（含25%），并且安置的残疾人人数不少于10 人（含10 人）；</w:t>
      </w:r>
    </w:p>
    <w:p w14:paraId="40D69837">
      <w:pPr>
        <w:numPr>
          <w:ilvl w:val="3"/>
          <w:numId w:val="8"/>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依法与安置的每位残疾人签订了一年以上（含一年）的劳动合同或服务协议；</w:t>
      </w:r>
    </w:p>
    <w:p w14:paraId="4647E7E9">
      <w:pPr>
        <w:numPr>
          <w:ilvl w:val="3"/>
          <w:numId w:val="8"/>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为安置的每位残疾人按月足额缴纳了基本养老保险、基本医疗保险、失业保险、工伤保险和生育保险等社会保险费；</w:t>
      </w:r>
    </w:p>
    <w:p w14:paraId="608AF8C5">
      <w:pPr>
        <w:numPr>
          <w:ilvl w:val="3"/>
          <w:numId w:val="8"/>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通过银行等金融机构向安置的每位残疾人，按月支付了不低于单位所在区县适用的经省级人民政府批准的月最低工资标准的工资；</w:t>
      </w:r>
    </w:p>
    <w:p w14:paraId="5D1413A2">
      <w:pPr>
        <w:numPr>
          <w:ilvl w:val="3"/>
          <w:numId w:val="8"/>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提供本单位制造的货物、承担的工程或者服务（以下简称产品），或者提供其他残疾人福利性单位制造的货物（不包括使用非残疾人福利性单位注册商标的货物）；</w:t>
      </w:r>
    </w:p>
    <w:p w14:paraId="43A0C120">
      <w:pPr>
        <w:numPr>
          <w:ilvl w:val="3"/>
          <w:numId w:val="8"/>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17B531A3">
      <w:pPr>
        <w:numPr>
          <w:ilvl w:val="2"/>
          <w:numId w:val="8"/>
        </w:numPr>
        <w:snapToGrid w:val="0"/>
        <w:spacing w:line="360" w:lineRule="auto"/>
        <w:rPr>
          <w:sz w:val="24"/>
        </w:rPr>
      </w:pPr>
      <w:r>
        <w:rPr>
          <w:sz w:val="24"/>
        </w:rPr>
        <w:t>本项目是否专门面向中小企业预留采购份额见第一章《投标邀请》。</w:t>
      </w:r>
    </w:p>
    <w:p w14:paraId="0377B862">
      <w:pPr>
        <w:numPr>
          <w:ilvl w:val="2"/>
          <w:numId w:val="8"/>
        </w:numPr>
        <w:snapToGrid w:val="0"/>
        <w:spacing w:line="360" w:lineRule="auto"/>
        <w:rPr>
          <w:sz w:val="24"/>
        </w:rPr>
      </w:pPr>
      <w:r>
        <w:rPr>
          <w:sz w:val="24"/>
        </w:rPr>
        <w:t>采购标的对应的中小企业划分标准所属行业见《投标人须知资料表》。</w:t>
      </w:r>
    </w:p>
    <w:p w14:paraId="7BF38435">
      <w:pPr>
        <w:numPr>
          <w:ilvl w:val="2"/>
          <w:numId w:val="8"/>
        </w:numPr>
        <w:snapToGrid w:val="0"/>
        <w:spacing w:line="360" w:lineRule="auto"/>
        <w:rPr>
          <w:sz w:val="24"/>
        </w:rPr>
      </w:pPr>
      <w:r>
        <w:rPr>
          <w:sz w:val="24"/>
        </w:rPr>
        <w:t>小微企业价格评审优惠的政策调整：见第四章《评标程序、评标方法和评标标准》。</w:t>
      </w:r>
    </w:p>
    <w:p w14:paraId="7FDB2F9B">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14:paraId="32965B8C">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616F2E28">
      <w:pPr>
        <w:numPr>
          <w:ilvl w:val="2"/>
          <w:numId w:val="8"/>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7697C297">
      <w:pPr>
        <w:numPr>
          <w:ilvl w:val="2"/>
          <w:numId w:val="8"/>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14:paraId="0511AEC2">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14:paraId="56523038">
      <w:pPr>
        <w:numPr>
          <w:ilvl w:val="1"/>
          <w:numId w:val="8"/>
        </w:numPr>
        <w:tabs>
          <w:tab w:val="left" w:pos="1080"/>
          <w:tab w:val="left" w:pos="2014"/>
        </w:tabs>
        <w:snapToGrid w:val="0"/>
        <w:spacing w:line="360" w:lineRule="auto"/>
        <w:ind w:left="1080" w:hanging="720"/>
        <w:rPr>
          <w:sz w:val="24"/>
        </w:rPr>
      </w:pPr>
      <w:r>
        <w:rPr>
          <w:sz w:val="24"/>
        </w:rPr>
        <w:t>正版软件</w:t>
      </w:r>
    </w:p>
    <w:p w14:paraId="70CAAD18">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401B9F20">
      <w:pPr>
        <w:numPr>
          <w:ilvl w:val="1"/>
          <w:numId w:val="8"/>
        </w:numPr>
        <w:tabs>
          <w:tab w:val="left" w:pos="1080"/>
          <w:tab w:val="left" w:pos="2014"/>
        </w:tabs>
        <w:snapToGrid w:val="0"/>
        <w:spacing w:line="360" w:lineRule="auto"/>
        <w:ind w:left="1080" w:hanging="720"/>
        <w:rPr>
          <w:sz w:val="24"/>
        </w:rPr>
      </w:pPr>
      <w:r>
        <w:rPr>
          <w:rFonts w:eastAsiaTheme="minorEastAsia"/>
          <w:sz w:val="24"/>
        </w:rPr>
        <w:t>网络安全专用产品</w:t>
      </w:r>
    </w:p>
    <w:p w14:paraId="624CDEBA">
      <w:pPr>
        <w:numPr>
          <w:ilvl w:val="2"/>
          <w:numId w:val="8"/>
        </w:numPr>
        <w:tabs>
          <w:tab w:val="left" w:pos="900"/>
          <w:tab w:val="left" w:pos="2014"/>
        </w:tabs>
        <w:snapToGrid w:val="0"/>
        <w:spacing w:line="360" w:lineRule="auto"/>
        <w:rPr>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01EEC772">
      <w:pPr>
        <w:numPr>
          <w:ilvl w:val="1"/>
          <w:numId w:val="8"/>
        </w:numPr>
        <w:tabs>
          <w:tab w:val="left" w:pos="1080"/>
          <w:tab w:val="left" w:pos="2014"/>
        </w:tabs>
        <w:snapToGrid w:val="0"/>
        <w:spacing w:line="360" w:lineRule="auto"/>
        <w:ind w:left="1080" w:hanging="720"/>
        <w:rPr>
          <w:sz w:val="24"/>
        </w:rPr>
      </w:pPr>
      <w:r>
        <w:rPr>
          <w:sz w:val="24"/>
        </w:rPr>
        <w:t>推广使用低挥发性有机化合物（VOCs）</w:t>
      </w:r>
    </w:p>
    <w:p w14:paraId="77BBA611">
      <w:pPr>
        <w:numPr>
          <w:ilvl w:val="2"/>
          <w:numId w:val="8"/>
        </w:numPr>
        <w:tabs>
          <w:tab w:val="left" w:pos="2014"/>
        </w:tabs>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14:paraId="324563E1">
      <w:pPr>
        <w:numPr>
          <w:ilvl w:val="1"/>
          <w:numId w:val="8"/>
        </w:numPr>
        <w:tabs>
          <w:tab w:val="left" w:pos="1080"/>
          <w:tab w:val="left" w:pos="2014"/>
        </w:tabs>
        <w:snapToGrid w:val="0"/>
        <w:spacing w:line="360" w:lineRule="auto"/>
        <w:ind w:left="1080" w:hanging="720"/>
        <w:rPr>
          <w:sz w:val="24"/>
        </w:rPr>
      </w:pPr>
      <w:r>
        <w:rPr>
          <w:sz w:val="24"/>
        </w:rPr>
        <w:t>采购需求标准</w:t>
      </w:r>
    </w:p>
    <w:p w14:paraId="04B979D5">
      <w:pPr>
        <w:numPr>
          <w:ilvl w:val="2"/>
          <w:numId w:val="8"/>
        </w:numPr>
        <w:tabs>
          <w:tab w:val="left" w:pos="2014"/>
        </w:tabs>
        <w:snapToGrid w:val="0"/>
        <w:spacing w:line="360" w:lineRule="auto"/>
        <w:rPr>
          <w:sz w:val="24"/>
        </w:rPr>
      </w:pPr>
      <w:r>
        <w:rPr>
          <w:sz w:val="24"/>
        </w:rPr>
        <w:t>商品包装、快递包装政府采购需求标准（试行）</w:t>
      </w:r>
    </w:p>
    <w:p w14:paraId="35552836">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7F0D12A2">
      <w:pPr>
        <w:numPr>
          <w:ilvl w:val="2"/>
          <w:numId w:val="8"/>
        </w:numPr>
        <w:tabs>
          <w:tab w:val="left" w:pos="2014"/>
        </w:tabs>
        <w:snapToGrid w:val="0"/>
        <w:spacing w:line="360" w:lineRule="auto"/>
        <w:rPr>
          <w:sz w:val="24"/>
        </w:rPr>
      </w:pPr>
      <w:r>
        <w:rPr>
          <w:sz w:val="24"/>
        </w:rPr>
        <w:t xml:space="preserve">其他政府采购需求标准 </w:t>
      </w:r>
    </w:p>
    <w:p w14:paraId="005861A3">
      <w:pPr>
        <w:tabs>
          <w:tab w:val="left" w:pos="900"/>
          <w:tab w:val="left" w:pos="1980"/>
        </w:tabs>
        <w:snapToGrid w:val="0"/>
        <w:spacing w:line="360" w:lineRule="auto"/>
        <w:ind w:left="1980"/>
        <w:rPr>
          <w:sz w:val="24"/>
        </w:rPr>
      </w:pPr>
      <w:r>
        <w:rPr>
          <w:sz w:val="24"/>
        </w:rPr>
        <w:t>为贯彻落实《深化政府采购制度改革方案》有关要求，推动政府采购需求标准建设，财政部门会同有关部门制定发布的其他政府采购需求标准，本项目如涉及，则具体要求见第五章《采购需求》。</w:t>
      </w:r>
    </w:p>
    <w:p w14:paraId="3FAF4006">
      <w:pPr>
        <w:numPr>
          <w:ilvl w:val="0"/>
          <w:numId w:val="8"/>
        </w:numPr>
        <w:tabs>
          <w:tab w:val="left" w:pos="360"/>
        </w:tabs>
        <w:snapToGrid w:val="0"/>
        <w:spacing w:line="360" w:lineRule="auto"/>
        <w:ind w:left="357" w:hanging="357"/>
        <w:outlineLvl w:val="1"/>
        <w:rPr>
          <w:sz w:val="24"/>
        </w:rPr>
      </w:pPr>
      <w:r>
        <w:rPr>
          <w:sz w:val="24"/>
        </w:rPr>
        <w:t>投标费用</w:t>
      </w:r>
    </w:p>
    <w:p w14:paraId="09D51CDB">
      <w:pPr>
        <w:numPr>
          <w:ilvl w:val="1"/>
          <w:numId w:val="8"/>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14:paraId="39D5FB81">
      <w:pPr>
        <w:tabs>
          <w:tab w:val="left" w:pos="1080"/>
        </w:tabs>
        <w:snapToGrid w:val="0"/>
        <w:spacing w:line="360" w:lineRule="auto"/>
        <w:ind w:left="1080"/>
        <w:rPr>
          <w:sz w:val="28"/>
        </w:rPr>
      </w:pPr>
    </w:p>
    <w:p w14:paraId="7FC610C9">
      <w:pPr>
        <w:pStyle w:val="3"/>
        <w:spacing w:before="0" w:line="360" w:lineRule="auto"/>
        <w:rPr>
          <w:rFonts w:ascii="Times New Roman" w:hAnsi="Times New Roman" w:eastAsia="宋体"/>
          <w:sz w:val="28"/>
        </w:rPr>
      </w:pPr>
      <w:r>
        <w:rPr>
          <w:rFonts w:ascii="Times New Roman" w:hAnsi="Times New Roman" w:eastAsia="宋体"/>
          <w:sz w:val="28"/>
        </w:rPr>
        <w:t>二   招标文件</w:t>
      </w:r>
    </w:p>
    <w:p w14:paraId="247F387D">
      <w:pPr>
        <w:numPr>
          <w:ilvl w:val="0"/>
          <w:numId w:val="8"/>
        </w:numPr>
        <w:tabs>
          <w:tab w:val="left" w:pos="360"/>
        </w:tabs>
        <w:snapToGrid w:val="0"/>
        <w:spacing w:line="360" w:lineRule="auto"/>
        <w:ind w:left="357" w:hanging="357"/>
        <w:outlineLvl w:val="1"/>
        <w:rPr>
          <w:sz w:val="24"/>
        </w:rPr>
      </w:pPr>
      <w:r>
        <w:rPr>
          <w:sz w:val="24"/>
        </w:rPr>
        <w:t>招标文件构成</w:t>
      </w:r>
    </w:p>
    <w:p w14:paraId="6B6E7F9E">
      <w:pPr>
        <w:numPr>
          <w:ilvl w:val="1"/>
          <w:numId w:val="8"/>
        </w:numPr>
        <w:tabs>
          <w:tab w:val="left" w:pos="1080"/>
          <w:tab w:val="left" w:pos="2014"/>
        </w:tabs>
        <w:snapToGrid w:val="0"/>
        <w:spacing w:line="360" w:lineRule="auto"/>
        <w:ind w:left="1080" w:hanging="720"/>
        <w:rPr>
          <w:sz w:val="24"/>
        </w:rPr>
      </w:pPr>
      <w:r>
        <w:rPr>
          <w:sz w:val="24"/>
        </w:rPr>
        <w:t>招标文件包括以下部分：</w:t>
      </w:r>
    </w:p>
    <w:p w14:paraId="66B16AED">
      <w:pPr>
        <w:numPr>
          <w:ilvl w:val="0"/>
          <w:numId w:val="9"/>
        </w:numPr>
        <w:tabs>
          <w:tab w:val="left" w:pos="1980"/>
          <w:tab w:val="left" w:pos="2520"/>
        </w:tabs>
        <w:snapToGrid w:val="0"/>
        <w:spacing w:line="360" w:lineRule="auto"/>
        <w:ind w:left="1440" w:firstLine="5"/>
        <w:rPr>
          <w:sz w:val="24"/>
        </w:rPr>
      </w:pPr>
      <w:r>
        <w:rPr>
          <w:sz w:val="24"/>
        </w:rPr>
        <w:t>投标邀请</w:t>
      </w:r>
    </w:p>
    <w:p w14:paraId="177DDC84">
      <w:pPr>
        <w:numPr>
          <w:ilvl w:val="0"/>
          <w:numId w:val="9"/>
        </w:numPr>
        <w:tabs>
          <w:tab w:val="left" w:pos="1980"/>
          <w:tab w:val="left" w:pos="2520"/>
        </w:tabs>
        <w:snapToGrid w:val="0"/>
        <w:spacing w:line="360" w:lineRule="auto"/>
        <w:ind w:left="1440" w:firstLine="5"/>
        <w:rPr>
          <w:sz w:val="24"/>
        </w:rPr>
      </w:pPr>
      <w:r>
        <w:rPr>
          <w:sz w:val="24"/>
        </w:rPr>
        <w:t>投标人须知</w:t>
      </w:r>
    </w:p>
    <w:p w14:paraId="7FE0F1B7">
      <w:pPr>
        <w:numPr>
          <w:ilvl w:val="0"/>
          <w:numId w:val="9"/>
        </w:numPr>
        <w:tabs>
          <w:tab w:val="left" w:pos="1980"/>
          <w:tab w:val="left" w:pos="2520"/>
        </w:tabs>
        <w:snapToGrid w:val="0"/>
        <w:spacing w:line="360" w:lineRule="auto"/>
        <w:ind w:left="1440" w:firstLine="5"/>
        <w:rPr>
          <w:sz w:val="24"/>
        </w:rPr>
      </w:pPr>
      <w:r>
        <w:rPr>
          <w:sz w:val="24"/>
        </w:rPr>
        <w:t>资格审查</w:t>
      </w:r>
    </w:p>
    <w:p w14:paraId="410A753B">
      <w:pPr>
        <w:numPr>
          <w:ilvl w:val="0"/>
          <w:numId w:val="9"/>
        </w:numPr>
        <w:tabs>
          <w:tab w:val="left" w:pos="1980"/>
          <w:tab w:val="left" w:pos="2520"/>
        </w:tabs>
        <w:snapToGrid w:val="0"/>
        <w:spacing w:line="360" w:lineRule="auto"/>
        <w:ind w:left="1440" w:firstLine="5"/>
        <w:rPr>
          <w:sz w:val="24"/>
        </w:rPr>
      </w:pPr>
      <w:r>
        <w:rPr>
          <w:sz w:val="24"/>
        </w:rPr>
        <w:t>评标程序、评标方法和评标标准</w:t>
      </w:r>
    </w:p>
    <w:p w14:paraId="10F32DD6">
      <w:pPr>
        <w:numPr>
          <w:ilvl w:val="0"/>
          <w:numId w:val="9"/>
        </w:numPr>
        <w:tabs>
          <w:tab w:val="left" w:pos="1980"/>
          <w:tab w:val="left" w:pos="2520"/>
        </w:tabs>
        <w:snapToGrid w:val="0"/>
        <w:spacing w:line="360" w:lineRule="auto"/>
        <w:ind w:left="1440" w:firstLine="5"/>
        <w:rPr>
          <w:sz w:val="24"/>
        </w:rPr>
      </w:pPr>
      <w:r>
        <w:rPr>
          <w:sz w:val="24"/>
        </w:rPr>
        <w:t>采购需求</w:t>
      </w:r>
    </w:p>
    <w:p w14:paraId="7EBAE575">
      <w:pPr>
        <w:numPr>
          <w:ilvl w:val="0"/>
          <w:numId w:val="9"/>
        </w:numPr>
        <w:tabs>
          <w:tab w:val="left" w:pos="1980"/>
          <w:tab w:val="left" w:pos="2520"/>
        </w:tabs>
        <w:snapToGrid w:val="0"/>
        <w:spacing w:line="360" w:lineRule="auto"/>
        <w:ind w:left="1440" w:firstLine="5"/>
        <w:rPr>
          <w:sz w:val="24"/>
        </w:rPr>
      </w:pPr>
      <w:r>
        <w:rPr>
          <w:sz w:val="24"/>
        </w:rPr>
        <w:t>拟签订的合同文本</w:t>
      </w:r>
    </w:p>
    <w:p w14:paraId="4FA74CAE">
      <w:pPr>
        <w:numPr>
          <w:ilvl w:val="0"/>
          <w:numId w:val="9"/>
        </w:numPr>
        <w:tabs>
          <w:tab w:val="left" w:pos="1980"/>
          <w:tab w:val="left" w:pos="2520"/>
        </w:tabs>
        <w:snapToGrid w:val="0"/>
        <w:spacing w:line="360" w:lineRule="auto"/>
        <w:ind w:left="1440" w:firstLine="5"/>
        <w:rPr>
          <w:sz w:val="24"/>
        </w:rPr>
      </w:pPr>
      <w:r>
        <w:rPr>
          <w:sz w:val="24"/>
        </w:rPr>
        <w:t>投标文件格式</w:t>
      </w:r>
    </w:p>
    <w:p w14:paraId="13AEAA4D">
      <w:pPr>
        <w:numPr>
          <w:ilvl w:val="1"/>
          <w:numId w:val="8"/>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14:paraId="3E145CE7">
      <w:pPr>
        <w:numPr>
          <w:ilvl w:val="0"/>
          <w:numId w:val="8"/>
        </w:numPr>
        <w:tabs>
          <w:tab w:val="left" w:pos="1080"/>
          <w:tab w:val="left" w:pos="2014"/>
        </w:tabs>
        <w:snapToGrid w:val="0"/>
        <w:spacing w:line="360" w:lineRule="auto"/>
        <w:ind w:left="357" w:hanging="357"/>
        <w:outlineLvl w:val="1"/>
        <w:rPr>
          <w:sz w:val="24"/>
        </w:rPr>
      </w:pPr>
      <w:r>
        <w:rPr>
          <w:sz w:val="24"/>
        </w:rPr>
        <w:t>对招标文件的澄清或修改</w:t>
      </w:r>
    </w:p>
    <w:p w14:paraId="3C86E80B">
      <w:pPr>
        <w:numPr>
          <w:ilvl w:val="1"/>
          <w:numId w:val="8"/>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14:paraId="6D718476">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14:paraId="60BAD482">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2947DBEC">
      <w:pPr>
        <w:tabs>
          <w:tab w:val="left" w:pos="1080"/>
          <w:tab w:val="left" w:pos="1561"/>
        </w:tabs>
        <w:snapToGrid w:val="0"/>
        <w:spacing w:line="360" w:lineRule="auto"/>
        <w:ind w:left="1080"/>
        <w:rPr>
          <w:sz w:val="28"/>
        </w:rPr>
      </w:pPr>
    </w:p>
    <w:p w14:paraId="36D0DD6A">
      <w:pPr>
        <w:pStyle w:val="3"/>
        <w:spacing w:before="0" w:line="360" w:lineRule="auto"/>
        <w:rPr>
          <w:rFonts w:ascii="Times New Roman" w:hAnsi="Times New Roman" w:eastAsia="宋体"/>
          <w:sz w:val="28"/>
        </w:rPr>
      </w:pPr>
      <w:r>
        <w:rPr>
          <w:rFonts w:ascii="Times New Roman" w:hAnsi="Times New Roman" w:eastAsia="宋体"/>
          <w:sz w:val="28"/>
        </w:rPr>
        <w:t>三   投标文件的编制</w:t>
      </w:r>
    </w:p>
    <w:p w14:paraId="4213A899">
      <w:pPr>
        <w:numPr>
          <w:ilvl w:val="0"/>
          <w:numId w:val="8"/>
        </w:numPr>
        <w:tabs>
          <w:tab w:val="left" w:pos="360"/>
        </w:tabs>
        <w:snapToGrid w:val="0"/>
        <w:spacing w:line="360" w:lineRule="auto"/>
        <w:ind w:left="357" w:hanging="357"/>
        <w:outlineLvl w:val="1"/>
        <w:rPr>
          <w:sz w:val="24"/>
        </w:rPr>
      </w:pPr>
      <w:r>
        <w:rPr>
          <w:sz w:val="24"/>
        </w:rPr>
        <w:t>投标范围、投标文件中计量单位的使用及投标语言</w:t>
      </w:r>
    </w:p>
    <w:p w14:paraId="72B9AA57">
      <w:pPr>
        <w:numPr>
          <w:ilvl w:val="1"/>
          <w:numId w:val="8"/>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14:paraId="153CAEF7">
      <w:pPr>
        <w:numPr>
          <w:ilvl w:val="1"/>
          <w:numId w:val="8"/>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14:paraId="0EABC505">
      <w:pPr>
        <w:numPr>
          <w:ilvl w:val="1"/>
          <w:numId w:val="8"/>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1FD61C49">
      <w:pPr>
        <w:numPr>
          <w:ilvl w:val="0"/>
          <w:numId w:val="8"/>
        </w:numPr>
        <w:tabs>
          <w:tab w:val="left" w:pos="360"/>
        </w:tabs>
        <w:snapToGrid w:val="0"/>
        <w:spacing w:line="360" w:lineRule="auto"/>
        <w:ind w:left="357" w:hanging="357"/>
        <w:outlineLvl w:val="1"/>
        <w:rPr>
          <w:sz w:val="24"/>
        </w:rPr>
      </w:pPr>
      <w:r>
        <w:rPr>
          <w:sz w:val="24"/>
        </w:rPr>
        <w:t>投标文件构成</w:t>
      </w:r>
    </w:p>
    <w:p w14:paraId="086724FD">
      <w:pPr>
        <w:numPr>
          <w:ilvl w:val="1"/>
          <w:numId w:val="8"/>
        </w:numPr>
        <w:tabs>
          <w:tab w:val="left" w:pos="1080"/>
          <w:tab w:val="left" w:pos="2014"/>
        </w:tabs>
        <w:snapToGrid w:val="0"/>
        <w:spacing w:line="360" w:lineRule="auto"/>
        <w:ind w:left="1077" w:hanging="720"/>
        <w:rPr>
          <w:sz w:val="24"/>
        </w:rPr>
      </w:pPr>
      <w:r>
        <w:rPr>
          <w:sz w:val="24"/>
        </w:rPr>
        <w:t>投标人应当按照招标文件的要求编制投标文件。投标文件应由《资格证明文件》、《商务技术文件》两部分构成。投标文件的部分格式要求，见第七章《投标文件格式》。</w:t>
      </w:r>
    </w:p>
    <w:p w14:paraId="6A184FA1">
      <w:pPr>
        <w:numPr>
          <w:ilvl w:val="1"/>
          <w:numId w:val="8"/>
        </w:numPr>
        <w:tabs>
          <w:tab w:val="left" w:pos="1080"/>
          <w:tab w:val="left" w:pos="2014"/>
        </w:tabs>
        <w:snapToGrid w:val="0"/>
        <w:spacing w:line="360" w:lineRule="auto"/>
        <w:ind w:left="1077" w:hanging="720"/>
        <w:rPr>
          <w:sz w:val="24"/>
        </w:rPr>
      </w:pP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737ABE8B">
      <w:pPr>
        <w:numPr>
          <w:ilvl w:val="1"/>
          <w:numId w:val="8"/>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14:paraId="5969A471">
      <w:pPr>
        <w:numPr>
          <w:ilvl w:val="1"/>
          <w:numId w:val="8"/>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163C5129">
      <w:pPr>
        <w:numPr>
          <w:ilvl w:val="1"/>
          <w:numId w:val="8"/>
        </w:numPr>
        <w:tabs>
          <w:tab w:val="left" w:pos="1080"/>
          <w:tab w:val="left" w:pos="2014"/>
        </w:tabs>
        <w:snapToGrid w:val="0"/>
        <w:spacing w:line="360" w:lineRule="auto"/>
        <w:ind w:left="1077" w:hanging="720"/>
        <w:rPr>
          <w:sz w:val="24"/>
        </w:rPr>
      </w:pPr>
      <w:r>
        <w:rPr>
          <w:sz w:val="24"/>
        </w:rPr>
        <w:t>投标人认为应附的其他材料。</w:t>
      </w:r>
    </w:p>
    <w:p w14:paraId="468F4DEE">
      <w:pPr>
        <w:numPr>
          <w:ilvl w:val="0"/>
          <w:numId w:val="8"/>
        </w:numPr>
        <w:tabs>
          <w:tab w:val="left" w:pos="360"/>
        </w:tabs>
        <w:snapToGrid w:val="0"/>
        <w:spacing w:line="360" w:lineRule="auto"/>
        <w:ind w:left="357" w:hanging="357"/>
        <w:outlineLvl w:val="1"/>
        <w:rPr>
          <w:sz w:val="24"/>
        </w:rPr>
      </w:pPr>
      <w:r>
        <w:rPr>
          <w:sz w:val="24"/>
        </w:rPr>
        <w:t>投标报价</w:t>
      </w:r>
    </w:p>
    <w:p w14:paraId="660B6002">
      <w:pPr>
        <w:numPr>
          <w:ilvl w:val="1"/>
          <w:numId w:val="8"/>
        </w:numPr>
        <w:tabs>
          <w:tab w:val="left" w:pos="1080"/>
          <w:tab w:val="left" w:pos="2014"/>
        </w:tabs>
        <w:snapToGrid w:val="0"/>
        <w:spacing w:line="360" w:lineRule="auto"/>
        <w:ind w:left="1077" w:hanging="720"/>
        <w:rPr>
          <w:sz w:val="24"/>
        </w:rPr>
      </w:pPr>
      <w:r>
        <w:rPr>
          <w:sz w:val="24"/>
        </w:rPr>
        <w:t>所有投标均以人民币</w:t>
      </w:r>
      <w:r>
        <w:rPr>
          <w:rFonts w:hint="eastAsia" w:eastAsiaTheme="minorEastAsia"/>
          <w:sz w:val="24"/>
        </w:rPr>
        <w:t>为计价货币</w:t>
      </w:r>
      <w:r>
        <w:rPr>
          <w:sz w:val="24"/>
        </w:rPr>
        <w:t>。</w:t>
      </w:r>
    </w:p>
    <w:p w14:paraId="24C65F8F">
      <w:pPr>
        <w:numPr>
          <w:ilvl w:val="1"/>
          <w:numId w:val="8"/>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04CCAEFF">
      <w:pPr>
        <w:numPr>
          <w:ilvl w:val="2"/>
          <w:numId w:val="8"/>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08CA867">
      <w:pPr>
        <w:numPr>
          <w:ilvl w:val="2"/>
          <w:numId w:val="8"/>
        </w:numPr>
        <w:snapToGrid w:val="0"/>
        <w:spacing w:line="360" w:lineRule="auto"/>
        <w:rPr>
          <w:sz w:val="24"/>
        </w:rPr>
      </w:pPr>
      <w:r>
        <w:rPr>
          <w:sz w:val="24"/>
        </w:rPr>
        <w:t xml:space="preserve">按照招标文件要求完成本项目的全部相关费用。 </w:t>
      </w:r>
    </w:p>
    <w:p w14:paraId="2C231F8C">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14:paraId="72D0BF75">
      <w:pPr>
        <w:numPr>
          <w:ilvl w:val="1"/>
          <w:numId w:val="8"/>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14:paraId="491709D9">
      <w:pPr>
        <w:numPr>
          <w:ilvl w:val="0"/>
          <w:numId w:val="8"/>
        </w:numPr>
        <w:tabs>
          <w:tab w:val="left" w:pos="360"/>
        </w:tabs>
        <w:snapToGrid w:val="0"/>
        <w:spacing w:line="360" w:lineRule="auto"/>
        <w:ind w:left="357" w:hanging="357"/>
        <w:outlineLvl w:val="1"/>
        <w:rPr>
          <w:sz w:val="24"/>
        </w:rPr>
      </w:pPr>
      <w:r>
        <w:rPr>
          <w:sz w:val="24"/>
        </w:rPr>
        <w:t>投标保证金</w:t>
      </w:r>
      <w:r>
        <w:rPr>
          <w:rFonts w:hint="eastAsia"/>
          <w:sz w:val="24"/>
          <w:lang w:eastAsia="zh-CN"/>
        </w:rPr>
        <w:t>（</w:t>
      </w:r>
      <w:r>
        <w:rPr>
          <w:rFonts w:hint="eastAsia"/>
          <w:sz w:val="24"/>
          <w:lang w:val="en-US" w:eastAsia="zh-CN"/>
        </w:rPr>
        <w:t>不适用）</w:t>
      </w:r>
    </w:p>
    <w:p w14:paraId="49EC0A7A">
      <w:pPr>
        <w:numPr>
          <w:ilvl w:val="1"/>
          <w:numId w:val="8"/>
        </w:numPr>
        <w:tabs>
          <w:tab w:val="left" w:pos="1080"/>
          <w:tab w:val="left" w:pos="2014"/>
        </w:tabs>
        <w:snapToGrid w:val="0"/>
        <w:spacing w:line="360" w:lineRule="auto"/>
        <w:ind w:left="1077" w:hanging="720"/>
        <w:rPr>
          <w:sz w:val="24"/>
        </w:rPr>
      </w:pPr>
      <w:bookmarkStart w:id="110" w:name="_Ref467306302"/>
      <w:r>
        <w:rPr>
          <w:sz w:val="24"/>
        </w:rPr>
        <w:t>投标人应按《投标人须知资料表》中规定的金额及要求交纳投标保证金</w:t>
      </w:r>
      <w:bookmarkEnd w:id="110"/>
      <w:r>
        <w:rPr>
          <w:sz w:val="24"/>
        </w:rPr>
        <w:t>。投标人自愿超额缴纳投标保证金的，投标文件不做无效处理。</w:t>
      </w:r>
    </w:p>
    <w:p w14:paraId="68E33A8B">
      <w:pPr>
        <w:numPr>
          <w:ilvl w:val="1"/>
          <w:numId w:val="8"/>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14:paraId="328252B7">
      <w:pPr>
        <w:numPr>
          <w:ilvl w:val="1"/>
          <w:numId w:val="8"/>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111" w:name="_Hlk164959831"/>
      <w:r>
        <w:rPr>
          <w:sz w:val="24"/>
        </w:rPr>
        <w:t>以电子保函形式提交投标保证金的，应在投标截止时间前通过</w:t>
      </w:r>
      <w:r>
        <w:rPr>
          <w:sz w:val="24"/>
          <w:lang w:bidi="ar"/>
        </w:rPr>
        <w:t>北京市政府采购电子交易平台完成电子保函在线办理。</w:t>
      </w:r>
      <w:bookmarkEnd w:id="111"/>
      <w:r>
        <w:rPr>
          <w:rFonts w:hint="eastAsia"/>
          <w:sz w:val="24"/>
        </w:rPr>
        <w:t>未按上述要求缴纳投标保证金</w:t>
      </w:r>
      <w:r>
        <w:rPr>
          <w:sz w:val="24"/>
        </w:rPr>
        <w:t>的，其</w:t>
      </w:r>
      <w:r>
        <w:rPr>
          <w:b/>
          <w:sz w:val="24"/>
        </w:rPr>
        <w:t>投标无效</w:t>
      </w:r>
      <w:r>
        <w:rPr>
          <w:sz w:val="24"/>
        </w:rPr>
        <w:t>。</w:t>
      </w:r>
    </w:p>
    <w:p w14:paraId="0B1267F6">
      <w:pPr>
        <w:numPr>
          <w:ilvl w:val="1"/>
          <w:numId w:val="8"/>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投标保证金凭证/交款单据电子件</w:t>
      </w:r>
      <w:r>
        <w:rPr>
          <w:rFonts w:hint="eastAsia"/>
          <w:sz w:val="24"/>
        </w:rPr>
        <w:t>”。</w:t>
      </w:r>
    </w:p>
    <w:p w14:paraId="32F093E7">
      <w:pPr>
        <w:numPr>
          <w:ilvl w:val="1"/>
          <w:numId w:val="8"/>
        </w:numPr>
        <w:tabs>
          <w:tab w:val="left" w:pos="1080"/>
          <w:tab w:val="left" w:pos="2014"/>
        </w:tabs>
        <w:snapToGrid w:val="0"/>
        <w:spacing w:line="360" w:lineRule="auto"/>
        <w:ind w:left="1077" w:hanging="720"/>
        <w:rPr>
          <w:sz w:val="24"/>
        </w:rPr>
      </w:pPr>
      <w:r>
        <w:rPr>
          <w:sz w:val="24"/>
        </w:rPr>
        <w:t>投标保证金有效期同投标有效期。</w:t>
      </w:r>
    </w:p>
    <w:p w14:paraId="4D2009A0">
      <w:pPr>
        <w:numPr>
          <w:ilvl w:val="1"/>
          <w:numId w:val="8"/>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14:paraId="48388D1E">
      <w:pPr>
        <w:numPr>
          <w:ilvl w:val="1"/>
          <w:numId w:val="8"/>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采用银行保函、担保机构担保函等形式递交的投标保证金，经投标人同意后采购人、采购代理机构可以不再退还，</w:t>
      </w:r>
      <w:r>
        <w:rPr>
          <w:sz w:val="24"/>
        </w:rPr>
        <w:t>但因投标人自身原因导致无法及时退还的除外：</w:t>
      </w:r>
    </w:p>
    <w:p w14:paraId="77001F55">
      <w:pPr>
        <w:numPr>
          <w:ilvl w:val="2"/>
          <w:numId w:val="8"/>
        </w:numPr>
        <w:snapToGrid w:val="0"/>
        <w:spacing w:line="360" w:lineRule="auto"/>
        <w:rPr>
          <w:sz w:val="24"/>
        </w:rPr>
      </w:pPr>
      <w:r>
        <w:rPr>
          <w:sz w:val="24"/>
        </w:rPr>
        <w:t>投标人在投标截止时间前撤回已提交的投标文件的，自收到投标人书面撤回通知之日起5个工作日内退还已收取的投标保证金；</w:t>
      </w:r>
    </w:p>
    <w:p w14:paraId="7E180E21">
      <w:pPr>
        <w:numPr>
          <w:ilvl w:val="2"/>
          <w:numId w:val="8"/>
        </w:numPr>
        <w:snapToGrid w:val="0"/>
        <w:spacing w:line="360" w:lineRule="auto"/>
        <w:rPr>
          <w:sz w:val="24"/>
        </w:rPr>
      </w:pPr>
      <w:r>
        <w:rPr>
          <w:sz w:val="24"/>
        </w:rPr>
        <w:t>中标人的投标保证金，自采购合同签订之日起5个工作日内退还中标人；</w:t>
      </w:r>
    </w:p>
    <w:p w14:paraId="4B0487FA">
      <w:pPr>
        <w:numPr>
          <w:ilvl w:val="2"/>
          <w:numId w:val="8"/>
        </w:numPr>
        <w:snapToGrid w:val="0"/>
        <w:spacing w:line="360" w:lineRule="auto"/>
        <w:rPr>
          <w:sz w:val="24"/>
        </w:rPr>
      </w:pPr>
      <w:r>
        <w:rPr>
          <w:sz w:val="24"/>
        </w:rPr>
        <w:t>未中标投标人的投标保证金，自中标通知书发出之日起5个工作日内退还未中标人；</w:t>
      </w:r>
    </w:p>
    <w:p w14:paraId="4E4A588D">
      <w:pPr>
        <w:numPr>
          <w:ilvl w:val="2"/>
          <w:numId w:val="8"/>
        </w:numPr>
        <w:snapToGrid w:val="0"/>
        <w:spacing w:line="360" w:lineRule="auto"/>
        <w:rPr>
          <w:sz w:val="24"/>
        </w:rPr>
      </w:pPr>
      <w:r>
        <w:rPr>
          <w:sz w:val="24"/>
        </w:rPr>
        <w:t>终止招标项目已经收取投标保证金的，自终止采购活动后5个工作日内退还已收取的投标保证金及其在银行产生的孳息。</w:t>
      </w:r>
    </w:p>
    <w:p w14:paraId="5CDB568A">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14:paraId="581C3BE3">
      <w:pPr>
        <w:numPr>
          <w:ilvl w:val="2"/>
          <w:numId w:val="8"/>
        </w:numPr>
        <w:snapToGrid w:val="0"/>
        <w:spacing w:line="360" w:lineRule="auto"/>
        <w:rPr>
          <w:sz w:val="24"/>
        </w:rPr>
      </w:pPr>
      <w:r>
        <w:rPr>
          <w:sz w:val="24"/>
        </w:rPr>
        <w:t>投标有效期内投标人撤销投标文件的；</w:t>
      </w:r>
    </w:p>
    <w:p w14:paraId="1C33DF9B">
      <w:pPr>
        <w:numPr>
          <w:ilvl w:val="2"/>
          <w:numId w:val="8"/>
        </w:numPr>
        <w:tabs>
          <w:tab w:val="left" w:pos="900"/>
          <w:tab w:val="left" w:pos="1080"/>
          <w:tab w:val="left" w:pos="2014"/>
        </w:tabs>
        <w:snapToGrid w:val="0"/>
        <w:spacing w:line="360" w:lineRule="auto"/>
        <w:rPr>
          <w:sz w:val="24"/>
        </w:rPr>
      </w:pPr>
      <w:r>
        <w:rPr>
          <w:sz w:val="24"/>
        </w:rPr>
        <w:t>《投标人须知资料表》中规定的其他情形。</w:t>
      </w:r>
    </w:p>
    <w:p w14:paraId="409B9354">
      <w:pPr>
        <w:numPr>
          <w:ilvl w:val="0"/>
          <w:numId w:val="8"/>
        </w:numPr>
        <w:tabs>
          <w:tab w:val="left" w:pos="360"/>
        </w:tabs>
        <w:snapToGrid w:val="0"/>
        <w:spacing w:line="360" w:lineRule="auto"/>
        <w:ind w:left="357" w:hanging="357"/>
        <w:outlineLvl w:val="1"/>
        <w:rPr>
          <w:sz w:val="24"/>
        </w:rPr>
      </w:pPr>
      <w:r>
        <w:rPr>
          <w:sz w:val="24"/>
        </w:rPr>
        <w:t>投标有效期</w:t>
      </w:r>
    </w:p>
    <w:p w14:paraId="795CC3B0">
      <w:pPr>
        <w:numPr>
          <w:ilvl w:val="1"/>
          <w:numId w:val="8"/>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14:paraId="17E7FDC3">
      <w:pPr>
        <w:numPr>
          <w:ilvl w:val="0"/>
          <w:numId w:val="8"/>
        </w:numPr>
        <w:tabs>
          <w:tab w:val="left" w:pos="360"/>
        </w:tabs>
        <w:snapToGrid w:val="0"/>
        <w:spacing w:line="360" w:lineRule="auto"/>
        <w:ind w:left="357" w:hanging="357"/>
        <w:outlineLvl w:val="1"/>
        <w:rPr>
          <w:sz w:val="24"/>
        </w:rPr>
      </w:pPr>
      <w:r>
        <w:rPr>
          <w:sz w:val="24"/>
        </w:rPr>
        <w:t>投标文件的签署、盖章</w:t>
      </w:r>
    </w:p>
    <w:p w14:paraId="46CDADF8">
      <w:pPr>
        <w:numPr>
          <w:ilvl w:val="1"/>
          <w:numId w:val="8"/>
        </w:numPr>
        <w:tabs>
          <w:tab w:val="left" w:pos="1080"/>
          <w:tab w:val="left" w:pos="2014"/>
        </w:tabs>
        <w:snapToGrid w:val="0"/>
        <w:spacing w:line="360" w:lineRule="auto"/>
        <w:ind w:left="1077" w:hanging="720"/>
        <w:rPr>
          <w:sz w:val="24"/>
        </w:rPr>
      </w:pPr>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14:paraId="3B47411C">
      <w:pPr>
        <w:numPr>
          <w:ilvl w:val="1"/>
          <w:numId w:val="8"/>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14:paraId="09EA77F9">
      <w:pPr>
        <w:tabs>
          <w:tab w:val="left" w:pos="900"/>
          <w:tab w:val="left" w:pos="1080"/>
        </w:tabs>
        <w:snapToGrid w:val="0"/>
        <w:spacing w:line="360" w:lineRule="auto"/>
        <w:ind w:left="357"/>
      </w:pPr>
    </w:p>
    <w:p w14:paraId="3F71A58F">
      <w:pPr>
        <w:pStyle w:val="3"/>
        <w:spacing w:before="0" w:line="360" w:lineRule="auto"/>
        <w:rPr>
          <w:rFonts w:ascii="Times New Roman" w:hAnsi="Times New Roman" w:eastAsia="宋体"/>
          <w:sz w:val="28"/>
        </w:rPr>
      </w:pPr>
      <w:r>
        <w:rPr>
          <w:rFonts w:ascii="Times New Roman" w:hAnsi="Times New Roman" w:eastAsia="宋体"/>
          <w:sz w:val="28"/>
        </w:rPr>
        <w:t>四   投标文件的提交</w:t>
      </w:r>
    </w:p>
    <w:p w14:paraId="4A5BD29B">
      <w:pPr>
        <w:numPr>
          <w:ilvl w:val="0"/>
          <w:numId w:val="8"/>
        </w:numPr>
        <w:tabs>
          <w:tab w:val="left" w:pos="360"/>
        </w:tabs>
        <w:snapToGrid w:val="0"/>
        <w:spacing w:line="360" w:lineRule="auto"/>
        <w:ind w:left="357" w:hanging="357"/>
        <w:outlineLvl w:val="1"/>
        <w:rPr>
          <w:sz w:val="24"/>
        </w:rPr>
      </w:pPr>
      <w:r>
        <w:rPr>
          <w:sz w:val="24"/>
        </w:rPr>
        <w:t>投标文件的提交</w:t>
      </w:r>
    </w:p>
    <w:p w14:paraId="603F4BC7">
      <w:pPr>
        <w:numPr>
          <w:ilvl w:val="1"/>
          <w:numId w:val="8"/>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14:paraId="3652E82B">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14:paraId="01027D8F">
      <w:pPr>
        <w:numPr>
          <w:ilvl w:val="0"/>
          <w:numId w:val="8"/>
        </w:numPr>
        <w:tabs>
          <w:tab w:val="left" w:pos="360"/>
        </w:tabs>
        <w:snapToGrid w:val="0"/>
        <w:spacing w:line="360" w:lineRule="auto"/>
        <w:ind w:left="357" w:hanging="357"/>
        <w:outlineLvl w:val="1"/>
        <w:rPr>
          <w:sz w:val="24"/>
        </w:rPr>
      </w:pPr>
      <w:r>
        <w:rPr>
          <w:sz w:val="24"/>
        </w:rPr>
        <w:t>投标截止时间</w:t>
      </w:r>
    </w:p>
    <w:p w14:paraId="7EDA01FF">
      <w:pPr>
        <w:numPr>
          <w:ilvl w:val="1"/>
          <w:numId w:val="8"/>
        </w:numPr>
        <w:tabs>
          <w:tab w:val="left" w:pos="1080"/>
          <w:tab w:val="left" w:pos="2014"/>
        </w:tabs>
        <w:snapToGrid w:val="0"/>
        <w:spacing w:line="360" w:lineRule="auto"/>
        <w:ind w:left="1077" w:hanging="720"/>
        <w:rPr>
          <w:sz w:val="24"/>
        </w:rPr>
      </w:pPr>
      <w:r>
        <w:rPr>
          <w:sz w:val="24"/>
        </w:rPr>
        <w:t>投标人应在招标文件要求提交投标文件截止时间前，将电子投标文件提交至电子交易平台。</w:t>
      </w:r>
    </w:p>
    <w:p w14:paraId="2CBEC6C7">
      <w:pPr>
        <w:numPr>
          <w:ilvl w:val="0"/>
          <w:numId w:val="8"/>
        </w:numPr>
        <w:tabs>
          <w:tab w:val="left" w:pos="360"/>
        </w:tabs>
        <w:snapToGrid w:val="0"/>
        <w:spacing w:line="360" w:lineRule="auto"/>
        <w:ind w:left="357" w:hanging="357"/>
        <w:outlineLvl w:val="1"/>
        <w:rPr>
          <w:sz w:val="24"/>
        </w:rPr>
      </w:pPr>
      <w:r>
        <w:rPr>
          <w:sz w:val="24"/>
        </w:rPr>
        <w:t>投标文件的修改与撤回</w:t>
      </w:r>
    </w:p>
    <w:p w14:paraId="0C96A7BF">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14:paraId="09B2B60A">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14:paraId="1FEC602D">
      <w:pPr>
        <w:spacing w:line="360" w:lineRule="auto"/>
        <w:rPr>
          <w:sz w:val="24"/>
        </w:rPr>
      </w:pPr>
    </w:p>
    <w:p w14:paraId="5921B2E9">
      <w:pPr>
        <w:pStyle w:val="3"/>
        <w:spacing w:before="0" w:line="360" w:lineRule="auto"/>
        <w:rPr>
          <w:rFonts w:ascii="Times New Roman" w:hAnsi="Times New Roman" w:eastAsia="宋体"/>
          <w:sz w:val="28"/>
        </w:rPr>
      </w:pPr>
      <w:r>
        <w:rPr>
          <w:rFonts w:ascii="Times New Roman" w:hAnsi="Times New Roman" w:eastAsia="宋体"/>
          <w:sz w:val="28"/>
        </w:rPr>
        <w:t>五   开标、资格审查及评标</w:t>
      </w:r>
    </w:p>
    <w:p w14:paraId="2E9218C3">
      <w:pPr>
        <w:numPr>
          <w:ilvl w:val="0"/>
          <w:numId w:val="8"/>
        </w:numPr>
        <w:tabs>
          <w:tab w:val="left" w:pos="360"/>
        </w:tabs>
        <w:snapToGrid w:val="0"/>
        <w:spacing w:line="360" w:lineRule="auto"/>
        <w:ind w:left="357" w:hanging="357"/>
        <w:outlineLvl w:val="1"/>
        <w:rPr>
          <w:sz w:val="24"/>
        </w:rPr>
      </w:pPr>
      <w:r>
        <w:rPr>
          <w:sz w:val="24"/>
        </w:rPr>
        <w:t>开标</w:t>
      </w:r>
    </w:p>
    <w:p w14:paraId="5F711B26">
      <w:pPr>
        <w:numPr>
          <w:ilvl w:val="1"/>
          <w:numId w:val="8"/>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14:paraId="17277054">
      <w:pPr>
        <w:numPr>
          <w:ilvl w:val="1"/>
          <w:numId w:val="8"/>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112" w:name="_Hlk167284562"/>
      <w:r>
        <w:rPr>
          <w:sz w:val="24"/>
        </w:rPr>
        <w:t>《投标人须知资料表》</w:t>
      </w:r>
      <w:bookmarkEnd w:id="112"/>
      <w:r>
        <w:rPr>
          <w:sz w:val="24"/>
        </w:rPr>
        <w:t>规定的时间内对投标文件进行解密，因非系统原因导致的解密失败，视为</w:t>
      </w:r>
      <w:r>
        <w:rPr>
          <w:b/>
          <w:sz w:val="24"/>
        </w:rPr>
        <w:t>投标无效</w:t>
      </w:r>
      <w:r>
        <w:rPr>
          <w:sz w:val="24"/>
        </w:rPr>
        <w:t>。</w:t>
      </w:r>
    </w:p>
    <w:p w14:paraId="7D333DBB">
      <w:pPr>
        <w:numPr>
          <w:ilvl w:val="1"/>
          <w:numId w:val="8"/>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113" w:name="_Hlk143533942"/>
      <w:r>
        <w:rPr>
          <w:sz w:val="24"/>
        </w:rPr>
        <w:t>投标人未在规定时间内提出疑义或确认一览表的，视同认可开标结果。</w:t>
      </w:r>
      <w:bookmarkEnd w:id="113"/>
    </w:p>
    <w:p w14:paraId="5F82A647">
      <w:pPr>
        <w:numPr>
          <w:ilvl w:val="1"/>
          <w:numId w:val="8"/>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019BAAC4">
      <w:pPr>
        <w:numPr>
          <w:ilvl w:val="1"/>
          <w:numId w:val="8"/>
        </w:numPr>
        <w:tabs>
          <w:tab w:val="left" w:pos="1080"/>
          <w:tab w:val="left" w:pos="2014"/>
        </w:tabs>
        <w:snapToGrid w:val="0"/>
        <w:spacing w:line="360" w:lineRule="auto"/>
        <w:ind w:left="1077" w:hanging="720"/>
        <w:rPr>
          <w:sz w:val="24"/>
        </w:rPr>
      </w:pPr>
      <w:r>
        <w:rPr>
          <w:sz w:val="24"/>
        </w:rPr>
        <w:t>投标人不足3家的，不予开标。</w:t>
      </w:r>
    </w:p>
    <w:p w14:paraId="38687273">
      <w:pPr>
        <w:numPr>
          <w:ilvl w:val="0"/>
          <w:numId w:val="8"/>
        </w:numPr>
        <w:tabs>
          <w:tab w:val="left" w:pos="360"/>
        </w:tabs>
        <w:snapToGrid w:val="0"/>
        <w:spacing w:line="360" w:lineRule="auto"/>
        <w:ind w:left="357" w:hanging="357"/>
        <w:outlineLvl w:val="1"/>
        <w:rPr>
          <w:sz w:val="24"/>
        </w:rPr>
      </w:pPr>
      <w:r>
        <w:rPr>
          <w:sz w:val="24"/>
        </w:rPr>
        <w:t>资格审查</w:t>
      </w:r>
    </w:p>
    <w:p w14:paraId="05288D3C">
      <w:pPr>
        <w:numPr>
          <w:ilvl w:val="1"/>
          <w:numId w:val="8"/>
        </w:numPr>
        <w:tabs>
          <w:tab w:val="left" w:pos="1080"/>
          <w:tab w:val="left" w:pos="2014"/>
        </w:tabs>
        <w:snapToGrid w:val="0"/>
        <w:spacing w:line="360" w:lineRule="auto"/>
        <w:ind w:left="1077" w:hanging="720"/>
        <w:rPr>
          <w:sz w:val="24"/>
        </w:rPr>
      </w:pPr>
      <w:r>
        <w:rPr>
          <w:sz w:val="24"/>
        </w:rPr>
        <w:t>见第三章《资格审查》。</w:t>
      </w:r>
    </w:p>
    <w:p w14:paraId="09AE4EB3">
      <w:pPr>
        <w:numPr>
          <w:ilvl w:val="0"/>
          <w:numId w:val="8"/>
        </w:numPr>
        <w:tabs>
          <w:tab w:val="left" w:pos="360"/>
        </w:tabs>
        <w:snapToGrid w:val="0"/>
        <w:spacing w:line="360" w:lineRule="auto"/>
        <w:ind w:left="357" w:hanging="357"/>
        <w:outlineLvl w:val="1"/>
        <w:rPr>
          <w:sz w:val="24"/>
        </w:rPr>
      </w:pPr>
      <w:r>
        <w:rPr>
          <w:sz w:val="24"/>
        </w:rPr>
        <w:t>评标委员会</w:t>
      </w:r>
    </w:p>
    <w:p w14:paraId="64CC9EFD">
      <w:pPr>
        <w:numPr>
          <w:ilvl w:val="1"/>
          <w:numId w:val="8"/>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p>
    <w:p w14:paraId="2E32FADE">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p>
    <w:p w14:paraId="6C6F1F60">
      <w:pPr>
        <w:numPr>
          <w:ilvl w:val="0"/>
          <w:numId w:val="8"/>
        </w:numPr>
        <w:tabs>
          <w:tab w:val="left" w:pos="360"/>
        </w:tabs>
        <w:snapToGrid w:val="0"/>
        <w:spacing w:line="360" w:lineRule="auto"/>
        <w:ind w:left="357" w:hanging="357"/>
        <w:outlineLvl w:val="1"/>
        <w:rPr>
          <w:sz w:val="24"/>
        </w:rPr>
      </w:pPr>
      <w:r>
        <w:rPr>
          <w:sz w:val="24"/>
        </w:rPr>
        <w:t>评标程序、评标方法和评标标准</w:t>
      </w:r>
    </w:p>
    <w:p w14:paraId="1447DC36">
      <w:pPr>
        <w:numPr>
          <w:ilvl w:val="1"/>
          <w:numId w:val="8"/>
        </w:numPr>
        <w:tabs>
          <w:tab w:val="left" w:pos="1080"/>
          <w:tab w:val="left" w:pos="2014"/>
        </w:tabs>
        <w:snapToGrid w:val="0"/>
        <w:spacing w:line="360" w:lineRule="auto"/>
        <w:ind w:left="1077" w:hanging="720"/>
        <w:rPr>
          <w:sz w:val="24"/>
        </w:rPr>
      </w:pPr>
      <w:r>
        <w:rPr>
          <w:sz w:val="24"/>
        </w:rPr>
        <w:t>见第四章《评标程序、评标方法和评标标准》。</w:t>
      </w:r>
    </w:p>
    <w:p w14:paraId="19AAA923">
      <w:pPr>
        <w:tabs>
          <w:tab w:val="left" w:pos="360"/>
          <w:tab w:val="left" w:pos="1080"/>
        </w:tabs>
        <w:snapToGrid w:val="0"/>
        <w:spacing w:line="360" w:lineRule="auto"/>
        <w:ind w:left="1080"/>
        <w:rPr>
          <w:sz w:val="24"/>
        </w:rPr>
      </w:pPr>
    </w:p>
    <w:p w14:paraId="1F90AF9B">
      <w:pPr>
        <w:pStyle w:val="3"/>
        <w:spacing w:before="0" w:line="360" w:lineRule="auto"/>
        <w:rPr>
          <w:rFonts w:ascii="Times New Roman" w:hAnsi="Times New Roman" w:eastAsia="宋体"/>
          <w:sz w:val="28"/>
        </w:rPr>
      </w:pPr>
      <w:r>
        <w:rPr>
          <w:rFonts w:ascii="Times New Roman" w:hAnsi="Times New Roman" w:eastAsia="宋体"/>
          <w:sz w:val="28"/>
        </w:rPr>
        <w:t>六   确定中标</w:t>
      </w:r>
    </w:p>
    <w:p w14:paraId="4EDDEEDD">
      <w:pPr>
        <w:numPr>
          <w:ilvl w:val="0"/>
          <w:numId w:val="8"/>
        </w:numPr>
        <w:tabs>
          <w:tab w:val="left" w:pos="360"/>
        </w:tabs>
        <w:snapToGrid w:val="0"/>
        <w:spacing w:line="360" w:lineRule="auto"/>
        <w:ind w:left="357" w:hanging="357"/>
        <w:outlineLvl w:val="1"/>
        <w:rPr>
          <w:sz w:val="24"/>
        </w:rPr>
      </w:pPr>
      <w:r>
        <w:rPr>
          <w:sz w:val="24"/>
        </w:rPr>
        <w:t>确定中标人</w:t>
      </w:r>
    </w:p>
    <w:p w14:paraId="6B3073C9">
      <w:pPr>
        <w:numPr>
          <w:ilvl w:val="1"/>
          <w:numId w:val="8"/>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14:paraId="5181C085">
      <w:pPr>
        <w:numPr>
          <w:ilvl w:val="0"/>
          <w:numId w:val="8"/>
        </w:numPr>
        <w:tabs>
          <w:tab w:val="left" w:pos="360"/>
        </w:tabs>
        <w:snapToGrid w:val="0"/>
        <w:spacing w:line="360" w:lineRule="auto"/>
        <w:ind w:left="357" w:hanging="357"/>
        <w:outlineLvl w:val="1"/>
        <w:rPr>
          <w:sz w:val="24"/>
        </w:rPr>
      </w:pPr>
      <w:r>
        <w:rPr>
          <w:sz w:val="24"/>
        </w:rPr>
        <w:t>中标公告与中标通知书</w:t>
      </w:r>
    </w:p>
    <w:p w14:paraId="17848A89">
      <w:pPr>
        <w:numPr>
          <w:ilvl w:val="1"/>
          <w:numId w:val="8"/>
        </w:numPr>
        <w:tabs>
          <w:tab w:val="left" w:pos="1080"/>
          <w:tab w:val="left" w:pos="2014"/>
        </w:tabs>
        <w:snapToGrid w:val="0"/>
        <w:spacing w:line="360" w:lineRule="auto"/>
        <w:ind w:left="1077" w:hanging="720"/>
        <w:rPr>
          <w:sz w:val="24"/>
        </w:rPr>
      </w:pPr>
      <w:r>
        <w:rPr>
          <w:sz w:val="24"/>
        </w:rPr>
        <w:t>采购人或采购代理机构自中标人确定之日起2个工作日内，</w:t>
      </w:r>
      <w:r>
        <w:rPr>
          <w:color w:val="000000"/>
          <w:kern w:val="0"/>
          <w:sz w:val="24"/>
        </w:rPr>
        <w:t>在北京市政府采购网公告中标结果</w:t>
      </w:r>
      <w:r>
        <w:rPr>
          <w:sz w:val="24"/>
        </w:rPr>
        <w:t>，同时向中标人发出中标通知书，中标公告期限为1个工作日。</w:t>
      </w:r>
    </w:p>
    <w:p w14:paraId="7E04711C">
      <w:pPr>
        <w:numPr>
          <w:ilvl w:val="1"/>
          <w:numId w:val="8"/>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14:paraId="2CDA09EE">
      <w:pPr>
        <w:numPr>
          <w:ilvl w:val="0"/>
          <w:numId w:val="8"/>
        </w:numPr>
        <w:tabs>
          <w:tab w:val="left" w:pos="360"/>
        </w:tabs>
        <w:snapToGrid w:val="0"/>
        <w:spacing w:line="360" w:lineRule="auto"/>
        <w:ind w:left="357" w:hanging="357"/>
        <w:outlineLvl w:val="1"/>
        <w:rPr>
          <w:sz w:val="24"/>
        </w:rPr>
      </w:pPr>
      <w:r>
        <w:rPr>
          <w:sz w:val="24"/>
        </w:rPr>
        <w:t>废标</w:t>
      </w:r>
    </w:p>
    <w:p w14:paraId="34D9093C">
      <w:pPr>
        <w:numPr>
          <w:ilvl w:val="1"/>
          <w:numId w:val="8"/>
        </w:numPr>
        <w:tabs>
          <w:tab w:val="left" w:pos="1080"/>
          <w:tab w:val="left" w:pos="2014"/>
        </w:tabs>
        <w:snapToGrid w:val="0"/>
        <w:spacing w:line="360" w:lineRule="auto"/>
        <w:ind w:left="1077" w:hanging="720"/>
        <w:rPr>
          <w:sz w:val="24"/>
        </w:rPr>
      </w:pPr>
      <w:r>
        <w:rPr>
          <w:sz w:val="24"/>
        </w:rPr>
        <w:t>在招标采购中，出现下列情形之一的，应予废标：</w:t>
      </w:r>
    </w:p>
    <w:p w14:paraId="7170A45F">
      <w:pPr>
        <w:numPr>
          <w:ilvl w:val="2"/>
          <w:numId w:val="8"/>
        </w:numPr>
        <w:snapToGrid w:val="0"/>
        <w:spacing w:line="360" w:lineRule="auto"/>
        <w:rPr>
          <w:sz w:val="24"/>
        </w:rPr>
      </w:pPr>
      <w:r>
        <w:rPr>
          <w:sz w:val="24"/>
        </w:rPr>
        <w:t>符合专业条件的供应商或者对招标文件作实质响应的供应商不足三家的；</w:t>
      </w:r>
    </w:p>
    <w:p w14:paraId="5DC42CC0">
      <w:pPr>
        <w:numPr>
          <w:ilvl w:val="2"/>
          <w:numId w:val="8"/>
        </w:numPr>
        <w:snapToGrid w:val="0"/>
        <w:spacing w:line="360" w:lineRule="auto"/>
        <w:rPr>
          <w:sz w:val="24"/>
        </w:rPr>
      </w:pPr>
      <w:r>
        <w:rPr>
          <w:sz w:val="24"/>
        </w:rPr>
        <w:t>出现影响采购公正的违法、违规行为的；</w:t>
      </w:r>
    </w:p>
    <w:p w14:paraId="02AF3FD8">
      <w:pPr>
        <w:numPr>
          <w:ilvl w:val="2"/>
          <w:numId w:val="8"/>
        </w:numPr>
        <w:snapToGrid w:val="0"/>
        <w:spacing w:line="360" w:lineRule="auto"/>
        <w:rPr>
          <w:sz w:val="24"/>
        </w:rPr>
      </w:pPr>
      <w:r>
        <w:rPr>
          <w:sz w:val="24"/>
        </w:rPr>
        <w:t>投标人的报价均超过了采购预算，采购人不能支付的；</w:t>
      </w:r>
    </w:p>
    <w:p w14:paraId="60BD53BC">
      <w:pPr>
        <w:numPr>
          <w:ilvl w:val="2"/>
          <w:numId w:val="8"/>
        </w:numPr>
        <w:snapToGrid w:val="0"/>
        <w:spacing w:line="360" w:lineRule="auto"/>
        <w:rPr>
          <w:sz w:val="24"/>
        </w:rPr>
      </w:pPr>
      <w:r>
        <w:rPr>
          <w:sz w:val="24"/>
        </w:rPr>
        <w:t>因重大变故，采购任务取消的。</w:t>
      </w:r>
    </w:p>
    <w:p w14:paraId="10323907">
      <w:pPr>
        <w:numPr>
          <w:ilvl w:val="1"/>
          <w:numId w:val="8"/>
        </w:numPr>
        <w:tabs>
          <w:tab w:val="left" w:pos="1080"/>
          <w:tab w:val="left" w:pos="2014"/>
        </w:tabs>
        <w:snapToGrid w:val="0"/>
        <w:spacing w:line="360" w:lineRule="auto"/>
        <w:ind w:left="1077" w:hanging="720"/>
        <w:rPr>
          <w:sz w:val="24"/>
        </w:rPr>
      </w:pPr>
      <w:r>
        <w:rPr>
          <w:sz w:val="24"/>
        </w:rPr>
        <w:t>废标后，采购人将废标理由书面通知所有投标人。</w:t>
      </w:r>
    </w:p>
    <w:p w14:paraId="4D105590">
      <w:pPr>
        <w:numPr>
          <w:ilvl w:val="0"/>
          <w:numId w:val="8"/>
        </w:numPr>
        <w:tabs>
          <w:tab w:val="left" w:pos="360"/>
        </w:tabs>
        <w:snapToGrid w:val="0"/>
        <w:spacing w:line="360" w:lineRule="auto"/>
        <w:ind w:left="357" w:hanging="357"/>
        <w:outlineLvl w:val="1"/>
        <w:rPr>
          <w:sz w:val="24"/>
        </w:rPr>
      </w:pPr>
      <w:r>
        <w:rPr>
          <w:sz w:val="24"/>
        </w:rPr>
        <w:t>签订合同</w:t>
      </w:r>
    </w:p>
    <w:p w14:paraId="176EA04C">
      <w:pPr>
        <w:numPr>
          <w:ilvl w:val="1"/>
          <w:numId w:val="8"/>
        </w:numPr>
        <w:tabs>
          <w:tab w:val="left" w:pos="1080"/>
          <w:tab w:val="left" w:pos="2014"/>
        </w:tabs>
        <w:snapToGrid w:val="0"/>
        <w:spacing w:line="360" w:lineRule="auto"/>
        <w:ind w:left="1077" w:hanging="720"/>
        <w:rPr>
          <w:sz w:val="24"/>
        </w:rPr>
      </w:pPr>
      <w:r>
        <w:rPr>
          <w:sz w:val="24"/>
        </w:rPr>
        <w:t>中标人、采购人应当自中标通知书发出之日起30日内，按照招标文件和中标人投标文件的规定签订书面合同。所签订的合同不得对招标文件确定的事项和中标人投标文件作实质性修改。</w:t>
      </w:r>
    </w:p>
    <w:p w14:paraId="249C7B54">
      <w:pPr>
        <w:numPr>
          <w:ilvl w:val="1"/>
          <w:numId w:val="8"/>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14:paraId="13DB1ABD">
      <w:pPr>
        <w:numPr>
          <w:ilvl w:val="1"/>
          <w:numId w:val="8"/>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14:paraId="466E61F4">
      <w:pPr>
        <w:numPr>
          <w:ilvl w:val="1"/>
          <w:numId w:val="8"/>
        </w:numPr>
        <w:tabs>
          <w:tab w:val="left" w:pos="1080"/>
          <w:tab w:val="left" w:pos="2014"/>
        </w:tabs>
        <w:snapToGrid w:val="0"/>
        <w:spacing w:line="360" w:lineRule="auto"/>
        <w:ind w:left="1077" w:hanging="720"/>
        <w:rPr>
          <w:sz w:val="24"/>
        </w:rPr>
      </w:pPr>
      <w:r>
        <w:rPr>
          <w:sz w:val="24"/>
        </w:rPr>
        <w:t>政府采购合同不能转包。</w:t>
      </w:r>
    </w:p>
    <w:p w14:paraId="7C701F1A">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14:paraId="58B00F5F">
      <w:pPr>
        <w:numPr>
          <w:ilvl w:val="1"/>
          <w:numId w:val="8"/>
        </w:numPr>
        <w:tabs>
          <w:tab w:val="left" w:pos="1080"/>
          <w:tab w:val="left" w:pos="2014"/>
        </w:tabs>
        <w:snapToGrid w:val="0"/>
        <w:spacing w:line="360" w:lineRule="auto"/>
        <w:ind w:left="1077" w:hanging="720"/>
        <w:rPr>
          <w:sz w:val="24"/>
        </w:rPr>
      </w:pPr>
      <w:r>
        <w:rPr>
          <w:sz w:val="24"/>
        </w:rPr>
        <w:t>“政采贷”融资指引：详见</w:t>
      </w:r>
      <w:r>
        <w:rPr>
          <w:rFonts w:eastAsiaTheme="minorEastAsia"/>
          <w:sz w:val="24"/>
        </w:rPr>
        <w:t>《投标人须知资料表》。</w:t>
      </w:r>
    </w:p>
    <w:p w14:paraId="5921628D">
      <w:pPr>
        <w:numPr>
          <w:ilvl w:val="0"/>
          <w:numId w:val="8"/>
        </w:numPr>
        <w:tabs>
          <w:tab w:val="left" w:pos="360"/>
        </w:tabs>
        <w:snapToGrid w:val="0"/>
        <w:spacing w:line="360" w:lineRule="auto"/>
        <w:ind w:left="357" w:hanging="357"/>
        <w:outlineLvl w:val="1"/>
        <w:rPr>
          <w:sz w:val="24"/>
        </w:rPr>
      </w:pPr>
      <w:r>
        <w:rPr>
          <w:sz w:val="24"/>
        </w:rPr>
        <w:t>询问与质疑</w:t>
      </w:r>
    </w:p>
    <w:p w14:paraId="0374A119">
      <w:pPr>
        <w:numPr>
          <w:ilvl w:val="1"/>
          <w:numId w:val="8"/>
        </w:numPr>
        <w:tabs>
          <w:tab w:val="left" w:pos="1080"/>
          <w:tab w:val="left" w:pos="2014"/>
        </w:tabs>
        <w:snapToGrid w:val="0"/>
        <w:spacing w:line="360" w:lineRule="auto"/>
        <w:ind w:left="1077" w:hanging="720"/>
        <w:rPr>
          <w:sz w:val="24"/>
        </w:rPr>
      </w:pPr>
      <w:r>
        <w:rPr>
          <w:sz w:val="24"/>
        </w:rPr>
        <w:t>询问</w:t>
      </w:r>
    </w:p>
    <w:p w14:paraId="03F3F11E">
      <w:pPr>
        <w:numPr>
          <w:ilvl w:val="2"/>
          <w:numId w:val="8"/>
        </w:numPr>
        <w:snapToGrid w:val="0"/>
        <w:spacing w:line="360" w:lineRule="auto"/>
        <w:rPr>
          <w:sz w:val="24"/>
        </w:rPr>
      </w:pPr>
      <w:bookmarkStart w:id="114"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114"/>
    </w:p>
    <w:p w14:paraId="39B9C5FD">
      <w:pPr>
        <w:numPr>
          <w:ilvl w:val="2"/>
          <w:numId w:val="8"/>
        </w:numPr>
        <w:snapToGrid w:val="0"/>
        <w:spacing w:line="360" w:lineRule="auto"/>
        <w:rPr>
          <w:sz w:val="24"/>
        </w:rPr>
      </w:pPr>
      <w:r>
        <w:rPr>
          <w:sz w:val="24"/>
        </w:rPr>
        <w:t>采购人或采购代理机构对供应商依法提出的询问，在3个工作日内作出答复，但答复的内容不得涉及商业秘密。</w:t>
      </w:r>
    </w:p>
    <w:p w14:paraId="75FBBD1D">
      <w:pPr>
        <w:numPr>
          <w:ilvl w:val="1"/>
          <w:numId w:val="8"/>
        </w:numPr>
        <w:tabs>
          <w:tab w:val="left" w:pos="1080"/>
          <w:tab w:val="left" w:pos="2014"/>
        </w:tabs>
        <w:snapToGrid w:val="0"/>
        <w:spacing w:line="360" w:lineRule="auto"/>
        <w:ind w:left="1077" w:hanging="720"/>
        <w:rPr>
          <w:sz w:val="24"/>
        </w:rPr>
      </w:pPr>
      <w:r>
        <w:rPr>
          <w:sz w:val="24"/>
        </w:rPr>
        <w:t>质疑</w:t>
      </w:r>
    </w:p>
    <w:p w14:paraId="7332F93B">
      <w:pPr>
        <w:numPr>
          <w:ilvl w:val="2"/>
          <w:numId w:val="8"/>
        </w:numPr>
        <w:snapToGrid w:val="0"/>
        <w:spacing w:line="360" w:lineRule="auto"/>
        <w:rPr>
          <w:sz w:val="24"/>
        </w:rPr>
      </w:pPr>
      <w:r>
        <w:rPr>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5E59B4A2">
      <w:pPr>
        <w:numPr>
          <w:ilvl w:val="2"/>
          <w:numId w:val="8"/>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45D4BEA9">
      <w:pPr>
        <w:numPr>
          <w:ilvl w:val="2"/>
          <w:numId w:val="8"/>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23C47905">
      <w:pPr>
        <w:numPr>
          <w:ilvl w:val="2"/>
          <w:numId w:val="8"/>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14:paraId="16B41D19">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14:paraId="334FBFE6">
      <w:pPr>
        <w:numPr>
          <w:ilvl w:val="0"/>
          <w:numId w:val="8"/>
        </w:numPr>
        <w:tabs>
          <w:tab w:val="left" w:pos="360"/>
        </w:tabs>
        <w:snapToGrid w:val="0"/>
        <w:spacing w:line="360" w:lineRule="auto"/>
        <w:ind w:left="357" w:hanging="357"/>
        <w:outlineLvl w:val="1"/>
        <w:rPr>
          <w:sz w:val="24"/>
        </w:rPr>
      </w:pPr>
      <w:r>
        <w:rPr>
          <w:sz w:val="24"/>
        </w:rPr>
        <w:t>代理费</w:t>
      </w:r>
    </w:p>
    <w:p w14:paraId="5C928505">
      <w:pPr>
        <w:numPr>
          <w:ilvl w:val="-1"/>
          <w:numId w:val="0"/>
        </w:numPr>
        <w:tabs>
          <w:tab w:val="left" w:pos="360"/>
        </w:tabs>
        <w:snapToGrid w:val="0"/>
        <w:spacing w:line="360" w:lineRule="auto"/>
        <w:ind w:left="0" w:firstLine="480" w:firstLineChars="200"/>
        <w:outlineLvl w:val="1"/>
        <w:rPr>
          <w:color w:val="auto"/>
          <w:sz w:val="24"/>
          <w:highlight w:val="none"/>
        </w:rPr>
      </w:pPr>
      <w:r>
        <w:rPr>
          <w:rFonts w:hint="eastAsia"/>
          <w:sz w:val="24"/>
          <w:lang w:val="en-US" w:eastAsia="zh-CN"/>
        </w:rPr>
        <w:t xml:space="preserve">27.1  </w:t>
      </w:r>
      <w:r>
        <w:rPr>
          <w:rFonts w:ascii="Times New Roman" w:hAnsi="Times New Roman" w:eastAsia="宋体"/>
          <w:b w:val="0"/>
          <w:kern w:val="2"/>
          <w:sz w:val="24"/>
          <w:szCs w:val="24"/>
        </w:rPr>
        <w:t>收费对象、收费标准及缴纳时间见《投标人须知资料表》。由中标人支付的，中标人须一次性向采购代理机构缴纳代理费，投标报价应包含代理费用。</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14:paraId="55BE36C1">
      <w:pPr>
        <w:tabs>
          <w:tab w:val="left" w:pos="360"/>
          <w:tab w:val="left" w:pos="1080"/>
          <w:tab w:val="left" w:pos="2100"/>
        </w:tabs>
        <w:snapToGrid w:val="0"/>
        <w:spacing w:line="360" w:lineRule="auto"/>
        <w:ind w:left="360"/>
        <w:rPr>
          <w:color w:val="auto"/>
          <w:sz w:val="24"/>
          <w:highlight w:val="none"/>
        </w:rPr>
      </w:pPr>
    </w:p>
    <w:p w14:paraId="47CD5CE6">
      <w:pPr>
        <w:tabs>
          <w:tab w:val="left" w:pos="2100"/>
        </w:tabs>
        <w:spacing w:line="360" w:lineRule="auto"/>
        <w:jc w:val="center"/>
        <w:outlineLvl w:val="0"/>
        <w:rPr>
          <w:b/>
          <w:color w:val="auto"/>
          <w:sz w:val="36"/>
          <w:szCs w:val="36"/>
          <w:highlight w:val="none"/>
        </w:rPr>
      </w:pPr>
      <w:bookmarkStart w:id="115" w:name="_Toc226337250"/>
      <w:bookmarkStart w:id="116" w:name="_Toc127151554"/>
      <w:bookmarkStart w:id="117" w:name="_Toc265228392"/>
      <w:bookmarkStart w:id="118" w:name="_Toc353873934"/>
      <w:bookmarkStart w:id="119" w:name="_Toc226965827"/>
      <w:bookmarkStart w:id="120" w:name="_Toc353825544"/>
      <w:bookmarkStart w:id="121" w:name="_Toc150774759"/>
      <w:bookmarkStart w:id="122" w:name="_Toc150480792"/>
      <w:bookmarkStart w:id="123" w:name="_Toc305158822"/>
      <w:bookmarkStart w:id="124" w:name="_Toc305158896"/>
      <w:bookmarkStart w:id="125" w:name="_Toc264969244"/>
      <w:bookmarkStart w:id="126" w:name="_Toc353873664"/>
      <w:bookmarkStart w:id="127" w:name="_Toc142311056"/>
      <w:r>
        <w:rPr>
          <w:color w:val="auto"/>
          <w:sz w:val="24"/>
          <w:highlight w:val="none"/>
        </w:rPr>
        <w:br w:type="page"/>
      </w:r>
      <w:bookmarkStart w:id="128" w:name="_Toc7104"/>
      <w:r>
        <w:rPr>
          <w:b/>
          <w:color w:val="auto"/>
          <w:sz w:val="36"/>
          <w:szCs w:val="36"/>
          <w:highlight w:val="none"/>
        </w:rPr>
        <w:t xml:space="preserve">第三章   </w:t>
      </w:r>
      <w:bookmarkEnd w:id="115"/>
      <w:bookmarkEnd w:id="116"/>
      <w:bookmarkEnd w:id="117"/>
      <w:bookmarkEnd w:id="118"/>
      <w:bookmarkEnd w:id="119"/>
      <w:bookmarkEnd w:id="120"/>
      <w:bookmarkEnd w:id="121"/>
      <w:bookmarkEnd w:id="122"/>
      <w:bookmarkEnd w:id="123"/>
      <w:bookmarkEnd w:id="124"/>
      <w:bookmarkEnd w:id="125"/>
      <w:bookmarkEnd w:id="126"/>
      <w:bookmarkEnd w:id="127"/>
      <w:r>
        <w:rPr>
          <w:b/>
          <w:color w:val="auto"/>
          <w:sz w:val="36"/>
          <w:szCs w:val="36"/>
          <w:highlight w:val="none"/>
        </w:rPr>
        <w:t>资格审查</w:t>
      </w:r>
      <w:bookmarkEnd w:id="128"/>
      <w:bookmarkStart w:id="129" w:name="_Toc487900382"/>
    </w:p>
    <w:p w14:paraId="3961FA8D">
      <w:pPr>
        <w:tabs>
          <w:tab w:val="left" w:pos="360"/>
          <w:tab w:val="left" w:pos="900"/>
          <w:tab w:val="left" w:pos="2100"/>
        </w:tabs>
        <w:snapToGrid w:val="0"/>
        <w:spacing w:line="360" w:lineRule="auto"/>
        <w:jc w:val="center"/>
        <w:outlineLvl w:val="1"/>
        <w:rPr>
          <w:b/>
          <w:color w:val="auto"/>
          <w:sz w:val="24"/>
          <w:highlight w:val="none"/>
        </w:rPr>
      </w:pPr>
      <w:bookmarkStart w:id="130" w:name="_Toc99301422"/>
      <w:r>
        <w:rPr>
          <w:b/>
          <w:color w:val="auto"/>
          <w:sz w:val="24"/>
          <w:highlight w:val="none"/>
        </w:rPr>
        <w:t>一、资格审查程序</w:t>
      </w:r>
      <w:bookmarkEnd w:id="130"/>
    </w:p>
    <w:p w14:paraId="058EFA2D">
      <w:pPr>
        <w:numPr>
          <w:ilvl w:val="0"/>
          <w:numId w:val="10"/>
        </w:numPr>
        <w:tabs>
          <w:tab w:val="left" w:pos="426"/>
          <w:tab w:val="left" w:pos="851"/>
          <w:tab w:val="left" w:pos="2100"/>
          <w:tab w:val="clear" w:pos="900"/>
        </w:tabs>
        <w:snapToGrid w:val="0"/>
        <w:spacing w:line="360" w:lineRule="auto"/>
        <w:ind w:left="426" w:hanging="426"/>
        <w:outlineLvl w:val="1"/>
        <w:rPr>
          <w:color w:val="auto"/>
          <w:sz w:val="24"/>
          <w:highlight w:val="none"/>
        </w:rPr>
      </w:pPr>
      <w:r>
        <w:rPr>
          <w:color w:val="auto"/>
          <w:sz w:val="24"/>
          <w:highlight w:val="none"/>
        </w:rPr>
        <w:t>开标结束后，采购人或采购代理机构将根据《资格审查要求》中的规定，对投标人进行资格审查，并形成资格审查结果。</w:t>
      </w:r>
    </w:p>
    <w:p w14:paraId="70B1846E">
      <w:pPr>
        <w:numPr>
          <w:ilvl w:val="0"/>
          <w:numId w:val="10"/>
        </w:numPr>
        <w:tabs>
          <w:tab w:val="left" w:pos="426"/>
          <w:tab w:val="left" w:pos="851"/>
          <w:tab w:val="left" w:pos="2100"/>
          <w:tab w:val="clear" w:pos="900"/>
        </w:tabs>
        <w:snapToGrid w:val="0"/>
        <w:spacing w:line="360" w:lineRule="auto"/>
        <w:ind w:left="426" w:hanging="426"/>
        <w:outlineLvl w:val="1"/>
        <w:rPr>
          <w:color w:val="auto"/>
          <w:sz w:val="24"/>
          <w:highlight w:val="none"/>
        </w:rPr>
      </w:pPr>
      <w:r>
        <w:rPr>
          <w:color w:val="auto"/>
          <w:sz w:val="24"/>
          <w:highlight w:val="none"/>
        </w:rPr>
        <w:t>《资格审查要求》中对格式有要求的，除招标文件另有规定外，均为</w:t>
      </w:r>
      <w:r>
        <w:rPr>
          <w:rFonts w:hint="eastAsia"/>
          <w:color w:val="auto"/>
          <w:sz w:val="24"/>
          <w:highlight w:val="none"/>
        </w:rPr>
        <w:t>“</w:t>
      </w:r>
      <w:r>
        <w:rPr>
          <w:color w:val="auto"/>
          <w:sz w:val="24"/>
          <w:highlight w:val="none"/>
        </w:rPr>
        <w:t>实质性格式</w:t>
      </w:r>
      <w:r>
        <w:rPr>
          <w:rFonts w:hint="eastAsia"/>
          <w:color w:val="auto"/>
          <w:sz w:val="24"/>
          <w:highlight w:val="none"/>
        </w:rPr>
        <w:t>”</w:t>
      </w:r>
      <w:r>
        <w:rPr>
          <w:color w:val="auto"/>
          <w:sz w:val="24"/>
          <w:highlight w:val="none"/>
        </w:rPr>
        <w:t>文件。</w:t>
      </w:r>
    </w:p>
    <w:p w14:paraId="34178924">
      <w:pPr>
        <w:numPr>
          <w:ilvl w:val="0"/>
          <w:numId w:val="10"/>
        </w:numPr>
        <w:tabs>
          <w:tab w:val="left" w:pos="426"/>
          <w:tab w:val="left" w:pos="851"/>
          <w:tab w:val="left" w:pos="2100"/>
          <w:tab w:val="clear" w:pos="900"/>
        </w:tabs>
        <w:snapToGrid w:val="0"/>
        <w:spacing w:line="360" w:lineRule="auto"/>
        <w:ind w:left="426" w:hanging="426"/>
        <w:outlineLvl w:val="1"/>
        <w:rPr>
          <w:color w:val="auto"/>
          <w:sz w:val="24"/>
          <w:highlight w:val="none"/>
        </w:rPr>
      </w:pPr>
      <w:r>
        <w:rPr>
          <w:color w:val="auto"/>
          <w:sz w:val="24"/>
          <w:highlight w:val="none"/>
        </w:rPr>
        <w:t>投标人《资格证明文件》有任何一项不符合《资格审查要求》的，资格审查不合格，其</w:t>
      </w:r>
      <w:r>
        <w:rPr>
          <w:b/>
          <w:color w:val="auto"/>
          <w:sz w:val="24"/>
          <w:highlight w:val="none"/>
        </w:rPr>
        <w:t>投标无效</w:t>
      </w:r>
      <w:r>
        <w:rPr>
          <w:color w:val="auto"/>
          <w:sz w:val="24"/>
          <w:highlight w:val="none"/>
        </w:rPr>
        <w:t>。</w:t>
      </w:r>
    </w:p>
    <w:p w14:paraId="2E2480BF">
      <w:pPr>
        <w:numPr>
          <w:ilvl w:val="0"/>
          <w:numId w:val="10"/>
        </w:numPr>
        <w:tabs>
          <w:tab w:val="left" w:pos="426"/>
          <w:tab w:val="left" w:pos="851"/>
          <w:tab w:val="left" w:pos="2100"/>
          <w:tab w:val="clear" w:pos="900"/>
        </w:tabs>
        <w:snapToGrid w:val="0"/>
        <w:spacing w:line="360" w:lineRule="auto"/>
        <w:ind w:left="426" w:hanging="426"/>
        <w:outlineLvl w:val="1"/>
        <w:rPr>
          <w:color w:val="auto"/>
          <w:sz w:val="24"/>
          <w:highlight w:val="none"/>
        </w:rPr>
      </w:pPr>
      <w:r>
        <w:rPr>
          <w:color w:val="auto"/>
          <w:sz w:val="24"/>
          <w:highlight w:val="none"/>
        </w:rPr>
        <w:t>资格审查合格的投标人不足3家的，不进行评标。</w:t>
      </w:r>
    </w:p>
    <w:p w14:paraId="56635161">
      <w:pPr>
        <w:widowControl/>
        <w:tabs>
          <w:tab w:val="left" w:pos="2100"/>
        </w:tabs>
        <w:jc w:val="left"/>
        <w:rPr>
          <w:color w:val="auto"/>
          <w:sz w:val="24"/>
          <w:highlight w:val="none"/>
        </w:rPr>
      </w:pPr>
    </w:p>
    <w:p w14:paraId="5EC5874F">
      <w:pPr>
        <w:tabs>
          <w:tab w:val="left" w:pos="360"/>
          <w:tab w:val="left" w:pos="900"/>
          <w:tab w:val="left" w:pos="2100"/>
        </w:tabs>
        <w:snapToGrid w:val="0"/>
        <w:spacing w:line="360" w:lineRule="auto"/>
        <w:jc w:val="center"/>
        <w:outlineLvl w:val="1"/>
        <w:rPr>
          <w:b/>
          <w:color w:val="auto"/>
          <w:sz w:val="24"/>
          <w:highlight w:val="none"/>
        </w:rPr>
      </w:pPr>
      <w:bookmarkStart w:id="131" w:name="_Hlk143693557"/>
      <w:r>
        <w:rPr>
          <w:b/>
          <w:color w:val="auto"/>
          <w:sz w:val="24"/>
          <w:highlight w:val="none"/>
        </w:rPr>
        <w:t>二、资格审查要求</w:t>
      </w:r>
      <w:bookmarkEnd w:id="131"/>
    </w:p>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129"/>
    <w:tbl>
      <w:tblPr>
        <w:tblStyle w:val="45"/>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4"/>
        <w:gridCol w:w="1934"/>
        <w:gridCol w:w="4705"/>
        <w:gridCol w:w="1599"/>
      </w:tblGrid>
      <w:tr w14:paraId="468A48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4" w:type="pct"/>
            <w:vAlign w:val="center"/>
          </w:tcPr>
          <w:p w14:paraId="162FBD28">
            <w:pPr>
              <w:tabs>
                <w:tab w:val="left" w:pos="1080"/>
              </w:tabs>
              <w:snapToGrid w:val="0"/>
              <w:jc w:val="center"/>
              <w:rPr>
                <w:b/>
                <w:sz w:val="24"/>
              </w:rPr>
            </w:pPr>
            <w:bookmarkStart w:id="132" w:name="_Hlt522424701"/>
            <w:bookmarkEnd w:id="132"/>
            <w:bookmarkStart w:id="133" w:name="_Hlt487972895"/>
            <w:bookmarkEnd w:id="133"/>
            <w:bookmarkStart w:id="134" w:name="_Hlt487900425"/>
            <w:bookmarkEnd w:id="134"/>
            <w:bookmarkStart w:id="135" w:name="_Toc127161490"/>
            <w:bookmarkStart w:id="136" w:name="_Toc127151779"/>
            <w:bookmarkStart w:id="137" w:name="_Toc353825550"/>
            <w:bookmarkStart w:id="138" w:name="_Toc353873940"/>
            <w:bookmarkStart w:id="139" w:name="_Toc226965858"/>
            <w:r>
              <w:rPr>
                <w:b/>
                <w:sz w:val="24"/>
              </w:rPr>
              <w:t>序号</w:t>
            </w:r>
          </w:p>
        </w:tc>
        <w:tc>
          <w:tcPr>
            <w:tcW w:w="1066" w:type="pct"/>
            <w:vAlign w:val="center"/>
          </w:tcPr>
          <w:p w14:paraId="0C9C1CF6">
            <w:pPr>
              <w:tabs>
                <w:tab w:val="left" w:pos="1080"/>
              </w:tabs>
              <w:snapToGrid w:val="0"/>
              <w:jc w:val="center"/>
              <w:rPr>
                <w:b/>
                <w:sz w:val="24"/>
              </w:rPr>
            </w:pPr>
            <w:r>
              <w:rPr>
                <w:b/>
                <w:sz w:val="24"/>
              </w:rPr>
              <w:t>审查因素</w:t>
            </w:r>
          </w:p>
        </w:tc>
        <w:tc>
          <w:tcPr>
            <w:tcW w:w="2595" w:type="pct"/>
            <w:vAlign w:val="center"/>
          </w:tcPr>
          <w:p w14:paraId="12078273">
            <w:pPr>
              <w:tabs>
                <w:tab w:val="left" w:pos="1080"/>
              </w:tabs>
              <w:snapToGrid w:val="0"/>
              <w:jc w:val="center"/>
              <w:rPr>
                <w:b/>
                <w:sz w:val="24"/>
              </w:rPr>
            </w:pPr>
            <w:r>
              <w:rPr>
                <w:b/>
                <w:sz w:val="24"/>
              </w:rPr>
              <w:t>审查内容</w:t>
            </w:r>
          </w:p>
        </w:tc>
        <w:tc>
          <w:tcPr>
            <w:tcW w:w="882" w:type="pct"/>
            <w:vAlign w:val="center"/>
          </w:tcPr>
          <w:p w14:paraId="01684B6B">
            <w:pPr>
              <w:tabs>
                <w:tab w:val="left" w:pos="1080"/>
              </w:tabs>
              <w:snapToGrid w:val="0"/>
              <w:jc w:val="center"/>
              <w:rPr>
                <w:b/>
                <w:sz w:val="24"/>
              </w:rPr>
            </w:pPr>
            <w:r>
              <w:rPr>
                <w:b/>
                <w:sz w:val="24"/>
              </w:rPr>
              <w:t>格式要求</w:t>
            </w:r>
          </w:p>
        </w:tc>
      </w:tr>
      <w:tr w14:paraId="7718A5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C2D4623">
            <w:pPr>
              <w:tabs>
                <w:tab w:val="left" w:pos="1080"/>
              </w:tabs>
              <w:snapToGrid w:val="0"/>
              <w:jc w:val="center"/>
              <w:rPr>
                <w:sz w:val="24"/>
              </w:rPr>
            </w:pPr>
            <w:r>
              <w:rPr>
                <w:sz w:val="24"/>
              </w:rPr>
              <w:t>1</w:t>
            </w:r>
          </w:p>
        </w:tc>
        <w:tc>
          <w:tcPr>
            <w:tcW w:w="1066" w:type="pct"/>
            <w:vAlign w:val="center"/>
          </w:tcPr>
          <w:p w14:paraId="0B1F4CB2">
            <w:pPr>
              <w:tabs>
                <w:tab w:val="left" w:pos="1080"/>
              </w:tabs>
              <w:snapToGrid w:val="0"/>
              <w:rPr>
                <w:sz w:val="24"/>
              </w:rPr>
            </w:pPr>
            <w:r>
              <w:rPr>
                <w:sz w:val="24"/>
              </w:rPr>
              <w:t>满足《中华人民共和国政府采购法》第二十二条规定</w:t>
            </w:r>
          </w:p>
        </w:tc>
        <w:tc>
          <w:tcPr>
            <w:tcW w:w="2595" w:type="pct"/>
            <w:vAlign w:val="center"/>
          </w:tcPr>
          <w:p w14:paraId="5593C8DD">
            <w:pPr>
              <w:tabs>
                <w:tab w:val="left" w:pos="1080"/>
              </w:tabs>
              <w:snapToGrid w:val="0"/>
              <w:rPr>
                <w:sz w:val="24"/>
              </w:rPr>
            </w:pPr>
            <w:r>
              <w:rPr>
                <w:sz w:val="24"/>
              </w:rPr>
              <w:t>具体规定见第一章《投标邀请》</w:t>
            </w:r>
          </w:p>
        </w:tc>
        <w:tc>
          <w:tcPr>
            <w:tcW w:w="882" w:type="pct"/>
            <w:vAlign w:val="center"/>
          </w:tcPr>
          <w:p w14:paraId="36BE2045">
            <w:pPr>
              <w:tabs>
                <w:tab w:val="left" w:pos="1080"/>
              </w:tabs>
              <w:snapToGrid w:val="0"/>
              <w:rPr>
                <w:sz w:val="24"/>
              </w:rPr>
            </w:pPr>
          </w:p>
        </w:tc>
      </w:tr>
      <w:tr w14:paraId="30345B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71F7ED0">
            <w:pPr>
              <w:tabs>
                <w:tab w:val="left" w:pos="1080"/>
              </w:tabs>
              <w:snapToGrid w:val="0"/>
              <w:jc w:val="center"/>
              <w:rPr>
                <w:sz w:val="24"/>
              </w:rPr>
            </w:pPr>
            <w:r>
              <w:rPr>
                <w:sz w:val="24"/>
              </w:rPr>
              <w:t>1-1</w:t>
            </w:r>
          </w:p>
        </w:tc>
        <w:tc>
          <w:tcPr>
            <w:tcW w:w="1066" w:type="pct"/>
            <w:vAlign w:val="center"/>
          </w:tcPr>
          <w:p w14:paraId="17FC0493">
            <w:pPr>
              <w:tabs>
                <w:tab w:val="left" w:pos="1080"/>
              </w:tabs>
              <w:snapToGrid w:val="0"/>
              <w:rPr>
                <w:sz w:val="24"/>
              </w:rPr>
            </w:pPr>
            <w:r>
              <w:rPr>
                <w:sz w:val="24"/>
              </w:rPr>
              <w:t>营业执照等证明文件</w:t>
            </w:r>
          </w:p>
        </w:tc>
        <w:tc>
          <w:tcPr>
            <w:tcW w:w="2595" w:type="pct"/>
            <w:vAlign w:val="center"/>
          </w:tcPr>
          <w:p w14:paraId="4864FA4F">
            <w:pPr>
              <w:tabs>
                <w:tab w:val="left" w:pos="1080"/>
              </w:tabs>
              <w:snapToGrid w:val="0"/>
              <w:rPr>
                <w:sz w:val="24"/>
              </w:rPr>
            </w:pPr>
            <w:r>
              <w:rPr>
                <w:sz w:val="24"/>
              </w:rPr>
              <w:t>投标人为企业（包括合伙企业）的，应提供有效的“营业执照”；</w:t>
            </w:r>
          </w:p>
          <w:p w14:paraId="637150F0">
            <w:pPr>
              <w:tabs>
                <w:tab w:val="left" w:pos="1080"/>
              </w:tabs>
              <w:snapToGrid w:val="0"/>
              <w:rPr>
                <w:sz w:val="24"/>
              </w:rPr>
            </w:pPr>
            <w:r>
              <w:rPr>
                <w:sz w:val="24"/>
              </w:rPr>
              <w:t>投标人为事业单位的，应提供有效的“事业单位法人证书”；</w:t>
            </w:r>
          </w:p>
          <w:p w14:paraId="494985C9">
            <w:pPr>
              <w:tabs>
                <w:tab w:val="left" w:pos="1080"/>
              </w:tabs>
              <w:snapToGrid w:val="0"/>
              <w:rPr>
                <w:sz w:val="24"/>
              </w:rPr>
            </w:pPr>
            <w:r>
              <w:rPr>
                <w:sz w:val="24"/>
              </w:rPr>
              <w:t>投标人是非企业机构的，应提供有效的“执业许可证”、“登记证书”等证明文件；</w:t>
            </w:r>
          </w:p>
          <w:p w14:paraId="276BD15D">
            <w:pPr>
              <w:tabs>
                <w:tab w:val="left" w:pos="1080"/>
              </w:tabs>
              <w:snapToGrid w:val="0"/>
              <w:rPr>
                <w:sz w:val="24"/>
              </w:rPr>
            </w:pPr>
            <w:r>
              <w:rPr>
                <w:sz w:val="24"/>
              </w:rPr>
              <w:t>投标人是个体工商户的，应提供有效的“个体工商户营业执照”；</w:t>
            </w:r>
          </w:p>
          <w:p w14:paraId="5D9F20E9">
            <w:pPr>
              <w:tabs>
                <w:tab w:val="left" w:pos="1080"/>
              </w:tabs>
              <w:snapToGrid w:val="0"/>
              <w:rPr>
                <w:sz w:val="24"/>
              </w:rPr>
            </w:pPr>
            <w:r>
              <w:rPr>
                <w:sz w:val="24"/>
              </w:rPr>
              <w:t>投标人是自然人的，应提供有效的自然人身份证明。</w:t>
            </w:r>
          </w:p>
          <w:p w14:paraId="04500717">
            <w:pPr>
              <w:tabs>
                <w:tab w:val="left" w:pos="1080"/>
              </w:tabs>
              <w:snapToGrid w:val="0"/>
              <w:rPr>
                <w:color w:val="000000"/>
                <w:sz w:val="24"/>
              </w:rPr>
            </w:pPr>
            <w:r>
              <w:rPr>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rPr>
              <w:t>银行、保险、石油石化、电力、电信等行业的分支机构，可以提供上述</w:t>
            </w:r>
            <w:r>
              <w:rPr>
                <w:color w:val="000000"/>
                <w:sz w:val="24"/>
              </w:rPr>
              <w:t>授权，也可以提供其所属法人/其他组织的有关文件或制度等能够证明授权其独立开展业务的证明材料。</w:t>
            </w:r>
          </w:p>
        </w:tc>
        <w:tc>
          <w:tcPr>
            <w:tcW w:w="882" w:type="pct"/>
            <w:vAlign w:val="center"/>
          </w:tcPr>
          <w:p w14:paraId="120A1A4D">
            <w:pPr>
              <w:tabs>
                <w:tab w:val="left" w:pos="1080"/>
              </w:tabs>
              <w:snapToGrid w:val="0"/>
              <w:rPr>
                <w:sz w:val="24"/>
              </w:rPr>
            </w:pPr>
            <w:r>
              <w:rPr>
                <w:sz w:val="24"/>
              </w:rPr>
              <w:t>提供证明文件的电子件或电子证照</w:t>
            </w:r>
          </w:p>
        </w:tc>
      </w:tr>
      <w:tr w14:paraId="3A7A4B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625503E">
            <w:pPr>
              <w:tabs>
                <w:tab w:val="left" w:pos="1080"/>
              </w:tabs>
              <w:snapToGrid w:val="0"/>
              <w:jc w:val="center"/>
              <w:rPr>
                <w:sz w:val="24"/>
              </w:rPr>
            </w:pPr>
            <w:r>
              <w:rPr>
                <w:sz w:val="24"/>
              </w:rPr>
              <w:t>1-2</w:t>
            </w:r>
          </w:p>
        </w:tc>
        <w:tc>
          <w:tcPr>
            <w:tcW w:w="1066" w:type="pct"/>
            <w:vAlign w:val="center"/>
          </w:tcPr>
          <w:p w14:paraId="1983E5D1">
            <w:pPr>
              <w:tabs>
                <w:tab w:val="left" w:pos="1080"/>
              </w:tabs>
              <w:snapToGrid w:val="0"/>
              <w:rPr>
                <w:sz w:val="24"/>
              </w:rPr>
            </w:pPr>
            <w:r>
              <w:rPr>
                <w:sz w:val="24"/>
              </w:rPr>
              <w:t>投标人资格声明书</w:t>
            </w:r>
          </w:p>
        </w:tc>
        <w:tc>
          <w:tcPr>
            <w:tcW w:w="2595" w:type="pct"/>
            <w:vAlign w:val="center"/>
          </w:tcPr>
          <w:p w14:paraId="4945A556">
            <w:pPr>
              <w:tabs>
                <w:tab w:val="left" w:pos="1080"/>
              </w:tabs>
              <w:snapToGrid w:val="0"/>
              <w:rPr>
                <w:sz w:val="24"/>
              </w:rPr>
            </w:pPr>
            <w:r>
              <w:rPr>
                <w:sz w:val="24"/>
              </w:rPr>
              <w:t>提供了符合招标文件要求的《投标人资格声明书》。</w:t>
            </w:r>
          </w:p>
        </w:tc>
        <w:tc>
          <w:tcPr>
            <w:tcW w:w="882" w:type="pct"/>
            <w:vAlign w:val="center"/>
          </w:tcPr>
          <w:p w14:paraId="1A7FF13E">
            <w:pPr>
              <w:tabs>
                <w:tab w:val="left" w:pos="1080"/>
              </w:tabs>
              <w:snapToGrid w:val="0"/>
              <w:rPr>
                <w:sz w:val="24"/>
              </w:rPr>
            </w:pPr>
            <w:r>
              <w:rPr>
                <w:sz w:val="24"/>
              </w:rPr>
              <w:t>格式见《投标文件格式》</w:t>
            </w:r>
          </w:p>
        </w:tc>
      </w:tr>
      <w:tr w14:paraId="3E8C37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9536AB0">
            <w:pPr>
              <w:tabs>
                <w:tab w:val="left" w:pos="1080"/>
              </w:tabs>
              <w:snapToGrid w:val="0"/>
              <w:jc w:val="center"/>
              <w:rPr>
                <w:sz w:val="24"/>
              </w:rPr>
            </w:pPr>
            <w:r>
              <w:rPr>
                <w:sz w:val="24"/>
              </w:rPr>
              <w:t>1-3</w:t>
            </w:r>
          </w:p>
        </w:tc>
        <w:tc>
          <w:tcPr>
            <w:tcW w:w="1066" w:type="pct"/>
            <w:vAlign w:val="center"/>
          </w:tcPr>
          <w:p w14:paraId="39811020">
            <w:pPr>
              <w:tabs>
                <w:tab w:val="left" w:pos="1080"/>
              </w:tabs>
              <w:snapToGrid w:val="0"/>
              <w:rPr>
                <w:sz w:val="24"/>
              </w:rPr>
            </w:pPr>
            <w:r>
              <w:rPr>
                <w:sz w:val="24"/>
              </w:rPr>
              <w:t>投标人信用记录</w:t>
            </w:r>
          </w:p>
        </w:tc>
        <w:tc>
          <w:tcPr>
            <w:tcW w:w="2595" w:type="pct"/>
            <w:vAlign w:val="center"/>
          </w:tcPr>
          <w:p w14:paraId="707F9DA4">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14:paraId="3C250A09">
            <w:pPr>
              <w:tabs>
                <w:tab w:val="left" w:pos="900"/>
                <w:tab w:val="left" w:pos="1980"/>
              </w:tabs>
              <w:snapToGrid w:val="0"/>
              <w:rPr>
                <w:sz w:val="24"/>
              </w:rPr>
            </w:pPr>
            <w:r>
              <w:rPr>
                <w:sz w:val="24"/>
              </w:rPr>
              <w:t>截止时点：投标截止时间以后、资格审查阶段采购人或采购代理机构的实际查询时间；</w:t>
            </w:r>
          </w:p>
          <w:p w14:paraId="39411045">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14:paraId="1158C0A5">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882" w:type="pct"/>
            <w:vAlign w:val="center"/>
          </w:tcPr>
          <w:p w14:paraId="7BE2FD37">
            <w:pPr>
              <w:tabs>
                <w:tab w:val="left" w:pos="1080"/>
              </w:tabs>
              <w:snapToGrid w:val="0"/>
              <w:rPr>
                <w:sz w:val="24"/>
              </w:rPr>
            </w:pPr>
            <w:r>
              <w:rPr>
                <w:sz w:val="24"/>
              </w:rPr>
              <w:t>无须投标人提供，由采购人或采购代理机构查询。</w:t>
            </w:r>
          </w:p>
        </w:tc>
      </w:tr>
      <w:tr w14:paraId="345C95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2E2CBF6">
            <w:pPr>
              <w:tabs>
                <w:tab w:val="left" w:pos="1080"/>
              </w:tabs>
              <w:snapToGrid w:val="0"/>
              <w:jc w:val="center"/>
              <w:rPr>
                <w:sz w:val="24"/>
              </w:rPr>
            </w:pPr>
            <w:r>
              <w:rPr>
                <w:sz w:val="24"/>
              </w:rPr>
              <w:t>1-4</w:t>
            </w:r>
          </w:p>
        </w:tc>
        <w:tc>
          <w:tcPr>
            <w:tcW w:w="1066" w:type="pct"/>
            <w:vAlign w:val="center"/>
          </w:tcPr>
          <w:p w14:paraId="5D4DB409">
            <w:pPr>
              <w:tabs>
                <w:tab w:val="left" w:pos="1080"/>
              </w:tabs>
              <w:snapToGrid w:val="0"/>
              <w:rPr>
                <w:sz w:val="24"/>
              </w:rPr>
            </w:pPr>
            <w:r>
              <w:rPr>
                <w:sz w:val="24"/>
              </w:rPr>
              <w:t>法律、行政法规规定的其他条件</w:t>
            </w:r>
          </w:p>
        </w:tc>
        <w:tc>
          <w:tcPr>
            <w:tcW w:w="2595" w:type="pct"/>
            <w:vAlign w:val="center"/>
          </w:tcPr>
          <w:p w14:paraId="6BE28954">
            <w:pPr>
              <w:tabs>
                <w:tab w:val="left" w:pos="1080"/>
              </w:tabs>
              <w:snapToGrid w:val="0"/>
              <w:rPr>
                <w:sz w:val="24"/>
              </w:rPr>
            </w:pPr>
            <w:r>
              <w:rPr>
                <w:sz w:val="24"/>
              </w:rPr>
              <w:t>法律、行政法规规定的其他条件</w:t>
            </w:r>
          </w:p>
        </w:tc>
        <w:tc>
          <w:tcPr>
            <w:tcW w:w="882" w:type="pct"/>
            <w:vAlign w:val="center"/>
          </w:tcPr>
          <w:p w14:paraId="0FED1193">
            <w:pPr>
              <w:tabs>
                <w:tab w:val="left" w:pos="1080"/>
              </w:tabs>
              <w:snapToGrid w:val="0"/>
              <w:jc w:val="center"/>
              <w:rPr>
                <w:sz w:val="24"/>
              </w:rPr>
            </w:pPr>
            <w:r>
              <w:rPr>
                <w:sz w:val="24"/>
              </w:rPr>
              <w:t>/</w:t>
            </w:r>
          </w:p>
        </w:tc>
      </w:tr>
      <w:tr w14:paraId="2FDB3E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E003338">
            <w:pPr>
              <w:tabs>
                <w:tab w:val="left" w:pos="1080"/>
              </w:tabs>
              <w:snapToGrid w:val="0"/>
              <w:jc w:val="center"/>
              <w:rPr>
                <w:sz w:val="24"/>
              </w:rPr>
            </w:pPr>
            <w:r>
              <w:rPr>
                <w:sz w:val="24"/>
              </w:rPr>
              <w:t>2</w:t>
            </w:r>
          </w:p>
        </w:tc>
        <w:tc>
          <w:tcPr>
            <w:tcW w:w="1066" w:type="pct"/>
            <w:vAlign w:val="center"/>
          </w:tcPr>
          <w:p w14:paraId="50D98153">
            <w:pPr>
              <w:tabs>
                <w:tab w:val="left" w:pos="1080"/>
              </w:tabs>
              <w:snapToGrid w:val="0"/>
              <w:rPr>
                <w:sz w:val="24"/>
              </w:rPr>
            </w:pPr>
            <w:r>
              <w:rPr>
                <w:sz w:val="24"/>
              </w:rPr>
              <w:t>落实政府采购政策需满足的资格要求</w:t>
            </w:r>
          </w:p>
        </w:tc>
        <w:tc>
          <w:tcPr>
            <w:tcW w:w="2595" w:type="pct"/>
            <w:vAlign w:val="center"/>
          </w:tcPr>
          <w:p w14:paraId="32996F50">
            <w:pPr>
              <w:tabs>
                <w:tab w:val="left" w:pos="1080"/>
              </w:tabs>
              <w:snapToGrid w:val="0"/>
              <w:rPr>
                <w:sz w:val="24"/>
              </w:rPr>
            </w:pPr>
            <w:r>
              <w:rPr>
                <w:sz w:val="24"/>
              </w:rPr>
              <w:t>具体要求见第一章《投标邀请》</w:t>
            </w:r>
          </w:p>
        </w:tc>
        <w:tc>
          <w:tcPr>
            <w:tcW w:w="882" w:type="pct"/>
            <w:vAlign w:val="center"/>
          </w:tcPr>
          <w:p w14:paraId="4146EAE0">
            <w:pPr>
              <w:tabs>
                <w:tab w:val="left" w:pos="1080"/>
              </w:tabs>
              <w:snapToGrid w:val="0"/>
              <w:rPr>
                <w:sz w:val="24"/>
              </w:rPr>
            </w:pPr>
          </w:p>
        </w:tc>
      </w:tr>
      <w:tr w14:paraId="04EA42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869CF36">
            <w:pPr>
              <w:tabs>
                <w:tab w:val="left" w:pos="1080"/>
              </w:tabs>
              <w:snapToGrid w:val="0"/>
              <w:jc w:val="center"/>
              <w:rPr>
                <w:sz w:val="24"/>
              </w:rPr>
            </w:pPr>
            <w:r>
              <w:rPr>
                <w:sz w:val="24"/>
              </w:rPr>
              <w:t>2-1</w:t>
            </w:r>
          </w:p>
        </w:tc>
        <w:tc>
          <w:tcPr>
            <w:tcW w:w="1066" w:type="pct"/>
            <w:vAlign w:val="center"/>
          </w:tcPr>
          <w:p w14:paraId="4E5C810D">
            <w:pPr>
              <w:tabs>
                <w:tab w:val="left" w:pos="1080"/>
              </w:tabs>
              <w:snapToGrid w:val="0"/>
              <w:rPr>
                <w:sz w:val="24"/>
              </w:rPr>
            </w:pPr>
            <w:r>
              <w:rPr>
                <w:sz w:val="24"/>
              </w:rPr>
              <w:t>中小企业政策证明文件</w:t>
            </w:r>
          </w:p>
        </w:tc>
        <w:tc>
          <w:tcPr>
            <w:tcW w:w="2595" w:type="pct"/>
            <w:vAlign w:val="center"/>
          </w:tcPr>
          <w:p w14:paraId="112764B7">
            <w:pPr>
              <w:tabs>
                <w:tab w:val="left" w:pos="1080"/>
              </w:tabs>
              <w:snapToGrid w:val="0"/>
              <w:rPr>
                <w:sz w:val="24"/>
              </w:rPr>
            </w:pPr>
            <w:r>
              <w:rPr>
                <w:sz w:val="24"/>
              </w:rPr>
              <w:t>具体要求见第一章《投标邀请》</w:t>
            </w:r>
          </w:p>
        </w:tc>
        <w:tc>
          <w:tcPr>
            <w:tcW w:w="882" w:type="pct"/>
            <w:vAlign w:val="center"/>
          </w:tcPr>
          <w:p w14:paraId="1BBF4A09">
            <w:pPr>
              <w:tabs>
                <w:tab w:val="left" w:pos="1080"/>
              </w:tabs>
              <w:snapToGrid w:val="0"/>
              <w:rPr>
                <w:sz w:val="24"/>
              </w:rPr>
            </w:pPr>
          </w:p>
        </w:tc>
      </w:tr>
      <w:tr w14:paraId="76A70A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4BC4521">
            <w:pPr>
              <w:tabs>
                <w:tab w:val="left" w:pos="1080"/>
              </w:tabs>
              <w:snapToGrid w:val="0"/>
              <w:jc w:val="center"/>
              <w:rPr>
                <w:sz w:val="24"/>
              </w:rPr>
            </w:pPr>
            <w:r>
              <w:rPr>
                <w:sz w:val="24"/>
              </w:rPr>
              <w:t>2-1-1</w:t>
            </w:r>
          </w:p>
        </w:tc>
        <w:tc>
          <w:tcPr>
            <w:tcW w:w="1066" w:type="pct"/>
            <w:vAlign w:val="center"/>
          </w:tcPr>
          <w:p w14:paraId="6E3676D9">
            <w:pPr>
              <w:tabs>
                <w:tab w:val="left" w:pos="1080"/>
              </w:tabs>
              <w:snapToGrid w:val="0"/>
              <w:rPr>
                <w:sz w:val="24"/>
              </w:rPr>
            </w:pPr>
            <w:r>
              <w:rPr>
                <w:sz w:val="24"/>
              </w:rPr>
              <w:t>中小企业证明文件</w:t>
            </w:r>
          </w:p>
        </w:tc>
        <w:tc>
          <w:tcPr>
            <w:tcW w:w="2595" w:type="pct"/>
            <w:vAlign w:val="center"/>
          </w:tcPr>
          <w:p w14:paraId="485A7EDD">
            <w:pPr>
              <w:tabs>
                <w:tab w:val="left" w:pos="1080"/>
              </w:tabs>
              <w:snapToGrid w:val="0"/>
              <w:rPr>
                <w:sz w:val="24"/>
              </w:rPr>
            </w:pPr>
            <w:r>
              <w:rPr>
                <w:sz w:val="24"/>
              </w:rPr>
              <w:t>当本项目（包）涉及预留份额专门面向中小企业采购，此时建议在《资格证明文件》中提供。</w:t>
            </w:r>
          </w:p>
          <w:p w14:paraId="2267239A">
            <w:pPr>
              <w:tabs>
                <w:tab w:val="left" w:pos="1080"/>
              </w:tabs>
              <w:snapToGrid w:val="0"/>
              <w:rPr>
                <w:sz w:val="24"/>
              </w:rPr>
            </w:pPr>
            <w:r>
              <w:rPr>
                <w:sz w:val="24"/>
              </w:rPr>
              <w:t>1、投标人单独投标的，应提供《中小企业声明函》或《残疾人福利性单位声明函》或由省级以上监狱管理局、戒毒管理局（含新疆生产建设兵团）出具的属于监狱企业的证明文件。</w:t>
            </w:r>
          </w:p>
          <w:p w14:paraId="59F520E3">
            <w:pPr>
              <w:tabs>
                <w:tab w:val="left" w:pos="1080"/>
              </w:tabs>
              <w:snapToGrid w:val="0"/>
              <w:rPr>
                <w:sz w:val="24"/>
              </w:rPr>
            </w:pPr>
            <w:r>
              <w:rPr>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459DC0F0">
            <w:pPr>
              <w:tabs>
                <w:tab w:val="left" w:pos="1080"/>
              </w:tabs>
              <w:snapToGrid w:val="0"/>
              <w:rPr>
                <w:sz w:val="24"/>
              </w:rPr>
            </w:pPr>
            <w:r>
              <w:rPr>
                <w:sz w:val="24"/>
              </w:rPr>
              <w:t>格式见《投标文件格式》</w:t>
            </w:r>
          </w:p>
        </w:tc>
      </w:tr>
      <w:tr w14:paraId="3CFF50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1BCFAA6">
            <w:pPr>
              <w:tabs>
                <w:tab w:val="left" w:pos="1080"/>
              </w:tabs>
              <w:snapToGrid w:val="0"/>
              <w:jc w:val="center"/>
              <w:rPr>
                <w:sz w:val="24"/>
              </w:rPr>
            </w:pPr>
            <w:r>
              <w:rPr>
                <w:sz w:val="24"/>
              </w:rPr>
              <w:t>2-1-2</w:t>
            </w:r>
          </w:p>
        </w:tc>
        <w:tc>
          <w:tcPr>
            <w:tcW w:w="1066" w:type="pct"/>
            <w:vAlign w:val="center"/>
          </w:tcPr>
          <w:p w14:paraId="68A5DEB3">
            <w:pPr>
              <w:tabs>
                <w:tab w:val="left" w:pos="1080"/>
              </w:tabs>
              <w:snapToGrid w:val="0"/>
              <w:rPr>
                <w:sz w:val="24"/>
              </w:rPr>
            </w:pPr>
            <w:r>
              <w:rPr>
                <w:sz w:val="24"/>
              </w:rPr>
              <w:t>拟分包情况说明及分包意向协议</w:t>
            </w:r>
          </w:p>
        </w:tc>
        <w:tc>
          <w:tcPr>
            <w:tcW w:w="2595" w:type="pct"/>
            <w:vAlign w:val="center"/>
          </w:tcPr>
          <w:p w14:paraId="16A5876E">
            <w:pPr>
              <w:tabs>
                <w:tab w:val="left" w:pos="1080"/>
              </w:tabs>
              <w:snapToGrid w:val="0"/>
              <w:rPr>
                <w:sz w:val="24"/>
              </w:rPr>
            </w:pPr>
            <w:r>
              <w:rPr>
                <w:sz w:val="24"/>
              </w:rPr>
              <w:t>如本项目（包）要求通过分包措施预留部分采购份额面向中小企业采购、且投标人因落实政府采购政策拟进行分包的，必须提供；否则无须提供。</w:t>
            </w:r>
          </w:p>
          <w:p w14:paraId="32FB5C27">
            <w:pPr>
              <w:tabs>
                <w:tab w:val="left" w:pos="1080"/>
              </w:tabs>
              <w:snapToGrid w:val="0"/>
              <w:rPr>
                <w:b/>
                <w:sz w:val="24"/>
              </w:rPr>
            </w:pPr>
            <w:r>
              <w:rPr>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3D78E68C">
            <w:pPr>
              <w:tabs>
                <w:tab w:val="left" w:pos="1080"/>
              </w:tabs>
              <w:snapToGrid w:val="0"/>
              <w:rPr>
                <w:sz w:val="24"/>
              </w:rPr>
            </w:pPr>
            <w:r>
              <w:rPr>
                <w:sz w:val="24"/>
              </w:rPr>
              <w:t>格式见《投标文件格式》</w:t>
            </w:r>
          </w:p>
        </w:tc>
      </w:tr>
      <w:tr w14:paraId="1B9E43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193FC7E">
            <w:pPr>
              <w:tabs>
                <w:tab w:val="left" w:pos="1080"/>
              </w:tabs>
              <w:snapToGrid w:val="0"/>
              <w:jc w:val="center"/>
              <w:rPr>
                <w:sz w:val="24"/>
              </w:rPr>
            </w:pPr>
            <w:r>
              <w:rPr>
                <w:sz w:val="24"/>
              </w:rPr>
              <w:t>2-2</w:t>
            </w:r>
          </w:p>
        </w:tc>
        <w:tc>
          <w:tcPr>
            <w:tcW w:w="1066" w:type="pct"/>
            <w:vAlign w:val="center"/>
          </w:tcPr>
          <w:p w14:paraId="1867B207">
            <w:pPr>
              <w:tabs>
                <w:tab w:val="left" w:pos="1080"/>
              </w:tabs>
              <w:snapToGrid w:val="0"/>
              <w:rPr>
                <w:sz w:val="24"/>
              </w:rPr>
            </w:pPr>
            <w:r>
              <w:rPr>
                <w:sz w:val="24"/>
              </w:rPr>
              <w:t>其它落实政府采购政策的资格要求</w:t>
            </w:r>
          </w:p>
        </w:tc>
        <w:tc>
          <w:tcPr>
            <w:tcW w:w="2595" w:type="pct"/>
            <w:vAlign w:val="center"/>
          </w:tcPr>
          <w:p w14:paraId="22F7DEA6">
            <w:pPr>
              <w:tabs>
                <w:tab w:val="left" w:pos="1080"/>
              </w:tabs>
              <w:snapToGrid w:val="0"/>
              <w:rPr>
                <w:sz w:val="24"/>
              </w:rPr>
            </w:pPr>
            <w:r>
              <w:rPr>
                <w:sz w:val="24"/>
              </w:rPr>
              <w:t>如有，见第一章《投标邀请》</w:t>
            </w:r>
          </w:p>
        </w:tc>
        <w:tc>
          <w:tcPr>
            <w:tcW w:w="882" w:type="pct"/>
            <w:vAlign w:val="center"/>
          </w:tcPr>
          <w:p w14:paraId="5D7A74BE">
            <w:pPr>
              <w:tabs>
                <w:tab w:val="left" w:pos="1080"/>
              </w:tabs>
              <w:snapToGrid w:val="0"/>
              <w:rPr>
                <w:sz w:val="24"/>
              </w:rPr>
            </w:pPr>
            <w:r>
              <w:rPr>
                <w:sz w:val="24"/>
              </w:rPr>
              <w:t>提供证明文件的电子件或电子证照</w:t>
            </w:r>
          </w:p>
        </w:tc>
      </w:tr>
      <w:tr w14:paraId="5ACEEC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3C8C03C">
            <w:pPr>
              <w:tabs>
                <w:tab w:val="left" w:pos="1080"/>
              </w:tabs>
              <w:snapToGrid w:val="0"/>
              <w:jc w:val="center"/>
              <w:rPr>
                <w:sz w:val="24"/>
              </w:rPr>
            </w:pPr>
            <w:r>
              <w:rPr>
                <w:sz w:val="24"/>
              </w:rPr>
              <w:t>3</w:t>
            </w:r>
          </w:p>
        </w:tc>
        <w:tc>
          <w:tcPr>
            <w:tcW w:w="1066" w:type="pct"/>
            <w:vAlign w:val="center"/>
          </w:tcPr>
          <w:p w14:paraId="60B8991A">
            <w:pPr>
              <w:tabs>
                <w:tab w:val="left" w:pos="1080"/>
              </w:tabs>
              <w:snapToGrid w:val="0"/>
              <w:rPr>
                <w:sz w:val="24"/>
              </w:rPr>
            </w:pPr>
            <w:r>
              <w:rPr>
                <w:sz w:val="24"/>
              </w:rPr>
              <w:t>本项目的特定资格要求</w:t>
            </w:r>
          </w:p>
        </w:tc>
        <w:tc>
          <w:tcPr>
            <w:tcW w:w="2595" w:type="pct"/>
            <w:vAlign w:val="center"/>
          </w:tcPr>
          <w:p w14:paraId="51147D07">
            <w:pPr>
              <w:tabs>
                <w:tab w:val="left" w:pos="1080"/>
              </w:tabs>
              <w:snapToGrid w:val="0"/>
              <w:rPr>
                <w:sz w:val="24"/>
              </w:rPr>
            </w:pPr>
            <w:r>
              <w:rPr>
                <w:sz w:val="24"/>
              </w:rPr>
              <w:t>如有，见第一章《投标邀请》</w:t>
            </w:r>
          </w:p>
        </w:tc>
        <w:tc>
          <w:tcPr>
            <w:tcW w:w="882" w:type="pct"/>
            <w:vAlign w:val="center"/>
          </w:tcPr>
          <w:p w14:paraId="7233DB9C">
            <w:pPr>
              <w:tabs>
                <w:tab w:val="left" w:pos="1080"/>
              </w:tabs>
              <w:snapToGrid w:val="0"/>
              <w:rPr>
                <w:sz w:val="24"/>
              </w:rPr>
            </w:pPr>
          </w:p>
        </w:tc>
      </w:tr>
      <w:tr w14:paraId="1C6F49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E29ADAB">
            <w:pPr>
              <w:tabs>
                <w:tab w:val="left" w:pos="1080"/>
              </w:tabs>
              <w:snapToGrid w:val="0"/>
              <w:jc w:val="center"/>
              <w:rPr>
                <w:sz w:val="24"/>
              </w:rPr>
            </w:pPr>
            <w:r>
              <w:rPr>
                <w:sz w:val="24"/>
              </w:rPr>
              <w:t>3-1</w:t>
            </w:r>
          </w:p>
        </w:tc>
        <w:tc>
          <w:tcPr>
            <w:tcW w:w="1066" w:type="pct"/>
            <w:vAlign w:val="center"/>
          </w:tcPr>
          <w:p w14:paraId="69D852DC">
            <w:pPr>
              <w:tabs>
                <w:tab w:val="left" w:pos="1080"/>
              </w:tabs>
              <w:snapToGrid w:val="0"/>
              <w:rPr>
                <w:sz w:val="24"/>
              </w:rPr>
            </w:pPr>
            <w:r>
              <w:rPr>
                <w:sz w:val="24"/>
              </w:rPr>
              <w:t>本项目对于联合体的要求</w:t>
            </w:r>
          </w:p>
        </w:tc>
        <w:tc>
          <w:tcPr>
            <w:tcW w:w="2595" w:type="pct"/>
            <w:vAlign w:val="center"/>
          </w:tcPr>
          <w:p w14:paraId="238587A1">
            <w:pPr>
              <w:tabs>
                <w:tab w:val="left" w:pos="1080"/>
              </w:tabs>
              <w:snapToGrid w:val="0"/>
              <w:rPr>
                <w:sz w:val="24"/>
              </w:rPr>
            </w:pPr>
            <w:r>
              <w:rPr>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445573B8">
            <w:pPr>
              <w:tabs>
                <w:tab w:val="left" w:pos="1080"/>
              </w:tabs>
              <w:snapToGrid w:val="0"/>
              <w:rPr>
                <w:sz w:val="24"/>
              </w:rPr>
            </w:pPr>
            <w:r>
              <w:rPr>
                <w:sz w:val="24"/>
              </w:rPr>
              <w:t>2、联合体各成员单位均须提供本表中序号1-1、1-2的证明文件。联合体各成员单位均应满足本表3-2项规定。</w:t>
            </w:r>
          </w:p>
          <w:p w14:paraId="339DEA30">
            <w:pPr>
              <w:tabs>
                <w:tab w:val="left" w:pos="1080"/>
              </w:tabs>
              <w:snapToGrid w:val="0"/>
              <w:rPr>
                <w:sz w:val="24"/>
              </w:rPr>
            </w:pPr>
            <w:r>
              <w:rPr>
                <w:sz w:val="24"/>
              </w:rPr>
              <w:t>3、本表序号3-3项规定的其他特定资格要求中的每一小项要求，联合体各方中至少应当有一方符合本表中其他资格要求并提供证明文件。</w:t>
            </w:r>
          </w:p>
          <w:p w14:paraId="0C9C8CAD">
            <w:pPr>
              <w:tabs>
                <w:tab w:val="left" w:pos="1080"/>
              </w:tabs>
              <w:snapToGrid w:val="0"/>
              <w:rPr>
                <w:sz w:val="24"/>
              </w:rPr>
            </w:pPr>
            <w:r>
              <w:rPr>
                <w:sz w:val="24"/>
              </w:rPr>
              <w:t>4、联合体中有同类资质的供应商按照联合体分工承担相同工作的，应当按照资质等级较低的供应商确定资质等级。</w:t>
            </w:r>
          </w:p>
          <w:p w14:paraId="43741A69">
            <w:pPr>
              <w:tabs>
                <w:tab w:val="left" w:pos="1080"/>
              </w:tabs>
              <w:snapToGrid w:val="0"/>
              <w:rPr>
                <w:sz w:val="24"/>
              </w:rPr>
            </w:pPr>
            <w:r>
              <w:rPr>
                <w:sz w:val="24"/>
              </w:rPr>
              <w:t>5、以联合体形式参加政府采购活动的，联合体各方不得再单独参加或者与其他供应商另外组成联合体参加同一合同项下的政府采购活动。</w:t>
            </w:r>
          </w:p>
          <w:p w14:paraId="5447B8C8">
            <w:pPr>
              <w:tabs>
                <w:tab w:val="left" w:pos="1080"/>
              </w:tabs>
              <w:snapToGrid w:val="0"/>
              <w:rPr>
                <w:sz w:val="24"/>
              </w:rPr>
            </w:pPr>
            <w:r>
              <w:rPr>
                <w:sz w:val="24"/>
              </w:rPr>
              <w:t>6、若联合体中任一成员单位中途退出，则该联合体的</w:t>
            </w:r>
            <w:r>
              <w:rPr>
                <w:b/>
                <w:sz w:val="24"/>
              </w:rPr>
              <w:t>投标无效</w:t>
            </w:r>
            <w:r>
              <w:rPr>
                <w:sz w:val="24"/>
              </w:rPr>
              <w:t>。</w:t>
            </w:r>
          </w:p>
          <w:p w14:paraId="52C39755">
            <w:pPr>
              <w:tabs>
                <w:tab w:val="left" w:pos="1080"/>
              </w:tabs>
              <w:snapToGrid w:val="0"/>
              <w:rPr>
                <w:sz w:val="24"/>
              </w:rPr>
            </w:pPr>
            <w:r>
              <w:rPr>
                <w:sz w:val="24"/>
              </w:rPr>
              <w:t>7、本项目不接受联合体投标时，投标人不得为联合体。</w:t>
            </w:r>
          </w:p>
        </w:tc>
        <w:tc>
          <w:tcPr>
            <w:tcW w:w="882" w:type="pct"/>
            <w:vAlign w:val="center"/>
          </w:tcPr>
          <w:p w14:paraId="3ECF5BC0">
            <w:pPr>
              <w:tabs>
                <w:tab w:val="left" w:pos="1080"/>
              </w:tabs>
              <w:snapToGrid w:val="0"/>
              <w:rPr>
                <w:sz w:val="24"/>
              </w:rPr>
            </w:pPr>
            <w:r>
              <w:rPr>
                <w:sz w:val="24"/>
              </w:rPr>
              <w:t>提供《联合协议》原件的电子件</w:t>
            </w:r>
          </w:p>
          <w:p w14:paraId="01E8AD9A">
            <w:pPr>
              <w:tabs>
                <w:tab w:val="left" w:pos="1080"/>
              </w:tabs>
              <w:snapToGrid w:val="0"/>
              <w:rPr>
                <w:sz w:val="24"/>
              </w:rPr>
            </w:pPr>
            <w:r>
              <w:rPr>
                <w:sz w:val="24"/>
              </w:rPr>
              <w:t>格式见《投标文件格式》</w:t>
            </w:r>
          </w:p>
        </w:tc>
      </w:tr>
      <w:tr w14:paraId="1EFF71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E84A9FE">
            <w:pPr>
              <w:tabs>
                <w:tab w:val="left" w:pos="1080"/>
              </w:tabs>
              <w:snapToGrid w:val="0"/>
              <w:jc w:val="center"/>
              <w:rPr>
                <w:sz w:val="24"/>
              </w:rPr>
            </w:pPr>
            <w:r>
              <w:rPr>
                <w:sz w:val="24"/>
              </w:rPr>
              <w:t>3-2</w:t>
            </w:r>
          </w:p>
        </w:tc>
        <w:tc>
          <w:tcPr>
            <w:tcW w:w="1066" w:type="pct"/>
            <w:vAlign w:val="center"/>
          </w:tcPr>
          <w:p w14:paraId="0C63A02E">
            <w:pPr>
              <w:tabs>
                <w:tab w:val="left" w:pos="1080"/>
              </w:tabs>
              <w:snapToGrid w:val="0"/>
              <w:rPr>
                <w:sz w:val="24"/>
              </w:rPr>
            </w:pPr>
            <w:r>
              <w:rPr>
                <w:sz w:val="24"/>
              </w:rPr>
              <w:t>政府购买服务承接主体的要求</w:t>
            </w:r>
          </w:p>
        </w:tc>
        <w:tc>
          <w:tcPr>
            <w:tcW w:w="2595" w:type="pct"/>
            <w:vAlign w:val="center"/>
          </w:tcPr>
          <w:p w14:paraId="5C1A598F">
            <w:pPr>
              <w:tabs>
                <w:tab w:val="left" w:pos="1080"/>
              </w:tabs>
              <w:snapToGrid w:val="0"/>
              <w:rPr>
                <w:sz w:val="24"/>
              </w:rPr>
            </w:pPr>
            <w:r>
              <w:rPr>
                <w:sz w:val="24"/>
              </w:rPr>
              <w:t>如本项目属于政府购买服务，投标人不属于公益一类事业单位、使用事业编制且由财政拨款保障的群团组织。</w:t>
            </w:r>
          </w:p>
        </w:tc>
        <w:tc>
          <w:tcPr>
            <w:tcW w:w="882" w:type="pct"/>
            <w:vAlign w:val="center"/>
          </w:tcPr>
          <w:p w14:paraId="0B11BAA5">
            <w:pPr>
              <w:tabs>
                <w:tab w:val="left" w:pos="1080"/>
              </w:tabs>
              <w:snapToGrid w:val="0"/>
              <w:jc w:val="center"/>
              <w:rPr>
                <w:sz w:val="24"/>
              </w:rPr>
            </w:pPr>
            <w:r>
              <w:rPr>
                <w:sz w:val="24"/>
              </w:rPr>
              <w:t>格式见《投标文件格式》</w:t>
            </w:r>
            <w:r>
              <w:rPr>
                <w:rFonts w:hint="eastAsia"/>
                <w:sz w:val="24"/>
              </w:rPr>
              <w:t>“1-2 投标人资格声明书”</w:t>
            </w:r>
          </w:p>
        </w:tc>
      </w:tr>
      <w:tr w14:paraId="2BAFE5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4" w:type="pct"/>
            <w:vAlign w:val="center"/>
          </w:tcPr>
          <w:p w14:paraId="7ECEFCDE">
            <w:pPr>
              <w:tabs>
                <w:tab w:val="left" w:pos="1080"/>
              </w:tabs>
              <w:snapToGrid w:val="0"/>
              <w:jc w:val="center"/>
              <w:rPr>
                <w:sz w:val="24"/>
              </w:rPr>
            </w:pPr>
            <w:r>
              <w:rPr>
                <w:sz w:val="24"/>
              </w:rPr>
              <w:t>3-3</w:t>
            </w:r>
          </w:p>
        </w:tc>
        <w:tc>
          <w:tcPr>
            <w:tcW w:w="1066" w:type="pct"/>
            <w:vAlign w:val="center"/>
          </w:tcPr>
          <w:p w14:paraId="6290DE28">
            <w:pPr>
              <w:tabs>
                <w:tab w:val="left" w:pos="1080"/>
              </w:tabs>
              <w:snapToGrid w:val="0"/>
              <w:rPr>
                <w:sz w:val="24"/>
              </w:rPr>
            </w:pPr>
            <w:r>
              <w:rPr>
                <w:sz w:val="24"/>
              </w:rPr>
              <w:t>其他特定资格要求</w:t>
            </w:r>
          </w:p>
        </w:tc>
        <w:tc>
          <w:tcPr>
            <w:tcW w:w="2595" w:type="pct"/>
            <w:vAlign w:val="center"/>
          </w:tcPr>
          <w:p w14:paraId="3D8A5C17">
            <w:pPr>
              <w:tabs>
                <w:tab w:val="left" w:pos="1080"/>
              </w:tabs>
              <w:snapToGrid w:val="0"/>
              <w:rPr>
                <w:sz w:val="24"/>
              </w:rPr>
            </w:pPr>
            <w:r>
              <w:rPr>
                <w:color w:val="000000"/>
                <w:sz w:val="24"/>
              </w:rPr>
              <w:t>如有，见</w:t>
            </w:r>
            <w:r>
              <w:rPr>
                <w:sz w:val="24"/>
              </w:rPr>
              <w:t>第一章《投标邀请》</w:t>
            </w:r>
          </w:p>
          <w:p w14:paraId="61385AF1">
            <w:pPr>
              <w:tabs>
                <w:tab w:val="left" w:pos="1080"/>
              </w:tabs>
              <w:snapToGrid w:val="0"/>
              <w:rPr>
                <w:sz w:val="24"/>
              </w:rPr>
            </w:pPr>
            <w:r>
              <w:rPr>
                <w:sz w:val="24"/>
              </w:rPr>
              <w:t>注：如联合体中有同类资质的供应商按照联合体分工承担相同工作的，均应当提供资质证书电子件或电子证照。</w:t>
            </w:r>
          </w:p>
        </w:tc>
        <w:tc>
          <w:tcPr>
            <w:tcW w:w="882" w:type="pct"/>
            <w:vAlign w:val="center"/>
          </w:tcPr>
          <w:p w14:paraId="1ECAFFA1">
            <w:pPr>
              <w:tabs>
                <w:tab w:val="left" w:pos="1080"/>
              </w:tabs>
              <w:snapToGrid w:val="0"/>
              <w:rPr>
                <w:sz w:val="24"/>
              </w:rPr>
            </w:pPr>
            <w:r>
              <w:rPr>
                <w:sz w:val="24"/>
              </w:rPr>
              <w:t>提供证明文件的电子件或电子证照</w:t>
            </w:r>
          </w:p>
        </w:tc>
      </w:tr>
      <w:tr w14:paraId="73560E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1167721">
            <w:pPr>
              <w:tabs>
                <w:tab w:val="left" w:pos="1080"/>
              </w:tabs>
              <w:snapToGrid w:val="0"/>
              <w:jc w:val="center"/>
              <w:rPr>
                <w:sz w:val="24"/>
              </w:rPr>
            </w:pPr>
            <w:r>
              <w:rPr>
                <w:sz w:val="24"/>
              </w:rPr>
              <w:t>4</w:t>
            </w:r>
          </w:p>
        </w:tc>
        <w:tc>
          <w:tcPr>
            <w:tcW w:w="1066" w:type="pct"/>
            <w:vAlign w:val="center"/>
          </w:tcPr>
          <w:p w14:paraId="1926F921">
            <w:pPr>
              <w:tabs>
                <w:tab w:val="left" w:pos="1080"/>
              </w:tabs>
              <w:snapToGrid w:val="0"/>
              <w:rPr>
                <w:sz w:val="24"/>
              </w:rPr>
            </w:pPr>
            <w:r>
              <w:rPr>
                <w:sz w:val="24"/>
              </w:rPr>
              <w:t>投标保证金</w:t>
            </w:r>
          </w:p>
        </w:tc>
        <w:tc>
          <w:tcPr>
            <w:tcW w:w="2595" w:type="pct"/>
            <w:vAlign w:val="center"/>
          </w:tcPr>
          <w:p w14:paraId="7CE6241C">
            <w:pPr>
              <w:tabs>
                <w:tab w:val="left" w:pos="1080"/>
              </w:tabs>
              <w:snapToGrid w:val="0"/>
              <w:rPr>
                <w:sz w:val="24"/>
              </w:rPr>
            </w:pPr>
            <w:r>
              <w:rPr>
                <w:color w:val="000000"/>
                <w:kern w:val="0"/>
                <w:sz w:val="24"/>
              </w:rPr>
              <w:t>按照招标文件的规定提交投标保证金。</w:t>
            </w:r>
          </w:p>
        </w:tc>
        <w:tc>
          <w:tcPr>
            <w:tcW w:w="882" w:type="pct"/>
            <w:vAlign w:val="center"/>
          </w:tcPr>
          <w:p w14:paraId="5206D93F">
            <w:pPr>
              <w:tabs>
                <w:tab w:val="left" w:pos="1080"/>
              </w:tabs>
              <w:snapToGrid w:val="0"/>
              <w:rPr>
                <w:sz w:val="24"/>
              </w:rPr>
            </w:pPr>
          </w:p>
        </w:tc>
      </w:tr>
      <w:tr w14:paraId="178EE2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1EA42CF">
            <w:pPr>
              <w:tabs>
                <w:tab w:val="left" w:pos="1080"/>
              </w:tabs>
              <w:snapToGrid w:val="0"/>
              <w:jc w:val="center"/>
              <w:rPr>
                <w:rFonts w:hint="eastAsia" w:eastAsia="宋体"/>
                <w:sz w:val="24"/>
                <w:lang w:eastAsia="zh-CN"/>
              </w:rPr>
            </w:pPr>
            <w:r>
              <w:rPr>
                <w:rFonts w:hint="default"/>
                <w:sz w:val="24"/>
                <w:lang w:val="en-US"/>
              </w:rPr>
              <w:t>5</w:t>
            </w:r>
          </w:p>
        </w:tc>
        <w:tc>
          <w:tcPr>
            <w:tcW w:w="1066" w:type="pct"/>
            <w:vAlign w:val="center"/>
          </w:tcPr>
          <w:p w14:paraId="5B18DBCB">
            <w:pPr>
              <w:tabs>
                <w:tab w:val="left" w:pos="1080"/>
              </w:tabs>
              <w:snapToGrid w:val="0"/>
              <w:rPr>
                <w:sz w:val="24"/>
              </w:rPr>
            </w:pPr>
            <w:r>
              <w:rPr>
                <w:sz w:val="24"/>
              </w:rPr>
              <w:t>获取招标文件</w:t>
            </w:r>
          </w:p>
        </w:tc>
        <w:tc>
          <w:tcPr>
            <w:tcW w:w="2595" w:type="pct"/>
            <w:vAlign w:val="center"/>
          </w:tcPr>
          <w:p w14:paraId="1095BBBC">
            <w:pPr>
              <w:tabs>
                <w:tab w:val="left" w:pos="1080"/>
              </w:tabs>
              <w:snapToGrid w:val="0"/>
              <w:rPr>
                <w:color w:val="000000"/>
                <w:kern w:val="0"/>
                <w:sz w:val="24"/>
              </w:rPr>
            </w:pPr>
            <w:r>
              <w:rPr>
                <w:color w:val="000000"/>
                <w:kern w:val="0"/>
                <w:sz w:val="24"/>
              </w:rPr>
              <w:t>在规定期限内通过北京市政府采购电子交易平台获取所参与包的招标文件。</w:t>
            </w:r>
          </w:p>
          <w:p w14:paraId="663EB760">
            <w:pPr>
              <w:tabs>
                <w:tab w:val="left" w:pos="1080"/>
              </w:tabs>
              <w:snapToGrid w:val="0"/>
              <w:rPr>
                <w:color w:val="000000"/>
                <w:kern w:val="0"/>
                <w:sz w:val="24"/>
              </w:rPr>
            </w:pPr>
            <w:r>
              <w:rPr>
                <w:color w:val="000000"/>
                <w:kern w:val="0"/>
                <w:sz w:val="24"/>
              </w:rPr>
              <w:t>注：如本项目接受联合体，且供应商为联合体时，联合体中任一成员获取文件即视为满足要求。</w:t>
            </w:r>
          </w:p>
        </w:tc>
        <w:tc>
          <w:tcPr>
            <w:tcW w:w="882" w:type="pct"/>
            <w:vAlign w:val="center"/>
          </w:tcPr>
          <w:p w14:paraId="689BCF85">
            <w:pPr>
              <w:tabs>
                <w:tab w:val="left" w:pos="1080"/>
              </w:tabs>
              <w:snapToGrid w:val="0"/>
              <w:rPr>
                <w:sz w:val="24"/>
              </w:rPr>
            </w:pPr>
          </w:p>
        </w:tc>
      </w:tr>
    </w:tbl>
    <w:p w14:paraId="0A279CB5">
      <w:pPr>
        <w:widowControl/>
        <w:tabs>
          <w:tab w:val="left" w:pos="2100"/>
        </w:tabs>
        <w:jc w:val="left"/>
        <w:rPr>
          <w:color w:val="auto"/>
          <w:sz w:val="24"/>
          <w:highlight w:val="none"/>
        </w:rPr>
      </w:pPr>
      <w:r>
        <w:rPr>
          <w:color w:val="auto"/>
          <w:sz w:val="24"/>
          <w:highlight w:val="none"/>
        </w:rPr>
        <w:br w:type="page"/>
      </w:r>
    </w:p>
    <w:p w14:paraId="16B3B9F1">
      <w:pPr>
        <w:tabs>
          <w:tab w:val="left" w:pos="2100"/>
        </w:tabs>
        <w:spacing w:line="360" w:lineRule="auto"/>
        <w:jc w:val="center"/>
        <w:outlineLvl w:val="0"/>
        <w:rPr>
          <w:b/>
          <w:color w:val="auto"/>
          <w:sz w:val="36"/>
          <w:szCs w:val="36"/>
          <w:highlight w:val="none"/>
        </w:rPr>
      </w:pPr>
      <w:bookmarkStart w:id="140" w:name="_Toc22139"/>
      <w:r>
        <w:rPr>
          <w:b/>
          <w:color w:val="auto"/>
          <w:sz w:val="36"/>
          <w:szCs w:val="36"/>
          <w:highlight w:val="none"/>
        </w:rPr>
        <w:t xml:space="preserve">第四章   </w:t>
      </w:r>
      <w:bookmarkEnd w:id="135"/>
      <w:bookmarkEnd w:id="136"/>
      <w:bookmarkEnd w:id="137"/>
      <w:bookmarkEnd w:id="138"/>
      <w:bookmarkEnd w:id="139"/>
      <w:bookmarkStart w:id="141" w:name="_Hlt164229061"/>
      <w:bookmarkEnd w:id="141"/>
      <w:r>
        <w:rPr>
          <w:b/>
          <w:color w:val="auto"/>
          <w:sz w:val="36"/>
          <w:szCs w:val="36"/>
          <w:highlight w:val="none"/>
        </w:rPr>
        <w:t>评标程序、评标方法和评标标准</w:t>
      </w:r>
      <w:bookmarkEnd w:id="140"/>
    </w:p>
    <w:p w14:paraId="65D4872C">
      <w:pPr>
        <w:tabs>
          <w:tab w:val="left" w:pos="360"/>
          <w:tab w:val="left" w:pos="900"/>
          <w:tab w:val="left" w:pos="2100"/>
        </w:tabs>
        <w:snapToGrid w:val="0"/>
        <w:spacing w:line="360" w:lineRule="auto"/>
        <w:jc w:val="center"/>
        <w:outlineLvl w:val="1"/>
        <w:rPr>
          <w:b/>
          <w:color w:val="auto"/>
          <w:highlight w:val="none"/>
        </w:rPr>
      </w:pPr>
      <w:r>
        <w:rPr>
          <w:b/>
          <w:color w:val="auto"/>
          <w:sz w:val="24"/>
          <w:highlight w:val="none"/>
        </w:rPr>
        <w:t>一、评标方法</w:t>
      </w:r>
    </w:p>
    <w:p w14:paraId="3300121E">
      <w:pPr>
        <w:numPr>
          <w:ilvl w:val="0"/>
          <w:numId w:val="11"/>
        </w:numPr>
        <w:tabs>
          <w:tab w:val="left" w:pos="360"/>
          <w:tab w:val="left" w:pos="2100"/>
        </w:tabs>
        <w:snapToGrid w:val="0"/>
        <w:spacing w:line="360" w:lineRule="auto"/>
        <w:outlineLvl w:val="1"/>
        <w:rPr>
          <w:color w:val="auto"/>
          <w:sz w:val="24"/>
          <w:highlight w:val="none"/>
        </w:rPr>
      </w:pPr>
      <w:bookmarkStart w:id="142" w:name="_Toc150480779"/>
      <w:bookmarkStart w:id="143" w:name="_Toc127151742"/>
      <w:bookmarkStart w:id="144" w:name="_Toc151190168"/>
      <w:bookmarkStart w:id="145" w:name="_Toc149720834"/>
      <w:bookmarkStart w:id="146" w:name="_Toc150509292"/>
      <w:bookmarkStart w:id="147" w:name="_Toc264969231"/>
      <w:bookmarkStart w:id="148" w:name="_Toc226337237"/>
      <w:bookmarkStart w:id="149" w:name="_Toc150774746"/>
      <w:bookmarkStart w:id="150" w:name="_Toc150774641"/>
      <w:bookmarkStart w:id="151" w:name="_Toc164608655"/>
      <w:bookmarkStart w:id="152" w:name="_Toc226309785"/>
      <w:bookmarkStart w:id="153" w:name="_Toc142311043"/>
      <w:bookmarkStart w:id="154" w:name="_Toc164608810"/>
      <w:bookmarkStart w:id="155" w:name="_Toc127161455"/>
      <w:bookmarkStart w:id="156" w:name="_Toc151193639"/>
      <w:bookmarkStart w:id="157" w:name="_Toc151193783"/>
      <w:bookmarkStart w:id="158" w:name="_Toc164351635"/>
      <w:bookmarkStart w:id="159" w:name="_Toc127151541"/>
      <w:bookmarkStart w:id="160" w:name="_Toc195842906"/>
      <w:bookmarkStart w:id="161" w:name="_Toc305158883"/>
      <w:bookmarkStart w:id="162" w:name="_Toc226965731"/>
      <w:bookmarkStart w:id="163" w:name="_Toc151193711"/>
      <w:bookmarkStart w:id="164" w:name="_Toc164229236"/>
      <w:bookmarkStart w:id="165" w:name="_Toc164229382"/>
      <w:bookmarkStart w:id="166" w:name="_Toc305158809"/>
      <w:bookmarkStart w:id="167" w:name="_Toc265228379"/>
      <w:bookmarkStart w:id="168" w:name="_Toc151193929"/>
      <w:bookmarkStart w:id="169" w:name="_Toc226965814"/>
      <w:bookmarkStart w:id="170" w:name="_Toc151193855"/>
      <w:bookmarkStart w:id="171" w:name="_Toc353873941"/>
      <w:bookmarkStart w:id="172" w:name="_Toc353825551"/>
      <w:bookmarkStart w:id="173" w:name="_Toc305158897"/>
      <w:bookmarkStart w:id="174" w:name="_Toc150774760"/>
      <w:bookmarkStart w:id="175" w:name="_Toc150480793"/>
      <w:bookmarkStart w:id="176" w:name="_Toc226965828"/>
      <w:bookmarkStart w:id="177" w:name="_Toc264969245"/>
      <w:bookmarkStart w:id="178" w:name="_Toc195842920"/>
      <w:bookmarkStart w:id="179" w:name="_Toc127151555"/>
      <w:bookmarkStart w:id="180" w:name="_Toc305158823"/>
      <w:bookmarkStart w:id="181" w:name="_Toc353873665"/>
      <w:bookmarkStart w:id="182" w:name="_Toc265228393"/>
      <w:bookmarkStart w:id="183" w:name="_Toc353873935"/>
      <w:bookmarkStart w:id="184" w:name="_Toc353825545"/>
      <w:bookmarkStart w:id="185" w:name="_Toc142311057"/>
      <w:bookmarkStart w:id="186" w:name="_Toc226337251"/>
      <w:r>
        <w:rPr>
          <w:color w:val="auto"/>
          <w:sz w:val="24"/>
          <w:highlight w:val="none"/>
        </w:rPr>
        <w:t>投标文件的符合性审查</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179AE90E">
      <w:pPr>
        <w:numPr>
          <w:ilvl w:val="1"/>
          <w:numId w:val="11"/>
        </w:numPr>
        <w:tabs>
          <w:tab w:val="left" w:pos="1080"/>
          <w:tab w:val="left" w:pos="2100"/>
        </w:tabs>
        <w:snapToGrid w:val="0"/>
        <w:spacing w:line="360" w:lineRule="auto"/>
        <w:ind w:left="1077" w:hanging="720"/>
        <w:rPr>
          <w:color w:val="auto"/>
          <w:sz w:val="24"/>
          <w:highlight w:val="none"/>
        </w:rPr>
      </w:pPr>
      <w:r>
        <w:rPr>
          <w:color w:val="auto"/>
          <w:sz w:val="24"/>
          <w:highlight w:val="none"/>
        </w:rPr>
        <w:t>评标委员会对资格审查合格的投标人的投标文件进行符合性审查，以确定其是否满足招标文件的实质性要求。</w:t>
      </w:r>
      <w:bookmarkStart w:id="187" w:name="_Toc520356167"/>
    </w:p>
    <w:p w14:paraId="1AEB46E5">
      <w:pPr>
        <w:numPr>
          <w:ilvl w:val="1"/>
          <w:numId w:val="11"/>
        </w:numPr>
        <w:tabs>
          <w:tab w:val="left" w:pos="1080"/>
          <w:tab w:val="left" w:pos="2100"/>
        </w:tabs>
        <w:snapToGrid w:val="0"/>
        <w:spacing w:line="360" w:lineRule="auto"/>
        <w:ind w:left="1077" w:hanging="720"/>
        <w:rPr>
          <w:color w:val="auto"/>
          <w:sz w:val="24"/>
          <w:highlight w:val="none"/>
        </w:rPr>
      </w:pPr>
      <w:r>
        <w:rPr>
          <w:color w:val="auto"/>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187"/>
      <w:r>
        <w:rPr>
          <w:color w:val="auto"/>
          <w:sz w:val="24"/>
          <w:highlight w:val="none"/>
        </w:rPr>
        <w:t>要求的，</w:t>
      </w:r>
      <w:r>
        <w:rPr>
          <w:b/>
          <w:color w:val="auto"/>
          <w:sz w:val="24"/>
          <w:highlight w:val="none"/>
        </w:rPr>
        <w:t>投标无效</w:t>
      </w:r>
      <w:r>
        <w:rPr>
          <w:color w:val="auto"/>
          <w:sz w:val="24"/>
          <w:highlight w:val="none"/>
        </w:rPr>
        <w:t>。</w:t>
      </w:r>
    </w:p>
    <w:p w14:paraId="3D8DBDA8">
      <w:pPr>
        <w:tabs>
          <w:tab w:val="left" w:pos="900"/>
          <w:tab w:val="left" w:pos="1080"/>
          <w:tab w:val="left" w:pos="1589"/>
          <w:tab w:val="left" w:pos="2100"/>
        </w:tabs>
        <w:snapToGrid w:val="0"/>
        <w:spacing w:line="360" w:lineRule="auto"/>
        <w:ind w:leftChars="-170" w:hanging="357" w:hangingChars="148"/>
        <w:jc w:val="center"/>
        <w:rPr>
          <w:b/>
          <w:color w:val="auto"/>
          <w:sz w:val="24"/>
          <w:highlight w:val="none"/>
        </w:rPr>
      </w:pPr>
      <w:r>
        <w:rPr>
          <w:b/>
          <w:color w:val="auto"/>
          <w:sz w:val="24"/>
          <w:highlight w:val="none"/>
        </w:rPr>
        <w:t>符合性审查要求</w:t>
      </w:r>
    </w:p>
    <w:tbl>
      <w:tblPr>
        <w:tblStyle w:val="4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1768"/>
        <w:gridCol w:w="6566"/>
      </w:tblGrid>
      <w:tr w14:paraId="5FD80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2" w:type="pct"/>
            <w:shd w:val="clear" w:color="auto" w:fill="auto"/>
            <w:vAlign w:val="center"/>
          </w:tcPr>
          <w:p w14:paraId="68A437D0">
            <w:pPr>
              <w:widowControl/>
              <w:jc w:val="center"/>
              <w:rPr>
                <w:b/>
                <w:color w:val="000000"/>
                <w:kern w:val="0"/>
                <w:sz w:val="24"/>
              </w:rPr>
            </w:pPr>
            <w:r>
              <w:rPr>
                <w:b/>
                <w:color w:val="000000"/>
                <w:kern w:val="0"/>
                <w:sz w:val="24"/>
              </w:rPr>
              <w:t>序号</w:t>
            </w:r>
          </w:p>
        </w:tc>
        <w:tc>
          <w:tcPr>
            <w:tcW w:w="975" w:type="pct"/>
            <w:shd w:val="clear" w:color="auto" w:fill="auto"/>
            <w:vAlign w:val="center"/>
          </w:tcPr>
          <w:p w14:paraId="31936FF0">
            <w:pPr>
              <w:widowControl/>
              <w:jc w:val="center"/>
              <w:rPr>
                <w:b/>
                <w:color w:val="000000"/>
                <w:kern w:val="0"/>
                <w:sz w:val="24"/>
              </w:rPr>
            </w:pPr>
            <w:r>
              <w:rPr>
                <w:b/>
                <w:color w:val="000000"/>
                <w:kern w:val="0"/>
                <w:sz w:val="24"/>
              </w:rPr>
              <w:t>审查因素</w:t>
            </w:r>
          </w:p>
        </w:tc>
        <w:tc>
          <w:tcPr>
            <w:tcW w:w="3621" w:type="pct"/>
            <w:shd w:val="clear" w:color="auto" w:fill="auto"/>
            <w:vAlign w:val="center"/>
          </w:tcPr>
          <w:p w14:paraId="4383AD63">
            <w:pPr>
              <w:widowControl/>
              <w:jc w:val="center"/>
              <w:rPr>
                <w:b/>
                <w:color w:val="000000"/>
                <w:kern w:val="0"/>
                <w:sz w:val="24"/>
              </w:rPr>
            </w:pPr>
            <w:r>
              <w:rPr>
                <w:b/>
                <w:color w:val="000000"/>
                <w:kern w:val="0"/>
                <w:sz w:val="24"/>
              </w:rPr>
              <w:t>审查内容</w:t>
            </w:r>
          </w:p>
        </w:tc>
      </w:tr>
      <w:tr w14:paraId="030B2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1C520A78">
            <w:pPr>
              <w:widowControl/>
              <w:jc w:val="center"/>
              <w:rPr>
                <w:color w:val="000000"/>
                <w:kern w:val="0"/>
                <w:sz w:val="24"/>
              </w:rPr>
            </w:pPr>
            <w:r>
              <w:rPr>
                <w:color w:val="000000"/>
                <w:kern w:val="0"/>
                <w:sz w:val="24"/>
              </w:rPr>
              <w:t>1</w:t>
            </w:r>
          </w:p>
        </w:tc>
        <w:tc>
          <w:tcPr>
            <w:tcW w:w="975" w:type="pct"/>
            <w:shd w:val="clear" w:color="auto" w:fill="auto"/>
            <w:vAlign w:val="center"/>
          </w:tcPr>
          <w:p w14:paraId="29D6187D">
            <w:pPr>
              <w:widowControl/>
              <w:jc w:val="left"/>
              <w:rPr>
                <w:color w:val="000000"/>
                <w:kern w:val="0"/>
                <w:sz w:val="24"/>
              </w:rPr>
            </w:pPr>
            <w:r>
              <w:rPr>
                <w:color w:val="000000"/>
                <w:kern w:val="0"/>
                <w:sz w:val="24"/>
              </w:rPr>
              <w:t>授权委托书</w:t>
            </w:r>
          </w:p>
        </w:tc>
        <w:tc>
          <w:tcPr>
            <w:tcW w:w="3621" w:type="pct"/>
            <w:shd w:val="clear" w:color="auto" w:fill="auto"/>
            <w:vAlign w:val="center"/>
          </w:tcPr>
          <w:p w14:paraId="2B562E90">
            <w:pPr>
              <w:widowControl/>
              <w:jc w:val="left"/>
              <w:rPr>
                <w:color w:val="000000"/>
                <w:kern w:val="0"/>
                <w:sz w:val="24"/>
              </w:rPr>
            </w:pPr>
            <w:r>
              <w:rPr>
                <w:color w:val="000000"/>
                <w:kern w:val="0"/>
                <w:sz w:val="24"/>
              </w:rPr>
              <w:t>按招标文件要求提供授权委托书；</w:t>
            </w:r>
          </w:p>
        </w:tc>
      </w:tr>
      <w:tr w14:paraId="13EFD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6C4DB3B0">
            <w:pPr>
              <w:widowControl/>
              <w:jc w:val="center"/>
              <w:rPr>
                <w:color w:val="000000"/>
                <w:kern w:val="0"/>
                <w:sz w:val="24"/>
              </w:rPr>
            </w:pPr>
            <w:r>
              <w:rPr>
                <w:color w:val="000000"/>
                <w:kern w:val="0"/>
                <w:sz w:val="24"/>
              </w:rPr>
              <w:t>2</w:t>
            </w:r>
          </w:p>
        </w:tc>
        <w:tc>
          <w:tcPr>
            <w:tcW w:w="975" w:type="pct"/>
            <w:shd w:val="clear" w:color="auto" w:fill="auto"/>
            <w:vAlign w:val="center"/>
          </w:tcPr>
          <w:p w14:paraId="15199E55">
            <w:pPr>
              <w:widowControl/>
              <w:jc w:val="left"/>
              <w:rPr>
                <w:color w:val="000000"/>
                <w:kern w:val="0"/>
                <w:sz w:val="24"/>
              </w:rPr>
            </w:pPr>
            <w:r>
              <w:rPr>
                <w:color w:val="000000"/>
                <w:kern w:val="0"/>
                <w:sz w:val="24"/>
              </w:rPr>
              <w:t>投标完整性</w:t>
            </w:r>
          </w:p>
        </w:tc>
        <w:tc>
          <w:tcPr>
            <w:tcW w:w="3621" w:type="pct"/>
            <w:shd w:val="clear" w:color="auto" w:fill="auto"/>
            <w:vAlign w:val="center"/>
          </w:tcPr>
          <w:p w14:paraId="6FBB9D6D">
            <w:pPr>
              <w:widowControl/>
              <w:jc w:val="left"/>
              <w:rPr>
                <w:color w:val="000000"/>
                <w:kern w:val="0"/>
                <w:sz w:val="24"/>
              </w:rPr>
            </w:pPr>
            <w:r>
              <w:rPr>
                <w:sz w:val="24"/>
              </w:rPr>
              <w:t>未将一个采购包中的内容拆分投标；</w:t>
            </w:r>
          </w:p>
        </w:tc>
      </w:tr>
      <w:tr w14:paraId="64338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2182DD3C">
            <w:pPr>
              <w:widowControl/>
              <w:jc w:val="center"/>
              <w:rPr>
                <w:color w:val="000000"/>
                <w:kern w:val="0"/>
                <w:sz w:val="24"/>
              </w:rPr>
            </w:pPr>
            <w:r>
              <w:rPr>
                <w:color w:val="000000"/>
                <w:kern w:val="0"/>
                <w:sz w:val="24"/>
              </w:rPr>
              <w:t>3</w:t>
            </w:r>
          </w:p>
        </w:tc>
        <w:tc>
          <w:tcPr>
            <w:tcW w:w="975" w:type="pct"/>
            <w:shd w:val="clear" w:color="auto" w:fill="auto"/>
            <w:vAlign w:val="center"/>
          </w:tcPr>
          <w:p w14:paraId="2DC7AF40">
            <w:pPr>
              <w:widowControl/>
              <w:jc w:val="left"/>
              <w:rPr>
                <w:color w:val="000000"/>
                <w:kern w:val="0"/>
                <w:sz w:val="24"/>
              </w:rPr>
            </w:pPr>
            <w:r>
              <w:rPr>
                <w:color w:val="000000"/>
                <w:kern w:val="0"/>
                <w:sz w:val="24"/>
              </w:rPr>
              <w:t>投标报价</w:t>
            </w:r>
          </w:p>
        </w:tc>
        <w:tc>
          <w:tcPr>
            <w:tcW w:w="3621" w:type="pct"/>
            <w:shd w:val="clear" w:color="auto" w:fill="auto"/>
            <w:vAlign w:val="center"/>
          </w:tcPr>
          <w:p w14:paraId="63CEC262">
            <w:pPr>
              <w:widowControl/>
              <w:jc w:val="left"/>
              <w:rPr>
                <w:color w:val="000000"/>
                <w:kern w:val="0"/>
                <w:sz w:val="24"/>
              </w:rPr>
            </w:pPr>
            <w:r>
              <w:rPr>
                <w:color w:val="000000"/>
                <w:kern w:val="0"/>
                <w:sz w:val="24"/>
              </w:rPr>
              <w:t>投标报价未</w:t>
            </w:r>
            <w:r>
              <w:rPr>
                <w:color w:val="000000" w:themeColor="text1"/>
                <w:sz w:val="24"/>
                <w14:textFill>
                  <w14:solidFill>
                    <w14:schemeClr w14:val="tx1"/>
                  </w14:solidFill>
                </w14:textFill>
              </w:rPr>
              <w:t>超过招标文件中规定的项目/采购包预算金额或者项目/采购包最高限价</w:t>
            </w:r>
            <w:r>
              <w:rPr>
                <w:color w:val="000000"/>
                <w:kern w:val="0"/>
                <w:sz w:val="24"/>
              </w:rPr>
              <w:t>；</w:t>
            </w:r>
          </w:p>
        </w:tc>
      </w:tr>
      <w:tr w14:paraId="500DD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41C674A9">
            <w:pPr>
              <w:widowControl/>
              <w:jc w:val="center"/>
              <w:rPr>
                <w:color w:val="000000"/>
                <w:kern w:val="0"/>
                <w:sz w:val="24"/>
              </w:rPr>
            </w:pPr>
            <w:r>
              <w:rPr>
                <w:color w:val="000000"/>
                <w:kern w:val="0"/>
                <w:sz w:val="24"/>
              </w:rPr>
              <w:t>4</w:t>
            </w:r>
          </w:p>
        </w:tc>
        <w:tc>
          <w:tcPr>
            <w:tcW w:w="975" w:type="pct"/>
            <w:shd w:val="clear" w:color="auto" w:fill="auto"/>
            <w:vAlign w:val="center"/>
          </w:tcPr>
          <w:p w14:paraId="40D676C3">
            <w:pPr>
              <w:widowControl/>
              <w:jc w:val="left"/>
              <w:rPr>
                <w:color w:val="000000"/>
                <w:kern w:val="0"/>
                <w:sz w:val="24"/>
              </w:rPr>
            </w:pPr>
            <w:r>
              <w:rPr>
                <w:color w:val="000000"/>
                <w:kern w:val="0"/>
                <w:sz w:val="24"/>
              </w:rPr>
              <w:t>报价唯一性</w:t>
            </w:r>
          </w:p>
        </w:tc>
        <w:tc>
          <w:tcPr>
            <w:tcW w:w="3621" w:type="pct"/>
            <w:shd w:val="clear" w:color="auto" w:fill="auto"/>
            <w:vAlign w:val="center"/>
          </w:tcPr>
          <w:p w14:paraId="4300A80D">
            <w:pPr>
              <w:widowControl/>
              <w:jc w:val="left"/>
              <w:rPr>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r>
      <w:tr w14:paraId="0A4F0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556F6A80">
            <w:pPr>
              <w:widowControl/>
              <w:jc w:val="center"/>
              <w:rPr>
                <w:color w:val="000000"/>
                <w:kern w:val="0"/>
                <w:sz w:val="24"/>
              </w:rPr>
            </w:pPr>
            <w:r>
              <w:rPr>
                <w:color w:val="000000"/>
                <w:kern w:val="0"/>
                <w:sz w:val="24"/>
              </w:rPr>
              <w:t>5</w:t>
            </w:r>
          </w:p>
        </w:tc>
        <w:tc>
          <w:tcPr>
            <w:tcW w:w="975" w:type="pct"/>
            <w:shd w:val="clear" w:color="auto" w:fill="auto"/>
            <w:vAlign w:val="center"/>
          </w:tcPr>
          <w:p w14:paraId="47A09296">
            <w:pPr>
              <w:widowControl/>
              <w:jc w:val="left"/>
              <w:rPr>
                <w:color w:val="000000"/>
                <w:kern w:val="0"/>
                <w:sz w:val="24"/>
              </w:rPr>
            </w:pPr>
            <w:r>
              <w:rPr>
                <w:color w:val="000000"/>
                <w:kern w:val="0"/>
                <w:sz w:val="24"/>
              </w:rPr>
              <w:t>投标有效期</w:t>
            </w:r>
          </w:p>
        </w:tc>
        <w:tc>
          <w:tcPr>
            <w:tcW w:w="3621" w:type="pct"/>
            <w:shd w:val="clear" w:color="auto" w:fill="auto"/>
            <w:vAlign w:val="center"/>
          </w:tcPr>
          <w:p w14:paraId="2D55F8CC">
            <w:pPr>
              <w:widowControl/>
              <w:jc w:val="left"/>
              <w:rPr>
                <w:color w:val="000000"/>
                <w:kern w:val="0"/>
                <w:sz w:val="24"/>
              </w:rPr>
            </w:pPr>
            <w:r>
              <w:rPr>
                <w:color w:val="000000"/>
                <w:kern w:val="0"/>
                <w:sz w:val="24"/>
              </w:rPr>
              <w:t>投标文件中承诺的投标有效期满足招标文件中载明的投标有效期的；</w:t>
            </w:r>
          </w:p>
        </w:tc>
      </w:tr>
      <w:tr w14:paraId="66222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536BFC00">
            <w:pPr>
              <w:widowControl/>
              <w:jc w:val="center"/>
              <w:rPr>
                <w:color w:val="000000"/>
                <w:kern w:val="0"/>
                <w:sz w:val="24"/>
              </w:rPr>
            </w:pPr>
            <w:r>
              <w:rPr>
                <w:color w:val="000000"/>
                <w:kern w:val="0"/>
                <w:sz w:val="24"/>
              </w:rPr>
              <w:t>6</w:t>
            </w:r>
          </w:p>
        </w:tc>
        <w:tc>
          <w:tcPr>
            <w:tcW w:w="975" w:type="pct"/>
            <w:shd w:val="clear" w:color="auto" w:fill="auto"/>
            <w:vAlign w:val="center"/>
          </w:tcPr>
          <w:p w14:paraId="4D938FE0">
            <w:pPr>
              <w:widowControl/>
              <w:jc w:val="left"/>
              <w:rPr>
                <w:color w:val="000000"/>
                <w:kern w:val="0"/>
                <w:sz w:val="24"/>
              </w:rPr>
            </w:pPr>
            <w:r>
              <w:rPr>
                <w:color w:val="000000"/>
                <w:kern w:val="0"/>
                <w:sz w:val="24"/>
              </w:rPr>
              <w:t>实质性格式</w:t>
            </w:r>
          </w:p>
        </w:tc>
        <w:tc>
          <w:tcPr>
            <w:tcW w:w="3621" w:type="pct"/>
            <w:shd w:val="clear" w:color="auto" w:fill="auto"/>
            <w:vAlign w:val="center"/>
          </w:tcPr>
          <w:p w14:paraId="5384620E">
            <w:pPr>
              <w:widowControl/>
              <w:jc w:val="left"/>
              <w:rPr>
                <w:color w:val="000000"/>
                <w:kern w:val="0"/>
                <w:sz w:val="24"/>
              </w:rPr>
            </w:pPr>
            <w:r>
              <w:rPr>
                <w:kern w:val="0"/>
                <w:sz w:val="24"/>
              </w:rPr>
              <w:t>标记为“实质性格式”的文件均按招标文件要求提供且签署、盖章的；</w:t>
            </w:r>
          </w:p>
        </w:tc>
      </w:tr>
      <w:tr w14:paraId="04DC9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741F3866">
            <w:pPr>
              <w:widowControl/>
              <w:jc w:val="center"/>
              <w:rPr>
                <w:color w:val="000000"/>
                <w:kern w:val="0"/>
                <w:sz w:val="24"/>
              </w:rPr>
            </w:pPr>
            <w:r>
              <w:rPr>
                <w:color w:val="000000"/>
                <w:kern w:val="0"/>
                <w:sz w:val="24"/>
              </w:rPr>
              <w:t>7</w:t>
            </w:r>
          </w:p>
        </w:tc>
        <w:tc>
          <w:tcPr>
            <w:tcW w:w="975" w:type="pct"/>
            <w:shd w:val="clear" w:color="auto" w:fill="auto"/>
            <w:vAlign w:val="center"/>
          </w:tcPr>
          <w:p w14:paraId="0CCA7DD2">
            <w:pPr>
              <w:widowControl/>
              <w:jc w:val="left"/>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3621" w:type="pct"/>
            <w:shd w:val="clear" w:color="auto" w:fill="auto"/>
            <w:vAlign w:val="center"/>
          </w:tcPr>
          <w:p w14:paraId="620249C5">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r>
      <w:tr w14:paraId="31E5A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1CA0C021">
            <w:pPr>
              <w:widowControl/>
              <w:jc w:val="center"/>
              <w:rPr>
                <w:color w:val="000000"/>
                <w:kern w:val="0"/>
                <w:sz w:val="24"/>
              </w:rPr>
            </w:pPr>
            <w:r>
              <w:rPr>
                <w:color w:val="000000"/>
                <w:kern w:val="0"/>
                <w:sz w:val="24"/>
              </w:rPr>
              <w:t>8</w:t>
            </w:r>
          </w:p>
        </w:tc>
        <w:tc>
          <w:tcPr>
            <w:tcW w:w="975" w:type="pct"/>
            <w:shd w:val="clear" w:color="auto" w:fill="auto"/>
            <w:vAlign w:val="center"/>
          </w:tcPr>
          <w:p w14:paraId="45C9C604">
            <w:pPr>
              <w:widowControl/>
              <w:jc w:val="left"/>
              <w:rPr>
                <w:color w:val="000000"/>
                <w:kern w:val="0"/>
                <w:sz w:val="24"/>
              </w:rPr>
            </w:pPr>
            <w:r>
              <w:rPr>
                <w:sz w:val="24"/>
              </w:rPr>
              <w:t>拟分包情况说明（如有）</w:t>
            </w:r>
          </w:p>
        </w:tc>
        <w:tc>
          <w:tcPr>
            <w:tcW w:w="3621" w:type="pct"/>
            <w:shd w:val="clear" w:color="auto" w:fill="auto"/>
            <w:vAlign w:val="center"/>
          </w:tcPr>
          <w:p w14:paraId="7043064D">
            <w:pPr>
              <w:widowControl/>
              <w:jc w:val="left"/>
              <w:rPr>
                <w:color w:val="000000"/>
                <w:kern w:val="0"/>
                <w:sz w:val="24"/>
              </w:rPr>
            </w:pPr>
            <w:r>
              <w:rPr>
                <w:sz w:val="24"/>
              </w:rPr>
              <w:t>如本项目（包）非因“落实政府采购政策”亦允许分包，且供应商拟进行分包时，必须提供；否则无须提供；</w:t>
            </w:r>
          </w:p>
        </w:tc>
      </w:tr>
      <w:tr w14:paraId="4CCBE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45B66095">
            <w:pPr>
              <w:widowControl/>
              <w:jc w:val="center"/>
              <w:rPr>
                <w:color w:val="000000"/>
                <w:kern w:val="0"/>
                <w:sz w:val="24"/>
              </w:rPr>
            </w:pPr>
            <w:r>
              <w:rPr>
                <w:color w:val="000000"/>
                <w:kern w:val="0"/>
                <w:sz w:val="24"/>
              </w:rPr>
              <w:t>9</w:t>
            </w:r>
          </w:p>
        </w:tc>
        <w:tc>
          <w:tcPr>
            <w:tcW w:w="975" w:type="pct"/>
            <w:shd w:val="clear" w:color="auto" w:fill="auto"/>
            <w:vAlign w:val="center"/>
          </w:tcPr>
          <w:p w14:paraId="142BCF87">
            <w:pPr>
              <w:widowControl/>
              <w:jc w:val="left"/>
              <w:rPr>
                <w:color w:val="000000"/>
                <w:kern w:val="0"/>
                <w:sz w:val="24"/>
              </w:rPr>
            </w:pPr>
            <w:r>
              <w:rPr>
                <w:color w:val="000000"/>
                <w:kern w:val="0"/>
                <w:sz w:val="24"/>
              </w:rPr>
              <w:t>分包其他要求（如有）</w:t>
            </w:r>
          </w:p>
        </w:tc>
        <w:tc>
          <w:tcPr>
            <w:tcW w:w="3621" w:type="pct"/>
            <w:shd w:val="clear" w:color="auto" w:fill="auto"/>
            <w:vAlign w:val="center"/>
          </w:tcPr>
          <w:p w14:paraId="396DFC8E">
            <w:pPr>
              <w:widowControl/>
              <w:jc w:val="left"/>
              <w:rPr>
                <w:sz w:val="24"/>
              </w:rPr>
            </w:pPr>
            <w:r>
              <w:rPr>
                <w:sz w:val="24"/>
              </w:rPr>
              <w:t>分包履行的内容、金额或者比例未超出《投标人须知资料表》中的规定；</w:t>
            </w:r>
          </w:p>
          <w:p w14:paraId="375DF881">
            <w:pPr>
              <w:widowControl/>
              <w:jc w:val="left"/>
              <w:rPr>
                <w:color w:val="000000"/>
                <w:kern w:val="0"/>
                <w:sz w:val="24"/>
              </w:rPr>
            </w:pPr>
            <w:r>
              <w:rPr>
                <w:sz w:val="24"/>
              </w:rPr>
              <w:t>分包承担主体具备《投标人须知资料表》载明的资质条件且提供了资质证书电子件（如有）；</w:t>
            </w:r>
          </w:p>
        </w:tc>
      </w:tr>
      <w:tr w14:paraId="13A3A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73DDE36B">
            <w:pPr>
              <w:widowControl/>
              <w:jc w:val="center"/>
              <w:rPr>
                <w:color w:val="000000"/>
                <w:kern w:val="0"/>
                <w:sz w:val="24"/>
              </w:rPr>
            </w:pPr>
            <w:r>
              <w:rPr>
                <w:color w:val="000000"/>
                <w:kern w:val="0"/>
                <w:sz w:val="24"/>
              </w:rPr>
              <w:t>10</w:t>
            </w:r>
          </w:p>
        </w:tc>
        <w:tc>
          <w:tcPr>
            <w:tcW w:w="975" w:type="pct"/>
            <w:shd w:val="clear" w:color="auto" w:fill="auto"/>
            <w:vAlign w:val="center"/>
          </w:tcPr>
          <w:p w14:paraId="5FB81634">
            <w:pPr>
              <w:widowControl/>
              <w:jc w:val="left"/>
              <w:rPr>
                <w:color w:val="000000"/>
                <w:kern w:val="0"/>
                <w:sz w:val="24"/>
              </w:rPr>
            </w:pPr>
            <w:r>
              <w:rPr>
                <w:color w:val="000000"/>
                <w:kern w:val="0"/>
                <w:sz w:val="24"/>
              </w:rPr>
              <w:t>报价的修正（如有）</w:t>
            </w:r>
          </w:p>
        </w:tc>
        <w:tc>
          <w:tcPr>
            <w:tcW w:w="3621" w:type="pct"/>
            <w:shd w:val="clear" w:color="auto" w:fill="auto"/>
            <w:vAlign w:val="center"/>
          </w:tcPr>
          <w:p w14:paraId="1753BA1E">
            <w:pPr>
              <w:widowControl/>
              <w:jc w:val="left"/>
              <w:rPr>
                <w:color w:val="000000"/>
                <w:kern w:val="0"/>
                <w:sz w:val="24"/>
              </w:rPr>
            </w:pPr>
            <w:r>
              <w:rPr>
                <w:color w:val="000000"/>
                <w:kern w:val="0"/>
                <w:sz w:val="24"/>
              </w:rPr>
              <w:t>不涉及报价修正，或投标文件报价出现前后不一致时，投标人对修正后的报价予以确认；（如有）</w:t>
            </w:r>
          </w:p>
        </w:tc>
      </w:tr>
      <w:tr w14:paraId="4AE32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57610D13">
            <w:pPr>
              <w:widowControl/>
              <w:jc w:val="center"/>
              <w:rPr>
                <w:color w:val="000000"/>
                <w:kern w:val="0"/>
                <w:sz w:val="24"/>
              </w:rPr>
            </w:pPr>
            <w:r>
              <w:rPr>
                <w:color w:val="000000"/>
                <w:kern w:val="0"/>
                <w:sz w:val="24"/>
              </w:rPr>
              <w:t>11</w:t>
            </w:r>
          </w:p>
        </w:tc>
        <w:tc>
          <w:tcPr>
            <w:tcW w:w="975" w:type="pct"/>
            <w:shd w:val="clear" w:color="auto" w:fill="auto"/>
            <w:vAlign w:val="center"/>
          </w:tcPr>
          <w:p w14:paraId="6B68EDF1">
            <w:pPr>
              <w:widowControl/>
              <w:jc w:val="left"/>
              <w:rPr>
                <w:color w:val="000000"/>
                <w:kern w:val="0"/>
                <w:sz w:val="24"/>
              </w:rPr>
            </w:pPr>
            <w:r>
              <w:rPr>
                <w:color w:val="000000"/>
                <w:kern w:val="0"/>
                <w:sz w:val="24"/>
              </w:rPr>
              <w:t>进口产品（如有）</w:t>
            </w:r>
          </w:p>
        </w:tc>
        <w:tc>
          <w:tcPr>
            <w:tcW w:w="3621" w:type="pct"/>
            <w:shd w:val="clear" w:color="auto" w:fill="auto"/>
            <w:vAlign w:val="center"/>
          </w:tcPr>
          <w:p w14:paraId="7EB94719">
            <w:pPr>
              <w:widowControl/>
              <w:jc w:val="left"/>
              <w:rPr>
                <w:color w:val="000000"/>
                <w:kern w:val="0"/>
                <w:sz w:val="24"/>
              </w:rPr>
            </w:pPr>
            <w:r>
              <w:rPr>
                <w:sz w:val="24"/>
              </w:rPr>
              <w:t>招标文件不接受进口产品投标的内容时，投标人所投产品不含进口产品；</w:t>
            </w:r>
          </w:p>
        </w:tc>
      </w:tr>
      <w:tr w14:paraId="5804B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64BDB19A">
            <w:pPr>
              <w:widowControl/>
              <w:jc w:val="center"/>
              <w:rPr>
                <w:color w:val="000000"/>
                <w:kern w:val="0"/>
                <w:sz w:val="24"/>
              </w:rPr>
            </w:pPr>
            <w:r>
              <w:rPr>
                <w:color w:val="000000"/>
                <w:kern w:val="0"/>
                <w:sz w:val="24"/>
              </w:rPr>
              <w:t>12</w:t>
            </w:r>
          </w:p>
        </w:tc>
        <w:tc>
          <w:tcPr>
            <w:tcW w:w="975" w:type="pct"/>
            <w:shd w:val="clear" w:color="auto" w:fill="auto"/>
            <w:vAlign w:val="center"/>
          </w:tcPr>
          <w:p w14:paraId="09A99AEC">
            <w:pPr>
              <w:widowControl/>
              <w:jc w:val="left"/>
              <w:rPr>
                <w:color w:val="000000"/>
                <w:kern w:val="0"/>
                <w:sz w:val="24"/>
              </w:rPr>
            </w:pPr>
            <w:r>
              <w:rPr>
                <w:color w:val="000000"/>
                <w:kern w:val="0"/>
                <w:sz w:val="24"/>
              </w:rPr>
              <w:t>国家有关部门对投标人的投标产品有强制性规定或要求的</w:t>
            </w:r>
          </w:p>
        </w:tc>
        <w:tc>
          <w:tcPr>
            <w:tcW w:w="3621" w:type="pct"/>
            <w:shd w:val="clear" w:color="auto" w:fill="auto"/>
            <w:vAlign w:val="center"/>
          </w:tcPr>
          <w:p w14:paraId="2D939156">
            <w:pPr>
              <w:widowControl/>
              <w:jc w:val="left"/>
              <w:rPr>
                <w:color w:val="000000"/>
                <w:kern w:val="0"/>
                <w:sz w:val="24"/>
              </w:rPr>
            </w:pPr>
            <w:r>
              <w:rPr>
                <w:color w:val="000000"/>
                <w:kern w:val="0"/>
                <w:sz w:val="24"/>
              </w:rPr>
              <w:t>国家有关部门对投标人的投标产品有强制性规定或要求的（如相应技术、安全、节能和环保等），投标人的投标产品应符合相应规定或要求，并提供证明文件电子件：</w:t>
            </w:r>
          </w:p>
          <w:p w14:paraId="4C56F979">
            <w:pPr>
              <w:widowControl/>
              <w:jc w:val="left"/>
              <w:rPr>
                <w:color w:val="000000"/>
                <w:kern w:val="0"/>
                <w:sz w:val="24"/>
              </w:rPr>
            </w:pPr>
            <w:r>
              <w:rPr>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190A32B8">
            <w:pPr>
              <w:widowControl/>
              <w:jc w:val="left"/>
              <w:rPr>
                <w:sz w:val="24"/>
              </w:rPr>
            </w:pPr>
            <w:r>
              <w:rPr>
                <w:color w:val="000000"/>
                <w:kern w:val="0"/>
                <w:sz w:val="24"/>
              </w:rPr>
              <w:t>2）</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14:paraId="04879BAA">
            <w:pPr>
              <w:widowControl/>
              <w:jc w:val="left"/>
              <w:rPr>
                <w:color w:val="000000"/>
                <w:kern w:val="0"/>
                <w:sz w:val="24"/>
              </w:rPr>
            </w:pPr>
            <w:r>
              <w:rPr>
                <w:sz w:val="24"/>
              </w:rPr>
              <w:t>3）项目中涉及涂料、胶黏剂、油墨、清洗剂等挥发性有机物产品，且属于强制性标准的，供应商应执行符合本市和国家的VOCs 含量限制标准。</w:t>
            </w:r>
          </w:p>
        </w:tc>
      </w:tr>
      <w:tr w14:paraId="65826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3D3B2283">
            <w:pPr>
              <w:widowControl/>
              <w:jc w:val="center"/>
              <w:rPr>
                <w:color w:val="000000"/>
                <w:kern w:val="0"/>
                <w:sz w:val="24"/>
              </w:rPr>
            </w:pPr>
            <w:r>
              <w:rPr>
                <w:color w:val="000000"/>
                <w:kern w:val="0"/>
                <w:sz w:val="24"/>
              </w:rPr>
              <w:t>13</w:t>
            </w:r>
          </w:p>
        </w:tc>
        <w:tc>
          <w:tcPr>
            <w:tcW w:w="975" w:type="pct"/>
            <w:shd w:val="clear" w:color="auto" w:fill="auto"/>
            <w:vAlign w:val="center"/>
          </w:tcPr>
          <w:p w14:paraId="7754CB4B">
            <w:pPr>
              <w:widowControl/>
              <w:jc w:val="left"/>
              <w:rPr>
                <w:color w:val="000000"/>
                <w:kern w:val="0"/>
                <w:sz w:val="24"/>
              </w:rPr>
            </w:pPr>
            <w:r>
              <w:rPr>
                <w:color w:val="000000"/>
                <w:kern w:val="0"/>
                <w:sz w:val="24"/>
              </w:rPr>
              <w:t>公平竞争</w:t>
            </w:r>
          </w:p>
        </w:tc>
        <w:tc>
          <w:tcPr>
            <w:tcW w:w="3621" w:type="pct"/>
            <w:shd w:val="clear" w:color="auto" w:fill="auto"/>
            <w:vAlign w:val="center"/>
          </w:tcPr>
          <w:p w14:paraId="65BFC1B0">
            <w:pPr>
              <w:widowControl/>
              <w:jc w:val="left"/>
              <w:rPr>
                <w:color w:val="000000"/>
                <w:kern w:val="0"/>
                <w:sz w:val="24"/>
              </w:rPr>
            </w:pPr>
            <w:r>
              <w:rPr>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14:paraId="12F19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3A56C76B">
            <w:pPr>
              <w:widowControl/>
              <w:jc w:val="center"/>
              <w:rPr>
                <w:color w:val="000000"/>
                <w:kern w:val="0"/>
                <w:sz w:val="24"/>
              </w:rPr>
            </w:pPr>
            <w:r>
              <w:rPr>
                <w:color w:val="000000"/>
                <w:kern w:val="0"/>
                <w:sz w:val="24"/>
              </w:rPr>
              <w:t>14</w:t>
            </w:r>
          </w:p>
        </w:tc>
        <w:tc>
          <w:tcPr>
            <w:tcW w:w="975" w:type="pct"/>
            <w:shd w:val="clear" w:color="auto" w:fill="auto"/>
            <w:vAlign w:val="center"/>
          </w:tcPr>
          <w:p w14:paraId="1331E3B0">
            <w:pPr>
              <w:widowControl/>
              <w:jc w:val="left"/>
              <w:rPr>
                <w:color w:val="000000"/>
                <w:kern w:val="0"/>
                <w:sz w:val="24"/>
              </w:rPr>
            </w:pPr>
            <w:r>
              <w:rPr>
                <w:color w:val="000000"/>
                <w:kern w:val="0"/>
                <w:sz w:val="24"/>
              </w:rPr>
              <w:t>串通投标</w:t>
            </w:r>
          </w:p>
        </w:tc>
        <w:tc>
          <w:tcPr>
            <w:tcW w:w="3621" w:type="pct"/>
            <w:shd w:val="clear" w:color="auto" w:fill="auto"/>
            <w:vAlign w:val="center"/>
          </w:tcPr>
          <w:p w14:paraId="79A84D20">
            <w:pPr>
              <w:widowControl/>
              <w:jc w:val="left"/>
              <w:rPr>
                <w:color w:val="000000"/>
                <w:kern w:val="0"/>
                <w:sz w:val="24"/>
              </w:rPr>
            </w:pPr>
            <w:r>
              <w:rPr>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0C947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025D91C3">
            <w:pPr>
              <w:widowControl/>
              <w:jc w:val="center"/>
              <w:rPr>
                <w:rFonts w:hint="eastAsia" w:eastAsia="宋体"/>
                <w:color w:val="000000"/>
                <w:kern w:val="0"/>
                <w:sz w:val="24"/>
                <w:lang w:eastAsia="zh-CN"/>
              </w:rPr>
            </w:pPr>
            <w:r>
              <w:rPr>
                <w:color w:val="000000"/>
                <w:kern w:val="0"/>
                <w:sz w:val="24"/>
              </w:rPr>
              <w:t>1</w:t>
            </w:r>
            <w:r>
              <w:rPr>
                <w:rFonts w:hint="eastAsia"/>
                <w:color w:val="000000"/>
                <w:kern w:val="0"/>
                <w:sz w:val="24"/>
                <w:lang w:val="en-US" w:eastAsia="zh-CN"/>
              </w:rPr>
              <w:t>5</w:t>
            </w:r>
          </w:p>
        </w:tc>
        <w:tc>
          <w:tcPr>
            <w:tcW w:w="975" w:type="pct"/>
            <w:shd w:val="clear" w:color="auto" w:fill="auto"/>
            <w:vAlign w:val="center"/>
          </w:tcPr>
          <w:p w14:paraId="1336CF77">
            <w:pPr>
              <w:widowControl/>
              <w:jc w:val="left"/>
              <w:rPr>
                <w:color w:val="000000"/>
                <w:kern w:val="0"/>
                <w:sz w:val="24"/>
              </w:rPr>
            </w:pPr>
            <w:r>
              <w:rPr>
                <w:color w:val="000000"/>
                <w:kern w:val="0"/>
                <w:sz w:val="24"/>
              </w:rPr>
              <w:t>附加条件</w:t>
            </w:r>
          </w:p>
        </w:tc>
        <w:tc>
          <w:tcPr>
            <w:tcW w:w="3621" w:type="pct"/>
            <w:shd w:val="clear" w:color="auto" w:fill="auto"/>
            <w:vAlign w:val="center"/>
          </w:tcPr>
          <w:p w14:paraId="10542665">
            <w:pPr>
              <w:widowControl/>
              <w:jc w:val="left"/>
              <w:rPr>
                <w:color w:val="000000"/>
                <w:kern w:val="0"/>
                <w:sz w:val="24"/>
              </w:rPr>
            </w:pPr>
            <w:r>
              <w:rPr>
                <w:color w:val="000000"/>
                <w:kern w:val="0"/>
                <w:sz w:val="24"/>
              </w:rPr>
              <w:t>投标文件未含有采购人不能接受的附加条件的；</w:t>
            </w:r>
          </w:p>
        </w:tc>
      </w:tr>
      <w:tr w14:paraId="44941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40618C3F">
            <w:pPr>
              <w:widowControl/>
              <w:jc w:val="center"/>
              <w:rPr>
                <w:rFonts w:hint="eastAsia" w:eastAsia="宋体"/>
                <w:color w:val="000000"/>
                <w:kern w:val="0"/>
                <w:sz w:val="24"/>
                <w:lang w:eastAsia="zh-CN"/>
              </w:rPr>
            </w:pPr>
            <w:r>
              <w:rPr>
                <w:color w:val="000000"/>
                <w:kern w:val="0"/>
                <w:sz w:val="24"/>
              </w:rPr>
              <w:t>1</w:t>
            </w:r>
            <w:r>
              <w:rPr>
                <w:rFonts w:hint="eastAsia"/>
                <w:color w:val="000000"/>
                <w:kern w:val="0"/>
                <w:sz w:val="24"/>
                <w:lang w:val="en-US" w:eastAsia="zh-CN"/>
              </w:rPr>
              <w:t>6</w:t>
            </w:r>
          </w:p>
        </w:tc>
        <w:tc>
          <w:tcPr>
            <w:tcW w:w="975" w:type="pct"/>
            <w:shd w:val="clear" w:color="auto" w:fill="auto"/>
            <w:vAlign w:val="center"/>
          </w:tcPr>
          <w:p w14:paraId="59858264">
            <w:pPr>
              <w:widowControl/>
              <w:jc w:val="left"/>
              <w:rPr>
                <w:color w:val="000000"/>
                <w:kern w:val="0"/>
                <w:sz w:val="24"/>
              </w:rPr>
            </w:pPr>
            <w:r>
              <w:rPr>
                <w:color w:val="000000"/>
                <w:kern w:val="0"/>
                <w:sz w:val="24"/>
              </w:rPr>
              <w:t>其他无效情形</w:t>
            </w:r>
          </w:p>
        </w:tc>
        <w:tc>
          <w:tcPr>
            <w:tcW w:w="3621" w:type="pct"/>
            <w:shd w:val="clear" w:color="auto" w:fill="auto"/>
            <w:vAlign w:val="center"/>
          </w:tcPr>
          <w:p w14:paraId="73218EAF">
            <w:pPr>
              <w:widowControl/>
              <w:jc w:val="left"/>
              <w:rPr>
                <w:color w:val="000000"/>
                <w:kern w:val="0"/>
                <w:sz w:val="24"/>
              </w:rPr>
            </w:pPr>
            <w:r>
              <w:rPr>
                <w:color w:val="000000" w:themeColor="text1"/>
                <w:sz w:val="24"/>
                <w14:textFill>
                  <w14:solidFill>
                    <w14:schemeClr w14:val="tx1"/>
                  </w14:solidFill>
                </w14:textFill>
              </w:rPr>
              <w:t>投标人、投标文件不存在不符合法律、法规和招标文件规定的其他无效情形。</w:t>
            </w:r>
          </w:p>
        </w:tc>
      </w:tr>
    </w:tbl>
    <w:p w14:paraId="0ED6A2FF">
      <w:pPr>
        <w:numPr>
          <w:ilvl w:val="0"/>
          <w:numId w:val="12"/>
        </w:numPr>
        <w:tabs>
          <w:tab w:val="left" w:pos="1080"/>
          <w:tab w:val="left" w:pos="1589"/>
          <w:tab w:val="left" w:pos="2100"/>
        </w:tabs>
        <w:snapToGrid w:val="0"/>
        <w:spacing w:line="360" w:lineRule="auto"/>
        <w:rPr>
          <w:color w:val="auto"/>
          <w:sz w:val="24"/>
          <w:highlight w:val="none"/>
        </w:rPr>
        <w:sectPr>
          <w:headerReference r:id="rId14" w:type="first"/>
          <w:footerReference r:id="rId16" w:type="first"/>
          <w:headerReference r:id="rId13" w:type="even"/>
          <w:footerReference r:id="rId15" w:type="even"/>
          <w:pgSz w:w="11907" w:h="16840"/>
          <w:pgMar w:top="1418" w:right="1134" w:bottom="1418" w:left="1701" w:header="851" w:footer="851" w:gutter="0"/>
          <w:pgNumType w:fmt="decimal"/>
          <w:cols w:space="720" w:num="1"/>
          <w:docGrid w:linePitch="462" w:charSpace="0"/>
        </w:sectPr>
      </w:pPr>
    </w:p>
    <w:p w14:paraId="7CDC489D">
      <w:pPr>
        <w:numPr>
          <w:ilvl w:val="0"/>
          <w:numId w:val="11"/>
        </w:numPr>
        <w:tabs>
          <w:tab w:val="left" w:pos="360"/>
        </w:tabs>
        <w:snapToGrid w:val="0"/>
        <w:spacing w:line="360" w:lineRule="auto"/>
        <w:outlineLvl w:val="1"/>
        <w:rPr>
          <w:sz w:val="24"/>
        </w:rPr>
      </w:pPr>
      <w:r>
        <w:rPr>
          <w:sz w:val="24"/>
        </w:rPr>
        <w:t>投标文件有关事项的澄清或者说明</w:t>
      </w:r>
    </w:p>
    <w:p w14:paraId="3EC0D5E6">
      <w:pPr>
        <w:numPr>
          <w:ilvl w:val="1"/>
          <w:numId w:val="11"/>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r>
        <w:rPr>
          <w:color w:val="000000"/>
          <w:sz w:val="24"/>
          <w:szCs w:val="20"/>
        </w:rPr>
        <w:t>若投标人为事业单位或其他组织或分支机构，可为单位负责人</w:t>
      </w:r>
      <w:r>
        <w:rPr>
          <w:sz w:val="24"/>
        </w:rPr>
        <w:t>）或其授权的代表签字。投标人的澄清、说明或者补正不得超出投标文件的范围或者改变投标文件的实质性内容。澄清文件将作为投标文件内容的一部分。</w:t>
      </w:r>
    </w:p>
    <w:p w14:paraId="5455FE6B">
      <w:pPr>
        <w:numPr>
          <w:ilvl w:val="1"/>
          <w:numId w:val="11"/>
        </w:numPr>
        <w:tabs>
          <w:tab w:val="left" w:pos="1080"/>
        </w:tabs>
        <w:snapToGrid w:val="0"/>
        <w:spacing w:line="360" w:lineRule="auto"/>
        <w:ind w:left="1077" w:hanging="720"/>
        <w:rPr>
          <w:sz w:val="24"/>
        </w:rPr>
      </w:pPr>
      <w:bookmarkStart w:id="188" w:name="_Hlk220085436"/>
      <w:r>
        <w:rPr>
          <w:rFonts w:hint="eastAsia"/>
          <w:sz w:val="24"/>
        </w:rPr>
        <w:t>异常低价处理</w:t>
      </w:r>
    </w:p>
    <w:p w14:paraId="5FD13894">
      <w:pPr>
        <w:numPr>
          <w:ilvl w:val="2"/>
          <w:numId w:val="11"/>
        </w:numPr>
        <w:tabs>
          <w:tab w:val="left" w:pos="1134"/>
          <w:tab w:val="left" w:pos="1276"/>
          <w:tab w:val="left" w:pos="1560"/>
          <w:tab w:val="left" w:pos="1701"/>
          <w:tab w:val="clear" w:pos="1980"/>
        </w:tabs>
        <w:snapToGrid w:val="0"/>
        <w:spacing w:line="360" w:lineRule="auto"/>
        <w:ind w:left="1843" w:hanging="709"/>
        <w:rPr>
          <w:sz w:val="24"/>
          <w:u w:val="none"/>
        </w:rPr>
      </w:pPr>
      <w:r>
        <w:rPr>
          <w:rFonts w:hint="eastAsia"/>
          <w:sz w:val="24"/>
        </w:rPr>
        <w:t xml:space="preserve"> 政府采购评审中出现下列情形之一的，评审委员会应当启动异常低价投标</w:t>
      </w:r>
      <w:r>
        <w:rPr>
          <w:rFonts w:hint="eastAsia"/>
          <w:sz w:val="24"/>
          <w:u w:val="none"/>
        </w:rPr>
        <w:t>（响应）审查程序：</w:t>
      </w:r>
    </w:p>
    <w:p w14:paraId="3AB0A326">
      <w:pPr>
        <w:tabs>
          <w:tab w:val="left" w:pos="1589"/>
          <w:tab w:val="left" w:pos="1701"/>
          <w:tab w:val="left" w:pos="2035"/>
          <w:tab w:val="left" w:pos="2114"/>
        </w:tabs>
        <w:snapToGrid w:val="0"/>
        <w:spacing w:line="360" w:lineRule="auto"/>
        <w:ind w:left="1843" w:hanging="2"/>
        <w:rPr>
          <w:sz w:val="24"/>
          <w:u w:val="none"/>
        </w:rPr>
      </w:pPr>
      <w:r>
        <w:rPr>
          <w:rFonts w:hint="eastAsia"/>
          <w:sz w:val="24"/>
          <w:u w:val="none"/>
        </w:rPr>
        <w:t>（1）投标（响应）报价低于全部通过符合性审查供应商投标（响应）报价平均值</w:t>
      </w:r>
      <w:r>
        <w:rPr>
          <w:rFonts w:hint="eastAsia"/>
          <w:sz w:val="24"/>
          <w:u w:val="none"/>
          <w:lang w:val="en-US" w:eastAsia="zh-CN"/>
        </w:rPr>
        <w:t>50</w:t>
      </w:r>
      <w:r>
        <w:rPr>
          <w:rFonts w:hint="eastAsia"/>
          <w:sz w:val="24"/>
          <w:u w:val="none"/>
        </w:rPr>
        <w:t>%的，即投标（响应）报价&lt;全部通过符合性审查供应商投标（响应）报价平均值×</w:t>
      </w:r>
      <w:r>
        <w:rPr>
          <w:rFonts w:hint="eastAsia"/>
          <w:sz w:val="24"/>
          <w:u w:val="none"/>
          <w:lang w:val="en-US" w:eastAsia="zh-CN"/>
        </w:rPr>
        <w:t>50</w:t>
      </w:r>
      <w:r>
        <w:rPr>
          <w:rFonts w:hint="eastAsia"/>
          <w:sz w:val="24"/>
          <w:u w:val="none"/>
        </w:rPr>
        <w:t>%；</w:t>
      </w:r>
    </w:p>
    <w:p w14:paraId="4B77D3E7">
      <w:pPr>
        <w:tabs>
          <w:tab w:val="left" w:pos="1589"/>
          <w:tab w:val="left" w:pos="1701"/>
          <w:tab w:val="left" w:pos="2035"/>
          <w:tab w:val="left" w:pos="2114"/>
        </w:tabs>
        <w:snapToGrid w:val="0"/>
        <w:spacing w:line="360" w:lineRule="auto"/>
        <w:ind w:left="1843" w:hanging="2"/>
        <w:rPr>
          <w:sz w:val="24"/>
          <w:u w:val="none"/>
        </w:rPr>
      </w:pPr>
      <w:r>
        <w:rPr>
          <w:rFonts w:hint="eastAsia"/>
          <w:sz w:val="24"/>
          <w:u w:val="none"/>
        </w:rPr>
        <w:t>（2）投标（响应）报价低于通过符合性审查的次低报价供应商投标（响应）报价</w:t>
      </w:r>
      <w:r>
        <w:rPr>
          <w:rFonts w:hint="eastAsia"/>
          <w:sz w:val="24"/>
          <w:u w:val="none"/>
          <w:lang w:val="en-US" w:eastAsia="zh-CN"/>
        </w:rPr>
        <w:t>50</w:t>
      </w:r>
      <w:r>
        <w:rPr>
          <w:rFonts w:hint="eastAsia"/>
          <w:sz w:val="24"/>
          <w:u w:val="none"/>
        </w:rPr>
        <w:t>%的，即投标（响应）报价&lt;通过符合性审查的次低报价供应商投标（响应）报价×</w:t>
      </w:r>
      <w:r>
        <w:rPr>
          <w:rFonts w:hint="eastAsia"/>
          <w:sz w:val="24"/>
          <w:u w:val="none"/>
          <w:lang w:val="en-US" w:eastAsia="zh-CN"/>
        </w:rPr>
        <w:t>50</w:t>
      </w:r>
      <w:r>
        <w:rPr>
          <w:rFonts w:hint="eastAsia"/>
          <w:sz w:val="24"/>
          <w:u w:val="none"/>
        </w:rPr>
        <w:t>%；</w:t>
      </w:r>
    </w:p>
    <w:p w14:paraId="2B290C08">
      <w:pPr>
        <w:tabs>
          <w:tab w:val="left" w:pos="1589"/>
          <w:tab w:val="left" w:pos="1701"/>
          <w:tab w:val="left" w:pos="2035"/>
          <w:tab w:val="left" w:pos="2114"/>
        </w:tabs>
        <w:snapToGrid w:val="0"/>
        <w:spacing w:line="360" w:lineRule="auto"/>
        <w:ind w:left="1843" w:hanging="2"/>
        <w:rPr>
          <w:sz w:val="24"/>
          <w:u w:val="none"/>
        </w:rPr>
      </w:pPr>
      <w:r>
        <w:rPr>
          <w:rFonts w:hint="eastAsia"/>
          <w:sz w:val="24"/>
          <w:u w:val="none"/>
        </w:rPr>
        <w:t>（3）投标（响应）报价低于采购项目最高限价</w:t>
      </w:r>
      <w:r>
        <w:rPr>
          <w:rFonts w:hint="eastAsia"/>
          <w:sz w:val="24"/>
          <w:u w:val="none"/>
          <w:lang w:val="en-US" w:eastAsia="zh-CN"/>
        </w:rPr>
        <w:t>45</w:t>
      </w:r>
      <w:r>
        <w:rPr>
          <w:rFonts w:hint="eastAsia"/>
          <w:sz w:val="24"/>
          <w:u w:val="none"/>
        </w:rPr>
        <w:t>%的，即投标（响应）报价&lt;采购项目最高限价×</w:t>
      </w:r>
      <w:r>
        <w:rPr>
          <w:rFonts w:hint="eastAsia"/>
          <w:sz w:val="24"/>
          <w:u w:val="none"/>
          <w:lang w:val="en-US" w:eastAsia="zh-CN"/>
        </w:rPr>
        <w:t>45</w:t>
      </w:r>
      <w:r>
        <w:rPr>
          <w:rFonts w:hint="eastAsia"/>
          <w:sz w:val="24"/>
          <w:u w:val="none"/>
        </w:rPr>
        <w:t>%；</w:t>
      </w:r>
      <w:r>
        <w:rPr>
          <w:color w:val="000000"/>
          <w:sz w:val="24"/>
          <w:u w:val="none"/>
        </w:rPr>
        <w:t>未设定最高限价的采购项目，以采购项目预算金额作为最高限价</w:t>
      </w:r>
      <w:r>
        <w:rPr>
          <w:rFonts w:hint="eastAsia"/>
          <w:color w:val="000000"/>
          <w:sz w:val="24"/>
          <w:u w:val="none"/>
        </w:rPr>
        <w:t>；</w:t>
      </w:r>
    </w:p>
    <w:p w14:paraId="05C76299">
      <w:pPr>
        <w:tabs>
          <w:tab w:val="left" w:pos="1589"/>
          <w:tab w:val="left" w:pos="1701"/>
          <w:tab w:val="left" w:pos="2035"/>
          <w:tab w:val="left" w:pos="2114"/>
        </w:tabs>
        <w:snapToGrid w:val="0"/>
        <w:spacing w:line="360" w:lineRule="auto"/>
        <w:ind w:left="1843" w:hanging="2"/>
        <w:rPr>
          <w:sz w:val="24"/>
          <w:u w:val="none"/>
        </w:rPr>
      </w:pPr>
      <w:r>
        <w:rPr>
          <w:rFonts w:hint="eastAsia"/>
          <w:sz w:val="24"/>
          <w:u w:val="none"/>
        </w:rPr>
        <w:t>（4）评审委员会基于专业判断，认为供应商报价过低，有可能影响产品质量或者不能诚信履约的其他情形。</w:t>
      </w:r>
    </w:p>
    <w:p w14:paraId="651685F7">
      <w:pPr>
        <w:numPr>
          <w:ilvl w:val="2"/>
          <w:numId w:val="11"/>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评审委员会启动异常低价投标（响应）审查后，属于前述第</w:t>
      </w:r>
      <w:r>
        <w:rPr>
          <w:rFonts w:hint="eastAsia"/>
          <w:sz w:val="24"/>
        </w:rPr>
        <w:t>（1）</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14:paraId="5F899CE3">
      <w:pPr>
        <w:numPr>
          <w:ilvl w:val="2"/>
          <w:numId w:val="11"/>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14:paraId="514348F9">
      <w:pPr>
        <w:numPr>
          <w:ilvl w:val="2"/>
          <w:numId w:val="11"/>
        </w:numPr>
        <w:tabs>
          <w:tab w:val="left" w:pos="1134"/>
          <w:tab w:val="left" w:pos="1276"/>
          <w:tab w:val="left" w:pos="1560"/>
          <w:tab w:val="left" w:pos="1701"/>
          <w:tab w:val="clear" w:pos="1980"/>
        </w:tabs>
        <w:snapToGrid w:val="0"/>
        <w:spacing w:line="360" w:lineRule="auto"/>
        <w:ind w:left="1843" w:hanging="709"/>
        <w:rPr>
          <w:sz w:val="24"/>
        </w:rPr>
      </w:pPr>
      <w:bookmarkStart w:id="189" w:name="_Hlk190337965"/>
      <w:r>
        <w:rPr>
          <w:rFonts w:hint="eastAsia"/>
          <w:color w:val="000000"/>
          <w:sz w:val="24"/>
        </w:rPr>
        <w:t xml:space="preserve"> </w:t>
      </w:r>
      <w:r>
        <w:rPr>
          <w:rFonts w:hint="eastAsia"/>
          <w:sz w:val="24"/>
        </w:rPr>
        <w:t>上述投标（响应）报价指按照本章2.4修正后的报价</w:t>
      </w:r>
      <w:bookmarkEnd w:id="189"/>
      <w:r>
        <w:rPr>
          <w:rFonts w:hint="eastAsia"/>
          <w:sz w:val="24"/>
        </w:rPr>
        <w:t>。</w:t>
      </w:r>
    </w:p>
    <w:bookmarkEnd w:id="188"/>
    <w:p w14:paraId="624118A7">
      <w:pPr>
        <w:numPr>
          <w:ilvl w:val="1"/>
          <w:numId w:val="11"/>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14:paraId="22389246">
      <w:pPr>
        <w:numPr>
          <w:ilvl w:val="1"/>
          <w:numId w:val="11"/>
        </w:numPr>
        <w:tabs>
          <w:tab w:val="left" w:pos="1080"/>
        </w:tabs>
        <w:snapToGrid w:val="0"/>
        <w:spacing w:line="360" w:lineRule="auto"/>
        <w:ind w:left="1077" w:hanging="720"/>
        <w:rPr>
          <w:sz w:val="24"/>
        </w:rPr>
      </w:pPr>
      <w:r>
        <w:rPr>
          <w:sz w:val="24"/>
        </w:rPr>
        <w:t>投标文件报价出现前后不一致的，按照下列规定修正：</w:t>
      </w:r>
    </w:p>
    <w:p w14:paraId="3E0A10A0">
      <w:pPr>
        <w:numPr>
          <w:ilvl w:val="2"/>
          <w:numId w:val="11"/>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14:paraId="62C1C944">
      <w:pPr>
        <w:tabs>
          <w:tab w:val="left" w:pos="1080"/>
          <w:tab w:val="left" w:pos="1589"/>
          <w:tab w:val="left" w:pos="2035"/>
          <w:tab w:val="left" w:pos="2114"/>
        </w:tabs>
        <w:snapToGrid w:val="0"/>
        <w:spacing w:line="360" w:lineRule="auto"/>
        <w:ind w:left="2035"/>
        <w:rPr>
          <w:sz w:val="24"/>
          <w:u w:val="single"/>
        </w:rPr>
      </w:pPr>
      <w:r>
        <w:rPr>
          <w:sz w:val="24"/>
        </w:rPr>
        <w:t>□有，具体规定为：______________</w:t>
      </w:r>
    </w:p>
    <w:p w14:paraId="599A3B95">
      <w:pPr>
        <w:tabs>
          <w:tab w:val="left" w:pos="1080"/>
          <w:tab w:val="left" w:pos="1589"/>
          <w:tab w:val="left" w:pos="2035"/>
          <w:tab w:val="left" w:pos="2114"/>
        </w:tabs>
        <w:snapToGrid w:val="0"/>
        <w:spacing w:line="360" w:lineRule="auto"/>
        <w:ind w:left="2035"/>
        <w:rPr>
          <w:sz w:val="24"/>
        </w:rPr>
      </w:pPr>
      <w:r>
        <w:rPr>
          <w:rFonts w:hint="eastAsia"/>
          <w:sz w:val="24"/>
          <w:lang w:eastAsia="zh-CN"/>
        </w:rPr>
        <w:t>☑</w:t>
      </w:r>
      <w:r>
        <w:rPr>
          <w:sz w:val="24"/>
        </w:rPr>
        <w:t>无，按下述2.4.2-2.4.7项规定修正。</w:t>
      </w:r>
    </w:p>
    <w:p w14:paraId="0415AB4F">
      <w:pPr>
        <w:numPr>
          <w:ilvl w:val="2"/>
          <w:numId w:val="1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14:paraId="032CA7AC">
      <w:pPr>
        <w:numPr>
          <w:ilvl w:val="2"/>
          <w:numId w:val="1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投标文件中开标一览表（报价表）内容与投标文件中相应内容不一致的，以开标一览表（报价表）为准；</w:t>
      </w:r>
    </w:p>
    <w:p w14:paraId="7AD1BF84">
      <w:pPr>
        <w:numPr>
          <w:ilvl w:val="2"/>
          <w:numId w:val="1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大写金额和小写金额不一致的，以大写金额为准；</w:t>
      </w:r>
    </w:p>
    <w:p w14:paraId="4E3280B7">
      <w:pPr>
        <w:numPr>
          <w:ilvl w:val="2"/>
          <w:numId w:val="1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单价金额小数点或者百分比有明显错位的，以开标一览表的总价为准，并修改单价；</w:t>
      </w:r>
    </w:p>
    <w:p w14:paraId="7827DFA6">
      <w:pPr>
        <w:numPr>
          <w:ilvl w:val="2"/>
          <w:numId w:val="1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总价金额与按单价汇总金额不一致的，以单价金额计算结果为准。</w:t>
      </w:r>
    </w:p>
    <w:p w14:paraId="4A2597CC">
      <w:pPr>
        <w:numPr>
          <w:ilvl w:val="2"/>
          <w:numId w:val="11"/>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14:paraId="5403FFC4">
      <w:pPr>
        <w:numPr>
          <w:ilvl w:val="2"/>
          <w:numId w:val="11"/>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14:paraId="59B51FD0">
      <w:pPr>
        <w:numPr>
          <w:ilvl w:val="1"/>
          <w:numId w:val="11"/>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政府采购政策的价格调整：只有符合第二章《投标人须知》5.3条规定情形的，可以享受中小企业扶持政策，用扣除后的价格参加评审；否则，评标时价格不予扣除。</w:t>
      </w:r>
    </w:p>
    <w:p w14:paraId="6CC94F82">
      <w:pPr>
        <w:numPr>
          <w:ilvl w:val="2"/>
          <w:numId w:val="11"/>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rFonts w:hint="eastAsia"/>
          <w:sz w:val="24"/>
          <w:u w:val="none"/>
          <w:lang w:val="en-US" w:eastAsia="zh-CN"/>
        </w:rPr>
        <w:t>10</w:t>
      </w:r>
      <w:r>
        <w:rPr>
          <w:sz w:val="24"/>
        </w:rPr>
        <w:t>%的扣除，用扣除后的价格参加评审。</w:t>
      </w:r>
    </w:p>
    <w:p w14:paraId="13D20CE6">
      <w:pPr>
        <w:numPr>
          <w:ilvl w:val="2"/>
          <w:numId w:val="11"/>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u w:val="none"/>
          <w:lang w:val="en-US" w:eastAsia="zh-CN"/>
        </w:rPr>
        <w:t>4</w:t>
      </w:r>
      <w:r>
        <w:rPr>
          <w:sz w:val="24"/>
        </w:rPr>
        <w:t>%的扣除，用扣除后的价格参加评审。</w:t>
      </w:r>
    </w:p>
    <w:p w14:paraId="5D46342D">
      <w:pPr>
        <w:numPr>
          <w:ilvl w:val="2"/>
          <w:numId w:val="11"/>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14:paraId="7F6424D3">
      <w:pPr>
        <w:numPr>
          <w:ilvl w:val="2"/>
          <w:numId w:val="11"/>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14:paraId="2F23BF5E">
      <w:pPr>
        <w:numPr>
          <w:ilvl w:val="2"/>
          <w:numId w:val="11"/>
        </w:numPr>
        <w:tabs>
          <w:tab w:val="left" w:pos="1080"/>
          <w:tab w:val="left" w:pos="1589"/>
          <w:tab w:val="left" w:pos="2035"/>
        </w:tabs>
        <w:snapToGrid w:val="0"/>
        <w:spacing w:line="360" w:lineRule="auto"/>
        <w:ind w:left="2035"/>
        <w:rPr>
          <w:sz w:val="24"/>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38E4678E">
      <w:pPr>
        <w:numPr>
          <w:ilvl w:val="2"/>
          <w:numId w:val="11"/>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14:paraId="3535BAC5">
      <w:pPr>
        <w:numPr>
          <w:ilvl w:val="2"/>
          <w:numId w:val="11"/>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14:paraId="0E773E2C">
      <w:pPr>
        <w:numPr>
          <w:ilvl w:val="2"/>
          <w:numId w:val="11"/>
        </w:numPr>
        <w:tabs>
          <w:tab w:val="left" w:pos="1080"/>
          <w:tab w:val="left" w:pos="1589"/>
          <w:tab w:val="left" w:pos="2014"/>
          <w:tab w:val="clear" w:pos="1980"/>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14:paraId="5581D67E">
      <w:pPr>
        <w:numPr>
          <w:ilvl w:val="1"/>
          <w:numId w:val="11"/>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的价格调整：只有符合第二章《投标人须知》5.2条规定情形的，可以享受</w:t>
      </w:r>
      <w:r>
        <w:rPr>
          <w:rFonts w:hint="eastAsia"/>
          <w:sz w:val="24"/>
        </w:rPr>
        <w:t>本国产品支持</w:t>
      </w:r>
      <w:r>
        <w:rPr>
          <w:sz w:val="24"/>
        </w:rPr>
        <w:t>政策，用扣除后的价格参加评审；否则，评标时价格不予扣除。</w:t>
      </w:r>
    </w:p>
    <w:p w14:paraId="247BB7EA">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513D99A3">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73BA1B46">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应当按照招标文件给定的格式出具《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14:paraId="764F42AA">
      <w:pPr>
        <w:numPr>
          <w:ilvl w:val="0"/>
          <w:numId w:val="11"/>
        </w:numPr>
        <w:tabs>
          <w:tab w:val="left" w:pos="360"/>
        </w:tabs>
        <w:snapToGrid w:val="0"/>
        <w:spacing w:line="360" w:lineRule="auto"/>
        <w:outlineLvl w:val="1"/>
        <w:rPr>
          <w:sz w:val="24"/>
        </w:rPr>
      </w:pPr>
      <w:r>
        <w:rPr>
          <w:sz w:val="24"/>
        </w:rPr>
        <w:t>投标文件的比较和评价</w:t>
      </w:r>
    </w:p>
    <w:p w14:paraId="73DBB5A0">
      <w:pPr>
        <w:numPr>
          <w:ilvl w:val="1"/>
          <w:numId w:val="11"/>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14:paraId="642DB90C">
      <w:pPr>
        <w:numPr>
          <w:ilvl w:val="1"/>
          <w:numId w:val="11"/>
        </w:numPr>
        <w:tabs>
          <w:tab w:val="left" w:pos="1080"/>
        </w:tabs>
        <w:snapToGrid w:val="0"/>
        <w:spacing w:line="360" w:lineRule="auto"/>
        <w:ind w:left="1077" w:hanging="720"/>
        <w:rPr>
          <w:sz w:val="24"/>
        </w:rPr>
      </w:pPr>
      <w:r>
        <w:rPr>
          <w:sz w:val="24"/>
        </w:rPr>
        <w:t>评标方法和评标标准</w:t>
      </w:r>
    </w:p>
    <w:p w14:paraId="51D1CAEF">
      <w:pPr>
        <w:numPr>
          <w:ilvl w:val="2"/>
          <w:numId w:val="11"/>
        </w:numPr>
        <w:tabs>
          <w:tab w:val="left" w:pos="1080"/>
          <w:tab w:val="left" w:pos="1589"/>
          <w:tab w:val="left" w:pos="2035"/>
        </w:tabs>
        <w:snapToGrid w:val="0"/>
        <w:spacing w:line="360" w:lineRule="auto"/>
        <w:ind w:left="2035"/>
        <w:rPr>
          <w:sz w:val="24"/>
        </w:rPr>
      </w:pPr>
      <w:r>
        <w:rPr>
          <w:sz w:val="24"/>
        </w:rPr>
        <w:t>本项目采用的评标方法为：</w:t>
      </w:r>
    </w:p>
    <w:p w14:paraId="20463ED3">
      <w:pPr>
        <w:tabs>
          <w:tab w:val="left" w:pos="900"/>
          <w:tab w:val="left" w:pos="1589"/>
          <w:tab w:val="left" w:pos="1701"/>
        </w:tabs>
        <w:snapToGrid w:val="0"/>
        <w:spacing w:line="360" w:lineRule="auto"/>
        <w:ind w:left="1985"/>
        <w:rPr>
          <w:sz w:val="24"/>
        </w:rPr>
      </w:pPr>
      <w:r>
        <w:rPr>
          <w:rFonts w:hint="eastAsia"/>
          <w:sz w:val="24"/>
          <w:lang w:eastAsia="zh-CN"/>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01542C27">
      <w:pPr>
        <w:tabs>
          <w:tab w:val="left" w:pos="900"/>
          <w:tab w:val="left" w:pos="1589"/>
          <w:tab w:val="left" w:pos="1701"/>
        </w:tabs>
        <w:snapToGrid w:val="0"/>
        <w:spacing w:line="360" w:lineRule="auto"/>
        <w:ind w:left="1985"/>
        <w:rPr>
          <w:sz w:val="24"/>
        </w:rPr>
      </w:pPr>
      <w:r>
        <w:rPr>
          <w:sz w:val="24"/>
        </w:rPr>
        <w:t>□最低评标价法，指投标文件满足招标文件全部实质性要求，且投标报价最低的投标人为中标候选人的评标方法。</w:t>
      </w:r>
    </w:p>
    <w:p w14:paraId="082F9E51">
      <w:pPr>
        <w:numPr>
          <w:ilvl w:val="2"/>
          <w:numId w:val="11"/>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14:paraId="542161B6">
      <w:pPr>
        <w:tabs>
          <w:tab w:val="left" w:pos="1080"/>
          <w:tab w:val="left" w:pos="1589"/>
          <w:tab w:val="left" w:pos="2035"/>
        </w:tabs>
        <w:snapToGrid w:val="0"/>
        <w:spacing w:line="360" w:lineRule="auto"/>
        <w:ind w:left="2035"/>
        <w:rPr>
          <w:sz w:val="24"/>
        </w:rPr>
      </w:pPr>
      <w:r>
        <w:rPr>
          <w:rFonts w:hint="eastAsia"/>
          <w:sz w:val="24"/>
          <w:lang w:eastAsia="zh-CN"/>
        </w:rPr>
        <w:t>☑</w:t>
      </w:r>
      <w:r>
        <w:rPr>
          <w:sz w:val="24"/>
        </w:rPr>
        <w:t>随机抽取</w:t>
      </w:r>
    </w:p>
    <w:p w14:paraId="58861D18">
      <w:pPr>
        <w:tabs>
          <w:tab w:val="left" w:pos="1080"/>
          <w:tab w:val="left" w:pos="1589"/>
          <w:tab w:val="left" w:pos="2035"/>
        </w:tabs>
        <w:snapToGrid w:val="0"/>
        <w:spacing w:line="360" w:lineRule="auto"/>
        <w:ind w:left="2035"/>
        <w:rPr>
          <w:sz w:val="24"/>
          <w:u w:val="single"/>
        </w:rPr>
      </w:pPr>
      <w:r>
        <w:rPr>
          <w:sz w:val="24"/>
        </w:rPr>
        <w:t>□其他方式，具体要求：_____</w:t>
      </w:r>
    </w:p>
    <w:p w14:paraId="4FD839F5">
      <w:pPr>
        <w:numPr>
          <w:ilvl w:val="2"/>
          <w:numId w:val="11"/>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非政府强制采购的节能产品或环境标志产品，依据品目清单和认证证书实施政府优先采购。优先采购的具体规定（如涉及）_____。</w:t>
      </w:r>
    </w:p>
    <w:p w14:paraId="0DAB6565">
      <w:pPr>
        <w:numPr>
          <w:ilvl w:val="0"/>
          <w:numId w:val="11"/>
        </w:numPr>
        <w:tabs>
          <w:tab w:val="left" w:pos="360"/>
        </w:tabs>
        <w:snapToGrid w:val="0"/>
        <w:spacing w:line="360" w:lineRule="auto"/>
        <w:outlineLvl w:val="1"/>
        <w:rPr>
          <w:sz w:val="24"/>
        </w:rPr>
      </w:pPr>
      <w:r>
        <w:rPr>
          <w:sz w:val="24"/>
        </w:rPr>
        <w:t>确定中标候选人名单</w:t>
      </w:r>
    </w:p>
    <w:p w14:paraId="744295CB">
      <w:pPr>
        <w:numPr>
          <w:ilvl w:val="1"/>
          <w:numId w:val="11"/>
        </w:numPr>
        <w:tabs>
          <w:tab w:val="left" w:pos="1080"/>
        </w:tabs>
        <w:snapToGrid w:val="0"/>
        <w:spacing w:line="360" w:lineRule="auto"/>
        <w:ind w:left="1077" w:hanging="720"/>
        <w:rPr>
          <w:sz w:val="24"/>
          <w:highlight w:val="none"/>
        </w:rPr>
      </w:pPr>
      <w:r>
        <w:rPr>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1E12544C">
      <w:pPr>
        <w:pStyle w:val="24"/>
        <w:tabs>
          <w:tab w:val="left" w:pos="900"/>
          <w:tab w:val="left" w:pos="2127"/>
        </w:tabs>
        <w:adjustRightInd w:val="0"/>
        <w:snapToGrid w:val="0"/>
        <w:spacing w:line="360" w:lineRule="auto"/>
        <w:ind w:left="993" w:firstLine="136" w:firstLineChars="57"/>
        <w:rPr>
          <w:rFonts w:hint="default" w:ascii="Times New Roman" w:hAnsi="Times New Roman"/>
          <w:sz w:val="24"/>
          <w:szCs w:val="24"/>
          <w:highlight w:val="none"/>
        </w:rPr>
      </w:pPr>
      <w:r>
        <w:rPr>
          <w:rFonts w:hint="default" w:ascii="Times New Roman" w:hAnsi="Times New Roman"/>
          <w:sz w:val="24"/>
          <w:szCs w:val="24"/>
          <w:highlight w:val="none"/>
        </w:rPr>
        <w:t>□随机抽取</w:t>
      </w:r>
    </w:p>
    <w:p w14:paraId="669688B8">
      <w:pPr>
        <w:pStyle w:val="24"/>
        <w:tabs>
          <w:tab w:val="left" w:pos="900"/>
          <w:tab w:val="left" w:pos="2127"/>
        </w:tabs>
        <w:adjustRightInd w:val="0"/>
        <w:snapToGrid w:val="0"/>
        <w:spacing w:line="360" w:lineRule="auto"/>
        <w:ind w:left="993" w:firstLine="136" w:firstLineChars="57"/>
        <w:rPr>
          <w:rFonts w:hint="default" w:ascii="Times New Roman" w:hAnsi="Times New Roman"/>
          <w:sz w:val="24"/>
          <w:szCs w:val="24"/>
          <w:highlight w:val="yellow"/>
        </w:rPr>
      </w:pPr>
      <w:r>
        <w:rPr>
          <w:rFonts w:hint="eastAsia" w:ascii="Times New Roman" w:hAnsi="Times New Roman"/>
          <w:sz w:val="24"/>
          <w:szCs w:val="24"/>
          <w:highlight w:val="none"/>
          <w:lang w:eastAsia="zh-CN"/>
        </w:rPr>
        <w:t>☑</w:t>
      </w:r>
      <w:r>
        <w:rPr>
          <w:rFonts w:hint="default" w:ascii="Times New Roman" w:hAnsi="Times New Roman"/>
          <w:sz w:val="24"/>
          <w:szCs w:val="24"/>
          <w:highlight w:val="none"/>
        </w:rPr>
        <w:t>其他方式，具体要求：评审得分相同的，按投标报价由低到高顺序排列。得分及投标报价均相同的，按技术部分得分由高到低规则排列。</w:t>
      </w:r>
    </w:p>
    <w:p w14:paraId="10438BD2">
      <w:pPr>
        <w:numPr>
          <w:ilvl w:val="1"/>
          <w:numId w:val="11"/>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5F5F374A">
      <w:pPr>
        <w:numPr>
          <w:ilvl w:val="1"/>
          <w:numId w:val="11"/>
        </w:numPr>
        <w:tabs>
          <w:tab w:val="left" w:pos="1080"/>
        </w:tabs>
        <w:snapToGrid w:val="0"/>
        <w:spacing w:line="360" w:lineRule="auto"/>
        <w:ind w:left="1077" w:hanging="720"/>
        <w:rPr>
          <w:sz w:val="24"/>
        </w:rPr>
      </w:pPr>
      <w:r>
        <w:rPr>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06242629">
      <w:pPr>
        <w:numPr>
          <w:ilvl w:val="1"/>
          <w:numId w:val="11"/>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14:paraId="456807C7">
      <w:pPr>
        <w:numPr>
          <w:ilvl w:val="1"/>
          <w:numId w:val="11"/>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rFonts w:hint="eastAsia"/>
          <w:sz w:val="24"/>
          <w:u w:val="single"/>
          <w:lang w:val="en-US" w:eastAsia="zh-CN"/>
        </w:rPr>
        <w:t>3</w:t>
      </w:r>
      <w:r>
        <w:rPr>
          <w:sz w:val="24"/>
        </w:rPr>
        <w:t>名中标候选人。</w:t>
      </w:r>
    </w:p>
    <w:p w14:paraId="0E1AE271">
      <w:pPr>
        <w:numPr>
          <w:ilvl w:val="0"/>
          <w:numId w:val="11"/>
        </w:numPr>
        <w:tabs>
          <w:tab w:val="left" w:pos="360"/>
        </w:tabs>
        <w:snapToGrid w:val="0"/>
        <w:spacing w:line="360" w:lineRule="auto"/>
        <w:outlineLvl w:val="1"/>
        <w:rPr>
          <w:sz w:val="24"/>
        </w:rPr>
      </w:pPr>
      <w:r>
        <w:rPr>
          <w:sz w:val="24"/>
        </w:rPr>
        <w:t>报告违法行为</w:t>
      </w:r>
    </w:p>
    <w:p w14:paraId="246AD1B8">
      <w:pPr>
        <w:numPr>
          <w:ilvl w:val="-1"/>
          <w:numId w:val="0"/>
        </w:numPr>
        <w:tabs>
          <w:tab w:val="left" w:pos="1080"/>
          <w:tab w:val="left" w:pos="2100"/>
        </w:tabs>
        <w:snapToGrid w:val="0"/>
        <w:spacing w:line="360" w:lineRule="auto"/>
        <w:ind w:left="357" w:firstLine="0"/>
        <w:rPr>
          <w:color w:val="auto"/>
          <w:sz w:val="24"/>
          <w:highlight w:val="none"/>
        </w:rPr>
      </w:pPr>
      <w:r>
        <w:rPr>
          <w:rFonts w:hint="eastAsia"/>
          <w:sz w:val="24"/>
          <w:lang w:val="en-US" w:eastAsia="zh-CN"/>
        </w:rPr>
        <w:t xml:space="preserve">5.1   </w:t>
      </w:r>
      <w:r>
        <w:rPr>
          <w:sz w:val="24"/>
        </w:rPr>
        <w:t>评标委员会在评标过程中发现投标人有行贿、提供虚假材料或者串通等违法行为时，应当及时向财政部门报告。</w:t>
      </w:r>
      <w:bookmarkEnd w:id="171"/>
      <w:bookmarkEnd w:id="172"/>
    </w:p>
    <w:p w14:paraId="664B8D76">
      <w:pPr>
        <w:widowControl/>
        <w:tabs>
          <w:tab w:val="left" w:pos="2100"/>
        </w:tabs>
        <w:jc w:val="left"/>
        <w:rPr>
          <w:b/>
          <w:color w:val="auto"/>
          <w:sz w:val="24"/>
          <w:highlight w:val="none"/>
        </w:rPr>
      </w:pPr>
      <w:r>
        <w:rPr>
          <w:b/>
          <w:color w:val="auto"/>
          <w:sz w:val="24"/>
          <w:highlight w:val="none"/>
        </w:rPr>
        <w:br w:type="page"/>
      </w:r>
    </w:p>
    <w:p w14:paraId="567AA59E">
      <w:pPr>
        <w:tabs>
          <w:tab w:val="left" w:pos="360"/>
          <w:tab w:val="left" w:pos="900"/>
          <w:tab w:val="left" w:pos="2100"/>
        </w:tabs>
        <w:snapToGrid w:val="0"/>
        <w:spacing w:line="360" w:lineRule="auto"/>
        <w:jc w:val="center"/>
        <w:outlineLvl w:val="1"/>
        <w:rPr>
          <w:b/>
          <w:color w:val="auto"/>
          <w:highlight w:val="none"/>
        </w:rPr>
      </w:pPr>
      <w:r>
        <w:rPr>
          <w:b/>
          <w:color w:val="auto"/>
          <w:sz w:val="24"/>
          <w:highlight w:val="none"/>
        </w:rPr>
        <w:t>二、评标标准</w:t>
      </w:r>
    </w:p>
    <w:tbl>
      <w:tblPr>
        <w:tblStyle w:val="45"/>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57" w:type="dxa"/>
          <w:left w:w="108" w:type="dxa"/>
          <w:bottom w:w="57" w:type="dxa"/>
          <w:right w:w="108" w:type="dxa"/>
        </w:tblCellMar>
      </w:tblPr>
      <w:tblGrid>
        <w:gridCol w:w="756"/>
        <w:gridCol w:w="1207"/>
        <w:gridCol w:w="795"/>
        <w:gridCol w:w="6284"/>
      </w:tblGrid>
      <w:tr w14:paraId="632D2B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38" w:hRule="atLeast"/>
          <w:jc w:val="center"/>
        </w:trPr>
        <w:tc>
          <w:tcPr>
            <w:tcW w:w="418" w:type="pct"/>
            <w:vAlign w:val="center"/>
          </w:tcPr>
          <w:p w14:paraId="746E9A77">
            <w:pPr>
              <w:tabs>
                <w:tab w:val="left" w:pos="2100"/>
              </w:tabs>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667" w:type="pct"/>
            <w:vAlign w:val="center"/>
          </w:tcPr>
          <w:p w14:paraId="1685F6B3">
            <w:pPr>
              <w:tabs>
                <w:tab w:val="left" w:pos="2100"/>
              </w:tabs>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评分因素</w:t>
            </w:r>
          </w:p>
        </w:tc>
        <w:tc>
          <w:tcPr>
            <w:tcW w:w="439" w:type="pct"/>
            <w:vAlign w:val="center"/>
          </w:tcPr>
          <w:p w14:paraId="32F0AAE2">
            <w:pPr>
              <w:tabs>
                <w:tab w:val="left" w:pos="2100"/>
              </w:tabs>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分值</w:t>
            </w:r>
          </w:p>
        </w:tc>
        <w:tc>
          <w:tcPr>
            <w:tcW w:w="3474" w:type="pct"/>
            <w:vAlign w:val="center"/>
          </w:tcPr>
          <w:p w14:paraId="06136D4D">
            <w:pPr>
              <w:tabs>
                <w:tab w:val="left" w:pos="2100"/>
              </w:tabs>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评分标准</w:t>
            </w:r>
          </w:p>
        </w:tc>
      </w:tr>
      <w:tr w14:paraId="08FF23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38" w:hRule="atLeast"/>
          <w:jc w:val="center"/>
        </w:trPr>
        <w:tc>
          <w:tcPr>
            <w:tcW w:w="5000" w:type="pct"/>
            <w:gridSpan w:val="4"/>
            <w:vAlign w:val="center"/>
          </w:tcPr>
          <w:p w14:paraId="124356AD">
            <w:pPr>
              <w:tabs>
                <w:tab w:val="left" w:pos="2100"/>
              </w:tabs>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价格部分（</w:t>
            </w:r>
            <w:r>
              <w:rPr>
                <w:rFonts w:hint="eastAsia" w:ascii="宋体" w:hAnsi="宋体" w:cs="宋体"/>
                <w:color w:val="auto"/>
                <w:sz w:val="24"/>
                <w:szCs w:val="24"/>
                <w:highlight w:val="none"/>
                <w:lang w:val="en-US" w:eastAsia="zh-CN"/>
              </w:rPr>
              <w:t>30</w:t>
            </w:r>
            <w:r>
              <w:rPr>
                <w:rFonts w:hint="eastAsia" w:ascii="宋体" w:hAnsi="宋体" w:eastAsia="宋体" w:cs="宋体"/>
                <w:color w:val="auto"/>
                <w:sz w:val="24"/>
                <w:szCs w:val="24"/>
                <w:highlight w:val="none"/>
              </w:rPr>
              <w:t>分）</w:t>
            </w:r>
          </w:p>
        </w:tc>
      </w:tr>
      <w:tr w14:paraId="1D3C88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354" w:hRule="atLeast"/>
          <w:jc w:val="center"/>
        </w:trPr>
        <w:tc>
          <w:tcPr>
            <w:tcW w:w="418" w:type="pct"/>
            <w:vAlign w:val="center"/>
          </w:tcPr>
          <w:p w14:paraId="1E0A49EB">
            <w:pPr>
              <w:tabs>
                <w:tab w:val="left" w:pos="2100"/>
              </w:tabs>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67" w:type="pct"/>
            <w:vAlign w:val="center"/>
          </w:tcPr>
          <w:p w14:paraId="3AB6B284">
            <w:pPr>
              <w:tabs>
                <w:tab w:val="left" w:pos="2100"/>
              </w:tabs>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投标报价</w:t>
            </w:r>
          </w:p>
        </w:tc>
        <w:tc>
          <w:tcPr>
            <w:tcW w:w="439" w:type="pct"/>
            <w:vAlign w:val="center"/>
          </w:tcPr>
          <w:p w14:paraId="314F1774">
            <w:pPr>
              <w:tabs>
                <w:tab w:val="left" w:pos="2100"/>
              </w:tabs>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w:t>
            </w:r>
          </w:p>
        </w:tc>
        <w:tc>
          <w:tcPr>
            <w:tcW w:w="3474" w:type="pct"/>
            <w:vAlign w:val="center"/>
          </w:tcPr>
          <w:p w14:paraId="70BD6064">
            <w:pPr>
              <w:tabs>
                <w:tab w:val="left" w:pos="2100"/>
              </w:tabs>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满足招标文件要求且投标价格最低的投标报价为评标基准价，其价格分为满分。其他投标人的价格分统一按照下列公式计算：</w:t>
            </w:r>
          </w:p>
          <w:p w14:paraId="48E54F53">
            <w:pPr>
              <w:tabs>
                <w:tab w:val="left" w:pos="2100"/>
              </w:tabs>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投标报价得分＝（评标基准价/投标报价）×</w:t>
            </w:r>
            <w:r>
              <w:rPr>
                <w:rFonts w:hint="eastAsia" w:ascii="宋体" w:hAnsi="宋体" w:cs="宋体"/>
                <w:color w:val="auto"/>
                <w:sz w:val="24"/>
                <w:szCs w:val="24"/>
                <w:highlight w:val="none"/>
                <w:lang w:val="en-US" w:eastAsia="zh-CN"/>
              </w:rPr>
              <w:t>30</w:t>
            </w:r>
            <w:r>
              <w:rPr>
                <w:rFonts w:hint="eastAsia" w:ascii="宋体" w:hAnsi="宋体" w:eastAsia="宋体" w:cs="宋体"/>
                <w:color w:val="auto"/>
                <w:sz w:val="24"/>
                <w:szCs w:val="24"/>
                <w:highlight w:val="none"/>
              </w:rPr>
              <w:t>。</w:t>
            </w:r>
          </w:p>
          <w:p w14:paraId="23FD82FC">
            <w:pPr>
              <w:tabs>
                <w:tab w:val="left" w:pos="2100"/>
              </w:tabs>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此处投标报价指经过报价修正，及因落实政府采购政策进行价格调整后的报价，详见第四章《评标程序、评标方法和评标标准》2.4及2.5。</w:t>
            </w:r>
          </w:p>
        </w:tc>
      </w:tr>
      <w:tr w14:paraId="5448D4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354" w:hRule="atLeast"/>
          <w:jc w:val="center"/>
        </w:trPr>
        <w:tc>
          <w:tcPr>
            <w:tcW w:w="5000" w:type="pct"/>
            <w:gridSpan w:val="4"/>
            <w:vAlign w:val="center"/>
          </w:tcPr>
          <w:p w14:paraId="08B93BFF">
            <w:pPr>
              <w:tabs>
                <w:tab w:val="left" w:pos="2100"/>
              </w:tabs>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商务部分（</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分）</w:t>
            </w:r>
          </w:p>
        </w:tc>
      </w:tr>
      <w:tr w14:paraId="48A2B5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504" w:hRule="atLeast"/>
          <w:jc w:val="center"/>
        </w:trPr>
        <w:tc>
          <w:tcPr>
            <w:tcW w:w="418" w:type="pct"/>
            <w:vAlign w:val="center"/>
          </w:tcPr>
          <w:p w14:paraId="1A4A5F4A">
            <w:pPr>
              <w:tabs>
                <w:tab w:val="left" w:pos="2100"/>
              </w:tabs>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667" w:type="pct"/>
            <w:vAlign w:val="center"/>
          </w:tcPr>
          <w:p w14:paraId="2640316F">
            <w:pPr>
              <w:tabs>
                <w:tab w:val="left" w:pos="2100"/>
              </w:tabs>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投标人业绩</w:t>
            </w:r>
          </w:p>
        </w:tc>
        <w:tc>
          <w:tcPr>
            <w:tcW w:w="439" w:type="pct"/>
            <w:vAlign w:val="center"/>
          </w:tcPr>
          <w:p w14:paraId="6CCE2AA1">
            <w:pPr>
              <w:tabs>
                <w:tab w:val="left" w:pos="2100"/>
              </w:tabs>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3474" w:type="pct"/>
          </w:tcPr>
          <w:p w14:paraId="0A96CD04">
            <w:pPr>
              <w:tabs>
                <w:tab w:val="left" w:pos="2100"/>
              </w:tabs>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cs="宋体"/>
                <w:color w:val="auto"/>
                <w:sz w:val="24"/>
                <w:szCs w:val="24"/>
                <w:highlight w:val="none"/>
                <w:lang w:val="en-US" w:eastAsia="zh-CN"/>
              </w:rPr>
              <w:t>需</w:t>
            </w:r>
            <w:r>
              <w:rPr>
                <w:rFonts w:hint="eastAsia" w:ascii="宋体" w:hAnsi="宋体" w:eastAsia="宋体" w:cs="宋体"/>
                <w:color w:val="auto"/>
                <w:sz w:val="24"/>
                <w:szCs w:val="24"/>
                <w:highlight w:val="none"/>
              </w:rPr>
              <w:t>提供2023年</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月1日以来，（以合同签订时间为准）类似项目业绩（类似业绩指的是服务内容与采购内容相似或相近）。每提供一份完整的业绩证明文件得2分，最多得10分。</w:t>
            </w:r>
          </w:p>
          <w:p w14:paraId="44F1FADB">
            <w:pPr>
              <w:tabs>
                <w:tab w:val="left" w:pos="2100"/>
              </w:tabs>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注：供应商需提供合同首页、关键内容页、盖章页。并加盖供应商公章，否则不予认可。</w:t>
            </w:r>
          </w:p>
        </w:tc>
      </w:tr>
      <w:tr w14:paraId="14BAE4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51" w:hRule="atLeast"/>
          <w:jc w:val="center"/>
        </w:trPr>
        <w:tc>
          <w:tcPr>
            <w:tcW w:w="5000" w:type="pct"/>
            <w:gridSpan w:val="4"/>
            <w:vAlign w:val="center"/>
          </w:tcPr>
          <w:p w14:paraId="73F09A17">
            <w:pPr>
              <w:tabs>
                <w:tab w:val="left" w:pos="2100"/>
              </w:tabs>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技术部分（</w:t>
            </w:r>
            <w:r>
              <w:rPr>
                <w:rFonts w:hint="eastAsia" w:ascii="宋体" w:hAnsi="宋体" w:cs="宋体"/>
                <w:color w:val="auto"/>
                <w:sz w:val="24"/>
                <w:szCs w:val="24"/>
                <w:highlight w:val="none"/>
                <w:lang w:val="en-US" w:eastAsia="zh-CN"/>
              </w:rPr>
              <w:t>60</w:t>
            </w:r>
            <w:r>
              <w:rPr>
                <w:rFonts w:hint="eastAsia" w:ascii="宋体" w:hAnsi="宋体" w:eastAsia="宋体" w:cs="宋体"/>
                <w:color w:val="auto"/>
                <w:sz w:val="24"/>
                <w:szCs w:val="24"/>
                <w:highlight w:val="none"/>
              </w:rPr>
              <w:t>分）</w:t>
            </w:r>
          </w:p>
        </w:tc>
      </w:tr>
      <w:tr w14:paraId="1CD209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590" w:hRule="atLeast"/>
          <w:jc w:val="center"/>
        </w:trPr>
        <w:tc>
          <w:tcPr>
            <w:tcW w:w="418" w:type="pct"/>
            <w:vAlign w:val="center"/>
          </w:tcPr>
          <w:p w14:paraId="208399DE">
            <w:pPr>
              <w:tabs>
                <w:tab w:val="left" w:pos="2100"/>
              </w:tabs>
              <w:jc w:val="center"/>
              <w:rPr>
                <w:rFonts w:hint="eastAsia" w:ascii="宋体" w:hAnsi="宋体" w:eastAsia="宋体" w:cs="宋体"/>
                <w:color w:val="auto"/>
                <w:sz w:val="24"/>
                <w:szCs w:val="24"/>
                <w:highlight w:val="none"/>
                <w:lang w:eastAsia="zh-CN"/>
              </w:rPr>
            </w:pPr>
            <w:bookmarkStart w:id="190" w:name="OLE_LINK9" w:colFirst="0" w:colLast="2"/>
            <w:r>
              <w:rPr>
                <w:rFonts w:hint="eastAsia" w:ascii="宋体" w:hAnsi="宋体" w:cs="宋体"/>
                <w:color w:val="auto"/>
                <w:sz w:val="24"/>
                <w:szCs w:val="24"/>
                <w:highlight w:val="none"/>
                <w:lang w:val="en-US" w:eastAsia="zh-CN"/>
              </w:rPr>
              <w:t>3</w:t>
            </w:r>
          </w:p>
        </w:tc>
        <w:tc>
          <w:tcPr>
            <w:tcW w:w="667" w:type="pct"/>
            <w:vAlign w:val="center"/>
          </w:tcPr>
          <w:p w14:paraId="40832B7D">
            <w:pPr>
              <w:tabs>
                <w:tab w:val="left" w:pos="2100"/>
              </w:tabs>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整体服务方案及响应程度</w:t>
            </w:r>
          </w:p>
        </w:tc>
        <w:tc>
          <w:tcPr>
            <w:tcW w:w="439" w:type="pct"/>
            <w:vAlign w:val="center"/>
          </w:tcPr>
          <w:p w14:paraId="41408360">
            <w:pPr>
              <w:tabs>
                <w:tab w:val="left" w:pos="2100"/>
              </w:tabs>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w:t>
            </w:r>
          </w:p>
        </w:tc>
        <w:tc>
          <w:tcPr>
            <w:tcW w:w="3474" w:type="pct"/>
            <w:vAlign w:val="center"/>
          </w:tcPr>
          <w:p w14:paraId="74598331">
            <w:pPr>
              <w:tabs>
                <w:tab w:val="left" w:pos="2100"/>
              </w:tabs>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投标人对本项目采购需求</w:t>
            </w:r>
            <w:r>
              <w:rPr>
                <w:rFonts w:hint="eastAsia" w:ascii="宋体" w:hAnsi="宋体" w:cs="宋体"/>
                <w:color w:val="auto"/>
                <w:sz w:val="24"/>
                <w:szCs w:val="24"/>
                <w:highlight w:val="none"/>
                <w:lang w:val="en-US" w:eastAsia="zh-CN"/>
              </w:rPr>
              <w:t>的响应程度及</w:t>
            </w:r>
            <w:r>
              <w:rPr>
                <w:rFonts w:hint="eastAsia" w:ascii="宋体" w:hAnsi="宋体" w:eastAsia="宋体" w:cs="宋体"/>
                <w:color w:val="auto"/>
                <w:sz w:val="24"/>
                <w:szCs w:val="24"/>
                <w:highlight w:val="none"/>
              </w:rPr>
              <w:t>提供</w:t>
            </w:r>
            <w:r>
              <w:rPr>
                <w:rFonts w:hint="eastAsia" w:ascii="宋体" w:hAnsi="宋体" w:cs="宋体"/>
                <w:color w:val="auto"/>
                <w:sz w:val="24"/>
                <w:szCs w:val="24"/>
                <w:highlight w:val="none"/>
                <w:lang w:val="en-US" w:eastAsia="zh-CN"/>
              </w:rPr>
              <w:t>的</w:t>
            </w:r>
            <w:r>
              <w:rPr>
                <w:rFonts w:hint="eastAsia" w:ascii="宋体" w:hAnsi="宋体" w:eastAsia="宋体" w:cs="宋体"/>
                <w:color w:val="auto"/>
                <w:sz w:val="24"/>
                <w:szCs w:val="24"/>
                <w:highlight w:val="none"/>
              </w:rPr>
              <w:t>整体服务方案。</w:t>
            </w:r>
          </w:p>
          <w:p w14:paraId="00B03B8B">
            <w:pPr>
              <w:keepNext w:val="0"/>
              <w:keepLines w:val="0"/>
              <w:widowControl/>
              <w:suppressLineNumbers w:val="0"/>
              <w:jc w:val="left"/>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对采购需求完全响应，服务</w:t>
            </w:r>
            <w:r>
              <w:rPr>
                <w:rFonts w:hint="eastAsia" w:ascii="宋体" w:hAnsi="宋体" w:eastAsia="宋体" w:cs="宋体"/>
                <w:color w:val="auto"/>
                <w:sz w:val="24"/>
                <w:szCs w:val="24"/>
                <w:highlight w:val="none"/>
              </w:rPr>
              <w:t>方案完全贴合本项目实际需求，内容论述详尽，</w:t>
            </w:r>
            <w:r>
              <w:rPr>
                <w:rFonts w:hint="eastAsia" w:ascii="宋体" w:hAnsi="宋体" w:eastAsia="宋体" w:cs="宋体"/>
                <w:color w:val="auto"/>
                <w:sz w:val="24"/>
                <w:szCs w:val="24"/>
                <w:highlight w:val="none"/>
                <w:lang w:val="en-US" w:eastAsia="zh-CN"/>
              </w:rPr>
              <w:t>对项目实施重点和难点把握准确；得20分；</w:t>
            </w:r>
          </w:p>
          <w:p w14:paraId="21DCBF46">
            <w:pPr>
              <w:keepNext w:val="0"/>
              <w:keepLines w:val="0"/>
              <w:widowControl/>
              <w:suppressLineNumbers w:val="0"/>
              <w:jc w:val="lef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对采购需求响应程度高，服务</w:t>
            </w:r>
            <w:r>
              <w:rPr>
                <w:rFonts w:hint="eastAsia" w:ascii="宋体" w:hAnsi="宋体" w:eastAsia="宋体" w:cs="宋体"/>
                <w:color w:val="auto"/>
                <w:sz w:val="24"/>
                <w:szCs w:val="24"/>
                <w:highlight w:val="none"/>
                <w:lang w:val="en-US" w:eastAsia="zh-CN"/>
              </w:rPr>
              <w:t>方案部分贴合本项目实际需求</w:t>
            </w:r>
            <w:r>
              <w:rPr>
                <w:rFonts w:hint="eastAsia" w:ascii="宋体" w:hAnsi="宋体" w:eastAsia="宋体" w:cs="宋体"/>
                <w:color w:val="auto"/>
                <w:sz w:val="24"/>
                <w:szCs w:val="24"/>
                <w:highlight w:val="none"/>
              </w:rPr>
              <w:t>，对项目实施重点和难点有把握，满足项目需求；</w:t>
            </w:r>
            <w:r>
              <w:rPr>
                <w:rFonts w:hint="eastAsia" w:ascii="宋体" w:hAnsi="宋体" w:cs="宋体"/>
                <w:color w:val="auto"/>
                <w:sz w:val="24"/>
                <w:szCs w:val="24"/>
                <w:highlight w:val="none"/>
                <w:lang w:val="en-US" w:eastAsia="zh-CN"/>
              </w:rPr>
              <w:t>15</w:t>
            </w:r>
            <w:r>
              <w:rPr>
                <w:rFonts w:hint="eastAsia" w:ascii="宋体" w:hAnsi="宋体" w:eastAsia="宋体" w:cs="宋体"/>
                <w:color w:val="auto"/>
                <w:sz w:val="24"/>
                <w:szCs w:val="24"/>
                <w:highlight w:val="none"/>
              </w:rPr>
              <w:t>分；</w:t>
            </w:r>
          </w:p>
          <w:p w14:paraId="17FFA121">
            <w:pPr>
              <w:tabs>
                <w:tab w:val="left" w:pos="2100"/>
              </w:tabs>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对采购需求响应程度较高，服务</w:t>
            </w:r>
            <w:r>
              <w:rPr>
                <w:rFonts w:hint="eastAsia" w:ascii="宋体" w:hAnsi="宋体" w:eastAsia="宋体" w:cs="宋体"/>
                <w:color w:val="auto"/>
                <w:sz w:val="24"/>
                <w:szCs w:val="24"/>
                <w:highlight w:val="none"/>
              </w:rPr>
              <w:t>方案未贴合本项目实际需求，对项目实施重点和难点把握</w:t>
            </w:r>
            <w:r>
              <w:rPr>
                <w:rFonts w:hint="eastAsia" w:ascii="宋体" w:hAnsi="宋体" w:cs="宋体"/>
                <w:color w:val="auto"/>
                <w:sz w:val="24"/>
                <w:szCs w:val="24"/>
                <w:highlight w:val="none"/>
                <w:lang w:val="en-US" w:eastAsia="zh-CN"/>
              </w:rPr>
              <w:t>存在一定缺陷</w:t>
            </w:r>
            <w:r>
              <w:rPr>
                <w:rFonts w:hint="eastAsia" w:ascii="宋体" w:hAnsi="宋体" w:eastAsia="宋体" w:cs="宋体"/>
                <w:color w:val="auto"/>
                <w:sz w:val="24"/>
                <w:szCs w:val="24"/>
                <w:highlight w:val="none"/>
              </w:rPr>
              <w:t>；得</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分；</w:t>
            </w:r>
          </w:p>
          <w:p w14:paraId="65D44F4A">
            <w:pPr>
              <w:tabs>
                <w:tab w:val="left" w:pos="2100"/>
              </w:tabs>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对采购需求响应程度较差，服务</w:t>
            </w:r>
            <w:r>
              <w:rPr>
                <w:rFonts w:hint="eastAsia" w:ascii="宋体" w:hAnsi="宋体" w:eastAsia="宋体" w:cs="宋体"/>
                <w:color w:val="auto"/>
                <w:sz w:val="24"/>
                <w:szCs w:val="24"/>
                <w:highlight w:val="none"/>
              </w:rPr>
              <w:t>方案</w:t>
            </w:r>
            <w:r>
              <w:rPr>
                <w:rFonts w:hint="eastAsia" w:ascii="宋体" w:hAnsi="宋体" w:cs="宋体"/>
                <w:color w:val="auto"/>
                <w:sz w:val="24"/>
                <w:szCs w:val="24"/>
                <w:highlight w:val="none"/>
                <w:lang w:val="en-US" w:eastAsia="zh-CN"/>
              </w:rPr>
              <w:t>内容</w:t>
            </w:r>
            <w:r>
              <w:rPr>
                <w:rFonts w:hint="eastAsia" w:ascii="宋体" w:hAnsi="宋体" w:eastAsia="宋体" w:cs="宋体"/>
                <w:color w:val="auto"/>
                <w:sz w:val="24"/>
                <w:szCs w:val="24"/>
                <w:highlight w:val="none"/>
              </w:rPr>
              <w:t>不完整或存在重大缺陷，得</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p w14:paraId="49798800">
            <w:pPr>
              <w:tabs>
                <w:tab w:val="left" w:pos="2100"/>
              </w:tabs>
              <w:rPr>
                <w:rFonts w:hint="eastAsia" w:ascii="宋体" w:hAnsi="宋体" w:eastAsia="宋体" w:cs="宋体"/>
                <w:color w:val="auto"/>
                <w:sz w:val="24"/>
                <w:szCs w:val="24"/>
                <w:highlight w:val="none"/>
              </w:rPr>
            </w:pPr>
            <w:r>
              <w:rPr>
                <w:rFonts w:hint="eastAsia" w:ascii="宋体" w:hAnsi="宋体" w:eastAsia="宋体" w:cs="宋体"/>
                <w:color w:val="000000"/>
                <w:kern w:val="0"/>
                <w:sz w:val="24"/>
                <w:szCs w:val="24"/>
                <w:lang w:val="en-US" w:eastAsia="zh-CN" w:bidi="ar"/>
              </w:rPr>
              <w:t>未提供相应内容不得分。</w:t>
            </w:r>
          </w:p>
        </w:tc>
      </w:tr>
      <w:bookmarkEnd w:id="190"/>
      <w:tr w14:paraId="6B2789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472" w:hRule="atLeast"/>
          <w:jc w:val="center"/>
        </w:trPr>
        <w:tc>
          <w:tcPr>
            <w:tcW w:w="418" w:type="pct"/>
            <w:vAlign w:val="center"/>
          </w:tcPr>
          <w:p w14:paraId="0A5ECB70">
            <w:pPr>
              <w:tabs>
                <w:tab w:val="left" w:pos="2100"/>
              </w:tabs>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4</w:t>
            </w:r>
          </w:p>
        </w:tc>
        <w:tc>
          <w:tcPr>
            <w:tcW w:w="667" w:type="pct"/>
            <w:vAlign w:val="center"/>
          </w:tcPr>
          <w:p w14:paraId="4A4583CB">
            <w:pPr>
              <w:tabs>
                <w:tab w:val="left" w:pos="2100"/>
              </w:tabs>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售后服务方案</w:t>
            </w:r>
          </w:p>
        </w:tc>
        <w:tc>
          <w:tcPr>
            <w:tcW w:w="439" w:type="pct"/>
            <w:vAlign w:val="center"/>
          </w:tcPr>
          <w:p w14:paraId="55372580">
            <w:pPr>
              <w:tabs>
                <w:tab w:val="left" w:pos="2100"/>
              </w:tabs>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15</w:t>
            </w:r>
          </w:p>
        </w:tc>
        <w:tc>
          <w:tcPr>
            <w:tcW w:w="3474" w:type="pct"/>
            <w:vAlign w:val="center"/>
          </w:tcPr>
          <w:p w14:paraId="26762E34">
            <w:pPr>
              <w:tabs>
                <w:tab w:val="left" w:pos="2100"/>
              </w:tabs>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售后服务方案内容完善、详实，在使用过程中出现问题时响应专业、高效、及时，得1</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p w14:paraId="225DE270">
            <w:pPr>
              <w:tabs>
                <w:tab w:val="left" w:pos="2100"/>
              </w:tabs>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售后服务方案内容完整、详细，在使用过程中出现问题时响应专业、有效、及时，得</w:t>
            </w:r>
            <w:r>
              <w:rPr>
                <w:rFonts w:hint="eastAsia" w:ascii="宋体" w:hAnsi="宋体" w:cs="宋体"/>
                <w:color w:val="auto"/>
                <w:sz w:val="24"/>
                <w:szCs w:val="24"/>
                <w:highlight w:val="none"/>
                <w:lang w:val="en-US" w:eastAsia="zh-CN"/>
              </w:rPr>
              <w:t>11</w:t>
            </w:r>
            <w:r>
              <w:rPr>
                <w:rFonts w:hint="eastAsia" w:ascii="宋体" w:hAnsi="宋体" w:eastAsia="宋体" w:cs="宋体"/>
                <w:color w:val="auto"/>
                <w:sz w:val="24"/>
                <w:szCs w:val="24"/>
                <w:highlight w:val="none"/>
              </w:rPr>
              <w:t>分；</w:t>
            </w:r>
          </w:p>
          <w:p w14:paraId="0AB8FCD4">
            <w:pPr>
              <w:tabs>
                <w:tab w:val="left" w:pos="2100"/>
              </w:tabs>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售后服务方案内容完整，但在使用过程中出现问题时响应不够及时，得</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分；</w:t>
            </w:r>
          </w:p>
          <w:p w14:paraId="7F87A142">
            <w:pPr>
              <w:tabs>
                <w:tab w:val="left" w:pos="2100"/>
              </w:tabs>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售后服务方案不完整或存在重大缺陷，得</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分；</w:t>
            </w:r>
          </w:p>
          <w:p w14:paraId="34254A73">
            <w:pPr>
              <w:tabs>
                <w:tab w:val="left" w:pos="2100"/>
              </w:tabs>
              <w:rPr>
                <w:rFonts w:hint="eastAsia" w:ascii="宋体" w:hAnsi="宋体" w:eastAsia="宋体" w:cs="宋体"/>
                <w:color w:val="auto"/>
                <w:sz w:val="24"/>
                <w:szCs w:val="24"/>
                <w:highlight w:val="none"/>
              </w:rPr>
            </w:pPr>
            <w:r>
              <w:rPr>
                <w:rFonts w:hint="eastAsia" w:ascii="宋体" w:hAnsi="宋体" w:eastAsia="宋体" w:cs="宋体"/>
                <w:color w:val="000000"/>
                <w:kern w:val="0"/>
                <w:sz w:val="24"/>
                <w:szCs w:val="24"/>
                <w:lang w:val="en-US" w:eastAsia="zh-CN" w:bidi="ar"/>
              </w:rPr>
              <w:t>未提供相应内容不得分。</w:t>
            </w:r>
          </w:p>
        </w:tc>
      </w:tr>
      <w:tr w14:paraId="462DE1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421" w:hRule="atLeast"/>
          <w:jc w:val="center"/>
        </w:trPr>
        <w:tc>
          <w:tcPr>
            <w:tcW w:w="418" w:type="pct"/>
            <w:vAlign w:val="center"/>
          </w:tcPr>
          <w:p w14:paraId="624A9B9B">
            <w:pPr>
              <w:tabs>
                <w:tab w:val="left" w:pos="2100"/>
              </w:tabs>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5</w:t>
            </w:r>
          </w:p>
        </w:tc>
        <w:tc>
          <w:tcPr>
            <w:tcW w:w="667" w:type="pct"/>
            <w:vAlign w:val="center"/>
          </w:tcPr>
          <w:p w14:paraId="1282CAD9">
            <w:pPr>
              <w:jc w:val="center"/>
              <w:rPr>
                <w:rFonts w:hint="eastAsia" w:ascii="宋体" w:hAnsi="宋体" w:eastAsia="宋体" w:cs="宋体"/>
                <w:color w:val="auto"/>
                <w:sz w:val="24"/>
                <w:szCs w:val="24"/>
                <w:highlight w:val="none"/>
              </w:rPr>
            </w:pPr>
            <w:r>
              <w:rPr>
                <w:rFonts w:hint="eastAsia" w:ascii="宋体" w:hAnsi="宋体" w:cs="宋体"/>
                <w:color w:val="000000" w:themeColor="text1"/>
                <w:sz w:val="24"/>
                <w:lang w:bidi="ar"/>
                <w14:textFill>
                  <w14:solidFill>
                    <w14:schemeClr w14:val="tx1"/>
                  </w14:solidFill>
                </w14:textFill>
              </w:rPr>
              <w:t>人员配置</w:t>
            </w:r>
          </w:p>
        </w:tc>
        <w:tc>
          <w:tcPr>
            <w:tcW w:w="439" w:type="pct"/>
            <w:vAlign w:val="center"/>
          </w:tcPr>
          <w:p w14:paraId="4ABC9B12">
            <w:pPr>
              <w:tabs>
                <w:tab w:val="left" w:pos="2100"/>
              </w:tabs>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3474" w:type="pct"/>
            <w:vAlign w:val="center"/>
          </w:tcPr>
          <w:p w14:paraId="5F10814B">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投标人需提出针对本项目的服务团队人员安排及分工以 </w:t>
            </w:r>
          </w:p>
          <w:p w14:paraId="5CEA162F">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保证项目顺利实施。 </w:t>
            </w:r>
          </w:p>
          <w:p w14:paraId="0224F963">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人员安排完整、合理、经验丰富的，得10分； </w:t>
            </w:r>
          </w:p>
          <w:p w14:paraId="433F9110">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人员安排较完整、较合理，有一定的经验得7分； </w:t>
            </w:r>
          </w:p>
          <w:p w14:paraId="2D6932A6">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人员安排基本完整，项目经验欠缺，得3分；</w:t>
            </w:r>
          </w:p>
          <w:p w14:paraId="637D8BAE">
            <w:pPr>
              <w:keepNext w:val="0"/>
              <w:keepLines w:val="0"/>
              <w:widowControl/>
              <w:suppressLineNumbers w:val="0"/>
              <w:jc w:val="left"/>
            </w:pPr>
            <w:r>
              <w:rPr>
                <w:rFonts w:hint="eastAsia" w:ascii="宋体" w:hAnsi="宋体" w:eastAsia="宋体" w:cs="宋体"/>
                <w:color w:val="auto"/>
                <w:kern w:val="0"/>
                <w:sz w:val="24"/>
                <w:szCs w:val="24"/>
                <w:highlight w:val="none"/>
                <w:lang w:val="en-US" w:eastAsia="zh-CN" w:bidi="ar"/>
              </w:rPr>
              <w:t>人员安排</w:t>
            </w:r>
            <w:r>
              <w:rPr>
                <w:rFonts w:hint="default" w:ascii="宋体" w:hAnsi="宋体" w:eastAsia="宋体" w:cs="宋体"/>
                <w:color w:val="auto"/>
                <w:kern w:val="0"/>
                <w:sz w:val="24"/>
                <w:szCs w:val="24"/>
                <w:highlight w:val="none"/>
                <w:lang w:val="en-US" w:eastAsia="zh-CN" w:bidi="ar"/>
              </w:rPr>
              <w:t>不完整，</w:t>
            </w:r>
            <w:r>
              <w:rPr>
                <w:rFonts w:hint="eastAsia" w:ascii="宋体" w:hAnsi="宋体" w:eastAsia="宋体" w:cs="宋体"/>
                <w:color w:val="auto"/>
                <w:kern w:val="0"/>
                <w:sz w:val="24"/>
                <w:szCs w:val="24"/>
                <w:highlight w:val="none"/>
                <w:lang w:val="en-US" w:eastAsia="zh-CN" w:bidi="ar"/>
              </w:rPr>
              <w:t>无项目经验</w:t>
            </w:r>
            <w:r>
              <w:rPr>
                <w:rFonts w:hint="default" w:ascii="宋体" w:hAnsi="宋体" w:eastAsia="宋体" w:cs="宋体"/>
                <w:color w:val="auto"/>
                <w:kern w:val="0"/>
                <w:sz w:val="24"/>
                <w:szCs w:val="24"/>
                <w:highlight w:val="none"/>
                <w:lang w:val="en-US" w:eastAsia="zh-CN" w:bidi="ar"/>
              </w:rPr>
              <w:t>，得1分</w:t>
            </w:r>
            <w:r>
              <w:rPr>
                <w:rFonts w:hint="eastAsia" w:ascii="宋体" w:hAnsi="宋体" w:eastAsia="宋体" w:cs="宋体"/>
                <w:color w:val="000000"/>
                <w:kern w:val="0"/>
                <w:sz w:val="24"/>
                <w:szCs w:val="24"/>
                <w:lang w:val="en-US" w:eastAsia="zh-CN" w:bidi="ar"/>
              </w:rPr>
              <w:t xml:space="preserve"> </w:t>
            </w:r>
          </w:p>
          <w:p w14:paraId="023965F3">
            <w:pPr>
              <w:keepNext w:val="0"/>
              <w:keepLines w:val="0"/>
              <w:widowControl/>
              <w:suppressLineNumbers w:val="0"/>
              <w:jc w:val="left"/>
              <w:rPr>
                <w:rFonts w:hint="eastAsia" w:ascii="宋体" w:hAnsi="宋体" w:eastAsia="宋体" w:cs="宋体"/>
                <w:color w:val="auto"/>
                <w:sz w:val="24"/>
                <w:szCs w:val="24"/>
                <w:highlight w:val="none"/>
              </w:rPr>
            </w:pPr>
            <w:r>
              <w:rPr>
                <w:rFonts w:hint="eastAsia" w:ascii="宋体" w:hAnsi="宋体" w:eastAsia="宋体" w:cs="宋体"/>
                <w:color w:val="000000"/>
                <w:kern w:val="0"/>
                <w:sz w:val="24"/>
                <w:szCs w:val="24"/>
                <w:lang w:val="en-US" w:eastAsia="zh-CN" w:bidi="ar"/>
              </w:rPr>
              <w:t>未提供相应内容不得分。</w:t>
            </w:r>
          </w:p>
        </w:tc>
      </w:tr>
      <w:tr w14:paraId="4DC616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1045" w:hRule="atLeast"/>
          <w:jc w:val="center"/>
        </w:trPr>
        <w:tc>
          <w:tcPr>
            <w:tcW w:w="418" w:type="pct"/>
            <w:vAlign w:val="center"/>
          </w:tcPr>
          <w:p w14:paraId="09E72B22">
            <w:pPr>
              <w:tabs>
                <w:tab w:val="left" w:pos="2100"/>
              </w:tabs>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p>
        </w:tc>
        <w:tc>
          <w:tcPr>
            <w:tcW w:w="1240" w:type="dxa"/>
            <w:vAlign w:val="center"/>
          </w:tcPr>
          <w:p w14:paraId="6BA8E6AE">
            <w:pPr>
              <w:jc w:val="center"/>
              <w:rPr>
                <w:rFonts w:hint="default" w:ascii="宋体" w:hAnsi="宋体" w:eastAsia="宋体" w:cs="宋体"/>
                <w:color w:val="auto"/>
                <w:kern w:val="0"/>
                <w:sz w:val="24"/>
                <w:szCs w:val="24"/>
                <w:highlight w:val="none"/>
                <w:lang w:val="en-US" w:eastAsia="zh-CN" w:bidi="ar"/>
              </w:rPr>
            </w:pPr>
            <w:r>
              <w:rPr>
                <w:rFonts w:hint="eastAsia" w:ascii="宋体" w:hAnsi="宋体" w:cs="宋体"/>
                <w:color w:val="000000" w:themeColor="text1"/>
                <w:sz w:val="24"/>
                <w:highlight w:val="none"/>
                <w:lang w:bidi="ar"/>
                <w14:textFill>
                  <w14:solidFill>
                    <w14:schemeClr w14:val="tx1"/>
                  </w14:solidFill>
                </w14:textFill>
              </w:rPr>
              <w:t>服务承诺</w:t>
            </w:r>
          </w:p>
        </w:tc>
        <w:tc>
          <w:tcPr>
            <w:tcW w:w="817" w:type="dxa"/>
            <w:vAlign w:val="center"/>
          </w:tcPr>
          <w:p w14:paraId="27933E86">
            <w:pPr>
              <w:tabs>
                <w:tab w:val="left" w:pos="2100"/>
              </w:tabs>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6454" w:type="dxa"/>
            <w:vAlign w:val="center"/>
          </w:tcPr>
          <w:p w14:paraId="03906DD7">
            <w:pPr>
              <w:tabs>
                <w:tab w:val="left" w:pos="-94"/>
                <w:tab w:val="left" w:pos="1620"/>
              </w:tabs>
              <w:adjustRightInd w:val="0"/>
              <w:snapToGrid w:val="0"/>
              <w:textAlignment w:val="baseline"/>
              <w:outlineLvl w:val="1"/>
              <w:rPr>
                <w:rFonts w:ascii="宋体" w:hAnsi="宋体" w:cs="宋体"/>
                <w:kern w:val="0"/>
                <w:sz w:val="24"/>
                <w:szCs w:val="22"/>
                <w:highlight w:val="none"/>
              </w:rPr>
            </w:pPr>
            <w:r>
              <w:rPr>
                <w:rFonts w:hint="eastAsia" w:ascii="宋体" w:hAnsi="宋体" w:cs="宋体"/>
                <w:kern w:val="0"/>
                <w:sz w:val="24"/>
                <w:szCs w:val="22"/>
                <w:highlight w:val="none"/>
              </w:rPr>
              <w:t>综合考虑供应商针对本项目提供的服务承诺。</w:t>
            </w:r>
          </w:p>
          <w:p w14:paraId="4FDCD807">
            <w:pPr>
              <w:tabs>
                <w:tab w:val="left" w:pos="-94"/>
                <w:tab w:val="left" w:pos="1620"/>
              </w:tabs>
              <w:adjustRightInd w:val="0"/>
              <w:snapToGrid w:val="0"/>
              <w:textAlignment w:val="baseline"/>
              <w:outlineLvl w:val="1"/>
              <w:rPr>
                <w:rFonts w:ascii="宋体" w:hAnsi="宋体" w:cs="宋体"/>
                <w:kern w:val="0"/>
                <w:sz w:val="24"/>
                <w:szCs w:val="22"/>
                <w:highlight w:val="none"/>
              </w:rPr>
            </w:pPr>
            <w:r>
              <w:rPr>
                <w:rFonts w:hint="eastAsia" w:ascii="宋体" w:hAnsi="宋体" w:cs="宋体"/>
                <w:kern w:val="0"/>
                <w:sz w:val="24"/>
                <w:szCs w:val="22"/>
                <w:highlight w:val="none"/>
              </w:rPr>
              <w:t>服务承诺丰富全面、针对性强：</w:t>
            </w:r>
            <w:r>
              <w:rPr>
                <w:rFonts w:hint="eastAsia" w:ascii="宋体" w:hAnsi="宋体" w:cs="宋体"/>
                <w:kern w:val="0"/>
                <w:sz w:val="24"/>
                <w:szCs w:val="22"/>
                <w:highlight w:val="none"/>
                <w:lang w:val="en-US" w:eastAsia="zh-CN"/>
              </w:rPr>
              <w:t>5</w:t>
            </w:r>
            <w:r>
              <w:rPr>
                <w:rFonts w:hint="eastAsia" w:ascii="宋体" w:hAnsi="宋体" w:cs="宋体"/>
                <w:kern w:val="0"/>
                <w:sz w:val="24"/>
                <w:szCs w:val="22"/>
                <w:highlight w:val="none"/>
              </w:rPr>
              <w:t>分；</w:t>
            </w:r>
          </w:p>
          <w:p w14:paraId="7F021CE5">
            <w:pPr>
              <w:tabs>
                <w:tab w:val="left" w:pos="-94"/>
                <w:tab w:val="left" w:pos="1620"/>
              </w:tabs>
              <w:adjustRightInd w:val="0"/>
              <w:snapToGrid w:val="0"/>
              <w:textAlignment w:val="baseline"/>
              <w:outlineLvl w:val="1"/>
              <w:rPr>
                <w:rFonts w:ascii="宋体" w:hAnsi="宋体" w:cs="宋体"/>
                <w:kern w:val="0"/>
                <w:sz w:val="24"/>
                <w:szCs w:val="22"/>
                <w:highlight w:val="none"/>
              </w:rPr>
            </w:pPr>
            <w:r>
              <w:rPr>
                <w:rFonts w:hint="eastAsia" w:ascii="宋体" w:hAnsi="宋体" w:cs="宋体"/>
                <w:kern w:val="0"/>
                <w:sz w:val="24"/>
                <w:szCs w:val="22"/>
                <w:highlight w:val="none"/>
              </w:rPr>
              <w:t>服务承诺较丰富全面、针对性较强：</w:t>
            </w:r>
            <w:r>
              <w:rPr>
                <w:rFonts w:hint="eastAsia" w:ascii="宋体" w:hAnsi="宋体" w:cs="宋体"/>
                <w:kern w:val="0"/>
                <w:sz w:val="24"/>
                <w:szCs w:val="22"/>
                <w:highlight w:val="none"/>
                <w:lang w:val="en-US" w:eastAsia="zh-CN"/>
              </w:rPr>
              <w:t>3</w:t>
            </w:r>
            <w:r>
              <w:rPr>
                <w:rFonts w:hint="eastAsia" w:ascii="宋体" w:hAnsi="宋体" w:cs="宋体"/>
                <w:kern w:val="0"/>
                <w:sz w:val="24"/>
                <w:szCs w:val="22"/>
                <w:highlight w:val="none"/>
              </w:rPr>
              <w:t>分；</w:t>
            </w:r>
          </w:p>
          <w:p w14:paraId="3C894FF8">
            <w:pPr>
              <w:tabs>
                <w:tab w:val="left" w:pos="-94"/>
                <w:tab w:val="left" w:pos="1620"/>
              </w:tabs>
              <w:adjustRightInd w:val="0"/>
              <w:snapToGrid w:val="0"/>
              <w:textAlignment w:val="baseline"/>
              <w:outlineLvl w:val="1"/>
              <w:rPr>
                <w:rFonts w:ascii="宋体" w:hAnsi="宋体" w:cs="宋体"/>
                <w:kern w:val="0"/>
                <w:sz w:val="24"/>
                <w:szCs w:val="22"/>
                <w:highlight w:val="none"/>
              </w:rPr>
            </w:pPr>
            <w:r>
              <w:rPr>
                <w:rFonts w:hint="eastAsia" w:ascii="宋体" w:hAnsi="宋体" w:cs="宋体"/>
                <w:kern w:val="0"/>
                <w:sz w:val="24"/>
                <w:szCs w:val="22"/>
                <w:highlight w:val="none"/>
              </w:rPr>
              <w:t>服务承诺不全面、针对性较差：</w:t>
            </w:r>
            <w:r>
              <w:rPr>
                <w:rFonts w:hint="eastAsia" w:ascii="宋体" w:hAnsi="宋体" w:cs="宋体"/>
                <w:kern w:val="0"/>
                <w:sz w:val="24"/>
                <w:szCs w:val="22"/>
                <w:highlight w:val="none"/>
                <w:lang w:val="en-US" w:eastAsia="zh-CN"/>
              </w:rPr>
              <w:t>1</w:t>
            </w:r>
            <w:r>
              <w:rPr>
                <w:rFonts w:hint="eastAsia" w:ascii="宋体" w:hAnsi="宋体" w:cs="宋体"/>
                <w:kern w:val="0"/>
                <w:sz w:val="24"/>
                <w:szCs w:val="22"/>
                <w:highlight w:val="none"/>
              </w:rPr>
              <w:t>分；</w:t>
            </w:r>
          </w:p>
          <w:p w14:paraId="78B48448">
            <w:pPr>
              <w:widowControl/>
              <w:tabs>
                <w:tab w:val="left" w:pos="2100"/>
              </w:tabs>
              <w:jc w:val="left"/>
              <w:rPr>
                <w:rFonts w:hint="default" w:ascii="宋体" w:hAnsi="宋体" w:eastAsia="宋体" w:cs="宋体"/>
                <w:color w:val="auto"/>
                <w:kern w:val="0"/>
                <w:sz w:val="24"/>
                <w:szCs w:val="24"/>
                <w:highlight w:val="none"/>
                <w:lang w:val="en-US" w:eastAsia="zh-CN" w:bidi="ar"/>
              </w:rPr>
            </w:pPr>
            <w:r>
              <w:rPr>
                <w:rFonts w:hint="eastAsia" w:ascii="宋体" w:hAnsi="宋体" w:cs="宋体"/>
                <w:kern w:val="0"/>
                <w:sz w:val="24"/>
                <w:szCs w:val="22"/>
                <w:highlight w:val="none"/>
                <w:lang w:eastAsia="en-US"/>
              </w:rPr>
              <w:t>未提供的：0分。</w:t>
            </w:r>
          </w:p>
        </w:tc>
      </w:tr>
      <w:tr w14:paraId="572A65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1045" w:hRule="atLeast"/>
          <w:jc w:val="center"/>
        </w:trPr>
        <w:tc>
          <w:tcPr>
            <w:tcW w:w="418" w:type="pct"/>
            <w:vAlign w:val="center"/>
          </w:tcPr>
          <w:p w14:paraId="1430E184">
            <w:pPr>
              <w:tabs>
                <w:tab w:val="left" w:pos="2100"/>
              </w:tabs>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p>
        </w:tc>
        <w:tc>
          <w:tcPr>
            <w:tcW w:w="667" w:type="pct"/>
            <w:vAlign w:val="center"/>
          </w:tcPr>
          <w:p w14:paraId="05FC7427">
            <w:pPr>
              <w:jc w:val="center"/>
              <w:rPr>
                <w:rFonts w:hint="eastAsia" w:ascii="宋体" w:hAnsi="宋体" w:cs="宋体"/>
                <w:color w:val="000000" w:themeColor="text1"/>
                <w:sz w:val="24"/>
                <w:lang w:val="en-US" w:eastAsia="zh-CN" w:bidi="ar"/>
                <w14:textFill>
                  <w14:solidFill>
                    <w14:schemeClr w14:val="tx1"/>
                  </w14:solidFill>
                </w14:textFill>
              </w:rPr>
            </w:pPr>
            <w:r>
              <w:rPr>
                <w:rFonts w:hint="eastAsia" w:ascii="宋体" w:hAnsi="宋体" w:cs="宋体"/>
                <w:color w:val="000000" w:themeColor="text1"/>
                <w:sz w:val="24"/>
                <w:lang w:val="en-US" w:eastAsia="zh-CN" w:bidi="ar"/>
                <w14:textFill>
                  <w14:solidFill>
                    <w14:schemeClr w14:val="tx1"/>
                  </w14:solidFill>
                </w14:textFill>
              </w:rPr>
              <w:t>突发情况应急预案</w:t>
            </w:r>
          </w:p>
        </w:tc>
        <w:tc>
          <w:tcPr>
            <w:tcW w:w="439" w:type="pct"/>
            <w:vAlign w:val="center"/>
          </w:tcPr>
          <w:p w14:paraId="571B6CB2">
            <w:pPr>
              <w:tabs>
                <w:tab w:val="left" w:pos="2100"/>
              </w:tabs>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3474" w:type="pct"/>
            <w:vAlign w:val="center"/>
          </w:tcPr>
          <w:p w14:paraId="598C6F89">
            <w:pPr>
              <w:widowControl/>
              <w:tabs>
                <w:tab w:val="left" w:pos="2100"/>
              </w:tabs>
              <w:jc w:val="left"/>
              <w:rPr>
                <w:rFonts w:hint="eastAsia" w:ascii="宋体" w:hAnsi="宋体" w:cs="宋体"/>
                <w:color w:val="000000" w:themeColor="text1"/>
                <w:spacing w:val="-1"/>
                <w:sz w:val="24"/>
                <w14:textFill>
                  <w14:solidFill>
                    <w14:schemeClr w14:val="tx1"/>
                  </w14:solidFill>
                </w14:textFill>
              </w:rPr>
            </w:pPr>
            <w:r>
              <w:rPr>
                <w:rFonts w:hint="eastAsia" w:ascii="宋体" w:hAnsi="宋体" w:cs="宋体"/>
                <w:color w:val="000000" w:themeColor="text1"/>
                <w:spacing w:val="-1"/>
                <w:sz w:val="24"/>
                <w14:textFill>
                  <w14:solidFill>
                    <w14:schemeClr w14:val="tx1"/>
                  </w14:solidFill>
                </w14:textFill>
              </w:rPr>
              <w:t>投标人需提出针对本项目的突发情况应急预案。</w:t>
            </w:r>
          </w:p>
          <w:p w14:paraId="40A4041D">
            <w:pPr>
              <w:widowControl/>
              <w:tabs>
                <w:tab w:val="left" w:pos="2100"/>
              </w:tabs>
              <w:jc w:val="left"/>
              <w:rPr>
                <w:rFonts w:hint="default" w:ascii="宋体" w:hAnsi="宋体" w:eastAsia="宋体" w:cs="宋体"/>
                <w:color w:val="000000" w:themeColor="text1"/>
                <w:spacing w:val="-1"/>
                <w:sz w:val="24"/>
                <w:lang w:val="en-US" w:eastAsia="zh-CN"/>
                <w14:textFill>
                  <w14:solidFill>
                    <w14:schemeClr w14:val="tx1"/>
                  </w14:solidFill>
                </w14:textFill>
              </w:rPr>
            </w:pPr>
            <w:r>
              <w:rPr>
                <w:rFonts w:hint="eastAsia" w:ascii="宋体" w:hAnsi="宋体" w:cs="宋体"/>
                <w:color w:val="000000" w:themeColor="text1"/>
                <w:spacing w:val="-1"/>
                <w:sz w:val="24"/>
                <w14:textFill>
                  <w14:solidFill>
                    <w14:schemeClr w14:val="tx1"/>
                  </w14:solidFill>
                </w14:textFill>
              </w:rPr>
              <w:t>突发情况应急预案全面详细、完全覆盖项目需求，得</w:t>
            </w:r>
            <w:r>
              <w:rPr>
                <w:rFonts w:hint="eastAsia" w:ascii="宋体" w:hAnsi="宋体" w:cs="宋体"/>
                <w:color w:val="000000" w:themeColor="text1"/>
                <w:spacing w:val="-1"/>
                <w:sz w:val="24"/>
                <w:lang w:val="en-US" w:eastAsia="zh-CN"/>
                <w14:textFill>
                  <w14:solidFill>
                    <w14:schemeClr w14:val="tx1"/>
                  </w14:solidFill>
                </w14:textFill>
              </w:rPr>
              <w:t>10</w:t>
            </w:r>
          </w:p>
          <w:p w14:paraId="65F04498">
            <w:pPr>
              <w:widowControl/>
              <w:tabs>
                <w:tab w:val="left" w:pos="2100"/>
              </w:tabs>
              <w:jc w:val="left"/>
              <w:rPr>
                <w:rFonts w:hint="eastAsia" w:ascii="宋体" w:hAnsi="宋体" w:cs="宋体"/>
                <w:color w:val="000000" w:themeColor="text1"/>
                <w:spacing w:val="-1"/>
                <w:sz w:val="24"/>
                <w14:textFill>
                  <w14:solidFill>
                    <w14:schemeClr w14:val="tx1"/>
                  </w14:solidFill>
                </w14:textFill>
              </w:rPr>
            </w:pPr>
            <w:r>
              <w:rPr>
                <w:rFonts w:hint="eastAsia" w:ascii="宋体" w:hAnsi="宋体" w:cs="宋体"/>
                <w:color w:val="000000" w:themeColor="text1"/>
                <w:spacing w:val="-1"/>
                <w:sz w:val="24"/>
                <w14:textFill>
                  <w14:solidFill>
                    <w14:schemeClr w14:val="tx1"/>
                  </w14:solidFill>
                </w14:textFill>
              </w:rPr>
              <w:t>分；</w:t>
            </w:r>
          </w:p>
          <w:p w14:paraId="466EE5B4">
            <w:pPr>
              <w:widowControl/>
              <w:tabs>
                <w:tab w:val="left" w:pos="2100"/>
              </w:tabs>
              <w:jc w:val="left"/>
              <w:rPr>
                <w:rFonts w:hint="eastAsia" w:ascii="宋体" w:hAnsi="宋体" w:cs="宋体"/>
                <w:color w:val="000000" w:themeColor="text1"/>
                <w:spacing w:val="-1"/>
                <w:sz w:val="24"/>
                <w14:textFill>
                  <w14:solidFill>
                    <w14:schemeClr w14:val="tx1"/>
                  </w14:solidFill>
                </w14:textFill>
              </w:rPr>
            </w:pPr>
            <w:r>
              <w:rPr>
                <w:rFonts w:hint="eastAsia" w:ascii="宋体" w:hAnsi="宋体" w:cs="宋体"/>
                <w:color w:val="000000" w:themeColor="text1"/>
                <w:spacing w:val="-1"/>
                <w:sz w:val="24"/>
                <w14:textFill>
                  <w14:solidFill>
                    <w14:schemeClr w14:val="tx1"/>
                  </w14:solidFill>
                </w14:textFill>
              </w:rPr>
              <w:t>突发情况应急预案说明基本完整、覆盖项目需求内容，得</w:t>
            </w:r>
            <w:r>
              <w:rPr>
                <w:rFonts w:hint="eastAsia" w:ascii="宋体" w:hAnsi="宋体" w:cs="宋体"/>
                <w:color w:val="000000" w:themeColor="text1"/>
                <w:spacing w:val="-1"/>
                <w:sz w:val="24"/>
                <w:lang w:val="en-US" w:eastAsia="zh-CN"/>
                <w14:textFill>
                  <w14:solidFill>
                    <w14:schemeClr w14:val="tx1"/>
                  </w14:solidFill>
                </w14:textFill>
              </w:rPr>
              <w:t>7</w:t>
            </w:r>
            <w:r>
              <w:rPr>
                <w:rFonts w:hint="eastAsia" w:ascii="宋体" w:hAnsi="宋体" w:cs="宋体"/>
                <w:color w:val="000000" w:themeColor="text1"/>
                <w:spacing w:val="-1"/>
                <w:sz w:val="24"/>
                <w14:textFill>
                  <w14:solidFill>
                    <w14:schemeClr w14:val="tx1"/>
                  </w14:solidFill>
                </w14:textFill>
              </w:rPr>
              <w:t>分；</w:t>
            </w:r>
          </w:p>
          <w:p w14:paraId="429B4D8B">
            <w:pPr>
              <w:widowControl/>
              <w:tabs>
                <w:tab w:val="left" w:pos="2100"/>
              </w:tabs>
              <w:jc w:val="left"/>
              <w:rPr>
                <w:rFonts w:hint="eastAsia" w:ascii="宋体" w:hAnsi="宋体" w:cs="宋体"/>
                <w:color w:val="000000" w:themeColor="text1"/>
                <w:spacing w:val="-1"/>
                <w:sz w:val="24"/>
                <w14:textFill>
                  <w14:solidFill>
                    <w14:schemeClr w14:val="tx1"/>
                  </w14:solidFill>
                </w14:textFill>
              </w:rPr>
            </w:pPr>
            <w:r>
              <w:rPr>
                <w:rFonts w:hint="eastAsia" w:ascii="宋体" w:hAnsi="宋体" w:cs="宋体"/>
                <w:color w:val="000000" w:themeColor="text1"/>
                <w:spacing w:val="-1"/>
                <w:sz w:val="24"/>
                <w14:textFill>
                  <w14:solidFill>
                    <w14:schemeClr w14:val="tx1"/>
                  </w14:solidFill>
                </w14:textFill>
              </w:rPr>
              <w:t>突发情况应急预案简单有缺失，得</w:t>
            </w:r>
            <w:r>
              <w:rPr>
                <w:rFonts w:hint="eastAsia" w:ascii="宋体" w:hAnsi="宋体" w:cs="宋体"/>
                <w:color w:val="000000" w:themeColor="text1"/>
                <w:spacing w:val="-1"/>
                <w:sz w:val="24"/>
                <w:lang w:val="en-US" w:eastAsia="zh-CN"/>
                <w14:textFill>
                  <w14:solidFill>
                    <w14:schemeClr w14:val="tx1"/>
                  </w14:solidFill>
                </w14:textFill>
              </w:rPr>
              <w:t>3</w:t>
            </w:r>
            <w:r>
              <w:rPr>
                <w:rFonts w:hint="eastAsia" w:ascii="宋体" w:hAnsi="宋体" w:cs="宋体"/>
                <w:color w:val="000000" w:themeColor="text1"/>
                <w:spacing w:val="-1"/>
                <w:sz w:val="24"/>
                <w14:textFill>
                  <w14:solidFill>
                    <w14:schemeClr w14:val="tx1"/>
                  </w14:solidFill>
                </w14:textFill>
              </w:rPr>
              <w:t>分；</w:t>
            </w:r>
          </w:p>
          <w:p w14:paraId="6F6AFF12">
            <w:pPr>
              <w:widowControl/>
              <w:tabs>
                <w:tab w:val="left" w:pos="2100"/>
              </w:tabs>
              <w:jc w:val="left"/>
              <w:rPr>
                <w:rFonts w:hint="default" w:ascii="宋体" w:hAnsi="宋体" w:cs="宋体"/>
                <w:color w:val="000000" w:themeColor="text1"/>
                <w:spacing w:val="-1"/>
                <w:sz w:val="24"/>
                <w:lang w:val="en-US"/>
                <w14:textFill>
                  <w14:solidFill>
                    <w14:schemeClr w14:val="tx1"/>
                  </w14:solidFill>
                </w14:textFill>
              </w:rPr>
            </w:pPr>
            <w:r>
              <w:rPr>
                <w:rFonts w:hint="eastAsia" w:ascii="宋体" w:hAnsi="宋体" w:cs="宋体"/>
                <w:color w:val="000000" w:themeColor="text1"/>
                <w:spacing w:val="-1"/>
                <w:sz w:val="24"/>
                <w14:textFill>
                  <w14:solidFill>
                    <w14:schemeClr w14:val="tx1"/>
                  </w14:solidFill>
                </w14:textFill>
              </w:rPr>
              <w:t>突发情况应急预案</w:t>
            </w:r>
            <w:r>
              <w:rPr>
                <w:rFonts w:hint="default" w:ascii="宋体" w:hAnsi="宋体" w:eastAsia="宋体" w:cs="宋体"/>
                <w:color w:val="auto"/>
                <w:kern w:val="0"/>
                <w:sz w:val="24"/>
                <w:szCs w:val="24"/>
                <w:highlight w:val="none"/>
                <w:lang w:val="en-US" w:eastAsia="zh-CN" w:bidi="ar"/>
              </w:rPr>
              <w:t>不完整，或存在重大缺陷</w:t>
            </w:r>
            <w:r>
              <w:rPr>
                <w:rFonts w:hint="eastAsia" w:ascii="宋体" w:hAnsi="宋体" w:eastAsia="宋体" w:cs="宋体"/>
                <w:color w:val="auto"/>
                <w:kern w:val="0"/>
                <w:sz w:val="24"/>
                <w:szCs w:val="24"/>
                <w:highlight w:val="none"/>
                <w:lang w:val="en-US" w:eastAsia="zh-CN" w:bidi="ar"/>
              </w:rPr>
              <w:t>得1分；</w:t>
            </w:r>
          </w:p>
          <w:p w14:paraId="42396073">
            <w:pPr>
              <w:widowControl/>
              <w:tabs>
                <w:tab w:val="left" w:pos="2100"/>
              </w:tabs>
              <w:jc w:val="left"/>
              <w:rPr>
                <w:rFonts w:hint="eastAsia" w:ascii="宋体" w:hAnsi="宋体" w:cs="宋体"/>
                <w:color w:val="000000" w:themeColor="text1"/>
                <w:spacing w:val="-1"/>
                <w:sz w:val="24"/>
                <w14:textFill>
                  <w14:solidFill>
                    <w14:schemeClr w14:val="tx1"/>
                  </w14:solidFill>
                </w14:textFill>
              </w:rPr>
            </w:pPr>
            <w:r>
              <w:rPr>
                <w:rFonts w:hint="eastAsia" w:ascii="宋体" w:hAnsi="宋体" w:cs="宋体"/>
                <w:color w:val="000000" w:themeColor="text1"/>
                <w:spacing w:val="-1"/>
                <w:sz w:val="24"/>
                <w14:textFill>
                  <w14:solidFill>
                    <w14:schemeClr w14:val="tx1"/>
                  </w14:solidFill>
                </w14:textFill>
              </w:rPr>
              <w:t>未提供相应内容不得分。</w:t>
            </w:r>
          </w:p>
        </w:tc>
      </w:tr>
      <w:tr w14:paraId="58C13D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379" w:hRule="atLeast"/>
          <w:jc w:val="center"/>
        </w:trPr>
        <w:tc>
          <w:tcPr>
            <w:tcW w:w="1085" w:type="pct"/>
            <w:gridSpan w:val="2"/>
            <w:vAlign w:val="center"/>
          </w:tcPr>
          <w:p w14:paraId="5DB549C0">
            <w:pPr>
              <w:tabs>
                <w:tab w:val="left" w:pos="2100"/>
              </w:tabs>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合计</w:t>
            </w:r>
          </w:p>
        </w:tc>
        <w:tc>
          <w:tcPr>
            <w:tcW w:w="3914" w:type="pct"/>
            <w:gridSpan w:val="2"/>
            <w:vAlign w:val="center"/>
          </w:tcPr>
          <w:p w14:paraId="463CA765">
            <w:pPr>
              <w:tabs>
                <w:tab w:val="left" w:pos="2100"/>
              </w:tabs>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w:t>
            </w:r>
          </w:p>
        </w:tc>
      </w:tr>
    </w:tbl>
    <w:p w14:paraId="3C0F5668">
      <w:pPr>
        <w:tabs>
          <w:tab w:val="left" w:pos="360"/>
          <w:tab w:val="left" w:pos="900"/>
          <w:tab w:val="left" w:pos="1080"/>
          <w:tab w:val="left" w:pos="2014"/>
          <w:tab w:val="left" w:pos="2100"/>
        </w:tabs>
        <w:snapToGrid w:val="0"/>
        <w:spacing w:line="360" w:lineRule="auto"/>
        <w:rPr>
          <w:color w:val="auto"/>
          <w:sz w:val="24"/>
          <w:highlight w:val="none"/>
        </w:rPr>
      </w:pPr>
    </w:p>
    <w:p w14:paraId="299BF7C7">
      <w:pPr>
        <w:tabs>
          <w:tab w:val="left" w:pos="2100"/>
        </w:tabs>
        <w:spacing w:line="360" w:lineRule="auto"/>
        <w:jc w:val="center"/>
        <w:outlineLvl w:val="0"/>
        <w:rPr>
          <w:b/>
          <w:color w:val="auto"/>
          <w:sz w:val="36"/>
          <w:szCs w:val="36"/>
          <w:highlight w:val="none"/>
        </w:rPr>
        <w:sectPr>
          <w:headerReference r:id="rId17" w:type="default"/>
          <w:footerReference r:id="rId18" w:type="default"/>
          <w:pgSz w:w="11907" w:h="16840"/>
          <w:pgMar w:top="1418" w:right="1134" w:bottom="1418" w:left="1701" w:header="851" w:footer="851" w:gutter="0"/>
          <w:pgNumType w:fmt="decimal"/>
          <w:cols w:space="720" w:num="1"/>
          <w:docGrid w:linePitch="462" w:charSpace="0"/>
        </w:sectPr>
      </w:pPr>
    </w:p>
    <w:p w14:paraId="050E60B2">
      <w:pPr>
        <w:tabs>
          <w:tab w:val="left" w:pos="2100"/>
        </w:tabs>
        <w:spacing w:line="360" w:lineRule="auto"/>
        <w:jc w:val="center"/>
        <w:outlineLvl w:val="0"/>
        <w:rPr>
          <w:b/>
          <w:color w:val="auto"/>
          <w:sz w:val="36"/>
          <w:szCs w:val="36"/>
          <w:highlight w:val="none"/>
        </w:rPr>
      </w:pPr>
      <w:bookmarkStart w:id="191" w:name="_Toc26954"/>
      <w:r>
        <w:rPr>
          <w:b/>
          <w:color w:val="auto"/>
          <w:sz w:val="36"/>
          <w:szCs w:val="36"/>
          <w:highlight w:val="none"/>
        </w:rPr>
        <w:t>第五章   采购需求</w:t>
      </w:r>
      <w:bookmarkEnd w:id="191"/>
    </w:p>
    <w:p w14:paraId="0A30F213">
      <w:pPr>
        <w:keepNext/>
        <w:keepLines/>
        <w:pageBreakBefore w:val="0"/>
        <w:widowControl w:val="0"/>
        <w:numPr>
          <w:ilvl w:val="0"/>
          <w:numId w:val="0"/>
        </w:numPr>
        <w:tabs>
          <w:tab w:val="left" w:pos="2100"/>
        </w:tabs>
        <w:kinsoku/>
        <w:wordWrap/>
        <w:overflowPunct/>
        <w:topLinePunct w:val="0"/>
        <w:autoSpaceDE/>
        <w:autoSpaceDN/>
        <w:bidi w:val="0"/>
        <w:adjustRightInd/>
        <w:snapToGrid/>
        <w:spacing w:before="0" w:beforeLines="0" w:after="0" w:afterLines="0" w:line="360" w:lineRule="auto"/>
        <w:ind w:left="0" w:leftChars="0" w:firstLine="482" w:firstLineChars="200"/>
        <w:jc w:val="left"/>
        <w:textAlignment w:val="auto"/>
        <w:outlineLvl w:val="1"/>
        <w:rPr>
          <w:rFonts w:hint="default"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一、</w:t>
      </w:r>
      <w:r>
        <w:rPr>
          <w:rFonts w:hint="eastAsia" w:ascii="宋体" w:hAnsi="宋体" w:cs="宋体"/>
          <w:b/>
          <w:bCs/>
          <w:color w:val="auto"/>
          <w:kern w:val="2"/>
          <w:sz w:val="24"/>
          <w:szCs w:val="24"/>
          <w:highlight w:val="none"/>
          <w:lang w:val="en-US" w:eastAsia="zh-CN" w:bidi="ar-SA"/>
        </w:rPr>
        <w:t>商务要求</w:t>
      </w:r>
    </w:p>
    <w:p w14:paraId="2AFBF2BC">
      <w:pPr>
        <w:pageBreakBefore w:val="0"/>
        <w:tabs>
          <w:tab w:val="left" w:pos="2100"/>
        </w:tabs>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cs="宋体"/>
          <w:snapToGrid w:val="0"/>
          <w:color w:val="auto"/>
          <w:kern w:val="32"/>
          <w:sz w:val="24"/>
          <w:szCs w:val="24"/>
          <w:highlight w:val="none"/>
          <w:lang w:eastAsia="zh-CN"/>
        </w:rPr>
      </w:pPr>
      <w:r>
        <w:rPr>
          <w:rFonts w:hint="eastAsia" w:ascii="宋体" w:hAnsi="宋体" w:cs="宋体"/>
          <w:snapToGrid w:val="0"/>
          <w:color w:val="auto"/>
          <w:kern w:val="32"/>
          <w:sz w:val="24"/>
          <w:szCs w:val="24"/>
          <w:highlight w:val="none"/>
          <w:lang w:eastAsia="zh-CN"/>
        </w:rPr>
        <w:t>1.服务期限:自合同生效起一年。</w:t>
      </w:r>
    </w:p>
    <w:p w14:paraId="7F1946B1">
      <w:pPr>
        <w:pageBreakBefore w:val="0"/>
        <w:tabs>
          <w:tab w:val="left" w:pos="2100"/>
        </w:tabs>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cs="宋体"/>
          <w:snapToGrid w:val="0"/>
          <w:color w:val="auto"/>
          <w:kern w:val="32"/>
          <w:sz w:val="24"/>
          <w:szCs w:val="24"/>
          <w:highlight w:val="none"/>
          <w:lang w:eastAsia="zh-CN"/>
        </w:rPr>
      </w:pPr>
      <w:r>
        <w:rPr>
          <w:rFonts w:hint="eastAsia" w:ascii="宋体" w:hAnsi="宋体" w:cs="宋体"/>
          <w:snapToGrid w:val="0"/>
          <w:color w:val="auto"/>
          <w:kern w:val="32"/>
          <w:sz w:val="24"/>
          <w:szCs w:val="24"/>
          <w:highlight w:val="none"/>
          <w:lang w:val="en-US" w:eastAsia="zh-CN"/>
        </w:rPr>
        <w:t>2.</w:t>
      </w:r>
      <w:r>
        <w:rPr>
          <w:rFonts w:hint="eastAsia" w:ascii="宋体" w:hAnsi="宋体" w:cs="宋体"/>
          <w:snapToGrid w:val="0"/>
          <w:color w:val="auto"/>
          <w:kern w:val="32"/>
          <w:sz w:val="24"/>
          <w:szCs w:val="24"/>
          <w:highlight w:val="none"/>
          <w:lang w:eastAsia="zh-CN"/>
        </w:rPr>
        <w:t>服务地点:首都体育学院指定范围。</w:t>
      </w:r>
    </w:p>
    <w:p w14:paraId="2F17F6E1">
      <w:pPr>
        <w:pageBreakBefore w:val="0"/>
        <w:tabs>
          <w:tab w:val="left" w:pos="2100"/>
        </w:tabs>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cs="宋体"/>
          <w:snapToGrid w:val="0"/>
          <w:color w:val="auto"/>
          <w:kern w:val="32"/>
          <w:sz w:val="24"/>
          <w:szCs w:val="24"/>
          <w:highlight w:val="none"/>
          <w:lang w:eastAsia="zh-CN"/>
        </w:rPr>
      </w:pPr>
      <w:r>
        <w:rPr>
          <w:rFonts w:hint="eastAsia" w:ascii="宋体" w:hAnsi="宋体" w:cs="宋体"/>
          <w:snapToGrid w:val="0"/>
          <w:color w:val="auto"/>
          <w:kern w:val="32"/>
          <w:sz w:val="24"/>
          <w:szCs w:val="24"/>
          <w:highlight w:val="none"/>
          <w:lang w:val="en-US" w:eastAsia="zh-CN"/>
        </w:rPr>
        <w:t>3</w:t>
      </w:r>
      <w:r>
        <w:rPr>
          <w:rFonts w:hint="eastAsia" w:ascii="宋体" w:hAnsi="宋体" w:cs="宋体"/>
          <w:snapToGrid w:val="0"/>
          <w:color w:val="auto"/>
          <w:kern w:val="32"/>
          <w:sz w:val="24"/>
          <w:szCs w:val="24"/>
          <w:highlight w:val="none"/>
          <w:lang w:eastAsia="zh-CN"/>
        </w:rPr>
        <w:t>.付款条件（进度和方式）</w:t>
      </w:r>
    </w:p>
    <w:p w14:paraId="792D6D02">
      <w:pPr>
        <w:keepNext/>
        <w:keepLines/>
        <w:pageBreakBefore w:val="0"/>
        <w:widowControl w:val="0"/>
        <w:numPr>
          <w:ilvl w:val="1"/>
          <w:numId w:val="13"/>
        </w:numPr>
        <w:tabs>
          <w:tab w:val="left" w:pos="2100"/>
        </w:tabs>
        <w:kinsoku/>
        <w:wordWrap/>
        <w:overflowPunct/>
        <w:topLinePunct w:val="0"/>
        <w:autoSpaceDE/>
        <w:autoSpaceDN/>
        <w:bidi w:val="0"/>
        <w:adjustRightInd/>
        <w:snapToGrid/>
        <w:spacing w:before="0" w:beforeLines="0" w:after="0" w:afterLines="0" w:line="360" w:lineRule="auto"/>
        <w:ind w:left="0" w:leftChars="0" w:firstLine="480" w:firstLineChars="200"/>
        <w:jc w:val="left"/>
        <w:textAlignment w:val="auto"/>
        <w:outlineLvl w:val="1"/>
        <w:rPr>
          <w:rFonts w:hint="eastAsia" w:ascii="宋体" w:hAnsi="宋体" w:eastAsia="宋体" w:cs="宋体"/>
          <w:b/>
          <w:bCs/>
          <w:color w:val="auto"/>
          <w:kern w:val="2"/>
          <w:sz w:val="24"/>
          <w:szCs w:val="24"/>
          <w:highlight w:val="none"/>
          <w:lang w:val="en-US" w:eastAsia="zh-CN" w:bidi="ar-SA"/>
        </w:rPr>
      </w:pPr>
      <w:r>
        <w:rPr>
          <w:rFonts w:hint="eastAsia" w:ascii="宋体" w:hAnsi="宋体" w:cs="宋体"/>
          <w:sz w:val="24"/>
          <w:szCs w:val="24"/>
          <w:highlight w:val="none"/>
          <w:lang w:val="en-US" w:eastAsia="zh-CN"/>
        </w:rPr>
        <w:t>中标人须在本合同签订之时，向招标人提交合同总价5%的银行保函或者政府采购履约保证金。合同生效后，招标人向中标人支付合同总价80%的款项;全部服务完成并经买方验收合格后，招标人支付剩余20%合同款项。验收合格且无质量异议的，银行保函或政府采购履约保证金一次性不计利息退还中标人。</w:t>
      </w:r>
    </w:p>
    <w:p w14:paraId="2F1862AD">
      <w:pPr>
        <w:keepNext/>
        <w:keepLines/>
        <w:pageBreakBefore w:val="0"/>
        <w:widowControl w:val="0"/>
        <w:numPr>
          <w:ilvl w:val="1"/>
          <w:numId w:val="13"/>
        </w:numPr>
        <w:tabs>
          <w:tab w:val="left" w:pos="2100"/>
        </w:tabs>
        <w:kinsoku/>
        <w:wordWrap/>
        <w:overflowPunct/>
        <w:topLinePunct w:val="0"/>
        <w:autoSpaceDE/>
        <w:autoSpaceDN/>
        <w:bidi w:val="0"/>
        <w:adjustRightInd/>
        <w:snapToGrid/>
        <w:spacing w:before="0" w:beforeLines="0" w:after="0" w:afterLines="0" w:line="360" w:lineRule="auto"/>
        <w:ind w:left="0" w:leftChars="0" w:firstLine="482" w:firstLineChars="200"/>
        <w:jc w:val="left"/>
        <w:textAlignment w:val="auto"/>
        <w:outlineLvl w:val="1"/>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二、</w:t>
      </w:r>
      <w:r>
        <w:rPr>
          <w:rFonts w:hint="eastAsia" w:ascii="宋体" w:hAnsi="宋体" w:cs="宋体"/>
          <w:b/>
          <w:bCs/>
          <w:color w:val="auto"/>
          <w:kern w:val="2"/>
          <w:sz w:val="24"/>
          <w:szCs w:val="24"/>
          <w:highlight w:val="none"/>
          <w:lang w:val="en-US" w:eastAsia="zh-CN" w:bidi="ar-SA"/>
        </w:rPr>
        <w:t>服务内容</w:t>
      </w:r>
    </w:p>
    <w:p w14:paraId="7FEE7834">
      <w:pPr>
        <w:widowControl/>
        <w:numPr>
          <w:ilvl w:val="-1"/>
          <w:numId w:val="0"/>
        </w:numPr>
        <w:tabs>
          <w:tab w:val="left" w:pos="2100"/>
        </w:tabs>
        <w:wordWrap/>
        <w:spacing w:before="0" w:beforeAutospacing="0" w:after="0" w:afterAutospacing="0" w:line="360" w:lineRule="auto"/>
        <w:ind w:left="0" w:firstLine="480" w:firstLineChars="200"/>
        <w:jc w:val="left"/>
        <w:rPr>
          <w:rFonts w:hint="eastAsia" w:ascii="宋体" w:hAnsi="宋体" w:eastAsia="宋体" w:cs="宋体"/>
          <w:snapToGrid w:val="0"/>
          <w:color w:val="auto"/>
          <w:kern w:val="32"/>
          <w:sz w:val="24"/>
          <w:szCs w:val="24"/>
          <w:highlight w:val="none"/>
        </w:rPr>
      </w:pPr>
      <w:r>
        <w:rPr>
          <w:rFonts w:hint="eastAsia" w:ascii="宋体" w:hAnsi="宋体" w:eastAsia="宋体" w:cs="宋体"/>
          <w:snapToGrid w:val="0"/>
          <w:color w:val="auto"/>
          <w:kern w:val="32"/>
          <w:sz w:val="24"/>
          <w:szCs w:val="24"/>
          <w:highlight w:val="none"/>
        </w:rPr>
        <w:t>数据库及分析平台包含科学引文索引、社科科学引文索引、综合性科研绩效评估工具及期刊引证报告等模块。</w:t>
      </w:r>
    </w:p>
    <w:p w14:paraId="0FD00FD6">
      <w:pPr>
        <w:widowControl/>
        <w:numPr>
          <w:ilvl w:val="-1"/>
          <w:numId w:val="0"/>
        </w:numPr>
        <w:tabs>
          <w:tab w:val="left" w:pos="2100"/>
        </w:tabs>
        <w:wordWrap/>
        <w:spacing w:before="0" w:beforeAutospacing="0" w:after="0" w:afterAutospacing="0" w:line="360" w:lineRule="auto"/>
        <w:ind w:left="0" w:firstLine="480" w:firstLineChars="200"/>
        <w:jc w:val="left"/>
        <w:rPr>
          <w:rFonts w:hint="eastAsia" w:ascii="宋体" w:hAnsi="宋体" w:eastAsia="宋体" w:cs="宋体"/>
          <w:snapToGrid w:val="0"/>
          <w:color w:val="auto"/>
          <w:kern w:val="32"/>
          <w:sz w:val="24"/>
          <w:szCs w:val="24"/>
          <w:highlight w:val="none"/>
        </w:rPr>
      </w:pPr>
      <w:r>
        <w:rPr>
          <w:rFonts w:hint="eastAsia" w:ascii="宋体" w:hAnsi="宋体" w:cs="宋体"/>
          <w:snapToGrid w:val="0"/>
          <w:color w:val="auto"/>
          <w:kern w:val="32"/>
          <w:sz w:val="24"/>
          <w:szCs w:val="24"/>
          <w:highlight w:val="none"/>
          <w:lang w:val="en-US" w:eastAsia="zh-CN"/>
        </w:rPr>
        <w:t>1、</w:t>
      </w:r>
      <w:r>
        <w:rPr>
          <w:rFonts w:hint="eastAsia" w:ascii="宋体" w:hAnsi="宋体" w:eastAsia="宋体" w:cs="宋体"/>
          <w:snapToGrid w:val="0"/>
          <w:color w:val="auto"/>
          <w:kern w:val="32"/>
          <w:sz w:val="24"/>
          <w:szCs w:val="24"/>
          <w:highlight w:val="none"/>
        </w:rPr>
        <w:t>科学引文索引需涵盖自然科学、工程技术、生物医学等自然科学领域的多学科综合数据库，不少于9,400多种自然科学领域的世界权威期刊，覆盖量不低于170多个学科领域；此次更新2026年度数据，最早可回溯到2013年。</w:t>
      </w:r>
    </w:p>
    <w:p w14:paraId="707E6F40">
      <w:pPr>
        <w:widowControl/>
        <w:numPr>
          <w:ilvl w:val="-1"/>
          <w:numId w:val="0"/>
        </w:numPr>
        <w:tabs>
          <w:tab w:val="left" w:pos="2100"/>
        </w:tabs>
        <w:wordWrap/>
        <w:spacing w:before="0" w:beforeAutospacing="0" w:after="0" w:afterAutospacing="0" w:line="360" w:lineRule="auto"/>
        <w:ind w:left="0" w:firstLine="480" w:firstLineChars="200"/>
        <w:jc w:val="left"/>
        <w:rPr>
          <w:rFonts w:hint="eastAsia" w:ascii="宋体" w:hAnsi="宋体" w:eastAsia="宋体" w:cs="宋体"/>
          <w:snapToGrid w:val="0"/>
          <w:color w:val="auto"/>
          <w:kern w:val="32"/>
          <w:sz w:val="24"/>
          <w:szCs w:val="24"/>
          <w:highlight w:val="none"/>
        </w:rPr>
      </w:pPr>
      <w:r>
        <w:rPr>
          <w:rFonts w:hint="eastAsia" w:ascii="宋体" w:hAnsi="宋体" w:eastAsia="宋体" w:cs="宋体"/>
          <w:snapToGrid w:val="0"/>
          <w:color w:val="auto"/>
          <w:kern w:val="32"/>
          <w:sz w:val="24"/>
          <w:szCs w:val="24"/>
          <w:highlight w:val="none"/>
        </w:rPr>
        <w:t>2.社科科学引文索引，收录量不低于3,500种社会科学领域的世界权威期刊，覆盖量不低于58个学科领域，总记录数不低于920万条，总参考文献数不低于11,800万篇；此次更新2026年度数据，最早可回溯到2013年。</w:t>
      </w:r>
    </w:p>
    <w:p w14:paraId="15FD5AAB">
      <w:pPr>
        <w:widowControl/>
        <w:numPr>
          <w:ilvl w:val="-1"/>
          <w:numId w:val="0"/>
        </w:numPr>
        <w:tabs>
          <w:tab w:val="left" w:pos="2100"/>
        </w:tabs>
        <w:wordWrap/>
        <w:spacing w:before="0" w:beforeAutospacing="0" w:after="0" w:afterAutospacing="0" w:line="360" w:lineRule="auto"/>
        <w:ind w:left="0" w:firstLine="480" w:firstLineChars="200"/>
        <w:jc w:val="left"/>
        <w:rPr>
          <w:rFonts w:hint="eastAsia" w:ascii="宋体" w:hAnsi="宋体" w:eastAsia="宋体" w:cs="宋体"/>
          <w:snapToGrid w:val="0"/>
          <w:color w:val="auto"/>
          <w:kern w:val="32"/>
          <w:sz w:val="24"/>
          <w:szCs w:val="24"/>
          <w:highlight w:val="none"/>
        </w:rPr>
      </w:pPr>
      <w:r>
        <w:rPr>
          <w:rFonts w:hint="eastAsia" w:ascii="宋体" w:hAnsi="宋体" w:eastAsia="宋体" w:cs="宋体"/>
          <w:snapToGrid w:val="0"/>
          <w:color w:val="auto"/>
          <w:kern w:val="32"/>
          <w:sz w:val="24"/>
          <w:szCs w:val="24"/>
          <w:highlight w:val="none"/>
        </w:rPr>
        <w:t>3.综合性科研绩效评估工具，需涵盖全球220多个国家或地区的12,700多所名称规范化的机构信息，拥有超过1,000种名称规范化的基金资助项目信息，需包含中国学位办分类在内的17种学科分类体系。支持一站式的机构系统报告，具备条形图、饼图、雷达图、散点图等多种可视化图表，满足个性化分析需求，支持快速导出数据。</w:t>
      </w:r>
    </w:p>
    <w:p w14:paraId="1323EBDB">
      <w:pPr>
        <w:widowControl/>
        <w:numPr>
          <w:ilvl w:val="-1"/>
          <w:numId w:val="0"/>
        </w:numPr>
        <w:tabs>
          <w:tab w:val="left" w:pos="2100"/>
        </w:tabs>
        <w:wordWrap/>
        <w:spacing w:before="0" w:beforeAutospacing="0" w:after="0" w:afterAutospacing="0" w:line="360" w:lineRule="auto"/>
        <w:ind w:left="0" w:firstLine="480" w:firstLineChars="200"/>
        <w:jc w:val="left"/>
        <w:rPr>
          <w:rFonts w:hint="eastAsia" w:ascii="宋体" w:hAnsi="宋体" w:eastAsia="宋体" w:cs="宋体"/>
          <w:snapToGrid w:val="0"/>
          <w:color w:val="auto"/>
          <w:kern w:val="32"/>
          <w:sz w:val="24"/>
          <w:szCs w:val="24"/>
          <w:highlight w:val="none"/>
        </w:rPr>
      </w:pPr>
      <w:r>
        <w:rPr>
          <w:rFonts w:hint="eastAsia" w:ascii="宋体" w:hAnsi="宋体" w:eastAsia="宋体" w:cs="宋体"/>
          <w:snapToGrid w:val="0"/>
          <w:color w:val="auto"/>
          <w:kern w:val="32"/>
          <w:sz w:val="24"/>
          <w:szCs w:val="24"/>
          <w:highlight w:val="none"/>
        </w:rPr>
        <w:t>4.期刊引证报告，使用量化的统计信息公正严格地评价全球领先的学术期刊，根据对期刊和同类期刊的评价来衡量学术研究的影响力，并且显示引用和被引期刊之间的关系。收录不少于21000种权威学术期刊，不仅仅提供期刊影响因子，还包含了非常丰富的数据及指标，为全面了解一本期刊提供了全面画像。</w:t>
      </w:r>
    </w:p>
    <w:p w14:paraId="5E61F115">
      <w:pPr>
        <w:widowControl/>
        <w:tabs>
          <w:tab w:val="left" w:pos="2100"/>
        </w:tabs>
        <w:wordWrap/>
        <w:spacing w:before="0" w:beforeAutospacing="0" w:after="0" w:afterAutospacing="0" w:line="360" w:lineRule="auto"/>
        <w:ind w:left="0" w:firstLine="482" w:firstLineChars="200"/>
        <w:jc w:val="left"/>
        <w:rPr>
          <w:rFonts w:hint="default" w:ascii="宋体" w:hAnsi="宋体" w:eastAsia="宋体" w:cs="宋体"/>
          <w:b/>
          <w:bCs/>
          <w:snapToGrid w:val="0"/>
          <w:color w:val="auto"/>
          <w:kern w:val="32"/>
          <w:sz w:val="24"/>
          <w:szCs w:val="24"/>
          <w:highlight w:val="none"/>
          <w:lang w:val="en-US" w:eastAsia="zh-CN"/>
        </w:rPr>
      </w:pPr>
      <w:r>
        <w:rPr>
          <w:rFonts w:hint="eastAsia" w:ascii="宋体" w:hAnsi="宋体" w:cs="宋体"/>
          <w:b/>
          <w:bCs/>
          <w:snapToGrid w:val="0"/>
          <w:color w:val="auto"/>
          <w:kern w:val="32"/>
          <w:sz w:val="24"/>
          <w:szCs w:val="24"/>
          <w:highlight w:val="none"/>
          <w:lang w:val="en-US" w:eastAsia="zh-CN"/>
        </w:rPr>
        <w:t>三、售后服务</w:t>
      </w:r>
    </w:p>
    <w:p w14:paraId="4BC9D55D">
      <w:pPr>
        <w:widowControl/>
        <w:numPr>
          <w:ilvl w:val="-1"/>
          <w:numId w:val="0"/>
        </w:numPr>
        <w:tabs>
          <w:tab w:val="left" w:pos="2100"/>
        </w:tabs>
        <w:wordWrap/>
        <w:spacing w:before="0" w:beforeAutospacing="0" w:after="0" w:afterAutospacing="0" w:line="360" w:lineRule="auto"/>
        <w:ind w:left="0" w:firstLine="480" w:firstLineChars="200"/>
        <w:jc w:val="left"/>
        <w:rPr>
          <w:rFonts w:hint="eastAsia" w:ascii="宋体" w:hAnsi="宋体" w:eastAsia="宋体" w:cs="宋体"/>
          <w:snapToGrid w:val="0"/>
          <w:color w:val="auto"/>
          <w:kern w:val="32"/>
          <w:sz w:val="24"/>
          <w:szCs w:val="24"/>
          <w:highlight w:val="none"/>
        </w:rPr>
      </w:pPr>
      <w:r>
        <w:rPr>
          <w:rFonts w:hint="eastAsia" w:ascii="宋体" w:hAnsi="宋体" w:eastAsia="宋体" w:cs="宋体"/>
          <w:snapToGrid w:val="0"/>
          <w:color w:val="auto"/>
          <w:kern w:val="32"/>
          <w:sz w:val="24"/>
          <w:szCs w:val="24"/>
          <w:highlight w:val="none"/>
        </w:rPr>
        <w:t>1.提供网络，电话支持服务。工作日提供24小时网络支持服务，网络支持服务包括在线问答和在线提交Email。出现问题1个小时之内响应，需赶赴现场排除故障的，费用由供应商承担。</w:t>
      </w:r>
    </w:p>
    <w:p w14:paraId="297E8C7B">
      <w:pPr>
        <w:widowControl/>
        <w:numPr>
          <w:ilvl w:val="-1"/>
          <w:numId w:val="0"/>
        </w:numPr>
        <w:tabs>
          <w:tab w:val="left" w:pos="2100"/>
        </w:tabs>
        <w:wordWrap/>
        <w:spacing w:before="0" w:beforeAutospacing="0" w:after="0" w:afterAutospacing="0" w:line="360" w:lineRule="auto"/>
        <w:ind w:left="0" w:firstLine="480" w:firstLineChars="200"/>
        <w:jc w:val="left"/>
        <w:rPr>
          <w:rFonts w:hint="eastAsia" w:ascii="宋体" w:hAnsi="宋体" w:eastAsia="宋体" w:cs="宋体"/>
          <w:snapToGrid w:val="0"/>
          <w:color w:val="auto"/>
          <w:kern w:val="32"/>
          <w:sz w:val="24"/>
          <w:szCs w:val="24"/>
          <w:highlight w:val="none"/>
        </w:rPr>
      </w:pPr>
      <w:r>
        <w:rPr>
          <w:rFonts w:hint="eastAsia" w:ascii="宋体" w:hAnsi="宋体" w:eastAsia="宋体" w:cs="宋体"/>
          <w:snapToGrid w:val="0"/>
          <w:color w:val="auto"/>
          <w:kern w:val="32"/>
          <w:sz w:val="24"/>
          <w:szCs w:val="24"/>
          <w:highlight w:val="none"/>
        </w:rPr>
        <w:t>2.在使用过程中，无论任何原因导致的数据库异常或无法使用的情况，则均由供应商提供免费维护服务；</w:t>
      </w:r>
    </w:p>
    <w:p w14:paraId="41EA2BD3">
      <w:pPr>
        <w:widowControl/>
        <w:numPr>
          <w:ilvl w:val="-1"/>
          <w:numId w:val="0"/>
        </w:numPr>
        <w:tabs>
          <w:tab w:val="left" w:pos="2100"/>
        </w:tabs>
        <w:wordWrap/>
        <w:spacing w:before="0" w:beforeAutospacing="0" w:after="0" w:afterAutospacing="0" w:line="360" w:lineRule="auto"/>
        <w:ind w:left="0" w:firstLine="480" w:firstLineChars="200"/>
        <w:jc w:val="left"/>
        <w:rPr>
          <w:rFonts w:hint="eastAsia" w:ascii="宋体" w:hAnsi="宋体" w:eastAsia="宋体" w:cs="宋体"/>
          <w:snapToGrid w:val="0"/>
          <w:color w:val="auto"/>
          <w:kern w:val="32"/>
          <w:sz w:val="24"/>
          <w:szCs w:val="24"/>
          <w:highlight w:val="none"/>
        </w:rPr>
      </w:pPr>
      <w:r>
        <w:rPr>
          <w:rFonts w:hint="eastAsia" w:ascii="宋体" w:hAnsi="宋体" w:eastAsia="宋体" w:cs="宋体"/>
          <w:snapToGrid w:val="0"/>
          <w:color w:val="auto"/>
          <w:kern w:val="32"/>
          <w:sz w:val="24"/>
          <w:szCs w:val="24"/>
          <w:highlight w:val="none"/>
        </w:rPr>
        <w:t>3.提供全程可持续技术支持服务。</w:t>
      </w:r>
    </w:p>
    <w:p w14:paraId="7E81206C">
      <w:pPr>
        <w:widowControl/>
        <w:numPr>
          <w:ilvl w:val="-1"/>
          <w:numId w:val="0"/>
        </w:numPr>
        <w:tabs>
          <w:tab w:val="left" w:pos="2100"/>
        </w:tabs>
        <w:wordWrap/>
        <w:spacing w:before="0" w:beforeAutospacing="0" w:after="0" w:afterAutospacing="0" w:line="360" w:lineRule="auto"/>
        <w:ind w:left="0" w:firstLine="480" w:firstLineChars="200"/>
        <w:jc w:val="left"/>
        <w:rPr>
          <w:rFonts w:hint="eastAsia" w:ascii="宋体" w:hAnsi="宋体" w:eastAsia="宋体" w:cs="宋体"/>
          <w:snapToGrid w:val="0"/>
          <w:color w:val="auto"/>
          <w:kern w:val="32"/>
          <w:sz w:val="24"/>
          <w:szCs w:val="24"/>
          <w:highlight w:val="none"/>
        </w:rPr>
      </w:pPr>
      <w:r>
        <w:rPr>
          <w:rFonts w:hint="eastAsia" w:ascii="宋体" w:hAnsi="宋体" w:eastAsia="宋体" w:cs="宋体"/>
          <w:snapToGrid w:val="0"/>
          <w:color w:val="auto"/>
          <w:kern w:val="32"/>
          <w:sz w:val="24"/>
          <w:szCs w:val="24"/>
          <w:highlight w:val="none"/>
        </w:rPr>
        <w:t>4.按照采购人的要求，供应商</w:t>
      </w:r>
      <w:r>
        <w:rPr>
          <w:rFonts w:hint="eastAsia" w:ascii="宋体" w:hAnsi="宋体" w:eastAsia="宋体" w:cs="宋体"/>
          <w:snapToGrid w:val="0"/>
          <w:color w:val="auto"/>
          <w:kern w:val="32"/>
          <w:sz w:val="24"/>
          <w:szCs w:val="24"/>
          <w:highlight w:val="none"/>
          <w:lang w:val="en-US" w:eastAsia="zh-CN"/>
        </w:rPr>
        <w:t>定期</w:t>
      </w:r>
      <w:r>
        <w:rPr>
          <w:rFonts w:hint="eastAsia" w:ascii="宋体" w:hAnsi="宋体" w:eastAsia="宋体" w:cs="宋体"/>
          <w:snapToGrid w:val="0"/>
          <w:color w:val="auto"/>
          <w:kern w:val="32"/>
          <w:sz w:val="24"/>
          <w:szCs w:val="24"/>
          <w:highlight w:val="none"/>
        </w:rPr>
        <w:t>提供使用统计报告。</w:t>
      </w:r>
    </w:p>
    <w:p w14:paraId="4567315C">
      <w:pPr>
        <w:widowControl/>
        <w:numPr>
          <w:ilvl w:val="-1"/>
          <w:numId w:val="0"/>
        </w:numPr>
        <w:tabs>
          <w:tab w:val="left" w:pos="2100"/>
        </w:tabs>
        <w:wordWrap/>
        <w:spacing w:before="0" w:beforeAutospacing="0" w:after="0" w:afterAutospacing="0" w:line="360" w:lineRule="auto"/>
        <w:ind w:left="0" w:firstLine="480" w:firstLineChars="200"/>
        <w:jc w:val="left"/>
        <w:rPr>
          <w:rFonts w:hint="eastAsia" w:ascii="宋体" w:hAnsi="宋体" w:eastAsia="宋体" w:cs="宋体"/>
          <w:snapToGrid w:val="0"/>
          <w:color w:val="auto"/>
          <w:kern w:val="32"/>
          <w:sz w:val="24"/>
          <w:szCs w:val="24"/>
          <w:highlight w:val="none"/>
        </w:rPr>
      </w:pPr>
      <w:r>
        <w:rPr>
          <w:rFonts w:hint="eastAsia" w:ascii="宋体" w:hAnsi="宋体" w:eastAsia="宋体" w:cs="宋体"/>
          <w:snapToGrid w:val="0"/>
          <w:color w:val="auto"/>
          <w:kern w:val="32"/>
          <w:sz w:val="24"/>
          <w:szCs w:val="24"/>
          <w:highlight w:val="none"/>
        </w:rPr>
        <w:t>5.供应商定时向采购人通报数据库产品开发进展及更新情况，提供宣传计划和资料。</w:t>
      </w:r>
    </w:p>
    <w:p w14:paraId="74B403C5">
      <w:pPr>
        <w:widowControl/>
        <w:numPr>
          <w:ilvl w:val="-1"/>
          <w:numId w:val="0"/>
        </w:numPr>
        <w:tabs>
          <w:tab w:val="left" w:pos="2100"/>
        </w:tabs>
        <w:wordWrap/>
        <w:spacing w:before="0" w:beforeAutospacing="0" w:after="0" w:afterAutospacing="0" w:line="360" w:lineRule="auto"/>
        <w:ind w:left="0" w:firstLine="480" w:firstLineChars="200"/>
        <w:jc w:val="left"/>
        <w:rPr>
          <w:rFonts w:hint="default" w:ascii="宋体" w:hAnsi="宋体" w:eastAsia="宋体" w:cs="宋体"/>
          <w:snapToGrid w:val="0"/>
          <w:color w:val="auto"/>
          <w:kern w:val="32"/>
          <w:sz w:val="24"/>
          <w:szCs w:val="24"/>
          <w:highlight w:val="none"/>
          <w:lang w:val="en-US" w:eastAsia="zh-CN"/>
        </w:rPr>
      </w:pPr>
      <w:r>
        <w:rPr>
          <w:rFonts w:hint="eastAsia" w:ascii="宋体" w:hAnsi="宋体" w:eastAsia="宋体" w:cs="宋体"/>
          <w:snapToGrid w:val="0"/>
          <w:color w:val="auto"/>
          <w:kern w:val="32"/>
          <w:sz w:val="24"/>
          <w:szCs w:val="24"/>
          <w:highlight w:val="none"/>
        </w:rPr>
        <w:t>6.针对实际操作过程中出现的问题和分歧，或其他未尽事宜，供应商按采购人要求协商解决。</w:t>
      </w:r>
    </w:p>
    <w:p w14:paraId="1934387D">
      <w:pPr>
        <w:tabs>
          <w:tab w:val="left" w:pos="2100"/>
        </w:tabs>
        <w:spacing w:line="360" w:lineRule="auto"/>
        <w:jc w:val="center"/>
        <w:outlineLvl w:val="9"/>
        <w:rPr>
          <w:b/>
          <w:color w:val="auto"/>
          <w:sz w:val="36"/>
          <w:szCs w:val="36"/>
          <w:highlight w:val="none"/>
        </w:rPr>
      </w:pPr>
      <w:r>
        <w:rPr>
          <w:b/>
          <w:color w:val="auto"/>
          <w:sz w:val="36"/>
          <w:szCs w:val="36"/>
          <w:highlight w:val="none"/>
        </w:rPr>
        <w:br w:type="page"/>
      </w:r>
      <w:bookmarkStart w:id="192" w:name="_Toc9869"/>
    </w:p>
    <w:p w14:paraId="762A19C5">
      <w:pPr>
        <w:tabs>
          <w:tab w:val="left" w:pos="2100"/>
        </w:tabs>
        <w:spacing w:line="360" w:lineRule="auto"/>
        <w:jc w:val="center"/>
        <w:outlineLvl w:val="0"/>
        <w:rPr>
          <w:b/>
          <w:color w:val="auto"/>
          <w:sz w:val="36"/>
          <w:szCs w:val="36"/>
          <w:highlight w:val="none"/>
        </w:rPr>
      </w:pPr>
      <w:r>
        <w:rPr>
          <w:b/>
          <w:color w:val="auto"/>
          <w:sz w:val="36"/>
          <w:szCs w:val="36"/>
          <w:highlight w:val="none"/>
        </w:rPr>
        <w:t>第六章   拟签订的合同文本</w:t>
      </w:r>
      <w:bookmarkEnd w:id="192"/>
    </w:p>
    <w:p w14:paraId="1459BA77">
      <w:pPr>
        <w:tabs>
          <w:tab w:val="left" w:pos="2100"/>
        </w:tabs>
        <w:spacing w:line="360" w:lineRule="auto"/>
        <w:jc w:val="center"/>
        <w:outlineLvl w:val="9"/>
        <w:rPr>
          <w:b/>
          <w:color w:val="auto"/>
          <w:sz w:val="36"/>
          <w:szCs w:val="36"/>
          <w:highlight w:val="none"/>
        </w:rPr>
      </w:pPr>
      <w:bookmarkStart w:id="193" w:name="_Toc4513"/>
    </w:p>
    <w:p w14:paraId="265BA26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ascii="宋体" w:hAnsi="宋体" w:cs="宋体"/>
          <w:szCs w:val="21"/>
        </w:rPr>
      </w:pPr>
      <w:r>
        <w:rPr>
          <w:rFonts w:hint="eastAsia" w:ascii="宋体" w:hAnsi="宋体" w:cs="宋体"/>
          <w:szCs w:val="21"/>
        </w:rPr>
        <w:t>（本合同为拟签订合同文本，最终版本以实际签订为准）</w:t>
      </w:r>
    </w:p>
    <w:p w14:paraId="52349DAE">
      <w:pPr>
        <w:spacing w:line="400" w:lineRule="exact"/>
        <w:rPr>
          <w:rFonts w:ascii="宋体" w:hAnsi="宋体" w:cs="宋体"/>
          <w:szCs w:val="21"/>
        </w:rPr>
      </w:pPr>
    </w:p>
    <w:p w14:paraId="5C2AE856">
      <w:pPr>
        <w:spacing w:before="120" w:line="360" w:lineRule="auto"/>
        <w:jc w:val="center"/>
        <w:rPr>
          <w:rFonts w:ascii="宋体" w:hAnsi="宋体" w:cs="宋体"/>
          <w:b/>
          <w:sz w:val="24"/>
        </w:rPr>
      </w:pPr>
      <w:bookmarkStart w:id="194" w:name="_Toc5681_WPSOffice_Level2"/>
      <w:bookmarkStart w:id="195" w:name="_Toc4367_WPSOffice_Level2"/>
      <w:r>
        <w:rPr>
          <w:rFonts w:hint="eastAsia" w:ascii="宋体" w:hAnsi="宋体" w:cs="宋体"/>
          <w:b/>
          <w:sz w:val="24"/>
        </w:rPr>
        <w:t>202</w:t>
      </w:r>
      <w:r>
        <w:rPr>
          <w:rFonts w:hint="eastAsia" w:ascii="宋体" w:hAnsi="宋体" w:cs="宋体"/>
          <w:b/>
          <w:sz w:val="24"/>
          <w:lang w:val="en-US" w:eastAsia="zh-CN"/>
        </w:rPr>
        <w:t>6</w:t>
      </w:r>
      <w:r>
        <w:rPr>
          <w:rFonts w:hint="eastAsia" w:ascii="宋体" w:hAnsi="宋体" w:cs="宋体"/>
          <w:b/>
          <w:sz w:val="24"/>
        </w:rPr>
        <w:t>内涵发展外文数据库及分析平台</w:t>
      </w:r>
    </w:p>
    <w:p w14:paraId="78386FA0">
      <w:pPr>
        <w:spacing w:before="120" w:line="360" w:lineRule="auto"/>
        <w:jc w:val="center"/>
        <w:rPr>
          <w:rFonts w:ascii="宋体" w:hAnsi="宋体" w:cs="宋体"/>
          <w:b/>
          <w:sz w:val="24"/>
        </w:rPr>
      </w:pPr>
      <w:r>
        <w:rPr>
          <w:rFonts w:hint="eastAsia" w:ascii="宋体" w:hAnsi="宋体" w:cs="宋体"/>
          <w:b/>
          <w:sz w:val="24"/>
        </w:rPr>
        <w:t>服 务 合 同</w:t>
      </w:r>
    </w:p>
    <w:p w14:paraId="1C68B446">
      <w:pPr>
        <w:pStyle w:val="4"/>
        <w:spacing w:line="520" w:lineRule="exact"/>
        <w:ind w:firstLine="560"/>
        <w:rPr>
          <w:rFonts w:hAnsi="宋体" w:cs="宋体"/>
        </w:rPr>
      </w:pPr>
    </w:p>
    <w:p w14:paraId="23A13ACD">
      <w:pPr>
        <w:ind w:firstLine="7680" w:firstLineChars="3200"/>
        <w:rPr>
          <w:rFonts w:ascii="宋体" w:hAnsi="宋体" w:cs="宋体"/>
          <w:sz w:val="24"/>
        </w:rPr>
      </w:pPr>
      <w:bookmarkStart w:id="196" w:name="_Toc109543216"/>
      <w:bookmarkStart w:id="197" w:name="_Toc109542396"/>
    </w:p>
    <w:p w14:paraId="6CB92A76">
      <w:pPr>
        <w:spacing w:before="120" w:line="360" w:lineRule="auto"/>
        <w:rPr>
          <w:rFonts w:ascii="宋体" w:hAnsi="宋体" w:cs="宋体"/>
          <w:sz w:val="24"/>
        </w:rPr>
      </w:pPr>
      <w:r>
        <w:rPr>
          <w:rFonts w:hint="eastAsia" w:ascii="宋体" w:hAnsi="宋体" w:cs="宋体"/>
          <w:sz w:val="24"/>
        </w:rPr>
        <w:t>合同编号：</w:t>
      </w:r>
      <w:bookmarkEnd w:id="196"/>
      <w:bookmarkEnd w:id="197"/>
      <w:r>
        <w:rPr>
          <w:rFonts w:hint="eastAsia" w:ascii="宋体" w:hAnsi="宋体" w:cs="宋体"/>
          <w:sz w:val="24"/>
        </w:rPr>
        <w:t xml:space="preserve">        </w:t>
      </w:r>
    </w:p>
    <w:p w14:paraId="08256D89">
      <w:pPr>
        <w:spacing w:before="120" w:line="520" w:lineRule="exact"/>
        <w:rPr>
          <w:rFonts w:ascii="宋体" w:hAnsi="宋体" w:cs="宋体"/>
          <w:sz w:val="24"/>
        </w:rPr>
      </w:pPr>
    </w:p>
    <w:p w14:paraId="70AD7F06">
      <w:pPr>
        <w:spacing w:before="120" w:line="520" w:lineRule="exact"/>
        <w:rPr>
          <w:rFonts w:ascii="宋体" w:hAnsi="宋体" w:cs="宋体"/>
          <w:sz w:val="24"/>
        </w:rPr>
      </w:pPr>
    </w:p>
    <w:p w14:paraId="5BF898D6">
      <w:pPr>
        <w:spacing w:before="120" w:line="520" w:lineRule="exact"/>
        <w:ind w:left="960"/>
        <w:rPr>
          <w:rFonts w:ascii="宋体" w:hAnsi="宋体" w:cs="宋体"/>
          <w:sz w:val="24"/>
        </w:rPr>
      </w:pPr>
      <w:r>
        <w:rPr>
          <w:rFonts w:hint="eastAsia" w:ascii="宋体" w:hAnsi="宋体" w:cs="宋体"/>
          <w:sz w:val="24"/>
        </w:rPr>
        <w:t>服务名称：</w:t>
      </w:r>
      <w:r>
        <w:rPr>
          <w:rFonts w:hint="eastAsia" w:ascii="宋体" w:hAnsi="宋体" w:cs="宋体"/>
          <w:sz w:val="24"/>
          <w:u w:val="single"/>
          <w:lang w:eastAsia="zh-CN"/>
        </w:rPr>
        <w:t>2026</w:t>
      </w:r>
      <w:r>
        <w:rPr>
          <w:rFonts w:hint="eastAsia" w:ascii="宋体" w:hAnsi="宋体" w:cs="宋体"/>
          <w:sz w:val="24"/>
          <w:u w:val="single"/>
        </w:rPr>
        <w:t xml:space="preserve">内涵发展外文数据库及分析平台 </w:t>
      </w:r>
      <w:r>
        <w:rPr>
          <w:rFonts w:hint="eastAsia" w:ascii="宋体" w:hAnsi="宋体" w:cs="宋体"/>
          <w:sz w:val="24"/>
        </w:rPr>
        <w:t xml:space="preserve">                                 </w:t>
      </w:r>
    </w:p>
    <w:p w14:paraId="347AA06C">
      <w:pPr>
        <w:pStyle w:val="40"/>
        <w:spacing w:before="120" w:line="520" w:lineRule="exact"/>
        <w:rPr>
          <w:rFonts w:ascii="宋体" w:hAnsi="宋体" w:cs="宋体"/>
          <w:sz w:val="24"/>
          <w:szCs w:val="24"/>
        </w:rPr>
      </w:pPr>
    </w:p>
    <w:p w14:paraId="6F5602EA">
      <w:pPr>
        <w:spacing w:before="120" w:line="520" w:lineRule="exact"/>
        <w:ind w:left="960"/>
        <w:rPr>
          <w:rFonts w:ascii="宋体" w:hAnsi="宋体" w:cs="宋体"/>
          <w:sz w:val="24"/>
        </w:rPr>
      </w:pPr>
      <w:r>
        <w:rPr>
          <w:rFonts w:hint="eastAsia" w:ascii="宋体" w:hAnsi="宋体" w:cs="宋体"/>
          <w:sz w:val="24"/>
        </w:rPr>
        <w:t>采购人：</w:t>
      </w:r>
      <w:r>
        <w:rPr>
          <w:rFonts w:hint="eastAsia" w:ascii="宋体" w:hAnsi="宋体" w:cs="宋体"/>
          <w:sz w:val="24"/>
          <w:u w:val="single"/>
        </w:rPr>
        <w:t>首都体育学院</w:t>
      </w:r>
      <w:r>
        <w:rPr>
          <w:rFonts w:hint="eastAsia" w:ascii="宋体" w:hAnsi="宋体" w:cs="宋体"/>
          <w:sz w:val="24"/>
        </w:rPr>
        <w:t xml:space="preserve">                                    </w:t>
      </w:r>
    </w:p>
    <w:p w14:paraId="74A42D49">
      <w:pPr>
        <w:spacing w:before="120" w:line="520" w:lineRule="exact"/>
        <w:ind w:left="960"/>
        <w:rPr>
          <w:rFonts w:ascii="宋体" w:hAnsi="宋体" w:cs="宋体"/>
          <w:sz w:val="24"/>
        </w:rPr>
      </w:pPr>
    </w:p>
    <w:p w14:paraId="5E092817">
      <w:pPr>
        <w:spacing w:before="120" w:line="520" w:lineRule="exact"/>
        <w:ind w:left="960"/>
        <w:rPr>
          <w:rFonts w:ascii="宋体" w:hAnsi="宋体" w:cs="宋体"/>
          <w:sz w:val="24"/>
        </w:rPr>
      </w:pPr>
      <w:r>
        <w:rPr>
          <w:rFonts w:hint="eastAsia" w:ascii="宋体" w:hAnsi="宋体" w:cs="宋体"/>
          <w:sz w:val="24"/>
        </w:rPr>
        <w:t>中标供应商：</w:t>
      </w:r>
      <w:r>
        <w:rPr>
          <w:rFonts w:hint="eastAsia" w:ascii="宋体" w:hAnsi="宋体" w:cs="宋体"/>
          <w:sz w:val="24"/>
          <w:u w:val="single"/>
        </w:rPr>
        <w:t xml:space="preserve">                                  </w:t>
      </w:r>
      <w:r>
        <w:rPr>
          <w:rFonts w:hint="eastAsia" w:ascii="宋体" w:hAnsi="宋体" w:cs="宋体"/>
          <w:sz w:val="24"/>
        </w:rPr>
        <w:t xml:space="preserve">                                    </w:t>
      </w:r>
    </w:p>
    <w:p w14:paraId="3034D007">
      <w:pPr>
        <w:spacing w:before="120" w:line="520" w:lineRule="exact"/>
        <w:ind w:firstLine="840" w:firstLineChars="350"/>
        <w:rPr>
          <w:rFonts w:ascii="宋体" w:hAnsi="宋体" w:cs="宋体"/>
          <w:sz w:val="24"/>
        </w:rPr>
      </w:pPr>
    </w:p>
    <w:p w14:paraId="5B6DE8F3">
      <w:pPr>
        <w:spacing w:before="120" w:line="520" w:lineRule="exact"/>
        <w:ind w:left="960"/>
        <w:rPr>
          <w:rFonts w:ascii="宋体" w:hAnsi="宋体" w:cs="宋体"/>
          <w:sz w:val="24"/>
          <w:u w:val="single"/>
        </w:rPr>
      </w:pPr>
      <w:r>
        <w:rPr>
          <w:rFonts w:hint="eastAsia" w:ascii="宋体" w:hAnsi="宋体" w:cs="宋体"/>
          <w:sz w:val="24"/>
        </w:rPr>
        <w:t>签署日期：</w:t>
      </w:r>
      <w:r>
        <w:rPr>
          <w:rFonts w:hint="eastAsia" w:ascii="宋体" w:hAnsi="宋体" w:cs="宋体"/>
          <w:sz w:val="24"/>
          <w:u w:val="single"/>
        </w:rPr>
        <w:t xml:space="preserve">                                    </w:t>
      </w:r>
    </w:p>
    <w:p w14:paraId="6D2AFABB">
      <w:pPr>
        <w:jc w:val="left"/>
        <w:rPr>
          <w:rFonts w:ascii="宋体" w:hAnsi="宋体" w:cs="宋体"/>
          <w:b/>
          <w:bCs/>
          <w:sz w:val="24"/>
        </w:rPr>
      </w:pPr>
      <w:r>
        <w:rPr>
          <w:rFonts w:hint="eastAsia" w:ascii="宋体" w:hAnsi="宋体" w:cs="宋体"/>
          <w:b/>
          <w:bCs/>
          <w:sz w:val="24"/>
        </w:rPr>
        <w:br w:type="page"/>
      </w:r>
    </w:p>
    <w:p w14:paraId="4D29A1A6">
      <w:pPr>
        <w:spacing w:before="120" w:line="480" w:lineRule="auto"/>
        <w:jc w:val="center"/>
        <w:rPr>
          <w:rFonts w:ascii="宋体" w:hAnsi="宋体" w:cs="宋体"/>
          <w:b/>
          <w:sz w:val="24"/>
        </w:rPr>
      </w:pPr>
      <w:r>
        <w:rPr>
          <w:rFonts w:hint="eastAsia" w:ascii="宋体" w:hAnsi="宋体" w:cs="宋体"/>
          <w:b/>
          <w:sz w:val="24"/>
        </w:rPr>
        <w:t>合　　　同　　　书</w:t>
      </w:r>
    </w:p>
    <w:p w14:paraId="6105A4B0">
      <w:pPr>
        <w:spacing w:line="360" w:lineRule="auto"/>
        <w:ind w:firstLine="480"/>
        <w:rPr>
          <w:rFonts w:ascii="宋体" w:hAnsi="宋体" w:cs="宋体"/>
          <w:sz w:val="24"/>
        </w:rPr>
      </w:pPr>
      <w:r>
        <w:rPr>
          <w:rFonts w:hint="eastAsia" w:ascii="宋体" w:hAnsi="宋体" w:cs="宋体"/>
          <w:sz w:val="24"/>
          <w:u w:val="single"/>
        </w:rPr>
        <w:t>首都体育学院</w:t>
      </w:r>
      <w:r>
        <w:rPr>
          <w:rFonts w:hint="eastAsia" w:ascii="宋体" w:hAnsi="宋体" w:cs="宋体"/>
          <w:sz w:val="24"/>
        </w:rPr>
        <w:t xml:space="preserve"> (采购人)的</w:t>
      </w:r>
      <w:r>
        <w:rPr>
          <w:rFonts w:hint="eastAsia" w:ascii="宋体" w:hAnsi="宋体" w:cs="宋体"/>
          <w:sz w:val="24"/>
          <w:u w:val="single"/>
          <w:lang w:eastAsia="zh-CN"/>
        </w:rPr>
        <w:t>2026</w:t>
      </w:r>
      <w:r>
        <w:rPr>
          <w:rFonts w:hint="eastAsia" w:ascii="宋体" w:hAnsi="宋体" w:cs="宋体"/>
          <w:sz w:val="24"/>
          <w:u w:val="single"/>
        </w:rPr>
        <w:t>内涵发展外文数据库及分析平台</w:t>
      </w:r>
      <w:r>
        <w:rPr>
          <w:rFonts w:hint="eastAsia" w:ascii="宋体" w:hAnsi="宋体" w:cs="宋体"/>
          <w:sz w:val="24"/>
        </w:rPr>
        <w:t>(项目名称)中所需</w:t>
      </w:r>
      <w:r>
        <w:rPr>
          <w:rFonts w:hint="eastAsia" w:ascii="宋体" w:hAnsi="宋体" w:cs="宋体"/>
          <w:sz w:val="24"/>
          <w:u w:val="single"/>
          <w:lang w:eastAsia="zh-CN"/>
        </w:rPr>
        <w:t>2026</w:t>
      </w:r>
      <w:r>
        <w:rPr>
          <w:rFonts w:hint="eastAsia" w:ascii="宋体" w:hAnsi="宋体" w:cs="宋体"/>
          <w:sz w:val="24"/>
          <w:u w:val="single"/>
        </w:rPr>
        <w:t>内涵发展外文数据库及分析平台</w:t>
      </w:r>
      <w:r>
        <w:rPr>
          <w:rFonts w:hint="eastAsia" w:ascii="宋体" w:hAnsi="宋体" w:cs="宋体"/>
          <w:sz w:val="24"/>
        </w:rPr>
        <w:t>(服务名称)经</w:t>
      </w:r>
      <w:r>
        <w:rPr>
          <w:rFonts w:hint="eastAsia" w:ascii="宋体" w:hAnsi="宋体" w:cs="宋体"/>
          <w:sz w:val="24"/>
          <w:highlight w:val="none"/>
          <w:lang w:val="en-US" w:eastAsia="zh-CN"/>
        </w:rPr>
        <w:t>国信国际工程咨询集团股份有限公司</w:t>
      </w:r>
      <w:r>
        <w:rPr>
          <w:rFonts w:hint="eastAsia" w:ascii="宋体" w:hAnsi="宋体" w:cs="宋体"/>
          <w:sz w:val="24"/>
        </w:rPr>
        <w:t>以</w:t>
      </w:r>
      <w:r>
        <w:rPr>
          <w:rFonts w:hint="eastAsia" w:ascii="宋体" w:hAnsi="宋体" w:cs="宋体"/>
          <w:sz w:val="24"/>
          <w:u w:val="single"/>
        </w:rPr>
        <w:t xml:space="preserve">       </w:t>
      </w:r>
      <w:r>
        <w:rPr>
          <w:rFonts w:hint="eastAsia" w:ascii="宋体" w:hAnsi="宋体" w:cs="宋体"/>
          <w:sz w:val="24"/>
        </w:rPr>
        <w:t xml:space="preserve">号招标文件，进行国内公开招标。经评标委员会评定 </w:t>
      </w:r>
      <w:r>
        <w:rPr>
          <w:rFonts w:hint="eastAsia" w:ascii="宋体" w:hAnsi="宋体" w:cs="宋体"/>
          <w:sz w:val="24"/>
          <w:u w:val="single"/>
        </w:rPr>
        <w:t xml:space="preserve">       </w:t>
      </w:r>
      <w:r>
        <w:rPr>
          <w:rFonts w:hint="eastAsia" w:ascii="宋体" w:hAnsi="宋体" w:cs="宋体"/>
          <w:sz w:val="24"/>
        </w:rPr>
        <w:t>(中标供应商)为中标供应商。采购人与中标供应商协商一致，同意按照下列条款，签订本合同。</w:t>
      </w:r>
    </w:p>
    <w:p w14:paraId="3987F6F4">
      <w:pPr>
        <w:spacing w:before="360" w:after="240" w:line="360" w:lineRule="auto"/>
        <w:rPr>
          <w:rFonts w:ascii="宋体" w:hAnsi="宋体" w:cs="宋体"/>
          <w:b/>
          <w:sz w:val="24"/>
        </w:rPr>
      </w:pPr>
      <w:r>
        <w:rPr>
          <w:rFonts w:hint="eastAsia" w:ascii="宋体" w:hAnsi="宋体" w:cs="宋体"/>
          <w:b/>
          <w:sz w:val="24"/>
        </w:rPr>
        <w:t>1、合同文件</w:t>
      </w:r>
    </w:p>
    <w:p w14:paraId="3C2FE027">
      <w:pPr>
        <w:spacing w:before="120" w:line="360" w:lineRule="auto"/>
        <w:ind w:firstLine="480" w:firstLineChars="200"/>
        <w:rPr>
          <w:rFonts w:ascii="宋体" w:hAnsi="宋体" w:cs="宋体"/>
          <w:sz w:val="24"/>
        </w:rPr>
      </w:pPr>
      <w:r>
        <w:rPr>
          <w:rFonts w:hint="eastAsia" w:ascii="宋体" w:hAnsi="宋体" w:cs="宋体"/>
          <w:sz w:val="24"/>
        </w:rPr>
        <w:t>下列文件构成本合同的组成部分，应当认为是一个整体，彼此相互解释，相互补充。为便于解释，组成合同的多个文件的优先支配地位的次序如下：</w:t>
      </w:r>
    </w:p>
    <w:p w14:paraId="2FB64E79">
      <w:pPr>
        <w:spacing w:before="120" w:line="360" w:lineRule="auto"/>
        <w:rPr>
          <w:rFonts w:ascii="宋体" w:hAnsi="宋体" w:cs="宋体"/>
          <w:sz w:val="24"/>
        </w:rPr>
      </w:pPr>
      <w:r>
        <w:rPr>
          <w:rFonts w:hint="eastAsia" w:ascii="宋体" w:hAnsi="宋体" w:cs="宋体"/>
          <w:sz w:val="24"/>
        </w:rPr>
        <w:t>a.本合同书　</w:t>
      </w:r>
    </w:p>
    <w:p w14:paraId="587D0299">
      <w:pPr>
        <w:spacing w:before="120" w:line="360" w:lineRule="auto"/>
        <w:rPr>
          <w:rFonts w:ascii="宋体" w:hAnsi="宋体" w:cs="宋体"/>
          <w:sz w:val="24"/>
        </w:rPr>
      </w:pPr>
      <w:r>
        <w:rPr>
          <w:rFonts w:hint="eastAsia" w:ascii="宋体" w:hAnsi="宋体" w:cs="宋体"/>
          <w:sz w:val="24"/>
        </w:rPr>
        <w:t>b.中标通知书</w:t>
      </w:r>
    </w:p>
    <w:p w14:paraId="1BB1E15F">
      <w:pPr>
        <w:spacing w:before="120" w:line="360" w:lineRule="auto"/>
        <w:rPr>
          <w:rFonts w:ascii="宋体" w:hAnsi="宋体" w:cs="宋体"/>
          <w:sz w:val="24"/>
        </w:rPr>
      </w:pPr>
      <w:r>
        <w:rPr>
          <w:rFonts w:hint="eastAsia" w:ascii="宋体" w:hAnsi="宋体" w:cs="宋体"/>
          <w:sz w:val="24"/>
        </w:rPr>
        <w:t>c.合同特殊条款</w:t>
      </w:r>
    </w:p>
    <w:p w14:paraId="14D91D8F">
      <w:pPr>
        <w:spacing w:before="120" w:line="360" w:lineRule="auto"/>
        <w:rPr>
          <w:rFonts w:ascii="宋体" w:hAnsi="宋体" w:cs="宋体"/>
          <w:sz w:val="24"/>
        </w:rPr>
      </w:pPr>
      <w:r>
        <w:rPr>
          <w:rFonts w:hint="eastAsia" w:ascii="宋体" w:hAnsi="宋体" w:cs="宋体"/>
          <w:sz w:val="24"/>
        </w:rPr>
        <w:t>d.合同一般条款</w:t>
      </w:r>
    </w:p>
    <w:p w14:paraId="3E92E31B">
      <w:pPr>
        <w:spacing w:before="120" w:line="360" w:lineRule="auto"/>
        <w:rPr>
          <w:rFonts w:ascii="宋体" w:hAnsi="宋体" w:cs="宋体"/>
          <w:sz w:val="24"/>
        </w:rPr>
      </w:pPr>
      <w:r>
        <w:rPr>
          <w:rFonts w:hint="eastAsia" w:ascii="宋体" w:hAnsi="宋体" w:cs="宋体"/>
          <w:sz w:val="24"/>
        </w:rPr>
        <w:t>e.投标文件(含澄清文件)</w:t>
      </w:r>
    </w:p>
    <w:p w14:paraId="27953EFB">
      <w:pPr>
        <w:spacing w:before="120" w:line="360" w:lineRule="auto"/>
        <w:rPr>
          <w:rFonts w:ascii="宋体" w:hAnsi="宋体" w:cs="宋体"/>
          <w:sz w:val="24"/>
        </w:rPr>
      </w:pPr>
      <w:r>
        <w:rPr>
          <w:rFonts w:hint="eastAsia" w:ascii="宋体" w:hAnsi="宋体" w:cs="宋体"/>
          <w:sz w:val="24"/>
        </w:rPr>
        <w:t>f.招标文件其他内容（含招标文件补充通知）</w:t>
      </w:r>
    </w:p>
    <w:p w14:paraId="551C8E33">
      <w:pPr>
        <w:spacing w:before="360" w:after="240"/>
        <w:rPr>
          <w:rFonts w:ascii="宋体" w:hAnsi="宋体" w:cs="宋体"/>
          <w:b/>
          <w:sz w:val="24"/>
        </w:rPr>
      </w:pPr>
      <w:r>
        <w:rPr>
          <w:rFonts w:hint="eastAsia" w:ascii="宋体" w:hAnsi="宋体" w:cs="宋体"/>
          <w:b/>
          <w:sz w:val="24"/>
        </w:rPr>
        <w:t xml:space="preserve">1.项目概况 </w:t>
      </w:r>
    </w:p>
    <w:p w14:paraId="23EC88F6">
      <w:pPr>
        <w:pStyle w:val="18"/>
        <w:spacing w:line="360" w:lineRule="auto"/>
        <w:rPr>
          <w:rFonts w:cs="宋体"/>
        </w:rPr>
      </w:pPr>
      <w:r>
        <w:rPr>
          <w:rFonts w:hint="eastAsia" w:cs="宋体"/>
        </w:rPr>
        <w:t>项目名称：</w:t>
      </w:r>
      <w:r>
        <w:rPr>
          <w:rFonts w:hint="eastAsia" w:cs="宋体"/>
          <w:lang w:eastAsia="zh-CN"/>
        </w:rPr>
        <w:t>2026</w:t>
      </w:r>
      <w:r>
        <w:rPr>
          <w:rFonts w:hint="eastAsia" w:cs="宋体"/>
        </w:rPr>
        <w:t>内涵发展外文数据库及分析平台</w:t>
      </w:r>
    </w:p>
    <w:p w14:paraId="2C9C721B">
      <w:pPr>
        <w:numPr>
          <w:ilvl w:val="0"/>
          <w:numId w:val="14"/>
        </w:numPr>
        <w:spacing w:before="360" w:after="240" w:line="360" w:lineRule="auto"/>
        <w:rPr>
          <w:rFonts w:ascii="宋体" w:hAnsi="宋体" w:cs="宋体"/>
          <w:b/>
          <w:sz w:val="24"/>
        </w:rPr>
      </w:pPr>
      <w:r>
        <w:rPr>
          <w:rFonts w:hint="eastAsia" w:ascii="宋体" w:hAnsi="宋体" w:cs="宋体"/>
          <w:b/>
          <w:sz w:val="24"/>
        </w:rPr>
        <w:t>服务内容</w:t>
      </w:r>
    </w:p>
    <w:p w14:paraId="7D9779EF">
      <w:pPr>
        <w:pStyle w:val="18"/>
      </w:pPr>
    </w:p>
    <w:p w14:paraId="610DD6F0">
      <w:pPr>
        <w:spacing w:before="360" w:after="240" w:line="360" w:lineRule="auto"/>
        <w:rPr>
          <w:rFonts w:ascii="宋体" w:hAnsi="宋体" w:cs="宋体"/>
          <w:b/>
          <w:sz w:val="24"/>
        </w:rPr>
      </w:pPr>
      <w:r>
        <w:rPr>
          <w:rFonts w:hint="eastAsia" w:ascii="宋体" w:hAnsi="宋体" w:cs="宋体"/>
          <w:b/>
          <w:sz w:val="24"/>
        </w:rPr>
        <w:t>3、合同总价</w:t>
      </w:r>
    </w:p>
    <w:p w14:paraId="7F088E94">
      <w:pPr>
        <w:spacing w:before="120" w:line="360" w:lineRule="auto"/>
        <w:rPr>
          <w:rFonts w:ascii="宋体" w:hAnsi="宋体" w:cs="宋体"/>
          <w:sz w:val="24"/>
        </w:rPr>
      </w:pPr>
      <w:r>
        <w:rPr>
          <w:rFonts w:hint="eastAsia" w:ascii="宋体" w:hAnsi="宋体" w:cs="宋体"/>
          <w:sz w:val="24"/>
        </w:rPr>
        <w:t>本合同总价：</w:t>
      </w:r>
      <w:r>
        <w:rPr>
          <w:rFonts w:hint="eastAsia" w:ascii="宋体" w:hAnsi="宋体" w:cs="宋体"/>
          <w:kern w:val="0"/>
          <w:sz w:val="24"/>
          <w:lang w:bidi="ar"/>
        </w:rPr>
        <w:t>人民币</w:t>
      </w:r>
      <w:r>
        <w:rPr>
          <w:rFonts w:hint="eastAsia" w:ascii="宋体" w:hAnsi="宋体" w:cs="宋体"/>
          <w:kern w:val="0"/>
          <w:sz w:val="24"/>
          <w:u w:val="single"/>
          <w:lang w:bidi="ar"/>
        </w:rPr>
        <w:t>（大写）          元整(¥              元）</w:t>
      </w:r>
      <w:r>
        <w:rPr>
          <w:rFonts w:hint="eastAsia" w:ascii="宋体" w:hAnsi="宋体" w:cs="宋体"/>
          <w:sz w:val="24"/>
        </w:rPr>
        <w:t>。</w:t>
      </w:r>
    </w:p>
    <w:p w14:paraId="4976AB2C">
      <w:pPr>
        <w:spacing w:before="120" w:line="360" w:lineRule="auto"/>
        <w:rPr>
          <w:rFonts w:ascii="宋体" w:hAnsi="宋体" w:cs="宋体"/>
          <w:sz w:val="24"/>
        </w:rPr>
      </w:pPr>
    </w:p>
    <w:p w14:paraId="08AA02D3">
      <w:pPr>
        <w:widowControl/>
        <w:kinsoku w:val="0"/>
        <w:autoSpaceDE w:val="0"/>
        <w:autoSpaceDN w:val="0"/>
        <w:adjustRightInd w:val="0"/>
        <w:snapToGrid w:val="0"/>
        <w:spacing w:line="360" w:lineRule="auto"/>
        <w:jc w:val="left"/>
        <w:textAlignment w:val="baseline"/>
        <w:rPr>
          <w:rFonts w:ascii="宋体" w:hAnsi="宋体" w:cs="宋体"/>
          <w:b/>
          <w:sz w:val="24"/>
        </w:rPr>
      </w:pPr>
      <w:r>
        <w:rPr>
          <w:rFonts w:hint="eastAsia" w:ascii="宋体" w:hAnsi="宋体" w:cs="宋体"/>
          <w:b/>
          <w:sz w:val="24"/>
        </w:rPr>
        <w:t>4、付款方式</w:t>
      </w:r>
    </w:p>
    <w:p w14:paraId="4999F72A">
      <w:pPr>
        <w:keepNext/>
        <w:keepLines/>
        <w:pageBreakBefore w:val="0"/>
        <w:widowControl w:val="0"/>
        <w:numPr>
          <w:ilvl w:val="1"/>
          <w:numId w:val="13"/>
        </w:numPr>
        <w:tabs>
          <w:tab w:val="left" w:pos="2100"/>
        </w:tabs>
        <w:kinsoku/>
        <w:wordWrap/>
        <w:overflowPunct/>
        <w:topLinePunct w:val="0"/>
        <w:autoSpaceDE/>
        <w:autoSpaceDN/>
        <w:bidi w:val="0"/>
        <w:adjustRightInd/>
        <w:snapToGrid/>
        <w:spacing w:before="0" w:beforeLines="0" w:after="0" w:afterLines="0" w:line="360" w:lineRule="auto"/>
        <w:ind w:left="0" w:leftChars="0" w:firstLine="480" w:firstLineChars="200"/>
        <w:jc w:val="left"/>
        <w:textAlignment w:val="auto"/>
        <w:outlineLvl w:val="1"/>
        <w:rPr>
          <w:rFonts w:hint="eastAsia" w:ascii="宋体" w:hAnsi="宋体" w:eastAsia="宋体" w:cs="宋体"/>
          <w:b/>
          <w:bCs/>
          <w:color w:val="auto"/>
          <w:kern w:val="2"/>
          <w:sz w:val="24"/>
          <w:szCs w:val="24"/>
          <w:highlight w:val="none"/>
          <w:lang w:val="en-US" w:eastAsia="zh-CN" w:bidi="ar-SA"/>
        </w:rPr>
      </w:pPr>
      <w:r>
        <w:rPr>
          <w:rFonts w:hint="eastAsia" w:ascii="宋体" w:hAnsi="宋体" w:cs="宋体"/>
          <w:sz w:val="24"/>
          <w:szCs w:val="24"/>
          <w:highlight w:val="none"/>
          <w:lang w:val="en-US" w:eastAsia="zh-CN"/>
        </w:rPr>
        <w:t>中标人须在本合同签订之时，向招标人提交合同总价5%的银行保函或者政府采购履约保证金。合同生效后，招标人向中标人支付合同总价80%的款项;全部服务完成并经买方验收合格后，招标人支付剩余20%合同款项。验收合格且无质量异议的，银行保函或政府采购履约保证金一次性不计利息退还中标人。</w:t>
      </w:r>
    </w:p>
    <w:p w14:paraId="56FA2E56">
      <w:pPr>
        <w:pStyle w:val="18"/>
        <w:rPr>
          <w:rFonts w:cs="宋体"/>
          <w:highlight w:val="none"/>
        </w:rPr>
      </w:pPr>
    </w:p>
    <w:p w14:paraId="525A2867">
      <w:pPr>
        <w:pStyle w:val="18"/>
        <w:spacing w:line="360" w:lineRule="auto"/>
        <w:rPr>
          <w:rFonts w:cs="宋体"/>
          <w:highlight w:val="none"/>
        </w:rPr>
      </w:pPr>
      <w:r>
        <w:rPr>
          <w:rFonts w:hint="eastAsia" w:cs="宋体"/>
          <w:b/>
          <w:highlight w:val="none"/>
        </w:rPr>
        <w:t>5、服务时间：</w:t>
      </w:r>
      <w:r>
        <w:rPr>
          <w:rFonts w:hint="eastAsia" w:ascii="宋体" w:hAnsi="宋体" w:eastAsia="宋体" w:cs="宋体"/>
          <w:color w:val="000000"/>
          <w:kern w:val="0"/>
          <w:sz w:val="24"/>
          <w:szCs w:val="24"/>
          <w:highlight w:val="none"/>
          <w:lang w:val="en-US" w:eastAsia="zh-CN" w:bidi="ar"/>
        </w:rPr>
        <w:t>自合同生效起一年。</w:t>
      </w:r>
    </w:p>
    <w:p w14:paraId="05EAEE03">
      <w:pPr>
        <w:spacing w:before="360" w:after="240" w:line="360" w:lineRule="auto"/>
        <w:rPr>
          <w:rFonts w:ascii="宋体" w:hAnsi="宋体" w:cs="宋体"/>
          <w:b/>
          <w:sz w:val="24"/>
        </w:rPr>
      </w:pPr>
      <w:r>
        <w:rPr>
          <w:rFonts w:hint="eastAsia" w:ascii="宋体" w:hAnsi="宋体" w:cs="宋体"/>
          <w:b/>
          <w:sz w:val="24"/>
        </w:rPr>
        <w:t>6、合同的生效</w:t>
      </w:r>
    </w:p>
    <w:p w14:paraId="4C406268">
      <w:pPr>
        <w:spacing w:before="120" w:line="360" w:lineRule="auto"/>
        <w:ind w:firstLine="480" w:firstLineChars="200"/>
        <w:rPr>
          <w:rFonts w:ascii="宋体" w:hAnsi="宋体" w:cs="宋体"/>
          <w:sz w:val="24"/>
        </w:rPr>
      </w:pPr>
      <w:r>
        <w:rPr>
          <w:rFonts w:hint="eastAsia" w:ascii="宋体" w:hAnsi="宋体" w:cs="宋体"/>
          <w:sz w:val="24"/>
        </w:rPr>
        <w:t>本合同经双方各自的授权代表签署、加盖单位公章或合同专用章并由中标供应商递交履约保证金之日起生效。</w:t>
      </w:r>
    </w:p>
    <w:p w14:paraId="6322E998">
      <w:pPr>
        <w:spacing w:before="120" w:line="360" w:lineRule="auto"/>
        <w:rPr>
          <w:rFonts w:ascii="宋体" w:hAnsi="宋体" w:cs="宋体"/>
          <w:sz w:val="24"/>
        </w:rPr>
      </w:pPr>
    </w:p>
    <w:p w14:paraId="493DDC6A">
      <w:pPr>
        <w:spacing w:before="120" w:line="360" w:lineRule="auto"/>
        <w:rPr>
          <w:rFonts w:ascii="宋体" w:hAnsi="宋体" w:cs="宋体"/>
          <w:sz w:val="24"/>
        </w:rPr>
      </w:pPr>
      <w:r>
        <w:rPr>
          <w:rFonts w:hint="eastAsia" w:ascii="宋体" w:hAnsi="宋体" w:cs="宋体"/>
          <w:sz w:val="24"/>
        </w:rPr>
        <w:t>采购人：</w:t>
      </w:r>
      <w:r>
        <w:rPr>
          <w:rFonts w:hint="eastAsia" w:ascii="宋体" w:hAnsi="宋体" w:cs="宋体"/>
          <w:sz w:val="24"/>
          <w:u w:val="single"/>
        </w:rPr>
        <w:t xml:space="preserve">                  </w:t>
      </w:r>
      <w:r>
        <w:rPr>
          <w:rFonts w:hint="eastAsia" w:ascii="宋体" w:hAnsi="宋体" w:cs="宋体"/>
          <w:sz w:val="24"/>
        </w:rPr>
        <w:t xml:space="preserve"> </w:t>
      </w:r>
      <w:r>
        <w:rPr>
          <w:rFonts w:hint="eastAsia" w:ascii="宋体" w:hAnsi="宋体" w:cs="宋体"/>
          <w:sz w:val="24"/>
        </w:rPr>
        <w:tab/>
      </w:r>
      <w:r>
        <w:rPr>
          <w:rFonts w:hint="eastAsia" w:ascii="宋体" w:hAnsi="宋体" w:cs="宋体"/>
          <w:sz w:val="24"/>
        </w:rPr>
        <w:tab/>
      </w:r>
      <w:r>
        <w:rPr>
          <w:rFonts w:hint="eastAsia" w:ascii="宋体" w:hAnsi="宋体" w:cs="宋体"/>
          <w:sz w:val="24"/>
        </w:rPr>
        <w:t xml:space="preserve">    中标供应商：</w:t>
      </w:r>
      <w:r>
        <w:rPr>
          <w:rFonts w:hint="eastAsia" w:ascii="宋体" w:hAnsi="宋体" w:cs="宋体"/>
          <w:sz w:val="24"/>
          <w:u w:val="single"/>
        </w:rPr>
        <w:t xml:space="preserve">                  </w:t>
      </w:r>
    </w:p>
    <w:p w14:paraId="3308F49A">
      <w:pPr>
        <w:spacing w:before="120" w:line="360" w:lineRule="auto"/>
        <w:rPr>
          <w:rFonts w:ascii="宋体" w:hAnsi="宋体" w:cs="宋体"/>
          <w:sz w:val="24"/>
        </w:rPr>
      </w:pPr>
      <w:r>
        <w:rPr>
          <w:rFonts w:hint="eastAsia" w:ascii="宋体" w:hAnsi="宋体" w:cs="宋体"/>
          <w:sz w:val="24"/>
        </w:rPr>
        <w:t>名称：(印章)</w:t>
      </w:r>
      <w:r>
        <w:rPr>
          <w:rFonts w:hint="eastAsia" w:ascii="宋体" w:hAnsi="宋体" w:cs="宋体"/>
          <w:sz w:val="24"/>
          <w:u w:val="single"/>
        </w:rPr>
        <w:t xml:space="preserve">              </w:t>
      </w:r>
      <w:r>
        <w:rPr>
          <w:rFonts w:hint="eastAsia" w:ascii="宋体" w:hAnsi="宋体" w:cs="宋体"/>
          <w:sz w:val="24"/>
        </w:rPr>
        <w:t>　　　   名称：(印章)</w:t>
      </w:r>
      <w:r>
        <w:rPr>
          <w:rFonts w:hint="eastAsia" w:ascii="宋体" w:hAnsi="宋体" w:cs="宋体"/>
          <w:sz w:val="24"/>
          <w:u w:val="single"/>
        </w:rPr>
        <w:t xml:space="preserve">                   </w:t>
      </w:r>
    </w:p>
    <w:p w14:paraId="0670E008">
      <w:pPr>
        <w:spacing w:before="120" w:line="360" w:lineRule="auto"/>
        <w:rPr>
          <w:rFonts w:ascii="宋体" w:hAnsi="宋体" w:cs="宋体"/>
          <w:sz w:val="24"/>
        </w:rPr>
      </w:pP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 xml:space="preserve">日　　　　　 </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79A5C85C">
      <w:pPr>
        <w:spacing w:before="120" w:line="520" w:lineRule="exact"/>
        <w:rPr>
          <w:rFonts w:ascii="宋体" w:hAnsi="宋体" w:cs="宋体"/>
          <w:sz w:val="24"/>
        </w:rPr>
      </w:pPr>
    </w:p>
    <w:p w14:paraId="095DA6EA">
      <w:pPr>
        <w:spacing w:before="120" w:line="360" w:lineRule="auto"/>
        <w:rPr>
          <w:rFonts w:ascii="宋体" w:hAnsi="宋体" w:cs="宋体"/>
          <w:sz w:val="24"/>
          <w:u w:val="single"/>
        </w:rPr>
      </w:pPr>
      <w:r>
        <w:rPr>
          <w:rFonts w:hint="eastAsia" w:ascii="宋体" w:hAnsi="宋体" w:cs="宋体"/>
          <w:sz w:val="24"/>
        </w:rPr>
        <w:t>授权代表(签字)：</w:t>
      </w:r>
      <w:r>
        <w:rPr>
          <w:rFonts w:hint="eastAsia" w:ascii="宋体" w:hAnsi="宋体" w:cs="宋体"/>
          <w:sz w:val="24"/>
          <w:u w:val="single"/>
        </w:rPr>
        <w:t xml:space="preserve">           </w:t>
      </w:r>
      <w:r>
        <w:rPr>
          <w:rFonts w:hint="eastAsia" w:ascii="宋体" w:hAnsi="宋体" w:cs="宋体"/>
          <w:sz w:val="24"/>
        </w:rPr>
        <w:tab/>
      </w:r>
      <w:r>
        <w:rPr>
          <w:rFonts w:hint="eastAsia" w:ascii="宋体" w:hAnsi="宋体" w:cs="宋体"/>
          <w:sz w:val="24"/>
        </w:rPr>
        <w:tab/>
      </w:r>
      <w:r>
        <w:rPr>
          <w:rFonts w:hint="eastAsia" w:ascii="宋体" w:hAnsi="宋体" w:cs="宋体"/>
          <w:sz w:val="24"/>
        </w:rPr>
        <w:t xml:space="preserve">   授权代表(签字)：</w:t>
      </w:r>
      <w:r>
        <w:rPr>
          <w:rFonts w:hint="eastAsia" w:ascii="宋体" w:hAnsi="宋体" w:cs="宋体"/>
          <w:sz w:val="24"/>
          <w:u w:val="single"/>
        </w:rPr>
        <w:t xml:space="preserve">               </w:t>
      </w:r>
    </w:p>
    <w:p w14:paraId="0CE46986">
      <w:pPr>
        <w:spacing w:before="120" w:line="360" w:lineRule="auto"/>
        <w:rPr>
          <w:rFonts w:ascii="宋体" w:hAnsi="宋体" w:cs="宋体"/>
          <w:sz w:val="24"/>
          <w:u w:val="single"/>
        </w:rPr>
      </w:pPr>
      <w:r>
        <w:rPr>
          <w:rFonts w:hint="eastAsia" w:ascii="宋体" w:hAnsi="宋体" w:cs="宋体"/>
          <w:sz w:val="24"/>
        </w:rPr>
        <w:t>地址：</w:t>
      </w:r>
      <w:r>
        <w:rPr>
          <w:rFonts w:hint="eastAsia" w:ascii="宋体" w:hAnsi="宋体" w:cs="宋体"/>
          <w:sz w:val="24"/>
          <w:u w:val="single"/>
        </w:rPr>
        <w:tab/>
      </w:r>
      <w:r>
        <w:rPr>
          <w:rFonts w:hint="eastAsia" w:ascii="宋体" w:hAnsi="宋体" w:cs="宋体"/>
          <w:sz w:val="24"/>
          <w:u w:val="single"/>
        </w:rPr>
        <w:t xml:space="preserve">         </w:t>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rPr>
        <w:tab/>
      </w:r>
      <w:r>
        <w:rPr>
          <w:rFonts w:hint="eastAsia" w:ascii="宋体" w:hAnsi="宋体" w:cs="宋体"/>
          <w:sz w:val="24"/>
        </w:rPr>
        <w:tab/>
      </w:r>
      <w:r>
        <w:rPr>
          <w:rFonts w:hint="eastAsia" w:ascii="宋体" w:hAnsi="宋体" w:cs="宋体"/>
          <w:sz w:val="24"/>
        </w:rPr>
        <w:t xml:space="preserve">   地址：</w:t>
      </w:r>
      <w:r>
        <w:rPr>
          <w:rFonts w:hint="eastAsia" w:ascii="宋体" w:hAnsi="宋体" w:cs="宋体"/>
          <w:sz w:val="24"/>
          <w:u w:val="single"/>
        </w:rPr>
        <w:tab/>
      </w:r>
      <w:r>
        <w:rPr>
          <w:rFonts w:hint="eastAsia" w:ascii="宋体" w:hAnsi="宋体" w:cs="宋体"/>
          <w:sz w:val="24"/>
          <w:u w:val="single"/>
        </w:rPr>
        <w:t xml:space="preserve">        </w:t>
      </w:r>
      <w:r>
        <w:rPr>
          <w:rFonts w:hint="eastAsia" w:ascii="宋体" w:hAnsi="宋体" w:cs="宋体"/>
          <w:sz w:val="24"/>
          <w:u w:val="single"/>
        </w:rPr>
        <w:tab/>
      </w:r>
      <w:r>
        <w:rPr>
          <w:rFonts w:hint="eastAsia" w:ascii="宋体" w:hAnsi="宋体" w:cs="宋体"/>
          <w:sz w:val="24"/>
          <w:u w:val="single"/>
        </w:rPr>
        <w:t xml:space="preserve">      </w:t>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 xml:space="preserve">   </w:t>
      </w:r>
    </w:p>
    <w:p w14:paraId="351CC01F">
      <w:pPr>
        <w:spacing w:before="120" w:line="360" w:lineRule="auto"/>
        <w:rPr>
          <w:rFonts w:ascii="宋体" w:hAnsi="宋体" w:cs="宋体"/>
          <w:sz w:val="24"/>
          <w:u w:val="single"/>
        </w:rPr>
      </w:pPr>
      <w:r>
        <w:rPr>
          <w:rFonts w:hint="eastAsia" w:ascii="宋体" w:hAnsi="宋体" w:cs="宋体"/>
          <w:sz w:val="24"/>
        </w:rPr>
        <w:t>邮政编码：</w:t>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 xml:space="preserve">      </w:t>
      </w:r>
      <w:r>
        <w:rPr>
          <w:rFonts w:hint="eastAsia" w:ascii="宋体" w:hAnsi="宋体" w:cs="宋体"/>
          <w:sz w:val="24"/>
          <w:u w:val="single"/>
        </w:rPr>
        <w:tab/>
      </w:r>
      <w:r>
        <w:rPr>
          <w:rFonts w:hint="eastAsia" w:ascii="宋体" w:hAnsi="宋体" w:cs="宋体"/>
          <w:sz w:val="24"/>
        </w:rPr>
        <w:tab/>
      </w:r>
      <w:r>
        <w:rPr>
          <w:rFonts w:hint="eastAsia" w:ascii="宋体" w:hAnsi="宋体" w:cs="宋体"/>
          <w:sz w:val="24"/>
        </w:rPr>
        <w:tab/>
      </w:r>
      <w:r>
        <w:rPr>
          <w:rFonts w:hint="eastAsia" w:ascii="宋体" w:hAnsi="宋体" w:cs="宋体"/>
          <w:sz w:val="24"/>
        </w:rPr>
        <w:t xml:space="preserve">   邮政编码：</w:t>
      </w:r>
      <w:r>
        <w:rPr>
          <w:rFonts w:hint="eastAsia" w:ascii="宋体" w:hAnsi="宋体" w:cs="宋体"/>
          <w:sz w:val="24"/>
          <w:u w:val="single"/>
        </w:rPr>
        <w:tab/>
      </w:r>
      <w:r>
        <w:rPr>
          <w:rFonts w:hint="eastAsia" w:ascii="宋体" w:hAnsi="宋体" w:cs="宋体"/>
          <w:sz w:val="24"/>
          <w:u w:val="single"/>
        </w:rPr>
        <w:t xml:space="preserve">     </w:t>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 xml:space="preserve">   </w:t>
      </w:r>
      <w:r>
        <w:rPr>
          <w:rFonts w:hint="eastAsia" w:ascii="宋体" w:hAnsi="宋体" w:cs="宋体"/>
          <w:sz w:val="24"/>
          <w:u w:val="single"/>
        </w:rPr>
        <w:tab/>
      </w:r>
      <w:r>
        <w:rPr>
          <w:rFonts w:hint="eastAsia" w:ascii="宋体" w:hAnsi="宋体" w:cs="宋体"/>
          <w:sz w:val="24"/>
          <w:u w:val="single"/>
        </w:rPr>
        <w:t xml:space="preserve">      </w:t>
      </w:r>
    </w:p>
    <w:p w14:paraId="122A0C36">
      <w:pPr>
        <w:spacing w:before="120" w:line="360" w:lineRule="auto"/>
        <w:rPr>
          <w:rFonts w:ascii="宋体" w:hAnsi="宋体" w:cs="宋体"/>
          <w:sz w:val="24"/>
          <w:u w:val="single"/>
        </w:rPr>
      </w:pPr>
      <w:r>
        <w:rPr>
          <w:rFonts w:hint="eastAsia" w:ascii="宋体" w:hAnsi="宋体" w:cs="宋体"/>
          <w:sz w:val="24"/>
        </w:rPr>
        <w:t>电话：</w:t>
      </w:r>
      <w:r>
        <w:rPr>
          <w:rFonts w:hint="eastAsia" w:ascii="宋体" w:hAnsi="宋体" w:cs="宋体"/>
          <w:sz w:val="24"/>
          <w:u w:val="single"/>
        </w:rPr>
        <w:tab/>
      </w:r>
      <w:r>
        <w:rPr>
          <w:rFonts w:hint="eastAsia" w:ascii="宋体" w:hAnsi="宋体" w:cs="宋体"/>
          <w:sz w:val="24"/>
          <w:u w:val="single"/>
        </w:rPr>
        <w:t xml:space="preserve">      </w:t>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 xml:space="preserve">   </w:t>
      </w:r>
      <w:r>
        <w:rPr>
          <w:rFonts w:hint="eastAsia" w:ascii="宋体" w:hAnsi="宋体" w:cs="宋体"/>
          <w:sz w:val="24"/>
        </w:rPr>
        <w:tab/>
      </w:r>
      <w:r>
        <w:rPr>
          <w:rFonts w:hint="eastAsia" w:ascii="宋体" w:hAnsi="宋体" w:cs="宋体"/>
          <w:sz w:val="24"/>
        </w:rPr>
        <w:tab/>
      </w:r>
      <w:r>
        <w:rPr>
          <w:rFonts w:hint="eastAsia" w:ascii="宋体" w:hAnsi="宋体" w:cs="宋体"/>
          <w:sz w:val="24"/>
        </w:rPr>
        <w:t xml:space="preserve">      电话：</w:t>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 xml:space="preserve">        </w:t>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 xml:space="preserve">      </w:t>
      </w:r>
    </w:p>
    <w:p w14:paraId="787C8957">
      <w:pPr>
        <w:spacing w:before="120" w:line="360" w:lineRule="auto"/>
        <w:rPr>
          <w:rFonts w:ascii="宋体" w:hAnsi="宋体" w:cs="宋体"/>
          <w:sz w:val="24"/>
          <w:u w:val="single"/>
        </w:rPr>
      </w:pPr>
      <w:r>
        <w:rPr>
          <w:rFonts w:hint="eastAsia" w:ascii="宋体" w:hAnsi="宋体" w:cs="宋体"/>
          <w:sz w:val="24"/>
        </w:rPr>
        <w:t>开户银行：</w:t>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 xml:space="preserve">      </w:t>
      </w:r>
      <w:r>
        <w:rPr>
          <w:rFonts w:hint="eastAsia" w:ascii="宋体" w:hAnsi="宋体" w:cs="宋体"/>
          <w:sz w:val="24"/>
          <w:u w:val="single"/>
        </w:rPr>
        <w:tab/>
      </w:r>
      <w:r>
        <w:rPr>
          <w:rFonts w:hint="eastAsia" w:ascii="宋体" w:hAnsi="宋体" w:cs="宋体"/>
          <w:sz w:val="24"/>
        </w:rPr>
        <w:tab/>
      </w:r>
      <w:r>
        <w:rPr>
          <w:rFonts w:hint="eastAsia" w:ascii="宋体" w:hAnsi="宋体" w:cs="宋体"/>
          <w:sz w:val="24"/>
        </w:rPr>
        <w:tab/>
      </w:r>
      <w:r>
        <w:rPr>
          <w:rFonts w:hint="eastAsia" w:ascii="宋体" w:hAnsi="宋体" w:cs="宋体"/>
          <w:sz w:val="24"/>
        </w:rPr>
        <w:t xml:space="preserve">  开户银行：</w:t>
      </w:r>
      <w:r>
        <w:rPr>
          <w:rFonts w:hint="eastAsia" w:ascii="宋体" w:hAnsi="宋体" w:cs="宋体"/>
          <w:sz w:val="24"/>
          <w:u w:val="single"/>
        </w:rPr>
        <w:tab/>
      </w:r>
      <w:r>
        <w:rPr>
          <w:rFonts w:hint="eastAsia" w:ascii="宋体" w:hAnsi="宋体" w:cs="宋体"/>
          <w:sz w:val="24"/>
          <w:u w:val="single"/>
        </w:rPr>
        <w:t xml:space="preserve">     </w:t>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 xml:space="preserve">      </w:t>
      </w:r>
    </w:p>
    <w:p w14:paraId="65607268">
      <w:pPr>
        <w:spacing w:before="120" w:line="360" w:lineRule="auto"/>
        <w:rPr>
          <w:rFonts w:ascii="宋体" w:hAnsi="宋体" w:cs="宋体"/>
          <w:sz w:val="24"/>
          <w:u w:val="single"/>
        </w:rPr>
      </w:pPr>
      <w:r>
        <w:rPr>
          <w:rFonts w:hint="eastAsia" w:ascii="宋体" w:hAnsi="宋体" w:cs="宋体"/>
          <w:sz w:val="24"/>
        </w:rPr>
        <w:t>账号：</w:t>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 xml:space="preserve">         </w:t>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rPr>
        <w:tab/>
      </w:r>
      <w:r>
        <w:rPr>
          <w:rFonts w:hint="eastAsia" w:ascii="宋体" w:hAnsi="宋体" w:cs="宋体"/>
          <w:sz w:val="24"/>
        </w:rPr>
        <w:tab/>
      </w:r>
      <w:r>
        <w:rPr>
          <w:rFonts w:hint="eastAsia" w:ascii="宋体" w:hAnsi="宋体" w:cs="宋体"/>
          <w:sz w:val="24"/>
        </w:rPr>
        <w:t xml:space="preserve">  账号：</w:t>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 xml:space="preserve">        </w:t>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 xml:space="preserve">      </w:t>
      </w:r>
    </w:p>
    <w:p w14:paraId="507DC918">
      <w:pPr>
        <w:spacing w:before="120" w:line="360" w:lineRule="auto"/>
        <w:jc w:val="center"/>
        <w:rPr>
          <w:rFonts w:ascii="宋体" w:hAnsi="宋体" w:cs="宋体"/>
          <w:sz w:val="24"/>
        </w:rPr>
      </w:pPr>
      <w:r>
        <w:rPr>
          <w:rFonts w:hint="eastAsia" w:ascii="宋体" w:hAnsi="宋体" w:cs="宋体"/>
          <w:sz w:val="24"/>
        </w:rPr>
        <w:br w:type="page"/>
      </w:r>
      <w:r>
        <w:rPr>
          <w:rFonts w:hint="eastAsia" w:ascii="宋体" w:hAnsi="宋体" w:cs="宋体"/>
          <w:b/>
          <w:sz w:val="24"/>
        </w:rPr>
        <w:t>合同一般条款</w:t>
      </w:r>
    </w:p>
    <w:p w14:paraId="7C17546E">
      <w:pPr>
        <w:spacing w:line="360" w:lineRule="auto"/>
        <w:jc w:val="left"/>
        <w:rPr>
          <w:rFonts w:ascii="宋体" w:hAnsi="宋体" w:cs="宋体"/>
          <w:b/>
          <w:sz w:val="24"/>
        </w:rPr>
      </w:pPr>
      <w:r>
        <w:rPr>
          <w:rFonts w:hint="eastAsia" w:ascii="宋体" w:hAnsi="宋体" w:cs="宋体"/>
          <w:b/>
          <w:sz w:val="24"/>
        </w:rPr>
        <w:t>1 定义</w:t>
      </w:r>
    </w:p>
    <w:p w14:paraId="464EA982">
      <w:pPr>
        <w:spacing w:line="360" w:lineRule="auto"/>
        <w:jc w:val="left"/>
        <w:rPr>
          <w:rFonts w:ascii="宋体" w:hAnsi="宋体" w:cs="宋体"/>
          <w:sz w:val="24"/>
        </w:rPr>
      </w:pPr>
      <w:r>
        <w:rPr>
          <w:rFonts w:hint="eastAsia" w:ascii="宋体" w:hAnsi="宋体" w:cs="宋体"/>
          <w:sz w:val="24"/>
        </w:rPr>
        <w:t>本合同中的下列术语应解释为：</w:t>
      </w:r>
    </w:p>
    <w:p w14:paraId="77358402">
      <w:pPr>
        <w:spacing w:line="360" w:lineRule="auto"/>
        <w:jc w:val="left"/>
        <w:rPr>
          <w:rFonts w:ascii="宋体" w:hAnsi="宋体" w:cs="宋体"/>
          <w:sz w:val="24"/>
        </w:rPr>
      </w:pPr>
      <w:r>
        <w:rPr>
          <w:rFonts w:hint="eastAsia" w:ascii="宋体" w:hAnsi="宋体" w:cs="宋体"/>
          <w:sz w:val="24"/>
        </w:rPr>
        <w:t>1.1 “合同”系指买卖双方签署的、合同格式中载明的买卖双方所达成的协议， 包括所有的附件、附录和构成合同的其它文件。</w:t>
      </w:r>
    </w:p>
    <w:p w14:paraId="4F910679">
      <w:pPr>
        <w:spacing w:line="360" w:lineRule="auto"/>
        <w:jc w:val="left"/>
        <w:rPr>
          <w:rFonts w:ascii="宋体" w:hAnsi="宋体" w:cs="宋体"/>
          <w:sz w:val="24"/>
        </w:rPr>
      </w:pPr>
      <w:r>
        <w:rPr>
          <w:rFonts w:hint="eastAsia" w:ascii="宋体" w:hAnsi="宋体" w:cs="宋体"/>
          <w:sz w:val="24"/>
        </w:rPr>
        <w:t>1.2 “合同价”系指根据合同约定，卖方在完全履行合同义务后买方应付给卖方的价格。</w:t>
      </w:r>
    </w:p>
    <w:p w14:paraId="127DD3DA">
      <w:pPr>
        <w:spacing w:line="360" w:lineRule="auto"/>
        <w:jc w:val="left"/>
        <w:rPr>
          <w:rFonts w:ascii="宋体" w:hAnsi="宋体" w:cs="宋体"/>
          <w:sz w:val="24"/>
        </w:rPr>
      </w:pPr>
      <w:r>
        <w:rPr>
          <w:rFonts w:hint="eastAsia" w:ascii="宋体" w:hAnsi="宋体" w:cs="宋体"/>
          <w:sz w:val="24"/>
        </w:rPr>
        <w:t>1.3 “服务”系指根据合同约定卖方承担相关服务。</w:t>
      </w:r>
    </w:p>
    <w:p w14:paraId="221AA3DE">
      <w:pPr>
        <w:spacing w:line="360" w:lineRule="auto"/>
        <w:jc w:val="left"/>
        <w:rPr>
          <w:rFonts w:ascii="宋体" w:hAnsi="宋体" w:cs="宋体"/>
          <w:sz w:val="24"/>
        </w:rPr>
      </w:pPr>
      <w:r>
        <w:rPr>
          <w:rFonts w:hint="eastAsia" w:ascii="宋体" w:hAnsi="宋体" w:cs="宋体"/>
          <w:sz w:val="24"/>
        </w:rPr>
        <w:t>1.5 “买方”系指与中标人签署服务合同的单位（含最终用户）。</w:t>
      </w:r>
    </w:p>
    <w:p w14:paraId="5F97C2E2">
      <w:pPr>
        <w:spacing w:line="360" w:lineRule="auto"/>
        <w:jc w:val="left"/>
        <w:rPr>
          <w:rFonts w:ascii="宋体" w:hAnsi="宋体" w:cs="宋体"/>
          <w:sz w:val="24"/>
        </w:rPr>
      </w:pPr>
      <w:r>
        <w:rPr>
          <w:rFonts w:hint="eastAsia" w:ascii="宋体" w:hAnsi="宋体" w:cs="宋体"/>
          <w:sz w:val="24"/>
        </w:rPr>
        <w:t>1.6 “卖方”系指根据合同约定提供相关服务的中标人。</w:t>
      </w:r>
    </w:p>
    <w:p w14:paraId="1C0E7C7B">
      <w:pPr>
        <w:spacing w:line="360" w:lineRule="auto"/>
        <w:jc w:val="left"/>
        <w:rPr>
          <w:rFonts w:ascii="宋体" w:hAnsi="宋体" w:cs="宋体"/>
          <w:sz w:val="24"/>
        </w:rPr>
      </w:pPr>
      <w:r>
        <w:rPr>
          <w:rFonts w:hint="eastAsia" w:ascii="宋体" w:hAnsi="宋体" w:cs="宋体"/>
          <w:sz w:val="24"/>
        </w:rPr>
        <w:t>1.7 “现场”系指合同约定服务的地点。</w:t>
      </w:r>
    </w:p>
    <w:p w14:paraId="76D9AF69">
      <w:pPr>
        <w:spacing w:line="360" w:lineRule="auto"/>
        <w:jc w:val="left"/>
        <w:rPr>
          <w:rFonts w:ascii="宋体" w:hAnsi="宋体" w:cs="宋体"/>
          <w:b/>
          <w:sz w:val="24"/>
        </w:rPr>
      </w:pPr>
      <w:r>
        <w:rPr>
          <w:rFonts w:hint="eastAsia" w:ascii="宋体" w:hAnsi="宋体" w:cs="宋体"/>
          <w:b/>
          <w:sz w:val="24"/>
        </w:rPr>
        <w:t>2 技术规范</w:t>
      </w:r>
    </w:p>
    <w:p w14:paraId="16B24758">
      <w:pPr>
        <w:spacing w:line="360" w:lineRule="auto"/>
        <w:jc w:val="left"/>
        <w:rPr>
          <w:rFonts w:ascii="宋体" w:hAnsi="宋体" w:cs="宋体"/>
          <w:sz w:val="24"/>
        </w:rPr>
      </w:pPr>
      <w:r>
        <w:rPr>
          <w:rFonts w:hint="eastAsia" w:ascii="宋体" w:hAnsi="宋体" w:cs="宋体"/>
          <w:sz w:val="24"/>
        </w:rPr>
        <w:t>2.1 提交服务的技术规范应与招标文件规定的技术规范和技术规范附件(如果有的话)及其投标文件的技术规范偏差表(如果被买方接受的话)相一致。若技术规范中无相应说明，则以国家有关部门最新颁布的相应标准及规范为准。</w:t>
      </w:r>
    </w:p>
    <w:p w14:paraId="0D3FF39F">
      <w:pPr>
        <w:spacing w:line="360" w:lineRule="auto"/>
        <w:jc w:val="left"/>
        <w:rPr>
          <w:rFonts w:ascii="宋体" w:hAnsi="宋体" w:cs="宋体"/>
          <w:b/>
          <w:sz w:val="24"/>
        </w:rPr>
      </w:pPr>
      <w:r>
        <w:rPr>
          <w:rFonts w:hint="eastAsia" w:ascii="宋体" w:hAnsi="宋体" w:cs="宋体"/>
          <w:b/>
          <w:sz w:val="24"/>
        </w:rPr>
        <w:t>3 知识产权</w:t>
      </w:r>
    </w:p>
    <w:p w14:paraId="0FDF3F8C">
      <w:pPr>
        <w:spacing w:line="360" w:lineRule="auto"/>
        <w:jc w:val="left"/>
        <w:rPr>
          <w:rFonts w:ascii="宋体" w:hAnsi="宋体" w:cs="宋体"/>
          <w:sz w:val="24"/>
        </w:rPr>
      </w:pPr>
      <w:r>
        <w:rPr>
          <w:rFonts w:hint="eastAsia" w:ascii="宋体" w:hAnsi="宋体" w:cs="宋体"/>
          <w:sz w:val="24"/>
        </w:rPr>
        <w:t>3.1 卖方应保证买方在使用该服务或其任何一部分时不受第三方提出的侵犯专利权、著作权、商标权和工业设计权等的起诉。如果任何第三方提出侵权指控， 卖方须与第三方交涉并承担由此发生的一切责任、费用和经济赔偿。</w:t>
      </w:r>
    </w:p>
    <w:p w14:paraId="2208927B">
      <w:pPr>
        <w:spacing w:line="360" w:lineRule="auto"/>
        <w:jc w:val="left"/>
        <w:rPr>
          <w:rFonts w:ascii="宋体" w:hAnsi="宋体" w:cs="宋体"/>
          <w:b/>
          <w:sz w:val="24"/>
        </w:rPr>
      </w:pPr>
      <w:r>
        <w:rPr>
          <w:rFonts w:hint="eastAsia" w:ascii="宋体" w:hAnsi="宋体" w:cs="宋体"/>
          <w:b/>
          <w:sz w:val="24"/>
        </w:rPr>
        <w:t>4 付款条件</w:t>
      </w:r>
    </w:p>
    <w:p w14:paraId="5D362752">
      <w:pPr>
        <w:spacing w:line="360" w:lineRule="auto"/>
        <w:jc w:val="left"/>
        <w:rPr>
          <w:rFonts w:ascii="宋体" w:hAnsi="宋体" w:cs="宋体"/>
          <w:sz w:val="24"/>
        </w:rPr>
      </w:pPr>
      <w:r>
        <w:rPr>
          <w:rFonts w:hint="eastAsia" w:ascii="宋体" w:hAnsi="宋体" w:cs="宋体"/>
          <w:sz w:val="24"/>
        </w:rPr>
        <w:t>详见合同书第4项。</w:t>
      </w:r>
    </w:p>
    <w:p w14:paraId="5E0B7722">
      <w:pPr>
        <w:spacing w:line="360" w:lineRule="auto"/>
        <w:jc w:val="left"/>
        <w:rPr>
          <w:rFonts w:ascii="宋体" w:hAnsi="宋体" w:cs="宋体"/>
          <w:b/>
          <w:sz w:val="24"/>
        </w:rPr>
      </w:pPr>
      <w:r>
        <w:rPr>
          <w:rFonts w:hint="eastAsia" w:ascii="宋体" w:hAnsi="宋体" w:cs="宋体"/>
          <w:b/>
          <w:sz w:val="24"/>
        </w:rPr>
        <w:t>5 延迟服务</w:t>
      </w:r>
    </w:p>
    <w:p w14:paraId="64B2F9AE">
      <w:pPr>
        <w:spacing w:line="360" w:lineRule="auto"/>
        <w:jc w:val="left"/>
        <w:rPr>
          <w:rFonts w:ascii="宋体" w:hAnsi="宋体" w:cs="宋体"/>
          <w:sz w:val="24"/>
        </w:rPr>
      </w:pPr>
      <w:r>
        <w:rPr>
          <w:rFonts w:hint="eastAsia" w:ascii="宋体" w:hAnsi="宋体" w:cs="宋体"/>
          <w:sz w:val="24"/>
        </w:rPr>
        <w:t>5.1 卖方应按照买方规定的时间表提供服务。</w:t>
      </w:r>
    </w:p>
    <w:p w14:paraId="48A38F5C">
      <w:pPr>
        <w:spacing w:line="360" w:lineRule="auto"/>
        <w:jc w:val="left"/>
        <w:rPr>
          <w:rFonts w:ascii="宋体" w:hAnsi="宋体" w:cs="宋体"/>
          <w:sz w:val="24"/>
        </w:rPr>
      </w:pPr>
      <w:r>
        <w:rPr>
          <w:rFonts w:hint="eastAsia" w:ascii="宋体" w:hAnsi="宋体" w:cs="宋体"/>
          <w:sz w:val="24"/>
        </w:rPr>
        <w:t>5.2 如果卖方无正当理由推迟延误，买方有权提出违约损失赔偿或解除合同。</w:t>
      </w:r>
    </w:p>
    <w:p w14:paraId="626F01DD">
      <w:pPr>
        <w:spacing w:line="360" w:lineRule="auto"/>
        <w:jc w:val="left"/>
        <w:rPr>
          <w:rFonts w:ascii="宋体" w:hAnsi="宋体" w:cs="宋体"/>
          <w:sz w:val="24"/>
        </w:rPr>
      </w:pPr>
      <w:r>
        <w:rPr>
          <w:rFonts w:hint="eastAsia" w:ascii="宋体" w:hAnsi="宋体" w:cs="宋体"/>
          <w:sz w:val="24"/>
        </w:rPr>
        <w:t>5.3 在履行合同过程中，如果卖方遇到不能按时提供服务的情况，应及时以书面形式将不能按时提供服务的理由、预期延误时间通知买方。</w:t>
      </w:r>
    </w:p>
    <w:p w14:paraId="6867FC18">
      <w:pPr>
        <w:spacing w:line="360" w:lineRule="auto"/>
        <w:jc w:val="left"/>
        <w:rPr>
          <w:rFonts w:ascii="宋体" w:hAnsi="宋体" w:cs="宋体"/>
          <w:b/>
          <w:sz w:val="24"/>
        </w:rPr>
      </w:pPr>
      <w:r>
        <w:rPr>
          <w:rFonts w:hint="eastAsia" w:ascii="宋体" w:hAnsi="宋体" w:cs="宋体"/>
          <w:b/>
          <w:sz w:val="24"/>
        </w:rPr>
        <w:t>6 违约赔偿</w:t>
      </w:r>
    </w:p>
    <w:p w14:paraId="0F9A3866">
      <w:pPr>
        <w:spacing w:line="360" w:lineRule="auto"/>
        <w:jc w:val="left"/>
        <w:rPr>
          <w:rFonts w:ascii="宋体" w:hAnsi="宋体" w:cs="宋体"/>
          <w:sz w:val="24"/>
        </w:rPr>
      </w:pPr>
      <w:r>
        <w:rPr>
          <w:rFonts w:hint="eastAsia" w:ascii="宋体" w:hAnsi="宋体" w:cs="宋体"/>
          <w:sz w:val="24"/>
        </w:rPr>
        <w:t>6.1 除合同第 5 条规定外，如果卖方没有按照合同规定的时间提供服务，买方可要求卖方支付违约金。每逾期一日，按合同金额万分之五支付违约金。</w:t>
      </w:r>
    </w:p>
    <w:p w14:paraId="5B2A2279">
      <w:pPr>
        <w:spacing w:line="360" w:lineRule="auto"/>
        <w:jc w:val="left"/>
        <w:rPr>
          <w:rFonts w:ascii="宋体" w:hAnsi="宋体" w:cs="宋体"/>
          <w:b/>
          <w:sz w:val="24"/>
        </w:rPr>
      </w:pPr>
      <w:r>
        <w:rPr>
          <w:rFonts w:hint="eastAsia" w:ascii="宋体" w:hAnsi="宋体" w:cs="宋体"/>
          <w:b/>
          <w:sz w:val="24"/>
        </w:rPr>
        <w:t>7 不可抗力</w:t>
      </w:r>
    </w:p>
    <w:p w14:paraId="0BB8F729">
      <w:pPr>
        <w:spacing w:line="360" w:lineRule="auto"/>
        <w:jc w:val="left"/>
        <w:rPr>
          <w:rFonts w:ascii="宋体" w:hAnsi="宋体" w:cs="宋体"/>
          <w:sz w:val="24"/>
        </w:rPr>
      </w:pPr>
      <w:r>
        <w:rPr>
          <w:rFonts w:hint="eastAsia" w:ascii="宋体" w:hAnsi="宋体" w:cs="宋体"/>
          <w:sz w:val="24"/>
        </w:rPr>
        <w:t>7.1 如果双方中任何一方遭遇法律规定的不可抗力，致使合同履行受阻时，履行合同的期限应予延长，延长的期限应相当于不可抗力所影响的时间。</w:t>
      </w:r>
    </w:p>
    <w:p w14:paraId="31B2B05F">
      <w:pPr>
        <w:spacing w:line="360" w:lineRule="auto"/>
        <w:jc w:val="left"/>
        <w:rPr>
          <w:rFonts w:ascii="宋体" w:hAnsi="宋体" w:cs="宋体"/>
          <w:sz w:val="24"/>
        </w:rPr>
      </w:pPr>
      <w:r>
        <w:rPr>
          <w:rFonts w:hint="eastAsia" w:ascii="宋体" w:hAnsi="宋体" w:cs="宋体"/>
          <w:sz w:val="24"/>
        </w:rPr>
        <w:t>7.2 受事故影响的一方应在不可抗力的事故发生后尽快书面形式通知另一方，并在事故发生后 7 天内，将有关部门出具的证明文件送达另一方。</w:t>
      </w:r>
    </w:p>
    <w:p w14:paraId="7B31FA50">
      <w:pPr>
        <w:spacing w:line="360" w:lineRule="auto"/>
        <w:jc w:val="left"/>
        <w:rPr>
          <w:rFonts w:ascii="宋体" w:hAnsi="宋体" w:cs="宋体"/>
          <w:sz w:val="24"/>
        </w:rPr>
      </w:pPr>
      <w:r>
        <w:rPr>
          <w:rFonts w:hint="eastAsia" w:ascii="宋体" w:hAnsi="宋体" w:cs="宋体"/>
          <w:sz w:val="24"/>
        </w:rPr>
        <w:t>7.3 不可抗力使合同的某些内容有变更必要的，双方应通过协商在 7-15 日内达成进一步履行合同的协议，因不可抗力致使合同不能履行的，合同终止。</w:t>
      </w:r>
    </w:p>
    <w:p w14:paraId="24AE55C6">
      <w:pPr>
        <w:spacing w:line="360" w:lineRule="auto"/>
        <w:jc w:val="left"/>
        <w:rPr>
          <w:rFonts w:ascii="宋体" w:hAnsi="宋体" w:cs="宋体"/>
          <w:b/>
          <w:sz w:val="24"/>
        </w:rPr>
      </w:pPr>
      <w:r>
        <w:rPr>
          <w:rFonts w:hint="eastAsia" w:ascii="宋体" w:hAnsi="宋体" w:cs="宋体"/>
          <w:b/>
          <w:sz w:val="24"/>
        </w:rPr>
        <w:t>8 税费</w:t>
      </w:r>
    </w:p>
    <w:p w14:paraId="18F87E7F">
      <w:pPr>
        <w:spacing w:line="360" w:lineRule="auto"/>
        <w:jc w:val="left"/>
        <w:rPr>
          <w:rFonts w:ascii="宋体" w:hAnsi="宋体" w:cs="宋体"/>
          <w:sz w:val="24"/>
        </w:rPr>
      </w:pPr>
      <w:r>
        <w:rPr>
          <w:rFonts w:hint="eastAsia" w:ascii="宋体" w:hAnsi="宋体" w:cs="宋体"/>
          <w:sz w:val="24"/>
        </w:rPr>
        <w:t>8.1 与本合同有关的一切税费均适用中华人民共和国法律的相关规定。</w:t>
      </w:r>
    </w:p>
    <w:p w14:paraId="455ACB4E">
      <w:pPr>
        <w:spacing w:line="360" w:lineRule="auto"/>
        <w:jc w:val="left"/>
        <w:rPr>
          <w:rFonts w:ascii="宋体" w:hAnsi="宋体" w:cs="宋体"/>
          <w:b/>
          <w:sz w:val="24"/>
        </w:rPr>
      </w:pPr>
      <w:r>
        <w:rPr>
          <w:rFonts w:hint="eastAsia" w:ascii="宋体" w:hAnsi="宋体" w:cs="宋体"/>
          <w:b/>
          <w:sz w:val="24"/>
        </w:rPr>
        <w:t>9 合同争议的解决</w:t>
      </w:r>
    </w:p>
    <w:p w14:paraId="1C8F8CBA">
      <w:pPr>
        <w:spacing w:line="360" w:lineRule="auto"/>
        <w:jc w:val="left"/>
        <w:rPr>
          <w:rFonts w:ascii="宋体" w:hAnsi="宋体" w:cs="宋体"/>
          <w:sz w:val="24"/>
        </w:rPr>
      </w:pPr>
      <w:r>
        <w:rPr>
          <w:rFonts w:hint="eastAsia" w:ascii="宋体" w:hAnsi="宋体" w:cs="宋体"/>
          <w:sz w:val="24"/>
        </w:rPr>
        <w:t>9.1 因合同履行中发生的争议，合同当事人双方可通过协商解决。协商不成的，可提请北京市仲裁委员会仲裁或向人民法院提起诉讼。</w:t>
      </w:r>
    </w:p>
    <w:p w14:paraId="1DB9648A">
      <w:pPr>
        <w:spacing w:line="360" w:lineRule="auto"/>
        <w:jc w:val="left"/>
        <w:rPr>
          <w:rFonts w:ascii="宋体" w:hAnsi="宋体" w:cs="宋体"/>
          <w:sz w:val="24"/>
        </w:rPr>
      </w:pPr>
      <w:r>
        <w:rPr>
          <w:rFonts w:hint="eastAsia" w:ascii="宋体" w:hAnsi="宋体" w:cs="宋体"/>
          <w:sz w:val="24"/>
        </w:rPr>
        <w:t>9.2 仲裁裁决应为最终裁决，当事人一方在规定时间内不履行仲裁机构裁决的，另一方可以申请人民法院强制执行。</w:t>
      </w:r>
    </w:p>
    <w:p w14:paraId="54C67445">
      <w:pPr>
        <w:spacing w:line="360" w:lineRule="auto"/>
        <w:jc w:val="left"/>
        <w:rPr>
          <w:rFonts w:ascii="宋体" w:hAnsi="宋体" w:cs="宋体"/>
          <w:sz w:val="24"/>
        </w:rPr>
      </w:pPr>
      <w:r>
        <w:rPr>
          <w:rFonts w:hint="eastAsia" w:ascii="宋体" w:hAnsi="宋体" w:cs="宋体"/>
          <w:sz w:val="24"/>
        </w:rPr>
        <w:t>9.3 仲裁费用和诉讼费用除仲裁机构另有裁决外，应由败诉方负担。</w:t>
      </w:r>
    </w:p>
    <w:p w14:paraId="48FA4AC2">
      <w:pPr>
        <w:spacing w:line="360" w:lineRule="auto"/>
        <w:jc w:val="left"/>
        <w:rPr>
          <w:rFonts w:ascii="宋体" w:hAnsi="宋体" w:cs="宋体"/>
          <w:b/>
          <w:sz w:val="24"/>
        </w:rPr>
      </w:pPr>
      <w:r>
        <w:rPr>
          <w:rFonts w:hint="eastAsia" w:ascii="宋体" w:hAnsi="宋体" w:cs="宋体"/>
          <w:b/>
          <w:sz w:val="24"/>
        </w:rPr>
        <w:t>10 违约解除合同</w:t>
      </w:r>
    </w:p>
    <w:p w14:paraId="17960486">
      <w:pPr>
        <w:spacing w:line="360" w:lineRule="auto"/>
        <w:jc w:val="left"/>
        <w:rPr>
          <w:rFonts w:ascii="宋体" w:hAnsi="宋体" w:cs="宋体"/>
          <w:sz w:val="24"/>
        </w:rPr>
      </w:pPr>
      <w:r>
        <w:rPr>
          <w:rFonts w:hint="eastAsia" w:ascii="宋体" w:hAnsi="宋体" w:cs="宋体"/>
          <w:sz w:val="24"/>
        </w:rPr>
        <w:t>10.1 在卖方违约的情况下，买方可向卖方发出书面通知，部分或全部终止合同。同时保留向卖方追诉的权利。</w:t>
      </w:r>
    </w:p>
    <w:p w14:paraId="4D4E9AC3">
      <w:pPr>
        <w:spacing w:line="360" w:lineRule="auto"/>
        <w:jc w:val="left"/>
        <w:rPr>
          <w:rFonts w:ascii="宋体" w:hAnsi="宋体" w:cs="宋体"/>
          <w:sz w:val="24"/>
        </w:rPr>
      </w:pPr>
      <w:r>
        <w:rPr>
          <w:rFonts w:hint="eastAsia" w:ascii="宋体" w:hAnsi="宋体" w:cs="宋体"/>
          <w:sz w:val="24"/>
        </w:rPr>
        <w:t>10.1.1 卖方未能在合同规定的限期或买方同意延长的限期内，提供全部或部分服务；</w:t>
      </w:r>
    </w:p>
    <w:p w14:paraId="6A623948">
      <w:pPr>
        <w:spacing w:line="360" w:lineRule="auto"/>
        <w:jc w:val="left"/>
        <w:rPr>
          <w:rFonts w:ascii="宋体" w:hAnsi="宋体" w:cs="宋体"/>
          <w:sz w:val="24"/>
        </w:rPr>
      </w:pPr>
      <w:r>
        <w:rPr>
          <w:rFonts w:hint="eastAsia" w:ascii="宋体" w:hAnsi="宋体" w:cs="宋体"/>
          <w:sz w:val="24"/>
        </w:rPr>
        <w:t>10.1.2 卖方未能履行合同规定的其它主要义务的；</w:t>
      </w:r>
    </w:p>
    <w:p w14:paraId="72BF9D38">
      <w:pPr>
        <w:spacing w:line="360" w:lineRule="auto"/>
        <w:jc w:val="left"/>
        <w:rPr>
          <w:rFonts w:ascii="宋体" w:hAnsi="宋体" w:cs="宋体"/>
          <w:sz w:val="24"/>
        </w:rPr>
      </w:pPr>
      <w:r>
        <w:rPr>
          <w:rFonts w:hint="eastAsia" w:ascii="宋体" w:hAnsi="宋体" w:cs="宋体"/>
          <w:sz w:val="24"/>
        </w:rPr>
        <w:t>10.1.3 在本合同履行过程中有腐败和欺诈行为的。</w:t>
      </w:r>
    </w:p>
    <w:p w14:paraId="7E6B4FCF">
      <w:pPr>
        <w:spacing w:line="360" w:lineRule="auto"/>
        <w:jc w:val="left"/>
        <w:rPr>
          <w:rFonts w:ascii="宋体" w:hAnsi="宋体" w:cs="宋体"/>
          <w:sz w:val="24"/>
        </w:rPr>
      </w:pPr>
      <w:r>
        <w:rPr>
          <w:rFonts w:hint="eastAsia" w:ascii="宋体" w:hAnsi="宋体" w:cs="宋体"/>
          <w:sz w:val="24"/>
        </w:rPr>
        <w:t>10.1.3.1 “腐败行为”和“欺诈行为”定义如下:</w:t>
      </w:r>
    </w:p>
    <w:p w14:paraId="62E8904F">
      <w:pPr>
        <w:spacing w:line="360" w:lineRule="auto"/>
        <w:jc w:val="left"/>
        <w:rPr>
          <w:rFonts w:ascii="宋体" w:hAnsi="宋体" w:cs="宋体"/>
          <w:sz w:val="24"/>
        </w:rPr>
      </w:pPr>
      <w:r>
        <w:rPr>
          <w:rFonts w:hint="eastAsia" w:ascii="宋体" w:hAnsi="宋体" w:cs="宋体"/>
          <w:sz w:val="24"/>
        </w:rPr>
        <w:t>10.1.3.1.1 “腐败行为”是指提供/给予/接受或索取任何有价值的东西来影响买方在合同签订、履行过程中的行为。</w:t>
      </w:r>
    </w:p>
    <w:p w14:paraId="03AE15B4">
      <w:pPr>
        <w:spacing w:line="360" w:lineRule="auto"/>
        <w:jc w:val="left"/>
        <w:rPr>
          <w:rFonts w:ascii="宋体" w:hAnsi="宋体" w:cs="宋体"/>
          <w:sz w:val="24"/>
        </w:rPr>
      </w:pPr>
      <w:r>
        <w:rPr>
          <w:rFonts w:hint="eastAsia" w:ascii="宋体" w:hAnsi="宋体" w:cs="宋体"/>
          <w:sz w:val="24"/>
        </w:rPr>
        <w:t>10.1.3.1.2 “欺诈行为”是指为了影响合同签订、履行过程，以谎报事实的方法，损害买方的利益的行为。</w:t>
      </w:r>
    </w:p>
    <w:p w14:paraId="248541A8">
      <w:pPr>
        <w:spacing w:line="360" w:lineRule="auto"/>
        <w:jc w:val="left"/>
        <w:rPr>
          <w:rFonts w:ascii="宋体" w:hAnsi="宋体" w:cs="宋体"/>
          <w:sz w:val="24"/>
        </w:rPr>
      </w:pPr>
      <w:r>
        <w:rPr>
          <w:rFonts w:hint="eastAsia" w:ascii="宋体" w:hAnsi="宋体" w:cs="宋体"/>
          <w:sz w:val="24"/>
        </w:rPr>
        <w:t>10.2 在买方根据上述第 10.1 条规定，全部或部分解除合同之后，应当遵循诚实信用原则，全部或部分购买与未交付的服务，卖方应承担买方购买类似服务而产生的额外支出。部分解除合同的，卖方应继续履行合同中未解除的部分。</w:t>
      </w:r>
    </w:p>
    <w:p w14:paraId="64C85FCB">
      <w:pPr>
        <w:spacing w:line="360" w:lineRule="auto"/>
        <w:jc w:val="left"/>
        <w:rPr>
          <w:rFonts w:ascii="宋体" w:hAnsi="宋体" w:cs="宋体"/>
          <w:b/>
          <w:sz w:val="24"/>
        </w:rPr>
      </w:pPr>
      <w:r>
        <w:rPr>
          <w:rFonts w:hint="eastAsia" w:ascii="宋体" w:hAnsi="宋体" w:cs="宋体"/>
          <w:b/>
          <w:sz w:val="24"/>
        </w:rPr>
        <w:t>11 破产终止合同</w:t>
      </w:r>
    </w:p>
    <w:p w14:paraId="53C940BD">
      <w:pPr>
        <w:spacing w:line="360" w:lineRule="auto"/>
        <w:jc w:val="left"/>
        <w:rPr>
          <w:rFonts w:ascii="宋体" w:hAnsi="宋体" w:cs="宋体"/>
          <w:sz w:val="24"/>
        </w:rPr>
      </w:pPr>
      <w:r>
        <w:rPr>
          <w:rFonts w:hint="eastAsia" w:ascii="宋体" w:hAnsi="宋体" w:cs="宋体"/>
          <w:sz w:val="24"/>
        </w:rPr>
        <w:t>11.1 如果卖方破产导致合同无法履行时，买方可以书面形式通知卖方，单方终止合同而不给卖方补偿。但买方必须以书面形式告知同级政府采购监督管理部门。该合同的终止将不损害或不影响买方已经采取或将要采取的任何行动或补救措施的权利。</w:t>
      </w:r>
    </w:p>
    <w:p w14:paraId="37E4545C">
      <w:pPr>
        <w:spacing w:line="360" w:lineRule="auto"/>
        <w:jc w:val="left"/>
        <w:rPr>
          <w:rFonts w:ascii="宋体" w:hAnsi="宋体" w:cs="宋体"/>
          <w:b/>
          <w:sz w:val="24"/>
        </w:rPr>
      </w:pPr>
      <w:r>
        <w:rPr>
          <w:rFonts w:hint="eastAsia" w:ascii="宋体" w:hAnsi="宋体" w:cs="宋体"/>
          <w:b/>
          <w:sz w:val="24"/>
        </w:rPr>
        <w:t>12 转让和分包</w:t>
      </w:r>
    </w:p>
    <w:p w14:paraId="7E83C4B9">
      <w:pPr>
        <w:spacing w:line="360" w:lineRule="auto"/>
        <w:jc w:val="left"/>
        <w:rPr>
          <w:rFonts w:ascii="宋体" w:hAnsi="宋体" w:cs="宋体"/>
          <w:sz w:val="24"/>
        </w:rPr>
      </w:pPr>
      <w:r>
        <w:rPr>
          <w:rFonts w:hint="eastAsia" w:ascii="宋体" w:hAnsi="宋体" w:cs="宋体"/>
          <w:sz w:val="24"/>
        </w:rPr>
        <w:t>12.1 政府采购合同不能转让。</w:t>
      </w:r>
    </w:p>
    <w:p w14:paraId="2969FAB9">
      <w:pPr>
        <w:spacing w:line="360" w:lineRule="auto"/>
        <w:jc w:val="left"/>
        <w:rPr>
          <w:rFonts w:ascii="宋体" w:hAnsi="宋体" w:cs="宋体"/>
          <w:sz w:val="24"/>
        </w:rPr>
      </w:pPr>
      <w:r>
        <w:rPr>
          <w:rFonts w:hint="eastAsia" w:ascii="宋体" w:hAnsi="宋体" w:cs="宋体"/>
          <w:sz w:val="24"/>
        </w:rPr>
        <w:t>12.2 经买方同意，卖方可以将合同项下非主体、非关键性工作分包给他人完成。接受分包的人应当具备相应的资格条件，并不得再次分包。分包后不能解除卖方履行本合同的责任和义务，接受分包的人与卖方共同对买方连带承担合同的责任和义务。卖方可以将合同项下非主体、非关键性工作分包给他人完成。但必须在投标文件中载明。</w:t>
      </w:r>
    </w:p>
    <w:p w14:paraId="7E365D76">
      <w:pPr>
        <w:spacing w:line="360" w:lineRule="auto"/>
        <w:jc w:val="left"/>
        <w:rPr>
          <w:rFonts w:ascii="宋体" w:hAnsi="宋体" w:cs="宋体"/>
          <w:b/>
          <w:sz w:val="24"/>
        </w:rPr>
      </w:pPr>
      <w:r>
        <w:rPr>
          <w:rFonts w:hint="eastAsia" w:ascii="宋体" w:hAnsi="宋体" w:cs="宋体"/>
          <w:b/>
          <w:sz w:val="24"/>
        </w:rPr>
        <w:t>13 合同修改</w:t>
      </w:r>
    </w:p>
    <w:p w14:paraId="5435C791">
      <w:pPr>
        <w:spacing w:line="360" w:lineRule="auto"/>
        <w:jc w:val="left"/>
        <w:rPr>
          <w:rFonts w:ascii="宋体" w:hAnsi="宋体" w:cs="宋体"/>
          <w:sz w:val="24"/>
        </w:rPr>
      </w:pPr>
      <w:r>
        <w:rPr>
          <w:rFonts w:hint="eastAsia" w:ascii="宋体" w:hAnsi="宋体" w:cs="宋体"/>
          <w:sz w:val="24"/>
        </w:rPr>
        <w:t>13.1 买方和卖方都不得擅自变更本合同，但合同继续履行将损害国家和社会公共利益的除外。如必须对合同条款进行改动时，当事人双方须共同签署书面 文件，作为合同的补充，并报同级政府采购监督管理部门备案。</w:t>
      </w:r>
    </w:p>
    <w:p w14:paraId="6B93426F">
      <w:pPr>
        <w:spacing w:line="360" w:lineRule="auto"/>
        <w:jc w:val="left"/>
        <w:rPr>
          <w:rFonts w:ascii="宋体" w:hAnsi="宋体" w:cs="宋体"/>
          <w:b/>
          <w:sz w:val="24"/>
        </w:rPr>
      </w:pPr>
      <w:r>
        <w:rPr>
          <w:rFonts w:hint="eastAsia" w:ascii="宋体" w:hAnsi="宋体" w:cs="宋体"/>
          <w:b/>
          <w:sz w:val="24"/>
        </w:rPr>
        <w:t>14 通知</w:t>
      </w:r>
    </w:p>
    <w:p w14:paraId="5E8FE598">
      <w:pPr>
        <w:spacing w:line="360" w:lineRule="auto"/>
        <w:jc w:val="left"/>
        <w:rPr>
          <w:rFonts w:ascii="宋体" w:hAnsi="宋体" w:cs="宋体"/>
          <w:sz w:val="24"/>
        </w:rPr>
      </w:pPr>
      <w:r>
        <w:rPr>
          <w:rFonts w:hint="eastAsia" w:ascii="宋体" w:hAnsi="宋体" w:cs="宋体"/>
          <w:sz w:val="24"/>
        </w:rPr>
        <w:t>14.1 本合同任何一方给另一方的通知，都应以书面形式发送，而另一方也应以书面形式确认并发送到对方明确的地址。</w:t>
      </w:r>
    </w:p>
    <w:p w14:paraId="04D8A12D">
      <w:pPr>
        <w:spacing w:line="360" w:lineRule="auto"/>
        <w:jc w:val="left"/>
        <w:rPr>
          <w:rFonts w:ascii="宋体" w:hAnsi="宋体" w:cs="宋体"/>
          <w:b/>
          <w:sz w:val="24"/>
        </w:rPr>
      </w:pPr>
      <w:r>
        <w:rPr>
          <w:rFonts w:hint="eastAsia" w:ascii="宋体" w:hAnsi="宋体" w:cs="宋体"/>
          <w:b/>
          <w:sz w:val="24"/>
        </w:rPr>
        <w:t>15 适用法律</w:t>
      </w:r>
    </w:p>
    <w:p w14:paraId="1CB818C3">
      <w:pPr>
        <w:spacing w:line="360" w:lineRule="auto"/>
        <w:jc w:val="left"/>
        <w:rPr>
          <w:rFonts w:ascii="宋体" w:hAnsi="宋体" w:cs="宋体"/>
          <w:sz w:val="24"/>
        </w:rPr>
      </w:pPr>
      <w:r>
        <w:rPr>
          <w:rFonts w:hint="eastAsia" w:ascii="宋体" w:hAnsi="宋体" w:cs="宋体"/>
          <w:sz w:val="24"/>
        </w:rPr>
        <w:t>15.1 本合同应按照中华人民共和国的法律进行解释。</w:t>
      </w:r>
    </w:p>
    <w:p w14:paraId="3046962B">
      <w:pPr>
        <w:spacing w:line="360" w:lineRule="auto"/>
        <w:jc w:val="left"/>
        <w:rPr>
          <w:rFonts w:ascii="宋体" w:hAnsi="宋体" w:cs="宋体"/>
          <w:b/>
          <w:sz w:val="24"/>
        </w:rPr>
      </w:pPr>
      <w:r>
        <w:rPr>
          <w:rFonts w:hint="eastAsia" w:ascii="宋体" w:hAnsi="宋体" w:cs="宋体"/>
          <w:b/>
          <w:sz w:val="24"/>
        </w:rPr>
        <w:t>16 履约保函</w:t>
      </w:r>
    </w:p>
    <w:p w14:paraId="04389E03">
      <w:pPr>
        <w:spacing w:line="360" w:lineRule="auto"/>
        <w:jc w:val="left"/>
        <w:rPr>
          <w:rFonts w:ascii="宋体" w:hAnsi="宋体" w:cs="宋体"/>
          <w:sz w:val="24"/>
          <w:highlight w:val="none"/>
        </w:rPr>
      </w:pPr>
      <w:r>
        <w:rPr>
          <w:rFonts w:hint="eastAsia" w:ascii="宋体" w:hAnsi="宋体" w:cs="宋体"/>
          <w:sz w:val="24"/>
        </w:rPr>
        <w:t>16.1</w:t>
      </w:r>
      <w:r>
        <w:rPr>
          <w:rFonts w:hint="eastAsia" w:ascii="宋体" w:hAnsi="宋体" w:cs="宋体"/>
          <w:sz w:val="24"/>
          <w:highlight w:val="none"/>
          <w:lang w:val="zh-CN"/>
        </w:rPr>
        <w:t>卖方须在签订合同的同时</w:t>
      </w:r>
      <w:r>
        <w:rPr>
          <w:rFonts w:hint="eastAsia" w:ascii="宋体" w:hAnsi="宋体" w:cs="宋体"/>
          <w:sz w:val="24"/>
          <w:highlight w:val="none"/>
        </w:rPr>
        <w:t>，按约定的方式向买方提交合同总价5%的履约保函。</w:t>
      </w:r>
    </w:p>
    <w:p w14:paraId="1A1266D0">
      <w:pPr>
        <w:spacing w:line="360" w:lineRule="auto"/>
        <w:jc w:val="left"/>
        <w:rPr>
          <w:rFonts w:ascii="宋体" w:hAnsi="宋体" w:cs="宋体"/>
          <w:sz w:val="24"/>
        </w:rPr>
      </w:pPr>
      <w:r>
        <w:rPr>
          <w:rFonts w:hint="eastAsia" w:ascii="宋体" w:hAnsi="宋体" w:cs="宋体"/>
          <w:sz w:val="24"/>
        </w:rPr>
        <w:t>16.2 履约保函用于补偿买方因卖方不能履行其合同义务而蒙受的损失。</w:t>
      </w:r>
    </w:p>
    <w:p w14:paraId="2024A62A">
      <w:pPr>
        <w:spacing w:line="360" w:lineRule="auto"/>
        <w:jc w:val="left"/>
        <w:rPr>
          <w:rFonts w:ascii="宋体" w:hAnsi="宋体" w:cs="宋体"/>
          <w:sz w:val="24"/>
        </w:rPr>
      </w:pPr>
      <w:r>
        <w:rPr>
          <w:rFonts w:hint="eastAsia" w:ascii="宋体" w:hAnsi="宋体" w:cs="宋体"/>
          <w:sz w:val="24"/>
        </w:rPr>
        <w:t>16.3 履约保函在卖方合同义务履行完毕前应完全有效。如果卖方未能按合同规定履行其义务，买方有权从履约保函中取得补偿。</w:t>
      </w:r>
    </w:p>
    <w:p w14:paraId="7428154B">
      <w:pPr>
        <w:spacing w:line="360" w:lineRule="auto"/>
        <w:jc w:val="left"/>
        <w:rPr>
          <w:rFonts w:ascii="宋体" w:hAnsi="宋体" w:cs="宋体"/>
          <w:sz w:val="24"/>
        </w:rPr>
      </w:pPr>
      <w:r>
        <w:rPr>
          <w:rFonts w:hint="eastAsia" w:ascii="宋体" w:hAnsi="宋体" w:cs="宋体"/>
          <w:sz w:val="24"/>
        </w:rPr>
        <w:t>16.4 卖方可以以履约担保函的形式交纳履约保函。</w:t>
      </w:r>
    </w:p>
    <w:p w14:paraId="76DA36DE">
      <w:pPr>
        <w:spacing w:line="360" w:lineRule="auto"/>
        <w:jc w:val="left"/>
        <w:rPr>
          <w:rFonts w:ascii="宋体" w:hAnsi="宋体" w:cs="宋体"/>
          <w:b/>
          <w:sz w:val="24"/>
        </w:rPr>
      </w:pPr>
      <w:r>
        <w:rPr>
          <w:rFonts w:hint="eastAsia" w:ascii="宋体" w:hAnsi="宋体" w:cs="宋体"/>
          <w:b/>
          <w:sz w:val="24"/>
        </w:rPr>
        <w:t>17 合同生效和其它</w:t>
      </w:r>
    </w:p>
    <w:p w14:paraId="3C913ABE">
      <w:pPr>
        <w:spacing w:line="360" w:lineRule="auto"/>
        <w:jc w:val="left"/>
        <w:rPr>
          <w:rFonts w:ascii="宋体" w:hAnsi="宋体" w:cs="宋体"/>
          <w:sz w:val="24"/>
        </w:rPr>
      </w:pPr>
      <w:r>
        <w:rPr>
          <w:rFonts w:hint="eastAsia" w:ascii="宋体" w:hAnsi="宋体" w:cs="宋体"/>
          <w:sz w:val="24"/>
        </w:rPr>
        <w:t>17.1 政府采购项目的采购合同内容的确定应以招标文件和投标文件为基础，不得违背其实质性内容。政府采购项目的采购合同自签订之日起七个工作日内，买方应当将合同副本报同级政府采购监督管理部门和有关部门备案。本合同经双方授权代表签署、加盖单位印章并由卖方递交履约保函后生效。</w:t>
      </w:r>
    </w:p>
    <w:p w14:paraId="48140EDF">
      <w:pPr>
        <w:spacing w:line="360" w:lineRule="auto"/>
        <w:jc w:val="left"/>
        <w:rPr>
          <w:rFonts w:ascii="宋体" w:hAnsi="宋体" w:cs="宋体"/>
          <w:sz w:val="24"/>
        </w:rPr>
      </w:pPr>
      <w:r>
        <w:rPr>
          <w:rFonts w:hint="eastAsia" w:ascii="宋体" w:hAnsi="宋体" w:cs="宋体"/>
          <w:sz w:val="24"/>
        </w:rPr>
        <w:t>17.2 合同签订方式：书面</w:t>
      </w:r>
    </w:p>
    <w:p w14:paraId="0396D1D3">
      <w:pPr>
        <w:spacing w:line="360" w:lineRule="auto"/>
        <w:jc w:val="left"/>
        <w:rPr>
          <w:rFonts w:ascii="宋体" w:hAnsi="宋体" w:cs="宋体"/>
          <w:sz w:val="24"/>
        </w:rPr>
      </w:pPr>
      <w:r>
        <w:rPr>
          <w:rFonts w:hint="eastAsia" w:ascii="宋体" w:hAnsi="宋体" w:cs="宋体"/>
          <w:sz w:val="24"/>
        </w:rPr>
        <w:t>17.3本合同一式 7份，以中文书写，买方5 份，卖方 1份，采购代理机构 1 份。</w:t>
      </w:r>
    </w:p>
    <w:p w14:paraId="3A7B2066">
      <w:pPr>
        <w:spacing w:before="120" w:line="360" w:lineRule="auto"/>
        <w:jc w:val="center"/>
        <w:rPr>
          <w:rFonts w:ascii="宋体" w:hAnsi="宋体" w:cs="宋体"/>
          <w:b/>
          <w:sz w:val="24"/>
        </w:rPr>
      </w:pPr>
      <w:r>
        <w:rPr>
          <w:rFonts w:hint="eastAsia" w:ascii="宋体" w:hAnsi="宋体" w:cs="宋体"/>
          <w:b/>
          <w:sz w:val="24"/>
        </w:rPr>
        <w:t>合同特殊条款</w:t>
      </w:r>
    </w:p>
    <w:p w14:paraId="53BA4C21">
      <w:pPr>
        <w:spacing w:line="360" w:lineRule="auto"/>
        <w:jc w:val="left"/>
        <w:rPr>
          <w:rFonts w:ascii="宋体" w:hAnsi="宋体" w:cs="宋体"/>
          <w:sz w:val="24"/>
          <w:lang w:val="zh-CN"/>
        </w:rPr>
      </w:pPr>
    </w:p>
    <w:p w14:paraId="4B25B32E">
      <w:pPr>
        <w:spacing w:line="360" w:lineRule="auto"/>
        <w:jc w:val="left"/>
        <w:rPr>
          <w:rFonts w:ascii="宋体" w:hAnsi="宋体" w:cs="宋体"/>
          <w:sz w:val="24"/>
          <w:lang w:val="zh-CN"/>
        </w:rPr>
      </w:pPr>
      <w:r>
        <w:rPr>
          <w:rFonts w:hint="eastAsia" w:ascii="宋体" w:hAnsi="宋体" w:cs="宋体"/>
          <w:sz w:val="24"/>
          <w:lang w:val="zh-CN"/>
        </w:rPr>
        <w:t>合同特殊条款是合同一般条款的补充和修改。如果两者之间有抵触，应以特殊条款为准。合同特殊条款的序号将与合同一般条款序号相对应。</w:t>
      </w:r>
    </w:p>
    <w:p w14:paraId="24FBF95F">
      <w:pPr>
        <w:spacing w:line="360" w:lineRule="auto"/>
        <w:jc w:val="left"/>
        <w:rPr>
          <w:rFonts w:ascii="宋体" w:hAnsi="宋体" w:cs="宋体"/>
          <w:b/>
          <w:sz w:val="24"/>
          <w:lang w:val="zh-CN"/>
        </w:rPr>
      </w:pPr>
      <w:r>
        <w:rPr>
          <w:rFonts w:hint="eastAsia" w:ascii="宋体" w:hAnsi="宋体" w:cs="宋体"/>
          <w:b/>
          <w:sz w:val="24"/>
          <w:lang w:val="zh-CN"/>
        </w:rPr>
        <w:t>1. 定义</w:t>
      </w:r>
    </w:p>
    <w:p w14:paraId="673484A3">
      <w:pPr>
        <w:spacing w:line="360" w:lineRule="auto"/>
        <w:jc w:val="left"/>
        <w:rPr>
          <w:rFonts w:ascii="宋体" w:hAnsi="宋体" w:cs="宋体"/>
          <w:sz w:val="24"/>
          <w:lang w:val="zh-CN"/>
        </w:rPr>
      </w:pPr>
      <w:r>
        <w:rPr>
          <w:rFonts w:hint="eastAsia" w:ascii="宋体" w:hAnsi="宋体" w:cs="宋体"/>
          <w:sz w:val="24"/>
          <w:lang w:val="zh-CN"/>
        </w:rPr>
        <w:t>1.5 买方：本合同买方系指：首都体育学院。</w:t>
      </w:r>
    </w:p>
    <w:p w14:paraId="02403BB0">
      <w:pPr>
        <w:spacing w:line="360" w:lineRule="auto"/>
        <w:jc w:val="left"/>
        <w:rPr>
          <w:rFonts w:ascii="宋体" w:hAnsi="宋体" w:cs="宋体"/>
          <w:sz w:val="24"/>
          <w:lang w:val="zh-CN"/>
        </w:rPr>
      </w:pPr>
      <w:r>
        <w:rPr>
          <w:rFonts w:hint="eastAsia" w:ascii="宋体" w:hAnsi="宋体" w:cs="宋体"/>
          <w:sz w:val="24"/>
          <w:lang w:val="zh-CN"/>
        </w:rPr>
        <w:t>1.6 卖方：本合同卖方系指：</w:t>
      </w:r>
    </w:p>
    <w:p w14:paraId="21B981B3">
      <w:pPr>
        <w:spacing w:line="360" w:lineRule="auto"/>
        <w:jc w:val="left"/>
        <w:rPr>
          <w:rFonts w:ascii="宋体" w:hAnsi="宋体" w:cs="宋体"/>
          <w:sz w:val="24"/>
          <w:lang w:val="zh-CN"/>
        </w:rPr>
      </w:pPr>
      <w:r>
        <w:rPr>
          <w:rFonts w:hint="eastAsia" w:ascii="宋体" w:hAnsi="宋体" w:cs="宋体"/>
          <w:sz w:val="24"/>
          <w:lang w:val="zh-CN"/>
        </w:rPr>
        <w:t>1.7 现场：本合同项下的服务地点位于：首都体育学院指定地点。</w:t>
      </w:r>
    </w:p>
    <w:p w14:paraId="0ED0EC11">
      <w:pPr>
        <w:widowControl/>
        <w:wordWrap w:val="0"/>
        <w:topLinePunct/>
        <w:adjustRightInd w:val="0"/>
        <w:snapToGrid w:val="0"/>
        <w:spacing w:line="360" w:lineRule="auto"/>
        <w:jc w:val="left"/>
        <w:textAlignment w:val="baseline"/>
        <w:rPr>
          <w:rFonts w:hint="eastAsia" w:ascii="宋体" w:hAnsi="宋体" w:cs="宋体"/>
          <w:snapToGrid w:val="0"/>
          <w:color w:val="000000"/>
          <w:kern w:val="0"/>
          <w:sz w:val="24"/>
        </w:rPr>
      </w:pPr>
      <w:r>
        <w:rPr>
          <w:rFonts w:hint="eastAsia" w:ascii="宋体" w:hAnsi="宋体" w:cs="宋体"/>
          <w:b/>
          <w:sz w:val="24"/>
          <w:lang w:val="zh-CN"/>
        </w:rPr>
        <w:t>4. 付款条件：</w:t>
      </w:r>
      <w:r>
        <w:rPr>
          <w:rFonts w:hint="eastAsia" w:ascii="宋体" w:hAnsi="宋体" w:cs="宋体"/>
          <w:snapToGrid w:val="0"/>
          <w:color w:val="000000"/>
          <w:kern w:val="0"/>
          <w:sz w:val="24"/>
        </w:rPr>
        <w:t>卖方须在本合同签订之时，向买方提交合同总价5%的银行保函或者政府采购履约保证金。合同生效后，买方向卖方支付合同总价80%的款项;全部服务完成并经买方验收合格后，买方支付剩余20%合同款项。验收合格且无质量异议的，银行保函或政府采购履约保证金一次性不计利息退还卖方。</w:t>
      </w:r>
    </w:p>
    <w:p w14:paraId="1C0C5B9F">
      <w:pPr>
        <w:spacing w:line="360" w:lineRule="auto"/>
        <w:jc w:val="left"/>
        <w:rPr>
          <w:rFonts w:ascii="宋体" w:hAnsi="宋体" w:cs="宋体"/>
          <w:b/>
          <w:sz w:val="24"/>
          <w:lang w:val="zh-CN"/>
        </w:rPr>
      </w:pPr>
      <w:r>
        <w:rPr>
          <w:rFonts w:hint="eastAsia" w:ascii="宋体" w:hAnsi="宋体" w:cs="宋体"/>
          <w:b/>
          <w:sz w:val="24"/>
          <w:lang w:val="zh-CN"/>
        </w:rPr>
        <w:t>6. 违约赔偿</w:t>
      </w:r>
    </w:p>
    <w:p w14:paraId="05EA23B9">
      <w:pPr>
        <w:spacing w:line="360" w:lineRule="auto"/>
        <w:jc w:val="left"/>
        <w:rPr>
          <w:rFonts w:ascii="宋体" w:hAnsi="宋体" w:cs="宋体"/>
          <w:sz w:val="24"/>
          <w:lang w:val="zh-CN"/>
        </w:rPr>
      </w:pPr>
      <w:r>
        <w:rPr>
          <w:rFonts w:hint="eastAsia" w:ascii="宋体" w:hAnsi="宋体" w:cs="宋体"/>
          <w:sz w:val="24"/>
          <w:lang w:val="zh-CN"/>
        </w:rPr>
        <w:t>6.2 违约赔偿通知期限：5 个工作日。</w:t>
      </w:r>
    </w:p>
    <w:p w14:paraId="22758EDE">
      <w:pPr>
        <w:spacing w:line="360" w:lineRule="auto"/>
        <w:jc w:val="left"/>
        <w:rPr>
          <w:rFonts w:ascii="宋体" w:hAnsi="宋体" w:cs="宋体"/>
          <w:b/>
          <w:sz w:val="24"/>
          <w:highlight w:val="none"/>
          <w:lang w:val="zh-CN"/>
        </w:rPr>
      </w:pPr>
      <w:r>
        <w:rPr>
          <w:rFonts w:hint="eastAsia" w:ascii="宋体" w:hAnsi="宋体" w:cs="宋体"/>
          <w:b/>
          <w:sz w:val="24"/>
          <w:lang w:val="zh-CN"/>
        </w:rPr>
        <w:t>16. 履约保函</w:t>
      </w:r>
    </w:p>
    <w:p w14:paraId="2E3FB05E">
      <w:pPr>
        <w:pStyle w:val="18"/>
        <w:spacing w:line="360" w:lineRule="auto"/>
        <w:rPr>
          <w:rFonts w:cs="宋体"/>
        </w:rPr>
      </w:pPr>
      <w:r>
        <w:rPr>
          <w:rFonts w:hint="eastAsia" w:cs="宋体"/>
          <w:highlight w:val="none"/>
          <w:lang w:val="zh-CN"/>
        </w:rPr>
        <w:t>卖方须在签订合同的同时向买方提交合同总价5%的履约保证金。</w:t>
      </w:r>
      <w:r>
        <w:rPr>
          <w:rFonts w:hint="eastAsia" w:ascii="宋体" w:hAnsi="宋体" w:cs="宋体"/>
          <w:snapToGrid w:val="0"/>
          <w:color w:val="000000"/>
          <w:kern w:val="0"/>
          <w:sz w:val="24"/>
        </w:rPr>
        <w:t>验收合格且无质量异议的</w:t>
      </w:r>
      <w:r>
        <w:rPr>
          <w:rFonts w:hint="eastAsia" w:cs="宋体"/>
          <w:highlight w:val="none"/>
        </w:rPr>
        <w:t>，</w:t>
      </w:r>
      <w:r>
        <w:rPr>
          <w:rFonts w:hint="eastAsia" w:cs="宋体"/>
        </w:rPr>
        <w:t>银行保函或政府采购履约保证金一次性无息退还卖方。</w:t>
      </w:r>
    </w:p>
    <w:p w14:paraId="1983D909">
      <w:pPr>
        <w:spacing w:line="360" w:lineRule="auto"/>
        <w:jc w:val="left"/>
        <w:rPr>
          <w:rFonts w:ascii="宋体" w:hAnsi="宋体" w:cs="宋体"/>
          <w:sz w:val="24"/>
          <w:lang w:val="zh-CN"/>
        </w:rPr>
      </w:pPr>
    </w:p>
    <w:p w14:paraId="7602D46F">
      <w:pPr>
        <w:spacing w:line="360" w:lineRule="auto"/>
        <w:jc w:val="left"/>
        <w:rPr>
          <w:rFonts w:ascii="宋体" w:hAnsi="宋体" w:cs="宋体"/>
          <w:sz w:val="24"/>
          <w:lang w:val="zh-CN"/>
        </w:rPr>
      </w:pPr>
      <w:r>
        <w:rPr>
          <w:rFonts w:hint="eastAsia" w:ascii="宋体" w:hAnsi="宋体" w:cs="宋体"/>
          <w:sz w:val="24"/>
          <w:lang w:val="zh-CN"/>
        </w:rPr>
        <w:t>甲方：</w:t>
      </w:r>
      <w:r>
        <w:rPr>
          <w:rFonts w:hint="eastAsia" w:ascii="宋体" w:hAnsi="宋体" w:cs="宋体"/>
          <w:b/>
          <w:sz w:val="24"/>
          <w:lang w:val="zh-CN"/>
        </w:rPr>
        <w:t>首都体育学院</w:t>
      </w:r>
    </w:p>
    <w:p w14:paraId="0946FDAB">
      <w:pPr>
        <w:spacing w:line="360" w:lineRule="auto"/>
        <w:jc w:val="left"/>
        <w:rPr>
          <w:rFonts w:ascii="宋体" w:hAnsi="宋体" w:cs="宋体"/>
          <w:sz w:val="24"/>
          <w:lang w:val="zh-CN"/>
        </w:rPr>
      </w:pPr>
      <w:r>
        <w:rPr>
          <w:rFonts w:hint="eastAsia" w:ascii="宋体" w:hAnsi="宋体" w:cs="宋体"/>
          <w:sz w:val="24"/>
          <w:lang w:val="zh-CN"/>
        </w:rPr>
        <w:t xml:space="preserve">代表人签字：    </w:t>
      </w:r>
    </w:p>
    <w:p w14:paraId="1D8458CA">
      <w:pPr>
        <w:spacing w:line="360" w:lineRule="auto"/>
        <w:jc w:val="left"/>
        <w:rPr>
          <w:rFonts w:ascii="宋体" w:hAnsi="宋体" w:cs="宋体"/>
          <w:sz w:val="24"/>
          <w:lang w:val="zh-CN"/>
        </w:rPr>
      </w:pPr>
      <w:r>
        <w:rPr>
          <w:rFonts w:hint="eastAsia" w:ascii="宋体" w:hAnsi="宋体" w:cs="宋体"/>
          <w:sz w:val="24"/>
          <w:lang w:val="zh-CN"/>
        </w:rPr>
        <w:t xml:space="preserve">2026年   月   日     </w:t>
      </w:r>
    </w:p>
    <w:p w14:paraId="16DF7BAB">
      <w:pPr>
        <w:spacing w:line="360" w:lineRule="auto"/>
        <w:jc w:val="left"/>
        <w:rPr>
          <w:rFonts w:ascii="宋体" w:hAnsi="宋体" w:cs="宋体"/>
          <w:sz w:val="24"/>
          <w:lang w:val="zh-CN"/>
        </w:rPr>
      </w:pPr>
    </w:p>
    <w:p w14:paraId="51054E12">
      <w:pPr>
        <w:spacing w:line="360" w:lineRule="auto"/>
        <w:jc w:val="left"/>
        <w:rPr>
          <w:rFonts w:ascii="宋体" w:hAnsi="宋体" w:cs="宋体"/>
          <w:sz w:val="24"/>
          <w:lang w:val="zh-CN"/>
        </w:rPr>
      </w:pPr>
      <w:r>
        <w:rPr>
          <w:rFonts w:hint="eastAsia" w:ascii="宋体" w:hAnsi="宋体" w:cs="宋体"/>
          <w:sz w:val="24"/>
          <w:lang w:val="zh-CN"/>
        </w:rPr>
        <w:t>乙方：</w:t>
      </w:r>
    </w:p>
    <w:p w14:paraId="36339C8F">
      <w:pPr>
        <w:spacing w:line="360" w:lineRule="auto"/>
        <w:jc w:val="left"/>
        <w:rPr>
          <w:rFonts w:ascii="宋体" w:hAnsi="宋体" w:cs="宋体"/>
          <w:sz w:val="24"/>
          <w:lang w:val="zh-CN"/>
        </w:rPr>
      </w:pPr>
      <w:r>
        <w:rPr>
          <w:rFonts w:hint="eastAsia" w:ascii="宋体" w:hAnsi="宋体" w:cs="宋体"/>
          <w:sz w:val="24"/>
          <w:lang w:val="zh-CN"/>
        </w:rPr>
        <w:t>代表人签字：</w:t>
      </w:r>
    </w:p>
    <w:p w14:paraId="349EAFD0">
      <w:pPr>
        <w:spacing w:line="360" w:lineRule="auto"/>
        <w:jc w:val="left"/>
        <w:rPr>
          <w:rFonts w:ascii="宋体" w:hAnsi="宋体" w:cs="宋体"/>
          <w:sz w:val="24"/>
        </w:rPr>
      </w:pPr>
      <w:r>
        <w:rPr>
          <w:rFonts w:hint="eastAsia" w:ascii="宋体" w:hAnsi="宋体" w:cs="宋体"/>
          <w:sz w:val="24"/>
          <w:lang w:val="zh-CN"/>
        </w:rPr>
        <w:t>2026年   月   日</w:t>
      </w:r>
    </w:p>
    <w:p w14:paraId="30074652">
      <w:pPr>
        <w:jc w:val="left"/>
        <w:rPr>
          <w:rFonts w:ascii="宋体" w:hAnsi="宋体" w:cs="宋体"/>
          <w:sz w:val="24"/>
        </w:rPr>
      </w:pPr>
      <w:r>
        <w:rPr>
          <w:rFonts w:hint="eastAsia" w:ascii="宋体" w:hAnsi="宋体" w:cs="宋体"/>
          <w:sz w:val="24"/>
        </w:rPr>
        <w:t>附件：</w:t>
      </w:r>
    </w:p>
    <w:bookmarkEnd w:id="194"/>
    <w:bookmarkEnd w:id="195"/>
    <w:p w14:paraId="20E919D3">
      <w:r>
        <w:rPr>
          <w:rFonts w:hint="eastAsia" w:ascii="宋体" w:hAnsi="宋体" w:cs="宋体"/>
          <w:sz w:val="24"/>
        </w:rPr>
        <w:t>1、中标通知书2、投标分项报价表 3、采购需求偏离表4、售后服务承诺</w:t>
      </w:r>
    </w:p>
    <w:p w14:paraId="2E94F7C3">
      <w:pPr>
        <w:spacing w:line="240" w:lineRule="auto"/>
        <w:jc w:val="left"/>
        <w:outlineLvl w:val="9"/>
        <w:rPr>
          <w:b/>
          <w:color w:val="auto"/>
          <w:sz w:val="36"/>
          <w:szCs w:val="36"/>
          <w:highlight w:val="none"/>
        </w:rPr>
      </w:pPr>
    </w:p>
    <w:p w14:paraId="69C7FDC4">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0"/>
        <w:jc w:val="left"/>
        <w:textAlignment w:val="auto"/>
        <w:rPr>
          <w:rFonts w:hint="eastAsia" w:ascii="宋体" w:hAnsi="宋体" w:eastAsia="宋体" w:cs="宋体"/>
          <w:color w:val="000000"/>
          <w:kern w:val="0"/>
          <w:sz w:val="24"/>
          <w:highlight w:val="none"/>
          <w:lang w:val="zh-CN"/>
        </w:rPr>
      </w:pPr>
    </w:p>
    <w:p w14:paraId="6E5F40BB">
      <w:pPr>
        <w:tabs>
          <w:tab w:val="left" w:pos="2100"/>
        </w:tabs>
        <w:spacing w:line="360" w:lineRule="auto"/>
        <w:jc w:val="center"/>
        <w:outlineLvl w:val="0"/>
        <w:rPr>
          <w:b/>
          <w:color w:val="auto"/>
          <w:sz w:val="36"/>
          <w:szCs w:val="36"/>
          <w:highlight w:val="none"/>
        </w:rPr>
      </w:pPr>
      <w:r>
        <w:rPr>
          <w:b/>
          <w:color w:val="auto"/>
          <w:sz w:val="36"/>
          <w:szCs w:val="36"/>
          <w:highlight w:val="none"/>
        </w:rPr>
        <w:t>第七章   投标文件格式</w:t>
      </w:r>
      <w:bookmarkEnd w:id="193"/>
    </w:p>
    <w:p w14:paraId="063B1816">
      <w:pPr>
        <w:tabs>
          <w:tab w:val="left" w:pos="900"/>
          <w:tab w:val="left" w:pos="1980"/>
          <w:tab w:val="left" w:pos="2100"/>
        </w:tabs>
        <w:snapToGrid w:val="0"/>
        <w:spacing w:line="360" w:lineRule="auto"/>
        <w:ind w:left="142"/>
        <w:rPr>
          <w:b/>
          <w:color w:val="auto"/>
          <w:sz w:val="24"/>
          <w:highlight w:val="none"/>
        </w:rPr>
      </w:pPr>
    </w:p>
    <w:p w14:paraId="45840A4C">
      <w:pPr>
        <w:tabs>
          <w:tab w:val="left" w:pos="900"/>
          <w:tab w:val="left" w:pos="1980"/>
          <w:tab w:val="left" w:pos="2100"/>
        </w:tabs>
        <w:snapToGrid w:val="0"/>
        <w:spacing w:line="360" w:lineRule="auto"/>
        <w:ind w:left="142"/>
        <w:rPr>
          <w:b/>
          <w:color w:val="auto"/>
          <w:sz w:val="24"/>
          <w:highlight w:val="none"/>
        </w:rPr>
      </w:pPr>
    </w:p>
    <w:p w14:paraId="24A6EA60">
      <w:pPr>
        <w:tabs>
          <w:tab w:val="left" w:pos="900"/>
          <w:tab w:val="left" w:pos="1980"/>
          <w:tab w:val="left" w:pos="2100"/>
        </w:tabs>
        <w:snapToGrid w:val="0"/>
        <w:spacing w:line="360" w:lineRule="auto"/>
        <w:ind w:left="142"/>
        <w:rPr>
          <w:color w:val="auto"/>
          <w:sz w:val="24"/>
          <w:highlight w:val="none"/>
        </w:rPr>
      </w:pPr>
      <w:r>
        <w:rPr>
          <w:b/>
          <w:color w:val="auto"/>
          <w:sz w:val="24"/>
          <w:highlight w:val="none"/>
        </w:rPr>
        <w:t>投标人编制文件须知</w:t>
      </w:r>
    </w:p>
    <w:p w14:paraId="460EEBA5">
      <w:pPr>
        <w:tabs>
          <w:tab w:val="left" w:pos="900"/>
          <w:tab w:val="left" w:pos="1980"/>
          <w:tab w:val="left" w:pos="2100"/>
        </w:tabs>
        <w:snapToGrid w:val="0"/>
        <w:spacing w:line="360" w:lineRule="auto"/>
        <w:ind w:left="142"/>
        <w:rPr>
          <w:color w:val="auto"/>
          <w:sz w:val="24"/>
          <w:highlight w:val="none"/>
        </w:rPr>
      </w:pPr>
      <w:r>
        <w:rPr>
          <w:color w:val="auto"/>
          <w:sz w:val="24"/>
          <w:highlight w:val="none"/>
        </w:rPr>
        <w:t>1、投标人按照本部分的顺序编制投标文件（资格证明文件）、投标文件（商务技术文件），编制中涉及格式资料的，应按照本部分提供的内容和格式（所有表格的格式可扩展）填写提交。</w:t>
      </w:r>
    </w:p>
    <w:p w14:paraId="0EDF20F8">
      <w:pPr>
        <w:tabs>
          <w:tab w:val="left" w:pos="900"/>
          <w:tab w:val="left" w:pos="1980"/>
          <w:tab w:val="left" w:pos="2100"/>
        </w:tabs>
        <w:snapToGrid w:val="0"/>
        <w:spacing w:line="360" w:lineRule="auto"/>
        <w:ind w:left="142"/>
        <w:rPr>
          <w:color w:val="auto"/>
          <w:kern w:val="0"/>
          <w:sz w:val="24"/>
          <w:highlight w:val="none"/>
        </w:rPr>
      </w:pPr>
      <w:r>
        <w:rPr>
          <w:color w:val="auto"/>
          <w:sz w:val="24"/>
          <w:highlight w:val="none"/>
        </w:rPr>
        <w:t>2、</w:t>
      </w:r>
      <w:r>
        <w:rPr>
          <w:color w:val="auto"/>
          <w:kern w:val="0"/>
          <w:sz w:val="24"/>
          <w:highlight w:val="none"/>
        </w:rPr>
        <w:t>对于招标文件中标记了</w:t>
      </w:r>
      <w:r>
        <w:rPr>
          <w:rFonts w:hint="eastAsia"/>
          <w:color w:val="auto"/>
          <w:kern w:val="0"/>
          <w:sz w:val="24"/>
          <w:highlight w:val="none"/>
        </w:rPr>
        <w:t>“</w:t>
      </w:r>
      <w:r>
        <w:rPr>
          <w:color w:val="auto"/>
          <w:kern w:val="0"/>
          <w:sz w:val="24"/>
          <w:highlight w:val="none"/>
        </w:rPr>
        <w:t>实质性格式</w:t>
      </w:r>
      <w:r>
        <w:rPr>
          <w:rFonts w:hint="eastAsia"/>
          <w:color w:val="auto"/>
          <w:kern w:val="0"/>
          <w:sz w:val="24"/>
          <w:highlight w:val="none"/>
        </w:rPr>
        <w:t>”</w:t>
      </w:r>
      <w:r>
        <w:rPr>
          <w:color w:val="auto"/>
          <w:kern w:val="0"/>
          <w:sz w:val="24"/>
          <w:highlight w:val="none"/>
        </w:rPr>
        <w:t>文件的，</w:t>
      </w:r>
      <w:r>
        <w:rPr>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color w:val="auto"/>
          <w:kern w:val="0"/>
          <w:sz w:val="24"/>
          <w:highlight w:val="none"/>
        </w:rPr>
        <w:t>否则</w:t>
      </w:r>
      <w:r>
        <w:rPr>
          <w:b/>
          <w:color w:val="auto"/>
          <w:kern w:val="0"/>
          <w:sz w:val="24"/>
          <w:highlight w:val="none"/>
        </w:rPr>
        <w:t>投标无效</w:t>
      </w:r>
      <w:r>
        <w:rPr>
          <w:color w:val="auto"/>
          <w:kern w:val="0"/>
          <w:sz w:val="24"/>
          <w:highlight w:val="none"/>
        </w:rPr>
        <w:t>。未标记</w:t>
      </w:r>
      <w:r>
        <w:rPr>
          <w:rFonts w:hint="eastAsia"/>
          <w:color w:val="auto"/>
          <w:kern w:val="0"/>
          <w:sz w:val="24"/>
          <w:highlight w:val="none"/>
        </w:rPr>
        <w:t>“</w:t>
      </w:r>
      <w:r>
        <w:rPr>
          <w:color w:val="auto"/>
          <w:kern w:val="0"/>
          <w:sz w:val="24"/>
          <w:highlight w:val="none"/>
        </w:rPr>
        <w:t>实质性格式</w:t>
      </w:r>
      <w:r>
        <w:rPr>
          <w:rFonts w:hint="eastAsia"/>
          <w:color w:val="auto"/>
          <w:kern w:val="0"/>
          <w:sz w:val="24"/>
          <w:highlight w:val="none"/>
        </w:rPr>
        <w:t>”</w:t>
      </w:r>
      <w:r>
        <w:rPr>
          <w:color w:val="auto"/>
          <w:kern w:val="0"/>
          <w:sz w:val="24"/>
          <w:highlight w:val="none"/>
        </w:rPr>
        <w:t>的文件和招标文件未提供格式的内容，可由投标人自行编写。</w:t>
      </w:r>
    </w:p>
    <w:p w14:paraId="0683BA37">
      <w:pPr>
        <w:tabs>
          <w:tab w:val="left" w:pos="900"/>
          <w:tab w:val="left" w:pos="1980"/>
          <w:tab w:val="left" w:pos="2100"/>
        </w:tabs>
        <w:snapToGrid w:val="0"/>
        <w:spacing w:line="360" w:lineRule="auto"/>
        <w:ind w:left="142"/>
        <w:rPr>
          <w:color w:val="auto"/>
          <w:sz w:val="24"/>
          <w:highlight w:val="none"/>
        </w:rPr>
      </w:pPr>
      <w:r>
        <w:rPr>
          <w:color w:val="auto"/>
          <w:sz w:val="24"/>
          <w:highlight w:val="none"/>
        </w:rPr>
        <w:t>3、全部声明和问题的回答及所附材料必须是真实的、准确的和完整的。</w:t>
      </w:r>
    </w:p>
    <w:p w14:paraId="41E34656">
      <w:pPr>
        <w:widowControl/>
        <w:tabs>
          <w:tab w:val="left" w:pos="2100"/>
        </w:tabs>
        <w:jc w:val="left"/>
        <w:rPr>
          <w:color w:val="auto"/>
          <w:sz w:val="24"/>
          <w:highlight w:val="none"/>
        </w:rPr>
      </w:pPr>
      <w:r>
        <w:rPr>
          <w:color w:val="auto"/>
          <w:sz w:val="24"/>
          <w:highlight w:val="none"/>
        </w:rPr>
        <w:br w:type="page"/>
      </w:r>
    </w:p>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14:paraId="19ADE2D8">
      <w:pPr>
        <w:keepNext/>
        <w:keepLines/>
        <w:tabs>
          <w:tab w:val="left" w:pos="2100"/>
        </w:tabs>
        <w:autoSpaceDE w:val="0"/>
        <w:autoSpaceDN w:val="0"/>
        <w:adjustRightInd w:val="0"/>
        <w:spacing w:before="120" w:line="300" w:lineRule="auto"/>
        <w:jc w:val="left"/>
        <w:outlineLvl w:val="0"/>
        <w:rPr>
          <w:b/>
          <w:color w:val="auto"/>
          <w:kern w:val="0"/>
          <w:sz w:val="30"/>
          <w:szCs w:val="20"/>
          <w:highlight w:val="none"/>
        </w:rPr>
      </w:pPr>
      <w:r>
        <w:rPr>
          <w:b/>
          <w:color w:val="auto"/>
          <w:spacing w:val="20"/>
          <w:sz w:val="24"/>
          <w:highlight w:val="none"/>
        </w:rPr>
        <w:t>一、资格证明文件格式</w:t>
      </w:r>
    </w:p>
    <w:p w14:paraId="39AED351">
      <w:pPr>
        <w:tabs>
          <w:tab w:val="left" w:pos="2100"/>
        </w:tabs>
        <w:rPr>
          <w:b/>
          <w:color w:val="auto"/>
          <w:spacing w:val="20"/>
          <w:szCs w:val="21"/>
          <w:highlight w:val="none"/>
        </w:rPr>
      </w:pPr>
    </w:p>
    <w:p w14:paraId="2AC8142F">
      <w:pPr>
        <w:tabs>
          <w:tab w:val="left" w:pos="2100"/>
        </w:tabs>
        <w:rPr>
          <w:b/>
          <w:color w:val="auto"/>
          <w:sz w:val="24"/>
          <w:highlight w:val="none"/>
        </w:rPr>
      </w:pPr>
      <w:r>
        <w:rPr>
          <w:b/>
          <w:color w:val="auto"/>
          <w:spacing w:val="20"/>
          <w:sz w:val="24"/>
          <w:highlight w:val="none"/>
        </w:rPr>
        <w:t>投标文件（资格证明文件）</w:t>
      </w:r>
      <w:r>
        <w:rPr>
          <w:b/>
          <w:color w:val="auto"/>
          <w:sz w:val="24"/>
          <w:highlight w:val="none"/>
        </w:rPr>
        <w:t>封面（非实质性格式）</w:t>
      </w:r>
    </w:p>
    <w:p w14:paraId="596B5648">
      <w:pPr>
        <w:tabs>
          <w:tab w:val="left" w:pos="2100"/>
        </w:tabs>
        <w:jc w:val="center"/>
        <w:rPr>
          <w:color w:val="auto"/>
          <w:szCs w:val="21"/>
          <w:highlight w:val="none"/>
        </w:rPr>
      </w:pPr>
    </w:p>
    <w:p w14:paraId="18288837">
      <w:pPr>
        <w:tabs>
          <w:tab w:val="left" w:pos="2100"/>
        </w:tabs>
        <w:jc w:val="center"/>
        <w:rPr>
          <w:b/>
          <w:color w:val="auto"/>
          <w:spacing w:val="60"/>
          <w:sz w:val="84"/>
          <w:szCs w:val="84"/>
          <w:highlight w:val="none"/>
        </w:rPr>
      </w:pPr>
      <w:r>
        <w:rPr>
          <w:b/>
          <w:color w:val="auto"/>
          <w:spacing w:val="60"/>
          <w:sz w:val="84"/>
          <w:szCs w:val="84"/>
          <w:highlight w:val="none"/>
        </w:rPr>
        <w:t>投 标 文 件</w:t>
      </w:r>
    </w:p>
    <w:p w14:paraId="5B90AD04">
      <w:pPr>
        <w:tabs>
          <w:tab w:val="left" w:pos="2100"/>
        </w:tabs>
        <w:jc w:val="center"/>
        <w:rPr>
          <w:b/>
          <w:color w:val="auto"/>
          <w:spacing w:val="60"/>
          <w:sz w:val="52"/>
          <w:szCs w:val="52"/>
          <w:highlight w:val="none"/>
        </w:rPr>
      </w:pPr>
      <w:r>
        <w:rPr>
          <w:b/>
          <w:color w:val="auto"/>
          <w:spacing w:val="60"/>
          <w:sz w:val="52"/>
          <w:szCs w:val="52"/>
          <w:highlight w:val="none"/>
        </w:rPr>
        <w:t>（资格证明文件）</w:t>
      </w:r>
    </w:p>
    <w:p w14:paraId="762FBFA5">
      <w:pPr>
        <w:tabs>
          <w:tab w:val="left" w:pos="2100"/>
        </w:tabs>
        <w:ind w:firstLine="542" w:firstLineChars="150"/>
        <w:rPr>
          <w:b/>
          <w:color w:val="auto"/>
          <w:spacing w:val="20"/>
          <w:sz w:val="32"/>
          <w:szCs w:val="32"/>
          <w:highlight w:val="none"/>
        </w:rPr>
      </w:pPr>
    </w:p>
    <w:p w14:paraId="21387287">
      <w:pPr>
        <w:tabs>
          <w:tab w:val="left" w:pos="2100"/>
        </w:tabs>
        <w:ind w:firstLine="542" w:firstLineChars="150"/>
        <w:rPr>
          <w:b/>
          <w:color w:val="auto"/>
          <w:spacing w:val="20"/>
          <w:sz w:val="32"/>
          <w:szCs w:val="32"/>
          <w:highlight w:val="none"/>
        </w:rPr>
      </w:pPr>
    </w:p>
    <w:p w14:paraId="415C47FC">
      <w:pPr>
        <w:tabs>
          <w:tab w:val="left" w:pos="2100"/>
        </w:tabs>
        <w:ind w:firstLine="542" w:firstLineChars="150"/>
        <w:rPr>
          <w:b/>
          <w:color w:val="auto"/>
          <w:spacing w:val="20"/>
          <w:sz w:val="32"/>
          <w:szCs w:val="32"/>
          <w:highlight w:val="none"/>
        </w:rPr>
      </w:pPr>
      <w:r>
        <w:rPr>
          <w:b/>
          <w:color w:val="auto"/>
          <w:spacing w:val="20"/>
          <w:sz w:val="32"/>
          <w:szCs w:val="32"/>
          <w:highlight w:val="none"/>
        </w:rPr>
        <w:t>项目名称:</w:t>
      </w:r>
    </w:p>
    <w:p w14:paraId="6B730A34">
      <w:pPr>
        <w:tabs>
          <w:tab w:val="left" w:pos="2100"/>
        </w:tabs>
        <w:ind w:firstLine="542" w:firstLineChars="150"/>
        <w:rPr>
          <w:b/>
          <w:color w:val="auto"/>
          <w:spacing w:val="20"/>
          <w:sz w:val="32"/>
          <w:szCs w:val="32"/>
          <w:highlight w:val="none"/>
        </w:rPr>
      </w:pPr>
      <w:r>
        <w:rPr>
          <w:rFonts w:hint="eastAsia"/>
          <w:b/>
          <w:color w:val="auto"/>
          <w:spacing w:val="20"/>
          <w:sz w:val="32"/>
          <w:szCs w:val="32"/>
          <w:highlight w:val="none"/>
        </w:rPr>
        <w:t>项目编号</w:t>
      </w:r>
      <w:r>
        <w:rPr>
          <w:b/>
          <w:color w:val="auto"/>
          <w:spacing w:val="20"/>
          <w:sz w:val="32"/>
          <w:szCs w:val="32"/>
          <w:highlight w:val="none"/>
        </w:rPr>
        <w:t>：</w:t>
      </w:r>
    </w:p>
    <w:p w14:paraId="37043672">
      <w:pPr>
        <w:tabs>
          <w:tab w:val="left" w:pos="2100"/>
        </w:tabs>
        <w:ind w:firstLine="542" w:firstLineChars="150"/>
        <w:rPr>
          <w:b/>
          <w:color w:val="auto"/>
          <w:spacing w:val="20"/>
          <w:sz w:val="32"/>
          <w:szCs w:val="32"/>
          <w:highlight w:val="none"/>
        </w:rPr>
      </w:pPr>
    </w:p>
    <w:p w14:paraId="08825B30">
      <w:pPr>
        <w:tabs>
          <w:tab w:val="left" w:pos="2100"/>
        </w:tabs>
        <w:ind w:firstLine="542" w:firstLineChars="150"/>
        <w:rPr>
          <w:b/>
          <w:color w:val="auto"/>
          <w:spacing w:val="20"/>
          <w:sz w:val="32"/>
          <w:szCs w:val="32"/>
          <w:highlight w:val="none"/>
        </w:rPr>
      </w:pPr>
    </w:p>
    <w:p w14:paraId="736FC45F">
      <w:pPr>
        <w:tabs>
          <w:tab w:val="left" w:pos="2100"/>
        </w:tabs>
        <w:jc w:val="center"/>
        <w:rPr>
          <w:b/>
          <w:color w:val="auto"/>
          <w:sz w:val="32"/>
          <w:szCs w:val="32"/>
          <w:highlight w:val="none"/>
        </w:rPr>
      </w:pPr>
    </w:p>
    <w:p w14:paraId="735D3CF9">
      <w:pPr>
        <w:tabs>
          <w:tab w:val="left" w:pos="2100"/>
        </w:tabs>
        <w:jc w:val="center"/>
        <w:rPr>
          <w:b/>
          <w:color w:val="auto"/>
          <w:sz w:val="32"/>
          <w:szCs w:val="32"/>
          <w:highlight w:val="none"/>
        </w:rPr>
      </w:pPr>
    </w:p>
    <w:p w14:paraId="0D4C7FB6">
      <w:pPr>
        <w:tabs>
          <w:tab w:val="left" w:pos="2100"/>
        </w:tabs>
        <w:jc w:val="center"/>
        <w:rPr>
          <w:b/>
          <w:color w:val="auto"/>
          <w:sz w:val="32"/>
          <w:szCs w:val="32"/>
          <w:highlight w:val="none"/>
        </w:rPr>
      </w:pPr>
    </w:p>
    <w:p w14:paraId="5CDE5F31">
      <w:pPr>
        <w:tabs>
          <w:tab w:val="left" w:pos="2100"/>
        </w:tabs>
        <w:jc w:val="center"/>
        <w:rPr>
          <w:b/>
          <w:color w:val="auto"/>
          <w:spacing w:val="20"/>
          <w:sz w:val="32"/>
          <w:szCs w:val="32"/>
          <w:highlight w:val="none"/>
        </w:rPr>
      </w:pPr>
    </w:p>
    <w:p w14:paraId="3C1079E9">
      <w:pPr>
        <w:tabs>
          <w:tab w:val="left" w:pos="2100"/>
        </w:tabs>
        <w:jc w:val="center"/>
        <w:rPr>
          <w:b/>
          <w:color w:val="auto"/>
          <w:spacing w:val="20"/>
          <w:sz w:val="32"/>
          <w:szCs w:val="32"/>
          <w:highlight w:val="none"/>
        </w:rPr>
      </w:pPr>
    </w:p>
    <w:p w14:paraId="7341ADBE">
      <w:pPr>
        <w:tabs>
          <w:tab w:val="left" w:pos="2100"/>
        </w:tabs>
        <w:jc w:val="center"/>
        <w:rPr>
          <w:b/>
          <w:color w:val="auto"/>
          <w:spacing w:val="20"/>
          <w:sz w:val="32"/>
          <w:szCs w:val="32"/>
          <w:highlight w:val="none"/>
        </w:rPr>
      </w:pPr>
    </w:p>
    <w:p w14:paraId="2C2645A2">
      <w:pPr>
        <w:tabs>
          <w:tab w:val="left" w:pos="2100"/>
        </w:tabs>
        <w:spacing w:line="360" w:lineRule="auto"/>
        <w:ind w:firstLine="1445" w:firstLineChars="400"/>
        <w:jc w:val="left"/>
        <w:rPr>
          <w:b/>
          <w:color w:val="auto"/>
          <w:spacing w:val="20"/>
          <w:sz w:val="32"/>
          <w:szCs w:val="32"/>
          <w:highlight w:val="none"/>
        </w:rPr>
      </w:pPr>
      <w:r>
        <w:rPr>
          <w:b/>
          <w:color w:val="auto"/>
          <w:spacing w:val="20"/>
          <w:sz w:val="32"/>
          <w:szCs w:val="32"/>
          <w:highlight w:val="none"/>
        </w:rPr>
        <w:t>投标人名称：</w:t>
      </w:r>
    </w:p>
    <w:p w14:paraId="365B873F">
      <w:pPr>
        <w:tabs>
          <w:tab w:val="left" w:pos="2100"/>
        </w:tabs>
        <w:jc w:val="center"/>
        <w:rPr>
          <w:b/>
          <w:color w:val="auto"/>
          <w:sz w:val="32"/>
          <w:szCs w:val="32"/>
          <w:highlight w:val="none"/>
        </w:rPr>
      </w:pPr>
    </w:p>
    <w:p w14:paraId="6BE2FFBE">
      <w:pPr>
        <w:tabs>
          <w:tab w:val="left" w:pos="2100"/>
        </w:tabs>
        <w:rPr>
          <w:b/>
          <w:color w:val="auto"/>
          <w:highlight w:val="none"/>
        </w:rPr>
      </w:pPr>
      <w:r>
        <w:rPr>
          <w:b/>
          <w:color w:val="auto"/>
          <w:spacing w:val="20"/>
          <w:sz w:val="32"/>
          <w:szCs w:val="32"/>
          <w:highlight w:val="none"/>
        </w:rPr>
        <w:br w:type="page"/>
      </w:r>
    </w:p>
    <w:p w14:paraId="0102A8C3">
      <w:pPr>
        <w:numPr>
          <w:ilvl w:val="0"/>
          <w:numId w:val="15"/>
        </w:numPr>
        <w:tabs>
          <w:tab w:val="left" w:pos="360"/>
          <w:tab w:val="left" w:pos="2100"/>
        </w:tabs>
        <w:snapToGrid w:val="0"/>
        <w:spacing w:line="360" w:lineRule="auto"/>
        <w:outlineLvl w:val="1"/>
        <w:rPr>
          <w:color w:val="auto"/>
          <w:sz w:val="24"/>
          <w:szCs w:val="20"/>
          <w:highlight w:val="none"/>
        </w:rPr>
      </w:pPr>
      <w:r>
        <w:rPr>
          <w:color w:val="auto"/>
          <w:sz w:val="24"/>
          <w:highlight w:val="none"/>
        </w:rPr>
        <w:t>满足《中华人民共和国政府采购法》第二十二条规定</w:t>
      </w:r>
    </w:p>
    <w:p w14:paraId="5B2B7E45">
      <w:pPr>
        <w:tabs>
          <w:tab w:val="left" w:pos="2100"/>
        </w:tabs>
        <w:spacing w:line="360" w:lineRule="auto"/>
        <w:outlineLvl w:val="2"/>
        <w:rPr>
          <w:color w:val="auto"/>
          <w:sz w:val="24"/>
          <w:szCs w:val="20"/>
          <w:highlight w:val="none"/>
        </w:rPr>
      </w:pPr>
      <w:r>
        <w:rPr>
          <w:color w:val="auto"/>
          <w:sz w:val="24"/>
          <w:szCs w:val="20"/>
          <w:highlight w:val="none"/>
        </w:rPr>
        <w:t>1-1 营业执照等证明文件</w:t>
      </w:r>
    </w:p>
    <w:p w14:paraId="436EAB3B">
      <w:pPr>
        <w:tabs>
          <w:tab w:val="left" w:pos="1080"/>
          <w:tab w:val="left" w:pos="2100"/>
        </w:tabs>
        <w:snapToGrid w:val="0"/>
        <w:rPr>
          <w:color w:val="auto"/>
          <w:sz w:val="24"/>
          <w:highlight w:val="none"/>
        </w:rPr>
      </w:pPr>
    </w:p>
    <w:p w14:paraId="4CA2E7DA">
      <w:pPr>
        <w:widowControl/>
        <w:tabs>
          <w:tab w:val="left" w:pos="2100"/>
        </w:tabs>
        <w:jc w:val="left"/>
        <w:rPr>
          <w:color w:val="auto"/>
          <w:sz w:val="24"/>
          <w:szCs w:val="20"/>
          <w:highlight w:val="none"/>
        </w:rPr>
      </w:pPr>
      <w:r>
        <w:rPr>
          <w:color w:val="auto"/>
          <w:sz w:val="24"/>
          <w:highlight w:val="none"/>
        </w:rPr>
        <w:br w:type="page"/>
      </w:r>
    </w:p>
    <w:p w14:paraId="36E2A514">
      <w:pPr>
        <w:pStyle w:val="5"/>
        <w:tabs>
          <w:tab w:val="left" w:pos="2100"/>
        </w:tabs>
        <w:rPr>
          <w:rFonts w:ascii="Times New Roman"/>
          <w:b w:val="0"/>
          <w:bCs/>
          <w:color w:val="auto"/>
          <w:highlight w:val="none"/>
          <w:u w:val="none"/>
        </w:rPr>
      </w:pPr>
      <w:r>
        <w:rPr>
          <w:rFonts w:ascii="Times New Roman"/>
          <w:b w:val="0"/>
          <w:color w:val="auto"/>
          <w:highlight w:val="none"/>
          <w:u w:val="none"/>
        </w:rPr>
        <w:t>1-2 投标人资格声明书</w:t>
      </w:r>
    </w:p>
    <w:p w14:paraId="2913374D">
      <w:pPr>
        <w:jc w:val="center"/>
        <w:rPr>
          <w:b/>
          <w:color w:val="000000"/>
          <w:sz w:val="36"/>
          <w:szCs w:val="36"/>
        </w:rPr>
      </w:pPr>
      <w:r>
        <w:rPr>
          <w:b/>
          <w:color w:val="000000"/>
          <w:sz w:val="36"/>
          <w:szCs w:val="36"/>
        </w:rPr>
        <w:t>投标人资格声明书</w:t>
      </w:r>
    </w:p>
    <w:p w14:paraId="49008851">
      <w:pPr>
        <w:tabs>
          <w:tab w:val="left" w:pos="5580"/>
        </w:tabs>
        <w:spacing w:line="360" w:lineRule="auto"/>
        <w:rPr>
          <w:sz w:val="24"/>
        </w:rPr>
      </w:pPr>
    </w:p>
    <w:p w14:paraId="0D2E3525">
      <w:pPr>
        <w:tabs>
          <w:tab w:val="left" w:pos="5580"/>
        </w:tabs>
        <w:spacing w:line="360" w:lineRule="auto"/>
        <w:rPr>
          <w:sz w:val="24"/>
        </w:rPr>
      </w:pPr>
      <w:r>
        <w:rPr>
          <w:sz w:val="24"/>
        </w:rPr>
        <w:t>致：</w:t>
      </w:r>
      <w:r>
        <w:rPr>
          <w:sz w:val="24"/>
          <w:u w:val="single"/>
        </w:rPr>
        <w:t>采购人或采购代理机构</w:t>
      </w:r>
    </w:p>
    <w:p w14:paraId="472A3404">
      <w:pPr>
        <w:spacing w:line="360" w:lineRule="auto"/>
        <w:ind w:firstLine="480" w:firstLineChars="200"/>
        <w:rPr>
          <w:sz w:val="24"/>
        </w:rPr>
      </w:pPr>
      <w:r>
        <w:rPr>
          <w:sz w:val="24"/>
        </w:rPr>
        <w:t>在参与本次项目投标中，我单位承诺：</w:t>
      </w:r>
    </w:p>
    <w:p w14:paraId="5A740E86">
      <w:pPr>
        <w:numPr>
          <w:ilvl w:val="0"/>
          <w:numId w:val="16"/>
        </w:numPr>
        <w:spacing w:line="360" w:lineRule="auto"/>
        <w:ind w:left="1134"/>
        <w:rPr>
          <w:sz w:val="24"/>
          <w:szCs w:val="22"/>
        </w:rPr>
      </w:pPr>
      <w:r>
        <w:rPr>
          <w:sz w:val="24"/>
          <w:szCs w:val="22"/>
        </w:rPr>
        <w:t>具有良好的商业信誉和健全的财务会计制度；</w:t>
      </w:r>
    </w:p>
    <w:p w14:paraId="4C9861C2">
      <w:pPr>
        <w:numPr>
          <w:ilvl w:val="0"/>
          <w:numId w:val="16"/>
        </w:numPr>
        <w:spacing w:line="360" w:lineRule="auto"/>
        <w:ind w:left="1134"/>
        <w:rPr>
          <w:sz w:val="24"/>
          <w:szCs w:val="22"/>
        </w:rPr>
      </w:pPr>
      <w:r>
        <w:rPr>
          <w:sz w:val="24"/>
          <w:szCs w:val="22"/>
        </w:rPr>
        <w:t>具有履行合同所必需的设备和专业技术能力；</w:t>
      </w:r>
    </w:p>
    <w:p w14:paraId="5523A29D">
      <w:pPr>
        <w:numPr>
          <w:ilvl w:val="0"/>
          <w:numId w:val="16"/>
        </w:numPr>
        <w:spacing w:line="360" w:lineRule="auto"/>
        <w:ind w:left="1134"/>
        <w:rPr>
          <w:sz w:val="24"/>
          <w:szCs w:val="22"/>
        </w:rPr>
      </w:pPr>
      <w:r>
        <w:rPr>
          <w:sz w:val="24"/>
          <w:szCs w:val="22"/>
        </w:rPr>
        <w:t>有依法缴纳税收和社会保障资金的良好记录；</w:t>
      </w:r>
    </w:p>
    <w:p w14:paraId="59DFE62C">
      <w:pPr>
        <w:numPr>
          <w:ilvl w:val="0"/>
          <w:numId w:val="16"/>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CD6F0E7">
      <w:pPr>
        <w:numPr>
          <w:ilvl w:val="0"/>
          <w:numId w:val="16"/>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14:paraId="6ED39774">
      <w:pPr>
        <w:numPr>
          <w:ilvl w:val="0"/>
          <w:numId w:val="16"/>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404E3135">
      <w:pPr>
        <w:numPr>
          <w:ilvl w:val="0"/>
          <w:numId w:val="16"/>
        </w:numPr>
        <w:spacing w:line="360" w:lineRule="auto"/>
        <w:ind w:left="1134"/>
        <w:rPr>
          <w:sz w:val="24"/>
          <w:szCs w:val="22"/>
        </w:rPr>
      </w:pPr>
      <w:r>
        <w:rPr>
          <w:sz w:val="24"/>
          <w:szCs w:val="22"/>
        </w:rPr>
        <w:t>与我单位存在“单位负责人为同一人或者存在直接控股、管理关系”的其他法人单位信息如下（如有，不论其是否参加同一合同项下的政府采购活动均须填写）：</w:t>
      </w:r>
    </w:p>
    <w:tbl>
      <w:tblPr>
        <w:tblStyle w:val="4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0E2E24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343C32C">
            <w:pPr>
              <w:jc w:val="center"/>
              <w:rPr>
                <w:sz w:val="24"/>
              </w:rPr>
            </w:pPr>
            <w:r>
              <w:rPr>
                <w:sz w:val="24"/>
              </w:rPr>
              <w:t>序号</w:t>
            </w:r>
          </w:p>
        </w:tc>
        <w:tc>
          <w:tcPr>
            <w:tcW w:w="4574" w:type="dxa"/>
            <w:vAlign w:val="center"/>
          </w:tcPr>
          <w:p w14:paraId="71F2A2FC">
            <w:pPr>
              <w:jc w:val="center"/>
              <w:rPr>
                <w:sz w:val="24"/>
              </w:rPr>
            </w:pPr>
            <w:r>
              <w:rPr>
                <w:sz w:val="24"/>
              </w:rPr>
              <w:t>单位名称</w:t>
            </w:r>
          </w:p>
        </w:tc>
        <w:tc>
          <w:tcPr>
            <w:tcW w:w="2976" w:type="dxa"/>
            <w:vAlign w:val="center"/>
          </w:tcPr>
          <w:p w14:paraId="284178C7">
            <w:pPr>
              <w:jc w:val="center"/>
              <w:rPr>
                <w:sz w:val="24"/>
              </w:rPr>
            </w:pPr>
            <w:r>
              <w:rPr>
                <w:sz w:val="24"/>
              </w:rPr>
              <w:t>相互关系</w:t>
            </w:r>
          </w:p>
        </w:tc>
      </w:tr>
      <w:tr w14:paraId="6379D5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1DF33F4">
            <w:pPr>
              <w:jc w:val="center"/>
              <w:rPr>
                <w:sz w:val="24"/>
              </w:rPr>
            </w:pPr>
            <w:r>
              <w:rPr>
                <w:sz w:val="24"/>
              </w:rPr>
              <w:t>1</w:t>
            </w:r>
          </w:p>
        </w:tc>
        <w:tc>
          <w:tcPr>
            <w:tcW w:w="4574" w:type="dxa"/>
            <w:vAlign w:val="center"/>
          </w:tcPr>
          <w:p w14:paraId="386E3398">
            <w:pPr>
              <w:jc w:val="center"/>
              <w:rPr>
                <w:sz w:val="24"/>
              </w:rPr>
            </w:pPr>
          </w:p>
        </w:tc>
        <w:tc>
          <w:tcPr>
            <w:tcW w:w="2976" w:type="dxa"/>
            <w:vAlign w:val="center"/>
          </w:tcPr>
          <w:p w14:paraId="35954675">
            <w:pPr>
              <w:jc w:val="center"/>
              <w:rPr>
                <w:sz w:val="24"/>
              </w:rPr>
            </w:pPr>
          </w:p>
        </w:tc>
      </w:tr>
      <w:tr w14:paraId="03694B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45C743B">
            <w:pPr>
              <w:jc w:val="center"/>
              <w:rPr>
                <w:sz w:val="24"/>
              </w:rPr>
            </w:pPr>
            <w:r>
              <w:rPr>
                <w:sz w:val="24"/>
              </w:rPr>
              <w:t>2</w:t>
            </w:r>
          </w:p>
        </w:tc>
        <w:tc>
          <w:tcPr>
            <w:tcW w:w="4574" w:type="dxa"/>
            <w:vAlign w:val="center"/>
          </w:tcPr>
          <w:p w14:paraId="73664B46">
            <w:pPr>
              <w:jc w:val="center"/>
              <w:rPr>
                <w:sz w:val="24"/>
              </w:rPr>
            </w:pPr>
          </w:p>
        </w:tc>
        <w:tc>
          <w:tcPr>
            <w:tcW w:w="2976" w:type="dxa"/>
            <w:vAlign w:val="center"/>
          </w:tcPr>
          <w:p w14:paraId="1FE60EFB">
            <w:pPr>
              <w:jc w:val="center"/>
              <w:rPr>
                <w:sz w:val="24"/>
              </w:rPr>
            </w:pPr>
          </w:p>
        </w:tc>
      </w:tr>
      <w:tr w14:paraId="7D34CF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5D958FF">
            <w:pPr>
              <w:jc w:val="center"/>
              <w:rPr>
                <w:sz w:val="24"/>
              </w:rPr>
            </w:pPr>
            <w:r>
              <w:rPr>
                <w:sz w:val="24"/>
              </w:rPr>
              <w:t>…</w:t>
            </w:r>
          </w:p>
        </w:tc>
        <w:tc>
          <w:tcPr>
            <w:tcW w:w="4574" w:type="dxa"/>
            <w:vAlign w:val="center"/>
          </w:tcPr>
          <w:p w14:paraId="50023650">
            <w:pPr>
              <w:jc w:val="center"/>
              <w:rPr>
                <w:sz w:val="24"/>
              </w:rPr>
            </w:pPr>
          </w:p>
        </w:tc>
        <w:tc>
          <w:tcPr>
            <w:tcW w:w="2976" w:type="dxa"/>
            <w:vAlign w:val="center"/>
          </w:tcPr>
          <w:p w14:paraId="1D566829">
            <w:pPr>
              <w:jc w:val="center"/>
              <w:rPr>
                <w:sz w:val="24"/>
              </w:rPr>
            </w:pPr>
          </w:p>
        </w:tc>
      </w:tr>
    </w:tbl>
    <w:p w14:paraId="692E7B9D"/>
    <w:p w14:paraId="510CCEC9">
      <w:pPr>
        <w:ind w:firstLine="480" w:firstLineChars="200"/>
        <w:rPr>
          <w:sz w:val="24"/>
          <w:szCs w:val="22"/>
        </w:rPr>
      </w:pPr>
      <w:r>
        <w:rPr>
          <w:sz w:val="24"/>
        </w:rPr>
        <w:t>上述声明真实有效，否则我方负全部责任。</w:t>
      </w:r>
    </w:p>
    <w:p w14:paraId="1BF93408">
      <w:pPr>
        <w:spacing w:line="360" w:lineRule="auto"/>
        <w:rPr>
          <w:sz w:val="24"/>
        </w:rPr>
      </w:pPr>
    </w:p>
    <w:p w14:paraId="3E3D75C7">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    ____________</w:t>
      </w:r>
    </w:p>
    <w:p w14:paraId="6F236630">
      <w:pPr>
        <w:spacing w:line="360" w:lineRule="auto"/>
        <w:ind w:right="360" w:firstLine="480"/>
        <w:jc w:val="right"/>
        <w:rPr>
          <w:sz w:val="24"/>
        </w:rPr>
      </w:pPr>
      <w:r>
        <w:rPr>
          <w:color w:val="000000"/>
          <w:sz w:val="24"/>
          <w:szCs w:val="20"/>
        </w:rPr>
        <w:t xml:space="preserve">日期：_____年______月______日   </w:t>
      </w:r>
    </w:p>
    <w:p w14:paraId="1DE9CA29">
      <w:pPr>
        <w:tabs>
          <w:tab w:val="left" w:pos="2100"/>
          <w:tab w:val="left" w:pos="5580"/>
        </w:tabs>
        <w:spacing w:line="360" w:lineRule="auto"/>
        <w:rPr>
          <w:color w:val="auto"/>
          <w:sz w:val="24"/>
          <w:highlight w:val="none"/>
        </w:rPr>
      </w:pPr>
      <w:r>
        <w:rPr>
          <w:sz w:val="24"/>
        </w:rPr>
        <w:t>说明：供应商承诺不实的，依据《政府采购法》第七十七条“提供虚假材料谋取中标、成交的”有关规定予以处理。</w:t>
      </w:r>
    </w:p>
    <w:p w14:paraId="3ADB5067">
      <w:pPr>
        <w:tabs>
          <w:tab w:val="left" w:pos="2100"/>
          <w:tab w:val="left" w:pos="5580"/>
        </w:tabs>
        <w:spacing w:line="360" w:lineRule="auto"/>
        <w:outlineLvl w:val="1"/>
        <w:rPr>
          <w:rFonts w:hint="default"/>
          <w:color w:val="auto"/>
          <w:sz w:val="24"/>
          <w:highlight w:val="none"/>
          <w:lang w:val="en-US" w:eastAsia="zh-CN"/>
        </w:rPr>
      </w:pPr>
      <w:r>
        <w:rPr>
          <w:rFonts w:hint="eastAsia"/>
          <w:color w:val="auto"/>
          <w:sz w:val="24"/>
          <w:highlight w:val="none"/>
          <w:lang w:val="en-US" w:eastAsia="zh-CN"/>
        </w:rPr>
        <w:t xml:space="preserve">2 </w:t>
      </w:r>
      <w:r>
        <w:rPr>
          <w:color w:val="auto"/>
          <w:sz w:val="24"/>
          <w:highlight w:val="none"/>
        </w:rPr>
        <w:t>落实政府采购政策需满足的资格要求</w:t>
      </w:r>
    </w:p>
    <w:p w14:paraId="7265090D">
      <w:pPr>
        <w:spacing w:line="360" w:lineRule="auto"/>
        <w:outlineLvl w:val="2"/>
        <w:rPr>
          <w:color w:val="000000"/>
          <w:sz w:val="24"/>
          <w:szCs w:val="20"/>
        </w:rPr>
      </w:pPr>
      <w:r>
        <w:rPr>
          <w:color w:val="000000"/>
          <w:sz w:val="24"/>
          <w:szCs w:val="20"/>
        </w:rPr>
        <w:t>2-1 中小企业政策证明文件</w:t>
      </w:r>
    </w:p>
    <w:p w14:paraId="07A5834F">
      <w:pPr>
        <w:tabs>
          <w:tab w:val="left" w:pos="5580"/>
        </w:tabs>
        <w:spacing w:line="360" w:lineRule="auto"/>
        <w:rPr>
          <w:sz w:val="24"/>
        </w:rPr>
      </w:pPr>
      <w:r>
        <w:rPr>
          <w:sz w:val="24"/>
        </w:rPr>
        <w:t>说明：</w:t>
      </w:r>
    </w:p>
    <w:p w14:paraId="790E73C5">
      <w:pPr>
        <w:tabs>
          <w:tab w:val="left" w:pos="5580"/>
        </w:tabs>
        <w:spacing w:line="360" w:lineRule="auto"/>
        <w:rPr>
          <w:sz w:val="24"/>
        </w:rPr>
      </w:pPr>
      <w:r>
        <w:rPr>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684F4196">
      <w:pPr>
        <w:tabs>
          <w:tab w:val="left" w:pos="5580"/>
        </w:tabs>
        <w:spacing w:line="360" w:lineRule="auto"/>
        <w:rPr>
          <w:sz w:val="24"/>
        </w:rPr>
      </w:pPr>
      <w:r>
        <w:rPr>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7CC77CB6">
      <w:pPr>
        <w:tabs>
          <w:tab w:val="left" w:pos="5580"/>
        </w:tabs>
        <w:spacing w:line="360" w:lineRule="auto"/>
        <w:rPr>
          <w:sz w:val="24"/>
        </w:rPr>
      </w:pPr>
      <w:r>
        <w:rPr>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32AE2D04">
      <w:pPr>
        <w:tabs>
          <w:tab w:val="left" w:pos="5580"/>
        </w:tabs>
        <w:spacing w:line="360" w:lineRule="auto"/>
        <w:rPr>
          <w:sz w:val="24"/>
        </w:rPr>
      </w:pPr>
      <w:r>
        <w:rPr>
          <w:sz w:val="24"/>
        </w:rPr>
        <w:t>（4）如本项目（包）预留部分采购项目预算专门面向中小企业采购，且要求供应商以联合体形式参加采购活动</w:t>
      </w:r>
      <w:r>
        <w:t>，</w:t>
      </w:r>
      <w:bookmarkStart w:id="198" w:name="_Hlk145526067"/>
      <w:r>
        <w:rPr>
          <w:sz w:val="24"/>
        </w:rPr>
        <w:t>如供应商为联合体的，</w:t>
      </w:r>
      <w:bookmarkEnd w:id="198"/>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3D78B9C1">
      <w:pPr>
        <w:tabs>
          <w:tab w:val="left" w:pos="5580"/>
        </w:tabs>
        <w:spacing w:line="360" w:lineRule="auto"/>
        <w:rPr>
          <w:sz w:val="24"/>
        </w:rPr>
      </w:pPr>
      <w:r>
        <w:rPr>
          <w:sz w:val="24"/>
        </w:rPr>
        <w:t>（5）中小企业声明函填写注意事项</w:t>
      </w:r>
    </w:p>
    <w:p w14:paraId="17A7CEFF">
      <w:pPr>
        <w:tabs>
          <w:tab w:val="left" w:pos="5580"/>
        </w:tabs>
        <w:spacing w:line="360" w:lineRule="auto"/>
        <w:rPr>
          <w:sz w:val="24"/>
        </w:rPr>
      </w:pPr>
      <w:r>
        <w:rPr>
          <w:sz w:val="24"/>
        </w:rPr>
        <w:t>1）《中小企业声明函》由参加政府采购活动的投标人出具。联合体投标的，《中小企业声明函》可由牵头人出具。</w:t>
      </w:r>
    </w:p>
    <w:p w14:paraId="153B0894">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F9BAE41">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003F18B6">
      <w:pPr>
        <w:tabs>
          <w:tab w:val="left" w:pos="5580"/>
        </w:tabs>
        <w:spacing w:line="360" w:lineRule="auto"/>
        <w:rPr>
          <w:sz w:val="24"/>
        </w:rPr>
      </w:pPr>
      <w:r>
        <w:rPr>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4DED5989">
      <w:pPr>
        <w:spacing w:before="0" w:beforeLines="-2147483648" w:after="0" w:afterLines="-2147483648" w:line="240" w:lineRule="auto"/>
        <w:jc w:val="left"/>
        <w:rPr>
          <w:b/>
          <w:bCs/>
          <w:color w:val="auto"/>
          <w:sz w:val="36"/>
          <w:szCs w:val="36"/>
          <w:highlight w:val="none"/>
        </w:rPr>
      </w:pPr>
      <w:r>
        <w:rPr>
          <w:b/>
          <w:bCs/>
          <w:color w:val="auto"/>
          <w:sz w:val="36"/>
          <w:szCs w:val="36"/>
          <w:highlight w:val="none"/>
        </w:rPr>
        <w:br w:type="page"/>
      </w:r>
    </w:p>
    <w:p w14:paraId="4A65FB79">
      <w:pPr>
        <w:spacing w:before="240" w:beforeLines="100" w:after="240" w:afterLines="100" w:line="360" w:lineRule="auto"/>
        <w:jc w:val="center"/>
        <w:rPr>
          <w:b/>
          <w:bCs/>
          <w:color w:val="000000"/>
          <w:sz w:val="36"/>
          <w:szCs w:val="36"/>
        </w:rPr>
      </w:pPr>
      <w:r>
        <w:rPr>
          <w:b/>
          <w:bCs/>
          <w:color w:val="000000"/>
          <w:sz w:val="36"/>
          <w:szCs w:val="36"/>
        </w:rPr>
        <w:t>中小企业声明函（工程、服务）格式</w:t>
      </w:r>
    </w:p>
    <w:p w14:paraId="075022C9">
      <w:pPr>
        <w:spacing w:line="360" w:lineRule="auto"/>
        <w:ind w:firstLine="504"/>
        <w:rPr>
          <w:spacing w:val="6"/>
          <w:sz w:val="24"/>
        </w:rPr>
      </w:pPr>
      <w:r>
        <w:rPr>
          <w:spacing w:val="6"/>
          <w:sz w:val="24"/>
        </w:rPr>
        <w:t>本公司（联合体）郑重声明，根据《政府采购促进中小企业发展管理办法》（财库﹝2020﹞46 号）的规定，本公司</w:t>
      </w:r>
      <w:r>
        <w:rPr>
          <w:rFonts w:hint="eastAsia"/>
          <w:spacing w:val="6"/>
          <w:sz w:val="24"/>
          <w:lang w:val="en-US" w:eastAsia="zh-CN"/>
        </w:rPr>
        <w:t xml:space="preserve"> </w:t>
      </w:r>
      <w:r>
        <w:rPr>
          <w:spacing w:val="6"/>
          <w:sz w:val="24"/>
        </w:rPr>
        <w:t>（联合体）参加</w:t>
      </w:r>
      <w:r>
        <w:rPr>
          <w:rFonts w:hint="eastAsia"/>
          <w:spacing w:val="6"/>
          <w:sz w:val="24"/>
          <w:lang w:val="en-US" w:eastAsia="zh-CN"/>
        </w:rPr>
        <w:t xml:space="preserve"> </w:t>
      </w:r>
      <w:r>
        <w:rPr>
          <w:rFonts w:hint="eastAsia"/>
          <w:spacing w:val="6"/>
          <w:sz w:val="24"/>
          <w:u w:val="single"/>
          <w:lang w:val="en-US" w:eastAsia="zh-CN"/>
        </w:rPr>
        <w:t xml:space="preserve">         </w:t>
      </w:r>
      <w:r>
        <w:rPr>
          <w:spacing w:val="6"/>
          <w:sz w:val="24"/>
        </w:rPr>
        <w:t>（单位名称）的</w:t>
      </w:r>
      <w:r>
        <w:rPr>
          <w:rFonts w:hint="eastAsia"/>
          <w:spacing w:val="6"/>
          <w:sz w:val="24"/>
          <w:lang w:val="en-US" w:eastAsia="zh-CN"/>
        </w:rPr>
        <w:t xml:space="preserve"> </w:t>
      </w:r>
      <w:r>
        <w:rPr>
          <w:rFonts w:hint="eastAsia"/>
          <w:spacing w:val="6"/>
          <w:sz w:val="24"/>
          <w:u w:val="single"/>
          <w:lang w:val="en-US" w:eastAsia="zh-CN"/>
        </w:rPr>
        <w:t xml:space="preserve">            </w:t>
      </w:r>
      <w:r>
        <w:rPr>
          <w:spacing w:val="6"/>
          <w:sz w:val="24"/>
          <w:u w:val="single"/>
        </w:rPr>
        <w:t>（项目名称）</w:t>
      </w:r>
      <w:r>
        <w:rPr>
          <w:spacing w:val="6"/>
          <w:sz w:val="24"/>
        </w:rPr>
        <w:t>采购活动，工程的施工单位全部为符合政策要求的中小企业（或者：服务全部由符合政策要求的中小企业承接）。相关企业（含联合体中的中小企业、签订分包意向协议的中小企业）的具体情况如下：</w:t>
      </w:r>
    </w:p>
    <w:p w14:paraId="7C049C3D">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6AD2D94D">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3CD98BB4">
      <w:pPr>
        <w:spacing w:line="360" w:lineRule="auto"/>
        <w:ind w:firstLine="504"/>
        <w:rPr>
          <w:spacing w:val="6"/>
          <w:sz w:val="24"/>
        </w:rPr>
      </w:pPr>
    </w:p>
    <w:p w14:paraId="770D4440">
      <w:pPr>
        <w:spacing w:line="360" w:lineRule="auto"/>
        <w:ind w:firstLine="504"/>
        <w:rPr>
          <w:spacing w:val="6"/>
          <w:sz w:val="24"/>
        </w:rPr>
      </w:pPr>
      <w:r>
        <w:rPr>
          <w:spacing w:val="6"/>
          <w:sz w:val="24"/>
        </w:rPr>
        <w:t>……</w:t>
      </w:r>
    </w:p>
    <w:p w14:paraId="0BB80EFA">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334F4CE2">
      <w:pPr>
        <w:spacing w:line="360" w:lineRule="auto"/>
        <w:ind w:firstLine="504"/>
        <w:rPr>
          <w:spacing w:val="6"/>
          <w:sz w:val="24"/>
        </w:rPr>
      </w:pPr>
      <w:r>
        <w:rPr>
          <w:spacing w:val="6"/>
          <w:sz w:val="24"/>
        </w:rPr>
        <w:t>本企业对上述声明内容的真实性负责。如有虚假，将依法承担相应责任。</w:t>
      </w:r>
    </w:p>
    <w:p w14:paraId="130BA152">
      <w:pPr>
        <w:spacing w:line="360" w:lineRule="auto"/>
        <w:ind w:right="360" w:firstLine="480"/>
        <w:jc w:val="right"/>
        <w:rPr>
          <w:color w:val="000000"/>
          <w:sz w:val="24"/>
        </w:rPr>
      </w:pPr>
    </w:p>
    <w:p w14:paraId="1CF3E435">
      <w:pPr>
        <w:spacing w:line="360" w:lineRule="auto"/>
        <w:ind w:right="360" w:firstLine="480"/>
        <w:jc w:val="right"/>
        <w:rPr>
          <w:color w:val="000000"/>
          <w:sz w:val="24"/>
        </w:rPr>
      </w:pPr>
      <w:r>
        <w:rPr>
          <w:color w:val="000000"/>
          <w:sz w:val="24"/>
        </w:rPr>
        <w:t>企业名称（盖章）：________</w:t>
      </w:r>
    </w:p>
    <w:p w14:paraId="0C8DD39A">
      <w:pPr>
        <w:spacing w:line="360" w:lineRule="auto"/>
        <w:ind w:right="360" w:firstLine="480"/>
        <w:jc w:val="right"/>
        <w:rPr>
          <w:color w:val="000000"/>
          <w:sz w:val="24"/>
        </w:rPr>
      </w:pPr>
      <w:r>
        <w:rPr>
          <w:color w:val="000000"/>
          <w:sz w:val="24"/>
        </w:rPr>
        <w:t>日 期：________</w:t>
      </w:r>
    </w:p>
    <w:p w14:paraId="53A5881A">
      <w:pPr>
        <w:adjustRightInd w:val="0"/>
        <w:snapToGrid w:val="0"/>
        <w:jc w:val="left"/>
        <w:rPr>
          <w:color w:val="000000"/>
          <w:sz w:val="24"/>
          <w:szCs w:val="21"/>
        </w:rPr>
      </w:pPr>
    </w:p>
    <w:p w14:paraId="2AF4AD9E">
      <w:pPr>
        <w:adjustRightInd w:val="0"/>
        <w:snapToGrid w:val="0"/>
        <w:jc w:val="left"/>
        <w:rPr>
          <w:color w:val="000000"/>
          <w:sz w:val="24"/>
          <w:szCs w:val="21"/>
        </w:rPr>
      </w:pPr>
    </w:p>
    <w:tbl>
      <w:tblPr>
        <w:tblStyle w:val="45"/>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29F56CB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30AB4118">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56B1CC96">
      <w:pPr>
        <w:ind w:firstLine="6960" w:firstLineChars="2900"/>
        <w:rPr>
          <w:rFonts w:hint="eastAsia"/>
          <w:color w:val="auto"/>
          <w:sz w:val="24"/>
          <w:highlight w:val="none"/>
          <w:lang w:val="en-US" w:eastAsia="zh-CN"/>
        </w:rPr>
      </w:pPr>
      <w:r>
        <w:rPr>
          <w:rFonts w:hint="eastAsia"/>
          <w:color w:val="auto"/>
          <w:sz w:val="24"/>
          <w:highlight w:val="none"/>
          <w:lang w:val="en-US" w:eastAsia="zh-CN"/>
        </w:rPr>
        <w:br w:type="page"/>
      </w:r>
    </w:p>
    <w:p w14:paraId="29CCB329">
      <w:pPr>
        <w:spacing w:before="240" w:beforeLines="100" w:after="240" w:afterLines="100" w:line="360" w:lineRule="auto"/>
        <w:jc w:val="center"/>
        <w:rPr>
          <w:b/>
          <w:color w:val="000000"/>
          <w:sz w:val="36"/>
          <w:szCs w:val="36"/>
        </w:rPr>
      </w:pPr>
      <w:r>
        <w:rPr>
          <w:b/>
          <w:bCs/>
          <w:color w:val="000000"/>
          <w:sz w:val="36"/>
          <w:szCs w:val="36"/>
        </w:rPr>
        <w:t>残疾人福利性单位声明函格式</w:t>
      </w:r>
      <w:r>
        <w:rPr>
          <w:b/>
          <w:color w:val="000000"/>
          <w:sz w:val="36"/>
          <w:szCs w:val="36"/>
        </w:rPr>
        <w:t xml:space="preserve">       </w:t>
      </w:r>
    </w:p>
    <w:p w14:paraId="021376AD">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（请进行选择）</w:t>
      </w:r>
      <w:r>
        <w:rPr>
          <w:spacing w:val="6"/>
          <w:sz w:val="24"/>
        </w:rPr>
        <w:t>：</w:t>
      </w:r>
    </w:p>
    <w:p w14:paraId="178176D6">
      <w:pPr>
        <w:spacing w:line="588" w:lineRule="exact"/>
        <w:ind w:firstLine="482"/>
        <w:rPr>
          <w:b/>
          <w:spacing w:val="6"/>
          <w:sz w:val="24"/>
        </w:rPr>
      </w:pPr>
      <w:r>
        <w:rPr>
          <w:b/>
          <w:sz w:val="24"/>
        </w:rPr>
        <w:t>□</w:t>
      </w:r>
      <w:r>
        <w:rPr>
          <w:b/>
          <w:spacing w:val="6"/>
          <w:sz w:val="24"/>
        </w:rPr>
        <w:t>不属于符合条件的残疾人福利性单位。</w:t>
      </w:r>
    </w:p>
    <w:p w14:paraId="16BA29D9">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918FE95">
      <w:pPr>
        <w:spacing w:line="588" w:lineRule="exact"/>
        <w:ind w:firstLine="506" w:firstLineChars="200"/>
        <w:rPr>
          <w:spacing w:val="6"/>
          <w:sz w:val="24"/>
        </w:rPr>
      </w:pPr>
      <w:r>
        <w:rPr>
          <w:b/>
          <w:spacing w:val="6"/>
          <w:sz w:val="24"/>
        </w:rPr>
        <w:t>本单位对上述声明的真实性负责。如有虚假，将依法承担相应责任。</w:t>
      </w:r>
    </w:p>
    <w:p w14:paraId="6C3913FC">
      <w:pPr>
        <w:spacing w:line="588" w:lineRule="exact"/>
        <w:ind w:firstLine="504" w:firstLineChars="200"/>
        <w:rPr>
          <w:spacing w:val="6"/>
          <w:sz w:val="24"/>
        </w:rPr>
      </w:pPr>
    </w:p>
    <w:p w14:paraId="52CC9ED2">
      <w:pPr>
        <w:spacing w:line="588" w:lineRule="exact"/>
        <w:ind w:firstLine="504" w:firstLineChars="200"/>
        <w:rPr>
          <w:spacing w:val="6"/>
          <w:sz w:val="24"/>
        </w:rPr>
      </w:pPr>
    </w:p>
    <w:p w14:paraId="57F89948">
      <w:pPr>
        <w:tabs>
          <w:tab w:val="left" w:pos="4860"/>
        </w:tabs>
        <w:spacing w:line="588" w:lineRule="exact"/>
        <w:ind w:right="1560" w:firstLine="504" w:firstLineChars="200"/>
        <w:jc w:val="center"/>
        <w:rPr>
          <w:spacing w:val="6"/>
          <w:sz w:val="24"/>
        </w:rPr>
      </w:pPr>
      <w:r>
        <w:rPr>
          <w:spacing w:val="6"/>
          <w:sz w:val="24"/>
        </w:rPr>
        <w:t xml:space="preserve">               单位名称（盖章）：</w:t>
      </w:r>
    </w:p>
    <w:p w14:paraId="652F02FC">
      <w:pPr>
        <w:tabs>
          <w:tab w:val="left" w:pos="4860"/>
        </w:tabs>
        <w:spacing w:line="588" w:lineRule="exact"/>
        <w:ind w:right="1560" w:firstLine="504" w:firstLineChars="200"/>
        <w:jc w:val="center"/>
        <w:rPr>
          <w:spacing w:val="6"/>
          <w:sz w:val="24"/>
        </w:rPr>
      </w:pPr>
      <w:r>
        <w:rPr>
          <w:spacing w:val="6"/>
          <w:sz w:val="24"/>
        </w:rPr>
        <w:t xml:space="preserve">       日  期：</w:t>
      </w:r>
    </w:p>
    <w:p w14:paraId="48BBB988">
      <w:pPr>
        <w:spacing w:line="240" w:lineRule="auto"/>
        <w:outlineLvl w:val="9"/>
        <w:rPr>
          <w:rFonts w:hint="eastAsia"/>
          <w:color w:val="auto"/>
          <w:sz w:val="24"/>
          <w:highlight w:val="none"/>
          <w:lang w:val="en-US" w:eastAsia="zh-CN"/>
        </w:rPr>
      </w:pPr>
      <w:r>
        <w:rPr>
          <w:rFonts w:hint="eastAsia"/>
          <w:color w:val="auto"/>
          <w:sz w:val="24"/>
          <w:highlight w:val="none"/>
          <w:lang w:val="en-US" w:eastAsia="zh-CN"/>
        </w:rPr>
        <w:br w:type="page"/>
      </w:r>
    </w:p>
    <w:p w14:paraId="3849A480">
      <w:pPr>
        <w:tabs>
          <w:tab w:val="left" w:pos="2100"/>
          <w:tab w:val="left" w:pos="5580"/>
        </w:tabs>
        <w:spacing w:line="360" w:lineRule="auto"/>
        <w:outlineLvl w:val="1"/>
        <w:rPr>
          <w:rFonts w:hint="eastAsia" w:eastAsia="宋体"/>
          <w:color w:val="auto"/>
          <w:sz w:val="24"/>
          <w:highlight w:val="none"/>
          <w:lang w:eastAsia="zh-CN"/>
        </w:rPr>
      </w:pPr>
      <w:r>
        <w:rPr>
          <w:rFonts w:hint="eastAsia"/>
          <w:color w:val="auto"/>
          <w:sz w:val="24"/>
          <w:highlight w:val="none"/>
          <w:lang w:val="en-US" w:eastAsia="zh-CN"/>
        </w:rPr>
        <w:t xml:space="preserve">3 </w:t>
      </w:r>
      <w:r>
        <w:rPr>
          <w:color w:val="auto"/>
          <w:sz w:val="24"/>
          <w:highlight w:val="none"/>
        </w:rPr>
        <w:t>本项目的特定资格要求</w:t>
      </w:r>
    </w:p>
    <w:p w14:paraId="19D0D85F">
      <w:pPr>
        <w:spacing w:line="240" w:lineRule="auto"/>
        <w:outlineLvl w:val="9"/>
        <w:rPr>
          <w:color w:val="auto"/>
          <w:sz w:val="24"/>
          <w:highlight w:val="none"/>
        </w:rPr>
      </w:pPr>
      <w:r>
        <w:rPr>
          <w:color w:val="auto"/>
          <w:sz w:val="24"/>
          <w:highlight w:val="none"/>
        </w:rPr>
        <w:br w:type="page"/>
      </w:r>
    </w:p>
    <w:p w14:paraId="3ED7D2F2">
      <w:pPr>
        <w:keepNext w:val="0"/>
        <w:keepLines w:val="0"/>
        <w:autoSpaceDE/>
        <w:autoSpaceDN/>
        <w:adjustRightInd/>
        <w:spacing w:before="0" w:line="240" w:lineRule="auto"/>
        <w:jc w:val="left"/>
        <w:outlineLvl w:val="9"/>
        <w:rPr>
          <w:b/>
          <w:color w:val="auto"/>
          <w:spacing w:val="20"/>
          <w:sz w:val="24"/>
          <w:highlight w:val="none"/>
        </w:rPr>
      </w:pPr>
      <w:r>
        <w:rPr>
          <w:b/>
          <w:color w:val="auto"/>
          <w:spacing w:val="20"/>
          <w:sz w:val="24"/>
          <w:highlight w:val="none"/>
        </w:rPr>
        <w:t>二、商务技术文件格式</w:t>
      </w:r>
    </w:p>
    <w:p w14:paraId="7E82CE2D">
      <w:pPr>
        <w:tabs>
          <w:tab w:val="left" w:pos="2100"/>
        </w:tabs>
        <w:rPr>
          <w:b/>
          <w:color w:val="auto"/>
          <w:spacing w:val="20"/>
          <w:szCs w:val="21"/>
          <w:highlight w:val="none"/>
        </w:rPr>
      </w:pPr>
    </w:p>
    <w:p w14:paraId="25102D7E">
      <w:pPr>
        <w:tabs>
          <w:tab w:val="left" w:pos="2100"/>
        </w:tabs>
        <w:rPr>
          <w:b/>
          <w:color w:val="auto"/>
          <w:sz w:val="24"/>
          <w:highlight w:val="none"/>
        </w:rPr>
      </w:pPr>
      <w:r>
        <w:rPr>
          <w:b/>
          <w:color w:val="auto"/>
          <w:spacing w:val="20"/>
          <w:sz w:val="24"/>
          <w:highlight w:val="none"/>
        </w:rPr>
        <w:t>投标文件（商务技术文件）</w:t>
      </w:r>
      <w:r>
        <w:rPr>
          <w:b/>
          <w:color w:val="auto"/>
          <w:sz w:val="24"/>
          <w:highlight w:val="none"/>
        </w:rPr>
        <w:t>封面（非实质性格式）</w:t>
      </w:r>
    </w:p>
    <w:p w14:paraId="216E1F7F">
      <w:pPr>
        <w:tabs>
          <w:tab w:val="left" w:pos="2100"/>
        </w:tabs>
        <w:jc w:val="center"/>
        <w:rPr>
          <w:color w:val="auto"/>
          <w:szCs w:val="21"/>
          <w:highlight w:val="none"/>
        </w:rPr>
      </w:pPr>
    </w:p>
    <w:p w14:paraId="2A15AFA9">
      <w:pPr>
        <w:tabs>
          <w:tab w:val="left" w:pos="2100"/>
        </w:tabs>
        <w:jc w:val="center"/>
        <w:rPr>
          <w:b/>
          <w:color w:val="auto"/>
          <w:spacing w:val="60"/>
          <w:sz w:val="84"/>
          <w:szCs w:val="84"/>
          <w:highlight w:val="none"/>
        </w:rPr>
      </w:pPr>
      <w:r>
        <w:rPr>
          <w:b/>
          <w:color w:val="auto"/>
          <w:spacing w:val="60"/>
          <w:sz w:val="84"/>
          <w:szCs w:val="84"/>
          <w:highlight w:val="none"/>
        </w:rPr>
        <w:t>投 标 文 件</w:t>
      </w:r>
    </w:p>
    <w:p w14:paraId="341F95E1">
      <w:pPr>
        <w:tabs>
          <w:tab w:val="left" w:pos="2100"/>
        </w:tabs>
        <w:jc w:val="center"/>
        <w:rPr>
          <w:b/>
          <w:color w:val="auto"/>
          <w:spacing w:val="60"/>
          <w:sz w:val="52"/>
          <w:szCs w:val="52"/>
          <w:highlight w:val="none"/>
        </w:rPr>
      </w:pPr>
      <w:r>
        <w:rPr>
          <w:b/>
          <w:color w:val="auto"/>
          <w:spacing w:val="60"/>
          <w:sz w:val="52"/>
          <w:szCs w:val="52"/>
          <w:highlight w:val="none"/>
        </w:rPr>
        <w:t>（商务技术文件）</w:t>
      </w:r>
    </w:p>
    <w:p w14:paraId="281BF6C3">
      <w:pPr>
        <w:tabs>
          <w:tab w:val="left" w:pos="2100"/>
        </w:tabs>
        <w:ind w:firstLine="542" w:firstLineChars="150"/>
        <w:rPr>
          <w:b/>
          <w:color w:val="auto"/>
          <w:spacing w:val="20"/>
          <w:sz w:val="32"/>
          <w:szCs w:val="32"/>
          <w:highlight w:val="none"/>
        </w:rPr>
      </w:pPr>
    </w:p>
    <w:p w14:paraId="0784DCD2">
      <w:pPr>
        <w:tabs>
          <w:tab w:val="left" w:pos="2100"/>
        </w:tabs>
        <w:ind w:firstLine="542" w:firstLineChars="150"/>
        <w:rPr>
          <w:b/>
          <w:color w:val="auto"/>
          <w:spacing w:val="20"/>
          <w:sz w:val="32"/>
          <w:szCs w:val="32"/>
          <w:highlight w:val="none"/>
        </w:rPr>
      </w:pPr>
    </w:p>
    <w:p w14:paraId="412C6DD2">
      <w:pPr>
        <w:tabs>
          <w:tab w:val="left" w:pos="2100"/>
        </w:tabs>
        <w:ind w:firstLine="542" w:firstLineChars="150"/>
        <w:rPr>
          <w:b/>
          <w:color w:val="auto"/>
          <w:spacing w:val="20"/>
          <w:sz w:val="32"/>
          <w:szCs w:val="32"/>
          <w:highlight w:val="none"/>
        </w:rPr>
      </w:pPr>
      <w:r>
        <w:rPr>
          <w:b/>
          <w:color w:val="auto"/>
          <w:spacing w:val="20"/>
          <w:sz w:val="32"/>
          <w:szCs w:val="32"/>
          <w:highlight w:val="none"/>
        </w:rPr>
        <w:t>项目名称:</w:t>
      </w:r>
    </w:p>
    <w:p w14:paraId="597D4FD4">
      <w:pPr>
        <w:tabs>
          <w:tab w:val="left" w:pos="2100"/>
        </w:tabs>
        <w:ind w:firstLine="542" w:firstLineChars="150"/>
        <w:rPr>
          <w:b/>
          <w:color w:val="auto"/>
          <w:spacing w:val="20"/>
          <w:sz w:val="32"/>
          <w:szCs w:val="32"/>
          <w:highlight w:val="none"/>
        </w:rPr>
      </w:pPr>
      <w:r>
        <w:rPr>
          <w:rFonts w:hint="eastAsia"/>
          <w:b/>
          <w:color w:val="auto"/>
          <w:spacing w:val="20"/>
          <w:sz w:val="32"/>
          <w:szCs w:val="32"/>
          <w:highlight w:val="none"/>
        </w:rPr>
        <w:t>项目编号</w:t>
      </w:r>
      <w:r>
        <w:rPr>
          <w:b/>
          <w:color w:val="auto"/>
          <w:spacing w:val="20"/>
          <w:sz w:val="32"/>
          <w:szCs w:val="32"/>
          <w:highlight w:val="none"/>
        </w:rPr>
        <w:t>：</w:t>
      </w:r>
    </w:p>
    <w:p w14:paraId="4BAEB497">
      <w:pPr>
        <w:tabs>
          <w:tab w:val="left" w:pos="2100"/>
        </w:tabs>
        <w:ind w:firstLine="542" w:firstLineChars="150"/>
        <w:rPr>
          <w:b/>
          <w:color w:val="auto"/>
          <w:spacing w:val="20"/>
          <w:sz w:val="32"/>
          <w:szCs w:val="32"/>
          <w:highlight w:val="none"/>
        </w:rPr>
      </w:pPr>
    </w:p>
    <w:p w14:paraId="097EBD5B">
      <w:pPr>
        <w:tabs>
          <w:tab w:val="left" w:pos="2100"/>
        </w:tabs>
        <w:ind w:firstLine="542" w:firstLineChars="150"/>
        <w:rPr>
          <w:b/>
          <w:color w:val="auto"/>
          <w:spacing w:val="20"/>
          <w:sz w:val="32"/>
          <w:szCs w:val="32"/>
          <w:highlight w:val="none"/>
        </w:rPr>
      </w:pPr>
    </w:p>
    <w:p w14:paraId="519DA023">
      <w:pPr>
        <w:tabs>
          <w:tab w:val="left" w:pos="2100"/>
        </w:tabs>
        <w:jc w:val="center"/>
        <w:rPr>
          <w:b/>
          <w:color w:val="auto"/>
          <w:sz w:val="32"/>
          <w:szCs w:val="32"/>
          <w:highlight w:val="none"/>
        </w:rPr>
      </w:pPr>
    </w:p>
    <w:p w14:paraId="03E35A94">
      <w:pPr>
        <w:tabs>
          <w:tab w:val="left" w:pos="2100"/>
        </w:tabs>
        <w:jc w:val="center"/>
        <w:rPr>
          <w:b/>
          <w:color w:val="auto"/>
          <w:sz w:val="32"/>
          <w:szCs w:val="32"/>
          <w:highlight w:val="none"/>
        </w:rPr>
      </w:pPr>
    </w:p>
    <w:p w14:paraId="4EEF1AAF">
      <w:pPr>
        <w:tabs>
          <w:tab w:val="left" w:pos="2100"/>
        </w:tabs>
        <w:jc w:val="center"/>
        <w:rPr>
          <w:b/>
          <w:color w:val="auto"/>
          <w:sz w:val="32"/>
          <w:szCs w:val="32"/>
          <w:highlight w:val="none"/>
        </w:rPr>
      </w:pPr>
    </w:p>
    <w:p w14:paraId="4BC6AB75">
      <w:pPr>
        <w:tabs>
          <w:tab w:val="left" w:pos="2100"/>
        </w:tabs>
        <w:jc w:val="center"/>
        <w:rPr>
          <w:b/>
          <w:color w:val="auto"/>
          <w:spacing w:val="20"/>
          <w:sz w:val="32"/>
          <w:szCs w:val="32"/>
          <w:highlight w:val="none"/>
        </w:rPr>
      </w:pPr>
    </w:p>
    <w:p w14:paraId="28064CA1">
      <w:pPr>
        <w:tabs>
          <w:tab w:val="left" w:pos="2100"/>
        </w:tabs>
        <w:jc w:val="center"/>
        <w:rPr>
          <w:b/>
          <w:color w:val="auto"/>
          <w:spacing w:val="20"/>
          <w:sz w:val="32"/>
          <w:szCs w:val="32"/>
          <w:highlight w:val="none"/>
        </w:rPr>
      </w:pPr>
    </w:p>
    <w:p w14:paraId="133E2263">
      <w:pPr>
        <w:tabs>
          <w:tab w:val="left" w:pos="2100"/>
        </w:tabs>
        <w:jc w:val="center"/>
        <w:rPr>
          <w:b/>
          <w:color w:val="auto"/>
          <w:spacing w:val="20"/>
          <w:sz w:val="32"/>
          <w:szCs w:val="32"/>
          <w:highlight w:val="none"/>
        </w:rPr>
      </w:pPr>
    </w:p>
    <w:p w14:paraId="6DB268F9">
      <w:pPr>
        <w:tabs>
          <w:tab w:val="left" w:pos="2100"/>
        </w:tabs>
        <w:spacing w:line="360" w:lineRule="auto"/>
        <w:ind w:firstLine="1445" w:firstLineChars="400"/>
        <w:jc w:val="left"/>
        <w:rPr>
          <w:b/>
          <w:color w:val="auto"/>
          <w:spacing w:val="20"/>
          <w:sz w:val="32"/>
          <w:szCs w:val="32"/>
          <w:highlight w:val="none"/>
        </w:rPr>
      </w:pPr>
      <w:r>
        <w:rPr>
          <w:b/>
          <w:color w:val="auto"/>
          <w:spacing w:val="20"/>
          <w:sz w:val="32"/>
          <w:szCs w:val="32"/>
          <w:highlight w:val="none"/>
        </w:rPr>
        <w:t>投标人名称：</w:t>
      </w:r>
    </w:p>
    <w:p w14:paraId="57EFCC73">
      <w:pPr>
        <w:tabs>
          <w:tab w:val="left" w:pos="2100"/>
        </w:tabs>
        <w:jc w:val="center"/>
        <w:rPr>
          <w:b/>
          <w:color w:val="auto"/>
          <w:sz w:val="32"/>
          <w:szCs w:val="32"/>
          <w:highlight w:val="none"/>
        </w:rPr>
      </w:pPr>
    </w:p>
    <w:p w14:paraId="0AF7F8A5">
      <w:pPr>
        <w:widowControl/>
        <w:tabs>
          <w:tab w:val="left" w:pos="2100"/>
        </w:tabs>
        <w:jc w:val="left"/>
        <w:rPr>
          <w:b/>
          <w:color w:val="auto"/>
          <w:sz w:val="24"/>
          <w:highlight w:val="none"/>
        </w:rPr>
      </w:pPr>
      <w:r>
        <w:rPr>
          <w:b/>
          <w:color w:val="auto"/>
          <w:sz w:val="24"/>
          <w:highlight w:val="none"/>
        </w:rPr>
        <w:br w:type="page"/>
      </w:r>
    </w:p>
    <w:p w14:paraId="64D76ED3">
      <w:pPr>
        <w:numPr>
          <w:ilvl w:val="0"/>
          <w:numId w:val="17"/>
        </w:numPr>
        <w:tabs>
          <w:tab w:val="left" w:pos="360"/>
          <w:tab w:val="left" w:pos="2100"/>
        </w:tabs>
        <w:snapToGrid w:val="0"/>
        <w:spacing w:line="360" w:lineRule="auto"/>
        <w:outlineLvl w:val="1"/>
        <w:rPr>
          <w:color w:val="auto"/>
          <w:sz w:val="24"/>
          <w:szCs w:val="20"/>
          <w:highlight w:val="none"/>
        </w:rPr>
      </w:pPr>
      <w:bookmarkStart w:id="199" w:name="_Hlt520271212"/>
      <w:bookmarkEnd w:id="199"/>
      <w:bookmarkStart w:id="200" w:name="_Hlt520274393"/>
      <w:bookmarkEnd w:id="200"/>
      <w:bookmarkStart w:id="201" w:name="_Hlt520274121"/>
      <w:bookmarkEnd w:id="201"/>
      <w:bookmarkStart w:id="202" w:name="_Hlt520343392"/>
      <w:bookmarkEnd w:id="202"/>
      <w:bookmarkStart w:id="203" w:name="_Hlt520355504"/>
      <w:bookmarkEnd w:id="203"/>
      <w:bookmarkStart w:id="204" w:name="_Hlt520274407"/>
      <w:bookmarkEnd w:id="204"/>
      <w:bookmarkStart w:id="205" w:name="_Hlt520350918"/>
      <w:bookmarkEnd w:id="205"/>
      <w:bookmarkStart w:id="206" w:name="_Hlt520274065"/>
      <w:bookmarkEnd w:id="206"/>
      <w:bookmarkStart w:id="207" w:name="_Hlt520273711"/>
      <w:bookmarkEnd w:id="207"/>
      <w:bookmarkStart w:id="208" w:name="_Hlt520343000"/>
      <w:bookmarkEnd w:id="208"/>
      <w:bookmarkStart w:id="209" w:name="_Toc480942349"/>
      <w:bookmarkStart w:id="210" w:name="_Ref467988698"/>
      <w:bookmarkStart w:id="211" w:name="_Toc150774761"/>
      <w:bookmarkStart w:id="212" w:name="_Toc226965746"/>
      <w:bookmarkStart w:id="213" w:name="_Toc150480794"/>
      <w:bookmarkStart w:id="214" w:name="_Toc226309800"/>
      <w:bookmarkStart w:id="215" w:name="_Toc226965829"/>
      <w:bookmarkStart w:id="216" w:name="_Toc226337252"/>
      <w:bookmarkStart w:id="217" w:name="_Toc127151556"/>
      <w:bookmarkStart w:id="218" w:name="_Toc142311058"/>
      <w:bookmarkStart w:id="219" w:name="_Toc520356217"/>
      <w:bookmarkStart w:id="220" w:name="_Toc195842921"/>
      <w:r>
        <w:rPr>
          <w:color w:val="auto"/>
          <w:sz w:val="24"/>
          <w:highlight w:val="none"/>
        </w:rPr>
        <w:t>投标</w:t>
      </w:r>
      <w:bookmarkEnd w:id="209"/>
      <w:bookmarkEnd w:id="210"/>
      <w:r>
        <w:rPr>
          <w:color w:val="auto"/>
          <w:sz w:val="24"/>
          <w:highlight w:val="none"/>
        </w:rPr>
        <w:t>书</w:t>
      </w:r>
      <w:bookmarkEnd w:id="211"/>
      <w:bookmarkEnd w:id="212"/>
      <w:bookmarkEnd w:id="213"/>
      <w:bookmarkEnd w:id="214"/>
      <w:bookmarkEnd w:id="215"/>
      <w:bookmarkEnd w:id="216"/>
      <w:bookmarkEnd w:id="217"/>
      <w:bookmarkEnd w:id="218"/>
      <w:bookmarkEnd w:id="219"/>
      <w:bookmarkEnd w:id="220"/>
      <w:r>
        <w:rPr>
          <w:color w:val="auto"/>
          <w:sz w:val="24"/>
          <w:szCs w:val="20"/>
          <w:highlight w:val="none"/>
        </w:rPr>
        <w:t>（实质性格式）</w:t>
      </w:r>
    </w:p>
    <w:p w14:paraId="21865481">
      <w:pPr>
        <w:tabs>
          <w:tab w:val="left" w:pos="2100"/>
          <w:tab w:val="left" w:pos="5580"/>
        </w:tabs>
        <w:spacing w:line="360" w:lineRule="auto"/>
        <w:rPr>
          <w:color w:val="auto"/>
          <w:sz w:val="24"/>
          <w:highlight w:val="none"/>
        </w:rPr>
      </w:pPr>
    </w:p>
    <w:p w14:paraId="6805D559">
      <w:pPr>
        <w:tabs>
          <w:tab w:val="left" w:pos="2100"/>
        </w:tabs>
        <w:spacing w:line="360" w:lineRule="auto"/>
        <w:jc w:val="center"/>
        <w:rPr>
          <w:b/>
          <w:color w:val="auto"/>
          <w:sz w:val="36"/>
          <w:szCs w:val="36"/>
          <w:highlight w:val="none"/>
        </w:rPr>
      </w:pPr>
      <w:r>
        <w:rPr>
          <w:b/>
          <w:color w:val="auto"/>
          <w:sz w:val="36"/>
          <w:szCs w:val="36"/>
          <w:highlight w:val="none"/>
        </w:rPr>
        <w:t>投标书</w:t>
      </w:r>
    </w:p>
    <w:p w14:paraId="16869414">
      <w:pPr>
        <w:tabs>
          <w:tab w:val="left" w:pos="2100"/>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7FF098C2">
      <w:pPr>
        <w:tabs>
          <w:tab w:val="left" w:pos="2100"/>
          <w:tab w:val="left" w:pos="5580"/>
        </w:tabs>
        <w:spacing w:line="360" w:lineRule="auto"/>
        <w:rPr>
          <w:color w:val="auto"/>
          <w:sz w:val="24"/>
          <w:szCs w:val="20"/>
          <w:highlight w:val="none"/>
        </w:rPr>
      </w:pPr>
    </w:p>
    <w:p w14:paraId="62B657F7">
      <w:pPr>
        <w:tabs>
          <w:tab w:val="left" w:pos="2100"/>
          <w:tab w:val="left" w:pos="5580"/>
        </w:tabs>
        <w:spacing w:line="360" w:lineRule="auto"/>
        <w:ind w:firstLine="408"/>
        <w:rPr>
          <w:color w:val="auto"/>
          <w:sz w:val="24"/>
          <w:szCs w:val="20"/>
          <w:highlight w:val="none"/>
        </w:rPr>
      </w:pPr>
      <w:r>
        <w:rPr>
          <w:color w:val="auto"/>
          <w:sz w:val="24"/>
          <w:szCs w:val="20"/>
          <w:highlight w:val="none"/>
        </w:rPr>
        <w:t>我方参加你方就___________（项目名称，</w:t>
      </w:r>
      <w:r>
        <w:rPr>
          <w:rFonts w:hint="eastAsia"/>
          <w:color w:val="auto"/>
          <w:sz w:val="24"/>
          <w:szCs w:val="20"/>
          <w:highlight w:val="none"/>
        </w:rPr>
        <w:t>项目编号</w:t>
      </w:r>
      <w:r>
        <w:rPr>
          <w:color w:val="auto"/>
          <w:sz w:val="24"/>
          <w:szCs w:val="20"/>
          <w:highlight w:val="none"/>
        </w:rPr>
        <w:t>）组织的招标活动，并对此项目进行投标。</w:t>
      </w:r>
    </w:p>
    <w:p w14:paraId="16C1A5F5">
      <w:pPr>
        <w:tabs>
          <w:tab w:val="left" w:pos="2100"/>
          <w:tab w:val="left" w:pos="5580"/>
        </w:tabs>
        <w:spacing w:line="360" w:lineRule="auto"/>
        <w:ind w:firstLine="408"/>
        <w:rPr>
          <w:color w:val="auto"/>
          <w:sz w:val="24"/>
          <w:szCs w:val="20"/>
          <w:highlight w:val="none"/>
        </w:rPr>
      </w:pPr>
      <w:r>
        <w:rPr>
          <w:color w:val="auto"/>
          <w:sz w:val="24"/>
          <w:szCs w:val="20"/>
          <w:highlight w:val="none"/>
        </w:rPr>
        <w:t>1. 我方</w:t>
      </w:r>
      <w:r>
        <w:rPr>
          <w:color w:val="auto"/>
          <w:sz w:val="24"/>
          <w:highlight w:val="none"/>
        </w:rPr>
        <w:t>已详细审查全部招标文件</w:t>
      </w:r>
      <w:r>
        <w:rPr>
          <w:color w:val="auto"/>
          <w:sz w:val="24"/>
          <w:szCs w:val="20"/>
          <w:highlight w:val="none"/>
        </w:rPr>
        <w:t>，自愿参与投标并承诺如下：</w:t>
      </w:r>
    </w:p>
    <w:p w14:paraId="1AB22EB1">
      <w:pPr>
        <w:tabs>
          <w:tab w:val="left" w:pos="720"/>
          <w:tab w:val="left" w:pos="900"/>
          <w:tab w:val="left" w:pos="2100"/>
        </w:tabs>
        <w:spacing w:line="360" w:lineRule="auto"/>
        <w:ind w:left="360" w:firstLine="72" w:firstLineChars="30"/>
        <w:rPr>
          <w:color w:val="auto"/>
          <w:sz w:val="24"/>
          <w:szCs w:val="20"/>
          <w:highlight w:val="none"/>
        </w:rPr>
      </w:pPr>
      <w:r>
        <w:rPr>
          <w:color w:val="auto"/>
          <w:sz w:val="24"/>
          <w:szCs w:val="20"/>
          <w:highlight w:val="none"/>
        </w:rPr>
        <w:t>（1）本投标有效期为自提交投标文件的截止之日起</w:t>
      </w:r>
      <w:r>
        <w:rPr>
          <w:color w:val="auto"/>
          <w:sz w:val="24"/>
          <w:highlight w:val="none"/>
        </w:rPr>
        <w:t>_____</w:t>
      </w:r>
      <w:r>
        <w:rPr>
          <w:color w:val="auto"/>
          <w:sz w:val="24"/>
          <w:szCs w:val="20"/>
          <w:highlight w:val="none"/>
        </w:rPr>
        <w:t>个日历日。</w:t>
      </w:r>
    </w:p>
    <w:p w14:paraId="54D6D050">
      <w:pPr>
        <w:tabs>
          <w:tab w:val="left" w:pos="720"/>
          <w:tab w:val="left" w:pos="900"/>
          <w:tab w:val="left" w:pos="2100"/>
        </w:tabs>
        <w:spacing w:line="360" w:lineRule="auto"/>
        <w:ind w:left="360" w:firstLine="72" w:firstLineChars="30"/>
        <w:rPr>
          <w:color w:val="auto"/>
          <w:sz w:val="24"/>
          <w:szCs w:val="20"/>
          <w:highlight w:val="none"/>
        </w:rPr>
      </w:pPr>
      <w:r>
        <w:rPr>
          <w:color w:val="auto"/>
          <w:sz w:val="24"/>
          <w:szCs w:val="20"/>
          <w:highlight w:val="none"/>
        </w:rPr>
        <w:t>（2）除合同条款及采购需求偏离表列出的偏离外，我方响应招标文件的全部要求。</w:t>
      </w:r>
    </w:p>
    <w:p w14:paraId="45C0F7CD">
      <w:pPr>
        <w:tabs>
          <w:tab w:val="left" w:pos="2100"/>
          <w:tab w:val="left" w:pos="5580"/>
        </w:tabs>
        <w:spacing w:line="360" w:lineRule="auto"/>
        <w:ind w:firstLine="420" w:firstLineChars="175"/>
        <w:rPr>
          <w:color w:val="auto"/>
          <w:sz w:val="24"/>
          <w:szCs w:val="20"/>
          <w:highlight w:val="none"/>
        </w:rPr>
      </w:pPr>
      <w:r>
        <w:rPr>
          <w:color w:val="auto"/>
          <w:sz w:val="24"/>
          <w:szCs w:val="20"/>
          <w:highlight w:val="none"/>
        </w:rPr>
        <w:t>（3）我方已提供的全部文件资料是真实、准确的，并对此承担一切法律后果。</w:t>
      </w:r>
    </w:p>
    <w:p w14:paraId="5EDE1512">
      <w:pPr>
        <w:tabs>
          <w:tab w:val="left" w:pos="2100"/>
          <w:tab w:val="left" w:pos="5580"/>
        </w:tabs>
        <w:spacing w:line="360" w:lineRule="auto"/>
        <w:ind w:firstLine="420" w:firstLineChars="175"/>
        <w:rPr>
          <w:color w:val="auto"/>
          <w:sz w:val="24"/>
          <w:highlight w:val="none"/>
        </w:rPr>
      </w:pPr>
      <w:r>
        <w:rPr>
          <w:color w:val="auto"/>
          <w:sz w:val="24"/>
          <w:szCs w:val="20"/>
          <w:highlight w:val="none"/>
        </w:rPr>
        <w:t>（4）如我方中标，我方将在法律规定的期限内与你方签订合同，按照招标文件要求提交履约保证金，并在合同约定的期限内完成合同规定的全部义务。</w:t>
      </w:r>
    </w:p>
    <w:p w14:paraId="7418652C">
      <w:pPr>
        <w:tabs>
          <w:tab w:val="left" w:pos="2100"/>
        </w:tabs>
        <w:spacing w:line="360" w:lineRule="auto"/>
        <w:ind w:left="420"/>
        <w:rPr>
          <w:color w:val="auto"/>
          <w:sz w:val="24"/>
          <w:highlight w:val="none"/>
        </w:rPr>
      </w:pPr>
      <w:r>
        <w:rPr>
          <w:color w:val="auto"/>
          <w:sz w:val="24"/>
          <w:highlight w:val="none"/>
        </w:rPr>
        <w:t>2. 其他补充条款（如有）：</w:t>
      </w:r>
      <w:r>
        <w:rPr>
          <w:color w:val="auto"/>
          <w:sz w:val="24"/>
          <w:szCs w:val="20"/>
          <w:highlight w:val="none"/>
        </w:rPr>
        <w:t>___________</w:t>
      </w:r>
      <w:r>
        <w:rPr>
          <w:color w:val="auto"/>
          <w:sz w:val="24"/>
          <w:highlight w:val="none"/>
        </w:rPr>
        <w:t>。</w:t>
      </w:r>
    </w:p>
    <w:p w14:paraId="3CB1C820">
      <w:pPr>
        <w:tabs>
          <w:tab w:val="left" w:pos="2100"/>
        </w:tabs>
        <w:spacing w:line="360" w:lineRule="auto"/>
        <w:ind w:firstLine="480" w:firstLineChars="200"/>
        <w:rPr>
          <w:color w:val="auto"/>
          <w:sz w:val="24"/>
          <w:highlight w:val="none"/>
        </w:rPr>
      </w:pPr>
      <w:r>
        <w:rPr>
          <w:color w:val="auto"/>
          <w:sz w:val="24"/>
          <w:highlight w:val="none"/>
        </w:rPr>
        <w:t>与本投标有关的一切正式往来信函请寄：</w:t>
      </w:r>
    </w:p>
    <w:p w14:paraId="0464A622">
      <w:pPr>
        <w:tabs>
          <w:tab w:val="left" w:pos="2100"/>
          <w:tab w:val="left" w:pos="5580"/>
        </w:tabs>
        <w:spacing w:line="360" w:lineRule="auto"/>
        <w:ind w:left="420"/>
        <w:rPr>
          <w:color w:val="auto"/>
          <w:sz w:val="24"/>
          <w:szCs w:val="20"/>
          <w:highlight w:val="none"/>
        </w:rPr>
      </w:pPr>
    </w:p>
    <w:p w14:paraId="7B8D501E">
      <w:pPr>
        <w:tabs>
          <w:tab w:val="left" w:pos="2100"/>
          <w:tab w:val="left" w:pos="5580"/>
        </w:tabs>
        <w:spacing w:line="360" w:lineRule="auto"/>
        <w:ind w:left="420"/>
        <w:rPr>
          <w:color w:val="auto"/>
          <w:sz w:val="24"/>
          <w:szCs w:val="20"/>
          <w:highlight w:val="none"/>
        </w:rPr>
      </w:pPr>
      <w:r>
        <w:rPr>
          <w:color w:val="auto"/>
          <w:sz w:val="24"/>
          <w:szCs w:val="20"/>
          <w:highlight w:val="none"/>
        </w:rPr>
        <w:t>地址_________________________     传真____________________________</w:t>
      </w:r>
    </w:p>
    <w:p w14:paraId="2DD3CA28">
      <w:pPr>
        <w:tabs>
          <w:tab w:val="left" w:pos="2100"/>
          <w:tab w:val="left" w:pos="5580"/>
        </w:tabs>
        <w:spacing w:line="360" w:lineRule="auto"/>
        <w:ind w:left="420"/>
        <w:rPr>
          <w:color w:val="auto"/>
          <w:sz w:val="24"/>
          <w:szCs w:val="20"/>
          <w:highlight w:val="none"/>
        </w:rPr>
      </w:pPr>
      <w:r>
        <w:rPr>
          <w:color w:val="auto"/>
          <w:sz w:val="24"/>
          <w:szCs w:val="20"/>
          <w:highlight w:val="none"/>
        </w:rPr>
        <w:t>电话_________________________     电子函件________________________</w:t>
      </w:r>
    </w:p>
    <w:p w14:paraId="2E0C21B0">
      <w:pPr>
        <w:tabs>
          <w:tab w:val="left" w:pos="2100"/>
          <w:tab w:val="left" w:pos="5580"/>
        </w:tabs>
        <w:spacing w:line="360" w:lineRule="auto"/>
        <w:ind w:left="420"/>
        <w:rPr>
          <w:color w:val="auto"/>
          <w:sz w:val="24"/>
          <w:szCs w:val="20"/>
          <w:highlight w:val="none"/>
        </w:rPr>
      </w:pPr>
    </w:p>
    <w:p w14:paraId="32FC68AF">
      <w:pPr>
        <w:tabs>
          <w:tab w:val="left" w:pos="2100"/>
          <w:tab w:val="left" w:pos="5580"/>
        </w:tabs>
        <w:spacing w:line="360" w:lineRule="auto"/>
        <w:ind w:left="420"/>
        <w:rPr>
          <w:color w:val="auto"/>
          <w:sz w:val="24"/>
          <w:szCs w:val="20"/>
          <w:highlight w:val="none"/>
        </w:rPr>
      </w:pPr>
      <w:r>
        <w:rPr>
          <w:color w:val="auto"/>
          <w:sz w:val="24"/>
          <w:szCs w:val="20"/>
          <w:highlight w:val="none"/>
        </w:rPr>
        <w:t>投标人名称（加盖公章） ___________</w:t>
      </w:r>
    </w:p>
    <w:p w14:paraId="255B665B">
      <w:pPr>
        <w:tabs>
          <w:tab w:val="left" w:pos="2100"/>
          <w:tab w:val="left" w:pos="5580"/>
        </w:tabs>
        <w:spacing w:line="360" w:lineRule="auto"/>
        <w:ind w:left="420"/>
        <w:rPr>
          <w:color w:val="auto"/>
          <w:sz w:val="24"/>
          <w:szCs w:val="20"/>
          <w:highlight w:val="none"/>
        </w:rPr>
      </w:pPr>
      <w:r>
        <w:rPr>
          <w:color w:val="auto"/>
          <w:sz w:val="24"/>
          <w:szCs w:val="20"/>
          <w:highlight w:val="none"/>
        </w:rPr>
        <w:t xml:space="preserve">日期：_____年______月______日    </w:t>
      </w:r>
    </w:p>
    <w:p w14:paraId="533E7617">
      <w:pPr>
        <w:tabs>
          <w:tab w:val="left" w:pos="2100"/>
          <w:tab w:val="left" w:pos="5580"/>
        </w:tabs>
        <w:spacing w:line="360" w:lineRule="auto"/>
        <w:ind w:left="420"/>
        <w:rPr>
          <w:color w:val="auto"/>
          <w:sz w:val="24"/>
          <w:szCs w:val="20"/>
          <w:highlight w:val="none"/>
          <w:u w:val="single"/>
        </w:rPr>
      </w:pPr>
    </w:p>
    <w:p w14:paraId="2498FBF8">
      <w:pPr>
        <w:widowControl/>
        <w:tabs>
          <w:tab w:val="left" w:pos="2100"/>
        </w:tabs>
        <w:jc w:val="left"/>
        <w:rPr>
          <w:color w:val="auto"/>
          <w:sz w:val="24"/>
          <w:highlight w:val="none"/>
        </w:rPr>
      </w:pPr>
      <w:bookmarkStart w:id="221" w:name="_Hlt520356243"/>
      <w:bookmarkEnd w:id="221"/>
      <w:bookmarkStart w:id="222" w:name="_Hlt520355938"/>
      <w:bookmarkEnd w:id="222"/>
      <w:bookmarkStart w:id="223" w:name="_Toc520356218"/>
      <w:bookmarkStart w:id="224" w:name="_Toc226965830"/>
      <w:bookmarkStart w:id="225" w:name="_Toc150774762"/>
      <w:bookmarkStart w:id="226" w:name="_Toc127151557"/>
      <w:bookmarkStart w:id="227" w:name="_Toc195842922"/>
      <w:bookmarkStart w:id="228" w:name="_Toc264969247"/>
      <w:bookmarkStart w:id="229" w:name="_Toc265228395"/>
      <w:bookmarkStart w:id="230" w:name="_Toc226337253"/>
      <w:bookmarkStart w:id="231" w:name="_Toc305158825"/>
      <w:bookmarkStart w:id="232" w:name="_Toc226309801"/>
      <w:bookmarkStart w:id="233" w:name="_Toc480942350"/>
      <w:bookmarkStart w:id="234" w:name="_Ref467988705"/>
      <w:bookmarkStart w:id="235" w:name="_Toc226965747"/>
      <w:bookmarkStart w:id="236" w:name="_Toc305158899"/>
      <w:bookmarkStart w:id="237" w:name="_Toc150480795"/>
      <w:bookmarkStart w:id="238" w:name="_Toc142311059"/>
      <w:r>
        <w:rPr>
          <w:color w:val="auto"/>
          <w:sz w:val="24"/>
          <w:highlight w:val="none"/>
        </w:rPr>
        <w:br w:type="page"/>
      </w:r>
    </w:p>
    <w:p w14:paraId="1E90143B">
      <w:pPr>
        <w:numPr>
          <w:ilvl w:val="0"/>
          <w:numId w:val="17"/>
        </w:numPr>
        <w:tabs>
          <w:tab w:val="left" w:pos="360"/>
          <w:tab w:val="left" w:pos="2100"/>
        </w:tabs>
        <w:snapToGrid w:val="0"/>
        <w:spacing w:line="360" w:lineRule="auto"/>
        <w:outlineLvl w:val="1"/>
        <w:rPr>
          <w:color w:val="auto"/>
          <w:sz w:val="24"/>
          <w:highlight w:val="none"/>
        </w:rPr>
      </w:pPr>
      <w:r>
        <w:rPr>
          <w:color w:val="auto"/>
          <w:sz w:val="24"/>
          <w:highlight w:val="none"/>
        </w:rPr>
        <w:t>授权委托书（实质性格式）</w:t>
      </w:r>
    </w:p>
    <w:p w14:paraId="217AC95A">
      <w:pPr>
        <w:spacing w:line="360" w:lineRule="exact"/>
        <w:jc w:val="center"/>
        <w:rPr>
          <w:b/>
          <w:color w:val="000000"/>
          <w:sz w:val="36"/>
          <w:szCs w:val="36"/>
        </w:rPr>
      </w:pPr>
      <w:r>
        <w:rPr>
          <w:b/>
          <w:color w:val="000000"/>
          <w:sz w:val="36"/>
          <w:szCs w:val="36"/>
        </w:rPr>
        <w:t>授权委托书</w:t>
      </w:r>
    </w:p>
    <w:p w14:paraId="7C8FAEA5">
      <w:pPr>
        <w:spacing w:line="360" w:lineRule="auto"/>
        <w:ind w:firstLine="420"/>
        <w:rPr>
          <w:color w:val="000000"/>
          <w:sz w:val="24"/>
          <w:szCs w:val="20"/>
        </w:rPr>
      </w:pPr>
    </w:p>
    <w:p w14:paraId="6DCB2097">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14:paraId="588CCBAA">
      <w:pPr>
        <w:spacing w:line="360" w:lineRule="auto"/>
        <w:ind w:firstLine="420"/>
        <w:rPr>
          <w:color w:val="000000"/>
          <w:sz w:val="24"/>
          <w:szCs w:val="20"/>
        </w:rPr>
      </w:pPr>
      <w:r>
        <w:rPr>
          <w:color w:val="000000"/>
          <w:sz w:val="24"/>
          <w:szCs w:val="20"/>
        </w:rPr>
        <w:t>委托期限：自本授权委托书签署之日起至投标有效期届满之日止。</w:t>
      </w:r>
    </w:p>
    <w:p w14:paraId="19CFA221">
      <w:pPr>
        <w:spacing w:line="360" w:lineRule="auto"/>
        <w:ind w:firstLine="420"/>
        <w:rPr>
          <w:color w:val="000000"/>
          <w:sz w:val="24"/>
          <w:szCs w:val="20"/>
        </w:rPr>
      </w:pPr>
      <w:r>
        <w:rPr>
          <w:color w:val="000000"/>
          <w:sz w:val="24"/>
          <w:szCs w:val="20"/>
        </w:rPr>
        <w:t>代理人无转委托权。</w:t>
      </w:r>
      <w:r>
        <w:rPr>
          <w:color w:val="000000"/>
          <w:sz w:val="24"/>
          <w:szCs w:val="20"/>
        </w:rPr>
        <w:cr/>
      </w:r>
    </w:p>
    <w:p w14:paraId="1B9EAE63">
      <w:pPr>
        <w:spacing w:line="360" w:lineRule="auto"/>
        <w:rPr>
          <w:color w:val="000000"/>
          <w:sz w:val="24"/>
          <w:lang w:val="zh-CN"/>
        </w:rPr>
      </w:pPr>
      <w:r>
        <w:rPr>
          <w:color w:val="000000"/>
          <w:sz w:val="24"/>
        </w:rPr>
        <w:t>投标人名称（加盖公章）</w:t>
      </w:r>
      <w:r>
        <w:rPr>
          <w:color w:val="000000"/>
          <w:sz w:val="24"/>
          <w:lang w:val="zh-CN"/>
        </w:rPr>
        <w:t>：________________</w:t>
      </w:r>
    </w:p>
    <w:p w14:paraId="76E6B0D1">
      <w:pPr>
        <w:spacing w:line="360" w:lineRule="auto"/>
        <w:rPr>
          <w:color w:val="000000"/>
          <w:sz w:val="24"/>
          <w:szCs w:val="20"/>
        </w:rPr>
      </w:pPr>
      <w:r>
        <w:rPr>
          <w:color w:val="000000"/>
          <w:sz w:val="24"/>
          <w:szCs w:val="20"/>
        </w:rPr>
        <w:t>法定代表人（单位负责人）（签字或签章）：</w:t>
      </w:r>
      <w:r>
        <w:rPr>
          <w:color w:val="000000"/>
          <w:sz w:val="24"/>
          <w:lang w:val="zh-CN"/>
        </w:rPr>
        <w:t>________________</w:t>
      </w:r>
    </w:p>
    <w:p w14:paraId="69A9C928">
      <w:pPr>
        <w:autoSpaceDE w:val="0"/>
        <w:autoSpaceDN w:val="0"/>
        <w:adjustRightInd w:val="0"/>
        <w:snapToGrid w:val="0"/>
        <w:spacing w:line="360" w:lineRule="auto"/>
        <w:rPr>
          <w:color w:val="000000"/>
          <w:sz w:val="24"/>
          <w:lang w:val="zh-CN"/>
        </w:rPr>
      </w:pPr>
      <w:r>
        <w:rPr>
          <w:color w:val="000000"/>
          <w:sz w:val="24"/>
        </w:rPr>
        <w:t>委托代理人（签字或签章）：</w:t>
      </w:r>
      <w:r>
        <w:rPr>
          <w:color w:val="000000"/>
          <w:sz w:val="24"/>
          <w:lang w:val="zh-CN"/>
        </w:rPr>
        <w:t>________________</w:t>
      </w:r>
      <w:r>
        <w:rPr>
          <w:color w:val="000000"/>
          <w:sz w:val="24"/>
        </w:rPr>
        <w:t xml:space="preserve">    </w:t>
      </w:r>
      <w:r>
        <w:rPr>
          <w:color w:val="000000"/>
          <w:sz w:val="24"/>
          <w:lang w:val="zh-CN"/>
        </w:rPr>
        <w:t xml:space="preserve">                      </w:t>
      </w:r>
    </w:p>
    <w:p w14:paraId="6C951818">
      <w:pPr>
        <w:autoSpaceDE w:val="0"/>
        <w:autoSpaceDN w:val="0"/>
        <w:adjustRightInd w:val="0"/>
        <w:snapToGrid w:val="0"/>
        <w:spacing w:line="360" w:lineRule="auto"/>
        <w:rPr>
          <w:color w:val="000000"/>
          <w:sz w:val="24"/>
          <w:lang w:val="zh-CN"/>
        </w:rPr>
      </w:pPr>
      <w:r>
        <w:rPr>
          <w:color w:val="000000"/>
          <w:sz w:val="24"/>
        </w:rPr>
        <w:t>日期：_____年______月______日</w:t>
      </w:r>
    </w:p>
    <w:p w14:paraId="03D071D7">
      <w:pPr>
        <w:tabs>
          <w:tab w:val="left" w:pos="5580"/>
        </w:tabs>
        <w:spacing w:line="360" w:lineRule="auto"/>
        <w:ind w:firstLine="480" w:firstLineChars="200"/>
        <w:rPr>
          <w:color w:val="000000"/>
          <w:sz w:val="24"/>
          <w:szCs w:val="20"/>
        </w:rPr>
      </w:pPr>
    </w:p>
    <w:p w14:paraId="2FA1A231">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14:paraId="7F5314D9">
      <w:pPr>
        <w:tabs>
          <w:tab w:val="left" w:pos="5580"/>
        </w:tabs>
        <w:spacing w:line="360" w:lineRule="auto"/>
        <w:jc w:val="left"/>
        <w:rPr>
          <w:color w:val="000000"/>
          <w:sz w:val="24"/>
          <w:szCs w:val="20"/>
        </w:rPr>
      </w:pPr>
    </w:p>
    <w:p w14:paraId="7FD1741E">
      <w:pPr>
        <w:tabs>
          <w:tab w:val="left" w:pos="5580"/>
        </w:tabs>
        <w:spacing w:line="360" w:lineRule="auto"/>
        <w:jc w:val="left"/>
        <w:rPr>
          <w:color w:val="000000"/>
          <w:sz w:val="24"/>
          <w:szCs w:val="20"/>
        </w:rPr>
      </w:pPr>
    </w:p>
    <w:p w14:paraId="076155B9">
      <w:pPr>
        <w:tabs>
          <w:tab w:val="left" w:pos="5580"/>
        </w:tabs>
        <w:spacing w:line="360" w:lineRule="auto"/>
        <w:jc w:val="left"/>
        <w:rPr>
          <w:color w:val="000000"/>
          <w:sz w:val="24"/>
          <w:szCs w:val="20"/>
        </w:rPr>
      </w:pPr>
    </w:p>
    <w:p w14:paraId="465AF1B6">
      <w:pPr>
        <w:tabs>
          <w:tab w:val="left" w:pos="5580"/>
        </w:tabs>
        <w:spacing w:line="360" w:lineRule="auto"/>
        <w:jc w:val="left"/>
        <w:rPr>
          <w:color w:val="000000"/>
          <w:sz w:val="24"/>
          <w:szCs w:val="20"/>
        </w:rPr>
      </w:pPr>
    </w:p>
    <w:p w14:paraId="131631DB">
      <w:pPr>
        <w:tabs>
          <w:tab w:val="left" w:pos="5580"/>
        </w:tabs>
        <w:spacing w:line="360" w:lineRule="auto"/>
        <w:jc w:val="left"/>
        <w:rPr>
          <w:color w:val="000000"/>
          <w:sz w:val="24"/>
          <w:szCs w:val="20"/>
        </w:rPr>
      </w:pPr>
    </w:p>
    <w:p w14:paraId="3B1D0E29">
      <w:pPr>
        <w:tabs>
          <w:tab w:val="left" w:pos="5580"/>
        </w:tabs>
        <w:spacing w:line="360" w:lineRule="auto"/>
        <w:jc w:val="left"/>
        <w:rPr>
          <w:color w:val="000000"/>
          <w:sz w:val="24"/>
          <w:szCs w:val="20"/>
        </w:rPr>
      </w:pPr>
      <w:r>
        <w:rPr>
          <w:color w:val="000000"/>
          <w:sz w:val="24"/>
          <w:szCs w:val="20"/>
        </w:rPr>
        <w:t>说明：</w:t>
      </w:r>
    </w:p>
    <w:p w14:paraId="216C663C">
      <w:pPr>
        <w:tabs>
          <w:tab w:val="left" w:pos="5580"/>
        </w:tabs>
        <w:spacing w:line="360" w:lineRule="auto"/>
        <w:jc w:val="left"/>
        <w:rPr>
          <w:color w:val="000000"/>
          <w:sz w:val="24"/>
          <w:szCs w:val="20"/>
        </w:rPr>
      </w:pPr>
      <w:r>
        <w:rPr>
          <w:color w:val="000000"/>
          <w:sz w:val="24"/>
          <w:szCs w:val="20"/>
        </w:rPr>
        <w:t>1.若供应商为事业单位或其他组织或分支机构，则法定代表人（单位负责人）处的签署人可为单位负责人。</w:t>
      </w:r>
    </w:p>
    <w:p w14:paraId="60DDEF5F">
      <w:pPr>
        <w:tabs>
          <w:tab w:val="left" w:pos="5580"/>
        </w:tabs>
        <w:spacing w:line="360" w:lineRule="auto"/>
        <w:jc w:val="left"/>
        <w:rPr>
          <w:color w:val="000000"/>
          <w:sz w:val="24"/>
          <w:szCs w:val="20"/>
        </w:rPr>
      </w:pPr>
      <w:r>
        <w:rPr>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7E2328C2">
      <w:pPr>
        <w:tabs>
          <w:tab w:val="left" w:pos="5580"/>
        </w:tabs>
        <w:spacing w:line="360" w:lineRule="auto"/>
        <w:jc w:val="left"/>
        <w:rPr>
          <w:color w:val="000000"/>
          <w:sz w:val="24"/>
          <w:szCs w:val="20"/>
        </w:rPr>
      </w:pPr>
      <w:r>
        <w:rPr>
          <w:color w:val="000000"/>
          <w:sz w:val="24"/>
          <w:szCs w:val="20"/>
        </w:rPr>
        <w:t>3.供应商为自然人的情形，可不提供本《授权委托书》。</w:t>
      </w:r>
    </w:p>
    <w:p w14:paraId="24B94EE9">
      <w:pPr>
        <w:tabs>
          <w:tab w:val="left" w:pos="2100"/>
          <w:tab w:val="left" w:pos="5580"/>
        </w:tabs>
        <w:spacing w:line="360" w:lineRule="auto"/>
        <w:jc w:val="left"/>
        <w:rPr>
          <w:color w:val="auto"/>
          <w:sz w:val="30"/>
          <w:szCs w:val="30"/>
          <w:highlight w:val="none"/>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auto"/>
          <w:sz w:val="30"/>
          <w:szCs w:val="30"/>
          <w:highlight w:val="none"/>
        </w:rPr>
        <w:br w:type="page"/>
      </w:r>
    </w:p>
    <w:p w14:paraId="656BBB56">
      <w:pPr>
        <w:tabs>
          <w:tab w:val="left" w:pos="2100"/>
        </w:tabs>
        <w:spacing w:line="240" w:lineRule="auto"/>
        <w:jc w:val="center"/>
        <w:rPr>
          <w:b/>
          <w:color w:val="auto"/>
          <w:sz w:val="36"/>
          <w:szCs w:val="36"/>
          <w:highlight w:val="none"/>
        </w:rPr>
      </w:pPr>
      <w:r>
        <w:rPr>
          <w:b/>
          <w:color w:val="auto"/>
          <w:sz w:val="36"/>
          <w:szCs w:val="36"/>
          <w:highlight w:val="none"/>
        </w:rPr>
        <w:t>法定代表人（单位负责人）身份证明</w:t>
      </w:r>
    </w:p>
    <w:p w14:paraId="620D6D80">
      <w:pPr>
        <w:tabs>
          <w:tab w:val="left" w:pos="2100"/>
        </w:tabs>
        <w:kinsoku w:val="0"/>
        <w:overflowPunct w:val="0"/>
        <w:spacing w:line="200" w:lineRule="exact"/>
        <w:rPr>
          <w:color w:val="auto"/>
          <w:sz w:val="20"/>
          <w:szCs w:val="20"/>
          <w:highlight w:val="none"/>
        </w:rPr>
      </w:pPr>
    </w:p>
    <w:p w14:paraId="141152BA">
      <w:pPr>
        <w:tabs>
          <w:tab w:val="left" w:pos="2100"/>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5AD947B2">
      <w:pPr>
        <w:pStyle w:val="18"/>
        <w:tabs>
          <w:tab w:val="left" w:pos="2100"/>
          <w:tab w:val="left" w:pos="2412"/>
          <w:tab w:val="left" w:pos="3883"/>
          <w:tab w:val="left" w:pos="5352"/>
          <w:tab w:val="left" w:pos="6821"/>
        </w:tabs>
        <w:kinsoku w:val="0"/>
        <w:overflowPunct w:val="0"/>
        <w:spacing w:line="335" w:lineRule="exact"/>
        <w:ind w:firstLine="480" w:firstLineChars="200"/>
        <w:rPr>
          <w:rFonts w:ascii="Times New Roman" w:hAnsi="Times New Roman"/>
          <w:color w:val="auto"/>
          <w:highlight w:val="none"/>
        </w:rPr>
      </w:pPr>
      <w:r>
        <w:rPr>
          <w:rFonts w:ascii="Times New Roman" w:hAnsi="Times New Roman"/>
          <w:color w:val="auto"/>
          <w:highlight w:val="none"/>
        </w:rPr>
        <w:t>兹证明，</w:t>
      </w:r>
    </w:p>
    <w:p w14:paraId="23107C0E">
      <w:pPr>
        <w:pStyle w:val="18"/>
        <w:tabs>
          <w:tab w:val="left" w:pos="1690"/>
          <w:tab w:val="left" w:pos="2100"/>
          <w:tab w:val="left" w:pos="3400"/>
          <w:tab w:val="left" w:pos="5110"/>
          <w:tab w:val="left" w:pos="6821"/>
        </w:tabs>
        <w:kinsoku w:val="0"/>
        <w:overflowPunct w:val="0"/>
        <w:spacing w:line="335" w:lineRule="exact"/>
        <w:rPr>
          <w:rFonts w:ascii="Times New Roman" w:hAnsi="Times New Roman"/>
          <w:color w:val="auto"/>
          <w:highlight w:val="none"/>
        </w:rPr>
      </w:pPr>
      <w:r>
        <w:rPr>
          <w:rFonts w:ascii="Times New Roman" w:hAnsi="Times New Roman"/>
          <w:color w:val="auto"/>
          <w:highlight w:val="none"/>
        </w:rPr>
        <w:t>姓名：____性别：____年龄：____职务：____</w:t>
      </w:r>
    </w:p>
    <w:p w14:paraId="453907DC">
      <w:pPr>
        <w:pStyle w:val="18"/>
        <w:tabs>
          <w:tab w:val="left" w:pos="2100"/>
          <w:tab w:val="left" w:pos="2412"/>
          <w:tab w:val="left" w:pos="3883"/>
          <w:tab w:val="left" w:pos="5352"/>
          <w:tab w:val="left" w:pos="6821"/>
        </w:tabs>
        <w:kinsoku w:val="0"/>
        <w:overflowPunct w:val="0"/>
        <w:spacing w:line="335" w:lineRule="exact"/>
        <w:rPr>
          <w:rFonts w:ascii="Times New Roman" w:hAnsi="Times New Roman"/>
          <w:color w:val="auto"/>
          <w:highlight w:val="none"/>
        </w:rPr>
      </w:pPr>
    </w:p>
    <w:p w14:paraId="744E423B">
      <w:pPr>
        <w:pStyle w:val="18"/>
        <w:tabs>
          <w:tab w:val="left" w:pos="2100"/>
          <w:tab w:val="left" w:pos="2250"/>
          <w:tab w:val="left" w:pos="2412"/>
          <w:tab w:val="left" w:pos="3883"/>
          <w:tab w:val="left" w:pos="5352"/>
          <w:tab w:val="left" w:pos="6821"/>
          <w:tab w:val="clear" w:pos="567"/>
        </w:tabs>
        <w:kinsoku w:val="0"/>
        <w:overflowPunct w:val="0"/>
        <w:spacing w:line="335" w:lineRule="exact"/>
        <w:rPr>
          <w:rFonts w:ascii="Times New Roman" w:hAnsi="Times New Roman"/>
          <w:color w:val="auto"/>
          <w:highlight w:val="none"/>
        </w:rPr>
      </w:pPr>
      <w:r>
        <w:rPr>
          <w:rFonts w:ascii="Times New Roman" w:hAnsi="Times New Roman"/>
          <w:color w:val="auto"/>
          <w:highlight w:val="none"/>
        </w:rPr>
        <w:t>系</w:t>
      </w:r>
      <w:r>
        <w:rPr>
          <w:rFonts w:ascii="Times New Roman" w:hAnsi="Times New Roman"/>
          <w:color w:val="auto"/>
          <w:highlight w:val="none"/>
          <w:u w:val="single"/>
        </w:rPr>
        <w:tab/>
      </w:r>
      <w:r>
        <w:rPr>
          <w:rFonts w:ascii="Times New Roman" w:hAnsi="Times New Roman"/>
          <w:color w:val="auto"/>
          <w:highlight w:val="none"/>
        </w:rPr>
        <w:t>（投标人名称）的法定代表人（单位负责人）。</w:t>
      </w:r>
    </w:p>
    <w:p w14:paraId="170D982C">
      <w:pPr>
        <w:pStyle w:val="18"/>
        <w:tabs>
          <w:tab w:val="left" w:pos="2100"/>
          <w:tab w:val="left" w:pos="2412"/>
          <w:tab w:val="left" w:pos="3883"/>
          <w:tab w:val="left" w:pos="5352"/>
          <w:tab w:val="left" w:pos="6821"/>
        </w:tabs>
        <w:kinsoku w:val="0"/>
        <w:overflowPunct w:val="0"/>
        <w:spacing w:line="335" w:lineRule="exact"/>
        <w:rPr>
          <w:rFonts w:ascii="Times New Roman" w:hAnsi="Times New Roman"/>
          <w:color w:val="auto"/>
          <w:highlight w:val="none"/>
        </w:rPr>
      </w:pPr>
    </w:p>
    <w:p w14:paraId="1E337189">
      <w:pPr>
        <w:pStyle w:val="18"/>
        <w:tabs>
          <w:tab w:val="left" w:pos="2100"/>
        </w:tabs>
        <w:kinsoku w:val="0"/>
        <w:overflowPunct w:val="0"/>
        <w:spacing w:line="583" w:lineRule="auto"/>
        <w:ind w:right="-46"/>
        <w:rPr>
          <w:rFonts w:ascii="Times New Roman" w:hAnsi="Times New Roman"/>
          <w:color w:val="auto"/>
          <w:szCs w:val="20"/>
          <w:highlight w:val="none"/>
        </w:rPr>
      </w:pPr>
      <w:r>
        <w:rPr>
          <w:rFonts w:ascii="Times New Roman" w:hAnsi="Times New Roman"/>
          <w:color w:val="auto"/>
          <w:szCs w:val="20"/>
          <w:highlight w:val="none"/>
        </w:rPr>
        <w:t>附：法定代表人（单位负责人）身份证、护照等身份证明文件</w:t>
      </w:r>
      <w:r>
        <w:rPr>
          <w:rFonts w:hint="eastAsia" w:ascii="Times New Roman" w:hAnsi="Times New Roman"/>
          <w:color w:val="auto"/>
          <w:szCs w:val="20"/>
          <w:highlight w:val="none"/>
          <w:lang w:val="en-US" w:eastAsia="zh-CN"/>
        </w:rPr>
        <w:t>复印件</w:t>
      </w:r>
      <w:r>
        <w:rPr>
          <w:rFonts w:ascii="Times New Roman" w:hAnsi="Times New Roman"/>
          <w:color w:val="auto"/>
          <w:szCs w:val="20"/>
          <w:highlight w:val="none"/>
        </w:rPr>
        <w:t>：</w:t>
      </w:r>
    </w:p>
    <w:p w14:paraId="4D465AFD">
      <w:pPr>
        <w:pStyle w:val="18"/>
        <w:tabs>
          <w:tab w:val="left" w:pos="2100"/>
        </w:tabs>
        <w:kinsoku w:val="0"/>
        <w:overflowPunct w:val="0"/>
        <w:spacing w:line="583" w:lineRule="auto"/>
        <w:ind w:right="4305"/>
        <w:rPr>
          <w:rFonts w:ascii="Times New Roman" w:hAnsi="Times New Roman"/>
          <w:color w:val="auto"/>
          <w:spacing w:val="-3"/>
          <w:highlight w:val="none"/>
        </w:rPr>
      </w:pPr>
    </w:p>
    <w:p w14:paraId="51BE0830">
      <w:pPr>
        <w:pStyle w:val="17"/>
      </w:pPr>
    </w:p>
    <w:p w14:paraId="0DC63339">
      <w:pPr>
        <w:tabs>
          <w:tab w:val="left" w:pos="2100"/>
        </w:tabs>
        <w:autoSpaceDE w:val="0"/>
        <w:autoSpaceDN w:val="0"/>
        <w:adjustRightInd w:val="0"/>
        <w:snapToGrid w:val="0"/>
        <w:spacing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：________________</w:t>
      </w:r>
    </w:p>
    <w:p w14:paraId="2F1F876F">
      <w:pPr>
        <w:pStyle w:val="18"/>
        <w:tabs>
          <w:tab w:val="left" w:pos="2100"/>
        </w:tabs>
        <w:kinsoku w:val="0"/>
        <w:overflowPunct w:val="0"/>
        <w:spacing w:line="583" w:lineRule="auto"/>
        <w:ind w:right="95"/>
        <w:rPr>
          <w:rFonts w:ascii="Times New Roman" w:hAnsi="Times New Roman"/>
          <w:color w:val="auto"/>
          <w:spacing w:val="-3"/>
          <w:highlight w:val="none"/>
        </w:rPr>
      </w:pPr>
      <w:r>
        <w:rPr>
          <w:rFonts w:ascii="Times New Roman" w:hAnsi="Times New Roman"/>
          <w:color w:val="auto"/>
          <w:spacing w:val="-3"/>
          <w:highlight w:val="none"/>
        </w:rPr>
        <w:t>法定代表人（</w:t>
      </w:r>
      <w:r>
        <w:rPr>
          <w:rFonts w:ascii="Times New Roman" w:hAnsi="Times New Roman"/>
          <w:color w:val="auto"/>
          <w:highlight w:val="none"/>
        </w:rPr>
        <w:t>单位负责人</w:t>
      </w:r>
      <w:r>
        <w:rPr>
          <w:rFonts w:ascii="Times New Roman" w:hAnsi="Times New Roman"/>
          <w:color w:val="auto"/>
          <w:spacing w:val="-3"/>
          <w:highlight w:val="none"/>
        </w:rPr>
        <w:t>）（签字或签章）：_______</w:t>
      </w:r>
    </w:p>
    <w:p w14:paraId="54E404C0">
      <w:pPr>
        <w:tabs>
          <w:tab w:val="left" w:pos="2100"/>
        </w:tabs>
        <w:autoSpaceDE w:val="0"/>
        <w:autoSpaceDN w:val="0"/>
        <w:adjustRightInd w:val="0"/>
        <w:snapToGrid w:val="0"/>
        <w:spacing w:line="360" w:lineRule="auto"/>
        <w:rPr>
          <w:color w:val="auto"/>
          <w:sz w:val="24"/>
          <w:highlight w:val="none"/>
        </w:rPr>
      </w:pPr>
    </w:p>
    <w:p w14:paraId="233B1DE2">
      <w:pPr>
        <w:tabs>
          <w:tab w:val="left" w:pos="2100"/>
        </w:tabs>
        <w:autoSpaceDE w:val="0"/>
        <w:autoSpaceDN w:val="0"/>
        <w:adjustRightInd w:val="0"/>
        <w:snapToGrid w:val="0"/>
        <w:spacing w:line="360" w:lineRule="auto"/>
        <w:rPr>
          <w:color w:val="auto"/>
          <w:sz w:val="24"/>
          <w:highlight w:val="none"/>
          <w:lang w:val="zh-CN"/>
        </w:rPr>
      </w:pPr>
      <w:r>
        <w:rPr>
          <w:color w:val="auto"/>
          <w:sz w:val="24"/>
          <w:highlight w:val="none"/>
        </w:rPr>
        <w:t>日期：_____年______月______日</w:t>
      </w:r>
    </w:p>
    <w:p w14:paraId="643D288A">
      <w:pPr>
        <w:widowControl/>
        <w:tabs>
          <w:tab w:val="left" w:pos="2100"/>
        </w:tabs>
        <w:jc w:val="left"/>
        <w:rPr>
          <w:i/>
          <w:color w:val="auto"/>
          <w:sz w:val="24"/>
          <w:szCs w:val="20"/>
          <w:highlight w:val="none"/>
          <w:u w:val="single"/>
        </w:rPr>
      </w:pPr>
    </w:p>
    <w:p w14:paraId="519B9ACF">
      <w:pPr>
        <w:widowControl/>
        <w:tabs>
          <w:tab w:val="left" w:pos="2100"/>
        </w:tabs>
        <w:jc w:val="left"/>
        <w:rPr>
          <w:color w:val="auto"/>
          <w:sz w:val="24"/>
          <w:szCs w:val="20"/>
          <w:highlight w:val="none"/>
        </w:rPr>
      </w:pPr>
      <w:r>
        <w:rPr>
          <w:color w:val="auto"/>
          <w:sz w:val="24"/>
          <w:szCs w:val="20"/>
          <w:highlight w:val="none"/>
        </w:rPr>
        <w:br w:type="page"/>
      </w:r>
    </w:p>
    <w:p w14:paraId="2E6BDDB3">
      <w:pPr>
        <w:numPr>
          <w:ilvl w:val="0"/>
          <w:numId w:val="17"/>
        </w:numPr>
        <w:tabs>
          <w:tab w:val="left" w:pos="360"/>
          <w:tab w:val="left" w:pos="2100"/>
        </w:tabs>
        <w:snapToGrid w:val="0"/>
        <w:spacing w:line="360" w:lineRule="auto"/>
        <w:outlineLvl w:val="1"/>
        <w:rPr>
          <w:color w:val="auto"/>
          <w:sz w:val="24"/>
          <w:szCs w:val="20"/>
          <w:highlight w:val="none"/>
        </w:rPr>
      </w:pPr>
      <w:r>
        <w:rPr>
          <w:color w:val="auto"/>
          <w:sz w:val="24"/>
          <w:szCs w:val="20"/>
          <w:highlight w:val="none"/>
        </w:rPr>
        <w:t>开标一览表</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Pr>
          <w:color w:val="auto"/>
          <w:sz w:val="24"/>
          <w:szCs w:val="20"/>
          <w:highlight w:val="none"/>
        </w:rPr>
        <w:t>（实质性格式）</w:t>
      </w:r>
    </w:p>
    <w:p w14:paraId="64A205CE">
      <w:pPr>
        <w:tabs>
          <w:tab w:val="left" w:pos="2100"/>
        </w:tabs>
        <w:spacing w:line="240" w:lineRule="auto"/>
        <w:jc w:val="center"/>
        <w:rPr>
          <w:b/>
          <w:color w:val="auto"/>
          <w:sz w:val="36"/>
          <w:szCs w:val="36"/>
          <w:highlight w:val="none"/>
        </w:rPr>
      </w:pPr>
      <w:bookmarkStart w:id="239" w:name="_Toc195842923"/>
      <w:bookmarkStart w:id="240" w:name="_Toc226337254"/>
      <w:bookmarkStart w:id="241" w:name="_Toc265228396"/>
      <w:bookmarkStart w:id="242" w:name="_Toc226965831"/>
      <w:bookmarkStart w:id="243" w:name="_Toc305158826"/>
      <w:bookmarkStart w:id="244" w:name="_Toc164608827"/>
      <w:bookmarkStart w:id="245" w:name="_Toc164608672"/>
      <w:bookmarkStart w:id="246" w:name="_Toc264969248"/>
      <w:bookmarkStart w:id="247" w:name="_Toc305158900"/>
      <w:bookmarkStart w:id="248" w:name="_Toc226309802"/>
      <w:bookmarkStart w:id="249" w:name="_Toc226965748"/>
      <w:r>
        <w:rPr>
          <w:b/>
          <w:color w:val="auto"/>
          <w:sz w:val="36"/>
          <w:szCs w:val="36"/>
          <w:highlight w:val="none"/>
        </w:rPr>
        <w:t>开标一览表</w:t>
      </w:r>
      <w:bookmarkEnd w:id="239"/>
      <w:bookmarkEnd w:id="240"/>
      <w:bookmarkEnd w:id="241"/>
      <w:bookmarkEnd w:id="242"/>
      <w:bookmarkEnd w:id="243"/>
      <w:bookmarkEnd w:id="244"/>
      <w:bookmarkEnd w:id="245"/>
      <w:bookmarkEnd w:id="246"/>
      <w:bookmarkEnd w:id="247"/>
      <w:bookmarkEnd w:id="248"/>
      <w:bookmarkEnd w:id="249"/>
    </w:p>
    <w:p w14:paraId="3CBA3C55">
      <w:pPr>
        <w:tabs>
          <w:tab w:val="left" w:pos="1800"/>
          <w:tab w:val="left" w:pos="2100"/>
          <w:tab w:val="left" w:pos="5580"/>
        </w:tabs>
        <w:spacing w:line="360" w:lineRule="auto"/>
        <w:jc w:val="left"/>
        <w:rPr>
          <w:i/>
          <w:color w:val="auto"/>
          <w:sz w:val="24"/>
          <w:highlight w:val="none"/>
        </w:rPr>
      </w:pPr>
    </w:p>
    <w:p w14:paraId="5ED00E13">
      <w:pPr>
        <w:tabs>
          <w:tab w:val="left" w:pos="1800"/>
          <w:tab w:val="left" w:pos="2100"/>
          <w:tab w:val="left" w:pos="5580"/>
        </w:tabs>
        <w:spacing w:line="360" w:lineRule="auto"/>
        <w:ind w:firstLine="240" w:firstLineChars="100"/>
        <w:jc w:val="left"/>
        <w:rPr>
          <w:color w:val="auto"/>
          <w:sz w:val="24"/>
          <w:highlight w:val="none"/>
        </w:rPr>
      </w:pPr>
    </w:p>
    <w:p w14:paraId="2DE3C6FF">
      <w:pPr>
        <w:tabs>
          <w:tab w:val="left" w:pos="1800"/>
          <w:tab w:val="left" w:pos="2100"/>
          <w:tab w:val="left" w:pos="5580"/>
        </w:tabs>
        <w:spacing w:line="360" w:lineRule="auto"/>
        <w:ind w:firstLine="240" w:firstLineChars="100"/>
        <w:jc w:val="left"/>
        <w:rPr>
          <w:color w:val="auto"/>
          <w:sz w:val="24"/>
          <w:highlight w:val="none"/>
          <w:u w:val="single"/>
        </w:rPr>
      </w:pPr>
      <w:r>
        <w:rPr>
          <w:color w:val="auto"/>
          <w:sz w:val="24"/>
          <w:highlight w:val="none"/>
        </w:rPr>
        <w:t>项目编号：_____________________     项目名称：____________</w:t>
      </w:r>
    </w:p>
    <w:tbl>
      <w:tblPr>
        <w:tblStyle w:val="45"/>
        <w:tblW w:w="473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738"/>
        <w:gridCol w:w="1865"/>
        <w:gridCol w:w="1827"/>
        <w:gridCol w:w="1051"/>
        <w:gridCol w:w="1051"/>
        <w:gridCol w:w="1052"/>
      </w:tblGrid>
      <w:tr w14:paraId="198D8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0" w:hRule="atLeast"/>
          <w:jc w:val="center"/>
        </w:trPr>
        <w:tc>
          <w:tcPr>
            <w:tcW w:w="1012" w:type="pct"/>
            <w:vMerge w:val="restart"/>
            <w:vAlign w:val="center"/>
          </w:tcPr>
          <w:p w14:paraId="6097E2C3">
            <w:pPr>
              <w:tabs>
                <w:tab w:val="left" w:pos="2100"/>
                <w:tab w:val="left" w:pos="5580"/>
              </w:tabs>
              <w:jc w:val="center"/>
              <w:rPr>
                <w:b/>
                <w:color w:val="auto"/>
                <w:sz w:val="24"/>
                <w:highlight w:val="none"/>
              </w:rPr>
            </w:pPr>
            <w:r>
              <w:rPr>
                <w:b/>
                <w:color w:val="auto"/>
                <w:sz w:val="24"/>
                <w:highlight w:val="none"/>
              </w:rPr>
              <w:t>投标人名称</w:t>
            </w:r>
          </w:p>
        </w:tc>
        <w:tc>
          <w:tcPr>
            <w:tcW w:w="2150" w:type="pct"/>
            <w:gridSpan w:val="2"/>
            <w:vAlign w:val="center"/>
          </w:tcPr>
          <w:p w14:paraId="04D753F7">
            <w:pPr>
              <w:tabs>
                <w:tab w:val="left" w:pos="2100"/>
                <w:tab w:val="left" w:pos="5580"/>
              </w:tabs>
              <w:jc w:val="center"/>
              <w:rPr>
                <w:b/>
                <w:color w:val="auto"/>
                <w:sz w:val="24"/>
                <w:highlight w:val="none"/>
              </w:rPr>
            </w:pPr>
            <w:r>
              <w:rPr>
                <w:b/>
                <w:color w:val="auto"/>
                <w:sz w:val="24"/>
                <w:highlight w:val="none"/>
              </w:rPr>
              <w:t>投标报价</w:t>
            </w:r>
          </w:p>
        </w:tc>
        <w:tc>
          <w:tcPr>
            <w:tcW w:w="612" w:type="pct"/>
            <w:vMerge w:val="restart"/>
            <w:vAlign w:val="center"/>
          </w:tcPr>
          <w:p w14:paraId="327C862B">
            <w:pPr>
              <w:tabs>
                <w:tab w:val="left" w:pos="2100"/>
                <w:tab w:val="left" w:pos="5580"/>
              </w:tabs>
              <w:jc w:val="center"/>
              <w:rPr>
                <w:rFonts w:hint="default" w:eastAsia="宋体"/>
                <w:b/>
                <w:color w:val="auto"/>
                <w:sz w:val="24"/>
                <w:highlight w:val="none"/>
                <w:lang w:val="en-US" w:eastAsia="zh-CN"/>
              </w:rPr>
            </w:pPr>
            <w:r>
              <w:rPr>
                <w:rFonts w:hint="eastAsia"/>
                <w:b/>
                <w:color w:val="auto"/>
                <w:sz w:val="24"/>
                <w:highlight w:val="none"/>
                <w:lang w:val="en-US" w:eastAsia="zh-CN"/>
              </w:rPr>
              <w:t>服务期限</w:t>
            </w:r>
          </w:p>
        </w:tc>
        <w:tc>
          <w:tcPr>
            <w:tcW w:w="612" w:type="pct"/>
            <w:vMerge w:val="restart"/>
            <w:vAlign w:val="center"/>
          </w:tcPr>
          <w:p w14:paraId="0542567F">
            <w:pPr>
              <w:tabs>
                <w:tab w:val="left" w:pos="2100"/>
                <w:tab w:val="left" w:pos="5580"/>
              </w:tabs>
              <w:jc w:val="center"/>
              <w:rPr>
                <w:rFonts w:hint="default" w:eastAsia="宋体"/>
                <w:b/>
                <w:color w:val="auto"/>
                <w:sz w:val="24"/>
                <w:highlight w:val="none"/>
                <w:lang w:val="en-US" w:eastAsia="zh-CN"/>
              </w:rPr>
            </w:pPr>
            <w:r>
              <w:rPr>
                <w:rFonts w:hint="eastAsia"/>
                <w:b/>
                <w:color w:val="auto"/>
                <w:sz w:val="24"/>
                <w:highlight w:val="none"/>
                <w:lang w:val="en-US" w:eastAsia="zh-CN"/>
              </w:rPr>
              <w:t>服务地点</w:t>
            </w:r>
          </w:p>
        </w:tc>
        <w:tc>
          <w:tcPr>
            <w:tcW w:w="612" w:type="pct"/>
            <w:vMerge w:val="restart"/>
            <w:vAlign w:val="center"/>
          </w:tcPr>
          <w:p w14:paraId="4938342E">
            <w:pPr>
              <w:tabs>
                <w:tab w:val="left" w:pos="2100"/>
                <w:tab w:val="left" w:pos="5580"/>
              </w:tabs>
              <w:jc w:val="center"/>
              <w:rPr>
                <w:rFonts w:hint="eastAsia" w:eastAsia="宋体"/>
                <w:b/>
                <w:color w:val="auto"/>
                <w:sz w:val="24"/>
                <w:highlight w:val="none"/>
                <w:lang w:val="en-US" w:eastAsia="zh-CN"/>
              </w:rPr>
            </w:pPr>
            <w:r>
              <w:rPr>
                <w:rFonts w:hint="eastAsia"/>
                <w:b/>
                <w:color w:val="auto"/>
                <w:sz w:val="24"/>
                <w:highlight w:val="none"/>
                <w:lang w:val="en-US" w:eastAsia="zh-CN"/>
              </w:rPr>
              <w:t>其他</w:t>
            </w:r>
          </w:p>
        </w:tc>
      </w:tr>
      <w:tr w14:paraId="6589A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7" w:hRule="atLeast"/>
          <w:jc w:val="center"/>
        </w:trPr>
        <w:tc>
          <w:tcPr>
            <w:tcW w:w="1012" w:type="pct"/>
            <w:vMerge w:val="continue"/>
            <w:vAlign w:val="center"/>
          </w:tcPr>
          <w:p w14:paraId="055CAF13">
            <w:pPr>
              <w:tabs>
                <w:tab w:val="left" w:pos="2100"/>
                <w:tab w:val="left" w:pos="5580"/>
              </w:tabs>
              <w:jc w:val="center"/>
              <w:rPr>
                <w:color w:val="auto"/>
                <w:sz w:val="24"/>
                <w:highlight w:val="none"/>
              </w:rPr>
            </w:pPr>
          </w:p>
        </w:tc>
        <w:tc>
          <w:tcPr>
            <w:tcW w:w="1086" w:type="pct"/>
            <w:vAlign w:val="center"/>
          </w:tcPr>
          <w:p w14:paraId="180AEB5E">
            <w:pPr>
              <w:tabs>
                <w:tab w:val="left" w:pos="2100"/>
                <w:tab w:val="left" w:pos="5580"/>
              </w:tabs>
              <w:jc w:val="center"/>
              <w:rPr>
                <w:b/>
                <w:color w:val="auto"/>
                <w:sz w:val="24"/>
                <w:highlight w:val="none"/>
              </w:rPr>
            </w:pPr>
            <w:r>
              <w:rPr>
                <w:b/>
                <w:color w:val="auto"/>
                <w:sz w:val="24"/>
                <w:highlight w:val="none"/>
              </w:rPr>
              <w:t>大写</w:t>
            </w:r>
          </w:p>
        </w:tc>
        <w:tc>
          <w:tcPr>
            <w:tcW w:w="1064" w:type="pct"/>
            <w:vAlign w:val="center"/>
          </w:tcPr>
          <w:p w14:paraId="18C46739">
            <w:pPr>
              <w:tabs>
                <w:tab w:val="left" w:pos="2100"/>
                <w:tab w:val="left" w:pos="5580"/>
              </w:tabs>
              <w:jc w:val="center"/>
              <w:rPr>
                <w:b/>
                <w:color w:val="auto"/>
                <w:sz w:val="24"/>
                <w:highlight w:val="none"/>
              </w:rPr>
            </w:pPr>
            <w:r>
              <w:rPr>
                <w:b/>
                <w:color w:val="auto"/>
                <w:sz w:val="24"/>
                <w:highlight w:val="none"/>
              </w:rPr>
              <w:t>小写</w:t>
            </w:r>
          </w:p>
        </w:tc>
        <w:tc>
          <w:tcPr>
            <w:tcW w:w="612" w:type="pct"/>
            <w:vMerge w:val="continue"/>
            <w:vAlign w:val="center"/>
          </w:tcPr>
          <w:p w14:paraId="299F36C8">
            <w:pPr>
              <w:tabs>
                <w:tab w:val="left" w:pos="2100"/>
                <w:tab w:val="left" w:pos="5580"/>
              </w:tabs>
              <w:jc w:val="center"/>
              <w:rPr>
                <w:b/>
                <w:color w:val="auto"/>
                <w:sz w:val="24"/>
                <w:highlight w:val="none"/>
              </w:rPr>
            </w:pPr>
          </w:p>
        </w:tc>
        <w:tc>
          <w:tcPr>
            <w:tcW w:w="612" w:type="pct"/>
            <w:vMerge w:val="continue"/>
            <w:vAlign w:val="center"/>
          </w:tcPr>
          <w:p w14:paraId="1A26B398">
            <w:pPr>
              <w:tabs>
                <w:tab w:val="left" w:pos="2100"/>
                <w:tab w:val="left" w:pos="5580"/>
              </w:tabs>
              <w:jc w:val="center"/>
              <w:rPr>
                <w:b/>
                <w:color w:val="auto"/>
                <w:sz w:val="24"/>
                <w:highlight w:val="none"/>
              </w:rPr>
            </w:pPr>
          </w:p>
        </w:tc>
        <w:tc>
          <w:tcPr>
            <w:tcW w:w="612" w:type="pct"/>
            <w:vMerge w:val="continue"/>
            <w:vAlign w:val="center"/>
          </w:tcPr>
          <w:p w14:paraId="3E09DB7F">
            <w:pPr>
              <w:tabs>
                <w:tab w:val="left" w:pos="2100"/>
                <w:tab w:val="left" w:pos="5580"/>
              </w:tabs>
              <w:jc w:val="center"/>
              <w:rPr>
                <w:b/>
                <w:color w:val="auto"/>
                <w:sz w:val="24"/>
                <w:highlight w:val="none"/>
              </w:rPr>
            </w:pPr>
          </w:p>
        </w:tc>
      </w:tr>
      <w:tr w14:paraId="72976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3" w:hRule="atLeast"/>
          <w:jc w:val="center"/>
        </w:trPr>
        <w:tc>
          <w:tcPr>
            <w:tcW w:w="1012" w:type="pct"/>
            <w:vAlign w:val="center"/>
          </w:tcPr>
          <w:p w14:paraId="0E001791">
            <w:pPr>
              <w:tabs>
                <w:tab w:val="left" w:pos="2100"/>
                <w:tab w:val="left" w:pos="5580"/>
              </w:tabs>
              <w:jc w:val="center"/>
              <w:rPr>
                <w:color w:val="auto"/>
                <w:sz w:val="24"/>
                <w:highlight w:val="none"/>
              </w:rPr>
            </w:pPr>
          </w:p>
        </w:tc>
        <w:tc>
          <w:tcPr>
            <w:tcW w:w="1086" w:type="pct"/>
            <w:vAlign w:val="center"/>
          </w:tcPr>
          <w:p w14:paraId="5FFBCD14">
            <w:pPr>
              <w:tabs>
                <w:tab w:val="left" w:pos="2100"/>
                <w:tab w:val="left" w:pos="5580"/>
              </w:tabs>
              <w:jc w:val="center"/>
              <w:rPr>
                <w:color w:val="auto"/>
                <w:sz w:val="24"/>
                <w:highlight w:val="none"/>
              </w:rPr>
            </w:pPr>
          </w:p>
        </w:tc>
        <w:tc>
          <w:tcPr>
            <w:tcW w:w="1064" w:type="pct"/>
            <w:vAlign w:val="center"/>
          </w:tcPr>
          <w:p w14:paraId="04610D0F">
            <w:pPr>
              <w:tabs>
                <w:tab w:val="left" w:pos="2100"/>
                <w:tab w:val="left" w:pos="5580"/>
              </w:tabs>
              <w:jc w:val="center"/>
              <w:rPr>
                <w:color w:val="auto"/>
                <w:sz w:val="24"/>
                <w:highlight w:val="none"/>
              </w:rPr>
            </w:pPr>
          </w:p>
        </w:tc>
        <w:tc>
          <w:tcPr>
            <w:tcW w:w="612" w:type="pct"/>
            <w:vAlign w:val="center"/>
          </w:tcPr>
          <w:p w14:paraId="0BABF3D1">
            <w:pPr>
              <w:tabs>
                <w:tab w:val="left" w:pos="2100"/>
                <w:tab w:val="left" w:pos="5580"/>
              </w:tabs>
              <w:jc w:val="center"/>
              <w:rPr>
                <w:color w:val="auto"/>
                <w:sz w:val="24"/>
                <w:highlight w:val="none"/>
              </w:rPr>
            </w:pPr>
          </w:p>
        </w:tc>
        <w:tc>
          <w:tcPr>
            <w:tcW w:w="612" w:type="pct"/>
            <w:vAlign w:val="center"/>
          </w:tcPr>
          <w:p w14:paraId="61543461">
            <w:pPr>
              <w:tabs>
                <w:tab w:val="left" w:pos="2100"/>
                <w:tab w:val="left" w:pos="5580"/>
              </w:tabs>
              <w:jc w:val="center"/>
              <w:rPr>
                <w:color w:val="auto"/>
                <w:sz w:val="24"/>
                <w:highlight w:val="none"/>
              </w:rPr>
            </w:pPr>
          </w:p>
        </w:tc>
        <w:tc>
          <w:tcPr>
            <w:tcW w:w="612" w:type="pct"/>
            <w:vAlign w:val="center"/>
          </w:tcPr>
          <w:p w14:paraId="6F39C314">
            <w:pPr>
              <w:tabs>
                <w:tab w:val="left" w:pos="2100"/>
                <w:tab w:val="left" w:pos="5580"/>
              </w:tabs>
              <w:jc w:val="center"/>
              <w:rPr>
                <w:color w:val="auto"/>
                <w:sz w:val="24"/>
                <w:highlight w:val="none"/>
              </w:rPr>
            </w:pPr>
          </w:p>
        </w:tc>
      </w:tr>
    </w:tbl>
    <w:p w14:paraId="4837B4E1">
      <w:pPr>
        <w:tabs>
          <w:tab w:val="left" w:pos="2100"/>
        </w:tabs>
        <w:autoSpaceDE w:val="0"/>
        <w:autoSpaceDN w:val="0"/>
        <w:adjustRightInd w:val="0"/>
        <w:jc w:val="left"/>
        <w:rPr>
          <w:color w:val="auto"/>
          <w:kern w:val="0"/>
          <w:sz w:val="24"/>
          <w:highlight w:val="none"/>
        </w:rPr>
      </w:pPr>
    </w:p>
    <w:p w14:paraId="4DF110D8">
      <w:pPr>
        <w:tabs>
          <w:tab w:val="left" w:pos="2100"/>
        </w:tabs>
        <w:autoSpaceDE w:val="0"/>
        <w:autoSpaceDN w:val="0"/>
        <w:adjustRightInd w:val="0"/>
        <w:jc w:val="left"/>
        <w:rPr>
          <w:color w:val="auto"/>
          <w:sz w:val="24"/>
          <w:szCs w:val="20"/>
          <w:highlight w:val="none"/>
        </w:rPr>
      </w:pPr>
      <w:r>
        <w:rPr>
          <w:color w:val="auto"/>
          <w:kern w:val="0"/>
          <w:sz w:val="24"/>
          <w:highlight w:val="none"/>
        </w:rPr>
        <w:t>注：1</w:t>
      </w:r>
      <w:r>
        <w:rPr>
          <w:color w:val="auto"/>
          <w:sz w:val="24"/>
          <w:szCs w:val="20"/>
          <w:highlight w:val="none"/>
        </w:rPr>
        <w:t>.此表中的投标报价应和《投标分项报价表》中的总价相一致。</w:t>
      </w:r>
    </w:p>
    <w:p w14:paraId="14352971">
      <w:pPr>
        <w:tabs>
          <w:tab w:val="left" w:pos="2100"/>
          <w:tab w:val="left" w:pos="5580"/>
        </w:tabs>
        <w:ind w:firstLine="480" w:firstLineChars="200"/>
        <w:rPr>
          <w:color w:val="auto"/>
          <w:sz w:val="24"/>
          <w:szCs w:val="20"/>
          <w:highlight w:val="none"/>
        </w:rPr>
      </w:pPr>
    </w:p>
    <w:p w14:paraId="7BED9FE0">
      <w:pPr>
        <w:tabs>
          <w:tab w:val="left" w:pos="2100"/>
        </w:tabs>
        <w:autoSpaceDE w:val="0"/>
        <w:autoSpaceDN w:val="0"/>
        <w:adjustRightInd w:val="0"/>
        <w:snapToGrid w:val="0"/>
        <w:spacing w:before="25" w:after="25" w:line="360" w:lineRule="auto"/>
        <w:rPr>
          <w:color w:val="auto"/>
          <w:sz w:val="24"/>
          <w:highlight w:val="none"/>
          <w:lang w:val="zh-CN"/>
        </w:rPr>
      </w:pPr>
    </w:p>
    <w:p w14:paraId="19E52FFE">
      <w:pPr>
        <w:tabs>
          <w:tab w:val="left" w:pos="2100"/>
        </w:tabs>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339743B4">
      <w:pPr>
        <w:tabs>
          <w:tab w:val="left" w:pos="2100"/>
        </w:tabs>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w:t>
      </w:r>
    </w:p>
    <w:p w14:paraId="693BE5A4">
      <w:pPr>
        <w:tabs>
          <w:tab w:val="left" w:pos="2100"/>
        </w:tabs>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71F0D906">
      <w:pPr>
        <w:widowControl/>
        <w:tabs>
          <w:tab w:val="left" w:pos="2100"/>
        </w:tabs>
        <w:jc w:val="left"/>
        <w:rPr>
          <w:color w:val="auto"/>
          <w:sz w:val="24"/>
          <w:szCs w:val="20"/>
          <w:highlight w:val="none"/>
        </w:rPr>
      </w:pPr>
      <w:bookmarkStart w:id="250" w:name="_Toc264969249"/>
      <w:bookmarkStart w:id="251" w:name="_Toc305158827"/>
      <w:bookmarkStart w:id="252" w:name="_Toc142311060"/>
      <w:bookmarkStart w:id="253" w:name="_Toc305158901"/>
      <w:bookmarkStart w:id="254" w:name="_Toc150774763"/>
      <w:bookmarkStart w:id="255" w:name="_Toc150480796"/>
      <w:bookmarkStart w:id="256" w:name="_Toc226309803"/>
      <w:bookmarkStart w:id="257" w:name="_Toc195842924"/>
      <w:bookmarkStart w:id="258" w:name="_Toc226337255"/>
      <w:bookmarkStart w:id="259" w:name="_Toc226965832"/>
      <w:bookmarkStart w:id="260" w:name="_Toc226965749"/>
      <w:bookmarkStart w:id="261" w:name="_Toc265228397"/>
      <w:bookmarkStart w:id="262" w:name="_Toc127151558"/>
    </w:p>
    <w:p w14:paraId="76B78D1B">
      <w:pPr>
        <w:widowControl/>
        <w:tabs>
          <w:tab w:val="left" w:pos="2100"/>
        </w:tabs>
        <w:jc w:val="left"/>
        <w:rPr>
          <w:color w:val="auto"/>
          <w:sz w:val="24"/>
          <w:szCs w:val="20"/>
          <w:highlight w:val="none"/>
        </w:rPr>
      </w:pPr>
    </w:p>
    <w:p w14:paraId="63E22CA3">
      <w:pPr>
        <w:numPr>
          <w:ilvl w:val="0"/>
          <w:numId w:val="17"/>
        </w:numPr>
        <w:tabs>
          <w:tab w:val="left" w:pos="360"/>
          <w:tab w:val="left" w:pos="2100"/>
        </w:tabs>
        <w:snapToGrid w:val="0"/>
        <w:spacing w:line="360" w:lineRule="auto"/>
        <w:outlineLvl w:val="1"/>
        <w:rPr>
          <w:color w:val="auto"/>
          <w:sz w:val="24"/>
          <w:szCs w:val="20"/>
          <w:highlight w:val="none"/>
        </w:rPr>
        <w:sectPr>
          <w:headerReference r:id="rId20" w:type="first"/>
          <w:footerReference r:id="rId22" w:type="first"/>
          <w:headerReference r:id="rId19" w:type="even"/>
          <w:footerReference r:id="rId21" w:type="even"/>
          <w:pgSz w:w="11907" w:h="16840"/>
          <w:pgMar w:top="1418" w:right="1134" w:bottom="1418" w:left="1701" w:header="851" w:footer="851" w:gutter="0"/>
          <w:pgNumType w:fmt="decimal"/>
          <w:cols w:space="720" w:num="1"/>
          <w:docGrid w:linePitch="462" w:charSpace="0"/>
        </w:sectPr>
      </w:pPr>
    </w:p>
    <w:p w14:paraId="385C19B2">
      <w:pPr>
        <w:numPr>
          <w:ilvl w:val="0"/>
          <w:numId w:val="17"/>
        </w:numPr>
        <w:tabs>
          <w:tab w:val="left" w:pos="360"/>
          <w:tab w:val="left" w:pos="2100"/>
        </w:tabs>
        <w:snapToGrid w:val="0"/>
        <w:spacing w:line="360" w:lineRule="auto"/>
        <w:outlineLvl w:val="1"/>
        <w:rPr>
          <w:color w:val="auto"/>
          <w:sz w:val="24"/>
          <w:szCs w:val="20"/>
          <w:highlight w:val="none"/>
        </w:rPr>
      </w:pPr>
      <w:r>
        <w:rPr>
          <w:color w:val="auto"/>
          <w:sz w:val="24"/>
          <w:szCs w:val="20"/>
          <w:highlight w:val="none"/>
        </w:rPr>
        <w:t>投标分项报价表</w:t>
      </w:r>
      <w:bookmarkEnd w:id="250"/>
      <w:bookmarkEnd w:id="251"/>
      <w:bookmarkEnd w:id="252"/>
      <w:bookmarkEnd w:id="253"/>
      <w:bookmarkEnd w:id="254"/>
      <w:bookmarkEnd w:id="255"/>
      <w:bookmarkEnd w:id="256"/>
      <w:bookmarkEnd w:id="257"/>
      <w:bookmarkEnd w:id="258"/>
      <w:bookmarkEnd w:id="259"/>
      <w:bookmarkEnd w:id="260"/>
      <w:bookmarkEnd w:id="261"/>
      <w:bookmarkEnd w:id="262"/>
    </w:p>
    <w:p w14:paraId="65CA7249">
      <w:pPr>
        <w:tabs>
          <w:tab w:val="left" w:pos="1800"/>
          <w:tab w:val="left" w:pos="5580"/>
        </w:tabs>
        <w:rPr>
          <w:color w:val="000000"/>
          <w:sz w:val="24"/>
        </w:rPr>
      </w:pPr>
      <w:r>
        <w:rPr>
          <w:color w:val="000000"/>
          <w:sz w:val="24"/>
        </w:rPr>
        <w:t>项目编号/包号：___________ 项目名称：__________报价单位：人民币元</w:t>
      </w:r>
    </w:p>
    <w:p w14:paraId="6D976A10">
      <w:pPr>
        <w:tabs>
          <w:tab w:val="left" w:pos="1800"/>
          <w:tab w:val="left" w:pos="5580"/>
        </w:tabs>
        <w:rPr>
          <w:color w:val="000000"/>
          <w:sz w:val="24"/>
        </w:rPr>
      </w:pPr>
    </w:p>
    <w:tbl>
      <w:tblPr>
        <w:tblStyle w:val="45"/>
        <w:tblW w:w="49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3"/>
        <w:gridCol w:w="2866"/>
        <w:gridCol w:w="1314"/>
        <w:gridCol w:w="1177"/>
        <w:gridCol w:w="1312"/>
        <w:gridCol w:w="1666"/>
      </w:tblGrid>
      <w:tr w14:paraId="70969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2" w:type="pct"/>
            <w:vAlign w:val="center"/>
          </w:tcPr>
          <w:p w14:paraId="18F193FE">
            <w:pPr>
              <w:adjustRightInd w:val="0"/>
              <w:snapToGrid w:val="0"/>
              <w:jc w:val="left"/>
              <w:rPr>
                <w:b/>
                <w:color w:val="000000"/>
                <w:sz w:val="24"/>
              </w:rPr>
            </w:pPr>
            <w:r>
              <w:rPr>
                <w:b/>
                <w:color w:val="000000"/>
                <w:sz w:val="24"/>
              </w:rPr>
              <w:t>序号</w:t>
            </w:r>
          </w:p>
        </w:tc>
        <w:tc>
          <w:tcPr>
            <w:tcW w:w="1605" w:type="pct"/>
            <w:vAlign w:val="center"/>
          </w:tcPr>
          <w:p w14:paraId="47BDD087">
            <w:pPr>
              <w:adjustRightInd w:val="0"/>
              <w:snapToGrid w:val="0"/>
              <w:jc w:val="center"/>
              <w:rPr>
                <w:b/>
                <w:color w:val="000000"/>
                <w:sz w:val="24"/>
              </w:rPr>
            </w:pPr>
            <w:r>
              <w:rPr>
                <w:b/>
                <w:color w:val="000000"/>
                <w:sz w:val="24"/>
              </w:rPr>
              <w:t>分项名称</w:t>
            </w:r>
          </w:p>
        </w:tc>
        <w:tc>
          <w:tcPr>
            <w:tcW w:w="736" w:type="pct"/>
            <w:vAlign w:val="center"/>
          </w:tcPr>
          <w:p w14:paraId="1A503988">
            <w:pPr>
              <w:adjustRightInd w:val="0"/>
              <w:snapToGrid w:val="0"/>
              <w:jc w:val="center"/>
              <w:rPr>
                <w:b/>
                <w:color w:val="000000"/>
                <w:sz w:val="24"/>
              </w:rPr>
            </w:pPr>
            <w:r>
              <w:rPr>
                <w:b/>
                <w:color w:val="000000"/>
                <w:sz w:val="24"/>
              </w:rPr>
              <w:t>单价（元）</w:t>
            </w:r>
          </w:p>
        </w:tc>
        <w:tc>
          <w:tcPr>
            <w:tcW w:w="659" w:type="pct"/>
            <w:vAlign w:val="center"/>
          </w:tcPr>
          <w:p w14:paraId="61B5E5F7">
            <w:pPr>
              <w:adjustRightInd w:val="0"/>
              <w:snapToGrid w:val="0"/>
              <w:jc w:val="center"/>
              <w:rPr>
                <w:b/>
                <w:color w:val="000000"/>
                <w:sz w:val="24"/>
              </w:rPr>
            </w:pPr>
            <w:r>
              <w:rPr>
                <w:b/>
                <w:color w:val="000000"/>
                <w:sz w:val="24"/>
              </w:rPr>
              <w:t>数量</w:t>
            </w:r>
          </w:p>
        </w:tc>
        <w:tc>
          <w:tcPr>
            <w:tcW w:w="735" w:type="pct"/>
            <w:vAlign w:val="center"/>
          </w:tcPr>
          <w:p w14:paraId="0DDAAF38">
            <w:pPr>
              <w:adjustRightInd w:val="0"/>
              <w:snapToGrid w:val="0"/>
              <w:jc w:val="center"/>
              <w:rPr>
                <w:b/>
                <w:color w:val="000000"/>
                <w:sz w:val="24"/>
              </w:rPr>
            </w:pPr>
            <w:r>
              <w:rPr>
                <w:b/>
                <w:color w:val="000000"/>
                <w:sz w:val="24"/>
              </w:rPr>
              <w:t>合价（元）</w:t>
            </w:r>
          </w:p>
        </w:tc>
        <w:tc>
          <w:tcPr>
            <w:tcW w:w="933" w:type="pct"/>
            <w:vAlign w:val="center"/>
          </w:tcPr>
          <w:p w14:paraId="4B951653">
            <w:pPr>
              <w:adjustRightInd w:val="0"/>
              <w:snapToGrid w:val="0"/>
              <w:jc w:val="center"/>
              <w:rPr>
                <w:b/>
                <w:color w:val="000000"/>
                <w:sz w:val="24"/>
              </w:rPr>
            </w:pPr>
            <w:r>
              <w:rPr>
                <w:b/>
                <w:color w:val="000000"/>
                <w:sz w:val="24"/>
              </w:rPr>
              <w:t>备注/说明</w:t>
            </w:r>
          </w:p>
        </w:tc>
      </w:tr>
      <w:tr w14:paraId="5E0CD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32" w:type="pct"/>
            <w:vAlign w:val="center"/>
          </w:tcPr>
          <w:p w14:paraId="1EE22F61">
            <w:pPr>
              <w:adjustRightInd w:val="0"/>
              <w:snapToGrid w:val="0"/>
              <w:jc w:val="center"/>
              <w:rPr>
                <w:color w:val="000000"/>
                <w:sz w:val="24"/>
              </w:rPr>
            </w:pPr>
            <w:r>
              <w:rPr>
                <w:color w:val="000000"/>
                <w:sz w:val="24"/>
              </w:rPr>
              <w:t>1</w:t>
            </w:r>
          </w:p>
        </w:tc>
        <w:tc>
          <w:tcPr>
            <w:tcW w:w="1605" w:type="pct"/>
            <w:vAlign w:val="center"/>
          </w:tcPr>
          <w:p w14:paraId="21875D05">
            <w:pPr>
              <w:adjustRightInd w:val="0"/>
              <w:snapToGrid w:val="0"/>
              <w:jc w:val="left"/>
              <w:rPr>
                <w:color w:val="000000"/>
                <w:sz w:val="24"/>
              </w:rPr>
            </w:pPr>
          </w:p>
        </w:tc>
        <w:tc>
          <w:tcPr>
            <w:tcW w:w="736" w:type="pct"/>
            <w:vAlign w:val="center"/>
          </w:tcPr>
          <w:p w14:paraId="53D0188D">
            <w:pPr>
              <w:adjustRightInd w:val="0"/>
              <w:snapToGrid w:val="0"/>
              <w:jc w:val="left"/>
              <w:rPr>
                <w:color w:val="000000"/>
                <w:sz w:val="24"/>
              </w:rPr>
            </w:pPr>
          </w:p>
        </w:tc>
        <w:tc>
          <w:tcPr>
            <w:tcW w:w="659" w:type="pct"/>
            <w:vAlign w:val="center"/>
          </w:tcPr>
          <w:p w14:paraId="29BF0EDF">
            <w:pPr>
              <w:adjustRightInd w:val="0"/>
              <w:snapToGrid w:val="0"/>
              <w:jc w:val="center"/>
              <w:rPr>
                <w:color w:val="000000"/>
                <w:sz w:val="24"/>
              </w:rPr>
            </w:pPr>
          </w:p>
        </w:tc>
        <w:tc>
          <w:tcPr>
            <w:tcW w:w="735" w:type="pct"/>
            <w:vAlign w:val="center"/>
          </w:tcPr>
          <w:p w14:paraId="3FE9C573">
            <w:pPr>
              <w:adjustRightInd w:val="0"/>
              <w:snapToGrid w:val="0"/>
              <w:jc w:val="left"/>
              <w:rPr>
                <w:color w:val="000000"/>
                <w:sz w:val="24"/>
              </w:rPr>
            </w:pPr>
          </w:p>
        </w:tc>
        <w:tc>
          <w:tcPr>
            <w:tcW w:w="933" w:type="pct"/>
            <w:vAlign w:val="center"/>
          </w:tcPr>
          <w:p w14:paraId="4790C04E">
            <w:pPr>
              <w:adjustRightInd w:val="0"/>
              <w:snapToGrid w:val="0"/>
              <w:jc w:val="left"/>
              <w:rPr>
                <w:color w:val="000000"/>
                <w:sz w:val="24"/>
              </w:rPr>
            </w:pPr>
          </w:p>
        </w:tc>
      </w:tr>
      <w:tr w14:paraId="78AA0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32" w:type="pct"/>
            <w:vAlign w:val="center"/>
          </w:tcPr>
          <w:p w14:paraId="28817840">
            <w:pPr>
              <w:adjustRightInd w:val="0"/>
              <w:snapToGrid w:val="0"/>
              <w:jc w:val="center"/>
              <w:rPr>
                <w:color w:val="000000"/>
                <w:sz w:val="24"/>
              </w:rPr>
            </w:pPr>
            <w:r>
              <w:rPr>
                <w:color w:val="000000"/>
                <w:sz w:val="24"/>
              </w:rPr>
              <w:t>2</w:t>
            </w:r>
          </w:p>
        </w:tc>
        <w:tc>
          <w:tcPr>
            <w:tcW w:w="1605" w:type="pct"/>
            <w:vAlign w:val="center"/>
          </w:tcPr>
          <w:p w14:paraId="472C00B4">
            <w:pPr>
              <w:adjustRightInd w:val="0"/>
              <w:snapToGrid w:val="0"/>
              <w:jc w:val="left"/>
              <w:rPr>
                <w:color w:val="000000"/>
                <w:sz w:val="24"/>
              </w:rPr>
            </w:pPr>
          </w:p>
        </w:tc>
        <w:tc>
          <w:tcPr>
            <w:tcW w:w="736" w:type="pct"/>
            <w:vAlign w:val="center"/>
          </w:tcPr>
          <w:p w14:paraId="228C50D6">
            <w:pPr>
              <w:adjustRightInd w:val="0"/>
              <w:snapToGrid w:val="0"/>
              <w:jc w:val="left"/>
              <w:rPr>
                <w:color w:val="000000"/>
                <w:sz w:val="24"/>
              </w:rPr>
            </w:pPr>
          </w:p>
        </w:tc>
        <w:tc>
          <w:tcPr>
            <w:tcW w:w="659" w:type="pct"/>
            <w:vAlign w:val="center"/>
          </w:tcPr>
          <w:p w14:paraId="5486D07A">
            <w:pPr>
              <w:adjustRightInd w:val="0"/>
              <w:snapToGrid w:val="0"/>
              <w:jc w:val="center"/>
              <w:rPr>
                <w:color w:val="000000"/>
                <w:sz w:val="24"/>
              </w:rPr>
            </w:pPr>
          </w:p>
        </w:tc>
        <w:tc>
          <w:tcPr>
            <w:tcW w:w="735" w:type="pct"/>
            <w:vAlign w:val="center"/>
          </w:tcPr>
          <w:p w14:paraId="5FFAE75A">
            <w:pPr>
              <w:adjustRightInd w:val="0"/>
              <w:snapToGrid w:val="0"/>
              <w:jc w:val="left"/>
              <w:rPr>
                <w:color w:val="000000"/>
                <w:sz w:val="24"/>
              </w:rPr>
            </w:pPr>
          </w:p>
        </w:tc>
        <w:tc>
          <w:tcPr>
            <w:tcW w:w="933" w:type="pct"/>
            <w:vAlign w:val="center"/>
          </w:tcPr>
          <w:p w14:paraId="5B291A41">
            <w:pPr>
              <w:adjustRightInd w:val="0"/>
              <w:snapToGrid w:val="0"/>
              <w:jc w:val="left"/>
              <w:rPr>
                <w:color w:val="000000"/>
                <w:sz w:val="24"/>
              </w:rPr>
            </w:pPr>
          </w:p>
        </w:tc>
      </w:tr>
      <w:tr w14:paraId="53744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2" w:type="pct"/>
            <w:vAlign w:val="center"/>
          </w:tcPr>
          <w:p w14:paraId="7B343DA3">
            <w:pPr>
              <w:adjustRightInd w:val="0"/>
              <w:snapToGrid w:val="0"/>
              <w:jc w:val="center"/>
              <w:rPr>
                <w:color w:val="000000"/>
                <w:sz w:val="24"/>
              </w:rPr>
            </w:pPr>
            <w:r>
              <w:rPr>
                <w:color w:val="000000"/>
                <w:sz w:val="24"/>
              </w:rPr>
              <w:t>3</w:t>
            </w:r>
          </w:p>
        </w:tc>
        <w:tc>
          <w:tcPr>
            <w:tcW w:w="1605" w:type="pct"/>
            <w:vAlign w:val="center"/>
          </w:tcPr>
          <w:p w14:paraId="43D5EC6B">
            <w:pPr>
              <w:adjustRightInd w:val="0"/>
              <w:snapToGrid w:val="0"/>
              <w:jc w:val="left"/>
              <w:rPr>
                <w:color w:val="000000"/>
                <w:sz w:val="24"/>
              </w:rPr>
            </w:pPr>
            <w:r>
              <w:rPr>
                <w:color w:val="000000"/>
                <w:sz w:val="24"/>
              </w:rPr>
              <w:t>…</w:t>
            </w:r>
          </w:p>
        </w:tc>
        <w:tc>
          <w:tcPr>
            <w:tcW w:w="736" w:type="pct"/>
            <w:vAlign w:val="center"/>
          </w:tcPr>
          <w:p w14:paraId="36581FF6">
            <w:pPr>
              <w:adjustRightInd w:val="0"/>
              <w:snapToGrid w:val="0"/>
              <w:jc w:val="left"/>
              <w:rPr>
                <w:color w:val="000000"/>
                <w:sz w:val="24"/>
              </w:rPr>
            </w:pPr>
          </w:p>
        </w:tc>
        <w:tc>
          <w:tcPr>
            <w:tcW w:w="659" w:type="pct"/>
            <w:vAlign w:val="center"/>
          </w:tcPr>
          <w:p w14:paraId="49AEBFB6">
            <w:pPr>
              <w:adjustRightInd w:val="0"/>
              <w:snapToGrid w:val="0"/>
              <w:jc w:val="center"/>
              <w:rPr>
                <w:color w:val="000000"/>
                <w:sz w:val="24"/>
              </w:rPr>
            </w:pPr>
          </w:p>
        </w:tc>
        <w:tc>
          <w:tcPr>
            <w:tcW w:w="735" w:type="pct"/>
            <w:vAlign w:val="center"/>
          </w:tcPr>
          <w:p w14:paraId="7674DC3C">
            <w:pPr>
              <w:adjustRightInd w:val="0"/>
              <w:snapToGrid w:val="0"/>
              <w:jc w:val="left"/>
              <w:rPr>
                <w:color w:val="000000"/>
                <w:sz w:val="24"/>
              </w:rPr>
            </w:pPr>
          </w:p>
        </w:tc>
        <w:tc>
          <w:tcPr>
            <w:tcW w:w="933" w:type="pct"/>
            <w:vAlign w:val="center"/>
          </w:tcPr>
          <w:p w14:paraId="47D99E27">
            <w:pPr>
              <w:adjustRightInd w:val="0"/>
              <w:snapToGrid w:val="0"/>
              <w:jc w:val="left"/>
              <w:rPr>
                <w:color w:val="000000"/>
                <w:sz w:val="24"/>
              </w:rPr>
            </w:pPr>
          </w:p>
        </w:tc>
      </w:tr>
      <w:tr w14:paraId="280F0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 w:type="pct"/>
            <w:gridSpan w:val="4"/>
            <w:vAlign w:val="center"/>
          </w:tcPr>
          <w:p w14:paraId="1208C422">
            <w:pPr>
              <w:adjustRightInd w:val="0"/>
              <w:snapToGrid w:val="0"/>
              <w:jc w:val="right"/>
              <w:rPr>
                <w:color w:val="000000"/>
                <w:sz w:val="24"/>
              </w:rPr>
            </w:pPr>
            <w:r>
              <w:rPr>
                <w:b/>
                <w:color w:val="000000"/>
                <w:sz w:val="24"/>
              </w:rPr>
              <w:t>总价（元）</w:t>
            </w:r>
          </w:p>
        </w:tc>
        <w:tc>
          <w:tcPr>
            <w:tcW w:w="735" w:type="pct"/>
            <w:vAlign w:val="center"/>
          </w:tcPr>
          <w:p w14:paraId="70AE0062">
            <w:pPr>
              <w:adjustRightInd w:val="0"/>
              <w:snapToGrid w:val="0"/>
              <w:jc w:val="left"/>
              <w:rPr>
                <w:color w:val="000000"/>
                <w:sz w:val="24"/>
              </w:rPr>
            </w:pPr>
          </w:p>
        </w:tc>
        <w:tc>
          <w:tcPr>
            <w:tcW w:w="933" w:type="pct"/>
            <w:vAlign w:val="center"/>
          </w:tcPr>
          <w:p w14:paraId="67FAF429">
            <w:pPr>
              <w:adjustRightInd w:val="0"/>
              <w:snapToGrid w:val="0"/>
              <w:jc w:val="left"/>
              <w:rPr>
                <w:color w:val="000000"/>
                <w:sz w:val="24"/>
              </w:rPr>
            </w:pPr>
          </w:p>
        </w:tc>
      </w:tr>
    </w:tbl>
    <w:p w14:paraId="22EC2EC8">
      <w:pPr>
        <w:tabs>
          <w:tab w:val="left" w:pos="1800"/>
          <w:tab w:val="left" w:pos="5580"/>
        </w:tabs>
        <w:jc w:val="left"/>
        <w:rPr>
          <w:color w:val="000000"/>
          <w:sz w:val="24"/>
        </w:rPr>
      </w:pPr>
    </w:p>
    <w:p w14:paraId="69846773">
      <w:pPr>
        <w:tabs>
          <w:tab w:val="left" w:pos="1800"/>
          <w:tab w:val="left" w:pos="5580"/>
        </w:tabs>
        <w:jc w:val="left"/>
        <w:rPr>
          <w:color w:val="000000"/>
          <w:sz w:val="24"/>
        </w:rPr>
      </w:pPr>
    </w:p>
    <w:p w14:paraId="62FF6D62">
      <w:pPr>
        <w:tabs>
          <w:tab w:val="left" w:pos="1800"/>
          <w:tab w:val="left" w:pos="5580"/>
        </w:tabs>
        <w:jc w:val="left"/>
        <w:rPr>
          <w:color w:val="000000"/>
          <w:sz w:val="24"/>
        </w:rPr>
      </w:pPr>
    </w:p>
    <w:p w14:paraId="57E4B373">
      <w:pPr>
        <w:tabs>
          <w:tab w:val="left" w:pos="1800"/>
          <w:tab w:val="left" w:pos="5580"/>
        </w:tabs>
        <w:jc w:val="left"/>
        <w:rPr>
          <w:color w:val="000000"/>
          <w:sz w:val="24"/>
        </w:rPr>
      </w:pPr>
    </w:p>
    <w:p w14:paraId="281DD6ED">
      <w:pPr>
        <w:tabs>
          <w:tab w:val="left" w:pos="1800"/>
          <w:tab w:val="left" w:pos="5580"/>
        </w:tabs>
        <w:jc w:val="left"/>
        <w:rPr>
          <w:color w:val="000000"/>
          <w:sz w:val="24"/>
        </w:rPr>
      </w:pPr>
      <w:r>
        <w:rPr>
          <w:color w:val="000000"/>
          <w:sz w:val="24"/>
        </w:rPr>
        <w:t>注：</w:t>
      </w:r>
      <w:r>
        <w:rPr>
          <w:rFonts w:hint="eastAsia"/>
          <w:color w:val="000000"/>
          <w:sz w:val="24"/>
          <w:lang w:val="en-US" w:eastAsia="zh-CN"/>
        </w:rPr>
        <w:t>1</w:t>
      </w:r>
      <w:r>
        <w:rPr>
          <w:color w:val="000000"/>
          <w:sz w:val="24"/>
        </w:rPr>
        <w:t>.如果不提供分项报价将视为没有实质性响应招标文件。</w:t>
      </w:r>
    </w:p>
    <w:p w14:paraId="0D4317FE">
      <w:pPr>
        <w:tabs>
          <w:tab w:val="left" w:pos="1800"/>
          <w:tab w:val="left" w:pos="5580"/>
        </w:tabs>
        <w:ind w:firstLine="480" w:firstLineChars="200"/>
        <w:jc w:val="left"/>
        <w:rPr>
          <w:color w:val="000000"/>
          <w:sz w:val="24"/>
        </w:rPr>
      </w:pPr>
      <w:r>
        <w:rPr>
          <w:rFonts w:hint="eastAsia"/>
          <w:color w:val="000000"/>
          <w:sz w:val="24"/>
          <w:lang w:val="en-US" w:eastAsia="zh-CN"/>
        </w:rPr>
        <w:t>2</w:t>
      </w:r>
      <w:r>
        <w:rPr>
          <w:color w:val="000000"/>
          <w:sz w:val="24"/>
        </w:rPr>
        <w:t>.上述各项的详细规格（如有），可另页描述。</w:t>
      </w:r>
    </w:p>
    <w:p w14:paraId="0873F300">
      <w:pPr>
        <w:tabs>
          <w:tab w:val="left" w:pos="1800"/>
          <w:tab w:val="left" w:pos="5580"/>
        </w:tabs>
        <w:ind w:firstLine="480" w:firstLineChars="200"/>
        <w:jc w:val="left"/>
        <w:rPr>
          <w:color w:val="000000"/>
          <w:sz w:val="24"/>
        </w:rPr>
      </w:pPr>
    </w:p>
    <w:p w14:paraId="0D9844AD">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7DA64CD7">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46B633E3">
      <w:pPr>
        <w:tabs>
          <w:tab w:val="left" w:pos="2100"/>
        </w:tabs>
        <w:autoSpaceDE w:val="0"/>
        <w:autoSpaceDN w:val="0"/>
        <w:adjustRightInd w:val="0"/>
        <w:snapToGrid w:val="0"/>
        <w:spacing w:before="25" w:after="25" w:line="360" w:lineRule="auto"/>
        <w:ind w:firstLine="0" w:firstLineChars="0"/>
        <w:rPr>
          <w:color w:val="auto"/>
          <w:sz w:val="24"/>
          <w:highlight w:val="none"/>
          <w:lang w:val="zh-CN"/>
        </w:rPr>
      </w:pPr>
      <w:r>
        <w:rPr>
          <w:color w:val="auto"/>
          <w:sz w:val="24"/>
          <w:szCs w:val="20"/>
          <w:highlight w:val="none"/>
        </w:rPr>
        <w:t xml:space="preserve">日期：_____年______月______日   </w:t>
      </w:r>
    </w:p>
    <w:p w14:paraId="554C2E09">
      <w:pPr>
        <w:numPr>
          <w:ilvl w:val="0"/>
          <w:numId w:val="17"/>
        </w:numPr>
        <w:tabs>
          <w:tab w:val="left" w:pos="360"/>
          <w:tab w:val="left" w:pos="2100"/>
        </w:tabs>
        <w:snapToGrid w:val="0"/>
        <w:spacing w:line="360" w:lineRule="auto"/>
        <w:outlineLvl w:val="1"/>
        <w:rPr>
          <w:color w:val="auto"/>
          <w:sz w:val="24"/>
          <w:szCs w:val="20"/>
          <w:highlight w:val="none"/>
        </w:rPr>
      </w:pPr>
      <w:bookmarkStart w:id="263" w:name="_Toc195842927"/>
      <w:bookmarkStart w:id="264" w:name="_Toc226309806"/>
      <w:bookmarkStart w:id="265" w:name="_Toc226337258"/>
      <w:bookmarkStart w:id="266" w:name="_Toc142311062"/>
      <w:bookmarkStart w:id="267" w:name="_Toc264969252"/>
      <w:bookmarkStart w:id="268" w:name="_Toc305158830"/>
      <w:bookmarkStart w:id="269" w:name="_Toc226965752"/>
      <w:bookmarkStart w:id="270" w:name="_Toc265228400"/>
      <w:bookmarkStart w:id="271" w:name="_Toc305158904"/>
      <w:bookmarkStart w:id="272" w:name="_Toc226965835"/>
      <w:bookmarkStart w:id="273" w:name="_Toc150774765"/>
      <w:bookmarkStart w:id="274" w:name="_Toc150480798"/>
      <w:bookmarkStart w:id="275" w:name="_Toc127151562"/>
      <w:bookmarkStart w:id="276" w:name="_Toc264969251"/>
      <w:bookmarkStart w:id="277" w:name="_Toc226337257"/>
      <w:bookmarkStart w:id="278" w:name="_Toc305158903"/>
      <w:bookmarkStart w:id="279" w:name="_Toc305158829"/>
      <w:bookmarkStart w:id="280" w:name="_Toc150774764"/>
      <w:bookmarkStart w:id="281" w:name="_Toc226965751"/>
      <w:bookmarkStart w:id="282" w:name="_Toc142311061"/>
      <w:bookmarkStart w:id="283" w:name="_Toc226309805"/>
      <w:bookmarkStart w:id="284" w:name="_Toc127151561"/>
      <w:bookmarkStart w:id="285" w:name="_Toc265228399"/>
      <w:bookmarkStart w:id="286" w:name="_Toc195842926"/>
      <w:bookmarkStart w:id="287" w:name="_Toc150480797"/>
      <w:bookmarkStart w:id="288" w:name="_Toc226965834"/>
      <w:r>
        <w:rPr>
          <w:color w:val="auto"/>
          <w:sz w:val="24"/>
          <w:szCs w:val="20"/>
          <w:highlight w:val="none"/>
        </w:rPr>
        <w:br w:type="page"/>
      </w:r>
      <w:r>
        <w:rPr>
          <w:color w:val="auto"/>
          <w:sz w:val="24"/>
          <w:szCs w:val="20"/>
          <w:highlight w:val="none"/>
        </w:rPr>
        <w:t>合同条款偏离表</w:t>
      </w:r>
      <w:bookmarkEnd w:id="263"/>
      <w:bookmarkEnd w:id="264"/>
      <w:bookmarkEnd w:id="265"/>
      <w:bookmarkEnd w:id="266"/>
      <w:bookmarkEnd w:id="267"/>
      <w:bookmarkEnd w:id="268"/>
      <w:bookmarkEnd w:id="269"/>
      <w:bookmarkEnd w:id="270"/>
      <w:bookmarkEnd w:id="271"/>
      <w:bookmarkEnd w:id="272"/>
      <w:bookmarkEnd w:id="273"/>
      <w:bookmarkEnd w:id="274"/>
      <w:bookmarkEnd w:id="275"/>
      <w:r>
        <w:rPr>
          <w:color w:val="auto"/>
          <w:sz w:val="24"/>
          <w:szCs w:val="20"/>
          <w:highlight w:val="none"/>
        </w:rPr>
        <w:t>（实质性格式）</w:t>
      </w:r>
    </w:p>
    <w:p w14:paraId="6987B97D">
      <w:pPr>
        <w:tabs>
          <w:tab w:val="left" w:pos="2100"/>
        </w:tabs>
        <w:spacing w:line="360" w:lineRule="auto"/>
        <w:rPr>
          <w:color w:val="auto"/>
          <w:sz w:val="24"/>
          <w:szCs w:val="20"/>
          <w:highlight w:val="none"/>
        </w:rPr>
      </w:pPr>
    </w:p>
    <w:p w14:paraId="54574017">
      <w:pPr>
        <w:tabs>
          <w:tab w:val="left" w:pos="2100"/>
          <w:tab w:val="left" w:pos="2775"/>
          <w:tab w:val="center" w:pos="4153"/>
        </w:tabs>
        <w:autoSpaceDE w:val="0"/>
        <w:autoSpaceDN w:val="0"/>
        <w:adjustRightInd w:val="0"/>
        <w:spacing w:line="360" w:lineRule="auto"/>
        <w:jc w:val="center"/>
        <w:rPr>
          <w:b/>
          <w:color w:val="auto"/>
          <w:sz w:val="36"/>
          <w:szCs w:val="36"/>
          <w:highlight w:val="none"/>
        </w:rPr>
      </w:pPr>
      <w:r>
        <w:rPr>
          <w:b/>
          <w:color w:val="auto"/>
          <w:sz w:val="36"/>
          <w:szCs w:val="36"/>
          <w:highlight w:val="none"/>
        </w:rPr>
        <w:t>合同条款偏离表</w:t>
      </w:r>
    </w:p>
    <w:p w14:paraId="7A2A5F81">
      <w:pPr>
        <w:tabs>
          <w:tab w:val="left" w:pos="2100"/>
        </w:tabs>
        <w:spacing w:line="360" w:lineRule="auto"/>
        <w:rPr>
          <w:color w:val="auto"/>
          <w:sz w:val="24"/>
          <w:szCs w:val="20"/>
          <w:highlight w:val="none"/>
        </w:rPr>
      </w:pPr>
    </w:p>
    <w:p w14:paraId="59BF6621">
      <w:pPr>
        <w:tabs>
          <w:tab w:val="left" w:pos="1800"/>
          <w:tab w:val="left" w:pos="2100"/>
          <w:tab w:val="left" w:pos="5580"/>
        </w:tabs>
        <w:spacing w:line="360" w:lineRule="auto"/>
        <w:ind w:firstLine="360" w:firstLineChars="150"/>
        <w:jc w:val="left"/>
        <w:rPr>
          <w:color w:val="auto"/>
          <w:sz w:val="24"/>
          <w:highlight w:val="none"/>
        </w:rPr>
      </w:pPr>
      <w:r>
        <w:rPr>
          <w:rFonts w:hint="eastAsia"/>
          <w:color w:val="auto"/>
          <w:sz w:val="24"/>
          <w:highlight w:val="none"/>
        </w:rPr>
        <w:t>项目编号</w:t>
      </w:r>
      <w:r>
        <w:rPr>
          <w:color w:val="auto"/>
          <w:sz w:val="24"/>
          <w:highlight w:val="none"/>
        </w:rPr>
        <w:t>：_____________________     项目名称：_____________</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34"/>
        <w:gridCol w:w="1632"/>
        <w:gridCol w:w="1632"/>
        <w:gridCol w:w="1825"/>
        <w:gridCol w:w="1110"/>
      </w:tblGrid>
      <w:tr w14:paraId="33274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8EB688A">
            <w:pPr>
              <w:tabs>
                <w:tab w:val="left" w:pos="2100"/>
              </w:tabs>
              <w:adjustRightInd w:val="0"/>
              <w:snapToGrid w:val="0"/>
              <w:jc w:val="center"/>
              <w:rPr>
                <w:color w:val="auto"/>
                <w:sz w:val="24"/>
                <w:highlight w:val="none"/>
              </w:rPr>
            </w:pPr>
            <w:bookmarkStart w:id="289" w:name="_Hlk144279231"/>
            <w:r>
              <w:rPr>
                <w:color w:val="auto"/>
                <w:sz w:val="24"/>
                <w:highlight w:val="none"/>
              </w:rPr>
              <w:t>序号</w:t>
            </w:r>
          </w:p>
        </w:tc>
        <w:tc>
          <w:tcPr>
            <w:tcW w:w="1646" w:type="dxa"/>
            <w:vAlign w:val="center"/>
          </w:tcPr>
          <w:p w14:paraId="080868CA">
            <w:pPr>
              <w:tabs>
                <w:tab w:val="left" w:pos="2100"/>
              </w:tabs>
              <w:adjustRightInd w:val="0"/>
              <w:snapToGrid w:val="0"/>
              <w:jc w:val="center"/>
              <w:rPr>
                <w:color w:val="auto"/>
                <w:sz w:val="24"/>
                <w:highlight w:val="none"/>
              </w:rPr>
            </w:pPr>
            <w:r>
              <w:rPr>
                <w:color w:val="auto"/>
                <w:sz w:val="24"/>
                <w:szCs w:val="21"/>
                <w:highlight w:val="none"/>
              </w:rPr>
              <w:t>招标文件</w:t>
            </w:r>
            <w:r>
              <w:rPr>
                <w:color w:val="auto"/>
                <w:sz w:val="24"/>
                <w:highlight w:val="none"/>
              </w:rPr>
              <w:t>条目号（页码）</w:t>
            </w:r>
          </w:p>
        </w:tc>
        <w:tc>
          <w:tcPr>
            <w:tcW w:w="1688" w:type="dxa"/>
            <w:vAlign w:val="center"/>
          </w:tcPr>
          <w:p w14:paraId="07E6D987">
            <w:pPr>
              <w:tabs>
                <w:tab w:val="left" w:pos="2100"/>
              </w:tabs>
              <w:adjustRightInd w:val="0"/>
              <w:snapToGrid w:val="0"/>
              <w:jc w:val="center"/>
              <w:rPr>
                <w:color w:val="auto"/>
                <w:sz w:val="24"/>
                <w:highlight w:val="none"/>
              </w:rPr>
            </w:pPr>
            <w:r>
              <w:rPr>
                <w:color w:val="auto"/>
                <w:sz w:val="24"/>
                <w:szCs w:val="21"/>
                <w:highlight w:val="none"/>
              </w:rPr>
              <w:t>招标文件</w:t>
            </w:r>
            <w:r>
              <w:rPr>
                <w:color w:val="auto"/>
                <w:sz w:val="24"/>
                <w:highlight w:val="none"/>
              </w:rPr>
              <w:t>要求</w:t>
            </w:r>
          </w:p>
        </w:tc>
        <w:tc>
          <w:tcPr>
            <w:tcW w:w="1688" w:type="dxa"/>
            <w:vAlign w:val="center"/>
          </w:tcPr>
          <w:p w14:paraId="5C7F3B37">
            <w:pPr>
              <w:tabs>
                <w:tab w:val="left" w:pos="2100"/>
              </w:tabs>
              <w:adjustRightInd w:val="0"/>
              <w:snapToGrid w:val="0"/>
              <w:jc w:val="center"/>
              <w:rPr>
                <w:color w:val="auto"/>
                <w:sz w:val="24"/>
                <w:highlight w:val="none"/>
              </w:rPr>
            </w:pPr>
            <w:r>
              <w:rPr>
                <w:color w:val="auto"/>
                <w:sz w:val="24"/>
                <w:highlight w:val="none"/>
              </w:rPr>
              <w:t>投标文件内容</w:t>
            </w:r>
          </w:p>
        </w:tc>
        <w:tc>
          <w:tcPr>
            <w:tcW w:w="1925" w:type="dxa"/>
            <w:vAlign w:val="center"/>
          </w:tcPr>
          <w:p w14:paraId="5B3A908C">
            <w:pPr>
              <w:tabs>
                <w:tab w:val="left" w:pos="2100"/>
              </w:tabs>
              <w:adjustRightInd w:val="0"/>
              <w:snapToGrid w:val="0"/>
              <w:jc w:val="center"/>
              <w:rPr>
                <w:color w:val="auto"/>
                <w:sz w:val="24"/>
                <w:highlight w:val="none"/>
              </w:rPr>
            </w:pPr>
            <w:r>
              <w:rPr>
                <w:color w:val="auto"/>
                <w:sz w:val="24"/>
                <w:highlight w:val="none"/>
              </w:rPr>
              <w:t>偏离情况</w:t>
            </w:r>
          </w:p>
        </w:tc>
        <w:tc>
          <w:tcPr>
            <w:tcW w:w="1045" w:type="dxa"/>
            <w:vAlign w:val="center"/>
          </w:tcPr>
          <w:p w14:paraId="5BF98DD0">
            <w:pPr>
              <w:tabs>
                <w:tab w:val="left" w:pos="2100"/>
              </w:tabs>
              <w:adjustRightInd w:val="0"/>
              <w:snapToGrid w:val="0"/>
              <w:jc w:val="center"/>
              <w:rPr>
                <w:color w:val="auto"/>
                <w:sz w:val="24"/>
                <w:highlight w:val="none"/>
              </w:rPr>
            </w:pPr>
            <w:r>
              <w:rPr>
                <w:color w:val="auto"/>
                <w:sz w:val="24"/>
                <w:highlight w:val="none"/>
              </w:rPr>
              <w:t>说明</w:t>
            </w:r>
          </w:p>
        </w:tc>
      </w:tr>
      <w:tr w14:paraId="70401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49297C5E">
            <w:pPr>
              <w:tabs>
                <w:tab w:val="left" w:pos="2100"/>
              </w:tabs>
              <w:adjustRightInd w:val="0"/>
              <w:snapToGrid w:val="0"/>
              <w:jc w:val="left"/>
              <w:rPr>
                <w:bCs/>
                <w:color w:val="auto"/>
                <w:sz w:val="24"/>
                <w:highlight w:val="none"/>
              </w:rPr>
            </w:pPr>
            <w:r>
              <w:rPr>
                <w:b/>
                <w:color w:val="auto"/>
                <w:sz w:val="24"/>
                <w:highlight w:val="none"/>
              </w:rPr>
              <w:t>对本项目合同条款的偏离情况</w:t>
            </w:r>
            <w:r>
              <w:rPr>
                <w:bCs/>
                <w:color w:val="auto"/>
                <w:sz w:val="24"/>
                <w:highlight w:val="none"/>
              </w:rPr>
              <w:t>（应进行选择，未选择</w:t>
            </w:r>
            <w:r>
              <w:rPr>
                <w:b/>
                <w:color w:val="auto"/>
                <w:sz w:val="24"/>
                <w:highlight w:val="none"/>
              </w:rPr>
              <w:t>投标无效</w:t>
            </w:r>
            <w:r>
              <w:rPr>
                <w:bCs/>
                <w:color w:val="auto"/>
                <w:sz w:val="24"/>
                <w:highlight w:val="none"/>
              </w:rPr>
              <w:t>）：</w:t>
            </w:r>
          </w:p>
          <w:p w14:paraId="5B208413">
            <w:pPr>
              <w:tabs>
                <w:tab w:val="left" w:pos="2100"/>
              </w:tabs>
              <w:adjustRightInd w:val="0"/>
              <w:snapToGrid w:val="0"/>
              <w:jc w:val="left"/>
              <w:rPr>
                <w:color w:val="auto"/>
                <w:sz w:val="24"/>
                <w:highlight w:val="none"/>
              </w:rPr>
            </w:pPr>
            <w:r>
              <w:rPr>
                <w:rFonts w:hint="eastAsia"/>
                <w:b/>
                <w:color w:val="auto"/>
                <w:sz w:val="24"/>
                <w:highlight w:val="none"/>
              </w:rPr>
              <w:t>☐</w:t>
            </w:r>
            <w:r>
              <w:rPr>
                <w:b/>
                <w:color w:val="auto"/>
                <w:sz w:val="24"/>
                <w:highlight w:val="none"/>
              </w:rPr>
              <w:t>无偏离</w:t>
            </w:r>
            <w:r>
              <w:rPr>
                <w:color w:val="auto"/>
                <w:sz w:val="24"/>
                <w:highlight w:val="none"/>
              </w:rPr>
              <w:t>（</w:t>
            </w:r>
            <w:r>
              <w:rPr>
                <w:color w:val="auto"/>
                <w:sz w:val="24"/>
                <w:szCs w:val="21"/>
                <w:highlight w:val="none"/>
              </w:rPr>
              <w:t>如无偏离，仅选择无偏离即可；</w:t>
            </w:r>
            <w:r>
              <w:rPr>
                <w:bCs/>
                <w:color w:val="auto"/>
                <w:sz w:val="24"/>
                <w:highlight w:val="none"/>
              </w:rPr>
              <w:t>无偏离即为</w:t>
            </w:r>
            <w:r>
              <w:rPr>
                <w:color w:val="auto"/>
                <w:sz w:val="24"/>
                <w:highlight w:val="none"/>
              </w:rPr>
              <w:t>对合同条款中的所有要求，均视作供应商已对之理解和响应。）</w:t>
            </w:r>
          </w:p>
          <w:p w14:paraId="676EAF54">
            <w:pPr>
              <w:tabs>
                <w:tab w:val="left" w:pos="2100"/>
              </w:tabs>
              <w:adjustRightInd w:val="0"/>
              <w:snapToGrid w:val="0"/>
              <w:jc w:val="left"/>
              <w:rPr>
                <w:color w:val="auto"/>
                <w:sz w:val="24"/>
                <w:highlight w:val="none"/>
              </w:rPr>
            </w:pPr>
            <w:r>
              <w:rPr>
                <w:rFonts w:hint="eastAsia"/>
                <w:b/>
                <w:color w:val="auto"/>
                <w:sz w:val="24"/>
                <w:highlight w:val="none"/>
              </w:rPr>
              <w:t>☐</w:t>
            </w:r>
            <w:r>
              <w:rPr>
                <w:b/>
                <w:color w:val="auto"/>
                <w:sz w:val="24"/>
                <w:highlight w:val="none"/>
              </w:rPr>
              <w:t>有偏离</w:t>
            </w:r>
            <w:r>
              <w:rPr>
                <w:color w:val="auto"/>
                <w:sz w:val="24"/>
                <w:highlight w:val="none"/>
              </w:rPr>
              <w:t>（</w:t>
            </w:r>
            <w:r>
              <w:rPr>
                <w:color w:val="auto"/>
                <w:sz w:val="24"/>
                <w:szCs w:val="21"/>
                <w:highlight w:val="none"/>
              </w:rPr>
              <w:t>如有偏离，</w:t>
            </w:r>
            <w:r>
              <w:rPr>
                <w:color w:val="auto"/>
                <w:sz w:val="24"/>
                <w:highlight w:val="none"/>
              </w:rPr>
              <w:t>则应在本表中对偏离项逐一列明，否则</w:t>
            </w:r>
            <w:r>
              <w:rPr>
                <w:b/>
                <w:bCs/>
                <w:color w:val="auto"/>
                <w:sz w:val="24"/>
                <w:highlight w:val="none"/>
              </w:rPr>
              <w:t>投标无效</w:t>
            </w:r>
            <w:r>
              <w:rPr>
                <w:color w:val="auto"/>
                <w:sz w:val="24"/>
                <w:highlight w:val="none"/>
              </w:rPr>
              <w:t>；对合同条款中的所有要求，除本表列明的偏离外，均视作供应商已对之理解和响应。）</w:t>
            </w:r>
          </w:p>
        </w:tc>
      </w:tr>
      <w:tr w14:paraId="4DBBE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E1BD71D">
            <w:pPr>
              <w:tabs>
                <w:tab w:val="left" w:pos="2100"/>
              </w:tabs>
              <w:adjustRightInd w:val="0"/>
              <w:snapToGrid w:val="0"/>
              <w:jc w:val="center"/>
              <w:rPr>
                <w:color w:val="auto"/>
                <w:sz w:val="24"/>
                <w:highlight w:val="none"/>
              </w:rPr>
            </w:pPr>
          </w:p>
        </w:tc>
        <w:tc>
          <w:tcPr>
            <w:tcW w:w="1646" w:type="dxa"/>
            <w:vAlign w:val="center"/>
          </w:tcPr>
          <w:p w14:paraId="75E024D8">
            <w:pPr>
              <w:tabs>
                <w:tab w:val="left" w:pos="2100"/>
              </w:tabs>
              <w:adjustRightInd w:val="0"/>
              <w:snapToGrid w:val="0"/>
              <w:jc w:val="center"/>
              <w:rPr>
                <w:color w:val="auto"/>
                <w:sz w:val="24"/>
                <w:highlight w:val="none"/>
              </w:rPr>
            </w:pPr>
          </w:p>
        </w:tc>
        <w:tc>
          <w:tcPr>
            <w:tcW w:w="1688" w:type="dxa"/>
            <w:vAlign w:val="center"/>
          </w:tcPr>
          <w:p w14:paraId="47DF373D">
            <w:pPr>
              <w:tabs>
                <w:tab w:val="left" w:pos="2100"/>
              </w:tabs>
              <w:adjustRightInd w:val="0"/>
              <w:snapToGrid w:val="0"/>
              <w:jc w:val="center"/>
              <w:rPr>
                <w:color w:val="auto"/>
                <w:sz w:val="24"/>
                <w:highlight w:val="none"/>
              </w:rPr>
            </w:pPr>
          </w:p>
        </w:tc>
        <w:tc>
          <w:tcPr>
            <w:tcW w:w="1688" w:type="dxa"/>
            <w:vAlign w:val="center"/>
          </w:tcPr>
          <w:p w14:paraId="6249D55B">
            <w:pPr>
              <w:tabs>
                <w:tab w:val="left" w:pos="2100"/>
              </w:tabs>
              <w:adjustRightInd w:val="0"/>
              <w:snapToGrid w:val="0"/>
              <w:jc w:val="center"/>
              <w:rPr>
                <w:color w:val="auto"/>
                <w:sz w:val="24"/>
                <w:highlight w:val="none"/>
              </w:rPr>
            </w:pPr>
          </w:p>
        </w:tc>
        <w:tc>
          <w:tcPr>
            <w:tcW w:w="1925" w:type="dxa"/>
            <w:vAlign w:val="center"/>
          </w:tcPr>
          <w:p w14:paraId="5F0F3307">
            <w:pPr>
              <w:tabs>
                <w:tab w:val="left" w:pos="2100"/>
              </w:tabs>
              <w:adjustRightInd w:val="0"/>
              <w:snapToGrid w:val="0"/>
              <w:jc w:val="center"/>
              <w:rPr>
                <w:color w:val="auto"/>
                <w:sz w:val="24"/>
                <w:highlight w:val="none"/>
              </w:rPr>
            </w:pPr>
          </w:p>
        </w:tc>
        <w:tc>
          <w:tcPr>
            <w:tcW w:w="1045" w:type="dxa"/>
            <w:vAlign w:val="center"/>
          </w:tcPr>
          <w:p w14:paraId="57113A3A">
            <w:pPr>
              <w:tabs>
                <w:tab w:val="left" w:pos="2100"/>
              </w:tabs>
              <w:adjustRightInd w:val="0"/>
              <w:snapToGrid w:val="0"/>
              <w:jc w:val="center"/>
              <w:rPr>
                <w:color w:val="auto"/>
                <w:sz w:val="24"/>
                <w:highlight w:val="none"/>
              </w:rPr>
            </w:pPr>
          </w:p>
        </w:tc>
      </w:tr>
      <w:tr w14:paraId="058AD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6E296F6">
            <w:pPr>
              <w:tabs>
                <w:tab w:val="left" w:pos="2100"/>
              </w:tabs>
              <w:adjustRightInd w:val="0"/>
              <w:snapToGrid w:val="0"/>
              <w:jc w:val="center"/>
              <w:rPr>
                <w:color w:val="auto"/>
                <w:sz w:val="24"/>
                <w:highlight w:val="none"/>
              </w:rPr>
            </w:pPr>
          </w:p>
        </w:tc>
        <w:tc>
          <w:tcPr>
            <w:tcW w:w="1646" w:type="dxa"/>
            <w:vAlign w:val="center"/>
          </w:tcPr>
          <w:p w14:paraId="43DD7670">
            <w:pPr>
              <w:tabs>
                <w:tab w:val="left" w:pos="2100"/>
              </w:tabs>
              <w:adjustRightInd w:val="0"/>
              <w:snapToGrid w:val="0"/>
              <w:jc w:val="center"/>
              <w:rPr>
                <w:color w:val="auto"/>
                <w:sz w:val="24"/>
                <w:highlight w:val="none"/>
              </w:rPr>
            </w:pPr>
          </w:p>
        </w:tc>
        <w:tc>
          <w:tcPr>
            <w:tcW w:w="1688" w:type="dxa"/>
            <w:vAlign w:val="center"/>
          </w:tcPr>
          <w:p w14:paraId="3F15910E">
            <w:pPr>
              <w:tabs>
                <w:tab w:val="left" w:pos="2100"/>
              </w:tabs>
              <w:adjustRightInd w:val="0"/>
              <w:snapToGrid w:val="0"/>
              <w:jc w:val="center"/>
              <w:rPr>
                <w:color w:val="auto"/>
                <w:sz w:val="24"/>
                <w:highlight w:val="none"/>
              </w:rPr>
            </w:pPr>
          </w:p>
        </w:tc>
        <w:tc>
          <w:tcPr>
            <w:tcW w:w="1688" w:type="dxa"/>
            <w:vAlign w:val="center"/>
          </w:tcPr>
          <w:p w14:paraId="40692ED9">
            <w:pPr>
              <w:tabs>
                <w:tab w:val="left" w:pos="2100"/>
              </w:tabs>
              <w:adjustRightInd w:val="0"/>
              <w:snapToGrid w:val="0"/>
              <w:jc w:val="center"/>
              <w:rPr>
                <w:color w:val="auto"/>
                <w:sz w:val="24"/>
                <w:highlight w:val="none"/>
              </w:rPr>
            </w:pPr>
          </w:p>
        </w:tc>
        <w:tc>
          <w:tcPr>
            <w:tcW w:w="1925" w:type="dxa"/>
            <w:vAlign w:val="center"/>
          </w:tcPr>
          <w:p w14:paraId="36F6ED05">
            <w:pPr>
              <w:tabs>
                <w:tab w:val="left" w:pos="2100"/>
              </w:tabs>
              <w:adjustRightInd w:val="0"/>
              <w:snapToGrid w:val="0"/>
              <w:jc w:val="center"/>
              <w:rPr>
                <w:color w:val="auto"/>
                <w:sz w:val="24"/>
                <w:highlight w:val="none"/>
              </w:rPr>
            </w:pPr>
          </w:p>
        </w:tc>
        <w:tc>
          <w:tcPr>
            <w:tcW w:w="1045" w:type="dxa"/>
            <w:vAlign w:val="center"/>
          </w:tcPr>
          <w:p w14:paraId="524C160C">
            <w:pPr>
              <w:tabs>
                <w:tab w:val="left" w:pos="2100"/>
              </w:tabs>
              <w:adjustRightInd w:val="0"/>
              <w:snapToGrid w:val="0"/>
              <w:jc w:val="center"/>
              <w:rPr>
                <w:color w:val="auto"/>
                <w:sz w:val="24"/>
                <w:highlight w:val="none"/>
              </w:rPr>
            </w:pPr>
          </w:p>
        </w:tc>
      </w:tr>
      <w:tr w14:paraId="0C38A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6BDC591">
            <w:pPr>
              <w:tabs>
                <w:tab w:val="left" w:pos="2100"/>
              </w:tabs>
              <w:adjustRightInd w:val="0"/>
              <w:snapToGrid w:val="0"/>
              <w:jc w:val="center"/>
              <w:rPr>
                <w:color w:val="auto"/>
                <w:sz w:val="24"/>
                <w:highlight w:val="none"/>
              </w:rPr>
            </w:pPr>
          </w:p>
        </w:tc>
        <w:tc>
          <w:tcPr>
            <w:tcW w:w="1646" w:type="dxa"/>
            <w:vAlign w:val="center"/>
          </w:tcPr>
          <w:p w14:paraId="604F107F">
            <w:pPr>
              <w:tabs>
                <w:tab w:val="left" w:pos="2100"/>
              </w:tabs>
              <w:adjustRightInd w:val="0"/>
              <w:snapToGrid w:val="0"/>
              <w:jc w:val="center"/>
              <w:rPr>
                <w:color w:val="auto"/>
                <w:sz w:val="24"/>
                <w:highlight w:val="none"/>
              </w:rPr>
            </w:pPr>
          </w:p>
        </w:tc>
        <w:tc>
          <w:tcPr>
            <w:tcW w:w="1688" w:type="dxa"/>
            <w:vAlign w:val="center"/>
          </w:tcPr>
          <w:p w14:paraId="3B5E4385">
            <w:pPr>
              <w:tabs>
                <w:tab w:val="left" w:pos="2100"/>
              </w:tabs>
              <w:adjustRightInd w:val="0"/>
              <w:snapToGrid w:val="0"/>
              <w:jc w:val="center"/>
              <w:rPr>
                <w:color w:val="auto"/>
                <w:sz w:val="24"/>
                <w:highlight w:val="none"/>
              </w:rPr>
            </w:pPr>
          </w:p>
        </w:tc>
        <w:tc>
          <w:tcPr>
            <w:tcW w:w="1688" w:type="dxa"/>
            <w:vAlign w:val="center"/>
          </w:tcPr>
          <w:p w14:paraId="7FB0AE40">
            <w:pPr>
              <w:tabs>
                <w:tab w:val="left" w:pos="2100"/>
              </w:tabs>
              <w:adjustRightInd w:val="0"/>
              <w:snapToGrid w:val="0"/>
              <w:jc w:val="center"/>
              <w:rPr>
                <w:color w:val="auto"/>
                <w:sz w:val="24"/>
                <w:highlight w:val="none"/>
              </w:rPr>
            </w:pPr>
          </w:p>
        </w:tc>
        <w:tc>
          <w:tcPr>
            <w:tcW w:w="1925" w:type="dxa"/>
            <w:vAlign w:val="center"/>
          </w:tcPr>
          <w:p w14:paraId="7CB9767A">
            <w:pPr>
              <w:tabs>
                <w:tab w:val="left" w:pos="2100"/>
              </w:tabs>
              <w:adjustRightInd w:val="0"/>
              <w:snapToGrid w:val="0"/>
              <w:jc w:val="center"/>
              <w:rPr>
                <w:color w:val="auto"/>
                <w:sz w:val="24"/>
                <w:highlight w:val="none"/>
              </w:rPr>
            </w:pPr>
          </w:p>
        </w:tc>
        <w:tc>
          <w:tcPr>
            <w:tcW w:w="1045" w:type="dxa"/>
            <w:vAlign w:val="center"/>
          </w:tcPr>
          <w:p w14:paraId="19A1EFE3">
            <w:pPr>
              <w:tabs>
                <w:tab w:val="left" w:pos="2100"/>
              </w:tabs>
              <w:adjustRightInd w:val="0"/>
              <w:snapToGrid w:val="0"/>
              <w:jc w:val="center"/>
              <w:rPr>
                <w:color w:val="auto"/>
                <w:sz w:val="24"/>
                <w:highlight w:val="none"/>
              </w:rPr>
            </w:pPr>
          </w:p>
        </w:tc>
      </w:tr>
      <w:tr w14:paraId="25350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1CEBA8A">
            <w:pPr>
              <w:tabs>
                <w:tab w:val="left" w:pos="2100"/>
              </w:tabs>
              <w:adjustRightInd w:val="0"/>
              <w:snapToGrid w:val="0"/>
              <w:jc w:val="center"/>
              <w:rPr>
                <w:color w:val="auto"/>
                <w:sz w:val="24"/>
                <w:highlight w:val="none"/>
              </w:rPr>
            </w:pPr>
          </w:p>
        </w:tc>
        <w:tc>
          <w:tcPr>
            <w:tcW w:w="1646" w:type="dxa"/>
            <w:vAlign w:val="center"/>
          </w:tcPr>
          <w:p w14:paraId="108B2F40">
            <w:pPr>
              <w:tabs>
                <w:tab w:val="left" w:pos="2100"/>
              </w:tabs>
              <w:adjustRightInd w:val="0"/>
              <w:snapToGrid w:val="0"/>
              <w:jc w:val="center"/>
              <w:rPr>
                <w:color w:val="auto"/>
                <w:sz w:val="24"/>
                <w:highlight w:val="none"/>
              </w:rPr>
            </w:pPr>
          </w:p>
        </w:tc>
        <w:tc>
          <w:tcPr>
            <w:tcW w:w="1688" w:type="dxa"/>
            <w:vAlign w:val="center"/>
          </w:tcPr>
          <w:p w14:paraId="64B07286">
            <w:pPr>
              <w:tabs>
                <w:tab w:val="left" w:pos="2100"/>
              </w:tabs>
              <w:adjustRightInd w:val="0"/>
              <w:snapToGrid w:val="0"/>
              <w:jc w:val="center"/>
              <w:rPr>
                <w:color w:val="auto"/>
                <w:sz w:val="24"/>
                <w:highlight w:val="none"/>
              </w:rPr>
            </w:pPr>
          </w:p>
        </w:tc>
        <w:tc>
          <w:tcPr>
            <w:tcW w:w="1688" w:type="dxa"/>
            <w:vAlign w:val="center"/>
          </w:tcPr>
          <w:p w14:paraId="1A28BBCC">
            <w:pPr>
              <w:tabs>
                <w:tab w:val="left" w:pos="2100"/>
              </w:tabs>
              <w:adjustRightInd w:val="0"/>
              <w:snapToGrid w:val="0"/>
              <w:jc w:val="center"/>
              <w:rPr>
                <w:color w:val="auto"/>
                <w:sz w:val="24"/>
                <w:highlight w:val="none"/>
              </w:rPr>
            </w:pPr>
          </w:p>
        </w:tc>
        <w:tc>
          <w:tcPr>
            <w:tcW w:w="1925" w:type="dxa"/>
            <w:vAlign w:val="center"/>
          </w:tcPr>
          <w:p w14:paraId="71148F43">
            <w:pPr>
              <w:tabs>
                <w:tab w:val="left" w:pos="2100"/>
              </w:tabs>
              <w:adjustRightInd w:val="0"/>
              <w:snapToGrid w:val="0"/>
              <w:jc w:val="center"/>
              <w:rPr>
                <w:color w:val="auto"/>
                <w:sz w:val="24"/>
                <w:highlight w:val="none"/>
              </w:rPr>
            </w:pPr>
          </w:p>
        </w:tc>
        <w:tc>
          <w:tcPr>
            <w:tcW w:w="1045" w:type="dxa"/>
            <w:vAlign w:val="center"/>
          </w:tcPr>
          <w:p w14:paraId="6B1E7AC7">
            <w:pPr>
              <w:tabs>
                <w:tab w:val="left" w:pos="2100"/>
              </w:tabs>
              <w:adjustRightInd w:val="0"/>
              <w:snapToGrid w:val="0"/>
              <w:jc w:val="center"/>
              <w:rPr>
                <w:color w:val="auto"/>
                <w:sz w:val="24"/>
                <w:highlight w:val="none"/>
              </w:rPr>
            </w:pPr>
          </w:p>
        </w:tc>
      </w:tr>
      <w:bookmarkEnd w:id="289"/>
    </w:tbl>
    <w:p w14:paraId="0F7BBFA2">
      <w:pPr>
        <w:tabs>
          <w:tab w:val="left" w:pos="1800"/>
          <w:tab w:val="left" w:pos="2100"/>
          <w:tab w:val="left" w:pos="5580"/>
        </w:tabs>
        <w:jc w:val="left"/>
        <w:rPr>
          <w:color w:val="auto"/>
          <w:sz w:val="24"/>
          <w:highlight w:val="none"/>
        </w:rPr>
      </w:pPr>
    </w:p>
    <w:p w14:paraId="23709257">
      <w:pPr>
        <w:tabs>
          <w:tab w:val="left" w:pos="1800"/>
          <w:tab w:val="left" w:pos="2100"/>
          <w:tab w:val="left" w:pos="5580"/>
        </w:tabs>
        <w:jc w:val="left"/>
        <w:rPr>
          <w:color w:val="auto"/>
          <w:sz w:val="24"/>
          <w:highlight w:val="none"/>
        </w:rPr>
      </w:pPr>
      <w:r>
        <w:rPr>
          <w:color w:val="auto"/>
          <w:sz w:val="24"/>
          <w:highlight w:val="none"/>
        </w:rPr>
        <w:t>注：</w:t>
      </w:r>
      <w:r>
        <w:rPr>
          <w:rFonts w:hint="eastAsia"/>
          <w:color w:val="auto"/>
          <w:sz w:val="24"/>
          <w:highlight w:val="none"/>
        </w:rPr>
        <w:t>“</w:t>
      </w:r>
      <w:r>
        <w:rPr>
          <w:color w:val="auto"/>
          <w:sz w:val="24"/>
          <w:highlight w:val="none"/>
        </w:rPr>
        <w:t>偏离情况</w:t>
      </w:r>
      <w:r>
        <w:rPr>
          <w:rFonts w:hint="eastAsia"/>
          <w:color w:val="auto"/>
          <w:sz w:val="24"/>
          <w:highlight w:val="none"/>
        </w:rPr>
        <w:t>”</w:t>
      </w:r>
      <w:r>
        <w:rPr>
          <w:color w:val="auto"/>
          <w:sz w:val="24"/>
          <w:highlight w:val="none"/>
        </w:rPr>
        <w:t>列应据实填写</w:t>
      </w:r>
      <w:r>
        <w:rPr>
          <w:rFonts w:hint="eastAsia"/>
          <w:color w:val="auto"/>
          <w:sz w:val="24"/>
          <w:highlight w:val="none"/>
        </w:rPr>
        <w:t>“</w:t>
      </w:r>
      <w:r>
        <w:rPr>
          <w:color w:val="auto"/>
          <w:sz w:val="24"/>
          <w:highlight w:val="none"/>
        </w:rPr>
        <w:t>正偏离</w:t>
      </w:r>
      <w:r>
        <w:rPr>
          <w:rFonts w:hint="eastAsia"/>
          <w:color w:val="auto"/>
          <w:sz w:val="24"/>
          <w:highlight w:val="none"/>
        </w:rPr>
        <w:t>”</w:t>
      </w:r>
      <w:r>
        <w:rPr>
          <w:color w:val="auto"/>
          <w:sz w:val="24"/>
          <w:highlight w:val="none"/>
        </w:rPr>
        <w:t>或</w:t>
      </w:r>
      <w:r>
        <w:rPr>
          <w:rFonts w:hint="eastAsia"/>
          <w:color w:val="auto"/>
          <w:sz w:val="24"/>
          <w:highlight w:val="none"/>
        </w:rPr>
        <w:t>“</w:t>
      </w:r>
      <w:r>
        <w:rPr>
          <w:color w:val="auto"/>
          <w:sz w:val="24"/>
          <w:highlight w:val="none"/>
        </w:rPr>
        <w:t>负偏离</w:t>
      </w:r>
      <w:r>
        <w:rPr>
          <w:rFonts w:hint="eastAsia"/>
          <w:color w:val="auto"/>
          <w:sz w:val="24"/>
          <w:highlight w:val="none"/>
        </w:rPr>
        <w:t>”</w:t>
      </w:r>
      <w:r>
        <w:rPr>
          <w:color w:val="auto"/>
          <w:sz w:val="24"/>
          <w:highlight w:val="none"/>
        </w:rPr>
        <w:t>。</w:t>
      </w:r>
    </w:p>
    <w:p w14:paraId="0672A3AD">
      <w:pPr>
        <w:tabs>
          <w:tab w:val="left" w:pos="2100"/>
        </w:tabs>
        <w:spacing w:line="360" w:lineRule="auto"/>
        <w:rPr>
          <w:color w:val="auto"/>
          <w:sz w:val="24"/>
          <w:szCs w:val="20"/>
          <w:highlight w:val="none"/>
        </w:rPr>
      </w:pPr>
    </w:p>
    <w:p w14:paraId="4153AFAF">
      <w:pPr>
        <w:tabs>
          <w:tab w:val="left" w:pos="2100"/>
        </w:tabs>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5361B431">
      <w:pPr>
        <w:tabs>
          <w:tab w:val="left" w:pos="2100"/>
        </w:tabs>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53B8C4FE">
      <w:pPr>
        <w:tabs>
          <w:tab w:val="left" w:pos="2100"/>
        </w:tabs>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6AE2102D">
      <w:pPr>
        <w:numPr>
          <w:ilvl w:val="0"/>
          <w:numId w:val="17"/>
        </w:numPr>
        <w:tabs>
          <w:tab w:val="left" w:pos="360"/>
          <w:tab w:val="left" w:pos="2100"/>
        </w:tabs>
        <w:snapToGrid w:val="0"/>
        <w:spacing w:line="360" w:lineRule="auto"/>
        <w:outlineLvl w:val="1"/>
        <w:rPr>
          <w:color w:val="auto"/>
          <w:sz w:val="24"/>
          <w:szCs w:val="20"/>
          <w:highlight w:val="none"/>
        </w:rPr>
      </w:pPr>
      <w:r>
        <w:rPr>
          <w:color w:val="auto"/>
          <w:sz w:val="24"/>
          <w:szCs w:val="20"/>
          <w:highlight w:val="none"/>
        </w:rPr>
        <w:br w:type="page"/>
      </w:r>
      <w:bookmarkEnd w:id="276"/>
      <w:bookmarkEnd w:id="277"/>
      <w:bookmarkEnd w:id="278"/>
      <w:bookmarkEnd w:id="279"/>
      <w:bookmarkEnd w:id="280"/>
      <w:bookmarkEnd w:id="281"/>
      <w:bookmarkEnd w:id="282"/>
      <w:bookmarkEnd w:id="283"/>
      <w:bookmarkEnd w:id="284"/>
      <w:bookmarkEnd w:id="285"/>
      <w:bookmarkEnd w:id="286"/>
      <w:bookmarkEnd w:id="287"/>
      <w:bookmarkEnd w:id="288"/>
      <w:r>
        <w:rPr>
          <w:color w:val="auto"/>
          <w:sz w:val="24"/>
          <w:szCs w:val="20"/>
          <w:highlight w:val="none"/>
        </w:rPr>
        <w:t>采购需求偏离表（实质性格式）</w:t>
      </w:r>
    </w:p>
    <w:p w14:paraId="7A3E3BC5">
      <w:pPr>
        <w:tabs>
          <w:tab w:val="left" w:pos="2100"/>
        </w:tabs>
        <w:autoSpaceDE w:val="0"/>
        <w:autoSpaceDN w:val="0"/>
        <w:adjustRightInd w:val="0"/>
        <w:spacing w:line="360" w:lineRule="auto"/>
        <w:jc w:val="center"/>
        <w:rPr>
          <w:b/>
          <w:color w:val="auto"/>
          <w:sz w:val="36"/>
          <w:szCs w:val="36"/>
          <w:highlight w:val="none"/>
        </w:rPr>
      </w:pPr>
      <w:r>
        <w:rPr>
          <w:b/>
          <w:color w:val="auto"/>
          <w:sz w:val="36"/>
          <w:szCs w:val="36"/>
          <w:highlight w:val="none"/>
        </w:rPr>
        <w:t>采购需求偏离表</w:t>
      </w:r>
    </w:p>
    <w:p w14:paraId="47DAA610">
      <w:pPr>
        <w:tabs>
          <w:tab w:val="left" w:pos="1800"/>
          <w:tab w:val="left" w:pos="2100"/>
          <w:tab w:val="left" w:pos="5580"/>
        </w:tabs>
        <w:spacing w:line="360" w:lineRule="auto"/>
        <w:ind w:firstLine="360" w:firstLineChars="150"/>
        <w:jc w:val="left"/>
        <w:rPr>
          <w:color w:val="auto"/>
          <w:sz w:val="24"/>
          <w:highlight w:val="none"/>
          <w:u w:val="single"/>
        </w:rPr>
      </w:pPr>
      <w:r>
        <w:rPr>
          <w:rFonts w:hint="eastAsia"/>
          <w:color w:val="auto"/>
          <w:sz w:val="24"/>
          <w:highlight w:val="none"/>
        </w:rPr>
        <w:t>项目编号</w:t>
      </w:r>
      <w:r>
        <w:rPr>
          <w:color w:val="auto"/>
          <w:sz w:val="24"/>
          <w:highlight w:val="none"/>
        </w:rPr>
        <w:t>：_____________________     项目名称：____________</w:t>
      </w:r>
    </w:p>
    <w:tbl>
      <w:tblPr>
        <w:tblStyle w:val="45"/>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5524C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4FE4703D">
            <w:pPr>
              <w:tabs>
                <w:tab w:val="left" w:pos="2100"/>
              </w:tabs>
              <w:adjustRightInd w:val="0"/>
              <w:snapToGrid w:val="0"/>
              <w:jc w:val="center"/>
              <w:rPr>
                <w:color w:val="auto"/>
                <w:sz w:val="24"/>
                <w:highlight w:val="none"/>
              </w:rPr>
            </w:pPr>
            <w:r>
              <w:rPr>
                <w:color w:val="auto"/>
                <w:sz w:val="24"/>
                <w:highlight w:val="none"/>
              </w:rPr>
              <w:t>序号</w:t>
            </w:r>
          </w:p>
        </w:tc>
        <w:tc>
          <w:tcPr>
            <w:tcW w:w="1482" w:type="dxa"/>
            <w:vAlign w:val="center"/>
          </w:tcPr>
          <w:p w14:paraId="1DC4FB0B">
            <w:pPr>
              <w:tabs>
                <w:tab w:val="left" w:pos="2100"/>
              </w:tabs>
              <w:adjustRightInd w:val="0"/>
              <w:snapToGrid w:val="0"/>
              <w:jc w:val="center"/>
              <w:rPr>
                <w:color w:val="auto"/>
                <w:sz w:val="24"/>
                <w:highlight w:val="none"/>
              </w:rPr>
            </w:pPr>
            <w:r>
              <w:rPr>
                <w:color w:val="auto"/>
                <w:sz w:val="24"/>
                <w:highlight w:val="none"/>
              </w:rPr>
              <w:t>招标文件条目号(页码)</w:t>
            </w:r>
          </w:p>
        </w:tc>
        <w:tc>
          <w:tcPr>
            <w:tcW w:w="2384" w:type="dxa"/>
            <w:vAlign w:val="center"/>
          </w:tcPr>
          <w:p w14:paraId="6AA663B8">
            <w:pPr>
              <w:tabs>
                <w:tab w:val="left" w:pos="2100"/>
              </w:tabs>
              <w:adjustRightInd w:val="0"/>
              <w:snapToGrid w:val="0"/>
              <w:jc w:val="center"/>
              <w:rPr>
                <w:color w:val="auto"/>
                <w:sz w:val="24"/>
                <w:highlight w:val="none"/>
              </w:rPr>
            </w:pPr>
            <w:r>
              <w:rPr>
                <w:color w:val="auto"/>
                <w:sz w:val="24"/>
                <w:highlight w:val="none"/>
              </w:rPr>
              <w:t>招标文件要求</w:t>
            </w:r>
          </w:p>
        </w:tc>
        <w:tc>
          <w:tcPr>
            <w:tcW w:w="2126" w:type="dxa"/>
            <w:vAlign w:val="center"/>
          </w:tcPr>
          <w:p w14:paraId="5C1EA4AD">
            <w:pPr>
              <w:tabs>
                <w:tab w:val="left" w:pos="2100"/>
              </w:tabs>
              <w:adjustRightInd w:val="0"/>
              <w:snapToGrid w:val="0"/>
              <w:jc w:val="center"/>
              <w:rPr>
                <w:color w:val="auto"/>
                <w:sz w:val="24"/>
                <w:highlight w:val="none"/>
              </w:rPr>
            </w:pPr>
            <w:r>
              <w:rPr>
                <w:color w:val="auto"/>
                <w:sz w:val="24"/>
                <w:highlight w:val="none"/>
              </w:rPr>
              <w:t>投标响应内容</w:t>
            </w:r>
          </w:p>
        </w:tc>
        <w:tc>
          <w:tcPr>
            <w:tcW w:w="1875" w:type="dxa"/>
            <w:vAlign w:val="center"/>
          </w:tcPr>
          <w:p w14:paraId="35739DAC">
            <w:pPr>
              <w:tabs>
                <w:tab w:val="left" w:pos="2100"/>
              </w:tabs>
              <w:adjustRightInd w:val="0"/>
              <w:snapToGrid w:val="0"/>
              <w:jc w:val="center"/>
              <w:rPr>
                <w:color w:val="auto"/>
                <w:sz w:val="24"/>
                <w:highlight w:val="none"/>
              </w:rPr>
            </w:pPr>
            <w:r>
              <w:rPr>
                <w:color w:val="auto"/>
                <w:sz w:val="24"/>
                <w:highlight w:val="none"/>
              </w:rPr>
              <w:t>偏离情况</w:t>
            </w:r>
          </w:p>
        </w:tc>
        <w:tc>
          <w:tcPr>
            <w:tcW w:w="1009" w:type="dxa"/>
            <w:vAlign w:val="center"/>
          </w:tcPr>
          <w:p w14:paraId="55354271">
            <w:pPr>
              <w:tabs>
                <w:tab w:val="left" w:pos="2100"/>
              </w:tabs>
              <w:adjustRightInd w:val="0"/>
              <w:snapToGrid w:val="0"/>
              <w:jc w:val="center"/>
              <w:rPr>
                <w:color w:val="auto"/>
                <w:sz w:val="24"/>
                <w:highlight w:val="none"/>
              </w:rPr>
            </w:pPr>
            <w:r>
              <w:rPr>
                <w:color w:val="auto"/>
                <w:sz w:val="24"/>
                <w:highlight w:val="none"/>
              </w:rPr>
              <w:t>说明</w:t>
            </w:r>
          </w:p>
        </w:tc>
      </w:tr>
      <w:tr w14:paraId="7E2F0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9329CD3">
            <w:pPr>
              <w:tabs>
                <w:tab w:val="left" w:pos="2100"/>
              </w:tabs>
              <w:adjustRightInd w:val="0"/>
              <w:snapToGrid w:val="0"/>
              <w:jc w:val="center"/>
              <w:rPr>
                <w:color w:val="auto"/>
                <w:sz w:val="24"/>
                <w:highlight w:val="none"/>
              </w:rPr>
            </w:pPr>
          </w:p>
        </w:tc>
        <w:tc>
          <w:tcPr>
            <w:tcW w:w="1482" w:type="dxa"/>
            <w:vAlign w:val="center"/>
          </w:tcPr>
          <w:p w14:paraId="06CEF9F3">
            <w:pPr>
              <w:tabs>
                <w:tab w:val="left" w:pos="2100"/>
              </w:tabs>
              <w:adjustRightInd w:val="0"/>
              <w:snapToGrid w:val="0"/>
              <w:jc w:val="center"/>
              <w:rPr>
                <w:color w:val="auto"/>
                <w:sz w:val="24"/>
                <w:highlight w:val="none"/>
              </w:rPr>
            </w:pPr>
          </w:p>
        </w:tc>
        <w:tc>
          <w:tcPr>
            <w:tcW w:w="2384" w:type="dxa"/>
            <w:vAlign w:val="center"/>
          </w:tcPr>
          <w:p w14:paraId="27FED012">
            <w:pPr>
              <w:tabs>
                <w:tab w:val="left" w:pos="2100"/>
              </w:tabs>
              <w:adjustRightInd w:val="0"/>
              <w:snapToGrid w:val="0"/>
              <w:jc w:val="center"/>
              <w:rPr>
                <w:color w:val="auto"/>
                <w:sz w:val="24"/>
                <w:highlight w:val="none"/>
              </w:rPr>
            </w:pPr>
          </w:p>
        </w:tc>
        <w:tc>
          <w:tcPr>
            <w:tcW w:w="2126" w:type="dxa"/>
            <w:vAlign w:val="center"/>
          </w:tcPr>
          <w:p w14:paraId="6BD8A68B">
            <w:pPr>
              <w:tabs>
                <w:tab w:val="left" w:pos="2100"/>
              </w:tabs>
              <w:adjustRightInd w:val="0"/>
              <w:snapToGrid w:val="0"/>
              <w:jc w:val="center"/>
              <w:rPr>
                <w:color w:val="auto"/>
                <w:sz w:val="24"/>
                <w:highlight w:val="none"/>
              </w:rPr>
            </w:pPr>
          </w:p>
        </w:tc>
        <w:tc>
          <w:tcPr>
            <w:tcW w:w="1875" w:type="dxa"/>
            <w:vAlign w:val="center"/>
          </w:tcPr>
          <w:p w14:paraId="150BC390">
            <w:pPr>
              <w:tabs>
                <w:tab w:val="left" w:pos="2100"/>
              </w:tabs>
              <w:adjustRightInd w:val="0"/>
              <w:snapToGrid w:val="0"/>
              <w:jc w:val="center"/>
              <w:rPr>
                <w:color w:val="auto"/>
                <w:sz w:val="24"/>
                <w:highlight w:val="none"/>
              </w:rPr>
            </w:pPr>
          </w:p>
        </w:tc>
        <w:tc>
          <w:tcPr>
            <w:tcW w:w="1009" w:type="dxa"/>
            <w:vAlign w:val="center"/>
          </w:tcPr>
          <w:p w14:paraId="1B5E5D20">
            <w:pPr>
              <w:tabs>
                <w:tab w:val="left" w:pos="2100"/>
              </w:tabs>
              <w:adjustRightInd w:val="0"/>
              <w:snapToGrid w:val="0"/>
              <w:jc w:val="center"/>
              <w:rPr>
                <w:color w:val="auto"/>
                <w:sz w:val="24"/>
                <w:highlight w:val="none"/>
              </w:rPr>
            </w:pPr>
          </w:p>
        </w:tc>
      </w:tr>
      <w:tr w14:paraId="28822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FB8A40F">
            <w:pPr>
              <w:tabs>
                <w:tab w:val="left" w:pos="2100"/>
              </w:tabs>
              <w:adjustRightInd w:val="0"/>
              <w:snapToGrid w:val="0"/>
              <w:jc w:val="center"/>
              <w:rPr>
                <w:color w:val="auto"/>
                <w:sz w:val="24"/>
                <w:highlight w:val="none"/>
              </w:rPr>
            </w:pPr>
          </w:p>
        </w:tc>
        <w:tc>
          <w:tcPr>
            <w:tcW w:w="1482" w:type="dxa"/>
            <w:vAlign w:val="center"/>
          </w:tcPr>
          <w:p w14:paraId="5DE81512">
            <w:pPr>
              <w:tabs>
                <w:tab w:val="left" w:pos="2100"/>
              </w:tabs>
              <w:adjustRightInd w:val="0"/>
              <w:snapToGrid w:val="0"/>
              <w:jc w:val="center"/>
              <w:rPr>
                <w:color w:val="auto"/>
                <w:sz w:val="24"/>
                <w:highlight w:val="none"/>
              </w:rPr>
            </w:pPr>
          </w:p>
        </w:tc>
        <w:tc>
          <w:tcPr>
            <w:tcW w:w="2384" w:type="dxa"/>
            <w:vAlign w:val="center"/>
          </w:tcPr>
          <w:p w14:paraId="03FFFA23">
            <w:pPr>
              <w:tabs>
                <w:tab w:val="left" w:pos="2100"/>
              </w:tabs>
              <w:adjustRightInd w:val="0"/>
              <w:snapToGrid w:val="0"/>
              <w:jc w:val="center"/>
              <w:rPr>
                <w:color w:val="auto"/>
                <w:sz w:val="24"/>
                <w:highlight w:val="none"/>
              </w:rPr>
            </w:pPr>
          </w:p>
        </w:tc>
        <w:tc>
          <w:tcPr>
            <w:tcW w:w="2126" w:type="dxa"/>
            <w:vAlign w:val="center"/>
          </w:tcPr>
          <w:p w14:paraId="46DE2B8F">
            <w:pPr>
              <w:tabs>
                <w:tab w:val="left" w:pos="2100"/>
              </w:tabs>
              <w:adjustRightInd w:val="0"/>
              <w:snapToGrid w:val="0"/>
              <w:jc w:val="center"/>
              <w:rPr>
                <w:color w:val="auto"/>
                <w:sz w:val="24"/>
                <w:highlight w:val="none"/>
              </w:rPr>
            </w:pPr>
          </w:p>
        </w:tc>
        <w:tc>
          <w:tcPr>
            <w:tcW w:w="1875" w:type="dxa"/>
            <w:vAlign w:val="center"/>
          </w:tcPr>
          <w:p w14:paraId="5E6DF8EF">
            <w:pPr>
              <w:tabs>
                <w:tab w:val="left" w:pos="2100"/>
              </w:tabs>
              <w:adjustRightInd w:val="0"/>
              <w:snapToGrid w:val="0"/>
              <w:jc w:val="center"/>
              <w:rPr>
                <w:color w:val="auto"/>
                <w:sz w:val="24"/>
                <w:highlight w:val="none"/>
              </w:rPr>
            </w:pPr>
          </w:p>
        </w:tc>
        <w:tc>
          <w:tcPr>
            <w:tcW w:w="1009" w:type="dxa"/>
            <w:vAlign w:val="center"/>
          </w:tcPr>
          <w:p w14:paraId="759BF53E">
            <w:pPr>
              <w:tabs>
                <w:tab w:val="left" w:pos="2100"/>
              </w:tabs>
              <w:adjustRightInd w:val="0"/>
              <w:snapToGrid w:val="0"/>
              <w:jc w:val="center"/>
              <w:rPr>
                <w:color w:val="auto"/>
                <w:sz w:val="24"/>
                <w:highlight w:val="none"/>
              </w:rPr>
            </w:pPr>
          </w:p>
        </w:tc>
      </w:tr>
      <w:tr w14:paraId="1300C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D0295F6">
            <w:pPr>
              <w:tabs>
                <w:tab w:val="left" w:pos="2100"/>
              </w:tabs>
              <w:adjustRightInd w:val="0"/>
              <w:snapToGrid w:val="0"/>
              <w:jc w:val="center"/>
              <w:rPr>
                <w:color w:val="auto"/>
                <w:sz w:val="24"/>
                <w:highlight w:val="none"/>
              </w:rPr>
            </w:pPr>
          </w:p>
        </w:tc>
        <w:tc>
          <w:tcPr>
            <w:tcW w:w="1482" w:type="dxa"/>
            <w:vAlign w:val="center"/>
          </w:tcPr>
          <w:p w14:paraId="46EB9D08">
            <w:pPr>
              <w:tabs>
                <w:tab w:val="left" w:pos="2100"/>
              </w:tabs>
              <w:adjustRightInd w:val="0"/>
              <w:snapToGrid w:val="0"/>
              <w:jc w:val="center"/>
              <w:rPr>
                <w:color w:val="auto"/>
                <w:sz w:val="24"/>
                <w:highlight w:val="none"/>
              </w:rPr>
            </w:pPr>
          </w:p>
        </w:tc>
        <w:tc>
          <w:tcPr>
            <w:tcW w:w="2384" w:type="dxa"/>
            <w:vAlign w:val="center"/>
          </w:tcPr>
          <w:p w14:paraId="739A1BC3">
            <w:pPr>
              <w:tabs>
                <w:tab w:val="left" w:pos="2100"/>
              </w:tabs>
              <w:adjustRightInd w:val="0"/>
              <w:snapToGrid w:val="0"/>
              <w:jc w:val="center"/>
              <w:rPr>
                <w:color w:val="auto"/>
                <w:sz w:val="24"/>
                <w:highlight w:val="none"/>
              </w:rPr>
            </w:pPr>
          </w:p>
        </w:tc>
        <w:tc>
          <w:tcPr>
            <w:tcW w:w="2126" w:type="dxa"/>
            <w:vAlign w:val="center"/>
          </w:tcPr>
          <w:p w14:paraId="47D49F52">
            <w:pPr>
              <w:tabs>
                <w:tab w:val="left" w:pos="2100"/>
              </w:tabs>
              <w:adjustRightInd w:val="0"/>
              <w:snapToGrid w:val="0"/>
              <w:jc w:val="center"/>
              <w:rPr>
                <w:color w:val="auto"/>
                <w:sz w:val="24"/>
                <w:highlight w:val="none"/>
              </w:rPr>
            </w:pPr>
          </w:p>
        </w:tc>
        <w:tc>
          <w:tcPr>
            <w:tcW w:w="1875" w:type="dxa"/>
            <w:vAlign w:val="center"/>
          </w:tcPr>
          <w:p w14:paraId="4E761514">
            <w:pPr>
              <w:tabs>
                <w:tab w:val="left" w:pos="2100"/>
              </w:tabs>
              <w:adjustRightInd w:val="0"/>
              <w:snapToGrid w:val="0"/>
              <w:jc w:val="center"/>
              <w:rPr>
                <w:color w:val="auto"/>
                <w:sz w:val="24"/>
                <w:highlight w:val="none"/>
              </w:rPr>
            </w:pPr>
          </w:p>
        </w:tc>
        <w:tc>
          <w:tcPr>
            <w:tcW w:w="1009" w:type="dxa"/>
            <w:vAlign w:val="center"/>
          </w:tcPr>
          <w:p w14:paraId="230B73DE">
            <w:pPr>
              <w:tabs>
                <w:tab w:val="left" w:pos="2100"/>
              </w:tabs>
              <w:adjustRightInd w:val="0"/>
              <w:snapToGrid w:val="0"/>
              <w:jc w:val="center"/>
              <w:rPr>
                <w:color w:val="auto"/>
                <w:sz w:val="24"/>
                <w:highlight w:val="none"/>
              </w:rPr>
            </w:pPr>
          </w:p>
        </w:tc>
      </w:tr>
      <w:tr w14:paraId="26CA4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4F9E883">
            <w:pPr>
              <w:tabs>
                <w:tab w:val="left" w:pos="2100"/>
              </w:tabs>
              <w:adjustRightInd w:val="0"/>
              <w:snapToGrid w:val="0"/>
              <w:jc w:val="center"/>
              <w:rPr>
                <w:color w:val="auto"/>
                <w:sz w:val="24"/>
                <w:highlight w:val="none"/>
              </w:rPr>
            </w:pPr>
          </w:p>
        </w:tc>
        <w:tc>
          <w:tcPr>
            <w:tcW w:w="1482" w:type="dxa"/>
            <w:vAlign w:val="center"/>
          </w:tcPr>
          <w:p w14:paraId="1B77F724">
            <w:pPr>
              <w:tabs>
                <w:tab w:val="left" w:pos="2100"/>
              </w:tabs>
              <w:adjustRightInd w:val="0"/>
              <w:snapToGrid w:val="0"/>
              <w:jc w:val="center"/>
              <w:rPr>
                <w:color w:val="auto"/>
                <w:sz w:val="24"/>
                <w:highlight w:val="none"/>
              </w:rPr>
            </w:pPr>
          </w:p>
        </w:tc>
        <w:tc>
          <w:tcPr>
            <w:tcW w:w="2384" w:type="dxa"/>
            <w:vAlign w:val="center"/>
          </w:tcPr>
          <w:p w14:paraId="31A7EADE">
            <w:pPr>
              <w:tabs>
                <w:tab w:val="left" w:pos="2100"/>
              </w:tabs>
              <w:adjustRightInd w:val="0"/>
              <w:snapToGrid w:val="0"/>
              <w:jc w:val="center"/>
              <w:rPr>
                <w:color w:val="auto"/>
                <w:sz w:val="24"/>
                <w:highlight w:val="none"/>
              </w:rPr>
            </w:pPr>
          </w:p>
        </w:tc>
        <w:tc>
          <w:tcPr>
            <w:tcW w:w="2126" w:type="dxa"/>
            <w:vAlign w:val="center"/>
          </w:tcPr>
          <w:p w14:paraId="5C603543">
            <w:pPr>
              <w:tabs>
                <w:tab w:val="left" w:pos="2100"/>
              </w:tabs>
              <w:adjustRightInd w:val="0"/>
              <w:snapToGrid w:val="0"/>
              <w:jc w:val="center"/>
              <w:rPr>
                <w:color w:val="auto"/>
                <w:sz w:val="24"/>
                <w:highlight w:val="none"/>
              </w:rPr>
            </w:pPr>
          </w:p>
        </w:tc>
        <w:tc>
          <w:tcPr>
            <w:tcW w:w="1875" w:type="dxa"/>
            <w:vAlign w:val="center"/>
          </w:tcPr>
          <w:p w14:paraId="6B21579C">
            <w:pPr>
              <w:tabs>
                <w:tab w:val="left" w:pos="2100"/>
              </w:tabs>
              <w:adjustRightInd w:val="0"/>
              <w:snapToGrid w:val="0"/>
              <w:jc w:val="center"/>
              <w:rPr>
                <w:color w:val="auto"/>
                <w:sz w:val="24"/>
                <w:highlight w:val="none"/>
              </w:rPr>
            </w:pPr>
          </w:p>
        </w:tc>
        <w:tc>
          <w:tcPr>
            <w:tcW w:w="1009" w:type="dxa"/>
            <w:vAlign w:val="center"/>
          </w:tcPr>
          <w:p w14:paraId="50CE50E0">
            <w:pPr>
              <w:tabs>
                <w:tab w:val="left" w:pos="2100"/>
              </w:tabs>
              <w:adjustRightInd w:val="0"/>
              <w:snapToGrid w:val="0"/>
              <w:jc w:val="center"/>
              <w:rPr>
                <w:color w:val="auto"/>
                <w:sz w:val="24"/>
                <w:highlight w:val="none"/>
              </w:rPr>
            </w:pPr>
          </w:p>
        </w:tc>
      </w:tr>
      <w:tr w14:paraId="4C4B2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175C42E">
            <w:pPr>
              <w:tabs>
                <w:tab w:val="left" w:pos="2100"/>
              </w:tabs>
              <w:adjustRightInd w:val="0"/>
              <w:snapToGrid w:val="0"/>
              <w:jc w:val="center"/>
              <w:rPr>
                <w:color w:val="auto"/>
                <w:sz w:val="24"/>
                <w:highlight w:val="none"/>
              </w:rPr>
            </w:pPr>
          </w:p>
        </w:tc>
        <w:tc>
          <w:tcPr>
            <w:tcW w:w="1482" w:type="dxa"/>
            <w:vAlign w:val="center"/>
          </w:tcPr>
          <w:p w14:paraId="1B1B56E2">
            <w:pPr>
              <w:tabs>
                <w:tab w:val="left" w:pos="2100"/>
              </w:tabs>
              <w:adjustRightInd w:val="0"/>
              <w:snapToGrid w:val="0"/>
              <w:jc w:val="center"/>
              <w:rPr>
                <w:color w:val="auto"/>
                <w:sz w:val="24"/>
                <w:highlight w:val="none"/>
              </w:rPr>
            </w:pPr>
          </w:p>
        </w:tc>
        <w:tc>
          <w:tcPr>
            <w:tcW w:w="2384" w:type="dxa"/>
            <w:vAlign w:val="center"/>
          </w:tcPr>
          <w:p w14:paraId="727841E7">
            <w:pPr>
              <w:tabs>
                <w:tab w:val="left" w:pos="2100"/>
              </w:tabs>
              <w:adjustRightInd w:val="0"/>
              <w:snapToGrid w:val="0"/>
              <w:jc w:val="center"/>
              <w:rPr>
                <w:color w:val="auto"/>
                <w:sz w:val="24"/>
                <w:highlight w:val="none"/>
              </w:rPr>
            </w:pPr>
          </w:p>
        </w:tc>
        <w:tc>
          <w:tcPr>
            <w:tcW w:w="2126" w:type="dxa"/>
            <w:vAlign w:val="center"/>
          </w:tcPr>
          <w:p w14:paraId="648B0F1A">
            <w:pPr>
              <w:tabs>
                <w:tab w:val="left" w:pos="2100"/>
              </w:tabs>
              <w:adjustRightInd w:val="0"/>
              <w:snapToGrid w:val="0"/>
              <w:jc w:val="center"/>
              <w:rPr>
                <w:color w:val="auto"/>
                <w:sz w:val="24"/>
                <w:highlight w:val="none"/>
              </w:rPr>
            </w:pPr>
          </w:p>
        </w:tc>
        <w:tc>
          <w:tcPr>
            <w:tcW w:w="1875" w:type="dxa"/>
            <w:vAlign w:val="center"/>
          </w:tcPr>
          <w:p w14:paraId="209B71BB">
            <w:pPr>
              <w:tabs>
                <w:tab w:val="left" w:pos="2100"/>
              </w:tabs>
              <w:adjustRightInd w:val="0"/>
              <w:snapToGrid w:val="0"/>
              <w:jc w:val="center"/>
              <w:rPr>
                <w:color w:val="auto"/>
                <w:sz w:val="24"/>
                <w:highlight w:val="none"/>
              </w:rPr>
            </w:pPr>
          </w:p>
        </w:tc>
        <w:tc>
          <w:tcPr>
            <w:tcW w:w="1009" w:type="dxa"/>
            <w:vAlign w:val="center"/>
          </w:tcPr>
          <w:p w14:paraId="009EDB3D">
            <w:pPr>
              <w:tabs>
                <w:tab w:val="left" w:pos="2100"/>
              </w:tabs>
              <w:adjustRightInd w:val="0"/>
              <w:snapToGrid w:val="0"/>
              <w:jc w:val="center"/>
              <w:rPr>
                <w:color w:val="auto"/>
                <w:sz w:val="24"/>
                <w:highlight w:val="none"/>
              </w:rPr>
            </w:pPr>
          </w:p>
        </w:tc>
      </w:tr>
      <w:tr w14:paraId="714AD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2DD9B42">
            <w:pPr>
              <w:tabs>
                <w:tab w:val="left" w:pos="2100"/>
              </w:tabs>
              <w:adjustRightInd w:val="0"/>
              <w:snapToGrid w:val="0"/>
              <w:jc w:val="center"/>
              <w:rPr>
                <w:color w:val="auto"/>
                <w:sz w:val="24"/>
                <w:highlight w:val="none"/>
              </w:rPr>
            </w:pPr>
          </w:p>
        </w:tc>
        <w:tc>
          <w:tcPr>
            <w:tcW w:w="1482" w:type="dxa"/>
            <w:vAlign w:val="center"/>
          </w:tcPr>
          <w:p w14:paraId="724B22E9">
            <w:pPr>
              <w:tabs>
                <w:tab w:val="left" w:pos="2100"/>
              </w:tabs>
              <w:adjustRightInd w:val="0"/>
              <w:snapToGrid w:val="0"/>
              <w:jc w:val="center"/>
              <w:rPr>
                <w:color w:val="auto"/>
                <w:sz w:val="24"/>
                <w:highlight w:val="none"/>
              </w:rPr>
            </w:pPr>
          </w:p>
        </w:tc>
        <w:tc>
          <w:tcPr>
            <w:tcW w:w="2384" w:type="dxa"/>
            <w:vAlign w:val="center"/>
          </w:tcPr>
          <w:p w14:paraId="55C0B6F7">
            <w:pPr>
              <w:tabs>
                <w:tab w:val="left" w:pos="2100"/>
              </w:tabs>
              <w:adjustRightInd w:val="0"/>
              <w:snapToGrid w:val="0"/>
              <w:jc w:val="center"/>
              <w:rPr>
                <w:color w:val="auto"/>
                <w:sz w:val="24"/>
                <w:highlight w:val="none"/>
              </w:rPr>
            </w:pPr>
          </w:p>
        </w:tc>
        <w:tc>
          <w:tcPr>
            <w:tcW w:w="2126" w:type="dxa"/>
            <w:vAlign w:val="center"/>
          </w:tcPr>
          <w:p w14:paraId="58ACCB6E">
            <w:pPr>
              <w:tabs>
                <w:tab w:val="left" w:pos="2100"/>
              </w:tabs>
              <w:adjustRightInd w:val="0"/>
              <w:snapToGrid w:val="0"/>
              <w:jc w:val="center"/>
              <w:rPr>
                <w:color w:val="auto"/>
                <w:sz w:val="24"/>
                <w:highlight w:val="none"/>
              </w:rPr>
            </w:pPr>
          </w:p>
        </w:tc>
        <w:tc>
          <w:tcPr>
            <w:tcW w:w="1875" w:type="dxa"/>
            <w:vAlign w:val="center"/>
          </w:tcPr>
          <w:p w14:paraId="1B29FC62">
            <w:pPr>
              <w:tabs>
                <w:tab w:val="left" w:pos="2100"/>
              </w:tabs>
              <w:adjustRightInd w:val="0"/>
              <w:snapToGrid w:val="0"/>
              <w:jc w:val="center"/>
              <w:rPr>
                <w:color w:val="auto"/>
                <w:sz w:val="24"/>
                <w:highlight w:val="none"/>
              </w:rPr>
            </w:pPr>
          </w:p>
        </w:tc>
        <w:tc>
          <w:tcPr>
            <w:tcW w:w="1009" w:type="dxa"/>
            <w:vAlign w:val="center"/>
          </w:tcPr>
          <w:p w14:paraId="29A0B240">
            <w:pPr>
              <w:tabs>
                <w:tab w:val="left" w:pos="2100"/>
              </w:tabs>
              <w:adjustRightInd w:val="0"/>
              <w:snapToGrid w:val="0"/>
              <w:jc w:val="center"/>
              <w:rPr>
                <w:color w:val="auto"/>
                <w:sz w:val="24"/>
                <w:highlight w:val="none"/>
              </w:rPr>
            </w:pPr>
          </w:p>
        </w:tc>
      </w:tr>
    </w:tbl>
    <w:p w14:paraId="4B551254">
      <w:pPr>
        <w:tabs>
          <w:tab w:val="left" w:pos="1800"/>
          <w:tab w:val="left" w:pos="2100"/>
          <w:tab w:val="left" w:pos="5580"/>
        </w:tabs>
        <w:spacing w:line="360" w:lineRule="auto"/>
        <w:ind w:firstLine="360" w:firstLineChars="150"/>
        <w:jc w:val="left"/>
        <w:rPr>
          <w:color w:val="auto"/>
          <w:sz w:val="24"/>
          <w:highlight w:val="none"/>
          <w:u w:val="single"/>
        </w:rPr>
      </w:pPr>
    </w:p>
    <w:p w14:paraId="2C66D577">
      <w:pPr>
        <w:tabs>
          <w:tab w:val="left" w:pos="1800"/>
          <w:tab w:val="left" w:pos="2100"/>
          <w:tab w:val="left" w:pos="5580"/>
        </w:tabs>
        <w:spacing w:line="360" w:lineRule="auto"/>
        <w:ind w:firstLine="360" w:firstLineChars="150"/>
        <w:jc w:val="left"/>
        <w:rPr>
          <w:color w:val="auto"/>
          <w:sz w:val="24"/>
          <w:highlight w:val="none"/>
          <w:u w:val="single"/>
        </w:rPr>
      </w:pPr>
    </w:p>
    <w:p w14:paraId="7045A5AE">
      <w:pPr>
        <w:tabs>
          <w:tab w:val="left" w:pos="1800"/>
          <w:tab w:val="left" w:pos="2100"/>
          <w:tab w:val="left" w:pos="5580"/>
        </w:tabs>
        <w:jc w:val="left"/>
        <w:rPr>
          <w:color w:val="auto"/>
          <w:sz w:val="24"/>
          <w:highlight w:val="none"/>
        </w:rPr>
      </w:pPr>
      <w:r>
        <w:rPr>
          <w:color w:val="auto"/>
          <w:sz w:val="24"/>
          <w:highlight w:val="none"/>
        </w:rPr>
        <w:t>注：</w:t>
      </w:r>
    </w:p>
    <w:p w14:paraId="46301927">
      <w:pPr>
        <w:tabs>
          <w:tab w:val="left" w:pos="1800"/>
          <w:tab w:val="left" w:pos="2100"/>
          <w:tab w:val="left" w:pos="5580"/>
        </w:tabs>
        <w:jc w:val="left"/>
        <w:rPr>
          <w:color w:val="auto"/>
          <w:sz w:val="24"/>
          <w:highlight w:val="none"/>
        </w:rPr>
      </w:pPr>
      <w:r>
        <w:rPr>
          <w:color w:val="auto"/>
          <w:sz w:val="24"/>
          <w:highlight w:val="none"/>
        </w:rPr>
        <w:t>1. 对招标文件中的所有商务、技术要求，除本表所列明的所有偏离外，均视作供应商已对之理解和响应。此表中若无任何文字说明，内容为空白的，</w:t>
      </w:r>
      <w:r>
        <w:rPr>
          <w:b/>
          <w:color w:val="auto"/>
          <w:sz w:val="24"/>
          <w:highlight w:val="none"/>
        </w:rPr>
        <w:t>投标无效。</w:t>
      </w:r>
    </w:p>
    <w:p w14:paraId="03B21010">
      <w:pPr>
        <w:tabs>
          <w:tab w:val="left" w:pos="1800"/>
          <w:tab w:val="left" w:pos="2100"/>
          <w:tab w:val="left" w:pos="5580"/>
        </w:tabs>
        <w:jc w:val="left"/>
        <w:rPr>
          <w:color w:val="auto"/>
          <w:sz w:val="24"/>
          <w:highlight w:val="none"/>
        </w:rPr>
      </w:pPr>
      <w:r>
        <w:rPr>
          <w:color w:val="auto"/>
          <w:sz w:val="24"/>
          <w:highlight w:val="none"/>
        </w:rPr>
        <w:t>2.</w:t>
      </w:r>
      <w:r>
        <w:rPr>
          <w:rFonts w:hint="eastAsia"/>
          <w:color w:val="auto"/>
          <w:sz w:val="24"/>
          <w:highlight w:val="none"/>
        </w:rPr>
        <w:t>“</w:t>
      </w:r>
      <w:r>
        <w:rPr>
          <w:color w:val="auto"/>
          <w:sz w:val="24"/>
          <w:highlight w:val="none"/>
        </w:rPr>
        <w:t>偏离情况</w:t>
      </w:r>
      <w:r>
        <w:rPr>
          <w:rFonts w:hint="eastAsia"/>
          <w:color w:val="auto"/>
          <w:sz w:val="24"/>
          <w:highlight w:val="none"/>
        </w:rPr>
        <w:t>”</w:t>
      </w:r>
      <w:r>
        <w:rPr>
          <w:color w:val="auto"/>
          <w:sz w:val="24"/>
          <w:highlight w:val="none"/>
        </w:rPr>
        <w:t>列应据实填写</w:t>
      </w:r>
      <w:r>
        <w:rPr>
          <w:rFonts w:hint="eastAsia"/>
          <w:color w:val="auto"/>
          <w:sz w:val="24"/>
          <w:highlight w:val="none"/>
        </w:rPr>
        <w:t>“</w:t>
      </w:r>
      <w:r>
        <w:rPr>
          <w:color w:val="auto"/>
          <w:sz w:val="24"/>
          <w:highlight w:val="none"/>
        </w:rPr>
        <w:t>无偏离</w:t>
      </w:r>
      <w:r>
        <w:rPr>
          <w:rFonts w:hint="eastAsia"/>
          <w:color w:val="auto"/>
          <w:sz w:val="24"/>
          <w:highlight w:val="none"/>
        </w:rPr>
        <w:t>”</w:t>
      </w:r>
      <w:r>
        <w:rPr>
          <w:color w:val="auto"/>
          <w:sz w:val="24"/>
          <w:highlight w:val="none"/>
        </w:rPr>
        <w:t>、</w:t>
      </w:r>
      <w:r>
        <w:rPr>
          <w:rFonts w:hint="eastAsia"/>
          <w:color w:val="auto"/>
          <w:sz w:val="24"/>
          <w:highlight w:val="none"/>
        </w:rPr>
        <w:t>“</w:t>
      </w:r>
      <w:r>
        <w:rPr>
          <w:color w:val="auto"/>
          <w:sz w:val="24"/>
          <w:highlight w:val="none"/>
        </w:rPr>
        <w:t>正偏离</w:t>
      </w:r>
      <w:r>
        <w:rPr>
          <w:rFonts w:hint="eastAsia"/>
          <w:color w:val="auto"/>
          <w:sz w:val="24"/>
          <w:highlight w:val="none"/>
        </w:rPr>
        <w:t>”</w:t>
      </w:r>
      <w:r>
        <w:rPr>
          <w:color w:val="auto"/>
          <w:sz w:val="24"/>
          <w:highlight w:val="none"/>
        </w:rPr>
        <w:t>或</w:t>
      </w:r>
      <w:r>
        <w:rPr>
          <w:rFonts w:hint="eastAsia"/>
          <w:color w:val="auto"/>
          <w:sz w:val="24"/>
          <w:highlight w:val="none"/>
        </w:rPr>
        <w:t>“</w:t>
      </w:r>
      <w:r>
        <w:rPr>
          <w:color w:val="auto"/>
          <w:sz w:val="24"/>
          <w:highlight w:val="none"/>
        </w:rPr>
        <w:t>负偏离</w:t>
      </w:r>
      <w:r>
        <w:rPr>
          <w:rFonts w:hint="eastAsia"/>
          <w:color w:val="auto"/>
          <w:sz w:val="24"/>
          <w:highlight w:val="none"/>
        </w:rPr>
        <w:t>”</w:t>
      </w:r>
      <w:r>
        <w:rPr>
          <w:color w:val="auto"/>
          <w:sz w:val="24"/>
          <w:highlight w:val="none"/>
        </w:rPr>
        <w:t>。</w:t>
      </w:r>
    </w:p>
    <w:p w14:paraId="5C4FF668">
      <w:pPr>
        <w:tabs>
          <w:tab w:val="left" w:pos="1800"/>
          <w:tab w:val="left" w:pos="2100"/>
          <w:tab w:val="left" w:pos="5580"/>
        </w:tabs>
        <w:jc w:val="left"/>
        <w:rPr>
          <w:color w:val="auto"/>
          <w:sz w:val="24"/>
          <w:highlight w:val="none"/>
        </w:rPr>
      </w:pPr>
    </w:p>
    <w:p w14:paraId="3FF90D6E">
      <w:pPr>
        <w:tabs>
          <w:tab w:val="left" w:pos="1800"/>
          <w:tab w:val="left" w:pos="2100"/>
          <w:tab w:val="left" w:pos="5580"/>
        </w:tabs>
        <w:jc w:val="left"/>
        <w:rPr>
          <w:color w:val="auto"/>
          <w:sz w:val="24"/>
          <w:highlight w:val="none"/>
        </w:rPr>
      </w:pPr>
    </w:p>
    <w:p w14:paraId="5DE47E82">
      <w:pPr>
        <w:tabs>
          <w:tab w:val="left" w:pos="2100"/>
        </w:tabs>
        <w:rPr>
          <w:color w:val="auto"/>
          <w:sz w:val="24"/>
          <w:szCs w:val="20"/>
          <w:highlight w:val="none"/>
        </w:rPr>
      </w:pPr>
    </w:p>
    <w:p w14:paraId="65A0E585">
      <w:pPr>
        <w:tabs>
          <w:tab w:val="left" w:pos="2100"/>
        </w:tabs>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40C7281B">
      <w:pPr>
        <w:tabs>
          <w:tab w:val="left" w:pos="2100"/>
        </w:tabs>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10C2609A">
      <w:pPr>
        <w:tabs>
          <w:tab w:val="left" w:pos="2100"/>
        </w:tabs>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134B2647">
      <w:pPr>
        <w:tabs>
          <w:tab w:val="left" w:pos="2100"/>
        </w:tabs>
        <w:adjustRightInd w:val="0"/>
        <w:snapToGrid w:val="0"/>
        <w:spacing w:line="360" w:lineRule="auto"/>
        <w:ind w:firstLine="480" w:firstLineChars="200"/>
        <w:jc w:val="right"/>
        <w:rPr>
          <w:b/>
          <w:color w:val="auto"/>
          <w:sz w:val="24"/>
          <w:highlight w:val="none"/>
        </w:rPr>
      </w:pPr>
      <w:r>
        <w:rPr>
          <w:color w:val="auto"/>
          <w:sz w:val="24"/>
          <w:szCs w:val="20"/>
          <w:highlight w:val="none"/>
        </w:rPr>
        <w:br w:type="page"/>
      </w:r>
    </w:p>
    <w:p w14:paraId="516920DA">
      <w:pPr>
        <w:numPr>
          <w:ilvl w:val="0"/>
          <w:numId w:val="18"/>
        </w:numPr>
        <w:tabs>
          <w:tab w:val="left" w:pos="360"/>
        </w:tabs>
        <w:snapToGrid w:val="0"/>
        <w:spacing w:line="360" w:lineRule="auto"/>
        <w:outlineLvl w:val="1"/>
        <w:rPr>
          <w:color w:val="000000"/>
          <w:sz w:val="24"/>
          <w:szCs w:val="20"/>
        </w:rPr>
      </w:pPr>
      <w:r>
        <w:rPr>
          <w:rFonts w:hint="eastAsia"/>
          <w:color w:val="000000"/>
          <w:sz w:val="24"/>
          <w:szCs w:val="20"/>
        </w:rPr>
        <w:t>本国产品标准证明文件</w:t>
      </w:r>
    </w:p>
    <w:p w14:paraId="72E7508C">
      <w:pPr>
        <w:pStyle w:val="39"/>
        <w:shd w:val="clear" w:color="auto" w:fill="FFFFFF"/>
        <w:spacing w:before="30" w:beforeAutospacing="0" w:after="30" w:afterAutospacing="0"/>
        <w:jc w:val="center"/>
        <w:rPr>
          <w:color w:val="333333"/>
          <w:sz w:val="36"/>
          <w:szCs w:val="36"/>
        </w:rPr>
      </w:pPr>
      <w:r>
        <w:rPr>
          <w:rStyle w:val="49"/>
          <w:rFonts w:hint="eastAsia"/>
          <w:color w:val="333333"/>
          <w:sz w:val="36"/>
          <w:szCs w:val="36"/>
          <w:shd w:val="clear" w:color="auto" w:fill="FFFFFF"/>
        </w:rPr>
        <w:t>关于符合本国产品标准的声明函</w:t>
      </w:r>
    </w:p>
    <w:p w14:paraId="3B5B3DF5">
      <w:pPr>
        <w:pStyle w:val="39"/>
        <w:shd w:val="clear" w:color="auto" w:fill="FFFFFF"/>
        <w:spacing w:before="30" w:beforeAutospacing="0" w:after="30" w:afterAutospacing="0"/>
        <w:ind w:firstLine="420"/>
        <w:rPr>
          <w:color w:val="333333"/>
        </w:rPr>
      </w:pPr>
    </w:p>
    <w:p w14:paraId="59648F4A">
      <w:pPr>
        <w:pStyle w:val="39"/>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6A5ADCB5">
      <w:pPr>
        <w:pStyle w:val="39"/>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1.</w:t>
      </w:r>
      <w:r>
        <w:rPr>
          <w:rStyle w:val="52"/>
          <w:rFonts w:hint="eastAsia"/>
          <w:color w:val="333333"/>
          <w:u w:val="single"/>
          <w:shd w:val="clear" w:color="auto" w:fill="FFFFFF"/>
        </w:rPr>
        <w:t>（产品名称1）</w:t>
      </w:r>
      <w:r>
        <w:rPr>
          <w:rStyle w:val="52"/>
          <w:rFonts w:hint="eastAsia"/>
          <w:color w:val="333333"/>
          <w:shd w:val="clear" w:color="auto" w:fill="FFFFFF"/>
          <w:vertAlign w:val="superscript"/>
        </w:rPr>
        <w:t>1</w:t>
      </w:r>
      <w:r>
        <w:rPr>
          <w:rFonts w:hint="eastAsia"/>
          <w:color w:val="333333"/>
          <w:shd w:val="clear" w:color="auto" w:fill="FFFFFF"/>
        </w:rPr>
        <w:t>，生产厂为</w:t>
      </w:r>
      <w:r>
        <w:rPr>
          <w:rStyle w:val="52"/>
          <w:rFonts w:hint="eastAsia"/>
          <w:color w:val="333333"/>
          <w:u w:val="single"/>
          <w:shd w:val="clear" w:color="auto" w:fill="FFFFFF"/>
        </w:rPr>
        <w:t>（厂名）</w:t>
      </w:r>
      <w:r>
        <w:rPr>
          <w:rStyle w:val="52"/>
          <w:rFonts w:hint="eastAsia"/>
          <w:color w:val="333333"/>
          <w:shd w:val="clear" w:color="auto" w:fill="FFFFFF"/>
          <w:vertAlign w:val="superscript"/>
        </w:rPr>
        <w:t>2</w:t>
      </w:r>
      <w:r>
        <w:rPr>
          <w:rFonts w:hint="eastAsia"/>
          <w:color w:val="333333"/>
          <w:shd w:val="clear" w:color="auto" w:fill="FFFFFF"/>
        </w:rPr>
        <w:t>，厂址为</w:t>
      </w:r>
      <w:r>
        <w:rPr>
          <w:rStyle w:val="52"/>
          <w:rFonts w:hint="eastAsia"/>
          <w:color w:val="333333"/>
          <w:u w:val="single"/>
          <w:shd w:val="clear" w:color="auto" w:fill="FFFFFF"/>
        </w:rPr>
        <w:t>（生产厂址）</w:t>
      </w:r>
      <w:r>
        <w:rPr>
          <w:rFonts w:hint="eastAsia"/>
          <w:color w:val="333333"/>
          <w:shd w:val="clear" w:color="auto" w:fill="FFFFFF"/>
        </w:rPr>
        <w:t>。</w:t>
      </w:r>
      <w:r>
        <w:rPr>
          <w:rStyle w:val="52"/>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52"/>
          <w:rFonts w:hint="eastAsia"/>
          <w:color w:val="333333"/>
          <w:u w:val="single"/>
          <w:shd w:val="clear" w:color="auto" w:fill="FFFFFF"/>
        </w:rPr>
        <w:t>（规定比例）</w:t>
      </w:r>
      <w:r>
        <w:rPr>
          <w:rStyle w:val="52"/>
          <w:rFonts w:hint="eastAsia"/>
          <w:color w:val="333333"/>
          <w:shd w:val="clear" w:color="auto" w:fill="FFFFFF"/>
          <w:vertAlign w:val="superscript"/>
        </w:rPr>
        <w:t>3</w:t>
      </w:r>
      <w:r>
        <w:rPr>
          <w:rFonts w:hint="eastAsia"/>
          <w:color w:val="333333"/>
          <w:shd w:val="clear" w:color="auto" w:fill="FFFFFF"/>
        </w:rPr>
        <w:t>。</w:t>
      </w:r>
      <w:r>
        <w:rPr>
          <w:rStyle w:val="52"/>
          <w:rFonts w:hint="eastAsia"/>
          <w:color w:val="333333"/>
          <w:u w:val="single"/>
          <w:shd w:val="clear" w:color="auto" w:fill="FFFFFF"/>
        </w:rPr>
        <w:t>（产品名称1）</w:t>
      </w:r>
      <w:r>
        <w:rPr>
          <w:rFonts w:hint="eastAsia"/>
          <w:color w:val="333333"/>
          <w:shd w:val="clear" w:color="auto" w:fill="FFFFFF"/>
        </w:rPr>
        <w:t>的</w:t>
      </w:r>
      <w:r>
        <w:rPr>
          <w:rStyle w:val="52"/>
          <w:rFonts w:hint="eastAsia"/>
          <w:color w:val="333333"/>
          <w:u w:val="single"/>
          <w:shd w:val="clear" w:color="auto" w:fill="FFFFFF"/>
        </w:rPr>
        <w:t>（关键组件）</w:t>
      </w:r>
      <w:r>
        <w:rPr>
          <w:rStyle w:val="52"/>
          <w:rFonts w:hint="eastAsia"/>
          <w:color w:val="333333"/>
          <w:shd w:val="clear" w:color="auto" w:fill="FFFFFF"/>
          <w:vertAlign w:val="superscript"/>
        </w:rPr>
        <w:t>4</w:t>
      </w:r>
      <w:r>
        <w:rPr>
          <w:rFonts w:hint="eastAsia"/>
          <w:color w:val="333333"/>
          <w:shd w:val="clear" w:color="auto" w:fill="FFFFFF"/>
        </w:rPr>
        <w:t>在中国境内生产。</w:t>
      </w:r>
      <w:r>
        <w:rPr>
          <w:rStyle w:val="52"/>
          <w:rFonts w:hint="eastAsia"/>
          <w:color w:val="333333"/>
          <w:u w:val="single"/>
          <w:shd w:val="clear" w:color="auto" w:fill="FFFFFF"/>
        </w:rPr>
        <w:t>（产品名称1）</w:t>
      </w:r>
      <w:r>
        <w:rPr>
          <w:rFonts w:hint="eastAsia"/>
          <w:color w:val="333333"/>
          <w:shd w:val="clear" w:color="auto" w:fill="FFFFFF"/>
        </w:rPr>
        <w:t>的</w:t>
      </w:r>
      <w:r>
        <w:rPr>
          <w:rStyle w:val="52"/>
          <w:rFonts w:hint="eastAsia"/>
          <w:color w:val="333333"/>
          <w:u w:val="single"/>
          <w:shd w:val="clear" w:color="auto" w:fill="FFFFFF"/>
        </w:rPr>
        <w:t>（关键工序）</w:t>
      </w:r>
      <w:r>
        <w:rPr>
          <w:rStyle w:val="52"/>
          <w:rFonts w:hint="eastAsia"/>
          <w:color w:val="333333"/>
          <w:shd w:val="clear" w:color="auto" w:fill="FFFFFF"/>
          <w:vertAlign w:val="superscript"/>
        </w:rPr>
        <w:t>5</w:t>
      </w:r>
      <w:r>
        <w:rPr>
          <w:rFonts w:hint="eastAsia"/>
          <w:color w:val="333333"/>
          <w:shd w:val="clear" w:color="auto" w:fill="FFFFFF"/>
        </w:rPr>
        <w:t>在中国境内完成。</w:t>
      </w:r>
    </w:p>
    <w:p w14:paraId="3B649B28">
      <w:pPr>
        <w:pStyle w:val="39"/>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2.</w:t>
      </w:r>
      <w:r>
        <w:rPr>
          <w:rStyle w:val="52"/>
          <w:rFonts w:hint="eastAsia"/>
          <w:color w:val="333333"/>
          <w:u w:val="single"/>
          <w:shd w:val="clear" w:color="auto" w:fill="FFFFFF"/>
        </w:rPr>
        <w:t>（产品名称2）</w:t>
      </w:r>
      <w:r>
        <w:rPr>
          <w:rFonts w:hint="eastAsia"/>
          <w:color w:val="333333"/>
          <w:shd w:val="clear" w:color="auto" w:fill="FFFFFF"/>
        </w:rPr>
        <w:t>，生产厂为</w:t>
      </w:r>
      <w:r>
        <w:rPr>
          <w:rStyle w:val="52"/>
          <w:rFonts w:hint="eastAsia"/>
          <w:color w:val="333333"/>
          <w:u w:val="single"/>
          <w:shd w:val="clear" w:color="auto" w:fill="FFFFFF"/>
        </w:rPr>
        <w:t>（厂名）</w:t>
      </w:r>
      <w:r>
        <w:rPr>
          <w:rFonts w:hint="eastAsia"/>
          <w:color w:val="333333"/>
          <w:shd w:val="clear" w:color="auto" w:fill="FFFFFF"/>
        </w:rPr>
        <w:t>，厂址为</w:t>
      </w:r>
      <w:r>
        <w:rPr>
          <w:rStyle w:val="52"/>
          <w:rFonts w:hint="eastAsia"/>
          <w:color w:val="333333"/>
          <w:u w:val="single"/>
          <w:shd w:val="clear" w:color="auto" w:fill="FFFFFF"/>
        </w:rPr>
        <w:t>（生产厂址）</w:t>
      </w:r>
      <w:r>
        <w:rPr>
          <w:rFonts w:hint="eastAsia"/>
          <w:color w:val="333333"/>
          <w:shd w:val="clear" w:color="auto" w:fill="FFFFFF"/>
        </w:rPr>
        <w:t>。</w:t>
      </w:r>
      <w:r>
        <w:rPr>
          <w:rStyle w:val="52"/>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52"/>
          <w:rFonts w:hint="eastAsia"/>
          <w:color w:val="333333"/>
          <w:u w:val="single"/>
          <w:shd w:val="clear" w:color="auto" w:fill="FFFFFF"/>
        </w:rPr>
        <w:t>（规定比例）</w:t>
      </w:r>
      <w:r>
        <w:rPr>
          <w:rFonts w:hint="eastAsia"/>
          <w:color w:val="333333"/>
          <w:shd w:val="clear" w:color="auto" w:fill="FFFFFF"/>
        </w:rPr>
        <w:t>。</w:t>
      </w:r>
      <w:r>
        <w:rPr>
          <w:rStyle w:val="52"/>
          <w:rFonts w:hint="eastAsia"/>
          <w:color w:val="333333"/>
          <w:u w:val="single"/>
          <w:shd w:val="clear" w:color="auto" w:fill="FFFFFF"/>
        </w:rPr>
        <w:t>（产品名称2）</w:t>
      </w:r>
      <w:r>
        <w:rPr>
          <w:rFonts w:hint="eastAsia"/>
          <w:color w:val="333333"/>
          <w:shd w:val="clear" w:color="auto" w:fill="FFFFFF"/>
        </w:rPr>
        <w:t>的</w:t>
      </w:r>
      <w:r>
        <w:rPr>
          <w:rStyle w:val="52"/>
          <w:rFonts w:hint="eastAsia"/>
          <w:color w:val="333333"/>
          <w:u w:val="single"/>
          <w:shd w:val="clear" w:color="auto" w:fill="FFFFFF"/>
        </w:rPr>
        <w:t>（关键组件）</w:t>
      </w:r>
      <w:r>
        <w:rPr>
          <w:rFonts w:hint="eastAsia"/>
          <w:color w:val="333333"/>
          <w:shd w:val="clear" w:color="auto" w:fill="FFFFFF"/>
        </w:rPr>
        <w:t>在中国境内生产。</w:t>
      </w:r>
      <w:r>
        <w:rPr>
          <w:rStyle w:val="52"/>
          <w:rFonts w:hint="eastAsia"/>
          <w:color w:val="333333"/>
          <w:u w:val="single"/>
          <w:shd w:val="clear" w:color="auto" w:fill="FFFFFF"/>
        </w:rPr>
        <w:t>（产品名称2）</w:t>
      </w:r>
      <w:r>
        <w:rPr>
          <w:rFonts w:hint="eastAsia"/>
          <w:color w:val="333333"/>
          <w:shd w:val="clear" w:color="auto" w:fill="FFFFFF"/>
        </w:rPr>
        <w:t>的</w:t>
      </w:r>
      <w:r>
        <w:rPr>
          <w:rStyle w:val="52"/>
          <w:rFonts w:hint="eastAsia"/>
          <w:color w:val="333333"/>
          <w:u w:val="single"/>
          <w:shd w:val="clear" w:color="auto" w:fill="FFFFFF"/>
        </w:rPr>
        <w:t>（关键工序）</w:t>
      </w:r>
      <w:r>
        <w:rPr>
          <w:rFonts w:hint="eastAsia"/>
          <w:color w:val="333333"/>
          <w:shd w:val="clear" w:color="auto" w:fill="FFFFFF"/>
        </w:rPr>
        <w:t>在中国境内完成。</w:t>
      </w:r>
    </w:p>
    <w:p w14:paraId="5C4A3341">
      <w:pPr>
        <w:pStyle w:val="39"/>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w:t>
      </w:r>
    </w:p>
    <w:p w14:paraId="11FC01C1">
      <w:pPr>
        <w:pStyle w:val="39"/>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本公司（单位）对上述声明内容的真实性负责。如有虚假，愿承担相应法律责任。</w:t>
      </w:r>
    </w:p>
    <w:p w14:paraId="6CC50184">
      <w:pPr>
        <w:pStyle w:val="39"/>
        <w:shd w:val="clear" w:color="auto" w:fill="FFFFFF"/>
        <w:spacing w:before="0" w:beforeAutospacing="0" w:after="0" w:afterAutospacing="0" w:line="360" w:lineRule="auto"/>
        <w:rPr>
          <w:color w:val="333333"/>
        </w:rPr>
      </w:pPr>
    </w:p>
    <w:p w14:paraId="26D1CF0B">
      <w:pPr>
        <w:pStyle w:val="39"/>
        <w:shd w:val="clear" w:color="auto" w:fill="FFFFFF"/>
        <w:spacing w:before="0" w:beforeAutospacing="0" w:after="0" w:afterAutospacing="0" w:line="360" w:lineRule="auto"/>
        <w:jc w:val="right"/>
        <w:rPr>
          <w:color w:val="333333"/>
          <w:shd w:val="clear" w:color="auto" w:fill="FFFFFF"/>
        </w:rPr>
      </w:pPr>
    </w:p>
    <w:p w14:paraId="1A1B5F9C">
      <w:pPr>
        <w:pStyle w:val="39"/>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0E7496CB">
      <w:pPr>
        <w:pStyle w:val="39"/>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14:paraId="086B9EB5">
      <w:pPr>
        <w:pStyle w:val="39"/>
        <w:shd w:val="clear" w:color="auto" w:fill="FFFFFF"/>
        <w:spacing w:before="0" w:beforeAutospacing="0" w:after="0" w:afterAutospacing="0" w:line="360" w:lineRule="auto"/>
        <w:rPr>
          <w:color w:val="333333"/>
          <w:shd w:val="clear" w:color="auto" w:fill="FFFFFF"/>
        </w:rPr>
      </w:pPr>
    </w:p>
    <w:p w14:paraId="661F4BD1">
      <w:pPr>
        <w:pStyle w:val="39"/>
        <w:shd w:val="clear" w:color="auto" w:fill="FFFFFF"/>
        <w:spacing w:before="0" w:beforeAutospacing="0" w:after="0" w:afterAutospacing="0" w:line="360" w:lineRule="auto"/>
        <w:rPr>
          <w:color w:val="333333"/>
          <w:shd w:val="clear" w:color="auto" w:fill="FFFFFF"/>
        </w:rPr>
      </w:pPr>
    </w:p>
    <w:p w14:paraId="7EA8A455">
      <w:pPr>
        <w:spacing w:line="360" w:lineRule="auto"/>
        <w:ind w:left="424" w:leftChars="1" w:hanging="422" w:hangingChars="201"/>
        <w:rPr>
          <w:color w:val="333333"/>
          <w:szCs w:val="21"/>
          <w:shd w:val="clear" w:color="auto" w:fill="FFFFFF"/>
        </w:rPr>
      </w:pPr>
      <w:r>
        <w:rPr>
          <w:color w:val="333333"/>
          <w:szCs w:val="21"/>
          <w:shd w:val="clear" w:color="auto" w:fill="FFFFFF"/>
        </w:rPr>
        <w:t>注：1.产品如有型号，请在“产品名称”栏一并填写。</w:t>
      </w:r>
    </w:p>
    <w:p w14:paraId="3D9222EC">
      <w:pPr>
        <w:spacing w:line="360" w:lineRule="auto"/>
        <w:ind w:left="420" w:leftChars="200"/>
        <w:rPr>
          <w:color w:val="333333"/>
          <w:szCs w:val="21"/>
          <w:shd w:val="clear" w:color="auto" w:fill="FFFFFF"/>
        </w:rPr>
      </w:pPr>
      <w:r>
        <w:rPr>
          <w:color w:val="333333"/>
          <w:szCs w:val="21"/>
          <w:shd w:val="clear" w:color="auto" w:fill="FFFFFF"/>
        </w:rPr>
        <w:t>2.生产厂名与厂址应与生产厂营业执照载明的相关信息保持一致。</w:t>
      </w:r>
    </w:p>
    <w:p w14:paraId="5650EBF5">
      <w:pPr>
        <w:spacing w:line="360" w:lineRule="auto"/>
        <w:ind w:left="420" w:leftChars="200"/>
        <w:rPr>
          <w:color w:val="333333"/>
          <w:szCs w:val="21"/>
          <w:shd w:val="clear" w:color="auto" w:fill="FFFFFF"/>
        </w:rPr>
      </w:pPr>
      <w:r>
        <w:rPr>
          <w:color w:val="333333"/>
          <w:szCs w:val="21"/>
          <w:shd w:val="clear" w:color="auto" w:fill="FFFFFF"/>
        </w:rPr>
        <w:t>3.该产品的中国境内生产的组件成本占比相关要求实施前，“规定比例”栏可不填。</w:t>
      </w:r>
    </w:p>
    <w:p w14:paraId="24803AAF">
      <w:pPr>
        <w:spacing w:line="360" w:lineRule="auto"/>
        <w:ind w:left="420" w:leftChars="200"/>
        <w:rPr>
          <w:color w:val="333333"/>
          <w:szCs w:val="21"/>
          <w:shd w:val="clear" w:color="auto" w:fill="FFFFFF"/>
        </w:rPr>
      </w:pPr>
      <w:r>
        <w:rPr>
          <w:color w:val="333333"/>
          <w:szCs w:val="21"/>
          <w:shd w:val="clear" w:color="auto" w:fill="FFFFFF"/>
        </w:rPr>
        <w:t>4.该产品的关键组件要求实施前，“关键组件”栏可不填。</w:t>
      </w:r>
    </w:p>
    <w:p w14:paraId="5B721FD1">
      <w:pPr>
        <w:spacing w:line="360" w:lineRule="auto"/>
        <w:ind w:left="420" w:leftChars="200"/>
        <w:rPr>
          <w:color w:val="333333"/>
          <w:szCs w:val="21"/>
          <w:shd w:val="clear" w:color="auto" w:fill="FFFFFF"/>
        </w:rPr>
      </w:pPr>
      <w:r>
        <w:rPr>
          <w:color w:val="333333"/>
          <w:szCs w:val="21"/>
          <w:shd w:val="clear" w:color="auto" w:fill="FFFFFF"/>
        </w:rPr>
        <w:t>5.该产品的关键工序要求实施前，“关键工序”栏可不填。</w:t>
      </w:r>
    </w:p>
    <w:p w14:paraId="192CAA20">
      <w:pPr>
        <w:tabs>
          <w:tab w:val="left" w:pos="2100"/>
        </w:tabs>
        <w:spacing w:before="240" w:beforeLines="100" w:after="240" w:afterLines="100" w:line="360" w:lineRule="auto"/>
        <w:jc w:val="center"/>
        <w:rPr>
          <w:b/>
          <w:bCs/>
          <w:color w:val="auto"/>
          <w:sz w:val="36"/>
          <w:szCs w:val="36"/>
          <w:highlight w:val="none"/>
        </w:rPr>
      </w:pPr>
    </w:p>
    <w:p w14:paraId="54F502D8">
      <w:pPr>
        <w:tabs>
          <w:tab w:val="left" w:pos="2100"/>
        </w:tabs>
        <w:spacing w:before="240" w:beforeLines="100" w:after="240" w:afterLines="100" w:line="360" w:lineRule="auto"/>
        <w:jc w:val="center"/>
        <w:rPr>
          <w:b/>
          <w:bCs/>
          <w:color w:val="auto"/>
          <w:sz w:val="36"/>
          <w:szCs w:val="36"/>
          <w:highlight w:val="none"/>
        </w:rPr>
      </w:pPr>
    </w:p>
    <w:p w14:paraId="38BC1DE6">
      <w:pPr>
        <w:tabs>
          <w:tab w:val="left" w:pos="2100"/>
        </w:tabs>
        <w:spacing w:before="240" w:beforeLines="100" w:after="240" w:afterLines="100" w:line="360" w:lineRule="auto"/>
        <w:jc w:val="center"/>
        <w:rPr>
          <w:b/>
          <w:bCs/>
          <w:color w:val="auto"/>
          <w:sz w:val="36"/>
          <w:szCs w:val="36"/>
          <w:highlight w:val="none"/>
        </w:rPr>
      </w:pPr>
    </w:p>
    <w:p w14:paraId="08C21931">
      <w:pPr>
        <w:pStyle w:val="39"/>
        <w:shd w:val="clear" w:color="auto" w:fill="FFFFFF"/>
        <w:spacing w:before="30" w:beforeAutospacing="0" w:after="30" w:afterAutospacing="0"/>
        <w:jc w:val="center"/>
        <w:rPr>
          <w:rStyle w:val="49"/>
          <w:sz w:val="36"/>
          <w:szCs w:val="36"/>
        </w:rPr>
      </w:pPr>
      <w:r>
        <w:rPr>
          <w:rStyle w:val="49"/>
          <w:rFonts w:hint="eastAsia"/>
          <w:sz w:val="36"/>
          <w:szCs w:val="36"/>
        </w:rPr>
        <w:t>产品成本占比承诺函</w:t>
      </w:r>
    </w:p>
    <w:p w14:paraId="2776D080">
      <w:pPr>
        <w:pStyle w:val="39"/>
        <w:shd w:val="clear" w:color="auto" w:fill="FFFFFF"/>
        <w:spacing w:before="30" w:beforeAutospacing="0" w:after="30" w:afterAutospacing="0"/>
        <w:rPr>
          <w:rStyle w:val="49"/>
          <w:sz w:val="36"/>
          <w:szCs w:val="36"/>
        </w:rPr>
      </w:pPr>
    </w:p>
    <w:p w14:paraId="49F2967F">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14:paraId="43D03C08">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14:paraId="2017BB61">
      <w:pPr>
        <w:widowControl/>
        <w:spacing w:line="360" w:lineRule="auto"/>
        <w:ind w:firstLine="480" w:firstLineChars="200"/>
        <w:jc w:val="left"/>
        <w:rPr>
          <w:color w:val="000000"/>
          <w:sz w:val="24"/>
        </w:rPr>
      </w:pPr>
    </w:p>
    <w:p w14:paraId="050DCBED">
      <w:pPr>
        <w:pStyle w:val="39"/>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092D00BA">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14:paraId="3AF5AEEA">
      <w:pPr>
        <w:widowControl/>
        <w:spacing w:line="360" w:lineRule="auto"/>
        <w:jc w:val="left"/>
        <w:rPr>
          <w:color w:val="000000"/>
          <w:sz w:val="24"/>
        </w:rPr>
      </w:pPr>
    </w:p>
    <w:p w14:paraId="13133DD3">
      <w:pPr>
        <w:widowControl/>
        <w:spacing w:line="360" w:lineRule="auto"/>
        <w:jc w:val="left"/>
        <w:rPr>
          <w:color w:val="000000"/>
          <w:sz w:val="24"/>
        </w:rPr>
      </w:pPr>
    </w:p>
    <w:p w14:paraId="23B29E19">
      <w:pPr>
        <w:spacing w:line="360" w:lineRule="auto"/>
        <w:rPr>
          <w:color w:val="000000"/>
          <w:sz w:val="22"/>
          <w:szCs w:val="22"/>
        </w:rPr>
      </w:pPr>
      <w:r>
        <w:rPr>
          <w:rFonts w:hint="eastAsia"/>
          <w:color w:val="000000"/>
          <w:sz w:val="22"/>
          <w:szCs w:val="22"/>
        </w:rPr>
        <w:t>注：</w:t>
      </w:r>
    </w:p>
    <w:p w14:paraId="009E5AB1">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14:paraId="21D1B035">
      <w:pPr>
        <w:spacing w:before="0" w:beforeLines="-2147483648" w:after="0" w:afterLines="-2147483648" w:line="360" w:lineRule="auto"/>
        <w:jc w:val="left"/>
        <w:rPr>
          <w:rFonts w:hint="eastAsia"/>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14:paraId="68DD2049">
      <w:pPr>
        <w:spacing w:line="360" w:lineRule="auto"/>
        <w:ind w:right="0" w:firstLine="0"/>
        <w:jc w:val="left"/>
        <w:rPr>
          <w:color w:val="auto"/>
          <w:sz w:val="24"/>
          <w:highlight w:val="none"/>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14:paraId="3FCB011B">
      <w:pPr>
        <w:tabs>
          <w:tab w:val="left" w:pos="2100"/>
        </w:tabs>
        <w:spacing w:line="360" w:lineRule="auto"/>
        <w:ind w:right="360" w:firstLine="480"/>
        <w:jc w:val="right"/>
        <w:rPr>
          <w:color w:val="auto"/>
          <w:sz w:val="24"/>
          <w:highlight w:val="none"/>
        </w:rPr>
      </w:pPr>
    </w:p>
    <w:p w14:paraId="5822087E">
      <w:pPr>
        <w:tabs>
          <w:tab w:val="left" w:pos="2100"/>
        </w:tabs>
        <w:spacing w:line="360" w:lineRule="auto"/>
        <w:rPr>
          <w:color w:val="auto"/>
          <w:sz w:val="24"/>
          <w:szCs w:val="20"/>
          <w:highlight w:val="none"/>
        </w:rPr>
      </w:pPr>
      <w:r>
        <w:rPr>
          <w:color w:val="auto"/>
          <w:sz w:val="24"/>
          <w:szCs w:val="20"/>
          <w:highlight w:val="none"/>
        </w:rPr>
        <w:br w:type="page"/>
      </w:r>
    </w:p>
    <w:p w14:paraId="56B0F5EF">
      <w:pPr>
        <w:numPr>
          <w:ilvl w:val="0"/>
          <w:numId w:val="19"/>
        </w:numPr>
        <w:tabs>
          <w:tab w:val="left" w:pos="360"/>
        </w:tabs>
        <w:snapToGrid w:val="0"/>
        <w:spacing w:line="360" w:lineRule="auto"/>
        <w:outlineLvl w:val="1"/>
        <w:rPr>
          <w:color w:val="000000"/>
          <w:sz w:val="24"/>
          <w:szCs w:val="20"/>
        </w:rPr>
      </w:pPr>
      <w:r>
        <w:rPr>
          <w:color w:val="000000"/>
          <w:sz w:val="24"/>
          <w:szCs w:val="20"/>
        </w:rPr>
        <w:t>中小企业证明文件</w:t>
      </w:r>
    </w:p>
    <w:p w14:paraId="38B2E61B">
      <w:pPr>
        <w:tabs>
          <w:tab w:val="left" w:pos="5580"/>
        </w:tabs>
        <w:spacing w:line="360" w:lineRule="auto"/>
        <w:rPr>
          <w:sz w:val="24"/>
        </w:rPr>
      </w:pPr>
      <w:r>
        <w:rPr>
          <w:sz w:val="24"/>
        </w:rPr>
        <w:t>说明：</w:t>
      </w:r>
    </w:p>
    <w:p w14:paraId="76F56C39">
      <w:pPr>
        <w:tabs>
          <w:tab w:val="left" w:pos="5580"/>
        </w:tabs>
        <w:spacing w:line="360" w:lineRule="auto"/>
        <w:rPr>
          <w:sz w:val="24"/>
        </w:rPr>
      </w:pPr>
      <w:r>
        <w:rPr>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79C71EC7">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6734E787">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0C61933C">
      <w:pPr>
        <w:tabs>
          <w:tab w:val="left" w:pos="5580"/>
        </w:tabs>
        <w:spacing w:line="360" w:lineRule="auto"/>
        <w:rPr>
          <w:sz w:val="24"/>
        </w:rPr>
      </w:pPr>
      <w:r>
        <w:rPr>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27116F27">
      <w:pPr>
        <w:widowControl/>
        <w:jc w:val="left"/>
        <w:rPr>
          <w:b/>
          <w:bCs/>
          <w:color w:val="000000"/>
          <w:sz w:val="24"/>
        </w:rPr>
      </w:pPr>
      <w:r>
        <w:rPr>
          <w:b/>
          <w:bCs/>
          <w:color w:val="000000"/>
          <w:sz w:val="24"/>
        </w:rPr>
        <w:br w:type="page"/>
      </w:r>
    </w:p>
    <w:p w14:paraId="37269920">
      <w:pPr>
        <w:spacing w:before="240" w:beforeLines="100" w:after="240" w:afterLines="100" w:line="360" w:lineRule="auto"/>
        <w:jc w:val="center"/>
        <w:rPr>
          <w:b/>
          <w:bCs/>
          <w:color w:val="000000"/>
          <w:sz w:val="36"/>
          <w:szCs w:val="36"/>
        </w:rPr>
      </w:pPr>
      <w:r>
        <w:rPr>
          <w:b/>
          <w:bCs/>
          <w:color w:val="000000"/>
          <w:sz w:val="36"/>
          <w:szCs w:val="36"/>
        </w:rPr>
        <w:t>中小企业声明函（工程、服务）格式</w:t>
      </w:r>
    </w:p>
    <w:p w14:paraId="721E6FB9">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6A348CBF">
      <w:pPr>
        <w:numPr>
          <w:ilvl w:val="0"/>
          <w:numId w:val="20"/>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r>
        <w:fldChar w:fldCharType="begin"/>
      </w:r>
      <w:r>
        <w:instrText xml:space="preserve"> HYPERLINK \l "_bookmark1" </w:instrText>
      </w:r>
      <w:r>
        <w:fldChar w:fldCharType="separate"/>
      </w:r>
      <w:r>
        <w:rPr>
          <w:kern w:val="0"/>
          <w:position w:val="16"/>
          <w:sz w:val="24"/>
        </w:rPr>
        <w:t>1</w:t>
      </w:r>
      <w:r>
        <w:rPr>
          <w:kern w:val="0"/>
          <w:position w:val="16"/>
          <w:sz w:val="24"/>
        </w:rPr>
        <w:fldChar w:fldCharType="end"/>
      </w:r>
      <w:r>
        <w:rPr>
          <w:kern w:val="0"/>
          <w:sz w:val="24"/>
        </w:rPr>
        <w:t>，属于</w:t>
      </w:r>
      <w:r>
        <w:rPr>
          <w:i/>
          <w:kern w:val="0"/>
          <w:sz w:val="24"/>
          <w:u w:val="single"/>
        </w:rPr>
        <w:t>（中型企业、小型企业、微型企业）</w:t>
      </w:r>
      <w:r>
        <w:rPr>
          <w:kern w:val="0"/>
          <w:sz w:val="24"/>
        </w:rPr>
        <w:t>；</w:t>
      </w:r>
    </w:p>
    <w:p w14:paraId="3386E2AD">
      <w:pPr>
        <w:numPr>
          <w:ilvl w:val="0"/>
          <w:numId w:val="20"/>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0183F065">
      <w:pPr>
        <w:autoSpaceDE w:val="0"/>
        <w:autoSpaceDN w:val="0"/>
        <w:spacing w:line="360" w:lineRule="auto"/>
        <w:ind w:left="860"/>
        <w:jc w:val="left"/>
        <w:rPr>
          <w:kern w:val="0"/>
          <w:sz w:val="24"/>
        </w:rPr>
      </w:pPr>
      <w:r>
        <w:rPr>
          <w:kern w:val="0"/>
          <w:sz w:val="24"/>
        </w:rPr>
        <w:t>……</w:t>
      </w:r>
    </w:p>
    <w:p w14:paraId="79823970">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34170876">
      <w:pPr>
        <w:spacing w:line="360" w:lineRule="auto"/>
        <w:ind w:firstLine="504"/>
        <w:rPr>
          <w:spacing w:val="6"/>
          <w:sz w:val="24"/>
        </w:rPr>
      </w:pPr>
      <w:r>
        <w:rPr>
          <w:kern w:val="0"/>
          <w:sz w:val="24"/>
        </w:rPr>
        <w:t>本企业对上述声明内容的真实性负责。如有虚假，将依法承担相应责任。</w:t>
      </w:r>
    </w:p>
    <w:p w14:paraId="18D01528">
      <w:pPr>
        <w:spacing w:line="360" w:lineRule="auto"/>
        <w:ind w:firstLine="504"/>
        <w:rPr>
          <w:spacing w:val="6"/>
          <w:sz w:val="24"/>
        </w:rPr>
      </w:pPr>
    </w:p>
    <w:p w14:paraId="291CF436">
      <w:pPr>
        <w:spacing w:line="360" w:lineRule="auto"/>
        <w:ind w:right="360" w:firstLine="480"/>
        <w:jc w:val="right"/>
        <w:rPr>
          <w:color w:val="000000"/>
          <w:sz w:val="24"/>
        </w:rPr>
      </w:pPr>
    </w:p>
    <w:p w14:paraId="6D90D221">
      <w:pPr>
        <w:spacing w:line="360" w:lineRule="auto"/>
        <w:ind w:right="360" w:firstLine="480"/>
        <w:jc w:val="right"/>
        <w:rPr>
          <w:color w:val="000000"/>
          <w:sz w:val="24"/>
        </w:rPr>
      </w:pPr>
      <w:r>
        <w:rPr>
          <w:color w:val="000000"/>
          <w:sz w:val="24"/>
        </w:rPr>
        <w:t>企业名称（盖章）：________</w:t>
      </w:r>
    </w:p>
    <w:p w14:paraId="021EB7FC">
      <w:pPr>
        <w:spacing w:line="360" w:lineRule="auto"/>
        <w:ind w:right="360" w:firstLine="480"/>
        <w:jc w:val="right"/>
        <w:rPr>
          <w:color w:val="000000"/>
          <w:sz w:val="24"/>
        </w:rPr>
      </w:pPr>
      <w:r>
        <w:rPr>
          <w:color w:val="000000"/>
          <w:sz w:val="24"/>
        </w:rPr>
        <w:t>日 期：________</w:t>
      </w:r>
    </w:p>
    <w:p w14:paraId="5A331631">
      <w:pPr>
        <w:spacing w:line="360" w:lineRule="auto"/>
        <w:ind w:right="360" w:firstLine="480"/>
        <w:jc w:val="right"/>
        <w:rPr>
          <w:color w:val="000000"/>
          <w:sz w:val="24"/>
        </w:rPr>
      </w:pPr>
    </w:p>
    <w:p w14:paraId="69E28CDC">
      <w:pPr>
        <w:adjustRightInd w:val="0"/>
        <w:snapToGrid w:val="0"/>
        <w:jc w:val="left"/>
        <w:rPr>
          <w:color w:val="000000"/>
          <w:sz w:val="24"/>
          <w:szCs w:val="21"/>
        </w:rPr>
      </w:pPr>
    </w:p>
    <w:tbl>
      <w:tblPr>
        <w:tblStyle w:val="45"/>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09B3F62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01CF52A4">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2F362A4E">
      <w:pPr>
        <w:adjustRightInd w:val="0"/>
        <w:snapToGrid w:val="0"/>
        <w:jc w:val="left"/>
        <w:rPr>
          <w:color w:val="000000"/>
          <w:szCs w:val="21"/>
          <w:vertAlign w:val="superscript"/>
        </w:rPr>
      </w:pPr>
    </w:p>
    <w:p w14:paraId="60C449ED">
      <w:pPr>
        <w:spacing w:line="360" w:lineRule="auto"/>
        <w:ind w:right="360" w:firstLine="480"/>
        <w:jc w:val="right"/>
        <w:rPr>
          <w:color w:val="000000"/>
          <w:sz w:val="24"/>
        </w:rPr>
      </w:pPr>
    </w:p>
    <w:p w14:paraId="201FAE0E">
      <w:pPr>
        <w:spacing w:line="360" w:lineRule="auto"/>
        <w:ind w:right="360" w:firstLine="480"/>
        <w:jc w:val="right"/>
        <w:rPr>
          <w:color w:val="000000"/>
          <w:sz w:val="24"/>
        </w:rPr>
      </w:pPr>
    </w:p>
    <w:p w14:paraId="74DA22FF">
      <w:pPr>
        <w:spacing w:line="360" w:lineRule="auto"/>
        <w:outlineLvl w:val="9"/>
        <w:rPr>
          <w:color w:val="000000"/>
          <w:sz w:val="24"/>
          <w:szCs w:val="20"/>
        </w:rPr>
      </w:pPr>
      <w:r>
        <w:rPr>
          <w:color w:val="000000"/>
          <w:sz w:val="24"/>
          <w:szCs w:val="20"/>
        </w:rPr>
        <w:br w:type="page"/>
      </w:r>
    </w:p>
    <w:p w14:paraId="19858CBE">
      <w:pPr>
        <w:spacing w:before="240" w:beforeLines="100" w:after="240" w:afterLines="100" w:line="360" w:lineRule="auto"/>
        <w:jc w:val="center"/>
        <w:rPr>
          <w:color w:val="000000"/>
          <w:sz w:val="36"/>
          <w:szCs w:val="36"/>
        </w:rPr>
      </w:pPr>
      <w:r>
        <w:rPr>
          <w:b/>
          <w:bCs/>
          <w:color w:val="000000"/>
          <w:sz w:val="36"/>
          <w:szCs w:val="36"/>
        </w:rPr>
        <w:t>残疾人福利性单位声明函格式</w:t>
      </w:r>
      <w:r>
        <w:rPr>
          <w:color w:val="000000"/>
          <w:sz w:val="36"/>
          <w:szCs w:val="36"/>
        </w:rPr>
        <w:t xml:space="preserve"> </w:t>
      </w:r>
    </w:p>
    <w:p w14:paraId="73D5C5BC">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〔2017〕141</w:t>
      </w:r>
      <w:r>
        <w:rPr>
          <w:spacing w:val="6"/>
          <w:sz w:val="24"/>
        </w:rPr>
        <w:t>号）的规定，本单位</w:t>
      </w:r>
      <w:r>
        <w:rPr>
          <w:b/>
          <w:sz w:val="24"/>
        </w:rPr>
        <w:t>（请进行选择）</w:t>
      </w:r>
      <w:r>
        <w:rPr>
          <w:spacing w:val="6"/>
          <w:sz w:val="24"/>
        </w:rPr>
        <w:t>：</w:t>
      </w:r>
    </w:p>
    <w:p w14:paraId="4AED0AD5">
      <w:pPr>
        <w:spacing w:line="588" w:lineRule="exact"/>
        <w:ind w:firstLine="482"/>
        <w:rPr>
          <w:b/>
          <w:spacing w:val="6"/>
          <w:sz w:val="24"/>
        </w:rPr>
      </w:pPr>
      <w:r>
        <w:rPr>
          <w:b/>
          <w:sz w:val="24"/>
        </w:rPr>
        <w:t>□</w:t>
      </w:r>
      <w:r>
        <w:rPr>
          <w:b/>
          <w:spacing w:val="6"/>
          <w:sz w:val="24"/>
        </w:rPr>
        <w:t>不属于符合条件的残疾人福利性单位。</w:t>
      </w:r>
    </w:p>
    <w:p w14:paraId="6EB8A21F">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15F4DB77">
      <w:pPr>
        <w:spacing w:line="588" w:lineRule="exact"/>
        <w:ind w:firstLine="506" w:firstLineChars="200"/>
        <w:rPr>
          <w:spacing w:val="6"/>
          <w:sz w:val="24"/>
        </w:rPr>
      </w:pPr>
      <w:r>
        <w:rPr>
          <w:b/>
          <w:spacing w:val="6"/>
          <w:sz w:val="24"/>
        </w:rPr>
        <w:t>本单位对上述声明的真实性负责。如有虚假，将依法承担相应责任。</w:t>
      </w:r>
    </w:p>
    <w:p w14:paraId="770281B0">
      <w:pPr>
        <w:spacing w:line="588" w:lineRule="exact"/>
        <w:ind w:firstLine="504" w:firstLineChars="200"/>
        <w:rPr>
          <w:spacing w:val="6"/>
          <w:sz w:val="24"/>
        </w:rPr>
      </w:pPr>
    </w:p>
    <w:p w14:paraId="4306A9C9">
      <w:pPr>
        <w:spacing w:line="588" w:lineRule="exact"/>
        <w:ind w:firstLine="504" w:firstLineChars="200"/>
        <w:rPr>
          <w:spacing w:val="6"/>
          <w:sz w:val="24"/>
        </w:rPr>
      </w:pPr>
    </w:p>
    <w:p w14:paraId="72F8D914">
      <w:pPr>
        <w:tabs>
          <w:tab w:val="left" w:pos="4860"/>
        </w:tabs>
        <w:spacing w:line="588" w:lineRule="exact"/>
        <w:ind w:right="1560" w:firstLine="504" w:firstLineChars="200"/>
        <w:jc w:val="center"/>
        <w:rPr>
          <w:spacing w:val="6"/>
          <w:sz w:val="24"/>
        </w:rPr>
      </w:pPr>
      <w:r>
        <w:rPr>
          <w:spacing w:val="6"/>
          <w:sz w:val="24"/>
        </w:rPr>
        <w:t xml:space="preserve">               单位名称（盖章）：</w:t>
      </w:r>
    </w:p>
    <w:p w14:paraId="71E4FD62">
      <w:pPr>
        <w:tabs>
          <w:tab w:val="left" w:pos="4860"/>
        </w:tabs>
        <w:spacing w:line="588" w:lineRule="exact"/>
        <w:ind w:right="1560" w:firstLine="504" w:firstLineChars="200"/>
        <w:jc w:val="center"/>
        <w:rPr>
          <w:spacing w:val="6"/>
          <w:sz w:val="24"/>
        </w:rPr>
      </w:pPr>
      <w:r>
        <w:rPr>
          <w:spacing w:val="6"/>
          <w:sz w:val="24"/>
        </w:rPr>
        <w:t xml:space="preserve">       日  期：</w:t>
      </w:r>
    </w:p>
    <w:p w14:paraId="6CB29C35">
      <w:pPr>
        <w:numPr>
          <w:ilvl w:val="0"/>
          <w:numId w:val="19"/>
        </w:numPr>
        <w:tabs>
          <w:tab w:val="left" w:pos="360"/>
        </w:tabs>
        <w:snapToGrid w:val="0"/>
        <w:spacing w:line="360" w:lineRule="auto"/>
        <w:outlineLvl w:val="1"/>
        <w:rPr>
          <w:color w:val="000000"/>
          <w:sz w:val="24"/>
          <w:szCs w:val="20"/>
        </w:rPr>
      </w:pPr>
      <w:r>
        <w:rPr>
          <w:color w:val="000000"/>
          <w:szCs w:val="20"/>
        </w:rPr>
        <w:br w:type="page"/>
      </w:r>
      <w:r>
        <w:rPr>
          <w:color w:val="000000"/>
          <w:sz w:val="24"/>
          <w:szCs w:val="20"/>
        </w:rPr>
        <w:t>拟分包情况说明</w:t>
      </w:r>
    </w:p>
    <w:p w14:paraId="555FA820">
      <w:pPr>
        <w:autoSpaceDE w:val="0"/>
        <w:autoSpaceDN w:val="0"/>
        <w:adjustRightInd w:val="0"/>
        <w:spacing w:line="360" w:lineRule="auto"/>
        <w:jc w:val="center"/>
        <w:rPr>
          <w:b/>
          <w:color w:val="000000"/>
          <w:sz w:val="36"/>
          <w:szCs w:val="36"/>
        </w:rPr>
      </w:pPr>
      <w:r>
        <w:rPr>
          <w:b/>
          <w:color w:val="000000"/>
          <w:sz w:val="36"/>
          <w:szCs w:val="36"/>
        </w:rPr>
        <w:t>拟分包情况说明</w:t>
      </w:r>
    </w:p>
    <w:p w14:paraId="0AF5CEE2">
      <w:pPr>
        <w:tabs>
          <w:tab w:val="left" w:pos="5580"/>
        </w:tabs>
        <w:spacing w:line="360" w:lineRule="auto"/>
        <w:rPr>
          <w:color w:val="000000"/>
          <w:sz w:val="24"/>
        </w:rPr>
      </w:pPr>
      <w:r>
        <w:rPr>
          <w:color w:val="000000"/>
          <w:sz w:val="24"/>
        </w:rPr>
        <w:t>致：</w:t>
      </w:r>
      <w:r>
        <w:rPr>
          <w:color w:val="000000"/>
          <w:sz w:val="24"/>
          <w:u w:val="single"/>
        </w:rPr>
        <w:t>（采购人或采购代理机构）</w:t>
      </w:r>
    </w:p>
    <w:p w14:paraId="6A81370A">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9"/>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2BF75A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41FC83E3">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6395DF02">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3242D054">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1F03F145">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1E7421A8">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1CB0BE7E">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0D384E50">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083B1503">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6156C0F3">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2FC3C7B1">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07C75D4F">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314F248A">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6F31B015">
            <w:pPr>
              <w:pStyle w:val="250"/>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占合同金额</w:t>
            </w:r>
          </w:p>
          <w:p w14:paraId="7AF593E7">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b/>
                <w:sz w:val="24"/>
                <w:lang w:eastAsia="zh-CN"/>
              </w:rPr>
              <w:t>的比例（</w:t>
            </w:r>
            <w:r>
              <w:rPr>
                <w:rFonts w:ascii="Times New Roman" w:hAnsi="Times New Roman" w:eastAsia="Times New Roman" w:cs="Times New Roman"/>
                <w:b/>
                <w:sz w:val="24"/>
                <w:lang w:eastAsia="zh-CN"/>
              </w:rPr>
              <w:t>%</w:t>
            </w:r>
            <w:r>
              <w:rPr>
                <w:rFonts w:ascii="Times New Roman" w:hAnsi="Times New Roman" w:cs="Times New Roman" w:eastAsiaTheme="minorEastAsia"/>
                <w:b/>
                <w:sz w:val="24"/>
                <w:lang w:eastAsia="zh-CN"/>
              </w:rPr>
              <w:t>）</w:t>
            </w:r>
          </w:p>
        </w:tc>
      </w:tr>
      <w:tr w14:paraId="34F8B8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00FC555">
            <w:pPr>
              <w:pStyle w:val="250"/>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73444478">
            <w:pPr>
              <w:pStyle w:val="250"/>
              <w:jc w:val="center"/>
              <w:rPr>
                <w:rFonts w:ascii="Times New Roman" w:hAnsi="Times New Roman" w:cs="Times New Roman" w:eastAsiaTheme="minorEastAsia"/>
                <w:sz w:val="30"/>
              </w:rPr>
            </w:pPr>
          </w:p>
        </w:tc>
        <w:tc>
          <w:tcPr>
            <w:tcW w:w="1513" w:type="dxa"/>
            <w:vAlign w:val="center"/>
          </w:tcPr>
          <w:p w14:paraId="7884CDD9">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7B5E66FC">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27C6380F">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68683ADB">
            <w:pPr>
              <w:pStyle w:val="250"/>
              <w:jc w:val="center"/>
              <w:rPr>
                <w:rFonts w:ascii="Times New Roman" w:hAnsi="Times New Roman" w:cs="Times New Roman" w:eastAsiaTheme="minorEastAsia"/>
                <w:sz w:val="30"/>
                <w:lang w:eastAsia="zh-CN"/>
              </w:rPr>
            </w:pPr>
          </w:p>
        </w:tc>
        <w:tc>
          <w:tcPr>
            <w:tcW w:w="1558" w:type="dxa"/>
            <w:vAlign w:val="center"/>
          </w:tcPr>
          <w:p w14:paraId="7AEB1022">
            <w:pPr>
              <w:pStyle w:val="250"/>
              <w:jc w:val="center"/>
              <w:rPr>
                <w:rFonts w:ascii="Times New Roman" w:hAnsi="Times New Roman" w:cs="Times New Roman" w:eastAsiaTheme="minorEastAsia"/>
                <w:sz w:val="30"/>
                <w:lang w:eastAsia="zh-CN"/>
              </w:rPr>
            </w:pPr>
          </w:p>
        </w:tc>
        <w:tc>
          <w:tcPr>
            <w:tcW w:w="1498" w:type="dxa"/>
            <w:vAlign w:val="center"/>
          </w:tcPr>
          <w:p w14:paraId="4ECF86D5">
            <w:pPr>
              <w:pStyle w:val="250"/>
              <w:jc w:val="center"/>
              <w:rPr>
                <w:rFonts w:ascii="Times New Roman" w:hAnsi="Times New Roman" w:cs="Times New Roman" w:eastAsiaTheme="minorEastAsia"/>
                <w:sz w:val="30"/>
                <w:lang w:eastAsia="zh-CN"/>
              </w:rPr>
            </w:pPr>
          </w:p>
        </w:tc>
        <w:tc>
          <w:tcPr>
            <w:tcW w:w="1564" w:type="dxa"/>
            <w:vAlign w:val="center"/>
          </w:tcPr>
          <w:p w14:paraId="11083C7D">
            <w:pPr>
              <w:pStyle w:val="250"/>
              <w:jc w:val="center"/>
              <w:rPr>
                <w:rFonts w:ascii="Times New Roman" w:hAnsi="Times New Roman" w:cs="Times New Roman" w:eastAsiaTheme="minorEastAsia"/>
                <w:sz w:val="30"/>
                <w:lang w:eastAsia="zh-CN"/>
              </w:rPr>
            </w:pPr>
          </w:p>
        </w:tc>
      </w:tr>
      <w:tr w14:paraId="3E1F9A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0765126">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6AFB4F7C">
            <w:pPr>
              <w:pStyle w:val="250"/>
              <w:jc w:val="center"/>
              <w:rPr>
                <w:rFonts w:ascii="Times New Roman" w:hAnsi="Times New Roman" w:cs="Times New Roman" w:eastAsiaTheme="minorEastAsia"/>
                <w:sz w:val="30"/>
              </w:rPr>
            </w:pPr>
          </w:p>
        </w:tc>
        <w:tc>
          <w:tcPr>
            <w:tcW w:w="1513" w:type="dxa"/>
            <w:vAlign w:val="center"/>
          </w:tcPr>
          <w:p w14:paraId="00337532">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79E11C67">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69423E39">
            <w:pPr>
              <w:pStyle w:val="250"/>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369A0775">
            <w:pPr>
              <w:pStyle w:val="250"/>
              <w:jc w:val="center"/>
              <w:rPr>
                <w:rFonts w:ascii="Times New Roman" w:hAnsi="Times New Roman" w:cs="Times New Roman" w:eastAsiaTheme="minorEastAsia"/>
                <w:sz w:val="30"/>
                <w:lang w:eastAsia="zh-CN"/>
              </w:rPr>
            </w:pPr>
          </w:p>
        </w:tc>
        <w:tc>
          <w:tcPr>
            <w:tcW w:w="1558" w:type="dxa"/>
            <w:vAlign w:val="center"/>
          </w:tcPr>
          <w:p w14:paraId="1EE0A10A">
            <w:pPr>
              <w:pStyle w:val="250"/>
              <w:jc w:val="center"/>
              <w:rPr>
                <w:rFonts w:ascii="Times New Roman" w:hAnsi="Times New Roman" w:cs="Times New Roman" w:eastAsiaTheme="minorEastAsia"/>
                <w:sz w:val="30"/>
                <w:lang w:eastAsia="zh-CN"/>
              </w:rPr>
            </w:pPr>
          </w:p>
        </w:tc>
        <w:tc>
          <w:tcPr>
            <w:tcW w:w="1498" w:type="dxa"/>
            <w:vAlign w:val="center"/>
          </w:tcPr>
          <w:p w14:paraId="31BFFBC1">
            <w:pPr>
              <w:pStyle w:val="250"/>
              <w:jc w:val="center"/>
              <w:rPr>
                <w:rFonts w:ascii="Times New Roman" w:hAnsi="Times New Roman" w:cs="Times New Roman" w:eastAsiaTheme="minorEastAsia"/>
                <w:sz w:val="30"/>
                <w:lang w:eastAsia="zh-CN"/>
              </w:rPr>
            </w:pPr>
          </w:p>
        </w:tc>
        <w:tc>
          <w:tcPr>
            <w:tcW w:w="1564" w:type="dxa"/>
            <w:vAlign w:val="center"/>
          </w:tcPr>
          <w:p w14:paraId="5C946DCA">
            <w:pPr>
              <w:pStyle w:val="250"/>
              <w:jc w:val="center"/>
              <w:rPr>
                <w:rFonts w:ascii="Times New Roman" w:hAnsi="Times New Roman" w:cs="Times New Roman" w:eastAsiaTheme="minorEastAsia"/>
                <w:sz w:val="30"/>
                <w:lang w:eastAsia="zh-CN"/>
              </w:rPr>
            </w:pPr>
          </w:p>
        </w:tc>
      </w:tr>
      <w:tr w14:paraId="6832DE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64CC65F">
            <w:pPr>
              <w:pStyle w:val="250"/>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7DB5A708">
            <w:pPr>
              <w:pStyle w:val="250"/>
              <w:jc w:val="center"/>
              <w:rPr>
                <w:rFonts w:ascii="Times New Roman" w:hAnsi="Times New Roman" w:cs="Times New Roman" w:eastAsiaTheme="minorEastAsia"/>
                <w:sz w:val="30"/>
              </w:rPr>
            </w:pPr>
          </w:p>
        </w:tc>
        <w:tc>
          <w:tcPr>
            <w:tcW w:w="1513" w:type="dxa"/>
            <w:vAlign w:val="center"/>
          </w:tcPr>
          <w:p w14:paraId="295582CE">
            <w:pPr>
              <w:pStyle w:val="250"/>
              <w:tabs>
                <w:tab w:val="left" w:pos="235"/>
              </w:tabs>
              <w:jc w:val="center"/>
              <w:rPr>
                <w:rFonts w:ascii="Times New Roman" w:hAnsi="Times New Roman" w:cs="Times New Roman" w:eastAsiaTheme="minorEastAsia"/>
                <w:sz w:val="24"/>
              </w:rPr>
            </w:pPr>
          </w:p>
        </w:tc>
        <w:tc>
          <w:tcPr>
            <w:tcW w:w="1125" w:type="dxa"/>
            <w:vAlign w:val="center"/>
          </w:tcPr>
          <w:p w14:paraId="28AD4818">
            <w:pPr>
              <w:pStyle w:val="250"/>
              <w:jc w:val="center"/>
              <w:rPr>
                <w:rFonts w:ascii="Times New Roman" w:hAnsi="Times New Roman" w:cs="Times New Roman" w:eastAsiaTheme="minorEastAsia"/>
                <w:sz w:val="30"/>
              </w:rPr>
            </w:pPr>
          </w:p>
        </w:tc>
        <w:tc>
          <w:tcPr>
            <w:tcW w:w="1558" w:type="dxa"/>
            <w:vAlign w:val="center"/>
          </w:tcPr>
          <w:p w14:paraId="400A49EF">
            <w:pPr>
              <w:pStyle w:val="250"/>
              <w:jc w:val="center"/>
              <w:rPr>
                <w:rFonts w:ascii="Times New Roman" w:hAnsi="Times New Roman" w:cs="Times New Roman" w:eastAsiaTheme="minorEastAsia"/>
                <w:sz w:val="30"/>
              </w:rPr>
            </w:pPr>
          </w:p>
        </w:tc>
        <w:tc>
          <w:tcPr>
            <w:tcW w:w="1498" w:type="dxa"/>
            <w:vAlign w:val="center"/>
          </w:tcPr>
          <w:p w14:paraId="14287D2C">
            <w:pPr>
              <w:pStyle w:val="250"/>
              <w:jc w:val="center"/>
              <w:rPr>
                <w:rFonts w:ascii="Times New Roman" w:hAnsi="Times New Roman" w:cs="Times New Roman" w:eastAsiaTheme="minorEastAsia"/>
                <w:sz w:val="30"/>
              </w:rPr>
            </w:pPr>
          </w:p>
        </w:tc>
        <w:tc>
          <w:tcPr>
            <w:tcW w:w="1564" w:type="dxa"/>
            <w:vAlign w:val="center"/>
          </w:tcPr>
          <w:p w14:paraId="2A705F87">
            <w:pPr>
              <w:pStyle w:val="250"/>
              <w:jc w:val="center"/>
              <w:rPr>
                <w:rFonts w:ascii="Times New Roman" w:hAnsi="Times New Roman" w:cs="Times New Roman" w:eastAsiaTheme="minorEastAsia"/>
                <w:sz w:val="30"/>
              </w:rPr>
            </w:pPr>
          </w:p>
        </w:tc>
      </w:tr>
      <w:tr w14:paraId="3707AC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32821CDE">
            <w:pPr>
              <w:pStyle w:val="250"/>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5588E62D">
            <w:pPr>
              <w:pStyle w:val="250"/>
              <w:jc w:val="center"/>
              <w:rPr>
                <w:rFonts w:ascii="Times New Roman" w:hAnsi="Times New Roman" w:cs="Times New Roman" w:eastAsiaTheme="minorEastAsia"/>
                <w:sz w:val="30"/>
              </w:rPr>
            </w:pPr>
          </w:p>
        </w:tc>
        <w:tc>
          <w:tcPr>
            <w:tcW w:w="1564" w:type="dxa"/>
            <w:vAlign w:val="center"/>
          </w:tcPr>
          <w:p w14:paraId="79D022BE">
            <w:pPr>
              <w:pStyle w:val="250"/>
              <w:jc w:val="center"/>
              <w:rPr>
                <w:rFonts w:ascii="Times New Roman" w:hAnsi="Times New Roman" w:cs="Times New Roman" w:eastAsiaTheme="minorEastAsia"/>
                <w:sz w:val="30"/>
              </w:rPr>
            </w:pPr>
          </w:p>
        </w:tc>
      </w:tr>
    </w:tbl>
    <w:p w14:paraId="61FCC856">
      <w:pPr>
        <w:adjustRightInd w:val="0"/>
        <w:snapToGrid w:val="0"/>
        <w:spacing w:line="360" w:lineRule="auto"/>
        <w:ind w:firstLine="480" w:firstLineChars="200"/>
        <w:jc w:val="left"/>
        <w:rPr>
          <w:sz w:val="24"/>
        </w:rPr>
      </w:pPr>
    </w:p>
    <w:p w14:paraId="48DFE1D2">
      <w:pPr>
        <w:adjustRightInd w:val="0"/>
        <w:snapToGrid w:val="0"/>
        <w:spacing w:line="360" w:lineRule="auto"/>
        <w:jc w:val="left"/>
        <w:rPr>
          <w:sz w:val="24"/>
        </w:rPr>
      </w:pPr>
      <w:r>
        <w:rPr>
          <w:sz w:val="24"/>
        </w:rPr>
        <w:t>注：</w:t>
      </w:r>
      <w:r>
        <w:rPr>
          <w:color w:val="FF0000"/>
          <w:sz w:val="24"/>
        </w:rPr>
        <w:t xml:space="preserve"> </w:t>
      </w:r>
    </w:p>
    <w:p w14:paraId="0809B4E7">
      <w:pPr>
        <w:adjustRightInd w:val="0"/>
        <w:snapToGrid w:val="0"/>
        <w:spacing w:line="360" w:lineRule="auto"/>
        <w:jc w:val="left"/>
        <w:rPr>
          <w:sz w:val="24"/>
        </w:rPr>
      </w:pPr>
      <w:r>
        <w:rPr>
          <w:sz w:val="24"/>
        </w:rPr>
        <w:t>1. 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14:paraId="5ECBBE67">
      <w:pPr>
        <w:adjustRightInd w:val="0"/>
        <w:snapToGrid w:val="0"/>
        <w:spacing w:line="360" w:lineRule="auto"/>
        <w:jc w:val="left"/>
        <w:rPr>
          <w:sz w:val="24"/>
        </w:rPr>
      </w:pPr>
      <w:r>
        <w:rPr>
          <w:sz w:val="24"/>
        </w:rPr>
        <w:t>2.如本招标文件《投标人须知资料表》载明本项目分包承担主体应具备的相应资质条件，则投标人须在本表中列明分包承担主体的资质等级，并后附资质证书电子件，否则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7DFB2704">
      <w:pPr>
        <w:adjustRightInd w:val="0"/>
        <w:snapToGrid w:val="0"/>
        <w:spacing w:line="360" w:lineRule="auto"/>
        <w:jc w:val="left"/>
        <w:rPr>
          <w:sz w:val="24"/>
        </w:rPr>
      </w:pPr>
      <w:r>
        <w:rPr>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39E8552F">
      <w:pPr>
        <w:adjustRightInd w:val="0"/>
        <w:snapToGrid w:val="0"/>
        <w:spacing w:line="360" w:lineRule="auto"/>
        <w:jc w:val="left"/>
        <w:rPr>
          <w:sz w:val="24"/>
        </w:rPr>
      </w:pPr>
    </w:p>
    <w:p w14:paraId="66011AA5">
      <w:pPr>
        <w:adjustRightInd w:val="0"/>
        <w:snapToGrid w:val="0"/>
        <w:spacing w:line="360" w:lineRule="auto"/>
        <w:ind w:firstLine="480" w:firstLineChars="200"/>
        <w:jc w:val="right"/>
        <w:rPr>
          <w:sz w:val="24"/>
        </w:rPr>
      </w:pPr>
      <w:r>
        <w:rPr>
          <w:sz w:val="24"/>
        </w:rPr>
        <w:t>投标人名称（盖章）：______</w:t>
      </w:r>
    </w:p>
    <w:p w14:paraId="27199114">
      <w:pPr>
        <w:adjustRightInd w:val="0"/>
        <w:snapToGrid w:val="0"/>
        <w:spacing w:line="360" w:lineRule="auto"/>
        <w:ind w:firstLine="480" w:firstLineChars="200"/>
        <w:jc w:val="right"/>
        <w:rPr>
          <w:color w:val="000000"/>
          <w:sz w:val="24"/>
        </w:rPr>
      </w:pPr>
      <w:r>
        <w:rPr>
          <w:color w:val="000000"/>
          <w:sz w:val="24"/>
        </w:rPr>
        <w:t>日期：_____年______月______日</w:t>
      </w:r>
    </w:p>
    <w:p w14:paraId="2073CC15">
      <w:pPr>
        <w:widowControl/>
        <w:jc w:val="left"/>
        <w:rPr>
          <w:color w:val="000000"/>
          <w:sz w:val="24"/>
        </w:rPr>
      </w:pPr>
      <w:r>
        <w:rPr>
          <w:color w:val="000000"/>
          <w:sz w:val="24"/>
        </w:rPr>
        <w:br w:type="page"/>
      </w:r>
    </w:p>
    <w:p w14:paraId="7C63E233">
      <w:pPr>
        <w:autoSpaceDE w:val="0"/>
        <w:autoSpaceDN w:val="0"/>
        <w:adjustRightInd w:val="0"/>
        <w:spacing w:line="360" w:lineRule="auto"/>
        <w:jc w:val="center"/>
        <w:rPr>
          <w:b/>
          <w:color w:val="000000"/>
          <w:sz w:val="36"/>
          <w:szCs w:val="36"/>
        </w:rPr>
      </w:pPr>
      <w:bookmarkStart w:id="290" w:name="_Hlk176956326"/>
      <w:r>
        <w:rPr>
          <w:b/>
          <w:color w:val="000000"/>
          <w:sz w:val="36"/>
          <w:szCs w:val="36"/>
        </w:rPr>
        <w:t>分包意向协议</w:t>
      </w:r>
    </w:p>
    <w:p w14:paraId="468233C7">
      <w:pPr>
        <w:adjustRightInd w:val="0"/>
        <w:snapToGrid w:val="0"/>
        <w:spacing w:line="360" w:lineRule="auto"/>
        <w:ind w:firstLine="480" w:firstLineChars="200"/>
        <w:jc w:val="left"/>
        <w:rPr>
          <w:sz w:val="24"/>
        </w:rPr>
      </w:pPr>
      <w:r>
        <w:rPr>
          <w:sz w:val="24"/>
        </w:rPr>
        <w:t>甲方（投标人）：________</w:t>
      </w:r>
    </w:p>
    <w:p w14:paraId="3FCAC96E">
      <w:pPr>
        <w:adjustRightInd w:val="0"/>
        <w:snapToGrid w:val="0"/>
        <w:spacing w:line="360" w:lineRule="auto"/>
        <w:ind w:firstLine="480" w:firstLineChars="200"/>
        <w:jc w:val="left"/>
        <w:rPr>
          <w:sz w:val="24"/>
        </w:rPr>
      </w:pPr>
      <w:r>
        <w:rPr>
          <w:sz w:val="24"/>
        </w:rPr>
        <w:t>乙方（拟分包单位）：________</w:t>
      </w:r>
    </w:p>
    <w:p w14:paraId="14BE33C6">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238C2387">
      <w:pPr>
        <w:adjustRightInd w:val="0"/>
        <w:snapToGrid w:val="0"/>
        <w:spacing w:line="360" w:lineRule="auto"/>
        <w:ind w:firstLine="480" w:firstLineChars="200"/>
        <w:jc w:val="left"/>
        <w:rPr>
          <w:sz w:val="24"/>
        </w:rPr>
      </w:pPr>
      <w:r>
        <w:rPr>
          <w:sz w:val="24"/>
        </w:rPr>
        <w:t>1.分包内容：_____。</w:t>
      </w:r>
    </w:p>
    <w:p w14:paraId="1B43D86A">
      <w:pPr>
        <w:adjustRightInd w:val="0"/>
        <w:snapToGrid w:val="0"/>
        <w:spacing w:line="360" w:lineRule="auto"/>
        <w:ind w:firstLine="480" w:firstLineChars="200"/>
        <w:jc w:val="left"/>
        <w:rPr>
          <w:sz w:val="24"/>
        </w:rPr>
      </w:pPr>
      <w:r>
        <w:rPr>
          <w:sz w:val="24"/>
        </w:rPr>
        <w:t>2.分包金额：_____，该金额占该采购包合同金额的比例为___%。</w:t>
      </w:r>
    </w:p>
    <w:p w14:paraId="43BB9A28">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1DE26E5A">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2DCBACD6">
      <w:pPr>
        <w:spacing w:line="360" w:lineRule="auto"/>
        <w:ind w:firstLine="471"/>
        <w:rPr>
          <w:b/>
          <w:color w:val="000000"/>
          <w:sz w:val="24"/>
        </w:rPr>
      </w:pPr>
    </w:p>
    <w:p w14:paraId="6B94D0FD">
      <w:pPr>
        <w:spacing w:line="360" w:lineRule="auto"/>
        <w:ind w:firstLine="471"/>
        <w:rPr>
          <w:b/>
          <w:color w:val="000000"/>
          <w:sz w:val="24"/>
        </w:rPr>
      </w:pPr>
      <w:r>
        <w:rPr>
          <w:color w:val="000000"/>
          <w:sz w:val="24"/>
        </w:rPr>
        <w:t>甲方（盖章）：_________                 乙方（盖章）：_________</w:t>
      </w:r>
    </w:p>
    <w:p w14:paraId="713D6945">
      <w:pPr>
        <w:spacing w:line="360" w:lineRule="auto"/>
        <w:ind w:left="480"/>
        <w:jc w:val="right"/>
        <w:rPr>
          <w:color w:val="000000"/>
          <w:sz w:val="24"/>
        </w:rPr>
      </w:pPr>
    </w:p>
    <w:p w14:paraId="4A57EC3C">
      <w:pPr>
        <w:wordWrap w:val="0"/>
        <w:spacing w:line="360" w:lineRule="auto"/>
        <w:ind w:left="480"/>
        <w:jc w:val="right"/>
        <w:rPr>
          <w:b/>
          <w:color w:val="000000"/>
          <w:sz w:val="24"/>
        </w:rPr>
      </w:pPr>
      <w:r>
        <w:rPr>
          <w:color w:val="000000"/>
          <w:sz w:val="24"/>
          <w:szCs w:val="20"/>
        </w:rPr>
        <w:t xml:space="preserve">日期：_____年______月______日   </w:t>
      </w:r>
    </w:p>
    <w:p w14:paraId="240862BE">
      <w:pPr>
        <w:tabs>
          <w:tab w:val="left" w:pos="8280"/>
        </w:tabs>
        <w:spacing w:line="360" w:lineRule="auto"/>
        <w:ind w:firstLine="480"/>
        <w:rPr>
          <w:color w:val="000000"/>
          <w:sz w:val="24"/>
        </w:rPr>
      </w:pPr>
    </w:p>
    <w:p w14:paraId="18305EC6">
      <w:pPr>
        <w:tabs>
          <w:tab w:val="left" w:pos="8280"/>
        </w:tabs>
        <w:spacing w:line="360" w:lineRule="auto"/>
        <w:rPr>
          <w:color w:val="000000"/>
          <w:sz w:val="24"/>
        </w:rPr>
      </w:pPr>
      <w:bookmarkStart w:id="291" w:name="_Hlk176956306"/>
      <w:r>
        <w:rPr>
          <w:color w:val="000000"/>
          <w:sz w:val="24"/>
        </w:rPr>
        <w:t>注：</w:t>
      </w:r>
    </w:p>
    <w:p w14:paraId="65FB001C">
      <w:pPr>
        <w:adjustRightInd w:val="0"/>
        <w:snapToGrid w:val="0"/>
        <w:spacing w:line="360" w:lineRule="auto"/>
        <w:jc w:val="left"/>
        <w:rPr>
          <w:sz w:val="24"/>
        </w:rPr>
      </w:pPr>
      <w:r>
        <w:rPr>
          <w:rFonts w:hint="eastAsia"/>
          <w:sz w:val="24"/>
        </w:rPr>
        <w:t>1</w:t>
      </w:r>
      <w:r>
        <w:rPr>
          <w:sz w:val="24"/>
        </w:rPr>
        <w:t>. 投标人“为落实政府采购政策”而向中小企业分包时必须提供，否则</w:t>
      </w:r>
      <w:r>
        <w:rPr>
          <w:b/>
          <w:sz w:val="24"/>
        </w:rPr>
        <w:t>投标无效</w:t>
      </w:r>
      <w:r>
        <w:rPr>
          <w:sz w:val="24"/>
        </w:rPr>
        <w:t>；</w:t>
      </w:r>
      <w:r>
        <w:rPr>
          <w:rFonts w:hint="eastAsia"/>
          <w:sz w:val="24"/>
        </w:rPr>
        <w:t>且建议按照采购文件要求在资格证明文件部分提供；</w:t>
      </w:r>
    </w:p>
    <w:p w14:paraId="0316B93F">
      <w:pPr>
        <w:adjustRightInd w:val="0"/>
        <w:snapToGrid w:val="0"/>
        <w:spacing w:line="360" w:lineRule="auto"/>
        <w:jc w:val="left"/>
        <w:rPr>
          <w:sz w:val="24"/>
        </w:rPr>
      </w:pPr>
      <w:r>
        <w:rPr>
          <w:sz w:val="24"/>
        </w:rPr>
        <w:t>2. 投标人</w:t>
      </w:r>
      <w:r>
        <w:rPr>
          <w:rFonts w:hint="eastAsia"/>
          <w:sz w:val="24"/>
        </w:rPr>
        <w:t>满足《政府采购促进中小企业发展管理办法》（财库〔2020〕46号）第九条有关规定，拟享受中小企业</w:t>
      </w:r>
      <w:r>
        <w:rPr>
          <w:sz w:val="24"/>
        </w:rPr>
        <w:t>政策</w:t>
      </w:r>
      <w:r>
        <w:rPr>
          <w:rFonts w:hint="eastAsia"/>
          <w:sz w:val="24"/>
        </w:rPr>
        <w:t>优惠措施的，仍需提供本协议，否则不予认可；</w:t>
      </w:r>
    </w:p>
    <w:p w14:paraId="679DD7E5">
      <w:pPr>
        <w:adjustRightInd w:val="0"/>
        <w:snapToGrid w:val="0"/>
        <w:spacing w:line="360" w:lineRule="auto"/>
        <w:jc w:val="left"/>
        <w:rPr>
          <w:b/>
          <w:color w:val="000000"/>
          <w:sz w:val="24"/>
        </w:rPr>
      </w:pPr>
      <w:r>
        <w:rPr>
          <w:rFonts w:hint="eastAsia"/>
          <w:color w:val="000000"/>
          <w:sz w:val="24"/>
        </w:rPr>
        <w:t>3</w:t>
      </w:r>
      <w:r>
        <w:rPr>
          <w:color w:val="000000"/>
          <w:sz w:val="24"/>
        </w:rPr>
        <w:t>. 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291"/>
    </w:p>
    <w:bookmarkEnd w:id="290"/>
    <w:p w14:paraId="41EFF17C">
      <w:pPr>
        <w:numPr>
          <w:ilvl w:val="0"/>
          <w:numId w:val="19"/>
        </w:numPr>
        <w:tabs>
          <w:tab w:val="left" w:pos="360"/>
        </w:tabs>
        <w:snapToGrid w:val="0"/>
        <w:spacing w:line="360" w:lineRule="auto"/>
        <w:outlineLvl w:val="1"/>
        <w:rPr>
          <w:color w:val="000000"/>
          <w:sz w:val="24"/>
          <w:szCs w:val="20"/>
        </w:rPr>
      </w:pPr>
      <w:r>
        <w:rPr>
          <w:color w:val="000000"/>
          <w:sz w:val="24"/>
          <w:szCs w:val="20"/>
        </w:rPr>
        <w:br w:type="page"/>
      </w:r>
      <w:r>
        <w:rPr>
          <w:color w:val="000000"/>
          <w:sz w:val="24"/>
          <w:szCs w:val="20"/>
        </w:rPr>
        <w:t>招标文件要求提供或投标人认为应附的其他材料</w:t>
      </w:r>
    </w:p>
    <w:p w14:paraId="440D0E93">
      <w:pPr>
        <w:widowControl/>
        <w:jc w:val="left"/>
        <w:rPr>
          <w:color w:val="000000"/>
          <w:sz w:val="24"/>
          <w:szCs w:val="20"/>
        </w:rPr>
      </w:pPr>
      <w:r>
        <w:rPr>
          <w:color w:val="000000"/>
          <w:sz w:val="24"/>
          <w:szCs w:val="20"/>
        </w:rPr>
        <w:t>10-1</w:t>
      </w:r>
      <w:r>
        <w:rPr>
          <w:rFonts w:hint="eastAsia"/>
          <w:color w:val="000000"/>
          <w:sz w:val="24"/>
          <w:szCs w:val="20"/>
        </w:rPr>
        <w:t>供应商信息采集表</w:t>
      </w:r>
    </w:p>
    <w:tbl>
      <w:tblPr>
        <w:tblStyle w:val="46"/>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0EC361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394F892F">
            <w:pPr>
              <w:rPr>
                <w:sz w:val="24"/>
              </w:rPr>
            </w:pPr>
            <w:r>
              <w:rPr>
                <w:rFonts w:hint="eastAsia"/>
                <w:sz w:val="24"/>
              </w:rPr>
              <w:t>供应商名称</w:t>
            </w:r>
          </w:p>
        </w:tc>
        <w:tc>
          <w:tcPr>
            <w:tcW w:w="1667" w:type="pct"/>
          </w:tcPr>
          <w:p w14:paraId="07EEB213">
            <w:pPr>
              <w:rPr>
                <w:sz w:val="24"/>
              </w:rPr>
            </w:pPr>
            <w:r>
              <w:rPr>
                <w:rFonts w:hint="eastAsia"/>
                <w:sz w:val="24"/>
              </w:rPr>
              <w:t>供应商所属性别</w:t>
            </w:r>
          </w:p>
        </w:tc>
        <w:tc>
          <w:tcPr>
            <w:tcW w:w="1667" w:type="pct"/>
          </w:tcPr>
          <w:p w14:paraId="27E4AB79">
            <w:pPr>
              <w:rPr>
                <w:sz w:val="24"/>
              </w:rPr>
            </w:pPr>
            <w:r>
              <w:rPr>
                <w:rFonts w:hint="eastAsia"/>
                <w:sz w:val="24"/>
              </w:rPr>
              <w:t>外商投资类型</w:t>
            </w:r>
          </w:p>
        </w:tc>
      </w:tr>
      <w:tr w14:paraId="79DC4E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4E2DCEFC">
            <w:pPr>
              <w:rPr>
                <w:sz w:val="24"/>
              </w:rPr>
            </w:pPr>
          </w:p>
        </w:tc>
        <w:tc>
          <w:tcPr>
            <w:tcW w:w="1667" w:type="pct"/>
          </w:tcPr>
          <w:p w14:paraId="0F002DDF">
            <w:pPr>
              <w:rPr>
                <w:sz w:val="24"/>
              </w:rPr>
            </w:pPr>
          </w:p>
        </w:tc>
        <w:tc>
          <w:tcPr>
            <w:tcW w:w="1667" w:type="pct"/>
          </w:tcPr>
          <w:p w14:paraId="64F86EF3">
            <w:pPr>
              <w:rPr>
                <w:sz w:val="24"/>
              </w:rPr>
            </w:pPr>
          </w:p>
        </w:tc>
      </w:tr>
      <w:tr w14:paraId="338169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70118574">
            <w:pPr>
              <w:rPr>
                <w:sz w:val="24"/>
              </w:rPr>
            </w:pPr>
          </w:p>
        </w:tc>
        <w:tc>
          <w:tcPr>
            <w:tcW w:w="1667" w:type="pct"/>
          </w:tcPr>
          <w:p w14:paraId="05123548">
            <w:pPr>
              <w:rPr>
                <w:sz w:val="24"/>
              </w:rPr>
            </w:pPr>
          </w:p>
        </w:tc>
        <w:tc>
          <w:tcPr>
            <w:tcW w:w="1667" w:type="pct"/>
          </w:tcPr>
          <w:p w14:paraId="742C8B79">
            <w:pPr>
              <w:rPr>
                <w:sz w:val="24"/>
              </w:rPr>
            </w:pPr>
          </w:p>
        </w:tc>
      </w:tr>
      <w:tr w14:paraId="4D7581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2063C499">
            <w:pPr>
              <w:rPr>
                <w:sz w:val="24"/>
              </w:rPr>
            </w:pPr>
          </w:p>
        </w:tc>
        <w:tc>
          <w:tcPr>
            <w:tcW w:w="1667" w:type="pct"/>
          </w:tcPr>
          <w:p w14:paraId="23975C70">
            <w:pPr>
              <w:rPr>
                <w:sz w:val="24"/>
              </w:rPr>
            </w:pPr>
          </w:p>
        </w:tc>
        <w:tc>
          <w:tcPr>
            <w:tcW w:w="1667" w:type="pct"/>
          </w:tcPr>
          <w:p w14:paraId="79E288DD">
            <w:pPr>
              <w:rPr>
                <w:sz w:val="24"/>
              </w:rPr>
            </w:pPr>
          </w:p>
        </w:tc>
      </w:tr>
      <w:tr w14:paraId="0C8CC3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6B58F144">
            <w:pPr>
              <w:rPr>
                <w:sz w:val="24"/>
              </w:rPr>
            </w:pPr>
          </w:p>
        </w:tc>
        <w:tc>
          <w:tcPr>
            <w:tcW w:w="1667" w:type="pct"/>
          </w:tcPr>
          <w:p w14:paraId="203E5A49">
            <w:pPr>
              <w:rPr>
                <w:sz w:val="24"/>
              </w:rPr>
            </w:pPr>
          </w:p>
        </w:tc>
        <w:tc>
          <w:tcPr>
            <w:tcW w:w="1667" w:type="pct"/>
          </w:tcPr>
          <w:p w14:paraId="4E210C61">
            <w:pPr>
              <w:rPr>
                <w:sz w:val="24"/>
              </w:rPr>
            </w:pPr>
          </w:p>
        </w:tc>
      </w:tr>
    </w:tbl>
    <w:p w14:paraId="206F194E">
      <w:pPr>
        <w:tabs>
          <w:tab w:val="left" w:pos="1800"/>
          <w:tab w:val="left" w:pos="5580"/>
        </w:tabs>
        <w:jc w:val="left"/>
        <w:rPr>
          <w:color w:val="000000"/>
          <w:sz w:val="24"/>
        </w:rPr>
      </w:pPr>
      <w:r>
        <w:rPr>
          <w:color w:val="000000"/>
          <w:sz w:val="24"/>
        </w:rPr>
        <w:t>注：1.供应商如为联合体，则应填写联合体各成员信息。</w:t>
      </w:r>
    </w:p>
    <w:p w14:paraId="799ED886">
      <w:pPr>
        <w:tabs>
          <w:tab w:val="left" w:pos="1800"/>
          <w:tab w:val="left" w:pos="5580"/>
        </w:tabs>
        <w:ind w:firstLine="480" w:firstLineChars="200"/>
        <w:jc w:val="left"/>
        <w:rPr>
          <w:color w:val="000000"/>
          <w:sz w:val="24"/>
        </w:rPr>
      </w:pPr>
      <w:r>
        <w:rPr>
          <w:color w:val="000000"/>
          <w:sz w:val="24"/>
        </w:rPr>
        <w:t>2.供应商所属性别请填写“男”</w:t>
      </w:r>
      <w:r>
        <w:rPr>
          <w:rFonts w:hint="eastAsia"/>
          <w:color w:val="000000"/>
          <w:sz w:val="24"/>
        </w:rPr>
        <w:t>或</w:t>
      </w:r>
      <w:r>
        <w:rPr>
          <w:color w:val="000000"/>
          <w:sz w:val="24"/>
        </w:rPr>
        <w:t>“女”，</w:t>
      </w:r>
      <w:r>
        <w:rPr>
          <w:rFonts w:hint="eastAsia"/>
          <w:color w:val="000000"/>
          <w:sz w:val="24"/>
        </w:rPr>
        <w:t>指拥有供应商5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14:paraId="4BE1DB37">
      <w:pPr>
        <w:widowControl/>
        <w:tabs>
          <w:tab w:val="left" w:pos="2100"/>
        </w:tabs>
        <w:ind w:firstLine="480" w:firstLineChars="200"/>
        <w:jc w:val="left"/>
        <w:rPr>
          <w:rFonts w:hint="default" w:eastAsia="宋体"/>
          <w:b/>
          <w:color w:val="auto"/>
          <w:sz w:val="36"/>
          <w:szCs w:val="36"/>
          <w:highlight w:val="none"/>
          <w:lang w:val="en-US" w:eastAsia="zh-CN"/>
        </w:rPr>
      </w:pPr>
      <w:r>
        <w:rPr>
          <w:color w:val="000000"/>
          <w:sz w:val="24"/>
        </w:rPr>
        <w:t>3.外商投资类型请填写“外商单独投资”、“外商部分投资”</w:t>
      </w:r>
      <w:r>
        <w:rPr>
          <w:rFonts w:hint="eastAsia"/>
          <w:color w:val="000000"/>
          <w:sz w:val="24"/>
        </w:rPr>
        <w:t>或</w:t>
      </w:r>
      <w:r>
        <w:rPr>
          <w:color w:val="000000"/>
          <w:sz w:val="24"/>
        </w:rPr>
        <w:t>“内资”。</w:t>
      </w:r>
    </w:p>
    <w:sectPr>
      <w:pgSz w:w="11907" w:h="16840"/>
      <w:pgMar w:top="1418" w:right="1134" w:bottom="1418" w:left="1701"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宋体"/>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9F717">
    <w:pPr>
      <w:pStyle w:val="29"/>
      <w:ind w:right="360"/>
      <w:rPr>
        <w:rStyle w:val="50"/>
      </w:rPr>
    </w:pPr>
  </w:p>
  <w:p w14:paraId="4CE48F8A">
    <w:pPr>
      <w:pStyle w:val="29"/>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FB0AD">
    <w:pPr>
      <w:pStyle w:val="29"/>
      <w:framePr w:wrap="around" w:vAnchor="text" w:hAnchor="margin" w:xAlign="center" w:y="1"/>
      <w:rPr>
        <w:rStyle w:val="50"/>
      </w:rPr>
    </w:pPr>
    <w:r>
      <w:fldChar w:fldCharType="begin"/>
    </w:r>
    <w:r>
      <w:rPr>
        <w:rStyle w:val="50"/>
      </w:rPr>
      <w:instrText xml:space="preserve">PAGE  </w:instrText>
    </w:r>
    <w:r>
      <w:fldChar w:fldCharType="end"/>
    </w:r>
  </w:p>
  <w:p w14:paraId="3996AB36">
    <w:pPr>
      <w:pStyle w:val="2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D62E3">
    <w:pPr>
      <w:pStyle w:val="29"/>
      <w:rPr>
        <w:rStyle w:val="50"/>
      </w:rPr>
    </w:pPr>
  </w:p>
  <w:p w14:paraId="29864E03">
    <w:pPr>
      <w:pStyle w:val="29"/>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B30D4">
    <w:pPr>
      <w:pStyle w:val="29"/>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97CAB">
    <w:pPr>
      <w:pStyle w:val="29"/>
      <w:rPr>
        <w:rStyle w:val="50"/>
      </w:rPr>
    </w:pPr>
  </w:p>
  <w:p w14:paraId="0E3B6CCC">
    <w:pPr>
      <w:pStyle w:val="29"/>
      <w:ind w:right="360"/>
      <w:jc w:val="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3138B">
    <w:pPr>
      <w:pStyle w:val="29"/>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7779DE">
                          <w:pPr>
                            <w:pStyle w:val="2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07779DE">
                    <w:pPr>
                      <w:pStyle w:val="2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69942">
    <w:pPr>
      <w:pStyle w:val="29"/>
      <w:rPr>
        <w:rStyle w:val="50"/>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E30C6C">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6E30C6C">
                    <w:pPr>
                      <w:pStyle w:val="29"/>
                    </w:pPr>
                    <w:r>
                      <w:fldChar w:fldCharType="begin"/>
                    </w:r>
                    <w:r>
                      <w:instrText xml:space="preserve"> PAGE  \* MERGEFORMAT </w:instrText>
                    </w:r>
                    <w:r>
                      <w:fldChar w:fldCharType="separate"/>
                    </w:r>
                    <w:r>
                      <w:t>1</w:t>
                    </w:r>
                    <w:r>
                      <w:fldChar w:fldCharType="end"/>
                    </w:r>
                  </w:p>
                </w:txbxContent>
              </v:textbox>
            </v:shape>
          </w:pict>
        </mc:Fallback>
      </mc:AlternateContent>
    </w:r>
  </w:p>
  <w:p w14:paraId="64C9F183">
    <w:pPr>
      <w:pStyle w:val="29"/>
      <w:ind w:right="360"/>
      <w:jc w:val="righ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F834E">
    <w:pPr>
      <w:pStyle w:val="29"/>
      <w:framePr w:wrap="around" w:vAnchor="text" w:hAnchor="margin" w:xAlign="right" w:y="1"/>
      <w:rPr>
        <w:rStyle w:val="50"/>
      </w:rPr>
    </w:pPr>
    <w:r>
      <w:rPr>
        <w:rStyle w:val="50"/>
      </w:rPr>
      <w:fldChar w:fldCharType="begin"/>
    </w:r>
    <w:r>
      <w:rPr>
        <w:rStyle w:val="50"/>
      </w:rPr>
      <w:instrText xml:space="preserve">PAGE  </w:instrText>
    </w:r>
    <w:r>
      <w:rPr>
        <w:rStyle w:val="50"/>
      </w:rPr>
      <w:fldChar w:fldCharType="end"/>
    </w:r>
  </w:p>
  <w:p w14:paraId="10B9B701">
    <w:pPr>
      <w:pStyle w:val="29"/>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1C843">
    <w:pPr>
      <w:pStyle w:val="29"/>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7F537">
    <w:pPr>
      <w:pStyle w:val="29"/>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909065">
                          <w:pPr>
                            <w:pStyle w:val="29"/>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HhY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0zseFiwCAABXBAAADgAAAAAAAAABACAAAAAfAQAAZHJzL2Uyb0RvYy54bWxQSwUGAAAAAAYA&#10;BgBZAQAAvQUAAAAA&#10;">
              <v:fill on="f" focussize="0,0"/>
              <v:stroke on="f" weight="0.5pt"/>
              <v:imagedata o:title=""/>
              <o:lock v:ext="edit" aspectratio="f"/>
              <v:textbox inset="0mm,0mm,0mm,0mm" style="mso-fit-shape-to-text:t;">
                <w:txbxContent>
                  <w:p w14:paraId="48909065">
                    <w:pPr>
                      <w:pStyle w:val="29"/>
                    </w:pPr>
                    <w:r>
                      <w:fldChar w:fldCharType="begin"/>
                    </w:r>
                    <w:r>
                      <w:instrText xml:space="preserve"> PAGE  \* MERGEFORMAT </w:instrText>
                    </w:r>
                    <w:r>
                      <w:fldChar w:fldCharType="separate"/>
                    </w:r>
                    <w:r>
                      <w:t>60</w:t>
                    </w:r>
                    <w:r>
                      <w:fldChar w:fldCharType="end"/>
                    </w:r>
                  </w:p>
                </w:txbxContent>
              </v:textbox>
            </v:shape>
          </w:pict>
        </mc:Fallback>
      </mc:AlternateContent>
    </w:r>
  </w:p>
  <w:p w14:paraId="7B15E319"/>
  <w:p w14:paraId="794339E4"/>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12BBF4">
    <w:pPr>
      <w:pStyle w:val="29"/>
      <w:framePr w:wrap="around" w:vAnchor="text" w:hAnchor="margin" w:xAlign="right" w:y="1"/>
      <w:rPr>
        <w:rStyle w:val="50"/>
      </w:rPr>
    </w:pPr>
    <w:r>
      <w:rPr>
        <w:rStyle w:val="50"/>
      </w:rPr>
      <w:fldChar w:fldCharType="begin"/>
    </w:r>
    <w:r>
      <w:rPr>
        <w:rStyle w:val="50"/>
      </w:rPr>
      <w:instrText xml:space="preserve">PAGE  </w:instrText>
    </w:r>
    <w:r>
      <w:rPr>
        <w:rStyle w:val="50"/>
      </w:rPr>
      <w:fldChar w:fldCharType="end"/>
    </w:r>
  </w:p>
  <w:p w14:paraId="42A3FC47">
    <w:pPr>
      <w:pStyle w:val="29"/>
      <w:ind w:right="360"/>
    </w:pPr>
  </w:p>
  <w:p w14:paraId="05867DD1"/>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65DC6">
    <w:pPr>
      <w:pStyle w:val="2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D7CF3">
    <w:pPr>
      <w:pStyle w:val="31"/>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4ACD0">
    <w:pPr>
      <w:pStyle w:val="31"/>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62926A">
    <w:pPr>
      <w:pStyle w:val="31"/>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3AC21">
    <w:pPr>
      <w:pStyle w:val="31"/>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EC6EA">
    <w:pPr>
      <w:pStyle w:val="31"/>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210D2">
    <w:pPr>
      <w:pStyle w:val="31"/>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8A1AE">
    <w:pPr>
      <w:pStyle w:val="31"/>
    </w:pPr>
  </w:p>
  <w:p w14:paraId="230325F0"/>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7BC87">
    <w:pPr>
      <w:pStyle w:val="3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4B8955"/>
    <w:multiLevelType w:val="singleLevel"/>
    <w:tmpl w:val="EE4B8955"/>
    <w:lvl w:ilvl="0" w:tentative="0">
      <w:start w:val="2"/>
      <w:numFmt w:val="decimal"/>
      <w:suff w:val="nothing"/>
      <w:lvlText w:val="%1、"/>
      <w:lvlJc w:val="left"/>
    </w:lvl>
  </w:abstractNum>
  <w:abstractNum w:abstractNumId="1">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2">
    <w:nsid w:val="00000006"/>
    <w:multiLevelType w:val="multilevel"/>
    <w:tmpl w:val="00000006"/>
    <w:lvl w:ilvl="0" w:tentative="0">
      <w:start w:val="1"/>
      <w:numFmt w:val="chineseCountingThousand"/>
      <w:suff w:val="nothing"/>
      <w:lvlText w:val="第%1章"/>
      <w:lvlJc w:val="left"/>
      <w:pPr>
        <w:ind w:left="567" w:firstLine="0"/>
      </w:pPr>
    </w:lvl>
    <w:lvl w:ilvl="1" w:tentative="0">
      <w:start w:val="1"/>
      <w:numFmt w:val="none"/>
      <w:suff w:val="nothing"/>
      <w:lvlText w:val=""/>
      <w:lvlJc w:val="left"/>
      <w:pPr>
        <w:ind w:left="0" w:firstLine="0"/>
      </w:pPr>
    </w:lvl>
    <w:lvl w:ilvl="2" w:tentative="0">
      <w:start w:val="1"/>
      <w:numFmt w:val="none"/>
      <w:suff w:val="nothing"/>
      <w:lvlText w:val=""/>
      <w:lvlJc w:val="left"/>
      <w:pPr>
        <w:ind w:left="0" w:firstLine="0"/>
      </w:pPr>
    </w:lvl>
    <w:lvl w:ilvl="3" w:tentative="0">
      <w:start w:val="1"/>
      <w:numFmt w:val="none"/>
      <w:suff w:val="nothing"/>
      <w:lvlText w:val=""/>
      <w:lvlJc w:val="left"/>
      <w:pPr>
        <w:ind w:left="0" w:firstLine="0"/>
      </w:pPr>
    </w:lvl>
    <w:lvl w:ilvl="4" w:tentative="0">
      <w:start w:val="1"/>
      <w:numFmt w:val="none"/>
      <w:suff w:val="nothing"/>
      <w:lvlText w:val=""/>
      <w:lvlJc w:val="left"/>
      <w:pPr>
        <w:ind w:left="0" w:firstLine="0"/>
      </w:pPr>
    </w:lvl>
    <w:lvl w:ilvl="5" w:tentative="0">
      <w:start w:val="1"/>
      <w:numFmt w:val="none"/>
      <w:suff w:val="nothing"/>
      <w:lvlText w:val=""/>
      <w:lvlJc w:val="left"/>
      <w:pPr>
        <w:ind w:left="0" w:firstLine="0"/>
      </w:pPr>
    </w:lvl>
    <w:lvl w:ilvl="6" w:tentative="0">
      <w:start w:val="1"/>
      <w:numFmt w:val="none"/>
      <w:suff w:val="nothing"/>
      <w:lvlText w:val=""/>
      <w:lvlJc w:val="left"/>
      <w:pPr>
        <w:ind w:left="0" w:firstLine="0"/>
      </w:pPr>
    </w:lvl>
    <w:lvl w:ilvl="7" w:tentative="0">
      <w:start w:val="1"/>
      <w:numFmt w:val="none"/>
      <w:suff w:val="nothing"/>
      <w:lvlText w:val=""/>
      <w:lvlJc w:val="left"/>
      <w:pPr>
        <w:ind w:left="0" w:firstLine="0"/>
      </w:pPr>
    </w:lvl>
    <w:lvl w:ilvl="8" w:tentative="0">
      <w:start w:val="1"/>
      <w:numFmt w:val="none"/>
      <w:suff w:val="nothing"/>
      <w:lvlText w:val=""/>
      <w:lvlJc w:val="left"/>
      <w:pPr>
        <w:ind w:left="0" w:firstLine="0"/>
      </w:pPr>
    </w:lvl>
  </w:abstractNum>
  <w:abstractNum w:abstractNumId="3">
    <w:nsid w:val="0000000A"/>
    <w:multiLevelType w:val="multilevel"/>
    <w:tmpl w:val="0000000A"/>
    <w:lvl w:ilvl="0" w:tentative="0">
      <w:start w:val="1"/>
      <w:numFmt w:val="decimal"/>
      <w:pStyle w:val="9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000000D"/>
    <w:multiLevelType w:val="multilevel"/>
    <w:tmpl w:val="0000000D"/>
    <w:lvl w:ilvl="0" w:tentative="0">
      <w:start w:val="1"/>
      <w:numFmt w:val="lowerLetter"/>
      <w:pStyle w:val="165"/>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5">
    <w:nsid w:val="00000013"/>
    <w:multiLevelType w:val="singleLevel"/>
    <w:tmpl w:val="00000013"/>
    <w:lvl w:ilvl="0" w:tentative="0">
      <w:start w:val="1"/>
      <w:numFmt w:val="decimal"/>
      <w:pStyle w:val="135"/>
      <w:lvlText w:val="%1."/>
      <w:lvlJc w:val="left"/>
      <w:pPr>
        <w:tabs>
          <w:tab w:val="left" w:pos="360"/>
        </w:tabs>
        <w:ind w:left="360" w:hanging="360"/>
      </w:pPr>
      <w:rPr>
        <w:rFonts w:hint="default"/>
      </w:rPr>
    </w:lvl>
  </w:abstractNum>
  <w:abstractNum w:abstractNumId="6">
    <w:nsid w:val="00000026"/>
    <w:multiLevelType w:val="multilevel"/>
    <w:tmpl w:val="00000026"/>
    <w:lvl w:ilvl="0" w:tentative="0">
      <w:start w:val="1"/>
      <w:numFmt w:val="decimal"/>
      <w:pStyle w:val="8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7">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2"/>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8">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9">
    <w:nsid w:val="0000002F"/>
    <w:multiLevelType w:val="multilevel"/>
    <w:tmpl w:val="0000002F"/>
    <w:lvl w:ilvl="0" w:tentative="0">
      <w:start w:val="1"/>
      <w:numFmt w:val="decimal"/>
      <w:pStyle w:val="8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11">
    <w:nsid w:val="0E230849"/>
    <w:multiLevelType w:val="multilevel"/>
    <w:tmpl w:val="0E230849"/>
    <w:lvl w:ilvl="0" w:tentative="0">
      <w:start w:val="1"/>
      <w:numFmt w:val="decimal"/>
      <w:pStyle w:val="193"/>
      <w:lvlText w:val="%1"/>
      <w:lvlJc w:val="left"/>
      <w:pPr>
        <w:ind w:left="680" w:hanging="680"/>
      </w:pPr>
      <w:rPr>
        <w:rFonts w:hint="eastAsia" w:ascii="宋体" w:hAnsi="宋体" w:eastAsia="宋体"/>
      </w:rPr>
    </w:lvl>
    <w:lvl w:ilvl="1" w:tentative="0">
      <w:start w:val="1"/>
      <w:numFmt w:val="decimal"/>
      <w:pStyle w:val="194"/>
      <w:lvlText w:val="%1.%2"/>
      <w:lvlJc w:val="left"/>
      <w:pPr>
        <w:ind w:left="851" w:hanging="851"/>
      </w:pPr>
      <w:rPr>
        <w:rFonts w:hint="eastAsia" w:ascii="宋体" w:hAnsi="宋体" w:eastAsia="宋体"/>
        <w:color w:val="auto"/>
      </w:rPr>
    </w:lvl>
    <w:lvl w:ilvl="2" w:tentative="0">
      <w:start w:val="1"/>
      <w:numFmt w:val="decimal"/>
      <w:pStyle w:val="195"/>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2">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5">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8">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6"/>
  </w:num>
  <w:num w:numId="2">
    <w:abstractNumId w:val="9"/>
  </w:num>
  <w:num w:numId="3">
    <w:abstractNumId w:val="3"/>
  </w:num>
  <w:num w:numId="4">
    <w:abstractNumId w:val="7"/>
  </w:num>
  <w:num w:numId="5">
    <w:abstractNumId w:val="5"/>
  </w:num>
  <w:num w:numId="6">
    <w:abstractNumId w:val="4"/>
  </w:num>
  <w:num w:numId="7">
    <w:abstractNumId w:val="11"/>
  </w:num>
  <w:num w:numId="8">
    <w:abstractNumId w:val="8"/>
  </w:num>
  <w:num w:numId="9">
    <w:abstractNumId w:val="1"/>
  </w:num>
  <w:num w:numId="10">
    <w:abstractNumId w:val="16"/>
  </w:num>
  <w:num w:numId="11">
    <w:abstractNumId w:val="12"/>
  </w:num>
  <w:num w:numId="12">
    <w:abstractNumId w:val="18"/>
  </w:num>
  <w:num w:numId="13">
    <w:abstractNumId w:val="2"/>
  </w:num>
  <w:num w:numId="14">
    <w:abstractNumId w:val="0"/>
  </w:num>
  <w:num w:numId="15">
    <w:abstractNumId w:val="17"/>
  </w:num>
  <w:num w:numId="16">
    <w:abstractNumId w:val="14"/>
  </w:num>
  <w:num w:numId="17">
    <w:abstractNumId w:val="15"/>
  </w:num>
  <w:num w:numId="18">
    <w:abstractNumId w:val="13"/>
  </w:num>
  <w:num w:numId="19">
    <w:abstractNumId w:val="19"/>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removePersonalInformation/>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commondata" w:val="eyJoZGlkIjoiOWRiOGNkYmI3NjUzMjc2MTZkMWQxMDk1NGIxZjdmNGUifQ=="/>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1A"/>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081"/>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1DC6"/>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8"/>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9D"/>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2FE5"/>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8E3"/>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52D"/>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803"/>
    <w:rsid w:val="00665829"/>
    <w:rsid w:val="006659C6"/>
    <w:rsid w:val="00665A65"/>
    <w:rsid w:val="00665B53"/>
    <w:rsid w:val="00665C03"/>
    <w:rsid w:val="00666097"/>
    <w:rsid w:val="00666355"/>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16"/>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471"/>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61"/>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C3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0E"/>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2C71"/>
    <w:rsid w:val="00B13222"/>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6C3"/>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71"/>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1FE5"/>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621"/>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251"/>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00"/>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8B6"/>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24"/>
    <w:rsid w:val="00FD1104"/>
    <w:rsid w:val="00FD1300"/>
    <w:rsid w:val="00FD1458"/>
    <w:rsid w:val="00FD157C"/>
    <w:rsid w:val="00FD16A4"/>
    <w:rsid w:val="00FD179D"/>
    <w:rsid w:val="00FD1945"/>
    <w:rsid w:val="00FD1AD0"/>
    <w:rsid w:val="00FD1C12"/>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36557F"/>
    <w:rsid w:val="01E858D7"/>
    <w:rsid w:val="020858CE"/>
    <w:rsid w:val="032846BD"/>
    <w:rsid w:val="03770E23"/>
    <w:rsid w:val="049147DC"/>
    <w:rsid w:val="05664F5A"/>
    <w:rsid w:val="05AE605F"/>
    <w:rsid w:val="05C43E7F"/>
    <w:rsid w:val="061413F1"/>
    <w:rsid w:val="06192FA2"/>
    <w:rsid w:val="066A750F"/>
    <w:rsid w:val="06A00B32"/>
    <w:rsid w:val="07C5140B"/>
    <w:rsid w:val="07E67514"/>
    <w:rsid w:val="0873480D"/>
    <w:rsid w:val="08BC1DFB"/>
    <w:rsid w:val="08ED283B"/>
    <w:rsid w:val="095D239A"/>
    <w:rsid w:val="0A09417C"/>
    <w:rsid w:val="0A6E10D1"/>
    <w:rsid w:val="0A893CE7"/>
    <w:rsid w:val="0AA72933"/>
    <w:rsid w:val="0AEE4E47"/>
    <w:rsid w:val="0B660C1A"/>
    <w:rsid w:val="0BA77DC5"/>
    <w:rsid w:val="0BB37C77"/>
    <w:rsid w:val="0BE84B95"/>
    <w:rsid w:val="0C362EC2"/>
    <w:rsid w:val="0CBA722E"/>
    <w:rsid w:val="0D573D95"/>
    <w:rsid w:val="0DB632B6"/>
    <w:rsid w:val="0DC13B60"/>
    <w:rsid w:val="0E0154CB"/>
    <w:rsid w:val="0E3B3F9E"/>
    <w:rsid w:val="0F4B0FBA"/>
    <w:rsid w:val="0F8B4EFC"/>
    <w:rsid w:val="10E34150"/>
    <w:rsid w:val="11B85D9C"/>
    <w:rsid w:val="11DE5209"/>
    <w:rsid w:val="1277225B"/>
    <w:rsid w:val="13436CAF"/>
    <w:rsid w:val="138228A6"/>
    <w:rsid w:val="13A6407E"/>
    <w:rsid w:val="14146893"/>
    <w:rsid w:val="14761C76"/>
    <w:rsid w:val="14DA095B"/>
    <w:rsid w:val="151121E8"/>
    <w:rsid w:val="15113573"/>
    <w:rsid w:val="15125FF5"/>
    <w:rsid w:val="1517347B"/>
    <w:rsid w:val="156126EB"/>
    <w:rsid w:val="15E4330F"/>
    <w:rsid w:val="16096967"/>
    <w:rsid w:val="17666D57"/>
    <w:rsid w:val="17BC3F9E"/>
    <w:rsid w:val="17F93E0B"/>
    <w:rsid w:val="18715087"/>
    <w:rsid w:val="193652B7"/>
    <w:rsid w:val="1956151F"/>
    <w:rsid w:val="19642C01"/>
    <w:rsid w:val="1AC9734E"/>
    <w:rsid w:val="1B5950CF"/>
    <w:rsid w:val="1C231BC5"/>
    <w:rsid w:val="1C29327F"/>
    <w:rsid w:val="1C455CA5"/>
    <w:rsid w:val="1C943EEF"/>
    <w:rsid w:val="1CB159D6"/>
    <w:rsid w:val="1CBB4733"/>
    <w:rsid w:val="1CCA0DEE"/>
    <w:rsid w:val="1D2C69D2"/>
    <w:rsid w:val="1E873B87"/>
    <w:rsid w:val="1ECF5B11"/>
    <w:rsid w:val="1F4507FF"/>
    <w:rsid w:val="1F502E6E"/>
    <w:rsid w:val="1FE221F5"/>
    <w:rsid w:val="20342706"/>
    <w:rsid w:val="209A5316"/>
    <w:rsid w:val="20DB4568"/>
    <w:rsid w:val="2114473A"/>
    <w:rsid w:val="215C0C3D"/>
    <w:rsid w:val="218C245D"/>
    <w:rsid w:val="21E04A19"/>
    <w:rsid w:val="22BA5BB9"/>
    <w:rsid w:val="22E5250A"/>
    <w:rsid w:val="232C3F99"/>
    <w:rsid w:val="23671BDA"/>
    <w:rsid w:val="239E00B4"/>
    <w:rsid w:val="2405778C"/>
    <w:rsid w:val="240C253C"/>
    <w:rsid w:val="241879D1"/>
    <w:rsid w:val="251E74A4"/>
    <w:rsid w:val="257D21C8"/>
    <w:rsid w:val="26116575"/>
    <w:rsid w:val="26826527"/>
    <w:rsid w:val="26D266CC"/>
    <w:rsid w:val="26EE3E89"/>
    <w:rsid w:val="27843CE5"/>
    <w:rsid w:val="27997937"/>
    <w:rsid w:val="27EB4340"/>
    <w:rsid w:val="297F15D0"/>
    <w:rsid w:val="29BB33B3"/>
    <w:rsid w:val="2A267F6D"/>
    <w:rsid w:val="2B177920"/>
    <w:rsid w:val="2C191B34"/>
    <w:rsid w:val="2CF134CA"/>
    <w:rsid w:val="2CF72EDB"/>
    <w:rsid w:val="2D0A65F3"/>
    <w:rsid w:val="2D0F116B"/>
    <w:rsid w:val="2DAD2928"/>
    <w:rsid w:val="2E31381B"/>
    <w:rsid w:val="2E3A7BAD"/>
    <w:rsid w:val="2E900069"/>
    <w:rsid w:val="2F106EAD"/>
    <w:rsid w:val="2F2C2000"/>
    <w:rsid w:val="2F2D6F01"/>
    <w:rsid w:val="2FE31AD2"/>
    <w:rsid w:val="2FEC3200"/>
    <w:rsid w:val="2FFD0E93"/>
    <w:rsid w:val="300D29BE"/>
    <w:rsid w:val="304149D3"/>
    <w:rsid w:val="30495D4A"/>
    <w:rsid w:val="305F291E"/>
    <w:rsid w:val="308148CF"/>
    <w:rsid w:val="309B661E"/>
    <w:rsid w:val="30E42146"/>
    <w:rsid w:val="31661C67"/>
    <w:rsid w:val="322957F1"/>
    <w:rsid w:val="32BD0DAD"/>
    <w:rsid w:val="32EB653A"/>
    <w:rsid w:val="3331700C"/>
    <w:rsid w:val="3368480C"/>
    <w:rsid w:val="337B432E"/>
    <w:rsid w:val="347053C6"/>
    <w:rsid w:val="34C47E56"/>
    <w:rsid w:val="3546508A"/>
    <w:rsid w:val="36095B19"/>
    <w:rsid w:val="36291668"/>
    <w:rsid w:val="362A49AB"/>
    <w:rsid w:val="365C69BF"/>
    <w:rsid w:val="365E4F6F"/>
    <w:rsid w:val="37404F1A"/>
    <w:rsid w:val="376C0D44"/>
    <w:rsid w:val="37AF126B"/>
    <w:rsid w:val="382A1E9C"/>
    <w:rsid w:val="385F7155"/>
    <w:rsid w:val="387E4B3B"/>
    <w:rsid w:val="38D155B2"/>
    <w:rsid w:val="394D3EE9"/>
    <w:rsid w:val="3A2F5D8F"/>
    <w:rsid w:val="3A4F0C9A"/>
    <w:rsid w:val="3B226650"/>
    <w:rsid w:val="3BCB6780"/>
    <w:rsid w:val="3C0B4937"/>
    <w:rsid w:val="3C54609C"/>
    <w:rsid w:val="3CF01683"/>
    <w:rsid w:val="3DD10643"/>
    <w:rsid w:val="3DF349A1"/>
    <w:rsid w:val="3E0055CC"/>
    <w:rsid w:val="3E2F48C1"/>
    <w:rsid w:val="3F06588A"/>
    <w:rsid w:val="3F5E5ADB"/>
    <w:rsid w:val="403533E2"/>
    <w:rsid w:val="40D36D9E"/>
    <w:rsid w:val="40D6323A"/>
    <w:rsid w:val="410C2F3E"/>
    <w:rsid w:val="428534CF"/>
    <w:rsid w:val="429417CD"/>
    <w:rsid w:val="42CD0A98"/>
    <w:rsid w:val="42D34A97"/>
    <w:rsid w:val="42DF6822"/>
    <w:rsid w:val="42F65736"/>
    <w:rsid w:val="431A0C09"/>
    <w:rsid w:val="4342707B"/>
    <w:rsid w:val="44BC196C"/>
    <w:rsid w:val="44C5389B"/>
    <w:rsid w:val="44F05012"/>
    <w:rsid w:val="454E18B0"/>
    <w:rsid w:val="46AD7726"/>
    <w:rsid w:val="472967FF"/>
    <w:rsid w:val="47A01F2A"/>
    <w:rsid w:val="47CE73C1"/>
    <w:rsid w:val="47D313E9"/>
    <w:rsid w:val="480E2158"/>
    <w:rsid w:val="4842281D"/>
    <w:rsid w:val="484336AB"/>
    <w:rsid w:val="48591E73"/>
    <w:rsid w:val="48645AFB"/>
    <w:rsid w:val="49290A40"/>
    <w:rsid w:val="4944592C"/>
    <w:rsid w:val="49ED7E75"/>
    <w:rsid w:val="49F033BE"/>
    <w:rsid w:val="4A646DA2"/>
    <w:rsid w:val="4A6B2CD7"/>
    <w:rsid w:val="4A9450B3"/>
    <w:rsid w:val="4ACB1371"/>
    <w:rsid w:val="4B0D64B7"/>
    <w:rsid w:val="4B247FF5"/>
    <w:rsid w:val="4B65373A"/>
    <w:rsid w:val="4B8A22E1"/>
    <w:rsid w:val="4C014DD3"/>
    <w:rsid w:val="4C5C389D"/>
    <w:rsid w:val="4C764514"/>
    <w:rsid w:val="4D00163A"/>
    <w:rsid w:val="4D4F569F"/>
    <w:rsid w:val="4D7A17CB"/>
    <w:rsid w:val="4D960736"/>
    <w:rsid w:val="4E2C4965"/>
    <w:rsid w:val="4F0F5BE3"/>
    <w:rsid w:val="4F2930F7"/>
    <w:rsid w:val="4FA90297"/>
    <w:rsid w:val="4FAE052E"/>
    <w:rsid w:val="50260AC9"/>
    <w:rsid w:val="50D41344"/>
    <w:rsid w:val="50FE7FCE"/>
    <w:rsid w:val="512322CB"/>
    <w:rsid w:val="515F1555"/>
    <w:rsid w:val="51A51C49"/>
    <w:rsid w:val="51E577B6"/>
    <w:rsid w:val="52422029"/>
    <w:rsid w:val="52650DED"/>
    <w:rsid w:val="527D6777"/>
    <w:rsid w:val="52BF1A5B"/>
    <w:rsid w:val="533B4E8C"/>
    <w:rsid w:val="538E207B"/>
    <w:rsid w:val="5391570F"/>
    <w:rsid w:val="53DE1571"/>
    <w:rsid w:val="55040901"/>
    <w:rsid w:val="554F0D30"/>
    <w:rsid w:val="55717AA9"/>
    <w:rsid w:val="55A7669E"/>
    <w:rsid w:val="55D55E82"/>
    <w:rsid w:val="565F7652"/>
    <w:rsid w:val="5691328F"/>
    <w:rsid w:val="56A40456"/>
    <w:rsid w:val="56BC4ADD"/>
    <w:rsid w:val="56DF05DE"/>
    <w:rsid w:val="56E05C91"/>
    <w:rsid w:val="572A5D06"/>
    <w:rsid w:val="57417F36"/>
    <w:rsid w:val="57714977"/>
    <w:rsid w:val="57763155"/>
    <w:rsid w:val="577C035B"/>
    <w:rsid w:val="57FB7AFE"/>
    <w:rsid w:val="57FC6189"/>
    <w:rsid w:val="58943476"/>
    <w:rsid w:val="593E5C0D"/>
    <w:rsid w:val="59591BCC"/>
    <w:rsid w:val="59CA6DFB"/>
    <w:rsid w:val="5A097885"/>
    <w:rsid w:val="5A45712B"/>
    <w:rsid w:val="5A490FF5"/>
    <w:rsid w:val="5A8C62CB"/>
    <w:rsid w:val="5BAE68A6"/>
    <w:rsid w:val="5BC951DE"/>
    <w:rsid w:val="5BD87502"/>
    <w:rsid w:val="5C58107B"/>
    <w:rsid w:val="5C582CCD"/>
    <w:rsid w:val="5CD637AA"/>
    <w:rsid w:val="5CEB0AAB"/>
    <w:rsid w:val="5CF361F1"/>
    <w:rsid w:val="5D02548B"/>
    <w:rsid w:val="5D437F7D"/>
    <w:rsid w:val="5DEA1A93"/>
    <w:rsid w:val="5EAF79A7"/>
    <w:rsid w:val="5EF645E5"/>
    <w:rsid w:val="5F073306"/>
    <w:rsid w:val="5F2C427A"/>
    <w:rsid w:val="5F417300"/>
    <w:rsid w:val="5F457D51"/>
    <w:rsid w:val="5F51018E"/>
    <w:rsid w:val="5F5F1976"/>
    <w:rsid w:val="5F5F73B9"/>
    <w:rsid w:val="5FED6D07"/>
    <w:rsid w:val="600532C8"/>
    <w:rsid w:val="612038D2"/>
    <w:rsid w:val="612401DE"/>
    <w:rsid w:val="61921686"/>
    <w:rsid w:val="63261CFD"/>
    <w:rsid w:val="63FF3951"/>
    <w:rsid w:val="64A924EA"/>
    <w:rsid w:val="64E36E7E"/>
    <w:rsid w:val="64F63B27"/>
    <w:rsid w:val="65372FA9"/>
    <w:rsid w:val="65CF0AA4"/>
    <w:rsid w:val="66715917"/>
    <w:rsid w:val="66BE2423"/>
    <w:rsid w:val="675D7D19"/>
    <w:rsid w:val="677E12B0"/>
    <w:rsid w:val="67F21351"/>
    <w:rsid w:val="682C4037"/>
    <w:rsid w:val="6838144E"/>
    <w:rsid w:val="68AA7398"/>
    <w:rsid w:val="695861AC"/>
    <w:rsid w:val="6A4E5A06"/>
    <w:rsid w:val="6A605D12"/>
    <w:rsid w:val="6A707002"/>
    <w:rsid w:val="6A77659C"/>
    <w:rsid w:val="6ADB2335"/>
    <w:rsid w:val="6B5E5716"/>
    <w:rsid w:val="6C07486C"/>
    <w:rsid w:val="6CE82B21"/>
    <w:rsid w:val="6D14025D"/>
    <w:rsid w:val="6D172F48"/>
    <w:rsid w:val="6D234CFD"/>
    <w:rsid w:val="6D25144D"/>
    <w:rsid w:val="6D435B7E"/>
    <w:rsid w:val="6DF46E10"/>
    <w:rsid w:val="6E831D82"/>
    <w:rsid w:val="6EC72DDA"/>
    <w:rsid w:val="6F083C88"/>
    <w:rsid w:val="6FB56D0C"/>
    <w:rsid w:val="6FCE3258"/>
    <w:rsid w:val="70124CB8"/>
    <w:rsid w:val="70781401"/>
    <w:rsid w:val="71593474"/>
    <w:rsid w:val="71741ABB"/>
    <w:rsid w:val="71EF782D"/>
    <w:rsid w:val="721A1473"/>
    <w:rsid w:val="72907B1A"/>
    <w:rsid w:val="73033711"/>
    <w:rsid w:val="742C597A"/>
    <w:rsid w:val="74E23F6E"/>
    <w:rsid w:val="75B3511C"/>
    <w:rsid w:val="77884E6A"/>
    <w:rsid w:val="77A22A5F"/>
    <w:rsid w:val="77C9479C"/>
    <w:rsid w:val="77CC3B59"/>
    <w:rsid w:val="783A49FD"/>
    <w:rsid w:val="79CA1C17"/>
    <w:rsid w:val="79FF4DD4"/>
    <w:rsid w:val="7A104F0E"/>
    <w:rsid w:val="7A121874"/>
    <w:rsid w:val="7AF32BE5"/>
    <w:rsid w:val="7C5C02BC"/>
    <w:rsid w:val="7C93300A"/>
    <w:rsid w:val="7CD21B43"/>
    <w:rsid w:val="7CE746CE"/>
    <w:rsid w:val="7D7D58E5"/>
    <w:rsid w:val="7D912963"/>
    <w:rsid w:val="7E340624"/>
    <w:rsid w:val="7E7D4A13"/>
    <w:rsid w:val="7EAC15C7"/>
    <w:rsid w:val="7ED54355"/>
    <w:rsid w:val="7F82628B"/>
    <w:rsid w:val="7FD251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qFormat="1" w:uiPriority="99"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3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6"/>
    <w:autoRedefine/>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1"/>
    <w:link w:val="57"/>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2"/>
    <w:autoRedefine/>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3"/>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4"/>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5"/>
    <w:autoRedefine/>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6"/>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7"/>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8">
    <w:name w:val="Default Paragraph Font"/>
    <w:autoRedefine/>
    <w:semiHidden/>
    <w:unhideWhenUsed/>
    <w:qFormat/>
    <w:uiPriority w:val="1"/>
  </w:style>
  <w:style w:type="table" w:default="1" w:styleId="45">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link w:val="64"/>
    <w:autoRedefine/>
    <w:qFormat/>
    <w:uiPriority w:val="0"/>
    <w:pPr>
      <w:autoSpaceDE w:val="0"/>
      <w:autoSpaceDN w:val="0"/>
      <w:adjustRightInd w:val="0"/>
      <w:ind w:firstLine="420"/>
      <w:jc w:val="left"/>
    </w:pPr>
    <w:rPr>
      <w:rFonts w:ascii="宋体"/>
      <w:sz w:val="24"/>
    </w:rPr>
  </w:style>
  <w:style w:type="paragraph" w:styleId="12">
    <w:name w:val="toc 7"/>
    <w:basedOn w:val="1"/>
    <w:next w:val="1"/>
    <w:autoRedefine/>
    <w:qFormat/>
    <w:uiPriority w:val="0"/>
    <w:pPr>
      <w:ind w:left="2520" w:leftChars="1200"/>
    </w:pPr>
  </w:style>
  <w:style w:type="paragraph" w:styleId="13">
    <w:name w:val="caption"/>
    <w:basedOn w:val="1"/>
    <w:next w:val="1"/>
    <w:autoRedefine/>
    <w:qFormat/>
    <w:uiPriority w:val="0"/>
    <w:pPr>
      <w:spacing w:line="480" w:lineRule="auto"/>
    </w:pPr>
    <w:rPr>
      <w:rFonts w:ascii="华文中宋" w:hAnsi="华文中宋" w:eastAsia="华文中宋"/>
      <w:sz w:val="36"/>
      <w:szCs w:val="20"/>
    </w:rPr>
  </w:style>
  <w:style w:type="paragraph" w:styleId="14">
    <w:name w:val="Document Map"/>
    <w:basedOn w:val="1"/>
    <w:link w:val="238"/>
    <w:autoRedefine/>
    <w:qFormat/>
    <w:uiPriority w:val="0"/>
    <w:pPr>
      <w:shd w:val="clear" w:color="auto" w:fill="000080"/>
    </w:pPr>
  </w:style>
  <w:style w:type="paragraph" w:styleId="15">
    <w:name w:val="annotation text"/>
    <w:basedOn w:val="1"/>
    <w:link w:val="184"/>
    <w:autoRedefine/>
    <w:qFormat/>
    <w:uiPriority w:val="99"/>
    <w:pPr>
      <w:jc w:val="left"/>
    </w:pPr>
  </w:style>
  <w:style w:type="paragraph" w:styleId="16">
    <w:name w:val="Body Text 3"/>
    <w:basedOn w:val="1"/>
    <w:link w:val="239"/>
    <w:autoRedefine/>
    <w:qFormat/>
    <w:uiPriority w:val="0"/>
    <w:pPr>
      <w:spacing w:after="120"/>
    </w:pPr>
    <w:rPr>
      <w:sz w:val="16"/>
      <w:szCs w:val="16"/>
    </w:rPr>
  </w:style>
  <w:style w:type="paragraph" w:styleId="17">
    <w:name w:val="Closing"/>
    <w:basedOn w:val="1"/>
    <w:next w:val="1"/>
    <w:autoRedefine/>
    <w:semiHidden/>
    <w:unhideWhenUsed/>
    <w:qFormat/>
    <w:uiPriority w:val="99"/>
    <w:pPr>
      <w:spacing w:line="360" w:lineRule="auto"/>
      <w:ind w:left="100"/>
    </w:pPr>
    <w:rPr>
      <w:sz w:val="24"/>
    </w:rPr>
  </w:style>
  <w:style w:type="paragraph" w:styleId="18">
    <w:name w:val="Body Text"/>
    <w:basedOn w:val="1"/>
    <w:next w:val="1"/>
    <w:link w:val="240"/>
    <w:autoRedefine/>
    <w:qFormat/>
    <w:uiPriority w:val="0"/>
    <w:pPr>
      <w:tabs>
        <w:tab w:val="left" w:pos="567"/>
      </w:tabs>
      <w:spacing w:before="120" w:line="22" w:lineRule="atLeast"/>
    </w:pPr>
    <w:rPr>
      <w:rFonts w:ascii="宋体" w:hAnsi="宋体"/>
      <w:sz w:val="24"/>
    </w:rPr>
  </w:style>
  <w:style w:type="paragraph" w:styleId="19">
    <w:name w:val="Body Text Indent"/>
    <w:basedOn w:val="1"/>
    <w:link w:val="69"/>
    <w:autoRedefine/>
    <w:qFormat/>
    <w:uiPriority w:val="0"/>
    <w:pPr>
      <w:spacing w:line="360" w:lineRule="auto"/>
      <w:ind w:firstLine="570"/>
    </w:pPr>
    <w:rPr>
      <w:sz w:val="24"/>
    </w:rPr>
  </w:style>
  <w:style w:type="paragraph" w:styleId="20">
    <w:name w:val="List 2"/>
    <w:basedOn w:val="1"/>
    <w:autoRedefine/>
    <w:qFormat/>
    <w:uiPriority w:val="0"/>
    <w:pPr>
      <w:ind w:left="100" w:leftChars="200" w:hanging="200" w:hangingChars="200"/>
    </w:pPr>
  </w:style>
  <w:style w:type="paragraph" w:styleId="21">
    <w:name w:val="Block Text"/>
    <w:basedOn w:val="1"/>
    <w:autoRedefine/>
    <w:qFormat/>
    <w:uiPriority w:val="0"/>
    <w:pPr>
      <w:widowControl/>
      <w:ind w:left="480" w:right="-341" w:firstLine="513"/>
    </w:pPr>
    <w:rPr>
      <w:kern w:val="0"/>
      <w:sz w:val="24"/>
      <w:szCs w:val="20"/>
    </w:rPr>
  </w:style>
  <w:style w:type="paragraph" w:styleId="22">
    <w:name w:val="toc 5"/>
    <w:basedOn w:val="1"/>
    <w:next w:val="1"/>
    <w:autoRedefine/>
    <w:qFormat/>
    <w:uiPriority w:val="0"/>
    <w:pPr>
      <w:ind w:left="1680" w:leftChars="800"/>
    </w:pPr>
  </w:style>
  <w:style w:type="paragraph" w:styleId="23">
    <w:name w:val="toc 3"/>
    <w:basedOn w:val="1"/>
    <w:next w:val="1"/>
    <w:autoRedefine/>
    <w:qFormat/>
    <w:uiPriority w:val="39"/>
    <w:pPr>
      <w:ind w:left="840" w:leftChars="400"/>
    </w:pPr>
  </w:style>
  <w:style w:type="paragraph" w:styleId="24">
    <w:name w:val="Plain Text"/>
    <w:basedOn w:val="1"/>
    <w:link w:val="204"/>
    <w:autoRedefine/>
    <w:qFormat/>
    <w:uiPriority w:val="0"/>
    <w:rPr>
      <w:rFonts w:hint="eastAsia" w:ascii="宋体" w:hAnsi="Courier New"/>
      <w:szCs w:val="20"/>
    </w:rPr>
  </w:style>
  <w:style w:type="paragraph" w:styleId="25">
    <w:name w:val="toc 8"/>
    <w:basedOn w:val="1"/>
    <w:next w:val="1"/>
    <w:autoRedefine/>
    <w:qFormat/>
    <w:uiPriority w:val="0"/>
    <w:pPr>
      <w:ind w:left="2940" w:leftChars="1400"/>
    </w:pPr>
  </w:style>
  <w:style w:type="paragraph" w:styleId="26">
    <w:name w:val="Date"/>
    <w:basedOn w:val="1"/>
    <w:next w:val="1"/>
    <w:link w:val="241"/>
    <w:autoRedefine/>
    <w:qFormat/>
    <w:uiPriority w:val="0"/>
    <w:pPr>
      <w:ind w:left="100" w:leftChars="2500"/>
    </w:pPr>
    <w:rPr>
      <w:rFonts w:ascii="仿宋_GB2312" w:hAnsi="宋体" w:eastAsia="仿宋_GB2312"/>
      <w:color w:val="000000"/>
      <w:sz w:val="24"/>
    </w:rPr>
  </w:style>
  <w:style w:type="paragraph" w:styleId="27">
    <w:name w:val="Body Text Indent 2"/>
    <w:basedOn w:val="1"/>
    <w:link w:val="242"/>
    <w:autoRedefine/>
    <w:qFormat/>
    <w:uiPriority w:val="0"/>
    <w:pPr>
      <w:ind w:firstLine="480" w:firstLineChars="200"/>
    </w:pPr>
    <w:rPr>
      <w:rFonts w:ascii="仿宋_GB2312" w:eastAsia="仿宋_GB2312"/>
      <w:sz w:val="24"/>
    </w:rPr>
  </w:style>
  <w:style w:type="paragraph" w:styleId="28">
    <w:name w:val="Balloon Text"/>
    <w:basedOn w:val="1"/>
    <w:link w:val="243"/>
    <w:autoRedefine/>
    <w:qFormat/>
    <w:uiPriority w:val="0"/>
    <w:rPr>
      <w:sz w:val="18"/>
      <w:szCs w:val="18"/>
    </w:rPr>
  </w:style>
  <w:style w:type="paragraph" w:styleId="29">
    <w:name w:val="footer"/>
    <w:basedOn w:val="1"/>
    <w:link w:val="171"/>
    <w:autoRedefine/>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0">
    <w:name w:val="envelope return"/>
    <w:basedOn w:val="1"/>
    <w:autoRedefine/>
    <w:qFormat/>
    <w:uiPriority w:val="0"/>
    <w:pPr>
      <w:tabs>
        <w:tab w:val="left" w:pos="1332"/>
      </w:tabs>
    </w:pPr>
    <w:rPr>
      <w:rFonts w:ascii="Calibri" w:hAnsi="Calibri"/>
    </w:rPr>
  </w:style>
  <w:style w:type="paragraph" w:styleId="31">
    <w:name w:val="header"/>
    <w:basedOn w:val="1"/>
    <w:link w:val="78"/>
    <w:autoRedefine/>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autoRedefine/>
    <w:qFormat/>
    <w:uiPriority w:val="39"/>
    <w:pPr>
      <w:tabs>
        <w:tab w:val="left" w:pos="1050"/>
        <w:tab w:val="right" w:leader="dot" w:pos="8937"/>
      </w:tabs>
      <w:spacing w:line="300" w:lineRule="auto"/>
    </w:pPr>
    <w:rPr>
      <w:rFonts w:ascii="宋体" w:hAnsi="宋体"/>
      <w:b/>
      <w:sz w:val="24"/>
    </w:rPr>
  </w:style>
  <w:style w:type="paragraph" w:styleId="33">
    <w:name w:val="toc 4"/>
    <w:basedOn w:val="1"/>
    <w:next w:val="1"/>
    <w:autoRedefine/>
    <w:qFormat/>
    <w:uiPriority w:val="0"/>
    <w:pPr>
      <w:ind w:left="1260" w:leftChars="600"/>
    </w:pPr>
  </w:style>
  <w:style w:type="paragraph" w:styleId="34">
    <w:name w:val="toc 6"/>
    <w:basedOn w:val="1"/>
    <w:next w:val="1"/>
    <w:autoRedefine/>
    <w:qFormat/>
    <w:uiPriority w:val="0"/>
    <w:pPr>
      <w:ind w:left="2100" w:leftChars="1000"/>
    </w:pPr>
  </w:style>
  <w:style w:type="paragraph" w:styleId="35">
    <w:name w:val="Body Text Indent 3"/>
    <w:basedOn w:val="1"/>
    <w:link w:val="244"/>
    <w:autoRedefine/>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6">
    <w:name w:val="toc 2"/>
    <w:basedOn w:val="1"/>
    <w:next w:val="1"/>
    <w:autoRedefine/>
    <w:qFormat/>
    <w:uiPriority w:val="39"/>
    <w:pPr>
      <w:tabs>
        <w:tab w:val="right" w:leader="dot" w:pos="8937"/>
      </w:tabs>
      <w:spacing w:line="312" w:lineRule="auto"/>
      <w:ind w:left="420" w:leftChars="200"/>
    </w:pPr>
  </w:style>
  <w:style w:type="paragraph" w:styleId="37">
    <w:name w:val="toc 9"/>
    <w:basedOn w:val="1"/>
    <w:next w:val="1"/>
    <w:autoRedefine/>
    <w:qFormat/>
    <w:uiPriority w:val="0"/>
    <w:pPr>
      <w:ind w:left="3360" w:leftChars="1600"/>
    </w:pPr>
  </w:style>
  <w:style w:type="paragraph" w:styleId="38">
    <w:name w:val="HTML Preformatted"/>
    <w:basedOn w:val="1"/>
    <w:link w:val="245"/>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9">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paragraph" w:styleId="40">
    <w:name w:val="index 1"/>
    <w:basedOn w:val="1"/>
    <w:next w:val="1"/>
    <w:autoRedefine/>
    <w:qFormat/>
    <w:uiPriority w:val="0"/>
    <w:rPr>
      <w:szCs w:val="20"/>
    </w:rPr>
  </w:style>
  <w:style w:type="paragraph" w:styleId="41">
    <w:name w:val="Title"/>
    <w:basedOn w:val="1"/>
    <w:link w:val="190"/>
    <w:autoRedefine/>
    <w:qFormat/>
    <w:uiPriority w:val="0"/>
    <w:pPr>
      <w:jc w:val="center"/>
      <w:outlineLvl w:val="0"/>
    </w:pPr>
    <w:rPr>
      <w:b/>
      <w:sz w:val="32"/>
      <w:szCs w:val="20"/>
    </w:rPr>
  </w:style>
  <w:style w:type="paragraph" w:styleId="42">
    <w:name w:val="annotation subject"/>
    <w:basedOn w:val="15"/>
    <w:next w:val="15"/>
    <w:link w:val="246"/>
    <w:autoRedefine/>
    <w:qFormat/>
    <w:uiPriority w:val="0"/>
    <w:rPr>
      <w:b/>
      <w:bCs/>
    </w:rPr>
  </w:style>
  <w:style w:type="paragraph" w:styleId="43">
    <w:name w:val="Body Text First Indent"/>
    <w:basedOn w:val="18"/>
    <w:next w:val="34"/>
    <w:autoRedefine/>
    <w:unhideWhenUsed/>
    <w:qFormat/>
    <w:uiPriority w:val="99"/>
    <w:pPr>
      <w:spacing w:after="120" w:line="240" w:lineRule="auto"/>
      <w:ind w:firstLine="420" w:firstLineChars="100"/>
    </w:pPr>
  </w:style>
  <w:style w:type="paragraph" w:styleId="44">
    <w:name w:val="Body Text First Indent 2"/>
    <w:basedOn w:val="19"/>
    <w:link w:val="247"/>
    <w:autoRedefine/>
    <w:qFormat/>
    <w:uiPriority w:val="0"/>
    <w:pPr>
      <w:spacing w:after="120" w:line="480" w:lineRule="exact"/>
      <w:ind w:left="420" w:leftChars="200" w:firstLine="420" w:firstLineChars="200"/>
    </w:pPr>
    <w:rPr>
      <w:szCs w:val="20"/>
    </w:rPr>
  </w:style>
  <w:style w:type="table" w:styleId="46">
    <w:name w:val="Table Grid"/>
    <w:basedOn w:val="45"/>
    <w:autoRedefine/>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7">
    <w:name w:val="Medium Grid 1 Accent 2"/>
    <w:basedOn w:val="45"/>
    <w:autoRedefine/>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9">
    <w:name w:val="Strong"/>
    <w:autoRedefine/>
    <w:qFormat/>
    <w:uiPriority w:val="0"/>
    <w:rPr>
      <w:b/>
      <w:bCs/>
    </w:rPr>
  </w:style>
  <w:style w:type="character" w:styleId="50">
    <w:name w:val="page number"/>
    <w:basedOn w:val="48"/>
    <w:autoRedefine/>
    <w:qFormat/>
    <w:uiPriority w:val="0"/>
  </w:style>
  <w:style w:type="character" w:styleId="51">
    <w:name w:val="FollowedHyperlink"/>
    <w:autoRedefine/>
    <w:qFormat/>
    <w:uiPriority w:val="0"/>
    <w:rPr>
      <w:color w:val="800080"/>
      <w:u w:val="single"/>
    </w:rPr>
  </w:style>
  <w:style w:type="character" w:styleId="52">
    <w:name w:val="Emphasis"/>
    <w:autoRedefine/>
    <w:qFormat/>
    <w:uiPriority w:val="0"/>
    <w:rPr>
      <w:color w:val="CC0033"/>
    </w:rPr>
  </w:style>
  <w:style w:type="character" w:styleId="53">
    <w:name w:val="Hyperlink"/>
    <w:autoRedefine/>
    <w:qFormat/>
    <w:uiPriority w:val="99"/>
    <w:rPr>
      <w:color w:val="0000FF"/>
      <w:u w:val="single"/>
    </w:rPr>
  </w:style>
  <w:style w:type="character" w:styleId="54">
    <w:name w:val="annotation reference"/>
    <w:basedOn w:val="48"/>
    <w:autoRedefine/>
    <w:qFormat/>
    <w:uiPriority w:val="99"/>
    <w:rPr>
      <w:sz w:val="21"/>
      <w:szCs w:val="21"/>
    </w:rPr>
  </w:style>
  <w:style w:type="character" w:styleId="55">
    <w:name w:val="HTML Cite"/>
    <w:autoRedefine/>
    <w:qFormat/>
    <w:uiPriority w:val="0"/>
    <w:rPr>
      <w:i/>
      <w:iCs/>
    </w:rPr>
  </w:style>
  <w:style w:type="character" w:customStyle="1" w:styleId="56">
    <w:name w:val="标题 2 字符"/>
    <w:link w:val="3"/>
    <w:autoRedefine/>
    <w:qFormat/>
    <w:uiPriority w:val="0"/>
    <w:rPr>
      <w:rFonts w:ascii="Arial" w:hAnsi="Arial" w:eastAsia="黑体"/>
      <w:b/>
      <w:sz w:val="30"/>
      <w:lang w:val="en-US" w:eastAsia="zh-CN" w:bidi="ar-SA"/>
    </w:rPr>
  </w:style>
  <w:style w:type="character" w:customStyle="1" w:styleId="57">
    <w:name w:val="标题 3 字符"/>
    <w:link w:val="5"/>
    <w:autoRedefine/>
    <w:qFormat/>
    <w:uiPriority w:val="0"/>
    <w:rPr>
      <w:rFonts w:ascii="宋体" w:eastAsia="宋体"/>
      <w:b/>
      <w:sz w:val="24"/>
      <w:u w:val="single"/>
      <w:lang w:val="en-US" w:eastAsia="zh-CN" w:bidi="ar-SA"/>
    </w:rPr>
  </w:style>
  <w:style w:type="character" w:customStyle="1" w:styleId="58">
    <w:name w:val="c21"/>
    <w:autoRedefine/>
    <w:qFormat/>
    <w:uiPriority w:val="0"/>
    <w:rPr>
      <w:rFonts w:hint="default" w:ascii="ˎ̥" w:hAnsi="ˎ̥"/>
      <w:color w:val="000000"/>
      <w:sz w:val="20"/>
      <w:szCs w:val="20"/>
      <w:u w:val="none"/>
    </w:rPr>
  </w:style>
  <w:style w:type="character" w:customStyle="1" w:styleId="59">
    <w:name w:val="title4"/>
    <w:autoRedefine/>
    <w:qFormat/>
    <w:uiPriority w:val="0"/>
    <w:rPr>
      <w:b/>
      <w:bCs/>
      <w:color w:val="1D87B3"/>
      <w:sz w:val="15"/>
      <w:szCs w:val="15"/>
    </w:rPr>
  </w:style>
  <w:style w:type="character" w:customStyle="1" w:styleId="60">
    <w:name w:val="标题 2 Char Char"/>
    <w:autoRedefine/>
    <w:qFormat/>
    <w:uiPriority w:val="0"/>
    <w:rPr>
      <w:rFonts w:ascii="Arial" w:hAnsi="Arial" w:eastAsia="黑体"/>
      <w:b/>
      <w:bCs/>
      <w:kern w:val="2"/>
      <w:sz w:val="32"/>
      <w:szCs w:val="32"/>
      <w:lang w:val="en-US" w:eastAsia="zh-CN" w:bidi="ar-SA"/>
    </w:rPr>
  </w:style>
  <w:style w:type="character" w:customStyle="1" w:styleId="61">
    <w:name w:val="black1"/>
    <w:autoRedefine/>
    <w:qFormat/>
    <w:uiPriority w:val="0"/>
    <w:rPr>
      <w:color w:val="000000"/>
    </w:rPr>
  </w:style>
  <w:style w:type="character" w:customStyle="1" w:styleId="62">
    <w:name w:val="street-address"/>
    <w:basedOn w:val="48"/>
    <w:autoRedefine/>
    <w:qFormat/>
    <w:uiPriority w:val="0"/>
  </w:style>
  <w:style w:type="character" w:customStyle="1" w:styleId="63">
    <w:name w:val="locality"/>
    <w:basedOn w:val="48"/>
    <w:autoRedefine/>
    <w:qFormat/>
    <w:uiPriority w:val="0"/>
  </w:style>
  <w:style w:type="character" w:customStyle="1" w:styleId="64">
    <w:name w:val="正文缩进 字符"/>
    <w:link w:val="4"/>
    <w:autoRedefine/>
    <w:qFormat/>
    <w:uiPriority w:val="0"/>
    <w:rPr>
      <w:rFonts w:ascii="宋体" w:eastAsia="宋体"/>
      <w:kern w:val="2"/>
      <w:sz w:val="24"/>
      <w:szCs w:val="24"/>
      <w:lang w:val="en-US" w:eastAsia="zh-CN" w:bidi="ar-SA"/>
    </w:rPr>
  </w:style>
  <w:style w:type="character" w:customStyle="1" w:styleId="65">
    <w:name w:val="正文文本缩进 Char1"/>
    <w:link w:val="66"/>
    <w:autoRedefine/>
    <w:qFormat/>
    <w:uiPriority w:val="0"/>
    <w:rPr>
      <w:rFonts w:ascii="宋体" w:hAnsi="宋体" w:eastAsia="宋体"/>
      <w:sz w:val="24"/>
      <w:szCs w:val="24"/>
      <w:lang w:bidi="ar-SA"/>
    </w:rPr>
  </w:style>
  <w:style w:type="paragraph" w:customStyle="1" w:styleId="66">
    <w:name w:val="正文文本缩进1"/>
    <w:basedOn w:val="1"/>
    <w:link w:val="65"/>
    <w:autoRedefine/>
    <w:qFormat/>
    <w:uiPriority w:val="0"/>
    <w:pPr>
      <w:spacing w:line="480" w:lineRule="exact"/>
      <w:ind w:firstLine="480" w:firstLineChars="200"/>
    </w:pPr>
    <w:rPr>
      <w:rFonts w:ascii="宋体" w:hAnsi="宋体"/>
      <w:kern w:val="0"/>
      <w:sz w:val="24"/>
    </w:rPr>
  </w:style>
  <w:style w:type="character" w:customStyle="1" w:styleId="67">
    <w:name w:val="Char Char11"/>
    <w:autoRedefine/>
    <w:qFormat/>
    <w:uiPriority w:val="0"/>
    <w:rPr>
      <w:rFonts w:ascii="宋体" w:eastAsia="宋体"/>
      <w:b/>
      <w:sz w:val="24"/>
      <w:u w:val="single"/>
      <w:lang w:val="en-US" w:eastAsia="zh-CN" w:bidi="ar-SA"/>
    </w:rPr>
  </w:style>
  <w:style w:type="character" w:customStyle="1" w:styleId="68">
    <w:name w:val="txt"/>
    <w:basedOn w:val="48"/>
    <w:autoRedefine/>
    <w:qFormat/>
    <w:uiPriority w:val="0"/>
  </w:style>
  <w:style w:type="character" w:customStyle="1" w:styleId="69">
    <w:name w:val="正文文本缩进 字符"/>
    <w:link w:val="19"/>
    <w:autoRedefine/>
    <w:qFormat/>
    <w:uiPriority w:val="0"/>
    <w:rPr>
      <w:rFonts w:eastAsia="宋体"/>
      <w:kern w:val="2"/>
      <w:sz w:val="24"/>
      <w:szCs w:val="24"/>
      <w:lang w:val="en-US" w:eastAsia="zh-CN" w:bidi="ar-SA"/>
    </w:rPr>
  </w:style>
  <w:style w:type="character" w:customStyle="1" w:styleId="70">
    <w:name w:val="正文缩进 Char Char"/>
    <w:link w:val="71"/>
    <w:autoRedefine/>
    <w:qFormat/>
    <w:uiPriority w:val="0"/>
    <w:rPr>
      <w:rFonts w:ascii="宋体" w:eastAsia="宋体"/>
      <w:snapToGrid w:val="0"/>
      <w:color w:val="000000"/>
      <w:kern w:val="28"/>
      <w:sz w:val="28"/>
      <w:lang w:bidi="ar-SA"/>
    </w:rPr>
  </w:style>
  <w:style w:type="paragraph" w:customStyle="1" w:styleId="71">
    <w:name w:val="正文缩进1"/>
    <w:basedOn w:val="1"/>
    <w:link w:val="70"/>
    <w:autoRedefine/>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2">
    <w:name w:val="普通文字1 Char1"/>
    <w:autoRedefine/>
    <w:qFormat/>
    <w:uiPriority w:val="0"/>
    <w:rPr>
      <w:rFonts w:ascii="宋体" w:hAnsi="Courier New" w:eastAsia="宋体"/>
      <w:kern w:val="2"/>
      <w:sz w:val="21"/>
      <w:lang w:val="en-US" w:eastAsia="zh-CN" w:bidi="ar-SA"/>
    </w:rPr>
  </w:style>
  <w:style w:type="character" w:customStyle="1" w:styleId="73">
    <w:name w:val="chanpin1"/>
    <w:autoRedefine/>
    <w:qFormat/>
    <w:uiPriority w:val="0"/>
    <w:rPr>
      <w:rFonts w:hint="default" w:ascii="ˎ̥" w:hAnsi="ˎ̥"/>
      <w:color w:val="000000"/>
      <w:sz w:val="20"/>
      <w:szCs w:val="20"/>
      <w:u w:val="none"/>
    </w:rPr>
  </w:style>
  <w:style w:type="character" w:customStyle="1" w:styleId="74">
    <w:name w:val="列表段落 字符"/>
    <w:link w:val="75"/>
    <w:autoRedefine/>
    <w:qFormat/>
    <w:uiPriority w:val="34"/>
    <w:rPr>
      <w:rFonts w:ascii="Calibri" w:hAnsi="Calibri" w:eastAsia="宋体"/>
      <w:kern w:val="2"/>
      <w:sz w:val="21"/>
      <w:szCs w:val="22"/>
      <w:lang w:val="en-US" w:eastAsia="zh-CN" w:bidi="ar-SA"/>
    </w:rPr>
  </w:style>
  <w:style w:type="paragraph" w:styleId="75">
    <w:name w:val="List Paragraph"/>
    <w:basedOn w:val="1"/>
    <w:link w:val="74"/>
    <w:autoRedefine/>
    <w:qFormat/>
    <w:uiPriority w:val="34"/>
    <w:pPr>
      <w:ind w:firstLine="420" w:firstLineChars="200"/>
    </w:pPr>
    <w:rPr>
      <w:rFonts w:ascii="Calibri" w:hAnsi="Calibri"/>
      <w:szCs w:val="22"/>
    </w:rPr>
  </w:style>
  <w:style w:type="character" w:customStyle="1" w:styleId="76">
    <w:name w:val="标题 3 Char Char"/>
    <w:autoRedefine/>
    <w:qFormat/>
    <w:uiPriority w:val="0"/>
    <w:rPr>
      <w:rFonts w:eastAsia="宋体"/>
      <w:b/>
      <w:bCs/>
      <w:kern w:val="2"/>
      <w:sz w:val="32"/>
      <w:szCs w:val="32"/>
      <w:lang w:val="en-US" w:eastAsia="zh-CN" w:bidi="ar-SA"/>
    </w:rPr>
  </w:style>
  <w:style w:type="character" w:customStyle="1" w:styleId="77">
    <w:name w:val="段1 Char"/>
    <w:autoRedefine/>
    <w:qFormat/>
    <w:uiPriority w:val="0"/>
    <w:rPr>
      <w:rFonts w:ascii="宋体" w:eastAsia="宋体"/>
      <w:sz w:val="24"/>
      <w:lang w:val="en-US" w:eastAsia="zh-CN" w:bidi="ar-SA"/>
    </w:rPr>
  </w:style>
  <w:style w:type="character" w:customStyle="1" w:styleId="78">
    <w:name w:val="页眉 字符"/>
    <w:link w:val="31"/>
    <w:autoRedefine/>
    <w:qFormat/>
    <w:uiPriority w:val="0"/>
    <w:rPr>
      <w:rFonts w:eastAsia="宋体"/>
      <w:kern w:val="2"/>
      <w:sz w:val="18"/>
      <w:szCs w:val="18"/>
      <w:lang w:val="en-US" w:eastAsia="zh-CN" w:bidi="ar-SA"/>
    </w:rPr>
  </w:style>
  <w:style w:type="character" w:customStyle="1" w:styleId="79">
    <w:name w:val="chanpin拷贝"/>
    <w:basedOn w:val="48"/>
    <w:autoRedefine/>
    <w:qFormat/>
    <w:uiPriority w:val="0"/>
  </w:style>
  <w:style w:type="character" w:customStyle="1" w:styleId="80">
    <w:name w:val="纯文本 Char1"/>
    <w:autoRedefine/>
    <w:qFormat/>
    <w:uiPriority w:val="0"/>
    <w:rPr>
      <w:rFonts w:ascii="宋体" w:hAnsi="Courier New" w:eastAsia="宋体"/>
      <w:kern w:val="2"/>
      <w:sz w:val="21"/>
      <w:lang w:val="en-US" w:eastAsia="zh-CN" w:bidi="ar-SA"/>
    </w:rPr>
  </w:style>
  <w:style w:type="character" w:customStyle="1" w:styleId="81">
    <w:name w:val="apple-style-span"/>
    <w:autoRedefine/>
    <w:qFormat/>
    <w:uiPriority w:val="0"/>
    <w:rPr>
      <w:rFonts w:cs="Times New Roman"/>
    </w:rPr>
  </w:style>
  <w:style w:type="paragraph" w:customStyle="1" w:styleId="82">
    <w:name w:val="二级条标题"/>
    <w:basedOn w:val="83"/>
    <w:next w:val="1"/>
    <w:autoRedefine/>
    <w:qFormat/>
    <w:uiPriority w:val="0"/>
    <w:pPr>
      <w:numPr>
        <w:numId w:val="0"/>
      </w:numPr>
      <w:tabs>
        <w:tab w:val="left" w:pos="360"/>
        <w:tab w:val="left" w:pos="840"/>
      </w:tabs>
      <w:ind w:hanging="840"/>
      <w:outlineLvl w:val="2"/>
    </w:pPr>
    <w:rPr>
      <w:rFonts w:ascii="宋体" w:eastAsia="宋体"/>
      <w:b w:val="0"/>
    </w:rPr>
  </w:style>
  <w:style w:type="paragraph" w:customStyle="1" w:styleId="83">
    <w:name w:val="一级条标题"/>
    <w:basedOn w:val="84"/>
    <w:next w:val="1"/>
    <w:autoRedefine/>
    <w:qFormat/>
    <w:uiPriority w:val="0"/>
    <w:pPr>
      <w:numPr>
        <w:ilvl w:val="1"/>
      </w:numPr>
      <w:tabs>
        <w:tab w:val="left" w:pos="360"/>
        <w:tab w:val="left" w:pos="840"/>
      </w:tabs>
      <w:ind w:left="0" w:hanging="840"/>
      <w:outlineLvl w:val="1"/>
    </w:pPr>
  </w:style>
  <w:style w:type="paragraph" w:customStyle="1" w:styleId="84">
    <w:name w:val="章标题"/>
    <w:next w:val="1"/>
    <w:autoRedefine/>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5">
    <w:name w:val="font7"/>
    <w:basedOn w:val="1"/>
    <w:autoRedefine/>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6">
    <w:name w:val="字元 字元"/>
    <w:basedOn w:val="1"/>
    <w:autoRedefine/>
    <w:qFormat/>
    <w:uiPriority w:val="0"/>
    <w:rPr>
      <w:rFonts w:ascii="Tahoma" w:hAnsi="Tahoma"/>
      <w:sz w:val="24"/>
      <w:szCs w:val="20"/>
    </w:rPr>
  </w:style>
  <w:style w:type="paragraph" w:customStyle="1" w:styleId="87">
    <w:name w:val="Char3 Char Char Char"/>
    <w:basedOn w:val="1"/>
    <w:autoRedefine/>
    <w:qFormat/>
    <w:uiPriority w:val="0"/>
    <w:rPr>
      <w:rFonts w:ascii="Tahoma" w:hAnsi="Tahoma"/>
      <w:sz w:val="24"/>
      <w:szCs w:val="20"/>
    </w:rPr>
  </w:style>
  <w:style w:type="paragraph" w:customStyle="1" w:styleId="88">
    <w:name w:val="font6"/>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89">
    <w:name w:val="项目编号2"/>
    <w:basedOn w:val="90"/>
    <w:autoRedefine/>
    <w:qFormat/>
    <w:uiPriority w:val="0"/>
    <w:pPr>
      <w:numPr>
        <w:numId w:val="2"/>
      </w:numPr>
    </w:pPr>
  </w:style>
  <w:style w:type="paragraph" w:customStyle="1" w:styleId="90">
    <w:name w:val="项目编号1"/>
    <w:basedOn w:val="1"/>
    <w:autoRedefine/>
    <w:qFormat/>
    <w:uiPriority w:val="0"/>
    <w:pPr>
      <w:numPr>
        <w:ilvl w:val="0"/>
        <w:numId w:val="3"/>
      </w:numPr>
      <w:spacing w:before="100" w:beforeAutospacing="1" w:after="100" w:afterAutospacing="1" w:line="360" w:lineRule="auto"/>
    </w:pPr>
    <w:rPr>
      <w:sz w:val="24"/>
    </w:rPr>
  </w:style>
  <w:style w:type="paragraph" w:customStyle="1" w:styleId="91">
    <w:name w:val="图中文字"/>
    <w:basedOn w:val="1"/>
    <w:autoRedefine/>
    <w:qFormat/>
    <w:uiPriority w:val="0"/>
    <w:pPr>
      <w:adjustRightInd w:val="0"/>
      <w:snapToGrid w:val="0"/>
      <w:spacing w:line="0" w:lineRule="atLeast"/>
      <w:jc w:val="center"/>
    </w:pPr>
    <w:rPr>
      <w:sz w:val="24"/>
      <w:szCs w:val="20"/>
    </w:rPr>
  </w:style>
  <w:style w:type="paragraph" w:customStyle="1" w:styleId="92">
    <w:name w:val="xl46"/>
    <w:basedOn w:val="1"/>
    <w:autoRedefine/>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3">
    <w:name w:val="xl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4">
    <w:name w:val="Char2"/>
    <w:basedOn w:val="1"/>
    <w:autoRedefine/>
    <w:qFormat/>
    <w:uiPriority w:val="0"/>
    <w:rPr>
      <w:rFonts w:ascii="Tahoma" w:hAnsi="Tahoma"/>
      <w:sz w:val="24"/>
      <w:szCs w:val="20"/>
    </w:rPr>
  </w:style>
  <w:style w:type="paragraph" w:customStyle="1" w:styleId="95">
    <w:name w:val="xl35"/>
    <w:basedOn w:val="1"/>
    <w:autoRedefine/>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xl5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8">
    <w:name w:val="xl43"/>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9">
    <w:name w:val="background1"/>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100">
    <w:name w:val="Char Char Char Char Char Char Char"/>
    <w:basedOn w:val="1"/>
    <w:autoRedefine/>
    <w:qFormat/>
    <w:uiPriority w:val="0"/>
    <w:pPr>
      <w:snapToGrid w:val="0"/>
      <w:spacing w:line="360" w:lineRule="auto"/>
      <w:ind w:firstLine="200" w:firstLineChars="200"/>
    </w:pPr>
    <w:rPr>
      <w:rFonts w:eastAsia="仿宋_GB2312"/>
      <w:sz w:val="24"/>
    </w:rPr>
  </w:style>
  <w:style w:type="paragraph" w:customStyle="1" w:styleId="101">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2">
    <w:name w:val="xl36"/>
    <w:basedOn w:val="1"/>
    <w:autoRedefine/>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正文 + 宋体"/>
    <w:basedOn w:val="1"/>
    <w:autoRedefine/>
    <w:qFormat/>
    <w:uiPriority w:val="0"/>
    <w:pPr>
      <w:widowControl/>
      <w:ind w:left="360" w:hanging="360"/>
      <w:jc w:val="left"/>
    </w:pPr>
    <w:rPr>
      <w:rFonts w:ascii="宋体" w:hAnsi="宋体" w:cs="宋体"/>
      <w:b/>
      <w:bCs/>
      <w:color w:val="000000"/>
      <w:kern w:val="0"/>
      <w:sz w:val="18"/>
      <w:szCs w:val="18"/>
    </w:rPr>
  </w:style>
  <w:style w:type="paragraph" w:customStyle="1" w:styleId="104">
    <w:name w:val="正文列项_数字"/>
    <w:basedOn w:val="1"/>
    <w:autoRedefine/>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5">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6">
    <w:name w:val="xl37"/>
    <w:basedOn w:val="1"/>
    <w:autoRedefine/>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7">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8">
    <w:name w:val="font8"/>
    <w:basedOn w:val="1"/>
    <w:autoRedefine/>
    <w:qFormat/>
    <w:uiPriority w:val="0"/>
    <w:pPr>
      <w:widowControl/>
      <w:spacing w:before="100" w:beforeAutospacing="1" w:after="100" w:afterAutospacing="1"/>
      <w:jc w:val="left"/>
    </w:pPr>
    <w:rPr>
      <w:kern w:val="0"/>
      <w:sz w:val="36"/>
      <w:szCs w:val="36"/>
    </w:rPr>
  </w:style>
  <w:style w:type="paragraph" w:customStyle="1" w:styleId="109">
    <w:name w:val="Char"/>
    <w:basedOn w:val="1"/>
    <w:autoRedefine/>
    <w:qFormat/>
    <w:uiPriority w:val="0"/>
    <w:pPr>
      <w:tabs>
        <w:tab w:val="left" w:pos="360"/>
      </w:tabs>
    </w:pPr>
    <w:rPr>
      <w:sz w:val="24"/>
    </w:rPr>
  </w:style>
  <w:style w:type="paragraph" w:customStyle="1" w:styleId="110">
    <w:name w:val="Char Char Char Char Char Char Char Char Char Char Char Char Char Char Char Char"/>
    <w:basedOn w:val="1"/>
    <w:autoRedefine/>
    <w:qFormat/>
    <w:uiPriority w:val="0"/>
    <w:pPr>
      <w:widowControl/>
      <w:spacing w:after="160" w:line="240" w:lineRule="exact"/>
      <w:jc w:val="center"/>
    </w:pPr>
    <w:rPr>
      <w:rFonts w:ascii="宋体" w:hAnsi="宋体"/>
      <w:b/>
      <w:kern w:val="0"/>
      <w:sz w:val="30"/>
      <w:szCs w:val="30"/>
      <w:lang w:eastAsia="en-US"/>
    </w:rPr>
  </w:style>
  <w:style w:type="paragraph" w:customStyle="1" w:styleId="111">
    <w:name w:val="xl45"/>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2">
    <w:name w:val="Char Char1 Char Char Char Char 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3">
    <w:name w:val="Char Char1"/>
    <w:basedOn w:val="14"/>
    <w:autoRedefine/>
    <w:qFormat/>
    <w:uiPriority w:val="0"/>
    <w:rPr>
      <w:rFonts w:ascii="Tahoma" w:hAnsi="Tahoma"/>
      <w:sz w:val="24"/>
    </w:rPr>
  </w:style>
  <w:style w:type="paragraph" w:customStyle="1" w:styleId="114">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5">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6">
    <w:name w:val="xl41"/>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7">
    <w:name w:val="样式 宋体 五号 行距: 单倍行距"/>
    <w:basedOn w:val="1"/>
    <w:autoRedefine/>
    <w:qFormat/>
    <w:uiPriority w:val="0"/>
    <w:pPr>
      <w:adjustRightInd w:val="0"/>
      <w:jc w:val="left"/>
      <w:textAlignment w:val="baseline"/>
    </w:pPr>
    <w:rPr>
      <w:rFonts w:ascii="宋体" w:hAnsi="宋体"/>
      <w:kern w:val="0"/>
      <w:szCs w:val="20"/>
    </w:rPr>
  </w:style>
  <w:style w:type="paragraph" w:customStyle="1" w:styleId="118">
    <w:name w:val="Char1 Char Char Char1"/>
    <w:basedOn w:val="1"/>
    <w:autoRedefine/>
    <w:qFormat/>
    <w:uiPriority w:val="0"/>
    <w:rPr>
      <w:rFonts w:ascii="Tahoma" w:hAnsi="Tahoma" w:cs="仿宋_GB2312"/>
      <w:sz w:val="24"/>
      <w:szCs w:val="28"/>
    </w:rPr>
  </w:style>
  <w:style w:type="paragraph" w:customStyle="1" w:styleId="119">
    <w:name w:val="四级条标题"/>
    <w:basedOn w:val="120"/>
    <w:next w:val="1"/>
    <w:autoRedefine/>
    <w:qFormat/>
    <w:uiPriority w:val="0"/>
    <w:pPr>
      <w:numPr>
        <w:ilvl w:val="4"/>
      </w:numPr>
      <w:tabs>
        <w:tab w:val="left" w:pos="360"/>
        <w:tab w:val="left" w:pos="840"/>
      </w:tabs>
      <w:ind w:left="0" w:hanging="840"/>
      <w:outlineLvl w:val="4"/>
    </w:pPr>
  </w:style>
  <w:style w:type="paragraph" w:customStyle="1" w:styleId="120">
    <w:name w:val="三级条标题"/>
    <w:basedOn w:val="82"/>
    <w:next w:val="1"/>
    <w:autoRedefine/>
    <w:qFormat/>
    <w:uiPriority w:val="0"/>
    <w:pPr>
      <w:numPr>
        <w:ilvl w:val="3"/>
        <w:numId w:val="1"/>
      </w:numPr>
      <w:ind w:left="0" w:hanging="840"/>
      <w:outlineLvl w:val="3"/>
    </w:pPr>
  </w:style>
  <w:style w:type="paragraph" w:customStyle="1" w:styleId="121">
    <w:name w:val="??"/>
    <w:autoRedefine/>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2">
    <w:name w:val="样式 标题 2 + 宋体 五号 行距: 单倍行距"/>
    <w:basedOn w:val="3"/>
    <w:autoRedefine/>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3">
    <w:name w:val="List Paragraph1"/>
    <w:basedOn w:val="1"/>
    <w:autoRedefine/>
    <w:qFormat/>
    <w:uiPriority w:val="0"/>
    <w:pPr>
      <w:ind w:firstLine="420" w:firstLineChars="200"/>
    </w:pPr>
    <w:rPr>
      <w:rFonts w:ascii="Calibri" w:hAnsi="Calibri"/>
      <w:szCs w:val="22"/>
    </w:rPr>
  </w:style>
  <w:style w:type="paragraph" w:customStyle="1" w:styleId="124">
    <w:name w:val="项目符号1"/>
    <w:basedOn w:val="125"/>
    <w:autoRedefine/>
    <w:qFormat/>
    <w:uiPriority w:val="0"/>
    <w:pPr>
      <w:ind w:left="-25" w:firstLine="0"/>
    </w:pPr>
  </w:style>
  <w:style w:type="paragraph" w:customStyle="1" w:styleId="125">
    <w:name w:val="正文文本样式"/>
    <w:basedOn w:val="1"/>
    <w:autoRedefine/>
    <w:qFormat/>
    <w:uiPriority w:val="0"/>
    <w:pPr>
      <w:spacing w:line="360" w:lineRule="auto"/>
      <w:ind w:firstLine="482"/>
    </w:pPr>
    <w:rPr>
      <w:rFonts w:cs="宋体"/>
      <w:sz w:val="24"/>
      <w:szCs w:val="20"/>
    </w:rPr>
  </w:style>
  <w:style w:type="paragraph" w:customStyle="1" w:styleId="126">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7">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128">
    <w:name w:val="五级条标题"/>
    <w:basedOn w:val="119"/>
    <w:next w:val="1"/>
    <w:autoRedefine/>
    <w:qFormat/>
    <w:uiPriority w:val="0"/>
    <w:pPr>
      <w:numPr>
        <w:ilvl w:val="5"/>
      </w:numPr>
      <w:ind w:left="0" w:hanging="840"/>
      <w:outlineLvl w:val="5"/>
    </w:pPr>
  </w:style>
  <w:style w:type="paragraph" w:customStyle="1" w:styleId="129">
    <w:name w:val="xl4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0">
    <w:name w:val="文档正文"/>
    <w:basedOn w:val="1"/>
    <w:autoRedefine/>
    <w:qFormat/>
    <w:uiPriority w:val="0"/>
    <w:pPr>
      <w:snapToGrid w:val="0"/>
      <w:spacing w:before="120" w:after="120" w:line="180" w:lineRule="auto"/>
    </w:pPr>
    <w:rPr>
      <w:rFonts w:ascii="Arial" w:hAnsi="Arial"/>
      <w:szCs w:val="20"/>
    </w:rPr>
  </w:style>
  <w:style w:type="paragraph" w:customStyle="1" w:styleId="131">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2">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3">
    <w:name w:val="Char Char Char1 Char"/>
    <w:basedOn w:val="1"/>
    <w:autoRedefine/>
    <w:qFormat/>
    <w:uiPriority w:val="0"/>
    <w:rPr>
      <w:rFonts w:ascii="Tahoma" w:hAnsi="Tahoma"/>
      <w:sz w:val="24"/>
      <w:szCs w:val="20"/>
    </w:rPr>
  </w:style>
  <w:style w:type="paragraph" w:customStyle="1" w:styleId="134">
    <w:name w:val="xl44"/>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5">
    <w:name w:val="1名"/>
    <w:basedOn w:val="1"/>
    <w:autoRedefine/>
    <w:qFormat/>
    <w:uiPriority w:val="0"/>
    <w:pPr>
      <w:numPr>
        <w:ilvl w:val="0"/>
        <w:numId w:val="5"/>
      </w:numPr>
      <w:spacing w:before="120"/>
    </w:pPr>
    <w:rPr>
      <w:rFonts w:ascii="宋体"/>
      <w:sz w:val="28"/>
      <w:szCs w:val="20"/>
    </w:rPr>
  </w:style>
  <w:style w:type="paragraph" w:customStyle="1" w:styleId="136">
    <w:name w:val="font9"/>
    <w:basedOn w:val="1"/>
    <w:autoRedefine/>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7">
    <w:name w:val="Char Char Char1 Char1"/>
    <w:basedOn w:val="1"/>
    <w:autoRedefine/>
    <w:qFormat/>
    <w:uiPriority w:val="0"/>
    <w:rPr>
      <w:rFonts w:ascii="Tahoma" w:hAnsi="Tahoma"/>
      <w:sz w:val="24"/>
      <w:szCs w:val="20"/>
    </w:rPr>
  </w:style>
  <w:style w:type="paragraph" w:customStyle="1" w:styleId="138">
    <w:name w:val="Char Char Char Char Char Char Char Char Char Char"/>
    <w:basedOn w:val="1"/>
    <w:autoRedefine/>
    <w:qFormat/>
    <w:uiPriority w:val="0"/>
  </w:style>
  <w:style w:type="paragraph" w:customStyle="1" w:styleId="139">
    <w:name w:val="Char Char1 Char Char Char Char Char Char Char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140">
    <w:name w:val="Char1"/>
    <w:basedOn w:val="1"/>
    <w:autoRedefine/>
    <w:qFormat/>
    <w:uiPriority w:val="0"/>
    <w:pPr>
      <w:tabs>
        <w:tab w:val="left" w:pos="360"/>
      </w:tabs>
    </w:pPr>
    <w:rPr>
      <w:sz w:val="24"/>
    </w:rPr>
  </w:style>
  <w:style w:type="paragraph" w:customStyle="1" w:styleId="141">
    <w:name w:val="正文列项_字母"/>
    <w:basedOn w:val="1"/>
    <w:autoRedefine/>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2">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3">
    <w:name w:val="xl47"/>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4">
    <w:name w:val="默认段落字体 Para Char Char Char Char"/>
    <w:basedOn w:val="1"/>
    <w:autoRedefine/>
    <w:qFormat/>
    <w:uiPriority w:val="0"/>
    <w:rPr>
      <w:rFonts w:ascii="Arial" w:hAnsi="Arial" w:cs="Arial"/>
      <w:szCs w:val="21"/>
    </w:rPr>
  </w:style>
  <w:style w:type="paragraph" w:customStyle="1" w:styleId="145">
    <w:name w:val="xl4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6">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7">
    <w:name w:val="xl5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8">
    <w:name w:val="Char Char Char"/>
    <w:basedOn w:val="1"/>
    <w:autoRedefine/>
    <w:qFormat/>
    <w:uiPriority w:val="0"/>
    <w:rPr>
      <w:rFonts w:ascii="Tahoma" w:hAnsi="Tahoma"/>
      <w:sz w:val="24"/>
      <w:szCs w:val="20"/>
    </w:rPr>
  </w:style>
  <w:style w:type="paragraph" w:customStyle="1" w:styleId="149">
    <w:name w:val="xl5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0">
    <w:name w:val="缺省文本"/>
    <w:basedOn w:val="1"/>
    <w:autoRedefine/>
    <w:qFormat/>
    <w:uiPriority w:val="0"/>
    <w:pPr>
      <w:autoSpaceDE w:val="0"/>
      <w:autoSpaceDN w:val="0"/>
      <w:adjustRightInd w:val="0"/>
      <w:jc w:val="left"/>
    </w:pPr>
    <w:rPr>
      <w:kern w:val="0"/>
      <w:sz w:val="24"/>
    </w:rPr>
  </w:style>
  <w:style w:type="paragraph" w:customStyle="1" w:styleId="151">
    <w:name w:val="Char Char Char1"/>
    <w:basedOn w:val="1"/>
    <w:autoRedefine/>
    <w:qFormat/>
    <w:uiPriority w:val="0"/>
    <w:rPr>
      <w:rFonts w:ascii="Tahoma" w:hAnsi="Tahoma"/>
      <w:sz w:val="24"/>
      <w:szCs w:val="20"/>
    </w:rPr>
  </w:style>
  <w:style w:type="paragraph" w:customStyle="1" w:styleId="152">
    <w:name w:val="Char Char Char Char Char Char Char1"/>
    <w:basedOn w:val="1"/>
    <w:autoRedefine/>
    <w:qFormat/>
    <w:uiPriority w:val="0"/>
    <w:pPr>
      <w:snapToGrid w:val="0"/>
      <w:spacing w:line="360" w:lineRule="auto"/>
      <w:ind w:firstLine="200" w:firstLineChars="200"/>
    </w:pPr>
    <w:rPr>
      <w:rFonts w:eastAsia="仿宋_GB2312"/>
      <w:sz w:val="24"/>
    </w:rPr>
  </w:style>
  <w:style w:type="paragraph" w:customStyle="1" w:styleId="153">
    <w:name w:val="xl5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4">
    <w:name w:val="样式2"/>
    <w:basedOn w:val="40"/>
    <w:autoRedefine/>
    <w:qFormat/>
    <w:uiPriority w:val="0"/>
    <w:pPr>
      <w:spacing w:line="360" w:lineRule="auto"/>
      <w:jc w:val="center"/>
    </w:pPr>
    <w:rPr>
      <w:sz w:val="24"/>
    </w:rPr>
  </w:style>
  <w:style w:type="paragraph" w:customStyle="1" w:styleId="155">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6">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7">
    <w:name w:val="正文 + 楷体_GB2312"/>
    <w:basedOn w:val="1"/>
    <w:autoRedefine/>
    <w:qFormat/>
    <w:uiPriority w:val="0"/>
    <w:pPr>
      <w:widowControl/>
      <w:jc w:val="left"/>
    </w:pPr>
    <w:rPr>
      <w:rFonts w:ascii="楷体_GB2312" w:eastAsia="楷体_GB2312" w:cs="Arial"/>
      <w:kern w:val="0"/>
      <w:sz w:val="24"/>
    </w:rPr>
  </w:style>
  <w:style w:type="paragraph" w:customStyle="1" w:styleId="158">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9">
    <w:name w:val="1 Char Char Char Char"/>
    <w:basedOn w:val="1"/>
    <w:autoRedefine/>
    <w:qFormat/>
    <w:uiPriority w:val="0"/>
    <w:rPr>
      <w:rFonts w:ascii="Tahoma" w:hAnsi="Tahoma"/>
      <w:sz w:val="24"/>
      <w:szCs w:val="20"/>
    </w:rPr>
  </w:style>
  <w:style w:type="paragraph" w:customStyle="1" w:styleId="160">
    <w:name w:val="Default"/>
    <w:autoRedefine/>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1">
    <w:name w:val="列出段落1"/>
    <w:basedOn w:val="1"/>
    <w:autoRedefine/>
    <w:qFormat/>
    <w:uiPriority w:val="0"/>
    <w:pPr>
      <w:ind w:firstLine="420" w:firstLineChars="200"/>
    </w:pPr>
    <w:rPr>
      <w:rFonts w:ascii="Calibri" w:hAnsi="Calibri"/>
      <w:szCs w:val="22"/>
    </w:rPr>
  </w:style>
  <w:style w:type="paragraph" w:customStyle="1" w:styleId="162">
    <w:name w:val="default"/>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163">
    <w:name w:val="字元 字元1"/>
    <w:basedOn w:val="1"/>
    <w:autoRedefine/>
    <w:qFormat/>
    <w:uiPriority w:val="0"/>
    <w:rPr>
      <w:rFonts w:ascii="Tahoma" w:hAnsi="Tahoma"/>
      <w:sz w:val="24"/>
      <w:szCs w:val="20"/>
    </w:rPr>
  </w:style>
  <w:style w:type="paragraph" w:customStyle="1" w:styleId="164">
    <w:name w:val="_Style 160"/>
    <w:autoRedefine/>
    <w:qFormat/>
    <w:uiPriority w:val="0"/>
    <w:rPr>
      <w:rFonts w:ascii="Times New Roman" w:hAnsi="Times New Roman" w:eastAsia="宋体" w:cs="Times New Roman"/>
      <w:kern w:val="2"/>
      <w:sz w:val="21"/>
      <w:szCs w:val="24"/>
      <w:lang w:val="en-US" w:eastAsia="zh-CN" w:bidi="ar-SA"/>
    </w:rPr>
  </w:style>
  <w:style w:type="paragraph" w:customStyle="1" w:styleId="165">
    <w:name w:val="项目编号3"/>
    <w:basedOn w:val="125"/>
    <w:autoRedefine/>
    <w:qFormat/>
    <w:uiPriority w:val="0"/>
    <w:pPr>
      <w:numPr>
        <w:ilvl w:val="0"/>
        <w:numId w:val="6"/>
      </w:numPr>
    </w:pPr>
  </w:style>
  <w:style w:type="paragraph" w:customStyle="1" w:styleId="166">
    <w:name w:val="Char21"/>
    <w:basedOn w:val="1"/>
    <w:autoRedefine/>
    <w:qFormat/>
    <w:uiPriority w:val="0"/>
    <w:rPr>
      <w:rFonts w:ascii="Tahoma" w:hAnsi="Tahoma"/>
      <w:sz w:val="24"/>
      <w:szCs w:val="20"/>
    </w:rPr>
  </w:style>
  <w:style w:type="paragraph" w:customStyle="1" w:styleId="167">
    <w:name w:val="表格文字"/>
    <w:basedOn w:val="19"/>
    <w:autoRedefine/>
    <w:qFormat/>
    <w:uiPriority w:val="0"/>
    <w:pPr>
      <w:spacing w:before="20" w:after="20" w:line="240" w:lineRule="auto"/>
      <w:ind w:firstLine="0"/>
    </w:pPr>
    <w:rPr>
      <w:rFonts w:ascii="Century Gothic" w:hAnsi="Century Gothic"/>
      <w:sz w:val="20"/>
      <w:szCs w:val="20"/>
    </w:rPr>
  </w:style>
  <w:style w:type="paragraph" w:customStyle="1" w:styleId="168">
    <w:name w:val="Char Char Char Char Char Char Char Char Char Char1"/>
    <w:basedOn w:val="1"/>
    <w:autoRedefine/>
    <w:qFormat/>
    <w:uiPriority w:val="0"/>
    <w:rPr>
      <w:rFonts w:ascii="宋体" w:hAnsi="宋体" w:cs="Courier New"/>
      <w:sz w:val="32"/>
      <w:szCs w:val="32"/>
    </w:rPr>
  </w:style>
  <w:style w:type="paragraph" w:customStyle="1" w:styleId="169">
    <w:name w:val="正文文本样式 加粗"/>
    <w:basedOn w:val="125"/>
    <w:autoRedefine/>
    <w:qFormat/>
    <w:uiPriority w:val="0"/>
    <w:rPr>
      <w:b/>
    </w:rPr>
  </w:style>
  <w:style w:type="paragraph" w:customStyle="1" w:styleId="170">
    <w:name w:val="Char2 Char Char Char Char Char Char"/>
    <w:basedOn w:val="1"/>
    <w:autoRedefine/>
    <w:qFormat/>
    <w:uiPriority w:val="0"/>
    <w:pPr>
      <w:widowControl/>
      <w:spacing w:line="400" w:lineRule="exact"/>
      <w:jc w:val="center"/>
    </w:pPr>
  </w:style>
  <w:style w:type="character" w:customStyle="1" w:styleId="171">
    <w:name w:val="页脚 字符"/>
    <w:link w:val="29"/>
    <w:autoRedefine/>
    <w:qFormat/>
    <w:uiPriority w:val="99"/>
    <w:rPr>
      <w:rFonts w:ascii="宋体" w:eastAsia="宋体"/>
      <w:sz w:val="18"/>
      <w:lang w:val="en-US" w:eastAsia="zh-CN" w:bidi="ar-SA"/>
    </w:rPr>
  </w:style>
  <w:style w:type="paragraph" w:customStyle="1" w:styleId="172">
    <w:name w:val="Char Char4"/>
    <w:basedOn w:val="1"/>
    <w:autoRedefine/>
    <w:qFormat/>
    <w:uiPriority w:val="0"/>
    <w:pPr>
      <w:widowControl/>
      <w:spacing w:line="400" w:lineRule="exact"/>
      <w:jc w:val="center"/>
    </w:pPr>
  </w:style>
  <w:style w:type="paragraph" w:customStyle="1" w:styleId="173">
    <w:name w:val="Char3 Char Char Char1"/>
    <w:basedOn w:val="1"/>
    <w:autoRedefine/>
    <w:qFormat/>
    <w:uiPriority w:val="0"/>
    <w:rPr>
      <w:rFonts w:ascii="Tahoma" w:hAnsi="Tahoma"/>
      <w:sz w:val="24"/>
      <w:szCs w:val="20"/>
    </w:rPr>
  </w:style>
  <w:style w:type="paragraph" w:styleId="174">
    <w:name w:val="No Spacing"/>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5">
    <w:name w:val="22222222222222"/>
    <w:basedOn w:val="1"/>
    <w:autoRedefine/>
    <w:qFormat/>
    <w:uiPriority w:val="0"/>
    <w:pPr>
      <w:widowControl/>
      <w:adjustRightInd w:val="0"/>
      <w:spacing w:line="360" w:lineRule="auto"/>
      <w:ind w:firstLine="480" w:firstLineChars="200"/>
      <w:jc w:val="left"/>
    </w:pPr>
    <w:rPr>
      <w:color w:val="FF0000"/>
      <w:kern w:val="0"/>
      <w:sz w:val="24"/>
      <w:szCs w:val="20"/>
    </w:rPr>
  </w:style>
  <w:style w:type="character" w:customStyle="1" w:styleId="176">
    <w:name w:val="中等深浅网格 1 - 强调文字颜色 2 Char"/>
    <w:link w:val="177"/>
    <w:autoRedefine/>
    <w:qFormat/>
    <w:uiPriority w:val="0"/>
    <w:rPr>
      <w:kern w:val="2"/>
      <w:sz w:val="21"/>
      <w:szCs w:val="24"/>
      <w:lang w:val="zh-CN" w:eastAsia="zh-CN"/>
    </w:rPr>
  </w:style>
  <w:style w:type="paragraph" w:customStyle="1" w:styleId="177">
    <w:name w:val="1"/>
    <w:link w:val="176"/>
    <w:autoRedefine/>
    <w:qFormat/>
    <w:uiPriority w:val="0"/>
    <w:rPr>
      <w:rFonts w:ascii="Times New Roman" w:hAnsi="Times New Roman" w:eastAsia="宋体" w:cs="Times New Roman"/>
      <w:kern w:val="2"/>
      <w:sz w:val="21"/>
      <w:szCs w:val="24"/>
      <w:lang w:val="zh-CN" w:eastAsia="zh-CN" w:bidi="ar-SA"/>
    </w:rPr>
  </w:style>
  <w:style w:type="paragraph" w:customStyle="1" w:styleId="178">
    <w:name w:val="图文"/>
    <w:basedOn w:val="1"/>
    <w:autoRedefine/>
    <w:qFormat/>
    <w:uiPriority w:val="0"/>
    <w:pPr>
      <w:adjustRightInd w:val="0"/>
      <w:snapToGrid w:val="0"/>
      <w:spacing w:after="50" w:line="360" w:lineRule="auto"/>
    </w:pPr>
    <w:rPr>
      <w:sz w:val="24"/>
    </w:rPr>
  </w:style>
  <w:style w:type="paragraph" w:customStyle="1" w:styleId="179">
    <w:name w:val="xl23"/>
    <w:basedOn w:val="1"/>
    <w:autoRedefine/>
    <w:qFormat/>
    <w:uiPriority w:val="0"/>
    <w:pPr>
      <w:widowControl/>
      <w:spacing w:before="100" w:beforeAutospacing="1" w:after="100" w:afterAutospacing="1" w:line="360" w:lineRule="auto"/>
      <w:textAlignment w:val="top"/>
    </w:pPr>
    <w:rPr>
      <w:kern w:val="0"/>
      <w:sz w:val="24"/>
      <w:szCs w:val="20"/>
    </w:rPr>
  </w:style>
  <w:style w:type="paragraph" w:customStyle="1" w:styleId="180">
    <w:name w:val="正文表格"/>
    <w:basedOn w:val="1"/>
    <w:link w:val="181"/>
    <w:autoRedefine/>
    <w:qFormat/>
    <w:uiPriority w:val="0"/>
    <w:pPr>
      <w:adjustRightInd w:val="0"/>
      <w:snapToGrid w:val="0"/>
      <w:jc w:val="left"/>
    </w:pPr>
    <w:rPr>
      <w:rFonts w:ascii="宋体" w:hAnsi="宋体"/>
      <w:color w:val="000000"/>
      <w:szCs w:val="21"/>
    </w:rPr>
  </w:style>
  <w:style w:type="character" w:customStyle="1" w:styleId="181">
    <w:name w:val="正文表格 Char"/>
    <w:link w:val="180"/>
    <w:autoRedefine/>
    <w:qFormat/>
    <w:uiPriority w:val="0"/>
    <w:rPr>
      <w:rFonts w:ascii="宋体" w:hAnsi="宋体"/>
      <w:color w:val="000000"/>
      <w:kern w:val="2"/>
      <w:sz w:val="21"/>
      <w:szCs w:val="21"/>
    </w:rPr>
  </w:style>
  <w:style w:type="paragraph" w:customStyle="1" w:styleId="182">
    <w:name w:val="正文重点"/>
    <w:basedOn w:val="1"/>
    <w:link w:val="183"/>
    <w:autoRedefine/>
    <w:qFormat/>
    <w:uiPriority w:val="0"/>
    <w:pPr>
      <w:adjustRightInd w:val="0"/>
      <w:spacing w:line="360" w:lineRule="auto"/>
      <w:ind w:firstLine="482" w:firstLineChars="200"/>
      <w:jc w:val="left"/>
      <w:textAlignment w:val="baseline"/>
    </w:pPr>
    <w:rPr>
      <w:b/>
      <w:kern w:val="0"/>
      <w:sz w:val="24"/>
      <w:szCs w:val="20"/>
    </w:rPr>
  </w:style>
  <w:style w:type="character" w:customStyle="1" w:styleId="183">
    <w:name w:val="正文重点 Char"/>
    <w:link w:val="182"/>
    <w:autoRedefine/>
    <w:qFormat/>
    <w:uiPriority w:val="0"/>
    <w:rPr>
      <w:b/>
      <w:sz w:val="24"/>
    </w:rPr>
  </w:style>
  <w:style w:type="character" w:customStyle="1" w:styleId="184">
    <w:name w:val="批注文字 字符1"/>
    <w:link w:val="15"/>
    <w:autoRedefine/>
    <w:qFormat/>
    <w:uiPriority w:val="99"/>
    <w:rPr>
      <w:kern w:val="2"/>
      <w:sz w:val="21"/>
      <w:szCs w:val="24"/>
    </w:rPr>
  </w:style>
  <w:style w:type="paragraph" w:customStyle="1" w:styleId="185">
    <w:name w:val="标题1-附件"/>
    <w:basedOn w:val="2"/>
    <w:autoRedefine/>
    <w:qFormat/>
    <w:uiPriority w:val="0"/>
    <w:pPr>
      <w:jc w:val="left"/>
    </w:pPr>
    <w:rPr>
      <w:sz w:val="24"/>
      <w:szCs w:val="24"/>
    </w:rPr>
  </w:style>
  <w:style w:type="paragraph" w:customStyle="1" w:styleId="186">
    <w:name w:val="正文小标题"/>
    <w:basedOn w:val="1"/>
    <w:next w:val="4"/>
    <w:link w:val="187"/>
    <w:autoRedefine/>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7">
    <w:name w:val="正文小标题 Char"/>
    <w:link w:val="186"/>
    <w:autoRedefine/>
    <w:qFormat/>
    <w:uiPriority w:val="0"/>
    <w:rPr>
      <w:rFonts w:ascii="宋体" w:hAnsi="宋体"/>
      <w:b/>
      <w:i/>
      <w:color w:val="FF0000"/>
      <w:kern w:val="2"/>
      <w:sz w:val="24"/>
    </w:rPr>
  </w:style>
  <w:style w:type="paragraph" w:customStyle="1" w:styleId="188">
    <w:name w:val="正文大标题"/>
    <w:basedOn w:val="186"/>
    <w:next w:val="4"/>
    <w:link w:val="189"/>
    <w:autoRedefine/>
    <w:qFormat/>
    <w:uiPriority w:val="0"/>
    <w:pPr>
      <w:jc w:val="center"/>
    </w:pPr>
    <w:rPr>
      <w:i w:val="0"/>
      <w:color w:val="000000"/>
      <w:sz w:val="28"/>
      <w:szCs w:val="21"/>
    </w:rPr>
  </w:style>
  <w:style w:type="character" w:customStyle="1" w:styleId="189">
    <w:name w:val="正文大标题 Char"/>
    <w:link w:val="188"/>
    <w:autoRedefine/>
    <w:qFormat/>
    <w:uiPriority w:val="0"/>
    <w:rPr>
      <w:rFonts w:ascii="宋体" w:hAnsi="宋体"/>
      <w:b/>
      <w:color w:val="000000"/>
      <w:kern w:val="2"/>
      <w:sz w:val="28"/>
      <w:szCs w:val="21"/>
    </w:rPr>
  </w:style>
  <w:style w:type="character" w:customStyle="1" w:styleId="190">
    <w:name w:val="标题 字符"/>
    <w:link w:val="41"/>
    <w:autoRedefine/>
    <w:qFormat/>
    <w:uiPriority w:val="0"/>
    <w:rPr>
      <w:b/>
      <w:kern w:val="2"/>
      <w:sz w:val="32"/>
    </w:rPr>
  </w:style>
  <w:style w:type="paragraph" w:customStyle="1" w:styleId="191">
    <w:name w:val="注释"/>
    <w:basedOn w:val="1"/>
    <w:link w:val="192"/>
    <w:autoRedefine/>
    <w:qFormat/>
    <w:uiPriority w:val="0"/>
    <w:pPr>
      <w:adjustRightInd w:val="0"/>
      <w:snapToGrid w:val="0"/>
      <w:ind w:left="420" w:hanging="420" w:hangingChars="200"/>
      <w:jc w:val="left"/>
    </w:pPr>
    <w:rPr>
      <w:rFonts w:ascii="宋体" w:hAnsi="宋体"/>
      <w:szCs w:val="21"/>
    </w:rPr>
  </w:style>
  <w:style w:type="character" w:customStyle="1" w:styleId="192">
    <w:name w:val="注释 Char"/>
    <w:link w:val="191"/>
    <w:autoRedefine/>
    <w:qFormat/>
    <w:uiPriority w:val="0"/>
    <w:rPr>
      <w:rFonts w:ascii="宋体" w:hAnsi="宋体"/>
      <w:kern w:val="2"/>
      <w:sz w:val="21"/>
      <w:szCs w:val="21"/>
    </w:rPr>
  </w:style>
  <w:style w:type="paragraph" w:customStyle="1" w:styleId="193">
    <w:name w:val="正文须知-1级"/>
    <w:basedOn w:val="1"/>
    <w:next w:val="1"/>
    <w:autoRedefine/>
    <w:qFormat/>
    <w:uiPriority w:val="0"/>
    <w:pPr>
      <w:numPr>
        <w:ilvl w:val="0"/>
        <w:numId w:val="7"/>
      </w:numPr>
      <w:adjustRightInd w:val="0"/>
      <w:snapToGrid w:val="0"/>
      <w:spacing w:line="300" w:lineRule="auto"/>
    </w:pPr>
    <w:rPr>
      <w:rFonts w:ascii="宋体" w:hAnsi="Calibri"/>
      <w:sz w:val="24"/>
      <w:szCs w:val="21"/>
    </w:rPr>
  </w:style>
  <w:style w:type="paragraph" w:customStyle="1" w:styleId="194">
    <w:name w:val="正文须知-2级"/>
    <w:basedOn w:val="1"/>
    <w:autoRedefine/>
    <w:qFormat/>
    <w:uiPriority w:val="0"/>
    <w:pPr>
      <w:numPr>
        <w:ilvl w:val="1"/>
        <w:numId w:val="7"/>
      </w:numPr>
      <w:adjustRightInd w:val="0"/>
      <w:snapToGrid w:val="0"/>
      <w:spacing w:line="300" w:lineRule="auto"/>
    </w:pPr>
    <w:rPr>
      <w:rFonts w:ascii="宋体" w:hAnsi="Calibri"/>
      <w:sz w:val="24"/>
      <w:szCs w:val="21"/>
    </w:rPr>
  </w:style>
  <w:style w:type="paragraph" w:customStyle="1" w:styleId="195">
    <w:name w:val="正文须知-3级"/>
    <w:basedOn w:val="1"/>
    <w:autoRedefine/>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6">
    <w:name w:val="批注文字 字符"/>
    <w:autoRedefine/>
    <w:qFormat/>
    <w:uiPriority w:val="99"/>
    <w:rPr>
      <w:rFonts w:ascii="Times New Roman" w:hAnsi="Times New Roman" w:eastAsia="宋体" w:cs="Times New Roman"/>
      <w:sz w:val="24"/>
      <w:lang w:val="en-US" w:eastAsia="zh-CN" w:bidi="ar-SA"/>
    </w:rPr>
  </w:style>
  <w:style w:type="character" w:customStyle="1" w:styleId="197">
    <w:name w:val="纯文本 字符"/>
    <w:autoRedefine/>
    <w:qFormat/>
    <w:uiPriority w:val="99"/>
    <w:rPr>
      <w:rFonts w:ascii="宋体" w:hAnsi="Courier New" w:eastAsia="宋体" w:cs="Times New Roman"/>
      <w:kern w:val="2"/>
      <w:sz w:val="21"/>
      <w:szCs w:val="21"/>
      <w:lang w:val="en-US" w:eastAsia="zh-CN" w:bidi="ar-SA"/>
    </w:rPr>
  </w:style>
  <w:style w:type="paragraph" w:customStyle="1" w:styleId="198">
    <w:name w:val="表格1"/>
    <w:basedOn w:val="1"/>
    <w:autoRedefine/>
    <w:qFormat/>
    <w:uiPriority w:val="0"/>
    <w:pPr>
      <w:ind w:firstLine="480" w:firstLineChars="200"/>
      <w:jc w:val="center"/>
    </w:pPr>
    <w:rPr>
      <w:sz w:val="24"/>
      <w:szCs w:val="20"/>
    </w:rPr>
  </w:style>
  <w:style w:type="character" w:customStyle="1" w:styleId="199">
    <w:name w:val="纯文本 字符1"/>
    <w:autoRedefine/>
    <w:qFormat/>
    <w:uiPriority w:val="0"/>
    <w:rPr>
      <w:rFonts w:ascii="宋体" w:hAnsi="Courier New"/>
    </w:rPr>
  </w:style>
  <w:style w:type="character" w:customStyle="1" w:styleId="200">
    <w:name w:val="bjh-p"/>
    <w:autoRedefine/>
    <w:qFormat/>
    <w:uiPriority w:val="0"/>
  </w:style>
  <w:style w:type="paragraph" w:customStyle="1" w:styleId="201">
    <w:name w:val="无标题条"/>
    <w:next w:val="1"/>
    <w:autoRedefine/>
    <w:qFormat/>
    <w:uiPriority w:val="0"/>
    <w:pPr>
      <w:jc w:val="both"/>
    </w:pPr>
    <w:rPr>
      <w:rFonts w:ascii="Times New Roman" w:hAnsi="Times New Roman" w:eastAsia="宋体" w:cs="Times New Roman"/>
      <w:sz w:val="21"/>
      <w:lang w:val="en-US" w:eastAsia="zh-CN" w:bidi="ar-SA"/>
    </w:rPr>
  </w:style>
  <w:style w:type="character" w:customStyle="1" w:styleId="202">
    <w:name w:val="正文格式 Char"/>
    <w:link w:val="203"/>
    <w:autoRedefine/>
    <w:qFormat/>
    <w:locked/>
    <w:uiPriority w:val="0"/>
    <w:rPr>
      <w:rFonts w:ascii="宋体" w:hAnsi="宋体"/>
      <w:sz w:val="24"/>
      <w:szCs w:val="24"/>
      <w:lang w:val="en-GB"/>
    </w:rPr>
  </w:style>
  <w:style w:type="paragraph" w:customStyle="1" w:styleId="203">
    <w:name w:val="正文格式"/>
    <w:basedOn w:val="1"/>
    <w:link w:val="202"/>
    <w:autoRedefine/>
    <w:qFormat/>
    <w:uiPriority w:val="0"/>
    <w:pPr>
      <w:spacing w:beforeLines="50" w:line="360" w:lineRule="auto"/>
      <w:ind w:firstLine="480" w:firstLineChars="200"/>
    </w:pPr>
    <w:rPr>
      <w:rFonts w:ascii="宋体" w:hAnsi="宋体"/>
      <w:kern w:val="0"/>
      <w:sz w:val="24"/>
      <w:lang w:val="en-GB"/>
    </w:rPr>
  </w:style>
  <w:style w:type="character" w:customStyle="1" w:styleId="204">
    <w:name w:val="纯文本 字符2"/>
    <w:basedOn w:val="48"/>
    <w:link w:val="24"/>
    <w:autoRedefine/>
    <w:qFormat/>
    <w:uiPriority w:val="0"/>
    <w:rPr>
      <w:rFonts w:hint="eastAsia" w:ascii="宋体" w:hAnsi="Courier New" w:eastAsia="宋体" w:cs="宋体"/>
      <w:kern w:val="2"/>
      <w:sz w:val="21"/>
    </w:rPr>
  </w:style>
  <w:style w:type="character" w:customStyle="1" w:styleId="205">
    <w:name w:val="标题 3 Char"/>
    <w:autoRedefine/>
    <w:qFormat/>
    <w:uiPriority w:val="0"/>
    <w:rPr>
      <w:rFonts w:ascii="宋体" w:eastAsia="宋体"/>
      <w:b/>
      <w:sz w:val="24"/>
      <w:u w:val="single"/>
      <w:lang w:val="en-US" w:eastAsia="zh-CN" w:bidi="ar-SA"/>
    </w:rPr>
  </w:style>
  <w:style w:type="character" w:customStyle="1" w:styleId="206">
    <w:name w:val="正文缩进 Char"/>
    <w:autoRedefine/>
    <w:qFormat/>
    <w:uiPriority w:val="0"/>
    <w:rPr>
      <w:rFonts w:ascii="宋体" w:eastAsia="宋体"/>
      <w:kern w:val="2"/>
      <w:sz w:val="24"/>
      <w:szCs w:val="24"/>
      <w:lang w:val="en-US" w:eastAsia="zh-CN" w:bidi="ar-SA"/>
    </w:rPr>
  </w:style>
  <w:style w:type="character" w:customStyle="1" w:styleId="207">
    <w:name w:val="Char Char111"/>
    <w:autoRedefine/>
    <w:qFormat/>
    <w:uiPriority w:val="0"/>
    <w:rPr>
      <w:rFonts w:ascii="宋体" w:eastAsia="宋体"/>
      <w:b/>
      <w:sz w:val="24"/>
      <w:u w:val="single"/>
      <w:lang w:val="en-US" w:eastAsia="zh-CN" w:bidi="ar-SA"/>
    </w:rPr>
  </w:style>
  <w:style w:type="character" w:customStyle="1" w:styleId="208">
    <w:name w:val="正文文本缩进 Char"/>
    <w:autoRedefine/>
    <w:qFormat/>
    <w:uiPriority w:val="0"/>
    <w:rPr>
      <w:rFonts w:eastAsia="宋体"/>
      <w:kern w:val="2"/>
      <w:sz w:val="24"/>
      <w:szCs w:val="24"/>
      <w:lang w:val="en-US" w:eastAsia="zh-CN" w:bidi="ar-SA"/>
    </w:rPr>
  </w:style>
  <w:style w:type="character" w:customStyle="1" w:styleId="209">
    <w:name w:val="列出段落 Char"/>
    <w:autoRedefine/>
    <w:qFormat/>
    <w:uiPriority w:val="0"/>
    <w:rPr>
      <w:rFonts w:ascii="Calibri" w:hAnsi="Calibri" w:eastAsia="宋体"/>
      <w:kern w:val="2"/>
      <w:sz w:val="21"/>
      <w:szCs w:val="22"/>
      <w:lang w:val="en-US" w:eastAsia="zh-CN" w:bidi="ar-SA"/>
    </w:rPr>
  </w:style>
  <w:style w:type="character" w:customStyle="1" w:styleId="210">
    <w:name w:val="页眉 Char"/>
    <w:autoRedefine/>
    <w:qFormat/>
    <w:uiPriority w:val="0"/>
    <w:rPr>
      <w:rFonts w:eastAsia="宋体"/>
      <w:kern w:val="2"/>
      <w:sz w:val="18"/>
      <w:szCs w:val="18"/>
      <w:lang w:val="en-US" w:eastAsia="zh-CN" w:bidi="ar-SA"/>
    </w:rPr>
  </w:style>
  <w:style w:type="character" w:customStyle="1" w:styleId="211">
    <w:name w:val="标题 2 Char"/>
    <w:autoRedefine/>
    <w:qFormat/>
    <w:uiPriority w:val="0"/>
    <w:rPr>
      <w:rFonts w:ascii="Arial" w:hAnsi="Arial" w:eastAsia="黑体"/>
      <w:b/>
      <w:sz w:val="30"/>
      <w:lang w:val="en-US" w:eastAsia="zh-CN" w:bidi="ar-SA"/>
    </w:rPr>
  </w:style>
  <w:style w:type="paragraph" w:customStyle="1" w:styleId="212">
    <w:name w:val="字元 字元2"/>
    <w:basedOn w:val="1"/>
    <w:autoRedefine/>
    <w:qFormat/>
    <w:uiPriority w:val="0"/>
    <w:rPr>
      <w:rFonts w:ascii="Tahoma" w:hAnsi="Tahoma"/>
      <w:sz w:val="24"/>
      <w:szCs w:val="20"/>
    </w:rPr>
  </w:style>
  <w:style w:type="paragraph" w:customStyle="1" w:styleId="213">
    <w:name w:val="Char3 Char Char Char2"/>
    <w:basedOn w:val="1"/>
    <w:autoRedefine/>
    <w:qFormat/>
    <w:uiPriority w:val="0"/>
    <w:rPr>
      <w:rFonts w:ascii="Tahoma" w:hAnsi="Tahoma"/>
      <w:sz w:val="24"/>
      <w:szCs w:val="20"/>
    </w:rPr>
  </w:style>
  <w:style w:type="paragraph" w:customStyle="1" w:styleId="214">
    <w:name w:val="正文文本缩进2"/>
    <w:basedOn w:val="1"/>
    <w:autoRedefine/>
    <w:qFormat/>
    <w:uiPriority w:val="0"/>
    <w:pPr>
      <w:spacing w:line="480" w:lineRule="exact"/>
      <w:ind w:firstLine="480" w:firstLineChars="200"/>
    </w:pPr>
    <w:rPr>
      <w:rFonts w:ascii="宋体" w:hAnsi="宋体"/>
      <w:kern w:val="0"/>
      <w:sz w:val="24"/>
      <w:lang w:val="zh-CN"/>
    </w:rPr>
  </w:style>
  <w:style w:type="paragraph" w:customStyle="1" w:styleId="215">
    <w:name w:val="Char3"/>
    <w:basedOn w:val="1"/>
    <w:autoRedefine/>
    <w:qFormat/>
    <w:uiPriority w:val="0"/>
    <w:pPr>
      <w:tabs>
        <w:tab w:val="left" w:pos="360"/>
      </w:tabs>
    </w:pPr>
    <w:rPr>
      <w:sz w:val="24"/>
    </w:rPr>
  </w:style>
  <w:style w:type="paragraph" w:customStyle="1" w:styleId="216">
    <w:name w:val="Char Char Char Char Char Char Char Char Char Char Char Char Char Char Char Char1"/>
    <w:basedOn w:val="1"/>
    <w:autoRedefine/>
    <w:qFormat/>
    <w:uiPriority w:val="0"/>
    <w:pPr>
      <w:widowControl/>
      <w:spacing w:after="160" w:line="240" w:lineRule="exact"/>
      <w:jc w:val="center"/>
    </w:pPr>
    <w:rPr>
      <w:rFonts w:ascii="宋体" w:hAnsi="宋体"/>
      <w:b/>
      <w:kern w:val="0"/>
      <w:sz w:val="30"/>
      <w:szCs w:val="30"/>
      <w:lang w:eastAsia="en-US"/>
    </w:rPr>
  </w:style>
  <w:style w:type="paragraph" w:customStyle="1" w:styleId="217">
    <w:name w:val="Char Char1 Char Char Char Char Char Char1"/>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8">
    <w:name w:val="列出段落2"/>
    <w:basedOn w:val="1"/>
    <w:autoRedefine/>
    <w:qFormat/>
    <w:uiPriority w:val="0"/>
    <w:pPr>
      <w:ind w:firstLine="420" w:firstLineChars="200"/>
    </w:pPr>
    <w:rPr>
      <w:rFonts w:ascii="Calibri" w:hAnsi="Calibri"/>
      <w:szCs w:val="22"/>
    </w:rPr>
  </w:style>
  <w:style w:type="paragraph" w:customStyle="1" w:styleId="219">
    <w:name w:val="Char Char Char1 Char2"/>
    <w:basedOn w:val="1"/>
    <w:autoRedefine/>
    <w:qFormat/>
    <w:uiPriority w:val="0"/>
    <w:rPr>
      <w:rFonts w:ascii="Tahoma" w:hAnsi="Tahoma"/>
      <w:sz w:val="24"/>
      <w:szCs w:val="20"/>
    </w:rPr>
  </w:style>
  <w:style w:type="paragraph" w:customStyle="1" w:styleId="220">
    <w:name w:val="Char Char Char2"/>
    <w:basedOn w:val="1"/>
    <w:autoRedefine/>
    <w:qFormat/>
    <w:uiPriority w:val="0"/>
    <w:rPr>
      <w:rFonts w:ascii="Tahoma" w:hAnsi="Tahoma"/>
      <w:sz w:val="24"/>
      <w:szCs w:val="20"/>
    </w:rPr>
  </w:style>
  <w:style w:type="paragraph" w:customStyle="1" w:styleId="221">
    <w:name w:val="Char Char Char Char Char Char Char2"/>
    <w:basedOn w:val="1"/>
    <w:autoRedefine/>
    <w:qFormat/>
    <w:uiPriority w:val="0"/>
    <w:pPr>
      <w:snapToGrid w:val="0"/>
      <w:spacing w:line="360" w:lineRule="auto"/>
      <w:ind w:firstLine="200" w:firstLineChars="200"/>
    </w:pPr>
    <w:rPr>
      <w:rFonts w:eastAsia="仿宋_GB2312"/>
      <w:sz w:val="24"/>
    </w:rPr>
  </w:style>
  <w:style w:type="paragraph" w:customStyle="1" w:styleId="222">
    <w:name w:val="正文缩进2"/>
    <w:basedOn w:val="1"/>
    <w:autoRedefine/>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3">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224">
    <w:name w:val="Char22"/>
    <w:basedOn w:val="1"/>
    <w:autoRedefine/>
    <w:qFormat/>
    <w:uiPriority w:val="0"/>
    <w:rPr>
      <w:rFonts w:ascii="Tahoma" w:hAnsi="Tahoma"/>
      <w:sz w:val="24"/>
      <w:szCs w:val="20"/>
    </w:rPr>
  </w:style>
  <w:style w:type="paragraph" w:customStyle="1" w:styleId="225">
    <w:name w:val="Char Char Char Char Char Char Char Char Char Char2"/>
    <w:basedOn w:val="1"/>
    <w:autoRedefine/>
    <w:qFormat/>
    <w:uiPriority w:val="0"/>
    <w:rPr>
      <w:rFonts w:ascii="宋体" w:hAnsi="宋体" w:cs="Courier New"/>
      <w:sz w:val="32"/>
      <w:szCs w:val="32"/>
    </w:rPr>
  </w:style>
  <w:style w:type="paragraph" w:customStyle="1" w:styleId="226">
    <w:name w:val="Char2 Char Char Char Char Char Char1"/>
    <w:basedOn w:val="1"/>
    <w:autoRedefine/>
    <w:qFormat/>
    <w:uiPriority w:val="0"/>
    <w:pPr>
      <w:widowControl/>
      <w:spacing w:line="400" w:lineRule="exact"/>
      <w:jc w:val="center"/>
    </w:pPr>
  </w:style>
  <w:style w:type="character" w:customStyle="1" w:styleId="227">
    <w:name w:val="页脚 Char"/>
    <w:autoRedefine/>
    <w:qFormat/>
    <w:uiPriority w:val="0"/>
    <w:rPr>
      <w:rFonts w:ascii="宋体" w:eastAsia="宋体"/>
      <w:sz w:val="18"/>
      <w:lang w:val="en-US" w:eastAsia="zh-CN" w:bidi="ar-SA"/>
    </w:rPr>
  </w:style>
  <w:style w:type="paragraph" w:customStyle="1" w:styleId="228">
    <w:name w:val="Char Char41"/>
    <w:basedOn w:val="1"/>
    <w:autoRedefine/>
    <w:qFormat/>
    <w:uiPriority w:val="0"/>
    <w:pPr>
      <w:widowControl/>
      <w:spacing w:line="400" w:lineRule="exact"/>
      <w:jc w:val="center"/>
    </w:pPr>
  </w:style>
  <w:style w:type="character" w:customStyle="1" w:styleId="229">
    <w:name w:val="批注文字 Char"/>
    <w:autoRedefine/>
    <w:qFormat/>
    <w:uiPriority w:val="99"/>
    <w:rPr>
      <w:kern w:val="2"/>
      <w:sz w:val="21"/>
      <w:szCs w:val="24"/>
    </w:rPr>
  </w:style>
  <w:style w:type="character" w:customStyle="1" w:styleId="230">
    <w:name w:val="标题 Char"/>
    <w:autoRedefine/>
    <w:qFormat/>
    <w:uiPriority w:val="0"/>
    <w:rPr>
      <w:b/>
      <w:kern w:val="2"/>
      <w:sz w:val="32"/>
    </w:rPr>
  </w:style>
  <w:style w:type="character" w:customStyle="1" w:styleId="231">
    <w:name w:val="标题 1 字符"/>
    <w:basedOn w:val="48"/>
    <w:link w:val="2"/>
    <w:autoRedefine/>
    <w:qFormat/>
    <w:uiPriority w:val="0"/>
    <w:rPr>
      <w:rFonts w:ascii="宋体"/>
      <w:b/>
      <w:kern w:val="44"/>
      <w:sz w:val="32"/>
    </w:rPr>
  </w:style>
  <w:style w:type="character" w:customStyle="1" w:styleId="232">
    <w:name w:val="标题 4 字符"/>
    <w:basedOn w:val="48"/>
    <w:link w:val="6"/>
    <w:autoRedefine/>
    <w:qFormat/>
    <w:uiPriority w:val="0"/>
    <w:rPr>
      <w:sz w:val="24"/>
    </w:rPr>
  </w:style>
  <w:style w:type="character" w:customStyle="1" w:styleId="233">
    <w:name w:val="标题 5 字符"/>
    <w:basedOn w:val="48"/>
    <w:link w:val="7"/>
    <w:autoRedefine/>
    <w:qFormat/>
    <w:uiPriority w:val="0"/>
    <w:rPr>
      <w:b/>
      <w:sz w:val="28"/>
    </w:rPr>
  </w:style>
  <w:style w:type="character" w:customStyle="1" w:styleId="234">
    <w:name w:val="标题 6 字符"/>
    <w:basedOn w:val="48"/>
    <w:link w:val="8"/>
    <w:autoRedefine/>
    <w:qFormat/>
    <w:uiPriority w:val="0"/>
    <w:rPr>
      <w:rFonts w:ascii="Arial" w:hAnsi="Arial" w:eastAsia="黑体"/>
      <w:b/>
      <w:sz w:val="24"/>
    </w:rPr>
  </w:style>
  <w:style w:type="character" w:customStyle="1" w:styleId="235">
    <w:name w:val="标题 7 字符"/>
    <w:basedOn w:val="48"/>
    <w:link w:val="9"/>
    <w:autoRedefine/>
    <w:qFormat/>
    <w:uiPriority w:val="0"/>
    <w:rPr>
      <w:b/>
      <w:sz w:val="24"/>
    </w:rPr>
  </w:style>
  <w:style w:type="character" w:customStyle="1" w:styleId="236">
    <w:name w:val="标题 8 字符"/>
    <w:basedOn w:val="48"/>
    <w:link w:val="10"/>
    <w:autoRedefine/>
    <w:qFormat/>
    <w:uiPriority w:val="0"/>
    <w:rPr>
      <w:rFonts w:ascii="Arial" w:hAnsi="Arial" w:eastAsia="黑体"/>
      <w:sz w:val="24"/>
    </w:rPr>
  </w:style>
  <w:style w:type="character" w:customStyle="1" w:styleId="237">
    <w:name w:val="标题 9 字符"/>
    <w:basedOn w:val="48"/>
    <w:link w:val="11"/>
    <w:autoRedefine/>
    <w:qFormat/>
    <w:uiPriority w:val="0"/>
    <w:rPr>
      <w:rFonts w:ascii="Arial" w:hAnsi="Arial" w:eastAsia="黑体"/>
      <w:sz w:val="21"/>
    </w:rPr>
  </w:style>
  <w:style w:type="character" w:customStyle="1" w:styleId="238">
    <w:name w:val="文档结构图 字符"/>
    <w:basedOn w:val="48"/>
    <w:link w:val="14"/>
    <w:autoRedefine/>
    <w:qFormat/>
    <w:uiPriority w:val="0"/>
    <w:rPr>
      <w:kern w:val="2"/>
      <w:sz w:val="21"/>
      <w:szCs w:val="24"/>
      <w:shd w:val="clear" w:color="auto" w:fill="000080"/>
    </w:rPr>
  </w:style>
  <w:style w:type="character" w:customStyle="1" w:styleId="239">
    <w:name w:val="正文文本 3 字符"/>
    <w:basedOn w:val="48"/>
    <w:link w:val="16"/>
    <w:autoRedefine/>
    <w:qFormat/>
    <w:uiPriority w:val="0"/>
    <w:rPr>
      <w:kern w:val="2"/>
      <w:sz w:val="16"/>
      <w:szCs w:val="16"/>
    </w:rPr>
  </w:style>
  <w:style w:type="character" w:customStyle="1" w:styleId="240">
    <w:name w:val="正文文本 字符"/>
    <w:basedOn w:val="48"/>
    <w:link w:val="18"/>
    <w:autoRedefine/>
    <w:qFormat/>
    <w:uiPriority w:val="0"/>
    <w:rPr>
      <w:rFonts w:ascii="宋体" w:hAnsi="宋体"/>
      <w:kern w:val="2"/>
      <w:sz w:val="24"/>
      <w:szCs w:val="24"/>
    </w:rPr>
  </w:style>
  <w:style w:type="character" w:customStyle="1" w:styleId="241">
    <w:name w:val="日期 字符"/>
    <w:basedOn w:val="48"/>
    <w:link w:val="26"/>
    <w:autoRedefine/>
    <w:qFormat/>
    <w:uiPriority w:val="0"/>
    <w:rPr>
      <w:rFonts w:ascii="仿宋_GB2312" w:hAnsi="宋体" w:eastAsia="仿宋_GB2312"/>
      <w:color w:val="000000"/>
      <w:kern w:val="2"/>
      <w:sz w:val="24"/>
      <w:szCs w:val="24"/>
    </w:rPr>
  </w:style>
  <w:style w:type="character" w:customStyle="1" w:styleId="242">
    <w:name w:val="正文文本缩进 2 字符"/>
    <w:basedOn w:val="48"/>
    <w:link w:val="27"/>
    <w:autoRedefine/>
    <w:qFormat/>
    <w:uiPriority w:val="0"/>
    <w:rPr>
      <w:rFonts w:ascii="仿宋_GB2312" w:eastAsia="仿宋_GB2312"/>
      <w:kern w:val="2"/>
      <w:sz w:val="24"/>
      <w:szCs w:val="24"/>
    </w:rPr>
  </w:style>
  <w:style w:type="character" w:customStyle="1" w:styleId="243">
    <w:name w:val="批注框文本 字符"/>
    <w:basedOn w:val="48"/>
    <w:link w:val="28"/>
    <w:autoRedefine/>
    <w:qFormat/>
    <w:uiPriority w:val="0"/>
    <w:rPr>
      <w:kern w:val="2"/>
      <w:sz w:val="18"/>
      <w:szCs w:val="18"/>
    </w:rPr>
  </w:style>
  <w:style w:type="character" w:customStyle="1" w:styleId="244">
    <w:name w:val="正文文本缩进 3 字符"/>
    <w:basedOn w:val="48"/>
    <w:link w:val="35"/>
    <w:autoRedefine/>
    <w:qFormat/>
    <w:uiPriority w:val="0"/>
    <w:rPr>
      <w:rFonts w:ascii="宋体"/>
      <w:sz w:val="24"/>
    </w:rPr>
  </w:style>
  <w:style w:type="character" w:customStyle="1" w:styleId="245">
    <w:name w:val="HTML 预设格式 字符"/>
    <w:basedOn w:val="48"/>
    <w:link w:val="38"/>
    <w:autoRedefine/>
    <w:qFormat/>
    <w:uiPriority w:val="0"/>
    <w:rPr>
      <w:rFonts w:ascii="宋体" w:hAnsi="宋体" w:cs="宋体"/>
      <w:sz w:val="24"/>
      <w:szCs w:val="24"/>
    </w:rPr>
  </w:style>
  <w:style w:type="character" w:customStyle="1" w:styleId="246">
    <w:name w:val="批注主题 字符"/>
    <w:basedOn w:val="196"/>
    <w:link w:val="42"/>
    <w:autoRedefine/>
    <w:qFormat/>
    <w:uiPriority w:val="0"/>
    <w:rPr>
      <w:rFonts w:ascii="Times New Roman" w:hAnsi="Times New Roman" w:eastAsia="宋体" w:cs="Times New Roman"/>
      <w:b/>
      <w:bCs/>
      <w:kern w:val="2"/>
      <w:sz w:val="21"/>
      <w:szCs w:val="24"/>
      <w:lang w:val="en-US" w:eastAsia="zh-CN" w:bidi="ar-SA"/>
    </w:rPr>
  </w:style>
  <w:style w:type="character" w:customStyle="1" w:styleId="247">
    <w:name w:val="正文文本首行缩进 2 字符"/>
    <w:basedOn w:val="69"/>
    <w:link w:val="44"/>
    <w:autoRedefine/>
    <w:qFormat/>
    <w:uiPriority w:val="0"/>
    <w:rPr>
      <w:rFonts w:eastAsia="宋体"/>
      <w:kern w:val="2"/>
      <w:sz w:val="24"/>
      <w:szCs w:val="24"/>
      <w:lang w:val="en-US" w:eastAsia="zh-CN" w:bidi="ar-SA"/>
    </w:rPr>
  </w:style>
  <w:style w:type="paragraph" w:customStyle="1" w:styleId="248">
    <w:name w:val="图例"/>
    <w:basedOn w:val="1"/>
    <w:autoRedefine/>
    <w:qFormat/>
    <w:uiPriority w:val="0"/>
    <w:pPr>
      <w:spacing w:before="120" w:after="120" w:line="360" w:lineRule="auto"/>
      <w:jc w:val="center"/>
    </w:pPr>
    <w:rPr>
      <w:rFonts w:eastAsia="仿宋_GB2312"/>
      <w:b/>
      <w:sz w:val="24"/>
      <w:szCs w:val="20"/>
    </w:rPr>
  </w:style>
  <w:style w:type="table" w:customStyle="1" w:styleId="249">
    <w:name w:val="Table Normal"/>
    <w:autoRedefine/>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50">
    <w:name w:val="Table Paragraph"/>
    <w:basedOn w:val="1"/>
    <w:autoRedefine/>
    <w:qFormat/>
    <w:uiPriority w:val="1"/>
    <w:pPr>
      <w:autoSpaceDE w:val="0"/>
      <w:autoSpaceDN w:val="0"/>
      <w:jc w:val="left"/>
    </w:pPr>
    <w:rPr>
      <w:rFonts w:ascii="宋体" w:hAnsi="宋体" w:cs="宋体"/>
      <w:kern w:val="0"/>
      <w:sz w:val="22"/>
      <w:szCs w:val="22"/>
      <w:lang w:eastAsia="en-US"/>
    </w:rPr>
  </w:style>
  <w:style w:type="paragraph" w:customStyle="1" w:styleId="251">
    <w:name w:val="pf0"/>
    <w:basedOn w:val="1"/>
    <w:autoRedefine/>
    <w:qFormat/>
    <w:uiPriority w:val="0"/>
    <w:pPr>
      <w:widowControl/>
      <w:spacing w:before="100" w:beforeAutospacing="1" w:after="100" w:afterAutospacing="1"/>
      <w:jc w:val="left"/>
    </w:pPr>
    <w:rPr>
      <w:rFonts w:ascii="宋体" w:hAnsi="宋体" w:cs="宋体"/>
      <w:kern w:val="0"/>
      <w:sz w:val="24"/>
    </w:rPr>
  </w:style>
  <w:style w:type="character" w:customStyle="1" w:styleId="252">
    <w:name w:val="cf01"/>
    <w:basedOn w:val="48"/>
    <w:autoRedefine/>
    <w:qFormat/>
    <w:uiPriority w:val="0"/>
    <w:rPr>
      <w:rFonts w:hint="eastAsia" w:ascii="Microsoft YaHei UI" w:hAnsi="Microsoft YaHei UI" w:eastAsia="Microsoft YaHei UI"/>
      <w:sz w:val="18"/>
      <w:szCs w:val="18"/>
    </w:rPr>
  </w:style>
  <w:style w:type="character" w:customStyle="1" w:styleId="253">
    <w:name w:val="cf21"/>
    <w:basedOn w:val="48"/>
    <w:autoRedefine/>
    <w:qFormat/>
    <w:uiPriority w:val="0"/>
    <w:rPr>
      <w:rFonts w:hint="eastAsia" w:ascii="Microsoft YaHei UI" w:hAnsi="Microsoft YaHei UI" w:eastAsia="Microsoft YaHei UI"/>
      <w:sz w:val="18"/>
      <w:szCs w:val="18"/>
      <w:shd w:val="clear" w:color="auto" w:fill="FFFFFF"/>
    </w:rPr>
  </w:style>
  <w:style w:type="character" w:customStyle="1" w:styleId="254">
    <w:name w:val="cf11"/>
    <w:basedOn w:val="48"/>
    <w:autoRedefine/>
    <w:qFormat/>
    <w:uiPriority w:val="0"/>
    <w:rPr>
      <w:rFonts w:hint="eastAsia" w:ascii="Microsoft YaHei UI" w:hAnsi="Microsoft YaHei UI" w:eastAsia="Microsoft YaHei UI"/>
      <w:sz w:val="18"/>
      <w:szCs w:val="18"/>
    </w:rPr>
  </w:style>
  <w:style w:type="paragraph" w:customStyle="1" w:styleId="255">
    <w:name w:val="无间隔1"/>
    <w:autoRedefine/>
    <w:qFormat/>
    <w:uiPriority w:val="99"/>
    <w:pPr>
      <w:widowControl w:val="0"/>
      <w:jc w:val="both"/>
    </w:pPr>
    <w:rPr>
      <w:rFonts w:ascii="Times New Roman" w:hAnsi="Times New Roman" w:eastAsia="宋体" w:cs="Calibri"/>
      <w:kern w:val="2"/>
      <w:sz w:val="21"/>
      <w:szCs w:val="21"/>
      <w:lang w:val="en-US" w:eastAsia="zh-CN" w:bidi="ar-SA"/>
    </w:rPr>
  </w:style>
  <w:style w:type="table" w:customStyle="1" w:styleId="256">
    <w:name w:val="网格型1"/>
    <w:basedOn w:val="45"/>
    <w:autoRedefine/>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57">
    <w:name w:val="font11"/>
    <w:basedOn w:val="48"/>
    <w:autoRedefine/>
    <w:qFormat/>
    <w:uiPriority w:val="0"/>
    <w:rPr>
      <w:rFonts w:hint="eastAsia" w:ascii="仿宋" w:hAnsi="仿宋" w:eastAsia="仿宋" w:cs="仿宋"/>
      <w:color w:val="000000"/>
      <w:sz w:val="21"/>
      <w:szCs w:val="21"/>
      <w:u w:val="none"/>
    </w:rPr>
  </w:style>
  <w:style w:type="paragraph" w:customStyle="1" w:styleId="258">
    <w:name w:val="Table Text"/>
    <w:basedOn w:val="1"/>
    <w:autoRedefine/>
    <w:semiHidden/>
    <w:qFormat/>
    <w:uiPriority w:val="0"/>
    <w:rPr>
      <w:rFonts w:ascii="仿宋" w:hAnsi="仿宋" w:eastAsia="仿宋" w:cs="仿宋"/>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theme" Target="theme/theme1.xml"/><Relationship Id="rId22" Type="http://schemas.openxmlformats.org/officeDocument/2006/relationships/footer" Target="footer12.xml"/><Relationship Id="rId21" Type="http://schemas.openxmlformats.org/officeDocument/2006/relationships/footer" Target="footer11.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10.xml"/><Relationship Id="rId17" Type="http://schemas.openxmlformats.org/officeDocument/2006/relationships/header" Target="header6.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header" Target="header5.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F7B2498-A2D0-4032-B4EA-6BEC31A33D46}">
  <ds:schemaRefs/>
</ds:datastoreItem>
</file>

<file path=docProps/app.xml><?xml version="1.0" encoding="utf-8"?>
<Properties xmlns="http://schemas.openxmlformats.org/officeDocument/2006/extended-properties" xmlns:vt="http://schemas.openxmlformats.org/officeDocument/2006/docPropsVTypes">
  <Template>Normal</Template>
  <Pages>69</Pages>
  <Words>7084</Words>
  <Characters>7677</Characters>
  <Lines>1685</Lines>
  <Paragraphs>1525</Paragraphs>
  <TotalTime>11</TotalTime>
  <ScaleCrop>false</ScaleCrop>
  <LinksUpToDate>false</LinksUpToDate>
  <CharactersWithSpaces>7786</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2025-03-07T06:18:00Z</dcterms:created>
  <cp:lastPrinted>2025-05-23T03:29:00Z</cp:lastPrinted>
  <dcterms:modified xsi:type="dcterms:W3CDTF">2026-09-10T08:27:32Z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29C111BCD93A4097A4406413165220D4_13</vt:lpwstr>
  </property>
  <property fmtid="{D5CDD505-2E9C-101B-9397-08002B2CF9AE}" pid="4" name="KSOTemplateDocerSaveRecord">
    <vt:lpwstr>eyJoZGlkIjoiZWQ2ZGExZTQ1OGViYTkyMDEzZjlhNjk4ZDBmMzA1NjIiLCJ1c2VySWQiOiI2NTY3MDU1NzEifQ==</vt:lpwstr>
  </property>
</Properties>
</file>