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723BA">
      <w:pPr>
        <w:spacing w:line="360" w:lineRule="auto"/>
        <w:jc w:val="center"/>
        <w:rPr>
          <w:rFonts w:cs="Times New Roman"/>
          <w:b/>
          <w:bCs/>
          <w:kern w:val="44"/>
          <w:sz w:val="36"/>
          <w:szCs w:val="36"/>
        </w:rPr>
      </w:pPr>
      <w:bookmarkStart w:id="0" w:name="_Toc35393809"/>
      <w:bookmarkStart w:id="1" w:name="_Toc28359022"/>
      <w:r>
        <w:rPr>
          <w:rFonts w:hint="eastAsia" w:cs="Times New Roman"/>
          <w:b/>
          <w:bCs/>
          <w:kern w:val="44"/>
          <w:sz w:val="36"/>
          <w:szCs w:val="36"/>
        </w:rPr>
        <w:t>中标结果公告</w:t>
      </w:r>
      <w:bookmarkEnd w:id="0"/>
      <w:bookmarkEnd w:id="1"/>
    </w:p>
    <w:p w14:paraId="7C9C00CC">
      <w:pPr>
        <w:spacing w:line="360" w:lineRule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sz w:val="22"/>
        </w:rPr>
        <w:t>一</w:t>
      </w:r>
      <w:r>
        <w:rPr>
          <w:rFonts w:cs="Times New Roman"/>
          <w:sz w:val="22"/>
        </w:rPr>
        <w:t>、</w:t>
      </w:r>
      <w:r>
        <w:rPr>
          <w:rFonts w:hint="eastAsia"/>
          <w:sz w:val="22"/>
          <w:szCs w:val="22"/>
        </w:rPr>
        <w:t>项目编号: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11000026210200186419-XM001</w:t>
      </w:r>
    </w:p>
    <w:p w14:paraId="50C5170C">
      <w:pPr>
        <w:spacing w:line="360" w:lineRule="auto"/>
        <w:ind w:firstLine="440" w:firstLineChars="200"/>
        <w:rPr>
          <w:rFonts w:hint="default" w:eastAsia="宋体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</w:rPr>
        <w:t>采购代理项目编号：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BMCC-ZC26-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1329</w:t>
      </w:r>
    </w:p>
    <w:p w14:paraId="377A0E56">
      <w:pPr>
        <w:spacing w:line="360" w:lineRule="auto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二、项目名称：</w:t>
      </w:r>
      <w:r>
        <w:t>26高校双一流建设-城市建设与环境工程学科群建设</w:t>
      </w:r>
    </w:p>
    <w:p w14:paraId="1DD2C364">
      <w:pPr>
        <w:spacing w:line="360" w:lineRule="auto"/>
        <w:rPr>
          <w:sz w:val="22"/>
          <w:szCs w:val="22"/>
          <w:highlight w:val="none"/>
        </w:rPr>
      </w:pPr>
      <w:r>
        <w:rPr>
          <w:rFonts w:hint="eastAsia"/>
          <w:sz w:val="22"/>
          <w:szCs w:val="22"/>
        </w:rPr>
        <w:t>三、</w:t>
      </w:r>
      <w:r>
        <w:rPr>
          <w:rFonts w:hint="eastAsia"/>
          <w:sz w:val="22"/>
          <w:szCs w:val="22"/>
          <w:highlight w:val="none"/>
        </w:rPr>
        <w:t>中标信息</w:t>
      </w:r>
    </w:p>
    <w:p w14:paraId="4BE6F9CC">
      <w:pPr>
        <w:spacing w:line="360" w:lineRule="auto"/>
        <w:rPr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>0</w:t>
      </w:r>
      <w:r>
        <w:rPr>
          <w:rFonts w:hint="eastAsia"/>
          <w:sz w:val="22"/>
          <w:szCs w:val="22"/>
          <w:highlight w:val="none"/>
          <w:lang w:val="en-US" w:eastAsia="zh-CN"/>
        </w:rPr>
        <w:t>1</w:t>
      </w:r>
      <w:r>
        <w:rPr>
          <w:rFonts w:hint="eastAsia"/>
          <w:sz w:val="22"/>
          <w:szCs w:val="22"/>
          <w:highlight w:val="none"/>
        </w:rPr>
        <w:t>包</w:t>
      </w:r>
    </w:p>
    <w:p w14:paraId="399EA7A0">
      <w:pPr>
        <w:spacing w:line="360" w:lineRule="auto"/>
        <w:rPr>
          <w:rFonts w:hint="eastAsia"/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 xml:space="preserve">   </w:t>
      </w:r>
      <w:r>
        <w:rPr>
          <w:rFonts w:hint="eastAsia"/>
          <w:b/>
          <w:bCs/>
          <w:sz w:val="22"/>
          <w:szCs w:val="22"/>
          <w:highlight w:val="none"/>
        </w:rPr>
        <w:t xml:space="preserve"> </w:t>
      </w:r>
      <w:r>
        <w:rPr>
          <w:rFonts w:hint="eastAsia"/>
          <w:sz w:val="22"/>
          <w:szCs w:val="22"/>
          <w:highlight w:val="none"/>
        </w:rPr>
        <w:t>供应商名称：河北砼博科技有限公司</w:t>
      </w:r>
    </w:p>
    <w:p w14:paraId="169165DE">
      <w:pPr>
        <w:spacing w:line="360" w:lineRule="auto"/>
        <w:ind w:firstLine="440" w:firstLineChars="200"/>
        <w:rPr>
          <w:rFonts w:hint="eastAsia"/>
          <w:highlight w:val="none"/>
        </w:rPr>
      </w:pPr>
      <w:r>
        <w:rPr>
          <w:rFonts w:hint="eastAsia"/>
          <w:sz w:val="22"/>
          <w:szCs w:val="22"/>
          <w:highlight w:val="none"/>
        </w:rPr>
        <w:t>供应商地址：</w:t>
      </w:r>
      <w:r>
        <w:rPr>
          <w:highlight w:val="none"/>
        </w:rPr>
        <w:t>河北省沧州市献县陈庄镇陈庄工业区（河北金晟发电机制造有限公司院内）</w:t>
      </w:r>
    </w:p>
    <w:p w14:paraId="611B19D7">
      <w:pPr>
        <w:spacing w:line="360" w:lineRule="auto"/>
        <w:ind w:firstLine="440" w:firstLineChars="200"/>
        <w:rPr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>中标金额：人民币</w:t>
      </w:r>
      <w:r>
        <w:rPr>
          <w:rFonts w:hint="eastAsia"/>
          <w:sz w:val="22"/>
          <w:szCs w:val="22"/>
          <w:highlight w:val="none"/>
          <w:lang w:val="en-US" w:eastAsia="zh-CN"/>
        </w:rPr>
        <w:t xml:space="preserve">1982000 </w:t>
      </w:r>
      <w:r>
        <w:rPr>
          <w:rFonts w:hint="eastAsia"/>
          <w:sz w:val="22"/>
          <w:szCs w:val="22"/>
          <w:highlight w:val="none"/>
        </w:rPr>
        <w:t>元</w:t>
      </w:r>
    </w:p>
    <w:p w14:paraId="1B7034C1">
      <w:pPr>
        <w:spacing w:line="360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>四、主要标的信息</w:t>
      </w:r>
    </w:p>
    <w:p w14:paraId="7F7FDA2F">
      <w:pPr>
        <w:spacing w:line="360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>0</w:t>
      </w:r>
      <w:r>
        <w:rPr>
          <w:rFonts w:hint="eastAsia"/>
          <w:sz w:val="22"/>
          <w:szCs w:val="22"/>
          <w:lang w:val="en-US" w:eastAsia="zh-CN"/>
        </w:rPr>
        <w:t>1</w:t>
      </w:r>
      <w:r>
        <w:rPr>
          <w:rFonts w:hint="eastAsia"/>
          <w:sz w:val="22"/>
          <w:szCs w:val="22"/>
        </w:rPr>
        <w:t>包</w:t>
      </w:r>
    </w:p>
    <w:tbl>
      <w:tblPr>
        <w:tblStyle w:val="1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1425"/>
        <w:gridCol w:w="2303"/>
        <w:gridCol w:w="1485"/>
        <w:gridCol w:w="1510"/>
      </w:tblGrid>
      <w:tr w14:paraId="3E4B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</w:tcPr>
          <w:p w14:paraId="7B7513D1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  <w:t>货物类</w:t>
            </w:r>
          </w:p>
        </w:tc>
      </w:tr>
      <w:tr w14:paraId="31BE6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pct"/>
            <w:vAlign w:val="center"/>
          </w:tcPr>
          <w:p w14:paraId="26326F1B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  <w:t>名称</w:t>
            </w:r>
          </w:p>
        </w:tc>
        <w:tc>
          <w:tcPr>
            <w:tcW w:w="836" w:type="pct"/>
            <w:vAlign w:val="center"/>
          </w:tcPr>
          <w:p w14:paraId="5E646A23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  <w:t>品牌</w:t>
            </w:r>
          </w:p>
        </w:tc>
        <w:tc>
          <w:tcPr>
            <w:tcW w:w="1351" w:type="pct"/>
            <w:vAlign w:val="center"/>
          </w:tcPr>
          <w:p w14:paraId="301190A9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  <w:t>规格型号</w:t>
            </w:r>
          </w:p>
        </w:tc>
        <w:tc>
          <w:tcPr>
            <w:tcW w:w="871" w:type="pct"/>
            <w:vAlign w:val="center"/>
          </w:tcPr>
          <w:p w14:paraId="382BAC5E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  <w:t>数量</w:t>
            </w:r>
          </w:p>
        </w:tc>
        <w:tc>
          <w:tcPr>
            <w:tcW w:w="884" w:type="pct"/>
            <w:vAlign w:val="center"/>
          </w:tcPr>
          <w:p w14:paraId="2D8B1410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  <w:t>单价</w:t>
            </w:r>
          </w:p>
        </w:tc>
      </w:tr>
      <w:tr w14:paraId="04F5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056" w:type="pct"/>
            <w:vAlign w:val="center"/>
          </w:tcPr>
          <w:p w14:paraId="0EE228CE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阻抗分析仪</w:t>
            </w:r>
          </w:p>
        </w:tc>
        <w:tc>
          <w:tcPr>
            <w:tcW w:w="836" w:type="pct"/>
            <w:vAlign w:val="center"/>
          </w:tcPr>
          <w:p w14:paraId="2DA3A1B9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同惠电子</w:t>
            </w:r>
          </w:p>
        </w:tc>
        <w:tc>
          <w:tcPr>
            <w:tcW w:w="1351" w:type="pct"/>
            <w:vAlign w:val="center"/>
          </w:tcPr>
          <w:p w14:paraId="05E1E7EE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TH2851-130</w:t>
            </w:r>
          </w:p>
        </w:tc>
        <w:tc>
          <w:tcPr>
            <w:tcW w:w="871" w:type="pct"/>
            <w:vAlign w:val="center"/>
          </w:tcPr>
          <w:p w14:paraId="6DA6154F"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884" w:type="pct"/>
            <w:vAlign w:val="center"/>
          </w:tcPr>
          <w:p w14:paraId="6241A135"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389400</w:t>
            </w:r>
            <w:r>
              <w:rPr>
                <w:rFonts w:hint="eastAsia" w:cs="宋体"/>
                <w:kern w:val="2"/>
                <w:sz w:val="22"/>
                <w:szCs w:val="22"/>
                <w:lang w:val="en-US" w:eastAsia="zh-CN"/>
              </w:rPr>
              <w:t>元</w:t>
            </w:r>
          </w:p>
        </w:tc>
      </w:tr>
      <w:tr w14:paraId="7DFAF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056" w:type="pct"/>
            <w:vAlign w:val="center"/>
          </w:tcPr>
          <w:p w14:paraId="0FF1B85C">
            <w:pPr>
              <w:jc w:val="center"/>
              <w:rPr>
                <w:rFonts w:hint="default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kern w:val="2"/>
                <w:sz w:val="22"/>
                <w:szCs w:val="22"/>
                <w:lang w:val="en-US" w:eastAsia="zh-CN"/>
              </w:rPr>
              <w:t>......</w:t>
            </w:r>
          </w:p>
        </w:tc>
        <w:tc>
          <w:tcPr>
            <w:tcW w:w="836" w:type="pct"/>
            <w:vAlign w:val="center"/>
          </w:tcPr>
          <w:p w14:paraId="34D3E70D">
            <w:pPr>
              <w:jc w:val="center"/>
              <w:rPr>
                <w:rFonts w:hint="default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kern w:val="2"/>
                <w:sz w:val="22"/>
                <w:szCs w:val="22"/>
                <w:lang w:val="en-US" w:eastAsia="zh-CN"/>
              </w:rPr>
              <w:t>......</w:t>
            </w:r>
          </w:p>
        </w:tc>
        <w:tc>
          <w:tcPr>
            <w:tcW w:w="1351" w:type="pct"/>
            <w:vAlign w:val="center"/>
          </w:tcPr>
          <w:p w14:paraId="6414A51E">
            <w:pPr>
              <w:jc w:val="center"/>
              <w:rPr>
                <w:rFonts w:hint="default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kern w:val="2"/>
                <w:sz w:val="22"/>
                <w:szCs w:val="22"/>
                <w:lang w:val="en-US" w:eastAsia="zh-CN"/>
              </w:rPr>
              <w:t>......</w:t>
            </w:r>
          </w:p>
        </w:tc>
        <w:tc>
          <w:tcPr>
            <w:tcW w:w="871" w:type="pct"/>
            <w:vAlign w:val="center"/>
          </w:tcPr>
          <w:p w14:paraId="0EA1DA33">
            <w:pPr>
              <w:jc w:val="center"/>
              <w:rPr>
                <w:rFonts w:hint="default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kern w:val="2"/>
                <w:sz w:val="22"/>
                <w:szCs w:val="22"/>
                <w:lang w:val="en-US" w:eastAsia="zh-CN"/>
              </w:rPr>
              <w:t>......</w:t>
            </w:r>
          </w:p>
        </w:tc>
        <w:tc>
          <w:tcPr>
            <w:tcW w:w="884" w:type="pct"/>
            <w:vAlign w:val="center"/>
          </w:tcPr>
          <w:p w14:paraId="66E61E20">
            <w:pPr>
              <w:jc w:val="center"/>
              <w:rPr>
                <w:rFonts w:hint="default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kern w:val="2"/>
                <w:sz w:val="22"/>
                <w:szCs w:val="22"/>
                <w:lang w:val="en-US" w:eastAsia="zh-CN"/>
              </w:rPr>
              <w:t>......</w:t>
            </w:r>
          </w:p>
        </w:tc>
      </w:tr>
    </w:tbl>
    <w:p w14:paraId="4C49A297">
      <w:pPr>
        <w:spacing w:line="360" w:lineRule="auto"/>
        <w:rPr>
          <w:sz w:val="22"/>
          <w:szCs w:val="22"/>
        </w:rPr>
      </w:pPr>
    </w:p>
    <w:p w14:paraId="7BA40E31">
      <w:pPr>
        <w:spacing w:line="360" w:lineRule="auto"/>
        <w:rPr>
          <w:sz w:val="22"/>
          <w:szCs w:val="22"/>
        </w:rPr>
      </w:pPr>
    </w:p>
    <w:p w14:paraId="0450B5F0">
      <w:pPr>
        <w:numPr>
          <w:ilvl w:val="0"/>
          <w:numId w:val="1"/>
        </w:numPr>
        <w:spacing w:line="360" w:lineRule="auto"/>
        <w:rPr>
          <w:rFonts w:hint="eastAsia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2"/>
          <w:szCs w:val="22"/>
        </w:rPr>
        <w:t>评审专</w:t>
      </w:r>
      <w:r>
        <w:rPr>
          <w:rFonts w:hint="eastAsia"/>
          <w:sz w:val="22"/>
          <w:szCs w:val="22"/>
          <w:highlight w:val="none"/>
        </w:rPr>
        <w:t>家</w:t>
      </w:r>
      <w:r>
        <w:rPr>
          <w:rFonts w:hint="eastAsia"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名单：</w:t>
      </w:r>
      <w:r>
        <w:rPr>
          <w:rFonts w:hint="eastAsia"/>
          <w:sz w:val="22"/>
          <w:szCs w:val="22"/>
          <w:highlight w:val="none"/>
        </w:rPr>
        <w:t>卢吉海、杨树苹、韩小敬、刘文静、王利辉（采购人代表）</w:t>
      </w:r>
      <w:r>
        <w:rPr>
          <w:rFonts w:hint="eastAsia"/>
          <w:color w:val="000000" w:themeColor="text1"/>
          <w:sz w:val="22"/>
          <w:szCs w:val="2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22E887D">
      <w:pPr>
        <w:numPr>
          <w:ilvl w:val="0"/>
          <w:numId w:val="0"/>
        </w:numPr>
        <w:spacing w:line="360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>六、代理服务收费标准及金额：</w:t>
      </w:r>
    </w:p>
    <w:p w14:paraId="02C22D20">
      <w:pPr>
        <w:pStyle w:val="12"/>
        <w:numPr>
          <w:ilvl w:val="0"/>
          <w:numId w:val="2"/>
        </w:numPr>
        <w:spacing w:line="360" w:lineRule="auto"/>
        <w:ind w:firstLineChars="0"/>
        <w:rPr>
          <w:rFonts w:ascii="宋体" w:hAnsi="宋体" w:eastAsia="宋体" w:cs="宋体"/>
          <w:sz w:val="22"/>
          <w:highlight w:val="none"/>
        </w:rPr>
      </w:pPr>
      <w:r>
        <w:rPr>
          <w:rFonts w:hint="eastAsia" w:ascii="宋体" w:hAnsi="宋体" w:eastAsia="宋体" w:cs="宋体"/>
          <w:sz w:val="22"/>
        </w:rPr>
        <w:t>招标代理服务费收取标准：根据项目属性，并参照国家发展计划委员会《招标代理服务收费管理暂行办法》（计价格[2002]1980号）文件，按中标（成交）金额差额定</w:t>
      </w:r>
      <w:r>
        <w:rPr>
          <w:rFonts w:hint="eastAsia" w:ascii="宋体" w:hAnsi="宋体" w:eastAsia="宋体" w:cs="宋体"/>
          <w:sz w:val="22"/>
          <w:highlight w:val="none"/>
        </w:rPr>
        <w:t>率累进法计算，向中标（成交）供应商收取招标代理服务费。</w:t>
      </w:r>
    </w:p>
    <w:p w14:paraId="2478DF44">
      <w:pPr>
        <w:pStyle w:val="12"/>
        <w:numPr>
          <w:ilvl w:val="0"/>
          <w:numId w:val="2"/>
        </w:numPr>
        <w:spacing w:line="360" w:lineRule="auto"/>
        <w:ind w:firstLineChars="0"/>
        <w:rPr>
          <w:rFonts w:ascii="宋体" w:hAnsi="宋体" w:eastAsia="宋体" w:cs="宋体"/>
          <w:sz w:val="22"/>
          <w:highlight w:val="none"/>
        </w:rPr>
      </w:pPr>
      <w:r>
        <w:rPr>
          <w:rFonts w:hint="eastAsia" w:ascii="宋体" w:hAnsi="宋体" w:eastAsia="宋体" w:cs="宋体"/>
          <w:sz w:val="22"/>
          <w:highlight w:val="none"/>
        </w:rPr>
        <w:t>本项目0</w:t>
      </w:r>
      <w:r>
        <w:rPr>
          <w:rFonts w:hint="eastAsia" w:ascii="宋体" w:hAnsi="宋体" w:eastAsia="宋体" w:cs="宋体"/>
          <w:sz w:val="22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2"/>
          <w:highlight w:val="none"/>
        </w:rPr>
        <w:t>包招标服务费计算结果为人民币25,802.00元</w:t>
      </w:r>
    </w:p>
    <w:p w14:paraId="1E36F010">
      <w:pPr>
        <w:spacing w:line="360" w:lineRule="auto"/>
        <w:rPr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>七、公告期限</w:t>
      </w:r>
    </w:p>
    <w:p w14:paraId="3CA468AF">
      <w:pPr>
        <w:spacing w:line="360" w:lineRule="auto"/>
        <w:ind w:firstLine="440" w:firstLineChars="200"/>
        <w:rPr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>自本公告发布之日起1个工作日。</w:t>
      </w:r>
    </w:p>
    <w:p w14:paraId="0A50D75F">
      <w:pPr>
        <w:spacing w:line="360" w:lineRule="auto"/>
        <w:rPr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>八、其他补充事宜</w:t>
      </w:r>
    </w:p>
    <w:p w14:paraId="22DFEC28">
      <w:pPr>
        <w:pStyle w:val="12"/>
        <w:widowControl/>
        <w:numPr>
          <w:ilvl w:val="0"/>
          <w:numId w:val="3"/>
        </w:numPr>
        <w:snapToGrid w:val="0"/>
        <w:spacing w:line="360" w:lineRule="auto"/>
        <w:ind w:firstLineChars="0"/>
        <w:jc w:val="left"/>
        <w:rPr>
          <w:rFonts w:ascii="宋体" w:hAnsi="宋体" w:eastAsia="宋体" w:cs="宋体"/>
          <w:sz w:val="22"/>
          <w:highlight w:val="none"/>
        </w:rPr>
      </w:pPr>
      <w:r>
        <w:rPr>
          <w:rFonts w:hint="eastAsia" w:ascii="宋体" w:hAnsi="宋体" w:eastAsia="宋体" w:cs="宋体"/>
          <w:sz w:val="22"/>
          <w:highlight w:val="none"/>
        </w:rPr>
        <w:t>招标公告日期：2026年0</w:t>
      </w:r>
      <w:r>
        <w:rPr>
          <w:rFonts w:hint="eastAsia" w:ascii="宋体" w:hAnsi="宋体" w:eastAsia="宋体" w:cs="宋体"/>
          <w:sz w:val="22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sz w:val="22"/>
          <w:highlight w:val="none"/>
        </w:rPr>
        <w:t>月</w:t>
      </w:r>
      <w:r>
        <w:rPr>
          <w:rFonts w:hint="eastAsia" w:ascii="宋体" w:hAnsi="宋体" w:eastAsia="宋体" w:cs="宋体"/>
          <w:sz w:val="22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sz w:val="22"/>
          <w:highlight w:val="none"/>
        </w:rPr>
        <w:t>日</w:t>
      </w:r>
    </w:p>
    <w:p w14:paraId="2212795C">
      <w:pPr>
        <w:pStyle w:val="12"/>
        <w:widowControl/>
        <w:numPr>
          <w:ilvl w:val="0"/>
          <w:numId w:val="3"/>
        </w:numPr>
        <w:snapToGrid w:val="0"/>
        <w:spacing w:line="360" w:lineRule="auto"/>
        <w:ind w:firstLineChars="0"/>
        <w:jc w:val="left"/>
        <w:rPr>
          <w:rFonts w:ascii="宋体" w:hAnsi="宋体" w:eastAsia="宋体" w:cs="宋体"/>
          <w:sz w:val="22"/>
          <w:highlight w:val="none"/>
        </w:rPr>
      </w:pPr>
      <w:r>
        <w:rPr>
          <w:rFonts w:hint="eastAsia" w:ascii="宋体" w:hAnsi="宋体" w:eastAsia="宋体" w:cs="宋体"/>
          <w:sz w:val="22"/>
          <w:highlight w:val="none"/>
        </w:rPr>
        <w:t>开标时间：2026年</w:t>
      </w:r>
      <w:r>
        <w:rPr>
          <w:rFonts w:hint="eastAsia" w:ascii="宋体" w:hAnsi="宋体" w:eastAsia="宋体" w:cs="宋体"/>
          <w:sz w:val="22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2"/>
          <w:highlight w:val="none"/>
        </w:rPr>
        <w:t>月</w:t>
      </w:r>
      <w:r>
        <w:rPr>
          <w:rFonts w:hint="eastAsia" w:ascii="宋体" w:hAnsi="宋体" w:eastAsia="宋体" w:cs="宋体"/>
          <w:sz w:val="22"/>
          <w:highlight w:val="none"/>
          <w:lang w:val="en-US" w:eastAsia="zh-CN"/>
        </w:rPr>
        <w:t>22</w:t>
      </w:r>
      <w:r>
        <w:rPr>
          <w:rFonts w:hint="eastAsia" w:ascii="宋体" w:hAnsi="宋体" w:eastAsia="宋体" w:cs="宋体"/>
          <w:sz w:val="22"/>
          <w:highlight w:val="none"/>
        </w:rPr>
        <w:t>日</w:t>
      </w:r>
    </w:p>
    <w:p w14:paraId="5A630A29">
      <w:pPr>
        <w:pStyle w:val="12"/>
        <w:numPr>
          <w:ilvl w:val="0"/>
          <w:numId w:val="3"/>
        </w:numPr>
        <w:spacing w:line="360" w:lineRule="auto"/>
        <w:ind w:firstLineChars="0"/>
        <w:rPr>
          <w:rFonts w:ascii="宋体" w:hAnsi="宋体" w:eastAsia="宋体" w:cs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  <w:bookmarkStart w:id="14" w:name="_GoBack"/>
      <w:r>
        <w:rPr>
          <w:rFonts w:hint="eastAsia" w:ascii="宋体" w:hAnsi="宋体" w:eastAsia="宋体" w:cs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定标日期：2026年</w:t>
      </w:r>
      <w:r>
        <w:rPr>
          <w:rFonts w:hint="eastAsia" w:ascii="宋体" w:hAnsi="宋体" w:eastAsia="宋体" w:cs="宋体"/>
          <w:color w:val="000000" w:themeColor="text1"/>
          <w:sz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宋体" w:hAnsi="宋体" w:eastAsia="宋体" w:cs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日</w:t>
      </w:r>
    </w:p>
    <w:bookmarkEnd w:id="14"/>
    <w:p w14:paraId="518B9ADD">
      <w:pPr>
        <w:pStyle w:val="12"/>
        <w:numPr>
          <w:ilvl w:val="0"/>
          <w:numId w:val="3"/>
        </w:numPr>
        <w:spacing w:line="360" w:lineRule="auto"/>
        <w:ind w:firstLineChars="0"/>
        <w:rPr>
          <w:rFonts w:ascii="宋体" w:hAnsi="宋体" w:eastAsia="宋体" w:cs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eastAsia="宋体" w:cs="宋体"/>
          <w:color w:val="000000" w:themeColor="text1"/>
          <w:sz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包中标人评审总得分（总平均分）：</w:t>
      </w:r>
      <w:r>
        <w:rPr>
          <w:rFonts w:hint="eastAsia" w:ascii="宋体" w:hAnsi="宋体" w:eastAsia="宋体" w:cs="宋体"/>
          <w:color w:val="000000" w:themeColor="text1"/>
          <w:sz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94.56</w:t>
      </w:r>
      <w:r>
        <w:rPr>
          <w:rFonts w:hint="eastAsia" w:ascii="宋体" w:hAnsi="宋体" w:eastAsia="宋体" w:cs="宋体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分</w:t>
      </w:r>
    </w:p>
    <w:p w14:paraId="2489BF02">
      <w:pPr>
        <w:rPr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>九、凡对本次公告内容提出询问，请按以下方式联系。</w:t>
      </w:r>
    </w:p>
    <w:p w14:paraId="537169B8">
      <w:pPr>
        <w:keepNext/>
        <w:keepLines/>
        <w:spacing w:before="260" w:after="260" w:line="360" w:lineRule="auto"/>
        <w:ind w:firstLine="550" w:firstLineChars="250"/>
        <w:outlineLvl w:val="1"/>
        <w:rPr>
          <w:bCs/>
          <w:sz w:val="22"/>
          <w:szCs w:val="22"/>
          <w:highlight w:val="none"/>
        </w:rPr>
      </w:pPr>
      <w:bookmarkStart w:id="2" w:name="_Toc35393641"/>
      <w:bookmarkStart w:id="3" w:name="_Toc28359100"/>
      <w:bookmarkStart w:id="4" w:name="_Toc28359023"/>
      <w:bookmarkStart w:id="5" w:name="_Toc35393810"/>
      <w:r>
        <w:rPr>
          <w:rFonts w:hint="eastAsia"/>
          <w:bCs/>
          <w:sz w:val="22"/>
          <w:szCs w:val="22"/>
          <w:highlight w:val="none"/>
        </w:rPr>
        <w:t>1.采购人信息</w:t>
      </w:r>
      <w:bookmarkEnd w:id="2"/>
      <w:bookmarkEnd w:id="3"/>
      <w:bookmarkEnd w:id="4"/>
      <w:bookmarkEnd w:id="5"/>
    </w:p>
    <w:p w14:paraId="40F1A850">
      <w:pPr>
        <w:spacing w:line="360" w:lineRule="auto"/>
        <w:ind w:left="1165" w:leftChars="371" w:hanging="275" w:hangingChars="125"/>
        <w:rPr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>名    称：北京工业大学</w:t>
      </w:r>
    </w:p>
    <w:p w14:paraId="11D2D131">
      <w:pPr>
        <w:spacing w:line="360" w:lineRule="auto"/>
        <w:ind w:left="1165" w:leftChars="371" w:hanging="275" w:hangingChars="125"/>
        <w:rPr>
          <w:sz w:val="22"/>
          <w:szCs w:val="22"/>
        </w:rPr>
      </w:pPr>
      <w:r>
        <w:rPr>
          <w:rFonts w:hint="eastAsia"/>
          <w:sz w:val="22"/>
          <w:szCs w:val="22"/>
        </w:rPr>
        <w:t>地    址：北京市朝阳区平乐园100号</w:t>
      </w:r>
    </w:p>
    <w:p w14:paraId="5FB00D41">
      <w:pPr>
        <w:spacing w:line="360" w:lineRule="auto"/>
        <w:ind w:left="1165" w:leftChars="371" w:hanging="275" w:hangingChars="125"/>
        <w:rPr>
          <w:sz w:val="22"/>
          <w:szCs w:val="22"/>
        </w:rPr>
      </w:pPr>
      <w:r>
        <w:rPr>
          <w:rFonts w:hint="eastAsia"/>
          <w:sz w:val="22"/>
          <w:szCs w:val="22"/>
        </w:rPr>
        <w:t>联系方式：李老师；010-6739 2339</w:t>
      </w:r>
    </w:p>
    <w:p w14:paraId="7FF96940">
      <w:pPr>
        <w:keepNext/>
        <w:keepLines/>
        <w:spacing w:before="260" w:after="260" w:line="360" w:lineRule="auto"/>
        <w:ind w:firstLine="660" w:firstLineChars="300"/>
        <w:outlineLvl w:val="1"/>
        <w:rPr>
          <w:bCs/>
          <w:sz w:val="22"/>
          <w:szCs w:val="22"/>
        </w:rPr>
      </w:pPr>
      <w:bookmarkStart w:id="6" w:name="_Toc35393811"/>
      <w:bookmarkStart w:id="7" w:name="_Toc28359101"/>
      <w:bookmarkStart w:id="8" w:name="_Toc35393642"/>
      <w:bookmarkStart w:id="9" w:name="_Toc28359024"/>
      <w:r>
        <w:rPr>
          <w:rFonts w:hint="eastAsia"/>
          <w:bCs/>
          <w:sz w:val="22"/>
          <w:szCs w:val="22"/>
        </w:rPr>
        <w:t>2.采购代理机构信息</w:t>
      </w:r>
      <w:bookmarkEnd w:id="6"/>
      <w:bookmarkEnd w:id="7"/>
      <w:bookmarkEnd w:id="8"/>
      <w:bookmarkEnd w:id="9"/>
    </w:p>
    <w:p w14:paraId="1E47B902">
      <w:pPr>
        <w:spacing w:line="360" w:lineRule="auto"/>
        <w:ind w:firstLine="660" w:firstLineChars="300"/>
        <w:rPr>
          <w:sz w:val="22"/>
          <w:szCs w:val="22"/>
        </w:rPr>
      </w:pPr>
      <w:r>
        <w:rPr>
          <w:rFonts w:hint="eastAsia"/>
          <w:sz w:val="22"/>
          <w:szCs w:val="22"/>
        </w:rPr>
        <w:t>名    称：北京明德致信咨询有限公司</w:t>
      </w:r>
    </w:p>
    <w:p w14:paraId="409145D6">
      <w:pPr>
        <w:spacing w:line="360" w:lineRule="auto"/>
        <w:ind w:firstLine="660" w:firstLineChars="300"/>
        <w:rPr>
          <w:sz w:val="22"/>
          <w:szCs w:val="22"/>
        </w:rPr>
      </w:pPr>
      <w:r>
        <w:rPr>
          <w:rFonts w:hint="eastAsia"/>
          <w:sz w:val="22"/>
          <w:szCs w:val="22"/>
        </w:rPr>
        <w:t>地　  址：北京市海淀区学院路30号科大天工大厦B座17层09室</w:t>
      </w:r>
    </w:p>
    <w:p w14:paraId="203100DB">
      <w:pPr>
        <w:spacing w:line="360" w:lineRule="auto"/>
        <w:ind w:firstLine="660" w:firstLineChars="300"/>
        <w:rPr>
          <w:sz w:val="22"/>
          <w:szCs w:val="22"/>
        </w:rPr>
      </w:pPr>
      <w:r>
        <w:rPr>
          <w:rFonts w:hint="eastAsia"/>
          <w:sz w:val="22"/>
          <w:szCs w:val="22"/>
        </w:rPr>
        <w:t>联系方式：王爽、于歌、孙恺宁、高宇、吕绍山，010－82370045</w:t>
      </w:r>
    </w:p>
    <w:p w14:paraId="7C77D5CB">
      <w:pPr>
        <w:spacing w:line="360" w:lineRule="auto"/>
        <w:ind w:firstLine="660" w:firstLineChars="300"/>
        <w:rPr>
          <w:sz w:val="22"/>
          <w:szCs w:val="22"/>
        </w:rPr>
      </w:pPr>
      <w:r>
        <w:rPr>
          <w:rFonts w:hint="eastAsia"/>
          <w:sz w:val="22"/>
          <w:szCs w:val="22"/>
        </w:rPr>
        <w:t>电子邮箱：ws@zbbmcc.com</w:t>
      </w:r>
    </w:p>
    <w:p w14:paraId="12FA8A6F">
      <w:pPr>
        <w:keepNext/>
        <w:keepLines/>
        <w:spacing w:before="260" w:after="260" w:line="360" w:lineRule="auto"/>
        <w:ind w:firstLine="660" w:firstLineChars="300"/>
        <w:outlineLvl w:val="1"/>
        <w:rPr>
          <w:bCs/>
          <w:sz w:val="22"/>
          <w:szCs w:val="22"/>
        </w:rPr>
      </w:pPr>
      <w:bookmarkStart w:id="10" w:name="_Toc28359025"/>
      <w:bookmarkStart w:id="11" w:name="_Toc28359102"/>
      <w:bookmarkStart w:id="12" w:name="_Toc35393643"/>
      <w:bookmarkStart w:id="13" w:name="_Toc35393812"/>
      <w:r>
        <w:rPr>
          <w:rFonts w:hint="eastAsia"/>
          <w:bCs/>
          <w:sz w:val="22"/>
          <w:szCs w:val="22"/>
        </w:rPr>
        <w:t>3.项目联系方式</w:t>
      </w:r>
      <w:bookmarkEnd w:id="10"/>
      <w:bookmarkEnd w:id="11"/>
      <w:bookmarkEnd w:id="12"/>
      <w:bookmarkEnd w:id="13"/>
    </w:p>
    <w:p w14:paraId="309D72A2">
      <w:pPr>
        <w:spacing w:line="360" w:lineRule="auto"/>
        <w:ind w:firstLine="660" w:firstLineChars="300"/>
        <w:rPr>
          <w:sz w:val="22"/>
          <w:szCs w:val="22"/>
        </w:rPr>
      </w:pPr>
      <w:r>
        <w:rPr>
          <w:rFonts w:hint="eastAsia"/>
          <w:sz w:val="22"/>
          <w:szCs w:val="22"/>
        </w:rPr>
        <w:t>项目联系人：王爽、于歌、孙恺宁、高宇、吕绍山</w:t>
      </w:r>
    </w:p>
    <w:p w14:paraId="23436E12">
      <w:pPr>
        <w:spacing w:line="360" w:lineRule="auto"/>
        <w:ind w:firstLine="660" w:firstLineChars="300"/>
        <w:rPr>
          <w:sz w:val="22"/>
          <w:szCs w:val="22"/>
        </w:rPr>
      </w:pPr>
      <w:r>
        <w:rPr>
          <w:rFonts w:hint="eastAsia"/>
          <w:sz w:val="22"/>
          <w:szCs w:val="22"/>
        </w:rPr>
        <w:t>电　  话： 010－61196301</w:t>
      </w:r>
    </w:p>
    <w:p w14:paraId="00A7B7EC">
      <w:pPr>
        <w:spacing w:line="360" w:lineRule="auto"/>
        <w:ind w:firstLine="660" w:firstLineChars="300"/>
        <w:rPr>
          <w:sz w:val="22"/>
          <w:szCs w:val="22"/>
          <w:highlight w:val="none"/>
        </w:rPr>
      </w:pPr>
    </w:p>
    <w:p w14:paraId="49DC2265">
      <w:pPr>
        <w:spacing w:line="360" w:lineRule="auto"/>
        <w:rPr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>十、附件</w:t>
      </w:r>
    </w:p>
    <w:p w14:paraId="1D204CDE">
      <w:pPr>
        <w:spacing w:line="360" w:lineRule="auto"/>
        <w:ind w:firstLine="849" w:firstLineChars="386"/>
        <w:rPr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>1.采购文件</w:t>
      </w:r>
    </w:p>
    <w:p w14:paraId="1F979D9C">
      <w:pPr>
        <w:spacing w:line="360" w:lineRule="auto"/>
        <w:ind w:firstLine="849" w:firstLineChars="386"/>
        <w:rPr>
          <w:rFonts w:hint="eastAsia"/>
          <w:sz w:val="22"/>
          <w:szCs w:val="22"/>
          <w:highlight w:val="none"/>
        </w:rPr>
      </w:pPr>
      <w:r>
        <w:rPr>
          <w:rFonts w:hint="eastAsia"/>
          <w:sz w:val="22"/>
          <w:szCs w:val="22"/>
          <w:highlight w:val="none"/>
        </w:rPr>
        <w:t>2.《中小企业声明函》</w:t>
      </w:r>
    </w:p>
    <w:p w14:paraId="6336F000">
      <w:pPr>
        <w:spacing w:line="360" w:lineRule="auto"/>
        <w:ind w:firstLine="849" w:firstLineChars="386"/>
        <w:rPr>
          <w:rFonts w:hint="default" w:eastAsia="宋体"/>
          <w:sz w:val="22"/>
          <w:szCs w:val="22"/>
          <w:highlight w:val="none"/>
          <w:lang w:val="en-US" w:eastAsia="zh-CN"/>
        </w:rPr>
      </w:pPr>
      <w:r>
        <w:rPr>
          <w:rFonts w:hint="eastAsia"/>
          <w:sz w:val="22"/>
          <w:szCs w:val="22"/>
          <w:highlight w:val="none"/>
          <w:lang w:val="en-US" w:eastAsia="zh-CN"/>
        </w:rPr>
        <w:t>3.</w:t>
      </w:r>
      <w:r>
        <w:rPr>
          <w:rFonts w:hint="eastAsia"/>
          <w:sz w:val="22"/>
          <w:szCs w:val="22"/>
          <w:highlight w:val="none"/>
        </w:rPr>
        <w:t>《</w:t>
      </w:r>
      <w:r>
        <w:rPr>
          <w:rFonts w:hint="eastAsia"/>
          <w:sz w:val="22"/>
          <w:szCs w:val="22"/>
          <w:highlight w:val="none"/>
          <w:lang w:val="en-US" w:eastAsia="zh-CN"/>
        </w:rPr>
        <w:t>本国产品声明函</w:t>
      </w:r>
      <w:r>
        <w:rPr>
          <w:rFonts w:hint="eastAsia"/>
          <w:sz w:val="22"/>
          <w:szCs w:val="22"/>
          <w:highlight w:val="none"/>
        </w:rPr>
        <w:t>》</w:t>
      </w:r>
    </w:p>
    <w:p w14:paraId="7998461D">
      <w:pPr>
        <w:spacing w:line="360" w:lineRule="auto"/>
        <w:ind w:right="440"/>
        <w:rPr>
          <w:rFonts w:cs="Times New Roman"/>
          <w:sz w:val="2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701729"/>
    <w:multiLevelType w:val="singleLevel"/>
    <w:tmpl w:val="8370172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9001DBC"/>
    <w:multiLevelType w:val="multilevel"/>
    <w:tmpl w:val="59001DB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abstractNum w:abstractNumId="2">
    <w:nsid w:val="5CFD1EE6"/>
    <w:multiLevelType w:val="multilevel"/>
    <w:tmpl w:val="5CFD1EE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28D"/>
    <w:rsid w:val="0001058D"/>
    <w:rsid w:val="0004456A"/>
    <w:rsid w:val="00054F01"/>
    <w:rsid w:val="0008423F"/>
    <w:rsid w:val="000A5B08"/>
    <w:rsid w:val="000C1617"/>
    <w:rsid w:val="000C31A1"/>
    <w:rsid w:val="000F7CD2"/>
    <w:rsid w:val="00132913"/>
    <w:rsid w:val="0014679A"/>
    <w:rsid w:val="00162EFB"/>
    <w:rsid w:val="001649C4"/>
    <w:rsid w:val="001755B8"/>
    <w:rsid w:val="00194A20"/>
    <w:rsid w:val="001E2C31"/>
    <w:rsid w:val="001F24AA"/>
    <w:rsid w:val="00201DE6"/>
    <w:rsid w:val="00202D9C"/>
    <w:rsid w:val="002416DC"/>
    <w:rsid w:val="0027323E"/>
    <w:rsid w:val="002816C0"/>
    <w:rsid w:val="00295ECA"/>
    <w:rsid w:val="002B0DCE"/>
    <w:rsid w:val="002C0840"/>
    <w:rsid w:val="002C2742"/>
    <w:rsid w:val="002F55EB"/>
    <w:rsid w:val="00304FA4"/>
    <w:rsid w:val="0035590D"/>
    <w:rsid w:val="003820C1"/>
    <w:rsid w:val="00395E34"/>
    <w:rsid w:val="003A5D9C"/>
    <w:rsid w:val="003C154D"/>
    <w:rsid w:val="003F73A7"/>
    <w:rsid w:val="00410107"/>
    <w:rsid w:val="004264E5"/>
    <w:rsid w:val="00433468"/>
    <w:rsid w:val="00470A86"/>
    <w:rsid w:val="00483366"/>
    <w:rsid w:val="004867BE"/>
    <w:rsid w:val="004B2C53"/>
    <w:rsid w:val="004D5C06"/>
    <w:rsid w:val="00513728"/>
    <w:rsid w:val="00567788"/>
    <w:rsid w:val="00582473"/>
    <w:rsid w:val="00583988"/>
    <w:rsid w:val="005B55D7"/>
    <w:rsid w:val="005C1524"/>
    <w:rsid w:val="005E2412"/>
    <w:rsid w:val="006320C0"/>
    <w:rsid w:val="00642EF8"/>
    <w:rsid w:val="006512A9"/>
    <w:rsid w:val="00651373"/>
    <w:rsid w:val="00677F4E"/>
    <w:rsid w:val="00680D51"/>
    <w:rsid w:val="006A4131"/>
    <w:rsid w:val="006F7F3C"/>
    <w:rsid w:val="00700F36"/>
    <w:rsid w:val="007237AC"/>
    <w:rsid w:val="00736C38"/>
    <w:rsid w:val="00744BC0"/>
    <w:rsid w:val="0075058C"/>
    <w:rsid w:val="00784CC4"/>
    <w:rsid w:val="00786F79"/>
    <w:rsid w:val="0079048A"/>
    <w:rsid w:val="007B39B8"/>
    <w:rsid w:val="007D5C1B"/>
    <w:rsid w:val="007D7728"/>
    <w:rsid w:val="007F6B6B"/>
    <w:rsid w:val="008465D0"/>
    <w:rsid w:val="00864960"/>
    <w:rsid w:val="008B7846"/>
    <w:rsid w:val="008B7F34"/>
    <w:rsid w:val="008D6940"/>
    <w:rsid w:val="008F12E2"/>
    <w:rsid w:val="008F53C3"/>
    <w:rsid w:val="00922CB6"/>
    <w:rsid w:val="00944E7B"/>
    <w:rsid w:val="00947800"/>
    <w:rsid w:val="009634B3"/>
    <w:rsid w:val="00996A99"/>
    <w:rsid w:val="009C609E"/>
    <w:rsid w:val="009E2420"/>
    <w:rsid w:val="009F4D72"/>
    <w:rsid w:val="00A06A3F"/>
    <w:rsid w:val="00A14F5D"/>
    <w:rsid w:val="00A262AB"/>
    <w:rsid w:val="00A423BF"/>
    <w:rsid w:val="00A505DB"/>
    <w:rsid w:val="00A80429"/>
    <w:rsid w:val="00AB1C1C"/>
    <w:rsid w:val="00AC1BA4"/>
    <w:rsid w:val="00AC3651"/>
    <w:rsid w:val="00AC4343"/>
    <w:rsid w:val="00AD5557"/>
    <w:rsid w:val="00AF2F4B"/>
    <w:rsid w:val="00B07F5C"/>
    <w:rsid w:val="00B13BB6"/>
    <w:rsid w:val="00B2133F"/>
    <w:rsid w:val="00B2377A"/>
    <w:rsid w:val="00B24A54"/>
    <w:rsid w:val="00B25059"/>
    <w:rsid w:val="00B5154D"/>
    <w:rsid w:val="00B530EE"/>
    <w:rsid w:val="00B532EF"/>
    <w:rsid w:val="00B84D3A"/>
    <w:rsid w:val="00BA26E7"/>
    <w:rsid w:val="00BC468E"/>
    <w:rsid w:val="00BD54FF"/>
    <w:rsid w:val="00BF2F64"/>
    <w:rsid w:val="00C57CA5"/>
    <w:rsid w:val="00C6232C"/>
    <w:rsid w:val="00C63004"/>
    <w:rsid w:val="00C63642"/>
    <w:rsid w:val="00C63E51"/>
    <w:rsid w:val="00C868C7"/>
    <w:rsid w:val="00C9712E"/>
    <w:rsid w:val="00CA6D72"/>
    <w:rsid w:val="00CB2186"/>
    <w:rsid w:val="00CE4EF5"/>
    <w:rsid w:val="00D2782A"/>
    <w:rsid w:val="00D4383A"/>
    <w:rsid w:val="00D46EA3"/>
    <w:rsid w:val="00D47E24"/>
    <w:rsid w:val="00D53A9C"/>
    <w:rsid w:val="00D60DEE"/>
    <w:rsid w:val="00D676FD"/>
    <w:rsid w:val="00DE08D2"/>
    <w:rsid w:val="00E10111"/>
    <w:rsid w:val="00E135E9"/>
    <w:rsid w:val="00E325B3"/>
    <w:rsid w:val="00E3383C"/>
    <w:rsid w:val="00E50B4A"/>
    <w:rsid w:val="00E529B9"/>
    <w:rsid w:val="00E52BB9"/>
    <w:rsid w:val="00E70B48"/>
    <w:rsid w:val="00E739B6"/>
    <w:rsid w:val="00EC2E4E"/>
    <w:rsid w:val="00EC57E4"/>
    <w:rsid w:val="00EE65F0"/>
    <w:rsid w:val="00EF2941"/>
    <w:rsid w:val="00F0233B"/>
    <w:rsid w:val="00F100BF"/>
    <w:rsid w:val="00F1737D"/>
    <w:rsid w:val="00F2493C"/>
    <w:rsid w:val="00F3110B"/>
    <w:rsid w:val="00F321A5"/>
    <w:rsid w:val="00F547A9"/>
    <w:rsid w:val="00F660DC"/>
    <w:rsid w:val="05B4709C"/>
    <w:rsid w:val="0BB02382"/>
    <w:rsid w:val="0BC27468"/>
    <w:rsid w:val="24975AF7"/>
    <w:rsid w:val="32762C76"/>
    <w:rsid w:val="3C800F53"/>
    <w:rsid w:val="41384420"/>
    <w:rsid w:val="41AF64D2"/>
    <w:rsid w:val="422F4422"/>
    <w:rsid w:val="480761D8"/>
    <w:rsid w:val="49CD5863"/>
    <w:rsid w:val="4C0528FF"/>
    <w:rsid w:val="550F5D1A"/>
    <w:rsid w:val="5FB24B4D"/>
    <w:rsid w:val="602564D8"/>
    <w:rsid w:val="653F35CF"/>
    <w:rsid w:val="655302B7"/>
    <w:rsid w:val="6E5C2477"/>
    <w:rsid w:val="7CC0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table" w:customStyle="1" w:styleId="10">
    <w:name w:val="网格型1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table" w:customStyle="1" w:styleId="13">
    <w:name w:val="网格型11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网格型111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网格型112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416</Words>
  <Characters>541</Characters>
  <Lines>8</Lines>
  <Paragraphs>2</Paragraphs>
  <TotalTime>21</TotalTime>
  <ScaleCrop>false</ScaleCrop>
  <LinksUpToDate>false</LinksUpToDate>
  <CharactersWithSpaces>546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2020-04-20T03:59:00Z</dcterms:created>
  <dc:creator>杜 金涛</dc:creator>
  <cp:lastModifiedBy>柴瑞馨</cp:lastModifiedBy>
  <cp:lastPrinted>2020-04-20T05:40:00Z</cp:lastPrinted>
  <dcterms:modified xsi:type="dcterms:W3CDTF">2026-10-26T01:26:32Z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eyJoZGlkIjoiNTNhZDgxNzMxNGIwMGY0ZDFjYjUzMTNhODk0ZjJhNmYiLCJ1c2VySWQiOiIxNjE4NzQ2OTE3In0=</vt:lpwstr>
  </property>
  <property fmtid="{D5CDD505-2E9C-101B-9397-08002B2CF9AE}" pid="3" name="KSOProductBuildVer">
    <vt:lpwstr>2052-12.1.0.29680</vt:lpwstr>
  </property>
  <property fmtid="{D5CDD505-2E9C-101B-9397-08002B2CF9AE}" pid="4" name="ICV">
    <vt:lpwstr>32FCE3BEA5224BA6A92E298108F8E59E_13</vt:lpwstr>
  </property>
</Properties>
</file>