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E884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color w:val="auto"/>
          <w:sz w:val="36"/>
          <w:szCs w:val="36"/>
          <w:highlight w:val="none"/>
        </w:rPr>
      </w:pPr>
      <w:bookmarkStart w:id="2" w:name="_GoBack"/>
      <w:bookmarkEnd w:id="2"/>
      <w:bookmarkStart w:id="0" w:name="_Toc35393809"/>
      <w:bookmarkStart w:id="1" w:name="_Toc28359022"/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lang w:eastAsia="zh-CN"/>
        </w:rPr>
        <w:t>政务服务数据安全监测服务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</w:rPr>
        <w:t>中标结果公告</w:t>
      </w:r>
      <w:bookmarkEnd w:id="0"/>
      <w:bookmarkEnd w:id="1"/>
    </w:p>
    <w:p w14:paraId="2670C809">
      <w:pP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一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项目编号：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11000026210200177147-XM001</w:t>
      </w:r>
    </w:p>
    <w:p w14:paraId="49BC1329">
      <w:pPr>
        <w:rPr>
          <w:rFonts w:ascii="黑体" w:hAnsi="黑体" w:eastAsia="黑体"/>
          <w:color w:val="auto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二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color w:val="auto"/>
          <w:sz w:val="28"/>
          <w:szCs w:val="28"/>
          <w:highlight w:val="none"/>
          <w:lang w:eastAsia="zh-CN"/>
        </w:rPr>
        <w:t>政务服务数据安全监测服务</w:t>
      </w:r>
    </w:p>
    <w:p w14:paraId="2BEB35B3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三、中标信息</w:t>
      </w:r>
    </w:p>
    <w:p w14:paraId="1637441B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eastAsia="zh-CN"/>
        </w:rPr>
        <w:t>北京神州绿盟科技有限公司</w:t>
      </w:r>
    </w:p>
    <w:p w14:paraId="2C2A9033">
      <w:pPr>
        <w:ind w:firstLine="560" w:firstLineChars="200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供应商地址：北京市海淀区北洼路4号院绿盟科技园</w:t>
      </w:r>
    </w:p>
    <w:p w14:paraId="1EADA249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u w:val="single"/>
          <w:lang w:val="en-US" w:eastAsia="zh-CN"/>
        </w:rPr>
        <w:t>1,465,000.00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元（人民币）</w:t>
      </w:r>
    </w:p>
    <w:p w14:paraId="7E325155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主要标的信息</w:t>
      </w:r>
    </w:p>
    <w:tbl>
      <w:tblPr>
        <w:tblStyle w:val="12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0946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8460" w:type="dxa"/>
            <w:vAlign w:val="top"/>
          </w:tcPr>
          <w:p w14:paraId="64800938">
            <w:pPr>
              <w:jc w:val="center"/>
              <w:rPr>
                <w:rFonts w:hint="default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服务类</w:t>
            </w:r>
          </w:p>
        </w:tc>
      </w:tr>
      <w:tr w14:paraId="5879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460" w:type="dxa"/>
            <w:vAlign w:val="top"/>
          </w:tcPr>
          <w:p w14:paraId="5A51589C">
            <w:pPr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名称：政务服务数据安全监测服务</w:t>
            </w:r>
          </w:p>
          <w:p w14:paraId="4CE6F9A4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服务范围：为持续优化并健全网络与数据安全管理及协同防护体系、补齐技术防护短板，规划引入第三方专业团队提供安全支撑，提升监测分析与风险防控能力，实行网络与数据安全双线管控，强化风险排查、安全防控与应急处置能力，全面提升综合安全管理水平，保障政务网络与数据安全规范合规使用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。</w:t>
            </w:r>
          </w:p>
          <w:p w14:paraId="3AB04044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服务要求：对一体化政务服务平台的应用系统开展本期数据安全监测服务项目，服务内容包括但不限于：数据分类分级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风险评估（基于数据流转）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数据安全相关管理规范建设与落实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日常安全监测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数据安全培训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重要时期保障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数据安全应急预案与演练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。</w:t>
            </w:r>
          </w:p>
          <w:p w14:paraId="13930CA8">
            <w:pP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服务时间：自合同签订之日起12个月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。</w:t>
            </w:r>
          </w:p>
          <w:p w14:paraId="05ABA6CF">
            <w:pPr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服务标准：按照合同及采购需求进行验收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14E8DBC1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评审专家名单：</w:t>
      </w:r>
    </w:p>
    <w:p w14:paraId="18E9BD9A">
      <w:pPr>
        <w:ind w:firstLine="560" w:firstLineChars="200"/>
        <w:rPr>
          <w:rFonts w:hint="eastAsia" w:ascii="黑体" w:hAnsi="黑体" w:eastAsia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黑体" w:hAnsi="黑体" w:eastAsia="黑体"/>
          <w:color w:val="auto"/>
          <w:sz w:val="28"/>
          <w:szCs w:val="28"/>
          <w:highlight w:val="none"/>
          <w:lang w:val="en-US"/>
        </w:rPr>
        <w:t>田海军、史洪征、闫建平、胡永红、司马翔怡</w:t>
      </w:r>
    </w:p>
    <w:p w14:paraId="67FB38F2">
      <w:pPr>
        <w:numPr>
          <w:ilvl w:val="0"/>
          <w:numId w:val="2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代理服务收费标准及金额：</w:t>
      </w:r>
    </w:p>
    <w:p w14:paraId="2523D089">
      <w:pPr>
        <w:ind w:firstLine="560" w:firstLineChars="200"/>
        <w:rPr>
          <w:rFonts w:hint="default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0"/>
          <w:sz w:val="28"/>
          <w:szCs w:val="28"/>
          <w:highlight w:val="none"/>
          <w:lang w:val="en-US" w:eastAsia="zh-CN"/>
        </w:rPr>
        <w:t>采购代理机构采用差额累进方式计算服务费，具体收费标准详见其它补充事宜。本项目代理服务费金额为：1.872万元。</w:t>
      </w:r>
    </w:p>
    <w:p w14:paraId="48111638">
      <w:pPr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七、公告期限</w:t>
      </w:r>
    </w:p>
    <w:p w14:paraId="1690D28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个工作日。</w:t>
      </w:r>
    </w:p>
    <w:p w14:paraId="20C19811">
      <w:pPr>
        <w:spacing w:line="240" w:lineRule="auto"/>
        <w:ind w:firstLine="0" w:firstLineChars="0"/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color w:val="auto"/>
          <w:sz w:val="28"/>
          <w:szCs w:val="28"/>
          <w:highlight w:val="none"/>
        </w:rPr>
        <w:t>八、其他补充事宜</w:t>
      </w:r>
    </w:p>
    <w:tbl>
      <w:tblPr>
        <w:tblStyle w:val="11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6045"/>
        <w:gridCol w:w="1575"/>
      </w:tblGrid>
      <w:tr w14:paraId="7490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150A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包号</w:t>
            </w:r>
          </w:p>
        </w:tc>
        <w:tc>
          <w:tcPr>
            <w:tcW w:w="3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A546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中标人名称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AE44">
            <w:pPr>
              <w:spacing w:line="24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最终得分</w:t>
            </w:r>
          </w:p>
        </w:tc>
      </w:tr>
      <w:tr w14:paraId="175F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52E7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C8F30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北京神州绿盟科技有限公司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3F96">
            <w:pPr>
              <w:spacing w:line="240" w:lineRule="auto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87.40</w:t>
            </w:r>
          </w:p>
        </w:tc>
      </w:tr>
    </w:tbl>
    <w:p w14:paraId="0C931180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收费标准：</w:t>
      </w:r>
    </w:p>
    <w:p w14:paraId="0B185C81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采购代理机构按照如下标准，采用差额累进方式计算服务费。</w:t>
      </w:r>
    </w:p>
    <w:p w14:paraId="0BABEF19">
      <w:pPr>
        <w:keepNext w:val="0"/>
        <w:keepLines w:val="0"/>
        <w:suppressLineNumbers w:val="0"/>
        <w:spacing w:before="0" w:beforeAutospacing="0" w:after="0" w:afterAutospacing="0" w:line="360" w:lineRule="auto"/>
        <w:ind w:left="0" w:right="0" w:firstLine="420" w:firstLineChars="200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具体标准见下表：</w:t>
      </w:r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6"/>
        <w:gridCol w:w="1901"/>
        <w:gridCol w:w="1816"/>
        <w:gridCol w:w="1816"/>
      </w:tblGrid>
      <w:tr w14:paraId="2802F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BC8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275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19050</wp:posOffset>
                      </wp:positionV>
                      <wp:extent cx="1106170" cy="1056005"/>
                      <wp:effectExtent l="3175" t="3175" r="8255" b="7620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6170" cy="105600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2.65pt;margin-top:1.5pt;height:83.15pt;width:87.1pt;z-index:251660288;mso-width-relative:page;mso-height-relative:page;" filled="f" stroked="t" coordsize="21600,21600" o:gfxdata="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xrVBHXAAAACAEAAA8AAAAAAAAAAQAgAAAAIgAAAGRycy9kb3du&#10;cmV2LnhtbFBLAQIUABQAAAAIAIdO4kCNG8/3AAIAAPIDAAAOAAAAAAAAAAEAIAAAACY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-6350</wp:posOffset>
                      </wp:positionV>
                      <wp:extent cx="635" cy="0"/>
                      <wp:effectExtent l="0" t="4445" r="0" b="5080"/>
                      <wp:wrapNone/>
                      <wp:docPr id="17" name="直接连接符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9pt;margin-top:-0.5pt;height:0pt;width:0.05pt;z-index:251659264;mso-width-relative:page;mso-height-relative:page;" filled="f" stroked="t" coordsize="21600,21600" o:gfxdata="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uR037VAAAACQEAAA8AAAAAAAAAAQAgAAAAIgAAAGRycy9kb3ducmV2LnhtbFBLAQIU&#10;ABQAAAAIAIdO4kAhiYgs9gEAAPADAAAOAAAAAAAAAAEAIAAAACQBAABkcnMvZTJvRG9jLnhtbFBL&#10;BQYAAAAABgAGAFkBAACM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</w:t>
            </w:r>
          </w:p>
          <w:p w14:paraId="21EBAF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220" w:firstLineChars="1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费　　　　　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务</w:t>
            </w:r>
          </w:p>
          <w:p w14:paraId="38C0CD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类</w:t>
            </w:r>
          </w:p>
          <w:p w14:paraId="71E3B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880" w:firstLineChars="4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60325</wp:posOffset>
                      </wp:positionV>
                      <wp:extent cx="1477645" cy="455930"/>
                      <wp:effectExtent l="1270" t="4445" r="6985" b="9525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77645" cy="45593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-7pt;margin-top:4.75pt;height:35.9pt;width:116.35pt;z-index:251661312;mso-width-relative:page;mso-height-relative:page;" filled="f" stroked="t" coordsize="21600,21600" o:gfxdata="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7IrIu1QAAAAgBAAAPAAAAAAAAAAEAIAAAACIA&#10;AABkcnMvZG93bnJldi54bWxQSwECFAAUAAAACACHTuJAYt1W/QwCAAANBAAADgAAAAAAAAABACAA&#10;AAAkAQAAZHJzL2Uyb0RvYy54bWxQSwUGAAAAAAYABgBZAQAAo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率　　　型</w:t>
            </w:r>
          </w:p>
          <w:p w14:paraId="2ED48A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 w:firstLine="1100" w:firstLineChars="50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　　　　</w:t>
            </w:r>
          </w:p>
          <w:p w14:paraId="3CE75B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计费基数（万元）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86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货物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B3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服务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06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2"/>
                <w:szCs w:val="22"/>
                <w:highlight w:val="none"/>
              </w:rPr>
              <w:t>工程</w:t>
            </w:r>
          </w:p>
        </w:tc>
      </w:tr>
      <w:tr w14:paraId="5338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9C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100以下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171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F71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56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1.0%</w:t>
            </w:r>
          </w:p>
        </w:tc>
      </w:tr>
      <w:tr w14:paraId="2DAAF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DB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100-500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1A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1.1%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F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9E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0.7%</w:t>
            </w:r>
          </w:p>
        </w:tc>
      </w:tr>
      <w:tr w14:paraId="4B4E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CD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500-1000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FB3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0.8%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C65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0.45%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D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0.55%</w:t>
            </w:r>
          </w:p>
        </w:tc>
      </w:tr>
      <w:tr w14:paraId="7138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840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1000-5000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4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B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0.25%</w:t>
            </w:r>
          </w:p>
        </w:tc>
        <w:tc>
          <w:tcPr>
            <w:tcW w:w="10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015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highlight w:val="none"/>
              </w:rPr>
              <w:t>0.35%</w:t>
            </w:r>
          </w:p>
        </w:tc>
      </w:tr>
    </w:tbl>
    <w:p w14:paraId="63774A6E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计费基数：计费基数为包中标金额。</w:t>
      </w:r>
    </w:p>
    <w:p w14:paraId="6C1FF30B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计算公式：按差额定率累进法计算。</w:t>
      </w:r>
    </w:p>
    <w:p w14:paraId="5D07C34D">
      <w:pPr>
        <w:keepNext w:val="0"/>
        <w:keepLines w:val="0"/>
        <w:numPr>
          <w:ilvl w:val="0"/>
          <w:numId w:val="3"/>
        </w:numPr>
        <w:suppressLineNumbers w:val="0"/>
        <w:spacing w:before="0" w:beforeAutospacing="0" w:after="0" w:afterAutospacing="0"/>
        <w:ind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例如：某货物招标代理业务计费基数为6000万元，计算招标代理服务收费额如下：</w:t>
      </w:r>
    </w:p>
    <w:p w14:paraId="71C530AB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 w:firstLine="210" w:firstLineChars="10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100万元×1.5%=1.5万元</w:t>
      </w:r>
    </w:p>
    <w:p w14:paraId="196F0ED3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（500-100）万元×1.1%=4.4万元</w:t>
      </w:r>
    </w:p>
    <w:p w14:paraId="2A446C02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（1000-500）×0.8%=4万元</w:t>
      </w:r>
    </w:p>
    <w:p w14:paraId="5870629E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（5000-1000）×0.5%=20万元</w:t>
      </w:r>
    </w:p>
    <w:p w14:paraId="5A53CE1A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>（6000-5000）×0.25%=2.5万元</w:t>
      </w:r>
    </w:p>
    <w:p w14:paraId="5ADB23ED">
      <w:pPr>
        <w:keepNext w:val="0"/>
        <w:keepLines w:val="0"/>
        <w:numPr>
          <w:ilvl w:val="0"/>
          <w:numId w:val="0"/>
        </w:numPr>
        <w:suppressLineNumbers w:val="0"/>
        <w:spacing w:before="0" w:beforeAutospacing="0" w:after="0" w:afterAutospacing="0"/>
        <w:ind w:left="0" w:leftChars="0" w:right="0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highlight w:val="none"/>
        </w:rPr>
        <w:t xml:space="preserve"> 合计收费=1.5+4.4+4+20+2.5=32.4（万元） 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  </w:t>
      </w:r>
    </w:p>
    <w:p w14:paraId="6B77148C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</w:t>
      </w: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7F3AE834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1.采购人信息</w:t>
      </w:r>
    </w:p>
    <w:p w14:paraId="4FDAB4DB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名    称：北京市政务服务和数据管理局</w:t>
      </w:r>
    </w:p>
    <w:p w14:paraId="208663C7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地    址：北京市通州区留庄路5号院2号楼</w:t>
      </w:r>
    </w:p>
    <w:p w14:paraId="5DF51989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联系方式：010-55529645</w:t>
      </w:r>
    </w:p>
    <w:p w14:paraId="658C3944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2.采购代理机构信息</w:t>
      </w:r>
    </w:p>
    <w:p w14:paraId="4A0BAE55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名    称：中技国际招标有限公司</w:t>
      </w:r>
    </w:p>
    <w:p w14:paraId="1073772F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地    址：北京市丰台区西营街1号院通用时代中心C座9层</w:t>
      </w:r>
    </w:p>
    <w:p w14:paraId="4181BCF2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联系方式：010-81168489</w:t>
      </w:r>
    </w:p>
    <w:p w14:paraId="6D83D881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3.项目联系方式</w:t>
      </w:r>
    </w:p>
    <w:p w14:paraId="2CB9C1D7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项目联系人：张杰浩</w:t>
      </w:r>
    </w:p>
    <w:p w14:paraId="435DBD21">
      <w:pPr>
        <w:spacing w:line="360" w:lineRule="auto"/>
        <w:ind w:firstLine="840" w:firstLineChars="300"/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  <w:highlight w:val="none"/>
        </w:rPr>
        <w:t>电      话：010-81168489</w:t>
      </w:r>
    </w:p>
    <w:p w14:paraId="4579AFE7">
      <w:pP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</w:pPr>
    </w:p>
    <w:p w14:paraId="74DB996B">
      <w:pPr>
        <w:rPr>
          <w:rFonts w:ascii="黑体" w:hAnsi="黑体" w:eastAsia="黑体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  <w:highlight w:val="none"/>
        </w:rPr>
        <w:t>十、附件</w:t>
      </w:r>
    </w:p>
    <w:p w14:paraId="41840A28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1.采购文件</w:t>
      </w:r>
    </w:p>
    <w:p w14:paraId="5A67402C">
      <w:pPr>
        <w:ind w:firstLine="560" w:firstLineChars="200"/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.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eastAsia="zh-CN"/>
        </w:rPr>
        <w:t>中标结果公告</w:t>
      </w:r>
    </w:p>
    <w:p w14:paraId="0DE6F6AC">
      <w:pPr>
        <w:pStyle w:val="4"/>
        <w:ind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E3DE5"/>
    <w:multiLevelType w:val="singleLevel"/>
    <w:tmpl w:val="616E3DE5"/>
    <w:lvl w:ilvl="0" w:tentative="0">
      <w:start w:val="5"/>
      <w:numFmt w:val="chineseCounting"/>
      <w:suff w:val="nothing"/>
      <w:lvlText w:val="%1、"/>
      <w:lvlJc w:val="left"/>
    </w:lvl>
  </w:abstractNum>
  <w:abstractNum w:abstractNumId="1">
    <w:nsid w:val="61B074EA"/>
    <w:multiLevelType w:val="multilevel"/>
    <w:tmpl w:val="61B074E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1C2BD22"/>
    <w:multiLevelType w:val="singleLevel"/>
    <w:tmpl w:val="61C2BD22"/>
    <w:lvl w:ilvl="0" w:tentative="0">
      <w:start w:val="4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jZjQ0NDFkMGQ2ODA4MzYyNWU1MzRkN2VlMWNmZmYifQ=="/>
  </w:docVars>
  <w:rsids>
    <w:rsidRoot w:val="40357029"/>
    <w:rsid w:val="00F44F67"/>
    <w:rsid w:val="01225F13"/>
    <w:rsid w:val="021D30A7"/>
    <w:rsid w:val="024E73C1"/>
    <w:rsid w:val="03082D39"/>
    <w:rsid w:val="03717647"/>
    <w:rsid w:val="04D252DB"/>
    <w:rsid w:val="07832AA2"/>
    <w:rsid w:val="0B192D0A"/>
    <w:rsid w:val="0C6340B5"/>
    <w:rsid w:val="0F1A2BED"/>
    <w:rsid w:val="0F290022"/>
    <w:rsid w:val="14775ACA"/>
    <w:rsid w:val="1584754C"/>
    <w:rsid w:val="171C6B6E"/>
    <w:rsid w:val="17D949FF"/>
    <w:rsid w:val="18434A38"/>
    <w:rsid w:val="185C1918"/>
    <w:rsid w:val="197B4E6D"/>
    <w:rsid w:val="1A737CF5"/>
    <w:rsid w:val="1C7D1E5D"/>
    <w:rsid w:val="1C855353"/>
    <w:rsid w:val="1CB302B9"/>
    <w:rsid w:val="1DB57971"/>
    <w:rsid w:val="2080016D"/>
    <w:rsid w:val="218F47CC"/>
    <w:rsid w:val="21AA615B"/>
    <w:rsid w:val="21D975DE"/>
    <w:rsid w:val="25755DC7"/>
    <w:rsid w:val="262A4E03"/>
    <w:rsid w:val="287C4C49"/>
    <w:rsid w:val="29031704"/>
    <w:rsid w:val="29094010"/>
    <w:rsid w:val="2B315D61"/>
    <w:rsid w:val="2B47568D"/>
    <w:rsid w:val="2C652E7D"/>
    <w:rsid w:val="2E536514"/>
    <w:rsid w:val="2E6D5918"/>
    <w:rsid w:val="2FBB2402"/>
    <w:rsid w:val="301574EF"/>
    <w:rsid w:val="303E2ED3"/>
    <w:rsid w:val="31B23EFF"/>
    <w:rsid w:val="330E1609"/>
    <w:rsid w:val="34853C29"/>
    <w:rsid w:val="37235C61"/>
    <w:rsid w:val="38520402"/>
    <w:rsid w:val="396003DF"/>
    <w:rsid w:val="3A0557A4"/>
    <w:rsid w:val="3A4F2C33"/>
    <w:rsid w:val="3A6B71C0"/>
    <w:rsid w:val="3A7A68BD"/>
    <w:rsid w:val="3B7A1023"/>
    <w:rsid w:val="40357029"/>
    <w:rsid w:val="41BD5CDC"/>
    <w:rsid w:val="42770F78"/>
    <w:rsid w:val="445F61E4"/>
    <w:rsid w:val="44692B43"/>
    <w:rsid w:val="44DE708D"/>
    <w:rsid w:val="46D641D1"/>
    <w:rsid w:val="49966CEC"/>
    <w:rsid w:val="4B1F36F9"/>
    <w:rsid w:val="4D3C5EC9"/>
    <w:rsid w:val="4EDA1F14"/>
    <w:rsid w:val="50D1479B"/>
    <w:rsid w:val="50EB55A2"/>
    <w:rsid w:val="56FA587C"/>
    <w:rsid w:val="58D66FC6"/>
    <w:rsid w:val="5A2F03B0"/>
    <w:rsid w:val="5A687DD5"/>
    <w:rsid w:val="5D044814"/>
    <w:rsid w:val="5D110C47"/>
    <w:rsid w:val="5FF670B6"/>
    <w:rsid w:val="625C73EB"/>
    <w:rsid w:val="626601DA"/>
    <w:rsid w:val="6497724C"/>
    <w:rsid w:val="657E636F"/>
    <w:rsid w:val="66175DAA"/>
    <w:rsid w:val="66EA5766"/>
    <w:rsid w:val="678D730F"/>
    <w:rsid w:val="68993A55"/>
    <w:rsid w:val="69207E48"/>
    <w:rsid w:val="693A5F2F"/>
    <w:rsid w:val="6AB82017"/>
    <w:rsid w:val="6AF04D6A"/>
    <w:rsid w:val="6E881C94"/>
    <w:rsid w:val="7085515D"/>
    <w:rsid w:val="7177299A"/>
    <w:rsid w:val="71FF4B98"/>
    <w:rsid w:val="729C1975"/>
    <w:rsid w:val="731B41FE"/>
    <w:rsid w:val="741E09A4"/>
    <w:rsid w:val="77356731"/>
    <w:rsid w:val="77C27899"/>
    <w:rsid w:val="77F0120C"/>
    <w:rsid w:val="782319AE"/>
    <w:rsid w:val="7A484AFD"/>
    <w:rsid w:val="7AF83C31"/>
    <w:rsid w:val="7CF90FE1"/>
    <w:rsid w:val="7DAA66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toc 2"/>
    <w:basedOn w:val="1"/>
    <w:next w:val="1"/>
    <w:qFormat/>
    <w:uiPriority w:val="39"/>
    <w:pPr>
      <w:tabs>
        <w:tab w:val="right" w:leader="dot" w:pos="8937"/>
      </w:tabs>
      <w:spacing w:line="312" w:lineRule="auto"/>
      <w:ind w:left="420" w:leftChars="200"/>
    </w:pPr>
  </w:style>
  <w:style w:type="paragraph" w:styleId="9">
    <w:name w:val="Body Text First Indent"/>
    <w:basedOn w:val="5"/>
    <w:unhideWhenUsed/>
    <w:qFormat/>
    <w:uiPriority w:val="99"/>
    <w:pPr>
      <w:spacing w:before="0" w:after="120" w:line="240" w:lineRule="auto"/>
      <w:ind w:firstLine="420" w:firstLineChars="100"/>
    </w:pPr>
    <w:rPr>
      <w:rFonts w:ascii="Times New Roman" w:hAnsi="Times New Roman" w:eastAsia="宋体" w:cs="Times New Roman"/>
      <w:sz w:val="21"/>
    </w:rPr>
  </w:style>
  <w:style w:type="paragraph" w:styleId="10">
    <w:name w:val="Body Text First Indent 2"/>
    <w:basedOn w:val="6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样式 10 磅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font1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9dfd5dbc-8a72-4f4c-a97d-3013b7d80737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B0CB93B</paraID>
      <start>12</start>
      <end>13</end>
      <status>unmodified</status>
      <modifiedWord/>
      <trackRevisions>false</trackRevisions>
    </reviewItem>
    <reviewItem>
      <errorID>5047738e-b4a8-4d6c-82cd-c43ac94f40f5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B0CB93B</paraID>
      <start>16</start>
      <end>17</end>
      <status>unmodified</status>
      <modifiedWord/>
      <trackRevisions>false</trackRevisions>
    </reviewItem>
    <reviewItem>
      <errorID>3ea1272f-a49b-41f2-81be-b2d0de4dea2e</errorID>
      <errorWord>等</errorWord>
      <group>L1_Grammar</group>
      <groupName>语法问题</groupName>
      <ability>L2_Order</ability>
      <abilityName>语序不当</abilityName>
      <candidateList>
        <item>楼等</item>
      </candidateList>
      <explain>句子可能没有遵循时空、逻辑顺序，或者介词、关联词等位置不当。</explain>
      <paraID>11D825B0</paraID>
      <start>53</start>
      <end>54</end>
      <status>unmodified</status>
      <modifiedWord/>
      <trackRevisions>false</trackRevisions>
    </reviewItem>
    <reviewItem>
      <errorID>5edec499-5cfc-4c7f-9487-5f60b2dc6fa7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251E5722</paraID>
      <start>8</start>
      <end>9</end>
      <status>unmodified</status>
      <modifiedWord/>
      <trackRevisions>false</trackRevisions>
    </reviewItem>
    <reviewItem>
      <errorID>90885b04-1f39-41c1-bf33-e531cee122dc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251E5722</paraID>
      <start>11</start>
      <end>12</end>
      <status>unmodified</status>
      <modifiedWord/>
      <trackRevisions>false</trackRevisions>
    </reviewItem>
    <reviewItem>
      <errorID>abbaccb4-4b86-4fcf-99e9-412838cd6d95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2523D089</paraID>
      <start>28</start>
      <end>30</end>
      <status>unmodified</status>
      <modifiedWord/>
      <trackRevisions>false</trackRevisions>
    </reviewItem>
    <reviewItem>
      <errorID>88f55c2a-f2e1-4bab-a26d-b349eadf3823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2E9C8F30</paraID>
      <start>6</start>
      <end>7</end>
      <status>unmodified</status>
      <modifiedWord/>
      <trackRevisions>false</trackRevisions>
    </reviewItem>
    <reviewItem>
      <errorID>1d76ea37-e4ac-4a71-bd77-2418597b7a28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2E9C8F30</paraID>
      <start>10</start>
      <end>11</end>
      <status>unmodified</status>
      <modifiedWord/>
      <trackRevisions>false</trackRevisions>
    </reviewItem>
    <reviewItem>
      <errorID>8b514e22-ca71-4a9b-a92f-386abf9723d3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971C407</paraID>
      <start>2</start>
      <end>3</end>
      <status>unmodified</status>
      <modifiedWord/>
      <trackRevisions>false</trackRevisions>
    </reviewItem>
    <reviewItem>
      <errorID>010b7a84-e9e9-4911-ba45-67695ea7939a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971C407</paraID>
      <start>5</start>
      <end>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4b6baa-78c7-4e43-8eb6-4fdfd10701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1122</Words>
  <Characters>1414</Characters>
  <Lines>0</Lines>
  <Paragraphs>0</Paragraphs>
  <TotalTime>0</TotalTime>
  <ScaleCrop>false</ScaleCrop>
  <LinksUpToDate>false</LinksUpToDate>
  <CharactersWithSpaces>1469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2021-10-19T02:53:00Z</dcterms:created>
  <dc:creator>Administrator</dc:creator>
  <cp:lastModifiedBy>吴家豪</cp:lastModifiedBy>
  <dcterms:modified xsi:type="dcterms:W3CDTF">2026-10-16T03:26:05Z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9285F270867A46EB814C784919BB50DD_13</vt:lpwstr>
  </property>
  <property fmtid="{D5CDD505-2E9C-101B-9397-08002B2CF9AE}" pid="4" name="KSOTemplateDocerSaveRecord">
    <vt:lpwstr>eyJoZGlkIjoiZGZlOTljNDE3Y2FmYThhMjgxY2Y3ODVlZmZjODA3NzkiLCJ1c2VySWQiOiI1MjIyMjE0NTMifQ==</vt:lpwstr>
  </property>
</Properties>
</file>