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0026FF0">
      <w:pPr>
        <w:spacing w:line="440" w:lineRule="exact"/>
        <w:jc w:val="center"/>
        <w:rPr>
          <w:rFonts w:hint="eastAsia" w:ascii="宋体" w:hAnsi="宋体"/>
          <w:b/>
          <w:sz w:val="48"/>
          <w:szCs w:val="48"/>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12065</wp:posOffset>
            </wp:positionV>
            <wp:extent cx="796290" cy="748030"/>
            <wp:effectExtent l="0" t="0" r="0" b="0"/>
            <wp:wrapSquare wrapText="bothSides"/>
            <wp:docPr id="2"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796290" cy="748030"/>
                    </a:xfrm>
                    <a:prstGeom prst="rect">
                      <a:avLst/>
                    </a:prstGeom>
                    <a:noFill/>
                    <a:ln>
                      <a:noFill/>
                    </a:ln>
                  </pic:spPr>
                </pic:pic>
              </a:graphicData>
            </a:graphic>
          </wp:anchor>
        </w:drawing>
      </w:r>
    </w:p>
    <w:p w14:paraId="288D320A">
      <w:pPr>
        <w:spacing w:line="440" w:lineRule="exact"/>
        <w:jc w:val="center"/>
        <w:rPr>
          <w:rFonts w:hint="eastAsia" w:ascii="宋体" w:hAnsi="宋体"/>
          <w:b/>
          <w:sz w:val="48"/>
          <w:szCs w:val="48"/>
        </w:rPr>
      </w:pPr>
    </w:p>
    <w:p w14:paraId="4BC57A2E">
      <w:pPr>
        <w:spacing w:line="440" w:lineRule="exact"/>
        <w:jc w:val="left"/>
        <w:rPr>
          <w:rFonts w:hint="eastAsia" w:ascii="宋体" w:hAnsi="宋体"/>
          <w:b/>
          <w:sz w:val="48"/>
          <w:szCs w:val="48"/>
        </w:rPr>
      </w:pPr>
    </w:p>
    <w:p w14:paraId="71ED1AAA">
      <w:pPr>
        <w:spacing w:line="440" w:lineRule="exact"/>
        <w:jc w:val="left"/>
        <w:rPr>
          <w:rFonts w:hint="eastAsia" w:ascii="宋体" w:hAnsi="宋体"/>
          <w:b/>
          <w:sz w:val="48"/>
          <w:szCs w:val="48"/>
        </w:rPr>
      </w:pPr>
    </w:p>
    <w:p w14:paraId="3024D170">
      <w:pPr>
        <w:spacing w:line="360" w:lineRule="auto"/>
        <w:jc w:val="center"/>
        <w:rPr>
          <w:rFonts w:hint="eastAsia" w:ascii="宋体" w:hAnsi="宋体"/>
          <w:b/>
          <w:bCs/>
          <w:sz w:val="56"/>
          <w:szCs w:val="56"/>
        </w:rPr>
      </w:pPr>
      <w:r>
        <w:rPr>
          <w:rFonts w:hint="eastAsia" w:ascii="宋体" w:hAnsi="宋体"/>
          <w:b/>
          <w:bCs/>
          <w:sz w:val="56"/>
          <w:szCs w:val="56"/>
        </w:rPr>
        <w:t>北京市机关事务管理局智能终端移动手台服务采购项目</w:t>
      </w:r>
    </w:p>
    <w:p w14:paraId="0F837BE6">
      <w:pPr>
        <w:spacing w:before="240" w:beforeLines="100" w:after="240" w:afterLines="100"/>
        <w:jc w:val="center"/>
        <w:rPr>
          <w:rFonts w:hint="eastAsia" w:ascii="宋体" w:hAnsi="宋体"/>
          <w:b/>
          <w:sz w:val="36"/>
          <w:szCs w:val="36"/>
        </w:rPr>
      </w:pPr>
    </w:p>
    <w:p w14:paraId="4234E199">
      <w:pPr>
        <w:spacing w:before="240" w:beforeLines="100" w:after="240" w:afterLines="100"/>
        <w:jc w:val="center"/>
        <w:rPr>
          <w:rFonts w:hint="eastAsia" w:ascii="宋体" w:hAnsi="宋体"/>
          <w:b/>
          <w:sz w:val="36"/>
          <w:szCs w:val="36"/>
        </w:rPr>
      </w:pPr>
    </w:p>
    <w:p w14:paraId="01BF8985">
      <w:pPr>
        <w:spacing w:before="240" w:beforeLines="100" w:after="240" w:afterLines="100"/>
        <w:jc w:val="center"/>
        <w:rPr>
          <w:rFonts w:hint="eastAsia" w:ascii="宋体" w:hAnsi="宋体"/>
          <w:b/>
          <w:sz w:val="36"/>
          <w:szCs w:val="36"/>
        </w:rPr>
      </w:pPr>
    </w:p>
    <w:p w14:paraId="2C0B6C1D">
      <w:pPr>
        <w:jc w:val="center"/>
        <w:rPr>
          <w:rFonts w:hint="eastAsia" w:ascii="宋体" w:hAnsi="宋体"/>
          <w:b/>
          <w:sz w:val="56"/>
          <w:szCs w:val="56"/>
        </w:rPr>
      </w:pPr>
      <w:r>
        <w:rPr>
          <w:rFonts w:hint="eastAsia" w:ascii="宋体" w:hAnsi="宋体"/>
          <w:b/>
          <w:sz w:val="56"/>
          <w:szCs w:val="56"/>
        </w:rPr>
        <w:t>竞 争 性 磋 商 文 件</w:t>
      </w:r>
    </w:p>
    <w:p w14:paraId="4D3F623D">
      <w:pPr>
        <w:spacing w:line="560" w:lineRule="exact"/>
        <w:jc w:val="center"/>
        <w:rPr>
          <w:rFonts w:hint="eastAsia" w:ascii="宋体" w:hAnsi="宋体"/>
          <w:b/>
          <w:sz w:val="52"/>
        </w:rPr>
      </w:pPr>
    </w:p>
    <w:p w14:paraId="13A89681">
      <w:pPr>
        <w:spacing w:line="560" w:lineRule="exact"/>
        <w:jc w:val="center"/>
        <w:rPr>
          <w:rFonts w:hint="eastAsia" w:ascii="宋体" w:hAnsi="宋体"/>
          <w:b/>
          <w:sz w:val="52"/>
        </w:rPr>
      </w:pPr>
    </w:p>
    <w:p w14:paraId="45A28C42">
      <w:pPr>
        <w:spacing w:line="560" w:lineRule="exact"/>
        <w:jc w:val="center"/>
        <w:rPr>
          <w:rFonts w:hint="eastAsia" w:ascii="宋体" w:hAnsi="宋体"/>
          <w:b/>
          <w:sz w:val="52"/>
        </w:rPr>
      </w:pPr>
    </w:p>
    <w:p w14:paraId="07EB9F10">
      <w:pPr>
        <w:spacing w:line="560" w:lineRule="exact"/>
        <w:jc w:val="center"/>
        <w:rPr>
          <w:rFonts w:hint="eastAsia" w:ascii="宋体" w:hAnsi="宋体"/>
          <w:b/>
          <w:sz w:val="52"/>
        </w:rPr>
      </w:pPr>
    </w:p>
    <w:p w14:paraId="7541EF8B">
      <w:pPr>
        <w:spacing w:line="480" w:lineRule="auto"/>
        <w:ind w:left="1680" w:leftChars="800"/>
        <w:rPr>
          <w:rFonts w:hint="eastAsia" w:ascii="宋体" w:hAnsi="宋体" w:cs="宋体"/>
          <w:b/>
          <w:kern w:val="0"/>
          <w:sz w:val="32"/>
          <w:szCs w:val="32"/>
          <w:highlight w:val="none"/>
        </w:rPr>
      </w:pPr>
      <w:r>
        <w:rPr>
          <w:rFonts w:hint="eastAsia" w:ascii="宋体" w:hAnsi="宋体"/>
          <w:b/>
          <w:bCs/>
          <w:kern w:val="0"/>
          <w:sz w:val="32"/>
          <w:szCs w:val="32"/>
          <w:highlight w:val="none"/>
        </w:rPr>
        <w:t>项目</w:t>
      </w:r>
      <w:r>
        <w:rPr>
          <w:rFonts w:ascii="宋体" w:hAnsi="宋体"/>
          <w:b/>
          <w:bCs/>
          <w:kern w:val="0"/>
          <w:sz w:val="32"/>
          <w:szCs w:val="32"/>
          <w:highlight w:val="none"/>
        </w:rPr>
        <w:t>编号</w:t>
      </w:r>
      <w:r>
        <w:rPr>
          <w:rFonts w:hint="eastAsia" w:ascii="宋体" w:hAnsi="宋体"/>
          <w:b/>
          <w:bCs/>
          <w:kern w:val="0"/>
          <w:sz w:val="32"/>
          <w:szCs w:val="32"/>
          <w:highlight w:val="none"/>
        </w:rPr>
        <w:t>：XHTC-FW-2026-0135</w:t>
      </w:r>
    </w:p>
    <w:p w14:paraId="7D8F9351">
      <w:pPr>
        <w:tabs>
          <w:tab w:val="left" w:pos="6840"/>
        </w:tabs>
        <w:spacing w:line="480" w:lineRule="auto"/>
        <w:ind w:left="1680" w:leftChars="800"/>
        <w:rPr>
          <w:rFonts w:hint="eastAsia" w:ascii="宋体" w:hAnsi="宋体"/>
          <w:b/>
          <w:bCs/>
          <w:sz w:val="32"/>
          <w:szCs w:val="32"/>
        </w:rPr>
      </w:pPr>
      <w:r>
        <w:rPr>
          <w:rFonts w:hint="eastAsia" w:ascii="宋体" w:hAnsi="宋体"/>
          <w:b/>
          <w:bCs/>
          <w:sz w:val="32"/>
          <w:szCs w:val="32"/>
        </w:rPr>
        <w:t>采 购 人：北京市机关事务管理局</w:t>
      </w:r>
    </w:p>
    <w:p w14:paraId="081372F4">
      <w:pPr>
        <w:spacing w:line="480" w:lineRule="auto"/>
        <w:ind w:left="1680" w:leftChars="800"/>
        <w:rPr>
          <w:rFonts w:hint="eastAsia" w:ascii="宋体" w:hAnsi="宋体"/>
          <w:b/>
          <w:bCs/>
          <w:sz w:val="32"/>
          <w:szCs w:val="32"/>
        </w:rPr>
      </w:pPr>
      <w:r>
        <w:rPr>
          <w:rFonts w:hint="eastAsia" w:ascii="宋体" w:hAnsi="宋体"/>
          <w:b/>
          <w:bCs/>
          <w:sz w:val="32"/>
          <w:szCs w:val="32"/>
        </w:rPr>
        <w:t>代理机构：新华招标有限公司</w:t>
      </w:r>
    </w:p>
    <w:p w14:paraId="6D2DBD19">
      <w:pPr>
        <w:spacing w:line="480" w:lineRule="auto"/>
        <w:jc w:val="center"/>
        <w:rPr>
          <w:rFonts w:hint="eastAsia" w:ascii="宋体" w:hAnsi="宋体"/>
          <w:b/>
          <w:bCs/>
          <w:sz w:val="32"/>
          <w:szCs w:val="32"/>
        </w:rPr>
      </w:pPr>
      <w:r>
        <w:rPr>
          <w:rFonts w:hint="eastAsia" w:ascii="宋体" w:hAnsi="宋体"/>
          <w:b/>
          <w:bCs/>
          <w:sz w:val="32"/>
          <w:szCs w:val="32"/>
        </w:rPr>
        <w:t>20</w:t>
      </w:r>
      <w:r>
        <w:rPr>
          <w:rFonts w:ascii="宋体" w:hAnsi="宋体"/>
          <w:b/>
          <w:bCs/>
          <w:sz w:val="32"/>
          <w:szCs w:val="32"/>
        </w:rPr>
        <w:t>2</w:t>
      </w:r>
      <w:r>
        <w:rPr>
          <w:rFonts w:hint="eastAsia" w:ascii="宋体" w:hAnsi="宋体"/>
          <w:b/>
          <w:bCs/>
          <w:sz w:val="32"/>
          <w:szCs w:val="32"/>
        </w:rPr>
        <w:t>6年1月</w:t>
      </w:r>
    </w:p>
    <w:p w14:paraId="0EBC6CB5">
      <w:pPr>
        <w:widowControl/>
        <w:jc w:val="left"/>
        <w:rPr>
          <w:rFonts w:hint="eastAsia" w:ascii="宋体" w:hAnsi="宋体"/>
        </w:rPr>
        <w:sectPr>
          <w:headerReference r:id="rId3" w:type="default"/>
          <w:type w:val="nextColumn"/>
          <w:pgSz w:w="11906" w:h="16838"/>
          <w:pgMar w:top="1911" w:right="1474" w:bottom="1882" w:left="1587" w:header="851" w:footer="992" w:gutter="0"/>
          <w:cols w:space="720" w:num="1"/>
          <w:docGrid w:linePitch="312" w:charSpace="0"/>
        </w:sectPr>
      </w:pPr>
    </w:p>
    <w:p w14:paraId="6DA322B5">
      <w:pPr>
        <w:spacing w:line="360" w:lineRule="auto"/>
        <w:jc w:val="center"/>
        <w:outlineLvl w:val="0"/>
        <w:rPr>
          <w:rFonts w:hint="eastAsia" w:ascii="宋体" w:hAnsi="宋体"/>
          <w:b/>
          <w:sz w:val="36"/>
          <w:szCs w:val="36"/>
        </w:rPr>
      </w:pPr>
      <w:bookmarkStart w:id="0" w:name="_Toc114235148"/>
      <w:bookmarkStart w:id="1" w:name="_Toc220406761"/>
      <w:r>
        <w:rPr>
          <w:rFonts w:hint="eastAsia" w:ascii="宋体" w:hAnsi="宋体"/>
          <w:b/>
          <w:sz w:val="36"/>
          <w:szCs w:val="36"/>
        </w:rPr>
        <w:t>目</w:t>
      </w:r>
      <w:r>
        <w:rPr>
          <w:rFonts w:ascii="宋体" w:hAnsi="宋体"/>
          <w:b/>
          <w:sz w:val="36"/>
          <w:szCs w:val="36"/>
        </w:rPr>
        <w:t xml:space="preserve">    </w:t>
      </w:r>
      <w:r>
        <w:rPr>
          <w:rFonts w:hint="eastAsia" w:ascii="宋体" w:hAnsi="宋体"/>
          <w:b/>
          <w:sz w:val="36"/>
          <w:szCs w:val="36"/>
        </w:rPr>
        <w:t>录</w:t>
      </w:r>
      <w:bookmarkEnd w:id="0"/>
      <w:bookmarkEnd w:id="1"/>
    </w:p>
    <w:p w14:paraId="26777A7C">
      <w:pPr>
        <w:rPr>
          <w:rFonts w:hint="eastAsia" w:ascii="宋体" w:hAnsi="宋体"/>
        </w:rPr>
      </w:pPr>
    </w:p>
    <w:p w14:paraId="2A15A066">
      <w:pPr>
        <w:pStyle w:val="37"/>
        <w:rPr>
          <w:rFonts w:hint="eastAsia" w:asciiTheme="minorHAnsi" w:hAnsiTheme="minorHAnsi" w:eastAsiaTheme="minorEastAsia" w:cstheme="minorBidi"/>
          <w:b w:val="0"/>
          <w:sz w:val="22"/>
          <w14:ligatures w14:val="standardContextual"/>
        </w:rPr>
      </w:pPr>
      <w:r>
        <w:rPr>
          <w:b w:val="0"/>
          <w:sz w:val="28"/>
          <w:szCs w:val="28"/>
        </w:rPr>
        <w:fldChar w:fldCharType="begin"/>
      </w:r>
      <w:r>
        <w:rPr>
          <w:b w:val="0"/>
          <w:sz w:val="28"/>
          <w:szCs w:val="28"/>
        </w:rPr>
        <w:instrText xml:space="preserve"> TOC \o "1-1" \h \z \u </w:instrText>
      </w:r>
      <w:r>
        <w:rPr>
          <w:b w:val="0"/>
          <w:sz w:val="28"/>
          <w:szCs w:val="28"/>
        </w:rPr>
        <w:fldChar w:fldCharType="separate"/>
      </w:r>
    </w:p>
    <w:p w14:paraId="1AB72A8B">
      <w:pPr>
        <w:pStyle w:val="37"/>
        <w:spacing w:line="480" w:lineRule="auto"/>
        <w:rPr>
          <w:rFonts w:hint="eastAsia" w:asciiTheme="minorHAnsi" w:hAnsiTheme="minorHAnsi" w:eastAsiaTheme="minorEastAsia" w:cstheme="minorBidi"/>
          <w:b w:val="0"/>
          <w:sz w:val="24"/>
          <w:szCs w:val="28"/>
          <w14:ligatures w14:val="standardContextual"/>
        </w:rPr>
      </w:pPr>
      <w:r>
        <w:rPr>
          <w:sz w:val="28"/>
          <w:szCs w:val="28"/>
        </w:rPr>
        <w:fldChar w:fldCharType="begin"/>
      </w:r>
      <w:r>
        <w:rPr>
          <w:sz w:val="28"/>
          <w:szCs w:val="28"/>
        </w:rPr>
        <w:instrText xml:space="preserve"> HYPERLINK \l "_Toc220406762" </w:instrText>
      </w:r>
      <w:r>
        <w:rPr>
          <w:sz w:val="28"/>
          <w:szCs w:val="28"/>
        </w:rPr>
        <w:fldChar w:fldCharType="separate"/>
      </w:r>
      <w:r>
        <w:rPr>
          <w:rStyle w:val="66"/>
          <w:sz w:val="28"/>
          <w:szCs w:val="28"/>
        </w:rPr>
        <w:t>第一章   采购邀请</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_Toc220406762 \h</w:instrText>
      </w:r>
      <w:r>
        <w:rPr>
          <w:rFonts w:hint="eastAsia"/>
          <w:sz w:val="28"/>
          <w:szCs w:val="28"/>
        </w:rPr>
        <w:instrText xml:space="preserve">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fldChar w:fldCharType="end"/>
      </w:r>
    </w:p>
    <w:p w14:paraId="7FE7E6E4">
      <w:pPr>
        <w:pStyle w:val="37"/>
        <w:spacing w:line="480" w:lineRule="auto"/>
        <w:rPr>
          <w:rFonts w:hint="eastAsia" w:asciiTheme="minorHAnsi" w:hAnsiTheme="minorHAnsi" w:eastAsiaTheme="minorEastAsia" w:cstheme="minorBidi"/>
          <w:b w:val="0"/>
          <w:sz w:val="24"/>
          <w:szCs w:val="28"/>
          <w14:ligatures w14:val="standardContextual"/>
        </w:rPr>
      </w:pPr>
      <w:r>
        <w:rPr>
          <w:sz w:val="28"/>
          <w:szCs w:val="28"/>
        </w:rPr>
        <w:fldChar w:fldCharType="begin"/>
      </w:r>
      <w:r>
        <w:rPr>
          <w:sz w:val="28"/>
          <w:szCs w:val="28"/>
        </w:rPr>
        <w:instrText xml:space="preserve"> HYPERLINK \l "_Toc220406763" </w:instrText>
      </w:r>
      <w:r>
        <w:rPr>
          <w:sz w:val="28"/>
          <w:szCs w:val="28"/>
        </w:rPr>
        <w:fldChar w:fldCharType="separate"/>
      </w:r>
      <w:r>
        <w:rPr>
          <w:rStyle w:val="66"/>
          <w:sz w:val="28"/>
          <w:szCs w:val="28"/>
        </w:rPr>
        <w:t>第二章   供应商须知</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_Toc220406763 \h</w:instrText>
      </w:r>
      <w:r>
        <w:rPr>
          <w:rFonts w:hint="eastAsia"/>
          <w:sz w:val="28"/>
          <w:szCs w:val="28"/>
        </w:rPr>
        <w:instrText xml:space="preserve"> </w:instrText>
      </w:r>
      <w:r>
        <w:rPr>
          <w:rFonts w:hint="eastAsia"/>
          <w:sz w:val="28"/>
          <w:szCs w:val="28"/>
        </w:rPr>
        <w:fldChar w:fldCharType="separate"/>
      </w:r>
      <w:r>
        <w:rPr>
          <w:sz w:val="28"/>
          <w:szCs w:val="28"/>
        </w:rPr>
        <w:t>7</w:t>
      </w:r>
      <w:r>
        <w:rPr>
          <w:rFonts w:hint="eastAsia"/>
          <w:sz w:val="28"/>
          <w:szCs w:val="28"/>
        </w:rPr>
        <w:fldChar w:fldCharType="end"/>
      </w:r>
      <w:r>
        <w:rPr>
          <w:rFonts w:hint="eastAsia"/>
          <w:sz w:val="28"/>
          <w:szCs w:val="28"/>
        </w:rPr>
        <w:fldChar w:fldCharType="end"/>
      </w:r>
    </w:p>
    <w:p w14:paraId="7E91B535">
      <w:pPr>
        <w:pStyle w:val="37"/>
        <w:spacing w:line="480" w:lineRule="auto"/>
        <w:rPr>
          <w:rFonts w:hint="eastAsia" w:asciiTheme="minorHAnsi" w:hAnsiTheme="minorHAnsi" w:eastAsiaTheme="minorEastAsia" w:cstheme="minorBidi"/>
          <w:b w:val="0"/>
          <w:sz w:val="24"/>
          <w:szCs w:val="28"/>
          <w14:ligatures w14:val="standardContextual"/>
        </w:rPr>
      </w:pPr>
      <w:r>
        <w:rPr>
          <w:sz w:val="28"/>
          <w:szCs w:val="28"/>
        </w:rPr>
        <w:fldChar w:fldCharType="begin"/>
      </w:r>
      <w:r>
        <w:rPr>
          <w:sz w:val="28"/>
          <w:szCs w:val="28"/>
        </w:rPr>
        <w:instrText xml:space="preserve"> HYPERLINK \l "_Toc220406764" </w:instrText>
      </w:r>
      <w:r>
        <w:rPr>
          <w:sz w:val="28"/>
          <w:szCs w:val="28"/>
        </w:rPr>
        <w:fldChar w:fldCharType="separate"/>
      </w:r>
      <w:r>
        <w:rPr>
          <w:rStyle w:val="66"/>
          <w:sz w:val="28"/>
          <w:szCs w:val="28"/>
        </w:rPr>
        <w:t>第三章   评审方法和评审标准</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_Toc220406764 \h</w:instrText>
      </w:r>
      <w:r>
        <w:rPr>
          <w:rFonts w:hint="eastAsia"/>
          <w:sz w:val="28"/>
          <w:szCs w:val="28"/>
        </w:rPr>
        <w:instrText xml:space="preserve"> </w:instrText>
      </w:r>
      <w:r>
        <w:rPr>
          <w:rFonts w:hint="eastAsia"/>
          <w:sz w:val="28"/>
          <w:szCs w:val="28"/>
        </w:rPr>
        <w:fldChar w:fldCharType="separate"/>
      </w:r>
      <w:r>
        <w:rPr>
          <w:sz w:val="28"/>
          <w:szCs w:val="28"/>
        </w:rPr>
        <w:t>23</w:t>
      </w:r>
      <w:r>
        <w:rPr>
          <w:rFonts w:hint="eastAsia"/>
          <w:sz w:val="28"/>
          <w:szCs w:val="28"/>
        </w:rPr>
        <w:fldChar w:fldCharType="end"/>
      </w:r>
      <w:r>
        <w:rPr>
          <w:rFonts w:hint="eastAsia"/>
          <w:sz w:val="28"/>
          <w:szCs w:val="28"/>
        </w:rPr>
        <w:fldChar w:fldCharType="end"/>
      </w:r>
    </w:p>
    <w:p w14:paraId="36E1A02D">
      <w:pPr>
        <w:pStyle w:val="37"/>
        <w:spacing w:line="480" w:lineRule="auto"/>
        <w:rPr>
          <w:rFonts w:hint="eastAsia" w:asciiTheme="minorHAnsi" w:hAnsiTheme="minorHAnsi" w:eastAsiaTheme="minorEastAsia" w:cstheme="minorBidi"/>
          <w:b w:val="0"/>
          <w:sz w:val="24"/>
          <w:szCs w:val="28"/>
          <w14:ligatures w14:val="standardContextual"/>
        </w:rPr>
      </w:pPr>
      <w:r>
        <w:rPr>
          <w:sz w:val="28"/>
          <w:szCs w:val="28"/>
        </w:rPr>
        <w:fldChar w:fldCharType="begin"/>
      </w:r>
      <w:r>
        <w:rPr>
          <w:sz w:val="28"/>
          <w:szCs w:val="28"/>
        </w:rPr>
        <w:instrText xml:space="preserve"> HYPERLINK \l "_Toc220406765" </w:instrText>
      </w:r>
      <w:r>
        <w:rPr>
          <w:sz w:val="28"/>
          <w:szCs w:val="28"/>
        </w:rPr>
        <w:fldChar w:fldCharType="separate"/>
      </w:r>
      <w:r>
        <w:rPr>
          <w:rStyle w:val="66"/>
          <w:rFonts w:cs="宋体"/>
          <w:bCs/>
          <w:spacing w:val="-4"/>
          <w:kern w:val="0"/>
          <w:sz w:val="28"/>
          <w:szCs w:val="28"/>
        </w:rPr>
        <w:t>第四章</w:t>
      </w:r>
      <w:r>
        <w:rPr>
          <w:rStyle w:val="66"/>
          <w:rFonts w:cs="宋体"/>
          <w:spacing w:val="-4"/>
          <w:kern w:val="0"/>
          <w:sz w:val="28"/>
          <w:szCs w:val="28"/>
        </w:rPr>
        <w:t xml:space="preserve">   </w:t>
      </w:r>
      <w:r>
        <w:rPr>
          <w:rStyle w:val="66"/>
          <w:rFonts w:cs="宋体"/>
          <w:bCs/>
          <w:spacing w:val="-4"/>
          <w:kern w:val="0"/>
          <w:sz w:val="28"/>
          <w:szCs w:val="28"/>
        </w:rPr>
        <w:t>采购需求</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_Toc220406765 \h</w:instrText>
      </w:r>
      <w:r>
        <w:rPr>
          <w:rFonts w:hint="eastAsia"/>
          <w:sz w:val="28"/>
          <w:szCs w:val="28"/>
        </w:rPr>
        <w:instrText xml:space="preserve"> </w:instrText>
      </w:r>
      <w:r>
        <w:rPr>
          <w:rFonts w:hint="eastAsia"/>
          <w:sz w:val="28"/>
          <w:szCs w:val="28"/>
        </w:rPr>
        <w:fldChar w:fldCharType="separate"/>
      </w:r>
      <w:r>
        <w:rPr>
          <w:sz w:val="28"/>
          <w:szCs w:val="28"/>
        </w:rPr>
        <w:t>32</w:t>
      </w:r>
      <w:r>
        <w:rPr>
          <w:rFonts w:hint="eastAsia"/>
          <w:sz w:val="28"/>
          <w:szCs w:val="28"/>
        </w:rPr>
        <w:fldChar w:fldCharType="end"/>
      </w:r>
      <w:r>
        <w:rPr>
          <w:rFonts w:hint="eastAsia"/>
          <w:sz w:val="28"/>
          <w:szCs w:val="28"/>
        </w:rPr>
        <w:fldChar w:fldCharType="end"/>
      </w:r>
    </w:p>
    <w:p w14:paraId="08CAA3CF">
      <w:pPr>
        <w:pStyle w:val="37"/>
        <w:spacing w:line="480" w:lineRule="auto"/>
        <w:rPr>
          <w:rFonts w:hint="eastAsia" w:asciiTheme="minorHAnsi" w:hAnsiTheme="minorHAnsi" w:eastAsiaTheme="minorEastAsia" w:cstheme="minorBidi"/>
          <w:b w:val="0"/>
          <w:sz w:val="24"/>
          <w:szCs w:val="28"/>
          <w14:ligatures w14:val="standardContextual"/>
        </w:rPr>
      </w:pPr>
      <w:r>
        <w:rPr>
          <w:sz w:val="28"/>
          <w:szCs w:val="28"/>
        </w:rPr>
        <w:fldChar w:fldCharType="begin"/>
      </w:r>
      <w:r>
        <w:rPr>
          <w:sz w:val="28"/>
          <w:szCs w:val="28"/>
        </w:rPr>
        <w:instrText xml:space="preserve"> HYPERLINK \l "_Toc220406766" </w:instrText>
      </w:r>
      <w:r>
        <w:rPr>
          <w:sz w:val="28"/>
          <w:szCs w:val="28"/>
        </w:rPr>
        <w:fldChar w:fldCharType="separate"/>
      </w:r>
      <w:r>
        <w:rPr>
          <w:rStyle w:val="66"/>
          <w:sz w:val="28"/>
          <w:szCs w:val="28"/>
        </w:rPr>
        <w:t>第五章   合同条款</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_Toc220406766 \h</w:instrText>
      </w:r>
      <w:r>
        <w:rPr>
          <w:rFonts w:hint="eastAsia"/>
          <w:sz w:val="28"/>
          <w:szCs w:val="28"/>
        </w:rPr>
        <w:instrText xml:space="preserve"> </w:instrText>
      </w:r>
      <w:r>
        <w:rPr>
          <w:rFonts w:hint="eastAsia"/>
          <w:sz w:val="28"/>
          <w:szCs w:val="28"/>
        </w:rPr>
        <w:fldChar w:fldCharType="separate"/>
      </w:r>
      <w:r>
        <w:rPr>
          <w:sz w:val="28"/>
          <w:szCs w:val="28"/>
        </w:rPr>
        <w:t>39</w:t>
      </w:r>
      <w:r>
        <w:rPr>
          <w:rFonts w:hint="eastAsia"/>
          <w:sz w:val="28"/>
          <w:szCs w:val="28"/>
        </w:rPr>
        <w:fldChar w:fldCharType="end"/>
      </w:r>
      <w:r>
        <w:rPr>
          <w:rFonts w:hint="eastAsia"/>
          <w:sz w:val="28"/>
          <w:szCs w:val="28"/>
        </w:rPr>
        <w:fldChar w:fldCharType="end"/>
      </w:r>
    </w:p>
    <w:p w14:paraId="60FAFE49">
      <w:pPr>
        <w:pStyle w:val="37"/>
        <w:spacing w:line="480" w:lineRule="auto"/>
        <w:rPr>
          <w:rFonts w:hint="eastAsia" w:asciiTheme="minorHAnsi" w:hAnsiTheme="minorHAnsi" w:eastAsiaTheme="minorEastAsia" w:cstheme="minorBidi"/>
          <w:b w:val="0"/>
          <w:sz w:val="24"/>
          <w:szCs w:val="28"/>
          <w14:ligatures w14:val="standardContextual"/>
        </w:rPr>
      </w:pPr>
      <w:r>
        <w:rPr>
          <w:sz w:val="28"/>
          <w:szCs w:val="28"/>
        </w:rPr>
        <w:fldChar w:fldCharType="begin"/>
      </w:r>
      <w:r>
        <w:rPr>
          <w:sz w:val="28"/>
          <w:szCs w:val="28"/>
        </w:rPr>
        <w:instrText xml:space="preserve"> HYPERLINK \l "_Toc220406767" </w:instrText>
      </w:r>
      <w:r>
        <w:rPr>
          <w:sz w:val="28"/>
          <w:szCs w:val="28"/>
        </w:rPr>
        <w:fldChar w:fldCharType="separate"/>
      </w:r>
      <w:r>
        <w:rPr>
          <w:rStyle w:val="66"/>
          <w:sz w:val="28"/>
          <w:szCs w:val="28"/>
        </w:rPr>
        <w:t>第六章   响应文件格式</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_Toc220406767 \h</w:instrText>
      </w:r>
      <w:r>
        <w:rPr>
          <w:rFonts w:hint="eastAsia"/>
          <w:sz w:val="28"/>
          <w:szCs w:val="28"/>
        </w:rPr>
        <w:instrText xml:space="preserve"> </w:instrText>
      </w:r>
      <w:r>
        <w:rPr>
          <w:rFonts w:hint="eastAsia"/>
          <w:sz w:val="28"/>
          <w:szCs w:val="28"/>
        </w:rPr>
        <w:fldChar w:fldCharType="separate"/>
      </w:r>
      <w:r>
        <w:rPr>
          <w:sz w:val="28"/>
          <w:szCs w:val="28"/>
        </w:rPr>
        <w:t>49</w:t>
      </w:r>
      <w:r>
        <w:rPr>
          <w:rFonts w:hint="eastAsia"/>
          <w:sz w:val="28"/>
          <w:szCs w:val="28"/>
        </w:rPr>
        <w:fldChar w:fldCharType="end"/>
      </w:r>
      <w:r>
        <w:rPr>
          <w:rFonts w:hint="eastAsia"/>
          <w:sz w:val="28"/>
          <w:szCs w:val="28"/>
        </w:rPr>
        <w:fldChar w:fldCharType="end"/>
      </w:r>
    </w:p>
    <w:p w14:paraId="41F6FA66">
      <w:pPr>
        <w:pStyle w:val="37"/>
        <w:spacing w:line="600" w:lineRule="auto"/>
        <w:rPr>
          <w:rFonts w:hint="eastAsia"/>
          <w:b w:val="0"/>
        </w:rPr>
      </w:pPr>
      <w:r>
        <w:rPr>
          <w:b w:val="0"/>
          <w:sz w:val="28"/>
          <w:szCs w:val="28"/>
        </w:rPr>
        <w:fldChar w:fldCharType="end"/>
      </w:r>
    </w:p>
    <w:p w14:paraId="3AF10454">
      <w:pPr>
        <w:pStyle w:val="37"/>
        <w:spacing w:line="360" w:lineRule="auto"/>
        <w:rPr>
          <w:rFonts w:hint="eastAsia"/>
          <w:b w:val="0"/>
          <w:sz w:val="36"/>
          <w:szCs w:val="36"/>
        </w:rPr>
      </w:pPr>
    </w:p>
    <w:p w14:paraId="4B3FEC39">
      <w:pPr>
        <w:spacing w:line="360" w:lineRule="auto"/>
        <w:jc w:val="center"/>
        <w:outlineLvl w:val="0"/>
        <w:rPr>
          <w:rFonts w:hint="eastAsia" w:ascii="宋体" w:hAnsi="宋体"/>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6E561B26">
      <w:pPr>
        <w:spacing w:line="360" w:lineRule="auto"/>
        <w:jc w:val="center"/>
        <w:outlineLvl w:val="0"/>
        <w:rPr>
          <w:rFonts w:hint="eastAsia" w:ascii="宋体" w:hAnsi="宋体"/>
          <w:b/>
          <w:sz w:val="36"/>
          <w:szCs w:val="36"/>
        </w:rPr>
      </w:pPr>
      <w:bookmarkStart w:id="2" w:name="_Toc220406762"/>
      <w:r>
        <w:rPr>
          <w:rFonts w:ascii="宋体" w:hAnsi="宋体"/>
          <w:b/>
          <w:sz w:val="36"/>
          <w:szCs w:val="36"/>
        </w:rPr>
        <w:t>第一章   采购邀请</w:t>
      </w:r>
      <w:bookmarkEnd w:id="2"/>
      <w:bookmarkStart w:id="3" w:name="_Toc35393790"/>
      <w:bookmarkStart w:id="4" w:name="_Toc28359079"/>
      <w:bookmarkStart w:id="5" w:name="_Toc35393621"/>
      <w:bookmarkStart w:id="6" w:name="_Toc28359002"/>
    </w:p>
    <w:p w14:paraId="785C75D7">
      <w:pPr>
        <w:spacing w:line="360" w:lineRule="auto"/>
        <w:ind w:firstLine="480" w:firstLineChars="200"/>
        <w:rPr>
          <w:rFonts w:hint="eastAsia" w:ascii="宋体" w:hAnsi="宋体"/>
          <w:sz w:val="24"/>
        </w:rPr>
      </w:pPr>
    </w:p>
    <w:p w14:paraId="0E21AED2">
      <w:pPr>
        <w:pStyle w:val="3"/>
        <w:spacing w:before="0" w:line="360" w:lineRule="auto"/>
        <w:jc w:val="left"/>
        <w:rPr>
          <w:rFonts w:hint="eastAsia" w:ascii="宋体" w:hAnsi="宋体" w:eastAsia="宋体"/>
          <w:sz w:val="24"/>
          <w:szCs w:val="24"/>
        </w:rPr>
      </w:pPr>
      <w:r>
        <w:rPr>
          <w:rFonts w:ascii="宋体" w:hAnsi="宋体" w:eastAsia="宋体"/>
          <w:sz w:val="24"/>
          <w:szCs w:val="24"/>
        </w:rPr>
        <w:t>一、项目基本情况</w:t>
      </w:r>
      <w:bookmarkEnd w:id="3"/>
      <w:bookmarkEnd w:id="4"/>
      <w:bookmarkEnd w:id="5"/>
      <w:bookmarkEnd w:id="6"/>
    </w:p>
    <w:p w14:paraId="3D3C6F8D">
      <w:pPr>
        <w:spacing w:line="360" w:lineRule="auto"/>
        <w:ind w:firstLine="480" w:firstLineChars="200"/>
        <w:rPr>
          <w:rFonts w:hint="eastAsia" w:ascii="宋体" w:hAnsi="宋体"/>
          <w:sz w:val="24"/>
          <w:highlight w:val="none"/>
        </w:rPr>
      </w:pPr>
      <w:r>
        <w:rPr>
          <w:rFonts w:ascii="宋体" w:hAnsi="宋体"/>
          <w:sz w:val="24"/>
          <w:highlight w:val="none"/>
        </w:rPr>
        <w:t>1.项目编号：</w:t>
      </w:r>
      <w:r>
        <w:rPr>
          <w:rFonts w:hint="eastAsia" w:ascii="宋体" w:hAnsi="宋体"/>
          <w:sz w:val="24"/>
          <w:highlight w:val="none"/>
        </w:rPr>
        <w:t>XHTC-FW-2026-0135</w:t>
      </w:r>
    </w:p>
    <w:p w14:paraId="52905614">
      <w:pPr>
        <w:spacing w:line="360" w:lineRule="auto"/>
        <w:ind w:firstLine="480" w:firstLineChars="200"/>
        <w:rPr>
          <w:rFonts w:hint="eastAsia" w:ascii="宋体" w:hAnsi="宋体"/>
          <w:sz w:val="24"/>
        </w:rPr>
      </w:pPr>
      <w:r>
        <w:rPr>
          <w:rFonts w:ascii="宋体" w:hAnsi="宋体"/>
          <w:sz w:val="24"/>
        </w:rPr>
        <w:t>2.项目名称：</w:t>
      </w:r>
      <w:bookmarkStart w:id="7" w:name="_Hlk24379207"/>
      <w:r>
        <w:rPr>
          <w:rFonts w:hint="eastAsia" w:ascii="宋体" w:hAnsi="宋体"/>
          <w:sz w:val="24"/>
          <w:u w:val="single"/>
        </w:rPr>
        <w:t>北京市机关事务管理局智能终端移动手台服务采购项目</w:t>
      </w:r>
    </w:p>
    <w:p w14:paraId="06431FA6">
      <w:pPr>
        <w:spacing w:line="360" w:lineRule="auto"/>
        <w:ind w:firstLine="480" w:firstLineChars="200"/>
        <w:rPr>
          <w:rFonts w:hint="eastAsia" w:ascii="宋体" w:hAnsi="宋体"/>
          <w:sz w:val="24"/>
        </w:rPr>
      </w:pPr>
      <w:r>
        <w:rPr>
          <w:rFonts w:ascii="宋体" w:hAnsi="宋体"/>
          <w:sz w:val="24"/>
        </w:rPr>
        <w:t>3.采购方式：竞争性磋商</w:t>
      </w:r>
    </w:p>
    <w:bookmarkEnd w:id="7"/>
    <w:p w14:paraId="5821E9BC">
      <w:pPr>
        <w:spacing w:line="360" w:lineRule="auto"/>
        <w:ind w:firstLine="480" w:firstLineChars="200"/>
        <w:rPr>
          <w:rFonts w:hint="eastAsia" w:ascii="宋体" w:hAnsi="宋体"/>
          <w:sz w:val="24"/>
        </w:rPr>
      </w:pPr>
      <w:r>
        <w:rPr>
          <w:rFonts w:ascii="宋体" w:hAnsi="宋体"/>
          <w:sz w:val="24"/>
        </w:rPr>
        <w:t>4.项目预算金额：</w:t>
      </w:r>
      <w:r>
        <w:rPr>
          <w:rFonts w:hint="eastAsia" w:ascii="宋体" w:hAnsi="宋体"/>
          <w:sz w:val="24"/>
          <w:u w:val="single"/>
        </w:rPr>
        <w:t>162</w:t>
      </w:r>
      <w:r>
        <w:rPr>
          <w:rFonts w:ascii="宋体" w:hAnsi="宋体"/>
          <w:sz w:val="24"/>
        </w:rPr>
        <w:t>万元、项目最高限价（如有）：</w:t>
      </w:r>
      <w:r>
        <w:rPr>
          <w:rFonts w:hint="eastAsia" w:ascii="宋体" w:hAnsi="宋体"/>
          <w:sz w:val="24"/>
          <w:u w:val="single"/>
        </w:rPr>
        <w:t>162</w:t>
      </w:r>
      <w:r>
        <w:rPr>
          <w:rFonts w:ascii="宋体" w:hAnsi="宋体"/>
          <w:sz w:val="24"/>
        </w:rPr>
        <w:t>万元</w:t>
      </w:r>
    </w:p>
    <w:p w14:paraId="2810C79C">
      <w:pPr>
        <w:spacing w:line="360" w:lineRule="auto"/>
        <w:ind w:firstLine="480" w:firstLineChars="200"/>
        <w:rPr>
          <w:rFonts w:ascii="宋体" w:hAnsi="宋体"/>
          <w:sz w:val="24"/>
        </w:rPr>
      </w:pPr>
      <w:r>
        <w:rPr>
          <w:rFonts w:ascii="宋体" w:hAnsi="宋体"/>
          <w:sz w:val="24"/>
        </w:rPr>
        <w:t>5.采购需求：</w:t>
      </w:r>
    </w:p>
    <w:p w14:paraId="09416CA9">
      <w:pPr>
        <w:spacing w:line="360" w:lineRule="auto"/>
        <w:ind w:firstLine="960" w:firstLineChars="400"/>
        <w:rPr>
          <w:rFonts w:ascii="宋体" w:hAnsi="宋体"/>
          <w:sz w:val="24"/>
        </w:rPr>
      </w:pPr>
      <w:r>
        <w:rPr>
          <w:rFonts w:hint="eastAsia" w:ascii="宋体" w:hAnsi="宋体"/>
          <w:sz w:val="24"/>
        </w:rPr>
        <w:t>提供平台调度管理服务、视频终端管理服务（其中视频对讲终端管理服务、智能对讲终端管理服务），测试联调服务。</w:t>
      </w:r>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1579"/>
        <w:gridCol w:w="1359"/>
        <w:gridCol w:w="968"/>
        <w:gridCol w:w="3223"/>
      </w:tblGrid>
      <w:tr w14:paraId="7B7B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67734A5F">
            <w:pPr>
              <w:spacing w:line="360" w:lineRule="auto"/>
              <w:rPr>
                <w:rFonts w:ascii="宋体" w:hAnsi="宋体"/>
                <w:sz w:val="24"/>
              </w:rPr>
            </w:pPr>
            <w:r>
              <w:rPr>
                <w:rFonts w:ascii="宋体" w:hAnsi="宋体"/>
                <w:sz w:val="24"/>
              </w:rPr>
              <w:t>序号</w:t>
            </w:r>
          </w:p>
        </w:tc>
        <w:tc>
          <w:tcPr>
            <w:tcW w:w="1579" w:type="dxa"/>
            <w:tcBorders>
              <w:top w:val="single" w:color="auto" w:sz="4" w:space="0"/>
              <w:left w:val="single" w:color="auto" w:sz="4" w:space="0"/>
              <w:bottom w:val="single" w:color="auto" w:sz="4" w:space="0"/>
              <w:right w:val="single" w:color="auto" w:sz="4" w:space="0"/>
            </w:tcBorders>
            <w:vAlign w:val="center"/>
          </w:tcPr>
          <w:p w14:paraId="4CF905EA">
            <w:pPr>
              <w:spacing w:line="360" w:lineRule="auto"/>
              <w:rPr>
                <w:rFonts w:ascii="宋体" w:hAnsi="宋体"/>
                <w:sz w:val="24"/>
              </w:rPr>
            </w:pPr>
            <w:r>
              <w:rPr>
                <w:rFonts w:ascii="宋体" w:hAnsi="宋体"/>
                <w:sz w:val="24"/>
              </w:rPr>
              <w:t>名称</w:t>
            </w:r>
          </w:p>
        </w:tc>
        <w:tc>
          <w:tcPr>
            <w:tcW w:w="1359" w:type="dxa"/>
            <w:tcBorders>
              <w:top w:val="single" w:color="auto" w:sz="4" w:space="0"/>
              <w:left w:val="single" w:color="auto" w:sz="4" w:space="0"/>
              <w:bottom w:val="single" w:color="auto" w:sz="4" w:space="0"/>
              <w:right w:val="single" w:color="auto" w:sz="4" w:space="0"/>
            </w:tcBorders>
            <w:vAlign w:val="center"/>
          </w:tcPr>
          <w:p w14:paraId="0864AEF6">
            <w:pPr>
              <w:spacing w:line="360" w:lineRule="auto"/>
              <w:rPr>
                <w:rFonts w:ascii="宋体" w:hAnsi="宋体"/>
                <w:sz w:val="24"/>
              </w:rPr>
            </w:pPr>
            <w:r>
              <w:rPr>
                <w:rFonts w:ascii="宋体" w:hAnsi="宋体"/>
                <w:sz w:val="24"/>
              </w:rPr>
              <w:t>数量</w:t>
            </w:r>
          </w:p>
        </w:tc>
        <w:tc>
          <w:tcPr>
            <w:tcW w:w="968" w:type="dxa"/>
            <w:tcBorders>
              <w:top w:val="single" w:color="auto" w:sz="4" w:space="0"/>
              <w:left w:val="single" w:color="auto" w:sz="4" w:space="0"/>
              <w:bottom w:val="single" w:color="auto" w:sz="4" w:space="0"/>
              <w:right w:val="single" w:color="auto" w:sz="4" w:space="0"/>
            </w:tcBorders>
            <w:vAlign w:val="center"/>
          </w:tcPr>
          <w:p w14:paraId="1998DBC0">
            <w:pPr>
              <w:spacing w:line="360" w:lineRule="auto"/>
              <w:rPr>
                <w:rFonts w:ascii="宋体" w:hAnsi="宋体"/>
                <w:sz w:val="24"/>
              </w:rPr>
            </w:pPr>
            <w:r>
              <w:rPr>
                <w:rFonts w:ascii="宋体" w:hAnsi="宋体"/>
                <w:sz w:val="24"/>
              </w:rPr>
              <w:t>单位</w:t>
            </w:r>
          </w:p>
        </w:tc>
        <w:tc>
          <w:tcPr>
            <w:tcW w:w="3223" w:type="dxa"/>
            <w:tcBorders>
              <w:top w:val="single" w:color="auto" w:sz="4" w:space="0"/>
              <w:left w:val="single" w:color="auto" w:sz="4" w:space="0"/>
              <w:bottom w:val="single" w:color="auto" w:sz="4" w:space="0"/>
              <w:right w:val="single" w:color="auto" w:sz="4" w:space="0"/>
            </w:tcBorders>
            <w:vAlign w:val="center"/>
          </w:tcPr>
          <w:p w14:paraId="18331A10">
            <w:pPr>
              <w:spacing w:line="360" w:lineRule="auto"/>
              <w:rPr>
                <w:rFonts w:ascii="宋体" w:hAnsi="宋体"/>
                <w:sz w:val="24"/>
              </w:rPr>
            </w:pPr>
            <w:r>
              <w:rPr>
                <w:rFonts w:ascii="宋体" w:hAnsi="宋体"/>
                <w:sz w:val="24"/>
              </w:rPr>
              <w:t>分项</w:t>
            </w:r>
          </w:p>
        </w:tc>
      </w:tr>
      <w:tr w14:paraId="4BDD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68" w:type="dxa"/>
            <w:vMerge w:val="restart"/>
            <w:tcBorders>
              <w:top w:val="single" w:color="auto" w:sz="4" w:space="0"/>
              <w:left w:val="single" w:color="auto" w:sz="4" w:space="0"/>
              <w:bottom w:val="single" w:color="auto" w:sz="4" w:space="0"/>
              <w:right w:val="single" w:color="auto" w:sz="4" w:space="0"/>
            </w:tcBorders>
            <w:vAlign w:val="center"/>
          </w:tcPr>
          <w:p w14:paraId="4DB54664">
            <w:pPr>
              <w:spacing w:line="360" w:lineRule="auto"/>
              <w:rPr>
                <w:rFonts w:ascii="宋体" w:hAnsi="宋体"/>
                <w:sz w:val="24"/>
              </w:rPr>
            </w:pPr>
            <w:r>
              <w:rPr>
                <w:rFonts w:ascii="宋体" w:hAnsi="宋体"/>
                <w:sz w:val="24"/>
              </w:rPr>
              <w:t>1</w:t>
            </w:r>
          </w:p>
        </w:tc>
        <w:tc>
          <w:tcPr>
            <w:tcW w:w="1579" w:type="dxa"/>
            <w:vMerge w:val="restart"/>
            <w:tcBorders>
              <w:top w:val="single" w:color="auto" w:sz="4" w:space="0"/>
              <w:left w:val="single" w:color="auto" w:sz="4" w:space="0"/>
              <w:bottom w:val="single" w:color="auto" w:sz="4" w:space="0"/>
              <w:right w:val="single" w:color="auto" w:sz="4" w:space="0"/>
            </w:tcBorders>
            <w:vAlign w:val="center"/>
          </w:tcPr>
          <w:p w14:paraId="3E5A4511">
            <w:pPr>
              <w:spacing w:line="360" w:lineRule="auto"/>
              <w:rPr>
                <w:rFonts w:ascii="宋体" w:hAnsi="宋体"/>
                <w:sz w:val="24"/>
              </w:rPr>
            </w:pPr>
            <w:r>
              <w:rPr>
                <w:rFonts w:ascii="宋体" w:hAnsi="宋体"/>
                <w:sz w:val="24"/>
              </w:rPr>
              <w:t>平台调度管理服务</w:t>
            </w:r>
          </w:p>
        </w:tc>
        <w:tc>
          <w:tcPr>
            <w:tcW w:w="1359" w:type="dxa"/>
            <w:vMerge w:val="restart"/>
            <w:tcBorders>
              <w:top w:val="single" w:color="auto" w:sz="4" w:space="0"/>
              <w:left w:val="single" w:color="auto" w:sz="4" w:space="0"/>
              <w:bottom w:val="single" w:color="auto" w:sz="4" w:space="0"/>
              <w:right w:val="single" w:color="auto" w:sz="4" w:space="0"/>
            </w:tcBorders>
            <w:vAlign w:val="center"/>
          </w:tcPr>
          <w:p w14:paraId="281875BE">
            <w:pPr>
              <w:spacing w:line="360" w:lineRule="auto"/>
              <w:rPr>
                <w:rFonts w:ascii="宋体" w:hAnsi="宋体"/>
                <w:sz w:val="24"/>
              </w:rPr>
            </w:pPr>
            <w:r>
              <w:rPr>
                <w:rFonts w:ascii="宋体" w:hAnsi="宋体"/>
                <w:sz w:val="24"/>
              </w:rPr>
              <w:t>1310</w:t>
            </w:r>
          </w:p>
        </w:tc>
        <w:tc>
          <w:tcPr>
            <w:tcW w:w="968" w:type="dxa"/>
            <w:vMerge w:val="restart"/>
            <w:tcBorders>
              <w:top w:val="single" w:color="auto" w:sz="4" w:space="0"/>
              <w:left w:val="single" w:color="auto" w:sz="4" w:space="0"/>
              <w:bottom w:val="single" w:color="auto" w:sz="4" w:space="0"/>
              <w:right w:val="single" w:color="auto" w:sz="4" w:space="0"/>
            </w:tcBorders>
            <w:vAlign w:val="center"/>
          </w:tcPr>
          <w:p w14:paraId="4D69C853">
            <w:pPr>
              <w:spacing w:line="360" w:lineRule="auto"/>
              <w:rPr>
                <w:rFonts w:ascii="宋体" w:hAnsi="宋体"/>
                <w:sz w:val="24"/>
              </w:rPr>
            </w:pPr>
            <w:r>
              <w:rPr>
                <w:rFonts w:ascii="宋体" w:hAnsi="宋体"/>
                <w:sz w:val="24"/>
              </w:rPr>
              <w:t>点位</w:t>
            </w:r>
          </w:p>
        </w:tc>
        <w:tc>
          <w:tcPr>
            <w:tcW w:w="3223" w:type="dxa"/>
            <w:tcBorders>
              <w:top w:val="single" w:color="auto" w:sz="4" w:space="0"/>
              <w:left w:val="single" w:color="auto" w:sz="4" w:space="0"/>
              <w:bottom w:val="single" w:color="auto" w:sz="4" w:space="0"/>
              <w:right w:val="single" w:color="auto" w:sz="4" w:space="0"/>
            </w:tcBorders>
            <w:vAlign w:val="center"/>
          </w:tcPr>
          <w:p w14:paraId="6E36EADF">
            <w:pPr>
              <w:spacing w:line="360" w:lineRule="auto"/>
              <w:ind w:firstLine="480" w:firstLineChars="200"/>
              <w:rPr>
                <w:rFonts w:ascii="宋体" w:hAnsi="宋体"/>
                <w:sz w:val="24"/>
              </w:rPr>
            </w:pPr>
            <w:r>
              <w:rPr>
                <w:rFonts w:ascii="宋体" w:hAnsi="宋体"/>
                <w:sz w:val="24"/>
              </w:rPr>
              <w:t>数据看板</w:t>
            </w:r>
          </w:p>
        </w:tc>
      </w:tr>
      <w:tr w14:paraId="73B4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68" w:type="dxa"/>
            <w:vMerge w:val="continue"/>
            <w:tcBorders>
              <w:top w:val="single" w:color="auto" w:sz="4" w:space="0"/>
              <w:left w:val="single" w:color="auto" w:sz="4" w:space="0"/>
              <w:bottom w:val="single" w:color="auto" w:sz="4" w:space="0"/>
              <w:right w:val="single" w:color="auto" w:sz="4" w:space="0"/>
            </w:tcBorders>
            <w:vAlign w:val="center"/>
          </w:tcPr>
          <w:p w14:paraId="0601C7C5">
            <w:pPr>
              <w:spacing w:line="360" w:lineRule="auto"/>
              <w:ind w:firstLine="480" w:firstLineChars="200"/>
              <w:rPr>
                <w:rFonts w:ascii="宋体" w:hAnsi="宋体"/>
                <w:sz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0D59822C">
            <w:pPr>
              <w:spacing w:line="360" w:lineRule="auto"/>
              <w:ind w:firstLine="480" w:firstLineChars="200"/>
              <w:rPr>
                <w:rFonts w:ascii="宋体" w:hAnsi="宋体"/>
                <w:sz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14:paraId="3DE38EE7">
            <w:pPr>
              <w:spacing w:line="360" w:lineRule="auto"/>
              <w:ind w:firstLine="480" w:firstLineChars="200"/>
              <w:rPr>
                <w:rFonts w:ascii="宋体" w:hAnsi="宋体"/>
                <w:sz w:val="24"/>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5DEE013E">
            <w:pPr>
              <w:spacing w:line="360" w:lineRule="auto"/>
              <w:ind w:firstLine="480" w:firstLineChars="200"/>
              <w:rPr>
                <w:rFonts w:ascii="宋体" w:hAnsi="宋体"/>
                <w:sz w:val="24"/>
              </w:rPr>
            </w:pPr>
          </w:p>
        </w:tc>
        <w:tc>
          <w:tcPr>
            <w:tcW w:w="3223" w:type="dxa"/>
            <w:tcBorders>
              <w:top w:val="single" w:color="auto" w:sz="4" w:space="0"/>
              <w:left w:val="single" w:color="auto" w:sz="4" w:space="0"/>
              <w:bottom w:val="single" w:color="auto" w:sz="4" w:space="0"/>
              <w:right w:val="single" w:color="auto" w:sz="4" w:space="0"/>
            </w:tcBorders>
            <w:vAlign w:val="center"/>
          </w:tcPr>
          <w:p w14:paraId="0EB292C0">
            <w:pPr>
              <w:spacing w:line="360" w:lineRule="auto"/>
              <w:ind w:firstLine="480" w:firstLineChars="200"/>
              <w:rPr>
                <w:rFonts w:ascii="宋体" w:hAnsi="宋体"/>
                <w:sz w:val="24"/>
              </w:rPr>
            </w:pPr>
            <w:r>
              <w:rPr>
                <w:rFonts w:ascii="宋体" w:hAnsi="宋体"/>
                <w:sz w:val="24"/>
              </w:rPr>
              <w:t>用户管理</w:t>
            </w:r>
          </w:p>
        </w:tc>
      </w:tr>
      <w:tr w14:paraId="4822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68" w:type="dxa"/>
            <w:vMerge w:val="continue"/>
            <w:tcBorders>
              <w:top w:val="single" w:color="auto" w:sz="4" w:space="0"/>
              <w:left w:val="single" w:color="auto" w:sz="4" w:space="0"/>
              <w:bottom w:val="single" w:color="auto" w:sz="4" w:space="0"/>
              <w:right w:val="single" w:color="auto" w:sz="4" w:space="0"/>
            </w:tcBorders>
            <w:vAlign w:val="center"/>
          </w:tcPr>
          <w:p w14:paraId="6EB0BE86">
            <w:pPr>
              <w:spacing w:line="360" w:lineRule="auto"/>
              <w:ind w:firstLine="480" w:firstLineChars="200"/>
              <w:rPr>
                <w:rFonts w:ascii="宋体" w:hAnsi="宋体"/>
                <w:sz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0D8A1989">
            <w:pPr>
              <w:spacing w:line="360" w:lineRule="auto"/>
              <w:ind w:firstLine="480" w:firstLineChars="200"/>
              <w:rPr>
                <w:rFonts w:ascii="宋体" w:hAnsi="宋体"/>
                <w:sz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14:paraId="0602642E">
            <w:pPr>
              <w:spacing w:line="360" w:lineRule="auto"/>
              <w:ind w:firstLine="480" w:firstLineChars="200"/>
              <w:rPr>
                <w:rFonts w:ascii="宋体" w:hAnsi="宋体"/>
                <w:sz w:val="24"/>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24C9F029">
            <w:pPr>
              <w:spacing w:line="360" w:lineRule="auto"/>
              <w:ind w:firstLine="480" w:firstLineChars="200"/>
              <w:rPr>
                <w:rFonts w:ascii="宋体" w:hAnsi="宋体"/>
                <w:sz w:val="24"/>
              </w:rPr>
            </w:pPr>
          </w:p>
        </w:tc>
        <w:tc>
          <w:tcPr>
            <w:tcW w:w="3223" w:type="dxa"/>
            <w:tcBorders>
              <w:top w:val="single" w:color="auto" w:sz="4" w:space="0"/>
              <w:left w:val="single" w:color="auto" w:sz="4" w:space="0"/>
              <w:bottom w:val="single" w:color="auto" w:sz="4" w:space="0"/>
              <w:right w:val="single" w:color="auto" w:sz="4" w:space="0"/>
            </w:tcBorders>
            <w:vAlign w:val="center"/>
          </w:tcPr>
          <w:p w14:paraId="720F1841">
            <w:pPr>
              <w:spacing w:line="360" w:lineRule="auto"/>
              <w:ind w:firstLine="480" w:firstLineChars="200"/>
              <w:rPr>
                <w:rFonts w:ascii="宋体" w:hAnsi="宋体"/>
                <w:sz w:val="24"/>
              </w:rPr>
            </w:pPr>
            <w:r>
              <w:rPr>
                <w:rFonts w:ascii="宋体" w:hAnsi="宋体"/>
                <w:sz w:val="24"/>
              </w:rPr>
              <w:t>群组管理</w:t>
            </w:r>
          </w:p>
        </w:tc>
      </w:tr>
      <w:tr w14:paraId="7908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68" w:type="dxa"/>
            <w:vMerge w:val="continue"/>
            <w:tcBorders>
              <w:top w:val="single" w:color="auto" w:sz="4" w:space="0"/>
              <w:left w:val="single" w:color="auto" w:sz="4" w:space="0"/>
              <w:bottom w:val="single" w:color="auto" w:sz="4" w:space="0"/>
              <w:right w:val="single" w:color="auto" w:sz="4" w:space="0"/>
            </w:tcBorders>
            <w:vAlign w:val="center"/>
          </w:tcPr>
          <w:p w14:paraId="6900F36F">
            <w:pPr>
              <w:spacing w:line="360" w:lineRule="auto"/>
              <w:ind w:firstLine="480" w:firstLineChars="200"/>
              <w:rPr>
                <w:rFonts w:ascii="宋体" w:hAnsi="宋体"/>
                <w:sz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6487C82E">
            <w:pPr>
              <w:spacing w:line="360" w:lineRule="auto"/>
              <w:ind w:firstLine="480" w:firstLineChars="200"/>
              <w:rPr>
                <w:rFonts w:ascii="宋体" w:hAnsi="宋体"/>
                <w:sz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14:paraId="48178B44">
            <w:pPr>
              <w:spacing w:line="360" w:lineRule="auto"/>
              <w:ind w:firstLine="480" w:firstLineChars="200"/>
              <w:rPr>
                <w:rFonts w:ascii="宋体" w:hAnsi="宋体"/>
                <w:sz w:val="24"/>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4A468186">
            <w:pPr>
              <w:spacing w:line="360" w:lineRule="auto"/>
              <w:ind w:firstLine="480" w:firstLineChars="200"/>
              <w:rPr>
                <w:rFonts w:ascii="宋体" w:hAnsi="宋体"/>
                <w:sz w:val="24"/>
              </w:rPr>
            </w:pPr>
          </w:p>
        </w:tc>
        <w:tc>
          <w:tcPr>
            <w:tcW w:w="3223" w:type="dxa"/>
            <w:tcBorders>
              <w:top w:val="single" w:color="auto" w:sz="4" w:space="0"/>
              <w:left w:val="single" w:color="auto" w:sz="4" w:space="0"/>
              <w:bottom w:val="single" w:color="auto" w:sz="4" w:space="0"/>
              <w:right w:val="single" w:color="auto" w:sz="4" w:space="0"/>
            </w:tcBorders>
            <w:vAlign w:val="center"/>
          </w:tcPr>
          <w:p w14:paraId="0DE3D902">
            <w:pPr>
              <w:spacing w:line="360" w:lineRule="auto"/>
              <w:ind w:firstLine="480" w:firstLineChars="200"/>
              <w:rPr>
                <w:rFonts w:ascii="宋体" w:hAnsi="宋体"/>
                <w:sz w:val="24"/>
              </w:rPr>
            </w:pPr>
            <w:r>
              <w:rPr>
                <w:rFonts w:ascii="宋体" w:hAnsi="宋体"/>
                <w:sz w:val="24"/>
              </w:rPr>
              <w:t>地图圈选</w:t>
            </w:r>
          </w:p>
        </w:tc>
      </w:tr>
      <w:tr w14:paraId="2697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68" w:type="dxa"/>
            <w:vMerge w:val="continue"/>
            <w:tcBorders>
              <w:top w:val="single" w:color="auto" w:sz="4" w:space="0"/>
              <w:left w:val="single" w:color="auto" w:sz="4" w:space="0"/>
              <w:bottom w:val="single" w:color="auto" w:sz="4" w:space="0"/>
              <w:right w:val="single" w:color="auto" w:sz="4" w:space="0"/>
            </w:tcBorders>
            <w:vAlign w:val="center"/>
          </w:tcPr>
          <w:p w14:paraId="65ADFD9E">
            <w:pPr>
              <w:spacing w:line="360" w:lineRule="auto"/>
              <w:ind w:firstLine="480" w:firstLineChars="200"/>
              <w:rPr>
                <w:rFonts w:ascii="宋体" w:hAnsi="宋体"/>
                <w:sz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5EE781C5">
            <w:pPr>
              <w:spacing w:line="360" w:lineRule="auto"/>
              <w:ind w:firstLine="480" w:firstLineChars="200"/>
              <w:rPr>
                <w:rFonts w:ascii="宋体" w:hAnsi="宋体"/>
                <w:sz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14:paraId="726A4791">
            <w:pPr>
              <w:spacing w:line="360" w:lineRule="auto"/>
              <w:ind w:firstLine="480" w:firstLineChars="200"/>
              <w:rPr>
                <w:rFonts w:ascii="宋体" w:hAnsi="宋体"/>
                <w:sz w:val="24"/>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7248802E">
            <w:pPr>
              <w:spacing w:line="360" w:lineRule="auto"/>
              <w:ind w:firstLine="480" w:firstLineChars="200"/>
              <w:rPr>
                <w:rFonts w:ascii="宋体" w:hAnsi="宋体"/>
                <w:sz w:val="24"/>
              </w:rPr>
            </w:pPr>
          </w:p>
        </w:tc>
        <w:tc>
          <w:tcPr>
            <w:tcW w:w="3223" w:type="dxa"/>
            <w:tcBorders>
              <w:top w:val="single" w:color="auto" w:sz="4" w:space="0"/>
              <w:left w:val="single" w:color="auto" w:sz="4" w:space="0"/>
              <w:bottom w:val="single" w:color="auto" w:sz="4" w:space="0"/>
              <w:right w:val="single" w:color="auto" w:sz="4" w:space="0"/>
            </w:tcBorders>
            <w:vAlign w:val="center"/>
          </w:tcPr>
          <w:p w14:paraId="626A6450">
            <w:pPr>
              <w:spacing w:line="360" w:lineRule="auto"/>
              <w:ind w:firstLine="480" w:firstLineChars="200"/>
              <w:rPr>
                <w:rFonts w:ascii="宋体" w:hAnsi="宋体"/>
                <w:sz w:val="24"/>
              </w:rPr>
            </w:pPr>
            <w:r>
              <w:rPr>
                <w:rFonts w:ascii="宋体" w:hAnsi="宋体"/>
                <w:sz w:val="24"/>
              </w:rPr>
              <w:t>临时呼叫</w:t>
            </w:r>
          </w:p>
        </w:tc>
      </w:tr>
      <w:tr w14:paraId="5366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68" w:type="dxa"/>
            <w:vMerge w:val="continue"/>
            <w:tcBorders>
              <w:top w:val="single" w:color="auto" w:sz="4" w:space="0"/>
              <w:left w:val="single" w:color="auto" w:sz="4" w:space="0"/>
              <w:bottom w:val="single" w:color="auto" w:sz="4" w:space="0"/>
              <w:right w:val="single" w:color="auto" w:sz="4" w:space="0"/>
            </w:tcBorders>
            <w:vAlign w:val="center"/>
          </w:tcPr>
          <w:p w14:paraId="12441B59">
            <w:pPr>
              <w:spacing w:line="360" w:lineRule="auto"/>
              <w:ind w:firstLine="480" w:firstLineChars="200"/>
              <w:rPr>
                <w:rFonts w:ascii="宋体" w:hAnsi="宋体"/>
                <w:sz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59D9EC70">
            <w:pPr>
              <w:spacing w:line="360" w:lineRule="auto"/>
              <w:ind w:firstLine="480" w:firstLineChars="200"/>
              <w:rPr>
                <w:rFonts w:ascii="宋体" w:hAnsi="宋体"/>
                <w:sz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14:paraId="18506CFE">
            <w:pPr>
              <w:spacing w:line="360" w:lineRule="auto"/>
              <w:ind w:firstLine="480" w:firstLineChars="200"/>
              <w:rPr>
                <w:rFonts w:ascii="宋体" w:hAnsi="宋体"/>
                <w:sz w:val="24"/>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6071F9C1">
            <w:pPr>
              <w:spacing w:line="360" w:lineRule="auto"/>
              <w:ind w:firstLine="480" w:firstLineChars="200"/>
              <w:rPr>
                <w:rFonts w:ascii="宋体" w:hAnsi="宋体"/>
                <w:sz w:val="24"/>
              </w:rPr>
            </w:pPr>
          </w:p>
        </w:tc>
        <w:tc>
          <w:tcPr>
            <w:tcW w:w="3223" w:type="dxa"/>
            <w:tcBorders>
              <w:top w:val="single" w:color="auto" w:sz="4" w:space="0"/>
              <w:left w:val="single" w:color="auto" w:sz="4" w:space="0"/>
              <w:bottom w:val="single" w:color="auto" w:sz="4" w:space="0"/>
              <w:right w:val="single" w:color="auto" w:sz="4" w:space="0"/>
            </w:tcBorders>
            <w:vAlign w:val="center"/>
          </w:tcPr>
          <w:p w14:paraId="0F8744C5">
            <w:pPr>
              <w:spacing w:line="360" w:lineRule="auto"/>
              <w:ind w:firstLine="480" w:firstLineChars="200"/>
              <w:rPr>
                <w:rFonts w:ascii="宋体" w:hAnsi="宋体"/>
                <w:sz w:val="24"/>
              </w:rPr>
            </w:pPr>
            <w:r>
              <w:rPr>
                <w:rFonts w:ascii="宋体" w:hAnsi="宋体"/>
                <w:sz w:val="24"/>
              </w:rPr>
              <w:t>话语设置</w:t>
            </w:r>
          </w:p>
        </w:tc>
      </w:tr>
      <w:tr w14:paraId="53F69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68" w:type="dxa"/>
            <w:vMerge w:val="continue"/>
            <w:tcBorders>
              <w:top w:val="single" w:color="auto" w:sz="4" w:space="0"/>
              <w:left w:val="single" w:color="auto" w:sz="4" w:space="0"/>
              <w:bottom w:val="single" w:color="auto" w:sz="4" w:space="0"/>
              <w:right w:val="single" w:color="auto" w:sz="4" w:space="0"/>
            </w:tcBorders>
            <w:vAlign w:val="center"/>
          </w:tcPr>
          <w:p w14:paraId="0B9C2A22">
            <w:pPr>
              <w:spacing w:line="360" w:lineRule="auto"/>
              <w:ind w:firstLine="480" w:firstLineChars="200"/>
              <w:rPr>
                <w:rFonts w:ascii="宋体" w:hAnsi="宋体"/>
                <w:sz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01090CEF">
            <w:pPr>
              <w:spacing w:line="360" w:lineRule="auto"/>
              <w:ind w:firstLine="480" w:firstLineChars="200"/>
              <w:rPr>
                <w:rFonts w:ascii="宋体" w:hAnsi="宋体"/>
                <w:sz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14:paraId="5341D13D">
            <w:pPr>
              <w:spacing w:line="360" w:lineRule="auto"/>
              <w:ind w:firstLine="480" w:firstLineChars="200"/>
              <w:rPr>
                <w:rFonts w:ascii="宋体" w:hAnsi="宋体"/>
                <w:sz w:val="24"/>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1F04F5A4">
            <w:pPr>
              <w:spacing w:line="360" w:lineRule="auto"/>
              <w:ind w:firstLine="480" w:firstLineChars="200"/>
              <w:rPr>
                <w:rFonts w:ascii="宋体" w:hAnsi="宋体"/>
                <w:sz w:val="24"/>
              </w:rPr>
            </w:pPr>
          </w:p>
        </w:tc>
        <w:tc>
          <w:tcPr>
            <w:tcW w:w="3223" w:type="dxa"/>
            <w:tcBorders>
              <w:top w:val="single" w:color="auto" w:sz="4" w:space="0"/>
              <w:left w:val="single" w:color="auto" w:sz="4" w:space="0"/>
              <w:bottom w:val="single" w:color="auto" w:sz="4" w:space="0"/>
              <w:right w:val="single" w:color="auto" w:sz="4" w:space="0"/>
            </w:tcBorders>
            <w:vAlign w:val="center"/>
          </w:tcPr>
          <w:p w14:paraId="1C5069C6">
            <w:pPr>
              <w:spacing w:line="360" w:lineRule="auto"/>
              <w:ind w:firstLine="480" w:firstLineChars="200"/>
              <w:rPr>
                <w:rFonts w:ascii="宋体" w:hAnsi="宋体"/>
                <w:sz w:val="24"/>
              </w:rPr>
            </w:pPr>
            <w:r>
              <w:rPr>
                <w:rFonts w:ascii="宋体" w:hAnsi="宋体"/>
                <w:sz w:val="24"/>
              </w:rPr>
              <w:t>录音管理</w:t>
            </w:r>
          </w:p>
        </w:tc>
      </w:tr>
      <w:tr w14:paraId="1796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68" w:type="dxa"/>
            <w:vMerge w:val="continue"/>
            <w:tcBorders>
              <w:top w:val="single" w:color="auto" w:sz="4" w:space="0"/>
              <w:left w:val="single" w:color="auto" w:sz="4" w:space="0"/>
              <w:bottom w:val="single" w:color="auto" w:sz="4" w:space="0"/>
              <w:right w:val="single" w:color="auto" w:sz="4" w:space="0"/>
            </w:tcBorders>
            <w:vAlign w:val="center"/>
          </w:tcPr>
          <w:p w14:paraId="364798AA">
            <w:pPr>
              <w:spacing w:line="360" w:lineRule="auto"/>
              <w:ind w:firstLine="480" w:firstLineChars="200"/>
              <w:rPr>
                <w:rFonts w:ascii="宋体" w:hAnsi="宋体"/>
                <w:sz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73B88F1E">
            <w:pPr>
              <w:spacing w:line="360" w:lineRule="auto"/>
              <w:ind w:firstLine="480" w:firstLineChars="200"/>
              <w:rPr>
                <w:rFonts w:ascii="宋体" w:hAnsi="宋体"/>
                <w:sz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14:paraId="0A57582E">
            <w:pPr>
              <w:spacing w:line="360" w:lineRule="auto"/>
              <w:ind w:firstLine="480" w:firstLineChars="200"/>
              <w:rPr>
                <w:rFonts w:ascii="宋体" w:hAnsi="宋体"/>
                <w:sz w:val="24"/>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53DE8DF0">
            <w:pPr>
              <w:spacing w:line="360" w:lineRule="auto"/>
              <w:ind w:firstLine="480" w:firstLineChars="200"/>
              <w:rPr>
                <w:rFonts w:ascii="宋体" w:hAnsi="宋体"/>
                <w:sz w:val="24"/>
              </w:rPr>
            </w:pPr>
          </w:p>
        </w:tc>
        <w:tc>
          <w:tcPr>
            <w:tcW w:w="3223" w:type="dxa"/>
            <w:tcBorders>
              <w:top w:val="single" w:color="auto" w:sz="4" w:space="0"/>
              <w:left w:val="single" w:color="auto" w:sz="4" w:space="0"/>
              <w:bottom w:val="single" w:color="auto" w:sz="4" w:space="0"/>
              <w:right w:val="single" w:color="auto" w:sz="4" w:space="0"/>
            </w:tcBorders>
            <w:vAlign w:val="center"/>
          </w:tcPr>
          <w:p w14:paraId="1BF816FE">
            <w:pPr>
              <w:spacing w:line="360" w:lineRule="auto"/>
              <w:ind w:firstLine="480" w:firstLineChars="200"/>
              <w:rPr>
                <w:rFonts w:ascii="宋体" w:hAnsi="宋体"/>
                <w:sz w:val="24"/>
              </w:rPr>
            </w:pPr>
            <w:r>
              <w:rPr>
                <w:rFonts w:ascii="宋体" w:hAnsi="宋体"/>
                <w:sz w:val="24"/>
              </w:rPr>
              <w:t>状态管理</w:t>
            </w:r>
          </w:p>
        </w:tc>
      </w:tr>
      <w:tr w14:paraId="0C79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68" w:type="dxa"/>
            <w:vMerge w:val="continue"/>
            <w:tcBorders>
              <w:top w:val="single" w:color="auto" w:sz="4" w:space="0"/>
              <w:left w:val="single" w:color="auto" w:sz="4" w:space="0"/>
              <w:bottom w:val="single" w:color="auto" w:sz="4" w:space="0"/>
              <w:right w:val="single" w:color="auto" w:sz="4" w:space="0"/>
            </w:tcBorders>
            <w:vAlign w:val="center"/>
          </w:tcPr>
          <w:p w14:paraId="0ECA2675">
            <w:pPr>
              <w:spacing w:line="360" w:lineRule="auto"/>
              <w:ind w:firstLine="480" w:firstLineChars="200"/>
              <w:rPr>
                <w:rFonts w:ascii="宋体" w:hAnsi="宋体"/>
                <w:sz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7C3218D0">
            <w:pPr>
              <w:spacing w:line="360" w:lineRule="auto"/>
              <w:ind w:firstLine="480" w:firstLineChars="200"/>
              <w:rPr>
                <w:rFonts w:ascii="宋体" w:hAnsi="宋体"/>
                <w:sz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14:paraId="28EEDA40">
            <w:pPr>
              <w:spacing w:line="360" w:lineRule="auto"/>
              <w:ind w:firstLine="480" w:firstLineChars="200"/>
              <w:rPr>
                <w:rFonts w:ascii="宋体" w:hAnsi="宋体"/>
                <w:sz w:val="24"/>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6E37984C">
            <w:pPr>
              <w:spacing w:line="360" w:lineRule="auto"/>
              <w:ind w:firstLine="480" w:firstLineChars="200"/>
              <w:rPr>
                <w:rFonts w:ascii="宋体" w:hAnsi="宋体"/>
                <w:sz w:val="24"/>
              </w:rPr>
            </w:pPr>
          </w:p>
        </w:tc>
        <w:tc>
          <w:tcPr>
            <w:tcW w:w="3223" w:type="dxa"/>
            <w:tcBorders>
              <w:top w:val="single" w:color="auto" w:sz="4" w:space="0"/>
              <w:left w:val="single" w:color="auto" w:sz="4" w:space="0"/>
              <w:bottom w:val="single" w:color="auto" w:sz="4" w:space="0"/>
              <w:right w:val="single" w:color="auto" w:sz="4" w:space="0"/>
            </w:tcBorders>
            <w:vAlign w:val="center"/>
          </w:tcPr>
          <w:p w14:paraId="65DA8DA6">
            <w:pPr>
              <w:spacing w:line="360" w:lineRule="auto"/>
              <w:ind w:firstLine="480" w:firstLineChars="200"/>
              <w:rPr>
                <w:rFonts w:ascii="宋体" w:hAnsi="宋体"/>
                <w:sz w:val="24"/>
              </w:rPr>
            </w:pPr>
            <w:r>
              <w:rPr>
                <w:rFonts w:ascii="宋体" w:hAnsi="宋体"/>
                <w:sz w:val="24"/>
              </w:rPr>
              <w:t>群组优先级管理</w:t>
            </w:r>
          </w:p>
        </w:tc>
      </w:tr>
      <w:tr w14:paraId="6E8A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68" w:type="dxa"/>
            <w:vMerge w:val="continue"/>
            <w:tcBorders>
              <w:top w:val="single" w:color="auto" w:sz="4" w:space="0"/>
              <w:left w:val="single" w:color="auto" w:sz="4" w:space="0"/>
              <w:bottom w:val="single" w:color="auto" w:sz="4" w:space="0"/>
              <w:right w:val="single" w:color="auto" w:sz="4" w:space="0"/>
            </w:tcBorders>
            <w:vAlign w:val="center"/>
          </w:tcPr>
          <w:p w14:paraId="19BB0598">
            <w:pPr>
              <w:spacing w:line="360" w:lineRule="auto"/>
              <w:ind w:firstLine="480" w:firstLineChars="200"/>
              <w:rPr>
                <w:rFonts w:ascii="宋体" w:hAnsi="宋体"/>
                <w:sz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36D2641F">
            <w:pPr>
              <w:spacing w:line="360" w:lineRule="auto"/>
              <w:ind w:firstLine="480" w:firstLineChars="200"/>
              <w:rPr>
                <w:rFonts w:ascii="宋体" w:hAnsi="宋体"/>
                <w:sz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14:paraId="4057D32D">
            <w:pPr>
              <w:spacing w:line="360" w:lineRule="auto"/>
              <w:ind w:firstLine="480" w:firstLineChars="200"/>
              <w:rPr>
                <w:rFonts w:ascii="宋体" w:hAnsi="宋体"/>
                <w:sz w:val="24"/>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044D3DFE">
            <w:pPr>
              <w:spacing w:line="360" w:lineRule="auto"/>
              <w:ind w:firstLine="480" w:firstLineChars="200"/>
              <w:rPr>
                <w:rFonts w:ascii="宋体" w:hAnsi="宋体"/>
                <w:sz w:val="24"/>
              </w:rPr>
            </w:pPr>
          </w:p>
        </w:tc>
        <w:tc>
          <w:tcPr>
            <w:tcW w:w="3223" w:type="dxa"/>
            <w:tcBorders>
              <w:top w:val="single" w:color="auto" w:sz="4" w:space="0"/>
              <w:left w:val="single" w:color="auto" w:sz="4" w:space="0"/>
              <w:bottom w:val="single" w:color="auto" w:sz="4" w:space="0"/>
              <w:right w:val="single" w:color="auto" w:sz="4" w:space="0"/>
            </w:tcBorders>
            <w:vAlign w:val="center"/>
          </w:tcPr>
          <w:p w14:paraId="224FE82E">
            <w:pPr>
              <w:spacing w:line="360" w:lineRule="auto"/>
              <w:ind w:firstLine="480" w:firstLineChars="200"/>
              <w:rPr>
                <w:rFonts w:ascii="宋体" w:hAnsi="宋体"/>
                <w:sz w:val="24"/>
              </w:rPr>
            </w:pPr>
            <w:r>
              <w:rPr>
                <w:rFonts w:ascii="宋体" w:hAnsi="宋体"/>
                <w:sz w:val="24"/>
              </w:rPr>
              <w:t>多频道监听管理</w:t>
            </w:r>
          </w:p>
        </w:tc>
      </w:tr>
      <w:tr w14:paraId="11D1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68" w:type="dxa"/>
            <w:vMerge w:val="continue"/>
            <w:tcBorders>
              <w:top w:val="single" w:color="auto" w:sz="4" w:space="0"/>
              <w:left w:val="single" w:color="auto" w:sz="4" w:space="0"/>
              <w:bottom w:val="single" w:color="auto" w:sz="4" w:space="0"/>
              <w:right w:val="single" w:color="auto" w:sz="4" w:space="0"/>
            </w:tcBorders>
            <w:vAlign w:val="center"/>
          </w:tcPr>
          <w:p w14:paraId="64D7F44B">
            <w:pPr>
              <w:spacing w:line="360" w:lineRule="auto"/>
              <w:ind w:firstLine="480" w:firstLineChars="200"/>
              <w:rPr>
                <w:rFonts w:ascii="宋体" w:hAnsi="宋体"/>
                <w:sz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4BC3BEFB">
            <w:pPr>
              <w:spacing w:line="360" w:lineRule="auto"/>
              <w:ind w:firstLine="480" w:firstLineChars="200"/>
              <w:rPr>
                <w:rFonts w:ascii="宋体" w:hAnsi="宋体"/>
                <w:sz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14:paraId="2F8285F1">
            <w:pPr>
              <w:spacing w:line="360" w:lineRule="auto"/>
              <w:ind w:firstLine="480" w:firstLineChars="200"/>
              <w:rPr>
                <w:rFonts w:ascii="宋体" w:hAnsi="宋体"/>
                <w:sz w:val="24"/>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3D593176">
            <w:pPr>
              <w:spacing w:line="360" w:lineRule="auto"/>
              <w:ind w:firstLine="480" w:firstLineChars="200"/>
              <w:rPr>
                <w:rFonts w:ascii="宋体" w:hAnsi="宋体"/>
                <w:sz w:val="24"/>
              </w:rPr>
            </w:pPr>
          </w:p>
        </w:tc>
        <w:tc>
          <w:tcPr>
            <w:tcW w:w="3223" w:type="dxa"/>
            <w:tcBorders>
              <w:top w:val="single" w:color="auto" w:sz="4" w:space="0"/>
              <w:left w:val="single" w:color="auto" w:sz="4" w:space="0"/>
              <w:bottom w:val="single" w:color="auto" w:sz="4" w:space="0"/>
              <w:right w:val="single" w:color="auto" w:sz="4" w:space="0"/>
            </w:tcBorders>
            <w:vAlign w:val="center"/>
          </w:tcPr>
          <w:p w14:paraId="21CB5D93">
            <w:pPr>
              <w:spacing w:line="360" w:lineRule="auto"/>
              <w:ind w:firstLine="480" w:firstLineChars="200"/>
              <w:rPr>
                <w:rFonts w:ascii="宋体" w:hAnsi="宋体"/>
                <w:sz w:val="24"/>
              </w:rPr>
            </w:pPr>
            <w:r>
              <w:rPr>
                <w:rFonts w:ascii="宋体" w:hAnsi="宋体"/>
                <w:sz w:val="24"/>
              </w:rPr>
              <w:t>电子地图基本操作</w:t>
            </w:r>
          </w:p>
        </w:tc>
      </w:tr>
      <w:tr w14:paraId="7FFE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68" w:type="dxa"/>
            <w:vMerge w:val="continue"/>
            <w:tcBorders>
              <w:top w:val="single" w:color="auto" w:sz="4" w:space="0"/>
              <w:left w:val="single" w:color="auto" w:sz="4" w:space="0"/>
              <w:bottom w:val="single" w:color="auto" w:sz="4" w:space="0"/>
              <w:right w:val="single" w:color="auto" w:sz="4" w:space="0"/>
            </w:tcBorders>
            <w:vAlign w:val="center"/>
          </w:tcPr>
          <w:p w14:paraId="32ADE782">
            <w:pPr>
              <w:spacing w:line="360" w:lineRule="auto"/>
              <w:ind w:firstLine="480" w:firstLineChars="200"/>
              <w:rPr>
                <w:rFonts w:ascii="宋体" w:hAnsi="宋体"/>
                <w:sz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5497356D">
            <w:pPr>
              <w:spacing w:line="360" w:lineRule="auto"/>
              <w:ind w:firstLine="480" w:firstLineChars="200"/>
              <w:rPr>
                <w:rFonts w:ascii="宋体" w:hAnsi="宋体"/>
                <w:sz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14:paraId="47E97036">
            <w:pPr>
              <w:spacing w:line="360" w:lineRule="auto"/>
              <w:ind w:firstLine="480" w:firstLineChars="200"/>
              <w:rPr>
                <w:rFonts w:ascii="宋体" w:hAnsi="宋体"/>
                <w:sz w:val="24"/>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6182AABF">
            <w:pPr>
              <w:spacing w:line="360" w:lineRule="auto"/>
              <w:ind w:firstLine="480" w:firstLineChars="200"/>
              <w:rPr>
                <w:rFonts w:ascii="宋体" w:hAnsi="宋体"/>
                <w:sz w:val="24"/>
              </w:rPr>
            </w:pPr>
          </w:p>
        </w:tc>
        <w:tc>
          <w:tcPr>
            <w:tcW w:w="3223" w:type="dxa"/>
            <w:tcBorders>
              <w:top w:val="single" w:color="auto" w:sz="4" w:space="0"/>
              <w:left w:val="single" w:color="auto" w:sz="4" w:space="0"/>
              <w:bottom w:val="single" w:color="auto" w:sz="4" w:space="0"/>
              <w:right w:val="single" w:color="auto" w:sz="4" w:space="0"/>
            </w:tcBorders>
            <w:vAlign w:val="center"/>
          </w:tcPr>
          <w:p w14:paraId="6CDD4723">
            <w:pPr>
              <w:spacing w:line="360" w:lineRule="auto"/>
              <w:ind w:firstLine="480" w:firstLineChars="200"/>
              <w:rPr>
                <w:rFonts w:ascii="宋体" w:hAnsi="宋体"/>
                <w:sz w:val="24"/>
              </w:rPr>
            </w:pPr>
            <w:r>
              <w:rPr>
                <w:rFonts w:ascii="宋体" w:hAnsi="宋体"/>
                <w:sz w:val="24"/>
              </w:rPr>
              <w:t>轨迹回放</w:t>
            </w:r>
          </w:p>
        </w:tc>
      </w:tr>
      <w:tr w14:paraId="656C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68" w:type="dxa"/>
            <w:vMerge w:val="continue"/>
            <w:tcBorders>
              <w:top w:val="single" w:color="auto" w:sz="4" w:space="0"/>
              <w:left w:val="single" w:color="auto" w:sz="4" w:space="0"/>
              <w:bottom w:val="single" w:color="auto" w:sz="4" w:space="0"/>
              <w:right w:val="single" w:color="auto" w:sz="4" w:space="0"/>
            </w:tcBorders>
            <w:vAlign w:val="center"/>
          </w:tcPr>
          <w:p w14:paraId="7443A41A">
            <w:pPr>
              <w:spacing w:line="360" w:lineRule="auto"/>
              <w:ind w:firstLine="480" w:firstLineChars="200"/>
              <w:rPr>
                <w:rFonts w:ascii="宋体" w:hAnsi="宋体"/>
                <w:sz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61FB63EB">
            <w:pPr>
              <w:spacing w:line="360" w:lineRule="auto"/>
              <w:ind w:firstLine="480" w:firstLineChars="200"/>
              <w:rPr>
                <w:rFonts w:ascii="宋体" w:hAnsi="宋体"/>
                <w:sz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14:paraId="04350C8F">
            <w:pPr>
              <w:spacing w:line="360" w:lineRule="auto"/>
              <w:ind w:firstLine="480" w:firstLineChars="200"/>
              <w:rPr>
                <w:rFonts w:ascii="宋体" w:hAnsi="宋体"/>
                <w:sz w:val="24"/>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022F89CB">
            <w:pPr>
              <w:spacing w:line="360" w:lineRule="auto"/>
              <w:ind w:firstLine="480" w:firstLineChars="200"/>
              <w:rPr>
                <w:rFonts w:ascii="宋体" w:hAnsi="宋体"/>
                <w:sz w:val="24"/>
              </w:rPr>
            </w:pPr>
          </w:p>
        </w:tc>
        <w:tc>
          <w:tcPr>
            <w:tcW w:w="3223" w:type="dxa"/>
            <w:tcBorders>
              <w:top w:val="single" w:color="auto" w:sz="4" w:space="0"/>
              <w:left w:val="single" w:color="auto" w:sz="4" w:space="0"/>
              <w:bottom w:val="single" w:color="auto" w:sz="4" w:space="0"/>
              <w:right w:val="single" w:color="auto" w:sz="4" w:space="0"/>
            </w:tcBorders>
            <w:vAlign w:val="center"/>
          </w:tcPr>
          <w:p w14:paraId="74C5DAEE">
            <w:pPr>
              <w:spacing w:line="360" w:lineRule="auto"/>
              <w:ind w:firstLine="480" w:firstLineChars="200"/>
              <w:rPr>
                <w:rFonts w:ascii="宋体" w:hAnsi="宋体"/>
                <w:sz w:val="24"/>
              </w:rPr>
            </w:pPr>
            <w:r>
              <w:rPr>
                <w:rFonts w:ascii="宋体" w:hAnsi="宋体"/>
                <w:sz w:val="24"/>
              </w:rPr>
              <w:t>电子围栏</w:t>
            </w:r>
          </w:p>
        </w:tc>
      </w:tr>
      <w:tr w14:paraId="7C8A3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68" w:type="dxa"/>
            <w:vMerge w:val="continue"/>
            <w:tcBorders>
              <w:top w:val="single" w:color="auto" w:sz="4" w:space="0"/>
              <w:left w:val="single" w:color="auto" w:sz="4" w:space="0"/>
              <w:bottom w:val="single" w:color="auto" w:sz="4" w:space="0"/>
              <w:right w:val="single" w:color="auto" w:sz="4" w:space="0"/>
            </w:tcBorders>
            <w:vAlign w:val="center"/>
          </w:tcPr>
          <w:p w14:paraId="181E9F44">
            <w:pPr>
              <w:spacing w:line="360" w:lineRule="auto"/>
              <w:ind w:firstLine="480" w:firstLineChars="200"/>
              <w:rPr>
                <w:rFonts w:ascii="宋体" w:hAnsi="宋体"/>
                <w:sz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69D0B7BC">
            <w:pPr>
              <w:spacing w:line="360" w:lineRule="auto"/>
              <w:ind w:firstLine="480" w:firstLineChars="200"/>
              <w:rPr>
                <w:rFonts w:ascii="宋体" w:hAnsi="宋体"/>
                <w:sz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14:paraId="0725A4CE">
            <w:pPr>
              <w:spacing w:line="360" w:lineRule="auto"/>
              <w:ind w:firstLine="480" w:firstLineChars="200"/>
              <w:rPr>
                <w:rFonts w:ascii="宋体" w:hAnsi="宋体"/>
                <w:sz w:val="24"/>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4A302FD4">
            <w:pPr>
              <w:spacing w:line="360" w:lineRule="auto"/>
              <w:ind w:firstLine="480" w:firstLineChars="200"/>
              <w:rPr>
                <w:rFonts w:ascii="宋体" w:hAnsi="宋体"/>
                <w:sz w:val="24"/>
              </w:rPr>
            </w:pPr>
          </w:p>
        </w:tc>
        <w:tc>
          <w:tcPr>
            <w:tcW w:w="3223" w:type="dxa"/>
            <w:tcBorders>
              <w:top w:val="single" w:color="auto" w:sz="4" w:space="0"/>
              <w:left w:val="single" w:color="auto" w:sz="4" w:space="0"/>
              <w:bottom w:val="single" w:color="auto" w:sz="4" w:space="0"/>
              <w:right w:val="single" w:color="auto" w:sz="4" w:space="0"/>
            </w:tcBorders>
            <w:vAlign w:val="center"/>
          </w:tcPr>
          <w:p w14:paraId="35A7AC50">
            <w:pPr>
              <w:spacing w:line="360" w:lineRule="auto"/>
              <w:ind w:firstLine="480" w:firstLineChars="200"/>
              <w:rPr>
                <w:rFonts w:ascii="宋体" w:hAnsi="宋体"/>
                <w:sz w:val="24"/>
              </w:rPr>
            </w:pPr>
            <w:r>
              <w:rPr>
                <w:rFonts w:ascii="宋体" w:hAnsi="宋体"/>
                <w:sz w:val="24"/>
              </w:rPr>
              <w:t>视频回传查看</w:t>
            </w:r>
          </w:p>
        </w:tc>
      </w:tr>
      <w:tr w14:paraId="552D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68" w:type="dxa"/>
            <w:vMerge w:val="continue"/>
            <w:tcBorders>
              <w:top w:val="single" w:color="auto" w:sz="4" w:space="0"/>
              <w:left w:val="single" w:color="auto" w:sz="4" w:space="0"/>
              <w:bottom w:val="single" w:color="auto" w:sz="4" w:space="0"/>
              <w:right w:val="single" w:color="auto" w:sz="4" w:space="0"/>
            </w:tcBorders>
            <w:vAlign w:val="center"/>
          </w:tcPr>
          <w:p w14:paraId="5DD844EA">
            <w:pPr>
              <w:spacing w:line="360" w:lineRule="auto"/>
              <w:ind w:firstLine="480" w:firstLineChars="200"/>
              <w:rPr>
                <w:rFonts w:ascii="宋体" w:hAnsi="宋体"/>
                <w:sz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4CD89DF2">
            <w:pPr>
              <w:spacing w:line="360" w:lineRule="auto"/>
              <w:ind w:firstLine="480" w:firstLineChars="200"/>
              <w:rPr>
                <w:rFonts w:ascii="宋体" w:hAnsi="宋体"/>
                <w:sz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14:paraId="2D303E0F">
            <w:pPr>
              <w:spacing w:line="360" w:lineRule="auto"/>
              <w:ind w:firstLine="480" w:firstLineChars="200"/>
              <w:rPr>
                <w:rFonts w:ascii="宋体" w:hAnsi="宋体"/>
                <w:sz w:val="24"/>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2EC98391">
            <w:pPr>
              <w:spacing w:line="360" w:lineRule="auto"/>
              <w:ind w:firstLine="480" w:firstLineChars="200"/>
              <w:rPr>
                <w:rFonts w:ascii="宋体" w:hAnsi="宋体"/>
                <w:sz w:val="24"/>
              </w:rPr>
            </w:pPr>
          </w:p>
        </w:tc>
        <w:tc>
          <w:tcPr>
            <w:tcW w:w="3223" w:type="dxa"/>
            <w:tcBorders>
              <w:top w:val="single" w:color="auto" w:sz="4" w:space="0"/>
              <w:left w:val="single" w:color="auto" w:sz="4" w:space="0"/>
              <w:bottom w:val="single" w:color="auto" w:sz="4" w:space="0"/>
              <w:right w:val="single" w:color="auto" w:sz="4" w:space="0"/>
            </w:tcBorders>
            <w:vAlign w:val="center"/>
          </w:tcPr>
          <w:p w14:paraId="03C91B69">
            <w:pPr>
              <w:spacing w:line="360" w:lineRule="auto"/>
              <w:ind w:firstLine="480" w:firstLineChars="200"/>
              <w:rPr>
                <w:rFonts w:ascii="宋体" w:hAnsi="宋体"/>
                <w:sz w:val="24"/>
              </w:rPr>
            </w:pPr>
            <w:r>
              <w:rPr>
                <w:rFonts w:ascii="宋体" w:hAnsi="宋体"/>
                <w:sz w:val="24"/>
              </w:rPr>
              <w:t>画面截取</w:t>
            </w:r>
          </w:p>
        </w:tc>
      </w:tr>
      <w:tr w14:paraId="19B4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68" w:type="dxa"/>
            <w:vMerge w:val="continue"/>
            <w:tcBorders>
              <w:top w:val="single" w:color="auto" w:sz="4" w:space="0"/>
              <w:left w:val="single" w:color="auto" w:sz="4" w:space="0"/>
              <w:bottom w:val="single" w:color="auto" w:sz="4" w:space="0"/>
              <w:right w:val="single" w:color="auto" w:sz="4" w:space="0"/>
            </w:tcBorders>
            <w:vAlign w:val="center"/>
          </w:tcPr>
          <w:p w14:paraId="42413D06">
            <w:pPr>
              <w:spacing w:line="360" w:lineRule="auto"/>
              <w:ind w:firstLine="480" w:firstLineChars="200"/>
              <w:rPr>
                <w:rFonts w:ascii="宋体" w:hAnsi="宋体"/>
                <w:sz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5BCED995">
            <w:pPr>
              <w:spacing w:line="360" w:lineRule="auto"/>
              <w:ind w:firstLine="480" w:firstLineChars="200"/>
              <w:rPr>
                <w:rFonts w:ascii="宋体" w:hAnsi="宋体"/>
                <w:sz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14:paraId="297E1122">
            <w:pPr>
              <w:spacing w:line="360" w:lineRule="auto"/>
              <w:ind w:firstLine="480" w:firstLineChars="200"/>
              <w:rPr>
                <w:rFonts w:ascii="宋体" w:hAnsi="宋体"/>
                <w:sz w:val="24"/>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6463FD52">
            <w:pPr>
              <w:spacing w:line="360" w:lineRule="auto"/>
              <w:ind w:firstLine="480" w:firstLineChars="200"/>
              <w:rPr>
                <w:rFonts w:ascii="宋体" w:hAnsi="宋体"/>
                <w:sz w:val="24"/>
              </w:rPr>
            </w:pPr>
          </w:p>
        </w:tc>
        <w:tc>
          <w:tcPr>
            <w:tcW w:w="3223" w:type="dxa"/>
            <w:tcBorders>
              <w:top w:val="single" w:color="auto" w:sz="4" w:space="0"/>
              <w:left w:val="single" w:color="auto" w:sz="4" w:space="0"/>
              <w:bottom w:val="single" w:color="auto" w:sz="4" w:space="0"/>
              <w:right w:val="single" w:color="auto" w:sz="4" w:space="0"/>
            </w:tcBorders>
            <w:vAlign w:val="center"/>
          </w:tcPr>
          <w:p w14:paraId="6AFA26ED">
            <w:pPr>
              <w:spacing w:line="360" w:lineRule="auto"/>
              <w:ind w:firstLine="480" w:firstLineChars="200"/>
              <w:rPr>
                <w:rFonts w:ascii="宋体" w:hAnsi="宋体"/>
                <w:sz w:val="24"/>
              </w:rPr>
            </w:pPr>
            <w:r>
              <w:rPr>
                <w:rFonts w:ascii="宋体" w:hAnsi="宋体"/>
                <w:sz w:val="24"/>
              </w:rPr>
              <w:t>视频截取</w:t>
            </w:r>
          </w:p>
        </w:tc>
      </w:tr>
      <w:tr w14:paraId="16BD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68" w:type="dxa"/>
            <w:vMerge w:val="continue"/>
            <w:tcBorders>
              <w:top w:val="single" w:color="auto" w:sz="4" w:space="0"/>
              <w:left w:val="single" w:color="auto" w:sz="4" w:space="0"/>
              <w:bottom w:val="single" w:color="auto" w:sz="4" w:space="0"/>
              <w:right w:val="single" w:color="auto" w:sz="4" w:space="0"/>
            </w:tcBorders>
            <w:vAlign w:val="center"/>
          </w:tcPr>
          <w:p w14:paraId="332583FC">
            <w:pPr>
              <w:spacing w:line="360" w:lineRule="auto"/>
              <w:ind w:firstLine="480" w:firstLineChars="200"/>
              <w:rPr>
                <w:rFonts w:ascii="宋体" w:hAnsi="宋体"/>
                <w:sz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414519C9">
            <w:pPr>
              <w:spacing w:line="360" w:lineRule="auto"/>
              <w:ind w:firstLine="480" w:firstLineChars="200"/>
              <w:rPr>
                <w:rFonts w:ascii="宋体" w:hAnsi="宋体"/>
                <w:sz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14:paraId="12FB198D">
            <w:pPr>
              <w:spacing w:line="360" w:lineRule="auto"/>
              <w:ind w:firstLine="480" w:firstLineChars="200"/>
              <w:rPr>
                <w:rFonts w:ascii="宋体" w:hAnsi="宋体"/>
                <w:sz w:val="24"/>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460FEE6B">
            <w:pPr>
              <w:spacing w:line="360" w:lineRule="auto"/>
              <w:ind w:firstLine="480" w:firstLineChars="200"/>
              <w:rPr>
                <w:rFonts w:ascii="宋体" w:hAnsi="宋体"/>
                <w:sz w:val="24"/>
              </w:rPr>
            </w:pPr>
          </w:p>
        </w:tc>
        <w:tc>
          <w:tcPr>
            <w:tcW w:w="3223" w:type="dxa"/>
            <w:tcBorders>
              <w:top w:val="single" w:color="auto" w:sz="4" w:space="0"/>
              <w:left w:val="single" w:color="auto" w:sz="4" w:space="0"/>
              <w:bottom w:val="single" w:color="auto" w:sz="4" w:space="0"/>
              <w:right w:val="single" w:color="auto" w:sz="4" w:space="0"/>
            </w:tcBorders>
            <w:vAlign w:val="center"/>
          </w:tcPr>
          <w:p w14:paraId="6C3A618D">
            <w:pPr>
              <w:spacing w:line="360" w:lineRule="auto"/>
              <w:ind w:firstLine="480" w:firstLineChars="200"/>
              <w:rPr>
                <w:rFonts w:ascii="宋体" w:hAnsi="宋体"/>
                <w:sz w:val="24"/>
              </w:rPr>
            </w:pPr>
            <w:r>
              <w:rPr>
                <w:rFonts w:ascii="宋体" w:hAnsi="宋体"/>
                <w:sz w:val="24"/>
              </w:rPr>
              <w:t>视频上拉</w:t>
            </w:r>
          </w:p>
        </w:tc>
      </w:tr>
      <w:tr w14:paraId="5CEB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8" w:type="dxa"/>
            <w:vMerge w:val="continue"/>
            <w:tcBorders>
              <w:top w:val="single" w:color="auto" w:sz="4" w:space="0"/>
              <w:left w:val="single" w:color="auto" w:sz="4" w:space="0"/>
              <w:bottom w:val="single" w:color="auto" w:sz="4" w:space="0"/>
              <w:right w:val="single" w:color="auto" w:sz="4" w:space="0"/>
            </w:tcBorders>
            <w:vAlign w:val="center"/>
          </w:tcPr>
          <w:p w14:paraId="756160DE">
            <w:pPr>
              <w:spacing w:line="360" w:lineRule="auto"/>
              <w:ind w:firstLine="480" w:firstLineChars="200"/>
              <w:rPr>
                <w:rFonts w:ascii="宋体" w:hAnsi="宋体"/>
                <w:sz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33CE1F15">
            <w:pPr>
              <w:spacing w:line="360" w:lineRule="auto"/>
              <w:ind w:firstLine="480" w:firstLineChars="200"/>
              <w:rPr>
                <w:rFonts w:ascii="宋体" w:hAnsi="宋体"/>
                <w:sz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14:paraId="058B3AFB">
            <w:pPr>
              <w:spacing w:line="360" w:lineRule="auto"/>
              <w:ind w:firstLine="480" w:firstLineChars="200"/>
              <w:rPr>
                <w:rFonts w:ascii="宋体" w:hAnsi="宋体"/>
                <w:sz w:val="24"/>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49625433">
            <w:pPr>
              <w:spacing w:line="360" w:lineRule="auto"/>
              <w:ind w:firstLine="480" w:firstLineChars="200"/>
              <w:rPr>
                <w:rFonts w:ascii="宋体" w:hAnsi="宋体"/>
                <w:sz w:val="24"/>
              </w:rPr>
            </w:pPr>
          </w:p>
        </w:tc>
        <w:tc>
          <w:tcPr>
            <w:tcW w:w="3223" w:type="dxa"/>
            <w:tcBorders>
              <w:top w:val="single" w:color="auto" w:sz="4" w:space="0"/>
              <w:left w:val="single" w:color="auto" w:sz="4" w:space="0"/>
              <w:bottom w:val="single" w:color="auto" w:sz="4" w:space="0"/>
              <w:right w:val="single" w:color="auto" w:sz="4" w:space="0"/>
            </w:tcBorders>
            <w:vAlign w:val="center"/>
          </w:tcPr>
          <w:p w14:paraId="5C44F806">
            <w:pPr>
              <w:spacing w:line="360" w:lineRule="auto"/>
              <w:ind w:firstLine="480" w:firstLineChars="200"/>
              <w:rPr>
                <w:rFonts w:ascii="宋体" w:hAnsi="宋体"/>
                <w:sz w:val="24"/>
              </w:rPr>
            </w:pPr>
            <w:r>
              <w:rPr>
                <w:rFonts w:ascii="宋体" w:hAnsi="宋体"/>
                <w:sz w:val="24"/>
              </w:rPr>
              <w:t>视频监控</w:t>
            </w:r>
          </w:p>
        </w:tc>
      </w:tr>
      <w:tr w14:paraId="7DE1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68" w:type="dxa"/>
            <w:vMerge w:val="continue"/>
            <w:tcBorders>
              <w:top w:val="single" w:color="auto" w:sz="4" w:space="0"/>
              <w:left w:val="single" w:color="auto" w:sz="4" w:space="0"/>
              <w:bottom w:val="single" w:color="auto" w:sz="4" w:space="0"/>
              <w:right w:val="single" w:color="auto" w:sz="4" w:space="0"/>
            </w:tcBorders>
            <w:vAlign w:val="center"/>
          </w:tcPr>
          <w:p w14:paraId="62EFB9C4">
            <w:pPr>
              <w:spacing w:line="360" w:lineRule="auto"/>
              <w:ind w:firstLine="480" w:firstLineChars="200"/>
              <w:rPr>
                <w:rFonts w:ascii="宋体" w:hAnsi="宋体"/>
                <w:sz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21B67B75">
            <w:pPr>
              <w:spacing w:line="360" w:lineRule="auto"/>
              <w:ind w:firstLine="480" w:firstLineChars="200"/>
              <w:rPr>
                <w:rFonts w:ascii="宋体" w:hAnsi="宋体"/>
                <w:sz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14:paraId="70AAF684">
            <w:pPr>
              <w:spacing w:line="360" w:lineRule="auto"/>
              <w:ind w:firstLine="480" w:firstLineChars="200"/>
              <w:rPr>
                <w:rFonts w:ascii="宋体" w:hAnsi="宋体"/>
                <w:sz w:val="24"/>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69C01CF0">
            <w:pPr>
              <w:spacing w:line="360" w:lineRule="auto"/>
              <w:ind w:firstLine="480" w:firstLineChars="200"/>
              <w:rPr>
                <w:rFonts w:ascii="宋体" w:hAnsi="宋体"/>
                <w:sz w:val="24"/>
              </w:rPr>
            </w:pPr>
          </w:p>
        </w:tc>
        <w:tc>
          <w:tcPr>
            <w:tcW w:w="3223" w:type="dxa"/>
            <w:tcBorders>
              <w:top w:val="single" w:color="auto" w:sz="4" w:space="0"/>
              <w:left w:val="single" w:color="auto" w:sz="4" w:space="0"/>
              <w:bottom w:val="single" w:color="auto" w:sz="4" w:space="0"/>
              <w:right w:val="single" w:color="auto" w:sz="4" w:space="0"/>
            </w:tcBorders>
            <w:vAlign w:val="center"/>
          </w:tcPr>
          <w:p w14:paraId="0A230E1D">
            <w:pPr>
              <w:spacing w:line="360" w:lineRule="auto"/>
              <w:ind w:firstLine="480" w:firstLineChars="200"/>
              <w:rPr>
                <w:rFonts w:ascii="宋体" w:hAnsi="宋体"/>
                <w:sz w:val="24"/>
              </w:rPr>
            </w:pPr>
            <w:r>
              <w:rPr>
                <w:rFonts w:ascii="宋体" w:hAnsi="宋体"/>
                <w:sz w:val="24"/>
              </w:rPr>
              <w:t>工单管理</w:t>
            </w:r>
          </w:p>
        </w:tc>
      </w:tr>
      <w:tr w14:paraId="7DFAF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68" w:type="dxa"/>
            <w:vMerge w:val="continue"/>
            <w:tcBorders>
              <w:top w:val="single" w:color="auto" w:sz="4" w:space="0"/>
              <w:left w:val="single" w:color="auto" w:sz="4" w:space="0"/>
              <w:bottom w:val="single" w:color="auto" w:sz="4" w:space="0"/>
              <w:right w:val="single" w:color="auto" w:sz="4" w:space="0"/>
            </w:tcBorders>
            <w:vAlign w:val="center"/>
          </w:tcPr>
          <w:p w14:paraId="420AB171">
            <w:pPr>
              <w:spacing w:line="360" w:lineRule="auto"/>
              <w:ind w:firstLine="480" w:firstLineChars="200"/>
              <w:rPr>
                <w:rFonts w:ascii="宋体" w:hAnsi="宋体"/>
                <w:sz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2F46130B">
            <w:pPr>
              <w:spacing w:line="360" w:lineRule="auto"/>
              <w:ind w:firstLine="480" w:firstLineChars="200"/>
              <w:rPr>
                <w:rFonts w:ascii="宋体" w:hAnsi="宋体"/>
                <w:sz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14:paraId="2E55626A">
            <w:pPr>
              <w:spacing w:line="360" w:lineRule="auto"/>
              <w:ind w:firstLine="480" w:firstLineChars="200"/>
              <w:rPr>
                <w:rFonts w:ascii="宋体" w:hAnsi="宋体"/>
                <w:sz w:val="24"/>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1CAD590C">
            <w:pPr>
              <w:spacing w:line="360" w:lineRule="auto"/>
              <w:ind w:firstLine="480" w:firstLineChars="200"/>
              <w:rPr>
                <w:rFonts w:ascii="宋体" w:hAnsi="宋体"/>
                <w:sz w:val="24"/>
              </w:rPr>
            </w:pPr>
          </w:p>
        </w:tc>
        <w:tc>
          <w:tcPr>
            <w:tcW w:w="3223" w:type="dxa"/>
            <w:tcBorders>
              <w:top w:val="single" w:color="auto" w:sz="4" w:space="0"/>
              <w:left w:val="single" w:color="auto" w:sz="4" w:space="0"/>
              <w:bottom w:val="single" w:color="auto" w:sz="4" w:space="0"/>
              <w:right w:val="single" w:color="auto" w:sz="4" w:space="0"/>
            </w:tcBorders>
            <w:vAlign w:val="center"/>
          </w:tcPr>
          <w:p w14:paraId="413DE159">
            <w:pPr>
              <w:spacing w:line="360" w:lineRule="auto"/>
              <w:ind w:firstLine="480" w:firstLineChars="200"/>
              <w:rPr>
                <w:rFonts w:ascii="宋体" w:hAnsi="宋体"/>
                <w:sz w:val="24"/>
              </w:rPr>
            </w:pPr>
            <w:r>
              <w:rPr>
                <w:rFonts w:ascii="宋体" w:hAnsi="宋体"/>
                <w:sz w:val="24"/>
              </w:rPr>
              <w:t>点名管理</w:t>
            </w:r>
          </w:p>
        </w:tc>
      </w:tr>
      <w:tr w14:paraId="70EA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68" w:type="dxa"/>
            <w:vMerge w:val="continue"/>
            <w:tcBorders>
              <w:top w:val="single" w:color="auto" w:sz="4" w:space="0"/>
              <w:left w:val="single" w:color="auto" w:sz="4" w:space="0"/>
              <w:bottom w:val="single" w:color="auto" w:sz="4" w:space="0"/>
              <w:right w:val="single" w:color="auto" w:sz="4" w:space="0"/>
            </w:tcBorders>
            <w:vAlign w:val="center"/>
          </w:tcPr>
          <w:p w14:paraId="1F1BBAA4">
            <w:pPr>
              <w:spacing w:line="360" w:lineRule="auto"/>
              <w:ind w:firstLine="480" w:firstLineChars="200"/>
              <w:rPr>
                <w:rFonts w:ascii="宋体" w:hAnsi="宋体"/>
                <w:sz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05D3E5A5">
            <w:pPr>
              <w:spacing w:line="360" w:lineRule="auto"/>
              <w:ind w:firstLine="480" w:firstLineChars="200"/>
              <w:rPr>
                <w:rFonts w:ascii="宋体" w:hAnsi="宋体"/>
                <w:sz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14:paraId="2D1DAA08">
            <w:pPr>
              <w:spacing w:line="360" w:lineRule="auto"/>
              <w:ind w:firstLine="480" w:firstLineChars="200"/>
              <w:rPr>
                <w:rFonts w:ascii="宋体" w:hAnsi="宋体"/>
                <w:sz w:val="24"/>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6610CC7F">
            <w:pPr>
              <w:spacing w:line="360" w:lineRule="auto"/>
              <w:ind w:firstLine="480" w:firstLineChars="200"/>
              <w:rPr>
                <w:rFonts w:ascii="宋体" w:hAnsi="宋体"/>
                <w:sz w:val="24"/>
              </w:rPr>
            </w:pPr>
          </w:p>
        </w:tc>
        <w:tc>
          <w:tcPr>
            <w:tcW w:w="3223" w:type="dxa"/>
            <w:tcBorders>
              <w:top w:val="single" w:color="auto" w:sz="4" w:space="0"/>
              <w:left w:val="single" w:color="auto" w:sz="4" w:space="0"/>
              <w:bottom w:val="single" w:color="auto" w:sz="4" w:space="0"/>
              <w:right w:val="single" w:color="auto" w:sz="4" w:space="0"/>
            </w:tcBorders>
            <w:vAlign w:val="center"/>
          </w:tcPr>
          <w:p w14:paraId="2D820AF1">
            <w:pPr>
              <w:spacing w:line="360" w:lineRule="auto"/>
              <w:ind w:firstLine="480" w:firstLineChars="200"/>
              <w:rPr>
                <w:rFonts w:ascii="宋体" w:hAnsi="宋体"/>
                <w:sz w:val="24"/>
              </w:rPr>
            </w:pPr>
            <w:r>
              <w:rPr>
                <w:rFonts w:ascii="宋体" w:hAnsi="宋体"/>
                <w:sz w:val="24"/>
              </w:rPr>
              <w:t>终端管控</w:t>
            </w:r>
          </w:p>
        </w:tc>
      </w:tr>
      <w:tr w14:paraId="0420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68" w:type="dxa"/>
            <w:vMerge w:val="continue"/>
            <w:tcBorders>
              <w:top w:val="single" w:color="auto" w:sz="4" w:space="0"/>
              <w:left w:val="single" w:color="auto" w:sz="4" w:space="0"/>
              <w:bottom w:val="single" w:color="auto" w:sz="4" w:space="0"/>
              <w:right w:val="single" w:color="auto" w:sz="4" w:space="0"/>
            </w:tcBorders>
            <w:vAlign w:val="center"/>
          </w:tcPr>
          <w:p w14:paraId="6E82173F">
            <w:pPr>
              <w:spacing w:line="360" w:lineRule="auto"/>
              <w:ind w:firstLine="480" w:firstLineChars="200"/>
              <w:rPr>
                <w:rFonts w:ascii="宋体" w:hAnsi="宋体"/>
                <w:sz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0FC2B4B7">
            <w:pPr>
              <w:spacing w:line="360" w:lineRule="auto"/>
              <w:ind w:firstLine="480" w:firstLineChars="200"/>
              <w:rPr>
                <w:rFonts w:ascii="宋体" w:hAnsi="宋体"/>
                <w:sz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14:paraId="3B9B8874">
            <w:pPr>
              <w:spacing w:line="360" w:lineRule="auto"/>
              <w:ind w:firstLine="480" w:firstLineChars="200"/>
              <w:rPr>
                <w:rFonts w:ascii="宋体" w:hAnsi="宋体"/>
                <w:sz w:val="24"/>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58CE97EA">
            <w:pPr>
              <w:spacing w:line="360" w:lineRule="auto"/>
              <w:ind w:firstLine="480" w:firstLineChars="200"/>
              <w:rPr>
                <w:rFonts w:ascii="宋体" w:hAnsi="宋体"/>
                <w:sz w:val="24"/>
              </w:rPr>
            </w:pPr>
          </w:p>
        </w:tc>
        <w:tc>
          <w:tcPr>
            <w:tcW w:w="3223" w:type="dxa"/>
            <w:tcBorders>
              <w:top w:val="single" w:color="auto" w:sz="4" w:space="0"/>
              <w:left w:val="single" w:color="auto" w:sz="4" w:space="0"/>
              <w:bottom w:val="single" w:color="auto" w:sz="4" w:space="0"/>
              <w:right w:val="single" w:color="auto" w:sz="4" w:space="0"/>
            </w:tcBorders>
            <w:vAlign w:val="center"/>
          </w:tcPr>
          <w:p w14:paraId="08A6DAAE">
            <w:pPr>
              <w:spacing w:line="360" w:lineRule="auto"/>
              <w:ind w:firstLine="480" w:firstLineChars="200"/>
              <w:rPr>
                <w:rFonts w:ascii="宋体" w:hAnsi="宋体"/>
                <w:sz w:val="24"/>
              </w:rPr>
            </w:pPr>
            <w:r>
              <w:rPr>
                <w:rFonts w:ascii="宋体" w:hAnsi="宋体"/>
                <w:sz w:val="24"/>
              </w:rPr>
              <w:t>巡更管理</w:t>
            </w:r>
          </w:p>
        </w:tc>
      </w:tr>
      <w:tr w14:paraId="3732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68" w:type="dxa"/>
            <w:vMerge w:val="continue"/>
            <w:tcBorders>
              <w:top w:val="single" w:color="auto" w:sz="4" w:space="0"/>
              <w:left w:val="single" w:color="auto" w:sz="4" w:space="0"/>
              <w:bottom w:val="single" w:color="auto" w:sz="4" w:space="0"/>
              <w:right w:val="single" w:color="auto" w:sz="4" w:space="0"/>
            </w:tcBorders>
            <w:vAlign w:val="center"/>
          </w:tcPr>
          <w:p w14:paraId="5B3516DB">
            <w:pPr>
              <w:spacing w:line="360" w:lineRule="auto"/>
              <w:ind w:firstLine="480" w:firstLineChars="200"/>
              <w:rPr>
                <w:rFonts w:ascii="宋体" w:hAnsi="宋体"/>
                <w:sz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1EBAB936">
            <w:pPr>
              <w:spacing w:line="360" w:lineRule="auto"/>
              <w:ind w:firstLine="480" w:firstLineChars="200"/>
              <w:rPr>
                <w:rFonts w:ascii="宋体" w:hAnsi="宋体"/>
                <w:sz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14:paraId="7C60046F">
            <w:pPr>
              <w:spacing w:line="360" w:lineRule="auto"/>
              <w:ind w:firstLine="480" w:firstLineChars="200"/>
              <w:rPr>
                <w:rFonts w:ascii="宋体" w:hAnsi="宋体"/>
                <w:sz w:val="24"/>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0A9722E5">
            <w:pPr>
              <w:spacing w:line="360" w:lineRule="auto"/>
              <w:ind w:firstLine="480" w:firstLineChars="200"/>
              <w:rPr>
                <w:rFonts w:ascii="宋体" w:hAnsi="宋体"/>
                <w:sz w:val="24"/>
              </w:rPr>
            </w:pPr>
          </w:p>
        </w:tc>
        <w:tc>
          <w:tcPr>
            <w:tcW w:w="3223" w:type="dxa"/>
            <w:tcBorders>
              <w:top w:val="single" w:color="auto" w:sz="4" w:space="0"/>
              <w:left w:val="single" w:color="auto" w:sz="4" w:space="0"/>
              <w:bottom w:val="single" w:color="auto" w:sz="4" w:space="0"/>
              <w:right w:val="single" w:color="auto" w:sz="4" w:space="0"/>
            </w:tcBorders>
            <w:vAlign w:val="center"/>
          </w:tcPr>
          <w:p w14:paraId="63225560">
            <w:pPr>
              <w:spacing w:line="360" w:lineRule="auto"/>
              <w:ind w:firstLine="480" w:firstLineChars="200"/>
              <w:rPr>
                <w:rFonts w:ascii="宋体" w:hAnsi="宋体"/>
                <w:sz w:val="24"/>
              </w:rPr>
            </w:pPr>
            <w:r>
              <w:rPr>
                <w:rFonts w:ascii="宋体" w:hAnsi="宋体"/>
                <w:sz w:val="24"/>
              </w:rPr>
              <w:t>系统管理</w:t>
            </w:r>
          </w:p>
        </w:tc>
      </w:tr>
      <w:tr w14:paraId="73E0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68" w:type="dxa"/>
            <w:vMerge w:val="restart"/>
            <w:tcBorders>
              <w:top w:val="single" w:color="auto" w:sz="4" w:space="0"/>
              <w:left w:val="single" w:color="auto" w:sz="4" w:space="0"/>
              <w:bottom w:val="single" w:color="auto" w:sz="4" w:space="0"/>
              <w:right w:val="single" w:color="auto" w:sz="4" w:space="0"/>
            </w:tcBorders>
            <w:vAlign w:val="center"/>
          </w:tcPr>
          <w:p w14:paraId="1A2ED5B2">
            <w:pPr>
              <w:spacing w:line="360" w:lineRule="auto"/>
              <w:rPr>
                <w:rFonts w:ascii="宋体" w:hAnsi="宋体"/>
                <w:sz w:val="24"/>
              </w:rPr>
            </w:pPr>
            <w:r>
              <w:rPr>
                <w:rFonts w:ascii="宋体" w:hAnsi="宋体"/>
                <w:sz w:val="24"/>
              </w:rPr>
              <w:t>2</w:t>
            </w:r>
          </w:p>
        </w:tc>
        <w:tc>
          <w:tcPr>
            <w:tcW w:w="1579" w:type="dxa"/>
            <w:vMerge w:val="restart"/>
            <w:tcBorders>
              <w:top w:val="single" w:color="auto" w:sz="4" w:space="0"/>
              <w:left w:val="single" w:color="auto" w:sz="4" w:space="0"/>
              <w:bottom w:val="single" w:color="auto" w:sz="4" w:space="0"/>
              <w:right w:val="single" w:color="auto" w:sz="4" w:space="0"/>
            </w:tcBorders>
            <w:vAlign w:val="center"/>
          </w:tcPr>
          <w:p w14:paraId="11C8D3CD">
            <w:pPr>
              <w:spacing w:line="360" w:lineRule="auto"/>
              <w:rPr>
                <w:rFonts w:ascii="宋体" w:hAnsi="宋体"/>
                <w:sz w:val="24"/>
              </w:rPr>
            </w:pPr>
            <w:r>
              <w:rPr>
                <w:rFonts w:ascii="宋体" w:hAnsi="宋体"/>
                <w:sz w:val="24"/>
              </w:rPr>
              <w:t>视频对讲终端管理服务</w:t>
            </w:r>
          </w:p>
        </w:tc>
        <w:tc>
          <w:tcPr>
            <w:tcW w:w="1359" w:type="dxa"/>
            <w:vMerge w:val="restart"/>
            <w:tcBorders>
              <w:top w:val="single" w:color="auto" w:sz="4" w:space="0"/>
              <w:left w:val="single" w:color="auto" w:sz="4" w:space="0"/>
              <w:bottom w:val="single" w:color="auto" w:sz="4" w:space="0"/>
              <w:right w:val="single" w:color="auto" w:sz="4" w:space="0"/>
            </w:tcBorders>
            <w:vAlign w:val="center"/>
          </w:tcPr>
          <w:p w14:paraId="6072138C">
            <w:pPr>
              <w:spacing w:line="360" w:lineRule="auto"/>
              <w:rPr>
                <w:rFonts w:ascii="宋体" w:hAnsi="宋体"/>
                <w:sz w:val="24"/>
              </w:rPr>
            </w:pPr>
            <w:r>
              <w:rPr>
                <w:rFonts w:ascii="宋体" w:hAnsi="宋体"/>
                <w:sz w:val="24"/>
              </w:rPr>
              <w:t>1300</w:t>
            </w:r>
          </w:p>
        </w:tc>
        <w:tc>
          <w:tcPr>
            <w:tcW w:w="968" w:type="dxa"/>
            <w:vMerge w:val="restart"/>
            <w:tcBorders>
              <w:top w:val="single" w:color="auto" w:sz="4" w:space="0"/>
              <w:left w:val="single" w:color="auto" w:sz="4" w:space="0"/>
              <w:bottom w:val="single" w:color="auto" w:sz="4" w:space="0"/>
              <w:right w:val="single" w:color="auto" w:sz="4" w:space="0"/>
            </w:tcBorders>
            <w:vAlign w:val="center"/>
          </w:tcPr>
          <w:p w14:paraId="1364C4EB">
            <w:pPr>
              <w:spacing w:line="360" w:lineRule="auto"/>
              <w:rPr>
                <w:rFonts w:ascii="宋体" w:hAnsi="宋体"/>
                <w:sz w:val="24"/>
              </w:rPr>
            </w:pPr>
            <w:r>
              <w:rPr>
                <w:rFonts w:ascii="宋体" w:hAnsi="宋体"/>
                <w:sz w:val="24"/>
              </w:rPr>
              <w:t>点位</w:t>
            </w:r>
          </w:p>
        </w:tc>
        <w:tc>
          <w:tcPr>
            <w:tcW w:w="3223" w:type="dxa"/>
            <w:tcBorders>
              <w:top w:val="single" w:color="auto" w:sz="4" w:space="0"/>
              <w:left w:val="single" w:color="auto" w:sz="4" w:space="0"/>
              <w:bottom w:val="single" w:color="auto" w:sz="4" w:space="0"/>
              <w:right w:val="single" w:color="auto" w:sz="4" w:space="0"/>
            </w:tcBorders>
            <w:vAlign w:val="center"/>
          </w:tcPr>
          <w:p w14:paraId="1BE323CB">
            <w:pPr>
              <w:spacing w:line="360" w:lineRule="auto"/>
              <w:ind w:firstLine="480" w:firstLineChars="200"/>
              <w:rPr>
                <w:rFonts w:ascii="宋体" w:hAnsi="宋体"/>
                <w:sz w:val="24"/>
              </w:rPr>
            </w:pPr>
            <w:r>
              <w:rPr>
                <w:rFonts w:ascii="宋体" w:hAnsi="宋体"/>
                <w:sz w:val="24"/>
              </w:rPr>
              <w:t>一键对讲功能</w:t>
            </w:r>
          </w:p>
        </w:tc>
      </w:tr>
      <w:tr w14:paraId="4842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68" w:type="dxa"/>
            <w:vMerge w:val="continue"/>
            <w:tcBorders>
              <w:top w:val="single" w:color="auto" w:sz="4" w:space="0"/>
              <w:left w:val="single" w:color="auto" w:sz="4" w:space="0"/>
              <w:bottom w:val="single" w:color="auto" w:sz="4" w:space="0"/>
              <w:right w:val="single" w:color="auto" w:sz="4" w:space="0"/>
            </w:tcBorders>
            <w:vAlign w:val="center"/>
          </w:tcPr>
          <w:p w14:paraId="17FC470A">
            <w:pPr>
              <w:spacing w:line="360" w:lineRule="auto"/>
              <w:ind w:firstLine="480" w:firstLineChars="200"/>
              <w:rPr>
                <w:rFonts w:ascii="宋体" w:hAnsi="宋体"/>
                <w:sz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443E0B4C">
            <w:pPr>
              <w:spacing w:line="360" w:lineRule="auto"/>
              <w:ind w:firstLine="480" w:firstLineChars="200"/>
              <w:rPr>
                <w:rFonts w:ascii="宋体" w:hAnsi="宋体"/>
                <w:sz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14:paraId="1B443316">
            <w:pPr>
              <w:spacing w:line="360" w:lineRule="auto"/>
              <w:ind w:firstLine="480" w:firstLineChars="200"/>
              <w:rPr>
                <w:rFonts w:ascii="宋体" w:hAnsi="宋体"/>
                <w:sz w:val="24"/>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2268899E">
            <w:pPr>
              <w:spacing w:line="360" w:lineRule="auto"/>
              <w:ind w:firstLine="480" w:firstLineChars="200"/>
              <w:rPr>
                <w:rFonts w:ascii="宋体" w:hAnsi="宋体"/>
                <w:sz w:val="24"/>
              </w:rPr>
            </w:pPr>
          </w:p>
        </w:tc>
        <w:tc>
          <w:tcPr>
            <w:tcW w:w="3223" w:type="dxa"/>
            <w:tcBorders>
              <w:top w:val="single" w:color="auto" w:sz="4" w:space="0"/>
              <w:left w:val="single" w:color="auto" w:sz="4" w:space="0"/>
              <w:bottom w:val="single" w:color="auto" w:sz="4" w:space="0"/>
              <w:right w:val="single" w:color="auto" w:sz="4" w:space="0"/>
            </w:tcBorders>
            <w:vAlign w:val="center"/>
          </w:tcPr>
          <w:p w14:paraId="1F7435D6">
            <w:pPr>
              <w:spacing w:line="360" w:lineRule="auto"/>
              <w:ind w:firstLine="480" w:firstLineChars="200"/>
              <w:rPr>
                <w:rFonts w:ascii="宋体" w:hAnsi="宋体"/>
                <w:sz w:val="24"/>
              </w:rPr>
            </w:pPr>
            <w:r>
              <w:rPr>
                <w:rFonts w:ascii="宋体" w:hAnsi="宋体"/>
                <w:sz w:val="24"/>
              </w:rPr>
              <w:t>实时视频同传功能</w:t>
            </w:r>
          </w:p>
        </w:tc>
      </w:tr>
      <w:tr w14:paraId="0A324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68" w:type="dxa"/>
            <w:vMerge w:val="continue"/>
            <w:tcBorders>
              <w:top w:val="single" w:color="auto" w:sz="4" w:space="0"/>
              <w:left w:val="single" w:color="auto" w:sz="4" w:space="0"/>
              <w:bottom w:val="single" w:color="auto" w:sz="4" w:space="0"/>
              <w:right w:val="single" w:color="auto" w:sz="4" w:space="0"/>
            </w:tcBorders>
            <w:vAlign w:val="center"/>
          </w:tcPr>
          <w:p w14:paraId="2AB2C476">
            <w:pPr>
              <w:spacing w:line="360" w:lineRule="auto"/>
              <w:ind w:firstLine="480" w:firstLineChars="200"/>
              <w:rPr>
                <w:rFonts w:ascii="宋体" w:hAnsi="宋体"/>
                <w:sz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2727B42B">
            <w:pPr>
              <w:spacing w:line="360" w:lineRule="auto"/>
              <w:ind w:firstLine="480" w:firstLineChars="200"/>
              <w:rPr>
                <w:rFonts w:ascii="宋体" w:hAnsi="宋体"/>
                <w:sz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14:paraId="39378C2B">
            <w:pPr>
              <w:spacing w:line="360" w:lineRule="auto"/>
              <w:ind w:firstLine="480" w:firstLineChars="200"/>
              <w:rPr>
                <w:rFonts w:ascii="宋体" w:hAnsi="宋体"/>
                <w:sz w:val="24"/>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23093074">
            <w:pPr>
              <w:spacing w:line="360" w:lineRule="auto"/>
              <w:ind w:firstLine="480" w:firstLineChars="200"/>
              <w:rPr>
                <w:rFonts w:ascii="宋体" w:hAnsi="宋体"/>
                <w:sz w:val="24"/>
              </w:rPr>
            </w:pPr>
          </w:p>
        </w:tc>
        <w:tc>
          <w:tcPr>
            <w:tcW w:w="3223" w:type="dxa"/>
            <w:tcBorders>
              <w:top w:val="single" w:color="auto" w:sz="4" w:space="0"/>
              <w:left w:val="single" w:color="auto" w:sz="4" w:space="0"/>
              <w:bottom w:val="single" w:color="auto" w:sz="4" w:space="0"/>
              <w:right w:val="single" w:color="auto" w:sz="4" w:space="0"/>
            </w:tcBorders>
            <w:vAlign w:val="center"/>
          </w:tcPr>
          <w:p w14:paraId="32949C05">
            <w:pPr>
              <w:spacing w:line="360" w:lineRule="auto"/>
              <w:ind w:firstLine="480" w:firstLineChars="200"/>
              <w:rPr>
                <w:rFonts w:ascii="宋体" w:hAnsi="宋体"/>
                <w:sz w:val="24"/>
              </w:rPr>
            </w:pPr>
            <w:r>
              <w:rPr>
                <w:rFonts w:ascii="宋体" w:hAnsi="宋体"/>
                <w:sz w:val="24"/>
              </w:rPr>
              <w:t>位置管控功能</w:t>
            </w:r>
          </w:p>
        </w:tc>
      </w:tr>
      <w:tr w14:paraId="1DA9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68" w:type="dxa"/>
            <w:vMerge w:val="continue"/>
            <w:tcBorders>
              <w:top w:val="single" w:color="auto" w:sz="4" w:space="0"/>
              <w:left w:val="single" w:color="auto" w:sz="4" w:space="0"/>
              <w:bottom w:val="single" w:color="auto" w:sz="4" w:space="0"/>
              <w:right w:val="single" w:color="auto" w:sz="4" w:space="0"/>
            </w:tcBorders>
            <w:vAlign w:val="center"/>
          </w:tcPr>
          <w:p w14:paraId="4636C93D">
            <w:pPr>
              <w:spacing w:line="360" w:lineRule="auto"/>
              <w:ind w:firstLine="480" w:firstLineChars="200"/>
              <w:rPr>
                <w:rFonts w:ascii="宋体" w:hAnsi="宋体"/>
                <w:sz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3ED2F450">
            <w:pPr>
              <w:spacing w:line="360" w:lineRule="auto"/>
              <w:ind w:firstLine="480" w:firstLineChars="200"/>
              <w:rPr>
                <w:rFonts w:ascii="宋体" w:hAnsi="宋体"/>
                <w:sz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14:paraId="3DF38205">
            <w:pPr>
              <w:spacing w:line="360" w:lineRule="auto"/>
              <w:ind w:firstLine="480" w:firstLineChars="200"/>
              <w:rPr>
                <w:rFonts w:ascii="宋体" w:hAnsi="宋体"/>
                <w:sz w:val="24"/>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41CFD54E">
            <w:pPr>
              <w:spacing w:line="360" w:lineRule="auto"/>
              <w:ind w:firstLine="480" w:firstLineChars="200"/>
              <w:rPr>
                <w:rFonts w:ascii="宋体" w:hAnsi="宋体"/>
                <w:sz w:val="24"/>
              </w:rPr>
            </w:pPr>
          </w:p>
        </w:tc>
        <w:tc>
          <w:tcPr>
            <w:tcW w:w="3223" w:type="dxa"/>
            <w:tcBorders>
              <w:top w:val="single" w:color="auto" w:sz="4" w:space="0"/>
              <w:left w:val="single" w:color="auto" w:sz="4" w:space="0"/>
              <w:bottom w:val="single" w:color="auto" w:sz="4" w:space="0"/>
              <w:right w:val="single" w:color="auto" w:sz="4" w:space="0"/>
            </w:tcBorders>
            <w:vAlign w:val="center"/>
          </w:tcPr>
          <w:p w14:paraId="5D36E2DB">
            <w:pPr>
              <w:spacing w:line="360" w:lineRule="auto"/>
              <w:ind w:firstLine="480" w:firstLineChars="200"/>
              <w:rPr>
                <w:rFonts w:ascii="宋体" w:hAnsi="宋体"/>
                <w:sz w:val="24"/>
              </w:rPr>
            </w:pPr>
            <w:r>
              <w:rPr>
                <w:rFonts w:ascii="宋体" w:hAnsi="宋体"/>
                <w:sz w:val="24"/>
              </w:rPr>
              <w:t>对讲语音回放功能</w:t>
            </w:r>
          </w:p>
        </w:tc>
      </w:tr>
      <w:tr w14:paraId="31B8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8" w:type="dxa"/>
            <w:vMerge w:val="continue"/>
            <w:tcBorders>
              <w:top w:val="single" w:color="auto" w:sz="4" w:space="0"/>
              <w:left w:val="single" w:color="auto" w:sz="4" w:space="0"/>
              <w:bottom w:val="single" w:color="auto" w:sz="4" w:space="0"/>
              <w:right w:val="single" w:color="auto" w:sz="4" w:space="0"/>
            </w:tcBorders>
            <w:vAlign w:val="center"/>
          </w:tcPr>
          <w:p w14:paraId="189E8258">
            <w:pPr>
              <w:spacing w:line="360" w:lineRule="auto"/>
              <w:ind w:firstLine="480" w:firstLineChars="200"/>
              <w:rPr>
                <w:rFonts w:ascii="宋体" w:hAnsi="宋体"/>
                <w:sz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13FB34FA">
            <w:pPr>
              <w:spacing w:line="360" w:lineRule="auto"/>
              <w:ind w:firstLine="480" w:firstLineChars="200"/>
              <w:rPr>
                <w:rFonts w:ascii="宋体" w:hAnsi="宋体"/>
                <w:sz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14:paraId="272C077B">
            <w:pPr>
              <w:spacing w:line="360" w:lineRule="auto"/>
              <w:ind w:firstLine="480" w:firstLineChars="200"/>
              <w:rPr>
                <w:rFonts w:ascii="宋体" w:hAnsi="宋体"/>
                <w:sz w:val="24"/>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5F27B70C">
            <w:pPr>
              <w:spacing w:line="360" w:lineRule="auto"/>
              <w:ind w:firstLine="480" w:firstLineChars="200"/>
              <w:rPr>
                <w:rFonts w:ascii="宋体" w:hAnsi="宋体"/>
                <w:sz w:val="24"/>
              </w:rPr>
            </w:pPr>
          </w:p>
        </w:tc>
        <w:tc>
          <w:tcPr>
            <w:tcW w:w="3223" w:type="dxa"/>
            <w:tcBorders>
              <w:top w:val="single" w:color="auto" w:sz="4" w:space="0"/>
              <w:left w:val="single" w:color="auto" w:sz="4" w:space="0"/>
              <w:bottom w:val="single" w:color="auto" w:sz="4" w:space="0"/>
              <w:right w:val="single" w:color="auto" w:sz="4" w:space="0"/>
            </w:tcBorders>
            <w:vAlign w:val="center"/>
          </w:tcPr>
          <w:p w14:paraId="11A63E80">
            <w:pPr>
              <w:spacing w:line="360" w:lineRule="auto"/>
              <w:ind w:firstLine="480" w:firstLineChars="200"/>
              <w:rPr>
                <w:rFonts w:ascii="宋体" w:hAnsi="宋体"/>
                <w:sz w:val="24"/>
              </w:rPr>
            </w:pPr>
            <w:r>
              <w:rPr>
                <w:rFonts w:ascii="宋体" w:hAnsi="宋体"/>
                <w:sz w:val="24"/>
              </w:rPr>
              <w:t>频道监听功能</w:t>
            </w:r>
          </w:p>
        </w:tc>
      </w:tr>
      <w:tr w14:paraId="7A40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8" w:type="dxa"/>
            <w:vMerge w:val="restart"/>
            <w:tcBorders>
              <w:top w:val="single" w:color="auto" w:sz="4" w:space="0"/>
              <w:left w:val="single" w:color="auto" w:sz="4" w:space="0"/>
              <w:bottom w:val="single" w:color="auto" w:sz="4" w:space="0"/>
              <w:right w:val="single" w:color="auto" w:sz="4" w:space="0"/>
            </w:tcBorders>
            <w:vAlign w:val="center"/>
          </w:tcPr>
          <w:p w14:paraId="0960002B">
            <w:pPr>
              <w:spacing w:line="360" w:lineRule="auto"/>
              <w:rPr>
                <w:rFonts w:ascii="宋体" w:hAnsi="宋体"/>
                <w:sz w:val="24"/>
              </w:rPr>
            </w:pPr>
            <w:r>
              <w:rPr>
                <w:rFonts w:ascii="宋体" w:hAnsi="宋体"/>
                <w:sz w:val="24"/>
              </w:rPr>
              <w:t>3</w:t>
            </w:r>
          </w:p>
        </w:tc>
        <w:tc>
          <w:tcPr>
            <w:tcW w:w="1579" w:type="dxa"/>
            <w:vMerge w:val="restart"/>
            <w:tcBorders>
              <w:top w:val="single" w:color="auto" w:sz="4" w:space="0"/>
              <w:left w:val="single" w:color="auto" w:sz="4" w:space="0"/>
              <w:bottom w:val="single" w:color="auto" w:sz="4" w:space="0"/>
              <w:right w:val="single" w:color="auto" w:sz="4" w:space="0"/>
            </w:tcBorders>
            <w:vAlign w:val="center"/>
          </w:tcPr>
          <w:p w14:paraId="42F338E1">
            <w:pPr>
              <w:spacing w:line="360" w:lineRule="auto"/>
              <w:rPr>
                <w:rFonts w:ascii="宋体" w:hAnsi="宋体"/>
                <w:sz w:val="24"/>
              </w:rPr>
            </w:pPr>
            <w:r>
              <w:rPr>
                <w:rFonts w:ascii="宋体" w:hAnsi="宋体"/>
                <w:sz w:val="24"/>
              </w:rPr>
              <w:t>智能对讲终端管理服务</w:t>
            </w:r>
          </w:p>
        </w:tc>
        <w:tc>
          <w:tcPr>
            <w:tcW w:w="1359" w:type="dxa"/>
            <w:vMerge w:val="restart"/>
            <w:tcBorders>
              <w:top w:val="single" w:color="auto" w:sz="4" w:space="0"/>
              <w:left w:val="single" w:color="auto" w:sz="4" w:space="0"/>
              <w:bottom w:val="single" w:color="auto" w:sz="4" w:space="0"/>
              <w:right w:val="single" w:color="auto" w:sz="4" w:space="0"/>
            </w:tcBorders>
            <w:vAlign w:val="center"/>
          </w:tcPr>
          <w:p w14:paraId="07D9DF9E">
            <w:pPr>
              <w:spacing w:line="360" w:lineRule="auto"/>
              <w:rPr>
                <w:rFonts w:ascii="宋体" w:hAnsi="宋体"/>
                <w:sz w:val="24"/>
              </w:rPr>
            </w:pPr>
            <w:r>
              <w:rPr>
                <w:rFonts w:ascii="宋体" w:hAnsi="宋体"/>
                <w:sz w:val="24"/>
              </w:rPr>
              <w:t>10</w:t>
            </w:r>
          </w:p>
        </w:tc>
        <w:tc>
          <w:tcPr>
            <w:tcW w:w="968" w:type="dxa"/>
            <w:vMerge w:val="restart"/>
            <w:tcBorders>
              <w:top w:val="single" w:color="auto" w:sz="4" w:space="0"/>
              <w:left w:val="single" w:color="auto" w:sz="4" w:space="0"/>
              <w:bottom w:val="single" w:color="auto" w:sz="4" w:space="0"/>
              <w:right w:val="single" w:color="auto" w:sz="4" w:space="0"/>
            </w:tcBorders>
            <w:vAlign w:val="center"/>
          </w:tcPr>
          <w:p w14:paraId="4C6455A3">
            <w:pPr>
              <w:spacing w:line="360" w:lineRule="auto"/>
              <w:rPr>
                <w:rFonts w:ascii="宋体" w:hAnsi="宋体"/>
                <w:sz w:val="24"/>
              </w:rPr>
            </w:pPr>
            <w:r>
              <w:rPr>
                <w:rFonts w:ascii="宋体" w:hAnsi="宋体"/>
                <w:sz w:val="24"/>
              </w:rPr>
              <w:t>点位</w:t>
            </w:r>
          </w:p>
        </w:tc>
        <w:tc>
          <w:tcPr>
            <w:tcW w:w="3223" w:type="dxa"/>
            <w:tcBorders>
              <w:top w:val="single" w:color="auto" w:sz="4" w:space="0"/>
              <w:left w:val="single" w:color="auto" w:sz="4" w:space="0"/>
              <w:bottom w:val="single" w:color="auto" w:sz="4" w:space="0"/>
              <w:right w:val="single" w:color="auto" w:sz="4" w:space="0"/>
            </w:tcBorders>
            <w:vAlign w:val="center"/>
          </w:tcPr>
          <w:p w14:paraId="4036329E">
            <w:pPr>
              <w:spacing w:line="360" w:lineRule="auto"/>
              <w:ind w:firstLine="480" w:firstLineChars="200"/>
              <w:rPr>
                <w:rFonts w:ascii="宋体" w:hAnsi="宋体"/>
                <w:sz w:val="24"/>
              </w:rPr>
            </w:pPr>
            <w:r>
              <w:rPr>
                <w:rFonts w:ascii="宋体" w:hAnsi="宋体"/>
                <w:sz w:val="24"/>
              </w:rPr>
              <w:t>一键对讲功能</w:t>
            </w:r>
          </w:p>
        </w:tc>
      </w:tr>
      <w:tr w14:paraId="7EA1B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8" w:type="dxa"/>
            <w:vMerge w:val="continue"/>
            <w:tcBorders>
              <w:top w:val="single" w:color="auto" w:sz="4" w:space="0"/>
              <w:left w:val="single" w:color="auto" w:sz="4" w:space="0"/>
              <w:bottom w:val="single" w:color="auto" w:sz="4" w:space="0"/>
              <w:right w:val="single" w:color="auto" w:sz="4" w:space="0"/>
            </w:tcBorders>
            <w:vAlign w:val="center"/>
          </w:tcPr>
          <w:p w14:paraId="2126A874">
            <w:pPr>
              <w:spacing w:line="360" w:lineRule="auto"/>
              <w:ind w:firstLine="480" w:firstLineChars="200"/>
              <w:rPr>
                <w:rFonts w:ascii="宋体" w:hAnsi="宋体"/>
                <w:sz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6319209D">
            <w:pPr>
              <w:spacing w:line="360" w:lineRule="auto"/>
              <w:ind w:firstLine="480" w:firstLineChars="200"/>
              <w:rPr>
                <w:rFonts w:ascii="宋体" w:hAnsi="宋体"/>
                <w:sz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14:paraId="560502E5">
            <w:pPr>
              <w:spacing w:line="360" w:lineRule="auto"/>
              <w:ind w:firstLine="480" w:firstLineChars="200"/>
              <w:rPr>
                <w:rFonts w:ascii="宋体" w:hAnsi="宋体"/>
                <w:sz w:val="24"/>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194CFF8F">
            <w:pPr>
              <w:spacing w:line="360" w:lineRule="auto"/>
              <w:ind w:firstLine="480" w:firstLineChars="200"/>
              <w:rPr>
                <w:rFonts w:ascii="宋体" w:hAnsi="宋体"/>
                <w:sz w:val="24"/>
              </w:rPr>
            </w:pPr>
          </w:p>
        </w:tc>
        <w:tc>
          <w:tcPr>
            <w:tcW w:w="3223" w:type="dxa"/>
            <w:tcBorders>
              <w:top w:val="single" w:color="auto" w:sz="4" w:space="0"/>
              <w:left w:val="single" w:color="auto" w:sz="4" w:space="0"/>
              <w:bottom w:val="single" w:color="auto" w:sz="4" w:space="0"/>
              <w:right w:val="single" w:color="auto" w:sz="4" w:space="0"/>
            </w:tcBorders>
            <w:vAlign w:val="center"/>
          </w:tcPr>
          <w:p w14:paraId="39F4C7CC">
            <w:pPr>
              <w:spacing w:line="360" w:lineRule="auto"/>
              <w:ind w:firstLine="480" w:firstLineChars="200"/>
              <w:rPr>
                <w:rFonts w:ascii="宋体" w:hAnsi="宋体"/>
                <w:sz w:val="24"/>
              </w:rPr>
            </w:pPr>
            <w:r>
              <w:rPr>
                <w:rFonts w:ascii="宋体" w:hAnsi="宋体"/>
                <w:sz w:val="24"/>
              </w:rPr>
              <w:t>实时视频同传功能</w:t>
            </w:r>
          </w:p>
        </w:tc>
      </w:tr>
      <w:tr w14:paraId="0E25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8" w:type="dxa"/>
            <w:vMerge w:val="continue"/>
            <w:tcBorders>
              <w:top w:val="single" w:color="auto" w:sz="4" w:space="0"/>
              <w:left w:val="single" w:color="auto" w:sz="4" w:space="0"/>
              <w:bottom w:val="single" w:color="auto" w:sz="4" w:space="0"/>
              <w:right w:val="single" w:color="auto" w:sz="4" w:space="0"/>
            </w:tcBorders>
            <w:vAlign w:val="center"/>
          </w:tcPr>
          <w:p w14:paraId="1CBADC8A">
            <w:pPr>
              <w:spacing w:line="360" w:lineRule="auto"/>
              <w:ind w:firstLine="480" w:firstLineChars="200"/>
              <w:rPr>
                <w:rFonts w:ascii="宋体" w:hAnsi="宋体"/>
                <w:sz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47AB5301">
            <w:pPr>
              <w:spacing w:line="360" w:lineRule="auto"/>
              <w:ind w:firstLine="480" w:firstLineChars="200"/>
              <w:rPr>
                <w:rFonts w:ascii="宋体" w:hAnsi="宋体"/>
                <w:sz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14:paraId="129C2209">
            <w:pPr>
              <w:spacing w:line="360" w:lineRule="auto"/>
              <w:ind w:firstLine="480" w:firstLineChars="200"/>
              <w:rPr>
                <w:rFonts w:ascii="宋体" w:hAnsi="宋体"/>
                <w:sz w:val="24"/>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0AD2707D">
            <w:pPr>
              <w:spacing w:line="360" w:lineRule="auto"/>
              <w:ind w:firstLine="480" w:firstLineChars="200"/>
              <w:rPr>
                <w:rFonts w:ascii="宋体" w:hAnsi="宋体"/>
                <w:sz w:val="24"/>
              </w:rPr>
            </w:pPr>
          </w:p>
        </w:tc>
        <w:tc>
          <w:tcPr>
            <w:tcW w:w="3223" w:type="dxa"/>
            <w:tcBorders>
              <w:top w:val="single" w:color="auto" w:sz="4" w:space="0"/>
              <w:left w:val="single" w:color="auto" w:sz="4" w:space="0"/>
              <w:bottom w:val="single" w:color="auto" w:sz="4" w:space="0"/>
              <w:right w:val="single" w:color="auto" w:sz="4" w:space="0"/>
            </w:tcBorders>
            <w:vAlign w:val="center"/>
          </w:tcPr>
          <w:p w14:paraId="46322E3F">
            <w:pPr>
              <w:spacing w:line="360" w:lineRule="auto"/>
              <w:ind w:firstLine="480" w:firstLineChars="200"/>
              <w:rPr>
                <w:rFonts w:ascii="宋体" w:hAnsi="宋体"/>
                <w:sz w:val="24"/>
              </w:rPr>
            </w:pPr>
            <w:r>
              <w:rPr>
                <w:rFonts w:ascii="宋体" w:hAnsi="宋体"/>
                <w:sz w:val="24"/>
              </w:rPr>
              <w:t>位置管控功能</w:t>
            </w:r>
          </w:p>
        </w:tc>
      </w:tr>
      <w:tr w14:paraId="7BA51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8" w:type="dxa"/>
            <w:vMerge w:val="continue"/>
            <w:tcBorders>
              <w:top w:val="single" w:color="auto" w:sz="4" w:space="0"/>
              <w:left w:val="single" w:color="auto" w:sz="4" w:space="0"/>
              <w:bottom w:val="single" w:color="auto" w:sz="4" w:space="0"/>
              <w:right w:val="single" w:color="auto" w:sz="4" w:space="0"/>
            </w:tcBorders>
            <w:vAlign w:val="center"/>
          </w:tcPr>
          <w:p w14:paraId="3CBC2FB1">
            <w:pPr>
              <w:spacing w:line="360" w:lineRule="auto"/>
              <w:ind w:firstLine="480" w:firstLineChars="200"/>
              <w:rPr>
                <w:rFonts w:ascii="宋体" w:hAnsi="宋体"/>
                <w:sz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1A7E679A">
            <w:pPr>
              <w:spacing w:line="360" w:lineRule="auto"/>
              <w:ind w:firstLine="480" w:firstLineChars="200"/>
              <w:rPr>
                <w:rFonts w:ascii="宋体" w:hAnsi="宋体"/>
                <w:sz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14:paraId="7E5951AA">
            <w:pPr>
              <w:spacing w:line="360" w:lineRule="auto"/>
              <w:ind w:firstLine="480" w:firstLineChars="200"/>
              <w:rPr>
                <w:rFonts w:ascii="宋体" w:hAnsi="宋体"/>
                <w:sz w:val="24"/>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439ED4FA">
            <w:pPr>
              <w:spacing w:line="360" w:lineRule="auto"/>
              <w:ind w:firstLine="480" w:firstLineChars="200"/>
              <w:rPr>
                <w:rFonts w:ascii="宋体" w:hAnsi="宋体"/>
                <w:sz w:val="24"/>
              </w:rPr>
            </w:pPr>
          </w:p>
        </w:tc>
        <w:tc>
          <w:tcPr>
            <w:tcW w:w="3223" w:type="dxa"/>
            <w:tcBorders>
              <w:top w:val="single" w:color="auto" w:sz="4" w:space="0"/>
              <w:left w:val="single" w:color="auto" w:sz="4" w:space="0"/>
              <w:bottom w:val="single" w:color="auto" w:sz="4" w:space="0"/>
              <w:right w:val="single" w:color="auto" w:sz="4" w:space="0"/>
            </w:tcBorders>
            <w:vAlign w:val="center"/>
          </w:tcPr>
          <w:p w14:paraId="3F5D5C27">
            <w:pPr>
              <w:spacing w:line="360" w:lineRule="auto"/>
              <w:ind w:firstLine="480" w:firstLineChars="200"/>
              <w:rPr>
                <w:rFonts w:ascii="宋体" w:hAnsi="宋体"/>
                <w:sz w:val="24"/>
              </w:rPr>
            </w:pPr>
            <w:r>
              <w:rPr>
                <w:rFonts w:ascii="宋体" w:hAnsi="宋体"/>
                <w:sz w:val="24"/>
              </w:rPr>
              <w:t>对讲语音回放功能</w:t>
            </w:r>
          </w:p>
        </w:tc>
      </w:tr>
      <w:tr w14:paraId="17F8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8" w:type="dxa"/>
            <w:vMerge w:val="continue"/>
            <w:tcBorders>
              <w:top w:val="single" w:color="auto" w:sz="4" w:space="0"/>
              <w:left w:val="single" w:color="auto" w:sz="4" w:space="0"/>
              <w:bottom w:val="single" w:color="auto" w:sz="4" w:space="0"/>
              <w:right w:val="single" w:color="auto" w:sz="4" w:space="0"/>
            </w:tcBorders>
            <w:vAlign w:val="center"/>
          </w:tcPr>
          <w:p w14:paraId="083527A3">
            <w:pPr>
              <w:spacing w:line="360" w:lineRule="auto"/>
              <w:ind w:firstLine="480" w:firstLineChars="200"/>
              <w:rPr>
                <w:rFonts w:ascii="宋体" w:hAnsi="宋体"/>
                <w:sz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7A3E3F40">
            <w:pPr>
              <w:spacing w:line="360" w:lineRule="auto"/>
              <w:ind w:firstLine="480" w:firstLineChars="200"/>
              <w:rPr>
                <w:rFonts w:ascii="宋体" w:hAnsi="宋体"/>
                <w:sz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14:paraId="410D6C71">
            <w:pPr>
              <w:spacing w:line="360" w:lineRule="auto"/>
              <w:ind w:firstLine="480" w:firstLineChars="200"/>
              <w:rPr>
                <w:rFonts w:ascii="宋体" w:hAnsi="宋体"/>
                <w:sz w:val="24"/>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3B05FDFF">
            <w:pPr>
              <w:spacing w:line="360" w:lineRule="auto"/>
              <w:ind w:firstLine="480" w:firstLineChars="200"/>
              <w:rPr>
                <w:rFonts w:ascii="宋体" w:hAnsi="宋体"/>
                <w:sz w:val="24"/>
              </w:rPr>
            </w:pPr>
          </w:p>
        </w:tc>
        <w:tc>
          <w:tcPr>
            <w:tcW w:w="3223" w:type="dxa"/>
            <w:tcBorders>
              <w:top w:val="single" w:color="auto" w:sz="4" w:space="0"/>
              <w:left w:val="single" w:color="auto" w:sz="4" w:space="0"/>
              <w:bottom w:val="single" w:color="auto" w:sz="4" w:space="0"/>
              <w:right w:val="single" w:color="auto" w:sz="4" w:space="0"/>
            </w:tcBorders>
            <w:vAlign w:val="center"/>
          </w:tcPr>
          <w:p w14:paraId="6FEDFC65">
            <w:pPr>
              <w:spacing w:line="360" w:lineRule="auto"/>
              <w:ind w:firstLine="480" w:firstLineChars="200"/>
              <w:rPr>
                <w:rFonts w:ascii="宋体" w:hAnsi="宋体"/>
                <w:sz w:val="24"/>
              </w:rPr>
            </w:pPr>
            <w:r>
              <w:rPr>
                <w:rFonts w:ascii="宋体" w:hAnsi="宋体"/>
                <w:sz w:val="24"/>
              </w:rPr>
              <w:t>频道监听功能</w:t>
            </w:r>
          </w:p>
        </w:tc>
      </w:tr>
      <w:tr w14:paraId="773B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8" w:type="dxa"/>
            <w:vMerge w:val="continue"/>
            <w:tcBorders>
              <w:top w:val="single" w:color="auto" w:sz="4" w:space="0"/>
              <w:left w:val="single" w:color="auto" w:sz="4" w:space="0"/>
              <w:bottom w:val="single" w:color="auto" w:sz="4" w:space="0"/>
              <w:right w:val="single" w:color="auto" w:sz="4" w:space="0"/>
            </w:tcBorders>
            <w:vAlign w:val="center"/>
          </w:tcPr>
          <w:p w14:paraId="399CA179">
            <w:pPr>
              <w:spacing w:line="360" w:lineRule="auto"/>
              <w:ind w:firstLine="480" w:firstLineChars="200"/>
              <w:rPr>
                <w:rFonts w:ascii="宋体" w:hAnsi="宋体"/>
                <w:sz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48EB82C3">
            <w:pPr>
              <w:spacing w:line="360" w:lineRule="auto"/>
              <w:ind w:firstLine="480" w:firstLineChars="200"/>
              <w:rPr>
                <w:rFonts w:ascii="宋体" w:hAnsi="宋体"/>
                <w:sz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14:paraId="0E044A96">
            <w:pPr>
              <w:spacing w:line="360" w:lineRule="auto"/>
              <w:ind w:firstLine="480" w:firstLineChars="200"/>
              <w:rPr>
                <w:rFonts w:ascii="宋体" w:hAnsi="宋体"/>
                <w:sz w:val="24"/>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55AE0481">
            <w:pPr>
              <w:spacing w:line="360" w:lineRule="auto"/>
              <w:ind w:firstLine="480" w:firstLineChars="200"/>
              <w:rPr>
                <w:rFonts w:ascii="宋体" w:hAnsi="宋体"/>
                <w:sz w:val="24"/>
              </w:rPr>
            </w:pPr>
          </w:p>
        </w:tc>
        <w:tc>
          <w:tcPr>
            <w:tcW w:w="3223" w:type="dxa"/>
            <w:tcBorders>
              <w:top w:val="single" w:color="auto" w:sz="4" w:space="0"/>
              <w:left w:val="single" w:color="auto" w:sz="4" w:space="0"/>
              <w:bottom w:val="single" w:color="auto" w:sz="4" w:space="0"/>
              <w:right w:val="single" w:color="auto" w:sz="4" w:space="0"/>
            </w:tcBorders>
            <w:vAlign w:val="center"/>
          </w:tcPr>
          <w:p w14:paraId="0FEFA28E">
            <w:pPr>
              <w:spacing w:line="360" w:lineRule="auto"/>
              <w:ind w:firstLine="480" w:firstLineChars="200"/>
              <w:rPr>
                <w:rFonts w:ascii="宋体" w:hAnsi="宋体"/>
                <w:sz w:val="24"/>
              </w:rPr>
            </w:pPr>
            <w:r>
              <w:rPr>
                <w:rFonts w:ascii="宋体" w:hAnsi="宋体"/>
                <w:sz w:val="24"/>
              </w:rPr>
              <w:t>群组成员位置查看功能</w:t>
            </w:r>
          </w:p>
        </w:tc>
      </w:tr>
      <w:tr w14:paraId="3A4F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8" w:type="dxa"/>
            <w:vMerge w:val="continue"/>
            <w:tcBorders>
              <w:top w:val="single" w:color="auto" w:sz="4" w:space="0"/>
              <w:left w:val="single" w:color="auto" w:sz="4" w:space="0"/>
              <w:bottom w:val="single" w:color="auto" w:sz="4" w:space="0"/>
              <w:right w:val="single" w:color="auto" w:sz="4" w:space="0"/>
            </w:tcBorders>
            <w:vAlign w:val="center"/>
          </w:tcPr>
          <w:p w14:paraId="4FD95C6C">
            <w:pPr>
              <w:spacing w:line="360" w:lineRule="auto"/>
              <w:ind w:firstLine="480" w:firstLineChars="200"/>
              <w:rPr>
                <w:rFonts w:ascii="宋体" w:hAnsi="宋体"/>
                <w:sz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60BB68C9">
            <w:pPr>
              <w:spacing w:line="360" w:lineRule="auto"/>
              <w:ind w:firstLine="480" w:firstLineChars="200"/>
              <w:rPr>
                <w:rFonts w:ascii="宋体" w:hAnsi="宋体"/>
                <w:sz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14:paraId="10AFC0C9">
            <w:pPr>
              <w:spacing w:line="360" w:lineRule="auto"/>
              <w:ind w:firstLine="480" w:firstLineChars="200"/>
              <w:rPr>
                <w:rFonts w:ascii="宋体" w:hAnsi="宋体"/>
                <w:sz w:val="24"/>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4183A9B9">
            <w:pPr>
              <w:spacing w:line="360" w:lineRule="auto"/>
              <w:ind w:firstLine="480" w:firstLineChars="200"/>
              <w:rPr>
                <w:rFonts w:ascii="宋体" w:hAnsi="宋体"/>
                <w:sz w:val="24"/>
              </w:rPr>
            </w:pPr>
          </w:p>
        </w:tc>
        <w:tc>
          <w:tcPr>
            <w:tcW w:w="3223" w:type="dxa"/>
            <w:tcBorders>
              <w:top w:val="single" w:color="auto" w:sz="4" w:space="0"/>
              <w:left w:val="single" w:color="auto" w:sz="4" w:space="0"/>
              <w:bottom w:val="single" w:color="auto" w:sz="4" w:space="0"/>
              <w:right w:val="single" w:color="auto" w:sz="4" w:space="0"/>
            </w:tcBorders>
            <w:vAlign w:val="center"/>
          </w:tcPr>
          <w:p w14:paraId="7312FBB7">
            <w:pPr>
              <w:spacing w:line="360" w:lineRule="auto"/>
              <w:ind w:firstLine="480" w:firstLineChars="200"/>
              <w:rPr>
                <w:rFonts w:ascii="宋体" w:hAnsi="宋体"/>
                <w:sz w:val="24"/>
              </w:rPr>
            </w:pPr>
            <w:r>
              <w:rPr>
                <w:rFonts w:ascii="宋体" w:hAnsi="宋体"/>
                <w:sz w:val="24"/>
              </w:rPr>
              <w:t>群组成员直播视频查看功能</w:t>
            </w:r>
          </w:p>
        </w:tc>
      </w:tr>
      <w:tr w14:paraId="3D70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8" w:type="dxa"/>
            <w:vMerge w:val="continue"/>
            <w:tcBorders>
              <w:top w:val="single" w:color="auto" w:sz="4" w:space="0"/>
              <w:left w:val="single" w:color="auto" w:sz="4" w:space="0"/>
              <w:bottom w:val="single" w:color="auto" w:sz="4" w:space="0"/>
              <w:right w:val="single" w:color="auto" w:sz="4" w:space="0"/>
            </w:tcBorders>
            <w:vAlign w:val="center"/>
          </w:tcPr>
          <w:p w14:paraId="19486F04">
            <w:pPr>
              <w:spacing w:line="360" w:lineRule="auto"/>
              <w:ind w:firstLine="480" w:firstLineChars="200"/>
              <w:rPr>
                <w:rFonts w:ascii="宋体" w:hAnsi="宋体"/>
                <w:sz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0AD7ADA5">
            <w:pPr>
              <w:spacing w:line="360" w:lineRule="auto"/>
              <w:ind w:firstLine="480" w:firstLineChars="200"/>
              <w:rPr>
                <w:rFonts w:ascii="宋体" w:hAnsi="宋体"/>
                <w:sz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14:paraId="0F2D4778">
            <w:pPr>
              <w:spacing w:line="360" w:lineRule="auto"/>
              <w:ind w:firstLine="480" w:firstLineChars="200"/>
              <w:rPr>
                <w:rFonts w:ascii="宋体" w:hAnsi="宋体"/>
                <w:sz w:val="24"/>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571B86BB">
            <w:pPr>
              <w:spacing w:line="360" w:lineRule="auto"/>
              <w:ind w:firstLine="480" w:firstLineChars="200"/>
              <w:rPr>
                <w:rFonts w:ascii="宋体" w:hAnsi="宋体"/>
                <w:sz w:val="24"/>
              </w:rPr>
            </w:pPr>
          </w:p>
        </w:tc>
        <w:tc>
          <w:tcPr>
            <w:tcW w:w="3223" w:type="dxa"/>
            <w:tcBorders>
              <w:top w:val="single" w:color="auto" w:sz="4" w:space="0"/>
              <w:left w:val="single" w:color="auto" w:sz="4" w:space="0"/>
              <w:bottom w:val="single" w:color="auto" w:sz="4" w:space="0"/>
              <w:right w:val="single" w:color="auto" w:sz="4" w:space="0"/>
            </w:tcBorders>
            <w:vAlign w:val="center"/>
          </w:tcPr>
          <w:p w14:paraId="560CA05B">
            <w:pPr>
              <w:spacing w:line="360" w:lineRule="auto"/>
              <w:ind w:firstLine="480" w:firstLineChars="200"/>
              <w:rPr>
                <w:rFonts w:ascii="宋体" w:hAnsi="宋体"/>
                <w:sz w:val="24"/>
              </w:rPr>
            </w:pPr>
            <w:r>
              <w:rPr>
                <w:rFonts w:ascii="宋体" w:hAnsi="宋体"/>
                <w:sz w:val="24"/>
              </w:rPr>
              <w:t>工单管理功能</w:t>
            </w:r>
          </w:p>
        </w:tc>
      </w:tr>
      <w:tr w14:paraId="18E7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8" w:type="dxa"/>
            <w:vMerge w:val="continue"/>
            <w:tcBorders>
              <w:top w:val="single" w:color="auto" w:sz="4" w:space="0"/>
              <w:left w:val="single" w:color="auto" w:sz="4" w:space="0"/>
              <w:bottom w:val="single" w:color="auto" w:sz="4" w:space="0"/>
              <w:right w:val="single" w:color="auto" w:sz="4" w:space="0"/>
            </w:tcBorders>
            <w:vAlign w:val="center"/>
          </w:tcPr>
          <w:p w14:paraId="234BA039">
            <w:pPr>
              <w:spacing w:line="360" w:lineRule="auto"/>
              <w:ind w:firstLine="480" w:firstLineChars="200"/>
              <w:rPr>
                <w:rFonts w:ascii="宋体" w:hAnsi="宋体"/>
                <w:sz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274E62C1">
            <w:pPr>
              <w:spacing w:line="360" w:lineRule="auto"/>
              <w:ind w:firstLine="480" w:firstLineChars="200"/>
              <w:rPr>
                <w:rFonts w:ascii="宋体" w:hAnsi="宋体"/>
                <w:sz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14:paraId="052F5ADC">
            <w:pPr>
              <w:spacing w:line="360" w:lineRule="auto"/>
              <w:ind w:firstLine="480" w:firstLineChars="200"/>
              <w:rPr>
                <w:rFonts w:ascii="宋体" w:hAnsi="宋体"/>
                <w:sz w:val="24"/>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04BD6E1C">
            <w:pPr>
              <w:spacing w:line="360" w:lineRule="auto"/>
              <w:ind w:firstLine="480" w:firstLineChars="200"/>
              <w:rPr>
                <w:rFonts w:ascii="宋体" w:hAnsi="宋体"/>
                <w:sz w:val="24"/>
              </w:rPr>
            </w:pPr>
          </w:p>
        </w:tc>
        <w:tc>
          <w:tcPr>
            <w:tcW w:w="3223" w:type="dxa"/>
            <w:tcBorders>
              <w:top w:val="single" w:color="auto" w:sz="4" w:space="0"/>
              <w:left w:val="single" w:color="auto" w:sz="4" w:space="0"/>
              <w:bottom w:val="single" w:color="auto" w:sz="4" w:space="0"/>
              <w:right w:val="single" w:color="auto" w:sz="4" w:space="0"/>
            </w:tcBorders>
            <w:vAlign w:val="center"/>
          </w:tcPr>
          <w:p w14:paraId="7235E6E2">
            <w:pPr>
              <w:spacing w:line="360" w:lineRule="auto"/>
              <w:ind w:firstLine="480" w:firstLineChars="200"/>
              <w:rPr>
                <w:rFonts w:ascii="宋体" w:hAnsi="宋体"/>
                <w:sz w:val="24"/>
              </w:rPr>
            </w:pPr>
            <w:r>
              <w:rPr>
                <w:rFonts w:ascii="宋体" w:hAnsi="宋体"/>
                <w:sz w:val="24"/>
              </w:rPr>
              <w:t>应用程序适配功能</w:t>
            </w:r>
          </w:p>
        </w:tc>
      </w:tr>
      <w:tr w14:paraId="2368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8" w:type="dxa"/>
            <w:vMerge w:val="continue"/>
            <w:tcBorders>
              <w:top w:val="single" w:color="auto" w:sz="4" w:space="0"/>
              <w:left w:val="single" w:color="auto" w:sz="4" w:space="0"/>
              <w:bottom w:val="single" w:color="auto" w:sz="4" w:space="0"/>
              <w:right w:val="single" w:color="auto" w:sz="4" w:space="0"/>
            </w:tcBorders>
            <w:vAlign w:val="center"/>
          </w:tcPr>
          <w:p w14:paraId="01639BD0">
            <w:pPr>
              <w:spacing w:line="360" w:lineRule="auto"/>
              <w:ind w:firstLine="480" w:firstLineChars="200"/>
              <w:rPr>
                <w:rFonts w:ascii="宋体" w:hAnsi="宋体"/>
                <w:sz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655D3441">
            <w:pPr>
              <w:spacing w:line="360" w:lineRule="auto"/>
              <w:ind w:firstLine="480" w:firstLineChars="200"/>
              <w:rPr>
                <w:rFonts w:ascii="宋体" w:hAnsi="宋体"/>
                <w:sz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14:paraId="43AA9C92">
            <w:pPr>
              <w:spacing w:line="360" w:lineRule="auto"/>
              <w:ind w:firstLine="480" w:firstLineChars="200"/>
              <w:rPr>
                <w:rFonts w:ascii="宋体" w:hAnsi="宋体"/>
                <w:sz w:val="24"/>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0345751E">
            <w:pPr>
              <w:spacing w:line="360" w:lineRule="auto"/>
              <w:ind w:firstLine="480" w:firstLineChars="200"/>
              <w:rPr>
                <w:rFonts w:ascii="宋体" w:hAnsi="宋体"/>
                <w:sz w:val="24"/>
              </w:rPr>
            </w:pPr>
          </w:p>
        </w:tc>
        <w:tc>
          <w:tcPr>
            <w:tcW w:w="3223" w:type="dxa"/>
            <w:tcBorders>
              <w:top w:val="single" w:color="auto" w:sz="4" w:space="0"/>
              <w:left w:val="single" w:color="auto" w:sz="4" w:space="0"/>
              <w:bottom w:val="single" w:color="auto" w:sz="4" w:space="0"/>
              <w:right w:val="single" w:color="auto" w:sz="4" w:space="0"/>
            </w:tcBorders>
            <w:vAlign w:val="center"/>
          </w:tcPr>
          <w:p w14:paraId="1AAABED7">
            <w:pPr>
              <w:spacing w:line="360" w:lineRule="auto"/>
              <w:ind w:firstLine="480" w:firstLineChars="200"/>
              <w:rPr>
                <w:rFonts w:ascii="宋体" w:hAnsi="宋体"/>
                <w:sz w:val="24"/>
              </w:rPr>
            </w:pPr>
            <w:r>
              <w:rPr>
                <w:rFonts w:ascii="宋体" w:hAnsi="宋体"/>
                <w:sz w:val="24"/>
              </w:rPr>
              <w:t>终端应用管控功能</w:t>
            </w:r>
          </w:p>
        </w:tc>
      </w:tr>
      <w:tr w14:paraId="764C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8" w:type="dxa"/>
            <w:vMerge w:val="continue"/>
            <w:tcBorders>
              <w:top w:val="single" w:color="auto" w:sz="4" w:space="0"/>
              <w:left w:val="single" w:color="auto" w:sz="4" w:space="0"/>
              <w:bottom w:val="single" w:color="auto" w:sz="4" w:space="0"/>
              <w:right w:val="single" w:color="auto" w:sz="4" w:space="0"/>
            </w:tcBorders>
            <w:vAlign w:val="center"/>
          </w:tcPr>
          <w:p w14:paraId="68FEA385">
            <w:pPr>
              <w:spacing w:line="360" w:lineRule="auto"/>
              <w:ind w:firstLine="480" w:firstLineChars="200"/>
              <w:rPr>
                <w:rFonts w:ascii="宋体" w:hAnsi="宋体"/>
                <w:sz w:val="2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0BD423CD">
            <w:pPr>
              <w:spacing w:line="360" w:lineRule="auto"/>
              <w:ind w:firstLine="480" w:firstLineChars="200"/>
              <w:rPr>
                <w:rFonts w:ascii="宋体" w:hAnsi="宋体"/>
                <w:sz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14:paraId="646E13F6">
            <w:pPr>
              <w:spacing w:line="360" w:lineRule="auto"/>
              <w:ind w:firstLine="480" w:firstLineChars="200"/>
              <w:rPr>
                <w:rFonts w:ascii="宋体" w:hAnsi="宋体"/>
                <w:sz w:val="24"/>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6E00AFD0">
            <w:pPr>
              <w:spacing w:line="360" w:lineRule="auto"/>
              <w:ind w:firstLine="480" w:firstLineChars="200"/>
              <w:rPr>
                <w:rFonts w:ascii="宋体" w:hAnsi="宋体"/>
                <w:sz w:val="24"/>
              </w:rPr>
            </w:pPr>
          </w:p>
        </w:tc>
        <w:tc>
          <w:tcPr>
            <w:tcW w:w="3223" w:type="dxa"/>
            <w:tcBorders>
              <w:top w:val="single" w:color="auto" w:sz="4" w:space="0"/>
              <w:left w:val="single" w:color="auto" w:sz="4" w:space="0"/>
              <w:bottom w:val="single" w:color="auto" w:sz="4" w:space="0"/>
              <w:right w:val="single" w:color="auto" w:sz="4" w:space="0"/>
            </w:tcBorders>
            <w:vAlign w:val="center"/>
          </w:tcPr>
          <w:p w14:paraId="2B65AA89">
            <w:pPr>
              <w:spacing w:line="360" w:lineRule="auto"/>
              <w:ind w:firstLine="480" w:firstLineChars="200"/>
              <w:rPr>
                <w:rFonts w:ascii="宋体" w:hAnsi="宋体"/>
                <w:sz w:val="24"/>
              </w:rPr>
            </w:pPr>
            <w:r>
              <w:rPr>
                <w:rFonts w:ascii="宋体" w:hAnsi="宋体"/>
                <w:sz w:val="24"/>
              </w:rPr>
              <w:t>电子巡更功能</w:t>
            </w:r>
          </w:p>
        </w:tc>
      </w:tr>
      <w:tr w14:paraId="65B3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68" w:type="dxa"/>
            <w:tcBorders>
              <w:top w:val="single" w:color="auto" w:sz="4" w:space="0"/>
              <w:left w:val="single" w:color="auto" w:sz="4" w:space="0"/>
              <w:bottom w:val="single" w:color="auto" w:sz="4" w:space="0"/>
              <w:right w:val="single" w:color="auto" w:sz="4" w:space="0"/>
            </w:tcBorders>
            <w:vAlign w:val="center"/>
          </w:tcPr>
          <w:p w14:paraId="60893A28">
            <w:pPr>
              <w:spacing w:line="360" w:lineRule="auto"/>
              <w:rPr>
                <w:rFonts w:ascii="宋体" w:hAnsi="宋体"/>
                <w:sz w:val="24"/>
              </w:rPr>
            </w:pPr>
            <w:r>
              <w:rPr>
                <w:rFonts w:ascii="宋体" w:hAnsi="宋体"/>
                <w:sz w:val="24"/>
              </w:rPr>
              <w:t>4</w:t>
            </w:r>
          </w:p>
        </w:tc>
        <w:tc>
          <w:tcPr>
            <w:tcW w:w="1579" w:type="dxa"/>
            <w:tcBorders>
              <w:top w:val="single" w:color="auto" w:sz="4" w:space="0"/>
              <w:left w:val="single" w:color="auto" w:sz="4" w:space="0"/>
              <w:bottom w:val="single" w:color="auto" w:sz="4" w:space="0"/>
              <w:right w:val="single" w:color="auto" w:sz="4" w:space="0"/>
            </w:tcBorders>
            <w:vAlign w:val="center"/>
          </w:tcPr>
          <w:p w14:paraId="0B88E893">
            <w:pPr>
              <w:spacing w:line="360" w:lineRule="auto"/>
              <w:rPr>
                <w:rFonts w:ascii="宋体" w:hAnsi="宋体"/>
                <w:sz w:val="24"/>
              </w:rPr>
            </w:pPr>
            <w:r>
              <w:rPr>
                <w:rFonts w:ascii="宋体" w:hAnsi="宋体"/>
                <w:sz w:val="24"/>
              </w:rPr>
              <w:t>测试联调服务</w:t>
            </w:r>
          </w:p>
        </w:tc>
        <w:tc>
          <w:tcPr>
            <w:tcW w:w="1359" w:type="dxa"/>
            <w:tcBorders>
              <w:top w:val="single" w:color="auto" w:sz="4" w:space="0"/>
              <w:left w:val="single" w:color="auto" w:sz="4" w:space="0"/>
              <w:bottom w:val="single" w:color="auto" w:sz="4" w:space="0"/>
              <w:right w:val="single" w:color="auto" w:sz="4" w:space="0"/>
            </w:tcBorders>
            <w:vAlign w:val="center"/>
          </w:tcPr>
          <w:p w14:paraId="1E4F134A">
            <w:pPr>
              <w:spacing w:line="360" w:lineRule="auto"/>
              <w:rPr>
                <w:rFonts w:ascii="宋体" w:hAnsi="宋体"/>
                <w:sz w:val="24"/>
              </w:rPr>
            </w:pPr>
            <w:r>
              <w:rPr>
                <w:rFonts w:ascii="宋体" w:hAnsi="宋体"/>
                <w:sz w:val="24"/>
              </w:rPr>
              <w:t>1310</w:t>
            </w:r>
          </w:p>
        </w:tc>
        <w:tc>
          <w:tcPr>
            <w:tcW w:w="968" w:type="dxa"/>
            <w:tcBorders>
              <w:top w:val="single" w:color="auto" w:sz="4" w:space="0"/>
              <w:left w:val="single" w:color="auto" w:sz="4" w:space="0"/>
              <w:bottom w:val="single" w:color="auto" w:sz="4" w:space="0"/>
              <w:right w:val="single" w:color="auto" w:sz="4" w:space="0"/>
            </w:tcBorders>
            <w:vAlign w:val="center"/>
          </w:tcPr>
          <w:p w14:paraId="5AA3C716">
            <w:pPr>
              <w:spacing w:line="360" w:lineRule="auto"/>
              <w:rPr>
                <w:rFonts w:ascii="宋体" w:hAnsi="宋体"/>
                <w:sz w:val="24"/>
              </w:rPr>
            </w:pPr>
            <w:r>
              <w:rPr>
                <w:rFonts w:ascii="宋体" w:hAnsi="宋体"/>
                <w:sz w:val="24"/>
              </w:rPr>
              <w:t>点位</w:t>
            </w:r>
          </w:p>
        </w:tc>
        <w:tc>
          <w:tcPr>
            <w:tcW w:w="3223" w:type="dxa"/>
            <w:tcBorders>
              <w:top w:val="single" w:color="auto" w:sz="4" w:space="0"/>
              <w:left w:val="single" w:color="auto" w:sz="4" w:space="0"/>
              <w:bottom w:val="single" w:color="auto" w:sz="4" w:space="0"/>
              <w:right w:val="single" w:color="auto" w:sz="4" w:space="0"/>
            </w:tcBorders>
            <w:vAlign w:val="center"/>
          </w:tcPr>
          <w:p w14:paraId="58198297">
            <w:pPr>
              <w:spacing w:line="360" w:lineRule="auto"/>
              <w:ind w:firstLine="480" w:firstLineChars="200"/>
              <w:rPr>
                <w:rFonts w:ascii="宋体" w:hAnsi="宋体"/>
                <w:sz w:val="24"/>
              </w:rPr>
            </w:pPr>
            <w:r>
              <w:rPr>
                <w:rFonts w:ascii="宋体" w:hAnsi="宋体"/>
                <w:sz w:val="24"/>
              </w:rPr>
              <w:t>对接新系统</w:t>
            </w:r>
          </w:p>
        </w:tc>
      </w:tr>
    </w:tbl>
    <w:p w14:paraId="27E5F0CF">
      <w:pPr>
        <w:spacing w:line="360" w:lineRule="auto"/>
        <w:ind w:firstLine="480" w:firstLineChars="200"/>
        <w:rPr>
          <w:rFonts w:hint="eastAsia" w:ascii="宋体" w:hAnsi="宋体"/>
          <w:sz w:val="24"/>
        </w:rPr>
      </w:pPr>
      <w:r>
        <w:rPr>
          <w:rFonts w:hint="eastAsia" w:ascii="宋体" w:hAnsi="宋体"/>
          <w:sz w:val="24"/>
        </w:rPr>
        <w:t>其余内容详见采购需求。</w:t>
      </w:r>
    </w:p>
    <w:p w14:paraId="3B53F856">
      <w:pPr>
        <w:spacing w:line="360" w:lineRule="auto"/>
        <w:ind w:firstLine="480" w:firstLineChars="200"/>
        <w:rPr>
          <w:rFonts w:hint="eastAsia" w:ascii="宋体" w:hAnsi="宋体"/>
          <w:sz w:val="24"/>
          <w:u w:val="single"/>
        </w:rPr>
      </w:pPr>
      <w:r>
        <w:rPr>
          <w:rFonts w:ascii="宋体" w:hAnsi="宋体"/>
          <w:sz w:val="24"/>
        </w:rPr>
        <w:t>6.合同履行期限：</w:t>
      </w:r>
      <w:r>
        <w:rPr>
          <w:rFonts w:hint="eastAsia" w:ascii="宋体" w:hAnsi="宋体"/>
          <w:sz w:val="24"/>
        </w:rPr>
        <w:t>自合同签订生效后开始至双方合同义务完全履行后截止。</w:t>
      </w:r>
    </w:p>
    <w:p w14:paraId="1F6ACB7E">
      <w:pPr>
        <w:spacing w:line="360" w:lineRule="auto"/>
        <w:ind w:firstLine="480" w:firstLineChars="200"/>
        <w:rPr>
          <w:rFonts w:hint="eastAsia" w:ascii="宋体" w:hAnsi="宋体"/>
          <w:sz w:val="24"/>
        </w:rPr>
      </w:pPr>
      <w:r>
        <w:rPr>
          <w:rFonts w:ascii="宋体" w:hAnsi="宋体"/>
          <w:sz w:val="24"/>
        </w:rPr>
        <w:t>7.本项目是否接受联合体：</w:t>
      </w:r>
      <w:r>
        <w:rPr>
          <w:rFonts w:ascii="宋体" w:hAnsi="宋体"/>
        </w:rPr>
        <w:t>□</w:t>
      </w:r>
      <w:r>
        <w:rPr>
          <w:rFonts w:ascii="宋体" w:hAnsi="宋体"/>
          <w:sz w:val="24"/>
        </w:rPr>
        <w:t xml:space="preserve">是  </w:t>
      </w:r>
      <w:r>
        <w:rPr>
          <w:rFonts w:hint="eastAsia" w:ascii="宋体" w:hAnsi="宋体"/>
          <w:sz w:val="24"/>
        </w:rPr>
        <w:t>■</w:t>
      </w:r>
      <w:r>
        <w:rPr>
          <w:rFonts w:ascii="宋体" w:hAnsi="宋体"/>
          <w:sz w:val="24"/>
        </w:rPr>
        <w:t>否。</w:t>
      </w:r>
    </w:p>
    <w:p w14:paraId="5F0D68DA">
      <w:pPr>
        <w:spacing w:line="360" w:lineRule="auto"/>
        <w:ind w:firstLine="480" w:firstLineChars="200"/>
        <w:rPr>
          <w:rFonts w:hint="eastAsia" w:ascii="宋体" w:hAnsi="宋体"/>
          <w:sz w:val="24"/>
        </w:rPr>
      </w:pPr>
    </w:p>
    <w:p w14:paraId="207C695C">
      <w:pPr>
        <w:pStyle w:val="3"/>
        <w:spacing w:before="0" w:line="360" w:lineRule="auto"/>
        <w:jc w:val="left"/>
        <w:rPr>
          <w:rFonts w:hint="eastAsia" w:ascii="宋体" w:hAnsi="宋体" w:eastAsia="宋体"/>
          <w:sz w:val="24"/>
          <w:szCs w:val="24"/>
        </w:rPr>
      </w:pPr>
      <w:bookmarkStart w:id="8" w:name="_Toc28359003"/>
      <w:bookmarkStart w:id="9" w:name="_Toc28359080"/>
      <w:bookmarkStart w:id="10" w:name="_Toc35393791"/>
      <w:bookmarkStart w:id="11" w:name="_Toc35393622"/>
      <w:r>
        <w:rPr>
          <w:rFonts w:ascii="宋体" w:hAnsi="宋体" w:eastAsia="宋体"/>
          <w:sz w:val="24"/>
          <w:szCs w:val="24"/>
        </w:rPr>
        <w:t>二、申请人的资格要求（须同时满足）</w:t>
      </w:r>
      <w:bookmarkEnd w:id="8"/>
      <w:bookmarkEnd w:id="9"/>
      <w:bookmarkEnd w:id="10"/>
      <w:bookmarkEnd w:id="11"/>
    </w:p>
    <w:p w14:paraId="5FE2B30E">
      <w:pPr>
        <w:spacing w:line="360" w:lineRule="auto"/>
        <w:ind w:firstLine="480" w:firstLineChars="200"/>
        <w:rPr>
          <w:rFonts w:hint="eastAsia" w:ascii="宋体" w:hAnsi="宋体"/>
          <w:sz w:val="24"/>
        </w:rPr>
      </w:pPr>
      <w:r>
        <w:rPr>
          <w:rFonts w:ascii="宋体" w:hAnsi="宋体"/>
          <w:sz w:val="24"/>
        </w:rPr>
        <w:t>1.满足《中华人民共和国政府采购法》第二十二条规定；</w:t>
      </w:r>
    </w:p>
    <w:p w14:paraId="16FC089D">
      <w:pPr>
        <w:spacing w:line="360" w:lineRule="auto"/>
        <w:ind w:firstLine="480" w:firstLineChars="200"/>
        <w:rPr>
          <w:rFonts w:hint="eastAsia" w:ascii="宋体" w:hAnsi="宋体"/>
          <w:sz w:val="24"/>
        </w:rPr>
      </w:pPr>
      <w:bookmarkStart w:id="12" w:name="_Toc28359004"/>
      <w:bookmarkStart w:id="13" w:name="_Toc28359081"/>
      <w:r>
        <w:rPr>
          <w:rFonts w:ascii="宋体" w:hAnsi="宋体"/>
          <w:sz w:val="24"/>
        </w:rPr>
        <w:t>2.落实政府采购政策需满足的资格要求：</w:t>
      </w:r>
    </w:p>
    <w:p w14:paraId="5DE3316C">
      <w:pPr>
        <w:spacing w:line="360" w:lineRule="auto"/>
        <w:ind w:firstLine="480" w:firstLineChars="200"/>
        <w:rPr>
          <w:rFonts w:hint="eastAsia" w:ascii="宋体" w:hAnsi="宋体"/>
          <w:sz w:val="24"/>
        </w:rPr>
      </w:pPr>
      <w:r>
        <w:rPr>
          <w:rFonts w:ascii="宋体" w:hAnsi="宋体"/>
          <w:sz w:val="24"/>
        </w:rPr>
        <w:t>2.1 中小企业政策</w:t>
      </w:r>
    </w:p>
    <w:p w14:paraId="6FEBD386">
      <w:pPr>
        <w:spacing w:line="360" w:lineRule="auto"/>
        <w:ind w:firstLine="480" w:firstLineChars="200"/>
        <w:rPr>
          <w:rFonts w:hint="eastAsia" w:ascii="宋体" w:hAnsi="宋体"/>
          <w:sz w:val="24"/>
        </w:rPr>
      </w:pPr>
      <w:r>
        <w:rPr>
          <w:rFonts w:ascii="宋体" w:hAnsi="宋体"/>
          <w:sz w:val="24"/>
        </w:rPr>
        <w:t>■</w:t>
      </w:r>
      <w:r>
        <w:rPr>
          <w:rFonts w:hint="eastAsia" w:ascii="宋体" w:hAnsi="宋体"/>
          <w:sz w:val="24"/>
        </w:rPr>
        <w:t>本项目不专门面向中小企业预留采购份额。</w:t>
      </w:r>
    </w:p>
    <w:p w14:paraId="451EACF9">
      <w:pPr>
        <w:spacing w:line="360" w:lineRule="auto"/>
        <w:ind w:firstLine="480" w:firstLineChars="200"/>
        <w:rPr>
          <w:rFonts w:hint="eastAsia" w:ascii="宋体" w:hAnsi="宋体"/>
          <w:sz w:val="24"/>
        </w:rPr>
      </w:pPr>
      <w:r>
        <w:rPr>
          <w:rFonts w:ascii="宋体" w:hAnsi="宋体"/>
          <w:sz w:val="24"/>
        </w:rPr>
        <w:t>□</w:t>
      </w:r>
      <w:r>
        <w:rPr>
          <w:rFonts w:hint="eastAsia" w:ascii="宋体" w:hAnsi="宋体"/>
          <w:sz w:val="24"/>
        </w:rPr>
        <w:t xml:space="preserve">本项目专门面向  □中小 </w:t>
      </w:r>
      <w:r>
        <w:rPr>
          <w:rFonts w:ascii="宋体" w:hAnsi="宋体"/>
          <w:sz w:val="24"/>
        </w:rPr>
        <w:t xml:space="preserve"> □</w:t>
      </w:r>
      <w:r>
        <w:rPr>
          <w:rFonts w:hint="eastAsia" w:ascii="宋体" w:hAnsi="宋体"/>
          <w:sz w:val="24"/>
        </w:rPr>
        <w:t>小微企业  采购。即：提供的货物全部由符合政策要求的中小/小微企业制造、服务全部由符合政策要求的中小/小微企业承接。</w:t>
      </w:r>
    </w:p>
    <w:p w14:paraId="44DE9882">
      <w:pPr>
        <w:spacing w:line="360" w:lineRule="auto"/>
        <w:ind w:firstLine="480" w:firstLineChars="200"/>
        <w:rPr>
          <w:rFonts w:hint="eastAsia" w:ascii="宋体" w:hAnsi="宋体"/>
          <w:i/>
          <w:iCs/>
          <w:sz w:val="24"/>
          <w:u w:val="single"/>
        </w:rPr>
      </w:pPr>
      <w:r>
        <w:rPr>
          <w:rFonts w:ascii="宋体" w:hAnsi="宋体"/>
          <w:sz w:val="24"/>
        </w:rPr>
        <w:t>3.本项目的特定资格要求：</w:t>
      </w:r>
    </w:p>
    <w:p w14:paraId="2A8D9B14">
      <w:pPr>
        <w:tabs>
          <w:tab w:val="left" w:pos="900"/>
          <w:tab w:val="left" w:pos="1134"/>
          <w:tab w:val="left" w:pos="1589"/>
          <w:tab w:val="left" w:pos="5521"/>
        </w:tabs>
        <w:snapToGrid w:val="0"/>
        <w:spacing w:line="360" w:lineRule="auto"/>
        <w:ind w:firstLine="480" w:firstLineChars="200"/>
        <w:rPr>
          <w:rFonts w:hint="eastAsia" w:ascii="宋体" w:hAnsi="宋体"/>
          <w:color w:val="FF0000"/>
          <w:sz w:val="24"/>
        </w:rPr>
      </w:pPr>
      <w:r>
        <w:rPr>
          <w:rFonts w:ascii="宋体" w:hAnsi="宋体"/>
          <w:sz w:val="24"/>
        </w:rPr>
        <w:t>3.1本项目是否接受分支机构参与响应：</w:t>
      </w:r>
      <w:r>
        <w:rPr>
          <w:rFonts w:ascii="宋体" w:hAnsi="宋体"/>
        </w:rPr>
        <w:t>□</w:t>
      </w:r>
      <w:r>
        <w:rPr>
          <w:rFonts w:ascii="宋体" w:hAnsi="宋体"/>
          <w:sz w:val="24"/>
        </w:rPr>
        <w:t>是   ■否；</w:t>
      </w:r>
      <w:r>
        <w:rPr>
          <w:rFonts w:ascii="宋体" w:hAnsi="宋体"/>
          <w:color w:val="FF0000"/>
          <w:sz w:val="24"/>
        </w:rPr>
        <w:t xml:space="preserve"> </w:t>
      </w:r>
    </w:p>
    <w:p w14:paraId="15831EAB">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3.2 本项目是否属于政府购买服务：</w:t>
      </w:r>
    </w:p>
    <w:p w14:paraId="623C35C6">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ascii="宋体" w:hAnsi="宋体"/>
          <w:sz w:val="24"/>
        </w:rPr>
        <w:t>□否</w:t>
      </w:r>
    </w:p>
    <w:p w14:paraId="3AE7DADA">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ascii="宋体" w:hAnsi="宋体"/>
          <w:sz w:val="24"/>
        </w:rPr>
        <w:t>■是，公益一类事业单位、使用事业编制且由财政拨款保障的群团组织，不得作为承接主体；</w:t>
      </w:r>
    </w:p>
    <w:p w14:paraId="6BC3A294">
      <w:pPr>
        <w:tabs>
          <w:tab w:val="left" w:pos="900"/>
          <w:tab w:val="left" w:pos="1134"/>
          <w:tab w:val="left" w:pos="1589"/>
          <w:tab w:val="left" w:pos="5521"/>
        </w:tabs>
        <w:snapToGrid w:val="0"/>
        <w:spacing w:line="360" w:lineRule="auto"/>
        <w:ind w:firstLine="480" w:firstLineChars="200"/>
        <w:rPr>
          <w:rFonts w:hint="eastAsia" w:ascii="宋体" w:hAnsi="宋体"/>
          <w:sz w:val="24"/>
          <w:u w:val="single"/>
        </w:rPr>
      </w:pPr>
      <w:r>
        <w:rPr>
          <w:rFonts w:ascii="宋体" w:hAnsi="宋体"/>
          <w:sz w:val="24"/>
        </w:rPr>
        <w:t>3.3其他特定资格要求：</w:t>
      </w:r>
    </w:p>
    <w:p w14:paraId="4B40E93F">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）单位负责人为同一人或者存在直接控股、管理关系的不同供应商，不得同时参加本项目；</w:t>
      </w:r>
    </w:p>
    <w:p w14:paraId="1440FBDE">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hint="eastAsia" w:ascii="宋体" w:hAnsi="宋体"/>
          <w:sz w:val="24"/>
        </w:rPr>
        <w:t>2）为本采购项目提供整体设计、规范编制或者项目管理、监理、检测等服务的供应商，不得参加本项目（单一来源采购项目除外）；</w:t>
      </w:r>
    </w:p>
    <w:p w14:paraId="1C0B2F4B">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通过“信用中国”网站（www.creditchina.gov.cn）和中国政府采购网（www.ccgp.gov.cn）查询信用记录（截止时间点为递交截止时间），被列入失信被执行人、重大税收违法案件当事人名单或政府采购严重违法失信行为记录名单的供应商，没有资格参加本项目的采购活动。</w:t>
      </w:r>
    </w:p>
    <w:p w14:paraId="74221A33">
      <w:pPr>
        <w:spacing w:line="360" w:lineRule="auto"/>
        <w:ind w:firstLine="480" w:firstLineChars="200"/>
        <w:rPr>
          <w:rFonts w:hint="eastAsia" w:ascii="宋体" w:hAnsi="宋体"/>
          <w:sz w:val="24"/>
        </w:rPr>
      </w:pPr>
    </w:p>
    <w:bookmarkEnd w:id="12"/>
    <w:bookmarkEnd w:id="13"/>
    <w:p w14:paraId="5B53FB14">
      <w:pPr>
        <w:pStyle w:val="3"/>
        <w:widowControl/>
        <w:spacing w:before="0" w:line="360" w:lineRule="auto"/>
        <w:jc w:val="left"/>
        <w:rPr>
          <w:rFonts w:hint="eastAsia" w:ascii="宋体" w:hAnsi="宋体" w:eastAsia="宋体"/>
          <w:sz w:val="24"/>
          <w:szCs w:val="24"/>
        </w:rPr>
      </w:pPr>
      <w:bookmarkStart w:id="14" w:name="_Toc35393792"/>
      <w:bookmarkStart w:id="15" w:name="_Toc35393623"/>
      <w:r>
        <w:rPr>
          <w:rFonts w:ascii="宋体" w:hAnsi="宋体" w:eastAsia="宋体"/>
          <w:sz w:val="24"/>
          <w:szCs w:val="24"/>
        </w:rPr>
        <w:t>三、获取采购文件</w:t>
      </w:r>
      <w:bookmarkEnd w:id="14"/>
      <w:bookmarkEnd w:id="15"/>
    </w:p>
    <w:p w14:paraId="3FD4257A">
      <w:pPr>
        <w:adjustRightInd w:val="0"/>
        <w:snapToGrid w:val="0"/>
        <w:spacing w:line="360" w:lineRule="auto"/>
        <w:ind w:firstLine="480" w:firstLineChars="200"/>
        <w:rPr>
          <w:rFonts w:hint="eastAsia" w:ascii="宋体" w:hAnsi="宋体"/>
          <w:sz w:val="24"/>
          <w:lang w:bidi="ar"/>
        </w:rPr>
      </w:pPr>
      <w:r>
        <w:rPr>
          <w:rFonts w:ascii="宋体" w:hAnsi="宋体"/>
          <w:sz w:val="24"/>
          <w:lang w:bidi="ar"/>
        </w:rPr>
        <w:t>1.时间</w:t>
      </w:r>
      <w:r>
        <w:rPr>
          <w:rFonts w:ascii="宋体" w:hAnsi="宋体"/>
          <w:sz w:val="24"/>
          <w:highlight w:val="none"/>
          <w:lang w:bidi="ar"/>
        </w:rPr>
        <w:t>：</w:t>
      </w:r>
      <w:r>
        <w:rPr>
          <w:rFonts w:ascii="宋体" w:hAnsi="宋体"/>
          <w:sz w:val="24"/>
          <w:highlight w:val="none"/>
        </w:rPr>
        <w:t>202</w:t>
      </w:r>
      <w:r>
        <w:rPr>
          <w:rFonts w:hint="eastAsia" w:ascii="宋体" w:hAnsi="宋体"/>
          <w:sz w:val="24"/>
          <w:highlight w:val="none"/>
        </w:rPr>
        <w:t>6</w:t>
      </w:r>
      <w:r>
        <w:rPr>
          <w:rFonts w:ascii="宋体" w:hAnsi="宋体"/>
          <w:sz w:val="24"/>
          <w:highlight w:val="none"/>
          <w:lang w:bidi="ar"/>
        </w:rPr>
        <w:t>年</w:t>
      </w:r>
      <w:r>
        <w:rPr>
          <w:rFonts w:hint="eastAsia" w:ascii="宋体" w:hAnsi="宋体"/>
          <w:sz w:val="24"/>
          <w:highlight w:val="none"/>
          <w:lang w:val="en-US" w:eastAsia="zh-CN" w:bidi="ar"/>
        </w:rPr>
        <w:t>0</w:t>
      </w:r>
      <w:r>
        <w:rPr>
          <w:rFonts w:hint="eastAsia" w:ascii="宋体" w:hAnsi="宋体"/>
          <w:sz w:val="24"/>
          <w:highlight w:val="none"/>
          <w:lang w:val="en-US" w:eastAsia="zh-CN"/>
        </w:rPr>
        <w:t>1</w:t>
      </w:r>
      <w:r>
        <w:rPr>
          <w:rFonts w:ascii="宋体" w:hAnsi="宋体"/>
          <w:sz w:val="24"/>
          <w:highlight w:val="none"/>
          <w:lang w:bidi="ar"/>
        </w:rPr>
        <w:t>月</w:t>
      </w:r>
      <w:r>
        <w:rPr>
          <w:rFonts w:hint="eastAsia" w:ascii="宋体" w:hAnsi="宋体"/>
          <w:sz w:val="24"/>
          <w:highlight w:val="none"/>
          <w:lang w:val="en-US" w:eastAsia="zh-CN"/>
        </w:rPr>
        <w:t>30</w:t>
      </w:r>
      <w:r>
        <w:rPr>
          <w:rFonts w:ascii="宋体" w:hAnsi="宋体"/>
          <w:sz w:val="24"/>
          <w:highlight w:val="none"/>
          <w:lang w:bidi="ar"/>
        </w:rPr>
        <w:t>日至</w:t>
      </w:r>
      <w:r>
        <w:rPr>
          <w:rFonts w:ascii="宋体" w:hAnsi="宋体"/>
          <w:sz w:val="24"/>
          <w:highlight w:val="none"/>
        </w:rPr>
        <w:t>20</w:t>
      </w:r>
      <w:r>
        <w:rPr>
          <w:rFonts w:hint="eastAsia" w:ascii="宋体" w:hAnsi="宋体"/>
          <w:sz w:val="24"/>
          <w:highlight w:val="none"/>
        </w:rPr>
        <w:t>26</w:t>
      </w:r>
      <w:r>
        <w:rPr>
          <w:rFonts w:ascii="宋体" w:hAnsi="宋体"/>
          <w:sz w:val="24"/>
          <w:highlight w:val="none"/>
          <w:lang w:bidi="ar"/>
        </w:rPr>
        <w:t>年</w:t>
      </w:r>
      <w:r>
        <w:rPr>
          <w:rFonts w:hint="eastAsia" w:ascii="宋体" w:hAnsi="宋体"/>
          <w:sz w:val="24"/>
          <w:highlight w:val="none"/>
          <w:lang w:val="en-US" w:eastAsia="zh-CN" w:bidi="ar"/>
        </w:rPr>
        <w:t>0</w:t>
      </w:r>
      <w:r>
        <w:rPr>
          <w:rFonts w:hint="eastAsia" w:ascii="宋体" w:hAnsi="宋体"/>
          <w:sz w:val="24"/>
          <w:highlight w:val="none"/>
          <w:lang w:val="en-US" w:eastAsia="zh-CN"/>
        </w:rPr>
        <w:t>2</w:t>
      </w:r>
      <w:bookmarkStart w:id="737" w:name="_GoBack"/>
      <w:bookmarkEnd w:id="737"/>
      <w:r>
        <w:rPr>
          <w:rFonts w:ascii="宋体" w:hAnsi="宋体"/>
          <w:sz w:val="24"/>
          <w:highlight w:val="none"/>
          <w:lang w:bidi="ar"/>
        </w:rPr>
        <w:t>月</w:t>
      </w:r>
      <w:r>
        <w:rPr>
          <w:rFonts w:hint="eastAsia" w:ascii="宋体" w:hAnsi="宋体"/>
          <w:sz w:val="24"/>
          <w:highlight w:val="none"/>
          <w:lang w:val="en-US" w:eastAsia="zh-CN" w:bidi="ar"/>
        </w:rPr>
        <w:t>0</w:t>
      </w:r>
      <w:r>
        <w:rPr>
          <w:rFonts w:hint="eastAsia" w:ascii="宋体" w:hAnsi="宋体"/>
          <w:sz w:val="24"/>
          <w:highlight w:val="none"/>
          <w:lang w:val="en-US" w:eastAsia="zh-CN"/>
        </w:rPr>
        <w:t>5</w:t>
      </w:r>
      <w:r>
        <w:rPr>
          <w:rFonts w:ascii="宋体" w:hAnsi="宋体"/>
          <w:sz w:val="24"/>
          <w:highlight w:val="none"/>
          <w:lang w:bidi="ar"/>
        </w:rPr>
        <w:t>日，每</w:t>
      </w:r>
      <w:r>
        <w:rPr>
          <w:rFonts w:ascii="宋体" w:hAnsi="宋体"/>
          <w:sz w:val="24"/>
          <w:lang w:bidi="ar"/>
        </w:rPr>
        <w:t>天上午</w:t>
      </w:r>
      <w:r>
        <w:rPr>
          <w:rFonts w:ascii="宋体" w:hAnsi="宋体"/>
          <w:sz w:val="24"/>
        </w:rPr>
        <w:t>09:00</w:t>
      </w:r>
      <w:r>
        <w:rPr>
          <w:rFonts w:ascii="宋体" w:hAnsi="宋体"/>
          <w:sz w:val="24"/>
          <w:lang w:bidi="ar"/>
        </w:rPr>
        <w:t>至</w:t>
      </w:r>
      <w:r>
        <w:rPr>
          <w:rFonts w:ascii="宋体" w:hAnsi="宋体"/>
          <w:sz w:val="24"/>
        </w:rPr>
        <w:t>12</w:t>
      </w:r>
      <w:r>
        <w:rPr>
          <w:rFonts w:hint="eastAsia" w:ascii="宋体" w:hAnsi="宋体"/>
          <w:sz w:val="24"/>
        </w:rPr>
        <w:t>:</w:t>
      </w:r>
      <w:r>
        <w:rPr>
          <w:rFonts w:ascii="宋体" w:hAnsi="宋体"/>
          <w:sz w:val="24"/>
        </w:rPr>
        <w:t>00</w:t>
      </w:r>
      <w:r>
        <w:rPr>
          <w:rFonts w:ascii="宋体" w:hAnsi="宋体"/>
          <w:sz w:val="24"/>
          <w:lang w:bidi="ar"/>
        </w:rPr>
        <w:t>，下午</w:t>
      </w:r>
      <w:r>
        <w:rPr>
          <w:rFonts w:ascii="宋体" w:hAnsi="宋体"/>
          <w:sz w:val="24"/>
        </w:rPr>
        <w:t>13</w:t>
      </w:r>
      <w:r>
        <w:rPr>
          <w:rFonts w:hint="eastAsia" w:ascii="宋体" w:hAnsi="宋体"/>
          <w:sz w:val="24"/>
        </w:rPr>
        <w:t>:</w:t>
      </w:r>
      <w:r>
        <w:rPr>
          <w:rFonts w:ascii="宋体" w:hAnsi="宋体"/>
          <w:sz w:val="24"/>
        </w:rPr>
        <w:t>00</w:t>
      </w:r>
      <w:r>
        <w:rPr>
          <w:rFonts w:ascii="宋体" w:hAnsi="宋体"/>
          <w:sz w:val="24"/>
          <w:lang w:bidi="ar"/>
        </w:rPr>
        <w:t>至</w:t>
      </w:r>
      <w:r>
        <w:rPr>
          <w:rFonts w:ascii="宋体" w:hAnsi="宋体"/>
          <w:sz w:val="24"/>
        </w:rPr>
        <w:t>16</w:t>
      </w:r>
      <w:r>
        <w:rPr>
          <w:rFonts w:hint="eastAsia" w:ascii="宋体" w:hAnsi="宋体"/>
          <w:sz w:val="24"/>
        </w:rPr>
        <w:t>:</w:t>
      </w:r>
      <w:r>
        <w:rPr>
          <w:rFonts w:ascii="宋体" w:hAnsi="宋体"/>
          <w:sz w:val="24"/>
        </w:rPr>
        <w:t>00</w:t>
      </w:r>
      <w:r>
        <w:rPr>
          <w:rFonts w:ascii="宋体" w:hAnsi="宋体"/>
          <w:sz w:val="24"/>
          <w:lang w:bidi="ar"/>
        </w:rPr>
        <w:t>（北京时间，法定节假日除外）。</w:t>
      </w:r>
    </w:p>
    <w:p w14:paraId="48AE92C9">
      <w:pPr>
        <w:adjustRightInd w:val="0"/>
        <w:snapToGrid w:val="0"/>
        <w:spacing w:line="360" w:lineRule="auto"/>
        <w:ind w:firstLine="480" w:firstLineChars="200"/>
        <w:rPr>
          <w:rFonts w:hint="eastAsia" w:ascii="宋体" w:hAnsi="宋体"/>
          <w:sz w:val="24"/>
        </w:rPr>
      </w:pPr>
      <w:r>
        <w:rPr>
          <w:rFonts w:ascii="宋体" w:hAnsi="宋体"/>
          <w:sz w:val="24"/>
          <w:lang w:bidi="ar"/>
        </w:rPr>
        <w:t>2.地点：</w:t>
      </w:r>
      <w:r>
        <w:rPr>
          <w:rFonts w:hint="eastAsia" w:ascii="宋体" w:hAnsi="宋体"/>
          <w:sz w:val="24"/>
          <w:lang w:bidi="ar"/>
        </w:rPr>
        <w:t>北京市政府采购电子交易平台</w:t>
      </w:r>
    </w:p>
    <w:p w14:paraId="6C41FE36">
      <w:pPr>
        <w:widowControl/>
        <w:adjustRightInd w:val="0"/>
        <w:snapToGrid w:val="0"/>
        <w:spacing w:line="360" w:lineRule="auto"/>
        <w:ind w:firstLine="480" w:firstLineChars="200"/>
        <w:jc w:val="left"/>
        <w:rPr>
          <w:rFonts w:hint="eastAsia" w:ascii="宋体" w:hAnsi="宋体"/>
          <w:sz w:val="24"/>
          <w:lang w:bidi="ar"/>
        </w:rPr>
      </w:pPr>
      <w:r>
        <w:rPr>
          <w:rFonts w:ascii="宋体" w:hAnsi="宋体"/>
          <w:sz w:val="24"/>
          <w:lang w:bidi="ar"/>
        </w:rPr>
        <w:t>3.方式：</w:t>
      </w:r>
      <w:r>
        <w:rPr>
          <w:rFonts w:hint="eastAsia" w:ascii="宋体" w:hAnsi="宋体"/>
          <w:sz w:val="24"/>
          <w:lang w:bidi="ar"/>
        </w:rPr>
        <w:t>供应商持CA数字认证证书登录北京市政府采购电子交易平台（http://zbcg-bjzc.zhongcy.com/bjczj-portal-site/index.html#/home）获取电子版竞争性磋商文件。</w:t>
      </w:r>
    </w:p>
    <w:p w14:paraId="3AC24B9D">
      <w:pPr>
        <w:widowControl/>
        <w:adjustRightInd w:val="0"/>
        <w:snapToGrid w:val="0"/>
        <w:spacing w:line="360" w:lineRule="auto"/>
        <w:ind w:firstLine="480" w:firstLineChars="200"/>
        <w:jc w:val="left"/>
        <w:rPr>
          <w:rFonts w:hint="eastAsia" w:ascii="宋体" w:hAnsi="宋体"/>
          <w:sz w:val="24"/>
        </w:rPr>
      </w:pPr>
      <w:r>
        <w:rPr>
          <w:rFonts w:ascii="宋体" w:hAnsi="宋体"/>
          <w:sz w:val="24"/>
          <w:lang w:bidi="ar"/>
        </w:rPr>
        <w:t>4.售价：</w:t>
      </w:r>
      <w:r>
        <w:rPr>
          <w:rFonts w:hint="eastAsia" w:ascii="宋体" w:hAnsi="宋体"/>
          <w:sz w:val="24"/>
          <w:lang w:bidi="ar"/>
        </w:rPr>
        <w:t>0</w:t>
      </w:r>
      <w:r>
        <w:rPr>
          <w:rFonts w:ascii="宋体" w:hAnsi="宋体"/>
          <w:sz w:val="24"/>
          <w:lang w:bidi="ar"/>
        </w:rPr>
        <w:t>元。</w:t>
      </w:r>
    </w:p>
    <w:p w14:paraId="4ADB9263">
      <w:pPr>
        <w:tabs>
          <w:tab w:val="left" w:pos="900"/>
          <w:tab w:val="left" w:pos="1980"/>
        </w:tabs>
        <w:snapToGrid w:val="0"/>
        <w:spacing w:line="360" w:lineRule="auto"/>
        <w:ind w:left="840"/>
        <w:rPr>
          <w:rFonts w:hint="eastAsia" w:ascii="宋体" w:hAnsi="宋体"/>
          <w:sz w:val="24"/>
        </w:rPr>
      </w:pPr>
    </w:p>
    <w:p w14:paraId="648BBD53">
      <w:pPr>
        <w:pStyle w:val="3"/>
        <w:widowControl/>
        <w:spacing w:before="0" w:line="360" w:lineRule="auto"/>
        <w:jc w:val="left"/>
        <w:rPr>
          <w:rFonts w:hint="eastAsia" w:ascii="宋体" w:hAnsi="宋体" w:eastAsia="宋体"/>
          <w:sz w:val="24"/>
          <w:szCs w:val="24"/>
        </w:rPr>
      </w:pPr>
      <w:bookmarkStart w:id="16" w:name="_Toc35393793"/>
      <w:bookmarkStart w:id="17" w:name="_Toc28359082"/>
      <w:bookmarkStart w:id="18" w:name="_Toc28359005"/>
      <w:bookmarkStart w:id="19" w:name="_Toc35393624"/>
      <w:r>
        <w:rPr>
          <w:rFonts w:ascii="宋体" w:hAnsi="宋体" w:eastAsia="宋体"/>
          <w:sz w:val="24"/>
          <w:szCs w:val="24"/>
        </w:rPr>
        <w:t>四、</w:t>
      </w:r>
      <w:bookmarkEnd w:id="16"/>
      <w:bookmarkEnd w:id="17"/>
      <w:bookmarkEnd w:id="18"/>
      <w:bookmarkEnd w:id="19"/>
      <w:r>
        <w:rPr>
          <w:rFonts w:ascii="宋体" w:hAnsi="宋体" w:eastAsia="宋体"/>
          <w:sz w:val="24"/>
          <w:szCs w:val="24"/>
        </w:rPr>
        <w:t>响应文件提交</w:t>
      </w:r>
    </w:p>
    <w:p w14:paraId="5FEAFF6E">
      <w:pPr>
        <w:spacing w:line="360" w:lineRule="auto"/>
        <w:ind w:firstLine="480" w:firstLineChars="200"/>
        <w:rPr>
          <w:rFonts w:hint="eastAsia" w:ascii="宋体" w:hAnsi="宋体"/>
          <w:bCs/>
          <w:sz w:val="24"/>
          <w:highlight w:val="none"/>
          <w:u w:val="single"/>
        </w:rPr>
      </w:pPr>
      <w:r>
        <w:rPr>
          <w:rFonts w:ascii="宋体" w:hAnsi="宋体"/>
          <w:sz w:val="24"/>
          <w:highlight w:val="none"/>
          <w:lang w:bidi="ar"/>
        </w:rPr>
        <w:t>截止时间：</w:t>
      </w:r>
      <w:bookmarkStart w:id="20" w:name="_Hlk103015870"/>
      <w:r>
        <w:rPr>
          <w:rFonts w:ascii="宋体" w:hAnsi="宋体"/>
          <w:sz w:val="24"/>
          <w:highlight w:val="none"/>
        </w:rPr>
        <w:t>202</w:t>
      </w:r>
      <w:r>
        <w:rPr>
          <w:rFonts w:hint="eastAsia" w:ascii="宋体" w:hAnsi="宋体"/>
          <w:sz w:val="24"/>
          <w:highlight w:val="none"/>
        </w:rPr>
        <w:t>6</w:t>
      </w:r>
      <w:r>
        <w:rPr>
          <w:rFonts w:ascii="宋体" w:hAnsi="宋体"/>
          <w:sz w:val="24"/>
          <w:highlight w:val="none"/>
          <w:lang w:bidi="ar"/>
        </w:rPr>
        <w:t>年</w:t>
      </w:r>
      <w:r>
        <w:rPr>
          <w:rFonts w:hint="eastAsia" w:ascii="宋体" w:hAnsi="宋体"/>
          <w:sz w:val="24"/>
          <w:highlight w:val="none"/>
          <w:lang w:val="en-US" w:eastAsia="zh-CN" w:bidi="ar"/>
        </w:rPr>
        <w:t>0</w:t>
      </w:r>
      <w:r>
        <w:rPr>
          <w:rFonts w:hint="eastAsia" w:ascii="宋体" w:hAnsi="宋体"/>
          <w:sz w:val="24"/>
          <w:highlight w:val="none"/>
          <w:lang w:val="en-US" w:eastAsia="zh-CN"/>
        </w:rPr>
        <w:t>2</w:t>
      </w:r>
      <w:r>
        <w:rPr>
          <w:rFonts w:ascii="宋体" w:hAnsi="宋体"/>
          <w:sz w:val="24"/>
          <w:highlight w:val="none"/>
          <w:lang w:bidi="ar"/>
        </w:rPr>
        <w:t>月</w:t>
      </w:r>
      <w:r>
        <w:rPr>
          <w:rFonts w:hint="eastAsia" w:ascii="宋体" w:hAnsi="宋体"/>
          <w:sz w:val="24"/>
          <w:highlight w:val="none"/>
          <w:lang w:val="en-US" w:eastAsia="zh-CN" w:bidi="ar"/>
        </w:rPr>
        <w:t>0</w:t>
      </w:r>
      <w:r>
        <w:rPr>
          <w:rFonts w:hint="eastAsia" w:ascii="宋体" w:hAnsi="宋体"/>
          <w:sz w:val="24"/>
          <w:highlight w:val="none"/>
          <w:lang w:val="en-US" w:eastAsia="zh-CN"/>
        </w:rPr>
        <w:t>9</w:t>
      </w:r>
      <w:r>
        <w:rPr>
          <w:rFonts w:ascii="宋体" w:hAnsi="宋体"/>
          <w:sz w:val="24"/>
          <w:highlight w:val="none"/>
          <w:lang w:bidi="ar"/>
        </w:rPr>
        <w:t>日</w:t>
      </w:r>
      <w:r>
        <w:rPr>
          <w:rFonts w:hint="eastAsia" w:ascii="宋体" w:hAnsi="宋体"/>
          <w:sz w:val="24"/>
          <w:highlight w:val="none"/>
          <w:lang w:val="en-US" w:eastAsia="zh-CN"/>
        </w:rPr>
        <w:t>10</w:t>
      </w:r>
      <w:r>
        <w:rPr>
          <w:rFonts w:ascii="宋体" w:hAnsi="宋体"/>
          <w:sz w:val="24"/>
          <w:highlight w:val="none"/>
          <w:lang w:bidi="ar"/>
        </w:rPr>
        <w:t>点</w:t>
      </w:r>
      <w:r>
        <w:rPr>
          <w:rFonts w:hint="eastAsia" w:ascii="宋体" w:hAnsi="宋体"/>
          <w:sz w:val="24"/>
          <w:highlight w:val="none"/>
          <w:lang w:val="en-US" w:eastAsia="zh-CN"/>
        </w:rPr>
        <w:t>0</w:t>
      </w:r>
      <w:r>
        <w:rPr>
          <w:rFonts w:hint="eastAsia" w:ascii="宋体" w:hAnsi="宋体"/>
          <w:sz w:val="24"/>
          <w:highlight w:val="none"/>
        </w:rPr>
        <w:t>0</w:t>
      </w:r>
      <w:r>
        <w:rPr>
          <w:rFonts w:ascii="宋体" w:hAnsi="宋体"/>
          <w:sz w:val="24"/>
          <w:highlight w:val="none"/>
          <w:lang w:bidi="ar"/>
        </w:rPr>
        <w:t>分</w:t>
      </w:r>
      <w:bookmarkEnd w:id="20"/>
      <w:r>
        <w:rPr>
          <w:rFonts w:ascii="宋体" w:hAnsi="宋体"/>
          <w:bCs/>
          <w:sz w:val="24"/>
          <w:highlight w:val="none"/>
          <w:lang w:bidi="ar"/>
        </w:rPr>
        <w:t>（北京时间）</w:t>
      </w:r>
      <w:r>
        <w:rPr>
          <w:rFonts w:ascii="宋体" w:hAnsi="宋体"/>
          <w:iCs/>
          <w:sz w:val="24"/>
          <w:highlight w:val="none"/>
          <w:lang w:bidi="ar"/>
        </w:rPr>
        <w:t>。</w:t>
      </w:r>
    </w:p>
    <w:p w14:paraId="5555F67A">
      <w:pPr>
        <w:spacing w:line="360" w:lineRule="auto"/>
        <w:ind w:firstLine="480" w:firstLineChars="200"/>
        <w:rPr>
          <w:rFonts w:hint="eastAsia" w:ascii="宋体" w:hAnsi="宋体"/>
          <w:sz w:val="24"/>
          <w:highlight w:val="none"/>
          <w:lang w:val="zh-TW" w:bidi="ar"/>
        </w:rPr>
      </w:pPr>
      <w:r>
        <w:rPr>
          <w:rFonts w:ascii="宋体" w:hAnsi="宋体"/>
          <w:sz w:val="24"/>
          <w:highlight w:val="none"/>
          <w:lang w:bidi="ar"/>
        </w:rPr>
        <w:t>地点：</w:t>
      </w:r>
      <w:r>
        <w:rPr>
          <w:rFonts w:hint="eastAsia" w:ascii="宋体" w:hAnsi="宋体"/>
          <w:sz w:val="24"/>
          <w:highlight w:val="none"/>
          <w:lang w:bidi="ar"/>
        </w:rPr>
        <w:t>北京市海淀区莲花池东路39号西金大厦</w:t>
      </w:r>
      <w:r>
        <w:rPr>
          <w:rFonts w:ascii="宋体" w:hAnsi="宋体"/>
          <w:sz w:val="24"/>
          <w:highlight w:val="none"/>
          <w:lang w:bidi="ar"/>
        </w:rPr>
        <w:t>8</w:t>
      </w:r>
      <w:r>
        <w:rPr>
          <w:rFonts w:hint="eastAsia" w:ascii="宋体" w:hAnsi="宋体"/>
          <w:sz w:val="24"/>
          <w:highlight w:val="none"/>
          <w:lang w:bidi="ar"/>
        </w:rPr>
        <w:t>层新华会议中心（纸质文件递交）</w:t>
      </w:r>
      <w:r>
        <w:rPr>
          <w:rFonts w:ascii="宋体" w:hAnsi="宋体"/>
          <w:sz w:val="24"/>
          <w:highlight w:val="none"/>
          <w:lang w:val="zh-TW" w:bidi="ar"/>
        </w:rPr>
        <w:t>。</w:t>
      </w:r>
    </w:p>
    <w:p w14:paraId="5DDD8627">
      <w:pPr>
        <w:spacing w:line="360" w:lineRule="auto"/>
        <w:ind w:firstLine="480" w:firstLineChars="200"/>
        <w:rPr>
          <w:rFonts w:hint="eastAsia" w:ascii="宋体" w:hAnsi="宋体"/>
          <w:sz w:val="24"/>
          <w:highlight w:val="none"/>
          <w:lang w:val="zh-TW" w:bidi="ar"/>
        </w:rPr>
      </w:pPr>
    </w:p>
    <w:p w14:paraId="16706C39">
      <w:pPr>
        <w:pStyle w:val="3"/>
        <w:spacing w:before="0" w:line="360" w:lineRule="auto"/>
        <w:jc w:val="left"/>
        <w:rPr>
          <w:rFonts w:hint="eastAsia" w:ascii="宋体" w:hAnsi="宋体" w:eastAsia="宋体"/>
          <w:sz w:val="24"/>
          <w:szCs w:val="24"/>
          <w:highlight w:val="none"/>
        </w:rPr>
      </w:pPr>
      <w:r>
        <w:rPr>
          <w:rFonts w:ascii="宋体" w:hAnsi="宋体" w:eastAsia="宋体"/>
          <w:sz w:val="24"/>
          <w:szCs w:val="24"/>
          <w:highlight w:val="none"/>
        </w:rPr>
        <w:t>五、开启</w:t>
      </w:r>
    </w:p>
    <w:p w14:paraId="71F48951">
      <w:pPr>
        <w:spacing w:line="360" w:lineRule="auto"/>
        <w:ind w:firstLine="480" w:firstLineChars="200"/>
        <w:rPr>
          <w:rFonts w:hint="eastAsia" w:ascii="宋体" w:hAnsi="宋体"/>
          <w:bCs/>
          <w:sz w:val="24"/>
          <w:highlight w:val="none"/>
          <w:u w:val="single"/>
        </w:rPr>
      </w:pPr>
      <w:r>
        <w:rPr>
          <w:rFonts w:ascii="宋体" w:hAnsi="宋体"/>
          <w:sz w:val="24"/>
          <w:highlight w:val="none"/>
          <w:lang w:bidi="ar"/>
        </w:rPr>
        <w:t>时间：</w:t>
      </w:r>
      <w:r>
        <w:rPr>
          <w:rFonts w:ascii="宋体" w:hAnsi="宋体"/>
          <w:sz w:val="24"/>
          <w:highlight w:val="none"/>
        </w:rPr>
        <w:t>202</w:t>
      </w:r>
      <w:r>
        <w:rPr>
          <w:rFonts w:hint="eastAsia" w:ascii="宋体" w:hAnsi="宋体"/>
          <w:sz w:val="24"/>
          <w:highlight w:val="none"/>
        </w:rPr>
        <w:t>6</w:t>
      </w:r>
      <w:r>
        <w:rPr>
          <w:rFonts w:ascii="宋体" w:hAnsi="宋体"/>
          <w:sz w:val="24"/>
          <w:highlight w:val="none"/>
          <w:lang w:bidi="ar"/>
        </w:rPr>
        <w:t>年</w:t>
      </w:r>
      <w:r>
        <w:rPr>
          <w:rFonts w:hint="eastAsia" w:ascii="宋体" w:hAnsi="宋体"/>
          <w:sz w:val="24"/>
          <w:highlight w:val="none"/>
          <w:lang w:val="en-US" w:eastAsia="zh-CN" w:bidi="ar"/>
        </w:rPr>
        <w:t>0</w:t>
      </w:r>
      <w:r>
        <w:rPr>
          <w:rFonts w:hint="eastAsia" w:ascii="宋体" w:hAnsi="宋体"/>
          <w:sz w:val="24"/>
          <w:highlight w:val="none"/>
          <w:lang w:val="en-US" w:eastAsia="zh-CN"/>
        </w:rPr>
        <w:t>2</w:t>
      </w:r>
      <w:r>
        <w:rPr>
          <w:rFonts w:ascii="宋体" w:hAnsi="宋体"/>
          <w:sz w:val="24"/>
          <w:highlight w:val="none"/>
          <w:lang w:bidi="ar"/>
        </w:rPr>
        <w:t>月</w:t>
      </w:r>
      <w:r>
        <w:rPr>
          <w:rFonts w:hint="eastAsia" w:ascii="宋体" w:hAnsi="宋体"/>
          <w:sz w:val="24"/>
          <w:highlight w:val="none"/>
          <w:lang w:val="en-US" w:eastAsia="zh-CN" w:bidi="ar"/>
        </w:rPr>
        <w:t>0</w:t>
      </w:r>
      <w:r>
        <w:rPr>
          <w:rFonts w:hint="eastAsia" w:ascii="宋体" w:hAnsi="宋体"/>
          <w:sz w:val="24"/>
          <w:highlight w:val="none"/>
          <w:lang w:val="en-US" w:eastAsia="zh-CN"/>
        </w:rPr>
        <w:t>9</w:t>
      </w:r>
      <w:r>
        <w:rPr>
          <w:rFonts w:ascii="宋体" w:hAnsi="宋体"/>
          <w:sz w:val="24"/>
          <w:highlight w:val="none"/>
          <w:lang w:bidi="ar"/>
        </w:rPr>
        <w:t>日</w:t>
      </w:r>
      <w:r>
        <w:rPr>
          <w:rFonts w:hint="eastAsia" w:ascii="宋体" w:hAnsi="宋体"/>
          <w:sz w:val="24"/>
          <w:highlight w:val="none"/>
          <w:lang w:val="en-US" w:eastAsia="zh-CN"/>
        </w:rPr>
        <w:t>10</w:t>
      </w:r>
      <w:r>
        <w:rPr>
          <w:rFonts w:ascii="宋体" w:hAnsi="宋体"/>
          <w:sz w:val="24"/>
          <w:highlight w:val="none"/>
          <w:lang w:bidi="ar"/>
        </w:rPr>
        <w:t>点</w:t>
      </w:r>
      <w:r>
        <w:rPr>
          <w:rFonts w:hint="eastAsia" w:ascii="宋体" w:hAnsi="宋体"/>
          <w:sz w:val="24"/>
          <w:highlight w:val="none"/>
          <w:lang w:val="en-US" w:eastAsia="zh-CN"/>
        </w:rPr>
        <w:t>0</w:t>
      </w:r>
      <w:r>
        <w:rPr>
          <w:rFonts w:hint="eastAsia" w:ascii="宋体" w:hAnsi="宋体"/>
          <w:sz w:val="24"/>
          <w:highlight w:val="none"/>
        </w:rPr>
        <w:t>0</w:t>
      </w:r>
      <w:r>
        <w:rPr>
          <w:rFonts w:ascii="宋体" w:hAnsi="宋体"/>
          <w:sz w:val="24"/>
          <w:highlight w:val="none"/>
          <w:lang w:bidi="ar"/>
        </w:rPr>
        <w:t>分</w:t>
      </w:r>
      <w:r>
        <w:rPr>
          <w:rFonts w:ascii="宋体" w:hAnsi="宋体"/>
          <w:bCs/>
          <w:sz w:val="24"/>
          <w:highlight w:val="none"/>
          <w:lang w:bidi="ar"/>
        </w:rPr>
        <w:t>（北京时间）</w:t>
      </w:r>
      <w:r>
        <w:rPr>
          <w:rFonts w:ascii="宋体" w:hAnsi="宋体"/>
          <w:iCs/>
          <w:sz w:val="24"/>
          <w:highlight w:val="none"/>
          <w:lang w:bidi="ar"/>
        </w:rPr>
        <w:t>。</w:t>
      </w:r>
    </w:p>
    <w:p w14:paraId="4D44D49F">
      <w:pPr>
        <w:spacing w:line="360" w:lineRule="auto"/>
        <w:ind w:firstLine="480" w:firstLineChars="200"/>
        <w:rPr>
          <w:rFonts w:hint="eastAsia" w:ascii="宋体" w:hAnsi="宋体"/>
          <w:sz w:val="24"/>
          <w:lang w:val="zh-TW" w:bidi="ar"/>
        </w:rPr>
      </w:pPr>
      <w:r>
        <w:rPr>
          <w:rFonts w:ascii="宋体" w:hAnsi="宋体"/>
          <w:sz w:val="24"/>
          <w:highlight w:val="none"/>
          <w:lang w:bidi="ar"/>
        </w:rPr>
        <w:t>地点：</w:t>
      </w:r>
      <w:r>
        <w:rPr>
          <w:rFonts w:hint="eastAsia" w:ascii="宋体" w:hAnsi="宋体"/>
          <w:sz w:val="24"/>
          <w:highlight w:val="none"/>
          <w:lang w:bidi="ar"/>
        </w:rPr>
        <w:t>北京市海淀区莲花池东路39号西金大</w:t>
      </w:r>
      <w:r>
        <w:rPr>
          <w:rFonts w:hint="eastAsia" w:ascii="宋体" w:hAnsi="宋体"/>
          <w:sz w:val="24"/>
          <w:lang w:bidi="ar"/>
        </w:rPr>
        <w:t>厦8层新华会议中心。</w:t>
      </w:r>
    </w:p>
    <w:p w14:paraId="649DBCB0">
      <w:pPr>
        <w:spacing w:line="360" w:lineRule="auto"/>
        <w:ind w:firstLine="480" w:firstLineChars="200"/>
        <w:rPr>
          <w:rFonts w:hint="eastAsia" w:ascii="宋体" w:hAnsi="宋体"/>
          <w:bCs/>
          <w:sz w:val="24"/>
          <w:u w:val="single"/>
        </w:rPr>
      </w:pPr>
    </w:p>
    <w:p w14:paraId="125C9F7B">
      <w:pPr>
        <w:pStyle w:val="3"/>
        <w:spacing w:before="0" w:line="360" w:lineRule="auto"/>
        <w:jc w:val="left"/>
        <w:rPr>
          <w:rFonts w:hint="eastAsia" w:ascii="宋体" w:hAnsi="宋体" w:eastAsia="宋体"/>
          <w:sz w:val="24"/>
          <w:szCs w:val="24"/>
        </w:rPr>
      </w:pPr>
      <w:bookmarkStart w:id="21" w:name="_Toc35393625"/>
      <w:bookmarkStart w:id="22" w:name="_Toc35393794"/>
      <w:bookmarkStart w:id="23" w:name="_Toc28359084"/>
      <w:bookmarkStart w:id="24" w:name="_Toc28359007"/>
      <w:r>
        <w:rPr>
          <w:rFonts w:ascii="宋体" w:hAnsi="宋体" w:eastAsia="宋体"/>
          <w:sz w:val="24"/>
          <w:szCs w:val="24"/>
        </w:rPr>
        <w:t>六、公告期限</w:t>
      </w:r>
      <w:bookmarkEnd w:id="21"/>
      <w:bookmarkEnd w:id="22"/>
      <w:bookmarkEnd w:id="23"/>
      <w:bookmarkEnd w:id="24"/>
    </w:p>
    <w:p w14:paraId="065EE89C">
      <w:pPr>
        <w:spacing w:line="360" w:lineRule="auto"/>
        <w:ind w:firstLine="480" w:firstLineChars="200"/>
        <w:rPr>
          <w:rFonts w:hint="eastAsia" w:ascii="宋体" w:hAnsi="宋体"/>
          <w:kern w:val="0"/>
          <w:sz w:val="24"/>
        </w:rPr>
      </w:pPr>
      <w:r>
        <w:rPr>
          <w:rFonts w:ascii="宋体" w:hAnsi="宋体"/>
          <w:kern w:val="0"/>
          <w:sz w:val="24"/>
        </w:rPr>
        <w:t>自本公告发布之日起3个工作日。</w:t>
      </w:r>
    </w:p>
    <w:p w14:paraId="020E619F">
      <w:pPr>
        <w:spacing w:line="360" w:lineRule="auto"/>
        <w:ind w:firstLine="480" w:firstLineChars="200"/>
        <w:rPr>
          <w:rFonts w:hint="eastAsia" w:ascii="宋体" w:hAnsi="宋体"/>
          <w:kern w:val="0"/>
          <w:sz w:val="24"/>
        </w:rPr>
      </w:pPr>
    </w:p>
    <w:p w14:paraId="7CC3C608">
      <w:pPr>
        <w:pStyle w:val="3"/>
        <w:spacing w:before="0" w:line="360" w:lineRule="auto"/>
        <w:jc w:val="left"/>
        <w:rPr>
          <w:rFonts w:hint="eastAsia" w:ascii="宋体" w:hAnsi="宋体" w:eastAsia="宋体"/>
          <w:sz w:val="24"/>
          <w:szCs w:val="24"/>
        </w:rPr>
      </w:pPr>
      <w:bookmarkStart w:id="25" w:name="_Toc35393626"/>
      <w:bookmarkStart w:id="26" w:name="_Toc35393795"/>
      <w:r>
        <w:rPr>
          <w:rFonts w:ascii="宋体" w:hAnsi="宋体" w:eastAsia="宋体"/>
          <w:sz w:val="24"/>
          <w:szCs w:val="24"/>
        </w:rPr>
        <w:t>七、其他补充事宜</w:t>
      </w:r>
      <w:bookmarkEnd w:id="25"/>
      <w:bookmarkEnd w:id="26"/>
    </w:p>
    <w:p w14:paraId="7D9126BA">
      <w:pPr>
        <w:spacing w:line="360" w:lineRule="auto"/>
        <w:ind w:firstLine="480" w:firstLineChars="200"/>
        <w:jc w:val="left"/>
        <w:rPr>
          <w:rFonts w:hint="eastAsia" w:ascii="宋体" w:hAnsi="宋体"/>
          <w:sz w:val="24"/>
        </w:rPr>
      </w:pPr>
      <w:r>
        <w:rPr>
          <w:rFonts w:ascii="宋体" w:hAnsi="宋体"/>
          <w:sz w:val="24"/>
        </w:rPr>
        <w:t>1</w:t>
      </w:r>
      <w:r>
        <w:rPr>
          <w:rFonts w:hint="eastAsia" w:ascii="宋体" w:hAnsi="宋体"/>
          <w:sz w:val="24"/>
        </w:rPr>
        <w:t>、</w:t>
      </w:r>
      <w:r>
        <w:rPr>
          <w:rFonts w:ascii="宋体" w:hAnsi="宋体"/>
          <w:sz w:val="24"/>
        </w:rPr>
        <w:t>本项目需要落实的政府采购政策：</w:t>
      </w:r>
      <w:r>
        <w:rPr>
          <w:rFonts w:hint="eastAsia" w:ascii="宋体" w:hAnsi="宋体"/>
          <w:sz w:val="24"/>
          <w:lang w:bidi="ar"/>
        </w:rPr>
        <w:t>节约能源、保护环境、扶持不发达地区和少数民族地区、促进中小企业发展、支持监狱企业发展、促进残疾人就业等</w:t>
      </w:r>
      <w:r>
        <w:rPr>
          <w:rFonts w:ascii="宋体" w:hAnsi="宋体"/>
          <w:sz w:val="24"/>
          <w:lang w:bidi="ar"/>
        </w:rPr>
        <w:t>。</w:t>
      </w:r>
    </w:p>
    <w:p w14:paraId="4487AE39">
      <w:pPr>
        <w:widowControl/>
        <w:adjustRightInd w:val="0"/>
        <w:snapToGrid w:val="0"/>
        <w:spacing w:line="360" w:lineRule="auto"/>
        <w:ind w:firstLine="480" w:firstLineChars="200"/>
        <w:jc w:val="left"/>
        <w:rPr>
          <w:rFonts w:hint="eastAsia" w:ascii="宋体" w:hAnsi="宋体"/>
          <w:sz w:val="24"/>
        </w:rPr>
      </w:pPr>
      <w:r>
        <w:rPr>
          <w:rFonts w:ascii="宋体" w:hAnsi="宋体"/>
          <w:sz w:val="24"/>
          <w:lang w:bidi="ar"/>
        </w:rPr>
        <w:t>2</w:t>
      </w:r>
      <w:r>
        <w:rPr>
          <w:rFonts w:hint="eastAsia" w:ascii="宋体" w:hAnsi="宋体"/>
          <w:sz w:val="24"/>
          <w:lang w:bidi="ar"/>
        </w:rPr>
        <w:t>、本公告在北京市政府采购网（http://www.ccgp-beijing.gov.cn）上发布。</w:t>
      </w:r>
    </w:p>
    <w:p w14:paraId="243395E7">
      <w:pPr>
        <w:spacing w:line="360" w:lineRule="auto"/>
        <w:ind w:firstLine="480" w:firstLineChars="200"/>
        <w:rPr>
          <w:rFonts w:hint="eastAsia" w:ascii="宋体" w:hAnsi="宋体"/>
          <w:sz w:val="24"/>
          <w:lang w:bidi="ar"/>
        </w:rPr>
      </w:pPr>
      <w:r>
        <w:rPr>
          <w:rFonts w:hint="eastAsia" w:ascii="宋体" w:hAnsi="宋体"/>
          <w:sz w:val="24"/>
          <w:lang w:bidi="ar"/>
        </w:rPr>
        <w:t>3、提交保证金的账户信息（办款时请注明项目编号）：</w:t>
      </w:r>
    </w:p>
    <w:p w14:paraId="6A0A868C">
      <w:pPr>
        <w:spacing w:line="360" w:lineRule="auto"/>
        <w:ind w:firstLine="480" w:firstLineChars="200"/>
        <w:rPr>
          <w:rFonts w:hint="eastAsia" w:ascii="宋体" w:hAnsi="宋体"/>
          <w:sz w:val="24"/>
          <w:highlight w:val="none"/>
          <w:lang w:bidi="ar"/>
        </w:rPr>
      </w:pPr>
      <w:r>
        <w:rPr>
          <w:rFonts w:hint="eastAsia" w:ascii="宋体" w:hAnsi="宋体"/>
          <w:sz w:val="24"/>
          <w:highlight w:val="none"/>
          <w:lang w:bidi="ar"/>
        </w:rPr>
        <w:t>项目编号：XHTC-FW-2026-0135</w:t>
      </w:r>
    </w:p>
    <w:p w14:paraId="30D89B93">
      <w:pPr>
        <w:spacing w:line="360" w:lineRule="auto"/>
        <w:ind w:firstLine="480" w:firstLineChars="200"/>
        <w:rPr>
          <w:rFonts w:hint="eastAsia" w:ascii="宋体" w:hAnsi="宋体"/>
          <w:sz w:val="24"/>
          <w:lang w:bidi="ar"/>
        </w:rPr>
      </w:pPr>
      <w:r>
        <w:rPr>
          <w:rFonts w:hint="eastAsia" w:ascii="宋体" w:hAnsi="宋体"/>
          <w:sz w:val="24"/>
          <w:lang w:bidi="ar"/>
        </w:rPr>
        <w:t>开户单位：新华招标有限公司</w:t>
      </w:r>
    </w:p>
    <w:p w14:paraId="00D533C4">
      <w:pPr>
        <w:spacing w:line="360" w:lineRule="auto"/>
        <w:ind w:firstLine="480" w:firstLineChars="200"/>
        <w:rPr>
          <w:rFonts w:hint="eastAsia" w:ascii="宋体" w:hAnsi="宋体"/>
          <w:sz w:val="24"/>
          <w:lang w:bidi="ar"/>
        </w:rPr>
      </w:pPr>
      <w:r>
        <w:rPr>
          <w:rFonts w:hint="eastAsia" w:ascii="宋体" w:hAnsi="宋体"/>
          <w:sz w:val="24"/>
          <w:lang w:bidi="ar"/>
        </w:rPr>
        <w:t>开户银行：广发银行股份有限公司北京科学园支行</w:t>
      </w:r>
    </w:p>
    <w:p w14:paraId="0E2FA61F">
      <w:pPr>
        <w:spacing w:line="360" w:lineRule="auto"/>
        <w:ind w:firstLine="480" w:firstLineChars="200"/>
        <w:rPr>
          <w:rFonts w:hint="eastAsia" w:ascii="宋体" w:hAnsi="宋体"/>
          <w:sz w:val="24"/>
          <w:highlight w:val="none"/>
          <w:lang w:bidi="ar"/>
        </w:rPr>
      </w:pPr>
      <w:r>
        <w:rPr>
          <w:rFonts w:hint="eastAsia" w:ascii="宋体" w:hAnsi="宋体"/>
          <w:sz w:val="24"/>
          <w:highlight w:val="none"/>
          <w:lang w:bidi="ar"/>
        </w:rPr>
        <w:t>帐    号：6232593799021185361</w:t>
      </w:r>
    </w:p>
    <w:p w14:paraId="5504A46A">
      <w:pPr>
        <w:spacing w:line="360" w:lineRule="auto"/>
        <w:ind w:firstLine="482" w:firstLineChars="200"/>
        <w:rPr>
          <w:rFonts w:hint="eastAsia" w:ascii="宋体" w:hAnsi="宋体"/>
          <w:b/>
          <w:bCs/>
          <w:sz w:val="24"/>
          <w:lang w:bidi="ar"/>
        </w:rPr>
      </w:pPr>
      <w:r>
        <w:rPr>
          <w:rFonts w:hint="eastAsia" w:ascii="宋体" w:hAnsi="宋体"/>
          <w:b/>
          <w:bCs/>
          <w:sz w:val="24"/>
          <w:lang w:bidi="ar"/>
        </w:rPr>
        <w:t>（特别提示：该账号为我公司针对本项目的唯一账号，与我公司其它项目账号不同，请勿汇错账号！因汇错账号导致的无效等后果，由供应商自行承担）</w:t>
      </w:r>
    </w:p>
    <w:p w14:paraId="2E2461D8">
      <w:pPr>
        <w:spacing w:line="360" w:lineRule="auto"/>
        <w:ind w:firstLine="480" w:firstLineChars="200"/>
        <w:rPr>
          <w:rFonts w:hint="eastAsia" w:ascii="宋体" w:hAnsi="宋体"/>
          <w:sz w:val="24"/>
          <w:lang w:bidi="ar"/>
        </w:rPr>
      </w:pPr>
      <w:r>
        <w:rPr>
          <w:rFonts w:hint="eastAsia" w:ascii="宋体" w:hAnsi="宋体"/>
          <w:sz w:val="24"/>
          <w:lang w:bidi="ar"/>
        </w:rPr>
        <w:t>4、供应商应在响应文件提交截止时间前将密封的响应文件送达，逾期送达的文件恕不接受。届时请供应商的法定代表人或其授权代表参加磋商。</w:t>
      </w:r>
    </w:p>
    <w:p w14:paraId="44CA69D8">
      <w:pPr>
        <w:spacing w:line="360" w:lineRule="auto"/>
        <w:ind w:firstLine="480" w:firstLineChars="200"/>
        <w:rPr>
          <w:rFonts w:hint="eastAsia" w:ascii="宋体" w:hAnsi="宋体"/>
          <w:sz w:val="24"/>
          <w:lang w:bidi="ar"/>
        </w:rPr>
      </w:pPr>
      <w:r>
        <w:rPr>
          <w:rFonts w:hint="eastAsia" w:ascii="宋体" w:hAnsi="宋体"/>
          <w:sz w:val="24"/>
          <w:lang w:bidi="ar"/>
        </w:rPr>
        <w:t>5、采购代理机构：新华招标有限公司</w:t>
      </w:r>
    </w:p>
    <w:p w14:paraId="244B5D29">
      <w:pPr>
        <w:spacing w:line="360" w:lineRule="auto"/>
        <w:ind w:firstLine="480" w:firstLineChars="200"/>
        <w:rPr>
          <w:rFonts w:hint="eastAsia" w:ascii="宋体" w:hAnsi="宋体"/>
          <w:sz w:val="24"/>
          <w:lang w:bidi="ar"/>
        </w:rPr>
      </w:pPr>
      <w:r>
        <w:rPr>
          <w:rFonts w:hint="eastAsia" w:ascii="宋体" w:hAnsi="宋体"/>
          <w:sz w:val="24"/>
          <w:lang w:bidi="ar"/>
        </w:rPr>
        <w:t>地  址：北京市海淀区莲花池东路39号西金大厦</w:t>
      </w:r>
      <w:r>
        <w:rPr>
          <w:rFonts w:ascii="宋体" w:hAnsi="宋体"/>
          <w:sz w:val="24"/>
          <w:lang w:bidi="ar"/>
        </w:rPr>
        <w:t>8</w:t>
      </w:r>
      <w:r>
        <w:rPr>
          <w:rFonts w:hint="eastAsia" w:ascii="宋体" w:hAnsi="宋体"/>
          <w:sz w:val="24"/>
          <w:lang w:bidi="ar"/>
        </w:rPr>
        <w:t xml:space="preserve">层 </w:t>
      </w:r>
    </w:p>
    <w:p w14:paraId="7A41B1A0">
      <w:pPr>
        <w:spacing w:line="360" w:lineRule="auto"/>
        <w:ind w:firstLine="480" w:firstLineChars="200"/>
        <w:rPr>
          <w:rFonts w:hint="eastAsia" w:ascii="宋体" w:hAnsi="宋体"/>
          <w:sz w:val="24"/>
          <w:lang w:bidi="ar"/>
        </w:rPr>
      </w:pPr>
      <w:r>
        <w:rPr>
          <w:rFonts w:hint="eastAsia" w:ascii="宋体" w:hAnsi="宋体"/>
          <w:sz w:val="24"/>
          <w:lang w:bidi="ar"/>
        </w:rPr>
        <w:t>邮  编：100036</w:t>
      </w:r>
    </w:p>
    <w:p w14:paraId="45484F1F">
      <w:pPr>
        <w:spacing w:line="360" w:lineRule="auto"/>
        <w:ind w:firstLine="480" w:firstLineChars="200"/>
        <w:rPr>
          <w:rFonts w:hint="eastAsia" w:ascii="宋体" w:hAnsi="宋体"/>
          <w:sz w:val="24"/>
          <w:lang w:bidi="ar"/>
        </w:rPr>
      </w:pPr>
      <w:r>
        <w:rPr>
          <w:rFonts w:ascii="宋体" w:hAnsi="宋体"/>
          <w:sz w:val="24"/>
          <w:lang w:bidi="ar"/>
        </w:rPr>
        <w:t xml:space="preserve">E-mail: </w:t>
      </w:r>
      <w:r>
        <w:rPr>
          <w:rFonts w:hint="eastAsia" w:ascii="宋体" w:hAnsi="宋体"/>
          <w:sz w:val="24"/>
          <w:lang w:bidi="ar"/>
        </w:rPr>
        <w:t>niuxiaol</w:t>
      </w:r>
      <w:r>
        <w:rPr>
          <w:rFonts w:ascii="宋体" w:hAnsi="宋体"/>
          <w:sz w:val="24"/>
          <w:lang w:bidi="ar"/>
        </w:rPr>
        <w:t>@xhtc.com.cn</w:t>
      </w:r>
    </w:p>
    <w:p w14:paraId="021025D1">
      <w:pPr>
        <w:spacing w:line="360" w:lineRule="auto"/>
        <w:ind w:firstLine="480" w:firstLineChars="200"/>
        <w:rPr>
          <w:rFonts w:hint="eastAsia" w:ascii="宋体" w:hAnsi="宋体"/>
          <w:sz w:val="24"/>
          <w:lang w:bidi="ar"/>
        </w:rPr>
      </w:pPr>
      <w:r>
        <w:rPr>
          <w:rFonts w:hint="eastAsia" w:ascii="宋体" w:hAnsi="宋体"/>
          <w:sz w:val="24"/>
          <w:lang w:bidi="ar"/>
        </w:rPr>
        <w:t>电话：15001349790，15833363728</w:t>
      </w:r>
    </w:p>
    <w:p w14:paraId="40877654">
      <w:pPr>
        <w:spacing w:line="360" w:lineRule="auto"/>
        <w:ind w:firstLine="480" w:firstLineChars="200"/>
        <w:rPr>
          <w:rFonts w:hint="eastAsia" w:ascii="宋体" w:hAnsi="宋体"/>
          <w:sz w:val="24"/>
          <w:lang w:bidi="ar"/>
        </w:rPr>
      </w:pPr>
      <w:r>
        <w:rPr>
          <w:rFonts w:hint="eastAsia" w:ascii="宋体" w:hAnsi="宋体"/>
          <w:sz w:val="24"/>
          <w:lang w:bidi="ar"/>
        </w:rPr>
        <w:t>传真：010-63905988</w:t>
      </w:r>
    </w:p>
    <w:p w14:paraId="27D33F39">
      <w:pPr>
        <w:spacing w:line="360" w:lineRule="auto"/>
        <w:ind w:firstLine="480" w:firstLineChars="200"/>
        <w:rPr>
          <w:rFonts w:hint="eastAsia" w:ascii="宋体" w:hAnsi="宋体"/>
          <w:sz w:val="24"/>
          <w:lang w:bidi="ar"/>
        </w:rPr>
      </w:pPr>
      <w:r>
        <w:rPr>
          <w:rFonts w:hint="eastAsia" w:ascii="宋体" w:hAnsi="宋体"/>
          <w:sz w:val="24"/>
          <w:lang w:bidi="ar"/>
        </w:rPr>
        <w:t>联系人：王尊、牛晓琳</w:t>
      </w:r>
    </w:p>
    <w:p w14:paraId="6E2D3BDB">
      <w:pPr>
        <w:spacing w:line="360" w:lineRule="auto"/>
        <w:ind w:firstLine="540"/>
        <w:rPr>
          <w:rFonts w:hint="eastAsia" w:ascii="宋体" w:hAnsi="宋体"/>
          <w:b/>
          <w:sz w:val="24"/>
        </w:rPr>
      </w:pPr>
      <w:r>
        <w:rPr>
          <w:rFonts w:hint="eastAsia" w:ascii="宋体" w:hAnsi="宋体"/>
          <w:b/>
          <w:sz w:val="24"/>
        </w:rPr>
        <w:t>5、本项目采用电子化与线下流程结合招标方式，相关操作如下：</w:t>
      </w:r>
    </w:p>
    <w:p w14:paraId="585E2BB4">
      <w:pPr>
        <w:spacing w:line="360" w:lineRule="auto"/>
        <w:ind w:firstLine="540"/>
        <w:rPr>
          <w:rFonts w:hint="eastAsia" w:ascii="宋体" w:hAnsi="宋体"/>
          <w:bCs/>
          <w:sz w:val="24"/>
        </w:rPr>
      </w:pPr>
      <w:r>
        <w:rPr>
          <w:rFonts w:hint="eastAsia" w:ascii="宋体" w:hAnsi="宋体"/>
          <w:bCs/>
          <w:sz w:val="24"/>
        </w:rPr>
        <w:t xml:space="preserve">（1）办理CA认证证书(北京一证通数字证书)，详见北京市政府采购电子交易平台(http://zbcg-bjzc.zhongcy.com/bjczj-portal-site/index.html#/home)查阅“用户指南” 一 “操作指南”一 “市场主体CA办理操作流程指引”，按照程序要求办理。 </w:t>
      </w:r>
    </w:p>
    <w:p w14:paraId="2FBF8F01">
      <w:pPr>
        <w:spacing w:line="360" w:lineRule="auto"/>
        <w:ind w:firstLine="540"/>
        <w:rPr>
          <w:rFonts w:hint="eastAsia" w:ascii="宋体" w:hAnsi="宋体"/>
          <w:bCs/>
          <w:sz w:val="24"/>
        </w:rPr>
      </w:pPr>
      <w:r>
        <w:rPr>
          <w:rFonts w:hint="eastAsia" w:ascii="宋体" w:hAnsi="宋体"/>
          <w:bCs/>
          <w:sz w:val="24"/>
        </w:rPr>
        <w:t>（2）于北京市政府采购电子交易平台“用户指南”一“操作指南”一“市场主体注册入库操作流程指引”进行自助注册绑定。</w:t>
      </w:r>
    </w:p>
    <w:p w14:paraId="62DDE171">
      <w:pPr>
        <w:spacing w:line="360" w:lineRule="auto"/>
        <w:ind w:firstLine="540"/>
        <w:rPr>
          <w:rFonts w:hint="eastAsia" w:ascii="宋体" w:hAnsi="宋体"/>
          <w:bCs/>
          <w:sz w:val="24"/>
        </w:rPr>
      </w:pPr>
      <w:r>
        <w:rPr>
          <w:rFonts w:hint="eastAsia" w:ascii="宋体" w:hAnsi="宋体"/>
          <w:bCs/>
          <w:sz w:val="24"/>
        </w:rPr>
        <w:t>（3）招标文件获取方式:供应商按照规定办理CA数字认证证书(北京一证通数字证书)后，自招标公告发布之日起持供应商自身数字证书登录北京市政府采购电子交易平台免费获取电子版招标文件。</w:t>
      </w:r>
    </w:p>
    <w:p w14:paraId="751EA236">
      <w:pPr>
        <w:spacing w:line="360" w:lineRule="auto"/>
        <w:ind w:firstLine="540"/>
        <w:rPr>
          <w:rFonts w:hint="eastAsia" w:ascii="宋体" w:hAnsi="宋体"/>
          <w:bCs/>
          <w:sz w:val="24"/>
        </w:rPr>
      </w:pPr>
      <w:r>
        <w:rPr>
          <w:rFonts w:hint="eastAsia" w:ascii="宋体" w:hAnsi="宋体"/>
          <w:bCs/>
          <w:sz w:val="24"/>
        </w:rPr>
        <w:t>（4）未按上述获取方式和期限下载招标文件的投标无效。</w:t>
      </w:r>
    </w:p>
    <w:p w14:paraId="3341DC9E">
      <w:pPr>
        <w:spacing w:line="360" w:lineRule="auto"/>
        <w:ind w:firstLine="540"/>
        <w:rPr>
          <w:rFonts w:hint="eastAsia" w:ascii="宋体" w:hAnsi="宋体"/>
          <w:bCs/>
          <w:sz w:val="24"/>
        </w:rPr>
      </w:pPr>
      <w:r>
        <w:rPr>
          <w:rFonts w:hint="eastAsia" w:ascii="宋体" w:hAnsi="宋体"/>
          <w:bCs/>
          <w:sz w:val="24"/>
        </w:rPr>
        <w:t>（5）投标文件的递交（采用纸质文件现场递交方式）及评审均为线下流程。</w:t>
      </w:r>
    </w:p>
    <w:p w14:paraId="00B95B90">
      <w:pPr>
        <w:spacing w:line="360" w:lineRule="auto"/>
        <w:ind w:firstLine="540"/>
        <w:rPr>
          <w:rFonts w:hint="eastAsia" w:ascii="宋体" w:hAnsi="宋体"/>
          <w:b/>
          <w:sz w:val="24"/>
        </w:rPr>
      </w:pPr>
      <w:r>
        <w:rPr>
          <w:rFonts w:hint="eastAsia" w:ascii="宋体" w:hAnsi="宋体"/>
          <w:b/>
          <w:sz w:val="24"/>
        </w:rPr>
        <w:t>6、证书驱动下载：</w:t>
      </w:r>
    </w:p>
    <w:p w14:paraId="61FA65B2">
      <w:pPr>
        <w:spacing w:line="360" w:lineRule="auto"/>
        <w:ind w:firstLine="540"/>
        <w:rPr>
          <w:rFonts w:hint="eastAsia" w:ascii="宋体" w:hAnsi="宋体"/>
          <w:bCs/>
          <w:sz w:val="24"/>
        </w:rPr>
      </w:pPr>
      <w:r>
        <w:rPr>
          <w:rFonts w:hint="eastAsia" w:ascii="宋体" w:hAnsi="宋体"/>
          <w:bCs/>
          <w:sz w:val="24"/>
        </w:rPr>
        <w:t xml:space="preserve">（1）于北京市政府采购电子交易平台“用户指南”一“工具下载”一 “招标采购系统文件驱动安装包”下载相关驱动。 </w:t>
      </w:r>
    </w:p>
    <w:p w14:paraId="5E1C5B52">
      <w:pPr>
        <w:spacing w:line="360" w:lineRule="auto"/>
        <w:ind w:firstLine="540"/>
        <w:rPr>
          <w:rFonts w:hint="eastAsia" w:ascii="宋体" w:hAnsi="宋体"/>
          <w:bCs/>
          <w:sz w:val="24"/>
        </w:rPr>
      </w:pPr>
      <w:r>
        <w:rPr>
          <w:rFonts w:hint="eastAsia" w:ascii="宋体" w:hAnsi="宋体"/>
          <w:bCs/>
          <w:sz w:val="24"/>
        </w:rPr>
        <w:t xml:space="preserve">（2）CA认证证书服务热线010-58511086 </w:t>
      </w:r>
    </w:p>
    <w:p w14:paraId="00E82F30">
      <w:pPr>
        <w:spacing w:line="360" w:lineRule="auto"/>
        <w:ind w:firstLine="540"/>
        <w:rPr>
          <w:rFonts w:hint="eastAsia" w:ascii="宋体" w:hAnsi="宋体"/>
          <w:bCs/>
          <w:sz w:val="24"/>
        </w:rPr>
      </w:pPr>
      <w:r>
        <w:rPr>
          <w:rFonts w:hint="eastAsia" w:ascii="宋体" w:hAnsi="宋体"/>
          <w:bCs/>
          <w:sz w:val="24"/>
        </w:rPr>
        <w:t xml:space="preserve">（3）技术支持服务热线010-86483801 </w:t>
      </w:r>
    </w:p>
    <w:p w14:paraId="6666E21B">
      <w:pPr>
        <w:spacing w:line="360" w:lineRule="auto"/>
        <w:ind w:firstLine="540"/>
        <w:rPr>
          <w:rFonts w:hint="eastAsia" w:ascii="宋体" w:hAnsi="宋体"/>
          <w:bCs/>
          <w:sz w:val="24"/>
        </w:rPr>
      </w:pPr>
      <w:r>
        <w:rPr>
          <w:rFonts w:hint="eastAsia" w:ascii="宋体" w:hAnsi="宋体"/>
          <w:bCs/>
          <w:sz w:val="24"/>
        </w:rPr>
        <w:t>（4）电子营业执照服务热线 400-699-7000</w:t>
      </w:r>
    </w:p>
    <w:p w14:paraId="13FD2351">
      <w:pPr>
        <w:spacing w:line="360" w:lineRule="auto"/>
        <w:ind w:firstLine="540"/>
        <w:rPr>
          <w:rFonts w:hint="eastAsia" w:ascii="宋体" w:hAnsi="宋体"/>
          <w:bCs/>
          <w:sz w:val="24"/>
        </w:rPr>
      </w:pPr>
      <w:r>
        <w:rPr>
          <w:rFonts w:hint="eastAsia" w:ascii="宋体" w:hAnsi="宋体"/>
          <w:bCs/>
          <w:sz w:val="24"/>
        </w:rPr>
        <w:t>注意：请供应商认真学习北京市政府采购电子交易平台发布的相关操作手册。</w:t>
      </w:r>
    </w:p>
    <w:p w14:paraId="7140A2E1">
      <w:pPr>
        <w:spacing w:line="360" w:lineRule="auto"/>
        <w:ind w:firstLine="480" w:firstLineChars="200"/>
        <w:rPr>
          <w:rFonts w:hint="eastAsia" w:ascii="宋体" w:hAnsi="宋体"/>
          <w:sz w:val="24"/>
        </w:rPr>
      </w:pPr>
    </w:p>
    <w:p w14:paraId="57B58461">
      <w:pPr>
        <w:pStyle w:val="3"/>
        <w:spacing w:before="0" w:line="360" w:lineRule="auto"/>
        <w:jc w:val="left"/>
        <w:rPr>
          <w:rFonts w:hint="eastAsia" w:ascii="宋体" w:hAnsi="宋体" w:eastAsia="宋体"/>
          <w:sz w:val="24"/>
          <w:szCs w:val="24"/>
        </w:rPr>
      </w:pPr>
      <w:bookmarkStart w:id="27" w:name="_Toc28359085"/>
      <w:bookmarkStart w:id="28" w:name="_Toc28359008"/>
      <w:bookmarkStart w:id="29" w:name="_Toc35393796"/>
      <w:bookmarkStart w:id="30" w:name="_Toc35393627"/>
      <w:r>
        <w:rPr>
          <w:rFonts w:ascii="宋体" w:hAnsi="宋体" w:eastAsia="宋体"/>
          <w:sz w:val="24"/>
          <w:szCs w:val="24"/>
        </w:rPr>
        <w:t>八、对本项目提出询问，请按以下方式联系。</w:t>
      </w:r>
      <w:bookmarkEnd w:id="27"/>
      <w:bookmarkEnd w:id="28"/>
      <w:bookmarkEnd w:id="29"/>
      <w:bookmarkEnd w:id="30"/>
    </w:p>
    <w:p w14:paraId="69A453C7">
      <w:pPr>
        <w:widowControl/>
        <w:spacing w:line="360" w:lineRule="auto"/>
        <w:jc w:val="left"/>
        <w:rPr>
          <w:rFonts w:hint="eastAsia" w:ascii="宋体" w:hAnsi="宋体"/>
          <w:b/>
          <w:sz w:val="24"/>
        </w:rPr>
      </w:pPr>
      <w:r>
        <w:rPr>
          <w:rFonts w:ascii="宋体" w:hAnsi="宋体"/>
          <w:sz w:val="24"/>
        </w:rPr>
        <w:t>　　　</w:t>
      </w:r>
      <w:r>
        <w:rPr>
          <w:rFonts w:ascii="宋体" w:hAnsi="宋体"/>
          <w:b/>
          <w:sz w:val="24"/>
        </w:rPr>
        <w:t>1.采购人信息</w:t>
      </w:r>
    </w:p>
    <w:p w14:paraId="602EF1A0">
      <w:pPr>
        <w:spacing w:line="360" w:lineRule="auto"/>
        <w:ind w:left="1079" w:leftChars="371" w:hanging="300" w:hangingChars="125"/>
        <w:jc w:val="left"/>
        <w:rPr>
          <w:rFonts w:hint="eastAsia" w:ascii="宋体" w:hAnsi="宋体"/>
          <w:sz w:val="24"/>
        </w:rPr>
      </w:pPr>
      <w:bookmarkStart w:id="31" w:name="_Toc28359086"/>
      <w:bookmarkStart w:id="32" w:name="_Toc28359009"/>
      <w:r>
        <w:rPr>
          <w:rFonts w:ascii="宋体" w:hAnsi="宋体"/>
          <w:sz w:val="24"/>
        </w:rPr>
        <w:t>名    称：</w:t>
      </w:r>
      <w:r>
        <w:rPr>
          <w:rFonts w:hint="eastAsia" w:ascii="宋体" w:hAnsi="宋体"/>
          <w:sz w:val="24"/>
        </w:rPr>
        <w:t>北京市机关事务管理局</w:t>
      </w:r>
    </w:p>
    <w:p w14:paraId="03F87C64">
      <w:pPr>
        <w:spacing w:line="360" w:lineRule="auto"/>
        <w:ind w:left="1079" w:leftChars="371" w:hanging="300" w:hangingChars="125"/>
        <w:jc w:val="left"/>
        <w:rPr>
          <w:rFonts w:hint="eastAsia" w:ascii="宋体" w:hAnsi="宋体"/>
          <w:sz w:val="24"/>
        </w:rPr>
      </w:pPr>
      <w:r>
        <w:rPr>
          <w:rFonts w:ascii="宋体" w:hAnsi="宋体"/>
          <w:sz w:val="24"/>
        </w:rPr>
        <w:t>地    址：</w:t>
      </w:r>
      <w:r>
        <w:rPr>
          <w:rFonts w:hint="eastAsia" w:ascii="宋体" w:hAnsi="宋体"/>
          <w:sz w:val="24"/>
        </w:rPr>
        <w:t>北京市通州区</w:t>
      </w:r>
      <w:r>
        <w:rPr>
          <w:rFonts w:ascii="宋体" w:hAnsi="宋体"/>
          <w:sz w:val="24"/>
        </w:rPr>
        <w:t>运河东大街57号</w:t>
      </w:r>
    </w:p>
    <w:p w14:paraId="6EC8C611">
      <w:pPr>
        <w:spacing w:line="360" w:lineRule="auto"/>
        <w:ind w:left="1079" w:leftChars="371" w:hanging="300" w:hangingChars="125"/>
        <w:jc w:val="left"/>
        <w:rPr>
          <w:rFonts w:hint="eastAsia" w:ascii="宋体" w:hAnsi="宋体"/>
          <w:sz w:val="24"/>
          <w:highlight w:val="none"/>
          <w:u w:val="single"/>
        </w:rPr>
      </w:pPr>
      <w:r>
        <w:rPr>
          <w:rFonts w:ascii="宋体" w:hAnsi="宋体"/>
          <w:sz w:val="24"/>
          <w:highlight w:val="none"/>
        </w:rPr>
        <w:t>联系方式：</w:t>
      </w:r>
      <w:r>
        <w:rPr>
          <w:rFonts w:hint="eastAsia" w:ascii="宋体" w:hAnsi="宋体"/>
          <w:sz w:val="24"/>
          <w:highlight w:val="none"/>
          <w:lang w:val="en-US" w:eastAsia="zh-CN"/>
        </w:rPr>
        <w:t>张老师，010-55575210</w:t>
      </w:r>
      <w:r>
        <w:rPr>
          <w:rFonts w:hint="eastAsia" w:ascii="宋体" w:hAnsi="宋体"/>
          <w:sz w:val="24"/>
          <w:highlight w:val="none"/>
        </w:rPr>
        <w:t xml:space="preserve"> </w:t>
      </w:r>
    </w:p>
    <w:p w14:paraId="27636DCB">
      <w:pPr>
        <w:spacing w:line="360" w:lineRule="auto"/>
        <w:ind w:left="1078" w:leftChars="371" w:hanging="299" w:hangingChars="124"/>
        <w:jc w:val="left"/>
        <w:rPr>
          <w:rFonts w:hint="eastAsia" w:ascii="宋体" w:hAnsi="宋体"/>
          <w:b/>
          <w:sz w:val="24"/>
        </w:rPr>
      </w:pPr>
      <w:r>
        <w:rPr>
          <w:rFonts w:ascii="宋体" w:hAnsi="宋体"/>
          <w:b/>
          <w:sz w:val="24"/>
        </w:rPr>
        <w:t>2.采购代理机构信息</w:t>
      </w:r>
      <w:bookmarkEnd w:id="31"/>
      <w:bookmarkEnd w:id="32"/>
    </w:p>
    <w:p w14:paraId="2C77C2B7">
      <w:pPr>
        <w:spacing w:line="360" w:lineRule="auto"/>
        <w:ind w:left="1076" w:leftChars="371" w:hanging="297" w:hangingChars="124"/>
        <w:jc w:val="left"/>
        <w:rPr>
          <w:rFonts w:hint="eastAsia" w:ascii="宋体" w:hAnsi="宋体"/>
          <w:sz w:val="24"/>
        </w:rPr>
      </w:pPr>
      <w:bookmarkStart w:id="33" w:name="_Toc28359010"/>
      <w:bookmarkStart w:id="34" w:name="_Toc28359087"/>
      <w:r>
        <w:rPr>
          <w:rFonts w:ascii="宋体" w:hAnsi="宋体"/>
          <w:sz w:val="24"/>
        </w:rPr>
        <w:t>名    称：</w:t>
      </w:r>
      <w:r>
        <w:rPr>
          <w:rFonts w:hint="eastAsia" w:ascii="宋体" w:hAnsi="宋体"/>
          <w:sz w:val="24"/>
        </w:rPr>
        <w:t>新华招标有限公司</w:t>
      </w:r>
    </w:p>
    <w:p w14:paraId="0975A247">
      <w:pPr>
        <w:spacing w:line="360" w:lineRule="auto"/>
        <w:ind w:left="1076" w:leftChars="371" w:hanging="297" w:hangingChars="124"/>
        <w:jc w:val="left"/>
        <w:rPr>
          <w:rFonts w:hint="eastAsia" w:ascii="宋体" w:hAnsi="宋体"/>
          <w:sz w:val="24"/>
        </w:rPr>
      </w:pPr>
      <w:r>
        <w:rPr>
          <w:rFonts w:ascii="宋体" w:hAnsi="宋体"/>
          <w:sz w:val="24"/>
        </w:rPr>
        <w:t>地    址：</w:t>
      </w:r>
      <w:r>
        <w:rPr>
          <w:rFonts w:hint="eastAsia" w:ascii="宋体" w:hAnsi="宋体"/>
          <w:sz w:val="24"/>
        </w:rPr>
        <w:t>北京市海淀区莲花池东路39号西金大厦</w:t>
      </w:r>
      <w:r>
        <w:rPr>
          <w:rFonts w:ascii="宋体" w:hAnsi="宋体"/>
          <w:sz w:val="24"/>
        </w:rPr>
        <w:t>8</w:t>
      </w:r>
      <w:r>
        <w:rPr>
          <w:rFonts w:hint="eastAsia" w:ascii="宋体" w:hAnsi="宋体"/>
          <w:sz w:val="24"/>
        </w:rPr>
        <w:t>层</w:t>
      </w:r>
    </w:p>
    <w:p w14:paraId="00DF2F53">
      <w:pPr>
        <w:spacing w:line="360" w:lineRule="auto"/>
        <w:ind w:left="1076" w:leftChars="371" w:hanging="297" w:hangingChars="124"/>
        <w:jc w:val="left"/>
        <w:rPr>
          <w:rFonts w:hint="eastAsia" w:ascii="宋体" w:hAnsi="宋体"/>
          <w:sz w:val="24"/>
        </w:rPr>
      </w:pPr>
      <w:r>
        <w:rPr>
          <w:rFonts w:ascii="宋体" w:hAnsi="宋体"/>
          <w:sz w:val="24"/>
        </w:rPr>
        <w:t>联系方式：</w:t>
      </w:r>
      <w:r>
        <w:rPr>
          <w:rFonts w:hint="eastAsia" w:ascii="宋体" w:hAnsi="宋体"/>
          <w:sz w:val="24"/>
          <w:lang w:bidi="ar"/>
        </w:rPr>
        <w:t>王尊、牛晓琳，1</w:t>
      </w:r>
      <w:r>
        <w:rPr>
          <w:rFonts w:ascii="宋体" w:hAnsi="宋体"/>
          <w:sz w:val="24"/>
          <w:lang w:bidi="ar"/>
        </w:rPr>
        <w:t>5001349790</w:t>
      </w:r>
      <w:r>
        <w:rPr>
          <w:rFonts w:hint="eastAsia" w:ascii="宋体" w:hAnsi="宋体"/>
          <w:sz w:val="24"/>
          <w:lang w:bidi="ar"/>
        </w:rPr>
        <w:t>，15833363728</w:t>
      </w:r>
    </w:p>
    <w:p w14:paraId="0D27391B">
      <w:pPr>
        <w:spacing w:line="360" w:lineRule="auto"/>
        <w:ind w:left="1076" w:leftChars="371" w:hanging="297" w:hangingChars="124"/>
        <w:jc w:val="left"/>
        <w:rPr>
          <w:rFonts w:hint="eastAsia" w:ascii="宋体" w:hAnsi="宋体"/>
          <w:sz w:val="24"/>
          <w:u w:val="single"/>
        </w:rPr>
      </w:pPr>
      <w:r>
        <w:rPr>
          <w:rFonts w:hint="eastAsia" w:ascii="宋体" w:hAnsi="宋体"/>
          <w:sz w:val="24"/>
        </w:rPr>
        <w:t>电子邮箱：niuxiaolin</w:t>
      </w:r>
      <w:r>
        <w:rPr>
          <w:rFonts w:ascii="宋体" w:hAnsi="宋体"/>
          <w:sz w:val="24"/>
        </w:rPr>
        <w:t>@xhtc.com.cn</w:t>
      </w:r>
    </w:p>
    <w:p w14:paraId="34C66BE5">
      <w:pPr>
        <w:spacing w:line="360" w:lineRule="auto"/>
        <w:ind w:left="1078" w:leftChars="371" w:hanging="299" w:hangingChars="124"/>
        <w:rPr>
          <w:rFonts w:hint="eastAsia" w:ascii="宋体" w:hAnsi="宋体"/>
          <w:b/>
          <w:sz w:val="24"/>
          <w:u w:val="single"/>
        </w:rPr>
      </w:pPr>
      <w:r>
        <w:rPr>
          <w:rFonts w:ascii="宋体" w:hAnsi="宋体"/>
          <w:b/>
          <w:sz w:val="24"/>
        </w:rPr>
        <w:t>3.项目联系方式</w:t>
      </w:r>
      <w:bookmarkEnd w:id="33"/>
      <w:bookmarkEnd w:id="34"/>
    </w:p>
    <w:p w14:paraId="3B26002E">
      <w:pPr>
        <w:pStyle w:val="29"/>
        <w:spacing w:line="360" w:lineRule="auto"/>
        <w:ind w:left="1076" w:leftChars="371" w:hanging="297" w:hangingChars="124"/>
        <w:rPr>
          <w:rFonts w:hAnsi="宋体"/>
          <w:sz w:val="24"/>
          <w:u w:val="single"/>
          <w:lang w:bidi="ar"/>
        </w:rPr>
      </w:pPr>
      <w:r>
        <w:rPr>
          <w:rFonts w:hint="default" w:hAnsi="宋体"/>
          <w:sz w:val="24"/>
          <w:szCs w:val="24"/>
        </w:rPr>
        <w:t>项目联系人：</w:t>
      </w:r>
      <w:r>
        <w:rPr>
          <w:rFonts w:hAnsi="宋体"/>
          <w:sz w:val="24"/>
        </w:rPr>
        <w:t>王尊</w:t>
      </w:r>
    </w:p>
    <w:p w14:paraId="3BE1A796">
      <w:pPr>
        <w:pStyle w:val="29"/>
        <w:spacing w:line="360" w:lineRule="auto"/>
        <w:ind w:left="1076" w:leftChars="371" w:hanging="297" w:hangingChars="124"/>
        <w:rPr>
          <w:rFonts w:hAnsi="宋体"/>
          <w:sz w:val="24"/>
          <w:szCs w:val="24"/>
        </w:rPr>
      </w:pPr>
      <w:r>
        <w:rPr>
          <w:rFonts w:hint="default" w:hAnsi="宋体"/>
          <w:sz w:val="24"/>
        </w:rPr>
        <w:t>电      话：</w:t>
      </w:r>
      <w:r>
        <w:rPr>
          <w:rFonts w:hAnsi="宋体"/>
          <w:sz w:val="24"/>
        </w:rPr>
        <w:t>15001349790</w:t>
      </w:r>
    </w:p>
    <w:p w14:paraId="5AE6F092">
      <w:pPr>
        <w:spacing w:line="360" w:lineRule="auto"/>
        <w:ind w:firstLine="5880" w:firstLineChars="2450"/>
        <w:jc w:val="right"/>
        <w:rPr>
          <w:rFonts w:hint="eastAsia" w:ascii="宋体" w:hAnsi="宋体"/>
          <w:sz w:val="24"/>
        </w:rPr>
      </w:pPr>
    </w:p>
    <w:p w14:paraId="68A7EB07">
      <w:pPr>
        <w:spacing w:line="360" w:lineRule="auto"/>
        <w:jc w:val="center"/>
        <w:outlineLvl w:val="0"/>
        <w:rPr>
          <w:rFonts w:hint="eastAsia" w:ascii="宋体" w:hAnsi="宋体"/>
          <w:b/>
          <w:sz w:val="32"/>
          <w:szCs w:val="32"/>
        </w:rPr>
      </w:pPr>
      <w:r>
        <w:rPr>
          <w:rFonts w:ascii="宋体" w:hAnsi="宋体"/>
          <w:sz w:val="24"/>
        </w:rPr>
        <w:br w:type="page"/>
      </w:r>
      <w:bookmarkStart w:id="35" w:name="_Toc353825548"/>
      <w:bookmarkStart w:id="36" w:name="_Toc226965856"/>
      <w:bookmarkStart w:id="37" w:name="_Toc305158854"/>
      <w:bookmarkStart w:id="38" w:name="_Toc305158928"/>
      <w:bookmarkStart w:id="39" w:name="_Toc127161488"/>
      <w:bookmarkStart w:id="40" w:name="_Toc264969275"/>
      <w:bookmarkStart w:id="41" w:name="_Toc353873938"/>
      <w:bookmarkStart w:id="42" w:name="_Toc150774783"/>
      <w:bookmarkStart w:id="43" w:name="_Toc512937850"/>
      <w:bookmarkStart w:id="44" w:name="_Toc220406763"/>
      <w:bookmarkStart w:id="45" w:name="_Toc127151777"/>
      <w:bookmarkStart w:id="46" w:name="_Toc265228423"/>
      <w:bookmarkStart w:id="47" w:name="_Toc195842950"/>
      <w:r>
        <w:rPr>
          <w:rFonts w:ascii="宋体" w:hAnsi="宋体"/>
          <w:b/>
          <w:sz w:val="36"/>
          <w:szCs w:val="36"/>
        </w:rPr>
        <w:t>第二章   供应商须知</w:t>
      </w:r>
      <w:bookmarkEnd w:id="35"/>
      <w:bookmarkEnd w:id="36"/>
      <w:bookmarkEnd w:id="37"/>
      <w:bookmarkEnd w:id="38"/>
      <w:bookmarkEnd w:id="39"/>
      <w:bookmarkEnd w:id="40"/>
      <w:bookmarkEnd w:id="41"/>
      <w:bookmarkEnd w:id="42"/>
      <w:bookmarkEnd w:id="43"/>
      <w:bookmarkEnd w:id="44"/>
      <w:bookmarkEnd w:id="45"/>
      <w:bookmarkEnd w:id="46"/>
      <w:bookmarkEnd w:id="47"/>
    </w:p>
    <w:p w14:paraId="0CF04B28">
      <w:pPr>
        <w:pStyle w:val="3"/>
        <w:tabs>
          <w:tab w:val="center" w:pos="4592"/>
          <w:tab w:val="left" w:pos="7860"/>
        </w:tabs>
        <w:spacing w:before="0" w:line="360" w:lineRule="auto"/>
        <w:rPr>
          <w:rFonts w:hint="eastAsia" w:ascii="宋体" w:hAnsi="宋体" w:eastAsia="宋体"/>
          <w:b w:val="0"/>
          <w:sz w:val="28"/>
        </w:rPr>
      </w:pPr>
      <w:bookmarkStart w:id="48" w:name="_Toc151193907"/>
      <w:bookmarkStart w:id="49" w:name="_Toc151193761"/>
      <w:bookmarkStart w:id="50" w:name="_Toc226965709"/>
      <w:bookmarkStart w:id="51" w:name="_Toc164608788"/>
      <w:bookmarkStart w:id="52" w:name="_Toc151193833"/>
      <w:bookmarkStart w:id="53" w:name="_Toc150774724"/>
      <w:bookmarkStart w:id="54" w:name="_Toc520356144"/>
      <w:bookmarkStart w:id="55" w:name="_Toc127151720"/>
      <w:bookmarkStart w:id="56" w:name="_Toc164351613"/>
      <w:bookmarkStart w:id="57" w:name="_Toc127161433"/>
      <w:bookmarkStart w:id="58" w:name="_Toc226965792"/>
      <w:bookmarkStart w:id="59" w:name="_Toc150509270"/>
      <w:bookmarkStart w:id="60" w:name="_Toc195842884"/>
      <w:bookmarkStart w:id="61" w:name="_Toc164229360"/>
      <w:bookmarkStart w:id="62" w:name="_Toc150480757"/>
      <w:bookmarkStart w:id="63" w:name="_Toc151193689"/>
      <w:bookmarkStart w:id="64" w:name="_Toc226309763"/>
      <w:bookmarkStart w:id="65" w:name="_Toc164229214"/>
      <w:bookmarkStart w:id="66" w:name="_Toc226337215"/>
      <w:bookmarkStart w:id="67" w:name="_Toc151190146"/>
      <w:bookmarkStart w:id="68" w:name="_Toc151193617"/>
      <w:bookmarkStart w:id="69" w:name="_Toc150774619"/>
      <w:bookmarkStart w:id="70" w:name="_Toc142311021"/>
      <w:bookmarkStart w:id="71" w:name="_Toc149720812"/>
      <w:bookmarkStart w:id="72" w:name="_Toc164608633"/>
      <w:bookmarkStart w:id="73" w:name="_Toc127151519"/>
      <w:r>
        <w:rPr>
          <w:rFonts w:ascii="宋体" w:hAnsi="宋体" w:eastAsia="宋体"/>
          <w:sz w:val="28"/>
        </w:rPr>
        <w:t>供应商须知资料表</w:t>
      </w:r>
    </w:p>
    <w:p w14:paraId="797FE850">
      <w:pPr>
        <w:jc w:val="center"/>
        <w:rPr>
          <w:rFonts w:hint="eastAsia" w:ascii="宋体" w:hAnsi="宋体"/>
          <w:b/>
          <w:sz w:val="28"/>
          <w:szCs w:val="28"/>
        </w:rPr>
      </w:pPr>
    </w:p>
    <w:p w14:paraId="3B003A67">
      <w:pPr>
        <w:spacing w:line="360" w:lineRule="auto"/>
        <w:ind w:firstLine="480"/>
        <w:rPr>
          <w:rFonts w:hint="eastAsia" w:ascii="宋体" w:hAnsi="宋体"/>
          <w:sz w:val="24"/>
        </w:rPr>
      </w:pPr>
      <w:r>
        <w:rPr>
          <w:rFonts w:ascii="宋体" w:hAnsi="宋体"/>
          <w:sz w:val="24"/>
        </w:rPr>
        <w:t>本表是对供应商须知的具体补充和修改，如有矛盾，均以本资料表为准。标记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w:t>
      </w:r>
      <w:r>
        <w:rPr>
          <w:rFonts w:ascii="宋体" w:hAnsi="宋体"/>
        </w:rPr>
        <w:t>□</w:t>
      </w:r>
      <w:r>
        <w:rPr>
          <w:rFonts w:ascii="宋体" w:hAnsi="宋体"/>
          <w:sz w:val="24"/>
        </w:rPr>
        <w:t>”的选项意为不适用于本项目。</w:t>
      </w:r>
    </w:p>
    <w:tbl>
      <w:tblPr>
        <w:tblStyle w:val="56"/>
        <w:tblW w:w="9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960"/>
      </w:tblGrid>
      <w:tr w14:paraId="5769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2CD4648">
            <w:pPr>
              <w:jc w:val="center"/>
              <w:rPr>
                <w:rFonts w:hint="eastAsia" w:ascii="宋体" w:hAnsi="宋体"/>
                <w:b/>
                <w:bCs/>
                <w:sz w:val="24"/>
              </w:rPr>
            </w:pPr>
            <w:r>
              <w:rPr>
                <w:rFonts w:ascii="宋体" w:hAnsi="宋体"/>
                <w:b/>
                <w:sz w:val="24"/>
              </w:rPr>
              <w:t>条款号</w:t>
            </w:r>
          </w:p>
        </w:tc>
        <w:tc>
          <w:tcPr>
            <w:tcW w:w="1701" w:type="dxa"/>
            <w:vAlign w:val="center"/>
          </w:tcPr>
          <w:p w14:paraId="680DE8DC">
            <w:pPr>
              <w:jc w:val="center"/>
              <w:rPr>
                <w:rFonts w:hint="eastAsia" w:ascii="宋体" w:hAnsi="宋体"/>
                <w:b/>
                <w:bCs/>
                <w:sz w:val="24"/>
              </w:rPr>
            </w:pPr>
            <w:r>
              <w:rPr>
                <w:rFonts w:ascii="宋体" w:hAnsi="宋体"/>
                <w:b/>
                <w:bCs/>
                <w:sz w:val="24"/>
              </w:rPr>
              <w:t>条目</w:t>
            </w:r>
          </w:p>
        </w:tc>
        <w:tc>
          <w:tcPr>
            <w:tcW w:w="6960" w:type="dxa"/>
            <w:vAlign w:val="center"/>
          </w:tcPr>
          <w:p w14:paraId="78AB1C4E">
            <w:pPr>
              <w:jc w:val="center"/>
              <w:rPr>
                <w:rFonts w:hint="eastAsia" w:ascii="宋体" w:hAnsi="宋体"/>
                <w:b/>
                <w:bCs/>
                <w:sz w:val="24"/>
              </w:rPr>
            </w:pPr>
            <w:r>
              <w:rPr>
                <w:rFonts w:ascii="宋体" w:hAnsi="宋体"/>
                <w:b/>
                <w:bCs/>
                <w:sz w:val="24"/>
              </w:rPr>
              <w:t>内容</w:t>
            </w:r>
          </w:p>
        </w:tc>
      </w:tr>
      <w:tr w14:paraId="7D84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07CE44">
            <w:pPr>
              <w:pStyle w:val="29"/>
              <w:adjustRightInd w:val="0"/>
              <w:snapToGrid w:val="0"/>
              <w:jc w:val="center"/>
              <w:rPr>
                <w:rFonts w:hAnsi="宋体"/>
                <w:sz w:val="24"/>
                <w:szCs w:val="24"/>
              </w:rPr>
            </w:pPr>
            <w:r>
              <w:rPr>
                <w:rFonts w:hint="default" w:hAnsi="宋体"/>
                <w:sz w:val="24"/>
                <w:szCs w:val="24"/>
              </w:rPr>
              <w:t>2.2</w:t>
            </w:r>
          </w:p>
        </w:tc>
        <w:tc>
          <w:tcPr>
            <w:tcW w:w="1701" w:type="dxa"/>
            <w:vAlign w:val="center"/>
          </w:tcPr>
          <w:p w14:paraId="2D80BB4E">
            <w:pPr>
              <w:jc w:val="center"/>
              <w:rPr>
                <w:rFonts w:hint="eastAsia" w:ascii="宋体" w:hAnsi="宋体"/>
                <w:sz w:val="24"/>
              </w:rPr>
            </w:pPr>
            <w:r>
              <w:rPr>
                <w:rFonts w:ascii="宋体" w:hAnsi="宋体"/>
                <w:sz w:val="24"/>
              </w:rPr>
              <w:t>项目属性</w:t>
            </w:r>
          </w:p>
        </w:tc>
        <w:tc>
          <w:tcPr>
            <w:tcW w:w="6960" w:type="dxa"/>
            <w:vAlign w:val="center"/>
          </w:tcPr>
          <w:p w14:paraId="3E9E6671">
            <w:pPr>
              <w:jc w:val="left"/>
              <w:rPr>
                <w:rFonts w:hint="eastAsia" w:ascii="宋体" w:hAnsi="宋体"/>
                <w:sz w:val="24"/>
              </w:rPr>
            </w:pPr>
            <w:r>
              <w:rPr>
                <w:rFonts w:ascii="宋体" w:hAnsi="宋体"/>
                <w:sz w:val="24"/>
              </w:rPr>
              <w:t>项目属性：</w:t>
            </w:r>
          </w:p>
          <w:p w14:paraId="5DCCE559">
            <w:pPr>
              <w:jc w:val="left"/>
              <w:rPr>
                <w:rFonts w:hint="eastAsia" w:ascii="宋体" w:hAnsi="宋体"/>
                <w:sz w:val="24"/>
              </w:rPr>
            </w:pPr>
            <w:r>
              <w:rPr>
                <w:rFonts w:hint="eastAsia" w:ascii="宋体" w:hAnsi="宋体"/>
              </w:rPr>
              <w:t>■</w:t>
            </w:r>
            <w:r>
              <w:rPr>
                <w:rFonts w:ascii="宋体" w:hAnsi="宋体"/>
                <w:sz w:val="24"/>
              </w:rPr>
              <w:t>服务</w:t>
            </w:r>
          </w:p>
          <w:p w14:paraId="1887818B">
            <w:pPr>
              <w:jc w:val="left"/>
              <w:rPr>
                <w:rFonts w:hint="eastAsia" w:ascii="宋体" w:hAnsi="宋体"/>
                <w:sz w:val="24"/>
              </w:rPr>
            </w:pPr>
            <w:r>
              <w:rPr>
                <w:rFonts w:ascii="宋体" w:hAnsi="宋体"/>
              </w:rPr>
              <w:t>□</w:t>
            </w:r>
            <w:r>
              <w:rPr>
                <w:rFonts w:ascii="宋体" w:hAnsi="宋体"/>
                <w:sz w:val="24"/>
              </w:rPr>
              <w:t>货物</w:t>
            </w:r>
          </w:p>
          <w:p w14:paraId="21816ECA">
            <w:pPr>
              <w:jc w:val="left"/>
              <w:rPr>
                <w:rFonts w:hint="eastAsia" w:ascii="宋体" w:hAnsi="宋体"/>
                <w:sz w:val="24"/>
                <w:u w:val="single"/>
              </w:rPr>
            </w:pPr>
            <w:r>
              <w:rPr>
                <w:rFonts w:ascii="宋体" w:hAnsi="宋体"/>
              </w:rPr>
              <w:t>□</w:t>
            </w:r>
            <w:r>
              <w:rPr>
                <w:rFonts w:hint="eastAsia" w:ascii="宋体" w:hAnsi="宋体"/>
                <w:sz w:val="24"/>
              </w:rPr>
              <w:t>工程</w:t>
            </w:r>
          </w:p>
        </w:tc>
      </w:tr>
      <w:tr w14:paraId="4E3B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CC7D90E">
            <w:pPr>
              <w:pStyle w:val="29"/>
              <w:adjustRightInd w:val="0"/>
              <w:snapToGrid w:val="0"/>
              <w:jc w:val="center"/>
              <w:rPr>
                <w:rFonts w:hAnsi="宋体"/>
                <w:sz w:val="24"/>
                <w:szCs w:val="24"/>
              </w:rPr>
            </w:pPr>
            <w:r>
              <w:rPr>
                <w:rFonts w:hint="default" w:hAnsi="宋体"/>
                <w:sz w:val="24"/>
                <w:szCs w:val="24"/>
              </w:rPr>
              <w:t>2.3</w:t>
            </w:r>
          </w:p>
        </w:tc>
        <w:tc>
          <w:tcPr>
            <w:tcW w:w="1701" w:type="dxa"/>
            <w:vAlign w:val="center"/>
          </w:tcPr>
          <w:p w14:paraId="29DEC707">
            <w:pPr>
              <w:jc w:val="center"/>
              <w:rPr>
                <w:rFonts w:hint="eastAsia" w:ascii="宋体" w:hAnsi="宋体"/>
                <w:sz w:val="24"/>
              </w:rPr>
            </w:pPr>
            <w:r>
              <w:rPr>
                <w:rFonts w:ascii="宋体" w:hAnsi="宋体"/>
                <w:sz w:val="24"/>
              </w:rPr>
              <w:t>科研仪器设备</w:t>
            </w:r>
          </w:p>
        </w:tc>
        <w:tc>
          <w:tcPr>
            <w:tcW w:w="6960" w:type="dxa"/>
            <w:vAlign w:val="center"/>
          </w:tcPr>
          <w:p w14:paraId="62862252">
            <w:pPr>
              <w:jc w:val="left"/>
              <w:rPr>
                <w:rFonts w:hint="eastAsia" w:ascii="宋体" w:hAnsi="宋体"/>
                <w:sz w:val="24"/>
              </w:rPr>
            </w:pPr>
            <w:r>
              <w:rPr>
                <w:rFonts w:ascii="宋体" w:hAnsi="宋体"/>
                <w:sz w:val="24"/>
              </w:rPr>
              <w:t>是否属于科研仪器设备采购项目：</w:t>
            </w:r>
          </w:p>
          <w:p w14:paraId="4EDF8844">
            <w:pPr>
              <w:jc w:val="left"/>
              <w:rPr>
                <w:rFonts w:hint="eastAsia" w:ascii="宋体" w:hAnsi="宋体"/>
                <w:sz w:val="24"/>
              </w:rPr>
            </w:pPr>
            <w:r>
              <w:rPr>
                <w:rFonts w:ascii="宋体" w:hAnsi="宋体"/>
              </w:rPr>
              <w:t>□</w:t>
            </w:r>
            <w:r>
              <w:rPr>
                <w:rFonts w:ascii="宋体" w:hAnsi="宋体"/>
                <w:sz w:val="24"/>
              </w:rPr>
              <w:t>是</w:t>
            </w:r>
          </w:p>
          <w:p w14:paraId="707B88CB">
            <w:pPr>
              <w:jc w:val="left"/>
              <w:rPr>
                <w:rFonts w:hint="eastAsia" w:ascii="宋体" w:hAnsi="宋体"/>
                <w:sz w:val="24"/>
              </w:rPr>
            </w:pPr>
            <w:r>
              <w:rPr>
                <w:rFonts w:hint="eastAsia" w:ascii="宋体" w:hAnsi="宋体"/>
              </w:rPr>
              <w:t>■</w:t>
            </w:r>
            <w:r>
              <w:rPr>
                <w:rFonts w:ascii="宋体" w:hAnsi="宋体"/>
                <w:sz w:val="24"/>
              </w:rPr>
              <w:t>否</w:t>
            </w:r>
          </w:p>
        </w:tc>
      </w:tr>
      <w:tr w14:paraId="127F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6B7F49C">
            <w:pPr>
              <w:pStyle w:val="29"/>
              <w:adjustRightInd w:val="0"/>
              <w:snapToGrid w:val="0"/>
              <w:jc w:val="center"/>
              <w:rPr>
                <w:rFonts w:hAnsi="宋体"/>
                <w:sz w:val="24"/>
                <w:szCs w:val="24"/>
              </w:rPr>
            </w:pPr>
            <w:r>
              <w:rPr>
                <w:rFonts w:hint="default" w:hAnsi="宋体"/>
                <w:sz w:val="24"/>
                <w:szCs w:val="24"/>
              </w:rPr>
              <w:t>3.1</w:t>
            </w:r>
          </w:p>
        </w:tc>
        <w:tc>
          <w:tcPr>
            <w:tcW w:w="1701" w:type="dxa"/>
            <w:vAlign w:val="center"/>
          </w:tcPr>
          <w:p w14:paraId="3A2FFC68">
            <w:pPr>
              <w:jc w:val="center"/>
              <w:rPr>
                <w:rFonts w:hint="eastAsia" w:ascii="宋体" w:hAnsi="宋体"/>
                <w:sz w:val="24"/>
              </w:rPr>
            </w:pPr>
            <w:r>
              <w:rPr>
                <w:rFonts w:ascii="宋体" w:hAnsi="宋体"/>
                <w:sz w:val="24"/>
              </w:rPr>
              <w:t>现场考察</w:t>
            </w:r>
          </w:p>
        </w:tc>
        <w:tc>
          <w:tcPr>
            <w:tcW w:w="6960" w:type="dxa"/>
            <w:vAlign w:val="center"/>
          </w:tcPr>
          <w:p w14:paraId="5DF305A9">
            <w:pPr>
              <w:jc w:val="left"/>
              <w:rPr>
                <w:rFonts w:hint="eastAsia" w:ascii="宋体" w:hAnsi="宋体"/>
                <w:sz w:val="24"/>
              </w:rPr>
            </w:pPr>
            <w:r>
              <w:rPr>
                <w:rFonts w:hint="eastAsia" w:ascii="宋体" w:hAnsi="宋体"/>
              </w:rPr>
              <w:t>■</w:t>
            </w:r>
            <w:r>
              <w:rPr>
                <w:rFonts w:ascii="宋体" w:hAnsi="宋体"/>
                <w:sz w:val="24"/>
              </w:rPr>
              <w:t>不组织</w:t>
            </w:r>
          </w:p>
          <w:p w14:paraId="4F2D031A">
            <w:pPr>
              <w:jc w:val="left"/>
              <w:rPr>
                <w:rFonts w:hint="eastAsia" w:ascii="宋体" w:hAnsi="宋体"/>
                <w:bCs/>
                <w:sz w:val="24"/>
              </w:rPr>
            </w:pPr>
            <w:r>
              <w:rPr>
                <w:rFonts w:ascii="宋体" w:hAnsi="宋体"/>
              </w:rPr>
              <w:t>□</w:t>
            </w:r>
            <w:r>
              <w:rPr>
                <w:rFonts w:ascii="宋体" w:hAnsi="宋体"/>
                <w:sz w:val="24"/>
              </w:rPr>
              <w:t>组织，考察时间：___</w:t>
            </w:r>
            <w:r>
              <w:rPr>
                <w:rFonts w:ascii="宋体" w:hAnsi="宋体"/>
                <w:sz w:val="24"/>
                <w:lang w:bidi="ar"/>
              </w:rPr>
              <w:t>年</w:t>
            </w:r>
            <w:r>
              <w:rPr>
                <w:rFonts w:ascii="宋体" w:hAnsi="宋体"/>
                <w:sz w:val="24"/>
              </w:rPr>
              <w:t>___</w:t>
            </w:r>
            <w:r>
              <w:rPr>
                <w:rFonts w:ascii="宋体" w:hAnsi="宋体"/>
                <w:sz w:val="24"/>
                <w:lang w:bidi="ar"/>
              </w:rPr>
              <w:t>月</w:t>
            </w:r>
            <w:r>
              <w:rPr>
                <w:rFonts w:ascii="宋体" w:hAnsi="宋体"/>
                <w:sz w:val="24"/>
              </w:rPr>
              <w:t>___</w:t>
            </w:r>
            <w:r>
              <w:rPr>
                <w:rFonts w:ascii="宋体" w:hAnsi="宋体"/>
                <w:sz w:val="24"/>
                <w:lang w:bidi="ar"/>
              </w:rPr>
              <w:t>日</w:t>
            </w:r>
            <w:r>
              <w:rPr>
                <w:rFonts w:ascii="宋体" w:hAnsi="宋体"/>
                <w:sz w:val="24"/>
              </w:rPr>
              <w:t>___</w:t>
            </w:r>
            <w:r>
              <w:rPr>
                <w:rFonts w:ascii="宋体" w:hAnsi="宋体"/>
                <w:sz w:val="24"/>
                <w:lang w:bidi="ar"/>
              </w:rPr>
              <w:t>点</w:t>
            </w:r>
            <w:r>
              <w:rPr>
                <w:rFonts w:ascii="宋体" w:hAnsi="宋体"/>
                <w:sz w:val="24"/>
              </w:rPr>
              <w:t>___</w:t>
            </w:r>
            <w:r>
              <w:rPr>
                <w:rFonts w:ascii="宋体" w:hAnsi="宋体"/>
                <w:sz w:val="24"/>
                <w:lang w:bidi="ar"/>
              </w:rPr>
              <w:t>分</w:t>
            </w:r>
          </w:p>
          <w:p w14:paraId="0CDCED11">
            <w:pPr>
              <w:pStyle w:val="29"/>
              <w:adjustRightInd w:val="0"/>
              <w:snapToGrid w:val="0"/>
              <w:rPr>
                <w:rFonts w:hAnsi="宋体"/>
                <w:sz w:val="24"/>
                <w:szCs w:val="24"/>
              </w:rPr>
            </w:pPr>
            <w:r>
              <w:rPr>
                <w:rFonts w:hint="default" w:hAnsi="宋体"/>
                <w:sz w:val="24"/>
              </w:rPr>
              <w:t>考察地点：___________</w:t>
            </w:r>
            <w:r>
              <w:rPr>
                <w:rFonts w:hAnsi="宋体"/>
                <w:sz w:val="24"/>
              </w:rPr>
              <w:t>。</w:t>
            </w:r>
          </w:p>
        </w:tc>
      </w:tr>
      <w:tr w14:paraId="064BA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A816FF4">
            <w:pPr>
              <w:pStyle w:val="29"/>
              <w:adjustRightInd w:val="0"/>
              <w:snapToGrid w:val="0"/>
              <w:jc w:val="center"/>
              <w:rPr>
                <w:rFonts w:hAnsi="宋体"/>
                <w:sz w:val="24"/>
                <w:szCs w:val="24"/>
              </w:rPr>
            </w:pPr>
          </w:p>
        </w:tc>
        <w:tc>
          <w:tcPr>
            <w:tcW w:w="1701" w:type="dxa"/>
            <w:vAlign w:val="center"/>
          </w:tcPr>
          <w:p w14:paraId="12B0B0AC">
            <w:pPr>
              <w:jc w:val="center"/>
              <w:rPr>
                <w:rFonts w:hint="eastAsia" w:ascii="宋体" w:hAnsi="宋体"/>
                <w:sz w:val="24"/>
              </w:rPr>
            </w:pPr>
            <w:r>
              <w:rPr>
                <w:rFonts w:ascii="宋体" w:hAnsi="宋体"/>
                <w:sz w:val="24"/>
              </w:rPr>
              <w:t>磋商前答疑会</w:t>
            </w:r>
          </w:p>
        </w:tc>
        <w:tc>
          <w:tcPr>
            <w:tcW w:w="6960" w:type="dxa"/>
            <w:vAlign w:val="center"/>
          </w:tcPr>
          <w:p w14:paraId="1F765F79">
            <w:pPr>
              <w:jc w:val="left"/>
              <w:rPr>
                <w:rFonts w:hint="eastAsia" w:ascii="宋体" w:hAnsi="宋体"/>
                <w:sz w:val="24"/>
              </w:rPr>
            </w:pPr>
            <w:r>
              <w:rPr>
                <w:rFonts w:hint="eastAsia" w:ascii="宋体" w:hAnsi="宋体"/>
              </w:rPr>
              <w:t>■</w:t>
            </w:r>
            <w:r>
              <w:rPr>
                <w:rFonts w:ascii="宋体" w:hAnsi="宋体"/>
                <w:sz w:val="24"/>
              </w:rPr>
              <w:t>不召开</w:t>
            </w:r>
          </w:p>
          <w:p w14:paraId="1B396626">
            <w:pPr>
              <w:jc w:val="left"/>
              <w:rPr>
                <w:rFonts w:hint="eastAsia" w:ascii="宋体" w:hAnsi="宋体"/>
                <w:sz w:val="24"/>
              </w:rPr>
            </w:pPr>
            <w:r>
              <w:rPr>
                <w:rFonts w:ascii="宋体" w:hAnsi="宋体"/>
              </w:rPr>
              <w:t>□</w:t>
            </w:r>
            <w:r>
              <w:rPr>
                <w:rFonts w:ascii="宋体" w:hAnsi="宋体"/>
                <w:sz w:val="24"/>
              </w:rPr>
              <w:t>召开，召开时间：___</w:t>
            </w:r>
            <w:r>
              <w:rPr>
                <w:rFonts w:ascii="宋体" w:hAnsi="宋体"/>
                <w:sz w:val="24"/>
                <w:lang w:bidi="ar"/>
              </w:rPr>
              <w:t>年</w:t>
            </w:r>
            <w:r>
              <w:rPr>
                <w:rFonts w:ascii="宋体" w:hAnsi="宋体"/>
                <w:sz w:val="24"/>
              </w:rPr>
              <w:t>___</w:t>
            </w:r>
            <w:r>
              <w:rPr>
                <w:rFonts w:ascii="宋体" w:hAnsi="宋体"/>
                <w:sz w:val="24"/>
                <w:lang w:bidi="ar"/>
              </w:rPr>
              <w:t>月</w:t>
            </w:r>
            <w:r>
              <w:rPr>
                <w:rFonts w:ascii="宋体" w:hAnsi="宋体"/>
                <w:sz w:val="24"/>
              </w:rPr>
              <w:t>___</w:t>
            </w:r>
            <w:r>
              <w:rPr>
                <w:rFonts w:ascii="宋体" w:hAnsi="宋体"/>
                <w:sz w:val="24"/>
                <w:lang w:bidi="ar"/>
              </w:rPr>
              <w:t>日</w:t>
            </w:r>
            <w:r>
              <w:rPr>
                <w:rFonts w:ascii="宋体" w:hAnsi="宋体"/>
                <w:sz w:val="24"/>
              </w:rPr>
              <w:t>___</w:t>
            </w:r>
            <w:r>
              <w:rPr>
                <w:rFonts w:ascii="宋体" w:hAnsi="宋体"/>
                <w:sz w:val="24"/>
                <w:lang w:bidi="ar"/>
              </w:rPr>
              <w:t>点</w:t>
            </w:r>
            <w:r>
              <w:rPr>
                <w:rFonts w:ascii="宋体" w:hAnsi="宋体"/>
                <w:sz w:val="24"/>
              </w:rPr>
              <w:t>___</w:t>
            </w:r>
            <w:r>
              <w:rPr>
                <w:rFonts w:ascii="宋体" w:hAnsi="宋体"/>
                <w:sz w:val="24"/>
                <w:lang w:bidi="ar"/>
              </w:rPr>
              <w:t>分</w:t>
            </w:r>
          </w:p>
          <w:p w14:paraId="04107455">
            <w:pPr>
              <w:jc w:val="left"/>
              <w:rPr>
                <w:rFonts w:hint="eastAsia" w:ascii="宋体" w:hAnsi="宋体"/>
                <w:sz w:val="24"/>
              </w:rPr>
            </w:pPr>
            <w:r>
              <w:rPr>
                <w:rFonts w:ascii="宋体" w:hAnsi="宋体"/>
                <w:sz w:val="24"/>
              </w:rPr>
              <w:t>召开地点：___________</w:t>
            </w:r>
            <w:r>
              <w:rPr>
                <w:rFonts w:hint="eastAsia" w:ascii="宋体" w:hAnsi="宋体"/>
                <w:sz w:val="24"/>
              </w:rPr>
              <w:t>。</w:t>
            </w:r>
          </w:p>
        </w:tc>
      </w:tr>
      <w:tr w14:paraId="6C7D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E6D02E0">
            <w:pPr>
              <w:pStyle w:val="29"/>
              <w:adjustRightInd w:val="0"/>
              <w:snapToGrid w:val="0"/>
              <w:jc w:val="center"/>
              <w:rPr>
                <w:rFonts w:hAnsi="宋体"/>
                <w:sz w:val="24"/>
                <w:szCs w:val="24"/>
              </w:rPr>
            </w:pPr>
            <w:r>
              <w:rPr>
                <w:rFonts w:hint="default" w:hAnsi="宋体"/>
                <w:sz w:val="24"/>
                <w:szCs w:val="24"/>
              </w:rPr>
              <w:t>4.2.5</w:t>
            </w:r>
          </w:p>
        </w:tc>
        <w:tc>
          <w:tcPr>
            <w:tcW w:w="1701" w:type="dxa"/>
            <w:vAlign w:val="center"/>
          </w:tcPr>
          <w:p w14:paraId="57141ED8">
            <w:pPr>
              <w:jc w:val="center"/>
              <w:rPr>
                <w:rFonts w:hint="eastAsia" w:ascii="宋体" w:hAnsi="宋体"/>
                <w:sz w:val="24"/>
              </w:rPr>
            </w:pPr>
            <w:r>
              <w:rPr>
                <w:rFonts w:ascii="宋体" w:hAnsi="宋体"/>
                <w:sz w:val="24"/>
              </w:rPr>
              <w:t>标的所属行业</w:t>
            </w:r>
          </w:p>
        </w:tc>
        <w:tc>
          <w:tcPr>
            <w:tcW w:w="6960" w:type="dxa"/>
            <w:vAlign w:val="center"/>
          </w:tcPr>
          <w:p w14:paraId="39F02BA5">
            <w:pPr>
              <w:jc w:val="left"/>
              <w:rPr>
                <w:rFonts w:hint="eastAsia" w:ascii="宋体" w:hAnsi="宋体"/>
                <w:sz w:val="24"/>
              </w:rPr>
            </w:pPr>
            <w:r>
              <w:rPr>
                <w:rFonts w:ascii="宋体" w:hAnsi="宋体"/>
                <w:sz w:val="24"/>
              </w:rPr>
              <w:t>本项目采购标的对应的中小企业划分标准所属行业：</w:t>
            </w:r>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3374"/>
            </w:tblGrid>
            <w:tr w14:paraId="09B8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4DC7375A">
                  <w:pPr>
                    <w:jc w:val="center"/>
                    <w:rPr>
                      <w:rFonts w:hint="eastAsia" w:ascii="宋体" w:hAnsi="宋体"/>
                      <w:bCs/>
                      <w:sz w:val="24"/>
                    </w:rPr>
                  </w:pPr>
                  <w:r>
                    <w:rPr>
                      <w:rFonts w:ascii="宋体" w:hAnsi="宋体"/>
                      <w:bCs/>
                      <w:sz w:val="24"/>
                    </w:rPr>
                    <w:t>标的名称</w:t>
                  </w:r>
                </w:p>
              </w:tc>
              <w:tc>
                <w:tcPr>
                  <w:tcW w:w="2505" w:type="pct"/>
                  <w:tcBorders>
                    <w:top w:val="single" w:color="auto" w:sz="4" w:space="0"/>
                    <w:left w:val="single" w:color="auto" w:sz="4" w:space="0"/>
                    <w:bottom w:val="single" w:color="auto" w:sz="4" w:space="0"/>
                    <w:right w:val="single" w:color="auto" w:sz="4" w:space="0"/>
                  </w:tcBorders>
                  <w:vAlign w:val="center"/>
                </w:tcPr>
                <w:p w14:paraId="6EA34C70">
                  <w:pPr>
                    <w:jc w:val="center"/>
                    <w:rPr>
                      <w:rFonts w:hint="eastAsia" w:ascii="宋体" w:hAnsi="宋体"/>
                      <w:sz w:val="24"/>
                    </w:rPr>
                  </w:pPr>
                  <w:r>
                    <w:rPr>
                      <w:rFonts w:ascii="宋体" w:hAnsi="宋体"/>
                      <w:sz w:val="24"/>
                    </w:rPr>
                    <w:t>中小企业划分标准所属行业</w:t>
                  </w:r>
                </w:p>
              </w:tc>
            </w:tr>
            <w:tr w14:paraId="10EB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7EC49606">
                  <w:pPr>
                    <w:jc w:val="center"/>
                    <w:rPr>
                      <w:rFonts w:hint="eastAsia" w:ascii="宋体" w:hAnsi="宋体"/>
                      <w:bCs/>
                      <w:sz w:val="24"/>
                    </w:rPr>
                  </w:pPr>
                  <w:r>
                    <w:rPr>
                      <w:rFonts w:hint="eastAsia" w:ascii="宋体" w:hAnsi="宋体"/>
                      <w:bCs/>
                      <w:sz w:val="24"/>
                    </w:rPr>
                    <w:t>北京市机关事务管理局智能终端移动手台服务采购项目</w:t>
                  </w:r>
                </w:p>
              </w:tc>
              <w:tc>
                <w:tcPr>
                  <w:tcW w:w="2505" w:type="pct"/>
                  <w:tcBorders>
                    <w:top w:val="single" w:color="auto" w:sz="4" w:space="0"/>
                    <w:left w:val="single" w:color="auto" w:sz="4" w:space="0"/>
                    <w:bottom w:val="single" w:color="auto" w:sz="4" w:space="0"/>
                    <w:right w:val="single" w:color="auto" w:sz="4" w:space="0"/>
                  </w:tcBorders>
                  <w:vAlign w:val="center"/>
                </w:tcPr>
                <w:p w14:paraId="56BC4D3A">
                  <w:pPr>
                    <w:jc w:val="center"/>
                    <w:rPr>
                      <w:rFonts w:hint="eastAsia" w:ascii="宋体" w:hAnsi="宋体"/>
                      <w:kern w:val="0"/>
                      <w:sz w:val="24"/>
                    </w:rPr>
                  </w:pPr>
                  <w:r>
                    <w:rPr>
                      <w:rFonts w:hint="eastAsia" w:ascii="宋体" w:hAnsi="宋体"/>
                      <w:kern w:val="0"/>
                      <w:sz w:val="24"/>
                    </w:rPr>
                    <w:t>软件和信息技术服务业</w:t>
                  </w:r>
                </w:p>
              </w:tc>
            </w:tr>
          </w:tbl>
          <w:p w14:paraId="3A01A759">
            <w:pPr>
              <w:jc w:val="left"/>
              <w:rPr>
                <w:rFonts w:hint="eastAsia" w:ascii="宋体" w:hAnsi="宋体"/>
                <w:sz w:val="24"/>
              </w:rPr>
            </w:pPr>
          </w:p>
        </w:tc>
      </w:tr>
      <w:tr w14:paraId="37DA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303A5C18">
            <w:pPr>
              <w:pStyle w:val="29"/>
              <w:adjustRightInd w:val="0"/>
              <w:snapToGrid w:val="0"/>
              <w:jc w:val="center"/>
              <w:rPr>
                <w:rFonts w:hAnsi="宋体"/>
                <w:sz w:val="24"/>
                <w:szCs w:val="24"/>
              </w:rPr>
            </w:pPr>
            <w:r>
              <w:rPr>
                <w:rFonts w:hint="default" w:hAnsi="宋体"/>
                <w:sz w:val="24"/>
                <w:szCs w:val="24"/>
              </w:rPr>
              <w:t>10.2</w:t>
            </w:r>
          </w:p>
        </w:tc>
        <w:tc>
          <w:tcPr>
            <w:tcW w:w="1701" w:type="dxa"/>
            <w:vAlign w:val="center"/>
          </w:tcPr>
          <w:p w14:paraId="49EBC861">
            <w:pPr>
              <w:jc w:val="center"/>
              <w:rPr>
                <w:rFonts w:hint="eastAsia" w:ascii="宋体" w:hAnsi="宋体"/>
                <w:sz w:val="24"/>
              </w:rPr>
            </w:pPr>
            <w:r>
              <w:rPr>
                <w:rFonts w:ascii="宋体" w:hAnsi="宋体"/>
                <w:sz w:val="24"/>
              </w:rPr>
              <w:t>报价</w:t>
            </w:r>
          </w:p>
        </w:tc>
        <w:tc>
          <w:tcPr>
            <w:tcW w:w="6960" w:type="dxa"/>
            <w:vAlign w:val="center"/>
          </w:tcPr>
          <w:p w14:paraId="75730BE6">
            <w:pPr>
              <w:jc w:val="left"/>
              <w:rPr>
                <w:rFonts w:hint="eastAsia" w:ascii="宋体" w:hAnsi="宋体"/>
                <w:sz w:val="24"/>
              </w:rPr>
            </w:pPr>
            <w:r>
              <w:rPr>
                <w:rFonts w:ascii="宋体" w:hAnsi="宋体"/>
                <w:sz w:val="24"/>
              </w:rPr>
              <w:t>报价的特殊规定：</w:t>
            </w:r>
          </w:p>
          <w:p w14:paraId="599C6E83">
            <w:pPr>
              <w:jc w:val="left"/>
              <w:rPr>
                <w:rFonts w:hint="eastAsia" w:ascii="宋体" w:hAnsi="宋体"/>
                <w:sz w:val="24"/>
              </w:rPr>
            </w:pPr>
            <w:r>
              <w:rPr>
                <w:rFonts w:hint="eastAsia" w:ascii="宋体" w:hAnsi="宋体"/>
              </w:rPr>
              <w:t>■</w:t>
            </w:r>
            <w:r>
              <w:rPr>
                <w:rFonts w:ascii="宋体" w:hAnsi="宋体"/>
                <w:sz w:val="24"/>
              </w:rPr>
              <w:t>无</w:t>
            </w:r>
          </w:p>
          <w:p w14:paraId="61489073">
            <w:pPr>
              <w:jc w:val="left"/>
              <w:rPr>
                <w:rFonts w:hint="eastAsia" w:ascii="宋体" w:hAnsi="宋体"/>
                <w:sz w:val="24"/>
              </w:rPr>
            </w:pPr>
            <w:r>
              <w:rPr>
                <w:rFonts w:ascii="宋体" w:hAnsi="宋体"/>
              </w:rPr>
              <w:t>□</w:t>
            </w:r>
            <w:r>
              <w:rPr>
                <w:rFonts w:ascii="宋体" w:hAnsi="宋体"/>
                <w:sz w:val="24"/>
              </w:rPr>
              <w:t>有，具体情形：___________。</w:t>
            </w:r>
          </w:p>
        </w:tc>
      </w:tr>
      <w:tr w14:paraId="4914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6510FA">
            <w:pPr>
              <w:pStyle w:val="29"/>
              <w:adjustRightInd w:val="0"/>
              <w:snapToGrid w:val="0"/>
              <w:jc w:val="center"/>
              <w:rPr>
                <w:rFonts w:hAnsi="宋体"/>
                <w:sz w:val="24"/>
                <w:szCs w:val="24"/>
              </w:rPr>
            </w:pPr>
            <w:r>
              <w:rPr>
                <w:rFonts w:hint="default" w:hAnsi="宋体"/>
                <w:sz w:val="24"/>
                <w:szCs w:val="24"/>
              </w:rPr>
              <w:t>11.1</w:t>
            </w:r>
          </w:p>
        </w:tc>
        <w:tc>
          <w:tcPr>
            <w:tcW w:w="1701" w:type="dxa"/>
            <w:vMerge w:val="restart"/>
            <w:vAlign w:val="center"/>
          </w:tcPr>
          <w:p w14:paraId="504916B1">
            <w:pPr>
              <w:jc w:val="center"/>
              <w:rPr>
                <w:rFonts w:hint="eastAsia" w:ascii="宋体" w:hAnsi="宋体"/>
                <w:sz w:val="24"/>
              </w:rPr>
            </w:pPr>
            <w:r>
              <w:rPr>
                <w:rFonts w:ascii="宋体" w:hAnsi="宋体"/>
                <w:sz w:val="24"/>
              </w:rPr>
              <w:t>磋商保证金</w:t>
            </w:r>
          </w:p>
        </w:tc>
        <w:tc>
          <w:tcPr>
            <w:tcW w:w="6960" w:type="dxa"/>
            <w:vAlign w:val="center"/>
          </w:tcPr>
          <w:p w14:paraId="1EF87645">
            <w:pPr>
              <w:pStyle w:val="29"/>
              <w:adjustRightInd w:val="0"/>
              <w:snapToGrid w:val="0"/>
              <w:rPr>
                <w:rFonts w:hAnsi="宋体"/>
                <w:sz w:val="24"/>
                <w:szCs w:val="24"/>
                <w:highlight w:val="none"/>
              </w:rPr>
            </w:pPr>
            <w:r>
              <w:rPr>
                <w:rFonts w:hint="default" w:hAnsi="宋体"/>
                <w:sz w:val="24"/>
                <w:szCs w:val="24"/>
                <w:highlight w:val="none"/>
              </w:rPr>
              <w:t>磋商保证金金额：</w:t>
            </w:r>
          </w:p>
          <w:p w14:paraId="3CDDF31C">
            <w:pPr>
              <w:pStyle w:val="29"/>
              <w:adjustRightInd w:val="0"/>
              <w:snapToGrid w:val="0"/>
              <w:rPr>
                <w:rFonts w:hAnsi="宋体"/>
                <w:sz w:val="24"/>
                <w:szCs w:val="24"/>
                <w:highlight w:val="none"/>
              </w:rPr>
            </w:pPr>
            <w:r>
              <w:rPr>
                <w:rFonts w:hint="eastAsia" w:hAnsi="宋体"/>
                <w:sz w:val="24"/>
                <w:szCs w:val="24"/>
                <w:highlight w:val="none"/>
                <w:lang w:val="en-US" w:eastAsia="zh-CN"/>
              </w:rPr>
              <w:t>贰万伍仟元整</w:t>
            </w:r>
            <w:r>
              <w:rPr>
                <w:rFonts w:hAnsi="宋体"/>
                <w:sz w:val="24"/>
                <w:szCs w:val="24"/>
                <w:highlight w:val="none"/>
              </w:rPr>
              <w:t>（</w:t>
            </w:r>
            <w:r>
              <w:rPr>
                <w:rFonts w:hint="eastAsia" w:hAnsi="宋体"/>
                <w:sz w:val="24"/>
                <w:szCs w:val="24"/>
                <w:highlight w:val="none"/>
                <w:lang w:val="en-US" w:eastAsia="zh-CN"/>
              </w:rPr>
              <w:t>25</w:t>
            </w:r>
            <w:r>
              <w:rPr>
                <w:rFonts w:hint="default" w:hAnsi="宋体"/>
                <w:sz w:val="24"/>
                <w:szCs w:val="24"/>
                <w:highlight w:val="none"/>
              </w:rPr>
              <w:t>000.00</w:t>
            </w:r>
            <w:r>
              <w:rPr>
                <w:rFonts w:hAnsi="宋体"/>
                <w:sz w:val="24"/>
                <w:szCs w:val="24"/>
                <w:highlight w:val="none"/>
              </w:rPr>
              <w:t>元）。</w:t>
            </w:r>
          </w:p>
          <w:p w14:paraId="29C43BEF">
            <w:pPr>
              <w:jc w:val="left"/>
              <w:rPr>
                <w:rFonts w:hint="eastAsia" w:ascii="宋体" w:hAnsi="宋体"/>
                <w:sz w:val="24"/>
                <w:highlight w:val="none"/>
              </w:rPr>
            </w:pPr>
            <w:r>
              <w:rPr>
                <w:rFonts w:ascii="宋体" w:hAnsi="宋体"/>
                <w:sz w:val="24"/>
                <w:highlight w:val="none"/>
              </w:rPr>
              <w:t>磋商保证金收受人信息</w:t>
            </w:r>
            <w:r>
              <w:rPr>
                <w:rFonts w:hint="eastAsia" w:ascii="宋体" w:hAnsi="宋体"/>
                <w:sz w:val="24"/>
                <w:highlight w:val="none"/>
              </w:rPr>
              <w:t>（同标书款账户）</w:t>
            </w:r>
            <w:r>
              <w:rPr>
                <w:rFonts w:ascii="宋体" w:hAnsi="宋体"/>
                <w:sz w:val="24"/>
                <w:highlight w:val="none"/>
              </w:rPr>
              <w:t>：</w:t>
            </w:r>
          </w:p>
          <w:p w14:paraId="683C1398">
            <w:pPr>
              <w:jc w:val="left"/>
              <w:rPr>
                <w:rFonts w:hint="eastAsia" w:ascii="宋体" w:hAnsi="宋体"/>
                <w:sz w:val="24"/>
                <w:highlight w:val="none"/>
              </w:rPr>
            </w:pPr>
            <w:r>
              <w:rPr>
                <w:rFonts w:hint="eastAsia" w:ascii="宋体" w:hAnsi="宋体"/>
                <w:sz w:val="24"/>
                <w:highlight w:val="none"/>
              </w:rPr>
              <w:t>开户单位：新华招标有限公司</w:t>
            </w:r>
          </w:p>
          <w:p w14:paraId="63C88AE7">
            <w:pPr>
              <w:jc w:val="left"/>
              <w:rPr>
                <w:rFonts w:hint="eastAsia" w:ascii="宋体" w:hAnsi="宋体"/>
                <w:sz w:val="24"/>
                <w:highlight w:val="none"/>
              </w:rPr>
            </w:pPr>
            <w:r>
              <w:rPr>
                <w:rFonts w:hint="eastAsia" w:ascii="宋体" w:hAnsi="宋体"/>
                <w:sz w:val="24"/>
                <w:highlight w:val="none"/>
              </w:rPr>
              <w:t>开户银行：广发银行股份有限公司北京科学园支行</w:t>
            </w:r>
          </w:p>
          <w:p w14:paraId="1F85B435">
            <w:pPr>
              <w:jc w:val="left"/>
              <w:rPr>
                <w:rFonts w:hint="eastAsia" w:ascii="宋体" w:hAnsi="宋体"/>
                <w:sz w:val="24"/>
                <w:highlight w:val="none"/>
              </w:rPr>
            </w:pPr>
            <w:r>
              <w:rPr>
                <w:rFonts w:hint="eastAsia" w:ascii="宋体" w:hAnsi="宋体"/>
                <w:sz w:val="24"/>
                <w:highlight w:val="none"/>
                <w:lang w:val="en-US" w:eastAsia="zh-CN"/>
              </w:rPr>
              <w:t>账</w:t>
            </w:r>
            <w:r>
              <w:rPr>
                <w:rFonts w:hint="eastAsia" w:ascii="宋体" w:hAnsi="宋体"/>
                <w:sz w:val="24"/>
                <w:highlight w:val="none"/>
              </w:rPr>
              <w:t xml:space="preserve">    号：6232593799021185361</w:t>
            </w:r>
          </w:p>
          <w:p w14:paraId="675F2B7F">
            <w:pPr>
              <w:jc w:val="left"/>
              <w:rPr>
                <w:rFonts w:hint="eastAsia" w:ascii="宋体" w:hAnsi="宋体"/>
                <w:sz w:val="24"/>
                <w:highlight w:val="none"/>
              </w:rPr>
            </w:pPr>
            <w:r>
              <w:rPr>
                <w:rFonts w:hint="eastAsia" w:ascii="宋体" w:hAnsi="宋体"/>
                <w:sz w:val="24"/>
                <w:highlight w:val="none"/>
              </w:rPr>
              <w:t>注：汇款时请注明项目编号，须公对公汇款，电汇形式。</w:t>
            </w:r>
          </w:p>
        </w:tc>
      </w:tr>
      <w:tr w14:paraId="05570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0963F8">
            <w:pPr>
              <w:pStyle w:val="29"/>
              <w:adjustRightInd w:val="0"/>
              <w:snapToGrid w:val="0"/>
              <w:jc w:val="center"/>
              <w:rPr>
                <w:rFonts w:hAnsi="宋体"/>
                <w:sz w:val="24"/>
                <w:szCs w:val="24"/>
              </w:rPr>
            </w:pPr>
            <w:r>
              <w:rPr>
                <w:rFonts w:hint="default" w:hAnsi="宋体"/>
                <w:sz w:val="24"/>
                <w:szCs w:val="24"/>
              </w:rPr>
              <w:t>11.7.5</w:t>
            </w:r>
          </w:p>
        </w:tc>
        <w:tc>
          <w:tcPr>
            <w:tcW w:w="1701" w:type="dxa"/>
            <w:vMerge w:val="continue"/>
            <w:vAlign w:val="center"/>
          </w:tcPr>
          <w:p w14:paraId="0A4CDD57">
            <w:pPr>
              <w:jc w:val="center"/>
              <w:rPr>
                <w:rFonts w:hint="eastAsia" w:ascii="宋体" w:hAnsi="宋体"/>
                <w:sz w:val="24"/>
              </w:rPr>
            </w:pPr>
          </w:p>
        </w:tc>
        <w:tc>
          <w:tcPr>
            <w:tcW w:w="6960" w:type="dxa"/>
            <w:vAlign w:val="center"/>
          </w:tcPr>
          <w:p w14:paraId="41D40794">
            <w:pPr>
              <w:jc w:val="left"/>
              <w:rPr>
                <w:rFonts w:hint="eastAsia" w:ascii="宋体" w:hAnsi="宋体"/>
                <w:sz w:val="24"/>
              </w:rPr>
            </w:pPr>
            <w:r>
              <w:rPr>
                <w:rFonts w:ascii="宋体" w:hAnsi="宋体"/>
                <w:sz w:val="24"/>
              </w:rPr>
              <w:t>磋商保证金不予退还的其他情形：</w:t>
            </w:r>
          </w:p>
          <w:p w14:paraId="7E33A2B6">
            <w:pPr>
              <w:jc w:val="left"/>
              <w:rPr>
                <w:rFonts w:hint="eastAsia" w:ascii="宋体" w:hAnsi="宋体"/>
                <w:sz w:val="24"/>
              </w:rPr>
            </w:pPr>
            <w:r>
              <w:rPr>
                <w:rFonts w:hAnsi="宋体"/>
              </w:rPr>
              <w:t>■</w:t>
            </w:r>
            <w:r>
              <w:rPr>
                <w:rFonts w:ascii="宋体" w:hAnsi="宋体"/>
                <w:sz w:val="24"/>
              </w:rPr>
              <w:t>无</w:t>
            </w:r>
          </w:p>
          <w:p w14:paraId="1DF61A2E">
            <w:pPr>
              <w:pStyle w:val="29"/>
              <w:adjustRightInd w:val="0"/>
              <w:snapToGrid w:val="0"/>
              <w:rPr>
                <w:rFonts w:hAnsi="宋体"/>
                <w:sz w:val="24"/>
              </w:rPr>
            </w:pPr>
            <w:r>
              <w:rPr>
                <w:rFonts w:hAnsi="宋体"/>
              </w:rPr>
              <w:t>□</w:t>
            </w:r>
            <w:r>
              <w:rPr>
                <w:rFonts w:hint="default" w:hAnsi="宋体"/>
                <w:sz w:val="24"/>
              </w:rPr>
              <w:t>有，具体情形：</w:t>
            </w:r>
          </w:p>
        </w:tc>
      </w:tr>
      <w:tr w14:paraId="79926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936C17">
            <w:pPr>
              <w:pStyle w:val="29"/>
              <w:adjustRightInd w:val="0"/>
              <w:snapToGrid w:val="0"/>
              <w:jc w:val="center"/>
              <w:rPr>
                <w:rFonts w:hAnsi="宋体"/>
                <w:sz w:val="24"/>
                <w:szCs w:val="24"/>
              </w:rPr>
            </w:pPr>
            <w:r>
              <w:rPr>
                <w:rFonts w:hint="default" w:hAnsi="宋体"/>
                <w:sz w:val="24"/>
                <w:szCs w:val="24"/>
              </w:rPr>
              <w:t>12.1</w:t>
            </w:r>
          </w:p>
        </w:tc>
        <w:tc>
          <w:tcPr>
            <w:tcW w:w="1701" w:type="dxa"/>
            <w:vAlign w:val="center"/>
          </w:tcPr>
          <w:p w14:paraId="10A6A678">
            <w:pPr>
              <w:jc w:val="center"/>
              <w:rPr>
                <w:rFonts w:hint="eastAsia" w:ascii="宋体" w:hAnsi="宋体"/>
                <w:sz w:val="24"/>
              </w:rPr>
            </w:pPr>
            <w:r>
              <w:rPr>
                <w:rFonts w:ascii="宋体" w:hAnsi="宋体"/>
                <w:sz w:val="24"/>
              </w:rPr>
              <w:t>响应有效期</w:t>
            </w:r>
          </w:p>
        </w:tc>
        <w:tc>
          <w:tcPr>
            <w:tcW w:w="6960" w:type="dxa"/>
            <w:vAlign w:val="center"/>
          </w:tcPr>
          <w:p w14:paraId="644D03A9">
            <w:pPr>
              <w:jc w:val="left"/>
              <w:rPr>
                <w:rFonts w:hint="eastAsia" w:ascii="宋体" w:hAnsi="宋体"/>
                <w:sz w:val="24"/>
              </w:rPr>
            </w:pPr>
            <w:r>
              <w:rPr>
                <w:rFonts w:ascii="宋体" w:hAnsi="宋体"/>
                <w:sz w:val="24"/>
              </w:rPr>
              <w:t>自提交响应文件的截止之日起算</w:t>
            </w:r>
            <w:r>
              <w:rPr>
                <w:rFonts w:ascii="宋体" w:hAnsi="宋体"/>
                <w:sz w:val="24"/>
                <w:u w:val="single"/>
              </w:rPr>
              <w:t xml:space="preserve">  90  </w:t>
            </w:r>
            <w:r>
              <w:rPr>
                <w:rFonts w:ascii="宋体" w:hAnsi="宋体"/>
                <w:sz w:val="24"/>
              </w:rPr>
              <w:t>日历天。</w:t>
            </w:r>
          </w:p>
        </w:tc>
      </w:tr>
      <w:tr w14:paraId="2827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FBFF062">
            <w:pPr>
              <w:pStyle w:val="29"/>
              <w:adjustRightInd w:val="0"/>
              <w:snapToGrid w:val="0"/>
              <w:jc w:val="center"/>
              <w:rPr>
                <w:rFonts w:hAnsi="宋体"/>
                <w:sz w:val="24"/>
                <w:szCs w:val="24"/>
              </w:rPr>
            </w:pPr>
            <w:r>
              <w:rPr>
                <w:rFonts w:hAnsi="宋体"/>
                <w:sz w:val="24"/>
                <w:szCs w:val="24"/>
              </w:rPr>
              <w:t>1</w:t>
            </w:r>
            <w:r>
              <w:rPr>
                <w:rFonts w:hint="default" w:hAnsi="宋体"/>
                <w:sz w:val="24"/>
                <w:szCs w:val="24"/>
              </w:rPr>
              <w:t>4</w:t>
            </w:r>
          </w:p>
        </w:tc>
        <w:tc>
          <w:tcPr>
            <w:tcW w:w="1701" w:type="dxa"/>
            <w:vAlign w:val="center"/>
          </w:tcPr>
          <w:p w14:paraId="0175CEE0">
            <w:pPr>
              <w:jc w:val="center"/>
              <w:rPr>
                <w:rFonts w:hint="eastAsia" w:ascii="宋体" w:hAnsi="宋体"/>
                <w:sz w:val="24"/>
              </w:rPr>
            </w:pPr>
            <w:r>
              <w:rPr>
                <w:rFonts w:hint="eastAsia" w:ascii="宋体" w:hAnsi="宋体"/>
                <w:sz w:val="24"/>
              </w:rPr>
              <w:t>响应文件分数</w:t>
            </w:r>
          </w:p>
        </w:tc>
        <w:tc>
          <w:tcPr>
            <w:tcW w:w="6960" w:type="dxa"/>
            <w:vAlign w:val="center"/>
          </w:tcPr>
          <w:p w14:paraId="1F8E10D0">
            <w:pPr>
              <w:jc w:val="left"/>
              <w:rPr>
                <w:rFonts w:hint="eastAsia" w:ascii="宋体" w:hAnsi="宋体"/>
                <w:sz w:val="24"/>
              </w:rPr>
            </w:pPr>
            <w:r>
              <w:rPr>
                <w:rFonts w:hint="eastAsia" w:ascii="宋体" w:hAnsi="宋体"/>
                <w:sz w:val="24"/>
              </w:rPr>
              <w:t>响应文件份数：纸质正本</w:t>
            </w:r>
            <w:r>
              <w:rPr>
                <w:rFonts w:hint="eastAsia" w:ascii="宋体" w:hAnsi="宋体"/>
                <w:sz w:val="24"/>
                <w:u w:val="single"/>
              </w:rPr>
              <w:t xml:space="preserve"> 1 </w:t>
            </w:r>
            <w:r>
              <w:rPr>
                <w:rFonts w:hint="eastAsia" w:ascii="宋体" w:hAnsi="宋体"/>
                <w:sz w:val="24"/>
              </w:rPr>
              <w:t>份；纸质副本</w:t>
            </w:r>
            <w:r>
              <w:rPr>
                <w:rFonts w:hint="eastAsia" w:ascii="宋体" w:hAnsi="宋体"/>
                <w:sz w:val="24"/>
                <w:u w:val="single"/>
              </w:rPr>
              <w:t xml:space="preserve"> 2 </w:t>
            </w:r>
            <w:r>
              <w:rPr>
                <w:rFonts w:hint="eastAsia" w:ascii="宋体" w:hAnsi="宋体"/>
                <w:sz w:val="24"/>
              </w:rPr>
              <w:t>份；电子版文件</w:t>
            </w:r>
            <w:r>
              <w:rPr>
                <w:rFonts w:hint="eastAsia" w:ascii="宋体" w:hAnsi="宋体"/>
                <w:sz w:val="24"/>
                <w:u w:val="single"/>
              </w:rPr>
              <w:t xml:space="preserve"> 1 </w:t>
            </w:r>
            <w:r>
              <w:rPr>
                <w:rFonts w:hint="eastAsia" w:ascii="宋体" w:hAnsi="宋体"/>
                <w:sz w:val="24"/>
              </w:rPr>
              <w:t>份（与正本一致，U盘，为了便于区分，在U盘表面粘帖单位标识,如：供应商简称+采购项目编号后三位）。</w:t>
            </w:r>
          </w:p>
        </w:tc>
      </w:tr>
      <w:tr w14:paraId="2C4FB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8053231">
            <w:pPr>
              <w:pStyle w:val="29"/>
              <w:adjustRightInd w:val="0"/>
              <w:snapToGrid w:val="0"/>
              <w:jc w:val="center"/>
              <w:rPr>
                <w:rFonts w:hAnsi="宋体"/>
                <w:sz w:val="24"/>
                <w:szCs w:val="24"/>
              </w:rPr>
            </w:pPr>
            <w:r>
              <w:rPr>
                <w:rFonts w:hint="default" w:hAnsi="宋体"/>
                <w:sz w:val="24"/>
                <w:szCs w:val="24"/>
              </w:rPr>
              <w:t>20.1</w:t>
            </w:r>
          </w:p>
        </w:tc>
        <w:tc>
          <w:tcPr>
            <w:tcW w:w="1701" w:type="dxa"/>
            <w:vAlign w:val="center"/>
          </w:tcPr>
          <w:p w14:paraId="1A6352D7">
            <w:pPr>
              <w:jc w:val="center"/>
              <w:rPr>
                <w:rFonts w:hint="eastAsia" w:ascii="宋体" w:hAnsi="宋体"/>
                <w:sz w:val="24"/>
              </w:rPr>
            </w:pPr>
            <w:r>
              <w:rPr>
                <w:rFonts w:ascii="宋体" w:hAnsi="宋体"/>
                <w:sz w:val="24"/>
              </w:rPr>
              <w:t>成交供应商的确认</w:t>
            </w:r>
          </w:p>
        </w:tc>
        <w:tc>
          <w:tcPr>
            <w:tcW w:w="6960" w:type="dxa"/>
            <w:vAlign w:val="center"/>
          </w:tcPr>
          <w:p w14:paraId="6F6DB371">
            <w:pPr>
              <w:pStyle w:val="29"/>
              <w:adjustRightInd w:val="0"/>
              <w:snapToGrid w:val="0"/>
              <w:rPr>
                <w:rFonts w:hAnsi="宋体"/>
                <w:sz w:val="24"/>
              </w:rPr>
            </w:pPr>
            <w:r>
              <w:rPr>
                <w:rFonts w:hint="default" w:hAnsi="宋体"/>
                <w:sz w:val="24"/>
              </w:rPr>
              <w:t>采购人是否</w:t>
            </w:r>
            <w:r>
              <w:rPr>
                <w:rFonts w:hint="default" w:hAnsi="宋体"/>
                <w:color w:val="000000"/>
                <w:sz w:val="24"/>
              </w:rPr>
              <w:t>授权磋商小组直接确定成交供应商</w:t>
            </w:r>
            <w:r>
              <w:rPr>
                <w:rFonts w:hint="default" w:hAnsi="宋体"/>
                <w:sz w:val="24"/>
              </w:rPr>
              <w:t>：</w:t>
            </w:r>
          </w:p>
          <w:p w14:paraId="5E89FA7C">
            <w:pPr>
              <w:pStyle w:val="29"/>
              <w:adjustRightInd w:val="0"/>
              <w:snapToGrid w:val="0"/>
              <w:rPr>
                <w:rFonts w:hAnsi="宋体"/>
                <w:sz w:val="24"/>
              </w:rPr>
            </w:pPr>
            <w:r>
              <w:rPr>
                <w:rFonts w:hAnsi="宋体"/>
              </w:rPr>
              <w:t>■</w:t>
            </w:r>
            <w:r>
              <w:rPr>
                <w:rFonts w:hint="default" w:hAnsi="宋体"/>
                <w:sz w:val="24"/>
              </w:rPr>
              <w:t>否</w:t>
            </w:r>
          </w:p>
          <w:p w14:paraId="6E5B5603">
            <w:pPr>
              <w:jc w:val="left"/>
              <w:rPr>
                <w:rFonts w:hint="eastAsia" w:ascii="宋体" w:hAnsi="宋体"/>
                <w:sz w:val="24"/>
              </w:rPr>
            </w:pPr>
            <w:r>
              <w:rPr>
                <w:rFonts w:ascii="宋体" w:hAnsi="宋体"/>
              </w:rPr>
              <w:t>□</w:t>
            </w:r>
            <w:r>
              <w:rPr>
                <w:rFonts w:ascii="宋体" w:hAnsi="宋体"/>
                <w:sz w:val="24"/>
              </w:rPr>
              <w:t>是</w:t>
            </w:r>
          </w:p>
          <w:p w14:paraId="40FFB1AB">
            <w:pPr>
              <w:jc w:val="left"/>
              <w:rPr>
                <w:rFonts w:hint="eastAsia" w:ascii="宋体" w:hAnsi="宋体"/>
                <w:sz w:val="24"/>
                <w:u w:val="single"/>
              </w:rPr>
            </w:pPr>
            <w:r>
              <w:rPr>
                <w:rFonts w:ascii="宋体" w:hAnsi="宋体"/>
                <w:sz w:val="24"/>
              </w:rPr>
              <w:t>成交候选人并列的，按照以下方式确定成交供应商：。</w:t>
            </w:r>
          </w:p>
        </w:tc>
      </w:tr>
      <w:tr w14:paraId="6055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9D03138">
            <w:pPr>
              <w:pStyle w:val="29"/>
              <w:adjustRightInd w:val="0"/>
              <w:snapToGrid w:val="0"/>
              <w:jc w:val="center"/>
              <w:rPr>
                <w:rFonts w:hAnsi="宋体"/>
                <w:sz w:val="24"/>
                <w:szCs w:val="24"/>
              </w:rPr>
            </w:pPr>
            <w:r>
              <w:rPr>
                <w:rFonts w:hAnsi="宋体"/>
                <w:sz w:val="24"/>
                <w:szCs w:val="24"/>
              </w:rPr>
              <w:t>23.5</w:t>
            </w:r>
          </w:p>
        </w:tc>
        <w:tc>
          <w:tcPr>
            <w:tcW w:w="1701" w:type="dxa"/>
            <w:vAlign w:val="center"/>
          </w:tcPr>
          <w:p w14:paraId="12FCDB15">
            <w:pPr>
              <w:jc w:val="center"/>
              <w:rPr>
                <w:rFonts w:hint="eastAsia" w:ascii="宋体" w:hAnsi="宋体"/>
                <w:sz w:val="24"/>
              </w:rPr>
            </w:pPr>
            <w:r>
              <w:rPr>
                <w:rFonts w:ascii="宋体" w:hAnsi="宋体"/>
                <w:sz w:val="24"/>
              </w:rPr>
              <w:t>分包</w:t>
            </w:r>
          </w:p>
        </w:tc>
        <w:tc>
          <w:tcPr>
            <w:tcW w:w="6960" w:type="dxa"/>
            <w:vAlign w:val="center"/>
          </w:tcPr>
          <w:p w14:paraId="096D6EC7">
            <w:pPr>
              <w:jc w:val="left"/>
              <w:rPr>
                <w:rFonts w:hint="eastAsia" w:ascii="宋体" w:hAnsi="宋体"/>
                <w:sz w:val="24"/>
              </w:rPr>
            </w:pPr>
            <w:r>
              <w:rPr>
                <w:rFonts w:ascii="宋体" w:hAnsi="宋体"/>
                <w:sz w:val="24"/>
              </w:rPr>
              <w:t xml:space="preserve">本项目是否允许分包： </w:t>
            </w:r>
          </w:p>
          <w:p w14:paraId="463F79F8">
            <w:pPr>
              <w:jc w:val="left"/>
              <w:rPr>
                <w:rFonts w:hint="eastAsia" w:ascii="宋体" w:hAnsi="宋体"/>
                <w:sz w:val="24"/>
              </w:rPr>
            </w:pPr>
            <w:r>
              <w:rPr>
                <w:rFonts w:hint="eastAsia" w:ascii="宋体" w:hAnsi="宋体"/>
              </w:rPr>
              <w:t>■</w:t>
            </w:r>
            <w:r>
              <w:rPr>
                <w:rFonts w:ascii="宋体" w:hAnsi="宋体"/>
                <w:sz w:val="24"/>
              </w:rPr>
              <w:t>不允许</w:t>
            </w:r>
          </w:p>
          <w:p w14:paraId="0C370958">
            <w:pPr>
              <w:jc w:val="left"/>
              <w:rPr>
                <w:rFonts w:hint="eastAsia" w:ascii="宋体" w:hAnsi="宋体"/>
                <w:sz w:val="24"/>
              </w:rPr>
            </w:pPr>
            <w:r>
              <w:rPr>
                <w:rFonts w:ascii="宋体" w:hAnsi="宋体"/>
              </w:rPr>
              <w:t>□</w:t>
            </w:r>
            <w:r>
              <w:rPr>
                <w:rFonts w:ascii="宋体" w:hAnsi="宋体"/>
                <w:sz w:val="24"/>
              </w:rPr>
              <w:t>允许，具体要求：_______。</w:t>
            </w:r>
          </w:p>
          <w:p w14:paraId="366E3E2D">
            <w:pPr>
              <w:jc w:val="left"/>
              <w:rPr>
                <w:rFonts w:hint="eastAsia" w:ascii="宋体" w:hAnsi="宋体"/>
                <w:sz w:val="24"/>
              </w:rPr>
            </w:pPr>
            <w:r>
              <w:rPr>
                <w:rFonts w:ascii="宋体" w:hAnsi="宋体"/>
                <w:sz w:val="24"/>
              </w:rPr>
              <w:t>（1）可以分包履行的具体内容：_______；</w:t>
            </w:r>
          </w:p>
          <w:p w14:paraId="3E540995">
            <w:pPr>
              <w:jc w:val="left"/>
              <w:rPr>
                <w:rFonts w:hint="eastAsia" w:ascii="宋体" w:hAnsi="宋体"/>
                <w:sz w:val="24"/>
              </w:rPr>
            </w:pPr>
            <w:r>
              <w:rPr>
                <w:rFonts w:ascii="宋体" w:hAnsi="宋体"/>
                <w:sz w:val="24"/>
              </w:rPr>
              <w:t>（2）允许分包的金额或者比例：_______；</w:t>
            </w:r>
          </w:p>
          <w:p w14:paraId="39006CAD">
            <w:pPr>
              <w:jc w:val="left"/>
              <w:rPr>
                <w:rFonts w:hint="eastAsia" w:ascii="宋体" w:hAnsi="宋体"/>
                <w:sz w:val="24"/>
                <w:u w:val="single"/>
              </w:rPr>
            </w:pPr>
            <w:r>
              <w:rPr>
                <w:rFonts w:ascii="宋体" w:hAnsi="宋体"/>
                <w:sz w:val="24"/>
              </w:rPr>
              <w:t>（3）其他要求：_______。</w:t>
            </w:r>
          </w:p>
        </w:tc>
      </w:tr>
      <w:tr w14:paraId="1C46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D54F6A7">
            <w:pPr>
              <w:pStyle w:val="29"/>
              <w:adjustRightInd w:val="0"/>
              <w:snapToGrid w:val="0"/>
              <w:jc w:val="center"/>
              <w:rPr>
                <w:rFonts w:hAnsi="宋体"/>
                <w:sz w:val="24"/>
                <w:szCs w:val="24"/>
              </w:rPr>
            </w:pPr>
            <w:r>
              <w:rPr>
                <w:rFonts w:ascii="Times New Roman" w:hAnsi="Times New Roman"/>
                <w:sz w:val="24"/>
                <w:szCs w:val="24"/>
              </w:rPr>
              <w:t>23.6</w:t>
            </w:r>
          </w:p>
        </w:tc>
        <w:tc>
          <w:tcPr>
            <w:tcW w:w="1701" w:type="dxa"/>
            <w:vAlign w:val="center"/>
          </w:tcPr>
          <w:p w14:paraId="6F8744CC">
            <w:pPr>
              <w:jc w:val="center"/>
              <w:rPr>
                <w:rFonts w:ascii="宋体" w:hAnsi="宋体"/>
                <w:sz w:val="24"/>
              </w:rPr>
            </w:pPr>
            <w:r>
              <w:rPr>
                <w:rFonts w:hint="eastAsia" w:ascii="宋体" w:hAnsi="宋体"/>
                <w:sz w:val="24"/>
              </w:rPr>
              <w:t>政采贷</w:t>
            </w:r>
          </w:p>
        </w:tc>
        <w:tc>
          <w:tcPr>
            <w:tcW w:w="6960" w:type="dxa"/>
            <w:vAlign w:val="center"/>
          </w:tcPr>
          <w:p w14:paraId="3367481C">
            <w:pPr>
              <w:jc w:val="left"/>
              <w:rPr>
                <w:rFonts w:ascii="宋体" w:hAnsi="宋体"/>
                <w:sz w:val="24"/>
              </w:rPr>
            </w:pPr>
            <w:r>
              <w:rPr>
                <w:rFonts w:ascii="宋体" w:hAnsi="宋体"/>
                <w:kern w:val="0"/>
                <w:sz w:val="24"/>
              </w:rPr>
              <w:t>为更大力度激发市场活力和社会创造力，增强发展动力，按照《北京市全面优化营商环境助力企业高质量发展实施方案》（京政办发〔</w:t>
            </w:r>
            <w:r>
              <w:rPr>
                <w:kern w:val="0"/>
                <w:sz w:val="24"/>
              </w:rPr>
              <w:t>2023</w:t>
            </w:r>
            <w:r>
              <w:rPr>
                <w:rFonts w:ascii="宋体" w:hAnsi="宋体"/>
                <w:kern w:val="0"/>
                <w:sz w:val="24"/>
              </w:rPr>
              <w:t>〕</w:t>
            </w:r>
            <w:r>
              <w:rPr>
                <w:kern w:val="0"/>
                <w:sz w:val="24"/>
              </w:rPr>
              <w:t>8</w:t>
            </w:r>
            <w:r>
              <w:rPr>
                <w:rFonts w:ascii="宋体" w:hAnsi="宋体"/>
                <w:kern w:val="0"/>
                <w:sz w:val="24"/>
              </w:rPr>
              <w:t>号）部署，进一步加强政府采购合同线上融资</w:t>
            </w:r>
            <w:r>
              <w:rPr>
                <w:kern w:val="0"/>
                <w:sz w:val="24"/>
              </w:rPr>
              <w:t>“</w:t>
            </w:r>
            <w:r>
              <w:rPr>
                <w:rFonts w:ascii="宋体" w:hAnsi="宋体"/>
                <w:kern w:val="0"/>
                <w:sz w:val="24"/>
              </w:rPr>
              <w:t>一站式</w:t>
            </w:r>
            <w:r>
              <w:rPr>
                <w:kern w:val="0"/>
                <w:sz w:val="24"/>
              </w:rPr>
              <w:t>”</w:t>
            </w:r>
            <w:r>
              <w:rPr>
                <w:rFonts w:ascii="宋体" w:hAnsi="宋体"/>
                <w:kern w:val="0"/>
                <w:sz w:val="24"/>
              </w:rPr>
              <w:t>服务（以下简称</w:t>
            </w:r>
            <w:r>
              <w:rPr>
                <w:kern w:val="0"/>
                <w:sz w:val="24"/>
              </w:rPr>
              <w:t>“</w:t>
            </w:r>
            <w:r>
              <w:rPr>
                <w:rFonts w:ascii="宋体" w:hAnsi="宋体"/>
                <w:kern w:val="0"/>
                <w:sz w:val="24"/>
              </w:rPr>
              <w:t>政采贷</w:t>
            </w:r>
            <w:r>
              <w:rPr>
                <w:kern w:val="0"/>
                <w:sz w:val="24"/>
              </w:rPr>
              <w:t>”</w:t>
            </w:r>
            <w:r>
              <w:rPr>
                <w:rFonts w:ascii="宋体" w:hAnsi="宋体"/>
                <w:kern w:val="0"/>
                <w:sz w:val="24"/>
              </w:rPr>
              <w:t>），北京市财政局、中国人民银行营业管理部联合发布《关于推进政府采购合同线上融资有关工作的通知》（京财采购〔</w:t>
            </w:r>
            <w:r>
              <w:rPr>
                <w:kern w:val="0"/>
                <w:sz w:val="24"/>
              </w:rPr>
              <w:t>2023</w:t>
            </w:r>
            <w:r>
              <w:rPr>
                <w:rFonts w:ascii="宋体" w:hAnsi="宋体"/>
                <w:kern w:val="0"/>
                <w:sz w:val="24"/>
              </w:rPr>
              <w:t>〕</w:t>
            </w:r>
            <w:r>
              <w:rPr>
                <w:kern w:val="0"/>
                <w:sz w:val="24"/>
              </w:rPr>
              <w:t>637</w:t>
            </w:r>
            <w:r>
              <w:rPr>
                <w:rFonts w:ascii="宋体" w:hAnsi="宋体"/>
                <w:kern w:val="0"/>
                <w:sz w:val="24"/>
              </w:rPr>
              <w:t>号）。有需求的供应商，可按上述通知要求办理</w:t>
            </w:r>
            <w:r>
              <w:rPr>
                <w:kern w:val="0"/>
                <w:sz w:val="24"/>
              </w:rPr>
              <w:t>“</w:t>
            </w:r>
            <w:r>
              <w:rPr>
                <w:rFonts w:ascii="宋体" w:hAnsi="宋体"/>
                <w:kern w:val="0"/>
                <w:sz w:val="24"/>
              </w:rPr>
              <w:t>政采贷</w:t>
            </w:r>
            <w:r>
              <w:rPr>
                <w:kern w:val="0"/>
                <w:sz w:val="24"/>
              </w:rPr>
              <w:t>”</w:t>
            </w:r>
            <w:r>
              <w:rPr>
                <w:rFonts w:ascii="宋体" w:hAnsi="宋体"/>
                <w:kern w:val="0"/>
                <w:sz w:val="24"/>
              </w:rPr>
              <w:t>。</w:t>
            </w:r>
          </w:p>
        </w:tc>
      </w:tr>
      <w:tr w14:paraId="5236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BFD2AC7">
            <w:pPr>
              <w:pStyle w:val="29"/>
              <w:adjustRightInd w:val="0"/>
              <w:snapToGrid w:val="0"/>
              <w:jc w:val="center"/>
              <w:rPr>
                <w:rFonts w:hAnsi="宋体"/>
                <w:sz w:val="24"/>
                <w:szCs w:val="24"/>
              </w:rPr>
            </w:pPr>
            <w:r>
              <w:rPr>
                <w:rFonts w:hint="default" w:hAnsi="宋体"/>
                <w:sz w:val="24"/>
                <w:szCs w:val="24"/>
              </w:rPr>
              <w:t>24.1.1</w:t>
            </w:r>
          </w:p>
        </w:tc>
        <w:tc>
          <w:tcPr>
            <w:tcW w:w="1701" w:type="dxa"/>
            <w:vAlign w:val="center"/>
          </w:tcPr>
          <w:p w14:paraId="1A5EE96A">
            <w:pPr>
              <w:jc w:val="center"/>
              <w:rPr>
                <w:rFonts w:hint="eastAsia" w:ascii="宋体" w:hAnsi="宋体"/>
                <w:sz w:val="24"/>
              </w:rPr>
            </w:pPr>
            <w:r>
              <w:rPr>
                <w:rFonts w:ascii="宋体" w:hAnsi="宋体"/>
                <w:sz w:val="24"/>
              </w:rPr>
              <w:t>询问</w:t>
            </w:r>
          </w:p>
        </w:tc>
        <w:tc>
          <w:tcPr>
            <w:tcW w:w="6960" w:type="dxa"/>
            <w:vAlign w:val="center"/>
          </w:tcPr>
          <w:p w14:paraId="462D482C">
            <w:pPr>
              <w:jc w:val="left"/>
              <w:rPr>
                <w:rFonts w:hint="eastAsia" w:ascii="宋体" w:hAnsi="宋体"/>
                <w:sz w:val="24"/>
              </w:rPr>
            </w:pPr>
            <w:r>
              <w:rPr>
                <w:rFonts w:ascii="宋体" w:hAnsi="宋体"/>
                <w:sz w:val="24"/>
              </w:rPr>
              <w:t>询问送达形式：</w:t>
            </w:r>
            <w:r>
              <w:rPr>
                <w:rFonts w:hint="eastAsia" w:ascii="宋体" w:hAnsi="宋体"/>
                <w:sz w:val="24"/>
              </w:rPr>
              <w:t>以书面形式通知采购人或采购代理机构</w:t>
            </w:r>
            <w:r>
              <w:rPr>
                <w:rFonts w:ascii="宋体" w:hAnsi="宋体"/>
                <w:sz w:val="24"/>
              </w:rPr>
              <w:t>。</w:t>
            </w:r>
          </w:p>
        </w:tc>
      </w:tr>
      <w:tr w14:paraId="6B5E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250B57E">
            <w:pPr>
              <w:pStyle w:val="29"/>
              <w:adjustRightInd w:val="0"/>
              <w:snapToGrid w:val="0"/>
              <w:jc w:val="center"/>
              <w:rPr>
                <w:rFonts w:hAnsi="宋体"/>
                <w:sz w:val="24"/>
                <w:szCs w:val="24"/>
              </w:rPr>
            </w:pPr>
            <w:r>
              <w:rPr>
                <w:rFonts w:hint="default" w:hAnsi="宋体"/>
                <w:sz w:val="24"/>
                <w:szCs w:val="24"/>
              </w:rPr>
              <w:t>24.3</w:t>
            </w:r>
          </w:p>
        </w:tc>
        <w:tc>
          <w:tcPr>
            <w:tcW w:w="1701" w:type="dxa"/>
            <w:vAlign w:val="center"/>
          </w:tcPr>
          <w:p w14:paraId="3D4F6636">
            <w:pPr>
              <w:jc w:val="center"/>
              <w:rPr>
                <w:rFonts w:hint="eastAsia" w:ascii="宋体" w:hAnsi="宋体"/>
                <w:sz w:val="24"/>
              </w:rPr>
            </w:pPr>
            <w:r>
              <w:rPr>
                <w:rFonts w:ascii="宋体" w:hAnsi="宋体"/>
                <w:sz w:val="24"/>
              </w:rPr>
              <w:t>联系方式</w:t>
            </w:r>
          </w:p>
        </w:tc>
        <w:tc>
          <w:tcPr>
            <w:tcW w:w="6960" w:type="dxa"/>
            <w:vAlign w:val="center"/>
          </w:tcPr>
          <w:p w14:paraId="2A10EB61">
            <w:pPr>
              <w:jc w:val="left"/>
              <w:rPr>
                <w:rFonts w:hint="eastAsia" w:ascii="宋体" w:hAnsi="宋体"/>
                <w:sz w:val="24"/>
              </w:rPr>
            </w:pPr>
            <w:r>
              <w:rPr>
                <w:rFonts w:ascii="宋体" w:hAnsi="宋体"/>
                <w:sz w:val="24"/>
              </w:rPr>
              <w:t>接收询问和质疑的联系方式</w:t>
            </w:r>
          </w:p>
          <w:p w14:paraId="66229FD5">
            <w:pPr>
              <w:jc w:val="left"/>
              <w:rPr>
                <w:rFonts w:hint="eastAsia" w:ascii="宋体" w:hAnsi="宋体"/>
                <w:sz w:val="24"/>
              </w:rPr>
            </w:pPr>
            <w:r>
              <w:rPr>
                <w:rFonts w:hint="eastAsia" w:ascii="宋体" w:hAnsi="宋体"/>
                <w:sz w:val="24"/>
              </w:rPr>
              <w:t>询问：</w:t>
            </w:r>
          </w:p>
          <w:p w14:paraId="595AA60A">
            <w:pPr>
              <w:jc w:val="left"/>
              <w:rPr>
                <w:rFonts w:hint="eastAsia" w:ascii="宋体" w:hAnsi="宋体"/>
                <w:sz w:val="24"/>
              </w:rPr>
            </w:pPr>
            <w:r>
              <w:rPr>
                <w:rFonts w:ascii="宋体" w:hAnsi="宋体"/>
                <w:sz w:val="24"/>
              </w:rPr>
              <w:t>联系部门：</w:t>
            </w:r>
            <w:r>
              <w:rPr>
                <w:rFonts w:hint="eastAsia" w:ascii="宋体" w:hAnsi="宋体"/>
                <w:sz w:val="24"/>
              </w:rPr>
              <w:t>新华招标有限公司业务部</w:t>
            </w:r>
            <w:r>
              <w:rPr>
                <w:rFonts w:ascii="宋体" w:hAnsi="宋体"/>
                <w:sz w:val="24"/>
              </w:rPr>
              <w:t>；</w:t>
            </w:r>
          </w:p>
          <w:p w14:paraId="05A0AA8C">
            <w:pPr>
              <w:jc w:val="left"/>
              <w:rPr>
                <w:rFonts w:hint="eastAsia" w:ascii="宋体" w:hAnsi="宋体"/>
                <w:sz w:val="24"/>
              </w:rPr>
            </w:pPr>
            <w:r>
              <w:rPr>
                <w:rFonts w:ascii="宋体" w:hAnsi="宋体"/>
                <w:sz w:val="24"/>
              </w:rPr>
              <w:t>联系电话：</w:t>
            </w:r>
            <w:r>
              <w:rPr>
                <w:rFonts w:hint="eastAsia" w:ascii="宋体" w:hAnsi="宋体"/>
                <w:sz w:val="24"/>
              </w:rPr>
              <w:t>王尊，</w:t>
            </w:r>
            <w:r>
              <w:rPr>
                <w:rFonts w:ascii="宋体" w:hAnsi="宋体"/>
                <w:sz w:val="24"/>
              </w:rPr>
              <w:t>15001349790；</w:t>
            </w:r>
          </w:p>
          <w:p w14:paraId="7FBB7953">
            <w:pPr>
              <w:jc w:val="left"/>
              <w:rPr>
                <w:rFonts w:hint="eastAsia" w:ascii="宋体" w:hAnsi="宋体"/>
                <w:sz w:val="24"/>
              </w:rPr>
            </w:pPr>
            <w:r>
              <w:rPr>
                <w:rFonts w:ascii="宋体" w:hAnsi="宋体"/>
                <w:sz w:val="24"/>
              </w:rPr>
              <w:t>通讯地址：</w:t>
            </w:r>
            <w:r>
              <w:rPr>
                <w:rFonts w:hint="eastAsia" w:ascii="宋体" w:hAnsi="宋体"/>
                <w:sz w:val="24"/>
              </w:rPr>
              <w:t>北京市海淀区莲花池东路39号西金大厦810</w:t>
            </w:r>
            <w:r>
              <w:rPr>
                <w:rFonts w:ascii="宋体" w:hAnsi="宋体"/>
                <w:sz w:val="24"/>
              </w:rPr>
              <w:t>。</w:t>
            </w:r>
          </w:p>
          <w:p w14:paraId="562A5565">
            <w:pPr>
              <w:jc w:val="left"/>
              <w:rPr>
                <w:rFonts w:hint="eastAsia" w:ascii="宋体" w:hAnsi="宋体"/>
                <w:sz w:val="24"/>
              </w:rPr>
            </w:pPr>
            <w:r>
              <w:rPr>
                <w:rFonts w:hint="eastAsia" w:ascii="宋体" w:hAnsi="宋体"/>
                <w:sz w:val="24"/>
              </w:rPr>
              <w:t>质疑：</w:t>
            </w:r>
          </w:p>
          <w:p w14:paraId="311AE16E">
            <w:pPr>
              <w:jc w:val="left"/>
              <w:rPr>
                <w:rFonts w:hint="eastAsia" w:ascii="宋体" w:hAnsi="宋体"/>
                <w:sz w:val="24"/>
              </w:rPr>
            </w:pPr>
            <w:r>
              <w:rPr>
                <w:rFonts w:ascii="宋体" w:hAnsi="宋体"/>
                <w:sz w:val="24"/>
              </w:rPr>
              <w:t>联系部门：</w:t>
            </w:r>
            <w:r>
              <w:rPr>
                <w:rFonts w:hint="eastAsia" w:ascii="宋体" w:hAnsi="宋体"/>
                <w:sz w:val="24"/>
              </w:rPr>
              <w:t>新华招标有限公司综合运营部</w:t>
            </w:r>
            <w:r>
              <w:rPr>
                <w:rFonts w:ascii="宋体" w:hAnsi="宋体"/>
                <w:sz w:val="24"/>
              </w:rPr>
              <w:t>；</w:t>
            </w:r>
          </w:p>
          <w:p w14:paraId="6F46F55A">
            <w:pPr>
              <w:jc w:val="left"/>
              <w:rPr>
                <w:rFonts w:hint="eastAsia" w:ascii="宋体" w:hAnsi="宋体"/>
                <w:sz w:val="24"/>
              </w:rPr>
            </w:pPr>
            <w:r>
              <w:rPr>
                <w:rFonts w:ascii="宋体" w:hAnsi="宋体"/>
                <w:sz w:val="24"/>
              </w:rPr>
              <w:t>联系电话：</w:t>
            </w:r>
            <w:r>
              <w:rPr>
                <w:rFonts w:hint="eastAsia" w:ascii="宋体" w:hAnsi="宋体"/>
                <w:sz w:val="24"/>
                <w:lang w:val="en-US" w:eastAsia="zh-CN"/>
              </w:rPr>
              <w:t>徐</w:t>
            </w:r>
            <w:r>
              <w:rPr>
                <w:rFonts w:hint="eastAsia" w:ascii="宋体" w:hAnsi="宋体"/>
                <w:sz w:val="24"/>
              </w:rPr>
              <w:t>女士，</w:t>
            </w:r>
            <w:r>
              <w:rPr>
                <w:rFonts w:ascii="宋体" w:hAnsi="宋体"/>
                <w:sz w:val="24"/>
              </w:rPr>
              <w:t>010-63905903；</w:t>
            </w:r>
          </w:p>
          <w:p w14:paraId="103F66F9">
            <w:pPr>
              <w:jc w:val="left"/>
              <w:rPr>
                <w:rFonts w:hint="eastAsia" w:ascii="宋体" w:hAnsi="宋体"/>
                <w:sz w:val="24"/>
              </w:rPr>
            </w:pPr>
            <w:r>
              <w:rPr>
                <w:rFonts w:ascii="宋体" w:hAnsi="宋体"/>
                <w:sz w:val="24"/>
              </w:rPr>
              <w:t>通讯地址：</w:t>
            </w:r>
            <w:r>
              <w:rPr>
                <w:rFonts w:hint="eastAsia" w:ascii="宋体" w:hAnsi="宋体"/>
                <w:sz w:val="24"/>
              </w:rPr>
              <w:t>北京市海淀区莲花池东路39号西金大厦809</w:t>
            </w:r>
            <w:r>
              <w:rPr>
                <w:rFonts w:ascii="宋体" w:hAnsi="宋体"/>
                <w:sz w:val="24"/>
              </w:rPr>
              <w:t>。</w:t>
            </w:r>
          </w:p>
        </w:tc>
      </w:tr>
      <w:tr w14:paraId="3E3A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1381CA">
            <w:pPr>
              <w:pStyle w:val="29"/>
              <w:adjustRightInd w:val="0"/>
              <w:snapToGrid w:val="0"/>
              <w:jc w:val="center"/>
              <w:rPr>
                <w:rFonts w:hAnsi="宋体"/>
                <w:sz w:val="24"/>
                <w:szCs w:val="24"/>
              </w:rPr>
            </w:pPr>
            <w:r>
              <w:rPr>
                <w:rFonts w:hint="default" w:hAnsi="宋体"/>
                <w:sz w:val="24"/>
                <w:szCs w:val="24"/>
              </w:rPr>
              <w:t>25</w:t>
            </w:r>
          </w:p>
        </w:tc>
        <w:tc>
          <w:tcPr>
            <w:tcW w:w="1701" w:type="dxa"/>
            <w:vAlign w:val="center"/>
          </w:tcPr>
          <w:p w14:paraId="4B66ECF0">
            <w:pPr>
              <w:jc w:val="center"/>
              <w:rPr>
                <w:rFonts w:hint="eastAsia" w:ascii="宋体" w:hAnsi="宋体"/>
                <w:sz w:val="24"/>
              </w:rPr>
            </w:pPr>
            <w:r>
              <w:rPr>
                <w:rFonts w:ascii="宋体" w:hAnsi="宋体"/>
                <w:sz w:val="24"/>
              </w:rPr>
              <w:t>代理费</w:t>
            </w:r>
          </w:p>
        </w:tc>
        <w:tc>
          <w:tcPr>
            <w:tcW w:w="6960" w:type="dxa"/>
            <w:vAlign w:val="center"/>
          </w:tcPr>
          <w:p w14:paraId="469C82C3">
            <w:pPr>
              <w:jc w:val="left"/>
              <w:rPr>
                <w:rFonts w:hint="eastAsia" w:ascii="宋体" w:hAnsi="宋体"/>
                <w:sz w:val="24"/>
              </w:rPr>
            </w:pPr>
            <w:r>
              <w:rPr>
                <w:rFonts w:ascii="宋体" w:hAnsi="宋体"/>
                <w:sz w:val="24"/>
              </w:rPr>
              <w:t>收费对象：</w:t>
            </w:r>
          </w:p>
          <w:p w14:paraId="7D5148EE">
            <w:pPr>
              <w:jc w:val="left"/>
              <w:rPr>
                <w:rFonts w:hint="eastAsia" w:ascii="宋体" w:hAnsi="宋体"/>
                <w:sz w:val="24"/>
              </w:rPr>
            </w:pPr>
            <w:r>
              <w:rPr>
                <w:rFonts w:ascii="宋体" w:hAnsi="宋体"/>
              </w:rPr>
              <w:t>□</w:t>
            </w:r>
            <w:r>
              <w:rPr>
                <w:rFonts w:ascii="宋体" w:hAnsi="宋体"/>
                <w:sz w:val="24"/>
              </w:rPr>
              <w:t>采购人</w:t>
            </w:r>
          </w:p>
          <w:p w14:paraId="3267C75A">
            <w:pPr>
              <w:jc w:val="left"/>
              <w:rPr>
                <w:rFonts w:hint="eastAsia" w:ascii="宋体" w:hAnsi="宋体"/>
                <w:sz w:val="24"/>
              </w:rPr>
            </w:pPr>
            <w:r>
              <w:rPr>
                <w:rFonts w:hint="eastAsia" w:ascii="宋体" w:hAnsi="宋体"/>
              </w:rPr>
              <w:t>■</w:t>
            </w:r>
            <w:r>
              <w:rPr>
                <w:rFonts w:ascii="宋体" w:hAnsi="宋体"/>
                <w:sz w:val="24"/>
              </w:rPr>
              <w:t>成交供应商</w:t>
            </w:r>
          </w:p>
          <w:p w14:paraId="525788F5">
            <w:pPr>
              <w:jc w:val="left"/>
              <w:rPr>
                <w:rFonts w:hint="eastAsia" w:ascii="宋体" w:hAnsi="宋体"/>
                <w:sz w:val="24"/>
              </w:rPr>
            </w:pPr>
            <w:r>
              <w:rPr>
                <w:rFonts w:ascii="宋体" w:hAnsi="宋体"/>
                <w:sz w:val="24"/>
              </w:rPr>
              <w:t>收费标准：</w:t>
            </w:r>
            <w:r>
              <w:rPr>
                <w:rFonts w:hint="eastAsia" w:ascii="宋体" w:hAnsi="宋体"/>
                <w:sz w:val="24"/>
              </w:rPr>
              <w:t>服务费参照国家计委“计价格[2002]1980号”文件以成交金额为基数计取。</w:t>
            </w:r>
          </w:p>
          <w:p w14:paraId="032E00DD">
            <w:pPr>
              <w:jc w:val="left"/>
              <w:rPr>
                <w:rFonts w:hint="eastAsia" w:ascii="宋体" w:hAnsi="宋体"/>
                <w:sz w:val="24"/>
              </w:rPr>
            </w:pPr>
            <w:r>
              <w:rPr>
                <w:rFonts w:ascii="宋体" w:hAnsi="宋体"/>
                <w:sz w:val="24"/>
              </w:rPr>
              <w:t>缴纳时间：</w:t>
            </w:r>
            <w:r>
              <w:rPr>
                <w:rFonts w:hint="eastAsia" w:ascii="宋体" w:hAnsi="宋体"/>
                <w:sz w:val="24"/>
              </w:rPr>
              <w:t>成交通知书发出后5个工作日内一次性付清</w:t>
            </w:r>
            <w:r>
              <w:rPr>
                <w:rFonts w:ascii="宋体" w:hAnsi="宋体"/>
                <w:sz w:val="24"/>
              </w:rPr>
              <w:t>。</w:t>
            </w:r>
          </w:p>
          <w:p w14:paraId="16E3DA4E">
            <w:pPr>
              <w:jc w:val="left"/>
              <w:rPr>
                <w:rFonts w:hint="eastAsia" w:ascii="宋体" w:hAnsi="宋体"/>
                <w:sz w:val="24"/>
              </w:rPr>
            </w:pPr>
            <w:r>
              <w:rPr>
                <w:rFonts w:hint="eastAsia" w:ascii="宋体" w:hAnsi="宋体"/>
                <w:sz w:val="24"/>
              </w:rPr>
              <w:t>缴纳方式：电汇（汇款账户同购买文件及递交保证金账户）</w:t>
            </w:r>
          </w:p>
        </w:tc>
      </w:tr>
      <w:tr w14:paraId="23EB3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89" w:type="dxa"/>
            <w:gridSpan w:val="2"/>
            <w:vAlign w:val="center"/>
          </w:tcPr>
          <w:p w14:paraId="6B697484">
            <w:pPr>
              <w:jc w:val="center"/>
              <w:rPr>
                <w:rFonts w:hint="eastAsia" w:ascii="宋体" w:hAnsi="宋体"/>
                <w:sz w:val="24"/>
              </w:rPr>
            </w:pPr>
            <w:r>
              <w:rPr>
                <w:rFonts w:hint="eastAsia" w:ascii="宋体" w:hAnsi="宋体"/>
                <w:sz w:val="24"/>
              </w:rPr>
              <w:t>其他</w:t>
            </w:r>
          </w:p>
        </w:tc>
        <w:tc>
          <w:tcPr>
            <w:tcW w:w="6960" w:type="dxa"/>
            <w:vAlign w:val="center"/>
          </w:tcPr>
          <w:p w14:paraId="47A7DBD2">
            <w:pPr>
              <w:jc w:val="left"/>
              <w:rPr>
                <w:rFonts w:hint="eastAsia" w:ascii="宋体" w:hAnsi="宋体"/>
                <w:sz w:val="24"/>
              </w:rPr>
            </w:pPr>
            <w:r>
              <w:rPr>
                <w:rFonts w:hint="eastAsia" w:ascii="宋体" w:hAnsi="宋体"/>
                <w:sz w:val="24"/>
              </w:rPr>
              <w:t>1、报价次数：二次报价。响应文件中的报价为一次报价，第二次报价即为最后报价。</w:t>
            </w:r>
          </w:p>
          <w:p w14:paraId="0DA8E879">
            <w:pPr>
              <w:jc w:val="left"/>
              <w:rPr>
                <w:rFonts w:hint="eastAsia" w:ascii="宋体" w:hAnsi="宋体"/>
                <w:sz w:val="24"/>
              </w:rPr>
            </w:pPr>
            <w:r>
              <w:rPr>
                <w:rFonts w:ascii="宋体" w:hAnsi="宋体"/>
                <w:sz w:val="24"/>
              </w:rPr>
              <w:t>2</w:t>
            </w:r>
            <w:r>
              <w:rPr>
                <w:rFonts w:hint="eastAsia" w:ascii="宋体" w:hAnsi="宋体"/>
                <w:sz w:val="24"/>
              </w:rPr>
              <w:t>、本项目适用于纸质文件递交（非全流程电子化采购）；</w:t>
            </w:r>
          </w:p>
        </w:tc>
      </w:tr>
    </w:tbl>
    <w:p w14:paraId="11363612">
      <w:pPr>
        <w:tabs>
          <w:tab w:val="left" w:pos="5580"/>
        </w:tabs>
        <w:adjustRightInd w:val="0"/>
        <w:spacing w:line="360" w:lineRule="auto"/>
        <w:jc w:val="distribute"/>
        <w:rPr>
          <w:rFonts w:hint="eastAsia" w:ascii="宋体" w:hAnsi="宋体"/>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67C51D1D">
      <w:pPr>
        <w:spacing w:before="312" w:beforeLines="100" w:after="312" w:afterLines="100"/>
        <w:jc w:val="center"/>
        <w:rPr>
          <w:rFonts w:hint="eastAsia" w:ascii="宋体" w:hAnsi="宋体"/>
          <w:b/>
          <w:sz w:val="28"/>
          <w:szCs w:val="28"/>
        </w:rPr>
      </w:pPr>
      <w:r>
        <w:rPr>
          <w:rFonts w:ascii="宋体" w:hAnsi="宋体"/>
          <w:b/>
          <w:sz w:val="28"/>
          <w:szCs w:val="28"/>
        </w:rPr>
        <w:t>供应商须知</w:t>
      </w:r>
    </w:p>
    <w:p w14:paraId="0FFAD3CE">
      <w:pPr>
        <w:pStyle w:val="3"/>
        <w:tabs>
          <w:tab w:val="center" w:pos="4592"/>
          <w:tab w:val="left" w:pos="7860"/>
        </w:tabs>
        <w:spacing w:before="0" w:line="360" w:lineRule="auto"/>
        <w:jc w:val="left"/>
        <w:rPr>
          <w:rFonts w:hint="eastAsia" w:ascii="宋体" w:hAnsi="宋体" w:eastAsia="宋体"/>
          <w:sz w:val="28"/>
        </w:rPr>
      </w:pPr>
      <w:bookmarkStart w:id="74" w:name="_Toc127151518"/>
      <w:bookmarkStart w:id="75" w:name="_Toc520356143"/>
      <w:r>
        <w:rPr>
          <w:rFonts w:ascii="宋体" w:hAnsi="宋体" w:eastAsia="宋体"/>
          <w:sz w:val="28"/>
        </w:rPr>
        <w:tab/>
      </w:r>
      <w:bookmarkStart w:id="76" w:name="_Toc265228356"/>
      <w:bookmarkStart w:id="77" w:name="_Toc142311020"/>
      <w:bookmarkStart w:id="78" w:name="_Toc150509269"/>
      <w:bookmarkStart w:id="79" w:name="_Toc150480756"/>
      <w:bookmarkStart w:id="80" w:name="_Toc151193688"/>
      <w:bookmarkStart w:id="81" w:name="_Toc226309762"/>
      <w:bookmarkStart w:id="82" w:name="_Toc151193832"/>
      <w:bookmarkStart w:id="83" w:name="_Toc226337214"/>
      <w:bookmarkStart w:id="84" w:name="_Toc195842883"/>
      <w:bookmarkStart w:id="85" w:name="_Toc305158786"/>
      <w:bookmarkStart w:id="86" w:name="_Toc226965708"/>
      <w:bookmarkStart w:id="87" w:name="_Toc151193616"/>
      <w:bookmarkStart w:id="88" w:name="_Toc264969208"/>
      <w:bookmarkStart w:id="89" w:name="_Toc150774618"/>
      <w:bookmarkStart w:id="90" w:name="_Toc151190145"/>
      <w:bookmarkStart w:id="91" w:name="_Toc151193906"/>
      <w:bookmarkStart w:id="92" w:name="_Toc305158860"/>
      <w:bookmarkStart w:id="93" w:name="_Toc151193760"/>
      <w:bookmarkStart w:id="94" w:name="_Toc150774723"/>
      <w:bookmarkStart w:id="95" w:name="_Toc226965791"/>
      <w:r>
        <w:rPr>
          <w:rFonts w:ascii="宋体" w:hAnsi="宋体" w:eastAsia="宋体"/>
          <w:sz w:val="28"/>
        </w:rPr>
        <w:t>一   说  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宋体" w:hAnsi="宋体" w:eastAsia="宋体"/>
          <w:sz w:val="28"/>
        </w:rPr>
        <w:tab/>
      </w:r>
    </w:p>
    <w:p w14:paraId="249C3963">
      <w:pPr>
        <w:numPr>
          <w:ilvl w:val="0"/>
          <w:numId w:val="18"/>
        </w:numPr>
        <w:tabs>
          <w:tab w:val="left" w:pos="360"/>
          <w:tab w:val="clear" w:pos="900"/>
        </w:tabs>
        <w:snapToGrid w:val="0"/>
        <w:spacing w:line="360" w:lineRule="auto"/>
        <w:ind w:left="357" w:hanging="357"/>
        <w:outlineLvl w:val="1"/>
        <w:rPr>
          <w:rFonts w:hint="eastAsia" w:ascii="宋体" w:hAnsi="宋体"/>
          <w:sz w:val="24"/>
        </w:rPr>
      </w:pPr>
      <w:bookmarkStart w:id="96" w:name="_Toc305158861"/>
      <w:bookmarkStart w:id="97" w:name="_Toc264969209"/>
      <w:bookmarkStart w:id="98" w:name="_Toc265228357"/>
      <w:bookmarkStart w:id="99" w:name="_Toc305158787"/>
      <w:r>
        <w:rPr>
          <w:rFonts w:ascii="宋体" w:hAnsi="宋体"/>
          <w:sz w:val="24"/>
        </w:rPr>
        <w:t>采购人、采购代理机构、供应商</w:t>
      </w:r>
      <w:bookmarkEnd w:id="96"/>
      <w:bookmarkEnd w:id="97"/>
      <w:bookmarkEnd w:id="98"/>
      <w:bookmarkEnd w:id="99"/>
      <w:r>
        <w:rPr>
          <w:rFonts w:ascii="宋体" w:hAnsi="宋体"/>
          <w:sz w:val="24"/>
        </w:rPr>
        <w:t>、联合体</w:t>
      </w:r>
    </w:p>
    <w:p w14:paraId="1852639C">
      <w:pPr>
        <w:numPr>
          <w:ilvl w:val="1"/>
          <w:numId w:val="18"/>
        </w:numPr>
        <w:tabs>
          <w:tab w:val="left" w:pos="1080"/>
          <w:tab w:val="left" w:pos="2014"/>
          <w:tab w:val="left" w:pos="5521"/>
        </w:tabs>
        <w:snapToGrid w:val="0"/>
        <w:spacing w:line="360" w:lineRule="auto"/>
        <w:ind w:left="1080" w:hanging="720"/>
        <w:rPr>
          <w:rFonts w:hint="eastAsia"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14:paraId="2BC40694">
      <w:pPr>
        <w:numPr>
          <w:ilvl w:val="1"/>
          <w:numId w:val="18"/>
        </w:numPr>
        <w:tabs>
          <w:tab w:val="left" w:pos="1080"/>
          <w:tab w:val="left" w:pos="2014"/>
          <w:tab w:val="left" w:pos="5521"/>
        </w:tabs>
        <w:snapToGrid w:val="0"/>
        <w:spacing w:line="360" w:lineRule="auto"/>
        <w:ind w:left="1080" w:hanging="720"/>
        <w:rPr>
          <w:rFonts w:hint="eastAsia" w:ascii="宋体" w:hAnsi="宋体"/>
          <w:sz w:val="24"/>
        </w:rPr>
      </w:pPr>
      <w:r>
        <w:rPr>
          <w:rFonts w:ascii="宋体" w:hAnsi="宋体"/>
          <w:sz w:val="24"/>
        </w:rPr>
        <w:t>供应商（也称“申请人”）：指向采购人提供货物、工程或者服务的法人、其他组织或者自然人。</w:t>
      </w:r>
    </w:p>
    <w:p w14:paraId="1A3D2A5E">
      <w:pPr>
        <w:numPr>
          <w:ilvl w:val="1"/>
          <w:numId w:val="18"/>
        </w:numPr>
        <w:tabs>
          <w:tab w:val="left" w:pos="1080"/>
          <w:tab w:val="left" w:pos="2014"/>
          <w:tab w:val="left" w:pos="5521"/>
        </w:tabs>
        <w:snapToGrid w:val="0"/>
        <w:spacing w:line="360" w:lineRule="auto"/>
        <w:ind w:left="1080" w:hanging="720"/>
        <w:rPr>
          <w:rFonts w:hint="eastAsia" w:ascii="宋体" w:hAnsi="宋体"/>
          <w:sz w:val="24"/>
        </w:rPr>
      </w:pPr>
      <w:r>
        <w:rPr>
          <w:rFonts w:ascii="宋体" w:hAnsi="宋体"/>
          <w:sz w:val="24"/>
        </w:rPr>
        <w:t>联合体：指两个以上的自然人、法人或者其他组织组成一个联合体，以一个供应商的身份共同参加政府采购。</w:t>
      </w:r>
    </w:p>
    <w:p w14:paraId="378F2061">
      <w:pPr>
        <w:numPr>
          <w:ilvl w:val="0"/>
          <w:numId w:val="18"/>
        </w:numPr>
        <w:tabs>
          <w:tab w:val="left" w:pos="360"/>
          <w:tab w:val="clear" w:pos="900"/>
        </w:tabs>
        <w:snapToGrid w:val="0"/>
        <w:spacing w:line="360" w:lineRule="auto"/>
        <w:ind w:left="357" w:hanging="357"/>
        <w:outlineLvl w:val="1"/>
        <w:rPr>
          <w:rFonts w:hint="eastAsia" w:ascii="宋体" w:hAnsi="宋体"/>
          <w:sz w:val="24"/>
        </w:rPr>
      </w:pPr>
      <w:bookmarkStart w:id="100" w:name="_Toc226337216"/>
      <w:bookmarkStart w:id="101" w:name="_Toc195842885"/>
      <w:bookmarkStart w:id="102" w:name="_Toc127151520"/>
      <w:bookmarkStart w:id="103" w:name="_Toc226309764"/>
      <w:bookmarkStart w:id="104" w:name="_Toc151193690"/>
      <w:bookmarkStart w:id="105" w:name="_Toc151193908"/>
      <w:bookmarkStart w:id="106" w:name="_Toc265228358"/>
      <w:bookmarkStart w:id="107" w:name="_Toc164351614"/>
      <w:bookmarkStart w:id="108" w:name="_Toc264969210"/>
      <w:bookmarkStart w:id="109" w:name="_Toc226965793"/>
      <w:bookmarkStart w:id="110" w:name="_Toc127161434"/>
      <w:bookmarkStart w:id="111" w:name="_Toc150509271"/>
      <w:bookmarkStart w:id="112" w:name="_Toc127151721"/>
      <w:bookmarkStart w:id="113" w:name="_Toc305158788"/>
      <w:bookmarkStart w:id="114" w:name="_Toc226965710"/>
      <w:bookmarkStart w:id="115" w:name="_Toc151193762"/>
      <w:bookmarkStart w:id="116" w:name="_Toc151193834"/>
      <w:bookmarkStart w:id="117" w:name="_Toc164229215"/>
      <w:bookmarkStart w:id="118" w:name="_Toc150774620"/>
      <w:bookmarkStart w:id="119" w:name="_Toc164229361"/>
      <w:bookmarkStart w:id="120" w:name="_Toc150774725"/>
      <w:bookmarkStart w:id="121" w:name="_Toc149720813"/>
      <w:bookmarkStart w:id="122" w:name="_Toc151190147"/>
      <w:bookmarkStart w:id="123" w:name="_Toc151193618"/>
      <w:bookmarkStart w:id="124" w:name="_Toc305158862"/>
      <w:bookmarkStart w:id="125" w:name="_Toc164608789"/>
      <w:bookmarkStart w:id="126" w:name="_Toc142311022"/>
      <w:bookmarkStart w:id="127" w:name="_Toc164608634"/>
      <w:bookmarkStart w:id="128" w:name="_Toc150480758"/>
      <w:r>
        <w:rPr>
          <w:rFonts w:ascii="宋体" w:hAnsi="宋体"/>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ascii="宋体" w:hAnsi="宋体"/>
          <w:sz w:val="24"/>
        </w:rPr>
        <w:t>、项目属性、科研仪器设备采购</w:t>
      </w:r>
    </w:p>
    <w:p w14:paraId="08DA06FA">
      <w:pPr>
        <w:numPr>
          <w:ilvl w:val="1"/>
          <w:numId w:val="18"/>
        </w:numPr>
        <w:tabs>
          <w:tab w:val="left" w:pos="1080"/>
          <w:tab w:val="left" w:pos="2014"/>
        </w:tabs>
        <w:snapToGrid w:val="0"/>
        <w:spacing w:line="360" w:lineRule="auto"/>
        <w:ind w:left="1080" w:hanging="720"/>
        <w:rPr>
          <w:rFonts w:hint="eastAsia" w:ascii="宋体" w:hAnsi="宋体"/>
          <w:sz w:val="24"/>
        </w:rPr>
      </w:pPr>
      <w:r>
        <w:rPr>
          <w:rFonts w:ascii="宋体" w:hAnsi="宋体"/>
          <w:sz w:val="24"/>
        </w:rPr>
        <w:t>资金来源为财政性资金和/或本项目采购中无法与财政性资金分割的非财政性资金。</w:t>
      </w:r>
    </w:p>
    <w:p w14:paraId="2F4A6137">
      <w:pPr>
        <w:numPr>
          <w:ilvl w:val="1"/>
          <w:numId w:val="18"/>
        </w:numPr>
        <w:tabs>
          <w:tab w:val="left" w:pos="1080"/>
          <w:tab w:val="left" w:pos="2014"/>
        </w:tabs>
        <w:snapToGrid w:val="0"/>
        <w:spacing w:line="360" w:lineRule="auto"/>
        <w:ind w:left="1080" w:hanging="720"/>
        <w:rPr>
          <w:rFonts w:hint="eastAsia" w:ascii="宋体" w:hAnsi="宋体"/>
          <w:sz w:val="24"/>
        </w:rPr>
      </w:pPr>
      <w:r>
        <w:rPr>
          <w:rFonts w:ascii="宋体" w:hAnsi="宋体"/>
          <w:sz w:val="24"/>
        </w:rPr>
        <w:t>项目属性见《供应商须知资料表》。</w:t>
      </w:r>
    </w:p>
    <w:p w14:paraId="53803DE4">
      <w:pPr>
        <w:numPr>
          <w:ilvl w:val="1"/>
          <w:numId w:val="18"/>
        </w:numPr>
        <w:tabs>
          <w:tab w:val="left" w:pos="1080"/>
          <w:tab w:val="left" w:pos="2014"/>
        </w:tabs>
        <w:snapToGrid w:val="0"/>
        <w:spacing w:line="360" w:lineRule="auto"/>
        <w:ind w:left="1080" w:hanging="720"/>
        <w:rPr>
          <w:rFonts w:hint="eastAsia" w:ascii="宋体" w:hAnsi="宋体"/>
          <w:sz w:val="24"/>
        </w:rPr>
      </w:pPr>
      <w:r>
        <w:rPr>
          <w:rFonts w:ascii="宋体" w:hAnsi="宋体"/>
          <w:sz w:val="24"/>
        </w:rPr>
        <w:t>是否属于科研仪器设备采购见《供应商须知资料表》。</w:t>
      </w:r>
    </w:p>
    <w:p w14:paraId="79D33588">
      <w:pPr>
        <w:numPr>
          <w:ilvl w:val="0"/>
          <w:numId w:val="18"/>
        </w:numPr>
        <w:tabs>
          <w:tab w:val="left" w:pos="360"/>
        </w:tabs>
        <w:snapToGrid w:val="0"/>
        <w:spacing w:line="360" w:lineRule="auto"/>
        <w:ind w:left="357" w:hanging="357"/>
        <w:outlineLvl w:val="1"/>
        <w:rPr>
          <w:rFonts w:hint="eastAsia" w:ascii="宋体" w:hAnsi="宋体"/>
          <w:sz w:val="24"/>
        </w:rPr>
      </w:pPr>
      <w:r>
        <w:rPr>
          <w:rFonts w:ascii="宋体" w:hAnsi="宋体"/>
          <w:sz w:val="24"/>
        </w:rPr>
        <w:t>现场考察、磋商前答疑会</w:t>
      </w:r>
    </w:p>
    <w:p w14:paraId="36B99D37">
      <w:pPr>
        <w:numPr>
          <w:ilvl w:val="1"/>
          <w:numId w:val="18"/>
        </w:numPr>
        <w:tabs>
          <w:tab w:val="left" w:pos="1080"/>
          <w:tab w:val="left" w:pos="2014"/>
        </w:tabs>
        <w:snapToGrid w:val="0"/>
        <w:spacing w:line="360" w:lineRule="auto"/>
        <w:ind w:left="1080" w:hanging="720"/>
        <w:rPr>
          <w:rFonts w:hint="eastAsia" w:ascii="宋体" w:hAnsi="宋体"/>
          <w:sz w:val="28"/>
        </w:rPr>
      </w:pPr>
      <w:r>
        <w:rPr>
          <w:rFonts w:ascii="宋体" w:hAnsi="宋体"/>
          <w:sz w:val="24"/>
        </w:rPr>
        <w:t>若《供应商须知资料表》中规定了组织现场考察、召开磋商前答疑会，则供应商应按要求在规定的时间和地点参加。</w:t>
      </w:r>
      <w:bookmarkStart w:id="129" w:name="_Toc151193620"/>
      <w:bookmarkStart w:id="130" w:name="_Toc520356146"/>
      <w:bookmarkStart w:id="131" w:name="_Toc151193836"/>
      <w:bookmarkStart w:id="132" w:name="_Toc305158864"/>
      <w:bookmarkStart w:id="133" w:name="_Toc195842887"/>
      <w:bookmarkStart w:id="134" w:name="_Toc264969212"/>
      <w:bookmarkStart w:id="135" w:name="_Toc305158790"/>
      <w:bookmarkStart w:id="136" w:name="_Toc265228360"/>
      <w:bookmarkStart w:id="137" w:name="_Toc150480760"/>
      <w:bookmarkStart w:id="138" w:name="_Toc151193910"/>
      <w:bookmarkStart w:id="139" w:name="_Toc142311024"/>
      <w:bookmarkStart w:id="140" w:name="_Toc226965795"/>
      <w:bookmarkStart w:id="141" w:name="_Toc151193764"/>
      <w:bookmarkStart w:id="142" w:name="_Toc150774622"/>
      <w:bookmarkStart w:id="143" w:name="_Toc150774727"/>
      <w:bookmarkStart w:id="144" w:name="_Toc226337218"/>
      <w:bookmarkStart w:id="145" w:name="_Toc150509273"/>
      <w:bookmarkStart w:id="146" w:name="_Toc226309766"/>
      <w:bookmarkStart w:id="147" w:name="_Toc151190149"/>
      <w:bookmarkStart w:id="148" w:name="_Toc226965712"/>
      <w:bookmarkStart w:id="149" w:name="_Toc151193692"/>
      <w:bookmarkStart w:id="150" w:name="_Toc127151522"/>
    </w:p>
    <w:p w14:paraId="09D115BC">
      <w:pPr>
        <w:numPr>
          <w:ilvl w:val="1"/>
          <w:numId w:val="18"/>
        </w:numPr>
        <w:tabs>
          <w:tab w:val="left" w:pos="1080"/>
          <w:tab w:val="left" w:pos="2014"/>
        </w:tabs>
        <w:snapToGrid w:val="0"/>
        <w:spacing w:line="360" w:lineRule="auto"/>
        <w:ind w:left="1080" w:hanging="720"/>
        <w:rPr>
          <w:rFonts w:hint="eastAsia" w:ascii="宋体" w:hAnsi="宋体"/>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353B7D1A">
      <w:pPr>
        <w:numPr>
          <w:ilvl w:val="0"/>
          <w:numId w:val="18"/>
        </w:numPr>
        <w:tabs>
          <w:tab w:val="left" w:pos="360"/>
          <w:tab w:val="clear" w:pos="900"/>
        </w:tabs>
        <w:snapToGrid w:val="0"/>
        <w:spacing w:line="360" w:lineRule="auto"/>
        <w:ind w:left="357" w:hanging="357"/>
        <w:outlineLvl w:val="1"/>
        <w:rPr>
          <w:rFonts w:hint="eastAsia" w:ascii="宋体" w:hAnsi="宋体"/>
          <w:sz w:val="24"/>
        </w:rPr>
      </w:pPr>
      <w:r>
        <w:rPr>
          <w:rFonts w:ascii="宋体" w:hAnsi="宋体"/>
          <w:sz w:val="24"/>
        </w:rPr>
        <w:t>政府采购政策（包括但不限于下列具体政策要求）</w:t>
      </w:r>
    </w:p>
    <w:p w14:paraId="463B23F0">
      <w:pPr>
        <w:numPr>
          <w:ilvl w:val="1"/>
          <w:numId w:val="18"/>
        </w:numPr>
        <w:tabs>
          <w:tab w:val="left" w:pos="1080"/>
          <w:tab w:val="left" w:pos="2014"/>
        </w:tabs>
        <w:snapToGrid w:val="0"/>
        <w:spacing w:line="360" w:lineRule="auto"/>
        <w:ind w:left="1080" w:hanging="720"/>
        <w:rPr>
          <w:rFonts w:hint="eastAsia" w:ascii="宋体" w:hAnsi="宋体"/>
          <w:sz w:val="24"/>
        </w:rPr>
      </w:pPr>
      <w:r>
        <w:rPr>
          <w:rFonts w:ascii="宋体" w:hAnsi="宋体"/>
          <w:sz w:val="24"/>
        </w:rPr>
        <w:t>进口产品</w:t>
      </w:r>
    </w:p>
    <w:p w14:paraId="65DE91B1">
      <w:pPr>
        <w:numPr>
          <w:ilvl w:val="2"/>
          <w:numId w:val="18"/>
        </w:numPr>
        <w:tabs>
          <w:tab w:val="left" w:pos="2014"/>
        </w:tabs>
        <w:snapToGrid w:val="0"/>
        <w:spacing w:line="360" w:lineRule="auto"/>
        <w:rPr>
          <w:rFonts w:hint="eastAsia"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6881589">
      <w:pPr>
        <w:numPr>
          <w:ilvl w:val="2"/>
          <w:numId w:val="18"/>
        </w:numPr>
        <w:tabs>
          <w:tab w:val="left" w:pos="2014"/>
        </w:tabs>
        <w:snapToGrid w:val="0"/>
        <w:spacing w:line="360" w:lineRule="auto"/>
        <w:rPr>
          <w:rFonts w:hint="eastAsia" w:ascii="宋体" w:hAnsi="宋体"/>
          <w:sz w:val="24"/>
        </w:rPr>
      </w:pPr>
      <w:r>
        <w:rPr>
          <w:rFonts w:ascii="宋体" w:hAnsi="宋体"/>
          <w:sz w:val="24"/>
        </w:rPr>
        <w:t>本项目是否接受进口产品见第四章《采购需求》。</w:t>
      </w:r>
    </w:p>
    <w:p w14:paraId="4DAEE144">
      <w:pPr>
        <w:numPr>
          <w:ilvl w:val="1"/>
          <w:numId w:val="18"/>
        </w:numPr>
        <w:tabs>
          <w:tab w:val="left" w:pos="1080"/>
          <w:tab w:val="left" w:pos="2014"/>
        </w:tabs>
        <w:snapToGrid w:val="0"/>
        <w:spacing w:line="360" w:lineRule="auto"/>
        <w:ind w:left="1080" w:hanging="720"/>
        <w:rPr>
          <w:rFonts w:hint="eastAsia" w:ascii="宋体" w:hAnsi="宋体"/>
          <w:sz w:val="24"/>
        </w:rPr>
      </w:pPr>
      <w:r>
        <w:rPr>
          <w:rFonts w:ascii="宋体" w:hAnsi="宋体"/>
          <w:sz w:val="24"/>
        </w:rPr>
        <w:t>中小企业、监狱企业及残疾人福利性单位</w:t>
      </w:r>
    </w:p>
    <w:p w14:paraId="4904C5E5">
      <w:pPr>
        <w:numPr>
          <w:ilvl w:val="2"/>
          <w:numId w:val="18"/>
        </w:numPr>
        <w:snapToGrid w:val="0"/>
        <w:spacing w:line="360" w:lineRule="auto"/>
        <w:rPr>
          <w:rFonts w:hint="eastAsia" w:ascii="宋体" w:hAnsi="宋体"/>
          <w:sz w:val="24"/>
        </w:rPr>
      </w:pPr>
      <w:r>
        <w:rPr>
          <w:rFonts w:ascii="宋体" w:hAnsi="宋体"/>
          <w:sz w:val="24"/>
        </w:rPr>
        <w:t>中小企业定义：</w:t>
      </w:r>
    </w:p>
    <w:p w14:paraId="5728B403">
      <w:pPr>
        <w:pStyle w:val="119"/>
        <w:numPr>
          <w:ilvl w:val="0"/>
          <w:numId w:val="19"/>
        </w:numPr>
        <w:tabs>
          <w:tab w:val="left" w:pos="1980"/>
          <w:tab w:val="left" w:pos="2035"/>
          <w:tab w:val="left" w:pos="2977"/>
        </w:tabs>
        <w:snapToGrid w:val="0"/>
        <w:spacing w:line="360" w:lineRule="auto"/>
        <w:ind w:firstLineChars="0"/>
        <w:rPr>
          <w:rFonts w:hint="eastAsia" w:ascii="宋体" w:hAnsi="宋体"/>
          <w:vanish/>
          <w:color w:val="000000"/>
          <w:sz w:val="24"/>
          <w:szCs w:val="24"/>
        </w:rPr>
      </w:pPr>
    </w:p>
    <w:p w14:paraId="4F8EBE6A">
      <w:pPr>
        <w:pStyle w:val="119"/>
        <w:numPr>
          <w:ilvl w:val="0"/>
          <w:numId w:val="19"/>
        </w:numPr>
        <w:tabs>
          <w:tab w:val="left" w:pos="1980"/>
          <w:tab w:val="left" w:pos="2035"/>
          <w:tab w:val="left" w:pos="2977"/>
        </w:tabs>
        <w:snapToGrid w:val="0"/>
        <w:spacing w:line="360" w:lineRule="auto"/>
        <w:ind w:firstLineChars="0"/>
        <w:rPr>
          <w:rFonts w:hint="eastAsia" w:ascii="宋体" w:hAnsi="宋体"/>
          <w:vanish/>
          <w:color w:val="000000"/>
          <w:sz w:val="24"/>
          <w:szCs w:val="24"/>
        </w:rPr>
      </w:pPr>
    </w:p>
    <w:p w14:paraId="322BD4DB">
      <w:pPr>
        <w:pStyle w:val="119"/>
        <w:numPr>
          <w:ilvl w:val="0"/>
          <w:numId w:val="19"/>
        </w:numPr>
        <w:tabs>
          <w:tab w:val="left" w:pos="1980"/>
          <w:tab w:val="left" w:pos="2035"/>
          <w:tab w:val="left" w:pos="2977"/>
        </w:tabs>
        <w:snapToGrid w:val="0"/>
        <w:spacing w:line="360" w:lineRule="auto"/>
        <w:ind w:firstLineChars="0"/>
        <w:rPr>
          <w:rFonts w:hint="eastAsia" w:ascii="宋体" w:hAnsi="宋体"/>
          <w:vanish/>
          <w:color w:val="000000"/>
          <w:sz w:val="24"/>
          <w:szCs w:val="24"/>
        </w:rPr>
      </w:pPr>
    </w:p>
    <w:p w14:paraId="5691A20F">
      <w:pPr>
        <w:pStyle w:val="119"/>
        <w:numPr>
          <w:ilvl w:val="0"/>
          <w:numId w:val="19"/>
        </w:numPr>
        <w:tabs>
          <w:tab w:val="left" w:pos="1980"/>
          <w:tab w:val="left" w:pos="2035"/>
          <w:tab w:val="left" w:pos="2977"/>
        </w:tabs>
        <w:snapToGrid w:val="0"/>
        <w:spacing w:line="360" w:lineRule="auto"/>
        <w:ind w:firstLineChars="0"/>
        <w:rPr>
          <w:rFonts w:hint="eastAsia" w:ascii="宋体" w:hAnsi="宋体"/>
          <w:vanish/>
          <w:color w:val="000000"/>
          <w:sz w:val="24"/>
          <w:szCs w:val="24"/>
        </w:rPr>
      </w:pPr>
    </w:p>
    <w:p w14:paraId="2C0304C0">
      <w:pPr>
        <w:pStyle w:val="119"/>
        <w:numPr>
          <w:ilvl w:val="1"/>
          <w:numId w:val="19"/>
        </w:numPr>
        <w:tabs>
          <w:tab w:val="left" w:pos="1980"/>
          <w:tab w:val="left" w:pos="2035"/>
          <w:tab w:val="left" w:pos="2977"/>
        </w:tabs>
        <w:snapToGrid w:val="0"/>
        <w:spacing w:line="360" w:lineRule="auto"/>
        <w:ind w:firstLineChars="0"/>
        <w:rPr>
          <w:rFonts w:hint="eastAsia" w:ascii="宋体" w:hAnsi="宋体"/>
          <w:vanish/>
          <w:color w:val="000000"/>
          <w:sz w:val="24"/>
          <w:szCs w:val="24"/>
        </w:rPr>
      </w:pPr>
    </w:p>
    <w:p w14:paraId="0AD9F16D">
      <w:pPr>
        <w:pStyle w:val="119"/>
        <w:numPr>
          <w:ilvl w:val="1"/>
          <w:numId w:val="19"/>
        </w:numPr>
        <w:tabs>
          <w:tab w:val="left" w:pos="1980"/>
          <w:tab w:val="left" w:pos="2035"/>
          <w:tab w:val="left" w:pos="2977"/>
        </w:tabs>
        <w:snapToGrid w:val="0"/>
        <w:spacing w:line="360" w:lineRule="auto"/>
        <w:ind w:firstLineChars="0"/>
        <w:rPr>
          <w:rFonts w:hint="eastAsia" w:ascii="宋体" w:hAnsi="宋体"/>
          <w:vanish/>
          <w:color w:val="000000"/>
          <w:sz w:val="24"/>
          <w:szCs w:val="24"/>
        </w:rPr>
      </w:pPr>
    </w:p>
    <w:p w14:paraId="660F947F">
      <w:pPr>
        <w:pStyle w:val="119"/>
        <w:numPr>
          <w:ilvl w:val="2"/>
          <w:numId w:val="19"/>
        </w:numPr>
        <w:tabs>
          <w:tab w:val="left" w:pos="2035"/>
          <w:tab w:val="left" w:pos="2977"/>
        </w:tabs>
        <w:snapToGrid w:val="0"/>
        <w:spacing w:line="360" w:lineRule="auto"/>
        <w:ind w:firstLineChars="0"/>
        <w:rPr>
          <w:rFonts w:hint="eastAsia" w:ascii="宋体" w:hAnsi="宋体"/>
          <w:vanish/>
          <w:color w:val="000000"/>
          <w:sz w:val="24"/>
          <w:szCs w:val="24"/>
        </w:rPr>
      </w:pPr>
    </w:p>
    <w:p w14:paraId="7EC0CB49">
      <w:pPr>
        <w:numPr>
          <w:ilvl w:val="3"/>
          <w:numId w:val="19"/>
        </w:numPr>
        <w:tabs>
          <w:tab w:val="left" w:pos="1980"/>
          <w:tab w:val="left" w:pos="2035"/>
          <w:tab w:val="left" w:pos="2885"/>
          <w:tab w:val="left" w:pos="2977"/>
          <w:tab w:val="clear" w:pos="900"/>
        </w:tabs>
        <w:snapToGrid w:val="0"/>
        <w:spacing w:line="360" w:lineRule="auto"/>
        <w:ind w:left="2885"/>
        <w:rPr>
          <w:rFonts w:hint="eastAsia" w:ascii="宋体" w:hAnsi="宋体"/>
          <w:color w:val="000000"/>
          <w:sz w:val="24"/>
        </w:rPr>
      </w:pP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4543B916">
      <w:pPr>
        <w:numPr>
          <w:ilvl w:val="3"/>
          <w:numId w:val="19"/>
        </w:numPr>
        <w:tabs>
          <w:tab w:val="left" w:pos="1980"/>
          <w:tab w:val="left" w:pos="2035"/>
          <w:tab w:val="left" w:pos="2885"/>
          <w:tab w:val="left" w:pos="2977"/>
          <w:tab w:val="clear" w:pos="900"/>
        </w:tabs>
        <w:snapToGrid w:val="0"/>
        <w:spacing w:line="360" w:lineRule="auto"/>
        <w:ind w:left="2885"/>
        <w:rPr>
          <w:rFonts w:hint="eastAsia" w:ascii="宋体" w:hAnsi="宋体"/>
          <w:color w:val="000000"/>
          <w:sz w:val="24"/>
        </w:rPr>
      </w:pPr>
      <w:r>
        <w:rPr>
          <w:rFonts w:ascii="宋体" w:hAnsi="宋体"/>
          <w:sz w:val="24"/>
        </w:rPr>
        <w:t>供应商提供的货物、工程或者服务符合下列情形的，享受中小企业扶持政策：</w:t>
      </w:r>
    </w:p>
    <w:p w14:paraId="52206DB6">
      <w:pPr>
        <w:tabs>
          <w:tab w:val="left" w:pos="1980"/>
        </w:tabs>
        <w:snapToGrid w:val="0"/>
        <w:spacing w:line="360" w:lineRule="auto"/>
        <w:ind w:left="2835" w:leftChars="1350"/>
        <w:rPr>
          <w:rFonts w:hint="eastAsia"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14:paraId="411DCE76">
      <w:pPr>
        <w:tabs>
          <w:tab w:val="left" w:pos="1980"/>
        </w:tabs>
        <w:snapToGrid w:val="0"/>
        <w:spacing w:line="360" w:lineRule="auto"/>
        <w:ind w:left="2835" w:leftChars="1350"/>
        <w:rPr>
          <w:rFonts w:hint="eastAsia" w:ascii="宋体" w:hAnsi="宋体"/>
          <w:color w:val="000000"/>
          <w:sz w:val="24"/>
        </w:rPr>
      </w:pPr>
      <w:r>
        <w:rPr>
          <w:rFonts w:ascii="宋体" w:hAnsi="宋体"/>
          <w:color w:val="000000"/>
          <w:sz w:val="24"/>
        </w:rPr>
        <w:t>（2）在工程采购项目中，工程由中小企业承建，即工程施工单位为中小企业；</w:t>
      </w:r>
    </w:p>
    <w:p w14:paraId="2F865B90">
      <w:pPr>
        <w:tabs>
          <w:tab w:val="left" w:pos="1980"/>
        </w:tabs>
        <w:snapToGrid w:val="0"/>
        <w:spacing w:line="360" w:lineRule="auto"/>
        <w:ind w:left="2835" w:leftChars="1350"/>
        <w:rPr>
          <w:rFonts w:hint="eastAsia" w:ascii="宋体" w:hAnsi="宋体"/>
          <w:color w:val="000000"/>
          <w:sz w:val="24"/>
        </w:rPr>
      </w:pPr>
      <w:r>
        <w:rPr>
          <w:rFonts w:ascii="宋体" w:hAnsi="宋体"/>
          <w:color w:val="000000"/>
          <w:sz w:val="24"/>
        </w:rPr>
        <w:t>（3）在服务采购项目中，服务由中小企业承接，即提供服务的人员为中小企业依照《中华人民共和国劳动合同法》订立劳动合同的从业人员。</w:t>
      </w:r>
    </w:p>
    <w:p w14:paraId="50735CDB">
      <w:pPr>
        <w:numPr>
          <w:ilvl w:val="3"/>
          <w:numId w:val="19"/>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在货物采购项目中，供应商提供的货物既有中小企业制造货物，也有大型企业制造货物的，不享受中小企业扶持政策。</w:t>
      </w:r>
    </w:p>
    <w:p w14:paraId="74BE2A94">
      <w:pPr>
        <w:numPr>
          <w:ilvl w:val="3"/>
          <w:numId w:val="19"/>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color w:val="000000"/>
          <w:sz w:val="24"/>
        </w:rPr>
        <w:t>以联合体形式参加政府采购活动，联合体各方均为中小企业的，联合体视同中小企业。其中，联合体各方均为小微企业的，联合体视同小微企业。</w:t>
      </w:r>
    </w:p>
    <w:p w14:paraId="3E74549F">
      <w:pPr>
        <w:numPr>
          <w:ilvl w:val="2"/>
          <w:numId w:val="18"/>
        </w:numPr>
        <w:snapToGrid w:val="0"/>
        <w:spacing w:line="360" w:lineRule="auto"/>
        <w:rPr>
          <w:rFonts w:hint="eastAsia"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FDF1E1F">
      <w:pPr>
        <w:numPr>
          <w:ilvl w:val="2"/>
          <w:numId w:val="18"/>
        </w:numPr>
        <w:snapToGrid w:val="0"/>
        <w:spacing w:line="360" w:lineRule="auto"/>
        <w:rPr>
          <w:rFonts w:hint="eastAsia" w:ascii="宋体" w:hAnsi="宋体"/>
          <w:sz w:val="24"/>
        </w:rPr>
      </w:pPr>
      <w:r>
        <w:rPr>
          <w:rFonts w:ascii="宋体" w:hAnsi="宋体"/>
          <w:sz w:val="24"/>
        </w:rPr>
        <w:t>残疾人福利单位定义：享受政府采购支持政策的残疾人福利性单位应当同时满足以下条件：</w:t>
      </w:r>
    </w:p>
    <w:p w14:paraId="7D93543D">
      <w:pPr>
        <w:pStyle w:val="119"/>
        <w:numPr>
          <w:ilvl w:val="2"/>
          <w:numId w:val="19"/>
        </w:numPr>
        <w:tabs>
          <w:tab w:val="left" w:pos="2035"/>
          <w:tab w:val="left" w:pos="2977"/>
        </w:tabs>
        <w:snapToGrid w:val="0"/>
        <w:spacing w:line="360" w:lineRule="auto"/>
        <w:ind w:firstLineChars="0"/>
        <w:rPr>
          <w:rFonts w:hint="eastAsia" w:ascii="宋体" w:hAnsi="宋体"/>
          <w:vanish/>
          <w:color w:val="000000"/>
          <w:sz w:val="24"/>
          <w:szCs w:val="24"/>
        </w:rPr>
      </w:pPr>
    </w:p>
    <w:p w14:paraId="1813A538">
      <w:pPr>
        <w:pStyle w:val="119"/>
        <w:numPr>
          <w:ilvl w:val="2"/>
          <w:numId w:val="19"/>
        </w:numPr>
        <w:tabs>
          <w:tab w:val="left" w:pos="2035"/>
          <w:tab w:val="left" w:pos="2977"/>
        </w:tabs>
        <w:snapToGrid w:val="0"/>
        <w:spacing w:line="360" w:lineRule="auto"/>
        <w:ind w:firstLineChars="0"/>
        <w:rPr>
          <w:rFonts w:hint="eastAsia" w:ascii="宋体" w:hAnsi="宋体"/>
          <w:vanish/>
          <w:color w:val="000000"/>
          <w:sz w:val="24"/>
          <w:szCs w:val="24"/>
        </w:rPr>
      </w:pPr>
    </w:p>
    <w:p w14:paraId="44B60EF7">
      <w:pPr>
        <w:numPr>
          <w:ilvl w:val="3"/>
          <w:numId w:val="19"/>
        </w:numPr>
        <w:tabs>
          <w:tab w:val="left" w:pos="1980"/>
          <w:tab w:val="left" w:pos="2035"/>
          <w:tab w:val="left" w:pos="2885"/>
          <w:tab w:val="left" w:pos="2977"/>
          <w:tab w:val="clear" w:pos="900"/>
        </w:tabs>
        <w:snapToGrid w:val="0"/>
        <w:spacing w:line="360" w:lineRule="auto"/>
        <w:ind w:left="2885"/>
        <w:rPr>
          <w:rFonts w:hint="eastAsia" w:ascii="宋体" w:hAnsi="宋体"/>
          <w:color w:val="000000"/>
          <w:sz w:val="24"/>
        </w:rPr>
      </w:pPr>
      <w:r>
        <w:rPr>
          <w:rFonts w:ascii="宋体" w:hAnsi="宋体"/>
          <w:color w:val="000000"/>
          <w:sz w:val="24"/>
        </w:rPr>
        <w:t>安置的残疾人占本单位在职职工人数的比例不低于25%（含25%），并且安置的残疾人人数不少于10 人（含10 人）；</w:t>
      </w:r>
    </w:p>
    <w:p w14:paraId="1768E75C">
      <w:pPr>
        <w:numPr>
          <w:ilvl w:val="3"/>
          <w:numId w:val="19"/>
        </w:numPr>
        <w:tabs>
          <w:tab w:val="left" w:pos="1980"/>
          <w:tab w:val="left" w:pos="2035"/>
          <w:tab w:val="left" w:pos="2885"/>
          <w:tab w:val="left" w:pos="2977"/>
          <w:tab w:val="clear" w:pos="900"/>
        </w:tabs>
        <w:snapToGrid w:val="0"/>
        <w:spacing w:line="360" w:lineRule="auto"/>
        <w:ind w:left="2885"/>
        <w:rPr>
          <w:rFonts w:hint="eastAsia" w:ascii="宋体" w:hAnsi="宋体"/>
          <w:color w:val="000000"/>
          <w:sz w:val="24"/>
        </w:rPr>
      </w:pPr>
      <w:r>
        <w:rPr>
          <w:rFonts w:ascii="宋体" w:hAnsi="宋体"/>
          <w:sz w:val="24"/>
        </w:rPr>
        <w:t>依法与安置的每位残疾人签订了一年以上（含一年）的劳动合同或服务协议；</w:t>
      </w:r>
    </w:p>
    <w:p w14:paraId="2E806ECB">
      <w:pPr>
        <w:numPr>
          <w:ilvl w:val="3"/>
          <w:numId w:val="19"/>
        </w:numPr>
        <w:tabs>
          <w:tab w:val="left" w:pos="1980"/>
          <w:tab w:val="left" w:pos="2035"/>
          <w:tab w:val="left" w:pos="2885"/>
          <w:tab w:val="left" w:pos="2977"/>
          <w:tab w:val="clear" w:pos="900"/>
        </w:tabs>
        <w:snapToGrid w:val="0"/>
        <w:spacing w:line="360" w:lineRule="auto"/>
        <w:ind w:left="2885"/>
        <w:rPr>
          <w:rFonts w:hint="eastAsia" w:ascii="宋体" w:hAnsi="宋体"/>
          <w:color w:val="000000"/>
          <w:sz w:val="24"/>
        </w:rPr>
      </w:pPr>
      <w:r>
        <w:rPr>
          <w:rFonts w:ascii="宋体" w:hAnsi="宋体"/>
          <w:sz w:val="24"/>
        </w:rPr>
        <w:t>为安置的每位残疾人按月足额缴纳了基本养老保险、基本医疗保险、失业保险、工伤保险和生育保险等社会保险费；</w:t>
      </w:r>
    </w:p>
    <w:p w14:paraId="10272855">
      <w:pPr>
        <w:numPr>
          <w:ilvl w:val="3"/>
          <w:numId w:val="19"/>
        </w:numPr>
        <w:tabs>
          <w:tab w:val="left" w:pos="1980"/>
          <w:tab w:val="left" w:pos="2035"/>
          <w:tab w:val="left" w:pos="2885"/>
          <w:tab w:val="left" w:pos="2977"/>
          <w:tab w:val="clear" w:pos="900"/>
        </w:tabs>
        <w:snapToGrid w:val="0"/>
        <w:spacing w:line="360" w:lineRule="auto"/>
        <w:ind w:left="2885"/>
        <w:rPr>
          <w:rFonts w:hint="eastAsia" w:ascii="宋体" w:hAnsi="宋体"/>
          <w:color w:val="000000"/>
          <w:sz w:val="24"/>
        </w:rPr>
      </w:pPr>
      <w:r>
        <w:rPr>
          <w:rFonts w:ascii="宋体" w:hAnsi="宋体"/>
          <w:sz w:val="24"/>
        </w:rPr>
        <w:t>通过银行等金融机构向安置的每位残疾人，按月支付了不低于单位所在区县适用的经省级人民政府批准的月最低工资标准的工资；</w:t>
      </w:r>
    </w:p>
    <w:p w14:paraId="4942FC67">
      <w:pPr>
        <w:numPr>
          <w:ilvl w:val="3"/>
          <w:numId w:val="19"/>
        </w:numPr>
        <w:tabs>
          <w:tab w:val="left" w:pos="1980"/>
          <w:tab w:val="left" w:pos="2035"/>
          <w:tab w:val="left" w:pos="2885"/>
          <w:tab w:val="left" w:pos="2977"/>
          <w:tab w:val="clear" w:pos="900"/>
        </w:tabs>
        <w:snapToGrid w:val="0"/>
        <w:spacing w:line="360" w:lineRule="auto"/>
        <w:ind w:left="2885"/>
        <w:rPr>
          <w:rFonts w:hint="eastAsia" w:ascii="宋体" w:hAnsi="宋体"/>
          <w:color w:val="000000"/>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29D9C5C0">
      <w:pPr>
        <w:numPr>
          <w:ilvl w:val="3"/>
          <w:numId w:val="19"/>
        </w:numPr>
        <w:tabs>
          <w:tab w:val="left" w:pos="1980"/>
          <w:tab w:val="left" w:pos="2035"/>
          <w:tab w:val="left" w:pos="2885"/>
          <w:tab w:val="left" w:pos="2977"/>
          <w:tab w:val="clear" w:pos="900"/>
        </w:tabs>
        <w:snapToGrid w:val="0"/>
        <w:spacing w:line="360" w:lineRule="auto"/>
        <w:ind w:left="2885"/>
        <w:rPr>
          <w:rFonts w:hint="eastAsia" w:ascii="宋体" w:hAnsi="宋体"/>
          <w:color w:val="000000"/>
          <w:sz w:val="24"/>
        </w:rPr>
      </w:pPr>
      <w:r>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284116C">
      <w:pPr>
        <w:numPr>
          <w:ilvl w:val="2"/>
          <w:numId w:val="18"/>
        </w:numPr>
        <w:snapToGrid w:val="0"/>
        <w:spacing w:line="360" w:lineRule="auto"/>
        <w:rPr>
          <w:rFonts w:hint="eastAsia" w:ascii="宋体" w:hAnsi="宋体"/>
          <w:sz w:val="24"/>
        </w:rPr>
      </w:pPr>
      <w:r>
        <w:rPr>
          <w:rFonts w:ascii="宋体" w:hAnsi="宋体"/>
          <w:sz w:val="24"/>
        </w:rPr>
        <w:t>本项目是否专门面向中小企业预留采购份额见第一章《采购邀请》。</w:t>
      </w:r>
    </w:p>
    <w:p w14:paraId="3F9D1854">
      <w:pPr>
        <w:numPr>
          <w:ilvl w:val="2"/>
          <w:numId w:val="18"/>
        </w:numPr>
        <w:snapToGrid w:val="0"/>
        <w:spacing w:line="360" w:lineRule="auto"/>
        <w:rPr>
          <w:rFonts w:hint="eastAsia" w:ascii="宋体" w:hAnsi="宋体"/>
          <w:sz w:val="24"/>
        </w:rPr>
      </w:pPr>
      <w:r>
        <w:rPr>
          <w:rFonts w:ascii="宋体" w:hAnsi="宋体"/>
          <w:sz w:val="24"/>
        </w:rPr>
        <w:t>采购标的对应的中小企业划分标准所属行业见《供应商须知资料表》。</w:t>
      </w:r>
    </w:p>
    <w:p w14:paraId="08BB1BEC">
      <w:pPr>
        <w:numPr>
          <w:ilvl w:val="2"/>
          <w:numId w:val="18"/>
        </w:numPr>
        <w:snapToGrid w:val="0"/>
        <w:spacing w:line="360" w:lineRule="auto"/>
        <w:rPr>
          <w:rFonts w:hint="eastAsia" w:ascii="宋体" w:hAnsi="宋体"/>
          <w:sz w:val="24"/>
        </w:rPr>
      </w:pPr>
      <w:r>
        <w:rPr>
          <w:rFonts w:ascii="宋体" w:hAnsi="宋体"/>
          <w:sz w:val="24"/>
        </w:rPr>
        <w:t>小微企业价格评审优惠的政策调整：见第三章《评审方法和评审标准》。</w:t>
      </w:r>
    </w:p>
    <w:p w14:paraId="0D2AD234">
      <w:pPr>
        <w:numPr>
          <w:ilvl w:val="1"/>
          <w:numId w:val="18"/>
        </w:numPr>
        <w:tabs>
          <w:tab w:val="left" w:pos="1080"/>
          <w:tab w:val="left" w:pos="2014"/>
        </w:tabs>
        <w:snapToGrid w:val="0"/>
        <w:spacing w:line="360" w:lineRule="auto"/>
        <w:ind w:left="1080" w:hanging="720"/>
        <w:rPr>
          <w:rFonts w:hint="eastAsia" w:ascii="宋体" w:hAnsi="宋体"/>
          <w:sz w:val="24"/>
        </w:rPr>
      </w:pPr>
      <w:r>
        <w:rPr>
          <w:rFonts w:ascii="宋体" w:hAnsi="宋体"/>
          <w:sz w:val="24"/>
        </w:rPr>
        <w:t>政府采购节能产品、环境标志产品</w:t>
      </w:r>
    </w:p>
    <w:p w14:paraId="3ECEC179">
      <w:pPr>
        <w:numPr>
          <w:ilvl w:val="2"/>
          <w:numId w:val="18"/>
        </w:numPr>
        <w:snapToGrid w:val="0"/>
        <w:spacing w:line="360" w:lineRule="auto"/>
        <w:rPr>
          <w:rFonts w:hint="eastAsia"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CE11BB9">
      <w:pPr>
        <w:numPr>
          <w:ilvl w:val="2"/>
          <w:numId w:val="18"/>
        </w:numPr>
        <w:snapToGrid w:val="0"/>
        <w:spacing w:line="360" w:lineRule="auto"/>
        <w:rPr>
          <w:rFonts w:hint="eastAsia" w:ascii="宋体" w:hAnsi="宋体"/>
          <w:sz w:val="24"/>
        </w:rPr>
      </w:pPr>
      <w:r>
        <w:rPr>
          <w:rFonts w:ascii="宋体" w:hAnsi="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2F136BE">
      <w:pPr>
        <w:numPr>
          <w:ilvl w:val="2"/>
          <w:numId w:val="18"/>
        </w:numPr>
        <w:snapToGrid w:val="0"/>
        <w:spacing w:line="360" w:lineRule="auto"/>
        <w:rPr>
          <w:rFonts w:hint="eastAsia" w:ascii="宋体" w:hAnsi="宋体"/>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7ACDC2C7">
      <w:pPr>
        <w:numPr>
          <w:ilvl w:val="2"/>
          <w:numId w:val="18"/>
        </w:numPr>
        <w:snapToGrid w:val="0"/>
        <w:spacing w:line="360" w:lineRule="auto"/>
        <w:rPr>
          <w:rFonts w:hint="eastAsia" w:ascii="宋体" w:hAnsi="宋体"/>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42B64F7F">
      <w:pPr>
        <w:numPr>
          <w:ilvl w:val="1"/>
          <w:numId w:val="18"/>
        </w:numPr>
        <w:tabs>
          <w:tab w:val="left" w:pos="1080"/>
          <w:tab w:val="left" w:pos="2014"/>
        </w:tabs>
        <w:snapToGrid w:val="0"/>
        <w:spacing w:line="360" w:lineRule="auto"/>
        <w:ind w:left="1080" w:hanging="720"/>
        <w:rPr>
          <w:rFonts w:hint="eastAsia" w:ascii="宋体" w:hAnsi="宋体"/>
          <w:sz w:val="24"/>
        </w:rPr>
      </w:pPr>
      <w:r>
        <w:rPr>
          <w:rFonts w:ascii="宋体" w:hAnsi="宋体"/>
          <w:sz w:val="24"/>
        </w:rPr>
        <w:t>支持乡村产业振兴管理</w:t>
      </w:r>
    </w:p>
    <w:p w14:paraId="671487A3">
      <w:pPr>
        <w:numPr>
          <w:ilvl w:val="2"/>
          <w:numId w:val="18"/>
        </w:numPr>
        <w:tabs>
          <w:tab w:val="left" w:pos="2014"/>
        </w:tabs>
        <w:snapToGrid w:val="0"/>
        <w:spacing w:line="360" w:lineRule="auto"/>
        <w:rPr>
          <w:rFonts w:hint="eastAsia"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为落实《关于运用政府采购政策支持乡村产业振兴的通知》（财库〔2021〕19号）有关要求，做好支持脱贫攻坚工作，本项目采购活动中对于支持乡村振兴管理的相关要求见第四章《采购需求》（如涉及）。</w:t>
      </w:r>
    </w:p>
    <w:p w14:paraId="19A46384">
      <w:pPr>
        <w:numPr>
          <w:ilvl w:val="1"/>
          <w:numId w:val="18"/>
        </w:numPr>
        <w:tabs>
          <w:tab w:val="left" w:pos="1080"/>
          <w:tab w:val="left" w:pos="2014"/>
        </w:tabs>
        <w:snapToGrid w:val="0"/>
        <w:spacing w:line="360" w:lineRule="auto"/>
        <w:ind w:left="1080" w:hanging="720"/>
        <w:rPr>
          <w:rFonts w:hint="eastAsia" w:ascii="宋体" w:hAnsi="宋体"/>
          <w:sz w:val="24"/>
        </w:rPr>
      </w:pPr>
      <w:r>
        <w:rPr>
          <w:rFonts w:ascii="宋体" w:hAnsi="宋体"/>
          <w:sz w:val="24"/>
        </w:rPr>
        <w:t>正版软件</w:t>
      </w:r>
    </w:p>
    <w:p w14:paraId="528A76A0">
      <w:pPr>
        <w:numPr>
          <w:ilvl w:val="2"/>
          <w:numId w:val="18"/>
        </w:numPr>
        <w:snapToGrid w:val="0"/>
        <w:spacing w:line="360" w:lineRule="auto"/>
        <w:rPr>
          <w:rFonts w:hint="eastAsia" w:ascii="宋体" w:hAnsi="宋体"/>
          <w:sz w:val="24"/>
        </w:rPr>
      </w:pPr>
      <w:r>
        <w:rPr>
          <w:rFonts w:ascii="宋体" w:hAnsi="宋体"/>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宋体" w:hAnsi="宋体"/>
          <w:kern w:val="0"/>
          <w:sz w:val="24"/>
        </w:rPr>
        <w:t>否则</w:t>
      </w:r>
      <w:r>
        <w:rPr>
          <w:rFonts w:ascii="宋体" w:hAnsi="宋体"/>
          <w:b/>
          <w:kern w:val="0"/>
          <w:sz w:val="24"/>
        </w:rPr>
        <w:t>响应无效</w:t>
      </w:r>
      <w:r>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4F5B064">
      <w:pPr>
        <w:numPr>
          <w:ilvl w:val="2"/>
          <w:numId w:val="18"/>
        </w:numPr>
        <w:snapToGrid w:val="0"/>
        <w:spacing w:line="360" w:lineRule="auto"/>
        <w:rPr>
          <w:rFonts w:hint="eastAsia"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07CC51F">
      <w:pPr>
        <w:numPr>
          <w:ilvl w:val="1"/>
          <w:numId w:val="18"/>
        </w:numPr>
        <w:tabs>
          <w:tab w:val="left" w:pos="1080"/>
          <w:tab w:val="left" w:pos="2014"/>
        </w:tabs>
        <w:snapToGrid w:val="0"/>
        <w:spacing w:line="360" w:lineRule="auto"/>
        <w:ind w:left="1080" w:hanging="720"/>
        <w:rPr>
          <w:rFonts w:hint="eastAsia" w:ascii="宋体" w:hAnsi="宋体"/>
          <w:sz w:val="24"/>
        </w:rPr>
      </w:pPr>
      <w:r>
        <w:rPr>
          <w:rFonts w:ascii="宋体" w:hAnsi="宋体"/>
          <w:sz w:val="24"/>
        </w:rPr>
        <w:t>信息安全产品</w:t>
      </w:r>
    </w:p>
    <w:p w14:paraId="4DA2F31A">
      <w:pPr>
        <w:numPr>
          <w:ilvl w:val="2"/>
          <w:numId w:val="18"/>
        </w:numPr>
        <w:tabs>
          <w:tab w:val="left" w:pos="2014"/>
        </w:tabs>
        <w:snapToGrid w:val="0"/>
        <w:spacing w:line="360" w:lineRule="auto"/>
        <w:rPr>
          <w:rFonts w:hint="eastAsia" w:ascii="宋体" w:hAnsi="宋体"/>
          <w:sz w:val="24"/>
        </w:rPr>
      </w:pP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响应无效</w:t>
      </w:r>
      <w:r>
        <w:rPr>
          <w:rFonts w:ascii="宋体" w:hAnsi="宋体"/>
          <w:sz w:val="24"/>
        </w:rPr>
        <w:t>。关于信息安全相关规定依据《关于信息安全产品实施政府采购的通知》（财库〔2010〕48 号）。</w:t>
      </w:r>
    </w:p>
    <w:p w14:paraId="7F55192A">
      <w:pPr>
        <w:numPr>
          <w:ilvl w:val="1"/>
          <w:numId w:val="18"/>
        </w:numPr>
        <w:tabs>
          <w:tab w:val="left" w:pos="1080"/>
          <w:tab w:val="left" w:pos="2014"/>
        </w:tabs>
        <w:snapToGrid w:val="0"/>
        <w:spacing w:line="360" w:lineRule="auto"/>
        <w:ind w:left="1080" w:hanging="720"/>
        <w:rPr>
          <w:rFonts w:hint="eastAsia" w:ascii="宋体" w:hAnsi="宋体"/>
          <w:sz w:val="24"/>
        </w:rPr>
      </w:pPr>
      <w:r>
        <w:rPr>
          <w:rFonts w:ascii="宋体" w:hAnsi="宋体"/>
          <w:sz w:val="24"/>
        </w:rPr>
        <w:t>推广使用低挥发性有机化合物（VOCs）</w:t>
      </w:r>
    </w:p>
    <w:p w14:paraId="7EB35B10">
      <w:pPr>
        <w:numPr>
          <w:ilvl w:val="2"/>
          <w:numId w:val="18"/>
        </w:numPr>
        <w:snapToGrid w:val="0"/>
        <w:spacing w:line="360" w:lineRule="auto"/>
        <w:rPr>
          <w:rFonts w:hint="eastAsia"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41B969ED">
      <w:pPr>
        <w:numPr>
          <w:ilvl w:val="0"/>
          <w:numId w:val="18"/>
        </w:numPr>
        <w:tabs>
          <w:tab w:val="left" w:pos="360"/>
        </w:tabs>
        <w:snapToGrid w:val="0"/>
        <w:spacing w:line="360" w:lineRule="auto"/>
        <w:ind w:left="357" w:hanging="357"/>
        <w:outlineLvl w:val="1"/>
        <w:rPr>
          <w:rFonts w:hint="eastAsia" w:ascii="宋体" w:hAnsi="宋体"/>
          <w:sz w:val="24"/>
        </w:rPr>
      </w:pPr>
      <w:r>
        <w:rPr>
          <w:rFonts w:ascii="宋体" w:hAnsi="宋体"/>
          <w:sz w:val="24"/>
        </w:rPr>
        <w:t>响应费用</w:t>
      </w:r>
    </w:p>
    <w:p w14:paraId="01217F58">
      <w:pPr>
        <w:numPr>
          <w:ilvl w:val="1"/>
          <w:numId w:val="18"/>
        </w:numPr>
        <w:tabs>
          <w:tab w:val="left" w:pos="1080"/>
          <w:tab w:val="left" w:pos="2014"/>
        </w:tabs>
        <w:snapToGrid w:val="0"/>
        <w:spacing w:line="360" w:lineRule="auto"/>
        <w:ind w:left="1080" w:hanging="720"/>
        <w:rPr>
          <w:rFonts w:hint="eastAsia" w:ascii="宋体" w:hAnsi="宋体"/>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14:paraId="7D1F0910">
      <w:pPr>
        <w:tabs>
          <w:tab w:val="left" w:pos="1080"/>
        </w:tabs>
        <w:snapToGrid w:val="0"/>
        <w:spacing w:line="360" w:lineRule="auto"/>
        <w:ind w:left="1080"/>
        <w:rPr>
          <w:rFonts w:hint="eastAsia" w:ascii="宋体" w:hAnsi="宋体"/>
          <w:sz w:val="28"/>
        </w:rPr>
      </w:pPr>
      <w:bookmarkStart w:id="151" w:name="_1.8_计量单位"/>
      <w:bookmarkEnd w:id="151"/>
    </w:p>
    <w:p w14:paraId="2AABB090">
      <w:pPr>
        <w:pStyle w:val="3"/>
        <w:spacing w:before="0" w:line="360" w:lineRule="auto"/>
        <w:rPr>
          <w:rFonts w:hint="eastAsia" w:ascii="宋体" w:hAnsi="宋体" w:eastAsia="宋体"/>
          <w:sz w:val="28"/>
        </w:rPr>
      </w:pPr>
      <w:r>
        <w:rPr>
          <w:rFonts w:ascii="宋体" w:hAnsi="宋体" w:eastAsia="宋体"/>
          <w:sz w:val="28"/>
        </w:rPr>
        <w:t>二   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17A14C2C">
      <w:pPr>
        <w:numPr>
          <w:ilvl w:val="0"/>
          <w:numId w:val="18"/>
        </w:numPr>
        <w:tabs>
          <w:tab w:val="left" w:pos="360"/>
        </w:tabs>
        <w:snapToGrid w:val="0"/>
        <w:spacing w:line="360" w:lineRule="auto"/>
        <w:ind w:left="357" w:hanging="357"/>
        <w:outlineLvl w:val="1"/>
        <w:rPr>
          <w:rFonts w:hint="eastAsia" w:ascii="宋体" w:hAnsi="宋体"/>
          <w:sz w:val="24"/>
        </w:rPr>
      </w:pPr>
      <w:bookmarkStart w:id="152" w:name="_Toc151193765"/>
      <w:bookmarkStart w:id="153" w:name="_Toc305158791"/>
      <w:bookmarkStart w:id="154" w:name="_Toc150774623"/>
      <w:bookmarkStart w:id="155" w:name="_Toc127161437"/>
      <w:bookmarkStart w:id="156" w:name="_Toc226965796"/>
      <w:bookmarkStart w:id="157" w:name="_Toc164351617"/>
      <w:bookmarkStart w:id="158" w:name="_Toc151193693"/>
      <w:bookmarkStart w:id="159" w:name="_Toc150774728"/>
      <w:bookmarkStart w:id="160" w:name="_Toc142311025"/>
      <w:bookmarkStart w:id="161" w:name="_Toc265228361"/>
      <w:bookmarkStart w:id="162" w:name="_Toc226309767"/>
      <w:bookmarkStart w:id="163" w:name="_Toc151193911"/>
      <w:bookmarkStart w:id="164" w:name="_Toc195842888"/>
      <w:bookmarkStart w:id="165" w:name="_Toc305158865"/>
      <w:bookmarkStart w:id="166" w:name="_Toc151193621"/>
      <w:bookmarkStart w:id="167" w:name="_Toc520356147"/>
      <w:bookmarkStart w:id="168" w:name="_Toc150509274"/>
      <w:bookmarkStart w:id="169" w:name="_Toc164608792"/>
      <w:bookmarkStart w:id="170" w:name="_Toc164229364"/>
      <w:bookmarkStart w:id="171" w:name="_Toc226965713"/>
      <w:bookmarkStart w:id="172" w:name="_Toc151190150"/>
      <w:bookmarkStart w:id="173" w:name="_Toc127151523"/>
      <w:bookmarkStart w:id="174" w:name="_Toc149720816"/>
      <w:bookmarkStart w:id="175" w:name="_Toc150480761"/>
      <w:bookmarkStart w:id="176" w:name="_Toc151193837"/>
      <w:bookmarkStart w:id="177" w:name="_Toc164229218"/>
      <w:bookmarkStart w:id="178" w:name="_Toc226337219"/>
      <w:bookmarkStart w:id="179" w:name="_Toc127151724"/>
      <w:bookmarkStart w:id="180" w:name="_Toc164608637"/>
      <w:bookmarkStart w:id="181" w:name="_Toc264969213"/>
      <w:r>
        <w:rPr>
          <w:rFonts w:ascii="宋体" w:hAnsi="宋体"/>
          <w:sz w:val="24"/>
        </w:rPr>
        <w:t>竞争性磋商文件构</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宋体" w:hAnsi="宋体"/>
          <w:sz w:val="24"/>
        </w:rPr>
        <w:t>成</w:t>
      </w:r>
    </w:p>
    <w:p w14:paraId="21F3EEE1">
      <w:pPr>
        <w:numPr>
          <w:ilvl w:val="1"/>
          <w:numId w:val="18"/>
        </w:numPr>
        <w:tabs>
          <w:tab w:val="left" w:pos="1080"/>
          <w:tab w:val="left" w:pos="2014"/>
        </w:tabs>
        <w:snapToGrid w:val="0"/>
        <w:spacing w:line="360" w:lineRule="auto"/>
        <w:ind w:left="1080" w:hanging="720"/>
        <w:rPr>
          <w:rFonts w:hint="eastAsia" w:ascii="宋体" w:hAnsi="宋体"/>
          <w:sz w:val="24"/>
        </w:rPr>
      </w:pPr>
      <w:r>
        <w:rPr>
          <w:rFonts w:ascii="宋体" w:hAnsi="宋体"/>
          <w:sz w:val="24"/>
        </w:rPr>
        <w:t>竞争性磋商文件包括以下部分：</w:t>
      </w:r>
    </w:p>
    <w:p w14:paraId="261FFEBD">
      <w:pPr>
        <w:numPr>
          <w:ilvl w:val="0"/>
          <w:numId w:val="20"/>
        </w:numPr>
        <w:tabs>
          <w:tab w:val="left" w:pos="1980"/>
          <w:tab w:val="left" w:pos="2520"/>
        </w:tabs>
        <w:snapToGrid w:val="0"/>
        <w:spacing w:line="360" w:lineRule="auto"/>
        <w:ind w:left="1440" w:firstLine="5"/>
        <w:rPr>
          <w:rFonts w:hint="eastAsia" w:ascii="宋体" w:hAnsi="宋体"/>
          <w:sz w:val="24"/>
        </w:rPr>
      </w:pPr>
      <w:r>
        <w:rPr>
          <w:rFonts w:ascii="宋体" w:hAnsi="宋体"/>
          <w:sz w:val="24"/>
        </w:rPr>
        <w:t>采购邀请</w:t>
      </w:r>
    </w:p>
    <w:p w14:paraId="347C59B3">
      <w:pPr>
        <w:numPr>
          <w:ilvl w:val="0"/>
          <w:numId w:val="20"/>
        </w:numPr>
        <w:tabs>
          <w:tab w:val="left" w:pos="1980"/>
          <w:tab w:val="left" w:pos="2520"/>
        </w:tabs>
        <w:snapToGrid w:val="0"/>
        <w:spacing w:line="360" w:lineRule="auto"/>
        <w:ind w:left="1440" w:firstLine="5"/>
        <w:rPr>
          <w:rFonts w:hint="eastAsia" w:ascii="宋体" w:hAnsi="宋体"/>
          <w:sz w:val="24"/>
        </w:rPr>
      </w:pPr>
      <w:r>
        <w:rPr>
          <w:rFonts w:ascii="宋体" w:hAnsi="宋体"/>
          <w:sz w:val="24"/>
        </w:rPr>
        <w:t>供应商须知</w:t>
      </w:r>
    </w:p>
    <w:p w14:paraId="2189F4FB">
      <w:pPr>
        <w:numPr>
          <w:ilvl w:val="0"/>
          <w:numId w:val="20"/>
        </w:numPr>
        <w:tabs>
          <w:tab w:val="left" w:pos="1980"/>
          <w:tab w:val="left" w:pos="2520"/>
        </w:tabs>
        <w:snapToGrid w:val="0"/>
        <w:spacing w:line="360" w:lineRule="auto"/>
        <w:ind w:left="1440" w:firstLine="5"/>
        <w:rPr>
          <w:rFonts w:hint="eastAsia" w:ascii="宋体" w:hAnsi="宋体"/>
          <w:sz w:val="24"/>
        </w:rPr>
      </w:pPr>
      <w:r>
        <w:rPr>
          <w:rFonts w:ascii="宋体" w:hAnsi="宋体"/>
          <w:sz w:val="24"/>
        </w:rPr>
        <w:t>评审方法和评审标准</w:t>
      </w:r>
    </w:p>
    <w:p w14:paraId="44880990">
      <w:pPr>
        <w:numPr>
          <w:ilvl w:val="0"/>
          <w:numId w:val="20"/>
        </w:numPr>
        <w:tabs>
          <w:tab w:val="left" w:pos="1980"/>
          <w:tab w:val="left" w:pos="2520"/>
        </w:tabs>
        <w:snapToGrid w:val="0"/>
        <w:spacing w:line="360" w:lineRule="auto"/>
        <w:ind w:left="1440" w:firstLine="5"/>
        <w:rPr>
          <w:rFonts w:hint="eastAsia" w:ascii="宋体" w:hAnsi="宋体"/>
          <w:sz w:val="24"/>
        </w:rPr>
      </w:pPr>
      <w:r>
        <w:rPr>
          <w:rFonts w:ascii="宋体" w:hAnsi="宋体"/>
          <w:sz w:val="24"/>
        </w:rPr>
        <w:t>采购需求</w:t>
      </w:r>
    </w:p>
    <w:p w14:paraId="31E3C4FC">
      <w:pPr>
        <w:numPr>
          <w:ilvl w:val="0"/>
          <w:numId w:val="20"/>
        </w:numPr>
        <w:tabs>
          <w:tab w:val="left" w:pos="1980"/>
          <w:tab w:val="left" w:pos="2520"/>
        </w:tabs>
        <w:snapToGrid w:val="0"/>
        <w:spacing w:line="360" w:lineRule="auto"/>
        <w:ind w:left="1440" w:firstLine="5"/>
        <w:rPr>
          <w:rFonts w:hint="eastAsia" w:ascii="宋体" w:hAnsi="宋体"/>
          <w:sz w:val="24"/>
        </w:rPr>
      </w:pPr>
      <w:r>
        <w:rPr>
          <w:rFonts w:ascii="宋体" w:hAnsi="宋体"/>
          <w:sz w:val="24"/>
        </w:rPr>
        <w:t>合同草案条款</w:t>
      </w:r>
    </w:p>
    <w:p w14:paraId="0A08D210">
      <w:pPr>
        <w:numPr>
          <w:ilvl w:val="0"/>
          <w:numId w:val="20"/>
        </w:numPr>
        <w:tabs>
          <w:tab w:val="left" w:pos="1980"/>
          <w:tab w:val="left" w:pos="2520"/>
        </w:tabs>
        <w:snapToGrid w:val="0"/>
        <w:spacing w:line="360" w:lineRule="auto"/>
        <w:ind w:left="1440" w:firstLine="5"/>
        <w:rPr>
          <w:rFonts w:hint="eastAsia" w:ascii="宋体" w:hAnsi="宋体"/>
          <w:sz w:val="24"/>
        </w:rPr>
      </w:pPr>
      <w:r>
        <w:rPr>
          <w:rFonts w:ascii="宋体" w:hAnsi="宋体"/>
          <w:sz w:val="24"/>
        </w:rPr>
        <w:t>响应文件格式</w:t>
      </w:r>
    </w:p>
    <w:p w14:paraId="0F6F737A">
      <w:pPr>
        <w:numPr>
          <w:ilvl w:val="1"/>
          <w:numId w:val="18"/>
        </w:numPr>
        <w:tabs>
          <w:tab w:val="left" w:pos="1080"/>
          <w:tab w:val="left" w:pos="2014"/>
        </w:tabs>
        <w:snapToGrid w:val="0"/>
        <w:spacing w:line="360" w:lineRule="auto"/>
        <w:ind w:left="1080" w:hanging="720"/>
        <w:rPr>
          <w:rFonts w:hint="eastAsia" w:ascii="宋体" w:hAnsi="宋体"/>
          <w:sz w:val="24"/>
        </w:rPr>
      </w:pPr>
      <w:r>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14:paraId="41ADC39F">
      <w:pPr>
        <w:numPr>
          <w:ilvl w:val="0"/>
          <w:numId w:val="18"/>
        </w:numPr>
        <w:tabs>
          <w:tab w:val="left" w:pos="1080"/>
          <w:tab w:val="left" w:pos="2014"/>
        </w:tabs>
        <w:snapToGrid w:val="0"/>
        <w:spacing w:line="360" w:lineRule="auto"/>
        <w:ind w:left="357" w:hanging="357"/>
        <w:outlineLvl w:val="1"/>
        <w:rPr>
          <w:rFonts w:hint="eastAsia" w:ascii="宋体" w:hAnsi="宋体"/>
          <w:sz w:val="24"/>
        </w:rPr>
      </w:pPr>
      <w:r>
        <w:rPr>
          <w:rFonts w:ascii="宋体" w:hAnsi="宋体"/>
          <w:sz w:val="24"/>
        </w:rPr>
        <w:t>对竞争性磋商文件的澄清或修改</w:t>
      </w:r>
    </w:p>
    <w:p w14:paraId="42367C5C">
      <w:pPr>
        <w:numPr>
          <w:ilvl w:val="1"/>
          <w:numId w:val="18"/>
        </w:numPr>
        <w:tabs>
          <w:tab w:val="left" w:pos="1080"/>
          <w:tab w:val="left" w:pos="1561"/>
          <w:tab w:val="left" w:pos="2014"/>
        </w:tabs>
        <w:snapToGrid w:val="0"/>
        <w:spacing w:line="360" w:lineRule="auto"/>
        <w:ind w:left="1080" w:hanging="720"/>
        <w:rPr>
          <w:rFonts w:hint="eastAsia" w:ascii="宋体" w:hAnsi="宋体"/>
          <w:sz w:val="24"/>
        </w:rPr>
      </w:pPr>
      <w:r>
        <w:rPr>
          <w:rFonts w:ascii="宋体" w:hAnsi="宋体"/>
          <w:sz w:val="24"/>
        </w:rPr>
        <w:t>采购人或采购代理机构对已发出的竞争性磋商文件进行必要澄清或者修改的，</w:t>
      </w:r>
      <w:r>
        <w:rPr>
          <w:rFonts w:hint="eastAsia" w:ascii="宋体" w:hAnsi="宋体"/>
          <w:sz w:val="24"/>
        </w:rPr>
        <w:t>将</w:t>
      </w:r>
      <w:r>
        <w:rPr>
          <w:rFonts w:ascii="宋体" w:hAnsi="宋体"/>
          <w:sz w:val="24"/>
        </w:rPr>
        <w:t>以书面形式通知所有获取竞争性磋商文件的潜在供应商。</w:t>
      </w:r>
      <w:r>
        <w:rPr>
          <w:rFonts w:hint="eastAsia" w:ascii="宋体" w:hAnsi="宋体"/>
          <w:sz w:val="24"/>
        </w:rPr>
        <w:t>采用公告方式邀请供应商参与的，还将</w:t>
      </w:r>
      <w:r>
        <w:rPr>
          <w:rFonts w:ascii="宋体" w:hAnsi="宋体"/>
          <w:sz w:val="24"/>
        </w:rPr>
        <w:t>在原公告发布媒体上发布更正公告</w:t>
      </w:r>
      <w:r>
        <w:rPr>
          <w:rFonts w:hint="eastAsia" w:ascii="宋体" w:hAnsi="宋体"/>
          <w:sz w:val="24"/>
        </w:rPr>
        <w:t>。</w:t>
      </w:r>
    </w:p>
    <w:p w14:paraId="3F4DA7D8">
      <w:pPr>
        <w:numPr>
          <w:ilvl w:val="1"/>
          <w:numId w:val="18"/>
        </w:numPr>
        <w:tabs>
          <w:tab w:val="left" w:pos="1080"/>
          <w:tab w:val="left" w:pos="1561"/>
          <w:tab w:val="left" w:pos="2014"/>
        </w:tabs>
        <w:snapToGrid w:val="0"/>
        <w:spacing w:line="360" w:lineRule="auto"/>
        <w:ind w:left="1080" w:hanging="720"/>
        <w:rPr>
          <w:rFonts w:hint="eastAsia" w:ascii="宋体" w:hAnsi="宋体"/>
          <w:sz w:val="24"/>
        </w:rPr>
      </w:pPr>
      <w:r>
        <w:rPr>
          <w:rFonts w:ascii="宋体" w:hAnsi="宋体"/>
          <w:sz w:val="24"/>
        </w:rPr>
        <w:t>上述书面通知，按照获取竞争性磋商文件的潜在供应商提供的联系方式发出，因提供的信息有误导致通知延迟或无法通知的，采购人或采购代理机构不承担责任。</w:t>
      </w:r>
    </w:p>
    <w:p w14:paraId="212CDBD1">
      <w:pPr>
        <w:numPr>
          <w:ilvl w:val="1"/>
          <w:numId w:val="18"/>
        </w:numPr>
        <w:tabs>
          <w:tab w:val="left" w:pos="1080"/>
          <w:tab w:val="left" w:pos="1561"/>
          <w:tab w:val="left" w:pos="2014"/>
        </w:tabs>
        <w:snapToGrid w:val="0"/>
        <w:spacing w:line="360" w:lineRule="auto"/>
        <w:ind w:left="1080" w:hanging="720"/>
        <w:rPr>
          <w:rFonts w:hint="eastAsia" w:ascii="宋体" w:hAnsi="宋体"/>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50F9AC4E">
      <w:pPr>
        <w:tabs>
          <w:tab w:val="left" w:pos="1080"/>
          <w:tab w:val="left" w:pos="1561"/>
        </w:tabs>
        <w:snapToGrid w:val="0"/>
        <w:spacing w:line="360" w:lineRule="auto"/>
        <w:ind w:left="1080"/>
        <w:rPr>
          <w:rFonts w:hint="eastAsia" w:ascii="宋体" w:hAnsi="宋体"/>
          <w:sz w:val="28"/>
        </w:rPr>
      </w:pPr>
      <w:bookmarkStart w:id="182" w:name="_Toc516367020"/>
      <w:bookmarkStart w:id="183" w:name="_Toc150509277"/>
      <w:bookmarkStart w:id="184" w:name="_Toc127151526"/>
      <w:bookmarkStart w:id="185" w:name="_Toc265228364"/>
      <w:bookmarkStart w:id="186" w:name="_Toc151193624"/>
      <w:bookmarkStart w:id="187" w:name="_Toc226337222"/>
      <w:bookmarkStart w:id="188" w:name="_Toc520356150"/>
      <w:bookmarkStart w:id="189" w:name="_Toc151193840"/>
      <w:bookmarkStart w:id="190" w:name="_Toc151193696"/>
      <w:bookmarkStart w:id="191" w:name="_Toc151190153"/>
      <w:bookmarkStart w:id="192" w:name="_Toc305158794"/>
      <w:bookmarkStart w:id="193" w:name="_Toc150774731"/>
      <w:bookmarkStart w:id="194" w:name="_Toc226965716"/>
      <w:bookmarkStart w:id="195" w:name="_Toc142311028"/>
      <w:bookmarkStart w:id="196" w:name="_Toc226965799"/>
      <w:bookmarkStart w:id="197" w:name="_Toc151193768"/>
      <w:bookmarkStart w:id="198" w:name="_Toc195842891"/>
      <w:bookmarkStart w:id="199" w:name="_Toc150480764"/>
      <w:bookmarkStart w:id="200" w:name="_Toc264969216"/>
      <w:bookmarkStart w:id="201" w:name="_Toc150774626"/>
      <w:bookmarkStart w:id="202" w:name="_Toc305158868"/>
      <w:bookmarkStart w:id="203" w:name="_Toc151193914"/>
      <w:bookmarkStart w:id="204" w:name="_Toc226309770"/>
    </w:p>
    <w:p w14:paraId="1553FBD6">
      <w:pPr>
        <w:pStyle w:val="3"/>
        <w:spacing w:before="0" w:line="360" w:lineRule="auto"/>
        <w:rPr>
          <w:rFonts w:hint="eastAsia" w:ascii="宋体" w:hAnsi="宋体" w:eastAsia="宋体"/>
          <w:sz w:val="28"/>
        </w:rPr>
      </w:pPr>
      <w:r>
        <w:rPr>
          <w:rFonts w:ascii="宋体" w:hAnsi="宋体" w:eastAsia="宋体"/>
          <w:sz w:val="28"/>
        </w:rPr>
        <w:t>三   响应文件</w:t>
      </w:r>
      <w:bookmarkEnd w:id="182"/>
      <w:r>
        <w:rPr>
          <w:rFonts w:ascii="宋体" w:hAnsi="宋体" w:eastAsia="宋体"/>
          <w:sz w:val="28"/>
        </w:rPr>
        <w:t>的编制</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51F10FDE">
      <w:pPr>
        <w:numPr>
          <w:ilvl w:val="0"/>
          <w:numId w:val="18"/>
        </w:numPr>
        <w:tabs>
          <w:tab w:val="left" w:pos="360"/>
        </w:tabs>
        <w:snapToGrid w:val="0"/>
        <w:spacing w:line="360" w:lineRule="auto"/>
        <w:ind w:left="357" w:hanging="357"/>
        <w:outlineLvl w:val="1"/>
        <w:rPr>
          <w:rFonts w:hint="eastAsia" w:ascii="宋体" w:hAnsi="宋体"/>
          <w:sz w:val="24"/>
        </w:rPr>
      </w:pPr>
      <w:bookmarkStart w:id="205" w:name="_Toc164229368"/>
      <w:bookmarkStart w:id="206" w:name="_Toc265228365"/>
      <w:bookmarkStart w:id="207" w:name="_Toc151193915"/>
      <w:bookmarkStart w:id="208" w:name="_Toc164608796"/>
      <w:bookmarkStart w:id="209" w:name="_Toc264969217"/>
      <w:bookmarkStart w:id="210" w:name="_Toc150774732"/>
      <w:bookmarkStart w:id="211" w:name="_Toc226965717"/>
      <w:bookmarkStart w:id="212" w:name="_Toc164608641"/>
      <w:bookmarkStart w:id="213" w:name="_Toc151193841"/>
      <w:bookmarkStart w:id="214" w:name="_Toc516367021"/>
      <w:bookmarkStart w:id="215" w:name="_Toc226965800"/>
      <w:bookmarkStart w:id="216" w:name="_Toc226337223"/>
      <w:bookmarkStart w:id="217" w:name="_Toc127151728"/>
      <w:bookmarkStart w:id="218" w:name="_Toc127151527"/>
      <w:bookmarkStart w:id="219" w:name="_Toc164351621"/>
      <w:bookmarkStart w:id="220" w:name="_Toc305158869"/>
      <w:bookmarkStart w:id="221" w:name="_Toc520356151"/>
      <w:bookmarkStart w:id="222" w:name="_Toc127161441"/>
      <w:bookmarkStart w:id="223" w:name="_Toc151190154"/>
      <w:bookmarkStart w:id="224" w:name="_Toc151193697"/>
      <w:bookmarkStart w:id="225" w:name="_Toc226309771"/>
      <w:bookmarkStart w:id="226" w:name="_Toc164229222"/>
      <w:bookmarkStart w:id="227" w:name="_Toc151193769"/>
      <w:bookmarkStart w:id="228" w:name="_Toc142311029"/>
      <w:bookmarkStart w:id="229" w:name="_Toc149720820"/>
      <w:bookmarkStart w:id="230" w:name="_Toc150509278"/>
      <w:bookmarkStart w:id="231" w:name="_Toc195842892"/>
      <w:bookmarkStart w:id="232" w:name="_Toc150774627"/>
      <w:bookmarkStart w:id="233" w:name="_Toc150480765"/>
      <w:bookmarkStart w:id="234" w:name="_Toc151193625"/>
      <w:bookmarkStart w:id="235" w:name="_Toc305158795"/>
      <w:r>
        <w:rPr>
          <w:rFonts w:ascii="宋体" w:hAnsi="宋体"/>
          <w:sz w:val="24"/>
        </w:rPr>
        <w:t>响应范围、竞争性磋商文件中计量单位的使用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rFonts w:ascii="宋体" w:hAnsi="宋体"/>
          <w:sz w:val="24"/>
        </w:rPr>
        <w:t>及磋商语言</w:t>
      </w:r>
    </w:p>
    <w:p w14:paraId="27FA8A4C">
      <w:pPr>
        <w:numPr>
          <w:ilvl w:val="1"/>
          <w:numId w:val="18"/>
        </w:numPr>
        <w:tabs>
          <w:tab w:val="left" w:pos="1080"/>
          <w:tab w:val="left" w:pos="2014"/>
        </w:tabs>
        <w:snapToGrid w:val="0"/>
        <w:spacing w:line="360" w:lineRule="auto"/>
        <w:ind w:left="1080" w:hanging="720"/>
        <w:rPr>
          <w:rFonts w:hint="eastAsia" w:ascii="宋体" w:hAnsi="宋体"/>
          <w:sz w:val="24"/>
        </w:rPr>
      </w:pPr>
      <w:r>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b/>
          <w:sz w:val="24"/>
        </w:rPr>
        <w:t>响应无效</w:t>
      </w:r>
      <w:r>
        <w:rPr>
          <w:rFonts w:ascii="宋体" w:hAnsi="宋体"/>
          <w:sz w:val="24"/>
        </w:rPr>
        <w:t>。</w:t>
      </w:r>
    </w:p>
    <w:p w14:paraId="5198467F">
      <w:pPr>
        <w:numPr>
          <w:ilvl w:val="1"/>
          <w:numId w:val="18"/>
        </w:numPr>
        <w:tabs>
          <w:tab w:val="left" w:pos="1080"/>
          <w:tab w:val="left" w:pos="2014"/>
        </w:tabs>
        <w:snapToGrid w:val="0"/>
        <w:spacing w:line="360" w:lineRule="auto"/>
        <w:ind w:left="1080" w:hanging="720"/>
        <w:rPr>
          <w:rFonts w:hint="eastAsia" w:ascii="宋体" w:hAnsi="宋体"/>
          <w:sz w:val="24"/>
        </w:rPr>
      </w:pPr>
      <w:r>
        <w:rPr>
          <w:rFonts w:ascii="宋体" w:hAnsi="宋体"/>
          <w:sz w:val="24"/>
        </w:rPr>
        <w:t>除竞争性磋商文件有特殊要求外，本项目磋商所使用的计量单位，应采用中华人民共和国法定计量单位。</w:t>
      </w:r>
    </w:p>
    <w:p w14:paraId="59D55B83">
      <w:pPr>
        <w:numPr>
          <w:ilvl w:val="1"/>
          <w:numId w:val="18"/>
        </w:numPr>
        <w:tabs>
          <w:tab w:val="left" w:pos="1080"/>
          <w:tab w:val="left" w:pos="2014"/>
        </w:tabs>
        <w:snapToGrid w:val="0"/>
        <w:spacing w:line="360" w:lineRule="auto"/>
        <w:ind w:left="1080" w:hanging="720"/>
        <w:rPr>
          <w:rFonts w:hint="eastAsia" w:ascii="宋体" w:hAnsi="宋体"/>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924A793">
      <w:pPr>
        <w:numPr>
          <w:ilvl w:val="0"/>
          <w:numId w:val="18"/>
        </w:numPr>
        <w:tabs>
          <w:tab w:val="left" w:pos="360"/>
        </w:tabs>
        <w:snapToGrid w:val="0"/>
        <w:spacing w:line="360" w:lineRule="auto"/>
        <w:ind w:left="357" w:hanging="357"/>
        <w:outlineLvl w:val="1"/>
        <w:rPr>
          <w:rFonts w:hint="eastAsia" w:ascii="宋体" w:hAnsi="宋体"/>
          <w:sz w:val="24"/>
        </w:rPr>
      </w:pPr>
      <w:bookmarkStart w:id="236" w:name="_Ref467306676"/>
      <w:bookmarkStart w:id="237" w:name="_Ref467306195"/>
      <w:bookmarkStart w:id="238" w:name="_Toc516367022"/>
      <w:bookmarkStart w:id="239" w:name="_Toc226965801"/>
      <w:bookmarkStart w:id="240" w:name="_Toc150774628"/>
      <w:bookmarkStart w:id="241" w:name="_Toc142311030"/>
      <w:bookmarkStart w:id="242" w:name="_Toc164608642"/>
      <w:bookmarkStart w:id="243" w:name="_Toc305158870"/>
      <w:bookmarkStart w:id="244" w:name="_Toc265228366"/>
      <w:bookmarkStart w:id="245" w:name="_Toc127161442"/>
      <w:bookmarkStart w:id="246" w:name="_Toc520356152"/>
      <w:bookmarkStart w:id="247" w:name="_Toc226965718"/>
      <w:bookmarkStart w:id="248" w:name="_Toc151193626"/>
      <w:bookmarkStart w:id="249" w:name="_Toc305158796"/>
      <w:bookmarkStart w:id="250" w:name="_Toc127151528"/>
      <w:bookmarkStart w:id="251" w:name="_Toc150509279"/>
      <w:bookmarkStart w:id="252" w:name="_Toc151193698"/>
      <w:bookmarkStart w:id="253" w:name="_Toc226309772"/>
      <w:bookmarkStart w:id="254" w:name="_Toc164229369"/>
      <w:bookmarkStart w:id="255" w:name="_Toc195842893"/>
      <w:bookmarkStart w:id="256" w:name="_Toc164229223"/>
      <w:bookmarkStart w:id="257" w:name="_Toc127151729"/>
      <w:bookmarkStart w:id="258" w:name="_Toc151193770"/>
      <w:bookmarkStart w:id="259" w:name="_Toc149720821"/>
      <w:bookmarkStart w:id="260" w:name="_Toc150480766"/>
      <w:bookmarkStart w:id="261" w:name="_Toc226337224"/>
      <w:bookmarkStart w:id="262" w:name="_Toc164351622"/>
      <w:bookmarkStart w:id="263" w:name="_Toc164608797"/>
      <w:bookmarkStart w:id="264" w:name="_Toc264969218"/>
      <w:bookmarkStart w:id="265" w:name="_Toc151193842"/>
      <w:bookmarkStart w:id="266" w:name="_Toc150774733"/>
      <w:bookmarkStart w:id="267" w:name="_Toc151193916"/>
      <w:bookmarkStart w:id="268" w:name="_Toc151190155"/>
      <w:r>
        <w:rPr>
          <w:rFonts w:ascii="宋体" w:hAnsi="宋体"/>
          <w:sz w:val="24"/>
        </w:rPr>
        <w:t>响应文件</w:t>
      </w:r>
      <w:bookmarkEnd w:id="236"/>
      <w:bookmarkEnd w:id="237"/>
      <w:bookmarkEnd w:id="238"/>
      <w:r>
        <w:rPr>
          <w:rFonts w:ascii="宋体" w:hAnsi="宋体"/>
          <w:sz w:val="24"/>
        </w:rPr>
        <w:t>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3E3D9D53">
      <w:pPr>
        <w:numPr>
          <w:ilvl w:val="1"/>
          <w:numId w:val="18"/>
        </w:numPr>
        <w:tabs>
          <w:tab w:val="left" w:pos="1080"/>
          <w:tab w:val="left" w:pos="2014"/>
        </w:tabs>
        <w:snapToGrid w:val="0"/>
        <w:spacing w:line="360" w:lineRule="auto"/>
        <w:ind w:left="1077" w:hanging="720"/>
        <w:rPr>
          <w:rFonts w:hint="eastAsia" w:ascii="宋体" w:hAnsi="宋体"/>
          <w:sz w:val="24"/>
        </w:rPr>
      </w:pPr>
      <w:bookmarkStart w:id="269" w:name="_Ref467052588"/>
      <w:r>
        <w:rPr>
          <w:rFonts w:ascii="宋体" w:hAnsi="宋体"/>
          <w:sz w:val="24"/>
        </w:rPr>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14:paraId="5CC95AB5">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33A9BEA0">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第三章《评审方法和评审标准》中涉及的证明文件。</w:t>
      </w:r>
    </w:p>
    <w:p w14:paraId="1202D70C">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2008F73">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供应商认为应附的其他材料。</w:t>
      </w:r>
      <w:bookmarkEnd w:id="269"/>
    </w:p>
    <w:p w14:paraId="3A8BE912">
      <w:pPr>
        <w:numPr>
          <w:ilvl w:val="0"/>
          <w:numId w:val="18"/>
        </w:numPr>
        <w:tabs>
          <w:tab w:val="left" w:pos="360"/>
        </w:tabs>
        <w:snapToGrid w:val="0"/>
        <w:spacing w:line="360" w:lineRule="auto"/>
        <w:ind w:left="357" w:hanging="357"/>
        <w:outlineLvl w:val="1"/>
        <w:rPr>
          <w:rFonts w:hint="eastAsia" w:ascii="宋体" w:hAnsi="宋体"/>
          <w:sz w:val="24"/>
        </w:rPr>
      </w:pPr>
      <w:bookmarkStart w:id="270" w:name="_Toc195842895"/>
      <w:bookmarkStart w:id="271" w:name="_Toc127151731"/>
      <w:bookmarkStart w:id="272" w:name="_Toc150509281"/>
      <w:bookmarkStart w:id="273" w:name="_Toc150480768"/>
      <w:bookmarkStart w:id="274" w:name="_Toc150774735"/>
      <w:bookmarkStart w:id="275" w:name="_Toc151193918"/>
      <w:bookmarkStart w:id="276" w:name="_Toc164608799"/>
      <w:bookmarkStart w:id="277" w:name="_Toc127161444"/>
      <w:bookmarkStart w:id="278" w:name="_Toc127151530"/>
      <w:bookmarkStart w:id="279" w:name="_Toc149720823"/>
      <w:bookmarkStart w:id="280" w:name="_Toc151193844"/>
      <w:bookmarkStart w:id="281" w:name="_Toc164351624"/>
      <w:bookmarkStart w:id="282" w:name="_Toc164229371"/>
      <w:bookmarkStart w:id="283" w:name="_Toc520356155"/>
      <w:bookmarkStart w:id="284" w:name="_Toc150774630"/>
      <w:bookmarkStart w:id="285" w:name="_Toc151193628"/>
      <w:bookmarkStart w:id="286" w:name="_Toc151193772"/>
      <w:bookmarkStart w:id="287" w:name="_Toc151190157"/>
      <w:bookmarkStart w:id="288" w:name="_Toc142311032"/>
      <w:bookmarkStart w:id="289" w:name="_Toc151193700"/>
      <w:bookmarkStart w:id="290" w:name="_Toc164229225"/>
      <w:bookmarkStart w:id="291" w:name="_Toc164608644"/>
      <w:r>
        <w:rPr>
          <w:rFonts w:ascii="宋体" w:hAnsi="宋体"/>
          <w:sz w:val="24"/>
        </w:rPr>
        <w:t>报价</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24793D85">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所有响应均以人民币报价。</w:t>
      </w:r>
    </w:p>
    <w:p w14:paraId="5A39D2F5">
      <w:pPr>
        <w:numPr>
          <w:ilvl w:val="1"/>
          <w:numId w:val="18"/>
        </w:numPr>
        <w:tabs>
          <w:tab w:val="left" w:pos="1080"/>
        </w:tabs>
        <w:snapToGrid w:val="0"/>
        <w:spacing w:line="360" w:lineRule="auto"/>
        <w:rPr>
          <w:rFonts w:hint="eastAsia" w:ascii="宋体" w:hAnsi="宋体"/>
          <w:sz w:val="24"/>
        </w:rPr>
      </w:pPr>
      <w:r>
        <w:rPr>
          <w:rFonts w:ascii="宋体" w:hAnsi="宋体"/>
          <w:sz w:val="24"/>
        </w:rPr>
        <w:t>供应商的报价应包括为完成本项目所发生的一切费用和税费，采购人将不再支付报价以外的任何费用。</w:t>
      </w:r>
      <w:r>
        <w:rPr>
          <w:rFonts w:hint="eastAsia" w:ascii="宋体" w:hAnsi="宋体"/>
          <w:sz w:val="24"/>
        </w:rPr>
        <w:t>供应商的报价应包括但不限于下列内容，《供应商须知资料表》中有特殊规定的，从其规定。</w:t>
      </w:r>
    </w:p>
    <w:p w14:paraId="775EF152">
      <w:pPr>
        <w:numPr>
          <w:ilvl w:val="2"/>
          <w:numId w:val="18"/>
        </w:numPr>
        <w:snapToGrid w:val="0"/>
        <w:spacing w:line="360" w:lineRule="auto"/>
        <w:rPr>
          <w:rFonts w:hint="eastAsia" w:ascii="宋体" w:hAnsi="宋体"/>
          <w:sz w:val="24"/>
        </w:rPr>
      </w:pPr>
      <w:r>
        <w:rPr>
          <w:rFonts w:ascii="宋体" w:hAnsi="宋体"/>
          <w:sz w:val="24"/>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105CBB59">
      <w:pPr>
        <w:numPr>
          <w:ilvl w:val="2"/>
          <w:numId w:val="18"/>
        </w:numPr>
        <w:snapToGrid w:val="0"/>
        <w:spacing w:line="360" w:lineRule="auto"/>
        <w:rPr>
          <w:rFonts w:hint="eastAsia" w:ascii="宋体" w:hAnsi="宋体"/>
          <w:sz w:val="24"/>
        </w:rPr>
      </w:pPr>
      <w:r>
        <w:rPr>
          <w:rFonts w:ascii="宋体" w:hAnsi="宋体"/>
          <w:sz w:val="24"/>
        </w:rPr>
        <w:t>按照竞争性磋商文件要求完成本项</w:t>
      </w:r>
      <w:r>
        <w:rPr>
          <w:rFonts w:hint="eastAsia" w:ascii="宋体" w:hAnsi="宋体"/>
          <w:sz w:val="24"/>
        </w:rPr>
        <w:t>目的全部相关工程或服务费用。</w:t>
      </w:r>
    </w:p>
    <w:p w14:paraId="508BEFD1">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采购人不得向供应商索要或者接受其给予的赠品、回扣或者与采购无关的其他商品、服务。</w:t>
      </w:r>
    </w:p>
    <w:p w14:paraId="237BFE64">
      <w:pPr>
        <w:numPr>
          <w:ilvl w:val="1"/>
          <w:numId w:val="18"/>
        </w:numPr>
        <w:tabs>
          <w:tab w:val="left" w:pos="1080"/>
          <w:tab w:val="left" w:pos="2014"/>
        </w:tabs>
        <w:snapToGrid w:val="0"/>
        <w:spacing w:line="360" w:lineRule="auto"/>
        <w:ind w:left="1080" w:hanging="720"/>
        <w:rPr>
          <w:rFonts w:hint="eastAsia" w:ascii="宋体" w:hAnsi="宋体"/>
          <w:sz w:val="24"/>
        </w:rPr>
      </w:pPr>
      <w:r>
        <w:rPr>
          <w:rFonts w:ascii="宋体" w:hAnsi="宋体"/>
          <w:sz w:val="24"/>
        </w:rPr>
        <w:t>供应商不能提供任何有选择性或可调整的最后报价（</w:t>
      </w:r>
      <w:r>
        <w:rPr>
          <w:rFonts w:ascii="宋体" w:hAnsi="宋体"/>
          <w:color w:val="000000"/>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14:paraId="66DB1785">
      <w:pPr>
        <w:numPr>
          <w:ilvl w:val="0"/>
          <w:numId w:val="18"/>
        </w:numPr>
        <w:tabs>
          <w:tab w:val="left" w:pos="360"/>
        </w:tabs>
        <w:snapToGrid w:val="0"/>
        <w:spacing w:line="360" w:lineRule="auto"/>
        <w:ind w:left="357" w:hanging="357"/>
        <w:outlineLvl w:val="1"/>
        <w:rPr>
          <w:rFonts w:hint="eastAsia" w:ascii="宋体" w:hAnsi="宋体"/>
          <w:sz w:val="24"/>
        </w:rPr>
      </w:pPr>
      <w:r>
        <w:rPr>
          <w:rFonts w:ascii="宋体" w:hAnsi="宋体"/>
          <w:sz w:val="24"/>
        </w:rPr>
        <w:t>磋商保证金</w:t>
      </w:r>
    </w:p>
    <w:p w14:paraId="7E22374F">
      <w:pPr>
        <w:numPr>
          <w:ilvl w:val="1"/>
          <w:numId w:val="18"/>
        </w:numPr>
        <w:tabs>
          <w:tab w:val="left" w:pos="1080"/>
          <w:tab w:val="left" w:pos="2014"/>
        </w:tabs>
        <w:snapToGrid w:val="0"/>
        <w:spacing w:line="360" w:lineRule="auto"/>
        <w:ind w:left="1077" w:hanging="720"/>
        <w:rPr>
          <w:rFonts w:hint="eastAsia" w:ascii="宋体" w:hAnsi="宋体"/>
          <w:sz w:val="24"/>
        </w:rPr>
      </w:pPr>
      <w:bookmarkStart w:id="292" w:name="_Ref467306302"/>
      <w:r>
        <w:rPr>
          <w:rFonts w:ascii="宋体" w:hAnsi="宋体"/>
          <w:sz w:val="24"/>
        </w:rPr>
        <w:t>供应商应按《供应商须知资料表》中规定的金额及要求交纳磋商保证金</w:t>
      </w:r>
      <w:bookmarkEnd w:id="292"/>
      <w:r>
        <w:rPr>
          <w:rFonts w:ascii="宋体" w:hAnsi="宋体"/>
          <w:sz w:val="24"/>
        </w:rPr>
        <w:t>，并作为其响应文件的一部分。</w:t>
      </w:r>
    </w:p>
    <w:p w14:paraId="01B0C46B">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交纳磋商保证金可采用的形式：政府采购法律法规接受的支票、汇票、本票、网上银行支付或者金融机构、担保机构出具的保函等非现金形式。</w:t>
      </w:r>
    </w:p>
    <w:p w14:paraId="756BF3F1">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磋商保证金到账（保函提交）截止时间同首次响应文件提交截止时间。以支票、汇票、本票、网上银行支付等形式提交磋商保证金的，应在首次响应文件提交截止时间前</w:t>
      </w:r>
      <w:r>
        <w:rPr>
          <w:rFonts w:hint="eastAsia" w:ascii="宋体" w:hAnsi="宋体"/>
          <w:sz w:val="24"/>
        </w:rPr>
        <w:t>到账</w:t>
      </w:r>
      <w:r>
        <w:rPr>
          <w:rFonts w:ascii="宋体" w:hAnsi="宋体"/>
          <w:sz w:val="24"/>
        </w:rPr>
        <w:t>；</w:t>
      </w:r>
      <w:r>
        <w:rPr>
          <w:rFonts w:hint="eastAsia" w:ascii="宋体" w:hAnsi="宋体"/>
          <w:sz w:val="24"/>
        </w:rPr>
        <w:t>以</w:t>
      </w:r>
      <w:r>
        <w:rPr>
          <w:rFonts w:ascii="宋体" w:hAnsi="宋体"/>
          <w:sz w:val="24"/>
        </w:rPr>
        <w:t>金融机构、担保机构出具的保函等形式提交</w:t>
      </w:r>
      <w:r>
        <w:rPr>
          <w:rFonts w:hint="eastAsia" w:ascii="宋体" w:hAnsi="宋体"/>
          <w:sz w:val="24"/>
        </w:rPr>
        <w:t>磋商</w:t>
      </w:r>
      <w:r>
        <w:rPr>
          <w:rFonts w:ascii="宋体" w:hAnsi="宋体"/>
          <w:sz w:val="24"/>
        </w:rPr>
        <w:t>保证金的，应在首次响应文件</w:t>
      </w:r>
      <w:r>
        <w:rPr>
          <w:rFonts w:hint="eastAsia" w:ascii="宋体" w:hAnsi="宋体"/>
          <w:sz w:val="24"/>
        </w:rPr>
        <w:t>提交</w:t>
      </w:r>
      <w:r>
        <w:rPr>
          <w:rFonts w:ascii="宋体" w:hAnsi="宋体"/>
          <w:sz w:val="24"/>
        </w:rPr>
        <w:t>截止时间前将原件提交至采购代理机构；由于</w:t>
      </w:r>
      <w:r>
        <w:rPr>
          <w:rFonts w:hint="eastAsia" w:ascii="宋体" w:hAnsi="宋体"/>
          <w:sz w:val="24"/>
        </w:rPr>
        <w:t>到账时间</w:t>
      </w:r>
      <w:r>
        <w:rPr>
          <w:rFonts w:ascii="宋体" w:hAnsi="宋体"/>
          <w:sz w:val="24"/>
        </w:rPr>
        <w:t>晚于首次响应文件提交截止时间的，或者票据错误、印鉴不清等原因导致不能到账的，其</w:t>
      </w:r>
      <w:r>
        <w:rPr>
          <w:rFonts w:ascii="宋体" w:hAnsi="宋体"/>
          <w:b/>
          <w:sz w:val="24"/>
        </w:rPr>
        <w:t>响应无效</w:t>
      </w:r>
      <w:r>
        <w:rPr>
          <w:rFonts w:ascii="宋体" w:hAnsi="宋体"/>
          <w:sz w:val="24"/>
        </w:rPr>
        <w:t>。</w:t>
      </w:r>
    </w:p>
    <w:p w14:paraId="497A51CC">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磋商保证金（保函）有效期同响应有效期。</w:t>
      </w:r>
    </w:p>
    <w:p w14:paraId="74A0E994">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供应商为联合体的，可以由联合体中的一方或者多方共同交纳磋商保证金，其交纳的保证金对联合体各方均具有约束力。</w:t>
      </w:r>
    </w:p>
    <w:p w14:paraId="5C2DD73D">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65A71E64">
      <w:pPr>
        <w:numPr>
          <w:ilvl w:val="2"/>
          <w:numId w:val="18"/>
        </w:numPr>
        <w:snapToGrid w:val="0"/>
        <w:spacing w:line="360" w:lineRule="auto"/>
        <w:rPr>
          <w:rFonts w:hint="eastAsia" w:ascii="宋体" w:hAnsi="宋体"/>
          <w:sz w:val="24"/>
        </w:rPr>
      </w:pPr>
      <w:r>
        <w:rPr>
          <w:rFonts w:ascii="宋体" w:hAnsi="宋体"/>
          <w:snapToGrid w:val="0"/>
          <w:kern w:val="0"/>
          <w:sz w:val="24"/>
        </w:rPr>
        <w:t>已提交响应文件的供应商，在提交最后报价之前，可以根据磋商情况退出磋商。采购人、采购代理机构将退还退出磋商的供应商的磋商保证金</w:t>
      </w:r>
      <w:r>
        <w:rPr>
          <w:rFonts w:hint="eastAsia" w:ascii="宋体" w:hAnsi="宋体"/>
          <w:snapToGrid w:val="0"/>
          <w:kern w:val="0"/>
          <w:sz w:val="24"/>
        </w:rPr>
        <w:t>；</w:t>
      </w:r>
    </w:p>
    <w:p w14:paraId="5745DD5C">
      <w:pPr>
        <w:numPr>
          <w:ilvl w:val="2"/>
          <w:numId w:val="18"/>
        </w:numPr>
        <w:snapToGrid w:val="0"/>
        <w:spacing w:line="360" w:lineRule="auto"/>
        <w:rPr>
          <w:rFonts w:hint="eastAsia" w:ascii="宋体" w:hAnsi="宋体"/>
          <w:sz w:val="24"/>
        </w:rPr>
      </w:pPr>
      <w:r>
        <w:rPr>
          <w:rFonts w:ascii="宋体" w:hAnsi="宋体"/>
          <w:sz w:val="24"/>
        </w:rPr>
        <w:t>成交供应商的磋商保证金，在采购合同签订后5个工作日内退还成交供应商；</w:t>
      </w:r>
    </w:p>
    <w:p w14:paraId="2E49F601">
      <w:pPr>
        <w:numPr>
          <w:ilvl w:val="2"/>
          <w:numId w:val="18"/>
        </w:numPr>
        <w:snapToGrid w:val="0"/>
        <w:spacing w:line="360" w:lineRule="auto"/>
        <w:rPr>
          <w:rFonts w:hint="eastAsia" w:ascii="宋体" w:hAnsi="宋体"/>
          <w:sz w:val="24"/>
        </w:rPr>
      </w:pPr>
      <w:r>
        <w:rPr>
          <w:rFonts w:ascii="宋体" w:hAnsi="宋体"/>
          <w:sz w:val="24"/>
        </w:rPr>
        <w:t>未成交供应商的磋商保证金，在成交通知书发出后5个工作日内退还</w:t>
      </w:r>
      <w:r>
        <w:rPr>
          <w:rFonts w:hint="eastAsia" w:ascii="宋体" w:hAnsi="宋体"/>
          <w:sz w:val="24"/>
        </w:rPr>
        <w:t>。</w:t>
      </w:r>
    </w:p>
    <w:p w14:paraId="666F4733">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有下列情形之一的，采购人或采购代理机构不予退还磋商保证金：</w:t>
      </w:r>
    </w:p>
    <w:p w14:paraId="560B4A44">
      <w:pPr>
        <w:numPr>
          <w:ilvl w:val="2"/>
          <w:numId w:val="18"/>
        </w:numPr>
        <w:snapToGrid w:val="0"/>
        <w:spacing w:line="360" w:lineRule="auto"/>
        <w:rPr>
          <w:rFonts w:hint="eastAsia" w:ascii="宋体" w:hAnsi="宋体"/>
          <w:sz w:val="24"/>
        </w:rPr>
      </w:pPr>
      <w:r>
        <w:rPr>
          <w:rFonts w:ascii="宋体" w:hAnsi="宋体"/>
          <w:sz w:val="24"/>
        </w:rPr>
        <w:t>供应商在提交响应文件截止时间后撤回响应文件的；</w:t>
      </w:r>
    </w:p>
    <w:p w14:paraId="0A2CEB46">
      <w:pPr>
        <w:numPr>
          <w:ilvl w:val="2"/>
          <w:numId w:val="18"/>
        </w:numPr>
        <w:snapToGrid w:val="0"/>
        <w:spacing w:line="360" w:lineRule="auto"/>
        <w:rPr>
          <w:rFonts w:hint="eastAsia" w:ascii="宋体" w:hAnsi="宋体"/>
          <w:sz w:val="24"/>
        </w:rPr>
      </w:pPr>
      <w:r>
        <w:rPr>
          <w:rFonts w:ascii="宋体" w:hAnsi="宋体"/>
          <w:sz w:val="24"/>
        </w:rPr>
        <w:t>供应商在响应文件中提供虚假材料的；</w:t>
      </w:r>
    </w:p>
    <w:p w14:paraId="784A845D">
      <w:pPr>
        <w:numPr>
          <w:ilvl w:val="2"/>
          <w:numId w:val="18"/>
        </w:numPr>
        <w:snapToGrid w:val="0"/>
        <w:spacing w:line="360" w:lineRule="auto"/>
        <w:rPr>
          <w:rFonts w:hint="eastAsia" w:ascii="宋体" w:hAnsi="宋体"/>
          <w:sz w:val="24"/>
        </w:rPr>
      </w:pPr>
      <w:r>
        <w:rPr>
          <w:rFonts w:ascii="宋体" w:hAnsi="宋体"/>
          <w:sz w:val="24"/>
        </w:rPr>
        <w:t>除因不可抗力或磋商文件认可的情形以外，成交供应商不与采购人签订合同的；</w:t>
      </w:r>
    </w:p>
    <w:p w14:paraId="5DC4DCDE">
      <w:pPr>
        <w:numPr>
          <w:ilvl w:val="2"/>
          <w:numId w:val="18"/>
        </w:numPr>
        <w:snapToGrid w:val="0"/>
        <w:spacing w:line="360" w:lineRule="auto"/>
        <w:rPr>
          <w:rFonts w:hint="eastAsia" w:ascii="宋体" w:hAnsi="宋体"/>
          <w:sz w:val="24"/>
        </w:rPr>
      </w:pPr>
      <w:r>
        <w:rPr>
          <w:rFonts w:ascii="宋体" w:hAnsi="宋体"/>
          <w:sz w:val="24"/>
        </w:rPr>
        <w:t>供应商与采购人、其他供应商或者采购代理机构恶意串通的；</w:t>
      </w:r>
    </w:p>
    <w:p w14:paraId="645A1EDE">
      <w:pPr>
        <w:numPr>
          <w:ilvl w:val="2"/>
          <w:numId w:val="18"/>
        </w:numPr>
        <w:snapToGrid w:val="0"/>
        <w:spacing w:line="360" w:lineRule="auto"/>
        <w:rPr>
          <w:rFonts w:hint="eastAsia" w:ascii="宋体" w:hAnsi="宋体"/>
          <w:sz w:val="24"/>
        </w:rPr>
      </w:pPr>
      <w:r>
        <w:rPr>
          <w:rFonts w:ascii="宋体" w:hAnsi="宋体"/>
          <w:sz w:val="24"/>
        </w:rPr>
        <w:t>《供应商须知资料表》规定的其他情形。</w:t>
      </w:r>
    </w:p>
    <w:p w14:paraId="705F0BE7">
      <w:pPr>
        <w:numPr>
          <w:ilvl w:val="0"/>
          <w:numId w:val="18"/>
        </w:numPr>
        <w:tabs>
          <w:tab w:val="left" w:pos="360"/>
        </w:tabs>
        <w:snapToGrid w:val="0"/>
        <w:spacing w:line="360" w:lineRule="auto"/>
        <w:ind w:left="357" w:hanging="357"/>
        <w:outlineLvl w:val="1"/>
        <w:rPr>
          <w:rFonts w:hint="eastAsia" w:ascii="宋体" w:hAnsi="宋体"/>
          <w:sz w:val="24"/>
        </w:rPr>
      </w:pPr>
      <w:r>
        <w:rPr>
          <w:rFonts w:ascii="宋体" w:hAnsi="宋体"/>
          <w:sz w:val="24"/>
        </w:rPr>
        <w:t>响应有效期</w:t>
      </w:r>
    </w:p>
    <w:p w14:paraId="09589448">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14:paraId="263D4F45">
      <w:pPr>
        <w:numPr>
          <w:ilvl w:val="0"/>
          <w:numId w:val="18"/>
        </w:numPr>
        <w:tabs>
          <w:tab w:val="left" w:pos="360"/>
        </w:tabs>
        <w:snapToGrid w:val="0"/>
        <w:spacing w:line="360" w:lineRule="auto"/>
        <w:ind w:left="357" w:hanging="357"/>
        <w:outlineLvl w:val="1"/>
        <w:rPr>
          <w:rFonts w:hint="eastAsia" w:ascii="宋体" w:hAnsi="宋体"/>
          <w:sz w:val="24"/>
        </w:rPr>
      </w:pPr>
      <w:r>
        <w:rPr>
          <w:rFonts w:hint="eastAsia" w:ascii="宋体" w:hAnsi="宋体"/>
          <w:sz w:val="24"/>
        </w:rPr>
        <w:t>响应文件的签署及规定</w:t>
      </w:r>
    </w:p>
    <w:p w14:paraId="1916DDFD">
      <w:pPr>
        <w:numPr>
          <w:ilvl w:val="1"/>
          <w:numId w:val="18"/>
        </w:numPr>
        <w:tabs>
          <w:tab w:val="left" w:pos="1080"/>
          <w:tab w:val="left" w:pos="2014"/>
        </w:tabs>
        <w:snapToGrid w:val="0"/>
        <w:spacing w:line="360" w:lineRule="auto"/>
        <w:ind w:left="1077" w:hanging="720"/>
        <w:rPr>
          <w:rFonts w:hint="eastAsia" w:ascii="宋体" w:hAnsi="宋体"/>
          <w:sz w:val="24"/>
        </w:rPr>
      </w:pPr>
      <w:bookmarkStart w:id="293" w:name="_Toc151193632"/>
      <w:bookmarkStart w:id="294" w:name="_Toc151193704"/>
      <w:bookmarkStart w:id="295" w:name="_Toc264969224"/>
      <w:bookmarkStart w:id="296" w:name="_Toc142311036"/>
      <w:bookmarkStart w:id="297" w:name="_Toc226309778"/>
      <w:bookmarkStart w:id="298" w:name="_Toc150774634"/>
      <w:bookmarkStart w:id="299" w:name="_Toc305158802"/>
      <w:bookmarkStart w:id="300" w:name="_Toc127151534"/>
      <w:bookmarkStart w:id="301" w:name="_Toc195842899"/>
      <w:bookmarkStart w:id="302" w:name="_Toc150509285"/>
      <w:bookmarkStart w:id="303" w:name="_Toc520356159"/>
      <w:bookmarkStart w:id="304" w:name="_Toc305158876"/>
      <w:bookmarkStart w:id="305" w:name="_Toc151190161"/>
      <w:bookmarkStart w:id="306" w:name="_Toc151193848"/>
      <w:bookmarkStart w:id="307" w:name="_Toc150480772"/>
      <w:bookmarkStart w:id="308" w:name="_Toc226337230"/>
      <w:bookmarkStart w:id="309" w:name="_Toc226965807"/>
      <w:bookmarkStart w:id="310" w:name="_Toc151193776"/>
      <w:bookmarkStart w:id="311" w:name="_Toc226965724"/>
      <w:bookmarkStart w:id="312" w:name="_Toc151193922"/>
      <w:bookmarkStart w:id="313" w:name="_Toc265228372"/>
      <w:bookmarkStart w:id="314" w:name="_Toc150774739"/>
      <w:r>
        <w:rPr>
          <w:rFonts w:hint="eastAsia" w:ascii="宋体" w:hAnsi="宋体"/>
          <w:sz w:val="24"/>
        </w:rPr>
        <w:t>供应商应准备“供应商须知资料表”中规定数量的正本和副本，（另提供电子版响应文件，可与正副本一起封装）每份响应文件须清楚地标明“正本”或“副本”。若正本和副本不符，以正本为准。</w:t>
      </w:r>
    </w:p>
    <w:p w14:paraId="1D4EF72C">
      <w:pPr>
        <w:numPr>
          <w:ilvl w:val="1"/>
          <w:numId w:val="1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响应文件的正本需打印或用不褪色墨水书写，并由供应商的法定代表人或经其正式授权的代表在响应文件上签字并加盖单位印章。授权代表须持有书面的“法定代表人授权书”（标准格式附后），并将其附在响应文件中。如对响应文件进行了修改，则应由供应商的法定代表人或经其正式授权的代表在修改的每一页上签字。响应文件的副本可采用正本的复印件。</w:t>
      </w:r>
    </w:p>
    <w:p w14:paraId="796D18AA">
      <w:pPr>
        <w:numPr>
          <w:ilvl w:val="1"/>
          <w:numId w:val="1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任何行间插字、涂改和增删，必须由响应文件签字人签字或供应商加盖公章后才有效。</w:t>
      </w:r>
    </w:p>
    <w:p w14:paraId="69582F1C">
      <w:pPr>
        <w:numPr>
          <w:ilvl w:val="1"/>
          <w:numId w:val="1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响应文件因字迹潦草或表达不清所引起的后果由供应商负责。</w:t>
      </w:r>
    </w:p>
    <w:p w14:paraId="77144106">
      <w:pPr>
        <w:numPr>
          <w:ilvl w:val="1"/>
          <w:numId w:val="1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响应文件的封面应标注：“响应文件”、项目名称、采购项目编号[包号]、供应商名称并加盖供应商公章、正本或副本。</w:t>
      </w:r>
    </w:p>
    <w:p w14:paraId="5F0F8D0C">
      <w:pPr>
        <w:tabs>
          <w:tab w:val="left" w:pos="900"/>
          <w:tab w:val="left" w:pos="1080"/>
        </w:tabs>
        <w:snapToGrid w:val="0"/>
        <w:spacing w:line="360" w:lineRule="auto"/>
        <w:ind w:left="357"/>
        <w:rPr>
          <w:rFonts w:hint="eastAsia" w:ascii="宋体" w:hAnsi="宋体"/>
        </w:rPr>
      </w:pPr>
    </w:p>
    <w:p w14:paraId="72A2E796">
      <w:pPr>
        <w:pStyle w:val="3"/>
        <w:spacing w:before="0" w:line="360" w:lineRule="auto"/>
        <w:rPr>
          <w:rFonts w:hint="eastAsia" w:ascii="宋体" w:hAnsi="宋体" w:eastAsia="宋体"/>
          <w:sz w:val="28"/>
        </w:rPr>
      </w:pPr>
      <w:r>
        <w:rPr>
          <w:rFonts w:ascii="宋体" w:hAnsi="宋体" w:eastAsia="宋体"/>
          <w:sz w:val="28"/>
        </w:rPr>
        <w:t>四   响应文件的提交</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6E9B6AB6">
      <w:pPr>
        <w:numPr>
          <w:ilvl w:val="0"/>
          <w:numId w:val="18"/>
        </w:numPr>
        <w:tabs>
          <w:tab w:val="left" w:pos="360"/>
        </w:tabs>
        <w:snapToGrid w:val="0"/>
        <w:spacing w:line="360" w:lineRule="auto"/>
        <w:ind w:left="357" w:hanging="357"/>
        <w:outlineLvl w:val="1"/>
        <w:rPr>
          <w:rFonts w:hint="eastAsia" w:ascii="宋体" w:hAnsi="宋体"/>
          <w:sz w:val="24"/>
        </w:rPr>
      </w:pPr>
      <w:bookmarkStart w:id="315" w:name="_Toc127151736"/>
      <w:bookmarkStart w:id="316" w:name="_Toc226965725"/>
      <w:bookmarkStart w:id="317" w:name="_Toc195842900"/>
      <w:bookmarkStart w:id="318" w:name="_Toc150480773"/>
      <w:bookmarkStart w:id="319" w:name="_Toc151193849"/>
      <w:bookmarkStart w:id="320" w:name="_Toc164229376"/>
      <w:bookmarkStart w:id="321" w:name="_Toc305158877"/>
      <w:bookmarkStart w:id="322" w:name="_Toc127161449"/>
      <w:bookmarkStart w:id="323" w:name="_Toc226965808"/>
      <w:bookmarkStart w:id="324" w:name="_Toc164351629"/>
      <w:bookmarkStart w:id="325" w:name="_Toc150774635"/>
      <w:bookmarkStart w:id="326" w:name="_Toc164229230"/>
      <w:bookmarkStart w:id="327" w:name="_Toc151193633"/>
      <w:bookmarkStart w:id="328" w:name="_Toc264969225"/>
      <w:bookmarkStart w:id="329" w:name="_Toc151193777"/>
      <w:bookmarkStart w:id="330" w:name="_Toc164608649"/>
      <w:bookmarkStart w:id="331" w:name="_Toc149720828"/>
      <w:bookmarkStart w:id="332" w:name="_Toc226337231"/>
      <w:bookmarkStart w:id="333" w:name="_Toc150509286"/>
      <w:bookmarkStart w:id="334" w:name="_Toc151193923"/>
      <w:bookmarkStart w:id="335" w:name="_Toc150774740"/>
      <w:bookmarkStart w:id="336" w:name="_Toc151190162"/>
      <w:bookmarkStart w:id="337" w:name="_Toc142311037"/>
      <w:bookmarkStart w:id="338" w:name="_Toc151193705"/>
      <w:bookmarkStart w:id="339" w:name="_Toc520356160"/>
      <w:bookmarkStart w:id="340" w:name="_Toc226309779"/>
      <w:bookmarkStart w:id="341" w:name="_Toc164608804"/>
      <w:bookmarkStart w:id="342" w:name="_Toc305158803"/>
      <w:bookmarkStart w:id="343" w:name="_Toc265228373"/>
      <w:bookmarkStart w:id="344" w:name="_Toc127151535"/>
      <w:r>
        <w:rPr>
          <w:rFonts w:ascii="宋体" w:hAnsi="宋体"/>
          <w:sz w:val="24"/>
        </w:rPr>
        <w:t>响应文件的</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Pr>
          <w:rFonts w:hint="eastAsia" w:ascii="宋体" w:hAnsi="宋体"/>
          <w:sz w:val="24"/>
        </w:rPr>
        <w:t>密封、标记和提交</w:t>
      </w:r>
    </w:p>
    <w:p w14:paraId="5B59C6D2">
      <w:pPr>
        <w:numPr>
          <w:ilvl w:val="1"/>
          <w:numId w:val="1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供应商应将响应文件进行左侧胶装装订，正本和所有的副本密封装在一个或多个信封中。若分别密封的，应信封正面标明“正本”“副本”字样。</w:t>
      </w:r>
    </w:p>
    <w:p w14:paraId="1E2D4620">
      <w:pPr>
        <w:numPr>
          <w:ilvl w:val="1"/>
          <w:numId w:val="18"/>
        </w:numPr>
        <w:tabs>
          <w:tab w:val="left" w:pos="1080"/>
          <w:tab w:val="left" w:pos="2014"/>
        </w:tabs>
        <w:snapToGrid w:val="0"/>
        <w:spacing w:line="360" w:lineRule="auto"/>
        <w:ind w:left="1077" w:hanging="720"/>
        <w:rPr>
          <w:rFonts w:hint="eastAsia" w:ascii="宋体" w:hAnsi="宋体"/>
          <w:b/>
          <w:bCs/>
          <w:sz w:val="24"/>
        </w:rPr>
      </w:pPr>
      <w:r>
        <w:rPr>
          <w:rFonts w:hint="eastAsia" w:ascii="宋体" w:hAnsi="宋体"/>
          <w:b/>
          <w:bCs/>
          <w:sz w:val="24"/>
        </w:rPr>
        <w:t>供应商应</w:t>
      </w:r>
      <w:r>
        <w:rPr>
          <w:rFonts w:hint="eastAsia" w:ascii="宋体" w:hAnsi="宋体"/>
          <w:b/>
          <w:bCs/>
          <w:sz w:val="24"/>
          <w:u w:val="double"/>
        </w:rPr>
        <w:t>单独密封一份“报价一览表”</w:t>
      </w:r>
      <w:r>
        <w:rPr>
          <w:rFonts w:hint="eastAsia" w:ascii="宋体" w:hAnsi="宋体"/>
          <w:b/>
          <w:bCs/>
          <w:sz w:val="24"/>
        </w:rPr>
        <w:t>，并在信封上标明“报价函”字样，在磋商时单独提交。</w:t>
      </w:r>
    </w:p>
    <w:p w14:paraId="49E7F950">
      <w:pPr>
        <w:numPr>
          <w:ilvl w:val="1"/>
          <w:numId w:val="1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所有信封上均应：</w:t>
      </w:r>
    </w:p>
    <w:p w14:paraId="63545B09">
      <w:pPr>
        <w:tabs>
          <w:tab w:val="left" w:pos="1080"/>
          <w:tab w:val="left" w:pos="1589"/>
          <w:tab w:val="left" w:pos="2014"/>
        </w:tabs>
        <w:snapToGrid w:val="0"/>
        <w:spacing w:line="360" w:lineRule="auto"/>
        <w:ind w:left="1468"/>
        <w:rPr>
          <w:rFonts w:hint="eastAsia" w:ascii="宋体" w:hAnsi="宋体"/>
          <w:sz w:val="24"/>
        </w:rPr>
      </w:pPr>
      <w:r>
        <w:rPr>
          <w:rFonts w:hint="eastAsia" w:ascii="宋体" w:hAnsi="宋体"/>
          <w:sz w:val="24"/>
        </w:rPr>
        <w:t>1）清楚标明提交至采购文件中所要求的地址。</w:t>
      </w:r>
    </w:p>
    <w:p w14:paraId="36355478">
      <w:pPr>
        <w:tabs>
          <w:tab w:val="left" w:pos="1080"/>
          <w:tab w:val="left" w:pos="1589"/>
          <w:tab w:val="left" w:pos="2014"/>
        </w:tabs>
        <w:snapToGrid w:val="0"/>
        <w:spacing w:line="360" w:lineRule="auto"/>
        <w:ind w:left="1468"/>
        <w:rPr>
          <w:rFonts w:hint="eastAsia" w:ascii="宋体" w:hAnsi="宋体"/>
          <w:sz w:val="24"/>
        </w:rPr>
      </w:pPr>
      <w:r>
        <w:rPr>
          <w:rFonts w:hint="eastAsia" w:ascii="宋体" w:hAnsi="宋体"/>
          <w:sz w:val="24"/>
        </w:rPr>
        <w:t>2）注明项目名称、采购项目编号[包号]和“在</w:t>
      </w:r>
      <w:r>
        <w:rPr>
          <w:rFonts w:hint="eastAsia" w:ascii="宋体" w:hAnsi="宋体"/>
          <w:sz w:val="24"/>
          <w:u w:val="single"/>
        </w:rPr>
        <w:t xml:space="preserve">    年  月  日 </w:t>
      </w:r>
      <w:r>
        <w:rPr>
          <w:rFonts w:ascii="宋体" w:hAnsi="宋体"/>
          <w:sz w:val="24"/>
          <w:u w:val="single"/>
        </w:rPr>
        <w:t xml:space="preserve"> </w:t>
      </w:r>
      <w:r>
        <w:rPr>
          <w:rFonts w:hint="eastAsia" w:ascii="宋体" w:hAnsi="宋体"/>
          <w:sz w:val="24"/>
          <w:u w:val="single"/>
        </w:rPr>
        <w:t xml:space="preserve">  时之前</w:t>
      </w:r>
      <w:r>
        <w:rPr>
          <w:rFonts w:hint="eastAsia" w:ascii="宋体" w:hAnsi="宋体"/>
          <w:sz w:val="24"/>
        </w:rPr>
        <w:t>不得启封”的字样（填入规定的响应文件提交截止时间及磋商时间）。</w:t>
      </w:r>
    </w:p>
    <w:p w14:paraId="36F63E29">
      <w:pPr>
        <w:tabs>
          <w:tab w:val="left" w:pos="1080"/>
          <w:tab w:val="left" w:pos="1589"/>
          <w:tab w:val="left" w:pos="2014"/>
        </w:tabs>
        <w:snapToGrid w:val="0"/>
        <w:spacing w:line="360" w:lineRule="auto"/>
        <w:ind w:left="1468"/>
        <w:rPr>
          <w:rFonts w:hint="eastAsia" w:ascii="宋体" w:hAnsi="宋体"/>
          <w:sz w:val="24"/>
        </w:rPr>
      </w:pPr>
      <w:r>
        <w:rPr>
          <w:rFonts w:hint="eastAsia" w:ascii="宋体" w:hAnsi="宋体"/>
          <w:sz w:val="24"/>
        </w:rPr>
        <w:t>3）在信封的封装处加盖供应商公章。</w:t>
      </w:r>
    </w:p>
    <w:p w14:paraId="1FBB7813">
      <w:pPr>
        <w:numPr>
          <w:ilvl w:val="1"/>
          <w:numId w:val="1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所有信封上还应写明供应商名称和地址，以便若其响应文件被宣布为“迟到”时，能原封退回。</w:t>
      </w:r>
    </w:p>
    <w:p w14:paraId="75FA27D2">
      <w:pPr>
        <w:numPr>
          <w:ilvl w:val="1"/>
          <w:numId w:val="1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如果供应商未按上述要求密封及加写标记，采购单位对响应文件的误投或过早启封概不负责。</w:t>
      </w:r>
    </w:p>
    <w:p w14:paraId="18D6A8F7">
      <w:pPr>
        <w:numPr>
          <w:ilvl w:val="0"/>
          <w:numId w:val="18"/>
        </w:numPr>
        <w:tabs>
          <w:tab w:val="left" w:pos="360"/>
        </w:tabs>
        <w:snapToGrid w:val="0"/>
        <w:spacing w:line="360" w:lineRule="auto"/>
        <w:ind w:left="357" w:hanging="357"/>
        <w:outlineLvl w:val="1"/>
        <w:rPr>
          <w:rFonts w:hint="eastAsia" w:ascii="宋体" w:hAnsi="宋体"/>
          <w:sz w:val="24"/>
        </w:rPr>
      </w:pPr>
      <w:bookmarkStart w:id="345" w:name="_Toc151193924"/>
      <w:bookmarkStart w:id="346" w:name="_Toc127151536"/>
      <w:bookmarkStart w:id="347" w:name="_Toc149720829"/>
      <w:bookmarkStart w:id="348" w:name="_Toc151193706"/>
      <w:bookmarkStart w:id="349" w:name="_Toc127161450"/>
      <w:bookmarkStart w:id="350" w:name="_Toc150774636"/>
      <w:bookmarkStart w:id="351" w:name="_Toc150480774"/>
      <w:bookmarkStart w:id="352" w:name="_Toc226309780"/>
      <w:bookmarkStart w:id="353" w:name="_Toc142311038"/>
      <w:bookmarkStart w:id="354" w:name="_Toc305158878"/>
      <w:bookmarkStart w:id="355" w:name="_Toc151193850"/>
      <w:bookmarkStart w:id="356" w:name="_Toc164229231"/>
      <w:bookmarkStart w:id="357" w:name="_Toc127151737"/>
      <w:bookmarkStart w:id="358" w:name="_Toc150509287"/>
      <w:bookmarkStart w:id="359" w:name="_Toc150774741"/>
      <w:bookmarkStart w:id="360" w:name="_Toc164608650"/>
      <w:bookmarkStart w:id="361" w:name="_Toc164608805"/>
      <w:bookmarkStart w:id="362" w:name="_Toc164229377"/>
      <w:bookmarkStart w:id="363" w:name="_Toc265228374"/>
      <w:bookmarkStart w:id="364" w:name="_Toc195842901"/>
      <w:bookmarkStart w:id="365" w:name="_Toc226337232"/>
      <w:bookmarkStart w:id="366" w:name="_Toc226965809"/>
      <w:bookmarkStart w:id="367" w:name="_Toc151193634"/>
      <w:bookmarkStart w:id="368" w:name="_Toc151190163"/>
      <w:bookmarkStart w:id="369" w:name="_Toc151193778"/>
      <w:bookmarkStart w:id="370" w:name="_Toc264969226"/>
      <w:bookmarkStart w:id="371" w:name="_Toc226965726"/>
      <w:bookmarkStart w:id="372" w:name="_Toc520356161"/>
      <w:bookmarkStart w:id="373" w:name="_Toc305158804"/>
      <w:bookmarkStart w:id="374" w:name="_Toc164351630"/>
      <w:r>
        <w:rPr>
          <w:rFonts w:ascii="宋体" w:hAnsi="宋体"/>
          <w:sz w:val="24"/>
        </w:rPr>
        <w:t>响应文件截止</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ascii="宋体" w:hAnsi="宋体"/>
          <w:sz w:val="24"/>
        </w:rPr>
        <w:t>时间</w:t>
      </w:r>
    </w:p>
    <w:p w14:paraId="7E1CC100">
      <w:pPr>
        <w:numPr>
          <w:ilvl w:val="1"/>
          <w:numId w:val="1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供应商应按磋商邀请规定的截止日期、时间和地点，将响应文件提交采购单位或采购代理机构。</w:t>
      </w:r>
    </w:p>
    <w:p w14:paraId="302522D3">
      <w:pPr>
        <w:numPr>
          <w:ilvl w:val="1"/>
          <w:numId w:val="1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采购单位有权按本须知的规定，通过修改采购文件延长提交响应文件截止期。在此情况下，采购单位和供应商受提交响应文件截止期制约的所有权利和义务均应延长至新的截止期。</w:t>
      </w:r>
    </w:p>
    <w:p w14:paraId="1BB5BC04">
      <w:pPr>
        <w:numPr>
          <w:ilvl w:val="1"/>
          <w:numId w:val="1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采购单位将拒绝并原封退回在本须知规定的提交响应文件截止期后收到的任何响应文件。</w:t>
      </w:r>
    </w:p>
    <w:p w14:paraId="25FAA43F">
      <w:pPr>
        <w:numPr>
          <w:ilvl w:val="0"/>
          <w:numId w:val="18"/>
        </w:numPr>
        <w:tabs>
          <w:tab w:val="left" w:pos="360"/>
        </w:tabs>
        <w:snapToGrid w:val="0"/>
        <w:spacing w:line="360" w:lineRule="auto"/>
        <w:ind w:left="357" w:hanging="357"/>
        <w:outlineLvl w:val="1"/>
        <w:rPr>
          <w:rFonts w:hint="eastAsia" w:ascii="宋体" w:hAnsi="宋体"/>
          <w:sz w:val="24"/>
        </w:rPr>
      </w:pPr>
      <w:bookmarkStart w:id="375" w:name="_Toc151193851"/>
      <w:bookmarkStart w:id="376" w:name="_Toc149720830"/>
      <w:bookmarkStart w:id="377" w:name="_Toc151193707"/>
      <w:bookmarkStart w:id="378" w:name="_Toc150774742"/>
      <w:bookmarkStart w:id="379" w:name="_Toc164608651"/>
      <w:bookmarkStart w:id="380" w:name="_Toc264969227"/>
      <w:bookmarkStart w:id="381" w:name="_Toc195842902"/>
      <w:bookmarkStart w:id="382" w:name="_Toc142311039"/>
      <w:bookmarkStart w:id="383" w:name="_Toc150480775"/>
      <w:bookmarkStart w:id="384" w:name="_Toc226309781"/>
      <w:bookmarkStart w:id="385" w:name="_Toc151193779"/>
      <w:bookmarkStart w:id="386" w:name="_Toc151193635"/>
      <w:bookmarkStart w:id="387" w:name="_Toc226965810"/>
      <w:bookmarkStart w:id="388" w:name="_Toc164229378"/>
      <w:bookmarkStart w:id="389" w:name="_Toc127161451"/>
      <w:bookmarkStart w:id="390" w:name="_Toc226965727"/>
      <w:bookmarkStart w:id="391" w:name="_Toc150774637"/>
      <w:bookmarkStart w:id="392" w:name="_Toc151193925"/>
      <w:bookmarkStart w:id="393" w:name="_Toc305158805"/>
      <w:bookmarkStart w:id="394" w:name="_Toc164351631"/>
      <w:bookmarkStart w:id="395" w:name="_Toc127151537"/>
      <w:bookmarkStart w:id="396" w:name="_Toc164608806"/>
      <w:bookmarkStart w:id="397" w:name="_Toc305158879"/>
      <w:bookmarkStart w:id="398" w:name="_Toc226337233"/>
      <w:bookmarkStart w:id="399" w:name="_Toc164229232"/>
      <w:bookmarkStart w:id="400" w:name="_Toc151190164"/>
      <w:bookmarkStart w:id="401" w:name="_Toc265228375"/>
      <w:bookmarkStart w:id="402" w:name="_Toc520356162"/>
      <w:bookmarkStart w:id="403" w:name="_Toc150509288"/>
      <w:bookmarkStart w:id="404" w:name="_Toc127151738"/>
      <w:r>
        <w:rPr>
          <w:rFonts w:ascii="宋体" w:hAnsi="宋体"/>
          <w:sz w:val="24"/>
        </w:rPr>
        <w:t>响应文件的修改与撤回</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1B7BC09B">
      <w:pPr>
        <w:numPr>
          <w:ilvl w:val="1"/>
          <w:numId w:val="1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响应文件提交以后，如果供应商提出书面修改或撤回要求，在响应文件提交截止时间前送达采购单位者，采购单位将予以接受。</w:t>
      </w:r>
    </w:p>
    <w:p w14:paraId="7598CB3A">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供应商对响应文件的补充、修改的内容应当按照竞争性磋商文件要求签署、盖章，作为响应文件的组成部分。</w:t>
      </w:r>
      <w:r>
        <w:rPr>
          <w:rFonts w:ascii="宋体" w:hAnsi="宋体"/>
          <w:kern w:val="0"/>
          <w:sz w:val="24"/>
        </w:rPr>
        <w:t>补充、修改的内容与响应文件不一致的，以补充、修改的内容为准。</w:t>
      </w:r>
    </w:p>
    <w:p w14:paraId="01B976DF">
      <w:pPr>
        <w:numPr>
          <w:ilvl w:val="1"/>
          <w:numId w:val="1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在响应文件提交截止期之后，供应商不得对其响应文件做任何修改或补充。</w:t>
      </w:r>
    </w:p>
    <w:p w14:paraId="4311F3CC">
      <w:pPr>
        <w:numPr>
          <w:ilvl w:val="1"/>
          <w:numId w:val="1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从响应文件提交截止期至供应商在响应文件中确定的磋商有效期之间，供应商不得撤回其响应文件，否则其保证金将按照本须知的规定不予退回，除《政府采购竞争性磋商采购方式管理暂行办法》第二十二条所述情形外。</w:t>
      </w:r>
    </w:p>
    <w:p w14:paraId="22C2A817">
      <w:pPr>
        <w:tabs>
          <w:tab w:val="left" w:pos="900"/>
          <w:tab w:val="left" w:pos="1080"/>
          <w:tab w:val="left" w:pos="1589"/>
        </w:tabs>
        <w:snapToGrid w:val="0"/>
        <w:spacing w:line="360" w:lineRule="auto"/>
        <w:ind w:left="357"/>
        <w:rPr>
          <w:rFonts w:hint="eastAsia" w:ascii="宋体" w:hAnsi="宋体"/>
          <w:sz w:val="24"/>
        </w:rPr>
      </w:pPr>
    </w:p>
    <w:p w14:paraId="20B72FB5">
      <w:pPr>
        <w:pStyle w:val="3"/>
        <w:spacing w:before="0" w:line="360" w:lineRule="auto"/>
        <w:rPr>
          <w:rFonts w:hint="eastAsia" w:ascii="宋体" w:hAnsi="宋体" w:eastAsia="宋体"/>
          <w:sz w:val="28"/>
        </w:rPr>
      </w:pPr>
      <w:bookmarkStart w:id="405" w:name="_Toc305158880"/>
      <w:bookmarkStart w:id="406" w:name="_Toc520356163"/>
      <w:bookmarkStart w:id="407" w:name="_Toc264969228"/>
      <w:bookmarkStart w:id="408" w:name="_Toc151193852"/>
      <w:bookmarkStart w:id="409" w:name="_Toc150480776"/>
      <w:bookmarkStart w:id="410" w:name="_Toc226965811"/>
      <w:bookmarkStart w:id="411" w:name="_Toc150774743"/>
      <w:bookmarkStart w:id="412" w:name="_Toc151190165"/>
      <w:bookmarkStart w:id="413" w:name="_Toc226309782"/>
      <w:bookmarkStart w:id="414" w:name="_Toc151193926"/>
      <w:bookmarkStart w:id="415" w:name="_Toc226965728"/>
      <w:bookmarkStart w:id="416" w:name="_Toc142311040"/>
      <w:bookmarkStart w:id="417" w:name="_Toc195842903"/>
      <w:bookmarkStart w:id="418" w:name="_Toc150509289"/>
      <w:bookmarkStart w:id="419" w:name="_Toc150774638"/>
      <w:bookmarkStart w:id="420" w:name="_Toc127151538"/>
      <w:bookmarkStart w:id="421" w:name="_Toc305158806"/>
      <w:bookmarkStart w:id="422" w:name="_Toc226337234"/>
      <w:bookmarkStart w:id="423" w:name="_Toc151193708"/>
      <w:bookmarkStart w:id="424" w:name="_Toc151193780"/>
      <w:bookmarkStart w:id="425" w:name="_Toc265228376"/>
      <w:bookmarkStart w:id="426" w:name="_Toc151193636"/>
      <w:r>
        <w:rPr>
          <w:rFonts w:ascii="宋体" w:hAnsi="宋体" w:eastAsia="宋体"/>
          <w:sz w:val="28"/>
        </w:rPr>
        <w:t xml:space="preserve">五   </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Pr>
          <w:rFonts w:ascii="宋体" w:hAnsi="宋体" w:eastAsia="宋体"/>
          <w:sz w:val="28"/>
        </w:rPr>
        <w:t>评审</w:t>
      </w:r>
    </w:p>
    <w:p w14:paraId="2EADF2D2">
      <w:pPr>
        <w:numPr>
          <w:ilvl w:val="0"/>
          <w:numId w:val="18"/>
        </w:numPr>
        <w:tabs>
          <w:tab w:val="left" w:pos="360"/>
        </w:tabs>
        <w:snapToGrid w:val="0"/>
        <w:spacing w:line="360" w:lineRule="auto"/>
        <w:ind w:left="357" w:hanging="357"/>
        <w:outlineLvl w:val="1"/>
        <w:rPr>
          <w:rFonts w:hint="eastAsia" w:ascii="宋体" w:hAnsi="宋体"/>
          <w:sz w:val="24"/>
        </w:rPr>
      </w:pPr>
      <w:r>
        <w:rPr>
          <w:rFonts w:ascii="宋体" w:hAnsi="宋体"/>
          <w:sz w:val="24"/>
        </w:rPr>
        <w:t>响应文件的</w:t>
      </w:r>
      <w:r>
        <w:rPr>
          <w:rFonts w:hint="eastAsia" w:ascii="宋体" w:hAnsi="宋体"/>
          <w:sz w:val="24"/>
        </w:rPr>
        <w:t>解密与</w:t>
      </w:r>
      <w:r>
        <w:rPr>
          <w:rFonts w:ascii="宋体" w:hAnsi="宋体"/>
          <w:sz w:val="24"/>
        </w:rPr>
        <w:t>开启</w:t>
      </w:r>
    </w:p>
    <w:p w14:paraId="62492160">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2A925DD5">
      <w:pPr>
        <w:numPr>
          <w:ilvl w:val="1"/>
          <w:numId w:val="1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采购单位应当按采购文件的规定，在磋商时间和地点进行磋商。磋商时所有供应商代表、采购代理机构、采购人（如有）和有关方面代表（如有）参加。供应商须派法定代表人或授权代表参加，签名报到以证明其出席。供应商授权代表需另携带一份法人授权书及被授权人身份证原件和复印件至开标现场,以备查验。</w:t>
      </w:r>
    </w:p>
    <w:p w14:paraId="4C2674D1">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7A5C57DB">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供应商不足3家的，不予</w:t>
      </w:r>
      <w:r>
        <w:rPr>
          <w:rFonts w:hint="eastAsia" w:ascii="宋体" w:hAnsi="宋体"/>
          <w:sz w:val="24"/>
        </w:rPr>
        <w:t>开启</w:t>
      </w:r>
      <w:r>
        <w:rPr>
          <w:rFonts w:ascii="宋体" w:hAnsi="宋体"/>
          <w:sz w:val="24"/>
        </w:rPr>
        <w:t>。</w:t>
      </w:r>
    </w:p>
    <w:p w14:paraId="43A355E8">
      <w:pPr>
        <w:numPr>
          <w:ilvl w:val="1"/>
          <w:numId w:val="18"/>
        </w:numPr>
        <w:tabs>
          <w:tab w:val="left" w:pos="1080"/>
          <w:tab w:val="left" w:pos="2014"/>
        </w:tabs>
        <w:snapToGrid w:val="0"/>
        <w:spacing w:line="360" w:lineRule="auto"/>
        <w:ind w:left="1077" w:hanging="720"/>
        <w:rPr>
          <w:rFonts w:hint="eastAsia" w:ascii="宋体" w:hAnsi="宋体"/>
          <w:sz w:val="24"/>
        </w:rPr>
      </w:pPr>
      <w:bookmarkStart w:id="427" w:name="_Toc520356165"/>
      <w:r>
        <w:rPr>
          <w:rFonts w:ascii="宋体" w:hAnsi="宋体"/>
          <w:sz w:val="24"/>
        </w:rPr>
        <w:t>本项目不公开报价。</w:t>
      </w:r>
    </w:p>
    <w:p w14:paraId="6C238E1B">
      <w:pPr>
        <w:numPr>
          <w:ilvl w:val="1"/>
          <w:numId w:val="1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磋商小组在供应商第一次报价之后（响应文件中写明的报价为第一次报价）组织磋商。</w:t>
      </w:r>
    </w:p>
    <w:p w14:paraId="2B0F8012">
      <w:pPr>
        <w:numPr>
          <w:ilvl w:val="1"/>
          <w:numId w:val="1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所有报价须由供应商代表签字确认。</w:t>
      </w:r>
    </w:p>
    <w:bookmarkEnd w:id="427"/>
    <w:p w14:paraId="0CB0F980">
      <w:pPr>
        <w:numPr>
          <w:ilvl w:val="0"/>
          <w:numId w:val="18"/>
        </w:numPr>
        <w:tabs>
          <w:tab w:val="left" w:pos="360"/>
        </w:tabs>
        <w:snapToGrid w:val="0"/>
        <w:spacing w:line="360" w:lineRule="auto"/>
        <w:ind w:left="357" w:hanging="357"/>
        <w:outlineLvl w:val="1"/>
        <w:rPr>
          <w:rFonts w:hint="eastAsia" w:ascii="宋体" w:hAnsi="宋体"/>
          <w:sz w:val="24"/>
        </w:rPr>
      </w:pPr>
      <w:r>
        <w:rPr>
          <w:rFonts w:ascii="宋体" w:hAnsi="宋体"/>
          <w:sz w:val="24"/>
        </w:rPr>
        <w:t>磋商小组</w:t>
      </w:r>
    </w:p>
    <w:p w14:paraId="7C60577F">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磋商小组根据政府采购有关规定和本次采购项目的特点进行组建，并负责具体评审事务，独立履行职责。</w:t>
      </w:r>
      <w:bookmarkStart w:id="428" w:name="_Toc520356166"/>
    </w:p>
    <w:p w14:paraId="1709A597">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28"/>
      <w:bookmarkStart w:id="429" w:name="_Toc520356169"/>
    </w:p>
    <w:p w14:paraId="68224E78">
      <w:pPr>
        <w:numPr>
          <w:ilvl w:val="0"/>
          <w:numId w:val="18"/>
        </w:numPr>
        <w:tabs>
          <w:tab w:val="left" w:pos="360"/>
        </w:tabs>
        <w:snapToGrid w:val="0"/>
        <w:spacing w:line="360" w:lineRule="auto"/>
        <w:outlineLvl w:val="1"/>
        <w:rPr>
          <w:rFonts w:hint="eastAsia" w:ascii="宋体" w:hAnsi="宋体"/>
          <w:sz w:val="24"/>
        </w:rPr>
      </w:pPr>
      <w:r>
        <w:rPr>
          <w:rFonts w:ascii="宋体" w:hAnsi="宋体"/>
          <w:sz w:val="24"/>
        </w:rPr>
        <w:t>评审方法和评审标准</w:t>
      </w:r>
    </w:p>
    <w:p w14:paraId="07294FC7">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见第三章《评审方法和评审标准》。</w:t>
      </w:r>
    </w:p>
    <w:p w14:paraId="56E63446">
      <w:pPr>
        <w:tabs>
          <w:tab w:val="left" w:pos="360"/>
          <w:tab w:val="left" w:pos="1080"/>
        </w:tabs>
        <w:snapToGrid w:val="0"/>
        <w:spacing w:line="360" w:lineRule="auto"/>
        <w:ind w:left="1080"/>
        <w:rPr>
          <w:rFonts w:hint="eastAsia" w:ascii="宋体" w:hAnsi="宋体"/>
          <w:sz w:val="24"/>
        </w:rPr>
      </w:pPr>
    </w:p>
    <w:p w14:paraId="587036FF">
      <w:pPr>
        <w:pStyle w:val="3"/>
        <w:spacing w:before="0" w:line="360" w:lineRule="auto"/>
        <w:rPr>
          <w:rFonts w:hint="eastAsia" w:ascii="宋体" w:hAnsi="宋体" w:eastAsia="宋体"/>
          <w:sz w:val="28"/>
        </w:rPr>
      </w:pPr>
      <w:bookmarkStart w:id="430" w:name="_Toc226965735"/>
      <w:bookmarkStart w:id="431" w:name="_Toc195842910"/>
      <w:bookmarkStart w:id="432" w:name="_Toc150509296"/>
      <w:bookmarkStart w:id="433" w:name="_Toc150774645"/>
      <w:bookmarkStart w:id="434" w:name="_Toc151193859"/>
      <w:bookmarkStart w:id="435" w:name="_Toc127151545"/>
      <w:bookmarkStart w:id="436" w:name="_Toc226309789"/>
      <w:bookmarkStart w:id="437" w:name="_Toc226965818"/>
      <w:bookmarkStart w:id="438" w:name="_Toc226337241"/>
      <w:bookmarkStart w:id="439" w:name="_Toc305158887"/>
      <w:bookmarkStart w:id="440" w:name="_Toc150480783"/>
      <w:bookmarkStart w:id="441" w:name="_Toc151193643"/>
      <w:bookmarkStart w:id="442" w:name="_Toc264969235"/>
      <w:bookmarkStart w:id="443" w:name="_Toc142311047"/>
      <w:bookmarkStart w:id="444" w:name="_Toc151190172"/>
      <w:bookmarkStart w:id="445" w:name="_Toc151193715"/>
      <w:bookmarkStart w:id="446" w:name="_Toc151193933"/>
      <w:bookmarkStart w:id="447" w:name="_Toc305158813"/>
      <w:bookmarkStart w:id="448" w:name="_Toc265228383"/>
      <w:bookmarkStart w:id="449" w:name="_Toc151193787"/>
      <w:bookmarkStart w:id="450" w:name="_Toc150774750"/>
      <w:r>
        <w:rPr>
          <w:rFonts w:ascii="宋体" w:hAnsi="宋体" w:eastAsia="宋体"/>
          <w:sz w:val="28"/>
        </w:rPr>
        <w:t xml:space="preserve">六   </w:t>
      </w:r>
      <w:bookmarkEnd w:id="429"/>
      <w:r>
        <w:rPr>
          <w:rFonts w:ascii="宋体" w:hAnsi="宋体" w:eastAsia="宋体"/>
          <w:sz w:val="28"/>
        </w:rPr>
        <w:t>确定</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rFonts w:ascii="宋体" w:hAnsi="宋体" w:eastAsia="宋体"/>
          <w:sz w:val="28"/>
        </w:rPr>
        <w:t>成交</w:t>
      </w:r>
    </w:p>
    <w:p w14:paraId="63FABF1C">
      <w:pPr>
        <w:numPr>
          <w:ilvl w:val="0"/>
          <w:numId w:val="18"/>
        </w:numPr>
        <w:tabs>
          <w:tab w:val="left" w:pos="360"/>
        </w:tabs>
        <w:snapToGrid w:val="0"/>
        <w:spacing w:line="360" w:lineRule="auto"/>
        <w:ind w:left="357" w:hanging="357"/>
        <w:outlineLvl w:val="1"/>
        <w:rPr>
          <w:rFonts w:hint="eastAsia" w:ascii="宋体" w:hAnsi="宋体"/>
          <w:sz w:val="24"/>
        </w:rPr>
      </w:pPr>
      <w:bookmarkStart w:id="451" w:name="_Toc226309791"/>
      <w:bookmarkStart w:id="452" w:name="_Toc226337243"/>
      <w:bookmarkStart w:id="453" w:name="_Toc150480785"/>
      <w:bookmarkStart w:id="454" w:name="_Toc149720840"/>
      <w:bookmarkStart w:id="455" w:name="_Toc142311049"/>
      <w:bookmarkStart w:id="456" w:name="_Toc127151748"/>
      <w:bookmarkStart w:id="457" w:name="_Toc164608816"/>
      <w:bookmarkStart w:id="458" w:name="_Toc264969237"/>
      <w:bookmarkStart w:id="459" w:name="_Toc151190174"/>
      <w:bookmarkStart w:id="460" w:name="_Toc226965820"/>
      <w:bookmarkStart w:id="461" w:name="_Toc164229388"/>
      <w:bookmarkStart w:id="462" w:name="_Toc195842912"/>
      <w:bookmarkStart w:id="463" w:name="_Toc265228385"/>
      <w:bookmarkStart w:id="464" w:name="_Toc164229242"/>
      <w:bookmarkStart w:id="465" w:name="_Toc151193789"/>
      <w:bookmarkStart w:id="466" w:name="_Toc127161461"/>
      <w:bookmarkStart w:id="467" w:name="_Toc305158815"/>
      <w:bookmarkStart w:id="468" w:name="_Toc151193861"/>
      <w:bookmarkStart w:id="469" w:name="_Toc151193935"/>
      <w:bookmarkStart w:id="470" w:name="_Toc164351641"/>
      <w:bookmarkStart w:id="471" w:name="_Toc151193645"/>
      <w:bookmarkStart w:id="472" w:name="_Toc150774647"/>
      <w:bookmarkStart w:id="473" w:name="_Toc164608661"/>
      <w:bookmarkStart w:id="474" w:name="_Toc151193717"/>
      <w:bookmarkStart w:id="475" w:name="_Toc127151547"/>
      <w:bookmarkStart w:id="476" w:name="_Toc226965737"/>
      <w:bookmarkStart w:id="477" w:name="_Toc150774752"/>
      <w:bookmarkStart w:id="478" w:name="_Toc150509298"/>
      <w:bookmarkStart w:id="479" w:name="_Toc305158889"/>
      <w:r>
        <w:rPr>
          <w:rFonts w:ascii="宋体" w:hAnsi="宋体"/>
          <w:sz w:val="24"/>
        </w:rPr>
        <w:t>确定成交供应商</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25827349">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采购人将在收到评审报告后，从评审报告提出的成交候选供应商中，按照排序由高到低的原则确定成交供应商</w:t>
      </w:r>
      <w:r>
        <w:rPr>
          <w:rFonts w:hint="eastAsia" w:ascii="宋体" w:hAnsi="宋体"/>
          <w:sz w:val="24"/>
        </w:rPr>
        <w:t>。</w:t>
      </w:r>
      <w:r>
        <w:rPr>
          <w:rFonts w:ascii="宋体" w:hAnsi="宋体"/>
          <w:sz w:val="24"/>
        </w:rPr>
        <w:t>采购人是否授权</w:t>
      </w:r>
      <w:r>
        <w:rPr>
          <w:rFonts w:hint="eastAsia" w:ascii="宋体" w:hAnsi="宋体"/>
          <w:sz w:val="24"/>
        </w:rPr>
        <w:t>磋商</w:t>
      </w:r>
      <w:r>
        <w:rPr>
          <w:rFonts w:ascii="宋体" w:hAnsi="宋体"/>
          <w:sz w:val="24"/>
        </w:rPr>
        <w:t>小组直接确定成交供应商，见《供应商须知资料表》。成交候选人并列的，按照《供应商须知资料表》要求确定成交供应商。</w:t>
      </w:r>
    </w:p>
    <w:p w14:paraId="188D7065">
      <w:pPr>
        <w:numPr>
          <w:ilvl w:val="0"/>
          <w:numId w:val="18"/>
        </w:numPr>
        <w:tabs>
          <w:tab w:val="left" w:pos="360"/>
        </w:tabs>
        <w:snapToGrid w:val="0"/>
        <w:spacing w:line="360" w:lineRule="auto"/>
        <w:ind w:left="357" w:hanging="357"/>
        <w:outlineLvl w:val="1"/>
        <w:rPr>
          <w:rFonts w:hint="eastAsia" w:ascii="宋体" w:hAnsi="宋体"/>
          <w:sz w:val="24"/>
        </w:rPr>
      </w:pPr>
      <w:bookmarkStart w:id="480" w:name="_Toc305158817"/>
      <w:bookmarkStart w:id="481" w:name="_Toc305158891"/>
      <w:bookmarkStart w:id="482" w:name="_Toc150509300"/>
      <w:bookmarkStart w:id="483" w:name="_Toc151193863"/>
      <w:bookmarkStart w:id="484" w:name="_Toc226337245"/>
      <w:bookmarkStart w:id="485" w:name="_Toc151190176"/>
      <w:bookmarkStart w:id="486" w:name="_Toc150480787"/>
      <w:bookmarkStart w:id="487" w:name="_Toc265228387"/>
      <w:bookmarkStart w:id="488" w:name="_Toc226965739"/>
      <w:bookmarkStart w:id="489" w:name="_Toc195842914"/>
      <w:bookmarkStart w:id="490" w:name="_Toc127161463"/>
      <w:bookmarkStart w:id="491" w:name="_Toc151193647"/>
      <w:bookmarkStart w:id="492" w:name="_Toc226965822"/>
      <w:bookmarkStart w:id="493" w:name="_Toc151193791"/>
      <w:bookmarkStart w:id="494" w:name="_Toc127151549"/>
      <w:bookmarkStart w:id="495" w:name="_Toc151193937"/>
      <w:bookmarkStart w:id="496" w:name="_Toc164608663"/>
      <w:bookmarkStart w:id="497" w:name="_Toc164229390"/>
      <w:bookmarkStart w:id="498" w:name="_Toc127151750"/>
      <w:bookmarkStart w:id="499" w:name="_Toc226309793"/>
      <w:bookmarkStart w:id="500" w:name="_Toc264969239"/>
      <w:bookmarkStart w:id="501" w:name="_Toc150774754"/>
      <w:bookmarkStart w:id="502" w:name="_Toc151193719"/>
      <w:bookmarkStart w:id="503" w:name="_Toc142311051"/>
      <w:bookmarkStart w:id="504" w:name="_Toc164608818"/>
      <w:bookmarkStart w:id="505" w:name="_Toc164351643"/>
      <w:bookmarkStart w:id="506" w:name="_Toc150774649"/>
      <w:bookmarkStart w:id="507" w:name="_Toc164229244"/>
      <w:bookmarkStart w:id="508" w:name="_Toc149720842"/>
      <w:bookmarkStart w:id="509" w:name="_Toc520356176"/>
      <w:bookmarkStart w:id="510" w:name="_Ref467307090"/>
      <w:bookmarkStart w:id="511" w:name="_Ref467306425"/>
      <w:r>
        <w:rPr>
          <w:rFonts w:ascii="宋体" w:hAnsi="宋体"/>
          <w:sz w:val="24"/>
        </w:rPr>
        <w:t>成交公告与成交通知书</w:t>
      </w:r>
      <w:bookmarkEnd w:id="480"/>
      <w:bookmarkEnd w:id="481"/>
    </w:p>
    <w:p w14:paraId="051D8100">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采购人或采购代理机构将</w:t>
      </w:r>
      <w:r>
        <w:rPr>
          <w:rFonts w:ascii="宋体" w:hAnsi="宋体"/>
          <w:kern w:val="0"/>
          <w:sz w:val="24"/>
        </w:rPr>
        <w:t>在成交供应商确定后2个工作日内，在</w:t>
      </w:r>
      <w:r>
        <w:rPr>
          <w:rFonts w:hint="eastAsia" w:ascii="宋体" w:hAnsi="宋体"/>
          <w:sz w:val="24"/>
        </w:rPr>
        <w:t>北京市政府采购网</w:t>
      </w:r>
      <w:r>
        <w:rPr>
          <w:rFonts w:ascii="宋体" w:hAnsi="宋体"/>
          <w:kern w:val="0"/>
          <w:sz w:val="24"/>
        </w:rPr>
        <w:t>公告成交结果，同时向成交供应商发出成交通知书，</w:t>
      </w:r>
      <w:r>
        <w:rPr>
          <w:rFonts w:ascii="宋体" w:hAnsi="宋体"/>
          <w:sz w:val="24"/>
        </w:rPr>
        <w:t>成交公告期限为1个工作日。</w:t>
      </w:r>
    </w:p>
    <w:p w14:paraId="57EA9A37">
      <w:pPr>
        <w:numPr>
          <w:ilvl w:val="1"/>
          <w:numId w:val="18"/>
        </w:numPr>
        <w:tabs>
          <w:tab w:val="left" w:pos="1080"/>
          <w:tab w:val="left" w:pos="2014"/>
        </w:tabs>
        <w:snapToGrid w:val="0"/>
        <w:spacing w:line="360" w:lineRule="auto"/>
        <w:ind w:left="1080" w:hanging="720"/>
        <w:rPr>
          <w:rFonts w:hint="eastAsia" w:ascii="宋体" w:hAnsi="宋体"/>
          <w:sz w:val="24"/>
        </w:rPr>
      </w:pPr>
      <w:r>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Pr>
          <w:rFonts w:hint="eastAsia" w:ascii="宋体" w:hAnsi="宋体"/>
          <w:sz w:val="24"/>
        </w:rPr>
        <w:t>。</w:t>
      </w:r>
    </w:p>
    <w:p w14:paraId="5E2B192E">
      <w:pPr>
        <w:numPr>
          <w:ilvl w:val="0"/>
          <w:numId w:val="18"/>
        </w:numPr>
        <w:tabs>
          <w:tab w:val="left" w:pos="360"/>
        </w:tabs>
        <w:snapToGrid w:val="0"/>
        <w:spacing w:line="360" w:lineRule="auto"/>
        <w:ind w:left="357" w:hanging="357"/>
        <w:outlineLvl w:val="1"/>
        <w:rPr>
          <w:rFonts w:hint="eastAsia" w:ascii="宋体" w:hAnsi="宋体"/>
          <w:sz w:val="24"/>
        </w:rPr>
      </w:pPr>
      <w:r>
        <w:rPr>
          <w:rFonts w:ascii="宋体" w:hAnsi="宋体"/>
          <w:sz w:val="24"/>
        </w:rPr>
        <w:t>终止</w:t>
      </w:r>
    </w:p>
    <w:p w14:paraId="3671D473">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在采购中，出现下列情形之一的，采购人或采购代理机构将终止竞争性磋商采购活动，发布项目终止公告并说明原因，重新开展采购活动：</w:t>
      </w:r>
    </w:p>
    <w:p w14:paraId="47F01858">
      <w:pPr>
        <w:numPr>
          <w:ilvl w:val="2"/>
          <w:numId w:val="18"/>
        </w:numPr>
        <w:snapToGrid w:val="0"/>
        <w:spacing w:line="360" w:lineRule="auto"/>
        <w:rPr>
          <w:rFonts w:hint="eastAsia" w:ascii="宋体" w:hAnsi="宋体"/>
          <w:sz w:val="24"/>
        </w:rPr>
      </w:pPr>
      <w:r>
        <w:rPr>
          <w:rFonts w:ascii="宋体" w:hAnsi="宋体"/>
          <w:sz w:val="24"/>
        </w:rPr>
        <w:t>因情况变化，不再符合规定的竞争性磋商采购方式适用情形的；</w:t>
      </w:r>
    </w:p>
    <w:p w14:paraId="60E2B644">
      <w:pPr>
        <w:numPr>
          <w:ilvl w:val="2"/>
          <w:numId w:val="18"/>
        </w:numPr>
        <w:snapToGrid w:val="0"/>
        <w:spacing w:line="360" w:lineRule="auto"/>
        <w:rPr>
          <w:rFonts w:hint="eastAsia" w:ascii="宋体" w:hAnsi="宋体"/>
          <w:sz w:val="24"/>
        </w:rPr>
      </w:pPr>
      <w:r>
        <w:rPr>
          <w:rFonts w:ascii="宋体" w:hAnsi="宋体"/>
          <w:sz w:val="24"/>
        </w:rPr>
        <w:t>出现影响采购公正的违法、违规行为的；</w:t>
      </w:r>
    </w:p>
    <w:p w14:paraId="747747C9">
      <w:pPr>
        <w:numPr>
          <w:ilvl w:val="2"/>
          <w:numId w:val="18"/>
        </w:numPr>
        <w:snapToGrid w:val="0"/>
        <w:spacing w:line="360" w:lineRule="auto"/>
        <w:rPr>
          <w:rFonts w:hint="eastAsia" w:ascii="宋体" w:hAnsi="宋体"/>
          <w:sz w:val="24"/>
        </w:rPr>
      </w:pPr>
      <w:r>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14:paraId="1F09D83E">
      <w:pPr>
        <w:numPr>
          <w:ilvl w:val="0"/>
          <w:numId w:val="18"/>
        </w:numPr>
        <w:tabs>
          <w:tab w:val="left" w:pos="360"/>
        </w:tabs>
        <w:snapToGrid w:val="0"/>
        <w:spacing w:line="360" w:lineRule="auto"/>
        <w:ind w:left="357" w:hanging="357"/>
        <w:outlineLvl w:val="1"/>
        <w:rPr>
          <w:rFonts w:hint="eastAsia" w:ascii="宋体" w:hAnsi="宋体"/>
          <w:sz w:val="24"/>
        </w:rPr>
      </w:pPr>
      <w:bookmarkStart w:id="512" w:name="_Toc195842915"/>
      <w:bookmarkStart w:id="513" w:name="_Toc264969240"/>
      <w:bookmarkStart w:id="514" w:name="_Toc150480788"/>
      <w:bookmarkStart w:id="515" w:name="_Toc151190177"/>
      <w:bookmarkStart w:id="516" w:name="_Toc127161464"/>
      <w:bookmarkStart w:id="517" w:name="_Toc150509301"/>
      <w:bookmarkStart w:id="518" w:name="_Toc151193864"/>
      <w:bookmarkStart w:id="519" w:name="_Toc226337246"/>
      <w:bookmarkStart w:id="520" w:name="_Toc226309794"/>
      <w:bookmarkStart w:id="521" w:name="_Toc265228388"/>
      <w:bookmarkStart w:id="522" w:name="_Ref467306377"/>
      <w:bookmarkStart w:id="523" w:name="_Toc151193720"/>
      <w:bookmarkStart w:id="524" w:name="_Toc305158818"/>
      <w:bookmarkStart w:id="525" w:name="_Toc164608819"/>
      <w:bookmarkStart w:id="526" w:name="_Toc164229391"/>
      <w:bookmarkStart w:id="527" w:name="_Toc149720843"/>
      <w:bookmarkStart w:id="528" w:name="_Toc305158892"/>
      <w:bookmarkStart w:id="529" w:name="_Toc520356175"/>
      <w:bookmarkStart w:id="530" w:name="_Toc142311052"/>
      <w:bookmarkStart w:id="531" w:name="_Toc226965823"/>
      <w:bookmarkStart w:id="532" w:name="_Toc164229245"/>
      <w:bookmarkStart w:id="533" w:name="_Ref467307204"/>
      <w:bookmarkStart w:id="534" w:name="_Toc127151751"/>
      <w:bookmarkStart w:id="535" w:name="_Ref467307062"/>
      <w:bookmarkStart w:id="536" w:name="_Toc151193648"/>
      <w:bookmarkStart w:id="537" w:name="_Toc164351644"/>
      <w:bookmarkStart w:id="538" w:name="_Toc150774755"/>
      <w:bookmarkStart w:id="539" w:name="_Ref467306978"/>
      <w:bookmarkStart w:id="540" w:name="_Toc151193938"/>
      <w:bookmarkStart w:id="541" w:name="_Toc164608664"/>
      <w:bookmarkStart w:id="542" w:name="_Toc226965740"/>
      <w:bookmarkStart w:id="543" w:name="_Toc127151550"/>
      <w:bookmarkStart w:id="544" w:name="_Toc151193792"/>
      <w:bookmarkStart w:id="545" w:name="_Toc150774650"/>
      <w:r>
        <w:rPr>
          <w:rFonts w:ascii="宋体" w:hAnsi="宋体"/>
          <w:sz w:val="24"/>
        </w:rPr>
        <w:t>签订合同</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57B97D7E">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采购人与成交供应商将在成交通知书发出之日起30日内，按照磋商文件确定的合同文本以及采购标的、规格型号、采购金额、采购数量、技术和服务要求等事项签订政府采购合同。</w:t>
      </w:r>
    </w:p>
    <w:p w14:paraId="021022BE">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0118FF1">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联合体获得成交资格的，联合体各方应当共同与采购人签订合同，就成交项目向采购人承担连带责任。</w:t>
      </w:r>
    </w:p>
    <w:p w14:paraId="7CCBDDE0">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政府采购合同不能转包。</w:t>
      </w:r>
    </w:p>
    <w:p w14:paraId="340BDC9A">
      <w:pPr>
        <w:numPr>
          <w:ilvl w:val="1"/>
          <w:numId w:val="18"/>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采购人允许采用分包方式履行合同的，成交供应商可以依法采取分包方式履行合同。本项目</w:t>
      </w:r>
      <w:r>
        <w:rPr>
          <w:rFonts w:hint="eastAsia" w:ascii="宋体" w:hAnsi="宋体"/>
          <w:sz w:val="24"/>
        </w:rPr>
        <w:t>是</w:t>
      </w:r>
      <w:r>
        <w:rPr>
          <w:rFonts w:ascii="宋体" w:hAnsi="宋体"/>
          <w:sz w:val="24"/>
        </w:rPr>
        <w:t>否允许分包，见《供应商须知资料表》。政府采购合同分包履行的，应当在响应文件中载明分包承担主体，分包承担主体应当具备相应资质条件且不得再次分包，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p w14:paraId="14DFA849">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“政采贷”融资指引：详见《供应商须知资料表》。</w:t>
      </w:r>
    </w:p>
    <w:bookmarkEnd w:id="509"/>
    <w:bookmarkEnd w:id="510"/>
    <w:bookmarkEnd w:id="511"/>
    <w:p w14:paraId="461ACE18">
      <w:pPr>
        <w:numPr>
          <w:ilvl w:val="0"/>
          <w:numId w:val="18"/>
        </w:numPr>
        <w:tabs>
          <w:tab w:val="left" w:pos="360"/>
        </w:tabs>
        <w:snapToGrid w:val="0"/>
        <w:spacing w:line="360" w:lineRule="auto"/>
        <w:ind w:left="357" w:hanging="357"/>
        <w:outlineLvl w:val="1"/>
        <w:rPr>
          <w:rFonts w:hint="eastAsia" w:ascii="宋体" w:hAnsi="宋体"/>
          <w:sz w:val="24"/>
        </w:rPr>
      </w:pPr>
      <w:r>
        <w:rPr>
          <w:rFonts w:ascii="宋体" w:hAnsi="宋体"/>
          <w:sz w:val="24"/>
        </w:rPr>
        <w:t>询问与质疑</w:t>
      </w:r>
    </w:p>
    <w:p w14:paraId="0D6159DF">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询问</w:t>
      </w:r>
    </w:p>
    <w:p w14:paraId="6AC169BF">
      <w:pPr>
        <w:numPr>
          <w:ilvl w:val="2"/>
          <w:numId w:val="18"/>
        </w:numPr>
        <w:snapToGrid w:val="0"/>
        <w:spacing w:line="360" w:lineRule="auto"/>
        <w:rPr>
          <w:rFonts w:hint="eastAsia" w:ascii="宋体" w:hAnsi="宋体"/>
          <w:sz w:val="24"/>
        </w:rPr>
      </w:pPr>
      <w:r>
        <w:rPr>
          <w:rFonts w:ascii="宋体" w:hAnsi="宋体"/>
          <w:sz w:val="24"/>
        </w:rPr>
        <w:t>供应商对政府采购活动事项有疑问的，可依法提出询问，并按《供应商须知资料表》载明的形式送达采购人或采购代理机构。</w:t>
      </w:r>
    </w:p>
    <w:p w14:paraId="1902A4E6">
      <w:pPr>
        <w:numPr>
          <w:ilvl w:val="2"/>
          <w:numId w:val="18"/>
        </w:numPr>
        <w:snapToGrid w:val="0"/>
        <w:spacing w:line="360" w:lineRule="auto"/>
        <w:rPr>
          <w:rFonts w:hint="eastAsia" w:ascii="宋体" w:hAnsi="宋体"/>
          <w:sz w:val="24"/>
        </w:rPr>
      </w:pPr>
      <w:r>
        <w:rPr>
          <w:rFonts w:ascii="宋体" w:hAnsi="宋体"/>
          <w:sz w:val="24"/>
        </w:rPr>
        <w:t>采购人或采购代理机构对供应商依法提出的询问，在3个工作日内作出答复，但答复的内容不得涉及商业秘密。</w:t>
      </w:r>
    </w:p>
    <w:p w14:paraId="157CBD3C">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质疑</w:t>
      </w:r>
    </w:p>
    <w:p w14:paraId="6D746AAE">
      <w:pPr>
        <w:numPr>
          <w:ilvl w:val="2"/>
          <w:numId w:val="18"/>
        </w:numPr>
        <w:snapToGrid w:val="0"/>
        <w:spacing w:line="360" w:lineRule="auto"/>
        <w:rPr>
          <w:rFonts w:hint="eastAsia" w:ascii="宋体" w:hAnsi="宋体"/>
          <w:sz w:val="24"/>
        </w:rPr>
      </w:pPr>
      <w:r>
        <w:rPr>
          <w:rFonts w:ascii="宋体" w:hAnsi="宋体"/>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262D84C8">
      <w:pPr>
        <w:numPr>
          <w:ilvl w:val="2"/>
          <w:numId w:val="18"/>
        </w:numPr>
        <w:snapToGrid w:val="0"/>
        <w:spacing w:line="360" w:lineRule="auto"/>
        <w:rPr>
          <w:rFonts w:hint="eastAsia" w:ascii="宋体" w:hAnsi="宋体"/>
          <w:sz w:val="24"/>
        </w:rPr>
      </w:pPr>
      <w:r>
        <w:rPr>
          <w:rFonts w:ascii="宋体" w:hAnsi="宋体"/>
          <w:sz w:val="24"/>
        </w:rPr>
        <w:t>质疑函须使用财政部制定的范本文件。</w:t>
      </w:r>
    </w:p>
    <w:p w14:paraId="3B4BB1F7">
      <w:pPr>
        <w:numPr>
          <w:ilvl w:val="2"/>
          <w:numId w:val="18"/>
        </w:numPr>
        <w:snapToGrid w:val="0"/>
        <w:spacing w:line="360" w:lineRule="auto"/>
        <w:rPr>
          <w:rFonts w:hint="eastAsia" w:ascii="宋体" w:hAnsi="宋体"/>
          <w:sz w:val="24"/>
        </w:rPr>
      </w:pPr>
      <w:r>
        <w:rPr>
          <w:rFonts w:ascii="宋体" w:hAnsi="宋体"/>
          <w:sz w:val="24"/>
        </w:rPr>
        <w:t>供应商为自然人的，应当由本人签字；供应商为法人或者其他组织的，应当由法定代表人、主要负责人，或者其授权代表签字或者盖章，并加盖公章。</w:t>
      </w:r>
    </w:p>
    <w:p w14:paraId="61F72B3E">
      <w:pPr>
        <w:numPr>
          <w:ilvl w:val="2"/>
          <w:numId w:val="18"/>
        </w:numPr>
        <w:snapToGrid w:val="0"/>
        <w:spacing w:line="360" w:lineRule="auto"/>
        <w:rPr>
          <w:rFonts w:hint="eastAsia" w:ascii="宋体" w:hAnsi="宋体"/>
          <w:sz w:val="24"/>
        </w:rPr>
      </w:pPr>
      <w:r>
        <w:rPr>
          <w:rFonts w:ascii="宋体" w:hAnsi="宋体"/>
          <w:sz w:val="24"/>
        </w:rPr>
        <w:t>供应商应在法定质疑期内一次性提出针对同一采购程序环节的质疑，法定质疑期内针对同一采购程序环节再次提出的质疑，采购人、采购代理机构有权不予答复。</w:t>
      </w:r>
    </w:p>
    <w:p w14:paraId="6242D38C">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接收询问和质疑的联系部门、联系电话和通讯地址见《供应商须知资料表》</w:t>
      </w:r>
      <w:r>
        <w:rPr>
          <w:rFonts w:hint="eastAsia" w:ascii="宋体" w:hAnsi="宋体"/>
          <w:sz w:val="24"/>
        </w:rPr>
        <w:t>。</w:t>
      </w:r>
    </w:p>
    <w:p w14:paraId="38BA7C86">
      <w:pPr>
        <w:numPr>
          <w:ilvl w:val="0"/>
          <w:numId w:val="18"/>
        </w:numPr>
        <w:tabs>
          <w:tab w:val="left" w:pos="360"/>
        </w:tabs>
        <w:snapToGrid w:val="0"/>
        <w:spacing w:line="360" w:lineRule="auto"/>
        <w:ind w:left="357" w:hanging="357"/>
        <w:outlineLvl w:val="1"/>
        <w:rPr>
          <w:rFonts w:hint="eastAsia" w:ascii="宋体" w:hAnsi="宋体"/>
          <w:sz w:val="24"/>
        </w:rPr>
      </w:pPr>
      <w:r>
        <w:rPr>
          <w:rFonts w:ascii="宋体" w:hAnsi="宋体"/>
          <w:sz w:val="24"/>
        </w:rPr>
        <w:t>代理费</w:t>
      </w:r>
    </w:p>
    <w:p w14:paraId="6547F246">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收费对象、收费标准及缴纳时间见《供应商须知资料表》。由成交供应商支付的，成交供应商须一次性向采购代理机构缴纳代理费，报价应包含代理费用。</w:t>
      </w:r>
    </w:p>
    <w:p w14:paraId="14266038">
      <w:pPr>
        <w:tabs>
          <w:tab w:val="left" w:pos="360"/>
          <w:tab w:val="left" w:pos="1080"/>
        </w:tabs>
        <w:snapToGrid w:val="0"/>
        <w:spacing w:line="360" w:lineRule="auto"/>
        <w:ind w:left="360"/>
        <w:rPr>
          <w:rFonts w:hint="eastAsia" w:ascii="宋体" w:hAnsi="宋体"/>
          <w:sz w:val="24"/>
        </w:rPr>
      </w:pPr>
    </w:p>
    <w:p w14:paraId="1F45F054">
      <w:pPr>
        <w:spacing w:line="360" w:lineRule="auto"/>
        <w:jc w:val="center"/>
        <w:outlineLvl w:val="0"/>
        <w:rPr>
          <w:rFonts w:hint="eastAsia" w:ascii="宋体" w:hAnsi="宋体"/>
          <w:b/>
          <w:sz w:val="36"/>
          <w:szCs w:val="36"/>
        </w:rPr>
      </w:pPr>
      <w:bookmarkStart w:id="546" w:name="_Toc264969244"/>
      <w:bookmarkStart w:id="547" w:name="_Toc305158822"/>
      <w:bookmarkStart w:id="548" w:name="_Toc353873664"/>
      <w:bookmarkStart w:id="549" w:name="_Toc353825544"/>
      <w:bookmarkStart w:id="550" w:name="_Toc142311056"/>
      <w:bookmarkStart w:id="551" w:name="_Toc305158896"/>
      <w:bookmarkStart w:id="552" w:name="_Toc353873934"/>
      <w:bookmarkStart w:id="553" w:name="_Toc127151554"/>
      <w:bookmarkStart w:id="554" w:name="_Toc226965827"/>
      <w:bookmarkStart w:id="555" w:name="_Toc150774759"/>
      <w:bookmarkStart w:id="556" w:name="_Toc226337250"/>
      <w:bookmarkStart w:id="557" w:name="_Toc265228392"/>
      <w:bookmarkStart w:id="558" w:name="_Toc150480792"/>
      <w:r>
        <w:rPr>
          <w:rFonts w:ascii="宋体" w:hAnsi="宋体"/>
          <w:sz w:val="24"/>
        </w:rPr>
        <w:br w:type="page"/>
      </w:r>
      <w:bookmarkStart w:id="559" w:name="_Toc220406764"/>
      <w:r>
        <w:rPr>
          <w:rFonts w:ascii="宋体" w:hAnsi="宋体"/>
          <w:b/>
          <w:sz w:val="36"/>
          <w:szCs w:val="36"/>
        </w:rPr>
        <w:t xml:space="preserve">第三章   </w:t>
      </w:r>
      <w:bookmarkEnd w:id="546"/>
      <w:bookmarkEnd w:id="547"/>
      <w:bookmarkEnd w:id="548"/>
      <w:bookmarkEnd w:id="549"/>
      <w:bookmarkEnd w:id="550"/>
      <w:bookmarkEnd w:id="551"/>
      <w:bookmarkEnd w:id="552"/>
      <w:bookmarkEnd w:id="553"/>
      <w:bookmarkEnd w:id="554"/>
      <w:bookmarkEnd w:id="555"/>
      <w:bookmarkEnd w:id="556"/>
      <w:bookmarkEnd w:id="557"/>
      <w:bookmarkEnd w:id="558"/>
      <w:r>
        <w:rPr>
          <w:rFonts w:ascii="宋体" w:hAnsi="宋体"/>
          <w:b/>
          <w:sz w:val="36"/>
          <w:szCs w:val="36"/>
        </w:rPr>
        <w:t>评审方法和评审标准</w:t>
      </w:r>
      <w:bookmarkEnd w:id="559"/>
      <w:bookmarkStart w:id="560" w:name="_Toc487900382"/>
    </w:p>
    <w:p w14:paraId="592191E4">
      <w:pPr>
        <w:pStyle w:val="3"/>
        <w:spacing w:before="0" w:line="360" w:lineRule="auto"/>
        <w:rPr>
          <w:rFonts w:hint="eastAsia" w:ascii="宋体" w:hAnsi="宋体" w:eastAsia="宋体"/>
          <w:sz w:val="24"/>
          <w:szCs w:val="24"/>
        </w:rPr>
      </w:pPr>
      <w:r>
        <w:rPr>
          <w:rFonts w:ascii="宋体" w:hAnsi="宋体" w:eastAsia="宋体"/>
          <w:sz w:val="24"/>
          <w:szCs w:val="24"/>
        </w:rPr>
        <w:t>一、资格审查程序</w:t>
      </w:r>
    </w:p>
    <w:p w14:paraId="77E6CDB0">
      <w:pPr>
        <w:tabs>
          <w:tab w:val="left" w:pos="1080"/>
        </w:tabs>
        <w:snapToGrid w:val="0"/>
        <w:jc w:val="left"/>
        <w:rPr>
          <w:rFonts w:hint="eastAsia" w:ascii="宋体" w:hAnsi="宋体"/>
          <w:b/>
          <w:sz w:val="24"/>
        </w:rPr>
      </w:pPr>
      <w:r>
        <w:rPr>
          <w:rFonts w:ascii="宋体" w:hAnsi="宋体"/>
          <w:b/>
          <w:sz w:val="24"/>
        </w:rPr>
        <w:tab/>
      </w: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60"/>
    <w:p w14:paraId="6C6DCE6C">
      <w:pPr>
        <w:numPr>
          <w:ilvl w:val="0"/>
          <w:numId w:val="21"/>
        </w:numPr>
        <w:tabs>
          <w:tab w:val="left" w:pos="360"/>
        </w:tabs>
        <w:snapToGrid w:val="0"/>
        <w:spacing w:line="360" w:lineRule="auto"/>
        <w:outlineLvl w:val="1"/>
        <w:rPr>
          <w:rFonts w:hint="eastAsia" w:ascii="宋体" w:hAnsi="宋体"/>
          <w:sz w:val="24"/>
        </w:rPr>
      </w:pPr>
      <w:bookmarkStart w:id="561" w:name="_Toc265228379"/>
      <w:bookmarkStart w:id="562" w:name="_Toc305158809"/>
      <w:bookmarkStart w:id="563" w:name="_Toc149720834"/>
      <w:bookmarkStart w:id="564" w:name="_Toc150774641"/>
      <w:bookmarkStart w:id="565" w:name="_Toc164608810"/>
      <w:bookmarkStart w:id="566" w:name="_Toc151193855"/>
      <w:bookmarkStart w:id="567" w:name="_Toc164229236"/>
      <w:bookmarkStart w:id="568" w:name="_Toc150774746"/>
      <w:bookmarkStart w:id="569" w:name="_Toc151193783"/>
      <w:bookmarkStart w:id="570" w:name="_Toc142311043"/>
      <w:bookmarkStart w:id="571" w:name="_Toc226309785"/>
      <w:bookmarkStart w:id="572" w:name="_Toc226337237"/>
      <w:bookmarkStart w:id="573" w:name="_Toc151193929"/>
      <w:bookmarkStart w:id="574" w:name="_Toc195842906"/>
      <w:bookmarkStart w:id="575" w:name="_Toc150480779"/>
      <w:bookmarkStart w:id="576" w:name="_Toc305158883"/>
      <w:bookmarkStart w:id="577" w:name="_Toc226965731"/>
      <w:bookmarkStart w:id="578" w:name="_Toc264969231"/>
      <w:bookmarkStart w:id="579" w:name="_Toc151193639"/>
      <w:bookmarkStart w:id="580" w:name="_Toc127161455"/>
      <w:bookmarkStart w:id="581" w:name="_Toc127151742"/>
      <w:bookmarkStart w:id="582" w:name="_Toc164351635"/>
      <w:bookmarkStart w:id="583" w:name="_Toc226965814"/>
      <w:bookmarkStart w:id="584" w:name="_Toc127151541"/>
      <w:bookmarkStart w:id="585" w:name="_Toc151193711"/>
      <w:bookmarkStart w:id="586" w:name="_Toc150509292"/>
      <w:bookmarkStart w:id="587" w:name="_Toc151190168"/>
      <w:bookmarkStart w:id="588" w:name="_Toc164229382"/>
      <w:bookmarkStart w:id="589" w:name="_Toc164608655"/>
      <w:bookmarkStart w:id="590" w:name="_Toc353825551"/>
      <w:bookmarkStart w:id="591" w:name="_Toc353873941"/>
      <w:r>
        <w:rPr>
          <w:rFonts w:ascii="宋体" w:hAnsi="宋体"/>
          <w:sz w:val="24"/>
        </w:rPr>
        <w:t>响应文件的</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r>
        <w:rPr>
          <w:rFonts w:ascii="宋体" w:hAnsi="宋体"/>
          <w:sz w:val="24"/>
        </w:rPr>
        <w:t>资格性检查和符合性审查</w:t>
      </w:r>
    </w:p>
    <w:p w14:paraId="4B94FE3E">
      <w:pPr>
        <w:numPr>
          <w:ilvl w:val="1"/>
          <w:numId w:val="21"/>
        </w:numPr>
        <w:tabs>
          <w:tab w:val="left" w:pos="1080"/>
        </w:tabs>
        <w:snapToGrid w:val="0"/>
        <w:spacing w:line="360" w:lineRule="auto"/>
        <w:ind w:left="1077" w:hanging="720"/>
        <w:rPr>
          <w:rFonts w:hint="eastAsia"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2DEA77DA">
      <w:pPr>
        <w:numPr>
          <w:ilvl w:val="1"/>
          <w:numId w:val="21"/>
        </w:numPr>
        <w:tabs>
          <w:tab w:val="left" w:pos="1080"/>
        </w:tabs>
        <w:snapToGrid w:val="0"/>
        <w:spacing w:line="360" w:lineRule="auto"/>
        <w:ind w:left="1077" w:hanging="720"/>
        <w:rPr>
          <w:rFonts w:hint="eastAsia" w:ascii="宋体" w:hAnsi="宋体"/>
          <w:sz w:val="24"/>
        </w:rPr>
      </w:pPr>
      <w:r>
        <w:rPr>
          <w:rFonts w:ascii="宋体" w:hAnsi="宋体"/>
          <w:sz w:val="24"/>
        </w:rPr>
        <w:t>《资格性检查要求》中对格式有要求的，除竞争性磋商文件另有规定外，均为“实质性格式”文件。</w:t>
      </w:r>
    </w:p>
    <w:p w14:paraId="1704AC2E">
      <w:pPr>
        <w:numPr>
          <w:ilvl w:val="1"/>
          <w:numId w:val="21"/>
        </w:numPr>
        <w:tabs>
          <w:tab w:val="left" w:pos="1080"/>
        </w:tabs>
        <w:snapToGrid w:val="0"/>
        <w:spacing w:line="360" w:lineRule="auto"/>
        <w:ind w:left="1077" w:hanging="720"/>
        <w:rPr>
          <w:rFonts w:hint="eastAsia" w:ascii="宋体" w:hAnsi="宋体"/>
          <w:sz w:val="24"/>
        </w:rPr>
      </w:pPr>
      <w:r>
        <w:rPr>
          <w:rFonts w:ascii="宋体" w:hAnsi="宋体"/>
          <w:sz w:val="24"/>
        </w:rPr>
        <w:t>《资格性检查要求》见下表：</w:t>
      </w:r>
    </w:p>
    <w:p w14:paraId="294E2D37">
      <w:pPr>
        <w:tabs>
          <w:tab w:val="left" w:pos="900"/>
          <w:tab w:val="left" w:pos="1080"/>
        </w:tabs>
        <w:snapToGrid w:val="0"/>
        <w:spacing w:line="360" w:lineRule="auto"/>
        <w:ind w:left="1077" w:firstLine="2650" w:firstLineChars="1100"/>
        <w:rPr>
          <w:rFonts w:hint="eastAsia" w:ascii="宋体" w:hAnsi="宋体"/>
          <w:b/>
          <w:sz w:val="24"/>
        </w:rPr>
      </w:pPr>
      <w:r>
        <w:rPr>
          <w:rFonts w:ascii="宋体" w:hAnsi="宋体"/>
          <w:b/>
          <w:sz w:val="24"/>
        </w:rPr>
        <w:t>资格性检查要求</w:t>
      </w:r>
    </w:p>
    <w:tbl>
      <w:tblPr>
        <w:tblStyle w:val="5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723"/>
        <w:gridCol w:w="4906"/>
        <w:gridCol w:w="1719"/>
      </w:tblGrid>
      <w:tr w14:paraId="4F833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37295BEA">
            <w:pPr>
              <w:tabs>
                <w:tab w:val="left" w:pos="1080"/>
              </w:tabs>
              <w:snapToGrid w:val="0"/>
              <w:jc w:val="center"/>
              <w:rPr>
                <w:rFonts w:hint="eastAsia" w:ascii="宋体" w:hAnsi="宋体"/>
                <w:b/>
                <w:sz w:val="24"/>
              </w:rPr>
            </w:pPr>
            <w:bookmarkStart w:id="592" w:name="_Hlt487972895"/>
            <w:bookmarkEnd w:id="592"/>
            <w:r>
              <w:rPr>
                <w:rFonts w:ascii="宋体" w:hAnsi="宋体"/>
                <w:b/>
                <w:sz w:val="24"/>
              </w:rPr>
              <w:t>序号</w:t>
            </w:r>
          </w:p>
        </w:tc>
        <w:tc>
          <w:tcPr>
            <w:tcW w:w="938" w:type="pct"/>
            <w:vAlign w:val="center"/>
          </w:tcPr>
          <w:p w14:paraId="48B7FE0B">
            <w:pPr>
              <w:tabs>
                <w:tab w:val="left" w:pos="1080"/>
              </w:tabs>
              <w:snapToGrid w:val="0"/>
              <w:jc w:val="center"/>
              <w:rPr>
                <w:rFonts w:hint="eastAsia" w:ascii="宋体" w:hAnsi="宋体"/>
                <w:b/>
                <w:sz w:val="24"/>
              </w:rPr>
            </w:pPr>
            <w:r>
              <w:rPr>
                <w:rFonts w:ascii="宋体" w:hAnsi="宋体"/>
                <w:b/>
                <w:sz w:val="24"/>
              </w:rPr>
              <w:t>检查因素</w:t>
            </w:r>
          </w:p>
        </w:tc>
        <w:tc>
          <w:tcPr>
            <w:tcW w:w="2671" w:type="pct"/>
            <w:vAlign w:val="center"/>
          </w:tcPr>
          <w:p w14:paraId="5599C443">
            <w:pPr>
              <w:tabs>
                <w:tab w:val="left" w:pos="1080"/>
              </w:tabs>
              <w:snapToGrid w:val="0"/>
              <w:jc w:val="center"/>
              <w:rPr>
                <w:rFonts w:hint="eastAsia" w:ascii="宋体" w:hAnsi="宋体"/>
                <w:b/>
                <w:sz w:val="24"/>
              </w:rPr>
            </w:pPr>
            <w:r>
              <w:rPr>
                <w:rFonts w:ascii="宋体" w:hAnsi="宋体"/>
                <w:b/>
                <w:sz w:val="24"/>
              </w:rPr>
              <w:t>检查内容</w:t>
            </w:r>
          </w:p>
        </w:tc>
        <w:tc>
          <w:tcPr>
            <w:tcW w:w="936" w:type="pct"/>
            <w:vAlign w:val="center"/>
          </w:tcPr>
          <w:p w14:paraId="070B1722">
            <w:pPr>
              <w:tabs>
                <w:tab w:val="left" w:pos="1080"/>
              </w:tabs>
              <w:snapToGrid w:val="0"/>
              <w:jc w:val="center"/>
              <w:rPr>
                <w:rFonts w:hint="eastAsia" w:ascii="宋体" w:hAnsi="宋体"/>
                <w:b/>
                <w:sz w:val="24"/>
              </w:rPr>
            </w:pPr>
            <w:r>
              <w:rPr>
                <w:rFonts w:ascii="宋体" w:hAnsi="宋体"/>
                <w:b/>
                <w:sz w:val="24"/>
              </w:rPr>
              <w:t>格式要求</w:t>
            </w:r>
          </w:p>
        </w:tc>
      </w:tr>
      <w:tr w14:paraId="38DE1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6DCB485">
            <w:pPr>
              <w:tabs>
                <w:tab w:val="left" w:pos="1080"/>
              </w:tabs>
              <w:snapToGrid w:val="0"/>
              <w:jc w:val="center"/>
              <w:rPr>
                <w:rFonts w:hint="eastAsia" w:ascii="宋体" w:hAnsi="宋体"/>
                <w:sz w:val="24"/>
              </w:rPr>
            </w:pPr>
            <w:r>
              <w:rPr>
                <w:rFonts w:ascii="宋体" w:hAnsi="宋体"/>
                <w:sz w:val="24"/>
              </w:rPr>
              <w:t>1</w:t>
            </w:r>
          </w:p>
        </w:tc>
        <w:tc>
          <w:tcPr>
            <w:tcW w:w="938" w:type="pct"/>
            <w:vAlign w:val="center"/>
          </w:tcPr>
          <w:p w14:paraId="0C0641AA">
            <w:pPr>
              <w:tabs>
                <w:tab w:val="left" w:pos="1080"/>
              </w:tabs>
              <w:snapToGrid w:val="0"/>
              <w:jc w:val="left"/>
              <w:rPr>
                <w:rFonts w:hint="eastAsia" w:ascii="宋体" w:hAnsi="宋体"/>
                <w:sz w:val="24"/>
              </w:rPr>
            </w:pPr>
            <w:r>
              <w:rPr>
                <w:rFonts w:ascii="宋体" w:hAnsi="宋体"/>
                <w:sz w:val="24"/>
              </w:rPr>
              <w:t>满足《中华人民共和国政府采购法》第二十二条规定及法律法规的其他规定</w:t>
            </w:r>
          </w:p>
        </w:tc>
        <w:tc>
          <w:tcPr>
            <w:tcW w:w="2671" w:type="pct"/>
            <w:vAlign w:val="center"/>
          </w:tcPr>
          <w:p w14:paraId="6711C73C">
            <w:pPr>
              <w:tabs>
                <w:tab w:val="left" w:pos="1080"/>
              </w:tabs>
              <w:snapToGrid w:val="0"/>
              <w:jc w:val="left"/>
              <w:rPr>
                <w:rFonts w:hint="eastAsia" w:ascii="宋体" w:hAnsi="宋体"/>
                <w:sz w:val="24"/>
              </w:rPr>
            </w:pPr>
            <w:r>
              <w:rPr>
                <w:rFonts w:ascii="宋体" w:hAnsi="宋体"/>
                <w:sz w:val="24"/>
              </w:rPr>
              <w:t>具体规定见第一章《采购邀请》</w:t>
            </w:r>
          </w:p>
        </w:tc>
        <w:tc>
          <w:tcPr>
            <w:tcW w:w="936" w:type="pct"/>
            <w:vAlign w:val="center"/>
          </w:tcPr>
          <w:p w14:paraId="301536A5">
            <w:pPr>
              <w:tabs>
                <w:tab w:val="left" w:pos="1080"/>
              </w:tabs>
              <w:snapToGrid w:val="0"/>
              <w:jc w:val="left"/>
              <w:rPr>
                <w:rFonts w:hint="eastAsia" w:ascii="宋体" w:hAnsi="宋体"/>
                <w:sz w:val="24"/>
              </w:rPr>
            </w:pPr>
          </w:p>
        </w:tc>
      </w:tr>
      <w:tr w14:paraId="145D4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B0C86A9">
            <w:pPr>
              <w:tabs>
                <w:tab w:val="left" w:pos="1080"/>
              </w:tabs>
              <w:snapToGrid w:val="0"/>
              <w:jc w:val="center"/>
              <w:rPr>
                <w:rFonts w:hint="eastAsia" w:ascii="宋体" w:hAnsi="宋体"/>
                <w:sz w:val="24"/>
              </w:rPr>
            </w:pPr>
            <w:r>
              <w:rPr>
                <w:rFonts w:ascii="宋体" w:hAnsi="宋体"/>
                <w:sz w:val="24"/>
              </w:rPr>
              <w:t>1-1</w:t>
            </w:r>
          </w:p>
        </w:tc>
        <w:tc>
          <w:tcPr>
            <w:tcW w:w="938" w:type="pct"/>
            <w:vAlign w:val="center"/>
          </w:tcPr>
          <w:p w14:paraId="6A96E6EC">
            <w:pPr>
              <w:tabs>
                <w:tab w:val="left" w:pos="1080"/>
              </w:tabs>
              <w:snapToGrid w:val="0"/>
              <w:jc w:val="left"/>
              <w:rPr>
                <w:rFonts w:hint="eastAsia" w:ascii="宋体" w:hAnsi="宋体"/>
                <w:sz w:val="24"/>
              </w:rPr>
            </w:pPr>
            <w:r>
              <w:rPr>
                <w:rFonts w:ascii="宋体" w:hAnsi="宋体"/>
                <w:sz w:val="24"/>
              </w:rPr>
              <w:t>营业执照等证明文件</w:t>
            </w:r>
          </w:p>
        </w:tc>
        <w:tc>
          <w:tcPr>
            <w:tcW w:w="2671" w:type="pct"/>
            <w:vAlign w:val="center"/>
          </w:tcPr>
          <w:p w14:paraId="3A25CA4B">
            <w:pPr>
              <w:tabs>
                <w:tab w:val="left" w:pos="1080"/>
              </w:tabs>
              <w:snapToGrid w:val="0"/>
              <w:jc w:val="left"/>
              <w:rPr>
                <w:rFonts w:hint="eastAsia" w:ascii="宋体" w:hAnsi="宋体"/>
                <w:sz w:val="24"/>
              </w:rPr>
            </w:pPr>
            <w:r>
              <w:rPr>
                <w:rFonts w:ascii="宋体" w:hAnsi="宋体"/>
                <w:sz w:val="24"/>
              </w:rPr>
              <w:t>供应商为企业（包括合伙企业）的，应提供有效的“营业执照”；</w:t>
            </w:r>
          </w:p>
          <w:p w14:paraId="56CE81ED">
            <w:pPr>
              <w:tabs>
                <w:tab w:val="left" w:pos="1080"/>
              </w:tabs>
              <w:snapToGrid w:val="0"/>
              <w:jc w:val="left"/>
              <w:rPr>
                <w:rFonts w:hint="eastAsia" w:ascii="宋体" w:hAnsi="宋体"/>
                <w:sz w:val="24"/>
              </w:rPr>
            </w:pPr>
            <w:r>
              <w:rPr>
                <w:rFonts w:ascii="宋体" w:hAnsi="宋体"/>
                <w:sz w:val="24"/>
              </w:rPr>
              <w:t>供应商为事业单位的，应提供有效的“事业单位法人证书”；</w:t>
            </w:r>
          </w:p>
          <w:p w14:paraId="4B5B4367">
            <w:pPr>
              <w:tabs>
                <w:tab w:val="left" w:pos="1080"/>
              </w:tabs>
              <w:snapToGrid w:val="0"/>
              <w:jc w:val="left"/>
              <w:rPr>
                <w:rFonts w:hint="eastAsia" w:ascii="宋体" w:hAnsi="宋体"/>
                <w:sz w:val="24"/>
              </w:rPr>
            </w:pPr>
            <w:r>
              <w:rPr>
                <w:rFonts w:ascii="宋体" w:hAnsi="宋体"/>
                <w:sz w:val="24"/>
              </w:rPr>
              <w:t>供应商</w:t>
            </w:r>
            <w:r>
              <w:rPr>
                <w:rFonts w:hint="eastAsia" w:ascii="宋体" w:hAnsi="宋体"/>
                <w:sz w:val="24"/>
              </w:rPr>
              <w:t>是非企业机构的，应提供有效的“执业许可证”、“登记证书”等证明文件</w:t>
            </w:r>
            <w:r>
              <w:rPr>
                <w:rFonts w:ascii="宋体" w:hAnsi="宋体"/>
                <w:sz w:val="24"/>
              </w:rPr>
              <w:t>；</w:t>
            </w:r>
          </w:p>
          <w:p w14:paraId="0735AC40">
            <w:pPr>
              <w:tabs>
                <w:tab w:val="left" w:pos="1080"/>
              </w:tabs>
              <w:snapToGrid w:val="0"/>
              <w:jc w:val="left"/>
              <w:rPr>
                <w:rFonts w:hint="eastAsia" w:ascii="宋体" w:hAnsi="宋体"/>
                <w:sz w:val="24"/>
              </w:rPr>
            </w:pPr>
            <w:r>
              <w:rPr>
                <w:rFonts w:ascii="宋体" w:hAnsi="宋体"/>
                <w:sz w:val="24"/>
              </w:rPr>
              <w:t>供应商是个体工商户的，应提供有效的“个体工商户营业执照”；</w:t>
            </w:r>
          </w:p>
          <w:p w14:paraId="311DC0F5">
            <w:pPr>
              <w:tabs>
                <w:tab w:val="left" w:pos="1080"/>
              </w:tabs>
              <w:snapToGrid w:val="0"/>
              <w:jc w:val="left"/>
              <w:rPr>
                <w:rFonts w:hint="eastAsia" w:ascii="宋体" w:hAnsi="宋体"/>
                <w:sz w:val="24"/>
              </w:rPr>
            </w:pPr>
            <w:r>
              <w:rPr>
                <w:rFonts w:ascii="宋体" w:hAnsi="宋体"/>
                <w:sz w:val="24"/>
              </w:rPr>
              <w:t>供应商是自然人的，应提供有效的自然人身份证明。</w:t>
            </w:r>
          </w:p>
          <w:p w14:paraId="5D804933">
            <w:pPr>
              <w:tabs>
                <w:tab w:val="left" w:pos="1080"/>
              </w:tabs>
              <w:snapToGrid w:val="0"/>
              <w:jc w:val="left"/>
              <w:rPr>
                <w:rFonts w:hint="eastAsia" w:ascii="宋体" w:hAnsi="宋体"/>
                <w:color w:val="000000"/>
                <w:sz w:val="24"/>
              </w:rPr>
            </w:pPr>
            <w:r>
              <w:rPr>
                <w:rFonts w:ascii="宋体" w:hAnsi="宋体"/>
                <w:color w:val="000000"/>
                <w:sz w:val="24"/>
              </w:rPr>
              <w:t>若本项目允许分支机构参加响应，则分支机构参加</w:t>
            </w:r>
            <w:r>
              <w:rPr>
                <w:rFonts w:ascii="宋体" w:hAnsi="宋体"/>
                <w:color w:val="000000"/>
                <w:kern w:val="0"/>
                <w:sz w:val="24"/>
              </w:rPr>
              <w:t>响应</w:t>
            </w:r>
            <w:r>
              <w:rPr>
                <w:rFonts w:ascii="宋体" w:hAnsi="宋体"/>
                <w:color w:val="000000"/>
                <w:sz w:val="24"/>
              </w:rPr>
              <w:t>的，此处可提供该分支机构或其所属法人或其他组织的相应证明文件。</w:t>
            </w:r>
          </w:p>
        </w:tc>
        <w:tc>
          <w:tcPr>
            <w:tcW w:w="936" w:type="pct"/>
            <w:vAlign w:val="center"/>
          </w:tcPr>
          <w:p w14:paraId="1D850D56">
            <w:pPr>
              <w:tabs>
                <w:tab w:val="left" w:pos="1080"/>
              </w:tabs>
              <w:snapToGrid w:val="0"/>
              <w:jc w:val="left"/>
              <w:rPr>
                <w:rFonts w:hint="eastAsia" w:ascii="宋体" w:hAnsi="宋体"/>
                <w:sz w:val="24"/>
              </w:rPr>
            </w:pPr>
            <w:r>
              <w:rPr>
                <w:rFonts w:ascii="宋体" w:hAnsi="宋体"/>
                <w:sz w:val="24"/>
              </w:rPr>
              <w:t>提供证明文件的</w:t>
            </w:r>
            <w:r>
              <w:rPr>
                <w:rFonts w:hint="eastAsia" w:ascii="宋体" w:hAnsi="宋体"/>
                <w:sz w:val="24"/>
              </w:rPr>
              <w:t>复印件或扫描件</w:t>
            </w:r>
          </w:p>
        </w:tc>
      </w:tr>
      <w:tr w14:paraId="3A2A9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A779B23">
            <w:pPr>
              <w:tabs>
                <w:tab w:val="left" w:pos="1080"/>
              </w:tabs>
              <w:snapToGrid w:val="0"/>
              <w:jc w:val="center"/>
              <w:rPr>
                <w:rFonts w:hint="eastAsia" w:ascii="宋体" w:hAnsi="宋体"/>
                <w:sz w:val="24"/>
              </w:rPr>
            </w:pPr>
            <w:r>
              <w:rPr>
                <w:rFonts w:ascii="宋体" w:hAnsi="宋体"/>
                <w:sz w:val="24"/>
              </w:rPr>
              <w:t>1-2</w:t>
            </w:r>
          </w:p>
        </w:tc>
        <w:tc>
          <w:tcPr>
            <w:tcW w:w="938" w:type="pct"/>
            <w:vAlign w:val="center"/>
          </w:tcPr>
          <w:p w14:paraId="39876768">
            <w:pPr>
              <w:tabs>
                <w:tab w:val="left" w:pos="1080"/>
              </w:tabs>
              <w:snapToGrid w:val="0"/>
              <w:jc w:val="left"/>
              <w:rPr>
                <w:rFonts w:hint="eastAsia" w:ascii="宋体" w:hAnsi="宋体"/>
                <w:sz w:val="24"/>
              </w:rPr>
            </w:pPr>
            <w:r>
              <w:rPr>
                <w:rFonts w:ascii="宋体" w:hAnsi="宋体"/>
                <w:sz w:val="24"/>
              </w:rPr>
              <w:t>供应商资格声明书</w:t>
            </w:r>
          </w:p>
        </w:tc>
        <w:tc>
          <w:tcPr>
            <w:tcW w:w="2671" w:type="pct"/>
            <w:vAlign w:val="center"/>
          </w:tcPr>
          <w:p w14:paraId="1A96C485">
            <w:pPr>
              <w:tabs>
                <w:tab w:val="left" w:pos="1080"/>
              </w:tabs>
              <w:snapToGrid w:val="0"/>
              <w:jc w:val="left"/>
              <w:rPr>
                <w:rFonts w:hint="eastAsia" w:ascii="宋体" w:hAnsi="宋体"/>
                <w:sz w:val="24"/>
              </w:rPr>
            </w:pPr>
            <w:r>
              <w:rPr>
                <w:rFonts w:ascii="宋体" w:hAnsi="宋体"/>
                <w:sz w:val="24"/>
              </w:rPr>
              <w:t>提供了符合竞争性磋商文件要求的《供应商资格声明书》。</w:t>
            </w:r>
          </w:p>
        </w:tc>
        <w:tc>
          <w:tcPr>
            <w:tcW w:w="936" w:type="pct"/>
            <w:vAlign w:val="center"/>
          </w:tcPr>
          <w:p w14:paraId="24FDDD96">
            <w:pPr>
              <w:tabs>
                <w:tab w:val="left" w:pos="1080"/>
              </w:tabs>
              <w:snapToGrid w:val="0"/>
              <w:jc w:val="left"/>
              <w:rPr>
                <w:rFonts w:hint="eastAsia" w:ascii="宋体" w:hAnsi="宋体"/>
                <w:sz w:val="24"/>
              </w:rPr>
            </w:pPr>
            <w:r>
              <w:rPr>
                <w:rFonts w:ascii="宋体" w:hAnsi="宋体"/>
                <w:sz w:val="24"/>
              </w:rPr>
              <w:t>格式见《响应文件格式》</w:t>
            </w:r>
          </w:p>
        </w:tc>
      </w:tr>
      <w:tr w14:paraId="47E52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E084CE5">
            <w:pPr>
              <w:tabs>
                <w:tab w:val="left" w:pos="1080"/>
              </w:tabs>
              <w:snapToGrid w:val="0"/>
              <w:jc w:val="center"/>
              <w:rPr>
                <w:rFonts w:hint="eastAsia" w:ascii="宋体" w:hAnsi="宋体"/>
                <w:sz w:val="24"/>
              </w:rPr>
            </w:pPr>
            <w:r>
              <w:rPr>
                <w:rFonts w:ascii="宋体" w:hAnsi="宋体"/>
                <w:sz w:val="24"/>
              </w:rPr>
              <w:t>1-3</w:t>
            </w:r>
          </w:p>
        </w:tc>
        <w:tc>
          <w:tcPr>
            <w:tcW w:w="938" w:type="pct"/>
            <w:vAlign w:val="center"/>
          </w:tcPr>
          <w:p w14:paraId="6F7A95A6">
            <w:pPr>
              <w:tabs>
                <w:tab w:val="left" w:pos="1080"/>
              </w:tabs>
              <w:snapToGrid w:val="0"/>
              <w:rPr>
                <w:rFonts w:hint="eastAsia" w:ascii="宋体" w:hAnsi="宋体"/>
                <w:sz w:val="24"/>
              </w:rPr>
            </w:pPr>
            <w:r>
              <w:rPr>
                <w:rFonts w:ascii="宋体" w:hAnsi="宋体"/>
                <w:sz w:val="24"/>
              </w:rPr>
              <w:t>供应商信用记录</w:t>
            </w:r>
          </w:p>
        </w:tc>
        <w:tc>
          <w:tcPr>
            <w:tcW w:w="2671" w:type="pct"/>
            <w:vAlign w:val="center"/>
          </w:tcPr>
          <w:p w14:paraId="4CCC04CE">
            <w:pPr>
              <w:tabs>
                <w:tab w:val="left" w:pos="1080"/>
              </w:tabs>
              <w:snapToGrid w:val="0"/>
              <w:rPr>
                <w:rFonts w:hint="eastAsia" w:ascii="宋体" w:hAnsi="宋体"/>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14:paraId="49E12448">
            <w:pPr>
              <w:tabs>
                <w:tab w:val="left" w:pos="900"/>
                <w:tab w:val="left" w:pos="1980"/>
              </w:tabs>
              <w:snapToGrid w:val="0"/>
              <w:rPr>
                <w:rFonts w:hint="eastAsia" w:ascii="宋体" w:hAnsi="宋体"/>
                <w:sz w:val="24"/>
              </w:rPr>
            </w:pPr>
            <w:r>
              <w:rPr>
                <w:rFonts w:ascii="宋体" w:hAnsi="宋体"/>
                <w:sz w:val="24"/>
              </w:rPr>
              <w:t>截止时点：</w:t>
            </w:r>
            <w:r>
              <w:rPr>
                <w:rFonts w:ascii="宋体" w:hAnsi="宋体"/>
                <w:color w:val="000000"/>
                <w:kern w:val="0"/>
                <w:sz w:val="24"/>
                <w:szCs w:val="20"/>
              </w:rPr>
              <w:t>首次响应文件提交截止时间以后</w:t>
            </w:r>
            <w:r>
              <w:rPr>
                <w:rFonts w:ascii="宋体" w:hAnsi="宋体"/>
                <w:sz w:val="24"/>
              </w:rPr>
              <w:t>、资格性检查阶段采购人或采购代理机构的实际查询时间为准；</w:t>
            </w:r>
          </w:p>
          <w:p w14:paraId="5D39C901">
            <w:pPr>
              <w:tabs>
                <w:tab w:val="left" w:pos="900"/>
                <w:tab w:val="left" w:pos="1980"/>
              </w:tabs>
              <w:snapToGrid w:val="0"/>
              <w:rPr>
                <w:rFonts w:hint="eastAsia" w:ascii="宋体" w:hAnsi="宋体"/>
                <w:sz w:val="24"/>
              </w:rPr>
            </w:pPr>
            <w:r>
              <w:rPr>
                <w:rFonts w:ascii="宋体" w:hAnsi="宋体"/>
                <w:sz w:val="24"/>
              </w:rPr>
              <w:t>信用信息查询记录和证据留存具体方式：查询结果网页打印页作为查询记录和证据，与其他竞争性磋商文件一并保存；</w:t>
            </w:r>
          </w:p>
          <w:p w14:paraId="0CE105F4">
            <w:pPr>
              <w:tabs>
                <w:tab w:val="left" w:pos="1080"/>
              </w:tabs>
              <w:snapToGrid w:val="0"/>
              <w:rPr>
                <w:rFonts w:hint="eastAsia"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936" w:type="pct"/>
            <w:vAlign w:val="center"/>
          </w:tcPr>
          <w:p w14:paraId="2FAE2C45">
            <w:pPr>
              <w:tabs>
                <w:tab w:val="left" w:pos="1080"/>
              </w:tabs>
              <w:snapToGrid w:val="0"/>
              <w:rPr>
                <w:rFonts w:hint="eastAsia" w:ascii="宋体" w:hAnsi="宋体"/>
                <w:sz w:val="24"/>
              </w:rPr>
            </w:pPr>
            <w:r>
              <w:rPr>
                <w:rFonts w:ascii="宋体" w:hAnsi="宋体"/>
                <w:sz w:val="24"/>
              </w:rPr>
              <w:t>无须供应商提供，由采购人或采购代理机构查询。</w:t>
            </w:r>
          </w:p>
        </w:tc>
      </w:tr>
      <w:tr w14:paraId="359D6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D7A17A5">
            <w:pPr>
              <w:tabs>
                <w:tab w:val="left" w:pos="1080"/>
              </w:tabs>
              <w:snapToGrid w:val="0"/>
              <w:jc w:val="center"/>
              <w:rPr>
                <w:rFonts w:hint="eastAsia" w:ascii="宋体" w:hAnsi="宋体"/>
                <w:sz w:val="24"/>
              </w:rPr>
            </w:pPr>
            <w:r>
              <w:rPr>
                <w:rFonts w:ascii="宋体" w:hAnsi="宋体"/>
                <w:sz w:val="24"/>
              </w:rPr>
              <w:t>2</w:t>
            </w:r>
          </w:p>
        </w:tc>
        <w:tc>
          <w:tcPr>
            <w:tcW w:w="938" w:type="pct"/>
            <w:vAlign w:val="center"/>
          </w:tcPr>
          <w:p w14:paraId="0FE9E3D8">
            <w:pPr>
              <w:tabs>
                <w:tab w:val="left" w:pos="1080"/>
              </w:tabs>
              <w:snapToGrid w:val="0"/>
              <w:jc w:val="left"/>
              <w:rPr>
                <w:rFonts w:hint="eastAsia" w:ascii="宋体" w:hAnsi="宋体"/>
                <w:sz w:val="24"/>
              </w:rPr>
            </w:pPr>
            <w:r>
              <w:rPr>
                <w:rFonts w:ascii="宋体" w:hAnsi="宋体"/>
                <w:sz w:val="24"/>
              </w:rPr>
              <w:t>落实政府采购政策需满足的资格要求</w:t>
            </w:r>
          </w:p>
        </w:tc>
        <w:tc>
          <w:tcPr>
            <w:tcW w:w="2671" w:type="pct"/>
            <w:vAlign w:val="center"/>
          </w:tcPr>
          <w:p w14:paraId="1AD69336">
            <w:pPr>
              <w:tabs>
                <w:tab w:val="left" w:pos="1080"/>
              </w:tabs>
              <w:snapToGrid w:val="0"/>
              <w:jc w:val="left"/>
              <w:rPr>
                <w:rFonts w:hint="eastAsia" w:ascii="宋体" w:hAnsi="宋体"/>
                <w:sz w:val="24"/>
              </w:rPr>
            </w:pPr>
            <w:r>
              <w:rPr>
                <w:sz w:val="24"/>
              </w:rPr>
              <w:t>具体要求见第一章《采购邀请》</w:t>
            </w:r>
          </w:p>
        </w:tc>
        <w:tc>
          <w:tcPr>
            <w:tcW w:w="936" w:type="pct"/>
            <w:vAlign w:val="center"/>
          </w:tcPr>
          <w:p w14:paraId="34DA4BDF">
            <w:pPr>
              <w:tabs>
                <w:tab w:val="left" w:pos="1080"/>
              </w:tabs>
              <w:snapToGrid w:val="0"/>
              <w:jc w:val="left"/>
              <w:rPr>
                <w:rFonts w:hint="eastAsia" w:ascii="宋体" w:hAnsi="宋体"/>
                <w:sz w:val="24"/>
              </w:rPr>
            </w:pPr>
          </w:p>
        </w:tc>
      </w:tr>
      <w:tr w14:paraId="39103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2A7E41A">
            <w:pPr>
              <w:tabs>
                <w:tab w:val="left" w:pos="1080"/>
              </w:tabs>
              <w:snapToGrid w:val="0"/>
              <w:jc w:val="center"/>
              <w:rPr>
                <w:rFonts w:hint="eastAsia" w:ascii="宋体" w:hAnsi="宋体"/>
                <w:sz w:val="24"/>
              </w:rPr>
            </w:pPr>
            <w:r>
              <w:rPr>
                <w:rFonts w:ascii="宋体" w:hAnsi="宋体"/>
                <w:sz w:val="24"/>
              </w:rPr>
              <w:t>2-1</w:t>
            </w:r>
          </w:p>
        </w:tc>
        <w:tc>
          <w:tcPr>
            <w:tcW w:w="938" w:type="pct"/>
            <w:vAlign w:val="center"/>
          </w:tcPr>
          <w:p w14:paraId="2DE6BBD2">
            <w:pPr>
              <w:tabs>
                <w:tab w:val="left" w:pos="1080"/>
              </w:tabs>
              <w:snapToGrid w:val="0"/>
              <w:jc w:val="left"/>
              <w:rPr>
                <w:rFonts w:hint="eastAsia" w:ascii="宋体" w:hAnsi="宋体"/>
                <w:sz w:val="24"/>
              </w:rPr>
            </w:pPr>
            <w:r>
              <w:rPr>
                <w:rFonts w:hint="eastAsia" w:ascii="宋体" w:hAnsi="宋体"/>
                <w:sz w:val="24"/>
              </w:rPr>
              <w:t>中小企业声明函</w:t>
            </w:r>
          </w:p>
        </w:tc>
        <w:tc>
          <w:tcPr>
            <w:tcW w:w="2671" w:type="pct"/>
            <w:vAlign w:val="center"/>
          </w:tcPr>
          <w:p w14:paraId="07C0433B">
            <w:pPr>
              <w:tabs>
                <w:tab w:val="left" w:pos="1080"/>
              </w:tabs>
              <w:snapToGrid w:val="0"/>
              <w:jc w:val="left"/>
              <w:rPr>
                <w:b/>
                <w:bCs/>
                <w:sz w:val="24"/>
              </w:rPr>
            </w:pPr>
            <w:r>
              <w:rPr>
                <w:rFonts w:hint="eastAsia"/>
                <w:b/>
                <w:bCs/>
                <w:sz w:val="24"/>
              </w:rPr>
              <w:t>当本项目(包)涉及预留份额专门面向中小企业采购的，应提供如下资料：</w:t>
            </w:r>
          </w:p>
          <w:p w14:paraId="75DFDD09">
            <w:pPr>
              <w:tabs>
                <w:tab w:val="left" w:pos="1080"/>
              </w:tabs>
              <w:snapToGrid w:val="0"/>
              <w:jc w:val="left"/>
              <w:rPr>
                <w:sz w:val="24"/>
              </w:rPr>
            </w:pPr>
            <w:r>
              <w:rPr>
                <w:rFonts w:hint="eastAsia"/>
                <w:sz w:val="24"/>
              </w:rPr>
              <w:t>供应商应提供中小企业声明函；如为监狱企业或残疾人福利性单位，不必提供中小企业声明函，但须按注1或注2要求提供证明材料。</w:t>
            </w:r>
          </w:p>
          <w:p w14:paraId="282FA1B9">
            <w:pPr>
              <w:tabs>
                <w:tab w:val="left" w:pos="1080"/>
              </w:tabs>
              <w:snapToGrid w:val="0"/>
              <w:jc w:val="left"/>
              <w:rPr>
                <w:sz w:val="24"/>
              </w:rPr>
            </w:pPr>
            <w:r>
              <w:rPr>
                <w:rFonts w:hint="eastAsia"/>
                <w:sz w:val="24"/>
              </w:rPr>
              <w:t>注1：监狱企业须提供由省级以上监狱管理局（北京市含教育矫治局）、戒毒管理局（含新疆生产建设兵团）出具的属于监狱企业的证明文件。</w:t>
            </w:r>
          </w:p>
          <w:p w14:paraId="465C0EFF">
            <w:pPr>
              <w:tabs>
                <w:tab w:val="left" w:pos="1080"/>
              </w:tabs>
              <w:snapToGrid w:val="0"/>
              <w:jc w:val="left"/>
              <w:rPr>
                <w:sz w:val="24"/>
              </w:rPr>
            </w:pPr>
            <w:r>
              <w:rPr>
                <w:rFonts w:hint="eastAsia"/>
                <w:sz w:val="24"/>
              </w:rPr>
              <w:t>注2：残疾人福利性单位须按磋商文件要求提供《残疾人福利性单位声明函》。</w:t>
            </w:r>
          </w:p>
        </w:tc>
        <w:tc>
          <w:tcPr>
            <w:tcW w:w="936" w:type="pct"/>
            <w:vAlign w:val="center"/>
          </w:tcPr>
          <w:p w14:paraId="54B82FD7">
            <w:pPr>
              <w:tabs>
                <w:tab w:val="left" w:pos="1080"/>
              </w:tabs>
              <w:snapToGrid w:val="0"/>
              <w:jc w:val="left"/>
              <w:rPr>
                <w:rFonts w:hint="eastAsia" w:ascii="宋体" w:hAnsi="宋体"/>
                <w:sz w:val="24"/>
              </w:rPr>
            </w:pPr>
          </w:p>
        </w:tc>
      </w:tr>
      <w:tr w14:paraId="5F95B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E3A88FF">
            <w:pPr>
              <w:tabs>
                <w:tab w:val="left" w:pos="1080"/>
              </w:tabs>
              <w:snapToGrid w:val="0"/>
              <w:jc w:val="center"/>
              <w:rPr>
                <w:rFonts w:hint="eastAsia" w:ascii="宋体" w:hAnsi="宋体"/>
                <w:sz w:val="24"/>
              </w:rPr>
            </w:pPr>
            <w:r>
              <w:rPr>
                <w:rFonts w:ascii="宋体" w:hAnsi="宋体"/>
                <w:sz w:val="24"/>
              </w:rPr>
              <w:t>3</w:t>
            </w:r>
          </w:p>
        </w:tc>
        <w:tc>
          <w:tcPr>
            <w:tcW w:w="938" w:type="pct"/>
            <w:vAlign w:val="center"/>
          </w:tcPr>
          <w:p w14:paraId="66A67554">
            <w:pPr>
              <w:tabs>
                <w:tab w:val="left" w:pos="1080"/>
              </w:tabs>
              <w:snapToGrid w:val="0"/>
              <w:jc w:val="left"/>
              <w:rPr>
                <w:rFonts w:hint="eastAsia" w:ascii="宋体" w:hAnsi="宋体"/>
                <w:sz w:val="24"/>
              </w:rPr>
            </w:pPr>
            <w:r>
              <w:rPr>
                <w:rFonts w:ascii="宋体" w:hAnsi="宋体"/>
                <w:sz w:val="24"/>
              </w:rPr>
              <w:t>本项目的特定资格要求</w:t>
            </w:r>
          </w:p>
        </w:tc>
        <w:tc>
          <w:tcPr>
            <w:tcW w:w="2671" w:type="pct"/>
            <w:vAlign w:val="center"/>
          </w:tcPr>
          <w:p w14:paraId="1AEFF76D">
            <w:pPr>
              <w:tabs>
                <w:tab w:val="left" w:pos="1080"/>
              </w:tabs>
              <w:snapToGrid w:val="0"/>
              <w:jc w:val="left"/>
              <w:rPr>
                <w:rFonts w:hint="eastAsia" w:ascii="宋体" w:hAnsi="宋体"/>
                <w:sz w:val="24"/>
              </w:rPr>
            </w:pPr>
            <w:r>
              <w:rPr>
                <w:rFonts w:ascii="宋体" w:hAnsi="宋体"/>
                <w:sz w:val="24"/>
              </w:rPr>
              <w:t>如有，见第一章《采购邀请》</w:t>
            </w:r>
          </w:p>
        </w:tc>
        <w:tc>
          <w:tcPr>
            <w:tcW w:w="936" w:type="pct"/>
            <w:vAlign w:val="center"/>
          </w:tcPr>
          <w:p w14:paraId="02F3D742">
            <w:pPr>
              <w:tabs>
                <w:tab w:val="left" w:pos="1080"/>
              </w:tabs>
              <w:snapToGrid w:val="0"/>
              <w:jc w:val="left"/>
              <w:rPr>
                <w:rFonts w:hint="eastAsia" w:ascii="宋体" w:hAnsi="宋体"/>
                <w:sz w:val="24"/>
              </w:rPr>
            </w:pPr>
          </w:p>
        </w:tc>
      </w:tr>
      <w:tr w14:paraId="68805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E926ACF">
            <w:pPr>
              <w:tabs>
                <w:tab w:val="left" w:pos="1080"/>
              </w:tabs>
              <w:snapToGrid w:val="0"/>
              <w:jc w:val="center"/>
              <w:rPr>
                <w:rFonts w:hint="eastAsia" w:ascii="宋体" w:hAnsi="宋体"/>
                <w:sz w:val="24"/>
              </w:rPr>
            </w:pPr>
            <w:r>
              <w:rPr>
                <w:rFonts w:ascii="宋体" w:hAnsi="宋体"/>
                <w:sz w:val="24"/>
              </w:rPr>
              <w:t>3-1</w:t>
            </w:r>
          </w:p>
        </w:tc>
        <w:tc>
          <w:tcPr>
            <w:tcW w:w="938" w:type="pct"/>
            <w:vAlign w:val="center"/>
          </w:tcPr>
          <w:p w14:paraId="221832E2">
            <w:pPr>
              <w:tabs>
                <w:tab w:val="left" w:pos="1080"/>
              </w:tabs>
              <w:snapToGrid w:val="0"/>
              <w:rPr>
                <w:rFonts w:hint="eastAsia" w:ascii="宋体" w:hAnsi="宋体"/>
                <w:sz w:val="24"/>
              </w:rPr>
            </w:pPr>
            <w:r>
              <w:rPr>
                <w:rFonts w:ascii="宋体" w:hAnsi="宋体"/>
                <w:sz w:val="24"/>
              </w:rPr>
              <w:t>是否接受联合体</w:t>
            </w:r>
          </w:p>
        </w:tc>
        <w:tc>
          <w:tcPr>
            <w:tcW w:w="2671" w:type="pct"/>
            <w:vAlign w:val="center"/>
          </w:tcPr>
          <w:p w14:paraId="1564DDF9">
            <w:pPr>
              <w:tabs>
                <w:tab w:val="left" w:pos="1080"/>
              </w:tabs>
              <w:snapToGrid w:val="0"/>
              <w:rPr>
                <w:rFonts w:hint="eastAsia" w:ascii="宋体" w:hAnsi="宋体"/>
                <w:sz w:val="24"/>
              </w:rPr>
            </w:pPr>
            <w:r>
              <w:rPr>
                <w:rFonts w:hint="eastAsia" w:ascii="宋体" w:hAnsi="宋体"/>
                <w:sz w:val="24"/>
              </w:rPr>
              <w:t>本项目不接受联合体</w:t>
            </w:r>
          </w:p>
        </w:tc>
        <w:tc>
          <w:tcPr>
            <w:tcW w:w="936" w:type="pct"/>
            <w:vAlign w:val="center"/>
          </w:tcPr>
          <w:p w14:paraId="59A45313">
            <w:pPr>
              <w:tabs>
                <w:tab w:val="left" w:pos="1080"/>
              </w:tabs>
              <w:snapToGrid w:val="0"/>
              <w:rPr>
                <w:rFonts w:hint="eastAsia" w:ascii="宋体" w:hAnsi="宋体"/>
                <w:sz w:val="24"/>
              </w:rPr>
            </w:pPr>
            <w:r>
              <w:rPr>
                <w:rFonts w:ascii="宋体" w:hAnsi="宋体"/>
                <w:sz w:val="24"/>
              </w:rPr>
              <w:t>提供《联合协议》</w:t>
            </w:r>
            <w:r>
              <w:rPr>
                <w:rFonts w:hint="eastAsia" w:ascii="宋体" w:hAnsi="宋体"/>
                <w:sz w:val="24"/>
              </w:rPr>
              <w:t>原</w:t>
            </w:r>
            <w:r>
              <w:rPr>
                <w:rFonts w:ascii="宋体" w:hAnsi="宋体"/>
                <w:sz w:val="24"/>
              </w:rPr>
              <w:t>件的电子件</w:t>
            </w:r>
          </w:p>
          <w:p w14:paraId="1013F3E5">
            <w:pPr>
              <w:tabs>
                <w:tab w:val="left" w:pos="1080"/>
              </w:tabs>
              <w:snapToGrid w:val="0"/>
              <w:rPr>
                <w:rFonts w:hint="eastAsia" w:ascii="宋体" w:hAnsi="宋体"/>
                <w:sz w:val="24"/>
              </w:rPr>
            </w:pPr>
            <w:r>
              <w:rPr>
                <w:rFonts w:ascii="宋体" w:hAnsi="宋体"/>
                <w:sz w:val="24"/>
              </w:rPr>
              <w:t>格式见《响应文件格式》</w:t>
            </w:r>
          </w:p>
        </w:tc>
      </w:tr>
      <w:tr w14:paraId="31ADA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DEC24E6">
            <w:pPr>
              <w:tabs>
                <w:tab w:val="left" w:pos="1080"/>
              </w:tabs>
              <w:snapToGrid w:val="0"/>
              <w:jc w:val="center"/>
              <w:rPr>
                <w:rFonts w:hint="eastAsia" w:ascii="宋体" w:hAnsi="宋体"/>
                <w:sz w:val="24"/>
              </w:rPr>
            </w:pPr>
            <w:r>
              <w:rPr>
                <w:rFonts w:ascii="宋体" w:hAnsi="宋体"/>
                <w:sz w:val="24"/>
              </w:rPr>
              <w:t>3-2</w:t>
            </w:r>
          </w:p>
        </w:tc>
        <w:tc>
          <w:tcPr>
            <w:tcW w:w="938" w:type="pct"/>
            <w:vAlign w:val="center"/>
          </w:tcPr>
          <w:p w14:paraId="07504315">
            <w:pPr>
              <w:tabs>
                <w:tab w:val="left" w:pos="1080"/>
              </w:tabs>
              <w:snapToGrid w:val="0"/>
              <w:rPr>
                <w:rFonts w:hint="eastAsia" w:ascii="宋体" w:hAnsi="宋体"/>
                <w:sz w:val="24"/>
              </w:rPr>
            </w:pPr>
            <w:r>
              <w:rPr>
                <w:rFonts w:ascii="宋体" w:hAnsi="宋体"/>
                <w:sz w:val="24"/>
              </w:rPr>
              <w:t>其他特定资格要求</w:t>
            </w:r>
          </w:p>
        </w:tc>
        <w:tc>
          <w:tcPr>
            <w:tcW w:w="2671" w:type="pct"/>
            <w:vAlign w:val="center"/>
          </w:tcPr>
          <w:p w14:paraId="2D2A2099">
            <w:pPr>
              <w:tabs>
                <w:tab w:val="left" w:pos="1080"/>
              </w:tabs>
              <w:snapToGrid w:val="0"/>
              <w:rPr>
                <w:rFonts w:hint="eastAsia" w:ascii="宋体" w:hAnsi="宋体"/>
                <w:sz w:val="24"/>
              </w:rPr>
            </w:pPr>
            <w:r>
              <w:rPr>
                <w:rFonts w:hint="eastAsia" w:ascii="宋体" w:hAnsi="宋体"/>
                <w:sz w:val="24"/>
              </w:rPr>
              <w:t>如有</w:t>
            </w:r>
          </w:p>
        </w:tc>
        <w:tc>
          <w:tcPr>
            <w:tcW w:w="936" w:type="pct"/>
            <w:vAlign w:val="center"/>
          </w:tcPr>
          <w:p w14:paraId="44314840">
            <w:pPr>
              <w:tabs>
                <w:tab w:val="left" w:pos="1080"/>
              </w:tabs>
              <w:snapToGrid w:val="0"/>
              <w:rPr>
                <w:rFonts w:hint="eastAsia" w:ascii="宋体" w:hAnsi="宋体"/>
                <w:sz w:val="24"/>
              </w:rPr>
            </w:pPr>
            <w:r>
              <w:rPr>
                <w:rFonts w:ascii="宋体" w:hAnsi="宋体"/>
                <w:sz w:val="24"/>
              </w:rPr>
              <w:t>提供证明文件的</w:t>
            </w:r>
            <w:r>
              <w:rPr>
                <w:rFonts w:hint="eastAsia" w:ascii="宋体" w:hAnsi="宋体"/>
                <w:sz w:val="24"/>
              </w:rPr>
              <w:t>复印件或扫描件或相关证明材料</w:t>
            </w:r>
          </w:p>
        </w:tc>
      </w:tr>
      <w:tr w14:paraId="4211A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D216A27">
            <w:pPr>
              <w:tabs>
                <w:tab w:val="left" w:pos="1080"/>
              </w:tabs>
              <w:snapToGrid w:val="0"/>
              <w:jc w:val="center"/>
              <w:rPr>
                <w:rFonts w:hint="eastAsia" w:ascii="宋体" w:hAnsi="宋体"/>
                <w:sz w:val="24"/>
              </w:rPr>
            </w:pPr>
            <w:r>
              <w:rPr>
                <w:rFonts w:ascii="宋体" w:hAnsi="宋体"/>
                <w:sz w:val="24"/>
              </w:rPr>
              <w:t>4</w:t>
            </w:r>
          </w:p>
        </w:tc>
        <w:tc>
          <w:tcPr>
            <w:tcW w:w="938" w:type="pct"/>
            <w:vAlign w:val="center"/>
          </w:tcPr>
          <w:p w14:paraId="35F24C5C">
            <w:pPr>
              <w:tabs>
                <w:tab w:val="left" w:pos="1080"/>
              </w:tabs>
              <w:snapToGrid w:val="0"/>
              <w:rPr>
                <w:rFonts w:hint="eastAsia" w:ascii="宋体" w:hAnsi="宋体"/>
                <w:sz w:val="24"/>
              </w:rPr>
            </w:pPr>
            <w:r>
              <w:rPr>
                <w:rFonts w:ascii="宋体" w:hAnsi="宋体"/>
                <w:color w:val="000000"/>
                <w:kern w:val="0"/>
                <w:sz w:val="24"/>
              </w:rPr>
              <w:t>磋商保证金</w:t>
            </w:r>
          </w:p>
        </w:tc>
        <w:tc>
          <w:tcPr>
            <w:tcW w:w="2671" w:type="pct"/>
            <w:vAlign w:val="center"/>
          </w:tcPr>
          <w:p w14:paraId="2B68385E">
            <w:pPr>
              <w:tabs>
                <w:tab w:val="left" w:pos="1080"/>
              </w:tabs>
              <w:snapToGrid w:val="0"/>
              <w:rPr>
                <w:rFonts w:hint="eastAsia" w:ascii="宋体" w:hAnsi="宋体"/>
                <w:color w:val="000000"/>
                <w:sz w:val="24"/>
              </w:rPr>
            </w:pPr>
            <w:r>
              <w:rPr>
                <w:rFonts w:ascii="宋体" w:hAnsi="宋体"/>
                <w:color w:val="000000"/>
                <w:kern w:val="0"/>
                <w:sz w:val="24"/>
              </w:rPr>
              <w:t>按照竞争性磋商文件的要求提交磋商保证金</w:t>
            </w:r>
            <w:r>
              <w:rPr>
                <w:rFonts w:hint="eastAsia" w:ascii="宋体" w:hAnsi="宋体"/>
                <w:color w:val="000000"/>
                <w:kern w:val="0"/>
                <w:sz w:val="24"/>
              </w:rPr>
              <w:t>。</w:t>
            </w:r>
          </w:p>
        </w:tc>
        <w:tc>
          <w:tcPr>
            <w:tcW w:w="936" w:type="pct"/>
            <w:vAlign w:val="center"/>
          </w:tcPr>
          <w:p w14:paraId="58474AE9">
            <w:pPr>
              <w:tabs>
                <w:tab w:val="left" w:pos="1080"/>
              </w:tabs>
              <w:snapToGrid w:val="0"/>
              <w:rPr>
                <w:rFonts w:hint="eastAsia" w:ascii="宋体" w:hAnsi="宋体"/>
                <w:sz w:val="24"/>
              </w:rPr>
            </w:pPr>
          </w:p>
        </w:tc>
      </w:tr>
    </w:tbl>
    <w:p w14:paraId="396EFD41">
      <w:pPr>
        <w:widowControl/>
        <w:jc w:val="left"/>
        <w:rPr>
          <w:rFonts w:hint="eastAsia" w:ascii="宋体" w:hAnsi="宋体"/>
          <w:sz w:val="24"/>
        </w:rPr>
      </w:pPr>
      <w:r>
        <w:rPr>
          <w:rFonts w:ascii="宋体" w:hAnsi="宋体"/>
          <w:sz w:val="24"/>
        </w:rPr>
        <w:br w:type="page"/>
      </w:r>
    </w:p>
    <w:p w14:paraId="71F68372">
      <w:pPr>
        <w:numPr>
          <w:ilvl w:val="1"/>
          <w:numId w:val="21"/>
        </w:numPr>
        <w:tabs>
          <w:tab w:val="left" w:pos="1080"/>
        </w:tabs>
        <w:snapToGrid w:val="0"/>
        <w:spacing w:line="360" w:lineRule="auto"/>
        <w:ind w:left="1077" w:hanging="720"/>
        <w:rPr>
          <w:rFonts w:hint="eastAsia" w:ascii="宋体" w:hAnsi="宋体"/>
          <w:sz w:val="24"/>
        </w:rPr>
      </w:pPr>
      <w:r>
        <w:rPr>
          <w:rFonts w:ascii="宋体" w:hAnsi="宋体"/>
          <w:sz w:val="24"/>
        </w:rPr>
        <w:t>《符合性审查要求》见下表：</w:t>
      </w:r>
    </w:p>
    <w:p w14:paraId="191DAEA4">
      <w:pPr>
        <w:widowControl/>
        <w:spacing w:line="360" w:lineRule="auto"/>
        <w:jc w:val="center"/>
        <w:rPr>
          <w:rFonts w:hint="eastAsia" w:ascii="宋体" w:hAnsi="宋体"/>
          <w:b/>
          <w:color w:val="000000"/>
          <w:kern w:val="0"/>
          <w:sz w:val="24"/>
        </w:rPr>
      </w:pPr>
      <w:r>
        <w:rPr>
          <w:rFonts w:ascii="宋体" w:hAnsi="宋体"/>
          <w:b/>
          <w:color w:val="000000"/>
          <w:kern w:val="0"/>
          <w:sz w:val="24"/>
        </w:rPr>
        <w:t>符合性审查要求</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692"/>
        <w:gridCol w:w="4563"/>
        <w:gridCol w:w="1929"/>
      </w:tblGrid>
      <w:tr w14:paraId="0A0A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22C197BB">
            <w:pPr>
              <w:widowControl/>
              <w:jc w:val="center"/>
              <w:rPr>
                <w:rFonts w:hint="eastAsia" w:ascii="宋体" w:hAnsi="宋体"/>
                <w:b/>
                <w:color w:val="000000"/>
                <w:kern w:val="0"/>
                <w:sz w:val="24"/>
              </w:rPr>
            </w:pPr>
            <w:r>
              <w:rPr>
                <w:rFonts w:ascii="宋体" w:hAnsi="宋体"/>
                <w:b/>
                <w:color w:val="000000"/>
                <w:kern w:val="0"/>
                <w:sz w:val="24"/>
              </w:rPr>
              <w:t>序号</w:t>
            </w:r>
          </w:p>
        </w:tc>
        <w:tc>
          <w:tcPr>
            <w:tcW w:w="921" w:type="pct"/>
            <w:shd w:val="clear" w:color="000000" w:fill="FFFFFF"/>
            <w:vAlign w:val="center"/>
          </w:tcPr>
          <w:p w14:paraId="77E6A5B7">
            <w:pPr>
              <w:widowControl/>
              <w:jc w:val="center"/>
              <w:rPr>
                <w:rFonts w:hint="eastAsia" w:ascii="宋体" w:hAnsi="宋体"/>
                <w:b/>
                <w:color w:val="000000"/>
                <w:kern w:val="0"/>
                <w:sz w:val="24"/>
              </w:rPr>
            </w:pPr>
            <w:r>
              <w:rPr>
                <w:rFonts w:ascii="宋体" w:hAnsi="宋体"/>
                <w:b/>
                <w:sz w:val="24"/>
              </w:rPr>
              <w:t>检查</w:t>
            </w:r>
            <w:r>
              <w:rPr>
                <w:rFonts w:ascii="宋体" w:hAnsi="宋体"/>
                <w:b/>
                <w:color w:val="000000"/>
                <w:kern w:val="0"/>
                <w:sz w:val="24"/>
              </w:rPr>
              <w:t>因素</w:t>
            </w:r>
          </w:p>
        </w:tc>
        <w:tc>
          <w:tcPr>
            <w:tcW w:w="2484" w:type="pct"/>
            <w:shd w:val="clear" w:color="000000" w:fill="FFFFFF"/>
            <w:vAlign w:val="center"/>
          </w:tcPr>
          <w:p w14:paraId="667053F1">
            <w:pPr>
              <w:widowControl/>
              <w:jc w:val="center"/>
              <w:rPr>
                <w:rFonts w:hint="eastAsia" w:ascii="宋体" w:hAnsi="宋体"/>
                <w:b/>
                <w:color w:val="000000"/>
                <w:kern w:val="0"/>
                <w:sz w:val="24"/>
              </w:rPr>
            </w:pPr>
            <w:r>
              <w:rPr>
                <w:rFonts w:ascii="宋体" w:hAnsi="宋体"/>
                <w:b/>
                <w:sz w:val="24"/>
              </w:rPr>
              <w:t>检查</w:t>
            </w:r>
            <w:r>
              <w:rPr>
                <w:rFonts w:ascii="宋体" w:hAnsi="宋体"/>
                <w:b/>
                <w:color w:val="000000"/>
                <w:kern w:val="0"/>
                <w:sz w:val="24"/>
              </w:rPr>
              <w:t>内容</w:t>
            </w:r>
          </w:p>
        </w:tc>
        <w:tc>
          <w:tcPr>
            <w:tcW w:w="1050" w:type="pct"/>
            <w:shd w:val="clear" w:color="000000" w:fill="FFFFFF"/>
            <w:vAlign w:val="center"/>
          </w:tcPr>
          <w:p w14:paraId="7E512521">
            <w:pPr>
              <w:widowControl/>
              <w:jc w:val="center"/>
              <w:rPr>
                <w:rFonts w:hint="eastAsia" w:ascii="宋体" w:hAnsi="宋体"/>
                <w:b/>
                <w:color w:val="000000"/>
                <w:kern w:val="0"/>
                <w:sz w:val="24"/>
              </w:rPr>
            </w:pPr>
            <w:r>
              <w:rPr>
                <w:rFonts w:ascii="宋体" w:hAnsi="宋体"/>
                <w:b/>
                <w:color w:val="000000"/>
                <w:kern w:val="0"/>
                <w:sz w:val="24"/>
              </w:rPr>
              <w:t>是否允许澄清、说明或者更正</w:t>
            </w:r>
          </w:p>
        </w:tc>
      </w:tr>
      <w:tr w14:paraId="29AF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C52778C">
            <w:pPr>
              <w:widowControl/>
              <w:jc w:val="center"/>
              <w:rPr>
                <w:rFonts w:hint="eastAsia" w:ascii="宋体" w:hAnsi="宋体"/>
                <w:color w:val="000000"/>
                <w:kern w:val="0"/>
                <w:sz w:val="24"/>
              </w:rPr>
            </w:pPr>
            <w:r>
              <w:rPr>
                <w:rFonts w:hint="eastAsia" w:ascii="宋体" w:hAnsi="宋体"/>
                <w:color w:val="000000"/>
                <w:kern w:val="0"/>
                <w:sz w:val="24"/>
              </w:rPr>
              <w:t>1</w:t>
            </w:r>
          </w:p>
        </w:tc>
        <w:tc>
          <w:tcPr>
            <w:tcW w:w="921" w:type="pct"/>
            <w:shd w:val="clear" w:color="000000" w:fill="FFFFFF"/>
            <w:vAlign w:val="center"/>
          </w:tcPr>
          <w:p w14:paraId="12C125CE">
            <w:pPr>
              <w:widowControl/>
              <w:jc w:val="center"/>
              <w:rPr>
                <w:rFonts w:hint="eastAsia" w:ascii="宋体" w:hAnsi="宋体"/>
                <w:color w:val="000000"/>
                <w:kern w:val="0"/>
                <w:sz w:val="24"/>
              </w:rPr>
            </w:pPr>
            <w:r>
              <w:rPr>
                <w:rFonts w:hint="eastAsia" w:ascii="宋体" w:hAnsi="宋体"/>
                <w:color w:val="000000"/>
                <w:kern w:val="0"/>
                <w:sz w:val="24"/>
              </w:rPr>
              <w:t>响应文件的签署、盖章</w:t>
            </w:r>
          </w:p>
        </w:tc>
        <w:tc>
          <w:tcPr>
            <w:tcW w:w="2484" w:type="pct"/>
            <w:shd w:val="clear" w:color="000000" w:fill="FFFFFF"/>
            <w:vAlign w:val="center"/>
          </w:tcPr>
          <w:p w14:paraId="16D4118D">
            <w:pPr>
              <w:widowControl/>
              <w:jc w:val="center"/>
              <w:rPr>
                <w:rFonts w:hint="eastAsia" w:ascii="宋体" w:hAnsi="宋体"/>
                <w:color w:val="000000"/>
                <w:kern w:val="0"/>
                <w:sz w:val="24"/>
              </w:rPr>
            </w:pPr>
            <w:r>
              <w:rPr>
                <w:rFonts w:hint="eastAsia" w:ascii="宋体" w:hAnsi="宋体"/>
                <w:color w:val="000000"/>
                <w:kern w:val="0"/>
                <w:sz w:val="24"/>
              </w:rPr>
              <w:t>响应文件按照磋商文件要求签署、盖章的，或签字人有法定代表人有效委托书的</w:t>
            </w:r>
          </w:p>
        </w:tc>
        <w:tc>
          <w:tcPr>
            <w:tcW w:w="1050" w:type="pct"/>
            <w:shd w:val="clear" w:color="000000" w:fill="FFFFFF"/>
            <w:vAlign w:val="center"/>
          </w:tcPr>
          <w:p w14:paraId="60B20D29">
            <w:pPr>
              <w:widowControl/>
              <w:jc w:val="center"/>
              <w:rPr>
                <w:rFonts w:hint="eastAsia" w:ascii="宋体" w:hAnsi="宋体"/>
                <w:color w:val="000000"/>
                <w:kern w:val="0"/>
                <w:sz w:val="24"/>
              </w:rPr>
            </w:pPr>
            <w:r>
              <w:rPr>
                <w:rFonts w:hint="eastAsia" w:ascii="宋体" w:hAnsi="宋体"/>
                <w:color w:val="000000"/>
                <w:kern w:val="0"/>
                <w:sz w:val="24"/>
              </w:rPr>
              <w:t>不允许</w:t>
            </w:r>
          </w:p>
        </w:tc>
      </w:tr>
      <w:tr w14:paraId="53FC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87B52B0">
            <w:pPr>
              <w:widowControl/>
              <w:jc w:val="center"/>
              <w:rPr>
                <w:rFonts w:hint="eastAsia" w:ascii="宋体" w:hAnsi="宋体"/>
                <w:color w:val="000000"/>
                <w:kern w:val="0"/>
                <w:sz w:val="24"/>
              </w:rPr>
            </w:pPr>
            <w:r>
              <w:rPr>
                <w:rFonts w:hint="eastAsia" w:ascii="宋体" w:hAnsi="宋体"/>
                <w:color w:val="000000"/>
                <w:kern w:val="0"/>
                <w:sz w:val="24"/>
              </w:rPr>
              <w:t>2</w:t>
            </w:r>
          </w:p>
        </w:tc>
        <w:tc>
          <w:tcPr>
            <w:tcW w:w="921" w:type="pct"/>
            <w:shd w:val="clear" w:color="000000" w:fill="FFFFFF"/>
            <w:vAlign w:val="center"/>
          </w:tcPr>
          <w:p w14:paraId="0E200B1F">
            <w:pPr>
              <w:widowControl/>
              <w:jc w:val="center"/>
              <w:rPr>
                <w:rFonts w:hint="eastAsia" w:ascii="宋体" w:hAnsi="宋体"/>
                <w:color w:val="000000"/>
                <w:kern w:val="0"/>
                <w:sz w:val="24"/>
              </w:rPr>
            </w:pPr>
            <w:r>
              <w:rPr>
                <w:rFonts w:hint="eastAsia" w:ascii="宋体" w:hAnsi="宋体"/>
                <w:color w:val="000000"/>
                <w:kern w:val="0"/>
                <w:sz w:val="24"/>
              </w:rPr>
              <w:t>报价金额</w:t>
            </w:r>
          </w:p>
        </w:tc>
        <w:tc>
          <w:tcPr>
            <w:tcW w:w="2484" w:type="pct"/>
            <w:shd w:val="clear" w:color="000000" w:fill="FFFFFF"/>
            <w:vAlign w:val="center"/>
          </w:tcPr>
          <w:p w14:paraId="7E576E4A">
            <w:pPr>
              <w:widowControl/>
              <w:jc w:val="center"/>
              <w:rPr>
                <w:rFonts w:hint="eastAsia" w:ascii="宋体" w:hAnsi="宋体"/>
                <w:color w:val="000000"/>
                <w:kern w:val="0"/>
                <w:sz w:val="24"/>
              </w:rPr>
            </w:pPr>
            <w:r>
              <w:rPr>
                <w:rFonts w:hint="eastAsia" w:ascii="宋体" w:hAnsi="宋体"/>
                <w:color w:val="000000"/>
                <w:kern w:val="0"/>
                <w:sz w:val="24"/>
              </w:rPr>
              <w:t>响应报价未超过磋商文件中规定的预算金额或者最高限价</w:t>
            </w:r>
          </w:p>
        </w:tc>
        <w:tc>
          <w:tcPr>
            <w:tcW w:w="1050" w:type="pct"/>
            <w:shd w:val="clear" w:color="000000" w:fill="FFFFFF"/>
            <w:vAlign w:val="center"/>
          </w:tcPr>
          <w:p w14:paraId="7B2EF867">
            <w:pPr>
              <w:widowControl/>
              <w:jc w:val="center"/>
              <w:rPr>
                <w:rFonts w:hint="eastAsia" w:ascii="宋体" w:hAnsi="宋体"/>
                <w:color w:val="000000"/>
                <w:kern w:val="0"/>
                <w:sz w:val="24"/>
              </w:rPr>
            </w:pPr>
            <w:r>
              <w:rPr>
                <w:rFonts w:hint="eastAsia" w:ascii="宋体" w:hAnsi="宋体"/>
                <w:color w:val="000000"/>
                <w:kern w:val="0"/>
                <w:sz w:val="24"/>
              </w:rPr>
              <w:t>不允许</w:t>
            </w:r>
          </w:p>
        </w:tc>
      </w:tr>
      <w:tr w14:paraId="616A9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17F1C746">
            <w:pPr>
              <w:widowControl/>
              <w:jc w:val="center"/>
              <w:rPr>
                <w:rFonts w:hint="eastAsia" w:ascii="宋体" w:hAnsi="宋体"/>
                <w:color w:val="000000"/>
                <w:kern w:val="0"/>
                <w:sz w:val="24"/>
              </w:rPr>
            </w:pPr>
            <w:r>
              <w:rPr>
                <w:rFonts w:hint="eastAsia" w:ascii="宋体" w:hAnsi="宋体"/>
                <w:color w:val="000000"/>
                <w:kern w:val="0"/>
                <w:sz w:val="24"/>
              </w:rPr>
              <w:t>3</w:t>
            </w:r>
          </w:p>
        </w:tc>
        <w:tc>
          <w:tcPr>
            <w:tcW w:w="921" w:type="pct"/>
            <w:shd w:val="clear" w:color="000000" w:fill="FFFFFF"/>
            <w:vAlign w:val="center"/>
          </w:tcPr>
          <w:p w14:paraId="31767ED4">
            <w:pPr>
              <w:widowControl/>
              <w:jc w:val="center"/>
              <w:rPr>
                <w:rFonts w:hint="eastAsia" w:ascii="宋体" w:hAnsi="宋体"/>
                <w:color w:val="000000"/>
                <w:kern w:val="0"/>
                <w:sz w:val="24"/>
              </w:rPr>
            </w:pPr>
            <w:r>
              <w:rPr>
                <w:rFonts w:hint="eastAsia" w:ascii="宋体" w:hAnsi="宋体"/>
                <w:color w:val="000000"/>
                <w:kern w:val="0"/>
                <w:sz w:val="24"/>
              </w:rPr>
              <w:t>是否低价</w:t>
            </w:r>
          </w:p>
        </w:tc>
        <w:tc>
          <w:tcPr>
            <w:tcW w:w="2484" w:type="pct"/>
            <w:shd w:val="clear" w:color="000000" w:fill="FFFFFF"/>
            <w:vAlign w:val="center"/>
          </w:tcPr>
          <w:p w14:paraId="29EC5FE9">
            <w:pPr>
              <w:widowControl/>
              <w:jc w:val="center"/>
              <w:rPr>
                <w:rFonts w:hint="eastAsia" w:ascii="宋体" w:hAnsi="宋体"/>
                <w:color w:val="000000"/>
                <w:kern w:val="0"/>
                <w:sz w:val="24"/>
              </w:rPr>
            </w:pPr>
            <w:r>
              <w:rPr>
                <w:rFonts w:hint="eastAsia" w:ascii="宋体" w:hAnsi="宋体"/>
                <w:color w:val="000000"/>
                <w:kern w:val="0"/>
                <w:sz w:val="24"/>
              </w:rPr>
              <w:t>响应报价是否明显低于成本或市场价，可能影响采购质量的</w:t>
            </w:r>
          </w:p>
        </w:tc>
        <w:tc>
          <w:tcPr>
            <w:tcW w:w="1050" w:type="pct"/>
            <w:shd w:val="clear" w:color="000000" w:fill="FFFFFF"/>
            <w:vAlign w:val="center"/>
          </w:tcPr>
          <w:p w14:paraId="6C283FC3">
            <w:pPr>
              <w:widowControl/>
              <w:jc w:val="center"/>
              <w:rPr>
                <w:rFonts w:hint="eastAsia" w:ascii="宋体" w:hAnsi="宋体"/>
                <w:color w:val="000000"/>
                <w:kern w:val="0"/>
                <w:sz w:val="24"/>
              </w:rPr>
            </w:pPr>
            <w:r>
              <w:rPr>
                <w:rFonts w:hint="eastAsia" w:ascii="宋体" w:hAnsi="宋体"/>
                <w:color w:val="000000"/>
                <w:kern w:val="0"/>
                <w:sz w:val="24"/>
              </w:rPr>
              <w:t>允许澄清、说明；</w:t>
            </w:r>
          </w:p>
          <w:p w14:paraId="5F231F0A">
            <w:pPr>
              <w:widowControl/>
              <w:jc w:val="center"/>
              <w:rPr>
                <w:rFonts w:hint="eastAsia" w:ascii="宋体" w:hAnsi="宋体"/>
                <w:color w:val="000000"/>
                <w:kern w:val="0"/>
                <w:sz w:val="24"/>
              </w:rPr>
            </w:pPr>
            <w:r>
              <w:rPr>
                <w:rFonts w:hint="eastAsia" w:ascii="宋体" w:hAnsi="宋体"/>
                <w:color w:val="000000"/>
                <w:kern w:val="0"/>
                <w:sz w:val="24"/>
              </w:rPr>
              <w:t>不允许更正</w:t>
            </w:r>
          </w:p>
        </w:tc>
      </w:tr>
      <w:tr w14:paraId="5664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2521C02">
            <w:pPr>
              <w:widowControl/>
              <w:jc w:val="center"/>
              <w:rPr>
                <w:rFonts w:hint="eastAsia" w:ascii="宋体" w:hAnsi="宋体"/>
                <w:color w:val="000000"/>
                <w:kern w:val="0"/>
                <w:sz w:val="24"/>
              </w:rPr>
            </w:pPr>
            <w:r>
              <w:rPr>
                <w:rFonts w:hint="eastAsia" w:ascii="宋体" w:hAnsi="宋体"/>
                <w:color w:val="000000"/>
                <w:kern w:val="0"/>
                <w:sz w:val="24"/>
              </w:rPr>
              <w:t>4</w:t>
            </w:r>
          </w:p>
        </w:tc>
        <w:tc>
          <w:tcPr>
            <w:tcW w:w="921" w:type="pct"/>
            <w:shd w:val="clear" w:color="000000" w:fill="FFFFFF"/>
            <w:vAlign w:val="center"/>
          </w:tcPr>
          <w:p w14:paraId="330951D1">
            <w:pPr>
              <w:widowControl/>
              <w:jc w:val="center"/>
              <w:rPr>
                <w:rFonts w:hint="eastAsia" w:ascii="宋体" w:hAnsi="宋体"/>
                <w:color w:val="000000"/>
                <w:kern w:val="0"/>
                <w:sz w:val="24"/>
              </w:rPr>
            </w:pPr>
            <w:r>
              <w:rPr>
                <w:rFonts w:hint="eastAsia" w:ascii="宋体" w:hAnsi="宋体"/>
                <w:color w:val="000000"/>
                <w:kern w:val="0"/>
                <w:sz w:val="24"/>
              </w:rPr>
              <w:t>附加条件</w:t>
            </w:r>
          </w:p>
        </w:tc>
        <w:tc>
          <w:tcPr>
            <w:tcW w:w="2484" w:type="pct"/>
            <w:shd w:val="clear" w:color="000000" w:fill="FFFFFF"/>
            <w:vAlign w:val="center"/>
          </w:tcPr>
          <w:p w14:paraId="079497A5">
            <w:pPr>
              <w:widowControl/>
              <w:jc w:val="center"/>
              <w:rPr>
                <w:rFonts w:hint="eastAsia" w:ascii="宋体" w:hAnsi="宋体"/>
                <w:color w:val="000000"/>
                <w:kern w:val="0"/>
                <w:sz w:val="24"/>
              </w:rPr>
            </w:pPr>
            <w:r>
              <w:rPr>
                <w:rFonts w:hint="eastAsia" w:ascii="宋体" w:hAnsi="宋体"/>
                <w:color w:val="000000"/>
                <w:kern w:val="0"/>
                <w:sz w:val="24"/>
              </w:rPr>
              <w:t>响应文件不含有采购人不能接受的附加条件</w:t>
            </w:r>
          </w:p>
        </w:tc>
        <w:tc>
          <w:tcPr>
            <w:tcW w:w="1050" w:type="pct"/>
            <w:shd w:val="clear" w:color="000000" w:fill="FFFFFF"/>
            <w:vAlign w:val="center"/>
          </w:tcPr>
          <w:p w14:paraId="6A8A4AD0">
            <w:pPr>
              <w:widowControl/>
              <w:jc w:val="center"/>
              <w:rPr>
                <w:rFonts w:hint="eastAsia" w:ascii="宋体" w:hAnsi="宋体"/>
                <w:color w:val="000000"/>
                <w:kern w:val="0"/>
                <w:sz w:val="24"/>
              </w:rPr>
            </w:pPr>
            <w:r>
              <w:rPr>
                <w:rFonts w:hint="eastAsia" w:ascii="宋体" w:hAnsi="宋体"/>
                <w:color w:val="000000"/>
                <w:kern w:val="0"/>
                <w:sz w:val="24"/>
              </w:rPr>
              <w:t>不允许</w:t>
            </w:r>
          </w:p>
        </w:tc>
      </w:tr>
      <w:tr w14:paraId="345A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7B80A462">
            <w:pPr>
              <w:widowControl/>
              <w:jc w:val="center"/>
              <w:rPr>
                <w:rFonts w:hint="eastAsia" w:ascii="宋体" w:hAnsi="宋体"/>
                <w:color w:val="000000"/>
                <w:kern w:val="0"/>
                <w:sz w:val="24"/>
              </w:rPr>
            </w:pPr>
            <w:r>
              <w:rPr>
                <w:rFonts w:hint="eastAsia" w:ascii="宋体" w:hAnsi="宋体"/>
                <w:color w:val="000000"/>
                <w:kern w:val="0"/>
                <w:sz w:val="24"/>
              </w:rPr>
              <w:t>5</w:t>
            </w:r>
          </w:p>
        </w:tc>
        <w:tc>
          <w:tcPr>
            <w:tcW w:w="921" w:type="pct"/>
            <w:shd w:val="clear" w:color="000000" w:fill="FFFFFF"/>
            <w:vAlign w:val="center"/>
          </w:tcPr>
          <w:p w14:paraId="112F442F">
            <w:pPr>
              <w:widowControl/>
              <w:jc w:val="center"/>
              <w:rPr>
                <w:rFonts w:hint="eastAsia" w:ascii="宋体" w:hAnsi="宋体"/>
                <w:color w:val="000000"/>
                <w:kern w:val="0"/>
                <w:sz w:val="24"/>
              </w:rPr>
            </w:pPr>
            <w:r>
              <w:rPr>
                <w:rFonts w:hint="eastAsia" w:ascii="宋体" w:hAnsi="宋体"/>
                <w:color w:val="000000"/>
                <w:kern w:val="0"/>
                <w:sz w:val="24"/>
              </w:rPr>
              <w:t>响应有效期</w:t>
            </w:r>
          </w:p>
        </w:tc>
        <w:tc>
          <w:tcPr>
            <w:tcW w:w="2484" w:type="pct"/>
            <w:shd w:val="clear" w:color="000000" w:fill="FFFFFF"/>
            <w:vAlign w:val="center"/>
          </w:tcPr>
          <w:p w14:paraId="5D5766DC">
            <w:pPr>
              <w:widowControl/>
              <w:jc w:val="center"/>
              <w:rPr>
                <w:rFonts w:hint="eastAsia" w:ascii="宋体" w:hAnsi="宋体"/>
                <w:color w:val="000000"/>
                <w:kern w:val="0"/>
                <w:sz w:val="24"/>
              </w:rPr>
            </w:pPr>
            <w:r>
              <w:rPr>
                <w:rFonts w:hint="eastAsia" w:ascii="宋体" w:hAnsi="宋体"/>
                <w:color w:val="000000"/>
                <w:kern w:val="0"/>
                <w:sz w:val="24"/>
              </w:rPr>
              <w:t>响应有效期满足磋商文件要求</w:t>
            </w:r>
          </w:p>
        </w:tc>
        <w:tc>
          <w:tcPr>
            <w:tcW w:w="1050" w:type="pct"/>
            <w:shd w:val="clear" w:color="000000" w:fill="FFFFFF"/>
            <w:vAlign w:val="center"/>
          </w:tcPr>
          <w:p w14:paraId="7D11F111">
            <w:pPr>
              <w:widowControl/>
              <w:jc w:val="center"/>
              <w:rPr>
                <w:rFonts w:hint="eastAsia" w:ascii="宋体" w:hAnsi="宋体"/>
                <w:color w:val="000000"/>
                <w:kern w:val="0"/>
                <w:sz w:val="24"/>
              </w:rPr>
            </w:pPr>
            <w:r>
              <w:rPr>
                <w:rFonts w:hint="eastAsia" w:ascii="宋体" w:hAnsi="宋体"/>
                <w:color w:val="000000"/>
                <w:kern w:val="0"/>
                <w:sz w:val="24"/>
              </w:rPr>
              <w:t>不允许</w:t>
            </w:r>
          </w:p>
        </w:tc>
      </w:tr>
      <w:tr w14:paraId="2309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7E16C0CB">
            <w:pPr>
              <w:widowControl/>
              <w:jc w:val="center"/>
              <w:rPr>
                <w:rFonts w:hint="eastAsia" w:ascii="宋体" w:hAnsi="宋体"/>
                <w:color w:val="000000"/>
                <w:kern w:val="0"/>
                <w:sz w:val="24"/>
              </w:rPr>
            </w:pPr>
            <w:r>
              <w:rPr>
                <w:rFonts w:hint="eastAsia" w:ascii="宋体" w:hAnsi="宋体"/>
                <w:color w:val="000000"/>
                <w:kern w:val="0"/>
                <w:sz w:val="24"/>
              </w:rPr>
              <w:t>6</w:t>
            </w:r>
          </w:p>
        </w:tc>
        <w:tc>
          <w:tcPr>
            <w:tcW w:w="921" w:type="pct"/>
            <w:shd w:val="clear" w:color="000000" w:fill="FFFFFF"/>
            <w:vAlign w:val="center"/>
          </w:tcPr>
          <w:p w14:paraId="49EF311E">
            <w:pPr>
              <w:widowControl/>
              <w:jc w:val="center"/>
              <w:rPr>
                <w:rFonts w:hint="eastAsia" w:ascii="宋体" w:hAnsi="宋体"/>
                <w:color w:val="000000"/>
                <w:kern w:val="0"/>
                <w:sz w:val="24"/>
              </w:rPr>
            </w:pPr>
            <w:r>
              <w:rPr>
                <w:rFonts w:hint="eastAsia" w:ascii="宋体" w:hAnsi="宋体"/>
                <w:color w:val="000000"/>
                <w:kern w:val="0"/>
                <w:sz w:val="24"/>
              </w:rPr>
              <w:t>违法行为</w:t>
            </w:r>
          </w:p>
        </w:tc>
        <w:tc>
          <w:tcPr>
            <w:tcW w:w="2484" w:type="pct"/>
            <w:shd w:val="clear" w:color="000000" w:fill="FFFFFF"/>
            <w:vAlign w:val="center"/>
          </w:tcPr>
          <w:p w14:paraId="783C3206">
            <w:pPr>
              <w:widowControl/>
              <w:jc w:val="center"/>
              <w:rPr>
                <w:rFonts w:hint="eastAsia" w:ascii="宋体" w:hAnsi="宋体"/>
                <w:color w:val="000000"/>
                <w:kern w:val="0"/>
                <w:sz w:val="24"/>
              </w:rPr>
            </w:pPr>
            <w:r>
              <w:rPr>
                <w:rFonts w:hint="eastAsia" w:ascii="宋体" w:hAnsi="宋体"/>
                <w:color w:val="000000"/>
                <w:kern w:val="0"/>
                <w:sz w:val="24"/>
              </w:rPr>
              <w:t>无串通投标、弄虚作假、行贿等违法行为</w:t>
            </w:r>
          </w:p>
        </w:tc>
        <w:tc>
          <w:tcPr>
            <w:tcW w:w="1050" w:type="pct"/>
            <w:shd w:val="clear" w:color="000000" w:fill="FFFFFF"/>
            <w:vAlign w:val="center"/>
          </w:tcPr>
          <w:p w14:paraId="38580020">
            <w:pPr>
              <w:widowControl/>
              <w:jc w:val="center"/>
              <w:rPr>
                <w:rFonts w:hint="eastAsia" w:ascii="宋体" w:hAnsi="宋体"/>
                <w:color w:val="000000"/>
                <w:kern w:val="0"/>
                <w:sz w:val="24"/>
              </w:rPr>
            </w:pPr>
            <w:r>
              <w:rPr>
                <w:rFonts w:hint="eastAsia" w:ascii="宋体" w:hAnsi="宋体"/>
                <w:color w:val="000000"/>
                <w:kern w:val="0"/>
                <w:sz w:val="24"/>
              </w:rPr>
              <w:t>不允许</w:t>
            </w:r>
          </w:p>
        </w:tc>
      </w:tr>
      <w:tr w14:paraId="10DB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085C149">
            <w:pPr>
              <w:widowControl/>
              <w:jc w:val="center"/>
              <w:rPr>
                <w:rFonts w:hint="eastAsia" w:ascii="宋体" w:hAnsi="宋体"/>
                <w:color w:val="000000"/>
                <w:kern w:val="0"/>
                <w:sz w:val="24"/>
              </w:rPr>
            </w:pPr>
            <w:r>
              <w:rPr>
                <w:rFonts w:hint="eastAsia" w:ascii="宋体" w:hAnsi="宋体"/>
                <w:color w:val="000000"/>
                <w:kern w:val="0"/>
                <w:sz w:val="24"/>
              </w:rPr>
              <w:t>7</w:t>
            </w:r>
          </w:p>
        </w:tc>
        <w:tc>
          <w:tcPr>
            <w:tcW w:w="921" w:type="pct"/>
            <w:shd w:val="clear" w:color="000000" w:fill="FFFFFF"/>
            <w:vAlign w:val="center"/>
          </w:tcPr>
          <w:p w14:paraId="6654F54B">
            <w:pPr>
              <w:widowControl/>
              <w:jc w:val="center"/>
              <w:rPr>
                <w:rFonts w:hint="eastAsia" w:ascii="宋体" w:hAnsi="宋体"/>
                <w:color w:val="000000"/>
                <w:kern w:val="0"/>
                <w:sz w:val="24"/>
              </w:rPr>
            </w:pPr>
            <w:r>
              <w:rPr>
                <w:rFonts w:hint="eastAsia" w:ascii="宋体" w:hAnsi="宋体"/>
                <w:color w:val="000000"/>
                <w:kern w:val="0"/>
                <w:sz w:val="24"/>
              </w:rPr>
              <w:t>实质性响应</w:t>
            </w:r>
          </w:p>
        </w:tc>
        <w:tc>
          <w:tcPr>
            <w:tcW w:w="2484" w:type="pct"/>
            <w:shd w:val="clear" w:color="000000" w:fill="FFFFFF"/>
            <w:vAlign w:val="center"/>
          </w:tcPr>
          <w:p w14:paraId="64532E0A">
            <w:pPr>
              <w:widowControl/>
              <w:jc w:val="center"/>
              <w:rPr>
                <w:rFonts w:hint="eastAsia" w:ascii="宋体" w:hAnsi="宋体"/>
                <w:color w:val="000000"/>
                <w:kern w:val="0"/>
                <w:sz w:val="24"/>
              </w:rPr>
            </w:pPr>
            <w:r>
              <w:rPr>
                <w:rFonts w:hint="eastAsia" w:ascii="宋体" w:hAnsi="宋体"/>
                <w:color w:val="000000"/>
                <w:kern w:val="0"/>
                <w:sz w:val="24"/>
              </w:rPr>
              <w:t>响应文件对磋商文件的实质性要求和条件作出响应（标注★号项）</w:t>
            </w:r>
          </w:p>
        </w:tc>
        <w:tc>
          <w:tcPr>
            <w:tcW w:w="1050" w:type="pct"/>
            <w:shd w:val="clear" w:color="000000" w:fill="FFFFFF"/>
            <w:vAlign w:val="center"/>
          </w:tcPr>
          <w:p w14:paraId="661A0FC5">
            <w:pPr>
              <w:widowControl/>
              <w:jc w:val="center"/>
              <w:rPr>
                <w:rFonts w:hint="eastAsia" w:ascii="宋体" w:hAnsi="宋体"/>
                <w:color w:val="000000"/>
                <w:kern w:val="0"/>
                <w:sz w:val="24"/>
              </w:rPr>
            </w:pPr>
            <w:r>
              <w:rPr>
                <w:rFonts w:hint="eastAsia" w:ascii="宋体" w:hAnsi="宋体"/>
                <w:color w:val="000000"/>
                <w:kern w:val="0"/>
                <w:sz w:val="24"/>
              </w:rPr>
              <w:t>不允许</w:t>
            </w:r>
          </w:p>
        </w:tc>
      </w:tr>
      <w:tr w14:paraId="3320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F17AF70">
            <w:pPr>
              <w:widowControl/>
              <w:jc w:val="center"/>
              <w:rPr>
                <w:rFonts w:hint="eastAsia" w:ascii="宋体" w:hAnsi="宋体"/>
                <w:color w:val="000000"/>
                <w:kern w:val="0"/>
                <w:sz w:val="24"/>
              </w:rPr>
            </w:pPr>
            <w:r>
              <w:rPr>
                <w:rFonts w:hint="eastAsia" w:ascii="宋体" w:hAnsi="宋体"/>
                <w:color w:val="000000"/>
                <w:kern w:val="0"/>
                <w:sz w:val="24"/>
              </w:rPr>
              <w:t>8</w:t>
            </w:r>
          </w:p>
        </w:tc>
        <w:tc>
          <w:tcPr>
            <w:tcW w:w="921" w:type="pct"/>
            <w:shd w:val="clear" w:color="000000" w:fill="FFFFFF"/>
            <w:vAlign w:val="center"/>
          </w:tcPr>
          <w:p w14:paraId="2AB251C7">
            <w:pPr>
              <w:widowControl/>
              <w:jc w:val="center"/>
              <w:rPr>
                <w:rFonts w:hint="eastAsia" w:ascii="宋体" w:hAnsi="宋体"/>
                <w:color w:val="000000"/>
                <w:kern w:val="0"/>
                <w:sz w:val="24"/>
              </w:rPr>
            </w:pPr>
            <w:r>
              <w:rPr>
                <w:rFonts w:hint="eastAsia" w:ascii="宋体" w:hAnsi="宋体"/>
                <w:color w:val="000000"/>
                <w:kern w:val="0"/>
                <w:sz w:val="24"/>
              </w:rPr>
              <w:t>其他情形</w:t>
            </w:r>
          </w:p>
        </w:tc>
        <w:tc>
          <w:tcPr>
            <w:tcW w:w="2484" w:type="pct"/>
            <w:shd w:val="clear" w:color="000000" w:fill="FFFFFF"/>
            <w:vAlign w:val="center"/>
          </w:tcPr>
          <w:p w14:paraId="15F7FCF6">
            <w:pPr>
              <w:widowControl/>
              <w:jc w:val="center"/>
              <w:rPr>
                <w:rFonts w:hint="eastAsia" w:ascii="宋体" w:hAnsi="宋体"/>
                <w:color w:val="000000"/>
                <w:kern w:val="0"/>
                <w:sz w:val="24"/>
              </w:rPr>
            </w:pPr>
            <w:r>
              <w:rPr>
                <w:rFonts w:hint="eastAsia" w:ascii="宋体" w:hAnsi="宋体"/>
                <w:color w:val="000000"/>
                <w:kern w:val="0"/>
                <w:sz w:val="24"/>
              </w:rPr>
              <w:t>无法律、法规和磋商文件中规定的其他无效情形</w:t>
            </w:r>
          </w:p>
        </w:tc>
        <w:tc>
          <w:tcPr>
            <w:tcW w:w="1050" w:type="pct"/>
            <w:shd w:val="clear" w:color="000000" w:fill="FFFFFF"/>
            <w:vAlign w:val="center"/>
          </w:tcPr>
          <w:p w14:paraId="65B02FA6">
            <w:pPr>
              <w:widowControl/>
              <w:jc w:val="center"/>
              <w:rPr>
                <w:rFonts w:hint="eastAsia" w:ascii="宋体" w:hAnsi="宋体"/>
                <w:color w:val="000000"/>
                <w:kern w:val="0"/>
                <w:sz w:val="24"/>
              </w:rPr>
            </w:pPr>
            <w:r>
              <w:rPr>
                <w:rFonts w:hint="eastAsia" w:ascii="宋体" w:hAnsi="宋体"/>
                <w:color w:val="000000"/>
                <w:kern w:val="0"/>
                <w:sz w:val="24"/>
              </w:rPr>
              <w:t>不允许</w:t>
            </w:r>
          </w:p>
        </w:tc>
      </w:tr>
    </w:tbl>
    <w:p w14:paraId="0E987D07">
      <w:pPr>
        <w:tabs>
          <w:tab w:val="left" w:pos="900"/>
          <w:tab w:val="left" w:pos="1080"/>
          <w:tab w:val="left" w:pos="1589"/>
        </w:tabs>
        <w:snapToGrid w:val="0"/>
        <w:spacing w:line="360" w:lineRule="auto"/>
        <w:rPr>
          <w:rFonts w:hint="eastAsia" w:ascii="宋体" w:hAnsi="宋体"/>
          <w:sz w:val="24"/>
        </w:rPr>
      </w:pPr>
    </w:p>
    <w:p w14:paraId="0B012EB8">
      <w:pPr>
        <w:tabs>
          <w:tab w:val="left" w:pos="900"/>
          <w:tab w:val="left" w:pos="1080"/>
          <w:tab w:val="left" w:pos="1589"/>
        </w:tabs>
        <w:snapToGrid w:val="0"/>
        <w:spacing w:line="360" w:lineRule="auto"/>
        <w:rPr>
          <w:rFonts w:hint="eastAsia" w:ascii="宋体" w:hAnsi="宋体"/>
          <w:sz w:val="24"/>
        </w:rPr>
      </w:pPr>
    </w:p>
    <w:p w14:paraId="4769ECA9">
      <w:pPr>
        <w:numPr>
          <w:ilvl w:val="0"/>
          <w:numId w:val="21"/>
        </w:numPr>
        <w:tabs>
          <w:tab w:val="left" w:pos="360"/>
        </w:tabs>
        <w:snapToGrid w:val="0"/>
        <w:spacing w:line="360" w:lineRule="auto"/>
        <w:outlineLvl w:val="1"/>
        <w:rPr>
          <w:rFonts w:hint="eastAsia" w:ascii="宋体" w:hAnsi="宋体"/>
          <w:sz w:val="24"/>
        </w:rPr>
      </w:pPr>
      <w:r>
        <w:rPr>
          <w:rFonts w:ascii="宋体" w:hAnsi="宋体"/>
          <w:sz w:val="24"/>
        </w:rPr>
        <w:t>磋商、响应文件有关事项的澄清、说明或者更正和最后报价</w:t>
      </w:r>
    </w:p>
    <w:p w14:paraId="45A8E27D">
      <w:pPr>
        <w:numPr>
          <w:ilvl w:val="1"/>
          <w:numId w:val="21"/>
        </w:numPr>
        <w:tabs>
          <w:tab w:val="left" w:pos="1080"/>
        </w:tabs>
        <w:snapToGrid w:val="0"/>
        <w:spacing w:line="360" w:lineRule="auto"/>
        <w:ind w:left="1077" w:hanging="720"/>
        <w:rPr>
          <w:rFonts w:hint="eastAsia" w:ascii="宋体" w:hAnsi="宋体"/>
          <w:sz w:val="24"/>
        </w:rPr>
      </w:pPr>
      <w:r>
        <w:rPr>
          <w:rFonts w:ascii="宋体" w:hAnsi="宋体"/>
          <w:sz w:val="24"/>
        </w:rPr>
        <w:t>磋商小组所有成员应当集中与单一供应商分别进行磋商，并给予所有参加磋商的供应商平等的磋商机会。</w:t>
      </w:r>
    </w:p>
    <w:p w14:paraId="7B05C01B">
      <w:pPr>
        <w:numPr>
          <w:ilvl w:val="1"/>
          <w:numId w:val="21"/>
        </w:numPr>
        <w:tabs>
          <w:tab w:val="left" w:pos="1080"/>
          <w:tab w:val="left" w:pos="1872"/>
        </w:tabs>
        <w:snapToGrid w:val="0"/>
        <w:spacing w:line="360" w:lineRule="auto"/>
        <w:ind w:left="1077" w:hanging="720"/>
        <w:rPr>
          <w:rFonts w:hint="eastAsia"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26A7BED3">
      <w:pPr>
        <w:numPr>
          <w:ilvl w:val="1"/>
          <w:numId w:val="21"/>
        </w:numPr>
        <w:tabs>
          <w:tab w:val="left" w:pos="1080"/>
          <w:tab w:val="left" w:pos="1872"/>
        </w:tabs>
        <w:snapToGrid w:val="0"/>
        <w:spacing w:line="360" w:lineRule="auto"/>
        <w:ind w:left="1077" w:hanging="720"/>
        <w:rPr>
          <w:rFonts w:hint="eastAsia" w:ascii="宋体" w:hAnsi="宋体"/>
          <w:kern w:val="0"/>
          <w:sz w:val="24"/>
        </w:rPr>
      </w:pPr>
      <w:r>
        <w:rPr>
          <w:rFonts w:ascii="宋体" w:hAnsi="宋体"/>
          <w:kern w:val="0"/>
          <w:sz w:val="24"/>
        </w:rPr>
        <w:t>对磋商文件作出的实质性变动是磋商文件的有效组成部分，磋商小组应当及时以书面形式同时通知所有参加磋商的供应商。</w:t>
      </w:r>
    </w:p>
    <w:p w14:paraId="0C50779A">
      <w:pPr>
        <w:numPr>
          <w:ilvl w:val="1"/>
          <w:numId w:val="21"/>
        </w:numPr>
        <w:tabs>
          <w:tab w:val="left" w:pos="1080"/>
          <w:tab w:val="left" w:pos="1872"/>
        </w:tabs>
        <w:snapToGrid w:val="0"/>
        <w:spacing w:line="360" w:lineRule="auto"/>
        <w:ind w:left="1077" w:hanging="720"/>
        <w:rPr>
          <w:rFonts w:hint="eastAsia"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06090559">
      <w:pPr>
        <w:numPr>
          <w:ilvl w:val="1"/>
          <w:numId w:val="21"/>
        </w:numPr>
        <w:tabs>
          <w:tab w:val="left" w:pos="1080"/>
          <w:tab w:val="left" w:pos="1872"/>
        </w:tabs>
        <w:snapToGrid w:val="0"/>
        <w:spacing w:line="360" w:lineRule="auto"/>
        <w:ind w:left="1077" w:hanging="720"/>
        <w:rPr>
          <w:rFonts w:hint="eastAsia" w:ascii="宋体" w:hAnsi="宋体"/>
          <w:sz w:val="24"/>
        </w:rPr>
      </w:pPr>
      <w:r>
        <w:rPr>
          <w:rFonts w:ascii="宋体" w:hAnsi="宋体"/>
          <w:sz w:val="24"/>
        </w:rPr>
        <w:t>响应文件的澄清、说明或者更正</w:t>
      </w:r>
      <w:r>
        <w:rPr>
          <w:rFonts w:hint="eastAsia" w:ascii="宋体" w:hAnsi="宋体"/>
          <w:sz w:val="24"/>
        </w:rPr>
        <w:t>：</w:t>
      </w:r>
    </w:p>
    <w:p w14:paraId="231ED5DD">
      <w:pPr>
        <w:numPr>
          <w:ilvl w:val="2"/>
          <w:numId w:val="21"/>
        </w:numPr>
        <w:snapToGrid w:val="0"/>
        <w:spacing w:line="360" w:lineRule="auto"/>
        <w:rPr>
          <w:rFonts w:hint="eastAsia" w:ascii="宋体" w:hAnsi="宋体"/>
          <w:sz w:val="24"/>
        </w:rPr>
      </w:pPr>
      <w:r>
        <w:rPr>
          <w:rFonts w:ascii="宋体" w:hAnsi="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70FF5167">
      <w:pPr>
        <w:numPr>
          <w:ilvl w:val="2"/>
          <w:numId w:val="21"/>
        </w:numPr>
        <w:snapToGrid w:val="0"/>
        <w:spacing w:line="360" w:lineRule="auto"/>
        <w:rPr>
          <w:rFonts w:hint="eastAsia"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0DE2DF9F">
      <w:pPr>
        <w:numPr>
          <w:ilvl w:val="2"/>
          <w:numId w:val="21"/>
        </w:numPr>
        <w:snapToGrid w:val="0"/>
        <w:spacing w:line="360" w:lineRule="auto"/>
        <w:rPr>
          <w:rFonts w:hint="eastAsia"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53A98C56">
      <w:pPr>
        <w:numPr>
          <w:ilvl w:val="1"/>
          <w:numId w:val="21"/>
        </w:numPr>
        <w:tabs>
          <w:tab w:val="left" w:pos="1080"/>
          <w:tab w:val="left" w:pos="1872"/>
        </w:tabs>
        <w:snapToGrid w:val="0"/>
        <w:spacing w:line="360" w:lineRule="auto"/>
        <w:ind w:left="1077" w:hanging="720"/>
        <w:rPr>
          <w:rFonts w:hint="eastAsia"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2A799436">
      <w:pPr>
        <w:numPr>
          <w:ilvl w:val="1"/>
          <w:numId w:val="21"/>
        </w:numPr>
        <w:tabs>
          <w:tab w:val="left" w:pos="1080"/>
          <w:tab w:val="left" w:pos="1872"/>
        </w:tabs>
        <w:snapToGrid w:val="0"/>
        <w:spacing w:line="360" w:lineRule="auto"/>
        <w:ind w:left="1077" w:hanging="720"/>
        <w:rPr>
          <w:rFonts w:hint="eastAsia" w:ascii="宋体" w:hAnsi="宋体"/>
          <w:sz w:val="24"/>
        </w:rPr>
      </w:pPr>
      <w:r>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537B4B6">
      <w:pPr>
        <w:numPr>
          <w:ilvl w:val="1"/>
          <w:numId w:val="21"/>
        </w:numPr>
        <w:tabs>
          <w:tab w:val="left" w:pos="1080"/>
          <w:tab w:val="left" w:pos="1872"/>
        </w:tabs>
        <w:snapToGrid w:val="0"/>
        <w:spacing w:line="360" w:lineRule="auto"/>
        <w:ind w:left="1077" w:hanging="720"/>
        <w:rPr>
          <w:rFonts w:hint="eastAsia" w:ascii="宋体" w:hAnsi="宋体"/>
          <w:sz w:val="24"/>
        </w:rPr>
      </w:pPr>
      <w:r>
        <w:rPr>
          <w:rFonts w:ascii="宋体" w:hAnsi="宋体"/>
          <w:sz w:val="24"/>
        </w:rPr>
        <w:t>最后报价是供应商响应文件的有效组成部分。</w:t>
      </w:r>
    </w:p>
    <w:p w14:paraId="151C5C79">
      <w:pPr>
        <w:numPr>
          <w:ilvl w:val="1"/>
          <w:numId w:val="21"/>
        </w:numPr>
        <w:tabs>
          <w:tab w:val="left" w:pos="1080"/>
          <w:tab w:val="left" w:pos="1872"/>
        </w:tabs>
        <w:snapToGrid w:val="0"/>
        <w:spacing w:line="360" w:lineRule="auto"/>
        <w:ind w:left="1077" w:hanging="720"/>
        <w:rPr>
          <w:rFonts w:hint="eastAsia" w:ascii="宋体" w:hAnsi="宋体"/>
          <w:sz w:val="24"/>
        </w:rPr>
      </w:pPr>
      <w:r>
        <w:rPr>
          <w:rFonts w:ascii="宋体" w:hAnsi="宋体"/>
          <w:sz w:val="24"/>
        </w:rPr>
        <w:t>已提交响应文件的供应商，在提交最后报价之前，可以根据磋商情况退出磋商。</w:t>
      </w:r>
    </w:p>
    <w:p w14:paraId="7C1443D4">
      <w:pPr>
        <w:numPr>
          <w:ilvl w:val="0"/>
          <w:numId w:val="21"/>
        </w:numPr>
        <w:tabs>
          <w:tab w:val="left" w:pos="360"/>
        </w:tabs>
        <w:snapToGrid w:val="0"/>
        <w:spacing w:line="360" w:lineRule="auto"/>
        <w:outlineLvl w:val="1"/>
        <w:rPr>
          <w:rFonts w:hint="eastAsia" w:ascii="宋体" w:hAnsi="宋体"/>
          <w:sz w:val="24"/>
        </w:rPr>
      </w:pPr>
      <w:r>
        <w:rPr>
          <w:rFonts w:ascii="宋体" w:hAnsi="宋体"/>
          <w:sz w:val="24"/>
        </w:rPr>
        <w:t>最后报价的算术修正及政策调整</w:t>
      </w:r>
    </w:p>
    <w:p w14:paraId="307B0CDC">
      <w:pPr>
        <w:numPr>
          <w:ilvl w:val="1"/>
          <w:numId w:val="21"/>
        </w:numPr>
        <w:tabs>
          <w:tab w:val="left" w:pos="1080"/>
        </w:tabs>
        <w:snapToGrid w:val="0"/>
        <w:spacing w:line="360" w:lineRule="auto"/>
        <w:ind w:left="1077" w:hanging="720"/>
        <w:rPr>
          <w:rFonts w:hint="eastAsia" w:ascii="宋体" w:hAnsi="宋体"/>
          <w:sz w:val="24"/>
        </w:rPr>
      </w:pPr>
      <w:r>
        <w:rPr>
          <w:rFonts w:ascii="宋体" w:hAnsi="宋体"/>
          <w:sz w:val="24"/>
        </w:rPr>
        <w:t>最后报价须包含竞争性磋商文件全部内容，如</w:t>
      </w:r>
      <w:r>
        <w:rPr>
          <w:rFonts w:hint="eastAsia" w:ascii="宋体" w:hAnsi="宋体"/>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14:paraId="7BA91CAD">
      <w:pPr>
        <w:numPr>
          <w:ilvl w:val="1"/>
          <w:numId w:val="21"/>
        </w:numPr>
        <w:tabs>
          <w:tab w:val="left" w:pos="1080"/>
          <w:tab w:val="left" w:pos="1872"/>
        </w:tabs>
        <w:snapToGrid w:val="0"/>
        <w:spacing w:line="360" w:lineRule="auto"/>
        <w:ind w:left="1077" w:hanging="720"/>
        <w:rPr>
          <w:rFonts w:hint="eastAsia" w:ascii="宋体" w:hAnsi="宋体"/>
          <w:sz w:val="24"/>
        </w:rPr>
      </w:pPr>
      <w:r>
        <w:rPr>
          <w:rFonts w:ascii="宋体" w:hAnsi="宋体"/>
          <w:sz w:val="24"/>
        </w:rPr>
        <w:t>最后报价出现前后不一致的，按照下列规定修正：</w:t>
      </w:r>
    </w:p>
    <w:p w14:paraId="21BE0100">
      <w:pPr>
        <w:numPr>
          <w:ilvl w:val="2"/>
          <w:numId w:val="21"/>
        </w:numPr>
        <w:tabs>
          <w:tab w:val="left" w:pos="1080"/>
          <w:tab w:val="left" w:pos="1589"/>
          <w:tab w:val="left" w:pos="2035"/>
          <w:tab w:val="left" w:pos="2114"/>
        </w:tabs>
        <w:snapToGrid w:val="0"/>
        <w:spacing w:line="360" w:lineRule="auto"/>
        <w:ind w:left="2035"/>
        <w:rPr>
          <w:rFonts w:hint="eastAsia" w:ascii="宋体" w:hAnsi="宋体"/>
          <w:sz w:val="24"/>
        </w:rPr>
      </w:pPr>
      <w:r>
        <w:rPr>
          <w:rFonts w:ascii="宋体" w:hAnsi="宋体"/>
          <w:sz w:val="24"/>
        </w:rPr>
        <w:t>竞争性磋商文件对于报价修正是否另有规定：</w:t>
      </w:r>
    </w:p>
    <w:p w14:paraId="11392310">
      <w:pPr>
        <w:tabs>
          <w:tab w:val="left" w:pos="1080"/>
          <w:tab w:val="left" w:pos="1589"/>
          <w:tab w:val="left" w:pos="2035"/>
          <w:tab w:val="left" w:pos="2114"/>
        </w:tabs>
        <w:snapToGrid w:val="0"/>
        <w:spacing w:line="360" w:lineRule="auto"/>
        <w:ind w:left="2035"/>
        <w:rPr>
          <w:rFonts w:hint="eastAsia" w:ascii="宋体" w:hAnsi="宋体"/>
          <w:sz w:val="24"/>
          <w:u w:val="single"/>
        </w:rPr>
      </w:pPr>
      <w:r>
        <w:rPr>
          <w:rFonts w:ascii="宋体" w:hAnsi="宋体"/>
          <w:sz w:val="24"/>
        </w:rPr>
        <w:t>□有，具体规定为：</w:t>
      </w:r>
      <w:r>
        <w:rPr>
          <w:rFonts w:ascii="宋体" w:hAnsi="宋体"/>
          <w:sz w:val="24"/>
          <w:u w:val="single"/>
        </w:rPr>
        <w:t>___________</w:t>
      </w:r>
    </w:p>
    <w:p w14:paraId="5802C9EB">
      <w:pPr>
        <w:tabs>
          <w:tab w:val="left" w:pos="1080"/>
          <w:tab w:val="left" w:pos="1589"/>
          <w:tab w:val="left" w:pos="2035"/>
          <w:tab w:val="left" w:pos="2114"/>
        </w:tabs>
        <w:snapToGrid w:val="0"/>
        <w:spacing w:line="360" w:lineRule="auto"/>
        <w:ind w:left="2035"/>
        <w:rPr>
          <w:rFonts w:hint="eastAsia" w:ascii="宋体" w:hAnsi="宋体"/>
          <w:sz w:val="24"/>
        </w:rPr>
      </w:pPr>
      <w:r>
        <w:rPr>
          <w:rFonts w:hint="eastAsia" w:ascii="宋体" w:hAnsi="宋体"/>
          <w:sz w:val="24"/>
        </w:rPr>
        <w:t>■</w:t>
      </w:r>
      <w:r>
        <w:rPr>
          <w:rFonts w:ascii="宋体" w:hAnsi="宋体"/>
          <w:sz w:val="24"/>
        </w:rPr>
        <w:t>无，按下述3.2.2-3.2.5项规定修正。</w:t>
      </w:r>
    </w:p>
    <w:p w14:paraId="7E09238B">
      <w:pPr>
        <w:numPr>
          <w:ilvl w:val="2"/>
          <w:numId w:val="21"/>
        </w:numPr>
        <w:tabs>
          <w:tab w:val="left" w:pos="2035"/>
          <w:tab w:val="left" w:pos="2114"/>
          <w:tab w:val="left" w:pos="2977"/>
        </w:tabs>
        <w:snapToGrid w:val="0"/>
        <w:spacing w:line="360" w:lineRule="auto"/>
        <w:ind w:left="2035"/>
        <w:rPr>
          <w:rFonts w:hint="eastAsia" w:ascii="宋体" w:hAnsi="宋体"/>
          <w:color w:val="000000"/>
          <w:sz w:val="24"/>
        </w:rPr>
      </w:pPr>
      <w:r>
        <w:rPr>
          <w:rFonts w:ascii="宋体" w:hAnsi="宋体"/>
          <w:color w:val="000000"/>
          <w:sz w:val="24"/>
        </w:rPr>
        <w:t>大写金额和小写金额不一致的，以大写金额为准；</w:t>
      </w:r>
    </w:p>
    <w:p w14:paraId="3FA59045">
      <w:pPr>
        <w:numPr>
          <w:ilvl w:val="2"/>
          <w:numId w:val="21"/>
        </w:numPr>
        <w:tabs>
          <w:tab w:val="left" w:pos="2035"/>
          <w:tab w:val="left" w:pos="2114"/>
          <w:tab w:val="left" w:pos="2977"/>
        </w:tabs>
        <w:snapToGrid w:val="0"/>
        <w:spacing w:line="360" w:lineRule="auto"/>
        <w:ind w:left="2035"/>
        <w:rPr>
          <w:rFonts w:hint="eastAsia" w:ascii="宋体" w:hAnsi="宋体"/>
          <w:color w:val="000000"/>
          <w:sz w:val="24"/>
        </w:rPr>
      </w:pPr>
      <w:r>
        <w:rPr>
          <w:rFonts w:ascii="宋体" w:hAnsi="宋体"/>
          <w:color w:val="000000"/>
          <w:sz w:val="24"/>
        </w:rPr>
        <w:t>单价金额小数点或者百分比有明显错位的，以最后报价一览表的总价为准，并修改单价；</w:t>
      </w:r>
    </w:p>
    <w:p w14:paraId="4D9C7BCF">
      <w:pPr>
        <w:numPr>
          <w:ilvl w:val="2"/>
          <w:numId w:val="21"/>
        </w:numPr>
        <w:tabs>
          <w:tab w:val="left" w:pos="2035"/>
          <w:tab w:val="left" w:pos="2114"/>
          <w:tab w:val="left" w:pos="2977"/>
        </w:tabs>
        <w:snapToGrid w:val="0"/>
        <w:spacing w:line="360" w:lineRule="auto"/>
        <w:ind w:left="2035"/>
        <w:rPr>
          <w:rFonts w:hint="eastAsia" w:ascii="宋体" w:hAnsi="宋体"/>
          <w:color w:val="000000"/>
          <w:sz w:val="24"/>
        </w:rPr>
      </w:pPr>
      <w:r>
        <w:rPr>
          <w:rFonts w:ascii="宋体" w:hAnsi="宋体"/>
          <w:color w:val="000000"/>
          <w:sz w:val="24"/>
        </w:rPr>
        <w:t>总价金额与按单价汇总金额不一致的，以单价金额计算结果为准。</w:t>
      </w:r>
    </w:p>
    <w:p w14:paraId="07469EC0">
      <w:pPr>
        <w:numPr>
          <w:ilvl w:val="2"/>
          <w:numId w:val="21"/>
        </w:numPr>
        <w:tabs>
          <w:tab w:val="left" w:pos="1080"/>
          <w:tab w:val="left" w:pos="1589"/>
          <w:tab w:val="left" w:pos="2035"/>
          <w:tab w:val="left" w:pos="2114"/>
        </w:tabs>
        <w:snapToGrid w:val="0"/>
        <w:spacing w:line="360" w:lineRule="auto"/>
        <w:ind w:left="2035"/>
        <w:rPr>
          <w:rFonts w:hint="eastAsia" w:ascii="宋体" w:hAnsi="宋体"/>
          <w:sz w:val="24"/>
        </w:rPr>
      </w:pPr>
      <w:r>
        <w:rPr>
          <w:rFonts w:ascii="宋体" w:hAnsi="宋体"/>
          <w:sz w:val="24"/>
        </w:rPr>
        <w:t>同时出现两种以上不一致的，按照前款规定的顺序修正。修正后的报价经供应商书面确认后产生约束力，供应商不确认的，</w:t>
      </w:r>
      <w:r>
        <w:rPr>
          <w:rFonts w:ascii="宋体" w:hAnsi="宋体"/>
          <w:b/>
          <w:sz w:val="24"/>
        </w:rPr>
        <w:t>其响应无效</w:t>
      </w:r>
      <w:r>
        <w:rPr>
          <w:rFonts w:ascii="宋体" w:hAnsi="宋体"/>
          <w:sz w:val="24"/>
        </w:rPr>
        <w:t>。</w:t>
      </w:r>
    </w:p>
    <w:p w14:paraId="3B44EA77">
      <w:pPr>
        <w:numPr>
          <w:ilvl w:val="1"/>
          <w:numId w:val="21"/>
        </w:numPr>
        <w:tabs>
          <w:tab w:val="left" w:pos="1080"/>
          <w:tab w:val="left" w:pos="1872"/>
        </w:tabs>
        <w:snapToGrid w:val="0"/>
        <w:spacing w:line="360" w:lineRule="auto"/>
        <w:ind w:left="1077" w:hanging="720"/>
        <w:rPr>
          <w:rFonts w:hint="eastAsia"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5DE3B257">
      <w:pPr>
        <w:numPr>
          <w:ilvl w:val="2"/>
          <w:numId w:val="21"/>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对于未预留份额专门面向中小企业采购的采购项目，以及预留份额项目中的非预留部分采购包，对小微企业报价</w:t>
      </w:r>
      <w:r>
        <w:rPr>
          <w:rFonts w:ascii="宋体" w:hAnsi="宋体"/>
          <w:b/>
          <w:bCs/>
          <w:sz w:val="24"/>
        </w:rPr>
        <w:t>给予</w:t>
      </w:r>
      <w:r>
        <w:rPr>
          <w:rFonts w:hint="eastAsia" w:ascii="宋体" w:hAnsi="宋体"/>
          <w:b/>
          <w:bCs/>
          <w:sz w:val="24"/>
          <w:u w:val="single"/>
        </w:rPr>
        <w:t xml:space="preserve"> 10</w:t>
      </w:r>
      <w:r>
        <w:rPr>
          <w:rFonts w:ascii="宋体" w:hAnsi="宋体"/>
          <w:b/>
          <w:bCs/>
          <w:sz w:val="24"/>
          <w:u w:val="single"/>
        </w:rPr>
        <w:t xml:space="preserve"> </w:t>
      </w:r>
      <w:r>
        <w:rPr>
          <w:rFonts w:ascii="宋体" w:hAnsi="宋体"/>
          <w:b/>
          <w:bCs/>
          <w:sz w:val="24"/>
        </w:rPr>
        <w:t>%的扣除</w:t>
      </w:r>
      <w:r>
        <w:rPr>
          <w:rFonts w:ascii="宋体" w:hAnsi="宋体"/>
          <w:sz w:val="24"/>
        </w:rPr>
        <w:t>，用扣除后的价格参加评审。</w:t>
      </w:r>
    </w:p>
    <w:p w14:paraId="033DAF04">
      <w:pPr>
        <w:numPr>
          <w:ilvl w:val="2"/>
          <w:numId w:val="21"/>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30%以上的联合体或者大中型企业的报价给予______%的扣除，用扣除后的价格参加评审</w:t>
      </w:r>
      <w:r>
        <w:rPr>
          <w:rFonts w:hint="eastAsia" w:ascii="宋体" w:hAnsi="宋体"/>
          <w:b/>
          <w:bCs/>
          <w:sz w:val="24"/>
        </w:rPr>
        <w:t>（本项目不适用）</w:t>
      </w:r>
      <w:r>
        <w:rPr>
          <w:rFonts w:ascii="宋体" w:hAnsi="宋体"/>
          <w:sz w:val="24"/>
        </w:rPr>
        <w:t>。</w:t>
      </w:r>
    </w:p>
    <w:p w14:paraId="706FE625">
      <w:pPr>
        <w:numPr>
          <w:ilvl w:val="2"/>
          <w:numId w:val="21"/>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0FDD1468">
      <w:pPr>
        <w:numPr>
          <w:ilvl w:val="2"/>
          <w:numId w:val="21"/>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价格扣除比例对小型企业和微型企业同等对待，不作区分。</w:t>
      </w:r>
    </w:p>
    <w:p w14:paraId="2F6480AC">
      <w:pPr>
        <w:numPr>
          <w:ilvl w:val="2"/>
          <w:numId w:val="21"/>
        </w:numPr>
        <w:tabs>
          <w:tab w:val="left" w:pos="1080"/>
          <w:tab w:val="left" w:pos="1589"/>
          <w:tab w:val="left" w:pos="2035"/>
        </w:tabs>
        <w:snapToGrid w:val="0"/>
        <w:spacing w:line="360" w:lineRule="auto"/>
        <w:ind w:left="2035"/>
        <w:rPr>
          <w:rFonts w:hint="eastAsia" w:ascii="宋体" w:hAnsi="宋体"/>
          <w:sz w:val="24"/>
        </w:rPr>
      </w:pPr>
      <w:r>
        <w:rPr>
          <w:rFonts w:ascii="宋体" w:hAnsi="宋体"/>
          <w:color w:val="000000"/>
          <w:sz w:val="24"/>
        </w:rPr>
        <w:t>中小企业参加政府采购活动，应当按照竞争性磋商文件给定的格式出具《中小企业声明函》，否则不得享受相关中小企业扶持政策。</w:t>
      </w:r>
    </w:p>
    <w:p w14:paraId="3DA90460">
      <w:pPr>
        <w:numPr>
          <w:ilvl w:val="2"/>
          <w:numId w:val="21"/>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1819B211">
      <w:pPr>
        <w:numPr>
          <w:ilvl w:val="2"/>
          <w:numId w:val="21"/>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残疾人福利性单位按竞争性磋商文件要求提供了《残疾人福利性单位声明函》（见附件）的，视同小微企业。</w:t>
      </w:r>
    </w:p>
    <w:p w14:paraId="2CD0EBD3">
      <w:pPr>
        <w:numPr>
          <w:ilvl w:val="2"/>
          <w:numId w:val="21"/>
        </w:numPr>
        <w:tabs>
          <w:tab w:val="left" w:pos="1080"/>
          <w:tab w:val="left" w:pos="1589"/>
          <w:tab w:val="left" w:pos="2014"/>
        </w:tabs>
        <w:snapToGrid w:val="0"/>
        <w:spacing w:line="360" w:lineRule="auto"/>
        <w:ind w:left="2035"/>
        <w:rPr>
          <w:rFonts w:hint="eastAsia" w:ascii="宋体" w:hAnsi="宋体"/>
          <w:sz w:val="24"/>
        </w:rPr>
      </w:pPr>
      <w:r>
        <w:rPr>
          <w:rFonts w:ascii="宋体" w:hAnsi="宋体"/>
          <w:sz w:val="24"/>
        </w:rPr>
        <w:t>若供应商同时属于小型或微型企业、监狱企业、残疾人福利性单位中的两种及以上，将不重复享受小微企业价格扣减的优惠政策。</w:t>
      </w:r>
    </w:p>
    <w:p w14:paraId="65F3D996">
      <w:pPr>
        <w:numPr>
          <w:ilvl w:val="2"/>
          <w:numId w:val="21"/>
        </w:numPr>
        <w:tabs>
          <w:tab w:val="left" w:pos="1080"/>
          <w:tab w:val="left" w:pos="1589"/>
          <w:tab w:val="left" w:pos="2014"/>
        </w:tabs>
        <w:snapToGrid w:val="0"/>
        <w:spacing w:line="360" w:lineRule="auto"/>
        <w:ind w:left="2035"/>
        <w:rPr>
          <w:rFonts w:hint="eastAsia" w:ascii="宋体" w:hAnsi="宋体"/>
          <w:sz w:val="24"/>
        </w:rPr>
      </w:pPr>
      <w:r>
        <w:rPr>
          <w:rFonts w:ascii="宋体" w:hAnsi="宋体"/>
          <w:sz w:val="24"/>
        </w:rPr>
        <w:t>其他为落实政府采购政策实施的优先采购：</w:t>
      </w:r>
      <w:r>
        <w:rPr>
          <w:rFonts w:ascii="宋体" w:hAnsi="宋体"/>
          <w:sz w:val="24"/>
          <w:u w:val="single"/>
        </w:rPr>
        <w:t xml:space="preserve">    /    </w:t>
      </w:r>
      <w:r>
        <w:rPr>
          <w:rFonts w:ascii="宋体" w:hAnsi="宋体"/>
          <w:sz w:val="24"/>
        </w:rPr>
        <w:t>。</w:t>
      </w:r>
    </w:p>
    <w:p w14:paraId="56EF4AD3">
      <w:pPr>
        <w:numPr>
          <w:ilvl w:val="0"/>
          <w:numId w:val="21"/>
        </w:numPr>
        <w:tabs>
          <w:tab w:val="left" w:pos="360"/>
        </w:tabs>
        <w:snapToGrid w:val="0"/>
        <w:spacing w:line="360" w:lineRule="auto"/>
        <w:outlineLvl w:val="1"/>
        <w:rPr>
          <w:rFonts w:hint="eastAsia"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351659BE">
      <w:pPr>
        <w:numPr>
          <w:ilvl w:val="1"/>
          <w:numId w:val="21"/>
        </w:numPr>
        <w:tabs>
          <w:tab w:val="left" w:pos="1080"/>
        </w:tabs>
        <w:snapToGrid w:val="0"/>
        <w:spacing w:line="360" w:lineRule="auto"/>
        <w:ind w:left="1077" w:hanging="720"/>
        <w:rPr>
          <w:rFonts w:hint="eastAsia" w:ascii="宋体" w:hAnsi="宋体"/>
          <w:sz w:val="24"/>
        </w:rPr>
      </w:pPr>
      <w:r>
        <w:rPr>
          <w:rFonts w:ascii="宋体" w:hAnsi="宋体"/>
          <w:sz w:val="24"/>
        </w:rPr>
        <w:t>供应商对实质性变动不予确认的；</w:t>
      </w:r>
    </w:p>
    <w:p w14:paraId="357DA6BD">
      <w:pPr>
        <w:numPr>
          <w:ilvl w:val="1"/>
          <w:numId w:val="21"/>
        </w:numPr>
        <w:tabs>
          <w:tab w:val="left" w:pos="1080"/>
        </w:tabs>
        <w:snapToGrid w:val="0"/>
        <w:spacing w:line="360" w:lineRule="auto"/>
        <w:ind w:left="1077" w:hanging="720"/>
        <w:rPr>
          <w:rFonts w:hint="eastAsia"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号条款或磋商文件技术指标超出磋商文件</w:t>
      </w:r>
      <w:r>
        <w:rPr>
          <w:rFonts w:hint="eastAsia" w:ascii="宋体" w:hAnsi="宋体"/>
          <w:sz w:val="24"/>
        </w:rPr>
        <w:t>《</w:t>
      </w:r>
      <w:r>
        <w:rPr>
          <w:rFonts w:ascii="宋体" w:hAnsi="宋体"/>
          <w:sz w:val="24"/>
        </w:rPr>
        <w:t>采购需求</w:t>
      </w:r>
      <w:r>
        <w:rPr>
          <w:rFonts w:hint="eastAsia" w:ascii="宋体" w:hAnsi="宋体"/>
          <w:sz w:val="24"/>
        </w:rPr>
        <w:t>》</w:t>
      </w:r>
      <w:r>
        <w:rPr>
          <w:rFonts w:ascii="宋体" w:hAnsi="宋体"/>
          <w:sz w:val="24"/>
        </w:rPr>
        <w:t>中主要技术参数允许偏差的最大范围的（如有）；</w:t>
      </w:r>
    </w:p>
    <w:p w14:paraId="30727CE6">
      <w:pPr>
        <w:numPr>
          <w:ilvl w:val="1"/>
          <w:numId w:val="21"/>
        </w:numPr>
        <w:tabs>
          <w:tab w:val="left" w:pos="1080"/>
        </w:tabs>
        <w:snapToGrid w:val="0"/>
        <w:spacing w:line="360" w:lineRule="auto"/>
        <w:ind w:left="1077" w:hanging="720"/>
        <w:rPr>
          <w:rFonts w:hint="eastAsia" w:ascii="宋体" w:hAnsi="宋体"/>
          <w:sz w:val="24"/>
        </w:rPr>
      </w:pPr>
      <w:r>
        <w:rPr>
          <w:rFonts w:ascii="宋体" w:hAnsi="宋体"/>
          <w:sz w:val="24"/>
        </w:rPr>
        <w:t>未按照磋商小组规定的时间、逾期提交最后报价的；</w:t>
      </w:r>
    </w:p>
    <w:p w14:paraId="332E4E09">
      <w:pPr>
        <w:numPr>
          <w:ilvl w:val="1"/>
          <w:numId w:val="21"/>
        </w:numPr>
        <w:tabs>
          <w:tab w:val="left" w:pos="1080"/>
        </w:tabs>
        <w:snapToGrid w:val="0"/>
        <w:spacing w:line="360" w:lineRule="auto"/>
        <w:ind w:left="1077" w:hanging="720"/>
        <w:rPr>
          <w:rFonts w:hint="eastAsia" w:ascii="宋体" w:hAnsi="宋体"/>
          <w:sz w:val="24"/>
        </w:rPr>
      </w:pPr>
      <w:r>
        <w:rPr>
          <w:rFonts w:ascii="宋体" w:hAnsi="宋体"/>
          <w:sz w:val="24"/>
        </w:rPr>
        <w:t>如供应商的最后报价超过竞争性磋商文件中规定的项目/采购包预算金额或者项目/采购包最高限价的；</w:t>
      </w:r>
    </w:p>
    <w:p w14:paraId="127477E1">
      <w:pPr>
        <w:numPr>
          <w:ilvl w:val="1"/>
          <w:numId w:val="21"/>
        </w:numPr>
        <w:tabs>
          <w:tab w:val="left" w:pos="1080"/>
        </w:tabs>
        <w:snapToGrid w:val="0"/>
        <w:spacing w:line="360" w:lineRule="auto"/>
        <w:ind w:left="1077" w:hanging="720"/>
        <w:rPr>
          <w:rFonts w:hint="eastAsia" w:ascii="宋体" w:hAnsi="宋体"/>
          <w:sz w:val="24"/>
        </w:rPr>
      </w:pPr>
      <w:r>
        <w:rPr>
          <w:rFonts w:ascii="宋体" w:hAnsi="宋体"/>
          <w:sz w:val="24"/>
        </w:rPr>
        <w:t>响应文件中出现可选择性或可调整的报价的（竞争性磋商文件另有规定的除外）；</w:t>
      </w:r>
    </w:p>
    <w:p w14:paraId="1927A697">
      <w:pPr>
        <w:numPr>
          <w:ilvl w:val="1"/>
          <w:numId w:val="21"/>
        </w:numPr>
        <w:tabs>
          <w:tab w:val="left" w:pos="1080"/>
        </w:tabs>
        <w:snapToGrid w:val="0"/>
        <w:spacing w:line="360" w:lineRule="auto"/>
        <w:ind w:left="1077" w:hanging="720"/>
        <w:rPr>
          <w:rFonts w:hint="eastAsia" w:ascii="宋体" w:hAnsi="宋体"/>
          <w:sz w:val="24"/>
        </w:rPr>
      </w:pPr>
      <w:r>
        <w:rPr>
          <w:rFonts w:ascii="宋体" w:hAnsi="宋体"/>
          <w:sz w:val="24"/>
        </w:rPr>
        <w:t>最后报价出现前后不一致，供应商对修正后的报价不予确认的；</w:t>
      </w:r>
    </w:p>
    <w:p w14:paraId="212EBD02">
      <w:pPr>
        <w:numPr>
          <w:ilvl w:val="1"/>
          <w:numId w:val="21"/>
        </w:numPr>
        <w:tabs>
          <w:tab w:val="left" w:pos="1080"/>
        </w:tabs>
        <w:snapToGrid w:val="0"/>
        <w:spacing w:line="360" w:lineRule="auto"/>
        <w:ind w:left="1077" w:hanging="720"/>
        <w:rPr>
          <w:rFonts w:hint="eastAsia" w:ascii="宋体" w:hAnsi="宋体"/>
          <w:sz w:val="24"/>
        </w:rPr>
      </w:pPr>
      <w:r>
        <w:rPr>
          <w:rFonts w:ascii="宋体" w:hAnsi="宋体"/>
          <w:sz w:val="24"/>
        </w:rPr>
        <w:t>其他：</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w:t>
      </w:r>
    </w:p>
    <w:bookmarkEnd w:id="590"/>
    <w:bookmarkEnd w:id="591"/>
    <w:p w14:paraId="1915BA83">
      <w:pPr>
        <w:numPr>
          <w:ilvl w:val="0"/>
          <w:numId w:val="21"/>
        </w:numPr>
        <w:tabs>
          <w:tab w:val="left" w:pos="360"/>
        </w:tabs>
        <w:snapToGrid w:val="0"/>
        <w:spacing w:line="360" w:lineRule="auto"/>
        <w:outlineLvl w:val="1"/>
        <w:rPr>
          <w:rFonts w:hint="eastAsia" w:ascii="宋体" w:hAnsi="宋体"/>
          <w:sz w:val="24"/>
        </w:rPr>
      </w:pPr>
      <w:r>
        <w:rPr>
          <w:rFonts w:ascii="宋体" w:hAnsi="宋体"/>
          <w:sz w:val="24"/>
        </w:rPr>
        <w:t>评审方法和评审标准</w:t>
      </w:r>
    </w:p>
    <w:p w14:paraId="71A103AF">
      <w:pPr>
        <w:numPr>
          <w:ilvl w:val="1"/>
          <w:numId w:val="21"/>
        </w:numPr>
        <w:tabs>
          <w:tab w:val="left" w:pos="1080"/>
          <w:tab w:val="left" w:pos="1872"/>
        </w:tabs>
        <w:snapToGrid w:val="0"/>
        <w:spacing w:line="360" w:lineRule="auto"/>
        <w:ind w:left="1077" w:hanging="720"/>
        <w:rPr>
          <w:rFonts w:hint="eastAsia" w:ascii="宋体" w:hAnsi="宋体"/>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49175772">
      <w:pPr>
        <w:numPr>
          <w:ilvl w:val="1"/>
          <w:numId w:val="21"/>
        </w:numPr>
        <w:tabs>
          <w:tab w:val="left" w:pos="1080"/>
          <w:tab w:val="left" w:pos="1872"/>
        </w:tabs>
        <w:snapToGrid w:val="0"/>
        <w:spacing w:line="360" w:lineRule="auto"/>
        <w:ind w:left="1077" w:hanging="720"/>
        <w:rPr>
          <w:rFonts w:hint="eastAsia" w:ascii="宋体" w:hAnsi="宋体"/>
          <w:sz w:val="24"/>
        </w:rPr>
      </w:pPr>
      <w:r>
        <w:rPr>
          <w:rFonts w:ascii="宋体" w:hAnsi="宋体"/>
          <w:sz w:val="24"/>
        </w:rPr>
        <w:t>竞争性磋商文件中没有规定的评审标准不得作为评审依据。</w:t>
      </w:r>
    </w:p>
    <w:p w14:paraId="1F828875">
      <w:pPr>
        <w:numPr>
          <w:ilvl w:val="1"/>
          <w:numId w:val="21"/>
        </w:numPr>
        <w:tabs>
          <w:tab w:val="left" w:pos="1080"/>
          <w:tab w:val="left" w:pos="1872"/>
        </w:tabs>
        <w:snapToGrid w:val="0"/>
        <w:spacing w:line="360" w:lineRule="auto"/>
        <w:ind w:left="1077" w:hanging="720"/>
        <w:rPr>
          <w:rFonts w:hint="eastAsia"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w:t>
      </w:r>
    </w:p>
    <w:p w14:paraId="6DB9B463">
      <w:pPr>
        <w:numPr>
          <w:ilvl w:val="1"/>
          <w:numId w:val="21"/>
        </w:numPr>
        <w:tabs>
          <w:tab w:val="left" w:pos="1080"/>
          <w:tab w:val="left" w:pos="1872"/>
        </w:tabs>
        <w:snapToGrid w:val="0"/>
        <w:spacing w:line="360" w:lineRule="auto"/>
        <w:ind w:left="1077" w:hanging="720"/>
        <w:rPr>
          <w:rFonts w:hint="eastAsia" w:ascii="宋体" w:hAnsi="宋体"/>
          <w:sz w:val="24"/>
        </w:rPr>
      </w:pPr>
      <w:r>
        <w:rPr>
          <w:rFonts w:ascii="宋体" w:hAnsi="宋体"/>
          <w:sz w:val="24"/>
        </w:rPr>
        <w:t>关于无线局域网认证产品政府采购清单中的产品，优先采购的具体规定（如涉及）</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w:t>
      </w:r>
    </w:p>
    <w:p w14:paraId="084A2989">
      <w:pPr>
        <w:numPr>
          <w:ilvl w:val="0"/>
          <w:numId w:val="21"/>
        </w:numPr>
        <w:tabs>
          <w:tab w:val="left" w:pos="360"/>
        </w:tabs>
        <w:snapToGrid w:val="0"/>
        <w:spacing w:line="360" w:lineRule="auto"/>
        <w:outlineLvl w:val="1"/>
        <w:rPr>
          <w:rFonts w:hint="eastAsia" w:ascii="宋体" w:hAnsi="宋体"/>
          <w:sz w:val="24"/>
        </w:rPr>
      </w:pPr>
      <w:r>
        <w:rPr>
          <w:rFonts w:ascii="宋体" w:hAnsi="宋体"/>
          <w:sz w:val="24"/>
        </w:rPr>
        <w:t>确定</w:t>
      </w:r>
      <w:bookmarkStart w:id="593" w:name="_Toc164229241"/>
      <w:bookmarkStart w:id="594" w:name="_Toc127151546"/>
      <w:bookmarkStart w:id="595" w:name="_Toc151193716"/>
      <w:bookmarkStart w:id="596" w:name="_Toc150480784"/>
      <w:bookmarkStart w:id="597" w:name="_Toc226965819"/>
      <w:bookmarkStart w:id="598" w:name="_Toc226309790"/>
      <w:bookmarkStart w:id="599" w:name="_Toc151193934"/>
      <w:bookmarkStart w:id="600" w:name="_Toc164229387"/>
      <w:bookmarkStart w:id="601" w:name="_Toc149720839"/>
      <w:bookmarkStart w:id="602" w:name="_Toc164351640"/>
      <w:bookmarkStart w:id="603" w:name="_Toc164608815"/>
      <w:bookmarkStart w:id="604" w:name="_Toc150774646"/>
      <w:bookmarkStart w:id="605" w:name="_Toc264969236"/>
      <w:bookmarkStart w:id="606" w:name="_Toc520356170"/>
      <w:bookmarkStart w:id="607" w:name="_Toc226965736"/>
      <w:bookmarkStart w:id="608" w:name="_Toc150509297"/>
      <w:bookmarkStart w:id="609" w:name="_Toc127151747"/>
      <w:bookmarkStart w:id="610" w:name="_Toc151193788"/>
      <w:bookmarkStart w:id="611" w:name="_Toc150774751"/>
      <w:bookmarkStart w:id="612" w:name="_Toc142311048"/>
      <w:bookmarkStart w:id="613" w:name="_Toc151193860"/>
      <w:bookmarkStart w:id="614" w:name="_Toc164608660"/>
      <w:bookmarkStart w:id="615" w:name="_Toc305158888"/>
      <w:bookmarkStart w:id="616" w:name="_Toc127161460"/>
      <w:bookmarkStart w:id="617" w:name="_Toc265228384"/>
      <w:bookmarkStart w:id="618" w:name="_Toc195842911"/>
      <w:bookmarkStart w:id="619" w:name="_Toc151193644"/>
      <w:bookmarkStart w:id="620" w:name="_Ref467307010"/>
      <w:bookmarkStart w:id="621" w:name="_Toc305158814"/>
      <w:bookmarkStart w:id="622" w:name="_Toc226337242"/>
      <w:bookmarkStart w:id="623" w:name="_Toc151190173"/>
      <w:r>
        <w:rPr>
          <w:rFonts w:ascii="宋体" w:hAnsi="宋体"/>
          <w:sz w:val="24"/>
        </w:rPr>
        <w:t>成交候选人名单</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20283215">
      <w:pPr>
        <w:numPr>
          <w:ilvl w:val="1"/>
          <w:numId w:val="21"/>
        </w:numPr>
        <w:tabs>
          <w:tab w:val="left" w:pos="1080"/>
          <w:tab w:val="left" w:pos="1872"/>
        </w:tabs>
        <w:snapToGrid w:val="0"/>
        <w:spacing w:line="360" w:lineRule="auto"/>
        <w:ind w:left="1077" w:hanging="720"/>
        <w:rPr>
          <w:rFonts w:hint="eastAsia" w:ascii="宋体" w:hAnsi="宋体"/>
          <w:sz w:val="24"/>
        </w:rPr>
      </w:pPr>
      <w:r>
        <w:rPr>
          <w:rFonts w:ascii="宋体" w:hAnsi="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411603C7">
      <w:pPr>
        <w:numPr>
          <w:ilvl w:val="1"/>
          <w:numId w:val="21"/>
        </w:numPr>
        <w:tabs>
          <w:tab w:val="left" w:pos="1080"/>
          <w:tab w:val="left" w:pos="1872"/>
        </w:tabs>
        <w:snapToGrid w:val="0"/>
        <w:spacing w:line="360" w:lineRule="auto"/>
        <w:ind w:left="1077" w:hanging="720"/>
        <w:rPr>
          <w:rFonts w:hint="eastAsia" w:ascii="宋体" w:hAnsi="宋体"/>
          <w:sz w:val="24"/>
        </w:rPr>
      </w:pPr>
      <w:r>
        <w:rPr>
          <w:rFonts w:ascii="宋体" w:hAnsi="宋体"/>
          <w:kern w:val="0"/>
          <w:sz w:val="24"/>
          <w:szCs w:val="20"/>
        </w:rPr>
        <w:t>磋商小组根据上述供应商排序，依次推荐排序前</w:t>
      </w:r>
      <w:r>
        <w:rPr>
          <w:rFonts w:ascii="宋体" w:hAnsi="宋体"/>
          <w:sz w:val="24"/>
          <w:u w:val="single"/>
        </w:rPr>
        <w:t xml:space="preserve">  3  </w:t>
      </w:r>
      <w:r>
        <w:rPr>
          <w:rFonts w:ascii="宋体" w:hAnsi="宋体"/>
          <w:sz w:val="24"/>
        </w:rPr>
        <w:t>名</w:t>
      </w:r>
      <w:r>
        <w:rPr>
          <w:rFonts w:ascii="宋体" w:hAnsi="宋体"/>
          <w:kern w:val="0"/>
          <w:sz w:val="24"/>
          <w:szCs w:val="20"/>
        </w:rPr>
        <w:t>的供应商为</w:t>
      </w:r>
      <w:r>
        <w:rPr>
          <w:rFonts w:ascii="宋体" w:hAnsi="宋体"/>
          <w:snapToGrid w:val="0"/>
          <w:kern w:val="0"/>
          <w:sz w:val="24"/>
          <w:szCs w:val="21"/>
        </w:rPr>
        <w:t>成交候选供应商</w:t>
      </w:r>
      <w:r>
        <w:rPr>
          <w:rFonts w:ascii="宋体" w:hAnsi="宋体"/>
          <w:kern w:val="0"/>
          <w:sz w:val="24"/>
          <w:szCs w:val="20"/>
        </w:rPr>
        <w:t>（若在磋商文件允许的情形下提交最后报价的供应商为二家，则依次推荐二名供应商为成交候选供应商），并编写评审报告。</w:t>
      </w:r>
    </w:p>
    <w:p w14:paraId="049BD352">
      <w:pPr>
        <w:numPr>
          <w:ilvl w:val="1"/>
          <w:numId w:val="21"/>
        </w:numPr>
        <w:tabs>
          <w:tab w:val="left" w:pos="1080"/>
          <w:tab w:val="left" w:pos="1872"/>
        </w:tabs>
        <w:snapToGrid w:val="0"/>
        <w:spacing w:line="360" w:lineRule="auto"/>
        <w:ind w:left="1077" w:hanging="720"/>
        <w:rPr>
          <w:rFonts w:hint="eastAsia" w:ascii="宋体" w:hAnsi="宋体"/>
          <w:sz w:val="24"/>
        </w:rPr>
      </w:pPr>
      <w:r>
        <w:rPr>
          <w:rFonts w:ascii="宋体" w:hAnsi="宋体"/>
          <w:sz w:val="24"/>
        </w:rPr>
        <w:t>磋商小组要对评分汇总情况进行复核，特别是对排名第一的、报价最低的、响应文件被认定为无效的情形进行重点复核。</w:t>
      </w:r>
    </w:p>
    <w:p w14:paraId="6906A516">
      <w:pPr>
        <w:numPr>
          <w:ilvl w:val="0"/>
          <w:numId w:val="21"/>
        </w:numPr>
        <w:tabs>
          <w:tab w:val="left" w:pos="360"/>
        </w:tabs>
        <w:snapToGrid w:val="0"/>
        <w:spacing w:line="360" w:lineRule="auto"/>
        <w:outlineLvl w:val="1"/>
        <w:rPr>
          <w:rFonts w:hint="eastAsia" w:ascii="宋体" w:hAnsi="宋体"/>
          <w:sz w:val="24"/>
        </w:rPr>
      </w:pPr>
      <w:r>
        <w:rPr>
          <w:rFonts w:ascii="宋体" w:hAnsi="宋体"/>
          <w:sz w:val="24"/>
        </w:rPr>
        <w:t>报告违法行为</w:t>
      </w:r>
    </w:p>
    <w:p w14:paraId="3EF834F4">
      <w:pPr>
        <w:widowControl/>
        <w:numPr>
          <w:ilvl w:val="1"/>
          <w:numId w:val="21"/>
        </w:numPr>
        <w:tabs>
          <w:tab w:val="left" w:pos="420"/>
          <w:tab w:val="left" w:pos="1872"/>
        </w:tabs>
        <w:snapToGrid w:val="0"/>
        <w:spacing w:line="360" w:lineRule="auto"/>
        <w:ind w:left="420" w:firstLine="0"/>
        <w:jc w:val="center"/>
        <w:rPr>
          <w:rFonts w:hint="eastAsia" w:ascii="宋体" w:hAnsi="宋体"/>
          <w:b/>
          <w:kern w:val="0"/>
          <w:sz w:val="24"/>
        </w:rPr>
      </w:pPr>
      <w:r>
        <w:rPr>
          <w:rFonts w:ascii="宋体" w:hAnsi="宋体"/>
          <w:sz w:val="24"/>
        </w:rPr>
        <w:t>磋商小组在评审过程中发现供应商有行贿、提供虚假材料或者串通等违法行为时，有向采购人、采购代理机构或者有关部门报告的职责。</w:t>
      </w:r>
    </w:p>
    <w:p w14:paraId="53144710">
      <w:pPr>
        <w:widowControl/>
        <w:tabs>
          <w:tab w:val="left" w:pos="420"/>
          <w:tab w:val="left" w:pos="1589"/>
          <w:tab w:val="left" w:pos="1872"/>
        </w:tabs>
        <w:snapToGrid w:val="0"/>
        <w:spacing w:line="360" w:lineRule="auto"/>
        <w:jc w:val="center"/>
        <w:rPr>
          <w:rFonts w:hint="eastAsia" w:ascii="宋体" w:hAnsi="宋体"/>
          <w:b/>
          <w:sz w:val="24"/>
        </w:rPr>
      </w:pPr>
    </w:p>
    <w:p w14:paraId="4BF70329">
      <w:pPr>
        <w:widowControl/>
        <w:tabs>
          <w:tab w:val="left" w:pos="420"/>
          <w:tab w:val="left" w:pos="1589"/>
          <w:tab w:val="left" w:pos="1872"/>
        </w:tabs>
        <w:snapToGrid w:val="0"/>
        <w:spacing w:line="360" w:lineRule="auto"/>
        <w:jc w:val="center"/>
        <w:rPr>
          <w:rFonts w:hint="eastAsia" w:ascii="宋体" w:hAnsi="宋体"/>
          <w:b/>
          <w:kern w:val="0"/>
          <w:sz w:val="24"/>
        </w:rPr>
      </w:pPr>
    </w:p>
    <w:p w14:paraId="5E410745">
      <w:pPr>
        <w:pStyle w:val="3"/>
        <w:spacing w:before="0" w:line="360" w:lineRule="auto"/>
        <w:rPr>
          <w:rFonts w:hint="eastAsia" w:ascii="宋体" w:hAnsi="宋体" w:eastAsia="宋体"/>
          <w:sz w:val="24"/>
          <w:szCs w:val="24"/>
        </w:rPr>
      </w:pPr>
      <w:r>
        <w:rPr>
          <w:rFonts w:ascii="宋体" w:hAnsi="宋体"/>
          <w:b w:val="0"/>
          <w:sz w:val="24"/>
        </w:rPr>
        <w:br w:type="page"/>
      </w:r>
      <w:r>
        <w:rPr>
          <w:rFonts w:ascii="宋体" w:hAnsi="宋体" w:eastAsia="宋体"/>
          <w:sz w:val="24"/>
          <w:szCs w:val="24"/>
        </w:rPr>
        <w:t>二、评</w:t>
      </w:r>
      <w:r>
        <w:rPr>
          <w:rFonts w:hint="eastAsia" w:ascii="宋体" w:hAnsi="宋体" w:eastAsia="宋体"/>
          <w:sz w:val="24"/>
          <w:szCs w:val="24"/>
        </w:rPr>
        <w:t>审</w:t>
      </w:r>
      <w:r>
        <w:rPr>
          <w:rFonts w:ascii="宋体" w:hAnsi="宋体" w:eastAsia="宋体"/>
          <w:sz w:val="24"/>
          <w:szCs w:val="24"/>
        </w:rPr>
        <w:t>标准</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445"/>
        <w:gridCol w:w="6352"/>
      </w:tblGrid>
      <w:tr w14:paraId="6146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single" w:color="auto" w:sz="4" w:space="0"/>
              <w:left w:val="single" w:color="auto" w:sz="4" w:space="0"/>
              <w:bottom w:val="single" w:color="auto" w:sz="4" w:space="0"/>
              <w:right w:val="single" w:color="auto" w:sz="4" w:space="0"/>
            </w:tcBorders>
            <w:vAlign w:val="center"/>
          </w:tcPr>
          <w:p w14:paraId="66875073">
            <w:pPr>
              <w:kinsoku w:val="0"/>
              <w:autoSpaceDE w:val="0"/>
              <w:adjustRightInd w:val="0"/>
              <w:snapToGrid w:val="0"/>
              <w:spacing w:line="360" w:lineRule="auto"/>
              <w:jc w:val="center"/>
              <w:textAlignment w:val="baseline"/>
              <w:rPr>
                <w:rFonts w:ascii="宋体" w:hAnsi="宋体" w:cs="Arial"/>
                <w:b/>
                <w:color w:val="000000"/>
                <w:sz w:val="24"/>
              </w:rPr>
            </w:pPr>
            <w:r>
              <w:rPr>
                <w:rFonts w:ascii="宋体" w:hAnsi="宋体" w:cs="Arial"/>
                <w:b/>
                <w:color w:val="000000"/>
                <w:sz w:val="24"/>
              </w:rPr>
              <w:t>序号</w:t>
            </w:r>
          </w:p>
        </w:tc>
        <w:tc>
          <w:tcPr>
            <w:tcW w:w="1445" w:type="dxa"/>
            <w:tcBorders>
              <w:top w:val="single" w:color="auto" w:sz="4" w:space="0"/>
              <w:left w:val="single" w:color="auto" w:sz="4" w:space="0"/>
              <w:bottom w:val="single" w:color="auto" w:sz="4" w:space="0"/>
              <w:right w:val="single" w:color="auto" w:sz="4" w:space="0"/>
            </w:tcBorders>
            <w:vAlign w:val="center"/>
          </w:tcPr>
          <w:p w14:paraId="702637D2">
            <w:pPr>
              <w:kinsoku w:val="0"/>
              <w:autoSpaceDE w:val="0"/>
              <w:adjustRightInd w:val="0"/>
              <w:snapToGrid w:val="0"/>
              <w:spacing w:line="360" w:lineRule="auto"/>
              <w:jc w:val="center"/>
              <w:textAlignment w:val="baseline"/>
              <w:rPr>
                <w:rFonts w:ascii="宋体" w:hAnsi="宋体" w:cs="Arial"/>
                <w:b/>
                <w:color w:val="000000"/>
                <w:sz w:val="24"/>
              </w:rPr>
            </w:pPr>
            <w:r>
              <w:rPr>
                <w:rFonts w:ascii="宋体" w:hAnsi="宋体" w:cs="Arial"/>
                <w:b/>
                <w:color w:val="000000"/>
                <w:sz w:val="24"/>
              </w:rPr>
              <w:t>评审因素</w:t>
            </w:r>
          </w:p>
        </w:tc>
        <w:tc>
          <w:tcPr>
            <w:tcW w:w="6352" w:type="dxa"/>
            <w:tcBorders>
              <w:top w:val="single" w:color="auto" w:sz="4" w:space="0"/>
              <w:left w:val="single" w:color="auto" w:sz="4" w:space="0"/>
              <w:bottom w:val="single" w:color="auto" w:sz="4" w:space="0"/>
              <w:right w:val="single" w:color="auto" w:sz="4" w:space="0"/>
            </w:tcBorders>
            <w:vAlign w:val="center"/>
          </w:tcPr>
          <w:p w14:paraId="053870A6">
            <w:pPr>
              <w:kinsoku w:val="0"/>
              <w:autoSpaceDE w:val="0"/>
              <w:adjustRightInd w:val="0"/>
              <w:snapToGrid w:val="0"/>
              <w:spacing w:line="360" w:lineRule="auto"/>
              <w:jc w:val="center"/>
              <w:textAlignment w:val="baseline"/>
              <w:rPr>
                <w:rFonts w:ascii="宋体" w:hAnsi="宋体" w:cs="Arial"/>
                <w:b/>
                <w:color w:val="000000"/>
                <w:sz w:val="24"/>
              </w:rPr>
            </w:pPr>
            <w:r>
              <w:rPr>
                <w:rFonts w:ascii="宋体" w:hAnsi="宋体" w:cs="Arial"/>
                <w:b/>
                <w:color w:val="000000"/>
                <w:sz w:val="24"/>
              </w:rPr>
              <w:t>评审标准</w:t>
            </w:r>
          </w:p>
        </w:tc>
      </w:tr>
      <w:tr w14:paraId="77F46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1129" w:type="dxa"/>
            <w:tcBorders>
              <w:top w:val="single" w:color="auto" w:sz="4" w:space="0"/>
              <w:left w:val="single" w:color="auto" w:sz="4" w:space="0"/>
              <w:bottom w:val="single" w:color="auto" w:sz="4" w:space="0"/>
              <w:right w:val="single" w:color="auto" w:sz="4" w:space="0"/>
            </w:tcBorders>
            <w:vAlign w:val="center"/>
          </w:tcPr>
          <w:p w14:paraId="5EFC68D4">
            <w:pPr>
              <w:kinsoku w:val="0"/>
              <w:autoSpaceDE w:val="0"/>
              <w:adjustRightInd w:val="0"/>
              <w:snapToGrid w:val="0"/>
              <w:spacing w:line="360" w:lineRule="auto"/>
              <w:jc w:val="center"/>
              <w:textAlignment w:val="baseline"/>
              <w:rPr>
                <w:rFonts w:ascii="宋体" w:hAnsi="宋体" w:cs="Arial"/>
                <w:color w:val="000000"/>
                <w:sz w:val="24"/>
              </w:rPr>
            </w:pPr>
            <w:r>
              <w:rPr>
                <w:rFonts w:ascii="宋体" w:hAnsi="宋体" w:cs="Arial"/>
                <w:color w:val="000000"/>
                <w:sz w:val="24"/>
              </w:rPr>
              <w:t>（一）商务部分</w:t>
            </w:r>
          </w:p>
        </w:tc>
        <w:tc>
          <w:tcPr>
            <w:tcW w:w="1445" w:type="dxa"/>
            <w:tcBorders>
              <w:top w:val="single" w:color="auto" w:sz="4" w:space="0"/>
              <w:left w:val="single" w:color="auto" w:sz="4" w:space="0"/>
              <w:bottom w:val="single" w:color="auto" w:sz="4" w:space="0"/>
              <w:right w:val="single" w:color="auto" w:sz="4" w:space="0"/>
            </w:tcBorders>
            <w:vAlign w:val="center"/>
          </w:tcPr>
          <w:p w14:paraId="144E6F40">
            <w:pPr>
              <w:kinsoku w:val="0"/>
              <w:autoSpaceDE w:val="0"/>
              <w:adjustRightInd w:val="0"/>
              <w:snapToGrid w:val="0"/>
              <w:spacing w:line="360" w:lineRule="auto"/>
              <w:jc w:val="center"/>
              <w:textAlignment w:val="baseline"/>
              <w:rPr>
                <w:rFonts w:ascii="宋体" w:hAnsi="宋体" w:cs="Arial"/>
                <w:color w:val="000000"/>
                <w:sz w:val="24"/>
              </w:rPr>
            </w:pPr>
            <w:r>
              <w:rPr>
                <w:rFonts w:ascii="宋体" w:hAnsi="宋体" w:cs="Arial"/>
                <w:color w:val="000000"/>
                <w:sz w:val="24"/>
              </w:rPr>
              <w:t>案例</w:t>
            </w:r>
          </w:p>
          <w:p w14:paraId="200EA2C0">
            <w:pPr>
              <w:kinsoku w:val="0"/>
              <w:autoSpaceDE w:val="0"/>
              <w:adjustRightInd w:val="0"/>
              <w:snapToGrid w:val="0"/>
              <w:spacing w:line="360" w:lineRule="auto"/>
              <w:jc w:val="center"/>
              <w:textAlignment w:val="baseline"/>
              <w:rPr>
                <w:rFonts w:ascii="宋体" w:hAnsi="宋体" w:cs="Arial"/>
                <w:color w:val="000000"/>
                <w:sz w:val="24"/>
              </w:rPr>
            </w:pPr>
            <w:r>
              <w:rPr>
                <w:rFonts w:ascii="宋体" w:hAnsi="宋体" w:cs="Arial"/>
                <w:color w:val="000000"/>
                <w:sz w:val="24"/>
              </w:rPr>
              <w:t>（</w:t>
            </w:r>
            <w:r>
              <w:rPr>
                <w:rFonts w:hint="eastAsia" w:ascii="宋体" w:hAnsi="宋体" w:cs="Arial"/>
                <w:color w:val="000000"/>
                <w:sz w:val="24"/>
              </w:rPr>
              <w:t>5</w:t>
            </w:r>
            <w:r>
              <w:rPr>
                <w:rFonts w:ascii="宋体" w:hAnsi="宋体" w:cs="Arial"/>
                <w:color w:val="000000"/>
                <w:sz w:val="24"/>
              </w:rPr>
              <w:t>分）</w:t>
            </w:r>
          </w:p>
        </w:tc>
        <w:tc>
          <w:tcPr>
            <w:tcW w:w="6352" w:type="dxa"/>
            <w:tcBorders>
              <w:top w:val="single" w:color="auto" w:sz="4" w:space="0"/>
              <w:left w:val="single" w:color="auto" w:sz="4" w:space="0"/>
              <w:bottom w:val="single" w:color="auto" w:sz="4" w:space="0"/>
              <w:right w:val="single" w:color="auto" w:sz="4" w:space="0"/>
            </w:tcBorders>
            <w:vAlign w:val="center"/>
          </w:tcPr>
          <w:p w14:paraId="6C865193">
            <w:pPr>
              <w:kinsoku w:val="0"/>
              <w:autoSpaceDE w:val="0"/>
              <w:autoSpaceDN w:val="0"/>
              <w:adjustRightInd w:val="0"/>
              <w:snapToGrid w:val="0"/>
              <w:spacing w:line="360" w:lineRule="auto"/>
              <w:jc w:val="left"/>
              <w:textAlignment w:val="baseline"/>
              <w:rPr>
                <w:rFonts w:ascii="宋体" w:hAnsi="宋体" w:cs="Arial"/>
                <w:color w:val="000000"/>
                <w:sz w:val="24"/>
              </w:rPr>
            </w:pPr>
            <w:r>
              <w:rPr>
                <w:rFonts w:ascii="宋体" w:hAnsi="宋体" w:cs="Arial"/>
                <w:color w:val="000000"/>
                <w:kern w:val="0"/>
                <w:sz w:val="24"/>
              </w:rPr>
              <w:t>供应商提供自202</w:t>
            </w:r>
            <w:r>
              <w:rPr>
                <w:rFonts w:hint="eastAsia" w:ascii="宋体" w:hAnsi="宋体" w:cs="Arial"/>
                <w:color w:val="000000"/>
                <w:kern w:val="0"/>
                <w:sz w:val="24"/>
              </w:rPr>
              <w:t>3</w:t>
            </w:r>
            <w:r>
              <w:rPr>
                <w:rFonts w:ascii="宋体" w:hAnsi="宋体" w:cs="Arial"/>
                <w:color w:val="000000"/>
                <w:kern w:val="0"/>
                <w:sz w:val="24"/>
              </w:rPr>
              <w:t>年</w:t>
            </w:r>
            <w:r>
              <w:rPr>
                <w:rFonts w:hint="eastAsia" w:ascii="宋体" w:hAnsi="宋体" w:cs="Arial"/>
                <w:color w:val="000000"/>
                <w:kern w:val="0"/>
                <w:sz w:val="24"/>
              </w:rPr>
              <w:t>1</w:t>
            </w:r>
            <w:r>
              <w:rPr>
                <w:rFonts w:ascii="宋体" w:hAnsi="宋体" w:cs="Arial"/>
                <w:color w:val="000000"/>
                <w:kern w:val="0"/>
                <w:sz w:val="24"/>
              </w:rPr>
              <w:t>月1日至今的类似项目案例，每提供1个得</w:t>
            </w:r>
            <w:r>
              <w:rPr>
                <w:rFonts w:hint="eastAsia" w:ascii="宋体" w:hAnsi="宋体" w:cs="Arial"/>
                <w:color w:val="000000"/>
                <w:kern w:val="0"/>
                <w:sz w:val="24"/>
              </w:rPr>
              <w:t>1</w:t>
            </w:r>
            <w:r>
              <w:rPr>
                <w:rFonts w:ascii="宋体" w:hAnsi="宋体" w:cs="Arial"/>
                <w:color w:val="000000"/>
                <w:kern w:val="0"/>
                <w:sz w:val="24"/>
              </w:rPr>
              <w:t>分，最高得</w:t>
            </w:r>
            <w:r>
              <w:rPr>
                <w:rFonts w:hint="eastAsia" w:ascii="宋体" w:hAnsi="宋体" w:cs="Arial"/>
                <w:color w:val="000000"/>
                <w:kern w:val="0"/>
                <w:sz w:val="24"/>
              </w:rPr>
              <w:t>5</w:t>
            </w:r>
            <w:r>
              <w:rPr>
                <w:rFonts w:ascii="宋体" w:hAnsi="宋体" w:cs="Arial"/>
                <w:color w:val="000000"/>
                <w:kern w:val="0"/>
                <w:sz w:val="24"/>
              </w:rPr>
              <w:t>分。</w:t>
            </w:r>
            <w:r>
              <w:rPr>
                <w:rFonts w:ascii="宋体" w:hAnsi="宋体" w:cs="Arial"/>
                <w:bCs/>
                <w:color w:val="000000"/>
                <w:kern w:val="0"/>
                <w:sz w:val="24"/>
              </w:rPr>
              <w:t>须提供合同关键页复印件加盖供应商公章（关键页包括但不限于：合同首页、标的内容以及双方签字盖章页）。</w:t>
            </w:r>
          </w:p>
        </w:tc>
      </w:tr>
      <w:tr w14:paraId="7BC1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1129" w:type="dxa"/>
            <w:vMerge w:val="restart"/>
            <w:tcBorders>
              <w:top w:val="nil"/>
              <w:left w:val="single" w:color="auto" w:sz="4" w:space="0"/>
              <w:bottom w:val="single" w:color="auto" w:sz="4" w:space="0"/>
              <w:right w:val="single" w:color="auto" w:sz="4" w:space="0"/>
            </w:tcBorders>
            <w:vAlign w:val="center"/>
          </w:tcPr>
          <w:p w14:paraId="76F69DD1">
            <w:pPr>
              <w:kinsoku w:val="0"/>
              <w:autoSpaceDE w:val="0"/>
              <w:adjustRightInd w:val="0"/>
              <w:snapToGrid w:val="0"/>
              <w:spacing w:line="360" w:lineRule="auto"/>
              <w:jc w:val="center"/>
              <w:textAlignment w:val="baseline"/>
              <w:rPr>
                <w:rFonts w:ascii="宋体" w:hAnsi="宋体" w:cs="Arial"/>
                <w:color w:val="000000"/>
                <w:sz w:val="24"/>
              </w:rPr>
            </w:pPr>
            <w:r>
              <w:rPr>
                <w:rFonts w:ascii="宋体" w:hAnsi="宋体" w:cs="Arial"/>
                <w:color w:val="000000"/>
                <w:sz w:val="24"/>
              </w:rPr>
              <w:t>（二）技术部分</w:t>
            </w:r>
          </w:p>
        </w:tc>
        <w:tc>
          <w:tcPr>
            <w:tcW w:w="1445" w:type="dxa"/>
            <w:tcBorders>
              <w:top w:val="single" w:color="auto" w:sz="4" w:space="0"/>
              <w:left w:val="single" w:color="auto" w:sz="4" w:space="0"/>
              <w:bottom w:val="single" w:color="auto" w:sz="4" w:space="0"/>
              <w:right w:val="single" w:color="auto" w:sz="4" w:space="0"/>
            </w:tcBorders>
            <w:vAlign w:val="center"/>
          </w:tcPr>
          <w:p w14:paraId="6E114758">
            <w:pPr>
              <w:kinsoku w:val="0"/>
              <w:autoSpaceDE w:val="0"/>
              <w:adjustRightInd w:val="0"/>
              <w:snapToGrid w:val="0"/>
              <w:spacing w:line="360" w:lineRule="auto"/>
              <w:jc w:val="center"/>
              <w:textAlignment w:val="baseline"/>
              <w:rPr>
                <w:rFonts w:ascii="宋体" w:hAnsi="宋体" w:cs="Arial"/>
                <w:color w:val="000000"/>
                <w:sz w:val="24"/>
              </w:rPr>
            </w:pPr>
            <w:r>
              <w:rPr>
                <w:rFonts w:ascii="宋体" w:hAnsi="宋体" w:cs="Arial"/>
                <w:color w:val="000000"/>
                <w:sz w:val="24"/>
              </w:rPr>
              <w:t>技术参数响应（4</w:t>
            </w:r>
            <w:r>
              <w:rPr>
                <w:rFonts w:hint="eastAsia" w:ascii="宋体" w:hAnsi="宋体" w:cs="Arial"/>
                <w:color w:val="000000"/>
                <w:sz w:val="24"/>
              </w:rPr>
              <w:t>5</w:t>
            </w:r>
            <w:r>
              <w:rPr>
                <w:rFonts w:ascii="宋体" w:hAnsi="宋体" w:cs="Arial"/>
                <w:color w:val="000000"/>
                <w:sz w:val="24"/>
              </w:rPr>
              <w:t>分）</w:t>
            </w:r>
          </w:p>
        </w:tc>
        <w:tc>
          <w:tcPr>
            <w:tcW w:w="6352" w:type="dxa"/>
            <w:tcBorders>
              <w:top w:val="single" w:color="auto" w:sz="4" w:space="0"/>
              <w:left w:val="single" w:color="auto" w:sz="4" w:space="0"/>
              <w:bottom w:val="single" w:color="auto" w:sz="4" w:space="0"/>
              <w:right w:val="single" w:color="auto" w:sz="4" w:space="0"/>
            </w:tcBorders>
            <w:vAlign w:val="center"/>
          </w:tcPr>
          <w:p w14:paraId="27EAF4E1">
            <w:pPr>
              <w:widowControl/>
              <w:kinsoku w:val="0"/>
              <w:autoSpaceDE w:val="0"/>
              <w:adjustRightInd w:val="0"/>
              <w:snapToGrid w:val="0"/>
              <w:spacing w:line="360" w:lineRule="auto"/>
              <w:textAlignment w:val="baseline"/>
              <w:rPr>
                <w:rFonts w:ascii="宋体" w:hAnsi="宋体" w:cs="Arial"/>
                <w:color w:val="000000"/>
                <w:sz w:val="24"/>
              </w:rPr>
            </w:pPr>
            <w:r>
              <w:rPr>
                <w:rFonts w:ascii="宋体" w:hAnsi="宋体" w:cs="Arial"/>
                <w:color w:val="000000"/>
                <w:sz w:val="24"/>
              </w:rPr>
              <w:t>针对磋商文件第四章采购需求中标“#”的技术指标，每有1项完全满足要求得1分，共计4</w:t>
            </w:r>
            <w:r>
              <w:rPr>
                <w:rFonts w:hint="eastAsia" w:ascii="宋体" w:hAnsi="宋体" w:cs="Arial"/>
                <w:color w:val="000000"/>
                <w:sz w:val="24"/>
              </w:rPr>
              <w:t>5</w:t>
            </w:r>
            <w:r>
              <w:rPr>
                <w:rFonts w:ascii="宋体" w:hAnsi="宋体" w:cs="Arial"/>
                <w:color w:val="000000"/>
                <w:sz w:val="24"/>
              </w:rPr>
              <w:t>项，满分4</w:t>
            </w:r>
            <w:r>
              <w:rPr>
                <w:rFonts w:hint="eastAsia" w:ascii="宋体" w:hAnsi="宋体" w:cs="Arial"/>
                <w:color w:val="000000"/>
                <w:sz w:val="24"/>
              </w:rPr>
              <w:t>5</w:t>
            </w:r>
            <w:r>
              <w:rPr>
                <w:rFonts w:ascii="宋体" w:hAnsi="宋体" w:cs="Arial"/>
                <w:color w:val="000000"/>
                <w:sz w:val="24"/>
              </w:rPr>
              <w:t>分。</w:t>
            </w:r>
          </w:p>
        </w:tc>
      </w:tr>
      <w:tr w14:paraId="1480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29" w:type="dxa"/>
            <w:vMerge w:val="continue"/>
            <w:tcBorders>
              <w:top w:val="nil"/>
              <w:left w:val="single" w:color="auto" w:sz="4" w:space="0"/>
              <w:bottom w:val="single" w:color="auto" w:sz="4" w:space="0"/>
              <w:right w:val="single" w:color="auto" w:sz="4" w:space="0"/>
            </w:tcBorders>
            <w:vAlign w:val="center"/>
          </w:tcPr>
          <w:p w14:paraId="3B7F5F7A">
            <w:pPr>
              <w:widowControl/>
              <w:jc w:val="left"/>
              <w:rPr>
                <w:rFonts w:ascii="宋体" w:hAnsi="宋体" w:cs="Arial"/>
                <w:color w:val="000000"/>
                <w:sz w:val="24"/>
              </w:rPr>
            </w:pPr>
          </w:p>
        </w:tc>
        <w:tc>
          <w:tcPr>
            <w:tcW w:w="1445" w:type="dxa"/>
            <w:tcBorders>
              <w:top w:val="single" w:color="auto" w:sz="4" w:space="0"/>
              <w:left w:val="single" w:color="auto" w:sz="4" w:space="0"/>
              <w:bottom w:val="single" w:color="auto" w:sz="4" w:space="0"/>
              <w:right w:val="single" w:color="auto" w:sz="4" w:space="0"/>
            </w:tcBorders>
            <w:vAlign w:val="center"/>
          </w:tcPr>
          <w:p w14:paraId="207E9C78">
            <w:pPr>
              <w:kinsoku w:val="0"/>
              <w:autoSpaceDE w:val="0"/>
              <w:adjustRightInd w:val="0"/>
              <w:snapToGrid w:val="0"/>
              <w:spacing w:line="360" w:lineRule="auto"/>
              <w:jc w:val="center"/>
              <w:textAlignment w:val="baseline"/>
              <w:rPr>
                <w:rFonts w:ascii="宋体" w:hAnsi="宋体" w:cs="Arial"/>
                <w:bCs/>
                <w:color w:val="000000"/>
                <w:sz w:val="24"/>
              </w:rPr>
            </w:pPr>
            <w:r>
              <w:rPr>
                <w:rFonts w:ascii="宋体" w:hAnsi="宋体" w:cs="Arial"/>
                <w:bCs/>
                <w:color w:val="000000"/>
                <w:sz w:val="24"/>
              </w:rPr>
              <w:t>需求理解及实施方案分析</w:t>
            </w:r>
          </w:p>
          <w:p w14:paraId="34457692">
            <w:pPr>
              <w:kinsoku w:val="0"/>
              <w:autoSpaceDE w:val="0"/>
              <w:adjustRightInd w:val="0"/>
              <w:snapToGrid w:val="0"/>
              <w:spacing w:line="360" w:lineRule="auto"/>
              <w:jc w:val="center"/>
              <w:textAlignment w:val="baseline"/>
              <w:rPr>
                <w:rFonts w:ascii="宋体" w:hAnsi="宋体" w:cs="Arial"/>
                <w:bCs/>
                <w:color w:val="000000"/>
                <w:sz w:val="24"/>
              </w:rPr>
            </w:pPr>
            <w:r>
              <w:rPr>
                <w:rFonts w:ascii="宋体" w:hAnsi="宋体" w:cs="Arial"/>
                <w:bCs/>
                <w:color w:val="000000"/>
                <w:sz w:val="24"/>
              </w:rPr>
              <w:t>（10分）</w:t>
            </w:r>
          </w:p>
        </w:tc>
        <w:tc>
          <w:tcPr>
            <w:tcW w:w="6352" w:type="dxa"/>
            <w:tcBorders>
              <w:top w:val="single" w:color="auto" w:sz="4" w:space="0"/>
              <w:left w:val="single" w:color="auto" w:sz="4" w:space="0"/>
              <w:bottom w:val="single" w:color="auto" w:sz="4" w:space="0"/>
              <w:right w:val="single" w:color="auto" w:sz="4" w:space="0"/>
            </w:tcBorders>
            <w:vAlign w:val="center"/>
          </w:tcPr>
          <w:p w14:paraId="67E283BF">
            <w:pPr>
              <w:kinsoku w:val="0"/>
              <w:autoSpaceDE w:val="0"/>
              <w:adjustRightInd w:val="0"/>
              <w:snapToGrid w:val="0"/>
              <w:spacing w:line="360" w:lineRule="auto"/>
              <w:jc w:val="left"/>
              <w:textAlignment w:val="baseline"/>
              <w:rPr>
                <w:rFonts w:ascii="宋体" w:hAnsi="宋体" w:cs="Arial"/>
                <w:color w:val="000000"/>
                <w:sz w:val="24"/>
              </w:rPr>
            </w:pPr>
            <w:r>
              <w:rPr>
                <w:rFonts w:ascii="宋体" w:hAnsi="宋体" w:cs="Arial"/>
                <w:color w:val="000000"/>
                <w:sz w:val="24"/>
              </w:rPr>
              <w:t>供应商应针对本项目</w:t>
            </w:r>
            <w:r>
              <w:rPr>
                <w:rFonts w:ascii="宋体" w:hAnsi="宋体" w:cs="Arial"/>
                <w:bCs/>
                <w:color w:val="000000"/>
                <w:sz w:val="24"/>
              </w:rPr>
              <w:t>需求理解及实施方案进行</w:t>
            </w:r>
            <w:r>
              <w:rPr>
                <w:rFonts w:ascii="宋体" w:hAnsi="宋体" w:cs="Arial"/>
                <w:color w:val="000000"/>
                <w:sz w:val="24"/>
              </w:rPr>
              <w:t>方案阐述。</w:t>
            </w:r>
          </w:p>
          <w:p w14:paraId="77E525E0">
            <w:pPr>
              <w:kinsoku w:val="0"/>
              <w:autoSpaceDE w:val="0"/>
              <w:adjustRightInd w:val="0"/>
              <w:snapToGrid w:val="0"/>
              <w:spacing w:line="360" w:lineRule="auto"/>
              <w:jc w:val="left"/>
              <w:textAlignment w:val="baseline"/>
              <w:rPr>
                <w:rFonts w:ascii="宋体" w:hAnsi="宋体" w:cs="Arial"/>
                <w:color w:val="000000"/>
                <w:sz w:val="24"/>
              </w:rPr>
            </w:pPr>
            <w:r>
              <w:rPr>
                <w:rFonts w:ascii="宋体" w:hAnsi="宋体" w:cs="Arial"/>
                <w:color w:val="000000"/>
                <w:sz w:val="24"/>
              </w:rPr>
              <w:t>方案内容进行了详细的阐述，能正确理解项目需求，思路清晰，合理分析现状且满足磋商文件要求，实施方案合理且满足要求则得10分；</w:t>
            </w:r>
          </w:p>
          <w:p w14:paraId="2CEB0D5E">
            <w:pPr>
              <w:kinsoku w:val="0"/>
              <w:autoSpaceDE w:val="0"/>
              <w:autoSpaceDN w:val="0"/>
              <w:adjustRightInd w:val="0"/>
              <w:snapToGrid w:val="0"/>
              <w:spacing w:line="360" w:lineRule="auto"/>
              <w:jc w:val="left"/>
              <w:textAlignment w:val="baseline"/>
              <w:rPr>
                <w:rFonts w:ascii="宋体" w:hAnsi="宋体" w:cs="Arial"/>
                <w:color w:val="000000"/>
                <w:kern w:val="0"/>
                <w:sz w:val="24"/>
              </w:rPr>
            </w:pPr>
            <w:r>
              <w:rPr>
                <w:rFonts w:ascii="宋体" w:hAnsi="宋体" w:cs="Arial"/>
                <w:color w:val="000000"/>
                <w:kern w:val="0"/>
                <w:sz w:val="24"/>
              </w:rPr>
              <w:t>方案内容虽进行阐述但并未贴合项目实际情况进行详细论述，或方案中未包括具体实施细节及措施，得7分；</w:t>
            </w:r>
          </w:p>
          <w:p w14:paraId="506CA6E4">
            <w:pPr>
              <w:kinsoku w:val="0"/>
              <w:autoSpaceDE w:val="0"/>
              <w:autoSpaceDN w:val="0"/>
              <w:adjustRightInd w:val="0"/>
              <w:snapToGrid w:val="0"/>
              <w:spacing w:line="360" w:lineRule="auto"/>
              <w:jc w:val="left"/>
              <w:textAlignment w:val="baseline"/>
              <w:rPr>
                <w:rFonts w:ascii="宋体" w:hAnsi="宋体" w:cs="Arial"/>
                <w:color w:val="000000"/>
                <w:kern w:val="0"/>
                <w:sz w:val="24"/>
              </w:rPr>
            </w:pPr>
            <w:r>
              <w:rPr>
                <w:rFonts w:ascii="宋体" w:hAnsi="宋体" w:cs="Arial"/>
                <w:color w:val="000000"/>
                <w:kern w:val="0"/>
                <w:sz w:val="24"/>
              </w:rPr>
              <w:t>方案满足招标要求，但仅为对招标需求的简单复制，未进行进一步的详细阐述，得4分；</w:t>
            </w:r>
          </w:p>
          <w:p w14:paraId="734B4733">
            <w:pPr>
              <w:kinsoku w:val="0"/>
              <w:autoSpaceDE w:val="0"/>
              <w:autoSpaceDN w:val="0"/>
              <w:adjustRightInd w:val="0"/>
              <w:snapToGrid w:val="0"/>
              <w:spacing w:line="360" w:lineRule="auto"/>
              <w:jc w:val="left"/>
              <w:textAlignment w:val="baseline"/>
              <w:rPr>
                <w:rFonts w:ascii="宋体" w:hAnsi="宋体" w:cs="Arial"/>
                <w:color w:val="000000"/>
                <w:kern w:val="0"/>
                <w:sz w:val="24"/>
              </w:rPr>
            </w:pPr>
            <w:r>
              <w:rPr>
                <w:rFonts w:ascii="宋体" w:hAnsi="宋体" w:cs="Arial"/>
                <w:color w:val="000000"/>
                <w:kern w:val="0"/>
                <w:sz w:val="24"/>
              </w:rPr>
              <w:t>方案的应答仅部分满足招标要求，得1分；</w:t>
            </w:r>
          </w:p>
          <w:p w14:paraId="29F76F95">
            <w:pPr>
              <w:widowControl/>
              <w:kinsoku w:val="0"/>
              <w:autoSpaceDE w:val="0"/>
              <w:autoSpaceDN w:val="0"/>
              <w:adjustRightInd w:val="0"/>
              <w:snapToGrid w:val="0"/>
              <w:spacing w:line="360" w:lineRule="auto"/>
              <w:jc w:val="left"/>
              <w:textAlignment w:val="baseline"/>
              <w:rPr>
                <w:rFonts w:ascii="宋体" w:hAnsi="宋体" w:cs="Arial"/>
                <w:color w:val="000000"/>
                <w:sz w:val="24"/>
              </w:rPr>
            </w:pPr>
            <w:r>
              <w:rPr>
                <w:rFonts w:ascii="宋体" w:hAnsi="宋体" w:cs="Arial"/>
                <w:color w:val="000000"/>
                <w:kern w:val="0"/>
                <w:sz w:val="24"/>
              </w:rPr>
              <w:t>方案内容未进行任何阐述或不满足招标要求，得0分。</w:t>
            </w:r>
          </w:p>
        </w:tc>
      </w:tr>
      <w:tr w14:paraId="4BAB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29" w:type="dxa"/>
            <w:vMerge w:val="continue"/>
            <w:tcBorders>
              <w:top w:val="nil"/>
              <w:left w:val="single" w:color="auto" w:sz="4" w:space="0"/>
              <w:bottom w:val="single" w:color="auto" w:sz="4" w:space="0"/>
              <w:right w:val="single" w:color="auto" w:sz="4" w:space="0"/>
            </w:tcBorders>
            <w:vAlign w:val="center"/>
          </w:tcPr>
          <w:p w14:paraId="1D9361CA">
            <w:pPr>
              <w:widowControl/>
              <w:jc w:val="left"/>
              <w:rPr>
                <w:rFonts w:ascii="宋体" w:hAnsi="宋体" w:cs="Arial"/>
                <w:color w:val="000000"/>
                <w:sz w:val="24"/>
              </w:rPr>
            </w:pPr>
          </w:p>
        </w:tc>
        <w:tc>
          <w:tcPr>
            <w:tcW w:w="1445" w:type="dxa"/>
            <w:tcBorders>
              <w:top w:val="single" w:color="auto" w:sz="4" w:space="0"/>
              <w:left w:val="single" w:color="auto" w:sz="4" w:space="0"/>
              <w:bottom w:val="single" w:color="auto" w:sz="4" w:space="0"/>
              <w:right w:val="single" w:color="auto" w:sz="4" w:space="0"/>
            </w:tcBorders>
            <w:vAlign w:val="center"/>
          </w:tcPr>
          <w:p w14:paraId="3A1B4BBD">
            <w:pPr>
              <w:kinsoku w:val="0"/>
              <w:autoSpaceDE w:val="0"/>
              <w:adjustRightInd w:val="0"/>
              <w:snapToGrid w:val="0"/>
              <w:spacing w:line="360" w:lineRule="auto"/>
              <w:jc w:val="center"/>
              <w:textAlignment w:val="baseline"/>
              <w:rPr>
                <w:rFonts w:ascii="宋体" w:hAnsi="宋体" w:cs="Arial"/>
                <w:bCs/>
                <w:color w:val="000000"/>
                <w:sz w:val="24"/>
              </w:rPr>
            </w:pPr>
            <w:r>
              <w:rPr>
                <w:rFonts w:ascii="宋体" w:hAnsi="宋体" w:cs="Arial"/>
                <w:bCs/>
                <w:color w:val="000000"/>
                <w:sz w:val="24"/>
              </w:rPr>
              <w:t>售后服务方案（10分）</w:t>
            </w:r>
          </w:p>
        </w:tc>
        <w:tc>
          <w:tcPr>
            <w:tcW w:w="6352" w:type="dxa"/>
            <w:tcBorders>
              <w:top w:val="single" w:color="auto" w:sz="4" w:space="0"/>
              <w:left w:val="single" w:color="auto" w:sz="4" w:space="0"/>
              <w:bottom w:val="single" w:color="auto" w:sz="4" w:space="0"/>
              <w:right w:val="single" w:color="auto" w:sz="4" w:space="0"/>
            </w:tcBorders>
            <w:vAlign w:val="center"/>
          </w:tcPr>
          <w:p w14:paraId="443564D5">
            <w:pPr>
              <w:kinsoku w:val="0"/>
              <w:autoSpaceDE w:val="0"/>
              <w:adjustRightInd w:val="0"/>
              <w:snapToGrid w:val="0"/>
              <w:spacing w:line="360" w:lineRule="auto"/>
              <w:jc w:val="left"/>
              <w:textAlignment w:val="baseline"/>
              <w:rPr>
                <w:rFonts w:ascii="宋体" w:hAnsi="宋体" w:cs="Arial"/>
                <w:color w:val="000000"/>
                <w:sz w:val="24"/>
              </w:rPr>
            </w:pPr>
            <w:r>
              <w:rPr>
                <w:rFonts w:ascii="宋体" w:hAnsi="宋体" w:cs="Arial"/>
                <w:color w:val="000000"/>
                <w:sz w:val="24"/>
              </w:rPr>
              <w:t>供应商应针对本项目</w:t>
            </w:r>
            <w:r>
              <w:rPr>
                <w:rFonts w:ascii="宋体" w:hAnsi="宋体" w:cs="Arial"/>
                <w:bCs/>
                <w:color w:val="000000"/>
                <w:sz w:val="24"/>
              </w:rPr>
              <w:t>售后服务进行</w:t>
            </w:r>
            <w:r>
              <w:rPr>
                <w:rFonts w:ascii="宋体" w:hAnsi="宋体" w:cs="Arial"/>
                <w:color w:val="000000"/>
                <w:sz w:val="24"/>
              </w:rPr>
              <w:t>方案阐述。有完善的售后服务制度和售后服务承诺（包括但不限于售后服务内容、响应时间、培训计划等）。</w:t>
            </w:r>
          </w:p>
          <w:p w14:paraId="4F6A0AAE">
            <w:pPr>
              <w:kinsoku w:val="0"/>
              <w:autoSpaceDE w:val="0"/>
              <w:adjustRightInd w:val="0"/>
              <w:snapToGrid w:val="0"/>
              <w:spacing w:line="360" w:lineRule="auto"/>
              <w:jc w:val="left"/>
              <w:textAlignment w:val="baseline"/>
              <w:rPr>
                <w:rFonts w:ascii="宋体" w:hAnsi="宋体" w:cs="Arial"/>
                <w:color w:val="000000"/>
                <w:sz w:val="24"/>
              </w:rPr>
            </w:pPr>
            <w:r>
              <w:rPr>
                <w:rFonts w:ascii="宋体" w:hAnsi="宋体" w:cs="Arial"/>
                <w:color w:val="000000"/>
                <w:sz w:val="24"/>
              </w:rPr>
              <w:t>方案内容进行了详细的阐述，能正确理解项目需求，思路清晰，合理分析现状且满足磋商文件要求，售后服务方案合理且满足要求则得10分；</w:t>
            </w:r>
          </w:p>
          <w:p w14:paraId="3228A41B">
            <w:pPr>
              <w:kinsoku w:val="0"/>
              <w:autoSpaceDE w:val="0"/>
              <w:autoSpaceDN w:val="0"/>
              <w:adjustRightInd w:val="0"/>
              <w:snapToGrid w:val="0"/>
              <w:spacing w:line="360" w:lineRule="auto"/>
              <w:jc w:val="left"/>
              <w:textAlignment w:val="baseline"/>
              <w:rPr>
                <w:rFonts w:ascii="宋体" w:hAnsi="宋体" w:cs="Arial"/>
                <w:color w:val="000000"/>
                <w:kern w:val="0"/>
                <w:sz w:val="24"/>
              </w:rPr>
            </w:pPr>
            <w:r>
              <w:rPr>
                <w:rFonts w:ascii="宋体" w:hAnsi="宋体" w:cs="Arial"/>
                <w:color w:val="000000"/>
                <w:kern w:val="0"/>
                <w:sz w:val="24"/>
              </w:rPr>
              <w:t>方案内容虽进行阐述但并未贴合项目实际情况进行详细论述，或方案中未包括具体实施细节及措施，得7分；</w:t>
            </w:r>
          </w:p>
          <w:p w14:paraId="5C2C730D">
            <w:pPr>
              <w:kinsoku w:val="0"/>
              <w:autoSpaceDE w:val="0"/>
              <w:autoSpaceDN w:val="0"/>
              <w:adjustRightInd w:val="0"/>
              <w:snapToGrid w:val="0"/>
              <w:spacing w:line="360" w:lineRule="auto"/>
              <w:jc w:val="left"/>
              <w:textAlignment w:val="baseline"/>
              <w:rPr>
                <w:rFonts w:ascii="宋体" w:hAnsi="宋体" w:cs="Arial"/>
                <w:color w:val="000000"/>
                <w:kern w:val="0"/>
                <w:sz w:val="24"/>
              </w:rPr>
            </w:pPr>
            <w:r>
              <w:rPr>
                <w:rFonts w:ascii="宋体" w:hAnsi="宋体" w:cs="Arial"/>
                <w:color w:val="000000"/>
                <w:kern w:val="0"/>
                <w:sz w:val="24"/>
              </w:rPr>
              <w:t>方案满足招标要求，但仅为对招标需求的简单复制，未进行进一步的详细阐述，得4分；</w:t>
            </w:r>
          </w:p>
          <w:p w14:paraId="3046B25C">
            <w:pPr>
              <w:kinsoku w:val="0"/>
              <w:autoSpaceDE w:val="0"/>
              <w:autoSpaceDN w:val="0"/>
              <w:adjustRightInd w:val="0"/>
              <w:snapToGrid w:val="0"/>
              <w:spacing w:line="360" w:lineRule="auto"/>
              <w:jc w:val="left"/>
              <w:textAlignment w:val="baseline"/>
              <w:rPr>
                <w:rFonts w:ascii="宋体" w:hAnsi="宋体" w:cs="Arial"/>
                <w:color w:val="000000"/>
                <w:kern w:val="0"/>
                <w:sz w:val="24"/>
              </w:rPr>
            </w:pPr>
            <w:r>
              <w:rPr>
                <w:rFonts w:ascii="宋体" w:hAnsi="宋体" w:cs="Arial"/>
                <w:color w:val="000000"/>
                <w:kern w:val="0"/>
                <w:sz w:val="24"/>
              </w:rPr>
              <w:t>方案的应答仅部分满足招标要求，得1分；</w:t>
            </w:r>
          </w:p>
          <w:p w14:paraId="233537D5">
            <w:pPr>
              <w:widowControl/>
              <w:kinsoku w:val="0"/>
              <w:autoSpaceDE w:val="0"/>
              <w:autoSpaceDN w:val="0"/>
              <w:adjustRightInd w:val="0"/>
              <w:snapToGrid w:val="0"/>
              <w:spacing w:line="360" w:lineRule="auto"/>
              <w:jc w:val="left"/>
              <w:textAlignment w:val="baseline"/>
              <w:rPr>
                <w:rFonts w:ascii="宋体" w:hAnsi="宋体" w:cs="Arial"/>
                <w:color w:val="000000"/>
                <w:sz w:val="24"/>
              </w:rPr>
            </w:pPr>
            <w:r>
              <w:rPr>
                <w:rFonts w:ascii="宋体" w:hAnsi="宋体" w:cs="Arial"/>
                <w:color w:val="000000"/>
                <w:kern w:val="0"/>
                <w:sz w:val="24"/>
              </w:rPr>
              <w:t>方案内容未进行任何阐述或不满足招标要求，得0分。</w:t>
            </w:r>
          </w:p>
        </w:tc>
      </w:tr>
      <w:tr w14:paraId="67BD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129" w:type="dxa"/>
            <w:vMerge w:val="continue"/>
            <w:tcBorders>
              <w:top w:val="nil"/>
              <w:left w:val="single" w:color="auto" w:sz="4" w:space="0"/>
              <w:bottom w:val="single" w:color="auto" w:sz="4" w:space="0"/>
              <w:right w:val="single" w:color="auto" w:sz="4" w:space="0"/>
            </w:tcBorders>
            <w:vAlign w:val="center"/>
          </w:tcPr>
          <w:p w14:paraId="160B60C1">
            <w:pPr>
              <w:widowControl/>
              <w:jc w:val="left"/>
              <w:rPr>
                <w:rFonts w:ascii="宋体" w:hAnsi="宋体" w:cs="Arial"/>
                <w:color w:val="000000"/>
                <w:sz w:val="24"/>
              </w:rPr>
            </w:pPr>
          </w:p>
        </w:tc>
        <w:tc>
          <w:tcPr>
            <w:tcW w:w="1445" w:type="dxa"/>
            <w:tcBorders>
              <w:top w:val="single" w:color="auto" w:sz="4" w:space="0"/>
              <w:left w:val="single" w:color="auto" w:sz="4" w:space="0"/>
              <w:bottom w:val="single" w:color="auto" w:sz="4" w:space="0"/>
              <w:right w:val="single" w:color="auto" w:sz="4" w:space="0"/>
            </w:tcBorders>
            <w:vAlign w:val="center"/>
          </w:tcPr>
          <w:p w14:paraId="4D8B7BEB">
            <w:pPr>
              <w:kinsoku w:val="0"/>
              <w:autoSpaceDE w:val="0"/>
              <w:adjustRightInd w:val="0"/>
              <w:snapToGrid w:val="0"/>
              <w:spacing w:line="360" w:lineRule="auto"/>
              <w:jc w:val="center"/>
              <w:textAlignment w:val="baseline"/>
              <w:rPr>
                <w:rFonts w:ascii="宋体" w:hAnsi="宋体" w:cs="Arial"/>
                <w:color w:val="000000"/>
                <w:sz w:val="24"/>
              </w:rPr>
            </w:pPr>
            <w:r>
              <w:rPr>
                <w:rFonts w:ascii="宋体" w:hAnsi="宋体" w:cs="Arial"/>
                <w:color w:val="000000"/>
                <w:sz w:val="24"/>
              </w:rPr>
              <w:t>应急预案</w:t>
            </w:r>
          </w:p>
          <w:p w14:paraId="7B1DBBDC">
            <w:pPr>
              <w:kinsoku w:val="0"/>
              <w:autoSpaceDE w:val="0"/>
              <w:adjustRightInd w:val="0"/>
              <w:snapToGrid w:val="0"/>
              <w:spacing w:line="360" w:lineRule="auto"/>
              <w:jc w:val="center"/>
              <w:textAlignment w:val="baseline"/>
              <w:rPr>
                <w:rFonts w:ascii="宋体" w:hAnsi="宋体" w:cs="Arial"/>
                <w:color w:val="000000"/>
                <w:sz w:val="24"/>
              </w:rPr>
            </w:pPr>
            <w:r>
              <w:rPr>
                <w:rFonts w:ascii="宋体" w:hAnsi="宋体" w:cs="Arial"/>
                <w:color w:val="000000"/>
                <w:sz w:val="24"/>
              </w:rPr>
              <w:t>（10分）</w:t>
            </w:r>
          </w:p>
        </w:tc>
        <w:tc>
          <w:tcPr>
            <w:tcW w:w="6352" w:type="dxa"/>
            <w:tcBorders>
              <w:top w:val="single" w:color="auto" w:sz="4" w:space="0"/>
              <w:left w:val="single" w:color="auto" w:sz="4" w:space="0"/>
              <w:bottom w:val="single" w:color="auto" w:sz="4" w:space="0"/>
              <w:right w:val="single" w:color="auto" w:sz="4" w:space="0"/>
            </w:tcBorders>
            <w:vAlign w:val="center"/>
          </w:tcPr>
          <w:p w14:paraId="3EBCF0CA">
            <w:pPr>
              <w:kinsoku w:val="0"/>
              <w:autoSpaceDE w:val="0"/>
              <w:adjustRightInd w:val="0"/>
              <w:snapToGrid w:val="0"/>
              <w:spacing w:line="360" w:lineRule="auto"/>
              <w:jc w:val="left"/>
              <w:textAlignment w:val="baseline"/>
              <w:rPr>
                <w:rFonts w:ascii="宋体" w:hAnsi="宋体" w:cs="Arial"/>
                <w:color w:val="000000"/>
                <w:sz w:val="24"/>
              </w:rPr>
            </w:pPr>
            <w:r>
              <w:rPr>
                <w:rFonts w:ascii="宋体" w:hAnsi="宋体" w:cs="Arial"/>
                <w:color w:val="000000"/>
                <w:sz w:val="24"/>
              </w:rPr>
              <w:t>供应商应针对本项目应急预案</w:t>
            </w:r>
            <w:r>
              <w:rPr>
                <w:rFonts w:ascii="宋体" w:hAnsi="宋体" w:cs="Arial"/>
                <w:bCs/>
                <w:color w:val="000000"/>
                <w:sz w:val="24"/>
              </w:rPr>
              <w:t>进行</w:t>
            </w:r>
            <w:r>
              <w:rPr>
                <w:rFonts w:ascii="宋体" w:hAnsi="宋体" w:cs="Arial"/>
                <w:color w:val="000000"/>
                <w:sz w:val="24"/>
              </w:rPr>
              <w:t>方案阐述。有相关的应急响应的经验，应急服务方案合理、有针对性、有完善的应急措施。</w:t>
            </w:r>
          </w:p>
          <w:p w14:paraId="716E579C">
            <w:pPr>
              <w:kinsoku w:val="0"/>
              <w:autoSpaceDE w:val="0"/>
              <w:adjustRightInd w:val="0"/>
              <w:snapToGrid w:val="0"/>
              <w:spacing w:line="360" w:lineRule="auto"/>
              <w:jc w:val="left"/>
              <w:textAlignment w:val="baseline"/>
              <w:rPr>
                <w:rFonts w:ascii="宋体" w:hAnsi="宋体" w:cs="Arial"/>
                <w:color w:val="000000"/>
                <w:sz w:val="24"/>
              </w:rPr>
            </w:pPr>
            <w:r>
              <w:rPr>
                <w:rFonts w:ascii="宋体" w:hAnsi="宋体" w:cs="Arial"/>
                <w:color w:val="000000"/>
                <w:sz w:val="24"/>
              </w:rPr>
              <w:t>方案内容进行了详细的阐述，能正确理解项目需求，思路清晰，合理分析现状且满足磋商文件要求，应急预案合理且满足要求则得10分；</w:t>
            </w:r>
          </w:p>
          <w:p w14:paraId="312400E5">
            <w:pPr>
              <w:kinsoku w:val="0"/>
              <w:autoSpaceDE w:val="0"/>
              <w:autoSpaceDN w:val="0"/>
              <w:adjustRightInd w:val="0"/>
              <w:snapToGrid w:val="0"/>
              <w:spacing w:line="360" w:lineRule="auto"/>
              <w:jc w:val="left"/>
              <w:textAlignment w:val="baseline"/>
              <w:rPr>
                <w:rFonts w:ascii="宋体" w:hAnsi="宋体" w:cs="Arial"/>
                <w:color w:val="000000"/>
                <w:kern w:val="0"/>
                <w:sz w:val="24"/>
              </w:rPr>
            </w:pPr>
            <w:r>
              <w:rPr>
                <w:rFonts w:ascii="宋体" w:hAnsi="宋体" w:cs="Arial"/>
                <w:color w:val="000000"/>
                <w:kern w:val="0"/>
                <w:sz w:val="24"/>
              </w:rPr>
              <w:t>方案内容虽进行阐述但并未贴合项目实际情况进行详细论述，或方案中未包括具体实施细节及措施，得7分；</w:t>
            </w:r>
          </w:p>
          <w:p w14:paraId="4D432988">
            <w:pPr>
              <w:kinsoku w:val="0"/>
              <w:autoSpaceDE w:val="0"/>
              <w:autoSpaceDN w:val="0"/>
              <w:adjustRightInd w:val="0"/>
              <w:snapToGrid w:val="0"/>
              <w:spacing w:line="360" w:lineRule="auto"/>
              <w:jc w:val="left"/>
              <w:textAlignment w:val="baseline"/>
              <w:rPr>
                <w:rFonts w:ascii="宋体" w:hAnsi="宋体" w:cs="Arial"/>
                <w:color w:val="000000"/>
                <w:kern w:val="0"/>
                <w:sz w:val="24"/>
              </w:rPr>
            </w:pPr>
            <w:r>
              <w:rPr>
                <w:rFonts w:ascii="宋体" w:hAnsi="宋体" w:cs="Arial"/>
                <w:color w:val="000000"/>
                <w:kern w:val="0"/>
                <w:sz w:val="24"/>
              </w:rPr>
              <w:t>方案满足招标要求，但仅为对招标需求的简单复制，未进行进一步的详细阐述，得4分；</w:t>
            </w:r>
          </w:p>
          <w:p w14:paraId="249D262B">
            <w:pPr>
              <w:kinsoku w:val="0"/>
              <w:autoSpaceDE w:val="0"/>
              <w:autoSpaceDN w:val="0"/>
              <w:adjustRightInd w:val="0"/>
              <w:snapToGrid w:val="0"/>
              <w:spacing w:line="360" w:lineRule="auto"/>
              <w:jc w:val="left"/>
              <w:textAlignment w:val="baseline"/>
              <w:rPr>
                <w:rFonts w:ascii="宋体" w:hAnsi="宋体" w:cs="Arial"/>
                <w:color w:val="000000"/>
                <w:kern w:val="0"/>
                <w:sz w:val="24"/>
              </w:rPr>
            </w:pPr>
            <w:r>
              <w:rPr>
                <w:rFonts w:ascii="宋体" w:hAnsi="宋体" w:cs="Arial"/>
                <w:color w:val="000000"/>
                <w:kern w:val="0"/>
                <w:sz w:val="24"/>
              </w:rPr>
              <w:t>方案的应答仅部分满足招标要求，得1分；</w:t>
            </w:r>
          </w:p>
          <w:p w14:paraId="3BCDF858">
            <w:pPr>
              <w:kinsoku w:val="0"/>
              <w:autoSpaceDE w:val="0"/>
              <w:adjustRightInd w:val="0"/>
              <w:snapToGrid w:val="0"/>
              <w:spacing w:line="360" w:lineRule="auto"/>
              <w:textAlignment w:val="baseline"/>
              <w:rPr>
                <w:rFonts w:ascii="宋体" w:hAnsi="宋体" w:cs="Arial"/>
                <w:color w:val="000000"/>
                <w:sz w:val="24"/>
              </w:rPr>
            </w:pPr>
            <w:r>
              <w:rPr>
                <w:rFonts w:ascii="宋体" w:hAnsi="宋体" w:cs="Arial"/>
                <w:color w:val="000000"/>
                <w:kern w:val="0"/>
                <w:sz w:val="24"/>
              </w:rPr>
              <w:t>方案内容未进行任何阐述或不满足招标要求，得0分。</w:t>
            </w:r>
          </w:p>
        </w:tc>
      </w:tr>
      <w:tr w14:paraId="381D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129" w:type="dxa"/>
            <w:vMerge w:val="continue"/>
            <w:tcBorders>
              <w:top w:val="nil"/>
              <w:left w:val="single" w:color="auto" w:sz="4" w:space="0"/>
              <w:bottom w:val="single" w:color="auto" w:sz="4" w:space="0"/>
              <w:right w:val="single" w:color="auto" w:sz="4" w:space="0"/>
            </w:tcBorders>
            <w:vAlign w:val="center"/>
          </w:tcPr>
          <w:p w14:paraId="5AE9D4D9">
            <w:pPr>
              <w:widowControl/>
              <w:jc w:val="left"/>
              <w:rPr>
                <w:rFonts w:ascii="宋体" w:hAnsi="宋体" w:cs="Arial"/>
                <w:color w:val="000000"/>
                <w:sz w:val="24"/>
              </w:rPr>
            </w:pPr>
          </w:p>
        </w:tc>
        <w:tc>
          <w:tcPr>
            <w:tcW w:w="1445" w:type="dxa"/>
            <w:tcBorders>
              <w:top w:val="single" w:color="auto" w:sz="4" w:space="0"/>
              <w:left w:val="single" w:color="auto" w:sz="4" w:space="0"/>
              <w:bottom w:val="single" w:color="auto" w:sz="4" w:space="0"/>
              <w:right w:val="single" w:color="auto" w:sz="4" w:space="0"/>
            </w:tcBorders>
            <w:vAlign w:val="center"/>
          </w:tcPr>
          <w:p w14:paraId="57977148">
            <w:pPr>
              <w:kinsoku w:val="0"/>
              <w:autoSpaceDE w:val="0"/>
              <w:adjustRightInd w:val="0"/>
              <w:snapToGrid w:val="0"/>
              <w:spacing w:line="360" w:lineRule="auto"/>
              <w:jc w:val="center"/>
              <w:textAlignment w:val="baseline"/>
              <w:rPr>
                <w:rFonts w:ascii="宋体" w:hAnsi="宋体" w:cs="Arial"/>
                <w:color w:val="000000"/>
                <w:sz w:val="24"/>
              </w:rPr>
            </w:pPr>
            <w:r>
              <w:rPr>
                <w:rFonts w:ascii="宋体" w:hAnsi="宋体" w:cs="Arial"/>
                <w:color w:val="000000"/>
                <w:sz w:val="24"/>
              </w:rPr>
              <w:t>接入服务承诺</w:t>
            </w:r>
          </w:p>
          <w:p w14:paraId="67E1B8F0">
            <w:pPr>
              <w:kinsoku w:val="0"/>
              <w:autoSpaceDE w:val="0"/>
              <w:adjustRightInd w:val="0"/>
              <w:snapToGrid w:val="0"/>
              <w:spacing w:line="360" w:lineRule="auto"/>
              <w:jc w:val="center"/>
              <w:textAlignment w:val="baseline"/>
              <w:rPr>
                <w:rFonts w:ascii="宋体" w:hAnsi="宋体" w:cs="Arial"/>
                <w:color w:val="000000"/>
                <w:sz w:val="24"/>
              </w:rPr>
            </w:pPr>
            <w:r>
              <w:rPr>
                <w:rFonts w:ascii="宋体" w:hAnsi="宋体" w:cs="Arial"/>
                <w:color w:val="000000"/>
                <w:sz w:val="24"/>
              </w:rPr>
              <w:t>（10分）</w:t>
            </w:r>
          </w:p>
        </w:tc>
        <w:tc>
          <w:tcPr>
            <w:tcW w:w="6352" w:type="dxa"/>
            <w:tcBorders>
              <w:top w:val="single" w:color="auto" w:sz="4" w:space="0"/>
              <w:left w:val="single" w:color="auto" w:sz="4" w:space="0"/>
              <w:bottom w:val="single" w:color="auto" w:sz="4" w:space="0"/>
              <w:right w:val="single" w:color="auto" w:sz="4" w:space="0"/>
            </w:tcBorders>
            <w:vAlign w:val="center"/>
          </w:tcPr>
          <w:p w14:paraId="5980AA99">
            <w:pPr>
              <w:kinsoku w:val="0"/>
              <w:autoSpaceDE w:val="0"/>
              <w:adjustRightInd w:val="0"/>
              <w:snapToGrid w:val="0"/>
              <w:spacing w:line="360" w:lineRule="auto"/>
              <w:textAlignment w:val="baseline"/>
              <w:rPr>
                <w:rFonts w:ascii="宋体" w:hAnsi="宋体" w:cs="Arial"/>
                <w:color w:val="000000"/>
                <w:sz w:val="24"/>
              </w:rPr>
            </w:pPr>
            <w:r>
              <w:rPr>
                <w:rFonts w:ascii="宋体" w:hAnsi="宋体" w:cs="Arial"/>
                <w:color w:val="000000"/>
                <w:sz w:val="24"/>
              </w:rPr>
              <w:t>承诺在合同签订后1个月内完成系统本地化部署服务、视频终端管理服务和测试联调服务。为本项目组建不少于2人的服务团队，提供项目本地化服务人员名单以及满足本项目磋商文件要求的本地化部署承诺函得10分；未按要求全部提供得0分。</w:t>
            </w:r>
          </w:p>
        </w:tc>
      </w:tr>
      <w:tr w14:paraId="3070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129" w:type="dxa"/>
            <w:tcBorders>
              <w:top w:val="single" w:color="auto" w:sz="4" w:space="0"/>
              <w:left w:val="single" w:color="auto" w:sz="4" w:space="0"/>
              <w:bottom w:val="single" w:color="auto" w:sz="4" w:space="0"/>
              <w:right w:val="single" w:color="auto" w:sz="4" w:space="0"/>
            </w:tcBorders>
            <w:vAlign w:val="center"/>
          </w:tcPr>
          <w:p w14:paraId="63A31E12">
            <w:pPr>
              <w:kinsoku w:val="0"/>
              <w:autoSpaceDE w:val="0"/>
              <w:autoSpaceDN w:val="0"/>
              <w:adjustRightInd w:val="0"/>
              <w:snapToGrid w:val="0"/>
              <w:spacing w:line="360" w:lineRule="auto"/>
              <w:jc w:val="center"/>
              <w:textAlignment w:val="baseline"/>
              <w:rPr>
                <w:rFonts w:ascii="宋体" w:hAnsi="宋体" w:cs="Arial"/>
                <w:color w:val="000000"/>
                <w:sz w:val="24"/>
              </w:rPr>
            </w:pPr>
            <w:r>
              <w:rPr>
                <w:rFonts w:ascii="宋体" w:hAnsi="宋体" w:cs="Arial"/>
                <w:color w:val="000000"/>
                <w:sz w:val="24"/>
              </w:rPr>
              <w:t>（三）报价</w:t>
            </w:r>
          </w:p>
        </w:tc>
        <w:tc>
          <w:tcPr>
            <w:tcW w:w="1445" w:type="dxa"/>
            <w:tcBorders>
              <w:top w:val="single" w:color="auto" w:sz="4" w:space="0"/>
              <w:left w:val="single" w:color="auto" w:sz="4" w:space="0"/>
              <w:bottom w:val="single" w:color="auto" w:sz="4" w:space="0"/>
              <w:right w:val="single" w:color="auto" w:sz="4" w:space="0"/>
            </w:tcBorders>
            <w:vAlign w:val="center"/>
          </w:tcPr>
          <w:p w14:paraId="03C59500">
            <w:pPr>
              <w:kinsoku w:val="0"/>
              <w:autoSpaceDE w:val="0"/>
              <w:adjustRightInd w:val="0"/>
              <w:snapToGrid w:val="0"/>
              <w:spacing w:line="360" w:lineRule="auto"/>
              <w:textAlignment w:val="baseline"/>
              <w:rPr>
                <w:rFonts w:ascii="宋体" w:hAnsi="宋体" w:cs="Arial"/>
                <w:color w:val="000000"/>
                <w:sz w:val="24"/>
              </w:rPr>
            </w:pPr>
            <w:r>
              <w:rPr>
                <w:rFonts w:ascii="宋体" w:hAnsi="宋体" w:cs="Arial"/>
                <w:color w:val="000000"/>
                <w:sz w:val="24"/>
              </w:rPr>
              <w:t>报价(10分)</w:t>
            </w:r>
          </w:p>
        </w:tc>
        <w:tc>
          <w:tcPr>
            <w:tcW w:w="6352" w:type="dxa"/>
            <w:tcBorders>
              <w:top w:val="single" w:color="auto" w:sz="4" w:space="0"/>
              <w:left w:val="single" w:color="auto" w:sz="4" w:space="0"/>
              <w:bottom w:val="single" w:color="auto" w:sz="4" w:space="0"/>
              <w:right w:val="single" w:color="auto" w:sz="4" w:space="0"/>
            </w:tcBorders>
            <w:vAlign w:val="center"/>
          </w:tcPr>
          <w:p w14:paraId="4DF1C929">
            <w:pPr>
              <w:kinsoku w:val="0"/>
              <w:autoSpaceDE w:val="0"/>
              <w:adjustRightInd w:val="0"/>
              <w:snapToGrid w:val="0"/>
              <w:spacing w:line="360" w:lineRule="auto"/>
              <w:textAlignment w:val="baseline"/>
              <w:rPr>
                <w:rFonts w:ascii="宋体" w:hAnsi="宋体" w:cs="Arial"/>
                <w:color w:val="000000"/>
                <w:sz w:val="24"/>
              </w:rPr>
            </w:pPr>
            <w:r>
              <w:rPr>
                <w:rFonts w:ascii="宋体" w:hAnsi="宋体" w:cs="Arial"/>
                <w:color w:val="000000"/>
                <w:sz w:val="24"/>
              </w:rPr>
              <w:t>价格分采用低价优先法计算。</w:t>
            </w:r>
          </w:p>
          <w:p w14:paraId="4FBF1185">
            <w:pPr>
              <w:kinsoku w:val="0"/>
              <w:autoSpaceDE w:val="0"/>
              <w:adjustRightInd w:val="0"/>
              <w:snapToGrid w:val="0"/>
              <w:spacing w:line="360" w:lineRule="auto"/>
              <w:textAlignment w:val="baseline"/>
              <w:rPr>
                <w:rFonts w:ascii="宋体" w:hAnsi="宋体" w:cs="Arial"/>
                <w:color w:val="000000"/>
                <w:sz w:val="24"/>
              </w:rPr>
            </w:pPr>
            <w:r>
              <w:rPr>
                <w:rFonts w:ascii="宋体" w:hAnsi="宋体" w:cs="Arial"/>
                <w:color w:val="000000"/>
                <w:sz w:val="24"/>
              </w:rPr>
              <w:t>满足磋商文件要求且经评审的最后报价最低的供应商的价格为磋商基准价，其价格分为满分。其他供应商的价格分统一按照下列公式计算：</w:t>
            </w:r>
          </w:p>
          <w:p w14:paraId="700FFD2C">
            <w:pPr>
              <w:kinsoku w:val="0"/>
              <w:autoSpaceDE w:val="0"/>
              <w:adjustRightInd w:val="0"/>
              <w:snapToGrid w:val="0"/>
              <w:spacing w:line="360" w:lineRule="auto"/>
              <w:textAlignment w:val="baseline"/>
              <w:rPr>
                <w:rFonts w:ascii="宋体" w:hAnsi="宋体" w:cs="Arial"/>
                <w:color w:val="000000"/>
                <w:sz w:val="24"/>
              </w:rPr>
            </w:pPr>
            <w:r>
              <w:rPr>
                <w:rFonts w:ascii="宋体" w:hAnsi="宋体" w:cs="Arial"/>
                <w:color w:val="000000"/>
                <w:sz w:val="24"/>
              </w:rPr>
              <w:t>磋商报价得分=（磋商基准价/最后报价）×10。</w:t>
            </w:r>
          </w:p>
        </w:tc>
      </w:tr>
    </w:tbl>
    <w:p w14:paraId="55D9A20B">
      <w:pPr>
        <w:spacing w:before="337" w:line="218" w:lineRule="auto"/>
        <w:ind w:left="3017"/>
        <w:outlineLvl w:val="0"/>
        <w:rPr>
          <w:rFonts w:ascii="宋体" w:hAnsi="宋体" w:cs="宋体"/>
          <w:kern w:val="0"/>
          <w:sz w:val="36"/>
          <w:szCs w:val="36"/>
        </w:rPr>
      </w:pPr>
      <w:r>
        <w:rPr>
          <w:rFonts w:ascii="宋体" w:hAnsi="宋体"/>
          <w:b/>
          <w:sz w:val="36"/>
          <w:szCs w:val="36"/>
        </w:rPr>
        <w:br w:type="page"/>
      </w:r>
      <w:bookmarkStart w:id="624" w:name="_Toc30149"/>
      <w:bookmarkStart w:id="625" w:name="_Toc22886"/>
      <w:bookmarkStart w:id="626" w:name="_Toc176876025"/>
      <w:bookmarkStart w:id="627" w:name="_Toc220406765"/>
      <w:r>
        <w:rPr>
          <w:rFonts w:ascii="宋体" w:hAnsi="宋体" w:cs="宋体"/>
          <w:b/>
          <w:bCs/>
          <w:spacing w:val="-4"/>
          <w:kern w:val="0"/>
          <w:sz w:val="36"/>
          <w:szCs w:val="36"/>
        </w:rPr>
        <w:t>第四章</w:t>
      </w:r>
      <w:r>
        <w:rPr>
          <w:rFonts w:ascii="宋体" w:hAnsi="宋体" w:cs="宋体"/>
          <w:spacing w:val="-4"/>
          <w:kern w:val="0"/>
          <w:sz w:val="36"/>
          <w:szCs w:val="36"/>
        </w:rPr>
        <w:t xml:space="preserve">   </w:t>
      </w:r>
      <w:r>
        <w:rPr>
          <w:rFonts w:ascii="宋体" w:hAnsi="宋体" w:cs="宋体"/>
          <w:b/>
          <w:bCs/>
          <w:spacing w:val="-4"/>
          <w:kern w:val="0"/>
          <w:sz w:val="36"/>
          <w:szCs w:val="36"/>
        </w:rPr>
        <w:t>采购需求</w:t>
      </w:r>
      <w:bookmarkEnd w:id="624"/>
      <w:bookmarkEnd w:id="625"/>
      <w:bookmarkEnd w:id="626"/>
      <w:bookmarkEnd w:id="627"/>
    </w:p>
    <w:p w14:paraId="192A5558">
      <w:pPr>
        <w:widowControl/>
        <w:kinsoku w:val="0"/>
        <w:autoSpaceDE w:val="0"/>
        <w:autoSpaceDN w:val="0"/>
        <w:adjustRightInd w:val="0"/>
        <w:snapToGrid w:val="0"/>
        <w:spacing w:line="295" w:lineRule="auto"/>
        <w:jc w:val="left"/>
        <w:rPr>
          <w:rFonts w:ascii="Arial" w:hAnsi="Arial" w:eastAsia="Arial" w:cs="Arial"/>
          <w:kern w:val="0"/>
          <w:szCs w:val="21"/>
        </w:rPr>
      </w:pPr>
    </w:p>
    <w:p w14:paraId="0818C02D">
      <w:pPr>
        <w:widowControl/>
        <w:kinsoku w:val="0"/>
        <w:autoSpaceDN w:val="0"/>
        <w:adjustRightInd w:val="0"/>
        <w:snapToGrid w:val="0"/>
        <w:spacing w:line="360" w:lineRule="auto"/>
        <w:jc w:val="left"/>
        <w:outlineLvl w:val="1"/>
        <w:rPr>
          <w:rFonts w:ascii="宋体" w:hAnsi="宋体" w:cs="宋体"/>
          <w:b/>
          <w:bCs/>
          <w:kern w:val="0"/>
          <w:sz w:val="24"/>
        </w:rPr>
      </w:pPr>
      <w:r>
        <w:rPr>
          <w:rFonts w:ascii="宋体" w:hAnsi="宋体" w:cs="宋体"/>
          <w:b/>
          <w:bCs/>
          <w:kern w:val="0"/>
          <w:sz w:val="24"/>
        </w:rPr>
        <w:t>一、项目概况</w:t>
      </w:r>
    </w:p>
    <w:p w14:paraId="38914275">
      <w:pPr>
        <w:widowControl/>
        <w:autoSpaceDE w:val="0"/>
        <w:autoSpaceDN w:val="0"/>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北京市机关事务管理局通过采购服务方式采购视频终端一体化平台服务，采购内容包括平台调度管理服务、视频终端管理服务，本地化部署服务，测试联调服务。供应商提供基于公网网络的对讲平台服务系统，系统支持“一对一”、“一对多”和多路会话等基础对讲，和实时视频回传、人员定位、轨迹回放等多媒体应用，同时可提供组织架构管理、位置调度等可视化调度管理服务。视频终端服务基于供应商提供的4G及以上通信网络制式的通信功能，通信范围可实现全省市对讲，并支持“一对一”、“一对多”的基础对讲功能和多频道监听、视频回传、位置上报等功能，同时由供应商提供设备和平台系统维护服务（非人为损坏故障）。</w:t>
      </w:r>
    </w:p>
    <w:p w14:paraId="37AF609D">
      <w:pPr>
        <w:widowControl/>
        <w:kinsoku w:val="0"/>
        <w:autoSpaceDN w:val="0"/>
        <w:adjustRightInd w:val="0"/>
        <w:snapToGrid w:val="0"/>
        <w:spacing w:line="360" w:lineRule="auto"/>
        <w:jc w:val="left"/>
        <w:outlineLvl w:val="1"/>
        <w:rPr>
          <w:rFonts w:ascii="宋体" w:hAnsi="宋体" w:cs="宋体"/>
          <w:b/>
          <w:bCs/>
          <w:kern w:val="0"/>
          <w:sz w:val="24"/>
        </w:rPr>
      </w:pPr>
      <w:r>
        <w:rPr>
          <w:rFonts w:ascii="宋体" w:hAnsi="宋体" w:cs="宋体"/>
          <w:b/>
          <w:bCs/>
          <w:kern w:val="0"/>
          <w:sz w:val="24"/>
        </w:rPr>
        <w:t>二、服务范围</w:t>
      </w:r>
    </w:p>
    <w:p w14:paraId="5E1A4644">
      <w:pPr>
        <w:widowControl/>
        <w:kinsoku w:val="0"/>
        <w:autoSpaceDE w:val="0"/>
        <w:autoSpaceDN w:val="0"/>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提供平台调度管理服务、视频终端管理服务（其中视频对讲终端管理服务、智能对讲终端管理服务），测试联调服务。</w:t>
      </w:r>
    </w:p>
    <w:p w14:paraId="310699BD">
      <w:pPr>
        <w:widowControl/>
        <w:kinsoku w:val="0"/>
        <w:autoSpaceDN w:val="0"/>
        <w:adjustRightInd w:val="0"/>
        <w:snapToGrid w:val="0"/>
        <w:spacing w:line="360" w:lineRule="auto"/>
        <w:jc w:val="left"/>
        <w:outlineLvl w:val="1"/>
        <w:rPr>
          <w:rFonts w:ascii="宋体" w:hAnsi="宋体" w:cs="宋体"/>
          <w:b/>
          <w:bCs/>
          <w:kern w:val="0"/>
          <w:sz w:val="24"/>
          <w:lang w:eastAsia="en-US"/>
        </w:rPr>
      </w:pPr>
      <w:r>
        <w:rPr>
          <w:rFonts w:ascii="宋体" w:hAnsi="宋体" w:cs="宋体"/>
          <w:b/>
          <w:bCs/>
          <w:kern w:val="0"/>
          <w:sz w:val="24"/>
          <w:lang w:eastAsia="en-US"/>
        </w:rPr>
        <w:t>三、项目需求概况：</w:t>
      </w:r>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616"/>
        <w:gridCol w:w="696"/>
        <w:gridCol w:w="696"/>
        <w:gridCol w:w="3521"/>
      </w:tblGrid>
      <w:tr w14:paraId="188B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544A4E0">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kern w:val="0"/>
                <w:sz w:val="24"/>
                <w:lang w:eastAsia="en-US"/>
              </w:rPr>
              <w:t>序号</w:t>
            </w:r>
          </w:p>
        </w:tc>
        <w:tc>
          <w:tcPr>
            <w:tcW w:w="0" w:type="auto"/>
            <w:tcBorders>
              <w:top w:val="single" w:color="auto" w:sz="4" w:space="0"/>
              <w:left w:val="single" w:color="auto" w:sz="4" w:space="0"/>
              <w:bottom w:val="single" w:color="auto" w:sz="4" w:space="0"/>
              <w:right w:val="single" w:color="auto" w:sz="4" w:space="0"/>
            </w:tcBorders>
            <w:vAlign w:val="center"/>
          </w:tcPr>
          <w:p w14:paraId="15760E94">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kern w:val="0"/>
                <w:sz w:val="24"/>
                <w:lang w:eastAsia="en-US"/>
              </w:rPr>
              <w:t>名称</w:t>
            </w:r>
          </w:p>
        </w:tc>
        <w:tc>
          <w:tcPr>
            <w:tcW w:w="0" w:type="auto"/>
            <w:tcBorders>
              <w:top w:val="single" w:color="auto" w:sz="4" w:space="0"/>
              <w:left w:val="single" w:color="auto" w:sz="4" w:space="0"/>
              <w:bottom w:val="single" w:color="auto" w:sz="4" w:space="0"/>
              <w:right w:val="single" w:color="auto" w:sz="4" w:space="0"/>
            </w:tcBorders>
            <w:vAlign w:val="center"/>
          </w:tcPr>
          <w:p w14:paraId="6D19F823">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kern w:val="0"/>
                <w:sz w:val="24"/>
                <w:lang w:eastAsia="en-US"/>
              </w:rPr>
              <w:t>数量</w:t>
            </w:r>
          </w:p>
        </w:tc>
        <w:tc>
          <w:tcPr>
            <w:tcW w:w="0" w:type="auto"/>
            <w:tcBorders>
              <w:top w:val="single" w:color="auto" w:sz="4" w:space="0"/>
              <w:left w:val="single" w:color="auto" w:sz="4" w:space="0"/>
              <w:bottom w:val="single" w:color="auto" w:sz="4" w:space="0"/>
              <w:right w:val="single" w:color="auto" w:sz="4" w:space="0"/>
            </w:tcBorders>
            <w:vAlign w:val="center"/>
          </w:tcPr>
          <w:p w14:paraId="185155A5">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kern w:val="0"/>
                <w:sz w:val="24"/>
                <w:lang w:eastAsia="en-US"/>
              </w:rPr>
              <w:t>单位</w:t>
            </w:r>
          </w:p>
        </w:tc>
        <w:tc>
          <w:tcPr>
            <w:tcW w:w="3521" w:type="dxa"/>
            <w:tcBorders>
              <w:top w:val="single" w:color="auto" w:sz="4" w:space="0"/>
              <w:left w:val="single" w:color="auto" w:sz="4" w:space="0"/>
              <w:bottom w:val="single" w:color="auto" w:sz="4" w:space="0"/>
              <w:right w:val="single" w:color="auto" w:sz="4" w:space="0"/>
            </w:tcBorders>
            <w:vAlign w:val="center"/>
          </w:tcPr>
          <w:p w14:paraId="034F6965">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kern w:val="0"/>
                <w:sz w:val="24"/>
                <w:lang w:eastAsia="en-US"/>
              </w:rPr>
              <w:t>分项</w:t>
            </w:r>
          </w:p>
        </w:tc>
      </w:tr>
      <w:tr w14:paraId="7212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27D80687">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kern w:val="0"/>
                <w:sz w:val="24"/>
                <w:lang w:eastAsia="en-US"/>
              </w:rPr>
              <w:t>1</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257F3BB1">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kern w:val="0"/>
                <w:sz w:val="24"/>
                <w:lang w:eastAsia="en-US"/>
              </w:rPr>
              <w:t>平台调度管理服务</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1D21B631">
            <w:pPr>
              <w:widowControl/>
              <w:kinsoku w:val="0"/>
              <w:autoSpaceDE w:val="0"/>
              <w:autoSpaceDN w:val="0"/>
              <w:adjustRightInd w:val="0"/>
              <w:snapToGrid w:val="0"/>
              <w:spacing w:line="360" w:lineRule="auto"/>
              <w:jc w:val="center"/>
              <w:rPr>
                <w:rFonts w:ascii="宋体" w:hAnsi="宋体" w:cs="宋体"/>
                <w:kern w:val="0"/>
                <w:sz w:val="24"/>
              </w:rPr>
            </w:pPr>
            <w:r>
              <w:rPr>
                <w:rFonts w:ascii="宋体" w:hAnsi="宋体" w:cs="宋体"/>
                <w:kern w:val="0"/>
                <w:sz w:val="24"/>
              </w:rPr>
              <w:t>1310</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315734D1">
            <w:pPr>
              <w:widowControl/>
              <w:kinsoku w:val="0"/>
              <w:autoSpaceDE w:val="0"/>
              <w:autoSpaceDN w:val="0"/>
              <w:adjustRightInd w:val="0"/>
              <w:snapToGrid w:val="0"/>
              <w:spacing w:line="360" w:lineRule="auto"/>
              <w:jc w:val="center"/>
              <w:rPr>
                <w:rFonts w:ascii="宋体" w:hAnsi="宋体" w:cs="宋体"/>
                <w:kern w:val="0"/>
                <w:sz w:val="24"/>
              </w:rPr>
            </w:pPr>
            <w:r>
              <w:rPr>
                <w:rFonts w:ascii="宋体" w:hAnsi="宋体" w:cs="宋体"/>
                <w:kern w:val="0"/>
                <w:sz w:val="24"/>
              </w:rPr>
              <w:t>点位</w:t>
            </w:r>
          </w:p>
        </w:tc>
        <w:tc>
          <w:tcPr>
            <w:tcW w:w="3521" w:type="dxa"/>
            <w:tcBorders>
              <w:top w:val="single" w:color="auto" w:sz="4" w:space="0"/>
              <w:left w:val="single" w:color="auto" w:sz="4" w:space="0"/>
              <w:bottom w:val="single" w:color="auto" w:sz="4" w:space="0"/>
              <w:right w:val="single" w:color="auto" w:sz="4" w:space="0"/>
            </w:tcBorders>
            <w:vAlign w:val="center"/>
          </w:tcPr>
          <w:p w14:paraId="7992068C">
            <w:pPr>
              <w:widowControl/>
              <w:kinsoku w:val="0"/>
              <w:autoSpaceDE w:val="0"/>
              <w:autoSpaceDN w:val="0"/>
              <w:adjustRightInd w:val="0"/>
              <w:snapToGrid w:val="0"/>
              <w:spacing w:line="360" w:lineRule="auto"/>
              <w:jc w:val="center"/>
              <w:rPr>
                <w:rFonts w:ascii="宋体" w:hAnsi="宋体" w:cs="宋体"/>
                <w:kern w:val="0"/>
                <w:sz w:val="24"/>
              </w:rPr>
            </w:pPr>
            <w:r>
              <w:rPr>
                <w:rFonts w:ascii="宋体" w:hAnsi="宋体" w:cs="宋体"/>
                <w:kern w:val="0"/>
                <w:sz w:val="24"/>
              </w:rPr>
              <w:t>数据看板</w:t>
            </w:r>
          </w:p>
        </w:tc>
      </w:tr>
      <w:tr w14:paraId="46D4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A8DC14A">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B3D016E">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E6CD917">
            <w:pPr>
              <w:widowControl/>
              <w:jc w:val="left"/>
              <w:rPr>
                <w:rFonts w:ascii="宋体" w:hAnsi="宋体"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0D11235">
            <w:pPr>
              <w:widowControl/>
              <w:jc w:val="left"/>
              <w:rPr>
                <w:rFonts w:ascii="宋体" w:hAnsi="宋体" w:cs="宋体"/>
                <w:kern w:val="0"/>
                <w:sz w:val="24"/>
              </w:rPr>
            </w:pPr>
          </w:p>
        </w:tc>
        <w:tc>
          <w:tcPr>
            <w:tcW w:w="3521" w:type="dxa"/>
            <w:tcBorders>
              <w:top w:val="single" w:color="auto" w:sz="4" w:space="0"/>
              <w:left w:val="single" w:color="auto" w:sz="4" w:space="0"/>
              <w:bottom w:val="single" w:color="auto" w:sz="4" w:space="0"/>
              <w:right w:val="single" w:color="auto" w:sz="4" w:space="0"/>
            </w:tcBorders>
            <w:vAlign w:val="center"/>
          </w:tcPr>
          <w:p w14:paraId="7FB466B3">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kern w:val="0"/>
                <w:sz w:val="24"/>
              </w:rPr>
              <w:t>用户</w:t>
            </w:r>
            <w:r>
              <w:rPr>
                <w:rFonts w:ascii="宋体" w:hAnsi="宋体" w:cs="宋体"/>
                <w:kern w:val="0"/>
                <w:sz w:val="24"/>
                <w:lang w:eastAsia="en-US"/>
              </w:rPr>
              <w:t>管理</w:t>
            </w:r>
          </w:p>
        </w:tc>
      </w:tr>
      <w:tr w14:paraId="0F7F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CC94919">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1062498">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3B68CE5">
            <w:pPr>
              <w:widowControl/>
              <w:jc w:val="left"/>
              <w:rPr>
                <w:rFonts w:ascii="宋体" w:hAnsi="宋体"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D481770">
            <w:pPr>
              <w:widowControl/>
              <w:jc w:val="left"/>
              <w:rPr>
                <w:rFonts w:ascii="宋体" w:hAnsi="宋体" w:cs="宋体"/>
                <w:kern w:val="0"/>
                <w:sz w:val="24"/>
              </w:rPr>
            </w:pPr>
          </w:p>
        </w:tc>
        <w:tc>
          <w:tcPr>
            <w:tcW w:w="3521" w:type="dxa"/>
            <w:tcBorders>
              <w:top w:val="single" w:color="auto" w:sz="4" w:space="0"/>
              <w:left w:val="single" w:color="auto" w:sz="4" w:space="0"/>
              <w:bottom w:val="single" w:color="auto" w:sz="4" w:space="0"/>
              <w:right w:val="single" w:color="auto" w:sz="4" w:space="0"/>
            </w:tcBorders>
            <w:vAlign w:val="center"/>
          </w:tcPr>
          <w:p w14:paraId="01B81EB9">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kern w:val="0"/>
                <w:sz w:val="24"/>
              </w:rPr>
              <w:t>群组</w:t>
            </w:r>
            <w:r>
              <w:rPr>
                <w:rFonts w:ascii="宋体" w:hAnsi="宋体" w:cs="宋体"/>
                <w:kern w:val="0"/>
                <w:sz w:val="24"/>
                <w:lang w:eastAsia="en-US"/>
              </w:rPr>
              <w:t>管理</w:t>
            </w:r>
          </w:p>
        </w:tc>
      </w:tr>
      <w:tr w14:paraId="63370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40F442E">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8B75BD8">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D4B6415">
            <w:pPr>
              <w:widowControl/>
              <w:jc w:val="left"/>
              <w:rPr>
                <w:rFonts w:ascii="宋体" w:hAnsi="宋体"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04B41C9">
            <w:pPr>
              <w:widowControl/>
              <w:jc w:val="left"/>
              <w:rPr>
                <w:rFonts w:ascii="宋体" w:hAnsi="宋体" w:cs="宋体"/>
                <w:kern w:val="0"/>
                <w:sz w:val="24"/>
              </w:rPr>
            </w:pPr>
          </w:p>
        </w:tc>
        <w:tc>
          <w:tcPr>
            <w:tcW w:w="3521" w:type="dxa"/>
            <w:tcBorders>
              <w:top w:val="single" w:color="auto" w:sz="4" w:space="0"/>
              <w:left w:val="single" w:color="auto" w:sz="4" w:space="0"/>
              <w:bottom w:val="single" w:color="auto" w:sz="4" w:space="0"/>
              <w:right w:val="single" w:color="auto" w:sz="4" w:space="0"/>
            </w:tcBorders>
            <w:vAlign w:val="center"/>
          </w:tcPr>
          <w:p w14:paraId="222792CA">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kern w:val="0"/>
                <w:sz w:val="24"/>
                <w:lang w:eastAsia="en-US"/>
              </w:rPr>
              <w:t>地图圈选</w:t>
            </w:r>
          </w:p>
        </w:tc>
      </w:tr>
      <w:tr w14:paraId="02EB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269AD17">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B223096">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9AEAD2E">
            <w:pPr>
              <w:widowControl/>
              <w:jc w:val="left"/>
              <w:rPr>
                <w:rFonts w:ascii="宋体" w:hAnsi="宋体"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D368A84">
            <w:pPr>
              <w:widowControl/>
              <w:jc w:val="left"/>
              <w:rPr>
                <w:rFonts w:ascii="宋体" w:hAnsi="宋体" w:cs="宋体"/>
                <w:kern w:val="0"/>
                <w:sz w:val="24"/>
              </w:rPr>
            </w:pPr>
          </w:p>
        </w:tc>
        <w:tc>
          <w:tcPr>
            <w:tcW w:w="3521" w:type="dxa"/>
            <w:tcBorders>
              <w:top w:val="single" w:color="auto" w:sz="4" w:space="0"/>
              <w:left w:val="single" w:color="auto" w:sz="4" w:space="0"/>
              <w:bottom w:val="single" w:color="auto" w:sz="4" w:space="0"/>
              <w:right w:val="single" w:color="auto" w:sz="4" w:space="0"/>
            </w:tcBorders>
            <w:vAlign w:val="center"/>
          </w:tcPr>
          <w:p w14:paraId="206CA466">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kern w:val="0"/>
                <w:sz w:val="24"/>
              </w:rPr>
              <w:t>临时</w:t>
            </w:r>
            <w:r>
              <w:rPr>
                <w:rFonts w:ascii="宋体" w:hAnsi="宋体" w:cs="宋体"/>
                <w:kern w:val="0"/>
                <w:sz w:val="24"/>
                <w:lang w:eastAsia="en-US"/>
              </w:rPr>
              <w:t>呼叫</w:t>
            </w:r>
          </w:p>
        </w:tc>
      </w:tr>
      <w:tr w14:paraId="03EA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5FCD613">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FAD619B">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9866BD2">
            <w:pPr>
              <w:widowControl/>
              <w:jc w:val="left"/>
              <w:rPr>
                <w:rFonts w:ascii="宋体" w:hAnsi="宋体"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4E34282">
            <w:pPr>
              <w:widowControl/>
              <w:jc w:val="left"/>
              <w:rPr>
                <w:rFonts w:ascii="宋体" w:hAnsi="宋体" w:cs="宋体"/>
                <w:kern w:val="0"/>
                <w:sz w:val="24"/>
              </w:rPr>
            </w:pPr>
          </w:p>
        </w:tc>
        <w:tc>
          <w:tcPr>
            <w:tcW w:w="3521" w:type="dxa"/>
            <w:tcBorders>
              <w:top w:val="single" w:color="auto" w:sz="4" w:space="0"/>
              <w:left w:val="single" w:color="auto" w:sz="4" w:space="0"/>
              <w:bottom w:val="single" w:color="auto" w:sz="4" w:space="0"/>
              <w:right w:val="single" w:color="auto" w:sz="4" w:space="0"/>
            </w:tcBorders>
            <w:vAlign w:val="center"/>
          </w:tcPr>
          <w:p w14:paraId="7D7B72A7">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kern w:val="0"/>
                <w:sz w:val="24"/>
                <w:lang w:eastAsia="en-US"/>
              </w:rPr>
              <w:t>话语设置</w:t>
            </w:r>
          </w:p>
        </w:tc>
      </w:tr>
      <w:tr w14:paraId="0275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45AA85C">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4F9BF1E">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C25B8BD">
            <w:pPr>
              <w:widowControl/>
              <w:jc w:val="left"/>
              <w:rPr>
                <w:rFonts w:ascii="宋体" w:hAnsi="宋体"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E2D1880">
            <w:pPr>
              <w:widowControl/>
              <w:jc w:val="left"/>
              <w:rPr>
                <w:rFonts w:ascii="宋体" w:hAnsi="宋体" w:cs="宋体"/>
                <w:kern w:val="0"/>
                <w:sz w:val="24"/>
              </w:rPr>
            </w:pPr>
          </w:p>
        </w:tc>
        <w:tc>
          <w:tcPr>
            <w:tcW w:w="3521" w:type="dxa"/>
            <w:tcBorders>
              <w:top w:val="single" w:color="auto" w:sz="4" w:space="0"/>
              <w:left w:val="single" w:color="auto" w:sz="4" w:space="0"/>
              <w:bottom w:val="single" w:color="auto" w:sz="4" w:space="0"/>
              <w:right w:val="single" w:color="auto" w:sz="4" w:space="0"/>
            </w:tcBorders>
            <w:vAlign w:val="center"/>
          </w:tcPr>
          <w:p w14:paraId="2311F1CB">
            <w:pPr>
              <w:widowControl/>
              <w:kinsoku w:val="0"/>
              <w:autoSpaceDE w:val="0"/>
              <w:autoSpaceDN w:val="0"/>
              <w:adjustRightInd w:val="0"/>
              <w:snapToGrid w:val="0"/>
              <w:spacing w:line="360" w:lineRule="auto"/>
              <w:jc w:val="center"/>
              <w:rPr>
                <w:rFonts w:ascii="宋体" w:hAnsi="宋体" w:cs="宋体"/>
                <w:kern w:val="0"/>
                <w:sz w:val="24"/>
              </w:rPr>
            </w:pPr>
            <w:r>
              <w:rPr>
                <w:rFonts w:ascii="宋体" w:hAnsi="宋体" w:cs="宋体"/>
                <w:kern w:val="0"/>
                <w:sz w:val="24"/>
              </w:rPr>
              <w:t>录音管理</w:t>
            </w:r>
          </w:p>
        </w:tc>
      </w:tr>
      <w:tr w14:paraId="3188F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B39ABE3">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E842504">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E8CFD77">
            <w:pPr>
              <w:widowControl/>
              <w:jc w:val="left"/>
              <w:rPr>
                <w:rFonts w:ascii="宋体" w:hAnsi="宋体"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1E4B78A">
            <w:pPr>
              <w:widowControl/>
              <w:jc w:val="left"/>
              <w:rPr>
                <w:rFonts w:ascii="宋体" w:hAnsi="宋体" w:cs="宋体"/>
                <w:kern w:val="0"/>
                <w:sz w:val="24"/>
              </w:rPr>
            </w:pPr>
          </w:p>
        </w:tc>
        <w:tc>
          <w:tcPr>
            <w:tcW w:w="3521" w:type="dxa"/>
            <w:tcBorders>
              <w:top w:val="single" w:color="auto" w:sz="4" w:space="0"/>
              <w:left w:val="single" w:color="auto" w:sz="4" w:space="0"/>
              <w:bottom w:val="single" w:color="auto" w:sz="4" w:space="0"/>
              <w:right w:val="single" w:color="auto" w:sz="4" w:space="0"/>
            </w:tcBorders>
            <w:vAlign w:val="center"/>
          </w:tcPr>
          <w:p w14:paraId="1E6205E5">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kern w:val="0"/>
                <w:sz w:val="24"/>
                <w:lang w:eastAsia="en-US"/>
              </w:rPr>
              <w:t>状态管理</w:t>
            </w:r>
          </w:p>
        </w:tc>
      </w:tr>
      <w:tr w14:paraId="6714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E7BD91C">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0450A60">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3ABBA74">
            <w:pPr>
              <w:widowControl/>
              <w:jc w:val="left"/>
              <w:rPr>
                <w:rFonts w:ascii="宋体" w:hAnsi="宋体"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1CA2BF">
            <w:pPr>
              <w:widowControl/>
              <w:jc w:val="left"/>
              <w:rPr>
                <w:rFonts w:ascii="宋体" w:hAnsi="宋体" w:cs="宋体"/>
                <w:kern w:val="0"/>
                <w:sz w:val="24"/>
              </w:rPr>
            </w:pPr>
          </w:p>
        </w:tc>
        <w:tc>
          <w:tcPr>
            <w:tcW w:w="3521" w:type="dxa"/>
            <w:tcBorders>
              <w:top w:val="single" w:color="auto" w:sz="4" w:space="0"/>
              <w:left w:val="single" w:color="auto" w:sz="4" w:space="0"/>
              <w:bottom w:val="single" w:color="auto" w:sz="4" w:space="0"/>
              <w:right w:val="single" w:color="auto" w:sz="4" w:space="0"/>
            </w:tcBorders>
            <w:vAlign w:val="center"/>
          </w:tcPr>
          <w:p w14:paraId="6B9C5279">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kern w:val="0"/>
                <w:sz w:val="24"/>
              </w:rPr>
              <w:t>群组优先级</w:t>
            </w:r>
            <w:r>
              <w:rPr>
                <w:rFonts w:ascii="宋体" w:hAnsi="宋体" w:cs="宋体"/>
                <w:kern w:val="0"/>
                <w:sz w:val="24"/>
                <w:lang w:eastAsia="en-US"/>
              </w:rPr>
              <w:t>管理</w:t>
            </w:r>
          </w:p>
        </w:tc>
      </w:tr>
      <w:tr w14:paraId="63D5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8899482">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11309B5">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2682D5D">
            <w:pPr>
              <w:widowControl/>
              <w:jc w:val="left"/>
              <w:rPr>
                <w:rFonts w:ascii="宋体" w:hAnsi="宋体"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1A0FCA3">
            <w:pPr>
              <w:widowControl/>
              <w:jc w:val="left"/>
              <w:rPr>
                <w:rFonts w:ascii="宋体" w:hAnsi="宋体" w:cs="宋体"/>
                <w:kern w:val="0"/>
                <w:sz w:val="24"/>
              </w:rPr>
            </w:pPr>
          </w:p>
        </w:tc>
        <w:tc>
          <w:tcPr>
            <w:tcW w:w="3521" w:type="dxa"/>
            <w:tcBorders>
              <w:top w:val="single" w:color="auto" w:sz="4" w:space="0"/>
              <w:left w:val="single" w:color="auto" w:sz="4" w:space="0"/>
              <w:bottom w:val="single" w:color="auto" w:sz="4" w:space="0"/>
              <w:right w:val="single" w:color="auto" w:sz="4" w:space="0"/>
            </w:tcBorders>
            <w:vAlign w:val="center"/>
          </w:tcPr>
          <w:p w14:paraId="5808C75D">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kern w:val="0"/>
                <w:sz w:val="24"/>
              </w:rPr>
              <w:t>多频道</w:t>
            </w:r>
            <w:r>
              <w:rPr>
                <w:rFonts w:ascii="宋体" w:hAnsi="宋体" w:cs="宋体"/>
                <w:kern w:val="0"/>
                <w:sz w:val="24"/>
                <w:lang w:eastAsia="en-US"/>
              </w:rPr>
              <w:t>监听管理</w:t>
            </w:r>
          </w:p>
        </w:tc>
      </w:tr>
      <w:tr w14:paraId="03E4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31D11ED">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D456B3F">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B300191">
            <w:pPr>
              <w:widowControl/>
              <w:jc w:val="left"/>
              <w:rPr>
                <w:rFonts w:ascii="宋体" w:hAnsi="宋体"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BB8F28E">
            <w:pPr>
              <w:widowControl/>
              <w:jc w:val="left"/>
              <w:rPr>
                <w:rFonts w:ascii="宋体" w:hAnsi="宋体" w:cs="宋体"/>
                <w:kern w:val="0"/>
                <w:sz w:val="24"/>
              </w:rPr>
            </w:pPr>
          </w:p>
        </w:tc>
        <w:tc>
          <w:tcPr>
            <w:tcW w:w="3521" w:type="dxa"/>
            <w:tcBorders>
              <w:top w:val="single" w:color="auto" w:sz="4" w:space="0"/>
              <w:left w:val="single" w:color="auto" w:sz="4" w:space="0"/>
              <w:bottom w:val="single" w:color="auto" w:sz="4" w:space="0"/>
              <w:right w:val="single" w:color="auto" w:sz="4" w:space="0"/>
            </w:tcBorders>
            <w:vAlign w:val="center"/>
          </w:tcPr>
          <w:p w14:paraId="413E08CD">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kern w:val="0"/>
                <w:sz w:val="24"/>
                <w:lang w:eastAsia="en-US"/>
              </w:rPr>
              <w:t>电子地图基本操作</w:t>
            </w:r>
          </w:p>
        </w:tc>
      </w:tr>
      <w:tr w14:paraId="4535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1AD8448">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8B8A5A2">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EB70BD8">
            <w:pPr>
              <w:widowControl/>
              <w:jc w:val="left"/>
              <w:rPr>
                <w:rFonts w:ascii="宋体" w:hAnsi="宋体"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F4E4F0F">
            <w:pPr>
              <w:widowControl/>
              <w:jc w:val="left"/>
              <w:rPr>
                <w:rFonts w:ascii="宋体" w:hAnsi="宋体" w:cs="宋体"/>
                <w:kern w:val="0"/>
                <w:sz w:val="24"/>
              </w:rPr>
            </w:pPr>
          </w:p>
        </w:tc>
        <w:tc>
          <w:tcPr>
            <w:tcW w:w="3521" w:type="dxa"/>
            <w:tcBorders>
              <w:top w:val="single" w:color="auto" w:sz="4" w:space="0"/>
              <w:left w:val="single" w:color="auto" w:sz="4" w:space="0"/>
              <w:bottom w:val="single" w:color="auto" w:sz="4" w:space="0"/>
              <w:right w:val="single" w:color="auto" w:sz="4" w:space="0"/>
            </w:tcBorders>
            <w:vAlign w:val="center"/>
          </w:tcPr>
          <w:p w14:paraId="5A3BDA60">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kern w:val="0"/>
                <w:sz w:val="24"/>
                <w:lang w:eastAsia="en-US"/>
              </w:rPr>
              <w:t>轨迹回放</w:t>
            </w:r>
          </w:p>
        </w:tc>
      </w:tr>
      <w:tr w14:paraId="5365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D86586C">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5FAEF2B">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6B6067B">
            <w:pPr>
              <w:widowControl/>
              <w:jc w:val="left"/>
              <w:rPr>
                <w:rFonts w:ascii="宋体" w:hAnsi="宋体"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0238FED">
            <w:pPr>
              <w:widowControl/>
              <w:jc w:val="left"/>
              <w:rPr>
                <w:rFonts w:ascii="宋体" w:hAnsi="宋体" w:cs="宋体"/>
                <w:kern w:val="0"/>
                <w:sz w:val="24"/>
              </w:rPr>
            </w:pPr>
          </w:p>
        </w:tc>
        <w:tc>
          <w:tcPr>
            <w:tcW w:w="3521" w:type="dxa"/>
            <w:tcBorders>
              <w:top w:val="single" w:color="auto" w:sz="4" w:space="0"/>
              <w:left w:val="single" w:color="auto" w:sz="4" w:space="0"/>
              <w:bottom w:val="single" w:color="auto" w:sz="4" w:space="0"/>
              <w:right w:val="single" w:color="auto" w:sz="4" w:space="0"/>
            </w:tcBorders>
            <w:vAlign w:val="center"/>
          </w:tcPr>
          <w:p w14:paraId="0F553883">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kern w:val="0"/>
                <w:sz w:val="24"/>
                <w:lang w:eastAsia="en-US"/>
              </w:rPr>
              <w:t>电子围栏</w:t>
            </w:r>
          </w:p>
        </w:tc>
      </w:tr>
      <w:tr w14:paraId="729C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1F770F6">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CB52E30">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DB9B059">
            <w:pPr>
              <w:widowControl/>
              <w:jc w:val="left"/>
              <w:rPr>
                <w:rFonts w:ascii="宋体" w:hAnsi="宋体"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7AF06AF">
            <w:pPr>
              <w:widowControl/>
              <w:jc w:val="left"/>
              <w:rPr>
                <w:rFonts w:ascii="宋体" w:hAnsi="宋体" w:cs="宋体"/>
                <w:kern w:val="0"/>
                <w:sz w:val="24"/>
              </w:rPr>
            </w:pPr>
          </w:p>
        </w:tc>
        <w:tc>
          <w:tcPr>
            <w:tcW w:w="3521" w:type="dxa"/>
            <w:tcBorders>
              <w:top w:val="single" w:color="auto" w:sz="4" w:space="0"/>
              <w:left w:val="single" w:color="auto" w:sz="4" w:space="0"/>
              <w:bottom w:val="single" w:color="auto" w:sz="4" w:space="0"/>
              <w:right w:val="single" w:color="auto" w:sz="4" w:space="0"/>
            </w:tcBorders>
            <w:vAlign w:val="center"/>
          </w:tcPr>
          <w:p w14:paraId="10A059A8">
            <w:pPr>
              <w:widowControl/>
              <w:kinsoku w:val="0"/>
              <w:autoSpaceDE w:val="0"/>
              <w:autoSpaceDN w:val="0"/>
              <w:adjustRightInd w:val="0"/>
              <w:snapToGrid w:val="0"/>
              <w:spacing w:line="360" w:lineRule="auto"/>
              <w:jc w:val="center"/>
              <w:rPr>
                <w:rFonts w:ascii="宋体" w:hAnsi="宋体" w:cs="宋体"/>
                <w:kern w:val="0"/>
                <w:sz w:val="24"/>
              </w:rPr>
            </w:pPr>
            <w:r>
              <w:rPr>
                <w:rFonts w:ascii="宋体" w:hAnsi="宋体" w:cs="宋体"/>
                <w:kern w:val="0"/>
                <w:sz w:val="24"/>
                <w:lang w:eastAsia="en-US"/>
              </w:rPr>
              <w:t>视频回传</w:t>
            </w:r>
            <w:r>
              <w:rPr>
                <w:rFonts w:ascii="宋体" w:hAnsi="宋体" w:cs="宋体"/>
                <w:kern w:val="0"/>
                <w:sz w:val="24"/>
              </w:rPr>
              <w:t>查看</w:t>
            </w:r>
          </w:p>
        </w:tc>
      </w:tr>
      <w:tr w14:paraId="307FB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E084A89">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F204B1A">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4EDFC7D">
            <w:pPr>
              <w:widowControl/>
              <w:jc w:val="left"/>
              <w:rPr>
                <w:rFonts w:ascii="宋体" w:hAnsi="宋体"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8FC0B4B">
            <w:pPr>
              <w:widowControl/>
              <w:jc w:val="left"/>
              <w:rPr>
                <w:rFonts w:ascii="宋体" w:hAnsi="宋体" w:cs="宋体"/>
                <w:kern w:val="0"/>
                <w:sz w:val="24"/>
              </w:rPr>
            </w:pPr>
          </w:p>
        </w:tc>
        <w:tc>
          <w:tcPr>
            <w:tcW w:w="3521" w:type="dxa"/>
            <w:tcBorders>
              <w:top w:val="single" w:color="auto" w:sz="4" w:space="0"/>
              <w:left w:val="single" w:color="auto" w:sz="4" w:space="0"/>
              <w:bottom w:val="single" w:color="auto" w:sz="4" w:space="0"/>
              <w:right w:val="single" w:color="auto" w:sz="4" w:space="0"/>
            </w:tcBorders>
            <w:vAlign w:val="center"/>
          </w:tcPr>
          <w:p w14:paraId="584A2BD0">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kern w:val="0"/>
                <w:sz w:val="24"/>
                <w:lang w:eastAsia="en-US"/>
              </w:rPr>
              <w:t>画面截取</w:t>
            </w:r>
          </w:p>
        </w:tc>
      </w:tr>
      <w:tr w14:paraId="0D96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E7C1671">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975B4D4">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3A729AA">
            <w:pPr>
              <w:widowControl/>
              <w:jc w:val="left"/>
              <w:rPr>
                <w:rFonts w:ascii="宋体" w:hAnsi="宋体"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EF65A3E">
            <w:pPr>
              <w:widowControl/>
              <w:jc w:val="left"/>
              <w:rPr>
                <w:rFonts w:ascii="宋体" w:hAnsi="宋体" w:cs="宋体"/>
                <w:kern w:val="0"/>
                <w:sz w:val="24"/>
              </w:rPr>
            </w:pPr>
          </w:p>
        </w:tc>
        <w:tc>
          <w:tcPr>
            <w:tcW w:w="3521" w:type="dxa"/>
            <w:tcBorders>
              <w:top w:val="single" w:color="auto" w:sz="4" w:space="0"/>
              <w:left w:val="single" w:color="auto" w:sz="4" w:space="0"/>
              <w:bottom w:val="single" w:color="auto" w:sz="4" w:space="0"/>
              <w:right w:val="single" w:color="auto" w:sz="4" w:space="0"/>
            </w:tcBorders>
            <w:vAlign w:val="center"/>
          </w:tcPr>
          <w:p w14:paraId="6BF0BD2F">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kern w:val="0"/>
                <w:sz w:val="24"/>
              </w:rPr>
              <w:t>视频</w:t>
            </w:r>
            <w:r>
              <w:rPr>
                <w:rFonts w:ascii="宋体" w:hAnsi="宋体" w:cs="宋体"/>
                <w:kern w:val="0"/>
                <w:sz w:val="24"/>
                <w:lang w:eastAsia="en-US"/>
              </w:rPr>
              <w:t>截取</w:t>
            </w:r>
          </w:p>
        </w:tc>
      </w:tr>
      <w:tr w14:paraId="2692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82789C7">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FDD8F07">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1C4E36D">
            <w:pPr>
              <w:widowControl/>
              <w:jc w:val="left"/>
              <w:rPr>
                <w:rFonts w:ascii="宋体" w:hAnsi="宋体"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95584F1">
            <w:pPr>
              <w:widowControl/>
              <w:jc w:val="left"/>
              <w:rPr>
                <w:rFonts w:ascii="宋体" w:hAnsi="宋体" w:cs="宋体"/>
                <w:kern w:val="0"/>
                <w:sz w:val="24"/>
              </w:rPr>
            </w:pPr>
          </w:p>
        </w:tc>
        <w:tc>
          <w:tcPr>
            <w:tcW w:w="3521" w:type="dxa"/>
            <w:tcBorders>
              <w:top w:val="single" w:color="auto" w:sz="4" w:space="0"/>
              <w:left w:val="single" w:color="auto" w:sz="4" w:space="0"/>
              <w:bottom w:val="single" w:color="auto" w:sz="4" w:space="0"/>
              <w:right w:val="single" w:color="auto" w:sz="4" w:space="0"/>
            </w:tcBorders>
            <w:vAlign w:val="center"/>
          </w:tcPr>
          <w:p w14:paraId="60DA022B">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kern w:val="0"/>
                <w:sz w:val="24"/>
                <w:lang w:eastAsia="en-US"/>
              </w:rPr>
              <w:t>视频</w:t>
            </w:r>
            <w:r>
              <w:rPr>
                <w:rFonts w:ascii="宋体" w:hAnsi="宋体" w:cs="宋体"/>
                <w:kern w:val="0"/>
                <w:sz w:val="24"/>
              </w:rPr>
              <w:t>上拉</w:t>
            </w:r>
          </w:p>
        </w:tc>
      </w:tr>
      <w:tr w14:paraId="7DF4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E636973">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6D12EA0">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1F6A5C3">
            <w:pPr>
              <w:widowControl/>
              <w:jc w:val="left"/>
              <w:rPr>
                <w:rFonts w:ascii="宋体" w:hAnsi="宋体"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E420A6C">
            <w:pPr>
              <w:widowControl/>
              <w:jc w:val="left"/>
              <w:rPr>
                <w:rFonts w:ascii="宋体" w:hAnsi="宋体" w:cs="宋体"/>
                <w:kern w:val="0"/>
                <w:sz w:val="24"/>
              </w:rPr>
            </w:pPr>
          </w:p>
        </w:tc>
        <w:tc>
          <w:tcPr>
            <w:tcW w:w="3521" w:type="dxa"/>
            <w:tcBorders>
              <w:top w:val="single" w:color="auto" w:sz="4" w:space="0"/>
              <w:left w:val="single" w:color="auto" w:sz="4" w:space="0"/>
              <w:bottom w:val="single" w:color="auto" w:sz="4" w:space="0"/>
              <w:right w:val="single" w:color="auto" w:sz="4" w:space="0"/>
            </w:tcBorders>
            <w:vAlign w:val="center"/>
          </w:tcPr>
          <w:p w14:paraId="2696B03F">
            <w:pPr>
              <w:widowControl/>
              <w:kinsoku w:val="0"/>
              <w:autoSpaceDE w:val="0"/>
              <w:autoSpaceDN w:val="0"/>
              <w:adjustRightInd w:val="0"/>
              <w:snapToGrid w:val="0"/>
              <w:spacing w:line="360" w:lineRule="auto"/>
              <w:jc w:val="center"/>
              <w:rPr>
                <w:rFonts w:ascii="宋体" w:hAnsi="宋体" w:cs="宋体"/>
                <w:kern w:val="0"/>
                <w:sz w:val="24"/>
              </w:rPr>
            </w:pPr>
            <w:r>
              <w:rPr>
                <w:rFonts w:ascii="宋体" w:hAnsi="宋体" w:cs="宋体"/>
                <w:kern w:val="0"/>
                <w:sz w:val="24"/>
              </w:rPr>
              <w:t>视频监控</w:t>
            </w:r>
          </w:p>
        </w:tc>
      </w:tr>
      <w:tr w14:paraId="6012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9957040">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500091D">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D6A6A69">
            <w:pPr>
              <w:widowControl/>
              <w:jc w:val="left"/>
              <w:rPr>
                <w:rFonts w:ascii="宋体" w:hAnsi="宋体"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68125EC">
            <w:pPr>
              <w:widowControl/>
              <w:jc w:val="left"/>
              <w:rPr>
                <w:rFonts w:ascii="宋体" w:hAnsi="宋体" w:cs="宋体"/>
                <w:kern w:val="0"/>
                <w:sz w:val="24"/>
              </w:rPr>
            </w:pPr>
          </w:p>
        </w:tc>
        <w:tc>
          <w:tcPr>
            <w:tcW w:w="3521" w:type="dxa"/>
            <w:tcBorders>
              <w:top w:val="single" w:color="auto" w:sz="4" w:space="0"/>
              <w:left w:val="single" w:color="auto" w:sz="4" w:space="0"/>
              <w:bottom w:val="single" w:color="auto" w:sz="4" w:space="0"/>
              <w:right w:val="single" w:color="auto" w:sz="4" w:space="0"/>
            </w:tcBorders>
            <w:vAlign w:val="center"/>
          </w:tcPr>
          <w:p w14:paraId="1398982B">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rPr>
              <w:t>工单管理</w:t>
            </w:r>
          </w:p>
        </w:tc>
      </w:tr>
      <w:tr w14:paraId="2F927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B95D93D">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EBBC210">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410D5E7">
            <w:pPr>
              <w:widowControl/>
              <w:jc w:val="left"/>
              <w:rPr>
                <w:rFonts w:ascii="宋体" w:hAnsi="宋体"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4EABC96">
            <w:pPr>
              <w:widowControl/>
              <w:jc w:val="left"/>
              <w:rPr>
                <w:rFonts w:ascii="宋体" w:hAnsi="宋体" w:cs="宋体"/>
                <w:kern w:val="0"/>
                <w:sz w:val="24"/>
              </w:rPr>
            </w:pPr>
          </w:p>
        </w:tc>
        <w:tc>
          <w:tcPr>
            <w:tcW w:w="3521" w:type="dxa"/>
            <w:tcBorders>
              <w:top w:val="single" w:color="auto" w:sz="4" w:space="0"/>
              <w:left w:val="single" w:color="auto" w:sz="4" w:space="0"/>
              <w:bottom w:val="single" w:color="auto" w:sz="4" w:space="0"/>
              <w:right w:val="single" w:color="auto" w:sz="4" w:space="0"/>
            </w:tcBorders>
            <w:vAlign w:val="center"/>
          </w:tcPr>
          <w:p w14:paraId="0C518CC7">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rPr>
              <w:t>点名管理</w:t>
            </w:r>
          </w:p>
        </w:tc>
      </w:tr>
      <w:tr w14:paraId="4DA4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FEB3B27">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E490057">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19ED3C8">
            <w:pPr>
              <w:widowControl/>
              <w:jc w:val="left"/>
              <w:rPr>
                <w:rFonts w:ascii="宋体" w:hAnsi="宋体"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52F991D">
            <w:pPr>
              <w:widowControl/>
              <w:jc w:val="left"/>
              <w:rPr>
                <w:rFonts w:ascii="宋体" w:hAnsi="宋体" w:cs="宋体"/>
                <w:kern w:val="0"/>
                <w:sz w:val="24"/>
              </w:rPr>
            </w:pPr>
          </w:p>
        </w:tc>
        <w:tc>
          <w:tcPr>
            <w:tcW w:w="3521" w:type="dxa"/>
            <w:tcBorders>
              <w:top w:val="single" w:color="auto" w:sz="4" w:space="0"/>
              <w:left w:val="single" w:color="auto" w:sz="4" w:space="0"/>
              <w:bottom w:val="single" w:color="auto" w:sz="4" w:space="0"/>
              <w:right w:val="single" w:color="auto" w:sz="4" w:space="0"/>
            </w:tcBorders>
            <w:vAlign w:val="center"/>
          </w:tcPr>
          <w:p w14:paraId="3E11D84F">
            <w:pPr>
              <w:widowControl/>
              <w:kinsoku w:val="0"/>
              <w:autoSpaceDE w:val="0"/>
              <w:autoSpaceDN w:val="0"/>
              <w:adjustRightInd w:val="0"/>
              <w:snapToGrid w:val="0"/>
              <w:spacing w:line="360" w:lineRule="auto"/>
              <w:jc w:val="center"/>
              <w:rPr>
                <w:rFonts w:ascii="宋体" w:hAnsi="宋体" w:cs="宋体"/>
                <w:kern w:val="0"/>
                <w:sz w:val="24"/>
              </w:rPr>
            </w:pPr>
            <w:r>
              <w:rPr>
                <w:rFonts w:ascii="宋体" w:hAnsi="宋体" w:cs="宋体"/>
                <w:kern w:val="0"/>
                <w:sz w:val="24"/>
              </w:rPr>
              <w:t>终端管控</w:t>
            </w:r>
          </w:p>
        </w:tc>
      </w:tr>
      <w:tr w14:paraId="3CDA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CC85269">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C0E5832">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D5A25AB">
            <w:pPr>
              <w:widowControl/>
              <w:jc w:val="left"/>
              <w:rPr>
                <w:rFonts w:ascii="宋体" w:hAnsi="宋体"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663F11B">
            <w:pPr>
              <w:widowControl/>
              <w:jc w:val="left"/>
              <w:rPr>
                <w:rFonts w:ascii="宋体" w:hAnsi="宋体" w:cs="宋体"/>
                <w:kern w:val="0"/>
                <w:sz w:val="24"/>
              </w:rPr>
            </w:pPr>
          </w:p>
        </w:tc>
        <w:tc>
          <w:tcPr>
            <w:tcW w:w="3521" w:type="dxa"/>
            <w:tcBorders>
              <w:top w:val="single" w:color="auto" w:sz="4" w:space="0"/>
              <w:left w:val="single" w:color="auto" w:sz="4" w:space="0"/>
              <w:bottom w:val="single" w:color="auto" w:sz="4" w:space="0"/>
              <w:right w:val="single" w:color="auto" w:sz="4" w:space="0"/>
            </w:tcBorders>
            <w:vAlign w:val="center"/>
          </w:tcPr>
          <w:p w14:paraId="33256683">
            <w:pPr>
              <w:widowControl/>
              <w:kinsoku w:val="0"/>
              <w:autoSpaceDE w:val="0"/>
              <w:autoSpaceDN w:val="0"/>
              <w:adjustRightInd w:val="0"/>
              <w:snapToGrid w:val="0"/>
              <w:spacing w:line="360" w:lineRule="auto"/>
              <w:jc w:val="center"/>
              <w:rPr>
                <w:rFonts w:ascii="宋体" w:hAnsi="宋体" w:cs="宋体"/>
                <w:kern w:val="0"/>
                <w:sz w:val="24"/>
              </w:rPr>
            </w:pPr>
            <w:r>
              <w:rPr>
                <w:rFonts w:ascii="宋体" w:hAnsi="宋体" w:cs="宋体"/>
                <w:kern w:val="0"/>
                <w:sz w:val="24"/>
              </w:rPr>
              <w:t>巡更管理</w:t>
            </w:r>
          </w:p>
        </w:tc>
      </w:tr>
      <w:tr w14:paraId="0378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32B1CED">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80167FE">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8FF6871">
            <w:pPr>
              <w:widowControl/>
              <w:jc w:val="left"/>
              <w:rPr>
                <w:rFonts w:ascii="宋体" w:hAnsi="宋体"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956A9D6">
            <w:pPr>
              <w:widowControl/>
              <w:jc w:val="left"/>
              <w:rPr>
                <w:rFonts w:ascii="宋体" w:hAnsi="宋体" w:cs="宋体"/>
                <w:kern w:val="0"/>
                <w:sz w:val="24"/>
              </w:rPr>
            </w:pPr>
          </w:p>
        </w:tc>
        <w:tc>
          <w:tcPr>
            <w:tcW w:w="3521" w:type="dxa"/>
            <w:tcBorders>
              <w:top w:val="single" w:color="auto" w:sz="4" w:space="0"/>
              <w:left w:val="single" w:color="auto" w:sz="4" w:space="0"/>
              <w:bottom w:val="single" w:color="auto" w:sz="4" w:space="0"/>
              <w:right w:val="single" w:color="auto" w:sz="4" w:space="0"/>
            </w:tcBorders>
            <w:vAlign w:val="center"/>
          </w:tcPr>
          <w:p w14:paraId="0CBE8170">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rPr>
              <w:t>系统</w:t>
            </w:r>
            <w:r>
              <w:rPr>
                <w:rFonts w:ascii="宋体" w:hAnsi="宋体" w:cs="宋体"/>
                <w:kern w:val="0"/>
                <w:sz w:val="24"/>
                <w:lang w:eastAsia="en-US"/>
              </w:rPr>
              <w:t>管理</w:t>
            </w:r>
          </w:p>
        </w:tc>
      </w:tr>
      <w:tr w14:paraId="7113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3C436372">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kern w:val="0"/>
                <w:sz w:val="24"/>
              </w:rPr>
              <w:t>2</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004AE49C">
            <w:pPr>
              <w:widowControl/>
              <w:kinsoku w:val="0"/>
              <w:autoSpaceDE w:val="0"/>
              <w:autoSpaceDN w:val="0"/>
              <w:adjustRightInd w:val="0"/>
              <w:snapToGrid w:val="0"/>
              <w:spacing w:line="360" w:lineRule="auto"/>
              <w:jc w:val="center"/>
              <w:rPr>
                <w:rFonts w:ascii="宋体" w:hAnsi="宋体" w:cs="宋体"/>
                <w:kern w:val="0"/>
                <w:sz w:val="24"/>
              </w:rPr>
            </w:pPr>
            <w:r>
              <w:rPr>
                <w:rFonts w:ascii="宋体" w:hAnsi="宋体" w:cs="宋体"/>
                <w:kern w:val="0"/>
                <w:sz w:val="24"/>
              </w:rPr>
              <w:t>视频对讲终端管理服务</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5430E021">
            <w:pPr>
              <w:widowControl/>
              <w:kinsoku w:val="0"/>
              <w:autoSpaceDE w:val="0"/>
              <w:autoSpaceDN w:val="0"/>
              <w:adjustRightInd w:val="0"/>
              <w:snapToGrid w:val="0"/>
              <w:spacing w:line="360" w:lineRule="auto"/>
              <w:jc w:val="center"/>
              <w:rPr>
                <w:rFonts w:ascii="宋体" w:hAnsi="宋体" w:cs="宋体"/>
                <w:kern w:val="0"/>
                <w:sz w:val="24"/>
              </w:rPr>
            </w:pPr>
            <w:r>
              <w:rPr>
                <w:rFonts w:ascii="宋体" w:hAnsi="宋体" w:cs="宋体"/>
                <w:kern w:val="0"/>
                <w:sz w:val="24"/>
              </w:rPr>
              <w:t>1300</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72133950">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kern w:val="0"/>
                <w:sz w:val="24"/>
                <w:lang w:eastAsia="en-US"/>
              </w:rPr>
              <w:t>点位</w:t>
            </w:r>
          </w:p>
        </w:tc>
        <w:tc>
          <w:tcPr>
            <w:tcW w:w="3521" w:type="dxa"/>
            <w:tcBorders>
              <w:top w:val="single" w:color="auto" w:sz="4" w:space="0"/>
              <w:left w:val="single" w:color="auto" w:sz="4" w:space="0"/>
              <w:bottom w:val="single" w:color="auto" w:sz="4" w:space="0"/>
              <w:right w:val="single" w:color="auto" w:sz="4" w:space="0"/>
            </w:tcBorders>
            <w:vAlign w:val="center"/>
          </w:tcPr>
          <w:p w14:paraId="668AACCB">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kern w:val="0"/>
                <w:sz w:val="24"/>
                <w:lang w:eastAsia="en-US"/>
              </w:rPr>
              <w:t>一键对讲功能</w:t>
            </w:r>
          </w:p>
        </w:tc>
      </w:tr>
      <w:tr w14:paraId="3246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10445FD">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BFDCC0F">
            <w:pPr>
              <w:widowControl/>
              <w:jc w:val="left"/>
              <w:rPr>
                <w:rFonts w:ascii="宋体" w:hAnsi="宋体"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28A2A6D">
            <w:pPr>
              <w:widowControl/>
              <w:jc w:val="left"/>
              <w:rPr>
                <w:rFonts w:ascii="宋体" w:hAnsi="宋体"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98A5C4E">
            <w:pPr>
              <w:widowControl/>
              <w:jc w:val="left"/>
              <w:rPr>
                <w:rFonts w:ascii="宋体" w:hAnsi="宋体" w:cs="宋体"/>
                <w:kern w:val="0"/>
                <w:sz w:val="24"/>
                <w:lang w:eastAsia="en-US"/>
              </w:rPr>
            </w:pPr>
          </w:p>
        </w:tc>
        <w:tc>
          <w:tcPr>
            <w:tcW w:w="3521" w:type="dxa"/>
            <w:tcBorders>
              <w:top w:val="single" w:color="auto" w:sz="4" w:space="0"/>
              <w:left w:val="single" w:color="auto" w:sz="4" w:space="0"/>
              <w:bottom w:val="single" w:color="auto" w:sz="4" w:space="0"/>
              <w:right w:val="single" w:color="auto" w:sz="4" w:space="0"/>
            </w:tcBorders>
            <w:vAlign w:val="center"/>
          </w:tcPr>
          <w:p w14:paraId="2C040BD5">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kern w:val="0"/>
                <w:sz w:val="24"/>
                <w:lang w:eastAsia="en-US"/>
              </w:rPr>
              <w:t>实时视频同传功能</w:t>
            </w:r>
          </w:p>
        </w:tc>
      </w:tr>
      <w:tr w14:paraId="376D7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BC0999B">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6D1BD15">
            <w:pPr>
              <w:widowControl/>
              <w:jc w:val="left"/>
              <w:rPr>
                <w:rFonts w:ascii="宋体" w:hAnsi="宋体"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74F8614">
            <w:pPr>
              <w:widowControl/>
              <w:jc w:val="left"/>
              <w:rPr>
                <w:rFonts w:ascii="宋体" w:hAnsi="宋体"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0D770A1">
            <w:pPr>
              <w:widowControl/>
              <w:jc w:val="left"/>
              <w:rPr>
                <w:rFonts w:ascii="宋体" w:hAnsi="宋体" w:cs="宋体"/>
                <w:kern w:val="0"/>
                <w:sz w:val="24"/>
                <w:lang w:eastAsia="en-US"/>
              </w:rPr>
            </w:pPr>
          </w:p>
        </w:tc>
        <w:tc>
          <w:tcPr>
            <w:tcW w:w="3521" w:type="dxa"/>
            <w:tcBorders>
              <w:top w:val="single" w:color="auto" w:sz="4" w:space="0"/>
              <w:left w:val="single" w:color="auto" w:sz="4" w:space="0"/>
              <w:bottom w:val="single" w:color="auto" w:sz="4" w:space="0"/>
              <w:right w:val="single" w:color="auto" w:sz="4" w:space="0"/>
            </w:tcBorders>
            <w:vAlign w:val="center"/>
          </w:tcPr>
          <w:p w14:paraId="64088F47">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kern w:val="0"/>
                <w:sz w:val="24"/>
                <w:lang w:eastAsia="en-US"/>
              </w:rPr>
              <w:t>位置管控功能</w:t>
            </w:r>
          </w:p>
        </w:tc>
      </w:tr>
      <w:tr w14:paraId="4539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DC305C2">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DC0E241">
            <w:pPr>
              <w:widowControl/>
              <w:jc w:val="left"/>
              <w:rPr>
                <w:rFonts w:ascii="宋体" w:hAnsi="宋体"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BB4BE57">
            <w:pPr>
              <w:widowControl/>
              <w:jc w:val="left"/>
              <w:rPr>
                <w:rFonts w:ascii="宋体" w:hAnsi="宋体"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FF6EA91">
            <w:pPr>
              <w:widowControl/>
              <w:jc w:val="left"/>
              <w:rPr>
                <w:rFonts w:ascii="宋体" w:hAnsi="宋体" w:cs="宋体"/>
                <w:kern w:val="0"/>
                <w:sz w:val="24"/>
                <w:lang w:eastAsia="en-US"/>
              </w:rPr>
            </w:pPr>
          </w:p>
        </w:tc>
        <w:tc>
          <w:tcPr>
            <w:tcW w:w="3521" w:type="dxa"/>
            <w:tcBorders>
              <w:top w:val="single" w:color="auto" w:sz="4" w:space="0"/>
              <w:left w:val="single" w:color="auto" w:sz="4" w:space="0"/>
              <w:bottom w:val="single" w:color="auto" w:sz="4" w:space="0"/>
              <w:right w:val="single" w:color="auto" w:sz="4" w:space="0"/>
            </w:tcBorders>
            <w:vAlign w:val="center"/>
          </w:tcPr>
          <w:p w14:paraId="4E91AA25">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kern w:val="0"/>
                <w:sz w:val="24"/>
                <w:lang w:eastAsia="en-US"/>
              </w:rPr>
              <w:t>对讲语音回放功能</w:t>
            </w:r>
          </w:p>
        </w:tc>
      </w:tr>
      <w:tr w14:paraId="715F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ECF8DDE">
            <w:pPr>
              <w:widowControl/>
              <w:jc w:val="left"/>
              <w:rPr>
                <w:rFonts w:ascii="宋体" w:hAnsi="宋体" w:cs="宋体"/>
                <w:kern w:val="0"/>
                <w:sz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B82614E">
            <w:pPr>
              <w:widowControl/>
              <w:jc w:val="left"/>
              <w:rPr>
                <w:rFonts w:ascii="宋体" w:hAnsi="宋体"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3DBB725">
            <w:pPr>
              <w:widowControl/>
              <w:jc w:val="left"/>
              <w:rPr>
                <w:rFonts w:ascii="宋体" w:hAnsi="宋体"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F0DB6B1">
            <w:pPr>
              <w:widowControl/>
              <w:jc w:val="left"/>
              <w:rPr>
                <w:rFonts w:ascii="宋体" w:hAnsi="宋体" w:cs="宋体"/>
                <w:kern w:val="0"/>
                <w:sz w:val="24"/>
                <w:lang w:eastAsia="en-US"/>
              </w:rPr>
            </w:pPr>
          </w:p>
        </w:tc>
        <w:tc>
          <w:tcPr>
            <w:tcW w:w="3521" w:type="dxa"/>
            <w:tcBorders>
              <w:top w:val="single" w:color="auto" w:sz="4" w:space="0"/>
              <w:left w:val="single" w:color="auto" w:sz="4" w:space="0"/>
              <w:bottom w:val="single" w:color="auto" w:sz="4" w:space="0"/>
              <w:right w:val="single" w:color="auto" w:sz="4" w:space="0"/>
            </w:tcBorders>
            <w:vAlign w:val="center"/>
          </w:tcPr>
          <w:p w14:paraId="7C26A39A">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kern w:val="0"/>
                <w:sz w:val="24"/>
                <w:lang w:eastAsia="en-US"/>
              </w:rPr>
              <w:t>频道监听功能</w:t>
            </w:r>
          </w:p>
        </w:tc>
      </w:tr>
      <w:tr w14:paraId="280B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6D93DC6A">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rPr>
              <w:t>3</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5C7BC185">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rPr>
              <w:t>智能对讲终端管理服务</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12BC04A1">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rPr>
              <w:t>10</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520A4AE3">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lang w:eastAsia="en-US"/>
              </w:rPr>
              <w:t>点位</w:t>
            </w:r>
          </w:p>
        </w:tc>
        <w:tc>
          <w:tcPr>
            <w:tcW w:w="3521" w:type="dxa"/>
            <w:tcBorders>
              <w:top w:val="single" w:color="auto" w:sz="4" w:space="0"/>
              <w:left w:val="single" w:color="auto" w:sz="4" w:space="0"/>
              <w:bottom w:val="single" w:color="auto" w:sz="4" w:space="0"/>
              <w:right w:val="single" w:color="auto" w:sz="4" w:space="0"/>
            </w:tcBorders>
            <w:vAlign w:val="center"/>
          </w:tcPr>
          <w:p w14:paraId="6FE7BB5B">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lang w:eastAsia="en-US"/>
              </w:rPr>
              <w:t>一键对讲功能</w:t>
            </w:r>
          </w:p>
        </w:tc>
      </w:tr>
      <w:tr w14:paraId="5740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DCED355">
            <w:pPr>
              <w:widowControl/>
              <w:jc w:val="left"/>
              <w:rPr>
                <w:rFonts w:ascii="宋体" w:hAnsi="宋体" w:cs="宋体"/>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28E3FBD">
            <w:pPr>
              <w:widowControl/>
              <w:jc w:val="left"/>
              <w:rPr>
                <w:rFonts w:ascii="宋体" w:hAnsi="宋体" w:cs="宋体"/>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6302A07">
            <w:pPr>
              <w:widowControl/>
              <w:jc w:val="left"/>
              <w:rPr>
                <w:rFonts w:ascii="宋体" w:hAnsi="宋体" w:cs="宋体"/>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0C90565">
            <w:pPr>
              <w:widowControl/>
              <w:jc w:val="left"/>
              <w:rPr>
                <w:rFonts w:ascii="宋体" w:hAnsi="宋体" w:cs="宋体"/>
                <w:sz w:val="24"/>
              </w:rPr>
            </w:pPr>
          </w:p>
        </w:tc>
        <w:tc>
          <w:tcPr>
            <w:tcW w:w="3521" w:type="dxa"/>
            <w:tcBorders>
              <w:top w:val="single" w:color="auto" w:sz="4" w:space="0"/>
              <w:left w:val="single" w:color="auto" w:sz="4" w:space="0"/>
              <w:bottom w:val="single" w:color="auto" w:sz="4" w:space="0"/>
              <w:right w:val="single" w:color="auto" w:sz="4" w:space="0"/>
            </w:tcBorders>
            <w:vAlign w:val="center"/>
          </w:tcPr>
          <w:p w14:paraId="3AE0A5AB">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lang w:eastAsia="en-US"/>
              </w:rPr>
              <w:t>实时视频同传功能</w:t>
            </w:r>
          </w:p>
        </w:tc>
      </w:tr>
      <w:tr w14:paraId="625B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E375249">
            <w:pPr>
              <w:widowControl/>
              <w:jc w:val="left"/>
              <w:rPr>
                <w:rFonts w:ascii="宋体" w:hAnsi="宋体" w:cs="宋体"/>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B5C9F9A">
            <w:pPr>
              <w:widowControl/>
              <w:jc w:val="left"/>
              <w:rPr>
                <w:rFonts w:ascii="宋体" w:hAnsi="宋体" w:cs="宋体"/>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B638BB1">
            <w:pPr>
              <w:widowControl/>
              <w:jc w:val="left"/>
              <w:rPr>
                <w:rFonts w:ascii="宋体" w:hAnsi="宋体" w:cs="宋体"/>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4F300B5">
            <w:pPr>
              <w:widowControl/>
              <w:jc w:val="left"/>
              <w:rPr>
                <w:rFonts w:ascii="宋体" w:hAnsi="宋体" w:cs="宋体"/>
                <w:sz w:val="24"/>
              </w:rPr>
            </w:pPr>
          </w:p>
        </w:tc>
        <w:tc>
          <w:tcPr>
            <w:tcW w:w="3521" w:type="dxa"/>
            <w:tcBorders>
              <w:top w:val="single" w:color="auto" w:sz="4" w:space="0"/>
              <w:left w:val="single" w:color="auto" w:sz="4" w:space="0"/>
              <w:bottom w:val="single" w:color="auto" w:sz="4" w:space="0"/>
              <w:right w:val="single" w:color="auto" w:sz="4" w:space="0"/>
            </w:tcBorders>
            <w:vAlign w:val="center"/>
          </w:tcPr>
          <w:p w14:paraId="696EFFE2">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lang w:eastAsia="en-US"/>
              </w:rPr>
              <w:t>位置管控功能</w:t>
            </w:r>
          </w:p>
        </w:tc>
      </w:tr>
      <w:tr w14:paraId="0435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BBE7C08">
            <w:pPr>
              <w:widowControl/>
              <w:jc w:val="left"/>
              <w:rPr>
                <w:rFonts w:ascii="宋体" w:hAnsi="宋体" w:cs="宋体"/>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5A92C9B">
            <w:pPr>
              <w:widowControl/>
              <w:jc w:val="left"/>
              <w:rPr>
                <w:rFonts w:ascii="宋体" w:hAnsi="宋体" w:cs="宋体"/>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620E6CA">
            <w:pPr>
              <w:widowControl/>
              <w:jc w:val="left"/>
              <w:rPr>
                <w:rFonts w:ascii="宋体" w:hAnsi="宋体" w:cs="宋体"/>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7429ADD">
            <w:pPr>
              <w:widowControl/>
              <w:jc w:val="left"/>
              <w:rPr>
                <w:rFonts w:ascii="宋体" w:hAnsi="宋体" w:cs="宋体"/>
                <w:sz w:val="24"/>
              </w:rPr>
            </w:pPr>
          </w:p>
        </w:tc>
        <w:tc>
          <w:tcPr>
            <w:tcW w:w="3521" w:type="dxa"/>
            <w:tcBorders>
              <w:top w:val="single" w:color="auto" w:sz="4" w:space="0"/>
              <w:left w:val="single" w:color="auto" w:sz="4" w:space="0"/>
              <w:bottom w:val="single" w:color="auto" w:sz="4" w:space="0"/>
              <w:right w:val="single" w:color="auto" w:sz="4" w:space="0"/>
            </w:tcBorders>
            <w:vAlign w:val="center"/>
          </w:tcPr>
          <w:p w14:paraId="513BF510">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lang w:eastAsia="en-US"/>
              </w:rPr>
              <w:t>对讲语音回放功能</w:t>
            </w:r>
          </w:p>
        </w:tc>
      </w:tr>
      <w:tr w14:paraId="7B1F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BC443E9">
            <w:pPr>
              <w:widowControl/>
              <w:jc w:val="left"/>
              <w:rPr>
                <w:rFonts w:ascii="宋体" w:hAnsi="宋体" w:cs="宋体"/>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36DF5B9">
            <w:pPr>
              <w:widowControl/>
              <w:jc w:val="left"/>
              <w:rPr>
                <w:rFonts w:ascii="宋体" w:hAnsi="宋体" w:cs="宋体"/>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C7876E7">
            <w:pPr>
              <w:widowControl/>
              <w:jc w:val="left"/>
              <w:rPr>
                <w:rFonts w:ascii="宋体" w:hAnsi="宋体" w:cs="宋体"/>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4763457">
            <w:pPr>
              <w:widowControl/>
              <w:jc w:val="left"/>
              <w:rPr>
                <w:rFonts w:ascii="宋体" w:hAnsi="宋体" w:cs="宋体"/>
                <w:sz w:val="24"/>
              </w:rPr>
            </w:pPr>
          </w:p>
        </w:tc>
        <w:tc>
          <w:tcPr>
            <w:tcW w:w="3521" w:type="dxa"/>
            <w:tcBorders>
              <w:top w:val="single" w:color="auto" w:sz="4" w:space="0"/>
              <w:left w:val="single" w:color="auto" w:sz="4" w:space="0"/>
              <w:bottom w:val="single" w:color="auto" w:sz="4" w:space="0"/>
              <w:right w:val="single" w:color="auto" w:sz="4" w:space="0"/>
            </w:tcBorders>
            <w:vAlign w:val="center"/>
          </w:tcPr>
          <w:p w14:paraId="65C2BED3">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lang w:eastAsia="en-US"/>
              </w:rPr>
              <w:t>频道监听功能</w:t>
            </w:r>
          </w:p>
        </w:tc>
      </w:tr>
      <w:tr w14:paraId="1EB0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76EBDF6">
            <w:pPr>
              <w:widowControl/>
              <w:jc w:val="left"/>
              <w:rPr>
                <w:rFonts w:ascii="宋体" w:hAnsi="宋体" w:cs="宋体"/>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7A29A9">
            <w:pPr>
              <w:widowControl/>
              <w:jc w:val="left"/>
              <w:rPr>
                <w:rFonts w:ascii="宋体" w:hAnsi="宋体" w:cs="宋体"/>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F9D0113">
            <w:pPr>
              <w:widowControl/>
              <w:jc w:val="left"/>
              <w:rPr>
                <w:rFonts w:ascii="宋体" w:hAnsi="宋体" w:cs="宋体"/>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53F1715">
            <w:pPr>
              <w:widowControl/>
              <w:jc w:val="left"/>
              <w:rPr>
                <w:rFonts w:ascii="宋体" w:hAnsi="宋体" w:cs="宋体"/>
                <w:sz w:val="24"/>
              </w:rPr>
            </w:pPr>
          </w:p>
        </w:tc>
        <w:tc>
          <w:tcPr>
            <w:tcW w:w="3521" w:type="dxa"/>
            <w:tcBorders>
              <w:top w:val="single" w:color="auto" w:sz="4" w:space="0"/>
              <w:left w:val="single" w:color="auto" w:sz="4" w:space="0"/>
              <w:bottom w:val="single" w:color="auto" w:sz="4" w:space="0"/>
              <w:right w:val="single" w:color="auto" w:sz="4" w:space="0"/>
            </w:tcBorders>
            <w:vAlign w:val="center"/>
          </w:tcPr>
          <w:p w14:paraId="10657119">
            <w:pPr>
              <w:widowControl/>
              <w:kinsoku w:val="0"/>
              <w:autoSpaceDE w:val="0"/>
              <w:autoSpaceDN w:val="0"/>
              <w:adjustRightInd w:val="0"/>
              <w:snapToGrid w:val="0"/>
              <w:spacing w:line="360" w:lineRule="auto"/>
              <w:jc w:val="center"/>
              <w:rPr>
                <w:rFonts w:ascii="宋体" w:hAnsi="宋体" w:cs="宋体"/>
                <w:kern w:val="0"/>
                <w:sz w:val="24"/>
              </w:rPr>
            </w:pPr>
            <w:r>
              <w:rPr>
                <w:rFonts w:ascii="宋体" w:hAnsi="宋体" w:cs="宋体"/>
                <w:kern w:val="0"/>
                <w:sz w:val="24"/>
              </w:rPr>
              <w:t>群组成员位置查看功能</w:t>
            </w:r>
          </w:p>
        </w:tc>
      </w:tr>
      <w:tr w14:paraId="780A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7CEF7F1">
            <w:pPr>
              <w:widowControl/>
              <w:jc w:val="left"/>
              <w:rPr>
                <w:rFonts w:ascii="宋体" w:hAnsi="宋体" w:cs="宋体"/>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A0AC712">
            <w:pPr>
              <w:widowControl/>
              <w:jc w:val="left"/>
              <w:rPr>
                <w:rFonts w:ascii="宋体" w:hAnsi="宋体" w:cs="宋体"/>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A83D461">
            <w:pPr>
              <w:widowControl/>
              <w:jc w:val="left"/>
              <w:rPr>
                <w:rFonts w:ascii="宋体" w:hAnsi="宋体" w:cs="宋体"/>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E777B15">
            <w:pPr>
              <w:widowControl/>
              <w:jc w:val="left"/>
              <w:rPr>
                <w:rFonts w:ascii="宋体" w:hAnsi="宋体" w:cs="宋体"/>
                <w:sz w:val="24"/>
              </w:rPr>
            </w:pPr>
          </w:p>
        </w:tc>
        <w:tc>
          <w:tcPr>
            <w:tcW w:w="3521" w:type="dxa"/>
            <w:tcBorders>
              <w:top w:val="single" w:color="auto" w:sz="4" w:space="0"/>
              <w:left w:val="single" w:color="auto" w:sz="4" w:space="0"/>
              <w:bottom w:val="single" w:color="auto" w:sz="4" w:space="0"/>
              <w:right w:val="single" w:color="auto" w:sz="4" w:space="0"/>
            </w:tcBorders>
            <w:vAlign w:val="center"/>
          </w:tcPr>
          <w:p w14:paraId="28B9B969">
            <w:pPr>
              <w:widowControl/>
              <w:kinsoku w:val="0"/>
              <w:autoSpaceDE w:val="0"/>
              <w:autoSpaceDN w:val="0"/>
              <w:adjustRightInd w:val="0"/>
              <w:snapToGrid w:val="0"/>
              <w:spacing w:line="360" w:lineRule="auto"/>
              <w:jc w:val="center"/>
              <w:rPr>
                <w:rFonts w:ascii="宋体" w:hAnsi="宋体" w:cs="宋体"/>
                <w:kern w:val="0"/>
                <w:sz w:val="24"/>
              </w:rPr>
            </w:pPr>
            <w:r>
              <w:rPr>
                <w:rFonts w:ascii="宋体" w:hAnsi="宋体" w:cs="宋体"/>
                <w:kern w:val="0"/>
                <w:sz w:val="24"/>
              </w:rPr>
              <w:t>群组成员直播视频查看功能</w:t>
            </w:r>
          </w:p>
        </w:tc>
      </w:tr>
      <w:tr w14:paraId="494D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D1D8521">
            <w:pPr>
              <w:widowControl/>
              <w:jc w:val="left"/>
              <w:rPr>
                <w:rFonts w:ascii="宋体" w:hAnsi="宋体" w:cs="宋体"/>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08921A0">
            <w:pPr>
              <w:widowControl/>
              <w:jc w:val="left"/>
              <w:rPr>
                <w:rFonts w:ascii="宋体" w:hAnsi="宋体" w:cs="宋体"/>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7DBBA6A">
            <w:pPr>
              <w:widowControl/>
              <w:jc w:val="left"/>
              <w:rPr>
                <w:rFonts w:ascii="宋体" w:hAnsi="宋体" w:cs="宋体"/>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38B2C55">
            <w:pPr>
              <w:widowControl/>
              <w:jc w:val="left"/>
              <w:rPr>
                <w:rFonts w:ascii="宋体" w:hAnsi="宋体" w:cs="宋体"/>
                <w:sz w:val="24"/>
              </w:rPr>
            </w:pPr>
          </w:p>
        </w:tc>
        <w:tc>
          <w:tcPr>
            <w:tcW w:w="3521" w:type="dxa"/>
            <w:tcBorders>
              <w:top w:val="single" w:color="auto" w:sz="4" w:space="0"/>
              <w:left w:val="single" w:color="auto" w:sz="4" w:space="0"/>
              <w:bottom w:val="single" w:color="auto" w:sz="4" w:space="0"/>
              <w:right w:val="single" w:color="auto" w:sz="4" w:space="0"/>
            </w:tcBorders>
            <w:vAlign w:val="center"/>
          </w:tcPr>
          <w:p w14:paraId="7D308437">
            <w:pPr>
              <w:widowControl/>
              <w:kinsoku w:val="0"/>
              <w:autoSpaceDE w:val="0"/>
              <w:autoSpaceDN w:val="0"/>
              <w:adjustRightInd w:val="0"/>
              <w:snapToGrid w:val="0"/>
              <w:spacing w:line="360" w:lineRule="auto"/>
              <w:jc w:val="center"/>
              <w:rPr>
                <w:rFonts w:ascii="宋体" w:hAnsi="宋体" w:cs="宋体"/>
                <w:kern w:val="0"/>
                <w:sz w:val="24"/>
              </w:rPr>
            </w:pPr>
            <w:r>
              <w:rPr>
                <w:rFonts w:ascii="宋体" w:hAnsi="宋体" w:cs="宋体"/>
                <w:kern w:val="0"/>
                <w:sz w:val="24"/>
              </w:rPr>
              <w:t>工单管理</w:t>
            </w:r>
            <w:r>
              <w:rPr>
                <w:rFonts w:ascii="宋体" w:hAnsi="宋体" w:cs="宋体"/>
                <w:kern w:val="0"/>
                <w:sz w:val="24"/>
                <w:lang w:eastAsia="en-US"/>
              </w:rPr>
              <w:t>功能</w:t>
            </w:r>
          </w:p>
        </w:tc>
      </w:tr>
      <w:tr w14:paraId="6078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2588D9D">
            <w:pPr>
              <w:widowControl/>
              <w:jc w:val="left"/>
              <w:rPr>
                <w:rFonts w:ascii="宋体" w:hAnsi="宋体" w:cs="宋体"/>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A3D89C5">
            <w:pPr>
              <w:widowControl/>
              <w:jc w:val="left"/>
              <w:rPr>
                <w:rFonts w:ascii="宋体" w:hAnsi="宋体" w:cs="宋体"/>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5DAF3D9">
            <w:pPr>
              <w:widowControl/>
              <w:jc w:val="left"/>
              <w:rPr>
                <w:rFonts w:ascii="宋体" w:hAnsi="宋体" w:cs="宋体"/>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BC9CF41">
            <w:pPr>
              <w:widowControl/>
              <w:jc w:val="left"/>
              <w:rPr>
                <w:rFonts w:ascii="宋体" w:hAnsi="宋体" w:cs="宋体"/>
                <w:sz w:val="24"/>
              </w:rPr>
            </w:pPr>
          </w:p>
        </w:tc>
        <w:tc>
          <w:tcPr>
            <w:tcW w:w="3521" w:type="dxa"/>
            <w:tcBorders>
              <w:top w:val="single" w:color="auto" w:sz="4" w:space="0"/>
              <w:left w:val="single" w:color="auto" w:sz="4" w:space="0"/>
              <w:bottom w:val="single" w:color="auto" w:sz="4" w:space="0"/>
              <w:right w:val="single" w:color="auto" w:sz="4" w:space="0"/>
            </w:tcBorders>
            <w:vAlign w:val="center"/>
          </w:tcPr>
          <w:p w14:paraId="3820E188">
            <w:pPr>
              <w:widowControl/>
              <w:kinsoku w:val="0"/>
              <w:autoSpaceDE w:val="0"/>
              <w:autoSpaceDN w:val="0"/>
              <w:adjustRightInd w:val="0"/>
              <w:snapToGrid w:val="0"/>
              <w:spacing w:line="360" w:lineRule="auto"/>
              <w:jc w:val="center"/>
              <w:rPr>
                <w:rFonts w:ascii="宋体" w:hAnsi="宋体" w:cs="宋体"/>
                <w:kern w:val="0"/>
                <w:sz w:val="24"/>
              </w:rPr>
            </w:pPr>
            <w:r>
              <w:rPr>
                <w:rFonts w:ascii="宋体" w:hAnsi="宋体" w:cs="宋体"/>
                <w:kern w:val="0"/>
                <w:sz w:val="24"/>
              </w:rPr>
              <w:t>应用程序适配功能</w:t>
            </w:r>
          </w:p>
        </w:tc>
      </w:tr>
      <w:tr w14:paraId="2B0B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A516C26">
            <w:pPr>
              <w:widowControl/>
              <w:jc w:val="left"/>
              <w:rPr>
                <w:rFonts w:ascii="宋体" w:hAnsi="宋体" w:cs="宋体"/>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0AEB835">
            <w:pPr>
              <w:widowControl/>
              <w:jc w:val="left"/>
              <w:rPr>
                <w:rFonts w:ascii="宋体" w:hAnsi="宋体" w:cs="宋体"/>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9DDB142">
            <w:pPr>
              <w:widowControl/>
              <w:jc w:val="left"/>
              <w:rPr>
                <w:rFonts w:ascii="宋体" w:hAnsi="宋体" w:cs="宋体"/>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8E5E8F3">
            <w:pPr>
              <w:widowControl/>
              <w:jc w:val="left"/>
              <w:rPr>
                <w:rFonts w:ascii="宋体" w:hAnsi="宋体" w:cs="宋体"/>
                <w:sz w:val="24"/>
              </w:rPr>
            </w:pPr>
          </w:p>
        </w:tc>
        <w:tc>
          <w:tcPr>
            <w:tcW w:w="3521" w:type="dxa"/>
            <w:tcBorders>
              <w:top w:val="single" w:color="auto" w:sz="4" w:space="0"/>
              <w:left w:val="single" w:color="auto" w:sz="4" w:space="0"/>
              <w:bottom w:val="single" w:color="auto" w:sz="4" w:space="0"/>
              <w:right w:val="single" w:color="auto" w:sz="4" w:space="0"/>
            </w:tcBorders>
            <w:vAlign w:val="center"/>
          </w:tcPr>
          <w:p w14:paraId="4726800E">
            <w:pPr>
              <w:widowControl/>
              <w:kinsoku w:val="0"/>
              <w:autoSpaceDE w:val="0"/>
              <w:autoSpaceDN w:val="0"/>
              <w:adjustRightInd w:val="0"/>
              <w:snapToGrid w:val="0"/>
              <w:spacing w:line="360" w:lineRule="auto"/>
              <w:jc w:val="center"/>
              <w:rPr>
                <w:rFonts w:ascii="宋体" w:hAnsi="宋体" w:cs="宋体"/>
                <w:kern w:val="0"/>
                <w:sz w:val="24"/>
              </w:rPr>
            </w:pPr>
            <w:r>
              <w:rPr>
                <w:rFonts w:ascii="宋体" w:hAnsi="宋体" w:cs="宋体"/>
                <w:kern w:val="0"/>
                <w:sz w:val="24"/>
              </w:rPr>
              <w:t>终端应用管控功能</w:t>
            </w:r>
          </w:p>
        </w:tc>
      </w:tr>
      <w:tr w14:paraId="40CD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EA41E07">
            <w:pPr>
              <w:widowControl/>
              <w:jc w:val="left"/>
              <w:rPr>
                <w:rFonts w:ascii="宋体" w:hAnsi="宋体" w:cs="宋体"/>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920F78B">
            <w:pPr>
              <w:widowControl/>
              <w:jc w:val="left"/>
              <w:rPr>
                <w:rFonts w:ascii="宋体" w:hAnsi="宋体" w:cs="宋体"/>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0C552DB">
            <w:pPr>
              <w:widowControl/>
              <w:jc w:val="left"/>
              <w:rPr>
                <w:rFonts w:ascii="宋体" w:hAnsi="宋体" w:cs="宋体"/>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D0880B6">
            <w:pPr>
              <w:widowControl/>
              <w:jc w:val="left"/>
              <w:rPr>
                <w:rFonts w:ascii="宋体" w:hAnsi="宋体" w:cs="宋体"/>
                <w:sz w:val="24"/>
              </w:rPr>
            </w:pPr>
          </w:p>
        </w:tc>
        <w:tc>
          <w:tcPr>
            <w:tcW w:w="3521" w:type="dxa"/>
            <w:tcBorders>
              <w:top w:val="single" w:color="auto" w:sz="4" w:space="0"/>
              <w:left w:val="single" w:color="auto" w:sz="4" w:space="0"/>
              <w:bottom w:val="single" w:color="auto" w:sz="4" w:space="0"/>
              <w:right w:val="single" w:color="auto" w:sz="4" w:space="0"/>
            </w:tcBorders>
            <w:vAlign w:val="center"/>
          </w:tcPr>
          <w:p w14:paraId="2A3EA85A">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kern w:val="0"/>
                <w:sz w:val="24"/>
              </w:rPr>
              <w:t>电子巡更功能</w:t>
            </w:r>
          </w:p>
        </w:tc>
      </w:tr>
      <w:tr w14:paraId="32CB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CB158FE">
            <w:pPr>
              <w:widowControl/>
              <w:kinsoku w:val="0"/>
              <w:autoSpaceDE w:val="0"/>
              <w:autoSpaceDN w:val="0"/>
              <w:adjustRightInd w:val="0"/>
              <w:snapToGrid w:val="0"/>
              <w:spacing w:line="360" w:lineRule="auto"/>
              <w:jc w:val="center"/>
              <w:rPr>
                <w:rFonts w:ascii="宋体" w:hAnsi="宋体" w:cs="宋体"/>
                <w:kern w:val="0"/>
                <w:sz w:val="24"/>
              </w:rPr>
            </w:pPr>
            <w:r>
              <w:rPr>
                <w:rFonts w:ascii="宋体" w:hAnsi="宋体" w:cs="宋体"/>
                <w:kern w:val="0"/>
                <w:sz w:val="24"/>
              </w:rPr>
              <w:t>4</w:t>
            </w:r>
          </w:p>
        </w:tc>
        <w:tc>
          <w:tcPr>
            <w:tcW w:w="0" w:type="auto"/>
            <w:tcBorders>
              <w:top w:val="single" w:color="auto" w:sz="4" w:space="0"/>
              <w:left w:val="single" w:color="auto" w:sz="4" w:space="0"/>
              <w:bottom w:val="single" w:color="auto" w:sz="4" w:space="0"/>
              <w:right w:val="single" w:color="auto" w:sz="4" w:space="0"/>
            </w:tcBorders>
            <w:vAlign w:val="center"/>
          </w:tcPr>
          <w:p w14:paraId="5AAFDA18">
            <w:pPr>
              <w:widowControl/>
              <w:kinsoku w:val="0"/>
              <w:autoSpaceDE w:val="0"/>
              <w:autoSpaceDN w:val="0"/>
              <w:adjustRightInd w:val="0"/>
              <w:snapToGrid w:val="0"/>
              <w:spacing w:line="360" w:lineRule="auto"/>
              <w:jc w:val="center"/>
              <w:rPr>
                <w:rFonts w:ascii="宋体" w:hAnsi="宋体" w:cs="宋体"/>
                <w:kern w:val="0"/>
                <w:sz w:val="24"/>
              </w:rPr>
            </w:pPr>
            <w:r>
              <w:rPr>
                <w:rFonts w:ascii="宋体" w:hAnsi="宋体" w:cs="宋体"/>
                <w:kern w:val="0"/>
                <w:sz w:val="24"/>
                <w:lang w:eastAsia="en-US"/>
              </w:rPr>
              <w:t>测试联调服务</w:t>
            </w:r>
          </w:p>
        </w:tc>
        <w:tc>
          <w:tcPr>
            <w:tcW w:w="0" w:type="auto"/>
            <w:tcBorders>
              <w:top w:val="single" w:color="auto" w:sz="4" w:space="0"/>
              <w:left w:val="single" w:color="auto" w:sz="4" w:space="0"/>
              <w:bottom w:val="single" w:color="auto" w:sz="4" w:space="0"/>
              <w:right w:val="single" w:color="auto" w:sz="4" w:space="0"/>
            </w:tcBorders>
            <w:vAlign w:val="center"/>
          </w:tcPr>
          <w:p w14:paraId="274EB20C">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kern w:val="0"/>
                <w:sz w:val="24"/>
              </w:rPr>
              <w:t>1310</w:t>
            </w:r>
          </w:p>
        </w:tc>
        <w:tc>
          <w:tcPr>
            <w:tcW w:w="0" w:type="auto"/>
            <w:tcBorders>
              <w:top w:val="single" w:color="auto" w:sz="4" w:space="0"/>
              <w:left w:val="single" w:color="auto" w:sz="4" w:space="0"/>
              <w:bottom w:val="single" w:color="auto" w:sz="4" w:space="0"/>
              <w:right w:val="single" w:color="auto" w:sz="4" w:space="0"/>
            </w:tcBorders>
            <w:vAlign w:val="center"/>
          </w:tcPr>
          <w:p w14:paraId="11113C58">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kern w:val="0"/>
                <w:sz w:val="24"/>
              </w:rPr>
              <w:t>点位</w:t>
            </w:r>
          </w:p>
        </w:tc>
        <w:tc>
          <w:tcPr>
            <w:tcW w:w="3521" w:type="dxa"/>
            <w:tcBorders>
              <w:top w:val="single" w:color="auto" w:sz="4" w:space="0"/>
              <w:left w:val="single" w:color="auto" w:sz="4" w:space="0"/>
              <w:bottom w:val="single" w:color="auto" w:sz="4" w:space="0"/>
              <w:right w:val="single" w:color="auto" w:sz="4" w:space="0"/>
            </w:tcBorders>
            <w:vAlign w:val="center"/>
          </w:tcPr>
          <w:p w14:paraId="5D44C878">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kern w:val="0"/>
                <w:sz w:val="24"/>
                <w:lang w:eastAsia="en-US"/>
              </w:rPr>
              <w:t>对接</w:t>
            </w:r>
            <w:r>
              <w:rPr>
                <w:rFonts w:ascii="宋体" w:hAnsi="宋体" w:cs="宋体"/>
                <w:kern w:val="0"/>
                <w:sz w:val="24"/>
              </w:rPr>
              <w:t>新系统</w:t>
            </w:r>
          </w:p>
        </w:tc>
      </w:tr>
    </w:tbl>
    <w:p w14:paraId="46359EDD">
      <w:pPr>
        <w:widowControl/>
        <w:kinsoku w:val="0"/>
        <w:autoSpaceDE w:val="0"/>
        <w:autoSpaceDN w:val="0"/>
        <w:snapToGrid w:val="0"/>
        <w:jc w:val="left"/>
        <w:rPr>
          <w:rFonts w:ascii="宋体" w:hAnsi="宋体" w:cs="宋体"/>
          <w:kern w:val="0"/>
          <w:szCs w:val="21"/>
          <w:lang w:eastAsia="en-US"/>
        </w:rPr>
      </w:pPr>
      <w:r>
        <w:rPr>
          <w:rFonts w:ascii="宋体" w:hAnsi="宋体" w:cs="宋体"/>
          <w:kern w:val="0"/>
          <w:szCs w:val="21"/>
          <w:lang w:eastAsia="en-US"/>
        </w:rPr>
        <w:t xml:space="preserve"> </w:t>
      </w:r>
    </w:p>
    <w:p w14:paraId="121C5C8E">
      <w:pPr>
        <w:widowControl/>
        <w:kinsoku w:val="0"/>
        <w:autoSpaceDN w:val="0"/>
        <w:adjustRightInd w:val="0"/>
        <w:snapToGrid w:val="0"/>
        <w:spacing w:line="360" w:lineRule="auto"/>
        <w:jc w:val="left"/>
        <w:outlineLvl w:val="1"/>
        <w:rPr>
          <w:rFonts w:ascii="宋体" w:hAnsi="宋体" w:cs="宋体"/>
          <w:b/>
          <w:bCs/>
          <w:kern w:val="0"/>
          <w:sz w:val="24"/>
          <w:lang w:eastAsia="en-US"/>
        </w:rPr>
      </w:pPr>
      <w:r>
        <w:rPr>
          <w:rFonts w:ascii="宋体" w:hAnsi="宋体" w:cs="宋体"/>
          <w:b/>
          <w:bCs/>
          <w:kern w:val="0"/>
          <w:sz w:val="24"/>
          <w:lang w:eastAsia="en-US"/>
        </w:rPr>
        <w:t>四、技术要求：</w:t>
      </w:r>
    </w:p>
    <w:p w14:paraId="65176603">
      <w:pPr>
        <w:widowControl/>
        <w:autoSpaceDE w:val="0"/>
        <w:autoSpaceDN w:val="0"/>
        <w:adjustRightInd w:val="0"/>
        <w:snapToGrid w:val="0"/>
        <w:spacing w:line="360" w:lineRule="auto"/>
        <w:ind w:firstLine="480" w:firstLineChars="200"/>
        <w:jc w:val="left"/>
        <w:rPr>
          <w:rFonts w:ascii="宋体" w:hAnsi="宋体" w:cs="宋体"/>
          <w:kern w:val="0"/>
          <w:sz w:val="24"/>
          <w:lang w:eastAsia="en-US"/>
        </w:rPr>
      </w:pPr>
      <w:r>
        <w:rPr>
          <w:rFonts w:ascii="宋体" w:hAnsi="宋体" w:cs="宋体"/>
          <w:kern w:val="0"/>
          <w:sz w:val="24"/>
          <w:lang w:eastAsia="en-US"/>
        </w:rPr>
        <w:t>1、平台调度管理服务</w:t>
      </w:r>
    </w:p>
    <w:p w14:paraId="4DB1644B">
      <w:pPr>
        <w:widowControl/>
        <w:autoSpaceDE w:val="0"/>
        <w:autoSpaceDN w:val="0"/>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提供系统本地化服务，支持国产服务器上部署，满足有较多视频拍摄有大容量存储的使用需求。系统整体使用流畅，操作无明显卡顿，要求在较低带宽情况下能流畅使用平台。</w:t>
      </w:r>
    </w:p>
    <w:p w14:paraId="29617DF8">
      <w:pPr>
        <w:widowControl/>
        <w:autoSpaceDE w:val="0"/>
        <w:autoSpaceDN w:val="0"/>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指挥调度平台采用B/S架构设计，支持任意浏览器访问，以GIS电子地图为基础，以运营商4G网络为依托，以快速对讲和人员就近调度为目标，实现工作人员和监控指挥中心的即时通讯沟通、可视化显示、人员位置实时跟踪、查询和调度，旨在提高实时传递信息、指挥决策、快速反应等方面的综合能力。</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2308"/>
        <w:gridCol w:w="5420"/>
      </w:tblGrid>
      <w:tr w14:paraId="1F06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785" w:type="dxa"/>
            <w:tcBorders>
              <w:top w:val="single" w:color="auto" w:sz="4" w:space="0"/>
              <w:left w:val="single" w:color="auto" w:sz="4" w:space="0"/>
              <w:bottom w:val="single" w:color="auto" w:sz="4" w:space="0"/>
              <w:right w:val="single" w:color="auto" w:sz="4" w:space="0"/>
            </w:tcBorders>
            <w:shd w:val="clear" w:color="auto" w:fill="F1F1F1"/>
            <w:vAlign w:val="center"/>
          </w:tcPr>
          <w:p w14:paraId="1C2A5C14">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color w:val="000000"/>
                <w:kern w:val="0"/>
                <w:sz w:val="24"/>
                <w:lang w:eastAsia="en-US"/>
              </w:rPr>
              <w:t>序号</w:t>
            </w:r>
          </w:p>
        </w:tc>
        <w:tc>
          <w:tcPr>
            <w:tcW w:w="2308" w:type="dxa"/>
            <w:tcBorders>
              <w:top w:val="single" w:color="auto" w:sz="4" w:space="0"/>
              <w:left w:val="single" w:color="auto" w:sz="4" w:space="0"/>
              <w:bottom w:val="single" w:color="auto" w:sz="4" w:space="0"/>
              <w:right w:val="single" w:color="auto" w:sz="4" w:space="0"/>
            </w:tcBorders>
            <w:shd w:val="clear" w:color="auto" w:fill="F1F1F1"/>
            <w:vAlign w:val="center"/>
          </w:tcPr>
          <w:p w14:paraId="201B1B99">
            <w:pPr>
              <w:widowControl/>
              <w:kinsoku w:val="0"/>
              <w:autoSpaceDE w:val="0"/>
              <w:autoSpaceDN w:val="0"/>
              <w:adjustRightInd w:val="0"/>
              <w:snapToGrid w:val="0"/>
              <w:spacing w:line="360" w:lineRule="auto"/>
              <w:jc w:val="center"/>
              <w:rPr>
                <w:rFonts w:ascii="宋体" w:hAnsi="宋体" w:cs="宋体"/>
                <w:kern w:val="0"/>
                <w:sz w:val="24"/>
                <w:lang w:eastAsia="en-US"/>
              </w:rPr>
            </w:pPr>
          </w:p>
        </w:tc>
        <w:tc>
          <w:tcPr>
            <w:tcW w:w="5420" w:type="dxa"/>
            <w:tcBorders>
              <w:top w:val="single" w:color="auto" w:sz="4" w:space="0"/>
              <w:left w:val="single" w:color="auto" w:sz="4" w:space="0"/>
              <w:bottom w:val="single" w:color="auto" w:sz="4" w:space="0"/>
              <w:right w:val="single" w:color="auto" w:sz="4" w:space="0"/>
            </w:tcBorders>
            <w:shd w:val="clear" w:color="auto" w:fill="F1F1F1"/>
            <w:vAlign w:val="center"/>
          </w:tcPr>
          <w:p w14:paraId="4AFE7620">
            <w:pPr>
              <w:widowControl/>
              <w:kinsoku w:val="0"/>
              <w:autoSpaceDE w:val="0"/>
              <w:autoSpaceDN w:val="0"/>
              <w:adjustRightInd w:val="0"/>
              <w:snapToGrid w:val="0"/>
              <w:spacing w:line="360" w:lineRule="auto"/>
              <w:jc w:val="left"/>
              <w:rPr>
                <w:rFonts w:ascii="宋体" w:hAnsi="宋体" w:cs="宋体"/>
                <w:kern w:val="0"/>
                <w:sz w:val="24"/>
                <w:lang w:eastAsia="en-US"/>
              </w:rPr>
            </w:pPr>
            <w:r>
              <w:rPr>
                <w:rFonts w:ascii="宋体" w:hAnsi="宋体" w:cs="宋体"/>
                <w:color w:val="000000"/>
                <w:kern w:val="0"/>
                <w:sz w:val="24"/>
                <w:lang w:eastAsia="en-US"/>
              </w:rPr>
              <w:t>要求</w:t>
            </w:r>
          </w:p>
        </w:tc>
      </w:tr>
      <w:tr w14:paraId="06C1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785" w:type="dxa"/>
            <w:tcBorders>
              <w:top w:val="single" w:color="auto" w:sz="4" w:space="0"/>
              <w:left w:val="single" w:color="auto" w:sz="4" w:space="0"/>
              <w:bottom w:val="single" w:color="auto" w:sz="4" w:space="0"/>
              <w:right w:val="single" w:color="auto" w:sz="4" w:space="0"/>
            </w:tcBorders>
            <w:vAlign w:val="center"/>
          </w:tcPr>
          <w:p w14:paraId="5ACE1CCB">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lang w:eastAsia="en-US"/>
              </w:rPr>
              <w:t>1</w:t>
            </w:r>
          </w:p>
        </w:tc>
        <w:tc>
          <w:tcPr>
            <w:tcW w:w="2308" w:type="dxa"/>
            <w:tcBorders>
              <w:top w:val="single" w:color="auto" w:sz="4" w:space="0"/>
              <w:left w:val="single" w:color="auto" w:sz="4" w:space="0"/>
              <w:bottom w:val="single" w:color="auto" w:sz="4" w:space="0"/>
              <w:right w:val="single" w:color="auto" w:sz="4" w:space="0"/>
            </w:tcBorders>
            <w:vAlign w:val="center"/>
          </w:tcPr>
          <w:p w14:paraId="30338452">
            <w:pPr>
              <w:widowControl/>
              <w:kinsoku w:val="0"/>
              <w:autoSpaceDE w:val="0"/>
              <w:autoSpaceDN w:val="0"/>
              <w:adjustRightInd w:val="0"/>
              <w:snapToGrid w:val="0"/>
              <w:spacing w:line="360" w:lineRule="auto"/>
              <w:jc w:val="center"/>
              <w:rPr>
                <w:rFonts w:ascii="宋体" w:hAnsi="宋体" w:cs="宋体"/>
                <w:kern w:val="0"/>
                <w:sz w:val="24"/>
              </w:rPr>
            </w:pPr>
            <w:r>
              <w:rPr>
                <w:rFonts w:ascii="宋体" w:hAnsi="宋体" w:cs="宋体"/>
                <w:kern w:val="0"/>
                <w:sz w:val="24"/>
              </w:rPr>
              <w:t>数据看板</w:t>
            </w:r>
          </w:p>
        </w:tc>
        <w:tc>
          <w:tcPr>
            <w:tcW w:w="5420" w:type="dxa"/>
            <w:tcBorders>
              <w:top w:val="single" w:color="auto" w:sz="4" w:space="0"/>
              <w:left w:val="single" w:color="auto" w:sz="4" w:space="0"/>
              <w:bottom w:val="single" w:color="auto" w:sz="4" w:space="0"/>
              <w:right w:val="single" w:color="auto" w:sz="4" w:space="0"/>
            </w:tcBorders>
            <w:vAlign w:val="center"/>
          </w:tcPr>
          <w:p w14:paraId="4367F8D5">
            <w:pPr>
              <w:widowControl/>
              <w:kinsoku w:val="0"/>
              <w:autoSpaceDE w:val="0"/>
              <w:autoSpaceDN w:val="0"/>
              <w:adjustRightInd w:val="0"/>
              <w:snapToGrid w:val="0"/>
              <w:spacing w:line="360" w:lineRule="auto"/>
              <w:jc w:val="left"/>
              <w:rPr>
                <w:rFonts w:ascii="宋体" w:hAnsi="宋体" w:cs="宋体"/>
                <w:kern w:val="0"/>
                <w:sz w:val="24"/>
              </w:rPr>
            </w:pPr>
            <w:r>
              <w:rPr>
                <w:rFonts w:ascii="宋体" w:hAnsi="宋体" w:cs="宋体"/>
                <w:kern w:val="0"/>
                <w:sz w:val="24"/>
              </w:rPr>
              <w:t>#用户、视频、围栏、工单模块功能数据汇总展示</w:t>
            </w:r>
          </w:p>
        </w:tc>
      </w:tr>
      <w:tr w14:paraId="6A54A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785" w:type="dxa"/>
            <w:tcBorders>
              <w:top w:val="single" w:color="auto" w:sz="4" w:space="0"/>
              <w:left w:val="single" w:color="auto" w:sz="4" w:space="0"/>
              <w:bottom w:val="single" w:color="auto" w:sz="4" w:space="0"/>
              <w:right w:val="single" w:color="auto" w:sz="4" w:space="0"/>
            </w:tcBorders>
            <w:vAlign w:val="center"/>
          </w:tcPr>
          <w:p w14:paraId="5713F638">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lang w:eastAsia="en-US"/>
              </w:rPr>
              <w:t>2</w:t>
            </w:r>
          </w:p>
        </w:tc>
        <w:tc>
          <w:tcPr>
            <w:tcW w:w="2308" w:type="dxa"/>
            <w:tcBorders>
              <w:top w:val="single" w:color="auto" w:sz="4" w:space="0"/>
              <w:left w:val="single" w:color="auto" w:sz="4" w:space="0"/>
              <w:bottom w:val="single" w:color="auto" w:sz="4" w:space="0"/>
              <w:right w:val="single" w:color="auto" w:sz="4" w:space="0"/>
            </w:tcBorders>
            <w:vAlign w:val="center"/>
          </w:tcPr>
          <w:p w14:paraId="33D9B669">
            <w:pPr>
              <w:widowControl/>
              <w:kinsoku w:val="0"/>
              <w:autoSpaceDE w:val="0"/>
              <w:autoSpaceDN w:val="0"/>
              <w:adjustRightInd w:val="0"/>
              <w:snapToGrid w:val="0"/>
              <w:spacing w:line="360" w:lineRule="auto"/>
              <w:jc w:val="center"/>
              <w:rPr>
                <w:rFonts w:ascii="宋体" w:hAnsi="宋体" w:cs="宋体"/>
                <w:kern w:val="0"/>
                <w:sz w:val="24"/>
              </w:rPr>
            </w:pPr>
            <w:r>
              <w:rPr>
                <w:rFonts w:ascii="宋体" w:hAnsi="宋体" w:cs="宋体"/>
                <w:kern w:val="0"/>
                <w:sz w:val="24"/>
              </w:rPr>
              <w:t>用户管理</w:t>
            </w:r>
          </w:p>
        </w:tc>
        <w:tc>
          <w:tcPr>
            <w:tcW w:w="5420" w:type="dxa"/>
            <w:tcBorders>
              <w:top w:val="single" w:color="auto" w:sz="4" w:space="0"/>
              <w:left w:val="single" w:color="auto" w:sz="4" w:space="0"/>
              <w:bottom w:val="single" w:color="auto" w:sz="4" w:space="0"/>
              <w:right w:val="single" w:color="auto" w:sz="4" w:space="0"/>
            </w:tcBorders>
            <w:vAlign w:val="center"/>
          </w:tcPr>
          <w:p w14:paraId="42379B7B">
            <w:pPr>
              <w:widowControl/>
              <w:kinsoku w:val="0"/>
              <w:autoSpaceDE w:val="0"/>
              <w:autoSpaceDN w:val="0"/>
              <w:adjustRightInd w:val="0"/>
              <w:snapToGrid w:val="0"/>
              <w:spacing w:line="360" w:lineRule="auto"/>
              <w:jc w:val="left"/>
              <w:rPr>
                <w:rFonts w:ascii="宋体" w:hAnsi="宋体" w:cs="宋体"/>
                <w:kern w:val="0"/>
                <w:sz w:val="24"/>
              </w:rPr>
            </w:pPr>
            <w:r>
              <w:rPr>
                <w:rFonts w:ascii="宋体" w:hAnsi="宋体" w:cs="宋体"/>
                <w:kern w:val="0"/>
                <w:sz w:val="24"/>
              </w:rPr>
              <w:t>#支持用户归属设置、新建、编辑部门、定位设置、用户数据导出</w:t>
            </w:r>
          </w:p>
        </w:tc>
      </w:tr>
      <w:tr w14:paraId="69C3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5" w:type="dxa"/>
            <w:tcBorders>
              <w:top w:val="single" w:color="auto" w:sz="4" w:space="0"/>
              <w:left w:val="single" w:color="auto" w:sz="4" w:space="0"/>
              <w:bottom w:val="single" w:color="auto" w:sz="4" w:space="0"/>
              <w:right w:val="single" w:color="auto" w:sz="4" w:space="0"/>
            </w:tcBorders>
            <w:vAlign w:val="center"/>
          </w:tcPr>
          <w:p w14:paraId="4C84A77C">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lang w:eastAsia="en-US"/>
              </w:rPr>
              <w:t>3</w:t>
            </w:r>
          </w:p>
        </w:tc>
        <w:tc>
          <w:tcPr>
            <w:tcW w:w="2308" w:type="dxa"/>
            <w:tcBorders>
              <w:top w:val="single" w:color="auto" w:sz="4" w:space="0"/>
              <w:left w:val="single" w:color="auto" w:sz="4" w:space="0"/>
              <w:bottom w:val="single" w:color="auto" w:sz="4" w:space="0"/>
              <w:right w:val="single" w:color="auto" w:sz="4" w:space="0"/>
            </w:tcBorders>
            <w:vAlign w:val="center"/>
          </w:tcPr>
          <w:p w14:paraId="181A2D38">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rPr>
              <w:t>群组</w:t>
            </w:r>
            <w:r>
              <w:rPr>
                <w:rFonts w:ascii="宋体" w:hAnsi="宋体" w:cs="宋体"/>
                <w:kern w:val="0"/>
                <w:sz w:val="24"/>
                <w:lang w:eastAsia="en-US"/>
              </w:rPr>
              <w:t>管理</w:t>
            </w:r>
          </w:p>
        </w:tc>
        <w:tc>
          <w:tcPr>
            <w:tcW w:w="5420" w:type="dxa"/>
            <w:tcBorders>
              <w:top w:val="single" w:color="auto" w:sz="4" w:space="0"/>
              <w:left w:val="single" w:color="auto" w:sz="4" w:space="0"/>
              <w:bottom w:val="single" w:color="auto" w:sz="4" w:space="0"/>
              <w:right w:val="single" w:color="auto" w:sz="4" w:space="0"/>
            </w:tcBorders>
            <w:vAlign w:val="center"/>
          </w:tcPr>
          <w:p w14:paraId="3F4589C5">
            <w:pPr>
              <w:widowControl/>
              <w:kinsoku w:val="0"/>
              <w:autoSpaceDE w:val="0"/>
              <w:autoSpaceDN w:val="0"/>
              <w:adjustRightInd w:val="0"/>
              <w:snapToGrid w:val="0"/>
              <w:spacing w:line="360" w:lineRule="auto"/>
              <w:jc w:val="left"/>
              <w:rPr>
                <w:rFonts w:ascii="宋体" w:hAnsi="宋体" w:cs="宋体"/>
                <w:sz w:val="24"/>
              </w:rPr>
            </w:pPr>
            <w:r>
              <w:rPr>
                <w:rFonts w:ascii="宋体" w:hAnsi="宋体" w:cs="宋体"/>
                <w:kern w:val="0"/>
                <w:sz w:val="24"/>
              </w:rPr>
              <w:t>#支持设定固定群组添加、修改、删除，并设定组优先级</w:t>
            </w:r>
          </w:p>
        </w:tc>
      </w:tr>
      <w:tr w14:paraId="1D438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5" w:type="dxa"/>
            <w:tcBorders>
              <w:top w:val="single" w:color="auto" w:sz="4" w:space="0"/>
              <w:left w:val="single" w:color="auto" w:sz="4" w:space="0"/>
              <w:bottom w:val="single" w:color="auto" w:sz="4" w:space="0"/>
              <w:right w:val="single" w:color="auto" w:sz="4" w:space="0"/>
            </w:tcBorders>
            <w:vAlign w:val="center"/>
          </w:tcPr>
          <w:p w14:paraId="7FEAE958">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lang w:eastAsia="en-US"/>
              </w:rPr>
              <w:t>4</w:t>
            </w:r>
          </w:p>
        </w:tc>
        <w:tc>
          <w:tcPr>
            <w:tcW w:w="2308" w:type="dxa"/>
            <w:tcBorders>
              <w:top w:val="single" w:color="auto" w:sz="4" w:space="0"/>
              <w:left w:val="single" w:color="auto" w:sz="4" w:space="0"/>
              <w:bottom w:val="single" w:color="auto" w:sz="4" w:space="0"/>
              <w:right w:val="single" w:color="auto" w:sz="4" w:space="0"/>
            </w:tcBorders>
            <w:vAlign w:val="center"/>
          </w:tcPr>
          <w:p w14:paraId="7206D338">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lang w:eastAsia="en-US"/>
              </w:rPr>
              <w:t>地图圈选</w:t>
            </w:r>
          </w:p>
        </w:tc>
        <w:tc>
          <w:tcPr>
            <w:tcW w:w="5420" w:type="dxa"/>
            <w:tcBorders>
              <w:top w:val="single" w:color="auto" w:sz="4" w:space="0"/>
              <w:left w:val="single" w:color="auto" w:sz="4" w:space="0"/>
              <w:bottom w:val="single" w:color="auto" w:sz="4" w:space="0"/>
              <w:right w:val="single" w:color="auto" w:sz="4" w:space="0"/>
            </w:tcBorders>
            <w:vAlign w:val="center"/>
          </w:tcPr>
          <w:p w14:paraId="0AE20E19">
            <w:pPr>
              <w:widowControl/>
              <w:kinsoku w:val="0"/>
              <w:autoSpaceDE w:val="0"/>
              <w:autoSpaceDN w:val="0"/>
              <w:adjustRightInd w:val="0"/>
              <w:snapToGrid w:val="0"/>
              <w:spacing w:line="360" w:lineRule="auto"/>
              <w:jc w:val="left"/>
              <w:rPr>
                <w:rFonts w:ascii="宋体" w:hAnsi="宋体" w:cs="宋体"/>
                <w:sz w:val="24"/>
              </w:rPr>
            </w:pPr>
            <w:r>
              <w:rPr>
                <w:rFonts w:ascii="宋体" w:hAnsi="宋体" w:cs="宋体"/>
                <w:kern w:val="0"/>
                <w:sz w:val="24"/>
              </w:rPr>
              <w:t>#支持地图圈选择呼叫、选择指定人员呼叫</w:t>
            </w:r>
          </w:p>
        </w:tc>
      </w:tr>
      <w:tr w14:paraId="7A79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785" w:type="dxa"/>
            <w:tcBorders>
              <w:top w:val="single" w:color="auto" w:sz="4" w:space="0"/>
              <w:left w:val="single" w:color="auto" w:sz="4" w:space="0"/>
              <w:bottom w:val="single" w:color="auto" w:sz="4" w:space="0"/>
              <w:right w:val="single" w:color="auto" w:sz="4" w:space="0"/>
            </w:tcBorders>
            <w:vAlign w:val="center"/>
          </w:tcPr>
          <w:p w14:paraId="42A6E9F3">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lang w:eastAsia="en-US"/>
              </w:rPr>
              <w:t>5</w:t>
            </w:r>
          </w:p>
        </w:tc>
        <w:tc>
          <w:tcPr>
            <w:tcW w:w="2308" w:type="dxa"/>
            <w:tcBorders>
              <w:top w:val="single" w:color="auto" w:sz="4" w:space="0"/>
              <w:left w:val="single" w:color="auto" w:sz="4" w:space="0"/>
              <w:bottom w:val="single" w:color="auto" w:sz="4" w:space="0"/>
              <w:right w:val="single" w:color="auto" w:sz="4" w:space="0"/>
            </w:tcBorders>
            <w:vAlign w:val="center"/>
          </w:tcPr>
          <w:p w14:paraId="1869E61F">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rPr>
              <w:t>临时呼叫</w:t>
            </w:r>
          </w:p>
        </w:tc>
        <w:tc>
          <w:tcPr>
            <w:tcW w:w="5420" w:type="dxa"/>
            <w:tcBorders>
              <w:top w:val="single" w:color="auto" w:sz="4" w:space="0"/>
              <w:left w:val="single" w:color="auto" w:sz="4" w:space="0"/>
              <w:bottom w:val="single" w:color="auto" w:sz="4" w:space="0"/>
              <w:right w:val="single" w:color="auto" w:sz="4" w:space="0"/>
            </w:tcBorders>
            <w:vAlign w:val="center"/>
          </w:tcPr>
          <w:p w14:paraId="31ADFABF">
            <w:pPr>
              <w:widowControl/>
              <w:kinsoku w:val="0"/>
              <w:autoSpaceDE w:val="0"/>
              <w:autoSpaceDN w:val="0"/>
              <w:adjustRightInd w:val="0"/>
              <w:snapToGrid w:val="0"/>
              <w:spacing w:line="360" w:lineRule="auto"/>
              <w:jc w:val="left"/>
              <w:rPr>
                <w:rFonts w:ascii="宋体" w:hAnsi="宋体" w:cs="宋体"/>
                <w:sz w:val="24"/>
              </w:rPr>
            </w:pPr>
            <w:r>
              <w:rPr>
                <w:rFonts w:ascii="宋体" w:hAnsi="宋体" w:cs="宋体"/>
                <w:kern w:val="0"/>
                <w:sz w:val="24"/>
              </w:rPr>
              <w:t>#支持一对一的呼叫，支持企业内任意成员间单呼叫</w:t>
            </w:r>
          </w:p>
        </w:tc>
      </w:tr>
      <w:tr w14:paraId="64EB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785" w:type="dxa"/>
            <w:tcBorders>
              <w:top w:val="single" w:color="auto" w:sz="4" w:space="0"/>
              <w:left w:val="single" w:color="auto" w:sz="4" w:space="0"/>
              <w:bottom w:val="single" w:color="auto" w:sz="4" w:space="0"/>
              <w:right w:val="single" w:color="auto" w:sz="4" w:space="0"/>
            </w:tcBorders>
            <w:vAlign w:val="center"/>
          </w:tcPr>
          <w:p w14:paraId="162BB114">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lang w:eastAsia="en-US"/>
              </w:rPr>
              <w:t>6</w:t>
            </w:r>
          </w:p>
        </w:tc>
        <w:tc>
          <w:tcPr>
            <w:tcW w:w="2308" w:type="dxa"/>
            <w:tcBorders>
              <w:top w:val="single" w:color="auto" w:sz="4" w:space="0"/>
              <w:left w:val="single" w:color="auto" w:sz="4" w:space="0"/>
              <w:bottom w:val="single" w:color="auto" w:sz="4" w:space="0"/>
              <w:right w:val="single" w:color="auto" w:sz="4" w:space="0"/>
            </w:tcBorders>
            <w:vAlign w:val="center"/>
          </w:tcPr>
          <w:p w14:paraId="25350B6F">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lang w:eastAsia="en-US"/>
              </w:rPr>
              <w:t>话语设置</w:t>
            </w:r>
          </w:p>
        </w:tc>
        <w:tc>
          <w:tcPr>
            <w:tcW w:w="5420" w:type="dxa"/>
            <w:tcBorders>
              <w:top w:val="single" w:color="auto" w:sz="4" w:space="0"/>
              <w:left w:val="single" w:color="auto" w:sz="4" w:space="0"/>
              <w:bottom w:val="single" w:color="auto" w:sz="4" w:space="0"/>
              <w:right w:val="single" w:color="auto" w:sz="4" w:space="0"/>
            </w:tcBorders>
            <w:vAlign w:val="center"/>
          </w:tcPr>
          <w:p w14:paraId="7F045984">
            <w:pPr>
              <w:widowControl/>
              <w:kinsoku w:val="0"/>
              <w:autoSpaceDE w:val="0"/>
              <w:autoSpaceDN w:val="0"/>
              <w:adjustRightInd w:val="0"/>
              <w:snapToGrid w:val="0"/>
              <w:spacing w:line="360" w:lineRule="auto"/>
              <w:jc w:val="left"/>
              <w:rPr>
                <w:rFonts w:ascii="宋体" w:hAnsi="宋体" w:cs="宋体"/>
                <w:sz w:val="24"/>
              </w:rPr>
            </w:pPr>
            <w:r>
              <w:rPr>
                <w:rFonts w:ascii="宋体" w:hAnsi="宋体" w:cs="宋体"/>
                <w:kern w:val="0"/>
                <w:sz w:val="24"/>
              </w:rPr>
              <w:t>#支持组内人员话语权设置，支持仅听、低、中、高、极高五个级别设置</w:t>
            </w:r>
          </w:p>
        </w:tc>
      </w:tr>
      <w:tr w14:paraId="2771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785" w:type="dxa"/>
            <w:tcBorders>
              <w:top w:val="single" w:color="auto" w:sz="4" w:space="0"/>
              <w:left w:val="single" w:color="auto" w:sz="4" w:space="0"/>
              <w:bottom w:val="single" w:color="auto" w:sz="4" w:space="0"/>
              <w:right w:val="single" w:color="auto" w:sz="4" w:space="0"/>
            </w:tcBorders>
            <w:vAlign w:val="center"/>
          </w:tcPr>
          <w:p w14:paraId="2C1D8A05">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lang w:eastAsia="en-US"/>
              </w:rPr>
              <w:t>7</w:t>
            </w:r>
          </w:p>
        </w:tc>
        <w:tc>
          <w:tcPr>
            <w:tcW w:w="2308" w:type="dxa"/>
            <w:tcBorders>
              <w:top w:val="single" w:color="auto" w:sz="4" w:space="0"/>
              <w:left w:val="single" w:color="auto" w:sz="4" w:space="0"/>
              <w:bottom w:val="single" w:color="auto" w:sz="4" w:space="0"/>
              <w:right w:val="single" w:color="auto" w:sz="4" w:space="0"/>
            </w:tcBorders>
            <w:vAlign w:val="center"/>
          </w:tcPr>
          <w:p w14:paraId="0444A841">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rPr>
              <w:t>录音管理</w:t>
            </w:r>
          </w:p>
        </w:tc>
        <w:tc>
          <w:tcPr>
            <w:tcW w:w="5420" w:type="dxa"/>
            <w:tcBorders>
              <w:top w:val="single" w:color="auto" w:sz="4" w:space="0"/>
              <w:left w:val="single" w:color="auto" w:sz="4" w:space="0"/>
              <w:bottom w:val="single" w:color="auto" w:sz="4" w:space="0"/>
              <w:right w:val="single" w:color="auto" w:sz="4" w:space="0"/>
            </w:tcBorders>
            <w:vAlign w:val="center"/>
          </w:tcPr>
          <w:p w14:paraId="58F76F33">
            <w:pPr>
              <w:widowControl/>
              <w:kinsoku w:val="0"/>
              <w:autoSpaceDE w:val="0"/>
              <w:autoSpaceDN w:val="0"/>
              <w:adjustRightInd w:val="0"/>
              <w:snapToGrid w:val="0"/>
              <w:spacing w:line="360" w:lineRule="auto"/>
              <w:jc w:val="left"/>
              <w:rPr>
                <w:rFonts w:ascii="宋体" w:hAnsi="宋体" w:cs="宋体"/>
                <w:sz w:val="24"/>
              </w:rPr>
            </w:pPr>
            <w:r>
              <w:rPr>
                <w:rFonts w:ascii="宋体" w:hAnsi="宋体" w:cs="宋体"/>
                <w:kern w:val="0"/>
                <w:sz w:val="24"/>
              </w:rPr>
              <w:t>#群组对讲语音保存至平台，平台支持批量下载录音</w:t>
            </w:r>
          </w:p>
        </w:tc>
      </w:tr>
      <w:tr w14:paraId="474B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85" w:type="dxa"/>
            <w:tcBorders>
              <w:top w:val="single" w:color="auto" w:sz="4" w:space="0"/>
              <w:left w:val="single" w:color="auto" w:sz="4" w:space="0"/>
              <w:bottom w:val="single" w:color="auto" w:sz="4" w:space="0"/>
              <w:right w:val="single" w:color="auto" w:sz="4" w:space="0"/>
            </w:tcBorders>
            <w:vAlign w:val="center"/>
          </w:tcPr>
          <w:p w14:paraId="5363015D">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lang w:eastAsia="en-US"/>
              </w:rPr>
              <w:t>8</w:t>
            </w:r>
          </w:p>
        </w:tc>
        <w:tc>
          <w:tcPr>
            <w:tcW w:w="2308" w:type="dxa"/>
            <w:tcBorders>
              <w:top w:val="single" w:color="auto" w:sz="4" w:space="0"/>
              <w:left w:val="single" w:color="auto" w:sz="4" w:space="0"/>
              <w:bottom w:val="single" w:color="auto" w:sz="4" w:space="0"/>
              <w:right w:val="single" w:color="auto" w:sz="4" w:space="0"/>
            </w:tcBorders>
            <w:vAlign w:val="center"/>
          </w:tcPr>
          <w:p w14:paraId="18383649">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rPr>
              <w:t>群组优先级</w:t>
            </w:r>
            <w:r>
              <w:rPr>
                <w:rFonts w:ascii="宋体" w:hAnsi="宋体" w:cs="宋体"/>
                <w:kern w:val="0"/>
                <w:sz w:val="24"/>
                <w:lang w:eastAsia="en-US"/>
              </w:rPr>
              <w:t>管理</w:t>
            </w:r>
          </w:p>
        </w:tc>
        <w:tc>
          <w:tcPr>
            <w:tcW w:w="5420" w:type="dxa"/>
            <w:tcBorders>
              <w:top w:val="single" w:color="auto" w:sz="4" w:space="0"/>
              <w:left w:val="single" w:color="auto" w:sz="4" w:space="0"/>
              <w:bottom w:val="single" w:color="auto" w:sz="4" w:space="0"/>
              <w:right w:val="single" w:color="auto" w:sz="4" w:space="0"/>
            </w:tcBorders>
            <w:vAlign w:val="center"/>
          </w:tcPr>
          <w:p w14:paraId="3F875EC5">
            <w:pPr>
              <w:widowControl/>
              <w:kinsoku w:val="0"/>
              <w:autoSpaceDE w:val="0"/>
              <w:autoSpaceDN w:val="0"/>
              <w:adjustRightInd w:val="0"/>
              <w:snapToGrid w:val="0"/>
              <w:spacing w:line="360" w:lineRule="auto"/>
              <w:jc w:val="left"/>
              <w:rPr>
                <w:rFonts w:ascii="宋体" w:hAnsi="宋体" w:cs="宋体"/>
                <w:sz w:val="24"/>
              </w:rPr>
            </w:pPr>
            <w:r>
              <w:rPr>
                <w:rFonts w:ascii="宋体" w:hAnsi="宋体" w:cs="宋体"/>
                <w:kern w:val="0"/>
                <w:sz w:val="24"/>
              </w:rPr>
              <w:t>#支持群组间优先级设置，支持低、中、高三个级别设置</w:t>
            </w:r>
          </w:p>
        </w:tc>
      </w:tr>
      <w:tr w14:paraId="35C1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785" w:type="dxa"/>
            <w:tcBorders>
              <w:top w:val="single" w:color="auto" w:sz="4" w:space="0"/>
              <w:left w:val="single" w:color="auto" w:sz="4" w:space="0"/>
              <w:bottom w:val="single" w:color="auto" w:sz="4" w:space="0"/>
              <w:right w:val="single" w:color="auto" w:sz="4" w:space="0"/>
            </w:tcBorders>
            <w:vAlign w:val="center"/>
          </w:tcPr>
          <w:p w14:paraId="34A0771B">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lang w:eastAsia="en-US"/>
              </w:rPr>
              <w:t>9</w:t>
            </w:r>
          </w:p>
        </w:tc>
        <w:tc>
          <w:tcPr>
            <w:tcW w:w="2308" w:type="dxa"/>
            <w:tcBorders>
              <w:top w:val="single" w:color="auto" w:sz="4" w:space="0"/>
              <w:left w:val="single" w:color="auto" w:sz="4" w:space="0"/>
              <w:bottom w:val="single" w:color="auto" w:sz="4" w:space="0"/>
              <w:right w:val="single" w:color="auto" w:sz="4" w:space="0"/>
            </w:tcBorders>
            <w:vAlign w:val="center"/>
          </w:tcPr>
          <w:p w14:paraId="0B060B72">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lang w:eastAsia="en-US"/>
              </w:rPr>
              <w:t>状态管理</w:t>
            </w:r>
          </w:p>
        </w:tc>
        <w:tc>
          <w:tcPr>
            <w:tcW w:w="5420" w:type="dxa"/>
            <w:tcBorders>
              <w:top w:val="single" w:color="auto" w:sz="4" w:space="0"/>
              <w:left w:val="single" w:color="auto" w:sz="4" w:space="0"/>
              <w:bottom w:val="single" w:color="auto" w:sz="4" w:space="0"/>
              <w:right w:val="single" w:color="auto" w:sz="4" w:space="0"/>
            </w:tcBorders>
            <w:vAlign w:val="center"/>
          </w:tcPr>
          <w:p w14:paraId="01F1D694">
            <w:pPr>
              <w:widowControl/>
              <w:kinsoku w:val="0"/>
              <w:autoSpaceDE w:val="0"/>
              <w:autoSpaceDN w:val="0"/>
              <w:adjustRightInd w:val="0"/>
              <w:snapToGrid w:val="0"/>
              <w:spacing w:line="360" w:lineRule="auto"/>
              <w:jc w:val="left"/>
              <w:rPr>
                <w:rFonts w:ascii="宋体" w:hAnsi="宋体" w:cs="宋体"/>
                <w:sz w:val="24"/>
              </w:rPr>
            </w:pPr>
            <w:r>
              <w:rPr>
                <w:rFonts w:ascii="宋体" w:hAnsi="宋体" w:cs="宋体"/>
                <w:kern w:val="0"/>
                <w:sz w:val="24"/>
              </w:rPr>
              <w:t>#支持人员在线状态查询，在线、离线状态实时可查</w:t>
            </w:r>
          </w:p>
        </w:tc>
      </w:tr>
      <w:tr w14:paraId="26B1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785" w:type="dxa"/>
            <w:tcBorders>
              <w:top w:val="single" w:color="auto" w:sz="4" w:space="0"/>
              <w:left w:val="single" w:color="auto" w:sz="4" w:space="0"/>
              <w:bottom w:val="single" w:color="auto" w:sz="4" w:space="0"/>
              <w:right w:val="single" w:color="auto" w:sz="4" w:space="0"/>
            </w:tcBorders>
            <w:vAlign w:val="center"/>
          </w:tcPr>
          <w:p w14:paraId="6242E576">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lang w:eastAsia="en-US"/>
              </w:rPr>
              <w:t>10</w:t>
            </w:r>
          </w:p>
        </w:tc>
        <w:tc>
          <w:tcPr>
            <w:tcW w:w="2308" w:type="dxa"/>
            <w:tcBorders>
              <w:top w:val="single" w:color="auto" w:sz="4" w:space="0"/>
              <w:left w:val="single" w:color="auto" w:sz="4" w:space="0"/>
              <w:bottom w:val="single" w:color="auto" w:sz="4" w:space="0"/>
              <w:right w:val="single" w:color="auto" w:sz="4" w:space="0"/>
            </w:tcBorders>
            <w:vAlign w:val="center"/>
          </w:tcPr>
          <w:p w14:paraId="3B69C1CD">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rPr>
              <w:t>多频道</w:t>
            </w:r>
            <w:r>
              <w:rPr>
                <w:rFonts w:ascii="宋体" w:hAnsi="宋体" w:cs="宋体"/>
                <w:kern w:val="0"/>
                <w:sz w:val="24"/>
                <w:lang w:eastAsia="en-US"/>
              </w:rPr>
              <w:t>监听管理</w:t>
            </w:r>
          </w:p>
        </w:tc>
        <w:tc>
          <w:tcPr>
            <w:tcW w:w="5420" w:type="dxa"/>
            <w:tcBorders>
              <w:top w:val="single" w:color="auto" w:sz="4" w:space="0"/>
              <w:left w:val="single" w:color="auto" w:sz="4" w:space="0"/>
              <w:bottom w:val="single" w:color="auto" w:sz="4" w:space="0"/>
              <w:right w:val="single" w:color="auto" w:sz="4" w:space="0"/>
            </w:tcBorders>
            <w:vAlign w:val="center"/>
          </w:tcPr>
          <w:p w14:paraId="633C9875">
            <w:pPr>
              <w:widowControl/>
              <w:kinsoku w:val="0"/>
              <w:autoSpaceDE w:val="0"/>
              <w:autoSpaceDN w:val="0"/>
              <w:adjustRightInd w:val="0"/>
              <w:snapToGrid w:val="0"/>
              <w:spacing w:line="360" w:lineRule="auto"/>
              <w:jc w:val="left"/>
              <w:rPr>
                <w:rFonts w:ascii="宋体" w:hAnsi="宋体" w:cs="宋体"/>
                <w:sz w:val="24"/>
              </w:rPr>
            </w:pPr>
            <w:r>
              <w:rPr>
                <w:rFonts w:ascii="宋体" w:hAnsi="宋体" w:cs="宋体"/>
                <w:kern w:val="0"/>
                <w:sz w:val="24"/>
              </w:rPr>
              <w:t>#终端支持多路群组监听，平台支持指定频道监听</w:t>
            </w:r>
          </w:p>
        </w:tc>
      </w:tr>
      <w:tr w14:paraId="03D3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785" w:type="dxa"/>
            <w:tcBorders>
              <w:top w:val="single" w:color="auto" w:sz="4" w:space="0"/>
              <w:left w:val="single" w:color="auto" w:sz="4" w:space="0"/>
              <w:bottom w:val="single" w:color="auto" w:sz="4" w:space="0"/>
              <w:right w:val="single" w:color="auto" w:sz="4" w:space="0"/>
            </w:tcBorders>
            <w:vAlign w:val="center"/>
          </w:tcPr>
          <w:p w14:paraId="08B41A0A">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lang w:eastAsia="en-US"/>
              </w:rPr>
              <w:t>11</w:t>
            </w:r>
          </w:p>
        </w:tc>
        <w:tc>
          <w:tcPr>
            <w:tcW w:w="2308" w:type="dxa"/>
            <w:tcBorders>
              <w:top w:val="single" w:color="auto" w:sz="4" w:space="0"/>
              <w:left w:val="single" w:color="auto" w:sz="4" w:space="0"/>
              <w:bottom w:val="single" w:color="auto" w:sz="4" w:space="0"/>
              <w:right w:val="single" w:color="auto" w:sz="4" w:space="0"/>
            </w:tcBorders>
            <w:vAlign w:val="center"/>
          </w:tcPr>
          <w:p w14:paraId="00579A53">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lang w:eastAsia="en-US"/>
              </w:rPr>
              <w:t>电子地图基本操作</w:t>
            </w:r>
          </w:p>
        </w:tc>
        <w:tc>
          <w:tcPr>
            <w:tcW w:w="5420" w:type="dxa"/>
            <w:tcBorders>
              <w:top w:val="single" w:color="auto" w:sz="4" w:space="0"/>
              <w:left w:val="single" w:color="auto" w:sz="4" w:space="0"/>
              <w:bottom w:val="single" w:color="auto" w:sz="4" w:space="0"/>
              <w:right w:val="single" w:color="auto" w:sz="4" w:space="0"/>
            </w:tcBorders>
            <w:vAlign w:val="center"/>
          </w:tcPr>
          <w:p w14:paraId="3BC80778">
            <w:pPr>
              <w:widowControl/>
              <w:kinsoku w:val="0"/>
              <w:autoSpaceDE w:val="0"/>
              <w:autoSpaceDN w:val="0"/>
              <w:adjustRightInd w:val="0"/>
              <w:snapToGrid w:val="0"/>
              <w:spacing w:line="360" w:lineRule="auto"/>
              <w:jc w:val="left"/>
              <w:rPr>
                <w:rFonts w:ascii="宋体" w:hAnsi="宋体" w:cs="宋体"/>
                <w:sz w:val="24"/>
              </w:rPr>
            </w:pPr>
            <w:r>
              <w:rPr>
                <w:rFonts w:ascii="宋体" w:hAnsi="宋体" w:cs="宋体"/>
                <w:kern w:val="0"/>
                <w:sz w:val="24"/>
              </w:rPr>
              <w:t>#地图显示指定人员位置信息</w:t>
            </w:r>
          </w:p>
        </w:tc>
      </w:tr>
      <w:tr w14:paraId="3FA4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785" w:type="dxa"/>
            <w:tcBorders>
              <w:top w:val="single" w:color="auto" w:sz="4" w:space="0"/>
              <w:left w:val="single" w:color="auto" w:sz="4" w:space="0"/>
              <w:bottom w:val="single" w:color="auto" w:sz="4" w:space="0"/>
              <w:right w:val="single" w:color="auto" w:sz="4" w:space="0"/>
            </w:tcBorders>
            <w:vAlign w:val="center"/>
          </w:tcPr>
          <w:p w14:paraId="5C084655">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lang w:eastAsia="en-US"/>
              </w:rPr>
              <w:t>12</w:t>
            </w:r>
          </w:p>
        </w:tc>
        <w:tc>
          <w:tcPr>
            <w:tcW w:w="2308" w:type="dxa"/>
            <w:tcBorders>
              <w:top w:val="single" w:color="auto" w:sz="4" w:space="0"/>
              <w:left w:val="single" w:color="auto" w:sz="4" w:space="0"/>
              <w:bottom w:val="single" w:color="auto" w:sz="4" w:space="0"/>
              <w:right w:val="single" w:color="auto" w:sz="4" w:space="0"/>
            </w:tcBorders>
            <w:vAlign w:val="center"/>
          </w:tcPr>
          <w:p w14:paraId="447F2097">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lang w:eastAsia="en-US"/>
              </w:rPr>
              <w:t>轨迹回放</w:t>
            </w:r>
          </w:p>
        </w:tc>
        <w:tc>
          <w:tcPr>
            <w:tcW w:w="5420" w:type="dxa"/>
            <w:tcBorders>
              <w:top w:val="single" w:color="auto" w:sz="4" w:space="0"/>
              <w:left w:val="single" w:color="auto" w:sz="4" w:space="0"/>
              <w:bottom w:val="single" w:color="auto" w:sz="4" w:space="0"/>
              <w:right w:val="single" w:color="auto" w:sz="4" w:space="0"/>
            </w:tcBorders>
            <w:vAlign w:val="center"/>
          </w:tcPr>
          <w:p w14:paraId="5C122868">
            <w:pPr>
              <w:widowControl/>
              <w:kinsoku w:val="0"/>
              <w:autoSpaceDE w:val="0"/>
              <w:autoSpaceDN w:val="0"/>
              <w:adjustRightInd w:val="0"/>
              <w:snapToGrid w:val="0"/>
              <w:spacing w:line="360" w:lineRule="auto"/>
              <w:jc w:val="left"/>
              <w:rPr>
                <w:rFonts w:ascii="宋体" w:hAnsi="宋体" w:cs="宋体"/>
                <w:sz w:val="24"/>
              </w:rPr>
            </w:pPr>
            <w:r>
              <w:rPr>
                <w:rFonts w:ascii="宋体" w:hAnsi="宋体" w:cs="宋体"/>
                <w:kern w:val="0"/>
                <w:sz w:val="24"/>
                <w:lang w:eastAsia="en-US"/>
              </w:rPr>
              <w:t>#支持轨迹回放</w:t>
            </w:r>
          </w:p>
        </w:tc>
      </w:tr>
      <w:tr w14:paraId="7DCF3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785" w:type="dxa"/>
            <w:tcBorders>
              <w:top w:val="single" w:color="auto" w:sz="4" w:space="0"/>
              <w:left w:val="single" w:color="auto" w:sz="4" w:space="0"/>
              <w:bottom w:val="single" w:color="auto" w:sz="4" w:space="0"/>
              <w:right w:val="single" w:color="auto" w:sz="4" w:space="0"/>
            </w:tcBorders>
            <w:vAlign w:val="center"/>
          </w:tcPr>
          <w:p w14:paraId="36E49EA0">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lang w:eastAsia="en-US"/>
              </w:rPr>
              <w:t>13</w:t>
            </w:r>
          </w:p>
        </w:tc>
        <w:tc>
          <w:tcPr>
            <w:tcW w:w="2308" w:type="dxa"/>
            <w:tcBorders>
              <w:top w:val="single" w:color="auto" w:sz="4" w:space="0"/>
              <w:left w:val="single" w:color="auto" w:sz="4" w:space="0"/>
              <w:bottom w:val="single" w:color="auto" w:sz="4" w:space="0"/>
              <w:right w:val="single" w:color="auto" w:sz="4" w:space="0"/>
            </w:tcBorders>
            <w:vAlign w:val="center"/>
          </w:tcPr>
          <w:p w14:paraId="7BA6262E">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lang w:eastAsia="en-US"/>
              </w:rPr>
              <w:t>电子围栏</w:t>
            </w:r>
          </w:p>
        </w:tc>
        <w:tc>
          <w:tcPr>
            <w:tcW w:w="5420" w:type="dxa"/>
            <w:tcBorders>
              <w:top w:val="single" w:color="auto" w:sz="4" w:space="0"/>
              <w:left w:val="single" w:color="auto" w:sz="4" w:space="0"/>
              <w:bottom w:val="single" w:color="auto" w:sz="4" w:space="0"/>
              <w:right w:val="single" w:color="auto" w:sz="4" w:space="0"/>
            </w:tcBorders>
            <w:vAlign w:val="center"/>
          </w:tcPr>
          <w:p w14:paraId="3013AC8C">
            <w:pPr>
              <w:widowControl/>
              <w:kinsoku w:val="0"/>
              <w:autoSpaceDE w:val="0"/>
              <w:autoSpaceDN w:val="0"/>
              <w:adjustRightInd w:val="0"/>
              <w:snapToGrid w:val="0"/>
              <w:spacing w:line="360" w:lineRule="auto"/>
              <w:jc w:val="left"/>
              <w:rPr>
                <w:rFonts w:ascii="宋体" w:hAnsi="宋体" w:cs="宋体"/>
                <w:sz w:val="24"/>
              </w:rPr>
            </w:pPr>
            <w:r>
              <w:rPr>
                <w:rFonts w:ascii="宋体" w:hAnsi="宋体" w:cs="宋体"/>
                <w:kern w:val="0"/>
                <w:sz w:val="24"/>
              </w:rPr>
              <w:t>#支持电子围栏的添加、修改、删除，支持频率设定，支持围栏面积显示，支持违规记录查询显示</w:t>
            </w:r>
          </w:p>
        </w:tc>
      </w:tr>
      <w:tr w14:paraId="3BE2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785" w:type="dxa"/>
            <w:tcBorders>
              <w:top w:val="single" w:color="auto" w:sz="4" w:space="0"/>
              <w:left w:val="single" w:color="auto" w:sz="4" w:space="0"/>
              <w:bottom w:val="single" w:color="auto" w:sz="4" w:space="0"/>
              <w:right w:val="single" w:color="auto" w:sz="4" w:space="0"/>
            </w:tcBorders>
            <w:vAlign w:val="center"/>
          </w:tcPr>
          <w:p w14:paraId="119D5FA3">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lang w:eastAsia="en-US"/>
              </w:rPr>
              <w:t>14</w:t>
            </w:r>
          </w:p>
        </w:tc>
        <w:tc>
          <w:tcPr>
            <w:tcW w:w="2308" w:type="dxa"/>
            <w:tcBorders>
              <w:top w:val="single" w:color="auto" w:sz="4" w:space="0"/>
              <w:left w:val="single" w:color="auto" w:sz="4" w:space="0"/>
              <w:bottom w:val="single" w:color="auto" w:sz="4" w:space="0"/>
              <w:right w:val="single" w:color="auto" w:sz="4" w:space="0"/>
            </w:tcBorders>
            <w:vAlign w:val="center"/>
          </w:tcPr>
          <w:p w14:paraId="5D6ABCDD">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lang w:eastAsia="en-US"/>
              </w:rPr>
              <w:t>视频回传</w:t>
            </w:r>
            <w:r>
              <w:rPr>
                <w:rFonts w:ascii="宋体" w:hAnsi="宋体" w:cs="宋体"/>
                <w:kern w:val="0"/>
                <w:sz w:val="24"/>
              </w:rPr>
              <w:t>查看</w:t>
            </w:r>
          </w:p>
        </w:tc>
        <w:tc>
          <w:tcPr>
            <w:tcW w:w="5420" w:type="dxa"/>
            <w:tcBorders>
              <w:top w:val="single" w:color="auto" w:sz="4" w:space="0"/>
              <w:left w:val="single" w:color="auto" w:sz="4" w:space="0"/>
              <w:bottom w:val="single" w:color="auto" w:sz="4" w:space="0"/>
              <w:right w:val="single" w:color="auto" w:sz="4" w:space="0"/>
            </w:tcBorders>
            <w:vAlign w:val="center"/>
          </w:tcPr>
          <w:p w14:paraId="62DC6384">
            <w:pPr>
              <w:widowControl/>
              <w:kinsoku w:val="0"/>
              <w:autoSpaceDE w:val="0"/>
              <w:autoSpaceDN w:val="0"/>
              <w:adjustRightInd w:val="0"/>
              <w:snapToGrid w:val="0"/>
              <w:spacing w:line="360" w:lineRule="auto"/>
              <w:jc w:val="left"/>
              <w:rPr>
                <w:rFonts w:ascii="宋体" w:hAnsi="宋体" w:cs="宋体"/>
                <w:sz w:val="24"/>
              </w:rPr>
            </w:pPr>
            <w:r>
              <w:rPr>
                <w:rFonts w:ascii="宋体" w:hAnsi="宋体" w:cs="宋体"/>
                <w:kern w:val="0"/>
                <w:sz w:val="24"/>
              </w:rPr>
              <w:t>#支持查看终端的实时回传的视频</w:t>
            </w:r>
          </w:p>
        </w:tc>
      </w:tr>
      <w:tr w14:paraId="126E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785" w:type="dxa"/>
            <w:tcBorders>
              <w:top w:val="single" w:color="auto" w:sz="4" w:space="0"/>
              <w:left w:val="single" w:color="auto" w:sz="4" w:space="0"/>
              <w:bottom w:val="single" w:color="auto" w:sz="4" w:space="0"/>
              <w:right w:val="single" w:color="auto" w:sz="4" w:space="0"/>
            </w:tcBorders>
            <w:vAlign w:val="center"/>
          </w:tcPr>
          <w:p w14:paraId="0430FA31">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lang w:eastAsia="en-US"/>
              </w:rPr>
              <w:t>15</w:t>
            </w:r>
          </w:p>
        </w:tc>
        <w:tc>
          <w:tcPr>
            <w:tcW w:w="2308" w:type="dxa"/>
            <w:tcBorders>
              <w:top w:val="single" w:color="auto" w:sz="4" w:space="0"/>
              <w:left w:val="single" w:color="auto" w:sz="4" w:space="0"/>
              <w:bottom w:val="single" w:color="auto" w:sz="4" w:space="0"/>
              <w:right w:val="single" w:color="auto" w:sz="4" w:space="0"/>
            </w:tcBorders>
            <w:vAlign w:val="center"/>
          </w:tcPr>
          <w:p w14:paraId="65FAD52F">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kern w:val="0"/>
                <w:sz w:val="24"/>
                <w:lang w:eastAsia="en-US"/>
              </w:rPr>
              <w:t>历史视频</w:t>
            </w:r>
          </w:p>
        </w:tc>
        <w:tc>
          <w:tcPr>
            <w:tcW w:w="5420" w:type="dxa"/>
            <w:tcBorders>
              <w:top w:val="single" w:color="auto" w:sz="4" w:space="0"/>
              <w:left w:val="single" w:color="auto" w:sz="4" w:space="0"/>
              <w:bottom w:val="single" w:color="auto" w:sz="4" w:space="0"/>
              <w:right w:val="single" w:color="auto" w:sz="4" w:space="0"/>
            </w:tcBorders>
            <w:vAlign w:val="center"/>
          </w:tcPr>
          <w:p w14:paraId="62D14C6E">
            <w:pPr>
              <w:widowControl/>
              <w:kinsoku w:val="0"/>
              <w:autoSpaceDE w:val="0"/>
              <w:autoSpaceDN w:val="0"/>
              <w:adjustRightInd w:val="0"/>
              <w:snapToGrid w:val="0"/>
              <w:spacing w:line="360" w:lineRule="auto"/>
              <w:jc w:val="left"/>
              <w:rPr>
                <w:rFonts w:ascii="宋体" w:hAnsi="宋体" w:cs="宋体"/>
                <w:kern w:val="0"/>
                <w:sz w:val="24"/>
              </w:rPr>
            </w:pPr>
            <w:r>
              <w:rPr>
                <w:rFonts w:ascii="宋体" w:hAnsi="宋体" w:cs="宋体"/>
                <w:kern w:val="0"/>
                <w:sz w:val="24"/>
              </w:rPr>
              <w:t>#回看实时视频，并支持批量下载至本地</w:t>
            </w:r>
          </w:p>
        </w:tc>
      </w:tr>
      <w:tr w14:paraId="123E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785" w:type="dxa"/>
            <w:tcBorders>
              <w:top w:val="single" w:color="auto" w:sz="4" w:space="0"/>
              <w:left w:val="single" w:color="auto" w:sz="4" w:space="0"/>
              <w:bottom w:val="single" w:color="auto" w:sz="4" w:space="0"/>
              <w:right w:val="single" w:color="auto" w:sz="4" w:space="0"/>
            </w:tcBorders>
            <w:vAlign w:val="center"/>
          </w:tcPr>
          <w:p w14:paraId="22463017">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lang w:eastAsia="en-US"/>
              </w:rPr>
              <w:t>16</w:t>
            </w:r>
          </w:p>
        </w:tc>
        <w:tc>
          <w:tcPr>
            <w:tcW w:w="2308" w:type="dxa"/>
            <w:tcBorders>
              <w:top w:val="single" w:color="auto" w:sz="4" w:space="0"/>
              <w:left w:val="single" w:color="auto" w:sz="4" w:space="0"/>
              <w:bottom w:val="single" w:color="auto" w:sz="4" w:space="0"/>
              <w:right w:val="single" w:color="auto" w:sz="4" w:space="0"/>
            </w:tcBorders>
            <w:vAlign w:val="center"/>
          </w:tcPr>
          <w:p w14:paraId="79AFAACF">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lang w:eastAsia="en-US"/>
              </w:rPr>
              <w:t>画面截取</w:t>
            </w:r>
          </w:p>
        </w:tc>
        <w:tc>
          <w:tcPr>
            <w:tcW w:w="5420" w:type="dxa"/>
            <w:tcBorders>
              <w:top w:val="single" w:color="auto" w:sz="4" w:space="0"/>
              <w:left w:val="single" w:color="auto" w:sz="4" w:space="0"/>
              <w:bottom w:val="single" w:color="auto" w:sz="4" w:space="0"/>
              <w:right w:val="single" w:color="auto" w:sz="4" w:space="0"/>
            </w:tcBorders>
            <w:vAlign w:val="center"/>
          </w:tcPr>
          <w:p w14:paraId="6338B9D6">
            <w:pPr>
              <w:widowControl/>
              <w:kinsoku w:val="0"/>
              <w:autoSpaceDE w:val="0"/>
              <w:autoSpaceDN w:val="0"/>
              <w:adjustRightInd w:val="0"/>
              <w:snapToGrid w:val="0"/>
              <w:spacing w:line="360" w:lineRule="auto"/>
              <w:jc w:val="left"/>
              <w:rPr>
                <w:rFonts w:ascii="宋体" w:hAnsi="宋体" w:cs="宋体"/>
                <w:sz w:val="24"/>
              </w:rPr>
            </w:pPr>
            <w:r>
              <w:rPr>
                <w:rFonts w:ascii="宋体" w:hAnsi="宋体" w:cs="宋体"/>
                <w:kern w:val="0"/>
                <w:sz w:val="24"/>
              </w:rPr>
              <w:t>#支持实时视频回传界面进行画面截取</w:t>
            </w:r>
          </w:p>
        </w:tc>
      </w:tr>
      <w:tr w14:paraId="7755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5" w:type="dxa"/>
            <w:tcBorders>
              <w:top w:val="single" w:color="auto" w:sz="4" w:space="0"/>
              <w:left w:val="single" w:color="auto" w:sz="4" w:space="0"/>
              <w:bottom w:val="single" w:color="auto" w:sz="4" w:space="0"/>
              <w:right w:val="single" w:color="auto" w:sz="4" w:space="0"/>
            </w:tcBorders>
            <w:vAlign w:val="center"/>
          </w:tcPr>
          <w:p w14:paraId="79B60946">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lang w:eastAsia="en-US"/>
              </w:rPr>
              <w:t>17</w:t>
            </w:r>
          </w:p>
        </w:tc>
        <w:tc>
          <w:tcPr>
            <w:tcW w:w="2308" w:type="dxa"/>
            <w:tcBorders>
              <w:top w:val="single" w:color="auto" w:sz="4" w:space="0"/>
              <w:left w:val="single" w:color="auto" w:sz="4" w:space="0"/>
              <w:bottom w:val="single" w:color="auto" w:sz="4" w:space="0"/>
              <w:right w:val="single" w:color="auto" w:sz="4" w:space="0"/>
            </w:tcBorders>
            <w:vAlign w:val="center"/>
          </w:tcPr>
          <w:p w14:paraId="578EB7B1">
            <w:pPr>
              <w:widowControl/>
              <w:kinsoku w:val="0"/>
              <w:autoSpaceDE w:val="0"/>
              <w:autoSpaceDN w:val="0"/>
              <w:adjustRightInd w:val="0"/>
              <w:snapToGrid w:val="0"/>
              <w:spacing w:line="360" w:lineRule="auto"/>
              <w:jc w:val="center"/>
              <w:rPr>
                <w:rFonts w:ascii="宋体" w:hAnsi="宋体" w:cs="宋体"/>
                <w:kern w:val="0"/>
                <w:sz w:val="24"/>
              </w:rPr>
            </w:pPr>
            <w:r>
              <w:rPr>
                <w:rFonts w:ascii="宋体" w:hAnsi="宋体" w:cs="宋体"/>
                <w:kern w:val="0"/>
                <w:sz w:val="24"/>
              </w:rPr>
              <w:t>视频截取</w:t>
            </w:r>
          </w:p>
        </w:tc>
        <w:tc>
          <w:tcPr>
            <w:tcW w:w="5420" w:type="dxa"/>
            <w:tcBorders>
              <w:top w:val="single" w:color="auto" w:sz="4" w:space="0"/>
              <w:left w:val="single" w:color="auto" w:sz="4" w:space="0"/>
              <w:bottom w:val="single" w:color="auto" w:sz="4" w:space="0"/>
              <w:right w:val="single" w:color="auto" w:sz="4" w:space="0"/>
            </w:tcBorders>
            <w:vAlign w:val="center"/>
          </w:tcPr>
          <w:p w14:paraId="1929E57C">
            <w:pPr>
              <w:widowControl/>
              <w:kinsoku w:val="0"/>
              <w:autoSpaceDE w:val="0"/>
              <w:autoSpaceDN w:val="0"/>
              <w:adjustRightInd w:val="0"/>
              <w:snapToGrid w:val="0"/>
              <w:spacing w:line="360" w:lineRule="auto"/>
              <w:jc w:val="left"/>
              <w:rPr>
                <w:rFonts w:ascii="宋体" w:hAnsi="宋体" w:cs="宋体"/>
                <w:sz w:val="24"/>
              </w:rPr>
            </w:pPr>
            <w:r>
              <w:rPr>
                <w:rFonts w:ascii="宋体" w:hAnsi="宋体" w:cs="宋体"/>
                <w:kern w:val="0"/>
                <w:sz w:val="24"/>
              </w:rPr>
              <w:t>#支持实时视频回传界面进行视频片段截取</w:t>
            </w:r>
          </w:p>
        </w:tc>
      </w:tr>
      <w:tr w14:paraId="71E8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5" w:type="dxa"/>
            <w:tcBorders>
              <w:top w:val="single" w:color="auto" w:sz="4" w:space="0"/>
              <w:left w:val="single" w:color="auto" w:sz="4" w:space="0"/>
              <w:bottom w:val="single" w:color="auto" w:sz="4" w:space="0"/>
              <w:right w:val="single" w:color="auto" w:sz="4" w:space="0"/>
            </w:tcBorders>
            <w:vAlign w:val="center"/>
          </w:tcPr>
          <w:p w14:paraId="244C450E">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rPr>
              <w:t>18</w:t>
            </w:r>
          </w:p>
        </w:tc>
        <w:tc>
          <w:tcPr>
            <w:tcW w:w="2308" w:type="dxa"/>
            <w:tcBorders>
              <w:top w:val="single" w:color="auto" w:sz="4" w:space="0"/>
              <w:left w:val="single" w:color="auto" w:sz="4" w:space="0"/>
              <w:bottom w:val="single" w:color="auto" w:sz="4" w:space="0"/>
              <w:right w:val="single" w:color="auto" w:sz="4" w:space="0"/>
            </w:tcBorders>
            <w:vAlign w:val="center"/>
          </w:tcPr>
          <w:p w14:paraId="1D01DF5D">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lang w:eastAsia="en-US"/>
              </w:rPr>
              <w:t>视频</w:t>
            </w:r>
            <w:r>
              <w:rPr>
                <w:rFonts w:ascii="宋体" w:hAnsi="宋体" w:cs="宋体"/>
                <w:kern w:val="0"/>
                <w:sz w:val="24"/>
              </w:rPr>
              <w:t>上拉</w:t>
            </w:r>
          </w:p>
        </w:tc>
        <w:tc>
          <w:tcPr>
            <w:tcW w:w="5420" w:type="dxa"/>
            <w:tcBorders>
              <w:top w:val="single" w:color="auto" w:sz="4" w:space="0"/>
              <w:left w:val="single" w:color="auto" w:sz="4" w:space="0"/>
              <w:bottom w:val="single" w:color="auto" w:sz="4" w:space="0"/>
              <w:right w:val="single" w:color="auto" w:sz="4" w:space="0"/>
            </w:tcBorders>
            <w:vAlign w:val="center"/>
          </w:tcPr>
          <w:p w14:paraId="6BE2ABE1">
            <w:pPr>
              <w:widowControl/>
              <w:kinsoku w:val="0"/>
              <w:autoSpaceDE w:val="0"/>
              <w:autoSpaceDN w:val="0"/>
              <w:adjustRightInd w:val="0"/>
              <w:snapToGrid w:val="0"/>
              <w:spacing w:line="360" w:lineRule="auto"/>
              <w:jc w:val="left"/>
              <w:rPr>
                <w:rFonts w:ascii="宋体" w:hAnsi="宋体" w:cs="宋体"/>
                <w:sz w:val="24"/>
              </w:rPr>
            </w:pPr>
            <w:r>
              <w:rPr>
                <w:rFonts w:ascii="宋体" w:hAnsi="宋体" w:cs="宋体"/>
                <w:kern w:val="0"/>
                <w:sz w:val="24"/>
              </w:rPr>
              <w:t>#支持调度员远程启动终端视频直播功能</w:t>
            </w:r>
          </w:p>
        </w:tc>
      </w:tr>
      <w:tr w14:paraId="5C5B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785" w:type="dxa"/>
            <w:tcBorders>
              <w:top w:val="single" w:color="auto" w:sz="4" w:space="0"/>
              <w:left w:val="single" w:color="auto" w:sz="4" w:space="0"/>
              <w:bottom w:val="single" w:color="auto" w:sz="4" w:space="0"/>
              <w:right w:val="single" w:color="auto" w:sz="4" w:space="0"/>
            </w:tcBorders>
            <w:vAlign w:val="center"/>
          </w:tcPr>
          <w:p w14:paraId="0926945C">
            <w:pPr>
              <w:widowControl/>
              <w:kinsoku w:val="0"/>
              <w:autoSpaceDE w:val="0"/>
              <w:autoSpaceDN w:val="0"/>
              <w:adjustRightInd w:val="0"/>
              <w:snapToGrid w:val="0"/>
              <w:spacing w:line="360" w:lineRule="auto"/>
              <w:jc w:val="center"/>
              <w:rPr>
                <w:rFonts w:ascii="宋体" w:hAnsi="宋体" w:cs="宋体"/>
                <w:kern w:val="0"/>
                <w:sz w:val="24"/>
              </w:rPr>
            </w:pPr>
            <w:r>
              <w:rPr>
                <w:rFonts w:ascii="宋体" w:hAnsi="宋体" w:cs="宋体"/>
                <w:kern w:val="0"/>
                <w:sz w:val="24"/>
              </w:rPr>
              <w:t>19</w:t>
            </w:r>
          </w:p>
        </w:tc>
        <w:tc>
          <w:tcPr>
            <w:tcW w:w="2308" w:type="dxa"/>
            <w:tcBorders>
              <w:top w:val="single" w:color="auto" w:sz="4" w:space="0"/>
              <w:left w:val="single" w:color="auto" w:sz="4" w:space="0"/>
              <w:bottom w:val="single" w:color="auto" w:sz="4" w:space="0"/>
              <w:right w:val="single" w:color="auto" w:sz="4" w:space="0"/>
            </w:tcBorders>
            <w:vAlign w:val="center"/>
          </w:tcPr>
          <w:p w14:paraId="28163210">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kern w:val="0"/>
                <w:sz w:val="24"/>
              </w:rPr>
              <w:t>工单管理</w:t>
            </w:r>
          </w:p>
        </w:tc>
        <w:tc>
          <w:tcPr>
            <w:tcW w:w="5420" w:type="dxa"/>
            <w:tcBorders>
              <w:top w:val="single" w:color="auto" w:sz="4" w:space="0"/>
              <w:left w:val="single" w:color="auto" w:sz="4" w:space="0"/>
              <w:bottom w:val="single" w:color="auto" w:sz="4" w:space="0"/>
              <w:right w:val="single" w:color="auto" w:sz="4" w:space="0"/>
            </w:tcBorders>
            <w:vAlign w:val="center"/>
          </w:tcPr>
          <w:p w14:paraId="768B62D4">
            <w:pPr>
              <w:widowControl/>
              <w:kinsoku w:val="0"/>
              <w:autoSpaceDE w:val="0"/>
              <w:autoSpaceDN w:val="0"/>
              <w:adjustRightInd w:val="0"/>
              <w:snapToGrid w:val="0"/>
              <w:spacing w:line="360" w:lineRule="auto"/>
              <w:jc w:val="left"/>
              <w:rPr>
                <w:rFonts w:ascii="宋体" w:hAnsi="宋体" w:cs="宋体"/>
                <w:kern w:val="0"/>
                <w:sz w:val="24"/>
              </w:rPr>
            </w:pPr>
            <w:r>
              <w:rPr>
                <w:rFonts w:ascii="宋体" w:hAnsi="宋体" w:cs="宋体"/>
                <w:kern w:val="0"/>
                <w:sz w:val="24"/>
              </w:rPr>
              <w:t>#平台支持下发工单给指定成员，进行任务指派；终端收到任务执行，结束任务时提交工作凭证（视频/图片/录音）</w:t>
            </w:r>
          </w:p>
        </w:tc>
      </w:tr>
      <w:tr w14:paraId="7B77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785" w:type="dxa"/>
            <w:tcBorders>
              <w:top w:val="single" w:color="auto" w:sz="4" w:space="0"/>
              <w:left w:val="single" w:color="auto" w:sz="4" w:space="0"/>
              <w:bottom w:val="single" w:color="auto" w:sz="4" w:space="0"/>
              <w:right w:val="single" w:color="auto" w:sz="4" w:space="0"/>
            </w:tcBorders>
            <w:vAlign w:val="center"/>
          </w:tcPr>
          <w:p w14:paraId="39DC2805">
            <w:pPr>
              <w:widowControl/>
              <w:kinsoku w:val="0"/>
              <w:autoSpaceDE w:val="0"/>
              <w:autoSpaceDN w:val="0"/>
              <w:adjustRightInd w:val="0"/>
              <w:snapToGrid w:val="0"/>
              <w:jc w:val="center"/>
              <w:rPr>
                <w:rFonts w:ascii="宋体" w:hAnsi="宋体" w:cs="宋体"/>
                <w:kern w:val="0"/>
                <w:sz w:val="24"/>
              </w:rPr>
            </w:pPr>
            <w:r>
              <w:rPr>
                <w:rFonts w:ascii="宋体" w:hAnsi="宋体" w:cs="宋体"/>
                <w:kern w:val="0"/>
                <w:sz w:val="24"/>
              </w:rPr>
              <w:t>20</w:t>
            </w:r>
          </w:p>
        </w:tc>
        <w:tc>
          <w:tcPr>
            <w:tcW w:w="2308" w:type="dxa"/>
            <w:tcBorders>
              <w:top w:val="single" w:color="auto" w:sz="4" w:space="0"/>
              <w:left w:val="single" w:color="auto" w:sz="4" w:space="0"/>
              <w:bottom w:val="single" w:color="auto" w:sz="4" w:space="0"/>
              <w:right w:val="single" w:color="auto" w:sz="4" w:space="0"/>
            </w:tcBorders>
            <w:vAlign w:val="center"/>
          </w:tcPr>
          <w:p w14:paraId="4DF82148">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kern w:val="0"/>
                <w:sz w:val="24"/>
              </w:rPr>
              <w:t>点名管理</w:t>
            </w:r>
          </w:p>
        </w:tc>
        <w:tc>
          <w:tcPr>
            <w:tcW w:w="5420" w:type="dxa"/>
            <w:tcBorders>
              <w:top w:val="single" w:color="auto" w:sz="4" w:space="0"/>
              <w:left w:val="single" w:color="auto" w:sz="4" w:space="0"/>
              <w:bottom w:val="single" w:color="auto" w:sz="4" w:space="0"/>
              <w:right w:val="single" w:color="auto" w:sz="4" w:space="0"/>
            </w:tcBorders>
            <w:vAlign w:val="center"/>
          </w:tcPr>
          <w:p w14:paraId="43219C5A">
            <w:pPr>
              <w:widowControl/>
              <w:kinsoku w:val="0"/>
              <w:autoSpaceDE w:val="0"/>
              <w:autoSpaceDN w:val="0"/>
              <w:adjustRightInd w:val="0"/>
              <w:snapToGrid w:val="0"/>
              <w:spacing w:line="360" w:lineRule="auto"/>
              <w:jc w:val="left"/>
              <w:rPr>
                <w:rFonts w:ascii="宋体" w:hAnsi="宋体" w:cs="宋体"/>
                <w:kern w:val="0"/>
                <w:sz w:val="24"/>
              </w:rPr>
            </w:pPr>
            <w:r>
              <w:rPr>
                <w:rFonts w:ascii="宋体" w:hAnsi="宋体" w:cs="宋体"/>
                <w:kern w:val="0"/>
                <w:sz w:val="24"/>
              </w:rPr>
              <w:t>#支持平台管理员对终端用户进行逐个点名并标记应答状态</w:t>
            </w:r>
          </w:p>
        </w:tc>
      </w:tr>
      <w:tr w14:paraId="478D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785" w:type="dxa"/>
            <w:tcBorders>
              <w:top w:val="single" w:color="auto" w:sz="4" w:space="0"/>
              <w:left w:val="single" w:color="auto" w:sz="4" w:space="0"/>
              <w:bottom w:val="single" w:color="auto" w:sz="4" w:space="0"/>
              <w:right w:val="single" w:color="auto" w:sz="4" w:space="0"/>
            </w:tcBorders>
            <w:vAlign w:val="center"/>
          </w:tcPr>
          <w:p w14:paraId="434B92DE">
            <w:pPr>
              <w:widowControl/>
              <w:kinsoku w:val="0"/>
              <w:autoSpaceDE w:val="0"/>
              <w:autoSpaceDN w:val="0"/>
              <w:adjustRightInd w:val="0"/>
              <w:snapToGrid w:val="0"/>
              <w:spacing w:line="360" w:lineRule="auto"/>
              <w:jc w:val="center"/>
              <w:rPr>
                <w:rFonts w:ascii="宋体" w:hAnsi="宋体" w:cs="宋体"/>
                <w:kern w:val="0"/>
                <w:sz w:val="24"/>
              </w:rPr>
            </w:pPr>
            <w:r>
              <w:rPr>
                <w:rFonts w:ascii="宋体" w:hAnsi="宋体" w:cs="宋体"/>
                <w:kern w:val="0"/>
                <w:sz w:val="24"/>
              </w:rPr>
              <w:t>21</w:t>
            </w:r>
          </w:p>
        </w:tc>
        <w:tc>
          <w:tcPr>
            <w:tcW w:w="2308" w:type="dxa"/>
            <w:tcBorders>
              <w:top w:val="single" w:color="auto" w:sz="4" w:space="0"/>
              <w:left w:val="single" w:color="auto" w:sz="4" w:space="0"/>
              <w:bottom w:val="single" w:color="auto" w:sz="4" w:space="0"/>
              <w:right w:val="single" w:color="auto" w:sz="4" w:space="0"/>
            </w:tcBorders>
            <w:vAlign w:val="center"/>
          </w:tcPr>
          <w:p w14:paraId="454E2C16">
            <w:pPr>
              <w:widowControl/>
              <w:kinsoku w:val="0"/>
              <w:autoSpaceDE w:val="0"/>
              <w:autoSpaceDN w:val="0"/>
              <w:adjustRightInd w:val="0"/>
              <w:snapToGrid w:val="0"/>
              <w:spacing w:line="360" w:lineRule="auto"/>
              <w:jc w:val="center"/>
              <w:rPr>
                <w:rFonts w:ascii="宋体" w:hAnsi="宋体" w:cs="宋体"/>
                <w:kern w:val="0"/>
                <w:sz w:val="24"/>
              </w:rPr>
            </w:pPr>
            <w:r>
              <w:rPr>
                <w:rFonts w:ascii="宋体" w:hAnsi="宋体" w:cs="宋体"/>
                <w:kern w:val="0"/>
                <w:sz w:val="24"/>
              </w:rPr>
              <w:t>终端管控</w:t>
            </w:r>
          </w:p>
        </w:tc>
        <w:tc>
          <w:tcPr>
            <w:tcW w:w="5420" w:type="dxa"/>
            <w:tcBorders>
              <w:top w:val="single" w:color="auto" w:sz="4" w:space="0"/>
              <w:left w:val="single" w:color="auto" w:sz="4" w:space="0"/>
              <w:bottom w:val="single" w:color="auto" w:sz="4" w:space="0"/>
              <w:right w:val="single" w:color="auto" w:sz="4" w:space="0"/>
            </w:tcBorders>
            <w:vAlign w:val="center"/>
          </w:tcPr>
          <w:p w14:paraId="62FE0EDF">
            <w:pPr>
              <w:widowControl/>
              <w:kinsoku w:val="0"/>
              <w:autoSpaceDE w:val="0"/>
              <w:autoSpaceDN w:val="0"/>
              <w:adjustRightInd w:val="0"/>
              <w:snapToGrid w:val="0"/>
              <w:spacing w:line="360" w:lineRule="auto"/>
              <w:jc w:val="left"/>
              <w:rPr>
                <w:rFonts w:ascii="宋体" w:hAnsi="宋体" w:cs="宋体"/>
                <w:kern w:val="0"/>
                <w:sz w:val="24"/>
              </w:rPr>
            </w:pPr>
            <w:r>
              <w:rPr>
                <w:rFonts w:ascii="宋体" w:hAnsi="宋体" w:cs="宋体"/>
                <w:kern w:val="0"/>
                <w:sz w:val="24"/>
              </w:rPr>
              <w:t>#支持应用白名单、应用配置等终端管控功能，实现终端应用APP的安装管控功能</w:t>
            </w:r>
          </w:p>
        </w:tc>
      </w:tr>
      <w:tr w14:paraId="2A2F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785" w:type="dxa"/>
            <w:tcBorders>
              <w:top w:val="single" w:color="auto" w:sz="4" w:space="0"/>
              <w:left w:val="single" w:color="auto" w:sz="4" w:space="0"/>
              <w:bottom w:val="single" w:color="auto" w:sz="4" w:space="0"/>
              <w:right w:val="single" w:color="auto" w:sz="4" w:space="0"/>
            </w:tcBorders>
            <w:vAlign w:val="center"/>
          </w:tcPr>
          <w:p w14:paraId="19ABB7C7">
            <w:pPr>
              <w:widowControl/>
              <w:kinsoku w:val="0"/>
              <w:autoSpaceDE w:val="0"/>
              <w:autoSpaceDN w:val="0"/>
              <w:adjustRightInd w:val="0"/>
              <w:snapToGrid w:val="0"/>
              <w:spacing w:line="360" w:lineRule="auto"/>
              <w:jc w:val="center"/>
              <w:rPr>
                <w:rFonts w:ascii="宋体" w:hAnsi="宋体" w:cs="宋体"/>
                <w:kern w:val="0"/>
                <w:sz w:val="24"/>
              </w:rPr>
            </w:pPr>
            <w:r>
              <w:rPr>
                <w:rFonts w:ascii="宋体" w:hAnsi="宋体" w:cs="宋体"/>
                <w:kern w:val="0"/>
                <w:sz w:val="24"/>
              </w:rPr>
              <w:t>22</w:t>
            </w:r>
          </w:p>
        </w:tc>
        <w:tc>
          <w:tcPr>
            <w:tcW w:w="2308" w:type="dxa"/>
            <w:tcBorders>
              <w:top w:val="single" w:color="auto" w:sz="4" w:space="0"/>
              <w:left w:val="single" w:color="auto" w:sz="4" w:space="0"/>
              <w:bottom w:val="single" w:color="auto" w:sz="4" w:space="0"/>
              <w:right w:val="single" w:color="auto" w:sz="4" w:space="0"/>
            </w:tcBorders>
            <w:vAlign w:val="center"/>
          </w:tcPr>
          <w:p w14:paraId="6BB60975">
            <w:pPr>
              <w:widowControl/>
              <w:kinsoku w:val="0"/>
              <w:autoSpaceDE w:val="0"/>
              <w:autoSpaceDN w:val="0"/>
              <w:adjustRightInd w:val="0"/>
              <w:snapToGrid w:val="0"/>
              <w:spacing w:line="360" w:lineRule="auto"/>
              <w:jc w:val="center"/>
              <w:rPr>
                <w:rFonts w:ascii="宋体" w:hAnsi="宋体" w:cs="宋体"/>
                <w:kern w:val="0"/>
                <w:sz w:val="24"/>
              </w:rPr>
            </w:pPr>
            <w:r>
              <w:rPr>
                <w:rFonts w:ascii="宋体" w:hAnsi="宋体" w:cs="宋体"/>
                <w:kern w:val="0"/>
                <w:sz w:val="24"/>
              </w:rPr>
              <w:t>巡更管理</w:t>
            </w:r>
          </w:p>
        </w:tc>
        <w:tc>
          <w:tcPr>
            <w:tcW w:w="5420" w:type="dxa"/>
            <w:tcBorders>
              <w:top w:val="single" w:color="auto" w:sz="4" w:space="0"/>
              <w:left w:val="single" w:color="auto" w:sz="4" w:space="0"/>
              <w:bottom w:val="single" w:color="auto" w:sz="4" w:space="0"/>
              <w:right w:val="single" w:color="auto" w:sz="4" w:space="0"/>
            </w:tcBorders>
            <w:vAlign w:val="center"/>
          </w:tcPr>
          <w:p w14:paraId="4195C83D">
            <w:pPr>
              <w:widowControl/>
              <w:kinsoku w:val="0"/>
              <w:autoSpaceDE w:val="0"/>
              <w:autoSpaceDN w:val="0"/>
              <w:adjustRightInd w:val="0"/>
              <w:snapToGrid w:val="0"/>
              <w:spacing w:line="360" w:lineRule="auto"/>
              <w:jc w:val="left"/>
              <w:rPr>
                <w:rFonts w:ascii="宋体" w:hAnsi="宋体" w:cs="宋体"/>
                <w:kern w:val="0"/>
                <w:sz w:val="24"/>
              </w:rPr>
            </w:pPr>
            <w:r>
              <w:rPr>
                <w:rFonts w:ascii="宋体" w:hAnsi="宋体" w:cs="宋体"/>
                <w:kern w:val="0"/>
                <w:sz w:val="24"/>
              </w:rPr>
              <w:t>#支持NFC方式实现打卡巡更，平台提供定点、定线路巡检功能，支持巡检线路、巡检计划规划，巡检记录查询等功能。</w:t>
            </w:r>
          </w:p>
        </w:tc>
      </w:tr>
      <w:tr w14:paraId="463D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785" w:type="dxa"/>
            <w:tcBorders>
              <w:top w:val="single" w:color="auto" w:sz="4" w:space="0"/>
              <w:left w:val="single" w:color="auto" w:sz="4" w:space="0"/>
              <w:bottom w:val="single" w:color="auto" w:sz="4" w:space="0"/>
              <w:right w:val="single" w:color="auto" w:sz="4" w:space="0"/>
            </w:tcBorders>
            <w:vAlign w:val="center"/>
          </w:tcPr>
          <w:p w14:paraId="7E4E3EB5">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rPr>
              <w:t>23</w:t>
            </w:r>
          </w:p>
        </w:tc>
        <w:tc>
          <w:tcPr>
            <w:tcW w:w="2308" w:type="dxa"/>
            <w:tcBorders>
              <w:top w:val="single" w:color="auto" w:sz="4" w:space="0"/>
              <w:left w:val="single" w:color="auto" w:sz="4" w:space="0"/>
              <w:bottom w:val="single" w:color="auto" w:sz="4" w:space="0"/>
              <w:right w:val="single" w:color="auto" w:sz="4" w:space="0"/>
            </w:tcBorders>
            <w:vAlign w:val="center"/>
          </w:tcPr>
          <w:p w14:paraId="1AC89D1E">
            <w:pPr>
              <w:widowControl/>
              <w:kinsoku w:val="0"/>
              <w:autoSpaceDE w:val="0"/>
              <w:autoSpaceDN w:val="0"/>
              <w:adjustRightInd w:val="0"/>
              <w:snapToGrid w:val="0"/>
              <w:spacing w:line="360" w:lineRule="auto"/>
              <w:jc w:val="center"/>
              <w:rPr>
                <w:rFonts w:ascii="宋体" w:hAnsi="宋体" w:cs="宋体"/>
                <w:sz w:val="24"/>
              </w:rPr>
            </w:pPr>
            <w:r>
              <w:rPr>
                <w:rFonts w:ascii="宋体" w:hAnsi="宋体" w:cs="宋体"/>
                <w:kern w:val="0"/>
                <w:sz w:val="24"/>
              </w:rPr>
              <w:t>系统</w:t>
            </w:r>
            <w:r>
              <w:rPr>
                <w:rFonts w:ascii="宋体" w:hAnsi="宋体" w:cs="宋体"/>
                <w:kern w:val="0"/>
                <w:sz w:val="24"/>
                <w:lang w:eastAsia="en-US"/>
              </w:rPr>
              <w:t>管理</w:t>
            </w:r>
          </w:p>
        </w:tc>
        <w:tc>
          <w:tcPr>
            <w:tcW w:w="5420" w:type="dxa"/>
            <w:tcBorders>
              <w:top w:val="single" w:color="auto" w:sz="4" w:space="0"/>
              <w:left w:val="single" w:color="auto" w:sz="4" w:space="0"/>
              <w:bottom w:val="single" w:color="auto" w:sz="4" w:space="0"/>
              <w:right w:val="single" w:color="auto" w:sz="4" w:space="0"/>
            </w:tcBorders>
            <w:vAlign w:val="center"/>
          </w:tcPr>
          <w:p w14:paraId="1D404903">
            <w:pPr>
              <w:widowControl/>
              <w:kinsoku w:val="0"/>
              <w:autoSpaceDE w:val="0"/>
              <w:autoSpaceDN w:val="0"/>
              <w:adjustRightInd w:val="0"/>
              <w:snapToGrid w:val="0"/>
              <w:spacing w:line="360" w:lineRule="auto"/>
              <w:jc w:val="left"/>
              <w:rPr>
                <w:rFonts w:ascii="宋体" w:hAnsi="宋体" w:cs="宋体"/>
                <w:sz w:val="24"/>
              </w:rPr>
            </w:pPr>
            <w:r>
              <w:rPr>
                <w:rFonts w:ascii="宋体" w:hAnsi="宋体" w:cs="宋体"/>
                <w:kern w:val="0"/>
                <w:sz w:val="24"/>
              </w:rPr>
              <w:t>#支持自定义多级管理员，支持管理员权限设置</w:t>
            </w:r>
          </w:p>
        </w:tc>
      </w:tr>
      <w:tr w14:paraId="10F7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785" w:type="dxa"/>
            <w:tcBorders>
              <w:top w:val="single" w:color="auto" w:sz="4" w:space="0"/>
              <w:left w:val="single" w:color="auto" w:sz="4" w:space="0"/>
              <w:bottom w:val="single" w:color="auto" w:sz="4" w:space="0"/>
              <w:right w:val="single" w:color="auto" w:sz="4" w:space="0"/>
            </w:tcBorders>
            <w:vAlign w:val="center"/>
          </w:tcPr>
          <w:p w14:paraId="4BC85359">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kern w:val="0"/>
                <w:sz w:val="24"/>
              </w:rPr>
              <w:t>24</w:t>
            </w:r>
          </w:p>
        </w:tc>
        <w:tc>
          <w:tcPr>
            <w:tcW w:w="2308" w:type="dxa"/>
            <w:vMerge w:val="restart"/>
            <w:tcBorders>
              <w:top w:val="single" w:color="auto" w:sz="4" w:space="0"/>
              <w:left w:val="single" w:color="auto" w:sz="4" w:space="0"/>
              <w:bottom w:val="single" w:color="auto" w:sz="4" w:space="0"/>
              <w:right w:val="single" w:color="auto" w:sz="4" w:space="0"/>
            </w:tcBorders>
            <w:vAlign w:val="center"/>
          </w:tcPr>
          <w:p w14:paraId="5F326961">
            <w:pPr>
              <w:widowControl/>
              <w:kinsoku w:val="0"/>
              <w:autoSpaceDE w:val="0"/>
              <w:autoSpaceDN w:val="0"/>
              <w:adjustRightInd w:val="0"/>
              <w:snapToGrid w:val="0"/>
              <w:spacing w:line="360" w:lineRule="auto"/>
              <w:jc w:val="center"/>
              <w:rPr>
                <w:rFonts w:ascii="宋体" w:hAnsi="宋体" w:cs="宋体"/>
                <w:kern w:val="0"/>
                <w:sz w:val="24"/>
                <w:lang w:eastAsia="en-US"/>
              </w:rPr>
            </w:pPr>
          </w:p>
          <w:p w14:paraId="2C01853B">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kern w:val="0"/>
                <w:sz w:val="24"/>
                <w:lang w:eastAsia="en-US"/>
              </w:rPr>
              <w:t>其他要求</w:t>
            </w:r>
          </w:p>
        </w:tc>
        <w:tc>
          <w:tcPr>
            <w:tcW w:w="5420" w:type="dxa"/>
            <w:tcBorders>
              <w:top w:val="single" w:color="auto" w:sz="4" w:space="0"/>
              <w:left w:val="single" w:color="auto" w:sz="4" w:space="0"/>
              <w:bottom w:val="single" w:color="auto" w:sz="4" w:space="0"/>
              <w:right w:val="single" w:color="auto" w:sz="4" w:space="0"/>
            </w:tcBorders>
            <w:vAlign w:val="center"/>
          </w:tcPr>
          <w:p w14:paraId="5160FDDA">
            <w:pPr>
              <w:widowControl/>
              <w:kinsoku w:val="0"/>
              <w:autoSpaceDE w:val="0"/>
              <w:autoSpaceDN w:val="0"/>
              <w:adjustRightInd w:val="0"/>
              <w:snapToGrid w:val="0"/>
              <w:spacing w:line="360" w:lineRule="auto"/>
              <w:jc w:val="left"/>
              <w:rPr>
                <w:rFonts w:ascii="宋体" w:hAnsi="宋体" w:cs="宋体"/>
                <w:kern w:val="0"/>
                <w:sz w:val="24"/>
              </w:rPr>
            </w:pPr>
            <w:r>
              <w:rPr>
                <w:rFonts w:ascii="宋体" w:hAnsi="宋体" w:cs="宋体"/>
                <w:kern w:val="0"/>
                <w:sz w:val="24"/>
              </w:rPr>
              <w:t>#本次中标人负责系统平台部署至政务外网服务器（包括但不限于业务系统的对接、调试费用等），由本次中标人负责解决并包含在本次投标报价中。</w:t>
            </w:r>
          </w:p>
        </w:tc>
      </w:tr>
      <w:tr w14:paraId="13DBE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785" w:type="dxa"/>
            <w:tcBorders>
              <w:top w:val="single" w:color="auto" w:sz="4" w:space="0"/>
              <w:left w:val="single" w:color="auto" w:sz="4" w:space="0"/>
              <w:bottom w:val="single" w:color="auto" w:sz="4" w:space="0"/>
              <w:right w:val="single" w:color="auto" w:sz="4" w:space="0"/>
            </w:tcBorders>
            <w:vAlign w:val="center"/>
          </w:tcPr>
          <w:p w14:paraId="7FAC9C48">
            <w:pPr>
              <w:widowControl/>
              <w:kinsoku w:val="0"/>
              <w:autoSpaceDE w:val="0"/>
              <w:autoSpaceDN w:val="0"/>
              <w:adjustRightInd w:val="0"/>
              <w:snapToGrid w:val="0"/>
              <w:spacing w:line="360" w:lineRule="auto"/>
              <w:jc w:val="center"/>
              <w:rPr>
                <w:rFonts w:ascii="宋体" w:hAnsi="宋体" w:cs="宋体"/>
                <w:kern w:val="0"/>
                <w:sz w:val="24"/>
              </w:rPr>
            </w:pPr>
            <w:r>
              <w:rPr>
                <w:rFonts w:ascii="宋体" w:hAnsi="宋体" w:cs="宋体"/>
                <w:kern w:val="0"/>
                <w:sz w:val="24"/>
              </w:rPr>
              <w:t>25</w:t>
            </w:r>
          </w:p>
        </w:tc>
        <w:tc>
          <w:tcPr>
            <w:tcW w:w="2308" w:type="dxa"/>
            <w:vMerge w:val="continue"/>
            <w:tcBorders>
              <w:top w:val="single" w:color="auto" w:sz="4" w:space="0"/>
              <w:left w:val="single" w:color="auto" w:sz="4" w:space="0"/>
              <w:bottom w:val="single" w:color="auto" w:sz="4" w:space="0"/>
              <w:right w:val="single" w:color="auto" w:sz="4" w:space="0"/>
            </w:tcBorders>
            <w:vAlign w:val="center"/>
          </w:tcPr>
          <w:p w14:paraId="1BF47B02">
            <w:pPr>
              <w:widowControl/>
              <w:jc w:val="left"/>
              <w:rPr>
                <w:rFonts w:ascii="宋体" w:hAnsi="宋体" w:cs="宋体"/>
                <w:kern w:val="0"/>
                <w:sz w:val="24"/>
                <w:lang w:eastAsia="en-US"/>
              </w:rPr>
            </w:pPr>
          </w:p>
        </w:tc>
        <w:tc>
          <w:tcPr>
            <w:tcW w:w="5420" w:type="dxa"/>
            <w:tcBorders>
              <w:top w:val="single" w:color="auto" w:sz="4" w:space="0"/>
              <w:left w:val="single" w:color="auto" w:sz="4" w:space="0"/>
              <w:bottom w:val="single" w:color="auto" w:sz="4" w:space="0"/>
              <w:right w:val="single" w:color="auto" w:sz="4" w:space="0"/>
            </w:tcBorders>
            <w:vAlign w:val="center"/>
          </w:tcPr>
          <w:p w14:paraId="0D1FB127">
            <w:pPr>
              <w:widowControl/>
              <w:kinsoku w:val="0"/>
              <w:autoSpaceDE w:val="0"/>
              <w:autoSpaceDN w:val="0"/>
              <w:adjustRightInd w:val="0"/>
              <w:snapToGrid w:val="0"/>
              <w:spacing w:line="360" w:lineRule="auto"/>
              <w:jc w:val="left"/>
              <w:rPr>
                <w:rFonts w:ascii="宋体" w:hAnsi="宋体" w:cs="宋体"/>
                <w:kern w:val="0"/>
                <w:sz w:val="24"/>
              </w:rPr>
            </w:pPr>
            <w:r>
              <w:rPr>
                <w:rFonts w:ascii="宋体" w:hAnsi="宋体" w:cs="宋体"/>
                <w:kern w:val="0"/>
                <w:sz w:val="24"/>
              </w:rPr>
              <w:t>#承诺合同签订后，1个月内完成系统的部署、对接和联调。</w:t>
            </w:r>
          </w:p>
        </w:tc>
      </w:tr>
    </w:tbl>
    <w:p w14:paraId="770141DB">
      <w:pPr>
        <w:widowControl/>
        <w:kinsoku w:val="0"/>
        <w:autoSpaceDE w:val="0"/>
        <w:autoSpaceDN w:val="0"/>
        <w:adjustRightInd w:val="0"/>
        <w:snapToGrid w:val="0"/>
        <w:spacing w:line="360" w:lineRule="auto"/>
        <w:jc w:val="left"/>
        <w:rPr>
          <w:rFonts w:ascii="宋体" w:hAnsi="宋体" w:cs="宋体"/>
          <w:kern w:val="0"/>
          <w:sz w:val="24"/>
        </w:rPr>
      </w:pPr>
      <w:r>
        <w:rPr>
          <w:rFonts w:ascii="宋体" w:hAnsi="宋体" w:cs="宋体"/>
          <w:kern w:val="0"/>
          <w:sz w:val="24"/>
        </w:rPr>
        <w:t>备注：标“#”的技术指标，通过产品彩页或产品截图证明；要求提供相关证明材料的需要提供提供证书或测试报告等文件。</w:t>
      </w:r>
    </w:p>
    <w:p w14:paraId="06486CE4">
      <w:pPr>
        <w:widowControl/>
        <w:kinsoku w:val="0"/>
        <w:autoSpaceDE w:val="0"/>
        <w:autoSpaceDN w:val="0"/>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2、视频对讲终端管理服务</w:t>
      </w:r>
    </w:p>
    <w:tbl>
      <w:tblPr>
        <w:tblStyle w:val="56"/>
        <w:tblW w:w="0" w:type="auto"/>
        <w:tblInd w:w="0" w:type="dxa"/>
        <w:tblLayout w:type="fixed"/>
        <w:tblCellMar>
          <w:top w:w="0" w:type="dxa"/>
          <w:left w:w="0" w:type="dxa"/>
          <w:bottom w:w="0" w:type="dxa"/>
          <w:right w:w="0" w:type="dxa"/>
        </w:tblCellMar>
      </w:tblPr>
      <w:tblGrid>
        <w:gridCol w:w="618"/>
        <w:gridCol w:w="2891"/>
        <w:gridCol w:w="4827"/>
      </w:tblGrid>
      <w:tr w14:paraId="48CAC927">
        <w:tblPrEx>
          <w:tblCellMar>
            <w:top w:w="0" w:type="dxa"/>
            <w:left w:w="0" w:type="dxa"/>
            <w:bottom w:w="0" w:type="dxa"/>
            <w:right w:w="0" w:type="dxa"/>
          </w:tblCellMar>
        </w:tblPrEx>
        <w:trPr>
          <w:trHeight w:val="23" w:hRule="atLeast"/>
          <w:tblHeader/>
        </w:trPr>
        <w:tc>
          <w:tcPr>
            <w:tcW w:w="618" w:type="dxa"/>
            <w:tcBorders>
              <w:top w:val="single" w:color="000000" w:sz="8" w:space="0"/>
              <w:left w:val="single" w:color="000000" w:sz="8" w:space="0"/>
              <w:bottom w:val="single" w:color="000000" w:sz="8" w:space="0"/>
              <w:right w:val="single" w:color="000000" w:sz="8" w:space="0"/>
            </w:tcBorders>
            <w:shd w:val="clear" w:color="auto" w:fill="D9D9D9"/>
            <w:tcMar>
              <w:top w:w="15" w:type="dxa"/>
              <w:left w:w="15" w:type="dxa"/>
              <w:bottom w:w="0" w:type="dxa"/>
              <w:right w:w="15" w:type="dxa"/>
            </w:tcMar>
            <w:vAlign w:val="center"/>
          </w:tcPr>
          <w:p w14:paraId="238623E6">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color w:val="000000"/>
                <w:kern w:val="0"/>
                <w:sz w:val="24"/>
                <w:lang w:eastAsia="en-US"/>
              </w:rPr>
              <w:t>序号</w:t>
            </w:r>
          </w:p>
        </w:tc>
        <w:tc>
          <w:tcPr>
            <w:tcW w:w="2891" w:type="dxa"/>
            <w:tcBorders>
              <w:top w:val="single" w:color="000000" w:sz="8" w:space="0"/>
              <w:left w:val="single" w:color="000000" w:sz="8" w:space="0"/>
              <w:bottom w:val="single" w:color="000000" w:sz="8" w:space="0"/>
              <w:right w:val="single" w:color="000000" w:sz="8" w:space="0"/>
            </w:tcBorders>
            <w:shd w:val="clear" w:color="auto" w:fill="D9D9D9"/>
            <w:tcMar>
              <w:top w:w="15" w:type="dxa"/>
              <w:left w:w="15" w:type="dxa"/>
              <w:bottom w:w="0" w:type="dxa"/>
              <w:right w:w="15" w:type="dxa"/>
            </w:tcMar>
            <w:vAlign w:val="center"/>
          </w:tcPr>
          <w:p w14:paraId="6C1BE374">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color w:val="000000"/>
                <w:kern w:val="0"/>
                <w:sz w:val="24"/>
                <w:lang w:eastAsia="en-US"/>
              </w:rPr>
              <w:t>项目</w:t>
            </w:r>
          </w:p>
        </w:tc>
        <w:tc>
          <w:tcPr>
            <w:tcW w:w="4827" w:type="dxa"/>
            <w:tcBorders>
              <w:top w:val="single" w:color="000000" w:sz="8" w:space="0"/>
              <w:left w:val="single" w:color="000000" w:sz="8" w:space="0"/>
              <w:bottom w:val="single" w:color="000000" w:sz="8" w:space="0"/>
              <w:right w:val="single" w:color="000000" w:sz="8" w:space="0"/>
            </w:tcBorders>
            <w:shd w:val="clear" w:color="auto" w:fill="D9D9D9"/>
            <w:tcMar>
              <w:top w:w="15" w:type="dxa"/>
              <w:left w:w="15" w:type="dxa"/>
              <w:bottom w:w="0" w:type="dxa"/>
              <w:right w:w="15" w:type="dxa"/>
            </w:tcMar>
            <w:vAlign w:val="center"/>
          </w:tcPr>
          <w:p w14:paraId="04F1BC20">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color w:val="000000"/>
                <w:kern w:val="0"/>
                <w:sz w:val="24"/>
                <w:lang w:eastAsia="en-US"/>
              </w:rPr>
              <w:t>功能要求</w:t>
            </w:r>
          </w:p>
        </w:tc>
      </w:tr>
      <w:tr w14:paraId="5985B554">
        <w:tblPrEx>
          <w:tblCellMar>
            <w:top w:w="0" w:type="dxa"/>
            <w:left w:w="0" w:type="dxa"/>
            <w:bottom w:w="0" w:type="dxa"/>
            <w:right w:w="0" w:type="dxa"/>
          </w:tblCellMar>
        </w:tblPrEx>
        <w:trPr>
          <w:trHeight w:val="23" w:hRule="atLeast"/>
        </w:trPr>
        <w:tc>
          <w:tcPr>
            <w:tcW w:w="618" w:type="dxa"/>
            <w:tcBorders>
              <w:top w:val="single" w:color="000000" w:sz="8"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93B97B">
            <w:pPr>
              <w:widowControl/>
              <w:kinsoku w:val="0"/>
              <w:autoSpaceDE w:val="0"/>
              <w:autoSpaceDN w:val="0"/>
              <w:adjustRightInd w:val="0"/>
              <w:snapToGrid w:val="0"/>
              <w:spacing w:line="360" w:lineRule="auto"/>
              <w:jc w:val="left"/>
              <w:rPr>
                <w:rFonts w:ascii="宋体" w:hAnsi="宋体" w:cs="宋体"/>
                <w:kern w:val="0"/>
                <w:sz w:val="24"/>
                <w:lang w:eastAsia="en-US"/>
              </w:rPr>
            </w:pPr>
            <w:r>
              <w:rPr>
                <w:rFonts w:ascii="宋体" w:hAnsi="宋体" w:cs="宋体"/>
                <w:kern w:val="0"/>
                <w:sz w:val="24"/>
                <w:lang w:eastAsia="en-US"/>
              </w:rPr>
              <w:t>1</w:t>
            </w:r>
          </w:p>
        </w:tc>
        <w:tc>
          <w:tcPr>
            <w:tcW w:w="2891" w:type="dxa"/>
            <w:vMerge w:val="restart"/>
            <w:tcBorders>
              <w:top w:val="single" w:color="000000" w:sz="8"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3F7522">
            <w:pPr>
              <w:widowControl/>
              <w:kinsoku w:val="0"/>
              <w:autoSpaceDE w:val="0"/>
              <w:autoSpaceDN w:val="0"/>
              <w:adjustRightInd w:val="0"/>
              <w:snapToGrid w:val="0"/>
              <w:spacing w:line="360" w:lineRule="auto"/>
              <w:jc w:val="left"/>
              <w:rPr>
                <w:rFonts w:ascii="宋体" w:hAnsi="宋体" w:cs="宋体"/>
                <w:kern w:val="0"/>
                <w:sz w:val="24"/>
                <w:lang w:eastAsia="en-US"/>
              </w:rPr>
            </w:pPr>
            <w:r>
              <w:rPr>
                <w:rFonts w:ascii="宋体" w:hAnsi="宋体" w:cs="宋体"/>
                <w:kern w:val="0"/>
                <w:sz w:val="24"/>
                <w:lang w:eastAsia="en-US"/>
              </w:rPr>
              <w:t>一键对讲功能</w:t>
            </w:r>
          </w:p>
        </w:tc>
        <w:tc>
          <w:tcPr>
            <w:tcW w:w="4827" w:type="dxa"/>
            <w:tcBorders>
              <w:top w:val="single" w:color="000000" w:sz="8"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7D5DD5">
            <w:pPr>
              <w:widowControl/>
              <w:kinsoku w:val="0"/>
              <w:autoSpaceDE w:val="0"/>
              <w:autoSpaceDN w:val="0"/>
              <w:adjustRightInd w:val="0"/>
              <w:snapToGrid w:val="0"/>
              <w:spacing w:line="360" w:lineRule="auto"/>
              <w:jc w:val="left"/>
              <w:rPr>
                <w:rFonts w:ascii="宋体" w:hAnsi="宋体" w:cs="宋体"/>
                <w:kern w:val="0"/>
                <w:sz w:val="24"/>
                <w:lang w:eastAsia="en-US"/>
              </w:rPr>
            </w:pPr>
            <w:r>
              <w:rPr>
                <w:rFonts w:ascii="宋体" w:hAnsi="宋体" w:cs="宋体"/>
                <w:kern w:val="0"/>
                <w:sz w:val="24"/>
                <w:lang w:eastAsia="en-US"/>
              </w:rPr>
              <w:t>#无对讲距离限制</w:t>
            </w:r>
          </w:p>
        </w:tc>
      </w:tr>
      <w:tr w14:paraId="1CD9693D">
        <w:tblPrEx>
          <w:tblCellMar>
            <w:top w:w="0" w:type="dxa"/>
            <w:left w:w="0" w:type="dxa"/>
            <w:bottom w:w="0" w:type="dxa"/>
            <w:right w:w="0" w:type="dxa"/>
          </w:tblCellMar>
        </w:tblPrEx>
        <w:trPr>
          <w:trHeight w:val="23" w:hRule="atLeast"/>
        </w:trPr>
        <w:tc>
          <w:tcPr>
            <w:tcW w:w="6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8A4894">
            <w:pPr>
              <w:widowControl/>
              <w:kinsoku w:val="0"/>
              <w:autoSpaceDE w:val="0"/>
              <w:autoSpaceDN w:val="0"/>
              <w:adjustRightInd w:val="0"/>
              <w:snapToGrid w:val="0"/>
              <w:spacing w:line="360" w:lineRule="auto"/>
              <w:jc w:val="left"/>
              <w:rPr>
                <w:rFonts w:ascii="宋体" w:hAnsi="宋体" w:cs="宋体"/>
                <w:kern w:val="0"/>
                <w:sz w:val="24"/>
                <w:lang w:eastAsia="en-US"/>
              </w:rPr>
            </w:pPr>
            <w:r>
              <w:rPr>
                <w:rFonts w:ascii="宋体" w:hAnsi="宋体" w:cs="宋体"/>
                <w:kern w:val="0"/>
                <w:sz w:val="24"/>
                <w:lang w:eastAsia="en-US"/>
              </w:rPr>
              <w:t>2</w:t>
            </w:r>
          </w:p>
        </w:tc>
        <w:tc>
          <w:tcPr>
            <w:tcW w:w="2891" w:type="dxa"/>
            <w:vMerge w:val="continue"/>
            <w:tcBorders>
              <w:top w:val="single" w:color="000000" w:sz="8" w:space="0"/>
              <w:left w:val="single" w:color="000000" w:sz="4" w:space="0"/>
              <w:bottom w:val="single" w:color="000000" w:sz="4" w:space="0"/>
              <w:right w:val="single" w:color="000000" w:sz="4" w:space="0"/>
            </w:tcBorders>
            <w:vAlign w:val="center"/>
          </w:tcPr>
          <w:p w14:paraId="490F59A4">
            <w:pPr>
              <w:widowControl/>
              <w:jc w:val="left"/>
              <w:rPr>
                <w:rFonts w:ascii="宋体" w:hAnsi="宋体" w:cs="宋体"/>
                <w:kern w:val="0"/>
                <w:sz w:val="24"/>
                <w:lang w:eastAsia="en-US"/>
              </w:rPr>
            </w:pPr>
          </w:p>
        </w:tc>
        <w:tc>
          <w:tcPr>
            <w:tcW w:w="48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EEB66D">
            <w:pPr>
              <w:widowControl/>
              <w:kinsoku w:val="0"/>
              <w:autoSpaceDE w:val="0"/>
              <w:autoSpaceDN w:val="0"/>
              <w:adjustRightInd w:val="0"/>
              <w:snapToGrid w:val="0"/>
              <w:spacing w:line="360" w:lineRule="auto"/>
              <w:jc w:val="left"/>
              <w:rPr>
                <w:rFonts w:ascii="宋体" w:hAnsi="宋体" w:cs="宋体"/>
                <w:kern w:val="0"/>
                <w:sz w:val="24"/>
              </w:rPr>
            </w:pPr>
            <w:r>
              <w:rPr>
                <w:rFonts w:ascii="宋体" w:hAnsi="宋体" w:cs="宋体"/>
                <w:kern w:val="0"/>
                <w:sz w:val="24"/>
              </w:rPr>
              <w:t>#对讲呼叫：可发起一对一呼叫和一对多呼叫</w:t>
            </w:r>
          </w:p>
        </w:tc>
      </w:tr>
      <w:tr w14:paraId="23955571">
        <w:tblPrEx>
          <w:tblCellMar>
            <w:top w:w="0" w:type="dxa"/>
            <w:left w:w="0" w:type="dxa"/>
            <w:bottom w:w="0" w:type="dxa"/>
            <w:right w:w="0" w:type="dxa"/>
          </w:tblCellMar>
        </w:tblPrEx>
        <w:trPr>
          <w:trHeight w:val="23" w:hRule="atLeast"/>
        </w:trPr>
        <w:tc>
          <w:tcPr>
            <w:tcW w:w="6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A70387">
            <w:pPr>
              <w:widowControl/>
              <w:kinsoku w:val="0"/>
              <w:autoSpaceDE w:val="0"/>
              <w:autoSpaceDN w:val="0"/>
              <w:adjustRightInd w:val="0"/>
              <w:snapToGrid w:val="0"/>
              <w:spacing w:line="360" w:lineRule="auto"/>
              <w:jc w:val="left"/>
              <w:rPr>
                <w:rFonts w:ascii="宋体" w:hAnsi="宋体" w:cs="宋体"/>
                <w:kern w:val="0"/>
                <w:sz w:val="24"/>
                <w:lang w:eastAsia="en-US"/>
              </w:rPr>
            </w:pPr>
            <w:r>
              <w:rPr>
                <w:rFonts w:ascii="宋体" w:hAnsi="宋体" w:cs="宋体"/>
                <w:kern w:val="0"/>
                <w:sz w:val="24"/>
                <w:lang w:eastAsia="en-US"/>
              </w:rPr>
              <w:t>3</w:t>
            </w:r>
          </w:p>
        </w:tc>
        <w:tc>
          <w:tcPr>
            <w:tcW w:w="28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3F3EFD">
            <w:pPr>
              <w:widowControl/>
              <w:kinsoku w:val="0"/>
              <w:autoSpaceDE w:val="0"/>
              <w:autoSpaceDN w:val="0"/>
              <w:adjustRightInd w:val="0"/>
              <w:snapToGrid w:val="0"/>
              <w:spacing w:line="360" w:lineRule="auto"/>
              <w:jc w:val="left"/>
              <w:rPr>
                <w:rFonts w:ascii="宋体" w:hAnsi="宋体" w:cs="宋体"/>
                <w:kern w:val="0"/>
                <w:sz w:val="24"/>
                <w:lang w:eastAsia="en-US"/>
              </w:rPr>
            </w:pPr>
            <w:r>
              <w:rPr>
                <w:rFonts w:ascii="宋体" w:hAnsi="宋体" w:cs="宋体"/>
                <w:kern w:val="0"/>
                <w:sz w:val="24"/>
                <w:lang w:eastAsia="en-US"/>
              </w:rPr>
              <w:t>实时视频同传功能</w:t>
            </w:r>
          </w:p>
        </w:tc>
        <w:tc>
          <w:tcPr>
            <w:tcW w:w="48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604DCB">
            <w:pPr>
              <w:widowControl/>
              <w:kinsoku w:val="0"/>
              <w:autoSpaceDE w:val="0"/>
              <w:autoSpaceDN w:val="0"/>
              <w:adjustRightInd w:val="0"/>
              <w:snapToGrid w:val="0"/>
              <w:spacing w:line="360" w:lineRule="auto"/>
              <w:jc w:val="left"/>
              <w:rPr>
                <w:rFonts w:ascii="宋体" w:hAnsi="宋体" w:cs="宋体"/>
                <w:kern w:val="0"/>
                <w:sz w:val="24"/>
              </w:rPr>
            </w:pPr>
            <w:r>
              <w:rPr>
                <w:rFonts w:ascii="宋体" w:hAnsi="宋体" w:cs="宋体"/>
                <w:kern w:val="0"/>
                <w:sz w:val="24"/>
              </w:rPr>
              <w:t>#可实现现场实时视频把突发状况传至平台</w:t>
            </w:r>
          </w:p>
        </w:tc>
      </w:tr>
      <w:tr w14:paraId="4CBB58C7">
        <w:tblPrEx>
          <w:tblCellMar>
            <w:top w:w="0" w:type="dxa"/>
            <w:left w:w="0" w:type="dxa"/>
            <w:bottom w:w="0" w:type="dxa"/>
            <w:right w:w="0" w:type="dxa"/>
          </w:tblCellMar>
        </w:tblPrEx>
        <w:trPr>
          <w:trHeight w:val="23" w:hRule="atLeast"/>
        </w:trPr>
        <w:tc>
          <w:tcPr>
            <w:tcW w:w="6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FB8AB9">
            <w:pPr>
              <w:widowControl/>
              <w:kinsoku w:val="0"/>
              <w:autoSpaceDE w:val="0"/>
              <w:autoSpaceDN w:val="0"/>
              <w:adjustRightInd w:val="0"/>
              <w:snapToGrid w:val="0"/>
              <w:spacing w:line="360" w:lineRule="auto"/>
              <w:jc w:val="left"/>
              <w:rPr>
                <w:rFonts w:ascii="宋体" w:hAnsi="宋体" w:cs="宋体"/>
                <w:kern w:val="0"/>
                <w:sz w:val="24"/>
                <w:lang w:eastAsia="en-US"/>
              </w:rPr>
            </w:pPr>
            <w:r>
              <w:rPr>
                <w:rFonts w:ascii="宋体" w:hAnsi="宋体" w:cs="宋体"/>
                <w:kern w:val="0"/>
                <w:sz w:val="24"/>
                <w:lang w:eastAsia="en-US"/>
              </w:rPr>
              <w:t>4</w:t>
            </w:r>
          </w:p>
        </w:tc>
        <w:tc>
          <w:tcPr>
            <w:tcW w:w="289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05974C">
            <w:pPr>
              <w:widowControl/>
              <w:kinsoku w:val="0"/>
              <w:autoSpaceDE w:val="0"/>
              <w:autoSpaceDN w:val="0"/>
              <w:adjustRightInd w:val="0"/>
              <w:snapToGrid w:val="0"/>
              <w:spacing w:line="360" w:lineRule="auto"/>
              <w:jc w:val="left"/>
              <w:rPr>
                <w:rFonts w:ascii="宋体" w:hAnsi="宋体" w:cs="宋体"/>
                <w:kern w:val="0"/>
                <w:sz w:val="24"/>
                <w:lang w:eastAsia="en-US"/>
              </w:rPr>
            </w:pPr>
            <w:r>
              <w:rPr>
                <w:rFonts w:ascii="宋体" w:hAnsi="宋体" w:cs="宋体"/>
                <w:kern w:val="0"/>
                <w:sz w:val="24"/>
                <w:lang w:eastAsia="en-US"/>
              </w:rPr>
              <w:t>位置管控功能</w:t>
            </w:r>
          </w:p>
        </w:tc>
        <w:tc>
          <w:tcPr>
            <w:tcW w:w="48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8A3260">
            <w:pPr>
              <w:widowControl/>
              <w:kinsoku w:val="0"/>
              <w:autoSpaceDE w:val="0"/>
              <w:autoSpaceDN w:val="0"/>
              <w:adjustRightInd w:val="0"/>
              <w:snapToGrid w:val="0"/>
              <w:spacing w:line="360" w:lineRule="auto"/>
              <w:jc w:val="left"/>
              <w:rPr>
                <w:rFonts w:ascii="宋体" w:hAnsi="宋体" w:cs="宋体"/>
                <w:kern w:val="0"/>
                <w:sz w:val="24"/>
              </w:rPr>
            </w:pPr>
            <w:r>
              <w:rPr>
                <w:rFonts w:ascii="宋体" w:hAnsi="宋体" w:cs="宋体"/>
                <w:kern w:val="0"/>
                <w:sz w:val="24"/>
              </w:rPr>
              <w:t>#有统一的调度管理平台进行管控</w:t>
            </w:r>
          </w:p>
        </w:tc>
      </w:tr>
      <w:tr w14:paraId="352A5078">
        <w:tblPrEx>
          <w:tblCellMar>
            <w:top w:w="0" w:type="dxa"/>
            <w:left w:w="0" w:type="dxa"/>
            <w:bottom w:w="0" w:type="dxa"/>
            <w:right w:w="0" w:type="dxa"/>
          </w:tblCellMar>
        </w:tblPrEx>
        <w:trPr>
          <w:trHeight w:val="23" w:hRule="atLeast"/>
        </w:trPr>
        <w:tc>
          <w:tcPr>
            <w:tcW w:w="6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49A435">
            <w:pPr>
              <w:widowControl/>
              <w:kinsoku w:val="0"/>
              <w:autoSpaceDE w:val="0"/>
              <w:autoSpaceDN w:val="0"/>
              <w:adjustRightInd w:val="0"/>
              <w:snapToGrid w:val="0"/>
              <w:spacing w:line="360" w:lineRule="auto"/>
              <w:jc w:val="left"/>
              <w:rPr>
                <w:rFonts w:ascii="宋体" w:hAnsi="宋体" w:cs="宋体"/>
                <w:kern w:val="0"/>
                <w:sz w:val="24"/>
                <w:lang w:eastAsia="en-US"/>
              </w:rPr>
            </w:pPr>
            <w:r>
              <w:rPr>
                <w:rFonts w:ascii="宋体" w:hAnsi="宋体" w:cs="宋体"/>
                <w:kern w:val="0"/>
                <w:sz w:val="24"/>
                <w:lang w:eastAsia="en-US"/>
              </w:rPr>
              <w:t>5</w:t>
            </w:r>
          </w:p>
        </w:tc>
        <w:tc>
          <w:tcPr>
            <w:tcW w:w="2891" w:type="dxa"/>
            <w:vMerge w:val="continue"/>
            <w:tcBorders>
              <w:top w:val="single" w:color="000000" w:sz="4" w:space="0"/>
              <w:left w:val="single" w:color="000000" w:sz="4" w:space="0"/>
              <w:bottom w:val="single" w:color="000000" w:sz="4" w:space="0"/>
              <w:right w:val="single" w:color="000000" w:sz="4" w:space="0"/>
            </w:tcBorders>
            <w:vAlign w:val="center"/>
          </w:tcPr>
          <w:p w14:paraId="062D5DE6">
            <w:pPr>
              <w:widowControl/>
              <w:jc w:val="left"/>
              <w:rPr>
                <w:rFonts w:ascii="宋体" w:hAnsi="宋体" w:cs="宋体"/>
                <w:kern w:val="0"/>
                <w:sz w:val="24"/>
                <w:lang w:eastAsia="en-US"/>
              </w:rPr>
            </w:pPr>
          </w:p>
        </w:tc>
        <w:tc>
          <w:tcPr>
            <w:tcW w:w="48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77EF76">
            <w:pPr>
              <w:widowControl/>
              <w:kinsoku w:val="0"/>
              <w:autoSpaceDE w:val="0"/>
              <w:autoSpaceDN w:val="0"/>
              <w:adjustRightInd w:val="0"/>
              <w:snapToGrid w:val="0"/>
              <w:spacing w:line="360" w:lineRule="auto"/>
              <w:jc w:val="left"/>
              <w:rPr>
                <w:rFonts w:ascii="宋体" w:hAnsi="宋体" w:cs="宋体"/>
                <w:kern w:val="0"/>
                <w:sz w:val="24"/>
              </w:rPr>
            </w:pPr>
            <w:r>
              <w:rPr>
                <w:rFonts w:ascii="宋体" w:hAnsi="宋体" w:cs="宋体"/>
                <w:kern w:val="0"/>
                <w:sz w:val="24"/>
              </w:rPr>
              <w:t>#设备支持GPS定位，地图上显示设备点位及轨迹</w:t>
            </w:r>
          </w:p>
        </w:tc>
      </w:tr>
      <w:tr w14:paraId="79B0CF1D">
        <w:tblPrEx>
          <w:tblCellMar>
            <w:top w:w="0" w:type="dxa"/>
            <w:left w:w="0" w:type="dxa"/>
            <w:bottom w:w="0" w:type="dxa"/>
            <w:right w:w="0" w:type="dxa"/>
          </w:tblCellMar>
        </w:tblPrEx>
        <w:trPr>
          <w:trHeight w:val="23" w:hRule="atLeast"/>
        </w:trPr>
        <w:tc>
          <w:tcPr>
            <w:tcW w:w="6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5DD3D3">
            <w:pPr>
              <w:widowControl/>
              <w:kinsoku w:val="0"/>
              <w:autoSpaceDE w:val="0"/>
              <w:autoSpaceDN w:val="0"/>
              <w:adjustRightInd w:val="0"/>
              <w:snapToGrid w:val="0"/>
              <w:spacing w:line="360" w:lineRule="auto"/>
              <w:jc w:val="left"/>
              <w:rPr>
                <w:rFonts w:ascii="宋体" w:hAnsi="宋体" w:cs="宋体"/>
                <w:kern w:val="0"/>
                <w:sz w:val="24"/>
                <w:lang w:eastAsia="en-US"/>
              </w:rPr>
            </w:pPr>
            <w:r>
              <w:rPr>
                <w:rFonts w:ascii="宋体" w:hAnsi="宋体" w:cs="宋体"/>
                <w:kern w:val="0"/>
                <w:sz w:val="24"/>
                <w:lang w:eastAsia="en-US"/>
              </w:rPr>
              <w:t>6</w:t>
            </w:r>
          </w:p>
        </w:tc>
        <w:tc>
          <w:tcPr>
            <w:tcW w:w="28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942364">
            <w:pPr>
              <w:widowControl/>
              <w:kinsoku w:val="0"/>
              <w:autoSpaceDE w:val="0"/>
              <w:autoSpaceDN w:val="0"/>
              <w:adjustRightInd w:val="0"/>
              <w:snapToGrid w:val="0"/>
              <w:spacing w:line="360" w:lineRule="auto"/>
              <w:jc w:val="left"/>
              <w:rPr>
                <w:rFonts w:ascii="宋体" w:hAnsi="宋体" w:cs="宋体"/>
                <w:kern w:val="0"/>
                <w:sz w:val="24"/>
                <w:lang w:eastAsia="en-US"/>
              </w:rPr>
            </w:pPr>
            <w:r>
              <w:rPr>
                <w:rFonts w:ascii="宋体" w:hAnsi="宋体" w:cs="宋体"/>
                <w:kern w:val="0"/>
                <w:sz w:val="24"/>
                <w:lang w:eastAsia="en-US"/>
              </w:rPr>
              <w:t>对讲语音回放功能</w:t>
            </w:r>
          </w:p>
        </w:tc>
        <w:tc>
          <w:tcPr>
            <w:tcW w:w="48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1E6FB9">
            <w:pPr>
              <w:widowControl/>
              <w:kinsoku w:val="0"/>
              <w:autoSpaceDE w:val="0"/>
              <w:autoSpaceDN w:val="0"/>
              <w:adjustRightInd w:val="0"/>
              <w:snapToGrid w:val="0"/>
              <w:spacing w:line="360" w:lineRule="auto"/>
              <w:jc w:val="left"/>
              <w:rPr>
                <w:rFonts w:ascii="宋体" w:hAnsi="宋体" w:cs="宋体"/>
                <w:bCs/>
                <w:kern w:val="0"/>
                <w:sz w:val="24"/>
                <w:lang w:eastAsia="en-US"/>
              </w:rPr>
            </w:pPr>
            <w:r>
              <w:rPr>
                <w:rFonts w:ascii="宋体" w:hAnsi="宋体" w:cs="宋体"/>
                <w:kern w:val="0"/>
                <w:sz w:val="24"/>
                <w:lang w:eastAsia="en-US"/>
              </w:rPr>
              <w:t>#</w:t>
            </w:r>
            <w:r>
              <w:rPr>
                <w:rFonts w:ascii="宋体" w:hAnsi="宋体" w:cs="宋体"/>
                <w:bCs/>
                <w:kern w:val="0"/>
                <w:sz w:val="24"/>
                <w:lang w:eastAsia="en-US"/>
              </w:rPr>
              <w:t>支持对讲语音回放</w:t>
            </w:r>
          </w:p>
        </w:tc>
      </w:tr>
      <w:tr w14:paraId="218D8396">
        <w:tblPrEx>
          <w:tblCellMar>
            <w:top w:w="0" w:type="dxa"/>
            <w:left w:w="0" w:type="dxa"/>
            <w:bottom w:w="0" w:type="dxa"/>
            <w:right w:w="0" w:type="dxa"/>
          </w:tblCellMar>
        </w:tblPrEx>
        <w:trPr>
          <w:trHeight w:val="23" w:hRule="atLeast"/>
        </w:trPr>
        <w:tc>
          <w:tcPr>
            <w:tcW w:w="6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06939C">
            <w:pPr>
              <w:widowControl/>
              <w:kinsoku w:val="0"/>
              <w:autoSpaceDE w:val="0"/>
              <w:autoSpaceDN w:val="0"/>
              <w:adjustRightInd w:val="0"/>
              <w:snapToGrid w:val="0"/>
              <w:spacing w:line="360" w:lineRule="auto"/>
              <w:jc w:val="left"/>
              <w:rPr>
                <w:rFonts w:ascii="宋体" w:hAnsi="宋体" w:cs="宋体"/>
                <w:kern w:val="0"/>
                <w:sz w:val="24"/>
                <w:lang w:eastAsia="en-US"/>
              </w:rPr>
            </w:pPr>
            <w:r>
              <w:rPr>
                <w:rFonts w:ascii="宋体" w:hAnsi="宋体" w:cs="宋体"/>
                <w:kern w:val="0"/>
                <w:sz w:val="24"/>
                <w:lang w:eastAsia="en-US"/>
              </w:rPr>
              <w:t>7</w:t>
            </w:r>
          </w:p>
        </w:tc>
        <w:tc>
          <w:tcPr>
            <w:tcW w:w="28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5975C2">
            <w:pPr>
              <w:widowControl/>
              <w:kinsoku w:val="0"/>
              <w:autoSpaceDE w:val="0"/>
              <w:autoSpaceDN w:val="0"/>
              <w:adjustRightInd w:val="0"/>
              <w:snapToGrid w:val="0"/>
              <w:spacing w:line="360" w:lineRule="auto"/>
              <w:jc w:val="left"/>
              <w:rPr>
                <w:rFonts w:ascii="宋体" w:hAnsi="宋体" w:cs="宋体"/>
                <w:kern w:val="0"/>
                <w:sz w:val="24"/>
                <w:lang w:eastAsia="en-US"/>
              </w:rPr>
            </w:pPr>
            <w:r>
              <w:rPr>
                <w:rFonts w:ascii="宋体" w:hAnsi="宋体" w:cs="宋体"/>
                <w:kern w:val="0"/>
                <w:sz w:val="24"/>
                <w:lang w:eastAsia="en-US"/>
              </w:rPr>
              <w:t>频道监听功能</w:t>
            </w:r>
          </w:p>
        </w:tc>
        <w:tc>
          <w:tcPr>
            <w:tcW w:w="48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073BCA">
            <w:pPr>
              <w:widowControl/>
              <w:kinsoku w:val="0"/>
              <w:autoSpaceDE w:val="0"/>
              <w:autoSpaceDN w:val="0"/>
              <w:adjustRightInd w:val="0"/>
              <w:snapToGrid w:val="0"/>
              <w:spacing w:line="360" w:lineRule="auto"/>
              <w:jc w:val="left"/>
              <w:rPr>
                <w:rFonts w:ascii="宋体" w:hAnsi="宋体" w:cs="宋体"/>
                <w:bCs/>
                <w:kern w:val="0"/>
                <w:sz w:val="24"/>
                <w:lang w:eastAsia="en-US"/>
              </w:rPr>
            </w:pPr>
            <w:r>
              <w:rPr>
                <w:rFonts w:ascii="宋体" w:hAnsi="宋体" w:cs="宋体"/>
                <w:kern w:val="0"/>
                <w:sz w:val="24"/>
                <w:lang w:eastAsia="en-US"/>
              </w:rPr>
              <w:t>#</w:t>
            </w:r>
            <w:r>
              <w:rPr>
                <w:rFonts w:ascii="宋体" w:hAnsi="宋体" w:cs="宋体"/>
                <w:bCs/>
                <w:kern w:val="0"/>
                <w:sz w:val="24"/>
                <w:lang w:eastAsia="en-US"/>
              </w:rPr>
              <w:t>频道监听大于等于3组</w:t>
            </w:r>
          </w:p>
        </w:tc>
      </w:tr>
    </w:tbl>
    <w:p w14:paraId="4CFDC4BE">
      <w:pPr>
        <w:widowControl/>
        <w:kinsoku w:val="0"/>
        <w:autoSpaceDE w:val="0"/>
        <w:autoSpaceDN w:val="0"/>
        <w:adjustRightInd w:val="0"/>
        <w:snapToGrid w:val="0"/>
        <w:jc w:val="left"/>
        <w:rPr>
          <w:rFonts w:ascii="宋体" w:hAnsi="宋体" w:cs="宋体"/>
          <w:kern w:val="0"/>
          <w:sz w:val="24"/>
          <w:lang w:eastAsia="en-US"/>
        </w:rPr>
      </w:pPr>
    </w:p>
    <w:p w14:paraId="3E719027">
      <w:pPr>
        <w:widowControl/>
        <w:kinsoku w:val="0"/>
        <w:autoSpaceDE w:val="0"/>
        <w:autoSpaceDN w:val="0"/>
        <w:adjustRightInd w:val="0"/>
        <w:snapToGrid w:val="0"/>
        <w:spacing w:line="360" w:lineRule="auto"/>
        <w:jc w:val="left"/>
        <w:rPr>
          <w:rFonts w:ascii="宋体" w:hAnsi="宋体" w:cs="宋体"/>
          <w:kern w:val="0"/>
          <w:sz w:val="24"/>
        </w:rPr>
      </w:pPr>
      <w:r>
        <w:rPr>
          <w:rFonts w:ascii="宋体" w:hAnsi="宋体" w:cs="宋体"/>
          <w:kern w:val="0"/>
          <w:sz w:val="24"/>
        </w:rPr>
        <w:t>备注：标“#”的技术指标，通过产品彩页或产品截图证明；要求提供相关证明材料的需要提供提供证书或测试报告等文件。</w:t>
      </w:r>
    </w:p>
    <w:p w14:paraId="25B40DEC">
      <w:pPr>
        <w:widowControl/>
        <w:kinsoku w:val="0"/>
        <w:autoSpaceDE w:val="0"/>
        <w:autoSpaceDN w:val="0"/>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3、智能对讲终端管理服务</w:t>
      </w:r>
    </w:p>
    <w:tbl>
      <w:tblPr>
        <w:tblStyle w:val="56"/>
        <w:tblW w:w="0" w:type="auto"/>
        <w:tblInd w:w="0" w:type="dxa"/>
        <w:tblLayout w:type="fixed"/>
        <w:tblCellMar>
          <w:top w:w="0" w:type="dxa"/>
          <w:left w:w="0" w:type="dxa"/>
          <w:bottom w:w="0" w:type="dxa"/>
          <w:right w:w="0" w:type="dxa"/>
        </w:tblCellMar>
      </w:tblPr>
      <w:tblGrid>
        <w:gridCol w:w="616"/>
        <w:gridCol w:w="2888"/>
        <w:gridCol w:w="4822"/>
      </w:tblGrid>
      <w:tr w14:paraId="643E8400">
        <w:tblPrEx>
          <w:tblCellMar>
            <w:top w:w="0" w:type="dxa"/>
            <w:left w:w="0" w:type="dxa"/>
            <w:bottom w:w="0" w:type="dxa"/>
            <w:right w:w="0" w:type="dxa"/>
          </w:tblCellMar>
        </w:tblPrEx>
        <w:trPr>
          <w:trHeight w:val="23" w:hRule="atLeast"/>
          <w:tblHeader/>
        </w:trPr>
        <w:tc>
          <w:tcPr>
            <w:tcW w:w="616" w:type="dxa"/>
            <w:tcBorders>
              <w:top w:val="single" w:color="000000" w:sz="8" w:space="0"/>
              <w:left w:val="single" w:color="000000" w:sz="8" w:space="0"/>
              <w:bottom w:val="single" w:color="000000" w:sz="8" w:space="0"/>
              <w:right w:val="single" w:color="000000" w:sz="8" w:space="0"/>
            </w:tcBorders>
            <w:shd w:val="clear" w:color="auto" w:fill="D9D9D9"/>
            <w:tcMar>
              <w:top w:w="15" w:type="dxa"/>
              <w:left w:w="15" w:type="dxa"/>
              <w:bottom w:w="0" w:type="dxa"/>
              <w:right w:w="15" w:type="dxa"/>
            </w:tcMar>
            <w:vAlign w:val="center"/>
          </w:tcPr>
          <w:p w14:paraId="0786E3D7">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color w:val="000000"/>
                <w:kern w:val="0"/>
                <w:sz w:val="24"/>
                <w:lang w:eastAsia="en-US"/>
              </w:rPr>
              <w:t>序号</w:t>
            </w:r>
          </w:p>
        </w:tc>
        <w:tc>
          <w:tcPr>
            <w:tcW w:w="2888" w:type="dxa"/>
            <w:tcBorders>
              <w:top w:val="single" w:color="000000" w:sz="8" w:space="0"/>
              <w:left w:val="single" w:color="000000" w:sz="8" w:space="0"/>
              <w:bottom w:val="single" w:color="000000" w:sz="8" w:space="0"/>
              <w:right w:val="single" w:color="000000" w:sz="8" w:space="0"/>
            </w:tcBorders>
            <w:shd w:val="clear" w:color="auto" w:fill="D9D9D9"/>
            <w:tcMar>
              <w:top w:w="15" w:type="dxa"/>
              <w:left w:w="15" w:type="dxa"/>
              <w:bottom w:w="0" w:type="dxa"/>
              <w:right w:w="15" w:type="dxa"/>
            </w:tcMar>
            <w:vAlign w:val="center"/>
          </w:tcPr>
          <w:p w14:paraId="5CDF5F0F">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color w:val="000000"/>
                <w:kern w:val="0"/>
                <w:sz w:val="24"/>
                <w:lang w:eastAsia="en-US"/>
              </w:rPr>
              <w:t>项目</w:t>
            </w:r>
          </w:p>
        </w:tc>
        <w:tc>
          <w:tcPr>
            <w:tcW w:w="4822" w:type="dxa"/>
            <w:tcBorders>
              <w:top w:val="single" w:color="000000" w:sz="8" w:space="0"/>
              <w:left w:val="single" w:color="000000" w:sz="8" w:space="0"/>
              <w:bottom w:val="single" w:color="000000" w:sz="8" w:space="0"/>
              <w:right w:val="single" w:color="000000" w:sz="8" w:space="0"/>
            </w:tcBorders>
            <w:shd w:val="clear" w:color="auto" w:fill="D9D9D9"/>
            <w:tcMar>
              <w:top w:w="15" w:type="dxa"/>
              <w:left w:w="15" w:type="dxa"/>
              <w:bottom w:w="0" w:type="dxa"/>
              <w:right w:w="15" w:type="dxa"/>
            </w:tcMar>
            <w:vAlign w:val="center"/>
          </w:tcPr>
          <w:p w14:paraId="004EA5E2">
            <w:pPr>
              <w:widowControl/>
              <w:kinsoku w:val="0"/>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color w:val="000000"/>
                <w:kern w:val="0"/>
                <w:sz w:val="24"/>
                <w:lang w:eastAsia="en-US"/>
              </w:rPr>
              <w:t>功能要求</w:t>
            </w:r>
          </w:p>
        </w:tc>
      </w:tr>
      <w:tr w14:paraId="4D25DC8B">
        <w:tblPrEx>
          <w:tblCellMar>
            <w:top w:w="0" w:type="dxa"/>
            <w:left w:w="0" w:type="dxa"/>
            <w:bottom w:w="0" w:type="dxa"/>
            <w:right w:w="0" w:type="dxa"/>
          </w:tblCellMar>
        </w:tblPrEx>
        <w:trPr>
          <w:trHeight w:val="23" w:hRule="atLeast"/>
        </w:trPr>
        <w:tc>
          <w:tcPr>
            <w:tcW w:w="616" w:type="dxa"/>
            <w:tcBorders>
              <w:top w:val="single" w:color="000000" w:sz="8"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5AD6FB">
            <w:pPr>
              <w:widowControl/>
              <w:kinsoku w:val="0"/>
              <w:autoSpaceDE w:val="0"/>
              <w:autoSpaceDN w:val="0"/>
              <w:adjustRightInd w:val="0"/>
              <w:snapToGrid w:val="0"/>
              <w:spacing w:line="360" w:lineRule="auto"/>
              <w:jc w:val="left"/>
              <w:rPr>
                <w:rFonts w:ascii="宋体" w:hAnsi="宋体" w:cs="宋体"/>
                <w:kern w:val="0"/>
                <w:sz w:val="24"/>
                <w:lang w:eastAsia="en-US"/>
              </w:rPr>
            </w:pPr>
            <w:r>
              <w:rPr>
                <w:rFonts w:ascii="宋体" w:hAnsi="宋体" w:cs="宋体"/>
                <w:kern w:val="0"/>
                <w:sz w:val="24"/>
                <w:lang w:eastAsia="en-US"/>
              </w:rPr>
              <w:t>1</w:t>
            </w:r>
          </w:p>
        </w:tc>
        <w:tc>
          <w:tcPr>
            <w:tcW w:w="2888" w:type="dxa"/>
            <w:vMerge w:val="restart"/>
            <w:tcBorders>
              <w:top w:val="single" w:color="000000" w:sz="8"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F64163">
            <w:pPr>
              <w:widowControl/>
              <w:kinsoku w:val="0"/>
              <w:autoSpaceDE w:val="0"/>
              <w:autoSpaceDN w:val="0"/>
              <w:adjustRightInd w:val="0"/>
              <w:snapToGrid w:val="0"/>
              <w:spacing w:line="360" w:lineRule="auto"/>
              <w:jc w:val="left"/>
              <w:rPr>
                <w:rFonts w:ascii="宋体" w:hAnsi="宋体" w:cs="宋体"/>
                <w:kern w:val="0"/>
                <w:sz w:val="24"/>
                <w:lang w:eastAsia="en-US"/>
              </w:rPr>
            </w:pPr>
            <w:r>
              <w:rPr>
                <w:rFonts w:ascii="宋体" w:hAnsi="宋体" w:cs="宋体"/>
                <w:kern w:val="0"/>
                <w:sz w:val="24"/>
                <w:lang w:eastAsia="en-US"/>
              </w:rPr>
              <w:t>一键对讲功能</w:t>
            </w:r>
          </w:p>
        </w:tc>
        <w:tc>
          <w:tcPr>
            <w:tcW w:w="4822" w:type="dxa"/>
            <w:tcBorders>
              <w:top w:val="single" w:color="000000" w:sz="8"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374383">
            <w:pPr>
              <w:widowControl/>
              <w:kinsoku w:val="0"/>
              <w:autoSpaceDE w:val="0"/>
              <w:autoSpaceDN w:val="0"/>
              <w:adjustRightInd w:val="0"/>
              <w:snapToGrid w:val="0"/>
              <w:spacing w:line="360" w:lineRule="auto"/>
              <w:jc w:val="left"/>
              <w:rPr>
                <w:rFonts w:ascii="宋体" w:hAnsi="宋体" w:cs="宋体"/>
                <w:kern w:val="0"/>
                <w:sz w:val="24"/>
                <w:lang w:eastAsia="en-US"/>
              </w:rPr>
            </w:pPr>
            <w:r>
              <w:rPr>
                <w:rFonts w:ascii="宋体" w:hAnsi="宋体" w:cs="宋体"/>
                <w:kern w:val="0"/>
                <w:sz w:val="24"/>
                <w:lang w:eastAsia="en-US"/>
              </w:rPr>
              <w:t>#无对讲距离限制</w:t>
            </w:r>
          </w:p>
        </w:tc>
      </w:tr>
      <w:tr w14:paraId="2E098FB9">
        <w:tblPrEx>
          <w:tblCellMar>
            <w:top w:w="0" w:type="dxa"/>
            <w:left w:w="0" w:type="dxa"/>
            <w:bottom w:w="0" w:type="dxa"/>
            <w:right w:w="0"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8AA653">
            <w:pPr>
              <w:widowControl/>
              <w:kinsoku w:val="0"/>
              <w:autoSpaceDE w:val="0"/>
              <w:autoSpaceDN w:val="0"/>
              <w:adjustRightInd w:val="0"/>
              <w:snapToGrid w:val="0"/>
              <w:spacing w:line="360" w:lineRule="auto"/>
              <w:jc w:val="left"/>
              <w:rPr>
                <w:rFonts w:ascii="宋体" w:hAnsi="宋体" w:cs="宋体"/>
                <w:kern w:val="0"/>
                <w:sz w:val="24"/>
                <w:lang w:eastAsia="en-US"/>
              </w:rPr>
            </w:pPr>
            <w:r>
              <w:rPr>
                <w:rFonts w:ascii="宋体" w:hAnsi="宋体" w:cs="宋体"/>
                <w:kern w:val="0"/>
                <w:sz w:val="24"/>
                <w:lang w:eastAsia="en-US"/>
              </w:rPr>
              <w:t>2</w:t>
            </w:r>
          </w:p>
        </w:tc>
        <w:tc>
          <w:tcPr>
            <w:tcW w:w="2888" w:type="dxa"/>
            <w:vMerge w:val="continue"/>
            <w:tcBorders>
              <w:top w:val="single" w:color="000000" w:sz="8" w:space="0"/>
              <w:left w:val="single" w:color="000000" w:sz="4" w:space="0"/>
              <w:bottom w:val="single" w:color="000000" w:sz="4" w:space="0"/>
              <w:right w:val="single" w:color="000000" w:sz="4" w:space="0"/>
            </w:tcBorders>
            <w:vAlign w:val="center"/>
          </w:tcPr>
          <w:p w14:paraId="221B9239">
            <w:pPr>
              <w:widowControl/>
              <w:jc w:val="left"/>
              <w:rPr>
                <w:rFonts w:ascii="宋体" w:hAnsi="宋体" w:cs="宋体"/>
                <w:kern w:val="0"/>
                <w:sz w:val="24"/>
                <w:lang w:eastAsia="en-US"/>
              </w:rPr>
            </w:pPr>
          </w:p>
        </w:tc>
        <w:tc>
          <w:tcPr>
            <w:tcW w:w="48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C566E8">
            <w:pPr>
              <w:widowControl/>
              <w:kinsoku w:val="0"/>
              <w:autoSpaceDE w:val="0"/>
              <w:autoSpaceDN w:val="0"/>
              <w:adjustRightInd w:val="0"/>
              <w:snapToGrid w:val="0"/>
              <w:spacing w:line="360" w:lineRule="auto"/>
              <w:jc w:val="left"/>
              <w:rPr>
                <w:rFonts w:ascii="宋体" w:hAnsi="宋体" w:cs="宋体"/>
                <w:kern w:val="0"/>
                <w:sz w:val="24"/>
              </w:rPr>
            </w:pPr>
            <w:r>
              <w:rPr>
                <w:rFonts w:ascii="宋体" w:hAnsi="宋体" w:cs="宋体"/>
                <w:kern w:val="0"/>
                <w:sz w:val="24"/>
              </w:rPr>
              <w:t>#对讲呼叫：可发起一对一呼叫和一对多呼叫</w:t>
            </w:r>
          </w:p>
        </w:tc>
      </w:tr>
      <w:tr w14:paraId="45BB7428">
        <w:tblPrEx>
          <w:tblCellMar>
            <w:top w:w="0" w:type="dxa"/>
            <w:left w:w="0" w:type="dxa"/>
            <w:bottom w:w="0" w:type="dxa"/>
            <w:right w:w="0"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DB83F3">
            <w:pPr>
              <w:widowControl/>
              <w:kinsoku w:val="0"/>
              <w:autoSpaceDE w:val="0"/>
              <w:autoSpaceDN w:val="0"/>
              <w:adjustRightInd w:val="0"/>
              <w:snapToGrid w:val="0"/>
              <w:spacing w:line="360" w:lineRule="auto"/>
              <w:jc w:val="left"/>
              <w:rPr>
                <w:rFonts w:ascii="宋体" w:hAnsi="宋体" w:cs="宋体"/>
                <w:kern w:val="0"/>
                <w:sz w:val="24"/>
                <w:lang w:eastAsia="en-US"/>
              </w:rPr>
            </w:pPr>
            <w:r>
              <w:rPr>
                <w:rFonts w:ascii="宋体" w:hAnsi="宋体" w:cs="宋体"/>
                <w:kern w:val="0"/>
                <w:sz w:val="24"/>
                <w:lang w:eastAsia="en-US"/>
              </w:rPr>
              <w:t>3</w:t>
            </w:r>
          </w:p>
        </w:tc>
        <w:tc>
          <w:tcPr>
            <w:tcW w:w="28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61CFA7">
            <w:pPr>
              <w:widowControl/>
              <w:kinsoku w:val="0"/>
              <w:autoSpaceDE w:val="0"/>
              <w:autoSpaceDN w:val="0"/>
              <w:adjustRightInd w:val="0"/>
              <w:snapToGrid w:val="0"/>
              <w:spacing w:line="360" w:lineRule="auto"/>
              <w:jc w:val="left"/>
              <w:rPr>
                <w:rFonts w:ascii="宋体" w:hAnsi="宋体" w:cs="宋体"/>
                <w:kern w:val="0"/>
                <w:sz w:val="24"/>
                <w:lang w:eastAsia="en-US"/>
              </w:rPr>
            </w:pPr>
            <w:r>
              <w:rPr>
                <w:rFonts w:ascii="宋体" w:hAnsi="宋体" w:cs="宋体"/>
                <w:kern w:val="0"/>
                <w:sz w:val="24"/>
                <w:lang w:eastAsia="en-US"/>
              </w:rPr>
              <w:t>实时视频同传功能</w:t>
            </w:r>
          </w:p>
        </w:tc>
        <w:tc>
          <w:tcPr>
            <w:tcW w:w="48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68135C">
            <w:pPr>
              <w:widowControl/>
              <w:kinsoku w:val="0"/>
              <w:autoSpaceDE w:val="0"/>
              <w:autoSpaceDN w:val="0"/>
              <w:adjustRightInd w:val="0"/>
              <w:snapToGrid w:val="0"/>
              <w:spacing w:line="360" w:lineRule="auto"/>
              <w:jc w:val="left"/>
              <w:rPr>
                <w:rFonts w:ascii="宋体" w:hAnsi="宋体" w:cs="宋体"/>
                <w:kern w:val="0"/>
                <w:sz w:val="24"/>
              </w:rPr>
            </w:pPr>
            <w:r>
              <w:rPr>
                <w:rFonts w:ascii="宋体" w:hAnsi="宋体" w:cs="宋体"/>
                <w:kern w:val="0"/>
                <w:sz w:val="24"/>
              </w:rPr>
              <w:t>#可实现现场实时视频把突发状况传至平台</w:t>
            </w:r>
          </w:p>
        </w:tc>
      </w:tr>
      <w:tr w14:paraId="1198F69F">
        <w:tblPrEx>
          <w:tblCellMar>
            <w:top w:w="0" w:type="dxa"/>
            <w:left w:w="0" w:type="dxa"/>
            <w:bottom w:w="0" w:type="dxa"/>
            <w:right w:w="0"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64042A">
            <w:pPr>
              <w:widowControl/>
              <w:kinsoku w:val="0"/>
              <w:autoSpaceDE w:val="0"/>
              <w:autoSpaceDN w:val="0"/>
              <w:adjustRightInd w:val="0"/>
              <w:snapToGrid w:val="0"/>
              <w:spacing w:line="360" w:lineRule="auto"/>
              <w:jc w:val="left"/>
              <w:rPr>
                <w:rFonts w:ascii="宋体" w:hAnsi="宋体" w:cs="宋体"/>
                <w:kern w:val="0"/>
                <w:sz w:val="24"/>
                <w:lang w:eastAsia="en-US"/>
              </w:rPr>
            </w:pPr>
            <w:r>
              <w:rPr>
                <w:rFonts w:ascii="宋体" w:hAnsi="宋体" w:cs="宋体"/>
                <w:kern w:val="0"/>
                <w:sz w:val="24"/>
                <w:lang w:eastAsia="en-US"/>
              </w:rPr>
              <w:t>4</w:t>
            </w:r>
          </w:p>
        </w:tc>
        <w:tc>
          <w:tcPr>
            <w:tcW w:w="288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008CBB">
            <w:pPr>
              <w:widowControl/>
              <w:kinsoku w:val="0"/>
              <w:autoSpaceDE w:val="0"/>
              <w:autoSpaceDN w:val="0"/>
              <w:adjustRightInd w:val="0"/>
              <w:snapToGrid w:val="0"/>
              <w:spacing w:line="360" w:lineRule="auto"/>
              <w:jc w:val="left"/>
              <w:rPr>
                <w:rFonts w:ascii="宋体" w:hAnsi="宋体" w:cs="宋体"/>
                <w:kern w:val="0"/>
                <w:sz w:val="24"/>
                <w:lang w:eastAsia="en-US"/>
              </w:rPr>
            </w:pPr>
            <w:r>
              <w:rPr>
                <w:rFonts w:ascii="宋体" w:hAnsi="宋体" w:cs="宋体"/>
                <w:kern w:val="0"/>
                <w:sz w:val="24"/>
                <w:lang w:eastAsia="en-US"/>
              </w:rPr>
              <w:t>位置管控功能</w:t>
            </w:r>
          </w:p>
        </w:tc>
        <w:tc>
          <w:tcPr>
            <w:tcW w:w="48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23DB19">
            <w:pPr>
              <w:widowControl/>
              <w:kinsoku w:val="0"/>
              <w:autoSpaceDE w:val="0"/>
              <w:autoSpaceDN w:val="0"/>
              <w:adjustRightInd w:val="0"/>
              <w:snapToGrid w:val="0"/>
              <w:spacing w:line="360" w:lineRule="auto"/>
              <w:jc w:val="left"/>
              <w:rPr>
                <w:rFonts w:ascii="宋体" w:hAnsi="宋体" w:cs="宋体"/>
                <w:kern w:val="0"/>
                <w:sz w:val="24"/>
              </w:rPr>
            </w:pPr>
            <w:r>
              <w:rPr>
                <w:rFonts w:ascii="宋体" w:hAnsi="宋体" w:cs="宋体"/>
                <w:kern w:val="0"/>
                <w:sz w:val="24"/>
              </w:rPr>
              <w:t>#有统一的调度管理平台进行管控</w:t>
            </w:r>
          </w:p>
        </w:tc>
      </w:tr>
      <w:tr w14:paraId="65F54601">
        <w:tblPrEx>
          <w:tblCellMar>
            <w:top w:w="0" w:type="dxa"/>
            <w:left w:w="0" w:type="dxa"/>
            <w:bottom w:w="0" w:type="dxa"/>
            <w:right w:w="0"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39EF82">
            <w:pPr>
              <w:widowControl/>
              <w:kinsoku w:val="0"/>
              <w:autoSpaceDE w:val="0"/>
              <w:autoSpaceDN w:val="0"/>
              <w:adjustRightInd w:val="0"/>
              <w:snapToGrid w:val="0"/>
              <w:spacing w:line="360" w:lineRule="auto"/>
              <w:jc w:val="left"/>
              <w:rPr>
                <w:rFonts w:ascii="宋体" w:hAnsi="宋体" w:cs="宋体"/>
                <w:kern w:val="0"/>
                <w:sz w:val="24"/>
                <w:lang w:eastAsia="en-US"/>
              </w:rPr>
            </w:pPr>
            <w:r>
              <w:rPr>
                <w:rFonts w:ascii="宋体" w:hAnsi="宋体" w:cs="宋体"/>
                <w:kern w:val="0"/>
                <w:sz w:val="24"/>
                <w:lang w:eastAsia="en-US"/>
              </w:rPr>
              <w:t>5</w:t>
            </w:r>
          </w:p>
        </w:tc>
        <w:tc>
          <w:tcPr>
            <w:tcW w:w="2888" w:type="dxa"/>
            <w:vMerge w:val="continue"/>
            <w:tcBorders>
              <w:top w:val="single" w:color="000000" w:sz="4" w:space="0"/>
              <w:left w:val="single" w:color="000000" w:sz="4" w:space="0"/>
              <w:bottom w:val="single" w:color="000000" w:sz="4" w:space="0"/>
              <w:right w:val="single" w:color="000000" w:sz="4" w:space="0"/>
            </w:tcBorders>
            <w:vAlign w:val="center"/>
          </w:tcPr>
          <w:p w14:paraId="2DA60C1E">
            <w:pPr>
              <w:widowControl/>
              <w:jc w:val="left"/>
              <w:rPr>
                <w:rFonts w:ascii="宋体" w:hAnsi="宋体" w:cs="宋体"/>
                <w:kern w:val="0"/>
                <w:sz w:val="24"/>
                <w:lang w:eastAsia="en-US"/>
              </w:rPr>
            </w:pPr>
          </w:p>
        </w:tc>
        <w:tc>
          <w:tcPr>
            <w:tcW w:w="48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2BB616">
            <w:pPr>
              <w:widowControl/>
              <w:kinsoku w:val="0"/>
              <w:autoSpaceDE w:val="0"/>
              <w:autoSpaceDN w:val="0"/>
              <w:adjustRightInd w:val="0"/>
              <w:snapToGrid w:val="0"/>
              <w:spacing w:line="360" w:lineRule="auto"/>
              <w:jc w:val="left"/>
              <w:rPr>
                <w:rFonts w:ascii="宋体" w:hAnsi="宋体" w:cs="宋体"/>
                <w:kern w:val="0"/>
                <w:sz w:val="24"/>
              </w:rPr>
            </w:pPr>
            <w:r>
              <w:rPr>
                <w:rFonts w:ascii="宋体" w:hAnsi="宋体" w:cs="宋体"/>
                <w:kern w:val="0"/>
                <w:sz w:val="24"/>
              </w:rPr>
              <w:t>#设备支持GPS定位，地图上显示设备点位及轨迹</w:t>
            </w:r>
          </w:p>
        </w:tc>
      </w:tr>
      <w:tr w14:paraId="2933C84C">
        <w:tblPrEx>
          <w:tblCellMar>
            <w:top w:w="0" w:type="dxa"/>
            <w:left w:w="0" w:type="dxa"/>
            <w:bottom w:w="0" w:type="dxa"/>
            <w:right w:w="0"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8B704E">
            <w:pPr>
              <w:widowControl/>
              <w:kinsoku w:val="0"/>
              <w:autoSpaceDE w:val="0"/>
              <w:autoSpaceDN w:val="0"/>
              <w:adjustRightInd w:val="0"/>
              <w:snapToGrid w:val="0"/>
              <w:spacing w:line="360" w:lineRule="auto"/>
              <w:jc w:val="left"/>
              <w:rPr>
                <w:rFonts w:ascii="宋体" w:hAnsi="宋体" w:cs="宋体"/>
                <w:kern w:val="0"/>
                <w:sz w:val="24"/>
                <w:lang w:eastAsia="en-US"/>
              </w:rPr>
            </w:pPr>
            <w:r>
              <w:rPr>
                <w:rFonts w:ascii="宋体" w:hAnsi="宋体" w:cs="宋体"/>
                <w:kern w:val="0"/>
                <w:sz w:val="24"/>
                <w:lang w:eastAsia="en-US"/>
              </w:rPr>
              <w:t>6</w:t>
            </w:r>
          </w:p>
        </w:tc>
        <w:tc>
          <w:tcPr>
            <w:tcW w:w="28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600EF1">
            <w:pPr>
              <w:widowControl/>
              <w:kinsoku w:val="0"/>
              <w:autoSpaceDE w:val="0"/>
              <w:autoSpaceDN w:val="0"/>
              <w:adjustRightInd w:val="0"/>
              <w:snapToGrid w:val="0"/>
              <w:spacing w:line="360" w:lineRule="auto"/>
              <w:jc w:val="left"/>
              <w:rPr>
                <w:rFonts w:ascii="宋体" w:hAnsi="宋体" w:cs="宋体"/>
                <w:kern w:val="0"/>
                <w:sz w:val="24"/>
                <w:lang w:eastAsia="en-US"/>
              </w:rPr>
            </w:pPr>
            <w:r>
              <w:rPr>
                <w:rFonts w:ascii="宋体" w:hAnsi="宋体" w:cs="宋体"/>
                <w:kern w:val="0"/>
                <w:sz w:val="24"/>
                <w:lang w:eastAsia="en-US"/>
              </w:rPr>
              <w:t>对讲语音回放功能</w:t>
            </w:r>
          </w:p>
        </w:tc>
        <w:tc>
          <w:tcPr>
            <w:tcW w:w="48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2A0CA4">
            <w:pPr>
              <w:widowControl/>
              <w:kinsoku w:val="0"/>
              <w:autoSpaceDE w:val="0"/>
              <w:autoSpaceDN w:val="0"/>
              <w:adjustRightInd w:val="0"/>
              <w:snapToGrid w:val="0"/>
              <w:spacing w:line="360" w:lineRule="auto"/>
              <w:jc w:val="left"/>
              <w:rPr>
                <w:rFonts w:ascii="宋体" w:hAnsi="宋体" w:cs="宋体"/>
                <w:bCs/>
                <w:kern w:val="0"/>
                <w:sz w:val="24"/>
                <w:lang w:eastAsia="en-US"/>
              </w:rPr>
            </w:pPr>
            <w:r>
              <w:rPr>
                <w:rFonts w:ascii="宋体" w:hAnsi="宋体" w:cs="宋体"/>
                <w:kern w:val="0"/>
                <w:sz w:val="24"/>
                <w:lang w:eastAsia="en-US"/>
              </w:rPr>
              <w:t>#</w:t>
            </w:r>
            <w:r>
              <w:rPr>
                <w:rFonts w:ascii="宋体" w:hAnsi="宋体" w:cs="宋体"/>
                <w:bCs/>
                <w:kern w:val="0"/>
                <w:sz w:val="24"/>
                <w:lang w:eastAsia="en-US"/>
              </w:rPr>
              <w:t>支持对讲语音回放</w:t>
            </w:r>
          </w:p>
        </w:tc>
      </w:tr>
      <w:tr w14:paraId="21192D85">
        <w:tblPrEx>
          <w:tblCellMar>
            <w:top w:w="0" w:type="dxa"/>
            <w:left w:w="0" w:type="dxa"/>
            <w:bottom w:w="0" w:type="dxa"/>
            <w:right w:w="0"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97C17C">
            <w:pPr>
              <w:widowControl/>
              <w:kinsoku w:val="0"/>
              <w:autoSpaceDE w:val="0"/>
              <w:autoSpaceDN w:val="0"/>
              <w:adjustRightInd w:val="0"/>
              <w:snapToGrid w:val="0"/>
              <w:spacing w:line="360" w:lineRule="auto"/>
              <w:jc w:val="left"/>
              <w:rPr>
                <w:rFonts w:ascii="宋体" w:hAnsi="宋体" w:cs="宋体"/>
                <w:kern w:val="0"/>
                <w:sz w:val="24"/>
                <w:lang w:eastAsia="en-US"/>
              </w:rPr>
            </w:pPr>
            <w:r>
              <w:rPr>
                <w:rFonts w:ascii="宋体" w:hAnsi="宋体" w:cs="宋体"/>
                <w:kern w:val="0"/>
                <w:sz w:val="24"/>
                <w:lang w:eastAsia="en-US"/>
              </w:rPr>
              <w:t>7</w:t>
            </w:r>
          </w:p>
        </w:tc>
        <w:tc>
          <w:tcPr>
            <w:tcW w:w="28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E67C86">
            <w:pPr>
              <w:widowControl/>
              <w:kinsoku w:val="0"/>
              <w:autoSpaceDE w:val="0"/>
              <w:autoSpaceDN w:val="0"/>
              <w:adjustRightInd w:val="0"/>
              <w:snapToGrid w:val="0"/>
              <w:spacing w:line="360" w:lineRule="auto"/>
              <w:jc w:val="left"/>
              <w:rPr>
                <w:rFonts w:ascii="宋体" w:hAnsi="宋体" w:cs="宋体"/>
                <w:kern w:val="0"/>
                <w:sz w:val="24"/>
                <w:lang w:eastAsia="en-US"/>
              </w:rPr>
            </w:pPr>
            <w:r>
              <w:rPr>
                <w:rFonts w:ascii="宋体" w:hAnsi="宋体" w:cs="宋体"/>
                <w:kern w:val="0"/>
                <w:sz w:val="24"/>
                <w:lang w:eastAsia="en-US"/>
              </w:rPr>
              <w:t>频道监听功能</w:t>
            </w:r>
          </w:p>
        </w:tc>
        <w:tc>
          <w:tcPr>
            <w:tcW w:w="48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440FA5">
            <w:pPr>
              <w:widowControl/>
              <w:kinsoku w:val="0"/>
              <w:autoSpaceDE w:val="0"/>
              <w:autoSpaceDN w:val="0"/>
              <w:adjustRightInd w:val="0"/>
              <w:snapToGrid w:val="0"/>
              <w:spacing w:line="360" w:lineRule="auto"/>
              <w:jc w:val="left"/>
              <w:rPr>
                <w:rFonts w:ascii="宋体" w:hAnsi="宋体" w:cs="宋体"/>
                <w:bCs/>
                <w:kern w:val="0"/>
                <w:sz w:val="24"/>
                <w:lang w:eastAsia="en-US"/>
              </w:rPr>
            </w:pPr>
            <w:r>
              <w:rPr>
                <w:rFonts w:ascii="宋体" w:hAnsi="宋体" w:cs="宋体"/>
                <w:kern w:val="0"/>
                <w:sz w:val="24"/>
                <w:lang w:eastAsia="en-US"/>
              </w:rPr>
              <w:t>#</w:t>
            </w:r>
            <w:r>
              <w:rPr>
                <w:rFonts w:ascii="宋体" w:hAnsi="宋体" w:cs="宋体"/>
                <w:bCs/>
                <w:kern w:val="0"/>
                <w:sz w:val="24"/>
                <w:lang w:eastAsia="en-US"/>
              </w:rPr>
              <w:t>频道监听大于等于3组</w:t>
            </w:r>
          </w:p>
        </w:tc>
      </w:tr>
      <w:tr w14:paraId="175041D4">
        <w:tblPrEx>
          <w:tblCellMar>
            <w:top w:w="0" w:type="dxa"/>
            <w:left w:w="0" w:type="dxa"/>
            <w:bottom w:w="0" w:type="dxa"/>
            <w:right w:w="0"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F41577">
            <w:pPr>
              <w:widowControl/>
              <w:kinsoku w:val="0"/>
              <w:autoSpaceDE w:val="0"/>
              <w:autoSpaceDN w:val="0"/>
              <w:adjustRightInd w:val="0"/>
              <w:snapToGrid w:val="0"/>
              <w:spacing w:line="360" w:lineRule="auto"/>
              <w:jc w:val="left"/>
              <w:rPr>
                <w:rFonts w:ascii="宋体" w:hAnsi="宋体" w:cs="宋体"/>
                <w:kern w:val="0"/>
                <w:sz w:val="24"/>
              </w:rPr>
            </w:pPr>
            <w:r>
              <w:rPr>
                <w:rFonts w:ascii="宋体" w:hAnsi="宋体" w:cs="宋体"/>
                <w:kern w:val="0"/>
                <w:sz w:val="24"/>
              </w:rPr>
              <w:t>8</w:t>
            </w:r>
          </w:p>
        </w:tc>
        <w:tc>
          <w:tcPr>
            <w:tcW w:w="28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E86160">
            <w:pPr>
              <w:widowControl/>
              <w:kinsoku w:val="0"/>
              <w:autoSpaceDE w:val="0"/>
              <w:autoSpaceDN w:val="0"/>
              <w:adjustRightInd w:val="0"/>
              <w:snapToGrid w:val="0"/>
              <w:spacing w:line="360" w:lineRule="auto"/>
              <w:jc w:val="left"/>
              <w:rPr>
                <w:rFonts w:ascii="宋体" w:hAnsi="宋体" w:cs="宋体"/>
                <w:kern w:val="0"/>
                <w:sz w:val="24"/>
                <w:lang w:eastAsia="en-US"/>
              </w:rPr>
            </w:pPr>
            <w:r>
              <w:rPr>
                <w:rFonts w:ascii="宋体" w:hAnsi="宋体" w:cs="宋体"/>
                <w:kern w:val="0"/>
                <w:sz w:val="24"/>
              </w:rPr>
              <w:t>群组成员</w:t>
            </w:r>
            <w:r>
              <w:rPr>
                <w:rFonts w:ascii="宋体" w:hAnsi="宋体" w:cs="宋体"/>
                <w:kern w:val="0"/>
                <w:sz w:val="24"/>
                <w:lang w:eastAsia="en-US"/>
              </w:rPr>
              <w:t>位置查看</w:t>
            </w:r>
          </w:p>
        </w:tc>
        <w:tc>
          <w:tcPr>
            <w:tcW w:w="48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EC9657">
            <w:pPr>
              <w:widowControl/>
              <w:kinsoku w:val="0"/>
              <w:autoSpaceDE w:val="0"/>
              <w:autoSpaceDN w:val="0"/>
              <w:adjustRightInd w:val="0"/>
              <w:snapToGrid w:val="0"/>
              <w:spacing w:line="360" w:lineRule="auto"/>
              <w:jc w:val="left"/>
              <w:rPr>
                <w:rFonts w:ascii="宋体" w:hAnsi="宋体" w:cs="宋体"/>
                <w:kern w:val="0"/>
                <w:sz w:val="24"/>
              </w:rPr>
            </w:pPr>
            <w:r>
              <w:rPr>
                <w:rFonts w:ascii="宋体" w:hAnsi="宋体" w:cs="宋体"/>
                <w:kern w:val="0"/>
                <w:sz w:val="24"/>
              </w:rPr>
              <w:t>#查看在线群组成员的实时位置</w:t>
            </w:r>
          </w:p>
        </w:tc>
      </w:tr>
      <w:tr w14:paraId="2A4894ED">
        <w:tblPrEx>
          <w:tblCellMar>
            <w:top w:w="0" w:type="dxa"/>
            <w:left w:w="0" w:type="dxa"/>
            <w:bottom w:w="0" w:type="dxa"/>
            <w:right w:w="0"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FA1AA8">
            <w:pPr>
              <w:widowControl/>
              <w:kinsoku w:val="0"/>
              <w:autoSpaceDE w:val="0"/>
              <w:autoSpaceDN w:val="0"/>
              <w:adjustRightInd w:val="0"/>
              <w:snapToGrid w:val="0"/>
              <w:spacing w:line="360" w:lineRule="auto"/>
              <w:jc w:val="left"/>
              <w:rPr>
                <w:rFonts w:ascii="宋体" w:hAnsi="宋体" w:cs="宋体"/>
                <w:kern w:val="0"/>
                <w:sz w:val="24"/>
              </w:rPr>
            </w:pPr>
            <w:r>
              <w:rPr>
                <w:rFonts w:ascii="宋体" w:hAnsi="宋体" w:cs="宋体"/>
                <w:kern w:val="0"/>
                <w:sz w:val="24"/>
              </w:rPr>
              <w:t>9</w:t>
            </w:r>
          </w:p>
        </w:tc>
        <w:tc>
          <w:tcPr>
            <w:tcW w:w="28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DDAB86">
            <w:pPr>
              <w:widowControl/>
              <w:kinsoku w:val="0"/>
              <w:autoSpaceDE w:val="0"/>
              <w:autoSpaceDN w:val="0"/>
              <w:adjustRightInd w:val="0"/>
              <w:snapToGrid w:val="0"/>
              <w:spacing w:line="360" w:lineRule="auto"/>
              <w:jc w:val="left"/>
              <w:rPr>
                <w:rFonts w:ascii="宋体" w:hAnsi="宋体" w:cs="宋体"/>
                <w:kern w:val="0"/>
                <w:sz w:val="24"/>
              </w:rPr>
            </w:pPr>
            <w:r>
              <w:rPr>
                <w:rFonts w:ascii="宋体" w:hAnsi="宋体" w:cs="宋体"/>
                <w:kern w:val="0"/>
                <w:sz w:val="24"/>
              </w:rPr>
              <w:t>群组成员直播视频查看</w:t>
            </w:r>
          </w:p>
        </w:tc>
        <w:tc>
          <w:tcPr>
            <w:tcW w:w="48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09FD55">
            <w:pPr>
              <w:widowControl/>
              <w:kinsoku w:val="0"/>
              <w:autoSpaceDE w:val="0"/>
              <w:autoSpaceDN w:val="0"/>
              <w:adjustRightInd w:val="0"/>
              <w:snapToGrid w:val="0"/>
              <w:spacing w:line="360" w:lineRule="auto"/>
              <w:jc w:val="left"/>
              <w:rPr>
                <w:rFonts w:ascii="宋体" w:hAnsi="宋体" w:cs="宋体"/>
                <w:kern w:val="0"/>
                <w:sz w:val="24"/>
              </w:rPr>
            </w:pPr>
            <w:r>
              <w:rPr>
                <w:rFonts w:ascii="宋体" w:hAnsi="宋体" w:cs="宋体"/>
                <w:kern w:val="0"/>
                <w:sz w:val="24"/>
              </w:rPr>
              <w:t>#查看群组成员正在直播的视频</w:t>
            </w:r>
          </w:p>
        </w:tc>
      </w:tr>
      <w:tr w14:paraId="37B5B158">
        <w:tblPrEx>
          <w:tblCellMar>
            <w:top w:w="0" w:type="dxa"/>
            <w:left w:w="0" w:type="dxa"/>
            <w:bottom w:w="0" w:type="dxa"/>
            <w:right w:w="0"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8602EB">
            <w:pPr>
              <w:widowControl/>
              <w:kinsoku w:val="0"/>
              <w:autoSpaceDE w:val="0"/>
              <w:autoSpaceDN w:val="0"/>
              <w:adjustRightInd w:val="0"/>
              <w:snapToGrid w:val="0"/>
              <w:spacing w:line="360" w:lineRule="auto"/>
              <w:jc w:val="left"/>
              <w:rPr>
                <w:rFonts w:ascii="宋体" w:hAnsi="宋体" w:cs="宋体"/>
                <w:kern w:val="0"/>
                <w:sz w:val="24"/>
              </w:rPr>
            </w:pPr>
            <w:r>
              <w:rPr>
                <w:rFonts w:ascii="宋体" w:hAnsi="宋体" w:cs="宋体"/>
                <w:kern w:val="0"/>
                <w:sz w:val="24"/>
              </w:rPr>
              <w:t>10</w:t>
            </w:r>
          </w:p>
        </w:tc>
        <w:tc>
          <w:tcPr>
            <w:tcW w:w="28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2ABB66">
            <w:pPr>
              <w:widowControl/>
              <w:kinsoku w:val="0"/>
              <w:autoSpaceDE w:val="0"/>
              <w:autoSpaceDN w:val="0"/>
              <w:adjustRightInd w:val="0"/>
              <w:snapToGrid w:val="0"/>
              <w:spacing w:line="360" w:lineRule="auto"/>
              <w:jc w:val="left"/>
              <w:rPr>
                <w:rFonts w:ascii="宋体" w:hAnsi="宋体" w:cs="宋体"/>
                <w:kern w:val="0"/>
                <w:sz w:val="24"/>
              </w:rPr>
            </w:pPr>
            <w:r>
              <w:rPr>
                <w:rFonts w:ascii="宋体" w:hAnsi="宋体" w:cs="宋体"/>
                <w:kern w:val="0"/>
                <w:sz w:val="24"/>
              </w:rPr>
              <w:t>工单管理</w:t>
            </w:r>
          </w:p>
        </w:tc>
        <w:tc>
          <w:tcPr>
            <w:tcW w:w="48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642393">
            <w:pPr>
              <w:widowControl/>
              <w:kinsoku w:val="0"/>
              <w:autoSpaceDE w:val="0"/>
              <w:autoSpaceDN w:val="0"/>
              <w:adjustRightInd w:val="0"/>
              <w:snapToGrid w:val="0"/>
              <w:spacing w:line="360" w:lineRule="auto"/>
              <w:jc w:val="left"/>
              <w:rPr>
                <w:rFonts w:ascii="宋体" w:hAnsi="宋体" w:cs="宋体"/>
                <w:kern w:val="0"/>
                <w:sz w:val="24"/>
              </w:rPr>
            </w:pPr>
            <w:r>
              <w:rPr>
                <w:rFonts w:ascii="宋体" w:hAnsi="宋体" w:cs="宋体"/>
                <w:kern w:val="0"/>
                <w:sz w:val="24"/>
              </w:rPr>
              <w:t>#接收来自平台派发的工单，支持工单反馈</w:t>
            </w:r>
          </w:p>
        </w:tc>
      </w:tr>
      <w:tr w14:paraId="4F105FEE">
        <w:tblPrEx>
          <w:tblCellMar>
            <w:top w:w="0" w:type="dxa"/>
            <w:left w:w="0" w:type="dxa"/>
            <w:bottom w:w="0" w:type="dxa"/>
            <w:right w:w="0"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6148DF">
            <w:pPr>
              <w:widowControl/>
              <w:kinsoku w:val="0"/>
              <w:autoSpaceDE w:val="0"/>
              <w:autoSpaceDN w:val="0"/>
              <w:adjustRightInd w:val="0"/>
              <w:snapToGrid w:val="0"/>
              <w:spacing w:line="360" w:lineRule="auto"/>
              <w:jc w:val="left"/>
              <w:rPr>
                <w:rFonts w:ascii="宋体" w:hAnsi="宋体" w:cs="宋体"/>
                <w:kern w:val="0"/>
                <w:sz w:val="24"/>
              </w:rPr>
            </w:pPr>
            <w:r>
              <w:rPr>
                <w:rFonts w:ascii="宋体" w:hAnsi="宋体" w:cs="宋体"/>
                <w:kern w:val="0"/>
                <w:sz w:val="24"/>
              </w:rPr>
              <w:t>11</w:t>
            </w:r>
          </w:p>
        </w:tc>
        <w:tc>
          <w:tcPr>
            <w:tcW w:w="28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356CED">
            <w:pPr>
              <w:widowControl/>
              <w:kinsoku w:val="0"/>
              <w:autoSpaceDE w:val="0"/>
              <w:autoSpaceDN w:val="0"/>
              <w:adjustRightInd w:val="0"/>
              <w:snapToGrid w:val="0"/>
              <w:spacing w:line="360" w:lineRule="auto"/>
              <w:jc w:val="left"/>
              <w:rPr>
                <w:rFonts w:ascii="宋体" w:hAnsi="宋体" w:cs="宋体"/>
                <w:kern w:val="0"/>
                <w:sz w:val="24"/>
              </w:rPr>
            </w:pPr>
            <w:r>
              <w:rPr>
                <w:rFonts w:ascii="宋体" w:hAnsi="宋体" w:cs="宋体"/>
                <w:kern w:val="0"/>
                <w:sz w:val="24"/>
              </w:rPr>
              <w:t>应用程序适配</w:t>
            </w:r>
          </w:p>
        </w:tc>
        <w:tc>
          <w:tcPr>
            <w:tcW w:w="48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A098BC">
            <w:pPr>
              <w:widowControl/>
              <w:kinsoku w:val="0"/>
              <w:autoSpaceDE w:val="0"/>
              <w:autoSpaceDN w:val="0"/>
              <w:adjustRightInd w:val="0"/>
              <w:snapToGrid w:val="0"/>
              <w:spacing w:line="360" w:lineRule="auto"/>
              <w:jc w:val="left"/>
              <w:rPr>
                <w:rFonts w:ascii="宋体" w:hAnsi="宋体" w:cs="宋体"/>
                <w:kern w:val="0"/>
                <w:sz w:val="24"/>
              </w:rPr>
            </w:pPr>
            <w:r>
              <w:rPr>
                <w:rFonts w:ascii="宋体" w:hAnsi="宋体" w:cs="宋体"/>
                <w:kern w:val="0"/>
                <w:sz w:val="24"/>
              </w:rPr>
              <w:t>#支持适配机关事务平台APP程序安装</w:t>
            </w:r>
          </w:p>
        </w:tc>
      </w:tr>
      <w:tr w14:paraId="076B2A19">
        <w:tblPrEx>
          <w:tblCellMar>
            <w:top w:w="0" w:type="dxa"/>
            <w:left w:w="0" w:type="dxa"/>
            <w:bottom w:w="0" w:type="dxa"/>
            <w:right w:w="0"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3CFC36">
            <w:pPr>
              <w:widowControl/>
              <w:kinsoku w:val="0"/>
              <w:autoSpaceDE w:val="0"/>
              <w:autoSpaceDN w:val="0"/>
              <w:adjustRightInd w:val="0"/>
              <w:snapToGrid w:val="0"/>
              <w:spacing w:line="360" w:lineRule="auto"/>
              <w:jc w:val="left"/>
              <w:rPr>
                <w:rFonts w:ascii="宋体" w:hAnsi="宋体" w:cs="宋体"/>
                <w:kern w:val="0"/>
                <w:sz w:val="24"/>
              </w:rPr>
            </w:pPr>
            <w:r>
              <w:rPr>
                <w:rFonts w:ascii="宋体" w:hAnsi="宋体" w:cs="宋体"/>
                <w:kern w:val="0"/>
                <w:sz w:val="24"/>
              </w:rPr>
              <w:t>11</w:t>
            </w:r>
          </w:p>
        </w:tc>
        <w:tc>
          <w:tcPr>
            <w:tcW w:w="28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A479C9">
            <w:pPr>
              <w:widowControl/>
              <w:kinsoku w:val="0"/>
              <w:autoSpaceDE w:val="0"/>
              <w:autoSpaceDN w:val="0"/>
              <w:adjustRightInd w:val="0"/>
              <w:snapToGrid w:val="0"/>
              <w:spacing w:line="360" w:lineRule="auto"/>
              <w:jc w:val="left"/>
              <w:rPr>
                <w:rFonts w:ascii="宋体" w:hAnsi="宋体" w:cs="宋体"/>
                <w:kern w:val="0"/>
                <w:sz w:val="24"/>
              </w:rPr>
            </w:pPr>
            <w:r>
              <w:rPr>
                <w:rFonts w:ascii="宋体" w:hAnsi="宋体" w:cs="宋体"/>
                <w:kern w:val="0"/>
                <w:sz w:val="24"/>
              </w:rPr>
              <w:t>终端管控</w:t>
            </w:r>
          </w:p>
        </w:tc>
        <w:tc>
          <w:tcPr>
            <w:tcW w:w="48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E0E984">
            <w:pPr>
              <w:widowControl/>
              <w:kinsoku w:val="0"/>
              <w:autoSpaceDE w:val="0"/>
              <w:autoSpaceDN w:val="0"/>
              <w:adjustRightInd w:val="0"/>
              <w:snapToGrid w:val="0"/>
              <w:spacing w:line="360" w:lineRule="auto"/>
              <w:jc w:val="left"/>
              <w:rPr>
                <w:rFonts w:ascii="宋体" w:hAnsi="宋体" w:cs="宋体"/>
                <w:kern w:val="0"/>
                <w:sz w:val="24"/>
              </w:rPr>
            </w:pPr>
            <w:r>
              <w:rPr>
                <w:rFonts w:ascii="宋体" w:hAnsi="宋体" w:cs="宋体"/>
                <w:kern w:val="0"/>
                <w:sz w:val="24"/>
              </w:rPr>
              <w:t>#支持终端安装系统白名单内的应用APP，非白名单APP禁止安装</w:t>
            </w:r>
          </w:p>
        </w:tc>
      </w:tr>
      <w:tr w14:paraId="34A2911B">
        <w:tblPrEx>
          <w:tblCellMar>
            <w:top w:w="0" w:type="dxa"/>
            <w:left w:w="0" w:type="dxa"/>
            <w:bottom w:w="0" w:type="dxa"/>
            <w:right w:w="0"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3ABCF3">
            <w:pPr>
              <w:widowControl/>
              <w:kinsoku w:val="0"/>
              <w:autoSpaceDE w:val="0"/>
              <w:autoSpaceDN w:val="0"/>
              <w:adjustRightInd w:val="0"/>
              <w:snapToGrid w:val="0"/>
              <w:spacing w:line="360" w:lineRule="auto"/>
              <w:jc w:val="left"/>
              <w:rPr>
                <w:rFonts w:ascii="宋体" w:hAnsi="宋体" w:cs="宋体"/>
                <w:kern w:val="0"/>
                <w:sz w:val="24"/>
              </w:rPr>
            </w:pPr>
            <w:r>
              <w:rPr>
                <w:rFonts w:ascii="宋体" w:hAnsi="宋体" w:cs="宋体"/>
                <w:kern w:val="0"/>
                <w:sz w:val="24"/>
              </w:rPr>
              <w:t>12</w:t>
            </w:r>
          </w:p>
        </w:tc>
        <w:tc>
          <w:tcPr>
            <w:tcW w:w="28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6F9523">
            <w:pPr>
              <w:widowControl/>
              <w:kinsoku w:val="0"/>
              <w:autoSpaceDE w:val="0"/>
              <w:autoSpaceDN w:val="0"/>
              <w:adjustRightInd w:val="0"/>
              <w:snapToGrid w:val="0"/>
              <w:spacing w:line="360" w:lineRule="auto"/>
              <w:jc w:val="left"/>
              <w:rPr>
                <w:rFonts w:ascii="宋体" w:hAnsi="宋体" w:cs="宋体"/>
                <w:kern w:val="0"/>
                <w:sz w:val="24"/>
              </w:rPr>
            </w:pPr>
            <w:r>
              <w:rPr>
                <w:rFonts w:ascii="宋体" w:hAnsi="宋体" w:cs="宋体"/>
                <w:kern w:val="0"/>
                <w:sz w:val="24"/>
              </w:rPr>
              <w:t>巡更管理</w:t>
            </w:r>
          </w:p>
        </w:tc>
        <w:tc>
          <w:tcPr>
            <w:tcW w:w="48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B937E8">
            <w:pPr>
              <w:widowControl/>
              <w:kinsoku w:val="0"/>
              <w:autoSpaceDE w:val="0"/>
              <w:autoSpaceDN w:val="0"/>
              <w:adjustRightInd w:val="0"/>
              <w:snapToGrid w:val="0"/>
              <w:spacing w:line="360" w:lineRule="auto"/>
              <w:jc w:val="left"/>
              <w:rPr>
                <w:rFonts w:ascii="宋体" w:hAnsi="宋体" w:cs="宋体"/>
                <w:kern w:val="0"/>
                <w:sz w:val="24"/>
              </w:rPr>
            </w:pPr>
            <w:r>
              <w:rPr>
                <w:rFonts w:ascii="宋体" w:hAnsi="宋体" w:cs="宋体"/>
                <w:kern w:val="0"/>
                <w:sz w:val="24"/>
              </w:rPr>
              <w:t>#支持接收来着平台推送的巡更计划，支持定点接触，实现NFC方式实现打卡巡更，将巡检数据上报至平台。</w:t>
            </w:r>
          </w:p>
        </w:tc>
      </w:tr>
    </w:tbl>
    <w:p w14:paraId="5BA579C5">
      <w:pPr>
        <w:widowControl/>
        <w:kinsoku w:val="0"/>
        <w:autoSpaceDE w:val="0"/>
        <w:autoSpaceDN w:val="0"/>
        <w:adjustRightInd w:val="0"/>
        <w:snapToGrid w:val="0"/>
        <w:spacing w:line="360" w:lineRule="auto"/>
        <w:jc w:val="left"/>
        <w:rPr>
          <w:rFonts w:ascii="宋体" w:hAnsi="宋体" w:cs="宋体"/>
          <w:kern w:val="0"/>
          <w:sz w:val="24"/>
        </w:rPr>
      </w:pPr>
      <w:r>
        <w:rPr>
          <w:rFonts w:ascii="宋体" w:hAnsi="宋体" w:cs="宋体"/>
          <w:kern w:val="0"/>
          <w:sz w:val="24"/>
        </w:rPr>
        <w:t>备注：标“#”的技术指标，通过产品彩页或产品截图证明；要求提供相关证明材料的需要提供提供证书或测试报告等文件。</w:t>
      </w:r>
    </w:p>
    <w:p w14:paraId="763D66E9">
      <w:pPr>
        <w:tabs>
          <w:tab w:val="left" w:pos="567"/>
        </w:tabs>
        <w:autoSpaceDN w:val="0"/>
        <w:adjustRightInd w:val="0"/>
        <w:snapToGrid w:val="0"/>
        <w:spacing w:line="360" w:lineRule="auto"/>
        <w:ind w:firstLine="482" w:firstLineChars="200"/>
        <w:jc w:val="left"/>
        <w:rPr>
          <w:rFonts w:ascii="宋体" w:hAnsi="宋体" w:cs="宋体"/>
          <w:b/>
          <w:kern w:val="0"/>
          <w:sz w:val="24"/>
        </w:rPr>
      </w:pPr>
      <w:r>
        <w:rPr>
          <w:rFonts w:ascii="宋体" w:hAnsi="宋体" w:cs="宋体"/>
          <w:b/>
          <w:kern w:val="0"/>
          <w:sz w:val="24"/>
        </w:rPr>
        <w:t>4、联调测试服务</w:t>
      </w:r>
    </w:p>
    <w:p w14:paraId="2CA1EB83">
      <w:pPr>
        <w:widowControl/>
        <w:tabs>
          <w:tab w:val="left" w:pos="540"/>
        </w:tabs>
        <w:autoSpaceDN w:val="0"/>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(1)用户鉴权、登录和注销测试：输入正确的用户名和密码，应提示登录成功；输入错误的用户名和密码，应提示相应错误信息。</w:t>
      </w:r>
    </w:p>
    <w:p w14:paraId="5AD4C599">
      <w:pPr>
        <w:widowControl/>
        <w:tabs>
          <w:tab w:val="left" w:pos="540"/>
        </w:tabs>
        <w:autoSpaceDN w:val="0"/>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(2)多路会话控制测试，一对一临时会话测试，一对多临时呼叫测试：在频道会话中可申请到话语权并讲话，讲话不受影响，但可观察其他频道会话；收到其他会话邀请，并提示接受或拒绝，可正常建立临时频道会话，并实现多方对讲功能。</w:t>
      </w:r>
    </w:p>
    <w:p w14:paraId="2FAD6396">
      <w:pPr>
        <w:widowControl/>
        <w:tabs>
          <w:tab w:val="left" w:pos="540"/>
        </w:tabs>
        <w:autoSpaceDN w:val="0"/>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(3)语音控制与编解码：话语权正常录制，可以收听，并播放。</w:t>
      </w:r>
    </w:p>
    <w:p w14:paraId="29D245A3">
      <w:pPr>
        <w:widowControl/>
        <w:tabs>
          <w:tab w:val="left" w:pos="540"/>
        </w:tabs>
        <w:autoSpaceDN w:val="0"/>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(4)工单下发测试：测试终端可接收到来自调度管理平台下发的工单任务。</w:t>
      </w:r>
    </w:p>
    <w:p w14:paraId="02C65762">
      <w:pPr>
        <w:widowControl/>
        <w:tabs>
          <w:tab w:val="left" w:pos="540"/>
        </w:tabs>
        <w:autoSpaceDN w:val="0"/>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(5)实时视频回传：实时视频回传成功，调度管理平台可实时成功接收回传的视频。</w:t>
      </w:r>
    </w:p>
    <w:p w14:paraId="0E1303ED">
      <w:pPr>
        <w:widowControl/>
        <w:tabs>
          <w:tab w:val="left" w:pos="540"/>
        </w:tabs>
        <w:autoSpaceDN w:val="0"/>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(6)IM即时消息：智能对讲终端之间支持一对一,一对多频道会话中的文字、图片、位置、视频传输能力。同时支持调度台向智能对讲终端发送消息、图片、视频等文件。</w:t>
      </w:r>
    </w:p>
    <w:p w14:paraId="0A8A4CDB">
      <w:pPr>
        <w:widowControl/>
        <w:tabs>
          <w:tab w:val="left" w:pos="540"/>
        </w:tabs>
        <w:autoSpaceDN w:val="0"/>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(7)点名：调度管理平台对所有用户进行逐个点名，支持视频点名，对讲点名功能，标记视频应答、对讲应答、视频未应答、对讲未应答、离线5种点名状态进行记录，并支持查询并导出点名统计数据。</w:t>
      </w:r>
    </w:p>
    <w:p w14:paraId="76B3290C">
      <w:pPr>
        <w:widowControl/>
        <w:tabs>
          <w:tab w:val="left" w:pos="540"/>
        </w:tabs>
        <w:autoSpaceDN w:val="0"/>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（8）应用安装：智能终端支持安装机关服务平台APP，可正常调用APP功能。</w:t>
      </w:r>
    </w:p>
    <w:p w14:paraId="523ABA1A">
      <w:pPr>
        <w:widowControl/>
        <w:tabs>
          <w:tab w:val="left" w:pos="540"/>
        </w:tabs>
        <w:autoSpaceDN w:val="0"/>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（9）终端管控：智能终端安装系统白名单内的应用APP；非白名单APP禁止安装。</w:t>
      </w:r>
    </w:p>
    <w:p w14:paraId="32026451">
      <w:pPr>
        <w:widowControl/>
        <w:tabs>
          <w:tab w:val="left" w:pos="540"/>
        </w:tabs>
        <w:autoSpaceDN w:val="0"/>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（10）巡更管理：接收来着平台推送的巡更计划，定点刷NFC卡打卡巡更，平台查看巡检数据。</w:t>
      </w:r>
    </w:p>
    <w:p w14:paraId="20CF4E58">
      <w:pPr>
        <w:widowControl/>
        <w:tabs>
          <w:tab w:val="left" w:pos="540"/>
        </w:tabs>
        <w:autoSpaceDN w:val="0"/>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（11）稳定性测试：验证登陆成功率、验证呼叫成功率、验证频道会话保持能力、即时消息发送成功率、即时消息接收成功率。</w:t>
      </w:r>
    </w:p>
    <w:p w14:paraId="4BFD546B">
      <w:pPr>
        <w:widowControl/>
        <w:autoSpaceDN w:val="0"/>
        <w:adjustRightInd w:val="0"/>
        <w:snapToGrid w:val="0"/>
        <w:spacing w:line="360" w:lineRule="auto"/>
        <w:jc w:val="left"/>
        <w:outlineLvl w:val="1"/>
        <w:rPr>
          <w:rFonts w:ascii="宋体" w:hAnsi="宋体" w:cs="宋体"/>
          <w:b/>
          <w:bCs/>
          <w:kern w:val="0"/>
          <w:sz w:val="24"/>
        </w:rPr>
      </w:pPr>
      <w:r>
        <w:rPr>
          <w:rFonts w:ascii="宋体" w:hAnsi="宋体" w:cs="宋体"/>
          <w:b/>
          <w:bCs/>
          <w:kern w:val="0"/>
          <w:sz w:val="24"/>
        </w:rPr>
        <w:t>五、其他要求：</w:t>
      </w:r>
    </w:p>
    <w:p w14:paraId="509C6D87">
      <w:pPr>
        <w:widowControl/>
        <w:tabs>
          <w:tab w:val="left" w:pos="540"/>
        </w:tabs>
        <w:autoSpaceDN w:val="0"/>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1、服务期：自合同签署日起一年。</w:t>
      </w:r>
    </w:p>
    <w:p w14:paraId="1C22BA06">
      <w:pPr>
        <w:widowControl/>
        <w:tabs>
          <w:tab w:val="left" w:pos="540"/>
        </w:tabs>
        <w:autoSpaceDN w:val="0"/>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2、部署：提供不少于2人的服务团队，并在合同签订后1个月内完成系统本地化部署服务、视频终端管理服务和测试联调服务。</w:t>
      </w:r>
    </w:p>
    <w:p w14:paraId="7B4733D2">
      <w:pPr>
        <w:widowControl/>
        <w:tabs>
          <w:tab w:val="left" w:pos="540"/>
        </w:tabs>
        <w:autoSpaceDN w:val="0"/>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3、质保期：提供集群对讲平台一年质保服务，服务期内提供免费更新升级维护服务。</w:t>
      </w:r>
    </w:p>
    <w:p w14:paraId="759BEF9B">
      <w:pPr>
        <w:widowControl/>
        <w:tabs>
          <w:tab w:val="left" w:pos="540"/>
        </w:tabs>
        <w:autoSpaceDN w:val="0"/>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4、售后服务：有完善的售后服务制度，包括售后服务内容、响应时间、培训计划等。设置智能在线客服，统一管理回复，提供7*24小时在线服务，快速响应采购人问题。</w:t>
      </w:r>
      <w:bookmarkStart w:id="628" w:name="_Toc217446070"/>
      <w:r>
        <w:rPr>
          <w:rFonts w:ascii="宋体" w:hAnsi="宋体" w:cs="宋体"/>
          <w:kern w:val="0"/>
          <w:sz w:val="24"/>
        </w:rPr>
        <w:t>投诉工单端到端处理时长不超过48小时。针对终端类投诉处理，在收到设备5个工作日内完成返修及发货，若无法在5个工作日完成返修的应向采购人提供备机或其他采购人同意的解决方案。</w:t>
      </w:r>
    </w:p>
    <w:p w14:paraId="7A43F1EF">
      <w:pPr>
        <w:tabs>
          <w:tab w:val="left" w:pos="567"/>
        </w:tabs>
        <w:autoSpaceDN w:val="0"/>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5、应急预案：有相关的应急响应的经验，应急预案合理、有针对性、有完善的应急措施。</w:t>
      </w:r>
    </w:p>
    <w:p w14:paraId="1BA55BEE">
      <w:pPr>
        <w:widowControl/>
        <w:tabs>
          <w:tab w:val="left" w:pos="540"/>
        </w:tabs>
        <w:autoSpaceDN w:val="0"/>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5、验收</w:t>
      </w:r>
      <w:bookmarkEnd w:id="628"/>
      <w:r>
        <w:rPr>
          <w:rFonts w:ascii="宋体" w:hAnsi="宋体" w:cs="宋体"/>
          <w:kern w:val="0"/>
          <w:sz w:val="24"/>
        </w:rPr>
        <w:t>要求</w:t>
      </w:r>
    </w:p>
    <w:p w14:paraId="31C487E9">
      <w:pPr>
        <w:widowControl/>
        <w:tabs>
          <w:tab w:val="left" w:pos="540"/>
        </w:tabs>
        <w:autoSpaceDN w:val="0"/>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1)供应商与采购人双方履约至验收条件具备时，采购人依据合同组织验收。</w:t>
      </w:r>
    </w:p>
    <w:p w14:paraId="5B9ED64D">
      <w:pPr>
        <w:widowControl/>
        <w:tabs>
          <w:tab w:val="left" w:pos="540"/>
        </w:tabs>
        <w:autoSpaceDN w:val="0"/>
        <w:adjustRightInd w:val="0"/>
        <w:snapToGrid w:val="0"/>
        <w:spacing w:line="360" w:lineRule="auto"/>
        <w:ind w:firstLine="480" w:firstLineChars="200"/>
        <w:jc w:val="left"/>
        <w:rPr>
          <w:rFonts w:ascii="宋体" w:hAnsi="宋体" w:cs="宋体"/>
          <w:b/>
          <w:kern w:val="0"/>
          <w:sz w:val="24"/>
        </w:rPr>
      </w:pPr>
      <w:r>
        <w:rPr>
          <w:rFonts w:ascii="宋体" w:hAnsi="宋体" w:cs="宋体"/>
          <w:kern w:val="0"/>
          <w:sz w:val="24"/>
        </w:rPr>
        <w:t>2)验收合格是付清合同价款的前提条件。</w:t>
      </w:r>
    </w:p>
    <w:p w14:paraId="77902DF2">
      <w:pPr>
        <w:widowControl/>
        <w:kinsoku w:val="0"/>
        <w:autoSpaceDE w:val="0"/>
        <w:autoSpaceDN w:val="0"/>
        <w:adjustRightInd w:val="0"/>
        <w:snapToGrid w:val="0"/>
        <w:jc w:val="left"/>
        <w:rPr>
          <w:rFonts w:ascii="Arial" w:hAnsi="Arial" w:eastAsia="Arial" w:cs="Arial"/>
          <w:color w:val="000000"/>
          <w:kern w:val="0"/>
          <w:szCs w:val="21"/>
        </w:rPr>
      </w:pPr>
    </w:p>
    <w:p w14:paraId="3A423E35">
      <w:pPr>
        <w:widowControl/>
        <w:jc w:val="left"/>
        <w:rPr>
          <w:rFonts w:hint="eastAsia" w:ascii="宋体" w:hAnsi="宋体" w:cs="宋体"/>
          <w:sz w:val="24"/>
          <w:lang w:val="zh-CN"/>
        </w:rPr>
      </w:pPr>
      <w:r>
        <w:rPr>
          <w:rFonts w:hint="eastAsia" w:ascii="宋体" w:hAnsi="宋体" w:cs="宋体"/>
          <w:sz w:val="24"/>
          <w:lang w:val="zh-CN"/>
        </w:rPr>
        <w:br w:type="page"/>
      </w:r>
    </w:p>
    <w:p w14:paraId="1A5957EA">
      <w:pPr>
        <w:spacing w:line="360" w:lineRule="auto"/>
        <w:jc w:val="center"/>
        <w:outlineLvl w:val="0"/>
        <w:rPr>
          <w:rFonts w:ascii="宋体" w:hAnsi="宋体"/>
          <w:b/>
          <w:sz w:val="36"/>
          <w:szCs w:val="36"/>
        </w:rPr>
      </w:pPr>
      <w:bookmarkStart w:id="629" w:name="_Toc220406766"/>
      <w:r>
        <w:rPr>
          <w:rFonts w:ascii="宋体" w:hAnsi="宋体"/>
          <w:b/>
          <w:sz w:val="36"/>
          <w:szCs w:val="36"/>
        </w:rPr>
        <w:t>第</w:t>
      </w:r>
      <w:r>
        <w:rPr>
          <w:rFonts w:hint="eastAsia" w:ascii="宋体" w:hAnsi="宋体"/>
          <w:b/>
          <w:sz w:val="36"/>
          <w:szCs w:val="36"/>
        </w:rPr>
        <w:t>五</w:t>
      </w:r>
      <w:r>
        <w:rPr>
          <w:rFonts w:ascii="宋体" w:hAnsi="宋体"/>
          <w:b/>
          <w:sz w:val="36"/>
          <w:szCs w:val="36"/>
        </w:rPr>
        <w:t>章   合同条款</w:t>
      </w:r>
      <w:bookmarkEnd w:id="629"/>
    </w:p>
    <w:p w14:paraId="181E7070">
      <w:pPr>
        <w:spacing w:line="360" w:lineRule="auto"/>
        <w:jc w:val="center"/>
        <w:rPr>
          <w:rFonts w:ascii="宋体" w:hAnsi="宋体" w:cs="宋体"/>
          <w:b/>
          <w:bCs/>
          <w:sz w:val="32"/>
          <w:szCs w:val="32"/>
        </w:rPr>
      </w:pPr>
      <w:bookmarkStart w:id="630" w:name="_Toc226337251"/>
      <w:bookmarkStart w:id="631" w:name="_Toc353873665"/>
      <w:bookmarkStart w:id="632" w:name="_Toc142311057"/>
      <w:bookmarkStart w:id="633" w:name="_Toc127151555"/>
      <w:bookmarkStart w:id="634" w:name="_Toc305158897"/>
      <w:bookmarkStart w:id="635" w:name="_Toc264969245"/>
      <w:bookmarkStart w:id="636" w:name="_Toc150774760"/>
      <w:bookmarkStart w:id="637" w:name="_Toc305158823"/>
      <w:bookmarkStart w:id="638" w:name="_Toc150480793"/>
      <w:bookmarkStart w:id="639" w:name="_Toc265228393"/>
      <w:bookmarkStart w:id="640" w:name="_Toc353825545"/>
      <w:bookmarkStart w:id="641" w:name="_Toc226965828"/>
      <w:bookmarkStart w:id="642" w:name="_Toc195842920"/>
      <w:bookmarkStart w:id="643" w:name="_Toc353873935"/>
    </w:p>
    <w:p w14:paraId="35F184FE">
      <w:pPr>
        <w:spacing w:line="360" w:lineRule="auto"/>
        <w:jc w:val="center"/>
        <w:rPr>
          <w:rFonts w:ascii="宋体" w:hAnsi="宋体" w:cs="宋体"/>
          <w:b/>
          <w:bCs/>
          <w:sz w:val="32"/>
          <w:szCs w:val="32"/>
        </w:rPr>
      </w:pPr>
    </w:p>
    <w:p w14:paraId="2D7291F6">
      <w:pPr>
        <w:spacing w:line="360" w:lineRule="auto"/>
        <w:jc w:val="center"/>
        <w:rPr>
          <w:rFonts w:ascii="宋体" w:hAnsi="宋体" w:cs="宋体"/>
          <w:b/>
          <w:bCs/>
          <w:sz w:val="32"/>
          <w:szCs w:val="32"/>
        </w:rPr>
      </w:pPr>
    </w:p>
    <w:p w14:paraId="5074753E">
      <w:pPr>
        <w:spacing w:line="360" w:lineRule="auto"/>
        <w:jc w:val="center"/>
        <w:rPr>
          <w:rFonts w:ascii="宋体" w:hAnsi="宋体" w:cs="宋体"/>
          <w:b/>
          <w:bCs/>
          <w:sz w:val="32"/>
          <w:szCs w:val="32"/>
        </w:rPr>
      </w:pPr>
    </w:p>
    <w:p w14:paraId="0CC34C7A">
      <w:pPr>
        <w:spacing w:line="360" w:lineRule="auto"/>
        <w:jc w:val="center"/>
        <w:rPr>
          <w:rFonts w:ascii="宋体" w:hAnsi="宋体" w:cs="宋体"/>
          <w:b/>
          <w:bCs/>
          <w:szCs w:val="21"/>
        </w:rPr>
      </w:pPr>
      <w:r>
        <w:rPr>
          <w:rFonts w:ascii="宋体" w:hAnsi="宋体" w:cs="宋体"/>
          <w:b/>
          <w:bCs/>
          <w:sz w:val="32"/>
          <w:szCs w:val="32"/>
        </w:rPr>
        <w:t>北京市机关事务管理局智能终端移动手台服务项目合同</w:t>
      </w:r>
    </w:p>
    <w:p w14:paraId="3B5995B3">
      <w:pPr>
        <w:spacing w:line="360" w:lineRule="auto"/>
        <w:rPr>
          <w:rFonts w:ascii="宋体" w:hAnsi="宋体" w:cs="宋体"/>
          <w:szCs w:val="21"/>
        </w:rPr>
      </w:pPr>
    </w:p>
    <w:p w14:paraId="76D0C266">
      <w:pPr>
        <w:tabs>
          <w:tab w:val="center" w:pos="4153"/>
          <w:tab w:val="right" w:pos="8306"/>
        </w:tabs>
        <w:kinsoku w:val="0"/>
        <w:autoSpaceDE w:val="0"/>
        <w:autoSpaceDN w:val="0"/>
        <w:adjustRightInd w:val="0"/>
        <w:snapToGrid w:val="0"/>
        <w:spacing w:line="360" w:lineRule="auto"/>
        <w:jc w:val="left"/>
        <w:textAlignment w:val="baseline"/>
        <w:rPr>
          <w:rFonts w:ascii="宋体" w:hAnsi="宋体" w:cs="宋体"/>
          <w:snapToGrid w:val="0"/>
          <w:kern w:val="0"/>
          <w:szCs w:val="21"/>
        </w:rPr>
      </w:pPr>
    </w:p>
    <w:p w14:paraId="41BEC31B">
      <w:pPr>
        <w:tabs>
          <w:tab w:val="center" w:pos="4153"/>
          <w:tab w:val="right" w:pos="8306"/>
        </w:tabs>
        <w:kinsoku w:val="0"/>
        <w:autoSpaceDE w:val="0"/>
        <w:autoSpaceDN w:val="0"/>
        <w:adjustRightInd w:val="0"/>
        <w:snapToGrid w:val="0"/>
        <w:spacing w:line="360" w:lineRule="auto"/>
        <w:jc w:val="left"/>
        <w:textAlignment w:val="baseline"/>
        <w:rPr>
          <w:rFonts w:ascii="宋体" w:hAnsi="宋体" w:cs="宋体"/>
          <w:snapToGrid w:val="0"/>
          <w:kern w:val="0"/>
          <w:szCs w:val="21"/>
        </w:rPr>
      </w:pPr>
    </w:p>
    <w:p w14:paraId="4E4FCCFB">
      <w:pPr>
        <w:tabs>
          <w:tab w:val="center" w:pos="4153"/>
          <w:tab w:val="right" w:pos="8306"/>
        </w:tabs>
        <w:kinsoku w:val="0"/>
        <w:autoSpaceDE w:val="0"/>
        <w:autoSpaceDN w:val="0"/>
        <w:adjustRightInd w:val="0"/>
        <w:snapToGrid w:val="0"/>
        <w:spacing w:line="360" w:lineRule="auto"/>
        <w:jc w:val="left"/>
        <w:textAlignment w:val="baseline"/>
        <w:rPr>
          <w:rFonts w:ascii="宋体" w:hAnsi="宋体" w:cs="宋体"/>
          <w:snapToGrid w:val="0"/>
          <w:kern w:val="0"/>
          <w:szCs w:val="21"/>
        </w:rPr>
      </w:pPr>
    </w:p>
    <w:p w14:paraId="6677A1C8">
      <w:pPr>
        <w:tabs>
          <w:tab w:val="center" w:pos="4153"/>
          <w:tab w:val="right" w:pos="8306"/>
        </w:tabs>
        <w:kinsoku w:val="0"/>
        <w:autoSpaceDE w:val="0"/>
        <w:autoSpaceDN w:val="0"/>
        <w:adjustRightInd w:val="0"/>
        <w:snapToGrid w:val="0"/>
        <w:spacing w:line="360" w:lineRule="auto"/>
        <w:jc w:val="left"/>
        <w:textAlignment w:val="baseline"/>
        <w:rPr>
          <w:rFonts w:ascii="宋体" w:hAnsi="宋体" w:cs="宋体"/>
          <w:snapToGrid w:val="0"/>
          <w:kern w:val="0"/>
          <w:szCs w:val="21"/>
        </w:rPr>
      </w:pPr>
    </w:p>
    <w:p w14:paraId="16866561">
      <w:pPr>
        <w:spacing w:line="360" w:lineRule="auto"/>
        <w:rPr>
          <w:rFonts w:ascii="宋体" w:hAnsi="宋体" w:cs="宋体"/>
          <w:b/>
          <w:bCs/>
          <w:szCs w:val="21"/>
          <w:u w:val="single"/>
        </w:rPr>
      </w:pPr>
      <w:r>
        <w:rPr>
          <w:rFonts w:ascii="宋体" w:hAnsi="宋体" w:cs="宋体"/>
          <w:b/>
          <w:bCs/>
          <w:szCs w:val="21"/>
        </w:rPr>
        <w:t>项目名称：北京市机关事务管理局智能终端移动手台服务项目</w:t>
      </w:r>
    </w:p>
    <w:p w14:paraId="3CEBE70C">
      <w:pPr>
        <w:spacing w:line="360" w:lineRule="auto"/>
        <w:rPr>
          <w:rFonts w:ascii="宋体" w:hAnsi="宋体" w:cs="宋体"/>
          <w:szCs w:val="21"/>
          <w:u w:val="single"/>
        </w:rPr>
      </w:pPr>
      <w:r>
        <w:rPr>
          <w:rFonts w:ascii="宋体" w:hAnsi="宋体" w:cs="宋体"/>
          <w:b/>
          <w:bCs/>
          <w:szCs w:val="21"/>
        </w:rPr>
        <w:t>委托方（甲方）：北京市机关事务管理局</w:t>
      </w:r>
    </w:p>
    <w:p w14:paraId="410B82AA">
      <w:pPr>
        <w:spacing w:line="360" w:lineRule="auto"/>
        <w:rPr>
          <w:rFonts w:ascii="宋体" w:hAnsi="宋体" w:cs="宋体"/>
          <w:b/>
          <w:bCs/>
          <w:szCs w:val="21"/>
        </w:rPr>
      </w:pPr>
      <w:r>
        <w:rPr>
          <w:rFonts w:ascii="宋体" w:hAnsi="宋体" w:cs="宋体"/>
          <w:b/>
          <w:bCs/>
          <w:szCs w:val="21"/>
        </w:rPr>
        <w:t>受托方（乙方）：</w:t>
      </w:r>
    </w:p>
    <w:p w14:paraId="71A07C49">
      <w:pPr>
        <w:spacing w:line="360" w:lineRule="auto"/>
        <w:rPr>
          <w:rFonts w:ascii="宋体" w:hAnsi="宋体" w:cs="宋体"/>
          <w:b/>
          <w:bCs/>
          <w:szCs w:val="21"/>
          <w:u w:val="single"/>
        </w:rPr>
      </w:pPr>
      <w:r>
        <w:rPr>
          <w:rFonts w:ascii="宋体" w:hAnsi="宋体" w:cs="宋体"/>
          <w:b/>
          <w:bCs/>
          <w:szCs w:val="21"/>
        </w:rPr>
        <w:t>签订时间：2026年  月</w:t>
      </w:r>
    </w:p>
    <w:p w14:paraId="34CCF621">
      <w:pPr>
        <w:spacing w:line="360" w:lineRule="auto"/>
        <w:rPr>
          <w:rFonts w:ascii="宋体" w:hAnsi="宋体" w:cs="宋体"/>
          <w:szCs w:val="21"/>
          <w:u w:val="single"/>
        </w:rPr>
      </w:pPr>
      <w:r>
        <w:rPr>
          <w:rFonts w:ascii="宋体" w:hAnsi="宋体" w:cs="宋体"/>
          <w:b/>
          <w:bCs/>
          <w:szCs w:val="21"/>
        </w:rPr>
        <w:t>签订地点：北京</w:t>
      </w:r>
    </w:p>
    <w:p w14:paraId="360B2256">
      <w:pPr>
        <w:spacing w:line="360" w:lineRule="auto"/>
        <w:rPr>
          <w:rFonts w:ascii="宋体" w:hAnsi="宋体" w:cs="宋体"/>
          <w:b/>
          <w:bCs/>
          <w:szCs w:val="21"/>
          <w:u w:val="single"/>
        </w:rPr>
      </w:pPr>
      <w:r>
        <w:rPr>
          <w:rFonts w:ascii="宋体" w:hAnsi="宋体" w:cs="宋体"/>
          <w:b/>
          <w:bCs/>
          <w:szCs w:val="21"/>
        </w:rPr>
        <w:t>有效期限：</w:t>
      </w:r>
    </w:p>
    <w:p w14:paraId="6431089E">
      <w:pPr>
        <w:widowControl/>
        <w:kinsoku w:val="0"/>
        <w:autoSpaceDE w:val="0"/>
        <w:autoSpaceDN w:val="0"/>
        <w:adjustRightInd w:val="0"/>
        <w:snapToGrid w:val="0"/>
        <w:spacing w:line="360" w:lineRule="auto"/>
        <w:jc w:val="left"/>
        <w:textAlignment w:val="baseline"/>
        <w:rPr>
          <w:rFonts w:ascii="宋体" w:hAnsi="宋体" w:cs="宋体"/>
          <w:snapToGrid w:val="0"/>
          <w:kern w:val="0"/>
          <w:szCs w:val="21"/>
        </w:rPr>
        <w:sectPr>
          <w:headerReference r:id="rId13" w:type="first"/>
          <w:footerReference r:id="rId16" w:type="first"/>
          <w:headerReference r:id="rId11" w:type="default"/>
          <w:footerReference r:id="rId14" w:type="default"/>
          <w:headerReference r:id="rId12" w:type="even"/>
          <w:footerReference r:id="rId15" w:type="even"/>
          <w:pgSz w:w="11906" w:h="16838"/>
          <w:pgMar w:top="1304" w:right="1469" w:bottom="1304" w:left="1469" w:header="851" w:footer="992" w:gutter="0"/>
          <w:cols w:space="720" w:num="1"/>
          <w:titlePg/>
          <w:docGrid w:type="lines" w:linePitch="312" w:charSpace="0"/>
        </w:sectPr>
      </w:pPr>
    </w:p>
    <w:p w14:paraId="48248B43">
      <w:pPr>
        <w:snapToGrid w:val="0"/>
        <w:spacing w:line="360" w:lineRule="auto"/>
        <w:rPr>
          <w:rFonts w:ascii="宋体" w:hAnsi="宋体" w:cs="宋体"/>
          <w:sz w:val="24"/>
          <w:u w:val="single"/>
        </w:rPr>
      </w:pPr>
      <w:r>
        <w:rPr>
          <w:rFonts w:ascii="宋体" w:hAnsi="宋体" w:cs="宋体"/>
          <w:sz w:val="24"/>
        </w:rPr>
        <w:t>托方（甲方）：</w:t>
      </w:r>
      <w:r>
        <w:rPr>
          <w:rFonts w:ascii="宋体" w:hAnsi="宋体" w:cs="宋体"/>
          <w:sz w:val="24"/>
          <w:u w:val="single"/>
        </w:rPr>
        <w:t xml:space="preserve">北京市机关事务管理局            </w:t>
      </w:r>
    </w:p>
    <w:p w14:paraId="3CFF5877">
      <w:pPr>
        <w:snapToGrid w:val="0"/>
        <w:spacing w:line="360" w:lineRule="auto"/>
        <w:rPr>
          <w:rFonts w:ascii="宋体" w:hAnsi="宋体" w:cs="宋体"/>
          <w:sz w:val="24"/>
          <w:u w:val="single"/>
        </w:rPr>
      </w:pPr>
      <w:r>
        <w:rPr>
          <w:rFonts w:ascii="宋体" w:hAnsi="宋体" w:cs="宋体"/>
          <w:sz w:val="24"/>
          <w:u w:val="single"/>
        </w:rPr>
        <w:t xml:space="preserve">住  所  地： 通州运河东大街57号                </w:t>
      </w:r>
    </w:p>
    <w:p w14:paraId="2AF19FE1">
      <w:pPr>
        <w:snapToGrid w:val="0"/>
        <w:spacing w:line="360" w:lineRule="auto"/>
        <w:rPr>
          <w:rFonts w:ascii="宋体" w:hAnsi="宋体" w:cs="宋体"/>
          <w:sz w:val="24"/>
          <w:u w:val="single"/>
        </w:rPr>
      </w:pPr>
      <w:r>
        <w:rPr>
          <w:rFonts w:ascii="宋体" w:hAnsi="宋体" w:cs="宋体"/>
          <w:sz w:val="24"/>
        </w:rPr>
        <w:t>法定代表人：</w:t>
      </w:r>
      <w:r>
        <w:rPr>
          <w:rFonts w:ascii="宋体" w:hAnsi="宋体" w:cs="宋体"/>
          <w:sz w:val="24"/>
          <w:u w:val="single"/>
        </w:rPr>
        <w:t xml:space="preserve"> 周家雷                                   </w:t>
      </w:r>
    </w:p>
    <w:p w14:paraId="128F3BA1">
      <w:pPr>
        <w:tabs>
          <w:tab w:val="left" w:pos="1050"/>
        </w:tabs>
        <w:snapToGrid w:val="0"/>
        <w:spacing w:line="360" w:lineRule="auto"/>
        <w:rPr>
          <w:rFonts w:ascii="宋体" w:hAnsi="宋体" w:cs="宋体"/>
          <w:sz w:val="24"/>
          <w:u w:val="single"/>
        </w:rPr>
      </w:pPr>
      <w:r>
        <w:rPr>
          <w:rFonts w:ascii="宋体" w:hAnsi="宋体" w:cs="宋体"/>
          <w:sz w:val="24"/>
        </w:rPr>
        <w:t>项目联系人：</w:t>
      </w:r>
      <w:r>
        <w:rPr>
          <w:rFonts w:ascii="宋体" w:hAnsi="宋体" w:cs="宋体"/>
          <w:sz w:val="24"/>
          <w:u w:val="single"/>
        </w:rPr>
        <w:t xml:space="preserve">                             </w:t>
      </w:r>
    </w:p>
    <w:p w14:paraId="1BEF4E81">
      <w:pPr>
        <w:snapToGrid w:val="0"/>
        <w:spacing w:line="360" w:lineRule="auto"/>
        <w:rPr>
          <w:rFonts w:ascii="宋体" w:hAnsi="宋体" w:cs="宋体"/>
          <w:sz w:val="24"/>
        </w:rPr>
      </w:pPr>
      <w:r>
        <w:rPr>
          <w:rFonts w:ascii="宋体" w:hAnsi="宋体" w:cs="宋体"/>
          <w:sz w:val="24"/>
        </w:rPr>
        <w:t>联系方式：</w:t>
      </w:r>
      <w:r>
        <w:rPr>
          <w:rFonts w:ascii="宋体" w:hAnsi="宋体" w:cs="宋体"/>
          <w:sz w:val="24"/>
          <w:u w:val="single"/>
        </w:rPr>
        <w:t xml:space="preserve">                         </w:t>
      </w:r>
    </w:p>
    <w:p w14:paraId="46A37B7C">
      <w:pPr>
        <w:tabs>
          <w:tab w:val="left" w:pos="8100"/>
        </w:tabs>
        <w:snapToGrid w:val="0"/>
        <w:spacing w:line="360" w:lineRule="auto"/>
        <w:rPr>
          <w:rFonts w:ascii="宋体" w:hAnsi="宋体" w:cs="宋体"/>
          <w:sz w:val="24"/>
          <w:u w:val="single"/>
        </w:rPr>
      </w:pPr>
      <w:r>
        <w:rPr>
          <w:rFonts w:ascii="宋体" w:hAnsi="宋体" w:cs="宋体"/>
          <w:sz w:val="24"/>
        </w:rPr>
        <w:t>通讯地址：</w:t>
      </w:r>
      <w:r>
        <w:rPr>
          <w:rFonts w:ascii="宋体" w:hAnsi="宋体" w:cs="宋体"/>
          <w:sz w:val="24"/>
          <w:u w:val="single"/>
        </w:rPr>
        <w:t xml:space="preserve">通州运河东大街57号 3号楼             </w:t>
      </w:r>
    </w:p>
    <w:p w14:paraId="08C52EF9">
      <w:pPr>
        <w:snapToGrid w:val="0"/>
        <w:spacing w:line="360" w:lineRule="auto"/>
        <w:rPr>
          <w:rFonts w:ascii="宋体" w:hAnsi="宋体" w:cs="宋体"/>
          <w:sz w:val="24"/>
        </w:rPr>
      </w:pPr>
      <w:r>
        <w:rPr>
          <w:rFonts w:ascii="宋体" w:hAnsi="宋体" w:cs="宋体"/>
          <w:sz w:val="24"/>
        </w:rPr>
        <w:t xml:space="preserve">电    话： 55575265       </w:t>
      </w:r>
    </w:p>
    <w:p w14:paraId="0FA7C1A7">
      <w:pPr>
        <w:snapToGrid w:val="0"/>
        <w:spacing w:line="360" w:lineRule="auto"/>
        <w:rPr>
          <w:rFonts w:ascii="宋体" w:hAnsi="宋体" w:cs="宋体"/>
          <w:sz w:val="24"/>
        </w:rPr>
      </w:pPr>
      <w:r>
        <w:rPr>
          <w:rFonts w:ascii="宋体" w:hAnsi="宋体" w:cs="宋体"/>
          <w:sz w:val="24"/>
        </w:rPr>
        <w:t xml:space="preserve">传    真： 01055575264  </w:t>
      </w:r>
    </w:p>
    <w:p w14:paraId="31BCEA2D">
      <w:pPr>
        <w:tabs>
          <w:tab w:val="center" w:pos="4153"/>
          <w:tab w:val="right" w:pos="8306"/>
        </w:tabs>
        <w:kinsoku w:val="0"/>
        <w:autoSpaceDE w:val="0"/>
        <w:autoSpaceDN w:val="0"/>
        <w:adjustRightInd w:val="0"/>
        <w:snapToGrid w:val="0"/>
        <w:spacing w:line="360" w:lineRule="auto"/>
        <w:jc w:val="left"/>
        <w:textAlignment w:val="baseline"/>
        <w:rPr>
          <w:rFonts w:ascii="宋体" w:hAnsi="宋体" w:cs="宋体"/>
          <w:snapToGrid w:val="0"/>
          <w:kern w:val="0"/>
          <w:sz w:val="24"/>
        </w:rPr>
      </w:pPr>
    </w:p>
    <w:p w14:paraId="37709744">
      <w:pPr>
        <w:snapToGrid w:val="0"/>
        <w:spacing w:line="360" w:lineRule="auto"/>
        <w:rPr>
          <w:rFonts w:ascii="宋体" w:hAnsi="宋体" w:cs="宋体"/>
          <w:sz w:val="24"/>
        </w:rPr>
      </w:pPr>
    </w:p>
    <w:p w14:paraId="7567DA26">
      <w:pPr>
        <w:snapToGrid w:val="0"/>
        <w:spacing w:line="360" w:lineRule="auto"/>
        <w:rPr>
          <w:rFonts w:ascii="宋体" w:hAnsi="宋体" w:cs="宋体"/>
          <w:sz w:val="24"/>
        </w:rPr>
      </w:pPr>
      <w:r>
        <w:rPr>
          <w:rFonts w:ascii="宋体" w:hAnsi="宋体" w:cs="宋体"/>
          <w:sz w:val="24"/>
        </w:rPr>
        <w:t>受托方（乙方）：</w:t>
      </w:r>
    </w:p>
    <w:p w14:paraId="2C28EAD4">
      <w:pPr>
        <w:snapToGrid w:val="0"/>
        <w:spacing w:line="360" w:lineRule="auto"/>
        <w:rPr>
          <w:rFonts w:ascii="宋体" w:hAnsi="宋体" w:cs="宋体"/>
          <w:sz w:val="24"/>
        </w:rPr>
      </w:pPr>
      <w:r>
        <w:rPr>
          <w:rFonts w:ascii="宋体" w:hAnsi="宋体" w:cs="宋体"/>
          <w:sz w:val="24"/>
        </w:rPr>
        <w:t>住  所  地：</w:t>
      </w:r>
    </w:p>
    <w:p w14:paraId="38C586C8">
      <w:pPr>
        <w:snapToGrid w:val="0"/>
        <w:spacing w:line="360" w:lineRule="auto"/>
        <w:rPr>
          <w:rFonts w:ascii="宋体" w:hAnsi="宋体" w:cs="宋体"/>
          <w:sz w:val="24"/>
        </w:rPr>
      </w:pPr>
      <w:r>
        <w:rPr>
          <w:rFonts w:ascii="宋体" w:hAnsi="宋体" w:cs="宋体"/>
          <w:sz w:val="24"/>
        </w:rPr>
        <w:t xml:space="preserve">法定代表人： </w:t>
      </w:r>
    </w:p>
    <w:p w14:paraId="0CD0703D">
      <w:pPr>
        <w:snapToGrid w:val="0"/>
        <w:spacing w:line="360" w:lineRule="auto"/>
        <w:rPr>
          <w:rFonts w:ascii="宋体" w:hAnsi="宋体" w:cs="宋体"/>
          <w:sz w:val="24"/>
        </w:rPr>
      </w:pPr>
      <w:r>
        <w:rPr>
          <w:rFonts w:ascii="宋体" w:hAnsi="宋体" w:cs="宋体"/>
          <w:sz w:val="24"/>
        </w:rPr>
        <w:t xml:space="preserve">项目联系人： </w:t>
      </w:r>
    </w:p>
    <w:p w14:paraId="336E95E0">
      <w:pPr>
        <w:snapToGrid w:val="0"/>
        <w:spacing w:line="360" w:lineRule="auto"/>
        <w:rPr>
          <w:rFonts w:ascii="宋体" w:hAnsi="宋体" w:cs="宋体"/>
          <w:sz w:val="24"/>
        </w:rPr>
      </w:pPr>
      <w:r>
        <w:rPr>
          <w:rFonts w:ascii="宋体" w:hAnsi="宋体" w:cs="宋体"/>
          <w:sz w:val="24"/>
        </w:rPr>
        <w:t xml:space="preserve">联系方式：   </w:t>
      </w:r>
    </w:p>
    <w:p w14:paraId="34787151">
      <w:pPr>
        <w:snapToGrid w:val="0"/>
        <w:spacing w:line="360" w:lineRule="auto"/>
        <w:rPr>
          <w:rFonts w:ascii="宋体" w:hAnsi="宋体" w:cs="宋体"/>
          <w:sz w:val="24"/>
        </w:rPr>
      </w:pPr>
      <w:r>
        <w:rPr>
          <w:rFonts w:ascii="宋体" w:hAnsi="宋体" w:cs="宋体"/>
          <w:sz w:val="24"/>
        </w:rPr>
        <w:t xml:space="preserve">通讯地址： </w:t>
      </w:r>
    </w:p>
    <w:p w14:paraId="0B9FFA15">
      <w:pPr>
        <w:snapToGrid w:val="0"/>
        <w:spacing w:line="360" w:lineRule="auto"/>
        <w:rPr>
          <w:rFonts w:ascii="宋体" w:hAnsi="宋体" w:cs="宋体"/>
          <w:sz w:val="24"/>
        </w:rPr>
      </w:pPr>
      <w:r>
        <w:rPr>
          <w:rFonts w:ascii="宋体" w:hAnsi="宋体" w:cs="宋体"/>
          <w:sz w:val="24"/>
        </w:rPr>
        <w:t>电    话：            传    真：</w:t>
      </w:r>
    </w:p>
    <w:p w14:paraId="1349C050">
      <w:pPr>
        <w:snapToGrid w:val="0"/>
        <w:spacing w:line="360" w:lineRule="auto"/>
        <w:rPr>
          <w:rFonts w:ascii="宋体" w:hAnsi="宋体" w:cs="宋体"/>
          <w:sz w:val="24"/>
          <w:u w:val="single"/>
        </w:rPr>
      </w:pPr>
      <w:r>
        <w:rPr>
          <w:rFonts w:ascii="宋体" w:hAnsi="宋体" w:cs="宋体"/>
          <w:sz w:val="24"/>
        </w:rPr>
        <w:t xml:space="preserve">电子信箱：                     </w:t>
      </w:r>
    </w:p>
    <w:p w14:paraId="0F6377E2">
      <w:pPr>
        <w:snapToGrid w:val="0"/>
        <w:spacing w:line="360" w:lineRule="auto"/>
        <w:rPr>
          <w:rFonts w:ascii="宋体" w:hAnsi="宋体" w:cs="宋体"/>
          <w:sz w:val="24"/>
        </w:rPr>
      </w:pPr>
    </w:p>
    <w:p w14:paraId="75FAE321">
      <w:pPr>
        <w:snapToGrid w:val="0"/>
        <w:spacing w:line="360" w:lineRule="auto"/>
        <w:ind w:firstLine="480" w:firstLineChars="200"/>
        <w:rPr>
          <w:rFonts w:ascii="宋体" w:hAnsi="宋体" w:cs="宋体"/>
          <w:sz w:val="24"/>
        </w:rPr>
      </w:pPr>
      <w:r>
        <w:rPr>
          <w:rFonts w:ascii="宋体" w:hAnsi="宋体" w:cs="宋体"/>
          <w:sz w:val="24"/>
        </w:rPr>
        <w:t>本合同甲方委托乙方就智能终端移动手台项目提供平台调度管理服务、视频终端管理服务，测试联调服务等专项技术服务。双方经过平等协商，在真实、充分地表达各自意愿的基础上，根据《中华人民共和国民法典》的规定，达成如下协议，并由双方共同恪守。</w:t>
      </w:r>
    </w:p>
    <w:p w14:paraId="34E85483">
      <w:pPr>
        <w:snapToGrid w:val="0"/>
        <w:spacing w:line="360" w:lineRule="auto"/>
        <w:ind w:firstLine="480" w:firstLineChars="200"/>
        <w:rPr>
          <w:rFonts w:ascii="宋体" w:hAnsi="宋体" w:cs="宋体"/>
          <w:sz w:val="24"/>
        </w:rPr>
      </w:pPr>
      <w:r>
        <w:rPr>
          <w:rFonts w:ascii="宋体" w:hAnsi="宋体" w:cs="宋体"/>
          <w:sz w:val="24"/>
        </w:rPr>
        <w:t>第一条 服务内容及服务方式</w:t>
      </w:r>
    </w:p>
    <w:p w14:paraId="4FFEF23E">
      <w:pPr>
        <w:snapToGrid w:val="0"/>
        <w:spacing w:line="360" w:lineRule="auto"/>
        <w:ind w:firstLine="360" w:firstLineChars="150"/>
        <w:rPr>
          <w:rFonts w:ascii="宋体" w:hAnsi="宋体" w:cs="宋体"/>
          <w:sz w:val="24"/>
        </w:rPr>
      </w:pPr>
      <w:r>
        <w:rPr>
          <w:rFonts w:ascii="宋体" w:hAnsi="宋体" w:cs="宋体"/>
          <w:sz w:val="24"/>
        </w:rPr>
        <w:t>1.技术服务的内容：与现有对讲平台进行对接，管理终端和指挥中心可以通过对前端终端进行主动呼叫，实现实时视频回传、对讲及远程监控调度。</w:t>
      </w:r>
    </w:p>
    <w:p w14:paraId="02A00766">
      <w:pPr>
        <w:snapToGrid w:val="0"/>
        <w:spacing w:line="360" w:lineRule="auto"/>
        <w:ind w:firstLine="360" w:firstLineChars="150"/>
        <w:rPr>
          <w:rFonts w:ascii="宋体" w:hAnsi="宋体" w:cs="宋体"/>
          <w:sz w:val="24"/>
        </w:rPr>
      </w:pPr>
      <w:r>
        <w:rPr>
          <w:rFonts w:ascii="宋体" w:hAnsi="宋体" w:cs="宋体"/>
          <w:sz w:val="24"/>
        </w:rPr>
        <w:t>2.技术服务的方式：现场集成部署，部署完成后提供一年期7*24小时技术支持服务，包括保障、故障处理及相关技术咨询等，服务方式包括电话、远程、现场服务。</w:t>
      </w:r>
    </w:p>
    <w:p w14:paraId="5048837C">
      <w:pPr>
        <w:snapToGrid w:val="0"/>
        <w:spacing w:line="360" w:lineRule="auto"/>
        <w:ind w:firstLine="480" w:firstLineChars="200"/>
        <w:rPr>
          <w:rFonts w:ascii="宋体" w:hAnsi="宋体" w:cs="宋体"/>
          <w:sz w:val="24"/>
        </w:rPr>
      </w:pPr>
      <w:r>
        <w:rPr>
          <w:rFonts w:ascii="宋体" w:hAnsi="宋体" w:cs="宋体"/>
          <w:sz w:val="24"/>
        </w:rPr>
        <w:t>第二条 服务要求</w:t>
      </w:r>
    </w:p>
    <w:p w14:paraId="08E90511">
      <w:pPr>
        <w:snapToGrid w:val="0"/>
        <w:spacing w:line="360" w:lineRule="auto"/>
        <w:ind w:firstLine="480" w:firstLineChars="200"/>
        <w:rPr>
          <w:rFonts w:ascii="宋体" w:hAnsi="宋体" w:cs="宋体"/>
          <w:sz w:val="24"/>
        </w:rPr>
      </w:pPr>
      <w:r>
        <w:rPr>
          <w:rFonts w:ascii="宋体" w:hAnsi="宋体" w:cs="宋体"/>
          <w:sz w:val="24"/>
        </w:rPr>
        <w:t>1.服务地点：</w:t>
      </w:r>
      <w:r>
        <w:rPr>
          <w:rFonts w:ascii="宋体" w:hAnsi="宋体" w:cs="宋体"/>
          <w:sz w:val="24"/>
          <w:u w:val="single"/>
        </w:rPr>
        <w:t xml:space="preserve"> 集成部署在甲方住所地，技术支持可远程</w:t>
      </w:r>
      <w:r>
        <w:rPr>
          <w:rFonts w:ascii="宋体" w:hAnsi="宋体" w:cs="宋体"/>
          <w:sz w:val="24"/>
        </w:rPr>
        <w:t>；</w:t>
      </w:r>
    </w:p>
    <w:p w14:paraId="6E741F8F">
      <w:pPr>
        <w:snapToGrid w:val="0"/>
        <w:spacing w:line="360" w:lineRule="auto"/>
        <w:ind w:firstLine="480" w:firstLineChars="200"/>
        <w:rPr>
          <w:rFonts w:ascii="宋体" w:hAnsi="宋体" w:cs="宋体"/>
          <w:sz w:val="24"/>
        </w:rPr>
      </w:pPr>
      <w:r>
        <w:rPr>
          <w:rFonts w:ascii="宋体" w:hAnsi="宋体" w:cs="宋体"/>
          <w:sz w:val="24"/>
        </w:rPr>
        <w:t>2.服务期限：</w:t>
      </w:r>
      <w:r>
        <w:rPr>
          <w:rFonts w:ascii="宋体" w:hAnsi="宋体" w:cs="宋体"/>
          <w:sz w:val="24"/>
          <w:u w:val="single"/>
        </w:rPr>
        <w:t xml:space="preserve"> 12个月 </w:t>
      </w:r>
      <w:r>
        <w:rPr>
          <w:rFonts w:ascii="宋体" w:hAnsi="宋体" w:cs="宋体"/>
          <w:sz w:val="24"/>
        </w:rPr>
        <w:t>；</w:t>
      </w:r>
    </w:p>
    <w:p w14:paraId="77EBAE9A">
      <w:pPr>
        <w:snapToGrid w:val="0"/>
        <w:spacing w:line="360" w:lineRule="auto"/>
        <w:ind w:firstLine="480" w:firstLineChars="200"/>
        <w:rPr>
          <w:rFonts w:ascii="宋体" w:hAnsi="宋体" w:cs="宋体"/>
          <w:sz w:val="24"/>
        </w:rPr>
      </w:pPr>
      <w:r>
        <w:rPr>
          <w:rFonts w:ascii="宋体" w:hAnsi="宋体" w:cs="宋体"/>
          <w:sz w:val="24"/>
        </w:rPr>
        <w:t>3.服务进度：</w:t>
      </w:r>
      <w:r>
        <w:rPr>
          <w:rFonts w:ascii="宋体" w:hAnsi="宋体" w:cs="宋体"/>
          <w:sz w:val="24"/>
          <w:u w:val="single"/>
        </w:rPr>
        <w:t xml:space="preserve"> 合同签订之日起一个月内完成本地化部署调试及相关功能定制，技术支持服务期限为一年</w:t>
      </w:r>
      <w:r>
        <w:rPr>
          <w:rFonts w:ascii="宋体" w:hAnsi="宋体" w:cs="宋体"/>
          <w:sz w:val="24"/>
        </w:rPr>
        <w:t>；</w:t>
      </w:r>
    </w:p>
    <w:p w14:paraId="27963B50">
      <w:pPr>
        <w:snapToGrid w:val="0"/>
        <w:spacing w:line="360" w:lineRule="auto"/>
        <w:ind w:firstLine="480" w:firstLineChars="200"/>
        <w:rPr>
          <w:rFonts w:ascii="宋体" w:hAnsi="宋体" w:cs="宋体"/>
          <w:sz w:val="24"/>
        </w:rPr>
      </w:pPr>
      <w:r>
        <w:rPr>
          <w:rFonts w:ascii="宋体" w:hAnsi="宋体" w:cs="宋体"/>
          <w:sz w:val="24"/>
        </w:rPr>
        <w:t xml:space="preserve">4.服务质量要求： </w:t>
      </w:r>
      <w:r>
        <w:rPr>
          <w:rFonts w:ascii="宋体" w:hAnsi="宋体" w:cs="宋体"/>
          <w:sz w:val="24"/>
          <w:u w:val="single"/>
        </w:rPr>
        <w:t>乙方提供平台调度管理服务、视频终端管理服务，测试联调服务。技术服务期内对于甲方的相关技术问题能够在  分钟内响应并在  个工作日内有效解决。</w:t>
      </w:r>
    </w:p>
    <w:p w14:paraId="496E3F28">
      <w:pPr>
        <w:snapToGrid w:val="0"/>
        <w:spacing w:line="360" w:lineRule="auto"/>
        <w:ind w:firstLine="480" w:firstLineChars="200"/>
        <w:rPr>
          <w:rFonts w:ascii="宋体" w:hAnsi="宋体" w:cs="宋体"/>
          <w:sz w:val="24"/>
        </w:rPr>
      </w:pPr>
      <w:r>
        <w:rPr>
          <w:rFonts w:ascii="宋体" w:hAnsi="宋体" w:cs="宋体"/>
          <w:sz w:val="24"/>
        </w:rPr>
        <w:t>第三条 为保证乙方有效进行技术服务工作，甲方应当向乙方提供下列工作条件和协作事项：</w:t>
      </w:r>
    </w:p>
    <w:p w14:paraId="2579CC3B">
      <w:pPr>
        <w:snapToGrid w:val="0"/>
        <w:spacing w:line="360" w:lineRule="auto"/>
        <w:ind w:firstLine="480" w:firstLineChars="200"/>
        <w:rPr>
          <w:rFonts w:ascii="宋体" w:hAnsi="宋体" w:cs="宋体"/>
          <w:sz w:val="24"/>
        </w:rPr>
      </w:pPr>
      <w:r>
        <w:rPr>
          <w:rFonts w:ascii="宋体" w:hAnsi="宋体" w:cs="宋体"/>
          <w:sz w:val="24"/>
        </w:rPr>
        <w:t>1.提供技术资料：</w:t>
      </w:r>
    </w:p>
    <w:p w14:paraId="4C9CC016">
      <w:pPr>
        <w:snapToGrid w:val="0"/>
        <w:spacing w:line="360" w:lineRule="auto"/>
        <w:ind w:firstLine="480" w:firstLineChars="200"/>
        <w:rPr>
          <w:rFonts w:ascii="宋体" w:hAnsi="宋体" w:cs="宋体"/>
          <w:sz w:val="24"/>
          <w:u w:val="single"/>
        </w:rPr>
      </w:pPr>
      <w:r>
        <w:rPr>
          <w:rFonts w:ascii="宋体" w:hAnsi="宋体" w:cs="宋体"/>
          <w:sz w:val="24"/>
        </w:rPr>
        <w:t>（1）</w:t>
      </w:r>
      <w:r>
        <w:rPr>
          <w:rFonts w:ascii="宋体" w:hAnsi="宋体" w:cs="宋体"/>
          <w:sz w:val="24"/>
          <w:u w:val="single"/>
        </w:rPr>
        <w:t xml:space="preserve">有                                              </w:t>
      </w:r>
      <w:r>
        <w:rPr>
          <w:rFonts w:ascii="宋体" w:hAnsi="宋体" w:cs="宋体"/>
          <w:sz w:val="24"/>
        </w:rPr>
        <w:t>；</w:t>
      </w:r>
    </w:p>
    <w:p w14:paraId="3481DEDD">
      <w:pPr>
        <w:snapToGrid w:val="0"/>
        <w:spacing w:line="360" w:lineRule="auto"/>
        <w:ind w:firstLine="480" w:firstLineChars="200"/>
        <w:rPr>
          <w:rFonts w:ascii="宋体" w:hAnsi="宋体" w:cs="宋体"/>
          <w:sz w:val="24"/>
        </w:rPr>
      </w:pPr>
      <w:r>
        <w:rPr>
          <w:rFonts w:ascii="宋体" w:hAnsi="宋体" w:cs="宋体"/>
          <w:sz w:val="24"/>
        </w:rPr>
        <w:t>2.提供工作条件：</w:t>
      </w:r>
    </w:p>
    <w:p w14:paraId="754F9A13">
      <w:pPr>
        <w:snapToGrid w:val="0"/>
        <w:spacing w:line="360" w:lineRule="auto"/>
        <w:ind w:firstLine="480" w:firstLineChars="200"/>
        <w:rPr>
          <w:rFonts w:ascii="宋体" w:hAnsi="宋体" w:cs="宋体"/>
          <w:sz w:val="24"/>
        </w:rPr>
      </w:pPr>
      <w:r>
        <w:rPr>
          <w:rFonts w:ascii="宋体" w:hAnsi="宋体" w:cs="宋体"/>
          <w:sz w:val="24"/>
        </w:rPr>
        <w:t>（1）</w:t>
      </w:r>
      <w:r>
        <w:rPr>
          <w:rFonts w:ascii="宋体" w:hAnsi="宋体" w:cs="宋体"/>
          <w:sz w:val="24"/>
          <w:u w:val="single"/>
        </w:rPr>
        <w:t xml:space="preserve"> 在甲方住所地的工作环境                         </w:t>
      </w:r>
      <w:r>
        <w:rPr>
          <w:rFonts w:ascii="宋体" w:hAnsi="宋体" w:cs="宋体"/>
          <w:sz w:val="24"/>
        </w:rPr>
        <w:t>；</w:t>
      </w:r>
    </w:p>
    <w:p w14:paraId="09D6CA49">
      <w:pPr>
        <w:snapToGrid w:val="0"/>
        <w:spacing w:line="360" w:lineRule="auto"/>
        <w:ind w:firstLine="480" w:firstLineChars="200"/>
        <w:rPr>
          <w:rFonts w:ascii="宋体" w:hAnsi="宋体" w:cs="宋体"/>
          <w:sz w:val="24"/>
        </w:rPr>
      </w:pPr>
      <w:r>
        <w:rPr>
          <w:rFonts w:ascii="宋体" w:hAnsi="宋体" w:cs="宋体"/>
          <w:sz w:val="24"/>
        </w:rPr>
        <w:t>（2）</w:t>
      </w:r>
      <w:r>
        <w:rPr>
          <w:rFonts w:ascii="宋体" w:hAnsi="宋体" w:cs="宋体"/>
          <w:sz w:val="24"/>
          <w:u w:val="single"/>
        </w:rPr>
        <w:t xml:space="preserve"> 访问指定私有云环境的权限                       </w:t>
      </w:r>
      <w:r>
        <w:rPr>
          <w:rFonts w:ascii="宋体" w:hAnsi="宋体" w:cs="宋体"/>
          <w:sz w:val="24"/>
        </w:rPr>
        <w:t>；</w:t>
      </w:r>
    </w:p>
    <w:p w14:paraId="101AFDE8">
      <w:pPr>
        <w:snapToGrid w:val="0"/>
        <w:spacing w:line="360" w:lineRule="auto"/>
        <w:ind w:firstLine="480" w:firstLineChars="200"/>
        <w:rPr>
          <w:rFonts w:ascii="宋体" w:hAnsi="宋体" w:cs="宋体"/>
          <w:sz w:val="24"/>
        </w:rPr>
      </w:pPr>
      <w:r>
        <w:rPr>
          <w:rFonts w:ascii="宋体" w:hAnsi="宋体" w:cs="宋体"/>
          <w:sz w:val="24"/>
        </w:rPr>
        <w:t>3.其他：</w:t>
      </w:r>
      <w:r>
        <w:rPr>
          <w:rFonts w:ascii="宋体" w:hAnsi="宋体" w:cs="宋体"/>
          <w:sz w:val="24"/>
          <w:u w:val="single"/>
        </w:rPr>
        <w:t xml:space="preserve"> 无                                          </w:t>
      </w:r>
      <w:r>
        <w:rPr>
          <w:rFonts w:ascii="宋体" w:hAnsi="宋体" w:cs="宋体"/>
          <w:sz w:val="24"/>
        </w:rPr>
        <w:t>。</w:t>
      </w:r>
    </w:p>
    <w:p w14:paraId="768B6746">
      <w:pPr>
        <w:snapToGrid w:val="0"/>
        <w:spacing w:line="360" w:lineRule="auto"/>
        <w:ind w:firstLine="480" w:firstLineChars="200"/>
        <w:rPr>
          <w:rFonts w:ascii="宋体" w:hAnsi="宋体" w:cs="宋体"/>
          <w:sz w:val="24"/>
        </w:rPr>
      </w:pPr>
      <w:r>
        <w:rPr>
          <w:rFonts w:ascii="宋体" w:hAnsi="宋体" w:cs="宋体"/>
          <w:sz w:val="24"/>
        </w:rPr>
        <w:t>4.甲方提供上述工作条件和协作事项的时间及方式：</w:t>
      </w:r>
      <w:r>
        <w:rPr>
          <w:rFonts w:ascii="宋体" w:hAnsi="宋体" w:cs="宋体"/>
          <w:sz w:val="24"/>
          <w:u w:val="single"/>
        </w:rPr>
        <w:t xml:space="preserve"> 根据项目实施需要在甲方住所地现场提供 </w:t>
      </w:r>
      <w:r>
        <w:rPr>
          <w:rFonts w:ascii="宋体" w:hAnsi="宋体" w:cs="宋体"/>
          <w:sz w:val="24"/>
        </w:rPr>
        <w:t>。</w:t>
      </w:r>
    </w:p>
    <w:p w14:paraId="5D05D8E5">
      <w:pPr>
        <w:snapToGrid w:val="0"/>
        <w:spacing w:line="360" w:lineRule="auto"/>
        <w:ind w:firstLine="480" w:firstLineChars="200"/>
        <w:rPr>
          <w:rFonts w:ascii="宋体" w:hAnsi="宋体" w:cs="宋体"/>
          <w:sz w:val="24"/>
        </w:rPr>
      </w:pPr>
      <w:r>
        <w:rPr>
          <w:rFonts w:ascii="宋体" w:hAnsi="宋体" w:cs="宋体"/>
          <w:sz w:val="24"/>
        </w:rPr>
        <w:t>第四条 技术服务费用及支付方式</w:t>
      </w:r>
    </w:p>
    <w:p w14:paraId="445EBBC2">
      <w:pPr>
        <w:snapToGrid w:val="0"/>
        <w:spacing w:line="360" w:lineRule="auto"/>
        <w:ind w:firstLine="480" w:firstLineChars="200"/>
        <w:rPr>
          <w:rFonts w:ascii="宋体" w:hAnsi="宋体" w:cs="宋体"/>
          <w:sz w:val="24"/>
        </w:rPr>
      </w:pPr>
      <w:r>
        <w:rPr>
          <w:rFonts w:ascii="宋体" w:hAnsi="宋体" w:cs="宋体"/>
          <w:sz w:val="24"/>
        </w:rPr>
        <w:t>1.合同总额为：人民币【 】元整；人民币大写：【 】。税率为【增值税】【 】%,税额为人民币【 】元，人民币大写【 】，不含税价格为人民币【 】元，人民币大写【 】。该金额包含乙方因履行本合同可能产生的一切费用，包括但不限于技术服务费、人工费、税费等。除此之外，甲方无需再向乙方支付任何费用。</w:t>
      </w:r>
    </w:p>
    <w:p w14:paraId="0155D0E8">
      <w:pPr>
        <w:snapToGrid w:val="0"/>
        <w:spacing w:line="360" w:lineRule="auto"/>
        <w:ind w:firstLine="480" w:firstLineChars="200"/>
        <w:rPr>
          <w:rFonts w:ascii="宋体" w:hAnsi="宋体" w:cs="宋体"/>
          <w:sz w:val="24"/>
        </w:rPr>
      </w:pPr>
      <w:r>
        <w:rPr>
          <w:rFonts w:ascii="宋体" w:hAnsi="宋体" w:cs="宋体"/>
          <w:sz w:val="24"/>
        </w:rPr>
        <w:t>2.服务费由甲方一次性支付乙方。具体支付方式和时间如下：</w:t>
      </w:r>
    </w:p>
    <w:p w14:paraId="543BF613">
      <w:pPr>
        <w:snapToGrid w:val="0"/>
        <w:spacing w:line="360" w:lineRule="auto"/>
        <w:ind w:firstLine="360" w:firstLineChars="150"/>
        <w:jc w:val="left"/>
        <w:rPr>
          <w:rFonts w:ascii="宋体" w:hAnsi="宋体" w:cs="宋体"/>
          <w:sz w:val="24"/>
        </w:rPr>
      </w:pPr>
      <w:r>
        <w:rPr>
          <w:rFonts w:ascii="宋体" w:hAnsi="宋体" w:cs="宋体"/>
          <w:sz w:val="24"/>
        </w:rPr>
        <w:t>（1）合同签订之日起一个月内乙方完成平台调度管理服务、视频终端管理服务、测试联调服务，验收合格后，乙方向甲方支付合同款的5%，作为履约保证金。甲方收到乙方履约保证金后，乙方向甲方提供增值税普通发票，甲方资金到位并获准支付后15个工作日内，向乙方支付合同总额的100%，即人民币【  】元整，人民币大写【  】。</w:t>
      </w:r>
    </w:p>
    <w:p w14:paraId="1B5C0DAC">
      <w:pPr>
        <w:snapToGrid w:val="0"/>
        <w:spacing w:line="360" w:lineRule="auto"/>
        <w:ind w:firstLine="480" w:firstLineChars="200"/>
        <w:rPr>
          <w:rFonts w:ascii="宋体" w:hAnsi="宋体" w:cs="宋体"/>
          <w:sz w:val="24"/>
        </w:rPr>
      </w:pPr>
      <w:r>
        <w:rPr>
          <w:rFonts w:ascii="宋体" w:hAnsi="宋体" w:cs="宋体"/>
          <w:sz w:val="24"/>
        </w:rPr>
        <w:t>（2）乙方开户银行名称、地址和账号为：</w:t>
      </w:r>
    </w:p>
    <w:p w14:paraId="35854B76">
      <w:pPr>
        <w:snapToGrid w:val="0"/>
        <w:spacing w:line="360" w:lineRule="auto"/>
        <w:ind w:firstLine="480" w:firstLineChars="200"/>
        <w:rPr>
          <w:rFonts w:ascii="宋体" w:hAnsi="宋体" w:cs="宋体"/>
          <w:sz w:val="24"/>
        </w:rPr>
      </w:pPr>
      <w:r>
        <w:rPr>
          <w:rFonts w:ascii="宋体" w:hAnsi="宋体" w:cs="宋体"/>
          <w:sz w:val="24"/>
        </w:rPr>
        <w:t xml:space="preserve">账户名称：  </w:t>
      </w:r>
    </w:p>
    <w:p w14:paraId="55ACCEC0">
      <w:pPr>
        <w:snapToGrid w:val="0"/>
        <w:spacing w:line="360" w:lineRule="auto"/>
        <w:ind w:firstLine="480" w:firstLineChars="200"/>
        <w:rPr>
          <w:rFonts w:ascii="宋体" w:hAnsi="宋体" w:cs="宋体"/>
          <w:sz w:val="24"/>
        </w:rPr>
      </w:pPr>
      <w:r>
        <w:rPr>
          <w:rFonts w:ascii="宋体" w:hAnsi="宋体" w:cs="宋体"/>
          <w:sz w:val="24"/>
        </w:rPr>
        <w:t>开户银行：</w:t>
      </w:r>
    </w:p>
    <w:p w14:paraId="61847044">
      <w:pPr>
        <w:snapToGrid w:val="0"/>
        <w:spacing w:line="360" w:lineRule="auto"/>
        <w:ind w:firstLine="480" w:firstLineChars="200"/>
        <w:rPr>
          <w:rFonts w:ascii="宋体" w:hAnsi="宋体" w:cs="宋体"/>
          <w:sz w:val="24"/>
        </w:rPr>
      </w:pPr>
      <w:r>
        <w:rPr>
          <w:rFonts w:ascii="宋体" w:hAnsi="宋体" w:cs="宋体"/>
          <w:sz w:val="24"/>
        </w:rPr>
        <w:t>地址：</w:t>
      </w:r>
    </w:p>
    <w:p w14:paraId="30D3DCB6">
      <w:pPr>
        <w:snapToGrid w:val="0"/>
        <w:spacing w:line="360" w:lineRule="auto"/>
        <w:ind w:firstLine="480" w:firstLineChars="200"/>
        <w:rPr>
          <w:rFonts w:ascii="宋体" w:hAnsi="宋体" w:cs="宋体"/>
          <w:sz w:val="24"/>
          <w:u w:val="single"/>
        </w:rPr>
      </w:pPr>
      <w:r>
        <w:rPr>
          <w:rFonts w:ascii="宋体" w:hAnsi="宋体" w:cs="宋体"/>
          <w:sz w:val="24"/>
        </w:rPr>
        <w:t xml:space="preserve">账号：    </w:t>
      </w:r>
    </w:p>
    <w:p w14:paraId="4AC6FD32">
      <w:pPr>
        <w:snapToGrid w:val="0"/>
        <w:spacing w:line="360" w:lineRule="auto"/>
        <w:ind w:firstLine="480" w:firstLineChars="200"/>
        <w:rPr>
          <w:rFonts w:ascii="宋体" w:hAnsi="宋体" w:cs="宋体"/>
          <w:sz w:val="24"/>
        </w:rPr>
      </w:pPr>
      <w:r>
        <w:rPr>
          <w:rFonts w:ascii="宋体" w:hAnsi="宋体" w:cs="宋体"/>
          <w:sz w:val="24"/>
        </w:rPr>
        <w:t>（3）乙方应于甲方支付款项前至少</w:t>
      </w:r>
      <w:r>
        <w:rPr>
          <w:rFonts w:ascii="宋体" w:hAnsi="宋体" w:cs="宋体"/>
          <w:sz w:val="24"/>
          <w:u w:val="single"/>
        </w:rPr>
        <w:t>20</w:t>
      </w:r>
      <w:r>
        <w:rPr>
          <w:rFonts w:ascii="宋体" w:hAnsi="宋体" w:cs="宋体"/>
          <w:sz w:val="24"/>
        </w:rPr>
        <w:t>个工作日向甲方提交等额的增值税普通发票，甲方收到发票后再付款。如因乙方提供发票有误或未能按时提供发票，导致甲方延迟付款的，所造成的法律后果由乙方自行承担。</w:t>
      </w:r>
    </w:p>
    <w:p w14:paraId="4EEC4127">
      <w:pPr>
        <w:snapToGrid w:val="0"/>
        <w:spacing w:line="360" w:lineRule="auto"/>
        <w:ind w:firstLine="480" w:firstLineChars="200"/>
        <w:rPr>
          <w:rFonts w:ascii="宋体" w:hAnsi="宋体" w:cs="宋体"/>
          <w:sz w:val="24"/>
        </w:rPr>
      </w:pPr>
      <w:r>
        <w:rPr>
          <w:rFonts w:ascii="宋体" w:hAnsi="宋体" w:cs="宋体"/>
          <w:sz w:val="24"/>
        </w:rPr>
        <w:t>第五条 保密</w:t>
      </w:r>
    </w:p>
    <w:p w14:paraId="588C54C6">
      <w:pPr>
        <w:snapToGrid w:val="0"/>
        <w:spacing w:line="360" w:lineRule="auto"/>
        <w:ind w:firstLine="480" w:firstLineChars="200"/>
        <w:rPr>
          <w:rFonts w:ascii="宋体" w:hAnsi="宋体" w:cs="宋体"/>
          <w:sz w:val="24"/>
        </w:rPr>
      </w:pPr>
      <w:r>
        <w:rPr>
          <w:rFonts w:ascii="宋体" w:hAnsi="宋体" w:cs="宋体"/>
          <w:sz w:val="24"/>
        </w:rPr>
        <w:t>1.本合同保密信息特指乙方因履行本合同而知悉的甲方的行政文件、会议纪要、内部信息、内部规范性文件、规章制度、系统信息、数据、有关本合同或任何合同条文、规格、计划或资料、本合同履行过程中形成的任何文件或成果以及其他任何甲方尚未对外公开的信息、资料或数据。以上信息无论是口头的或书面的，均属于保密信息。</w:t>
      </w:r>
    </w:p>
    <w:p w14:paraId="1A9D2771">
      <w:pPr>
        <w:snapToGrid w:val="0"/>
        <w:spacing w:line="360" w:lineRule="auto"/>
        <w:ind w:firstLine="480" w:firstLineChars="200"/>
        <w:rPr>
          <w:rFonts w:ascii="宋体" w:hAnsi="宋体" w:cs="宋体"/>
          <w:sz w:val="24"/>
        </w:rPr>
      </w:pPr>
      <w:r>
        <w:rPr>
          <w:rFonts w:ascii="宋体" w:hAnsi="宋体" w:cs="宋体"/>
          <w:sz w:val="24"/>
        </w:rPr>
        <w:t>2.乙方应将保密信息的使用限制在乙方及乙方相关工作人员范围内，对乙方非从事该项目的人员一律严格保密。乙方只可将保密信息用于本合同之目的。乙方须确保其工作人员知悉且同意本条款的内容并确保受其约束。乙方同意，未经甲方事先书面同意，乙方及乙方工作人员不得向任何第三方披露、转让、复制保密信息或以其他方式谋取任何利益，也不以任何形式为本合同目的以外的目的使用保密信息。</w:t>
      </w:r>
    </w:p>
    <w:p w14:paraId="19FEE907">
      <w:pPr>
        <w:snapToGrid w:val="0"/>
        <w:spacing w:line="360" w:lineRule="auto"/>
        <w:ind w:firstLine="480" w:firstLineChars="200"/>
        <w:rPr>
          <w:rFonts w:ascii="宋体" w:hAnsi="宋体" w:cs="宋体"/>
          <w:sz w:val="24"/>
        </w:rPr>
      </w:pPr>
      <w:r>
        <w:rPr>
          <w:rFonts w:ascii="宋体" w:hAnsi="宋体" w:cs="宋体"/>
          <w:sz w:val="24"/>
        </w:rPr>
        <w:t>3.乙方应保证在向其工作人员披露甲方的保密信息前，认真做好员工的保密教育工作，明确告知其将知悉的为甲方的保密信息，并明确告知其需承担的保密义务及泄密所应承担的法律责任，并要求全体参与该项目的人员签署书面《保密协议》。</w:t>
      </w:r>
    </w:p>
    <w:p w14:paraId="633E7640">
      <w:pPr>
        <w:snapToGrid w:val="0"/>
        <w:spacing w:line="360" w:lineRule="auto"/>
        <w:ind w:firstLine="480" w:firstLineChars="200"/>
        <w:rPr>
          <w:rFonts w:ascii="宋体" w:hAnsi="宋体" w:cs="宋体"/>
          <w:sz w:val="24"/>
        </w:rPr>
      </w:pPr>
      <w:r>
        <w:rPr>
          <w:rFonts w:ascii="宋体" w:hAnsi="宋体" w:cs="宋体"/>
          <w:sz w:val="24"/>
        </w:rPr>
        <w:t>4.本合同约定的甲方向乙方支付的技术服务费总额中已经包含乙方承担保密责任义务的费用。</w:t>
      </w:r>
    </w:p>
    <w:p w14:paraId="6E4B64BE">
      <w:pPr>
        <w:snapToGrid w:val="0"/>
        <w:spacing w:line="360" w:lineRule="auto"/>
        <w:ind w:firstLine="480" w:firstLineChars="200"/>
        <w:rPr>
          <w:rFonts w:ascii="宋体" w:hAnsi="宋体" w:cs="宋体"/>
          <w:sz w:val="24"/>
        </w:rPr>
      </w:pPr>
      <w:r>
        <w:rPr>
          <w:rFonts w:ascii="宋体" w:hAnsi="宋体" w:cs="宋体"/>
          <w:sz w:val="24"/>
        </w:rPr>
        <w:t>5.因乙方或乙方人员原因造成保密信息泄露的，乙方应立即停止侵害或协助甲方采取必要措施防止保密信息进一步泄露。同时，乙方需按照本合同总金额的20%承担违约责任，并赔偿由此给甲方造成的损失。</w:t>
      </w:r>
    </w:p>
    <w:p w14:paraId="5D64B1A7">
      <w:pPr>
        <w:snapToGrid w:val="0"/>
        <w:spacing w:line="360" w:lineRule="auto"/>
        <w:ind w:firstLine="480" w:firstLineChars="200"/>
        <w:rPr>
          <w:rFonts w:ascii="宋体" w:hAnsi="宋体" w:cs="宋体"/>
          <w:sz w:val="24"/>
        </w:rPr>
      </w:pPr>
      <w:r>
        <w:rPr>
          <w:rFonts w:ascii="宋体" w:hAnsi="宋体" w:cs="宋体"/>
          <w:sz w:val="24"/>
        </w:rPr>
        <w:t xml:space="preserve">6.乙方应采取至少同保护自身同等重要程度保密信息的方法和谨慎态度，保护上述保密信息，但乙方上述义务的履行不能免除其因信息泄露应向甲方承担的赔偿责任。  </w:t>
      </w:r>
    </w:p>
    <w:p w14:paraId="7B002B68">
      <w:pPr>
        <w:snapToGrid w:val="0"/>
        <w:spacing w:line="360" w:lineRule="auto"/>
        <w:ind w:firstLine="480" w:firstLineChars="200"/>
        <w:rPr>
          <w:rFonts w:ascii="宋体" w:hAnsi="宋体" w:cs="宋体"/>
          <w:sz w:val="24"/>
        </w:rPr>
      </w:pPr>
      <w:r>
        <w:rPr>
          <w:rFonts w:ascii="宋体" w:hAnsi="宋体" w:cs="宋体"/>
          <w:sz w:val="24"/>
        </w:rPr>
        <w:t>7.保密期限：自本合同生效之日起至相关保密信息公开为止。本合同项下的保密义务不因本合同的终止、解除而终止。</w:t>
      </w:r>
    </w:p>
    <w:p w14:paraId="508E2985">
      <w:pPr>
        <w:snapToGrid w:val="0"/>
        <w:spacing w:line="360" w:lineRule="auto"/>
        <w:ind w:firstLine="480" w:firstLineChars="200"/>
        <w:rPr>
          <w:rFonts w:ascii="宋体" w:hAnsi="宋体" w:cs="宋体"/>
          <w:sz w:val="24"/>
        </w:rPr>
      </w:pPr>
      <w:r>
        <w:rPr>
          <w:rFonts w:ascii="宋体" w:hAnsi="宋体" w:cs="宋体"/>
          <w:sz w:val="24"/>
        </w:rPr>
        <w:t>8.本合同解除或终止时，如甲方要求乙方返还或销毁任何依本合同而提供的保密信息及其复印件，乙方应在甲方要求的时间内返还或销毁。</w:t>
      </w:r>
    </w:p>
    <w:p w14:paraId="78DBAD27">
      <w:pPr>
        <w:widowControl/>
        <w:tabs>
          <w:tab w:val="center" w:pos="4153"/>
          <w:tab w:val="right" w:pos="8306"/>
        </w:tabs>
        <w:kinsoku w:val="0"/>
        <w:autoSpaceDE w:val="0"/>
        <w:autoSpaceDN w:val="0"/>
        <w:adjustRightInd w:val="0"/>
        <w:snapToGrid w:val="0"/>
        <w:jc w:val="left"/>
        <w:textAlignment w:val="baseline"/>
        <w:rPr>
          <w:rFonts w:ascii="Arial" w:hAnsi="Arial" w:eastAsia="Arial" w:cs="Arial"/>
          <w:snapToGrid w:val="0"/>
          <w:color w:val="000000"/>
          <w:kern w:val="0"/>
          <w:sz w:val="18"/>
          <w:szCs w:val="21"/>
        </w:rPr>
      </w:pPr>
    </w:p>
    <w:p w14:paraId="1E8EA935">
      <w:pPr>
        <w:snapToGrid w:val="0"/>
        <w:spacing w:line="360" w:lineRule="auto"/>
        <w:ind w:firstLine="480" w:firstLineChars="200"/>
        <w:rPr>
          <w:rFonts w:ascii="宋体" w:hAnsi="宋体" w:cs="宋体"/>
          <w:sz w:val="24"/>
        </w:rPr>
      </w:pPr>
      <w:r>
        <w:rPr>
          <w:rFonts w:ascii="宋体" w:hAnsi="宋体" w:cs="宋体"/>
          <w:sz w:val="24"/>
        </w:rPr>
        <w:t>第六条 双方权利义务</w:t>
      </w:r>
    </w:p>
    <w:p w14:paraId="61FE096E">
      <w:pPr>
        <w:numPr>
          <w:ilvl w:val="255"/>
          <w:numId w:val="0"/>
        </w:numPr>
        <w:snapToGrid w:val="0"/>
        <w:spacing w:line="360" w:lineRule="auto"/>
        <w:ind w:firstLine="480" w:firstLineChars="200"/>
        <w:rPr>
          <w:rFonts w:ascii="宋体" w:hAnsi="宋体" w:cs="宋体"/>
          <w:sz w:val="24"/>
        </w:rPr>
      </w:pPr>
      <w:r>
        <w:rPr>
          <w:rFonts w:ascii="宋体" w:hAnsi="宋体" w:cs="宋体"/>
          <w:sz w:val="24"/>
        </w:rPr>
        <w:t>1.甲方对乙方提供的运维服务进行质量监督，如乙方提供的服务未达到甲方要求时，乙方应按甲方要求在合理期限内进行整改，直至符合甲方要求。乙方自行承担整改时发生的费用。</w:t>
      </w:r>
    </w:p>
    <w:p w14:paraId="69BC9D1F">
      <w:pPr>
        <w:numPr>
          <w:ilvl w:val="255"/>
          <w:numId w:val="0"/>
        </w:numPr>
        <w:snapToGrid w:val="0"/>
        <w:spacing w:line="360" w:lineRule="auto"/>
        <w:ind w:firstLine="480" w:firstLineChars="200"/>
        <w:rPr>
          <w:rFonts w:ascii="宋体" w:hAnsi="宋体" w:cs="宋体"/>
          <w:sz w:val="24"/>
        </w:rPr>
      </w:pPr>
      <w:r>
        <w:rPr>
          <w:rFonts w:ascii="宋体" w:hAnsi="宋体" w:cs="宋体"/>
          <w:sz w:val="24"/>
        </w:rPr>
        <w:t>2.甲方应按照本合同约定向乙方支付服务费。</w:t>
      </w:r>
    </w:p>
    <w:p w14:paraId="03E49824">
      <w:pPr>
        <w:snapToGrid w:val="0"/>
        <w:spacing w:line="360" w:lineRule="auto"/>
        <w:ind w:firstLine="480" w:firstLineChars="200"/>
        <w:rPr>
          <w:rFonts w:ascii="Arial" w:hAnsi="Arial" w:eastAsia="Arial" w:cs="Arial"/>
          <w:snapToGrid w:val="0"/>
          <w:color w:val="000000"/>
          <w:kern w:val="0"/>
          <w:szCs w:val="21"/>
        </w:rPr>
      </w:pPr>
      <w:r>
        <w:rPr>
          <w:rFonts w:ascii="宋体" w:hAnsi="宋体" w:cs="宋体"/>
          <w:sz w:val="24"/>
        </w:rPr>
        <w:t>3.乙方严格按照甲方要求组织项目经理、技术人员等会同甲方指定人员成立项目组，负责本项目的具体实施工作。乙方保证具有完成本合同项下全部服务内容的资质和能力，并为履行本合同配备了具有相关能力和数量的工作人员。</w:t>
      </w:r>
    </w:p>
    <w:p w14:paraId="73AD4370">
      <w:pPr>
        <w:snapToGrid w:val="0"/>
        <w:spacing w:line="360" w:lineRule="auto"/>
        <w:ind w:firstLine="480" w:firstLineChars="200"/>
        <w:rPr>
          <w:rFonts w:ascii="宋体" w:hAnsi="宋体" w:cs="宋体"/>
          <w:sz w:val="24"/>
        </w:rPr>
      </w:pPr>
      <w:r>
        <w:rPr>
          <w:rFonts w:ascii="宋体" w:hAnsi="宋体" w:cs="宋体"/>
          <w:sz w:val="24"/>
        </w:rPr>
        <w:t>4.乙方须确保项目实施队伍组成人员的稳定。项目实施过程中，乙方如因正当理由需要调整项目主要人员的， 应当提前 5 日通知甲方，获得甲方书面同意后方可更换人员。</w:t>
      </w:r>
    </w:p>
    <w:p w14:paraId="59011FE3">
      <w:pPr>
        <w:snapToGrid w:val="0"/>
        <w:spacing w:line="360" w:lineRule="auto"/>
        <w:ind w:firstLine="480" w:firstLineChars="200"/>
        <w:rPr>
          <w:rFonts w:ascii="宋体" w:hAnsi="宋体" w:cs="宋体"/>
          <w:sz w:val="24"/>
        </w:rPr>
      </w:pPr>
      <w:r>
        <w:rPr>
          <w:rFonts w:ascii="宋体" w:hAnsi="宋体" w:cs="宋体"/>
          <w:sz w:val="24"/>
        </w:rPr>
        <w:t>5.服务期间，遵守甲方的规章制度，服从甲方在合同所涉项目项下的统一调度安排，协助甲方进行服务项目验收，并提供必要的技术资料。</w:t>
      </w:r>
    </w:p>
    <w:p w14:paraId="1B313F94">
      <w:pPr>
        <w:snapToGrid w:val="0"/>
        <w:spacing w:line="360" w:lineRule="auto"/>
        <w:ind w:firstLine="480" w:firstLineChars="200"/>
        <w:rPr>
          <w:rFonts w:ascii="宋体" w:hAnsi="宋体" w:cs="宋体"/>
          <w:sz w:val="24"/>
        </w:rPr>
      </w:pPr>
      <w:r>
        <w:rPr>
          <w:rFonts w:ascii="宋体" w:hAnsi="宋体" w:cs="宋体"/>
          <w:sz w:val="24"/>
        </w:rPr>
        <w:t>6.定期与甲方沟通，对不能胜任岗位要求或不服从管理的工作人员，乙方应在5个工作日内予以更换。</w:t>
      </w:r>
    </w:p>
    <w:p w14:paraId="4B60CAC2">
      <w:pPr>
        <w:snapToGrid w:val="0"/>
        <w:spacing w:line="360" w:lineRule="auto"/>
        <w:ind w:firstLine="480" w:firstLineChars="200"/>
        <w:rPr>
          <w:rFonts w:ascii="宋体" w:hAnsi="宋体" w:cs="宋体"/>
          <w:sz w:val="24"/>
        </w:rPr>
      </w:pPr>
      <w:r>
        <w:rPr>
          <w:rFonts w:ascii="宋体" w:hAnsi="宋体" w:cs="宋体"/>
          <w:sz w:val="24"/>
        </w:rPr>
        <w:t>7.乙方保证其向甲方提供的服务不存在任何侵犯第三方著作权、商标权、专利权等合法权益的情形，如因乙方提供的服务或成果侵犯任何第三方的合法权益，导致该第三方追究甲方责任的，乙方应负责解决并赔偿因此给甲方造成的全部损失。</w:t>
      </w:r>
    </w:p>
    <w:p w14:paraId="5B4F64F1">
      <w:pPr>
        <w:snapToGrid w:val="0"/>
        <w:spacing w:line="360" w:lineRule="auto"/>
        <w:ind w:firstLine="480" w:firstLineChars="200"/>
        <w:rPr>
          <w:rFonts w:ascii="宋体" w:hAnsi="宋体" w:cs="宋体"/>
          <w:sz w:val="24"/>
        </w:rPr>
      </w:pPr>
      <w:r>
        <w:rPr>
          <w:rFonts w:ascii="宋体" w:hAnsi="宋体" w:cs="宋体"/>
          <w:sz w:val="24"/>
        </w:rPr>
        <w:t>8.未经甲方的书面许可，乙方不得以任何形式将其在本合同项下的权利义务转让给任何第三方。</w:t>
      </w:r>
    </w:p>
    <w:p w14:paraId="0FE0640B">
      <w:pPr>
        <w:snapToGrid w:val="0"/>
        <w:spacing w:line="360" w:lineRule="auto"/>
        <w:ind w:firstLine="480" w:firstLineChars="200"/>
        <w:rPr>
          <w:rFonts w:ascii="宋体" w:hAnsi="宋体" w:cs="宋体"/>
          <w:sz w:val="24"/>
        </w:rPr>
      </w:pPr>
      <w:r>
        <w:rPr>
          <w:rFonts w:ascii="宋体" w:hAnsi="宋体" w:cs="宋体"/>
          <w:sz w:val="24"/>
        </w:rPr>
        <w:t>9.按照甲方要求，负责实施和完成各项服务，保证本合同约定的各项服务高效完成。</w:t>
      </w:r>
    </w:p>
    <w:p w14:paraId="2E6AC274">
      <w:pPr>
        <w:snapToGrid w:val="0"/>
        <w:spacing w:line="360" w:lineRule="auto"/>
        <w:ind w:firstLine="480" w:firstLineChars="200"/>
        <w:rPr>
          <w:rFonts w:ascii="宋体" w:hAnsi="宋体" w:cs="宋体"/>
          <w:sz w:val="24"/>
        </w:rPr>
      </w:pPr>
      <w:r>
        <w:rPr>
          <w:rFonts w:ascii="宋体" w:hAnsi="宋体" w:cs="宋体"/>
          <w:sz w:val="24"/>
        </w:rPr>
        <w:t xml:space="preserve">10.在服务期内，向甲方提供每周7天×24小时电话热线支持服务。在现场支持服务中，乙方应保证在【  】分钟内响应请求，【 】小时内排除故障并恢复服务。  </w:t>
      </w:r>
    </w:p>
    <w:p w14:paraId="50B2A86B">
      <w:pPr>
        <w:snapToGrid w:val="0"/>
        <w:spacing w:line="360" w:lineRule="auto"/>
        <w:ind w:firstLine="480" w:firstLineChars="200"/>
        <w:rPr>
          <w:rFonts w:ascii="宋体" w:hAnsi="宋体" w:cs="宋体"/>
          <w:sz w:val="24"/>
        </w:rPr>
      </w:pPr>
      <w:r>
        <w:rPr>
          <w:rFonts w:ascii="宋体" w:hAnsi="宋体" w:cs="宋体"/>
          <w:sz w:val="24"/>
        </w:rPr>
        <w:t>11.乙方有义务配合甲方或相关单位根据工作需要，对其提供服务情况及项目服务费支出、使用情况进行的监督和检查，出现问题的应及时整改。</w:t>
      </w:r>
    </w:p>
    <w:p w14:paraId="70F3E743">
      <w:pPr>
        <w:snapToGrid w:val="0"/>
        <w:spacing w:line="360" w:lineRule="auto"/>
        <w:ind w:firstLine="480" w:firstLineChars="200"/>
        <w:rPr>
          <w:rFonts w:ascii="宋体" w:hAnsi="宋体" w:cs="宋体"/>
          <w:sz w:val="24"/>
        </w:rPr>
      </w:pPr>
      <w:r>
        <w:rPr>
          <w:rFonts w:ascii="宋体" w:hAnsi="宋体" w:cs="宋体"/>
          <w:sz w:val="24"/>
        </w:rPr>
        <w:t>12.如因乙方人员原因，给甲方或第三方造成人员人身伤害或财产损失的，乙方应承担赔偿责任。如因第三方维权追究甲方法律责任，甲方为此支付的费用包括但不限于诉讼费、律师费、公证费、差旅费等，乙方应当全部承担并赔偿甲方损失。</w:t>
      </w:r>
    </w:p>
    <w:p w14:paraId="57FBDFBD">
      <w:pPr>
        <w:snapToGrid w:val="0"/>
        <w:spacing w:line="360" w:lineRule="auto"/>
        <w:ind w:firstLine="480" w:firstLineChars="200"/>
        <w:rPr>
          <w:rFonts w:ascii="Arial" w:hAnsi="Arial" w:eastAsia="Arial" w:cs="Arial"/>
          <w:snapToGrid w:val="0"/>
          <w:color w:val="000000"/>
          <w:kern w:val="0"/>
          <w:szCs w:val="21"/>
        </w:rPr>
      </w:pPr>
      <w:r>
        <w:rPr>
          <w:rFonts w:ascii="宋体" w:hAnsi="宋体" w:cs="宋体"/>
          <w:sz w:val="24"/>
        </w:rPr>
        <w:t>13.为了保证乙方处理需求的质量和安全，乙方必须建立完备的工作日志，应对每项服务事项填写具体清晰的日志记载。</w:t>
      </w:r>
    </w:p>
    <w:p w14:paraId="74C32CCD">
      <w:pPr>
        <w:snapToGrid w:val="0"/>
        <w:spacing w:line="360" w:lineRule="auto"/>
        <w:ind w:firstLine="480" w:firstLineChars="200"/>
        <w:rPr>
          <w:rFonts w:ascii="宋体" w:hAnsi="宋体" w:cs="宋体"/>
          <w:sz w:val="24"/>
        </w:rPr>
      </w:pPr>
      <w:r>
        <w:rPr>
          <w:rFonts w:ascii="宋体" w:hAnsi="宋体" w:cs="宋体"/>
          <w:sz w:val="24"/>
        </w:rPr>
        <w:t>第七条 验收</w:t>
      </w:r>
    </w:p>
    <w:p w14:paraId="7E9A97D3">
      <w:pPr>
        <w:snapToGrid w:val="0"/>
        <w:spacing w:line="360" w:lineRule="auto"/>
        <w:ind w:firstLine="480" w:firstLineChars="200"/>
        <w:rPr>
          <w:rFonts w:ascii="宋体" w:hAnsi="宋体" w:cs="宋体"/>
          <w:sz w:val="24"/>
        </w:rPr>
      </w:pPr>
      <w:r>
        <w:rPr>
          <w:rFonts w:ascii="宋体" w:hAnsi="宋体" w:cs="宋体"/>
          <w:sz w:val="24"/>
        </w:rPr>
        <w:t>1.乙方完成技术服务工作的形式：</w:t>
      </w:r>
      <w:r>
        <w:rPr>
          <w:rFonts w:ascii="宋体" w:hAnsi="宋体" w:cs="宋体"/>
          <w:sz w:val="24"/>
          <w:u w:val="single"/>
        </w:rPr>
        <w:t xml:space="preserve"> 乙方按时完成</w:t>
      </w:r>
      <w:r>
        <w:rPr>
          <w:rFonts w:ascii="宋体" w:hAnsi="宋体" w:cs="宋体"/>
          <w:sz w:val="24"/>
        </w:rPr>
        <w:t>平台调度管理服务、视频终端管理服务，测试联调</w:t>
      </w:r>
      <w:r>
        <w:rPr>
          <w:rFonts w:ascii="宋体" w:hAnsi="宋体" w:cs="宋体"/>
          <w:sz w:val="24"/>
          <w:u w:val="single"/>
        </w:rPr>
        <w:t>工作，提交相关文档，技术服务期内及时响应并有效处理甲方技术问题</w:t>
      </w:r>
      <w:r>
        <w:rPr>
          <w:rFonts w:ascii="宋体" w:hAnsi="宋体" w:cs="宋体"/>
          <w:sz w:val="24"/>
        </w:rPr>
        <w:t>。</w:t>
      </w:r>
    </w:p>
    <w:p w14:paraId="0BBF7477">
      <w:pPr>
        <w:snapToGrid w:val="0"/>
        <w:spacing w:line="360" w:lineRule="auto"/>
        <w:ind w:firstLine="480" w:firstLineChars="200"/>
        <w:rPr>
          <w:rFonts w:ascii="宋体" w:hAnsi="宋体" w:cs="宋体"/>
          <w:sz w:val="24"/>
        </w:rPr>
      </w:pPr>
      <w:r>
        <w:rPr>
          <w:rFonts w:ascii="宋体" w:hAnsi="宋体" w:cs="宋体"/>
          <w:sz w:val="24"/>
        </w:rPr>
        <w:t>2.技术服务工作成果的标准：</w:t>
      </w:r>
      <w:r>
        <w:rPr>
          <w:rFonts w:ascii="宋体" w:hAnsi="宋体" w:cs="宋体"/>
          <w:sz w:val="24"/>
          <w:u w:val="single"/>
        </w:rPr>
        <w:t xml:space="preserve"> 乙方按时完成</w:t>
      </w:r>
      <w:r>
        <w:rPr>
          <w:rFonts w:ascii="宋体" w:hAnsi="宋体" w:cs="宋体"/>
          <w:sz w:val="24"/>
        </w:rPr>
        <w:t>平台调度管理服务、视频终端管理服务，测试联调</w:t>
      </w:r>
      <w:r>
        <w:rPr>
          <w:rFonts w:ascii="宋体" w:hAnsi="宋体" w:cs="宋体"/>
          <w:sz w:val="24"/>
          <w:u w:val="single"/>
        </w:rPr>
        <w:t xml:space="preserve">工作，提交使用手册等文档，技术服务期内及时响应并有效处理甲方技术问题 </w:t>
      </w:r>
      <w:r>
        <w:rPr>
          <w:rFonts w:ascii="宋体" w:hAnsi="宋体" w:cs="宋体"/>
          <w:sz w:val="24"/>
        </w:rPr>
        <w:t>。</w:t>
      </w:r>
    </w:p>
    <w:p w14:paraId="4AE3A19E">
      <w:pPr>
        <w:snapToGrid w:val="0"/>
        <w:spacing w:line="360" w:lineRule="auto"/>
        <w:ind w:firstLine="480" w:firstLineChars="200"/>
        <w:rPr>
          <w:rFonts w:ascii="宋体" w:hAnsi="宋体" w:cs="宋体"/>
          <w:sz w:val="24"/>
        </w:rPr>
      </w:pPr>
      <w:r>
        <w:rPr>
          <w:rFonts w:ascii="宋体" w:hAnsi="宋体" w:cs="宋体"/>
          <w:sz w:val="24"/>
        </w:rPr>
        <w:t>3.技术服务工作成果的验收方法：</w:t>
      </w:r>
      <w:r>
        <w:rPr>
          <w:rFonts w:ascii="宋体" w:hAnsi="宋体" w:cs="宋体"/>
          <w:sz w:val="24"/>
          <w:u w:val="single"/>
        </w:rPr>
        <w:t xml:space="preserve"> 甲方审查乙方相关文档及其他工作，验收合格后向乙方出具书面验收报告</w:t>
      </w:r>
      <w:r>
        <w:rPr>
          <w:rFonts w:ascii="宋体" w:hAnsi="宋体" w:cs="宋体"/>
          <w:sz w:val="24"/>
        </w:rPr>
        <w:t>。如经甲方验收不合格的或不符合甲方要求的，乙方需在甲方要求的时间内整改并提供符合甲方要求的服务，同时甲方有权就不合格的部分扣除乙方部分合同款项，乙方对此不持异议。</w:t>
      </w:r>
    </w:p>
    <w:p w14:paraId="19BC0092">
      <w:pPr>
        <w:snapToGrid w:val="0"/>
        <w:spacing w:line="360" w:lineRule="auto"/>
        <w:ind w:firstLine="480" w:firstLineChars="200"/>
        <w:rPr>
          <w:rFonts w:ascii="宋体" w:hAnsi="宋体" w:cs="宋体"/>
          <w:sz w:val="24"/>
        </w:rPr>
      </w:pPr>
      <w:r>
        <w:rPr>
          <w:rFonts w:ascii="宋体" w:hAnsi="宋体" w:cs="宋体"/>
          <w:sz w:val="24"/>
        </w:rPr>
        <w:t>4.验收的时间和地点：</w:t>
      </w:r>
      <w:r>
        <w:rPr>
          <w:rFonts w:ascii="宋体" w:hAnsi="宋体" w:cs="宋体"/>
          <w:sz w:val="24"/>
          <w:u w:val="single"/>
        </w:rPr>
        <w:t xml:space="preserve"> 服务完成后在甲方住所地验收       </w:t>
      </w:r>
      <w:r>
        <w:rPr>
          <w:rFonts w:ascii="宋体" w:hAnsi="宋体" w:cs="宋体"/>
          <w:sz w:val="24"/>
        </w:rPr>
        <w:t>。</w:t>
      </w:r>
    </w:p>
    <w:p w14:paraId="5C6E902B">
      <w:pPr>
        <w:snapToGrid w:val="0"/>
        <w:spacing w:line="360" w:lineRule="auto"/>
        <w:ind w:firstLine="480" w:firstLineChars="200"/>
        <w:rPr>
          <w:rFonts w:ascii="宋体" w:hAnsi="宋体" w:cs="宋体"/>
          <w:sz w:val="24"/>
        </w:rPr>
      </w:pPr>
      <w:r>
        <w:rPr>
          <w:rFonts w:ascii="宋体" w:hAnsi="宋体" w:cs="宋体"/>
          <w:sz w:val="24"/>
        </w:rPr>
        <w:t>第八条 知识产权</w:t>
      </w:r>
    </w:p>
    <w:p w14:paraId="189DA521">
      <w:pPr>
        <w:snapToGrid w:val="0"/>
        <w:spacing w:line="360" w:lineRule="auto"/>
        <w:ind w:firstLine="480" w:firstLineChars="200"/>
        <w:rPr>
          <w:rFonts w:ascii="宋体" w:hAnsi="宋体" w:cs="宋体"/>
          <w:sz w:val="24"/>
        </w:rPr>
      </w:pPr>
      <w:r>
        <w:rPr>
          <w:rFonts w:ascii="宋体" w:hAnsi="宋体" w:cs="宋体"/>
          <w:sz w:val="24"/>
        </w:rPr>
        <w:t>1.因履行本合同产生的所有服务成果（包括中间成果和最终成果，乙方利用甲方提供的技术资料和工作条件所完成的新的成果及中间成果，甲方利用乙方提交的服务成果及中间成果所完成的新的成果及中间成果）的知识产权以及其他一切合法权益均归甲方所有。乙方保证乙方及乙方人员不对因履行本合同最终产生的所有成果（包括中间成果和最终成果）主张任何其他权利。</w:t>
      </w:r>
    </w:p>
    <w:p w14:paraId="72D49EDA">
      <w:pPr>
        <w:snapToGrid w:val="0"/>
        <w:spacing w:line="360" w:lineRule="auto"/>
        <w:ind w:firstLine="480" w:firstLineChars="200"/>
        <w:rPr>
          <w:rFonts w:ascii="宋体" w:hAnsi="宋体" w:cs="宋体"/>
          <w:sz w:val="24"/>
        </w:rPr>
      </w:pPr>
      <w:r>
        <w:rPr>
          <w:rFonts w:ascii="宋体" w:hAnsi="宋体" w:cs="宋体"/>
          <w:sz w:val="24"/>
        </w:rPr>
        <w:t>2.乙方应当保证其对使用的技术、资料享有全部知识产权或已获得相应合法授权，对于非乙方所有知识产权的资料或技术等，乙方有义务提供正规渠道及权利证明，并不得有任何未决的诉讼；保证其交付给甲方的所有成果不含有任何违法违规内容且不侵犯任何第三人的合法权益（包括但不限于知识产权）；保证甲方不因乙方使用的技术或使用乙方所提供的成果而被任何第三方提起知识产权及其他合法权益的请求或诉讼，对因乙方提供的成果侵犯第三方的所有权、知识产权及其他权益而引起的或者乙方及其人员因违反本合同的约定而引起的第三方对甲方的任何交涉、要求、诉讼、索赔或禁止，乙方应为甲方抗辩，保护甲方利益不受损害，同时要求乙方承担费用采取下列一项或多项补救措施：</w:t>
      </w:r>
    </w:p>
    <w:p w14:paraId="61DF166B">
      <w:pPr>
        <w:snapToGrid w:val="0"/>
        <w:spacing w:line="360" w:lineRule="auto"/>
        <w:ind w:firstLine="480" w:firstLineChars="200"/>
        <w:rPr>
          <w:rFonts w:ascii="宋体" w:hAnsi="宋体" w:cs="宋体"/>
          <w:sz w:val="24"/>
        </w:rPr>
      </w:pPr>
      <w:r>
        <w:rPr>
          <w:rFonts w:ascii="宋体" w:hAnsi="宋体" w:cs="宋体"/>
          <w:sz w:val="24"/>
        </w:rPr>
        <w:t>（1）使甲方得到继续使用成果的权利；</w:t>
      </w:r>
    </w:p>
    <w:p w14:paraId="466BDF36">
      <w:pPr>
        <w:snapToGrid w:val="0"/>
        <w:spacing w:line="360" w:lineRule="auto"/>
        <w:ind w:firstLine="480" w:firstLineChars="200"/>
        <w:rPr>
          <w:rFonts w:ascii="宋体" w:hAnsi="宋体" w:cs="宋体"/>
          <w:sz w:val="24"/>
        </w:rPr>
      </w:pPr>
      <w:r>
        <w:rPr>
          <w:rFonts w:ascii="宋体" w:hAnsi="宋体" w:cs="宋体"/>
          <w:sz w:val="24"/>
        </w:rPr>
        <w:t>（2）用不侵权且符合本合同要求的成果替换该侵权成果；</w:t>
      </w:r>
    </w:p>
    <w:p w14:paraId="335EFA60">
      <w:pPr>
        <w:snapToGrid w:val="0"/>
        <w:spacing w:line="360" w:lineRule="auto"/>
        <w:ind w:firstLine="480" w:firstLineChars="200"/>
        <w:rPr>
          <w:rFonts w:ascii="宋体" w:hAnsi="宋体" w:cs="宋体"/>
          <w:sz w:val="24"/>
        </w:rPr>
      </w:pPr>
      <w:r>
        <w:rPr>
          <w:rFonts w:ascii="宋体" w:hAnsi="宋体" w:cs="宋体"/>
          <w:sz w:val="24"/>
        </w:rPr>
        <w:t>（3）甲方可向乙方退回侵权成果，乙方应退还甲方已支付的全部技术服务费；</w:t>
      </w:r>
    </w:p>
    <w:p w14:paraId="5DB813F5">
      <w:pPr>
        <w:snapToGrid w:val="0"/>
        <w:spacing w:line="360" w:lineRule="auto"/>
        <w:ind w:firstLine="480" w:firstLineChars="200"/>
        <w:rPr>
          <w:rFonts w:ascii="宋体" w:hAnsi="宋体" w:cs="宋体"/>
          <w:sz w:val="24"/>
        </w:rPr>
      </w:pPr>
      <w:r>
        <w:rPr>
          <w:rFonts w:ascii="宋体" w:hAnsi="宋体" w:cs="宋体"/>
          <w:sz w:val="24"/>
        </w:rPr>
        <w:t>（4）赔偿由此给甲方造成的全部损失（包括但不限于经济损失、律师费、诉讼费及其它相关的合理费用）。</w:t>
      </w:r>
    </w:p>
    <w:p w14:paraId="79E28B19">
      <w:pPr>
        <w:snapToGrid w:val="0"/>
        <w:spacing w:line="360" w:lineRule="auto"/>
        <w:ind w:firstLine="480" w:firstLineChars="200"/>
        <w:rPr>
          <w:rFonts w:ascii="宋体" w:hAnsi="宋体" w:cs="宋体"/>
          <w:sz w:val="24"/>
        </w:rPr>
      </w:pPr>
      <w:r>
        <w:rPr>
          <w:rFonts w:ascii="宋体" w:hAnsi="宋体" w:cs="宋体"/>
          <w:sz w:val="24"/>
        </w:rPr>
        <w:t>3.乙方不得在任何时候自行将提供的成果（包括中间成果和最终成果）以任何方式披露、转让、转移给第三人。乙方不得自行将本合同约定服务全部转包，否则，乙方将被视为违约、非法扩散和侵权，甲方有权依法追究乙方法律责任，同时乙方应赔偿甲方的损失。</w:t>
      </w:r>
    </w:p>
    <w:p w14:paraId="02FF29E8">
      <w:pPr>
        <w:snapToGrid w:val="0"/>
        <w:spacing w:line="360" w:lineRule="auto"/>
        <w:ind w:firstLine="480" w:firstLineChars="200"/>
        <w:rPr>
          <w:rFonts w:ascii="宋体" w:hAnsi="宋体" w:cs="宋体"/>
          <w:sz w:val="24"/>
        </w:rPr>
      </w:pPr>
      <w:r>
        <w:rPr>
          <w:rFonts w:ascii="宋体" w:hAnsi="宋体" w:cs="宋体"/>
          <w:sz w:val="24"/>
        </w:rPr>
        <w:t>第九条 违约责任</w:t>
      </w:r>
    </w:p>
    <w:p w14:paraId="11F76B72">
      <w:pPr>
        <w:snapToGrid w:val="0"/>
        <w:spacing w:line="360" w:lineRule="auto"/>
        <w:ind w:firstLine="480" w:firstLineChars="200"/>
        <w:rPr>
          <w:rFonts w:ascii="宋体" w:hAnsi="宋体" w:cs="宋体"/>
          <w:sz w:val="24"/>
        </w:rPr>
      </w:pPr>
      <w:r>
        <w:rPr>
          <w:rFonts w:ascii="宋体" w:hAnsi="宋体" w:cs="宋体"/>
          <w:sz w:val="24"/>
        </w:rPr>
        <w:t>1.除本合同另有约定外，任何一方违反本合同项下约定，造成守约方损失的，守约方有权要求违约方赔偿由此产生的全部损失。违约方收到守约方发出的改正通知后超过</w:t>
      </w:r>
      <w:r>
        <w:rPr>
          <w:rFonts w:ascii="宋体" w:hAnsi="宋体" w:cs="宋体"/>
          <w:sz w:val="24"/>
          <w:u w:val="single"/>
        </w:rPr>
        <w:t xml:space="preserve"> 10 </w:t>
      </w:r>
      <w:r>
        <w:rPr>
          <w:rFonts w:ascii="宋体" w:hAnsi="宋体" w:cs="宋体"/>
          <w:sz w:val="24"/>
        </w:rPr>
        <w:t>日仍未改正的，守约方有权解除本合同并要求违约方承担违约责任。</w:t>
      </w:r>
    </w:p>
    <w:p w14:paraId="5BE1B6CD">
      <w:pPr>
        <w:snapToGrid w:val="0"/>
        <w:spacing w:line="360" w:lineRule="auto"/>
        <w:ind w:firstLine="480" w:firstLineChars="200"/>
        <w:rPr>
          <w:rFonts w:ascii="宋体" w:hAnsi="宋体" w:cs="宋体"/>
          <w:sz w:val="24"/>
        </w:rPr>
      </w:pPr>
      <w:r>
        <w:rPr>
          <w:rFonts w:ascii="宋体" w:hAnsi="宋体" w:cs="宋体"/>
          <w:sz w:val="24"/>
        </w:rPr>
        <w:t>2.乙方延迟提供服务或迟延完成服务的，每延迟一日，应按技术服务费总额的</w:t>
      </w:r>
      <w:r>
        <w:rPr>
          <w:rFonts w:ascii="宋体" w:hAnsi="宋体" w:cs="宋体"/>
          <w:sz w:val="24"/>
          <w:u w:val="single"/>
        </w:rPr>
        <w:t xml:space="preserve">   </w:t>
      </w:r>
      <w:r>
        <w:rPr>
          <w:rFonts w:ascii="宋体" w:hAnsi="宋体" w:cs="宋体"/>
          <w:sz w:val="24"/>
        </w:rPr>
        <w:t>3‰向甲方支付违约金；延迟超过10日的，乙方须按照技术服务费总额的20%向甲方支付违约金，同时甲方保留解除本合同的权利。甲方选择解除合同的，乙方除承担前述违约责任外，还应返还甲方已经支付的全部款项。</w:t>
      </w:r>
    </w:p>
    <w:p w14:paraId="7D2EC4C4">
      <w:pPr>
        <w:snapToGrid w:val="0"/>
        <w:spacing w:line="360" w:lineRule="auto"/>
        <w:ind w:firstLine="480" w:firstLineChars="200"/>
        <w:rPr>
          <w:rFonts w:ascii="宋体" w:hAnsi="宋体" w:cs="宋体"/>
          <w:sz w:val="24"/>
        </w:rPr>
      </w:pPr>
      <w:r>
        <w:rPr>
          <w:rFonts w:ascii="宋体" w:hAnsi="宋体" w:cs="宋体"/>
          <w:sz w:val="24"/>
        </w:rPr>
        <w:t>3.乙方提供服务不符合本合同约定标准或甲方要求的，乙方应当在甲方规定的期限内进行返工、修改，并重新提交甲方验收；如乙方提供的服务经三次（含三次）仍未达到甲方要求或乙方拒绝按照甲方要求进行返工、修改的，乙方需按照本合同总金额的20%承担违约责任，并需在甲方指定时间内提供符合要求的服务。同时甲方保留解除本合同的权利，甲方选择解除合同的，乙方还需退还甲方已支付的费用。</w:t>
      </w:r>
    </w:p>
    <w:p w14:paraId="063F7B6F">
      <w:pPr>
        <w:snapToGrid w:val="0"/>
        <w:spacing w:line="360" w:lineRule="auto"/>
        <w:ind w:firstLine="480" w:firstLineChars="200"/>
        <w:rPr>
          <w:rFonts w:ascii="宋体" w:hAnsi="宋体" w:cs="宋体"/>
          <w:sz w:val="24"/>
        </w:rPr>
      </w:pPr>
      <w:r>
        <w:rPr>
          <w:rFonts w:ascii="宋体" w:hAnsi="宋体" w:cs="宋体"/>
          <w:sz w:val="24"/>
        </w:rPr>
        <w:t>4.乙方未能按照约定提供维护服务内容或完成服务内容有缺陷，并给甲方造成损失的，视为乙方违约，乙方应按照本合同总金额的 20% 向甲方支付违约金，如违约金不足以弥补损失的，甲方有权继续追偿，同时甲方保留解除本合同的权利，甲方选择解除合同的，乙方还应退还甲方已支付的费用。</w:t>
      </w:r>
    </w:p>
    <w:p w14:paraId="4C6EF7E9">
      <w:pPr>
        <w:snapToGrid w:val="0"/>
        <w:spacing w:line="360" w:lineRule="auto"/>
        <w:ind w:firstLine="480" w:firstLineChars="200"/>
        <w:rPr>
          <w:rFonts w:ascii="宋体" w:hAnsi="宋体" w:cs="宋体"/>
          <w:sz w:val="24"/>
        </w:rPr>
      </w:pPr>
      <w:r>
        <w:rPr>
          <w:rFonts w:ascii="宋体" w:hAnsi="宋体" w:cs="宋体"/>
          <w:sz w:val="24"/>
        </w:rPr>
        <w:t>5.非因甲方原因导致本合同不能履行的，乙方需退还甲方已支付的全部费用（如有），并赔偿由此给甲方造成的损失。</w:t>
      </w:r>
    </w:p>
    <w:p w14:paraId="58299463">
      <w:pPr>
        <w:snapToGrid w:val="0"/>
        <w:spacing w:line="360" w:lineRule="auto"/>
        <w:ind w:firstLine="480" w:firstLineChars="200"/>
        <w:rPr>
          <w:rFonts w:ascii="宋体" w:hAnsi="宋体" w:cs="宋体"/>
          <w:sz w:val="24"/>
        </w:rPr>
      </w:pPr>
      <w:r>
        <w:rPr>
          <w:rFonts w:ascii="宋体" w:hAnsi="宋体" w:cs="宋体"/>
          <w:sz w:val="24"/>
        </w:rPr>
        <w:t>6.本合同履行过程中，乙方发生不适合承接委托工作的，包括但不限于重大经营变化、行政处罚、失信行为等情况，甲方有权终止本合同，乙方退还甲方已支付的全部费用，并赔偿由此给甲方造成的全部损失。</w:t>
      </w:r>
    </w:p>
    <w:p w14:paraId="4E2E85A3">
      <w:pPr>
        <w:snapToGrid w:val="0"/>
        <w:spacing w:line="360" w:lineRule="auto"/>
        <w:ind w:firstLine="480" w:firstLineChars="200"/>
        <w:rPr>
          <w:rFonts w:ascii="宋体" w:hAnsi="宋体" w:cs="宋体"/>
          <w:sz w:val="24"/>
        </w:rPr>
      </w:pPr>
      <w:r>
        <w:rPr>
          <w:rFonts w:ascii="宋体" w:hAnsi="宋体" w:cs="宋体"/>
          <w:sz w:val="24"/>
        </w:rPr>
        <w:t>7.乙方存在其他不符合本合同或甲方要求的情形的，乙方需按照本合同总金额的20%向甲方支付违约金，如违约金不足以弥补损失的，乙方需继续赔偿。</w:t>
      </w:r>
    </w:p>
    <w:p w14:paraId="69C998BA">
      <w:pPr>
        <w:snapToGrid w:val="0"/>
        <w:spacing w:line="360" w:lineRule="auto"/>
        <w:ind w:firstLine="480" w:firstLineChars="200"/>
        <w:rPr>
          <w:rFonts w:ascii="宋体" w:hAnsi="宋体" w:cs="宋体"/>
          <w:sz w:val="24"/>
        </w:rPr>
      </w:pPr>
      <w:r>
        <w:rPr>
          <w:rFonts w:ascii="宋体" w:hAnsi="宋体" w:cs="宋体"/>
          <w:sz w:val="24"/>
        </w:rPr>
        <w:t>8.乙方未按照本合同约定提供专业技术人员团队，或擅自更换人员的，经甲方通知后，应及时予以改正，经甲方通知后仍不改正的或上述情况累计发生 2 次以上的，甲方有权解除合同，乙方退还甲方已支付的费用。如因此给甲方造成损失的，由乙方承担全部赔偿责任。</w:t>
      </w:r>
    </w:p>
    <w:p w14:paraId="75F50197">
      <w:pPr>
        <w:snapToGrid w:val="0"/>
        <w:spacing w:line="360" w:lineRule="auto"/>
        <w:ind w:firstLine="480" w:firstLineChars="200"/>
        <w:rPr>
          <w:rFonts w:ascii="宋体" w:hAnsi="宋体" w:cs="宋体"/>
          <w:sz w:val="24"/>
        </w:rPr>
      </w:pPr>
      <w:r>
        <w:rPr>
          <w:rFonts w:ascii="宋体" w:hAnsi="宋体" w:cs="宋体"/>
          <w:sz w:val="24"/>
        </w:rPr>
        <w:t>9.本合同所称损失包括但不限于直接损失、间接损失以及因此而支出的诉讼费、律师费、差旅费等其他合理费用。甲方有权自应支付给乙方的技术服务费用中直接扣除上述违约金。</w:t>
      </w:r>
    </w:p>
    <w:p w14:paraId="534AFEE2">
      <w:pPr>
        <w:snapToGrid w:val="0"/>
        <w:spacing w:line="360" w:lineRule="auto"/>
        <w:ind w:firstLine="480" w:firstLineChars="200"/>
        <w:rPr>
          <w:rFonts w:ascii="宋体" w:hAnsi="宋体" w:cs="宋体"/>
          <w:sz w:val="24"/>
        </w:rPr>
      </w:pPr>
      <w:r>
        <w:rPr>
          <w:rFonts w:ascii="宋体" w:hAnsi="宋体" w:cs="宋体"/>
          <w:sz w:val="24"/>
        </w:rPr>
        <w:t>第十条 项目小组及人员要求</w:t>
      </w:r>
    </w:p>
    <w:p w14:paraId="7F20F5D8">
      <w:pPr>
        <w:snapToGrid w:val="0"/>
        <w:spacing w:line="360" w:lineRule="auto"/>
        <w:ind w:firstLine="480" w:firstLineChars="200"/>
        <w:rPr>
          <w:rFonts w:ascii="宋体" w:hAnsi="宋体" w:cs="宋体"/>
          <w:sz w:val="24"/>
        </w:rPr>
      </w:pPr>
      <w:r>
        <w:rPr>
          <w:rFonts w:ascii="宋体" w:hAnsi="宋体" w:cs="宋体"/>
          <w:sz w:val="24"/>
        </w:rPr>
        <w:t>双方确定，在本合同有效期内，甲方指定</w:t>
      </w:r>
      <w:r>
        <w:rPr>
          <w:rFonts w:ascii="宋体" w:hAnsi="宋体" w:cs="宋体"/>
          <w:sz w:val="24"/>
          <w:u w:val="single"/>
        </w:rPr>
        <w:t xml:space="preserve">    </w:t>
      </w:r>
      <w:r>
        <w:rPr>
          <w:rFonts w:ascii="宋体" w:hAnsi="宋体" w:cs="宋体"/>
          <w:sz w:val="24"/>
        </w:rPr>
        <w:t>为甲方项目联系人，乙方指定</w:t>
      </w:r>
      <w:r>
        <w:rPr>
          <w:rFonts w:ascii="宋体" w:hAnsi="宋体" w:cs="宋体"/>
          <w:sz w:val="24"/>
          <w:u w:val="single"/>
        </w:rPr>
        <w:t xml:space="preserve">    </w:t>
      </w:r>
      <w:r>
        <w:rPr>
          <w:rFonts w:ascii="宋体" w:hAnsi="宋体" w:cs="宋体"/>
          <w:sz w:val="24"/>
        </w:rPr>
        <w:t>为乙方项目联系人。项目联系人承担以下责任：</w:t>
      </w:r>
    </w:p>
    <w:p w14:paraId="2E846631">
      <w:pPr>
        <w:snapToGrid w:val="0"/>
        <w:spacing w:line="360" w:lineRule="auto"/>
        <w:ind w:firstLine="480" w:firstLineChars="200"/>
        <w:rPr>
          <w:rFonts w:ascii="宋体" w:hAnsi="宋体" w:cs="宋体"/>
          <w:sz w:val="24"/>
        </w:rPr>
      </w:pPr>
      <w:r>
        <w:rPr>
          <w:rFonts w:ascii="宋体" w:hAnsi="宋体" w:cs="宋体"/>
          <w:sz w:val="24"/>
        </w:rPr>
        <w:t>1.</w:t>
      </w:r>
      <w:r>
        <w:rPr>
          <w:rFonts w:ascii="宋体" w:hAnsi="宋体" w:cs="宋体"/>
          <w:sz w:val="24"/>
          <w:u w:val="single"/>
        </w:rPr>
        <w:t xml:space="preserve"> 通报项目进展情况                                  </w:t>
      </w:r>
      <w:r>
        <w:rPr>
          <w:rFonts w:ascii="宋体" w:hAnsi="宋体" w:cs="宋体"/>
          <w:sz w:val="24"/>
        </w:rPr>
        <w:t>；</w:t>
      </w:r>
    </w:p>
    <w:p w14:paraId="2851300E">
      <w:pPr>
        <w:snapToGrid w:val="0"/>
        <w:spacing w:line="360" w:lineRule="auto"/>
        <w:ind w:firstLine="480" w:firstLineChars="200"/>
        <w:rPr>
          <w:rFonts w:ascii="宋体" w:hAnsi="宋体" w:cs="宋体"/>
          <w:sz w:val="24"/>
        </w:rPr>
      </w:pPr>
      <w:r>
        <w:rPr>
          <w:rFonts w:ascii="宋体" w:hAnsi="宋体" w:cs="宋体"/>
          <w:sz w:val="24"/>
        </w:rPr>
        <w:t>2.</w:t>
      </w:r>
      <w:r>
        <w:rPr>
          <w:rFonts w:ascii="宋体" w:hAnsi="宋体" w:cs="宋体"/>
          <w:sz w:val="24"/>
          <w:u w:val="single"/>
        </w:rPr>
        <w:t xml:space="preserve"> 协调解决项目实施中的有关问题                      </w:t>
      </w:r>
      <w:r>
        <w:rPr>
          <w:rFonts w:ascii="宋体" w:hAnsi="宋体" w:cs="宋体"/>
          <w:sz w:val="24"/>
        </w:rPr>
        <w:t>。</w:t>
      </w:r>
    </w:p>
    <w:p w14:paraId="4DAD6326">
      <w:pPr>
        <w:snapToGrid w:val="0"/>
        <w:spacing w:line="360" w:lineRule="auto"/>
        <w:ind w:firstLine="480" w:firstLineChars="200"/>
        <w:rPr>
          <w:rFonts w:ascii="宋体" w:hAnsi="宋体" w:cs="宋体"/>
          <w:sz w:val="24"/>
        </w:rPr>
      </w:pPr>
      <w:r>
        <w:rPr>
          <w:rFonts w:ascii="宋体" w:hAnsi="宋体" w:cs="宋体"/>
          <w:sz w:val="24"/>
        </w:rPr>
        <w:t>一方变更项目联系人及联系方式的，应当及时以书面形式通知另一方。未及时通知并影响本合同履行或造成损失的，应承担相应的责任。</w:t>
      </w:r>
    </w:p>
    <w:p w14:paraId="0FC18F63">
      <w:pPr>
        <w:snapToGrid w:val="0"/>
        <w:spacing w:line="360" w:lineRule="auto"/>
        <w:ind w:firstLine="480" w:firstLineChars="200"/>
        <w:rPr>
          <w:rFonts w:ascii="宋体" w:hAnsi="宋体" w:cs="宋体"/>
          <w:sz w:val="24"/>
        </w:rPr>
      </w:pPr>
      <w:r>
        <w:rPr>
          <w:rFonts w:ascii="宋体" w:hAnsi="宋体" w:cs="宋体"/>
          <w:sz w:val="24"/>
        </w:rPr>
        <w:t>第十一条 双方确定，出现下列情形，致使本合同的履行成为不必要或不可能的，可以解除本合同：</w:t>
      </w:r>
    </w:p>
    <w:p w14:paraId="0FA66FA2">
      <w:pPr>
        <w:snapToGrid w:val="0"/>
        <w:spacing w:line="360" w:lineRule="auto"/>
        <w:ind w:firstLine="480" w:firstLineChars="200"/>
        <w:rPr>
          <w:rFonts w:ascii="宋体" w:hAnsi="宋体" w:cs="宋体"/>
          <w:sz w:val="24"/>
          <w:u w:val="single"/>
        </w:rPr>
      </w:pPr>
      <w:r>
        <w:rPr>
          <w:rFonts w:ascii="宋体" w:hAnsi="宋体" w:cs="宋体"/>
          <w:sz w:val="24"/>
        </w:rPr>
        <w:t>1.发生不可抗力。</w:t>
      </w:r>
    </w:p>
    <w:p w14:paraId="7F1542D5">
      <w:pPr>
        <w:snapToGrid w:val="0"/>
        <w:spacing w:line="360" w:lineRule="auto"/>
        <w:ind w:firstLine="480" w:firstLineChars="200"/>
        <w:rPr>
          <w:rFonts w:ascii="宋体" w:hAnsi="宋体" w:cs="宋体"/>
          <w:sz w:val="24"/>
        </w:rPr>
      </w:pPr>
      <w:r>
        <w:rPr>
          <w:rFonts w:ascii="宋体" w:hAnsi="宋体" w:cs="宋体"/>
          <w:sz w:val="24"/>
        </w:rPr>
        <w:t>因上述情况解除合同的，在扣除乙方已经为本合同所支付的相关费用后，乙方应自合同解除之日起 10 日内退还甲方剩余的技术服务费，同时向甲方提供被扣除的相关费用的发票作为依据；乙方拒不提供发票的，甲方有权要求乙方返还已支付的全部经费。</w:t>
      </w:r>
    </w:p>
    <w:p w14:paraId="6DB1F34A">
      <w:pPr>
        <w:snapToGrid w:val="0"/>
        <w:spacing w:line="360" w:lineRule="auto"/>
        <w:ind w:firstLine="480" w:firstLineChars="200"/>
        <w:rPr>
          <w:rFonts w:ascii="宋体" w:hAnsi="宋体" w:cs="宋体"/>
          <w:sz w:val="24"/>
        </w:rPr>
      </w:pPr>
      <w:r>
        <w:rPr>
          <w:rFonts w:ascii="宋体" w:hAnsi="宋体" w:cs="宋体"/>
          <w:sz w:val="24"/>
        </w:rPr>
        <w:t>第十二条 通知</w:t>
      </w:r>
    </w:p>
    <w:p w14:paraId="5ECF5F48">
      <w:pPr>
        <w:snapToGrid w:val="0"/>
        <w:spacing w:line="360" w:lineRule="auto"/>
        <w:ind w:firstLine="480" w:firstLineChars="200"/>
        <w:rPr>
          <w:rFonts w:ascii="宋体" w:hAnsi="宋体" w:cs="宋体"/>
          <w:sz w:val="24"/>
        </w:rPr>
      </w:pPr>
      <w:r>
        <w:rPr>
          <w:rFonts w:ascii="宋体" w:hAnsi="宋体" w:cs="宋体"/>
          <w:sz w:val="24"/>
        </w:rPr>
        <w:t>1.甲乙双方因履行本合同而相互发出或提供的所有通知、文件、资料等，均应按照本合同首部所列明的通讯地址以邮寄方式送达，挂号寄出或者投邮当日视为送达。</w:t>
      </w:r>
    </w:p>
    <w:p w14:paraId="548741AB">
      <w:pPr>
        <w:snapToGrid w:val="0"/>
        <w:spacing w:line="360" w:lineRule="auto"/>
        <w:ind w:firstLine="480" w:firstLineChars="200"/>
        <w:rPr>
          <w:rFonts w:ascii="宋体" w:hAnsi="宋体" w:cs="宋体"/>
          <w:sz w:val="24"/>
        </w:rPr>
      </w:pPr>
      <w:r>
        <w:rPr>
          <w:rFonts w:ascii="宋体" w:hAnsi="宋体" w:cs="宋体"/>
          <w:sz w:val="24"/>
        </w:rPr>
        <w:t>2.一方变更通讯地址的，应自变更之日起3日内以书面形式通知对方，否则由变更方承担由此而引起的相关责任。</w:t>
      </w:r>
    </w:p>
    <w:p w14:paraId="63EF2844">
      <w:pPr>
        <w:snapToGrid w:val="0"/>
        <w:spacing w:line="360" w:lineRule="auto"/>
        <w:ind w:firstLine="480" w:firstLineChars="200"/>
        <w:rPr>
          <w:rFonts w:ascii="宋体" w:hAnsi="宋体" w:cs="宋体"/>
          <w:sz w:val="24"/>
        </w:rPr>
      </w:pPr>
      <w:r>
        <w:rPr>
          <w:rFonts w:ascii="宋体" w:hAnsi="宋体" w:cs="宋体"/>
          <w:sz w:val="24"/>
        </w:rPr>
        <w:t>3.本合同记载的通讯地址适用范围包括非诉阶段民事诉讼程序后的一审、二审、再审和执行程序；因一方提供或者确认的送达地址不准确、送达地址变更后未及时依程序告知对方和法院、一方或指定的接收人拒绝签收等原因，导致法律文书未能被实际接收的，邮寄送达的，以文书退回之日视为送达之日。</w:t>
      </w:r>
    </w:p>
    <w:p w14:paraId="68E8AF2A">
      <w:pPr>
        <w:snapToGrid w:val="0"/>
        <w:spacing w:line="360" w:lineRule="auto"/>
        <w:ind w:firstLine="480" w:firstLineChars="200"/>
        <w:rPr>
          <w:rFonts w:ascii="宋体" w:hAnsi="宋体" w:cs="宋体"/>
          <w:sz w:val="24"/>
        </w:rPr>
      </w:pPr>
      <w:r>
        <w:rPr>
          <w:rFonts w:ascii="宋体" w:hAnsi="宋体" w:cs="宋体"/>
          <w:sz w:val="24"/>
        </w:rPr>
        <w:t>第十三条 争议解决</w:t>
      </w:r>
    </w:p>
    <w:p w14:paraId="4194BEC4">
      <w:pPr>
        <w:snapToGrid w:val="0"/>
        <w:spacing w:line="360" w:lineRule="auto"/>
        <w:ind w:firstLine="480" w:firstLineChars="200"/>
        <w:rPr>
          <w:rFonts w:ascii="宋体" w:hAnsi="宋体" w:cs="宋体"/>
          <w:sz w:val="24"/>
        </w:rPr>
      </w:pPr>
      <w:r>
        <w:rPr>
          <w:rFonts w:ascii="宋体" w:hAnsi="宋体" w:cs="宋体"/>
          <w:sz w:val="24"/>
        </w:rPr>
        <w:t>双方因履行本合同而发生的争议，应协商解决。协商不成的，任何一方均可向甲方所在地有管辖权的人民法院起诉。</w:t>
      </w:r>
    </w:p>
    <w:p w14:paraId="02673D3F">
      <w:pPr>
        <w:snapToGrid w:val="0"/>
        <w:spacing w:line="360" w:lineRule="auto"/>
        <w:ind w:firstLine="480" w:firstLineChars="200"/>
        <w:rPr>
          <w:rFonts w:ascii="宋体" w:hAnsi="宋体" w:cs="宋体"/>
          <w:sz w:val="24"/>
        </w:rPr>
      </w:pPr>
      <w:r>
        <w:rPr>
          <w:rFonts w:ascii="宋体" w:hAnsi="宋体" w:cs="宋体"/>
          <w:sz w:val="24"/>
        </w:rPr>
        <w:t>第十四条 其他</w:t>
      </w:r>
    </w:p>
    <w:p w14:paraId="4DA55DC5">
      <w:pPr>
        <w:snapToGrid w:val="0"/>
        <w:spacing w:line="360" w:lineRule="auto"/>
        <w:ind w:firstLine="480" w:firstLineChars="200"/>
        <w:rPr>
          <w:rFonts w:ascii="宋体" w:hAnsi="宋体" w:cs="宋体"/>
          <w:sz w:val="24"/>
        </w:rPr>
      </w:pPr>
      <w:r>
        <w:rPr>
          <w:rFonts w:ascii="宋体" w:hAnsi="宋体" w:cs="宋体"/>
          <w:sz w:val="24"/>
        </w:rPr>
        <w:t>1.本合同一式</w:t>
      </w:r>
      <w:r>
        <w:rPr>
          <w:rFonts w:ascii="宋体" w:hAnsi="宋体" w:cs="宋体"/>
          <w:sz w:val="24"/>
          <w:u w:val="single"/>
        </w:rPr>
        <w:t>肆</w:t>
      </w:r>
      <w:r>
        <w:rPr>
          <w:rFonts w:ascii="宋体" w:hAnsi="宋体" w:cs="宋体"/>
          <w:sz w:val="24"/>
        </w:rPr>
        <w:t>份，甲方执</w:t>
      </w:r>
      <w:r>
        <w:rPr>
          <w:rFonts w:ascii="宋体" w:hAnsi="宋体" w:cs="宋体"/>
          <w:sz w:val="24"/>
          <w:u w:val="single"/>
        </w:rPr>
        <w:t>贰</w:t>
      </w:r>
      <w:r>
        <w:rPr>
          <w:rFonts w:ascii="宋体" w:hAnsi="宋体" w:cs="宋体"/>
          <w:sz w:val="24"/>
        </w:rPr>
        <w:t>份，乙方执</w:t>
      </w:r>
      <w:r>
        <w:rPr>
          <w:rFonts w:ascii="宋体" w:hAnsi="宋体" w:cs="宋体"/>
          <w:sz w:val="24"/>
          <w:u w:val="single"/>
        </w:rPr>
        <w:t>贰</w:t>
      </w:r>
      <w:r>
        <w:rPr>
          <w:rFonts w:ascii="宋体" w:hAnsi="宋体" w:cs="宋体"/>
          <w:sz w:val="24"/>
        </w:rPr>
        <w:t>份，具有同等法律效力。</w:t>
      </w:r>
    </w:p>
    <w:p w14:paraId="5C0B3E23">
      <w:pPr>
        <w:snapToGrid w:val="0"/>
        <w:spacing w:line="360" w:lineRule="auto"/>
        <w:ind w:firstLine="480" w:firstLineChars="200"/>
        <w:rPr>
          <w:rFonts w:ascii="宋体" w:hAnsi="宋体" w:cs="宋体"/>
          <w:sz w:val="24"/>
        </w:rPr>
      </w:pPr>
      <w:r>
        <w:rPr>
          <w:rFonts w:ascii="宋体" w:hAnsi="宋体" w:cs="宋体"/>
          <w:sz w:val="24"/>
        </w:rPr>
        <w:t>2.本合同经双方法定代表人或授权代表签字并加盖公章后生效。</w:t>
      </w:r>
    </w:p>
    <w:p w14:paraId="365BA0F4">
      <w:pPr>
        <w:snapToGrid w:val="0"/>
        <w:spacing w:line="360" w:lineRule="auto"/>
        <w:ind w:firstLine="480" w:firstLineChars="200"/>
        <w:rPr>
          <w:rFonts w:ascii="宋体" w:hAnsi="宋体" w:cs="宋体"/>
          <w:sz w:val="24"/>
        </w:rPr>
      </w:pPr>
      <w:r>
        <w:rPr>
          <w:rFonts w:ascii="宋体" w:hAnsi="宋体" w:cs="宋体"/>
          <w:sz w:val="24"/>
        </w:rPr>
        <w:t>3.本合同未尽事宜，经双方协商一致，签订补充协议，补充协议与本合同不一致或相冲突的内容，以补充协议为准。</w:t>
      </w:r>
    </w:p>
    <w:p w14:paraId="743A7B1E">
      <w:pPr>
        <w:snapToGrid w:val="0"/>
        <w:spacing w:line="360" w:lineRule="auto"/>
        <w:ind w:firstLine="480" w:firstLineChars="200"/>
        <w:rPr>
          <w:rFonts w:ascii="仿宋" w:hAnsi="仿宋" w:eastAsia="仿宋" w:cs="仿宋"/>
          <w:sz w:val="24"/>
        </w:rPr>
      </w:pPr>
    </w:p>
    <w:p w14:paraId="02921CDF">
      <w:pPr>
        <w:widowControl/>
        <w:tabs>
          <w:tab w:val="center" w:pos="4153"/>
          <w:tab w:val="right" w:pos="8306"/>
        </w:tabs>
        <w:kinsoku w:val="0"/>
        <w:autoSpaceDE w:val="0"/>
        <w:autoSpaceDN w:val="0"/>
        <w:adjustRightInd w:val="0"/>
        <w:snapToGrid w:val="0"/>
        <w:jc w:val="left"/>
        <w:textAlignment w:val="baseline"/>
        <w:rPr>
          <w:rFonts w:ascii="仿宋" w:hAnsi="仿宋" w:eastAsia="仿宋" w:cs="仿宋"/>
          <w:sz w:val="24"/>
        </w:rPr>
      </w:pPr>
    </w:p>
    <w:p w14:paraId="3A6A4AF0">
      <w:pPr>
        <w:widowControl/>
        <w:tabs>
          <w:tab w:val="center" w:pos="4153"/>
          <w:tab w:val="right" w:pos="8306"/>
        </w:tabs>
        <w:kinsoku w:val="0"/>
        <w:autoSpaceDE w:val="0"/>
        <w:autoSpaceDN w:val="0"/>
        <w:adjustRightInd w:val="0"/>
        <w:snapToGrid w:val="0"/>
        <w:jc w:val="left"/>
        <w:textAlignment w:val="baseline"/>
        <w:rPr>
          <w:rFonts w:ascii="仿宋" w:hAnsi="仿宋" w:eastAsia="仿宋" w:cs="仿宋"/>
          <w:sz w:val="24"/>
        </w:rPr>
      </w:pPr>
    </w:p>
    <w:p w14:paraId="1AC9AE50">
      <w:pPr>
        <w:widowControl/>
        <w:tabs>
          <w:tab w:val="center" w:pos="4153"/>
          <w:tab w:val="right" w:pos="8306"/>
        </w:tabs>
        <w:kinsoku w:val="0"/>
        <w:autoSpaceDE w:val="0"/>
        <w:autoSpaceDN w:val="0"/>
        <w:adjustRightInd w:val="0"/>
        <w:snapToGrid w:val="0"/>
        <w:jc w:val="left"/>
        <w:textAlignment w:val="baseline"/>
        <w:rPr>
          <w:rFonts w:ascii="仿宋" w:hAnsi="仿宋" w:eastAsia="仿宋" w:cs="仿宋"/>
          <w:sz w:val="24"/>
        </w:rPr>
      </w:pPr>
    </w:p>
    <w:p w14:paraId="4630E45E">
      <w:pPr>
        <w:widowControl/>
        <w:tabs>
          <w:tab w:val="center" w:pos="4153"/>
          <w:tab w:val="right" w:pos="8306"/>
        </w:tabs>
        <w:kinsoku w:val="0"/>
        <w:autoSpaceDE w:val="0"/>
        <w:autoSpaceDN w:val="0"/>
        <w:adjustRightInd w:val="0"/>
        <w:snapToGrid w:val="0"/>
        <w:jc w:val="left"/>
        <w:textAlignment w:val="baseline"/>
        <w:rPr>
          <w:rFonts w:ascii="仿宋" w:hAnsi="仿宋" w:eastAsia="仿宋" w:cs="仿宋"/>
          <w:sz w:val="24"/>
        </w:rPr>
      </w:pPr>
    </w:p>
    <w:p w14:paraId="5CB5B18E">
      <w:pPr>
        <w:widowControl/>
        <w:tabs>
          <w:tab w:val="center" w:pos="4153"/>
          <w:tab w:val="right" w:pos="8306"/>
        </w:tabs>
        <w:kinsoku w:val="0"/>
        <w:autoSpaceDE w:val="0"/>
        <w:autoSpaceDN w:val="0"/>
        <w:adjustRightInd w:val="0"/>
        <w:snapToGrid w:val="0"/>
        <w:jc w:val="left"/>
        <w:textAlignment w:val="baseline"/>
        <w:rPr>
          <w:rFonts w:ascii="仿宋" w:hAnsi="仿宋" w:eastAsia="仿宋" w:cs="仿宋"/>
          <w:sz w:val="24"/>
        </w:rPr>
      </w:pPr>
    </w:p>
    <w:p w14:paraId="41697265">
      <w:pPr>
        <w:spacing w:line="360" w:lineRule="auto"/>
        <w:rPr>
          <w:rFonts w:ascii="宋体" w:hAnsi="宋体" w:cs="宋体"/>
          <w:sz w:val="24"/>
        </w:rPr>
      </w:pPr>
      <w:r>
        <w:rPr>
          <w:rFonts w:ascii="宋体" w:hAnsi="宋体" w:cs="宋体"/>
          <w:sz w:val="24"/>
        </w:rPr>
        <w:t>（以下无正文，为签字盖章页）</w:t>
      </w:r>
    </w:p>
    <w:p w14:paraId="0556766B">
      <w:pPr>
        <w:snapToGrid w:val="0"/>
        <w:spacing w:line="360" w:lineRule="auto"/>
        <w:rPr>
          <w:rFonts w:ascii="宋体" w:hAnsi="宋体" w:cs="宋体"/>
          <w:sz w:val="24"/>
        </w:rPr>
      </w:pPr>
    </w:p>
    <w:p w14:paraId="6109A5A9">
      <w:pPr>
        <w:snapToGrid w:val="0"/>
        <w:spacing w:line="360" w:lineRule="auto"/>
        <w:rPr>
          <w:rFonts w:ascii="宋体" w:hAnsi="宋体" w:cs="宋体"/>
          <w:sz w:val="24"/>
          <w:u w:val="single"/>
        </w:rPr>
      </w:pPr>
      <w:r>
        <w:rPr>
          <w:rFonts w:ascii="宋体" w:hAnsi="宋体" w:cs="宋体"/>
          <w:sz w:val="24"/>
        </w:rPr>
        <w:t>甲方：</w:t>
      </w:r>
      <w:r>
        <w:rPr>
          <w:rFonts w:ascii="宋体" w:hAnsi="宋体" w:cs="宋体"/>
          <w:sz w:val="24"/>
          <w:u w:val="single"/>
        </w:rPr>
        <w:t xml:space="preserve">                </w:t>
      </w:r>
      <w:r>
        <w:rPr>
          <w:rFonts w:ascii="宋体" w:hAnsi="宋体" w:cs="宋体"/>
          <w:sz w:val="24"/>
        </w:rPr>
        <w:t>（盖章）</w:t>
      </w:r>
    </w:p>
    <w:p w14:paraId="4A25267A">
      <w:pPr>
        <w:snapToGrid w:val="0"/>
        <w:spacing w:line="360" w:lineRule="auto"/>
        <w:rPr>
          <w:rFonts w:ascii="宋体" w:hAnsi="宋体" w:cs="宋体"/>
          <w:sz w:val="24"/>
        </w:rPr>
      </w:pPr>
      <w:r>
        <w:rPr>
          <w:rFonts w:ascii="宋体" w:hAnsi="宋体" w:cs="宋体"/>
          <w:sz w:val="24"/>
        </w:rPr>
        <w:t>法定代表人／授权代表：（签名）</w:t>
      </w:r>
    </w:p>
    <w:p w14:paraId="0E41E73F">
      <w:pPr>
        <w:snapToGrid w:val="0"/>
        <w:spacing w:line="360" w:lineRule="auto"/>
        <w:rPr>
          <w:rFonts w:ascii="宋体" w:hAnsi="宋体" w:cs="宋体"/>
          <w:sz w:val="24"/>
        </w:rPr>
      </w:pPr>
      <w:r>
        <w:rPr>
          <w:rFonts w:ascii="宋体" w:hAnsi="宋体" w:cs="宋体"/>
          <w:sz w:val="24"/>
        </w:rPr>
        <w:t>年     月     日</w:t>
      </w:r>
    </w:p>
    <w:p w14:paraId="115115F6">
      <w:pPr>
        <w:snapToGrid w:val="0"/>
        <w:spacing w:line="360" w:lineRule="auto"/>
        <w:rPr>
          <w:rFonts w:ascii="宋体" w:hAnsi="宋体" w:cs="宋体"/>
          <w:sz w:val="24"/>
        </w:rPr>
      </w:pPr>
    </w:p>
    <w:p w14:paraId="6EC42913">
      <w:pPr>
        <w:snapToGrid w:val="0"/>
        <w:spacing w:line="360" w:lineRule="auto"/>
        <w:rPr>
          <w:rFonts w:ascii="宋体" w:hAnsi="宋体" w:cs="宋体"/>
          <w:sz w:val="24"/>
          <w:u w:val="single"/>
        </w:rPr>
      </w:pPr>
      <w:r>
        <w:rPr>
          <w:rFonts w:ascii="宋体" w:hAnsi="宋体" w:cs="宋体"/>
          <w:sz w:val="24"/>
        </w:rPr>
        <w:t>乙方：</w:t>
      </w:r>
      <w:r>
        <w:rPr>
          <w:rFonts w:ascii="宋体" w:hAnsi="宋体" w:cs="宋体"/>
          <w:sz w:val="24"/>
          <w:u w:val="single"/>
        </w:rPr>
        <w:t xml:space="preserve">                </w:t>
      </w:r>
      <w:r>
        <w:rPr>
          <w:rFonts w:ascii="宋体" w:hAnsi="宋体" w:cs="宋体"/>
          <w:sz w:val="24"/>
        </w:rPr>
        <w:t>（盖章）</w:t>
      </w:r>
    </w:p>
    <w:p w14:paraId="7668AC45">
      <w:pPr>
        <w:snapToGrid w:val="0"/>
        <w:spacing w:line="360" w:lineRule="auto"/>
        <w:rPr>
          <w:rFonts w:ascii="宋体" w:hAnsi="宋体" w:cs="宋体"/>
          <w:sz w:val="24"/>
        </w:rPr>
      </w:pPr>
      <w:r>
        <w:rPr>
          <w:rFonts w:ascii="宋体" w:hAnsi="宋体" w:cs="宋体"/>
          <w:sz w:val="24"/>
        </w:rPr>
        <w:t>法定代表人／授权代表：（签名）</w:t>
      </w:r>
    </w:p>
    <w:p w14:paraId="28A5C256">
      <w:pPr>
        <w:snapToGrid w:val="0"/>
        <w:spacing w:line="360" w:lineRule="auto"/>
        <w:rPr>
          <w:rFonts w:ascii="宋体" w:hAnsi="宋体" w:cs="宋体"/>
          <w:snapToGrid w:val="0"/>
          <w:kern w:val="0"/>
          <w:sz w:val="24"/>
        </w:rPr>
        <w:sectPr>
          <w:footerReference r:id="rId18" w:type="first"/>
          <w:footerReference r:id="rId17" w:type="default"/>
          <w:pgSz w:w="11906" w:h="16838"/>
          <w:pgMar w:top="1304" w:right="1469" w:bottom="1304" w:left="1469" w:header="851" w:footer="992" w:gutter="0"/>
          <w:cols w:space="720" w:num="1"/>
          <w:titlePg/>
          <w:docGrid w:type="linesAndChars" w:linePitch="312" w:charSpace="0"/>
        </w:sectPr>
      </w:pPr>
      <w:r>
        <w:rPr>
          <w:rFonts w:ascii="宋体" w:hAnsi="宋体" w:cs="宋体"/>
          <w:sz w:val="24"/>
        </w:rPr>
        <w:t>年     月     日</w:t>
      </w:r>
    </w:p>
    <w:p w14:paraId="7A1D2D0A">
      <w:pPr>
        <w:snapToGrid w:val="0"/>
        <w:spacing w:line="360" w:lineRule="auto"/>
        <w:ind w:right="420"/>
        <w:rPr>
          <w:rFonts w:ascii="宋体" w:hAnsi="宋体" w:cs="宋体"/>
          <w:b/>
          <w:szCs w:val="21"/>
        </w:rPr>
      </w:pPr>
      <w:r>
        <w:rPr>
          <w:rFonts w:ascii="宋体" w:hAnsi="宋体" w:cs="宋体"/>
          <w:b/>
          <w:szCs w:val="21"/>
        </w:rPr>
        <w:t>附件：分项报价单</w:t>
      </w:r>
    </w:p>
    <w:tbl>
      <w:tblPr>
        <w:tblStyle w:val="56"/>
        <w:tblW w:w="0" w:type="auto"/>
        <w:jc w:val="center"/>
        <w:tblLayout w:type="fixed"/>
        <w:tblCellMar>
          <w:top w:w="0" w:type="dxa"/>
          <w:left w:w="108" w:type="dxa"/>
          <w:bottom w:w="0" w:type="dxa"/>
          <w:right w:w="108" w:type="dxa"/>
        </w:tblCellMar>
      </w:tblPr>
      <w:tblGrid>
        <w:gridCol w:w="947"/>
        <w:gridCol w:w="2679"/>
        <w:gridCol w:w="1148"/>
        <w:gridCol w:w="1102"/>
        <w:gridCol w:w="1148"/>
        <w:gridCol w:w="1488"/>
      </w:tblGrid>
      <w:tr w14:paraId="7FA0B7D1">
        <w:tblPrEx>
          <w:tblCellMar>
            <w:top w:w="0" w:type="dxa"/>
            <w:left w:w="108" w:type="dxa"/>
            <w:bottom w:w="0" w:type="dxa"/>
            <w:right w:w="108" w:type="dxa"/>
          </w:tblCellMar>
        </w:tblPrEx>
        <w:trPr>
          <w:trHeight w:val="850" w:hRule="atLeast"/>
          <w:jc w:val="center"/>
        </w:trPr>
        <w:tc>
          <w:tcPr>
            <w:tcW w:w="947" w:type="dxa"/>
            <w:tcBorders>
              <w:top w:val="single" w:color="000000" w:sz="8" w:space="0"/>
              <w:left w:val="single" w:color="000000" w:sz="8" w:space="0"/>
              <w:bottom w:val="single" w:color="000000" w:sz="8" w:space="0"/>
              <w:right w:val="single" w:color="000000" w:sz="8" w:space="0"/>
            </w:tcBorders>
            <w:vAlign w:val="center"/>
          </w:tcPr>
          <w:p w14:paraId="4C55C3A1">
            <w:pPr>
              <w:widowControl/>
              <w:kinsoku w:val="0"/>
              <w:autoSpaceDE w:val="0"/>
              <w:autoSpaceDN w:val="0"/>
              <w:adjustRightInd w:val="0"/>
              <w:snapToGrid w:val="0"/>
              <w:jc w:val="center"/>
              <w:textAlignment w:val="center"/>
              <w:rPr>
                <w:rFonts w:ascii="宋体" w:hAnsi="宋体" w:cs="宋体"/>
                <w:b/>
                <w:bCs/>
                <w:snapToGrid w:val="0"/>
                <w:kern w:val="0"/>
                <w:sz w:val="24"/>
                <w:lang w:eastAsia="en-US"/>
              </w:rPr>
            </w:pPr>
            <w:r>
              <w:rPr>
                <w:rFonts w:ascii="宋体" w:hAnsi="宋体" w:cs="宋体"/>
                <w:b/>
                <w:bCs/>
                <w:snapToGrid w:val="0"/>
                <w:kern w:val="0"/>
                <w:sz w:val="24"/>
                <w:lang w:bidi="ar"/>
              </w:rPr>
              <w:t>序号</w:t>
            </w:r>
          </w:p>
        </w:tc>
        <w:tc>
          <w:tcPr>
            <w:tcW w:w="2679" w:type="dxa"/>
            <w:tcBorders>
              <w:top w:val="single" w:color="000000" w:sz="8" w:space="0"/>
              <w:left w:val="single" w:color="000000" w:sz="8" w:space="0"/>
              <w:bottom w:val="single" w:color="000000" w:sz="8" w:space="0"/>
              <w:right w:val="single" w:color="000000" w:sz="8" w:space="0"/>
            </w:tcBorders>
            <w:vAlign w:val="center"/>
          </w:tcPr>
          <w:p w14:paraId="113EE004">
            <w:pPr>
              <w:widowControl/>
              <w:kinsoku w:val="0"/>
              <w:autoSpaceDE w:val="0"/>
              <w:autoSpaceDN w:val="0"/>
              <w:adjustRightInd w:val="0"/>
              <w:snapToGrid w:val="0"/>
              <w:jc w:val="center"/>
              <w:textAlignment w:val="center"/>
              <w:rPr>
                <w:rFonts w:ascii="宋体" w:hAnsi="宋体" w:cs="宋体"/>
                <w:b/>
                <w:bCs/>
                <w:snapToGrid w:val="0"/>
                <w:kern w:val="0"/>
                <w:sz w:val="24"/>
                <w:lang w:eastAsia="en-US"/>
              </w:rPr>
            </w:pPr>
            <w:r>
              <w:rPr>
                <w:rFonts w:ascii="宋体" w:hAnsi="宋体" w:cs="宋体"/>
                <w:b/>
                <w:bCs/>
                <w:snapToGrid w:val="0"/>
                <w:kern w:val="0"/>
                <w:sz w:val="24"/>
                <w:lang w:bidi="ar"/>
              </w:rPr>
              <w:t>名称</w:t>
            </w:r>
          </w:p>
        </w:tc>
        <w:tc>
          <w:tcPr>
            <w:tcW w:w="1148" w:type="dxa"/>
            <w:tcBorders>
              <w:top w:val="single" w:color="000000" w:sz="8" w:space="0"/>
              <w:left w:val="single" w:color="000000" w:sz="8" w:space="0"/>
              <w:bottom w:val="single" w:color="000000" w:sz="8" w:space="0"/>
              <w:right w:val="single" w:color="000000" w:sz="8" w:space="0"/>
            </w:tcBorders>
            <w:vAlign w:val="center"/>
          </w:tcPr>
          <w:p w14:paraId="3424BBD7">
            <w:pPr>
              <w:widowControl/>
              <w:kinsoku w:val="0"/>
              <w:autoSpaceDE w:val="0"/>
              <w:autoSpaceDN w:val="0"/>
              <w:adjustRightInd w:val="0"/>
              <w:snapToGrid w:val="0"/>
              <w:jc w:val="center"/>
              <w:textAlignment w:val="center"/>
              <w:rPr>
                <w:rFonts w:ascii="宋体" w:hAnsi="宋体" w:cs="宋体"/>
                <w:b/>
                <w:bCs/>
                <w:snapToGrid w:val="0"/>
                <w:kern w:val="0"/>
                <w:sz w:val="24"/>
                <w:lang w:eastAsia="en-US"/>
              </w:rPr>
            </w:pPr>
            <w:r>
              <w:rPr>
                <w:rFonts w:ascii="宋体" w:hAnsi="宋体" w:cs="宋体"/>
                <w:b/>
                <w:bCs/>
                <w:snapToGrid w:val="0"/>
                <w:kern w:val="0"/>
                <w:sz w:val="24"/>
                <w:lang w:bidi="ar"/>
              </w:rPr>
              <w:t>数量</w:t>
            </w:r>
          </w:p>
        </w:tc>
        <w:tc>
          <w:tcPr>
            <w:tcW w:w="1102" w:type="dxa"/>
            <w:tcBorders>
              <w:top w:val="single" w:color="000000" w:sz="8" w:space="0"/>
              <w:left w:val="single" w:color="000000" w:sz="8" w:space="0"/>
              <w:bottom w:val="single" w:color="000000" w:sz="8" w:space="0"/>
              <w:right w:val="single" w:color="000000" w:sz="8" w:space="0"/>
            </w:tcBorders>
            <w:vAlign w:val="center"/>
          </w:tcPr>
          <w:p w14:paraId="0046FE67">
            <w:pPr>
              <w:widowControl/>
              <w:kinsoku w:val="0"/>
              <w:autoSpaceDE w:val="0"/>
              <w:autoSpaceDN w:val="0"/>
              <w:adjustRightInd w:val="0"/>
              <w:snapToGrid w:val="0"/>
              <w:jc w:val="center"/>
              <w:textAlignment w:val="center"/>
              <w:rPr>
                <w:rFonts w:ascii="宋体" w:hAnsi="宋体" w:cs="宋体"/>
                <w:b/>
                <w:bCs/>
                <w:snapToGrid w:val="0"/>
                <w:kern w:val="0"/>
                <w:sz w:val="24"/>
                <w:lang w:eastAsia="en-US"/>
              </w:rPr>
            </w:pPr>
            <w:r>
              <w:rPr>
                <w:rFonts w:ascii="宋体" w:hAnsi="宋体" w:cs="宋体"/>
                <w:b/>
                <w:bCs/>
                <w:snapToGrid w:val="0"/>
                <w:kern w:val="0"/>
                <w:sz w:val="24"/>
                <w:lang w:bidi="ar"/>
              </w:rPr>
              <w:t>单位</w:t>
            </w:r>
          </w:p>
        </w:tc>
        <w:tc>
          <w:tcPr>
            <w:tcW w:w="1148" w:type="dxa"/>
            <w:tcBorders>
              <w:top w:val="single" w:color="000000" w:sz="8" w:space="0"/>
              <w:left w:val="single" w:color="000000" w:sz="8" w:space="0"/>
              <w:bottom w:val="single" w:color="000000" w:sz="8" w:space="0"/>
              <w:right w:val="single" w:color="000000" w:sz="8" w:space="0"/>
            </w:tcBorders>
            <w:vAlign w:val="center"/>
          </w:tcPr>
          <w:p w14:paraId="3E9A59FC">
            <w:pPr>
              <w:widowControl/>
              <w:kinsoku w:val="0"/>
              <w:autoSpaceDE w:val="0"/>
              <w:autoSpaceDN w:val="0"/>
              <w:adjustRightInd w:val="0"/>
              <w:snapToGrid w:val="0"/>
              <w:jc w:val="center"/>
              <w:textAlignment w:val="center"/>
              <w:rPr>
                <w:rFonts w:ascii="宋体" w:hAnsi="宋体" w:cs="宋体"/>
                <w:b/>
                <w:bCs/>
                <w:snapToGrid w:val="0"/>
                <w:kern w:val="0"/>
                <w:sz w:val="24"/>
                <w:lang w:eastAsia="en-US"/>
              </w:rPr>
            </w:pPr>
            <w:r>
              <w:rPr>
                <w:rFonts w:ascii="宋体" w:hAnsi="宋体" w:cs="宋体"/>
                <w:b/>
                <w:bCs/>
                <w:snapToGrid w:val="0"/>
                <w:kern w:val="0"/>
                <w:sz w:val="24"/>
                <w:lang w:bidi="ar"/>
              </w:rPr>
              <w:t>单价</w:t>
            </w:r>
          </w:p>
        </w:tc>
        <w:tc>
          <w:tcPr>
            <w:tcW w:w="1488" w:type="dxa"/>
            <w:tcBorders>
              <w:top w:val="single" w:color="000000" w:sz="8" w:space="0"/>
              <w:left w:val="single" w:color="000000" w:sz="8" w:space="0"/>
              <w:bottom w:val="single" w:color="000000" w:sz="8" w:space="0"/>
              <w:right w:val="single" w:color="000000" w:sz="8" w:space="0"/>
            </w:tcBorders>
            <w:vAlign w:val="center"/>
          </w:tcPr>
          <w:p w14:paraId="427AE49A">
            <w:pPr>
              <w:widowControl/>
              <w:kinsoku w:val="0"/>
              <w:autoSpaceDE w:val="0"/>
              <w:autoSpaceDN w:val="0"/>
              <w:adjustRightInd w:val="0"/>
              <w:snapToGrid w:val="0"/>
              <w:jc w:val="center"/>
              <w:textAlignment w:val="center"/>
              <w:rPr>
                <w:rFonts w:ascii="宋体" w:hAnsi="宋体" w:cs="宋体"/>
                <w:b/>
                <w:bCs/>
                <w:snapToGrid w:val="0"/>
                <w:kern w:val="0"/>
                <w:sz w:val="24"/>
                <w:shd w:val="clear" w:color="auto" w:fill="FFFF00"/>
                <w:lang w:eastAsia="en-US"/>
              </w:rPr>
            </w:pPr>
            <w:r>
              <w:rPr>
                <w:rFonts w:ascii="宋体" w:hAnsi="宋体" w:cs="宋体"/>
                <w:b/>
                <w:bCs/>
                <w:snapToGrid w:val="0"/>
                <w:kern w:val="0"/>
                <w:sz w:val="24"/>
                <w:lang w:bidi="ar"/>
              </w:rPr>
              <w:t>小计</w:t>
            </w:r>
          </w:p>
        </w:tc>
      </w:tr>
      <w:tr w14:paraId="4CB445C5">
        <w:tblPrEx>
          <w:tblCellMar>
            <w:top w:w="0" w:type="dxa"/>
            <w:left w:w="108" w:type="dxa"/>
            <w:bottom w:w="0" w:type="dxa"/>
            <w:right w:w="108" w:type="dxa"/>
          </w:tblCellMar>
        </w:tblPrEx>
        <w:trPr>
          <w:trHeight w:val="850" w:hRule="atLeast"/>
          <w:jc w:val="center"/>
        </w:trPr>
        <w:tc>
          <w:tcPr>
            <w:tcW w:w="947" w:type="dxa"/>
            <w:tcBorders>
              <w:top w:val="nil"/>
              <w:left w:val="single" w:color="000000" w:sz="8" w:space="0"/>
              <w:bottom w:val="single" w:color="000000" w:sz="8" w:space="0"/>
              <w:right w:val="single" w:color="000000" w:sz="8" w:space="0"/>
            </w:tcBorders>
            <w:vAlign w:val="center"/>
          </w:tcPr>
          <w:p w14:paraId="53B8BEE4">
            <w:pPr>
              <w:widowControl/>
              <w:kinsoku w:val="0"/>
              <w:autoSpaceDE w:val="0"/>
              <w:autoSpaceDN w:val="0"/>
              <w:adjustRightInd w:val="0"/>
              <w:snapToGrid w:val="0"/>
              <w:jc w:val="center"/>
              <w:textAlignment w:val="center"/>
              <w:rPr>
                <w:rFonts w:ascii="宋体" w:hAnsi="宋体" w:cs="宋体"/>
                <w:snapToGrid w:val="0"/>
                <w:kern w:val="0"/>
                <w:sz w:val="24"/>
                <w:lang w:eastAsia="en-US"/>
              </w:rPr>
            </w:pPr>
            <w:r>
              <w:rPr>
                <w:rFonts w:ascii="宋体" w:hAnsi="宋体" w:cs="宋体"/>
                <w:snapToGrid w:val="0"/>
                <w:kern w:val="0"/>
                <w:sz w:val="24"/>
                <w:lang w:bidi="ar"/>
              </w:rPr>
              <w:t>1</w:t>
            </w:r>
          </w:p>
        </w:tc>
        <w:tc>
          <w:tcPr>
            <w:tcW w:w="2679" w:type="dxa"/>
            <w:tcBorders>
              <w:top w:val="nil"/>
              <w:left w:val="single" w:color="000000" w:sz="8" w:space="0"/>
              <w:bottom w:val="single" w:color="000000" w:sz="8" w:space="0"/>
              <w:right w:val="single" w:color="000000" w:sz="8" w:space="0"/>
            </w:tcBorders>
            <w:vAlign w:val="center"/>
          </w:tcPr>
          <w:p w14:paraId="7180154E">
            <w:pPr>
              <w:widowControl/>
              <w:kinsoku w:val="0"/>
              <w:autoSpaceDE w:val="0"/>
              <w:autoSpaceDN w:val="0"/>
              <w:adjustRightInd w:val="0"/>
              <w:snapToGrid w:val="0"/>
              <w:jc w:val="center"/>
              <w:textAlignment w:val="center"/>
              <w:rPr>
                <w:rFonts w:ascii="宋体" w:hAnsi="宋体" w:cs="宋体"/>
                <w:snapToGrid w:val="0"/>
                <w:kern w:val="0"/>
                <w:sz w:val="24"/>
                <w:lang w:eastAsia="en-US"/>
              </w:rPr>
            </w:pPr>
          </w:p>
        </w:tc>
        <w:tc>
          <w:tcPr>
            <w:tcW w:w="1148" w:type="dxa"/>
            <w:tcBorders>
              <w:top w:val="nil"/>
              <w:left w:val="single" w:color="000000" w:sz="8" w:space="0"/>
              <w:bottom w:val="single" w:color="000000" w:sz="8" w:space="0"/>
              <w:right w:val="single" w:color="000000" w:sz="8" w:space="0"/>
            </w:tcBorders>
            <w:vAlign w:val="center"/>
          </w:tcPr>
          <w:p w14:paraId="59BE416D">
            <w:pPr>
              <w:widowControl/>
              <w:kinsoku w:val="0"/>
              <w:autoSpaceDE w:val="0"/>
              <w:autoSpaceDN w:val="0"/>
              <w:adjustRightInd w:val="0"/>
              <w:snapToGrid w:val="0"/>
              <w:jc w:val="center"/>
              <w:textAlignment w:val="center"/>
              <w:rPr>
                <w:rFonts w:ascii="宋体" w:hAnsi="宋体" w:cs="宋体"/>
                <w:snapToGrid w:val="0"/>
                <w:kern w:val="0"/>
                <w:sz w:val="24"/>
                <w:lang w:eastAsia="en-US"/>
              </w:rPr>
            </w:pPr>
          </w:p>
        </w:tc>
        <w:tc>
          <w:tcPr>
            <w:tcW w:w="1102" w:type="dxa"/>
            <w:tcBorders>
              <w:top w:val="nil"/>
              <w:left w:val="single" w:color="000000" w:sz="8" w:space="0"/>
              <w:bottom w:val="single" w:color="000000" w:sz="8" w:space="0"/>
              <w:right w:val="single" w:color="000000" w:sz="8" w:space="0"/>
            </w:tcBorders>
            <w:vAlign w:val="center"/>
          </w:tcPr>
          <w:p w14:paraId="72E0E89B">
            <w:pPr>
              <w:widowControl/>
              <w:kinsoku w:val="0"/>
              <w:autoSpaceDE w:val="0"/>
              <w:autoSpaceDN w:val="0"/>
              <w:adjustRightInd w:val="0"/>
              <w:snapToGrid w:val="0"/>
              <w:jc w:val="center"/>
              <w:textAlignment w:val="center"/>
              <w:rPr>
                <w:rFonts w:ascii="宋体" w:hAnsi="宋体" w:cs="宋体"/>
                <w:snapToGrid w:val="0"/>
                <w:kern w:val="0"/>
                <w:sz w:val="24"/>
                <w:lang w:eastAsia="en-US"/>
              </w:rPr>
            </w:pPr>
          </w:p>
        </w:tc>
        <w:tc>
          <w:tcPr>
            <w:tcW w:w="1148" w:type="dxa"/>
            <w:tcBorders>
              <w:top w:val="nil"/>
              <w:left w:val="single" w:color="000000" w:sz="8" w:space="0"/>
              <w:bottom w:val="single" w:color="000000" w:sz="8" w:space="0"/>
              <w:right w:val="single" w:color="000000" w:sz="8" w:space="0"/>
            </w:tcBorders>
            <w:vAlign w:val="center"/>
          </w:tcPr>
          <w:p w14:paraId="394885BC">
            <w:pPr>
              <w:widowControl/>
              <w:kinsoku w:val="0"/>
              <w:autoSpaceDE w:val="0"/>
              <w:autoSpaceDN w:val="0"/>
              <w:adjustRightInd w:val="0"/>
              <w:snapToGrid w:val="0"/>
              <w:jc w:val="center"/>
              <w:textAlignment w:val="center"/>
              <w:rPr>
                <w:rFonts w:ascii="宋体" w:hAnsi="宋体" w:cs="宋体"/>
                <w:snapToGrid w:val="0"/>
                <w:sz w:val="24"/>
              </w:rPr>
            </w:pPr>
          </w:p>
        </w:tc>
        <w:tc>
          <w:tcPr>
            <w:tcW w:w="1488" w:type="dxa"/>
            <w:tcBorders>
              <w:top w:val="nil"/>
              <w:left w:val="single" w:color="000000" w:sz="8" w:space="0"/>
              <w:bottom w:val="single" w:color="000000" w:sz="8" w:space="0"/>
              <w:right w:val="single" w:color="000000" w:sz="8" w:space="0"/>
            </w:tcBorders>
            <w:vAlign w:val="center"/>
          </w:tcPr>
          <w:p w14:paraId="2E3F47DA">
            <w:pPr>
              <w:widowControl/>
              <w:kinsoku w:val="0"/>
              <w:autoSpaceDE w:val="0"/>
              <w:autoSpaceDN w:val="0"/>
              <w:adjustRightInd w:val="0"/>
              <w:snapToGrid w:val="0"/>
              <w:jc w:val="center"/>
              <w:textAlignment w:val="center"/>
              <w:rPr>
                <w:rFonts w:ascii="宋体" w:hAnsi="宋体" w:cs="宋体"/>
                <w:snapToGrid w:val="0"/>
                <w:sz w:val="24"/>
                <w:shd w:val="clear" w:color="auto" w:fill="FFFF00"/>
              </w:rPr>
            </w:pPr>
          </w:p>
        </w:tc>
      </w:tr>
      <w:tr w14:paraId="1389FAAF">
        <w:tblPrEx>
          <w:tblCellMar>
            <w:top w:w="0" w:type="dxa"/>
            <w:left w:w="108" w:type="dxa"/>
            <w:bottom w:w="0" w:type="dxa"/>
            <w:right w:w="108" w:type="dxa"/>
          </w:tblCellMar>
        </w:tblPrEx>
        <w:trPr>
          <w:trHeight w:val="850" w:hRule="atLeast"/>
          <w:jc w:val="center"/>
        </w:trPr>
        <w:tc>
          <w:tcPr>
            <w:tcW w:w="947" w:type="dxa"/>
            <w:tcBorders>
              <w:top w:val="nil"/>
              <w:left w:val="single" w:color="000000" w:sz="8" w:space="0"/>
              <w:bottom w:val="single" w:color="000000" w:sz="8" w:space="0"/>
              <w:right w:val="single" w:color="000000" w:sz="8" w:space="0"/>
            </w:tcBorders>
            <w:vAlign w:val="center"/>
          </w:tcPr>
          <w:p w14:paraId="3AE56CA9">
            <w:pPr>
              <w:widowControl/>
              <w:kinsoku w:val="0"/>
              <w:autoSpaceDE w:val="0"/>
              <w:autoSpaceDN w:val="0"/>
              <w:adjustRightInd w:val="0"/>
              <w:snapToGrid w:val="0"/>
              <w:jc w:val="center"/>
              <w:textAlignment w:val="center"/>
              <w:rPr>
                <w:rFonts w:ascii="宋体" w:hAnsi="宋体" w:cs="宋体"/>
                <w:snapToGrid w:val="0"/>
                <w:kern w:val="0"/>
                <w:sz w:val="24"/>
                <w:lang w:eastAsia="en-US"/>
              </w:rPr>
            </w:pPr>
            <w:r>
              <w:rPr>
                <w:rFonts w:ascii="宋体" w:hAnsi="宋体" w:cs="宋体"/>
                <w:snapToGrid w:val="0"/>
                <w:kern w:val="0"/>
                <w:sz w:val="24"/>
                <w:lang w:bidi="ar"/>
              </w:rPr>
              <w:t>2</w:t>
            </w:r>
          </w:p>
        </w:tc>
        <w:tc>
          <w:tcPr>
            <w:tcW w:w="2679" w:type="dxa"/>
            <w:tcBorders>
              <w:top w:val="nil"/>
              <w:left w:val="single" w:color="000000" w:sz="8" w:space="0"/>
              <w:bottom w:val="single" w:color="000000" w:sz="8" w:space="0"/>
              <w:right w:val="single" w:color="000000" w:sz="8" w:space="0"/>
            </w:tcBorders>
            <w:vAlign w:val="center"/>
          </w:tcPr>
          <w:p w14:paraId="0E865DEC">
            <w:pPr>
              <w:widowControl/>
              <w:kinsoku w:val="0"/>
              <w:autoSpaceDE w:val="0"/>
              <w:autoSpaceDN w:val="0"/>
              <w:adjustRightInd w:val="0"/>
              <w:snapToGrid w:val="0"/>
              <w:jc w:val="center"/>
              <w:textAlignment w:val="center"/>
              <w:rPr>
                <w:rFonts w:ascii="宋体" w:hAnsi="宋体" w:cs="宋体"/>
                <w:snapToGrid w:val="0"/>
                <w:kern w:val="0"/>
                <w:sz w:val="24"/>
              </w:rPr>
            </w:pPr>
          </w:p>
        </w:tc>
        <w:tc>
          <w:tcPr>
            <w:tcW w:w="1148" w:type="dxa"/>
            <w:tcBorders>
              <w:top w:val="nil"/>
              <w:left w:val="single" w:color="000000" w:sz="8" w:space="0"/>
              <w:bottom w:val="single" w:color="000000" w:sz="8" w:space="0"/>
              <w:right w:val="single" w:color="000000" w:sz="8" w:space="0"/>
            </w:tcBorders>
            <w:vAlign w:val="center"/>
          </w:tcPr>
          <w:p w14:paraId="53CDE7FF">
            <w:pPr>
              <w:widowControl/>
              <w:kinsoku w:val="0"/>
              <w:autoSpaceDE w:val="0"/>
              <w:autoSpaceDN w:val="0"/>
              <w:adjustRightInd w:val="0"/>
              <w:snapToGrid w:val="0"/>
              <w:jc w:val="center"/>
              <w:textAlignment w:val="center"/>
              <w:rPr>
                <w:rFonts w:ascii="宋体" w:hAnsi="宋体" w:cs="宋体"/>
                <w:snapToGrid w:val="0"/>
                <w:kern w:val="0"/>
                <w:sz w:val="24"/>
              </w:rPr>
            </w:pPr>
          </w:p>
        </w:tc>
        <w:tc>
          <w:tcPr>
            <w:tcW w:w="1102" w:type="dxa"/>
            <w:tcBorders>
              <w:top w:val="nil"/>
              <w:left w:val="single" w:color="000000" w:sz="8" w:space="0"/>
              <w:bottom w:val="single" w:color="000000" w:sz="8" w:space="0"/>
              <w:right w:val="single" w:color="000000" w:sz="8" w:space="0"/>
            </w:tcBorders>
            <w:vAlign w:val="center"/>
          </w:tcPr>
          <w:p w14:paraId="1D4A037F">
            <w:pPr>
              <w:widowControl/>
              <w:kinsoku w:val="0"/>
              <w:autoSpaceDE w:val="0"/>
              <w:autoSpaceDN w:val="0"/>
              <w:adjustRightInd w:val="0"/>
              <w:snapToGrid w:val="0"/>
              <w:jc w:val="center"/>
              <w:textAlignment w:val="center"/>
              <w:rPr>
                <w:rFonts w:ascii="宋体" w:hAnsi="宋体" w:cs="宋体"/>
                <w:snapToGrid w:val="0"/>
                <w:kern w:val="0"/>
                <w:sz w:val="24"/>
              </w:rPr>
            </w:pPr>
          </w:p>
        </w:tc>
        <w:tc>
          <w:tcPr>
            <w:tcW w:w="1148" w:type="dxa"/>
            <w:tcBorders>
              <w:top w:val="nil"/>
              <w:left w:val="single" w:color="000000" w:sz="8" w:space="0"/>
              <w:bottom w:val="single" w:color="000000" w:sz="8" w:space="0"/>
              <w:right w:val="single" w:color="000000" w:sz="8" w:space="0"/>
            </w:tcBorders>
            <w:vAlign w:val="center"/>
          </w:tcPr>
          <w:p w14:paraId="3B74DB28">
            <w:pPr>
              <w:widowControl/>
              <w:kinsoku w:val="0"/>
              <w:autoSpaceDE w:val="0"/>
              <w:autoSpaceDN w:val="0"/>
              <w:adjustRightInd w:val="0"/>
              <w:snapToGrid w:val="0"/>
              <w:jc w:val="center"/>
              <w:textAlignment w:val="center"/>
              <w:rPr>
                <w:rFonts w:ascii="宋体" w:hAnsi="宋体" w:cs="宋体"/>
                <w:snapToGrid w:val="0"/>
                <w:sz w:val="24"/>
              </w:rPr>
            </w:pPr>
          </w:p>
        </w:tc>
        <w:tc>
          <w:tcPr>
            <w:tcW w:w="1488" w:type="dxa"/>
            <w:tcBorders>
              <w:top w:val="nil"/>
              <w:left w:val="single" w:color="000000" w:sz="8" w:space="0"/>
              <w:bottom w:val="single" w:color="000000" w:sz="8" w:space="0"/>
              <w:right w:val="single" w:color="000000" w:sz="8" w:space="0"/>
            </w:tcBorders>
            <w:vAlign w:val="center"/>
          </w:tcPr>
          <w:p w14:paraId="0D0853F8">
            <w:pPr>
              <w:widowControl/>
              <w:kinsoku w:val="0"/>
              <w:autoSpaceDE w:val="0"/>
              <w:autoSpaceDN w:val="0"/>
              <w:adjustRightInd w:val="0"/>
              <w:snapToGrid w:val="0"/>
              <w:jc w:val="center"/>
              <w:textAlignment w:val="center"/>
              <w:rPr>
                <w:rFonts w:ascii="宋体" w:hAnsi="宋体" w:cs="宋体"/>
                <w:snapToGrid w:val="0"/>
                <w:sz w:val="24"/>
                <w:shd w:val="clear" w:color="auto" w:fill="FFFF00"/>
              </w:rPr>
            </w:pPr>
          </w:p>
        </w:tc>
      </w:tr>
      <w:tr w14:paraId="70DCDB6C">
        <w:tblPrEx>
          <w:tblCellMar>
            <w:top w:w="0" w:type="dxa"/>
            <w:left w:w="108" w:type="dxa"/>
            <w:bottom w:w="0" w:type="dxa"/>
            <w:right w:w="108" w:type="dxa"/>
          </w:tblCellMar>
        </w:tblPrEx>
        <w:trPr>
          <w:trHeight w:val="850" w:hRule="atLeast"/>
          <w:jc w:val="center"/>
        </w:trPr>
        <w:tc>
          <w:tcPr>
            <w:tcW w:w="947" w:type="dxa"/>
            <w:tcBorders>
              <w:top w:val="nil"/>
              <w:left w:val="single" w:color="000000" w:sz="8" w:space="0"/>
              <w:bottom w:val="single" w:color="000000" w:sz="8" w:space="0"/>
              <w:right w:val="single" w:color="000000" w:sz="8" w:space="0"/>
            </w:tcBorders>
            <w:vAlign w:val="center"/>
          </w:tcPr>
          <w:p w14:paraId="2F62B7C9">
            <w:pPr>
              <w:widowControl/>
              <w:kinsoku w:val="0"/>
              <w:autoSpaceDE w:val="0"/>
              <w:autoSpaceDN w:val="0"/>
              <w:adjustRightInd w:val="0"/>
              <w:snapToGrid w:val="0"/>
              <w:jc w:val="center"/>
              <w:textAlignment w:val="center"/>
              <w:rPr>
                <w:rFonts w:ascii="宋体" w:hAnsi="宋体" w:cs="宋体"/>
                <w:snapToGrid w:val="0"/>
                <w:kern w:val="0"/>
                <w:sz w:val="24"/>
                <w:lang w:eastAsia="en-US"/>
              </w:rPr>
            </w:pPr>
            <w:r>
              <w:rPr>
                <w:rFonts w:ascii="宋体" w:hAnsi="宋体" w:cs="宋体"/>
                <w:snapToGrid w:val="0"/>
                <w:kern w:val="0"/>
                <w:sz w:val="24"/>
                <w:lang w:bidi="ar"/>
              </w:rPr>
              <w:t>3</w:t>
            </w:r>
          </w:p>
        </w:tc>
        <w:tc>
          <w:tcPr>
            <w:tcW w:w="2679" w:type="dxa"/>
            <w:tcBorders>
              <w:top w:val="nil"/>
              <w:left w:val="single" w:color="000000" w:sz="8" w:space="0"/>
              <w:bottom w:val="single" w:color="000000" w:sz="8" w:space="0"/>
              <w:right w:val="single" w:color="000000" w:sz="8" w:space="0"/>
            </w:tcBorders>
            <w:vAlign w:val="center"/>
          </w:tcPr>
          <w:p w14:paraId="793153F0">
            <w:pPr>
              <w:widowControl/>
              <w:kinsoku w:val="0"/>
              <w:autoSpaceDE w:val="0"/>
              <w:autoSpaceDN w:val="0"/>
              <w:adjustRightInd w:val="0"/>
              <w:snapToGrid w:val="0"/>
              <w:jc w:val="center"/>
              <w:textAlignment w:val="center"/>
              <w:rPr>
                <w:rFonts w:ascii="宋体" w:hAnsi="宋体" w:cs="宋体"/>
                <w:snapToGrid w:val="0"/>
                <w:kern w:val="0"/>
                <w:sz w:val="24"/>
              </w:rPr>
            </w:pPr>
          </w:p>
        </w:tc>
        <w:tc>
          <w:tcPr>
            <w:tcW w:w="1148" w:type="dxa"/>
            <w:tcBorders>
              <w:top w:val="nil"/>
              <w:left w:val="single" w:color="000000" w:sz="8" w:space="0"/>
              <w:bottom w:val="single" w:color="000000" w:sz="8" w:space="0"/>
              <w:right w:val="single" w:color="000000" w:sz="8" w:space="0"/>
            </w:tcBorders>
            <w:vAlign w:val="center"/>
          </w:tcPr>
          <w:p w14:paraId="746E07AF">
            <w:pPr>
              <w:widowControl/>
              <w:kinsoku w:val="0"/>
              <w:autoSpaceDE w:val="0"/>
              <w:autoSpaceDN w:val="0"/>
              <w:adjustRightInd w:val="0"/>
              <w:snapToGrid w:val="0"/>
              <w:jc w:val="center"/>
              <w:textAlignment w:val="center"/>
              <w:rPr>
                <w:rFonts w:ascii="宋体" w:hAnsi="宋体" w:cs="宋体"/>
                <w:snapToGrid w:val="0"/>
                <w:kern w:val="0"/>
                <w:sz w:val="24"/>
              </w:rPr>
            </w:pPr>
          </w:p>
        </w:tc>
        <w:tc>
          <w:tcPr>
            <w:tcW w:w="1102" w:type="dxa"/>
            <w:tcBorders>
              <w:top w:val="nil"/>
              <w:left w:val="single" w:color="000000" w:sz="8" w:space="0"/>
              <w:bottom w:val="single" w:color="000000" w:sz="8" w:space="0"/>
              <w:right w:val="single" w:color="000000" w:sz="8" w:space="0"/>
            </w:tcBorders>
            <w:vAlign w:val="center"/>
          </w:tcPr>
          <w:p w14:paraId="3C29BB30">
            <w:pPr>
              <w:widowControl/>
              <w:kinsoku w:val="0"/>
              <w:autoSpaceDE w:val="0"/>
              <w:autoSpaceDN w:val="0"/>
              <w:adjustRightInd w:val="0"/>
              <w:snapToGrid w:val="0"/>
              <w:jc w:val="center"/>
              <w:textAlignment w:val="center"/>
              <w:rPr>
                <w:rFonts w:ascii="宋体" w:hAnsi="宋体" w:cs="宋体"/>
                <w:snapToGrid w:val="0"/>
                <w:kern w:val="0"/>
                <w:sz w:val="24"/>
              </w:rPr>
            </w:pPr>
          </w:p>
        </w:tc>
        <w:tc>
          <w:tcPr>
            <w:tcW w:w="1148" w:type="dxa"/>
            <w:tcBorders>
              <w:top w:val="nil"/>
              <w:left w:val="single" w:color="000000" w:sz="8" w:space="0"/>
              <w:bottom w:val="single" w:color="000000" w:sz="8" w:space="0"/>
              <w:right w:val="single" w:color="000000" w:sz="8" w:space="0"/>
            </w:tcBorders>
            <w:vAlign w:val="center"/>
          </w:tcPr>
          <w:p w14:paraId="27FEE898">
            <w:pPr>
              <w:widowControl/>
              <w:kinsoku w:val="0"/>
              <w:autoSpaceDE w:val="0"/>
              <w:autoSpaceDN w:val="0"/>
              <w:adjustRightInd w:val="0"/>
              <w:snapToGrid w:val="0"/>
              <w:jc w:val="center"/>
              <w:textAlignment w:val="center"/>
              <w:rPr>
                <w:rFonts w:ascii="宋体" w:hAnsi="宋体" w:cs="宋体"/>
                <w:snapToGrid w:val="0"/>
                <w:sz w:val="24"/>
              </w:rPr>
            </w:pPr>
          </w:p>
        </w:tc>
        <w:tc>
          <w:tcPr>
            <w:tcW w:w="1488" w:type="dxa"/>
            <w:tcBorders>
              <w:top w:val="nil"/>
              <w:left w:val="single" w:color="000000" w:sz="8" w:space="0"/>
              <w:bottom w:val="single" w:color="000000" w:sz="8" w:space="0"/>
              <w:right w:val="single" w:color="000000" w:sz="8" w:space="0"/>
            </w:tcBorders>
            <w:vAlign w:val="center"/>
          </w:tcPr>
          <w:p w14:paraId="792DE5FC">
            <w:pPr>
              <w:widowControl/>
              <w:kinsoku w:val="0"/>
              <w:autoSpaceDE w:val="0"/>
              <w:autoSpaceDN w:val="0"/>
              <w:adjustRightInd w:val="0"/>
              <w:snapToGrid w:val="0"/>
              <w:jc w:val="center"/>
              <w:textAlignment w:val="center"/>
              <w:rPr>
                <w:rFonts w:ascii="宋体" w:hAnsi="宋体" w:cs="宋体"/>
                <w:snapToGrid w:val="0"/>
                <w:sz w:val="24"/>
                <w:shd w:val="clear" w:color="auto" w:fill="FFFF00"/>
              </w:rPr>
            </w:pPr>
          </w:p>
        </w:tc>
      </w:tr>
      <w:tr w14:paraId="02A69E1A">
        <w:tblPrEx>
          <w:tblCellMar>
            <w:top w:w="0" w:type="dxa"/>
            <w:left w:w="108" w:type="dxa"/>
            <w:bottom w:w="0" w:type="dxa"/>
            <w:right w:w="108" w:type="dxa"/>
          </w:tblCellMar>
        </w:tblPrEx>
        <w:trPr>
          <w:trHeight w:val="850" w:hRule="atLeast"/>
          <w:jc w:val="center"/>
        </w:trPr>
        <w:tc>
          <w:tcPr>
            <w:tcW w:w="947" w:type="dxa"/>
            <w:tcBorders>
              <w:top w:val="nil"/>
              <w:left w:val="single" w:color="000000" w:sz="8" w:space="0"/>
              <w:bottom w:val="single" w:color="000000" w:sz="8" w:space="0"/>
              <w:right w:val="single" w:color="000000" w:sz="8" w:space="0"/>
            </w:tcBorders>
            <w:vAlign w:val="center"/>
          </w:tcPr>
          <w:p w14:paraId="63DAA735">
            <w:pPr>
              <w:widowControl/>
              <w:kinsoku w:val="0"/>
              <w:autoSpaceDE w:val="0"/>
              <w:autoSpaceDN w:val="0"/>
              <w:adjustRightInd w:val="0"/>
              <w:snapToGrid w:val="0"/>
              <w:jc w:val="center"/>
              <w:textAlignment w:val="center"/>
              <w:rPr>
                <w:rFonts w:hint="eastAsia" w:ascii="宋体" w:hAnsi="宋体" w:cs="宋体"/>
                <w:snapToGrid w:val="0"/>
                <w:kern w:val="0"/>
                <w:sz w:val="24"/>
                <w:lang w:eastAsia="en-US"/>
              </w:rPr>
            </w:pPr>
            <w:r>
              <w:rPr>
                <w:rFonts w:ascii="宋体" w:hAnsi="宋体" w:cs="宋体"/>
                <w:snapToGrid w:val="0"/>
                <w:kern w:val="0"/>
                <w:sz w:val="24"/>
                <w:lang w:bidi="ar"/>
              </w:rPr>
              <w:t>…</w:t>
            </w:r>
          </w:p>
        </w:tc>
        <w:tc>
          <w:tcPr>
            <w:tcW w:w="2679" w:type="dxa"/>
            <w:tcBorders>
              <w:top w:val="nil"/>
              <w:left w:val="single" w:color="000000" w:sz="8" w:space="0"/>
              <w:bottom w:val="single" w:color="000000" w:sz="8" w:space="0"/>
              <w:right w:val="single" w:color="000000" w:sz="8" w:space="0"/>
            </w:tcBorders>
            <w:vAlign w:val="center"/>
          </w:tcPr>
          <w:p w14:paraId="564D8886">
            <w:pPr>
              <w:widowControl/>
              <w:kinsoku w:val="0"/>
              <w:autoSpaceDE w:val="0"/>
              <w:autoSpaceDN w:val="0"/>
              <w:adjustRightInd w:val="0"/>
              <w:snapToGrid w:val="0"/>
              <w:jc w:val="center"/>
              <w:textAlignment w:val="center"/>
              <w:rPr>
                <w:rFonts w:ascii="宋体" w:hAnsi="宋体" w:cs="宋体"/>
                <w:snapToGrid w:val="0"/>
                <w:kern w:val="0"/>
                <w:sz w:val="24"/>
                <w:lang w:eastAsia="en-US"/>
              </w:rPr>
            </w:pPr>
          </w:p>
        </w:tc>
        <w:tc>
          <w:tcPr>
            <w:tcW w:w="1148" w:type="dxa"/>
            <w:tcBorders>
              <w:top w:val="nil"/>
              <w:left w:val="single" w:color="000000" w:sz="8" w:space="0"/>
              <w:bottom w:val="single" w:color="000000" w:sz="8" w:space="0"/>
              <w:right w:val="single" w:color="000000" w:sz="8" w:space="0"/>
            </w:tcBorders>
            <w:vAlign w:val="center"/>
          </w:tcPr>
          <w:p w14:paraId="777B6893">
            <w:pPr>
              <w:widowControl/>
              <w:kinsoku w:val="0"/>
              <w:autoSpaceDE w:val="0"/>
              <w:autoSpaceDN w:val="0"/>
              <w:adjustRightInd w:val="0"/>
              <w:snapToGrid w:val="0"/>
              <w:jc w:val="center"/>
              <w:textAlignment w:val="center"/>
              <w:rPr>
                <w:rFonts w:ascii="宋体" w:hAnsi="宋体" w:cs="宋体"/>
                <w:snapToGrid w:val="0"/>
                <w:kern w:val="0"/>
                <w:sz w:val="24"/>
                <w:lang w:eastAsia="en-US"/>
              </w:rPr>
            </w:pPr>
          </w:p>
        </w:tc>
        <w:tc>
          <w:tcPr>
            <w:tcW w:w="1102" w:type="dxa"/>
            <w:tcBorders>
              <w:top w:val="nil"/>
              <w:left w:val="single" w:color="000000" w:sz="8" w:space="0"/>
              <w:bottom w:val="single" w:color="000000" w:sz="8" w:space="0"/>
              <w:right w:val="single" w:color="000000" w:sz="8" w:space="0"/>
            </w:tcBorders>
            <w:vAlign w:val="center"/>
          </w:tcPr>
          <w:p w14:paraId="5467BED2">
            <w:pPr>
              <w:widowControl/>
              <w:kinsoku w:val="0"/>
              <w:autoSpaceDE w:val="0"/>
              <w:autoSpaceDN w:val="0"/>
              <w:adjustRightInd w:val="0"/>
              <w:snapToGrid w:val="0"/>
              <w:jc w:val="center"/>
              <w:textAlignment w:val="center"/>
              <w:rPr>
                <w:rFonts w:ascii="宋体" w:hAnsi="宋体" w:cs="宋体"/>
                <w:snapToGrid w:val="0"/>
                <w:kern w:val="0"/>
                <w:sz w:val="24"/>
                <w:lang w:eastAsia="en-US"/>
              </w:rPr>
            </w:pPr>
          </w:p>
        </w:tc>
        <w:tc>
          <w:tcPr>
            <w:tcW w:w="1148" w:type="dxa"/>
            <w:tcBorders>
              <w:top w:val="nil"/>
              <w:left w:val="single" w:color="000000" w:sz="8" w:space="0"/>
              <w:bottom w:val="single" w:color="000000" w:sz="8" w:space="0"/>
              <w:right w:val="single" w:color="000000" w:sz="8" w:space="0"/>
            </w:tcBorders>
            <w:vAlign w:val="center"/>
          </w:tcPr>
          <w:p w14:paraId="2B105C07">
            <w:pPr>
              <w:widowControl/>
              <w:kinsoku w:val="0"/>
              <w:autoSpaceDE w:val="0"/>
              <w:autoSpaceDN w:val="0"/>
              <w:adjustRightInd w:val="0"/>
              <w:snapToGrid w:val="0"/>
              <w:jc w:val="center"/>
              <w:textAlignment w:val="center"/>
              <w:rPr>
                <w:rFonts w:ascii="宋体" w:hAnsi="宋体" w:cs="宋体"/>
                <w:snapToGrid w:val="0"/>
                <w:sz w:val="24"/>
              </w:rPr>
            </w:pPr>
          </w:p>
        </w:tc>
        <w:tc>
          <w:tcPr>
            <w:tcW w:w="1488" w:type="dxa"/>
            <w:tcBorders>
              <w:top w:val="nil"/>
              <w:left w:val="single" w:color="000000" w:sz="8" w:space="0"/>
              <w:bottom w:val="single" w:color="000000" w:sz="8" w:space="0"/>
              <w:right w:val="single" w:color="000000" w:sz="8" w:space="0"/>
            </w:tcBorders>
            <w:vAlign w:val="center"/>
          </w:tcPr>
          <w:p w14:paraId="2DA734F0">
            <w:pPr>
              <w:widowControl/>
              <w:kinsoku w:val="0"/>
              <w:autoSpaceDE w:val="0"/>
              <w:autoSpaceDN w:val="0"/>
              <w:adjustRightInd w:val="0"/>
              <w:snapToGrid w:val="0"/>
              <w:jc w:val="center"/>
              <w:textAlignment w:val="center"/>
              <w:rPr>
                <w:rFonts w:ascii="宋体" w:hAnsi="宋体" w:cs="宋体"/>
                <w:snapToGrid w:val="0"/>
                <w:sz w:val="24"/>
                <w:shd w:val="clear" w:color="auto" w:fill="FFFF00"/>
              </w:rPr>
            </w:pPr>
          </w:p>
        </w:tc>
      </w:tr>
      <w:tr w14:paraId="40D4F3CC">
        <w:tblPrEx>
          <w:tblCellMar>
            <w:top w:w="0" w:type="dxa"/>
            <w:left w:w="108" w:type="dxa"/>
            <w:bottom w:w="0" w:type="dxa"/>
            <w:right w:w="108" w:type="dxa"/>
          </w:tblCellMar>
        </w:tblPrEx>
        <w:trPr>
          <w:trHeight w:val="850" w:hRule="atLeast"/>
          <w:jc w:val="center"/>
        </w:trPr>
        <w:tc>
          <w:tcPr>
            <w:tcW w:w="947" w:type="dxa"/>
            <w:tcBorders>
              <w:top w:val="nil"/>
              <w:left w:val="single" w:color="000000" w:sz="8" w:space="0"/>
              <w:bottom w:val="single" w:color="000000" w:sz="8" w:space="0"/>
              <w:right w:val="single" w:color="000000" w:sz="8" w:space="0"/>
            </w:tcBorders>
            <w:vAlign w:val="center"/>
          </w:tcPr>
          <w:p w14:paraId="4D0C06CA">
            <w:pPr>
              <w:widowControl/>
              <w:kinsoku w:val="0"/>
              <w:autoSpaceDE w:val="0"/>
              <w:autoSpaceDN w:val="0"/>
              <w:adjustRightInd w:val="0"/>
              <w:snapToGrid w:val="0"/>
              <w:jc w:val="center"/>
              <w:textAlignment w:val="center"/>
              <w:rPr>
                <w:rFonts w:hint="eastAsia" w:ascii="宋体" w:hAnsi="宋体" w:cs="宋体"/>
                <w:snapToGrid w:val="0"/>
                <w:kern w:val="0"/>
                <w:sz w:val="24"/>
                <w:lang w:eastAsia="en-US"/>
              </w:rPr>
            </w:pPr>
            <w:r>
              <w:rPr>
                <w:rFonts w:ascii="宋体" w:hAnsi="宋体" w:cs="宋体"/>
                <w:snapToGrid w:val="0"/>
                <w:kern w:val="0"/>
                <w:sz w:val="24"/>
                <w:lang w:bidi="ar"/>
              </w:rPr>
              <w:t>…</w:t>
            </w:r>
          </w:p>
        </w:tc>
        <w:tc>
          <w:tcPr>
            <w:tcW w:w="2679" w:type="dxa"/>
            <w:tcBorders>
              <w:top w:val="nil"/>
              <w:left w:val="single" w:color="000000" w:sz="8" w:space="0"/>
              <w:bottom w:val="single" w:color="000000" w:sz="8" w:space="0"/>
              <w:right w:val="single" w:color="000000" w:sz="8" w:space="0"/>
            </w:tcBorders>
            <w:vAlign w:val="center"/>
          </w:tcPr>
          <w:p w14:paraId="616D47D4">
            <w:pPr>
              <w:widowControl/>
              <w:kinsoku w:val="0"/>
              <w:autoSpaceDE w:val="0"/>
              <w:autoSpaceDN w:val="0"/>
              <w:adjustRightInd w:val="0"/>
              <w:snapToGrid w:val="0"/>
              <w:jc w:val="center"/>
              <w:textAlignment w:val="center"/>
              <w:rPr>
                <w:rFonts w:ascii="宋体" w:hAnsi="宋体" w:cs="宋体"/>
                <w:snapToGrid w:val="0"/>
                <w:kern w:val="0"/>
                <w:sz w:val="24"/>
                <w:lang w:eastAsia="en-US"/>
              </w:rPr>
            </w:pPr>
            <w:r>
              <w:rPr>
                <w:rFonts w:ascii="宋体" w:hAnsi="宋体" w:cs="宋体"/>
                <w:snapToGrid w:val="0"/>
                <w:kern w:val="0"/>
                <w:sz w:val="24"/>
                <w:lang w:bidi="ar"/>
              </w:rPr>
              <w:t>合计（单位:元）</w:t>
            </w:r>
          </w:p>
        </w:tc>
        <w:tc>
          <w:tcPr>
            <w:tcW w:w="4886" w:type="dxa"/>
            <w:gridSpan w:val="4"/>
            <w:tcBorders>
              <w:top w:val="nil"/>
              <w:left w:val="single" w:color="000000" w:sz="8" w:space="0"/>
              <w:bottom w:val="single" w:color="000000" w:sz="8" w:space="0"/>
              <w:right w:val="single" w:color="000000" w:sz="8" w:space="0"/>
            </w:tcBorders>
            <w:noWrap/>
            <w:vAlign w:val="center"/>
          </w:tcPr>
          <w:p w14:paraId="386975B2">
            <w:pPr>
              <w:widowControl/>
              <w:kinsoku w:val="0"/>
              <w:autoSpaceDE w:val="0"/>
              <w:autoSpaceDN w:val="0"/>
              <w:adjustRightInd w:val="0"/>
              <w:snapToGrid w:val="0"/>
              <w:jc w:val="center"/>
              <w:textAlignment w:val="center"/>
              <w:rPr>
                <w:rFonts w:ascii="宋体" w:hAnsi="宋体" w:cs="宋体"/>
                <w:snapToGrid w:val="0"/>
                <w:kern w:val="0"/>
                <w:sz w:val="24"/>
                <w:lang w:eastAsia="en-US"/>
              </w:rPr>
            </w:pPr>
          </w:p>
        </w:tc>
      </w:tr>
    </w:tbl>
    <w:p w14:paraId="4499B38C">
      <w:pPr>
        <w:rPr>
          <w:szCs w:val="20"/>
        </w:rPr>
      </w:pPr>
    </w:p>
    <w:p w14:paraId="601FC3CA">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p w14:paraId="08ADD663">
      <w:pPr>
        <w:spacing w:line="360" w:lineRule="auto"/>
        <w:jc w:val="center"/>
        <w:outlineLvl w:val="0"/>
        <w:rPr>
          <w:rFonts w:hint="eastAsia" w:ascii="宋体" w:hAnsi="宋体"/>
          <w:b/>
          <w:sz w:val="36"/>
          <w:szCs w:val="36"/>
        </w:rPr>
      </w:pPr>
      <w:r>
        <w:rPr>
          <w:rFonts w:ascii="宋体" w:hAnsi="宋体"/>
          <w:b/>
          <w:sz w:val="24"/>
        </w:rPr>
        <w:br w:type="page"/>
      </w:r>
    </w:p>
    <w:p w14:paraId="10064D70">
      <w:pPr>
        <w:spacing w:line="360" w:lineRule="auto"/>
        <w:jc w:val="center"/>
        <w:outlineLvl w:val="0"/>
        <w:rPr>
          <w:rFonts w:hint="eastAsia" w:ascii="宋体" w:hAnsi="宋体"/>
          <w:b/>
          <w:sz w:val="36"/>
          <w:szCs w:val="36"/>
        </w:rPr>
      </w:pPr>
      <w:bookmarkStart w:id="644" w:name="_Toc220406767"/>
      <w:r>
        <w:rPr>
          <w:rFonts w:ascii="宋体" w:hAnsi="宋体"/>
          <w:b/>
          <w:sz w:val="36"/>
          <w:szCs w:val="36"/>
        </w:rPr>
        <w:t>第六章   响应文件格式</w:t>
      </w:r>
      <w:bookmarkEnd w:id="644"/>
    </w:p>
    <w:p w14:paraId="5CD58160">
      <w:pPr>
        <w:widowControl/>
        <w:spacing w:line="360" w:lineRule="auto"/>
        <w:jc w:val="left"/>
        <w:rPr>
          <w:rFonts w:hint="eastAsia" w:ascii="宋体" w:hAnsi="宋体"/>
          <w:b/>
          <w:sz w:val="24"/>
        </w:rPr>
      </w:pPr>
    </w:p>
    <w:p w14:paraId="05D128DA">
      <w:pPr>
        <w:tabs>
          <w:tab w:val="left" w:pos="900"/>
          <w:tab w:val="left" w:pos="1980"/>
        </w:tabs>
        <w:snapToGrid w:val="0"/>
        <w:spacing w:line="360" w:lineRule="auto"/>
        <w:rPr>
          <w:rFonts w:hint="eastAsia" w:ascii="宋体" w:hAnsi="宋体"/>
          <w:b/>
          <w:kern w:val="0"/>
          <w:sz w:val="24"/>
        </w:rPr>
      </w:pPr>
      <w:r>
        <w:rPr>
          <w:rFonts w:hint="eastAsia" w:ascii="宋体" w:hAnsi="宋体"/>
          <w:b/>
          <w:kern w:val="0"/>
          <w:sz w:val="24"/>
        </w:rPr>
        <w:t>供应商编制文件须知</w:t>
      </w:r>
    </w:p>
    <w:p w14:paraId="4418F907">
      <w:pPr>
        <w:tabs>
          <w:tab w:val="left" w:pos="900"/>
          <w:tab w:val="left" w:pos="1980"/>
        </w:tabs>
        <w:snapToGrid w:val="0"/>
        <w:spacing w:line="360" w:lineRule="auto"/>
        <w:ind w:left="142"/>
        <w:rPr>
          <w:rFonts w:hint="eastAsia" w:ascii="宋体" w:hAnsi="宋体"/>
          <w:sz w:val="24"/>
        </w:rPr>
      </w:pPr>
      <w:r>
        <w:rPr>
          <w:rFonts w:ascii="宋体" w:hAnsi="宋体"/>
          <w:sz w:val="24"/>
        </w:rPr>
        <w:t>1、供应商按照本部分的顺序编制响应文件，编制中涉及格式资料的，应按照本部分提供的内容和格式（所有表格的格式可扩展）填写提交。</w:t>
      </w:r>
    </w:p>
    <w:p w14:paraId="0D16667A">
      <w:pPr>
        <w:tabs>
          <w:tab w:val="left" w:pos="900"/>
          <w:tab w:val="left" w:pos="1980"/>
        </w:tabs>
        <w:snapToGrid w:val="0"/>
        <w:spacing w:line="360" w:lineRule="auto"/>
        <w:ind w:left="142"/>
        <w:rPr>
          <w:rFonts w:hint="eastAsia" w:ascii="宋体" w:hAnsi="宋体"/>
          <w:kern w:val="0"/>
          <w:sz w:val="24"/>
        </w:rPr>
      </w:pPr>
      <w:r>
        <w:rPr>
          <w:rFonts w:ascii="宋体" w:hAnsi="宋体"/>
          <w:sz w:val="24"/>
        </w:rPr>
        <w:t>2、</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2F65FD22">
      <w:pPr>
        <w:tabs>
          <w:tab w:val="left" w:pos="900"/>
          <w:tab w:val="left" w:pos="1980"/>
        </w:tabs>
        <w:snapToGrid w:val="0"/>
        <w:spacing w:line="360" w:lineRule="auto"/>
        <w:ind w:left="142"/>
        <w:rPr>
          <w:rFonts w:hint="eastAsia" w:ascii="宋体" w:hAnsi="宋体"/>
          <w:sz w:val="24"/>
        </w:rPr>
      </w:pPr>
      <w:r>
        <w:rPr>
          <w:rFonts w:ascii="宋体" w:hAnsi="宋体"/>
          <w:sz w:val="24"/>
        </w:rPr>
        <w:t>3、全部声明和问题的回答及所附材料必须是真实的、准确的和完整的。</w:t>
      </w:r>
    </w:p>
    <w:p w14:paraId="76ACDEA2">
      <w:pPr>
        <w:tabs>
          <w:tab w:val="left" w:pos="900"/>
          <w:tab w:val="left" w:pos="1980"/>
        </w:tabs>
        <w:snapToGrid w:val="0"/>
        <w:spacing w:line="360" w:lineRule="auto"/>
        <w:ind w:left="142"/>
        <w:rPr>
          <w:rFonts w:hint="eastAsia" w:ascii="宋体" w:hAnsi="宋体"/>
          <w:sz w:val="24"/>
        </w:rPr>
      </w:pPr>
    </w:p>
    <w:p w14:paraId="60E5F286">
      <w:pPr>
        <w:widowControl/>
        <w:jc w:val="left"/>
        <w:rPr>
          <w:rFonts w:hint="eastAsia" w:ascii="宋体" w:hAnsi="宋体"/>
          <w:sz w:val="24"/>
        </w:rPr>
      </w:pPr>
      <w:r>
        <w:rPr>
          <w:rFonts w:ascii="宋体" w:hAnsi="宋体"/>
          <w:sz w:val="24"/>
        </w:rPr>
        <w:br w:type="page"/>
      </w:r>
    </w:p>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14:paraId="7095DA50">
      <w:pPr>
        <w:rPr>
          <w:rFonts w:hint="eastAsia" w:ascii="宋体" w:hAnsi="宋体"/>
          <w:b/>
          <w:spacing w:val="20"/>
          <w:szCs w:val="21"/>
        </w:rPr>
      </w:pPr>
    </w:p>
    <w:p w14:paraId="3FE534E3">
      <w:pPr>
        <w:rPr>
          <w:rFonts w:hint="eastAsia" w:ascii="宋体" w:hAnsi="宋体"/>
          <w:b/>
          <w:sz w:val="24"/>
        </w:rPr>
      </w:pPr>
      <w:r>
        <w:rPr>
          <w:rFonts w:ascii="宋体" w:hAnsi="宋体"/>
          <w:b/>
          <w:spacing w:val="20"/>
          <w:sz w:val="24"/>
        </w:rPr>
        <w:t>响应文件</w:t>
      </w:r>
      <w:r>
        <w:rPr>
          <w:rFonts w:ascii="宋体" w:hAnsi="宋体"/>
          <w:b/>
          <w:sz w:val="24"/>
        </w:rPr>
        <w:t>封面（非实质性格式）</w:t>
      </w:r>
    </w:p>
    <w:p w14:paraId="572AABD3">
      <w:pPr>
        <w:jc w:val="center"/>
        <w:rPr>
          <w:rFonts w:hint="eastAsia" w:ascii="宋体" w:hAnsi="宋体"/>
          <w:szCs w:val="21"/>
        </w:rPr>
      </w:pPr>
    </w:p>
    <w:p w14:paraId="1B0EA2CF">
      <w:pPr>
        <w:jc w:val="center"/>
        <w:rPr>
          <w:rFonts w:hint="eastAsia" w:ascii="宋体" w:hAnsi="宋体"/>
          <w:b/>
          <w:spacing w:val="60"/>
          <w:sz w:val="84"/>
          <w:szCs w:val="84"/>
        </w:rPr>
      </w:pPr>
      <w:r>
        <w:rPr>
          <w:rFonts w:ascii="宋体" w:hAnsi="宋体"/>
          <w:b/>
          <w:spacing w:val="60"/>
          <w:sz w:val="84"/>
          <w:szCs w:val="84"/>
        </w:rPr>
        <w:t>响 应 文 件</w:t>
      </w:r>
    </w:p>
    <w:p w14:paraId="1B889AEB">
      <w:pPr>
        <w:jc w:val="center"/>
        <w:rPr>
          <w:rFonts w:hint="eastAsia" w:ascii="宋体" w:hAnsi="宋体"/>
          <w:b/>
          <w:spacing w:val="60"/>
          <w:sz w:val="52"/>
          <w:szCs w:val="52"/>
        </w:rPr>
      </w:pPr>
    </w:p>
    <w:p w14:paraId="62ABFA4B">
      <w:pPr>
        <w:ind w:firstLine="542" w:firstLineChars="150"/>
        <w:rPr>
          <w:rFonts w:hint="eastAsia" w:ascii="宋体" w:hAnsi="宋体"/>
          <w:b/>
          <w:spacing w:val="20"/>
          <w:sz w:val="32"/>
          <w:szCs w:val="32"/>
        </w:rPr>
      </w:pPr>
    </w:p>
    <w:p w14:paraId="7AADEFAD">
      <w:pPr>
        <w:ind w:firstLine="542" w:firstLineChars="150"/>
        <w:rPr>
          <w:rFonts w:hint="eastAsia" w:ascii="宋体" w:hAnsi="宋体"/>
          <w:b/>
          <w:spacing w:val="20"/>
          <w:sz w:val="32"/>
          <w:szCs w:val="32"/>
        </w:rPr>
      </w:pPr>
    </w:p>
    <w:p w14:paraId="7DD0B748">
      <w:pPr>
        <w:spacing w:line="360" w:lineRule="auto"/>
        <w:rPr>
          <w:rFonts w:hint="eastAsia" w:ascii="宋体" w:hAnsi="宋体"/>
          <w:b/>
          <w:bCs/>
          <w:sz w:val="32"/>
          <w:szCs w:val="40"/>
        </w:rPr>
      </w:pPr>
      <w:r>
        <w:rPr>
          <w:rFonts w:ascii="宋体" w:hAnsi="宋体"/>
          <w:b/>
          <w:bCs/>
          <w:sz w:val="32"/>
          <w:szCs w:val="40"/>
        </w:rPr>
        <w:t>项目名称</w:t>
      </w:r>
      <w:r>
        <w:rPr>
          <w:rFonts w:hint="eastAsia" w:ascii="宋体" w:hAnsi="宋体"/>
          <w:b/>
          <w:bCs/>
          <w:sz w:val="32"/>
          <w:szCs w:val="40"/>
        </w:rPr>
        <w:t>：</w:t>
      </w:r>
    </w:p>
    <w:p w14:paraId="4B1433AD">
      <w:pPr>
        <w:spacing w:line="360" w:lineRule="auto"/>
        <w:rPr>
          <w:rFonts w:hint="eastAsia" w:ascii="宋体" w:hAnsi="宋体"/>
          <w:b/>
          <w:bCs/>
          <w:sz w:val="32"/>
          <w:szCs w:val="40"/>
        </w:rPr>
      </w:pPr>
      <w:r>
        <w:rPr>
          <w:rFonts w:ascii="宋体" w:hAnsi="宋体"/>
          <w:b/>
          <w:bCs/>
          <w:sz w:val="32"/>
          <w:szCs w:val="40"/>
        </w:rPr>
        <w:t>项目编号</w:t>
      </w:r>
      <w:r>
        <w:rPr>
          <w:rFonts w:hint="eastAsia" w:ascii="宋体" w:hAnsi="宋体"/>
          <w:b/>
          <w:bCs/>
          <w:sz w:val="32"/>
          <w:szCs w:val="40"/>
        </w:rPr>
        <w:t>：</w:t>
      </w:r>
    </w:p>
    <w:p w14:paraId="610F4AB0">
      <w:pPr>
        <w:spacing w:line="360" w:lineRule="auto"/>
        <w:rPr>
          <w:rFonts w:hint="eastAsia" w:ascii="宋体" w:hAnsi="宋体"/>
          <w:b/>
          <w:bCs/>
          <w:sz w:val="32"/>
          <w:szCs w:val="40"/>
        </w:rPr>
      </w:pPr>
    </w:p>
    <w:p w14:paraId="22B12FC9">
      <w:pPr>
        <w:ind w:firstLine="542" w:firstLineChars="150"/>
        <w:rPr>
          <w:rFonts w:hint="eastAsia" w:ascii="宋体" w:hAnsi="宋体"/>
          <w:b/>
          <w:spacing w:val="20"/>
          <w:sz w:val="32"/>
          <w:szCs w:val="32"/>
        </w:rPr>
      </w:pPr>
    </w:p>
    <w:p w14:paraId="0282F070">
      <w:pPr>
        <w:ind w:firstLine="542" w:firstLineChars="150"/>
        <w:rPr>
          <w:rFonts w:hint="eastAsia" w:ascii="宋体" w:hAnsi="宋体"/>
          <w:b/>
          <w:spacing w:val="20"/>
          <w:sz w:val="32"/>
          <w:szCs w:val="32"/>
        </w:rPr>
      </w:pPr>
    </w:p>
    <w:p w14:paraId="744EB7ED">
      <w:pPr>
        <w:jc w:val="center"/>
        <w:rPr>
          <w:rFonts w:hint="eastAsia" w:ascii="宋体" w:hAnsi="宋体"/>
          <w:b/>
          <w:sz w:val="32"/>
          <w:szCs w:val="32"/>
        </w:rPr>
      </w:pPr>
    </w:p>
    <w:p w14:paraId="0AF2E4A2">
      <w:pPr>
        <w:jc w:val="center"/>
        <w:rPr>
          <w:rFonts w:hint="eastAsia" w:ascii="宋体" w:hAnsi="宋体"/>
          <w:b/>
          <w:sz w:val="32"/>
          <w:szCs w:val="32"/>
        </w:rPr>
      </w:pPr>
    </w:p>
    <w:p w14:paraId="2339C3B1">
      <w:pPr>
        <w:jc w:val="center"/>
        <w:rPr>
          <w:rFonts w:hint="eastAsia" w:ascii="宋体" w:hAnsi="宋体"/>
          <w:b/>
          <w:sz w:val="32"/>
          <w:szCs w:val="32"/>
        </w:rPr>
      </w:pPr>
    </w:p>
    <w:p w14:paraId="7A15108C">
      <w:pPr>
        <w:jc w:val="center"/>
        <w:rPr>
          <w:rFonts w:hint="eastAsia" w:ascii="宋体" w:hAnsi="宋体"/>
          <w:b/>
          <w:spacing w:val="20"/>
          <w:sz w:val="32"/>
          <w:szCs w:val="32"/>
        </w:rPr>
      </w:pPr>
    </w:p>
    <w:p w14:paraId="1528D45B">
      <w:pPr>
        <w:jc w:val="center"/>
        <w:rPr>
          <w:rFonts w:hint="eastAsia" w:ascii="宋体" w:hAnsi="宋体"/>
          <w:b/>
          <w:spacing w:val="20"/>
          <w:sz w:val="32"/>
          <w:szCs w:val="32"/>
        </w:rPr>
      </w:pPr>
    </w:p>
    <w:p w14:paraId="5A676686">
      <w:pPr>
        <w:jc w:val="center"/>
        <w:rPr>
          <w:rFonts w:hint="eastAsia" w:ascii="宋体" w:hAnsi="宋体"/>
          <w:b/>
          <w:spacing w:val="20"/>
          <w:sz w:val="32"/>
          <w:szCs w:val="32"/>
        </w:rPr>
      </w:pPr>
    </w:p>
    <w:p w14:paraId="4BD4F6C0">
      <w:pPr>
        <w:spacing w:line="360" w:lineRule="auto"/>
        <w:ind w:firstLine="643" w:firstLineChars="200"/>
        <w:rPr>
          <w:b/>
          <w:bCs/>
          <w:sz w:val="32"/>
          <w:szCs w:val="40"/>
        </w:rPr>
      </w:pPr>
      <w:bookmarkStart w:id="645" w:name="_Hlk127142183"/>
      <w:r>
        <w:rPr>
          <w:b/>
          <w:bCs/>
          <w:sz w:val="32"/>
          <w:szCs w:val="40"/>
        </w:rPr>
        <w:t>供应商名称</w:t>
      </w:r>
      <w:r>
        <w:rPr>
          <w:rFonts w:hint="eastAsia"/>
          <w:b/>
          <w:bCs/>
          <w:sz w:val="32"/>
          <w:szCs w:val="40"/>
        </w:rPr>
        <w:t>（公章）</w:t>
      </w:r>
      <w:r>
        <w:rPr>
          <w:b/>
          <w:bCs/>
          <w:sz w:val="32"/>
          <w:szCs w:val="40"/>
        </w:rPr>
        <w:t>：</w:t>
      </w:r>
    </w:p>
    <w:p w14:paraId="440AF5F2">
      <w:pPr>
        <w:spacing w:line="360" w:lineRule="auto"/>
        <w:ind w:firstLine="643" w:firstLineChars="200"/>
        <w:rPr>
          <w:b/>
          <w:bCs/>
          <w:sz w:val="32"/>
          <w:szCs w:val="40"/>
        </w:rPr>
      </w:pPr>
      <w:r>
        <w:rPr>
          <w:rFonts w:hint="eastAsia"/>
          <w:b/>
          <w:bCs/>
          <w:sz w:val="32"/>
          <w:szCs w:val="40"/>
        </w:rPr>
        <w:t>法定代表人或授权代表（签字或盖章）：</w:t>
      </w:r>
    </w:p>
    <w:p w14:paraId="738A28B7">
      <w:pPr>
        <w:spacing w:line="360" w:lineRule="auto"/>
        <w:ind w:firstLine="643" w:firstLineChars="200"/>
        <w:rPr>
          <w:b/>
          <w:bCs/>
          <w:sz w:val="32"/>
          <w:szCs w:val="40"/>
        </w:rPr>
      </w:pPr>
      <w:r>
        <w:rPr>
          <w:rFonts w:hint="eastAsia"/>
          <w:b/>
          <w:bCs/>
          <w:sz w:val="32"/>
          <w:szCs w:val="40"/>
        </w:rPr>
        <w:t>日</w:t>
      </w:r>
      <w:r>
        <w:rPr>
          <w:b/>
          <w:bCs/>
          <w:sz w:val="32"/>
          <w:szCs w:val="40"/>
        </w:rPr>
        <w:t xml:space="preserve">  </w:t>
      </w:r>
      <w:r>
        <w:rPr>
          <w:rFonts w:hint="eastAsia"/>
          <w:b/>
          <w:bCs/>
          <w:sz w:val="32"/>
          <w:szCs w:val="40"/>
        </w:rPr>
        <w:t>期：</w:t>
      </w:r>
    </w:p>
    <w:bookmarkEnd w:id="645"/>
    <w:p w14:paraId="1648F296">
      <w:pPr>
        <w:jc w:val="center"/>
        <w:rPr>
          <w:rFonts w:hint="eastAsia" w:ascii="宋体" w:hAnsi="宋体"/>
          <w:b/>
          <w:sz w:val="32"/>
          <w:szCs w:val="32"/>
        </w:rPr>
      </w:pPr>
    </w:p>
    <w:p w14:paraId="078F32F2">
      <w:pPr>
        <w:rPr>
          <w:rFonts w:hint="eastAsia" w:ascii="宋体" w:hAnsi="宋体"/>
          <w:b/>
        </w:rPr>
      </w:pPr>
      <w:r>
        <w:rPr>
          <w:rFonts w:ascii="宋体" w:hAnsi="宋体"/>
          <w:b/>
          <w:spacing w:val="20"/>
          <w:sz w:val="32"/>
          <w:szCs w:val="32"/>
        </w:rPr>
        <w:br w:type="page"/>
      </w:r>
    </w:p>
    <w:p w14:paraId="1BA22836">
      <w:pPr>
        <w:tabs>
          <w:tab w:val="left" w:pos="360"/>
        </w:tabs>
        <w:snapToGrid w:val="0"/>
        <w:spacing w:line="360" w:lineRule="auto"/>
        <w:outlineLvl w:val="1"/>
        <w:rPr>
          <w:rFonts w:hint="eastAsia" w:ascii="宋体" w:hAnsi="宋体"/>
          <w:sz w:val="24"/>
        </w:rPr>
      </w:pPr>
      <w:r>
        <w:rPr>
          <w:rFonts w:ascii="宋体" w:hAnsi="宋体"/>
          <w:sz w:val="24"/>
        </w:rPr>
        <w:t>1 满足《中华人民共和国政府采购法》第二十二条规定及法律法规的其他规定</w:t>
      </w:r>
    </w:p>
    <w:p w14:paraId="36ED5F3B">
      <w:pPr>
        <w:spacing w:line="360" w:lineRule="auto"/>
        <w:outlineLvl w:val="2"/>
        <w:rPr>
          <w:rFonts w:hint="eastAsia" w:ascii="宋体" w:hAnsi="宋体"/>
          <w:color w:val="000000"/>
          <w:sz w:val="24"/>
        </w:rPr>
      </w:pPr>
      <w:r>
        <w:rPr>
          <w:rFonts w:ascii="宋体" w:hAnsi="宋体"/>
          <w:color w:val="000000"/>
          <w:sz w:val="24"/>
        </w:rPr>
        <w:t>1-1营业执照等证明文件</w:t>
      </w:r>
    </w:p>
    <w:p w14:paraId="4B6B3C70">
      <w:pPr>
        <w:tabs>
          <w:tab w:val="left" w:pos="1080"/>
        </w:tabs>
        <w:snapToGrid w:val="0"/>
        <w:rPr>
          <w:rFonts w:hint="eastAsia" w:ascii="宋体" w:hAnsi="宋体"/>
          <w:sz w:val="24"/>
        </w:rPr>
      </w:pPr>
    </w:p>
    <w:p w14:paraId="6BFA8501">
      <w:pPr>
        <w:widowControl/>
        <w:jc w:val="left"/>
        <w:rPr>
          <w:rFonts w:hint="eastAsia" w:ascii="宋体" w:hAnsi="宋体"/>
          <w:color w:val="000000"/>
          <w:sz w:val="24"/>
          <w:szCs w:val="20"/>
        </w:rPr>
      </w:pPr>
      <w:r>
        <w:rPr>
          <w:rFonts w:ascii="宋体" w:hAnsi="宋体"/>
          <w:color w:val="000000"/>
          <w:sz w:val="24"/>
        </w:rPr>
        <w:br w:type="page"/>
      </w:r>
    </w:p>
    <w:p w14:paraId="04CD5BEC">
      <w:pPr>
        <w:pStyle w:val="5"/>
        <w:rPr>
          <w:rFonts w:hint="eastAsia" w:hAnsi="宋体"/>
          <w:b w:val="0"/>
          <w:bCs/>
          <w:color w:val="000000"/>
          <w:szCs w:val="24"/>
          <w:u w:val="none"/>
        </w:rPr>
      </w:pPr>
      <w:r>
        <w:rPr>
          <w:rFonts w:hAnsi="宋体"/>
          <w:b w:val="0"/>
          <w:color w:val="000000"/>
          <w:szCs w:val="24"/>
          <w:u w:val="none"/>
        </w:rPr>
        <w:t>1-2 供应商资格声明书（实质性格式）</w:t>
      </w:r>
    </w:p>
    <w:p w14:paraId="554C1738">
      <w:pPr>
        <w:jc w:val="center"/>
        <w:rPr>
          <w:rFonts w:hint="eastAsia" w:ascii="宋体" w:hAnsi="宋体"/>
          <w:b/>
          <w:color w:val="000000"/>
          <w:sz w:val="36"/>
          <w:szCs w:val="36"/>
        </w:rPr>
      </w:pPr>
      <w:r>
        <w:rPr>
          <w:rFonts w:hint="eastAsia" w:ascii="宋体" w:hAnsi="宋体"/>
          <w:b/>
          <w:color w:val="000000"/>
          <w:sz w:val="36"/>
          <w:szCs w:val="36"/>
        </w:rPr>
        <w:t>供应商资格声明书</w:t>
      </w:r>
    </w:p>
    <w:p w14:paraId="67AA1264">
      <w:pPr>
        <w:tabs>
          <w:tab w:val="left" w:pos="5580"/>
        </w:tabs>
        <w:spacing w:line="360" w:lineRule="auto"/>
        <w:rPr>
          <w:rFonts w:hint="eastAsia" w:ascii="宋体" w:hAnsi="宋体"/>
          <w:sz w:val="24"/>
        </w:rPr>
      </w:pPr>
      <w:r>
        <w:rPr>
          <w:rFonts w:ascii="宋体" w:hAnsi="宋体"/>
          <w:sz w:val="24"/>
        </w:rPr>
        <w:t>致：</w:t>
      </w:r>
      <w:r>
        <w:rPr>
          <w:rFonts w:ascii="宋体" w:hAnsi="宋体"/>
          <w:sz w:val="24"/>
          <w:u w:val="single"/>
        </w:rPr>
        <w:t>采购人或采购代理机构</w:t>
      </w:r>
    </w:p>
    <w:p w14:paraId="02907454">
      <w:pPr>
        <w:spacing w:line="360" w:lineRule="auto"/>
        <w:ind w:firstLine="480" w:firstLineChars="200"/>
        <w:rPr>
          <w:rFonts w:hint="eastAsia" w:ascii="宋体" w:hAnsi="宋体"/>
          <w:sz w:val="24"/>
        </w:rPr>
      </w:pPr>
      <w:r>
        <w:rPr>
          <w:rFonts w:ascii="宋体" w:hAnsi="宋体"/>
          <w:sz w:val="24"/>
        </w:rPr>
        <w:t>在参与本次项目磋商中，我单位承诺：</w:t>
      </w:r>
    </w:p>
    <w:p w14:paraId="7ACB6080">
      <w:pPr>
        <w:numPr>
          <w:ilvl w:val="0"/>
          <w:numId w:val="22"/>
        </w:numPr>
        <w:spacing w:line="360" w:lineRule="auto"/>
        <w:ind w:left="1134"/>
        <w:rPr>
          <w:rFonts w:hint="eastAsia" w:ascii="宋体" w:hAnsi="宋体"/>
          <w:sz w:val="24"/>
          <w:szCs w:val="22"/>
        </w:rPr>
      </w:pPr>
      <w:r>
        <w:rPr>
          <w:rFonts w:ascii="宋体" w:hAnsi="宋体"/>
          <w:sz w:val="24"/>
          <w:szCs w:val="22"/>
        </w:rPr>
        <w:t>具有良好的商业信誉和健全的财务会计制度；</w:t>
      </w:r>
    </w:p>
    <w:p w14:paraId="67421239">
      <w:pPr>
        <w:numPr>
          <w:ilvl w:val="0"/>
          <w:numId w:val="22"/>
        </w:numPr>
        <w:spacing w:line="360" w:lineRule="auto"/>
        <w:ind w:left="1134"/>
        <w:rPr>
          <w:rFonts w:hint="eastAsia" w:ascii="宋体" w:hAnsi="宋体"/>
          <w:sz w:val="24"/>
          <w:szCs w:val="22"/>
        </w:rPr>
      </w:pPr>
      <w:r>
        <w:rPr>
          <w:rFonts w:ascii="宋体" w:hAnsi="宋体"/>
          <w:sz w:val="24"/>
          <w:szCs w:val="22"/>
        </w:rPr>
        <w:t>具有履行合同所必需的设备和专业技术能力；</w:t>
      </w:r>
    </w:p>
    <w:p w14:paraId="6CC2120F">
      <w:pPr>
        <w:numPr>
          <w:ilvl w:val="0"/>
          <w:numId w:val="22"/>
        </w:numPr>
        <w:spacing w:line="360" w:lineRule="auto"/>
        <w:ind w:left="1134"/>
        <w:rPr>
          <w:rFonts w:hint="eastAsia" w:ascii="宋体" w:hAnsi="宋体"/>
          <w:sz w:val="24"/>
          <w:szCs w:val="22"/>
        </w:rPr>
      </w:pPr>
      <w:r>
        <w:rPr>
          <w:rFonts w:ascii="宋体" w:hAnsi="宋体"/>
          <w:sz w:val="24"/>
          <w:szCs w:val="22"/>
        </w:rPr>
        <w:t>有依法缴纳税收和社会保障资金的良好记录；</w:t>
      </w:r>
    </w:p>
    <w:p w14:paraId="6C3BC53A">
      <w:pPr>
        <w:numPr>
          <w:ilvl w:val="0"/>
          <w:numId w:val="22"/>
        </w:numPr>
        <w:spacing w:line="360" w:lineRule="auto"/>
        <w:ind w:left="1134"/>
        <w:rPr>
          <w:rFonts w:hint="eastAsia"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C0A44F8">
      <w:pPr>
        <w:numPr>
          <w:ilvl w:val="0"/>
          <w:numId w:val="22"/>
        </w:numPr>
        <w:spacing w:line="360" w:lineRule="auto"/>
        <w:ind w:left="1134"/>
        <w:rPr>
          <w:rFonts w:hint="eastAsia"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4104C485">
      <w:pPr>
        <w:numPr>
          <w:ilvl w:val="0"/>
          <w:numId w:val="22"/>
        </w:numPr>
        <w:spacing w:line="360" w:lineRule="auto"/>
        <w:ind w:left="1134"/>
        <w:rPr>
          <w:rFonts w:hint="eastAsia"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6EF407C4">
      <w:pPr>
        <w:numPr>
          <w:ilvl w:val="0"/>
          <w:numId w:val="22"/>
        </w:numPr>
        <w:spacing w:line="360" w:lineRule="auto"/>
        <w:ind w:left="1134"/>
        <w:rPr>
          <w:rFonts w:hint="eastAsia"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Style w:val="5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AA21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2DAE829">
            <w:pPr>
              <w:jc w:val="center"/>
              <w:rPr>
                <w:rFonts w:hint="eastAsia" w:ascii="宋体" w:hAnsi="宋体"/>
                <w:sz w:val="24"/>
              </w:rPr>
            </w:pPr>
            <w:r>
              <w:rPr>
                <w:rFonts w:ascii="宋体" w:hAnsi="宋体"/>
                <w:sz w:val="24"/>
              </w:rPr>
              <w:t>序号</w:t>
            </w:r>
          </w:p>
        </w:tc>
        <w:tc>
          <w:tcPr>
            <w:tcW w:w="4574" w:type="dxa"/>
            <w:vAlign w:val="center"/>
          </w:tcPr>
          <w:p w14:paraId="43092D68">
            <w:pPr>
              <w:jc w:val="center"/>
              <w:rPr>
                <w:rFonts w:hint="eastAsia" w:ascii="宋体" w:hAnsi="宋体"/>
                <w:sz w:val="24"/>
              </w:rPr>
            </w:pPr>
            <w:r>
              <w:rPr>
                <w:rFonts w:ascii="宋体" w:hAnsi="宋体"/>
                <w:sz w:val="24"/>
              </w:rPr>
              <w:t>单位名称</w:t>
            </w:r>
          </w:p>
        </w:tc>
        <w:tc>
          <w:tcPr>
            <w:tcW w:w="2976" w:type="dxa"/>
            <w:vAlign w:val="center"/>
          </w:tcPr>
          <w:p w14:paraId="521FD7AE">
            <w:pPr>
              <w:jc w:val="center"/>
              <w:rPr>
                <w:rFonts w:hint="eastAsia" w:ascii="宋体" w:hAnsi="宋体"/>
                <w:sz w:val="24"/>
              </w:rPr>
            </w:pPr>
            <w:r>
              <w:rPr>
                <w:rFonts w:ascii="宋体" w:hAnsi="宋体"/>
                <w:sz w:val="24"/>
              </w:rPr>
              <w:t>相互关系</w:t>
            </w:r>
          </w:p>
        </w:tc>
      </w:tr>
      <w:tr w14:paraId="4F79F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6D098BD">
            <w:pPr>
              <w:jc w:val="center"/>
              <w:rPr>
                <w:rFonts w:hint="eastAsia" w:ascii="宋体" w:hAnsi="宋体"/>
                <w:sz w:val="24"/>
              </w:rPr>
            </w:pPr>
            <w:r>
              <w:rPr>
                <w:rFonts w:ascii="宋体" w:hAnsi="宋体"/>
                <w:sz w:val="24"/>
              </w:rPr>
              <w:t>1</w:t>
            </w:r>
          </w:p>
        </w:tc>
        <w:tc>
          <w:tcPr>
            <w:tcW w:w="4574" w:type="dxa"/>
            <w:vAlign w:val="center"/>
          </w:tcPr>
          <w:p w14:paraId="2B805777">
            <w:pPr>
              <w:jc w:val="center"/>
              <w:rPr>
                <w:rFonts w:hint="eastAsia" w:ascii="宋体" w:hAnsi="宋体"/>
                <w:sz w:val="24"/>
              </w:rPr>
            </w:pPr>
          </w:p>
        </w:tc>
        <w:tc>
          <w:tcPr>
            <w:tcW w:w="2976" w:type="dxa"/>
            <w:vAlign w:val="center"/>
          </w:tcPr>
          <w:p w14:paraId="75A82AAC">
            <w:pPr>
              <w:jc w:val="center"/>
              <w:rPr>
                <w:rFonts w:hint="eastAsia" w:ascii="宋体" w:hAnsi="宋体"/>
                <w:sz w:val="24"/>
              </w:rPr>
            </w:pPr>
          </w:p>
        </w:tc>
      </w:tr>
      <w:tr w14:paraId="4EB68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5D4AEE6">
            <w:pPr>
              <w:jc w:val="center"/>
              <w:rPr>
                <w:rFonts w:hint="eastAsia" w:ascii="宋体" w:hAnsi="宋体"/>
                <w:sz w:val="24"/>
              </w:rPr>
            </w:pPr>
            <w:r>
              <w:rPr>
                <w:rFonts w:ascii="宋体" w:hAnsi="宋体"/>
                <w:sz w:val="24"/>
              </w:rPr>
              <w:t>2</w:t>
            </w:r>
          </w:p>
        </w:tc>
        <w:tc>
          <w:tcPr>
            <w:tcW w:w="4574" w:type="dxa"/>
            <w:vAlign w:val="center"/>
          </w:tcPr>
          <w:p w14:paraId="1B4658DE">
            <w:pPr>
              <w:jc w:val="center"/>
              <w:rPr>
                <w:rFonts w:hint="eastAsia" w:ascii="宋体" w:hAnsi="宋体"/>
                <w:sz w:val="24"/>
              </w:rPr>
            </w:pPr>
          </w:p>
        </w:tc>
        <w:tc>
          <w:tcPr>
            <w:tcW w:w="2976" w:type="dxa"/>
            <w:vAlign w:val="center"/>
          </w:tcPr>
          <w:p w14:paraId="74CBEFAC">
            <w:pPr>
              <w:jc w:val="center"/>
              <w:rPr>
                <w:rFonts w:hint="eastAsia" w:ascii="宋体" w:hAnsi="宋体"/>
                <w:sz w:val="24"/>
              </w:rPr>
            </w:pPr>
          </w:p>
        </w:tc>
      </w:tr>
      <w:tr w14:paraId="65DB3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C753AA8">
            <w:pPr>
              <w:jc w:val="center"/>
              <w:rPr>
                <w:rFonts w:hint="eastAsia" w:ascii="宋体" w:hAnsi="宋体"/>
                <w:sz w:val="24"/>
              </w:rPr>
            </w:pPr>
            <w:r>
              <w:rPr>
                <w:rFonts w:ascii="宋体" w:hAnsi="宋体"/>
                <w:sz w:val="24"/>
              </w:rPr>
              <w:t>…</w:t>
            </w:r>
          </w:p>
        </w:tc>
        <w:tc>
          <w:tcPr>
            <w:tcW w:w="4574" w:type="dxa"/>
            <w:vAlign w:val="center"/>
          </w:tcPr>
          <w:p w14:paraId="48580B02">
            <w:pPr>
              <w:jc w:val="center"/>
              <w:rPr>
                <w:rFonts w:hint="eastAsia" w:ascii="宋体" w:hAnsi="宋体"/>
                <w:sz w:val="24"/>
              </w:rPr>
            </w:pPr>
          </w:p>
        </w:tc>
        <w:tc>
          <w:tcPr>
            <w:tcW w:w="2976" w:type="dxa"/>
            <w:vAlign w:val="center"/>
          </w:tcPr>
          <w:p w14:paraId="74AB2C9B">
            <w:pPr>
              <w:jc w:val="center"/>
              <w:rPr>
                <w:rFonts w:hint="eastAsia" w:ascii="宋体" w:hAnsi="宋体"/>
                <w:sz w:val="24"/>
              </w:rPr>
            </w:pPr>
          </w:p>
        </w:tc>
      </w:tr>
    </w:tbl>
    <w:p w14:paraId="24FAFA72">
      <w:pPr>
        <w:ind w:firstLine="480" w:firstLineChars="200"/>
        <w:rPr>
          <w:rFonts w:hint="eastAsia" w:ascii="宋体" w:hAnsi="宋体"/>
          <w:sz w:val="24"/>
          <w:szCs w:val="22"/>
        </w:rPr>
      </w:pPr>
      <w:r>
        <w:rPr>
          <w:rFonts w:ascii="宋体" w:hAnsi="宋体"/>
          <w:sz w:val="24"/>
        </w:rPr>
        <w:t>上述声明真实有效，否则我方负全部责任。</w:t>
      </w:r>
    </w:p>
    <w:p w14:paraId="4B66B27E">
      <w:pPr>
        <w:spacing w:line="360" w:lineRule="auto"/>
        <w:rPr>
          <w:rFonts w:hint="eastAsia" w:ascii="宋体" w:hAnsi="宋体"/>
          <w:sz w:val="24"/>
        </w:rPr>
      </w:pPr>
    </w:p>
    <w:p w14:paraId="3DDA65C3">
      <w:pPr>
        <w:wordWrap w:val="0"/>
        <w:autoSpaceDE w:val="0"/>
        <w:autoSpaceDN w:val="0"/>
        <w:adjustRightInd w:val="0"/>
        <w:snapToGrid w:val="0"/>
        <w:spacing w:before="25" w:after="25" w:line="360" w:lineRule="auto"/>
        <w:ind w:right="360"/>
        <w:jc w:val="right"/>
        <w:rPr>
          <w:rFonts w:hint="eastAsia" w:ascii="宋体" w:hAnsi="宋体"/>
          <w:sz w:val="24"/>
        </w:rPr>
      </w:pPr>
      <w:r>
        <w:rPr>
          <w:rFonts w:ascii="宋体" w:hAnsi="宋体"/>
          <w:color w:val="000000"/>
          <w:sz w:val="24"/>
        </w:rPr>
        <w:t>供应商名称（加盖公章）</w:t>
      </w:r>
      <w:r>
        <w:rPr>
          <w:rFonts w:ascii="宋体" w:hAnsi="宋体"/>
          <w:color w:val="000000"/>
          <w:sz w:val="24"/>
          <w:lang w:val="zh-CN"/>
        </w:rPr>
        <w:t>：</w:t>
      </w:r>
      <w:r>
        <w:rPr>
          <w:rFonts w:ascii="宋体" w:hAnsi="宋体"/>
          <w:sz w:val="24"/>
          <w:u w:val="single"/>
        </w:rPr>
        <w:t xml:space="preserve">                        </w:t>
      </w:r>
    </w:p>
    <w:p w14:paraId="7E7EC972">
      <w:pPr>
        <w:wordWrap w:val="0"/>
        <w:autoSpaceDE w:val="0"/>
        <w:autoSpaceDN w:val="0"/>
        <w:adjustRightInd w:val="0"/>
        <w:snapToGrid w:val="0"/>
        <w:spacing w:before="25" w:after="25" w:line="360" w:lineRule="auto"/>
        <w:ind w:right="360"/>
        <w:jc w:val="right"/>
        <w:rPr>
          <w:rFonts w:hint="eastAsia" w:ascii="宋体" w:hAnsi="宋体"/>
          <w:color w:val="000000"/>
          <w:sz w:val="24"/>
          <w:lang w:val="zh-CN"/>
        </w:rPr>
      </w:pPr>
      <w:r>
        <w:rPr>
          <w:rFonts w:hint="eastAsia" w:ascii="宋体" w:hAnsi="宋体"/>
          <w:color w:val="000000"/>
          <w:sz w:val="24"/>
          <w:lang w:val="zh-CN"/>
        </w:rPr>
        <w:t>法定代表人或授权代表（签字或盖章）：</w:t>
      </w:r>
      <w:r>
        <w:rPr>
          <w:rFonts w:hint="eastAsia" w:ascii="宋体" w:hAnsi="宋体"/>
          <w:color w:val="000000"/>
          <w:sz w:val="24"/>
          <w:u w:val="single"/>
          <w:lang w:val="zh-CN"/>
        </w:rPr>
        <w:t xml:space="preserve"> </w:t>
      </w:r>
      <w:r>
        <w:rPr>
          <w:rFonts w:ascii="宋体" w:hAnsi="宋体"/>
          <w:color w:val="000000"/>
          <w:sz w:val="24"/>
          <w:u w:val="single"/>
          <w:lang w:val="zh-CN"/>
        </w:rPr>
        <w:t xml:space="preserve">           </w:t>
      </w:r>
    </w:p>
    <w:p w14:paraId="610311EC">
      <w:pPr>
        <w:spacing w:line="360" w:lineRule="auto"/>
        <w:ind w:right="360" w:firstLine="480"/>
        <w:jc w:val="right"/>
        <w:rPr>
          <w:rFonts w:hint="eastAsia" w:ascii="宋体" w:hAnsi="宋体"/>
          <w:sz w:val="24"/>
        </w:rPr>
      </w:pPr>
      <w:r>
        <w:rPr>
          <w:rFonts w:ascii="宋体" w:hAnsi="宋体"/>
          <w:color w:val="000000"/>
          <w:sz w:val="24"/>
          <w:szCs w:val="20"/>
        </w:rPr>
        <w:t xml:space="preserve">日期：____年____月____日   </w:t>
      </w:r>
    </w:p>
    <w:p w14:paraId="4DD38026">
      <w:pPr>
        <w:spacing w:line="360" w:lineRule="auto"/>
        <w:rPr>
          <w:rFonts w:hint="eastAsia" w:ascii="宋体" w:hAnsi="宋体"/>
          <w:sz w:val="24"/>
        </w:rPr>
      </w:pPr>
      <w:r>
        <w:rPr>
          <w:rFonts w:hint="eastAsia" w:ascii="宋体" w:hAnsi="宋体"/>
          <w:sz w:val="24"/>
        </w:rPr>
        <w:t>说明：供应商承诺不实的，依据《政府采购法》第七十七条“提供虚假材料谋取中标、成交的”有关规定予以处理。</w:t>
      </w:r>
    </w:p>
    <w:p w14:paraId="45E7FD7B">
      <w:pPr>
        <w:tabs>
          <w:tab w:val="left" w:pos="5580"/>
        </w:tabs>
        <w:spacing w:line="360" w:lineRule="auto"/>
        <w:rPr>
          <w:rFonts w:hint="eastAsia" w:ascii="宋体" w:hAnsi="宋体"/>
          <w:sz w:val="24"/>
        </w:rPr>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pPr>
    </w:p>
    <w:p w14:paraId="6FF4430E">
      <w:pPr>
        <w:tabs>
          <w:tab w:val="left" w:pos="360"/>
        </w:tabs>
        <w:snapToGrid w:val="0"/>
        <w:spacing w:line="360" w:lineRule="auto"/>
        <w:outlineLvl w:val="1"/>
        <w:rPr>
          <w:rFonts w:hint="eastAsia" w:ascii="宋体" w:hAnsi="宋体"/>
          <w:sz w:val="24"/>
        </w:rPr>
      </w:pPr>
      <w:r>
        <w:rPr>
          <w:rFonts w:ascii="宋体" w:hAnsi="宋体"/>
          <w:sz w:val="24"/>
        </w:rPr>
        <w:t>2 落实政府采购政策需满足的资格要求（如有）</w:t>
      </w:r>
    </w:p>
    <w:p w14:paraId="08BD5518">
      <w:pPr>
        <w:spacing w:line="360" w:lineRule="auto"/>
        <w:outlineLvl w:val="2"/>
        <w:rPr>
          <w:rFonts w:hint="eastAsia" w:ascii="宋体" w:hAnsi="宋体"/>
          <w:color w:val="000000"/>
          <w:sz w:val="24"/>
          <w:szCs w:val="20"/>
        </w:rPr>
      </w:pPr>
      <w:r>
        <w:rPr>
          <w:rFonts w:ascii="宋体" w:hAnsi="宋体"/>
          <w:color w:val="000000"/>
          <w:sz w:val="24"/>
          <w:szCs w:val="20"/>
        </w:rPr>
        <w:t>2-1中小企业声明函</w:t>
      </w:r>
    </w:p>
    <w:p w14:paraId="62762780">
      <w:pPr>
        <w:tabs>
          <w:tab w:val="left" w:pos="5580"/>
        </w:tabs>
        <w:spacing w:line="360" w:lineRule="auto"/>
        <w:rPr>
          <w:rFonts w:hint="eastAsia" w:ascii="宋体" w:hAnsi="宋体"/>
          <w:sz w:val="24"/>
        </w:rPr>
      </w:pPr>
    </w:p>
    <w:p w14:paraId="69D632AA">
      <w:pPr>
        <w:tabs>
          <w:tab w:val="left" w:pos="5580"/>
        </w:tabs>
        <w:spacing w:line="360" w:lineRule="auto"/>
        <w:rPr>
          <w:rFonts w:hint="eastAsia" w:ascii="宋体" w:hAnsi="宋体"/>
          <w:sz w:val="24"/>
        </w:rPr>
      </w:pPr>
      <w:r>
        <w:rPr>
          <w:rFonts w:ascii="宋体" w:hAnsi="宋体"/>
          <w:sz w:val="24"/>
        </w:rPr>
        <w:t>说明：</w:t>
      </w:r>
    </w:p>
    <w:p w14:paraId="59628371">
      <w:pPr>
        <w:tabs>
          <w:tab w:val="left" w:pos="5580"/>
        </w:tabs>
        <w:spacing w:line="360" w:lineRule="auto"/>
        <w:rPr>
          <w:rFonts w:hint="eastAsia" w:ascii="宋体" w:hAnsi="宋体"/>
          <w:sz w:val="24"/>
        </w:rPr>
      </w:pPr>
      <w:r>
        <w:rPr>
          <w:rFonts w:ascii="宋体" w:hAnsi="宋体"/>
          <w:sz w:val="24"/>
        </w:rPr>
        <w:t>（1）如本项目（包）不专门面向中小企业预留采购份额，</w:t>
      </w:r>
      <w:r>
        <w:rPr>
          <w:rFonts w:hint="eastAsia" w:ascii="宋体" w:hAnsi="宋体"/>
          <w:sz w:val="24"/>
        </w:rPr>
        <w:t>供应商非必须</w:t>
      </w:r>
      <w:r>
        <w:rPr>
          <w:rFonts w:ascii="宋体" w:hAnsi="宋体"/>
          <w:sz w:val="24"/>
        </w:rPr>
        <w:t>提供</w:t>
      </w:r>
      <w:r>
        <w:rPr>
          <w:rFonts w:hint="eastAsia" w:ascii="宋体" w:hAnsi="宋体"/>
          <w:sz w:val="24"/>
        </w:rPr>
        <w:t>；当小微企业拟享受中小企业扶持政策时，仍应提供</w:t>
      </w:r>
      <w:r>
        <w:rPr>
          <w:rFonts w:ascii="宋体" w:hAnsi="宋体"/>
          <w:sz w:val="24"/>
        </w:rPr>
        <w:t>《中小企业声明函》</w:t>
      </w:r>
      <w:r>
        <w:rPr>
          <w:rFonts w:hint="eastAsia" w:ascii="宋体" w:hAnsi="宋体"/>
          <w:sz w:val="24"/>
        </w:rPr>
        <w:t>，</w:t>
      </w:r>
      <w:r>
        <w:rPr>
          <w:rFonts w:ascii="宋体" w:hAnsi="宋体"/>
          <w:color w:val="000000"/>
          <w:sz w:val="24"/>
        </w:rPr>
        <w:t>否则不得享受相关中小企业扶持政策</w:t>
      </w:r>
      <w:r>
        <w:rPr>
          <w:rFonts w:ascii="宋体" w:hAnsi="宋体"/>
          <w:sz w:val="24"/>
        </w:rPr>
        <w:t>。</w:t>
      </w:r>
    </w:p>
    <w:p w14:paraId="33595E2B">
      <w:pPr>
        <w:tabs>
          <w:tab w:val="left" w:pos="5580"/>
        </w:tabs>
        <w:spacing w:line="360" w:lineRule="auto"/>
        <w:rPr>
          <w:rFonts w:hint="eastAsia" w:ascii="宋体" w:hAnsi="宋体"/>
          <w:sz w:val="24"/>
        </w:rPr>
      </w:pPr>
      <w:r>
        <w:rPr>
          <w:rFonts w:ascii="宋体" w:hAnsi="宋体"/>
          <w:sz w:val="24"/>
        </w:rPr>
        <w:t>（2）如本项目（包）专门面向中小/小微企业采购，须提供《中小企业声明函》（实质性格式）。</w:t>
      </w:r>
    </w:p>
    <w:p w14:paraId="067E627A">
      <w:pPr>
        <w:tabs>
          <w:tab w:val="left" w:pos="5580"/>
        </w:tabs>
        <w:spacing w:line="360" w:lineRule="auto"/>
        <w:rPr>
          <w:rFonts w:hint="eastAsia" w:ascii="宋体" w:hAnsi="宋体"/>
          <w:sz w:val="24"/>
        </w:rPr>
      </w:pPr>
      <w:r>
        <w:rPr>
          <w:rFonts w:ascii="宋体" w:hAnsi="宋体"/>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3994A768">
      <w:pPr>
        <w:tabs>
          <w:tab w:val="left" w:pos="5580"/>
        </w:tabs>
        <w:spacing w:line="360" w:lineRule="auto"/>
        <w:rPr>
          <w:rFonts w:hint="eastAsia" w:ascii="宋体" w:hAnsi="宋体"/>
          <w:sz w:val="24"/>
        </w:rPr>
      </w:pPr>
      <w:r>
        <w:rPr>
          <w:rFonts w:ascii="宋体" w:hAnsi="宋体"/>
          <w:sz w:val="24"/>
        </w:rPr>
        <w:t>（4）其他</w:t>
      </w:r>
    </w:p>
    <w:p w14:paraId="16E70664">
      <w:pPr>
        <w:tabs>
          <w:tab w:val="left" w:pos="5580"/>
        </w:tabs>
        <w:spacing w:line="360" w:lineRule="auto"/>
        <w:rPr>
          <w:rFonts w:hint="eastAsia" w:ascii="宋体" w:hAnsi="宋体"/>
          <w:sz w:val="24"/>
        </w:rPr>
      </w:pPr>
      <w:r>
        <w:rPr>
          <w:rFonts w:ascii="宋体" w:hAnsi="宋体"/>
          <w:sz w:val="24"/>
        </w:rPr>
        <w:t>1）中小企业参加政府采购活动，应当出具此格式文件。《中小企业声明函》由参加政府采购活动的供应商出具。联合体响应的，《中小企业声明函》由牵头人出具。</w:t>
      </w:r>
    </w:p>
    <w:p w14:paraId="37ECFA5A">
      <w:pPr>
        <w:tabs>
          <w:tab w:val="left" w:pos="5580"/>
        </w:tabs>
        <w:spacing w:line="360" w:lineRule="auto"/>
        <w:rPr>
          <w:rFonts w:hint="eastAsia" w:ascii="宋体" w:hAnsi="宋体"/>
          <w:sz w:val="24"/>
        </w:rPr>
      </w:pPr>
      <w:r>
        <w:rPr>
          <w:rFonts w:ascii="宋体" w:hAnsi="宋体"/>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194D283D">
      <w:pPr>
        <w:tabs>
          <w:tab w:val="left" w:pos="5580"/>
        </w:tabs>
        <w:spacing w:line="360" w:lineRule="auto"/>
        <w:rPr>
          <w:rFonts w:hint="eastAsia" w:ascii="宋体" w:hAnsi="宋体"/>
          <w:sz w:val="24"/>
        </w:rPr>
      </w:pPr>
      <w:r>
        <w:rPr>
          <w:rFonts w:ascii="宋体" w:hAnsi="宋体"/>
          <w:sz w:val="24"/>
        </w:rPr>
        <w:t>3）对于多标的的采购项目，供应商应充分、准确地了解所投产品制造企业信息。对相关情况了解不清楚的，不建议填报本声明函。</w:t>
      </w:r>
    </w:p>
    <w:p w14:paraId="400D61F6">
      <w:pPr>
        <w:tabs>
          <w:tab w:val="left" w:pos="5580"/>
        </w:tabs>
        <w:spacing w:line="360" w:lineRule="auto"/>
        <w:rPr>
          <w:rFonts w:hint="eastAsia" w:ascii="宋体" w:hAnsi="宋体"/>
          <w:sz w:val="24"/>
        </w:rPr>
      </w:pPr>
      <w:r>
        <w:rPr>
          <w:rFonts w:ascii="宋体" w:hAnsi="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5C73DDE0">
      <w:pPr>
        <w:tabs>
          <w:tab w:val="left" w:pos="5580"/>
        </w:tabs>
        <w:spacing w:line="360" w:lineRule="auto"/>
        <w:rPr>
          <w:rFonts w:hint="eastAsia" w:ascii="宋体" w:hAnsi="宋体"/>
          <w:sz w:val="24"/>
        </w:rPr>
      </w:pPr>
    </w:p>
    <w:p w14:paraId="6413CD77">
      <w:pPr>
        <w:widowControl/>
        <w:jc w:val="left"/>
        <w:rPr>
          <w:rFonts w:hint="eastAsia" w:ascii="宋体" w:hAnsi="宋体"/>
          <w:sz w:val="24"/>
        </w:rPr>
      </w:pPr>
      <w:r>
        <w:rPr>
          <w:rFonts w:ascii="宋体" w:hAnsi="宋体"/>
          <w:sz w:val="24"/>
        </w:rPr>
        <w:br w:type="page"/>
      </w:r>
    </w:p>
    <w:p w14:paraId="66BE2811">
      <w:pPr>
        <w:spacing w:before="240" w:beforeLines="100" w:after="240" w:afterLines="100" w:line="360" w:lineRule="auto"/>
        <w:jc w:val="center"/>
        <w:rPr>
          <w:rFonts w:hint="eastAsia" w:ascii="宋体" w:hAnsi="宋体"/>
          <w:b/>
          <w:bCs/>
          <w:color w:val="000000"/>
          <w:sz w:val="36"/>
          <w:szCs w:val="36"/>
        </w:rPr>
      </w:pPr>
      <w:r>
        <w:rPr>
          <w:rFonts w:ascii="宋体" w:hAnsi="宋体"/>
          <w:b/>
          <w:bCs/>
          <w:color w:val="000000"/>
          <w:sz w:val="36"/>
          <w:szCs w:val="36"/>
        </w:rPr>
        <w:t>中小企业声明函（服务）格式</w:t>
      </w:r>
    </w:p>
    <w:p w14:paraId="28140C36">
      <w:pPr>
        <w:spacing w:line="360" w:lineRule="auto"/>
        <w:ind w:firstLine="504"/>
        <w:rPr>
          <w:rFonts w:hint="eastAsia" w:ascii="宋体" w:hAnsi="宋体"/>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4254D02">
      <w:pPr>
        <w:spacing w:line="360" w:lineRule="auto"/>
        <w:ind w:firstLine="504"/>
        <w:rPr>
          <w:rFonts w:hint="eastAsia" w:ascii="宋体" w:hAnsi="宋体"/>
          <w:spacing w:val="6"/>
          <w:sz w:val="24"/>
        </w:rPr>
      </w:pPr>
      <w:r>
        <w:rPr>
          <w:rFonts w:ascii="宋体" w:hAnsi="宋体"/>
          <w:spacing w:val="6"/>
          <w:sz w:val="24"/>
        </w:rPr>
        <w:t>1.</w:t>
      </w:r>
      <w:r>
        <w:rPr>
          <w:rFonts w:ascii="宋体" w:hAnsi="宋体"/>
          <w:spacing w:val="6"/>
          <w:sz w:val="24"/>
          <w:u w:val="single"/>
        </w:rPr>
        <w:t xml:space="preserve"> （标的名称） </w:t>
      </w:r>
      <w:r>
        <w:rPr>
          <w:rFonts w:ascii="宋体" w:hAnsi="宋体"/>
          <w:spacing w:val="6"/>
          <w:sz w:val="24"/>
        </w:rPr>
        <w:t>，属于</w:t>
      </w:r>
      <w:r>
        <w:rPr>
          <w:rFonts w:ascii="宋体" w:hAnsi="宋体"/>
          <w:spacing w:val="6"/>
          <w:sz w:val="24"/>
          <w:u w:val="single"/>
        </w:rPr>
        <w:t>（竞争性磋商文件中明确的所属行业）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w:t>
      </w:r>
      <w:r>
        <w:rPr>
          <w:rFonts w:ascii="宋体" w:hAnsi="宋体"/>
          <w:spacing w:val="6"/>
          <w:sz w:val="24"/>
          <w:vertAlign w:val="superscript"/>
        </w:rPr>
        <w:t>1</w:t>
      </w:r>
      <w:r>
        <w:rPr>
          <w:rFonts w:ascii="宋体" w:hAnsi="宋体"/>
          <w:spacing w:val="6"/>
          <w:sz w:val="24"/>
        </w:rPr>
        <w:t>，属于（中型企业、小型企业、微型企业）；</w:t>
      </w:r>
    </w:p>
    <w:p w14:paraId="460813F4">
      <w:pPr>
        <w:spacing w:line="360" w:lineRule="auto"/>
        <w:ind w:firstLine="504"/>
        <w:rPr>
          <w:rFonts w:hint="eastAsia" w:ascii="宋体" w:hAnsi="宋体"/>
          <w:spacing w:val="6"/>
          <w:sz w:val="24"/>
        </w:rPr>
      </w:pPr>
      <w:r>
        <w:rPr>
          <w:rFonts w:ascii="宋体" w:hAnsi="宋体"/>
          <w:spacing w:val="6"/>
          <w:sz w:val="24"/>
        </w:rPr>
        <w:t xml:space="preserve">2. </w:t>
      </w:r>
      <w:r>
        <w:rPr>
          <w:rFonts w:ascii="宋体" w:hAnsi="宋体"/>
          <w:spacing w:val="6"/>
          <w:sz w:val="24"/>
          <w:u w:val="single"/>
        </w:rPr>
        <w:t xml:space="preserve">（标的名称） </w:t>
      </w:r>
      <w:r>
        <w:rPr>
          <w:rFonts w:ascii="宋体" w:hAnsi="宋体"/>
          <w:spacing w:val="6"/>
          <w:sz w:val="24"/>
        </w:rPr>
        <w:t>，属于</w:t>
      </w:r>
      <w:r>
        <w:rPr>
          <w:rFonts w:ascii="宋体" w:hAnsi="宋体"/>
          <w:spacing w:val="6"/>
          <w:sz w:val="24"/>
          <w:u w:val="single"/>
        </w:rPr>
        <w:t>（竞争性磋商文件中明确的所属行业）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万元，属于</w:t>
      </w:r>
      <w:r>
        <w:rPr>
          <w:rFonts w:ascii="宋体" w:hAnsi="宋体"/>
          <w:spacing w:val="6"/>
          <w:sz w:val="24"/>
          <w:u w:val="single"/>
        </w:rPr>
        <w:t>（中型企业、小型企业、微型企业）</w:t>
      </w:r>
      <w:r>
        <w:rPr>
          <w:rFonts w:ascii="宋体" w:hAnsi="宋体"/>
          <w:spacing w:val="6"/>
          <w:sz w:val="24"/>
        </w:rPr>
        <w:t>；</w:t>
      </w:r>
    </w:p>
    <w:p w14:paraId="3EF24365">
      <w:pPr>
        <w:spacing w:line="360" w:lineRule="auto"/>
        <w:ind w:firstLine="504"/>
        <w:rPr>
          <w:rFonts w:hint="eastAsia" w:ascii="宋体" w:hAnsi="宋体"/>
          <w:spacing w:val="6"/>
          <w:sz w:val="24"/>
        </w:rPr>
      </w:pPr>
    </w:p>
    <w:p w14:paraId="6F1045AB">
      <w:pPr>
        <w:spacing w:line="360" w:lineRule="auto"/>
        <w:ind w:firstLine="504"/>
        <w:rPr>
          <w:rFonts w:hint="eastAsia" w:ascii="宋体" w:hAnsi="宋体"/>
          <w:spacing w:val="6"/>
          <w:sz w:val="24"/>
        </w:rPr>
      </w:pPr>
      <w:r>
        <w:rPr>
          <w:rFonts w:ascii="宋体" w:hAnsi="宋体"/>
          <w:spacing w:val="6"/>
          <w:sz w:val="24"/>
        </w:rPr>
        <w:t>……</w:t>
      </w:r>
    </w:p>
    <w:p w14:paraId="5E4D9200">
      <w:pPr>
        <w:spacing w:line="360" w:lineRule="auto"/>
        <w:ind w:firstLine="504"/>
        <w:rPr>
          <w:rFonts w:hint="eastAsia"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14:paraId="60E704F5">
      <w:pPr>
        <w:spacing w:line="360" w:lineRule="auto"/>
        <w:ind w:firstLine="504"/>
        <w:rPr>
          <w:rFonts w:hint="eastAsia" w:ascii="宋体" w:hAnsi="宋体"/>
          <w:spacing w:val="6"/>
          <w:sz w:val="24"/>
        </w:rPr>
      </w:pPr>
      <w:r>
        <w:rPr>
          <w:rFonts w:ascii="宋体" w:hAnsi="宋体"/>
          <w:spacing w:val="6"/>
          <w:sz w:val="24"/>
        </w:rPr>
        <w:t>本企业对上述声明内容的真实性负责。如有虚假，将依法承担相应责任。</w:t>
      </w:r>
    </w:p>
    <w:p w14:paraId="19B6079E">
      <w:pPr>
        <w:spacing w:line="360" w:lineRule="auto"/>
        <w:ind w:right="360" w:firstLine="480"/>
        <w:jc w:val="right"/>
        <w:rPr>
          <w:rFonts w:hint="eastAsia" w:ascii="宋体" w:hAnsi="宋体"/>
          <w:color w:val="000000"/>
          <w:sz w:val="24"/>
        </w:rPr>
      </w:pPr>
    </w:p>
    <w:p w14:paraId="774EFF5A">
      <w:pPr>
        <w:wordWrap w:val="0"/>
        <w:autoSpaceDE w:val="0"/>
        <w:autoSpaceDN w:val="0"/>
        <w:adjustRightInd w:val="0"/>
        <w:snapToGrid w:val="0"/>
        <w:spacing w:before="25" w:after="25" w:line="360" w:lineRule="auto"/>
        <w:ind w:right="360"/>
        <w:jc w:val="right"/>
        <w:rPr>
          <w:rFonts w:hint="eastAsia" w:ascii="宋体" w:hAnsi="宋体"/>
          <w:sz w:val="24"/>
        </w:rPr>
      </w:pPr>
      <w:r>
        <w:rPr>
          <w:rFonts w:ascii="宋体" w:hAnsi="宋体"/>
          <w:color w:val="000000"/>
          <w:sz w:val="24"/>
        </w:rPr>
        <w:t>供应商名称（加盖公章）</w:t>
      </w:r>
      <w:r>
        <w:rPr>
          <w:rFonts w:ascii="宋体" w:hAnsi="宋体"/>
          <w:color w:val="000000"/>
          <w:sz w:val="24"/>
          <w:lang w:val="zh-CN"/>
        </w:rPr>
        <w:t>：</w:t>
      </w:r>
      <w:r>
        <w:rPr>
          <w:rFonts w:ascii="宋体" w:hAnsi="宋体"/>
          <w:sz w:val="24"/>
          <w:u w:val="single"/>
        </w:rPr>
        <w:t xml:space="preserve">                        </w:t>
      </w:r>
    </w:p>
    <w:p w14:paraId="2CA7206C">
      <w:pPr>
        <w:wordWrap w:val="0"/>
        <w:autoSpaceDE w:val="0"/>
        <w:autoSpaceDN w:val="0"/>
        <w:adjustRightInd w:val="0"/>
        <w:snapToGrid w:val="0"/>
        <w:spacing w:before="25" w:after="25" w:line="360" w:lineRule="auto"/>
        <w:ind w:right="360"/>
        <w:jc w:val="right"/>
        <w:rPr>
          <w:rFonts w:hint="eastAsia" w:ascii="宋体" w:hAnsi="宋体"/>
          <w:color w:val="000000"/>
          <w:sz w:val="24"/>
          <w:lang w:val="zh-CN"/>
        </w:rPr>
      </w:pPr>
      <w:r>
        <w:rPr>
          <w:rFonts w:hint="eastAsia" w:ascii="宋体" w:hAnsi="宋体"/>
          <w:color w:val="000000"/>
          <w:sz w:val="24"/>
          <w:lang w:val="zh-CN"/>
        </w:rPr>
        <w:t>法定代表人或授权代表（签字或盖章）：</w:t>
      </w:r>
      <w:r>
        <w:rPr>
          <w:rFonts w:hint="eastAsia" w:ascii="宋体" w:hAnsi="宋体"/>
          <w:color w:val="000000"/>
          <w:sz w:val="24"/>
          <w:u w:val="single"/>
          <w:lang w:val="zh-CN"/>
        </w:rPr>
        <w:t xml:space="preserve"> </w:t>
      </w:r>
      <w:r>
        <w:rPr>
          <w:rFonts w:ascii="宋体" w:hAnsi="宋体"/>
          <w:color w:val="000000"/>
          <w:sz w:val="24"/>
          <w:u w:val="single"/>
          <w:lang w:val="zh-CN"/>
        </w:rPr>
        <w:t xml:space="preserve">           </w:t>
      </w:r>
    </w:p>
    <w:p w14:paraId="2293AB79">
      <w:pPr>
        <w:spacing w:line="360" w:lineRule="auto"/>
        <w:ind w:right="360" w:firstLine="480"/>
        <w:jc w:val="right"/>
        <w:rPr>
          <w:rFonts w:hint="eastAsia" w:ascii="宋体" w:hAnsi="宋体"/>
          <w:color w:val="000000"/>
          <w:sz w:val="24"/>
        </w:rPr>
      </w:pPr>
      <w:r>
        <w:rPr>
          <w:rFonts w:ascii="宋体" w:hAnsi="宋体"/>
          <w:color w:val="000000"/>
          <w:sz w:val="24"/>
        </w:rPr>
        <w:t>日 期：</w:t>
      </w:r>
      <w:r>
        <w:rPr>
          <w:rFonts w:ascii="宋体" w:hAnsi="宋体"/>
          <w:sz w:val="24"/>
        </w:rPr>
        <w:t>______</w:t>
      </w:r>
    </w:p>
    <w:p w14:paraId="16260B70">
      <w:pPr>
        <w:adjustRightInd w:val="0"/>
        <w:snapToGrid w:val="0"/>
        <w:jc w:val="left"/>
        <w:rPr>
          <w:rFonts w:hint="eastAsia" w:ascii="宋体" w:hAnsi="宋体"/>
          <w:color w:val="000000"/>
          <w:sz w:val="24"/>
          <w:szCs w:val="21"/>
        </w:rPr>
      </w:pPr>
    </w:p>
    <w:p w14:paraId="4C91904B">
      <w:pPr>
        <w:adjustRightInd w:val="0"/>
        <w:snapToGrid w:val="0"/>
        <w:jc w:val="left"/>
        <w:rPr>
          <w:rFonts w:hint="eastAsia" w:ascii="宋体" w:hAnsi="宋体"/>
          <w:color w:val="000000"/>
          <w:sz w:val="24"/>
          <w:szCs w:val="21"/>
        </w:rPr>
      </w:pPr>
    </w:p>
    <w:tbl>
      <w:tblPr>
        <w:tblStyle w:val="5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BE2E80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7596777">
            <w:pPr>
              <w:adjustRightInd w:val="0"/>
              <w:snapToGrid w:val="0"/>
              <w:jc w:val="left"/>
              <w:rPr>
                <w:rFonts w:hint="eastAsia"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1AEBCC9A">
      <w:pPr>
        <w:adjustRightInd w:val="0"/>
        <w:snapToGrid w:val="0"/>
        <w:jc w:val="left"/>
        <w:rPr>
          <w:rFonts w:hint="eastAsia" w:ascii="宋体" w:hAnsi="宋体"/>
          <w:color w:val="000000"/>
          <w:szCs w:val="21"/>
          <w:vertAlign w:val="superscript"/>
        </w:rPr>
      </w:pPr>
    </w:p>
    <w:p w14:paraId="6315000B">
      <w:pPr>
        <w:spacing w:line="360" w:lineRule="auto"/>
        <w:ind w:right="360" w:firstLine="480"/>
        <w:jc w:val="right"/>
        <w:rPr>
          <w:rFonts w:hint="eastAsia" w:ascii="宋体" w:hAnsi="宋体"/>
          <w:color w:val="000000"/>
          <w:sz w:val="24"/>
        </w:rPr>
      </w:pPr>
    </w:p>
    <w:p w14:paraId="37AF8681">
      <w:pPr>
        <w:spacing w:line="360" w:lineRule="auto"/>
        <w:ind w:right="360" w:firstLine="480"/>
        <w:jc w:val="right"/>
        <w:rPr>
          <w:rFonts w:hint="eastAsia" w:ascii="宋体" w:hAnsi="宋体"/>
          <w:color w:val="000000"/>
          <w:sz w:val="24"/>
        </w:rPr>
      </w:pPr>
    </w:p>
    <w:p w14:paraId="63C7DAE7">
      <w:pPr>
        <w:spacing w:line="360" w:lineRule="auto"/>
        <w:outlineLvl w:val="2"/>
        <w:rPr>
          <w:rFonts w:hint="eastAsia" w:ascii="宋体" w:hAnsi="宋体"/>
          <w:color w:val="000000"/>
          <w:sz w:val="24"/>
          <w:szCs w:val="20"/>
        </w:rPr>
      </w:pPr>
      <w:r>
        <w:rPr>
          <w:rFonts w:ascii="宋体" w:hAnsi="宋体"/>
          <w:color w:val="000000"/>
          <w:sz w:val="24"/>
          <w:szCs w:val="20"/>
        </w:rPr>
        <w:br w:type="page"/>
      </w:r>
    </w:p>
    <w:p w14:paraId="0525BA2C">
      <w:pPr>
        <w:spacing w:before="240" w:beforeLines="100" w:after="240" w:afterLines="100" w:line="360" w:lineRule="auto"/>
        <w:jc w:val="center"/>
        <w:rPr>
          <w:rFonts w:hint="eastAsia" w:ascii="宋体" w:hAnsi="宋体"/>
          <w:b/>
          <w:color w:val="000000"/>
          <w:sz w:val="36"/>
          <w:szCs w:val="36"/>
        </w:rPr>
      </w:pPr>
      <w:r>
        <w:rPr>
          <w:rFonts w:ascii="宋体" w:hAnsi="宋体"/>
          <w:b/>
          <w:bCs/>
          <w:color w:val="000000"/>
          <w:sz w:val="36"/>
          <w:szCs w:val="36"/>
        </w:rPr>
        <w:t>残疾人福利性单位声明函格式</w:t>
      </w:r>
      <w:r>
        <w:rPr>
          <w:rFonts w:ascii="宋体" w:hAnsi="宋体"/>
          <w:b/>
          <w:color w:val="000000"/>
          <w:sz w:val="36"/>
          <w:szCs w:val="36"/>
        </w:rPr>
        <w:t xml:space="preserve">       </w:t>
      </w:r>
    </w:p>
    <w:p w14:paraId="1363CCD4">
      <w:pPr>
        <w:spacing w:line="588" w:lineRule="exact"/>
        <w:ind w:firstLine="504"/>
        <w:rPr>
          <w:rFonts w:hint="eastAsia"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 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76B5A63F">
      <w:pPr>
        <w:spacing w:line="588" w:lineRule="exact"/>
        <w:ind w:firstLine="482"/>
        <w:rPr>
          <w:rFonts w:hint="eastAsia"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31B7B8CC">
      <w:pPr>
        <w:spacing w:line="588" w:lineRule="exact"/>
        <w:ind w:firstLine="482"/>
        <w:rPr>
          <w:rFonts w:hint="eastAsia"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w:t>
      </w:r>
      <w:r>
        <w:rPr>
          <w:rFonts w:ascii="宋体" w:hAnsi="宋体"/>
          <w:sz w:val="24"/>
        </w:rPr>
        <w:t>______</w:t>
      </w:r>
      <w:r>
        <w:rPr>
          <w:rFonts w:ascii="宋体" w:hAnsi="宋体"/>
          <w:spacing w:val="6"/>
          <w:sz w:val="24"/>
        </w:rPr>
        <w:t>单位的</w:t>
      </w:r>
      <w:r>
        <w:rPr>
          <w:rFonts w:ascii="宋体" w:hAnsi="宋体"/>
          <w:sz w:val="24"/>
        </w:rPr>
        <w:t>______</w:t>
      </w:r>
      <w:r>
        <w:rPr>
          <w:rFonts w:ascii="宋体" w:hAnsi="宋体"/>
          <w:spacing w:val="6"/>
          <w:sz w:val="24"/>
        </w:rPr>
        <w:t>项目采购活动提供本单位制造的货物（由本单位承担工程/提供服务），或者提供其他残疾人福利性单位制造的货物（不包括使用非残疾人福利性单位注册商标的货物）。</w:t>
      </w:r>
    </w:p>
    <w:p w14:paraId="703931F7">
      <w:pPr>
        <w:spacing w:line="588" w:lineRule="exact"/>
        <w:ind w:firstLine="506" w:firstLineChars="200"/>
        <w:rPr>
          <w:rFonts w:hint="eastAsia" w:ascii="宋体" w:hAnsi="宋体"/>
          <w:spacing w:val="6"/>
          <w:sz w:val="24"/>
        </w:rPr>
      </w:pPr>
      <w:r>
        <w:rPr>
          <w:rFonts w:ascii="宋体" w:hAnsi="宋体"/>
          <w:b/>
          <w:spacing w:val="6"/>
          <w:sz w:val="24"/>
        </w:rPr>
        <w:t>本单位对上述声明的真实性负责。如有虚假，将依法承担相应责任。</w:t>
      </w:r>
    </w:p>
    <w:p w14:paraId="5D3EB1FC">
      <w:pPr>
        <w:spacing w:line="588" w:lineRule="exact"/>
        <w:ind w:firstLine="504" w:firstLineChars="200"/>
        <w:rPr>
          <w:rFonts w:hint="eastAsia" w:ascii="宋体" w:hAnsi="宋体"/>
          <w:spacing w:val="6"/>
          <w:sz w:val="24"/>
        </w:rPr>
      </w:pPr>
    </w:p>
    <w:p w14:paraId="493F080F">
      <w:pPr>
        <w:spacing w:line="588" w:lineRule="exact"/>
        <w:ind w:firstLine="504" w:firstLineChars="200"/>
        <w:rPr>
          <w:rFonts w:hint="eastAsia" w:ascii="宋体" w:hAnsi="宋体"/>
          <w:spacing w:val="6"/>
          <w:sz w:val="24"/>
        </w:rPr>
      </w:pPr>
    </w:p>
    <w:p w14:paraId="1224F66D">
      <w:pPr>
        <w:wordWrap w:val="0"/>
        <w:autoSpaceDE w:val="0"/>
        <w:autoSpaceDN w:val="0"/>
        <w:adjustRightInd w:val="0"/>
        <w:snapToGrid w:val="0"/>
        <w:spacing w:before="25" w:after="25" w:line="360" w:lineRule="auto"/>
        <w:ind w:right="360"/>
        <w:jc w:val="right"/>
        <w:rPr>
          <w:rFonts w:hint="eastAsia" w:ascii="宋体" w:hAnsi="宋体"/>
          <w:sz w:val="24"/>
        </w:rPr>
      </w:pPr>
      <w:r>
        <w:rPr>
          <w:rFonts w:ascii="宋体" w:hAnsi="宋体"/>
          <w:color w:val="000000"/>
          <w:sz w:val="24"/>
        </w:rPr>
        <w:t>供应商名称（加盖公章）</w:t>
      </w:r>
      <w:r>
        <w:rPr>
          <w:rFonts w:ascii="宋体" w:hAnsi="宋体"/>
          <w:color w:val="000000"/>
          <w:sz w:val="24"/>
          <w:lang w:val="zh-CN"/>
        </w:rPr>
        <w:t>：</w:t>
      </w:r>
      <w:r>
        <w:rPr>
          <w:rFonts w:ascii="宋体" w:hAnsi="宋体"/>
          <w:sz w:val="24"/>
          <w:u w:val="single"/>
        </w:rPr>
        <w:t xml:space="preserve">                        </w:t>
      </w:r>
    </w:p>
    <w:p w14:paraId="2F0E784F">
      <w:pPr>
        <w:wordWrap w:val="0"/>
        <w:autoSpaceDE w:val="0"/>
        <w:autoSpaceDN w:val="0"/>
        <w:adjustRightInd w:val="0"/>
        <w:snapToGrid w:val="0"/>
        <w:spacing w:before="25" w:after="25" w:line="360" w:lineRule="auto"/>
        <w:ind w:right="360"/>
        <w:jc w:val="right"/>
        <w:rPr>
          <w:rFonts w:hint="eastAsia" w:ascii="宋体" w:hAnsi="宋体"/>
          <w:color w:val="000000"/>
          <w:sz w:val="24"/>
          <w:lang w:val="zh-CN"/>
        </w:rPr>
      </w:pPr>
      <w:r>
        <w:rPr>
          <w:rFonts w:hint="eastAsia" w:ascii="宋体" w:hAnsi="宋体"/>
          <w:color w:val="000000"/>
          <w:sz w:val="24"/>
          <w:lang w:val="zh-CN"/>
        </w:rPr>
        <w:t>法定代表人或授权代表（签字或盖章）：</w:t>
      </w:r>
      <w:r>
        <w:rPr>
          <w:rFonts w:hint="eastAsia" w:ascii="宋体" w:hAnsi="宋体"/>
          <w:color w:val="000000"/>
          <w:sz w:val="24"/>
          <w:u w:val="single"/>
          <w:lang w:val="zh-CN"/>
        </w:rPr>
        <w:t xml:space="preserve"> </w:t>
      </w:r>
      <w:r>
        <w:rPr>
          <w:rFonts w:ascii="宋体" w:hAnsi="宋体"/>
          <w:color w:val="000000"/>
          <w:sz w:val="24"/>
          <w:u w:val="single"/>
          <w:lang w:val="zh-CN"/>
        </w:rPr>
        <w:t xml:space="preserve">           </w:t>
      </w:r>
    </w:p>
    <w:p w14:paraId="592A37D4">
      <w:pPr>
        <w:tabs>
          <w:tab w:val="left" w:pos="4860"/>
        </w:tabs>
        <w:spacing w:line="588" w:lineRule="exact"/>
        <w:ind w:right="1560" w:firstLine="504" w:firstLineChars="200"/>
        <w:jc w:val="right"/>
        <w:rPr>
          <w:rFonts w:hint="eastAsia" w:ascii="宋体" w:hAnsi="宋体"/>
          <w:spacing w:val="6"/>
          <w:sz w:val="24"/>
        </w:rPr>
      </w:pPr>
      <w:r>
        <w:rPr>
          <w:rFonts w:ascii="宋体" w:hAnsi="宋体"/>
          <w:spacing w:val="6"/>
          <w:sz w:val="24"/>
        </w:rPr>
        <w:t xml:space="preserve">       日  期：</w:t>
      </w:r>
      <w:r>
        <w:rPr>
          <w:rFonts w:ascii="宋体" w:hAnsi="宋体"/>
          <w:sz w:val="24"/>
        </w:rPr>
        <w:t>______</w:t>
      </w:r>
    </w:p>
    <w:p w14:paraId="43ACA4A5">
      <w:pPr>
        <w:widowControl/>
        <w:jc w:val="left"/>
        <w:rPr>
          <w:rFonts w:hint="eastAsia" w:ascii="宋体" w:hAnsi="宋体"/>
          <w:color w:val="000000"/>
          <w:sz w:val="24"/>
          <w:szCs w:val="20"/>
        </w:rPr>
      </w:pPr>
      <w:r>
        <w:rPr>
          <w:rFonts w:ascii="宋体" w:hAnsi="宋体"/>
          <w:color w:val="000000"/>
          <w:sz w:val="24"/>
          <w:szCs w:val="20"/>
        </w:rPr>
        <w:br w:type="page"/>
      </w:r>
    </w:p>
    <w:p w14:paraId="5135259B">
      <w:pPr>
        <w:spacing w:line="360" w:lineRule="auto"/>
        <w:outlineLvl w:val="2"/>
        <w:rPr>
          <w:rFonts w:hint="eastAsia" w:ascii="宋体" w:hAnsi="宋体"/>
          <w:color w:val="000000"/>
          <w:sz w:val="24"/>
          <w:szCs w:val="20"/>
        </w:rPr>
      </w:pPr>
      <w:r>
        <w:rPr>
          <w:rFonts w:ascii="宋体" w:hAnsi="宋体"/>
          <w:color w:val="000000"/>
          <w:sz w:val="24"/>
          <w:szCs w:val="20"/>
        </w:rPr>
        <w:t>2-1-1拟分包情况说明及分包意向协议（类型一）（实质性格式）</w:t>
      </w:r>
      <w:r>
        <w:rPr>
          <w:rFonts w:hint="eastAsia" w:ascii="宋体" w:hAnsi="宋体"/>
          <w:b/>
          <w:bCs/>
          <w:color w:val="000000"/>
          <w:sz w:val="24"/>
          <w:szCs w:val="20"/>
        </w:rPr>
        <w:t>（本项目不适用）</w:t>
      </w:r>
    </w:p>
    <w:p w14:paraId="7EF09913">
      <w:pPr>
        <w:autoSpaceDE w:val="0"/>
        <w:autoSpaceDN w:val="0"/>
        <w:adjustRightInd w:val="0"/>
        <w:jc w:val="center"/>
        <w:rPr>
          <w:rFonts w:hint="eastAsia" w:ascii="宋体" w:hAnsi="宋体"/>
          <w:color w:val="000000"/>
          <w:sz w:val="30"/>
          <w:szCs w:val="30"/>
        </w:rPr>
      </w:pPr>
    </w:p>
    <w:p w14:paraId="6F2D7213">
      <w:pPr>
        <w:autoSpaceDE w:val="0"/>
        <w:autoSpaceDN w:val="0"/>
        <w:adjustRightInd w:val="0"/>
        <w:spacing w:line="360" w:lineRule="auto"/>
        <w:jc w:val="center"/>
        <w:rPr>
          <w:rFonts w:hint="eastAsia" w:ascii="宋体" w:hAnsi="宋体"/>
          <w:b/>
          <w:color w:val="000000"/>
          <w:sz w:val="36"/>
          <w:szCs w:val="36"/>
        </w:rPr>
      </w:pPr>
      <w:r>
        <w:rPr>
          <w:rFonts w:hint="eastAsia" w:ascii="宋体" w:hAnsi="宋体"/>
          <w:b/>
          <w:color w:val="000000"/>
          <w:sz w:val="36"/>
          <w:szCs w:val="36"/>
        </w:rPr>
        <w:t>拟分包情况说明</w:t>
      </w:r>
    </w:p>
    <w:p w14:paraId="3D7E2CA0">
      <w:pPr>
        <w:tabs>
          <w:tab w:val="left" w:pos="5580"/>
        </w:tabs>
        <w:spacing w:line="360" w:lineRule="auto"/>
        <w:rPr>
          <w:rFonts w:hint="eastAsia"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14:paraId="2C82DB5B">
      <w:pPr>
        <w:adjustRightInd w:val="0"/>
        <w:snapToGrid w:val="0"/>
        <w:spacing w:line="360" w:lineRule="auto"/>
        <w:ind w:firstLine="480" w:firstLineChars="200"/>
        <w:jc w:val="left"/>
        <w:rPr>
          <w:rFonts w:hint="eastAsia" w:ascii="宋体" w:hAnsi="宋体"/>
          <w:sz w:val="24"/>
        </w:rPr>
      </w:pPr>
      <w:r>
        <w:rPr>
          <w:rFonts w:ascii="宋体" w:hAnsi="宋体"/>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56"/>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0E929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325F4BF">
            <w:pPr>
              <w:pStyle w:val="273"/>
              <w:jc w:val="center"/>
              <w:rPr>
                <w:rFonts w:hint="eastAsia"/>
                <w:sz w:val="24"/>
              </w:rPr>
            </w:pPr>
            <w:r>
              <w:rPr>
                <w:rFonts w:hint="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522B1030">
            <w:pPr>
              <w:pStyle w:val="273"/>
              <w:jc w:val="center"/>
              <w:rPr>
                <w:rFonts w:hint="eastAsia"/>
                <w:sz w:val="24"/>
              </w:rPr>
            </w:pPr>
            <w:r>
              <w:rPr>
                <w:rFonts w:hint="eastAsia"/>
                <w:sz w:val="24"/>
              </w:rPr>
              <w:t>分包承担</w:t>
            </w:r>
          </w:p>
          <w:p w14:paraId="5918E23E">
            <w:pPr>
              <w:pStyle w:val="273"/>
              <w:jc w:val="center"/>
              <w:rPr>
                <w:rFonts w:hint="eastAsia"/>
                <w:sz w:val="24"/>
              </w:rPr>
            </w:pPr>
            <w:r>
              <w:rPr>
                <w:rFonts w:hint="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2AAC5870">
            <w:pPr>
              <w:pStyle w:val="273"/>
              <w:jc w:val="center"/>
              <w:rPr>
                <w:rFonts w:hint="eastAsia"/>
                <w:sz w:val="24"/>
                <w:lang w:eastAsia="zh-CN"/>
              </w:rPr>
            </w:pPr>
            <w:r>
              <w:rPr>
                <w:rFonts w:hint="eastAsia"/>
                <w:sz w:val="24"/>
                <w:lang w:eastAsia="zh-CN"/>
              </w:rPr>
              <w:t>分包承担</w:t>
            </w:r>
          </w:p>
          <w:p w14:paraId="30C99A74">
            <w:pPr>
              <w:pStyle w:val="273"/>
              <w:jc w:val="center"/>
              <w:rPr>
                <w:rFonts w:hint="eastAsia"/>
                <w:sz w:val="24"/>
                <w:lang w:eastAsia="zh-CN"/>
              </w:rPr>
            </w:pPr>
            <w:r>
              <w:rPr>
                <w:rFonts w:hint="eastAsia"/>
                <w:sz w:val="24"/>
                <w:lang w:eastAsia="zh-CN"/>
              </w:rPr>
              <w:t>主体类型</w:t>
            </w:r>
          </w:p>
          <w:p w14:paraId="41371ED8">
            <w:pPr>
              <w:pStyle w:val="273"/>
              <w:jc w:val="center"/>
              <w:rPr>
                <w:rFonts w:hint="eastAsia"/>
                <w:sz w:val="24"/>
                <w:lang w:eastAsia="zh-CN"/>
              </w:rPr>
            </w:pPr>
            <w:r>
              <w:rPr>
                <w:rFonts w:hint="eastAsia"/>
                <w:sz w:val="24"/>
                <w:lang w:eastAsia="zh-CN"/>
              </w:rPr>
              <w:t>（勾选）</w:t>
            </w:r>
          </w:p>
        </w:tc>
        <w:tc>
          <w:tcPr>
            <w:tcW w:w="1125" w:type="dxa"/>
            <w:tcBorders>
              <w:top w:val="single" w:color="000000" w:sz="4" w:space="0"/>
              <w:left w:val="single" w:color="000000" w:sz="4" w:space="0"/>
              <w:bottom w:val="single" w:color="000000" w:sz="4" w:space="0"/>
              <w:right w:val="single" w:color="000000" w:sz="4" w:space="0"/>
            </w:tcBorders>
            <w:vAlign w:val="center"/>
          </w:tcPr>
          <w:p w14:paraId="7AA721FA">
            <w:pPr>
              <w:pStyle w:val="273"/>
              <w:jc w:val="center"/>
              <w:rPr>
                <w:rFonts w:hint="eastAsia"/>
                <w:sz w:val="24"/>
              </w:rPr>
            </w:pPr>
            <w:r>
              <w:rPr>
                <w:rFonts w:hint="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78CF6808">
            <w:pPr>
              <w:pStyle w:val="273"/>
              <w:jc w:val="center"/>
              <w:rPr>
                <w:rFonts w:hint="eastAsia"/>
                <w:sz w:val="24"/>
              </w:rPr>
            </w:pPr>
            <w:r>
              <w:rPr>
                <w:rFonts w:hint="eastAsia"/>
                <w:sz w:val="24"/>
              </w:rPr>
              <w:t>拟分包</w:t>
            </w:r>
          </w:p>
          <w:p w14:paraId="47D6F09E">
            <w:pPr>
              <w:pStyle w:val="273"/>
              <w:jc w:val="center"/>
              <w:rPr>
                <w:rFonts w:hint="eastAsia"/>
                <w:sz w:val="24"/>
              </w:rPr>
            </w:pPr>
            <w:r>
              <w:rPr>
                <w:rFonts w:hint="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1BD9C507">
            <w:pPr>
              <w:pStyle w:val="273"/>
              <w:jc w:val="center"/>
              <w:rPr>
                <w:rFonts w:hint="eastAsia"/>
                <w:sz w:val="24"/>
                <w:lang w:eastAsia="zh-CN"/>
              </w:rPr>
            </w:pPr>
            <w:r>
              <w:rPr>
                <w:rFonts w:hint="eastAsia"/>
                <w:sz w:val="24"/>
                <w:lang w:eastAsia="zh-CN"/>
              </w:rPr>
              <w:t>拟分包</w:t>
            </w:r>
          </w:p>
          <w:p w14:paraId="0C68590A">
            <w:pPr>
              <w:pStyle w:val="273"/>
              <w:jc w:val="center"/>
              <w:rPr>
                <w:rFonts w:hint="eastAsia"/>
                <w:sz w:val="24"/>
                <w:lang w:eastAsia="zh-CN"/>
              </w:rPr>
            </w:pPr>
            <w:r>
              <w:rPr>
                <w:rFonts w:hint="eastAsia"/>
                <w:sz w:val="24"/>
                <w:lang w:eastAsia="zh-CN"/>
              </w:rPr>
              <w:t>合同金额</w:t>
            </w:r>
          </w:p>
          <w:p w14:paraId="1A2C90A7">
            <w:pPr>
              <w:pStyle w:val="273"/>
              <w:jc w:val="center"/>
              <w:rPr>
                <w:rFonts w:hint="eastAsia"/>
                <w:sz w:val="24"/>
                <w:lang w:eastAsia="zh-CN"/>
              </w:rPr>
            </w:pPr>
            <w:r>
              <w:rPr>
                <w:rFonts w:hint="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3AB61D1A">
            <w:pPr>
              <w:pStyle w:val="273"/>
              <w:jc w:val="center"/>
              <w:rPr>
                <w:rFonts w:hint="eastAsia"/>
                <w:sz w:val="24"/>
                <w:lang w:eastAsia="zh-CN"/>
              </w:rPr>
            </w:pPr>
            <w:r>
              <w:rPr>
                <w:rFonts w:hint="eastAsia"/>
                <w:sz w:val="24"/>
                <w:lang w:eastAsia="zh-CN"/>
              </w:rPr>
              <w:t>占该采购包</w:t>
            </w:r>
          </w:p>
          <w:p w14:paraId="77873E64">
            <w:pPr>
              <w:pStyle w:val="273"/>
              <w:jc w:val="center"/>
              <w:rPr>
                <w:rFonts w:hint="eastAsia"/>
                <w:b/>
                <w:sz w:val="24"/>
                <w:lang w:eastAsia="zh-CN"/>
              </w:rPr>
            </w:pPr>
            <w:r>
              <w:rPr>
                <w:rFonts w:hint="eastAsia"/>
                <w:b/>
                <w:sz w:val="24"/>
                <w:lang w:eastAsia="zh-CN"/>
              </w:rPr>
              <w:t>预算金额的</w:t>
            </w:r>
          </w:p>
          <w:p w14:paraId="1A717B44">
            <w:pPr>
              <w:pStyle w:val="273"/>
              <w:jc w:val="center"/>
              <w:rPr>
                <w:rFonts w:hint="eastAsia"/>
                <w:sz w:val="24"/>
                <w:lang w:eastAsia="zh-CN"/>
              </w:rPr>
            </w:pPr>
            <w:r>
              <w:rPr>
                <w:rFonts w:hint="eastAsia"/>
                <w:sz w:val="24"/>
                <w:lang w:eastAsia="zh-CN"/>
              </w:rPr>
              <w:t>比例（</w:t>
            </w:r>
            <w:r>
              <w:rPr>
                <w:sz w:val="24"/>
                <w:lang w:eastAsia="zh-CN"/>
              </w:rPr>
              <w:t>%</w:t>
            </w:r>
            <w:r>
              <w:rPr>
                <w:rFonts w:hint="eastAsia"/>
                <w:sz w:val="24"/>
                <w:lang w:eastAsia="zh-CN"/>
              </w:rPr>
              <w:t>）</w:t>
            </w:r>
          </w:p>
        </w:tc>
      </w:tr>
      <w:tr w14:paraId="1A1BC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9221201">
            <w:pPr>
              <w:pStyle w:val="273"/>
              <w:jc w:val="center"/>
              <w:rPr>
                <w:rFonts w:hint="eastAsia"/>
                <w:sz w:val="24"/>
              </w:rPr>
            </w:pPr>
            <w:r>
              <w:rPr>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1B19785F">
            <w:pPr>
              <w:pStyle w:val="273"/>
              <w:jc w:val="center"/>
              <w:rPr>
                <w:rFonts w:hint="eastAsia" w:cs="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3B2B9D58">
            <w:pPr>
              <w:pStyle w:val="273"/>
              <w:tabs>
                <w:tab w:val="left" w:pos="235"/>
              </w:tabs>
              <w:ind w:left="1" w:leftChars="-43" w:hanging="91" w:hangingChars="38"/>
              <w:jc w:val="center"/>
              <w:rPr>
                <w:rFonts w:hint="eastAsia" w:cs="Times New Roman"/>
                <w:sz w:val="24"/>
                <w:lang w:eastAsia="zh-CN"/>
              </w:rPr>
            </w:pPr>
            <w:r>
              <w:rPr>
                <w:rFonts w:cs="Times New Roman"/>
                <w:sz w:val="24"/>
                <w:lang w:eastAsia="zh-CN"/>
              </w:rPr>
              <w:t>□</w:t>
            </w:r>
            <w:r>
              <w:rPr>
                <w:rFonts w:hint="eastAsia" w:cs="Times New Roman"/>
                <w:sz w:val="24"/>
                <w:lang w:eastAsia="zh-CN"/>
              </w:rPr>
              <w:t>中型企业</w:t>
            </w:r>
          </w:p>
          <w:p w14:paraId="134001BA">
            <w:pPr>
              <w:pStyle w:val="273"/>
              <w:tabs>
                <w:tab w:val="left" w:pos="235"/>
              </w:tabs>
              <w:ind w:left="1" w:leftChars="-43" w:hanging="91" w:hangingChars="38"/>
              <w:jc w:val="center"/>
              <w:rPr>
                <w:rFonts w:hint="eastAsia" w:cs="Times New Roman"/>
                <w:sz w:val="24"/>
                <w:lang w:eastAsia="zh-CN"/>
              </w:rPr>
            </w:pPr>
            <w:r>
              <w:rPr>
                <w:rFonts w:cs="Times New Roman"/>
                <w:sz w:val="24"/>
                <w:lang w:eastAsia="zh-CN"/>
              </w:rPr>
              <w:t>□</w:t>
            </w:r>
            <w:r>
              <w:rPr>
                <w:rFonts w:hint="eastAsia" w:cs="Times New Roman"/>
                <w:sz w:val="24"/>
                <w:lang w:eastAsia="zh-CN"/>
              </w:rPr>
              <w:t>小微企业</w:t>
            </w:r>
          </w:p>
        </w:tc>
        <w:tc>
          <w:tcPr>
            <w:tcW w:w="1125" w:type="dxa"/>
            <w:tcBorders>
              <w:top w:val="single" w:color="000000" w:sz="4" w:space="0"/>
              <w:left w:val="single" w:color="000000" w:sz="4" w:space="0"/>
              <w:bottom w:val="single" w:color="000000" w:sz="4" w:space="0"/>
              <w:right w:val="single" w:color="000000" w:sz="4" w:space="0"/>
            </w:tcBorders>
            <w:vAlign w:val="center"/>
          </w:tcPr>
          <w:p w14:paraId="198EFE5C">
            <w:pPr>
              <w:pStyle w:val="273"/>
              <w:jc w:val="center"/>
              <w:rPr>
                <w:rFonts w:hint="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1DC0D555">
            <w:pPr>
              <w:pStyle w:val="273"/>
              <w:jc w:val="center"/>
              <w:rPr>
                <w:rFonts w:hint="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09C4E36A">
            <w:pPr>
              <w:pStyle w:val="273"/>
              <w:jc w:val="center"/>
              <w:rPr>
                <w:rFonts w:hint="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1552290">
            <w:pPr>
              <w:pStyle w:val="273"/>
              <w:jc w:val="center"/>
              <w:rPr>
                <w:rFonts w:hint="eastAsia"/>
                <w:sz w:val="30"/>
                <w:lang w:eastAsia="zh-CN"/>
              </w:rPr>
            </w:pPr>
          </w:p>
        </w:tc>
      </w:tr>
      <w:tr w14:paraId="7A5BD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76CEB3F">
            <w:pPr>
              <w:pStyle w:val="273"/>
              <w:jc w:val="center"/>
              <w:rPr>
                <w:rFonts w:hint="eastAsia"/>
                <w:sz w:val="24"/>
                <w:lang w:eastAsia="zh-CN"/>
              </w:rPr>
            </w:pPr>
            <w:r>
              <w:rPr>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688996EB">
            <w:pPr>
              <w:pStyle w:val="273"/>
              <w:jc w:val="center"/>
              <w:rPr>
                <w:rFonts w:hint="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016F96B5">
            <w:pPr>
              <w:pStyle w:val="273"/>
              <w:tabs>
                <w:tab w:val="left" w:pos="235"/>
              </w:tabs>
              <w:ind w:left="1" w:leftChars="-43" w:hanging="91" w:hangingChars="38"/>
              <w:jc w:val="center"/>
              <w:rPr>
                <w:rFonts w:hint="eastAsia" w:cs="Times New Roman"/>
                <w:sz w:val="24"/>
                <w:lang w:eastAsia="zh-CN"/>
              </w:rPr>
            </w:pPr>
            <w:r>
              <w:rPr>
                <w:rFonts w:cs="Times New Roman"/>
                <w:sz w:val="24"/>
                <w:lang w:eastAsia="zh-CN"/>
              </w:rPr>
              <w:t>□</w:t>
            </w:r>
            <w:r>
              <w:rPr>
                <w:rFonts w:hint="eastAsia" w:cs="Times New Roman"/>
                <w:sz w:val="24"/>
                <w:lang w:eastAsia="zh-CN"/>
              </w:rPr>
              <w:t>中型企业</w:t>
            </w:r>
          </w:p>
          <w:p w14:paraId="30F54F5C">
            <w:pPr>
              <w:pStyle w:val="273"/>
              <w:tabs>
                <w:tab w:val="left" w:pos="235"/>
              </w:tabs>
              <w:ind w:left="1" w:leftChars="-43" w:hanging="91" w:hangingChars="38"/>
              <w:jc w:val="center"/>
              <w:rPr>
                <w:rFonts w:hint="eastAsia" w:cs="Times New Roman"/>
                <w:sz w:val="24"/>
                <w:lang w:eastAsia="zh-CN"/>
              </w:rPr>
            </w:pPr>
            <w:r>
              <w:rPr>
                <w:rFonts w:cs="Times New Roman"/>
                <w:sz w:val="24"/>
                <w:lang w:eastAsia="zh-CN"/>
              </w:rPr>
              <w:t>□</w:t>
            </w:r>
            <w:r>
              <w:rPr>
                <w:rFonts w:hint="eastAsia" w:cs="Times New Roman"/>
                <w:sz w:val="24"/>
                <w:lang w:eastAsia="zh-CN"/>
              </w:rPr>
              <w:t>小微企业</w:t>
            </w:r>
          </w:p>
        </w:tc>
        <w:tc>
          <w:tcPr>
            <w:tcW w:w="1125" w:type="dxa"/>
            <w:tcBorders>
              <w:top w:val="single" w:color="000000" w:sz="4" w:space="0"/>
              <w:left w:val="single" w:color="000000" w:sz="4" w:space="0"/>
              <w:bottom w:val="single" w:color="000000" w:sz="4" w:space="0"/>
              <w:right w:val="single" w:color="000000" w:sz="4" w:space="0"/>
            </w:tcBorders>
            <w:vAlign w:val="center"/>
          </w:tcPr>
          <w:p w14:paraId="4DF23957">
            <w:pPr>
              <w:pStyle w:val="273"/>
              <w:jc w:val="center"/>
              <w:rPr>
                <w:rFonts w:hint="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608E976E">
            <w:pPr>
              <w:pStyle w:val="273"/>
              <w:jc w:val="center"/>
              <w:rPr>
                <w:rFonts w:hint="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595450CB">
            <w:pPr>
              <w:pStyle w:val="273"/>
              <w:jc w:val="center"/>
              <w:rPr>
                <w:rFonts w:hint="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2AC62ED">
            <w:pPr>
              <w:pStyle w:val="273"/>
              <w:jc w:val="center"/>
              <w:rPr>
                <w:rFonts w:hint="eastAsia"/>
                <w:sz w:val="30"/>
                <w:lang w:eastAsia="zh-CN"/>
              </w:rPr>
            </w:pPr>
          </w:p>
        </w:tc>
      </w:tr>
      <w:tr w14:paraId="4CF01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0331E30">
            <w:pPr>
              <w:pStyle w:val="273"/>
              <w:jc w:val="center"/>
              <w:rPr>
                <w:rFonts w:hint="eastAsia"/>
                <w:sz w:val="24"/>
                <w:lang w:eastAsia="zh-CN"/>
              </w:rPr>
            </w:pPr>
            <w:r>
              <w:rPr>
                <w:rFonts w:hint="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3419DBB3">
            <w:pPr>
              <w:pStyle w:val="273"/>
              <w:jc w:val="center"/>
              <w:rPr>
                <w:rFonts w:hint="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5F0E27B6">
            <w:pPr>
              <w:pStyle w:val="273"/>
              <w:tabs>
                <w:tab w:val="left" w:pos="235"/>
              </w:tabs>
              <w:jc w:val="center"/>
              <w:rPr>
                <w:rFonts w:hint="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3D16481C">
            <w:pPr>
              <w:pStyle w:val="273"/>
              <w:jc w:val="center"/>
              <w:rPr>
                <w:rFonts w:hint="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1AD92F98">
            <w:pPr>
              <w:pStyle w:val="273"/>
              <w:jc w:val="center"/>
              <w:rPr>
                <w:rFonts w:hint="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19039065">
            <w:pPr>
              <w:pStyle w:val="273"/>
              <w:jc w:val="center"/>
              <w:rPr>
                <w:rFonts w:hint="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8C732AE">
            <w:pPr>
              <w:pStyle w:val="273"/>
              <w:jc w:val="center"/>
              <w:rPr>
                <w:rFonts w:hint="eastAsia"/>
                <w:sz w:val="30"/>
              </w:rPr>
            </w:pPr>
          </w:p>
        </w:tc>
      </w:tr>
      <w:tr w14:paraId="44B18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32635761">
            <w:pPr>
              <w:pStyle w:val="273"/>
              <w:ind w:right="57" w:rightChars="27"/>
              <w:jc w:val="right"/>
              <w:rPr>
                <w:rFonts w:hint="eastAsia"/>
                <w:sz w:val="24"/>
                <w:lang w:eastAsia="zh-CN"/>
              </w:rPr>
            </w:pPr>
            <w:r>
              <w:rPr>
                <w:rFonts w:hint="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281BE44E">
            <w:pPr>
              <w:pStyle w:val="273"/>
              <w:jc w:val="center"/>
              <w:rPr>
                <w:rFonts w:hint="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112436D">
            <w:pPr>
              <w:pStyle w:val="273"/>
              <w:jc w:val="center"/>
              <w:rPr>
                <w:rFonts w:hint="eastAsia"/>
                <w:sz w:val="30"/>
              </w:rPr>
            </w:pPr>
          </w:p>
        </w:tc>
      </w:tr>
    </w:tbl>
    <w:p w14:paraId="69290C3D">
      <w:pPr>
        <w:adjustRightInd w:val="0"/>
        <w:snapToGrid w:val="0"/>
        <w:spacing w:line="360" w:lineRule="auto"/>
        <w:jc w:val="left"/>
        <w:rPr>
          <w:rFonts w:hint="eastAsia" w:ascii="宋体" w:hAnsi="宋体"/>
          <w:sz w:val="24"/>
        </w:rPr>
      </w:pPr>
    </w:p>
    <w:p w14:paraId="66C76217">
      <w:pPr>
        <w:wordWrap w:val="0"/>
        <w:autoSpaceDE w:val="0"/>
        <w:autoSpaceDN w:val="0"/>
        <w:adjustRightInd w:val="0"/>
        <w:snapToGrid w:val="0"/>
        <w:spacing w:before="25" w:after="25" w:line="360" w:lineRule="auto"/>
        <w:ind w:right="360"/>
        <w:jc w:val="right"/>
        <w:rPr>
          <w:rFonts w:hint="eastAsia" w:ascii="宋体" w:hAnsi="宋体"/>
          <w:sz w:val="24"/>
        </w:rPr>
      </w:pPr>
      <w:r>
        <w:rPr>
          <w:rFonts w:ascii="宋体" w:hAnsi="宋体"/>
          <w:color w:val="000000"/>
          <w:sz w:val="24"/>
        </w:rPr>
        <w:t>供应商名称（加盖公章）</w:t>
      </w:r>
      <w:r>
        <w:rPr>
          <w:rFonts w:ascii="宋体" w:hAnsi="宋体"/>
          <w:color w:val="000000"/>
          <w:sz w:val="24"/>
          <w:lang w:val="zh-CN"/>
        </w:rPr>
        <w:t>：</w:t>
      </w:r>
      <w:r>
        <w:rPr>
          <w:rFonts w:ascii="宋体" w:hAnsi="宋体"/>
          <w:sz w:val="24"/>
          <w:u w:val="single"/>
        </w:rPr>
        <w:t xml:space="preserve">                        </w:t>
      </w:r>
    </w:p>
    <w:p w14:paraId="0A0AF5B5">
      <w:pPr>
        <w:wordWrap w:val="0"/>
        <w:autoSpaceDE w:val="0"/>
        <w:autoSpaceDN w:val="0"/>
        <w:adjustRightInd w:val="0"/>
        <w:snapToGrid w:val="0"/>
        <w:spacing w:before="25" w:after="25" w:line="360" w:lineRule="auto"/>
        <w:ind w:right="360"/>
        <w:jc w:val="right"/>
        <w:rPr>
          <w:rFonts w:hint="eastAsia" w:ascii="宋体" w:hAnsi="宋体"/>
          <w:color w:val="000000"/>
          <w:sz w:val="24"/>
          <w:lang w:val="zh-CN"/>
        </w:rPr>
      </w:pPr>
      <w:r>
        <w:rPr>
          <w:rFonts w:hint="eastAsia" w:ascii="宋体" w:hAnsi="宋体"/>
          <w:color w:val="000000"/>
          <w:sz w:val="24"/>
          <w:lang w:val="zh-CN"/>
        </w:rPr>
        <w:t>法定代表人或授权代表（签字或盖章）：</w:t>
      </w:r>
      <w:r>
        <w:rPr>
          <w:rFonts w:hint="eastAsia" w:ascii="宋体" w:hAnsi="宋体"/>
          <w:color w:val="000000"/>
          <w:sz w:val="24"/>
          <w:u w:val="single"/>
          <w:lang w:val="zh-CN"/>
        </w:rPr>
        <w:t xml:space="preserve"> </w:t>
      </w:r>
      <w:r>
        <w:rPr>
          <w:rFonts w:ascii="宋体" w:hAnsi="宋体"/>
          <w:color w:val="000000"/>
          <w:sz w:val="24"/>
          <w:u w:val="single"/>
          <w:lang w:val="zh-CN"/>
        </w:rPr>
        <w:t xml:space="preserve">           </w:t>
      </w:r>
    </w:p>
    <w:p w14:paraId="6180E310">
      <w:pPr>
        <w:wordWrap w:val="0"/>
        <w:autoSpaceDE w:val="0"/>
        <w:autoSpaceDN w:val="0"/>
        <w:adjustRightInd w:val="0"/>
        <w:snapToGrid w:val="0"/>
        <w:spacing w:before="25" w:after="25" w:line="360" w:lineRule="auto"/>
        <w:ind w:right="360"/>
        <w:jc w:val="right"/>
        <w:rPr>
          <w:rFonts w:hint="eastAsia" w:ascii="宋体" w:hAnsi="宋体"/>
          <w:color w:val="000000"/>
          <w:sz w:val="24"/>
        </w:rPr>
      </w:pPr>
      <w:r>
        <w:rPr>
          <w:rFonts w:ascii="宋体" w:hAnsi="宋体"/>
          <w:color w:val="000000"/>
          <w:sz w:val="24"/>
        </w:rPr>
        <w:t>日期：___年___月___日</w:t>
      </w:r>
    </w:p>
    <w:p w14:paraId="2893D380">
      <w:pPr>
        <w:adjustRightInd w:val="0"/>
        <w:snapToGrid w:val="0"/>
        <w:spacing w:line="360" w:lineRule="auto"/>
        <w:jc w:val="left"/>
        <w:rPr>
          <w:rFonts w:hint="eastAsia" w:ascii="宋体" w:hAnsi="宋体"/>
          <w:sz w:val="24"/>
        </w:rPr>
      </w:pPr>
    </w:p>
    <w:p w14:paraId="4A25A48D">
      <w:pPr>
        <w:adjustRightInd w:val="0"/>
        <w:snapToGrid w:val="0"/>
        <w:spacing w:line="360" w:lineRule="auto"/>
        <w:jc w:val="left"/>
        <w:rPr>
          <w:rFonts w:hint="eastAsia" w:ascii="宋体" w:hAnsi="宋体"/>
          <w:sz w:val="24"/>
        </w:rPr>
      </w:pPr>
      <w:r>
        <w:rPr>
          <w:rFonts w:ascii="宋体" w:hAnsi="宋体"/>
          <w:sz w:val="24"/>
        </w:rPr>
        <w:t>说明：</w:t>
      </w:r>
    </w:p>
    <w:p w14:paraId="212680E7">
      <w:pPr>
        <w:adjustRightInd w:val="0"/>
        <w:snapToGrid w:val="0"/>
        <w:spacing w:line="360" w:lineRule="auto"/>
        <w:jc w:val="left"/>
        <w:rPr>
          <w:rFonts w:hint="eastAsia" w:ascii="宋体" w:hAnsi="宋体"/>
          <w:sz w:val="24"/>
        </w:rPr>
      </w:pPr>
      <w:r>
        <w:rPr>
          <w:rFonts w:ascii="宋体" w:hAnsi="宋体"/>
          <w:sz w:val="24"/>
        </w:rPr>
        <w:t>（1）本表仅在供应商“为落实政府采购政策”而向中小企业分包时填写，非因“为落实政府采购政策”而进行的分包请按照《</w:t>
      </w:r>
      <w:r>
        <w:rPr>
          <w:rFonts w:ascii="宋体" w:hAnsi="宋体"/>
          <w:color w:val="000000"/>
          <w:sz w:val="24"/>
          <w:szCs w:val="20"/>
        </w:rPr>
        <w:t>拟分包情况说明（类型二）</w:t>
      </w:r>
      <w:r>
        <w:rPr>
          <w:rFonts w:ascii="宋体" w:hAnsi="宋体"/>
          <w:sz w:val="24"/>
        </w:rPr>
        <w:t>》要求填写。</w:t>
      </w:r>
    </w:p>
    <w:p w14:paraId="5D2BE2ED">
      <w:pPr>
        <w:adjustRightInd w:val="0"/>
        <w:snapToGrid w:val="0"/>
        <w:spacing w:line="360" w:lineRule="auto"/>
        <w:jc w:val="left"/>
        <w:rPr>
          <w:rFonts w:hint="eastAsia" w:ascii="宋体" w:hAnsi="宋体"/>
          <w:sz w:val="24"/>
        </w:rPr>
      </w:pPr>
      <w:r>
        <w:rPr>
          <w:rFonts w:ascii="宋体" w:hAnsi="宋体"/>
          <w:sz w:val="24"/>
        </w:rPr>
        <w:t>（2）如本竞争性磋商文件《供应商须知资料表》载明本项目分包承担主体应具备的相应资质条件，则供应商须在本表中列明分包承担主体的资质等级，并后附资质证书电子件，否则</w:t>
      </w:r>
      <w:r>
        <w:rPr>
          <w:rFonts w:ascii="宋体" w:hAnsi="宋体"/>
          <w:b/>
          <w:sz w:val="24"/>
        </w:rPr>
        <w:t>响应无效</w:t>
      </w:r>
      <w:r>
        <w:rPr>
          <w:rFonts w:ascii="宋体" w:hAnsi="宋体"/>
          <w:sz w:val="24"/>
        </w:rPr>
        <w:t>。</w:t>
      </w:r>
    </w:p>
    <w:p w14:paraId="77AD8319">
      <w:pPr>
        <w:adjustRightInd w:val="0"/>
        <w:snapToGrid w:val="0"/>
        <w:spacing w:line="360" w:lineRule="auto"/>
        <w:jc w:val="left"/>
        <w:rPr>
          <w:rFonts w:hint="eastAsia" w:ascii="宋体" w:hAnsi="宋体"/>
          <w:color w:val="000000"/>
          <w:sz w:val="30"/>
          <w:szCs w:val="30"/>
        </w:rPr>
      </w:pPr>
      <w:r>
        <w:rPr>
          <w:rFonts w:ascii="宋体" w:hAnsi="宋体"/>
          <w:sz w:val="24"/>
        </w:rPr>
        <w:t>（3）供应商与上述拟分包承担主体签署的《分包意向协议》后附。</w:t>
      </w:r>
    </w:p>
    <w:p w14:paraId="568B5097">
      <w:pPr>
        <w:autoSpaceDE w:val="0"/>
        <w:autoSpaceDN w:val="0"/>
        <w:adjustRightInd w:val="0"/>
        <w:spacing w:line="360" w:lineRule="auto"/>
        <w:jc w:val="center"/>
        <w:rPr>
          <w:rFonts w:hint="eastAsia" w:ascii="宋体" w:hAnsi="宋体"/>
          <w:b/>
          <w:color w:val="000000"/>
          <w:sz w:val="36"/>
          <w:szCs w:val="36"/>
        </w:rPr>
      </w:pPr>
      <w:r>
        <w:rPr>
          <w:rFonts w:ascii="宋体" w:hAnsi="宋体"/>
          <w:color w:val="000000"/>
          <w:sz w:val="30"/>
          <w:szCs w:val="30"/>
        </w:rPr>
        <w:br w:type="page"/>
      </w:r>
      <w:r>
        <w:rPr>
          <w:rFonts w:hint="eastAsia" w:ascii="宋体" w:hAnsi="宋体"/>
          <w:b/>
          <w:color w:val="000000"/>
          <w:sz w:val="36"/>
          <w:szCs w:val="36"/>
        </w:rPr>
        <w:t>附：分包意向协议（实质性格式）（本项目不适用）</w:t>
      </w:r>
    </w:p>
    <w:p w14:paraId="399F8A19">
      <w:pPr>
        <w:adjustRightInd w:val="0"/>
        <w:snapToGrid w:val="0"/>
        <w:spacing w:line="360" w:lineRule="auto"/>
        <w:ind w:firstLine="480" w:firstLineChars="200"/>
        <w:jc w:val="left"/>
        <w:rPr>
          <w:rFonts w:hint="eastAsia" w:ascii="宋体" w:hAnsi="宋体"/>
          <w:sz w:val="24"/>
        </w:rPr>
      </w:pPr>
      <w:r>
        <w:rPr>
          <w:rFonts w:ascii="宋体" w:hAnsi="宋体"/>
          <w:sz w:val="24"/>
        </w:rPr>
        <w:t>甲方（供应商）：______</w:t>
      </w:r>
    </w:p>
    <w:p w14:paraId="3881A15F">
      <w:pPr>
        <w:adjustRightInd w:val="0"/>
        <w:snapToGrid w:val="0"/>
        <w:spacing w:line="360" w:lineRule="auto"/>
        <w:ind w:firstLine="480" w:firstLineChars="200"/>
        <w:jc w:val="left"/>
        <w:rPr>
          <w:rFonts w:hint="eastAsia" w:ascii="宋体" w:hAnsi="宋体"/>
          <w:sz w:val="24"/>
        </w:rPr>
      </w:pPr>
      <w:r>
        <w:rPr>
          <w:rFonts w:ascii="宋体" w:hAnsi="宋体"/>
          <w:sz w:val="24"/>
        </w:rPr>
        <w:t>乙方（拟分包单位）：______</w:t>
      </w:r>
    </w:p>
    <w:p w14:paraId="60188D81">
      <w:pPr>
        <w:adjustRightInd w:val="0"/>
        <w:snapToGrid w:val="0"/>
        <w:spacing w:line="360" w:lineRule="auto"/>
        <w:ind w:firstLine="480" w:firstLineChars="200"/>
        <w:jc w:val="left"/>
        <w:rPr>
          <w:rFonts w:hint="eastAsia" w:ascii="宋体" w:hAnsi="宋体"/>
          <w:sz w:val="24"/>
        </w:rPr>
      </w:pPr>
      <w:r>
        <w:rPr>
          <w:rFonts w:ascii="宋体" w:hAnsi="宋体"/>
          <w:sz w:val="24"/>
        </w:rPr>
        <w:t>甲方承诺，一旦在______（采购项目名称）（项目编号/包号为：______）采购项目中获得采购合同，将按照下述约定将合同项下部分内容分包给乙方：</w:t>
      </w:r>
    </w:p>
    <w:p w14:paraId="28F97F75">
      <w:pPr>
        <w:adjustRightInd w:val="0"/>
        <w:snapToGrid w:val="0"/>
        <w:spacing w:line="360" w:lineRule="auto"/>
        <w:ind w:firstLine="480" w:firstLineChars="200"/>
        <w:jc w:val="left"/>
        <w:rPr>
          <w:rFonts w:hint="eastAsia" w:ascii="宋体" w:hAnsi="宋体"/>
          <w:sz w:val="24"/>
        </w:rPr>
      </w:pPr>
      <w:r>
        <w:rPr>
          <w:rFonts w:ascii="宋体" w:hAnsi="宋体"/>
          <w:sz w:val="24"/>
        </w:rPr>
        <w:t>1.分包内容：______。</w:t>
      </w:r>
    </w:p>
    <w:p w14:paraId="069B6D12">
      <w:pPr>
        <w:adjustRightInd w:val="0"/>
        <w:snapToGrid w:val="0"/>
        <w:spacing w:line="360" w:lineRule="auto"/>
        <w:ind w:firstLine="480" w:firstLineChars="200"/>
        <w:jc w:val="left"/>
        <w:rPr>
          <w:rFonts w:hint="eastAsia" w:ascii="宋体" w:hAnsi="宋体"/>
          <w:sz w:val="24"/>
        </w:rPr>
      </w:pPr>
      <w:r>
        <w:rPr>
          <w:rFonts w:ascii="宋体" w:hAnsi="宋体"/>
          <w:sz w:val="24"/>
        </w:rPr>
        <w:t>2.分包金额：______，该金额占该采购包预算总金额的比例为______%。</w:t>
      </w:r>
    </w:p>
    <w:p w14:paraId="13B3FC8C">
      <w:pPr>
        <w:adjustRightInd w:val="0"/>
        <w:snapToGrid w:val="0"/>
        <w:spacing w:line="360" w:lineRule="auto"/>
        <w:ind w:firstLine="480" w:firstLineChars="200"/>
        <w:jc w:val="left"/>
        <w:rPr>
          <w:rFonts w:hint="eastAsia" w:ascii="宋体" w:hAnsi="宋体"/>
          <w:bCs/>
          <w:color w:val="000000"/>
          <w:sz w:val="24"/>
        </w:rPr>
      </w:pPr>
      <w:r>
        <w:rPr>
          <w:rFonts w:ascii="宋体" w:hAnsi="宋体"/>
          <w:sz w:val="24"/>
        </w:rPr>
        <w:t>乙方承诺将在上述情况下与甲方签订分包合同。</w:t>
      </w:r>
    </w:p>
    <w:p w14:paraId="7AEC3264">
      <w:pPr>
        <w:adjustRightInd w:val="0"/>
        <w:snapToGrid w:val="0"/>
        <w:spacing w:line="360" w:lineRule="auto"/>
        <w:ind w:firstLine="480" w:firstLineChars="200"/>
        <w:jc w:val="left"/>
        <w:rPr>
          <w:rFonts w:hint="eastAsia" w:ascii="宋体" w:hAnsi="宋体"/>
          <w:sz w:val="24"/>
        </w:rPr>
      </w:pPr>
      <w:r>
        <w:rPr>
          <w:rFonts w:ascii="宋体" w:hAnsi="宋体"/>
          <w:sz w:val="24"/>
        </w:rPr>
        <w:t>本协议自各方盖章之日起生效，如甲方未在该项目（采购包）成交，本协议自动终止。</w:t>
      </w:r>
    </w:p>
    <w:p w14:paraId="5256149F">
      <w:pPr>
        <w:spacing w:line="360" w:lineRule="auto"/>
        <w:ind w:firstLine="471"/>
        <w:rPr>
          <w:rFonts w:hint="eastAsia" w:ascii="宋体" w:hAnsi="宋体"/>
          <w:b/>
          <w:color w:val="000000"/>
          <w:sz w:val="24"/>
        </w:rPr>
      </w:pPr>
    </w:p>
    <w:p w14:paraId="4B61FFFD">
      <w:pPr>
        <w:spacing w:line="360" w:lineRule="auto"/>
        <w:ind w:firstLine="471"/>
        <w:rPr>
          <w:rFonts w:hint="eastAsia" w:ascii="宋体" w:hAnsi="宋体"/>
          <w:b/>
          <w:color w:val="000000"/>
          <w:sz w:val="24"/>
        </w:rPr>
      </w:pPr>
      <w:r>
        <w:rPr>
          <w:rFonts w:ascii="宋体" w:hAnsi="宋体"/>
          <w:color w:val="000000"/>
          <w:sz w:val="24"/>
        </w:rPr>
        <w:t>甲方（盖章）：</w:t>
      </w:r>
      <w:r>
        <w:rPr>
          <w:rFonts w:ascii="宋体" w:hAnsi="宋体"/>
          <w:sz w:val="24"/>
        </w:rPr>
        <w:t>______</w:t>
      </w:r>
      <w:r>
        <w:rPr>
          <w:rFonts w:ascii="宋体" w:hAnsi="宋体"/>
          <w:color w:val="000000"/>
          <w:sz w:val="24"/>
        </w:rPr>
        <w:t xml:space="preserve">                     乙方（盖章）：</w:t>
      </w:r>
      <w:r>
        <w:rPr>
          <w:rFonts w:ascii="宋体" w:hAnsi="宋体"/>
          <w:sz w:val="24"/>
        </w:rPr>
        <w:t>______</w:t>
      </w:r>
    </w:p>
    <w:p w14:paraId="09A659CA">
      <w:pPr>
        <w:spacing w:line="360" w:lineRule="auto"/>
        <w:ind w:left="480"/>
        <w:jc w:val="right"/>
        <w:rPr>
          <w:rFonts w:hint="eastAsia" w:ascii="宋体" w:hAnsi="宋体"/>
          <w:color w:val="000000"/>
          <w:sz w:val="24"/>
        </w:rPr>
      </w:pPr>
    </w:p>
    <w:p w14:paraId="4DCF5BCB">
      <w:pPr>
        <w:wordWrap w:val="0"/>
        <w:spacing w:line="360" w:lineRule="auto"/>
        <w:ind w:left="480"/>
        <w:jc w:val="right"/>
        <w:rPr>
          <w:rFonts w:hint="eastAsia" w:ascii="宋体" w:hAnsi="宋体"/>
          <w:b/>
          <w:color w:val="000000"/>
          <w:sz w:val="24"/>
        </w:rPr>
      </w:pPr>
      <w:r>
        <w:rPr>
          <w:rFonts w:ascii="宋体" w:hAnsi="宋体"/>
          <w:color w:val="000000"/>
          <w:sz w:val="24"/>
          <w:szCs w:val="20"/>
        </w:rPr>
        <w:t>日期：</w:t>
      </w:r>
      <w:r>
        <w:rPr>
          <w:rFonts w:ascii="宋体" w:hAnsi="宋体"/>
          <w:sz w:val="24"/>
        </w:rPr>
        <w:t>______</w:t>
      </w:r>
      <w:r>
        <w:rPr>
          <w:rFonts w:ascii="宋体" w:hAnsi="宋体"/>
          <w:color w:val="000000"/>
          <w:sz w:val="24"/>
          <w:szCs w:val="20"/>
        </w:rPr>
        <w:t>年</w:t>
      </w:r>
      <w:r>
        <w:rPr>
          <w:rFonts w:ascii="宋体" w:hAnsi="宋体"/>
          <w:sz w:val="24"/>
        </w:rPr>
        <w:t>______</w:t>
      </w:r>
      <w:r>
        <w:rPr>
          <w:rFonts w:ascii="宋体" w:hAnsi="宋体"/>
          <w:color w:val="000000"/>
          <w:sz w:val="24"/>
          <w:szCs w:val="20"/>
        </w:rPr>
        <w:t>月</w:t>
      </w:r>
      <w:r>
        <w:rPr>
          <w:rFonts w:ascii="宋体" w:hAnsi="宋体"/>
          <w:sz w:val="24"/>
        </w:rPr>
        <w:t>______</w:t>
      </w:r>
      <w:r>
        <w:rPr>
          <w:rFonts w:ascii="宋体" w:hAnsi="宋体"/>
          <w:color w:val="000000"/>
          <w:sz w:val="24"/>
          <w:szCs w:val="20"/>
        </w:rPr>
        <w:t xml:space="preserve">日   </w:t>
      </w:r>
    </w:p>
    <w:p w14:paraId="27016A8A">
      <w:pPr>
        <w:tabs>
          <w:tab w:val="left" w:pos="8280"/>
        </w:tabs>
        <w:spacing w:line="360" w:lineRule="auto"/>
        <w:ind w:firstLine="480"/>
        <w:rPr>
          <w:rFonts w:hint="eastAsia" w:ascii="宋体" w:hAnsi="宋体"/>
          <w:color w:val="000000"/>
          <w:sz w:val="24"/>
        </w:rPr>
      </w:pPr>
    </w:p>
    <w:p w14:paraId="7C610A45">
      <w:pPr>
        <w:tabs>
          <w:tab w:val="left" w:pos="8280"/>
        </w:tabs>
        <w:spacing w:line="360" w:lineRule="auto"/>
        <w:rPr>
          <w:rFonts w:hint="eastAsia" w:ascii="宋体" w:hAnsi="宋体"/>
          <w:color w:val="000000"/>
          <w:sz w:val="24"/>
        </w:rPr>
        <w:sectPr>
          <w:headerReference r:id="rId24" w:type="first"/>
          <w:footerReference r:id="rId26" w:type="first"/>
          <w:headerReference r:id="rId23" w:type="even"/>
          <w:footerReference r:id="rId25" w:type="even"/>
          <w:pgSz w:w="11907" w:h="16840"/>
          <w:pgMar w:top="1418" w:right="1134" w:bottom="1418" w:left="1701" w:header="851" w:footer="851" w:gutter="0"/>
          <w:cols w:space="720" w:num="1"/>
          <w:docGrid w:linePitch="462" w:charSpace="0"/>
        </w:sectPr>
      </w:pPr>
      <w:r>
        <w:rPr>
          <w:rFonts w:ascii="宋体" w:hAnsi="宋体"/>
          <w:color w:val="000000"/>
          <w:sz w:val="24"/>
        </w:rPr>
        <w:t>说明：供应商须与所有拟分包单位分别签订《分包意向协议》，每单位签订一份，并在响应文件中提交全部协议原件的电子件，否则</w:t>
      </w:r>
      <w:r>
        <w:rPr>
          <w:rFonts w:ascii="宋体" w:hAnsi="宋体"/>
          <w:b/>
          <w:color w:val="000000"/>
          <w:sz w:val="24"/>
        </w:rPr>
        <w:t>响应无效</w:t>
      </w:r>
      <w:r>
        <w:rPr>
          <w:rFonts w:ascii="宋体" w:hAnsi="宋体"/>
          <w:color w:val="000000"/>
          <w:sz w:val="24"/>
        </w:rPr>
        <w:t>。</w:t>
      </w:r>
    </w:p>
    <w:p w14:paraId="31D3E69D">
      <w:pPr>
        <w:spacing w:line="360" w:lineRule="auto"/>
        <w:outlineLvl w:val="2"/>
        <w:rPr>
          <w:rFonts w:hint="eastAsia" w:ascii="宋体" w:hAnsi="宋体"/>
          <w:color w:val="000000"/>
          <w:sz w:val="24"/>
          <w:szCs w:val="20"/>
        </w:rPr>
      </w:pPr>
      <w:r>
        <w:rPr>
          <w:rFonts w:ascii="宋体" w:hAnsi="宋体"/>
          <w:color w:val="000000"/>
          <w:sz w:val="24"/>
          <w:szCs w:val="20"/>
        </w:rPr>
        <w:t xml:space="preserve">2-2 </w:t>
      </w:r>
      <w:r>
        <w:rPr>
          <w:rFonts w:ascii="宋体" w:hAnsi="宋体"/>
          <w:sz w:val="24"/>
        </w:rPr>
        <w:t>其它落实政府采购政策的资格要求</w:t>
      </w:r>
      <w:r>
        <w:rPr>
          <w:rFonts w:ascii="宋体" w:hAnsi="宋体"/>
          <w:color w:val="000000"/>
          <w:sz w:val="24"/>
          <w:szCs w:val="20"/>
        </w:rPr>
        <w:t>（如有）</w:t>
      </w:r>
    </w:p>
    <w:p w14:paraId="2942DE18">
      <w:pPr>
        <w:widowControl/>
        <w:jc w:val="left"/>
        <w:rPr>
          <w:rFonts w:hint="eastAsia" w:ascii="宋体" w:hAnsi="宋体"/>
          <w:sz w:val="24"/>
        </w:rPr>
      </w:pPr>
    </w:p>
    <w:p w14:paraId="054EF605">
      <w:pPr>
        <w:widowControl/>
        <w:jc w:val="left"/>
        <w:rPr>
          <w:rFonts w:hint="eastAsia" w:ascii="宋体" w:hAnsi="宋体"/>
          <w:sz w:val="24"/>
        </w:rPr>
      </w:pPr>
      <w:r>
        <w:rPr>
          <w:rFonts w:ascii="宋体" w:hAnsi="宋体"/>
          <w:sz w:val="24"/>
        </w:rPr>
        <w:br w:type="page"/>
      </w:r>
    </w:p>
    <w:p w14:paraId="4140D33E">
      <w:pPr>
        <w:tabs>
          <w:tab w:val="left" w:pos="360"/>
        </w:tabs>
        <w:snapToGrid w:val="0"/>
        <w:spacing w:line="360" w:lineRule="auto"/>
        <w:outlineLvl w:val="1"/>
        <w:rPr>
          <w:rFonts w:hint="eastAsia" w:ascii="宋体" w:hAnsi="宋体"/>
          <w:sz w:val="24"/>
        </w:rPr>
      </w:pPr>
      <w:r>
        <w:rPr>
          <w:rFonts w:ascii="宋体" w:hAnsi="宋体"/>
          <w:sz w:val="24"/>
        </w:rPr>
        <w:t>3 本项目的特定资格要求（如有）</w:t>
      </w:r>
    </w:p>
    <w:p w14:paraId="6EF4B88E">
      <w:pPr>
        <w:spacing w:line="360" w:lineRule="auto"/>
        <w:outlineLvl w:val="2"/>
        <w:rPr>
          <w:rFonts w:hint="eastAsia" w:ascii="宋体" w:hAnsi="宋体"/>
          <w:color w:val="000000"/>
          <w:sz w:val="24"/>
          <w:szCs w:val="20"/>
        </w:rPr>
      </w:pPr>
      <w:r>
        <w:rPr>
          <w:rFonts w:ascii="宋体" w:hAnsi="宋体"/>
          <w:color w:val="000000"/>
          <w:sz w:val="24"/>
          <w:szCs w:val="20"/>
        </w:rPr>
        <w:t>3-1联合协议（如有）（实质性格式）</w:t>
      </w:r>
      <w:r>
        <w:rPr>
          <w:rFonts w:hint="eastAsia" w:ascii="宋体" w:hAnsi="宋体"/>
          <w:b/>
          <w:bCs/>
          <w:color w:val="000000"/>
          <w:sz w:val="24"/>
          <w:szCs w:val="20"/>
        </w:rPr>
        <w:t>（本项目不适用）</w:t>
      </w:r>
    </w:p>
    <w:p w14:paraId="3D5900EB">
      <w:pPr>
        <w:spacing w:line="360" w:lineRule="auto"/>
        <w:ind w:left="719" w:leftChars="228" w:hanging="240" w:hangingChars="100"/>
        <w:rPr>
          <w:rFonts w:hint="eastAsia" w:ascii="宋体" w:hAnsi="宋体"/>
          <w:color w:val="000000"/>
          <w:sz w:val="24"/>
        </w:rPr>
      </w:pPr>
    </w:p>
    <w:p w14:paraId="1A850F6A">
      <w:pPr>
        <w:widowControl/>
        <w:jc w:val="left"/>
        <w:rPr>
          <w:rFonts w:hint="eastAsia" w:ascii="宋体" w:hAnsi="宋体"/>
          <w:sz w:val="24"/>
        </w:rPr>
      </w:pPr>
      <w:r>
        <w:rPr>
          <w:rFonts w:ascii="宋体" w:hAnsi="宋体"/>
          <w:sz w:val="24"/>
        </w:rPr>
        <w:br w:type="page"/>
      </w:r>
    </w:p>
    <w:p w14:paraId="7DAD1964">
      <w:pPr>
        <w:spacing w:line="360" w:lineRule="auto"/>
        <w:outlineLvl w:val="2"/>
        <w:rPr>
          <w:rFonts w:hint="eastAsia" w:ascii="宋体" w:hAnsi="宋体"/>
          <w:sz w:val="24"/>
          <w:szCs w:val="20"/>
        </w:rPr>
      </w:pPr>
      <w:r>
        <w:rPr>
          <w:rFonts w:ascii="宋体" w:hAnsi="宋体"/>
          <w:color w:val="000000"/>
          <w:sz w:val="24"/>
          <w:szCs w:val="20"/>
        </w:rPr>
        <w:t>3-2其他</w:t>
      </w:r>
      <w:r>
        <w:rPr>
          <w:rFonts w:ascii="宋体" w:hAnsi="宋体"/>
          <w:sz w:val="24"/>
          <w:szCs w:val="20"/>
        </w:rPr>
        <w:t>特定资格要求</w:t>
      </w:r>
      <w:r>
        <w:rPr>
          <w:rFonts w:hint="eastAsia" w:ascii="宋体" w:hAnsi="宋体"/>
          <w:sz w:val="24"/>
          <w:szCs w:val="20"/>
        </w:rPr>
        <w:t>（如有）</w:t>
      </w:r>
    </w:p>
    <w:p w14:paraId="74B400E5">
      <w:pPr>
        <w:spacing w:line="360" w:lineRule="auto"/>
        <w:rPr>
          <w:rFonts w:hint="eastAsia" w:ascii="宋体" w:hAnsi="宋体"/>
          <w:sz w:val="24"/>
          <w:szCs w:val="32"/>
        </w:rPr>
      </w:pPr>
    </w:p>
    <w:p w14:paraId="38933CDD">
      <w:pPr>
        <w:spacing w:line="360" w:lineRule="auto"/>
        <w:rPr>
          <w:rFonts w:hint="eastAsia" w:ascii="宋体" w:hAnsi="宋体"/>
          <w:sz w:val="24"/>
          <w:szCs w:val="32"/>
        </w:rPr>
      </w:pPr>
    </w:p>
    <w:p w14:paraId="0392C4E1">
      <w:pPr>
        <w:spacing w:line="360" w:lineRule="auto"/>
        <w:rPr>
          <w:rFonts w:hint="eastAsia" w:ascii="宋体" w:hAnsi="宋体"/>
          <w:sz w:val="24"/>
          <w:szCs w:val="32"/>
        </w:rPr>
      </w:pPr>
    </w:p>
    <w:p w14:paraId="30979001">
      <w:pPr>
        <w:spacing w:line="360" w:lineRule="auto"/>
        <w:rPr>
          <w:rFonts w:hint="eastAsia" w:ascii="宋体" w:hAnsi="宋体"/>
          <w:sz w:val="24"/>
          <w:szCs w:val="32"/>
        </w:rPr>
      </w:pPr>
    </w:p>
    <w:p w14:paraId="417C4CE8">
      <w:pPr>
        <w:spacing w:line="360" w:lineRule="auto"/>
        <w:rPr>
          <w:rFonts w:hint="eastAsia" w:ascii="宋体" w:hAnsi="宋体"/>
          <w:sz w:val="24"/>
          <w:szCs w:val="32"/>
        </w:rPr>
      </w:pPr>
    </w:p>
    <w:p w14:paraId="589F3240">
      <w:pPr>
        <w:spacing w:line="360" w:lineRule="auto"/>
        <w:rPr>
          <w:rFonts w:hint="eastAsia" w:ascii="宋体" w:hAnsi="宋体"/>
          <w:sz w:val="24"/>
          <w:szCs w:val="32"/>
        </w:rPr>
      </w:pPr>
    </w:p>
    <w:p w14:paraId="6E57B683">
      <w:pPr>
        <w:tabs>
          <w:tab w:val="left" w:pos="5580"/>
        </w:tabs>
        <w:spacing w:line="360" w:lineRule="auto"/>
        <w:rPr>
          <w:rFonts w:hint="eastAsia" w:ascii="宋体" w:hAnsi="宋体"/>
          <w:sz w:val="24"/>
        </w:rPr>
      </w:pPr>
    </w:p>
    <w:p w14:paraId="3601A3B2">
      <w:pPr>
        <w:widowControl/>
        <w:jc w:val="left"/>
        <w:rPr>
          <w:rFonts w:hint="eastAsia" w:ascii="宋体" w:hAnsi="宋体"/>
          <w:sz w:val="24"/>
          <w:szCs w:val="20"/>
        </w:rPr>
      </w:pPr>
      <w:r>
        <w:rPr>
          <w:rFonts w:ascii="宋体" w:hAnsi="宋体"/>
          <w:sz w:val="24"/>
          <w:szCs w:val="20"/>
        </w:rPr>
        <w:br w:type="page"/>
      </w:r>
    </w:p>
    <w:p w14:paraId="77F1B0E9">
      <w:pPr>
        <w:tabs>
          <w:tab w:val="left" w:pos="360"/>
        </w:tabs>
        <w:snapToGrid w:val="0"/>
        <w:spacing w:line="360" w:lineRule="auto"/>
        <w:outlineLvl w:val="1"/>
        <w:rPr>
          <w:rFonts w:hint="eastAsia" w:ascii="宋体" w:hAnsi="宋体"/>
          <w:sz w:val="24"/>
        </w:rPr>
      </w:pPr>
      <w:r>
        <w:rPr>
          <w:rFonts w:ascii="宋体" w:hAnsi="宋体"/>
          <w:sz w:val="24"/>
        </w:rPr>
        <w:t>4 磋商保证金凭证/交款单据电子件</w:t>
      </w:r>
    </w:p>
    <w:p w14:paraId="0E1CE544">
      <w:pPr>
        <w:widowControl/>
        <w:jc w:val="left"/>
        <w:rPr>
          <w:rFonts w:hint="eastAsia" w:ascii="宋体" w:hAnsi="宋体"/>
          <w:kern w:val="0"/>
          <w:sz w:val="24"/>
          <w:szCs w:val="20"/>
        </w:rPr>
      </w:pPr>
      <w:r>
        <w:rPr>
          <w:rFonts w:ascii="宋体" w:hAnsi="宋体"/>
          <w:b/>
          <w:sz w:val="24"/>
        </w:rPr>
        <w:br w:type="page"/>
      </w:r>
    </w:p>
    <w:p w14:paraId="059416AE">
      <w:pPr>
        <w:tabs>
          <w:tab w:val="left" w:pos="360"/>
        </w:tabs>
        <w:snapToGrid w:val="0"/>
        <w:spacing w:line="360" w:lineRule="auto"/>
        <w:outlineLvl w:val="1"/>
        <w:rPr>
          <w:rFonts w:hint="eastAsia" w:ascii="宋体" w:hAnsi="宋体"/>
          <w:sz w:val="24"/>
        </w:rPr>
      </w:pPr>
      <w:bookmarkStart w:id="646" w:name="_Hlt520350918"/>
      <w:bookmarkEnd w:id="646"/>
      <w:bookmarkStart w:id="647" w:name="_Hlt520274065"/>
      <w:bookmarkEnd w:id="647"/>
      <w:bookmarkStart w:id="648" w:name="_Hlt520343000"/>
      <w:bookmarkEnd w:id="648"/>
      <w:bookmarkStart w:id="649" w:name="_Hlt520274393"/>
      <w:bookmarkEnd w:id="649"/>
      <w:bookmarkStart w:id="650" w:name="_Hlt520274407"/>
      <w:bookmarkEnd w:id="650"/>
      <w:bookmarkStart w:id="651" w:name="_Hlt520273711"/>
      <w:bookmarkEnd w:id="651"/>
      <w:bookmarkStart w:id="652" w:name="_Hlt520355504"/>
      <w:bookmarkEnd w:id="652"/>
      <w:bookmarkStart w:id="653" w:name="_Hlt520343392"/>
      <w:bookmarkEnd w:id="653"/>
      <w:bookmarkStart w:id="654" w:name="_Hlt520274121"/>
      <w:bookmarkEnd w:id="654"/>
      <w:bookmarkStart w:id="655" w:name="_Hlt520271212"/>
      <w:bookmarkEnd w:id="655"/>
      <w:bookmarkStart w:id="656" w:name="_Ref467988698"/>
      <w:bookmarkStart w:id="657" w:name="_Toc480942349"/>
      <w:bookmarkStart w:id="658" w:name="_Toc142311058"/>
      <w:bookmarkStart w:id="659" w:name="_Toc150774761"/>
      <w:bookmarkStart w:id="660" w:name="_Toc226309800"/>
      <w:bookmarkStart w:id="661" w:name="_Toc127151556"/>
      <w:bookmarkStart w:id="662" w:name="_Toc150480794"/>
      <w:bookmarkStart w:id="663" w:name="_Toc226965746"/>
      <w:bookmarkStart w:id="664" w:name="_Toc226965829"/>
      <w:bookmarkStart w:id="665" w:name="_Toc226337252"/>
      <w:bookmarkStart w:id="666" w:name="_Toc520356217"/>
      <w:bookmarkStart w:id="667" w:name="_Toc195842921"/>
      <w:r>
        <w:rPr>
          <w:rFonts w:ascii="宋体" w:hAnsi="宋体"/>
          <w:sz w:val="24"/>
        </w:rPr>
        <w:t xml:space="preserve">5  </w:t>
      </w:r>
      <w:bookmarkEnd w:id="656"/>
      <w:bookmarkEnd w:id="657"/>
      <w:r>
        <w:rPr>
          <w:rFonts w:ascii="宋体" w:hAnsi="宋体"/>
          <w:sz w:val="24"/>
        </w:rPr>
        <w:t>响应书</w:t>
      </w:r>
      <w:bookmarkEnd w:id="658"/>
      <w:bookmarkEnd w:id="659"/>
      <w:bookmarkEnd w:id="660"/>
      <w:bookmarkEnd w:id="661"/>
      <w:bookmarkEnd w:id="662"/>
      <w:bookmarkEnd w:id="663"/>
      <w:bookmarkEnd w:id="664"/>
      <w:bookmarkEnd w:id="665"/>
      <w:bookmarkEnd w:id="666"/>
      <w:bookmarkEnd w:id="667"/>
    </w:p>
    <w:p w14:paraId="1D36D4CC">
      <w:pPr>
        <w:tabs>
          <w:tab w:val="left" w:pos="5580"/>
        </w:tabs>
        <w:spacing w:line="360" w:lineRule="auto"/>
        <w:rPr>
          <w:rFonts w:hint="eastAsia" w:ascii="宋体" w:hAnsi="宋体"/>
          <w:color w:val="000000"/>
          <w:sz w:val="24"/>
        </w:rPr>
      </w:pPr>
    </w:p>
    <w:p w14:paraId="5B8E69CE">
      <w:pPr>
        <w:spacing w:line="360" w:lineRule="auto"/>
        <w:jc w:val="center"/>
        <w:rPr>
          <w:rFonts w:hint="eastAsia" w:ascii="宋体" w:hAnsi="宋体"/>
          <w:b/>
          <w:color w:val="000000"/>
          <w:sz w:val="36"/>
          <w:szCs w:val="36"/>
        </w:rPr>
      </w:pPr>
      <w:r>
        <w:rPr>
          <w:rFonts w:hint="eastAsia" w:ascii="宋体" w:hAnsi="宋体"/>
          <w:b/>
          <w:color w:val="000000"/>
          <w:sz w:val="36"/>
          <w:szCs w:val="36"/>
        </w:rPr>
        <w:t>响应书</w:t>
      </w:r>
    </w:p>
    <w:p w14:paraId="017DD98F">
      <w:pPr>
        <w:tabs>
          <w:tab w:val="left" w:pos="5580"/>
        </w:tabs>
        <w:spacing w:line="360" w:lineRule="auto"/>
        <w:rPr>
          <w:rFonts w:hint="eastAsia"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14:paraId="540FEEA2">
      <w:pPr>
        <w:tabs>
          <w:tab w:val="left" w:pos="5580"/>
        </w:tabs>
        <w:spacing w:line="360" w:lineRule="auto"/>
        <w:rPr>
          <w:rFonts w:hint="eastAsia" w:ascii="宋体" w:hAnsi="宋体"/>
          <w:color w:val="000000"/>
          <w:sz w:val="24"/>
          <w:szCs w:val="20"/>
        </w:rPr>
      </w:pPr>
    </w:p>
    <w:p w14:paraId="024292BA">
      <w:pPr>
        <w:tabs>
          <w:tab w:val="left" w:pos="5580"/>
        </w:tabs>
        <w:spacing w:line="360" w:lineRule="auto"/>
        <w:ind w:firstLine="408"/>
        <w:rPr>
          <w:rFonts w:hint="eastAsia" w:ascii="宋体" w:hAnsi="宋体"/>
          <w:color w:val="000000"/>
          <w:sz w:val="24"/>
          <w:szCs w:val="20"/>
        </w:rPr>
      </w:pPr>
      <w:r>
        <w:rPr>
          <w:rFonts w:ascii="宋体" w:hAnsi="宋体"/>
          <w:color w:val="000000"/>
          <w:sz w:val="24"/>
          <w:szCs w:val="20"/>
        </w:rPr>
        <w:t>我方参加你方就</w:t>
      </w:r>
      <w:r>
        <w:rPr>
          <w:rFonts w:ascii="宋体" w:hAnsi="宋体"/>
          <w:sz w:val="24"/>
        </w:rPr>
        <w:t>______</w:t>
      </w:r>
      <w:r>
        <w:rPr>
          <w:rFonts w:ascii="宋体" w:hAnsi="宋体"/>
          <w:color w:val="000000"/>
          <w:sz w:val="24"/>
          <w:szCs w:val="20"/>
        </w:rPr>
        <w:t>（项目名称，项目编号）组织的采购活动，并对此项目进行磋商。</w:t>
      </w:r>
    </w:p>
    <w:p w14:paraId="4F03884A">
      <w:pPr>
        <w:tabs>
          <w:tab w:val="left" w:pos="5580"/>
        </w:tabs>
        <w:spacing w:line="360" w:lineRule="auto"/>
        <w:ind w:firstLine="408"/>
        <w:rPr>
          <w:rFonts w:hint="eastAsia"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已详细审查全部竞争性磋商文件</w:t>
      </w:r>
      <w:r>
        <w:rPr>
          <w:rFonts w:ascii="宋体" w:hAnsi="宋体"/>
          <w:color w:val="000000"/>
          <w:sz w:val="24"/>
          <w:szCs w:val="20"/>
        </w:rPr>
        <w:t>，自愿参与磋商并承诺如下：</w:t>
      </w:r>
    </w:p>
    <w:p w14:paraId="55906ADB">
      <w:pPr>
        <w:tabs>
          <w:tab w:val="left" w:pos="720"/>
          <w:tab w:val="left" w:pos="900"/>
        </w:tabs>
        <w:spacing w:line="360" w:lineRule="auto"/>
        <w:ind w:left="360" w:firstLine="72" w:firstLineChars="30"/>
        <w:rPr>
          <w:rFonts w:hint="eastAsia" w:ascii="宋体" w:hAnsi="宋体"/>
          <w:color w:val="000000"/>
          <w:sz w:val="24"/>
          <w:szCs w:val="20"/>
        </w:rPr>
      </w:pPr>
      <w:r>
        <w:rPr>
          <w:rFonts w:ascii="宋体" w:hAnsi="宋体"/>
          <w:color w:val="000000"/>
          <w:sz w:val="24"/>
          <w:szCs w:val="20"/>
        </w:rPr>
        <w:t>（1）本响应有效期为自提交响应文件的截止之日起</w:t>
      </w:r>
      <w:r>
        <w:rPr>
          <w:rFonts w:ascii="宋体" w:hAnsi="宋体"/>
          <w:sz w:val="24"/>
        </w:rPr>
        <w:t>______</w:t>
      </w:r>
      <w:r>
        <w:rPr>
          <w:rFonts w:ascii="宋体" w:hAnsi="宋体"/>
          <w:color w:val="000000"/>
          <w:sz w:val="24"/>
          <w:szCs w:val="20"/>
        </w:rPr>
        <w:t>个日历日。</w:t>
      </w:r>
    </w:p>
    <w:p w14:paraId="20603A96">
      <w:pPr>
        <w:tabs>
          <w:tab w:val="left" w:pos="720"/>
          <w:tab w:val="left" w:pos="900"/>
        </w:tabs>
        <w:spacing w:line="360" w:lineRule="auto"/>
        <w:ind w:left="360" w:firstLine="72" w:firstLineChars="30"/>
        <w:rPr>
          <w:rFonts w:hint="eastAsia" w:ascii="宋体" w:hAnsi="宋体"/>
          <w:color w:val="000000"/>
          <w:sz w:val="24"/>
          <w:szCs w:val="20"/>
        </w:rPr>
      </w:pPr>
      <w:r>
        <w:rPr>
          <w:rFonts w:ascii="宋体" w:hAnsi="宋体"/>
          <w:color w:val="000000"/>
          <w:sz w:val="24"/>
          <w:szCs w:val="20"/>
        </w:rPr>
        <w:t>（2）除合同条款及采购需求偏离表列出的偏离外，我方响应竞争性磋商文件的全部要求。</w:t>
      </w:r>
    </w:p>
    <w:p w14:paraId="26B45CF8">
      <w:pPr>
        <w:tabs>
          <w:tab w:val="left" w:pos="5580"/>
        </w:tabs>
        <w:spacing w:line="360" w:lineRule="auto"/>
        <w:ind w:firstLine="420" w:firstLineChars="175"/>
        <w:rPr>
          <w:rFonts w:hint="eastAsia" w:ascii="宋体" w:hAnsi="宋体"/>
          <w:color w:val="000000"/>
          <w:sz w:val="24"/>
          <w:szCs w:val="20"/>
        </w:rPr>
      </w:pPr>
      <w:r>
        <w:rPr>
          <w:rFonts w:ascii="宋体" w:hAnsi="宋体"/>
          <w:color w:val="000000"/>
          <w:sz w:val="24"/>
          <w:szCs w:val="20"/>
        </w:rPr>
        <w:t>（3）我方已提供的全部文件资料是真实、准确的，并对此承担一切法律后果。</w:t>
      </w:r>
    </w:p>
    <w:p w14:paraId="705F4CB7">
      <w:pPr>
        <w:tabs>
          <w:tab w:val="left" w:pos="5580"/>
        </w:tabs>
        <w:spacing w:line="360" w:lineRule="auto"/>
        <w:ind w:firstLine="420" w:firstLineChars="175"/>
        <w:rPr>
          <w:rFonts w:hint="eastAsia" w:ascii="宋体" w:hAnsi="宋体"/>
          <w:color w:val="000000"/>
          <w:sz w:val="24"/>
        </w:rPr>
      </w:pPr>
      <w:r>
        <w:rPr>
          <w:rFonts w:ascii="宋体" w:hAnsi="宋体"/>
          <w:color w:val="000000"/>
          <w:sz w:val="24"/>
          <w:szCs w:val="20"/>
        </w:rPr>
        <w:t>（4）如我方成交，我方将在法律规定的期限内与你方签订合同，按照竞争性磋商文件要求提交履约保证金，并在合同约定的期限内完成合同规定的全部义务。</w:t>
      </w:r>
    </w:p>
    <w:p w14:paraId="130EF248">
      <w:pPr>
        <w:spacing w:line="360" w:lineRule="auto"/>
        <w:ind w:left="420"/>
        <w:rPr>
          <w:rFonts w:hint="eastAsia" w:ascii="宋体" w:hAnsi="宋体"/>
          <w:color w:val="000000"/>
          <w:sz w:val="24"/>
        </w:rPr>
      </w:pPr>
      <w:r>
        <w:rPr>
          <w:rFonts w:ascii="宋体" w:hAnsi="宋体"/>
          <w:color w:val="000000"/>
          <w:sz w:val="24"/>
        </w:rPr>
        <w:t>2. 其他补充条款</w:t>
      </w:r>
      <w:r>
        <w:rPr>
          <w:rFonts w:hint="eastAsia" w:ascii="宋体" w:hAnsi="宋体"/>
          <w:color w:val="000000"/>
          <w:sz w:val="24"/>
        </w:rPr>
        <w:t>（如有）</w:t>
      </w:r>
      <w:r>
        <w:rPr>
          <w:rFonts w:ascii="宋体" w:hAnsi="宋体"/>
          <w:color w:val="000000"/>
          <w:sz w:val="24"/>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w:t>
      </w:r>
    </w:p>
    <w:p w14:paraId="3F7179EA">
      <w:pPr>
        <w:spacing w:line="360" w:lineRule="auto"/>
        <w:ind w:firstLine="480" w:firstLineChars="200"/>
        <w:rPr>
          <w:rFonts w:hint="eastAsia" w:ascii="宋体" w:hAnsi="宋体"/>
          <w:color w:val="000000"/>
          <w:sz w:val="24"/>
        </w:rPr>
      </w:pPr>
      <w:r>
        <w:rPr>
          <w:rFonts w:ascii="宋体" w:hAnsi="宋体"/>
          <w:color w:val="000000"/>
          <w:sz w:val="24"/>
        </w:rPr>
        <w:t>与本磋商有关的一切正式往来信函请寄：</w:t>
      </w:r>
    </w:p>
    <w:p w14:paraId="7F5EE3F7">
      <w:pPr>
        <w:tabs>
          <w:tab w:val="left" w:pos="5580"/>
        </w:tabs>
        <w:spacing w:line="360" w:lineRule="auto"/>
        <w:ind w:left="420"/>
        <w:rPr>
          <w:rFonts w:hint="eastAsia" w:ascii="宋体" w:hAnsi="宋体"/>
          <w:color w:val="000000"/>
          <w:sz w:val="24"/>
          <w:szCs w:val="20"/>
        </w:rPr>
      </w:pPr>
    </w:p>
    <w:p w14:paraId="765C7263">
      <w:pPr>
        <w:tabs>
          <w:tab w:val="left" w:pos="5580"/>
        </w:tabs>
        <w:spacing w:line="360" w:lineRule="auto"/>
        <w:ind w:left="420"/>
        <w:rPr>
          <w:rFonts w:hint="eastAsia" w:ascii="宋体" w:hAnsi="宋体"/>
          <w:color w:val="000000"/>
          <w:sz w:val="24"/>
          <w:szCs w:val="20"/>
        </w:rPr>
      </w:pPr>
      <w:r>
        <w:rPr>
          <w:rFonts w:ascii="宋体" w:hAnsi="宋体"/>
          <w:color w:val="000000"/>
          <w:sz w:val="24"/>
          <w:szCs w:val="20"/>
        </w:rPr>
        <w:t>地址</w:t>
      </w:r>
      <w:r>
        <w:rPr>
          <w:rFonts w:ascii="宋体" w:hAnsi="宋体"/>
          <w:bCs/>
          <w:color w:val="000000"/>
          <w:sz w:val="24"/>
        </w:rPr>
        <w:t>_________________________</w:t>
      </w:r>
      <w:r>
        <w:rPr>
          <w:rFonts w:ascii="宋体" w:hAnsi="宋体"/>
          <w:color w:val="000000"/>
          <w:sz w:val="24"/>
          <w:szCs w:val="20"/>
        </w:rPr>
        <w:t xml:space="preserve">      传   真</w:t>
      </w:r>
      <w:r>
        <w:rPr>
          <w:rFonts w:ascii="宋体" w:hAnsi="宋体"/>
          <w:bCs/>
          <w:color w:val="000000"/>
          <w:sz w:val="24"/>
        </w:rPr>
        <w:t>_________________________</w:t>
      </w:r>
    </w:p>
    <w:p w14:paraId="539D4350">
      <w:pPr>
        <w:tabs>
          <w:tab w:val="left" w:pos="5580"/>
        </w:tabs>
        <w:spacing w:line="360" w:lineRule="auto"/>
        <w:ind w:left="420"/>
        <w:rPr>
          <w:rFonts w:hint="eastAsia" w:ascii="宋体" w:hAnsi="宋体"/>
          <w:color w:val="000000"/>
          <w:sz w:val="24"/>
          <w:szCs w:val="20"/>
        </w:rPr>
      </w:pPr>
      <w:r>
        <w:rPr>
          <w:rFonts w:ascii="宋体" w:hAnsi="宋体"/>
          <w:color w:val="000000"/>
          <w:sz w:val="24"/>
          <w:szCs w:val="20"/>
        </w:rPr>
        <w:t>电话</w:t>
      </w:r>
      <w:r>
        <w:rPr>
          <w:rFonts w:ascii="宋体" w:hAnsi="宋体"/>
          <w:bCs/>
          <w:color w:val="000000"/>
          <w:sz w:val="24"/>
        </w:rPr>
        <w:t>_________________________</w:t>
      </w:r>
      <w:r>
        <w:rPr>
          <w:rFonts w:ascii="宋体" w:hAnsi="宋体"/>
          <w:color w:val="000000"/>
          <w:sz w:val="24"/>
          <w:szCs w:val="20"/>
        </w:rPr>
        <w:t xml:space="preserve">      电子函件</w:t>
      </w:r>
      <w:r>
        <w:rPr>
          <w:rFonts w:ascii="宋体" w:hAnsi="宋体"/>
          <w:bCs/>
          <w:color w:val="000000"/>
          <w:sz w:val="24"/>
        </w:rPr>
        <w:t>_________________________</w:t>
      </w:r>
    </w:p>
    <w:p w14:paraId="532C3DEF">
      <w:pPr>
        <w:tabs>
          <w:tab w:val="left" w:pos="5580"/>
        </w:tabs>
        <w:spacing w:line="360" w:lineRule="auto"/>
        <w:ind w:left="420"/>
        <w:rPr>
          <w:rFonts w:hint="eastAsia" w:ascii="宋体" w:hAnsi="宋体"/>
          <w:color w:val="000000"/>
          <w:sz w:val="24"/>
          <w:szCs w:val="20"/>
        </w:rPr>
      </w:pPr>
    </w:p>
    <w:p w14:paraId="6350ECEA">
      <w:pPr>
        <w:autoSpaceDE w:val="0"/>
        <w:autoSpaceDN w:val="0"/>
        <w:adjustRightInd w:val="0"/>
        <w:snapToGrid w:val="0"/>
        <w:spacing w:before="25" w:after="25" w:line="360" w:lineRule="auto"/>
        <w:ind w:right="360" w:firstLine="360" w:firstLineChars="150"/>
        <w:rPr>
          <w:rFonts w:hint="eastAsia" w:ascii="宋体" w:hAnsi="宋体"/>
          <w:sz w:val="24"/>
        </w:rPr>
      </w:pPr>
      <w:r>
        <w:rPr>
          <w:rFonts w:ascii="宋体" w:hAnsi="宋体"/>
          <w:color w:val="000000"/>
          <w:sz w:val="24"/>
        </w:rPr>
        <w:t>供应商名称（加盖公章）</w:t>
      </w:r>
      <w:r>
        <w:rPr>
          <w:rFonts w:ascii="宋体" w:hAnsi="宋体"/>
          <w:color w:val="000000"/>
          <w:sz w:val="24"/>
          <w:lang w:val="zh-CN"/>
        </w:rPr>
        <w:t>：</w:t>
      </w:r>
      <w:r>
        <w:rPr>
          <w:rFonts w:ascii="宋体" w:hAnsi="宋体"/>
          <w:sz w:val="24"/>
          <w:u w:val="single"/>
        </w:rPr>
        <w:t xml:space="preserve">                       </w:t>
      </w:r>
    </w:p>
    <w:p w14:paraId="329DA6D9">
      <w:pPr>
        <w:autoSpaceDE w:val="0"/>
        <w:autoSpaceDN w:val="0"/>
        <w:adjustRightInd w:val="0"/>
        <w:snapToGrid w:val="0"/>
        <w:spacing w:before="25" w:after="25" w:line="360" w:lineRule="auto"/>
        <w:ind w:right="360" w:firstLine="360" w:firstLineChars="150"/>
        <w:rPr>
          <w:rFonts w:hint="eastAsia" w:ascii="宋体" w:hAnsi="宋体"/>
          <w:color w:val="000000"/>
          <w:sz w:val="24"/>
          <w:lang w:val="zh-CN"/>
        </w:rPr>
      </w:pPr>
      <w:r>
        <w:rPr>
          <w:rFonts w:hint="eastAsia" w:ascii="宋体" w:hAnsi="宋体"/>
          <w:sz w:val="24"/>
        </w:rPr>
        <w:t>法定代表人或授权代表（签字或盖章）：</w:t>
      </w:r>
      <w:r>
        <w:rPr>
          <w:rFonts w:hint="eastAsia" w:ascii="宋体" w:hAnsi="宋体"/>
          <w:sz w:val="24"/>
          <w:u w:val="single"/>
        </w:rPr>
        <w:t xml:space="preserve"> </w:t>
      </w:r>
      <w:r>
        <w:rPr>
          <w:rFonts w:ascii="宋体" w:hAnsi="宋体"/>
          <w:sz w:val="24"/>
          <w:u w:val="single"/>
        </w:rPr>
        <w:t xml:space="preserve">          </w:t>
      </w:r>
    </w:p>
    <w:p w14:paraId="6516A480">
      <w:pPr>
        <w:tabs>
          <w:tab w:val="left" w:pos="5580"/>
        </w:tabs>
        <w:spacing w:line="360" w:lineRule="auto"/>
        <w:ind w:firstLine="360" w:firstLineChars="150"/>
        <w:rPr>
          <w:rFonts w:hint="eastAsia" w:ascii="宋体" w:hAnsi="宋体"/>
          <w:color w:val="000000"/>
          <w:sz w:val="24"/>
          <w:szCs w:val="20"/>
        </w:rPr>
      </w:pPr>
      <w:r>
        <w:rPr>
          <w:rFonts w:ascii="宋体" w:hAnsi="宋体"/>
          <w:color w:val="000000"/>
          <w:sz w:val="24"/>
          <w:szCs w:val="20"/>
        </w:rPr>
        <w:t xml:space="preserve">日期：____年____月____日  </w:t>
      </w:r>
    </w:p>
    <w:p w14:paraId="30B1C241">
      <w:pPr>
        <w:widowControl/>
        <w:jc w:val="left"/>
        <w:rPr>
          <w:rFonts w:hint="eastAsia" w:ascii="宋体" w:hAnsi="宋体"/>
          <w:b/>
          <w:color w:val="000000"/>
          <w:sz w:val="24"/>
          <w:szCs w:val="20"/>
        </w:rPr>
      </w:pPr>
      <w:bookmarkStart w:id="668" w:name="_Hlt520356243"/>
      <w:bookmarkEnd w:id="668"/>
      <w:bookmarkStart w:id="669" w:name="_Hlt520355938"/>
      <w:bookmarkEnd w:id="669"/>
      <w:bookmarkStart w:id="670" w:name="_Toc305158899"/>
      <w:bookmarkStart w:id="671" w:name="_Ref467988705"/>
      <w:bookmarkStart w:id="672" w:name="_Toc520356218"/>
      <w:bookmarkStart w:id="673" w:name="_Toc305158825"/>
      <w:bookmarkStart w:id="674" w:name="_Toc226309801"/>
      <w:bookmarkStart w:id="675" w:name="_Toc195842922"/>
      <w:bookmarkStart w:id="676" w:name="_Toc150480795"/>
      <w:bookmarkStart w:id="677" w:name="_Toc142311059"/>
      <w:bookmarkStart w:id="678" w:name="_Toc127151557"/>
      <w:bookmarkStart w:id="679" w:name="_Toc226337253"/>
      <w:bookmarkStart w:id="680" w:name="_Toc264969247"/>
      <w:bookmarkStart w:id="681" w:name="_Toc265228395"/>
      <w:bookmarkStart w:id="682" w:name="_Toc480942350"/>
      <w:bookmarkStart w:id="683" w:name="_Toc226965747"/>
      <w:bookmarkStart w:id="684" w:name="_Toc226965830"/>
      <w:bookmarkStart w:id="685" w:name="_Toc150774762"/>
    </w:p>
    <w:p w14:paraId="2E7605D7">
      <w:pPr>
        <w:tabs>
          <w:tab w:val="left" w:pos="360"/>
        </w:tabs>
        <w:snapToGrid w:val="0"/>
        <w:spacing w:line="360" w:lineRule="auto"/>
        <w:outlineLvl w:val="1"/>
        <w:rPr>
          <w:rFonts w:hint="eastAsia" w:ascii="宋体" w:hAnsi="宋体"/>
          <w:sz w:val="24"/>
        </w:rPr>
      </w:pPr>
      <w:r>
        <w:rPr>
          <w:rFonts w:ascii="宋体" w:hAnsi="宋体"/>
          <w:sz w:val="24"/>
        </w:rPr>
        <w:br w:type="page"/>
      </w:r>
      <w:r>
        <w:rPr>
          <w:rFonts w:ascii="宋体" w:hAnsi="宋体"/>
          <w:sz w:val="24"/>
        </w:rPr>
        <w:t>6  授权委托书</w:t>
      </w:r>
    </w:p>
    <w:p w14:paraId="00CAD4DD">
      <w:pPr>
        <w:autoSpaceDE w:val="0"/>
        <w:autoSpaceDN w:val="0"/>
        <w:adjustRightInd w:val="0"/>
        <w:spacing w:line="360" w:lineRule="auto"/>
        <w:jc w:val="center"/>
        <w:rPr>
          <w:rFonts w:hint="eastAsia" w:ascii="宋体" w:hAnsi="宋体"/>
          <w:b/>
          <w:color w:val="000000"/>
          <w:sz w:val="36"/>
          <w:szCs w:val="36"/>
        </w:rPr>
      </w:pPr>
      <w:r>
        <w:rPr>
          <w:rFonts w:hint="eastAsia" w:ascii="宋体" w:hAnsi="宋体"/>
          <w:b/>
          <w:color w:val="000000"/>
          <w:sz w:val="36"/>
          <w:szCs w:val="36"/>
        </w:rPr>
        <w:t>授权委托书</w:t>
      </w:r>
    </w:p>
    <w:p w14:paraId="0054C7E7">
      <w:pPr>
        <w:spacing w:line="360" w:lineRule="auto"/>
        <w:ind w:firstLine="420"/>
        <w:rPr>
          <w:rFonts w:hint="eastAsia" w:ascii="宋体" w:hAnsi="宋体"/>
          <w:color w:val="000000"/>
          <w:sz w:val="24"/>
          <w:szCs w:val="20"/>
        </w:rPr>
      </w:pPr>
      <w:r>
        <w:rPr>
          <w:rFonts w:ascii="宋体" w:hAnsi="宋体"/>
          <w:color w:val="000000"/>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4F85A370">
      <w:pPr>
        <w:spacing w:line="360" w:lineRule="auto"/>
        <w:ind w:firstLine="420"/>
        <w:rPr>
          <w:rFonts w:hint="eastAsia" w:ascii="宋体" w:hAnsi="宋体"/>
          <w:color w:val="000000"/>
          <w:sz w:val="24"/>
          <w:szCs w:val="20"/>
        </w:rPr>
      </w:pPr>
      <w:r>
        <w:rPr>
          <w:rFonts w:ascii="宋体" w:hAnsi="宋体"/>
          <w:color w:val="000000"/>
          <w:sz w:val="24"/>
          <w:szCs w:val="20"/>
        </w:rPr>
        <w:t>委托期限：自本授权委托书签署之日起至响应有效期届满之日止。</w:t>
      </w:r>
    </w:p>
    <w:p w14:paraId="54DBDFB5">
      <w:pPr>
        <w:spacing w:line="360" w:lineRule="auto"/>
        <w:ind w:firstLine="420"/>
        <w:rPr>
          <w:rFonts w:hint="eastAsia" w:ascii="宋体" w:hAnsi="宋体"/>
          <w:color w:val="000000"/>
          <w:sz w:val="24"/>
          <w:szCs w:val="20"/>
        </w:rPr>
      </w:pPr>
      <w:r>
        <w:rPr>
          <w:rFonts w:ascii="宋体" w:hAnsi="宋体"/>
          <w:color w:val="000000"/>
          <w:sz w:val="24"/>
          <w:szCs w:val="20"/>
        </w:rPr>
        <w:t>代理人无转委托权。</w:t>
      </w:r>
      <w:r>
        <w:rPr>
          <w:rFonts w:ascii="宋体" w:hAnsi="宋体"/>
          <w:color w:val="000000"/>
          <w:sz w:val="24"/>
          <w:szCs w:val="20"/>
        </w:rPr>
        <w:cr/>
      </w:r>
    </w:p>
    <w:p w14:paraId="1221F2EE">
      <w:pPr>
        <w:spacing w:line="360" w:lineRule="auto"/>
        <w:rPr>
          <w:rFonts w:hint="eastAsia"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color w:val="000000"/>
          <w:sz w:val="24"/>
          <w:szCs w:val="20"/>
        </w:rPr>
        <w:t>______________</w:t>
      </w:r>
    </w:p>
    <w:p w14:paraId="3B715593">
      <w:pPr>
        <w:spacing w:line="360" w:lineRule="auto"/>
        <w:rPr>
          <w:rFonts w:hint="eastAsia" w:ascii="宋体" w:hAnsi="宋体"/>
          <w:color w:val="000000"/>
          <w:sz w:val="24"/>
          <w:szCs w:val="20"/>
        </w:rPr>
      </w:pPr>
      <w:r>
        <w:rPr>
          <w:rFonts w:ascii="宋体" w:hAnsi="宋体"/>
          <w:color w:val="000000"/>
          <w:sz w:val="24"/>
          <w:szCs w:val="20"/>
        </w:rPr>
        <w:t>法定代表人（单位负责人）（</w:t>
      </w:r>
      <w:bookmarkStart w:id="686" w:name="_Hlk103038338"/>
      <w:r>
        <w:rPr>
          <w:rFonts w:hint="eastAsia" w:ascii="宋体" w:hAnsi="宋体"/>
          <w:color w:val="000000"/>
          <w:sz w:val="24"/>
          <w:szCs w:val="20"/>
        </w:rPr>
        <w:t>签字或盖章</w:t>
      </w:r>
      <w:bookmarkEnd w:id="686"/>
      <w:r>
        <w:rPr>
          <w:rFonts w:ascii="宋体" w:hAnsi="宋体"/>
          <w:color w:val="000000"/>
          <w:sz w:val="24"/>
          <w:szCs w:val="20"/>
        </w:rPr>
        <w:t>）：______________</w:t>
      </w:r>
    </w:p>
    <w:p w14:paraId="05ECBC53">
      <w:pPr>
        <w:autoSpaceDE w:val="0"/>
        <w:autoSpaceDN w:val="0"/>
        <w:adjustRightInd w:val="0"/>
        <w:snapToGrid w:val="0"/>
        <w:spacing w:line="360" w:lineRule="auto"/>
        <w:rPr>
          <w:rFonts w:hint="eastAsia" w:ascii="宋体" w:hAnsi="宋体"/>
          <w:color w:val="000000"/>
          <w:sz w:val="24"/>
          <w:lang w:val="zh-CN"/>
        </w:rPr>
      </w:pPr>
      <w:r>
        <w:rPr>
          <w:rFonts w:ascii="宋体" w:hAnsi="宋体"/>
          <w:color w:val="000000"/>
          <w:sz w:val="24"/>
        </w:rPr>
        <w:t>委托代理人（</w:t>
      </w:r>
      <w:r>
        <w:rPr>
          <w:rFonts w:hint="eastAsia" w:ascii="宋体" w:hAnsi="宋体"/>
          <w:color w:val="000000"/>
          <w:sz w:val="24"/>
        </w:rPr>
        <w:t>签字或盖章</w:t>
      </w:r>
      <w:r>
        <w:rPr>
          <w:rFonts w:ascii="宋体" w:hAnsi="宋体"/>
          <w:color w:val="000000"/>
          <w:sz w:val="24"/>
        </w:rPr>
        <w:t>）：</w:t>
      </w:r>
      <w:r>
        <w:rPr>
          <w:rFonts w:ascii="宋体" w:hAnsi="宋体"/>
          <w:color w:val="000000"/>
          <w:sz w:val="24"/>
          <w:szCs w:val="20"/>
        </w:rPr>
        <w:t>______________</w:t>
      </w:r>
    </w:p>
    <w:p w14:paraId="66018069">
      <w:pPr>
        <w:autoSpaceDE w:val="0"/>
        <w:autoSpaceDN w:val="0"/>
        <w:adjustRightInd w:val="0"/>
        <w:snapToGrid w:val="0"/>
        <w:spacing w:line="360" w:lineRule="auto"/>
        <w:rPr>
          <w:rFonts w:hint="eastAsia" w:ascii="宋体" w:hAnsi="宋体"/>
          <w:color w:val="000000"/>
          <w:sz w:val="24"/>
          <w:lang w:val="zh-CN"/>
        </w:rPr>
      </w:pPr>
      <w:r>
        <w:rPr>
          <w:rFonts w:ascii="宋体" w:hAnsi="宋体"/>
          <w:color w:val="000000"/>
          <w:sz w:val="24"/>
        </w:rPr>
        <w:t>日期：</w:t>
      </w:r>
      <w:r>
        <w:rPr>
          <w:rFonts w:ascii="宋体" w:hAnsi="宋体"/>
          <w:color w:val="000000"/>
          <w:sz w:val="24"/>
          <w:szCs w:val="20"/>
        </w:rPr>
        <w:t>____</w:t>
      </w:r>
      <w:r>
        <w:rPr>
          <w:rFonts w:ascii="宋体" w:hAnsi="宋体"/>
          <w:color w:val="000000"/>
          <w:sz w:val="24"/>
        </w:rPr>
        <w:t>年</w:t>
      </w:r>
      <w:r>
        <w:rPr>
          <w:rFonts w:ascii="宋体" w:hAnsi="宋体"/>
          <w:color w:val="000000"/>
          <w:sz w:val="24"/>
          <w:szCs w:val="20"/>
        </w:rPr>
        <w:t>____</w:t>
      </w:r>
      <w:r>
        <w:rPr>
          <w:rFonts w:ascii="宋体" w:hAnsi="宋体"/>
          <w:color w:val="000000"/>
          <w:sz w:val="24"/>
        </w:rPr>
        <w:t>月</w:t>
      </w:r>
      <w:r>
        <w:rPr>
          <w:rFonts w:ascii="宋体" w:hAnsi="宋体"/>
          <w:color w:val="000000"/>
          <w:sz w:val="24"/>
          <w:szCs w:val="20"/>
        </w:rPr>
        <w:t>____</w:t>
      </w:r>
      <w:r>
        <w:rPr>
          <w:rFonts w:ascii="宋体" w:hAnsi="宋体"/>
          <w:color w:val="000000"/>
          <w:sz w:val="24"/>
        </w:rPr>
        <w:t>日</w:t>
      </w:r>
    </w:p>
    <w:p w14:paraId="62A82830">
      <w:pPr>
        <w:tabs>
          <w:tab w:val="left" w:pos="5580"/>
        </w:tabs>
        <w:spacing w:line="360" w:lineRule="auto"/>
        <w:ind w:firstLine="480" w:firstLineChars="200"/>
        <w:rPr>
          <w:rFonts w:hint="eastAsia" w:ascii="宋体" w:hAnsi="宋体"/>
          <w:color w:val="000000"/>
          <w:sz w:val="24"/>
          <w:szCs w:val="20"/>
        </w:rPr>
      </w:pPr>
    </w:p>
    <w:p w14:paraId="681AB6CA">
      <w:pPr>
        <w:tabs>
          <w:tab w:val="left" w:pos="5580"/>
        </w:tabs>
        <w:spacing w:line="360" w:lineRule="auto"/>
        <w:jc w:val="left"/>
        <w:rPr>
          <w:rFonts w:hint="eastAsia"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color w:val="000000"/>
          <w:sz w:val="24"/>
          <w:szCs w:val="20"/>
        </w:rPr>
        <w:t>电子件：</w:t>
      </w:r>
    </w:p>
    <w:tbl>
      <w:tblPr>
        <w:tblStyle w:val="5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35DC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63E35F2A">
            <w:pPr>
              <w:tabs>
                <w:tab w:val="left" w:pos="5580"/>
              </w:tabs>
              <w:spacing w:line="360" w:lineRule="auto"/>
              <w:jc w:val="left"/>
              <w:rPr>
                <w:rFonts w:hint="eastAsia" w:ascii="宋体" w:hAnsi="宋体"/>
                <w:color w:val="000000"/>
                <w:sz w:val="24"/>
                <w:szCs w:val="20"/>
              </w:rPr>
            </w:pPr>
          </w:p>
          <w:p w14:paraId="24C6AACC">
            <w:pPr>
              <w:tabs>
                <w:tab w:val="left" w:pos="5580"/>
              </w:tabs>
              <w:spacing w:line="360" w:lineRule="auto"/>
              <w:jc w:val="left"/>
              <w:rPr>
                <w:rFonts w:hint="eastAsia" w:ascii="宋体" w:hAnsi="宋体"/>
                <w:color w:val="000000"/>
                <w:sz w:val="24"/>
                <w:szCs w:val="20"/>
              </w:rPr>
            </w:pPr>
          </w:p>
          <w:p w14:paraId="74931418">
            <w:pPr>
              <w:tabs>
                <w:tab w:val="left" w:pos="5580"/>
              </w:tabs>
              <w:spacing w:line="360" w:lineRule="auto"/>
              <w:jc w:val="left"/>
              <w:rPr>
                <w:rFonts w:hint="eastAsia" w:ascii="宋体" w:hAnsi="宋体"/>
                <w:color w:val="000000"/>
                <w:sz w:val="24"/>
                <w:szCs w:val="20"/>
              </w:rPr>
            </w:pPr>
          </w:p>
        </w:tc>
        <w:tc>
          <w:tcPr>
            <w:tcW w:w="4536" w:type="dxa"/>
          </w:tcPr>
          <w:p w14:paraId="4976E191">
            <w:pPr>
              <w:tabs>
                <w:tab w:val="left" w:pos="5580"/>
              </w:tabs>
              <w:spacing w:line="360" w:lineRule="auto"/>
              <w:jc w:val="left"/>
              <w:rPr>
                <w:rFonts w:hint="eastAsia" w:ascii="宋体" w:hAnsi="宋体"/>
                <w:color w:val="000000"/>
                <w:sz w:val="24"/>
                <w:szCs w:val="20"/>
              </w:rPr>
            </w:pPr>
          </w:p>
          <w:p w14:paraId="70B85376">
            <w:pPr>
              <w:tabs>
                <w:tab w:val="left" w:pos="5580"/>
              </w:tabs>
              <w:spacing w:line="360" w:lineRule="auto"/>
              <w:jc w:val="left"/>
              <w:rPr>
                <w:rFonts w:hint="eastAsia" w:ascii="宋体" w:hAnsi="宋体"/>
                <w:color w:val="000000"/>
                <w:sz w:val="24"/>
                <w:szCs w:val="20"/>
              </w:rPr>
            </w:pPr>
          </w:p>
          <w:p w14:paraId="6A66C343">
            <w:pPr>
              <w:tabs>
                <w:tab w:val="left" w:pos="5580"/>
              </w:tabs>
              <w:spacing w:line="360" w:lineRule="auto"/>
              <w:jc w:val="left"/>
              <w:rPr>
                <w:rFonts w:hint="eastAsia" w:ascii="宋体" w:hAnsi="宋体"/>
                <w:color w:val="000000"/>
                <w:sz w:val="24"/>
                <w:szCs w:val="20"/>
              </w:rPr>
            </w:pPr>
          </w:p>
        </w:tc>
      </w:tr>
    </w:tbl>
    <w:p w14:paraId="3F021873">
      <w:pPr>
        <w:tabs>
          <w:tab w:val="left" w:pos="5580"/>
        </w:tabs>
        <w:spacing w:line="360" w:lineRule="auto"/>
        <w:jc w:val="left"/>
        <w:rPr>
          <w:rFonts w:hint="eastAsia" w:ascii="宋体" w:hAnsi="宋体"/>
          <w:color w:val="000000"/>
          <w:sz w:val="24"/>
          <w:szCs w:val="20"/>
        </w:rPr>
      </w:pPr>
      <w:r>
        <w:rPr>
          <w:rFonts w:ascii="宋体" w:hAnsi="宋体"/>
          <w:color w:val="000000"/>
          <w:sz w:val="24"/>
          <w:szCs w:val="20"/>
        </w:rPr>
        <w:t>委托代理人有效期内的身份证</w:t>
      </w:r>
      <w:r>
        <w:rPr>
          <w:rFonts w:ascii="宋体" w:hAnsi="宋体"/>
          <w:b/>
          <w:color w:val="000000"/>
          <w:sz w:val="24"/>
          <w:szCs w:val="20"/>
        </w:rPr>
        <w:t>正反面</w:t>
      </w:r>
      <w:r>
        <w:rPr>
          <w:rFonts w:ascii="宋体" w:hAnsi="宋体"/>
          <w:color w:val="000000"/>
          <w:sz w:val="24"/>
          <w:szCs w:val="20"/>
        </w:rPr>
        <w:t>电子件：</w:t>
      </w:r>
    </w:p>
    <w:tbl>
      <w:tblPr>
        <w:tblStyle w:val="5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27C3C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9" w:hRule="atLeast"/>
        </w:trPr>
        <w:tc>
          <w:tcPr>
            <w:tcW w:w="4673" w:type="dxa"/>
          </w:tcPr>
          <w:p w14:paraId="4E70D70F">
            <w:pPr>
              <w:tabs>
                <w:tab w:val="left" w:pos="5580"/>
              </w:tabs>
              <w:spacing w:line="360" w:lineRule="auto"/>
              <w:jc w:val="left"/>
              <w:rPr>
                <w:rFonts w:hint="eastAsia" w:ascii="宋体" w:hAnsi="宋体"/>
                <w:color w:val="000000"/>
                <w:sz w:val="24"/>
                <w:szCs w:val="20"/>
              </w:rPr>
            </w:pPr>
          </w:p>
          <w:p w14:paraId="59F727C6">
            <w:pPr>
              <w:tabs>
                <w:tab w:val="left" w:pos="5580"/>
              </w:tabs>
              <w:spacing w:line="360" w:lineRule="auto"/>
              <w:jc w:val="left"/>
              <w:rPr>
                <w:rFonts w:hint="eastAsia" w:ascii="宋体" w:hAnsi="宋体"/>
                <w:color w:val="000000"/>
                <w:sz w:val="24"/>
                <w:szCs w:val="20"/>
              </w:rPr>
            </w:pPr>
          </w:p>
          <w:p w14:paraId="79BDC226">
            <w:pPr>
              <w:tabs>
                <w:tab w:val="left" w:pos="5580"/>
              </w:tabs>
              <w:spacing w:line="360" w:lineRule="auto"/>
              <w:jc w:val="left"/>
              <w:rPr>
                <w:rFonts w:hint="eastAsia" w:ascii="宋体" w:hAnsi="宋体"/>
                <w:color w:val="000000"/>
                <w:sz w:val="24"/>
                <w:szCs w:val="20"/>
              </w:rPr>
            </w:pPr>
          </w:p>
        </w:tc>
        <w:tc>
          <w:tcPr>
            <w:tcW w:w="4536" w:type="dxa"/>
          </w:tcPr>
          <w:p w14:paraId="7FCE293B">
            <w:pPr>
              <w:tabs>
                <w:tab w:val="left" w:pos="5580"/>
              </w:tabs>
              <w:spacing w:line="360" w:lineRule="auto"/>
              <w:jc w:val="left"/>
              <w:rPr>
                <w:rFonts w:hint="eastAsia" w:ascii="宋体" w:hAnsi="宋体"/>
                <w:color w:val="000000"/>
                <w:sz w:val="24"/>
                <w:szCs w:val="20"/>
              </w:rPr>
            </w:pPr>
          </w:p>
          <w:p w14:paraId="2310BF56">
            <w:pPr>
              <w:tabs>
                <w:tab w:val="left" w:pos="5580"/>
              </w:tabs>
              <w:spacing w:line="360" w:lineRule="auto"/>
              <w:jc w:val="left"/>
              <w:rPr>
                <w:rFonts w:hint="eastAsia" w:ascii="宋体" w:hAnsi="宋体"/>
                <w:color w:val="000000"/>
                <w:sz w:val="24"/>
                <w:szCs w:val="20"/>
              </w:rPr>
            </w:pPr>
          </w:p>
          <w:p w14:paraId="5489064E">
            <w:pPr>
              <w:tabs>
                <w:tab w:val="left" w:pos="5580"/>
              </w:tabs>
              <w:spacing w:line="360" w:lineRule="auto"/>
              <w:jc w:val="left"/>
              <w:rPr>
                <w:rFonts w:hint="eastAsia" w:ascii="宋体" w:hAnsi="宋体"/>
                <w:color w:val="000000"/>
                <w:sz w:val="24"/>
                <w:szCs w:val="20"/>
              </w:rPr>
            </w:pPr>
          </w:p>
        </w:tc>
      </w:tr>
    </w:tbl>
    <w:p w14:paraId="1C3AF3FA">
      <w:pPr>
        <w:tabs>
          <w:tab w:val="left" w:pos="5580"/>
        </w:tabs>
        <w:spacing w:line="360" w:lineRule="auto"/>
        <w:jc w:val="left"/>
        <w:rPr>
          <w:rFonts w:hint="eastAsia" w:ascii="宋体" w:hAnsi="宋体"/>
          <w:color w:val="000000"/>
          <w:sz w:val="24"/>
          <w:szCs w:val="20"/>
        </w:rPr>
      </w:pPr>
      <w:r>
        <w:rPr>
          <w:rFonts w:ascii="宋体" w:hAnsi="宋体"/>
          <w:color w:val="000000"/>
          <w:sz w:val="24"/>
          <w:szCs w:val="20"/>
        </w:rPr>
        <w:t>说明：</w:t>
      </w:r>
    </w:p>
    <w:p w14:paraId="1CAE7E43">
      <w:pPr>
        <w:tabs>
          <w:tab w:val="left" w:pos="5580"/>
        </w:tabs>
        <w:spacing w:line="360" w:lineRule="auto"/>
        <w:jc w:val="left"/>
        <w:rPr>
          <w:rFonts w:hint="eastAsia" w:ascii="宋体" w:hAnsi="宋体"/>
          <w:color w:val="000000"/>
          <w:sz w:val="24"/>
          <w:szCs w:val="20"/>
        </w:rPr>
      </w:pPr>
      <w:r>
        <w:rPr>
          <w:rFonts w:ascii="宋体" w:hAnsi="宋体"/>
          <w:color w:val="000000"/>
          <w:sz w:val="24"/>
          <w:szCs w:val="20"/>
        </w:rPr>
        <w:t>1.若供应商为事业单位或其他组织或分支机构（仅当磋商文件注明允许分支机构响应的），则法定代表人（单位负责人）处的签署人可为单位负责人。</w:t>
      </w:r>
    </w:p>
    <w:p w14:paraId="6D2E8BE8">
      <w:pPr>
        <w:tabs>
          <w:tab w:val="left" w:pos="5580"/>
        </w:tabs>
        <w:spacing w:line="360" w:lineRule="auto"/>
        <w:jc w:val="left"/>
        <w:rPr>
          <w:rFonts w:hint="eastAsia" w:ascii="宋体" w:hAnsi="宋体"/>
          <w:color w:val="000000"/>
          <w:sz w:val="24"/>
          <w:szCs w:val="20"/>
        </w:rPr>
      </w:pPr>
      <w:r>
        <w:rPr>
          <w:rFonts w:ascii="宋体" w:hAnsi="宋体"/>
          <w:color w:val="000000"/>
          <w:sz w:val="24"/>
          <w:szCs w:val="20"/>
        </w:rPr>
        <w:t>2.若响应文件中签字之处均为法定代表人（单位负责人）本人签署，则可不提供本《授权委托书》，但须提供《法定代表人（单位负责人）身份证明》（实质性格式）。</w:t>
      </w:r>
    </w:p>
    <w:p w14:paraId="2DBA2CA2">
      <w:pPr>
        <w:tabs>
          <w:tab w:val="left" w:pos="5580"/>
        </w:tabs>
        <w:spacing w:line="360" w:lineRule="auto"/>
        <w:jc w:val="left"/>
        <w:rPr>
          <w:rFonts w:hint="eastAsia" w:ascii="宋体" w:hAnsi="宋体"/>
          <w:color w:val="000000"/>
          <w:sz w:val="24"/>
          <w:szCs w:val="20"/>
        </w:rPr>
      </w:pPr>
      <w:r>
        <w:rPr>
          <w:rFonts w:ascii="宋体" w:hAnsi="宋体"/>
          <w:color w:val="000000"/>
          <w:sz w:val="24"/>
          <w:szCs w:val="20"/>
        </w:rPr>
        <w:t>3.供应商为自然人的情形，可不提供本《授权委托书》。</w:t>
      </w:r>
    </w:p>
    <w:p w14:paraId="5A4F0550">
      <w:pPr>
        <w:widowControl/>
        <w:jc w:val="left"/>
        <w:rPr>
          <w:rFonts w:hint="eastAsia" w:ascii="宋体" w:hAnsi="宋体"/>
          <w:color w:val="000000"/>
          <w:sz w:val="30"/>
          <w:szCs w:val="30"/>
        </w:rPr>
      </w:pPr>
      <w:r>
        <w:rPr>
          <w:rFonts w:ascii="宋体" w:hAnsi="宋体"/>
          <w:color w:val="000000"/>
          <w:sz w:val="30"/>
          <w:szCs w:val="30"/>
        </w:rPr>
        <w:br w:type="page"/>
      </w:r>
    </w:p>
    <w:p w14:paraId="248BAC53">
      <w:pPr>
        <w:autoSpaceDE w:val="0"/>
        <w:autoSpaceDN w:val="0"/>
        <w:adjustRightInd w:val="0"/>
        <w:spacing w:line="360" w:lineRule="auto"/>
        <w:jc w:val="center"/>
        <w:rPr>
          <w:rFonts w:hint="eastAsia" w:ascii="宋体" w:hAnsi="宋体"/>
          <w:b/>
          <w:color w:val="000000"/>
          <w:sz w:val="36"/>
          <w:szCs w:val="36"/>
        </w:rPr>
      </w:pPr>
      <w:r>
        <w:rPr>
          <w:rFonts w:hint="eastAsia" w:ascii="宋体" w:hAnsi="宋体"/>
          <w:b/>
          <w:color w:val="000000"/>
          <w:sz w:val="36"/>
          <w:szCs w:val="36"/>
        </w:rPr>
        <w:t>附：法定代表人（单位负责人）身份证明</w:t>
      </w:r>
    </w:p>
    <w:p w14:paraId="1D5EB2F6">
      <w:pPr>
        <w:kinsoku w:val="0"/>
        <w:overflowPunct w:val="0"/>
        <w:spacing w:line="200" w:lineRule="exact"/>
        <w:rPr>
          <w:rFonts w:hint="eastAsia" w:ascii="宋体" w:hAnsi="宋体"/>
          <w:sz w:val="20"/>
          <w:szCs w:val="20"/>
        </w:rPr>
      </w:pPr>
    </w:p>
    <w:p w14:paraId="550453CB">
      <w:pPr>
        <w:tabs>
          <w:tab w:val="left" w:pos="5580"/>
        </w:tabs>
        <w:spacing w:line="360" w:lineRule="auto"/>
        <w:rPr>
          <w:rFonts w:hint="eastAsia" w:ascii="宋体" w:hAnsi="宋体"/>
          <w:color w:val="000000"/>
          <w:sz w:val="24"/>
        </w:rPr>
      </w:pPr>
      <w:r>
        <w:rPr>
          <w:rFonts w:ascii="宋体" w:hAnsi="宋体"/>
          <w:color w:val="000000"/>
          <w:sz w:val="24"/>
        </w:rPr>
        <w:t>致：</w:t>
      </w:r>
      <w:r>
        <w:rPr>
          <w:rFonts w:ascii="宋体" w:hAnsi="宋体"/>
          <w:color w:val="000000"/>
          <w:sz w:val="24"/>
          <w:szCs w:val="20"/>
        </w:rPr>
        <w:t>____</w:t>
      </w:r>
      <w:r>
        <w:rPr>
          <w:rFonts w:ascii="宋体" w:hAnsi="宋体"/>
          <w:color w:val="000000"/>
          <w:sz w:val="24"/>
        </w:rPr>
        <w:t>（采购人或采购代理机构）</w:t>
      </w:r>
    </w:p>
    <w:p w14:paraId="220F7714">
      <w:pPr>
        <w:pStyle w:val="23"/>
        <w:tabs>
          <w:tab w:val="left" w:pos="2412"/>
          <w:tab w:val="left" w:pos="3883"/>
          <w:tab w:val="left" w:pos="5352"/>
          <w:tab w:val="left" w:pos="6821"/>
        </w:tabs>
        <w:kinsoku w:val="0"/>
        <w:overflowPunct w:val="0"/>
        <w:spacing w:line="335" w:lineRule="exact"/>
        <w:ind w:firstLine="480" w:firstLineChars="200"/>
        <w:rPr>
          <w:rFonts w:hint="eastAsia"/>
        </w:rPr>
      </w:pPr>
      <w:r>
        <w:t>兹证明，</w:t>
      </w:r>
    </w:p>
    <w:p w14:paraId="4657F60F">
      <w:pPr>
        <w:pStyle w:val="23"/>
        <w:tabs>
          <w:tab w:val="left" w:pos="1690"/>
          <w:tab w:val="left" w:pos="3400"/>
          <w:tab w:val="left" w:pos="5110"/>
          <w:tab w:val="left" w:pos="6821"/>
        </w:tabs>
        <w:kinsoku w:val="0"/>
        <w:overflowPunct w:val="0"/>
        <w:spacing w:line="335" w:lineRule="exact"/>
        <w:rPr>
          <w:rFonts w:hint="eastAsia"/>
        </w:rPr>
      </w:pPr>
      <w:r>
        <w:t>姓名：</w:t>
      </w:r>
      <w:r>
        <w:rPr>
          <w:color w:val="000000"/>
          <w:szCs w:val="20"/>
        </w:rPr>
        <w:t>____</w:t>
      </w:r>
      <w:r>
        <w:t>性别：</w:t>
      </w:r>
      <w:r>
        <w:rPr>
          <w:color w:val="000000"/>
          <w:szCs w:val="20"/>
        </w:rPr>
        <w:t>____</w:t>
      </w:r>
      <w:r>
        <w:t>年龄：</w:t>
      </w:r>
      <w:r>
        <w:rPr>
          <w:color w:val="000000"/>
          <w:szCs w:val="20"/>
        </w:rPr>
        <w:t>____</w:t>
      </w:r>
      <w:r>
        <w:t>职务：</w:t>
      </w:r>
      <w:r>
        <w:rPr>
          <w:color w:val="000000"/>
          <w:szCs w:val="20"/>
        </w:rPr>
        <w:t>____</w:t>
      </w:r>
    </w:p>
    <w:p w14:paraId="37877557">
      <w:pPr>
        <w:pStyle w:val="23"/>
        <w:tabs>
          <w:tab w:val="left" w:pos="2412"/>
          <w:tab w:val="left" w:pos="3883"/>
          <w:tab w:val="left" w:pos="5352"/>
          <w:tab w:val="left" w:pos="6821"/>
        </w:tabs>
        <w:kinsoku w:val="0"/>
        <w:overflowPunct w:val="0"/>
        <w:spacing w:line="335" w:lineRule="exact"/>
        <w:rPr>
          <w:rFonts w:hint="eastAsia"/>
        </w:rPr>
      </w:pPr>
    </w:p>
    <w:p w14:paraId="62AD66EA">
      <w:pPr>
        <w:pStyle w:val="23"/>
        <w:tabs>
          <w:tab w:val="left" w:pos="2250"/>
          <w:tab w:val="left" w:pos="2412"/>
          <w:tab w:val="left" w:pos="3883"/>
          <w:tab w:val="left" w:pos="5352"/>
          <w:tab w:val="left" w:pos="6821"/>
          <w:tab w:val="clear" w:pos="567"/>
        </w:tabs>
        <w:kinsoku w:val="0"/>
        <w:overflowPunct w:val="0"/>
        <w:spacing w:line="335" w:lineRule="exact"/>
        <w:rPr>
          <w:rFonts w:hint="eastAsia"/>
        </w:rPr>
      </w:pPr>
      <w:r>
        <w:t>系</w:t>
      </w:r>
      <w:r>
        <w:rPr>
          <w:color w:val="000000"/>
          <w:szCs w:val="20"/>
        </w:rPr>
        <w:t>__________</w:t>
      </w:r>
      <w:r>
        <w:t>（供应商名称）的法定代表人（单位负责人）。</w:t>
      </w:r>
    </w:p>
    <w:p w14:paraId="315216D2">
      <w:pPr>
        <w:pStyle w:val="23"/>
        <w:tabs>
          <w:tab w:val="left" w:pos="2412"/>
          <w:tab w:val="left" w:pos="3883"/>
          <w:tab w:val="left" w:pos="5352"/>
          <w:tab w:val="left" w:pos="6821"/>
        </w:tabs>
        <w:kinsoku w:val="0"/>
        <w:overflowPunct w:val="0"/>
        <w:spacing w:line="335" w:lineRule="exact"/>
        <w:rPr>
          <w:rFonts w:hint="eastAsia"/>
        </w:rPr>
      </w:pPr>
    </w:p>
    <w:p w14:paraId="35423AC6">
      <w:pPr>
        <w:pStyle w:val="23"/>
        <w:tabs>
          <w:tab w:val="left" w:pos="2412"/>
          <w:tab w:val="left" w:pos="3883"/>
          <w:tab w:val="left" w:pos="5352"/>
          <w:tab w:val="left" w:pos="6821"/>
        </w:tabs>
        <w:kinsoku w:val="0"/>
        <w:overflowPunct w:val="0"/>
        <w:spacing w:line="335" w:lineRule="exact"/>
        <w:rPr>
          <w:rFonts w:hint="eastAsia"/>
        </w:rPr>
      </w:pPr>
    </w:p>
    <w:p w14:paraId="48D59885">
      <w:pPr>
        <w:pStyle w:val="23"/>
        <w:tabs>
          <w:tab w:val="left" w:pos="2412"/>
          <w:tab w:val="left" w:pos="3883"/>
          <w:tab w:val="left" w:pos="5352"/>
          <w:tab w:val="left" w:pos="6821"/>
        </w:tabs>
        <w:kinsoku w:val="0"/>
        <w:overflowPunct w:val="0"/>
        <w:spacing w:line="335" w:lineRule="exact"/>
        <w:rPr>
          <w:rFonts w:hint="eastAsia"/>
        </w:rPr>
      </w:pPr>
    </w:p>
    <w:p w14:paraId="4548F0F2">
      <w:pPr>
        <w:pStyle w:val="23"/>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）有效期内的身份证正反面电子件。</w:t>
      </w:r>
    </w:p>
    <w:tbl>
      <w:tblPr>
        <w:tblStyle w:val="5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29"/>
        <w:gridCol w:w="4659"/>
      </w:tblGrid>
      <w:tr w14:paraId="068B6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2492" w:type="pct"/>
          </w:tcPr>
          <w:p w14:paraId="1A504A75">
            <w:pPr>
              <w:tabs>
                <w:tab w:val="left" w:pos="5580"/>
              </w:tabs>
              <w:spacing w:line="360" w:lineRule="auto"/>
              <w:jc w:val="left"/>
              <w:rPr>
                <w:rFonts w:hint="eastAsia" w:ascii="宋体" w:hAnsi="宋体"/>
                <w:color w:val="000000"/>
                <w:sz w:val="24"/>
                <w:szCs w:val="20"/>
              </w:rPr>
            </w:pPr>
          </w:p>
          <w:p w14:paraId="15453C7A">
            <w:pPr>
              <w:tabs>
                <w:tab w:val="left" w:pos="5580"/>
              </w:tabs>
              <w:spacing w:line="360" w:lineRule="auto"/>
              <w:jc w:val="left"/>
              <w:rPr>
                <w:rFonts w:hint="eastAsia" w:ascii="宋体" w:hAnsi="宋体"/>
                <w:color w:val="000000"/>
                <w:sz w:val="24"/>
                <w:szCs w:val="20"/>
              </w:rPr>
            </w:pPr>
          </w:p>
          <w:p w14:paraId="1C2DE339">
            <w:pPr>
              <w:tabs>
                <w:tab w:val="left" w:pos="5580"/>
              </w:tabs>
              <w:spacing w:line="360" w:lineRule="auto"/>
              <w:jc w:val="left"/>
              <w:rPr>
                <w:rFonts w:hint="eastAsia" w:ascii="宋体" w:hAnsi="宋体"/>
                <w:color w:val="000000"/>
                <w:sz w:val="24"/>
                <w:szCs w:val="20"/>
              </w:rPr>
            </w:pPr>
          </w:p>
        </w:tc>
        <w:tc>
          <w:tcPr>
            <w:tcW w:w="2508" w:type="pct"/>
          </w:tcPr>
          <w:p w14:paraId="2772BF73">
            <w:pPr>
              <w:tabs>
                <w:tab w:val="left" w:pos="5580"/>
              </w:tabs>
              <w:spacing w:line="360" w:lineRule="auto"/>
              <w:jc w:val="left"/>
              <w:rPr>
                <w:rFonts w:hint="eastAsia" w:ascii="宋体" w:hAnsi="宋体"/>
                <w:color w:val="000000"/>
                <w:sz w:val="24"/>
                <w:szCs w:val="20"/>
              </w:rPr>
            </w:pPr>
          </w:p>
          <w:p w14:paraId="78276C06">
            <w:pPr>
              <w:tabs>
                <w:tab w:val="left" w:pos="5580"/>
              </w:tabs>
              <w:spacing w:line="360" w:lineRule="auto"/>
              <w:jc w:val="left"/>
              <w:rPr>
                <w:rFonts w:hint="eastAsia" w:ascii="宋体" w:hAnsi="宋体"/>
                <w:color w:val="000000"/>
                <w:sz w:val="24"/>
                <w:szCs w:val="20"/>
              </w:rPr>
            </w:pPr>
          </w:p>
          <w:p w14:paraId="1B682CCD">
            <w:pPr>
              <w:tabs>
                <w:tab w:val="left" w:pos="5580"/>
              </w:tabs>
              <w:spacing w:line="360" w:lineRule="auto"/>
              <w:jc w:val="left"/>
              <w:rPr>
                <w:rFonts w:hint="eastAsia" w:ascii="宋体" w:hAnsi="宋体"/>
                <w:color w:val="000000"/>
                <w:sz w:val="24"/>
                <w:szCs w:val="20"/>
              </w:rPr>
            </w:pPr>
          </w:p>
        </w:tc>
      </w:tr>
    </w:tbl>
    <w:p w14:paraId="2D59245D">
      <w:pPr>
        <w:pStyle w:val="23"/>
        <w:kinsoku w:val="0"/>
        <w:overflowPunct w:val="0"/>
        <w:spacing w:line="583" w:lineRule="auto"/>
        <w:ind w:right="4305"/>
        <w:rPr>
          <w:rFonts w:hint="eastAsia"/>
          <w:spacing w:val="-3"/>
        </w:rPr>
      </w:pPr>
    </w:p>
    <w:p w14:paraId="4FD4D77B">
      <w:pPr>
        <w:pStyle w:val="23"/>
        <w:kinsoku w:val="0"/>
        <w:overflowPunct w:val="0"/>
        <w:spacing w:line="583" w:lineRule="auto"/>
        <w:ind w:right="4305"/>
        <w:rPr>
          <w:rFonts w:hint="eastAsia"/>
          <w:spacing w:val="-3"/>
        </w:rPr>
      </w:pPr>
    </w:p>
    <w:p w14:paraId="335B5F67">
      <w:pPr>
        <w:pStyle w:val="23"/>
        <w:kinsoku w:val="0"/>
        <w:overflowPunct w:val="0"/>
        <w:spacing w:line="583" w:lineRule="auto"/>
        <w:ind w:right="4305"/>
        <w:rPr>
          <w:rFonts w:hint="eastAsia"/>
          <w:spacing w:val="-3"/>
        </w:rPr>
      </w:pPr>
    </w:p>
    <w:p w14:paraId="5367C477">
      <w:pPr>
        <w:autoSpaceDE w:val="0"/>
        <w:autoSpaceDN w:val="0"/>
        <w:adjustRightInd w:val="0"/>
        <w:snapToGrid w:val="0"/>
        <w:spacing w:line="360" w:lineRule="auto"/>
        <w:rPr>
          <w:rFonts w:hint="eastAsia"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14:paraId="4EE8DF19">
      <w:pPr>
        <w:autoSpaceDE w:val="0"/>
        <w:autoSpaceDN w:val="0"/>
        <w:adjustRightInd w:val="0"/>
        <w:snapToGrid w:val="0"/>
        <w:spacing w:line="360" w:lineRule="auto"/>
        <w:rPr>
          <w:rFonts w:hint="eastAsia" w:ascii="宋体" w:hAnsi="宋体"/>
          <w:color w:val="000000"/>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w:t>
      </w:r>
      <w:r>
        <w:rPr>
          <w:rFonts w:hint="eastAsia" w:ascii="宋体" w:hAnsi="宋体"/>
          <w:spacing w:val="-3"/>
          <w:sz w:val="24"/>
        </w:rPr>
        <w:t>签字或盖章</w:t>
      </w:r>
      <w:r>
        <w:rPr>
          <w:rFonts w:ascii="宋体" w:hAnsi="宋体"/>
          <w:spacing w:val="-3"/>
          <w:sz w:val="24"/>
        </w:rPr>
        <w:t>）：</w:t>
      </w:r>
      <w:r>
        <w:rPr>
          <w:rFonts w:ascii="宋体" w:hAnsi="宋体"/>
          <w:sz w:val="24"/>
        </w:rPr>
        <w:t>______</w:t>
      </w:r>
    </w:p>
    <w:p w14:paraId="56C3A210">
      <w:pPr>
        <w:autoSpaceDE w:val="0"/>
        <w:autoSpaceDN w:val="0"/>
        <w:adjustRightInd w:val="0"/>
        <w:snapToGrid w:val="0"/>
        <w:spacing w:line="360" w:lineRule="auto"/>
        <w:rPr>
          <w:rFonts w:hint="eastAsia" w:ascii="宋体" w:hAnsi="宋体"/>
          <w:color w:val="000000"/>
          <w:sz w:val="24"/>
          <w:lang w:val="zh-CN"/>
        </w:rPr>
      </w:pPr>
      <w:r>
        <w:rPr>
          <w:rFonts w:ascii="宋体" w:hAnsi="宋体"/>
          <w:color w:val="000000"/>
          <w:sz w:val="24"/>
        </w:rPr>
        <w:t>日期：</w:t>
      </w:r>
      <w:r>
        <w:rPr>
          <w:rFonts w:ascii="宋体" w:hAnsi="宋体"/>
          <w:color w:val="000000"/>
          <w:sz w:val="24"/>
          <w:szCs w:val="20"/>
        </w:rPr>
        <w:t>____年____月____日</w:t>
      </w:r>
    </w:p>
    <w:p w14:paraId="2A2D33CE">
      <w:pPr>
        <w:widowControl/>
        <w:jc w:val="left"/>
        <w:rPr>
          <w:rFonts w:hint="eastAsia" w:ascii="宋体" w:hAnsi="宋体"/>
          <w:i/>
          <w:color w:val="000000"/>
          <w:sz w:val="24"/>
          <w:szCs w:val="20"/>
          <w:u w:val="single"/>
        </w:rPr>
      </w:pPr>
    </w:p>
    <w:p w14:paraId="23292035">
      <w:pPr>
        <w:widowControl/>
        <w:jc w:val="left"/>
        <w:rPr>
          <w:rFonts w:hint="eastAsia" w:ascii="宋体" w:hAnsi="宋体"/>
          <w:color w:val="000000"/>
          <w:sz w:val="24"/>
          <w:szCs w:val="20"/>
        </w:rPr>
      </w:pPr>
      <w:r>
        <w:rPr>
          <w:rFonts w:ascii="宋体" w:hAnsi="宋体"/>
          <w:color w:val="000000"/>
          <w:sz w:val="24"/>
          <w:szCs w:val="20"/>
        </w:rPr>
        <w:br w:type="page"/>
      </w:r>
    </w:p>
    <w:p w14:paraId="7BC557D5">
      <w:pPr>
        <w:tabs>
          <w:tab w:val="left" w:pos="360"/>
        </w:tabs>
        <w:snapToGrid w:val="0"/>
        <w:spacing w:line="360" w:lineRule="auto"/>
        <w:outlineLvl w:val="1"/>
        <w:rPr>
          <w:rFonts w:hint="eastAsia" w:ascii="宋体" w:hAnsi="宋体"/>
          <w:sz w:val="24"/>
        </w:rPr>
      </w:pPr>
      <w:r>
        <w:rPr>
          <w:rFonts w:ascii="宋体" w:hAnsi="宋体"/>
          <w:sz w:val="24"/>
        </w:rPr>
        <w:t>7  报价一览表</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5CC78AA0">
      <w:pPr>
        <w:spacing w:line="360" w:lineRule="exact"/>
        <w:jc w:val="center"/>
        <w:rPr>
          <w:rFonts w:hint="eastAsia" w:ascii="宋体" w:hAnsi="宋体"/>
          <w:b/>
          <w:color w:val="000000"/>
          <w:sz w:val="36"/>
          <w:szCs w:val="36"/>
        </w:rPr>
      </w:pPr>
      <w:bookmarkStart w:id="687" w:name="_Toc264969248"/>
      <w:bookmarkStart w:id="688" w:name="_Toc195842923"/>
      <w:bookmarkStart w:id="689" w:name="_Toc226309802"/>
      <w:bookmarkStart w:id="690" w:name="_Toc226965831"/>
      <w:bookmarkStart w:id="691" w:name="_Toc226337254"/>
      <w:bookmarkStart w:id="692" w:name="_Toc305158900"/>
      <w:bookmarkStart w:id="693" w:name="_Toc164608827"/>
      <w:bookmarkStart w:id="694" w:name="_Toc164608672"/>
      <w:bookmarkStart w:id="695" w:name="_Toc226965748"/>
      <w:bookmarkStart w:id="696" w:name="_Toc305158826"/>
      <w:bookmarkStart w:id="697" w:name="_Toc265228396"/>
      <w:r>
        <w:rPr>
          <w:rFonts w:hint="eastAsia" w:ascii="宋体" w:hAnsi="宋体"/>
          <w:b/>
          <w:color w:val="000000"/>
          <w:sz w:val="36"/>
          <w:szCs w:val="36"/>
        </w:rPr>
        <w:t>报价一览表</w:t>
      </w:r>
      <w:bookmarkEnd w:id="687"/>
      <w:bookmarkEnd w:id="688"/>
      <w:bookmarkEnd w:id="689"/>
      <w:bookmarkEnd w:id="690"/>
      <w:bookmarkEnd w:id="691"/>
      <w:bookmarkEnd w:id="692"/>
      <w:bookmarkEnd w:id="693"/>
      <w:bookmarkEnd w:id="694"/>
      <w:bookmarkEnd w:id="695"/>
      <w:bookmarkEnd w:id="696"/>
      <w:bookmarkEnd w:id="697"/>
    </w:p>
    <w:p w14:paraId="6E1E0CE4">
      <w:pPr>
        <w:tabs>
          <w:tab w:val="left" w:pos="1800"/>
          <w:tab w:val="left" w:pos="5580"/>
        </w:tabs>
        <w:spacing w:line="360" w:lineRule="auto"/>
        <w:jc w:val="left"/>
        <w:rPr>
          <w:rFonts w:hint="eastAsia" w:ascii="宋体" w:hAnsi="宋体"/>
          <w:color w:val="000000"/>
          <w:sz w:val="24"/>
        </w:rPr>
      </w:pPr>
    </w:p>
    <w:p w14:paraId="11E16ED5">
      <w:pPr>
        <w:tabs>
          <w:tab w:val="left" w:pos="1800"/>
          <w:tab w:val="left" w:pos="5580"/>
        </w:tabs>
        <w:spacing w:line="360" w:lineRule="auto"/>
        <w:ind w:firstLine="240" w:firstLineChars="100"/>
        <w:jc w:val="left"/>
        <w:rPr>
          <w:rFonts w:hint="eastAsia" w:ascii="宋体" w:hAnsi="宋体"/>
          <w:color w:val="000000"/>
          <w:sz w:val="24"/>
          <w:u w:val="single"/>
        </w:rPr>
      </w:pPr>
      <w:r>
        <w:rPr>
          <w:rFonts w:ascii="宋体" w:hAnsi="宋体"/>
          <w:color w:val="000000"/>
          <w:sz w:val="24"/>
        </w:rPr>
        <w:t>项目编号</w:t>
      </w:r>
      <w:r>
        <w:rPr>
          <w:rFonts w:hint="eastAsia" w:ascii="宋体" w:hAnsi="宋体"/>
          <w:color w:val="000000"/>
          <w:sz w:val="24"/>
        </w:rPr>
        <w:t>/包号</w:t>
      </w:r>
      <w:r>
        <w:rPr>
          <w:rFonts w:ascii="宋体" w:hAnsi="宋体"/>
          <w:color w:val="000000"/>
          <w:sz w:val="24"/>
        </w:rPr>
        <w:t>：</w:t>
      </w:r>
      <w:r>
        <w:rPr>
          <w:rFonts w:ascii="宋体" w:hAnsi="宋体"/>
          <w:sz w:val="24"/>
        </w:rPr>
        <w:t>___________</w:t>
      </w:r>
      <w:r>
        <w:rPr>
          <w:rFonts w:ascii="宋体" w:hAnsi="宋体"/>
          <w:color w:val="000000"/>
          <w:sz w:val="24"/>
        </w:rPr>
        <w:t xml:space="preserve">       项目名称：</w:t>
      </w:r>
      <w:r>
        <w:rPr>
          <w:rFonts w:ascii="宋体" w:hAnsi="宋体"/>
          <w:sz w:val="24"/>
        </w:rPr>
        <w:t>___________</w:t>
      </w:r>
    </w:p>
    <w:tbl>
      <w:tblPr>
        <w:tblStyle w:val="56"/>
        <w:tblW w:w="50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5"/>
        <w:gridCol w:w="1509"/>
        <w:gridCol w:w="2311"/>
        <w:gridCol w:w="2312"/>
        <w:gridCol w:w="2453"/>
      </w:tblGrid>
      <w:tr w14:paraId="00B9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283" w:type="pct"/>
            <w:vMerge w:val="restart"/>
            <w:vAlign w:val="center"/>
          </w:tcPr>
          <w:p w14:paraId="1065995B">
            <w:pPr>
              <w:tabs>
                <w:tab w:val="left" w:pos="5580"/>
              </w:tabs>
              <w:jc w:val="center"/>
              <w:rPr>
                <w:rFonts w:hint="eastAsia" w:ascii="宋体" w:hAnsi="宋体"/>
                <w:b/>
                <w:sz w:val="24"/>
              </w:rPr>
            </w:pPr>
            <w:r>
              <w:rPr>
                <w:rFonts w:hint="eastAsia" w:ascii="宋体" w:hAnsi="宋体"/>
                <w:b/>
                <w:sz w:val="24"/>
              </w:rPr>
              <w:t>序号</w:t>
            </w:r>
          </w:p>
        </w:tc>
        <w:tc>
          <w:tcPr>
            <w:tcW w:w="829" w:type="pct"/>
            <w:vMerge w:val="restart"/>
            <w:vAlign w:val="center"/>
          </w:tcPr>
          <w:p w14:paraId="24B8DF79">
            <w:pPr>
              <w:tabs>
                <w:tab w:val="left" w:pos="5580"/>
              </w:tabs>
              <w:jc w:val="center"/>
              <w:rPr>
                <w:rFonts w:hint="eastAsia" w:ascii="宋体" w:hAnsi="宋体"/>
                <w:b/>
                <w:sz w:val="24"/>
              </w:rPr>
            </w:pPr>
            <w:r>
              <w:rPr>
                <w:rFonts w:hint="eastAsia" w:ascii="宋体" w:hAnsi="宋体"/>
                <w:b/>
                <w:sz w:val="24"/>
              </w:rPr>
              <w:t>供应商名称</w:t>
            </w:r>
          </w:p>
        </w:tc>
        <w:tc>
          <w:tcPr>
            <w:tcW w:w="2539" w:type="pct"/>
            <w:gridSpan w:val="2"/>
            <w:vAlign w:val="center"/>
          </w:tcPr>
          <w:p w14:paraId="6361ED43">
            <w:pPr>
              <w:tabs>
                <w:tab w:val="left" w:pos="5580"/>
              </w:tabs>
              <w:jc w:val="center"/>
              <w:rPr>
                <w:rFonts w:hint="eastAsia" w:ascii="宋体" w:hAnsi="宋体"/>
                <w:b/>
                <w:sz w:val="24"/>
              </w:rPr>
            </w:pPr>
            <w:r>
              <w:rPr>
                <w:rFonts w:hint="eastAsia" w:ascii="宋体" w:hAnsi="宋体"/>
                <w:b/>
                <w:sz w:val="24"/>
              </w:rPr>
              <w:t>报价（人民币）</w:t>
            </w:r>
          </w:p>
        </w:tc>
        <w:tc>
          <w:tcPr>
            <w:tcW w:w="1347" w:type="pct"/>
            <w:vMerge w:val="restart"/>
            <w:vAlign w:val="center"/>
          </w:tcPr>
          <w:p w14:paraId="3ED8080B">
            <w:pPr>
              <w:tabs>
                <w:tab w:val="left" w:pos="5580"/>
              </w:tabs>
              <w:jc w:val="center"/>
              <w:rPr>
                <w:rFonts w:hint="eastAsia" w:ascii="宋体" w:hAnsi="宋体"/>
                <w:b/>
                <w:sz w:val="24"/>
              </w:rPr>
            </w:pPr>
            <w:r>
              <w:rPr>
                <w:rFonts w:hint="eastAsia" w:ascii="宋体" w:hAnsi="宋体"/>
                <w:b/>
                <w:sz w:val="24"/>
              </w:rPr>
              <w:t>服务期</w:t>
            </w:r>
          </w:p>
        </w:tc>
      </w:tr>
      <w:tr w14:paraId="2A79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83" w:type="pct"/>
            <w:vMerge w:val="continue"/>
            <w:vAlign w:val="center"/>
          </w:tcPr>
          <w:p w14:paraId="64894623">
            <w:pPr>
              <w:widowControl/>
              <w:jc w:val="left"/>
              <w:rPr>
                <w:rFonts w:hint="eastAsia" w:ascii="宋体" w:hAnsi="宋体"/>
                <w:b/>
                <w:sz w:val="24"/>
              </w:rPr>
            </w:pPr>
          </w:p>
        </w:tc>
        <w:tc>
          <w:tcPr>
            <w:tcW w:w="829" w:type="pct"/>
            <w:vMerge w:val="continue"/>
            <w:vAlign w:val="center"/>
          </w:tcPr>
          <w:p w14:paraId="01548AE8">
            <w:pPr>
              <w:widowControl/>
              <w:jc w:val="left"/>
              <w:rPr>
                <w:rFonts w:hint="eastAsia" w:ascii="宋体" w:hAnsi="宋体"/>
                <w:b/>
                <w:sz w:val="24"/>
              </w:rPr>
            </w:pPr>
          </w:p>
        </w:tc>
        <w:tc>
          <w:tcPr>
            <w:tcW w:w="1269" w:type="pct"/>
            <w:vAlign w:val="center"/>
          </w:tcPr>
          <w:p w14:paraId="23618B39">
            <w:pPr>
              <w:tabs>
                <w:tab w:val="left" w:pos="5580"/>
              </w:tabs>
              <w:jc w:val="center"/>
              <w:rPr>
                <w:rFonts w:hint="eastAsia" w:ascii="宋体" w:hAnsi="宋体"/>
                <w:b/>
                <w:sz w:val="24"/>
              </w:rPr>
            </w:pPr>
            <w:r>
              <w:rPr>
                <w:rFonts w:hint="eastAsia" w:ascii="宋体" w:hAnsi="宋体"/>
                <w:b/>
                <w:sz w:val="24"/>
              </w:rPr>
              <w:t>大写</w:t>
            </w:r>
          </w:p>
        </w:tc>
        <w:tc>
          <w:tcPr>
            <w:tcW w:w="1269" w:type="pct"/>
            <w:vAlign w:val="center"/>
          </w:tcPr>
          <w:p w14:paraId="7026D23C">
            <w:pPr>
              <w:tabs>
                <w:tab w:val="left" w:pos="5580"/>
              </w:tabs>
              <w:jc w:val="center"/>
              <w:rPr>
                <w:rFonts w:hint="eastAsia" w:ascii="宋体" w:hAnsi="宋体"/>
                <w:b/>
                <w:sz w:val="24"/>
              </w:rPr>
            </w:pPr>
            <w:r>
              <w:rPr>
                <w:rFonts w:hint="eastAsia" w:ascii="宋体" w:hAnsi="宋体"/>
                <w:b/>
                <w:sz w:val="24"/>
              </w:rPr>
              <w:t>小写</w:t>
            </w:r>
          </w:p>
          <w:p w14:paraId="1C5C4CE9">
            <w:pPr>
              <w:tabs>
                <w:tab w:val="left" w:pos="5580"/>
              </w:tabs>
              <w:jc w:val="center"/>
              <w:rPr>
                <w:rFonts w:hint="eastAsia" w:ascii="宋体" w:hAnsi="宋体"/>
                <w:b/>
                <w:sz w:val="24"/>
              </w:rPr>
            </w:pPr>
            <w:r>
              <w:rPr>
                <w:rFonts w:hint="eastAsia" w:ascii="宋体" w:hAnsi="宋体"/>
                <w:b/>
                <w:sz w:val="24"/>
              </w:rPr>
              <w:t>（万元）</w:t>
            </w:r>
          </w:p>
        </w:tc>
        <w:tc>
          <w:tcPr>
            <w:tcW w:w="1347" w:type="pct"/>
            <w:vMerge w:val="continue"/>
          </w:tcPr>
          <w:p w14:paraId="1BFF4151">
            <w:pPr>
              <w:tabs>
                <w:tab w:val="left" w:pos="5580"/>
              </w:tabs>
              <w:jc w:val="center"/>
              <w:rPr>
                <w:rFonts w:hint="eastAsia" w:ascii="宋体" w:hAnsi="宋体"/>
                <w:b/>
                <w:sz w:val="24"/>
              </w:rPr>
            </w:pPr>
          </w:p>
        </w:tc>
      </w:tr>
      <w:tr w14:paraId="1530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6" w:hRule="atLeast"/>
          <w:jc w:val="center"/>
        </w:trPr>
        <w:tc>
          <w:tcPr>
            <w:tcW w:w="283" w:type="pct"/>
            <w:vAlign w:val="center"/>
          </w:tcPr>
          <w:p w14:paraId="11AAC7B8">
            <w:pPr>
              <w:tabs>
                <w:tab w:val="left" w:pos="5580"/>
              </w:tabs>
              <w:jc w:val="center"/>
              <w:rPr>
                <w:rFonts w:hint="eastAsia" w:ascii="宋体" w:hAnsi="宋体"/>
                <w:sz w:val="24"/>
              </w:rPr>
            </w:pPr>
          </w:p>
        </w:tc>
        <w:tc>
          <w:tcPr>
            <w:tcW w:w="829" w:type="pct"/>
            <w:vAlign w:val="center"/>
          </w:tcPr>
          <w:p w14:paraId="5FBCA9AB">
            <w:pPr>
              <w:tabs>
                <w:tab w:val="left" w:pos="5580"/>
              </w:tabs>
              <w:jc w:val="center"/>
              <w:rPr>
                <w:rFonts w:hint="eastAsia" w:ascii="宋体" w:hAnsi="宋体"/>
                <w:sz w:val="24"/>
              </w:rPr>
            </w:pPr>
          </w:p>
        </w:tc>
        <w:tc>
          <w:tcPr>
            <w:tcW w:w="1269" w:type="pct"/>
            <w:vAlign w:val="center"/>
          </w:tcPr>
          <w:p w14:paraId="63C5FE6E">
            <w:pPr>
              <w:tabs>
                <w:tab w:val="left" w:pos="5580"/>
              </w:tabs>
              <w:jc w:val="center"/>
              <w:rPr>
                <w:rFonts w:hint="eastAsia" w:ascii="宋体" w:hAnsi="宋体"/>
                <w:sz w:val="24"/>
              </w:rPr>
            </w:pPr>
          </w:p>
        </w:tc>
        <w:tc>
          <w:tcPr>
            <w:tcW w:w="1269" w:type="pct"/>
            <w:vAlign w:val="center"/>
          </w:tcPr>
          <w:p w14:paraId="3DBE9EB9">
            <w:pPr>
              <w:tabs>
                <w:tab w:val="left" w:pos="5580"/>
              </w:tabs>
              <w:jc w:val="center"/>
              <w:rPr>
                <w:rFonts w:hint="eastAsia" w:ascii="宋体" w:hAnsi="宋体"/>
                <w:sz w:val="24"/>
              </w:rPr>
            </w:pPr>
          </w:p>
        </w:tc>
        <w:tc>
          <w:tcPr>
            <w:tcW w:w="1347" w:type="pct"/>
            <w:vAlign w:val="center"/>
          </w:tcPr>
          <w:p w14:paraId="54DBF41A">
            <w:pPr>
              <w:tabs>
                <w:tab w:val="left" w:pos="5580"/>
              </w:tabs>
              <w:jc w:val="center"/>
              <w:rPr>
                <w:rFonts w:hint="eastAsia" w:ascii="宋体" w:hAnsi="宋体"/>
                <w:sz w:val="24"/>
              </w:rPr>
            </w:pPr>
            <w:r>
              <w:rPr>
                <w:rFonts w:ascii="宋体" w:hAnsi="宋体" w:cs="宋体"/>
                <w:kern w:val="0"/>
                <w:sz w:val="24"/>
              </w:rPr>
              <w:t>自合同签署日起一年</w:t>
            </w:r>
          </w:p>
        </w:tc>
      </w:tr>
    </w:tbl>
    <w:p w14:paraId="7B35A682">
      <w:pPr>
        <w:autoSpaceDE w:val="0"/>
        <w:autoSpaceDN w:val="0"/>
        <w:adjustRightInd w:val="0"/>
        <w:jc w:val="left"/>
        <w:rPr>
          <w:rFonts w:hint="eastAsia" w:ascii="宋体" w:hAnsi="宋体"/>
          <w:color w:val="000000"/>
          <w:kern w:val="0"/>
          <w:sz w:val="24"/>
        </w:rPr>
      </w:pPr>
    </w:p>
    <w:p w14:paraId="5441CB73">
      <w:pPr>
        <w:autoSpaceDE w:val="0"/>
        <w:autoSpaceDN w:val="0"/>
        <w:adjustRightInd w:val="0"/>
        <w:jc w:val="left"/>
        <w:rPr>
          <w:rFonts w:hint="eastAsia" w:ascii="宋体" w:hAnsi="宋体"/>
          <w:color w:val="000000"/>
          <w:sz w:val="24"/>
          <w:szCs w:val="20"/>
        </w:rPr>
      </w:pPr>
      <w:r>
        <w:rPr>
          <w:rFonts w:ascii="宋体" w:hAnsi="宋体"/>
          <w:color w:val="000000"/>
          <w:kern w:val="0"/>
          <w:sz w:val="24"/>
        </w:rPr>
        <w:t>注：1</w:t>
      </w:r>
      <w:r>
        <w:rPr>
          <w:rFonts w:ascii="宋体" w:hAnsi="宋体"/>
          <w:color w:val="000000"/>
          <w:sz w:val="24"/>
          <w:szCs w:val="20"/>
        </w:rPr>
        <w:t>.此表中的报价应和《分项报价表》中的总价相一致。</w:t>
      </w:r>
    </w:p>
    <w:p w14:paraId="7B26EF4A">
      <w:pPr>
        <w:tabs>
          <w:tab w:val="left" w:pos="5580"/>
        </w:tabs>
        <w:rPr>
          <w:rFonts w:hint="eastAsia" w:ascii="宋体" w:hAnsi="宋体"/>
          <w:color w:val="000000"/>
          <w:sz w:val="24"/>
          <w:szCs w:val="20"/>
        </w:rPr>
      </w:pPr>
    </w:p>
    <w:p w14:paraId="1FB6D508">
      <w:pPr>
        <w:tabs>
          <w:tab w:val="left" w:pos="5580"/>
        </w:tabs>
        <w:rPr>
          <w:rFonts w:hint="eastAsia" w:ascii="宋体" w:hAnsi="宋体"/>
          <w:color w:val="000000"/>
          <w:sz w:val="24"/>
          <w:szCs w:val="20"/>
        </w:rPr>
      </w:pPr>
    </w:p>
    <w:p w14:paraId="44176428">
      <w:pPr>
        <w:autoSpaceDE w:val="0"/>
        <w:autoSpaceDN w:val="0"/>
        <w:adjustRightInd w:val="0"/>
        <w:snapToGrid w:val="0"/>
        <w:spacing w:before="25" w:after="25" w:line="360" w:lineRule="auto"/>
        <w:rPr>
          <w:rFonts w:hint="eastAsia" w:ascii="宋体" w:hAnsi="宋体"/>
          <w:color w:val="000000"/>
          <w:sz w:val="24"/>
          <w:lang w:val="zh-CN"/>
        </w:rPr>
      </w:pPr>
    </w:p>
    <w:p w14:paraId="506A1A9D">
      <w:pPr>
        <w:autoSpaceDE w:val="0"/>
        <w:autoSpaceDN w:val="0"/>
        <w:adjustRightInd w:val="0"/>
        <w:snapToGrid w:val="0"/>
        <w:spacing w:before="25" w:after="25" w:line="360" w:lineRule="auto"/>
        <w:rPr>
          <w:rFonts w:hint="eastAsia" w:ascii="宋体" w:hAnsi="宋体"/>
          <w:color w:val="000000"/>
          <w:sz w:val="24"/>
          <w:lang w:val="zh-CN"/>
        </w:rPr>
      </w:pPr>
      <w:r>
        <w:rPr>
          <w:rFonts w:ascii="宋体" w:hAnsi="宋体"/>
          <w:color w:val="000000"/>
          <w:sz w:val="24"/>
          <w:lang w:val="zh-CN"/>
        </w:rPr>
        <w:t xml:space="preserve">   </w:t>
      </w:r>
    </w:p>
    <w:p w14:paraId="118BC8D6">
      <w:pPr>
        <w:autoSpaceDE w:val="0"/>
        <w:autoSpaceDN w:val="0"/>
        <w:adjustRightInd w:val="0"/>
        <w:snapToGrid w:val="0"/>
        <w:spacing w:line="360" w:lineRule="auto"/>
        <w:rPr>
          <w:rFonts w:hint="eastAsia" w:ascii="宋体" w:hAnsi="宋体"/>
          <w:color w:val="000000"/>
          <w:sz w:val="24"/>
        </w:rPr>
      </w:pPr>
      <w:r>
        <w:rPr>
          <w:rFonts w:hint="eastAsia" w:ascii="宋体" w:hAnsi="宋体"/>
          <w:color w:val="000000"/>
          <w:sz w:val="24"/>
        </w:rPr>
        <w:t>供应商名称（加盖公章）：</w:t>
      </w:r>
      <w:r>
        <w:rPr>
          <w:rFonts w:hint="eastAsia" w:ascii="宋体" w:hAnsi="宋体"/>
          <w:color w:val="000000"/>
          <w:sz w:val="24"/>
          <w:u w:val="single"/>
        </w:rPr>
        <w:t xml:space="preserve">                       </w:t>
      </w:r>
    </w:p>
    <w:p w14:paraId="3AA47E61">
      <w:pPr>
        <w:autoSpaceDE w:val="0"/>
        <w:autoSpaceDN w:val="0"/>
        <w:adjustRightInd w:val="0"/>
        <w:snapToGrid w:val="0"/>
        <w:spacing w:line="360" w:lineRule="auto"/>
        <w:rPr>
          <w:rFonts w:hint="eastAsia" w:ascii="宋体" w:hAnsi="宋体"/>
          <w:color w:val="000000"/>
          <w:sz w:val="24"/>
        </w:rPr>
      </w:pPr>
      <w:r>
        <w:rPr>
          <w:rFonts w:hint="eastAsia" w:ascii="宋体" w:hAnsi="宋体"/>
          <w:color w:val="000000"/>
          <w:sz w:val="24"/>
        </w:rPr>
        <w:t>法定代表人或授权代表（签字或盖章）：</w:t>
      </w:r>
      <w:r>
        <w:rPr>
          <w:rFonts w:hint="eastAsia" w:ascii="宋体" w:hAnsi="宋体"/>
          <w:color w:val="000000"/>
          <w:sz w:val="24"/>
          <w:u w:val="single"/>
        </w:rPr>
        <w:t xml:space="preserve">           </w:t>
      </w:r>
    </w:p>
    <w:p w14:paraId="53911166">
      <w:pPr>
        <w:autoSpaceDE w:val="0"/>
        <w:autoSpaceDN w:val="0"/>
        <w:adjustRightInd w:val="0"/>
        <w:snapToGrid w:val="0"/>
        <w:spacing w:line="360" w:lineRule="auto"/>
        <w:rPr>
          <w:rFonts w:hint="eastAsia" w:ascii="宋体" w:hAnsi="宋体"/>
          <w:color w:val="000000"/>
          <w:sz w:val="24"/>
          <w:lang w:val="zh-CN"/>
        </w:rPr>
      </w:pPr>
      <w:r>
        <w:rPr>
          <w:rFonts w:ascii="宋体" w:hAnsi="宋体"/>
          <w:color w:val="000000"/>
          <w:sz w:val="24"/>
        </w:rPr>
        <w:t>日期：</w:t>
      </w:r>
      <w:r>
        <w:rPr>
          <w:rFonts w:ascii="宋体" w:hAnsi="宋体"/>
          <w:color w:val="000000"/>
          <w:sz w:val="24"/>
          <w:szCs w:val="20"/>
        </w:rPr>
        <w:t>____年____月____日</w:t>
      </w:r>
    </w:p>
    <w:p w14:paraId="7F555ECD">
      <w:pPr>
        <w:autoSpaceDE w:val="0"/>
        <w:autoSpaceDN w:val="0"/>
        <w:adjustRightInd w:val="0"/>
        <w:snapToGrid w:val="0"/>
        <w:spacing w:before="25" w:after="25" w:line="360" w:lineRule="auto"/>
        <w:rPr>
          <w:rFonts w:hint="eastAsia" w:ascii="宋体" w:hAnsi="宋体"/>
          <w:color w:val="000000"/>
          <w:sz w:val="24"/>
          <w:lang w:val="zh-CN"/>
        </w:rPr>
      </w:pPr>
      <w:r>
        <w:rPr>
          <w:rFonts w:ascii="宋体" w:hAnsi="宋体"/>
          <w:color w:val="000000"/>
          <w:sz w:val="24"/>
          <w:szCs w:val="20"/>
        </w:rPr>
        <w:t xml:space="preserve">  </w:t>
      </w:r>
    </w:p>
    <w:p w14:paraId="0922DC22">
      <w:pPr>
        <w:widowControl/>
        <w:jc w:val="left"/>
        <w:rPr>
          <w:rFonts w:hint="eastAsia" w:ascii="宋体" w:hAnsi="宋体"/>
          <w:color w:val="000000"/>
          <w:sz w:val="24"/>
          <w:szCs w:val="20"/>
        </w:rPr>
      </w:pPr>
      <w:bookmarkStart w:id="698" w:name="_Toc226309803"/>
      <w:bookmarkStart w:id="699" w:name="_Toc265228397"/>
      <w:bookmarkStart w:id="700" w:name="_Toc150774763"/>
      <w:bookmarkStart w:id="701" w:name="_Toc305158901"/>
      <w:bookmarkStart w:id="702" w:name="_Toc264969249"/>
      <w:bookmarkStart w:id="703" w:name="_Toc127151558"/>
      <w:bookmarkStart w:id="704" w:name="_Toc150480796"/>
      <w:bookmarkStart w:id="705" w:name="_Toc226965749"/>
      <w:bookmarkStart w:id="706" w:name="_Toc305158827"/>
      <w:bookmarkStart w:id="707" w:name="_Toc226337255"/>
      <w:bookmarkStart w:id="708" w:name="_Toc142311060"/>
      <w:bookmarkStart w:id="709" w:name="_Toc226965832"/>
      <w:bookmarkStart w:id="710" w:name="_Toc195842924"/>
      <w:r>
        <w:rPr>
          <w:rFonts w:ascii="宋体" w:hAnsi="宋体"/>
          <w:color w:val="000000"/>
          <w:sz w:val="24"/>
          <w:szCs w:val="20"/>
        </w:rPr>
        <w:br w:type="page"/>
      </w:r>
    </w:p>
    <w:p w14:paraId="1963A8FF">
      <w:pPr>
        <w:tabs>
          <w:tab w:val="left" w:pos="360"/>
        </w:tabs>
        <w:snapToGrid w:val="0"/>
        <w:spacing w:line="360" w:lineRule="auto"/>
        <w:outlineLvl w:val="1"/>
        <w:rPr>
          <w:rFonts w:hint="eastAsia" w:ascii="宋体" w:hAnsi="宋体"/>
          <w:sz w:val="24"/>
        </w:rPr>
      </w:pPr>
      <w:r>
        <w:rPr>
          <w:rFonts w:ascii="宋体" w:hAnsi="宋体"/>
          <w:sz w:val="24"/>
        </w:rPr>
        <w:t xml:space="preserve">8  </w:t>
      </w:r>
      <w:bookmarkEnd w:id="698"/>
      <w:bookmarkEnd w:id="699"/>
      <w:bookmarkEnd w:id="700"/>
      <w:bookmarkEnd w:id="701"/>
      <w:bookmarkEnd w:id="702"/>
      <w:bookmarkEnd w:id="703"/>
      <w:bookmarkEnd w:id="704"/>
      <w:bookmarkEnd w:id="705"/>
      <w:bookmarkEnd w:id="706"/>
      <w:bookmarkEnd w:id="707"/>
      <w:bookmarkEnd w:id="708"/>
      <w:bookmarkEnd w:id="709"/>
      <w:bookmarkEnd w:id="710"/>
      <w:r>
        <w:rPr>
          <w:rFonts w:hint="eastAsia" w:ascii="宋体" w:hAnsi="宋体"/>
          <w:sz w:val="24"/>
        </w:rPr>
        <w:t>分项报价表</w:t>
      </w:r>
    </w:p>
    <w:p w14:paraId="1F56EB4C">
      <w:pPr>
        <w:tabs>
          <w:tab w:val="left" w:pos="1800"/>
          <w:tab w:val="left" w:pos="5580"/>
        </w:tabs>
        <w:rPr>
          <w:color w:val="000000"/>
          <w:sz w:val="24"/>
        </w:rPr>
      </w:pPr>
      <w:r>
        <w:rPr>
          <w:color w:val="000000"/>
          <w:sz w:val="24"/>
        </w:rPr>
        <w:t>项目编号/包号：_________ 项目名称：_________报价单位：人民币元</w:t>
      </w:r>
    </w:p>
    <w:tbl>
      <w:tblPr>
        <w:tblStyle w:val="56"/>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3401"/>
        <w:gridCol w:w="1562"/>
        <w:gridCol w:w="1560"/>
        <w:gridCol w:w="1982"/>
      </w:tblGrid>
      <w:tr w14:paraId="04B8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Align w:val="center"/>
          </w:tcPr>
          <w:p w14:paraId="648D7FF9">
            <w:pPr>
              <w:adjustRightInd w:val="0"/>
              <w:snapToGrid w:val="0"/>
              <w:jc w:val="left"/>
              <w:rPr>
                <w:b/>
                <w:color w:val="000000"/>
                <w:sz w:val="24"/>
              </w:rPr>
            </w:pPr>
            <w:r>
              <w:rPr>
                <w:b/>
                <w:color w:val="000000"/>
                <w:sz w:val="24"/>
              </w:rPr>
              <w:t>序号</w:t>
            </w:r>
          </w:p>
        </w:tc>
        <w:tc>
          <w:tcPr>
            <w:tcW w:w="1847" w:type="pct"/>
            <w:vAlign w:val="center"/>
          </w:tcPr>
          <w:p w14:paraId="23736A98">
            <w:pPr>
              <w:adjustRightInd w:val="0"/>
              <w:snapToGrid w:val="0"/>
              <w:jc w:val="left"/>
              <w:rPr>
                <w:b/>
                <w:color w:val="000000"/>
                <w:sz w:val="24"/>
              </w:rPr>
            </w:pPr>
            <w:r>
              <w:rPr>
                <w:b/>
                <w:color w:val="000000"/>
                <w:sz w:val="24"/>
              </w:rPr>
              <w:t>分项名称</w:t>
            </w:r>
          </w:p>
        </w:tc>
        <w:tc>
          <w:tcPr>
            <w:tcW w:w="848" w:type="pct"/>
            <w:vAlign w:val="center"/>
          </w:tcPr>
          <w:p w14:paraId="1DCD1BB8">
            <w:pPr>
              <w:adjustRightInd w:val="0"/>
              <w:snapToGrid w:val="0"/>
              <w:jc w:val="left"/>
              <w:rPr>
                <w:b/>
                <w:color w:val="000000"/>
                <w:sz w:val="24"/>
              </w:rPr>
            </w:pPr>
            <w:r>
              <w:rPr>
                <w:b/>
                <w:color w:val="000000"/>
                <w:sz w:val="24"/>
              </w:rPr>
              <w:t>单价（元）</w:t>
            </w:r>
          </w:p>
        </w:tc>
        <w:tc>
          <w:tcPr>
            <w:tcW w:w="847" w:type="pct"/>
            <w:vAlign w:val="center"/>
          </w:tcPr>
          <w:p w14:paraId="60AD14CB">
            <w:pPr>
              <w:adjustRightInd w:val="0"/>
              <w:snapToGrid w:val="0"/>
              <w:jc w:val="left"/>
              <w:rPr>
                <w:b/>
                <w:color w:val="000000"/>
                <w:sz w:val="24"/>
              </w:rPr>
            </w:pPr>
            <w:r>
              <w:rPr>
                <w:b/>
                <w:color w:val="000000"/>
                <w:sz w:val="24"/>
              </w:rPr>
              <w:t>合价（元）</w:t>
            </w:r>
          </w:p>
        </w:tc>
        <w:tc>
          <w:tcPr>
            <w:tcW w:w="1076" w:type="pct"/>
            <w:vAlign w:val="center"/>
          </w:tcPr>
          <w:p w14:paraId="6B039D5D">
            <w:pPr>
              <w:adjustRightInd w:val="0"/>
              <w:snapToGrid w:val="0"/>
              <w:jc w:val="left"/>
              <w:rPr>
                <w:b/>
                <w:color w:val="000000"/>
                <w:sz w:val="24"/>
              </w:rPr>
            </w:pPr>
            <w:r>
              <w:rPr>
                <w:b/>
                <w:color w:val="000000"/>
                <w:sz w:val="24"/>
              </w:rPr>
              <w:t>备注/说明</w:t>
            </w:r>
          </w:p>
        </w:tc>
      </w:tr>
      <w:tr w14:paraId="02A6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82" w:type="pct"/>
            <w:vAlign w:val="center"/>
          </w:tcPr>
          <w:p w14:paraId="45B684EF">
            <w:pPr>
              <w:adjustRightInd w:val="0"/>
              <w:snapToGrid w:val="0"/>
              <w:jc w:val="center"/>
              <w:rPr>
                <w:color w:val="000000"/>
                <w:sz w:val="24"/>
              </w:rPr>
            </w:pPr>
            <w:r>
              <w:rPr>
                <w:color w:val="000000"/>
                <w:sz w:val="24"/>
              </w:rPr>
              <w:t>1</w:t>
            </w:r>
          </w:p>
        </w:tc>
        <w:tc>
          <w:tcPr>
            <w:tcW w:w="1847" w:type="pct"/>
            <w:vAlign w:val="center"/>
          </w:tcPr>
          <w:p w14:paraId="061690CE">
            <w:pPr>
              <w:adjustRightInd w:val="0"/>
              <w:snapToGrid w:val="0"/>
              <w:jc w:val="left"/>
              <w:rPr>
                <w:color w:val="000000"/>
                <w:sz w:val="24"/>
              </w:rPr>
            </w:pPr>
          </w:p>
        </w:tc>
        <w:tc>
          <w:tcPr>
            <w:tcW w:w="848" w:type="pct"/>
            <w:vAlign w:val="center"/>
          </w:tcPr>
          <w:p w14:paraId="2ABDE95B">
            <w:pPr>
              <w:adjustRightInd w:val="0"/>
              <w:snapToGrid w:val="0"/>
              <w:jc w:val="left"/>
              <w:rPr>
                <w:color w:val="000000"/>
                <w:sz w:val="24"/>
              </w:rPr>
            </w:pPr>
          </w:p>
        </w:tc>
        <w:tc>
          <w:tcPr>
            <w:tcW w:w="847" w:type="pct"/>
            <w:vAlign w:val="center"/>
          </w:tcPr>
          <w:p w14:paraId="52AE1C94">
            <w:pPr>
              <w:adjustRightInd w:val="0"/>
              <w:snapToGrid w:val="0"/>
              <w:jc w:val="left"/>
              <w:rPr>
                <w:color w:val="000000"/>
                <w:sz w:val="24"/>
              </w:rPr>
            </w:pPr>
          </w:p>
        </w:tc>
        <w:tc>
          <w:tcPr>
            <w:tcW w:w="1076" w:type="pct"/>
            <w:vAlign w:val="center"/>
          </w:tcPr>
          <w:p w14:paraId="7C8B2F68">
            <w:pPr>
              <w:adjustRightInd w:val="0"/>
              <w:snapToGrid w:val="0"/>
              <w:jc w:val="left"/>
              <w:rPr>
                <w:color w:val="000000"/>
                <w:sz w:val="24"/>
              </w:rPr>
            </w:pPr>
          </w:p>
        </w:tc>
      </w:tr>
      <w:tr w14:paraId="40AB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2" w:type="pct"/>
            <w:vAlign w:val="center"/>
          </w:tcPr>
          <w:p w14:paraId="4C7756D8">
            <w:pPr>
              <w:adjustRightInd w:val="0"/>
              <w:snapToGrid w:val="0"/>
              <w:jc w:val="center"/>
              <w:rPr>
                <w:color w:val="000000"/>
                <w:sz w:val="24"/>
              </w:rPr>
            </w:pPr>
            <w:r>
              <w:rPr>
                <w:color w:val="000000"/>
                <w:sz w:val="24"/>
              </w:rPr>
              <w:t>2</w:t>
            </w:r>
          </w:p>
        </w:tc>
        <w:tc>
          <w:tcPr>
            <w:tcW w:w="1847" w:type="pct"/>
            <w:vAlign w:val="center"/>
          </w:tcPr>
          <w:p w14:paraId="194B8A05">
            <w:pPr>
              <w:adjustRightInd w:val="0"/>
              <w:snapToGrid w:val="0"/>
              <w:jc w:val="left"/>
              <w:rPr>
                <w:color w:val="000000"/>
                <w:sz w:val="24"/>
              </w:rPr>
            </w:pPr>
          </w:p>
        </w:tc>
        <w:tc>
          <w:tcPr>
            <w:tcW w:w="848" w:type="pct"/>
            <w:vAlign w:val="center"/>
          </w:tcPr>
          <w:p w14:paraId="01FA9B5E">
            <w:pPr>
              <w:adjustRightInd w:val="0"/>
              <w:snapToGrid w:val="0"/>
              <w:jc w:val="left"/>
              <w:rPr>
                <w:color w:val="000000"/>
                <w:sz w:val="24"/>
              </w:rPr>
            </w:pPr>
          </w:p>
        </w:tc>
        <w:tc>
          <w:tcPr>
            <w:tcW w:w="847" w:type="pct"/>
            <w:vAlign w:val="center"/>
          </w:tcPr>
          <w:p w14:paraId="06270572">
            <w:pPr>
              <w:adjustRightInd w:val="0"/>
              <w:snapToGrid w:val="0"/>
              <w:jc w:val="left"/>
              <w:rPr>
                <w:color w:val="000000"/>
                <w:sz w:val="24"/>
              </w:rPr>
            </w:pPr>
          </w:p>
        </w:tc>
        <w:tc>
          <w:tcPr>
            <w:tcW w:w="1076" w:type="pct"/>
            <w:vAlign w:val="center"/>
          </w:tcPr>
          <w:p w14:paraId="2208A4E9">
            <w:pPr>
              <w:adjustRightInd w:val="0"/>
              <w:snapToGrid w:val="0"/>
              <w:jc w:val="left"/>
              <w:rPr>
                <w:color w:val="000000"/>
                <w:sz w:val="24"/>
              </w:rPr>
            </w:pPr>
          </w:p>
        </w:tc>
      </w:tr>
      <w:tr w14:paraId="0AD28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2" w:type="pct"/>
            <w:vAlign w:val="center"/>
          </w:tcPr>
          <w:p w14:paraId="032F9F25">
            <w:pPr>
              <w:adjustRightInd w:val="0"/>
              <w:snapToGrid w:val="0"/>
              <w:jc w:val="center"/>
              <w:rPr>
                <w:color w:val="000000"/>
                <w:sz w:val="24"/>
              </w:rPr>
            </w:pPr>
            <w:r>
              <w:rPr>
                <w:color w:val="000000"/>
                <w:sz w:val="24"/>
              </w:rPr>
              <w:t>3</w:t>
            </w:r>
          </w:p>
        </w:tc>
        <w:tc>
          <w:tcPr>
            <w:tcW w:w="1847" w:type="pct"/>
            <w:vAlign w:val="center"/>
          </w:tcPr>
          <w:p w14:paraId="54F8F601">
            <w:pPr>
              <w:adjustRightInd w:val="0"/>
              <w:snapToGrid w:val="0"/>
              <w:jc w:val="left"/>
              <w:rPr>
                <w:color w:val="000000"/>
                <w:sz w:val="24"/>
              </w:rPr>
            </w:pPr>
            <w:r>
              <w:rPr>
                <w:color w:val="000000"/>
                <w:sz w:val="24"/>
              </w:rPr>
              <w:t>…</w:t>
            </w:r>
          </w:p>
        </w:tc>
        <w:tc>
          <w:tcPr>
            <w:tcW w:w="848" w:type="pct"/>
            <w:vAlign w:val="center"/>
          </w:tcPr>
          <w:p w14:paraId="6E025A9B">
            <w:pPr>
              <w:adjustRightInd w:val="0"/>
              <w:snapToGrid w:val="0"/>
              <w:jc w:val="left"/>
              <w:rPr>
                <w:color w:val="000000"/>
                <w:sz w:val="24"/>
              </w:rPr>
            </w:pPr>
          </w:p>
        </w:tc>
        <w:tc>
          <w:tcPr>
            <w:tcW w:w="847" w:type="pct"/>
            <w:vAlign w:val="center"/>
          </w:tcPr>
          <w:p w14:paraId="6B5ADFC5">
            <w:pPr>
              <w:adjustRightInd w:val="0"/>
              <w:snapToGrid w:val="0"/>
              <w:jc w:val="left"/>
              <w:rPr>
                <w:color w:val="000000"/>
                <w:sz w:val="24"/>
              </w:rPr>
            </w:pPr>
          </w:p>
        </w:tc>
        <w:tc>
          <w:tcPr>
            <w:tcW w:w="1076" w:type="pct"/>
            <w:vAlign w:val="center"/>
          </w:tcPr>
          <w:p w14:paraId="18478553">
            <w:pPr>
              <w:adjustRightInd w:val="0"/>
              <w:snapToGrid w:val="0"/>
              <w:jc w:val="left"/>
              <w:rPr>
                <w:color w:val="000000"/>
                <w:sz w:val="24"/>
              </w:rPr>
            </w:pPr>
          </w:p>
        </w:tc>
      </w:tr>
      <w:tr w14:paraId="5F2D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77" w:type="pct"/>
            <w:gridSpan w:val="3"/>
            <w:vAlign w:val="center"/>
          </w:tcPr>
          <w:p w14:paraId="494F3973">
            <w:pPr>
              <w:adjustRightInd w:val="0"/>
              <w:snapToGrid w:val="0"/>
              <w:jc w:val="left"/>
              <w:rPr>
                <w:color w:val="000000"/>
                <w:sz w:val="24"/>
              </w:rPr>
            </w:pPr>
            <w:r>
              <w:rPr>
                <w:color w:val="000000"/>
                <w:sz w:val="24"/>
              </w:rPr>
              <w:t>总价（元）</w:t>
            </w:r>
          </w:p>
        </w:tc>
        <w:tc>
          <w:tcPr>
            <w:tcW w:w="847" w:type="pct"/>
            <w:vAlign w:val="center"/>
          </w:tcPr>
          <w:p w14:paraId="7F5BD002">
            <w:pPr>
              <w:adjustRightInd w:val="0"/>
              <w:snapToGrid w:val="0"/>
              <w:jc w:val="left"/>
              <w:rPr>
                <w:color w:val="000000"/>
                <w:sz w:val="24"/>
              </w:rPr>
            </w:pPr>
          </w:p>
        </w:tc>
        <w:tc>
          <w:tcPr>
            <w:tcW w:w="1076" w:type="pct"/>
            <w:vAlign w:val="center"/>
          </w:tcPr>
          <w:p w14:paraId="0047D7C3">
            <w:pPr>
              <w:adjustRightInd w:val="0"/>
              <w:snapToGrid w:val="0"/>
              <w:jc w:val="left"/>
              <w:rPr>
                <w:color w:val="000000"/>
                <w:sz w:val="24"/>
              </w:rPr>
            </w:pPr>
          </w:p>
        </w:tc>
      </w:tr>
    </w:tbl>
    <w:p w14:paraId="5EF9EF07">
      <w:pPr>
        <w:tabs>
          <w:tab w:val="left" w:pos="1800"/>
          <w:tab w:val="left" w:pos="5580"/>
        </w:tabs>
        <w:jc w:val="left"/>
        <w:rPr>
          <w:color w:val="000000"/>
          <w:sz w:val="24"/>
        </w:rPr>
      </w:pPr>
    </w:p>
    <w:p w14:paraId="3553C06D">
      <w:pPr>
        <w:autoSpaceDE w:val="0"/>
        <w:autoSpaceDN w:val="0"/>
        <w:adjustRightInd w:val="0"/>
        <w:snapToGrid w:val="0"/>
        <w:spacing w:before="25" w:after="25" w:line="360" w:lineRule="auto"/>
        <w:rPr>
          <w:rFonts w:hint="eastAsia" w:ascii="宋体" w:hAnsi="宋体"/>
          <w:color w:val="000000"/>
          <w:sz w:val="24"/>
          <w:lang w:val="zh-CN"/>
        </w:rPr>
      </w:pPr>
    </w:p>
    <w:p w14:paraId="6909EA1D">
      <w:pPr>
        <w:autoSpaceDE w:val="0"/>
        <w:autoSpaceDN w:val="0"/>
        <w:adjustRightInd w:val="0"/>
        <w:snapToGrid w:val="0"/>
        <w:spacing w:before="25" w:after="25" w:line="360" w:lineRule="auto"/>
        <w:rPr>
          <w:rFonts w:hint="eastAsia" w:ascii="宋体" w:hAnsi="宋体"/>
          <w:color w:val="000000"/>
          <w:sz w:val="24"/>
          <w:lang w:val="zh-CN"/>
        </w:rPr>
      </w:pPr>
    </w:p>
    <w:p w14:paraId="3C67568B">
      <w:pPr>
        <w:autoSpaceDE w:val="0"/>
        <w:autoSpaceDN w:val="0"/>
        <w:adjustRightInd w:val="0"/>
        <w:snapToGrid w:val="0"/>
        <w:spacing w:before="25" w:after="25" w:line="360" w:lineRule="auto"/>
        <w:rPr>
          <w:rFonts w:hint="eastAsia" w:ascii="宋体" w:hAnsi="宋体"/>
          <w:color w:val="000000"/>
          <w:sz w:val="24"/>
          <w:lang w:val="zh-CN"/>
        </w:rPr>
      </w:pPr>
    </w:p>
    <w:p w14:paraId="636FDD93">
      <w:pPr>
        <w:autoSpaceDE w:val="0"/>
        <w:autoSpaceDN w:val="0"/>
        <w:adjustRightInd w:val="0"/>
        <w:snapToGrid w:val="0"/>
        <w:spacing w:before="25" w:after="25" w:line="360" w:lineRule="auto"/>
        <w:rPr>
          <w:rFonts w:hint="eastAsia" w:ascii="宋体" w:hAnsi="宋体"/>
          <w:color w:val="000000"/>
          <w:sz w:val="24"/>
          <w:lang w:val="zh-CN"/>
        </w:rPr>
      </w:pPr>
    </w:p>
    <w:p w14:paraId="55942A64">
      <w:pPr>
        <w:autoSpaceDE w:val="0"/>
        <w:autoSpaceDN w:val="0"/>
        <w:adjustRightInd w:val="0"/>
        <w:snapToGrid w:val="0"/>
        <w:spacing w:line="360" w:lineRule="auto"/>
        <w:rPr>
          <w:rFonts w:hint="eastAsia" w:ascii="宋体" w:hAnsi="宋体"/>
          <w:color w:val="000000"/>
          <w:sz w:val="24"/>
        </w:rPr>
      </w:pPr>
      <w:r>
        <w:rPr>
          <w:rFonts w:hint="eastAsia" w:ascii="宋体" w:hAnsi="宋体"/>
          <w:color w:val="000000"/>
          <w:sz w:val="24"/>
        </w:rPr>
        <w:t>供应商名称（加盖公章）：</w:t>
      </w:r>
      <w:r>
        <w:rPr>
          <w:rFonts w:hint="eastAsia" w:ascii="宋体" w:hAnsi="宋体"/>
          <w:color w:val="000000"/>
          <w:sz w:val="24"/>
          <w:u w:val="single"/>
        </w:rPr>
        <w:t xml:space="preserve">                       </w:t>
      </w:r>
    </w:p>
    <w:p w14:paraId="302B1DF0">
      <w:pPr>
        <w:autoSpaceDE w:val="0"/>
        <w:autoSpaceDN w:val="0"/>
        <w:adjustRightInd w:val="0"/>
        <w:snapToGrid w:val="0"/>
        <w:spacing w:line="360" w:lineRule="auto"/>
        <w:rPr>
          <w:rFonts w:hint="eastAsia" w:ascii="宋体" w:hAnsi="宋体"/>
          <w:color w:val="000000"/>
          <w:sz w:val="24"/>
        </w:rPr>
      </w:pPr>
      <w:r>
        <w:rPr>
          <w:rFonts w:hint="eastAsia" w:ascii="宋体" w:hAnsi="宋体"/>
          <w:color w:val="000000"/>
          <w:sz w:val="24"/>
        </w:rPr>
        <w:t>法定代表人或授权代表（签字或盖章）：</w:t>
      </w:r>
      <w:r>
        <w:rPr>
          <w:rFonts w:hint="eastAsia" w:ascii="宋体" w:hAnsi="宋体"/>
          <w:color w:val="000000"/>
          <w:sz w:val="24"/>
          <w:u w:val="single"/>
        </w:rPr>
        <w:t xml:space="preserve">           </w:t>
      </w:r>
    </w:p>
    <w:p w14:paraId="01285157">
      <w:pPr>
        <w:autoSpaceDE w:val="0"/>
        <w:autoSpaceDN w:val="0"/>
        <w:adjustRightInd w:val="0"/>
        <w:snapToGrid w:val="0"/>
        <w:spacing w:line="360" w:lineRule="auto"/>
        <w:rPr>
          <w:rFonts w:hint="eastAsia" w:ascii="宋体" w:hAnsi="宋体"/>
          <w:color w:val="000000"/>
          <w:sz w:val="24"/>
          <w:lang w:val="zh-CN"/>
        </w:rPr>
      </w:pPr>
      <w:r>
        <w:rPr>
          <w:rFonts w:ascii="宋体" w:hAnsi="宋体"/>
          <w:color w:val="000000"/>
          <w:sz w:val="24"/>
        </w:rPr>
        <w:t>日期：</w:t>
      </w:r>
      <w:r>
        <w:rPr>
          <w:rFonts w:ascii="宋体" w:hAnsi="宋体"/>
          <w:color w:val="000000"/>
          <w:sz w:val="24"/>
          <w:szCs w:val="20"/>
        </w:rPr>
        <w:t>____年____月____日</w:t>
      </w:r>
    </w:p>
    <w:p w14:paraId="02C51F38">
      <w:pPr>
        <w:spacing w:line="360" w:lineRule="auto"/>
        <w:rPr>
          <w:rFonts w:hint="eastAsia" w:ascii="宋体" w:hAnsi="宋体"/>
          <w:sz w:val="32"/>
          <w:szCs w:val="40"/>
        </w:rPr>
      </w:pPr>
    </w:p>
    <w:p w14:paraId="5F4B6C0D">
      <w:pPr>
        <w:spacing w:line="360" w:lineRule="auto"/>
        <w:rPr>
          <w:rFonts w:hint="eastAsia" w:ascii="宋体" w:hAnsi="宋体"/>
          <w:sz w:val="32"/>
          <w:szCs w:val="40"/>
        </w:rPr>
      </w:pPr>
    </w:p>
    <w:p w14:paraId="6B7D29B6">
      <w:pPr>
        <w:tabs>
          <w:tab w:val="left" w:pos="360"/>
        </w:tabs>
        <w:snapToGrid w:val="0"/>
        <w:spacing w:line="360" w:lineRule="auto"/>
        <w:outlineLvl w:val="1"/>
        <w:rPr>
          <w:rFonts w:hint="eastAsia" w:ascii="宋体" w:hAnsi="宋体"/>
          <w:color w:val="000000"/>
          <w:sz w:val="24"/>
          <w:szCs w:val="20"/>
        </w:rPr>
      </w:pPr>
      <w:bookmarkStart w:id="711" w:name="_Toc226309806"/>
      <w:bookmarkStart w:id="712" w:name="_Toc150480798"/>
      <w:bookmarkStart w:id="713" w:name="_Toc142311062"/>
      <w:bookmarkStart w:id="714" w:name="_Toc150774765"/>
      <w:bookmarkStart w:id="715" w:name="_Toc226337258"/>
      <w:bookmarkStart w:id="716" w:name="_Toc226965752"/>
      <w:bookmarkStart w:id="717" w:name="_Toc195842927"/>
      <w:bookmarkStart w:id="718" w:name="_Toc265228400"/>
      <w:bookmarkStart w:id="719" w:name="_Toc305158830"/>
      <w:bookmarkStart w:id="720" w:name="_Toc305158904"/>
      <w:bookmarkStart w:id="721" w:name="_Toc127151562"/>
      <w:bookmarkStart w:id="722" w:name="_Toc226965835"/>
      <w:bookmarkStart w:id="723" w:name="_Toc264969252"/>
      <w:bookmarkStart w:id="724" w:name="_Toc226309805"/>
      <w:bookmarkStart w:id="725" w:name="_Toc150774764"/>
      <w:bookmarkStart w:id="726" w:name="_Toc142311061"/>
      <w:bookmarkStart w:id="727" w:name="_Toc150480797"/>
      <w:bookmarkStart w:id="728" w:name="_Toc265228399"/>
      <w:bookmarkStart w:id="729" w:name="_Toc226337257"/>
      <w:bookmarkStart w:id="730" w:name="_Toc226965834"/>
      <w:bookmarkStart w:id="731" w:name="_Toc264969251"/>
      <w:bookmarkStart w:id="732" w:name="_Toc127151561"/>
      <w:bookmarkStart w:id="733" w:name="_Toc305158829"/>
      <w:bookmarkStart w:id="734" w:name="_Toc195842926"/>
      <w:bookmarkStart w:id="735" w:name="_Toc226965751"/>
      <w:bookmarkStart w:id="736" w:name="_Toc305158903"/>
      <w:r>
        <w:rPr>
          <w:rFonts w:ascii="宋体" w:hAnsi="宋体"/>
          <w:color w:val="000000"/>
          <w:sz w:val="24"/>
          <w:szCs w:val="20"/>
        </w:rPr>
        <w:br w:type="page"/>
      </w:r>
      <w:r>
        <w:rPr>
          <w:rFonts w:ascii="宋体" w:hAnsi="宋体"/>
          <w:sz w:val="24"/>
        </w:rPr>
        <w:t>9  合同条款偏离表</w:t>
      </w:r>
      <w:bookmarkEnd w:id="711"/>
      <w:bookmarkEnd w:id="712"/>
      <w:bookmarkEnd w:id="713"/>
      <w:bookmarkEnd w:id="714"/>
      <w:bookmarkEnd w:id="715"/>
      <w:bookmarkEnd w:id="716"/>
      <w:bookmarkEnd w:id="717"/>
      <w:bookmarkEnd w:id="718"/>
      <w:bookmarkEnd w:id="719"/>
      <w:bookmarkEnd w:id="720"/>
      <w:bookmarkEnd w:id="721"/>
      <w:bookmarkEnd w:id="722"/>
      <w:bookmarkEnd w:id="723"/>
    </w:p>
    <w:p w14:paraId="3BB62DCB">
      <w:pPr>
        <w:spacing w:line="360" w:lineRule="auto"/>
        <w:rPr>
          <w:rFonts w:hint="eastAsia" w:ascii="宋体" w:hAnsi="宋体"/>
          <w:color w:val="000000"/>
          <w:sz w:val="24"/>
          <w:szCs w:val="20"/>
        </w:rPr>
      </w:pPr>
    </w:p>
    <w:p w14:paraId="57079631">
      <w:pPr>
        <w:tabs>
          <w:tab w:val="left" w:pos="2775"/>
          <w:tab w:val="center" w:pos="4153"/>
        </w:tabs>
        <w:autoSpaceDE w:val="0"/>
        <w:autoSpaceDN w:val="0"/>
        <w:adjustRightInd w:val="0"/>
        <w:spacing w:line="360" w:lineRule="auto"/>
        <w:jc w:val="left"/>
        <w:rPr>
          <w:rFonts w:hint="eastAsia" w:ascii="宋体" w:hAnsi="宋体"/>
          <w:b/>
          <w:color w:val="000000"/>
          <w:sz w:val="36"/>
          <w:szCs w:val="36"/>
        </w:rPr>
      </w:pPr>
      <w:r>
        <w:rPr>
          <w:rFonts w:ascii="宋体" w:hAnsi="宋体"/>
          <w:color w:val="000000"/>
          <w:sz w:val="36"/>
          <w:szCs w:val="36"/>
        </w:rPr>
        <w:tab/>
      </w:r>
      <w:r>
        <w:rPr>
          <w:rFonts w:ascii="宋体" w:hAnsi="宋体"/>
          <w:b/>
          <w:color w:val="000000"/>
          <w:sz w:val="36"/>
          <w:szCs w:val="36"/>
        </w:rPr>
        <w:tab/>
      </w:r>
      <w:r>
        <w:rPr>
          <w:rFonts w:hint="eastAsia" w:ascii="宋体" w:hAnsi="宋体"/>
          <w:b/>
          <w:color w:val="000000"/>
          <w:sz w:val="36"/>
          <w:szCs w:val="36"/>
        </w:rPr>
        <w:t>合同条款偏离表</w:t>
      </w:r>
    </w:p>
    <w:p w14:paraId="5919C0A6">
      <w:pPr>
        <w:spacing w:line="360" w:lineRule="auto"/>
        <w:rPr>
          <w:rFonts w:hint="eastAsia" w:ascii="宋体" w:hAnsi="宋体"/>
          <w:color w:val="000000"/>
          <w:sz w:val="24"/>
          <w:szCs w:val="20"/>
        </w:rPr>
      </w:pPr>
    </w:p>
    <w:p w14:paraId="4C007AE5">
      <w:pPr>
        <w:tabs>
          <w:tab w:val="left" w:pos="1800"/>
          <w:tab w:val="left" w:pos="5580"/>
        </w:tabs>
        <w:spacing w:line="360" w:lineRule="auto"/>
        <w:ind w:firstLine="360" w:firstLineChars="150"/>
        <w:jc w:val="left"/>
        <w:rPr>
          <w:rFonts w:hint="eastAsia" w:ascii="宋体" w:hAnsi="宋体"/>
          <w:color w:val="000000"/>
          <w:sz w:val="24"/>
        </w:rPr>
      </w:pPr>
      <w:r>
        <w:rPr>
          <w:rFonts w:ascii="宋体" w:hAnsi="宋体"/>
          <w:color w:val="000000"/>
          <w:sz w:val="24"/>
        </w:rPr>
        <w:t>项目编号</w:t>
      </w:r>
      <w:r>
        <w:rPr>
          <w:rFonts w:hint="eastAsia" w:ascii="宋体" w:hAnsi="宋体"/>
          <w:color w:val="000000"/>
          <w:sz w:val="24"/>
        </w:rPr>
        <w:t>，</w:t>
      </w:r>
      <w:r>
        <w:rPr>
          <w:rFonts w:ascii="宋体" w:hAnsi="宋体"/>
          <w:color w:val="000000"/>
          <w:sz w:val="24"/>
        </w:rPr>
        <w:t>包号：_______________     项目名称：_______________</w:t>
      </w:r>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290"/>
        <w:gridCol w:w="1980"/>
        <w:gridCol w:w="1981"/>
        <w:gridCol w:w="2427"/>
        <w:gridCol w:w="783"/>
      </w:tblGrid>
      <w:tr w14:paraId="6F45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49776DD2">
            <w:pPr>
              <w:adjustRightInd w:val="0"/>
              <w:snapToGrid w:val="0"/>
              <w:jc w:val="left"/>
              <w:rPr>
                <w:rFonts w:hint="eastAsia" w:ascii="宋体" w:hAnsi="宋体"/>
                <w:b/>
                <w:color w:val="000000"/>
                <w:sz w:val="24"/>
              </w:rPr>
            </w:pPr>
            <w:r>
              <w:rPr>
                <w:rFonts w:hint="eastAsia" w:ascii="宋体" w:hAnsi="宋体"/>
                <w:b/>
                <w:color w:val="000000"/>
                <w:sz w:val="24"/>
              </w:rPr>
              <w:t>对本项目合同条款的偏离情况（请进行勾选）：</w:t>
            </w:r>
          </w:p>
          <w:p w14:paraId="05BCE7D6">
            <w:pPr>
              <w:adjustRightInd w:val="0"/>
              <w:snapToGrid w:val="0"/>
              <w:jc w:val="left"/>
              <w:rPr>
                <w:rFonts w:hint="eastAsia"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3B16A85A">
            <w:pPr>
              <w:adjustRightInd w:val="0"/>
              <w:snapToGrid w:val="0"/>
              <w:jc w:val="left"/>
              <w:rPr>
                <w:rFonts w:hint="eastAsia"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如有负偏离，</w:t>
            </w:r>
            <w:r>
              <w:rPr>
                <w:rFonts w:ascii="宋体" w:hAnsi="宋体"/>
                <w:color w:val="000000"/>
                <w:sz w:val="24"/>
              </w:rPr>
              <w:t>则须在本表中对负偏离项逐一列明）</w:t>
            </w:r>
          </w:p>
        </w:tc>
      </w:tr>
      <w:tr w14:paraId="0014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51A4D252">
            <w:pPr>
              <w:adjustRightInd w:val="0"/>
              <w:snapToGrid w:val="0"/>
              <w:jc w:val="center"/>
              <w:rPr>
                <w:rFonts w:hint="eastAsia" w:ascii="宋体" w:hAnsi="宋体"/>
                <w:color w:val="000000"/>
                <w:sz w:val="24"/>
              </w:rPr>
            </w:pPr>
            <w:r>
              <w:rPr>
                <w:rFonts w:ascii="宋体" w:hAnsi="宋体"/>
                <w:color w:val="000000"/>
                <w:sz w:val="24"/>
              </w:rPr>
              <w:t>序号</w:t>
            </w:r>
          </w:p>
        </w:tc>
        <w:tc>
          <w:tcPr>
            <w:tcW w:w="1301" w:type="dxa"/>
            <w:vAlign w:val="center"/>
          </w:tcPr>
          <w:p w14:paraId="3B258767">
            <w:pPr>
              <w:adjustRightInd w:val="0"/>
              <w:snapToGrid w:val="0"/>
              <w:jc w:val="center"/>
              <w:rPr>
                <w:rFonts w:hint="eastAsia" w:ascii="宋体" w:hAnsi="宋体"/>
                <w:color w:val="000000"/>
                <w:sz w:val="24"/>
              </w:rPr>
            </w:pPr>
            <w:r>
              <w:rPr>
                <w:rFonts w:ascii="宋体" w:hAnsi="宋体"/>
                <w:color w:val="000000"/>
                <w:sz w:val="24"/>
                <w:szCs w:val="21"/>
              </w:rPr>
              <w:t>竞争性磋商文件</w:t>
            </w:r>
            <w:r>
              <w:rPr>
                <w:rFonts w:ascii="宋体" w:hAnsi="宋体"/>
                <w:color w:val="000000"/>
                <w:sz w:val="24"/>
              </w:rPr>
              <w:t>条目号（页码）</w:t>
            </w:r>
          </w:p>
        </w:tc>
        <w:tc>
          <w:tcPr>
            <w:tcW w:w="2007" w:type="dxa"/>
            <w:vAlign w:val="center"/>
          </w:tcPr>
          <w:p w14:paraId="29C85EAC">
            <w:pPr>
              <w:adjustRightInd w:val="0"/>
              <w:snapToGrid w:val="0"/>
              <w:jc w:val="center"/>
              <w:rPr>
                <w:rFonts w:hint="eastAsia" w:ascii="宋体" w:hAnsi="宋体"/>
                <w:color w:val="000000"/>
                <w:sz w:val="24"/>
              </w:rPr>
            </w:pPr>
            <w:r>
              <w:rPr>
                <w:rFonts w:ascii="宋体" w:hAnsi="宋体"/>
                <w:color w:val="000000"/>
                <w:sz w:val="24"/>
                <w:szCs w:val="21"/>
              </w:rPr>
              <w:t>竞争性磋商文件</w:t>
            </w:r>
            <w:r>
              <w:rPr>
                <w:rFonts w:ascii="宋体" w:hAnsi="宋体"/>
                <w:color w:val="000000"/>
                <w:sz w:val="24"/>
              </w:rPr>
              <w:t>要求</w:t>
            </w:r>
          </w:p>
        </w:tc>
        <w:tc>
          <w:tcPr>
            <w:tcW w:w="2008" w:type="dxa"/>
            <w:vAlign w:val="center"/>
          </w:tcPr>
          <w:p w14:paraId="06E4C7AD">
            <w:pPr>
              <w:adjustRightInd w:val="0"/>
              <w:snapToGrid w:val="0"/>
              <w:jc w:val="center"/>
              <w:rPr>
                <w:rFonts w:hint="eastAsia" w:ascii="宋体" w:hAnsi="宋体"/>
                <w:color w:val="000000"/>
                <w:sz w:val="24"/>
              </w:rPr>
            </w:pPr>
            <w:r>
              <w:rPr>
                <w:rFonts w:ascii="宋体" w:hAnsi="宋体"/>
                <w:color w:val="000000"/>
                <w:sz w:val="24"/>
              </w:rPr>
              <w:t>响应文件内容</w:t>
            </w:r>
          </w:p>
        </w:tc>
        <w:tc>
          <w:tcPr>
            <w:tcW w:w="2458" w:type="dxa"/>
            <w:vAlign w:val="center"/>
          </w:tcPr>
          <w:p w14:paraId="11CCED80">
            <w:pPr>
              <w:adjustRightInd w:val="0"/>
              <w:snapToGrid w:val="0"/>
              <w:jc w:val="center"/>
              <w:rPr>
                <w:rFonts w:hint="eastAsia" w:ascii="宋体" w:hAnsi="宋体"/>
                <w:color w:val="000000"/>
                <w:sz w:val="24"/>
              </w:rPr>
            </w:pPr>
            <w:r>
              <w:rPr>
                <w:rFonts w:ascii="宋体" w:hAnsi="宋体"/>
                <w:color w:val="000000"/>
                <w:sz w:val="24"/>
              </w:rPr>
              <w:t>偏离情况</w:t>
            </w:r>
          </w:p>
          <w:p w14:paraId="7DBFFD12">
            <w:pPr>
              <w:adjustRightInd w:val="0"/>
              <w:snapToGrid w:val="0"/>
              <w:jc w:val="center"/>
              <w:rPr>
                <w:rFonts w:hint="eastAsia" w:ascii="宋体" w:hAnsi="宋体"/>
                <w:color w:val="000000"/>
                <w:sz w:val="24"/>
              </w:rPr>
            </w:pPr>
            <w:r>
              <w:rPr>
                <w:rFonts w:ascii="宋体" w:hAnsi="宋体"/>
                <w:color w:val="000000"/>
                <w:sz w:val="24"/>
              </w:rPr>
              <w:t>（据实填写）</w:t>
            </w:r>
          </w:p>
        </w:tc>
        <w:tc>
          <w:tcPr>
            <w:tcW w:w="788" w:type="dxa"/>
            <w:vAlign w:val="center"/>
          </w:tcPr>
          <w:p w14:paraId="495C96DF">
            <w:pPr>
              <w:adjustRightInd w:val="0"/>
              <w:snapToGrid w:val="0"/>
              <w:jc w:val="center"/>
              <w:rPr>
                <w:rFonts w:hint="eastAsia" w:ascii="宋体" w:hAnsi="宋体"/>
                <w:color w:val="000000"/>
                <w:sz w:val="24"/>
              </w:rPr>
            </w:pPr>
            <w:r>
              <w:rPr>
                <w:rFonts w:ascii="宋体" w:hAnsi="宋体"/>
                <w:color w:val="000000"/>
                <w:sz w:val="24"/>
              </w:rPr>
              <w:t>说明</w:t>
            </w:r>
          </w:p>
        </w:tc>
      </w:tr>
      <w:tr w14:paraId="78A1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376CF7E7">
            <w:pPr>
              <w:adjustRightInd w:val="0"/>
              <w:snapToGrid w:val="0"/>
              <w:jc w:val="center"/>
              <w:rPr>
                <w:rFonts w:hint="eastAsia" w:ascii="宋体" w:hAnsi="宋体"/>
                <w:color w:val="000000"/>
                <w:sz w:val="24"/>
              </w:rPr>
            </w:pPr>
          </w:p>
        </w:tc>
        <w:tc>
          <w:tcPr>
            <w:tcW w:w="1301" w:type="dxa"/>
            <w:vAlign w:val="center"/>
          </w:tcPr>
          <w:p w14:paraId="6A6F2CE9">
            <w:pPr>
              <w:adjustRightInd w:val="0"/>
              <w:snapToGrid w:val="0"/>
              <w:jc w:val="center"/>
              <w:rPr>
                <w:rFonts w:hint="eastAsia" w:ascii="宋体" w:hAnsi="宋体"/>
                <w:color w:val="000000"/>
                <w:sz w:val="24"/>
              </w:rPr>
            </w:pPr>
          </w:p>
        </w:tc>
        <w:tc>
          <w:tcPr>
            <w:tcW w:w="2007" w:type="dxa"/>
            <w:vAlign w:val="center"/>
          </w:tcPr>
          <w:p w14:paraId="461AE5DF">
            <w:pPr>
              <w:adjustRightInd w:val="0"/>
              <w:snapToGrid w:val="0"/>
              <w:jc w:val="center"/>
              <w:rPr>
                <w:rFonts w:hint="eastAsia" w:ascii="宋体" w:hAnsi="宋体"/>
                <w:color w:val="000000"/>
                <w:sz w:val="24"/>
              </w:rPr>
            </w:pPr>
          </w:p>
        </w:tc>
        <w:tc>
          <w:tcPr>
            <w:tcW w:w="2008" w:type="dxa"/>
            <w:vAlign w:val="center"/>
          </w:tcPr>
          <w:p w14:paraId="10F18630">
            <w:pPr>
              <w:adjustRightInd w:val="0"/>
              <w:snapToGrid w:val="0"/>
              <w:jc w:val="center"/>
              <w:rPr>
                <w:rFonts w:hint="eastAsia" w:ascii="宋体" w:hAnsi="宋体"/>
                <w:color w:val="000000"/>
                <w:sz w:val="24"/>
              </w:rPr>
            </w:pPr>
          </w:p>
        </w:tc>
        <w:tc>
          <w:tcPr>
            <w:tcW w:w="2458" w:type="dxa"/>
            <w:vAlign w:val="center"/>
          </w:tcPr>
          <w:p w14:paraId="1CB5A1AD">
            <w:pPr>
              <w:adjustRightInd w:val="0"/>
              <w:snapToGrid w:val="0"/>
              <w:jc w:val="center"/>
              <w:rPr>
                <w:rFonts w:hint="eastAsia" w:ascii="宋体" w:hAnsi="宋体"/>
                <w:color w:val="000000"/>
                <w:sz w:val="24"/>
              </w:rPr>
            </w:pPr>
          </w:p>
        </w:tc>
        <w:tc>
          <w:tcPr>
            <w:tcW w:w="788" w:type="dxa"/>
            <w:vAlign w:val="center"/>
          </w:tcPr>
          <w:p w14:paraId="7F083333">
            <w:pPr>
              <w:adjustRightInd w:val="0"/>
              <w:snapToGrid w:val="0"/>
              <w:jc w:val="center"/>
              <w:rPr>
                <w:rFonts w:hint="eastAsia" w:ascii="宋体" w:hAnsi="宋体"/>
                <w:color w:val="000000"/>
                <w:sz w:val="24"/>
              </w:rPr>
            </w:pPr>
          </w:p>
        </w:tc>
      </w:tr>
      <w:tr w14:paraId="78E2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5917A244">
            <w:pPr>
              <w:adjustRightInd w:val="0"/>
              <w:snapToGrid w:val="0"/>
              <w:jc w:val="center"/>
              <w:rPr>
                <w:rFonts w:hint="eastAsia" w:ascii="宋体" w:hAnsi="宋体"/>
                <w:color w:val="000000"/>
                <w:sz w:val="24"/>
              </w:rPr>
            </w:pPr>
          </w:p>
        </w:tc>
        <w:tc>
          <w:tcPr>
            <w:tcW w:w="1301" w:type="dxa"/>
            <w:vAlign w:val="center"/>
          </w:tcPr>
          <w:p w14:paraId="7AB8E13E">
            <w:pPr>
              <w:adjustRightInd w:val="0"/>
              <w:snapToGrid w:val="0"/>
              <w:jc w:val="center"/>
              <w:rPr>
                <w:rFonts w:hint="eastAsia" w:ascii="宋体" w:hAnsi="宋体"/>
                <w:color w:val="000000"/>
                <w:sz w:val="24"/>
              </w:rPr>
            </w:pPr>
          </w:p>
        </w:tc>
        <w:tc>
          <w:tcPr>
            <w:tcW w:w="2007" w:type="dxa"/>
            <w:vAlign w:val="center"/>
          </w:tcPr>
          <w:p w14:paraId="21A5FFDC">
            <w:pPr>
              <w:adjustRightInd w:val="0"/>
              <w:snapToGrid w:val="0"/>
              <w:jc w:val="center"/>
              <w:rPr>
                <w:rFonts w:hint="eastAsia" w:ascii="宋体" w:hAnsi="宋体"/>
                <w:color w:val="000000"/>
                <w:sz w:val="24"/>
              </w:rPr>
            </w:pPr>
          </w:p>
        </w:tc>
        <w:tc>
          <w:tcPr>
            <w:tcW w:w="2008" w:type="dxa"/>
            <w:vAlign w:val="center"/>
          </w:tcPr>
          <w:p w14:paraId="785569F8">
            <w:pPr>
              <w:adjustRightInd w:val="0"/>
              <w:snapToGrid w:val="0"/>
              <w:jc w:val="center"/>
              <w:rPr>
                <w:rFonts w:hint="eastAsia" w:ascii="宋体" w:hAnsi="宋体"/>
                <w:color w:val="000000"/>
                <w:sz w:val="24"/>
              </w:rPr>
            </w:pPr>
          </w:p>
        </w:tc>
        <w:tc>
          <w:tcPr>
            <w:tcW w:w="2458" w:type="dxa"/>
            <w:vAlign w:val="center"/>
          </w:tcPr>
          <w:p w14:paraId="7FCF4122">
            <w:pPr>
              <w:adjustRightInd w:val="0"/>
              <w:snapToGrid w:val="0"/>
              <w:jc w:val="center"/>
              <w:rPr>
                <w:rFonts w:hint="eastAsia" w:ascii="宋体" w:hAnsi="宋体"/>
                <w:color w:val="000000"/>
                <w:sz w:val="24"/>
              </w:rPr>
            </w:pPr>
          </w:p>
        </w:tc>
        <w:tc>
          <w:tcPr>
            <w:tcW w:w="788" w:type="dxa"/>
            <w:vAlign w:val="center"/>
          </w:tcPr>
          <w:p w14:paraId="4D02A0E0">
            <w:pPr>
              <w:adjustRightInd w:val="0"/>
              <w:snapToGrid w:val="0"/>
              <w:jc w:val="center"/>
              <w:rPr>
                <w:rFonts w:hint="eastAsia" w:ascii="宋体" w:hAnsi="宋体"/>
                <w:color w:val="000000"/>
                <w:sz w:val="24"/>
              </w:rPr>
            </w:pPr>
          </w:p>
        </w:tc>
      </w:tr>
      <w:tr w14:paraId="0E01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2409A56A">
            <w:pPr>
              <w:adjustRightInd w:val="0"/>
              <w:snapToGrid w:val="0"/>
              <w:jc w:val="center"/>
              <w:rPr>
                <w:rFonts w:hint="eastAsia" w:ascii="宋体" w:hAnsi="宋体"/>
                <w:color w:val="000000"/>
                <w:sz w:val="24"/>
              </w:rPr>
            </w:pPr>
          </w:p>
        </w:tc>
        <w:tc>
          <w:tcPr>
            <w:tcW w:w="1301" w:type="dxa"/>
            <w:vAlign w:val="center"/>
          </w:tcPr>
          <w:p w14:paraId="211BA974">
            <w:pPr>
              <w:adjustRightInd w:val="0"/>
              <w:snapToGrid w:val="0"/>
              <w:jc w:val="center"/>
              <w:rPr>
                <w:rFonts w:hint="eastAsia" w:ascii="宋体" w:hAnsi="宋体"/>
                <w:color w:val="000000"/>
                <w:sz w:val="24"/>
              </w:rPr>
            </w:pPr>
          </w:p>
        </w:tc>
        <w:tc>
          <w:tcPr>
            <w:tcW w:w="2007" w:type="dxa"/>
            <w:vAlign w:val="center"/>
          </w:tcPr>
          <w:p w14:paraId="3D4087BB">
            <w:pPr>
              <w:adjustRightInd w:val="0"/>
              <w:snapToGrid w:val="0"/>
              <w:jc w:val="center"/>
              <w:rPr>
                <w:rFonts w:hint="eastAsia" w:ascii="宋体" w:hAnsi="宋体"/>
                <w:color w:val="000000"/>
                <w:sz w:val="24"/>
              </w:rPr>
            </w:pPr>
          </w:p>
        </w:tc>
        <w:tc>
          <w:tcPr>
            <w:tcW w:w="2008" w:type="dxa"/>
            <w:vAlign w:val="center"/>
          </w:tcPr>
          <w:p w14:paraId="6FA3DA70">
            <w:pPr>
              <w:adjustRightInd w:val="0"/>
              <w:snapToGrid w:val="0"/>
              <w:jc w:val="center"/>
              <w:rPr>
                <w:rFonts w:hint="eastAsia" w:ascii="宋体" w:hAnsi="宋体"/>
                <w:color w:val="000000"/>
                <w:sz w:val="24"/>
              </w:rPr>
            </w:pPr>
          </w:p>
        </w:tc>
        <w:tc>
          <w:tcPr>
            <w:tcW w:w="2458" w:type="dxa"/>
            <w:vAlign w:val="center"/>
          </w:tcPr>
          <w:p w14:paraId="7BFFDBCB">
            <w:pPr>
              <w:adjustRightInd w:val="0"/>
              <w:snapToGrid w:val="0"/>
              <w:jc w:val="center"/>
              <w:rPr>
                <w:rFonts w:hint="eastAsia" w:ascii="宋体" w:hAnsi="宋体"/>
                <w:color w:val="000000"/>
                <w:sz w:val="24"/>
              </w:rPr>
            </w:pPr>
          </w:p>
        </w:tc>
        <w:tc>
          <w:tcPr>
            <w:tcW w:w="788" w:type="dxa"/>
            <w:vAlign w:val="center"/>
          </w:tcPr>
          <w:p w14:paraId="219FE42C">
            <w:pPr>
              <w:adjustRightInd w:val="0"/>
              <w:snapToGrid w:val="0"/>
              <w:jc w:val="center"/>
              <w:rPr>
                <w:rFonts w:hint="eastAsia" w:ascii="宋体" w:hAnsi="宋体"/>
                <w:color w:val="000000"/>
                <w:sz w:val="24"/>
              </w:rPr>
            </w:pPr>
          </w:p>
        </w:tc>
      </w:tr>
      <w:tr w14:paraId="179E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5F681DC6">
            <w:pPr>
              <w:adjustRightInd w:val="0"/>
              <w:snapToGrid w:val="0"/>
              <w:jc w:val="center"/>
              <w:rPr>
                <w:rFonts w:hint="eastAsia" w:ascii="宋体" w:hAnsi="宋体"/>
                <w:color w:val="000000"/>
                <w:sz w:val="24"/>
              </w:rPr>
            </w:pPr>
          </w:p>
        </w:tc>
        <w:tc>
          <w:tcPr>
            <w:tcW w:w="1301" w:type="dxa"/>
            <w:vAlign w:val="center"/>
          </w:tcPr>
          <w:p w14:paraId="384B2699">
            <w:pPr>
              <w:adjustRightInd w:val="0"/>
              <w:snapToGrid w:val="0"/>
              <w:jc w:val="center"/>
              <w:rPr>
                <w:rFonts w:hint="eastAsia" w:ascii="宋体" w:hAnsi="宋体"/>
                <w:color w:val="000000"/>
                <w:sz w:val="24"/>
              </w:rPr>
            </w:pPr>
          </w:p>
        </w:tc>
        <w:tc>
          <w:tcPr>
            <w:tcW w:w="2007" w:type="dxa"/>
            <w:vAlign w:val="center"/>
          </w:tcPr>
          <w:p w14:paraId="3614841D">
            <w:pPr>
              <w:adjustRightInd w:val="0"/>
              <w:snapToGrid w:val="0"/>
              <w:jc w:val="center"/>
              <w:rPr>
                <w:rFonts w:hint="eastAsia" w:ascii="宋体" w:hAnsi="宋体"/>
                <w:color w:val="000000"/>
                <w:sz w:val="24"/>
              </w:rPr>
            </w:pPr>
          </w:p>
        </w:tc>
        <w:tc>
          <w:tcPr>
            <w:tcW w:w="2008" w:type="dxa"/>
            <w:vAlign w:val="center"/>
          </w:tcPr>
          <w:p w14:paraId="4C1D1FC8">
            <w:pPr>
              <w:adjustRightInd w:val="0"/>
              <w:snapToGrid w:val="0"/>
              <w:jc w:val="center"/>
              <w:rPr>
                <w:rFonts w:hint="eastAsia" w:ascii="宋体" w:hAnsi="宋体"/>
                <w:color w:val="000000"/>
                <w:sz w:val="24"/>
              </w:rPr>
            </w:pPr>
          </w:p>
        </w:tc>
        <w:tc>
          <w:tcPr>
            <w:tcW w:w="2458" w:type="dxa"/>
            <w:vAlign w:val="center"/>
          </w:tcPr>
          <w:p w14:paraId="14590DEE">
            <w:pPr>
              <w:adjustRightInd w:val="0"/>
              <w:snapToGrid w:val="0"/>
              <w:jc w:val="center"/>
              <w:rPr>
                <w:rFonts w:hint="eastAsia" w:ascii="宋体" w:hAnsi="宋体"/>
                <w:color w:val="000000"/>
                <w:sz w:val="24"/>
              </w:rPr>
            </w:pPr>
          </w:p>
        </w:tc>
        <w:tc>
          <w:tcPr>
            <w:tcW w:w="788" w:type="dxa"/>
            <w:vAlign w:val="center"/>
          </w:tcPr>
          <w:p w14:paraId="377827DF">
            <w:pPr>
              <w:adjustRightInd w:val="0"/>
              <w:snapToGrid w:val="0"/>
              <w:jc w:val="center"/>
              <w:rPr>
                <w:rFonts w:hint="eastAsia" w:ascii="宋体" w:hAnsi="宋体"/>
                <w:color w:val="000000"/>
                <w:sz w:val="24"/>
              </w:rPr>
            </w:pPr>
          </w:p>
        </w:tc>
      </w:tr>
    </w:tbl>
    <w:p w14:paraId="33473A9A">
      <w:pPr>
        <w:tabs>
          <w:tab w:val="left" w:pos="1800"/>
          <w:tab w:val="left" w:pos="5580"/>
        </w:tabs>
        <w:jc w:val="left"/>
        <w:rPr>
          <w:rFonts w:hint="eastAsia" w:ascii="宋体" w:hAnsi="宋体"/>
          <w:color w:val="000000"/>
          <w:sz w:val="24"/>
        </w:rPr>
      </w:pPr>
    </w:p>
    <w:p w14:paraId="4E9FFC1D">
      <w:pPr>
        <w:tabs>
          <w:tab w:val="left" w:pos="1800"/>
          <w:tab w:val="left" w:pos="5580"/>
        </w:tabs>
        <w:jc w:val="left"/>
        <w:rPr>
          <w:rFonts w:hint="eastAsia" w:ascii="宋体" w:hAnsi="宋体"/>
          <w:color w:val="000000"/>
          <w:sz w:val="24"/>
        </w:rPr>
      </w:pPr>
      <w:r>
        <w:rPr>
          <w:rFonts w:hint="eastAsia" w:ascii="宋体" w:hAnsi="宋体"/>
          <w:color w:val="000000"/>
          <w:sz w:val="24"/>
        </w:rPr>
        <w:t>注：</w:t>
      </w:r>
    </w:p>
    <w:p w14:paraId="6A97BA07">
      <w:pPr>
        <w:tabs>
          <w:tab w:val="left" w:pos="1800"/>
          <w:tab w:val="left" w:pos="5580"/>
        </w:tabs>
        <w:jc w:val="left"/>
        <w:rPr>
          <w:rFonts w:hint="eastAsia" w:ascii="宋体" w:hAnsi="宋体"/>
          <w:sz w:val="24"/>
        </w:rPr>
      </w:pPr>
      <w:r>
        <w:rPr>
          <w:rFonts w:ascii="宋体" w:hAnsi="宋体"/>
          <w:color w:val="000000"/>
          <w:sz w:val="24"/>
        </w:rPr>
        <w:t xml:space="preserve">1. </w:t>
      </w:r>
      <w:r>
        <w:rPr>
          <w:rFonts w:hint="eastAsia" w:ascii="宋体" w:hAnsi="宋体"/>
          <w:sz w:val="24"/>
        </w:rPr>
        <w:t>对合同条款中的所有要求，除本表所列明的所有偏离外，均视作供应商已对之理解和响应。</w:t>
      </w:r>
    </w:p>
    <w:p w14:paraId="59C8820C">
      <w:pPr>
        <w:tabs>
          <w:tab w:val="left" w:pos="1800"/>
          <w:tab w:val="left" w:pos="5580"/>
        </w:tabs>
        <w:jc w:val="left"/>
        <w:rPr>
          <w:rFonts w:hint="eastAsia" w:ascii="宋体" w:hAnsi="宋体"/>
          <w:color w:val="000000"/>
          <w:sz w:val="24"/>
        </w:rPr>
      </w:pPr>
      <w:r>
        <w:rPr>
          <w:rFonts w:ascii="宋体" w:hAnsi="宋体"/>
          <w:sz w:val="24"/>
        </w:rPr>
        <w:t xml:space="preserve">2. </w:t>
      </w:r>
      <w:r>
        <w:rPr>
          <w:rFonts w:hint="eastAsia" w:ascii="宋体" w:hAnsi="宋体"/>
          <w:sz w:val="24"/>
        </w:rPr>
        <w:t>“偏离情况”列应</w:t>
      </w:r>
      <w:r>
        <w:rPr>
          <w:rFonts w:hint="eastAsia" w:ascii="宋体" w:hAnsi="宋体"/>
          <w:color w:val="000000"/>
          <w:sz w:val="24"/>
        </w:rPr>
        <w:t>据实</w:t>
      </w:r>
      <w:r>
        <w:rPr>
          <w:rFonts w:hint="eastAsia" w:ascii="宋体" w:hAnsi="宋体"/>
          <w:sz w:val="24"/>
        </w:rPr>
        <w:t>填写“正偏离”或“负偏离”或“无偏离”。</w:t>
      </w:r>
    </w:p>
    <w:p w14:paraId="7C31E896">
      <w:pPr>
        <w:spacing w:line="360" w:lineRule="auto"/>
        <w:rPr>
          <w:rFonts w:hint="eastAsia" w:ascii="宋体" w:hAnsi="宋体"/>
          <w:color w:val="000000"/>
          <w:sz w:val="24"/>
          <w:szCs w:val="20"/>
        </w:rPr>
      </w:pPr>
    </w:p>
    <w:p w14:paraId="21B4C7B8">
      <w:pPr>
        <w:autoSpaceDE w:val="0"/>
        <w:autoSpaceDN w:val="0"/>
        <w:adjustRightInd w:val="0"/>
        <w:snapToGrid w:val="0"/>
        <w:spacing w:before="25" w:after="25" w:line="360" w:lineRule="auto"/>
        <w:ind w:right="360"/>
        <w:rPr>
          <w:rFonts w:hint="eastAsia" w:ascii="宋体" w:hAnsi="宋体"/>
          <w:sz w:val="24"/>
        </w:rPr>
      </w:pPr>
      <w:r>
        <w:rPr>
          <w:rFonts w:ascii="宋体" w:hAnsi="宋体"/>
          <w:color w:val="000000"/>
          <w:sz w:val="24"/>
        </w:rPr>
        <w:t>供应商名称（加盖公章）</w:t>
      </w:r>
      <w:r>
        <w:rPr>
          <w:rFonts w:ascii="宋体" w:hAnsi="宋体"/>
          <w:color w:val="000000"/>
          <w:sz w:val="24"/>
          <w:lang w:val="zh-CN"/>
        </w:rPr>
        <w:t>：</w:t>
      </w:r>
      <w:r>
        <w:rPr>
          <w:rFonts w:ascii="宋体" w:hAnsi="宋体"/>
          <w:sz w:val="24"/>
          <w:u w:val="single"/>
        </w:rPr>
        <w:t xml:space="preserve">                       </w:t>
      </w:r>
    </w:p>
    <w:p w14:paraId="2F5E8FD3">
      <w:pPr>
        <w:autoSpaceDE w:val="0"/>
        <w:autoSpaceDN w:val="0"/>
        <w:adjustRightInd w:val="0"/>
        <w:snapToGrid w:val="0"/>
        <w:spacing w:before="25" w:after="25" w:line="360" w:lineRule="auto"/>
        <w:ind w:right="360"/>
        <w:rPr>
          <w:rFonts w:hint="eastAsia" w:ascii="宋体" w:hAnsi="宋体"/>
          <w:color w:val="000000"/>
          <w:sz w:val="24"/>
          <w:lang w:val="zh-CN"/>
        </w:rPr>
      </w:pPr>
      <w:r>
        <w:rPr>
          <w:rFonts w:hint="eastAsia" w:ascii="宋体" w:hAnsi="宋体"/>
          <w:sz w:val="24"/>
        </w:rPr>
        <w:t>法定代表人或授权代表（签字或盖章）：</w:t>
      </w:r>
      <w:r>
        <w:rPr>
          <w:rFonts w:hint="eastAsia" w:ascii="宋体" w:hAnsi="宋体"/>
          <w:sz w:val="24"/>
          <w:u w:val="single"/>
        </w:rPr>
        <w:t xml:space="preserve"> </w:t>
      </w:r>
      <w:r>
        <w:rPr>
          <w:rFonts w:ascii="宋体" w:hAnsi="宋体"/>
          <w:sz w:val="24"/>
          <w:u w:val="single"/>
        </w:rPr>
        <w:t xml:space="preserve">          </w:t>
      </w:r>
    </w:p>
    <w:p w14:paraId="59C04B0C">
      <w:pPr>
        <w:autoSpaceDE w:val="0"/>
        <w:autoSpaceDN w:val="0"/>
        <w:adjustRightInd w:val="0"/>
        <w:snapToGrid w:val="0"/>
        <w:spacing w:before="25" w:after="25" w:line="360" w:lineRule="auto"/>
        <w:rPr>
          <w:rFonts w:hint="eastAsia" w:ascii="宋体" w:hAnsi="宋体"/>
          <w:color w:val="000000"/>
          <w:sz w:val="24"/>
          <w:lang w:val="zh-CN"/>
        </w:rPr>
      </w:pPr>
    </w:p>
    <w:p w14:paraId="410BEA72">
      <w:pPr>
        <w:autoSpaceDE w:val="0"/>
        <w:autoSpaceDN w:val="0"/>
        <w:adjustRightInd w:val="0"/>
        <w:snapToGrid w:val="0"/>
        <w:spacing w:before="25" w:after="25" w:line="360" w:lineRule="auto"/>
        <w:rPr>
          <w:rFonts w:hint="eastAsia" w:ascii="宋体" w:hAnsi="宋体"/>
          <w:color w:val="000000"/>
          <w:sz w:val="24"/>
          <w:lang w:val="zh-CN"/>
        </w:rPr>
      </w:pPr>
      <w:r>
        <w:rPr>
          <w:rFonts w:ascii="宋体" w:hAnsi="宋体"/>
          <w:color w:val="000000"/>
          <w:sz w:val="24"/>
          <w:szCs w:val="20"/>
        </w:rPr>
        <w:t xml:space="preserve">日期：____年____月____日    </w:t>
      </w:r>
    </w:p>
    <w:p w14:paraId="012DDE27">
      <w:pPr>
        <w:tabs>
          <w:tab w:val="left" w:pos="360"/>
        </w:tabs>
        <w:snapToGrid w:val="0"/>
        <w:spacing w:line="360" w:lineRule="auto"/>
        <w:outlineLvl w:val="1"/>
        <w:rPr>
          <w:rFonts w:hint="eastAsia" w:ascii="宋体" w:hAnsi="宋体"/>
          <w:color w:val="000000"/>
          <w:sz w:val="24"/>
          <w:szCs w:val="20"/>
        </w:rPr>
      </w:pPr>
      <w:r>
        <w:rPr>
          <w:rFonts w:ascii="宋体" w:hAnsi="宋体"/>
          <w:color w:val="000000"/>
          <w:sz w:val="24"/>
          <w:szCs w:val="20"/>
        </w:rPr>
        <w:br w:type="page"/>
      </w:r>
      <w:r>
        <w:rPr>
          <w:rFonts w:ascii="宋体" w:hAnsi="宋体"/>
          <w:sz w:val="24"/>
        </w:rPr>
        <w:t xml:space="preserve">10  </w:t>
      </w:r>
      <w:bookmarkEnd w:id="724"/>
      <w:bookmarkEnd w:id="725"/>
      <w:bookmarkEnd w:id="726"/>
      <w:bookmarkEnd w:id="727"/>
      <w:bookmarkEnd w:id="728"/>
      <w:bookmarkEnd w:id="729"/>
      <w:bookmarkEnd w:id="730"/>
      <w:bookmarkEnd w:id="731"/>
      <w:bookmarkEnd w:id="732"/>
      <w:bookmarkEnd w:id="733"/>
      <w:bookmarkEnd w:id="734"/>
      <w:bookmarkEnd w:id="735"/>
      <w:bookmarkEnd w:id="736"/>
      <w:r>
        <w:rPr>
          <w:rFonts w:ascii="宋体" w:hAnsi="宋体"/>
          <w:sz w:val="24"/>
        </w:rPr>
        <w:t>采购需求偏离表</w:t>
      </w:r>
    </w:p>
    <w:p w14:paraId="57B01D43">
      <w:pPr>
        <w:autoSpaceDE w:val="0"/>
        <w:autoSpaceDN w:val="0"/>
        <w:adjustRightInd w:val="0"/>
        <w:spacing w:line="360" w:lineRule="auto"/>
        <w:jc w:val="center"/>
        <w:rPr>
          <w:rFonts w:hint="eastAsia" w:ascii="宋体" w:hAnsi="宋体"/>
          <w:b/>
          <w:color w:val="000000"/>
          <w:sz w:val="36"/>
          <w:szCs w:val="36"/>
        </w:rPr>
      </w:pPr>
      <w:r>
        <w:rPr>
          <w:rFonts w:hint="eastAsia" w:ascii="宋体" w:hAnsi="宋体"/>
          <w:b/>
          <w:color w:val="000000"/>
          <w:sz w:val="36"/>
          <w:szCs w:val="36"/>
        </w:rPr>
        <w:t>技术要求偏离表</w:t>
      </w:r>
    </w:p>
    <w:p w14:paraId="1A5F7BCB">
      <w:pPr>
        <w:tabs>
          <w:tab w:val="left" w:pos="1800"/>
          <w:tab w:val="left" w:pos="5580"/>
        </w:tabs>
        <w:spacing w:line="360" w:lineRule="auto"/>
        <w:ind w:firstLine="360" w:firstLineChars="150"/>
        <w:jc w:val="left"/>
        <w:rPr>
          <w:rFonts w:hint="eastAsia" w:ascii="宋体" w:hAnsi="宋体"/>
          <w:color w:val="000000"/>
          <w:sz w:val="24"/>
        </w:rPr>
      </w:pPr>
      <w:r>
        <w:rPr>
          <w:rFonts w:ascii="宋体" w:hAnsi="宋体"/>
          <w:color w:val="000000"/>
          <w:sz w:val="24"/>
        </w:rPr>
        <w:t>项目编号</w:t>
      </w:r>
      <w:r>
        <w:rPr>
          <w:rFonts w:hint="eastAsia" w:ascii="宋体" w:hAnsi="宋体"/>
          <w:color w:val="000000"/>
          <w:sz w:val="24"/>
        </w:rPr>
        <w:t>，</w:t>
      </w:r>
      <w:r>
        <w:rPr>
          <w:rFonts w:ascii="宋体" w:hAnsi="宋体"/>
          <w:color w:val="000000"/>
          <w:sz w:val="24"/>
        </w:rPr>
        <w:t>包号：_______________     项目名称：_______________</w:t>
      </w:r>
    </w:p>
    <w:tbl>
      <w:tblPr>
        <w:tblStyle w:val="5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D98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C1CE1A0">
            <w:pPr>
              <w:adjustRightInd w:val="0"/>
              <w:snapToGrid w:val="0"/>
              <w:jc w:val="center"/>
              <w:rPr>
                <w:rFonts w:hint="eastAsia" w:ascii="宋体" w:hAnsi="宋体"/>
                <w:color w:val="000000"/>
                <w:sz w:val="24"/>
              </w:rPr>
            </w:pPr>
            <w:r>
              <w:rPr>
                <w:rFonts w:ascii="宋体" w:hAnsi="宋体"/>
                <w:color w:val="000000"/>
                <w:sz w:val="24"/>
              </w:rPr>
              <w:t>序号</w:t>
            </w:r>
          </w:p>
        </w:tc>
        <w:tc>
          <w:tcPr>
            <w:tcW w:w="1482" w:type="dxa"/>
            <w:vAlign w:val="center"/>
          </w:tcPr>
          <w:p w14:paraId="5B08B0E2">
            <w:pPr>
              <w:adjustRightInd w:val="0"/>
              <w:snapToGrid w:val="0"/>
              <w:jc w:val="center"/>
              <w:rPr>
                <w:rFonts w:hint="eastAsia" w:ascii="宋体" w:hAnsi="宋体"/>
                <w:color w:val="000000"/>
                <w:sz w:val="24"/>
              </w:rPr>
            </w:pPr>
            <w:r>
              <w:rPr>
                <w:rFonts w:ascii="宋体" w:hAnsi="宋体"/>
                <w:color w:val="000000"/>
                <w:sz w:val="24"/>
              </w:rPr>
              <w:t>竞争性磋商文件条目号(页码)</w:t>
            </w:r>
          </w:p>
        </w:tc>
        <w:tc>
          <w:tcPr>
            <w:tcW w:w="2384" w:type="dxa"/>
            <w:vAlign w:val="center"/>
          </w:tcPr>
          <w:p w14:paraId="7776AE4E">
            <w:pPr>
              <w:adjustRightInd w:val="0"/>
              <w:snapToGrid w:val="0"/>
              <w:jc w:val="center"/>
              <w:rPr>
                <w:rFonts w:hint="eastAsia" w:ascii="宋体" w:hAnsi="宋体"/>
                <w:color w:val="000000"/>
                <w:sz w:val="24"/>
              </w:rPr>
            </w:pPr>
            <w:r>
              <w:rPr>
                <w:rFonts w:ascii="宋体" w:hAnsi="宋体"/>
                <w:color w:val="000000"/>
                <w:sz w:val="24"/>
              </w:rPr>
              <w:t>竞争性磋商文件要求</w:t>
            </w:r>
          </w:p>
        </w:tc>
        <w:tc>
          <w:tcPr>
            <w:tcW w:w="2126" w:type="dxa"/>
            <w:vAlign w:val="center"/>
          </w:tcPr>
          <w:p w14:paraId="1F09EF3B">
            <w:pPr>
              <w:adjustRightInd w:val="0"/>
              <w:snapToGrid w:val="0"/>
              <w:jc w:val="center"/>
              <w:rPr>
                <w:rFonts w:hint="eastAsia" w:ascii="宋体" w:hAnsi="宋体"/>
                <w:color w:val="000000"/>
                <w:sz w:val="24"/>
              </w:rPr>
            </w:pPr>
            <w:r>
              <w:rPr>
                <w:rFonts w:ascii="宋体" w:hAnsi="宋体"/>
                <w:color w:val="000000"/>
                <w:sz w:val="24"/>
              </w:rPr>
              <w:t>响应内容</w:t>
            </w:r>
          </w:p>
        </w:tc>
        <w:tc>
          <w:tcPr>
            <w:tcW w:w="1875" w:type="dxa"/>
            <w:vAlign w:val="center"/>
          </w:tcPr>
          <w:p w14:paraId="5B2B7EE0">
            <w:pPr>
              <w:adjustRightInd w:val="0"/>
              <w:snapToGrid w:val="0"/>
              <w:jc w:val="center"/>
              <w:rPr>
                <w:rFonts w:hint="eastAsia" w:ascii="宋体" w:hAnsi="宋体"/>
                <w:color w:val="000000"/>
                <w:sz w:val="24"/>
              </w:rPr>
            </w:pPr>
            <w:r>
              <w:rPr>
                <w:rFonts w:ascii="宋体" w:hAnsi="宋体"/>
                <w:color w:val="000000"/>
                <w:sz w:val="24"/>
              </w:rPr>
              <w:t>偏离情况</w:t>
            </w:r>
          </w:p>
          <w:p w14:paraId="2EAF4C6A">
            <w:pPr>
              <w:adjustRightInd w:val="0"/>
              <w:snapToGrid w:val="0"/>
              <w:jc w:val="center"/>
              <w:rPr>
                <w:rFonts w:hint="eastAsia" w:ascii="宋体" w:hAnsi="宋体"/>
                <w:color w:val="000000"/>
                <w:sz w:val="24"/>
              </w:rPr>
            </w:pPr>
            <w:r>
              <w:rPr>
                <w:rFonts w:ascii="宋体" w:hAnsi="宋体"/>
                <w:color w:val="000000"/>
                <w:sz w:val="24"/>
                <w:szCs w:val="21"/>
              </w:rPr>
              <w:t>（据实填写）</w:t>
            </w:r>
          </w:p>
        </w:tc>
        <w:tc>
          <w:tcPr>
            <w:tcW w:w="1009" w:type="dxa"/>
            <w:vAlign w:val="center"/>
          </w:tcPr>
          <w:p w14:paraId="16134DB6">
            <w:pPr>
              <w:adjustRightInd w:val="0"/>
              <w:snapToGrid w:val="0"/>
              <w:jc w:val="center"/>
              <w:rPr>
                <w:rFonts w:hint="eastAsia" w:ascii="宋体" w:hAnsi="宋体"/>
                <w:color w:val="000000"/>
                <w:sz w:val="24"/>
              </w:rPr>
            </w:pPr>
            <w:r>
              <w:rPr>
                <w:rFonts w:ascii="宋体" w:hAnsi="宋体"/>
                <w:color w:val="000000"/>
                <w:sz w:val="24"/>
              </w:rPr>
              <w:t>说明</w:t>
            </w:r>
          </w:p>
        </w:tc>
      </w:tr>
      <w:tr w14:paraId="6C33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F96E347">
            <w:pPr>
              <w:adjustRightInd w:val="0"/>
              <w:snapToGrid w:val="0"/>
              <w:jc w:val="center"/>
              <w:rPr>
                <w:rFonts w:hint="eastAsia" w:ascii="宋体" w:hAnsi="宋体"/>
                <w:color w:val="000000"/>
                <w:sz w:val="24"/>
              </w:rPr>
            </w:pPr>
          </w:p>
        </w:tc>
        <w:tc>
          <w:tcPr>
            <w:tcW w:w="1482" w:type="dxa"/>
            <w:vAlign w:val="center"/>
          </w:tcPr>
          <w:p w14:paraId="0A9A00A0">
            <w:pPr>
              <w:adjustRightInd w:val="0"/>
              <w:snapToGrid w:val="0"/>
              <w:jc w:val="center"/>
              <w:rPr>
                <w:rFonts w:hint="eastAsia" w:ascii="宋体" w:hAnsi="宋体"/>
                <w:color w:val="000000"/>
                <w:sz w:val="24"/>
              </w:rPr>
            </w:pPr>
          </w:p>
        </w:tc>
        <w:tc>
          <w:tcPr>
            <w:tcW w:w="2384" w:type="dxa"/>
            <w:vAlign w:val="center"/>
          </w:tcPr>
          <w:p w14:paraId="5116A7E8">
            <w:pPr>
              <w:adjustRightInd w:val="0"/>
              <w:snapToGrid w:val="0"/>
              <w:jc w:val="center"/>
              <w:rPr>
                <w:rFonts w:hint="eastAsia" w:ascii="宋体" w:hAnsi="宋体"/>
                <w:color w:val="000000"/>
                <w:sz w:val="24"/>
              </w:rPr>
            </w:pPr>
          </w:p>
        </w:tc>
        <w:tc>
          <w:tcPr>
            <w:tcW w:w="2126" w:type="dxa"/>
            <w:vAlign w:val="center"/>
          </w:tcPr>
          <w:p w14:paraId="6D344872">
            <w:pPr>
              <w:adjustRightInd w:val="0"/>
              <w:snapToGrid w:val="0"/>
              <w:jc w:val="center"/>
              <w:rPr>
                <w:rFonts w:hint="eastAsia" w:ascii="宋体" w:hAnsi="宋体"/>
                <w:color w:val="000000"/>
                <w:sz w:val="24"/>
              </w:rPr>
            </w:pPr>
          </w:p>
        </w:tc>
        <w:tc>
          <w:tcPr>
            <w:tcW w:w="1875" w:type="dxa"/>
            <w:vAlign w:val="center"/>
          </w:tcPr>
          <w:p w14:paraId="09CC1D1A">
            <w:pPr>
              <w:adjustRightInd w:val="0"/>
              <w:snapToGrid w:val="0"/>
              <w:jc w:val="center"/>
              <w:rPr>
                <w:rFonts w:hint="eastAsia" w:ascii="宋体" w:hAnsi="宋体"/>
                <w:color w:val="000000"/>
                <w:sz w:val="24"/>
              </w:rPr>
            </w:pPr>
          </w:p>
        </w:tc>
        <w:tc>
          <w:tcPr>
            <w:tcW w:w="1009" w:type="dxa"/>
            <w:vAlign w:val="center"/>
          </w:tcPr>
          <w:p w14:paraId="76852045">
            <w:pPr>
              <w:adjustRightInd w:val="0"/>
              <w:snapToGrid w:val="0"/>
              <w:jc w:val="center"/>
              <w:rPr>
                <w:rFonts w:hint="eastAsia" w:ascii="宋体" w:hAnsi="宋体"/>
                <w:color w:val="000000"/>
                <w:sz w:val="24"/>
              </w:rPr>
            </w:pPr>
          </w:p>
        </w:tc>
      </w:tr>
      <w:tr w14:paraId="5BDA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F6E5194">
            <w:pPr>
              <w:adjustRightInd w:val="0"/>
              <w:snapToGrid w:val="0"/>
              <w:jc w:val="center"/>
              <w:rPr>
                <w:rFonts w:hint="eastAsia" w:ascii="宋体" w:hAnsi="宋体"/>
                <w:color w:val="000000"/>
                <w:sz w:val="24"/>
              </w:rPr>
            </w:pPr>
          </w:p>
        </w:tc>
        <w:tc>
          <w:tcPr>
            <w:tcW w:w="1482" w:type="dxa"/>
            <w:vAlign w:val="center"/>
          </w:tcPr>
          <w:p w14:paraId="663C60D2">
            <w:pPr>
              <w:adjustRightInd w:val="0"/>
              <w:snapToGrid w:val="0"/>
              <w:jc w:val="center"/>
              <w:rPr>
                <w:rFonts w:hint="eastAsia" w:ascii="宋体" w:hAnsi="宋体"/>
                <w:color w:val="000000"/>
                <w:sz w:val="24"/>
              </w:rPr>
            </w:pPr>
          </w:p>
        </w:tc>
        <w:tc>
          <w:tcPr>
            <w:tcW w:w="2384" w:type="dxa"/>
            <w:vAlign w:val="center"/>
          </w:tcPr>
          <w:p w14:paraId="355B5220">
            <w:pPr>
              <w:adjustRightInd w:val="0"/>
              <w:snapToGrid w:val="0"/>
              <w:jc w:val="center"/>
              <w:rPr>
                <w:rFonts w:hint="eastAsia" w:ascii="宋体" w:hAnsi="宋体"/>
                <w:color w:val="000000"/>
                <w:sz w:val="24"/>
              </w:rPr>
            </w:pPr>
          </w:p>
        </w:tc>
        <w:tc>
          <w:tcPr>
            <w:tcW w:w="2126" w:type="dxa"/>
            <w:vAlign w:val="center"/>
          </w:tcPr>
          <w:p w14:paraId="0B6A5671">
            <w:pPr>
              <w:adjustRightInd w:val="0"/>
              <w:snapToGrid w:val="0"/>
              <w:jc w:val="center"/>
              <w:rPr>
                <w:rFonts w:hint="eastAsia" w:ascii="宋体" w:hAnsi="宋体"/>
                <w:color w:val="000000"/>
                <w:sz w:val="24"/>
              </w:rPr>
            </w:pPr>
          </w:p>
        </w:tc>
        <w:tc>
          <w:tcPr>
            <w:tcW w:w="1875" w:type="dxa"/>
            <w:vAlign w:val="center"/>
          </w:tcPr>
          <w:p w14:paraId="0982E51A">
            <w:pPr>
              <w:adjustRightInd w:val="0"/>
              <w:snapToGrid w:val="0"/>
              <w:jc w:val="center"/>
              <w:rPr>
                <w:rFonts w:hint="eastAsia" w:ascii="宋体" w:hAnsi="宋体"/>
                <w:color w:val="000000"/>
                <w:sz w:val="24"/>
              </w:rPr>
            </w:pPr>
          </w:p>
        </w:tc>
        <w:tc>
          <w:tcPr>
            <w:tcW w:w="1009" w:type="dxa"/>
            <w:vAlign w:val="center"/>
          </w:tcPr>
          <w:p w14:paraId="7D9BC4D3">
            <w:pPr>
              <w:adjustRightInd w:val="0"/>
              <w:snapToGrid w:val="0"/>
              <w:jc w:val="center"/>
              <w:rPr>
                <w:rFonts w:hint="eastAsia" w:ascii="宋体" w:hAnsi="宋体"/>
                <w:color w:val="000000"/>
                <w:sz w:val="24"/>
              </w:rPr>
            </w:pPr>
          </w:p>
        </w:tc>
      </w:tr>
      <w:tr w14:paraId="312E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9932C1">
            <w:pPr>
              <w:adjustRightInd w:val="0"/>
              <w:snapToGrid w:val="0"/>
              <w:jc w:val="center"/>
              <w:rPr>
                <w:rFonts w:hint="eastAsia" w:ascii="宋体" w:hAnsi="宋体"/>
                <w:color w:val="000000"/>
                <w:sz w:val="24"/>
              </w:rPr>
            </w:pPr>
          </w:p>
        </w:tc>
        <w:tc>
          <w:tcPr>
            <w:tcW w:w="1482" w:type="dxa"/>
            <w:vAlign w:val="center"/>
          </w:tcPr>
          <w:p w14:paraId="1D3CFF2A">
            <w:pPr>
              <w:adjustRightInd w:val="0"/>
              <w:snapToGrid w:val="0"/>
              <w:jc w:val="center"/>
              <w:rPr>
                <w:rFonts w:hint="eastAsia" w:ascii="宋体" w:hAnsi="宋体"/>
                <w:color w:val="000000"/>
                <w:sz w:val="24"/>
              </w:rPr>
            </w:pPr>
          </w:p>
        </w:tc>
        <w:tc>
          <w:tcPr>
            <w:tcW w:w="2384" w:type="dxa"/>
            <w:vAlign w:val="center"/>
          </w:tcPr>
          <w:p w14:paraId="4815BB36">
            <w:pPr>
              <w:adjustRightInd w:val="0"/>
              <w:snapToGrid w:val="0"/>
              <w:jc w:val="center"/>
              <w:rPr>
                <w:rFonts w:hint="eastAsia" w:ascii="宋体" w:hAnsi="宋体"/>
                <w:color w:val="000000"/>
                <w:sz w:val="24"/>
              </w:rPr>
            </w:pPr>
          </w:p>
        </w:tc>
        <w:tc>
          <w:tcPr>
            <w:tcW w:w="2126" w:type="dxa"/>
            <w:vAlign w:val="center"/>
          </w:tcPr>
          <w:p w14:paraId="04BBCF00">
            <w:pPr>
              <w:adjustRightInd w:val="0"/>
              <w:snapToGrid w:val="0"/>
              <w:jc w:val="center"/>
              <w:rPr>
                <w:rFonts w:hint="eastAsia" w:ascii="宋体" w:hAnsi="宋体"/>
                <w:color w:val="000000"/>
                <w:sz w:val="24"/>
              </w:rPr>
            </w:pPr>
          </w:p>
        </w:tc>
        <w:tc>
          <w:tcPr>
            <w:tcW w:w="1875" w:type="dxa"/>
            <w:vAlign w:val="center"/>
          </w:tcPr>
          <w:p w14:paraId="3400F84F">
            <w:pPr>
              <w:adjustRightInd w:val="0"/>
              <w:snapToGrid w:val="0"/>
              <w:jc w:val="center"/>
              <w:rPr>
                <w:rFonts w:hint="eastAsia" w:ascii="宋体" w:hAnsi="宋体"/>
                <w:color w:val="000000"/>
                <w:sz w:val="24"/>
              </w:rPr>
            </w:pPr>
          </w:p>
        </w:tc>
        <w:tc>
          <w:tcPr>
            <w:tcW w:w="1009" w:type="dxa"/>
            <w:vAlign w:val="center"/>
          </w:tcPr>
          <w:p w14:paraId="2442C937">
            <w:pPr>
              <w:adjustRightInd w:val="0"/>
              <w:snapToGrid w:val="0"/>
              <w:jc w:val="center"/>
              <w:rPr>
                <w:rFonts w:hint="eastAsia" w:ascii="宋体" w:hAnsi="宋体"/>
                <w:color w:val="000000"/>
                <w:sz w:val="24"/>
              </w:rPr>
            </w:pPr>
          </w:p>
        </w:tc>
      </w:tr>
      <w:tr w14:paraId="5E7D6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DC19C3E">
            <w:pPr>
              <w:adjustRightInd w:val="0"/>
              <w:snapToGrid w:val="0"/>
              <w:jc w:val="center"/>
              <w:rPr>
                <w:rFonts w:hint="eastAsia" w:ascii="宋体" w:hAnsi="宋体"/>
                <w:color w:val="000000"/>
                <w:sz w:val="24"/>
              </w:rPr>
            </w:pPr>
          </w:p>
        </w:tc>
        <w:tc>
          <w:tcPr>
            <w:tcW w:w="1482" w:type="dxa"/>
            <w:vAlign w:val="center"/>
          </w:tcPr>
          <w:p w14:paraId="1793C820">
            <w:pPr>
              <w:adjustRightInd w:val="0"/>
              <w:snapToGrid w:val="0"/>
              <w:jc w:val="center"/>
              <w:rPr>
                <w:rFonts w:hint="eastAsia" w:ascii="宋体" w:hAnsi="宋体"/>
                <w:color w:val="000000"/>
                <w:sz w:val="24"/>
              </w:rPr>
            </w:pPr>
          </w:p>
        </w:tc>
        <w:tc>
          <w:tcPr>
            <w:tcW w:w="2384" w:type="dxa"/>
            <w:vAlign w:val="center"/>
          </w:tcPr>
          <w:p w14:paraId="1B711FAF">
            <w:pPr>
              <w:adjustRightInd w:val="0"/>
              <w:snapToGrid w:val="0"/>
              <w:jc w:val="center"/>
              <w:rPr>
                <w:rFonts w:hint="eastAsia" w:ascii="宋体" w:hAnsi="宋体"/>
                <w:color w:val="000000"/>
                <w:sz w:val="24"/>
              </w:rPr>
            </w:pPr>
          </w:p>
        </w:tc>
        <w:tc>
          <w:tcPr>
            <w:tcW w:w="2126" w:type="dxa"/>
            <w:vAlign w:val="center"/>
          </w:tcPr>
          <w:p w14:paraId="5DD94EEB">
            <w:pPr>
              <w:adjustRightInd w:val="0"/>
              <w:snapToGrid w:val="0"/>
              <w:jc w:val="center"/>
              <w:rPr>
                <w:rFonts w:hint="eastAsia" w:ascii="宋体" w:hAnsi="宋体"/>
                <w:color w:val="000000"/>
                <w:sz w:val="24"/>
              </w:rPr>
            </w:pPr>
          </w:p>
        </w:tc>
        <w:tc>
          <w:tcPr>
            <w:tcW w:w="1875" w:type="dxa"/>
            <w:vAlign w:val="center"/>
          </w:tcPr>
          <w:p w14:paraId="74B57F1C">
            <w:pPr>
              <w:adjustRightInd w:val="0"/>
              <w:snapToGrid w:val="0"/>
              <w:jc w:val="center"/>
              <w:rPr>
                <w:rFonts w:hint="eastAsia" w:ascii="宋体" w:hAnsi="宋体"/>
                <w:color w:val="000000"/>
                <w:sz w:val="24"/>
              </w:rPr>
            </w:pPr>
          </w:p>
        </w:tc>
        <w:tc>
          <w:tcPr>
            <w:tcW w:w="1009" w:type="dxa"/>
            <w:vAlign w:val="center"/>
          </w:tcPr>
          <w:p w14:paraId="71DA4B08">
            <w:pPr>
              <w:adjustRightInd w:val="0"/>
              <w:snapToGrid w:val="0"/>
              <w:jc w:val="center"/>
              <w:rPr>
                <w:rFonts w:hint="eastAsia" w:ascii="宋体" w:hAnsi="宋体"/>
                <w:color w:val="000000"/>
                <w:sz w:val="24"/>
              </w:rPr>
            </w:pPr>
          </w:p>
        </w:tc>
      </w:tr>
      <w:tr w14:paraId="32D4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BF74049">
            <w:pPr>
              <w:adjustRightInd w:val="0"/>
              <w:snapToGrid w:val="0"/>
              <w:jc w:val="center"/>
              <w:rPr>
                <w:rFonts w:hint="eastAsia" w:ascii="宋体" w:hAnsi="宋体"/>
                <w:color w:val="000000"/>
                <w:sz w:val="24"/>
              </w:rPr>
            </w:pPr>
          </w:p>
        </w:tc>
        <w:tc>
          <w:tcPr>
            <w:tcW w:w="1482" w:type="dxa"/>
            <w:vAlign w:val="center"/>
          </w:tcPr>
          <w:p w14:paraId="2769F442">
            <w:pPr>
              <w:adjustRightInd w:val="0"/>
              <w:snapToGrid w:val="0"/>
              <w:jc w:val="center"/>
              <w:rPr>
                <w:rFonts w:hint="eastAsia" w:ascii="宋体" w:hAnsi="宋体"/>
                <w:color w:val="000000"/>
                <w:sz w:val="24"/>
              </w:rPr>
            </w:pPr>
          </w:p>
        </w:tc>
        <w:tc>
          <w:tcPr>
            <w:tcW w:w="2384" w:type="dxa"/>
            <w:vAlign w:val="center"/>
          </w:tcPr>
          <w:p w14:paraId="26CC433F">
            <w:pPr>
              <w:adjustRightInd w:val="0"/>
              <w:snapToGrid w:val="0"/>
              <w:jc w:val="center"/>
              <w:rPr>
                <w:rFonts w:hint="eastAsia" w:ascii="宋体" w:hAnsi="宋体"/>
                <w:color w:val="000000"/>
                <w:sz w:val="24"/>
              </w:rPr>
            </w:pPr>
          </w:p>
        </w:tc>
        <w:tc>
          <w:tcPr>
            <w:tcW w:w="2126" w:type="dxa"/>
            <w:vAlign w:val="center"/>
          </w:tcPr>
          <w:p w14:paraId="053C955E">
            <w:pPr>
              <w:adjustRightInd w:val="0"/>
              <w:snapToGrid w:val="0"/>
              <w:jc w:val="center"/>
              <w:rPr>
                <w:rFonts w:hint="eastAsia" w:ascii="宋体" w:hAnsi="宋体"/>
                <w:color w:val="000000"/>
                <w:sz w:val="24"/>
              </w:rPr>
            </w:pPr>
          </w:p>
        </w:tc>
        <w:tc>
          <w:tcPr>
            <w:tcW w:w="1875" w:type="dxa"/>
            <w:vAlign w:val="center"/>
          </w:tcPr>
          <w:p w14:paraId="003AE396">
            <w:pPr>
              <w:adjustRightInd w:val="0"/>
              <w:snapToGrid w:val="0"/>
              <w:jc w:val="center"/>
              <w:rPr>
                <w:rFonts w:hint="eastAsia" w:ascii="宋体" w:hAnsi="宋体"/>
                <w:color w:val="000000"/>
                <w:sz w:val="24"/>
              </w:rPr>
            </w:pPr>
          </w:p>
        </w:tc>
        <w:tc>
          <w:tcPr>
            <w:tcW w:w="1009" w:type="dxa"/>
            <w:vAlign w:val="center"/>
          </w:tcPr>
          <w:p w14:paraId="6E3999F3">
            <w:pPr>
              <w:adjustRightInd w:val="0"/>
              <w:snapToGrid w:val="0"/>
              <w:jc w:val="center"/>
              <w:rPr>
                <w:rFonts w:hint="eastAsia" w:ascii="宋体" w:hAnsi="宋体"/>
                <w:color w:val="000000"/>
                <w:sz w:val="24"/>
              </w:rPr>
            </w:pPr>
          </w:p>
        </w:tc>
      </w:tr>
      <w:tr w14:paraId="1301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A7B6C21">
            <w:pPr>
              <w:adjustRightInd w:val="0"/>
              <w:snapToGrid w:val="0"/>
              <w:jc w:val="center"/>
              <w:rPr>
                <w:rFonts w:hint="eastAsia" w:ascii="宋体" w:hAnsi="宋体"/>
                <w:color w:val="000000"/>
                <w:sz w:val="24"/>
              </w:rPr>
            </w:pPr>
          </w:p>
        </w:tc>
        <w:tc>
          <w:tcPr>
            <w:tcW w:w="1482" w:type="dxa"/>
            <w:vAlign w:val="center"/>
          </w:tcPr>
          <w:p w14:paraId="3BEFEDAE">
            <w:pPr>
              <w:adjustRightInd w:val="0"/>
              <w:snapToGrid w:val="0"/>
              <w:jc w:val="center"/>
              <w:rPr>
                <w:rFonts w:hint="eastAsia" w:ascii="宋体" w:hAnsi="宋体"/>
                <w:color w:val="000000"/>
                <w:sz w:val="24"/>
              </w:rPr>
            </w:pPr>
          </w:p>
        </w:tc>
        <w:tc>
          <w:tcPr>
            <w:tcW w:w="2384" w:type="dxa"/>
            <w:vAlign w:val="center"/>
          </w:tcPr>
          <w:p w14:paraId="7E7DEED2">
            <w:pPr>
              <w:adjustRightInd w:val="0"/>
              <w:snapToGrid w:val="0"/>
              <w:jc w:val="center"/>
              <w:rPr>
                <w:rFonts w:hint="eastAsia" w:ascii="宋体" w:hAnsi="宋体"/>
                <w:color w:val="000000"/>
                <w:sz w:val="24"/>
              </w:rPr>
            </w:pPr>
          </w:p>
        </w:tc>
        <w:tc>
          <w:tcPr>
            <w:tcW w:w="2126" w:type="dxa"/>
            <w:vAlign w:val="center"/>
          </w:tcPr>
          <w:p w14:paraId="403FDA7C">
            <w:pPr>
              <w:adjustRightInd w:val="0"/>
              <w:snapToGrid w:val="0"/>
              <w:jc w:val="center"/>
              <w:rPr>
                <w:rFonts w:hint="eastAsia" w:ascii="宋体" w:hAnsi="宋体"/>
                <w:color w:val="000000"/>
                <w:sz w:val="24"/>
              </w:rPr>
            </w:pPr>
          </w:p>
        </w:tc>
        <w:tc>
          <w:tcPr>
            <w:tcW w:w="1875" w:type="dxa"/>
            <w:vAlign w:val="center"/>
          </w:tcPr>
          <w:p w14:paraId="6CADABF9">
            <w:pPr>
              <w:adjustRightInd w:val="0"/>
              <w:snapToGrid w:val="0"/>
              <w:jc w:val="center"/>
              <w:rPr>
                <w:rFonts w:hint="eastAsia" w:ascii="宋体" w:hAnsi="宋体"/>
                <w:color w:val="000000"/>
                <w:sz w:val="24"/>
              </w:rPr>
            </w:pPr>
          </w:p>
        </w:tc>
        <w:tc>
          <w:tcPr>
            <w:tcW w:w="1009" w:type="dxa"/>
            <w:vAlign w:val="center"/>
          </w:tcPr>
          <w:p w14:paraId="5DAB62FF">
            <w:pPr>
              <w:adjustRightInd w:val="0"/>
              <w:snapToGrid w:val="0"/>
              <w:jc w:val="center"/>
              <w:rPr>
                <w:rFonts w:hint="eastAsia" w:ascii="宋体" w:hAnsi="宋体"/>
                <w:color w:val="000000"/>
                <w:sz w:val="24"/>
              </w:rPr>
            </w:pPr>
          </w:p>
        </w:tc>
      </w:tr>
    </w:tbl>
    <w:p w14:paraId="427FD5C9">
      <w:pPr>
        <w:tabs>
          <w:tab w:val="left" w:pos="1800"/>
          <w:tab w:val="left" w:pos="5580"/>
        </w:tabs>
        <w:spacing w:line="360" w:lineRule="auto"/>
        <w:ind w:firstLine="360" w:firstLineChars="150"/>
        <w:jc w:val="left"/>
        <w:rPr>
          <w:rFonts w:hint="eastAsia" w:ascii="宋体" w:hAnsi="宋体"/>
          <w:color w:val="000000"/>
          <w:sz w:val="24"/>
          <w:u w:val="single"/>
        </w:rPr>
      </w:pPr>
    </w:p>
    <w:p w14:paraId="3D39536A">
      <w:pPr>
        <w:tabs>
          <w:tab w:val="left" w:pos="1800"/>
          <w:tab w:val="left" w:pos="5580"/>
        </w:tabs>
        <w:spacing w:line="360" w:lineRule="auto"/>
        <w:ind w:firstLine="360" w:firstLineChars="150"/>
        <w:jc w:val="left"/>
        <w:rPr>
          <w:rFonts w:hint="eastAsia" w:ascii="宋体" w:hAnsi="宋体"/>
          <w:color w:val="000000"/>
          <w:sz w:val="24"/>
          <w:u w:val="single"/>
        </w:rPr>
      </w:pPr>
    </w:p>
    <w:p w14:paraId="5B41E9B7">
      <w:pPr>
        <w:tabs>
          <w:tab w:val="left" w:pos="1800"/>
          <w:tab w:val="left" w:pos="5580"/>
        </w:tabs>
        <w:jc w:val="left"/>
        <w:rPr>
          <w:rFonts w:hint="eastAsia" w:ascii="宋体" w:hAnsi="宋体"/>
          <w:color w:val="000000"/>
          <w:sz w:val="24"/>
        </w:rPr>
      </w:pPr>
      <w:r>
        <w:rPr>
          <w:rFonts w:ascii="宋体" w:hAnsi="宋体"/>
          <w:color w:val="000000"/>
          <w:sz w:val="24"/>
        </w:rPr>
        <w:t>注：</w:t>
      </w:r>
    </w:p>
    <w:p w14:paraId="0AAFF404">
      <w:pPr>
        <w:tabs>
          <w:tab w:val="left" w:pos="1800"/>
          <w:tab w:val="left" w:pos="5580"/>
        </w:tabs>
        <w:jc w:val="left"/>
        <w:rPr>
          <w:rFonts w:hint="eastAsia" w:ascii="宋体" w:hAnsi="宋体"/>
          <w:sz w:val="24"/>
        </w:rPr>
      </w:pPr>
      <w:r>
        <w:rPr>
          <w:rFonts w:hint="eastAsia" w:ascii="宋体" w:hAnsi="宋体"/>
          <w:color w:val="000000"/>
          <w:sz w:val="24"/>
        </w:rPr>
        <w:t>1</w:t>
      </w:r>
      <w:r>
        <w:rPr>
          <w:rFonts w:ascii="宋体" w:hAnsi="宋体"/>
          <w:color w:val="000000"/>
          <w:sz w:val="24"/>
        </w:rPr>
        <w:t xml:space="preserve">. </w:t>
      </w:r>
      <w:r>
        <w:rPr>
          <w:rFonts w:ascii="宋体" w:hAnsi="宋体"/>
          <w:sz w:val="24"/>
        </w:rPr>
        <w:t>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1B30EB76">
      <w:pPr>
        <w:tabs>
          <w:tab w:val="left" w:pos="1800"/>
          <w:tab w:val="left" w:pos="5580"/>
        </w:tabs>
        <w:jc w:val="left"/>
        <w:rPr>
          <w:rFonts w:hint="eastAsia" w:ascii="宋体" w:hAnsi="宋体"/>
          <w:color w:val="000000"/>
          <w:sz w:val="24"/>
        </w:rPr>
      </w:pPr>
      <w:r>
        <w:rPr>
          <w:rFonts w:ascii="宋体" w:hAnsi="宋体"/>
          <w:sz w:val="24"/>
        </w:rPr>
        <w:t>2.</w:t>
      </w:r>
      <w:r>
        <w:rPr>
          <w:rFonts w:hint="eastAsia" w:ascii="宋体" w:hAnsi="宋体"/>
          <w:sz w:val="24"/>
        </w:rPr>
        <w:t>“偏离情况”列应</w:t>
      </w:r>
      <w:r>
        <w:rPr>
          <w:rFonts w:hint="eastAsia" w:ascii="宋体" w:hAnsi="宋体"/>
          <w:color w:val="000000"/>
          <w:sz w:val="24"/>
        </w:rPr>
        <w:t>据实</w:t>
      </w:r>
      <w:r>
        <w:rPr>
          <w:rFonts w:hint="eastAsia" w:ascii="宋体" w:hAnsi="宋体"/>
          <w:sz w:val="24"/>
        </w:rPr>
        <w:t>填写“正偏离”或“负偏离”或“无偏离”。</w:t>
      </w:r>
    </w:p>
    <w:p w14:paraId="3EC5D593">
      <w:pPr>
        <w:tabs>
          <w:tab w:val="left" w:pos="1800"/>
          <w:tab w:val="left" w:pos="5580"/>
        </w:tabs>
        <w:jc w:val="left"/>
        <w:rPr>
          <w:rFonts w:hint="eastAsia" w:ascii="宋体" w:hAnsi="宋体"/>
          <w:color w:val="000000"/>
          <w:sz w:val="24"/>
        </w:rPr>
      </w:pPr>
    </w:p>
    <w:p w14:paraId="469F3BB9">
      <w:pPr>
        <w:rPr>
          <w:rFonts w:hint="eastAsia" w:ascii="宋体" w:hAnsi="宋体"/>
          <w:color w:val="000000"/>
          <w:sz w:val="24"/>
          <w:szCs w:val="20"/>
        </w:rPr>
      </w:pPr>
    </w:p>
    <w:p w14:paraId="65C30172">
      <w:pPr>
        <w:autoSpaceDE w:val="0"/>
        <w:autoSpaceDN w:val="0"/>
        <w:adjustRightInd w:val="0"/>
        <w:snapToGrid w:val="0"/>
        <w:spacing w:before="25" w:after="25" w:line="360" w:lineRule="auto"/>
        <w:ind w:right="360"/>
        <w:rPr>
          <w:rFonts w:hint="eastAsia" w:ascii="宋体" w:hAnsi="宋体"/>
          <w:sz w:val="24"/>
        </w:rPr>
      </w:pPr>
      <w:r>
        <w:rPr>
          <w:rFonts w:ascii="宋体" w:hAnsi="宋体"/>
          <w:color w:val="000000"/>
          <w:sz w:val="24"/>
        </w:rPr>
        <w:t>供应商名称（加盖公章）</w:t>
      </w:r>
      <w:r>
        <w:rPr>
          <w:rFonts w:ascii="宋体" w:hAnsi="宋体"/>
          <w:color w:val="000000"/>
          <w:sz w:val="24"/>
          <w:lang w:val="zh-CN"/>
        </w:rPr>
        <w:t>：</w:t>
      </w:r>
      <w:r>
        <w:rPr>
          <w:rFonts w:ascii="宋体" w:hAnsi="宋体"/>
          <w:sz w:val="24"/>
          <w:u w:val="single"/>
        </w:rPr>
        <w:t xml:space="preserve">                       </w:t>
      </w:r>
    </w:p>
    <w:p w14:paraId="051B5912">
      <w:pPr>
        <w:autoSpaceDE w:val="0"/>
        <w:autoSpaceDN w:val="0"/>
        <w:adjustRightInd w:val="0"/>
        <w:snapToGrid w:val="0"/>
        <w:spacing w:before="25" w:after="25" w:line="360" w:lineRule="auto"/>
        <w:ind w:right="360"/>
        <w:rPr>
          <w:rFonts w:hint="eastAsia" w:ascii="宋体" w:hAnsi="宋体"/>
          <w:color w:val="000000"/>
          <w:sz w:val="24"/>
          <w:lang w:val="zh-CN"/>
        </w:rPr>
      </w:pPr>
      <w:r>
        <w:rPr>
          <w:rFonts w:hint="eastAsia" w:ascii="宋体" w:hAnsi="宋体"/>
          <w:sz w:val="24"/>
        </w:rPr>
        <w:t>法定代表人或授权代表（签字或盖章）：</w:t>
      </w:r>
      <w:r>
        <w:rPr>
          <w:rFonts w:hint="eastAsia" w:ascii="宋体" w:hAnsi="宋体"/>
          <w:sz w:val="24"/>
          <w:u w:val="single"/>
        </w:rPr>
        <w:t xml:space="preserve"> </w:t>
      </w:r>
      <w:r>
        <w:rPr>
          <w:rFonts w:ascii="宋体" w:hAnsi="宋体"/>
          <w:sz w:val="24"/>
          <w:u w:val="single"/>
        </w:rPr>
        <w:t xml:space="preserve">          </w:t>
      </w:r>
    </w:p>
    <w:p w14:paraId="0534B52D">
      <w:pPr>
        <w:autoSpaceDE w:val="0"/>
        <w:autoSpaceDN w:val="0"/>
        <w:adjustRightInd w:val="0"/>
        <w:snapToGrid w:val="0"/>
        <w:spacing w:before="25" w:after="25" w:line="360" w:lineRule="auto"/>
        <w:ind w:right="360"/>
        <w:jc w:val="left"/>
        <w:rPr>
          <w:rFonts w:hint="eastAsia" w:ascii="宋体" w:hAnsi="宋体"/>
          <w:color w:val="000000"/>
          <w:sz w:val="24"/>
          <w:lang w:val="zh-CN"/>
        </w:rPr>
      </w:pPr>
    </w:p>
    <w:p w14:paraId="52172436">
      <w:pPr>
        <w:autoSpaceDE w:val="0"/>
        <w:autoSpaceDN w:val="0"/>
        <w:adjustRightInd w:val="0"/>
        <w:snapToGrid w:val="0"/>
        <w:spacing w:before="25" w:after="25" w:line="360" w:lineRule="auto"/>
        <w:ind w:right="360"/>
        <w:jc w:val="left"/>
        <w:rPr>
          <w:rFonts w:hint="eastAsia" w:ascii="宋体" w:hAnsi="宋体"/>
          <w:color w:val="000000"/>
          <w:sz w:val="24"/>
          <w:szCs w:val="20"/>
        </w:rPr>
      </w:pPr>
      <w:r>
        <w:rPr>
          <w:rFonts w:ascii="宋体" w:hAnsi="宋体"/>
          <w:color w:val="000000"/>
          <w:sz w:val="24"/>
          <w:szCs w:val="20"/>
        </w:rPr>
        <w:t xml:space="preserve">日期：____年____月____日 </w:t>
      </w:r>
    </w:p>
    <w:p w14:paraId="5CD5138B">
      <w:pPr>
        <w:tabs>
          <w:tab w:val="left" w:pos="360"/>
        </w:tabs>
        <w:snapToGrid w:val="0"/>
        <w:spacing w:line="360" w:lineRule="auto"/>
        <w:outlineLvl w:val="1"/>
        <w:rPr>
          <w:rFonts w:hint="eastAsia" w:ascii="宋体" w:hAnsi="宋体"/>
          <w:sz w:val="24"/>
        </w:rPr>
      </w:pPr>
      <w:r>
        <w:rPr>
          <w:rFonts w:ascii="宋体" w:hAnsi="宋体"/>
          <w:color w:val="000000"/>
          <w:sz w:val="24"/>
          <w:szCs w:val="20"/>
        </w:rPr>
        <w:br w:type="page"/>
      </w:r>
    </w:p>
    <w:p w14:paraId="755B92DC">
      <w:pPr>
        <w:tabs>
          <w:tab w:val="left" w:pos="360"/>
        </w:tabs>
        <w:snapToGrid w:val="0"/>
        <w:spacing w:line="360" w:lineRule="auto"/>
        <w:outlineLvl w:val="1"/>
        <w:rPr>
          <w:rFonts w:hint="eastAsia" w:ascii="宋体" w:hAnsi="宋体"/>
          <w:color w:val="000000"/>
          <w:sz w:val="24"/>
          <w:szCs w:val="20"/>
        </w:rPr>
      </w:pPr>
      <w:r>
        <w:rPr>
          <w:rFonts w:ascii="宋体" w:hAnsi="宋体"/>
          <w:sz w:val="24"/>
        </w:rPr>
        <w:t>11  拟分包情况说明（类型二）</w:t>
      </w:r>
      <w:r>
        <w:rPr>
          <w:rFonts w:hint="eastAsia" w:ascii="宋体" w:hAnsi="宋体"/>
          <w:b/>
          <w:bCs/>
          <w:sz w:val="24"/>
        </w:rPr>
        <w:t>（本项目不适用）</w:t>
      </w:r>
    </w:p>
    <w:p w14:paraId="551DFA2E">
      <w:pPr>
        <w:autoSpaceDE w:val="0"/>
        <w:autoSpaceDN w:val="0"/>
        <w:adjustRightInd w:val="0"/>
        <w:jc w:val="center"/>
        <w:rPr>
          <w:rFonts w:hint="eastAsia" w:ascii="宋体" w:hAnsi="宋体"/>
          <w:color w:val="000000"/>
          <w:sz w:val="30"/>
          <w:szCs w:val="30"/>
        </w:rPr>
      </w:pPr>
    </w:p>
    <w:p w14:paraId="7A13A514">
      <w:pPr>
        <w:spacing w:line="360" w:lineRule="auto"/>
        <w:jc w:val="right"/>
        <w:rPr>
          <w:rFonts w:hint="eastAsia" w:ascii="宋体" w:hAnsi="宋体"/>
          <w:b/>
          <w:color w:val="000000"/>
          <w:sz w:val="24"/>
        </w:rPr>
      </w:pPr>
    </w:p>
    <w:p w14:paraId="5EB0DF75">
      <w:pPr>
        <w:tabs>
          <w:tab w:val="left" w:pos="360"/>
        </w:tabs>
        <w:snapToGrid w:val="0"/>
        <w:spacing w:line="360" w:lineRule="auto"/>
        <w:outlineLvl w:val="1"/>
        <w:rPr>
          <w:rFonts w:hint="eastAsia" w:ascii="宋体" w:hAnsi="宋体"/>
          <w:color w:val="000000"/>
          <w:sz w:val="24"/>
          <w:szCs w:val="20"/>
        </w:rPr>
      </w:pPr>
      <w:r>
        <w:rPr>
          <w:rFonts w:ascii="宋体" w:hAnsi="宋体"/>
          <w:color w:val="000000"/>
          <w:sz w:val="24"/>
          <w:szCs w:val="20"/>
        </w:rPr>
        <w:br w:type="page"/>
      </w:r>
      <w:r>
        <w:rPr>
          <w:rFonts w:ascii="宋体" w:hAnsi="宋体"/>
          <w:sz w:val="24"/>
        </w:rPr>
        <w:t>12  竞争性磋商文件要求提供或供应商认为应附的其他材料</w:t>
      </w:r>
    </w:p>
    <w:p w14:paraId="42797A9F">
      <w:pPr>
        <w:widowControl/>
        <w:jc w:val="left"/>
        <w:rPr>
          <w:rFonts w:hint="eastAsia" w:ascii="宋体" w:hAnsi="宋体"/>
          <w:b/>
          <w:sz w:val="36"/>
          <w:szCs w:val="36"/>
        </w:rPr>
      </w:pPr>
    </w:p>
    <w:p w14:paraId="49620DE9">
      <w:pPr>
        <w:widowControl/>
        <w:jc w:val="center"/>
        <w:rPr>
          <w:rFonts w:hint="eastAsia" w:ascii="宋体" w:hAnsi="宋体"/>
          <w:b/>
          <w:sz w:val="36"/>
          <w:szCs w:val="36"/>
        </w:rPr>
      </w:pPr>
      <w:r>
        <w:rPr>
          <w:rFonts w:hint="eastAsia" w:ascii="宋体" w:hAnsi="宋体"/>
          <w:b/>
          <w:sz w:val="36"/>
          <w:szCs w:val="36"/>
        </w:rPr>
        <w:t>包含响应文件的其余全部内容</w:t>
      </w:r>
    </w:p>
    <w:p w14:paraId="51BC8FEA">
      <w:pPr>
        <w:widowControl/>
        <w:spacing w:line="360" w:lineRule="auto"/>
        <w:jc w:val="left"/>
        <w:rPr>
          <w:rFonts w:hint="eastAsia" w:ascii="宋体" w:hAnsi="宋体"/>
          <w:b/>
          <w:sz w:val="24"/>
        </w:rPr>
      </w:pPr>
    </w:p>
    <w:p w14:paraId="49E9EFE7">
      <w:pPr>
        <w:widowControl/>
        <w:spacing w:line="360" w:lineRule="auto"/>
        <w:jc w:val="left"/>
        <w:rPr>
          <w:rFonts w:hint="eastAsia" w:ascii="宋体" w:hAnsi="宋体"/>
          <w:b/>
          <w:sz w:val="24"/>
        </w:rPr>
      </w:pPr>
      <w:r>
        <w:rPr>
          <w:rFonts w:hint="eastAsia" w:ascii="宋体" w:hAnsi="宋体"/>
          <w:b/>
          <w:sz w:val="24"/>
        </w:rPr>
        <w:t>商务部分：</w:t>
      </w:r>
    </w:p>
    <w:p w14:paraId="2EA56056">
      <w:pPr>
        <w:widowControl/>
        <w:spacing w:line="360" w:lineRule="auto"/>
        <w:jc w:val="left"/>
        <w:rPr>
          <w:rFonts w:hint="eastAsia" w:ascii="宋体" w:hAnsi="宋体"/>
          <w:bCs/>
          <w:sz w:val="24"/>
        </w:rPr>
      </w:pPr>
      <w:r>
        <w:rPr>
          <w:rFonts w:hint="eastAsia" w:ascii="宋体" w:hAnsi="宋体"/>
          <w:bCs/>
          <w:sz w:val="24"/>
        </w:rPr>
        <w:t>至少应包含供应商基本情介绍、类似项目业绩汇总表、服务承诺、拟投入项目组成员一览表等（以上内容均格式自拟）</w:t>
      </w:r>
    </w:p>
    <w:p w14:paraId="196DA0E8">
      <w:pPr>
        <w:widowControl/>
        <w:spacing w:line="360" w:lineRule="auto"/>
        <w:jc w:val="left"/>
        <w:rPr>
          <w:rFonts w:hint="eastAsia" w:ascii="宋体" w:hAnsi="宋体"/>
          <w:b/>
          <w:sz w:val="24"/>
        </w:rPr>
      </w:pPr>
    </w:p>
    <w:p w14:paraId="1DC299B5">
      <w:pPr>
        <w:widowControl/>
        <w:spacing w:line="360" w:lineRule="auto"/>
        <w:jc w:val="left"/>
        <w:rPr>
          <w:rFonts w:hint="eastAsia" w:ascii="宋体" w:hAnsi="宋体"/>
          <w:b/>
          <w:sz w:val="24"/>
        </w:rPr>
      </w:pPr>
      <w:r>
        <w:rPr>
          <w:rFonts w:hint="eastAsia" w:ascii="宋体" w:hAnsi="宋体"/>
          <w:b/>
          <w:sz w:val="24"/>
        </w:rPr>
        <w:t>技术部分：</w:t>
      </w:r>
    </w:p>
    <w:p w14:paraId="4D8F7BC9">
      <w:pPr>
        <w:widowControl/>
        <w:spacing w:line="360" w:lineRule="auto"/>
        <w:jc w:val="left"/>
        <w:rPr>
          <w:rFonts w:hint="eastAsia" w:ascii="宋体" w:hAnsi="宋体"/>
          <w:bCs/>
          <w:sz w:val="24"/>
        </w:rPr>
      </w:pPr>
      <w:r>
        <w:rPr>
          <w:rFonts w:hint="eastAsia" w:ascii="宋体" w:hAnsi="宋体"/>
          <w:bCs/>
          <w:sz w:val="24"/>
        </w:rPr>
        <w:t>（格式自拟）</w:t>
      </w:r>
    </w:p>
    <w:p w14:paraId="148CAF5B">
      <w:pPr>
        <w:widowControl/>
        <w:spacing w:line="360" w:lineRule="auto"/>
        <w:jc w:val="left"/>
        <w:rPr>
          <w:rFonts w:hint="eastAsia" w:ascii="宋体" w:hAnsi="宋体"/>
          <w:b/>
          <w:sz w:val="24"/>
        </w:rPr>
      </w:pPr>
    </w:p>
    <w:p w14:paraId="742FE7A9">
      <w:pPr>
        <w:widowControl/>
        <w:spacing w:line="360" w:lineRule="auto"/>
        <w:jc w:val="left"/>
        <w:rPr>
          <w:rFonts w:hint="eastAsia" w:ascii="宋体" w:hAnsi="宋体"/>
          <w:b/>
          <w:sz w:val="24"/>
        </w:rPr>
      </w:pPr>
      <w:r>
        <w:rPr>
          <w:rFonts w:hint="eastAsia" w:ascii="宋体" w:hAnsi="宋体"/>
          <w:b/>
          <w:sz w:val="24"/>
        </w:rPr>
        <w:t>供应商认为应提供的其它必要文件</w:t>
      </w:r>
    </w:p>
    <w:p w14:paraId="6CD721AC">
      <w:pPr>
        <w:widowControl/>
        <w:spacing w:line="360" w:lineRule="auto"/>
        <w:jc w:val="left"/>
        <w:rPr>
          <w:rFonts w:hint="eastAsia" w:ascii="宋体" w:hAnsi="宋体"/>
          <w:b/>
          <w:sz w:val="24"/>
        </w:rPr>
      </w:pPr>
    </w:p>
    <w:p w14:paraId="1433B740">
      <w:pPr>
        <w:widowControl/>
        <w:jc w:val="left"/>
        <w:rPr>
          <w:rFonts w:hint="eastAsia" w:ascii="宋体" w:hAnsi="宋体"/>
          <w:color w:val="000000"/>
          <w:sz w:val="24"/>
          <w:lang w:val="zh-CN"/>
        </w:rPr>
      </w:pPr>
      <w:r>
        <w:rPr>
          <w:rFonts w:ascii="宋体" w:hAnsi="宋体"/>
          <w:color w:val="000000"/>
          <w:sz w:val="24"/>
        </w:rPr>
        <w:br w:type="page"/>
      </w:r>
      <w:r>
        <w:rPr>
          <w:rFonts w:hint="eastAsia" w:ascii="宋体" w:hAnsi="宋体"/>
          <w:b/>
          <w:sz w:val="36"/>
          <w:szCs w:val="36"/>
        </w:rPr>
        <w:t>附件：</w:t>
      </w:r>
    </w:p>
    <w:p w14:paraId="1F09DE28">
      <w:pPr>
        <w:pStyle w:val="3"/>
        <w:tabs>
          <w:tab w:val="left" w:pos="142"/>
        </w:tabs>
        <w:rPr>
          <w:rFonts w:hint="eastAsia" w:ascii="宋体" w:hAnsi="宋体" w:eastAsia="宋体"/>
          <w:sz w:val="24"/>
          <w:szCs w:val="24"/>
          <w:shd w:val="clear" w:color="auto" w:fill="FFFFFF"/>
        </w:rPr>
      </w:pPr>
      <w:r>
        <w:rPr>
          <w:rFonts w:hint="eastAsia" w:ascii="宋体" w:hAnsi="宋体" w:eastAsia="宋体"/>
          <w:bCs/>
          <w:sz w:val="24"/>
          <w:szCs w:val="24"/>
          <w:shd w:val="clear" w:color="auto" w:fill="FFFFFF"/>
        </w:rPr>
        <w:t>中小企业划型标准规定</w:t>
      </w:r>
    </w:p>
    <w:p w14:paraId="589C5815">
      <w:pPr>
        <w:pStyle w:val="50"/>
        <w:spacing w:line="440" w:lineRule="exact"/>
        <w:rPr>
          <w:rFonts w:hint="eastAsia"/>
          <w:color w:val="000000"/>
        </w:rPr>
      </w:pPr>
      <w:r>
        <w:rPr>
          <w:rFonts w:hint="eastAsia"/>
          <w:color w:val="000000"/>
        </w:rPr>
        <w:t> 　一、根据《中华人民共和国中小企业促进法》和《国务院关于进一步促进中小企业发展的若干意见》(国发〔2009〕36号)，制定本规定。</w:t>
      </w:r>
      <w:r>
        <w:rPr>
          <w:rFonts w:hint="eastAsia"/>
          <w:color w:val="000000"/>
        </w:rPr>
        <w:br w:type="textWrapping"/>
      </w:r>
      <w:r>
        <w:rPr>
          <w:rFonts w:hint="eastAsia"/>
          <w:color w:val="000000"/>
        </w:rPr>
        <w:t>　　二、中小企业划分为中型、小型、微型三种类型，具体标准根据企业从业人员、营业收入、资产总额等指标，结合行业特点制定。</w:t>
      </w:r>
      <w:r>
        <w:rPr>
          <w:rFonts w:hint="eastAsia"/>
          <w:color w:val="000000"/>
        </w:rPr>
        <w:br w:type="textWrapping"/>
      </w:r>
      <w:r>
        <w:rPr>
          <w:rFonts w:hint="eastAsia"/>
          <w:color w:val="000000"/>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olor w:val="000000"/>
        </w:rPr>
        <w:br w:type="textWrapping"/>
      </w:r>
      <w:r>
        <w:rPr>
          <w:rFonts w:hint="eastAsia"/>
          <w:color w:val="000000"/>
        </w:rPr>
        <w:t>　　四、各行业划型标准为：</w:t>
      </w:r>
      <w:r>
        <w:rPr>
          <w:rFonts w:hint="eastAsia"/>
          <w:color w:val="000000"/>
        </w:rPr>
        <w:br w:type="textWrapping"/>
      </w:r>
      <w:r>
        <w:rPr>
          <w:rFonts w:hint="eastAsia"/>
          <w:color w:val="000000"/>
        </w:rPr>
        <w:t>　　（一）农、林、牧、渔业。营业收入20000万元以下的为中小微型企业。其中，营业收入500万元及以上的为中型企业，营业收入50万元及以上的为小型企业，营业收入50万元以下的为微型企业。</w:t>
      </w:r>
      <w:r>
        <w:rPr>
          <w:rFonts w:hint="eastAsia"/>
          <w:color w:val="000000"/>
        </w:rPr>
        <w:br w:type="textWrapping"/>
      </w:r>
      <w:r>
        <w:rPr>
          <w:rFonts w:hint="eastAsia"/>
          <w:color w:val="000000"/>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olor w:val="000000"/>
        </w:rPr>
        <w:br w:type="textWrapping"/>
      </w:r>
      <w:r>
        <w:rPr>
          <w:rFonts w:hint="eastAsia"/>
          <w:color w:val="000000"/>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olor w:val="000000"/>
        </w:rPr>
        <w:br w:type="textWrapping"/>
      </w:r>
      <w:r>
        <w:rPr>
          <w:rFonts w:hint="eastAsia"/>
          <w:color w:val="000000"/>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olor w:val="000000"/>
        </w:rPr>
        <w:br w:type="textWrapping"/>
      </w:r>
      <w:r>
        <w:rPr>
          <w:rFonts w:hint="eastAsia"/>
          <w:color w:val="000000"/>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olor w:val="000000"/>
        </w:rPr>
        <w:br w:type="textWrapping"/>
      </w:r>
      <w:r>
        <w:rPr>
          <w:rFonts w:hint="eastAsia"/>
          <w:color w:val="000000"/>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olor w:val="000000"/>
        </w:rPr>
        <w:br w:type="textWrapping"/>
      </w:r>
      <w:r>
        <w:rPr>
          <w:rFonts w:hint="eastAsia"/>
          <w:color w:val="000000"/>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olor w:val="000000"/>
        </w:rPr>
        <w:br w:type="textWrapping"/>
      </w:r>
      <w:r>
        <w:rPr>
          <w:rFonts w:hint="eastAsia"/>
          <w:color w:val="000000"/>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olor w:val="000000"/>
        </w:rPr>
        <w:br w:type="textWrapping"/>
      </w:r>
      <w:r>
        <w:rPr>
          <w:rFonts w:hint="eastAsia"/>
          <w:color w:val="000000"/>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olor w:val="000000"/>
        </w:rPr>
        <w:br w:type="textWrapping"/>
      </w:r>
      <w:r>
        <w:rPr>
          <w:rFonts w:hint="eastAsia"/>
          <w:color w:val="000000"/>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olor w:val="000000"/>
        </w:rPr>
        <w:br w:type="textWrapping"/>
      </w:r>
      <w:r>
        <w:rPr>
          <w:rFonts w:hint="eastAsia"/>
          <w:color w:val="000000"/>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olor w:val="000000"/>
        </w:rPr>
        <w:br w:type="textWrapping"/>
      </w:r>
      <w:r>
        <w:rPr>
          <w:rFonts w:hint="eastAsia"/>
          <w:color w:val="000000"/>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olor w:val="000000"/>
        </w:rPr>
        <w:br w:type="textWrapping"/>
      </w:r>
      <w:r>
        <w:rPr>
          <w:rFonts w:hint="eastAsia"/>
          <w:color w:val="000000"/>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olor w:val="000000"/>
        </w:rPr>
        <w:br w:type="textWrapping"/>
      </w:r>
      <w:r>
        <w:rPr>
          <w:rFonts w:hint="eastAsia"/>
          <w:color w:val="000000"/>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olor w:val="000000"/>
        </w:rPr>
        <w:br w:type="textWrapping"/>
      </w:r>
      <w:r>
        <w:rPr>
          <w:rFonts w:hint="eastAsia"/>
          <w:color w:val="000000"/>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olor w:val="000000"/>
        </w:rPr>
        <w:br w:type="textWrapping"/>
      </w:r>
      <w:r>
        <w:rPr>
          <w:rFonts w:hint="eastAsia"/>
          <w:b w:val="0"/>
          <w:bCs w:val="0"/>
          <w:color w:val="000000"/>
        </w:rPr>
        <w:t>　　（十六）其他未列明行业。从业人员300人以下的为中小微型企业。其中，从业人员100人及以上的为中型企业；从业人员10人及以上的为小型企业；从业人员10人以下的为微型企业。</w:t>
      </w:r>
      <w:r>
        <w:rPr>
          <w:rFonts w:hint="eastAsia"/>
          <w:b w:val="0"/>
          <w:bCs w:val="0"/>
          <w:color w:val="000000"/>
        </w:rPr>
        <w:br w:type="textWrapping"/>
      </w:r>
      <w:r>
        <w:rPr>
          <w:rFonts w:hint="eastAsia"/>
          <w:color w:val="000000"/>
        </w:rPr>
        <w:t>　　五、企业类型的划分以统计部门的统计数据为依据。</w:t>
      </w:r>
      <w:r>
        <w:rPr>
          <w:rFonts w:hint="eastAsia"/>
          <w:color w:val="000000"/>
        </w:rPr>
        <w:br w:type="textWrapping"/>
      </w:r>
      <w:r>
        <w:rPr>
          <w:rFonts w:hint="eastAsia"/>
          <w:color w:val="000000"/>
        </w:rPr>
        <w:t>　　六、本规定适用于在中华人民共和国境内依法设立的各类所有制和各种组织形式的企业。个体工商户和本规定以外的行业，参照本规定进行划型。</w:t>
      </w:r>
      <w:r>
        <w:rPr>
          <w:rFonts w:hint="eastAsia"/>
          <w:color w:val="000000"/>
        </w:rPr>
        <w:br w:type="textWrapping"/>
      </w:r>
      <w:r>
        <w:rPr>
          <w:rFonts w:hint="eastAsia"/>
          <w:color w:val="000000"/>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olor w:val="000000"/>
        </w:rPr>
        <w:br w:type="textWrapping"/>
      </w:r>
      <w:r>
        <w:rPr>
          <w:rFonts w:hint="eastAsia"/>
          <w:color w:val="000000"/>
        </w:rPr>
        <w:t>　　八、本规定由工业和信息化部、国家统计局会同有关部门根据《国民经济行业分类》修订情况和企业发展变化情况适时修订。</w:t>
      </w:r>
      <w:r>
        <w:rPr>
          <w:rFonts w:hint="eastAsia"/>
          <w:color w:val="000000"/>
        </w:rPr>
        <w:br w:type="textWrapping"/>
      </w:r>
      <w:r>
        <w:rPr>
          <w:rFonts w:hint="eastAsia"/>
          <w:color w:val="000000"/>
        </w:rPr>
        <w:t>　　九、本规定由工业和信息化部、国家统计局会同有关部门负责解释。</w:t>
      </w:r>
      <w:r>
        <w:rPr>
          <w:rFonts w:hint="eastAsia"/>
          <w:color w:val="000000"/>
        </w:rPr>
        <w:br w:type="textWrapping"/>
      </w:r>
      <w:r>
        <w:rPr>
          <w:rFonts w:hint="eastAsia"/>
          <w:color w:val="000000"/>
        </w:rPr>
        <w:t>　　十、本规定自发布之日起执行，原国家经贸委、原国家计委、财政部和国家统计局2003年颁布的《中小企业标准暂行规定》同时废止。</w:t>
      </w:r>
    </w:p>
    <w:p w14:paraId="00EBF646">
      <w:pPr>
        <w:spacing w:line="360" w:lineRule="auto"/>
        <w:rPr>
          <w:rFonts w:hint="eastAsia" w:ascii="宋体" w:hAnsi="宋体"/>
          <w:color w:val="000000"/>
          <w:sz w:val="24"/>
        </w:rPr>
      </w:pPr>
    </w:p>
    <w:p w14:paraId="77538A55">
      <w:pPr>
        <w:spacing w:line="360" w:lineRule="auto"/>
        <w:jc w:val="right"/>
        <w:rPr>
          <w:rFonts w:hint="eastAsia" w:ascii="宋体" w:hAnsi="宋体"/>
          <w:color w:val="000000"/>
          <w:sz w:val="24"/>
        </w:rPr>
      </w:pPr>
      <w:r>
        <w:rPr>
          <w:rFonts w:hint="eastAsia" w:ascii="宋体" w:hAnsi="宋体"/>
          <w:color w:val="000000"/>
          <w:sz w:val="24"/>
        </w:rPr>
        <w:t>工业和信息化部   国家统计局</w:t>
      </w:r>
    </w:p>
    <w:p w14:paraId="5AEED3D8">
      <w:pPr>
        <w:spacing w:line="360" w:lineRule="auto"/>
        <w:jc w:val="right"/>
        <w:rPr>
          <w:rFonts w:hint="eastAsia" w:ascii="宋体" w:hAnsi="宋体"/>
          <w:color w:val="000000"/>
          <w:sz w:val="24"/>
        </w:rPr>
      </w:pPr>
      <w:r>
        <w:rPr>
          <w:rFonts w:hint="eastAsia" w:ascii="宋体" w:hAnsi="宋体"/>
          <w:color w:val="000000"/>
          <w:sz w:val="24"/>
        </w:rPr>
        <w:t>国家发展和改革委员会  财政部</w:t>
      </w:r>
    </w:p>
    <w:p w14:paraId="1741D951">
      <w:pPr>
        <w:spacing w:line="360" w:lineRule="auto"/>
        <w:ind w:right="240"/>
        <w:jc w:val="right"/>
        <w:rPr>
          <w:rFonts w:hint="eastAsia" w:ascii="宋体" w:hAnsi="宋体"/>
          <w:color w:val="000000"/>
          <w:sz w:val="24"/>
        </w:rPr>
      </w:pPr>
      <w:r>
        <w:rPr>
          <w:rFonts w:hint="eastAsia" w:ascii="宋体" w:hAnsi="宋体"/>
          <w:color w:val="000000"/>
          <w:sz w:val="24"/>
        </w:rPr>
        <w:t>二〇一一年六月十八日</w:t>
      </w:r>
    </w:p>
    <w:sectPr>
      <w:headerReference r:id="rId28" w:type="first"/>
      <w:footerReference r:id="rId30" w:type="first"/>
      <w:headerReference r:id="rId27" w:type="even"/>
      <w:footerReference r:id="rId29"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ì.">
    <w:altName w:val="微软雅黑"/>
    <w:panose1 w:val="00000000000000000000"/>
    <w:charset w:val="00"/>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00"/>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
    <w:altName w:val="微软雅黑"/>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Helvetica-Condensed-Bold">
    <w:altName w:val="微软雅黑"/>
    <w:panose1 w:val="00000000000000000000"/>
    <w:charset w:val="00"/>
    <w:family w:val="auto"/>
    <w:pitch w:val="default"/>
    <w:sig w:usb0="00000000" w:usb1="00000000" w:usb2="00000010" w:usb3="00000000" w:csb0="00040000" w:csb1="00000000"/>
  </w:font>
  <w:font w:name="方正书宋简体">
    <w:altName w:val="宋体"/>
    <w:panose1 w:val="00000000000000000000"/>
    <w:charset w:val="00"/>
    <w:family w:val="auto"/>
    <w:pitch w:val="default"/>
    <w:sig w:usb0="00000000" w:usb1="00000000" w:usb2="00000010" w:usb3="00000000" w:csb0="00040000" w:csb1="00000000"/>
  </w:font>
  <w:font w:name="方正小标宋简体">
    <w:altName w:val="宋体"/>
    <w:panose1 w:val="00000000000000000000"/>
    <w:charset w:val="00"/>
    <w:family w:val="script"/>
    <w:pitch w:val="default"/>
    <w:sig w:usb0="00000000" w:usb1="00000000" w:usb2="00000012" w:usb3="00000000" w:csb0="00040001" w:csb1="00000000"/>
  </w:font>
  <w:font w:name="Ari">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Narrow">
    <w:altName w:val="Arial"/>
    <w:panose1 w:val="020B0606020202030204"/>
    <w:charset w:val="00"/>
    <w:family w:val="swiss"/>
    <w:pitch w:val="default"/>
    <w:sig w:usb0="00000000" w:usb1="00000000" w:usb2="00000000" w:usb3="00000000" w:csb0="2000009F" w:csb1="DFD70000"/>
  </w:font>
  <w:font w:name="全真中明體">
    <w:altName w:val="Segoe Print"/>
    <w:panose1 w:val="00000000000000000000"/>
    <w:charset w:val="00"/>
    <w:family w:val="auto"/>
    <w:pitch w:val="default"/>
    <w:sig w:usb0="00000000" w:usb1="00000000" w:usb2="00000010" w:usb3="00000000" w:csb0="00100000" w:csb1="00000000"/>
  </w:font>
  <w:font w:name="Sim Sun+ 2">
    <w:altName w:val="微软雅黑"/>
    <w:panose1 w:val="00000000000000000000"/>
    <w:charset w:val="00"/>
    <w:family w:val="auto"/>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1" w:usb3="00000000" w:csb0="400001BF" w:csb1="DFF7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34407">
    <w:pPr>
      <w:pStyle w:val="35"/>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FA421">
    <w:pPr>
      <w:tabs>
        <w:tab w:val="center" w:pos="4153"/>
        <w:tab w:val="right" w:pos="8306"/>
      </w:tabs>
      <w:spacing w:line="240" w:lineRule="atLeast"/>
      <w:ind w:firstLine="8820" w:firstLineChars="4900"/>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333026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200FED">
                          <w:pPr>
                            <w:tabs>
                              <w:tab w:val="center" w:pos="4153"/>
                              <w:tab w:val="right" w:pos="8306"/>
                            </w:tabs>
                            <w:spacing w:line="240" w:lineRule="atLeast"/>
                            <w:rPr>
                              <w:sz w:val="18"/>
                            </w:rPr>
                          </w:pPr>
                          <w:r>
                            <w:rPr>
                              <w:sz w:val="18"/>
                            </w:rPr>
                            <w:fldChar w:fldCharType="begin"/>
                          </w:r>
                          <w:r>
                            <w:rPr>
                              <w:kern w:val="0"/>
                              <w:sz w:val="18"/>
                            </w:rPr>
                            <w:instrText xml:space="preserve"> PAGE  \* MERGEFORMAT </w:instrText>
                          </w:r>
                          <w:r>
                            <w:rPr>
                              <w:sz w:val="18"/>
                            </w:rPr>
                            <w:fldChar w:fldCharType="separate"/>
                          </w:r>
                          <w:r>
                            <w:rPr>
                              <w:kern w:val="0"/>
                              <w:sz w:val="18"/>
                            </w:rPr>
                            <w:t>1</w:t>
                          </w:r>
                          <w:r>
                            <w:rPr>
                              <w:sz w:val="18"/>
                            </w:rPr>
                            <w:fldChar w:fldCharType="end"/>
                          </w:r>
                        </w:p>
                      </w:txbxContent>
                    </wps:txbx>
                    <wps:bodyPr vert="horz" wrap="none" lIns="0" tIns="0" rIns="0" bIns="0" anchor="t" anchorCtr="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I4IVMeUBAADHAwAA&#10;DgAAAAAAAAABACAAAAAeAQAAZHJzL2Uyb0RvYy54bWxQSwUGAAAAAAYABgBZAQAAdQUAAAAA&#10;">
              <v:fill on="f" focussize="0,0"/>
              <v:stroke on="f"/>
              <v:imagedata o:title=""/>
              <o:lock v:ext="edit" aspectratio="f"/>
              <v:textbox inset="0mm,0mm,0mm,0mm" style="mso-fit-shape-to-text:t;">
                <w:txbxContent>
                  <w:p w14:paraId="00200FED">
                    <w:pPr>
                      <w:tabs>
                        <w:tab w:val="center" w:pos="4153"/>
                        <w:tab w:val="right" w:pos="8306"/>
                      </w:tabs>
                      <w:spacing w:line="240" w:lineRule="atLeast"/>
                      <w:rPr>
                        <w:sz w:val="18"/>
                      </w:rPr>
                    </w:pPr>
                    <w:r>
                      <w:rPr>
                        <w:sz w:val="18"/>
                      </w:rPr>
                      <w:fldChar w:fldCharType="begin"/>
                    </w:r>
                    <w:r>
                      <w:rPr>
                        <w:kern w:val="0"/>
                        <w:sz w:val="18"/>
                      </w:rPr>
                      <w:instrText xml:space="preserve"> PAGE  \* MERGEFORMAT </w:instrText>
                    </w:r>
                    <w:r>
                      <w:rPr>
                        <w:sz w:val="18"/>
                      </w:rPr>
                      <w:fldChar w:fldCharType="separate"/>
                    </w:r>
                    <w:r>
                      <w:rPr>
                        <w:kern w:val="0"/>
                        <w:sz w:val="18"/>
                      </w:rPr>
                      <w:t>1</w:t>
                    </w:r>
                    <w:r>
                      <w:rPr>
                        <w:sz w:val="1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D325A">
    <w:pPr>
      <w:pStyle w:val="35"/>
      <w:framePr w:wrap="around" w:vAnchor="text" w:hAnchor="margin" w:xAlign="right" w:y="1"/>
      <w:rPr>
        <w:rStyle w:val="62"/>
      </w:rPr>
    </w:pPr>
    <w:r>
      <w:rPr>
        <w:rStyle w:val="62"/>
      </w:rPr>
      <w:fldChar w:fldCharType="begin"/>
    </w:r>
    <w:r>
      <w:rPr>
        <w:rStyle w:val="62"/>
      </w:rPr>
      <w:instrText xml:space="preserve">PAGE  </w:instrText>
    </w:r>
    <w:r>
      <w:rPr>
        <w:rStyle w:val="62"/>
      </w:rPr>
      <w:fldChar w:fldCharType="end"/>
    </w:r>
  </w:p>
  <w:p w14:paraId="21C17539">
    <w:pPr>
      <w:pStyle w:val="35"/>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654D4">
    <w:pPr>
      <w:pStyle w:val="3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8D3C8">
    <w:pPr>
      <w:pStyle w:val="35"/>
      <w:framePr w:wrap="around" w:vAnchor="text" w:hAnchor="margin" w:xAlign="right" w:y="1"/>
      <w:rPr>
        <w:rStyle w:val="62"/>
      </w:rPr>
    </w:pPr>
    <w:r>
      <w:rPr>
        <w:rStyle w:val="62"/>
      </w:rPr>
      <w:fldChar w:fldCharType="begin"/>
    </w:r>
    <w:r>
      <w:rPr>
        <w:rStyle w:val="62"/>
      </w:rPr>
      <w:instrText xml:space="preserve">PAGE  </w:instrText>
    </w:r>
    <w:r>
      <w:rPr>
        <w:rStyle w:val="62"/>
      </w:rPr>
      <w:fldChar w:fldCharType="end"/>
    </w:r>
  </w:p>
  <w:p w14:paraId="03118E1B">
    <w:pPr>
      <w:pStyle w:val="35"/>
      <w:ind w:right="360"/>
    </w:pPr>
  </w:p>
  <w:p w14:paraId="53854B3E"/>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F8F48">
    <w:pPr>
      <w:pStyle w:val="35"/>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EA902">
    <w:pPr>
      <w:pStyle w:val="35"/>
      <w:framePr w:wrap="around" w:vAnchor="text" w:hAnchor="margin" w:xAlign="right" w:y="1"/>
      <w:rPr>
        <w:rStyle w:val="62"/>
      </w:rPr>
    </w:pPr>
    <w:r>
      <w:rPr>
        <w:rStyle w:val="62"/>
      </w:rPr>
      <w:fldChar w:fldCharType="begin"/>
    </w:r>
    <w:r>
      <w:rPr>
        <w:rStyle w:val="62"/>
      </w:rPr>
      <w:instrText xml:space="preserve">PAGE  </w:instrText>
    </w:r>
    <w:r>
      <w:rPr>
        <w:rStyle w:val="62"/>
      </w:rPr>
      <w:fldChar w:fldCharType="end"/>
    </w:r>
  </w:p>
  <w:p w14:paraId="33268DE4">
    <w:pPr>
      <w:pStyle w:val="35"/>
      <w:ind w:right="360"/>
    </w:pPr>
  </w:p>
  <w:p w14:paraId="691E2756"/>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9C057">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F5C8B">
    <w:pPr>
      <w:pStyle w:val="35"/>
      <w:framePr w:wrap="around" w:vAnchor="text" w:hAnchor="margin" w:xAlign="center" w:y="1"/>
      <w:rPr>
        <w:rStyle w:val="62"/>
      </w:rPr>
    </w:pPr>
    <w:r>
      <w:fldChar w:fldCharType="begin"/>
    </w:r>
    <w:r>
      <w:rPr>
        <w:rStyle w:val="62"/>
      </w:rPr>
      <w:instrText xml:space="preserve">PAGE  </w:instrText>
    </w:r>
    <w:r>
      <w:fldChar w:fldCharType="end"/>
    </w:r>
  </w:p>
  <w:p w14:paraId="0E2E1D56">
    <w:pPr>
      <w:pStyle w:val="3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580D2">
    <w:pPr>
      <w:pStyle w:val="3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BCC6D">
    <w:pPr>
      <w:pStyle w:val="35"/>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1A25B">
    <w:pPr>
      <w:pStyle w:val="35"/>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F6AA7">
    <w:pPr>
      <w:tabs>
        <w:tab w:val="center" w:pos="4153"/>
        <w:tab w:val="right" w:pos="8306"/>
      </w:tabs>
      <w:spacing w:line="240" w:lineRule="atLeast"/>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57F3E">
                          <w:pPr>
                            <w:pStyle w:val="35"/>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5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BPY+62AEAALMDAAAOAAAAAAAAAAEAIAAA&#10;AB4BAABkcnMvZTJvRG9jLnhtbFBLBQYAAAAABgAGAFkBAABoBQAAAAA=&#10;">
              <v:fill on="f" focussize="0,0"/>
              <v:stroke on="f"/>
              <v:imagedata o:title=""/>
              <o:lock v:ext="edit" aspectratio="f"/>
              <v:textbox inset="0mm,0mm,0mm,0mm" style="mso-fit-shape-to-text:t;">
                <w:txbxContent>
                  <w:p w14:paraId="76E57F3E">
                    <w:pPr>
                      <w:pStyle w:val="35"/>
                    </w:pPr>
                    <w:r>
                      <w:fldChar w:fldCharType="begin"/>
                    </w:r>
                    <w:r>
                      <w:instrText xml:space="preserve"> PAGE  \* MERGEFORMAT </w:instrText>
                    </w:r>
                    <w:r>
                      <w:fldChar w:fldCharType="separate"/>
                    </w:r>
                    <w:r>
                      <w:t>1</w:t>
                    </w:r>
                    <w:r>
                      <w:fldChar w:fldCharType="end"/>
                    </w:r>
                  </w:p>
                </w:txbxContent>
              </v:textbox>
            </v:shape>
          </w:pict>
        </mc:Fallback>
      </mc:AlternateContent>
    </w:r>
    <w:r>
      <w:rPr>
        <w:kern w:val="0"/>
        <w:sz w:val="18"/>
      </w:rPr>
      <w:t>7</w:t>
    </w:r>
  </w:p>
  <w:p w14:paraId="4ABB6FB2">
    <w:pPr>
      <w:tabs>
        <w:tab w:val="center" w:pos="4153"/>
        <w:tab w:val="right" w:pos="8306"/>
      </w:tabs>
      <w:spacing w:line="240" w:lineRule="atLeast"/>
      <w:ind w:right="360"/>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A6122">
    <w:pPr>
      <w:framePr w:wrap="around" w:vAnchor="text" w:hAnchor="margin" w:xAlign="right" w:y="1"/>
      <w:tabs>
        <w:tab w:val="center" w:pos="4153"/>
        <w:tab w:val="right" w:pos="8306"/>
      </w:tabs>
      <w:spacing w:line="240" w:lineRule="atLeast"/>
      <w:rPr>
        <w:sz w:val="18"/>
      </w:rPr>
    </w:pPr>
    <w:r>
      <w:rPr>
        <w:sz w:val="18"/>
      </w:rPr>
      <w:fldChar w:fldCharType="begin"/>
    </w:r>
    <w:r>
      <w:instrText xml:space="preserve">PAGE  </w:instrText>
    </w:r>
    <w:r>
      <w:rPr>
        <w:sz w:val="18"/>
      </w:rPr>
      <w:fldChar w:fldCharType="separate"/>
    </w:r>
    <w:r>
      <w:t>3040</w:t>
    </w:r>
    <w:r>
      <w:rPr>
        <w:sz w:val="18"/>
      </w:rPr>
      <w:fldChar w:fldCharType="end"/>
    </w:r>
  </w:p>
  <w:p w14:paraId="136D218F">
    <w:pPr>
      <w:tabs>
        <w:tab w:val="center" w:pos="4153"/>
        <w:tab w:val="right" w:pos="8306"/>
      </w:tabs>
      <w:spacing w:line="240" w:lineRule="atLeast"/>
      <w:ind w:right="360"/>
      <w:rPr>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C4288">
    <w:pPr>
      <w:tabs>
        <w:tab w:val="center" w:pos="4153"/>
        <w:tab w:val="left" w:pos="8227"/>
        <w:tab w:val="right" w:pos="8306"/>
      </w:tabs>
      <w:spacing w:line="240" w:lineRule="atLeast"/>
      <w:ind w:firstLine="8820" w:firstLineChars="4900"/>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F76221">
                          <w:pPr>
                            <w:pStyle w:val="35"/>
                          </w:pPr>
                          <w:r>
                            <w:fldChar w:fldCharType="begin"/>
                          </w:r>
                          <w:r>
                            <w:instrText xml:space="preserve"> PAGE  \* MERGEFORMAT </w:instrText>
                          </w:r>
                          <w:r>
                            <w:fldChar w:fldCharType="separate"/>
                          </w:r>
                          <w:r>
                            <w:t>43</w:t>
                          </w:r>
                          <w:r>
                            <w:fldChar w:fldCharType="end"/>
                          </w:r>
                        </w:p>
                      </w:txbxContent>
                    </wps:txbx>
                    <wps:bodyPr vert="horz" wrap="none" lIns="0" tIns="0" rIns="0" bIns="0" anchor="t" anchorCtr="0">
                      <a:spAutoFit/>
                    </wps:bodyPr>
                  </wps:wsp>
                </a:graphicData>
              </a:graphic>
            </wp:anchor>
          </w:drawing>
        </mc:Choice>
        <mc:Fallback>
          <w:pict>
            <v:shape id="文本框 5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DAEEa02AEAALMDAAAOAAAAAAAAAAEAIAAA&#10;AB4BAABkcnMvZTJvRG9jLnhtbFBLBQYAAAAABgAGAFkBAABoBQAAAAA=&#10;">
              <v:fill on="f" focussize="0,0"/>
              <v:stroke on="f"/>
              <v:imagedata o:title=""/>
              <o:lock v:ext="edit" aspectratio="f"/>
              <v:textbox inset="0mm,0mm,0mm,0mm" style="mso-fit-shape-to-text:t;">
                <w:txbxContent>
                  <w:p w14:paraId="1BF76221">
                    <w:pPr>
                      <w:pStyle w:val="35"/>
                    </w:pPr>
                    <w:r>
                      <w:fldChar w:fldCharType="begin"/>
                    </w:r>
                    <w:r>
                      <w:instrText xml:space="preserve"> PAGE  \* MERGEFORMAT </w:instrText>
                    </w:r>
                    <w:r>
                      <w:fldChar w:fldCharType="separate"/>
                    </w:r>
                    <w:r>
                      <w:t>43</w:t>
                    </w:r>
                    <w:r>
                      <w:fldChar w:fldCharType="end"/>
                    </w:r>
                  </w:p>
                </w:txbxContent>
              </v:textbox>
            </v:shape>
          </w:pict>
        </mc:Fallback>
      </mc:AlternateContent>
    </w:r>
    <w:r>
      <w:rPr>
        <w:rFonts w:hint="eastAsia"/>
        <w:kern w:val="0"/>
        <w:sz w:val="18"/>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5E7DF">
    <w:pPr>
      <w:tabs>
        <w:tab w:val="center" w:pos="4153"/>
        <w:tab w:val="right" w:pos="8306"/>
      </w:tabs>
      <w:spacing w:line="240" w:lineRule="atLeast"/>
      <w:rPr>
        <w:sz w:val="18"/>
      </w:rPr>
    </w:pPr>
  </w:p>
  <w:p w14:paraId="508D218A">
    <w:pPr>
      <w:tabs>
        <w:tab w:val="center" w:pos="4153"/>
        <w:tab w:val="right" w:pos="8306"/>
      </w:tabs>
      <w:spacing w:line="240" w:lineRule="atLeast"/>
      <w:ind w:right="360"/>
      <w:rPr>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8F386">
    <w:pPr>
      <w:pStyle w:val="36"/>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711D9">
    <w:pPr>
      <w:pStyle w:val="36"/>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65DF6">
    <w:pPr>
      <w:pStyle w:val="36"/>
    </w:pPr>
  </w:p>
  <w:p w14:paraId="371F6BFA"/>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7F3B8">
    <w:pPr>
      <w:pStyle w:val="3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08CE3">
    <w:pPr>
      <w:pStyle w:val="36"/>
      <w:jc w:val="right"/>
    </w:pPr>
    <w:r>
      <w:rPr>
        <w:rFonts w:hint="eastAsia"/>
      </w:rPr>
      <w:t>北京市政府采购项目竞争性磋商文件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20FAB">
    <w:pPr>
      <w:pStyle w:val="36"/>
      <w:pBdr>
        <w:bottom w:val="single" w:color="auto" w:sz="4" w:space="1"/>
      </w:pBdr>
      <w:jc w:val="right"/>
    </w:pPr>
    <w:r>
      <w:rPr>
        <w:rFonts w:hint="eastAsia"/>
      </w:rPr>
      <w:t>北京市政府采购项目竞争性磋商文件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D2B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1" w:lineRule="atLeast"/>
      <w:ind w:left="2160" w:hanging="2160" w:hangingChars="1200"/>
      <w:rPr>
        <w:rFonts w:hint="eastAsia" w:ascii="宋体" w:hAnsi="宋体" w:cs="宋体"/>
        <w:b/>
        <w:bCs/>
        <w:i/>
        <w:iCs/>
        <w:sz w:val="18"/>
        <w:szCs w:val="20"/>
      </w:rPr>
    </w:pPr>
    <w:r>
      <w:rPr>
        <w:rFonts w:hint="eastAsia" w:eastAsia="仿宋_GB2312"/>
        <w:kern w:val="0"/>
        <w:sz w:val="18"/>
        <w:szCs w:val="20"/>
      </w:rPr>
      <w:t xml:space="preserve">                                                                                                          </w:t>
    </w:r>
  </w:p>
  <w:p w14:paraId="351FF336">
    <w:pPr>
      <w:pBdr>
        <w:bottom w:val="none" w:color="auto" w:sz="0" w:space="1"/>
      </w:pBdr>
      <w:tabs>
        <w:tab w:val="center" w:pos="4153"/>
        <w:tab w:val="right" w:pos="8306"/>
      </w:tabs>
      <w:spacing w:line="240" w:lineRule="atLeast"/>
      <w:jc w:val="right"/>
      <w:rPr>
        <w:rFonts w:eastAsia="仿宋_GB2312"/>
        <w:sz w:val="18"/>
      </w:rPr>
    </w:pPr>
  </w:p>
  <w:p w14:paraId="25C23FBA">
    <w:pPr>
      <w:pBdr>
        <w:bottom w:val="none" w:color="auto" w:sz="0" w:space="1"/>
      </w:pBdr>
      <w:tabs>
        <w:tab w:val="center" w:pos="4153"/>
        <w:tab w:val="right" w:pos="8306"/>
      </w:tabs>
      <w:spacing w:line="240" w:lineRule="atLeast"/>
      <w:jc w:val="right"/>
      <w:rPr>
        <w:sz w:val="18"/>
      </w:rPr>
    </w:pPr>
    <w:r>
      <w:rPr>
        <w:rFonts w:eastAsia="仿宋_GB2312"/>
        <w:kern w:val="0"/>
        <w:sz w:val="18"/>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713F8">
    <w:pPr>
      <w:pStyle w:val="3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619C6">
    <w:pPr>
      <w:tabs>
        <w:tab w:val="center" w:pos="4153"/>
        <w:tab w:val="right" w:pos="8306"/>
      </w:tabs>
      <w:spacing w:line="240" w:lineRule="atLeast"/>
      <w:jc w:val="center"/>
      <w:rPr>
        <w:sz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4E482">
    <w:pPr>
      <w:pStyle w:val="3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627F3">
    <w:pPr>
      <w:pStyle w:val="3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78E4E">
    <w:pPr>
      <w:pStyle w:val="36"/>
    </w:pPr>
  </w:p>
  <w:p w14:paraId="44BB00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3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21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81"/>
      <w:lvlText w:val="%1."/>
      <w:lvlJc w:val="left"/>
      <w:pPr>
        <w:tabs>
          <w:tab w:val="left" w:pos="360"/>
        </w:tabs>
        <w:ind w:left="360" w:hanging="360"/>
      </w:pPr>
      <w:rPr>
        <w:rFonts w:hint="default"/>
      </w:rPr>
    </w:lvl>
  </w:abstractNum>
  <w:abstractNum w:abstractNumId="4">
    <w:nsid w:val="0000001F"/>
    <w:multiLevelType w:val="multilevel"/>
    <w:tmpl w:val="0000001F"/>
    <w:lvl w:ilvl="0" w:tentative="0">
      <w:start w:val="1"/>
      <w:numFmt w:val="decimal"/>
      <w:pStyle w:val="536"/>
      <w:suff w:val="space"/>
      <w:lvlText w:val="%1"/>
      <w:lvlJc w:val="left"/>
      <w:pPr>
        <w:ind w:left="0" w:firstLine="0"/>
      </w:pPr>
    </w:lvl>
    <w:lvl w:ilvl="1" w:tentative="0">
      <w:start w:val="1"/>
      <w:numFmt w:val="decimal"/>
      <w:pStyle w:val="397"/>
      <w:suff w:val="space"/>
      <w:lvlText w:val="%1.%2"/>
      <w:lvlJc w:val="left"/>
      <w:pPr>
        <w:ind w:left="0" w:firstLine="0"/>
      </w:pPr>
    </w:lvl>
    <w:lvl w:ilvl="2" w:tentative="0">
      <w:start w:val="1"/>
      <w:numFmt w:val="decimal"/>
      <w:pStyle w:val="347"/>
      <w:suff w:val="space"/>
      <w:lvlText w:val="%1.%2.%3"/>
      <w:lvlJc w:val="left"/>
      <w:pPr>
        <w:ind w:left="0" w:firstLine="0"/>
      </w:pPr>
    </w:lvl>
    <w:lvl w:ilvl="3" w:tentative="0">
      <w:start w:val="1"/>
      <w:numFmt w:val="decimal"/>
      <w:suff w:val="space"/>
      <w:lvlText w:val="%1.%2.%3.%4"/>
      <w:lvlJc w:val="left"/>
      <w:pPr>
        <w:ind w:left="0" w:firstLine="0"/>
      </w:pPr>
    </w:lvl>
    <w:lvl w:ilvl="4" w:tentative="0">
      <w:start w:val="1"/>
      <w:numFmt w:val="decimal"/>
      <w:suff w:val="space"/>
      <w:lvlText w:val="%1.%2.%3.%4.%5"/>
      <w:lvlJc w:val="left"/>
      <w:pPr>
        <w:ind w:left="0" w:firstLine="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5">
    <w:nsid w:val="00000026"/>
    <w:multiLevelType w:val="multilevel"/>
    <w:tmpl w:val="00000026"/>
    <w:lvl w:ilvl="0" w:tentative="0">
      <w:start w:val="1"/>
      <w:numFmt w:val="decimal"/>
      <w:pStyle w:val="12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2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7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8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5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6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A"/>
    <w:multiLevelType w:val="multilevel"/>
    <w:tmpl w:val="0000002A"/>
    <w:lvl w:ilvl="0" w:tentative="0">
      <w:start w:val="1"/>
      <w:numFmt w:val="decimal"/>
      <w:pStyle w:val="481"/>
      <w:lvlText w:val="(%1)."/>
      <w:lvlJc w:val="left"/>
      <w:pPr>
        <w:tabs>
          <w:tab w:val="left" w:pos="964"/>
        </w:tabs>
        <w:ind w:left="964" w:hanging="482"/>
      </w:pPr>
      <w:rPr>
        <w:rFonts w:hint="eastAsia"/>
        <w:b w:val="0"/>
        <w:i w:val="0"/>
        <w:sz w:val="24"/>
        <w:szCs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2C"/>
    <w:multiLevelType w:val="multilevel"/>
    <w:tmpl w:val="0000002C"/>
    <w:lvl w:ilvl="0" w:tentative="0">
      <w:start w:val="1"/>
      <w:numFmt w:val="bullet"/>
      <w:pStyle w:val="482"/>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10">
    <w:nsid w:val="0000002F"/>
    <w:multiLevelType w:val="multilevel"/>
    <w:tmpl w:val="0000002F"/>
    <w:lvl w:ilvl="0" w:tentative="0">
      <w:start w:val="1"/>
      <w:numFmt w:val="decimal"/>
      <w:pStyle w:val="13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30"/>
    <w:multiLevelType w:val="multilevel"/>
    <w:tmpl w:val="00000030"/>
    <w:lvl w:ilvl="0" w:tentative="0">
      <w:start w:val="0"/>
      <w:numFmt w:val="decimal"/>
      <w:pStyle w:val="464"/>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00000036"/>
    <w:multiLevelType w:val="multilevel"/>
    <w:tmpl w:val="00000036"/>
    <w:lvl w:ilvl="0" w:tentative="0">
      <w:start w:val="1"/>
      <w:numFmt w:val="decimal"/>
      <w:suff w:val="space"/>
      <w:lvlText w:val="第%1章"/>
      <w:lvlJc w:val="left"/>
      <w:pPr>
        <w:ind w:left="0" w:firstLine="0"/>
      </w:pPr>
      <w:rPr>
        <w:rFonts w:hint="eastAsia"/>
      </w:rPr>
    </w:lvl>
    <w:lvl w:ilvl="1" w:tentative="0">
      <w:start w:val="1"/>
      <w:numFmt w:val="decimal"/>
      <w:suff w:val="space"/>
      <w:lvlText w:val="%1.%2"/>
      <w:lvlJc w:val="left"/>
      <w:pPr>
        <w:ind w:left="0" w:firstLine="0"/>
      </w:pPr>
      <w:rPr>
        <w:rFonts w:hint="eastAsia" w:cs="Times New Roman"/>
        <w:b/>
        <w:bCs w:val="0"/>
        <w:i w:val="0"/>
        <w:iCs w:val="0"/>
        <w:caps w:val="0"/>
        <w:smallCaps w:val="0"/>
        <w:vanish w:val="0"/>
        <w:color w:val="000000"/>
        <w:spacing w:val="0"/>
        <w:position w:val="0"/>
        <w:u w:val="none"/>
        <w:vertAlign w:val="baseline"/>
      </w:rPr>
    </w:lvl>
    <w:lvl w:ilvl="2" w:tentative="0">
      <w:start w:val="1"/>
      <w:numFmt w:val="decimal"/>
      <w:suff w:val="space"/>
      <w:lvlText w:val="%1.%2.%3"/>
      <w:lvlJc w:val="left"/>
      <w:pPr>
        <w:ind w:left="0" w:firstLine="0"/>
      </w:pPr>
      <w:rPr>
        <w:rFonts w:hint="default" w:ascii="Cambria" w:hAnsi="Cambria" w:cs="Times New Roman"/>
        <w:b/>
        <w:bCs w:val="0"/>
        <w:i w:val="0"/>
        <w:iCs w:val="0"/>
        <w:caps w:val="0"/>
        <w:smallCaps w:val="0"/>
        <w:vanish w:val="0"/>
        <w:color w:val="000000"/>
        <w:spacing w:val="0"/>
        <w:position w:val="0"/>
        <w:u w:val="none"/>
        <w:vertAlign w:val="baseline"/>
      </w:rPr>
    </w:lvl>
    <w:lvl w:ilvl="3" w:tentative="0">
      <w:start w:val="1"/>
      <w:numFmt w:val="decimal"/>
      <w:suff w:val="space"/>
      <w:lvlText w:val="%1.%2.%3.%4"/>
      <w:lvlJc w:val="left"/>
      <w:pPr>
        <w:ind w:left="0" w:firstLine="0"/>
      </w:pPr>
      <w:rPr>
        <w:rFonts w:hint="eastAsia" w:cs="Times New Roman"/>
        <w:b/>
        <w:bCs w:val="0"/>
        <w:i w:val="0"/>
        <w:iCs w:val="0"/>
        <w:caps w:val="0"/>
        <w:smallCaps w:val="0"/>
        <w:vanish w:val="0"/>
        <w:color w:val="000000"/>
        <w:spacing w:val="0"/>
        <w:position w:val="0"/>
        <w:u w:val="none"/>
        <w:vertAlign w:val="baseline"/>
      </w:rPr>
    </w:lvl>
    <w:lvl w:ilvl="4" w:tentative="0">
      <w:start w:val="1"/>
      <w:numFmt w:val="decimal"/>
      <w:suff w:val="space"/>
      <w:lvlText w:val="%1.%2.%3.%4.%5"/>
      <w:lvlJc w:val="left"/>
      <w:pPr>
        <w:ind w:left="0" w:firstLine="0"/>
      </w:pPr>
      <w:rPr>
        <w:rFonts w:hint="default" w:ascii="Cambria" w:hAnsi="Cambria" w:cs="Times New Roman"/>
        <w:b w:val="0"/>
        <w:bCs w:val="0"/>
        <w:i w:val="0"/>
        <w:iCs w:val="0"/>
        <w:caps w:val="0"/>
        <w:smallCaps w:val="0"/>
        <w:vanish w:val="0"/>
        <w:color w:val="000000"/>
        <w:spacing w:val="0"/>
        <w:position w:val="0"/>
        <w:u w:val="none"/>
        <w:vertAlign w:val="baseline"/>
      </w:rPr>
    </w:lvl>
    <w:lvl w:ilvl="5" w:tentative="0">
      <w:start w:val="1"/>
      <w:numFmt w:val="decimal"/>
      <w:suff w:val="space"/>
      <w:lvlText w:val="%1.%2.%3.%4.%5.%6"/>
      <w:lvlJc w:val="left"/>
      <w:pPr>
        <w:ind w:left="851" w:firstLine="0"/>
      </w:pPr>
      <w:rPr>
        <w:rFonts w:hint="eastAsia" w:cs="Times New Roman"/>
        <w:b/>
        <w:bCs w:val="0"/>
        <w:i w:val="0"/>
        <w:iCs w:val="0"/>
        <w:caps w:val="0"/>
        <w:smallCaps w:val="0"/>
        <w:vanish w:val="0"/>
        <w:color w:val="000000"/>
        <w:spacing w:val="0"/>
        <w:position w:val="0"/>
        <w:u w:val="none"/>
        <w:vertAlign w:val="baseline"/>
      </w:rPr>
    </w:lvl>
    <w:lvl w:ilvl="6" w:tentative="0">
      <w:start w:val="1"/>
      <w:numFmt w:val="decimal"/>
      <w:pStyle w:val="391"/>
      <w:suff w:val="space"/>
      <w:lvlText w:val="(%7)"/>
      <w:lvlJc w:val="left"/>
      <w:pPr>
        <w:ind w:left="0" w:firstLine="0"/>
      </w:pPr>
      <w:rPr>
        <w:rFonts w:hint="eastAsia" w:cs="Times New Roman"/>
        <w:b w:val="0"/>
        <w:bCs w:val="0"/>
        <w:i w:val="0"/>
        <w:iCs w:val="0"/>
        <w:caps w:val="0"/>
        <w:smallCaps w:val="0"/>
        <w:vanish w:val="0"/>
        <w:color w:val="000000"/>
        <w:spacing w:val="0"/>
        <w:position w:val="0"/>
        <w:u w:val="none"/>
        <w:vertAlign w:val="baseline"/>
      </w:rPr>
    </w:lvl>
    <w:lvl w:ilvl="7" w:tentative="0">
      <w:start w:val="1"/>
      <w:numFmt w:val="lowerLetter"/>
      <w:pStyle w:val="287"/>
      <w:suff w:val="space"/>
      <w:lvlText w:val="%8)"/>
      <w:lvlJc w:val="left"/>
      <w:pPr>
        <w:ind w:left="0" w:firstLine="0"/>
      </w:pPr>
      <w:rPr>
        <w:rFonts w:hint="eastAsia" w:cs="Times New Roman"/>
        <w:b w:val="0"/>
        <w:bCs w:val="0"/>
        <w:i w:val="0"/>
        <w:iCs w:val="0"/>
        <w:caps w:val="0"/>
        <w:smallCaps w:val="0"/>
        <w:vanish w:val="0"/>
        <w:color w:val="000000"/>
        <w:spacing w:val="0"/>
        <w:position w:val="0"/>
        <w:u w:val="none"/>
        <w:vertAlign w:val="baseline"/>
      </w:rPr>
    </w:lvl>
    <w:lvl w:ilvl="8" w:tentative="0">
      <w:start w:val="1"/>
      <w:numFmt w:val="decimal"/>
      <w:lvlText w:val="%1.%2.%3.%4.%5.%6.%7.%8.%9"/>
      <w:lvlJc w:val="left"/>
      <w:pPr>
        <w:ind w:left="0" w:firstLine="0"/>
      </w:pPr>
      <w:rPr>
        <w:rFonts w:hint="eastAsia"/>
      </w:rPr>
    </w:lvl>
  </w:abstractNum>
  <w:abstractNum w:abstractNumId="13">
    <w:nsid w:val="00000043"/>
    <w:multiLevelType w:val="multilevel"/>
    <w:tmpl w:val="00000043"/>
    <w:lvl w:ilvl="0" w:tentative="0">
      <w:start w:val="1"/>
      <w:numFmt w:val="chineseCountingThousand"/>
      <w:lvlText w:val="第%1章"/>
      <w:lvlJc w:val="left"/>
      <w:pPr>
        <w:tabs>
          <w:tab w:val="left" w:pos="1440"/>
        </w:tabs>
        <w:ind w:left="425" w:hanging="425"/>
      </w:p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80"/>
        </w:tabs>
        <w:ind w:left="709" w:hanging="709"/>
      </w:pPr>
      <w:rPr>
        <w:b/>
        <w:i w:val="0"/>
      </w:rPr>
    </w:lvl>
    <w:lvl w:ilvl="3" w:tentative="0">
      <w:start w:val="1"/>
      <w:numFmt w:val="decimal"/>
      <w:pStyle w:val="441"/>
      <w:isLgl/>
      <w:lvlText w:val="%1.%2.%3.%4"/>
      <w:lvlJc w:val="left"/>
      <w:pPr>
        <w:tabs>
          <w:tab w:val="left" w:pos="1191"/>
        </w:tabs>
        <w:ind w:left="851" w:hanging="738"/>
      </w:pPr>
      <w:rPr>
        <w:b/>
        <w:i w:val="0"/>
      </w:rPr>
    </w:lvl>
    <w:lvl w:ilvl="4" w:tentative="0">
      <w:start w:val="1"/>
      <w:numFmt w:val="decimal"/>
      <w:isLg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4">
    <w:nsid w:val="00000044"/>
    <w:multiLevelType w:val="multilevel"/>
    <w:tmpl w:val="00000044"/>
    <w:lvl w:ilvl="0" w:tentative="0">
      <w:start w:val="0"/>
      <w:numFmt w:val="decimal"/>
      <w:lvlText w:val=""/>
      <w:lvlJc w:val="left"/>
    </w:lvl>
    <w:lvl w:ilvl="1" w:tentative="0">
      <w:start w:val="0"/>
      <w:numFmt w:val="decimal"/>
      <w:pStyle w:val="453"/>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0000004A"/>
    <w:multiLevelType w:val="multilevel"/>
    <w:tmpl w:val="0000004A"/>
    <w:lvl w:ilvl="0" w:tentative="0">
      <w:start w:val="1"/>
      <w:numFmt w:val="bullet"/>
      <w:pStyle w:val="333"/>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0000004D"/>
    <w:multiLevelType w:val="singleLevel"/>
    <w:tmpl w:val="0000004D"/>
    <w:lvl w:ilvl="0" w:tentative="0">
      <w:start w:val="0"/>
      <w:numFmt w:val="decimal"/>
      <w:pStyle w:val="451"/>
      <w:lvlText w:val=""/>
      <w:lvlJc w:val="left"/>
    </w:lvl>
  </w:abstractNum>
  <w:abstractNum w:abstractNumId="17">
    <w:nsid w:val="0E230849"/>
    <w:multiLevelType w:val="multilevel"/>
    <w:tmpl w:val="0E230849"/>
    <w:lvl w:ilvl="0" w:tentative="0">
      <w:start w:val="1"/>
      <w:numFmt w:val="decimal"/>
      <w:pStyle w:val="236"/>
      <w:lvlText w:val="%1"/>
      <w:lvlJc w:val="left"/>
      <w:pPr>
        <w:ind w:left="680" w:hanging="680"/>
      </w:pPr>
      <w:rPr>
        <w:rFonts w:hint="eastAsia" w:ascii="宋体" w:hAnsi="宋体" w:eastAsia="宋体"/>
      </w:rPr>
    </w:lvl>
    <w:lvl w:ilvl="1" w:tentative="0">
      <w:start w:val="1"/>
      <w:numFmt w:val="decimal"/>
      <w:pStyle w:val="237"/>
      <w:lvlText w:val="%1.%2"/>
      <w:lvlJc w:val="left"/>
      <w:pPr>
        <w:ind w:left="851" w:hanging="851"/>
      </w:pPr>
      <w:rPr>
        <w:rFonts w:hint="eastAsia" w:ascii="宋体" w:hAnsi="宋体" w:eastAsia="宋体"/>
        <w:color w:val="auto"/>
      </w:rPr>
    </w:lvl>
    <w:lvl w:ilvl="2" w:tentative="0">
      <w:start w:val="1"/>
      <w:numFmt w:val="decimal"/>
      <w:pStyle w:val="23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8">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1">
    <w:nsid w:val="76933334"/>
    <w:multiLevelType w:val="multilevel"/>
    <w:tmpl w:val="76933334"/>
    <w:lvl w:ilvl="0" w:tentative="0">
      <w:start w:val="1"/>
      <w:numFmt w:val="none"/>
      <w:pStyle w:val="590"/>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10"/>
  </w:num>
  <w:num w:numId="3">
    <w:abstractNumId w:val="1"/>
  </w:num>
  <w:num w:numId="4">
    <w:abstractNumId w:val="6"/>
  </w:num>
  <w:num w:numId="5">
    <w:abstractNumId w:val="3"/>
  </w:num>
  <w:num w:numId="6">
    <w:abstractNumId w:val="2"/>
  </w:num>
  <w:num w:numId="7">
    <w:abstractNumId w:val="17"/>
  </w:num>
  <w:num w:numId="8">
    <w:abstractNumId w:val="12"/>
  </w:num>
  <w:num w:numId="9">
    <w:abstractNumId w:val="15"/>
  </w:num>
  <w:num w:numId="10">
    <w:abstractNumId w:val="4"/>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4"/>
  </w:num>
  <w:num w:numId="14">
    <w:abstractNumId w:val="11"/>
  </w:num>
  <w:num w:numId="15">
    <w:abstractNumId w:val="8"/>
  </w:num>
  <w:num w:numId="16">
    <w:abstractNumId w:val="9"/>
  </w:num>
  <w:num w:numId="17">
    <w:abstractNumId w:val="21"/>
  </w:num>
  <w:num w:numId="18">
    <w:abstractNumId w:val="7"/>
  </w:num>
  <w:num w:numId="19">
    <w:abstractNumId w:val="19"/>
  </w:num>
  <w:num w:numId="20">
    <w:abstractNumId w:val="0"/>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DUyNWU0ZjdmNWQ4MDUwOWQ4YzMwMjEwM2E1ZDA2OW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E01"/>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60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2B"/>
    <w:rsid w:val="00022BE1"/>
    <w:rsid w:val="00022C7A"/>
    <w:rsid w:val="00022D53"/>
    <w:rsid w:val="00022F7D"/>
    <w:rsid w:val="0002328F"/>
    <w:rsid w:val="00023458"/>
    <w:rsid w:val="000234AD"/>
    <w:rsid w:val="000238CE"/>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27BE9"/>
    <w:rsid w:val="0003010B"/>
    <w:rsid w:val="000301C2"/>
    <w:rsid w:val="000304E9"/>
    <w:rsid w:val="00030640"/>
    <w:rsid w:val="0003072E"/>
    <w:rsid w:val="000307A8"/>
    <w:rsid w:val="00030887"/>
    <w:rsid w:val="00030993"/>
    <w:rsid w:val="00030D81"/>
    <w:rsid w:val="00030EDC"/>
    <w:rsid w:val="00031069"/>
    <w:rsid w:val="0003130C"/>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5BE"/>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4F4"/>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58"/>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8C4"/>
    <w:rsid w:val="00081948"/>
    <w:rsid w:val="00082322"/>
    <w:rsid w:val="0008234E"/>
    <w:rsid w:val="00082377"/>
    <w:rsid w:val="00082994"/>
    <w:rsid w:val="00082B67"/>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861"/>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88F"/>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376"/>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78"/>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0A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ABF"/>
    <w:rsid w:val="000E6EA3"/>
    <w:rsid w:val="000E7231"/>
    <w:rsid w:val="000E7316"/>
    <w:rsid w:val="000E74CA"/>
    <w:rsid w:val="000E77B6"/>
    <w:rsid w:val="000E7838"/>
    <w:rsid w:val="000E78C1"/>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438"/>
    <w:rsid w:val="000F37A3"/>
    <w:rsid w:val="000F3843"/>
    <w:rsid w:val="000F385E"/>
    <w:rsid w:val="000F3C91"/>
    <w:rsid w:val="000F3D72"/>
    <w:rsid w:val="000F42A6"/>
    <w:rsid w:val="000F4378"/>
    <w:rsid w:val="000F43EF"/>
    <w:rsid w:val="000F44ED"/>
    <w:rsid w:val="000F46E1"/>
    <w:rsid w:val="000F470E"/>
    <w:rsid w:val="000F4813"/>
    <w:rsid w:val="000F4A8F"/>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B20"/>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5E27"/>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08A"/>
    <w:rsid w:val="001104BE"/>
    <w:rsid w:val="00110517"/>
    <w:rsid w:val="0011066D"/>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97"/>
    <w:rsid w:val="001174DD"/>
    <w:rsid w:val="00117562"/>
    <w:rsid w:val="00117635"/>
    <w:rsid w:val="00117A2B"/>
    <w:rsid w:val="00117BC8"/>
    <w:rsid w:val="00117C45"/>
    <w:rsid w:val="00117C62"/>
    <w:rsid w:val="00117CA0"/>
    <w:rsid w:val="00117D44"/>
    <w:rsid w:val="00117E59"/>
    <w:rsid w:val="00117E5C"/>
    <w:rsid w:val="00120019"/>
    <w:rsid w:val="00120123"/>
    <w:rsid w:val="0012056F"/>
    <w:rsid w:val="001206A9"/>
    <w:rsid w:val="0012074E"/>
    <w:rsid w:val="001207FD"/>
    <w:rsid w:val="00120871"/>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D56"/>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1AC"/>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AE3"/>
    <w:rsid w:val="00146C9F"/>
    <w:rsid w:val="00146CFB"/>
    <w:rsid w:val="00146F6C"/>
    <w:rsid w:val="00146FDE"/>
    <w:rsid w:val="00147261"/>
    <w:rsid w:val="00147382"/>
    <w:rsid w:val="001473A6"/>
    <w:rsid w:val="001473C3"/>
    <w:rsid w:val="00147723"/>
    <w:rsid w:val="00147A05"/>
    <w:rsid w:val="00147C7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16D"/>
    <w:rsid w:val="00155202"/>
    <w:rsid w:val="0015538F"/>
    <w:rsid w:val="00155434"/>
    <w:rsid w:val="00155982"/>
    <w:rsid w:val="001564FC"/>
    <w:rsid w:val="00156968"/>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78"/>
    <w:rsid w:val="00164AB5"/>
    <w:rsid w:val="00164B73"/>
    <w:rsid w:val="00164F9C"/>
    <w:rsid w:val="001650B0"/>
    <w:rsid w:val="001655BB"/>
    <w:rsid w:val="00165797"/>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AF6"/>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7B"/>
    <w:rsid w:val="00184FA0"/>
    <w:rsid w:val="00185367"/>
    <w:rsid w:val="0018542F"/>
    <w:rsid w:val="0018557B"/>
    <w:rsid w:val="00185A00"/>
    <w:rsid w:val="00185BBA"/>
    <w:rsid w:val="0018614B"/>
    <w:rsid w:val="001862B1"/>
    <w:rsid w:val="001862ED"/>
    <w:rsid w:val="00186763"/>
    <w:rsid w:val="0018676E"/>
    <w:rsid w:val="0018693D"/>
    <w:rsid w:val="00186AEB"/>
    <w:rsid w:val="00186BCF"/>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167"/>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7F"/>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0B8"/>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399"/>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10"/>
    <w:rsid w:val="001E2D70"/>
    <w:rsid w:val="001E306C"/>
    <w:rsid w:val="001E321E"/>
    <w:rsid w:val="001E3228"/>
    <w:rsid w:val="001E3354"/>
    <w:rsid w:val="001E340F"/>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823"/>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3C4"/>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DD"/>
    <w:rsid w:val="001F77FE"/>
    <w:rsid w:val="001F78C7"/>
    <w:rsid w:val="001F7959"/>
    <w:rsid w:val="001F7A9B"/>
    <w:rsid w:val="001F7B18"/>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58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373"/>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68E"/>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047"/>
    <w:rsid w:val="0025510B"/>
    <w:rsid w:val="002553A1"/>
    <w:rsid w:val="002554EF"/>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7C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2FE0"/>
    <w:rsid w:val="00263043"/>
    <w:rsid w:val="00263075"/>
    <w:rsid w:val="00263554"/>
    <w:rsid w:val="0026355D"/>
    <w:rsid w:val="0026375B"/>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6E74"/>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D25"/>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573"/>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02"/>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575"/>
    <w:rsid w:val="00295708"/>
    <w:rsid w:val="002957E5"/>
    <w:rsid w:val="00295929"/>
    <w:rsid w:val="00295B27"/>
    <w:rsid w:val="00295D7A"/>
    <w:rsid w:val="00295FC1"/>
    <w:rsid w:val="00296334"/>
    <w:rsid w:val="0029639D"/>
    <w:rsid w:val="00296560"/>
    <w:rsid w:val="00296B1D"/>
    <w:rsid w:val="00296D6B"/>
    <w:rsid w:val="00296D9A"/>
    <w:rsid w:val="00296DCD"/>
    <w:rsid w:val="00297035"/>
    <w:rsid w:val="00297535"/>
    <w:rsid w:val="0029776F"/>
    <w:rsid w:val="002977B8"/>
    <w:rsid w:val="00297904"/>
    <w:rsid w:val="0029796B"/>
    <w:rsid w:val="00297B6E"/>
    <w:rsid w:val="00297C57"/>
    <w:rsid w:val="00297D32"/>
    <w:rsid w:val="002A00A1"/>
    <w:rsid w:val="002A01EE"/>
    <w:rsid w:val="002A0456"/>
    <w:rsid w:val="002A05B5"/>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73A"/>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00"/>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1F0"/>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7E3"/>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38C"/>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237"/>
    <w:rsid w:val="002F33A6"/>
    <w:rsid w:val="002F33EA"/>
    <w:rsid w:val="002F348E"/>
    <w:rsid w:val="002F350C"/>
    <w:rsid w:val="002F3519"/>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1E9"/>
    <w:rsid w:val="002F621F"/>
    <w:rsid w:val="002F633C"/>
    <w:rsid w:val="002F6691"/>
    <w:rsid w:val="002F6802"/>
    <w:rsid w:val="002F68F5"/>
    <w:rsid w:val="002F6A6A"/>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CF8"/>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0A51"/>
    <w:rsid w:val="003113D7"/>
    <w:rsid w:val="003114A8"/>
    <w:rsid w:val="003115F6"/>
    <w:rsid w:val="0031161C"/>
    <w:rsid w:val="0031186E"/>
    <w:rsid w:val="00311B0A"/>
    <w:rsid w:val="00311CFC"/>
    <w:rsid w:val="00311DC1"/>
    <w:rsid w:val="00311E6B"/>
    <w:rsid w:val="003122CD"/>
    <w:rsid w:val="003126D4"/>
    <w:rsid w:val="00312730"/>
    <w:rsid w:val="003127FE"/>
    <w:rsid w:val="003129E6"/>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8E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815"/>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EA1"/>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3FE3"/>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0F6"/>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425"/>
    <w:rsid w:val="00360548"/>
    <w:rsid w:val="003606B1"/>
    <w:rsid w:val="00360902"/>
    <w:rsid w:val="00360CAA"/>
    <w:rsid w:val="003610BA"/>
    <w:rsid w:val="003611CD"/>
    <w:rsid w:val="003611D0"/>
    <w:rsid w:val="003611EB"/>
    <w:rsid w:val="00361229"/>
    <w:rsid w:val="0036146B"/>
    <w:rsid w:val="00361558"/>
    <w:rsid w:val="003615B0"/>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08"/>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119"/>
    <w:rsid w:val="00384177"/>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87D6C"/>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7F2"/>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212"/>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AEB"/>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71C"/>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7E9"/>
    <w:rsid w:val="003C0915"/>
    <w:rsid w:val="003C0D7F"/>
    <w:rsid w:val="003C0E4E"/>
    <w:rsid w:val="003C12A0"/>
    <w:rsid w:val="003C1550"/>
    <w:rsid w:val="003C159E"/>
    <w:rsid w:val="003C169B"/>
    <w:rsid w:val="003C19B8"/>
    <w:rsid w:val="003C19E0"/>
    <w:rsid w:val="003C1CAF"/>
    <w:rsid w:val="003C220E"/>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1D6"/>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D2C"/>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49D"/>
    <w:rsid w:val="003F5537"/>
    <w:rsid w:val="003F55BE"/>
    <w:rsid w:val="003F57E9"/>
    <w:rsid w:val="003F583E"/>
    <w:rsid w:val="003F5CFF"/>
    <w:rsid w:val="003F6044"/>
    <w:rsid w:val="003F6088"/>
    <w:rsid w:val="003F6454"/>
    <w:rsid w:val="003F66BB"/>
    <w:rsid w:val="003F6817"/>
    <w:rsid w:val="003F6A80"/>
    <w:rsid w:val="003F6D84"/>
    <w:rsid w:val="003F6DA0"/>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DB7"/>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41"/>
    <w:rsid w:val="00413AD8"/>
    <w:rsid w:val="00413CEA"/>
    <w:rsid w:val="00413FF3"/>
    <w:rsid w:val="0041402C"/>
    <w:rsid w:val="00414511"/>
    <w:rsid w:val="004149FD"/>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7A"/>
    <w:rsid w:val="004232CD"/>
    <w:rsid w:val="00423597"/>
    <w:rsid w:val="00423600"/>
    <w:rsid w:val="0042374E"/>
    <w:rsid w:val="004237FD"/>
    <w:rsid w:val="00423886"/>
    <w:rsid w:val="004239D8"/>
    <w:rsid w:val="00423A09"/>
    <w:rsid w:val="00423B69"/>
    <w:rsid w:val="00423DA1"/>
    <w:rsid w:val="00424063"/>
    <w:rsid w:val="00424126"/>
    <w:rsid w:val="004241E2"/>
    <w:rsid w:val="004241FD"/>
    <w:rsid w:val="004244C4"/>
    <w:rsid w:val="00424855"/>
    <w:rsid w:val="00424975"/>
    <w:rsid w:val="00424A5B"/>
    <w:rsid w:val="00424A76"/>
    <w:rsid w:val="00424BC4"/>
    <w:rsid w:val="00424E92"/>
    <w:rsid w:val="004250B7"/>
    <w:rsid w:val="0042512C"/>
    <w:rsid w:val="00425318"/>
    <w:rsid w:val="00425693"/>
    <w:rsid w:val="004257F4"/>
    <w:rsid w:val="00425A07"/>
    <w:rsid w:val="00425A93"/>
    <w:rsid w:val="00425AF3"/>
    <w:rsid w:val="00425C32"/>
    <w:rsid w:val="00425D2D"/>
    <w:rsid w:val="00425E34"/>
    <w:rsid w:val="00425F6E"/>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325"/>
    <w:rsid w:val="00443636"/>
    <w:rsid w:val="0044365F"/>
    <w:rsid w:val="0044383B"/>
    <w:rsid w:val="00443B3F"/>
    <w:rsid w:val="00443B9B"/>
    <w:rsid w:val="00443BD1"/>
    <w:rsid w:val="00443D32"/>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5C"/>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8C8"/>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413"/>
    <w:rsid w:val="0049470E"/>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0F"/>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CC8"/>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91"/>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71E"/>
    <w:rsid w:val="004D78AA"/>
    <w:rsid w:val="004D79C6"/>
    <w:rsid w:val="004D7DEA"/>
    <w:rsid w:val="004D7EDE"/>
    <w:rsid w:val="004D7FA6"/>
    <w:rsid w:val="004E00B0"/>
    <w:rsid w:val="004E0375"/>
    <w:rsid w:val="004E053E"/>
    <w:rsid w:val="004E081B"/>
    <w:rsid w:val="004E0A30"/>
    <w:rsid w:val="004E0A50"/>
    <w:rsid w:val="004E0B01"/>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5F1"/>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A92"/>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B8"/>
    <w:rsid w:val="005104C5"/>
    <w:rsid w:val="0051058D"/>
    <w:rsid w:val="0051066B"/>
    <w:rsid w:val="00510766"/>
    <w:rsid w:val="0051082E"/>
    <w:rsid w:val="00510931"/>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DF6"/>
    <w:rsid w:val="00512E71"/>
    <w:rsid w:val="00512F31"/>
    <w:rsid w:val="00512FD4"/>
    <w:rsid w:val="005130A0"/>
    <w:rsid w:val="005130CC"/>
    <w:rsid w:val="0051312A"/>
    <w:rsid w:val="005135BD"/>
    <w:rsid w:val="005135E5"/>
    <w:rsid w:val="005139BE"/>
    <w:rsid w:val="00513B7A"/>
    <w:rsid w:val="00513CC8"/>
    <w:rsid w:val="00513EC8"/>
    <w:rsid w:val="00514436"/>
    <w:rsid w:val="005145E2"/>
    <w:rsid w:val="00514A01"/>
    <w:rsid w:val="00514B4F"/>
    <w:rsid w:val="005151AE"/>
    <w:rsid w:val="00515238"/>
    <w:rsid w:val="0051554E"/>
    <w:rsid w:val="0051557F"/>
    <w:rsid w:val="005156C8"/>
    <w:rsid w:val="00515A8D"/>
    <w:rsid w:val="00515DEB"/>
    <w:rsid w:val="00515E1A"/>
    <w:rsid w:val="00515F11"/>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9D7"/>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61"/>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9"/>
    <w:rsid w:val="00543BCD"/>
    <w:rsid w:val="00543DE6"/>
    <w:rsid w:val="00543DF4"/>
    <w:rsid w:val="00543F80"/>
    <w:rsid w:val="0054402D"/>
    <w:rsid w:val="00544325"/>
    <w:rsid w:val="005444F1"/>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1C"/>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66F"/>
    <w:rsid w:val="0056269D"/>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79E"/>
    <w:rsid w:val="005668B5"/>
    <w:rsid w:val="00566ADD"/>
    <w:rsid w:val="00566D9F"/>
    <w:rsid w:val="00566EFD"/>
    <w:rsid w:val="00566FBD"/>
    <w:rsid w:val="00567211"/>
    <w:rsid w:val="005672DB"/>
    <w:rsid w:val="00567674"/>
    <w:rsid w:val="00567C2A"/>
    <w:rsid w:val="00567C4F"/>
    <w:rsid w:val="00567CF3"/>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4F62"/>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5EA"/>
    <w:rsid w:val="00576715"/>
    <w:rsid w:val="00576B5F"/>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A26"/>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3FE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5F07"/>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2CB"/>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704"/>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79E"/>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78B"/>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511"/>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964"/>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507"/>
    <w:rsid w:val="005F7602"/>
    <w:rsid w:val="005F7682"/>
    <w:rsid w:val="005F7923"/>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1B"/>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318"/>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ACD"/>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560"/>
    <w:rsid w:val="00642617"/>
    <w:rsid w:val="00642879"/>
    <w:rsid w:val="00642917"/>
    <w:rsid w:val="00642BC9"/>
    <w:rsid w:val="00642C23"/>
    <w:rsid w:val="00642F96"/>
    <w:rsid w:val="0064310B"/>
    <w:rsid w:val="006431D1"/>
    <w:rsid w:val="006432F7"/>
    <w:rsid w:val="006434E1"/>
    <w:rsid w:val="006436AA"/>
    <w:rsid w:val="0064372A"/>
    <w:rsid w:val="006438AC"/>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C1"/>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ADE"/>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49C"/>
    <w:rsid w:val="006967E7"/>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954"/>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398"/>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1FE6"/>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0B"/>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D5"/>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827"/>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AC4"/>
    <w:rsid w:val="00702B46"/>
    <w:rsid w:val="00702CF6"/>
    <w:rsid w:val="0070331E"/>
    <w:rsid w:val="007037AA"/>
    <w:rsid w:val="00703821"/>
    <w:rsid w:val="007038BE"/>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98"/>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5B3"/>
    <w:rsid w:val="00731615"/>
    <w:rsid w:val="007316A1"/>
    <w:rsid w:val="00731964"/>
    <w:rsid w:val="00731A45"/>
    <w:rsid w:val="00731A7C"/>
    <w:rsid w:val="00731C3C"/>
    <w:rsid w:val="00731D06"/>
    <w:rsid w:val="00731D9B"/>
    <w:rsid w:val="00731EF3"/>
    <w:rsid w:val="00732414"/>
    <w:rsid w:val="007325A8"/>
    <w:rsid w:val="007327A2"/>
    <w:rsid w:val="00732C13"/>
    <w:rsid w:val="00732C39"/>
    <w:rsid w:val="00732DFF"/>
    <w:rsid w:val="00732E65"/>
    <w:rsid w:val="00732F34"/>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52F"/>
    <w:rsid w:val="00743757"/>
    <w:rsid w:val="00743989"/>
    <w:rsid w:val="00743A5C"/>
    <w:rsid w:val="00743ADF"/>
    <w:rsid w:val="00743B72"/>
    <w:rsid w:val="00743BFA"/>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BF9"/>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73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4C9"/>
    <w:rsid w:val="00766703"/>
    <w:rsid w:val="00766763"/>
    <w:rsid w:val="0076680D"/>
    <w:rsid w:val="00766AD4"/>
    <w:rsid w:val="00766F8B"/>
    <w:rsid w:val="00767563"/>
    <w:rsid w:val="007677FF"/>
    <w:rsid w:val="00767818"/>
    <w:rsid w:val="00767B17"/>
    <w:rsid w:val="00767C00"/>
    <w:rsid w:val="00767C58"/>
    <w:rsid w:val="00767CCF"/>
    <w:rsid w:val="00767E29"/>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1E6E"/>
    <w:rsid w:val="00772046"/>
    <w:rsid w:val="007723D6"/>
    <w:rsid w:val="0077248E"/>
    <w:rsid w:val="007728B1"/>
    <w:rsid w:val="007729F5"/>
    <w:rsid w:val="00772A24"/>
    <w:rsid w:val="00772A52"/>
    <w:rsid w:val="00772ED5"/>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796"/>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680"/>
    <w:rsid w:val="0079278D"/>
    <w:rsid w:val="00792E2C"/>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582"/>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19"/>
    <w:rsid w:val="007A54A3"/>
    <w:rsid w:val="007A55CA"/>
    <w:rsid w:val="007A5B79"/>
    <w:rsid w:val="007A5BC9"/>
    <w:rsid w:val="007A5C27"/>
    <w:rsid w:val="007A5C5C"/>
    <w:rsid w:val="007A5F13"/>
    <w:rsid w:val="007A5F25"/>
    <w:rsid w:val="007A610C"/>
    <w:rsid w:val="007A613F"/>
    <w:rsid w:val="007A61BA"/>
    <w:rsid w:val="007A6266"/>
    <w:rsid w:val="007A6383"/>
    <w:rsid w:val="007A63AB"/>
    <w:rsid w:val="007A6583"/>
    <w:rsid w:val="007A66DD"/>
    <w:rsid w:val="007A677F"/>
    <w:rsid w:val="007A6B54"/>
    <w:rsid w:val="007A6C2B"/>
    <w:rsid w:val="007A70AB"/>
    <w:rsid w:val="007A70C1"/>
    <w:rsid w:val="007A7128"/>
    <w:rsid w:val="007A736E"/>
    <w:rsid w:val="007A743B"/>
    <w:rsid w:val="007A74E1"/>
    <w:rsid w:val="007A788C"/>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1C6"/>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97"/>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95"/>
    <w:rsid w:val="007E69B0"/>
    <w:rsid w:val="007E6A2A"/>
    <w:rsid w:val="007E6D4F"/>
    <w:rsid w:val="007E6DCC"/>
    <w:rsid w:val="007E6DD5"/>
    <w:rsid w:val="007E6F84"/>
    <w:rsid w:val="007E72D2"/>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255"/>
    <w:rsid w:val="007F1320"/>
    <w:rsid w:val="007F16CB"/>
    <w:rsid w:val="007F1709"/>
    <w:rsid w:val="007F1864"/>
    <w:rsid w:val="007F199C"/>
    <w:rsid w:val="007F1AF1"/>
    <w:rsid w:val="007F1B3D"/>
    <w:rsid w:val="007F1B44"/>
    <w:rsid w:val="007F1BB4"/>
    <w:rsid w:val="007F1E3F"/>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66"/>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CCB"/>
    <w:rsid w:val="00816E17"/>
    <w:rsid w:val="0081721F"/>
    <w:rsid w:val="008172C2"/>
    <w:rsid w:val="0081733D"/>
    <w:rsid w:val="0081746B"/>
    <w:rsid w:val="00817D68"/>
    <w:rsid w:val="00817D77"/>
    <w:rsid w:val="00817EEC"/>
    <w:rsid w:val="00820288"/>
    <w:rsid w:val="008206CD"/>
    <w:rsid w:val="00820870"/>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11A"/>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AF"/>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07E"/>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985"/>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223"/>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9B8"/>
    <w:rsid w:val="00857AF5"/>
    <w:rsid w:val="008600D4"/>
    <w:rsid w:val="00860211"/>
    <w:rsid w:val="00860418"/>
    <w:rsid w:val="008604D4"/>
    <w:rsid w:val="00860614"/>
    <w:rsid w:val="0086081D"/>
    <w:rsid w:val="00860AE9"/>
    <w:rsid w:val="00860BD7"/>
    <w:rsid w:val="00860E03"/>
    <w:rsid w:val="008611C9"/>
    <w:rsid w:val="008613B8"/>
    <w:rsid w:val="00861725"/>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52"/>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C22"/>
    <w:rsid w:val="008A5EC5"/>
    <w:rsid w:val="008A5ED2"/>
    <w:rsid w:val="008A5F93"/>
    <w:rsid w:val="008A6082"/>
    <w:rsid w:val="008A60B6"/>
    <w:rsid w:val="008A613D"/>
    <w:rsid w:val="008A632B"/>
    <w:rsid w:val="008A6519"/>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211"/>
    <w:rsid w:val="008E28A5"/>
    <w:rsid w:val="008E298E"/>
    <w:rsid w:val="008E2D49"/>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6E8"/>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E6"/>
    <w:rsid w:val="008F19F6"/>
    <w:rsid w:val="008F1D28"/>
    <w:rsid w:val="008F2218"/>
    <w:rsid w:val="008F22A6"/>
    <w:rsid w:val="008F2342"/>
    <w:rsid w:val="008F23EF"/>
    <w:rsid w:val="008F245D"/>
    <w:rsid w:val="008F24D9"/>
    <w:rsid w:val="008F2700"/>
    <w:rsid w:val="008F2982"/>
    <w:rsid w:val="008F298A"/>
    <w:rsid w:val="008F2A75"/>
    <w:rsid w:val="008F2DCE"/>
    <w:rsid w:val="008F2E16"/>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2F"/>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529"/>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887"/>
    <w:rsid w:val="00926964"/>
    <w:rsid w:val="0092697A"/>
    <w:rsid w:val="00926A92"/>
    <w:rsid w:val="00926C6C"/>
    <w:rsid w:val="00926D11"/>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51"/>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0A"/>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33"/>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940"/>
    <w:rsid w:val="009559A4"/>
    <w:rsid w:val="00955C13"/>
    <w:rsid w:val="00955DA2"/>
    <w:rsid w:val="00955EE1"/>
    <w:rsid w:val="0095603A"/>
    <w:rsid w:val="00956060"/>
    <w:rsid w:val="009561D9"/>
    <w:rsid w:val="0095632F"/>
    <w:rsid w:val="0095634D"/>
    <w:rsid w:val="00956636"/>
    <w:rsid w:val="00956C12"/>
    <w:rsid w:val="00956DAB"/>
    <w:rsid w:val="00956E27"/>
    <w:rsid w:val="009576B3"/>
    <w:rsid w:val="00957747"/>
    <w:rsid w:val="009578F0"/>
    <w:rsid w:val="00957AE1"/>
    <w:rsid w:val="00957C00"/>
    <w:rsid w:val="00957C4E"/>
    <w:rsid w:val="00957CB5"/>
    <w:rsid w:val="00957FBA"/>
    <w:rsid w:val="009601C0"/>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2BFE"/>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67F36"/>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4DCC"/>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43"/>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3BA"/>
    <w:rsid w:val="009A151C"/>
    <w:rsid w:val="009A1666"/>
    <w:rsid w:val="009A1919"/>
    <w:rsid w:val="009A1ADC"/>
    <w:rsid w:val="009A1BF5"/>
    <w:rsid w:val="009A1E5C"/>
    <w:rsid w:val="009A1F1E"/>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3D3"/>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602"/>
    <w:rsid w:val="009B6B70"/>
    <w:rsid w:val="009B6B99"/>
    <w:rsid w:val="009B6CBA"/>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6E8"/>
    <w:rsid w:val="009C1993"/>
    <w:rsid w:val="009C199B"/>
    <w:rsid w:val="009C1D81"/>
    <w:rsid w:val="009C1D8C"/>
    <w:rsid w:val="009C1FBB"/>
    <w:rsid w:val="009C1FCE"/>
    <w:rsid w:val="009C20F4"/>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4EED"/>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A12"/>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8FB"/>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A4D"/>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2CB"/>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6A0"/>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42"/>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9A9"/>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43"/>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747"/>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950"/>
    <w:rsid w:val="00AA5B08"/>
    <w:rsid w:val="00AA5C8A"/>
    <w:rsid w:val="00AA5CD0"/>
    <w:rsid w:val="00AA5EDA"/>
    <w:rsid w:val="00AA6193"/>
    <w:rsid w:val="00AA6619"/>
    <w:rsid w:val="00AA6802"/>
    <w:rsid w:val="00AA6883"/>
    <w:rsid w:val="00AA6A4A"/>
    <w:rsid w:val="00AA6B6C"/>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C9B"/>
    <w:rsid w:val="00AB3D53"/>
    <w:rsid w:val="00AB3E6E"/>
    <w:rsid w:val="00AB4283"/>
    <w:rsid w:val="00AB456C"/>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CE2"/>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816"/>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5EE"/>
    <w:rsid w:val="00AD764F"/>
    <w:rsid w:val="00AD76E3"/>
    <w:rsid w:val="00AD77CA"/>
    <w:rsid w:val="00AD78E8"/>
    <w:rsid w:val="00AD7A28"/>
    <w:rsid w:val="00AD7CE7"/>
    <w:rsid w:val="00AD7E0D"/>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D84"/>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478"/>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595"/>
    <w:rsid w:val="00AF66DE"/>
    <w:rsid w:val="00AF6A8A"/>
    <w:rsid w:val="00AF6B26"/>
    <w:rsid w:val="00AF6BDB"/>
    <w:rsid w:val="00AF6D83"/>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60"/>
    <w:rsid w:val="00B14596"/>
    <w:rsid w:val="00B147F7"/>
    <w:rsid w:val="00B14EA4"/>
    <w:rsid w:val="00B1504B"/>
    <w:rsid w:val="00B150C9"/>
    <w:rsid w:val="00B154E4"/>
    <w:rsid w:val="00B1571F"/>
    <w:rsid w:val="00B15897"/>
    <w:rsid w:val="00B159AC"/>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6C9"/>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11"/>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8C6"/>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3F06"/>
    <w:rsid w:val="00B44310"/>
    <w:rsid w:val="00B443C7"/>
    <w:rsid w:val="00B44697"/>
    <w:rsid w:val="00B446B0"/>
    <w:rsid w:val="00B446CA"/>
    <w:rsid w:val="00B4476A"/>
    <w:rsid w:val="00B447CE"/>
    <w:rsid w:val="00B447D6"/>
    <w:rsid w:val="00B4488D"/>
    <w:rsid w:val="00B449E8"/>
    <w:rsid w:val="00B44A4E"/>
    <w:rsid w:val="00B44AAD"/>
    <w:rsid w:val="00B44D2A"/>
    <w:rsid w:val="00B44D4F"/>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17"/>
    <w:rsid w:val="00B47A9B"/>
    <w:rsid w:val="00B47E82"/>
    <w:rsid w:val="00B47EAF"/>
    <w:rsid w:val="00B47EF4"/>
    <w:rsid w:val="00B47F59"/>
    <w:rsid w:val="00B5005D"/>
    <w:rsid w:val="00B501AD"/>
    <w:rsid w:val="00B502E7"/>
    <w:rsid w:val="00B503AE"/>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F21"/>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E25"/>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29D"/>
    <w:rsid w:val="00B90535"/>
    <w:rsid w:val="00B90566"/>
    <w:rsid w:val="00B905E0"/>
    <w:rsid w:val="00B90619"/>
    <w:rsid w:val="00B908C8"/>
    <w:rsid w:val="00B908E0"/>
    <w:rsid w:val="00B909A7"/>
    <w:rsid w:val="00B90E70"/>
    <w:rsid w:val="00B90F66"/>
    <w:rsid w:val="00B90F72"/>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B99"/>
    <w:rsid w:val="00B93DB6"/>
    <w:rsid w:val="00B93F37"/>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66"/>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5FF8"/>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D90"/>
    <w:rsid w:val="00BA7E56"/>
    <w:rsid w:val="00BB00AA"/>
    <w:rsid w:val="00BB00FE"/>
    <w:rsid w:val="00BB046D"/>
    <w:rsid w:val="00BB04FF"/>
    <w:rsid w:val="00BB0673"/>
    <w:rsid w:val="00BB0815"/>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278"/>
    <w:rsid w:val="00BC26CF"/>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D00"/>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112"/>
    <w:rsid w:val="00BF6260"/>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08A"/>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8A"/>
    <w:rsid w:val="00C11AAC"/>
    <w:rsid w:val="00C11D8F"/>
    <w:rsid w:val="00C11E99"/>
    <w:rsid w:val="00C11EE1"/>
    <w:rsid w:val="00C123F5"/>
    <w:rsid w:val="00C12574"/>
    <w:rsid w:val="00C125F2"/>
    <w:rsid w:val="00C1299E"/>
    <w:rsid w:val="00C12A56"/>
    <w:rsid w:val="00C12BF3"/>
    <w:rsid w:val="00C12C47"/>
    <w:rsid w:val="00C12C7C"/>
    <w:rsid w:val="00C12DE2"/>
    <w:rsid w:val="00C12E59"/>
    <w:rsid w:val="00C12E7E"/>
    <w:rsid w:val="00C12E82"/>
    <w:rsid w:val="00C12FEB"/>
    <w:rsid w:val="00C13236"/>
    <w:rsid w:val="00C136F8"/>
    <w:rsid w:val="00C13848"/>
    <w:rsid w:val="00C138B0"/>
    <w:rsid w:val="00C138F3"/>
    <w:rsid w:val="00C13C45"/>
    <w:rsid w:val="00C13CAC"/>
    <w:rsid w:val="00C13EEE"/>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358"/>
    <w:rsid w:val="00C1649C"/>
    <w:rsid w:val="00C16745"/>
    <w:rsid w:val="00C16A2E"/>
    <w:rsid w:val="00C16AAA"/>
    <w:rsid w:val="00C16CBF"/>
    <w:rsid w:val="00C17509"/>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B8D"/>
    <w:rsid w:val="00C24FF6"/>
    <w:rsid w:val="00C250CC"/>
    <w:rsid w:val="00C253D2"/>
    <w:rsid w:val="00C25A2D"/>
    <w:rsid w:val="00C25ECC"/>
    <w:rsid w:val="00C25EFB"/>
    <w:rsid w:val="00C26018"/>
    <w:rsid w:val="00C267F3"/>
    <w:rsid w:val="00C2684E"/>
    <w:rsid w:val="00C26B1C"/>
    <w:rsid w:val="00C26BBA"/>
    <w:rsid w:val="00C26BE9"/>
    <w:rsid w:val="00C26D6D"/>
    <w:rsid w:val="00C26E34"/>
    <w:rsid w:val="00C27245"/>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1F99"/>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5FB7"/>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BD3"/>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478"/>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57C"/>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AB"/>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9E5"/>
    <w:rsid w:val="00C57BE1"/>
    <w:rsid w:val="00C57F1F"/>
    <w:rsid w:val="00C60013"/>
    <w:rsid w:val="00C60015"/>
    <w:rsid w:val="00C60042"/>
    <w:rsid w:val="00C6091C"/>
    <w:rsid w:val="00C60E2E"/>
    <w:rsid w:val="00C610D2"/>
    <w:rsid w:val="00C61270"/>
    <w:rsid w:val="00C6144E"/>
    <w:rsid w:val="00C61533"/>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7DC"/>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677"/>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98A"/>
    <w:rsid w:val="00C94C5C"/>
    <w:rsid w:val="00C94C94"/>
    <w:rsid w:val="00C94EC8"/>
    <w:rsid w:val="00C94F2B"/>
    <w:rsid w:val="00C95115"/>
    <w:rsid w:val="00C9563E"/>
    <w:rsid w:val="00C95736"/>
    <w:rsid w:val="00C957B7"/>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4"/>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64E"/>
    <w:rsid w:val="00CB6778"/>
    <w:rsid w:val="00CB69AA"/>
    <w:rsid w:val="00CB69AD"/>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BA1"/>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126"/>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A33"/>
    <w:rsid w:val="00CD1B9A"/>
    <w:rsid w:val="00CD1E7D"/>
    <w:rsid w:val="00CD21EC"/>
    <w:rsid w:val="00CD222E"/>
    <w:rsid w:val="00CD227E"/>
    <w:rsid w:val="00CD229A"/>
    <w:rsid w:val="00CD23E0"/>
    <w:rsid w:val="00CD24AA"/>
    <w:rsid w:val="00CD263E"/>
    <w:rsid w:val="00CD26E1"/>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34B"/>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172"/>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079"/>
    <w:rsid w:val="00D25258"/>
    <w:rsid w:val="00D25343"/>
    <w:rsid w:val="00D25920"/>
    <w:rsid w:val="00D25B49"/>
    <w:rsid w:val="00D25C74"/>
    <w:rsid w:val="00D26391"/>
    <w:rsid w:val="00D26472"/>
    <w:rsid w:val="00D264F3"/>
    <w:rsid w:val="00D26746"/>
    <w:rsid w:val="00D26752"/>
    <w:rsid w:val="00D26ABB"/>
    <w:rsid w:val="00D26AF0"/>
    <w:rsid w:val="00D26BBE"/>
    <w:rsid w:val="00D26CEA"/>
    <w:rsid w:val="00D26D28"/>
    <w:rsid w:val="00D270B4"/>
    <w:rsid w:val="00D27362"/>
    <w:rsid w:val="00D27423"/>
    <w:rsid w:val="00D27428"/>
    <w:rsid w:val="00D274B4"/>
    <w:rsid w:val="00D278A2"/>
    <w:rsid w:val="00D2796E"/>
    <w:rsid w:val="00D279E0"/>
    <w:rsid w:val="00D27BB6"/>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9AE"/>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CFC"/>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40"/>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76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08"/>
    <w:rsid w:val="00D80E22"/>
    <w:rsid w:val="00D8112F"/>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1A"/>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45E"/>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4E5"/>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B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5E"/>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B6"/>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837"/>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A02"/>
    <w:rsid w:val="00E25B2A"/>
    <w:rsid w:val="00E25CF9"/>
    <w:rsid w:val="00E25E67"/>
    <w:rsid w:val="00E261ED"/>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A3"/>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B4"/>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0F"/>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318"/>
    <w:rsid w:val="00E564EC"/>
    <w:rsid w:val="00E5659C"/>
    <w:rsid w:val="00E568D0"/>
    <w:rsid w:val="00E56965"/>
    <w:rsid w:val="00E56C80"/>
    <w:rsid w:val="00E56D16"/>
    <w:rsid w:val="00E570A5"/>
    <w:rsid w:val="00E57172"/>
    <w:rsid w:val="00E5730B"/>
    <w:rsid w:val="00E5774E"/>
    <w:rsid w:val="00E577A4"/>
    <w:rsid w:val="00E578E3"/>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3E"/>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7F6"/>
    <w:rsid w:val="00E67893"/>
    <w:rsid w:val="00E67AD0"/>
    <w:rsid w:val="00E67C1F"/>
    <w:rsid w:val="00E67CF6"/>
    <w:rsid w:val="00E67D1E"/>
    <w:rsid w:val="00E70276"/>
    <w:rsid w:val="00E703A4"/>
    <w:rsid w:val="00E704A2"/>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5FC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89"/>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769"/>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A1E"/>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971"/>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7"/>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8D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8B2"/>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F49"/>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0"/>
    <w:rsid w:val="00ED66D4"/>
    <w:rsid w:val="00ED67AC"/>
    <w:rsid w:val="00ED67D5"/>
    <w:rsid w:val="00ED68E4"/>
    <w:rsid w:val="00ED6A48"/>
    <w:rsid w:val="00ED6E81"/>
    <w:rsid w:val="00ED7019"/>
    <w:rsid w:val="00ED72B1"/>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2F47"/>
    <w:rsid w:val="00EE31C3"/>
    <w:rsid w:val="00EE34B9"/>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6C9D"/>
    <w:rsid w:val="00EE71D1"/>
    <w:rsid w:val="00EE7277"/>
    <w:rsid w:val="00EE7804"/>
    <w:rsid w:val="00EE78C0"/>
    <w:rsid w:val="00EE7A4F"/>
    <w:rsid w:val="00EE7C07"/>
    <w:rsid w:val="00EE7D09"/>
    <w:rsid w:val="00EE7D7C"/>
    <w:rsid w:val="00EE7DE0"/>
    <w:rsid w:val="00EE7EE6"/>
    <w:rsid w:val="00EE7F40"/>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533"/>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5FFD"/>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575"/>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0E8"/>
    <w:rsid w:val="00F231F2"/>
    <w:rsid w:val="00F23224"/>
    <w:rsid w:val="00F234A1"/>
    <w:rsid w:val="00F234F2"/>
    <w:rsid w:val="00F23753"/>
    <w:rsid w:val="00F237F4"/>
    <w:rsid w:val="00F2398D"/>
    <w:rsid w:val="00F23B3F"/>
    <w:rsid w:val="00F23EB1"/>
    <w:rsid w:val="00F24128"/>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0CE1"/>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E9E"/>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CFA"/>
    <w:rsid w:val="00F41D85"/>
    <w:rsid w:val="00F41EBB"/>
    <w:rsid w:val="00F4205E"/>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309"/>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5BA"/>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8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42E"/>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5AF"/>
    <w:rsid w:val="00F90764"/>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0F"/>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E4F"/>
    <w:rsid w:val="00FA5F08"/>
    <w:rsid w:val="00FA5F91"/>
    <w:rsid w:val="00FA6163"/>
    <w:rsid w:val="00FA633B"/>
    <w:rsid w:val="00FA659E"/>
    <w:rsid w:val="00FA664D"/>
    <w:rsid w:val="00FA6688"/>
    <w:rsid w:val="00FA6A53"/>
    <w:rsid w:val="00FA6AE5"/>
    <w:rsid w:val="00FA6CFB"/>
    <w:rsid w:val="00FA6EF1"/>
    <w:rsid w:val="00FA6F0B"/>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9D5"/>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90C"/>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D14"/>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805"/>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9DF"/>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3A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BF7"/>
    <w:rsid w:val="00FF7D03"/>
    <w:rsid w:val="08903B04"/>
    <w:rsid w:val="0B660C1A"/>
    <w:rsid w:val="118A7B6A"/>
    <w:rsid w:val="13112C0B"/>
    <w:rsid w:val="14951E1C"/>
    <w:rsid w:val="15EF5836"/>
    <w:rsid w:val="175F9016"/>
    <w:rsid w:val="17F93E0B"/>
    <w:rsid w:val="1C455CA5"/>
    <w:rsid w:val="1D2C69D2"/>
    <w:rsid w:val="1FFB37C4"/>
    <w:rsid w:val="201C3916"/>
    <w:rsid w:val="23397A94"/>
    <w:rsid w:val="239E00B4"/>
    <w:rsid w:val="251E74A4"/>
    <w:rsid w:val="27843CE5"/>
    <w:rsid w:val="28DE2EE6"/>
    <w:rsid w:val="2A721EFA"/>
    <w:rsid w:val="32EB653A"/>
    <w:rsid w:val="37FB5683"/>
    <w:rsid w:val="383270E4"/>
    <w:rsid w:val="3BCB6780"/>
    <w:rsid w:val="3FBD073F"/>
    <w:rsid w:val="3FF5F3AE"/>
    <w:rsid w:val="42CD0A98"/>
    <w:rsid w:val="431A0C09"/>
    <w:rsid w:val="43C95B7C"/>
    <w:rsid w:val="480E2158"/>
    <w:rsid w:val="4B65373A"/>
    <w:rsid w:val="4D00163A"/>
    <w:rsid w:val="4D7E524E"/>
    <w:rsid w:val="4F0F5BE3"/>
    <w:rsid w:val="52422029"/>
    <w:rsid w:val="55040901"/>
    <w:rsid w:val="55F643BD"/>
    <w:rsid w:val="56DF05DE"/>
    <w:rsid w:val="57FC6189"/>
    <w:rsid w:val="5C1675DF"/>
    <w:rsid w:val="5DFA4991"/>
    <w:rsid w:val="5F073306"/>
    <w:rsid w:val="5F5F73B9"/>
    <w:rsid w:val="5FEF963E"/>
    <w:rsid w:val="5FF78675"/>
    <w:rsid w:val="658F62BE"/>
    <w:rsid w:val="6838144E"/>
    <w:rsid w:val="68AA7398"/>
    <w:rsid w:val="6DBC6E87"/>
    <w:rsid w:val="6E9E6C81"/>
    <w:rsid w:val="742C597A"/>
    <w:rsid w:val="757DE146"/>
    <w:rsid w:val="77FB43E9"/>
    <w:rsid w:val="7AAB97F9"/>
    <w:rsid w:val="7B8430C8"/>
    <w:rsid w:val="7B8A5578"/>
    <w:rsid w:val="7BB764CF"/>
    <w:rsid w:val="7D177CC3"/>
    <w:rsid w:val="7FCFBA23"/>
    <w:rsid w:val="7FFB7D32"/>
    <w:rsid w:val="ABFB2EEB"/>
    <w:rsid w:val="ABFF0EFB"/>
    <w:rsid w:val="BA7B23C6"/>
    <w:rsid w:val="D6FF100E"/>
    <w:rsid w:val="D9EF1B29"/>
    <w:rsid w:val="DF7AD8D6"/>
    <w:rsid w:val="DFFFFD3D"/>
    <w:rsid w:val="EAA3B8E0"/>
    <w:rsid w:val="F3EFEC6E"/>
    <w:rsid w:val="F773E1B9"/>
    <w:rsid w:val="F7EBFF6D"/>
    <w:rsid w:val="F7FFB9E5"/>
    <w:rsid w:val="FDFC4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7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7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74"/>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75"/>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7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77"/>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7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7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9">
    <w:name w:val="Default Paragraph Font"/>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72"/>
    <w:qFormat/>
    <w:uiPriority w:val="0"/>
    <w:pPr>
      <w:autoSpaceDE w:val="0"/>
      <w:autoSpaceDN w:val="0"/>
      <w:adjustRightInd w:val="0"/>
      <w:ind w:firstLine="420"/>
      <w:jc w:val="left"/>
    </w:pPr>
    <w:rPr>
      <w:rFonts w:ascii="宋体"/>
      <w:sz w:val="24"/>
    </w:rPr>
  </w:style>
  <w:style w:type="paragraph" w:styleId="12">
    <w:name w:val="List 3"/>
    <w:basedOn w:val="1"/>
    <w:qFormat/>
    <w:uiPriority w:val="0"/>
    <w:pPr>
      <w:spacing w:line="360" w:lineRule="auto"/>
      <w:ind w:left="100" w:leftChars="400" w:hanging="200" w:hangingChars="200"/>
    </w:pPr>
    <w:rPr>
      <w:rFonts w:ascii="Calibri" w:hAnsi="Calibri"/>
      <w:sz w:val="28"/>
    </w:rPr>
  </w:style>
  <w:style w:type="paragraph" w:styleId="13">
    <w:name w:val="toc 7"/>
    <w:basedOn w:val="1"/>
    <w:next w:val="1"/>
    <w:qFormat/>
    <w:uiPriority w:val="39"/>
    <w:pPr>
      <w:ind w:left="2520" w:leftChars="1200"/>
    </w:pPr>
  </w:style>
  <w:style w:type="paragraph" w:styleId="14">
    <w:name w:val="Note Heading"/>
    <w:basedOn w:val="15"/>
    <w:next w:val="15"/>
    <w:link w:val="80"/>
    <w:qFormat/>
    <w:uiPriority w:val="0"/>
    <w:rPr>
      <w:rFonts w:ascii="..ì." w:hAnsi="Times New Roman" w:eastAsia="..ì." w:cs="Times New Roman"/>
      <w:color w:val="auto"/>
      <w:szCs w:val="20"/>
      <w:lang w:val="zh-CN"/>
    </w:rPr>
  </w:style>
  <w:style w:type="paragraph" w:customStyle="1" w:styleId="1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16">
    <w:name w:val="caption"/>
    <w:basedOn w:val="1"/>
    <w:next w:val="1"/>
    <w:link w:val="81"/>
    <w:qFormat/>
    <w:uiPriority w:val="0"/>
    <w:pPr>
      <w:spacing w:line="480" w:lineRule="auto"/>
    </w:pPr>
    <w:rPr>
      <w:rFonts w:ascii="华文中宋" w:hAnsi="华文中宋" w:eastAsia="华文中宋"/>
      <w:sz w:val="36"/>
      <w:szCs w:val="20"/>
    </w:rPr>
  </w:style>
  <w:style w:type="paragraph" w:styleId="17">
    <w:name w:val="index 5"/>
    <w:basedOn w:val="1"/>
    <w:next w:val="1"/>
    <w:qFormat/>
    <w:uiPriority w:val="0"/>
    <w:pPr>
      <w:ind w:left="800" w:leftChars="800"/>
    </w:pPr>
    <w:rPr>
      <w:rFonts w:ascii="Calibri" w:hAnsi="Calibri"/>
    </w:rPr>
  </w:style>
  <w:style w:type="paragraph" w:styleId="18">
    <w:name w:val="Document Map"/>
    <w:basedOn w:val="1"/>
    <w:link w:val="82"/>
    <w:qFormat/>
    <w:uiPriority w:val="0"/>
    <w:pPr>
      <w:shd w:val="clear" w:color="auto" w:fill="000080"/>
    </w:pPr>
  </w:style>
  <w:style w:type="paragraph" w:styleId="19">
    <w:name w:val="annotation text"/>
    <w:basedOn w:val="1"/>
    <w:link w:val="83"/>
    <w:qFormat/>
    <w:uiPriority w:val="0"/>
    <w:pPr>
      <w:jc w:val="left"/>
    </w:pPr>
  </w:style>
  <w:style w:type="paragraph" w:styleId="20">
    <w:name w:val="Salutation"/>
    <w:basedOn w:val="1"/>
    <w:next w:val="1"/>
    <w:link w:val="84"/>
    <w:qFormat/>
    <w:uiPriority w:val="0"/>
    <w:rPr>
      <w:sz w:val="28"/>
      <w:szCs w:val="20"/>
    </w:rPr>
  </w:style>
  <w:style w:type="paragraph" w:styleId="21">
    <w:name w:val="Body Text 3"/>
    <w:basedOn w:val="1"/>
    <w:link w:val="85"/>
    <w:qFormat/>
    <w:uiPriority w:val="0"/>
    <w:pPr>
      <w:spacing w:after="120"/>
    </w:pPr>
    <w:rPr>
      <w:sz w:val="16"/>
      <w:szCs w:val="16"/>
    </w:rPr>
  </w:style>
  <w:style w:type="paragraph" w:styleId="22">
    <w:name w:val="List Bullet 3"/>
    <w:basedOn w:val="1"/>
    <w:qFormat/>
    <w:uiPriority w:val="0"/>
    <w:pPr>
      <w:widowControl/>
      <w:tabs>
        <w:tab w:val="left" w:pos="435"/>
      </w:tabs>
      <w:spacing w:after="120" w:line="360" w:lineRule="auto"/>
      <w:ind w:left="435" w:hanging="454"/>
      <w:jc w:val="left"/>
    </w:pPr>
    <w:rPr>
      <w:rFonts w:ascii="Calibri" w:hAnsi="Calibri" w:cs="Arial"/>
      <w:kern w:val="0"/>
      <w:sz w:val="20"/>
      <w:szCs w:val="20"/>
    </w:rPr>
  </w:style>
  <w:style w:type="paragraph" w:styleId="23">
    <w:name w:val="Body Text"/>
    <w:basedOn w:val="1"/>
    <w:link w:val="86"/>
    <w:qFormat/>
    <w:uiPriority w:val="0"/>
    <w:pPr>
      <w:tabs>
        <w:tab w:val="left" w:pos="567"/>
      </w:tabs>
      <w:spacing w:before="120" w:line="22" w:lineRule="atLeast"/>
    </w:pPr>
    <w:rPr>
      <w:rFonts w:ascii="宋体" w:hAnsi="宋体"/>
      <w:sz w:val="24"/>
    </w:rPr>
  </w:style>
  <w:style w:type="paragraph" w:styleId="24">
    <w:name w:val="Body Text Indent"/>
    <w:basedOn w:val="1"/>
    <w:link w:val="87"/>
    <w:qFormat/>
    <w:uiPriority w:val="0"/>
    <w:pPr>
      <w:spacing w:line="360" w:lineRule="auto"/>
      <w:ind w:firstLine="570"/>
    </w:pPr>
    <w:rPr>
      <w:sz w:val="24"/>
    </w:rPr>
  </w:style>
  <w:style w:type="paragraph" w:styleId="25">
    <w:name w:val="List 2"/>
    <w:basedOn w:val="1"/>
    <w:qFormat/>
    <w:uiPriority w:val="0"/>
    <w:pPr>
      <w:ind w:left="100" w:leftChars="200" w:hanging="200" w:hangingChars="200"/>
    </w:pPr>
  </w:style>
  <w:style w:type="paragraph" w:styleId="26">
    <w:name w:val="Block Text"/>
    <w:basedOn w:val="1"/>
    <w:qFormat/>
    <w:uiPriority w:val="0"/>
    <w:pPr>
      <w:widowControl/>
      <w:ind w:left="480" w:right="-341" w:firstLine="513"/>
    </w:pPr>
    <w:rPr>
      <w:kern w:val="0"/>
      <w:sz w:val="24"/>
      <w:szCs w:val="20"/>
    </w:rPr>
  </w:style>
  <w:style w:type="paragraph" w:styleId="27">
    <w:name w:val="toc 5"/>
    <w:basedOn w:val="1"/>
    <w:next w:val="1"/>
    <w:qFormat/>
    <w:uiPriority w:val="39"/>
    <w:pPr>
      <w:ind w:left="1680" w:leftChars="800"/>
    </w:pPr>
  </w:style>
  <w:style w:type="paragraph" w:styleId="28">
    <w:name w:val="toc 3"/>
    <w:basedOn w:val="1"/>
    <w:next w:val="1"/>
    <w:qFormat/>
    <w:uiPriority w:val="39"/>
    <w:pPr>
      <w:ind w:left="840" w:leftChars="400"/>
    </w:pPr>
  </w:style>
  <w:style w:type="paragraph" w:styleId="29">
    <w:name w:val="Plain Text"/>
    <w:basedOn w:val="1"/>
    <w:link w:val="88"/>
    <w:qFormat/>
    <w:uiPriority w:val="0"/>
    <w:rPr>
      <w:rFonts w:hint="eastAsia" w:ascii="宋体" w:hAnsi="Courier New"/>
      <w:szCs w:val="20"/>
    </w:rPr>
  </w:style>
  <w:style w:type="paragraph" w:styleId="30">
    <w:name w:val="toc 8"/>
    <w:basedOn w:val="1"/>
    <w:next w:val="1"/>
    <w:qFormat/>
    <w:uiPriority w:val="39"/>
    <w:pPr>
      <w:ind w:left="2940" w:leftChars="1400"/>
    </w:pPr>
  </w:style>
  <w:style w:type="paragraph" w:styleId="31">
    <w:name w:val="Date"/>
    <w:basedOn w:val="1"/>
    <w:next w:val="1"/>
    <w:link w:val="89"/>
    <w:qFormat/>
    <w:uiPriority w:val="0"/>
    <w:pPr>
      <w:ind w:left="100" w:leftChars="2500"/>
    </w:pPr>
    <w:rPr>
      <w:rFonts w:ascii="仿宋_GB2312" w:hAnsi="宋体" w:eastAsia="仿宋_GB2312"/>
      <w:color w:val="000000"/>
      <w:sz w:val="24"/>
    </w:rPr>
  </w:style>
  <w:style w:type="paragraph" w:styleId="32">
    <w:name w:val="Body Text Indent 2"/>
    <w:basedOn w:val="1"/>
    <w:link w:val="90"/>
    <w:qFormat/>
    <w:uiPriority w:val="0"/>
    <w:pPr>
      <w:ind w:firstLine="480" w:firstLineChars="200"/>
    </w:pPr>
    <w:rPr>
      <w:rFonts w:ascii="仿宋_GB2312" w:eastAsia="仿宋_GB2312"/>
      <w:sz w:val="24"/>
    </w:rPr>
  </w:style>
  <w:style w:type="paragraph" w:styleId="33">
    <w:name w:val="List Continue 5"/>
    <w:basedOn w:val="1"/>
    <w:qFormat/>
    <w:uiPriority w:val="0"/>
    <w:pPr>
      <w:spacing w:after="120" w:line="360" w:lineRule="auto"/>
      <w:ind w:left="2100" w:leftChars="1000"/>
    </w:pPr>
    <w:rPr>
      <w:rFonts w:ascii="Calibri" w:hAnsi="Calibri"/>
      <w:sz w:val="28"/>
    </w:rPr>
  </w:style>
  <w:style w:type="paragraph" w:styleId="34">
    <w:name w:val="Balloon Text"/>
    <w:basedOn w:val="1"/>
    <w:link w:val="91"/>
    <w:qFormat/>
    <w:uiPriority w:val="0"/>
    <w:rPr>
      <w:sz w:val="18"/>
      <w:szCs w:val="18"/>
    </w:rPr>
  </w:style>
  <w:style w:type="paragraph" w:styleId="35">
    <w:name w:val="footer"/>
    <w:basedOn w:val="1"/>
    <w:link w:val="9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6">
    <w:name w:val="header"/>
    <w:basedOn w:val="1"/>
    <w:link w:val="93"/>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8">
    <w:name w:val="toc 4"/>
    <w:basedOn w:val="1"/>
    <w:next w:val="1"/>
    <w:qFormat/>
    <w:uiPriority w:val="39"/>
    <w:pPr>
      <w:ind w:left="1260" w:leftChars="600"/>
    </w:pPr>
  </w:style>
  <w:style w:type="paragraph" w:styleId="39">
    <w:name w:val="List"/>
    <w:basedOn w:val="1"/>
    <w:qFormat/>
    <w:uiPriority w:val="0"/>
    <w:pPr>
      <w:adjustRightInd w:val="0"/>
      <w:spacing w:line="360" w:lineRule="atLeast"/>
      <w:ind w:left="420" w:hanging="420"/>
      <w:jc w:val="left"/>
    </w:pPr>
    <w:rPr>
      <w:rFonts w:hint="eastAsia" w:ascii="宋体" w:hAnsi="Calibri"/>
      <w:kern w:val="0"/>
      <w:sz w:val="24"/>
      <w:szCs w:val="20"/>
    </w:rPr>
  </w:style>
  <w:style w:type="paragraph" w:styleId="40">
    <w:name w:val="footnote text"/>
    <w:basedOn w:val="1"/>
    <w:link w:val="94"/>
    <w:qFormat/>
    <w:uiPriority w:val="0"/>
    <w:pPr>
      <w:snapToGrid w:val="0"/>
      <w:jc w:val="left"/>
    </w:pPr>
    <w:rPr>
      <w:kern w:val="0"/>
      <w:sz w:val="18"/>
      <w:szCs w:val="18"/>
    </w:rPr>
  </w:style>
  <w:style w:type="paragraph" w:styleId="41">
    <w:name w:val="toc 6"/>
    <w:basedOn w:val="1"/>
    <w:next w:val="1"/>
    <w:qFormat/>
    <w:uiPriority w:val="39"/>
    <w:pPr>
      <w:ind w:left="2100" w:leftChars="1000"/>
    </w:pPr>
  </w:style>
  <w:style w:type="paragraph" w:styleId="42">
    <w:name w:val="List 5"/>
    <w:basedOn w:val="1"/>
    <w:qFormat/>
    <w:uiPriority w:val="0"/>
    <w:pPr>
      <w:spacing w:line="360" w:lineRule="auto"/>
      <w:ind w:left="100" w:leftChars="800" w:hanging="200" w:hangingChars="200"/>
    </w:pPr>
    <w:rPr>
      <w:rFonts w:ascii="Calibri" w:hAnsi="Calibri"/>
      <w:sz w:val="28"/>
    </w:rPr>
  </w:style>
  <w:style w:type="paragraph" w:styleId="43">
    <w:name w:val="Body Text Indent 3"/>
    <w:basedOn w:val="1"/>
    <w:link w:val="9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4">
    <w:name w:val="toc 2"/>
    <w:basedOn w:val="1"/>
    <w:next w:val="1"/>
    <w:qFormat/>
    <w:uiPriority w:val="39"/>
    <w:pPr>
      <w:tabs>
        <w:tab w:val="right" w:leader="dot" w:pos="8937"/>
      </w:tabs>
      <w:spacing w:line="312" w:lineRule="auto"/>
      <w:ind w:left="420" w:leftChars="200"/>
    </w:pPr>
  </w:style>
  <w:style w:type="paragraph" w:styleId="45">
    <w:name w:val="toc 9"/>
    <w:basedOn w:val="1"/>
    <w:next w:val="1"/>
    <w:qFormat/>
    <w:uiPriority w:val="39"/>
    <w:pPr>
      <w:ind w:left="3360" w:leftChars="1600"/>
    </w:pPr>
  </w:style>
  <w:style w:type="paragraph" w:styleId="46">
    <w:name w:val="Body Text 2"/>
    <w:basedOn w:val="1"/>
    <w:link w:val="96"/>
    <w:qFormat/>
    <w:uiPriority w:val="0"/>
    <w:pPr>
      <w:jc w:val="center"/>
    </w:pPr>
    <w:rPr>
      <w:rFonts w:eastAsia="黑体"/>
      <w:bCs/>
      <w:sz w:val="72"/>
    </w:rPr>
  </w:style>
  <w:style w:type="paragraph" w:styleId="47">
    <w:name w:val="List 4"/>
    <w:basedOn w:val="1"/>
    <w:qFormat/>
    <w:uiPriority w:val="0"/>
    <w:pPr>
      <w:spacing w:line="360" w:lineRule="auto"/>
      <w:ind w:left="100" w:leftChars="600" w:hanging="200" w:hangingChars="200"/>
    </w:pPr>
    <w:rPr>
      <w:rFonts w:ascii="Calibri" w:hAnsi="Calibri"/>
      <w:sz w:val="28"/>
    </w:rPr>
  </w:style>
  <w:style w:type="paragraph" w:styleId="48">
    <w:name w:val="List Continue 2"/>
    <w:basedOn w:val="1"/>
    <w:qFormat/>
    <w:uiPriority w:val="0"/>
    <w:pPr>
      <w:spacing w:after="120" w:line="360" w:lineRule="auto"/>
      <w:ind w:left="840" w:leftChars="400"/>
    </w:pPr>
    <w:rPr>
      <w:rFonts w:ascii="Calibri" w:hAnsi="Calibri"/>
      <w:sz w:val="28"/>
    </w:rPr>
  </w:style>
  <w:style w:type="paragraph" w:styleId="49">
    <w:name w:val="HTML Preformatted"/>
    <w:basedOn w:val="1"/>
    <w:link w:val="9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50">
    <w:name w:val="Normal (Web)"/>
    <w:basedOn w:val="1"/>
    <w:link w:val="98"/>
    <w:unhideWhenUsed/>
    <w:qFormat/>
    <w:uiPriority w:val="0"/>
    <w:pPr>
      <w:widowControl/>
      <w:spacing w:before="100" w:beforeAutospacing="1" w:after="100" w:afterAutospacing="1"/>
      <w:jc w:val="left"/>
    </w:pPr>
    <w:rPr>
      <w:rFonts w:ascii="宋体" w:hAnsi="宋体" w:cs="宋体"/>
      <w:kern w:val="0"/>
      <w:sz w:val="24"/>
    </w:rPr>
  </w:style>
  <w:style w:type="paragraph" w:styleId="51">
    <w:name w:val="index 1"/>
    <w:basedOn w:val="1"/>
    <w:next w:val="1"/>
    <w:qFormat/>
    <w:uiPriority w:val="0"/>
    <w:rPr>
      <w:szCs w:val="20"/>
    </w:rPr>
  </w:style>
  <w:style w:type="paragraph" w:styleId="52">
    <w:name w:val="Title"/>
    <w:basedOn w:val="1"/>
    <w:link w:val="99"/>
    <w:qFormat/>
    <w:uiPriority w:val="0"/>
    <w:pPr>
      <w:jc w:val="center"/>
      <w:outlineLvl w:val="0"/>
    </w:pPr>
    <w:rPr>
      <w:b/>
      <w:sz w:val="32"/>
      <w:szCs w:val="20"/>
    </w:rPr>
  </w:style>
  <w:style w:type="paragraph" w:styleId="53">
    <w:name w:val="annotation subject"/>
    <w:basedOn w:val="19"/>
    <w:next w:val="19"/>
    <w:link w:val="100"/>
    <w:qFormat/>
    <w:uiPriority w:val="0"/>
    <w:rPr>
      <w:b/>
      <w:bCs/>
    </w:rPr>
  </w:style>
  <w:style w:type="paragraph" w:styleId="54">
    <w:name w:val="Body Text First Indent"/>
    <w:basedOn w:val="23"/>
    <w:link w:val="101"/>
    <w:qFormat/>
    <w:uiPriority w:val="0"/>
    <w:pPr>
      <w:spacing w:before="0" w:after="120" w:line="240" w:lineRule="auto"/>
      <w:ind w:firstLine="420" w:firstLineChars="100"/>
    </w:pPr>
    <w:rPr>
      <w:rFonts w:ascii="Times New Roman" w:hAnsi="Times New Roman"/>
      <w:kern w:val="0"/>
    </w:rPr>
  </w:style>
  <w:style w:type="paragraph" w:styleId="55">
    <w:name w:val="Body Text First Indent 2"/>
    <w:basedOn w:val="24"/>
    <w:link w:val="102"/>
    <w:qFormat/>
    <w:uiPriority w:val="99"/>
    <w:pPr>
      <w:spacing w:after="120" w:line="480" w:lineRule="exact"/>
      <w:ind w:left="420" w:leftChars="200" w:firstLine="420" w:firstLineChars="200"/>
    </w:pPr>
    <w:rPr>
      <w:szCs w:val="20"/>
    </w:rPr>
  </w:style>
  <w:style w:type="table" w:styleId="57">
    <w:name w:val="Table Grid"/>
    <w:basedOn w:val="5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8">
    <w:name w:val="Medium Grid 1 Accent 2"/>
    <w:basedOn w:val="56"/>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60">
    <w:name w:val="Strong"/>
    <w:qFormat/>
    <w:uiPriority w:val="0"/>
    <w:rPr>
      <w:b/>
      <w:bCs/>
    </w:rPr>
  </w:style>
  <w:style w:type="character" w:styleId="61">
    <w:name w:val="endnote reference"/>
    <w:qFormat/>
    <w:uiPriority w:val="0"/>
    <w:rPr>
      <w:vertAlign w:val="superscript"/>
    </w:rPr>
  </w:style>
  <w:style w:type="character" w:styleId="62">
    <w:name w:val="page number"/>
    <w:qFormat/>
    <w:uiPriority w:val="0"/>
  </w:style>
  <w:style w:type="character" w:styleId="63">
    <w:name w:val="FollowedHyperlink"/>
    <w:qFormat/>
    <w:uiPriority w:val="0"/>
    <w:rPr>
      <w:color w:val="800080"/>
      <w:u w:val="single"/>
    </w:rPr>
  </w:style>
  <w:style w:type="character" w:styleId="64">
    <w:name w:val="Emphasis"/>
    <w:qFormat/>
    <w:uiPriority w:val="0"/>
    <w:rPr>
      <w:color w:val="CC0033"/>
    </w:rPr>
  </w:style>
  <w:style w:type="character" w:styleId="65">
    <w:name w:val="HTML Typewriter"/>
    <w:qFormat/>
    <w:uiPriority w:val="0"/>
    <w:rPr>
      <w:rFonts w:ascii="宋体" w:hAnsi="宋体" w:eastAsia="宋体" w:cs="Times New Roman"/>
      <w:sz w:val="18"/>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HTML Cite"/>
    <w:qFormat/>
    <w:uiPriority w:val="0"/>
    <w:rPr>
      <w:i/>
      <w:iCs/>
    </w:rPr>
  </w:style>
  <w:style w:type="character" w:styleId="69">
    <w:name w:val="footnote reference"/>
    <w:qFormat/>
    <w:uiPriority w:val="0"/>
    <w:rPr>
      <w:rFonts w:ascii="Calibri" w:hAnsi="Calibri" w:eastAsia="宋体" w:cs="Times New Roman"/>
      <w:vertAlign w:val="superscript"/>
    </w:rPr>
  </w:style>
  <w:style w:type="character" w:customStyle="1" w:styleId="70">
    <w:name w:val="标题 1 字符"/>
    <w:link w:val="2"/>
    <w:qFormat/>
    <w:uiPriority w:val="0"/>
    <w:rPr>
      <w:rFonts w:ascii="宋体"/>
      <w:b/>
      <w:kern w:val="44"/>
      <w:sz w:val="32"/>
    </w:rPr>
  </w:style>
  <w:style w:type="character" w:customStyle="1" w:styleId="71">
    <w:name w:val="标题 2 字符"/>
    <w:link w:val="3"/>
    <w:qFormat/>
    <w:uiPriority w:val="0"/>
    <w:rPr>
      <w:rFonts w:ascii="Arial" w:hAnsi="Arial" w:eastAsia="黑体"/>
      <w:b/>
      <w:sz w:val="30"/>
      <w:lang w:val="en-US" w:eastAsia="zh-CN" w:bidi="ar-SA"/>
    </w:rPr>
  </w:style>
  <w:style w:type="character" w:customStyle="1" w:styleId="72">
    <w:name w:val="正文缩进 字符"/>
    <w:link w:val="4"/>
    <w:qFormat/>
    <w:uiPriority w:val="0"/>
    <w:rPr>
      <w:rFonts w:ascii="宋体" w:eastAsia="宋体"/>
      <w:kern w:val="2"/>
      <w:sz w:val="24"/>
      <w:szCs w:val="24"/>
      <w:lang w:val="en-US" w:eastAsia="zh-CN" w:bidi="ar-SA"/>
    </w:rPr>
  </w:style>
  <w:style w:type="character" w:customStyle="1" w:styleId="73">
    <w:name w:val="标题 3 字符"/>
    <w:link w:val="5"/>
    <w:qFormat/>
    <w:uiPriority w:val="0"/>
    <w:rPr>
      <w:rFonts w:ascii="宋体" w:eastAsia="宋体"/>
      <w:b/>
      <w:sz w:val="24"/>
      <w:u w:val="single"/>
      <w:lang w:val="en-US" w:eastAsia="zh-CN" w:bidi="ar-SA"/>
    </w:rPr>
  </w:style>
  <w:style w:type="character" w:customStyle="1" w:styleId="74">
    <w:name w:val="标题 4 字符"/>
    <w:link w:val="6"/>
    <w:qFormat/>
    <w:uiPriority w:val="0"/>
    <w:rPr>
      <w:rFonts w:ascii="Arial" w:hAnsi="Arial" w:eastAsia="黑体"/>
      <w:b/>
      <w:sz w:val="28"/>
    </w:rPr>
  </w:style>
  <w:style w:type="character" w:customStyle="1" w:styleId="75">
    <w:name w:val="标题 5 字符"/>
    <w:link w:val="7"/>
    <w:qFormat/>
    <w:uiPriority w:val="0"/>
    <w:rPr>
      <w:b/>
      <w:sz w:val="28"/>
    </w:rPr>
  </w:style>
  <w:style w:type="character" w:customStyle="1" w:styleId="76">
    <w:name w:val="标题 6 字符"/>
    <w:link w:val="8"/>
    <w:qFormat/>
    <w:uiPriority w:val="0"/>
    <w:rPr>
      <w:rFonts w:ascii="Arial" w:hAnsi="Arial" w:eastAsia="黑体"/>
      <w:b/>
      <w:sz w:val="24"/>
    </w:rPr>
  </w:style>
  <w:style w:type="character" w:customStyle="1" w:styleId="77">
    <w:name w:val="标题 7 字符"/>
    <w:link w:val="9"/>
    <w:qFormat/>
    <w:uiPriority w:val="0"/>
    <w:rPr>
      <w:b/>
      <w:sz w:val="24"/>
    </w:rPr>
  </w:style>
  <w:style w:type="character" w:customStyle="1" w:styleId="78">
    <w:name w:val="标题 8 字符"/>
    <w:link w:val="10"/>
    <w:qFormat/>
    <w:uiPriority w:val="0"/>
    <w:rPr>
      <w:rFonts w:ascii="Arial" w:hAnsi="Arial" w:eastAsia="黑体"/>
      <w:sz w:val="24"/>
    </w:rPr>
  </w:style>
  <w:style w:type="character" w:customStyle="1" w:styleId="79">
    <w:name w:val="标题 9 字符"/>
    <w:link w:val="11"/>
    <w:qFormat/>
    <w:uiPriority w:val="0"/>
    <w:rPr>
      <w:rFonts w:ascii="Arial" w:hAnsi="Arial" w:eastAsia="黑体"/>
      <w:sz w:val="21"/>
    </w:rPr>
  </w:style>
  <w:style w:type="character" w:customStyle="1" w:styleId="80">
    <w:name w:val="注释标题 字符1"/>
    <w:link w:val="14"/>
    <w:qFormat/>
    <w:uiPriority w:val="0"/>
    <w:rPr>
      <w:rFonts w:ascii="..ì." w:eastAsia="..ì."/>
      <w:sz w:val="24"/>
      <w:lang w:val="zh-CN"/>
    </w:rPr>
  </w:style>
  <w:style w:type="character" w:customStyle="1" w:styleId="81">
    <w:name w:val="题注 字符"/>
    <w:link w:val="16"/>
    <w:qFormat/>
    <w:uiPriority w:val="0"/>
    <w:rPr>
      <w:rFonts w:ascii="华文中宋" w:hAnsi="华文中宋" w:eastAsia="华文中宋"/>
      <w:kern w:val="2"/>
      <w:sz w:val="36"/>
    </w:rPr>
  </w:style>
  <w:style w:type="character" w:customStyle="1" w:styleId="82">
    <w:name w:val="文档结构图 字符"/>
    <w:link w:val="18"/>
    <w:qFormat/>
    <w:uiPriority w:val="0"/>
    <w:rPr>
      <w:kern w:val="2"/>
      <w:sz w:val="21"/>
      <w:szCs w:val="24"/>
      <w:shd w:val="clear" w:color="auto" w:fill="000080"/>
    </w:rPr>
  </w:style>
  <w:style w:type="character" w:customStyle="1" w:styleId="83">
    <w:name w:val="批注文字 字符1"/>
    <w:link w:val="19"/>
    <w:qFormat/>
    <w:uiPriority w:val="99"/>
    <w:rPr>
      <w:kern w:val="2"/>
      <w:sz w:val="21"/>
      <w:szCs w:val="24"/>
    </w:rPr>
  </w:style>
  <w:style w:type="character" w:customStyle="1" w:styleId="84">
    <w:name w:val="称呼 字符1"/>
    <w:link w:val="20"/>
    <w:qFormat/>
    <w:uiPriority w:val="0"/>
    <w:rPr>
      <w:kern w:val="2"/>
      <w:sz w:val="28"/>
    </w:rPr>
  </w:style>
  <w:style w:type="character" w:customStyle="1" w:styleId="85">
    <w:name w:val="正文文本 3 字符"/>
    <w:link w:val="21"/>
    <w:qFormat/>
    <w:uiPriority w:val="0"/>
    <w:rPr>
      <w:kern w:val="2"/>
      <w:sz w:val="16"/>
      <w:szCs w:val="16"/>
    </w:rPr>
  </w:style>
  <w:style w:type="character" w:customStyle="1" w:styleId="86">
    <w:name w:val="正文文本 字符"/>
    <w:link w:val="23"/>
    <w:qFormat/>
    <w:uiPriority w:val="0"/>
    <w:rPr>
      <w:rFonts w:ascii="宋体" w:hAnsi="宋体"/>
      <w:kern w:val="2"/>
      <w:sz w:val="24"/>
      <w:szCs w:val="24"/>
    </w:rPr>
  </w:style>
  <w:style w:type="character" w:customStyle="1" w:styleId="87">
    <w:name w:val="正文文本缩进 字符"/>
    <w:link w:val="24"/>
    <w:qFormat/>
    <w:uiPriority w:val="0"/>
    <w:rPr>
      <w:rFonts w:eastAsia="宋体"/>
      <w:kern w:val="2"/>
      <w:sz w:val="24"/>
      <w:szCs w:val="24"/>
      <w:lang w:val="en-US" w:eastAsia="zh-CN" w:bidi="ar-SA"/>
    </w:rPr>
  </w:style>
  <w:style w:type="character" w:customStyle="1" w:styleId="88">
    <w:name w:val="纯文本 字符2"/>
    <w:link w:val="29"/>
    <w:qFormat/>
    <w:uiPriority w:val="0"/>
    <w:rPr>
      <w:rFonts w:hint="eastAsia" w:ascii="宋体" w:hAnsi="Courier New" w:eastAsia="宋体" w:cs="宋体"/>
      <w:kern w:val="2"/>
      <w:sz w:val="21"/>
    </w:rPr>
  </w:style>
  <w:style w:type="character" w:customStyle="1" w:styleId="89">
    <w:name w:val="日期 字符"/>
    <w:link w:val="31"/>
    <w:qFormat/>
    <w:uiPriority w:val="0"/>
    <w:rPr>
      <w:rFonts w:ascii="仿宋_GB2312" w:hAnsi="宋体" w:eastAsia="仿宋_GB2312"/>
      <w:color w:val="000000"/>
      <w:kern w:val="2"/>
      <w:sz w:val="24"/>
      <w:szCs w:val="24"/>
    </w:rPr>
  </w:style>
  <w:style w:type="character" w:customStyle="1" w:styleId="90">
    <w:name w:val="正文文本缩进 2 字符"/>
    <w:link w:val="32"/>
    <w:qFormat/>
    <w:uiPriority w:val="0"/>
    <w:rPr>
      <w:rFonts w:ascii="仿宋_GB2312" w:eastAsia="仿宋_GB2312"/>
      <w:kern w:val="2"/>
      <w:sz w:val="24"/>
      <w:szCs w:val="24"/>
    </w:rPr>
  </w:style>
  <w:style w:type="character" w:customStyle="1" w:styleId="91">
    <w:name w:val="批注框文本 字符"/>
    <w:link w:val="34"/>
    <w:qFormat/>
    <w:uiPriority w:val="0"/>
    <w:rPr>
      <w:kern w:val="2"/>
      <w:sz w:val="18"/>
      <w:szCs w:val="18"/>
    </w:rPr>
  </w:style>
  <w:style w:type="character" w:customStyle="1" w:styleId="92">
    <w:name w:val="页脚 字符"/>
    <w:link w:val="35"/>
    <w:qFormat/>
    <w:uiPriority w:val="0"/>
    <w:rPr>
      <w:rFonts w:ascii="宋体" w:eastAsia="宋体"/>
      <w:sz w:val="18"/>
      <w:lang w:val="en-US" w:eastAsia="zh-CN" w:bidi="ar-SA"/>
    </w:rPr>
  </w:style>
  <w:style w:type="character" w:customStyle="1" w:styleId="93">
    <w:name w:val="页眉 字符"/>
    <w:link w:val="36"/>
    <w:qFormat/>
    <w:uiPriority w:val="0"/>
    <w:rPr>
      <w:rFonts w:eastAsia="宋体"/>
      <w:kern w:val="2"/>
      <w:sz w:val="18"/>
      <w:szCs w:val="18"/>
      <w:lang w:val="en-US" w:eastAsia="zh-CN" w:bidi="ar-SA"/>
    </w:rPr>
  </w:style>
  <w:style w:type="character" w:customStyle="1" w:styleId="94">
    <w:name w:val="脚注文本 字符"/>
    <w:link w:val="40"/>
    <w:qFormat/>
    <w:uiPriority w:val="0"/>
    <w:rPr>
      <w:sz w:val="18"/>
      <w:szCs w:val="18"/>
    </w:rPr>
  </w:style>
  <w:style w:type="character" w:customStyle="1" w:styleId="95">
    <w:name w:val="正文文本缩进 3 字符"/>
    <w:link w:val="43"/>
    <w:qFormat/>
    <w:uiPriority w:val="0"/>
    <w:rPr>
      <w:rFonts w:ascii="宋体"/>
      <w:sz w:val="24"/>
    </w:rPr>
  </w:style>
  <w:style w:type="character" w:customStyle="1" w:styleId="96">
    <w:name w:val="正文文本 2 字符"/>
    <w:link w:val="46"/>
    <w:qFormat/>
    <w:uiPriority w:val="0"/>
    <w:rPr>
      <w:rFonts w:eastAsia="黑体"/>
      <w:bCs/>
      <w:kern w:val="2"/>
      <w:sz w:val="72"/>
      <w:szCs w:val="24"/>
    </w:rPr>
  </w:style>
  <w:style w:type="character" w:customStyle="1" w:styleId="97">
    <w:name w:val="HTML 预设格式 字符"/>
    <w:link w:val="49"/>
    <w:qFormat/>
    <w:uiPriority w:val="0"/>
    <w:rPr>
      <w:rFonts w:ascii="宋体" w:hAnsi="宋体" w:cs="宋体"/>
      <w:sz w:val="24"/>
      <w:szCs w:val="24"/>
    </w:rPr>
  </w:style>
  <w:style w:type="character" w:customStyle="1" w:styleId="98">
    <w:name w:val="普通(网站) 字符"/>
    <w:link w:val="50"/>
    <w:qFormat/>
    <w:uiPriority w:val="0"/>
    <w:rPr>
      <w:rFonts w:ascii="宋体" w:hAnsi="宋体" w:cs="宋体"/>
      <w:sz w:val="24"/>
      <w:szCs w:val="24"/>
    </w:rPr>
  </w:style>
  <w:style w:type="character" w:customStyle="1" w:styleId="99">
    <w:name w:val="标题 字符"/>
    <w:link w:val="52"/>
    <w:qFormat/>
    <w:uiPriority w:val="0"/>
    <w:rPr>
      <w:b/>
      <w:kern w:val="2"/>
      <w:sz w:val="32"/>
    </w:rPr>
  </w:style>
  <w:style w:type="character" w:customStyle="1" w:styleId="100">
    <w:name w:val="批注主题 字符"/>
    <w:link w:val="53"/>
    <w:qFormat/>
    <w:uiPriority w:val="0"/>
    <w:rPr>
      <w:rFonts w:ascii="Times New Roman" w:hAnsi="Times New Roman" w:eastAsia="宋体" w:cs="Times New Roman"/>
      <w:b/>
      <w:bCs/>
      <w:kern w:val="2"/>
      <w:sz w:val="21"/>
      <w:szCs w:val="24"/>
      <w:lang w:val="en-US" w:eastAsia="zh-CN" w:bidi="ar-SA"/>
    </w:rPr>
  </w:style>
  <w:style w:type="character" w:customStyle="1" w:styleId="101">
    <w:name w:val="正文文本首行缩进 字符"/>
    <w:link w:val="54"/>
    <w:qFormat/>
    <w:uiPriority w:val="0"/>
  </w:style>
  <w:style w:type="character" w:customStyle="1" w:styleId="102">
    <w:name w:val="正文文本首行缩进 2 字符"/>
    <w:link w:val="55"/>
    <w:qFormat/>
    <w:uiPriority w:val="99"/>
    <w:rPr>
      <w:rFonts w:eastAsia="宋体"/>
      <w:kern w:val="2"/>
      <w:sz w:val="24"/>
      <w:szCs w:val="24"/>
      <w:lang w:val="en-US" w:eastAsia="zh-CN" w:bidi="ar-SA"/>
    </w:rPr>
  </w:style>
  <w:style w:type="character" w:customStyle="1" w:styleId="103">
    <w:name w:val="批注文字 字符"/>
    <w:qFormat/>
    <w:uiPriority w:val="0"/>
    <w:rPr>
      <w:rFonts w:ascii="Times New Roman" w:hAnsi="Times New Roman" w:eastAsia="宋体" w:cs="Times New Roman"/>
      <w:sz w:val="24"/>
      <w:lang w:val="en-US" w:eastAsia="zh-CN" w:bidi="ar-SA"/>
    </w:rPr>
  </w:style>
  <w:style w:type="character" w:customStyle="1" w:styleId="104">
    <w:name w:val="c21"/>
    <w:qFormat/>
    <w:uiPriority w:val="0"/>
    <w:rPr>
      <w:rFonts w:hint="default" w:ascii="ˎ̥" w:hAnsi="ˎ̥"/>
      <w:color w:val="000000"/>
      <w:sz w:val="20"/>
      <w:szCs w:val="20"/>
      <w:u w:val="none"/>
    </w:rPr>
  </w:style>
  <w:style w:type="character" w:customStyle="1" w:styleId="105">
    <w:name w:val="title4"/>
    <w:qFormat/>
    <w:uiPriority w:val="0"/>
    <w:rPr>
      <w:b/>
      <w:bCs/>
      <w:color w:val="1D87B3"/>
      <w:sz w:val="15"/>
      <w:szCs w:val="15"/>
    </w:rPr>
  </w:style>
  <w:style w:type="character" w:customStyle="1" w:styleId="106">
    <w:name w:val="标题 2 Char Char"/>
    <w:qFormat/>
    <w:uiPriority w:val="0"/>
    <w:rPr>
      <w:rFonts w:ascii="Arial" w:hAnsi="Arial" w:eastAsia="黑体"/>
      <w:b/>
      <w:bCs/>
      <w:kern w:val="2"/>
      <w:sz w:val="32"/>
      <w:szCs w:val="32"/>
      <w:lang w:val="en-US" w:eastAsia="zh-CN" w:bidi="ar-SA"/>
    </w:rPr>
  </w:style>
  <w:style w:type="character" w:customStyle="1" w:styleId="107">
    <w:name w:val="black1"/>
    <w:qFormat/>
    <w:uiPriority w:val="0"/>
    <w:rPr>
      <w:color w:val="000000"/>
    </w:rPr>
  </w:style>
  <w:style w:type="character" w:customStyle="1" w:styleId="108">
    <w:name w:val="street-address"/>
    <w:qFormat/>
    <w:uiPriority w:val="0"/>
  </w:style>
  <w:style w:type="character" w:customStyle="1" w:styleId="109">
    <w:name w:val="locality"/>
    <w:qFormat/>
    <w:uiPriority w:val="0"/>
  </w:style>
  <w:style w:type="character" w:customStyle="1" w:styleId="110">
    <w:name w:val="正文文本缩进 Char1"/>
    <w:link w:val="111"/>
    <w:qFormat/>
    <w:uiPriority w:val="99"/>
    <w:rPr>
      <w:rFonts w:ascii="宋体" w:hAnsi="宋体" w:eastAsia="宋体"/>
      <w:sz w:val="24"/>
      <w:szCs w:val="24"/>
      <w:lang w:bidi="ar-SA"/>
    </w:rPr>
  </w:style>
  <w:style w:type="paragraph" w:customStyle="1" w:styleId="111">
    <w:name w:val="正文文本缩进1"/>
    <w:basedOn w:val="1"/>
    <w:link w:val="110"/>
    <w:qFormat/>
    <w:uiPriority w:val="0"/>
    <w:pPr>
      <w:spacing w:line="480" w:lineRule="exact"/>
      <w:ind w:firstLine="480" w:firstLineChars="200"/>
    </w:pPr>
    <w:rPr>
      <w:rFonts w:ascii="宋体" w:hAnsi="宋体"/>
      <w:kern w:val="0"/>
      <w:sz w:val="24"/>
    </w:rPr>
  </w:style>
  <w:style w:type="character" w:customStyle="1" w:styleId="112">
    <w:name w:val="Char Char11"/>
    <w:qFormat/>
    <w:uiPriority w:val="0"/>
    <w:rPr>
      <w:rFonts w:ascii="宋体" w:eastAsia="宋体"/>
      <w:b/>
      <w:sz w:val="24"/>
      <w:u w:val="single"/>
      <w:lang w:val="en-US" w:eastAsia="zh-CN" w:bidi="ar-SA"/>
    </w:rPr>
  </w:style>
  <w:style w:type="character" w:customStyle="1" w:styleId="113">
    <w:name w:val="txt"/>
    <w:qFormat/>
    <w:uiPriority w:val="0"/>
  </w:style>
  <w:style w:type="character" w:customStyle="1" w:styleId="114">
    <w:name w:val="正文缩进 Char Char"/>
    <w:link w:val="115"/>
    <w:qFormat/>
    <w:uiPriority w:val="0"/>
    <w:rPr>
      <w:rFonts w:ascii="宋体" w:eastAsia="宋体"/>
      <w:snapToGrid w:val="0"/>
      <w:color w:val="000000"/>
      <w:kern w:val="28"/>
      <w:sz w:val="28"/>
      <w:lang w:bidi="ar-SA"/>
    </w:rPr>
  </w:style>
  <w:style w:type="paragraph" w:customStyle="1" w:styleId="115">
    <w:name w:val="正文缩进1"/>
    <w:basedOn w:val="1"/>
    <w:link w:val="114"/>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16">
    <w:name w:val="普通文字1 Char1"/>
    <w:qFormat/>
    <w:uiPriority w:val="0"/>
    <w:rPr>
      <w:rFonts w:ascii="宋体" w:hAnsi="Courier New" w:eastAsia="宋体"/>
      <w:kern w:val="2"/>
      <w:sz w:val="21"/>
      <w:lang w:val="en-US" w:eastAsia="zh-CN" w:bidi="ar-SA"/>
    </w:rPr>
  </w:style>
  <w:style w:type="character" w:customStyle="1" w:styleId="117">
    <w:name w:val="chanpin1"/>
    <w:qFormat/>
    <w:uiPriority w:val="0"/>
    <w:rPr>
      <w:rFonts w:hint="default" w:ascii="ˎ̥" w:hAnsi="ˎ̥"/>
      <w:color w:val="000000"/>
      <w:sz w:val="20"/>
      <w:szCs w:val="20"/>
      <w:u w:val="none"/>
    </w:rPr>
  </w:style>
  <w:style w:type="character" w:customStyle="1" w:styleId="118">
    <w:name w:val="列表段落 字符"/>
    <w:link w:val="119"/>
    <w:qFormat/>
    <w:uiPriority w:val="34"/>
    <w:rPr>
      <w:rFonts w:ascii="Calibri" w:hAnsi="Calibri" w:eastAsia="宋体"/>
      <w:kern w:val="2"/>
      <w:sz w:val="21"/>
      <w:szCs w:val="22"/>
      <w:lang w:val="en-US" w:eastAsia="zh-CN" w:bidi="ar-SA"/>
    </w:rPr>
  </w:style>
  <w:style w:type="paragraph" w:styleId="119">
    <w:name w:val="List Paragraph"/>
    <w:basedOn w:val="1"/>
    <w:link w:val="118"/>
    <w:qFormat/>
    <w:uiPriority w:val="34"/>
    <w:pPr>
      <w:ind w:firstLine="420" w:firstLineChars="200"/>
    </w:pPr>
    <w:rPr>
      <w:rFonts w:ascii="Calibri" w:hAnsi="Calibri"/>
      <w:szCs w:val="22"/>
    </w:rPr>
  </w:style>
  <w:style w:type="character" w:customStyle="1" w:styleId="120">
    <w:name w:val="标题 3 Char Char"/>
    <w:qFormat/>
    <w:uiPriority w:val="0"/>
    <w:rPr>
      <w:rFonts w:eastAsia="宋体"/>
      <w:b/>
      <w:bCs/>
      <w:kern w:val="2"/>
      <w:sz w:val="32"/>
      <w:szCs w:val="32"/>
      <w:lang w:val="en-US" w:eastAsia="zh-CN" w:bidi="ar-SA"/>
    </w:rPr>
  </w:style>
  <w:style w:type="character" w:customStyle="1" w:styleId="121">
    <w:name w:val="段1 Char"/>
    <w:qFormat/>
    <w:uiPriority w:val="0"/>
    <w:rPr>
      <w:rFonts w:ascii="宋体" w:eastAsia="宋体"/>
      <w:sz w:val="24"/>
      <w:lang w:val="en-US" w:eastAsia="zh-CN" w:bidi="ar-SA"/>
    </w:rPr>
  </w:style>
  <w:style w:type="character" w:customStyle="1" w:styleId="122">
    <w:name w:val="chanpin拷贝"/>
    <w:qFormat/>
    <w:uiPriority w:val="0"/>
  </w:style>
  <w:style w:type="character" w:customStyle="1" w:styleId="123">
    <w:name w:val="纯文本 Char1"/>
    <w:qFormat/>
    <w:uiPriority w:val="0"/>
    <w:rPr>
      <w:rFonts w:ascii="宋体" w:hAnsi="Courier New" w:eastAsia="宋体"/>
      <w:kern w:val="2"/>
      <w:sz w:val="21"/>
      <w:lang w:val="en-US" w:eastAsia="zh-CN" w:bidi="ar-SA"/>
    </w:rPr>
  </w:style>
  <w:style w:type="character" w:customStyle="1" w:styleId="124">
    <w:name w:val="apple-style-span"/>
    <w:qFormat/>
    <w:uiPriority w:val="0"/>
    <w:rPr>
      <w:rFonts w:cs="Times New Roman"/>
    </w:rPr>
  </w:style>
  <w:style w:type="paragraph" w:customStyle="1" w:styleId="125">
    <w:name w:val="二级条标题"/>
    <w:basedOn w:val="126"/>
    <w:next w:val="1"/>
    <w:link w:val="130"/>
    <w:qFormat/>
    <w:uiPriority w:val="0"/>
    <w:pPr>
      <w:numPr>
        <w:ilvl w:val="0"/>
        <w:numId w:val="0"/>
      </w:numPr>
      <w:tabs>
        <w:tab w:val="left" w:pos="360"/>
        <w:tab w:val="left" w:pos="840"/>
      </w:tabs>
      <w:ind w:hanging="840"/>
      <w:outlineLvl w:val="2"/>
    </w:pPr>
    <w:rPr>
      <w:rFonts w:ascii="宋体" w:eastAsia="宋体"/>
      <w:b w:val="0"/>
    </w:rPr>
  </w:style>
  <w:style w:type="paragraph" w:customStyle="1" w:styleId="126">
    <w:name w:val="一级条标题"/>
    <w:basedOn w:val="127"/>
    <w:next w:val="1"/>
    <w:link w:val="129"/>
    <w:qFormat/>
    <w:uiPriority w:val="0"/>
    <w:pPr>
      <w:numPr>
        <w:ilvl w:val="1"/>
      </w:numPr>
      <w:tabs>
        <w:tab w:val="left" w:pos="360"/>
        <w:tab w:val="left" w:pos="840"/>
      </w:tabs>
      <w:ind w:left="0" w:hanging="840"/>
      <w:outlineLvl w:val="1"/>
    </w:pPr>
  </w:style>
  <w:style w:type="paragraph" w:customStyle="1" w:styleId="127">
    <w:name w:val="章标题"/>
    <w:next w:val="1"/>
    <w:link w:val="128"/>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character" w:customStyle="1" w:styleId="128">
    <w:name w:val="章标题 Char"/>
    <w:link w:val="127"/>
    <w:qFormat/>
    <w:uiPriority w:val="0"/>
    <w:rPr>
      <w:rFonts w:ascii="黑体" w:eastAsia="黑体"/>
      <w:b/>
      <w:sz w:val="28"/>
    </w:rPr>
  </w:style>
  <w:style w:type="character" w:customStyle="1" w:styleId="129">
    <w:name w:val="一级条标题 Char"/>
    <w:link w:val="126"/>
    <w:qFormat/>
    <w:uiPriority w:val="0"/>
    <w:rPr>
      <w:rFonts w:ascii="黑体" w:eastAsia="黑体"/>
      <w:b/>
      <w:sz w:val="28"/>
    </w:rPr>
  </w:style>
  <w:style w:type="character" w:customStyle="1" w:styleId="130">
    <w:name w:val="二级条标题 Char"/>
    <w:link w:val="125"/>
    <w:qFormat/>
    <w:uiPriority w:val="0"/>
    <w:rPr>
      <w:rFonts w:ascii="宋体"/>
      <w:sz w:val="28"/>
    </w:rPr>
  </w:style>
  <w:style w:type="paragraph" w:customStyle="1" w:styleId="13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32">
    <w:name w:val="字元 字元"/>
    <w:basedOn w:val="1"/>
    <w:qFormat/>
    <w:uiPriority w:val="0"/>
    <w:rPr>
      <w:rFonts w:ascii="Tahoma" w:hAnsi="Tahoma"/>
      <w:sz w:val="24"/>
      <w:szCs w:val="20"/>
    </w:rPr>
  </w:style>
  <w:style w:type="paragraph" w:customStyle="1" w:styleId="133">
    <w:name w:val="Char3 Char Char Char"/>
    <w:basedOn w:val="1"/>
    <w:qFormat/>
    <w:uiPriority w:val="0"/>
    <w:rPr>
      <w:rFonts w:ascii="Tahoma" w:hAnsi="Tahoma"/>
      <w:sz w:val="24"/>
      <w:szCs w:val="20"/>
    </w:rPr>
  </w:style>
  <w:style w:type="paragraph" w:customStyle="1" w:styleId="13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35">
    <w:name w:val="项目编号2"/>
    <w:basedOn w:val="136"/>
    <w:qFormat/>
    <w:uiPriority w:val="0"/>
    <w:pPr>
      <w:numPr>
        <w:numId w:val="2"/>
      </w:numPr>
    </w:pPr>
  </w:style>
  <w:style w:type="paragraph" w:customStyle="1" w:styleId="136">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37">
    <w:name w:val="图中文字"/>
    <w:basedOn w:val="1"/>
    <w:qFormat/>
    <w:uiPriority w:val="0"/>
    <w:pPr>
      <w:adjustRightInd w:val="0"/>
      <w:snapToGrid w:val="0"/>
      <w:spacing w:line="0" w:lineRule="atLeast"/>
      <w:jc w:val="center"/>
    </w:pPr>
    <w:rPr>
      <w:sz w:val="24"/>
      <w:szCs w:val="20"/>
    </w:rPr>
  </w:style>
  <w:style w:type="paragraph" w:customStyle="1" w:styleId="13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40">
    <w:name w:val="Char2"/>
    <w:basedOn w:val="1"/>
    <w:qFormat/>
    <w:uiPriority w:val="0"/>
    <w:rPr>
      <w:rFonts w:ascii="Tahoma" w:hAnsi="Tahoma"/>
      <w:sz w:val="24"/>
      <w:szCs w:val="20"/>
    </w:rPr>
  </w:style>
  <w:style w:type="paragraph" w:customStyle="1" w:styleId="141">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5">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4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4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48">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0">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5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54">
    <w:name w:val="font8"/>
    <w:basedOn w:val="1"/>
    <w:qFormat/>
    <w:uiPriority w:val="0"/>
    <w:pPr>
      <w:widowControl/>
      <w:spacing w:before="100" w:beforeAutospacing="1" w:after="100" w:afterAutospacing="1"/>
      <w:jc w:val="left"/>
    </w:pPr>
    <w:rPr>
      <w:kern w:val="0"/>
      <w:sz w:val="36"/>
      <w:szCs w:val="36"/>
    </w:rPr>
  </w:style>
  <w:style w:type="paragraph" w:customStyle="1" w:styleId="155">
    <w:name w:val="Char"/>
    <w:basedOn w:val="1"/>
    <w:qFormat/>
    <w:uiPriority w:val="0"/>
    <w:pPr>
      <w:tabs>
        <w:tab w:val="left" w:pos="360"/>
      </w:tabs>
    </w:pPr>
    <w:rPr>
      <w:sz w:val="24"/>
    </w:rPr>
  </w:style>
  <w:style w:type="paragraph" w:customStyle="1" w:styleId="15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57">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9">
    <w:name w:val="Char Char1"/>
    <w:basedOn w:val="18"/>
    <w:qFormat/>
    <w:uiPriority w:val="0"/>
    <w:rPr>
      <w:rFonts w:ascii="Tahoma" w:hAnsi="Tahoma"/>
      <w:sz w:val="24"/>
    </w:rPr>
  </w:style>
  <w:style w:type="paragraph" w:customStyle="1" w:styleId="16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6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64">
    <w:name w:val="Char1 Char Char Char1"/>
    <w:basedOn w:val="1"/>
    <w:qFormat/>
    <w:uiPriority w:val="0"/>
    <w:rPr>
      <w:rFonts w:ascii="Tahoma" w:hAnsi="Tahoma" w:cs="仿宋_GB2312"/>
      <w:sz w:val="24"/>
      <w:szCs w:val="28"/>
    </w:rPr>
  </w:style>
  <w:style w:type="paragraph" w:customStyle="1" w:styleId="165">
    <w:name w:val="四级条标题"/>
    <w:basedOn w:val="166"/>
    <w:next w:val="1"/>
    <w:qFormat/>
    <w:uiPriority w:val="0"/>
    <w:pPr>
      <w:numPr>
        <w:ilvl w:val="4"/>
      </w:numPr>
      <w:tabs>
        <w:tab w:val="left" w:pos="360"/>
        <w:tab w:val="left" w:pos="840"/>
      </w:tabs>
      <w:ind w:left="0" w:hanging="840"/>
      <w:outlineLvl w:val="4"/>
    </w:pPr>
  </w:style>
  <w:style w:type="paragraph" w:customStyle="1" w:styleId="166">
    <w:name w:val="三级条标题"/>
    <w:basedOn w:val="125"/>
    <w:next w:val="1"/>
    <w:qFormat/>
    <w:uiPriority w:val="0"/>
    <w:pPr>
      <w:numPr>
        <w:ilvl w:val="3"/>
        <w:numId w:val="1"/>
      </w:numPr>
      <w:ind w:left="0" w:hanging="840"/>
      <w:outlineLvl w:val="3"/>
    </w:pPr>
  </w:style>
  <w:style w:type="paragraph" w:customStyle="1" w:styleId="16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68">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9">
    <w:name w:val="List Paragraph1"/>
    <w:basedOn w:val="1"/>
    <w:qFormat/>
    <w:uiPriority w:val="0"/>
    <w:pPr>
      <w:ind w:firstLine="420" w:firstLineChars="200"/>
    </w:pPr>
    <w:rPr>
      <w:rFonts w:ascii="Calibri" w:hAnsi="Calibri"/>
      <w:szCs w:val="22"/>
    </w:rPr>
  </w:style>
  <w:style w:type="paragraph" w:customStyle="1" w:styleId="170">
    <w:name w:val="项目符号1"/>
    <w:basedOn w:val="171"/>
    <w:qFormat/>
    <w:uiPriority w:val="0"/>
    <w:pPr>
      <w:ind w:left="-25" w:firstLine="0"/>
    </w:pPr>
  </w:style>
  <w:style w:type="paragraph" w:customStyle="1" w:styleId="171">
    <w:name w:val="正文文本样式"/>
    <w:basedOn w:val="1"/>
    <w:qFormat/>
    <w:uiPriority w:val="0"/>
    <w:pPr>
      <w:spacing w:line="360" w:lineRule="auto"/>
      <w:ind w:firstLine="482"/>
    </w:pPr>
    <w:rPr>
      <w:rFonts w:cs="宋体"/>
      <w:sz w:val="24"/>
      <w:szCs w:val="20"/>
    </w:rPr>
  </w:style>
  <w:style w:type="paragraph" w:customStyle="1" w:styleId="17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7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五级条标题"/>
    <w:basedOn w:val="165"/>
    <w:next w:val="1"/>
    <w:qFormat/>
    <w:uiPriority w:val="0"/>
    <w:pPr>
      <w:numPr>
        <w:ilvl w:val="5"/>
      </w:numPr>
      <w:ind w:left="0" w:hanging="840"/>
      <w:outlineLvl w:val="5"/>
    </w:pPr>
  </w:style>
  <w:style w:type="paragraph" w:customStyle="1" w:styleId="17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76">
    <w:name w:val="文档正文"/>
    <w:basedOn w:val="1"/>
    <w:qFormat/>
    <w:uiPriority w:val="0"/>
    <w:pPr>
      <w:snapToGrid w:val="0"/>
      <w:spacing w:before="120" w:after="120" w:line="180" w:lineRule="auto"/>
    </w:pPr>
    <w:rPr>
      <w:rFonts w:ascii="Arial" w:hAnsi="Arial"/>
      <w:szCs w:val="20"/>
    </w:rPr>
  </w:style>
  <w:style w:type="paragraph" w:customStyle="1" w:styleId="17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7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79">
    <w:name w:val="Char Char Char1 Char"/>
    <w:basedOn w:val="1"/>
    <w:qFormat/>
    <w:uiPriority w:val="0"/>
    <w:rPr>
      <w:rFonts w:ascii="Tahoma" w:hAnsi="Tahoma"/>
      <w:sz w:val="24"/>
      <w:szCs w:val="20"/>
    </w:rPr>
  </w:style>
  <w:style w:type="paragraph" w:customStyle="1" w:styleId="18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1">
    <w:name w:val="1名"/>
    <w:basedOn w:val="1"/>
    <w:qFormat/>
    <w:uiPriority w:val="0"/>
    <w:pPr>
      <w:numPr>
        <w:ilvl w:val="0"/>
        <w:numId w:val="5"/>
      </w:numPr>
      <w:spacing w:before="120"/>
    </w:pPr>
    <w:rPr>
      <w:rFonts w:ascii="宋体"/>
      <w:sz w:val="28"/>
      <w:szCs w:val="20"/>
    </w:rPr>
  </w:style>
  <w:style w:type="paragraph" w:customStyle="1" w:styleId="18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83">
    <w:name w:val="Char Char Char1 Char1"/>
    <w:basedOn w:val="1"/>
    <w:qFormat/>
    <w:uiPriority w:val="0"/>
    <w:rPr>
      <w:rFonts w:ascii="Tahoma" w:hAnsi="Tahoma"/>
      <w:sz w:val="24"/>
      <w:szCs w:val="20"/>
    </w:rPr>
  </w:style>
  <w:style w:type="paragraph" w:customStyle="1" w:styleId="184">
    <w:name w:val="Char Char Char Char Char Char Char Char Char Char"/>
    <w:basedOn w:val="1"/>
    <w:qFormat/>
    <w:uiPriority w:val="0"/>
  </w:style>
  <w:style w:type="paragraph" w:customStyle="1" w:styleId="185">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6">
    <w:name w:val="Char1"/>
    <w:basedOn w:val="1"/>
    <w:qFormat/>
    <w:uiPriority w:val="0"/>
    <w:pPr>
      <w:tabs>
        <w:tab w:val="left" w:pos="360"/>
      </w:tabs>
    </w:pPr>
    <w:rPr>
      <w:sz w:val="24"/>
    </w:rPr>
  </w:style>
  <w:style w:type="paragraph" w:customStyle="1" w:styleId="187">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8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0">
    <w:name w:val="默认段落字体 Para Char Char Char Char"/>
    <w:basedOn w:val="1"/>
    <w:qFormat/>
    <w:uiPriority w:val="0"/>
    <w:rPr>
      <w:rFonts w:ascii="Arial" w:hAnsi="Arial" w:cs="Arial"/>
      <w:szCs w:val="21"/>
    </w:rPr>
  </w:style>
  <w:style w:type="paragraph" w:customStyle="1" w:styleId="19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9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9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94">
    <w:name w:val="Char Char Char"/>
    <w:basedOn w:val="1"/>
    <w:qFormat/>
    <w:uiPriority w:val="0"/>
    <w:rPr>
      <w:rFonts w:ascii="Tahoma" w:hAnsi="Tahoma"/>
      <w:sz w:val="24"/>
      <w:szCs w:val="20"/>
    </w:rPr>
  </w:style>
  <w:style w:type="paragraph" w:customStyle="1" w:styleId="19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96">
    <w:name w:val="缺省文本"/>
    <w:basedOn w:val="1"/>
    <w:qFormat/>
    <w:uiPriority w:val="0"/>
    <w:pPr>
      <w:autoSpaceDE w:val="0"/>
      <w:autoSpaceDN w:val="0"/>
      <w:adjustRightInd w:val="0"/>
      <w:jc w:val="left"/>
    </w:pPr>
    <w:rPr>
      <w:kern w:val="0"/>
      <w:sz w:val="24"/>
    </w:rPr>
  </w:style>
  <w:style w:type="paragraph" w:customStyle="1" w:styleId="197">
    <w:name w:val="Char Char Char1"/>
    <w:basedOn w:val="1"/>
    <w:qFormat/>
    <w:uiPriority w:val="0"/>
    <w:rPr>
      <w:rFonts w:ascii="Tahoma" w:hAnsi="Tahoma"/>
      <w:sz w:val="24"/>
      <w:szCs w:val="20"/>
    </w:rPr>
  </w:style>
  <w:style w:type="paragraph" w:customStyle="1" w:styleId="19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9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00">
    <w:name w:val="样式2"/>
    <w:basedOn w:val="51"/>
    <w:qFormat/>
    <w:uiPriority w:val="0"/>
    <w:pPr>
      <w:spacing w:line="360" w:lineRule="auto"/>
      <w:jc w:val="center"/>
    </w:pPr>
    <w:rPr>
      <w:sz w:val="24"/>
    </w:rPr>
  </w:style>
  <w:style w:type="paragraph" w:customStyle="1" w:styleId="20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3">
    <w:name w:val="正文 + 楷体_GB2312"/>
    <w:basedOn w:val="1"/>
    <w:qFormat/>
    <w:uiPriority w:val="0"/>
    <w:pPr>
      <w:widowControl/>
      <w:jc w:val="left"/>
    </w:pPr>
    <w:rPr>
      <w:rFonts w:ascii="楷体_GB2312" w:eastAsia="楷体_GB2312" w:cs="Arial"/>
      <w:kern w:val="0"/>
      <w:sz w:val="24"/>
    </w:rPr>
  </w:style>
  <w:style w:type="paragraph" w:customStyle="1" w:styleId="20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5">
    <w:name w:val="1 Char Char Char Char"/>
    <w:basedOn w:val="1"/>
    <w:qFormat/>
    <w:uiPriority w:val="0"/>
    <w:rPr>
      <w:rFonts w:ascii="Tahoma" w:hAnsi="Tahoma"/>
      <w:sz w:val="24"/>
      <w:szCs w:val="20"/>
    </w:rPr>
  </w:style>
  <w:style w:type="paragraph" w:customStyle="1" w:styleId="206">
    <w:name w:val="列出段落1"/>
    <w:basedOn w:val="1"/>
    <w:link w:val="207"/>
    <w:qFormat/>
    <w:uiPriority w:val="0"/>
    <w:pPr>
      <w:ind w:firstLine="420" w:firstLineChars="200"/>
    </w:pPr>
    <w:rPr>
      <w:rFonts w:ascii="Calibri" w:hAnsi="Calibri"/>
      <w:szCs w:val="22"/>
    </w:rPr>
  </w:style>
  <w:style w:type="character" w:customStyle="1" w:styleId="207">
    <w:name w:val="列出段落 Char1"/>
    <w:link w:val="206"/>
    <w:qFormat/>
    <w:uiPriority w:val="0"/>
    <w:rPr>
      <w:rFonts w:ascii="Calibri" w:hAnsi="Calibri"/>
      <w:kern w:val="2"/>
      <w:sz w:val="21"/>
      <w:szCs w:val="22"/>
    </w:rPr>
  </w:style>
  <w:style w:type="paragraph" w:customStyle="1" w:styleId="20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09">
    <w:name w:val="字元 字元1"/>
    <w:basedOn w:val="1"/>
    <w:qFormat/>
    <w:uiPriority w:val="0"/>
    <w:rPr>
      <w:rFonts w:ascii="Tahoma" w:hAnsi="Tahoma"/>
      <w:sz w:val="24"/>
      <w:szCs w:val="20"/>
    </w:rPr>
  </w:style>
  <w:style w:type="paragraph" w:customStyle="1" w:styleId="210">
    <w:name w:val="_Style 160"/>
    <w:qFormat/>
    <w:uiPriority w:val="0"/>
    <w:rPr>
      <w:rFonts w:ascii="Times New Roman" w:hAnsi="Times New Roman" w:eastAsia="宋体" w:cs="Times New Roman"/>
      <w:kern w:val="2"/>
      <w:sz w:val="21"/>
      <w:szCs w:val="24"/>
      <w:lang w:val="en-US" w:eastAsia="zh-CN" w:bidi="ar-SA"/>
    </w:rPr>
  </w:style>
  <w:style w:type="paragraph" w:customStyle="1" w:styleId="211">
    <w:name w:val="项目编号3"/>
    <w:basedOn w:val="171"/>
    <w:qFormat/>
    <w:uiPriority w:val="0"/>
    <w:pPr>
      <w:numPr>
        <w:ilvl w:val="0"/>
        <w:numId w:val="6"/>
      </w:numPr>
    </w:pPr>
  </w:style>
  <w:style w:type="paragraph" w:customStyle="1" w:styleId="212">
    <w:name w:val="Char21"/>
    <w:basedOn w:val="1"/>
    <w:qFormat/>
    <w:uiPriority w:val="0"/>
    <w:rPr>
      <w:rFonts w:ascii="Tahoma" w:hAnsi="Tahoma"/>
      <w:sz w:val="24"/>
      <w:szCs w:val="20"/>
    </w:rPr>
  </w:style>
  <w:style w:type="paragraph" w:customStyle="1" w:styleId="213">
    <w:name w:val="表格文字"/>
    <w:basedOn w:val="24"/>
    <w:qFormat/>
    <w:uiPriority w:val="0"/>
    <w:pPr>
      <w:spacing w:before="20" w:after="20" w:line="240" w:lineRule="auto"/>
      <w:ind w:firstLine="0"/>
    </w:pPr>
    <w:rPr>
      <w:rFonts w:ascii="Century Gothic" w:hAnsi="Century Gothic"/>
      <w:sz w:val="20"/>
      <w:szCs w:val="20"/>
    </w:rPr>
  </w:style>
  <w:style w:type="paragraph" w:customStyle="1" w:styleId="214">
    <w:name w:val="Char Char Char Char Char Char Char Char Char Char1"/>
    <w:basedOn w:val="1"/>
    <w:qFormat/>
    <w:uiPriority w:val="0"/>
    <w:rPr>
      <w:rFonts w:ascii="宋体" w:hAnsi="宋体" w:cs="Courier New"/>
      <w:sz w:val="32"/>
      <w:szCs w:val="32"/>
    </w:rPr>
  </w:style>
  <w:style w:type="paragraph" w:customStyle="1" w:styleId="215">
    <w:name w:val="正文文本样式 加粗"/>
    <w:basedOn w:val="171"/>
    <w:qFormat/>
    <w:uiPriority w:val="0"/>
    <w:rPr>
      <w:b/>
    </w:rPr>
  </w:style>
  <w:style w:type="paragraph" w:customStyle="1" w:styleId="216">
    <w:name w:val="Char2 Char Char Char Char Char Char"/>
    <w:basedOn w:val="1"/>
    <w:qFormat/>
    <w:uiPriority w:val="0"/>
    <w:pPr>
      <w:widowControl/>
      <w:spacing w:line="400" w:lineRule="exact"/>
      <w:jc w:val="center"/>
    </w:pPr>
  </w:style>
  <w:style w:type="paragraph" w:customStyle="1" w:styleId="217">
    <w:name w:val="Char Char4"/>
    <w:basedOn w:val="1"/>
    <w:qFormat/>
    <w:uiPriority w:val="0"/>
    <w:pPr>
      <w:widowControl/>
      <w:spacing w:line="400" w:lineRule="exact"/>
      <w:jc w:val="center"/>
    </w:pPr>
  </w:style>
  <w:style w:type="paragraph" w:customStyle="1" w:styleId="218">
    <w:name w:val="Char3 Char Char Char1"/>
    <w:basedOn w:val="1"/>
    <w:qFormat/>
    <w:uiPriority w:val="0"/>
    <w:rPr>
      <w:rFonts w:ascii="Tahoma" w:hAnsi="Tahoma"/>
      <w:sz w:val="24"/>
      <w:szCs w:val="20"/>
    </w:rPr>
  </w:style>
  <w:style w:type="paragraph" w:styleId="21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21">
    <w:name w:val="中等深浅网格 1 - 强调文字颜色 2 Char"/>
    <w:link w:val="222"/>
    <w:qFormat/>
    <w:uiPriority w:val="0"/>
    <w:rPr>
      <w:kern w:val="2"/>
      <w:sz w:val="21"/>
      <w:szCs w:val="24"/>
      <w:lang w:val="zh-CN" w:eastAsia="zh-CN"/>
    </w:rPr>
  </w:style>
  <w:style w:type="paragraph" w:customStyle="1" w:styleId="222">
    <w:name w:val="1"/>
    <w:link w:val="221"/>
    <w:qFormat/>
    <w:uiPriority w:val="0"/>
    <w:rPr>
      <w:rFonts w:ascii="Times New Roman" w:hAnsi="Times New Roman" w:eastAsia="宋体" w:cs="Times New Roman"/>
      <w:kern w:val="2"/>
      <w:sz w:val="21"/>
      <w:szCs w:val="24"/>
      <w:lang w:val="zh-CN" w:eastAsia="zh-CN" w:bidi="ar-SA"/>
    </w:rPr>
  </w:style>
  <w:style w:type="paragraph" w:customStyle="1" w:styleId="223">
    <w:name w:val="图文"/>
    <w:basedOn w:val="1"/>
    <w:qFormat/>
    <w:uiPriority w:val="0"/>
    <w:pPr>
      <w:adjustRightInd w:val="0"/>
      <w:snapToGrid w:val="0"/>
      <w:spacing w:after="50" w:line="360" w:lineRule="auto"/>
    </w:pPr>
    <w:rPr>
      <w:sz w:val="24"/>
    </w:rPr>
  </w:style>
  <w:style w:type="paragraph" w:customStyle="1" w:styleId="224">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25">
    <w:name w:val="正文表格"/>
    <w:basedOn w:val="1"/>
    <w:link w:val="226"/>
    <w:qFormat/>
    <w:uiPriority w:val="0"/>
    <w:pPr>
      <w:adjustRightInd w:val="0"/>
      <w:snapToGrid w:val="0"/>
      <w:jc w:val="left"/>
    </w:pPr>
    <w:rPr>
      <w:rFonts w:ascii="宋体" w:hAnsi="宋体"/>
      <w:color w:val="000000"/>
      <w:szCs w:val="21"/>
    </w:rPr>
  </w:style>
  <w:style w:type="character" w:customStyle="1" w:styleId="226">
    <w:name w:val="正文表格 Char"/>
    <w:link w:val="225"/>
    <w:qFormat/>
    <w:uiPriority w:val="0"/>
    <w:rPr>
      <w:rFonts w:ascii="宋体" w:hAnsi="宋体"/>
      <w:color w:val="000000"/>
      <w:kern w:val="2"/>
      <w:sz w:val="21"/>
      <w:szCs w:val="21"/>
    </w:rPr>
  </w:style>
  <w:style w:type="paragraph" w:customStyle="1" w:styleId="227">
    <w:name w:val="正文重点"/>
    <w:basedOn w:val="1"/>
    <w:link w:val="228"/>
    <w:qFormat/>
    <w:uiPriority w:val="0"/>
    <w:pPr>
      <w:adjustRightInd w:val="0"/>
      <w:spacing w:line="360" w:lineRule="auto"/>
      <w:ind w:firstLine="482" w:firstLineChars="200"/>
      <w:jc w:val="left"/>
      <w:textAlignment w:val="baseline"/>
    </w:pPr>
    <w:rPr>
      <w:b/>
      <w:kern w:val="0"/>
      <w:sz w:val="24"/>
      <w:szCs w:val="20"/>
    </w:rPr>
  </w:style>
  <w:style w:type="character" w:customStyle="1" w:styleId="228">
    <w:name w:val="正文重点 Char"/>
    <w:link w:val="227"/>
    <w:qFormat/>
    <w:uiPriority w:val="0"/>
    <w:rPr>
      <w:b/>
      <w:sz w:val="24"/>
    </w:rPr>
  </w:style>
  <w:style w:type="paragraph" w:customStyle="1" w:styleId="229">
    <w:name w:val="标题1-附件"/>
    <w:basedOn w:val="2"/>
    <w:qFormat/>
    <w:uiPriority w:val="0"/>
    <w:pPr>
      <w:jc w:val="left"/>
    </w:pPr>
    <w:rPr>
      <w:sz w:val="24"/>
      <w:szCs w:val="24"/>
    </w:rPr>
  </w:style>
  <w:style w:type="paragraph" w:customStyle="1" w:styleId="230">
    <w:name w:val="正文小标题"/>
    <w:basedOn w:val="1"/>
    <w:next w:val="4"/>
    <w:link w:val="231"/>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31">
    <w:name w:val="正文小标题 Char"/>
    <w:link w:val="230"/>
    <w:qFormat/>
    <w:uiPriority w:val="0"/>
    <w:rPr>
      <w:rFonts w:ascii="宋体" w:hAnsi="宋体"/>
      <w:b/>
      <w:i/>
      <w:color w:val="FF0000"/>
      <w:kern w:val="2"/>
      <w:sz w:val="24"/>
    </w:rPr>
  </w:style>
  <w:style w:type="paragraph" w:customStyle="1" w:styleId="232">
    <w:name w:val="正文大标题"/>
    <w:basedOn w:val="230"/>
    <w:next w:val="4"/>
    <w:link w:val="233"/>
    <w:qFormat/>
    <w:uiPriority w:val="0"/>
    <w:pPr>
      <w:jc w:val="center"/>
    </w:pPr>
    <w:rPr>
      <w:i w:val="0"/>
      <w:color w:val="000000"/>
      <w:sz w:val="28"/>
      <w:szCs w:val="21"/>
    </w:rPr>
  </w:style>
  <w:style w:type="character" w:customStyle="1" w:styleId="233">
    <w:name w:val="正文大标题 Char"/>
    <w:link w:val="232"/>
    <w:qFormat/>
    <w:uiPriority w:val="0"/>
    <w:rPr>
      <w:rFonts w:ascii="宋体" w:hAnsi="宋体"/>
      <w:b/>
      <w:color w:val="000000"/>
      <w:kern w:val="2"/>
      <w:sz w:val="28"/>
      <w:szCs w:val="21"/>
    </w:rPr>
  </w:style>
  <w:style w:type="paragraph" w:customStyle="1" w:styleId="234">
    <w:name w:val="注释"/>
    <w:basedOn w:val="1"/>
    <w:link w:val="235"/>
    <w:qFormat/>
    <w:uiPriority w:val="0"/>
    <w:pPr>
      <w:adjustRightInd w:val="0"/>
      <w:snapToGrid w:val="0"/>
      <w:ind w:left="420" w:hanging="420" w:hangingChars="200"/>
      <w:jc w:val="left"/>
    </w:pPr>
    <w:rPr>
      <w:rFonts w:ascii="宋体" w:hAnsi="宋体"/>
      <w:szCs w:val="21"/>
    </w:rPr>
  </w:style>
  <w:style w:type="character" w:customStyle="1" w:styleId="235">
    <w:name w:val="注释 Char"/>
    <w:link w:val="234"/>
    <w:qFormat/>
    <w:uiPriority w:val="0"/>
    <w:rPr>
      <w:rFonts w:ascii="宋体" w:hAnsi="宋体"/>
      <w:kern w:val="2"/>
      <w:sz w:val="21"/>
      <w:szCs w:val="21"/>
    </w:rPr>
  </w:style>
  <w:style w:type="paragraph" w:customStyle="1" w:styleId="236">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37">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38">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39">
    <w:name w:val="纯文本 字符"/>
    <w:qFormat/>
    <w:uiPriority w:val="0"/>
    <w:rPr>
      <w:rFonts w:ascii="宋体" w:hAnsi="Courier New" w:eastAsia="宋体" w:cs="Times New Roman"/>
      <w:kern w:val="2"/>
      <w:sz w:val="21"/>
      <w:szCs w:val="21"/>
      <w:lang w:val="en-US" w:eastAsia="zh-CN" w:bidi="ar-SA"/>
    </w:rPr>
  </w:style>
  <w:style w:type="paragraph" w:customStyle="1" w:styleId="240">
    <w:name w:val="表格1"/>
    <w:basedOn w:val="1"/>
    <w:qFormat/>
    <w:uiPriority w:val="0"/>
    <w:pPr>
      <w:ind w:firstLine="480" w:firstLineChars="200"/>
      <w:jc w:val="center"/>
    </w:pPr>
    <w:rPr>
      <w:sz w:val="24"/>
      <w:szCs w:val="20"/>
    </w:rPr>
  </w:style>
  <w:style w:type="character" w:customStyle="1" w:styleId="241">
    <w:name w:val="纯文本 字符1"/>
    <w:qFormat/>
    <w:uiPriority w:val="0"/>
    <w:rPr>
      <w:rFonts w:ascii="宋体" w:hAnsi="Courier New"/>
    </w:rPr>
  </w:style>
  <w:style w:type="character" w:customStyle="1" w:styleId="242">
    <w:name w:val="bjh-p"/>
    <w:qFormat/>
    <w:uiPriority w:val="0"/>
  </w:style>
  <w:style w:type="paragraph" w:customStyle="1" w:styleId="243">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44">
    <w:name w:val="正文格式 Char"/>
    <w:link w:val="245"/>
    <w:qFormat/>
    <w:locked/>
    <w:uiPriority w:val="0"/>
    <w:rPr>
      <w:rFonts w:ascii="宋体" w:hAnsi="宋体"/>
      <w:sz w:val="24"/>
      <w:szCs w:val="24"/>
      <w:lang w:val="en-GB"/>
    </w:rPr>
  </w:style>
  <w:style w:type="paragraph" w:customStyle="1" w:styleId="245">
    <w:name w:val="正文格式"/>
    <w:basedOn w:val="1"/>
    <w:link w:val="244"/>
    <w:qFormat/>
    <w:uiPriority w:val="0"/>
    <w:pPr>
      <w:spacing w:beforeLines="50" w:line="360" w:lineRule="auto"/>
      <w:ind w:firstLine="480" w:firstLineChars="200"/>
    </w:pPr>
    <w:rPr>
      <w:rFonts w:ascii="宋体" w:hAnsi="宋体"/>
      <w:kern w:val="0"/>
      <w:sz w:val="24"/>
      <w:lang w:val="en-GB"/>
    </w:rPr>
  </w:style>
  <w:style w:type="character" w:customStyle="1" w:styleId="246">
    <w:name w:val="标题 3 Char"/>
    <w:qFormat/>
    <w:uiPriority w:val="0"/>
    <w:rPr>
      <w:rFonts w:ascii="宋体" w:eastAsia="宋体"/>
      <w:b/>
      <w:sz w:val="24"/>
      <w:u w:val="single"/>
      <w:lang w:val="en-US" w:eastAsia="zh-CN" w:bidi="ar-SA"/>
    </w:rPr>
  </w:style>
  <w:style w:type="character" w:customStyle="1" w:styleId="247">
    <w:name w:val="正文缩进 Char"/>
    <w:qFormat/>
    <w:uiPriority w:val="0"/>
    <w:rPr>
      <w:rFonts w:ascii="宋体" w:eastAsia="宋体"/>
      <w:kern w:val="2"/>
      <w:sz w:val="24"/>
      <w:szCs w:val="24"/>
      <w:lang w:val="en-US" w:eastAsia="zh-CN" w:bidi="ar-SA"/>
    </w:rPr>
  </w:style>
  <w:style w:type="character" w:customStyle="1" w:styleId="248">
    <w:name w:val="Char Char111"/>
    <w:qFormat/>
    <w:uiPriority w:val="0"/>
    <w:rPr>
      <w:rFonts w:ascii="宋体" w:eastAsia="宋体"/>
      <w:b/>
      <w:sz w:val="24"/>
      <w:u w:val="single"/>
      <w:lang w:val="en-US" w:eastAsia="zh-CN" w:bidi="ar-SA"/>
    </w:rPr>
  </w:style>
  <w:style w:type="character" w:customStyle="1" w:styleId="249">
    <w:name w:val="正文文本缩进 Char"/>
    <w:qFormat/>
    <w:uiPriority w:val="0"/>
    <w:rPr>
      <w:rFonts w:eastAsia="宋体"/>
      <w:kern w:val="2"/>
      <w:sz w:val="24"/>
      <w:szCs w:val="24"/>
      <w:lang w:val="en-US" w:eastAsia="zh-CN" w:bidi="ar-SA"/>
    </w:rPr>
  </w:style>
  <w:style w:type="character" w:customStyle="1" w:styleId="250">
    <w:name w:val="列出段落 Char"/>
    <w:qFormat/>
    <w:uiPriority w:val="34"/>
    <w:rPr>
      <w:rFonts w:ascii="Calibri" w:hAnsi="Calibri" w:eastAsia="宋体"/>
      <w:kern w:val="2"/>
      <w:sz w:val="21"/>
      <w:szCs w:val="22"/>
      <w:lang w:val="en-US" w:eastAsia="zh-CN" w:bidi="ar-SA"/>
    </w:rPr>
  </w:style>
  <w:style w:type="character" w:customStyle="1" w:styleId="251">
    <w:name w:val="页眉 Char"/>
    <w:qFormat/>
    <w:uiPriority w:val="0"/>
    <w:rPr>
      <w:rFonts w:eastAsia="宋体"/>
      <w:kern w:val="2"/>
      <w:sz w:val="18"/>
      <w:szCs w:val="18"/>
      <w:lang w:val="en-US" w:eastAsia="zh-CN" w:bidi="ar-SA"/>
    </w:rPr>
  </w:style>
  <w:style w:type="character" w:customStyle="1" w:styleId="252">
    <w:name w:val="标题 2 Char"/>
    <w:qFormat/>
    <w:uiPriority w:val="0"/>
    <w:rPr>
      <w:rFonts w:ascii="Arial" w:hAnsi="Arial" w:eastAsia="黑体"/>
      <w:b/>
      <w:sz w:val="30"/>
      <w:lang w:val="en-US" w:eastAsia="zh-CN" w:bidi="ar-SA"/>
    </w:rPr>
  </w:style>
  <w:style w:type="paragraph" w:customStyle="1" w:styleId="253">
    <w:name w:val="字元 字元2"/>
    <w:basedOn w:val="1"/>
    <w:qFormat/>
    <w:uiPriority w:val="0"/>
    <w:rPr>
      <w:rFonts w:ascii="Tahoma" w:hAnsi="Tahoma"/>
      <w:sz w:val="24"/>
      <w:szCs w:val="20"/>
    </w:rPr>
  </w:style>
  <w:style w:type="paragraph" w:customStyle="1" w:styleId="254">
    <w:name w:val="Char3 Char Char Char2"/>
    <w:basedOn w:val="1"/>
    <w:qFormat/>
    <w:uiPriority w:val="0"/>
    <w:rPr>
      <w:rFonts w:ascii="Tahoma" w:hAnsi="Tahoma"/>
      <w:sz w:val="24"/>
      <w:szCs w:val="20"/>
    </w:rPr>
  </w:style>
  <w:style w:type="paragraph" w:customStyle="1" w:styleId="255">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56">
    <w:name w:val="Char3"/>
    <w:basedOn w:val="1"/>
    <w:qFormat/>
    <w:uiPriority w:val="0"/>
    <w:pPr>
      <w:tabs>
        <w:tab w:val="left" w:pos="360"/>
      </w:tabs>
    </w:pPr>
    <w:rPr>
      <w:sz w:val="24"/>
    </w:rPr>
  </w:style>
  <w:style w:type="paragraph" w:customStyle="1" w:styleId="25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5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9">
    <w:name w:val="列出段落2"/>
    <w:basedOn w:val="1"/>
    <w:qFormat/>
    <w:uiPriority w:val="34"/>
    <w:pPr>
      <w:ind w:firstLine="420" w:firstLineChars="200"/>
    </w:pPr>
    <w:rPr>
      <w:rFonts w:ascii="Calibri" w:hAnsi="Calibri"/>
      <w:szCs w:val="22"/>
    </w:rPr>
  </w:style>
  <w:style w:type="paragraph" w:customStyle="1" w:styleId="260">
    <w:name w:val="Char Char Char1 Char2"/>
    <w:basedOn w:val="1"/>
    <w:qFormat/>
    <w:uiPriority w:val="0"/>
    <w:rPr>
      <w:rFonts w:ascii="Tahoma" w:hAnsi="Tahoma"/>
      <w:sz w:val="24"/>
      <w:szCs w:val="20"/>
    </w:rPr>
  </w:style>
  <w:style w:type="paragraph" w:customStyle="1" w:styleId="261">
    <w:name w:val="Char Char Char2"/>
    <w:basedOn w:val="1"/>
    <w:qFormat/>
    <w:uiPriority w:val="0"/>
    <w:rPr>
      <w:rFonts w:ascii="Tahoma" w:hAnsi="Tahoma"/>
      <w:sz w:val="24"/>
      <w:szCs w:val="20"/>
    </w:rPr>
  </w:style>
  <w:style w:type="paragraph" w:customStyle="1" w:styleId="26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6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64">
    <w:name w:val="修订1"/>
    <w:qFormat/>
    <w:uiPriority w:val="0"/>
    <w:rPr>
      <w:rFonts w:ascii="Times New Roman" w:hAnsi="Times New Roman" w:eastAsia="宋体" w:cs="Times New Roman"/>
      <w:kern w:val="2"/>
      <w:sz w:val="21"/>
      <w:szCs w:val="24"/>
      <w:lang w:val="en-US" w:eastAsia="zh-CN" w:bidi="ar-SA"/>
    </w:rPr>
  </w:style>
  <w:style w:type="paragraph" w:customStyle="1" w:styleId="265">
    <w:name w:val="Char22"/>
    <w:basedOn w:val="1"/>
    <w:qFormat/>
    <w:uiPriority w:val="0"/>
    <w:rPr>
      <w:rFonts w:ascii="Tahoma" w:hAnsi="Tahoma"/>
      <w:sz w:val="24"/>
      <w:szCs w:val="20"/>
    </w:rPr>
  </w:style>
  <w:style w:type="paragraph" w:customStyle="1" w:styleId="266">
    <w:name w:val="Char Char Char Char Char Char Char Char Char Char2"/>
    <w:basedOn w:val="1"/>
    <w:qFormat/>
    <w:uiPriority w:val="0"/>
    <w:rPr>
      <w:rFonts w:ascii="宋体" w:hAnsi="宋体" w:cs="Courier New"/>
      <w:sz w:val="32"/>
      <w:szCs w:val="32"/>
    </w:rPr>
  </w:style>
  <w:style w:type="paragraph" w:customStyle="1" w:styleId="267">
    <w:name w:val="Char2 Char Char Char Char Char Char1"/>
    <w:basedOn w:val="1"/>
    <w:qFormat/>
    <w:uiPriority w:val="0"/>
    <w:pPr>
      <w:widowControl/>
      <w:spacing w:line="400" w:lineRule="exact"/>
      <w:jc w:val="center"/>
    </w:pPr>
  </w:style>
  <w:style w:type="character" w:customStyle="1" w:styleId="268">
    <w:name w:val="页脚 Char"/>
    <w:qFormat/>
    <w:uiPriority w:val="99"/>
    <w:rPr>
      <w:rFonts w:ascii="宋体" w:eastAsia="宋体"/>
      <w:sz w:val="18"/>
      <w:lang w:val="en-US" w:eastAsia="zh-CN" w:bidi="ar-SA"/>
    </w:rPr>
  </w:style>
  <w:style w:type="paragraph" w:customStyle="1" w:styleId="269">
    <w:name w:val="Char Char41"/>
    <w:basedOn w:val="1"/>
    <w:qFormat/>
    <w:uiPriority w:val="0"/>
    <w:pPr>
      <w:widowControl/>
      <w:spacing w:line="400" w:lineRule="exact"/>
      <w:jc w:val="center"/>
    </w:pPr>
  </w:style>
  <w:style w:type="character" w:customStyle="1" w:styleId="270">
    <w:name w:val="批注文字 Char"/>
    <w:qFormat/>
    <w:uiPriority w:val="0"/>
    <w:rPr>
      <w:kern w:val="2"/>
      <w:sz w:val="21"/>
      <w:szCs w:val="24"/>
    </w:rPr>
  </w:style>
  <w:style w:type="character" w:customStyle="1" w:styleId="271">
    <w:name w:val="标题 Char"/>
    <w:qFormat/>
    <w:uiPriority w:val="0"/>
    <w:rPr>
      <w:b/>
      <w:kern w:val="2"/>
      <w:sz w:val="32"/>
    </w:rPr>
  </w:style>
  <w:style w:type="paragraph" w:customStyle="1" w:styleId="272">
    <w:name w:val="图例"/>
    <w:basedOn w:val="1"/>
    <w:qFormat/>
    <w:uiPriority w:val="0"/>
    <w:pPr>
      <w:spacing w:before="120" w:after="120" w:line="360" w:lineRule="auto"/>
      <w:jc w:val="center"/>
    </w:pPr>
    <w:rPr>
      <w:rFonts w:eastAsia="仿宋_GB2312"/>
      <w:b/>
      <w:sz w:val="24"/>
      <w:szCs w:val="20"/>
    </w:rPr>
  </w:style>
  <w:style w:type="paragraph" w:customStyle="1" w:styleId="273">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74">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75">
    <w:name w:val="È¡ÀÊ¡ÎÄ¡À¾1"/>
    <w:basedOn w:val="1"/>
    <w:qFormat/>
    <w:uiPriority w:val="0"/>
    <w:pPr>
      <w:widowControl/>
      <w:overflowPunct w:val="0"/>
      <w:autoSpaceDE w:val="0"/>
      <w:autoSpaceDN w:val="0"/>
      <w:adjustRightInd w:val="0"/>
      <w:spacing w:line="360" w:lineRule="auto"/>
      <w:jc w:val="left"/>
      <w:textAlignment w:val="baseline"/>
    </w:pPr>
    <w:rPr>
      <w:rFonts w:ascii="宋体" w:hAnsi="宋体"/>
      <w:kern w:val="0"/>
      <w:sz w:val="24"/>
      <w:szCs w:val="20"/>
    </w:rPr>
  </w:style>
  <w:style w:type="paragraph" w:customStyle="1" w:styleId="276">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77">
    <w:name w:val="样式 小四 加粗 居中 首行缩进:  0.85 厘米"/>
    <w:basedOn w:val="1"/>
    <w:qFormat/>
    <w:uiPriority w:val="0"/>
    <w:pPr>
      <w:jc w:val="center"/>
    </w:pPr>
    <w:rPr>
      <w:rFonts w:cs="宋体"/>
      <w:b/>
      <w:bCs/>
      <w:szCs w:val="20"/>
    </w:rPr>
  </w:style>
  <w:style w:type="character" w:customStyle="1" w:styleId="278">
    <w:name w:val="注释标题 字符"/>
    <w:qFormat/>
    <w:uiPriority w:val="99"/>
    <w:rPr>
      <w:kern w:val="2"/>
      <w:sz w:val="21"/>
      <w:szCs w:val="24"/>
    </w:rPr>
  </w:style>
  <w:style w:type="character" w:customStyle="1" w:styleId="279">
    <w:name w:val="称呼 字符"/>
    <w:qFormat/>
    <w:uiPriority w:val="99"/>
    <w:rPr>
      <w:kern w:val="2"/>
      <w:sz w:val="21"/>
      <w:szCs w:val="24"/>
    </w:rPr>
  </w:style>
  <w:style w:type="character" w:customStyle="1" w:styleId="280">
    <w:name w:val="z正文 Char"/>
    <w:link w:val="281"/>
    <w:qFormat/>
    <w:uiPriority w:val="0"/>
    <w:rPr>
      <w:sz w:val="24"/>
    </w:rPr>
  </w:style>
  <w:style w:type="paragraph" w:customStyle="1" w:styleId="281">
    <w:name w:val="z正文"/>
    <w:basedOn w:val="1"/>
    <w:next w:val="1"/>
    <w:link w:val="280"/>
    <w:qFormat/>
    <w:uiPriority w:val="0"/>
    <w:pPr>
      <w:spacing w:line="360" w:lineRule="auto"/>
      <w:ind w:firstLine="200" w:firstLineChars="200"/>
    </w:pPr>
    <w:rPr>
      <w:kern w:val="0"/>
      <w:sz w:val="24"/>
      <w:szCs w:val="20"/>
    </w:rPr>
  </w:style>
  <w:style w:type="character" w:customStyle="1" w:styleId="282">
    <w:name w:val="日期 Char"/>
    <w:qFormat/>
    <w:uiPriority w:val="0"/>
    <w:rPr>
      <w:rFonts w:ascii="仿宋_GB2312" w:hAnsi="宋体" w:eastAsia="仿宋_GB2312" w:cs="Times New Roman"/>
      <w:color w:val="000000"/>
      <w:sz w:val="24"/>
      <w:szCs w:val="24"/>
    </w:rPr>
  </w:style>
  <w:style w:type="character" w:customStyle="1" w:styleId="283">
    <w:name w:val="Texte Char Char"/>
    <w:qFormat/>
    <w:uiPriority w:val="0"/>
    <w:rPr>
      <w:rFonts w:ascii="宋体" w:hAnsi="Courier New" w:eastAsia="宋体" w:cs="Times New Roman"/>
      <w:kern w:val="2"/>
      <w:sz w:val="21"/>
      <w:lang w:val="en-US" w:eastAsia="zh-CN" w:bidi="ar-SA"/>
    </w:rPr>
  </w:style>
  <w:style w:type="character" w:customStyle="1" w:styleId="284">
    <w:name w:val="product_name1"/>
    <w:qFormat/>
    <w:uiPriority w:val="0"/>
    <w:rPr>
      <w:rFonts w:hint="default" w:ascii="Arial" w:hAnsi="Arial" w:eastAsia="宋体" w:cs="Arial"/>
      <w:b/>
      <w:bCs/>
      <w:sz w:val="24"/>
      <w:szCs w:val="24"/>
    </w:rPr>
  </w:style>
  <w:style w:type="character" w:customStyle="1" w:styleId="285">
    <w:name w:val="正文首行缩进 Char"/>
    <w:qFormat/>
    <w:uiPriority w:val="0"/>
    <w:rPr>
      <w:rFonts w:ascii="Times New Roman" w:hAnsi="Times New Roman" w:eastAsia="宋体" w:cs="Times New Roman"/>
      <w:sz w:val="24"/>
      <w:szCs w:val="24"/>
    </w:rPr>
  </w:style>
  <w:style w:type="character" w:customStyle="1" w:styleId="286">
    <w:name w:val="段落内容二级列表 Char"/>
    <w:link w:val="287"/>
    <w:qFormat/>
    <w:uiPriority w:val="0"/>
    <w:rPr>
      <w:rFonts w:ascii="宋体" w:hAnsi="宋体"/>
      <w:sz w:val="24"/>
      <w:szCs w:val="24"/>
      <w:lang w:bidi="en-US"/>
    </w:rPr>
  </w:style>
  <w:style w:type="paragraph" w:customStyle="1" w:styleId="287">
    <w:name w:val="段落内容二级列表"/>
    <w:basedOn w:val="1"/>
    <w:link w:val="286"/>
    <w:qFormat/>
    <w:uiPriority w:val="0"/>
    <w:pPr>
      <w:numPr>
        <w:ilvl w:val="7"/>
        <w:numId w:val="8"/>
      </w:numPr>
    </w:pPr>
    <w:rPr>
      <w:rFonts w:ascii="宋体" w:hAnsi="宋体"/>
      <w:kern w:val="0"/>
      <w:sz w:val="24"/>
      <w:lang w:bidi="en-US"/>
    </w:rPr>
  </w:style>
  <w:style w:type="character" w:customStyle="1" w:styleId="288">
    <w:name w:val="正文段落内容 Char"/>
    <w:link w:val="289"/>
    <w:qFormat/>
    <w:uiPriority w:val="0"/>
    <w:rPr>
      <w:rFonts w:ascii="宋体" w:hAnsi="宋体"/>
      <w:sz w:val="24"/>
      <w:szCs w:val="24"/>
      <w:lang w:bidi="en-US"/>
    </w:rPr>
  </w:style>
  <w:style w:type="paragraph" w:customStyle="1" w:styleId="289">
    <w:name w:val="正文段落内容"/>
    <w:basedOn w:val="1"/>
    <w:link w:val="288"/>
    <w:qFormat/>
    <w:uiPriority w:val="0"/>
    <w:pPr>
      <w:ind w:firstLine="425" w:firstLineChars="177"/>
    </w:pPr>
    <w:rPr>
      <w:rFonts w:ascii="宋体" w:hAnsi="宋体"/>
      <w:kern w:val="0"/>
      <w:sz w:val="24"/>
      <w:lang w:bidi="en-US"/>
    </w:rPr>
  </w:style>
  <w:style w:type="character" w:customStyle="1" w:styleId="290">
    <w:name w:val="Char Char Char Char1"/>
    <w:qFormat/>
    <w:uiPriority w:val="0"/>
    <w:rPr>
      <w:rFonts w:ascii="宋体" w:hAnsi="Calibri" w:eastAsia="宋体" w:cs="Times New Roman"/>
      <w:kern w:val="2"/>
      <w:sz w:val="24"/>
      <w:lang w:val="en-US" w:eastAsia="zh-CN"/>
    </w:rPr>
  </w:style>
  <w:style w:type="character" w:customStyle="1" w:styleId="291">
    <w:name w:val="纯文本 Char"/>
    <w:qFormat/>
    <w:uiPriority w:val="0"/>
    <w:rPr>
      <w:rFonts w:ascii="宋体" w:hAnsi="Courier New" w:eastAsia="宋体" w:cs="Courier New"/>
      <w:szCs w:val="21"/>
    </w:rPr>
  </w:style>
  <w:style w:type="character" w:customStyle="1" w:styleId="292">
    <w:name w:val="msonormal"/>
    <w:qFormat/>
    <w:uiPriority w:val="0"/>
    <w:rPr>
      <w:rFonts w:ascii="Tahoma" w:hAnsi="Tahoma" w:eastAsia="仿宋_GB2312" w:cs="Times New Roman"/>
      <w:kern w:val="2"/>
      <w:sz w:val="24"/>
      <w:lang w:val="en-US" w:eastAsia="ar-SA" w:bidi="ar-SA"/>
    </w:rPr>
  </w:style>
  <w:style w:type="character" w:customStyle="1" w:styleId="293">
    <w:name w:val="标题 1 Char"/>
    <w:qFormat/>
    <w:uiPriority w:val="99"/>
    <w:rPr>
      <w:rFonts w:ascii="宋体" w:hAnsi="Times New Roman" w:eastAsia="宋体" w:cs="Times New Roman"/>
      <w:b/>
      <w:kern w:val="44"/>
      <w:sz w:val="32"/>
      <w:szCs w:val="20"/>
    </w:rPr>
  </w:style>
  <w:style w:type="character" w:customStyle="1" w:styleId="294">
    <w:name w:val="正文 xxha Char"/>
    <w:link w:val="295"/>
    <w:qFormat/>
    <w:uiPriority w:val="0"/>
    <w:rPr>
      <w:sz w:val="24"/>
      <w:szCs w:val="24"/>
    </w:rPr>
  </w:style>
  <w:style w:type="paragraph" w:customStyle="1" w:styleId="295">
    <w:name w:val="正文 xxha"/>
    <w:basedOn w:val="1"/>
    <w:link w:val="294"/>
    <w:qFormat/>
    <w:uiPriority w:val="0"/>
    <w:pPr>
      <w:snapToGrid w:val="0"/>
      <w:spacing w:line="360" w:lineRule="auto"/>
      <w:ind w:firstLine="200" w:firstLineChars="200"/>
    </w:pPr>
    <w:rPr>
      <w:kern w:val="0"/>
      <w:sz w:val="24"/>
    </w:rPr>
  </w:style>
  <w:style w:type="character" w:customStyle="1" w:styleId="296">
    <w:name w:val="正文文本 2 Char"/>
    <w:qFormat/>
    <w:uiPriority w:val="0"/>
    <w:rPr>
      <w:rFonts w:ascii="Times New Roman" w:hAnsi="Times New Roman" w:eastAsia="黑体" w:cs="Times New Roman"/>
      <w:bCs/>
      <w:kern w:val="2"/>
      <w:sz w:val="72"/>
      <w:szCs w:val="24"/>
    </w:rPr>
  </w:style>
  <w:style w:type="character" w:customStyle="1" w:styleId="297">
    <w:name w:val="正文文本 3 Char"/>
    <w:qFormat/>
    <w:uiPriority w:val="0"/>
    <w:rPr>
      <w:rFonts w:ascii="宋体" w:hAnsi="宋体" w:eastAsia="宋体" w:cs="Times New Roman"/>
      <w:b/>
      <w:sz w:val="24"/>
      <w:szCs w:val="24"/>
    </w:rPr>
  </w:style>
  <w:style w:type="character" w:customStyle="1" w:styleId="298">
    <w:name w:val="Para head"/>
    <w:qFormat/>
    <w:uiPriority w:val="0"/>
    <w:rPr>
      <w:rFonts w:ascii="Arial" w:hAnsi="Arial" w:eastAsia="宋体" w:cs="Times New Roman"/>
      <w:sz w:val="20"/>
    </w:rPr>
  </w:style>
  <w:style w:type="character" w:customStyle="1" w:styleId="299">
    <w:name w:val="内加粗 Char"/>
    <w:link w:val="300"/>
    <w:qFormat/>
    <w:uiPriority w:val="0"/>
    <w:rPr>
      <w:rFonts w:ascii="宋体" w:hAnsi="宋体" w:cs="宋体"/>
      <w:b/>
      <w:sz w:val="24"/>
      <w:szCs w:val="28"/>
    </w:rPr>
  </w:style>
  <w:style w:type="paragraph" w:customStyle="1" w:styleId="300">
    <w:name w:val="内加粗"/>
    <w:basedOn w:val="301"/>
    <w:link w:val="299"/>
    <w:qFormat/>
    <w:uiPriority w:val="0"/>
    <w:pPr>
      <w:ind w:firstLine="482"/>
    </w:pPr>
    <w:rPr>
      <w:rFonts w:cs="宋体"/>
      <w:b/>
    </w:rPr>
  </w:style>
  <w:style w:type="paragraph" w:customStyle="1" w:styleId="301">
    <w:name w:val="内文"/>
    <w:basedOn w:val="1"/>
    <w:link w:val="302"/>
    <w:qFormat/>
    <w:uiPriority w:val="0"/>
    <w:pPr>
      <w:spacing w:line="560" w:lineRule="exact"/>
      <w:ind w:firstLine="200" w:firstLineChars="200"/>
      <w:jc w:val="left"/>
    </w:pPr>
    <w:rPr>
      <w:rFonts w:ascii="宋体" w:hAnsi="宋体"/>
      <w:kern w:val="0"/>
      <w:sz w:val="24"/>
      <w:szCs w:val="28"/>
    </w:rPr>
  </w:style>
  <w:style w:type="character" w:customStyle="1" w:styleId="302">
    <w:name w:val="内文 Char"/>
    <w:link w:val="301"/>
    <w:qFormat/>
    <w:uiPriority w:val="0"/>
    <w:rPr>
      <w:rFonts w:ascii="宋体" w:hAnsi="宋体"/>
      <w:sz w:val="24"/>
      <w:szCs w:val="28"/>
    </w:rPr>
  </w:style>
  <w:style w:type="character" w:customStyle="1" w:styleId="303">
    <w:name w:val="body1"/>
    <w:qFormat/>
    <w:uiPriority w:val="0"/>
    <w:rPr>
      <w:rFonts w:ascii="Arial" w:hAnsi="Arial" w:eastAsia="宋体" w:cs="Times New Roman"/>
      <w:color w:val="000000"/>
      <w:sz w:val="20"/>
      <w:u w:val="none"/>
    </w:rPr>
  </w:style>
  <w:style w:type="character" w:customStyle="1" w:styleId="304">
    <w:name w:val="正文文本 Char"/>
    <w:qFormat/>
    <w:uiPriority w:val="0"/>
    <w:rPr>
      <w:rFonts w:ascii="宋体" w:hAnsi="宋体" w:eastAsia="宋体" w:cs="Times New Roman"/>
      <w:sz w:val="24"/>
      <w:szCs w:val="24"/>
    </w:rPr>
  </w:style>
  <w:style w:type="character" w:customStyle="1" w:styleId="305">
    <w:name w:val="样式 楷体_GB2312"/>
    <w:qFormat/>
    <w:uiPriority w:val="0"/>
    <w:rPr>
      <w:rFonts w:ascii="楷体_GB2312" w:hAnsi="楷体_GB2312" w:eastAsia="楷体_GB2312" w:cs="Times New Roman"/>
    </w:rPr>
  </w:style>
  <w:style w:type="character" w:customStyle="1" w:styleId="306">
    <w:name w:val="页脚 Char1"/>
    <w:semiHidden/>
    <w:qFormat/>
    <w:uiPriority w:val="99"/>
    <w:rPr>
      <w:rFonts w:ascii="Times New Roman" w:hAnsi="Times New Roman" w:eastAsia="宋体" w:cs="Times New Roman"/>
      <w:kern w:val="2"/>
      <w:sz w:val="18"/>
      <w:szCs w:val="18"/>
    </w:rPr>
  </w:style>
  <w:style w:type="character" w:customStyle="1" w:styleId="307">
    <w:name w:val="样式 标书正文 + 黑色 Char"/>
    <w:qFormat/>
    <w:uiPriority w:val="0"/>
    <w:rPr>
      <w:rFonts w:ascii="Calibri" w:hAnsi="Calibri" w:eastAsia="Times New Roman" w:cs="Times New Roman"/>
      <w:color w:val="000000"/>
      <w:kern w:val="2"/>
      <w:sz w:val="28"/>
      <w:lang w:val="en-US" w:eastAsia="zh-CN"/>
    </w:rPr>
  </w:style>
  <w:style w:type="character" w:customStyle="1" w:styleId="308">
    <w:name w:val="MM Topic 1 Char Char"/>
    <w:link w:val="309"/>
    <w:qFormat/>
    <w:uiPriority w:val="0"/>
    <w:rPr>
      <w:b/>
      <w:bCs/>
      <w:kern w:val="44"/>
      <w:sz w:val="36"/>
      <w:szCs w:val="44"/>
    </w:rPr>
  </w:style>
  <w:style w:type="paragraph" w:customStyle="1" w:styleId="309">
    <w:name w:val="MM Topic 1"/>
    <w:basedOn w:val="2"/>
    <w:link w:val="308"/>
    <w:qFormat/>
    <w:uiPriority w:val="0"/>
    <w:pPr>
      <w:autoSpaceDE/>
      <w:autoSpaceDN/>
      <w:adjustRightInd/>
      <w:spacing w:before="100" w:beforeAutospacing="1" w:after="100" w:afterAutospacing="1" w:line="576" w:lineRule="auto"/>
      <w:jc w:val="both"/>
    </w:pPr>
    <w:rPr>
      <w:rFonts w:ascii="Times New Roman"/>
      <w:bCs/>
      <w:sz w:val="36"/>
      <w:szCs w:val="44"/>
    </w:rPr>
  </w:style>
  <w:style w:type="character" w:customStyle="1" w:styleId="310">
    <w:name w:val="content1"/>
    <w:qFormat/>
    <w:uiPriority w:val="0"/>
    <w:rPr>
      <w:rFonts w:ascii="??" w:hAnsi="??" w:eastAsia="宋体" w:cs="Times New Roman"/>
      <w:color w:val="000000"/>
      <w:sz w:val="21"/>
    </w:rPr>
  </w:style>
  <w:style w:type="character" w:customStyle="1" w:styleId="311">
    <w:name w:val="图表编号及题目 Char"/>
    <w:link w:val="312"/>
    <w:qFormat/>
    <w:uiPriority w:val="99"/>
    <w:rPr>
      <w:rFonts w:ascii="黑体" w:eastAsia="黑体"/>
      <w:b/>
      <w:bCs/>
      <w:szCs w:val="21"/>
    </w:rPr>
  </w:style>
  <w:style w:type="paragraph" w:customStyle="1" w:styleId="312">
    <w:name w:val="图表编号及题目"/>
    <w:basedOn w:val="1"/>
    <w:link w:val="311"/>
    <w:qFormat/>
    <w:uiPriority w:val="99"/>
    <w:pPr>
      <w:adjustRightInd w:val="0"/>
      <w:snapToGrid w:val="0"/>
      <w:spacing w:before="60" w:after="60" w:line="300" w:lineRule="auto"/>
      <w:ind w:firstLine="420"/>
      <w:jc w:val="center"/>
    </w:pPr>
    <w:rPr>
      <w:rFonts w:ascii="黑体" w:eastAsia="黑体"/>
      <w:b/>
      <w:bCs/>
      <w:kern w:val="0"/>
      <w:sz w:val="20"/>
      <w:szCs w:val="21"/>
    </w:rPr>
  </w:style>
  <w:style w:type="character" w:customStyle="1" w:styleId="313">
    <w:name w:val="WW-Zeilennummer"/>
    <w:qFormat/>
    <w:uiPriority w:val="0"/>
    <w:rPr>
      <w:rFonts w:ascii="Arial" w:hAnsi="Arial" w:eastAsia="宋体" w:cs="Times New Roman"/>
      <w:sz w:val="18"/>
    </w:rPr>
  </w:style>
  <w:style w:type="character" w:customStyle="1" w:styleId="314">
    <w:name w:val="题注 Char"/>
    <w:qFormat/>
    <w:uiPriority w:val="0"/>
    <w:rPr>
      <w:rFonts w:ascii="Arial" w:hAnsi="Arial" w:eastAsia="黑体" w:cs="Arial"/>
      <w:kern w:val="2"/>
      <w:lang w:eastAsia="ar-SA"/>
    </w:rPr>
  </w:style>
  <w:style w:type="character" w:customStyle="1" w:styleId="315">
    <w:name w:val="GCY 正文 Char"/>
    <w:link w:val="316"/>
    <w:qFormat/>
    <w:uiPriority w:val="0"/>
    <w:rPr>
      <w:sz w:val="24"/>
      <w:szCs w:val="24"/>
    </w:rPr>
  </w:style>
  <w:style w:type="paragraph" w:customStyle="1" w:styleId="316">
    <w:name w:val="GCY 正文"/>
    <w:basedOn w:val="1"/>
    <w:next w:val="1"/>
    <w:link w:val="315"/>
    <w:qFormat/>
    <w:uiPriority w:val="0"/>
    <w:pPr>
      <w:spacing w:beforeLines="20" w:line="360" w:lineRule="auto"/>
      <w:ind w:firstLine="200" w:firstLineChars="200"/>
    </w:pPr>
    <w:rPr>
      <w:kern w:val="0"/>
      <w:sz w:val="24"/>
    </w:rPr>
  </w:style>
  <w:style w:type="character" w:customStyle="1" w:styleId="317">
    <w:name w:val="标题 8 Char"/>
    <w:qFormat/>
    <w:uiPriority w:val="0"/>
    <w:rPr>
      <w:rFonts w:ascii="Arial" w:hAnsi="Arial" w:eastAsia="黑体" w:cs="Times New Roman"/>
      <w:sz w:val="24"/>
    </w:rPr>
  </w:style>
  <w:style w:type="character" w:customStyle="1" w:styleId="318">
    <w:name w:val="标题 3 Char1"/>
    <w:qFormat/>
    <w:uiPriority w:val="0"/>
    <w:rPr>
      <w:rFonts w:ascii="黑体" w:hAnsi="Calibri" w:eastAsia="黑体" w:cs="Times New Roman"/>
      <w:sz w:val="28"/>
      <w:szCs w:val="24"/>
      <w:lang w:val="en-US" w:eastAsia="zh-CN" w:bidi="ar-SA"/>
    </w:rPr>
  </w:style>
  <w:style w:type="character" w:customStyle="1" w:styleId="319">
    <w:name w:val="标题 5 Char"/>
    <w:qFormat/>
    <w:uiPriority w:val="0"/>
    <w:rPr>
      <w:b/>
      <w:bCs/>
      <w:sz w:val="28"/>
      <w:szCs w:val="28"/>
      <w:lang w:eastAsia="ar-SA"/>
    </w:rPr>
  </w:style>
  <w:style w:type="character" w:customStyle="1" w:styleId="320">
    <w:name w:val="标题 4 Char"/>
    <w:qFormat/>
    <w:uiPriority w:val="0"/>
    <w:rPr>
      <w:rFonts w:ascii="Arial" w:hAnsi="Arial" w:eastAsia="黑体" w:cs="Times New Roman"/>
      <w:b/>
      <w:bCs/>
      <w:sz w:val="28"/>
      <w:szCs w:val="28"/>
    </w:rPr>
  </w:style>
  <w:style w:type="character" w:customStyle="1" w:styleId="321">
    <w:name w:val="Char Char5"/>
    <w:qFormat/>
    <w:uiPriority w:val="0"/>
    <w:rPr>
      <w:rFonts w:ascii="宋体" w:hAnsi="Calibri" w:eastAsia="宋体" w:cs="Times New Roman"/>
      <w:sz w:val="24"/>
      <w:szCs w:val="24"/>
      <w:lang w:val="en-US" w:eastAsia="zh-CN" w:bidi="ar-SA"/>
    </w:rPr>
  </w:style>
  <w:style w:type="character" w:customStyle="1" w:styleId="322">
    <w:name w:val="标题 6 Char"/>
    <w:qFormat/>
    <w:uiPriority w:val="0"/>
    <w:rPr>
      <w:rFonts w:ascii="Arial" w:hAnsi="Arial" w:eastAsia="黑体" w:cs="Times New Roman"/>
      <w:b/>
      <w:bCs/>
      <w:sz w:val="24"/>
      <w:szCs w:val="24"/>
    </w:rPr>
  </w:style>
  <w:style w:type="character" w:customStyle="1" w:styleId="323">
    <w:name w:val="Date Char"/>
    <w:qFormat/>
    <w:uiPriority w:val="0"/>
    <w:rPr>
      <w:rFonts w:ascii="Calibri" w:hAnsi="Calibri" w:eastAsia="宋体" w:cs="Times New Roman"/>
      <w:sz w:val="20"/>
      <w:szCs w:val="20"/>
    </w:rPr>
  </w:style>
  <w:style w:type="character" w:customStyle="1" w:styleId="324">
    <w:name w:val="正文文本缩进 2 Char"/>
    <w:qFormat/>
    <w:uiPriority w:val="0"/>
    <w:rPr>
      <w:rFonts w:ascii="仿宋_GB2312" w:hAnsi="Times New Roman" w:eastAsia="仿宋_GB2312" w:cs="Times New Roman"/>
      <w:sz w:val="24"/>
      <w:szCs w:val="24"/>
    </w:rPr>
  </w:style>
  <w:style w:type="character" w:customStyle="1" w:styleId="325">
    <w:name w:val="h6 Char1"/>
    <w:qFormat/>
    <w:uiPriority w:val="0"/>
    <w:rPr>
      <w:rFonts w:ascii="Cambria" w:hAnsi="Cambria" w:eastAsia="宋体" w:cs="Times New Roman"/>
      <w:b/>
      <w:bCs/>
      <w:kern w:val="2"/>
      <w:sz w:val="24"/>
      <w:szCs w:val="24"/>
      <w:lang w:val="en-US" w:eastAsia="zh-CN" w:bidi="ar-SA"/>
    </w:rPr>
  </w:style>
  <w:style w:type="character" w:customStyle="1" w:styleId="326">
    <w:name w:val="tpccontent"/>
    <w:qFormat/>
    <w:uiPriority w:val="0"/>
    <w:rPr>
      <w:rFonts w:ascii="Calibri" w:hAnsi="Calibri" w:eastAsia="宋体" w:cs="Times New Roman"/>
    </w:rPr>
  </w:style>
  <w:style w:type="character" w:customStyle="1" w:styleId="327">
    <w:name w:val="批注文字 Char1"/>
    <w:qFormat/>
    <w:uiPriority w:val="0"/>
    <w:rPr>
      <w:rFonts w:ascii="Times New Roman" w:hAnsi="Times New Roman" w:eastAsia="宋体" w:cs="Times New Roman"/>
      <w:kern w:val="2"/>
      <w:sz w:val="21"/>
      <w:szCs w:val="24"/>
    </w:rPr>
  </w:style>
  <w:style w:type="character" w:customStyle="1" w:styleId="328">
    <w:name w:val="段落内容三级列表 Char"/>
    <w:link w:val="329"/>
    <w:qFormat/>
    <w:uiPriority w:val="0"/>
    <w:rPr>
      <w:rFonts w:ascii="宋体" w:hAnsi="宋体"/>
      <w:sz w:val="24"/>
      <w:szCs w:val="24"/>
      <w:lang w:bidi="en-US"/>
    </w:rPr>
  </w:style>
  <w:style w:type="paragraph" w:customStyle="1" w:styleId="329">
    <w:name w:val="段落内容三级列表"/>
    <w:link w:val="328"/>
    <w:qFormat/>
    <w:uiPriority w:val="0"/>
    <w:pPr>
      <w:spacing w:line="360" w:lineRule="auto"/>
    </w:pPr>
    <w:rPr>
      <w:rFonts w:ascii="宋体" w:hAnsi="宋体" w:eastAsia="宋体" w:cs="Times New Roman"/>
      <w:sz w:val="24"/>
      <w:szCs w:val="24"/>
      <w:lang w:val="en-US" w:eastAsia="zh-CN" w:bidi="en-US"/>
    </w:rPr>
  </w:style>
  <w:style w:type="character" w:customStyle="1" w:styleId="330">
    <w:name w:val="投标书正文 Char"/>
    <w:link w:val="331"/>
    <w:qFormat/>
    <w:uiPriority w:val="0"/>
    <w:rPr>
      <w:sz w:val="24"/>
      <w:szCs w:val="24"/>
    </w:rPr>
  </w:style>
  <w:style w:type="paragraph" w:customStyle="1" w:styleId="331">
    <w:name w:val="投标书正文"/>
    <w:link w:val="330"/>
    <w:qFormat/>
    <w:uiPriority w:val="0"/>
    <w:pPr>
      <w:autoSpaceDE w:val="0"/>
      <w:spacing w:line="360" w:lineRule="auto"/>
      <w:ind w:firstLine="200" w:firstLineChars="200"/>
    </w:pPr>
    <w:rPr>
      <w:rFonts w:ascii="Times New Roman" w:hAnsi="Times New Roman" w:eastAsia="宋体" w:cs="Times New Roman"/>
      <w:sz w:val="24"/>
      <w:szCs w:val="24"/>
      <w:lang w:val="en-US" w:eastAsia="zh-CN" w:bidi="ar-SA"/>
    </w:rPr>
  </w:style>
  <w:style w:type="character" w:customStyle="1" w:styleId="332">
    <w:name w:val="段落内容无序列表 Char"/>
    <w:link w:val="333"/>
    <w:qFormat/>
    <w:uiPriority w:val="0"/>
    <w:rPr>
      <w:rFonts w:ascii="宋体" w:hAnsi="宋体"/>
      <w:sz w:val="24"/>
      <w:szCs w:val="24"/>
      <w:lang w:bidi="en-US"/>
    </w:rPr>
  </w:style>
  <w:style w:type="paragraph" w:customStyle="1" w:styleId="333">
    <w:name w:val="段落内容无序列表"/>
    <w:basedOn w:val="1"/>
    <w:link w:val="332"/>
    <w:qFormat/>
    <w:uiPriority w:val="0"/>
    <w:pPr>
      <w:widowControl/>
      <w:numPr>
        <w:ilvl w:val="0"/>
        <w:numId w:val="9"/>
      </w:numPr>
      <w:wordWrap w:val="0"/>
      <w:ind w:firstLine="177" w:firstLineChars="177"/>
    </w:pPr>
    <w:rPr>
      <w:rFonts w:ascii="宋体" w:hAnsi="宋体"/>
      <w:kern w:val="0"/>
      <w:sz w:val="24"/>
      <w:lang w:bidi="en-US"/>
    </w:rPr>
  </w:style>
  <w:style w:type="character" w:customStyle="1" w:styleId="334">
    <w:name w:val="Char Char"/>
    <w:qFormat/>
    <w:uiPriority w:val="0"/>
    <w:rPr>
      <w:rFonts w:ascii="宋体" w:hAnsi="Calibri" w:eastAsia="宋体" w:cs="Times New Roman"/>
      <w:sz w:val="24"/>
      <w:lang w:val="en-US" w:eastAsia="zh-CN"/>
    </w:rPr>
  </w:style>
  <w:style w:type="character" w:customStyle="1" w:styleId="335">
    <w:name w:val="Char Char7"/>
    <w:qFormat/>
    <w:uiPriority w:val="0"/>
    <w:rPr>
      <w:rFonts w:ascii="宋体" w:hAnsi="宋体" w:eastAsia="宋体" w:cs="Times New Roman"/>
      <w:b/>
      <w:sz w:val="24"/>
      <w:szCs w:val="24"/>
      <w:lang w:val="en-US" w:eastAsia="zh-CN" w:bidi="ar-SA"/>
    </w:rPr>
  </w:style>
  <w:style w:type="character" w:customStyle="1" w:styleId="336">
    <w:name w:val="Char Char12"/>
    <w:qFormat/>
    <w:uiPriority w:val="99"/>
    <w:rPr>
      <w:rFonts w:eastAsia="宋体"/>
      <w:kern w:val="2"/>
      <w:sz w:val="24"/>
      <w:lang w:val="en-US" w:eastAsia="zh-CN"/>
    </w:rPr>
  </w:style>
  <w:style w:type="character" w:customStyle="1" w:styleId="337">
    <w:name w:val="middle1"/>
    <w:qFormat/>
    <w:uiPriority w:val="0"/>
    <w:rPr>
      <w:rFonts w:ascii="Calibri" w:hAnsi="Calibri" w:eastAsia="宋体" w:cs="Times New Roman"/>
      <w:sz w:val="21"/>
    </w:rPr>
  </w:style>
  <w:style w:type="character" w:customStyle="1" w:styleId="338">
    <w:name w:val="style11"/>
    <w:qFormat/>
    <w:uiPriority w:val="0"/>
    <w:rPr>
      <w:color w:val="000000"/>
      <w:sz w:val="18"/>
      <w:szCs w:val="18"/>
    </w:rPr>
  </w:style>
  <w:style w:type="character" w:customStyle="1" w:styleId="339">
    <w:name w:val="正文文本缩进 2 Char1"/>
    <w:semiHidden/>
    <w:qFormat/>
    <w:uiPriority w:val="0"/>
    <w:rPr>
      <w:rFonts w:ascii="Times New Roman" w:hAnsi="Times New Roman" w:eastAsia="宋体" w:cs="Times New Roman"/>
      <w:kern w:val="2"/>
      <w:sz w:val="21"/>
      <w:szCs w:val="24"/>
    </w:rPr>
  </w:style>
  <w:style w:type="character" w:customStyle="1" w:styleId="340">
    <w:name w:val="Char Char2"/>
    <w:qFormat/>
    <w:uiPriority w:val="99"/>
    <w:rPr>
      <w:rFonts w:ascii="Arial" w:hAnsi="Arial" w:eastAsia="黑体" w:cs="Times New Roman"/>
      <w:b/>
      <w:bCs/>
      <w:kern w:val="2"/>
      <w:sz w:val="32"/>
      <w:szCs w:val="32"/>
      <w:lang w:val="en-US" w:eastAsia="zh-CN" w:bidi="ar-SA"/>
    </w:rPr>
  </w:style>
  <w:style w:type="character" w:customStyle="1" w:styleId="341">
    <w:name w:val="text11px1"/>
    <w:qFormat/>
    <w:uiPriority w:val="0"/>
    <w:rPr>
      <w:rFonts w:hint="default" w:ascii="Arial" w:hAnsi="Arial" w:eastAsia="宋体" w:cs="Arial"/>
      <w:color w:val="000000"/>
      <w:sz w:val="17"/>
      <w:szCs w:val="17"/>
    </w:rPr>
  </w:style>
  <w:style w:type="character" w:customStyle="1" w:styleId="342">
    <w:name w:val="text11pxbold1"/>
    <w:qFormat/>
    <w:uiPriority w:val="0"/>
    <w:rPr>
      <w:rFonts w:hint="default" w:ascii="Arial" w:hAnsi="Arial" w:eastAsia="宋体" w:cs="Arial"/>
      <w:b/>
      <w:bCs/>
      <w:color w:val="000000"/>
      <w:sz w:val="17"/>
      <w:szCs w:val="17"/>
    </w:rPr>
  </w:style>
  <w:style w:type="character" w:customStyle="1" w:styleId="343">
    <w:name w:val="grame"/>
    <w:qFormat/>
    <w:uiPriority w:val="0"/>
    <w:rPr>
      <w:rFonts w:ascii="Calibri" w:hAnsi="Calibri" w:eastAsia="宋体" w:cs="Times New Roman"/>
    </w:rPr>
  </w:style>
  <w:style w:type="character" w:customStyle="1" w:styleId="344">
    <w:name w:val="表格 Char"/>
    <w:link w:val="345"/>
    <w:qFormat/>
    <w:uiPriority w:val="0"/>
    <w:rPr>
      <w:rFonts w:ascii="华文细黑" w:hAnsi="华文细黑"/>
    </w:rPr>
  </w:style>
  <w:style w:type="paragraph" w:customStyle="1" w:styleId="345">
    <w:name w:val="表格"/>
    <w:basedOn w:val="1"/>
    <w:link w:val="344"/>
    <w:qFormat/>
    <w:uiPriority w:val="0"/>
    <w:pPr>
      <w:jc w:val="center"/>
      <w:textAlignment w:val="center"/>
    </w:pPr>
    <w:rPr>
      <w:rFonts w:ascii="华文细黑" w:hAnsi="华文细黑"/>
      <w:kern w:val="0"/>
      <w:sz w:val="20"/>
      <w:szCs w:val="20"/>
    </w:rPr>
  </w:style>
  <w:style w:type="character" w:customStyle="1" w:styleId="346">
    <w:name w:val="MM Topic 3 Char"/>
    <w:link w:val="347"/>
    <w:qFormat/>
    <w:uiPriority w:val="0"/>
    <w:rPr>
      <w:b/>
      <w:bCs/>
      <w:sz w:val="32"/>
      <w:szCs w:val="32"/>
    </w:rPr>
  </w:style>
  <w:style w:type="paragraph" w:customStyle="1" w:styleId="347">
    <w:name w:val="MM Topic 3"/>
    <w:basedOn w:val="5"/>
    <w:link w:val="346"/>
    <w:qFormat/>
    <w:uiPriority w:val="0"/>
    <w:pPr>
      <w:widowControl/>
      <w:numPr>
        <w:ilvl w:val="2"/>
        <w:numId w:val="10"/>
      </w:numPr>
      <w:autoSpaceDE/>
      <w:autoSpaceDN/>
      <w:adjustRightInd/>
      <w:spacing w:before="260" w:after="260" w:line="416" w:lineRule="auto"/>
      <w:jc w:val="both"/>
    </w:pPr>
    <w:rPr>
      <w:rFonts w:ascii="Times New Roman"/>
      <w:bCs/>
      <w:sz w:val="32"/>
      <w:szCs w:val="32"/>
      <w:u w:val="none"/>
    </w:rPr>
  </w:style>
  <w:style w:type="character" w:customStyle="1" w:styleId="348">
    <w:name w:val="标题 9 Char"/>
    <w:qFormat/>
    <w:uiPriority w:val="0"/>
    <w:rPr>
      <w:rFonts w:ascii="Arial" w:hAnsi="Arial" w:eastAsia="黑体" w:cs="Times New Roman"/>
      <w:sz w:val="21"/>
    </w:rPr>
  </w:style>
  <w:style w:type="character" w:customStyle="1" w:styleId="349">
    <w:name w:val="脚注文本 Char"/>
    <w:qFormat/>
    <w:uiPriority w:val="0"/>
    <w:rPr>
      <w:rFonts w:ascii="Times New Roman" w:hAnsi="Times New Roman" w:eastAsia="宋体" w:cs="Times New Roman"/>
      <w:sz w:val="18"/>
      <w:szCs w:val="18"/>
    </w:rPr>
  </w:style>
  <w:style w:type="character" w:customStyle="1" w:styleId="350">
    <w:name w:val="页脚-有边框 Char Char1"/>
    <w:qFormat/>
    <w:uiPriority w:val="0"/>
    <w:rPr>
      <w:rFonts w:ascii="Calibri" w:hAnsi="Calibri" w:eastAsia="宋体" w:cs="Times New Roman"/>
      <w:kern w:val="2"/>
      <w:sz w:val="18"/>
      <w:szCs w:val="18"/>
      <w:lang w:val="en-US" w:eastAsia="zh-CN" w:bidi="ar-SA"/>
    </w:rPr>
  </w:style>
  <w:style w:type="character" w:customStyle="1" w:styleId="351">
    <w:name w:val="样式 宋体 四号"/>
    <w:qFormat/>
    <w:uiPriority w:val="0"/>
    <w:rPr>
      <w:rFonts w:ascii="宋体" w:hAnsi="宋体" w:eastAsia="仿宋_GB2312" w:cs="Times New Roman"/>
      <w:sz w:val="28"/>
    </w:rPr>
  </w:style>
  <w:style w:type="character" w:customStyle="1" w:styleId="352">
    <w:name w:val="pd011"/>
    <w:qFormat/>
    <w:uiPriority w:val="0"/>
    <w:rPr>
      <w:rFonts w:hint="default" w:ascii="Arial" w:hAnsi="Arial" w:eastAsia="宋体" w:cs="Arial"/>
      <w:sz w:val="18"/>
      <w:szCs w:val="18"/>
    </w:rPr>
  </w:style>
  <w:style w:type="character" w:customStyle="1" w:styleId="353">
    <w:name w:val="书籍标题1"/>
    <w:qFormat/>
    <w:uiPriority w:val="33"/>
    <w:rPr>
      <w:rFonts w:ascii="Calibri" w:hAnsi="Calibri" w:eastAsia="宋体" w:cs="Times New Roman"/>
      <w:b/>
      <w:bCs/>
      <w:smallCaps/>
      <w:spacing w:val="5"/>
    </w:rPr>
  </w:style>
  <w:style w:type="character" w:customStyle="1" w:styleId="354">
    <w:name w:val="样式 标书正文 + 下划线 Char"/>
    <w:qFormat/>
    <w:uiPriority w:val="0"/>
    <w:rPr>
      <w:rFonts w:ascii="Calibri" w:hAnsi="Calibri" w:eastAsia="Times New Roman" w:cs="Times New Roman"/>
      <w:kern w:val="2"/>
      <w:sz w:val="28"/>
      <w:u w:val="single"/>
      <w:lang w:val="en-US" w:eastAsia="zh-CN"/>
    </w:rPr>
  </w:style>
  <w:style w:type="character" w:customStyle="1" w:styleId="355">
    <w:name w:val="Char Char Char Char Char1"/>
    <w:qFormat/>
    <w:uiPriority w:val="0"/>
    <w:rPr>
      <w:rFonts w:ascii="宋体" w:hAnsi="Calibri" w:eastAsia="宋体" w:cs="Times New Roman"/>
      <w:kern w:val="2"/>
      <w:sz w:val="24"/>
      <w:lang w:val="en-US" w:eastAsia="zh-CN"/>
    </w:rPr>
  </w:style>
  <w:style w:type="character" w:customStyle="1" w:styleId="356">
    <w:name w:val="my正文 Char"/>
    <w:link w:val="357"/>
    <w:qFormat/>
    <w:uiPriority w:val="0"/>
    <w:rPr>
      <w:sz w:val="24"/>
      <w:szCs w:val="24"/>
    </w:rPr>
  </w:style>
  <w:style w:type="paragraph" w:customStyle="1" w:styleId="357">
    <w:name w:val="my正文"/>
    <w:basedOn w:val="1"/>
    <w:link w:val="356"/>
    <w:qFormat/>
    <w:uiPriority w:val="0"/>
    <w:pPr>
      <w:spacing w:line="360" w:lineRule="auto"/>
      <w:ind w:firstLine="480" w:firstLineChars="200"/>
    </w:pPr>
    <w:rPr>
      <w:kern w:val="0"/>
      <w:sz w:val="24"/>
    </w:rPr>
  </w:style>
  <w:style w:type="character" w:customStyle="1" w:styleId="358">
    <w:name w:val="GP正文(首行缩进) Char"/>
    <w:link w:val="359"/>
    <w:qFormat/>
    <w:uiPriority w:val="0"/>
    <w:rPr>
      <w:rFonts w:ascii="宋体" w:hAnsi="宋体"/>
      <w:sz w:val="24"/>
      <w:szCs w:val="24"/>
    </w:rPr>
  </w:style>
  <w:style w:type="paragraph" w:customStyle="1" w:styleId="359">
    <w:name w:val="GP正文(首行缩进)"/>
    <w:basedOn w:val="1"/>
    <w:link w:val="358"/>
    <w:qFormat/>
    <w:uiPriority w:val="0"/>
    <w:pPr>
      <w:ind w:firstLine="482"/>
    </w:pPr>
    <w:rPr>
      <w:rFonts w:ascii="宋体" w:hAnsi="宋体"/>
      <w:kern w:val="0"/>
      <w:sz w:val="24"/>
    </w:rPr>
  </w:style>
  <w:style w:type="character" w:customStyle="1" w:styleId="360">
    <w:name w:val="标书突出内容（文字加粗） Char"/>
    <w:link w:val="361"/>
    <w:qFormat/>
    <w:uiPriority w:val="1"/>
    <w:rPr>
      <w:rFonts w:ascii="宋体" w:hAnsi="宋体"/>
      <w:b/>
      <w:sz w:val="24"/>
      <w:szCs w:val="24"/>
      <w:lang w:bidi="en-US"/>
    </w:rPr>
  </w:style>
  <w:style w:type="paragraph" w:customStyle="1" w:styleId="361">
    <w:name w:val="标书突出内容（文字加粗）"/>
    <w:basedOn w:val="289"/>
    <w:next w:val="289"/>
    <w:link w:val="360"/>
    <w:qFormat/>
    <w:uiPriority w:val="1"/>
    <w:rPr>
      <w:b/>
    </w:rPr>
  </w:style>
  <w:style w:type="character" w:customStyle="1" w:styleId="362">
    <w:name w:val="批注框文本 Char"/>
    <w:qFormat/>
    <w:uiPriority w:val="0"/>
    <w:rPr>
      <w:rFonts w:ascii="Times New Roman" w:hAnsi="Times New Roman" w:eastAsia="宋体" w:cs="Times New Roman"/>
      <w:sz w:val="18"/>
      <w:szCs w:val="18"/>
    </w:rPr>
  </w:style>
  <w:style w:type="character" w:customStyle="1" w:styleId="363">
    <w:name w:val="批注主题 Char"/>
    <w:qFormat/>
    <w:uiPriority w:val="99"/>
    <w:rPr>
      <w:rFonts w:ascii="Times New Roman" w:hAnsi="Times New Roman" w:eastAsia="宋体" w:cs="Times New Roman"/>
      <w:b/>
      <w:bCs/>
      <w:szCs w:val="24"/>
    </w:rPr>
  </w:style>
  <w:style w:type="character" w:customStyle="1" w:styleId="364">
    <w:name w:val="样式 粉红"/>
    <w:qFormat/>
    <w:uiPriority w:val="0"/>
    <w:rPr>
      <w:rFonts w:ascii="Calibri" w:hAnsi="Calibri" w:eastAsia="宋体" w:cs="Times New Roman"/>
      <w:color w:val="auto"/>
      <w:u w:val="none"/>
    </w:rPr>
  </w:style>
  <w:style w:type="character" w:customStyle="1" w:styleId="365">
    <w:name w:val="WW-默认段落字体"/>
    <w:qFormat/>
    <w:uiPriority w:val="0"/>
    <w:rPr>
      <w:rFonts w:ascii="Calibri" w:hAnsi="Calibri" w:eastAsia="宋体" w:cs="Times New Roman"/>
    </w:rPr>
  </w:style>
  <w:style w:type="character" w:customStyle="1" w:styleId="366">
    <w:name w:val="样式 (西文) 仿宋_GB2312 (中文) 仿宋_GB2312 三号"/>
    <w:qFormat/>
    <w:uiPriority w:val="0"/>
    <w:rPr>
      <w:rFonts w:ascii="仿宋_GB2312" w:hAnsi="仿宋_GB2312" w:eastAsia="仿宋_GB2312" w:cs="Times New Roman"/>
      <w:sz w:val="24"/>
    </w:rPr>
  </w:style>
  <w:style w:type="character" w:customStyle="1" w:styleId="367">
    <w:name w:val="标题正文 Char"/>
    <w:link w:val="368"/>
    <w:qFormat/>
    <w:uiPriority w:val="0"/>
    <w:rPr>
      <w:rFonts w:ascii="宋体" w:hAnsi="宋体"/>
      <w:spacing w:val="12"/>
      <w:sz w:val="28"/>
      <w:szCs w:val="24"/>
    </w:rPr>
  </w:style>
  <w:style w:type="paragraph" w:customStyle="1" w:styleId="368">
    <w:name w:val="标题正文"/>
    <w:basedOn w:val="1"/>
    <w:link w:val="367"/>
    <w:qFormat/>
    <w:uiPriority w:val="0"/>
    <w:pPr>
      <w:adjustRightInd w:val="0"/>
      <w:snapToGrid w:val="0"/>
      <w:spacing w:line="360" w:lineRule="auto"/>
      <w:ind w:firstLine="200" w:firstLineChars="200"/>
    </w:pPr>
    <w:rPr>
      <w:rFonts w:ascii="宋体" w:hAnsi="宋体"/>
      <w:spacing w:val="12"/>
      <w:kern w:val="0"/>
      <w:sz w:val="28"/>
    </w:rPr>
  </w:style>
  <w:style w:type="character" w:customStyle="1" w:styleId="369">
    <w:name w:val="Char Char6"/>
    <w:qFormat/>
    <w:uiPriority w:val="0"/>
    <w:rPr>
      <w:rFonts w:ascii="Calibri" w:hAnsi="Calibri" w:eastAsia="宋体" w:cs="Times New Roman"/>
      <w:kern w:val="2"/>
      <w:sz w:val="21"/>
      <w:szCs w:val="24"/>
      <w:lang w:val="en-US" w:eastAsia="zh-CN" w:bidi="ar-SA"/>
    </w:rPr>
  </w:style>
  <w:style w:type="character" w:customStyle="1" w:styleId="370">
    <w:name w:val="HTML 预设格式 Char"/>
    <w:qFormat/>
    <w:uiPriority w:val="0"/>
    <w:rPr>
      <w:rFonts w:ascii="宋体" w:hAnsi="宋体" w:eastAsia="宋体" w:cs="宋体"/>
      <w:kern w:val="0"/>
      <w:sz w:val="24"/>
      <w:szCs w:val="24"/>
    </w:rPr>
  </w:style>
  <w:style w:type="character" w:customStyle="1" w:styleId="371">
    <w:name w:val="图片（居中） Char"/>
    <w:link w:val="372"/>
    <w:qFormat/>
    <w:uiPriority w:val="0"/>
    <w:rPr>
      <w:rFonts w:ascii="宋体" w:hAnsi="宋体"/>
      <w:sz w:val="24"/>
      <w:szCs w:val="24"/>
      <w:lang w:bidi="en-US"/>
    </w:rPr>
  </w:style>
  <w:style w:type="paragraph" w:customStyle="1" w:styleId="372">
    <w:name w:val="图片（居中）"/>
    <w:basedOn w:val="1"/>
    <w:next w:val="289"/>
    <w:link w:val="371"/>
    <w:qFormat/>
    <w:uiPriority w:val="0"/>
    <w:pPr>
      <w:jc w:val="center"/>
    </w:pPr>
    <w:rPr>
      <w:rFonts w:ascii="宋体" w:hAnsi="宋体"/>
      <w:kern w:val="0"/>
      <w:sz w:val="24"/>
      <w:lang w:bidi="en-US"/>
    </w:rPr>
  </w:style>
  <w:style w:type="character" w:customStyle="1" w:styleId="373">
    <w:name w:val="headline-content2"/>
    <w:qFormat/>
    <w:uiPriority w:val="0"/>
    <w:rPr>
      <w:rFonts w:ascii="Calibri" w:hAnsi="Calibri" w:eastAsia="宋体" w:cs="Times New Roman"/>
    </w:rPr>
  </w:style>
  <w:style w:type="character" w:customStyle="1" w:styleId="374">
    <w:name w:val="Char Char Char Char Char2"/>
    <w:qFormat/>
    <w:uiPriority w:val="0"/>
    <w:rPr>
      <w:rFonts w:ascii="宋体" w:hAnsi="Calibri" w:eastAsia="宋体" w:cs="Times New Roman"/>
      <w:sz w:val="24"/>
      <w:lang w:val="en-US" w:eastAsia="zh-CN"/>
    </w:rPr>
  </w:style>
  <w:style w:type="character" w:customStyle="1" w:styleId="375">
    <w:name w:val="MM Topic 3 Char Char"/>
    <w:qFormat/>
    <w:uiPriority w:val="0"/>
    <w:rPr>
      <w:rFonts w:ascii="Calibri" w:hAnsi="Calibri" w:eastAsia="宋体" w:cs="Times New Roman"/>
      <w:b/>
      <w:bCs/>
      <w:sz w:val="30"/>
      <w:szCs w:val="32"/>
    </w:rPr>
  </w:style>
  <w:style w:type="character" w:customStyle="1" w:styleId="376">
    <w:name w:val="BISM正文 Char Char"/>
    <w:link w:val="377"/>
    <w:qFormat/>
    <w:uiPriority w:val="0"/>
    <w:rPr>
      <w:rFonts w:ascii="宋体" w:hAnsi="宋体"/>
      <w:sz w:val="24"/>
      <w:szCs w:val="24"/>
    </w:rPr>
  </w:style>
  <w:style w:type="paragraph" w:customStyle="1" w:styleId="377">
    <w:name w:val="BISM正文"/>
    <w:basedOn w:val="1"/>
    <w:link w:val="376"/>
    <w:qFormat/>
    <w:uiPriority w:val="0"/>
    <w:pPr>
      <w:spacing w:line="360" w:lineRule="auto"/>
      <w:ind w:firstLine="200" w:firstLineChars="200"/>
    </w:pPr>
    <w:rPr>
      <w:rFonts w:ascii="宋体" w:hAnsi="宋体"/>
      <w:kern w:val="0"/>
      <w:sz w:val="24"/>
    </w:rPr>
  </w:style>
  <w:style w:type="character" w:customStyle="1" w:styleId="378">
    <w:name w:val="xh"/>
    <w:qFormat/>
    <w:uiPriority w:val="0"/>
    <w:rPr>
      <w:rFonts w:ascii="Calibri" w:hAnsi="Calibri" w:eastAsia="宋体" w:cs="Times New Roman"/>
    </w:rPr>
  </w:style>
  <w:style w:type="character" w:customStyle="1" w:styleId="379">
    <w:name w:val="font161"/>
    <w:qFormat/>
    <w:uiPriority w:val="0"/>
    <w:rPr>
      <w:rFonts w:ascii="Calibri" w:hAnsi="Calibri" w:eastAsia="宋体" w:cs="Times New Roman"/>
      <w:b/>
      <w:bCs/>
      <w:sz w:val="32"/>
      <w:szCs w:val="32"/>
    </w:rPr>
  </w:style>
  <w:style w:type="character" w:customStyle="1" w:styleId="380">
    <w:name w:val="标题 7 Char"/>
    <w:qFormat/>
    <w:uiPriority w:val="0"/>
    <w:rPr>
      <w:rFonts w:ascii="Times New Roman" w:hAnsi="Times New Roman" w:eastAsia="宋体" w:cs="Times New Roman"/>
      <w:b/>
      <w:bCs/>
      <w:sz w:val="24"/>
      <w:szCs w:val="24"/>
    </w:rPr>
  </w:style>
  <w:style w:type="character" w:customStyle="1" w:styleId="381">
    <w:name w:val="日期 Char1"/>
    <w:qFormat/>
    <w:uiPriority w:val="0"/>
    <w:rPr>
      <w:rFonts w:ascii="Times New Roman" w:hAnsi="Times New Roman" w:eastAsia="宋体" w:cs="Times New Roman"/>
      <w:sz w:val="20"/>
      <w:szCs w:val="20"/>
    </w:rPr>
  </w:style>
  <w:style w:type="character" w:customStyle="1" w:styleId="382">
    <w:name w:val="MM Topic 2 Char Char"/>
    <w:qFormat/>
    <w:uiPriority w:val="0"/>
    <w:rPr>
      <w:rFonts w:ascii="Cambria" w:hAnsi="Cambria" w:eastAsia="宋体" w:cs="黑体"/>
      <w:b/>
      <w:bCs/>
      <w:sz w:val="32"/>
      <w:szCs w:val="32"/>
    </w:rPr>
  </w:style>
  <w:style w:type="character" w:customStyle="1" w:styleId="383">
    <w:name w:val="Char Char31"/>
    <w:qFormat/>
    <w:uiPriority w:val="0"/>
    <w:rPr>
      <w:rFonts w:ascii="宋体" w:hAnsi="Calibri" w:eastAsia="宋体" w:cs="Times New Roman"/>
      <w:b/>
      <w:bCs/>
      <w:sz w:val="24"/>
      <w:szCs w:val="24"/>
      <w:lang w:val="en-US" w:eastAsia="zh-CN" w:bidi="ar-SA"/>
    </w:rPr>
  </w:style>
  <w:style w:type="character" w:customStyle="1" w:styleId="384">
    <w:name w:val="合同标题 Char Char"/>
    <w:qFormat/>
    <w:uiPriority w:val="0"/>
    <w:rPr>
      <w:rFonts w:ascii="黑体" w:hAnsi="Calibri" w:eastAsia="黑体" w:cs="Times New Roman"/>
      <w:b/>
      <w:sz w:val="21"/>
      <w:szCs w:val="24"/>
      <w:lang w:val="en-US" w:eastAsia="zh-CN" w:bidi="ar-SA"/>
    </w:rPr>
  </w:style>
  <w:style w:type="character" w:customStyle="1" w:styleId="385">
    <w:name w:val="z21"/>
    <w:qFormat/>
    <w:uiPriority w:val="0"/>
    <w:rPr>
      <w:rFonts w:ascii="Calibri" w:hAnsi="Calibri" w:eastAsia="宋体" w:cs="Times New Roman"/>
      <w:color w:val="666666"/>
      <w:sz w:val="24"/>
      <w:szCs w:val="24"/>
    </w:rPr>
  </w:style>
  <w:style w:type="character" w:customStyle="1" w:styleId="386">
    <w:name w:val="文档结构图 Char"/>
    <w:qFormat/>
    <w:uiPriority w:val="0"/>
    <w:rPr>
      <w:rFonts w:ascii="Times New Roman" w:hAnsi="Times New Roman" w:eastAsia="宋体" w:cs="Times New Roman"/>
      <w:szCs w:val="24"/>
      <w:shd w:val="clear" w:color="auto" w:fill="000080"/>
    </w:rPr>
  </w:style>
  <w:style w:type="character" w:customStyle="1" w:styleId="387">
    <w:name w:val="页眉 Char1"/>
    <w:semiHidden/>
    <w:qFormat/>
    <w:uiPriority w:val="0"/>
    <w:rPr>
      <w:rFonts w:ascii="Times New Roman" w:hAnsi="Times New Roman" w:eastAsia="宋体" w:cs="Times New Roman"/>
      <w:kern w:val="2"/>
      <w:sz w:val="18"/>
      <w:szCs w:val="18"/>
    </w:rPr>
  </w:style>
  <w:style w:type="character" w:customStyle="1" w:styleId="388">
    <w:name w:val="gray9pt1"/>
    <w:qFormat/>
    <w:uiPriority w:val="0"/>
    <w:rPr>
      <w:rFonts w:hint="default" w:ascii="Arial" w:hAnsi="Arial" w:eastAsia="宋体" w:cs="Arial"/>
      <w:color w:val="666666"/>
      <w:sz w:val="18"/>
      <w:szCs w:val="18"/>
    </w:rPr>
  </w:style>
  <w:style w:type="character" w:customStyle="1" w:styleId="389">
    <w:name w:val="Char Char3"/>
    <w:qFormat/>
    <w:uiPriority w:val="0"/>
    <w:rPr>
      <w:rFonts w:ascii="Calibri" w:hAnsi="Calibri" w:eastAsia="宋体" w:cs="Times New Roman"/>
      <w:sz w:val="24"/>
      <w:lang w:val="en-US" w:eastAsia="zh-CN" w:bidi="ar-SA"/>
    </w:rPr>
  </w:style>
  <w:style w:type="character" w:customStyle="1" w:styleId="390">
    <w:name w:val="段落内容一级列表 Char"/>
    <w:link w:val="391"/>
    <w:qFormat/>
    <w:uiPriority w:val="0"/>
    <w:rPr>
      <w:rFonts w:ascii="宋体" w:hAnsi="宋体"/>
      <w:sz w:val="24"/>
      <w:szCs w:val="24"/>
      <w:lang w:bidi="en-US"/>
    </w:rPr>
  </w:style>
  <w:style w:type="paragraph" w:customStyle="1" w:styleId="391">
    <w:name w:val="段落内容一级列表"/>
    <w:basedOn w:val="1"/>
    <w:link w:val="390"/>
    <w:qFormat/>
    <w:uiPriority w:val="0"/>
    <w:pPr>
      <w:numPr>
        <w:ilvl w:val="6"/>
        <w:numId w:val="8"/>
      </w:numPr>
      <w:adjustRightInd w:val="0"/>
    </w:pPr>
    <w:rPr>
      <w:rFonts w:ascii="宋体" w:hAnsi="宋体"/>
      <w:kern w:val="0"/>
      <w:sz w:val="24"/>
      <w:lang w:bidi="en-US"/>
    </w:rPr>
  </w:style>
  <w:style w:type="character" w:customStyle="1" w:styleId="392">
    <w:name w:val="biaotizi1"/>
    <w:qFormat/>
    <w:uiPriority w:val="0"/>
    <w:rPr>
      <w:rFonts w:ascii="Calibri" w:hAnsi="Calibri" w:eastAsia="宋体" w:cs="Times New Roman"/>
      <w:color w:val="0A2656"/>
      <w:sz w:val="18"/>
      <w:szCs w:val="18"/>
      <w:u w:val="none"/>
    </w:rPr>
  </w:style>
  <w:style w:type="character" w:customStyle="1" w:styleId="393">
    <w:name w:val="MM Topic 4 Char Char"/>
    <w:link w:val="394"/>
    <w:qFormat/>
    <w:uiPriority w:val="0"/>
    <w:rPr>
      <w:rFonts w:ascii="Arial" w:hAnsi="Arial" w:eastAsia="黑体"/>
      <w:b/>
      <w:bCs/>
      <w:sz w:val="28"/>
      <w:szCs w:val="28"/>
    </w:rPr>
  </w:style>
  <w:style w:type="paragraph" w:customStyle="1" w:styleId="394">
    <w:name w:val="MM Topic 4"/>
    <w:basedOn w:val="6"/>
    <w:link w:val="393"/>
    <w:qFormat/>
    <w:uiPriority w:val="0"/>
    <w:pPr>
      <w:adjustRightInd/>
      <w:spacing w:before="100" w:beforeAutospacing="1" w:after="100" w:afterAutospacing="1" w:line="374" w:lineRule="auto"/>
      <w:textAlignment w:val="auto"/>
    </w:pPr>
    <w:rPr>
      <w:bCs/>
      <w:szCs w:val="28"/>
    </w:rPr>
  </w:style>
  <w:style w:type="character" w:customStyle="1" w:styleId="395">
    <w:name w:val="正文文本 Char1"/>
    <w:semiHidden/>
    <w:qFormat/>
    <w:uiPriority w:val="99"/>
    <w:rPr>
      <w:rFonts w:ascii="Times New Roman" w:hAnsi="Times New Roman" w:eastAsia="宋体" w:cs="Times New Roman"/>
      <w:kern w:val="2"/>
      <w:sz w:val="21"/>
      <w:szCs w:val="24"/>
    </w:rPr>
  </w:style>
  <w:style w:type="character" w:customStyle="1" w:styleId="396">
    <w:name w:val="MM Topic 2 Char"/>
    <w:link w:val="397"/>
    <w:qFormat/>
    <w:uiPriority w:val="0"/>
    <w:rPr>
      <w:rFonts w:ascii="Cambria" w:hAnsi="Cambria"/>
      <w:b/>
      <w:bCs/>
      <w:sz w:val="32"/>
      <w:szCs w:val="32"/>
    </w:rPr>
  </w:style>
  <w:style w:type="paragraph" w:customStyle="1" w:styleId="397">
    <w:name w:val="MM Topic 2"/>
    <w:basedOn w:val="3"/>
    <w:link w:val="396"/>
    <w:qFormat/>
    <w:uiPriority w:val="0"/>
    <w:pPr>
      <w:widowControl/>
      <w:numPr>
        <w:ilvl w:val="1"/>
        <w:numId w:val="10"/>
      </w:numPr>
      <w:autoSpaceDE/>
      <w:autoSpaceDN/>
      <w:adjustRightInd/>
      <w:spacing w:before="260" w:after="260" w:line="416" w:lineRule="auto"/>
    </w:pPr>
    <w:rPr>
      <w:rFonts w:ascii="Cambria" w:hAnsi="Cambria" w:eastAsia="宋体"/>
      <w:bCs/>
      <w:sz w:val="32"/>
      <w:szCs w:val="32"/>
    </w:rPr>
  </w:style>
  <w:style w:type="character" w:customStyle="1" w:styleId="398">
    <w:name w:val="正文文本缩进 3 Char"/>
    <w:qFormat/>
    <w:uiPriority w:val="0"/>
    <w:rPr>
      <w:rFonts w:ascii="宋体" w:hAnsi="Times New Roman" w:eastAsia="宋体" w:cs="Times New Roman"/>
      <w:kern w:val="0"/>
      <w:sz w:val="24"/>
      <w:szCs w:val="20"/>
    </w:rPr>
  </w:style>
  <w:style w:type="paragraph" w:customStyle="1" w:styleId="399">
    <w:name w:val="样式一"/>
    <w:basedOn w:val="1"/>
    <w:qFormat/>
    <w:uiPriority w:val="0"/>
    <w:pPr>
      <w:autoSpaceDE w:val="0"/>
      <w:autoSpaceDN w:val="0"/>
      <w:adjustRightInd w:val="0"/>
      <w:spacing w:line="360" w:lineRule="auto"/>
      <w:textAlignment w:val="baseline"/>
    </w:pPr>
    <w:rPr>
      <w:rFonts w:ascii="宋体" w:hAnsi="宋体"/>
      <w:kern w:val="0"/>
      <w:sz w:val="24"/>
      <w:szCs w:val="20"/>
      <w:lang w:val="en-GB"/>
    </w:rPr>
  </w:style>
  <w:style w:type="paragraph" w:customStyle="1" w:styleId="400">
    <w:name w:val="标题2"/>
    <w:basedOn w:val="3"/>
    <w:qFormat/>
    <w:uiPriority w:val="0"/>
    <w:pPr>
      <w:widowControl/>
      <w:autoSpaceDE/>
      <w:autoSpaceDN/>
      <w:adjustRightInd/>
      <w:spacing w:before="260" w:after="260" w:line="360" w:lineRule="auto"/>
      <w:ind w:left="426"/>
    </w:pPr>
    <w:rPr>
      <w:rFonts w:ascii="Times New Roman" w:hAnsi="Times New Roman" w:eastAsia="宋体"/>
      <w:bCs/>
      <w:sz w:val="36"/>
      <w:szCs w:val="36"/>
      <w:lang w:bidi="en-US"/>
    </w:rPr>
  </w:style>
  <w:style w:type="paragraph" w:customStyle="1" w:styleId="401">
    <w:name w:val="简单回函地址"/>
    <w:basedOn w:val="1"/>
    <w:qFormat/>
    <w:uiPriority w:val="0"/>
    <w:rPr>
      <w:rFonts w:ascii="Calibri" w:hAnsi="Calibri"/>
      <w:szCs w:val="20"/>
    </w:rPr>
  </w:style>
  <w:style w:type="paragraph" w:customStyle="1" w:styleId="402">
    <w:name w:val="font10"/>
    <w:basedOn w:val="1"/>
    <w:qFormat/>
    <w:uiPriority w:val="0"/>
    <w:pPr>
      <w:widowControl/>
      <w:spacing w:before="100" w:beforeAutospacing="1" w:after="100" w:afterAutospacing="1"/>
      <w:jc w:val="left"/>
    </w:pPr>
    <w:rPr>
      <w:rFonts w:ascii="Calibri" w:hAnsi="Calibri"/>
      <w:kern w:val="0"/>
      <w:sz w:val="20"/>
      <w:szCs w:val="20"/>
    </w:rPr>
  </w:style>
  <w:style w:type="paragraph" w:customStyle="1" w:styleId="403">
    <w:name w:val="Char Char Char Char Char Char Char Char Char2 Char Char Char Char Char Char Char Char Char Char Char Char Char2"/>
    <w:basedOn w:val="1"/>
    <w:qFormat/>
    <w:uiPriority w:val="0"/>
    <w:rPr>
      <w:rFonts w:ascii="Calibri" w:hAnsi="Calibri"/>
    </w:rPr>
  </w:style>
  <w:style w:type="paragraph" w:customStyle="1" w:styleId="404">
    <w:name w:val="样式 宋体 加粗 首行缩进:  0.74 厘米 行距: 1.5 倍行距"/>
    <w:basedOn w:val="1"/>
    <w:qFormat/>
    <w:uiPriority w:val="0"/>
    <w:pPr>
      <w:ind w:firstLine="420"/>
    </w:pPr>
    <w:rPr>
      <w:rFonts w:ascii="宋体" w:hAnsi="宋体" w:cs="宋体"/>
      <w:b/>
      <w:bCs/>
      <w:spacing w:val="4"/>
      <w:sz w:val="24"/>
    </w:rPr>
  </w:style>
  <w:style w:type="paragraph" w:customStyle="1" w:styleId="405">
    <w:name w:val="Char Char Char Char Char Char1 Char"/>
    <w:basedOn w:val="1"/>
    <w:qFormat/>
    <w:uiPriority w:val="0"/>
    <w:pPr>
      <w:widowControl/>
      <w:wordWrap w:val="0"/>
      <w:jc w:val="left"/>
    </w:pPr>
    <w:rPr>
      <w:rFonts w:ascii="Tahoma" w:hAnsi="Tahoma"/>
      <w:sz w:val="24"/>
      <w:szCs w:val="20"/>
    </w:rPr>
  </w:style>
  <w:style w:type="paragraph" w:customStyle="1" w:styleId="406">
    <w:name w:val="合同"/>
    <w:basedOn w:val="1"/>
    <w:qFormat/>
    <w:uiPriority w:val="0"/>
    <w:pPr>
      <w:widowControl/>
      <w:jc w:val="center"/>
    </w:pPr>
    <w:rPr>
      <w:rFonts w:ascii="宋体" w:hAnsi="宋体" w:cs="宋体"/>
      <w:b/>
      <w:bCs/>
      <w:kern w:val="0"/>
      <w:sz w:val="44"/>
      <w:szCs w:val="44"/>
    </w:rPr>
  </w:style>
  <w:style w:type="paragraph" w:customStyle="1" w:styleId="407">
    <w:name w:val="t"/>
    <w:basedOn w:val="1"/>
    <w:qFormat/>
    <w:uiPriority w:val="0"/>
    <w:pPr>
      <w:widowControl/>
      <w:tabs>
        <w:tab w:val="left" w:pos="-1440"/>
        <w:tab w:val="left" w:pos="-720"/>
      </w:tabs>
      <w:suppressAutoHyphens/>
    </w:pPr>
    <w:rPr>
      <w:rFonts w:ascii="Arial" w:hAnsi="Arial"/>
      <w:kern w:val="0"/>
      <w:sz w:val="20"/>
      <w:szCs w:val="20"/>
      <w:lang w:eastAsia="en-US"/>
    </w:rPr>
  </w:style>
  <w:style w:type="paragraph" w:customStyle="1" w:styleId="408">
    <w:name w:val="xl62"/>
    <w:basedOn w:val="1"/>
    <w:qFormat/>
    <w:uiPriority w:val="0"/>
    <w:pPr>
      <w:widowControl/>
      <w:pBdr>
        <w:left w:val="single" w:color="auto" w:sz="4" w:space="0"/>
        <w:bottom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409">
    <w:name w:val="Blockquote"/>
    <w:basedOn w:val="1"/>
    <w:qFormat/>
    <w:uiPriority w:val="0"/>
    <w:pPr>
      <w:autoSpaceDE w:val="0"/>
      <w:autoSpaceDN w:val="0"/>
      <w:adjustRightInd w:val="0"/>
      <w:spacing w:before="100" w:after="100"/>
      <w:ind w:left="360" w:right="360"/>
      <w:jc w:val="left"/>
    </w:pPr>
    <w:rPr>
      <w:rFonts w:ascii="Calibri" w:hAnsi="Calibri"/>
      <w:kern w:val="0"/>
      <w:sz w:val="24"/>
      <w:szCs w:val="20"/>
    </w:rPr>
  </w:style>
  <w:style w:type="paragraph" w:customStyle="1" w:styleId="410">
    <w:name w:val="菲页2"/>
    <w:basedOn w:val="5"/>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411">
    <w:name w:val="Char Char13"/>
    <w:basedOn w:val="18"/>
    <w:qFormat/>
    <w:uiPriority w:val="0"/>
    <w:rPr>
      <w:rFonts w:ascii="Tahoma" w:hAnsi="Tahoma"/>
      <w:kern w:val="0"/>
      <w:sz w:val="24"/>
    </w:rPr>
  </w:style>
  <w:style w:type="paragraph" w:customStyle="1" w:styleId="412">
    <w:name w:val="样式 正文缩进 + 首行缩进:  2.06 字符"/>
    <w:basedOn w:val="4"/>
    <w:qFormat/>
    <w:uiPriority w:val="0"/>
    <w:pPr>
      <w:autoSpaceDE/>
      <w:autoSpaceDN/>
      <w:adjustRightInd/>
      <w:spacing w:line="360" w:lineRule="auto"/>
      <w:ind w:right="31" w:rightChars="15" w:firstLine="433" w:firstLineChars="206"/>
      <w:jc w:val="both"/>
    </w:pPr>
    <w:rPr>
      <w:rFonts w:ascii="Calibri" w:hAnsi="宋体" w:cs="宋体"/>
      <w:szCs w:val="20"/>
    </w:rPr>
  </w:style>
  <w:style w:type="paragraph" w:customStyle="1" w:styleId="413">
    <w:name w:val="Pa4"/>
    <w:basedOn w:val="1"/>
    <w:next w:val="1"/>
    <w:qFormat/>
    <w:uiPriority w:val="0"/>
    <w:pPr>
      <w:autoSpaceDE w:val="0"/>
      <w:autoSpaceDN w:val="0"/>
      <w:adjustRightInd w:val="0"/>
      <w:spacing w:before="80" w:line="140" w:lineRule="auto"/>
      <w:jc w:val="left"/>
    </w:pPr>
    <w:rPr>
      <w:rFonts w:ascii="Helvetica-Condensed-Bold" w:hAnsi="Calibri" w:eastAsia="Helvetica-Condensed-Bold"/>
      <w:kern w:val="0"/>
      <w:sz w:val="20"/>
    </w:rPr>
  </w:style>
  <w:style w:type="paragraph" w:customStyle="1" w:styleId="414">
    <w:name w:val="3 Char Char Char Char Char Char Char"/>
    <w:basedOn w:val="1"/>
    <w:qFormat/>
    <w:uiPriority w:val="0"/>
    <w:rPr>
      <w:rFonts w:ascii="仿宋_GB2312" w:hAnsi="Calibri" w:eastAsia="仿宋_GB2312"/>
      <w:b/>
      <w:sz w:val="32"/>
      <w:szCs w:val="32"/>
    </w:rPr>
  </w:style>
  <w:style w:type="paragraph" w:customStyle="1" w:styleId="415">
    <w:name w:val="WW-正文文本缩进 3"/>
    <w:basedOn w:val="1"/>
    <w:qFormat/>
    <w:uiPriority w:val="0"/>
    <w:pPr>
      <w:suppressAutoHyphens/>
      <w:spacing w:line="360" w:lineRule="auto"/>
      <w:ind w:left="2" w:firstLine="482"/>
    </w:pPr>
    <w:rPr>
      <w:rFonts w:hint="eastAsia" w:ascii="宋体" w:hAnsi="宋体"/>
      <w:sz w:val="24"/>
      <w:lang w:val="zh-CN" w:eastAsia="ar-SA"/>
    </w:rPr>
  </w:style>
  <w:style w:type="paragraph" w:customStyle="1" w:styleId="416">
    <w:name w:val="SANGFOR_6_1级编号"/>
    <w:basedOn w:val="1"/>
    <w:qFormat/>
    <w:uiPriority w:val="0"/>
    <w:pPr>
      <w:tabs>
        <w:tab w:val="left" w:pos="0"/>
      </w:tabs>
    </w:pPr>
    <w:rPr>
      <w:rFonts w:ascii="Calibri" w:hAnsi="Calibri"/>
    </w:rPr>
  </w:style>
  <w:style w:type="paragraph" w:customStyle="1" w:styleId="417">
    <w:name w:val="默认段落字体 Para Char Char Char Char Char Char Char"/>
    <w:basedOn w:val="18"/>
    <w:qFormat/>
    <w:uiPriority w:val="0"/>
    <w:pPr>
      <w:adjustRightInd w:val="0"/>
      <w:spacing w:line="436" w:lineRule="exact"/>
      <w:ind w:left="357"/>
      <w:jc w:val="left"/>
      <w:outlineLvl w:val="3"/>
    </w:pPr>
    <w:rPr>
      <w:rFonts w:ascii="Calibri" w:hAnsi="Calibri" w:eastAsia="Times New Roman"/>
      <w:kern w:val="0"/>
      <w:sz w:val="20"/>
      <w:szCs w:val="20"/>
    </w:rPr>
  </w:style>
  <w:style w:type="paragraph" w:customStyle="1" w:styleId="418">
    <w:name w:val="列表1"/>
    <w:basedOn w:val="1"/>
    <w:qFormat/>
    <w:uiPriority w:val="0"/>
    <w:pPr>
      <w:tabs>
        <w:tab w:val="left" w:pos="360"/>
      </w:tabs>
      <w:spacing w:line="328" w:lineRule="auto"/>
      <w:ind w:left="360" w:hanging="360"/>
      <w:jc w:val="center"/>
    </w:pPr>
    <w:rPr>
      <w:rFonts w:ascii="宋体" w:hAnsi="宋体"/>
      <w:sz w:val="24"/>
      <w:szCs w:val="44"/>
    </w:rPr>
  </w:style>
  <w:style w:type="paragraph" w:customStyle="1" w:styleId="419">
    <w:name w:val="Char Char Char Char Char Char Char Char Char Char Char Char Char"/>
    <w:basedOn w:val="1"/>
    <w:qFormat/>
    <w:uiPriority w:val="0"/>
    <w:rPr>
      <w:rFonts w:ascii="仿宋_GB2312" w:hAnsi="Calibri" w:eastAsia="仿宋_GB2312"/>
      <w:b/>
      <w:sz w:val="32"/>
      <w:szCs w:val="32"/>
    </w:rPr>
  </w:style>
  <w:style w:type="paragraph" w:customStyle="1" w:styleId="420">
    <w:name w:val="正文文本 21"/>
    <w:basedOn w:val="1"/>
    <w:qFormat/>
    <w:uiPriority w:val="0"/>
    <w:pPr>
      <w:adjustRightInd w:val="0"/>
      <w:spacing w:line="300" w:lineRule="auto"/>
      <w:jc w:val="center"/>
      <w:textAlignment w:val="baseline"/>
    </w:pPr>
    <w:rPr>
      <w:rFonts w:ascii="宋体" w:hAnsi="宋体"/>
      <w:sz w:val="24"/>
    </w:rPr>
  </w:style>
  <w:style w:type="paragraph" w:customStyle="1" w:styleId="421">
    <w:name w:val="样式 标题 2 + (西文) 方正书宋简体 (中文) 方正黑体简体 非加粗 黑色 行距: 固定值 15 磅2"/>
    <w:basedOn w:val="3"/>
    <w:qFormat/>
    <w:uiPriority w:val="0"/>
    <w:pPr>
      <w:tabs>
        <w:tab w:val="left" w:pos="1418"/>
      </w:tabs>
      <w:autoSpaceDE/>
      <w:autoSpaceDN/>
      <w:adjustRightInd/>
      <w:spacing w:before="0" w:line="300" w:lineRule="exact"/>
      <w:ind w:firstLine="200" w:firstLineChars="200"/>
      <w:jc w:val="left"/>
    </w:pPr>
    <w:rPr>
      <w:rFonts w:ascii="方正书宋简体" w:hAnsi="Calibri" w:eastAsia="方正小标宋简体" w:cs="宋体"/>
      <w:b w:val="0"/>
      <w:color w:val="000000"/>
      <w:kern w:val="2"/>
      <w:sz w:val="21"/>
    </w:rPr>
  </w:style>
  <w:style w:type="paragraph" w:customStyle="1" w:styleId="422">
    <w:name w:val="第一章"/>
    <w:basedOn w:val="1"/>
    <w:qFormat/>
    <w:uiPriority w:val="0"/>
    <w:pPr>
      <w:pageBreakBefore/>
      <w:spacing w:afterLines="100" w:line="360" w:lineRule="auto"/>
      <w:ind w:firstLine="200" w:firstLineChars="200"/>
      <w:jc w:val="left"/>
    </w:pPr>
    <w:rPr>
      <w:rFonts w:ascii="Calibri" w:hAnsi="Calibri" w:eastAsia="黑体"/>
      <w:b/>
      <w:sz w:val="32"/>
    </w:rPr>
  </w:style>
  <w:style w:type="paragraph" w:customStyle="1" w:styleId="423">
    <w:name w:val="普通(网站)11"/>
    <w:basedOn w:val="1"/>
    <w:qFormat/>
    <w:uiPriority w:val="0"/>
    <w:pPr>
      <w:widowControl/>
      <w:spacing w:before="100" w:beforeAutospacing="1" w:after="100" w:afterAutospacing="1"/>
      <w:jc w:val="left"/>
    </w:pPr>
    <w:rPr>
      <w:rFonts w:hint="eastAsia" w:ascii="宋体" w:hAnsi="Calibri"/>
      <w:kern w:val="0"/>
      <w:sz w:val="24"/>
    </w:rPr>
  </w:style>
  <w:style w:type="paragraph" w:customStyle="1" w:styleId="424">
    <w:name w:val="表格标题"/>
    <w:basedOn w:val="1"/>
    <w:qFormat/>
    <w:uiPriority w:val="0"/>
    <w:pPr>
      <w:adjustRightInd w:val="0"/>
      <w:snapToGrid w:val="0"/>
      <w:ind w:left="505" w:leftChars="1" w:right="113" w:hanging="503"/>
      <w:jc w:val="center"/>
    </w:pPr>
    <w:rPr>
      <w:rFonts w:ascii="Ari" w:hAnsi="Calibri" w:eastAsia="Times New Roman"/>
      <w:color w:val="000000"/>
      <w:sz w:val="36"/>
      <w:szCs w:val="36"/>
    </w:rPr>
  </w:style>
  <w:style w:type="paragraph" w:customStyle="1" w:styleId="425">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426">
    <w:name w:val="2"/>
    <w:basedOn w:val="1"/>
    <w:qFormat/>
    <w:uiPriority w:val="0"/>
    <w:rPr>
      <w:rFonts w:ascii="Calibri" w:hAnsi="Calibri"/>
    </w:rPr>
  </w:style>
  <w:style w:type="paragraph" w:customStyle="1" w:styleId="427">
    <w:name w:val="_Style 2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8">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29">
    <w:name w:val="Char Char Char Char Char Char Char Char Char2 Char Char Char Char Char Char Char Char Char Char Char Char Char1"/>
    <w:basedOn w:val="1"/>
    <w:qFormat/>
    <w:uiPriority w:val="0"/>
    <w:rPr>
      <w:rFonts w:ascii="Calibri" w:hAnsi="Calibri"/>
    </w:rPr>
  </w:style>
  <w:style w:type="paragraph" w:customStyle="1" w:styleId="430">
    <w:name w:val="xl61"/>
    <w:basedOn w:val="1"/>
    <w:qFormat/>
    <w:uiPriority w:val="0"/>
    <w:pPr>
      <w:widowControl/>
      <w:spacing w:before="100" w:beforeAutospacing="1" w:after="100" w:afterAutospacing="1"/>
      <w:jc w:val="left"/>
      <w:textAlignment w:val="bottom"/>
    </w:pPr>
    <w:rPr>
      <w:rFonts w:ascii="Calibri" w:hAnsi="Calibri"/>
      <w:kern w:val="0"/>
      <w:sz w:val="24"/>
    </w:rPr>
  </w:style>
  <w:style w:type="paragraph" w:customStyle="1" w:styleId="431">
    <w:name w:val="样式 标题 2 + (西文) 方正书宋简体 (中文) 方正黑体简体 非加粗 黑色 行距: 固定值 15 磅1"/>
    <w:basedOn w:val="3"/>
    <w:qFormat/>
    <w:uiPriority w:val="0"/>
    <w:pPr>
      <w:tabs>
        <w:tab w:val="left" w:pos="1134"/>
      </w:tabs>
      <w:autoSpaceDE/>
      <w:autoSpaceDN/>
      <w:adjustRightInd/>
      <w:spacing w:before="0" w:line="300" w:lineRule="exact"/>
      <w:jc w:val="left"/>
    </w:pPr>
    <w:rPr>
      <w:rFonts w:ascii="方正书宋简体" w:hAnsi="宋体" w:eastAsia="方正小标宋简体" w:cs="宋体"/>
      <w:b w:val="0"/>
      <w:color w:val="000000"/>
      <w:kern w:val="2"/>
      <w:sz w:val="21"/>
    </w:rPr>
  </w:style>
  <w:style w:type="paragraph" w:customStyle="1" w:styleId="432">
    <w:name w:val="正文 + Arial"/>
    <w:basedOn w:val="1"/>
    <w:qFormat/>
    <w:uiPriority w:val="0"/>
    <w:pPr>
      <w:jc w:val="center"/>
    </w:pPr>
    <w:rPr>
      <w:rFonts w:ascii="宋体" w:hAnsi="宋体" w:cs="Arial"/>
      <w:szCs w:val="21"/>
    </w:rPr>
  </w:style>
  <w:style w:type="paragraph" w:customStyle="1" w:styleId="433">
    <w:name w:val="列出段落11"/>
    <w:basedOn w:val="1"/>
    <w:qFormat/>
    <w:uiPriority w:val="34"/>
    <w:pPr>
      <w:ind w:firstLine="420" w:firstLineChars="200"/>
    </w:pPr>
    <w:rPr>
      <w:rFonts w:ascii="Calibri" w:hAnsi="Calibri"/>
      <w:szCs w:val="22"/>
    </w:rPr>
  </w:style>
  <w:style w:type="paragraph" w:customStyle="1" w:styleId="434">
    <w:name w:val="普通(网站)1"/>
    <w:basedOn w:val="1"/>
    <w:qFormat/>
    <w:uiPriority w:val="0"/>
    <w:pPr>
      <w:widowControl/>
      <w:spacing w:before="100" w:beforeAutospacing="1" w:after="100" w:afterAutospacing="1"/>
      <w:jc w:val="left"/>
    </w:pPr>
    <w:rPr>
      <w:rFonts w:hint="eastAsia" w:ascii="宋体" w:hAnsi="Calibri"/>
      <w:kern w:val="0"/>
      <w:sz w:val="24"/>
    </w:rPr>
  </w:style>
  <w:style w:type="paragraph" w:customStyle="1" w:styleId="435">
    <w:name w:val="3 Char Char Char Char Char Char Char Char Char Char Char Char"/>
    <w:basedOn w:val="1"/>
    <w:qFormat/>
    <w:uiPriority w:val="0"/>
    <w:rPr>
      <w:rFonts w:ascii="仿宋_GB2312" w:hAnsi="Calibri" w:eastAsia="仿宋_GB2312"/>
      <w:b/>
      <w:sz w:val="32"/>
      <w:szCs w:val="32"/>
    </w:rPr>
  </w:style>
  <w:style w:type="paragraph" w:customStyle="1" w:styleId="436">
    <w:name w:val="Char Char Char Char2"/>
    <w:basedOn w:val="1"/>
    <w:qFormat/>
    <w:uiPriority w:val="99"/>
    <w:rPr>
      <w:rFonts w:ascii="Tahoma" w:hAnsi="Tahoma"/>
      <w:sz w:val="24"/>
      <w:szCs w:val="20"/>
    </w:rPr>
  </w:style>
  <w:style w:type="paragraph" w:customStyle="1" w:styleId="437">
    <w:name w:val="图片"/>
    <w:basedOn w:val="1"/>
    <w:next w:val="289"/>
    <w:qFormat/>
    <w:uiPriority w:val="0"/>
    <w:pPr>
      <w:jc w:val="center"/>
    </w:pPr>
    <w:rPr>
      <w:rFonts w:ascii="Calibri" w:hAnsi="Calibri" w:cs="宋体"/>
      <w:sz w:val="24"/>
    </w:rPr>
  </w:style>
  <w:style w:type="paragraph" w:customStyle="1" w:styleId="438">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439">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40">
    <w:name w:val="Char Char Char Char Char Char Char Char Char2 Char Char Char Char Char Char Char Char Char Char Char Char Char"/>
    <w:basedOn w:val="1"/>
    <w:qFormat/>
    <w:uiPriority w:val="0"/>
    <w:rPr>
      <w:rFonts w:ascii="仿宋_GB2312" w:hAnsi="Calibri" w:eastAsia="仿宋_GB2312"/>
      <w:b/>
      <w:sz w:val="32"/>
      <w:szCs w:val="32"/>
    </w:rPr>
  </w:style>
  <w:style w:type="paragraph" w:customStyle="1" w:styleId="441">
    <w:name w:val="二级节标题"/>
    <w:next w:val="1"/>
    <w:qFormat/>
    <w:uiPriority w:val="0"/>
    <w:pPr>
      <w:numPr>
        <w:ilvl w:val="3"/>
        <w:numId w:val="11"/>
      </w:numPr>
      <w:tabs>
        <w:tab w:val="left" w:pos="672"/>
      </w:tabs>
      <w:spacing w:before="240" w:after="240" w:line="400" w:lineRule="atLeast"/>
      <w:outlineLvl w:val="2"/>
    </w:pPr>
    <w:rPr>
      <w:rFonts w:ascii="Arial" w:hAnsi="Arial" w:eastAsia="宋体" w:cs="Times New Roman"/>
      <w:b/>
      <w:sz w:val="30"/>
      <w:szCs w:val="30"/>
      <w:lang w:val="en-US" w:eastAsia="zh-CN" w:bidi="ar-SA"/>
    </w:rPr>
  </w:style>
  <w:style w:type="paragraph" w:customStyle="1" w:styleId="442">
    <w:name w:val="目录文字"/>
    <w:basedOn w:val="1"/>
    <w:qFormat/>
    <w:uiPriority w:val="0"/>
    <w:pPr>
      <w:widowControl/>
      <w:spacing w:line="480" w:lineRule="auto"/>
      <w:jc w:val="left"/>
    </w:pPr>
    <w:rPr>
      <w:rFonts w:ascii="宋体" w:hAnsi="宋体"/>
      <w:kern w:val="0"/>
      <w:sz w:val="24"/>
      <w:szCs w:val="20"/>
    </w:rPr>
  </w:style>
  <w:style w:type="paragraph" w:customStyle="1" w:styleId="443">
    <w:name w:val="xl54"/>
    <w:basedOn w:val="1"/>
    <w:qFormat/>
    <w:uiPriority w:val="0"/>
    <w:pPr>
      <w:widowControl/>
      <w:spacing w:before="100" w:beforeAutospacing="1" w:after="100" w:afterAutospacing="1"/>
      <w:jc w:val="left"/>
    </w:pPr>
    <w:rPr>
      <w:rFonts w:ascii="Arial Unicode MS" w:hAnsi="Arial Unicode MS" w:cs="Arial Unicode MS"/>
      <w:kern w:val="0"/>
      <w:sz w:val="24"/>
    </w:rPr>
  </w:style>
  <w:style w:type="paragraph" w:customStyle="1" w:styleId="444">
    <w:name w:val="代码"/>
    <w:basedOn w:val="1"/>
    <w:qFormat/>
    <w:uiPriority w:val="0"/>
    <w:pPr>
      <w:spacing w:beforeLines="50" w:afterLines="50"/>
      <w:ind w:left="960" w:leftChars="400"/>
    </w:pPr>
    <w:rPr>
      <w:rFonts w:ascii="Courier New" w:hAnsi="Courier New" w:eastAsia="楷体_GB2312"/>
      <w:szCs w:val="21"/>
    </w:rPr>
  </w:style>
  <w:style w:type="paragraph" w:customStyle="1" w:styleId="445">
    <w:name w:val="菲页(卷)"/>
    <w:basedOn w:val="2"/>
    <w:next w:val="446"/>
    <w:qFormat/>
    <w:uiPriority w:val="0"/>
    <w:pPr>
      <w:widowControl/>
      <w:tabs>
        <w:tab w:val="left" w:pos="435"/>
      </w:tabs>
      <w:autoSpaceDE/>
      <w:autoSpaceDN/>
      <w:adjustRightInd/>
      <w:spacing w:before="0" w:after="0" w:line="240" w:lineRule="auto"/>
      <w:ind w:left="435" w:hanging="454"/>
      <w:outlineLvl w:val="1"/>
    </w:pPr>
    <w:rPr>
      <w:rFonts w:ascii="黑体" w:hAnsi="Calibri" w:eastAsia="黑体"/>
      <w:b w:val="0"/>
      <w:kern w:val="0"/>
      <w:sz w:val="52"/>
    </w:rPr>
  </w:style>
  <w:style w:type="paragraph" w:customStyle="1" w:styleId="446">
    <w:name w:val="正文1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47">
    <w:name w:val="样式 题注 + (西文) 宋体 五号 加粗 段前: 2.4 磅 段后: 2.4 磅 行距: 1.5 倍行距"/>
    <w:basedOn w:val="16"/>
    <w:qFormat/>
    <w:uiPriority w:val="0"/>
    <w:pPr>
      <w:spacing w:before="48" w:after="48" w:line="360" w:lineRule="auto"/>
    </w:pPr>
    <w:rPr>
      <w:rFonts w:ascii="宋体" w:hAnsi="宋体" w:eastAsia="宋体" w:cs="宋体"/>
      <w:b/>
      <w:bCs/>
      <w:kern w:val="0"/>
      <w:sz w:val="24"/>
      <w:lang w:eastAsia="ar-SA"/>
    </w:rPr>
  </w:style>
  <w:style w:type="paragraph" w:customStyle="1" w:styleId="448">
    <w:name w:val="xl59"/>
    <w:basedOn w:val="1"/>
    <w:qFormat/>
    <w:uiPriority w:val="0"/>
    <w:pPr>
      <w:widowControl/>
      <w:spacing w:before="100" w:beforeAutospacing="1" w:after="100" w:afterAutospacing="1"/>
      <w:jc w:val="left"/>
      <w:textAlignment w:val="bottom"/>
    </w:pPr>
    <w:rPr>
      <w:rFonts w:ascii="Arial Unicode MS" w:hAnsi="Arial Unicode MS" w:cs="Arial Unicode MS"/>
      <w:kern w:val="0"/>
      <w:sz w:val="24"/>
    </w:rPr>
  </w:style>
  <w:style w:type="paragraph" w:customStyle="1" w:styleId="449">
    <w:name w:val="金安桥正文"/>
    <w:basedOn w:val="24"/>
    <w:qFormat/>
    <w:uiPriority w:val="0"/>
    <w:pPr>
      <w:adjustRightInd w:val="0"/>
      <w:spacing w:line="300" w:lineRule="auto"/>
      <w:ind w:firstLine="200" w:firstLineChars="200"/>
      <w:jc w:val="left"/>
    </w:pPr>
    <w:rPr>
      <w:rFonts w:ascii="Calibri" w:hAnsi="Calibri"/>
      <w:kern w:val="0"/>
      <w:szCs w:val="20"/>
    </w:rPr>
  </w:style>
  <w:style w:type="paragraph" w:customStyle="1" w:styleId="450">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0"/>
    </w:rPr>
  </w:style>
  <w:style w:type="paragraph" w:customStyle="1" w:styleId="451">
    <w:name w:val="图标"/>
    <w:basedOn w:val="1"/>
    <w:next w:val="1"/>
    <w:qFormat/>
    <w:uiPriority w:val="0"/>
    <w:pPr>
      <w:numPr>
        <w:ilvl w:val="0"/>
        <w:numId w:val="12"/>
      </w:numPr>
      <w:tabs>
        <w:tab w:val="left" w:pos="567"/>
      </w:tabs>
      <w:autoSpaceDE w:val="0"/>
      <w:autoSpaceDN w:val="0"/>
      <w:adjustRightInd w:val="0"/>
      <w:snapToGrid w:val="0"/>
      <w:spacing w:before="120" w:after="120" w:line="320" w:lineRule="atLeast"/>
      <w:jc w:val="center"/>
      <w:textAlignment w:val="baseline"/>
    </w:pPr>
    <w:rPr>
      <w:rFonts w:ascii="Calibri" w:hAnsi="Calibri" w:eastAsia="仿宋_GB2312"/>
      <w:kern w:val="0"/>
      <w:sz w:val="24"/>
    </w:rPr>
  </w:style>
  <w:style w:type="paragraph" w:customStyle="1" w:styleId="452">
    <w:name w:val="font11"/>
    <w:basedOn w:val="1"/>
    <w:qFormat/>
    <w:uiPriority w:val="0"/>
    <w:pPr>
      <w:widowControl/>
      <w:spacing w:before="100" w:beforeAutospacing="1" w:after="100" w:afterAutospacing="1"/>
      <w:jc w:val="left"/>
    </w:pPr>
    <w:rPr>
      <w:rFonts w:ascii="宋体" w:hAnsi="宋体" w:cs="Arial Unicode MS"/>
      <w:b/>
      <w:bCs/>
      <w:kern w:val="0"/>
      <w:sz w:val="22"/>
      <w:szCs w:val="22"/>
    </w:rPr>
  </w:style>
  <w:style w:type="paragraph" w:customStyle="1" w:styleId="453">
    <w:name w:val="Style Heading 2 + Line spacing:  1.5 lines"/>
    <w:basedOn w:val="3"/>
    <w:qFormat/>
    <w:uiPriority w:val="0"/>
    <w:pPr>
      <w:numPr>
        <w:ilvl w:val="1"/>
        <w:numId w:val="13"/>
      </w:numPr>
      <w:autoSpaceDE/>
      <w:autoSpaceDN/>
      <w:adjustRightInd/>
      <w:spacing w:after="120" w:line="360" w:lineRule="auto"/>
    </w:pPr>
    <w:rPr>
      <w:rFonts w:ascii="Calibri" w:hAnsi="Calibri" w:eastAsia="宋体"/>
      <w:bCs/>
      <w:kern w:val="2"/>
      <w:sz w:val="32"/>
      <w:szCs w:val="32"/>
    </w:rPr>
  </w:style>
  <w:style w:type="paragraph" w:customStyle="1" w:styleId="454">
    <w:name w:val="Char Char Char Char Char Char Char Char Char Char Char Char Char1"/>
    <w:basedOn w:val="1"/>
    <w:qFormat/>
    <w:uiPriority w:val="0"/>
    <w:rPr>
      <w:rFonts w:ascii="仿宋_GB2312" w:hAnsi="Calibri" w:eastAsia="仿宋_GB2312"/>
      <w:b/>
      <w:sz w:val="32"/>
      <w:szCs w:val="32"/>
    </w:rPr>
  </w:style>
  <w:style w:type="paragraph" w:customStyle="1" w:styleId="455">
    <w:name w:val="chap"/>
    <w:basedOn w:val="1"/>
    <w:qFormat/>
    <w:uiPriority w:val="0"/>
    <w:pPr>
      <w:widowControl/>
      <w:ind w:right="-30"/>
    </w:pPr>
    <w:rPr>
      <w:rFonts w:ascii="Arial" w:hAnsi="Arial"/>
      <w:b/>
      <w:caps/>
      <w:kern w:val="0"/>
      <w:sz w:val="24"/>
      <w:szCs w:val="20"/>
      <w:lang w:val="fr-FR" w:eastAsia="fr-FR"/>
    </w:rPr>
  </w:style>
  <w:style w:type="paragraph" w:customStyle="1" w:styleId="456">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457">
    <w:name w:val="菲页1"/>
    <w:basedOn w:val="3"/>
    <w:qFormat/>
    <w:uiPriority w:val="0"/>
    <w:pPr>
      <w:widowControl/>
      <w:autoSpaceDE/>
      <w:autoSpaceDN/>
      <w:adjustRightInd/>
      <w:spacing w:before="260" w:after="260" w:line="415" w:lineRule="auto"/>
    </w:pPr>
    <w:rPr>
      <w:rFonts w:ascii="黑体" w:hAnsi="宋体" w:eastAsia="宋体"/>
      <w:b w:val="0"/>
      <w:sz w:val="52"/>
    </w:rPr>
  </w:style>
  <w:style w:type="paragraph" w:customStyle="1" w:styleId="458">
    <w:name w:val="Char11"/>
    <w:basedOn w:val="1"/>
    <w:qFormat/>
    <w:uiPriority w:val="99"/>
    <w:rPr>
      <w:rFonts w:ascii="Tahoma" w:hAnsi="Tahoma"/>
      <w:sz w:val="24"/>
      <w:szCs w:val="20"/>
    </w:rPr>
  </w:style>
  <w:style w:type="paragraph" w:customStyle="1" w:styleId="459">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460">
    <w:name w:val="xl57"/>
    <w:basedOn w:val="1"/>
    <w:qFormat/>
    <w:uiPriority w:val="0"/>
    <w:pPr>
      <w:widowControl/>
      <w:pBdr>
        <w:top w:val="single" w:color="auto" w:sz="4" w:space="0"/>
        <w:right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461">
    <w:name w:val="TOC 标题1"/>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62">
    <w:name w:val="P1"/>
    <w:qFormat/>
    <w:uiPriority w:val="0"/>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20"/>
      <w:sz w:val="24"/>
      <w:lang w:val="en-US" w:eastAsia="zh-TW" w:bidi="ar-SA"/>
    </w:rPr>
  </w:style>
  <w:style w:type="paragraph" w:customStyle="1" w:styleId="463">
    <w:name w:val="Char Char Char Char Char Char"/>
    <w:basedOn w:val="1"/>
    <w:qFormat/>
    <w:uiPriority w:val="0"/>
    <w:pPr>
      <w:adjustRightInd w:val="0"/>
      <w:spacing w:line="360" w:lineRule="auto"/>
    </w:pPr>
    <w:rPr>
      <w:rFonts w:ascii="Calibri" w:hAnsi="Calibri"/>
      <w:kern w:val="0"/>
      <w:sz w:val="24"/>
      <w:szCs w:val="20"/>
    </w:rPr>
  </w:style>
  <w:style w:type="paragraph" w:customStyle="1" w:styleId="464">
    <w:name w:val="he"/>
    <w:basedOn w:val="1"/>
    <w:next w:val="1"/>
    <w:qFormat/>
    <w:uiPriority w:val="0"/>
    <w:pPr>
      <w:keepNext/>
      <w:keepLines/>
      <w:widowControl/>
      <w:numPr>
        <w:ilvl w:val="0"/>
        <w:numId w:val="14"/>
      </w:numPr>
      <w:spacing w:before="340" w:after="330"/>
      <w:jc w:val="center"/>
      <w:outlineLvl w:val="0"/>
    </w:pPr>
    <w:rPr>
      <w:rFonts w:ascii="宋体" w:hAnsi="宋体" w:eastAsia="黑体"/>
      <w:b/>
      <w:bCs/>
      <w:kern w:val="44"/>
      <w:sz w:val="44"/>
      <w:szCs w:val="44"/>
      <w:lang w:bidi="en-US"/>
    </w:rPr>
  </w:style>
  <w:style w:type="paragraph" w:customStyle="1" w:styleId="465">
    <w:name w:val="样式 标题 3 + (中文) 黑体 小四 非加粗 段前: 7.8 磅 段后: 0 磅 行距: 固定值 20 磅"/>
    <w:basedOn w:val="5"/>
    <w:qFormat/>
    <w:uiPriority w:val="0"/>
    <w:pPr>
      <w:autoSpaceDE/>
      <w:autoSpaceDN/>
      <w:adjustRightInd/>
      <w:spacing w:before="0" w:after="0" w:line="400" w:lineRule="exact"/>
      <w:jc w:val="both"/>
    </w:pPr>
    <w:rPr>
      <w:rFonts w:ascii="Times New Roman" w:hAnsi="Calibri" w:eastAsia="黑体"/>
      <w:b w:val="0"/>
      <w:kern w:val="2"/>
      <w:u w:val="none"/>
    </w:rPr>
  </w:style>
  <w:style w:type="paragraph" w:customStyle="1" w:styleId="466">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467">
    <w:name w:val="首行缩进"/>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468">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6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b/>
      <w:bCs/>
      <w:kern w:val="0"/>
      <w:sz w:val="18"/>
      <w:szCs w:val="18"/>
    </w:rPr>
  </w:style>
  <w:style w:type="paragraph" w:customStyle="1" w:styleId="470">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Calibri" w:hAnsi="Calibri"/>
      <w:kern w:val="0"/>
      <w:sz w:val="20"/>
      <w:szCs w:val="20"/>
    </w:rPr>
  </w:style>
  <w:style w:type="paragraph" w:customStyle="1" w:styleId="471">
    <w:name w:val="正文首缩两字"/>
    <w:basedOn w:val="1"/>
    <w:qFormat/>
    <w:uiPriority w:val="0"/>
    <w:pPr>
      <w:spacing w:line="360" w:lineRule="auto"/>
      <w:ind w:left="210" w:right="210" w:firstLine="480" w:firstLineChars="200"/>
      <w:jc w:val="left"/>
    </w:pPr>
    <w:rPr>
      <w:rFonts w:ascii="宋体" w:hAnsi="宋体"/>
      <w:color w:val="000000"/>
      <w:sz w:val="24"/>
      <w:szCs w:val="20"/>
    </w:rPr>
  </w:style>
  <w:style w:type="paragraph" w:customStyle="1" w:styleId="472">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3">
    <w:name w:val="1)"/>
    <w:basedOn w:val="1"/>
    <w:qFormat/>
    <w:uiPriority w:val="0"/>
    <w:pPr>
      <w:tabs>
        <w:tab w:val="left" w:pos="964"/>
      </w:tabs>
      <w:spacing w:line="360" w:lineRule="auto"/>
      <w:ind w:left="964" w:hanging="482"/>
    </w:pPr>
    <w:rPr>
      <w:rFonts w:ascii="Calibri" w:hAnsi="Calibri"/>
      <w:sz w:val="24"/>
    </w:rPr>
  </w:style>
  <w:style w:type="paragraph" w:customStyle="1" w:styleId="47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75">
    <w:name w:val="3 Char Char Char Char"/>
    <w:basedOn w:val="1"/>
    <w:qFormat/>
    <w:uiPriority w:val="0"/>
    <w:rPr>
      <w:rFonts w:ascii="仿宋_GB2312" w:hAnsi="Calibri" w:eastAsia="仿宋_GB2312"/>
      <w:b/>
      <w:sz w:val="32"/>
      <w:szCs w:val="32"/>
    </w:rPr>
  </w:style>
  <w:style w:type="paragraph" w:customStyle="1" w:styleId="476">
    <w:name w:val="1111 Char Char Char Char"/>
    <w:basedOn w:val="1"/>
    <w:qFormat/>
    <w:uiPriority w:val="0"/>
    <w:pPr>
      <w:spacing w:line="360" w:lineRule="auto"/>
      <w:ind w:firstLine="560" w:firstLineChars="200"/>
    </w:pPr>
    <w:rPr>
      <w:rFonts w:ascii="Calibri" w:hAnsi="Calibri"/>
      <w:szCs w:val="20"/>
    </w:rPr>
  </w:style>
  <w:style w:type="paragraph" w:customStyle="1" w:styleId="477">
    <w:name w:val="p17"/>
    <w:basedOn w:val="1"/>
    <w:qFormat/>
    <w:uiPriority w:val="0"/>
    <w:pPr>
      <w:widowControl/>
    </w:pPr>
    <w:rPr>
      <w:rFonts w:ascii="Calibri" w:hAnsi="Calibri"/>
      <w:kern w:val="0"/>
      <w:szCs w:val="21"/>
    </w:rPr>
  </w:style>
  <w:style w:type="paragraph" w:customStyle="1" w:styleId="478">
    <w:name w:val="xl58"/>
    <w:basedOn w:val="1"/>
    <w:qFormat/>
    <w:uiPriority w:val="0"/>
    <w:pPr>
      <w:widowControl/>
      <w:pBdr>
        <w:left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479">
    <w:name w:val="底端对齐"/>
    <w:basedOn w:val="1"/>
    <w:next w:val="1"/>
    <w:qFormat/>
    <w:uiPriority w:val="0"/>
    <w:pPr>
      <w:textAlignment w:val="bottom"/>
    </w:pPr>
    <w:rPr>
      <w:rFonts w:ascii="宋体" w:hAnsi="宋体"/>
      <w:szCs w:val="21"/>
    </w:rPr>
  </w:style>
  <w:style w:type="paragraph" w:customStyle="1" w:styleId="480">
    <w:name w:val="标书正文"/>
    <w:basedOn w:val="1"/>
    <w:qFormat/>
    <w:uiPriority w:val="0"/>
    <w:pPr>
      <w:tabs>
        <w:tab w:val="left" w:pos="600"/>
      </w:tabs>
      <w:snapToGrid w:val="0"/>
      <w:spacing w:line="480" w:lineRule="atLeast"/>
      <w:jc w:val="center"/>
    </w:pPr>
    <w:rPr>
      <w:rFonts w:ascii="Calibri" w:hAnsi="Calibri" w:eastAsia="黑体"/>
      <w:b/>
      <w:sz w:val="30"/>
      <w:szCs w:val="30"/>
    </w:rPr>
  </w:style>
  <w:style w:type="paragraph" w:customStyle="1" w:styleId="481">
    <w:name w:val="Char Char1 Char Char Char Char Char Char Char"/>
    <w:basedOn w:val="1"/>
    <w:qFormat/>
    <w:uiPriority w:val="0"/>
    <w:pPr>
      <w:numPr>
        <w:ilvl w:val="0"/>
        <w:numId w:val="15"/>
      </w:numPr>
      <w:tabs>
        <w:tab w:val="clear" w:pos="964"/>
      </w:tabs>
      <w:ind w:left="0" w:firstLine="0"/>
    </w:pPr>
    <w:rPr>
      <w:rFonts w:ascii="Tahoma" w:hAnsi="Tahoma"/>
      <w:sz w:val="24"/>
      <w:szCs w:val="20"/>
    </w:rPr>
  </w:style>
  <w:style w:type="paragraph" w:customStyle="1" w:styleId="482">
    <w:name w:val="FA正文"/>
    <w:basedOn w:val="1"/>
    <w:qFormat/>
    <w:uiPriority w:val="0"/>
    <w:pPr>
      <w:numPr>
        <w:ilvl w:val="0"/>
        <w:numId w:val="16"/>
      </w:numPr>
      <w:ind w:firstLine="0"/>
    </w:pPr>
    <w:rPr>
      <w:rFonts w:ascii="Calibri" w:hAnsi="宋体" w:cs="宋体"/>
      <w:sz w:val="24"/>
      <w:szCs w:val="21"/>
    </w:rPr>
  </w:style>
  <w:style w:type="paragraph" w:customStyle="1" w:styleId="48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84">
    <w:name w:val="xl60"/>
    <w:basedOn w:val="1"/>
    <w:qFormat/>
    <w:uiPriority w:val="0"/>
    <w:pPr>
      <w:widowControl/>
      <w:pBdr>
        <w:right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485">
    <w:name w:val="MM Topic 6"/>
    <w:basedOn w:val="8"/>
    <w:qFormat/>
    <w:uiPriority w:val="0"/>
    <w:pPr>
      <w:adjustRightInd/>
      <w:spacing w:line="319" w:lineRule="auto"/>
      <w:ind w:firstLine="200" w:firstLineChars="200"/>
      <w:textAlignment w:val="auto"/>
    </w:pPr>
    <w:rPr>
      <w:rFonts w:ascii="Calibri" w:hAnsi="Calibri" w:eastAsia="宋体"/>
      <w:bCs/>
      <w:szCs w:val="24"/>
    </w:rPr>
  </w:style>
  <w:style w:type="paragraph" w:customStyle="1" w:styleId="486">
    <w:name w:val="MM Topic 5"/>
    <w:basedOn w:val="7"/>
    <w:qFormat/>
    <w:uiPriority w:val="0"/>
    <w:pPr>
      <w:adjustRightInd/>
      <w:spacing w:line="374" w:lineRule="auto"/>
      <w:ind w:firstLine="200" w:firstLineChars="200"/>
      <w:textAlignment w:val="auto"/>
    </w:pPr>
    <w:rPr>
      <w:bCs/>
      <w:szCs w:val="28"/>
      <w:lang w:eastAsia="ar-SA"/>
    </w:rPr>
  </w:style>
  <w:style w:type="paragraph" w:customStyle="1" w:styleId="487">
    <w:name w:val="样式1"/>
    <w:basedOn w:val="29"/>
    <w:qFormat/>
    <w:uiPriority w:val="0"/>
    <w:pPr>
      <w:widowControl/>
      <w:spacing w:before="100" w:beforeAutospacing="1" w:after="100" w:afterAutospacing="1" w:line="0" w:lineRule="atLeast"/>
      <w:ind w:firstLine="480"/>
      <w:jc w:val="center"/>
      <w:outlineLvl w:val="0"/>
    </w:pPr>
    <w:rPr>
      <w:rFonts w:hint="default" w:ascii="黑体" w:hAnsi="宋体" w:eastAsia="黑体"/>
      <w:kern w:val="0"/>
      <w:sz w:val="32"/>
    </w:rPr>
  </w:style>
  <w:style w:type="paragraph" w:customStyle="1" w:styleId="488">
    <w:name w:val="item1.1"/>
    <w:basedOn w:val="1"/>
    <w:qFormat/>
    <w:uiPriority w:val="0"/>
    <w:pPr>
      <w:tabs>
        <w:tab w:val="left" w:pos="4140"/>
      </w:tabs>
      <w:spacing w:line="700" w:lineRule="exact"/>
    </w:pPr>
    <w:rPr>
      <w:rFonts w:ascii="宋体" w:hAnsi="宋体"/>
      <w:sz w:val="24"/>
    </w:rPr>
  </w:style>
  <w:style w:type="paragraph" w:customStyle="1" w:styleId="489">
    <w:name w:val="1."/>
    <w:basedOn w:val="1"/>
    <w:qFormat/>
    <w:uiPriority w:val="0"/>
    <w:pPr>
      <w:spacing w:line="360" w:lineRule="auto"/>
    </w:pPr>
    <w:rPr>
      <w:rFonts w:ascii="Calibri" w:hAnsi="Calibri"/>
      <w:sz w:val="24"/>
    </w:rPr>
  </w:style>
  <w:style w:type="paragraph" w:customStyle="1" w:styleId="490">
    <w:name w:val="style4"/>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491">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cs="Arial Unicode MS"/>
      <w:b/>
      <w:bCs/>
      <w:kern w:val="0"/>
      <w:sz w:val="18"/>
      <w:szCs w:val="18"/>
    </w:rPr>
  </w:style>
  <w:style w:type="paragraph" w:customStyle="1" w:styleId="492">
    <w:name w:val="样式 标题 2 + Times New Roman 四号 非加粗 段前: 5 磅 段后: 0 磅 行距: 固定值 20..."/>
    <w:basedOn w:val="3"/>
    <w:qFormat/>
    <w:uiPriority w:val="0"/>
    <w:pPr>
      <w:autoSpaceDE/>
      <w:autoSpaceDN/>
      <w:adjustRightInd/>
      <w:spacing w:before="100" w:line="400" w:lineRule="exact"/>
      <w:jc w:val="both"/>
    </w:pPr>
    <w:rPr>
      <w:rFonts w:ascii="Times New Roman" w:hAnsi="Times New Roman" w:eastAsia="宋体" w:cs="宋体"/>
      <w:b w:val="0"/>
      <w:kern w:val="2"/>
      <w:sz w:val="28"/>
    </w:rPr>
  </w:style>
  <w:style w:type="paragraph" w:customStyle="1" w:styleId="493">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Arial Unicode MS" w:hAnsi="Arial Unicode MS" w:cs="Arial Unicode MS"/>
      <w:kern w:val="0"/>
      <w:sz w:val="20"/>
      <w:szCs w:val="20"/>
    </w:rPr>
  </w:style>
  <w:style w:type="paragraph" w:customStyle="1" w:styleId="494">
    <w:name w:val="Char Char Char Char"/>
    <w:basedOn w:val="1"/>
    <w:qFormat/>
    <w:uiPriority w:val="0"/>
    <w:pPr>
      <w:widowControl/>
      <w:spacing w:after="160" w:line="240" w:lineRule="exact"/>
      <w:jc w:val="left"/>
    </w:pPr>
    <w:rPr>
      <w:rFonts w:ascii="Calibri" w:hAnsi="Calibri"/>
      <w:szCs w:val="20"/>
    </w:rPr>
  </w:style>
  <w:style w:type="paragraph" w:customStyle="1" w:styleId="495">
    <w:name w:val="强调文字2"/>
    <w:basedOn w:val="428"/>
    <w:qFormat/>
    <w:uiPriority w:val="0"/>
    <w:rPr>
      <w:rFonts w:ascii="Calibri" w:hAnsi="Calibri" w:eastAsia="宋体" w:cs="Times New Roman"/>
    </w:rPr>
  </w:style>
  <w:style w:type="paragraph" w:customStyle="1" w:styleId="496">
    <w:name w:val="_Style 18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7">
    <w:name w:val="Char Char Char Char3"/>
    <w:basedOn w:val="1"/>
    <w:qFormat/>
    <w:uiPriority w:val="0"/>
    <w:pPr>
      <w:widowControl/>
      <w:spacing w:after="160" w:line="240" w:lineRule="exact"/>
      <w:jc w:val="left"/>
    </w:pPr>
    <w:rPr>
      <w:rFonts w:ascii="Calibri" w:hAnsi="Calibri"/>
      <w:szCs w:val="20"/>
    </w:rPr>
  </w:style>
  <w:style w:type="paragraph" w:customStyle="1" w:styleId="498">
    <w:name w:val="样式 右侧:  0.05 厘米 段前: 2 磅 段后: 2 磅"/>
    <w:basedOn w:val="1"/>
    <w:qFormat/>
    <w:uiPriority w:val="0"/>
    <w:pPr>
      <w:ind w:right="28" w:firstLine="420"/>
    </w:pPr>
    <w:rPr>
      <w:rFonts w:ascii="Calibri" w:hAnsi="Calibri"/>
    </w:rPr>
  </w:style>
  <w:style w:type="paragraph" w:customStyle="1" w:styleId="499">
    <w:name w:val="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0">
    <w:name w:val="3"/>
    <w:basedOn w:val="1"/>
    <w:qFormat/>
    <w:uiPriority w:val="0"/>
    <w:rPr>
      <w:rFonts w:ascii="Calibri" w:hAnsi="Calibri"/>
      <w:szCs w:val="20"/>
    </w:rPr>
  </w:style>
  <w:style w:type="paragraph" w:customStyle="1" w:styleId="501">
    <w:name w:val="列出段落2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502">
    <w:name w:val="XW正文"/>
    <w:basedOn w:val="24"/>
    <w:qFormat/>
    <w:uiPriority w:val="0"/>
    <w:pPr>
      <w:adjustRightInd w:val="0"/>
      <w:snapToGrid w:val="0"/>
      <w:spacing w:line="300" w:lineRule="auto"/>
      <w:ind w:firstLine="520" w:firstLineChars="200"/>
      <w:jc w:val="left"/>
    </w:pPr>
    <w:rPr>
      <w:rFonts w:ascii="Calibri" w:hAnsi="Calibri"/>
      <w:kern w:val="0"/>
      <w:sz w:val="21"/>
    </w:rPr>
  </w:style>
  <w:style w:type="paragraph" w:customStyle="1" w:styleId="503">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504">
    <w:name w:val="样式 标题 2 + (西文) 方正书宋简体 (中文) 方正黑体简体 非加粗 黑色 行距: 固定值 15 磅"/>
    <w:basedOn w:val="3"/>
    <w:qFormat/>
    <w:uiPriority w:val="0"/>
    <w:pPr>
      <w:tabs>
        <w:tab w:val="left" w:pos="1418"/>
      </w:tabs>
      <w:autoSpaceDE/>
      <w:autoSpaceDN/>
      <w:adjustRightInd/>
      <w:spacing w:before="0" w:line="300" w:lineRule="exact"/>
      <w:ind w:firstLine="200" w:firstLineChars="200"/>
      <w:jc w:val="left"/>
    </w:pPr>
    <w:rPr>
      <w:rFonts w:ascii="方正书宋简体" w:hAnsi="宋体" w:eastAsia="方正小标宋简体" w:cs="宋体"/>
      <w:b w:val="0"/>
      <w:color w:val="000000"/>
      <w:kern w:val="2"/>
      <w:sz w:val="21"/>
    </w:rPr>
  </w:style>
  <w:style w:type="paragraph" w:customStyle="1" w:styleId="505">
    <w:name w:val="p0"/>
    <w:basedOn w:val="1"/>
    <w:qFormat/>
    <w:uiPriority w:val="0"/>
    <w:pPr>
      <w:widowControl/>
    </w:pPr>
    <w:rPr>
      <w:rFonts w:ascii="Calibri" w:hAnsi="Calibri"/>
      <w:kern w:val="0"/>
      <w:szCs w:val="21"/>
    </w:rPr>
  </w:style>
  <w:style w:type="paragraph" w:customStyle="1" w:styleId="506">
    <w:name w:val="纯文本1"/>
    <w:basedOn w:val="1"/>
    <w:qFormat/>
    <w:uiPriority w:val="0"/>
    <w:rPr>
      <w:rFonts w:ascii="宋体" w:hAnsi="Courier New"/>
      <w:szCs w:val="20"/>
    </w:rPr>
  </w:style>
  <w:style w:type="paragraph" w:customStyle="1" w:styleId="507">
    <w:name w:val="Char1 Char Char"/>
    <w:basedOn w:val="1"/>
    <w:qFormat/>
    <w:uiPriority w:val="0"/>
    <w:rPr>
      <w:rFonts w:ascii="仿宋_GB2312" w:hAnsi="Calibri" w:eastAsia="仿宋_GB2312"/>
      <w:b/>
      <w:sz w:val="32"/>
      <w:szCs w:val="32"/>
    </w:rPr>
  </w:style>
  <w:style w:type="paragraph" w:customStyle="1" w:styleId="508">
    <w:name w:val="标书正文居左"/>
    <w:basedOn w:val="480"/>
    <w:qFormat/>
    <w:uiPriority w:val="0"/>
    <w:pPr>
      <w:tabs>
        <w:tab w:val="clear" w:pos="600"/>
      </w:tabs>
      <w:jc w:val="both"/>
    </w:pPr>
    <w:rPr>
      <w:rFonts w:eastAsia="宋体"/>
      <w:b w:val="0"/>
      <w:bCs/>
      <w:color w:val="000000"/>
      <w:sz w:val="24"/>
      <w:szCs w:val="24"/>
      <w:shd w:val="clear" w:color="auto" w:fill="FFFFFF"/>
    </w:rPr>
  </w:style>
  <w:style w:type="paragraph" w:customStyle="1" w:styleId="509">
    <w:name w:val="修订11"/>
    <w:qFormat/>
    <w:uiPriority w:val="99"/>
    <w:rPr>
      <w:rFonts w:ascii="Times New Roman" w:hAnsi="Times New Roman" w:eastAsia="宋体" w:cs="Times New Roman"/>
      <w:kern w:val="2"/>
      <w:sz w:val="21"/>
      <w:szCs w:val="24"/>
      <w:lang w:val="en-US" w:eastAsia="zh-CN" w:bidi="ar-SA"/>
    </w:rPr>
  </w:style>
  <w:style w:type="paragraph" w:customStyle="1" w:styleId="510">
    <w:name w:val="样式 标题 1 + 黑体 三号 非加粗 居中 段前: 6 磅 段后: 6 磅 行距: 固定值 20 磅"/>
    <w:basedOn w:val="2"/>
    <w:qFormat/>
    <w:uiPriority w:val="0"/>
    <w:pPr>
      <w:autoSpaceDE/>
      <w:autoSpaceDN/>
      <w:adjustRightInd/>
      <w:spacing w:before="120" w:line="400" w:lineRule="exact"/>
    </w:pPr>
    <w:rPr>
      <w:rFonts w:ascii="黑体" w:hAnsi="黑体" w:eastAsia="黑体" w:cs="宋体"/>
      <w:b w:val="0"/>
    </w:rPr>
  </w:style>
  <w:style w:type="paragraph" w:customStyle="1" w:styleId="511">
    <w:name w:val=".."/>
    <w:basedOn w:val="1"/>
    <w:next w:val="1"/>
    <w:qFormat/>
    <w:uiPriority w:val="0"/>
    <w:pPr>
      <w:autoSpaceDE w:val="0"/>
      <w:autoSpaceDN w:val="0"/>
      <w:adjustRightInd w:val="0"/>
      <w:jc w:val="left"/>
    </w:pPr>
    <w:rPr>
      <w:rFonts w:ascii="Sim Sun+ 2" w:hAnsi="Calibri" w:eastAsia="Sim Sun+ 2"/>
      <w:kern w:val="0"/>
      <w:sz w:val="20"/>
      <w:lang w:eastAsia="en-US"/>
    </w:rPr>
  </w:style>
  <w:style w:type="paragraph" w:customStyle="1" w:styleId="512">
    <w:name w:val="Char12"/>
    <w:basedOn w:val="1"/>
    <w:qFormat/>
    <w:uiPriority w:val="99"/>
    <w:rPr>
      <w:rFonts w:ascii="Tahoma" w:hAnsi="Tahoma"/>
      <w:sz w:val="24"/>
      <w:szCs w:val="20"/>
    </w:rPr>
  </w:style>
  <w:style w:type="paragraph" w:customStyle="1" w:styleId="513">
    <w:name w:val="xl63"/>
    <w:basedOn w:val="1"/>
    <w:qFormat/>
    <w:uiPriority w:val="0"/>
    <w:pPr>
      <w:widowControl/>
      <w:pBdr>
        <w:left w:val="single" w:color="auto" w:sz="4" w:space="0"/>
      </w:pBdr>
      <w:spacing w:before="100" w:beforeAutospacing="1" w:after="100" w:afterAutospacing="1"/>
      <w:jc w:val="left"/>
      <w:textAlignment w:val="bottom"/>
    </w:pPr>
    <w:rPr>
      <w:rFonts w:ascii="Arial Unicode MS" w:hAnsi="Arial Unicode MS" w:cs="Arial Unicode MS"/>
      <w:b/>
      <w:bCs/>
      <w:kern w:val="0"/>
      <w:sz w:val="24"/>
    </w:rPr>
  </w:style>
  <w:style w:type="paragraph" w:customStyle="1" w:styleId="514">
    <w:name w:val="Char Char Char Char4"/>
    <w:basedOn w:val="1"/>
    <w:qFormat/>
    <w:uiPriority w:val="0"/>
    <w:pPr>
      <w:widowControl/>
      <w:spacing w:after="160" w:line="240" w:lineRule="exact"/>
      <w:jc w:val="left"/>
    </w:pPr>
    <w:rPr>
      <w:szCs w:val="20"/>
    </w:rPr>
  </w:style>
  <w:style w:type="paragraph" w:customStyle="1" w:styleId="515">
    <w:name w:val="样式 标题 2 + (西文) 方正书宋简体 (中文) 方正黑体简体 非加粗 黑色 段前: 0 磅 段后: 0 磅 行..."/>
    <w:basedOn w:val="3"/>
    <w:qFormat/>
    <w:uiPriority w:val="0"/>
    <w:pPr>
      <w:tabs>
        <w:tab w:val="left" w:pos="1134"/>
      </w:tabs>
      <w:autoSpaceDE/>
      <w:autoSpaceDN/>
      <w:adjustRightInd/>
      <w:spacing w:before="0" w:line="300" w:lineRule="exact"/>
      <w:jc w:val="left"/>
    </w:pPr>
    <w:rPr>
      <w:rFonts w:ascii="方正书宋简体" w:hAnsi="宋体" w:eastAsia="方正小标宋简体" w:cs="宋体"/>
      <w:b w:val="0"/>
      <w:color w:val="000000"/>
      <w:kern w:val="2"/>
      <w:sz w:val="21"/>
    </w:rPr>
  </w:style>
  <w:style w:type="paragraph" w:customStyle="1" w:styleId="516">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17">
    <w:name w:val="Char13"/>
    <w:basedOn w:val="1"/>
    <w:qFormat/>
    <w:uiPriority w:val="0"/>
    <w:rPr>
      <w:rFonts w:ascii="Tahoma" w:hAnsi="Tahoma"/>
      <w:sz w:val="24"/>
      <w:szCs w:val="20"/>
    </w:rPr>
  </w:style>
  <w:style w:type="paragraph" w:customStyle="1" w:styleId="518">
    <w:name w:val="项目符号A"/>
    <w:basedOn w:val="1"/>
    <w:qFormat/>
    <w:uiPriority w:val="0"/>
    <w:pPr>
      <w:tabs>
        <w:tab w:val="left" w:pos="1936"/>
      </w:tabs>
      <w:spacing w:line="360" w:lineRule="auto"/>
      <w:ind w:left="420"/>
      <w:jc w:val="left"/>
    </w:pPr>
    <w:rPr>
      <w:rFonts w:ascii="Arial" w:hAnsi="Arial"/>
      <w:b/>
      <w:bCs/>
      <w:color w:val="000000"/>
      <w:sz w:val="24"/>
    </w:rPr>
  </w:style>
  <w:style w:type="table" w:customStyle="1" w:styleId="519">
    <w:name w:val="网格型1"/>
    <w:basedOn w:val="5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0">
    <w:name w:val="fontstyle01"/>
    <w:qFormat/>
    <w:uiPriority w:val="0"/>
    <w:rPr>
      <w:rFonts w:hint="eastAsia" w:ascii="宋体" w:hAnsi="宋体" w:eastAsia="宋体"/>
      <w:color w:val="000000"/>
      <w:sz w:val="36"/>
      <w:szCs w:val="36"/>
    </w:rPr>
  </w:style>
  <w:style w:type="character" w:customStyle="1" w:styleId="521">
    <w:name w:val="fontstyle21"/>
    <w:qFormat/>
    <w:uiPriority w:val="0"/>
    <w:rPr>
      <w:rFonts w:hint="eastAsia" w:ascii="仿宋" w:hAnsi="仿宋" w:eastAsia="仿宋"/>
      <w:color w:val="000000"/>
      <w:sz w:val="32"/>
      <w:szCs w:val="32"/>
    </w:rPr>
  </w:style>
  <w:style w:type="character" w:customStyle="1" w:styleId="522">
    <w:name w:val="fontstyle31"/>
    <w:qFormat/>
    <w:uiPriority w:val="0"/>
    <w:rPr>
      <w:rFonts w:hint="default" w:ascii="TimesNewRomanPSMT" w:hAnsi="TimesNewRomanPSMT"/>
      <w:color w:val="000000"/>
      <w:sz w:val="12"/>
      <w:szCs w:val="12"/>
    </w:rPr>
  </w:style>
  <w:style w:type="character" w:customStyle="1" w:styleId="523">
    <w:name w:val="未处理的提及1"/>
    <w:unhideWhenUsed/>
    <w:qFormat/>
    <w:uiPriority w:val="99"/>
    <w:rPr>
      <w:color w:val="605E5C"/>
      <w:shd w:val="clear" w:color="auto" w:fill="E1DFDD"/>
    </w:rPr>
  </w:style>
  <w:style w:type="paragraph" w:customStyle="1" w:styleId="524">
    <w:name w:val="TOC 标题2"/>
    <w:basedOn w:val="2"/>
    <w:next w:val="1"/>
    <w:unhideWhenUsed/>
    <w:qFormat/>
    <w:uiPriority w:val="39"/>
    <w:pPr>
      <w:widowControl/>
      <w:autoSpaceDE/>
      <w:autoSpaceDN/>
      <w:adjustRightInd/>
      <w:spacing w:after="0" w:line="259" w:lineRule="auto"/>
      <w:jc w:val="left"/>
      <w:outlineLvl w:val="9"/>
    </w:pPr>
    <w:rPr>
      <w:rFonts w:ascii="等线 Light" w:hAnsi="等线 Light" w:eastAsia="等线 Light"/>
      <w:b w:val="0"/>
      <w:color w:val="2F5496"/>
      <w:kern w:val="0"/>
      <w:szCs w:val="32"/>
    </w:rPr>
  </w:style>
  <w:style w:type="paragraph" w:customStyle="1" w:styleId="525">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526">
    <w:name w:val="f14b1"/>
    <w:qFormat/>
    <w:uiPriority w:val="0"/>
    <w:rPr>
      <w:b/>
      <w:bCs/>
      <w:sz w:val="21"/>
      <w:szCs w:val="21"/>
    </w:rPr>
  </w:style>
  <w:style w:type="paragraph" w:customStyle="1" w:styleId="527">
    <w:name w:val="font12"/>
    <w:basedOn w:val="1"/>
    <w:qFormat/>
    <w:uiPriority w:val="0"/>
    <w:pPr>
      <w:widowControl/>
      <w:spacing w:before="100" w:beforeAutospacing="1" w:after="100" w:afterAutospacing="1"/>
      <w:jc w:val="left"/>
    </w:pPr>
    <w:rPr>
      <w:rFonts w:hint="eastAsia" w:ascii="宋体" w:hAnsi="宋体" w:cs="Arial Unicode MS"/>
      <w:b/>
      <w:bCs/>
      <w:color w:val="000000"/>
      <w:kern w:val="0"/>
      <w:sz w:val="20"/>
      <w:szCs w:val="20"/>
    </w:rPr>
  </w:style>
  <w:style w:type="paragraph" w:customStyle="1" w:styleId="528">
    <w:name w:val="标准段"/>
    <w:basedOn w:val="1"/>
    <w:qFormat/>
    <w:uiPriority w:val="0"/>
    <w:pPr>
      <w:widowControl/>
      <w:overflowPunct w:val="0"/>
      <w:autoSpaceDE w:val="0"/>
      <w:adjustRightInd w:val="0"/>
      <w:snapToGrid w:val="0"/>
      <w:spacing w:before="100" w:after="100"/>
      <w:ind w:left="718" w:right="26"/>
      <w:textAlignment w:val="baseline"/>
    </w:pPr>
    <w:rPr>
      <w:color w:val="000000"/>
      <w:kern w:val="0"/>
      <w:sz w:val="24"/>
      <w:szCs w:val="20"/>
    </w:rPr>
  </w:style>
  <w:style w:type="paragraph" w:customStyle="1" w:styleId="529">
    <w:name w:val="默认段落字体 Para Char Char Char Char Char Char Char Char Char Char"/>
    <w:basedOn w:val="1"/>
    <w:qFormat/>
    <w:uiPriority w:val="0"/>
    <w:rPr>
      <w:rFonts w:ascii="Tahoma" w:hAnsi="Tahoma"/>
      <w:sz w:val="24"/>
      <w:szCs w:val="20"/>
    </w:rPr>
  </w:style>
  <w:style w:type="paragraph" w:customStyle="1" w:styleId="530">
    <w:name w:val="附件"/>
    <w:basedOn w:val="1"/>
    <w:qFormat/>
    <w:uiPriority w:val="0"/>
    <w:pPr>
      <w:jc w:val="center"/>
    </w:pPr>
    <w:rPr>
      <w:rFonts w:ascii="宋体"/>
      <w:b/>
      <w:color w:val="000000"/>
      <w:sz w:val="36"/>
      <w:szCs w:val="36"/>
    </w:rPr>
  </w:style>
  <w:style w:type="paragraph" w:customStyle="1" w:styleId="531">
    <w:name w:val="_Style 418"/>
    <w:basedOn w:val="1"/>
    <w:next w:val="119"/>
    <w:link w:val="532"/>
    <w:qFormat/>
    <w:uiPriority w:val="0"/>
    <w:pPr>
      <w:ind w:firstLine="420" w:firstLineChars="200"/>
    </w:pPr>
    <w:rPr>
      <w:rFonts w:ascii="Calibri" w:hAnsi="Calibri"/>
      <w:kern w:val="0"/>
      <w:sz w:val="20"/>
      <w:szCs w:val="20"/>
    </w:rPr>
  </w:style>
  <w:style w:type="character" w:customStyle="1" w:styleId="532">
    <w:name w:val="正文首行缩进 2 Char"/>
    <w:link w:val="531"/>
    <w:qFormat/>
    <w:uiPriority w:val="0"/>
    <w:rPr>
      <w:rFonts w:ascii="Calibri" w:hAnsi="Calibri"/>
    </w:rPr>
  </w:style>
  <w:style w:type="paragraph" w:customStyle="1" w:styleId="533">
    <w:name w:val="文章标题"/>
    <w:basedOn w:val="1"/>
    <w:qFormat/>
    <w:uiPriority w:val="0"/>
    <w:pPr>
      <w:spacing w:line="480" w:lineRule="auto"/>
      <w:ind w:firstLine="541" w:firstLineChars="150"/>
    </w:pPr>
    <w:rPr>
      <w:rFonts w:ascii="宋体" w:hAnsi="宋体"/>
      <w:b/>
      <w:bCs/>
      <w:sz w:val="36"/>
      <w:szCs w:val="20"/>
    </w:rPr>
  </w:style>
  <w:style w:type="paragraph" w:customStyle="1" w:styleId="534">
    <w:name w:val="封面2"/>
    <w:basedOn w:val="1"/>
    <w:qFormat/>
    <w:uiPriority w:val="0"/>
    <w:pPr>
      <w:adjustRightInd w:val="0"/>
      <w:spacing w:line="400" w:lineRule="exact"/>
      <w:ind w:firstLine="480" w:firstLineChars="200"/>
      <w:textAlignment w:val="baseline"/>
    </w:pPr>
    <w:rPr>
      <w:kern w:val="0"/>
      <w:sz w:val="32"/>
      <w:szCs w:val="34"/>
    </w:rPr>
  </w:style>
  <w:style w:type="paragraph" w:customStyle="1" w:styleId="535">
    <w:name w:val="纯文本2"/>
    <w:basedOn w:val="1"/>
    <w:qFormat/>
    <w:uiPriority w:val="0"/>
    <w:pPr>
      <w:adjustRightInd w:val="0"/>
    </w:pPr>
    <w:rPr>
      <w:szCs w:val="20"/>
    </w:rPr>
  </w:style>
  <w:style w:type="paragraph" w:customStyle="1" w:styleId="536">
    <w:name w:val="."/>
    <w:basedOn w:val="1"/>
    <w:qFormat/>
    <w:uiPriority w:val="0"/>
    <w:pPr>
      <w:widowControl/>
      <w:numPr>
        <w:ilvl w:val="0"/>
        <w:numId w:val="10"/>
      </w:numPr>
      <w:tabs>
        <w:tab w:val="left" w:pos="360"/>
      </w:tabs>
      <w:jc w:val="left"/>
    </w:pPr>
    <w:rPr>
      <w:kern w:val="0"/>
      <w:sz w:val="20"/>
      <w:szCs w:val="20"/>
    </w:rPr>
  </w:style>
  <w:style w:type="paragraph" w:customStyle="1" w:styleId="537">
    <w:name w:val="封面"/>
    <w:basedOn w:val="1"/>
    <w:qFormat/>
    <w:uiPriority w:val="0"/>
    <w:pPr>
      <w:widowControl/>
      <w:tabs>
        <w:tab w:val="left" w:pos="6240"/>
      </w:tabs>
      <w:autoSpaceDE w:val="0"/>
      <w:autoSpaceDN w:val="0"/>
      <w:adjustRightInd w:val="0"/>
      <w:snapToGrid w:val="0"/>
      <w:jc w:val="center"/>
      <w:textAlignment w:val="bottom"/>
    </w:pPr>
    <w:rPr>
      <w:b/>
      <w:w w:val="90"/>
      <w:kern w:val="0"/>
      <w:sz w:val="48"/>
      <w:szCs w:val="48"/>
    </w:rPr>
  </w:style>
  <w:style w:type="paragraph" w:customStyle="1" w:styleId="538">
    <w:name w:val="目录"/>
    <w:basedOn w:val="1"/>
    <w:qFormat/>
    <w:uiPriority w:val="0"/>
    <w:pPr>
      <w:widowControl/>
      <w:jc w:val="center"/>
    </w:pPr>
    <w:rPr>
      <w:rFonts w:hint="eastAsia" w:ascii="宋体"/>
      <w:b/>
      <w:kern w:val="0"/>
      <w:sz w:val="36"/>
      <w:szCs w:val="20"/>
    </w:rPr>
  </w:style>
  <w:style w:type="paragraph" w:customStyle="1" w:styleId="539">
    <w:name w:val="一"/>
    <w:basedOn w:val="1"/>
    <w:qFormat/>
    <w:uiPriority w:val="0"/>
    <w:pPr>
      <w:tabs>
        <w:tab w:val="left" w:pos="0"/>
        <w:tab w:val="left" w:pos="840"/>
      </w:tabs>
    </w:pPr>
    <w:rPr>
      <w:rFonts w:eastAsia="黑体"/>
      <w:b/>
      <w:sz w:val="24"/>
      <w:szCs w:val="20"/>
    </w:rPr>
  </w:style>
  <w:style w:type="paragraph" w:customStyle="1" w:styleId="540">
    <w:name w:val="1.1"/>
    <w:basedOn w:val="1"/>
    <w:qFormat/>
    <w:uiPriority w:val="0"/>
    <w:pPr>
      <w:spacing w:line="360" w:lineRule="auto"/>
      <w:ind w:left="1" w:hanging="1"/>
    </w:pPr>
    <w:rPr>
      <w:rFonts w:ascii="宋体" w:hAnsi="宋体"/>
      <w:b/>
      <w:bCs/>
      <w:color w:val="000000"/>
      <w:sz w:val="24"/>
    </w:rPr>
  </w:style>
  <w:style w:type="paragraph" w:customStyle="1" w:styleId="541">
    <w:name w:val="Char1 Char Char Char Char Char Char"/>
    <w:basedOn w:val="1"/>
    <w:qFormat/>
    <w:uiPriority w:val="0"/>
    <w:rPr>
      <w:rFonts w:ascii="Tahoma" w:hAnsi="Tahoma"/>
      <w:sz w:val="24"/>
      <w:szCs w:val="20"/>
    </w:rPr>
  </w:style>
  <w:style w:type="character" w:customStyle="1" w:styleId="542">
    <w:name w:val="apple-converted-space"/>
    <w:qFormat/>
    <w:uiPriority w:val="0"/>
  </w:style>
  <w:style w:type="paragraph" w:customStyle="1" w:styleId="543">
    <w:name w:val="倪芳"/>
    <w:basedOn w:val="1"/>
    <w:qFormat/>
    <w:uiPriority w:val="0"/>
    <w:pPr>
      <w:spacing w:before="25" w:beforeLines="25" w:after="15" w:afterLines="15" w:line="400" w:lineRule="exact"/>
    </w:pPr>
    <w:rPr>
      <w:rFonts w:ascii="宋体" w:hAnsi="Courier New" w:cs="Courier New"/>
      <w:sz w:val="24"/>
      <w:szCs w:val="21"/>
    </w:rPr>
  </w:style>
  <w:style w:type="paragraph" w:customStyle="1" w:styleId="544">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545">
    <w:name w:val="样式 标题 2 + (符号) 宋体 小四"/>
    <w:basedOn w:val="3"/>
    <w:qFormat/>
    <w:uiPriority w:val="0"/>
    <w:pPr>
      <w:autoSpaceDE/>
      <w:autoSpaceDN/>
      <w:adjustRightInd/>
      <w:spacing w:before="260" w:after="260" w:line="416" w:lineRule="auto"/>
      <w:jc w:val="both"/>
    </w:pPr>
    <w:rPr>
      <w:rFonts w:eastAsia="宋体"/>
      <w:b w:val="0"/>
      <w:bCs/>
      <w:kern w:val="2"/>
      <w:sz w:val="24"/>
      <w:szCs w:val="32"/>
      <w:lang w:val="zh-CN"/>
    </w:rPr>
  </w:style>
  <w:style w:type="character" w:customStyle="1" w:styleId="546">
    <w:name w:val="样式 标题 2 + (符号) 宋体 小四 Char"/>
    <w:qFormat/>
    <w:uiPriority w:val="0"/>
    <w:rPr>
      <w:rFonts w:ascii="Arial" w:hAnsi="Arial" w:eastAsia="宋体"/>
      <w:b/>
      <w:bCs/>
      <w:kern w:val="2"/>
      <w:sz w:val="24"/>
      <w:szCs w:val="32"/>
      <w:lang w:val="en-US" w:eastAsia="zh-CN" w:bidi="ar-SA"/>
    </w:rPr>
  </w:style>
  <w:style w:type="paragraph" w:customStyle="1" w:styleId="547">
    <w:name w:val="标题3"/>
    <w:basedOn w:val="1"/>
    <w:next w:val="5"/>
    <w:qFormat/>
    <w:uiPriority w:val="0"/>
    <w:pPr>
      <w:tabs>
        <w:tab w:val="left" w:pos="795"/>
      </w:tabs>
      <w:ind w:left="795" w:right="26" w:rightChars="100" w:hanging="375"/>
      <w:jc w:val="left"/>
    </w:pPr>
    <w:rPr>
      <w:rFonts w:ascii="黑体" w:hAnsi="黑体"/>
      <w:sz w:val="24"/>
      <w:szCs w:val="20"/>
    </w:rPr>
  </w:style>
  <w:style w:type="character" w:customStyle="1" w:styleId="548">
    <w:name w:val="Char Char16"/>
    <w:qFormat/>
    <w:uiPriority w:val="0"/>
    <w:rPr>
      <w:rFonts w:eastAsia="宋体"/>
      <w:kern w:val="2"/>
      <w:sz w:val="24"/>
      <w:lang w:val="en-US" w:eastAsia="zh-CN" w:bidi="ar-SA"/>
    </w:rPr>
  </w:style>
  <w:style w:type="paragraph" w:customStyle="1" w:styleId="549">
    <w:name w:val="修订21"/>
    <w:semiHidden/>
    <w:qFormat/>
    <w:uiPriority w:val="0"/>
    <w:rPr>
      <w:rFonts w:ascii="Times New Roman" w:hAnsi="Times New Roman" w:eastAsia="宋体" w:cs="Times New Roman"/>
      <w:kern w:val="2"/>
      <w:sz w:val="21"/>
      <w:szCs w:val="24"/>
      <w:lang w:val="en-US" w:eastAsia="zh-CN" w:bidi="ar-SA"/>
    </w:rPr>
  </w:style>
  <w:style w:type="paragraph" w:customStyle="1" w:styleId="550">
    <w:name w:val="TOC 标题3"/>
    <w:basedOn w:val="2"/>
    <w:next w:val="1"/>
    <w:qFormat/>
    <w:uiPriority w:val="0"/>
    <w:pPr>
      <w:autoSpaceDE/>
      <w:autoSpaceDN/>
      <w:adjustRightInd/>
      <w:spacing w:before="340" w:after="330" w:line="578" w:lineRule="auto"/>
      <w:jc w:val="both"/>
      <w:outlineLvl w:val="9"/>
    </w:pPr>
    <w:rPr>
      <w:rFonts w:ascii="Times New Roman"/>
      <w:bCs/>
      <w:sz w:val="44"/>
      <w:szCs w:val="44"/>
      <w:lang w:val="zh-CN"/>
    </w:rPr>
  </w:style>
  <w:style w:type="character" w:customStyle="1" w:styleId="551">
    <w:name w:val="标题 1 Char1"/>
    <w:qFormat/>
    <w:uiPriority w:val="0"/>
    <w:rPr>
      <w:rFonts w:ascii="楷体_GB2312" w:eastAsia="楷体_GB2312"/>
      <w:b/>
      <w:bCs/>
      <w:color w:val="FF0000"/>
      <w:kern w:val="2"/>
      <w:sz w:val="24"/>
      <w:lang w:val="en-US" w:eastAsia="zh-CN" w:bidi="ar-SA"/>
    </w:rPr>
  </w:style>
  <w:style w:type="character" w:customStyle="1" w:styleId="552">
    <w:name w:val="标题 2 Char1"/>
    <w:qFormat/>
    <w:uiPriority w:val="0"/>
    <w:rPr>
      <w:rFonts w:ascii="Arial" w:hAnsi="Arial" w:eastAsia="黑体"/>
      <w:b/>
      <w:bCs/>
      <w:kern w:val="2"/>
      <w:sz w:val="32"/>
      <w:szCs w:val="32"/>
      <w:lang w:val="en-US" w:eastAsia="zh-CN" w:bidi="ar-SA"/>
    </w:rPr>
  </w:style>
  <w:style w:type="character" w:customStyle="1" w:styleId="553">
    <w:name w:val="Char Char9"/>
    <w:qFormat/>
    <w:uiPriority w:val="0"/>
    <w:rPr>
      <w:rFonts w:ascii="宋体"/>
      <w:kern w:val="2"/>
      <w:sz w:val="21"/>
    </w:rPr>
  </w:style>
  <w:style w:type="character" w:customStyle="1" w:styleId="554">
    <w:name w:val="标题 Char1"/>
    <w:qFormat/>
    <w:uiPriority w:val="0"/>
    <w:rPr>
      <w:rFonts w:ascii="Cambria" w:hAnsi="Cambria" w:eastAsia="宋体"/>
      <w:b/>
      <w:bCs/>
      <w:kern w:val="2"/>
      <w:sz w:val="32"/>
      <w:szCs w:val="32"/>
      <w:lang w:val="en-US" w:eastAsia="zh-CN" w:bidi="ar-SA"/>
    </w:rPr>
  </w:style>
  <w:style w:type="character" w:customStyle="1" w:styleId="555">
    <w:name w:val="H4 Char"/>
    <w:qFormat/>
    <w:uiPriority w:val="0"/>
    <w:rPr>
      <w:b/>
      <w:sz w:val="28"/>
    </w:rPr>
  </w:style>
  <w:style w:type="character" w:customStyle="1" w:styleId="556">
    <w:name w:val="Heading 1 Char"/>
    <w:qFormat/>
    <w:locked/>
    <w:uiPriority w:val="0"/>
    <w:rPr>
      <w:rFonts w:ascii="黑体" w:hAnsi="Times New Roman" w:eastAsia="黑体" w:cs="Times New Roman"/>
      <w:kern w:val="0"/>
      <w:sz w:val="20"/>
      <w:szCs w:val="20"/>
    </w:rPr>
  </w:style>
  <w:style w:type="character" w:customStyle="1" w:styleId="557">
    <w:name w:val="Heading 2 Char"/>
    <w:qFormat/>
    <w:locked/>
    <w:uiPriority w:val="0"/>
    <w:rPr>
      <w:rFonts w:ascii="Times New Roman" w:hAnsi="Times New Roman" w:eastAsia="宋体" w:cs="Times New Roman"/>
      <w:b/>
      <w:kern w:val="0"/>
      <w:sz w:val="32"/>
      <w:szCs w:val="32"/>
    </w:rPr>
  </w:style>
  <w:style w:type="character" w:customStyle="1" w:styleId="558">
    <w:name w:val="Heading 4 Char"/>
    <w:qFormat/>
    <w:locked/>
    <w:uiPriority w:val="0"/>
    <w:rPr>
      <w:rFonts w:ascii="Times New Roman" w:hAnsi="Times New Roman" w:eastAsia="宋体" w:cs="Times New Roman"/>
      <w:b/>
      <w:kern w:val="0"/>
      <w:sz w:val="20"/>
      <w:szCs w:val="20"/>
    </w:rPr>
  </w:style>
  <w:style w:type="character" w:customStyle="1" w:styleId="559">
    <w:name w:val="Heading 5 Char"/>
    <w:qFormat/>
    <w:locked/>
    <w:uiPriority w:val="0"/>
    <w:rPr>
      <w:rFonts w:ascii="Times New Roman" w:hAnsi="Times New Roman" w:eastAsia="宋体" w:cs="Times New Roman"/>
      <w:b/>
      <w:bCs/>
      <w:sz w:val="28"/>
      <w:szCs w:val="28"/>
    </w:rPr>
  </w:style>
  <w:style w:type="character" w:customStyle="1" w:styleId="560">
    <w:name w:val="Heading 6 Char"/>
    <w:qFormat/>
    <w:locked/>
    <w:uiPriority w:val="0"/>
    <w:rPr>
      <w:rFonts w:ascii="Arial" w:hAnsi="Arial" w:eastAsia="黑体" w:cs="Times New Roman"/>
      <w:b/>
      <w:bCs/>
      <w:kern w:val="0"/>
      <w:sz w:val="24"/>
      <w:szCs w:val="24"/>
    </w:rPr>
  </w:style>
  <w:style w:type="character" w:customStyle="1" w:styleId="561">
    <w:name w:val="Heading 7 Char"/>
    <w:qFormat/>
    <w:locked/>
    <w:uiPriority w:val="0"/>
    <w:rPr>
      <w:rFonts w:ascii="Times New Roman" w:hAnsi="Times New Roman" w:eastAsia="宋体" w:cs="Times New Roman"/>
      <w:b/>
      <w:bCs/>
      <w:kern w:val="0"/>
      <w:sz w:val="24"/>
      <w:szCs w:val="24"/>
    </w:rPr>
  </w:style>
  <w:style w:type="character" w:customStyle="1" w:styleId="562">
    <w:name w:val="Heading 8 Char"/>
    <w:qFormat/>
    <w:locked/>
    <w:uiPriority w:val="0"/>
    <w:rPr>
      <w:rFonts w:ascii="Arial" w:hAnsi="Arial" w:eastAsia="黑体" w:cs="Times New Roman"/>
      <w:kern w:val="0"/>
      <w:sz w:val="24"/>
      <w:szCs w:val="24"/>
    </w:rPr>
  </w:style>
  <w:style w:type="character" w:customStyle="1" w:styleId="563">
    <w:name w:val="Heading 9 Char"/>
    <w:qFormat/>
    <w:locked/>
    <w:uiPriority w:val="0"/>
    <w:rPr>
      <w:rFonts w:ascii="Arial" w:hAnsi="Arial" w:eastAsia="黑体" w:cs="Times New Roman"/>
      <w:kern w:val="0"/>
      <w:sz w:val="21"/>
      <w:szCs w:val="21"/>
    </w:rPr>
  </w:style>
  <w:style w:type="character" w:customStyle="1" w:styleId="564">
    <w:name w:val="Document Map Char"/>
    <w:qFormat/>
    <w:locked/>
    <w:uiPriority w:val="0"/>
    <w:rPr>
      <w:rFonts w:ascii="Times New Roman" w:hAnsi="Times New Roman" w:eastAsia="宋体" w:cs="Times New Roman"/>
      <w:sz w:val="24"/>
      <w:szCs w:val="24"/>
      <w:shd w:val="clear" w:color="auto" w:fill="000080"/>
    </w:rPr>
  </w:style>
  <w:style w:type="character" w:customStyle="1" w:styleId="565">
    <w:name w:val="Header Char"/>
    <w:qFormat/>
    <w:locked/>
    <w:uiPriority w:val="0"/>
    <w:rPr>
      <w:rFonts w:ascii="Times New Roman" w:hAnsi="Times New Roman" w:eastAsia="宋体" w:cs="Times New Roman"/>
      <w:kern w:val="0"/>
      <w:sz w:val="20"/>
      <w:szCs w:val="20"/>
    </w:rPr>
  </w:style>
  <w:style w:type="character" w:customStyle="1" w:styleId="566">
    <w:name w:val="Footer Char"/>
    <w:qFormat/>
    <w:locked/>
    <w:uiPriority w:val="0"/>
    <w:rPr>
      <w:rFonts w:ascii="Times New Roman" w:hAnsi="Times New Roman" w:eastAsia="宋体" w:cs="Times New Roman"/>
      <w:kern w:val="0"/>
      <w:sz w:val="20"/>
      <w:szCs w:val="20"/>
    </w:rPr>
  </w:style>
  <w:style w:type="character" w:customStyle="1" w:styleId="567">
    <w:name w:val="Body Text Indent Char"/>
    <w:qFormat/>
    <w:locked/>
    <w:uiPriority w:val="0"/>
    <w:rPr>
      <w:rFonts w:ascii="Times New Roman" w:hAnsi="Times New Roman" w:eastAsia="宋体" w:cs="Times New Roman"/>
      <w:sz w:val="24"/>
      <w:szCs w:val="24"/>
    </w:rPr>
  </w:style>
  <w:style w:type="character" w:customStyle="1" w:styleId="568">
    <w:name w:val="Plain Text Char"/>
    <w:qFormat/>
    <w:locked/>
    <w:uiPriority w:val="0"/>
    <w:rPr>
      <w:rFonts w:ascii="宋体" w:hAnsi="Courier New" w:eastAsia="宋体" w:cs="Times New Roman"/>
      <w:sz w:val="20"/>
      <w:szCs w:val="20"/>
    </w:rPr>
  </w:style>
  <w:style w:type="character" w:customStyle="1" w:styleId="569">
    <w:name w:val="Body Text Indent 2 Char"/>
    <w:qFormat/>
    <w:locked/>
    <w:uiPriority w:val="0"/>
    <w:rPr>
      <w:rFonts w:ascii="Times New Roman" w:hAnsi="Times New Roman" w:eastAsia="宋体" w:cs="Times New Roman"/>
      <w:sz w:val="30"/>
      <w:szCs w:val="30"/>
    </w:rPr>
  </w:style>
  <w:style w:type="character" w:customStyle="1" w:styleId="570">
    <w:name w:val="Body Text Indent 3 Char"/>
    <w:qFormat/>
    <w:locked/>
    <w:uiPriority w:val="0"/>
    <w:rPr>
      <w:rFonts w:ascii="Times New Roman" w:hAnsi="Times New Roman" w:eastAsia="宋体" w:cs="Times New Roman"/>
      <w:sz w:val="30"/>
      <w:szCs w:val="30"/>
    </w:rPr>
  </w:style>
  <w:style w:type="character" w:customStyle="1" w:styleId="571">
    <w:name w:val="Body Text First Indent 2 Char"/>
    <w:qFormat/>
    <w:locked/>
    <w:uiPriority w:val="0"/>
  </w:style>
  <w:style w:type="character" w:customStyle="1" w:styleId="572">
    <w:name w:val="Body Text 2 Char"/>
    <w:qFormat/>
    <w:locked/>
    <w:uiPriority w:val="0"/>
    <w:rPr>
      <w:rFonts w:ascii="宋体" w:hAnsi="Times New Roman" w:eastAsia="宋体" w:cs="Times New Roman"/>
      <w:sz w:val="20"/>
      <w:szCs w:val="20"/>
    </w:rPr>
  </w:style>
  <w:style w:type="character" w:customStyle="1" w:styleId="573">
    <w:name w:val="Balloon Text Char"/>
    <w:qFormat/>
    <w:locked/>
    <w:uiPriority w:val="0"/>
    <w:rPr>
      <w:rFonts w:ascii="Times New Roman" w:hAnsi="Times New Roman" w:eastAsia="宋体" w:cs="Times New Roman"/>
      <w:sz w:val="18"/>
      <w:szCs w:val="18"/>
    </w:rPr>
  </w:style>
  <w:style w:type="character" w:customStyle="1" w:styleId="574">
    <w:name w:val="Salutation Char"/>
    <w:qFormat/>
    <w:locked/>
    <w:uiPriority w:val="0"/>
    <w:rPr>
      <w:rFonts w:ascii="..ì." w:hAnsi="Times New Roman" w:eastAsia="..ì." w:cs="Times New Roman"/>
      <w:kern w:val="0"/>
      <w:sz w:val="20"/>
      <w:szCs w:val="20"/>
    </w:rPr>
  </w:style>
  <w:style w:type="character" w:customStyle="1" w:styleId="575">
    <w:name w:val="Note Heading Char"/>
    <w:qFormat/>
    <w:locked/>
    <w:uiPriority w:val="0"/>
    <w:rPr>
      <w:rFonts w:ascii="..ì." w:hAnsi="Times New Roman" w:eastAsia="..ì." w:cs="Times New Roman"/>
      <w:kern w:val="0"/>
      <w:sz w:val="20"/>
      <w:szCs w:val="20"/>
    </w:rPr>
  </w:style>
  <w:style w:type="paragraph" w:customStyle="1" w:styleId="576">
    <w:name w:val="Revision1"/>
    <w:semiHidden/>
    <w:qFormat/>
    <w:uiPriority w:val="0"/>
    <w:rPr>
      <w:rFonts w:ascii="Times New Roman" w:hAnsi="Times New Roman" w:eastAsia="宋体" w:cs="Times New Roman"/>
      <w:kern w:val="2"/>
      <w:sz w:val="21"/>
      <w:szCs w:val="24"/>
      <w:lang w:val="en-US" w:eastAsia="zh-CN" w:bidi="ar-SA"/>
    </w:rPr>
  </w:style>
  <w:style w:type="paragraph" w:customStyle="1" w:styleId="577">
    <w:name w:val="TOC Heading1"/>
    <w:basedOn w:val="2"/>
    <w:next w:val="1"/>
    <w:qFormat/>
    <w:uiPriority w:val="0"/>
    <w:pPr>
      <w:autoSpaceDE/>
      <w:autoSpaceDN/>
      <w:adjustRightInd/>
      <w:spacing w:before="340" w:after="330" w:line="578" w:lineRule="auto"/>
      <w:jc w:val="both"/>
      <w:outlineLvl w:val="9"/>
    </w:pPr>
    <w:rPr>
      <w:rFonts w:ascii="Times New Roman"/>
      <w:bCs/>
      <w:sz w:val="44"/>
      <w:szCs w:val="44"/>
    </w:rPr>
  </w:style>
  <w:style w:type="character" w:customStyle="1" w:styleId="578">
    <w:name w:val="Body Text 3 Char"/>
    <w:qFormat/>
    <w:locked/>
    <w:uiPriority w:val="0"/>
    <w:rPr>
      <w:rFonts w:ascii="Times New Roman" w:hAnsi="Times New Roman" w:eastAsia="宋体" w:cs="Times New Roman"/>
      <w:sz w:val="16"/>
      <w:szCs w:val="16"/>
    </w:rPr>
  </w:style>
  <w:style w:type="character" w:customStyle="1" w:styleId="579">
    <w:name w:val="Title Char"/>
    <w:qFormat/>
    <w:locked/>
    <w:uiPriority w:val="0"/>
    <w:rPr>
      <w:rFonts w:ascii="Arial" w:hAnsi="Arial" w:eastAsia="宋体" w:cs="Times New Roman"/>
      <w:b/>
      <w:kern w:val="0"/>
      <w:sz w:val="20"/>
      <w:szCs w:val="20"/>
    </w:rPr>
  </w:style>
  <w:style w:type="character" w:customStyle="1" w:styleId="580">
    <w:name w:val="Comment Subject Char"/>
    <w:qFormat/>
    <w:locked/>
    <w:uiPriority w:val="0"/>
    <w:rPr>
      <w:rFonts w:ascii="Times New Roman" w:hAnsi="Times New Roman" w:eastAsia="宋体" w:cs="Times New Roman"/>
      <w:b/>
      <w:bCs/>
      <w:sz w:val="24"/>
      <w:szCs w:val="24"/>
    </w:rPr>
  </w:style>
  <w:style w:type="character" w:customStyle="1" w:styleId="581">
    <w:name w:val="Comment Text Char"/>
    <w:qFormat/>
    <w:locked/>
    <w:uiPriority w:val="0"/>
    <w:rPr>
      <w:rFonts w:ascii="Times New Roman" w:hAnsi="Times New Roman" w:eastAsia="宋体"/>
      <w:sz w:val="24"/>
    </w:rPr>
  </w:style>
  <w:style w:type="paragraph" w:customStyle="1" w:styleId="58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583">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584">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585">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58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587">
    <w:name w:val="xl72"/>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588">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589">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90">
    <w:name w:val="列项——"/>
    <w:qFormat/>
    <w:uiPriority w:val="0"/>
    <w:pPr>
      <w:widowControl w:val="0"/>
      <w:numPr>
        <w:ilvl w:val="0"/>
        <w:numId w:val="17"/>
      </w:numPr>
      <w:jc w:val="both"/>
    </w:pPr>
    <w:rPr>
      <w:rFonts w:ascii="宋体" w:hAnsi="Times New Roman" w:eastAsia="宋体" w:cs="Times New Roman"/>
      <w:sz w:val="21"/>
      <w:lang w:val="en-US" w:eastAsia="zh-CN" w:bidi="ar-SA"/>
    </w:rPr>
  </w:style>
  <w:style w:type="paragraph" w:customStyle="1" w:styleId="59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8"/>
      <w:szCs w:val="18"/>
    </w:rPr>
  </w:style>
  <w:style w:type="character" w:customStyle="1" w:styleId="592">
    <w:name w:val="批注文字 字符2"/>
    <w:qFormat/>
    <w:uiPriority w:val="0"/>
    <w:rPr>
      <w:rFonts w:ascii="Times New Roman" w:hAnsi="Times New Roman" w:eastAsia="宋体" w:cs="Times New Roman"/>
      <w:szCs w:val="24"/>
    </w:rPr>
  </w:style>
  <w:style w:type="character" w:customStyle="1" w:styleId="593">
    <w:name w:val="列表段落 字符1"/>
    <w:qFormat/>
    <w:uiPriority w:val="0"/>
    <w:rPr>
      <w:rFonts w:ascii="Times New Roman" w:hAnsi="Times New Roman"/>
      <w:kern w:val="2"/>
      <w:sz w:val="24"/>
      <w:szCs w:val="24"/>
    </w:rPr>
  </w:style>
  <w:style w:type="character" w:customStyle="1" w:styleId="594">
    <w:name w:val="标题 3 字符1"/>
    <w:qFormat/>
    <w:uiPriority w:val="0"/>
    <w:rPr>
      <w:rFonts w:ascii="宋体" w:hAnsi="Times New Roman" w:eastAsia="宋体" w:cs="Times New Roman"/>
      <w:b/>
      <w:kern w:val="0"/>
      <w:sz w:val="24"/>
      <w:szCs w:val="20"/>
      <w:u w:val="single"/>
    </w:rPr>
  </w:style>
  <w:style w:type="character" w:customStyle="1" w:styleId="595">
    <w:name w:val="正文缩进 字符1"/>
    <w:qFormat/>
    <w:uiPriority w:val="0"/>
    <w:rPr>
      <w:rFonts w:ascii="宋体" w:hAnsi="Times New Roman" w:eastAsia="宋体" w:cs="Times New Roman"/>
      <w:kern w:val="0"/>
      <w:sz w:val="24"/>
      <w:szCs w:val="20"/>
    </w:rPr>
  </w:style>
  <w:style w:type="paragraph" w:customStyle="1" w:styleId="596">
    <w:name w:val="Heading #1|1"/>
    <w:basedOn w:val="1"/>
    <w:qFormat/>
    <w:uiPriority w:val="0"/>
    <w:pPr>
      <w:spacing w:before="240" w:after="520"/>
      <w:jc w:val="center"/>
      <w:outlineLvl w:val="0"/>
    </w:pPr>
    <w:rPr>
      <w:rFonts w:ascii="宋体" w:hAnsi="宋体" w:cs="宋体"/>
      <w:sz w:val="34"/>
      <w:szCs w:val="34"/>
      <w:lang w:val="zh-TW" w:eastAsia="zh-TW" w:bidi="zh-TW"/>
    </w:rPr>
  </w:style>
  <w:style w:type="paragraph" w:customStyle="1" w:styleId="597">
    <w:name w:val="Body text|1"/>
    <w:basedOn w:val="1"/>
    <w:qFormat/>
    <w:uiPriority w:val="0"/>
    <w:pPr>
      <w:spacing w:line="470" w:lineRule="auto"/>
      <w:ind w:firstLine="400"/>
    </w:pPr>
    <w:rPr>
      <w:rFonts w:ascii="宋体" w:hAnsi="宋体" w:cs="宋体"/>
      <w:lang w:val="zh-TW" w:eastAsia="zh-TW" w:bidi="zh-TW"/>
    </w:rPr>
  </w:style>
  <w:style w:type="paragraph" w:customStyle="1" w:styleId="598">
    <w:name w:val="修订3"/>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header" Target="header12.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75</Pages>
  <Words>2617</Words>
  <Characters>3188</Characters>
  <Lines>1016</Lines>
  <Paragraphs>1027</Paragraphs>
  <TotalTime>3</TotalTime>
  <ScaleCrop>false</ScaleCrop>
  <LinksUpToDate>false</LinksUpToDate>
  <CharactersWithSpaces>3289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2024-08-12T16:17:00Z</dcterms:created>
  <dc:creator>Yin Hao</dc:creator>
  <cp:lastModifiedBy>1</cp:lastModifiedBy>
  <cp:lastPrinted>2020-04-03T11:13:00Z</cp:lastPrinted>
  <dcterms:modified xsi:type="dcterms:W3CDTF">2026-01-29T02:57:32Z</dcterms:modified>
  <dc:title>02ŷ�</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38CF429C2D344BCDBD5BE944E5C3C0AB_13</vt:lpwstr>
  </property>
  <property fmtid="{D5CDD505-2E9C-101B-9397-08002B2CF9AE}" pid="4" name="KSOTemplateDocerSaveRecord">
    <vt:lpwstr>eyJoZGlkIjoiZTdjZDYyMjA2Y2I1YmM1MDIwZDQwYmJkMDAyNTZlNDciLCJ1c2VySWQiOiI1OTEyNDI1MjIifQ==</vt:lpwstr>
  </property>
</Properties>
</file>