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327A8B3">
      <w:pPr>
        <w:pStyle w:val="2"/>
        <w:tabs>
          <w:tab w:val="left" w:pos="0"/>
        </w:tabs>
        <w:autoSpaceDE w:val="0"/>
        <w:autoSpaceDN w:val="0"/>
        <w:adjustRightInd w:val="0"/>
        <w:spacing w:before="0" w:after="0" w:line="360" w:lineRule="auto"/>
        <w:jc w:val="center"/>
        <w:rPr>
          <w:rFonts w:ascii="华文中宋" w:hAnsi="华文中宋" w:eastAsia="华文中宋"/>
        </w:rPr>
      </w:pPr>
      <w:bookmarkStart w:id="0" w:name="_Toc28359022"/>
      <w:bookmarkStart w:id="1" w:name="_Toc35393809"/>
      <w:r>
        <w:rPr>
          <w:rFonts w:hint="eastAsia" w:ascii="华文中宋" w:hAnsi="华文中宋" w:eastAsia="华文中宋"/>
        </w:rPr>
        <w:t>中标结果公告</w:t>
      </w:r>
      <w:bookmarkEnd w:id="0"/>
      <w:bookmarkEnd w:id="1"/>
    </w:p>
    <w:p w14:paraId="4432EC1C">
      <w:pPr>
        <w:snapToGrid w:val="0"/>
        <w:spacing w:line="360" w:lineRule="auto"/>
        <w:rPr>
          <w:rFonts w:hint="eastAsia" w:asciiTheme="minorEastAsia" w:hAnsiTheme="minorEastAsia" w:eastAsiaTheme="minorEastAsia"/>
          <w:sz w:val="24"/>
          <w:szCs w:val="24"/>
          <w:lang w:eastAsia="zh-CN"/>
        </w:rPr>
      </w:pP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一、项目编号：11000026210200162296-XM001</w:t>
      </w:r>
    </w:p>
    <w:p w14:paraId="417FE1A5">
      <w:pPr>
        <w:snapToGrid w:val="0"/>
        <w:spacing w:line="360" w:lineRule="auto"/>
        <w:rPr>
          <w:rFonts w:hint="eastAsia" w:asciiTheme="minorEastAsia" w:hAnsiTheme="minorEastAsia" w:eastAsiaTheme="minorEastAsia"/>
          <w:sz w:val="24"/>
          <w:szCs w:val="24"/>
          <w:lang w:eastAsia="zh-CN"/>
        </w:rPr>
      </w:pP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二、项目名称：课程资源库与展示终端采购</w:t>
      </w:r>
    </w:p>
    <w:p w14:paraId="1F49556E">
      <w:pPr>
        <w:snapToGrid w:val="0"/>
        <w:spacing w:line="360" w:lineRule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三、中标（成交）信息</w:t>
      </w:r>
    </w:p>
    <w:p w14:paraId="667E5617">
      <w:pPr>
        <w:snapToGrid w:val="0"/>
        <w:spacing w:line="360" w:lineRule="auto"/>
        <w:ind w:firstLine="480" w:firstLineChars="200"/>
        <w:rPr>
          <w:rFonts w:hint="eastAsia" w:asciiTheme="minorEastAsia" w:hAnsiTheme="minorEastAsia" w:eastAsiaTheme="minorEastAsia"/>
          <w:sz w:val="24"/>
          <w:szCs w:val="24"/>
          <w:lang w:eastAsia="zh-CN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中标单位名称：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北京爱奇遇科技发展有限公司</w:t>
      </w:r>
    </w:p>
    <w:p w14:paraId="24A2A347">
      <w:pPr>
        <w:snapToGrid w:val="0"/>
        <w:spacing w:line="360" w:lineRule="auto"/>
        <w:ind w:firstLine="480" w:firstLineChars="200"/>
        <w:rPr>
          <w:rFonts w:hint="eastAsia" w:asciiTheme="minorEastAsia" w:hAnsiTheme="minorEastAsia" w:eastAsiaTheme="minorEastAsia"/>
          <w:sz w:val="24"/>
          <w:szCs w:val="24"/>
          <w:lang w:eastAsia="zh-CN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中标单位地址：北京市密云区北庄镇北庄村华盛路142号政府办公楼223室-3453（集群注册）</w:t>
      </w:r>
    </w:p>
    <w:p w14:paraId="1A42B3AB">
      <w:pPr>
        <w:snapToGrid w:val="0"/>
        <w:spacing w:line="360" w:lineRule="auto"/>
        <w:ind w:firstLine="480" w:firstLineChars="200"/>
        <w:rPr>
          <w:rFonts w:hint="default" w:ascii="宋体" w:hAnsi="宋体" w:cs="宋体"/>
          <w:sz w:val="24"/>
          <w:lang w:val="en-US" w:eastAsia="zh-CN"/>
        </w:rPr>
      </w:pPr>
      <w:r>
        <w:rPr>
          <w:rFonts w:hint="eastAsia" w:ascii="宋体" w:hAnsi="宋体" w:cs="宋体"/>
          <w:sz w:val="24"/>
          <w:lang w:eastAsia="zh-CN"/>
        </w:rPr>
        <w:t>中标</w:t>
      </w:r>
      <w:r>
        <w:rPr>
          <w:rFonts w:hint="eastAsia" w:ascii="宋体" w:hAnsi="宋体" w:cs="宋体"/>
          <w:sz w:val="24"/>
          <w:lang w:val="en-US" w:eastAsia="zh-CN"/>
        </w:rPr>
        <w:t>金额</w:t>
      </w:r>
      <w:r>
        <w:rPr>
          <w:rFonts w:hint="eastAsia" w:ascii="宋体" w:hAnsi="宋体" w:cs="宋体"/>
          <w:sz w:val="24"/>
          <w:lang w:eastAsia="zh-CN"/>
        </w:rPr>
        <w:t>：2726800.00</w:t>
      </w:r>
      <w:r>
        <w:rPr>
          <w:rFonts w:hint="eastAsia" w:ascii="宋体" w:hAnsi="宋体" w:cs="宋体"/>
          <w:sz w:val="24"/>
          <w:lang w:val="en-US" w:eastAsia="zh-CN"/>
        </w:rPr>
        <w:t>元</w:t>
      </w:r>
    </w:p>
    <w:p w14:paraId="65415AAC">
      <w:pPr>
        <w:snapToGrid w:val="0"/>
        <w:spacing w:line="360" w:lineRule="auto"/>
        <w:rPr>
          <w:rFonts w:hint="eastAsia" w:cs="Times New Roman"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  <w:lang w:val="en-US" w:eastAsia="zh-CN"/>
        </w:rPr>
        <w:t>四</w:t>
      </w:r>
      <w:r>
        <w:rPr>
          <w:rFonts w:hint="eastAsia" w:asciiTheme="minorEastAsia" w:hAnsiTheme="minorEastAsia" w:eastAsiaTheme="minorEastAsia"/>
          <w:sz w:val="24"/>
          <w:szCs w:val="24"/>
        </w:rPr>
        <w:t>、评审专家名单：杨海英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、</w:t>
      </w:r>
      <w:r>
        <w:rPr>
          <w:rFonts w:hint="eastAsia" w:asciiTheme="minorEastAsia" w:hAnsiTheme="minorEastAsia" w:eastAsiaTheme="minorEastAsia"/>
          <w:sz w:val="24"/>
          <w:szCs w:val="24"/>
        </w:rPr>
        <w:t>李文正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、</w:t>
      </w:r>
      <w:r>
        <w:rPr>
          <w:rFonts w:hint="eastAsia" w:asciiTheme="minorEastAsia" w:hAnsiTheme="minorEastAsia" w:eastAsiaTheme="minorEastAsia"/>
          <w:sz w:val="24"/>
          <w:szCs w:val="24"/>
        </w:rPr>
        <w:t>张国胜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、</w:t>
      </w:r>
      <w:r>
        <w:rPr>
          <w:rFonts w:hint="eastAsia" w:asciiTheme="minorEastAsia" w:hAnsiTheme="minorEastAsia" w:eastAsiaTheme="minorEastAsia"/>
          <w:sz w:val="24"/>
          <w:szCs w:val="24"/>
        </w:rPr>
        <w:t>殷光辉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、</w:t>
      </w:r>
      <w:r>
        <w:rPr>
          <w:rFonts w:hint="eastAsia" w:asciiTheme="minorEastAsia" w:hAnsiTheme="minorEastAsia" w:eastAsiaTheme="minorEastAsia"/>
          <w:sz w:val="24"/>
          <w:szCs w:val="24"/>
        </w:rPr>
        <w:t>李晓静</w:t>
      </w:r>
    </w:p>
    <w:p w14:paraId="358E5793">
      <w:pPr>
        <w:snapToGrid w:val="0"/>
        <w:spacing w:line="360" w:lineRule="auto"/>
        <w:rPr>
          <w:rFonts w:hint="eastAsia"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  <w:lang w:val="en-US" w:eastAsia="zh-CN"/>
        </w:rPr>
        <w:t>五</w:t>
      </w:r>
      <w:r>
        <w:rPr>
          <w:rFonts w:hint="eastAsia" w:asciiTheme="minorEastAsia" w:hAnsiTheme="minorEastAsia" w:eastAsiaTheme="minorEastAsia"/>
          <w:sz w:val="24"/>
          <w:szCs w:val="24"/>
        </w:rPr>
        <w:t>、代理服务收费标准及金额：参照原《国家计委关于印发招标代理服务收费管理暂行办法的通知》（计价格〔2002〕1980号）共计3</w:t>
      </w:r>
      <w:r>
        <w:rPr>
          <w:rFonts w:hint="eastAsia" w:asciiTheme="minorEastAsia" w:hAnsiTheme="minorEastAsia" w:eastAsiaTheme="minorEastAsia"/>
          <w:sz w:val="24"/>
          <w:szCs w:val="24"/>
          <w:lang w:val="en-US" w:eastAsia="zh-CN"/>
        </w:rPr>
        <w:t>.</w:t>
      </w:r>
      <w:r>
        <w:rPr>
          <w:rFonts w:hint="eastAsia" w:asciiTheme="minorEastAsia" w:hAnsiTheme="minorEastAsia" w:eastAsiaTheme="minorEastAsia"/>
          <w:sz w:val="24"/>
          <w:szCs w:val="24"/>
        </w:rPr>
        <w:t>39948万元</w:t>
      </w:r>
    </w:p>
    <w:p w14:paraId="4173DCF8">
      <w:pPr>
        <w:snapToGrid w:val="0"/>
        <w:spacing w:line="360" w:lineRule="auto"/>
        <w:rPr>
          <w:rFonts w:hint="eastAsia"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  <w:lang w:val="en-US" w:eastAsia="zh-CN"/>
        </w:rPr>
        <w:t>六</w:t>
      </w:r>
      <w:r>
        <w:rPr>
          <w:rFonts w:hint="eastAsia" w:asciiTheme="minorEastAsia" w:hAnsiTheme="minorEastAsia" w:eastAsiaTheme="minorEastAsia"/>
          <w:sz w:val="24"/>
          <w:szCs w:val="24"/>
        </w:rPr>
        <w:t>、公告期限</w:t>
      </w:r>
    </w:p>
    <w:p w14:paraId="0EBF1A95">
      <w:pPr>
        <w:snapToGrid w:val="0"/>
        <w:spacing w:line="360" w:lineRule="auto"/>
        <w:ind w:firstLine="480" w:firstLineChars="200"/>
        <w:rPr>
          <w:rFonts w:cs="宋体" w:asciiTheme="minorEastAsia" w:hAnsiTheme="minorEastAsia" w:eastAsiaTheme="minorEastAsia"/>
          <w:kern w:val="0"/>
          <w:sz w:val="24"/>
          <w:szCs w:val="24"/>
        </w:rPr>
      </w:pPr>
      <w:r>
        <w:rPr>
          <w:rFonts w:hint="eastAsia" w:cs="宋体" w:asciiTheme="minorEastAsia" w:hAnsiTheme="minorEastAsia" w:eastAsiaTheme="minorEastAsia"/>
          <w:kern w:val="0"/>
          <w:sz w:val="24"/>
          <w:szCs w:val="24"/>
        </w:rPr>
        <w:t>自本公告发布之日起</w:t>
      </w:r>
      <w:r>
        <w:rPr>
          <w:rFonts w:cs="宋体" w:asciiTheme="minorEastAsia" w:hAnsiTheme="minorEastAsia" w:eastAsiaTheme="minorEastAsia"/>
          <w:kern w:val="0"/>
          <w:sz w:val="24"/>
          <w:szCs w:val="24"/>
        </w:rPr>
        <w:t>1</w:t>
      </w:r>
      <w:r>
        <w:rPr>
          <w:rFonts w:hint="eastAsia" w:cs="宋体" w:asciiTheme="minorEastAsia" w:hAnsiTheme="minorEastAsia" w:eastAsiaTheme="minorEastAsia"/>
          <w:kern w:val="0"/>
          <w:sz w:val="24"/>
          <w:szCs w:val="24"/>
        </w:rPr>
        <w:t>个工作日</w:t>
      </w:r>
    </w:p>
    <w:p w14:paraId="281F80B7">
      <w:pPr>
        <w:snapToGrid w:val="0"/>
        <w:spacing w:line="360" w:lineRule="auto"/>
        <w:rPr>
          <w:rFonts w:hint="eastAsia"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  <w:lang w:val="en-US" w:eastAsia="zh-CN"/>
        </w:rPr>
        <w:t>七</w:t>
      </w:r>
      <w:r>
        <w:rPr>
          <w:rFonts w:hint="eastAsia" w:asciiTheme="minorEastAsia" w:hAnsiTheme="minorEastAsia" w:eastAsiaTheme="minorEastAsia"/>
          <w:sz w:val="24"/>
          <w:szCs w:val="24"/>
        </w:rPr>
        <w:t>、其他补充事宜</w:t>
      </w:r>
    </w:p>
    <w:p w14:paraId="34DB5466">
      <w:pPr>
        <w:snapToGrid w:val="0"/>
        <w:spacing w:line="360" w:lineRule="auto"/>
        <w:ind w:firstLine="480" w:firstLineChars="200"/>
        <w:rPr>
          <w:rFonts w:hint="eastAsia"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招标方式：公开招标</w:t>
      </w:r>
    </w:p>
    <w:p w14:paraId="41BF5F6C">
      <w:pPr>
        <w:snapToGrid w:val="0"/>
        <w:spacing w:line="360" w:lineRule="auto"/>
        <w:ind w:firstLine="480" w:firstLineChars="200"/>
        <w:rPr>
          <w:rFonts w:hint="eastAsia"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招标公告日期：2026年02月09日</w:t>
      </w:r>
    </w:p>
    <w:p w14:paraId="1B635472">
      <w:pPr>
        <w:snapToGrid w:val="0"/>
        <w:spacing w:line="360" w:lineRule="auto"/>
        <w:ind w:firstLine="480" w:firstLineChars="200"/>
        <w:rPr>
          <w:rFonts w:hint="eastAsia"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开标时间：2026年3月10日14时00分</w:t>
      </w:r>
    </w:p>
    <w:p w14:paraId="46173669">
      <w:pPr>
        <w:snapToGrid w:val="0"/>
        <w:spacing w:line="360" w:lineRule="auto"/>
        <w:ind w:firstLine="480" w:firstLineChars="200"/>
        <w:rPr>
          <w:rFonts w:hint="eastAsia"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定标日期：202</w:t>
      </w:r>
      <w:r>
        <w:rPr>
          <w:rFonts w:hint="eastAsia" w:asciiTheme="minorEastAsia" w:hAnsiTheme="minorEastAsia" w:eastAsiaTheme="minorEastAsia"/>
          <w:sz w:val="24"/>
          <w:szCs w:val="24"/>
          <w:lang w:val="en-US" w:eastAsia="zh-CN"/>
        </w:rPr>
        <w:t>6</w:t>
      </w:r>
      <w:r>
        <w:rPr>
          <w:rFonts w:hint="eastAsia" w:asciiTheme="minorEastAsia" w:hAnsiTheme="minorEastAsia" w:eastAsiaTheme="minorEastAsia"/>
          <w:sz w:val="24"/>
          <w:szCs w:val="24"/>
        </w:rPr>
        <w:t>年</w:t>
      </w:r>
      <w:r>
        <w:rPr>
          <w:rFonts w:hint="eastAsia" w:asciiTheme="minorEastAsia" w:hAnsiTheme="minorEastAsia" w:eastAsiaTheme="minorEastAsia"/>
          <w:sz w:val="24"/>
          <w:szCs w:val="24"/>
          <w:lang w:val="en-US" w:eastAsia="zh-CN"/>
        </w:rPr>
        <w:t>03</w:t>
      </w:r>
      <w:r>
        <w:rPr>
          <w:rFonts w:hint="eastAsia" w:asciiTheme="minorEastAsia" w:hAnsiTheme="minorEastAsia" w:eastAsiaTheme="minorEastAsia"/>
          <w:sz w:val="24"/>
          <w:szCs w:val="24"/>
        </w:rPr>
        <w:t>月</w:t>
      </w:r>
      <w:r>
        <w:rPr>
          <w:rFonts w:hint="eastAsia" w:asciiTheme="minorEastAsia" w:hAnsiTheme="minorEastAsia" w:eastAsiaTheme="minorEastAsia"/>
          <w:sz w:val="24"/>
          <w:szCs w:val="24"/>
          <w:lang w:val="en-US" w:eastAsia="zh-CN"/>
        </w:rPr>
        <w:t>12</w:t>
      </w:r>
      <w:r>
        <w:rPr>
          <w:rFonts w:hint="eastAsia" w:asciiTheme="minorEastAsia" w:hAnsiTheme="minorEastAsia" w:eastAsiaTheme="minorEastAsia"/>
          <w:sz w:val="24"/>
          <w:szCs w:val="24"/>
        </w:rPr>
        <w:t>日</w:t>
      </w:r>
    </w:p>
    <w:p w14:paraId="318E0383">
      <w:pPr>
        <w:snapToGrid w:val="0"/>
        <w:spacing w:line="360" w:lineRule="auto"/>
        <w:ind w:firstLine="480" w:firstLineChars="200"/>
        <w:rPr>
          <w:rFonts w:hint="eastAsia"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确定中标的方法和标准：综合评分法</w:t>
      </w:r>
    </w:p>
    <w:p w14:paraId="21CBA61D">
      <w:pPr>
        <w:snapToGrid w:val="0"/>
        <w:spacing w:line="360" w:lineRule="auto"/>
        <w:ind w:firstLine="480" w:firstLineChars="200"/>
        <w:rPr>
          <w:rFonts w:hint="eastAsia"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最终评审得分：</w:t>
      </w:r>
      <w:r>
        <w:rPr>
          <w:rFonts w:hint="eastAsia" w:asciiTheme="minorEastAsia" w:hAnsiTheme="minorEastAsia" w:eastAsiaTheme="minorEastAsia"/>
          <w:sz w:val="24"/>
          <w:szCs w:val="24"/>
          <w:lang w:val="en-US" w:eastAsia="zh-CN"/>
        </w:rPr>
        <w:t>91.80</w:t>
      </w:r>
      <w:r>
        <w:rPr>
          <w:rFonts w:hint="eastAsia" w:asciiTheme="minorEastAsia" w:hAnsiTheme="minorEastAsia" w:eastAsiaTheme="minorEastAsia"/>
          <w:sz w:val="24"/>
          <w:szCs w:val="24"/>
        </w:rPr>
        <w:t>分</w:t>
      </w:r>
    </w:p>
    <w:p w14:paraId="2D9936AF">
      <w:pPr>
        <w:snapToGrid w:val="0"/>
        <w:spacing w:line="360" w:lineRule="auto"/>
        <w:ind w:firstLine="480" w:firstLineChars="200"/>
        <w:rPr>
          <w:rFonts w:hint="eastAsia" w:ascii="宋体" w:hAnsi="宋体" w:cs="宋体"/>
          <w:sz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合同履行日期：</w:t>
      </w:r>
      <w:bookmarkStart w:id="2" w:name="_Toc28359100"/>
      <w:bookmarkStart w:id="3" w:name="_Toc35393810"/>
      <w:bookmarkStart w:id="4" w:name="_Toc28359023"/>
      <w:bookmarkStart w:id="5" w:name="_Toc35393641"/>
      <w:r>
        <w:rPr>
          <w:rFonts w:hint="eastAsia" w:asciiTheme="minorEastAsia" w:hAnsiTheme="minorEastAsia" w:eastAsiaTheme="minorEastAsia"/>
          <w:sz w:val="24"/>
          <w:szCs w:val="24"/>
        </w:rPr>
        <w:t>自合同签订之日起180日之内，乙方完成到货安装、调试等工作，并具备验收条件，甲方组织验收并出具验收报告</w:t>
      </w:r>
      <w:r>
        <w:rPr>
          <w:rFonts w:hint="eastAsia" w:ascii="宋体" w:hAnsi="宋体" w:cs="宋体"/>
          <w:sz w:val="24"/>
        </w:rPr>
        <w:t>。</w:t>
      </w:r>
    </w:p>
    <w:p w14:paraId="49FE3124">
      <w:pPr>
        <w:snapToGrid w:val="0"/>
        <w:spacing w:line="360" w:lineRule="auto"/>
        <w:rPr>
          <w:rFonts w:hint="eastAsia" w:cs="宋体" w:asciiTheme="minorEastAsia" w:hAnsiTheme="minorEastAsia" w:eastAsiaTheme="minorEastAsia"/>
          <w:b w:val="0"/>
          <w:sz w:val="24"/>
          <w:szCs w:val="24"/>
          <w:lang w:val="en-US" w:eastAsia="zh-CN"/>
        </w:rPr>
      </w:pPr>
      <w:r>
        <w:rPr>
          <w:rFonts w:hint="eastAsia" w:cs="宋体" w:asciiTheme="minorEastAsia" w:hAnsiTheme="minorEastAsia" w:eastAsiaTheme="minorEastAsia"/>
          <w:b w:val="0"/>
          <w:sz w:val="24"/>
          <w:szCs w:val="24"/>
          <w:lang w:val="en-US" w:eastAsia="zh-CN"/>
        </w:rPr>
        <w:t>八、联系方式</w:t>
      </w:r>
    </w:p>
    <w:p w14:paraId="2B2E1CC8">
      <w:pPr>
        <w:snapToGrid w:val="0"/>
        <w:spacing w:line="360" w:lineRule="auto"/>
        <w:ind w:firstLine="480" w:firstLineChars="200"/>
        <w:rPr>
          <w:rFonts w:cs="宋体" w:asciiTheme="minorEastAsia" w:hAnsiTheme="minorEastAsia" w:eastAsiaTheme="minorEastAsia"/>
          <w:b w:val="0"/>
          <w:sz w:val="24"/>
          <w:szCs w:val="24"/>
        </w:rPr>
      </w:pPr>
      <w:r>
        <w:rPr>
          <w:rFonts w:hint="eastAsia" w:cs="宋体" w:asciiTheme="minorEastAsia" w:hAnsiTheme="minorEastAsia" w:eastAsiaTheme="minorEastAsia"/>
          <w:b w:val="0"/>
          <w:sz w:val="24"/>
          <w:szCs w:val="24"/>
        </w:rPr>
        <w:t>1.采购人信息</w:t>
      </w:r>
      <w:bookmarkEnd w:id="2"/>
      <w:bookmarkEnd w:id="3"/>
      <w:bookmarkEnd w:id="4"/>
      <w:bookmarkEnd w:id="5"/>
    </w:p>
    <w:p w14:paraId="2603F65A">
      <w:pPr>
        <w:snapToGrid w:val="0"/>
        <w:spacing w:line="360" w:lineRule="auto"/>
        <w:ind w:firstLine="480" w:firstLineChars="200"/>
        <w:jc w:val="left"/>
        <w:rPr>
          <w:rFonts w:hint="eastAsia" w:ascii="宋体" w:hAnsi="宋体"/>
          <w:sz w:val="24"/>
          <w:szCs w:val="24"/>
        </w:rPr>
      </w:pPr>
      <w:bookmarkStart w:id="6" w:name="_Toc28359024"/>
      <w:bookmarkStart w:id="7" w:name="_Toc28359101"/>
      <w:bookmarkStart w:id="8" w:name="_Toc35393811"/>
      <w:bookmarkStart w:id="9" w:name="_Toc35393642"/>
      <w:r>
        <w:rPr>
          <w:rFonts w:hint="eastAsia" w:ascii="宋体" w:hAnsi="宋体"/>
          <w:sz w:val="24"/>
          <w:szCs w:val="24"/>
        </w:rPr>
        <w:t>名 称：北京市工业技师学院</w:t>
      </w:r>
    </w:p>
    <w:p w14:paraId="628A4A3B">
      <w:pPr>
        <w:snapToGrid w:val="0"/>
        <w:spacing w:line="360" w:lineRule="auto"/>
        <w:ind w:firstLine="480" w:firstLineChars="200"/>
        <w:jc w:val="left"/>
        <w:rPr>
          <w:rFonts w:hint="eastAsia"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地址：北京市朝阳区化工路51号</w:t>
      </w:r>
    </w:p>
    <w:p w14:paraId="26AFC9ED">
      <w:pPr>
        <w:snapToGrid w:val="0"/>
        <w:spacing w:line="360" w:lineRule="auto"/>
        <w:ind w:firstLine="480" w:firstLineChars="200"/>
        <w:jc w:val="left"/>
        <w:rPr>
          <w:rFonts w:hint="eastAsia"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联系方式：010-</w:t>
      </w:r>
      <w:bookmarkStart w:id="15" w:name="_GoBack"/>
      <w:bookmarkEnd w:id="15"/>
      <w:r>
        <w:rPr>
          <w:rFonts w:hint="eastAsia" w:ascii="宋体" w:hAnsi="宋体"/>
          <w:sz w:val="24"/>
          <w:szCs w:val="24"/>
        </w:rPr>
        <w:t>67383433</w:t>
      </w:r>
    </w:p>
    <w:p w14:paraId="56387B2F">
      <w:pPr>
        <w:snapToGrid w:val="0"/>
        <w:spacing w:line="360" w:lineRule="auto"/>
        <w:ind w:firstLine="480" w:firstLineChars="200"/>
        <w:jc w:val="left"/>
        <w:rPr>
          <w:rFonts w:hint="eastAsia"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2.采购代理机构信息</w:t>
      </w:r>
      <w:bookmarkEnd w:id="6"/>
      <w:bookmarkEnd w:id="7"/>
      <w:bookmarkEnd w:id="8"/>
      <w:bookmarkEnd w:id="9"/>
    </w:p>
    <w:p w14:paraId="24C68E06">
      <w:pPr>
        <w:snapToGrid w:val="0"/>
        <w:spacing w:line="360" w:lineRule="auto"/>
        <w:ind w:firstLine="480" w:firstLineChars="200"/>
        <w:jc w:val="left"/>
        <w:rPr>
          <w:rFonts w:hint="eastAsia"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名 称：北京中京天元工程咨询有限公司</w:t>
      </w:r>
    </w:p>
    <w:p w14:paraId="72DBC914">
      <w:pPr>
        <w:snapToGrid w:val="0"/>
        <w:spacing w:line="360" w:lineRule="auto"/>
        <w:ind w:firstLine="480" w:firstLineChars="200"/>
        <w:jc w:val="left"/>
        <w:rPr>
          <w:rFonts w:hint="eastAsia"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地　址：北京市丰台区科学城海鹰路1号院2号楼5层502室</w:t>
      </w:r>
    </w:p>
    <w:p w14:paraId="754BFDCF">
      <w:pPr>
        <w:snapToGrid w:val="0"/>
        <w:spacing w:line="360" w:lineRule="auto"/>
        <w:ind w:firstLine="480" w:firstLineChars="200"/>
        <w:jc w:val="left"/>
        <w:rPr>
          <w:rFonts w:hint="eastAsia"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联系方式：010-80220218</w:t>
      </w:r>
    </w:p>
    <w:p w14:paraId="68CE900D">
      <w:pPr>
        <w:snapToGrid w:val="0"/>
        <w:spacing w:line="360" w:lineRule="auto"/>
        <w:ind w:firstLine="480" w:firstLineChars="200"/>
        <w:jc w:val="left"/>
        <w:rPr>
          <w:rFonts w:hint="eastAsia" w:ascii="宋体" w:hAnsi="宋体"/>
          <w:sz w:val="24"/>
          <w:szCs w:val="24"/>
        </w:rPr>
      </w:pPr>
      <w:bookmarkStart w:id="10" w:name="_Toc28359102"/>
      <w:bookmarkStart w:id="11" w:name="_Toc35393643"/>
      <w:bookmarkStart w:id="12" w:name="_Toc35393812"/>
      <w:bookmarkStart w:id="13" w:name="_Toc28359025"/>
      <w:r>
        <w:rPr>
          <w:rFonts w:hint="eastAsia" w:ascii="宋体" w:hAnsi="宋体"/>
          <w:sz w:val="24"/>
          <w:szCs w:val="24"/>
        </w:rPr>
        <w:t>3.项目联系方式</w:t>
      </w:r>
      <w:bookmarkEnd w:id="10"/>
      <w:bookmarkEnd w:id="11"/>
      <w:bookmarkEnd w:id="12"/>
      <w:bookmarkEnd w:id="13"/>
    </w:p>
    <w:p w14:paraId="4BEAC04A">
      <w:pPr>
        <w:snapToGrid w:val="0"/>
        <w:spacing w:line="360" w:lineRule="auto"/>
        <w:ind w:firstLine="480" w:firstLineChars="200"/>
        <w:jc w:val="left"/>
        <w:rPr>
          <w:rFonts w:hint="eastAsia"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项目联系人：王伟伟</w:t>
      </w:r>
    </w:p>
    <w:p w14:paraId="445882DC">
      <w:pPr>
        <w:snapToGrid w:val="0"/>
        <w:spacing w:line="360" w:lineRule="auto"/>
        <w:ind w:firstLine="480" w:firstLineChars="200"/>
        <w:jc w:val="left"/>
        <w:rPr>
          <w:rFonts w:hint="eastAsia"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电　  话：010-80220218</w:t>
      </w:r>
    </w:p>
    <w:p w14:paraId="3E98C844">
      <w:pPr>
        <w:snapToGrid w:val="0"/>
        <w:spacing w:line="360" w:lineRule="auto"/>
        <w:rPr>
          <w:rFonts w:cs="宋体" w:asciiTheme="minorEastAsia" w:hAnsiTheme="minorEastAsia" w:eastAsiaTheme="minorEastAsia"/>
          <w:kern w:val="0"/>
          <w:sz w:val="24"/>
          <w:szCs w:val="24"/>
        </w:rPr>
      </w:pPr>
      <w:r>
        <w:rPr>
          <w:rFonts w:hint="eastAsia" w:cs="宋体" w:asciiTheme="minorEastAsia" w:hAnsiTheme="minorEastAsia" w:eastAsiaTheme="minorEastAsia"/>
          <w:kern w:val="0"/>
          <w:sz w:val="24"/>
          <w:szCs w:val="24"/>
          <w:lang w:val="en-US" w:eastAsia="zh-CN"/>
        </w:rPr>
        <w:t>九</w:t>
      </w:r>
      <w:r>
        <w:rPr>
          <w:rFonts w:hint="eastAsia" w:cs="宋体" w:asciiTheme="minorEastAsia" w:hAnsiTheme="minorEastAsia" w:eastAsiaTheme="minorEastAsia"/>
          <w:kern w:val="0"/>
          <w:sz w:val="24"/>
          <w:szCs w:val="24"/>
        </w:rPr>
        <w:t>、附件</w:t>
      </w:r>
    </w:p>
    <w:p w14:paraId="0CBA2EAF">
      <w:pPr>
        <w:snapToGrid w:val="0"/>
        <w:spacing w:line="360" w:lineRule="auto"/>
        <w:ind w:firstLine="480" w:firstLineChars="200"/>
        <w:rPr>
          <w:rFonts w:hint="eastAsia" w:cs="宋体" w:asciiTheme="minorEastAsia" w:hAnsiTheme="minorEastAsia" w:eastAsiaTheme="minorEastAsia"/>
          <w:kern w:val="0"/>
          <w:sz w:val="24"/>
          <w:szCs w:val="24"/>
        </w:rPr>
      </w:pPr>
      <w:r>
        <w:rPr>
          <w:rFonts w:hint="eastAsia" w:cs="宋体" w:asciiTheme="minorEastAsia" w:hAnsiTheme="minorEastAsia" w:eastAsiaTheme="minorEastAsia"/>
          <w:kern w:val="0"/>
          <w:sz w:val="24"/>
          <w:szCs w:val="24"/>
        </w:rPr>
        <w:t>1.</w:t>
      </w:r>
      <w:bookmarkStart w:id="14" w:name="_Toc28359026"/>
      <w:r>
        <w:rPr>
          <w:rFonts w:hint="eastAsia" w:cs="宋体" w:asciiTheme="minorEastAsia" w:hAnsiTheme="minorEastAsia" w:eastAsiaTheme="minorEastAsia"/>
          <w:kern w:val="0"/>
          <w:sz w:val="24"/>
          <w:szCs w:val="24"/>
        </w:rPr>
        <w:t xml:space="preserve"> 招标文件</w:t>
      </w:r>
      <w:bookmarkEnd w:id="14"/>
    </w:p>
    <w:p w14:paraId="46284EB0">
      <w:pPr>
        <w:snapToGrid w:val="0"/>
        <w:spacing w:line="360" w:lineRule="auto"/>
        <w:ind w:firstLine="480" w:firstLineChars="200"/>
        <w:rPr>
          <w:rFonts w:hint="default" w:cs="宋体" w:asciiTheme="minorEastAsia" w:hAnsiTheme="minorEastAsia" w:eastAsiaTheme="minorEastAsia"/>
          <w:kern w:val="0"/>
          <w:sz w:val="24"/>
          <w:szCs w:val="24"/>
          <w:lang w:val="en-US" w:eastAsia="zh-CN"/>
        </w:rPr>
      </w:pPr>
      <w:r>
        <w:rPr>
          <w:rFonts w:hint="eastAsia" w:cs="宋体" w:asciiTheme="minorEastAsia" w:hAnsiTheme="minorEastAsia" w:eastAsiaTheme="minorEastAsia"/>
          <w:kern w:val="0"/>
          <w:sz w:val="24"/>
          <w:szCs w:val="24"/>
          <w:lang w:val="en-US" w:eastAsia="zh-CN"/>
        </w:rPr>
        <w:t>2.中小企业声明函</w:t>
      </w:r>
    </w:p>
    <w:p w14:paraId="14AE61A6">
      <w:pPr>
        <w:snapToGrid w:val="0"/>
        <w:spacing w:line="360" w:lineRule="auto"/>
        <w:ind w:firstLine="480" w:firstLineChars="200"/>
        <w:rPr>
          <w:rFonts w:hint="default" w:cs="宋体" w:asciiTheme="minorEastAsia" w:hAnsiTheme="minorEastAsia" w:eastAsiaTheme="minorEastAsia"/>
          <w:kern w:val="0"/>
          <w:sz w:val="24"/>
          <w:szCs w:val="24"/>
          <w:lang w:val="en-US" w:eastAsia="zh-CN"/>
        </w:rPr>
      </w:pPr>
    </w:p>
    <w:sectPr>
      <w:footerReference r:id="rId3" w:type="default"/>
      <w:pgSz w:w="11906" w:h="16838"/>
      <w:pgMar w:top="1985" w:right="1701" w:bottom="1985" w:left="1701" w:header="851" w:footer="992" w:gutter="0"/>
      <w:cols w:space="720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monospace">
    <w:altName w:val="Segoe Print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Consolas">
    <w:panose1 w:val="020B0609020204030204"/>
    <w:charset w:val="00"/>
    <w:family w:val="modern"/>
    <w:pitch w:val="default"/>
    <w:sig w:usb0="E00006FF" w:usb1="0000FCFF" w:usb2="00000001" w:usb3="00000000" w:csb0="6000019F" w:csb1="DFD7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619191499"/>
      <w:docPartObj>
        <w:docPartGallery w:val="autotext"/>
      </w:docPartObj>
    </w:sdtPr>
    <w:sdtContent>
      <w:p w14:paraId="6D4FD4EF">
        <w:pPr>
          <w:pStyle w:val="12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4</w:t>
        </w:r>
        <w:r>
          <w:fldChar w:fldCharType="end"/>
        </w:r>
      </w:p>
    </w:sdtContent>
  </w:sdt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MDkxNGRhNTE4MzVkMmQ4ODU2ZDQ0MWQ5Yzk0ZjNkNTYifQ=="/>
  </w:docVars>
  <w:rsids>
    <w:rsidRoot w:val="00244094"/>
    <w:rsid w:val="000007D9"/>
    <w:rsid w:val="000312DE"/>
    <w:rsid w:val="00034A9D"/>
    <w:rsid w:val="00042E71"/>
    <w:rsid w:val="000542F9"/>
    <w:rsid w:val="0005737B"/>
    <w:rsid w:val="000702F7"/>
    <w:rsid w:val="000726D8"/>
    <w:rsid w:val="000948F1"/>
    <w:rsid w:val="000A6769"/>
    <w:rsid w:val="000B60A6"/>
    <w:rsid w:val="000C4204"/>
    <w:rsid w:val="000D3B95"/>
    <w:rsid w:val="000D5040"/>
    <w:rsid w:val="000D6508"/>
    <w:rsid w:val="000E16E8"/>
    <w:rsid w:val="0010110E"/>
    <w:rsid w:val="00110BD8"/>
    <w:rsid w:val="00116289"/>
    <w:rsid w:val="00120D22"/>
    <w:rsid w:val="00125D19"/>
    <w:rsid w:val="00151C8B"/>
    <w:rsid w:val="00194DBA"/>
    <w:rsid w:val="001A072D"/>
    <w:rsid w:val="001A50C1"/>
    <w:rsid w:val="001A57A6"/>
    <w:rsid w:val="001B39C6"/>
    <w:rsid w:val="001D0B25"/>
    <w:rsid w:val="001E7B85"/>
    <w:rsid w:val="0021691F"/>
    <w:rsid w:val="002336AB"/>
    <w:rsid w:val="00244094"/>
    <w:rsid w:val="002462A7"/>
    <w:rsid w:val="00246690"/>
    <w:rsid w:val="002630B0"/>
    <w:rsid w:val="00267096"/>
    <w:rsid w:val="00273B0A"/>
    <w:rsid w:val="002832AA"/>
    <w:rsid w:val="002A0976"/>
    <w:rsid w:val="002A595E"/>
    <w:rsid w:val="002D4D55"/>
    <w:rsid w:val="002E465C"/>
    <w:rsid w:val="002E4936"/>
    <w:rsid w:val="002F4172"/>
    <w:rsid w:val="00301D2C"/>
    <w:rsid w:val="003079D0"/>
    <w:rsid w:val="003139B5"/>
    <w:rsid w:val="00322E12"/>
    <w:rsid w:val="003710F8"/>
    <w:rsid w:val="00391D30"/>
    <w:rsid w:val="003D04C7"/>
    <w:rsid w:val="003E74F3"/>
    <w:rsid w:val="003E7DA4"/>
    <w:rsid w:val="00411928"/>
    <w:rsid w:val="00430D5D"/>
    <w:rsid w:val="00440761"/>
    <w:rsid w:val="00445621"/>
    <w:rsid w:val="004503FE"/>
    <w:rsid w:val="00457229"/>
    <w:rsid w:val="0046160B"/>
    <w:rsid w:val="004761F7"/>
    <w:rsid w:val="0049699C"/>
    <w:rsid w:val="004B0417"/>
    <w:rsid w:val="004B631C"/>
    <w:rsid w:val="004B71D7"/>
    <w:rsid w:val="004E2AE1"/>
    <w:rsid w:val="004E75A7"/>
    <w:rsid w:val="004F0CA3"/>
    <w:rsid w:val="004F449A"/>
    <w:rsid w:val="00504E90"/>
    <w:rsid w:val="0053315D"/>
    <w:rsid w:val="00560280"/>
    <w:rsid w:val="005632CC"/>
    <w:rsid w:val="00570F35"/>
    <w:rsid w:val="00582CBA"/>
    <w:rsid w:val="005902A4"/>
    <w:rsid w:val="005D1566"/>
    <w:rsid w:val="005E2A8D"/>
    <w:rsid w:val="005F5107"/>
    <w:rsid w:val="0060670A"/>
    <w:rsid w:val="006939FC"/>
    <w:rsid w:val="006E383F"/>
    <w:rsid w:val="006F4152"/>
    <w:rsid w:val="006F470A"/>
    <w:rsid w:val="00701C7D"/>
    <w:rsid w:val="00727E93"/>
    <w:rsid w:val="00733280"/>
    <w:rsid w:val="0075046C"/>
    <w:rsid w:val="00775349"/>
    <w:rsid w:val="0078681C"/>
    <w:rsid w:val="007920AE"/>
    <w:rsid w:val="0079663A"/>
    <w:rsid w:val="007A39F2"/>
    <w:rsid w:val="007E2D83"/>
    <w:rsid w:val="007E4748"/>
    <w:rsid w:val="007F5EFA"/>
    <w:rsid w:val="007F7CBA"/>
    <w:rsid w:val="00801FF6"/>
    <w:rsid w:val="0080774A"/>
    <w:rsid w:val="00812CFD"/>
    <w:rsid w:val="00836228"/>
    <w:rsid w:val="00843AE5"/>
    <w:rsid w:val="00850463"/>
    <w:rsid w:val="00877C6E"/>
    <w:rsid w:val="00895CBE"/>
    <w:rsid w:val="008974EE"/>
    <w:rsid w:val="008A1192"/>
    <w:rsid w:val="008A2FE7"/>
    <w:rsid w:val="008B6237"/>
    <w:rsid w:val="008D2CBD"/>
    <w:rsid w:val="00901433"/>
    <w:rsid w:val="0090581E"/>
    <w:rsid w:val="00921B72"/>
    <w:rsid w:val="0093611C"/>
    <w:rsid w:val="009366BB"/>
    <w:rsid w:val="00942A51"/>
    <w:rsid w:val="00954B06"/>
    <w:rsid w:val="00962B3E"/>
    <w:rsid w:val="00966F02"/>
    <w:rsid w:val="00981F24"/>
    <w:rsid w:val="009A15C7"/>
    <w:rsid w:val="00A20470"/>
    <w:rsid w:val="00A30F31"/>
    <w:rsid w:val="00A3374C"/>
    <w:rsid w:val="00A427A5"/>
    <w:rsid w:val="00A5130A"/>
    <w:rsid w:val="00A6719B"/>
    <w:rsid w:val="00A67F25"/>
    <w:rsid w:val="00AB6FB2"/>
    <w:rsid w:val="00AC7536"/>
    <w:rsid w:val="00AD7555"/>
    <w:rsid w:val="00AE2658"/>
    <w:rsid w:val="00AF74B5"/>
    <w:rsid w:val="00B0298A"/>
    <w:rsid w:val="00B11DC2"/>
    <w:rsid w:val="00B3786A"/>
    <w:rsid w:val="00B400A9"/>
    <w:rsid w:val="00B5538E"/>
    <w:rsid w:val="00BA2C28"/>
    <w:rsid w:val="00BB24FA"/>
    <w:rsid w:val="00BB3C56"/>
    <w:rsid w:val="00BF5DB2"/>
    <w:rsid w:val="00C226A4"/>
    <w:rsid w:val="00C360C0"/>
    <w:rsid w:val="00C37A88"/>
    <w:rsid w:val="00C4672E"/>
    <w:rsid w:val="00C52F06"/>
    <w:rsid w:val="00C61BBE"/>
    <w:rsid w:val="00C8325E"/>
    <w:rsid w:val="00C95981"/>
    <w:rsid w:val="00CE778E"/>
    <w:rsid w:val="00D26832"/>
    <w:rsid w:val="00D35C47"/>
    <w:rsid w:val="00D528B6"/>
    <w:rsid w:val="00D92914"/>
    <w:rsid w:val="00DA4DDC"/>
    <w:rsid w:val="00DA60E3"/>
    <w:rsid w:val="00DA7067"/>
    <w:rsid w:val="00DC09FA"/>
    <w:rsid w:val="00DC17AE"/>
    <w:rsid w:val="00DD05A4"/>
    <w:rsid w:val="00DD43B2"/>
    <w:rsid w:val="00E1282D"/>
    <w:rsid w:val="00E17E52"/>
    <w:rsid w:val="00E32854"/>
    <w:rsid w:val="00E457B7"/>
    <w:rsid w:val="00E6612E"/>
    <w:rsid w:val="00E702D6"/>
    <w:rsid w:val="00E75E92"/>
    <w:rsid w:val="00E80C00"/>
    <w:rsid w:val="00ED7C2A"/>
    <w:rsid w:val="00EE3266"/>
    <w:rsid w:val="00EF5A32"/>
    <w:rsid w:val="00EF63A9"/>
    <w:rsid w:val="00EF6C96"/>
    <w:rsid w:val="00F05D95"/>
    <w:rsid w:val="00F110F5"/>
    <w:rsid w:val="00F15230"/>
    <w:rsid w:val="00F45D72"/>
    <w:rsid w:val="00F519C5"/>
    <w:rsid w:val="00F53A4B"/>
    <w:rsid w:val="00F64912"/>
    <w:rsid w:val="00F9325D"/>
    <w:rsid w:val="00F957B3"/>
    <w:rsid w:val="00FD63EB"/>
    <w:rsid w:val="00FD6AF8"/>
    <w:rsid w:val="00FE2107"/>
    <w:rsid w:val="03322BE1"/>
    <w:rsid w:val="04784101"/>
    <w:rsid w:val="077F47F7"/>
    <w:rsid w:val="08107530"/>
    <w:rsid w:val="094F1821"/>
    <w:rsid w:val="0A351D8A"/>
    <w:rsid w:val="0B9A4428"/>
    <w:rsid w:val="0BC816B2"/>
    <w:rsid w:val="0C6400E9"/>
    <w:rsid w:val="0F376CE6"/>
    <w:rsid w:val="10ED3781"/>
    <w:rsid w:val="12011292"/>
    <w:rsid w:val="1201316C"/>
    <w:rsid w:val="137D120F"/>
    <w:rsid w:val="13830CE4"/>
    <w:rsid w:val="16351E52"/>
    <w:rsid w:val="167F1A95"/>
    <w:rsid w:val="17672382"/>
    <w:rsid w:val="18AE6318"/>
    <w:rsid w:val="1A4937AF"/>
    <w:rsid w:val="1A9A6727"/>
    <w:rsid w:val="1AE81793"/>
    <w:rsid w:val="1D3C70E5"/>
    <w:rsid w:val="1E8C4BBD"/>
    <w:rsid w:val="1FD04B4B"/>
    <w:rsid w:val="209946D7"/>
    <w:rsid w:val="21470705"/>
    <w:rsid w:val="217C6D52"/>
    <w:rsid w:val="221B18A3"/>
    <w:rsid w:val="224C0501"/>
    <w:rsid w:val="22680EB9"/>
    <w:rsid w:val="23386ADD"/>
    <w:rsid w:val="25FD4869"/>
    <w:rsid w:val="26426E97"/>
    <w:rsid w:val="27206EA6"/>
    <w:rsid w:val="29155289"/>
    <w:rsid w:val="2A247DBB"/>
    <w:rsid w:val="2C047EA4"/>
    <w:rsid w:val="2C6A574B"/>
    <w:rsid w:val="2CC55CCA"/>
    <w:rsid w:val="2D1E5224"/>
    <w:rsid w:val="2E905A1F"/>
    <w:rsid w:val="2FE70F70"/>
    <w:rsid w:val="31384964"/>
    <w:rsid w:val="332326EF"/>
    <w:rsid w:val="33C337C4"/>
    <w:rsid w:val="355C77E1"/>
    <w:rsid w:val="35A26038"/>
    <w:rsid w:val="35AD68CE"/>
    <w:rsid w:val="363738B2"/>
    <w:rsid w:val="37FA215C"/>
    <w:rsid w:val="384C15E7"/>
    <w:rsid w:val="387C0DC3"/>
    <w:rsid w:val="387C4D39"/>
    <w:rsid w:val="388F0AF6"/>
    <w:rsid w:val="395E6806"/>
    <w:rsid w:val="39EF4699"/>
    <w:rsid w:val="3DC14D0B"/>
    <w:rsid w:val="3F8C2AEC"/>
    <w:rsid w:val="41087697"/>
    <w:rsid w:val="44052444"/>
    <w:rsid w:val="44124CF1"/>
    <w:rsid w:val="449F4799"/>
    <w:rsid w:val="469E0C05"/>
    <w:rsid w:val="47B71E17"/>
    <w:rsid w:val="47E33F8B"/>
    <w:rsid w:val="47EF7816"/>
    <w:rsid w:val="497977B5"/>
    <w:rsid w:val="4AC705C3"/>
    <w:rsid w:val="4C101B77"/>
    <w:rsid w:val="4D2A6BE7"/>
    <w:rsid w:val="4E1C5F15"/>
    <w:rsid w:val="4E913741"/>
    <w:rsid w:val="4FE24FA4"/>
    <w:rsid w:val="537975E4"/>
    <w:rsid w:val="53DC50DF"/>
    <w:rsid w:val="54CD59A7"/>
    <w:rsid w:val="55651104"/>
    <w:rsid w:val="56337F64"/>
    <w:rsid w:val="56B206E7"/>
    <w:rsid w:val="58543FB2"/>
    <w:rsid w:val="58BF28DA"/>
    <w:rsid w:val="590E2B6B"/>
    <w:rsid w:val="59561490"/>
    <w:rsid w:val="59EB3B4C"/>
    <w:rsid w:val="5A442A99"/>
    <w:rsid w:val="5A44753A"/>
    <w:rsid w:val="5C9664F6"/>
    <w:rsid w:val="5CFA6298"/>
    <w:rsid w:val="5D4B7080"/>
    <w:rsid w:val="5F573DC0"/>
    <w:rsid w:val="5F610B8F"/>
    <w:rsid w:val="5FBD77E8"/>
    <w:rsid w:val="6074044E"/>
    <w:rsid w:val="61DC62AA"/>
    <w:rsid w:val="62151EA3"/>
    <w:rsid w:val="62E713A4"/>
    <w:rsid w:val="638766EA"/>
    <w:rsid w:val="64D171F6"/>
    <w:rsid w:val="66686465"/>
    <w:rsid w:val="667555C1"/>
    <w:rsid w:val="670A38BA"/>
    <w:rsid w:val="671949BE"/>
    <w:rsid w:val="68114A85"/>
    <w:rsid w:val="68831E4E"/>
    <w:rsid w:val="697F233D"/>
    <w:rsid w:val="6ACF0827"/>
    <w:rsid w:val="6B2D7B77"/>
    <w:rsid w:val="6C354F35"/>
    <w:rsid w:val="6D5D1E11"/>
    <w:rsid w:val="6DB75753"/>
    <w:rsid w:val="6E8A5C83"/>
    <w:rsid w:val="6FE27182"/>
    <w:rsid w:val="72016D2E"/>
    <w:rsid w:val="74EC00D6"/>
    <w:rsid w:val="757E794D"/>
    <w:rsid w:val="76134355"/>
    <w:rsid w:val="76740D50"/>
    <w:rsid w:val="775B77D9"/>
    <w:rsid w:val="7809074E"/>
    <w:rsid w:val="7924080B"/>
    <w:rsid w:val="796C39B1"/>
    <w:rsid w:val="79921C19"/>
    <w:rsid w:val="79CE69C9"/>
    <w:rsid w:val="7AD65B35"/>
    <w:rsid w:val="7D576241"/>
    <w:rsid w:val="7E7C2E97"/>
    <w:rsid w:val="7EB625F5"/>
    <w:rsid w:val="7ECE52DF"/>
    <w:rsid w:val="7ED52321"/>
    <w:rsid w:val="7FC40917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iPriority="0" w:semiHidden="0" w:name="toc 1"/>
    <w:lsdException w:qFormat="1" w:uiPriority="0" w:semiHidden="0" w:name="toc 2"/>
    <w:lsdException w:qFormat="1" w:uiPriority="0" w:semiHidden="0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0" w:semiHidden="0" w:name="Normal Indent"/>
    <w:lsdException w:uiPriority="99" w:name="footnote text"/>
    <w:lsdException w:qFormat="1"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0" w:semiHidden="0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nhideWhenUsed="0" w:uiPriority="0" w:semiHidden="0" w:name="Date"/>
    <w:lsdException w:uiPriority="99" w:name="Body Text First Indent"/>
    <w:lsdException w:uiPriority="99" w:name="Body Text First Indent 2"/>
    <w:lsdException w:uiPriority="99" w:name="Note Heading"/>
    <w:lsdException w:qFormat="1" w:unhideWhenUsed="0" w:uiPriority="0" w:semiHidden="0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qFormat="1" w:uiPriority="99" w:semiHidden="0" w:name="Normal (Web)"/>
    <w:lsdException w:qFormat="1" w:unhideWhenUsed="0" w:uiPriority="0" w:semiHidden="0" w:name="HTML Acronym"/>
    <w:lsdException w:uiPriority="99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qFormat="1" w:unhideWhenUsed="0" w:uiPriority="0" w:semiHidden="0" w:name="HTML Keyboard"/>
    <w:lsdException w:uiPriority="99" w:name="HTML Preformatted"/>
    <w:lsdException w:qFormat="1" w:unhideWhenUsed="0" w:uiPriority="0" w:semiHidden="0" w:name="HTML Sample"/>
    <w:lsdException w:qFormat="1" w:unhideWhenUsed="0" w:uiPriority="0" w:semiHidden="0" w:name="HTML Typewriter"/>
    <w:lsdException w:qFormat="1" w:unhideWhenUsed="0" w:uiPriority="0" w:semiHidden="0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paragraph" w:styleId="2">
    <w:name w:val="heading 1"/>
    <w:basedOn w:val="1"/>
    <w:next w:val="1"/>
    <w:link w:val="38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39"/>
    <w:qFormat/>
    <w:uiPriority w:val="0"/>
    <w:pPr>
      <w:keepNext/>
      <w:keepLines/>
      <w:spacing w:before="260" w:after="260" w:line="415" w:lineRule="auto"/>
      <w:outlineLvl w:val="1"/>
    </w:pPr>
    <w:rPr>
      <w:rFonts w:ascii="Arial" w:hAnsi="Arial" w:eastAsia="黑体" w:cs="Arial"/>
      <w:b/>
      <w:bCs/>
      <w:sz w:val="32"/>
      <w:szCs w:val="32"/>
    </w:rPr>
  </w:style>
  <w:style w:type="paragraph" w:styleId="4">
    <w:name w:val="heading 3"/>
    <w:basedOn w:val="1"/>
    <w:next w:val="5"/>
    <w:link w:val="52"/>
    <w:qFormat/>
    <w:uiPriority w:val="0"/>
    <w:pPr>
      <w:keepNext/>
      <w:keepLines/>
      <w:autoSpaceDE w:val="0"/>
      <w:autoSpaceDN w:val="0"/>
      <w:adjustRightInd w:val="0"/>
      <w:spacing w:before="360" w:after="120"/>
      <w:jc w:val="left"/>
      <w:outlineLvl w:val="2"/>
    </w:pPr>
    <w:rPr>
      <w:rFonts w:ascii="宋体" w:hAnsi="Calibri"/>
      <w:b/>
      <w:kern w:val="0"/>
      <w:sz w:val="24"/>
      <w:szCs w:val="20"/>
    </w:rPr>
  </w:style>
  <w:style w:type="paragraph" w:styleId="6">
    <w:name w:val="heading 4"/>
    <w:basedOn w:val="1"/>
    <w:next w:val="1"/>
    <w:link w:val="53"/>
    <w:qFormat/>
    <w:uiPriority w:val="0"/>
    <w:pPr>
      <w:keepNext/>
      <w:keepLines/>
      <w:spacing w:before="280" w:after="290" w:line="372" w:lineRule="auto"/>
      <w:outlineLvl w:val="3"/>
    </w:pPr>
    <w:rPr>
      <w:rFonts w:ascii="Arial" w:hAnsi="Arial" w:eastAsia="黑体"/>
      <w:b/>
      <w:sz w:val="28"/>
      <w:szCs w:val="24"/>
    </w:rPr>
  </w:style>
  <w:style w:type="character" w:default="1" w:styleId="21">
    <w:name w:val="Default Paragraph Font"/>
    <w:semiHidden/>
    <w:unhideWhenUsed/>
    <w:qFormat/>
    <w:uiPriority w:val="1"/>
  </w:style>
  <w:style w:type="table" w:default="1" w:styleId="1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Normal Indent"/>
    <w:basedOn w:val="1"/>
    <w:qFormat/>
    <w:uiPriority w:val="0"/>
    <w:pPr>
      <w:autoSpaceDE w:val="0"/>
      <w:autoSpaceDN w:val="0"/>
      <w:adjustRightInd w:val="0"/>
      <w:ind w:firstLine="420"/>
      <w:jc w:val="left"/>
    </w:pPr>
    <w:rPr>
      <w:rFonts w:ascii="宋体" w:hAnsi="Calibri"/>
      <w:kern w:val="0"/>
      <w:sz w:val="24"/>
      <w:szCs w:val="20"/>
    </w:rPr>
  </w:style>
  <w:style w:type="paragraph" w:styleId="7">
    <w:name w:val="annotation text"/>
    <w:basedOn w:val="1"/>
    <w:link w:val="40"/>
    <w:semiHidden/>
    <w:unhideWhenUsed/>
    <w:qFormat/>
    <w:uiPriority w:val="99"/>
    <w:pPr>
      <w:jc w:val="left"/>
    </w:pPr>
  </w:style>
  <w:style w:type="paragraph" w:styleId="8">
    <w:name w:val="toc 3"/>
    <w:basedOn w:val="1"/>
    <w:next w:val="1"/>
    <w:unhideWhenUsed/>
    <w:qFormat/>
    <w:uiPriority w:val="0"/>
    <w:pPr>
      <w:widowControl/>
      <w:spacing w:after="100" w:line="259" w:lineRule="auto"/>
      <w:ind w:left="440"/>
      <w:jc w:val="left"/>
    </w:pPr>
    <w:rPr>
      <w:rFonts w:asciiTheme="minorHAnsi" w:hAnsiTheme="minorHAnsi" w:eastAsiaTheme="minorEastAsia"/>
      <w:kern w:val="0"/>
      <w:sz w:val="22"/>
      <w:szCs w:val="22"/>
    </w:rPr>
  </w:style>
  <w:style w:type="paragraph" w:styleId="9">
    <w:name w:val="Plain Text"/>
    <w:basedOn w:val="1"/>
    <w:link w:val="41"/>
    <w:qFormat/>
    <w:uiPriority w:val="0"/>
    <w:rPr>
      <w:rFonts w:ascii="宋体" w:hAnsi="Courier New" w:eastAsiaTheme="minorEastAsia" w:cstheme="minorBidi"/>
      <w:szCs w:val="22"/>
    </w:rPr>
  </w:style>
  <w:style w:type="paragraph" w:styleId="10">
    <w:name w:val="Date"/>
    <w:basedOn w:val="1"/>
    <w:next w:val="1"/>
    <w:link w:val="42"/>
    <w:qFormat/>
    <w:uiPriority w:val="0"/>
    <w:pPr>
      <w:adjustRightInd w:val="0"/>
      <w:spacing w:line="360" w:lineRule="atLeast"/>
      <w:textAlignment w:val="baseline"/>
    </w:pPr>
    <w:rPr>
      <w:rFonts w:ascii="宋体" w:cs="宋体"/>
      <w:kern w:val="0"/>
      <w:sz w:val="24"/>
      <w:szCs w:val="24"/>
    </w:rPr>
  </w:style>
  <w:style w:type="paragraph" w:styleId="11">
    <w:name w:val="Balloon Text"/>
    <w:basedOn w:val="1"/>
    <w:link w:val="43"/>
    <w:semiHidden/>
    <w:unhideWhenUsed/>
    <w:qFormat/>
    <w:uiPriority w:val="99"/>
    <w:rPr>
      <w:sz w:val="18"/>
      <w:szCs w:val="18"/>
    </w:rPr>
  </w:style>
  <w:style w:type="paragraph" w:styleId="12">
    <w:name w:val="footer"/>
    <w:basedOn w:val="1"/>
    <w:link w:val="3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3">
    <w:name w:val="header"/>
    <w:basedOn w:val="1"/>
    <w:link w:val="36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4">
    <w:name w:val="toc 1"/>
    <w:basedOn w:val="1"/>
    <w:next w:val="1"/>
    <w:unhideWhenUsed/>
    <w:qFormat/>
    <w:uiPriority w:val="0"/>
    <w:pPr>
      <w:widowControl/>
      <w:spacing w:after="100" w:line="259" w:lineRule="auto"/>
      <w:jc w:val="left"/>
    </w:pPr>
    <w:rPr>
      <w:rFonts w:asciiTheme="minorHAnsi" w:hAnsiTheme="minorHAnsi" w:eastAsiaTheme="minorEastAsia"/>
      <w:kern w:val="0"/>
      <w:sz w:val="22"/>
      <w:szCs w:val="22"/>
    </w:rPr>
  </w:style>
  <w:style w:type="paragraph" w:styleId="15">
    <w:name w:val="toc 2"/>
    <w:basedOn w:val="1"/>
    <w:next w:val="1"/>
    <w:link w:val="65"/>
    <w:unhideWhenUsed/>
    <w:qFormat/>
    <w:uiPriority w:val="0"/>
    <w:pPr>
      <w:widowControl/>
      <w:spacing w:after="100" w:line="259" w:lineRule="auto"/>
      <w:ind w:left="220"/>
      <w:jc w:val="left"/>
    </w:pPr>
    <w:rPr>
      <w:rFonts w:asciiTheme="minorHAnsi" w:hAnsiTheme="minorHAnsi" w:eastAsiaTheme="minorEastAsia"/>
      <w:kern w:val="0"/>
      <w:sz w:val="22"/>
      <w:szCs w:val="22"/>
    </w:rPr>
  </w:style>
  <w:style w:type="paragraph" w:styleId="16">
    <w:name w:val="Body Text 2"/>
    <w:basedOn w:val="1"/>
    <w:link w:val="44"/>
    <w:qFormat/>
    <w:uiPriority w:val="0"/>
    <w:pPr>
      <w:spacing w:after="120" w:line="480" w:lineRule="auto"/>
    </w:pPr>
  </w:style>
  <w:style w:type="paragraph" w:styleId="17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18">
    <w:name w:val="annotation subject"/>
    <w:basedOn w:val="7"/>
    <w:next w:val="7"/>
    <w:link w:val="45"/>
    <w:semiHidden/>
    <w:unhideWhenUsed/>
    <w:qFormat/>
    <w:uiPriority w:val="99"/>
    <w:rPr>
      <w:b/>
      <w:bCs/>
    </w:rPr>
  </w:style>
  <w:style w:type="table" w:styleId="20">
    <w:name w:val="Table Grid"/>
    <w:basedOn w:val="19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22">
    <w:name w:val="Strong"/>
    <w:qFormat/>
    <w:uiPriority w:val="0"/>
    <w:rPr>
      <w:b/>
      <w:bCs/>
    </w:rPr>
  </w:style>
  <w:style w:type="character" w:styleId="23">
    <w:name w:val="page number"/>
    <w:basedOn w:val="21"/>
    <w:qFormat/>
    <w:uiPriority w:val="0"/>
  </w:style>
  <w:style w:type="character" w:styleId="24">
    <w:name w:val="FollowedHyperlink"/>
    <w:basedOn w:val="21"/>
    <w:qFormat/>
    <w:uiPriority w:val="0"/>
    <w:rPr>
      <w:color w:val="222222"/>
      <w:u w:val="none"/>
    </w:rPr>
  </w:style>
  <w:style w:type="character" w:styleId="25">
    <w:name w:val="Emphasis"/>
    <w:basedOn w:val="21"/>
    <w:qFormat/>
    <w:uiPriority w:val="0"/>
    <w:rPr>
      <w:sz w:val="12"/>
      <w:szCs w:val="12"/>
    </w:rPr>
  </w:style>
  <w:style w:type="character" w:styleId="26">
    <w:name w:val="HTML Definition"/>
    <w:basedOn w:val="21"/>
    <w:qFormat/>
    <w:uiPriority w:val="0"/>
  </w:style>
  <w:style w:type="character" w:styleId="27">
    <w:name w:val="HTML Typewriter"/>
    <w:basedOn w:val="21"/>
    <w:qFormat/>
    <w:uiPriority w:val="0"/>
    <w:rPr>
      <w:rFonts w:ascii="monospace" w:hAnsi="monospace" w:eastAsia="monospace" w:cs="monospace"/>
      <w:sz w:val="20"/>
    </w:rPr>
  </w:style>
  <w:style w:type="character" w:styleId="28">
    <w:name w:val="HTML Acronym"/>
    <w:basedOn w:val="21"/>
    <w:qFormat/>
    <w:uiPriority w:val="0"/>
  </w:style>
  <w:style w:type="character" w:styleId="29">
    <w:name w:val="HTML Variable"/>
    <w:basedOn w:val="21"/>
    <w:qFormat/>
    <w:uiPriority w:val="0"/>
  </w:style>
  <w:style w:type="character" w:styleId="30">
    <w:name w:val="Hyperlink"/>
    <w:basedOn w:val="21"/>
    <w:unhideWhenUsed/>
    <w:qFormat/>
    <w:uiPriority w:val="0"/>
    <w:rPr>
      <w:color w:val="0000FF" w:themeColor="hyperlink"/>
      <w:u w:val="single"/>
    </w:rPr>
  </w:style>
  <w:style w:type="character" w:styleId="31">
    <w:name w:val="HTML Code"/>
    <w:basedOn w:val="21"/>
    <w:qFormat/>
    <w:uiPriority w:val="0"/>
    <w:rPr>
      <w:rFonts w:hint="default" w:ascii="Consolas" w:hAnsi="Consolas" w:eastAsia="Consolas" w:cs="Consolas"/>
      <w:color w:val="C7254E"/>
      <w:sz w:val="21"/>
      <w:szCs w:val="21"/>
      <w:shd w:val="clear" w:color="auto" w:fill="F9F2F4"/>
    </w:rPr>
  </w:style>
  <w:style w:type="character" w:styleId="32">
    <w:name w:val="annotation reference"/>
    <w:basedOn w:val="21"/>
    <w:unhideWhenUsed/>
    <w:qFormat/>
    <w:uiPriority w:val="0"/>
    <w:rPr>
      <w:sz w:val="21"/>
      <w:szCs w:val="21"/>
    </w:rPr>
  </w:style>
  <w:style w:type="character" w:styleId="33">
    <w:name w:val="HTML Cite"/>
    <w:basedOn w:val="21"/>
    <w:qFormat/>
    <w:uiPriority w:val="0"/>
  </w:style>
  <w:style w:type="character" w:styleId="34">
    <w:name w:val="HTML Keyboard"/>
    <w:basedOn w:val="21"/>
    <w:qFormat/>
    <w:uiPriority w:val="0"/>
    <w:rPr>
      <w:rFonts w:hint="default" w:ascii="Consolas" w:hAnsi="Consolas" w:eastAsia="Consolas" w:cs="Consolas"/>
      <w:color w:val="FFFFFF"/>
      <w:sz w:val="21"/>
      <w:szCs w:val="21"/>
      <w:shd w:val="clear" w:color="auto" w:fill="333333"/>
    </w:rPr>
  </w:style>
  <w:style w:type="character" w:styleId="35">
    <w:name w:val="HTML Sample"/>
    <w:basedOn w:val="21"/>
    <w:qFormat/>
    <w:uiPriority w:val="0"/>
    <w:rPr>
      <w:rFonts w:ascii="Consolas" w:hAnsi="Consolas" w:eastAsia="Consolas" w:cs="Consolas"/>
      <w:sz w:val="21"/>
      <w:szCs w:val="21"/>
    </w:rPr>
  </w:style>
  <w:style w:type="character" w:customStyle="1" w:styleId="36">
    <w:name w:val="页眉 字符"/>
    <w:basedOn w:val="21"/>
    <w:link w:val="13"/>
    <w:qFormat/>
    <w:uiPriority w:val="99"/>
    <w:rPr>
      <w:sz w:val="18"/>
      <w:szCs w:val="18"/>
    </w:rPr>
  </w:style>
  <w:style w:type="character" w:customStyle="1" w:styleId="37">
    <w:name w:val="页脚 字符"/>
    <w:basedOn w:val="21"/>
    <w:link w:val="12"/>
    <w:qFormat/>
    <w:uiPriority w:val="99"/>
    <w:rPr>
      <w:sz w:val="18"/>
      <w:szCs w:val="18"/>
    </w:rPr>
  </w:style>
  <w:style w:type="character" w:customStyle="1" w:styleId="38">
    <w:name w:val="标题 1 字符"/>
    <w:basedOn w:val="21"/>
    <w:link w:val="2"/>
    <w:qFormat/>
    <w:uiPriority w:val="9"/>
    <w:rPr>
      <w:rFonts w:ascii="Times New Roman" w:hAnsi="Times New Roman" w:eastAsia="宋体" w:cs="Times New Roman"/>
      <w:b/>
      <w:bCs/>
      <w:kern w:val="44"/>
      <w:sz w:val="44"/>
      <w:szCs w:val="44"/>
    </w:rPr>
  </w:style>
  <w:style w:type="character" w:customStyle="1" w:styleId="39">
    <w:name w:val="标题 2 字符"/>
    <w:basedOn w:val="21"/>
    <w:link w:val="3"/>
    <w:qFormat/>
    <w:uiPriority w:val="0"/>
    <w:rPr>
      <w:rFonts w:ascii="Arial" w:hAnsi="Arial" w:eastAsia="黑体" w:cs="Arial"/>
      <w:b/>
      <w:bCs/>
      <w:sz w:val="32"/>
      <w:szCs w:val="32"/>
    </w:rPr>
  </w:style>
  <w:style w:type="character" w:customStyle="1" w:styleId="40">
    <w:name w:val="批注文字 字符"/>
    <w:basedOn w:val="21"/>
    <w:link w:val="7"/>
    <w:semiHidden/>
    <w:qFormat/>
    <w:uiPriority w:val="99"/>
    <w:rPr>
      <w:rFonts w:ascii="Times New Roman" w:hAnsi="Times New Roman" w:eastAsia="宋体" w:cs="Times New Roman"/>
      <w:szCs w:val="21"/>
    </w:rPr>
  </w:style>
  <w:style w:type="character" w:customStyle="1" w:styleId="41">
    <w:name w:val="纯文本 字符1"/>
    <w:basedOn w:val="21"/>
    <w:link w:val="9"/>
    <w:qFormat/>
    <w:uiPriority w:val="0"/>
    <w:rPr>
      <w:rFonts w:ascii="宋体" w:hAnsi="Courier New"/>
    </w:rPr>
  </w:style>
  <w:style w:type="character" w:customStyle="1" w:styleId="42">
    <w:name w:val="日期 字符"/>
    <w:basedOn w:val="21"/>
    <w:link w:val="10"/>
    <w:qFormat/>
    <w:uiPriority w:val="0"/>
    <w:rPr>
      <w:rFonts w:ascii="宋体" w:hAnsi="Times New Roman" w:eastAsia="宋体" w:cs="宋体"/>
      <w:kern w:val="0"/>
      <w:sz w:val="24"/>
      <w:szCs w:val="24"/>
    </w:rPr>
  </w:style>
  <w:style w:type="character" w:customStyle="1" w:styleId="43">
    <w:name w:val="批注框文本 字符"/>
    <w:basedOn w:val="21"/>
    <w:link w:val="11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44">
    <w:name w:val="正文文本 2 字符"/>
    <w:basedOn w:val="21"/>
    <w:link w:val="16"/>
    <w:qFormat/>
    <w:uiPriority w:val="0"/>
    <w:rPr>
      <w:rFonts w:ascii="Times New Roman" w:hAnsi="Times New Roman" w:eastAsia="宋体" w:cs="Times New Roman"/>
      <w:szCs w:val="21"/>
    </w:rPr>
  </w:style>
  <w:style w:type="character" w:customStyle="1" w:styleId="45">
    <w:name w:val="批注主题 字符"/>
    <w:basedOn w:val="40"/>
    <w:link w:val="18"/>
    <w:semiHidden/>
    <w:qFormat/>
    <w:uiPriority w:val="99"/>
    <w:rPr>
      <w:rFonts w:ascii="Times New Roman" w:hAnsi="Times New Roman" w:eastAsia="宋体" w:cs="Times New Roman"/>
      <w:b/>
      <w:bCs/>
      <w:szCs w:val="21"/>
    </w:rPr>
  </w:style>
  <w:style w:type="character" w:customStyle="1" w:styleId="46">
    <w:name w:val="纯文本 字符"/>
    <w:basedOn w:val="21"/>
    <w:qFormat/>
    <w:uiPriority w:val="0"/>
    <w:rPr>
      <w:rFonts w:hAnsi="Courier New" w:cs="Courier New" w:asciiTheme="minorEastAsia"/>
      <w:szCs w:val="21"/>
    </w:rPr>
  </w:style>
  <w:style w:type="paragraph" w:styleId="47">
    <w:name w:val="List Paragraph"/>
    <w:basedOn w:val="1"/>
    <w:qFormat/>
    <w:uiPriority w:val="34"/>
    <w:pPr>
      <w:ind w:firstLine="420" w:firstLineChars="200"/>
    </w:pPr>
  </w:style>
  <w:style w:type="paragraph" w:customStyle="1" w:styleId="48">
    <w:name w:val="修订1"/>
    <w:hidden/>
    <w:semiHidden/>
    <w:qFormat/>
    <w:uiPriority w:val="99"/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paragraph" w:customStyle="1" w:styleId="49">
    <w:name w:val="TOC 标题1"/>
    <w:basedOn w:val="2"/>
    <w:next w:val="1"/>
    <w:unhideWhenUsed/>
    <w:qFormat/>
    <w:uiPriority w:val="39"/>
    <w:pPr>
      <w:widowControl/>
      <w:spacing w:before="240" w:after="0" w:line="259" w:lineRule="auto"/>
      <w:jc w:val="left"/>
      <w:outlineLvl w:val="9"/>
    </w:pPr>
    <w:rPr>
      <w:rFonts w:asciiTheme="majorHAnsi" w:hAnsiTheme="majorHAnsi" w:eastAsiaTheme="majorEastAsia" w:cstheme="majorBidi"/>
      <w:b w:val="0"/>
      <w:bCs w:val="0"/>
      <w:color w:val="366091" w:themeColor="accent1" w:themeShade="BF"/>
      <w:kern w:val="0"/>
      <w:sz w:val="32"/>
      <w:szCs w:val="32"/>
    </w:rPr>
  </w:style>
  <w:style w:type="paragraph" w:customStyle="1" w:styleId="50">
    <w:name w:val="TOC 标题2"/>
    <w:basedOn w:val="2"/>
    <w:next w:val="1"/>
    <w:semiHidden/>
    <w:unhideWhenUsed/>
    <w:qFormat/>
    <w:uiPriority w:val="39"/>
    <w:pPr>
      <w:widowControl/>
      <w:spacing w:before="480" w:after="0" w:line="276" w:lineRule="auto"/>
      <w:jc w:val="left"/>
      <w:outlineLvl w:val="9"/>
    </w:pPr>
    <w:rPr>
      <w:rFonts w:asciiTheme="majorHAnsi" w:hAnsiTheme="majorHAnsi" w:eastAsiaTheme="majorEastAsia" w:cstheme="majorBidi"/>
      <w:color w:val="366091" w:themeColor="accent1" w:themeShade="BF"/>
      <w:kern w:val="0"/>
      <w:sz w:val="28"/>
      <w:szCs w:val="28"/>
    </w:rPr>
  </w:style>
  <w:style w:type="character" w:customStyle="1" w:styleId="51">
    <w:name w:val="qowt-font10-gbk"/>
    <w:basedOn w:val="21"/>
    <w:qFormat/>
    <w:uiPriority w:val="0"/>
  </w:style>
  <w:style w:type="character" w:customStyle="1" w:styleId="52">
    <w:name w:val="标题 3 字符"/>
    <w:basedOn w:val="21"/>
    <w:link w:val="4"/>
    <w:qFormat/>
    <w:uiPriority w:val="0"/>
    <w:rPr>
      <w:rFonts w:ascii="宋体" w:hAnsi="Calibri" w:eastAsia="宋体" w:cs="Times New Roman"/>
      <w:b/>
      <w:sz w:val="24"/>
    </w:rPr>
  </w:style>
  <w:style w:type="character" w:customStyle="1" w:styleId="53">
    <w:name w:val="标题 4 字符"/>
    <w:basedOn w:val="21"/>
    <w:link w:val="6"/>
    <w:qFormat/>
    <w:uiPriority w:val="0"/>
    <w:rPr>
      <w:rFonts w:ascii="Arial" w:hAnsi="Arial" w:eastAsia="黑体" w:cs="Times New Roman"/>
      <w:b/>
      <w:kern w:val="2"/>
      <w:sz w:val="28"/>
      <w:szCs w:val="24"/>
    </w:rPr>
  </w:style>
  <w:style w:type="character" w:customStyle="1" w:styleId="54">
    <w:name w:val="layui-layer-tabnow"/>
    <w:basedOn w:val="21"/>
    <w:qFormat/>
    <w:uiPriority w:val="0"/>
    <w:rPr>
      <w:bdr w:val="single" w:color="CCCCCC" w:sz="4" w:space="0"/>
      <w:shd w:val="clear" w:color="auto" w:fill="FFFFFF"/>
    </w:rPr>
  </w:style>
  <w:style w:type="character" w:customStyle="1" w:styleId="55">
    <w:name w:val="ui-area-common-c-i-r1"/>
    <w:basedOn w:val="21"/>
    <w:qFormat/>
    <w:uiPriority w:val="0"/>
    <w:rPr>
      <w:color w:val="F30213"/>
    </w:rPr>
  </w:style>
  <w:style w:type="character" w:customStyle="1" w:styleId="56">
    <w:name w:val="s3"/>
    <w:basedOn w:val="21"/>
    <w:qFormat/>
    <w:uiPriority w:val="0"/>
    <w:rPr>
      <w:b/>
      <w:color w:val="EE0000"/>
    </w:rPr>
  </w:style>
  <w:style w:type="character" w:customStyle="1" w:styleId="57">
    <w:name w:val="s2"/>
    <w:basedOn w:val="21"/>
    <w:qFormat/>
    <w:uiPriority w:val="0"/>
  </w:style>
  <w:style w:type="character" w:customStyle="1" w:styleId="58">
    <w:name w:val="time4"/>
    <w:basedOn w:val="21"/>
    <w:qFormat/>
    <w:uiPriority w:val="0"/>
    <w:rPr>
      <w:rFonts w:ascii="Arial" w:hAnsi="Arial" w:cs="Arial"/>
      <w:color w:val="999999"/>
      <w:sz w:val="12"/>
      <w:szCs w:val="12"/>
    </w:rPr>
  </w:style>
  <w:style w:type="character" w:customStyle="1" w:styleId="59">
    <w:name w:val="ui-area-common-c-i-l"/>
    <w:basedOn w:val="21"/>
    <w:qFormat/>
    <w:uiPriority w:val="0"/>
  </w:style>
  <w:style w:type="character" w:customStyle="1" w:styleId="60">
    <w:name w:val="nth-child(1)"/>
    <w:basedOn w:val="21"/>
    <w:qFormat/>
    <w:uiPriority w:val="0"/>
    <w:rPr>
      <w:color w:val="666666"/>
      <w:sz w:val="14"/>
      <w:szCs w:val="14"/>
    </w:rPr>
  </w:style>
  <w:style w:type="character" w:customStyle="1" w:styleId="61">
    <w:name w:val="nth-child(2)"/>
    <w:basedOn w:val="21"/>
    <w:qFormat/>
    <w:uiPriority w:val="0"/>
    <w:rPr>
      <w:color w:val="999999"/>
      <w:sz w:val="12"/>
      <w:szCs w:val="12"/>
    </w:rPr>
  </w:style>
  <w:style w:type="character" w:customStyle="1" w:styleId="62">
    <w:name w:val="before1"/>
    <w:basedOn w:val="21"/>
    <w:qFormat/>
    <w:uiPriority w:val="0"/>
    <w:rPr>
      <w:bdr w:val="single" w:color="DDDDDD" w:sz="4" w:space="0"/>
    </w:rPr>
  </w:style>
  <w:style w:type="character" w:customStyle="1" w:styleId="63">
    <w:name w:val="red9"/>
    <w:basedOn w:val="21"/>
    <w:qFormat/>
    <w:uiPriority w:val="0"/>
    <w:rPr>
      <w:color w:val="FF0000"/>
    </w:rPr>
  </w:style>
  <w:style w:type="character" w:customStyle="1" w:styleId="64">
    <w:name w:val="more"/>
    <w:basedOn w:val="21"/>
    <w:qFormat/>
    <w:uiPriority w:val="0"/>
    <w:rPr>
      <w:color w:val="FF6D6E"/>
      <w:bdr w:val="single" w:color="FF6D6E" w:sz="4" w:space="0"/>
    </w:rPr>
  </w:style>
  <w:style w:type="character" w:customStyle="1" w:styleId="65">
    <w:name w:val="TOC 2 字符"/>
    <w:link w:val="15"/>
    <w:qFormat/>
    <w:uiPriority w:val="0"/>
    <w:rPr>
      <w:rFonts w:cs="Times New Roman"/>
      <w:sz w:val="22"/>
      <w:szCs w:val="22"/>
    </w:rPr>
  </w:style>
  <w:style w:type="character" w:customStyle="1" w:styleId="66">
    <w:name w:val="ui-area-common-c-i-r"/>
    <w:basedOn w:val="21"/>
    <w:qFormat/>
    <w:uiPriority w:val="0"/>
  </w:style>
  <w:style w:type="character" w:customStyle="1" w:styleId="67">
    <w:name w:val="first-child"/>
    <w:basedOn w:val="21"/>
    <w:qFormat/>
    <w:uiPriority w:val="0"/>
  </w:style>
  <w:style w:type="character" w:customStyle="1" w:styleId="68">
    <w:name w:val="s1"/>
    <w:basedOn w:val="21"/>
    <w:qFormat/>
    <w:uiPriority w:val="0"/>
    <w:rPr>
      <w:color w:val="0045C1"/>
    </w:rPr>
  </w:style>
  <w:style w:type="character" w:customStyle="1" w:styleId="69">
    <w:name w:val="hover30"/>
    <w:basedOn w:val="21"/>
    <w:qFormat/>
    <w:uiPriority w:val="0"/>
    <w:rPr>
      <w:color w:val="FF0000"/>
    </w:rPr>
  </w:style>
  <w:style w:type="character" w:customStyle="1" w:styleId="70">
    <w:name w:val="current"/>
    <w:basedOn w:val="21"/>
    <w:qFormat/>
    <w:uiPriority w:val="0"/>
    <w:rPr>
      <w:color w:val="FFFFFF"/>
      <w:sz w:val="13"/>
      <w:szCs w:val="13"/>
      <w:u w:val="none"/>
      <w:bdr w:val="single" w:color="016BA9" w:sz="4" w:space="0"/>
      <w:shd w:val="clear" w:color="auto" w:fill="016BA9"/>
    </w:rPr>
  </w:style>
  <w:style w:type="character" w:customStyle="1" w:styleId="71">
    <w:name w:val="ui-area-common-c-i-l1"/>
    <w:basedOn w:val="21"/>
    <w:qFormat/>
    <w:uiPriority w:val="0"/>
    <w:rPr>
      <w:color w:val="F30213"/>
    </w:rPr>
  </w:style>
  <w:style w:type="character" w:customStyle="1" w:styleId="72">
    <w:name w:val="hover25"/>
    <w:basedOn w:val="21"/>
    <w:qFormat/>
    <w:uiPriority w:val="0"/>
    <w:rPr>
      <w:shd w:val="clear" w:color="auto" w:fill="DFDFDF"/>
    </w:rPr>
  </w:style>
  <w:style w:type="character" w:customStyle="1" w:styleId="73">
    <w:name w:val="change"/>
    <w:basedOn w:val="21"/>
    <w:qFormat/>
    <w:uiPriority w:val="0"/>
  </w:style>
  <w:style w:type="character" w:customStyle="1" w:styleId="74">
    <w:name w:val="ip"/>
    <w:basedOn w:val="21"/>
    <w:qFormat/>
    <w:uiPriority w:val="0"/>
  </w:style>
  <w:style w:type="character" w:customStyle="1" w:styleId="75">
    <w:name w:val="纯文本 Char"/>
    <w:qFormat/>
    <w:uiPriority w:val="0"/>
    <w:rPr>
      <w:rFonts w:ascii="宋体" w:hAnsi="Courier New"/>
      <w:szCs w:val="20"/>
    </w:rPr>
  </w:style>
  <w:style w:type="character" w:customStyle="1" w:styleId="76">
    <w:name w:val="c-icon"/>
    <w:basedOn w:val="21"/>
    <w:qFormat/>
    <w:uiPriority w:val="0"/>
  </w:style>
  <w:style w:type="character" w:customStyle="1" w:styleId="77">
    <w:name w:val="red8"/>
    <w:basedOn w:val="21"/>
    <w:qFormat/>
    <w:uiPriority w:val="0"/>
  </w:style>
  <w:style w:type="character" w:customStyle="1" w:styleId="78">
    <w:name w:val="now"/>
    <w:basedOn w:val="21"/>
    <w:qFormat/>
    <w:uiPriority w:val="0"/>
    <w:rPr>
      <w:vanish/>
    </w:rPr>
  </w:style>
  <w:style w:type="character" w:customStyle="1" w:styleId="79">
    <w:name w:val="owl-numbers"/>
    <w:basedOn w:val="21"/>
    <w:qFormat/>
    <w:uiPriority w:val="0"/>
    <w:rPr>
      <w:color w:val="FFFFFF"/>
      <w:sz w:val="12"/>
      <w:szCs w:val="12"/>
    </w:rPr>
  </w:style>
  <w:style w:type="character" w:customStyle="1" w:styleId="80">
    <w:name w:val="name"/>
    <w:basedOn w:val="21"/>
    <w:qFormat/>
    <w:uiPriority w:val="0"/>
    <w:rPr>
      <w:color w:val="666666"/>
      <w:sz w:val="14"/>
      <w:szCs w:val="14"/>
    </w:rPr>
  </w:style>
  <w:style w:type="paragraph" w:customStyle="1" w:styleId="81">
    <w:name w:val="msolistparagraph"/>
    <w:basedOn w:val="1"/>
    <w:qFormat/>
    <w:uiPriority w:val="0"/>
    <w:pPr>
      <w:widowControl/>
      <w:spacing w:after="200" w:line="276" w:lineRule="auto"/>
      <w:ind w:firstLine="420" w:firstLineChars="200"/>
      <w:jc w:val="left"/>
    </w:pPr>
    <w:rPr>
      <w:rFonts w:ascii="Calibri" w:hAnsi="Calibri"/>
      <w:kern w:val="0"/>
      <w:sz w:val="22"/>
      <w:szCs w:val="22"/>
    </w:rPr>
  </w:style>
  <w:style w:type="paragraph" w:customStyle="1" w:styleId="82">
    <w:name w:val="日期1"/>
    <w:basedOn w:val="1"/>
    <w:next w:val="1"/>
    <w:qFormat/>
    <w:uiPriority w:val="0"/>
    <w:rPr>
      <w:b/>
      <w:bCs/>
      <w:szCs w:val="20"/>
    </w:rPr>
  </w:style>
  <w:style w:type="paragraph" w:customStyle="1" w:styleId="83">
    <w:name w:val="dd"/>
    <w:basedOn w:val="1"/>
    <w:qFormat/>
    <w:uiPriority w:val="0"/>
    <w:pPr>
      <w:jc w:val="left"/>
    </w:pPr>
    <w:rPr>
      <w:kern w:val="0"/>
      <w:szCs w:val="24"/>
    </w:rPr>
  </w:style>
  <w:style w:type="paragraph" w:customStyle="1" w:styleId="84">
    <w:name w:val="dd2"/>
    <w:basedOn w:val="1"/>
    <w:qFormat/>
    <w:uiPriority w:val="0"/>
    <w:pPr>
      <w:jc w:val="left"/>
    </w:pPr>
    <w:rPr>
      <w:kern w:val="0"/>
      <w:szCs w:val="24"/>
    </w:rPr>
  </w:style>
  <w:style w:type="paragraph" w:styleId="85">
    <w:name w:val="No Spacing"/>
    <w:qFormat/>
    <w:uiPriority w:val="1"/>
    <w:pPr>
      <w:widowControl w:val="0"/>
      <w:spacing w:line="360" w:lineRule="auto"/>
      <w:jc w:val="center"/>
    </w:pPr>
    <w:rPr>
      <w:rFonts w:ascii="宋体" w:hAnsi="宋体" w:eastAsia="宋体" w:cstheme="minorBidi"/>
      <w:kern w:val="2"/>
      <w:sz w:val="24"/>
      <w:szCs w:val="22"/>
      <w:lang w:val="en-US" w:eastAsia="zh-CN" w:bidi="ar-SA"/>
    </w:rPr>
  </w:style>
  <w:style w:type="character" w:customStyle="1" w:styleId="86">
    <w:name w:val="纯文本 字符2"/>
    <w:basedOn w:val="21"/>
    <w:qFormat/>
    <w:uiPriority w:val="0"/>
    <w:rPr>
      <w:rFonts w:ascii="宋体" w:hAnsi="Courier New" w:eastAsia="宋体" w:cs="Times New Roman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Hewlett-Packard Company</Company>
  <Pages>2</Pages>
  <Words>493</Words>
  <Characters>607</Characters>
  <Lines>4</Lines>
  <Paragraphs>1</Paragraphs>
  <TotalTime>2</TotalTime>
  <ScaleCrop>false</ScaleCrop>
  <LinksUpToDate>false</LinksUpToDate>
  <CharactersWithSpaces>614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2020-03-18T03:22:00Z</dcterms:created>
  <dc:creator>赵璧</dc:creator>
  <cp:lastModifiedBy>Li</cp:lastModifiedBy>
  <cp:lastPrinted>2021-12-24T03:12:00Z</cp:lastPrinted>
  <dcterms:modified xsi:type="dcterms:W3CDTF">2026-03-12T03:54:51Z</dcterms:modified>
  <cp:revision>136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C2B962971144461CA79E8AFC65D50E04_12</vt:lpwstr>
  </property>
  <property fmtid="{D5CDD505-2E9C-101B-9397-08002B2CF9AE}" pid="4" name="KSOTemplateDocerSaveRecord">
    <vt:lpwstr>eyJoZGlkIjoiODNhMDgxYjA0NTBmOGJhM2U3MmIxY2I3NDU5NzA1YzgiLCJ1c2VySWQiOiIxMDIxNjIzMjA1In0=</vt:lpwstr>
  </property>
</Properties>
</file>